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F6C56" w14:textId="77777777" w:rsidR="00530D5F" w:rsidRPr="00560EA3" w:rsidRDefault="00530D5F" w:rsidP="00F461E1">
      <w:pPr>
        <w:pBdr>
          <w:top w:val="nil"/>
          <w:left w:val="nil"/>
          <w:bottom w:val="nil"/>
          <w:right w:val="nil"/>
          <w:between w:val="nil"/>
        </w:pBdr>
        <w:adjustRightInd w:val="0"/>
        <w:snapToGrid w:val="0"/>
      </w:pPr>
      <w:r w:rsidRPr="00560EA3">
        <w:rPr>
          <w:b/>
        </w:rPr>
        <w:t>TITLE:</w:t>
      </w:r>
    </w:p>
    <w:p w14:paraId="62FC097D" w14:textId="4A889B8C" w:rsidR="00530D5F" w:rsidRPr="00181F9E" w:rsidRDefault="00530D5F" w:rsidP="00F461E1">
      <w:pPr>
        <w:adjustRightInd w:val="0"/>
        <w:snapToGrid w:val="0"/>
        <w:rPr>
          <w:rFonts w:eastAsia="DengXian"/>
        </w:rPr>
      </w:pPr>
      <w:bookmarkStart w:id="0" w:name="OLE_LINK7"/>
      <w:bookmarkStart w:id="1" w:name="OLE_LINK8"/>
      <w:r w:rsidRPr="00560EA3">
        <w:rPr>
          <w:rFonts w:eastAsia="DengXian"/>
        </w:rPr>
        <w:t xml:space="preserve">Tumor Transplantation for Assessing </w:t>
      </w:r>
      <w:r w:rsidR="00181F9E">
        <w:rPr>
          <w:rFonts w:eastAsia="DengXian"/>
        </w:rPr>
        <w:t xml:space="preserve">the </w:t>
      </w:r>
      <w:r w:rsidRPr="00560EA3">
        <w:rPr>
          <w:rFonts w:eastAsia="DengXian"/>
        </w:rPr>
        <w:t xml:space="preserve">Dynamics of </w:t>
      </w:r>
      <w:bookmarkStart w:id="2" w:name="OLE_LINK111"/>
      <w:bookmarkStart w:id="3" w:name="OLE_LINK157"/>
      <w:bookmarkStart w:id="4" w:name="OLE_LINK4"/>
      <w:r w:rsidRPr="00560EA3">
        <w:rPr>
          <w:rFonts w:eastAsia="DengXian"/>
        </w:rPr>
        <w:t>Tumor</w:t>
      </w:r>
      <w:r w:rsidR="00107D40" w:rsidRPr="00560EA3">
        <w:rPr>
          <w:rFonts w:eastAsia="DengXian"/>
        </w:rPr>
        <w:t>-</w:t>
      </w:r>
      <w:r w:rsidR="00F461E1">
        <w:rPr>
          <w:rFonts w:eastAsia="DengXian"/>
        </w:rPr>
        <w:t>i</w:t>
      </w:r>
      <w:r w:rsidRPr="00560EA3">
        <w:rPr>
          <w:rFonts w:eastAsia="DengXian"/>
        </w:rPr>
        <w:t>nfiltrating</w:t>
      </w:r>
      <w:bookmarkEnd w:id="2"/>
      <w:bookmarkEnd w:id="3"/>
      <w:r w:rsidRPr="00560EA3">
        <w:rPr>
          <w:rFonts w:eastAsia="DengXian"/>
        </w:rPr>
        <w:t xml:space="preserve"> CD8</w:t>
      </w:r>
      <w:r w:rsidRPr="00181F9E">
        <w:rPr>
          <w:rFonts w:eastAsia="DengXian"/>
          <w:vertAlign w:val="superscript"/>
        </w:rPr>
        <w:t>+</w:t>
      </w:r>
      <w:r w:rsidRPr="00181F9E">
        <w:rPr>
          <w:rFonts w:eastAsia="DengXian"/>
        </w:rPr>
        <w:t xml:space="preserve"> T Cells</w:t>
      </w:r>
      <w:bookmarkEnd w:id="4"/>
      <w:r w:rsidRPr="00181F9E">
        <w:rPr>
          <w:rFonts w:eastAsia="DengXian"/>
        </w:rPr>
        <w:t xml:space="preserve"> in Mice</w:t>
      </w:r>
      <w:bookmarkEnd w:id="0"/>
      <w:bookmarkEnd w:id="1"/>
    </w:p>
    <w:p w14:paraId="7A04EFFA" w14:textId="77777777" w:rsidR="00530D5F" w:rsidRPr="00342C42" w:rsidRDefault="00530D5F" w:rsidP="00F461E1">
      <w:pPr>
        <w:adjustRightInd w:val="0"/>
        <w:snapToGrid w:val="0"/>
      </w:pPr>
    </w:p>
    <w:p w14:paraId="2A77356B" w14:textId="77777777" w:rsidR="00530D5F" w:rsidRPr="00F461E1" w:rsidRDefault="00530D5F" w:rsidP="00F461E1">
      <w:pPr>
        <w:adjustRightInd w:val="0"/>
        <w:snapToGrid w:val="0"/>
      </w:pPr>
      <w:r w:rsidRPr="00F461E1">
        <w:rPr>
          <w:b/>
        </w:rPr>
        <w:t xml:space="preserve">AUTHORS AND AFFILIATIONS: </w:t>
      </w:r>
    </w:p>
    <w:p w14:paraId="21FA59A8" w14:textId="15FE9D85" w:rsidR="00530D5F" w:rsidRPr="00F461E1" w:rsidRDefault="00530D5F" w:rsidP="00F461E1">
      <w:pPr>
        <w:adjustRightInd w:val="0"/>
        <w:snapToGrid w:val="0"/>
        <w:rPr>
          <w:rFonts w:eastAsia="DengXian"/>
        </w:rPr>
      </w:pPr>
      <w:bookmarkStart w:id="5" w:name="OLE_LINK219"/>
      <w:bookmarkStart w:id="6" w:name="OLE_LINK220"/>
      <w:r w:rsidRPr="00F461E1">
        <w:rPr>
          <w:rFonts w:eastAsia="DengXian"/>
        </w:rPr>
        <w:t>Lisha Wang</w:t>
      </w:r>
      <w:bookmarkEnd w:id="5"/>
      <w:bookmarkEnd w:id="6"/>
      <w:r w:rsidRPr="00F461E1">
        <w:rPr>
          <w:rFonts w:eastAsia="DengXian"/>
          <w:vertAlign w:val="superscript"/>
        </w:rPr>
        <w:t>1</w:t>
      </w:r>
      <w:r w:rsidRPr="00F461E1">
        <w:rPr>
          <w:rFonts w:eastAsia="DengXian"/>
        </w:rPr>
        <w:t>, Zhiming Wang</w:t>
      </w:r>
      <w:r w:rsidRPr="00F461E1">
        <w:rPr>
          <w:rFonts w:eastAsia="DengXian"/>
          <w:vertAlign w:val="superscript"/>
        </w:rPr>
        <w:t>1</w:t>
      </w:r>
      <w:r w:rsidRPr="00F461E1">
        <w:rPr>
          <w:rFonts w:eastAsia="DengXian"/>
        </w:rPr>
        <w:t>, Junyi Guo</w:t>
      </w:r>
      <w:r w:rsidRPr="00F461E1">
        <w:rPr>
          <w:rFonts w:eastAsia="DengXian"/>
          <w:vertAlign w:val="superscript"/>
        </w:rPr>
        <w:t>2</w:t>
      </w:r>
      <w:r w:rsidRPr="00F461E1">
        <w:rPr>
          <w:rFonts w:eastAsia="DengXian"/>
        </w:rPr>
        <w:t>, Huayu Lin</w:t>
      </w:r>
      <w:r w:rsidRPr="00F461E1">
        <w:rPr>
          <w:rFonts w:eastAsia="DengXian"/>
          <w:vertAlign w:val="superscript"/>
        </w:rPr>
        <w:t>1</w:t>
      </w:r>
      <w:r w:rsidRPr="00F461E1">
        <w:rPr>
          <w:rFonts w:eastAsia="DengXian"/>
        </w:rPr>
        <w:t xml:space="preserve">, </w:t>
      </w:r>
      <w:bookmarkStart w:id="7" w:name="OLE_LINK224"/>
      <w:bookmarkStart w:id="8" w:name="OLE_LINK225"/>
      <w:r w:rsidRPr="00F461E1">
        <w:rPr>
          <w:rFonts w:eastAsia="DengXian"/>
        </w:rPr>
        <w:t>Shuqiong Wen</w:t>
      </w:r>
      <w:bookmarkEnd w:id="7"/>
      <w:bookmarkEnd w:id="8"/>
      <w:r w:rsidRPr="00F461E1">
        <w:rPr>
          <w:rFonts w:eastAsia="DengXian"/>
          <w:vertAlign w:val="superscript"/>
        </w:rPr>
        <w:t>2</w:t>
      </w:r>
      <w:r w:rsidRPr="00F461E1">
        <w:rPr>
          <w:rFonts w:eastAsia="DengXian"/>
        </w:rPr>
        <w:t xml:space="preserve">, </w:t>
      </w:r>
      <w:bookmarkStart w:id="9" w:name="OLE_LINK226"/>
      <w:bookmarkStart w:id="10" w:name="OLE_LINK227"/>
      <w:bookmarkStart w:id="11" w:name="OLE_LINK55"/>
      <w:bookmarkStart w:id="12" w:name="OLE_LINK60"/>
      <w:r w:rsidRPr="00F461E1">
        <w:rPr>
          <w:rFonts w:eastAsia="DengXian"/>
        </w:rPr>
        <w:t>Qiao Liu</w:t>
      </w:r>
      <w:bookmarkEnd w:id="9"/>
      <w:bookmarkEnd w:id="10"/>
      <w:r w:rsidRPr="00F461E1">
        <w:rPr>
          <w:rFonts w:eastAsia="DengXian"/>
          <w:vertAlign w:val="superscript"/>
        </w:rPr>
        <w:t>1</w:t>
      </w:r>
      <w:bookmarkEnd w:id="11"/>
      <w:bookmarkEnd w:id="12"/>
      <w:r w:rsidRPr="00F461E1">
        <w:rPr>
          <w:rFonts w:eastAsia="DengXian"/>
        </w:rPr>
        <w:t xml:space="preserve">, </w:t>
      </w:r>
      <w:bookmarkStart w:id="13" w:name="OLE_LINK228"/>
      <w:bookmarkStart w:id="14" w:name="OLE_LINK229"/>
      <w:r w:rsidRPr="00F461E1">
        <w:rPr>
          <w:rFonts w:eastAsia="DengXian"/>
        </w:rPr>
        <w:t>Yiding Li</w:t>
      </w:r>
      <w:bookmarkEnd w:id="13"/>
      <w:bookmarkEnd w:id="14"/>
      <w:r w:rsidRPr="00F461E1">
        <w:rPr>
          <w:rFonts w:eastAsia="DengXian"/>
        </w:rPr>
        <w:t>,</w:t>
      </w:r>
      <w:r w:rsidRPr="00F461E1">
        <w:rPr>
          <w:rFonts w:eastAsia="DengXian"/>
          <w:vertAlign w:val="superscript"/>
        </w:rPr>
        <w:t>3</w:t>
      </w:r>
      <w:r w:rsidRPr="00F461E1">
        <w:rPr>
          <w:rFonts w:eastAsia="DengXian"/>
        </w:rPr>
        <w:t xml:space="preserve"> Qing Wu</w:t>
      </w:r>
      <w:r w:rsidRPr="00F461E1">
        <w:rPr>
          <w:rFonts w:eastAsia="DengXian"/>
          <w:vertAlign w:val="superscript"/>
        </w:rPr>
        <w:t>1</w:t>
      </w:r>
      <w:r w:rsidRPr="00F461E1">
        <w:rPr>
          <w:rFonts w:eastAsia="DengXian"/>
          <w:lang w:eastAsia="zh-CN"/>
        </w:rPr>
        <w:t>, Leiqiong Gao</w:t>
      </w:r>
      <w:r w:rsidRPr="00F461E1">
        <w:rPr>
          <w:rFonts w:eastAsia="DengXian"/>
          <w:vertAlign w:val="superscript"/>
          <w:lang w:eastAsia="zh-CN"/>
        </w:rPr>
        <w:t>1</w:t>
      </w:r>
      <w:r w:rsidRPr="00F461E1">
        <w:rPr>
          <w:rFonts w:eastAsia="DengXian"/>
          <w:lang w:eastAsia="zh-CN"/>
        </w:rPr>
        <w:t xml:space="preserve">, </w:t>
      </w:r>
      <w:r w:rsidRPr="00F461E1">
        <w:rPr>
          <w:rFonts w:eastAsia="DengXian"/>
        </w:rPr>
        <w:t>Xiangyu Chen</w:t>
      </w:r>
      <w:r w:rsidRPr="00F461E1">
        <w:rPr>
          <w:rFonts w:eastAsia="DengXian"/>
          <w:vertAlign w:val="superscript"/>
        </w:rPr>
        <w:t>1</w:t>
      </w:r>
      <w:r w:rsidRPr="00F461E1">
        <w:rPr>
          <w:rFonts w:eastAsia="DengXian"/>
        </w:rPr>
        <w:t>, Luoyingzi Xie</w:t>
      </w:r>
      <w:r w:rsidRPr="00F461E1">
        <w:rPr>
          <w:rFonts w:eastAsia="DengXian"/>
          <w:vertAlign w:val="superscript"/>
        </w:rPr>
        <w:t>1</w:t>
      </w:r>
      <w:r w:rsidRPr="00F461E1">
        <w:rPr>
          <w:rFonts w:eastAsia="DengXian"/>
        </w:rPr>
        <w:t>, Qin Tian</w:t>
      </w:r>
      <w:r w:rsidRPr="00F461E1">
        <w:rPr>
          <w:rFonts w:eastAsia="DengXian"/>
          <w:vertAlign w:val="superscript"/>
        </w:rPr>
        <w:t>1</w:t>
      </w:r>
      <w:r w:rsidRPr="00F461E1">
        <w:rPr>
          <w:rFonts w:eastAsia="DengXian"/>
        </w:rPr>
        <w:t xml:space="preserve">, </w:t>
      </w:r>
      <w:bookmarkStart w:id="15" w:name="OLE_LINK230"/>
      <w:r w:rsidRPr="00F461E1">
        <w:rPr>
          <w:rFonts w:eastAsia="DengXian"/>
        </w:rPr>
        <w:t>Jianfang Tang</w:t>
      </w:r>
      <w:bookmarkEnd w:id="15"/>
      <w:r w:rsidRPr="00F461E1">
        <w:rPr>
          <w:rFonts w:eastAsia="DengXian"/>
          <w:vertAlign w:val="superscript"/>
        </w:rPr>
        <w:t>1</w:t>
      </w:r>
      <w:r w:rsidRPr="00F461E1">
        <w:rPr>
          <w:rFonts w:eastAsia="DengXian"/>
        </w:rPr>
        <w:t>, Zhirong Li</w:t>
      </w:r>
      <w:r w:rsidRPr="00F461E1">
        <w:rPr>
          <w:rFonts w:eastAsia="DengXian"/>
          <w:vertAlign w:val="superscript"/>
        </w:rPr>
        <w:t>1</w:t>
      </w:r>
      <w:r w:rsidRPr="00F461E1">
        <w:rPr>
          <w:rFonts w:eastAsia="DengXian"/>
        </w:rPr>
        <w:t>, Li Hu</w:t>
      </w:r>
      <w:r w:rsidRPr="00F461E1">
        <w:rPr>
          <w:rFonts w:eastAsia="DengXian"/>
          <w:vertAlign w:val="superscript"/>
        </w:rPr>
        <w:t>1</w:t>
      </w:r>
      <w:r w:rsidRPr="00F461E1">
        <w:rPr>
          <w:rFonts w:eastAsia="DengXian"/>
        </w:rPr>
        <w:t>, Juan Wang</w:t>
      </w:r>
      <w:r w:rsidRPr="00F461E1">
        <w:rPr>
          <w:rFonts w:eastAsia="DengXian"/>
          <w:vertAlign w:val="superscript"/>
        </w:rPr>
        <w:t>4</w:t>
      </w:r>
      <w:r w:rsidRPr="00F461E1">
        <w:rPr>
          <w:rFonts w:eastAsia="DengXian"/>
        </w:rPr>
        <w:t xml:space="preserve">, </w:t>
      </w:r>
      <w:bookmarkStart w:id="16" w:name="OLE_LINK231"/>
      <w:r w:rsidRPr="00F461E1">
        <w:rPr>
          <w:rFonts w:eastAsia="DengXian"/>
        </w:rPr>
        <w:t>Lifan Xu</w:t>
      </w:r>
      <w:bookmarkEnd w:id="16"/>
      <w:r w:rsidRPr="00F461E1">
        <w:rPr>
          <w:rFonts w:eastAsia="DengXian"/>
          <w:vertAlign w:val="superscript"/>
        </w:rPr>
        <w:t>1</w:t>
      </w:r>
      <w:r w:rsidRPr="00F461E1">
        <w:rPr>
          <w:rFonts w:eastAsia="DengXian"/>
        </w:rPr>
        <w:t xml:space="preserve">, </w:t>
      </w:r>
      <w:r w:rsidR="00436347" w:rsidRPr="00F461E1">
        <w:rPr>
          <w:rFonts w:eastAsia="DengXian"/>
        </w:rPr>
        <w:t>Qizhao Huang</w:t>
      </w:r>
      <w:r w:rsidR="00436347" w:rsidRPr="00F461E1">
        <w:rPr>
          <w:rFonts w:eastAsia="DengXian"/>
          <w:vertAlign w:val="superscript"/>
        </w:rPr>
        <w:t>5</w:t>
      </w:r>
      <w:r w:rsidR="00107D40" w:rsidRPr="00F461E1">
        <w:rPr>
          <w:rFonts w:eastAsia="DengXian"/>
        </w:rPr>
        <w:t>,</w:t>
      </w:r>
      <w:r w:rsidR="00436347" w:rsidRPr="00F461E1">
        <w:rPr>
          <w:rFonts w:eastAsia="DengXian"/>
        </w:rPr>
        <w:t xml:space="preserve"> </w:t>
      </w:r>
      <w:r w:rsidR="00231E1F" w:rsidRPr="00F461E1">
        <w:rPr>
          <w:rFonts w:eastAsia="DengXian"/>
        </w:rPr>
        <w:t>Lilin Ye</w:t>
      </w:r>
      <w:r w:rsidR="00231E1F" w:rsidRPr="00F461E1">
        <w:rPr>
          <w:rFonts w:eastAsia="DengXian"/>
          <w:vertAlign w:val="superscript"/>
        </w:rPr>
        <w:t xml:space="preserve">1 </w:t>
      </w:r>
    </w:p>
    <w:p w14:paraId="1C4E35F6" w14:textId="77777777" w:rsidR="00530D5F" w:rsidRPr="00F461E1" w:rsidRDefault="00530D5F" w:rsidP="00F461E1">
      <w:pPr>
        <w:adjustRightInd w:val="0"/>
        <w:snapToGrid w:val="0"/>
        <w:rPr>
          <w:rFonts w:eastAsia="DengXian"/>
          <w:vertAlign w:val="superscript"/>
        </w:rPr>
      </w:pPr>
    </w:p>
    <w:p w14:paraId="7F78CD1E" w14:textId="77777777" w:rsidR="00530D5F" w:rsidRPr="00F461E1" w:rsidRDefault="00530D5F" w:rsidP="00F461E1">
      <w:pPr>
        <w:adjustRightInd w:val="0"/>
        <w:snapToGrid w:val="0"/>
        <w:rPr>
          <w:rFonts w:eastAsia="DengXian"/>
        </w:rPr>
      </w:pPr>
      <w:r w:rsidRPr="00F461E1">
        <w:rPr>
          <w:rFonts w:eastAsia="DengXian"/>
          <w:vertAlign w:val="superscript"/>
        </w:rPr>
        <w:t>1</w:t>
      </w:r>
      <w:r w:rsidRPr="00F461E1">
        <w:rPr>
          <w:rFonts w:eastAsia="DengXian"/>
        </w:rPr>
        <w:t>Institute of Immunology, Third Military Medical University, Chongqing, China</w:t>
      </w:r>
    </w:p>
    <w:p w14:paraId="58620549" w14:textId="77777777" w:rsidR="00530D5F" w:rsidRPr="00F461E1" w:rsidRDefault="00530D5F" w:rsidP="00F461E1">
      <w:pPr>
        <w:adjustRightInd w:val="0"/>
        <w:snapToGrid w:val="0"/>
        <w:rPr>
          <w:rFonts w:eastAsia="DengXian"/>
        </w:rPr>
      </w:pPr>
      <w:r w:rsidRPr="00F461E1">
        <w:rPr>
          <w:rFonts w:eastAsia="DengXian"/>
          <w:vertAlign w:val="superscript"/>
        </w:rPr>
        <w:t>2</w:t>
      </w:r>
      <w:r w:rsidRPr="00F461E1">
        <w:rPr>
          <w:rFonts w:eastAsia="DengXian"/>
        </w:rPr>
        <w:t xml:space="preserve">Guanghua School of Stomatology, Guangdong Provincial Key Laboratory of Stomatology, </w:t>
      </w:r>
      <w:bookmarkStart w:id="17" w:name="OLE_LINK27"/>
      <w:r w:rsidRPr="00F461E1">
        <w:rPr>
          <w:rFonts w:eastAsia="DengXian"/>
        </w:rPr>
        <w:t>Stomatological</w:t>
      </w:r>
      <w:bookmarkEnd w:id="17"/>
      <w:r w:rsidRPr="00F461E1">
        <w:rPr>
          <w:rFonts w:eastAsia="DengXian"/>
        </w:rPr>
        <w:t xml:space="preserve"> Hospital, Sun Yat-Sen University, Guangzhou, China</w:t>
      </w:r>
    </w:p>
    <w:p w14:paraId="4371B86E" w14:textId="77777777" w:rsidR="00530D5F" w:rsidRPr="00F461E1" w:rsidRDefault="00530D5F" w:rsidP="00F461E1">
      <w:pPr>
        <w:adjustRightInd w:val="0"/>
        <w:snapToGrid w:val="0"/>
        <w:rPr>
          <w:rFonts w:eastAsia="DengXian"/>
          <w:lang w:eastAsia="zh-CN"/>
        </w:rPr>
      </w:pPr>
      <w:bookmarkStart w:id="18" w:name="OLE_LINK36"/>
      <w:bookmarkStart w:id="19" w:name="OLE_LINK38"/>
      <w:r w:rsidRPr="00F461E1">
        <w:rPr>
          <w:rFonts w:eastAsia="DengXian"/>
          <w:vertAlign w:val="superscript"/>
          <w:lang w:eastAsia="zh-CN"/>
        </w:rPr>
        <w:t>3</w:t>
      </w:r>
      <w:r w:rsidRPr="00F461E1">
        <w:rPr>
          <w:rFonts w:eastAsia="DengXian"/>
          <w:lang w:eastAsia="zh-CN"/>
        </w:rPr>
        <w:t>Shigatse Branch, Xinqiao Hospital, Army Medical University, Shigatse, China</w:t>
      </w:r>
      <w:bookmarkEnd w:id="18"/>
      <w:bookmarkEnd w:id="19"/>
    </w:p>
    <w:p w14:paraId="7CBD37E9" w14:textId="77777777" w:rsidR="00530D5F" w:rsidRPr="00F461E1" w:rsidRDefault="00530D5F" w:rsidP="00F461E1">
      <w:pPr>
        <w:adjustRightInd w:val="0"/>
        <w:snapToGrid w:val="0"/>
        <w:rPr>
          <w:rFonts w:eastAsia="DengXian"/>
          <w:lang w:eastAsia="zh-CN"/>
        </w:rPr>
      </w:pPr>
      <w:r w:rsidRPr="00F461E1">
        <w:rPr>
          <w:rFonts w:eastAsia="DengXian"/>
          <w:vertAlign w:val="superscript"/>
          <w:lang w:eastAsia="zh-CN"/>
        </w:rPr>
        <w:t>4</w:t>
      </w:r>
      <w:bookmarkStart w:id="20" w:name="OLE_LINK61"/>
      <w:bookmarkStart w:id="21" w:name="OLE_LINK66"/>
      <w:bookmarkStart w:id="22" w:name="OLE_LINK24"/>
      <w:bookmarkStart w:id="23" w:name="OLE_LINK28"/>
      <w:r w:rsidRPr="00F461E1">
        <w:rPr>
          <w:rFonts w:eastAsia="DengXian"/>
          <w:lang w:eastAsia="zh-CN"/>
        </w:rPr>
        <w:t>Department of Emergency Medicine, Southwest Hospital, Third Military Medical University, Chongqing, China</w:t>
      </w:r>
      <w:bookmarkEnd w:id="20"/>
      <w:bookmarkEnd w:id="21"/>
      <w:r w:rsidRPr="00F461E1">
        <w:rPr>
          <w:rFonts w:eastAsia="DengXian"/>
          <w:lang w:eastAsia="zh-CN"/>
        </w:rPr>
        <w:t xml:space="preserve"> </w:t>
      </w:r>
    </w:p>
    <w:p w14:paraId="0216F1B1" w14:textId="77777777" w:rsidR="00530D5F" w:rsidRPr="00F461E1" w:rsidRDefault="00530D5F" w:rsidP="00F461E1">
      <w:pPr>
        <w:adjustRightInd w:val="0"/>
        <w:snapToGrid w:val="0"/>
        <w:rPr>
          <w:rFonts w:eastAsia="DengXian"/>
          <w:vertAlign w:val="superscript"/>
        </w:rPr>
      </w:pPr>
      <w:r w:rsidRPr="00F461E1">
        <w:rPr>
          <w:rFonts w:eastAsia="DengXian"/>
          <w:vertAlign w:val="superscript"/>
        </w:rPr>
        <w:t>5</w:t>
      </w:r>
      <w:r w:rsidRPr="00F461E1">
        <w:rPr>
          <w:rFonts w:eastAsia="DengXian"/>
        </w:rPr>
        <w:t>Cancer Center, The General Hospital of Western Theater Command, Chengdu, China</w:t>
      </w:r>
    </w:p>
    <w:bookmarkEnd w:id="22"/>
    <w:bookmarkEnd w:id="23"/>
    <w:p w14:paraId="0029FE3A" w14:textId="37FBF2BC" w:rsidR="00E566D0" w:rsidRPr="00F461E1" w:rsidRDefault="00E566D0" w:rsidP="00F461E1">
      <w:pPr>
        <w:adjustRightInd w:val="0"/>
        <w:snapToGrid w:val="0"/>
        <w:rPr>
          <w:rFonts w:eastAsia="DengXian"/>
        </w:rPr>
      </w:pPr>
    </w:p>
    <w:p w14:paraId="579BED70" w14:textId="640A66F2" w:rsidR="005D7A36" w:rsidRPr="00F461E1" w:rsidRDefault="005D7A36" w:rsidP="00F461E1">
      <w:pPr>
        <w:adjustRightInd w:val="0"/>
        <w:snapToGrid w:val="0"/>
        <w:rPr>
          <w:rFonts w:eastAsia="DengXian"/>
          <w:b/>
          <w:bCs/>
        </w:rPr>
      </w:pPr>
      <w:r w:rsidRPr="00F461E1">
        <w:rPr>
          <w:rFonts w:eastAsia="DengXian"/>
          <w:b/>
          <w:bCs/>
        </w:rPr>
        <w:t xml:space="preserve">Email addresses of co-authors: </w:t>
      </w:r>
    </w:p>
    <w:p w14:paraId="0A8D2A06" w14:textId="0EB3F79C" w:rsidR="00E566D0" w:rsidRPr="00F461E1" w:rsidRDefault="00E566D0" w:rsidP="00F461E1">
      <w:pPr>
        <w:adjustRightInd w:val="0"/>
        <w:snapToGrid w:val="0"/>
        <w:rPr>
          <w:rFonts w:eastAsia="DengXian"/>
        </w:rPr>
      </w:pPr>
      <w:r w:rsidRPr="00F461E1">
        <w:rPr>
          <w:rFonts w:eastAsia="DengXian"/>
        </w:rPr>
        <w:t>Lisha Wang</w:t>
      </w:r>
      <w:r w:rsidR="00092084" w:rsidRPr="00F461E1">
        <w:rPr>
          <w:rFonts w:eastAsia="DengXian"/>
        </w:rPr>
        <w:tab/>
      </w:r>
      <w:r w:rsidR="00092084" w:rsidRPr="00F461E1">
        <w:rPr>
          <w:rFonts w:eastAsia="DengXian"/>
        </w:rPr>
        <w:tab/>
      </w:r>
      <w:r w:rsidR="00092084" w:rsidRPr="00F461E1">
        <w:rPr>
          <w:rFonts w:eastAsia="DengXian"/>
        </w:rPr>
        <w:tab/>
      </w:r>
      <w:r w:rsidR="00092084" w:rsidRPr="00F461E1">
        <w:rPr>
          <w:rFonts w:eastAsia="DengXian"/>
        </w:rPr>
        <w:tab/>
      </w:r>
      <w:r w:rsidR="00092084" w:rsidRPr="00F461E1">
        <w:rPr>
          <w:rFonts w:eastAsia="DengXian"/>
        </w:rPr>
        <w:tab/>
        <w:t>(</w:t>
      </w:r>
      <w:r w:rsidRPr="00F461E1">
        <w:rPr>
          <w:rFonts w:eastAsia="DengXian"/>
        </w:rPr>
        <w:t>wlishaml@163.com</w:t>
      </w:r>
      <w:r w:rsidR="00092084" w:rsidRPr="00F461E1">
        <w:rPr>
          <w:rFonts w:eastAsia="DengXian"/>
        </w:rPr>
        <w:t>)</w:t>
      </w:r>
    </w:p>
    <w:p w14:paraId="4542B325" w14:textId="5A7F420D" w:rsidR="00530D5F" w:rsidRPr="00F461E1" w:rsidRDefault="00E566D0" w:rsidP="00F461E1">
      <w:pPr>
        <w:adjustRightInd w:val="0"/>
        <w:snapToGrid w:val="0"/>
        <w:rPr>
          <w:rFonts w:eastAsia="DengXian"/>
        </w:rPr>
      </w:pPr>
      <w:r w:rsidRPr="00F461E1">
        <w:rPr>
          <w:rFonts w:eastAsia="DengXian"/>
        </w:rPr>
        <w:t xml:space="preserve">Zhiming Wang </w:t>
      </w:r>
      <w:r w:rsidR="00092084" w:rsidRPr="00F461E1">
        <w:rPr>
          <w:rFonts w:eastAsia="DengXian"/>
        </w:rPr>
        <w:tab/>
      </w:r>
      <w:r w:rsidR="00092084" w:rsidRPr="00F461E1">
        <w:rPr>
          <w:rFonts w:eastAsia="DengXian"/>
        </w:rPr>
        <w:tab/>
      </w:r>
      <w:r w:rsidR="00092084" w:rsidRPr="00F461E1">
        <w:rPr>
          <w:rFonts w:eastAsia="DengXian"/>
        </w:rPr>
        <w:tab/>
      </w:r>
      <w:r w:rsidR="00092084" w:rsidRPr="00F461E1">
        <w:rPr>
          <w:rFonts w:eastAsia="DengXian"/>
        </w:rPr>
        <w:tab/>
        <w:t>(</w:t>
      </w:r>
      <w:r w:rsidRPr="00F461E1">
        <w:rPr>
          <w:rFonts w:eastAsia="DengXian"/>
        </w:rPr>
        <w:t>zhimingwang@126.com</w:t>
      </w:r>
      <w:r w:rsidR="00092084" w:rsidRPr="00F461E1">
        <w:rPr>
          <w:rFonts w:eastAsia="DengXian"/>
        </w:rPr>
        <w:t>)</w:t>
      </w:r>
    </w:p>
    <w:p w14:paraId="3543E62F" w14:textId="210053BA" w:rsidR="00E566D0" w:rsidRPr="00F461E1" w:rsidRDefault="00E566D0" w:rsidP="00F461E1">
      <w:pPr>
        <w:adjustRightInd w:val="0"/>
        <w:snapToGrid w:val="0"/>
        <w:rPr>
          <w:rFonts w:eastAsia="DengXian"/>
        </w:rPr>
      </w:pPr>
      <w:r w:rsidRPr="00F461E1">
        <w:rPr>
          <w:rFonts w:eastAsia="DengXian"/>
        </w:rPr>
        <w:t>Junyi Guo</w:t>
      </w:r>
      <w:r w:rsidR="00092084" w:rsidRPr="00F461E1">
        <w:rPr>
          <w:rFonts w:eastAsia="DengXian"/>
        </w:rPr>
        <w:tab/>
      </w:r>
      <w:r w:rsidR="00092084" w:rsidRPr="00F461E1">
        <w:rPr>
          <w:rFonts w:eastAsia="DengXian"/>
        </w:rPr>
        <w:tab/>
      </w:r>
      <w:r w:rsidR="00092084" w:rsidRPr="00F461E1">
        <w:rPr>
          <w:rFonts w:eastAsia="DengXian"/>
        </w:rPr>
        <w:tab/>
      </w:r>
      <w:r w:rsidR="00092084" w:rsidRPr="00F461E1">
        <w:rPr>
          <w:rFonts w:eastAsia="DengXian"/>
        </w:rPr>
        <w:tab/>
      </w:r>
      <w:r w:rsidR="00092084" w:rsidRPr="00F461E1">
        <w:rPr>
          <w:rFonts w:eastAsia="DengXian"/>
        </w:rPr>
        <w:tab/>
        <w:t>(</w:t>
      </w:r>
      <w:r w:rsidRPr="00F461E1">
        <w:rPr>
          <w:rFonts w:eastAsia="DengXian"/>
        </w:rPr>
        <w:t>guojy59@mail2.sysu.edu.cn</w:t>
      </w:r>
      <w:r w:rsidR="00092084" w:rsidRPr="00F461E1">
        <w:rPr>
          <w:rFonts w:eastAsia="DengXian"/>
        </w:rPr>
        <w:t>)</w:t>
      </w:r>
    </w:p>
    <w:p w14:paraId="315E692F" w14:textId="01140EB9" w:rsidR="00E566D0" w:rsidRPr="00F461E1" w:rsidRDefault="00E566D0" w:rsidP="00F461E1">
      <w:pPr>
        <w:adjustRightInd w:val="0"/>
        <w:snapToGrid w:val="0"/>
        <w:rPr>
          <w:rFonts w:eastAsia="DengXian"/>
        </w:rPr>
      </w:pPr>
      <w:r w:rsidRPr="00F461E1">
        <w:rPr>
          <w:rFonts w:eastAsia="DengXian"/>
        </w:rPr>
        <w:t>Huayu Lin</w:t>
      </w:r>
      <w:r w:rsidR="002E5A42" w:rsidRPr="00F461E1">
        <w:rPr>
          <w:rFonts w:eastAsia="DengXian"/>
        </w:rPr>
        <w:tab/>
      </w:r>
      <w:r w:rsidR="002E5A42" w:rsidRPr="00F461E1">
        <w:rPr>
          <w:rFonts w:eastAsia="DengXian"/>
        </w:rPr>
        <w:tab/>
      </w:r>
      <w:r w:rsidR="002E5A42" w:rsidRPr="00F461E1">
        <w:rPr>
          <w:rFonts w:eastAsia="DengXian"/>
        </w:rPr>
        <w:tab/>
      </w:r>
      <w:r w:rsidR="002E5A42" w:rsidRPr="00F461E1">
        <w:rPr>
          <w:rFonts w:eastAsia="DengXian"/>
        </w:rPr>
        <w:tab/>
      </w:r>
      <w:r w:rsidR="002E5A42" w:rsidRPr="00F461E1">
        <w:rPr>
          <w:rFonts w:eastAsia="DengXian"/>
        </w:rPr>
        <w:tab/>
        <w:t>(</w:t>
      </w:r>
      <w:r w:rsidR="00FE3C64" w:rsidRPr="00F461E1">
        <w:rPr>
          <w:rFonts w:eastAsia="DengXian"/>
        </w:rPr>
        <w:t>linhuayujx@sina.com</w:t>
      </w:r>
      <w:r w:rsidR="002E5A42" w:rsidRPr="00F461E1">
        <w:rPr>
          <w:rFonts w:eastAsia="DengXian"/>
        </w:rPr>
        <w:t>)</w:t>
      </w:r>
    </w:p>
    <w:p w14:paraId="3ECBF562" w14:textId="32ECEE24" w:rsidR="00FE3C64" w:rsidRPr="00F461E1" w:rsidRDefault="00E566D0" w:rsidP="00F461E1">
      <w:pPr>
        <w:adjustRightInd w:val="0"/>
        <w:snapToGrid w:val="0"/>
        <w:rPr>
          <w:rFonts w:eastAsia="DengXian"/>
        </w:rPr>
      </w:pPr>
      <w:r w:rsidRPr="00F461E1">
        <w:rPr>
          <w:rFonts w:eastAsia="DengXian"/>
        </w:rPr>
        <w:t xml:space="preserve">Shuqiong Wen </w:t>
      </w:r>
      <w:r w:rsidR="006463E4" w:rsidRPr="00F461E1">
        <w:rPr>
          <w:rFonts w:eastAsia="DengXian"/>
        </w:rPr>
        <w:tab/>
      </w:r>
      <w:r w:rsidR="006463E4" w:rsidRPr="00F461E1">
        <w:rPr>
          <w:rFonts w:eastAsia="DengXian"/>
        </w:rPr>
        <w:tab/>
      </w:r>
      <w:r w:rsidR="006463E4" w:rsidRPr="00F461E1">
        <w:rPr>
          <w:rFonts w:eastAsia="DengXian"/>
        </w:rPr>
        <w:tab/>
      </w:r>
      <w:r w:rsidR="006463E4" w:rsidRPr="00F461E1">
        <w:rPr>
          <w:rFonts w:eastAsia="DengXian"/>
        </w:rPr>
        <w:tab/>
        <w:t>(</w:t>
      </w:r>
      <w:r w:rsidR="00FE3C64" w:rsidRPr="00F461E1">
        <w:rPr>
          <w:rFonts w:eastAsia="DengXian"/>
        </w:rPr>
        <w:t>wenshq@mail2.sysu.edu.cn</w:t>
      </w:r>
      <w:r w:rsidR="006463E4" w:rsidRPr="00F461E1">
        <w:rPr>
          <w:rFonts w:eastAsia="DengXian"/>
        </w:rPr>
        <w:t>)</w:t>
      </w:r>
    </w:p>
    <w:p w14:paraId="7EFC4E25" w14:textId="51E5CB24" w:rsidR="00E566D0" w:rsidRPr="00F461E1" w:rsidRDefault="00E566D0" w:rsidP="00F461E1">
      <w:pPr>
        <w:adjustRightInd w:val="0"/>
        <w:snapToGrid w:val="0"/>
        <w:rPr>
          <w:rFonts w:eastAsia="DengXian"/>
        </w:rPr>
      </w:pPr>
      <w:r w:rsidRPr="00F461E1">
        <w:rPr>
          <w:rFonts w:eastAsia="DengXian"/>
        </w:rPr>
        <w:t xml:space="preserve">Qiao Liu </w:t>
      </w:r>
      <w:r w:rsidR="006463E4" w:rsidRPr="00F461E1">
        <w:rPr>
          <w:rFonts w:eastAsia="DengXian"/>
        </w:rPr>
        <w:tab/>
      </w:r>
      <w:r w:rsidR="006463E4" w:rsidRPr="00F461E1">
        <w:rPr>
          <w:rFonts w:eastAsia="DengXian"/>
        </w:rPr>
        <w:tab/>
      </w:r>
      <w:r w:rsidR="006463E4" w:rsidRPr="00F461E1">
        <w:rPr>
          <w:rFonts w:eastAsia="DengXian"/>
        </w:rPr>
        <w:tab/>
      </w:r>
      <w:r w:rsidR="006463E4" w:rsidRPr="00F461E1">
        <w:rPr>
          <w:rFonts w:eastAsia="DengXian"/>
        </w:rPr>
        <w:tab/>
      </w:r>
      <w:r w:rsidR="006463E4" w:rsidRPr="00F461E1">
        <w:rPr>
          <w:rFonts w:eastAsia="DengXian"/>
        </w:rPr>
        <w:tab/>
        <w:t>(</w:t>
      </w:r>
      <w:r w:rsidR="00FE3C64" w:rsidRPr="00F461E1">
        <w:rPr>
          <w:rFonts w:eastAsia="DengXian"/>
        </w:rPr>
        <w:t>liuqiao_019@163.com</w:t>
      </w:r>
      <w:r w:rsidR="006463E4" w:rsidRPr="00F461E1">
        <w:rPr>
          <w:rFonts w:eastAsia="DengXian"/>
        </w:rPr>
        <w:t>)</w:t>
      </w:r>
    </w:p>
    <w:p w14:paraId="01F26FAD" w14:textId="3B4FA7DF" w:rsidR="00FE3C64" w:rsidRPr="00F461E1" w:rsidRDefault="00E566D0" w:rsidP="00F461E1">
      <w:pPr>
        <w:adjustRightInd w:val="0"/>
        <w:snapToGrid w:val="0"/>
        <w:rPr>
          <w:rFonts w:eastAsia="DengXian"/>
        </w:rPr>
      </w:pPr>
      <w:r w:rsidRPr="00F461E1">
        <w:rPr>
          <w:rFonts w:eastAsia="DengXian"/>
        </w:rPr>
        <w:t>Yiding Li</w:t>
      </w:r>
      <w:r w:rsidR="001176C3" w:rsidRPr="00F461E1">
        <w:rPr>
          <w:rFonts w:eastAsia="DengXian"/>
        </w:rPr>
        <w:tab/>
      </w:r>
      <w:r w:rsidR="001176C3" w:rsidRPr="00F461E1">
        <w:rPr>
          <w:rFonts w:eastAsia="DengXian"/>
        </w:rPr>
        <w:tab/>
      </w:r>
      <w:r w:rsidR="001176C3" w:rsidRPr="00F461E1">
        <w:rPr>
          <w:rFonts w:eastAsia="DengXian"/>
        </w:rPr>
        <w:tab/>
      </w:r>
      <w:r w:rsidR="001176C3" w:rsidRPr="00F461E1">
        <w:rPr>
          <w:rFonts w:eastAsia="DengXian"/>
        </w:rPr>
        <w:tab/>
      </w:r>
      <w:r w:rsidR="001176C3" w:rsidRPr="00F461E1">
        <w:rPr>
          <w:rFonts w:eastAsia="DengXian"/>
        </w:rPr>
        <w:tab/>
      </w:r>
      <w:r w:rsidR="001176C3" w:rsidRPr="00F461E1">
        <w:rPr>
          <w:rFonts w:eastAsia="DengXian"/>
        </w:rPr>
        <w:tab/>
        <w:t>(</w:t>
      </w:r>
      <w:r w:rsidR="00FE3C64" w:rsidRPr="00F461E1">
        <w:rPr>
          <w:rFonts w:eastAsia="DengXian"/>
        </w:rPr>
        <w:t>ydleetmmu@outlook.com</w:t>
      </w:r>
      <w:r w:rsidR="001176C3" w:rsidRPr="00F461E1">
        <w:rPr>
          <w:rFonts w:eastAsia="DengXian"/>
        </w:rPr>
        <w:t>)</w:t>
      </w:r>
      <w:r w:rsidR="00FE3C64" w:rsidRPr="00F461E1">
        <w:rPr>
          <w:rFonts w:eastAsia="DengXian"/>
        </w:rPr>
        <w:t xml:space="preserve"> </w:t>
      </w:r>
    </w:p>
    <w:p w14:paraId="01243E16" w14:textId="0EFDF9C8" w:rsidR="00FE3C64" w:rsidRPr="00F461E1" w:rsidRDefault="00E566D0" w:rsidP="00F461E1">
      <w:pPr>
        <w:adjustRightInd w:val="0"/>
        <w:snapToGrid w:val="0"/>
        <w:rPr>
          <w:rFonts w:eastAsia="DengXian"/>
        </w:rPr>
      </w:pPr>
      <w:r w:rsidRPr="00F461E1">
        <w:rPr>
          <w:rFonts w:eastAsia="DengXian"/>
        </w:rPr>
        <w:t xml:space="preserve">Qing Wu </w:t>
      </w:r>
      <w:r w:rsidR="001176C3" w:rsidRPr="00F461E1">
        <w:rPr>
          <w:rFonts w:eastAsia="DengXian"/>
        </w:rPr>
        <w:tab/>
      </w:r>
      <w:r w:rsidR="001176C3" w:rsidRPr="00F461E1">
        <w:rPr>
          <w:rFonts w:eastAsia="DengXian"/>
        </w:rPr>
        <w:tab/>
      </w:r>
      <w:r w:rsidR="001176C3" w:rsidRPr="00F461E1">
        <w:rPr>
          <w:rFonts w:eastAsia="DengXian"/>
        </w:rPr>
        <w:tab/>
      </w:r>
      <w:r w:rsidR="001176C3" w:rsidRPr="00F461E1">
        <w:rPr>
          <w:rFonts w:eastAsia="DengXian"/>
        </w:rPr>
        <w:tab/>
      </w:r>
      <w:r w:rsidR="001176C3" w:rsidRPr="00F461E1">
        <w:rPr>
          <w:rFonts w:eastAsia="DengXian"/>
        </w:rPr>
        <w:tab/>
        <w:t>(</w:t>
      </w:r>
      <w:r w:rsidR="00FE3C64" w:rsidRPr="00F461E1">
        <w:rPr>
          <w:rFonts w:eastAsia="DengXian"/>
        </w:rPr>
        <w:t>scwuqing2016@163.com</w:t>
      </w:r>
      <w:r w:rsidR="001176C3" w:rsidRPr="00F461E1">
        <w:rPr>
          <w:rFonts w:eastAsia="DengXian"/>
        </w:rPr>
        <w:t>)</w:t>
      </w:r>
      <w:r w:rsidR="00FE3C64" w:rsidRPr="00F461E1">
        <w:rPr>
          <w:rFonts w:eastAsia="DengXian"/>
        </w:rPr>
        <w:t xml:space="preserve"> </w:t>
      </w:r>
    </w:p>
    <w:p w14:paraId="11D5E2E4" w14:textId="1DEED45E" w:rsidR="00FE3C64" w:rsidRPr="00F461E1" w:rsidRDefault="00E566D0" w:rsidP="00F461E1">
      <w:pPr>
        <w:adjustRightInd w:val="0"/>
        <w:snapToGrid w:val="0"/>
        <w:rPr>
          <w:rFonts w:eastAsia="DengXian"/>
        </w:rPr>
      </w:pPr>
      <w:r w:rsidRPr="00F461E1">
        <w:rPr>
          <w:rFonts w:eastAsia="DengXian"/>
          <w:lang w:eastAsia="zh-CN"/>
        </w:rPr>
        <w:t>Leiqiong Gao</w:t>
      </w:r>
      <w:r w:rsidRPr="00F461E1">
        <w:rPr>
          <w:rFonts w:eastAsia="DengXian"/>
        </w:rPr>
        <w:t xml:space="preserve"> </w:t>
      </w:r>
      <w:r w:rsidR="001176C3" w:rsidRPr="00F461E1">
        <w:rPr>
          <w:rFonts w:eastAsia="DengXian"/>
        </w:rPr>
        <w:tab/>
      </w:r>
      <w:r w:rsidR="001176C3" w:rsidRPr="00F461E1">
        <w:rPr>
          <w:rFonts w:eastAsia="DengXian"/>
        </w:rPr>
        <w:tab/>
      </w:r>
      <w:r w:rsidR="001176C3" w:rsidRPr="00F461E1">
        <w:rPr>
          <w:rFonts w:eastAsia="DengXian"/>
        </w:rPr>
        <w:tab/>
      </w:r>
      <w:r w:rsidR="001176C3" w:rsidRPr="00F461E1">
        <w:rPr>
          <w:rFonts w:eastAsia="DengXian"/>
        </w:rPr>
        <w:tab/>
        <w:t>(</w:t>
      </w:r>
      <w:r w:rsidR="00FE3C64" w:rsidRPr="00F461E1">
        <w:rPr>
          <w:rFonts w:eastAsia="DengXian"/>
        </w:rPr>
        <w:t>13752895197@163.com</w:t>
      </w:r>
      <w:r w:rsidR="001176C3" w:rsidRPr="00F461E1">
        <w:rPr>
          <w:rFonts w:eastAsia="DengXian"/>
        </w:rPr>
        <w:t>)</w:t>
      </w:r>
      <w:r w:rsidR="00FE3C64" w:rsidRPr="00F461E1">
        <w:rPr>
          <w:rFonts w:eastAsia="DengXian"/>
        </w:rPr>
        <w:t xml:space="preserve"> </w:t>
      </w:r>
    </w:p>
    <w:p w14:paraId="4F5CD1DA" w14:textId="528BABB6" w:rsidR="00E566D0" w:rsidRPr="00F461E1" w:rsidRDefault="00E566D0" w:rsidP="00F461E1">
      <w:pPr>
        <w:adjustRightInd w:val="0"/>
        <w:snapToGrid w:val="0"/>
        <w:rPr>
          <w:rFonts w:eastAsia="DengXian"/>
        </w:rPr>
      </w:pPr>
      <w:r w:rsidRPr="00F461E1">
        <w:rPr>
          <w:rFonts w:eastAsia="DengXian"/>
        </w:rPr>
        <w:t xml:space="preserve">Xiangyu Chen </w:t>
      </w:r>
      <w:r w:rsidR="001176C3" w:rsidRPr="00F461E1">
        <w:rPr>
          <w:rFonts w:eastAsia="DengXian"/>
        </w:rPr>
        <w:tab/>
      </w:r>
      <w:r w:rsidR="001176C3" w:rsidRPr="00F461E1">
        <w:rPr>
          <w:rFonts w:eastAsia="DengXian"/>
        </w:rPr>
        <w:tab/>
      </w:r>
      <w:r w:rsidR="001176C3" w:rsidRPr="00F461E1">
        <w:rPr>
          <w:rFonts w:eastAsia="DengXian"/>
        </w:rPr>
        <w:tab/>
      </w:r>
      <w:r w:rsidR="001176C3" w:rsidRPr="00F461E1">
        <w:rPr>
          <w:rFonts w:eastAsia="DengXian"/>
        </w:rPr>
        <w:tab/>
        <w:t>(</w:t>
      </w:r>
      <w:r w:rsidR="00FE3C64" w:rsidRPr="00F461E1">
        <w:rPr>
          <w:rFonts w:eastAsia="DengXian"/>
        </w:rPr>
        <w:t>chenxiangyutmmu@163.com</w:t>
      </w:r>
      <w:r w:rsidR="001176C3" w:rsidRPr="00F461E1">
        <w:rPr>
          <w:rFonts w:eastAsia="DengXian"/>
        </w:rPr>
        <w:t>)</w:t>
      </w:r>
    </w:p>
    <w:p w14:paraId="02010F41" w14:textId="14655449" w:rsidR="00E566D0" w:rsidRPr="00F461E1" w:rsidRDefault="00FE3C64" w:rsidP="00F461E1">
      <w:pPr>
        <w:adjustRightInd w:val="0"/>
        <w:snapToGrid w:val="0"/>
        <w:rPr>
          <w:rFonts w:eastAsia="DengXian"/>
        </w:rPr>
      </w:pPr>
      <w:r w:rsidRPr="00F461E1">
        <w:rPr>
          <w:rFonts w:eastAsia="DengXian"/>
        </w:rPr>
        <w:t>Luoyingzi Xie</w:t>
      </w:r>
      <w:r w:rsidR="00E566D0" w:rsidRPr="00F461E1">
        <w:rPr>
          <w:rFonts w:eastAsia="DengXian"/>
        </w:rPr>
        <w:t xml:space="preserve"> </w:t>
      </w:r>
      <w:r w:rsidR="001176C3" w:rsidRPr="00F461E1">
        <w:rPr>
          <w:rFonts w:eastAsia="DengXian"/>
        </w:rPr>
        <w:tab/>
      </w:r>
      <w:r w:rsidR="001176C3" w:rsidRPr="00F461E1">
        <w:rPr>
          <w:rFonts w:eastAsia="DengXian"/>
        </w:rPr>
        <w:tab/>
      </w:r>
      <w:r w:rsidR="001176C3" w:rsidRPr="00F461E1">
        <w:rPr>
          <w:rFonts w:eastAsia="DengXian"/>
        </w:rPr>
        <w:tab/>
      </w:r>
      <w:r w:rsidR="001176C3" w:rsidRPr="00F461E1">
        <w:rPr>
          <w:rFonts w:eastAsia="DengXian"/>
        </w:rPr>
        <w:tab/>
        <w:t>(</w:t>
      </w:r>
      <w:r w:rsidRPr="00F461E1">
        <w:rPr>
          <w:rFonts w:eastAsia="DengXian"/>
        </w:rPr>
        <w:t>xieluoyingzi@163.com</w:t>
      </w:r>
      <w:r w:rsidR="001176C3" w:rsidRPr="00F461E1">
        <w:rPr>
          <w:rFonts w:eastAsia="DengXian"/>
        </w:rPr>
        <w:t>)</w:t>
      </w:r>
    </w:p>
    <w:p w14:paraId="546646B3" w14:textId="14E5539A" w:rsidR="00E566D0" w:rsidRPr="00F461E1" w:rsidRDefault="00FE3C64" w:rsidP="00F461E1">
      <w:pPr>
        <w:adjustRightInd w:val="0"/>
        <w:snapToGrid w:val="0"/>
        <w:rPr>
          <w:rFonts w:eastAsia="DengXian"/>
        </w:rPr>
      </w:pPr>
      <w:r w:rsidRPr="00F461E1">
        <w:rPr>
          <w:rFonts w:eastAsia="DengXian"/>
        </w:rPr>
        <w:t>Qin Tian</w:t>
      </w:r>
      <w:r w:rsidR="00E566D0" w:rsidRPr="00F461E1">
        <w:rPr>
          <w:rFonts w:eastAsia="DengXian"/>
        </w:rPr>
        <w:t xml:space="preserve"> </w:t>
      </w:r>
      <w:r w:rsidR="00996CF4" w:rsidRPr="00F461E1">
        <w:rPr>
          <w:rFonts w:eastAsia="DengXian"/>
        </w:rPr>
        <w:tab/>
      </w:r>
      <w:r w:rsidR="00996CF4" w:rsidRPr="00F461E1">
        <w:rPr>
          <w:rFonts w:eastAsia="DengXian"/>
        </w:rPr>
        <w:tab/>
      </w:r>
      <w:r w:rsidR="00996CF4" w:rsidRPr="00F461E1">
        <w:rPr>
          <w:rFonts w:eastAsia="DengXian"/>
        </w:rPr>
        <w:tab/>
      </w:r>
      <w:r w:rsidR="00996CF4" w:rsidRPr="00F461E1">
        <w:rPr>
          <w:rFonts w:eastAsia="DengXian"/>
        </w:rPr>
        <w:tab/>
      </w:r>
      <w:r w:rsidR="00996CF4" w:rsidRPr="00F461E1">
        <w:rPr>
          <w:rFonts w:eastAsia="DengXian"/>
        </w:rPr>
        <w:tab/>
        <w:t>(</w:t>
      </w:r>
      <w:r w:rsidRPr="00F461E1">
        <w:rPr>
          <w:rFonts w:eastAsia="DengXian"/>
        </w:rPr>
        <w:t>chintien89@163.com</w:t>
      </w:r>
      <w:r w:rsidR="00996CF4" w:rsidRPr="00F461E1">
        <w:rPr>
          <w:rFonts w:eastAsia="DengXian"/>
        </w:rPr>
        <w:t>)</w:t>
      </w:r>
    </w:p>
    <w:p w14:paraId="5D39FB63" w14:textId="4F2B8598" w:rsidR="00E566D0" w:rsidRPr="00F461E1" w:rsidRDefault="00FE3C64" w:rsidP="00F461E1">
      <w:pPr>
        <w:adjustRightInd w:val="0"/>
        <w:snapToGrid w:val="0"/>
        <w:rPr>
          <w:rFonts w:eastAsia="DengXian"/>
        </w:rPr>
      </w:pPr>
      <w:r w:rsidRPr="00F461E1">
        <w:rPr>
          <w:rFonts w:eastAsia="DengXian"/>
        </w:rPr>
        <w:t>Jianfang Tang</w:t>
      </w:r>
      <w:r w:rsidR="00E566D0" w:rsidRPr="00F461E1">
        <w:rPr>
          <w:rFonts w:eastAsia="DengXian"/>
        </w:rPr>
        <w:t xml:space="preserve"> </w:t>
      </w:r>
      <w:r w:rsidR="00996CF4" w:rsidRPr="00F461E1">
        <w:tab/>
      </w:r>
      <w:r w:rsidR="00996CF4" w:rsidRPr="00F461E1">
        <w:tab/>
      </w:r>
      <w:r w:rsidR="00996CF4" w:rsidRPr="00F461E1">
        <w:tab/>
      </w:r>
      <w:r w:rsidR="00996CF4" w:rsidRPr="00F461E1">
        <w:tab/>
        <w:t>(</w:t>
      </w:r>
      <w:r w:rsidRPr="00F461E1">
        <w:rPr>
          <w:rFonts w:eastAsia="DengXian"/>
        </w:rPr>
        <w:t>candy520715@163.com</w:t>
      </w:r>
      <w:r w:rsidR="00996CF4" w:rsidRPr="00F461E1">
        <w:rPr>
          <w:rFonts w:eastAsia="DengXian"/>
        </w:rPr>
        <w:t>)</w:t>
      </w:r>
    </w:p>
    <w:p w14:paraId="56B0FDC5" w14:textId="0564A4EF" w:rsidR="00FE3C64" w:rsidRPr="00F461E1" w:rsidRDefault="00FE3C64" w:rsidP="00F461E1">
      <w:pPr>
        <w:adjustRightInd w:val="0"/>
        <w:snapToGrid w:val="0"/>
        <w:rPr>
          <w:rFonts w:eastAsia="DengXian"/>
        </w:rPr>
      </w:pPr>
      <w:r w:rsidRPr="00F461E1">
        <w:rPr>
          <w:rFonts w:eastAsia="DengXian"/>
        </w:rPr>
        <w:t xml:space="preserve">Zhirong Li </w:t>
      </w:r>
      <w:r w:rsidR="00996CF4" w:rsidRPr="00F461E1">
        <w:rPr>
          <w:rFonts w:eastAsia="DengXian"/>
        </w:rPr>
        <w:tab/>
      </w:r>
      <w:r w:rsidR="00996CF4" w:rsidRPr="00F461E1">
        <w:rPr>
          <w:rFonts w:eastAsia="DengXian"/>
        </w:rPr>
        <w:tab/>
      </w:r>
      <w:r w:rsidR="00996CF4" w:rsidRPr="00F461E1">
        <w:rPr>
          <w:rFonts w:eastAsia="DengXian"/>
        </w:rPr>
        <w:tab/>
      </w:r>
      <w:r w:rsidR="00996CF4" w:rsidRPr="00F461E1">
        <w:rPr>
          <w:rFonts w:eastAsia="DengXian"/>
        </w:rPr>
        <w:tab/>
      </w:r>
      <w:r w:rsidR="00996CF4" w:rsidRPr="00F461E1">
        <w:rPr>
          <w:rFonts w:eastAsia="DengXian"/>
        </w:rPr>
        <w:tab/>
        <w:t>(</w:t>
      </w:r>
      <w:r w:rsidRPr="00F461E1">
        <w:rPr>
          <w:rFonts w:eastAsia="DengXian"/>
        </w:rPr>
        <w:t>lizhirong2002@163.com</w:t>
      </w:r>
      <w:r w:rsidR="00996CF4" w:rsidRPr="00F461E1">
        <w:rPr>
          <w:rFonts w:eastAsia="DengXian"/>
        </w:rPr>
        <w:t>)</w:t>
      </w:r>
    </w:p>
    <w:p w14:paraId="44CA5364" w14:textId="00AA9504" w:rsidR="00FE3C64" w:rsidRPr="00F461E1" w:rsidRDefault="00FE3C64" w:rsidP="00F461E1">
      <w:pPr>
        <w:adjustRightInd w:val="0"/>
        <w:snapToGrid w:val="0"/>
        <w:rPr>
          <w:rFonts w:eastAsia="DengXian"/>
        </w:rPr>
      </w:pPr>
      <w:r w:rsidRPr="00F461E1">
        <w:rPr>
          <w:rFonts w:eastAsia="DengXian"/>
        </w:rPr>
        <w:t xml:space="preserve">Li Hu </w:t>
      </w:r>
      <w:r w:rsidR="00996CF4" w:rsidRPr="00F461E1">
        <w:rPr>
          <w:rFonts w:eastAsia="DengXian"/>
        </w:rPr>
        <w:tab/>
      </w:r>
      <w:r w:rsidR="00996CF4" w:rsidRPr="00F461E1">
        <w:rPr>
          <w:rFonts w:eastAsia="DengXian"/>
        </w:rPr>
        <w:tab/>
      </w:r>
      <w:r w:rsidR="00996CF4" w:rsidRPr="00F461E1">
        <w:rPr>
          <w:rFonts w:eastAsia="DengXian"/>
        </w:rPr>
        <w:tab/>
      </w:r>
      <w:r w:rsidR="00996CF4" w:rsidRPr="00F461E1">
        <w:rPr>
          <w:rFonts w:eastAsia="DengXian"/>
        </w:rPr>
        <w:tab/>
      </w:r>
      <w:r w:rsidR="00996CF4" w:rsidRPr="00F461E1">
        <w:rPr>
          <w:rFonts w:eastAsia="DengXian"/>
        </w:rPr>
        <w:tab/>
      </w:r>
      <w:r w:rsidR="00996CF4" w:rsidRPr="00F461E1">
        <w:rPr>
          <w:rFonts w:eastAsia="DengXian"/>
        </w:rPr>
        <w:tab/>
        <w:t>(</w:t>
      </w:r>
      <w:r w:rsidRPr="00F461E1">
        <w:rPr>
          <w:rFonts w:eastAsia="DengXian"/>
        </w:rPr>
        <w:t>690964447@qq.com</w:t>
      </w:r>
      <w:r w:rsidR="00996CF4" w:rsidRPr="00F461E1">
        <w:rPr>
          <w:rFonts w:eastAsia="DengXian"/>
        </w:rPr>
        <w:t>)</w:t>
      </w:r>
    </w:p>
    <w:p w14:paraId="633BE1A1" w14:textId="1B21AC31" w:rsidR="00FE3C64" w:rsidRPr="00F461E1" w:rsidRDefault="00FE3C64" w:rsidP="00F461E1">
      <w:pPr>
        <w:adjustRightInd w:val="0"/>
        <w:snapToGrid w:val="0"/>
        <w:rPr>
          <w:rFonts w:eastAsia="DengXian"/>
        </w:rPr>
      </w:pPr>
      <w:r w:rsidRPr="00F461E1">
        <w:rPr>
          <w:rFonts w:eastAsia="DengXian"/>
        </w:rPr>
        <w:t xml:space="preserve">Juan Wang </w:t>
      </w:r>
      <w:r w:rsidR="00996CF4" w:rsidRPr="00F461E1">
        <w:rPr>
          <w:rFonts w:eastAsia="DengXian"/>
        </w:rPr>
        <w:tab/>
      </w:r>
      <w:r w:rsidR="00996CF4" w:rsidRPr="00F461E1">
        <w:rPr>
          <w:rFonts w:eastAsia="DengXian"/>
        </w:rPr>
        <w:tab/>
      </w:r>
      <w:r w:rsidR="00996CF4" w:rsidRPr="00F461E1">
        <w:rPr>
          <w:rFonts w:eastAsia="DengXian"/>
        </w:rPr>
        <w:tab/>
      </w:r>
      <w:r w:rsidR="00996CF4" w:rsidRPr="00F461E1">
        <w:rPr>
          <w:rFonts w:eastAsia="DengXian"/>
        </w:rPr>
        <w:tab/>
      </w:r>
      <w:r w:rsidR="00996CF4" w:rsidRPr="00F461E1">
        <w:rPr>
          <w:rFonts w:eastAsia="DengXian"/>
        </w:rPr>
        <w:tab/>
        <w:t>(</w:t>
      </w:r>
      <w:r w:rsidRPr="00F461E1">
        <w:rPr>
          <w:rFonts w:eastAsia="DengXian"/>
        </w:rPr>
        <w:t>15111976399@163.com</w:t>
      </w:r>
      <w:r w:rsidR="00996CF4" w:rsidRPr="00F461E1">
        <w:rPr>
          <w:rFonts w:eastAsia="DengXian"/>
        </w:rPr>
        <w:t>)</w:t>
      </w:r>
    </w:p>
    <w:p w14:paraId="76DE13FB" w14:textId="5A852CF6" w:rsidR="00FE3C64" w:rsidRPr="00F461E1" w:rsidRDefault="00FE3C64" w:rsidP="00F461E1">
      <w:pPr>
        <w:adjustRightInd w:val="0"/>
        <w:snapToGrid w:val="0"/>
        <w:rPr>
          <w:rFonts w:eastAsia="DengXian"/>
        </w:rPr>
      </w:pPr>
      <w:r w:rsidRPr="00F461E1">
        <w:rPr>
          <w:rFonts w:eastAsia="DengXian"/>
        </w:rPr>
        <w:t xml:space="preserve">Lifan Xu </w:t>
      </w:r>
      <w:r w:rsidR="00996CF4" w:rsidRPr="00F461E1">
        <w:rPr>
          <w:rFonts w:eastAsia="DengXian"/>
        </w:rPr>
        <w:tab/>
      </w:r>
      <w:r w:rsidR="00996CF4" w:rsidRPr="00F461E1">
        <w:rPr>
          <w:rFonts w:eastAsia="DengXian"/>
        </w:rPr>
        <w:tab/>
      </w:r>
      <w:r w:rsidR="00996CF4" w:rsidRPr="00F461E1">
        <w:rPr>
          <w:rFonts w:eastAsia="DengXian"/>
        </w:rPr>
        <w:tab/>
      </w:r>
      <w:r w:rsidR="00996CF4" w:rsidRPr="00F461E1">
        <w:rPr>
          <w:rFonts w:eastAsia="DengXian"/>
        </w:rPr>
        <w:tab/>
      </w:r>
      <w:r w:rsidR="00996CF4" w:rsidRPr="00F461E1">
        <w:rPr>
          <w:rFonts w:eastAsia="DengXian"/>
        </w:rPr>
        <w:tab/>
        <w:t>(</w:t>
      </w:r>
      <w:r w:rsidRPr="00F461E1">
        <w:rPr>
          <w:rFonts w:eastAsia="DengXian"/>
        </w:rPr>
        <w:t>xlftofu@sina.com</w:t>
      </w:r>
      <w:r w:rsidR="00996CF4" w:rsidRPr="00F461E1">
        <w:rPr>
          <w:rFonts w:eastAsia="DengXian"/>
        </w:rPr>
        <w:t>)</w:t>
      </w:r>
    </w:p>
    <w:p w14:paraId="656F942C" w14:textId="77777777" w:rsidR="00E566D0" w:rsidRPr="00F461E1" w:rsidRDefault="00E566D0" w:rsidP="00F461E1">
      <w:pPr>
        <w:adjustRightInd w:val="0"/>
        <w:snapToGrid w:val="0"/>
        <w:rPr>
          <w:rFonts w:eastAsia="DengXian"/>
        </w:rPr>
      </w:pPr>
    </w:p>
    <w:p w14:paraId="2ADF73DA" w14:textId="165C7E4A" w:rsidR="00530D5F" w:rsidRPr="00F461E1" w:rsidRDefault="00530D5F" w:rsidP="00F461E1">
      <w:pPr>
        <w:adjustRightInd w:val="0"/>
        <w:snapToGrid w:val="0"/>
        <w:rPr>
          <w:rFonts w:eastAsia="DengXian"/>
        </w:rPr>
      </w:pPr>
      <w:r w:rsidRPr="00F461E1">
        <w:rPr>
          <w:rFonts w:eastAsia="DengXian"/>
          <w:b/>
          <w:bCs/>
        </w:rPr>
        <w:t>C</w:t>
      </w:r>
      <w:r w:rsidR="00E90391" w:rsidRPr="00F461E1">
        <w:rPr>
          <w:rFonts w:eastAsia="DengXian"/>
          <w:b/>
          <w:bCs/>
        </w:rPr>
        <w:t>orresponding authors:</w:t>
      </w:r>
      <w:r w:rsidR="00E90391" w:rsidRPr="00F461E1">
        <w:rPr>
          <w:rFonts w:eastAsia="DengXian"/>
        </w:rPr>
        <w:t xml:space="preserve"> </w:t>
      </w:r>
    </w:p>
    <w:p w14:paraId="2923F8A9" w14:textId="4A6AFA1A" w:rsidR="00530D5F" w:rsidRPr="00F461E1" w:rsidRDefault="00530D5F" w:rsidP="00F461E1">
      <w:pPr>
        <w:adjustRightInd w:val="0"/>
        <w:snapToGrid w:val="0"/>
        <w:rPr>
          <w:rFonts w:eastAsia="DengXian"/>
        </w:rPr>
      </w:pPr>
      <w:bookmarkStart w:id="24" w:name="OLE_LINK218"/>
      <w:r w:rsidRPr="00F461E1">
        <w:rPr>
          <w:rFonts w:eastAsia="DengXian"/>
        </w:rPr>
        <w:t>Qizhao Huang</w:t>
      </w:r>
      <w:r w:rsidR="00E90391" w:rsidRPr="00F461E1">
        <w:rPr>
          <w:rFonts w:eastAsia="DengXian"/>
        </w:rPr>
        <w:tab/>
      </w:r>
      <w:r w:rsidR="00E90391" w:rsidRPr="00F461E1">
        <w:rPr>
          <w:rFonts w:eastAsia="DengXian"/>
        </w:rPr>
        <w:tab/>
      </w:r>
      <w:r w:rsidR="00E90391" w:rsidRPr="00F461E1">
        <w:rPr>
          <w:rFonts w:eastAsia="DengXian"/>
        </w:rPr>
        <w:tab/>
        <w:t>(</w:t>
      </w:r>
      <w:r w:rsidRPr="00F461E1">
        <w:rPr>
          <w:rFonts w:eastAsia="DengXian"/>
        </w:rPr>
        <w:t>huangqizhao1988@163.com</w:t>
      </w:r>
      <w:r w:rsidR="00E90391" w:rsidRPr="00F461E1">
        <w:rPr>
          <w:rFonts w:eastAsia="DengXian"/>
        </w:rPr>
        <w:t>)</w:t>
      </w:r>
    </w:p>
    <w:bookmarkEnd w:id="24"/>
    <w:p w14:paraId="05E2BF7F" w14:textId="6758BE2C" w:rsidR="00530D5F" w:rsidRPr="00F461E1" w:rsidRDefault="00530D5F" w:rsidP="00F461E1">
      <w:pPr>
        <w:adjustRightInd w:val="0"/>
        <w:snapToGrid w:val="0"/>
        <w:rPr>
          <w:rFonts w:eastAsia="DengXian"/>
        </w:rPr>
      </w:pPr>
      <w:r w:rsidRPr="00F461E1">
        <w:rPr>
          <w:rFonts w:eastAsia="DengXian"/>
        </w:rPr>
        <w:t>Lilin Ye</w:t>
      </w:r>
      <w:r w:rsidR="00E90391" w:rsidRPr="00F461E1">
        <w:rPr>
          <w:rFonts w:eastAsia="DengXian"/>
        </w:rPr>
        <w:tab/>
      </w:r>
      <w:r w:rsidR="00E90391" w:rsidRPr="00F461E1">
        <w:rPr>
          <w:rFonts w:eastAsia="DengXian"/>
        </w:rPr>
        <w:tab/>
      </w:r>
      <w:r w:rsidR="00E90391" w:rsidRPr="00F461E1">
        <w:rPr>
          <w:rFonts w:eastAsia="DengXian"/>
        </w:rPr>
        <w:tab/>
      </w:r>
      <w:r w:rsidR="00E90391" w:rsidRPr="00F461E1">
        <w:rPr>
          <w:rFonts w:eastAsia="DengXian"/>
        </w:rPr>
        <w:tab/>
      </w:r>
      <w:r w:rsidR="00E90391" w:rsidRPr="00F461E1">
        <w:rPr>
          <w:rFonts w:eastAsia="DengXian"/>
        </w:rPr>
        <w:tab/>
        <w:t>(</w:t>
      </w:r>
      <w:r w:rsidRPr="00F461E1">
        <w:rPr>
          <w:rFonts w:eastAsia="DengXian"/>
        </w:rPr>
        <w:t>yelilinlcmv@tmmu.edu.cn</w:t>
      </w:r>
      <w:r w:rsidR="00E90391" w:rsidRPr="00F461E1">
        <w:rPr>
          <w:rFonts w:eastAsia="DengXian"/>
        </w:rPr>
        <w:t>)</w:t>
      </w:r>
      <w:r w:rsidRPr="00F461E1">
        <w:rPr>
          <w:rFonts w:eastAsia="DengXian"/>
        </w:rPr>
        <w:t xml:space="preserve"> </w:t>
      </w:r>
    </w:p>
    <w:p w14:paraId="6323262B" w14:textId="77777777" w:rsidR="00FE3C64" w:rsidRPr="00F461E1" w:rsidRDefault="00FE3C64" w:rsidP="00F461E1">
      <w:pPr>
        <w:adjustRightInd w:val="0"/>
        <w:snapToGrid w:val="0"/>
      </w:pPr>
    </w:p>
    <w:p w14:paraId="7442DBDB" w14:textId="597399CC" w:rsidR="00376946" w:rsidRPr="00F461E1" w:rsidRDefault="00376946" w:rsidP="00F461E1">
      <w:pPr>
        <w:adjustRightInd w:val="0"/>
        <w:snapToGrid w:val="0"/>
        <w:rPr>
          <w:b/>
        </w:rPr>
      </w:pPr>
      <w:r w:rsidRPr="00F461E1">
        <w:rPr>
          <w:b/>
        </w:rPr>
        <w:t>SUMMARY:</w:t>
      </w:r>
    </w:p>
    <w:p w14:paraId="5FE272BB" w14:textId="1B09F287" w:rsidR="00947072" w:rsidRPr="00F461E1" w:rsidRDefault="00C55CD6" w:rsidP="00F461E1">
      <w:pPr>
        <w:adjustRightInd w:val="0"/>
        <w:snapToGrid w:val="0"/>
      </w:pPr>
      <w:bookmarkStart w:id="25" w:name="_Hlk68698786"/>
      <w:r w:rsidRPr="00F461E1">
        <w:t xml:space="preserve">Here, we present a tumor transplantation protocol </w:t>
      </w:r>
      <w:r w:rsidR="005F2748" w:rsidRPr="00F461E1">
        <w:t xml:space="preserve">for </w:t>
      </w:r>
      <w:r w:rsidRPr="00F461E1">
        <w:t>the characterization of tumor-inherent and periphery-derived tumor</w:t>
      </w:r>
      <w:r w:rsidR="005F2748" w:rsidRPr="00F461E1">
        <w:t>-</w:t>
      </w:r>
      <w:r w:rsidRPr="00F461E1">
        <w:t xml:space="preserve">infiltrated lymphocytes in </w:t>
      </w:r>
      <w:r w:rsidR="005F2748" w:rsidRPr="00F461E1">
        <w:t xml:space="preserve">a </w:t>
      </w:r>
      <w:r w:rsidRPr="00F461E1">
        <w:t>m</w:t>
      </w:r>
      <w:r w:rsidR="005F2748" w:rsidRPr="00F461E1">
        <w:t>ouse</w:t>
      </w:r>
      <w:r w:rsidRPr="00F461E1">
        <w:t xml:space="preserve"> tumor model. Specific tracing of the influx of recipient-derived immune cells with flow cytometry </w:t>
      </w:r>
      <w:r w:rsidR="005F2748" w:rsidRPr="00F461E1">
        <w:t>reveals</w:t>
      </w:r>
      <w:r w:rsidRPr="00F461E1">
        <w:t xml:space="preserve"> the dynamics of the phenotypic and functional changes of these cells during antitumor immune responses.</w:t>
      </w:r>
      <w:bookmarkEnd w:id="25"/>
    </w:p>
    <w:p w14:paraId="3C14A88E" w14:textId="77777777" w:rsidR="00C55CD6" w:rsidRPr="00F461E1" w:rsidRDefault="00C55CD6" w:rsidP="00F461E1">
      <w:pPr>
        <w:adjustRightInd w:val="0"/>
        <w:snapToGrid w:val="0"/>
      </w:pPr>
    </w:p>
    <w:p w14:paraId="33BFEFF7" w14:textId="797FF2FC" w:rsidR="00530D5F" w:rsidRPr="00F461E1" w:rsidRDefault="00530D5F" w:rsidP="00F461E1">
      <w:pPr>
        <w:adjustRightInd w:val="0"/>
        <w:snapToGrid w:val="0"/>
      </w:pPr>
      <w:r w:rsidRPr="00F461E1">
        <w:rPr>
          <w:b/>
        </w:rPr>
        <w:t>ABSTRACT:</w:t>
      </w:r>
      <w:r w:rsidRPr="00F461E1">
        <w:t xml:space="preserve"> </w:t>
      </w:r>
    </w:p>
    <w:p w14:paraId="66441DAA" w14:textId="044E50D6" w:rsidR="00C55BB7" w:rsidRPr="00F461E1" w:rsidRDefault="00530D5F" w:rsidP="00F461E1">
      <w:pPr>
        <w:adjustRightInd w:val="0"/>
        <w:snapToGrid w:val="0"/>
        <w:rPr>
          <w:rFonts w:eastAsia="DengXian"/>
        </w:rPr>
      </w:pPr>
      <w:r w:rsidRPr="00F461E1">
        <w:rPr>
          <w:rFonts w:eastAsia="DengXian"/>
        </w:rPr>
        <w:lastRenderedPageBreak/>
        <w:t xml:space="preserve">T </w:t>
      </w:r>
      <w:r w:rsidRPr="00F461E1">
        <w:rPr>
          <w:rFonts w:eastAsia="DengXian"/>
          <w:lang w:eastAsia="zh-CN"/>
        </w:rPr>
        <w:t>c</w:t>
      </w:r>
      <w:r w:rsidRPr="00F461E1">
        <w:rPr>
          <w:rFonts w:eastAsia="DengXian"/>
        </w:rPr>
        <w:t>ell-mediated immunity plays a crucial role in immune responses against</w:t>
      </w:r>
      <w:r w:rsidR="002507CB" w:rsidRPr="00F461E1">
        <w:rPr>
          <w:rFonts w:eastAsia="DengXian"/>
        </w:rPr>
        <w:t xml:space="preserve"> </w:t>
      </w:r>
      <w:r w:rsidRPr="00F461E1">
        <w:rPr>
          <w:rFonts w:eastAsia="DengXian"/>
        </w:rPr>
        <w:t>tumor</w:t>
      </w:r>
      <w:r w:rsidR="005F2748" w:rsidRPr="00F461E1">
        <w:rPr>
          <w:rFonts w:eastAsia="DengXian"/>
        </w:rPr>
        <w:t>s</w:t>
      </w:r>
      <w:r w:rsidRPr="00F461E1">
        <w:rPr>
          <w:rFonts w:eastAsia="DengXian"/>
        </w:rPr>
        <w:t xml:space="preserve">, </w:t>
      </w:r>
      <w:r w:rsidRPr="00F461E1">
        <w:rPr>
          <w:rFonts w:eastAsia="DengXian"/>
          <w:lang w:eastAsia="zh-CN"/>
        </w:rPr>
        <w:t>with</w:t>
      </w:r>
      <w:r w:rsidRPr="00F461E1">
        <w:rPr>
          <w:rFonts w:eastAsia="DengXian"/>
        </w:rPr>
        <w:t xml:space="preserve"> </w:t>
      </w:r>
      <w:bookmarkStart w:id="26" w:name="OLE_LINK83"/>
      <w:bookmarkStart w:id="27" w:name="OLE_LINK84"/>
      <w:r w:rsidRPr="00F461E1">
        <w:rPr>
          <w:rFonts w:eastAsia="DengXian"/>
        </w:rPr>
        <w:t>cytotoxic T lymphocytes (CTLs)</w:t>
      </w:r>
      <w:bookmarkEnd w:id="26"/>
      <w:bookmarkEnd w:id="27"/>
      <w:r w:rsidRPr="00F461E1">
        <w:rPr>
          <w:rFonts w:eastAsia="DengXian"/>
        </w:rPr>
        <w:t xml:space="preserve"> playing the leading role in eradicating cancerous cells. However, the origins and replenishment of tumor antigen</w:t>
      </w:r>
      <w:r w:rsidR="00210610" w:rsidRPr="00F461E1">
        <w:rPr>
          <w:rFonts w:eastAsia="DengXian"/>
        </w:rPr>
        <w:t>-</w:t>
      </w:r>
      <w:r w:rsidRPr="00F461E1">
        <w:rPr>
          <w:rFonts w:eastAsia="DengXian"/>
        </w:rPr>
        <w:t>specific CD8</w:t>
      </w:r>
      <w:r w:rsidRPr="00F461E1">
        <w:rPr>
          <w:rFonts w:eastAsia="DengXian"/>
          <w:vertAlign w:val="superscript"/>
        </w:rPr>
        <w:t>+</w:t>
      </w:r>
      <w:r w:rsidRPr="00F461E1">
        <w:rPr>
          <w:rFonts w:eastAsia="DengXian"/>
        </w:rPr>
        <w:t xml:space="preserve"> T cells within</w:t>
      </w:r>
      <w:r w:rsidR="00EF62FD" w:rsidRPr="00F461E1">
        <w:rPr>
          <w:rFonts w:eastAsia="DengXian"/>
        </w:rPr>
        <w:t xml:space="preserve"> the</w:t>
      </w:r>
      <w:r w:rsidRPr="00F461E1">
        <w:rPr>
          <w:rFonts w:eastAsia="DengXian"/>
        </w:rPr>
        <w:t xml:space="preserve"> tumor microenvironment (TME) remain obscure. </w:t>
      </w:r>
      <w:r w:rsidR="00262212" w:rsidRPr="00F461E1">
        <w:rPr>
          <w:rFonts w:eastAsia="DengXian"/>
        </w:rPr>
        <w:t>This protocol</w:t>
      </w:r>
      <w:r w:rsidRPr="00F461E1">
        <w:rPr>
          <w:rFonts w:eastAsia="DengXian"/>
        </w:rPr>
        <w:t xml:space="preserve"> employ</w:t>
      </w:r>
      <w:r w:rsidR="00262212" w:rsidRPr="00F461E1">
        <w:rPr>
          <w:rFonts w:eastAsia="DengXian"/>
        </w:rPr>
        <w:t>s</w:t>
      </w:r>
      <w:r w:rsidR="00F616FA" w:rsidRPr="00F461E1">
        <w:rPr>
          <w:rFonts w:eastAsia="DengXian"/>
        </w:rPr>
        <w:t xml:space="preserve"> the</w:t>
      </w:r>
      <w:r w:rsidRPr="00F461E1">
        <w:rPr>
          <w:rFonts w:eastAsia="DengXian"/>
        </w:rPr>
        <w:t xml:space="preserve"> B16F10-OVA melanoma cell line, </w:t>
      </w:r>
      <w:r w:rsidR="0040399F" w:rsidRPr="00F461E1">
        <w:rPr>
          <w:rFonts w:eastAsia="DengXian"/>
        </w:rPr>
        <w:t xml:space="preserve">which </w:t>
      </w:r>
      <w:r w:rsidRPr="00F461E1">
        <w:rPr>
          <w:rFonts w:eastAsia="DengXian"/>
        </w:rPr>
        <w:t>stably express</w:t>
      </w:r>
      <w:r w:rsidR="0040399F" w:rsidRPr="00F461E1">
        <w:rPr>
          <w:rFonts w:eastAsia="DengXian"/>
        </w:rPr>
        <w:t>es</w:t>
      </w:r>
      <w:r w:rsidRPr="00F461E1">
        <w:rPr>
          <w:rFonts w:eastAsia="DengXian"/>
        </w:rPr>
        <w:t xml:space="preserve"> the surrogate neoantigen</w:t>
      </w:r>
      <w:r w:rsidR="00472828" w:rsidRPr="00F461E1">
        <w:rPr>
          <w:rFonts w:eastAsia="DengXian"/>
        </w:rPr>
        <w:t>,</w:t>
      </w:r>
      <w:r w:rsidRPr="00F461E1">
        <w:rPr>
          <w:rFonts w:eastAsia="DengXian"/>
        </w:rPr>
        <w:t xml:space="preserve"> ovalbumin</w:t>
      </w:r>
      <w:r w:rsidR="00472828" w:rsidRPr="00F461E1">
        <w:rPr>
          <w:rFonts w:eastAsia="DengXian"/>
        </w:rPr>
        <w:t xml:space="preserve"> (OVA)</w:t>
      </w:r>
      <w:r w:rsidR="00AD2323" w:rsidRPr="00F461E1">
        <w:rPr>
          <w:rFonts w:eastAsia="DengXian"/>
        </w:rPr>
        <w:t>,</w:t>
      </w:r>
      <w:r w:rsidRPr="00F461E1">
        <w:rPr>
          <w:rFonts w:eastAsia="DengXian"/>
        </w:rPr>
        <w:t xml:space="preserve"> and TCR transgenic </w:t>
      </w:r>
      <w:r w:rsidR="00D87196" w:rsidRPr="00F461E1">
        <w:rPr>
          <w:rFonts w:eastAsia="DengXian"/>
        </w:rPr>
        <w:t>OT-I</w:t>
      </w:r>
      <w:r w:rsidRPr="00F461E1">
        <w:rPr>
          <w:rFonts w:eastAsia="DengXian"/>
        </w:rPr>
        <w:t xml:space="preserve"> mice, </w:t>
      </w:r>
      <w:r w:rsidR="0040399F" w:rsidRPr="00F461E1">
        <w:rPr>
          <w:rFonts w:eastAsia="DengXian"/>
        </w:rPr>
        <w:t>in</w:t>
      </w:r>
      <w:r w:rsidRPr="00F461E1">
        <w:rPr>
          <w:rFonts w:eastAsia="DengXian"/>
        </w:rPr>
        <w:t xml:space="preserve"> which over 90% of CD8</w:t>
      </w:r>
      <w:r w:rsidRPr="00F461E1">
        <w:rPr>
          <w:rFonts w:eastAsia="DengXian"/>
          <w:vertAlign w:val="superscript"/>
        </w:rPr>
        <w:t>+</w:t>
      </w:r>
      <w:r w:rsidRPr="00F461E1">
        <w:rPr>
          <w:rFonts w:eastAsia="DengXian"/>
        </w:rPr>
        <w:t xml:space="preserve"> T cells specifically recognize the OVA-derived peptide OVA</w:t>
      </w:r>
      <w:r w:rsidRPr="00F461E1">
        <w:rPr>
          <w:rFonts w:eastAsia="DengXian"/>
          <w:vertAlign w:val="subscript"/>
        </w:rPr>
        <w:t>257–264</w:t>
      </w:r>
      <w:r w:rsidRPr="00F461E1">
        <w:rPr>
          <w:rFonts w:eastAsia="DengXian"/>
        </w:rPr>
        <w:t xml:space="preserve"> (SIINFEKL) bound to the class I </w:t>
      </w:r>
      <w:r w:rsidR="00D1799D" w:rsidRPr="00F461E1">
        <w:rPr>
          <w:rFonts w:eastAsia="DengXian"/>
        </w:rPr>
        <w:t>major histocompatibility complex (</w:t>
      </w:r>
      <w:r w:rsidRPr="00F461E1">
        <w:rPr>
          <w:rFonts w:eastAsia="DengXian"/>
        </w:rPr>
        <w:t>MHC</w:t>
      </w:r>
      <w:r w:rsidR="00D1799D" w:rsidRPr="00F461E1">
        <w:rPr>
          <w:rFonts w:eastAsia="DengXian"/>
        </w:rPr>
        <w:t>)</w:t>
      </w:r>
      <w:r w:rsidRPr="00F461E1">
        <w:rPr>
          <w:rFonts w:eastAsia="DengXian"/>
        </w:rPr>
        <w:t xml:space="preserve"> molecule H2-K</w:t>
      </w:r>
      <w:r w:rsidRPr="00F461E1">
        <w:rPr>
          <w:rFonts w:eastAsia="DengXian"/>
          <w:vertAlign w:val="superscript"/>
        </w:rPr>
        <w:t>b</w:t>
      </w:r>
      <w:r w:rsidR="006C51C4" w:rsidRPr="00F461E1">
        <w:rPr>
          <w:rFonts w:eastAsia="DengXian"/>
        </w:rPr>
        <w:t xml:space="preserve">. These features </w:t>
      </w:r>
      <w:r w:rsidRPr="00F461E1">
        <w:rPr>
          <w:rFonts w:eastAsia="DengXian"/>
        </w:rPr>
        <w:t>enabl</w:t>
      </w:r>
      <w:r w:rsidR="006C51C4" w:rsidRPr="00F461E1">
        <w:rPr>
          <w:rFonts w:eastAsia="DengXian"/>
        </w:rPr>
        <w:t>e</w:t>
      </w:r>
      <w:r w:rsidRPr="00F461E1">
        <w:rPr>
          <w:rFonts w:eastAsia="DengXian"/>
        </w:rPr>
        <w:t xml:space="preserve"> the study of antigen-specific T cell responses during tumorigenesis. </w:t>
      </w:r>
    </w:p>
    <w:p w14:paraId="62C6AE6A" w14:textId="77777777" w:rsidR="00C55BB7" w:rsidRPr="00F461E1" w:rsidRDefault="00C55BB7" w:rsidP="00F461E1">
      <w:pPr>
        <w:adjustRightInd w:val="0"/>
        <w:snapToGrid w:val="0"/>
        <w:rPr>
          <w:rFonts w:eastAsia="DengXian"/>
        </w:rPr>
      </w:pPr>
    </w:p>
    <w:p w14:paraId="6565A6AD" w14:textId="7A132F4E" w:rsidR="00530D5F" w:rsidRPr="00F461E1" w:rsidRDefault="00530D5F" w:rsidP="00F461E1">
      <w:pPr>
        <w:adjustRightInd w:val="0"/>
        <w:snapToGrid w:val="0"/>
        <w:rPr>
          <w:rFonts w:eastAsia="DengXian"/>
        </w:rPr>
      </w:pPr>
      <w:r w:rsidRPr="00F461E1">
        <w:rPr>
          <w:rFonts w:eastAsia="DengXian"/>
        </w:rPr>
        <w:t xml:space="preserve">Combining this model with tumor transplantation surgery, tumor tissues from donors </w:t>
      </w:r>
      <w:r w:rsidR="00AD2323" w:rsidRPr="00F461E1">
        <w:rPr>
          <w:rFonts w:eastAsia="DengXian"/>
        </w:rPr>
        <w:t xml:space="preserve">were transplanted </w:t>
      </w:r>
      <w:r w:rsidRPr="00F461E1">
        <w:rPr>
          <w:rFonts w:eastAsia="DengXian"/>
        </w:rPr>
        <w:t xml:space="preserve">into tumor-matched syngeneic recipient mice to </w:t>
      </w:r>
      <w:r w:rsidR="00FA10E7">
        <w:rPr>
          <w:rFonts w:eastAsia="DengXian"/>
        </w:rPr>
        <w:t xml:space="preserve">precisely </w:t>
      </w:r>
      <w:r w:rsidRPr="00F461E1">
        <w:rPr>
          <w:rFonts w:eastAsia="DengXian"/>
        </w:rPr>
        <w:t xml:space="preserve">trace the influx of recipient-derived immune cells into transplanted donor tissues, allowing </w:t>
      </w:r>
      <w:r w:rsidR="00896E21" w:rsidRPr="00F461E1">
        <w:rPr>
          <w:rFonts w:eastAsia="DengXian"/>
        </w:rPr>
        <w:t>the</w:t>
      </w:r>
      <w:r w:rsidRPr="00F461E1">
        <w:rPr>
          <w:rFonts w:eastAsia="DengXian"/>
        </w:rPr>
        <w:t xml:space="preserve"> anal</w:t>
      </w:r>
      <w:r w:rsidR="00896E21" w:rsidRPr="00F461E1">
        <w:rPr>
          <w:rFonts w:eastAsia="DengXian"/>
        </w:rPr>
        <w:t>ysis of</w:t>
      </w:r>
      <w:r w:rsidRPr="00F461E1">
        <w:rPr>
          <w:rFonts w:eastAsia="DengXian"/>
        </w:rPr>
        <w:t xml:space="preserve"> the immune responses of tumor-inherent and </w:t>
      </w:r>
      <w:r w:rsidR="0003184D" w:rsidRPr="00F461E1">
        <w:rPr>
          <w:rFonts w:eastAsia="DengXian"/>
        </w:rPr>
        <w:t>periphery</w:t>
      </w:r>
      <w:r w:rsidRPr="00F461E1">
        <w:rPr>
          <w:rFonts w:eastAsia="DengXian"/>
        </w:rPr>
        <w:t>-originated antigen-specific CD8</w:t>
      </w:r>
      <w:r w:rsidRPr="00F461E1">
        <w:rPr>
          <w:rFonts w:eastAsia="DengXian"/>
          <w:vertAlign w:val="superscript"/>
        </w:rPr>
        <w:t>+</w:t>
      </w:r>
      <w:r w:rsidRPr="00F461E1">
        <w:rPr>
          <w:rFonts w:eastAsia="DengXian"/>
        </w:rPr>
        <w:t xml:space="preserve"> T cells. A dynamic transition </w:t>
      </w:r>
      <w:r w:rsidR="00896E21" w:rsidRPr="00F461E1">
        <w:rPr>
          <w:rFonts w:eastAsia="DengXian"/>
        </w:rPr>
        <w:t xml:space="preserve">was found to occur </w:t>
      </w:r>
      <w:r w:rsidRPr="00F461E1">
        <w:rPr>
          <w:rFonts w:eastAsia="DengXian"/>
        </w:rPr>
        <w:t xml:space="preserve">between these two populations. Collectively, this experimental design has provided </w:t>
      </w:r>
      <w:r w:rsidR="00CD64A2" w:rsidRPr="00F461E1">
        <w:rPr>
          <w:rFonts w:eastAsia="DengXian"/>
        </w:rPr>
        <w:t>an</w:t>
      </w:r>
      <w:r w:rsidR="00A41687" w:rsidRPr="00F461E1">
        <w:rPr>
          <w:rFonts w:eastAsia="DengXian"/>
        </w:rPr>
        <w:t>other</w:t>
      </w:r>
      <w:r w:rsidRPr="00F461E1">
        <w:rPr>
          <w:rFonts w:eastAsia="DengXian"/>
        </w:rPr>
        <w:t xml:space="preserve"> </w:t>
      </w:r>
      <w:r w:rsidRPr="00F461E1">
        <w:rPr>
          <w:rFonts w:eastAsia="DengXian"/>
          <w:lang w:eastAsia="zh-CN"/>
        </w:rPr>
        <w:t>approach</w:t>
      </w:r>
      <w:r w:rsidRPr="00F461E1">
        <w:rPr>
          <w:rFonts w:eastAsia="DengXian"/>
        </w:rPr>
        <w:t xml:space="preserve"> to precisely investigate the immune responses of CD8</w:t>
      </w:r>
      <w:r w:rsidRPr="00F461E1">
        <w:rPr>
          <w:rFonts w:eastAsia="DengXian"/>
          <w:vertAlign w:val="superscript"/>
        </w:rPr>
        <w:t>+</w:t>
      </w:r>
      <w:r w:rsidRPr="00F461E1">
        <w:rPr>
          <w:rFonts w:eastAsia="DengXian"/>
        </w:rPr>
        <w:t xml:space="preserve"> T cells in TME, which</w:t>
      </w:r>
      <w:r w:rsidR="00CD64A2" w:rsidRPr="00F461E1">
        <w:rPr>
          <w:rFonts w:eastAsia="DengXian"/>
        </w:rPr>
        <w:t xml:space="preserve"> will</w:t>
      </w:r>
      <w:r w:rsidRPr="00F461E1">
        <w:rPr>
          <w:rFonts w:eastAsia="DengXian"/>
        </w:rPr>
        <w:t xml:space="preserve"> shed </w:t>
      </w:r>
      <w:r w:rsidRPr="00F461E1">
        <w:rPr>
          <w:rFonts w:eastAsia="DengXian"/>
          <w:lang w:eastAsia="zh-CN"/>
        </w:rPr>
        <w:t xml:space="preserve">new </w:t>
      </w:r>
      <w:r w:rsidRPr="00F461E1">
        <w:rPr>
          <w:rFonts w:eastAsia="DengXian"/>
        </w:rPr>
        <w:t>light on tumor immunology.</w:t>
      </w:r>
    </w:p>
    <w:p w14:paraId="07B833C9" w14:textId="77777777" w:rsidR="00530D5F" w:rsidRPr="00F461E1" w:rsidRDefault="00530D5F" w:rsidP="00F461E1">
      <w:pPr>
        <w:adjustRightInd w:val="0"/>
        <w:snapToGrid w:val="0"/>
        <w:rPr>
          <w:rFonts w:eastAsia="DengXian"/>
        </w:rPr>
      </w:pPr>
    </w:p>
    <w:p w14:paraId="40A75FF0" w14:textId="77777777" w:rsidR="00530D5F" w:rsidRPr="00F461E1" w:rsidRDefault="00530D5F" w:rsidP="00F461E1">
      <w:pPr>
        <w:adjustRightInd w:val="0"/>
        <w:snapToGrid w:val="0"/>
      </w:pPr>
      <w:r w:rsidRPr="00F461E1">
        <w:rPr>
          <w:b/>
        </w:rPr>
        <w:t>INTRODUCTION:</w:t>
      </w:r>
      <w:r w:rsidRPr="00F461E1">
        <w:t xml:space="preserve"> </w:t>
      </w:r>
    </w:p>
    <w:p w14:paraId="5CD66122" w14:textId="6C30640C" w:rsidR="002B7EF8" w:rsidRPr="00F461E1" w:rsidRDefault="00530D5F" w:rsidP="00F461E1">
      <w:pPr>
        <w:adjustRightInd w:val="0"/>
        <w:snapToGrid w:val="0"/>
        <w:rPr>
          <w:rFonts w:eastAsia="DengXian"/>
        </w:rPr>
      </w:pPr>
      <w:bookmarkStart w:id="28" w:name="OLE_LINK3"/>
      <w:r w:rsidRPr="00F461E1">
        <w:rPr>
          <w:rFonts w:eastAsia="DengXian"/>
        </w:rPr>
        <w:t>CD8</w:t>
      </w:r>
      <w:r w:rsidRPr="00F461E1">
        <w:rPr>
          <w:rFonts w:eastAsia="DengXian"/>
          <w:vertAlign w:val="superscript"/>
        </w:rPr>
        <w:t>+</w:t>
      </w:r>
      <w:r w:rsidRPr="00F461E1">
        <w:rPr>
          <w:rFonts w:eastAsia="DengXian"/>
        </w:rPr>
        <w:t xml:space="preserve"> T cell-mediated immune response plays a pivotal role in controlling tumor growth. During tumorigenesis, naive CD8</w:t>
      </w:r>
      <w:r w:rsidRPr="00F461E1">
        <w:rPr>
          <w:rFonts w:eastAsia="DengXian"/>
          <w:vertAlign w:val="superscript"/>
        </w:rPr>
        <w:t>+</w:t>
      </w:r>
      <w:r w:rsidRPr="00F461E1">
        <w:rPr>
          <w:rFonts w:eastAsia="DengXian"/>
        </w:rPr>
        <w:t xml:space="preserve"> T cells get activated upon antigen recognition in </w:t>
      </w:r>
      <w:r w:rsidR="00766F80" w:rsidRPr="00F461E1">
        <w:rPr>
          <w:rFonts w:eastAsia="DengXian"/>
        </w:rPr>
        <w:t>a</w:t>
      </w:r>
      <w:r w:rsidR="001F06F1" w:rsidRPr="00F461E1">
        <w:rPr>
          <w:rFonts w:eastAsia="DengXian"/>
        </w:rPr>
        <w:t>n</w:t>
      </w:r>
      <w:r w:rsidR="00766F80" w:rsidRPr="00F461E1">
        <w:rPr>
          <w:rFonts w:eastAsia="DengXian"/>
        </w:rPr>
        <w:t xml:space="preserve"> </w:t>
      </w:r>
      <w:r w:rsidRPr="00F461E1">
        <w:rPr>
          <w:rFonts w:eastAsia="DengXian"/>
        </w:rPr>
        <w:t>MHC class I-restricted manner and subsequently differentiate into effector cells and infiltrate into tumor mass</w:t>
      </w:r>
      <w:bookmarkEnd w:id="28"/>
      <w:r w:rsidRPr="00F461E1">
        <w:rPr>
          <w:rFonts w:eastAsia="DengXian"/>
          <w:noProof/>
          <w:vertAlign w:val="superscript"/>
        </w:rPr>
        <w:t>1,2</w:t>
      </w:r>
      <w:r w:rsidRPr="00F461E1">
        <w:rPr>
          <w:rFonts w:eastAsia="DengXian"/>
        </w:rPr>
        <w:t xml:space="preserve">. However, within the tumor microenvironment (TME), </w:t>
      </w:r>
      <w:r w:rsidR="00361355" w:rsidRPr="00F461E1">
        <w:rPr>
          <w:rFonts w:eastAsia="DengXian"/>
        </w:rPr>
        <w:t>prolonged antigen exposure</w:t>
      </w:r>
      <w:r w:rsidR="005B23B5">
        <w:rPr>
          <w:rFonts w:eastAsia="DengXian"/>
        </w:rPr>
        <w:t>,</w:t>
      </w:r>
      <w:r w:rsidRPr="00F461E1">
        <w:rPr>
          <w:rFonts w:eastAsia="DengXian"/>
        </w:rPr>
        <w:t xml:space="preserve"> as well as immunosuppressive factors</w:t>
      </w:r>
      <w:r w:rsidR="005B23B5">
        <w:rPr>
          <w:rFonts w:eastAsia="DengXian"/>
        </w:rPr>
        <w:t>,</w:t>
      </w:r>
      <w:r w:rsidRPr="00F461E1">
        <w:rPr>
          <w:rFonts w:eastAsia="DengXian"/>
        </w:rPr>
        <w:t xml:space="preserve"> drive infiltrated tumor-specific CD8</w:t>
      </w:r>
      <w:r w:rsidRPr="00F461E1">
        <w:rPr>
          <w:rFonts w:eastAsia="DengXian"/>
          <w:vertAlign w:val="superscript"/>
        </w:rPr>
        <w:t>+</w:t>
      </w:r>
      <w:r w:rsidRPr="00F461E1">
        <w:rPr>
          <w:rFonts w:eastAsia="DengXian"/>
        </w:rPr>
        <w:t xml:space="preserve"> T cells into a hyporesponsive state </w:t>
      </w:r>
      <w:r w:rsidR="001C75E8" w:rsidRPr="00F461E1">
        <w:rPr>
          <w:rFonts w:eastAsia="DengXian"/>
        </w:rPr>
        <w:t>known</w:t>
      </w:r>
      <w:r w:rsidRPr="00F461E1">
        <w:rPr>
          <w:rFonts w:eastAsia="DengXian"/>
        </w:rPr>
        <w:t xml:space="preserve"> as “exhaustion</w:t>
      </w:r>
      <w:r w:rsidR="007269B7" w:rsidRPr="00F461E1">
        <w:rPr>
          <w:rFonts w:eastAsia="DengXian"/>
        </w:rPr>
        <w:t>”</w:t>
      </w:r>
      <w:r w:rsidRPr="00F461E1">
        <w:rPr>
          <w:rFonts w:eastAsia="DengXian"/>
          <w:noProof/>
          <w:vertAlign w:val="superscript"/>
        </w:rPr>
        <w:t>3</w:t>
      </w:r>
      <w:r w:rsidR="00FC5242" w:rsidRPr="00F461E1">
        <w:rPr>
          <w:rFonts w:eastAsia="DengXian"/>
        </w:rPr>
        <w:t>.</w:t>
      </w:r>
      <w:r w:rsidRPr="00F461E1">
        <w:rPr>
          <w:rFonts w:eastAsia="DengXian"/>
        </w:rPr>
        <w:t xml:space="preserve"> </w:t>
      </w:r>
      <w:r w:rsidR="009167FC" w:rsidRPr="00F461E1">
        <w:rPr>
          <w:rFonts w:eastAsia="DengXian"/>
        </w:rPr>
        <w:t>E</w:t>
      </w:r>
      <w:r w:rsidRPr="00F461E1">
        <w:rPr>
          <w:rFonts w:eastAsia="DengXian"/>
        </w:rPr>
        <w:t>xhausted T cells (Tex) are distinct from effector or memory T cells generated in acute viral infection, both transcriptionally and epigenetically</w:t>
      </w:r>
      <w:r w:rsidR="004206CC">
        <w:rPr>
          <w:rFonts w:eastAsia="DengXian"/>
        </w:rPr>
        <w:t xml:space="preserve">. These </w:t>
      </w:r>
      <w:proofErr w:type="spellStart"/>
      <w:r w:rsidR="004206CC">
        <w:rPr>
          <w:rFonts w:eastAsia="DengXian"/>
        </w:rPr>
        <w:t>Tex</w:t>
      </w:r>
      <w:proofErr w:type="spellEnd"/>
      <w:r w:rsidR="004206CC">
        <w:rPr>
          <w:rFonts w:eastAsia="DengXian"/>
        </w:rPr>
        <w:t xml:space="preserve"> cells are</w:t>
      </w:r>
      <w:r w:rsidR="009167FC" w:rsidRPr="00F461E1">
        <w:rPr>
          <w:rFonts w:eastAsia="DengXian"/>
        </w:rPr>
        <w:t xml:space="preserve"> </w:t>
      </w:r>
      <w:r w:rsidRPr="00F461E1">
        <w:rPr>
          <w:rFonts w:eastAsia="DengXian"/>
        </w:rPr>
        <w:t xml:space="preserve">mainly characterized by the sustained and elevated expression of </w:t>
      </w:r>
      <w:r w:rsidR="009167FC" w:rsidRPr="00F461E1">
        <w:rPr>
          <w:rFonts w:eastAsia="DengXian"/>
        </w:rPr>
        <w:t xml:space="preserve">a </w:t>
      </w:r>
      <w:r w:rsidRPr="00F461E1">
        <w:rPr>
          <w:rFonts w:eastAsia="DengXian"/>
        </w:rPr>
        <w:t xml:space="preserve">series of inhibitory receptors as well as </w:t>
      </w:r>
      <w:r w:rsidR="00E57A8D" w:rsidRPr="00F461E1">
        <w:rPr>
          <w:rFonts w:eastAsia="DengXian"/>
        </w:rPr>
        <w:t xml:space="preserve">the </w:t>
      </w:r>
      <w:r w:rsidRPr="00F461E1">
        <w:rPr>
          <w:rFonts w:eastAsia="DengXian"/>
        </w:rPr>
        <w:t xml:space="preserve">hierarchical loss of effector functions. </w:t>
      </w:r>
      <w:r w:rsidR="009167FC" w:rsidRPr="00F461E1">
        <w:rPr>
          <w:rFonts w:eastAsia="DengXian"/>
        </w:rPr>
        <w:t>Further</w:t>
      </w:r>
      <w:r w:rsidR="00455B58" w:rsidRPr="00F461E1">
        <w:rPr>
          <w:rFonts w:eastAsia="DengXian"/>
        </w:rPr>
        <w:t>,</w:t>
      </w:r>
      <w:r w:rsidRPr="00F461E1">
        <w:rPr>
          <w:rFonts w:eastAsia="DengXian"/>
        </w:rPr>
        <w:t xml:space="preserve"> the impaired proliferative capacity of exhausted CD8</w:t>
      </w:r>
      <w:r w:rsidRPr="00F461E1">
        <w:rPr>
          <w:rFonts w:eastAsia="DengXian"/>
          <w:vertAlign w:val="superscript"/>
        </w:rPr>
        <w:t>+</w:t>
      </w:r>
      <w:r w:rsidRPr="00F461E1">
        <w:rPr>
          <w:rFonts w:eastAsia="DengXian"/>
        </w:rPr>
        <w:t xml:space="preserve"> T cells results in decreasing numbers of tumor-specific T cells</w:t>
      </w:r>
      <w:r w:rsidR="00455B58" w:rsidRPr="00F461E1">
        <w:rPr>
          <w:rFonts w:eastAsia="DengXian"/>
        </w:rPr>
        <w:t>,</w:t>
      </w:r>
      <w:r w:rsidRPr="00F461E1">
        <w:rPr>
          <w:rFonts w:eastAsia="DengXian"/>
        </w:rPr>
        <w:t xml:space="preserve"> </w:t>
      </w:r>
      <w:r w:rsidR="009167FC" w:rsidRPr="00F461E1">
        <w:rPr>
          <w:rFonts w:eastAsia="DengXian"/>
        </w:rPr>
        <w:t>such that</w:t>
      </w:r>
      <w:r w:rsidRPr="00F461E1">
        <w:rPr>
          <w:rFonts w:eastAsia="DengXian"/>
        </w:rPr>
        <w:t xml:space="preserve"> the residual CD8</w:t>
      </w:r>
      <w:r w:rsidRPr="00F461E1">
        <w:rPr>
          <w:rFonts w:eastAsia="DengXian"/>
          <w:vertAlign w:val="superscript"/>
        </w:rPr>
        <w:t>+</w:t>
      </w:r>
      <w:r w:rsidRPr="00F461E1">
        <w:rPr>
          <w:rFonts w:eastAsia="DengXian"/>
        </w:rPr>
        <w:t xml:space="preserve"> T cells within </w:t>
      </w:r>
      <w:r w:rsidR="009167FC" w:rsidRPr="00F461E1">
        <w:rPr>
          <w:rFonts w:eastAsia="DengXian"/>
        </w:rPr>
        <w:t xml:space="preserve">the </w:t>
      </w:r>
      <w:r w:rsidRPr="00F461E1">
        <w:rPr>
          <w:rFonts w:eastAsia="DengXian"/>
        </w:rPr>
        <w:t>TME c</w:t>
      </w:r>
      <w:r w:rsidR="009167FC" w:rsidRPr="00F461E1">
        <w:rPr>
          <w:rFonts w:eastAsia="DengXian"/>
        </w:rPr>
        <w:t>an</w:t>
      </w:r>
      <w:r w:rsidRPr="00F461E1">
        <w:rPr>
          <w:rFonts w:eastAsia="DengXian"/>
        </w:rPr>
        <w:t xml:space="preserve"> barely provide sufficient protective immunity against tumor progression</w:t>
      </w:r>
      <w:r w:rsidRPr="00F461E1">
        <w:rPr>
          <w:rFonts w:eastAsia="DengXian"/>
          <w:noProof/>
          <w:vertAlign w:val="superscript"/>
        </w:rPr>
        <w:t>3</w:t>
      </w:r>
      <w:r w:rsidRPr="00F461E1">
        <w:rPr>
          <w:rFonts w:eastAsia="DengXian"/>
        </w:rPr>
        <w:t>. Thus, the maintenance or reinforcement of intratumoral antigen-specific CD8</w:t>
      </w:r>
      <w:r w:rsidRPr="00F461E1">
        <w:rPr>
          <w:rFonts w:eastAsia="DengXian"/>
          <w:vertAlign w:val="superscript"/>
        </w:rPr>
        <w:t>+</w:t>
      </w:r>
      <w:r w:rsidRPr="00F461E1">
        <w:rPr>
          <w:rFonts w:eastAsia="DengXian"/>
        </w:rPr>
        <w:t xml:space="preserve"> T cells is indispensable for tumor repression. </w:t>
      </w:r>
      <w:bookmarkStart w:id="29" w:name="OLE_LINK19"/>
      <w:bookmarkStart w:id="30" w:name="OLE_LINK20"/>
    </w:p>
    <w:p w14:paraId="2562A63B" w14:textId="77777777" w:rsidR="002B7EF8" w:rsidRPr="00F461E1" w:rsidRDefault="002B7EF8" w:rsidP="00F461E1">
      <w:pPr>
        <w:adjustRightInd w:val="0"/>
        <w:snapToGrid w:val="0"/>
        <w:rPr>
          <w:rFonts w:eastAsia="DengXian"/>
        </w:rPr>
      </w:pPr>
    </w:p>
    <w:p w14:paraId="701863AF" w14:textId="5DE07A5A" w:rsidR="00530D5F" w:rsidRPr="00F461E1" w:rsidRDefault="00530D5F" w:rsidP="00F461E1">
      <w:pPr>
        <w:adjustRightInd w:val="0"/>
        <w:snapToGrid w:val="0"/>
        <w:rPr>
          <w:rFonts w:eastAsia="DengXian"/>
        </w:rPr>
      </w:pPr>
      <w:r w:rsidRPr="00F461E1">
        <w:rPr>
          <w:rFonts w:eastAsia="DengXian"/>
        </w:rPr>
        <w:t>Moreover</w:t>
      </w:r>
      <w:bookmarkEnd w:id="29"/>
      <w:bookmarkEnd w:id="30"/>
      <w:r w:rsidRPr="00F461E1">
        <w:rPr>
          <w:rFonts w:eastAsia="DengXian"/>
        </w:rPr>
        <w:t xml:space="preserve">, </w:t>
      </w:r>
      <w:r w:rsidR="007F0E57" w:rsidRPr="00F461E1">
        <w:rPr>
          <w:rFonts w:eastAsia="DengXian"/>
        </w:rPr>
        <w:t>i</w:t>
      </w:r>
      <w:r w:rsidRPr="00F461E1">
        <w:rPr>
          <w:rFonts w:eastAsia="DengXian"/>
        </w:rPr>
        <w:t xml:space="preserve">mmune checkpoint blockade (ICB) </w:t>
      </w:r>
      <w:r w:rsidRPr="00F461E1">
        <w:rPr>
          <w:rFonts w:eastAsia="DengXian"/>
          <w:lang w:eastAsia="zh-CN"/>
        </w:rPr>
        <w:t xml:space="preserve">therapy </w:t>
      </w:r>
      <w:r w:rsidRPr="00F461E1">
        <w:rPr>
          <w:rFonts w:eastAsia="DengXian"/>
        </w:rPr>
        <w:t>is believed to reinvigorate Tex in tumors by increasing T cell infiltration</w:t>
      </w:r>
      <w:r w:rsidR="007F0E57" w:rsidRPr="00F461E1">
        <w:rPr>
          <w:rFonts w:eastAsia="DengXian"/>
        </w:rPr>
        <w:t xml:space="preserve"> and hence,</w:t>
      </w:r>
      <w:r w:rsidRPr="00F461E1">
        <w:rPr>
          <w:rFonts w:eastAsia="DengXian"/>
        </w:rPr>
        <w:t xml:space="preserve"> T cell numbers</w:t>
      </w:r>
      <w:r w:rsidR="00594542" w:rsidRPr="00F461E1">
        <w:rPr>
          <w:rFonts w:eastAsia="DengXian"/>
        </w:rPr>
        <w:t xml:space="preserve"> </w:t>
      </w:r>
      <w:r w:rsidRPr="00F461E1">
        <w:rPr>
          <w:rFonts w:eastAsia="DengXian"/>
        </w:rPr>
        <w:t xml:space="preserve">and rejuvenating T cell functions to boost tumor repression. </w:t>
      </w:r>
      <w:r w:rsidR="00455B58" w:rsidRPr="00F461E1">
        <w:rPr>
          <w:rFonts w:eastAsia="DengXian"/>
        </w:rPr>
        <w:t>T</w:t>
      </w:r>
      <w:r w:rsidRPr="00F461E1">
        <w:rPr>
          <w:rFonts w:eastAsia="DengXian"/>
        </w:rPr>
        <w:t xml:space="preserve">he widespread application of ICB treatment has changed </w:t>
      </w:r>
      <w:r w:rsidR="00594542" w:rsidRPr="00F461E1">
        <w:rPr>
          <w:rFonts w:eastAsia="DengXian"/>
        </w:rPr>
        <w:t xml:space="preserve">the </w:t>
      </w:r>
      <w:r w:rsidRPr="00F461E1">
        <w:rPr>
          <w:rFonts w:eastAsia="DengXian"/>
        </w:rPr>
        <w:t>cancer therapy</w:t>
      </w:r>
      <w:r w:rsidR="00455B58" w:rsidRPr="00F461E1">
        <w:rPr>
          <w:rFonts w:eastAsia="DengXian"/>
        </w:rPr>
        <w:t xml:space="preserve"> landscape,</w:t>
      </w:r>
      <w:r w:rsidRPr="00F461E1">
        <w:rPr>
          <w:rFonts w:eastAsia="DengXian"/>
        </w:rPr>
        <w:t xml:space="preserve"> with a substantial subset of patients experiencing durable responses</w:t>
      </w:r>
      <w:r w:rsidRPr="00F461E1">
        <w:rPr>
          <w:rFonts w:eastAsia="DengXian"/>
          <w:noProof/>
          <w:vertAlign w:val="superscript"/>
        </w:rPr>
        <w:t>4-6</w:t>
      </w:r>
      <w:r w:rsidRPr="00F461E1">
        <w:rPr>
          <w:rFonts w:eastAsia="DengXian"/>
        </w:rPr>
        <w:t xml:space="preserve">. Nevertheless, </w:t>
      </w:r>
      <w:proofErr w:type="gramStart"/>
      <w:r w:rsidR="007F0E57" w:rsidRPr="00F461E1">
        <w:rPr>
          <w:rFonts w:eastAsia="DengXian"/>
        </w:rPr>
        <w:t>the</w:t>
      </w:r>
      <w:r w:rsidRPr="00F461E1">
        <w:rPr>
          <w:rFonts w:eastAsia="DengXian"/>
        </w:rPr>
        <w:t xml:space="preserve"> majority of</w:t>
      </w:r>
      <w:proofErr w:type="gramEnd"/>
      <w:r w:rsidRPr="00F461E1">
        <w:rPr>
          <w:rFonts w:eastAsia="DengXian"/>
        </w:rPr>
        <w:t xml:space="preserve"> patients and cancer types do not</w:t>
      </w:r>
      <w:r w:rsidR="00455B58" w:rsidRPr="00F461E1">
        <w:rPr>
          <w:rFonts w:eastAsia="DengXian"/>
        </w:rPr>
        <w:t xml:space="preserve"> </w:t>
      </w:r>
      <w:r w:rsidRPr="00F461E1">
        <w:rPr>
          <w:rFonts w:eastAsia="DengXian"/>
        </w:rPr>
        <w:t xml:space="preserve">or only temporarily respond to ICB. </w:t>
      </w:r>
      <w:bookmarkStart w:id="31" w:name="OLE_LINK80"/>
      <w:bookmarkStart w:id="32" w:name="OLE_LINK87"/>
      <w:bookmarkStart w:id="33" w:name="OLE_LINK88"/>
      <w:r w:rsidRPr="00F461E1">
        <w:rPr>
          <w:rFonts w:eastAsia="DengXian"/>
        </w:rPr>
        <w:t>Inadequate</w:t>
      </w:r>
      <w:bookmarkEnd w:id="31"/>
      <w:bookmarkEnd w:id="32"/>
      <w:bookmarkEnd w:id="33"/>
      <w:r w:rsidRPr="00F461E1">
        <w:rPr>
          <w:rFonts w:eastAsia="DengXian"/>
        </w:rPr>
        <w:t xml:space="preserve"> T cell infiltration in the TME has been postulated to be one of </w:t>
      </w:r>
      <w:r w:rsidR="00555640" w:rsidRPr="00F461E1">
        <w:rPr>
          <w:rFonts w:eastAsia="DengXian"/>
        </w:rPr>
        <w:t xml:space="preserve">the </w:t>
      </w:r>
      <w:r w:rsidRPr="00F461E1">
        <w:rPr>
          <w:rFonts w:eastAsia="DengXian"/>
        </w:rPr>
        <w:t>underlying mechanisms account</w:t>
      </w:r>
      <w:r w:rsidRPr="00F461E1">
        <w:rPr>
          <w:rFonts w:eastAsia="DengXian"/>
          <w:lang w:eastAsia="zh-CN"/>
        </w:rPr>
        <w:t>ing</w:t>
      </w:r>
      <w:r w:rsidRPr="00F461E1">
        <w:rPr>
          <w:rFonts w:eastAsia="DengXian"/>
        </w:rPr>
        <w:t xml:space="preserve"> for ICB resistance</w:t>
      </w:r>
      <w:r w:rsidRPr="00F461E1">
        <w:rPr>
          <w:rFonts w:eastAsia="DengXian"/>
          <w:noProof/>
          <w:vertAlign w:val="superscript"/>
        </w:rPr>
        <w:t>7,8</w:t>
      </w:r>
      <w:r w:rsidRPr="00F461E1">
        <w:rPr>
          <w:rFonts w:eastAsia="DengXian"/>
        </w:rPr>
        <w:t>.</w:t>
      </w:r>
    </w:p>
    <w:p w14:paraId="366832B4" w14:textId="77777777" w:rsidR="002B7EF8" w:rsidRPr="00F461E1" w:rsidRDefault="002B7EF8" w:rsidP="00F461E1">
      <w:pPr>
        <w:adjustRightInd w:val="0"/>
        <w:snapToGrid w:val="0"/>
        <w:rPr>
          <w:rFonts w:eastAsia="DengXian"/>
        </w:rPr>
      </w:pPr>
      <w:bookmarkStart w:id="34" w:name="OLE_LINK51"/>
      <w:bookmarkStart w:id="35" w:name="OLE_LINK52"/>
    </w:p>
    <w:p w14:paraId="72B5272F" w14:textId="76F99657" w:rsidR="00530D5F" w:rsidRPr="00F461E1" w:rsidRDefault="00530D5F" w:rsidP="00F461E1">
      <w:pPr>
        <w:adjustRightInd w:val="0"/>
        <w:snapToGrid w:val="0"/>
        <w:rPr>
          <w:rFonts w:eastAsia="DengXian"/>
        </w:rPr>
      </w:pPr>
      <w:r w:rsidRPr="00F461E1">
        <w:rPr>
          <w:rFonts w:eastAsia="DengXian"/>
        </w:rPr>
        <w:t>Several studies have demonstrated the heterogeneity of tumor-infiltrating CD8</w:t>
      </w:r>
      <w:r w:rsidRPr="00F461E1">
        <w:rPr>
          <w:rFonts w:eastAsia="DengXian"/>
          <w:vertAlign w:val="superscript"/>
        </w:rPr>
        <w:t>+</w:t>
      </w:r>
      <w:r w:rsidRPr="00F461E1">
        <w:rPr>
          <w:rFonts w:eastAsia="DengXian"/>
        </w:rPr>
        <w:t xml:space="preserve"> T cells (TILs) in</w:t>
      </w:r>
      <w:r w:rsidR="00555640" w:rsidRPr="00F461E1">
        <w:rPr>
          <w:rFonts w:eastAsia="DengXian"/>
        </w:rPr>
        <w:t xml:space="preserve"> both</w:t>
      </w:r>
      <w:r w:rsidRPr="00F461E1">
        <w:rPr>
          <w:rFonts w:eastAsia="DengXian"/>
        </w:rPr>
        <w:t xml:space="preserve"> patients and mouse models</w:t>
      </w:r>
      <w:r w:rsidRPr="00F461E1">
        <w:rPr>
          <w:rFonts w:eastAsia="DengXian"/>
          <w:noProof/>
          <w:vertAlign w:val="superscript"/>
        </w:rPr>
        <w:t>9-12</w:t>
      </w:r>
      <w:r w:rsidRPr="00F461E1">
        <w:rPr>
          <w:rFonts w:eastAsia="DengXian"/>
        </w:rPr>
        <w:t xml:space="preserve">. </w:t>
      </w:r>
      <w:r w:rsidR="007C19F9" w:rsidRPr="00F461E1">
        <w:rPr>
          <w:rFonts w:eastAsia="DengXian"/>
        </w:rPr>
        <w:t>It has been</w:t>
      </w:r>
      <w:r w:rsidRPr="00F461E1">
        <w:rPr>
          <w:rFonts w:eastAsia="DengXian"/>
        </w:rPr>
        <w:t xml:space="preserve"> confirmed that </w:t>
      </w:r>
      <w:r w:rsidR="00555640" w:rsidRPr="00F461E1">
        <w:rPr>
          <w:rFonts w:eastAsia="DengXian"/>
        </w:rPr>
        <w:t xml:space="preserve">a subset of </w:t>
      </w:r>
      <w:r w:rsidRPr="00F461E1">
        <w:rPr>
          <w:rFonts w:eastAsia="DengXian"/>
        </w:rPr>
        <w:t>CD8</w:t>
      </w:r>
      <w:r w:rsidRPr="00F461E1">
        <w:rPr>
          <w:rFonts w:eastAsia="DengXian"/>
          <w:vertAlign w:val="superscript"/>
        </w:rPr>
        <w:t>+</w:t>
      </w:r>
      <w:r w:rsidRPr="00F461E1">
        <w:rPr>
          <w:rFonts w:eastAsia="DengXian"/>
        </w:rPr>
        <w:t xml:space="preserve"> T cells</w:t>
      </w:r>
      <w:r w:rsidR="00555640" w:rsidRPr="00F461E1">
        <w:rPr>
          <w:rFonts w:eastAsia="DengXian"/>
        </w:rPr>
        <w:t xml:space="preserve"> expressing T cell factor-1</w:t>
      </w:r>
      <w:r w:rsidR="004F7D1B" w:rsidRPr="00F461E1">
        <w:rPr>
          <w:rFonts w:eastAsia="DengXian"/>
        </w:rPr>
        <w:t xml:space="preserve"> (TCF1</w:t>
      </w:r>
      <w:r w:rsidR="00555640" w:rsidRPr="00F461E1">
        <w:rPr>
          <w:rFonts w:eastAsia="DengXian"/>
        </w:rPr>
        <w:t>)</w:t>
      </w:r>
      <w:r w:rsidRPr="00F461E1">
        <w:rPr>
          <w:rFonts w:eastAsia="DengXian"/>
        </w:rPr>
        <w:t xml:space="preserve"> in </w:t>
      </w:r>
      <w:r w:rsidR="00D15B53" w:rsidRPr="00F461E1">
        <w:rPr>
          <w:rFonts w:eastAsia="DengXian"/>
        </w:rPr>
        <w:t xml:space="preserve">a </w:t>
      </w:r>
      <w:r w:rsidRPr="00F461E1">
        <w:rPr>
          <w:rFonts w:eastAsia="DengXian"/>
        </w:rPr>
        <w:t>tumor mass exhibit</w:t>
      </w:r>
      <w:r w:rsidR="00555640" w:rsidRPr="00F461E1">
        <w:rPr>
          <w:rFonts w:eastAsia="DengXian"/>
        </w:rPr>
        <w:t>s</w:t>
      </w:r>
      <w:r w:rsidRPr="00F461E1">
        <w:rPr>
          <w:rFonts w:eastAsia="DengXian"/>
        </w:rPr>
        <w:t xml:space="preserve"> stem cell-like properties, which could further </w:t>
      </w:r>
      <w:r w:rsidR="00FD6FF6" w:rsidRPr="00F461E1">
        <w:rPr>
          <w:rFonts w:eastAsia="DengXian"/>
        </w:rPr>
        <w:t>give rise to</w:t>
      </w:r>
      <w:r w:rsidRPr="00F461E1">
        <w:rPr>
          <w:rFonts w:eastAsia="DengXian"/>
        </w:rPr>
        <w:t xml:space="preserve"> terminally exhausted T cells</w:t>
      </w:r>
      <w:r w:rsidR="00FD6FF6" w:rsidRPr="00F461E1">
        <w:rPr>
          <w:rFonts w:eastAsia="DengXian"/>
        </w:rPr>
        <w:t xml:space="preserve"> a</w:t>
      </w:r>
      <w:r w:rsidRPr="00F461E1">
        <w:rPr>
          <w:rFonts w:eastAsia="DengXian"/>
        </w:rPr>
        <w:t xml:space="preserve">nd is responsible for the proliferation burst </w:t>
      </w:r>
      <w:r w:rsidR="00FD6FF6" w:rsidRPr="00F461E1">
        <w:rPr>
          <w:rFonts w:eastAsia="DengXian"/>
        </w:rPr>
        <w:t>after</w:t>
      </w:r>
      <w:r w:rsidR="006F5CE8" w:rsidRPr="00F461E1">
        <w:rPr>
          <w:rFonts w:eastAsia="DengXian"/>
        </w:rPr>
        <w:t xml:space="preserve"> </w:t>
      </w:r>
      <w:r w:rsidRPr="00F461E1">
        <w:rPr>
          <w:rFonts w:eastAsia="DengXian"/>
        </w:rPr>
        <w:t>ICB therapy</w:t>
      </w:r>
      <w:r w:rsidRPr="00F461E1">
        <w:rPr>
          <w:rFonts w:eastAsia="DengXian"/>
          <w:noProof/>
          <w:vertAlign w:val="superscript"/>
        </w:rPr>
        <w:t>12-22</w:t>
      </w:r>
      <w:r w:rsidRPr="00F461E1">
        <w:rPr>
          <w:rFonts w:eastAsia="DengXian"/>
        </w:rPr>
        <w:t xml:space="preserve">. However, it has been proved that only a small </w:t>
      </w:r>
      <w:r w:rsidR="00D85EDC">
        <w:rPr>
          <w:rFonts w:eastAsia="DengXian"/>
        </w:rPr>
        <w:t>pro</w:t>
      </w:r>
      <w:r w:rsidRPr="00F461E1">
        <w:rPr>
          <w:rFonts w:eastAsia="DengXian"/>
        </w:rPr>
        <w:t xml:space="preserve">portion of </w:t>
      </w:r>
      <w:r w:rsidRPr="00F461E1">
        <w:rPr>
          <w:rFonts w:eastAsia="DengXian"/>
        </w:rPr>
        <w:lastRenderedPageBreak/>
        <w:t xml:space="preserve">antigen-specific </w:t>
      </w:r>
      <w:r w:rsidR="00FD6FF6" w:rsidRPr="00F461E1">
        <w:rPr>
          <w:rFonts w:eastAsia="DengXian"/>
        </w:rPr>
        <w:t>TCF1</w:t>
      </w:r>
      <w:r w:rsidR="00FD6FF6" w:rsidRPr="00F461E1">
        <w:rPr>
          <w:rFonts w:eastAsia="DengXian"/>
          <w:vertAlign w:val="superscript"/>
        </w:rPr>
        <w:t>+</w:t>
      </w:r>
      <w:r w:rsidRPr="00F461E1">
        <w:rPr>
          <w:rFonts w:eastAsia="DengXian"/>
        </w:rPr>
        <w:t>CD8</w:t>
      </w:r>
      <w:r w:rsidRPr="00F461E1">
        <w:rPr>
          <w:rFonts w:eastAsia="DengXian"/>
          <w:vertAlign w:val="superscript"/>
        </w:rPr>
        <w:t>+</w:t>
      </w:r>
      <w:r w:rsidRPr="00F461E1">
        <w:rPr>
          <w:rFonts w:eastAsia="DengXian"/>
        </w:rPr>
        <w:t xml:space="preserve"> T cells </w:t>
      </w:r>
      <w:r w:rsidR="00FD6FF6" w:rsidRPr="00F461E1">
        <w:rPr>
          <w:rFonts w:eastAsia="DengXian"/>
        </w:rPr>
        <w:t xml:space="preserve">exist in </w:t>
      </w:r>
      <w:r w:rsidR="00D15B53" w:rsidRPr="00F461E1">
        <w:rPr>
          <w:rFonts w:eastAsia="DengXian"/>
        </w:rPr>
        <w:t xml:space="preserve">the </w:t>
      </w:r>
      <w:r w:rsidR="00FD6FF6" w:rsidRPr="00F461E1">
        <w:rPr>
          <w:rFonts w:eastAsia="DengXian"/>
        </w:rPr>
        <w:t>TME</w:t>
      </w:r>
      <w:r w:rsidRPr="00F461E1">
        <w:rPr>
          <w:rFonts w:eastAsia="DengXian"/>
        </w:rPr>
        <w:t xml:space="preserve"> and generate an expanded pool of differentiated progeny in response to ICB</w:t>
      </w:r>
      <w:r w:rsidRPr="00F461E1">
        <w:rPr>
          <w:rFonts w:eastAsia="DengXian"/>
          <w:noProof/>
          <w:vertAlign w:val="superscript"/>
        </w:rPr>
        <w:t>23-26</w:t>
      </w:r>
      <w:r w:rsidR="00FD6FF6" w:rsidRPr="00F461E1">
        <w:rPr>
          <w:rFonts w:eastAsia="DengXian"/>
        </w:rPr>
        <w:t>. W</w:t>
      </w:r>
      <w:r w:rsidRPr="00F461E1">
        <w:rPr>
          <w:rFonts w:eastAsia="DengXian"/>
        </w:rPr>
        <w:t>hether the limited size of this population is enough to ensure the persistence of cytotoxic T lymphocytes (CTLs) to control tumor progression remains unknown</w:t>
      </w:r>
      <w:r w:rsidR="008B27BF" w:rsidRPr="00F461E1">
        <w:rPr>
          <w:rFonts w:eastAsia="DengXian"/>
        </w:rPr>
        <w:t>,</w:t>
      </w:r>
      <w:r w:rsidRPr="00F461E1">
        <w:rPr>
          <w:rFonts w:eastAsia="DengXian"/>
        </w:rPr>
        <w:t xml:space="preserve"> and whether there is replenishment from periphery tissues requires further investigation.</w:t>
      </w:r>
      <w:bookmarkEnd w:id="34"/>
      <w:bookmarkEnd w:id="35"/>
      <w:r w:rsidRPr="00F461E1">
        <w:rPr>
          <w:rFonts w:eastAsia="DengXian"/>
        </w:rPr>
        <w:t xml:space="preserve"> </w:t>
      </w:r>
      <w:r w:rsidR="00883090" w:rsidRPr="00F461E1">
        <w:rPr>
          <w:rFonts w:eastAsia="DengXian"/>
        </w:rPr>
        <w:t>Furthermore</w:t>
      </w:r>
      <w:r w:rsidRPr="00F461E1">
        <w:rPr>
          <w:rFonts w:eastAsia="DengXian"/>
        </w:rPr>
        <w:t>, recent research suggest</w:t>
      </w:r>
      <w:r w:rsidR="008B27BF" w:rsidRPr="00F461E1">
        <w:rPr>
          <w:rFonts w:eastAsia="DengXian"/>
        </w:rPr>
        <w:t>s</w:t>
      </w:r>
      <w:r w:rsidRPr="00F461E1">
        <w:rPr>
          <w:rFonts w:eastAsia="DengXian"/>
        </w:rPr>
        <w:t xml:space="preserve"> the </w:t>
      </w:r>
      <w:r w:rsidR="00883090" w:rsidRPr="00F461E1">
        <w:rPr>
          <w:rFonts w:eastAsia="DengXian"/>
        </w:rPr>
        <w:t>insufficient</w:t>
      </w:r>
      <w:r w:rsidRPr="00F461E1">
        <w:rPr>
          <w:rFonts w:eastAsia="DengXian"/>
        </w:rPr>
        <w:t xml:space="preserve"> reinvigoration capacity of pre-existing tumor-specific T cells and the appearance of novel, previously non-existing clonotypes after anti-</w:t>
      </w:r>
      <w:r w:rsidR="003E7F28" w:rsidRPr="00F461E1">
        <w:rPr>
          <w:rFonts w:eastAsia="DengXian"/>
        </w:rPr>
        <w:t xml:space="preserve">programmed cell death </w:t>
      </w:r>
      <w:r w:rsidR="00C22576" w:rsidRPr="00F461E1">
        <w:rPr>
          <w:rFonts w:eastAsia="DengXian"/>
        </w:rPr>
        <w:t xml:space="preserve">protein </w:t>
      </w:r>
      <w:r w:rsidR="003E7F28" w:rsidRPr="00F461E1">
        <w:rPr>
          <w:rFonts w:eastAsia="DengXian"/>
        </w:rPr>
        <w:t>1</w:t>
      </w:r>
      <w:r w:rsidR="00883090" w:rsidRPr="00F461E1">
        <w:rPr>
          <w:rFonts w:eastAsia="DengXian"/>
        </w:rPr>
        <w:t xml:space="preserve"> </w:t>
      </w:r>
      <w:bookmarkStart w:id="36" w:name="OLE_LINK89"/>
      <w:r w:rsidR="00883090" w:rsidRPr="00F461E1">
        <w:rPr>
          <w:rFonts w:eastAsia="DengXian"/>
        </w:rPr>
        <w:t>treatment</w:t>
      </w:r>
      <w:bookmarkEnd w:id="36"/>
      <w:r w:rsidR="00C22576" w:rsidRPr="00F461E1">
        <w:rPr>
          <w:rFonts w:eastAsia="DengXian"/>
        </w:rPr>
        <w:t>. This indicates</w:t>
      </w:r>
      <w:r w:rsidRPr="00F461E1">
        <w:rPr>
          <w:rFonts w:eastAsia="DengXian"/>
        </w:rPr>
        <w:t xml:space="preserve"> that T cell response to checkpoint blockade may </w:t>
      </w:r>
      <w:r w:rsidR="00390957" w:rsidRPr="00F461E1">
        <w:rPr>
          <w:rFonts w:eastAsia="DengXian"/>
        </w:rPr>
        <w:t xml:space="preserve">be due to </w:t>
      </w:r>
      <w:r w:rsidRPr="00F461E1">
        <w:rPr>
          <w:rFonts w:eastAsia="DengXian"/>
        </w:rPr>
        <w:t>the new influx of a distinct repertoire of T cell clones</w:t>
      </w:r>
      <w:r w:rsidRPr="00F461E1">
        <w:rPr>
          <w:rFonts w:eastAsia="DengXian"/>
          <w:noProof/>
          <w:vertAlign w:val="superscript"/>
        </w:rPr>
        <w:t>27</w:t>
      </w:r>
      <w:r w:rsidRPr="00F461E1">
        <w:rPr>
          <w:rFonts w:eastAsia="DengXian"/>
        </w:rPr>
        <w:t xml:space="preserve">. </w:t>
      </w:r>
      <w:r w:rsidR="00B229E1">
        <w:rPr>
          <w:rFonts w:eastAsia="DengXian"/>
        </w:rPr>
        <w:t>T</w:t>
      </w:r>
      <w:r w:rsidRPr="00F461E1">
        <w:rPr>
          <w:rFonts w:eastAsia="DengXian"/>
        </w:rPr>
        <w:t>ogether with the presence of bystander non-tumor</w:t>
      </w:r>
      <w:r w:rsidR="00390957" w:rsidRPr="00F461E1">
        <w:rPr>
          <w:rFonts w:eastAsia="DengXian"/>
        </w:rPr>
        <w:t>-</w:t>
      </w:r>
      <w:r w:rsidRPr="00F461E1">
        <w:rPr>
          <w:rFonts w:eastAsia="DengXian"/>
        </w:rPr>
        <w:t xml:space="preserve">reactive cytotoxic T cell fraction in </w:t>
      </w:r>
      <w:r w:rsidR="00390957" w:rsidRPr="00F461E1">
        <w:rPr>
          <w:rFonts w:eastAsia="DengXian"/>
        </w:rPr>
        <w:t xml:space="preserve">the </w:t>
      </w:r>
      <w:r w:rsidRPr="00F461E1">
        <w:rPr>
          <w:rFonts w:eastAsia="DengXian"/>
        </w:rPr>
        <w:t>TME</w:t>
      </w:r>
      <w:r w:rsidR="00BC5CB9" w:rsidRPr="00F461E1">
        <w:rPr>
          <w:rFonts w:eastAsia="DengXian"/>
        </w:rPr>
        <w:t>,</w:t>
      </w:r>
      <w:r w:rsidRPr="00F461E1">
        <w:rPr>
          <w:rFonts w:eastAsia="DengXian"/>
        </w:rPr>
        <w:t xml:space="preserve"> </w:t>
      </w:r>
      <w:r w:rsidR="00B229E1">
        <w:rPr>
          <w:rFonts w:eastAsia="DengXian"/>
        </w:rPr>
        <w:t xml:space="preserve">these findings </w:t>
      </w:r>
      <w:r w:rsidRPr="00F461E1">
        <w:rPr>
          <w:rFonts w:eastAsia="DengXian"/>
        </w:rPr>
        <w:t>prompt</w:t>
      </w:r>
      <w:r w:rsidR="00390957" w:rsidRPr="00F461E1">
        <w:rPr>
          <w:rFonts w:eastAsia="DengXian"/>
        </w:rPr>
        <w:t>ed</w:t>
      </w:r>
      <w:r w:rsidRPr="00F461E1">
        <w:rPr>
          <w:rFonts w:eastAsia="DengXian"/>
        </w:rPr>
        <w:t xml:space="preserve"> </w:t>
      </w:r>
      <w:r w:rsidR="00390957" w:rsidRPr="00F461E1">
        <w:rPr>
          <w:rFonts w:eastAsia="DengXian"/>
        </w:rPr>
        <w:t>the</w:t>
      </w:r>
      <w:r w:rsidRPr="00F461E1">
        <w:rPr>
          <w:rFonts w:eastAsia="DengXian"/>
        </w:rPr>
        <w:t xml:space="preserve"> </w:t>
      </w:r>
      <w:r w:rsidR="00390957" w:rsidRPr="00F461E1">
        <w:rPr>
          <w:rFonts w:eastAsia="DengXian"/>
        </w:rPr>
        <w:t>establishment of</w:t>
      </w:r>
      <w:r w:rsidRPr="00F461E1">
        <w:rPr>
          <w:rFonts w:eastAsia="DengXian"/>
        </w:rPr>
        <w:t xml:space="preserve"> a tumor allograft model to study the role of periphery-derived CD8</w:t>
      </w:r>
      <w:r w:rsidRPr="00F461E1">
        <w:rPr>
          <w:rFonts w:eastAsia="DengXian"/>
          <w:vertAlign w:val="superscript"/>
        </w:rPr>
        <w:t>+</w:t>
      </w:r>
      <w:r w:rsidRPr="00F461E1">
        <w:rPr>
          <w:rFonts w:eastAsia="DengXian"/>
        </w:rPr>
        <w:t xml:space="preserve"> T cells</w:t>
      </w:r>
      <w:r w:rsidRPr="00F461E1">
        <w:rPr>
          <w:rFonts w:eastAsia="DengXian"/>
          <w:noProof/>
          <w:vertAlign w:val="superscript"/>
        </w:rPr>
        <w:t>11</w:t>
      </w:r>
      <w:r w:rsidRPr="00F461E1">
        <w:rPr>
          <w:rFonts w:eastAsia="DengXian"/>
        </w:rPr>
        <w:t>.</w:t>
      </w:r>
    </w:p>
    <w:p w14:paraId="1B89FEF1" w14:textId="77777777" w:rsidR="002B7EF8" w:rsidRPr="00F461E1" w:rsidRDefault="002B7EF8" w:rsidP="00F461E1">
      <w:pPr>
        <w:adjustRightInd w:val="0"/>
        <w:snapToGrid w:val="0"/>
        <w:rPr>
          <w:rFonts w:eastAsia="DengXian"/>
        </w:rPr>
      </w:pPr>
    </w:p>
    <w:p w14:paraId="2AAD2498" w14:textId="40FED350" w:rsidR="00530D5F" w:rsidRPr="00F461E1" w:rsidRDefault="00530D5F" w:rsidP="00F461E1">
      <w:pPr>
        <w:adjustRightInd w:val="0"/>
        <w:snapToGrid w:val="0"/>
        <w:rPr>
          <w:rFonts w:eastAsia="DengXian"/>
        </w:rPr>
      </w:pPr>
      <w:r w:rsidRPr="00F461E1">
        <w:rPr>
          <w:rFonts w:eastAsia="DengXian"/>
        </w:rPr>
        <w:t>Until now, several kinds of tumor implantation, as well as immune cell adoptive transfer, have been widely used in the field of tumor immunology</w:t>
      </w:r>
      <w:r w:rsidRPr="00F461E1">
        <w:rPr>
          <w:rFonts w:eastAsia="DengXian"/>
          <w:noProof/>
          <w:vertAlign w:val="superscript"/>
        </w:rPr>
        <w:t>28</w:t>
      </w:r>
      <w:r w:rsidRPr="00F461E1">
        <w:rPr>
          <w:rFonts w:eastAsia="DengXian"/>
        </w:rPr>
        <w:t>. TILs, peripheral blood mononuclear cells</w:t>
      </w:r>
      <w:r w:rsidR="00BC5CB9" w:rsidRPr="00F461E1">
        <w:rPr>
          <w:rFonts w:eastAsia="DengXian"/>
        </w:rPr>
        <w:t xml:space="preserve">, </w:t>
      </w:r>
      <w:r w:rsidRPr="00F461E1">
        <w:rPr>
          <w:rFonts w:eastAsia="DengXian"/>
        </w:rPr>
        <w:t>and tumor-</w:t>
      </w:r>
      <w:bookmarkStart w:id="37" w:name="OLE_LINK90"/>
      <w:r w:rsidRPr="00F461E1">
        <w:rPr>
          <w:rFonts w:eastAsia="DengXian"/>
        </w:rPr>
        <w:t>reactive</w:t>
      </w:r>
      <w:bookmarkEnd w:id="37"/>
      <w:r w:rsidRPr="00F461E1">
        <w:rPr>
          <w:rFonts w:eastAsia="DengXian"/>
        </w:rPr>
        <w:t xml:space="preserve"> immune cells originated from other tissues can be well-characterized using these methods. However, when study</w:t>
      </w:r>
      <w:r w:rsidR="00BC5CB9" w:rsidRPr="00F461E1">
        <w:rPr>
          <w:rFonts w:eastAsia="DengXian"/>
        </w:rPr>
        <w:t>ing</w:t>
      </w:r>
      <w:r w:rsidRPr="00F461E1">
        <w:rPr>
          <w:rFonts w:eastAsia="DengXian"/>
        </w:rPr>
        <w:t xml:space="preserve"> the interactions between systemic and local antitumor immunity, these models appear</w:t>
      </w:r>
      <w:r w:rsidR="005C0CF5" w:rsidRPr="00F461E1">
        <w:rPr>
          <w:rFonts w:eastAsia="DengXian"/>
        </w:rPr>
        <w:t xml:space="preserve"> </w:t>
      </w:r>
      <w:r w:rsidR="00BC5CB9" w:rsidRPr="00F461E1">
        <w:rPr>
          <w:rFonts w:eastAsia="DengXian"/>
        </w:rPr>
        <w:t>inadequate</w:t>
      </w:r>
      <w:r w:rsidRPr="00F461E1">
        <w:rPr>
          <w:rFonts w:eastAsia="DengXian"/>
        </w:rPr>
        <w:t xml:space="preserve"> to </w:t>
      </w:r>
      <w:r w:rsidR="00A02DB3" w:rsidRPr="00F461E1">
        <w:rPr>
          <w:rFonts w:eastAsia="DengXian"/>
        </w:rPr>
        <w:t>examine</w:t>
      </w:r>
      <w:r w:rsidRPr="00F461E1">
        <w:rPr>
          <w:rFonts w:eastAsia="DengXian"/>
        </w:rPr>
        <w:t xml:space="preserve"> the interactions between immune cells derived from </w:t>
      </w:r>
      <w:r w:rsidR="005C0CF5" w:rsidRPr="00F461E1">
        <w:rPr>
          <w:rFonts w:eastAsia="DengXian"/>
        </w:rPr>
        <w:t xml:space="preserve">the </w:t>
      </w:r>
      <w:r w:rsidRPr="00F461E1">
        <w:rPr>
          <w:rFonts w:eastAsia="DengXian"/>
        </w:rPr>
        <w:t xml:space="preserve">periphery and </w:t>
      </w:r>
      <w:r w:rsidR="005C0CF5" w:rsidRPr="00F461E1">
        <w:rPr>
          <w:rFonts w:eastAsia="DengXian"/>
        </w:rPr>
        <w:t xml:space="preserve">the </w:t>
      </w:r>
      <w:r w:rsidRPr="00F461E1">
        <w:rPr>
          <w:rFonts w:eastAsia="DengXian"/>
        </w:rPr>
        <w:t xml:space="preserve">TME. </w:t>
      </w:r>
      <w:r w:rsidR="00E80B7A" w:rsidRPr="00F461E1">
        <w:rPr>
          <w:rFonts w:eastAsia="DengXian"/>
        </w:rPr>
        <w:t>H</w:t>
      </w:r>
      <w:r w:rsidR="00E80B7A" w:rsidRPr="00F461E1">
        <w:rPr>
          <w:rFonts w:eastAsia="DengXian"/>
          <w:lang w:eastAsia="zh-CN"/>
        </w:rPr>
        <w:t>ere</w:t>
      </w:r>
      <w:r w:rsidR="00E80B7A" w:rsidRPr="00F461E1">
        <w:rPr>
          <w:rFonts w:eastAsia="DengXian"/>
        </w:rPr>
        <w:t xml:space="preserve">, </w:t>
      </w:r>
      <w:bookmarkStart w:id="38" w:name="OLE_LINK43"/>
      <w:bookmarkStart w:id="39" w:name="OLE_LINK44"/>
      <w:r w:rsidR="00E80B7A" w:rsidRPr="00F461E1">
        <w:rPr>
          <w:rFonts w:eastAsia="DengXian"/>
        </w:rPr>
        <w:t>t</w:t>
      </w:r>
      <w:r w:rsidRPr="00F461E1">
        <w:rPr>
          <w:rFonts w:eastAsia="DengXian"/>
        </w:rPr>
        <w:t>umor tissues</w:t>
      </w:r>
      <w:r w:rsidR="005C0CF5" w:rsidRPr="00F461E1">
        <w:rPr>
          <w:rFonts w:eastAsia="DengXian"/>
        </w:rPr>
        <w:t xml:space="preserve"> were transplanted</w:t>
      </w:r>
      <w:r w:rsidRPr="00F461E1">
        <w:rPr>
          <w:rFonts w:eastAsia="DengXian"/>
        </w:rPr>
        <w:t xml:space="preserve"> from donors into tumor-matched recipient mice to </w:t>
      </w:r>
      <w:r w:rsidR="00C90198">
        <w:rPr>
          <w:rFonts w:eastAsia="DengXian"/>
        </w:rPr>
        <w:t>precisely</w:t>
      </w:r>
      <w:r w:rsidRPr="00F461E1">
        <w:rPr>
          <w:rFonts w:eastAsia="DengXian"/>
        </w:rPr>
        <w:t xml:space="preserve"> trace the influx of recipient-derived immune cells</w:t>
      </w:r>
      <w:bookmarkEnd w:id="38"/>
      <w:bookmarkEnd w:id="39"/>
      <w:r w:rsidRPr="00F461E1">
        <w:rPr>
          <w:rFonts w:eastAsia="DengXian"/>
        </w:rPr>
        <w:t xml:space="preserve"> and observe the donor-derived cells in </w:t>
      </w:r>
      <w:r w:rsidR="005C0CF5" w:rsidRPr="00F461E1">
        <w:rPr>
          <w:rFonts w:eastAsia="DengXian"/>
        </w:rPr>
        <w:t xml:space="preserve">the </w:t>
      </w:r>
      <w:r w:rsidRPr="00F461E1">
        <w:rPr>
          <w:rFonts w:eastAsia="DengXian"/>
        </w:rPr>
        <w:t xml:space="preserve">TME </w:t>
      </w:r>
      <w:bookmarkStart w:id="40" w:name="OLE_LINK34"/>
      <w:bookmarkStart w:id="41" w:name="OLE_LINK35"/>
      <w:r w:rsidRPr="00F461E1">
        <w:rPr>
          <w:rFonts w:eastAsia="DengXian"/>
        </w:rPr>
        <w:t>concomitantly</w:t>
      </w:r>
      <w:bookmarkEnd w:id="40"/>
      <w:bookmarkEnd w:id="41"/>
      <w:r w:rsidRPr="00F461E1">
        <w:rPr>
          <w:rFonts w:eastAsia="DengXian"/>
        </w:rPr>
        <w:t xml:space="preserve">. </w:t>
      </w:r>
    </w:p>
    <w:p w14:paraId="3E94035C" w14:textId="77777777" w:rsidR="002B7EF8" w:rsidRPr="00F461E1" w:rsidRDefault="002B7EF8" w:rsidP="00F461E1">
      <w:pPr>
        <w:adjustRightInd w:val="0"/>
        <w:snapToGrid w:val="0"/>
        <w:rPr>
          <w:rFonts w:eastAsia="DengXian"/>
        </w:rPr>
      </w:pPr>
    </w:p>
    <w:p w14:paraId="4F61B20F" w14:textId="51FF4034" w:rsidR="00530D5F" w:rsidRPr="00F461E1" w:rsidRDefault="00530D5F" w:rsidP="00F461E1">
      <w:pPr>
        <w:adjustRightInd w:val="0"/>
        <w:snapToGrid w:val="0"/>
        <w:rPr>
          <w:rFonts w:eastAsia="DengXian"/>
        </w:rPr>
      </w:pPr>
      <w:r w:rsidRPr="00F461E1">
        <w:rPr>
          <w:rFonts w:eastAsia="DengXian"/>
        </w:rPr>
        <w:t>In this study, a murine syngeneic model of melanoma</w:t>
      </w:r>
      <w:r w:rsidR="00F4427C" w:rsidRPr="00F461E1">
        <w:rPr>
          <w:rFonts w:eastAsia="DengXian"/>
        </w:rPr>
        <w:t xml:space="preserve"> was established</w:t>
      </w:r>
      <w:r w:rsidRPr="00F461E1">
        <w:rPr>
          <w:rFonts w:eastAsia="DengXian"/>
        </w:rPr>
        <w:t xml:space="preserve"> with </w:t>
      </w:r>
      <w:bookmarkStart w:id="42" w:name="OLE_LINK64"/>
      <w:bookmarkStart w:id="43" w:name="OLE_LINK65"/>
      <w:r w:rsidR="00AB63B4" w:rsidRPr="00F461E1">
        <w:rPr>
          <w:rFonts w:eastAsia="DengXian"/>
        </w:rPr>
        <w:t xml:space="preserve">the </w:t>
      </w:r>
      <w:r w:rsidRPr="00F461E1">
        <w:rPr>
          <w:rFonts w:eastAsia="DengXian"/>
        </w:rPr>
        <w:t>B16F10-OVA</w:t>
      </w:r>
      <w:bookmarkEnd w:id="42"/>
      <w:bookmarkEnd w:id="43"/>
      <w:r w:rsidRPr="00F461E1">
        <w:rPr>
          <w:rFonts w:eastAsia="DengXian"/>
        </w:rPr>
        <w:t xml:space="preserve"> melanoma cell line</w:t>
      </w:r>
      <w:r w:rsidR="00AB63B4" w:rsidRPr="00F461E1">
        <w:rPr>
          <w:rFonts w:eastAsia="DengXian"/>
        </w:rPr>
        <w:t>,</w:t>
      </w:r>
      <w:r w:rsidRPr="00F461E1">
        <w:rPr>
          <w:rFonts w:eastAsia="DengXian"/>
        </w:rPr>
        <w:t xml:space="preserve"> which stably expresses the surrogate neoantigen ovalbumin. TCR transgenic </w:t>
      </w:r>
      <w:r w:rsidR="00D87196" w:rsidRPr="00F461E1">
        <w:rPr>
          <w:rFonts w:eastAsia="DengXian"/>
        </w:rPr>
        <w:t>OT-I</w:t>
      </w:r>
      <w:r w:rsidRPr="00F461E1">
        <w:rPr>
          <w:rFonts w:eastAsia="DengXian"/>
        </w:rPr>
        <w:t xml:space="preserve"> mice</w:t>
      </w:r>
      <w:r w:rsidR="00717172" w:rsidRPr="00F461E1">
        <w:rPr>
          <w:rFonts w:eastAsia="DengXian"/>
        </w:rPr>
        <w:t>, in</w:t>
      </w:r>
      <w:r w:rsidRPr="00F461E1">
        <w:rPr>
          <w:rFonts w:eastAsia="DengXian"/>
        </w:rPr>
        <w:t xml:space="preserve"> which over 90% of CD8</w:t>
      </w:r>
      <w:r w:rsidRPr="00F461E1">
        <w:rPr>
          <w:rFonts w:eastAsia="DengXian"/>
          <w:vertAlign w:val="superscript"/>
        </w:rPr>
        <w:t>+</w:t>
      </w:r>
      <w:r w:rsidRPr="00F461E1">
        <w:rPr>
          <w:rFonts w:eastAsia="DengXian"/>
        </w:rPr>
        <w:t xml:space="preserve"> T cells specifically recognize the OVA-derived peptide OVA</w:t>
      </w:r>
      <w:r w:rsidRPr="00F461E1">
        <w:rPr>
          <w:rFonts w:eastAsia="DengXian"/>
          <w:vertAlign w:val="subscript"/>
        </w:rPr>
        <w:t>257–264</w:t>
      </w:r>
      <w:r w:rsidRPr="00F461E1">
        <w:rPr>
          <w:rFonts w:eastAsia="DengXian"/>
        </w:rPr>
        <w:t xml:space="preserve"> (SIINFEKL) bound to the class I MHC molecule H2-K</w:t>
      </w:r>
      <w:r w:rsidRPr="00F461E1">
        <w:rPr>
          <w:rFonts w:eastAsia="DengXian"/>
          <w:vertAlign w:val="superscript"/>
        </w:rPr>
        <w:t>b</w:t>
      </w:r>
      <w:r w:rsidRPr="00F461E1">
        <w:rPr>
          <w:rFonts w:eastAsia="DengXian"/>
        </w:rPr>
        <w:t>, enable the study of antigen-specific T cell responses developed in</w:t>
      </w:r>
      <w:r w:rsidR="00246057" w:rsidRPr="00F461E1">
        <w:rPr>
          <w:rFonts w:eastAsia="DengXian"/>
        </w:rPr>
        <w:t xml:space="preserve"> the</w:t>
      </w:r>
      <w:r w:rsidRPr="00F461E1">
        <w:rPr>
          <w:rFonts w:eastAsia="DengXian"/>
        </w:rPr>
        <w:t xml:space="preserve"> B16F10-OVA tumor model. </w:t>
      </w:r>
      <w:r w:rsidR="00717172" w:rsidRPr="00F461E1">
        <w:rPr>
          <w:rFonts w:eastAsia="DengXian"/>
        </w:rPr>
        <w:t>Combining</w:t>
      </w:r>
      <w:r w:rsidRPr="00F461E1">
        <w:rPr>
          <w:rFonts w:eastAsia="DengXian"/>
        </w:rPr>
        <w:t xml:space="preserve"> this model with tumor transplantation, the immune responses of tumor-inherent and </w:t>
      </w:r>
      <w:r w:rsidR="0003184D" w:rsidRPr="00F461E1">
        <w:rPr>
          <w:rFonts w:eastAsia="DengXian"/>
        </w:rPr>
        <w:t>periphery</w:t>
      </w:r>
      <w:r w:rsidRPr="00F461E1">
        <w:rPr>
          <w:rFonts w:eastAsia="DengXian"/>
        </w:rPr>
        <w:t>-originated antigen-specific CD8</w:t>
      </w:r>
      <w:r w:rsidRPr="00F461E1">
        <w:rPr>
          <w:rFonts w:eastAsia="DengXian"/>
          <w:vertAlign w:val="superscript"/>
        </w:rPr>
        <w:t>+</w:t>
      </w:r>
      <w:r w:rsidRPr="00F461E1">
        <w:rPr>
          <w:rFonts w:eastAsia="DengXian"/>
        </w:rPr>
        <w:t xml:space="preserve"> T cells</w:t>
      </w:r>
      <w:r w:rsidR="00717172" w:rsidRPr="00F461E1">
        <w:rPr>
          <w:rFonts w:eastAsia="DengXian"/>
        </w:rPr>
        <w:t xml:space="preserve"> were compared</w:t>
      </w:r>
      <w:r w:rsidRPr="00F461E1">
        <w:rPr>
          <w:rFonts w:eastAsia="DengXian"/>
        </w:rPr>
        <w:t xml:space="preserve"> </w:t>
      </w:r>
      <w:r w:rsidR="00717172" w:rsidRPr="00F461E1">
        <w:rPr>
          <w:rFonts w:eastAsia="DengXian"/>
        </w:rPr>
        <w:t>to reveal</w:t>
      </w:r>
      <w:r w:rsidRPr="00F461E1">
        <w:rPr>
          <w:rFonts w:eastAsia="DengXian"/>
        </w:rPr>
        <w:t xml:space="preserve"> a dynamic transition between these two populations. Collectively, this experimental design has provided a</w:t>
      </w:r>
      <w:r w:rsidR="003F44E7" w:rsidRPr="00F461E1">
        <w:rPr>
          <w:rFonts w:eastAsia="DengXian"/>
        </w:rPr>
        <w:t>nother</w:t>
      </w:r>
      <w:r w:rsidRPr="00F461E1">
        <w:rPr>
          <w:rFonts w:eastAsia="DengXian"/>
        </w:rPr>
        <w:t xml:space="preserve"> </w:t>
      </w:r>
      <w:r w:rsidRPr="00F461E1">
        <w:rPr>
          <w:rFonts w:eastAsia="DengXian"/>
          <w:lang w:eastAsia="zh-CN"/>
        </w:rPr>
        <w:t>approach</w:t>
      </w:r>
      <w:r w:rsidRPr="00F461E1">
        <w:rPr>
          <w:rFonts w:eastAsia="DengXian"/>
        </w:rPr>
        <w:t xml:space="preserve"> to precisely investigate the immune responses of CD8</w:t>
      </w:r>
      <w:r w:rsidRPr="00F461E1">
        <w:rPr>
          <w:rFonts w:eastAsia="DengXian"/>
          <w:vertAlign w:val="superscript"/>
        </w:rPr>
        <w:t>+</w:t>
      </w:r>
      <w:r w:rsidRPr="00F461E1">
        <w:rPr>
          <w:rFonts w:eastAsia="DengXian"/>
        </w:rPr>
        <w:t xml:space="preserve"> T cells in </w:t>
      </w:r>
      <w:r w:rsidR="00BC4F5D" w:rsidRPr="00F461E1">
        <w:rPr>
          <w:rFonts w:eastAsia="DengXian"/>
        </w:rPr>
        <w:t xml:space="preserve">the </w:t>
      </w:r>
      <w:r w:rsidRPr="00F461E1">
        <w:rPr>
          <w:rFonts w:eastAsia="DengXian"/>
        </w:rPr>
        <w:t>TME, which shed</w:t>
      </w:r>
      <w:r w:rsidR="003A220F" w:rsidRPr="00F461E1">
        <w:rPr>
          <w:rFonts w:eastAsia="DengXian"/>
        </w:rPr>
        <w:t>s</w:t>
      </w:r>
      <w:r w:rsidRPr="00F461E1">
        <w:rPr>
          <w:rFonts w:eastAsia="DengXian"/>
        </w:rPr>
        <w:t xml:space="preserve"> </w:t>
      </w:r>
      <w:r w:rsidRPr="00F461E1">
        <w:rPr>
          <w:rFonts w:eastAsia="DengXian"/>
          <w:lang w:eastAsia="zh-CN"/>
        </w:rPr>
        <w:t xml:space="preserve">new </w:t>
      </w:r>
      <w:r w:rsidRPr="00F461E1">
        <w:rPr>
          <w:rFonts w:eastAsia="DengXian"/>
        </w:rPr>
        <w:t>light on the dynamics of tumor-specific T cell immune responses in</w:t>
      </w:r>
      <w:r w:rsidR="003A220F" w:rsidRPr="00F461E1">
        <w:rPr>
          <w:rFonts w:eastAsia="DengXian"/>
        </w:rPr>
        <w:t xml:space="preserve"> the</w:t>
      </w:r>
      <w:r w:rsidRPr="00F461E1">
        <w:rPr>
          <w:rFonts w:eastAsia="DengXian"/>
        </w:rPr>
        <w:t xml:space="preserve"> TME.</w:t>
      </w:r>
    </w:p>
    <w:p w14:paraId="71F8D74B" w14:textId="77777777" w:rsidR="00530D5F" w:rsidRPr="00F461E1" w:rsidRDefault="00530D5F" w:rsidP="00F461E1">
      <w:pPr>
        <w:adjustRightInd w:val="0"/>
        <w:snapToGrid w:val="0"/>
        <w:rPr>
          <w:b/>
        </w:rPr>
      </w:pPr>
    </w:p>
    <w:p w14:paraId="72683D06" w14:textId="7144CFE3" w:rsidR="00530D5F" w:rsidRPr="00F461E1" w:rsidRDefault="00530D5F" w:rsidP="00F461E1">
      <w:pPr>
        <w:adjustRightInd w:val="0"/>
        <w:snapToGrid w:val="0"/>
      </w:pPr>
      <w:r w:rsidRPr="00F461E1">
        <w:rPr>
          <w:b/>
        </w:rPr>
        <w:t>PROTOCOL:</w:t>
      </w:r>
      <w:r w:rsidRPr="00F461E1">
        <w:t xml:space="preserve"> </w:t>
      </w:r>
    </w:p>
    <w:p w14:paraId="77E82289" w14:textId="77777777" w:rsidR="00DB080C" w:rsidRPr="00F461E1" w:rsidRDefault="00DB080C" w:rsidP="00F461E1">
      <w:pPr>
        <w:adjustRightInd w:val="0"/>
        <w:snapToGrid w:val="0"/>
      </w:pPr>
    </w:p>
    <w:p w14:paraId="23F9F4DC" w14:textId="2238A614" w:rsidR="00530D5F" w:rsidRPr="00F461E1" w:rsidRDefault="00530D5F" w:rsidP="00181F9E">
      <w:pPr>
        <w:adjustRightInd w:val="0"/>
        <w:snapToGrid w:val="0"/>
        <w:rPr>
          <w:rFonts w:eastAsia="DengXian"/>
        </w:rPr>
      </w:pPr>
      <w:r w:rsidRPr="00F461E1">
        <w:rPr>
          <w:rFonts w:eastAsia="DengXian"/>
        </w:rPr>
        <w:t>All mouse experiments were performed in compliance with the guidelines of the Institutional Animal Care and Use Committees of the Third Military Medical University.</w:t>
      </w:r>
      <w:r w:rsidR="007D001A" w:rsidRPr="00F461E1">
        <w:rPr>
          <w:rFonts w:eastAsia="DengXian"/>
        </w:rPr>
        <w:t xml:space="preserve"> </w:t>
      </w:r>
      <w:r w:rsidR="00AF513B" w:rsidRPr="00F461E1">
        <w:rPr>
          <w:rFonts w:eastAsia="DengXian"/>
        </w:rPr>
        <w:t>Use 6–8-week-old C57BL/6 mice and naïve OT-</w:t>
      </w:r>
      <w:r w:rsidR="00AF513B" w:rsidRPr="00F461E1">
        <w:rPr>
          <w:lang w:eastAsia="zh-CN"/>
        </w:rPr>
        <w:t>I</w:t>
      </w:r>
      <w:r w:rsidR="00AF513B" w:rsidRPr="00F461E1">
        <w:rPr>
          <w:rFonts w:eastAsia="DengXian"/>
        </w:rPr>
        <w:t xml:space="preserve"> transgenic mice weighing 18–22 g. Use both male and female without randomization or “blinding</w:t>
      </w:r>
      <w:r w:rsidR="00AC6162">
        <w:rPr>
          <w:rFonts w:eastAsia="DengXian"/>
        </w:rPr>
        <w:t>.</w:t>
      </w:r>
      <w:r w:rsidR="00AF513B" w:rsidRPr="00F461E1">
        <w:rPr>
          <w:rFonts w:eastAsia="DengXian"/>
        </w:rPr>
        <w:t>”</w:t>
      </w:r>
    </w:p>
    <w:p w14:paraId="47336221" w14:textId="77777777" w:rsidR="00530D5F" w:rsidRPr="00F461E1" w:rsidRDefault="00530D5F" w:rsidP="00F461E1">
      <w:pPr>
        <w:adjustRightInd w:val="0"/>
        <w:snapToGrid w:val="0"/>
      </w:pPr>
    </w:p>
    <w:p w14:paraId="19486D66" w14:textId="77777777" w:rsidR="00530D5F" w:rsidRPr="00F461E1" w:rsidRDefault="00530D5F" w:rsidP="00F461E1">
      <w:pPr>
        <w:pStyle w:val="ListParagraph"/>
        <w:numPr>
          <w:ilvl w:val="0"/>
          <w:numId w:val="13"/>
        </w:numPr>
        <w:adjustRightInd w:val="0"/>
        <w:snapToGrid w:val="0"/>
        <w:ind w:firstLineChars="0"/>
        <w:rPr>
          <w:rFonts w:ascii="Calibri" w:eastAsia="DengXian" w:hAnsi="Calibri" w:cs="Calibri"/>
          <w:b/>
          <w:bCs/>
          <w:sz w:val="24"/>
          <w:szCs w:val="24"/>
        </w:rPr>
      </w:pPr>
      <w:r w:rsidRPr="00F461E1">
        <w:rPr>
          <w:rFonts w:ascii="Calibri" w:eastAsia="DengXian" w:hAnsi="Calibri" w:cs="Calibri"/>
          <w:b/>
          <w:bCs/>
          <w:sz w:val="24"/>
          <w:szCs w:val="24"/>
        </w:rPr>
        <w:t>Preparation of medium and reagents</w:t>
      </w:r>
    </w:p>
    <w:p w14:paraId="0A999AA1" w14:textId="77777777" w:rsidR="00530D5F" w:rsidRPr="00F461E1" w:rsidRDefault="00530D5F" w:rsidP="00F461E1">
      <w:pPr>
        <w:pStyle w:val="ListParagraph"/>
        <w:adjustRightInd w:val="0"/>
        <w:snapToGrid w:val="0"/>
        <w:ind w:firstLineChars="0" w:firstLine="0"/>
        <w:rPr>
          <w:rFonts w:ascii="Calibri" w:eastAsia="DengXian" w:hAnsi="Calibri" w:cs="Calibri"/>
          <w:b/>
          <w:bCs/>
          <w:sz w:val="24"/>
          <w:szCs w:val="24"/>
        </w:rPr>
      </w:pPr>
    </w:p>
    <w:p w14:paraId="41CDCB49" w14:textId="5979D6D6" w:rsidR="00530D5F" w:rsidRPr="00F461E1" w:rsidRDefault="008D2E3F" w:rsidP="00F461E1">
      <w:pPr>
        <w:adjustRightInd w:val="0"/>
        <w:snapToGrid w:val="0"/>
        <w:rPr>
          <w:rFonts w:eastAsia="DengXian"/>
        </w:rPr>
      </w:pPr>
      <w:r w:rsidRPr="00F461E1">
        <w:rPr>
          <w:rFonts w:eastAsia="DengXian"/>
          <w:lang w:eastAsia="zh-CN"/>
        </w:rPr>
        <w:t>1.1</w:t>
      </w:r>
      <w:r w:rsidR="005D6A94" w:rsidRPr="00F461E1">
        <w:rPr>
          <w:rFonts w:eastAsia="DengXian"/>
          <w:lang w:eastAsia="zh-CN"/>
        </w:rPr>
        <w:t>.</w:t>
      </w:r>
      <w:r w:rsidRPr="00F461E1">
        <w:rPr>
          <w:rFonts w:eastAsia="DengXian"/>
        </w:rPr>
        <w:t xml:space="preserve"> </w:t>
      </w:r>
      <w:r w:rsidR="00530D5F" w:rsidRPr="00F461E1">
        <w:rPr>
          <w:rFonts w:eastAsia="DengXian"/>
        </w:rPr>
        <w:t>Prepare cell culture medium D10 as previously described</w:t>
      </w:r>
      <w:r w:rsidR="00530D5F" w:rsidRPr="00F461E1">
        <w:rPr>
          <w:rFonts w:eastAsia="DengXian"/>
          <w:noProof/>
          <w:vertAlign w:val="superscript"/>
        </w:rPr>
        <w:t>29</w:t>
      </w:r>
      <w:r w:rsidR="005D6A94" w:rsidRPr="00F461E1">
        <w:rPr>
          <w:rFonts w:eastAsia="DengXian"/>
        </w:rPr>
        <w:t xml:space="preserve"> by </w:t>
      </w:r>
      <w:r w:rsidR="00530D5F" w:rsidRPr="00F461E1">
        <w:rPr>
          <w:rFonts w:eastAsia="DengXian"/>
        </w:rPr>
        <w:t>add</w:t>
      </w:r>
      <w:r w:rsidR="005D6A94" w:rsidRPr="00F461E1">
        <w:rPr>
          <w:rFonts w:eastAsia="DengXian"/>
        </w:rPr>
        <w:t>ing</w:t>
      </w:r>
      <w:r w:rsidR="00530D5F" w:rsidRPr="00F461E1">
        <w:rPr>
          <w:rFonts w:eastAsia="DengXian"/>
        </w:rPr>
        <w:t xml:space="preserve"> 10% fetal bovine serum (FBS), 100 U/mL penicillin, 100 mg/mL streptomycin, </w:t>
      </w:r>
      <w:r w:rsidR="005D6A94" w:rsidRPr="00F461E1">
        <w:rPr>
          <w:rFonts w:eastAsia="DengXian"/>
        </w:rPr>
        <w:t xml:space="preserve">and </w:t>
      </w:r>
      <w:r w:rsidR="00530D5F" w:rsidRPr="00F461E1">
        <w:rPr>
          <w:rFonts w:eastAsia="DengXian"/>
        </w:rPr>
        <w:t>2 mM L-glutamine into Dulbecco's Modified Eagle Medium.</w:t>
      </w:r>
    </w:p>
    <w:p w14:paraId="0EFC7D39" w14:textId="77777777" w:rsidR="00530D5F" w:rsidRPr="00F461E1" w:rsidRDefault="00530D5F" w:rsidP="00F461E1">
      <w:pPr>
        <w:adjustRightInd w:val="0"/>
        <w:snapToGrid w:val="0"/>
        <w:rPr>
          <w:rFonts w:eastAsia="DengXian"/>
        </w:rPr>
      </w:pPr>
    </w:p>
    <w:p w14:paraId="075CB50C" w14:textId="53080538" w:rsidR="00530D5F" w:rsidRPr="00F461E1" w:rsidRDefault="008D2E3F" w:rsidP="00F461E1">
      <w:pPr>
        <w:adjustRightInd w:val="0"/>
        <w:snapToGrid w:val="0"/>
        <w:rPr>
          <w:rFonts w:eastAsia="DengXian"/>
        </w:rPr>
      </w:pPr>
      <w:r w:rsidRPr="00F461E1">
        <w:rPr>
          <w:rFonts w:eastAsia="DengXian"/>
          <w:lang w:eastAsia="zh-CN"/>
        </w:rPr>
        <w:t>1.2</w:t>
      </w:r>
      <w:r w:rsidR="005517F6" w:rsidRPr="00F461E1">
        <w:rPr>
          <w:rFonts w:eastAsia="DengXian"/>
          <w:lang w:eastAsia="zh-CN"/>
        </w:rPr>
        <w:t>.</w:t>
      </w:r>
      <w:r w:rsidRPr="00F461E1">
        <w:rPr>
          <w:rFonts w:eastAsia="DengXian"/>
        </w:rPr>
        <w:t xml:space="preserve"> </w:t>
      </w:r>
      <w:r w:rsidR="00530D5F" w:rsidRPr="00F461E1">
        <w:rPr>
          <w:rFonts w:eastAsia="DengXian"/>
        </w:rPr>
        <w:t>Prepare cell culture medium R10</w:t>
      </w:r>
      <w:r w:rsidR="000558DB" w:rsidRPr="00F461E1">
        <w:rPr>
          <w:rFonts w:eastAsia="DengXian"/>
        </w:rPr>
        <w:t xml:space="preserve"> by </w:t>
      </w:r>
      <w:r w:rsidR="00530D5F" w:rsidRPr="00F461E1">
        <w:rPr>
          <w:rFonts w:eastAsia="DengXian"/>
        </w:rPr>
        <w:t>supplement</w:t>
      </w:r>
      <w:r w:rsidR="000558DB" w:rsidRPr="00F461E1">
        <w:rPr>
          <w:rFonts w:eastAsia="DengXian"/>
        </w:rPr>
        <w:t>ing</w:t>
      </w:r>
      <w:r w:rsidR="00530D5F" w:rsidRPr="00F461E1">
        <w:rPr>
          <w:rFonts w:eastAsia="DengXian"/>
        </w:rPr>
        <w:t xml:space="preserve"> RPMI-1640 with 10% FBS, 100 U/mL </w:t>
      </w:r>
      <w:r w:rsidR="00530D5F" w:rsidRPr="00F461E1">
        <w:rPr>
          <w:rFonts w:eastAsia="DengXian"/>
        </w:rPr>
        <w:lastRenderedPageBreak/>
        <w:t xml:space="preserve">penicillin, </w:t>
      </w:r>
      <w:r w:rsidR="000558DB" w:rsidRPr="00F461E1">
        <w:rPr>
          <w:rFonts w:eastAsia="DengXian"/>
        </w:rPr>
        <w:t xml:space="preserve">and </w:t>
      </w:r>
      <w:r w:rsidR="00530D5F" w:rsidRPr="00F461E1">
        <w:rPr>
          <w:rFonts w:eastAsia="DengXian"/>
        </w:rPr>
        <w:t>100 mg/mL streptomycin.</w:t>
      </w:r>
    </w:p>
    <w:p w14:paraId="75A387D2" w14:textId="77777777" w:rsidR="000558DB" w:rsidRPr="00F461E1" w:rsidRDefault="000558DB" w:rsidP="00F461E1">
      <w:pPr>
        <w:adjustRightInd w:val="0"/>
        <w:snapToGrid w:val="0"/>
        <w:rPr>
          <w:rFonts w:eastAsia="DengXian"/>
        </w:rPr>
      </w:pPr>
    </w:p>
    <w:p w14:paraId="0A9A4FD3" w14:textId="2683F261" w:rsidR="00530D5F" w:rsidRPr="00F461E1" w:rsidRDefault="00530D5F" w:rsidP="00F461E1">
      <w:pPr>
        <w:adjustRightInd w:val="0"/>
        <w:snapToGrid w:val="0"/>
        <w:rPr>
          <w:rFonts w:eastAsia="DengXian"/>
        </w:rPr>
      </w:pPr>
      <w:r w:rsidRPr="00F461E1">
        <w:rPr>
          <w:rFonts w:eastAsia="DengXian"/>
        </w:rPr>
        <w:t>NOTE: The culture medi</w:t>
      </w:r>
      <w:r w:rsidR="000558DB" w:rsidRPr="00F461E1">
        <w:rPr>
          <w:rFonts w:eastAsia="DengXian"/>
        </w:rPr>
        <w:t>a,</w:t>
      </w:r>
      <w:r w:rsidRPr="00F461E1">
        <w:rPr>
          <w:rFonts w:eastAsia="DengXian"/>
        </w:rPr>
        <w:t xml:space="preserve"> D10 and R10</w:t>
      </w:r>
      <w:r w:rsidR="000558DB" w:rsidRPr="00F461E1">
        <w:rPr>
          <w:rFonts w:eastAsia="DengXian"/>
        </w:rPr>
        <w:t>,</w:t>
      </w:r>
      <w:r w:rsidRPr="00F461E1">
        <w:rPr>
          <w:rFonts w:eastAsia="DengXian"/>
        </w:rPr>
        <w:t xml:space="preserve"> can</w:t>
      </w:r>
      <w:r w:rsidR="000558DB" w:rsidRPr="00F461E1">
        <w:rPr>
          <w:rFonts w:eastAsia="DengXian"/>
        </w:rPr>
        <w:t xml:space="preserve"> remain sterile and stable</w:t>
      </w:r>
      <w:r w:rsidRPr="00F461E1">
        <w:rPr>
          <w:rFonts w:eastAsia="DengXian"/>
        </w:rPr>
        <w:t xml:space="preserve"> for at least 2 weeks when stored at 2</w:t>
      </w:r>
      <w:r w:rsidR="000558DB" w:rsidRPr="00F461E1">
        <w:rPr>
          <w:rFonts w:eastAsia="DengXian"/>
        </w:rPr>
        <w:t>–</w:t>
      </w:r>
      <w:r w:rsidRPr="00F461E1">
        <w:rPr>
          <w:rFonts w:eastAsia="DengXian"/>
        </w:rPr>
        <w:t>4</w:t>
      </w:r>
      <w:r w:rsidR="000558DB" w:rsidRPr="00F461E1">
        <w:rPr>
          <w:rFonts w:eastAsia="DengXian"/>
        </w:rPr>
        <w:t xml:space="preserve"> °C</w:t>
      </w:r>
      <w:r w:rsidRPr="00F461E1">
        <w:rPr>
          <w:rFonts w:eastAsia="DengXian"/>
        </w:rPr>
        <w:t>.</w:t>
      </w:r>
    </w:p>
    <w:p w14:paraId="5CF5098C" w14:textId="77777777" w:rsidR="00530D5F" w:rsidRPr="00F461E1" w:rsidRDefault="00530D5F" w:rsidP="00F461E1">
      <w:pPr>
        <w:adjustRightInd w:val="0"/>
        <w:snapToGrid w:val="0"/>
        <w:rPr>
          <w:rFonts w:eastAsia="DengXian"/>
          <w:lang w:eastAsia="zh-CN"/>
        </w:rPr>
      </w:pPr>
    </w:p>
    <w:p w14:paraId="3F7C2D08" w14:textId="3884FA9F" w:rsidR="00530D5F" w:rsidRPr="00F461E1" w:rsidRDefault="008D2E3F" w:rsidP="00F461E1">
      <w:pPr>
        <w:adjustRightInd w:val="0"/>
        <w:snapToGrid w:val="0"/>
        <w:rPr>
          <w:rFonts w:eastAsia="DengXian"/>
        </w:rPr>
      </w:pPr>
      <w:r w:rsidRPr="00F461E1">
        <w:rPr>
          <w:rFonts w:eastAsia="DengXian"/>
          <w:lang w:eastAsia="zh-CN"/>
        </w:rPr>
        <w:t>1.3</w:t>
      </w:r>
      <w:r w:rsidR="005517F6" w:rsidRPr="00F461E1">
        <w:rPr>
          <w:rFonts w:eastAsia="DengXian"/>
          <w:lang w:eastAsia="zh-CN"/>
        </w:rPr>
        <w:t>.</w:t>
      </w:r>
      <w:r w:rsidRPr="00F461E1">
        <w:rPr>
          <w:rFonts w:eastAsia="DengXian"/>
        </w:rPr>
        <w:t xml:space="preserve"> </w:t>
      </w:r>
      <w:r w:rsidR="00530D5F" w:rsidRPr="00F461E1">
        <w:rPr>
          <w:rFonts w:eastAsia="DengXian"/>
        </w:rPr>
        <w:t>Prepare Fluorescence</w:t>
      </w:r>
      <w:r w:rsidR="00AB63B4" w:rsidRPr="00F461E1">
        <w:rPr>
          <w:rFonts w:eastAsia="DengXian"/>
        </w:rPr>
        <w:t>-</w:t>
      </w:r>
      <w:r w:rsidR="00530D5F" w:rsidRPr="00F461E1">
        <w:rPr>
          <w:rFonts w:eastAsia="DengXian"/>
        </w:rPr>
        <w:t>Activated Cell Sorting (FACS) buffer</w:t>
      </w:r>
      <w:r w:rsidR="005517F6" w:rsidRPr="00F461E1">
        <w:rPr>
          <w:rFonts w:eastAsia="DengXian"/>
        </w:rPr>
        <w:t xml:space="preserve"> by </w:t>
      </w:r>
      <w:r w:rsidR="00530D5F" w:rsidRPr="00F461E1">
        <w:rPr>
          <w:rFonts w:eastAsia="DengXian"/>
        </w:rPr>
        <w:t>supplement</w:t>
      </w:r>
      <w:r w:rsidR="005517F6" w:rsidRPr="00F461E1">
        <w:rPr>
          <w:rFonts w:eastAsia="DengXian"/>
        </w:rPr>
        <w:t>ing</w:t>
      </w:r>
      <w:r w:rsidR="00530D5F" w:rsidRPr="00F461E1">
        <w:rPr>
          <w:rFonts w:eastAsia="DengXian"/>
        </w:rPr>
        <w:t xml:space="preserve"> </w:t>
      </w:r>
      <w:r w:rsidR="00E87226" w:rsidRPr="00F461E1">
        <w:rPr>
          <w:rFonts w:eastAsia="DengXian"/>
        </w:rPr>
        <w:t>1</w:t>
      </w:r>
      <w:r w:rsidR="005517F6" w:rsidRPr="00F461E1">
        <w:rPr>
          <w:rFonts w:eastAsia="DengXian"/>
          <w:lang w:eastAsia="zh-CN"/>
        </w:rPr>
        <w:t>x</w:t>
      </w:r>
      <w:r w:rsidR="00E87226" w:rsidRPr="00F461E1">
        <w:rPr>
          <w:rFonts w:eastAsia="DengXian"/>
          <w:lang w:eastAsia="zh-CN"/>
        </w:rPr>
        <w:t xml:space="preserve"> </w:t>
      </w:r>
      <w:r w:rsidR="00E87226" w:rsidRPr="00F461E1">
        <w:rPr>
          <w:rFonts w:eastAsia="DengXian"/>
        </w:rPr>
        <w:t xml:space="preserve">phosphate-buffered saline (PBS) </w:t>
      </w:r>
      <w:r w:rsidR="00530D5F" w:rsidRPr="00F461E1">
        <w:rPr>
          <w:rFonts w:eastAsia="DengXian"/>
        </w:rPr>
        <w:t>with 2% FBS and 0.01% of sodium azide.</w:t>
      </w:r>
    </w:p>
    <w:p w14:paraId="5EA5A656" w14:textId="77777777" w:rsidR="005517F6" w:rsidRPr="00F461E1" w:rsidRDefault="005517F6" w:rsidP="00F461E1">
      <w:pPr>
        <w:adjustRightInd w:val="0"/>
        <w:snapToGrid w:val="0"/>
        <w:rPr>
          <w:rFonts w:eastAsia="DengXian"/>
        </w:rPr>
      </w:pPr>
    </w:p>
    <w:p w14:paraId="19D85856" w14:textId="608F79AE" w:rsidR="00530D5F" w:rsidRPr="00F461E1" w:rsidRDefault="00530D5F" w:rsidP="00F461E1">
      <w:pPr>
        <w:adjustRightInd w:val="0"/>
        <w:snapToGrid w:val="0"/>
        <w:rPr>
          <w:rFonts w:eastAsia="DengXian"/>
        </w:rPr>
      </w:pPr>
      <w:r w:rsidRPr="00F461E1">
        <w:rPr>
          <w:rFonts w:eastAsia="DengXian"/>
        </w:rPr>
        <w:t>NOTE: With the addition of sodium azide, FACS Buffer can be stored at 2</w:t>
      </w:r>
      <w:r w:rsidR="005517F6" w:rsidRPr="00F461E1">
        <w:rPr>
          <w:rFonts w:eastAsia="DengXian"/>
        </w:rPr>
        <w:t>–</w:t>
      </w:r>
      <w:r w:rsidRPr="00F461E1">
        <w:rPr>
          <w:rFonts w:eastAsia="DengXian"/>
        </w:rPr>
        <w:t>4</w:t>
      </w:r>
      <w:r w:rsidR="00AB63B4" w:rsidRPr="00F461E1">
        <w:rPr>
          <w:rFonts w:eastAsia="DengXian"/>
        </w:rPr>
        <w:t xml:space="preserve"> </w:t>
      </w:r>
      <w:r w:rsidRPr="00F461E1">
        <w:rPr>
          <w:rFonts w:eastAsia="DengXian"/>
        </w:rPr>
        <w:t>°C for months.</w:t>
      </w:r>
    </w:p>
    <w:p w14:paraId="1BC19936" w14:textId="77777777" w:rsidR="00530D5F" w:rsidRPr="00F461E1" w:rsidRDefault="00530D5F" w:rsidP="00F461E1">
      <w:pPr>
        <w:pStyle w:val="ListParagraph"/>
        <w:adjustRightInd w:val="0"/>
        <w:snapToGrid w:val="0"/>
        <w:ind w:firstLineChars="0" w:firstLine="0"/>
        <w:rPr>
          <w:rFonts w:ascii="Calibri" w:eastAsia="DengXian" w:hAnsi="Calibri" w:cs="Calibri"/>
          <w:sz w:val="24"/>
          <w:szCs w:val="24"/>
        </w:rPr>
      </w:pPr>
    </w:p>
    <w:p w14:paraId="6D1F6868" w14:textId="7B3BF2D5" w:rsidR="00530D5F" w:rsidRPr="00F461E1" w:rsidRDefault="008D2E3F" w:rsidP="00F461E1">
      <w:pPr>
        <w:adjustRightInd w:val="0"/>
        <w:snapToGrid w:val="0"/>
        <w:rPr>
          <w:rFonts w:eastAsia="DengXian"/>
        </w:rPr>
      </w:pPr>
      <w:r w:rsidRPr="00F461E1">
        <w:rPr>
          <w:rFonts w:eastAsia="DengXian"/>
          <w:lang w:eastAsia="zh-CN"/>
        </w:rPr>
        <w:t>1.4</w:t>
      </w:r>
      <w:r w:rsidR="007242D0" w:rsidRPr="00F461E1">
        <w:rPr>
          <w:rFonts w:eastAsia="DengXian"/>
          <w:lang w:eastAsia="zh-CN"/>
        </w:rPr>
        <w:t>.</w:t>
      </w:r>
      <w:r w:rsidRPr="00F461E1">
        <w:rPr>
          <w:rFonts w:eastAsia="DengXian"/>
        </w:rPr>
        <w:t xml:space="preserve"> </w:t>
      </w:r>
      <w:r w:rsidR="00530D5F" w:rsidRPr="00F461E1">
        <w:rPr>
          <w:rFonts w:eastAsia="DengXian"/>
        </w:rPr>
        <w:t>Prepare red blood cell lysis (RBL) buffer</w:t>
      </w:r>
      <w:r w:rsidR="007242D0" w:rsidRPr="00F461E1">
        <w:rPr>
          <w:rFonts w:eastAsia="DengXian"/>
        </w:rPr>
        <w:t xml:space="preserve"> by</w:t>
      </w:r>
      <w:r w:rsidR="00530D5F" w:rsidRPr="00F461E1">
        <w:rPr>
          <w:rFonts w:eastAsia="DengXian"/>
        </w:rPr>
        <w:t xml:space="preserve"> add</w:t>
      </w:r>
      <w:r w:rsidR="007242D0" w:rsidRPr="00F461E1">
        <w:rPr>
          <w:rFonts w:eastAsia="DengXian"/>
        </w:rPr>
        <w:t>ing</w:t>
      </w:r>
      <w:r w:rsidR="00530D5F" w:rsidRPr="00F461E1">
        <w:rPr>
          <w:rFonts w:eastAsia="DengXian"/>
        </w:rPr>
        <w:t xml:space="preserve"> 155 mM NH</w:t>
      </w:r>
      <w:r w:rsidR="00530D5F" w:rsidRPr="00F461E1">
        <w:rPr>
          <w:rFonts w:eastAsia="DengXian"/>
          <w:vertAlign w:val="subscript"/>
        </w:rPr>
        <w:t>4</w:t>
      </w:r>
      <w:r w:rsidR="00530D5F" w:rsidRPr="00F461E1">
        <w:rPr>
          <w:rFonts w:eastAsia="DengXian"/>
        </w:rPr>
        <w:t>Cl, 10 mM KHCO</w:t>
      </w:r>
      <w:r w:rsidR="00530D5F" w:rsidRPr="00F461E1">
        <w:rPr>
          <w:rFonts w:eastAsia="DengXian"/>
          <w:vertAlign w:val="subscript"/>
        </w:rPr>
        <w:t>3</w:t>
      </w:r>
      <w:r w:rsidR="00530D5F" w:rsidRPr="00F461E1">
        <w:rPr>
          <w:rFonts w:eastAsia="DengXian"/>
        </w:rPr>
        <w:t xml:space="preserve">, and 0.1 mM </w:t>
      </w:r>
      <w:r w:rsidR="007242D0" w:rsidRPr="00F461E1">
        <w:rPr>
          <w:rFonts w:eastAsia="DengXian"/>
        </w:rPr>
        <w:t>ethylenediamine tetraacetic acid (</w:t>
      </w:r>
      <w:r w:rsidR="00530D5F" w:rsidRPr="00F461E1">
        <w:rPr>
          <w:rFonts w:eastAsia="DengXian"/>
        </w:rPr>
        <w:t>EDTA</w:t>
      </w:r>
      <w:r w:rsidR="007242D0" w:rsidRPr="00F461E1">
        <w:rPr>
          <w:rFonts w:eastAsia="DengXian"/>
        </w:rPr>
        <w:t>)</w:t>
      </w:r>
      <w:r w:rsidR="00530D5F" w:rsidRPr="00F461E1">
        <w:rPr>
          <w:rFonts w:eastAsia="DengXian"/>
        </w:rPr>
        <w:t xml:space="preserve"> into double-distilled water</w:t>
      </w:r>
      <w:r w:rsidR="007242D0" w:rsidRPr="00F461E1">
        <w:rPr>
          <w:rFonts w:eastAsia="DengXian"/>
        </w:rPr>
        <w:t>,</w:t>
      </w:r>
      <w:r w:rsidR="00530D5F" w:rsidRPr="00F461E1">
        <w:rPr>
          <w:rFonts w:eastAsia="DengXian"/>
        </w:rPr>
        <w:t xml:space="preserve"> and adjust its pH to 7.3. </w:t>
      </w:r>
    </w:p>
    <w:p w14:paraId="1358E6D9" w14:textId="77777777" w:rsidR="007242D0" w:rsidRPr="00F461E1" w:rsidRDefault="007242D0" w:rsidP="00F461E1">
      <w:pPr>
        <w:adjustRightInd w:val="0"/>
        <w:snapToGrid w:val="0"/>
        <w:rPr>
          <w:rFonts w:eastAsia="DengXian"/>
        </w:rPr>
      </w:pPr>
    </w:p>
    <w:p w14:paraId="68F55C09" w14:textId="77777777" w:rsidR="00530D5F" w:rsidRPr="00F461E1" w:rsidRDefault="00530D5F" w:rsidP="00F461E1">
      <w:pPr>
        <w:adjustRightInd w:val="0"/>
        <w:snapToGrid w:val="0"/>
        <w:rPr>
          <w:rFonts w:eastAsia="DengXian"/>
        </w:rPr>
      </w:pPr>
      <w:r w:rsidRPr="00F461E1">
        <w:rPr>
          <w:rFonts w:eastAsia="DengXian"/>
        </w:rPr>
        <w:t>NOTE: RBL buffer is stable for up to 3 months at room temperature (RT).</w:t>
      </w:r>
    </w:p>
    <w:p w14:paraId="7B089CE2" w14:textId="776FADBD" w:rsidR="00810373" w:rsidRPr="00F461E1" w:rsidRDefault="00810373" w:rsidP="00F461E1">
      <w:pPr>
        <w:adjustRightInd w:val="0"/>
        <w:snapToGrid w:val="0"/>
        <w:rPr>
          <w:rFonts w:eastAsia="DengXian"/>
          <w:lang w:eastAsia="zh-CN"/>
        </w:rPr>
      </w:pPr>
    </w:p>
    <w:p w14:paraId="12691636" w14:textId="45DFC16D" w:rsidR="00810373" w:rsidRPr="00F461E1" w:rsidRDefault="00810373" w:rsidP="00F461E1">
      <w:pPr>
        <w:autoSpaceDE w:val="0"/>
        <w:autoSpaceDN w:val="0"/>
        <w:adjustRightInd w:val="0"/>
        <w:snapToGrid w:val="0"/>
        <w:rPr>
          <w:rFonts w:eastAsia="DengXian"/>
        </w:rPr>
      </w:pPr>
      <w:r w:rsidRPr="00F461E1">
        <w:rPr>
          <w:rFonts w:eastAsia="DengXian"/>
        </w:rPr>
        <w:t>1.5</w:t>
      </w:r>
      <w:r w:rsidR="00B01EBB" w:rsidRPr="00F461E1">
        <w:rPr>
          <w:rFonts w:eastAsia="DengXian"/>
        </w:rPr>
        <w:t>.</w:t>
      </w:r>
      <w:r w:rsidRPr="00F461E1">
        <w:rPr>
          <w:rFonts w:eastAsia="DengXian"/>
        </w:rPr>
        <w:t xml:space="preserve"> Prepare magnetic-activated cell sorting (MACS) buffer</w:t>
      </w:r>
      <w:r w:rsidR="009B2120" w:rsidRPr="00F461E1">
        <w:rPr>
          <w:rFonts w:eastAsia="DengXian"/>
        </w:rPr>
        <w:t xml:space="preserve"> by </w:t>
      </w:r>
      <w:r w:rsidRPr="00F461E1">
        <w:rPr>
          <w:rFonts w:eastAsia="DengXian"/>
        </w:rPr>
        <w:t>supplement</w:t>
      </w:r>
      <w:r w:rsidR="009B2120" w:rsidRPr="00F461E1">
        <w:rPr>
          <w:rFonts w:eastAsia="DengXian"/>
        </w:rPr>
        <w:t>ing</w:t>
      </w:r>
      <w:r w:rsidRPr="00F461E1">
        <w:rPr>
          <w:rFonts w:eastAsia="DengXian"/>
        </w:rPr>
        <w:t xml:space="preserve"> PBS with 0.5% </w:t>
      </w:r>
      <w:r w:rsidR="00E87226" w:rsidRPr="00F461E1">
        <w:rPr>
          <w:rFonts w:eastAsia="DengXian"/>
        </w:rPr>
        <w:t xml:space="preserve">bovine serum albumin </w:t>
      </w:r>
      <w:r w:rsidR="00E87226" w:rsidRPr="00F461E1">
        <w:rPr>
          <w:rFonts w:eastAsia="DengXian"/>
          <w:lang w:eastAsia="zh-CN"/>
        </w:rPr>
        <w:t>(</w:t>
      </w:r>
      <w:r w:rsidRPr="00F461E1">
        <w:rPr>
          <w:rFonts w:eastAsia="DengXian"/>
        </w:rPr>
        <w:t>BSA</w:t>
      </w:r>
      <w:r w:rsidR="00E87226" w:rsidRPr="00F461E1">
        <w:rPr>
          <w:rFonts w:eastAsia="DengXian"/>
        </w:rPr>
        <w:t xml:space="preserve">) </w:t>
      </w:r>
      <w:r w:rsidRPr="00F461E1">
        <w:rPr>
          <w:rFonts w:eastAsia="DengXian"/>
        </w:rPr>
        <w:t>and 2 mM EDTA.</w:t>
      </w:r>
    </w:p>
    <w:p w14:paraId="38D5F1F3" w14:textId="77777777" w:rsidR="009B2120" w:rsidRPr="00F461E1" w:rsidRDefault="009B2120" w:rsidP="00F461E1">
      <w:pPr>
        <w:autoSpaceDE w:val="0"/>
        <w:autoSpaceDN w:val="0"/>
        <w:adjustRightInd w:val="0"/>
        <w:snapToGrid w:val="0"/>
        <w:rPr>
          <w:rFonts w:eastAsia="DengXian"/>
        </w:rPr>
      </w:pPr>
    </w:p>
    <w:p w14:paraId="691E9362" w14:textId="0475933A" w:rsidR="00737044" w:rsidRPr="00F461E1" w:rsidRDefault="00810373" w:rsidP="00F461E1">
      <w:pPr>
        <w:autoSpaceDE w:val="0"/>
        <w:autoSpaceDN w:val="0"/>
        <w:adjustRightInd w:val="0"/>
        <w:snapToGrid w:val="0"/>
        <w:rPr>
          <w:rFonts w:eastAsia="DengXian"/>
        </w:rPr>
      </w:pPr>
      <w:r w:rsidRPr="00F461E1">
        <w:rPr>
          <w:rFonts w:eastAsia="DengXian"/>
        </w:rPr>
        <w:t xml:space="preserve">NOTE: </w:t>
      </w:r>
      <w:r w:rsidR="00E87226" w:rsidRPr="00F461E1">
        <w:rPr>
          <w:rFonts w:eastAsia="DengXian"/>
        </w:rPr>
        <w:t xml:space="preserve">The solution should be passed through a </w:t>
      </w:r>
      <w:r w:rsidR="003C6578" w:rsidRPr="00F461E1">
        <w:rPr>
          <w:rFonts w:eastAsia="DengXian"/>
        </w:rPr>
        <w:t>0.22</w:t>
      </w:r>
      <w:r w:rsidR="00E87226" w:rsidRPr="00F461E1">
        <w:rPr>
          <w:rFonts w:eastAsia="DengXian"/>
        </w:rPr>
        <w:t xml:space="preserve"> </w:t>
      </w:r>
      <w:bookmarkStart w:id="44" w:name="OLE_LINK159"/>
      <w:bookmarkStart w:id="45" w:name="OLE_LINK160"/>
      <w:r w:rsidR="00E87226" w:rsidRPr="00F461E1">
        <w:rPr>
          <w:rFonts w:eastAsia="DengXian"/>
        </w:rPr>
        <w:t>μm</w:t>
      </w:r>
      <w:bookmarkEnd w:id="44"/>
      <w:bookmarkEnd w:id="45"/>
      <w:r w:rsidR="00E87226" w:rsidRPr="00F461E1">
        <w:rPr>
          <w:rFonts w:eastAsia="DengXian"/>
        </w:rPr>
        <w:t xml:space="preserve"> </w:t>
      </w:r>
      <w:r w:rsidR="003C6578" w:rsidRPr="00F461E1">
        <w:rPr>
          <w:rFonts w:eastAsia="DengXian"/>
        </w:rPr>
        <w:t>filter</w:t>
      </w:r>
      <w:r w:rsidR="00E87226" w:rsidRPr="00F461E1">
        <w:rPr>
          <w:rFonts w:eastAsia="DengXian"/>
        </w:rPr>
        <w:t xml:space="preserve"> after the reagent </w:t>
      </w:r>
      <w:r w:rsidR="00737044" w:rsidRPr="00F461E1">
        <w:rPr>
          <w:rFonts w:eastAsia="DengXian"/>
        </w:rPr>
        <w:t>is</w:t>
      </w:r>
      <w:r w:rsidR="00E87226" w:rsidRPr="00F461E1">
        <w:rPr>
          <w:rFonts w:eastAsia="DengXian"/>
        </w:rPr>
        <w:t xml:space="preserve"> dissolved</w:t>
      </w:r>
      <w:r w:rsidR="00737044" w:rsidRPr="00F461E1">
        <w:rPr>
          <w:rFonts w:eastAsia="DengXian"/>
        </w:rPr>
        <w:t xml:space="preserve"> and preserved in asepsis.</w:t>
      </w:r>
    </w:p>
    <w:p w14:paraId="3F4629E9" w14:textId="77777777" w:rsidR="00737044" w:rsidRPr="00F461E1" w:rsidRDefault="00737044" w:rsidP="00F461E1">
      <w:pPr>
        <w:autoSpaceDE w:val="0"/>
        <w:autoSpaceDN w:val="0"/>
        <w:adjustRightInd w:val="0"/>
        <w:snapToGrid w:val="0"/>
        <w:rPr>
          <w:rFonts w:eastAsia="DengXian"/>
        </w:rPr>
      </w:pPr>
    </w:p>
    <w:p w14:paraId="3CBE8272" w14:textId="10A2361A" w:rsidR="00530D5F" w:rsidRPr="00F461E1" w:rsidRDefault="008D2E3F" w:rsidP="00F461E1">
      <w:pPr>
        <w:adjustRightInd w:val="0"/>
        <w:snapToGrid w:val="0"/>
        <w:rPr>
          <w:rFonts w:eastAsia="DengXian"/>
        </w:rPr>
      </w:pPr>
      <w:r w:rsidRPr="00F461E1">
        <w:rPr>
          <w:rFonts w:eastAsia="DengXian"/>
          <w:lang w:eastAsia="zh-CN"/>
        </w:rPr>
        <w:t>1.</w:t>
      </w:r>
      <w:r w:rsidR="00810373" w:rsidRPr="00F461E1">
        <w:rPr>
          <w:rFonts w:eastAsia="DengXian"/>
          <w:lang w:eastAsia="zh-CN"/>
        </w:rPr>
        <w:t>6</w:t>
      </w:r>
      <w:r w:rsidR="00CB4A59" w:rsidRPr="00F461E1">
        <w:rPr>
          <w:rFonts w:eastAsia="DengXian"/>
          <w:lang w:eastAsia="zh-CN"/>
        </w:rPr>
        <w:t>.</w:t>
      </w:r>
      <w:r w:rsidRPr="00F461E1">
        <w:rPr>
          <w:rFonts w:eastAsia="DengXian"/>
        </w:rPr>
        <w:t xml:space="preserve"> </w:t>
      </w:r>
      <w:bookmarkStart w:id="46" w:name="_Hlk66087125"/>
      <w:r w:rsidR="00530D5F" w:rsidRPr="00F461E1">
        <w:rPr>
          <w:rFonts w:eastAsia="DengXian"/>
        </w:rPr>
        <w:t>Prepare</w:t>
      </w:r>
      <w:bookmarkStart w:id="47" w:name="OLE_LINK79"/>
      <w:r w:rsidR="00530D5F" w:rsidRPr="00F461E1">
        <w:rPr>
          <w:rFonts w:eastAsia="DengXian"/>
        </w:rPr>
        <w:t xml:space="preserve"> </w:t>
      </w:r>
      <w:r w:rsidR="00545FC4">
        <w:rPr>
          <w:rFonts w:eastAsia="DengXian"/>
        </w:rPr>
        <w:t xml:space="preserve">a </w:t>
      </w:r>
      <w:r w:rsidR="00530D5F" w:rsidRPr="00F461E1">
        <w:rPr>
          <w:rFonts w:eastAsia="DengXian"/>
        </w:rPr>
        <w:t>working solution</w:t>
      </w:r>
      <w:bookmarkEnd w:id="46"/>
      <w:r w:rsidR="00020381" w:rsidRPr="00F461E1">
        <w:rPr>
          <w:rFonts w:eastAsia="DengXian"/>
        </w:rPr>
        <w:t xml:space="preserve"> of</w:t>
      </w:r>
      <w:r w:rsidR="00CB4A59" w:rsidRPr="00F461E1">
        <w:rPr>
          <w:rFonts w:eastAsia="DengXian"/>
        </w:rPr>
        <w:t xml:space="preserve"> 2,2,2-tribromoethanol</w:t>
      </w:r>
      <w:r w:rsidR="005D752C" w:rsidRPr="00F461E1">
        <w:rPr>
          <w:rFonts w:eastAsia="DengXian"/>
        </w:rPr>
        <w:t>.</w:t>
      </w:r>
      <w:bookmarkEnd w:id="47"/>
    </w:p>
    <w:p w14:paraId="4815613F" w14:textId="77777777" w:rsidR="00DA3DAD" w:rsidRPr="00F461E1" w:rsidRDefault="00DA3DAD" w:rsidP="00F461E1">
      <w:pPr>
        <w:adjustRightInd w:val="0"/>
        <w:snapToGrid w:val="0"/>
        <w:rPr>
          <w:rFonts w:eastAsia="DengXian"/>
        </w:rPr>
      </w:pPr>
    </w:p>
    <w:p w14:paraId="739F3623" w14:textId="6769663F" w:rsidR="00530D5F" w:rsidRPr="00F461E1" w:rsidRDefault="008D2E3F" w:rsidP="00F461E1">
      <w:pPr>
        <w:adjustRightInd w:val="0"/>
        <w:snapToGrid w:val="0"/>
        <w:rPr>
          <w:rFonts w:eastAsia="DengXian"/>
        </w:rPr>
      </w:pPr>
      <w:r w:rsidRPr="00F461E1">
        <w:rPr>
          <w:rFonts w:eastAsia="DengXian"/>
          <w:lang w:eastAsia="zh-CN"/>
        </w:rPr>
        <w:t>1.</w:t>
      </w:r>
      <w:r w:rsidR="00C61CC7" w:rsidRPr="00F461E1">
        <w:rPr>
          <w:rFonts w:eastAsia="DengXian"/>
          <w:lang w:eastAsia="zh-CN"/>
        </w:rPr>
        <w:t>6</w:t>
      </w:r>
      <w:r w:rsidRPr="00F461E1">
        <w:rPr>
          <w:rFonts w:eastAsia="DengXian"/>
          <w:lang w:eastAsia="zh-CN"/>
        </w:rPr>
        <w:t>.1</w:t>
      </w:r>
      <w:r w:rsidR="00CB4A59" w:rsidRPr="00F461E1">
        <w:rPr>
          <w:rFonts w:eastAsia="DengXian"/>
          <w:lang w:eastAsia="zh-CN"/>
        </w:rPr>
        <w:t>.</w:t>
      </w:r>
      <w:r w:rsidRPr="00F461E1">
        <w:rPr>
          <w:rFonts w:eastAsia="DengXian"/>
          <w:lang w:eastAsia="zh-CN"/>
        </w:rPr>
        <w:t xml:space="preserve"> </w:t>
      </w:r>
      <w:r w:rsidR="00530D5F" w:rsidRPr="00F461E1">
        <w:rPr>
          <w:rFonts w:eastAsia="DengXian"/>
        </w:rPr>
        <w:t xml:space="preserve">Dissolve 2.5 g </w:t>
      </w:r>
      <w:r w:rsidR="00CB4A59" w:rsidRPr="00F461E1">
        <w:rPr>
          <w:rFonts w:eastAsia="DengXian"/>
        </w:rPr>
        <w:t xml:space="preserve">of </w:t>
      </w:r>
      <w:r w:rsidR="00530D5F" w:rsidRPr="00F461E1">
        <w:rPr>
          <w:rFonts w:eastAsia="DengXian"/>
        </w:rPr>
        <w:t xml:space="preserve">2,2,2-tribromoethanol in 5 mL </w:t>
      </w:r>
      <w:r w:rsidR="005D752C" w:rsidRPr="00F461E1">
        <w:rPr>
          <w:rFonts w:eastAsia="DengXian"/>
        </w:rPr>
        <w:t xml:space="preserve">of </w:t>
      </w:r>
      <w:r w:rsidR="00530D5F" w:rsidRPr="00F461E1">
        <w:rPr>
          <w:rFonts w:eastAsia="DengXian"/>
          <w:i/>
          <w:iCs/>
        </w:rPr>
        <w:t>tert</w:t>
      </w:r>
      <w:r w:rsidR="00530D5F" w:rsidRPr="00F461E1">
        <w:rPr>
          <w:rFonts w:eastAsia="DengXian"/>
        </w:rPr>
        <w:t>-amyl alcohol (2-</w:t>
      </w:r>
      <w:r w:rsidR="005D752C" w:rsidRPr="00F461E1">
        <w:rPr>
          <w:rFonts w:eastAsia="DengXian"/>
        </w:rPr>
        <w:t>m</w:t>
      </w:r>
      <w:r w:rsidR="00530D5F" w:rsidRPr="00F461E1">
        <w:rPr>
          <w:rFonts w:eastAsia="DengXian"/>
        </w:rPr>
        <w:t>ethyl-2-butanol). Stir in a vapor-bathing</w:t>
      </w:r>
      <w:r w:rsidR="005D752C" w:rsidRPr="00F461E1">
        <w:rPr>
          <w:rFonts w:eastAsia="DengXian"/>
        </w:rPr>
        <w:t>,</w:t>
      </w:r>
      <w:r w:rsidR="00530D5F" w:rsidRPr="00F461E1">
        <w:rPr>
          <w:rFonts w:eastAsia="DengXian"/>
        </w:rPr>
        <w:t xml:space="preserve"> constant</w:t>
      </w:r>
      <w:r w:rsidR="005D752C" w:rsidRPr="00F461E1">
        <w:rPr>
          <w:rFonts w:eastAsia="DengXian"/>
        </w:rPr>
        <w:t>-</w:t>
      </w:r>
      <w:r w:rsidR="00530D5F" w:rsidRPr="00F461E1">
        <w:rPr>
          <w:rFonts w:eastAsia="DengXian"/>
        </w:rPr>
        <w:t>temperature vibrator at 180</w:t>
      </w:r>
      <w:r w:rsidRPr="00F461E1">
        <w:rPr>
          <w:rFonts w:eastAsia="DengXian"/>
        </w:rPr>
        <w:t xml:space="preserve"> </w:t>
      </w:r>
      <w:r w:rsidR="00530D5F" w:rsidRPr="00F461E1">
        <w:rPr>
          <w:rFonts w:eastAsia="DengXian"/>
        </w:rPr>
        <w:t>r</w:t>
      </w:r>
      <w:r w:rsidRPr="00F461E1">
        <w:rPr>
          <w:rFonts w:eastAsia="DengXian"/>
        </w:rPr>
        <w:t>pm</w:t>
      </w:r>
      <w:r w:rsidR="00530D5F" w:rsidRPr="00F461E1">
        <w:rPr>
          <w:rFonts w:eastAsia="DengXian"/>
        </w:rPr>
        <w:t>, 40</w:t>
      </w:r>
      <w:r w:rsidR="00AB63B4" w:rsidRPr="00F461E1">
        <w:rPr>
          <w:rFonts w:eastAsia="DengXian"/>
        </w:rPr>
        <w:t xml:space="preserve"> </w:t>
      </w:r>
      <w:r w:rsidR="00530D5F" w:rsidRPr="00F461E1">
        <w:rPr>
          <w:rFonts w:eastAsia="DengXian"/>
        </w:rPr>
        <w:t>°C overnight.</w:t>
      </w:r>
    </w:p>
    <w:p w14:paraId="3DECDE0B" w14:textId="77777777" w:rsidR="00530D5F" w:rsidRPr="00F461E1" w:rsidRDefault="00530D5F" w:rsidP="00F461E1">
      <w:pPr>
        <w:pStyle w:val="ListParagraph"/>
        <w:adjustRightInd w:val="0"/>
        <w:snapToGrid w:val="0"/>
        <w:ind w:firstLineChars="0" w:firstLine="0"/>
        <w:rPr>
          <w:rFonts w:ascii="Calibri" w:eastAsia="DengXian" w:hAnsi="Calibri" w:cs="Calibri"/>
          <w:sz w:val="24"/>
          <w:szCs w:val="24"/>
        </w:rPr>
      </w:pPr>
    </w:p>
    <w:p w14:paraId="430F1341" w14:textId="5184708D" w:rsidR="00530D5F" w:rsidRPr="00F461E1" w:rsidRDefault="008D2E3F" w:rsidP="00F461E1">
      <w:pPr>
        <w:adjustRightInd w:val="0"/>
        <w:snapToGrid w:val="0"/>
        <w:rPr>
          <w:rFonts w:eastAsia="DengXian"/>
        </w:rPr>
      </w:pPr>
      <w:r w:rsidRPr="00F461E1">
        <w:rPr>
          <w:rFonts w:eastAsia="DengXian"/>
          <w:lang w:eastAsia="zh-CN"/>
        </w:rPr>
        <w:t>1.</w:t>
      </w:r>
      <w:r w:rsidR="00C61CC7" w:rsidRPr="00F461E1">
        <w:rPr>
          <w:rFonts w:eastAsia="DengXian"/>
          <w:lang w:eastAsia="zh-CN"/>
        </w:rPr>
        <w:t>6</w:t>
      </w:r>
      <w:r w:rsidRPr="00F461E1">
        <w:rPr>
          <w:rFonts w:eastAsia="DengXian"/>
          <w:lang w:eastAsia="zh-CN"/>
        </w:rPr>
        <w:t>.2</w:t>
      </w:r>
      <w:r w:rsidR="005B3AF0" w:rsidRPr="00F461E1">
        <w:rPr>
          <w:rFonts w:eastAsia="DengXian"/>
          <w:lang w:eastAsia="zh-CN"/>
        </w:rPr>
        <w:t>.</w:t>
      </w:r>
      <w:r w:rsidRPr="00F461E1">
        <w:rPr>
          <w:rFonts w:eastAsia="DengXian"/>
        </w:rPr>
        <w:t xml:space="preserve"> </w:t>
      </w:r>
      <w:r w:rsidR="00530D5F" w:rsidRPr="00F461E1">
        <w:rPr>
          <w:rFonts w:eastAsia="DengXian"/>
        </w:rPr>
        <w:t>Filter the solution through a 0.22 µm filter into a sterile container. Add double-distilled water up to a final volume of 200 mL</w:t>
      </w:r>
      <w:r w:rsidR="00A02DB3" w:rsidRPr="00F461E1">
        <w:rPr>
          <w:rFonts w:eastAsia="DengXian"/>
        </w:rPr>
        <w:t>, and m</w:t>
      </w:r>
      <w:r w:rsidR="00530D5F" w:rsidRPr="00F461E1">
        <w:rPr>
          <w:rFonts w:eastAsia="DengXian"/>
        </w:rPr>
        <w:t>ix thoroughly and continuously until the solution becomes clear and transparent.</w:t>
      </w:r>
    </w:p>
    <w:p w14:paraId="3462747D" w14:textId="77777777" w:rsidR="00530D5F" w:rsidRPr="00F461E1" w:rsidRDefault="00530D5F" w:rsidP="00F461E1">
      <w:pPr>
        <w:pStyle w:val="ListParagraph"/>
        <w:adjustRightInd w:val="0"/>
        <w:snapToGrid w:val="0"/>
        <w:ind w:firstLineChars="0" w:firstLine="0"/>
        <w:rPr>
          <w:rFonts w:ascii="Calibri" w:eastAsia="DengXian" w:hAnsi="Calibri" w:cs="Calibri"/>
          <w:sz w:val="24"/>
          <w:szCs w:val="24"/>
        </w:rPr>
      </w:pPr>
    </w:p>
    <w:p w14:paraId="401BAB03" w14:textId="60DEC01D" w:rsidR="00530D5F" w:rsidRPr="00F461E1" w:rsidRDefault="008D2E3F" w:rsidP="00F461E1">
      <w:pPr>
        <w:adjustRightInd w:val="0"/>
        <w:snapToGrid w:val="0"/>
        <w:rPr>
          <w:rFonts w:eastAsia="DengXian"/>
        </w:rPr>
      </w:pPr>
      <w:r w:rsidRPr="00F461E1">
        <w:rPr>
          <w:rFonts w:eastAsia="DengXian"/>
          <w:lang w:eastAsia="zh-CN"/>
        </w:rPr>
        <w:t>1.</w:t>
      </w:r>
      <w:r w:rsidR="00C61CC7" w:rsidRPr="00F461E1">
        <w:rPr>
          <w:rFonts w:eastAsia="DengXian"/>
          <w:lang w:eastAsia="zh-CN"/>
        </w:rPr>
        <w:t>6</w:t>
      </w:r>
      <w:r w:rsidRPr="00F461E1">
        <w:rPr>
          <w:rFonts w:eastAsia="DengXian"/>
          <w:lang w:eastAsia="zh-CN"/>
        </w:rPr>
        <w:t>.3</w:t>
      </w:r>
      <w:r w:rsidR="005B3AF0" w:rsidRPr="00F461E1">
        <w:rPr>
          <w:rFonts w:eastAsia="DengXian"/>
          <w:lang w:eastAsia="zh-CN"/>
        </w:rPr>
        <w:t>.</w:t>
      </w:r>
      <w:r w:rsidRPr="00F461E1">
        <w:rPr>
          <w:rFonts w:eastAsia="DengXian"/>
        </w:rPr>
        <w:t xml:space="preserve"> </w:t>
      </w:r>
      <w:r w:rsidR="00530D5F" w:rsidRPr="00F461E1">
        <w:rPr>
          <w:rFonts w:eastAsia="DengXian"/>
        </w:rPr>
        <w:t xml:space="preserve">Completely wrap the container with </w:t>
      </w:r>
      <w:r w:rsidR="005B3AF0" w:rsidRPr="00F461E1">
        <w:rPr>
          <w:rFonts w:eastAsia="DengXian"/>
        </w:rPr>
        <w:t xml:space="preserve">aluminum </w:t>
      </w:r>
      <w:r w:rsidR="00530D5F" w:rsidRPr="00F461E1">
        <w:rPr>
          <w:rFonts w:eastAsia="DengXian"/>
        </w:rPr>
        <w:t xml:space="preserve">foil to exclude light and store at 4 </w:t>
      </w:r>
      <w:r w:rsidR="005B3AF0" w:rsidRPr="00F461E1">
        <w:rPr>
          <w:rFonts w:eastAsia="DengXian"/>
        </w:rPr>
        <w:t>°C</w:t>
      </w:r>
      <w:r w:rsidR="00530D5F" w:rsidRPr="00F461E1">
        <w:rPr>
          <w:rFonts w:eastAsia="DengXian"/>
        </w:rPr>
        <w:t>.</w:t>
      </w:r>
    </w:p>
    <w:p w14:paraId="02618F03" w14:textId="77777777" w:rsidR="00350EE6" w:rsidRPr="00F461E1" w:rsidRDefault="00350EE6" w:rsidP="00F461E1">
      <w:pPr>
        <w:adjustRightInd w:val="0"/>
        <w:snapToGrid w:val="0"/>
        <w:rPr>
          <w:rFonts w:eastAsia="DengXian"/>
        </w:rPr>
      </w:pPr>
    </w:p>
    <w:p w14:paraId="007C767F" w14:textId="5C7D1224" w:rsidR="00530D5F" w:rsidRPr="00F461E1" w:rsidRDefault="00530D5F" w:rsidP="00F461E1">
      <w:pPr>
        <w:adjustRightInd w:val="0"/>
        <w:snapToGrid w:val="0"/>
        <w:rPr>
          <w:rFonts w:eastAsia="DengXian"/>
        </w:rPr>
      </w:pPr>
      <w:r w:rsidRPr="00F461E1">
        <w:rPr>
          <w:rFonts w:eastAsia="DengXian"/>
        </w:rPr>
        <w:t xml:space="preserve">NOTE: The final concentration of </w:t>
      </w:r>
      <w:r w:rsidR="007B1746" w:rsidRPr="00F461E1">
        <w:rPr>
          <w:rFonts w:eastAsia="DengXian"/>
        </w:rPr>
        <w:t xml:space="preserve">the </w:t>
      </w:r>
      <w:bookmarkStart w:id="48" w:name="OLE_LINK173"/>
      <w:r w:rsidRPr="00F461E1">
        <w:rPr>
          <w:rFonts w:eastAsia="DengXian"/>
        </w:rPr>
        <w:t>working solution</w:t>
      </w:r>
      <w:r w:rsidR="007B1746" w:rsidRPr="00F461E1">
        <w:rPr>
          <w:rFonts w:eastAsia="DengXian"/>
        </w:rPr>
        <w:t xml:space="preserve"> of 2,2,2-tribromoethanol</w:t>
      </w:r>
      <w:bookmarkEnd w:id="48"/>
      <w:r w:rsidRPr="00F461E1">
        <w:rPr>
          <w:rFonts w:eastAsia="DengXian"/>
        </w:rPr>
        <w:t xml:space="preserve"> is 12.5 mg/mL. A more concentrated solution is not recommended because the material is irritating at higher concentrations.</w:t>
      </w:r>
    </w:p>
    <w:p w14:paraId="41DAA8E6" w14:textId="77777777" w:rsidR="00530D5F" w:rsidRPr="00F461E1" w:rsidRDefault="00530D5F" w:rsidP="00F461E1">
      <w:pPr>
        <w:adjustRightInd w:val="0"/>
        <w:snapToGrid w:val="0"/>
        <w:rPr>
          <w:rFonts w:eastAsia="DengXian"/>
        </w:rPr>
      </w:pPr>
    </w:p>
    <w:p w14:paraId="7C8E5353" w14:textId="77777777" w:rsidR="00530D5F" w:rsidRPr="00F461E1" w:rsidRDefault="00530D5F" w:rsidP="00F461E1">
      <w:pPr>
        <w:pStyle w:val="ListParagraph"/>
        <w:numPr>
          <w:ilvl w:val="0"/>
          <w:numId w:val="13"/>
        </w:numPr>
        <w:adjustRightInd w:val="0"/>
        <w:snapToGrid w:val="0"/>
        <w:ind w:firstLineChars="0"/>
        <w:rPr>
          <w:rFonts w:ascii="Calibri" w:eastAsia="DengXian" w:hAnsi="Calibri" w:cs="Calibri"/>
          <w:b/>
          <w:bCs/>
          <w:sz w:val="24"/>
          <w:szCs w:val="24"/>
        </w:rPr>
      </w:pPr>
      <w:bookmarkStart w:id="49" w:name="_Hlk59675509"/>
      <w:bookmarkStart w:id="50" w:name="OLE_LINK31"/>
      <w:r w:rsidRPr="00F461E1">
        <w:rPr>
          <w:rFonts w:ascii="Calibri" w:eastAsia="DengXian" w:hAnsi="Calibri" w:cs="Calibri"/>
          <w:b/>
          <w:bCs/>
          <w:sz w:val="24"/>
          <w:szCs w:val="24"/>
        </w:rPr>
        <w:t>Preparation of B16F10-OVA cell suspension</w:t>
      </w:r>
    </w:p>
    <w:bookmarkEnd w:id="49"/>
    <w:bookmarkEnd w:id="50"/>
    <w:p w14:paraId="7B1F7F4D" w14:textId="6040F642" w:rsidR="00530D5F" w:rsidRPr="00181F9E" w:rsidRDefault="00530D5F" w:rsidP="00F461E1">
      <w:pPr>
        <w:adjustRightInd w:val="0"/>
        <w:snapToGrid w:val="0"/>
        <w:rPr>
          <w:rFonts w:eastAsia="DengXian"/>
        </w:rPr>
      </w:pPr>
    </w:p>
    <w:p w14:paraId="66FBFD00" w14:textId="77777777" w:rsidR="008B47AC" w:rsidRPr="00F461E1" w:rsidRDefault="008B47AC" w:rsidP="00F461E1">
      <w:pPr>
        <w:adjustRightInd w:val="0"/>
        <w:snapToGrid w:val="0"/>
        <w:rPr>
          <w:rFonts w:eastAsia="DengXian"/>
        </w:rPr>
      </w:pPr>
      <w:r w:rsidRPr="00F461E1">
        <w:rPr>
          <w:rFonts w:eastAsia="DengXian"/>
        </w:rPr>
        <w:t>NOTE: Cell culture should be carried out in a biosafety hood under strict aseptic conditions.</w:t>
      </w:r>
    </w:p>
    <w:p w14:paraId="37342854" w14:textId="77777777" w:rsidR="008B47AC" w:rsidRPr="00F461E1" w:rsidRDefault="008B47AC" w:rsidP="00F461E1">
      <w:pPr>
        <w:adjustRightInd w:val="0"/>
        <w:snapToGrid w:val="0"/>
        <w:rPr>
          <w:rFonts w:eastAsia="DengXian"/>
        </w:rPr>
      </w:pPr>
    </w:p>
    <w:p w14:paraId="02639966" w14:textId="5E3F8387" w:rsidR="00530D5F" w:rsidRPr="00F461E1" w:rsidRDefault="008D2E3F" w:rsidP="00F461E1">
      <w:pPr>
        <w:adjustRightInd w:val="0"/>
        <w:snapToGrid w:val="0"/>
        <w:rPr>
          <w:rFonts w:eastAsia="DengXian"/>
        </w:rPr>
      </w:pPr>
      <w:r w:rsidRPr="00F461E1">
        <w:rPr>
          <w:rFonts w:eastAsia="DengXian"/>
        </w:rPr>
        <w:t>2.1</w:t>
      </w:r>
      <w:r w:rsidR="00AF2E04" w:rsidRPr="00F461E1">
        <w:rPr>
          <w:rFonts w:eastAsia="DengXian"/>
        </w:rPr>
        <w:t>.</w:t>
      </w:r>
      <w:r w:rsidRPr="00F461E1">
        <w:rPr>
          <w:rFonts w:eastAsia="DengXian"/>
        </w:rPr>
        <w:t xml:space="preserve"> </w:t>
      </w:r>
      <w:r w:rsidR="00530D5F" w:rsidRPr="00F461E1">
        <w:rPr>
          <w:rFonts w:eastAsia="DengXian"/>
        </w:rPr>
        <w:t>Thaw and culture a v</w:t>
      </w:r>
      <w:r w:rsidRPr="00F461E1">
        <w:rPr>
          <w:rFonts w:eastAsia="DengXian"/>
          <w:lang w:eastAsia="zh-CN"/>
        </w:rPr>
        <w:t>ia</w:t>
      </w:r>
      <w:r w:rsidR="00530D5F" w:rsidRPr="00F461E1">
        <w:rPr>
          <w:rFonts w:eastAsia="DengXian"/>
        </w:rPr>
        <w:t>l of B16F10-OVA cells with D10 in</w:t>
      </w:r>
      <w:bookmarkStart w:id="51" w:name="OLE_LINK29"/>
      <w:bookmarkStart w:id="52" w:name="OLE_LINK30"/>
      <w:r w:rsidR="00530D5F" w:rsidRPr="00F461E1">
        <w:rPr>
          <w:rFonts w:eastAsia="DengXian"/>
        </w:rPr>
        <w:t xml:space="preserve"> a cell culture incubator at 37</w:t>
      </w:r>
      <w:r w:rsidR="00AB63B4" w:rsidRPr="00F461E1">
        <w:rPr>
          <w:rFonts w:eastAsia="DengXian"/>
        </w:rPr>
        <w:t xml:space="preserve"> </w:t>
      </w:r>
      <w:r w:rsidR="00AF2E04" w:rsidRPr="00F461E1">
        <w:rPr>
          <w:rFonts w:eastAsia="DengXian"/>
        </w:rPr>
        <w:t>°C</w:t>
      </w:r>
      <w:r w:rsidR="00530D5F" w:rsidRPr="00F461E1">
        <w:rPr>
          <w:rFonts w:eastAsia="DengXian"/>
        </w:rPr>
        <w:t xml:space="preserve"> and 5% CO</w:t>
      </w:r>
      <w:r w:rsidR="00530D5F" w:rsidRPr="00F461E1">
        <w:rPr>
          <w:rFonts w:eastAsia="DengXian"/>
          <w:vertAlign w:val="subscript"/>
        </w:rPr>
        <w:t>2</w:t>
      </w:r>
      <w:r w:rsidR="00530D5F" w:rsidRPr="00F461E1">
        <w:rPr>
          <w:rFonts w:eastAsia="DengXian"/>
        </w:rPr>
        <w:t xml:space="preserve">. </w:t>
      </w:r>
      <w:bookmarkEnd w:id="51"/>
      <w:bookmarkEnd w:id="52"/>
    </w:p>
    <w:p w14:paraId="29EA6AF2" w14:textId="77777777" w:rsidR="00530D5F" w:rsidRPr="00F461E1" w:rsidRDefault="00530D5F" w:rsidP="00F461E1">
      <w:pPr>
        <w:adjustRightInd w:val="0"/>
        <w:snapToGrid w:val="0"/>
        <w:rPr>
          <w:rFonts w:eastAsia="DengXian"/>
        </w:rPr>
      </w:pPr>
    </w:p>
    <w:p w14:paraId="211590D8" w14:textId="3CA9F246" w:rsidR="00530D5F" w:rsidRPr="00F461E1" w:rsidRDefault="008D2E3F" w:rsidP="00F461E1">
      <w:pPr>
        <w:adjustRightInd w:val="0"/>
        <w:snapToGrid w:val="0"/>
        <w:rPr>
          <w:rFonts w:eastAsia="DengXian"/>
        </w:rPr>
      </w:pPr>
      <w:r w:rsidRPr="00F461E1">
        <w:rPr>
          <w:rFonts w:eastAsia="DengXian"/>
        </w:rPr>
        <w:t>2.2</w:t>
      </w:r>
      <w:r w:rsidR="00936BEC" w:rsidRPr="00F461E1">
        <w:rPr>
          <w:rFonts w:eastAsia="DengXian"/>
        </w:rPr>
        <w:t>.</w:t>
      </w:r>
      <w:r w:rsidRPr="00F461E1">
        <w:rPr>
          <w:rFonts w:eastAsia="DengXian"/>
        </w:rPr>
        <w:t xml:space="preserve"> </w:t>
      </w:r>
      <w:r w:rsidR="00530D5F" w:rsidRPr="00F461E1">
        <w:rPr>
          <w:rFonts w:eastAsia="DengXian"/>
        </w:rPr>
        <w:t>When the cells reach the confluency of about 80</w:t>
      </w:r>
      <w:r w:rsidR="00936BEC" w:rsidRPr="00F461E1">
        <w:rPr>
          <w:rFonts w:eastAsia="DengXian"/>
        </w:rPr>
        <w:t>–</w:t>
      </w:r>
      <w:r w:rsidR="00530D5F" w:rsidRPr="00F461E1">
        <w:rPr>
          <w:rFonts w:eastAsia="DengXian"/>
        </w:rPr>
        <w:t>90%, subculture the cells.</w:t>
      </w:r>
    </w:p>
    <w:p w14:paraId="0352E8D9" w14:textId="77777777" w:rsidR="00DA3DAD" w:rsidRPr="00F461E1" w:rsidRDefault="00DA3DAD" w:rsidP="00F461E1">
      <w:pPr>
        <w:adjustRightInd w:val="0"/>
        <w:snapToGrid w:val="0"/>
        <w:rPr>
          <w:rFonts w:eastAsia="DengXian"/>
        </w:rPr>
      </w:pPr>
    </w:p>
    <w:p w14:paraId="0403282C" w14:textId="0628BE22" w:rsidR="00530D5F" w:rsidRPr="00F461E1" w:rsidRDefault="00CD2D22" w:rsidP="00F461E1">
      <w:pPr>
        <w:adjustRightInd w:val="0"/>
        <w:snapToGrid w:val="0"/>
        <w:rPr>
          <w:rFonts w:eastAsia="DengXian"/>
        </w:rPr>
      </w:pPr>
      <w:r w:rsidRPr="00F461E1">
        <w:rPr>
          <w:rFonts w:eastAsia="DengXian"/>
        </w:rPr>
        <w:t>2.2.1</w:t>
      </w:r>
      <w:r w:rsidR="006E5AAA" w:rsidRPr="00F461E1">
        <w:rPr>
          <w:rFonts w:eastAsia="DengXian"/>
        </w:rPr>
        <w:t>.</w:t>
      </w:r>
      <w:r w:rsidRPr="00F461E1">
        <w:rPr>
          <w:rFonts w:eastAsia="DengXian"/>
        </w:rPr>
        <w:t xml:space="preserve"> </w:t>
      </w:r>
      <w:r w:rsidR="00530D5F" w:rsidRPr="00F461E1">
        <w:rPr>
          <w:rFonts w:eastAsia="DengXian"/>
        </w:rPr>
        <w:t>Remove the culture medium with</w:t>
      </w:r>
      <w:r w:rsidR="00AB63B4" w:rsidRPr="00F461E1">
        <w:rPr>
          <w:rFonts w:eastAsia="DengXian"/>
        </w:rPr>
        <w:t xml:space="preserve"> a</w:t>
      </w:r>
      <w:r w:rsidR="00530D5F" w:rsidRPr="00F461E1">
        <w:rPr>
          <w:rFonts w:eastAsia="DengXian"/>
        </w:rPr>
        <w:t xml:space="preserve"> pipettor</w:t>
      </w:r>
      <w:r w:rsidR="006E5AAA" w:rsidRPr="00F461E1">
        <w:rPr>
          <w:rFonts w:eastAsia="DengXian"/>
        </w:rPr>
        <w:t>,</w:t>
      </w:r>
      <w:r w:rsidR="00530D5F" w:rsidRPr="00F461E1">
        <w:rPr>
          <w:rFonts w:eastAsia="DengXian"/>
        </w:rPr>
        <w:t xml:space="preserve"> and rinse </w:t>
      </w:r>
      <w:r w:rsidR="006E5AAA" w:rsidRPr="00F461E1">
        <w:rPr>
          <w:rFonts w:eastAsia="DengXian"/>
        </w:rPr>
        <w:t xml:space="preserve">the </w:t>
      </w:r>
      <w:r w:rsidR="00530D5F" w:rsidRPr="00F461E1">
        <w:rPr>
          <w:rFonts w:eastAsia="DengXian"/>
        </w:rPr>
        <w:t>cells twice using PBS.</w:t>
      </w:r>
    </w:p>
    <w:p w14:paraId="6412D68C" w14:textId="77777777" w:rsidR="006E5AAA" w:rsidRPr="00F461E1" w:rsidRDefault="006E5AAA" w:rsidP="00F461E1">
      <w:pPr>
        <w:adjustRightInd w:val="0"/>
        <w:snapToGrid w:val="0"/>
        <w:rPr>
          <w:rFonts w:eastAsia="DengXian"/>
        </w:rPr>
      </w:pPr>
    </w:p>
    <w:p w14:paraId="0828CA06" w14:textId="3ABCF99B" w:rsidR="00530D5F" w:rsidRPr="00F461E1" w:rsidRDefault="00530D5F" w:rsidP="00F461E1">
      <w:pPr>
        <w:adjustRightInd w:val="0"/>
        <w:snapToGrid w:val="0"/>
        <w:rPr>
          <w:rFonts w:eastAsia="DengXian"/>
        </w:rPr>
      </w:pPr>
      <w:r w:rsidRPr="00F461E1">
        <w:rPr>
          <w:rFonts w:eastAsia="DengXian"/>
        </w:rPr>
        <w:t>NOTE: Do</w:t>
      </w:r>
      <w:r w:rsidR="00AB63B4" w:rsidRPr="00F461E1">
        <w:rPr>
          <w:rFonts w:eastAsia="DengXian"/>
        </w:rPr>
        <w:t xml:space="preserve"> not </w:t>
      </w:r>
      <w:r w:rsidRPr="00F461E1">
        <w:rPr>
          <w:rFonts w:eastAsia="DengXian"/>
        </w:rPr>
        <w:t xml:space="preserve">add PBS forcefully against the </w:t>
      </w:r>
      <w:r w:rsidR="006E5AAA" w:rsidRPr="00F461E1">
        <w:rPr>
          <w:rFonts w:eastAsia="DengXian"/>
        </w:rPr>
        <w:t>adherent cells in</w:t>
      </w:r>
      <w:r w:rsidRPr="00F461E1">
        <w:rPr>
          <w:rFonts w:eastAsia="DengXian"/>
        </w:rPr>
        <w:t xml:space="preserve"> the flask or cell culture dish. Instead, pipette </w:t>
      </w:r>
      <w:r w:rsidR="006E5AAA" w:rsidRPr="00F461E1">
        <w:rPr>
          <w:rFonts w:eastAsia="DengXian"/>
        </w:rPr>
        <w:t xml:space="preserve">the </w:t>
      </w:r>
      <w:r w:rsidRPr="00F461E1">
        <w:rPr>
          <w:rFonts w:eastAsia="DengXian"/>
        </w:rPr>
        <w:t>PBS toward</w:t>
      </w:r>
      <w:r w:rsidR="006E5AAA" w:rsidRPr="00F461E1">
        <w:rPr>
          <w:rFonts w:eastAsia="DengXian"/>
        </w:rPr>
        <w:t xml:space="preserve"> a</w:t>
      </w:r>
      <w:r w:rsidRPr="00F461E1">
        <w:rPr>
          <w:rFonts w:eastAsia="DengXian"/>
        </w:rPr>
        <w:t xml:space="preserve"> sidewall or add </w:t>
      </w:r>
      <w:r w:rsidR="006E5AAA" w:rsidRPr="00F461E1">
        <w:rPr>
          <w:rFonts w:eastAsia="DengXian"/>
        </w:rPr>
        <w:t xml:space="preserve">it </w:t>
      </w:r>
      <w:r w:rsidRPr="00F461E1">
        <w:rPr>
          <w:rFonts w:eastAsia="DengXian"/>
        </w:rPr>
        <w:t xml:space="preserve">drop-wise into </w:t>
      </w:r>
      <w:r w:rsidR="006E5AAA" w:rsidRPr="00F461E1">
        <w:rPr>
          <w:rFonts w:eastAsia="DengXian"/>
        </w:rPr>
        <w:t xml:space="preserve">the </w:t>
      </w:r>
      <w:r w:rsidRPr="00F461E1">
        <w:rPr>
          <w:rFonts w:eastAsia="DengXian"/>
        </w:rPr>
        <w:t>flask or dish.</w:t>
      </w:r>
    </w:p>
    <w:p w14:paraId="1FDAF7D6" w14:textId="77777777" w:rsidR="00530D5F" w:rsidRPr="00F461E1" w:rsidRDefault="00530D5F" w:rsidP="00F461E1">
      <w:pPr>
        <w:adjustRightInd w:val="0"/>
        <w:snapToGrid w:val="0"/>
        <w:rPr>
          <w:rFonts w:eastAsia="DengXian"/>
        </w:rPr>
      </w:pPr>
    </w:p>
    <w:p w14:paraId="5CDCA2DB" w14:textId="2115433D" w:rsidR="00422D81" w:rsidRPr="00F461E1" w:rsidRDefault="00CD2D22" w:rsidP="00F461E1">
      <w:pPr>
        <w:adjustRightInd w:val="0"/>
        <w:snapToGrid w:val="0"/>
        <w:rPr>
          <w:rFonts w:eastAsia="DengXian"/>
        </w:rPr>
      </w:pPr>
      <w:r w:rsidRPr="00F461E1">
        <w:rPr>
          <w:rFonts w:eastAsia="DengXian"/>
        </w:rPr>
        <w:t>2.2.2</w:t>
      </w:r>
      <w:r w:rsidR="00FD1585" w:rsidRPr="00F461E1">
        <w:rPr>
          <w:rFonts w:eastAsia="DengXian"/>
        </w:rPr>
        <w:t>.</w:t>
      </w:r>
      <w:r w:rsidRPr="00F461E1">
        <w:rPr>
          <w:rFonts w:eastAsia="DengXian"/>
        </w:rPr>
        <w:t xml:space="preserve"> </w:t>
      </w:r>
      <w:r w:rsidR="00530D5F" w:rsidRPr="00F461E1">
        <w:rPr>
          <w:rFonts w:eastAsia="DengXian"/>
        </w:rPr>
        <w:t xml:space="preserve">Remove the </w:t>
      </w:r>
      <w:r w:rsidR="00FD1585" w:rsidRPr="00F461E1">
        <w:rPr>
          <w:rFonts w:eastAsia="DengXian"/>
        </w:rPr>
        <w:t>PBS,</w:t>
      </w:r>
      <w:r w:rsidR="00530D5F" w:rsidRPr="00F461E1">
        <w:rPr>
          <w:rFonts w:eastAsia="DengXian"/>
        </w:rPr>
        <w:t xml:space="preserve"> and add 1</w:t>
      </w:r>
      <w:r w:rsidR="00FD1585" w:rsidRPr="00F461E1">
        <w:rPr>
          <w:rFonts w:eastAsia="DengXian"/>
        </w:rPr>
        <w:t>–</w:t>
      </w:r>
      <w:r w:rsidR="00530D5F" w:rsidRPr="00F461E1">
        <w:rPr>
          <w:rFonts w:eastAsia="DengXian"/>
        </w:rPr>
        <w:t>2 mL</w:t>
      </w:r>
      <w:r w:rsidR="00FD1585" w:rsidRPr="00F461E1">
        <w:rPr>
          <w:rFonts w:eastAsia="DengXian"/>
        </w:rPr>
        <w:t xml:space="preserve"> of</w:t>
      </w:r>
      <w:r w:rsidR="00530D5F" w:rsidRPr="00F461E1">
        <w:rPr>
          <w:rFonts w:eastAsia="DengXian"/>
        </w:rPr>
        <w:t xml:space="preserve"> 0.25% trypsin-EDTA solution into the flask or dish. Rock it back and forth </w:t>
      </w:r>
      <w:r w:rsidR="00FD1585" w:rsidRPr="00F461E1">
        <w:rPr>
          <w:rFonts w:eastAsia="DengXian"/>
        </w:rPr>
        <w:t>to cover the entire cell surface</w:t>
      </w:r>
      <w:r w:rsidR="00530D5F" w:rsidRPr="00F461E1">
        <w:rPr>
          <w:rFonts w:eastAsia="DengXian"/>
        </w:rPr>
        <w:t xml:space="preserve">. </w:t>
      </w:r>
      <w:r w:rsidR="00320559" w:rsidRPr="00F461E1">
        <w:rPr>
          <w:rFonts w:eastAsia="DengXian"/>
        </w:rPr>
        <w:t>Place the flask or dish in an incubator at 37 °C for ~1 min or at RT until the cells detach.</w:t>
      </w:r>
    </w:p>
    <w:p w14:paraId="2E62944D" w14:textId="4F521C3A" w:rsidR="00530D5F" w:rsidRPr="00F461E1" w:rsidRDefault="00530D5F" w:rsidP="00F461E1">
      <w:pPr>
        <w:adjustRightInd w:val="0"/>
        <w:snapToGrid w:val="0"/>
        <w:rPr>
          <w:rFonts w:eastAsia="DengXian"/>
        </w:rPr>
      </w:pPr>
    </w:p>
    <w:p w14:paraId="16E0135C" w14:textId="52A8676B" w:rsidR="00530D5F" w:rsidRPr="00F461E1" w:rsidRDefault="00530D5F" w:rsidP="00F461E1">
      <w:pPr>
        <w:adjustRightInd w:val="0"/>
        <w:snapToGrid w:val="0"/>
        <w:rPr>
          <w:rFonts w:eastAsia="DengXian"/>
        </w:rPr>
      </w:pPr>
      <w:r w:rsidRPr="00F461E1">
        <w:rPr>
          <w:rFonts w:eastAsia="DengXian"/>
        </w:rPr>
        <w:t xml:space="preserve">NOTE: </w:t>
      </w:r>
      <w:r w:rsidR="00060DAE" w:rsidRPr="00F461E1">
        <w:rPr>
          <w:rFonts w:eastAsia="DengXian"/>
        </w:rPr>
        <w:t>An inverted microscope</w:t>
      </w:r>
      <w:r w:rsidRPr="00F461E1">
        <w:rPr>
          <w:rFonts w:eastAsia="DengXian"/>
        </w:rPr>
        <w:t xml:space="preserve"> can be used to check </w:t>
      </w:r>
      <w:bookmarkStart w:id="53" w:name="OLE_LINK23"/>
      <w:r w:rsidRPr="00F461E1">
        <w:rPr>
          <w:rFonts w:eastAsia="DengXian"/>
        </w:rPr>
        <w:t xml:space="preserve">whether </w:t>
      </w:r>
      <w:r w:rsidR="003B0610" w:rsidRPr="00F461E1">
        <w:rPr>
          <w:rFonts w:eastAsia="DengXian"/>
        </w:rPr>
        <w:t xml:space="preserve">the </w:t>
      </w:r>
      <w:r w:rsidRPr="00F461E1">
        <w:rPr>
          <w:rFonts w:eastAsia="DengXian"/>
        </w:rPr>
        <w:t>cells have detached</w:t>
      </w:r>
      <w:bookmarkEnd w:id="53"/>
      <w:r w:rsidRPr="00F461E1">
        <w:rPr>
          <w:rFonts w:eastAsia="DengXian"/>
        </w:rPr>
        <w:t>.</w:t>
      </w:r>
    </w:p>
    <w:p w14:paraId="2D536B8B" w14:textId="77777777" w:rsidR="00530D5F" w:rsidRPr="00F461E1" w:rsidRDefault="00530D5F" w:rsidP="00F461E1">
      <w:pPr>
        <w:adjustRightInd w:val="0"/>
        <w:snapToGrid w:val="0"/>
        <w:rPr>
          <w:rFonts w:eastAsia="DengXian"/>
        </w:rPr>
      </w:pPr>
    </w:p>
    <w:p w14:paraId="2FD6D4A8" w14:textId="200864F7" w:rsidR="00422D81" w:rsidRPr="00F461E1" w:rsidRDefault="00CD2D22" w:rsidP="00F461E1">
      <w:pPr>
        <w:adjustRightInd w:val="0"/>
        <w:snapToGrid w:val="0"/>
        <w:rPr>
          <w:rFonts w:eastAsia="DengXian"/>
        </w:rPr>
      </w:pPr>
      <w:r w:rsidRPr="00F461E1">
        <w:rPr>
          <w:rFonts w:eastAsia="DengXian"/>
        </w:rPr>
        <w:t>2.2.</w:t>
      </w:r>
      <w:r w:rsidR="00320559" w:rsidRPr="00F461E1">
        <w:rPr>
          <w:rFonts w:eastAsia="DengXian"/>
        </w:rPr>
        <w:t>3</w:t>
      </w:r>
      <w:r w:rsidR="004505C8" w:rsidRPr="00F461E1">
        <w:rPr>
          <w:rFonts w:eastAsia="DengXian"/>
        </w:rPr>
        <w:t>.</w:t>
      </w:r>
      <w:r w:rsidRPr="00F461E1">
        <w:rPr>
          <w:rFonts w:eastAsia="DengXian"/>
        </w:rPr>
        <w:t xml:space="preserve"> </w:t>
      </w:r>
      <w:r w:rsidR="00530D5F" w:rsidRPr="00F461E1">
        <w:rPr>
          <w:rFonts w:eastAsia="DengXian"/>
        </w:rPr>
        <w:t>Add fresh D10 to stop</w:t>
      </w:r>
      <w:r w:rsidR="004505C8" w:rsidRPr="00F461E1">
        <w:rPr>
          <w:rFonts w:eastAsia="DengXian"/>
        </w:rPr>
        <w:t xml:space="preserve"> the</w:t>
      </w:r>
      <w:r w:rsidR="00530D5F" w:rsidRPr="00F461E1">
        <w:rPr>
          <w:rFonts w:eastAsia="DengXian"/>
        </w:rPr>
        <w:t xml:space="preserve"> </w:t>
      </w:r>
      <w:r w:rsidR="00E456D0" w:rsidRPr="00F461E1">
        <w:rPr>
          <w:rFonts w:eastAsia="DengXian"/>
        </w:rPr>
        <w:t>trypsinization</w:t>
      </w:r>
      <w:r w:rsidR="00530D5F" w:rsidRPr="00F461E1">
        <w:rPr>
          <w:rFonts w:eastAsia="DengXian"/>
        </w:rPr>
        <w:t xml:space="preserve">. </w:t>
      </w:r>
      <w:r w:rsidR="00D054F5" w:rsidRPr="00F461E1">
        <w:rPr>
          <w:rFonts w:eastAsia="DengXian"/>
        </w:rPr>
        <w:t>Pipette the suspension up and down</w:t>
      </w:r>
      <w:r w:rsidR="00530D5F" w:rsidRPr="00F461E1">
        <w:rPr>
          <w:rFonts w:eastAsia="DengXian"/>
        </w:rPr>
        <w:t xml:space="preserve"> to ensure</w:t>
      </w:r>
      <w:r w:rsidR="0064036B" w:rsidRPr="00F461E1">
        <w:rPr>
          <w:rFonts w:eastAsia="DengXian"/>
        </w:rPr>
        <w:t xml:space="preserve"> that</w:t>
      </w:r>
      <w:r w:rsidR="00530D5F" w:rsidRPr="00F461E1">
        <w:rPr>
          <w:rFonts w:eastAsia="DengXian"/>
        </w:rPr>
        <w:t xml:space="preserve"> all </w:t>
      </w:r>
      <w:r w:rsidR="0064036B" w:rsidRPr="00F461E1">
        <w:rPr>
          <w:rFonts w:eastAsia="DengXian"/>
        </w:rPr>
        <w:t>the cells are</w:t>
      </w:r>
      <w:r w:rsidR="00530D5F" w:rsidRPr="00F461E1">
        <w:rPr>
          <w:rFonts w:eastAsia="DengXian"/>
        </w:rPr>
        <w:t xml:space="preserve"> dissociated from the flask or dish surface. </w:t>
      </w:r>
    </w:p>
    <w:p w14:paraId="722FC8E6" w14:textId="77777777" w:rsidR="00422D81" w:rsidRPr="00F461E1" w:rsidRDefault="00422D81" w:rsidP="00F461E1">
      <w:pPr>
        <w:adjustRightInd w:val="0"/>
        <w:snapToGrid w:val="0"/>
        <w:rPr>
          <w:rFonts w:eastAsia="DengXian"/>
        </w:rPr>
      </w:pPr>
    </w:p>
    <w:p w14:paraId="64793158" w14:textId="7D1607FB" w:rsidR="00422D81" w:rsidRPr="00F461E1" w:rsidRDefault="00CD2D22" w:rsidP="00F461E1">
      <w:pPr>
        <w:adjustRightInd w:val="0"/>
        <w:snapToGrid w:val="0"/>
        <w:rPr>
          <w:rFonts w:eastAsia="DengXian"/>
        </w:rPr>
      </w:pPr>
      <w:r w:rsidRPr="00F461E1">
        <w:rPr>
          <w:rFonts w:eastAsia="DengXian"/>
        </w:rPr>
        <w:t>2.2.</w:t>
      </w:r>
      <w:r w:rsidR="00AA0C7B" w:rsidRPr="00F461E1">
        <w:rPr>
          <w:rFonts w:eastAsia="DengXian"/>
        </w:rPr>
        <w:t>4</w:t>
      </w:r>
      <w:r w:rsidR="0064036B" w:rsidRPr="00F461E1">
        <w:rPr>
          <w:rFonts w:eastAsia="DengXian"/>
        </w:rPr>
        <w:t>.</w:t>
      </w:r>
      <w:r w:rsidRPr="00F461E1">
        <w:rPr>
          <w:rFonts w:eastAsia="DengXian"/>
        </w:rPr>
        <w:t xml:space="preserve"> </w:t>
      </w:r>
      <w:r w:rsidR="00530D5F" w:rsidRPr="00F461E1">
        <w:rPr>
          <w:rFonts w:eastAsia="DengXian"/>
        </w:rPr>
        <w:t xml:space="preserve">Transfer </w:t>
      </w:r>
      <w:bookmarkStart w:id="54" w:name="OLE_LINK25"/>
      <w:bookmarkStart w:id="55" w:name="OLE_LINK26"/>
      <w:r w:rsidR="0064036B" w:rsidRPr="00F461E1">
        <w:rPr>
          <w:rFonts w:eastAsia="DengXian"/>
        </w:rPr>
        <w:t xml:space="preserve">the </w:t>
      </w:r>
      <w:r w:rsidR="00530D5F" w:rsidRPr="00F461E1">
        <w:rPr>
          <w:rFonts w:eastAsia="DengXian"/>
        </w:rPr>
        <w:t>B16F10-OVA cell suspension</w:t>
      </w:r>
      <w:bookmarkEnd w:id="54"/>
      <w:bookmarkEnd w:id="55"/>
      <w:r w:rsidR="00530D5F" w:rsidRPr="00F461E1">
        <w:rPr>
          <w:rFonts w:eastAsia="DengXian"/>
        </w:rPr>
        <w:t xml:space="preserve"> into a 15 mL conical tube. </w:t>
      </w:r>
      <w:r w:rsidR="0064036B" w:rsidRPr="00F461E1">
        <w:rPr>
          <w:rFonts w:eastAsia="DengXian"/>
        </w:rPr>
        <w:t>Centrifuge the</w:t>
      </w:r>
      <w:r w:rsidR="00530D5F" w:rsidRPr="00F461E1">
        <w:rPr>
          <w:rFonts w:eastAsia="DengXian"/>
        </w:rPr>
        <w:t xml:space="preserve"> cells at 125 </w:t>
      </w:r>
      <w:r w:rsidR="0064036B" w:rsidRPr="00F461E1">
        <w:rPr>
          <w:rFonts w:eastAsia="DengXian"/>
        </w:rPr>
        <w:t>×</w:t>
      </w:r>
      <w:r w:rsidR="00530D5F" w:rsidRPr="00F461E1">
        <w:rPr>
          <w:rFonts w:eastAsia="DengXian"/>
        </w:rPr>
        <w:t xml:space="preserve"> </w:t>
      </w:r>
      <w:r w:rsidR="00530D5F" w:rsidRPr="00F461E1">
        <w:rPr>
          <w:rFonts w:eastAsia="DengXian"/>
          <w:i/>
          <w:iCs/>
        </w:rPr>
        <w:t>g</w:t>
      </w:r>
      <w:r w:rsidR="00530D5F" w:rsidRPr="00F461E1">
        <w:rPr>
          <w:rFonts w:eastAsia="DengXian"/>
        </w:rPr>
        <w:t xml:space="preserve"> for 5</w:t>
      </w:r>
      <w:r w:rsidR="0064036B" w:rsidRPr="00F461E1">
        <w:rPr>
          <w:rFonts w:eastAsia="DengXian"/>
        </w:rPr>
        <w:t>–</w:t>
      </w:r>
      <w:r w:rsidR="00530D5F" w:rsidRPr="00F461E1">
        <w:rPr>
          <w:rFonts w:eastAsia="DengXian"/>
        </w:rPr>
        <w:t xml:space="preserve">7 min at RT. </w:t>
      </w:r>
    </w:p>
    <w:p w14:paraId="41369C3A" w14:textId="77777777" w:rsidR="00422D81" w:rsidRPr="00F461E1" w:rsidRDefault="00422D81" w:rsidP="00F461E1">
      <w:pPr>
        <w:adjustRightInd w:val="0"/>
        <w:snapToGrid w:val="0"/>
        <w:rPr>
          <w:rFonts w:eastAsia="DengXian"/>
        </w:rPr>
      </w:pPr>
    </w:p>
    <w:p w14:paraId="43B610D7" w14:textId="4824544C" w:rsidR="00B13C43" w:rsidRPr="00F461E1" w:rsidRDefault="00CD2D22" w:rsidP="00181F9E">
      <w:pPr>
        <w:adjustRightInd w:val="0"/>
        <w:snapToGrid w:val="0"/>
        <w:rPr>
          <w:rFonts w:eastAsia="DengXian"/>
        </w:rPr>
      </w:pPr>
      <w:r w:rsidRPr="00F461E1">
        <w:rPr>
          <w:rFonts w:eastAsia="DengXian"/>
        </w:rPr>
        <w:t>2.2.</w:t>
      </w:r>
      <w:r w:rsidR="00AA0C7B" w:rsidRPr="00F461E1">
        <w:rPr>
          <w:rFonts w:eastAsia="DengXian"/>
        </w:rPr>
        <w:t>5</w:t>
      </w:r>
      <w:r w:rsidR="004D179E" w:rsidRPr="00F461E1">
        <w:rPr>
          <w:rFonts w:eastAsia="DengXian"/>
        </w:rPr>
        <w:t>.</w:t>
      </w:r>
      <w:r w:rsidRPr="00F461E1">
        <w:rPr>
          <w:rFonts w:eastAsia="DengXian"/>
        </w:rPr>
        <w:t xml:space="preserve"> </w:t>
      </w:r>
      <w:r w:rsidR="00530D5F" w:rsidRPr="00F461E1">
        <w:rPr>
          <w:rFonts w:eastAsia="DengXian"/>
        </w:rPr>
        <w:t>Discard the supernatant</w:t>
      </w:r>
      <w:r w:rsidR="004D179E" w:rsidRPr="00F461E1">
        <w:rPr>
          <w:rFonts w:eastAsia="DengXian"/>
        </w:rPr>
        <w:t>,</w:t>
      </w:r>
      <w:r w:rsidR="00530D5F" w:rsidRPr="00F461E1">
        <w:rPr>
          <w:rFonts w:eastAsia="DengXian"/>
        </w:rPr>
        <w:t xml:space="preserve"> and resuspend the cell pellet with D10.</w:t>
      </w:r>
      <w:r w:rsidR="00B13C43" w:rsidRPr="00F461E1">
        <w:rPr>
          <w:rFonts w:eastAsia="DengXian"/>
        </w:rPr>
        <w:t xml:space="preserve"> Dispense the B16F10-OVA cell suspension into a new flask or cell culture dish containing D10 and incubate in a cell culture incubator at 37 °C and 5% CO</w:t>
      </w:r>
      <w:r w:rsidR="00B13C43" w:rsidRPr="00F461E1">
        <w:rPr>
          <w:rFonts w:eastAsia="DengXian"/>
          <w:vertAlign w:val="subscript"/>
        </w:rPr>
        <w:t>2</w:t>
      </w:r>
      <w:r w:rsidR="00B13C43" w:rsidRPr="00F461E1">
        <w:rPr>
          <w:rFonts w:eastAsia="DengXian"/>
        </w:rPr>
        <w:t>.</w:t>
      </w:r>
    </w:p>
    <w:p w14:paraId="0477F38F" w14:textId="77777777" w:rsidR="00530D5F" w:rsidRPr="00F461E1" w:rsidRDefault="00530D5F" w:rsidP="00F461E1">
      <w:pPr>
        <w:adjustRightInd w:val="0"/>
        <w:snapToGrid w:val="0"/>
        <w:rPr>
          <w:rFonts w:eastAsia="DengXian"/>
        </w:rPr>
      </w:pPr>
    </w:p>
    <w:p w14:paraId="08C76701" w14:textId="0C608BDB" w:rsidR="00530D5F" w:rsidRPr="00F461E1" w:rsidRDefault="00CD2D22" w:rsidP="00F461E1">
      <w:pPr>
        <w:adjustRightInd w:val="0"/>
        <w:snapToGrid w:val="0"/>
        <w:rPr>
          <w:rFonts w:eastAsia="DengXian"/>
        </w:rPr>
      </w:pPr>
      <w:r w:rsidRPr="00F461E1">
        <w:rPr>
          <w:rFonts w:eastAsia="DengXian"/>
        </w:rPr>
        <w:t>2.3</w:t>
      </w:r>
      <w:bookmarkStart w:id="56" w:name="_Hlk68094609"/>
      <w:r w:rsidR="00104393" w:rsidRPr="00F461E1">
        <w:rPr>
          <w:rFonts w:eastAsia="DengXian"/>
        </w:rPr>
        <w:t>.</w:t>
      </w:r>
      <w:r w:rsidRPr="00F461E1">
        <w:rPr>
          <w:rFonts w:eastAsia="DengXian"/>
        </w:rPr>
        <w:t xml:space="preserve"> </w:t>
      </w:r>
      <w:r w:rsidR="00530D5F" w:rsidRPr="00F461E1">
        <w:rPr>
          <w:rFonts w:eastAsia="DengXian"/>
        </w:rPr>
        <w:t xml:space="preserve">On the day of </w:t>
      </w:r>
      <w:r w:rsidR="00104393" w:rsidRPr="00F461E1">
        <w:rPr>
          <w:rFonts w:eastAsia="DengXian"/>
        </w:rPr>
        <w:t xml:space="preserve">the </w:t>
      </w:r>
      <w:r w:rsidR="00530D5F" w:rsidRPr="00F461E1">
        <w:rPr>
          <w:rFonts w:eastAsia="DengXian"/>
        </w:rPr>
        <w:t>tumor implantation, harvest B16F10-OVA cells</w:t>
      </w:r>
      <w:bookmarkEnd w:id="56"/>
      <w:r w:rsidR="00530D5F" w:rsidRPr="00181F9E">
        <w:rPr>
          <w:rFonts w:eastAsia="DengXian"/>
        </w:rPr>
        <w:t xml:space="preserve"> that are </w:t>
      </w:r>
      <w:r w:rsidR="00104393" w:rsidRPr="00F461E1">
        <w:rPr>
          <w:rFonts w:eastAsia="DengXian"/>
        </w:rPr>
        <w:t>~</w:t>
      </w:r>
      <w:r w:rsidR="00530D5F" w:rsidRPr="00F461E1">
        <w:rPr>
          <w:rFonts w:eastAsia="DengXian"/>
        </w:rPr>
        <w:t>90% confluent as</w:t>
      </w:r>
      <w:r w:rsidR="008D1785" w:rsidRPr="00F461E1">
        <w:rPr>
          <w:rFonts w:eastAsia="DengXian"/>
        </w:rPr>
        <w:t xml:space="preserve"> described</w:t>
      </w:r>
      <w:r w:rsidR="00530D5F" w:rsidRPr="00F461E1">
        <w:rPr>
          <w:rFonts w:eastAsia="DengXian"/>
        </w:rPr>
        <w:t xml:space="preserve"> in step</w:t>
      </w:r>
      <w:r w:rsidR="001417D2" w:rsidRPr="00F461E1">
        <w:rPr>
          <w:rFonts w:eastAsia="DengXian"/>
        </w:rPr>
        <w:t>s</w:t>
      </w:r>
      <w:r w:rsidR="00530D5F" w:rsidRPr="00F461E1">
        <w:rPr>
          <w:rFonts w:eastAsia="DengXian"/>
        </w:rPr>
        <w:t xml:space="preserve"> 2.</w:t>
      </w:r>
      <w:r w:rsidR="00092590" w:rsidRPr="00F461E1">
        <w:rPr>
          <w:rFonts w:eastAsia="DengXian"/>
        </w:rPr>
        <w:t>2.1</w:t>
      </w:r>
      <w:r w:rsidR="00530D5F" w:rsidRPr="00F461E1">
        <w:rPr>
          <w:rFonts w:eastAsia="DengXian"/>
        </w:rPr>
        <w:t xml:space="preserve"> to 2.</w:t>
      </w:r>
      <w:r w:rsidR="00092590" w:rsidRPr="00F461E1">
        <w:rPr>
          <w:rFonts w:eastAsia="DengXian"/>
        </w:rPr>
        <w:t>2.</w:t>
      </w:r>
      <w:r w:rsidR="00AA0C7B" w:rsidRPr="00F461E1">
        <w:rPr>
          <w:rFonts w:eastAsia="DengXian"/>
        </w:rPr>
        <w:t>4</w:t>
      </w:r>
      <w:r w:rsidR="00530D5F" w:rsidRPr="00F461E1">
        <w:rPr>
          <w:rFonts w:eastAsia="DengXian"/>
        </w:rPr>
        <w:t>.</w:t>
      </w:r>
      <w:r w:rsidR="00B13C43" w:rsidRPr="00F461E1">
        <w:rPr>
          <w:rFonts w:eastAsia="DengXian"/>
        </w:rPr>
        <w:t xml:space="preserve"> Discard the supernatant, and resuspend the cell pellet with 1 mL of PBS.</w:t>
      </w:r>
    </w:p>
    <w:p w14:paraId="64C751BA" w14:textId="77777777" w:rsidR="00530D5F" w:rsidRPr="00F461E1" w:rsidRDefault="00530D5F" w:rsidP="00F461E1">
      <w:pPr>
        <w:adjustRightInd w:val="0"/>
        <w:snapToGrid w:val="0"/>
        <w:rPr>
          <w:rFonts w:eastAsia="DengXian"/>
        </w:rPr>
      </w:pPr>
    </w:p>
    <w:p w14:paraId="6BEC83F6" w14:textId="11037D02" w:rsidR="00B13C43" w:rsidRPr="00F461E1" w:rsidRDefault="00CD2D22" w:rsidP="00181F9E">
      <w:pPr>
        <w:adjustRightInd w:val="0"/>
        <w:snapToGrid w:val="0"/>
        <w:rPr>
          <w:rFonts w:eastAsia="DengXian"/>
        </w:rPr>
      </w:pPr>
      <w:r w:rsidRPr="00F461E1">
        <w:rPr>
          <w:rFonts w:eastAsia="DengXian"/>
        </w:rPr>
        <w:t>2.</w:t>
      </w:r>
      <w:r w:rsidR="00AA0C7B" w:rsidRPr="00F461E1">
        <w:rPr>
          <w:rFonts w:eastAsia="DengXian"/>
        </w:rPr>
        <w:t>4</w:t>
      </w:r>
      <w:r w:rsidR="00104393" w:rsidRPr="00F461E1">
        <w:rPr>
          <w:rFonts w:eastAsia="DengXian"/>
        </w:rPr>
        <w:t>.</w:t>
      </w:r>
      <w:r w:rsidRPr="00F461E1">
        <w:rPr>
          <w:rFonts w:eastAsia="DengXian"/>
        </w:rPr>
        <w:t xml:space="preserve"> </w:t>
      </w:r>
      <w:bookmarkStart w:id="57" w:name="OLE_LINK92"/>
      <w:r w:rsidR="00530D5F" w:rsidRPr="00F461E1">
        <w:rPr>
          <w:rFonts w:eastAsia="DengXian"/>
        </w:rPr>
        <w:t xml:space="preserve">Count </w:t>
      </w:r>
      <w:r w:rsidR="00104393" w:rsidRPr="00F461E1">
        <w:rPr>
          <w:rFonts w:eastAsia="DengXian"/>
        </w:rPr>
        <w:t xml:space="preserve">the </w:t>
      </w:r>
      <w:r w:rsidR="00092590" w:rsidRPr="00F461E1">
        <w:rPr>
          <w:rFonts w:eastAsia="DengXian"/>
        </w:rPr>
        <w:t xml:space="preserve">viable </w:t>
      </w:r>
      <w:r w:rsidR="00530D5F" w:rsidRPr="00F461E1">
        <w:rPr>
          <w:rFonts w:eastAsia="DengXian"/>
        </w:rPr>
        <w:t>cells</w:t>
      </w:r>
      <w:r w:rsidR="00593452" w:rsidRPr="00F461E1">
        <w:rPr>
          <w:rFonts w:eastAsia="DengXian"/>
        </w:rPr>
        <w:t xml:space="preserve"> </w:t>
      </w:r>
      <w:r w:rsidR="00104393" w:rsidRPr="00F461E1">
        <w:rPr>
          <w:rFonts w:eastAsia="DengXian"/>
        </w:rPr>
        <w:t xml:space="preserve">with a </w:t>
      </w:r>
      <w:r w:rsidR="00593452" w:rsidRPr="00F461E1">
        <w:rPr>
          <w:rFonts w:eastAsia="DengXian"/>
        </w:rPr>
        <w:t>hemocytometer</w:t>
      </w:r>
      <w:r w:rsidR="00530D5F" w:rsidRPr="00F461E1">
        <w:rPr>
          <w:rFonts w:eastAsia="DengXian"/>
        </w:rPr>
        <w:t xml:space="preserve"> using </w:t>
      </w:r>
      <w:r w:rsidR="00092590" w:rsidRPr="00F461E1">
        <w:rPr>
          <w:rFonts w:eastAsia="DengXian"/>
        </w:rPr>
        <w:t xml:space="preserve">0.4% trypan blue. </w:t>
      </w:r>
      <w:r w:rsidR="00B13C43" w:rsidRPr="00F461E1">
        <w:rPr>
          <w:rFonts w:eastAsia="DengXian"/>
        </w:rPr>
        <w:t>Adjust the cell density to 1 × 10</w:t>
      </w:r>
      <w:r w:rsidR="00B13C43" w:rsidRPr="00F461E1">
        <w:rPr>
          <w:rFonts w:eastAsia="DengXian"/>
          <w:vertAlign w:val="superscript"/>
        </w:rPr>
        <w:t>6</w:t>
      </w:r>
      <w:r w:rsidR="00B13C43" w:rsidRPr="00F461E1">
        <w:rPr>
          <w:rFonts w:eastAsia="DengXian"/>
        </w:rPr>
        <w:t xml:space="preserve"> cells per 100 μL by adding PBS. Keep the cells on ice.</w:t>
      </w:r>
    </w:p>
    <w:bookmarkEnd w:id="57"/>
    <w:p w14:paraId="1E42686A" w14:textId="77777777" w:rsidR="00B13C43" w:rsidRPr="00F461E1" w:rsidRDefault="00B13C43" w:rsidP="00F461E1">
      <w:pPr>
        <w:pStyle w:val="ListParagraph"/>
        <w:adjustRightInd w:val="0"/>
        <w:snapToGrid w:val="0"/>
        <w:ind w:firstLineChars="0" w:firstLine="0"/>
        <w:rPr>
          <w:rFonts w:ascii="Calibri" w:eastAsia="DengXian" w:hAnsi="Calibri" w:cs="Calibri"/>
          <w:b/>
          <w:bCs/>
          <w:sz w:val="24"/>
          <w:szCs w:val="24"/>
        </w:rPr>
      </w:pPr>
    </w:p>
    <w:p w14:paraId="063B87F6" w14:textId="3EDAEE74" w:rsidR="00530D5F" w:rsidRPr="00952EA0" w:rsidRDefault="009067F0" w:rsidP="00F461E1">
      <w:pPr>
        <w:pStyle w:val="ListParagraph"/>
        <w:numPr>
          <w:ilvl w:val="0"/>
          <w:numId w:val="13"/>
        </w:numPr>
        <w:adjustRightInd w:val="0"/>
        <w:snapToGrid w:val="0"/>
        <w:ind w:firstLineChars="0"/>
        <w:rPr>
          <w:rFonts w:ascii="Calibri" w:eastAsia="DengXian" w:hAnsi="Calibri" w:cs="Calibri"/>
          <w:sz w:val="24"/>
          <w:szCs w:val="24"/>
        </w:rPr>
      </w:pPr>
      <w:bookmarkStart w:id="58" w:name="OLE_LINK154"/>
      <w:r w:rsidRPr="00952EA0">
        <w:rPr>
          <w:rFonts w:ascii="Calibri" w:eastAsia="DengXian" w:hAnsi="Calibri" w:cs="Calibri"/>
          <w:b/>
          <w:bCs/>
          <w:sz w:val="24"/>
          <w:szCs w:val="24"/>
        </w:rPr>
        <w:t>Ectopic tumor</w:t>
      </w:r>
      <w:r w:rsidR="00530D5F" w:rsidRPr="00952EA0">
        <w:rPr>
          <w:rFonts w:ascii="Calibri" w:eastAsia="DengXian" w:hAnsi="Calibri" w:cs="Calibri"/>
          <w:b/>
          <w:bCs/>
          <w:sz w:val="24"/>
          <w:szCs w:val="24"/>
        </w:rPr>
        <w:t xml:space="preserve"> implantation of </w:t>
      </w:r>
      <w:bookmarkStart w:id="59" w:name="OLE_LINK164"/>
      <w:r w:rsidR="00530D5F" w:rsidRPr="00952EA0">
        <w:rPr>
          <w:rFonts w:ascii="Calibri" w:eastAsia="DengXian" w:hAnsi="Calibri" w:cs="Calibri"/>
          <w:b/>
          <w:bCs/>
          <w:sz w:val="24"/>
          <w:szCs w:val="24"/>
        </w:rPr>
        <w:t>B16F10-OVA</w:t>
      </w:r>
      <w:bookmarkEnd w:id="59"/>
      <w:r w:rsidRPr="00952EA0">
        <w:rPr>
          <w:rFonts w:ascii="Calibri" w:eastAsia="DengXian" w:hAnsi="Calibri" w:cs="Calibri"/>
          <w:b/>
          <w:bCs/>
          <w:sz w:val="24"/>
          <w:szCs w:val="24"/>
        </w:rPr>
        <w:t xml:space="preserve"> cells</w:t>
      </w:r>
      <w:r w:rsidR="00530D5F" w:rsidRPr="00952EA0">
        <w:rPr>
          <w:rFonts w:ascii="Calibri" w:eastAsia="DengXian" w:hAnsi="Calibri" w:cs="Calibri"/>
          <w:b/>
          <w:bCs/>
          <w:sz w:val="24"/>
          <w:szCs w:val="24"/>
        </w:rPr>
        <w:t xml:space="preserve"> in the </w:t>
      </w:r>
      <w:bookmarkStart w:id="60" w:name="OLE_LINK142"/>
      <w:bookmarkStart w:id="61" w:name="OLE_LINK143"/>
      <w:r w:rsidR="00CC13B8" w:rsidRPr="00952EA0">
        <w:rPr>
          <w:rFonts w:ascii="Calibri" w:eastAsia="DengXian" w:hAnsi="Calibri" w:cs="Calibri"/>
          <w:b/>
          <w:bCs/>
          <w:sz w:val="24"/>
          <w:szCs w:val="24"/>
        </w:rPr>
        <w:t>inguinal region</w:t>
      </w:r>
      <w:r w:rsidR="00530D5F" w:rsidRPr="00952EA0">
        <w:rPr>
          <w:rFonts w:ascii="Calibri" w:eastAsia="DengXian" w:hAnsi="Calibri" w:cs="Calibri"/>
          <w:b/>
          <w:bCs/>
          <w:sz w:val="24"/>
          <w:szCs w:val="24"/>
        </w:rPr>
        <w:t xml:space="preserve"> of mice</w:t>
      </w:r>
      <w:bookmarkEnd w:id="60"/>
      <w:bookmarkEnd w:id="61"/>
    </w:p>
    <w:bookmarkEnd w:id="58"/>
    <w:p w14:paraId="34DB8BCF" w14:textId="77777777" w:rsidR="00530D5F" w:rsidRPr="00F461E1" w:rsidRDefault="00530D5F" w:rsidP="00F461E1">
      <w:pPr>
        <w:pStyle w:val="ListParagraph"/>
        <w:adjustRightInd w:val="0"/>
        <w:snapToGrid w:val="0"/>
        <w:ind w:firstLineChars="0" w:firstLine="0"/>
        <w:rPr>
          <w:rFonts w:ascii="Calibri" w:eastAsia="DengXian" w:hAnsi="Calibri" w:cs="Calibri"/>
          <w:sz w:val="24"/>
          <w:szCs w:val="24"/>
        </w:rPr>
      </w:pPr>
    </w:p>
    <w:p w14:paraId="658F5AD0" w14:textId="1639740D" w:rsidR="00530D5F" w:rsidRPr="00F461E1" w:rsidRDefault="00CD1F97" w:rsidP="00F461E1">
      <w:pPr>
        <w:adjustRightInd w:val="0"/>
        <w:snapToGrid w:val="0"/>
        <w:rPr>
          <w:rFonts w:eastAsia="DengXian"/>
        </w:rPr>
      </w:pPr>
      <w:r w:rsidRPr="00F461E1">
        <w:rPr>
          <w:rFonts w:eastAsia="DengXian"/>
        </w:rPr>
        <w:t>3.1</w:t>
      </w:r>
      <w:r w:rsidR="00AA1F1A" w:rsidRPr="00F461E1">
        <w:rPr>
          <w:rFonts w:eastAsia="DengXian"/>
        </w:rPr>
        <w:t>.</w:t>
      </w:r>
      <w:r w:rsidRPr="00F461E1">
        <w:rPr>
          <w:rFonts w:eastAsia="DengXian"/>
        </w:rPr>
        <w:t xml:space="preserve"> </w:t>
      </w:r>
      <w:bookmarkStart w:id="62" w:name="OLE_LINK94"/>
      <w:bookmarkStart w:id="63" w:name="_Hlk66088057"/>
      <w:bookmarkStart w:id="64" w:name="OLE_LINK93"/>
      <w:r w:rsidR="00530D5F" w:rsidRPr="00F461E1">
        <w:rPr>
          <w:rFonts w:eastAsia="DengXian"/>
        </w:rPr>
        <w:t xml:space="preserve">Use </w:t>
      </w:r>
      <w:bookmarkStart w:id="65" w:name="OLE_LINK40"/>
      <w:bookmarkStart w:id="66" w:name="OLE_LINK45"/>
      <w:r w:rsidR="00530D5F" w:rsidRPr="00F461E1">
        <w:rPr>
          <w:rFonts w:eastAsia="DengXian"/>
        </w:rPr>
        <w:t>6</w:t>
      </w:r>
      <w:r w:rsidR="00AA1F1A" w:rsidRPr="00F461E1">
        <w:rPr>
          <w:rFonts w:eastAsia="DengXian"/>
        </w:rPr>
        <w:t>–</w:t>
      </w:r>
      <w:r w:rsidR="00606F9C" w:rsidRPr="00F461E1">
        <w:rPr>
          <w:rFonts w:eastAsia="DengXian"/>
        </w:rPr>
        <w:t>8</w:t>
      </w:r>
      <w:r w:rsidR="00530D5F" w:rsidRPr="00F461E1">
        <w:rPr>
          <w:rFonts w:eastAsia="DengXian"/>
        </w:rPr>
        <w:t>-week-old</w:t>
      </w:r>
      <w:bookmarkEnd w:id="65"/>
      <w:bookmarkEnd w:id="66"/>
      <w:r w:rsidR="00530D5F" w:rsidRPr="00F461E1">
        <w:rPr>
          <w:rFonts w:eastAsia="DengXian"/>
        </w:rPr>
        <w:t xml:space="preserve"> </w:t>
      </w:r>
      <w:r w:rsidR="00530D5F" w:rsidRPr="00F461E1">
        <w:rPr>
          <w:rFonts w:eastAsia="DengXian"/>
          <w:shd w:val="clear" w:color="auto" w:fill="FFFFFF"/>
        </w:rPr>
        <w:t>C57BL/6</w:t>
      </w:r>
      <w:r w:rsidR="00530D5F" w:rsidRPr="00F461E1">
        <w:rPr>
          <w:rFonts w:eastAsia="DengXian"/>
        </w:rPr>
        <w:t xml:space="preserve"> mice</w:t>
      </w:r>
      <w:r w:rsidR="00606F9C" w:rsidRPr="00F461E1">
        <w:rPr>
          <w:rFonts w:eastAsia="DengXian"/>
        </w:rPr>
        <w:t xml:space="preserve"> weighing </w:t>
      </w:r>
      <w:r w:rsidR="00195F92" w:rsidRPr="00F461E1">
        <w:rPr>
          <w:rFonts w:eastAsia="DengXian"/>
        </w:rPr>
        <w:t>18</w:t>
      </w:r>
      <w:r w:rsidR="00AA1F1A" w:rsidRPr="00F461E1">
        <w:rPr>
          <w:rFonts w:eastAsia="DengXian"/>
        </w:rPr>
        <w:t>–</w:t>
      </w:r>
      <w:r w:rsidR="00606F9C" w:rsidRPr="00F461E1">
        <w:rPr>
          <w:rFonts w:eastAsia="DengXian"/>
        </w:rPr>
        <w:t>2</w:t>
      </w:r>
      <w:r w:rsidR="00195F92" w:rsidRPr="00F461E1">
        <w:rPr>
          <w:rFonts w:eastAsia="DengXian"/>
        </w:rPr>
        <w:t>2</w:t>
      </w:r>
      <w:r w:rsidR="00524F54" w:rsidRPr="00F461E1">
        <w:rPr>
          <w:rFonts w:eastAsia="DengXian"/>
        </w:rPr>
        <w:t xml:space="preserve"> </w:t>
      </w:r>
      <w:r w:rsidR="00606F9C" w:rsidRPr="00F461E1">
        <w:rPr>
          <w:rFonts w:eastAsia="DengXian"/>
        </w:rPr>
        <w:t>g</w:t>
      </w:r>
      <w:bookmarkEnd w:id="62"/>
      <w:r w:rsidR="00195F92" w:rsidRPr="00F461E1">
        <w:rPr>
          <w:rFonts w:eastAsia="DengXian"/>
        </w:rPr>
        <w:t xml:space="preserve">. </w:t>
      </w:r>
      <w:r w:rsidR="006702F0" w:rsidRPr="00F461E1">
        <w:rPr>
          <w:rFonts w:eastAsia="DengXian"/>
        </w:rPr>
        <w:t xml:space="preserve">Use both male and female </w:t>
      </w:r>
      <w:r w:rsidR="00606F9C" w:rsidRPr="00F461E1">
        <w:rPr>
          <w:rFonts w:eastAsia="DengXian"/>
        </w:rPr>
        <w:t xml:space="preserve">without randomization or </w:t>
      </w:r>
      <w:r w:rsidR="00B817EF" w:rsidRPr="00F461E1">
        <w:rPr>
          <w:rFonts w:eastAsia="DengXian"/>
        </w:rPr>
        <w:t>“</w:t>
      </w:r>
      <w:r w:rsidR="00606F9C" w:rsidRPr="00F461E1">
        <w:rPr>
          <w:rFonts w:eastAsia="DengXian"/>
        </w:rPr>
        <w:t>blinding</w:t>
      </w:r>
      <w:r w:rsidR="007712EF">
        <w:rPr>
          <w:rFonts w:eastAsia="DengXian"/>
        </w:rPr>
        <w:t>.</w:t>
      </w:r>
      <w:r w:rsidR="00B817EF" w:rsidRPr="00F461E1">
        <w:rPr>
          <w:rFonts w:eastAsia="DengXian"/>
        </w:rPr>
        <w:t>”</w:t>
      </w:r>
      <w:bookmarkStart w:id="67" w:name="OLE_LINK138"/>
      <w:bookmarkEnd w:id="63"/>
    </w:p>
    <w:bookmarkEnd w:id="67"/>
    <w:p w14:paraId="479BDCDE" w14:textId="77777777" w:rsidR="00530D5F" w:rsidRPr="00F461E1" w:rsidRDefault="00530D5F" w:rsidP="00F461E1">
      <w:pPr>
        <w:pStyle w:val="ListParagraph"/>
        <w:adjustRightInd w:val="0"/>
        <w:snapToGrid w:val="0"/>
        <w:ind w:firstLineChars="0" w:firstLine="0"/>
        <w:rPr>
          <w:rFonts w:ascii="Calibri" w:eastAsia="DengXian" w:hAnsi="Calibri" w:cs="Calibri"/>
          <w:sz w:val="24"/>
          <w:szCs w:val="24"/>
        </w:rPr>
      </w:pPr>
    </w:p>
    <w:bookmarkEnd w:id="64"/>
    <w:p w14:paraId="4174FB6D" w14:textId="186486D1" w:rsidR="00530D5F" w:rsidRPr="00F461E1" w:rsidRDefault="00CD1F97" w:rsidP="00F461E1">
      <w:pPr>
        <w:adjustRightInd w:val="0"/>
        <w:snapToGrid w:val="0"/>
        <w:rPr>
          <w:rFonts w:eastAsia="DengXian"/>
          <w:highlight w:val="yellow"/>
        </w:rPr>
      </w:pPr>
      <w:r w:rsidRPr="00F461E1">
        <w:rPr>
          <w:rFonts w:eastAsia="DengXian"/>
          <w:highlight w:val="yellow"/>
        </w:rPr>
        <w:t>3.</w:t>
      </w:r>
      <w:r w:rsidR="00567C90" w:rsidRPr="00F461E1">
        <w:rPr>
          <w:rFonts w:eastAsia="DengXian"/>
          <w:highlight w:val="yellow"/>
        </w:rPr>
        <w:t>2</w:t>
      </w:r>
      <w:r w:rsidR="00057625" w:rsidRPr="00F461E1">
        <w:rPr>
          <w:rFonts w:eastAsia="DengXian"/>
          <w:highlight w:val="yellow"/>
        </w:rPr>
        <w:t>.</w:t>
      </w:r>
      <w:r w:rsidRPr="00F461E1">
        <w:rPr>
          <w:rFonts w:eastAsia="DengXian"/>
          <w:highlight w:val="yellow"/>
        </w:rPr>
        <w:t xml:space="preserve"> </w:t>
      </w:r>
      <w:bookmarkStart w:id="68" w:name="_Hlk68094667"/>
      <w:r w:rsidR="00530D5F" w:rsidRPr="00F461E1">
        <w:rPr>
          <w:rFonts w:eastAsia="DengXian"/>
          <w:highlight w:val="yellow"/>
        </w:rPr>
        <w:t xml:space="preserve">Withdraw 100 </w:t>
      </w:r>
      <w:bookmarkStart w:id="69" w:name="OLE_LINK78"/>
      <w:r w:rsidR="00530D5F" w:rsidRPr="00F461E1">
        <w:rPr>
          <w:rFonts w:eastAsia="DengXian"/>
          <w:highlight w:val="yellow"/>
        </w:rPr>
        <w:t>µL</w:t>
      </w:r>
      <w:bookmarkEnd w:id="69"/>
      <w:r w:rsidR="00530D5F" w:rsidRPr="00F461E1">
        <w:rPr>
          <w:rFonts w:eastAsia="DengXian"/>
          <w:highlight w:val="yellow"/>
        </w:rPr>
        <w:t xml:space="preserve"> of </w:t>
      </w:r>
      <w:r w:rsidR="00057625" w:rsidRPr="00F461E1">
        <w:rPr>
          <w:rFonts w:eastAsia="DengXian"/>
          <w:highlight w:val="yellow"/>
        </w:rPr>
        <w:t xml:space="preserve">the </w:t>
      </w:r>
      <w:r w:rsidR="00530D5F" w:rsidRPr="00F461E1">
        <w:rPr>
          <w:rFonts w:eastAsia="DengXian"/>
          <w:highlight w:val="yellow"/>
        </w:rPr>
        <w:t>prepared B16F10-OVA cell suspension into a 1 mL tuberculin syringe. Tap the barrel to move any bubbles to the top</w:t>
      </w:r>
      <w:r w:rsidR="00057625" w:rsidRPr="00F461E1">
        <w:rPr>
          <w:rFonts w:eastAsia="DengXian"/>
          <w:highlight w:val="yellow"/>
        </w:rPr>
        <w:t>,</w:t>
      </w:r>
      <w:r w:rsidR="00195F92" w:rsidRPr="00F461E1">
        <w:rPr>
          <w:rFonts w:eastAsia="DengXian"/>
          <w:highlight w:val="yellow"/>
        </w:rPr>
        <w:t xml:space="preserve"> and gently</w:t>
      </w:r>
      <w:r w:rsidR="00530D5F" w:rsidRPr="00F461E1">
        <w:rPr>
          <w:rFonts w:eastAsia="DengXian"/>
          <w:highlight w:val="yellow"/>
        </w:rPr>
        <w:t xml:space="preserve"> push the plunger to remove air bubbles.</w:t>
      </w:r>
    </w:p>
    <w:p w14:paraId="3FDE6914" w14:textId="77777777" w:rsidR="00530D5F" w:rsidRPr="00F461E1" w:rsidRDefault="00530D5F" w:rsidP="00F461E1">
      <w:pPr>
        <w:adjustRightInd w:val="0"/>
        <w:snapToGrid w:val="0"/>
        <w:rPr>
          <w:rFonts w:eastAsia="DengXian"/>
          <w:highlight w:val="yellow"/>
        </w:rPr>
      </w:pPr>
    </w:p>
    <w:p w14:paraId="32FD847F" w14:textId="6394CB01" w:rsidR="009E3D11" w:rsidRPr="00F461E1" w:rsidRDefault="00CD1F97" w:rsidP="00F461E1">
      <w:pPr>
        <w:adjustRightInd w:val="0"/>
        <w:snapToGrid w:val="0"/>
        <w:rPr>
          <w:rFonts w:eastAsia="DengXian"/>
          <w:highlight w:val="yellow"/>
        </w:rPr>
      </w:pPr>
      <w:bookmarkStart w:id="70" w:name="OLE_LINK97"/>
      <w:r w:rsidRPr="00F461E1">
        <w:rPr>
          <w:rFonts w:eastAsia="DengXian"/>
          <w:highlight w:val="yellow"/>
        </w:rPr>
        <w:t>3.</w:t>
      </w:r>
      <w:bookmarkStart w:id="71" w:name="OLE_LINK95"/>
      <w:bookmarkStart w:id="72" w:name="OLE_LINK96"/>
      <w:r w:rsidR="00567C90" w:rsidRPr="00F461E1">
        <w:rPr>
          <w:rFonts w:eastAsia="DengXian"/>
          <w:highlight w:val="yellow"/>
        </w:rPr>
        <w:t>3</w:t>
      </w:r>
      <w:r w:rsidR="00057625" w:rsidRPr="00F461E1">
        <w:rPr>
          <w:rFonts w:eastAsia="DengXian"/>
          <w:highlight w:val="yellow"/>
        </w:rPr>
        <w:t>.</w:t>
      </w:r>
      <w:r w:rsidR="0078401D" w:rsidRPr="00F461E1">
        <w:rPr>
          <w:rFonts w:eastAsia="DengXian"/>
          <w:highlight w:val="yellow"/>
        </w:rPr>
        <w:t xml:space="preserve"> </w:t>
      </w:r>
      <w:r w:rsidR="00530D5F" w:rsidRPr="00F461E1">
        <w:rPr>
          <w:rFonts w:eastAsia="DengXian"/>
          <w:highlight w:val="yellow"/>
        </w:rPr>
        <w:t xml:space="preserve">Restrain </w:t>
      </w:r>
      <w:r w:rsidR="00195F92" w:rsidRPr="00F461E1">
        <w:rPr>
          <w:rFonts w:eastAsia="DengXian"/>
          <w:highlight w:val="yellow"/>
        </w:rPr>
        <w:t xml:space="preserve">the </w:t>
      </w:r>
      <w:r w:rsidR="00530D5F" w:rsidRPr="00F461E1">
        <w:rPr>
          <w:rFonts w:eastAsia="DengXian"/>
          <w:highlight w:val="yellow"/>
        </w:rPr>
        <w:t xml:space="preserve">mouse and </w:t>
      </w:r>
      <w:r w:rsidR="00057625" w:rsidRPr="00F461E1">
        <w:rPr>
          <w:rFonts w:eastAsia="DengXian"/>
          <w:highlight w:val="yellow"/>
        </w:rPr>
        <w:t>expose</w:t>
      </w:r>
      <w:r w:rsidR="00530D5F" w:rsidRPr="00F461E1">
        <w:rPr>
          <w:rFonts w:eastAsia="DengXian"/>
          <w:highlight w:val="yellow"/>
        </w:rPr>
        <w:t xml:space="preserve"> </w:t>
      </w:r>
      <w:r w:rsidR="004F15DB" w:rsidRPr="00F461E1">
        <w:rPr>
          <w:rFonts w:eastAsia="DengXian"/>
          <w:highlight w:val="yellow"/>
        </w:rPr>
        <w:t>its abdomen</w:t>
      </w:r>
      <w:r w:rsidR="00530D5F" w:rsidRPr="00F461E1">
        <w:rPr>
          <w:rFonts w:eastAsia="DengXian"/>
          <w:highlight w:val="yellow"/>
        </w:rPr>
        <w:t>. Press the left hind leg with</w:t>
      </w:r>
      <w:r w:rsidR="001417D2" w:rsidRPr="00F461E1">
        <w:rPr>
          <w:rFonts w:eastAsia="DengXian"/>
          <w:highlight w:val="yellow"/>
        </w:rPr>
        <w:t xml:space="preserve"> the</w:t>
      </w:r>
      <w:r w:rsidR="00530D5F" w:rsidRPr="00F461E1">
        <w:rPr>
          <w:rFonts w:eastAsia="DengXian"/>
          <w:highlight w:val="yellow"/>
        </w:rPr>
        <w:t xml:space="preserve"> little finger to tighten the skin of</w:t>
      </w:r>
      <w:r w:rsidR="004969B9" w:rsidRPr="00F461E1">
        <w:rPr>
          <w:rFonts w:eastAsia="DengXian"/>
          <w:highlight w:val="yellow"/>
        </w:rPr>
        <w:t xml:space="preserve"> the</w:t>
      </w:r>
      <w:r w:rsidR="00530D5F" w:rsidRPr="00F461E1">
        <w:rPr>
          <w:rFonts w:eastAsia="DengXian"/>
          <w:highlight w:val="yellow"/>
        </w:rPr>
        <w:t xml:space="preserve"> left </w:t>
      </w:r>
      <w:bookmarkStart w:id="73" w:name="OLE_LINK17"/>
      <w:bookmarkStart w:id="74" w:name="OLE_LINK18"/>
      <w:r w:rsidR="00530D5F" w:rsidRPr="00F461E1">
        <w:rPr>
          <w:rFonts w:eastAsia="DengXian"/>
          <w:highlight w:val="yellow"/>
        </w:rPr>
        <w:t>inguinal region</w:t>
      </w:r>
      <w:bookmarkEnd w:id="73"/>
      <w:bookmarkEnd w:id="74"/>
      <w:r w:rsidR="00530D5F" w:rsidRPr="00F461E1">
        <w:rPr>
          <w:rFonts w:eastAsia="DengXian"/>
          <w:highlight w:val="yellow"/>
        </w:rPr>
        <w:t xml:space="preserve">. </w:t>
      </w:r>
      <w:bookmarkEnd w:id="71"/>
      <w:bookmarkEnd w:id="72"/>
    </w:p>
    <w:p w14:paraId="60FB4600" w14:textId="5EC7DEBA" w:rsidR="009E3D11" w:rsidRPr="00F461E1" w:rsidRDefault="009E3D11" w:rsidP="00F461E1">
      <w:pPr>
        <w:adjustRightInd w:val="0"/>
        <w:snapToGrid w:val="0"/>
        <w:rPr>
          <w:rFonts w:eastAsia="DengXian"/>
          <w:highlight w:val="yellow"/>
        </w:rPr>
      </w:pPr>
    </w:p>
    <w:p w14:paraId="5271EDFF" w14:textId="7E0CBE9B" w:rsidR="00530D5F" w:rsidRPr="00F461E1" w:rsidRDefault="009E3D11" w:rsidP="00F461E1">
      <w:pPr>
        <w:adjustRightInd w:val="0"/>
        <w:snapToGrid w:val="0"/>
        <w:rPr>
          <w:rFonts w:eastAsia="DengXian"/>
          <w:highlight w:val="yellow"/>
        </w:rPr>
      </w:pPr>
      <w:r w:rsidRPr="00F461E1">
        <w:rPr>
          <w:rFonts w:eastAsia="DengXian"/>
          <w:highlight w:val="yellow"/>
        </w:rPr>
        <w:t>3.</w:t>
      </w:r>
      <w:r w:rsidR="00567C90" w:rsidRPr="00F461E1">
        <w:rPr>
          <w:rFonts w:eastAsia="DengXian"/>
          <w:highlight w:val="yellow"/>
        </w:rPr>
        <w:t>4</w:t>
      </w:r>
      <w:r w:rsidR="00057625" w:rsidRPr="00F461E1">
        <w:rPr>
          <w:rFonts w:eastAsia="DengXian"/>
          <w:highlight w:val="yellow"/>
        </w:rPr>
        <w:t>.</w:t>
      </w:r>
      <w:r w:rsidRPr="00F461E1">
        <w:rPr>
          <w:rFonts w:eastAsia="DengXian"/>
          <w:highlight w:val="yellow"/>
        </w:rPr>
        <w:t xml:space="preserve"> </w:t>
      </w:r>
      <w:r w:rsidR="00567C90" w:rsidRPr="00F461E1">
        <w:rPr>
          <w:rFonts w:eastAsia="DengXian"/>
          <w:highlight w:val="yellow"/>
        </w:rPr>
        <w:t xml:space="preserve">Remove the mouse’s hair from its left lower abdomen with an electric shaver. </w:t>
      </w:r>
      <w:r w:rsidR="00530D5F" w:rsidRPr="00F461E1" w:rsidDel="00EC2E99">
        <w:rPr>
          <w:rFonts w:eastAsia="DengXian"/>
          <w:highlight w:val="yellow"/>
        </w:rPr>
        <w:t>Use</w:t>
      </w:r>
      <w:r w:rsidR="004969B9" w:rsidRPr="00F461E1" w:rsidDel="00EC2E99">
        <w:rPr>
          <w:rFonts w:eastAsia="DengXian"/>
          <w:highlight w:val="yellow"/>
        </w:rPr>
        <w:t xml:space="preserve"> </w:t>
      </w:r>
      <w:r w:rsidR="008B0228" w:rsidRPr="00F461E1" w:rsidDel="00EC2E99">
        <w:rPr>
          <w:rFonts w:eastAsia="DengXian"/>
          <w:highlight w:val="yellow"/>
        </w:rPr>
        <w:t>cotton soaked in 75% ethanol</w:t>
      </w:r>
      <w:r w:rsidR="00530D5F" w:rsidRPr="00F461E1" w:rsidDel="00EC2E99">
        <w:rPr>
          <w:rFonts w:eastAsia="DengXian"/>
          <w:highlight w:val="yellow"/>
        </w:rPr>
        <w:t xml:space="preserve"> to clean </w:t>
      </w:r>
      <w:r w:rsidR="004F15DB" w:rsidRPr="00F461E1" w:rsidDel="00EC2E99">
        <w:rPr>
          <w:rFonts w:eastAsia="DengXian"/>
          <w:highlight w:val="yellow"/>
        </w:rPr>
        <w:t>the posterior quadrant of the left abdomen.</w:t>
      </w:r>
    </w:p>
    <w:bookmarkEnd w:id="70"/>
    <w:p w14:paraId="77C41F48" w14:textId="77777777" w:rsidR="00530D5F" w:rsidRPr="00F461E1" w:rsidRDefault="00530D5F" w:rsidP="00F461E1">
      <w:pPr>
        <w:adjustRightInd w:val="0"/>
        <w:snapToGrid w:val="0"/>
        <w:rPr>
          <w:rFonts w:eastAsia="DengXian"/>
          <w:highlight w:val="yellow"/>
        </w:rPr>
      </w:pPr>
    </w:p>
    <w:p w14:paraId="39F11095" w14:textId="5101209C" w:rsidR="00530D5F" w:rsidRPr="00F461E1" w:rsidRDefault="009E3D11" w:rsidP="00F461E1">
      <w:pPr>
        <w:adjustRightInd w:val="0"/>
        <w:snapToGrid w:val="0"/>
        <w:rPr>
          <w:rFonts w:eastAsia="DengXian"/>
          <w:highlight w:val="yellow"/>
        </w:rPr>
      </w:pPr>
      <w:bookmarkStart w:id="75" w:name="OLE_LINK98"/>
      <w:bookmarkStart w:id="76" w:name="OLE_LINK99"/>
      <w:r w:rsidRPr="00F461E1">
        <w:rPr>
          <w:rFonts w:eastAsia="DengXian"/>
          <w:highlight w:val="yellow"/>
        </w:rPr>
        <w:t>3.</w:t>
      </w:r>
      <w:r w:rsidR="00076D2D" w:rsidRPr="00F461E1">
        <w:rPr>
          <w:rFonts w:eastAsia="DengXian"/>
          <w:highlight w:val="yellow"/>
        </w:rPr>
        <w:t>5</w:t>
      </w:r>
      <w:r w:rsidR="00057625" w:rsidRPr="00F461E1">
        <w:rPr>
          <w:rFonts w:eastAsia="DengXian"/>
          <w:highlight w:val="yellow"/>
        </w:rPr>
        <w:t>.</w:t>
      </w:r>
      <w:r w:rsidR="00CD1F97" w:rsidRPr="00F461E1">
        <w:rPr>
          <w:rFonts w:eastAsia="DengXian"/>
          <w:highlight w:val="yellow"/>
        </w:rPr>
        <w:t xml:space="preserve"> </w:t>
      </w:r>
      <w:r w:rsidR="00530D5F" w:rsidRPr="00F461E1">
        <w:rPr>
          <w:rFonts w:eastAsia="DengXian"/>
          <w:highlight w:val="yellow"/>
        </w:rPr>
        <w:t>Holding the syringe at a very shallow angle (0</w:t>
      </w:r>
      <w:r w:rsidR="00057625" w:rsidRPr="00F461E1">
        <w:rPr>
          <w:rFonts w:eastAsia="DengXian"/>
          <w:highlight w:val="yellow"/>
        </w:rPr>
        <w:t>–</w:t>
      </w:r>
      <w:r w:rsidR="00530D5F" w:rsidRPr="00F461E1">
        <w:rPr>
          <w:rFonts w:eastAsia="DengXian"/>
          <w:highlight w:val="yellow"/>
        </w:rPr>
        <w:t>15°) with the bevel of the needle facing upwards, insert it at the site of</w:t>
      </w:r>
      <w:r w:rsidR="004969B9" w:rsidRPr="00F461E1">
        <w:rPr>
          <w:rFonts w:eastAsia="DengXian"/>
          <w:highlight w:val="yellow"/>
        </w:rPr>
        <w:t xml:space="preserve"> the</w:t>
      </w:r>
      <w:r w:rsidR="00530D5F" w:rsidRPr="00F461E1">
        <w:rPr>
          <w:rFonts w:eastAsia="DengXian"/>
          <w:highlight w:val="yellow"/>
        </w:rPr>
        <w:t xml:space="preserve"> left upper thigh</w:t>
      </w:r>
      <w:r w:rsidR="00AF095C">
        <w:rPr>
          <w:rFonts w:eastAsia="DengXian"/>
          <w:highlight w:val="yellow"/>
        </w:rPr>
        <w:t>,</w:t>
      </w:r>
      <w:r w:rsidR="00530D5F" w:rsidRPr="00F461E1">
        <w:rPr>
          <w:rFonts w:eastAsia="DengXian"/>
          <w:highlight w:val="yellow"/>
        </w:rPr>
        <w:t xml:space="preserve"> and advance </w:t>
      </w:r>
      <w:r w:rsidR="004C5287" w:rsidRPr="00F461E1">
        <w:rPr>
          <w:rFonts w:eastAsia="DengXian"/>
          <w:highlight w:val="yellow"/>
        </w:rPr>
        <w:t>0.5</w:t>
      </w:r>
      <w:r w:rsidR="00057625" w:rsidRPr="00F461E1">
        <w:rPr>
          <w:rFonts w:eastAsia="DengXian"/>
          <w:highlight w:val="yellow"/>
        </w:rPr>
        <w:t>–</w:t>
      </w:r>
      <w:r w:rsidR="004C5287" w:rsidRPr="00F461E1">
        <w:rPr>
          <w:rFonts w:eastAsia="DengXian"/>
          <w:highlight w:val="yellow"/>
        </w:rPr>
        <w:t xml:space="preserve">1 </w:t>
      </w:r>
      <w:r w:rsidR="00530D5F" w:rsidRPr="00F461E1">
        <w:rPr>
          <w:rFonts w:eastAsia="DengXian"/>
          <w:highlight w:val="yellow"/>
        </w:rPr>
        <w:t xml:space="preserve">cm </w:t>
      </w:r>
      <w:r w:rsidR="006D2215" w:rsidRPr="00F461E1">
        <w:rPr>
          <w:rFonts w:eastAsia="DengXian"/>
          <w:highlight w:val="yellow"/>
        </w:rPr>
        <w:t>through the subcutaneous tissue</w:t>
      </w:r>
      <w:r w:rsidR="00530D5F" w:rsidRPr="00F461E1">
        <w:rPr>
          <w:rFonts w:eastAsia="DengXian"/>
          <w:highlight w:val="yellow"/>
        </w:rPr>
        <w:t xml:space="preserve"> </w:t>
      </w:r>
      <w:r w:rsidR="00057625" w:rsidRPr="00F461E1">
        <w:rPr>
          <w:rFonts w:eastAsia="DengXian"/>
          <w:highlight w:val="yellow"/>
        </w:rPr>
        <w:t>in</w:t>
      </w:r>
      <w:r w:rsidR="00530D5F" w:rsidRPr="00F461E1">
        <w:rPr>
          <w:rFonts w:eastAsia="DengXian"/>
          <w:highlight w:val="yellow"/>
        </w:rPr>
        <w:t>to the inguinal region.</w:t>
      </w:r>
    </w:p>
    <w:p w14:paraId="7015EEAE" w14:textId="77777777" w:rsidR="00530D5F" w:rsidRPr="00F461E1" w:rsidRDefault="00530D5F" w:rsidP="00F461E1">
      <w:pPr>
        <w:adjustRightInd w:val="0"/>
        <w:snapToGrid w:val="0"/>
        <w:rPr>
          <w:rFonts w:eastAsia="DengXian"/>
          <w:highlight w:val="yellow"/>
        </w:rPr>
      </w:pPr>
    </w:p>
    <w:p w14:paraId="14727F27" w14:textId="31323806" w:rsidR="00530D5F" w:rsidRPr="00F461E1" w:rsidRDefault="00CD1F97" w:rsidP="00F461E1">
      <w:pPr>
        <w:adjustRightInd w:val="0"/>
        <w:snapToGrid w:val="0"/>
        <w:rPr>
          <w:rFonts w:eastAsia="DengXian"/>
          <w:highlight w:val="yellow"/>
        </w:rPr>
      </w:pPr>
      <w:r w:rsidRPr="00F461E1">
        <w:rPr>
          <w:rFonts w:eastAsia="DengXian"/>
          <w:highlight w:val="yellow"/>
        </w:rPr>
        <w:t>3.</w:t>
      </w:r>
      <w:r w:rsidR="00076D2D" w:rsidRPr="00F461E1">
        <w:rPr>
          <w:rFonts w:eastAsia="DengXian"/>
          <w:highlight w:val="yellow"/>
        </w:rPr>
        <w:t>6</w:t>
      </w:r>
      <w:r w:rsidR="00A970DC" w:rsidRPr="00F461E1">
        <w:rPr>
          <w:rFonts w:eastAsia="DengXian"/>
          <w:highlight w:val="yellow"/>
        </w:rPr>
        <w:t>.</w:t>
      </w:r>
      <w:r w:rsidR="0078401D" w:rsidRPr="00F461E1">
        <w:rPr>
          <w:rFonts w:eastAsia="DengXian"/>
          <w:highlight w:val="yellow"/>
        </w:rPr>
        <w:t xml:space="preserve"> </w:t>
      </w:r>
      <w:r w:rsidR="00530D5F" w:rsidRPr="00F461E1">
        <w:rPr>
          <w:rFonts w:eastAsia="DengXian"/>
          <w:highlight w:val="yellow"/>
        </w:rPr>
        <w:t>Pull back on the plunger prior to injecti</w:t>
      </w:r>
      <w:r w:rsidR="007C19F9" w:rsidRPr="00F461E1">
        <w:rPr>
          <w:rFonts w:eastAsia="DengXian"/>
          <w:highlight w:val="yellow"/>
        </w:rPr>
        <w:t>on</w:t>
      </w:r>
      <w:r w:rsidR="00530D5F" w:rsidRPr="00F461E1">
        <w:rPr>
          <w:rFonts w:eastAsia="DengXian"/>
          <w:highlight w:val="yellow"/>
        </w:rPr>
        <w:t xml:space="preserve">. If there is negative pressure, depress the </w:t>
      </w:r>
      <w:r w:rsidR="00530D5F" w:rsidRPr="00F461E1">
        <w:rPr>
          <w:rFonts w:eastAsia="DengXian"/>
          <w:highlight w:val="yellow"/>
        </w:rPr>
        <w:lastRenderedPageBreak/>
        <w:t xml:space="preserve">plunger </w:t>
      </w:r>
      <w:r w:rsidR="006D2215" w:rsidRPr="00F461E1">
        <w:rPr>
          <w:rFonts w:eastAsia="DengXian"/>
          <w:highlight w:val="yellow"/>
        </w:rPr>
        <w:t>entirely,</w:t>
      </w:r>
      <w:r w:rsidR="00530D5F" w:rsidRPr="00F461E1">
        <w:rPr>
          <w:rFonts w:eastAsia="DengXian"/>
          <w:highlight w:val="yellow"/>
        </w:rPr>
        <w:t xml:space="preserve"> and </w:t>
      </w:r>
      <w:r w:rsidR="00A970DC" w:rsidRPr="00F461E1">
        <w:rPr>
          <w:rFonts w:eastAsia="DengXian"/>
          <w:highlight w:val="yellow"/>
        </w:rPr>
        <w:t xml:space="preserve">observe </w:t>
      </w:r>
      <w:r w:rsidR="00530D5F" w:rsidRPr="00F461E1">
        <w:rPr>
          <w:rFonts w:eastAsia="DengXian"/>
          <w:highlight w:val="yellow"/>
        </w:rPr>
        <w:t xml:space="preserve">a small </w:t>
      </w:r>
      <w:r w:rsidR="006D2215" w:rsidRPr="00F461E1">
        <w:rPr>
          <w:rFonts w:eastAsia="DengXian"/>
          <w:highlight w:val="yellow"/>
        </w:rPr>
        <w:t>bolus</w:t>
      </w:r>
      <w:r w:rsidR="00530D5F" w:rsidRPr="00F461E1">
        <w:rPr>
          <w:rFonts w:eastAsia="DengXian"/>
          <w:highlight w:val="yellow"/>
        </w:rPr>
        <w:t xml:space="preserve"> (formation of fluid pocket) in the </w:t>
      </w:r>
      <w:r w:rsidR="006D2215" w:rsidRPr="00F461E1">
        <w:rPr>
          <w:rFonts w:eastAsia="DengXian"/>
          <w:highlight w:val="yellow"/>
        </w:rPr>
        <w:t>subcutis</w:t>
      </w:r>
      <w:r w:rsidR="00530D5F" w:rsidRPr="00F461E1">
        <w:rPr>
          <w:rFonts w:eastAsia="DengXian"/>
          <w:highlight w:val="yellow"/>
        </w:rPr>
        <w:t xml:space="preserve"> emerge. </w:t>
      </w:r>
    </w:p>
    <w:p w14:paraId="476F1C54" w14:textId="77777777" w:rsidR="00A970DC" w:rsidRPr="00F461E1" w:rsidRDefault="00A970DC" w:rsidP="00F461E1">
      <w:pPr>
        <w:adjustRightInd w:val="0"/>
        <w:snapToGrid w:val="0"/>
        <w:rPr>
          <w:rFonts w:eastAsia="DengXian"/>
          <w:highlight w:val="yellow"/>
        </w:rPr>
      </w:pPr>
    </w:p>
    <w:p w14:paraId="0784AB0D" w14:textId="35A811A8" w:rsidR="00530D5F" w:rsidRPr="00952EA0" w:rsidRDefault="00530D5F" w:rsidP="00F461E1">
      <w:pPr>
        <w:adjustRightInd w:val="0"/>
        <w:snapToGrid w:val="0"/>
        <w:rPr>
          <w:rFonts w:eastAsia="DengXian"/>
        </w:rPr>
      </w:pPr>
      <w:r w:rsidRPr="00952EA0">
        <w:rPr>
          <w:rFonts w:eastAsia="DengXian"/>
        </w:rPr>
        <w:t>NOTE: If blood is drawn back into the needle</w:t>
      </w:r>
      <w:r w:rsidR="006D2215" w:rsidRPr="00952EA0">
        <w:rPr>
          <w:rFonts w:eastAsia="DengXian"/>
        </w:rPr>
        <w:t xml:space="preserve"> hub</w:t>
      </w:r>
      <w:r w:rsidRPr="00952EA0">
        <w:rPr>
          <w:rFonts w:eastAsia="DengXian"/>
        </w:rPr>
        <w:t>, withdraw and try again at another site.</w:t>
      </w:r>
    </w:p>
    <w:bookmarkEnd w:id="75"/>
    <w:bookmarkEnd w:id="76"/>
    <w:p w14:paraId="07A2C7D3" w14:textId="77777777" w:rsidR="00530D5F" w:rsidRPr="00F461E1" w:rsidRDefault="00530D5F" w:rsidP="00F461E1">
      <w:pPr>
        <w:adjustRightInd w:val="0"/>
        <w:snapToGrid w:val="0"/>
        <w:rPr>
          <w:rFonts w:eastAsia="DengXian"/>
          <w:highlight w:val="yellow"/>
        </w:rPr>
      </w:pPr>
    </w:p>
    <w:p w14:paraId="0AD8A2AD" w14:textId="6E9C02E3" w:rsidR="00530D5F" w:rsidRPr="00F461E1" w:rsidRDefault="00CD1F97" w:rsidP="00F461E1">
      <w:pPr>
        <w:adjustRightInd w:val="0"/>
        <w:snapToGrid w:val="0"/>
        <w:rPr>
          <w:rFonts w:eastAsia="DengXian"/>
          <w:highlight w:val="yellow"/>
        </w:rPr>
      </w:pPr>
      <w:r w:rsidRPr="00F461E1">
        <w:rPr>
          <w:rFonts w:eastAsia="DengXian"/>
          <w:highlight w:val="yellow"/>
        </w:rPr>
        <w:t>3.</w:t>
      </w:r>
      <w:r w:rsidR="00076D2D" w:rsidRPr="00F461E1">
        <w:rPr>
          <w:rFonts w:eastAsia="DengXian"/>
          <w:highlight w:val="yellow"/>
        </w:rPr>
        <w:t>7</w:t>
      </w:r>
      <w:r w:rsidR="00A970DC" w:rsidRPr="00F461E1">
        <w:rPr>
          <w:rFonts w:eastAsia="DengXian"/>
          <w:highlight w:val="yellow"/>
        </w:rPr>
        <w:t>.</w:t>
      </w:r>
      <w:r w:rsidRPr="00F461E1">
        <w:rPr>
          <w:rFonts w:eastAsia="DengXian"/>
          <w:highlight w:val="yellow"/>
        </w:rPr>
        <w:t xml:space="preserve"> </w:t>
      </w:r>
      <w:r w:rsidR="00530D5F" w:rsidRPr="00F461E1">
        <w:rPr>
          <w:rFonts w:eastAsia="DengXian"/>
          <w:highlight w:val="yellow"/>
        </w:rPr>
        <w:t>Remove the needle after</w:t>
      </w:r>
      <w:r w:rsidR="008E00DE" w:rsidRPr="00F461E1">
        <w:rPr>
          <w:rFonts w:eastAsia="DengXian"/>
          <w:highlight w:val="yellow"/>
        </w:rPr>
        <w:t xml:space="preserve"> the</w:t>
      </w:r>
      <w:r w:rsidR="00530D5F" w:rsidRPr="00F461E1">
        <w:rPr>
          <w:rFonts w:eastAsia="DengXian"/>
          <w:highlight w:val="yellow"/>
        </w:rPr>
        <w:t xml:space="preserve"> injection is carried out and </w:t>
      </w:r>
      <w:bookmarkStart w:id="77" w:name="OLE_LINK100"/>
      <w:bookmarkStart w:id="78" w:name="OLE_LINK101"/>
      <w:r w:rsidR="00530D5F" w:rsidRPr="00F461E1">
        <w:rPr>
          <w:rFonts w:eastAsia="DengXian"/>
          <w:highlight w:val="yellow"/>
        </w:rPr>
        <w:t>dispose</w:t>
      </w:r>
      <w:r w:rsidR="008E00DE" w:rsidRPr="00F461E1">
        <w:rPr>
          <w:rFonts w:eastAsia="DengXian"/>
          <w:highlight w:val="yellow"/>
        </w:rPr>
        <w:t xml:space="preserve"> of</w:t>
      </w:r>
      <w:r w:rsidR="00530D5F" w:rsidRPr="00F461E1">
        <w:rPr>
          <w:rFonts w:eastAsia="DengXian"/>
          <w:highlight w:val="yellow"/>
        </w:rPr>
        <w:t xml:space="preserve"> it </w:t>
      </w:r>
      <w:r w:rsidR="00A970DC" w:rsidRPr="00F461E1">
        <w:rPr>
          <w:rFonts w:eastAsia="DengXian"/>
          <w:highlight w:val="yellow"/>
        </w:rPr>
        <w:t>appropriately</w:t>
      </w:r>
      <w:bookmarkEnd w:id="77"/>
      <w:bookmarkEnd w:id="78"/>
      <w:r w:rsidR="00530D5F" w:rsidRPr="00F461E1">
        <w:rPr>
          <w:rFonts w:eastAsia="DengXian"/>
          <w:highlight w:val="yellow"/>
        </w:rPr>
        <w:t xml:space="preserve">. Release and place the mouse back into the cage. </w:t>
      </w:r>
    </w:p>
    <w:p w14:paraId="33E58317" w14:textId="77777777" w:rsidR="00530D5F" w:rsidRPr="00F461E1" w:rsidRDefault="00530D5F" w:rsidP="00F461E1">
      <w:pPr>
        <w:adjustRightInd w:val="0"/>
        <w:snapToGrid w:val="0"/>
        <w:rPr>
          <w:rFonts w:eastAsia="DengXian"/>
          <w:highlight w:val="yellow"/>
        </w:rPr>
      </w:pPr>
    </w:p>
    <w:p w14:paraId="06E2E4B2" w14:textId="1F6E28FC" w:rsidR="00530D5F" w:rsidRPr="00F461E1" w:rsidRDefault="00CD1F97" w:rsidP="00F461E1">
      <w:pPr>
        <w:adjustRightInd w:val="0"/>
        <w:snapToGrid w:val="0"/>
        <w:rPr>
          <w:rFonts w:eastAsia="DengXian"/>
        </w:rPr>
      </w:pPr>
      <w:r w:rsidRPr="00F461E1">
        <w:rPr>
          <w:rFonts w:eastAsia="DengXian"/>
          <w:highlight w:val="yellow"/>
        </w:rPr>
        <w:t>3.</w:t>
      </w:r>
      <w:r w:rsidR="00076D2D" w:rsidRPr="00F461E1">
        <w:rPr>
          <w:rFonts w:eastAsia="DengXian"/>
          <w:highlight w:val="yellow"/>
        </w:rPr>
        <w:t>8</w:t>
      </w:r>
      <w:r w:rsidR="000A0576" w:rsidRPr="00F461E1">
        <w:rPr>
          <w:rFonts w:eastAsia="DengXian"/>
          <w:highlight w:val="yellow"/>
        </w:rPr>
        <w:t>.</w:t>
      </w:r>
      <w:r w:rsidRPr="00F461E1">
        <w:rPr>
          <w:rFonts w:eastAsia="DengXian"/>
          <w:highlight w:val="yellow"/>
        </w:rPr>
        <w:t xml:space="preserve"> </w:t>
      </w:r>
      <w:r w:rsidR="00530D5F" w:rsidRPr="00181F9E">
        <w:rPr>
          <w:rFonts w:eastAsia="DengXian"/>
          <w:highlight w:val="yellow"/>
        </w:rPr>
        <w:t>Measure tumor size on day</w:t>
      </w:r>
      <w:r w:rsidR="000A0576" w:rsidRPr="00F461E1">
        <w:rPr>
          <w:rFonts w:eastAsia="DengXian"/>
          <w:highlight w:val="yellow"/>
        </w:rPr>
        <w:t>s</w:t>
      </w:r>
      <w:r w:rsidR="001440AF" w:rsidRPr="00F461E1">
        <w:rPr>
          <w:rFonts w:eastAsia="DengXian"/>
          <w:highlight w:val="yellow"/>
        </w:rPr>
        <w:t xml:space="preserve"> </w:t>
      </w:r>
      <w:r w:rsidR="00530D5F" w:rsidRPr="00F461E1">
        <w:rPr>
          <w:rFonts w:eastAsia="DengXian"/>
          <w:highlight w:val="yellow"/>
        </w:rPr>
        <w:t>6</w:t>
      </w:r>
      <w:r w:rsidR="000A0576" w:rsidRPr="00F461E1">
        <w:rPr>
          <w:rFonts w:eastAsia="DengXian"/>
          <w:highlight w:val="yellow"/>
        </w:rPr>
        <w:t>–</w:t>
      </w:r>
      <w:r w:rsidR="00530D5F" w:rsidRPr="00F461E1">
        <w:rPr>
          <w:rFonts w:eastAsia="DengXian"/>
          <w:highlight w:val="yellow"/>
        </w:rPr>
        <w:t>8</w:t>
      </w:r>
      <w:r w:rsidR="008F711A" w:rsidRPr="00F461E1">
        <w:rPr>
          <w:rFonts w:eastAsia="DengXian"/>
          <w:highlight w:val="yellow"/>
        </w:rPr>
        <w:t xml:space="preserve"> using a vernier scale </w:t>
      </w:r>
      <w:r w:rsidR="00530D5F" w:rsidRPr="00F461E1">
        <w:rPr>
          <w:rFonts w:eastAsia="DengXian"/>
          <w:highlight w:val="yellow"/>
        </w:rPr>
        <w:t xml:space="preserve">after </w:t>
      </w:r>
      <w:r w:rsidR="008F711A" w:rsidRPr="00F461E1">
        <w:rPr>
          <w:rFonts w:eastAsia="DengXian"/>
          <w:highlight w:val="yellow"/>
        </w:rPr>
        <w:t>B16F10</w:t>
      </w:r>
      <w:r w:rsidR="00530D5F" w:rsidRPr="00F461E1">
        <w:rPr>
          <w:rFonts w:eastAsia="DengXian"/>
          <w:highlight w:val="yellow"/>
        </w:rPr>
        <w:t>-OVA</w:t>
      </w:r>
      <w:r w:rsidR="008F711A" w:rsidRPr="00F461E1">
        <w:rPr>
          <w:rFonts w:eastAsia="DengXian"/>
          <w:highlight w:val="yellow"/>
        </w:rPr>
        <w:t xml:space="preserve"> implantation</w:t>
      </w:r>
      <w:r w:rsidR="00530D5F" w:rsidRPr="00F461E1">
        <w:rPr>
          <w:rFonts w:eastAsia="DengXian"/>
          <w:highlight w:val="yellow"/>
        </w:rPr>
        <w:t xml:space="preserve">. </w:t>
      </w:r>
      <w:r w:rsidR="009A3148" w:rsidRPr="00F461E1">
        <w:rPr>
          <w:rFonts w:eastAsia="DengXian"/>
          <w:highlight w:val="yellow"/>
        </w:rPr>
        <w:t>Select</w:t>
      </w:r>
      <w:r w:rsidR="00530D5F" w:rsidRPr="00F461E1">
        <w:rPr>
          <w:rFonts w:eastAsia="DengXian"/>
          <w:highlight w:val="yellow"/>
        </w:rPr>
        <w:t xml:space="preserve"> mice with</w:t>
      </w:r>
      <w:r w:rsidR="008E00DE" w:rsidRPr="00F461E1">
        <w:rPr>
          <w:rFonts w:eastAsia="DengXian"/>
          <w:highlight w:val="yellow"/>
        </w:rPr>
        <w:t xml:space="preserve"> a</w:t>
      </w:r>
      <w:r w:rsidR="009A3148" w:rsidRPr="00F461E1">
        <w:rPr>
          <w:rFonts w:eastAsia="DengXian"/>
          <w:highlight w:val="yellow"/>
        </w:rPr>
        <w:t xml:space="preserve"> ~</w:t>
      </w:r>
      <w:r w:rsidR="00DC215F" w:rsidRPr="00F461E1">
        <w:rPr>
          <w:rFonts w:eastAsia="DengXian"/>
          <w:highlight w:val="yellow"/>
        </w:rPr>
        <w:t xml:space="preserve">3 </w:t>
      </w:r>
      <w:r w:rsidR="00530D5F" w:rsidRPr="00F461E1">
        <w:rPr>
          <w:rFonts w:eastAsia="DengXian"/>
          <w:highlight w:val="yellow"/>
        </w:rPr>
        <w:t>mm diameter (</w:t>
      </w:r>
      <w:r w:rsidR="00AA710E" w:rsidRPr="00F461E1">
        <w:rPr>
          <w:rFonts w:eastAsia="DengXian"/>
          <w:highlight w:val="yellow"/>
        </w:rPr>
        <w:t>mung</w:t>
      </w:r>
      <w:r w:rsidR="00DC215F" w:rsidRPr="00F461E1">
        <w:rPr>
          <w:rFonts w:eastAsia="DengXian"/>
          <w:highlight w:val="yellow"/>
        </w:rPr>
        <w:t xml:space="preserve"> bean</w:t>
      </w:r>
      <w:r w:rsidR="009A3148" w:rsidRPr="00F461E1">
        <w:rPr>
          <w:rFonts w:eastAsia="DengXian"/>
          <w:highlight w:val="yellow"/>
        </w:rPr>
        <w:t>-</w:t>
      </w:r>
      <w:r w:rsidR="00530D5F" w:rsidRPr="00F461E1">
        <w:rPr>
          <w:rFonts w:eastAsia="DengXian"/>
          <w:highlight w:val="yellow"/>
        </w:rPr>
        <w:t xml:space="preserve">sized) </w:t>
      </w:r>
      <w:r w:rsidR="00AF095C">
        <w:rPr>
          <w:rFonts w:eastAsia="DengXian"/>
          <w:highlight w:val="yellow"/>
        </w:rPr>
        <w:t xml:space="preserve">tumor </w:t>
      </w:r>
      <w:r w:rsidR="00530D5F" w:rsidRPr="00F461E1">
        <w:rPr>
          <w:rFonts w:eastAsia="DengXian"/>
          <w:highlight w:val="yellow"/>
        </w:rPr>
        <w:t>and divide them equally</w:t>
      </w:r>
      <w:r w:rsidR="000A0267" w:rsidRPr="00F461E1">
        <w:rPr>
          <w:rFonts w:eastAsia="DengXian"/>
          <w:highlight w:val="yellow"/>
        </w:rPr>
        <w:t xml:space="preserve"> and randomly</w:t>
      </w:r>
      <w:r w:rsidR="00530D5F" w:rsidRPr="00F461E1">
        <w:rPr>
          <w:rFonts w:eastAsia="DengXian"/>
          <w:highlight w:val="yellow"/>
        </w:rPr>
        <w:t xml:space="preserve"> into two groups.</w:t>
      </w:r>
    </w:p>
    <w:p w14:paraId="4CD726DD" w14:textId="77777777" w:rsidR="009A3148" w:rsidRPr="00F461E1" w:rsidRDefault="009A3148" w:rsidP="00F461E1">
      <w:pPr>
        <w:adjustRightInd w:val="0"/>
        <w:snapToGrid w:val="0"/>
        <w:rPr>
          <w:rFonts w:eastAsia="DengXian"/>
        </w:rPr>
      </w:pPr>
    </w:p>
    <w:bookmarkEnd w:id="68"/>
    <w:p w14:paraId="496C4440" w14:textId="5F6B7E21" w:rsidR="00530D5F" w:rsidRPr="00F461E1" w:rsidRDefault="00530D5F" w:rsidP="00F461E1">
      <w:pPr>
        <w:adjustRightInd w:val="0"/>
        <w:snapToGrid w:val="0"/>
        <w:rPr>
          <w:rFonts w:eastAsia="DengXian"/>
        </w:rPr>
      </w:pPr>
      <w:r w:rsidRPr="00F461E1">
        <w:rPr>
          <w:rFonts w:eastAsia="DengXian"/>
        </w:rPr>
        <w:t xml:space="preserve">NOTE: </w:t>
      </w:r>
      <w:bookmarkStart w:id="79" w:name="OLE_LINK135"/>
      <w:r w:rsidRPr="00F461E1">
        <w:rPr>
          <w:rFonts w:eastAsia="DengXian"/>
        </w:rPr>
        <w:t xml:space="preserve">Mice </w:t>
      </w:r>
      <w:r w:rsidR="00385F07" w:rsidRPr="00F461E1">
        <w:rPr>
          <w:rFonts w:eastAsia="DengXian"/>
        </w:rPr>
        <w:t>with</w:t>
      </w:r>
      <w:r w:rsidRPr="00F461E1">
        <w:rPr>
          <w:rFonts w:eastAsia="DengXian"/>
        </w:rPr>
        <w:t xml:space="preserve"> tumors of similar size are randomly assigned as donor and recipient mice</w:t>
      </w:r>
      <w:r w:rsidR="009603DC" w:rsidRPr="00F461E1">
        <w:rPr>
          <w:rFonts w:eastAsia="DengXian"/>
        </w:rPr>
        <w:t>;</w:t>
      </w:r>
      <w:r w:rsidRPr="00F461E1">
        <w:rPr>
          <w:rFonts w:eastAsia="DengXian"/>
        </w:rPr>
        <w:t xml:space="preserve"> the matched tumor tissue excised from</w:t>
      </w:r>
      <w:r w:rsidR="00242E51" w:rsidRPr="00F461E1">
        <w:rPr>
          <w:rFonts w:eastAsia="DengXian"/>
        </w:rPr>
        <w:t xml:space="preserve"> </w:t>
      </w:r>
      <w:r w:rsidRPr="00F461E1">
        <w:rPr>
          <w:rFonts w:eastAsia="DengXian"/>
        </w:rPr>
        <w:t>donor mice</w:t>
      </w:r>
      <w:r w:rsidR="009603DC" w:rsidRPr="00F461E1">
        <w:rPr>
          <w:rFonts w:eastAsia="DengXian"/>
        </w:rPr>
        <w:t xml:space="preserve"> will be transplanted into the recipient mice</w:t>
      </w:r>
      <w:r w:rsidRPr="00F461E1">
        <w:rPr>
          <w:rFonts w:eastAsia="DengXian"/>
        </w:rPr>
        <w:t>.</w:t>
      </w:r>
      <w:r w:rsidR="00B654D0" w:rsidRPr="00F461E1">
        <w:rPr>
          <w:rFonts w:eastAsia="DengXian"/>
        </w:rPr>
        <w:t xml:space="preserve"> </w:t>
      </w:r>
      <w:r w:rsidR="00E943E4" w:rsidRPr="00F461E1">
        <w:rPr>
          <w:rFonts w:eastAsia="DengXian"/>
        </w:rPr>
        <w:t>Furthermore,</w:t>
      </w:r>
      <w:r w:rsidR="00B654D0" w:rsidRPr="00F461E1">
        <w:rPr>
          <w:rFonts w:eastAsia="DengXian"/>
        </w:rPr>
        <w:t xml:space="preserve"> </w:t>
      </w:r>
      <w:bookmarkStart w:id="80" w:name="_Hlk67764220"/>
      <w:r w:rsidR="000D5EFF" w:rsidRPr="00F461E1">
        <w:rPr>
          <w:rFonts w:eastAsia="DengXian"/>
        </w:rPr>
        <w:t>non-operated</w:t>
      </w:r>
      <w:r w:rsidR="00FD695F" w:rsidRPr="00F461E1">
        <w:rPr>
          <w:rFonts w:eastAsia="DengXian"/>
        </w:rPr>
        <w:t xml:space="preserve"> control</w:t>
      </w:r>
      <w:r w:rsidR="000D5EFF" w:rsidRPr="00F461E1">
        <w:rPr>
          <w:rFonts w:eastAsia="DengXian"/>
        </w:rPr>
        <w:t>s</w:t>
      </w:r>
      <w:r w:rsidR="00FD695F" w:rsidRPr="00F461E1">
        <w:rPr>
          <w:rFonts w:eastAsia="DengXian"/>
        </w:rPr>
        <w:t xml:space="preserve"> and </w:t>
      </w:r>
      <w:r w:rsidR="009A4D4A" w:rsidRPr="00F461E1">
        <w:rPr>
          <w:rFonts w:eastAsia="DengXian"/>
        </w:rPr>
        <w:t>s</w:t>
      </w:r>
      <w:r w:rsidR="00867A6D" w:rsidRPr="00F461E1">
        <w:rPr>
          <w:rFonts w:eastAsia="DengXian"/>
        </w:rPr>
        <w:t>ham-operated control</w:t>
      </w:r>
      <w:r w:rsidR="000D5EFF" w:rsidRPr="00F461E1">
        <w:rPr>
          <w:rFonts w:eastAsia="DengXian"/>
        </w:rPr>
        <w:t>s</w:t>
      </w:r>
      <w:r w:rsidR="00867A6D" w:rsidRPr="00F461E1">
        <w:rPr>
          <w:rFonts w:eastAsia="DengXian"/>
        </w:rPr>
        <w:t xml:space="preserve"> should be included </w:t>
      </w:r>
      <w:r w:rsidR="003E3389" w:rsidRPr="00F461E1">
        <w:rPr>
          <w:rFonts w:eastAsia="DengXian"/>
        </w:rPr>
        <w:t>to evaluate the</w:t>
      </w:r>
      <w:r w:rsidR="00867A6D" w:rsidRPr="00F461E1">
        <w:rPr>
          <w:rFonts w:eastAsia="DengXian"/>
        </w:rPr>
        <w:t xml:space="preserve"> effects</w:t>
      </w:r>
      <w:r w:rsidR="003E3389" w:rsidRPr="00F461E1">
        <w:rPr>
          <w:rFonts w:eastAsia="DengXian"/>
        </w:rPr>
        <w:t xml:space="preserve"> of surgery </w:t>
      </w:r>
      <w:r w:rsidR="00242E51" w:rsidRPr="00F461E1">
        <w:rPr>
          <w:rFonts w:eastAsia="DengXian"/>
        </w:rPr>
        <w:t>on</w:t>
      </w:r>
      <w:r w:rsidR="003E3389" w:rsidRPr="00F461E1">
        <w:rPr>
          <w:rFonts w:eastAsia="DengXian"/>
        </w:rPr>
        <w:t xml:space="preserve"> adoptive cell transfer a</w:t>
      </w:r>
      <w:r w:rsidR="005D681D">
        <w:rPr>
          <w:rFonts w:eastAsia="DengXian"/>
        </w:rPr>
        <w:t>nd</w:t>
      </w:r>
      <w:r w:rsidR="003E3389" w:rsidRPr="00F461E1">
        <w:rPr>
          <w:rFonts w:eastAsia="DengXian"/>
        </w:rPr>
        <w:t xml:space="preserve"> </w:t>
      </w:r>
      <w:r w:rsidR="009A4D4A" w:rsidRPr="00F461E1">
        <w:rPr>
          <w:rFonts w:eastAsia="DengXian"/>
        </w:rPr>
        <w:t>on</w:t>
      </w:r>
      <w:r w:rsidR="003E3389" w:rsidRPr="00F461E1">
        <w:rPr>
          <w:rFonts w:eastAsia="DengXian"/>
        </w:rPr>
        <w:t xml:space="preserve"> </w:t>
      </w:r>
      <w:r w:rsidR="009A4D4A" w:rsidRPr="00F461E1">
        <w:rPr>
          <w:rFonts w:eastAsia="DengXian"/>
        </w:rPr>
        <w:t xml:space="preserve">the </w:t>
      </w:r>
      <w:r w:rsidR="003E3389" w:rsidRPr="00F461E1">
        <w:rPr>
          <w:rFonts w:eastAsia="DengXian"/>
        </w:rPr>
        <w:t>general health of mice</w:t>
      </w:r>
      <w:r w:rsidR="00867A6D" w:rsidRPr="00F461E1">
        <w:rPr>
          <w:rFonts w:eastAsia="DengXian"/>
        </w:rPr>
        <w:t>. Thus,</w:t>
      </w:r>
      <w:r w:rsidR="003E3389" w:rsidRPr="00F461E1">
        <w:rPr>
          <w:rFonts w:eastAsia="DengXian"/>
        </w:rPr>
        <w:t xml:space="preserve"> </w:t>
      </w:r>
      <w:bookmarkStart w:id="81" w:name="OLE_LINK186"/>
      <w:r w:rsidR="00FD695F" w:rsidRPr="00F461E1">
        <w:rPr>
          <w:rFonts w:eastAsia="DengXian"/>
        </w:rPr>
        <w:t>one group of tumor-bearing mice</w:t>
      </w:r>
      <w:r w:rsidR="00AD55B9" w:rsidRPr="00F461E1">
        <w:rPr>
          <w:rFonts w:eastAsia="DengXian"/>
        </w:rPr>
        <w:t xml:space="preserve"> serves as non-operated controls,</w:t>
      </w:r>
      <w:r w:rsidR="00FD695F" w:rsidRPr="00F461E1">
        <w:rPr>
          <w:rFonts w:eastAsia="DengXian"/>
        </w:rPr>
        <w:t xml:space="preserve"> receiv</w:t>
      </w:r>
      <w:r w:rsidR="00AD55B9" w:rsidRPr="00F461E1">
        <w:rPr>
          <w:rFonts w:eastAsia="DengXian"/>
        </w:rPr>
        <w:t>ing</w:t>
      </w:r>
      <w:r w:rsidR="00FD695F" w:rsidRPr="00F461E1">
        <w:rPr>
          <w:rFonts w:eastAsia="DengXian"/>
        </w:rPr>
        <w:t xml:space="preserve"> either CD45.1</w:t>
      </w:r>
      <w:r w:rsidR="00FD695F" w:rsidRPr="00F461E1">
        <w:rPr>
          <w:rFonts w:eastAsia="DengXian"/>
          <w:vertAlign w:val="superscript"/>
        </w:rPr>
        <w:t>+</w:t>
      </w:r>
      <w:r w:rsidR="00FD695F" w:rsidRPr="00181F9E">
        <w:rPr>
          <w:rFonts w:eastAsia="DengXian"/>
        </w:rPr>
        <w:t>CD45.2</w:t>
      </w:r>
      <w:r w:rsidR="00FD695F" w:rsidRPr="00F461E1">
        <w:rPr>
          <w:rFonts w:eastAsia="DengXian"/>
          <w:vertAlign w:val="superscript"/>
        </w:rPr>
        <w:t>+</w:t>
      </w:r>
      <w:r w:rsidR="00FD695F" w:rsidRPr="00181F9E">
        <w:rPr>
          <w:rFonts w:eastAsia="DengXian"/>
        </w:rPr>
        <w:t xml:space="preserve"> or CD45.1</w:t>
      </w:r>
      <w:r w:rsidR="00FD695F" w:rsidRPr="00F461E1">
        <w:rPr>
          <w:rFonts w:eastAsia="DengXian"/>
          <w:vertAlign w:val="superscript"/>
        </w:rPr>
        <w:t>+</w:t>
      </w:r>
      <w:r w:rsidR="00FD695F" w:rsidRPr="00181F9E">
        <w:rPr>
          <w:rFonts w:eastAsia="DengXian"/>
        </w:rPr>
        <w:t xml:space="preserve"> OT-</w:t>
      </w:r>
      <w:r w:rsidR="00FD695F" w:rsidRPr="00F461E1">
        <w:rPr>
          <w:lang w:eastAsia="zh-CN"/>
        </w:rPr>
        <w:t>I</w:t>
      </w:r>
      <w:r w:rsidR="00FD695F" w:rsidRPr="00F461E1">
        <w:rPr>
          <w:rFonts w:eastAsia="DengXian"/>
        </w:rPr>
        <w:t xml:space="preserve"> cells</w:t>
      </w:r>
      <w:r w:rsidR="00E3303A" w:rsidRPr="00F461E1">
        <w:rPr>
          <w:rFonts w:eastAsia="DengXian"/>
        </w:rPr>
        <w:t xml:space="preserve"> but no surgery.</w:t>
      </w:r>
      <w:r w:rsidR="00FD695F" w:rsidRPr="00F461E1">
        <w:rPr>
          <w:rFonts w:eastAsia="DengXian"/>
        </w:rPr>
        <w:t xml:space="preserve"> </w:t>
      </w:r>
      <w:r w:rsidR="00615145" w:rsidRPr="00F461E1">
        <w:rPr>
          <w:rFonts w:eastAsia="DengXian"/>
        </w:rPr>
        <w:t>T</w:t>
      </w:r>
      <w:r w:rsidR="00FD695F" w:rsidRPr="00F461E1">
        <w:rPr>
          <w:rFonts w:eastAsia="DengXian"/>
        </w:rPr>
        <w:t>he other</w:t>
      </w:r>
      <w:r w:rsidR="00E943E4" w:rsidRPr="00F461E1">
        <w:rPr>
          <w:rFonts w:eastAsia="DengXian"/>
        </w:rPr>
        <w:t xml:space="preserve"> group of mice</w:t>
      </w:r>
      <w:bookmarkStart w:id="82" w:name="OLE_LINK102"/>
      <w:r w:rsidR="003E3389" w:rsidRPr="00F461E1">
        <w:rPr>
          <w:rFonts w:eastAsia="DengXian"/>
        </w:rPr>
        <w:t xml:space="preserve"> </w:t>
      </w:r>
      <w:r w:rsidR="00615145" w:rsidRPr="00F461E1">
        <w:rPr>
          <w:rFonts w:eastAsia="DengXian"/>
        </w:rPr>
        <w:t>s</w:t>
      </w:r>
      <w:r w:rsidR="00ED5246">
        <w:rPr>
          <w:rFonts w:eastAsia="DengXian"/>
        </w:rPr>
        <w:t>e</w:t>
      </w:r>
      <w:r w:rsidR="00615145" w:rsidRPr="00F461E1">
        <w:rPr>
          <w:rFonts w:eastAsia="DengXian"/>
        </w:rPr>
        <w:t xml:space="preserve">rves </w:t>
      </w:r>
      <w:r w:rsidR="00061306" w:rsidRPr="00F461E1">
        <w:rPr>
          <w:rFonts w:eastAsia="DengXian"/>
        </w:rPr>
        <w:t xml:space="preserve">as sham-operated controls, </w:t>
      </w:r>
      <w:r w:rsidR="00242E51" w:rsidRPr="00F461E1">
        <w:rPr>
          <w:rFonts w:eastAsia="DengXian"/>
        </w:rPr>
        <w:t>receiv</w:t>
      </w:r>
      <w:r w:rsidR="00061306" w:rsidRPr="00F461E1">
        <w:rPr>
          <w:rFonts w:eastAsia="DengXian"/>
        </w:rPr>
        <w:t>ing</w:t>
      </w:r>
      <w:r w:rsidR="00242E51" w:rsidRPr="00F461E1">
        <w:rPr>
          <w:rFonts w:eastAsia="DengXian"/>
        </w:rPr>
        <w:t xml:space="preserve"> either CD45.1</w:t>
      </w:r>
      <w:r w:rsidR="00242E51" w:rsidRPr="00F461E1">
        <w:rPr>
          <w:rFonts w:eastAsia="DengXian"/>
          <w:vertAlign w:val="superscript"/>
        </w:rPr>
        <w:t>+</w:t>
      </w:r>
      <w:r w:rsidR="00242E51" w:rsidRPr="00F461E1">
        <w:rPr>
          <w:rFonts w:eastAsia="DengXian"/>
        </w:rPr>
        <w:t>CD45.2</w:t>
      </w:r>
      <w:r w:rsidR="00242E51" w:rsidRPr="00F461E1">
        <w:rPr>
          <w:rFonts w:eastAsia="DengXian"/>
          <w:vertAlign w:val="superscript"/>
        </w:rPr>
        <w:t>+</w:t>
      </w:r>
      <w:r w:rsidR="00242E51" w:rsidRPr="00F461E1">
        <w:rPr>
          <w:rFonts w:eastAsia="DengXian"/>
        </w:rPr>
        <w:t xml:space="preserve"> or CD45.1</w:t>
      </w:r>
      <w:r w:rsidR="00242E51" w:rsidRPr="00F461E1">
        <w:rPr>
          <w:rFonts w:eastAsia="DengXian"/>
          <w:vertAlign w:val="superscript"/>
        </w:rPr>
        <w:t xml:space="preserve">+ </w:t>
      </w:r>
      <w:r w:rsidR="00D87196" w:rsidRPr="00F461E1">
        <w:rPr>
          <w:rFonts w:eastAsia="DengXian"/>
        </w:rPr>
        <w:t>OT-</w:t>
      </w:r>
      <w:bookmarkStart w:id="83" w:name="OLE_LINK167"/>
      <w:r w:rsidR="00FD695F" w:rsidRPr="00F461E1">
        <w:rPr>
          <w:lang w:eastAsia="zh-CN"/>
        </w:rPr>
        <w:t>I</w:t>
      </w:r>
      <w:bookmarkEnd w:id="83"/>
      <w:r w:rsidR="00242E51" w:rsidRPr="00F461E1">
        <w:rPr>
          <w:rFonts w:eastAsia="DengXian"/>
        </w:rPr>
        <w:t xml:space="preserve"> cells and</w:t>
      </w:r>
      <w:bookmarkStart w:id="84" w:name="OLE_LINK136"/>
      <w:r w:rsidR="009A4D4A" w:rsidRPr="00F461E1">
        <w:rPr>
          <w:rFonts w:eastAsia="DengXian"/>
        </w:rPr>
        <w:t xml:space="preserve"> subsequent</w:t>
      </w:r>
      <w:r w:rsidR="00242E51" w:rsidRPr="00F461E1">
        <w:rPr>
          <w:rFonts w:eastAsia="DengXian"/>
        </w:rPr>
        <w:t xml:space="preserve"> </w:t>
      </w:r>
      <w:bookmarkEnd w:id="84"/>
      <w:r w:rsidR="00242E51" w:rsidRPr="00F461E1">
        <w:rPr>
          <w:rFonts w:eastAsia="DengXian"/>
        </w:rPr>
        <w:t>surgery</w:t>
      </w:r>
      <w:r w:rsidR="00D57877" w:rsidRPr="00F461E1">
        <w:rPr>
          <w:rFonts w:eastAsia="DengXian"/>
        </w:rPr>
        <w:t xml:space="preserve"> </w:t>
      </w:r>
      <w:proofErr w:type="gramStart"/>
      <w:r w:rsidR="00D57877" w:rsidRPr="00F461E1">
        <w:rPr>
          <w:rFonts w:eastAsia="DengXian"/>
        </w:rPr>
        <w:t>similar to</w:t>
      </w:r>
      <w:proofErr w:type="gramEnd"/>
      <w:r w:rsidR="00867A6D" w:rsidRPr="00F461E1">
        <w:rPr>
          <w:rFonts w:eastAsia="DengXian"/>
        </w:rPr>
        <w:t xml:space="preserve"> the experimental group</w:t>
      </w:r>
      <w:r w:rsidR="00242E51" w:rsidRPr="00F461E1">
        <w:rPr>
          <w:rFonts w:eastAsia="DengXian"/>
        </w:rPr>
        <w:t xml:space="preserve"> </w:t>
      </w:r>
      <w:r w:rsidR="00867A6D" w:rsidRPr="00F461E1">
        <w:rPr>
          <w:rFonts w:eastAsia="DengXian"/>
        </w:rPr>
        <w:t xml:space="preserve">but </w:t>
      </w:r>
      <w:r w:rsidR="009A4D4A" w:rsidRPr="00F461E1">
        <w:rPr>
          <w:rFonts w:eastAsia="DengXian"/>
        </w:rPr>
        <w:t xml:space="preserve">no </w:t>
      </w:r>
      <w:r w:rsidR="00464BC6" w:rsidRPr="00F461E1">
        <w:rPr>
          <w:rFonts w:eastAsia="DengXian"/>
        </w:rPr>
        <w:t xml:space="preserve">allograft </w:t>
      </w:r>
      <w:r w:rsidR="0088380E" w:rsidRPr="00F461E1">
        <w:rPr>
          <w:rFonts w:eastAsia="DengXian"/>
        </w:rPr>
        <w:t>transplantation.</w:t>
      </w:r>
      <w:bookmarkEnd w:id="82"/>
    </w:p>
    <w:bookmarkEnd w:id="79"/>
    <w:bookmarkEnd w:id="80"/>
    <w:bookmarkEnd w:id="81"/>
    <w:p w14:paraId="59831EF2" w14:textId="77777777" w:rsidR="00530D5F" w:rsidRPr="00F461E1" w:rsidRDefault="00530D5F" w:rsidP="00F461E1">
      <w:pPr>
        <w:adjustRightInd w:val="0"/>
        <w:snapToGrid w:val="0"/>
        <w:rPr>
          <w:rFonts w:eastAsia="DengXian"/>
        </w:rPr>
      </w:pPr>
    </w:p>
    <w:p w14:paraId="1646FFA3" w14:textId="6127C992" w:rsidR="00530D5F" w:rsidRPr="00952EA0" w:rsidRDefault="00530D5F" w:rsidP="00F461E1">
      <w:pPr>
        <w:pStyle w:val="ListParagraph"/>
        <w:numPr>
          <w:ilvl w:val="0"/>
          <w:numId w:val="13"/>
        </w:numPr>
        <w:adjustRightInd w:val="0"/>
        <w:snapToGrid w:val="0"/>
        <w:ind w:firstLineChars="0"/>
        <w:rPr>
          <w:rFonts w:ascii="Calibri" w:eastAsia="DengXian" w:hAnsi="Calibri" w:cs="Calibri"/>
          <w:b/>
          <w:bCs/>
          <w:sz w:val="24"/>
          <w:szCs w:val="24"/>
        </w:rPr>
      </w:pPr>
      <w:bookmarkStart w:id="85" w:name="_Hlk68094719"/>
      <w:r w:rsidRPr="00952EA0">
        <w:rPr>
          <w:rFonts w:ascii="Calibri" w:eastAsia="DengXian" w:hAnsi="Calibri" w:cs="Calibri"/>
          <w:b/>
          <w:bCs/>
          <w:sz w:val="24"/>
          <w:szCs w:val="24"/>
        </w:rPr>
        <w:t xml:space="preserve">Adoptive transfer of </w:t>
      </w:r>
      <w:bookmarkStart w:id="86" w:name="OLE_LINK10"/>
      <w:bookmarkStart w:id="87" w:name="OLE_LINK11"/>
      <w:r w:rsidRPr="00952EA0">
        <w:rPr>
          <w:rFonts w:ascii="Calibri" w:eastAsia="DengXian" w:hAnsi="Calibri" w:cs="Calibri"/>
          <w:b/>
          <w:bCs/>
          <w:sz w:val="24"/>
          <w:szCs w:val="24"/>
        </w:rPr>
        <w:t xml:space="preserve">congenically marked </w:t>
      </w:r>
      <w:bookmarkEnd w:id="86"/>
      <w:bookmarkEnd w:id="87"/>
      <w:r w:rsidR="00D87196" w:rsidRPr="00952EA0">
        <w:rPr>
          <w:rFonts w:ascii="Calibri" w:eastAsia="DengXian" w:hAnsi="Calibri" w:cs="Calibri"/>
          <w:b/>
          <w:bCs/>
          <w:sz w:val="24"/>
          <w:szCs w:val="24"/>
        </w:rPr>
        <w:t>OT-</w:t>
      </w:r>
      <w:r w:rsidR="00FD695F" w:rsidRPr="00952EA0">
        <w:rPr>
          <w:rFonts w:ascii="Calibri" w:hAnsi="Calibri" w:cs="Calibri"/>
          <w:b/>
          <w:bCs/>
          <w:sz w:val="24"/>
          <w:szCs w:val="24"/>
        </w:rPr>
        <w:t>I</w:t>
      </w:r>
      <w:r w:rsidRPr="00952EA0">
        <w:rPr>
          <w:rFonts w:ascii="Calibri" w:eastAsia="DengXian" w:hAnsi="Calibri" w:cs="Calibri"/>
          <w:b/>
          <w:bCs/>
          <w:sz w:val="24"/>
          <w:szCs w:val="24"/>
        </w:rPr>
        <w:t xml:space="preserve"> T cells into tumor-bearing mice</w:t>
      </w:r>
    </w:p>
    <w:bookmarkEnd w:id="85"/>
    <w:p w14:paraId="3CC9BBE6" w14:textId="77777777" w:rsidR="00530D5F" w:rsidRPr="00F461E1" w:rsidRDefault="00530D5F" w:rsidP="00F461E1">
      <w:pPr>
        <w:pStyle w:val="ListParagraph"/>
        <w:adjustRightInd w:val="0"/>
        <w:snapToGrid w:val="0"/>
        <w:ind w:firstLineChars="0" w:firstLine="0"/>
        <w:rPr>
          <w:rFonts w:ascii="Calibri" w:eastAsia="DengXian" w:hAnsi="Calibri" w:cs="Calibri"/>
          <w:b/>
          <w:bCs/>
          <w:sz w:val="24"/>
          <w:szCs w:val="24"/>
        </w:rPr>
      </w:pPr>
    </w:p>
    <w:p w14:paraId="223A3C6D" w14:textId="6E81462F" w:rsidR="00530D5F" w:rsidRPr="00F461E1" w:rsidRDefault="00CD1F97" w:rsidP="00F461E1">
      <w:pPr>
        <w:adjustRightInd w:val="0"/>
        <w:snapToGrid w:val="0"/>
        <w:rPr>
          <w:rFonts w:eastAsia="DengXian"/>
        </w:rPr>
      </w:pPr>
      <w:r w:rsidRPr="00F461E1">
        <w:rPr>
          <w:rFonts w:eastAsia="DengXian"/>
        </w:rPr>
        <w:t>4.1</w:t>
      </w:r>
      <w:r w:rsidR="009B4948" w:rsidRPr="00F461E1">
        <w:rPr>
          <w:rFonts w:eastAsia="DengXian"/>
        </w:rPr>
        <w:t>.</w:t>
      </w:r>
      <w:r w:rsidRPr="00F461E1">
        <w:rPr>
          <w:rFonts w:eastAsia="DengXian"/>
        </w:rPr>
        <w:t xml:space="preserve"> </w:t>
      </w:r>
      <w:bookmarkStart w:id="88" w:name="OLE_LINK107"/>
      <w:bookmarkStart w:id="89" w:name="_Hlk68094824"/>
      <w:r w:rsidR="001B45BE" w:rsidRPr="00F461E1">
        <w:rPr>
          <w:rFonts w:eastAsia="DengXian"/>
        </w:rPr>
        <w:t>On t</w:t>
      </w:r>
      <w:r w:rsidR="00530D5F" w:rsidRPr="00F461E1">
        <w:rPr>
          <w:rFonts w:eastAsia="DengXian"/>
        </w:rPr>
        <w:t>he day before</w:t>
      </w:r>
      <w:r w:rsidR="00436DB4" w:rsidRPr="00F461E1">
        <w:rPr>
          <w:rFonts w:eastAsia="DengXian"/>
        </w:rPr>
        <w:t xml:space="preserve"> the </w:t>
      </w:r>
      <w:r w:rsidR="00530D5F" w:rsidRPr="00F461E1">
        <w:rPr>
          <w:rFonts w:eastAsia="DengXian"/>
        </w:rPr>
        <w:t>transfer</w:t>
      </w:r>
      <w:bookmarkEnd w:id="88"/>
      <w:r w:rsidR="00530D5F" w:rsidRPr="00F461E1">
        <w:rPr>
          <w:rFonts w:eastAsia="DengXian"/>
        </w:rPr>
        <w:t>, administ</w:t>
      </w:r>
      <w:r w:rsidR="00A27FAD" w:rsidRPr="00F461E1">
        <w:rPr>
          <w:rFonts w:eastAsia="DengXian"/>
        </w:rPr>
        <w:t>er</w:t>
      </w:r>
      <w:r w:rsidR="00530D5F" w:rsidRPr="00F461E1">
        <w:rPr>
          <w:rFonts w:eastAsia="DengXian"/>
        </w:rPr>
        <w:t xml:space="preserve"> 4 mg </w:t>
      </w:r>
      <w:bookmarkStart w:id="90" w:name="_Hlk59935499"/>
      <w:r w:rsidR="00A27FAD" w:rsidRPr="00F461E1">
        <w:rPr>
          <w:rFonts w:eastAsia="DengXian"/>
        </w:rPr>
        <w:t xml:space="preserve">of </w:t>
      </w:r>
      <w:r w:rsidR="00530D5F" w:rsidRPr="00F461E1">
        <w:rPr>
          <w:rFonts w:eastAsia="DengXian"/>
        </w:rPr>
        <w:t xml:space="preserve">cyclophosphamide </w:t>
      </w:r>
      <w:bookmarkEnd w:id="90"/>
      <w:r w:rsidR="00530D5F" w:rsidRPr="00F461E1">
        <w:rPr>
          <w:rFonts w:eastAsia="DengXian"/>
        </w:rPr>
        <w:t>dissolved in 200</w:t>
      </w:r>
      <w:r w:rsidR="00DC464E" w:rsidRPr="00F461E1">
        <w:rPr>
          <w:rFonts w:eastAsia="DengXian"/>
        </w:rPr>
        <w:t xml:space="preserve"> </w:t>
      </w:r>
      <w:r w:rsidR="003C6578" w:rsidRPr="00F461E1">
        <w:rPr>
          <w:rFonts w:eastAsia="DengXian"/>
        </w:rPr>
        <w:t xml:space="preserve">μL </w:t>
      </w:r>
      <w:r w:rsidR="00A27FAD" w:rsidRPr="00F461E1">
        <w:rPr>
          <w:rFonts w:eastAsia="DengXian"/>
        </w:rPr>
        <w:t xml:space="preserve">of </w:t>
      </w:r>
      <w:r w:rsidR="00530D5F" w:rsidRPr="00F461E1">
        <w:rPr>
          <w:rFonts w:eastAsia="DengXian"/>
        </w:rPr>
        <w:t>PBS via intraperitoneal injection</w:t>
      </w:r>
      <w:r w:rsidR="00A27FAD" w:rsidRPr="00F461E1">
        <w:rPr>
          <w:rFonts w:eastAsia="DengXian"/>
        </w:rPr>
        <w:t xml:space="preserve"> to each tumor-bearing mouse</w:t>
      </w:r>
      <w:r w:rsidR="00530D5F" w:rsidRPr="00F461E1">
        <w:rPr>
          <w:rFonts w:eastAsia="DengXian"/>
        </w:rPr>
        <w:t>.</w:t>
      </w:r>
    </w:p>
    <w:p w14:paraId="5E303546" w14:textId="77777777" w:rsidR="00A27FAD" w:rsidRPr="00F461E1" w:rsidRDefault="00A27FAD" w:rsidP="00F461E1">
      <w:pPr>
        <w:adjustRightInd w:val="0"/>
        <w:snapToGrid w:val="0"/>
        <w:rPr>
          <w:rFonts w:eastAsia="DengXian"/>
        </w:rPr>
      </w:pPr>
    </w:p>
    <w:bookmarkEnd w:id="89"/>
    <w:p w14:paraId="2F2CDB38" w14:textId="44E00414" w:rsidR="00530D5F" w:rsidRPr="00F461E1" w:rsidRDefault="00530D5F" w:rsidP="00F461E1">
      <w:pPr>
        <w:adjustRightInd w:val="0"/>
        <w:snapToGrid w:val="0"/>
        <w:rPr>
          <w:rFonts w:eastAsia="DengXian"/>
        </w:rPr>
      </w:pPr>
      <w:r w:rsidRPr="00F461E1">
        <w:rPr>
          <w:rFonts w:eastAsia="DengXian"/>
        </w:rPr>
        <w:t xml:space="preserve">NOTE: Treatment </w:t>
      </w:r>
      <w:r w:rsidR="0006437E" w:rsidRPr="00F461E1">
        <w:rPr>
          <w:rFonts w:eastAsia="DengXian"/>
        </w:rPr>
        <w:t>with</w:t>
      </w:r>
      <w:r w:rsidRPr="00F461E1">
        <w:rPr>
          <w:rFonts w:eastAsia="DengXian"/>
        </w:rPr>
        <w:t xml:space="preserve"> cyclophosphamide </w:t>
      </w:r>
      <w:r w:rsidR="00813C6C" w:rsidRPr="00F461E1">
        <w:rPr>
          <w:rFonts w:eastAsia="DengXian"/>
        </w:rPr>
        <w:t>aims</w:t>
      </w:r>
      <w:r w:rsidRPr="00F461E1">
        <w:rPr>
          <w:rFonts w:eastAsia="DengXian"/>
        </w:rPr>
        <w:t xml:space="preserve"> to induce lymphopenia </w:t>
      </w:r>
      <w:r w:rsidR="0006437E" w:rsidRPr="00F461E1">
        <w:rPr>
          <w:rFonts w:eastAsia="DengXian"/>
        </w:rPr>
        <w:t>in</w:t>
      </w:r>
      <w:r w:rsidRPr="00F461E1">
        <w:rPr>
          <w:rFonts w:eastAsia="DengXian"/>
        </w:rPr>
        <w:t xml:space="preserve"> the host that produces “space</w:t>
      </w:r>
      <w:r w:rsidRPr="00F461E1">
        <w:rPr>
          <w:rFonts w:eastAsia="DengXian"/>
          <w:lang w:eastAsia="zh-CN"/>
        </w:rPr>
        <w:t>”</w:t>
      </w:r>
      <w:r w:rsidRPr="00F461E1">
        <w:rPr>
          <w:rFonts w:eastAsia="DengXian"/>
        </w:rPr>
        <w:t xml:space="preserve"> for transferred cells, promoting their survival and homing to lymphoid organs to function efficiently. </w:t>
      </w:r>
    </w:p>
    <w:p w14:paraId="66E2C0F8" w14:textId="77777777" w:rsidR="00530D5F" w:rsidRPr="00F461E1" w:rsidRDefault="00530D5F" w:rsidP="00F461E1">
      <w:pPr>
        <w:pStyle w:val="ListParagraph"/>
        <w:adjustRightInd w:val="0"/>
        <w:snapToGrid w:val="0"/>
        <w:ind w:firstLineChars="0" w:firstLine="0"/>
        <w:rPr>
          <w:rFonts w:ascii="Calibri" w:eastAsia="DengXian" w:hAnsi="Calibri" w:cs="Calibri"/>
          <w:sz w:val="24"/>
          <w:szCs w:val="24"/>
        </w:rPr>
      </w:pPr>
    </w:p>
    <w:p w14:paraId="2411CAD4" w14:textId="368224F9" w:rsidR="00530D5F" w:rsidRPr="00181F9E" w:rsidRDefault="00CD1F97" w:rsidP="00F461E1">
      <w:pPr>
        <w:adjustRightInd w:val="0"/>
        <w:snapToGrid w:val="0"/>
        <w:rPr>
          <w:rFonts w:eastAsia="DengXian"/>
        </w:rPr>
      </w:pPr>
      <w:r w:rsidRPr="00F461E1">
        <w:rPr>
          <w:rFonts w:eastAsia="DengXian"/>
        </w:rPr>
        <w:t>4.2</w:t>
      </w:r>
      <w:r w:rsidR="00062F82" w:rsidRPr="00F461E1">
        <w:rPr>
          <w:rFonts w:eastAsia="DengXian"/>
        </w:rPr>
        <w:t>.</w:t>
      </w:r>
      <w:r w:rsidRPr="00F461E1">
        <w:rPr>
          <w:rFonts w:eastAsia="DengXian"/>
        </w:rPr>
        <w:t xml:space="preserve"> </w:t>
      </w:r>
      <w:bookmarkStart w:id="91" w:name="_Hlk66106875"/>
      <w:bookmarkStart w:id="92" w:name="_Hlk66305144"/>
      <w:bookmarkStart w:id="93" w:name="OLE_LINK103"/>
      <w:r w:rsidR="00A36BE0" w:rsidRPr="00F461E1">
        <w:rPr>
          <w:rFonts w:eastAsia="DengXian"/>
        </w:rPr>
        <w:t>Use</w:t>
      </w:r>
      <w:r w:rsidR="00277DA6" w:rsidRPr="00F461E1">
        <w:rPr>
          <w:rFonts w:eastAsia="DengXian"/>
        </w:rPr>
        <w:t xml:space="preserve"> </w:t>
      </w:r>
      <w:r w:rsidR="00530D5F" w:rsidRPr="00F461E1">
        <w:rPr>
          <w:rFonts w:eastAsia="DengXian"/>
        </w:rPr>
        <w:t xml:space="preserve">naïve </w:t>
      </w:r>
      <w:r w:rsidR="00D87196" w:rsidRPr="00F461E1">
        <w:rPr>
          <w:rFonts w:eastAsia="DengXian"/>
        </w:rPr>
        <w:t>OT-</w:t>
      </w:r>
      <w:r w:rsidR="00FD695F" w:rsidRPr="00F461E1">
        <w:rPr>
          <w:lang w:eastAsia="zh-CN"/>
        </w:rPr>
        <w:t>I</w:t>
      </w:r>
      <w:r w:rsidR="00530D5F" w:rsidRPr="00F461E1">
        <w:rPr>
          <w:rFonts w:eastAsia="DengXian"/>
        </w:rPr>
        <w:t xml:space="preserve"> transgenic mice</w:t>
      </w:r>
      <w:r w:rsidR="00AA162A" w:rsidRPr="00F461E1">
        <w:rPr>
          <w:rFonts w:eastAsia="DengXian"/>
        </w:rPr>
        <w:t xml:space="preserve"> with distinct congenic markers</w:t>
      </w:r>
      <w:r w:rsidR="00DC464E" w:rsidRPr="00F461E1">
        <w:rPr>
          <w:rFonts w:eastAsia="DengXian"/>
        </w:rPr>
        <w:t xml:space="preserve"> </w:t>
      </w:r>
      <w:r w:rsidR="00277DA6" w:rsidRPr="00F461E1">
        <w:rPr>
          <w:rFonts w:eastAsia="DengXian"/>
          <w:lang w:eastAsia="zh-CN"/>
        </w:rPr>
        <w:t>(</w:t>
      </w:r>
      <w:r w:rsidR="00950242" w:rsidRPr="00F461E1">
        <w:rPr>
          <w:rFonts w:eastAsia="DengXian"/>
        </w:rPr>
        <w:t>6</w:t>
      </w:r>
      <w:r w:rsidR="00A37DE3" w:rsidRPr="00F461E1">
        <w:rPr>
          <w:rFonts w:eastAsia="DengXian"/>
        </w:rPr>
        <w:t>–</w:t>
      </w:r>
      <w:r w:rsidR="00950242" w:rsidRPr="00F461E1">
        <w:rPr>
          <w:rFonts w:eastAsia="DengXian"/>
          <w:lang w:eastAsia="zh-CN"/>
        </w:rPr>
        <w:t>8</w:t>
      </w:r>
      <w:r w:rsidR="00950242" w:rsidRPr="00F461E1">
        <w:rPr>
          <w:rFonts w:eastAsia="DengXian"/>
        </w:rPr>
        <w:t xml:space="preserve">-week-old, </w:t>
      </w:r>
      <w:r w:rsidR="00DC464E" w:rsidRPr="00F461E1">
        <w:rPr>
          <w:rFonts w:eastAsia="DengXian"/>
        </w:rPr>
        <w:t>1</w:t>
      </w:r>
      <w:r w:rsidR="00277DA6" w:rsidRPr="00F461E1">
        <w:rPr>
          <w:rFonts w:eastAsia="DengXian"/>
        </w:rPr>
        <w:t>8</w:t>
      </w:r>
      <w:r w:rsidR="00A37DE3" w:rsidRPr="00F461E1">
        <w:rPr>
          <w:rFonts w:eastAsia="DengXian"/>
        </w:rPr>
        <w:t>–</w:t>
      </w:r>
      <w:r w:rsidR="00DC464E" w:rsidRPr="00F461E1">
        <w:rPr>
          <w:rFonts w:eastAsia="DengXian"/>
        </w:rPr>
        <w:t>2</w:t>
      </w:r>
      <w:r w:rsidR="00277DA6" w:rsidRPr="00F461E1">
        <w:rPr>
          <w:rFonts w:eastAsia="DengXian"/>
        </w:rPr>
        <w:t>2</w:t>
      </w:r>
      <w:r w:rsidR="00DC464E" w:rsidRPr="00F461E1">
        <w:rPr>
          <w:rFonts w:eastAsia="DengXian"/>
        </w:rPr>
        <w:t xml:space="preserve"> g</w:t>
      </w:r>
      <w:r w:rsidR="00AA162A" w:rsidRPr="00F461E1">
        <w:rPr>
          <w:rFonts w:eastAsia="DengXian"/>
        </w:rPr>
        <w:t xml:space="preserve">, the same </w:t>
      </w:r>
      <w:r w:rsidR="00A37DE3" w:rsidRPr="00F461E1">
        <w:rPr>
          <w:rFonts w:eastAsia="DengXian"/>
        </w:rPr>
        <w:t>sex</w:t>
      </w:r>
      <w:r w:rsidR="00AA162A" w:rsidRPr="00F461E1">
        <w:rPr>
          <w:rFonts w:eastAsia="DengXian"/>
        </w:rPr>
        <w:t xml:space="preserve"> as the tumor-bearing mice</w:t>
      </w:r>
      <w:r w:rsidR="00277DA6" w:rsidRPr="00F461E1">
        <w:rPr>
          <w:rFonts w:eastAsia="DengXian"/>
        </w:rPr>
        <w:t>)</w:t>
      </w:r>
      <w:bookmarkEnd w:id="91"/>
      <w:r w:rsidR="00AA162A" w:rsidRPr="00F461E1">
        <w:rPr>
          <w:rFonts w:eastAsia="DengXian"/>
        </w:rPr>
        <w:t>.</w:t>
      </w:r>
      <w:bookmarkEnd w:id="92"/>
      <w:r w:rsidR="00AA162A" w:rsidRPr="00F461E1">
        <w:rPr>
          <w:rFonts w:eastAsia="DengXian"/>
        </w:rPr>
        <w:t xml:space="preserve"> </w:t>
      </w:r>
      <w:bookmarkStart w:id="94" w:name="_Hlk68094854"/>
      <w:r w:rsidR="00986D04" w:rsidRPr="00F461E1">
        <w:rPr>
          <w:rFonts w:eastAsia="DengXian"/>
        </w:rPr>
        <w:t xml:space="preserve">Use </w:t>
      </w:r>
      <w:r w:rsidR="00530D5F" w:rsidRPr="00F461E1">
        <w:rPr>
          <w:rFonts w:eastAsia="DengXian"/>
        </w:rPr>
        <w:t>CD45.1</w:t>
      </w:r>
      <w:r w:rsidR="00530D5F" w:rsidRPr="00F461E1">
        <w:rPr>
          <w:rFonts w:eastAsia="DengXian"/>
          <w:vertAlign w:val="superscript"/>
        </w:rPr>
        <w:t>+</w:t>
      </w:r>
      <w:r w:rsidR="00530D5F" w:rsidRPr="00F461E1">
        <w:rPr>
          <w:rFonts w:eastAsia="DengXian"/>
        </w:rPr>
        <w:t xml:space="preserve"> </w:t>
      </w:r>
      <w:r w:rsidR="00D87196" w:rsidRPr="00F461E1">
        <w:rPr>
          <w:rFonts w:eastAsia="DengXian"/>
        </w:rPr>
        <w:t>OT</w:t>
      </w:r>
      <w:bookmarkStart w:id="95" w:name="OLE_LINK162"/>
      <w:r w:rsidR="00D87196" w:rsidRPr="00F461E1">
        <w:rPr>
          <w:rFonts w:eastAsia="DengXian"/>
        </w:rPr>
        <w:t>-</w:t>
      </w:r>
      <w:r w:rsidR="00FD695F" w:rsidRPr="00181F9E">
        <w:rPr>
          <w:lang w:eastAsia="zh-CN"/>
        </w:rPr>
        <w:t>I</w:t>
      </w:r>
      <w:bookmarkEnd w:id="95"/>
      <w:r w:rsidR="00AA162A" w:rsidRPr="00F461E1">
        <w:rPr>
          <w:rFonts w:eastAsia="DengXian"/>
        </w:rPr>
        <w:t xml:space="preserve"> mice </w:t>
      </w:r>
      <w:r w:rsidR="00530D5F" w:rsidRPr="00F461E1">
        <w:rPr>
          <w:rFonts w:eastAsia="DengXian"/>
        </w:rPr>
        <w:t>and CD45.1</w:t>
      </w:r>
      <w:r w:rsidR="00530D5F" w:rsidRPr="00F461E1">
        <w:rPr>
          <w:rFonts w:eastAsia="DengXian"/>
          <w:vertAlign w:val="superscript"/>
        </w:rPr>
        <w:t>+</w:t>
      </w:r>
      <w:r w:rsidR="00530D5F" w:rsidRPr="00F461E1">
        <w:rPr>
          <w:rFonts w:eastAsia="DengXian"/>
        </w:rPr>
        <w:t>CD45.2</w:t>
      </w:r>
      <w:r w:rsidR="00530D5F" w:rsidRPr="00F461E1">
        <w:rPr>
          <w:rFonts w:eastAsia="DengXian"/>
          <w:vertAlign w:val="superscript"/>
        </w:rPr>
        <w:t>+</w:t>
      </w:r>
      <w:r w:rsidR="00530D5F" w:rsidRPr="00F461E1">
        <w:rPr>
          <w:rFonts w:eastAsia="DengXian"/>
        </w:rPr>
        <w:t xml:space="preserve"> </w:t>
      </w:r>
      <w:r w:rsidR="00D87196" w:rsidRPr="00F461E1">
        <w:rPr>
          <w:rFonts w:eastAsia="DengXian"/>
        </w:rPr>
        <w:t>OT-</w:t>
      </w:r>
      <w:r w:rsidR="006859BF" w:rsidRPr="00181F9E">
        <w:rPr>
          <w:lang w:eastAsia="zh-CN"/>
        </w:rPr>
        <w:t>I</w:t>
      </w:r>
      <w:r w:rsidR="00530D5F" w:rsidRPr="00F461E1">
        <w:rPr>
          <w:rFonts w:eastAsia="DengXian"/>
        </w:rPr>
        <w:t xml:space="preserve"> </w:t>
      </w:r>
      <w:bookmarkStart w:id="96" w:name="OLE_LINK5"/>
      <w:bookmarkStart w:id="97" w:name="OLE_LINK6"/>
      <w:r w:rsidR="00530D5F" w:rsidRPr="00F461E1">
        <w:rPr>
          <w:rFonts w:eastAsia="DengXian"/>
        </w:rPr>
        <w:t>mice</w:t>
      </w:r>
      <w:bookmarkEnd w:id="96"/>
      <w:bookmarkEnd w:id="97"/>
      <w:r w:rsidR="00530D5F" w:rsidRPr="00F461E1">
        <w:rPr>
          <w:rFonts w:eastAsia="DengXian"/>
        </w:rPr>
        <w:t xml:space="preserve"> to adoptively transfer OVA</w:t>
      </w:r>
      <w:r w:rsidR="00530D5F" w:rsidRPr="00F461E1">
        <w:rPr>
          <w:rFonts w:eastAsia="DengXian"/>
          <w:vertAlign w:val="subscript"/>
        </w:rPr>
        <w:t>257-264</w:t>
      </w:r>
      <w:r w:rsidR="00530D5F" w:rsidRPr="00F461E1">
        <w:rPr>
          <w:rFonts w:eastAsia="DengXian"/>
        </w:rPr>
        <w:t xml:space="preserve"> antigen-specific T cells into tumor-bearing </w:t>
      </w:r>
      <w:r w:rsidR="00277DA6" w:rsidRPr="00F461E1">
        <w:rPr>
          <w:rFonts w:eastAsia="DengXian"/>
        </w:rPr>
        <w:t xml:space="preserve">donor </w:t>
      </w:r>
      <w:r w:rsidR="00530D5F" w:rsidRPr="00F461E1">
        <w:rPr>
          <w:rFonts w:eastAsia="DengXian"/>
        </w:rPr>
        <w:t xml:space="preserve">and </w:t>
      </w:r>
      <w:r w:rsidR="00277DA6" w:rsidRPr="00F461E1">
        <w:rPr>
          <w:rFonts w:eastAsia="DengXian"/>
        </w:rPr>
        <w:t>recipient</w:t>
      </w:r>
      <w:r w:rsidR="00530D5F" w:rsidRPr="00F461E1">
        <w:rPr>
          <w:rFonts w:eastAsia="DengXian"/>
        </w:rPr>
        <w:t xml:space="preserve"> mice</w:t>
      </w:r>
      <w:r w:rsidR="00277DA6" w:rsidRPr="00F461E1">
        <w:rPr>
          <w:rFonts w:eastAsia="DengXian"/>
        </w:rPr>
        <w:t>,</w:t>
      </w:r>
      <w:r w:rsidR="00530D5F" w:rsidRPr="00F461E1">
        <w:rPr>
          <w:rFonts w:eastAsia="DengXian"/>
        </w:rPr>
        <w:t xml:space="preserve"> respectively.</w:t>
      </w:r>
      <w:bookmarkEnd w:id="94"/>
    </w:p>
    <w:p w14:paraId="3D567A12" w14:textId="77777777" w:rsidR="00986D04" w:rsidRPr="00F461E1" w:rsidRDefault="00986D04" w:rsidP="00F461E1">
      <w:pPr>
        <w:adjustRightInd w:val="0"/>
        <w:snapToGrid w:val="0"/>
        <w:rPr>
          <w:rFonts w:eastAsia="DengXian"/>
        </w:rPr>
      </w:pPr>
    </w:p>
    <w:bookmarkEnd w:id="93"/>
    <w:p w14:paraId="599EED99" w14:textId="50392138" w:rsidR="00530D5F" w:rsidRPr="00F461E1" w:rsidRDefault="00530D5F" w:rsidP="00F461E1">
      <w:pPr>
        <w:adjustRightInd w:val="0"/>
        <w:snapToGrid w:val="0"/>
        <w:rPr>
          <w:rFonts w:eastAsia="DengXian"/>
        </w:rPr>
      </w:pPr>
      <w:r w:rsidRPr="00F461E1">
        <w:rPr>
          <w:rFonts w:eastAsia="DengXian"/>
        </w:rPr>
        <w:t xml:space="preserve">NOTE: </w:t>
      </w:r>
      <w:bookmarkStart w:id="98" w:name="OLE_LINK106"/>
      <w:r w:rsidRPr="00F461E1">
        <w:rPr>
          <w:rFonts w:eastAsia="DengXian"/>
        </w:rPr>
        <w:t xml:space="preserve">The origin of adoptively transferred </w:t>
      </w:r>
      <w:r w:rsidR="00D87196" w:rsidRPr="00F461E1">
        <w:rPr>
          <w:rFonts w:eastAsia="DengXian"/>
        </w:rPr>
        <w:t>OT-</w:t>
      </w:r>
      <w:r w:rsidR="006859BF" w:rsidRPr="00F461E1">
        <w:rPr>
          <w:lang w:eastAsia="zh-CN"/>
        </w:rPr>
        <w:t>I</w:t>
      </w:r>
      <w:r w:rsidRPr="00F461E1">
        <w:rPr>
          <w:rFonts w:eastAsia="DengXian"/>
        </w:rPr>
        <w:t xml:space="preserve"> cells can be easily identified if they </w:t>
      </w:r>
      <w:r w:rsidR="00FE2FB7" w:rsidRPr="00F461E1">
        <w:rPr>
          <w:rFonts w:eastAsia="DengXian"/>
        </w:rPr>
        <w:t>display</w:t>
      </w:r>
      <w:r w:rsidRPr="00F461E1">
        <w:rPr>
          <w:rFonts w:eastAsia="DengXian"/>
        </w:rPr>
        <w:t xml:space="preserve"> distinct congenic or fluorescent markers. For </w:t>
      </w:r>
      <w:r w:rsidR="00FE2FB7" w:rsidRPr="00F461E1">
        <w:rPr>
          <w:rFonts w:eastAsia="DengXian"/>
        </w:rPr>
        <w:t>instance</w:t>
      </w:r>
      <w:r w:rsidRPr="00F461E1">
        <w:rPr>
          <w:rFonts w:eastAsia="DengXian"/>
        </w:rPr>
        <w:t>,</w:t>
      </w:r>
      <w:bookmarkStart w:id="99" w:name="OLE_LINK12"/>
      <w:bookmarkStart w:id="100" w:name="OLE_LINK13"/>
      <w:r w:rsidRPr="00F461E1">
        <w:rPr>
          <w:rFonts w:eastAsia="DengXian"/>
        </w:rPr>
        <w:t xml:space="preserve"> inject CD45.1</w:t>
      </w:r>
      <w:r w:rsidRPr="00F461E1">
        <w:rPr>
          <w:rFonts w:eastAsia="DengXian"/>
          <w:vertAlign w:val="superscript"/>
        </w:rPr>
        <w:t>+</w:t>
      </w:r>
      <w:r w:rsidRPr="00F461E1">
        <w:rPr>
          <w:rFonts w:eastAsia="DengXian"/>
        </w:rPr>
        <w:t xml:space="preserve"> </w:t>
      </w:r>
      <w:r w:rsidR="00D87196" w:rsidRPr="00F461E1">
        <w:rPr>
          <w:rFonts w:eastAsia="DengXian"/>
        </w:rPr>
        <w:t>OT-</w:t>
      </w:r>
      <w:bookmarkStart w:id="101" w:name="OLE_LINK161"/>
      <w:r w:rsidR="009C1EA3" w:rsidRPr="00F461E1">
        <w:rPr>
          <w:lang w:eastAsia="zh-CN"/>
        </w:rPr>
        <w:t>I</w:t>
      </w:r>
      <w:bookmarkEnd w:id="101"/>
      <w:r w:rsidRPr="00F461E1">
        <w:rPr>
          <w:rFonts w:eastAsia="DengXian"/>
        </w:rPr>
        <w:t xml:space="preserve"> T cells into B16F10-OVA</w:t>
      </w:r>
      <w:r w:rsidR="00D004E9" w:rsidRPr="00F461E1">
        <w:rPr>
          <w:rFonts w:eastAsia="DengXian"/>
        </w:rPr>
        <w:t>-</w:t>
      </w:r>
      <w:r w:rsidRPr="00F461E1">
        <w:rPr>
          <w:rFonts w:eastAsia="DengXian"/>
        </w:rPr>
        <w:t xml:space="preserve">bearing </w:t>
      </w:r>
      <w:r w:rsidR="00277DA6" w:rsidRPr="00F461E1">
        <w:rPr>
          <w:rFonts w:eastAsia="DengXian"/>
        </w:rPr>
        <w:t xml:space="preserve">donor </w:t>
      </w:r>
      <w:r w:rsidRPr="00F461E1">
        <w:rPr>
          <w:rFonts w:eastAsia="DengXian"/>
        </w:rPr>
        <w:t>mice</w:t>
      </w:r>
      <w:bookmarkEnd w:id="99"/>
      <w:bookmarkEnd w:id="100"/>
      <w:r w:rsidRPr="00F461E1">
        <w:rPr>
          <w:rFonts w:eastAsia="DengXian"/>
        </w:rPr>
        <w:t xml:space="preserve"> while inject</w:t>
      </w:r>
      <w:r w:rsidR="00FE2FB7" w:rsidRPr="00F461E1">
        <w:rPr>
          <w:rFonts w:eastAsia="DengXian"/>
        </w:rPr>
        <w:t>ing</w:t>
      </w:r>
      <w:r w:rsidRPr="00F461E1">
        <w:rPr>
          <w:rFonts w:eastAsia="DengXian"/>
        </w:rPr>
        <w:t xml:space="preserve"> </w:t>
      </w:r>
      <w:bookmarkStart w:id="102" w:name="OLE_LINK105"/>
      <w:r w:rsidRPr="00F461E1">
        <w:rPr>
          <w:rFonts w:eastAsia="DengXian"/>
        </w:rPr>
        <w:t>CD45.1</w:t>
      </w:r>
      <w:r w:rsidRPr="00F461E1">
        <w:rPr>
          <w:rFonts w:eastAsia="DengXian"/>
          <w:vertAlign w:val="superscript"/>
        </w:rPr>
        <w:t>+</w:t>
      </w:r>
      <w:r w:rsidRPr="00F461E1">
        <w:rPr>
          <w:rFonts w:eastAsia="DengXian"/>
        </w:rPr>
        <w:t>CD45.2</w:t>
      </w:r>
      <w:r w:rsidRPr="00F461E1">
        <w:rPr>
          <w:rFonts w:eastAsia="DengXian"/>
          <w:vertAlign w:val="superscript"/>
        </w:rPr>
        <w:t>+</w:t>
      </w:r>
      <w:bookmarkEnd w:id="102"/>
      <w:r w:rsidRPr="00F461E1">
        <w:rPr>
          <w:rFonts w:eastAsia="DengXian"/>
        </w:rPr>
        <w:t xml:space="preserve"> </w:t>
      </w:r>
      <w:r w:rsidR="00D87196" w:rsidRPr="00F461E1">
        <w:rPr>
          <w:rFonts w:eastAsia="DengXian"/>
        </w:rPr>
        <w:t>OT-</w:t>
      </w:r>
      <w:r w:rsidR="009C1EA3" w:rsidRPr="00F461E1">
        <w:rPr>
          <w:lang w:eastAsia="zh-CN"/>
        </w:rPr>
        <w:t>I</w:t>
      </w:r>
      <w:r w:rsidRPr="00F461E1">
        <w:rPr>
          <w:rFonts w:eastAsia="DengXian"/>
        </w:rPr>
        <w:t xml:space="preserve"> T cells into B16F10-OVA</w:t>
      </w:r>
      <w:r w:rsidR="00D004E9" w:rsidRPr="00F461E1">
        <w:rPr>
          <w:rFonts w:eastAsia="DengXian"/>
        </w:rPr>
        <w:t>-</w:t>
      </w:r>
      <w:r w:rsidRPr="00F461E1">
        <w:rPr>
          <w:rFonts w:eastAsia="DengXian"/>
        </w:rPr>
        <w:t xml:space="preserve">bearing </w:t>
      </w:r>
      <w:r w:rsidR="00277DA6" w:rsidRPr="00F461E1">
        <w:rPr>
          <w:rFonts w:eastAsia="DengXian"/>
        </w:rPr>
        <w:t>recipient</w:t>
      </w:r>
      <w:r w:rsidRPr="00F461E1">
        <w:rPr>
          <w:rFonts w:eastAsia="DengXian"/>
        </w:rPr>
        <w:t xml:space="preserve"> mice. </w:t>
      </w:r>
      <w:r w:rsidR="0074217F" w:rsidRPr="00F461E1">
        <w:rPr>
          <w:rFonts w:eastAsia="DengXian"/>
        </w:rPr>
        <w:t>CD45.1</w:t>
      </w:r>
      <w:r w:rsidR="0074217F" w:rsidRPr="00F461E1">
        <w:rPr>
          <w:rFonts w:eastAsia="DengXian"/>
          <w:vertAlign w:val="superscript"/>
        </w:rPr>
        <w:t xml:space="preserve"> </w:t>
      </w:r>
      <w:r w:rsidR="0074217F" w:rsidRPr="00F461E1">
        <w:rPr>
          <w:rFonts w:eastAsia="DengXian"/>
        </w:rPr>
        <w:t xml:space="preserve">and CD45.2 are both </w:t>
      </w:r>
      <w:r w:rsidRPr="00F461E1">
        <w:rPr>
          <w:rFonts w:eastAsia="DengXian"/>
        </w:rPr>
        <w:t>isoforms of the pan-lymphocyte marker CD45 (Ly5)</w:t>
      </w:r>
      <w:r w:rsidR="0074217F" w:rsidRPr="00F461E1">
        <w:rPr>
          <w:rFonts w:eastAsia="DengXian"/>
        </w:rPr>
        <w:t xml:space="preserve">. </w:t>
      </w:r>
      <w:r w:rsidRPr="00F461E1">
        <w:rPr>
          <w:rFonts w:eastAsia="DengXian"/>
        </w:rPr>
        <w:t xml:space="preserve">Other </w:t>
      </w:r>
      <w:r w:rsidR="0074217F" w:rsidRPr="00F461E1">
        <w:rPr>
          <w:rFonts w:eastAsia="DengXian"/>
        </w:rPr>
        <w:t>commonly</w:t>
      </w:r>
      <w:r w:rsidR="003D353A" w:rsidRPr="00F461E1">
        <w:rPr>
          <w:rFonts w:eastAsia="DengXian"/>
        </w:rPr>
        <w:t xml:space="preserve"> </w:t>
      </w:r>
      <w:r w:rsidR="0074217F" w:rsidRPr="00F461E1">
        <w:rPr>
          <w:rFonts w:eastAsia="DengXian"/>
        </w:rPr>
        <w:t>used</w:t>
      </w:r>
      <w:r w:rsidRPr="00F461E1">
        <w:rPr>
          <w:rFonts w:eastAsia="DengXian"/>
        </w:rPr>
        <w:t xml:space="preserve"> congenic markers in</w:t>
      </w:r>
      <w:r w:rsidR="0074217F" w:rsidRPr="00F461E1">
        <w:rPr>
          <w:rFonts w:eastAsia="DengXian"/>
        </w:rPr>
        <w:t>clude</w:t>
      </w:r>
      <w:r w:rsidRPr="00F461E1">
        <w:rPr>
          <w:rFonts w:eastAsia="DengXian"/>
        </w:rPr>
        <w:t xml:space="preserve"> different isoforms of CD90 (Thy1). </w:t>
      </w:r>
      <w:r w:rsidR="00D004E9" w:rsidRPr="00F461E1">
        <w:rPr>
          <w:rFonts w:eastAsia="DengXian"/>
        </w:rPr>
        <w:t>This protocol can be used</w:t>
      </w:r>
      <w:r w:rsidR="003D353A" w:rsidRPr="00F461E1">
        <w:rPr>
          <w:rFonts w:eastAsia="DengXian"/>
        </w:rPr>
        <w:t xml:space="preserve"> for m</w:t>
      </w:r>
      <w:r w:rsidRPr="00F461E1">
        <w:rPr>
          <w:rFonts w:eastAsia="DengXian"/>
        </w:rPr>
        <w:t>ice carrying different congenic markers.</w:t>
      </w:r>
      <w:r w:rsidR="00AA162A" w:rsidRPr="00F461E1">
        <w:rPr>
          <w:rFonts w:eastAsia="DengXian"/>
        </w:rPr>
        <w:t xml:space="preserve"> </w:t>
      </w:r>
      <w:bookmarkStart w:id="103" w:name="OLE_LINK76"/>
      <w:bookmarkStart w:id="104" w:name="OLE_LINK104"/>
      <w:r w:rsidR="00AE672F" w:rsidRPr="00F461E1">
        <w:rPr>
          <w:rFonts w:eastAsia="DengXian"/>
        </w:rPr>
        <w:t>OT-</w:t>
      </w:r>
      <w:r w:rsidR="009C1EA3" w:rsidRPr="00F461E1">
        <w:rPr>
          <w:lang w:eastAsia="zh-CN"/>
        </w:rPr>
        <w:t>I</w:t>
      </w:r>
      <w:r w:rsidR="00AE672F" w:rsidRPr="00F461E1">
        <w:rPr>
          <w:rFonts w:eastAsia="DengXian"/>
        </w:rPr>
        <w:t xml:space="preserve"> mice should be of the same </w:t>
      </w:r>
      <w:r w:rsidR="003D353A" w:rsidRPr="00F461E1">
        <w:rPr>
          <w:rFonts w:eastAsia="DengXian"/>
        </w:rPr>
        <w:t>sex</w:t>
      </w:r>
      <w:r w:rsidR="00AE672F" w:rsidRPr="00F461E1">
        <w:rPr>
          <w:rFonts w:eastAsia="DengXian"/>
        </w:rPr>
        <w:t xml:space="preserve"> as the mice receiving OT-</w:t>
      </w:r>
      <w:r w:rsidR="009C1EA3" w:rsidRPr="00F461E1">
        <w:rPr>
          <w:lang w:eastAsia="zh-CN"/>
        </w:rPr>
        <w:t>I</w:t>
      </w:r>
      <w:r w:rsidR="00AE672F" w:rsidRPr="00F461E1">
        <w:rPr>
          <w:rFonts w:eastAsia="DengXian"/>
          <w:lang w:eastAsia="zh-CN"/>
        </w:rPr>
        <w:t xml:space="preserve"> cell transfer</w:t>
      </w:r>
      <w:bookmarkEnd w:id="103"/>
      <w:bookmarkEnd w:id="104"/>
      <w:r w:rsidR="00AE672F" w:rsidRPr="00F461E1">
        <w:rPr>
          <w:rFonts w:eastAsia="DengXian"/>
          <w:lang w:eastAsia="zh-CN"/>
        </w:rPr>
        <w:t xml:space="preserve"> to avoid rejection issue</w:t>
      </w:r>
      <w:r w:rsidR="00C8514C" w:rsidRPr="00F461E1">
        <w:rPr>
          <w:rFonts w:eastAsia="DengXian"/>
          <w:lang w:eastAsia="zh-CN"/>
        </w:rPr>
        <w:t>s</w:t>
      </w:r>
      <w:r w:rsidR="00AE672F" w:rsidRPr="00F461E1">
        <w:rPr>
          <w:rFonts w:eastAsia="DengXian"/>
          <w:lang w:eastAsia="zh-CN"/>
        </w:rPr>
        <w:t>.</w:t>
      </w:r>
    </w:p>
    <w:bookmarkEnd w:id="98"/>
    <w:p w14:paraId="410DE478" w14:textId="77777777" w:rsidR="00530D5F" w:rsidRPr="00F461E1" w:rsidRDefault="00530D5F" w:rsidP="00F461E1">
      <w:pPr>
        <w:pStyle w:val="ListParagraph"/>
        <w:adjustRightInd w:val="0"/>
        <w:snapToGrid w:val="0"/>
        <w:ind w:firstLineChars="0" w:firstLine="0"/>
        <w:rPr>
          <w:rFonts w:ascii="Calibri" w:eastAsia="DengXian" w:hAnsi="Calibri" w:cs="Calibri"/>
          <w:sz w:val="24"/>
          <w:szCs w:val="24"/>
        </w:rPr>
      </w:pPr>
    </w:p>
    <w:p w14:paraId="4FCB2750" w14:textId="314A3EB9" w:rsidR="0007287A" w:rsidRPr="00F461E1" w:rsidRDefault="0007287A" w:rsidP="00F461E1">
      <w:pPr>
        <w:adjustRightInd w:val="0"/>
        <w:snapToGrid w:val="0"/>
        <w:rPr>
          <w:rFonts w:eastAsia="DengXian"/>
        </w:rPr>
      </w:pPr>
      <w:bookmarkStart w:id="105" w:name="_Hlk68094944"/>
      <w:bookmarkStart w:id="106" w:name="OLE_LINK120"/>
      <w:r w:rsidRPr="00F461E1">
        <w:rPr>
          <w:rFonts w:eastAsia="DengXian"/>
          <w:lang w:eastAsia="zh-CN"/>
        </w:rPr>
        <w:t>4.3</w:t>
      </w:r>
      <w:r w:rsidR="00E96A93" w:rsidRPr="00F461E1">
        <w:rPr>
          <w:rFonts w:eastAsia="DengXian"/>
          <w:lang w:eastAsia="zh-CN"/>
        </w:rPr>
        <w:t>.</w:t>
      </w:r>
      <w:r w:rsidRPr="00F461E1">
        <w:rPr>
          <w:rFonts w:eastAsia="DengXian"/>
          <w:lang w:eastAsia="zh-CN"/>
        </w:rPr>
        <w:t xml:space="preserve"> Isolate the lymphocytes from the spleen and lymph nodes of </w:t>
      </w:r>
      <w:r w:rsidR="00533443" w:rsidRPr="00F461E1">
        <w:rPr>
          <w:rFonts w:eastAsia="DengXian"/>
          <w:lang w:eastAsia="zh-CN"/>
        </w:rPr>
        <w:t xml:space="preserve">the </w:t>
      </w:r>
      <w:r w:rsidR="00D87196" w:rsidRPr="00F461E1">
        <w:rPr>
          <w:rFonts w:eastAsia="DengXian"/>
          <w:lang w:eastAsia="zh-CN"/>
        </w:rPr>
        <w:t>OT-</w:t>
      </w:r>
      <w:r w:rsidR="00F3008D" w:rsidRPr="00F461E1">
        <w:rPr>
          <w:lang w:eastAsia="zh-CN"/>
        </w:rPr>
        <w:t>I</w:t>
      </w:r>
      <w:r w:rsidRPr="00F461E1">
        <w:rPr>
          <w:rFonts w:eastAsia="DengXian"/>
        </w:rPr>
        <w:t xml:space="preserve"> </w:t>
      </w:r>
      <w:r w:rsidR="00533443" w:rsidRPr="00F461E1">
        <w:rPr>
          <w:rFonts w:eastAsia="DengXian"/>
        </w:rPr>
        <w:t>mouse</w:t>
      </w:r>
      <w:r w:rsidRPr="00F461E1">
        <w:rPr>
          <w:rFonts w:eastAsia="DengXian"/>
        </w:rPr>
        <w:t>.</w:t>
      </w:r>
    </w:p>
    <w:p w14:paraId="7FAE9819" w14:textId="77777777" w:rsidR="00E96A93" w:rsidRPr="00F461E1" w:rsidRDefault="00E96A93" w:rsidP="00F461E1">
      <w:pPr>
        <w:adjustRightInd w:val="0"/>
        <w:snapToGrid w:val="0"/>
        <w:rPr>
          <w:rFonts w:eastAsia="DengXian"/>
        </w:rPr>
      </w:pPr>
    </w:p>
    <w:bookmarkEnd w:id="105"/>
    <w:p w14:paraId="3FB00A72" w14:textId="106351EB" w:rsidR="0007287A" w:rsidRPr="00F461E1" w:rsidRDefault="002674D2" w:rsidP="00F461E1">
      <w:pPr>
        <w:adjustRightInd w:val="0"/>
        <w:snapToGrid w:val="0"/>
        <w:rPr>
          <w:rFonts w:eastAsia="DengXian"/>
          <w:lang w:eastAsia="zh-CN"/>
        </w:rPr>
      </w:pPr>
      <w:r w:rsidRPr="00F461E1">
        <w:rPr>
          <w:rFonts w:eastAsia="DengXian"/>
          <w:lang w:eastAsia="zh-CN"/>
        </w:rPr>
        <w:t xml:space="preserve">NOTE: The following procedures in this step must be performed in a biosafety cabinet to </w:t>
      </w:r>
      <w:r w:rsidR="00E96A93" w:rsidRPr="00F461E1">
        <w:rPr>
          <w:rFonts w:eastAsia="DengXian"/>
          <w:lang w:eastAsia="zh-CN"/>
        </w:rPr>
        <w:t>maintain</w:t>
      </w:r>
      <w:r w:rsidRPr="00F461E1">
        <w:rPr>
          <w:rFonts w:eastAsia="DengXian"/>
          <w:lang w:eastAsia="zh-CN"/>
        </w:rPr>
        <w:t xml:space="preserve"> strict asepsis.</w:t>
      </w:r>
    </w:p>
    <w:p w14:paraId="30915847" w14:textId="77777777" w:rsidR="002674D2" w:rsidRPr="00F461E1" w:rsidRDefault="002674D2" w:rsidP="00F461E1">
      <w:pPr>
        <w:adjustRightInd w:val="0"/>
        <w:snapToGrid w:val="0"/>
        <w:rPr>
          <w:rFonts w:eastAsia="DengXian"/>
          <w:lang w:eastAsia="zh-CN"/>
        </w:rPr>
      </w:pPr>
    </w:p>
    <w:p w14:paraId="5F8D7DD8" w14:textId="0EEEF390" w:rsidR="0007287A" w:rsidRPr="00F461E1" w:rsidRDefault="0007287A" w:rsidP="00F461E1">
      <w:pPr>
        <w:adjustRightInd w:val="0"/>
        <w:snapToGrid w:val="0"/>
        <w:rPr>
          <w:rFonts w:eastAsia="DengXian"/>
        </w:rPr>
      </w:pPr>
      <w:bookmarkStart w:id="107" w:name="_Hlk68094955"/>
      <w:r w:rsidRPr="00F461E1">
        <w:rPr>
          <w:rFonts w:eastAsia="DengXian"/>
        </w:rPr>
        <w:lastRenderedPageBreak/>
        <w:t>4.3.1</w:t>
      </w:r>
      <w:r w:rsidR="007D4131" w:rsidRPr="00F461E1">
        <w:rPr>
          <w:rFonts w:eastAsia="DengXian"/>
        </w:rPr>
        <w:t>.</w:t>
      </w:r>
      <w:r w:rsidRPr="00F461E1">
        <w:rPr>
          <w:rFonts w:eastAsia="DengXian"/>
        </w:rPr>
        <w:t xml:space="preserve"> Prepare two 6</w:t>
      </w:r>
      <w:bookmarkStart w:id="108" w:name="OLE_LINK91"/>
      <w:bookmarkStart w:id="109" w:name="OLE_LINK108"/>
      <w:r w:rsidRPr="00F461E1">
        <w:rPr>
          <w:rFonts w:eastAsia="DengXian"/>
        </w:rPr>
        <w:t xml:space="preserve">0 </w:t>
      </w:r>
      <w:r w:rsidR="00B93F73" w:rsidRPr="00F461E1">
        <w:rPr>
          <w:rFonts w:eastAsia="DengXian"/>
        </w:rPr>
        <w:t xml:space="preserve">mm </w:t>
      </w:r>
      <w:r w:rsidR="00B93F73" w:rsidRPr="00F461E1">
        <w:rPr>
          <w:rFonts w:eastAsia="DengXian"/>
          <w:lang w:eastAsia="zh-CN"/>
        </w:rPr>
        <w:t xml:space="preserve">× 10 </w:t>
      </w:r>
      <w:r w:rsidRPr="00F461E1">
        <w:rPr>
          <w:rFonts w:eastAsia="DengXian"/>
        </w:rPr>
        <w:t>mm</w:t>
      </w:r>
      <w:bookmarkEnd w:id="108"/>
      <w:bookmarkEnd w:id="109"/>
      <w:r w:rsidRPr="00F461E1">
        <w:rPr>
          <w:rFonts w:eastAsia="DengXian"/>
        </w:rPr>
        <w:t xml:space="preserve"> </w:t>
      </w:r>
      <w:r w:rsidR="007D4131" w:rsidRPr="00F461E1">
        <w:rPr>
          <w:rFonts w:eastAsia="DengXian"/>
        </w:rPr>
        <w:t>P</w:t>
      </w:r>
      <w:r w:rsidRPr="00F461E1">
        <w:rPr>
          <w:rFonts w:eastAsia="DengXian"/>
        </w:rPr>
        <w:t xml:space="preserve">etri dishes. Add 3 mL </w:t>
      </w:r>
      <w:r w:rsidR="007D4131" w:rsidRPr="00F461E1">
        <w:rPr>
          <w:rFonts w:eastAsia="DengXian"/>
        </w:rPr>
        <w:t xml:space="preserve">of </w:t>
      </w:r>
      <w:r w:rsidRPr="00F461E1">
        <w:rPr>
          <w:rFonts w:eastAsia="DengXian"/>
        </w:rPr>
        <w:t xml:space="preserve">R10 medium into one dish while adding 3 mL </w:t>
      </w:r>
      <w:r w:rsidR="007D4131" w:rsidRPr="00F461E1">
        <w:rPr>
          <w:rFonts w:eastAsia="DengXian"/>
        </w:rPr>
        <w:t xml:space="preserve">of </w:t>
      </w:r>
      <w:r w:rsidRPr="00F461E1">
        <w:rPr>
          <w:rFonts w:eastAsia="DengXian"/>
        </w:rPr>
        <w:t xml:space="preserve">RBL buffer </w:t>
      </w:r>
      <w:r w:rsidR="007D4131" w:rsidRPr="00F461E1">
        <w:rPr>
          <w:rFonts w:eastAsia="DengXian"/>
        </w:rPr>
        <w:t>into another dish</w:t>
      </w:r>
      <w:r w:rsidR="00A53CBB" w:rsidRPr="00F461E1">
        <w:rPr>
          <w:rFonts w:eastAsia="DengXian"/>
        </w:rPr>
        <w:t>. P</w:t>
      </w:r>
      <w:r w:rsidRPr="00F461E1">
        <w:rPr>
          <w:rFonts w:eastAsia="DengXian"/>
        </w:rPr>
        <w:t xml:space="preserve">lace a </w:t>
      </w:r>
      <w:bookmarkStart w:id="110" w:name="_Hlk65942369"/>
      <w:r w:rsidRPr="00F461E1">
        <w:rPr>
          <w:rFonts w:eastAsia="DengXian"/>
        </w:rPr>
        <w:t xml:space="preserve">70 </w:t>
      </w:r>
      <w:bookmarkStart w:id="111" w:name="OLE_LINK117"/>
      <w:r w:rsidRPr="00F461E1">
        <w:rPr>
          <w:rFonts w:eastAsia="DengXian"/>
        </w:rPr>
        <w:t>μm</w:t>
      </w:r>
      <w:bookmarkEnd w:id="111"/>
      <w:r w:rsidRPr="00F461E1">
        <w:rPr>
          <w:rFonts w:eastAsia="DengXian"/>
        </w:rPr>
        <w:t xml:space="preserve"> nylon cell strainer </w:t>
      </w:r>
      <w:bookmarkEnd w:id="110"/>
      <w:r w:rsidRPr="00F461E1">
        <w:rPr>
          <w:rFonts w:eastAsia="DengXian"/>
        </w:rPr>
        <w:t xml:space="preserve">in the </w:t>
      </w:r>
      <w:r w:rsidR="007D4131" w:rsidRPr="00F461E1">
        <w:rPr>
          <w:rFonts w:eastAsia="DengXian"/>
        </w:rPr>
        <w:t>dish containing RBL buffer</w:t>
      </w:r>
      <w:r w:rsidRPr="00F461E1">
        <w:rPr>
          <w:rFonts w:eastAsia="DengXian"/>
        </w:rPr>
        <w:t>.</w:t>
      </w:r>
    </w:p>
    <w:bookmarkEnd w:id="107"/>
    <w:p w14:paraId="5221BDC8" w14:textId="77777777" w:rsidR="0007287A" w:rsidRPr="00F461E1" w:rsidRDefault="0007287A" w:rsidP="00F461E1">
      <w:pPr>
        <w:adjustRightInd w:val="0"/>
        <w:snapToGrid w:val="0"/>
        <w:rPr>
          <w:rFonts w:eastAsia="DengXian"/>
        </w:rPr>
      </w:pPr>
    </w:p>
    <w:p w14:paraId="737A7439" w14:textId="0854FB27" w:rsidR="0007287A" w:rsidRPr="00F461E1" w:rsidRDefault="0007287A" w:rsidP="00F461E1">
      <w:pPr>
        <w:adjustRightInd w:val="0"/>
        <w:snapToGrid w:val="0"/>
        <w:rPr>
          <w:rFonts w:eastAsia="DengXian"/>
        </w:rPr>
      </w:pPr>
      <w:r w:rsidRPr="00F461E1">
        <w:rPr>
          <w:rFonts w:eastAsia="DengXian"/>
          <w:lang w:eastAsia="zh-CN"/>
        </w:rPr>
        <w:t>4.3.</w:t>
      </w:r>
      <w:r w:rsidR="00046C5E" w:rsidRPr="00F461E1">
        <w:rPr>
          <w:rFonts w:eastAsia="DengXian"/>
          <w:lang w:eastAsia="zh-CN"/>
        </w:rPr>
        <w:t>2</w:t>
      </w:r>
      <w:r w:rsidR="00A53CBB" w:rsidRPr="00F461E1">
        <w:rPr>
          <w:rFonts w:eastAsia="DengXian"/>
          <w:lang w:eastAsia="zh-CN"/>
        </w:rPr>
        <w:t>.</w:t>
      </w:r>
      <w:r w:rsidRPr="00F461E1">
        <w:rPr>
          <w:rFonts w:eastAsia="DengXian"/>
          <w:lang w:eastAsia="zh-CN"/>
        </w:rPr>
        <w:t xml:space="preserve"> </w:t>
      </w:r>
      <w:r w:rsidRPr="00F461E1">
        <w:rPr>
          <w:rFonts w:eastAsia="DengXian"/>
        </w:rPr>
        <w:t xml:space="preserve">Euthanize an </w:t>
      </w:r>
      <w:bookmarkStart w:id="112" w:name="OLE_LINK46"/>
      <w:bookmarkStart w:id="113" w:name="OLE_LINK47"/>
      <w:r w:rsidR="00D87196" w:rsidRPr="00F461E1">
        <w:rPr>
          <w:rFonts w:eastAsia="DengXian"/>
        </w:rPr>
        <w:t>OT-</w:t>
      </w:r>
      <w:r w:rsidR="009C1EA3" w:rsidRPr="00F461E1">
        <w:rPr>
          <w:lang w:eastAsia="zh-CN"/>
        </w:rPr>
        <w:t>I</w:t>
      </w:r>
      <w:r w:rsidRPr="00F461E1">
        <w:rPr>
          <w:rFonts w:eastAsia="DengXian"/>
        </w:rPr>
        <w:t xml:space="preserve"> mouse</w:t>
      </w:r>
      <w:bookmarkEnd w:id="112"/>
      <w:bookmarkEnd w:id="113"/>
      <w:r w:rsidRPr="00F461E1">
        <w:rPr>
          <w:rFonts w:eastAsia="DengXian"/>
        </w:rPr>
        <w:t xml:space="preserve"> </w:t>
      </w:r>
      <w:bookmarkStart w:id="114" w:name="OLE_LINK175"/>
      <w:r w:rsidR="00A53CBB" w:rsidRPr="00F461E1">
        <w:rPr>
          <w:rFonts w:eastAsia="DengXian"/>
        </w:rPr>
        <w:t>in an</w:t>
      </w:r>
      <w:r w:rsidRPr="00F461E1">
        <w:rPr>
          <w:rFonts w:eastAsia="DengXian"/>
        </w:rPr>
        <w:t xml:space="preserve"> isoflurane chamber followed by cervical dislocation.</w:t>
      </w:r>
      <w:bookmarkEnd w:id="114"/>
      <w:r w:rsidRPr="00F461E1">
        <w:rPr>
          <w:rFonts w:eastAsia="DengXian"/>
        </w:rPr>
        <w:t xml:space="preserve"> </w:t>
      </w:r>
    </w:p>
    <w:p w14:paraId="3BC9B55B" w14:textId="77777777" w:rsidR="0007287A" w:rsidRPr="00F461E1" w:rsidRDefault="0007287A" w:rsidP="00F461E1">
      <w:pPr>
        <w:adjustRightInd w:val="0"/>
        <w:snapToGrid w:val="0"/>
        <w:rPr>
          <w:rFonts w:eastAsia="DengXian"/>
        </w:rPr>
      </w:pPr>
    </w:p>
    <w:p w14:paraId="443F2745" w14:textId="3E81A2F1" w:rsidR="0007287A" w:rsidRPr="00F461E1" w:rsidRDefault="0007287A" w:rsidP="00F461E1">
      <w:pPr>
        <w:adjustRightInd w:val="0"/>
        <w:snapToGrid w:val="0"/>
        <w:rPr>
          <w:rFonts w:eastAsia="DengXian"/>
        </w:rPr>
      </w:pPr>
      <w:bookmarkStart w:id="115" w:name="OLE_LINK112"/>
      <w:r w:rsidRPr="00F461E1">
        <w:rPr>
          <w:rFonts w:eastAsia="DengXian"/>
        </w:rPr>
        <w:t>4.3.</w:t>
      </w:r>
      <w:r w:rsidR="00046C5E" w:rsidRPr="00F461E1">
        <w:rPr>
          <w:rFonts w:eastAsia="DengXian"/>
        </w:rPr>
        <w:t>3</w:t>
      </w:r>
      <w:r w:rsidR="00A53CBB" w:rsidRPr="00F461E1">
        <w:rPr>
          <w:rFonts w:eastAsia="DengXian"/>
        </w:rPr>
        <w:t>.</w:t>
      </w:r>
      <w:r w:rsidRPr="00F461E1">
        <w:rPr>
          <w:rFonts w:eastAsia="DengXian"/>
        </w:rPr>
        <w:t xml:space="preserve"> Harvest the spleen, </w:t>
      </w:r>
      <w:bookmarkStart w:id="116" w:name="_Hlk66176628"/>
      <w:r w:rsidRPr="00F461E1">
        <w:rPr>
          <w:rFonts w:eastAsia="DengXian"/>
        </w:rPr>
        <w:t xml:space="preserve">inguinal </w:t>
      </w:r>
      <w:r w:rsidRPr="00F461E1">
        <w:rPr>
          <w:rFonts w:eastAsia="DengXian"/>
          <w:lang w:eastAsia="zh-CN"/>
        </w:rPr>
        <w:t xml:space="preserve">(subiliac), and axillary </w:t>
      </w:r>
      <w:r w:rsidRPr="00F461E1">
        <w:rPr>
          <w:rFonts w:eastAsia="DengXian"/>
        </w:rPr>
        <w:t>lymph nodes of the mouse</w:t>
      </w:r>
      <w:bookmarkEnd w:id="116"/>
      <w:r w:rsidRPr="00F461E1">
        <w:rPr>
          <w:rFonts w:eastAsia="DengXian"/>
        </w:rPr>
        <w:t xml:space="preserve"> and </w:t>
      </w:r>
      <w:r w:rsidR="005B6A51" w:rsidRPr="00F461E1">
        <w:rPr>
          <w:rFonts w:eastAsia="DengXian"/>
        </w:rPr>
        <w:t>transfer</w:t>
      </w:r>
      <w:r w:rsidRPr="00F461E1">
        <w:rPr>
          <w:rFonts w:eastAsia="DengXian"/>
        </w:rPr>
        <w:t xml:space="preserve"> them </w:t>
      </w:r>
      <w:r w:rsidR="005B6A51" w:rsidRPr="00F461E1">
        <w:rPr>
          <w:rFonts w:eastAsia="DengXian"/>
        </w:rPr>
        <w:t>to</w:t>
      </w:r>
      <w:r w:rsidRPr="00F461E1">
        <w:rPr>
          <w:rFonts w:eastAsia="DengXian"/>
        </w:rPr>
        <w:t xml:space="preserve"> a 60</w:t>
      </w:r>
      <w:r w:rsidR="00B93F73" w:rsidRPr="00F461E1">
        <w:rPr>
          <w:rFonts w:eastAsia="DengXian"/>
        </w:rPr>
        <w:t xml:space="preserve"> mm </w:t>
      </w:r>
      <w:r w:rsidR="00B93F73" w:rsidRPr="00F461E1">
        <w:rPr>
          <w:rFonts w:eastAsia="DengXian"/>
          <w:lang w:eastAsia="zh-CN"/>
        </w:rPr>
        <w:t xml:space="preserve">× 10 </w:t>
      </w:r>
      <w:r w:rsidR="00B93F73" w:rsidRPr="00F461E1">
        <w:rPr>
          <w:rFonts w:eastAsia="DengXian"/>
        </w:rPr>
        <w:t>mm</w:t>
      </w:r>
      <w:r w:rsidRPr="00F461E1">
        <w:rPr>
          <w:rFonts w:eastAsia="DengXian"/>
        </w:rPr>
        <w:t xml:space="preserve"> dish with 3 mL</w:t>
      </w:r>
      <w:r w:rsidR="005B6A51" w:rsidRPr="00F461E1">
        <w:rPr>
          <w:rFonts w:eastAsia="DengXian"/>
        </w:rPr>
        <w:t xml:space="preserve"> of</w:t>
      </w:r>
      <w:r w:rsidRPr="00F461E1">
        <w:rPr>
          <w:rFonts w:eastAsia="DengXian"/>
        </w:rPr>
        <w:t xml:space="preserve"> R10 on ice.</w:t>
      </w:r>
    </w:p>
    <w:p w14:paraId="5E5E79B0" w14:textId="77777777" w:rsidR="000A7558" w:rsidRPr="00F461E1" w:rsidRDefault="000A7558" w:rsidP="00F461E1">
      <w:pPr>
        <w:adjustRightInd w:val="0"/>
        <w:snapToGrid w:val="0"/>
        <w:rPr>
          <w:rFonts w:eastAsia="DengXian"/>
        </w:rPr>
      </w:pPr>
    </w:p>
    <w:p w14:paraId="45D25948" w14:textId="405808EC" w:rsidR="0007287A" w:rsidRPr="00F461E1" w:rsidRDefault="0007287A" w:rsidP="00F461E1">
      <w:pPr>
        <w:adjustRightInd w:val="0"/>
        <w:snapToGrid w:val="0"/>
        <w:rPr>
          <w:rFonts w:eastAsia="DengXian"/>
        </w:rPr>
      </w:pPr>
      <w:r w:rsidRPr="00F461E1">
        <w:rPr>
          <w:rFonts w:eastAsia="DengXian"/>
        </w:rPr>
        <w:t xml:space="preserve">NOTE: The number of </w:t>
      </w:r>
      <w:r w:rsidR="00D87196" w:rsidRPr="00F461E1">
        <w:rPr>
          <w:rFonts w:eastAsia="DengXian"/>
        </w:rPr>
        <w:t>OT-</w:t>
      </w:r>
      <w:r w:rsidR="009C1EA3" w:rsidRPr="00F461E1">
        <w:rPr>
          <w:lang w:eastAsia="zh-CN"/>
        </w:rPr>
        <w:t>I</w:t>
      </w:r>
      <w:r w:rsidRPr="00F461E1">
        <w:rPr>
          <w:rFonts w:eastAsia="DengXian"/>
        </w:rPr>
        <w:t xml:space="preserve"> mice sacrificed may be adjusted depending on the number of tumor-bearing mice to be transferred. A typical yield from a spleen</w:t>
      </w:r>
      <w:r w:rsidR="000A7558" w:rsidRPr="00F461E1">
        <w:rPr>
          <w:rFonts w:eastAsia="DengXian"/>
        </w:rPr>
        <w:t xml:space="preserve"> and</w:t>
      </w:r>
      <w:r w:rsidRPr="00F461E1">
        <w:rPr>
          <w:rFonts w:eastAsia="DengXian"/>
        </w:rPr>
        <w:t xml:space="preserve"> bilateral inguinal and axillary lymph nodes of </w:t>
      </w:r>
      <w:r w:rsidR="00D87196" w:rsidRPr="00F461E1">
        <w:rPr>
          <w:rFonts w:eastAsia="DengXian"/>
        </w:rPr>
        <w:t>OT-</w:t>
      </w:r>
      <w:r w:rsidR="009C1EA3" w:rsidRPr="00F461E1">
        <w:rPr>
          <w:lang w:eastAsia="zh-CN"/>
        </w:rPr>
        <w:t>I</w:t>
      </w:r>
      <w:r w:rsidRPr="00F461E1">
        <w:rPr>
          <w:rFonts w:eastAsia="DengXian"/>
        </w:rPr>
        <w:t xml:space="preserve"> </w:t>
      </w:r>
      <w:r w:rsidR="00760C60" w:rsidRPr="00F461E1">
        <w:rPr>
          <w:rFonts w:eastAsia="DengXian"/>
        </w:rPr>
        <w:t>CD8</w:t>
      </w:r>
      <w:r w:rsidR="00760C60" w:rsidRPr="00F461E1">
        <w:rPr>
          <w:rFonts w:eastAsia="DengXian"/>
          <w:vertAlign w:val="superscript"/>
        </w:rPr>
        <w:t>+</w:t>
      </w:r>
      <w:r w:rsidR="00760C60" w:rsidRPr="00F461E1">
        <w:rPr>
          <w:rFonts w:eastAsia="DengXian"/>
        </w:rPr>
        <w:t xml:space="preserve"> T </w:t>
      </w:r>
      <w:r w:rsidRPr="00F461E1">
        <w:rPr>
          <w:rFonts w:eastAsia="DengXian"/>
        </w:rPr>
        <w:t xml:space="preserve">cells is </w:t>
      </w:r>
      <w:bookmarkStart w:id="117" w:name="OLE_LINK118"/>
      <w:bookmarkStart w:id="118" w:name="_Hlk66182291"/>
      <w:r w:rsidR="00901396" w:rsidRPr="00F461E1">
        <w:rPr>
          <w:rFonts w:eastAsia="DengXian"/>
          <w:lang w:eastAsia="zh-CN"/>
        </w:rPr>
        <w:t>~</w:t>
      </w:r>
      <w:r w:rsidR="00F70F34" w:rsidRPr="00F461E1">
        <w:rPr>
          <w:rFonts w:eastAsia="DengXian"/>
          <w:lang w:eastAsia="zh-CN"/>
        </w:rPr>
        <w:t>30-</w:t>
      </w:r>
      <w:r w:rsidR="00901396" w:rsidRPr="00F461E1">
        <w:rPr>
          <w:rFonts w:eastAsia="DengXian"/>
          <w:lang w:eastAsia="zh-CN"/>
        </w:rPr>
        <w:t>100</w:t>
      </w:r>
      <w:r w:rsidR="00B93F73" w:rsidRPr="00F461E1">
        <w:rPr>
          <w:rFonts w:eastAsia="DengXian"/>
        </w:rPr>
        <w:t xml:space="preserve"> </w:t>
      </w:r>
      <w:bookmarkStart w:id="119" w:name="OLE_LINK67"/>
      <w:bookmarkStart w:id="120" w:name="OLE_LINK70"/>
      <w:bookmarkStart w:id="121" w:name="OLE_LINK168"/>
      <w:r w:rsidRPr="00F461E1">
        <w:rPr>
          <w:rFonts w:eastAsia="DengXian"/>
          <w:lang w:eastAsia="zh-CN"/>
        </w:rPr>
        <w:t>×</w:t>
      </w:r>
      <w:bookmarkEnd w:id="117"/>
      <w:bookmarkEnd w:id="119"/>
      <w:bookmarkEnd w:id="120"/>
      <w:r w:rsidR="000A7558" w:rsidRPr="00F461E1">
        <w:rPr>
          <w:rFonts w:eastAsia="DengXian"/>
          <w:lang w:eastAsia="zh-CN"/>
        </w:rPr>
        <w:t xml:space="preserve"> </w:t>
      </w:r>
      <w:r w:rsidRPr="00F461E1">
        <w:rPr>
          <w:rFonts w:eastAsia="DengXian"/>
        </w:rPr>
        <w:t>10</w:t>
      </w:r>
      <w:r w:rsidRPr="00F461E1">
        <w:rPr>
          <w:rFonts w:eastAsia="DengXian"/>
          <w:vertAlign w:val="superscript"/>
        </w:rPr>
        <w:t>6</w:t>
      </w:r>
      <w:bookmarkEnd w:id="121"/>
      <w:r w:rsidRPr="00F461E1">
        <w:rPr>
          <w:rFonts w:eastAsia="DengXian"/>
        </w:rPr>
        <w:t xml:space="preserve"> cells per mouse</w:t>
      </w:r>
      <w:bookmarkEnd w:id="118"/>
      <w:r w:rsidRPr="00F461E1">
        <w:rPr>
          <w:rFonts w:eastAsia="DengXian"/>
        </w:rPr>
        <w:t xml:space="preserve">. </w:t>
      </w:r>
    </w:p>
    <w:bookmarkEnd w:id="115"/>
    <w:p w14:paraId="31B8097B" w14:textId="77777777" w:rsidR="0007287A" w:rsidRPr="00F461E1" w:rsidRDefault="0007287A" w:rsidP="00F461E1">
      <w:pPr>
        <w:adjustRightInd w:val="0"/>
        <w:snapToGrid w:val="0"/>
        <w:rPr>
          <w:rFonts w:eastAsia="DengXian"/>
        </w:rPr>
      </w:pPr>
    </w:p>
    <w:p w14:paraId="7C5083DA" w14:textId="1DB1E945" w:rsidR="0007287A" w:rsidRPr="00F461E1" w:rsidRDefault="0007287A" w:rsidP="00F461E1">
      <w:pPr>
        <w:adjustRightInd w:val="0"/>
        <w:snapToGrid w:val="0"/>
        <w:rPr>
          <w:rFonts w:eastAsia="DengXian"/>
        </w:rPr>
      </w:pPr>
      <w:bookmarkStart w:id="122" w:name="_Hlk68094978"/>
      <w:r w:rsidRPr="00F461E1">
        <w:rPr>
          <w:rFonts w:eastAsia="DengXian"/>
          <w:lang w:eastAsia="zh-CN"/>
        </w:rPr>
        <w:t>4.3.</w:t>
      </w:r>
      <w:r w:rsidR="00046C5E" w:rsidRPr="00F461E1">
        <w:rPr>
          <w:rFonts w:eastAsia="DengXian"/>
          <w:lang w:eastAsia="zh-CN"/>
        </w:rPr>
        <w:t>4</w:t>
      </w:r>
      <w:r w:rsidR="00EE5040" w:rsidRPr="00F461E1">
        <w:rPr>
          <w:rFonts w:eastAsia="DengXian"/>
          <w:lang w:eastAsia="zh-CN"/>
        </w:rPr>
        <w:t>.</w:t>
      </w:r>
      <w:r w:rsidRPr="00F461E1">
        <w:rPr>
          <w:rFonts w:eastAsia="DengXian"/>
          <w:lang w:eastAsia="zh-CN"/>
        </w:rPr>
        <w:t xml:space="preserve"> </w:t>
      </w:r>
      <w:r w:rsidRPr="00F461E1">
        <w:rPr>
          <w:rFonts w:eastAsia="DengXian"/>
        </w:rPr>
        <w:t xml:space="preserve">Using the </w:t>
      </w:r>
      <w:r w:rsidR="00095F08" w:rsidRPr="00F461E1">
        <w:rPr>
          <w:rFonts w:eastAsia="DengXian"/>
        </w:rPr>
        <w:t xml:space="preserve">end barrel of </w:t>
      </w:r>
      <w:r w:rsidRPr="00F461E1">
        <w:rPr>
          <w:rFonts w:eastAsia="DengXian"/>
        </w:rPr>
        <w:t>a 1 mL syringe, macerate</w:t>
      </w:r>
      <w:r w:rsidR="00EE5040" w:rsidRPr="00F461E1">
        <w:rPr>
          <w:rFonts w:eastAsia="DengXian"/>
        </w:rPr>
        <w:t xml:space="preserve"> the</w:t>
      </w:r>
      <w:r w:rsidRPr="00F461E1">
        <w:rPr>
          <w:rFonts w:eastAsia="DengXian"/>
        </w:rPr>
        <w:t xml:space="preserve"> spleen in 3 mL </w:t>
      </w:r>
      <w:r w:rsidR="00EE5040" w:rsidRPr="00F461E1">
        <w:rPr>
          <w:rFonts w:eastAsia="DengXian"/>
        </w:rPr>
        <w:t xml:space="preserve">of </w:t>
      </w:r>
      <w:r w:rsidRPr="00F461E1">
        <w:rPr>
          <w:rFonts w:eastAsia="DengXian"/>
        </w:rPr>
        <w:t xml:space="preserve">RBL buffer through </w:t>
      </w:r>
      <w:bookmarkStart w:id="123" w:name="OLE_LINK113"/>
      <w:bookmarkStart w:id="124" w:name="OLE_LINK114"/>
      <w:r w:rsidRPr="00F461E1">
        <w:rPr>
          <w:rFonts w:eastAsia="DengXian"/>
        </w:rPr>
        <w:t>the strainer</w:t>
      </w:r>
      <w:bookmarkEnd w:id="123"/>
      <w:bookmarkEnd w:id="124"/>
      <w:r w:rsidRPr="00F461E1">
        <w:rPr>
          <w:rFonts w:eastAsia="DengXian"/>
        </w:rPr>
        <w:t>. Incubate for 3 min at RT</w:t>
      </w:r>
      <w:r w:rsidR="00EE5040" w:rsidRPr="00F461E1">
        <w:rPr>
          <w:rFonts w:eastAsia="DengXian"/>
        </w:rPr>
        <w:t>,</w:t>
      </w:r>
      <w:r w:rsidRPr="00F461E1">
        <w:rPr>
          <w:rFonts w:eastAsia="DengXian"/>
        </w:rPr>
        <w:t xml:space="preserve"> and terminate the reaction by adding 3 mL </w:t>
      </w:r>
      <w:bookmarkStart w:id="125" w:name="OLE_LINK48"/>
      <w:r w:rsidR="00EE5040" w:rsidRPr="00F461E1">
        <w:rPr>
          <w:rFonts w:eastAsia="DengXian"/>
        </w:rPr>
        <w:t xml:space="preserve">of </w:t>
      </w:r>
      <w:r w:rsidRPr="00F461E1">
        <w:rPr>
          <w:rFonts w:eastAsia="DengXian"/>
        </w:rPr>
        <w:t>cold R10 medium</w:t>
      </w:r>
      <w:bookmarkEnd w:id="125"/>
      <w:r w:rsidRPr="00F461E1">
        <w:rPr>
          <w:rFonts w:eastAsia="DengXian"/>
        </w:rPr>
        <w:t>.</w:t>
      </w:r>
    </w:p>
    <w:bookmarkEnd w:id="122"/>
    <w:p w14:paraId="37DF5009" w14:textId="77777777" w:rsidR="0007287A" w:rsidRPr="00F461E1" w:rsidRDefault="0007287A" w:rsidP="00F461E1">
      <w:pPr>
        <w:adjustRightInd w:val="0"/>
        <w:snapToGrid w:val="0"/>
        <w:rPr>
          <w:rFonts w:eastAsia="DengXian"/>
        </w:rPr>
      </w:pPr>
    </w:p>
    <w:p w14:paraId="2202A663" w14:textId="1DB62E6B" w:rsidR="0007287A" w:rsidRPr="00F461E1" w:rsidRDefault="0007287A" w:rsidP="00F461E1">
      <w:pPr>
        <w:adjustRightInd w:val="0"/>
        <w:snapToGrid w:val="0"/>
        <w:rPr>
          <w:rFonts w:eastAsia="DengXian"/>
        </w:rPr>
      </w:pPr>
      <w:bookmarkStart w:id="126" w:name="_Hlk68095001"/>
      <w:r w:rsidRPr="00F461E1">
        <w:rPr>
          <w:rFonts w:eastAsia="DengXian"/>
          <w:lang w:eastAsia="zh-CN"/>
        </w:rPr>
        <w:t>4.3.</w:t>
      </w:r>
      <w:r w:rsidR="00046C5E" w:rsidRPr="00F461E1">
        <w:rPr>
          <w:rFonts w:eastAsia="DengXian"/>
          <w:lang w:eastAsia="zh-CN"/>
        </w:rPr>
        <w:t>5</w:t>
      </w:r>
      <w:r w:rsidR="00A67014" w:rsidRPr="00F461E1">
        <w:rPr>
          <w:rFonts w:eastAsia="DengXian"/>
          <w:lang w:eastAsia="zh-CN"/>
        </w:rPr>
        <w:t>.</w:t>
      </w:r>
      <w:r w:rsidRPr="00F461E1">
        <w:rPr>
          <w:rFonts w:eastAsia="DengXian"/>
        </w:rPr>
        <w:t xml:space="preserve"> Mash the lymph nodes until only connective tissues remain. Rinse the filter with R10. </w:t>
      </w:r>
      <w:r w:rsidR="003376FB" w:rsidRPr="00F461E1">
        <w:rPr>
          <w:rFonts w:eastAsia="DengXian"/>
        </w:rPr>
        <w:t xml:space="preserve">Transfer the cell suspension into a new 15 mL conical tube. Centrifuge at 500 × </w:t>
      </w:r>
      <w:r w:rsidR="003376FB" w:rsidRPr="00F461E1">
        <w:rPr>
          <w:rFonts w:eastAsia="DengXian"/>
          <w:i/>
          <w:iCs/>
        </w:rPr>
        <w:t>g</w:t>
      </w:r>
      <w:r w:rsidR="003376FB" w:rsidRPr="00F461E1">
        <w:rPr>
          <w:rFonts w:eastAsia="DengXian"/>
        </w:rPr>
        <w:t>, 4 °C for 6 min.</w:t>
      </w:r>
      <w:bookmarkEnd w:id="126"/>
    </w:p>
    <w:p w14:paraId="5AB5FB68" w14:textId="217C2A0A" w:rsidR="0007287A" w:rsidRPr="00F461E1" w:rsidRDefault="0007287A" w:rsidP="00F461E1">
      <w:pPr>
        <w:adjustRightInd w:val="0"/>
        <w:snapToGrid w:val="0"/>
        <w:rPr>
          <w:rFonts w:eastAsia="DengXian"/>
        </w:rPr>
      </w:pPr>
    </w:p>
    <w:p w14:paraId="127A9DA6" w14:textId="711F745E" w:rsidR="0007287A" w:rsidRPr="00F461E1" w:rsidRDefault="0007287A" w:rsidP="00F461E1">
      <w:pPr>
        <w:adjustRightInd w:val="0"/>
        <w:snapToGrid w:val="0"/>
        <w:rPr>
          <w:rFonts w:eastAsia="DengXian"/>
        </w:rPr>
      </w:pPr>
      <w:r w:rsidRPr="00F461E1">
        <w:rPr>
          <w:rFonts w:eastAsia="DengXian"/>
          <w:lang w:eastAsia="zh-CN"/>
        </w:rPr>
        <w:t>4.3.</w:t>
      </w:r>
      <w:r w:rsidR="003376FB" w:rsidRPr="00F461E1">
        <w:rPr>
          <w:rFonts w:eastAsia="DengXian"/>
          <w:lang w:eastAsia="zh-CN"/>
        </w:rPr>
        <w:t>6</w:t>
      </w:r>
      <w:r w:rsidR="00A67014" w:rsidRPr="00F461E1">
        <w:rPr>
          <w:rFonts w:eastAsia="DengXian"/>
          <w:lang w:eastAsia="zh-CN"/>
        </w:rPr>
        <w:t>.</w:t>
      </w:r>
      <w:r w:rsidRPr="00F461E1">
        <w:rPr>
          <w:rFonts w:eastAsia="DengXian"/>
          <w:lang w:eastAsia="zh-CN"/>
        </w:rPr>
        <w:t xml:space="preserve"> </w:t>
      </w:r>
      <w:bookmarkStart w:id="127" w:name="_Hlk65921099"/>
      <w:bookmarkStart w:id="128" w:name="OLE_LINK119"/>
      <w:r w:rsidRPr="00F461E1">
        <w:rPr>
          <w:rFonts w:eastAsia="DengXian"/>
        </w:rPr>
        <w:t>Decant</w:t>
      </w:r>
      <w:bookmarkEnd w:id="127"/>
      <w:bookmarkEnd w:id="128"/>
      <w:r w:rsidR="00A67014" w:rsidRPr="00F461E1">
        <w:rPr>
          <w:rFonts w:eastAsia="DengXian"/>
        </w:rPr>
        <w:t xml:space="preserve"> the</w:t>
      </w:r>
      <w:r w:rsidRPr="00F461E1">
        <w:rPr>
          <w:rFonts w:eastAsia="DengXian"/>
        </w:rPr>
        <w:t xml:space="preserve"> supernatant</w:t>
      </w:r>
      <w:r w:rsidR="00A67014" w:rsidRPr="00F461E1">
        <w:rPr>
          <w:rFonts w:eastAsia="DengXian"/>
        </w:rPr>
        <w:t>,</w:t>
      </w:r>
      <w:r w:rsidRPr="00F461E1">
        <w:rPr>
          <w:rFonts w:eastAsia="DengXian"/>
        </w:rPr>
        <w:t xml:space="preserve"> and resuspend</w:t>
      </w:r>
      <w:r w:rsidR="00A67014" w:rsidRPr="00F461E1">
        <w:rPr>
          <w:rFonts w:eastAsia="DengXian"/>
        </w:rPr>
        <w:t xml:space="preserve"> the</w:t>
      </w:r>
      <w:r w:rsidRPr="00F461E1">
        <w:rPr>
          <w:rFonts w:eastAsia="DengXian"/>
        </w:rPr>
        <w:t xml:space="preserve"> cells in 3 mL </w:t>
      </w:r>
      <w:r w:rsidR="00A67014" w:rsidRPr="00F461E1">
        <w:rPr>
          <w:rFonts w:eastAsia="DengXian"/>
        </w:rPr>
        <w:t xml:space="preserve">of </w:t>
      </w:r>
      <w:r w:rsidRPr="00F461E1">
        <w:rPr>
          <w:rFonts w:eastAsia="DengXian"/>
        </w:rPr>
        <w:t xml:space="preserve">MACS buffer. </w:t>
      </w:r>
      <w:bookmarkStart w:id="129" w:name="_Hlk66176770"/>
      <w:r w:rsidRPr="00F461E1">
        <w:rPr>
          <w:rFonts w:eastAsia="DengXian"/>
        </w:rPr>
        <w:t>Pass the cell suspension through a new 70 μm cell strainer to remove any flocs.</w:t>
      </w:r>
      <w:bookmarkEnd w:id="129"/>
    </w:p>
    <w:p w14:paraId="04FEAD1E" w14:textId="77777777" w:rsidR="0007287A" w:rsidRPr="00F461E1" w:rsidRDefault="0007287A" w:rsidP="00F461E1">
      <w:pPr>
        <w:adjustRightInd w:val="0"/>
        <w:snapToGrid w:val="0"/>
        <w:rPr>
          <w:rFonts w:eastAsia="DengXian"/>
        </w:rPr>
      </w:pPr>
    </w:p>
    <w:p w14:paraId="389339A9" w14:textId="5EC02E83" w:rsidR="00F61BA8" w:rsidRPr="00F461E1" w:rsidRDefault="0007287A" w:rsidP="00F461E1">
      <w:pPr>
        <w:pStyle w:val="NormalWeb"/>
        <w:adjustRightInd w:val="0"/>
        <w:snapToGrid w:val="0"/>
        <w:spacing w:before="0" w:beforeAutospacing="0" w:after="0" w:afterAutospacing="0"/>
        <w:jc w:val="both"/>
        <w:rPr>
          <w:rFonts w:ascii="Calibri" w:eastAsia="DengXian" w:hAnsi="Calibri" w:cs="Calibri"/>
        </w:rPr>
      </w:pPr>
      <w:r w:rsidRPr="00F461E1">
        <w:rPr>
          <w:rFonts w:ascii="Calibri" w:eastAsia="DengXian" w:hAnsi="Calibri" w:cs="Calibri"/>
        </w:rPr>
        <w:t>4.3.</w:t>
      </w:r>
      <w:r w:rsidR="003376FB" w:rsidRPr="00F461E1">
        <w:rPr>
          <w:rFonts w:ascii="Calibri" w:eastAsia="DengXian" w:hAnsi="Calibri" w:cs="Calibri"/>
        </w:rPr>
        <w:t>7</w:t>
      </w:r>
      <w:r w:rsidR="009455C9" w:rsidRPr="00F461E1">
        <w:rPr>
          <w:rFonts w:ascii="Calibri" w:eastAsia="DengXian" w:hAnsi="Calibri" w:cs="Calibri"/>
        </w:rPr>
        <w:t>.</w:t>
      </w:r>
      <w:r w:rsidRPr="00F461E1">
        <w:rPr>
          <w:rFonts w:ascii="Calibri" w:eastAsia="DengXian" w:hAnsi="Calibri" w:cs="Calibri"/>
        </w:rPr>
        <w:t xml:space="preserve"> Centrifuge the cell suspension at 500 × </w:t>
      </w:r>
      <w:r w:rsidRPr="00F461E1">
        <w:rPr>
          <w:rFonts w:ascii="Calibri" w:eastAsia="DengXian" w:hAnsi="Calibri" w:cs="Calibri"/>
          <w:i/>
          <w:iCs/>
        </w:rPr>
        <w:t>g</w:t>
      </w:r>
      <w:r w:rsidRPr="00F461E1">
        <w:rPr>
          <w:rFonts w:ascii="Calibri" w:eastAsia="DengXian" w:hAnsi="Calibri" w:cs="Calibri"/>
        </w:rPr>
        <w:t xml:space="preserve"> for 5 min at 4 </w:t>
      </w:r>
      <w:r w:rsidR="009455C9" w:rsidRPr="00F461E1">
        <w:rPr>
          <w:rFonts w:ascii="Calibri" w:hAnsi="Calibri" w:cs="Calibri"/>
        </w:rPr>
        <w:t>°</w:t>
      </w:r>
      <w:r w:rsidR="009455C9" w:rsidRPr="00F461E1">
        <w:rPr>
          <w:rFonts w:ascii="Calibri" w:eastAsia="DengXian" w:hAnsi="Calibri" w:cs="Calibri"/>
        </w:rPr>
        <w:t>C</w:t>
      </w:r>
      <w:r w:rsidRPr="00F461E1">
        <w:rPr>
          <w:rFonts w:ascii="Calibri" w:eastAsia="DengXian" w:hAnsi="Calibri" w:cs="Calibri"/>
        </w:rPr>
        <w:t>. Decant the supernatant</w:t>
      </w:r>
      <w:r w:rsidR="00F61BA8" w:rsidRPr="00F461E1">
        <w:rPr>
          <w:rFonts w:ascii="Calibri" w:eastAsia="DengXian" w:hAnsi="Calibri" w:cs="Calibri"/>
        </w:rPr>
        <w:t>.</w:t>
      </w:r>
    </w:p>
    <w:p w14:paraId="33188478" w14:textId="77777777" w:rsidR="00F61BA8" w:rsidRPr="00F461E1" w:rsidRDefault="00F61BA8" w:rsidP="00F461E1">
      <w:pPr>
        <w:pStyle w:val="NormalWeb"/>
        <w:adjustRightInd w:val="0"/>
        <w:snapToGrid w:val="0"/>
        <w:spacing w:before="0" w:beforeAutospacing="0" w:after="0" w:afterAutospacing="0"/>
        <w:jc w:val="both"/>
        <w:rPr>
          <w:rFonts w:ascii="Calibri" w:eastAsia="DengXian" w:hAnsi="Calibri" w:cs="Calibri"/>
        </w:rPr>
      </w:pPr>
    </w:p>
    <w:p w14:paraId="39441A23" w14:textId="05CDEB36" w:rsidR="0007287A" w:rsidRPr="00F461E1" w:rsidRDefault="00F61BA8" w:rsidP="00F461E1">
      <w:pPr>
        <w:pStyle w:val="NormalWeb"/>
        <w:adjustRightInd w:val="0"/>
        <w:snapToGrid w:val="0"/>
        <w:spacing w:before="0" w:beforeAutospacing="0" w:after="0" w:afterAutospacing="0"/>
        <w:jc w:val="both"/>
        <w:rPr>
          <w:rFonts w:ascii="Calibri" w:eastAsia="DengXian" w:hAnsi="Calibri" w:cs="Calibri"/>
        </w:rPr>
      </w:pPr>
      <w:bookmarkStart w:id="130" w:name="_Hlk68095119"/>
      <w:r w:rsidRPr="00F461E1">
        <w:rPr>
          <w:rFonts w:ascii="Calibri" w:eastAsia="DengXian" w:hAnsi="Calibri" w:cs="Calibri"/>
        </w:rPr>
        <w:t>4.3.</w:t>
      </w:r>
      <w:r w:rsidR="003376FB" w:rsidRPr="00F461E1">
        <w:rPr>
          <w:rFonts w:ascii="Calibri" w:eastAsia="DengXian" w:hAnsi="Calibri" w:cs="Calibri"/>
        </w:rPr>
        <w:t>8</w:t>
      </w:r>
      <w:r w:rsidR="009455C9" w:rsidRPr="00F461E1">
        <w:rPr>
          <w:rFonts w:ascii="Calibri" w:eastAsia="DengXian" w:hAnsi="Calibri" w:cs="Calibri"/>
        </w:rPr>
        <w:t>.</w:t>
      </w:r>
      <w:r w:rsidRPr="00F461E1">
        <w:rPr>
          <w:rFonts w:ascii="Calibri" w:eastAsia="DengXian" w:hAnsi="Calibri" w:cs="Calibri"/>
        </w:rPr>
        <w:t xml:space="preserve"> </w:t>
      </w:r>
      <w:r w:rsidR="00BD0C87" w:rsidRPr="00F461E1">
        <w:rPr>
          <w:rFonts w:ascii="Calibri" w:eastAsia="DengXian" w:hAnsi="Calibri" w:cs="Calibri"/>
        </w:rPr>
        <w:t xml:space="preserve">Use </w:t>
      </w:r>
      <w:r w:rsidR="00CD5957" w:rsidRPr="00F461E1">
        <w:rPr>
          <w:rFonts w:ascii="Calibri" w:eastAsia="DengXian" w:hAnsi="Calibri" w:cs="Calibri"/>
        </w:rPr>
        <w:t>a m</w:t>
      </w:r>
      <w:r w:rsidR="00BD0C87" w:rsidRPr="00F461E1">
        <w:rPr>
          <w:rFonts w:ascii="Calibri" w:eastAsia="DengXian" w:hAnsi="Calibri" w:cs="Calibri"/>
        </w:rPr>
        <w:t>ouse CD8</w:t>
      </w:r>
      <w:r w:rsidR="00BD0C87" w:rsidRPr="00F461E1">
        <w:rPr>
          <w:rFonts w:ascii="Calibri" w:eastAsia="DengXian" w:hAnsi="Calibri" w:cs="Calibri"/>
          <w:vertAlign w:val="superscript"/>
        </w:rPr>
        <w:t>+</w:t>
      </w:r>
      <w:r w:rsidR="00BD0C87" w:rsidRPr="00F461E1">
        <w:rPr>
          <w:rFonts w:ascii="Calibri" w:eastAsia="DengXian" w:hAnsi="Calibri" w:cs="Calibri"/>
        </w:rPr>
        <w:t xml:space="preserve"> T </w:t>
      </w:r>
      <w:r w:rsidR="00196891">
        <w:rPr>
          <w:rFonts w:ascii="Calibri" w:eastAsia="DengXian" w:hAnsi="Calibri" w:cs="Calibri"/>
        </w:rPr>
        <w:t>c</w:t>
      </w:r>
      <w:r w:rsidR="00BD0C87" w:rsidRPr="00F461E1">
        <w:rPr>
          <w:rFonts w:ascii="Calibri" w:eastAsia="DengXian" w:hAnsi="Calibri" w:cs="Calibri"/>
        </w:rPr>
        <w:t xml:space="preserve">ell </w:t>
      </w:r>
      <w:r w:rsidR="00CD5957" w:rsidRPr="00F461E1">
        <w:rPr>
          <w:rFonts w:ascii="Calibri" w:eastAsia="DengXian" w:hAnsi="Calibri" w:cs="Calibri"/>
        </w:rPr>
        <w:t>i</w:t>
      </w:r>
      <w:r w:rsidR="00BD0C87" w:rsidRPr="00F461E1">
        <w:rPr>
          <w:rFonts w:ascii="Calibri" w:eastAsia="DengXian" w:hAnsi="Calibri" w:cs="Calibri"/>
        </w:rPr>
        <w:t xml:space="preserve">solation </w:t>
      </w:r>
      <w:r w:rsidR="00CD5957" w:rsidRPr="00F461E1">
        <w:rPr>
          <w:rFonts w:ascii="Calibri" w:eastAsia="DengXian" w:hAnsi="Calibri" w:cs="Calibri"/>
        </w:rPr>
        <w:t>k</w:t>
      </w:r>
      <w:r w:rsidR="00BD0C87" w:rsidRPr="00F461E1">
        <w:rPr>
          <w:rFonts w:ascii="Calibri" w:eastAsia="DengXian" w:hAnsi="Calibri" w:cs="Calibri"/>
        </w:rPr>
        <w:t>it</w:t>
      </w:r>
      <w:r w:rsidR="00CD5957" w:rsidRPr="00F461E1">
        <w:rPr>
          <w:rFonts w:ascii="Calibri" w:eastAsia="DengXian" w:hAnsi="Calibri" w:cs="Calibri"/>
        </w:rPr>
        <w:t xml:space="preserve"> (see the </w:t>
      </w:r>
      <w:r w:rsidR="00CD5957" w:rsidRPr="00F461E1">
        <w:rPr>
          <w:rFonts w:ascii="Calibri" w:eastAsia="DengXian" w:hAnsi="Calibri" w:cs="Calibri"/>
          <w:b/>
          <w:bCs/>
        </w:rPr>
        <w:t>Table of Materials</w:t>
      </w:r>
      <w:r w:rsidR="00CD5957" w:rsidRPr="00F461E1">
        <w:rPr>
          <w:rFonts w:ascii="Calibri" w:eastAsia="DengXian" w:hAnsi="Calibri" w:cs="Calibri"/>
        </w:rPr>
        <w:t>)</w:t>
      </w:r>
      <w:r w:rsidR="00BD0C87" w:rsidRPr="00F461E1">
        <w:rPr>
          <w:rFonts w:ascii="Calibri" w:eastAsia="DengXian" w:hAnsi="Calibri" w:cs="Calibri"/>
        </w:rPr>
        <w:t xml:space="preserve"> to p</w:t>
      </w:r>
      <w:r w:rsidRPr="00F461E1">
        <w:rPr>
          <w:rFonts w:ascii="Calibri" w:eastAsia="DengXian" w:hAnsi="Calibri" w:cs="Calibri"/>
        </w:rPr>
        <w:t>urify</w:t>
      </w:r>
      <w:r w:rsidR="0007287A" w:rsidRPr="00F461E1">
        <w:rPr>
          <w:rFonts w:ascii="Calibri" w:eastAsia="DengXian" w:hAnsi="Calibri" w:cs="Calibri"/>
        </w:rPr>
        <w:t xml:space="preserve"> CD8</w:t>
      </w:r>
      <w:r w:rsidR="0007287A" w:rsidRPr="00F461E1">
        <w:rPr>
          <w:rFonts w:ascii="Calibri" w:eastAsia="DengXian" w:hAnsi="Calibri" w:cs="Calibri"/>
          <w:vertAlign w:val="superscript"/>
        </w:rPr>
        <w:t>+</w:t>
      </w:r>
      <w:r w:rsidR="0007287A" w:rsidRPr="00F461E1">
        <w:rPr>
          <w:rFonts w:ascii="Calibri" w:eastAsia="DengXian" w:hAnsi="Calibri" w:cs="Calibri"/>
        </w:rPr>
        <w:t xml:space="preserve"> T cells </w:t>
      </w:r>
      <w:bookmarkStart w:id="131" w:name="OLE_LINK190"/>
      <w:r w:rsidR="00BD0C87" w:rsidRPr="00F461E1">
        <w:rPr>
          <w:rFonts w:ascii="Calibri" w:eastAsia="DengXian" w:hAnsi="Calibri" w:cs="Calibri"/>
        </w:rPr>
        <w:t>by negative selection,</w:t>
      </w:r>
      <w:r w:rsidR="0007287A" w:rsidRPr="00F461E1">
        <w:rPr>
          <w:rFonts w:ascii="Calibri" w:eastAsia="DengXian" w:hAnsi="Calibri" w:cs="Calibri"/>
        </w:rPr>
        <w:t xml:space="preserve"> </w:t>
      </w:r>
      <w:bookmarkEnd w:id="131"/>
      <w:r w:rsidR="00BD0C87" w:rsidRPr="00F461E1">
        <w:rPr>
          <w:rFonts w:ascii="Calibri" w:eastAsia="DengXian" w:hAnsi="Calibri" w:cs="Calibri"/>
        </w:rPr>
        <w:t>as per</w:t>
      </w:r>
      <w:r w:rsidR="0007287A" w:rsidRPr="00F461E1">
        <w:rPr>
          <w:rFonts w:ascii="Calibri" w:eastAsia="DengXian" w:hAnsi="Calibri" w:cs="Calibri"/>
        </w:rPr>
        <w:t xml:space="preserve"> the manufacturer’s protocol.</w:t>
      </w:r>
    </w:p>
    <w:p w14:paraId="157AABAE" w14:textId="77777777" w:rsidR="00CD5957" w:rsidRPr="00F461E1" w:rsidRDefault="00CD5957" w:rsidP="00F461E1">
      <w:pPr>
        <w:pStyle w:val="NormalWeb"/>
        <w:adjustRightInd w:val="0"/>
        <w:snapToGrid w:val="0"/>
        <w:spacing w:before="0" w:beforeAutospacing="0" w:after="0" w:afterAutospacing="0"/>
        <w:jc w:val="both"/>
        <w:rPr>
          <w:rFonts w:ascii="Calibri" w:eastAsia="DengXian" w:hAnsi="Calibri" w:cs="Calibri"/>
        </w:rPr>
      </w:pPr>
    </w:p>
    <w:p w14:paraId="04AB7A13" w14:textId="22B2C8F1" w:rsidR="0007287A" w:rsidRPr="00F461E1" w:rsidRDefault="0007287A" w:rsidP="00F461E1">
      <w:pPr>
        <w:adjustRightInd w:val="0"/>
        <w:snapToGrid w:val="0"/>
        <w:rPr>
          <w:rFonts w:eastAsia="DengXian"/>
        </w:rPr>
      </w:pPr>
      <w:bookmarkStart w:id="132" w:name="OLE_LINK121"/>
      <w:bookmarkEnd w:id="130"/>
      <w:r w:rsidRPr="00F461E1">
        <w:rPr>
          <w:rFonts w:eastAsia="DengXian"/>
        </w:rPr>
        <w:t xml:space="preserve">NOTE: </w:t>
      </w:r>
      <w:r w:rsidR="00931D93" w:rsidRPr="00F461E1">
        <w:rPr>
          <w:rFonts w:eastAsia="DengXian"/>
        </w:rPr>
        <w:t>When using k</w:t>
      </w:r>
      <w:r w:rsidRPr="00F461E1">
        <w:rPr>
          <w:rFonts w:eastAsia="DengXian"/>
        </w:rPr>
        <w:t>its from other companies</w:t>
      </w:r>
      <w:r w:rsidR="00931D93" w:rsidRPr="00F461E1">
        <w:rPr>
          <w:rFonts w:eastAsia="DengXian"/>
        </w:rPr>
        <w:t>, follow</w:t>
      </w:r>
      <w:r w:rsidRPr="00F461E1">
        <w:rPr>
          <w:rFonts w:eastAsia="DengXian"/>
        </w:rPr>
        <w:t xml:space="preserve"> the manufacturer’s instructions. </w:t>
      </w:r>
    </w:p>
    <w:bookmarkEnd w:id="132"/>
    <w:p w14:paraId="4176D7B6" w14:textId="77777777" w:rsidR="0007287A" w:rsidRPr="00F461E1" w:rsidRDefault="0007287A" w:rsidP="00F461E1">
      <w:pPr>
        <w:adjustRightInd w:val="0"/>
        <w:snapToGrid w:val="0"/>
        <w:rPr>
          <w:rFonts w:eastAsia="DengXian"/>
        </w:rPr>
      </w:pPr>
    </w:p>
    <w:p w14:paraId="073E2C6D" w14:textId="285E4EB3" w:rsidR="0007287A" w:rsidRPr="00F461E1" w:rsidRDefault="0007287A" w:rsidP="00F461E1">
      <w:pPr>
        <w:adjustRightInd w:val="0"/>
        <w:snapToGrid w:val="0"/>
        <w:rPr>
          <w:rFonts w:eastAsia="DengXian"/>
        </w:rPr>
      </w:pPr>
      <w:bookmarkStart w:id="133" w:name="_Hlk68095216"/>
      <w:r w:rsidRPr="00F461E1">
        <w:rPr>
          <w:rFonts w:eastAsia="DengXian"/>
        </w:rPr>
        <w:t>4.3.</w:t>
      </w:r>
      <w:r w:rsidR="003376FB" w:rsidRPr="00F461E1">
        <w:rPr>
          <w:rFonts w:eastAsia="DengXian"/>
          <w:lang w:eastAsia="zh-CN"/>
        </w:rPr>
        <w:t>9</w:t>
      </w:r>
      <w:r w:rsidR="00287EEB" w:rsidRPr="00F461E1">
        <w:rPr>
          <w:rFonts w:eastAsia="DengXian"/>
          <w:lang w:eastAsia="zh-CN"/>
        </w:rPr>
        <w:t>.</w:t>
      </w:r>
      <w:r w:rsidRPr="00F461E1">
        <w:rPr>
          <w:rFonts w:eastAsia="DengXian"/>
        </w:rPr>
        <w:t xml:space="preserve"> </w:t>
      </w:r>
      <w:r w:rsidR="00422D81" w:rsidRPr="00F461E1">
        <w:rPr>
          <w:rFonts w:eastAsia="DengXian"/>
        </w:rPr>
        <w:t xml:space="preserve">Keep the purified cell suspension on ice. </w:t>
      </w:r>
      <w:r w:rsidRPr="00F461E1">
        <w:rPr>
          <w:rFonts w:eastAsia="DengXian"/>
        </w:rPr>
        <w:t>Take a small sample of cells and mix with trypan blue to count cell</w:t>
      </w:r>
      <w:r w:rsidR="008E776A">
        <w:rPr>
          <w:rFonts w:eastAsia="DengXian"/>
        </w:rPr>
        <w:t>s</w:t>
      </w:r>
      <w:r w:rsidRPr="00F461E1">
        <w:rPr>
          <w:rFonts w:eastAsia="DengXian"/>
        </w:rPr>
        <w:t xml:space="preserve"> </w:t>
      </w:r>
      <w:r w:rsidR="00287EEB" w:rsidRPr="00F461E1">
        <w:rPr>
          <w:rFonts w:eastAsia="DengXian"/>
        </w:rPr>
        <w:t xml:space="preserve">using a </w:t>
      </w:r>
      <w:r w:rsidRPr="00F461E1">
        <w:rPr>
          <w:rFonts w:eastAsia="DengXian"/>
        </w:rPr>
        <w:t>hemocytometer.</w:t>
      </w:r>
    </w:p>
    <w:p w14:paraId="773AF3C3" w14:textId="77777777" w:rsidR="0007287A" w:rsidRPr="00F461E1" w:rsidRDefault="0007287A" w:rsidP="00F461E1">
      <w:pPr>
        <w:adjustRightInd w:val="0"/>
        <w:snapToGrid w:val="0"/>
        <w:rPr>
          <w:rFonts w:eastAsia="DengXian"/>
        </w:rPr>
      </w:pPr>
    </w:p>
    <w:p w14:paraId="2BA67973" w14:textId="12DF9937" w:rsidR="0007287A" w:rsidRPr="00F461E1" w:rsidRDefault="0007287A" w:rsidP="00F461E1">
      <w:pPr>
        <w:adjustRightInd w:val="0"/>
        <w:snapToGrid w:val="0"/>
        <w:rPr>
          <w:rFonts w:eastAsia="DengXian"/>
        </w:rPr>
      </w:pPr>
      <w:r w:rsidRPr="00F461E1">
        <w:rPr>
          <w:rFonts w:eastAsia="DengXian"/>
        </w:rPr>
        <w:t>4.4</w:t>
      </w:r>
      <w:r w:rsidR="001F4609" w:rsidRPr="00F461E1">
        <w:rPr>
          <w:rFonts w:eastAsia="DengXian"/>
        </w:rPr>
        <w:t>.</w:t>
      </w:r>
      <w:r w:rsidRPr="00F461E1">
        <w:rPr>
          <w:rFonts w:eastAsia="DengXian"/>
        </w:rPr>
        <w:t xml:space="preserve"> Determine the percentage of </w:t>
      </w:r>
      <w:r w:rsidR="00D87196" w:rsidRPr="00F461E1">
        <w:rPr>
          <w:rFonts w:eastAsia="DengXian"/>
        </w:rPr>
        <w:t>OT-</w:t>
      </w:r>
      <w:bookmarkStart w:id="134" w:name="OLE_LINK169"/>
      <w:r w:rsidR="003376FB" w:rsidRPr="00F461E1">
        <w:rPr>
          <w:lang w:eastAsia="zh-CN"/>
        </w:rPr>
        <w:t>I</w:t>
      </w:r>
      <w:bookmarkEnd w:id="134"/>
      <w:r w:rsidRPr="00F461E1">
        <w:rPr>
          <w:rFonts w:eastAsia="DengXian"/>
          <w:lang w:eastAsia="zh-CN"/>
        </w:rPr>
        <w:t xml:space="preserve"> (</w:t>
      </w:r>
      <w:r w:rsidRPr="00F461E1">
        <w:rPr>
          <w:rFonts w:eastAsia="DengXian"/>
        </w:rPr>
        <w:t>live/dead</w:t>
      </w:r>
      <w:r w:rsidRPr="00F461E1">
        <w:rPr>
          <w:rFonts w:eastAsia="DengXian"/>
          <w:vertAlign w:val="superscript"/>
        </w:rPr>
        <w:t>-</w:t>
      </w:r>
      <w:r w:rsidRPr="00F461E1">
        <w:rPr>
          <w:rFonts w:eastAsia="DengXian"/>
        </w:rPr>
        <w:t>CD8</w:t>
      </w:r>
      <w:r w:rsidRPr="00F461E1">
        <w:rPr>
          <w:rFonts w:eastAsia="DengXian"/>
          <w:vertAlign w:val="superscript"/>
        </w:rPr>
        <w:t>+</w:t>
      </w:r>
      <w:r w:rsidRPr="00F461E1">
        <w:rPr>
          <w:rFonts w:eastAsia="DengXian"/>
        </w:rPr>
        <w:t>Va2</w:t>
      </w:r>
      <w:r w:rsidRPr="00F461E1">
        <w:rPr>
          <w:rFonts w:eastAsia="DengXian"/>
          <w:vertAlign w:val="superscript"/>
        </w:rPr>
        <w:t>+</w:t>
      </w:r>
      <w:r w:rsidRPr="00F461E1">
        <w:rPr>
          <w:rFonts w:eastAsia="DengXian"/>
          <w:lang w:eastAsia="zh-CN"/>
        </w:rPr>
        <w:t xml:space="preserve">) </w:t>
      </w:r>
      <w:r w:rsidRPr="00F461E1">
        <w:rPr>
          <w:rFonts w:eastAsia="DengXian"/>
        </w:rPr>
        <w:t>cells by flow cytometry.</w:t>
      </w:r>
    </w:p>
    <w:p w14:paraId="018DC046" w14:textId="77777777" w:rsidR="001F4609" w:rsidRPr="00F461E1" w:rsidRDefault="001F4609" w:rsidP="00F461E1">
      <w:pPr>
        <w:adjustRightInd w:val="0"/>
        <w:snapToGrid w:val="0"/>
        <w:rPr>
          <w:rFonts w:eastAsia="DengXian"/>
        </w:rPr>
      </w:pPr>
    </w:p>
    <w:p w14:paraId="2C8E0320" w14:textId="18872B86" w:rsidR="0007287A" w:rsidRPr="00F461E1" w:rsidRDefault="0007287A" w:rsidP="00F461E1">
      <w:pPr>
        <w:adjustRightInd w:val="0"/>
        <w:snapToGrid w:val="0"/>
        <w:rPr>
          <w:rFonts w:eastAsia="DengXian"/>
        </w:rPr>
      </w:pPr>
      <w:bookmarkStart w:id="135" w:name="OLE_LINK125"/>
      <w:bookmarkEnd w:id="133"/>
      <w:r w:rsidRPr="00F461E1">
        <w:rPr>
          <w:rFonts w:eastAsia="DengXian"/>
        </w:rPr>
        <w:t>NOTE</w:t>
      </w:r>
      <w:r w:rsidRPr="00F461E1">
        <w:rPr>
          <w:rFonts w:eastAsia="DengXian"/>
          <w:lang w:eastAsia="zh-CN"/>
        </w:rPr>
        <w:t xml:space="preserve">: </w:t>
      </w:r>
      <w:bookmarkStart w:id="136" w:name="_Hlk66085087"/>
      <w:bookmarkEnd w:id="135"/>
      <w:r w:rsidRPr="00F461E1">
        <w:rPr>
          <w:rFonts w:eastAsia="DengXian"/>
          <w:lang w:eastAsia="zh-CN"/>
        </w:rPr>
        <w:t xml:space="preserve">Simultaneous staining of </w:t>
      </w:r>
      <w:r w:rsidRPr="00F461E1">
        <w:rPr>
          <w:rFonts w:eastAsia="DengXian"/>
        </w:rPr>
        <w:t xml:space="preserve">congenic markers and the transgenic TCR should be </w:t>
      </w:r>
      <w:r w:rsidR="001F4609" w:rsidRPr="00F461E1">
        <w:rPr>
          <w:rFonts w:eastAsia="DengXian"/>
        </w:rPr>
        <w:t>performed</w:t>
      </w:r>
      <w:r w:rsidRPr="00F461E1">
        <w:rPr>
          <w:rFonts w:eastAsia="DengXian"/>
        </w:rPr>
        <w:t xml:space="preserve"> to </w:t>
      </w:r>
      <w:bookmarkStart w:id="137" w:name="OLE_LINK81"/>
      <w:bookmarkStart w:id="138" w:name="OLE_LINK82"/>
      <w:r w:rsidRPr="00F461E1">
        <w:rPr>
          <w:rFonts w:eastAsia="DengXian"/>
        </w:rPr>
        <w:t xml:space="preserve">verify </w:t>
      </w:r>
      <w:bookmarkEnd w:id="137"/>
      <w:bookmarkEnd w:id="138"/>
      <w:r w:rsidRPr="00F461E1">
        <w:rPr>
          <w:rFonts w:eastAsia="DengXian"/>
        </w:rPr>
        <w:t>the correct phenotype of the cells prior to transfer.</w:t>
      </w:r>
    </w:p>
    <w:bookmarkEnd w:id="136"/>
    <w:p w14:paraId="5F1AAE00" w14:textId="77777777" w:rsidR="0007287A" w:rsidRPr="00F461E1" w:rsidRDefault="0007287A" w:rsidP="00F461E1">
      <w:pPr>
        <w:adjustRightInd w:val="0"/>
        <w:snapToGrid w:val="0"/>
        <w:rPr>
          <w:rFonts w:eastAsia="DengXian"/>
        </w:rPr>
      </w:pPr>
    </w:p>
    <w:p w14:paraId="1D922BDD" w14:textId="272F3FF8" w:rsidR="0007287A" w:rsidRPr="00F461E1" w:rsidRDefault="0007287A" w:rsidP="00F461E1">
      <w:pPr>
        <w:adjustRightInd w:val="0"/>
        <w:snapToGrid w:val="0"/>
        <w:rPr>
          <w:rFonts w:eastAsia="DengXian"/>
        </w:rPr>
      </w:pPr>
      <w:r w:rsidRPr="00F461E1">
        <w:rPr>
          <w:rFonts w:eastAsia="DengXian"/>
        </w:rPr>
        <w:t>4.4.1</w:t>
      </w:r>
      <w:r w:rsidR="004430AA" w:rsidRPr="00F461E1">
        <w:rPr>
          <w:rFonts w:eastAsia="DengXian"/>
        </w:rPr>
        <w:t>.</w:t>
      </w:r>
      <w:r w:rsidRPr="00F461E1">
        <w:rPr>
          <w:rFonts w:eastAsia="DengXian"/>
        </w:rPr>
        <w:t xml:space="preserve"> Add </w:t>
      </w:r>
      <w:r w:rsidR="003376FB" w:rsidRPr="00F461E1">
        <w:rPr>
          <w:rFonts w:eastAsia="DengXian"/>
        </w:rPr>
        <w:t xml:space="preserve">5 </w:t>
      </w:r>
      <w:r w:rsidR="003376FB" w:rsidRPr="00F461E1">
        <w:rPr>
          <w:rFonts w:eastAsia="DengXian"/>
          <w:lang w:eastAsia="zh-CN"/>
        </w:rPr>
        <w:t xml:space="preserve">× </w:t>
      </w:r>
      <w:r w:rsidR="003376FB" w:rsidRPr="00F461E1">
        <w:rPr>
          <w:rFonts w:eastAsia="DengXian"/>
        </w:rPr>
        <w:t>10</w:t>
      </w:r>
      <w:r w:rsidR="003376FB" w:rsidRPr="00F461E1">
        <w:rPr>
          <w:rFonts w:eastAsia="DengXian"/>
          <w:vertAlign w:val="superscript"/>
        </w:rPr>
        <w:t>4</w:t>
      </w:r>
      <w:r w:rsidR="003376FB" w:rsidRPr="00F461E1">
        <w:rPr>
          <w:rFonts w:eastAsia="DengXian"/>
        </w:rPr>
        <w:t xml:space="preserve">–1 </w:t>
      </w:r>
      <w:r w:rsidR="003376FB" w:rsidRPr="00F461E1">
        <w:rPr>
          <w:rFonts w:eastAsia="DengXian"/>
          <w:lang w:eastAsia="zh-CN"/>
        </w:rPr>
        <w:t xml:space="preserve">× </w:t>
      </w:r>
      <w:r w:rsidR="003376FB" w:rsidRPr="00F461E1">
        <w:rPr>
          <w:rFonts w:eastAsia="DengXian"/>
        </w:rPr>
        <w:t>10</w:t>
      </w:r>
      <w:r w:rsidR="003376FB" w:rsidRPr="00F461E1">
        <w:rPr>
          <w:rFonts w:eastAsia="DengXian"/>
          <w:vertAlign w:val="superscript"/>
        </w:rPr>
        <w:t>5</w:t>
      </w:r>
      <w:r w:rsidRPr="00F461E1">
        <w:rPr>
          <w:rFonts w:eastAsia="DengXian"/>
        </w:rPr>
        <w:t xml:space="preserve"> cells into 1 mL </w:t>
      </w:r>
      <w:r w:rsidR="004430AA" w:rsidRPr="00F461E1">
        <w:rPr>
          <w:rFonts w:eastAsia="DengXian"/>
        </w:rPr>
        <w:t xml:space="preserve">of </w:t>
      </w:r>
      <w:r w:rsidR="00D839B6" w:rsidRPr="00F461E1">
        <w:rPr>
          <w:rFonts w:eastAsia="DengXian"/>
        </w:rPr>
        <w:t xml:space="preserve">FACS </w:t>
      </w:r>
      <w:r w:rsidR="00D839B6" w:rsidRPr="00F461E1">
        <w:rPr>
          <w:rFonts w:eastAsia="DengXian"/>
          <w:lang w:eastAsia="zh-CN"/>
        </w:rPr>
        <w:t>buffer</w:t>
      </w:r>
      <w:r w:rsidRPr="00F461E1">
        <w:rPr>
          <w:rFonts w:eastAsia="DengXian"/>
        </w:rPr>
        <w:t xml:space="preserve"> in a 1.5 mL </w:t>
      </w:r>
      <w:bookmarkStart w:id="139" w:name="OLE_LINK1"/>
      <w:bookmarkStart w:id="140" w:name="OLE_LINK2"/>
      <w:r w:rsidRPr="00F461E1">
        <w:rPr>
          <w:rFonts w:eastAsia="DengXian"/>
        </w:rPr>
        <w:t xml:space="preserve">centrifuge </w:t>
      </w:r>
      <w:bookmarkEnd w:id="139"/>
      <w:bookmarkEnd w:id="140"/>
      <w:r w:rsidRPr="00F461E1">
        <w:rPr>
          <w:rFonts w:eastAsia="DengXian"/>
        </w:rPr>
        <w:t>tube</w:t>
      </w:r>
      <w:r w:rsidR="00053617" w:rsidRPr="00F461E1">
        <w:rPr>
          <w:rFonts w:eastAsia="DengXian"/>
        </w:rPr>
        <w:t>,</w:t>
      </w:r>
      <w:r w:rsidRPr="00F461E1">
        <w:rPr>
          <w:rFonts w:eastAsia="DengXian"/>
        </w:rPr>
        <w:t xml:space="preserve"> and </w:t>
      </w:r>
      <w:r w:rsidR="00053617" w:rsidRPr="00F461E1">
        <w:rPr>
          <w:rFonts w:eastAsia="DengXian"/>
        </w:rPr>
        <w:t>centrifuge the</w:t>
      </w:r>
      <w:r w:rsidRPr="00F461E1">
        <w:rPr>
          <w:rFonts w:eastAsia="DengXian"/>
        </w:rPr>
        <w:t xml:space="preserve"> cell </w:t>
      </w:r>
      <w:r w:rsidR="00053617" w:rsidRPr="00F461E1">
        <w:rPr>
          <w:rFonts w:eastAsia="DengXian"/>
        </w:rPr>
        <w:t xml:space="preserve">suspension </w:t>
      </w:r>
      <w:r w:rsidRPr="00F461E1">
        <w:rPr>
          <w:rFonts w:eastAsia="DengXian"/>
        </w:rPr>
        <w:t xml:space="preserve">at 350 </w:t>
      </w:r>
      <w:r w:rsidR="00053617" w:rsidRPr="00F461E1">
        <w:rPr>
          <w:rFonts w:eastAsia="DengXian"/>
        </w:rPr>
        <w:t>×</w:t>
      </w:r>
      <w:r w:rsidRPr="00F461E1">
        <w:rPr>
          <w:rFonts w:eastAsia="DengXian"/>
        </w:rPr>
        <w:t xml:space="preserve"> </w:t>
      </w:r>
      <w:r w:rsidRPr="00F461E1">
        <w:rPr>
          <w:rFonts w:eastAsia="DengXian"/>
          <w:i/>
          <w:iCs/>
        </w:rPr>
        <w:t>g</w:t>
      </w:r>
      <w:r w:rsidRPr="00F461E1">
        <w:rPr>
          <w:rFonts w:eastAsia="DengXian"/>
        </w:rPr>
        <w:t>, 4</w:t>
      </w:r>
      <w:r w:rsidR="00053617" w:rsidRPr="00F461E1">
        <w:rPr>
          <w:rFonts w:eastAsia="DengXian"/>
        </w:rPr>
        <w:t xml:space="preserve"> °C</w:t>
      </w:r>
      <w:r w:rsidRPr="00F461E1">
        <w:rPr>
          <w:rFonts w:eastAsia="DengXian"/>
        </w:rPr>
        <w:t xml:space="preserve"> for 3 min. </w:t>
      </w:r>
    </w:p>
    <w:p w14:paraId="0BA98C6A" w14:textId="77777777" w:rsidR="0007287A" w:rsidRPr="00F461E1" w:rsidRDefault="0007287A" w:rsidP="00F461E1">
      <w:pPr>
        <w:pStyle w:val="ListParagraph"/>
        <w:adjustRightInd w:val="0"/>
        <w:snapToGrid w:val="0"/>
        <w:ind w:firstLineChars="0" w:firstLine="0"/>
        <w:rPr>
          <w:rFonts w:ascii="Calibri" w:eastAsia="DengXian" w:hAnsi="Calibri" w:cs="Calibri"/>
          <w:sz w:val="24"/>
          <w:szCs w:val="24"/>
        </w:rPr>
      </w:pPr>
    </w:p>
    <w:p w14:paraId="027C6ACB" w14:textId="4DDF17B0" w:rsidR="0007287A" w:rsidRPr="00F461E1" w:rsidRDefault="0007287A" w:rsidP="00F461E1">
      <w:pPr>
        <w:adjustRightInd w:val="0"/>
        <w:snapToGrid w:val="0"/>
        <w:rPr>
          <w:rFonts w:eastAsia="DengXian"/>
        </w:rPr>
      </w:pPr>
      <w:r w:rsidRPr="00F461E1">
        <w:rPr>
          <w:rFonts w:eastAsia="DengXian"/>
        </w:rPr>
        <w:t>4.4.2</w:t>
      </w:r>
      <w:r w:rsidR="00535092" w:rsidRPr="00F461E1">
        <w:rPr>
          <w:rFonts w:eastAsia="DengXian"/>
        </w:rPr>
        <w:t>.</w:t>
      </w:r>
      <w:r w:rsidRPr="00F461E1">
        <w:rPr>
          <w:rFonts w:eastAsia="DengXian"/>
        </w:rPr>
        <w:t xml:space="preserve"> Discard the supernatant</w:t>
      </w:r>
      <w:r w:rsidR="00535092" w:rsidRPr="00F461E1">
        <w:rPr>
          <w:rFonts w:eastAsia="DengXian"/>
        </w:rPr>
        <w:t>,</w:t>
      </w:r>
      <w:r w:rsidRPr="00F461E1">
        <w:rPr>
          <w:rFonts w:eastAsia="DengXian"/>
        </w:rPr>
        <w:t xml:space="preserve"> and disperse the cells by flicking the bottom of the tube. Place the tube on ice.</w:t>
      </w:r>
    </w:p>
    <w:p w14:paraId="7A19AEA1" w14:textId="77777777" w:rsidR="0007287A" w:rsidRPr="00F461E1" w:rsidRDefault="0007287A" w:rsidP="00F461E1">
      <w:pPr>
        <w:pStyle w:val="ListParagraph"/>
        <w:adjustRightInd w:val="0"/>
        <w:snapToGrid w:val="0"/>
        <w:ind w:firstLineChars="0" w:firstLine="0"/>
        <w:rPr>
          <w:rFonts w:ascii="Calibri" w:eastAsia="DengXian" w:hAnsi="Calibri" w:cs="Calibri"/>
          <w:sz w:val="24"/>
          <w:szCs w:val="24"/>
        </w:rPr>
      </w:pPr>
    </w:p>
    <w:p w14:paraId="464D623B" w14:textId="7525B4FD" w:rsidR="0007287A" w:rsidRPr="00F461E1" w:rsidRDefault="0007287A" w:rsidP="00F461E1">
      <w:pPr>
        <w:adjustRightInd w:val="0"/>
        <w:snapToGrid w:val="0"/>
        <w:rPr>
          <w:rFonts w:eastAsia="DengXian"/>
        </w:rPr>
      </w:pPr>
      <w:r w:rsidRPr="00F461E1">
        <w:rPr>
          <w:rFonts w:eastAsia="DengXian"/>
        </w:rPr>
        <w:t>4.4.3</w:t>
      </w:r>
      <w:r w:rsidR="00535092" w:rsidRPr="00F461E1">
        <w:rPr>
          <w:rFonts w:eastAsia="DengXian"/>
        </w:rPr>
        <w:t>.</w:t>
      </w:r>
      <w:r w:rsidRPr="00F461E1">
        <w:rPr>
          <w:rFonts w:eastAsia="DengXian"/>
        </w:rPr>
        <w:t xml:space="preserve"> Prepare the </w:t>
      </w:r>
      <w:r w:rsidR="00535092" w:rsidRPr="00F461E1">
        <w:rPr>
          <w:rFonts w:eastAsia="DengXian"/>
        </w:rPr>
        <w:t xml:space="preserve">following </w:t>
      </w:r>
      <w:r w:rsidRPr="00F461E1">
        <w:rPr>
          <w:rFonts w:eastAsia="DengXian"/>
        </w:rPr>
        <w:t>conjugated antibody mixture</w:t>
      </w:r>
      <w:r w:rsidR="00535092" w:rsidRPr="00F461E1">
        <w:rPr>
          <w:rFonts w:eastAsia="DengXian"/>
        </w:rPr>
        <w:t>s</w:t>
      </w:r>
      <w:r w:rsidRPr="00F461E1">
        <w:rPr>
          <w:rFonts w:eastAsia="DengXian"/>
        </w:rPr>
        <w:t xml:space="preserve"> (diluted in </w:t>
      </w:r>
      <w:bookmarkStart w:id="141" w:name="OLE_LINK9"/>
      <w:r w:rsidRPr="00F461E1">
        <w:rPr>
          <w:rFonts w:eastAsia="DengXian"/>
        </w:rPr>
        <w:t>100 μL</w:t>
      </w:r>
      <w:bookmarkEnd w:id="141"/>
      <w:r w:rsidRPr="00F461E1">
        <w:rPr>
          <w:rFonts w:eastAsia="DengXian"/>
        </w:rPr>
        <w:t xml:space="preserve"> FACS buffer): anti-CD8, 1:200</w:t>
      </w:r>
      <w:r w:rsidR="00535092" w:rsidRPr="00F461E1">
        <w:rPr>
          <w:rFonts w:eastAsia="DengXian"/>
        </w:rPr>
        <w:t>;</w:t>
      </w:r>
      <w:r w:rsidRPr="00F461E1">
        <w:rPr>
          <w:rFonts w:eastAsia="DengXian"/>
        </w:rPr>
        <w:t xml:space="preserve"> anti-TCR Vα2, 1:100</w:t>
      </w:r>
      <w:r w:rsidR="00535092" w:rsidRPr="00F461E1">
        <w:rPr>
          <w:rFonts w:eastAsia="DengXian"/>
        </w:rPr>
        <w:t>;</w:t>
      </w:r>
      <w:r w:rsidRPr="00F461E1">
        <w:rPr>
          <w:rFonts w:eastAsia="DengXian"/>
        </w:rPr>
        <w:t xml:space="preserve"> anti-CD45.1, 1:200</w:t>
      </w:r>
      <w:r w:rsidR="00535092" w:rsidRPr="00F461E1">
        <w:rPr>
          <w:rFonts w:eastAsia="DengXian"/>
        </w:rPr>
        <w:t>;</w:t>
      </w:r>
      <w:r w:rsidRPr="00F461E1">
        <w:rPr>
          <w:rFonts w:eastAsia="DengXian"/>
        </w:rPr>
        <w:t xml:space="preserve"> anti-CD45.2, 1:200</w:t>
      </w:r>
      <w:r w:rsidR="00535092" w:rsidRPr="00F461E1">
        <w:rPr>
          <w:rFonts w:eastAsia="DengXian"/>
        </w:rPr>
        <w:t>;</w:t>
      </w:r>
      <w:r w:rsidRPr="00F461E1">
        <w:rPr>
          <w:rFonts w:eastAsia="DengXian"/>
        </w:rPr>
        <w:t xml:space="preserve"> and live/dead, </w:t>
      </w:r>
      <w:r w:rsidRPr="00F461E1">
        <w:rPr>
          <w:rFonts w:eastAsia="DengXian"/>
        </w:rPr>
        <w:lastRenderedPageBreak/>
        <w:t>1:200 (</w:t>
      </w:r>
      <w:r w:rsidR="00535092" w:rsidRPr="00F461E1">
        <w:rPr>
          <w:rFonts w:eastAsia="DengXian"/>
        </w:rPr>
        <w:t>r</w:t>
      </w:r>
      <w:r w:rsidRPr="00F461E1">
        <w:rPr>
          <w:rFonts w:eastAsia="DengXian"/>
        </w:rPr>
        <w:t>efer to</w:t>
      </w:r>
      <w:r w:rsidR="00535092" w:rsidRPr="00F461E1">
        <w:rPr>
          <w:rFonts w:eastAsia="DengXian"/>
        </w:rPr>
        <w:t xml:space="preserve"> the</w:t>
      </w:r>
      <w:r w:rsidRPr="00F461E1">
        <w:rPr>
          <w:rFonts w:eastAsia="DengXian"/>
        </w:rPr>
        <w:t xml:space="preserve"> </w:t>
      </w:r>
      <w:r w:rsidRPr="00F461E1">
        <w:rPr>
          <w:rFonts w:eastAsia="DengXian"/>
          <w:b/>
          <w:bCs/>
        </w:rPr>
        <w:t>Table of Materials</w:t>
      </w:r>
      <w:r w:rsidRPr="00F461E1">
        <w:rPr>
          <w:rFonts w:eastAsia="DengXian"/>
        </w:rPr>
        <w:t xml:space="preserve">). </w:t>
      </w:r>
    </w:p>
    <w:p w14:paraId="21BE5910" w14:textId="77777777" w:rsidR="0007287A" w:rsidRPr="00F461E1" w:rsidRDefault="0007287A" w:rsidP="00F461E1">
      <w:pPr>
        <w:pStyle w:val="ListParagraph"/>
        <w:adjustRightInd w:val="0"/>
        <w:snapToGrid w:val="0"/>
        <w:ind w:firstLineChars="0" w:firstLine="0"/>
        <w:rPr>
          <w:rFonts w:ascii="Calibri" w:eastAsia="DengXian" w:hAnsi="Calibri" w:cs="Calibri"/>
          <w:sz w:val="24"/>
          <w:szCs w:val="24"/>
        </w:rPr>
      </w:pPr>
    </w:p>
    <w:p w14:paraId="1E6B764F" w14:textId="59190451" w:rsidR="0007287A" w:rsidRPr="00F461E1" w:rsidRDefault="0007287A" w:rsidP="00F461E1">
      <w:pPr>
        <w:adjustRightInd w:val="0"/>
        <w:snapToGrid w:val="0"/>
        <w:rPr>
          <w:rFonts w:eastAsia="DengXian"/>
        </w:rPr>
      </w:pPr>
      <w:r w:rsidRPr="00F461E1">
        <w:rPr>
          <w:rFonts w:eastAsia="DengXian"/>
        </w:rPr>
        <w:t>4.4.4</w:t>
      </w:r>
      <w:r w:rsidR="00E24828" w:rsidRPr="00F461E1">
        <w:rPr>
          <w:rFonts w:eastAsia="DengXian"/>
        </w:rPr>
        <w:t>.</w:t>
      </w:r>
      <w:r w:rsidRPr="00F461E1">
        <w:rPr>
          <w:rFonts w:eastAsia="DengXian"/>
        </w:rPr>
        <w:t xml:space="preserve"> Vortex the antibody cocktail and centrifuge at 15,000 × </w:t>
      </w:r>
      <w:r w:rsidRPr="00F461E1">
        <w:rPr>
          <w:rFonts w:eastAsia="DengXian"/>
          <w:i/>
          <w:iCs/>
        </w:rPr>
        <w:t>g</w:t>
      </w:r>
      <w:r w:rsidRPr="00F461E1">
        <w:rPr>
          <w:rFonts w:eastAsia="DengXian"/>
        </w:rPr>
        <w:t xml:space="preserve"> for 3 min to</w:t>
      </w:r>
      <w:bookmarkStart w:id="142" w:name="OLE_LINK123"/>
      <w:bookmarkStart w:id="143" w:name="OLE_LINK124"/>
      <w:r w:rsidRPr="00F461E1">
        <w:rPr>
          <w:rFonts w:eastAsia="DengXian"/>
        </w:rPr>
        <w:t xml:space="preserve"> </w:t>
      </w:r>
      <w:bookmarkEnd w:id="142"/>
      <w:bookmarkEnd w:id="143"/>
      <w:r w:rsidRPr="00F461E1">
        <w:rPr>
          <w:rFonts w:eastAsia="DengXian"/>
        </w:rPr>
        <w:t xml:space="preserve">pellet </w:t>
      </w:r>
      <w:bookmarkStart w:id="144" w:name="OLE_LINK126"/>
      <w:r w:rsidRPr="00F461E1">
        <w:rPr>
          <w:rFonts w:eastAsia="DengXian"/>
        </w:rPr>
        <w:t>antibody aggregates</w:t>
      </w:r>
      <w:bookmarkEnd w:id="144"/>
      <w:r w:rsidRPr="00F461E1">
        <w:rPr>
          <w:rFonts w:eastAsia="DengXian"/>
        </w:rPr>
        <w:t>. Store the cocktail on ice and protect it from light.</w:t>
      </w:r>
    </w:p>
    <w:p w14:paraId="1BA670B8" w14:textId="77777777" w:rsidR="0007287A" w:rsidRPr="00F461E1" w:rsidRDefault="0007287A" w:rsidP="00F461E1">
      <w:pPr>
        <w:adjustRightInd w:val="0"/>
        <w:snapToGrid w:val="0"/>
        <w:rPr>
          <w:rFonts w:eastAsia="DengXian"/>
        </w:rPr>
      </w:pPr>
    </w:p>
    <w:p w14:paraId="5B3F0946" w14:textId="429D44F9" w:rsidR="0007287A" w:rsidRPr="00F461E1" w:rsidRDefault="0007287A" w:rsidP="00F461E1">
      <w:pPr>
        <w:adjustRightInd w:val="0"/>
        <w:snapToGrid w:val="0"/>
        <w:rPr>
          <w:rFonts w:eastAsia="DengXian"/>
        </w:rPr>
      </w:pPr>
      <w:r w:rsidRPr="00F461E1">
        <w:rPr>
          <w:rFonts w:eastAsia="DengXian"/>
        </w:rPr>
        <w:t>4.4.5</w:t>
      </w:r>
      <w:r w:rsidR="00E24828" w:rsidRPr="00F461E1">
        <w:rPr>
          <w:rFonts w:eastAsia="DengXian"/>
        </w:rPr>
        <w:t>.</w:t>
      </w:r>
      <w:r w:rsidRPr="00F461E1">
        <w:rPr>
          <w:rFonts w:eastAsia="DengXian"/>
        </w:rPr>
        <w:t xml:space="preserve"> Resuspend the cells with 100 μL </w:t>
      </w:r>
      <w:r w:rsidR="00E24828" w:rsidRPr="00F461E1">
        <w:rPr>
          <w:rFonts w:eastAsia="DengXian"/>
        </w:rPr>
        <w:t xml:space="preserve">of </w:t>
      </w:r>
      <w:r w:rsidRPr="00F461E1">
        <w:rPr>
          <w:rFonts w:eastAsia="DengXian"/>
        </w:rPr>
        <w:t>antibody cocktail and thoroughly mix by flicking the tube. Incubate in the dark for 30 min on ice.</w:t>
      </w:r>
    </w:p>
    <w:p w14:paraId="26CC1AE4" w14:textId="77777777" w:rsidR="00767864" w:rsidRPr="00F461E1" w:rsidRDefault="00767864" w:rsidP="00F461E1">
      <w:pPr>
        <w:adjustRightInd w:val="0"/>
        <w:snapToGrid w:val="0"/>
        <w:rPr>
          <w:rFonts w:eastAsia="DengXian"/>
        </w:rPr>
      </w:pPr>
    </w:p>
    <w:p w14:paraId="1C53B8BE" w14:textId="266BD010" w:rsidR="0007287A" w:rsidRPr="00F461E1" w:rsidRDefault="0007287A" w:rsidP="00F461E1">
      <w:pPr>
        <w:pStyle w:val="ListParagraph"/>
        <w:adjustRightInd w:val="0"/>
        <w:snapToGrid w:val="0"/>
        <w:ind w:firstLineChars="0" w:firstLine="0"/>
        <w:rPr>
          <w:rFonts w:ascii="Calibri" w:eastAsia="DengXian" w:hAnsi="Calibri" w:cs="Calibri"/>
          <w:kern w:val="0"/>
          <w:sz w:val="24"/>
          <w:szCs w:val="24"/>
          <w:lang w:eastAsia="en-US"/>
        </w:rPr>
      </w:pPr>
      <w:r w:rsidRPr="00F461E1">
        <w:rPr>
          <w:rFonts w:ascii="Calibri" w:eastAsia="DengXian" w:hAnsi="Calibri" w:cs="Calibri"/>
          <w:sz w:val="24"/>
          <w:szCs w:val="24"/>
        </w:rPr>
        <w:t xml:space="preserve">NOTE: </w:t>
      </w:r>
      <w:r w:rsidRPr="00F461E1">
        <w:rPr>
          <w:rFonts w:ascii="Calibri" w:eastAsia="DengXian" w:hAnsi="Calibri" w:cs="Calibri"/>
          <w:kern w:val="0"/>
          <w:sz w:val="24"/>
          <w:szCs w:val="24"/>
          <w:lang w:eastAsia="en-US"/>
        </w:rPr>
        <w:t xml:space="preserve">Avoid </w:t>
      </w:r>
      <w:r w:rsidR="0048210E" w:rsidRPr="00F461E1">
        <w:rPr>
          <w:rFonts w:ascii="Calibri" w:eastAsia="DengXian" w:hAnsi="Calibri" w:cs="Calibri"/>
          <w:kern w:val="0"/>
          <w:sz w:val="24"/>
          <w:szCs w:val="24"/>
          <w:lang w:eastAsia="en-US"/>
        </w:rPr>
        <w:t>disturbing</w:t>
      </w:r>
      <w:r w:rsidRPr="00F461E1">
        <w:rPr>
          <w:rFonts w:ascii="Calibri" w:eastAsia="DengXian" w:hAnsi="Calibri" w:cs="Calibri"/>
          <w:kern w:val="0"/>
          <w:sz w:val="24"/>
          <w:szCs w:val="24"/>
          <w:lang w:eastAsia="en-US"/>
        </w:rPr>
        <w:t xml:space="preserve"> the antibody aggregates at the bottom of the tube.</w:t>
      </w:r>
    </w:p>
    <w:p w14:paraId="52E32398" w14:textId="77777777" w:rsidR="0007287A" w:rsidRPr="00F461E1" w:rsidRDefault="0007287A" w:rsidP="00F461E1">
      <w:pPr>
        <w:adjustRightInd w:val="0"/>
        <w:snapToGrid w:val="0"/>
        <w:rPr>
          <w:rFonts w:eastAsia="DengXian"/>
        </w:rPr>
      </w:pPr>
    </w:p>
    <w:p w14:paraId="5F86A2C4" w14:textId="0FA7548B" w:rsidR="00F34E11" w:rsidRPr="00F461E1" w:rsidRDefault="0007287A" w:rsidP="00181F9E">
      <w:pPr>
        <w:adjustRightInd w:val="0"/>
        <w:snapToGrid w:val="0"/>
        <w:rPr>
          <w:rFonts w:eastAsia="DengXian"/>
          <w:lang w:eastAsia="zh-CN"/>
        </w:rPr>
      </w:pPr>
      <w:r w:rsidRPr="00F461E1">
        <w:rPr>
          <w:rFonts w:eastAsia="DengXian"/>
        </w:rPr>
        <w:t>4.4.6</w:t>
      </w:r>
      <w:r w:rsidR="0048210E" w:rsidRPr="00F461E1">
        <w:rPr>
          <w:rFonts w:eastAsia="DengXian"/>
        </w:rPr>
        <w:t>.</w:t>
      </w:r>
      <w:r w:rsidRPr="00F461E1">
        <w:rPr>
          <w:rFonts w:eastAsia="DengXian"/>
        </w:rPr>
        <w:t xml:space="preserve"> Wash the pellets twice with 1 mL of FACS buffer. Centrifuge at 350 </w:t>
      </w:r>
      <w:r w:rsidR="0048210E" w:rsidRPr="00F461E1">
        <w:rPr>
          <w:rFonts w:eastAsia="DengXian"/>
        </w:rPr>
        <w:t>×</w:t>
      </w:r>
      <w:r w:rsidRPr="00F461E1">
        <w:rPr>
          <w:rFonts w:eastAsia="DengXian"/>
        </w:rPr>
        <w:t xml:space="preserve"> </w:t>
      </w:r>
      <w:r w:rsidRPr="00F461E1">
        <w:rPr>
          <w:rFonts w:eastAsia="DengXian"/>
          <w:i/>
          <w:iCs/>
        </w:rPr>
        <w:t>g</w:t>
      </w:r>
      <w:r w:rsidRPr="00F461E1">
        <w:rPr>
          <w:rFonts w:eastAsia="DengXian"/>
        </w:rPr>
        <w:t>, 4</w:t>
      </w:r>
      <w:r w:rsidR="0048210E" w:rsidRPr="00F461E1">
        <w:rPr>
          <w:rFonts w:eastAsia="DengXian"/>
        </w:rPr>
        <w:t xml:space="preserve"> °C</w:t>
      </w:r>
      <w:r w:rsidRPr="00F461E1">
        <w:rPr>
          <w:rFonts w:eastAsia="DengXian"/>
        </w:rPr>
        <w:t xml:space="preserve"> for 3 min.</w:t>
      </w:r>
      <w:r w:rsidR="00914437" w:rsidRPr="00F461E1">
        <w:rPr>
          <w:rFonts w:eastAsia="DengXian"/>
        </w:rPr>
        <w:t xml:space="preserve"> </w:t>
      </w:r>
      <w:r w:rsidRPr="00F461E1">
        <w:rPr>
          <w:rFonts w:eastAsia="DengXian"/>
        </w:rPr>
        <w:t>Resuspend the cells in 200 μL of</w:t>
      </w:r>
      <w:r w:rsidR="000246CA" w:rsidRPr="00F461E1">
        <w:rPr>
          <w:rFonts w:eastAsia="DengXian"/>
        </w:rPr>
        <w:t xml:space="preserve"> </w:t>
      </w:r>
      <w:r w:rsidR="007945A7" w:rsidRPr="00F461E1">
        <w:rPr>
          <w:rFonts w:eastAsia="DengXian"/>
        </w:rPr>
        <w:t>FACS buffer</w:t>
      </w:r>
      <w:r w:rsidR="00914437" w:rsidRPr="00F461E1">
        <w:rPr>
          <w:rFonts w:eastAsia="DengXian"/>
        </w:rPr>
        <w:t>,</w:t>
      </w:r>
      <w:r w:rsidRPr="00F461E1">
        <w:rPr>
          <w:rFonts w:eastAsia="DengXian"/>
        </w:rPr>
        <w:t xml:space="preserve"> and transfer the cell suspension to a FACS tube. </w:t>
      </w:r>
    </w:p>
    <w:p w14:paraId="1E270859" w14:textId="29AF5D55" w:rsidR="00F34E11" w:rsidRPr="00F461E1" w:rsidRDefault="00F34E11" w:rsidP="00F461E1">
      <w:pPr>
        <w:adjustRightInd w:val="0"/>
        <w:snapToGrid w:val="0"/>
        <w:rPr>
          <w:rFonts w:eastAsia="DengXian"/>
          <w:lang w:eastAsia="zh-CN"/>
        </w:rPr>
      </w:pPr>
    </w:p>
    <w:p w14:paraId="479C4CB0" w14:textId="5FC7B0F2" w:rsidR="00F34E11" w:rsidRPr="00F461E1" w:rsidRDefault="00F34E11" w:rsidP="00F461E1">
      <w:pPr>
        <w:adjustRightInd w:val="0"/>
        <w:snapToGrid w:val="0"/>
        <w:rPr>
          <w:rFonts w:eastAsia="DengXian"/>
          <w:lang w:eastAsia="zh-CN"/>
        </w:rPr>
      </w:pPr>
      <w:r w:rsidRPr="00F461E1">
        <w:rPr>
          <w:rFonts w:eastAsia="DengXian"/>
          <w:lang w:eastAsia="zh-CN"/>
        </w:rPr>
        <w:t xml:space="preserve">NOTE: </w:t>
      </w:r>
      <w:r w:rsidR="00930EF3" w:rsidRPr="00F461E1">
        <w:rPr>
          <w:rFonts w:eastAsia="DengXian"/>
          <w:lang w:eastAsia="zh-CN"/>
        </w:rPr>
        <w:t>To maintain the viability of the OT-</w:t>
      </w:r>
      <w:r w:rsidR="00930EF3" w:rsidRPr="00F461E1">
        <w:rPr>
          <w:lang w:eastAsia="zh-CN"/>
        </w:rPr>
        <w:t>I cells</w:t>
      </w:r>
      <w:r w:rsidR="00930EF3" w:rsidRPr="00F461E1">
        <w:rPr>
          <w:rFonts w:eastAsia="DengXian"/>
          <w:lang w:eastAsia="zh-CN"/>
        </w:rPr>
        <w:t xml:space="preserve"> to be transferred</w:t>
      </w:r>
      <w:r w:rsidR="00930EF3" w:rsidRPr="00F461E1">
        <w:rPr>
          <w:lang w:eastAsia="zh-CN"/>
        </w:rPr>
        <w:t xml:space="preserve">, test the specimen as soon as possible. </w:t>
      </w:r>
      <w:r w:rsidRPr="00F461E1">
        <w:rPr>
          <w:rFonts w:eastAsia="DengXian"/>
          <w:lang w:eastAsia="zh-CN"/>
        </w:rPr>
        <w:t xml:space="preserve">If the </w:t>
      </w:r>
      <w:r w:rsidR="00597636" w:rsidRPr="00F461E1">
        <w:rPr>
          <w:rFonts w:eastAsia="DengXian"/>
          <w:lang w:eastAsia="zh-CN"/>
        </w:rPr>
        <w:t>stained OT-</w:t>
      </w:r>
      <w:r w:rsidR="00597636" w:rsidRPr="00F461E1">
        <w:rPr>
          <w:lang w:eastAsia="zh-CN"/>
        </w:rPr>
        <w:t>I cells</w:t>
      </w:r>
      <w:r w:rsidR="006620D0" w:rsidRPr="00F461E1">
        <w:rPr>
          <w:rFonts w:eastAsia="DengXian"/>
          <w:lang w:eastAsia="zh-CN"/>
        </w:rPr>
        <w:t xml:space="preserve"> can</w:t>
      </w:r>
      <w:r w:rsidR="00930EF3" w:rsidRPr="00F461E1">
        <w:rPr>
          <w:rFonts w:eastAsia="DengXian"/>
          <w:lang w:eastAsia="zh-CN"/>
        </w:rPr>
        <w:t>not</w:t>
      </w:r>
      <w:r w:rsidR="006620D0" w:rsidRPr="00F461E1">
        <w:rPr>
          <w:rFonts w:eastAsia="DengXian"/>
          <w:lang w:eastAsia="zh-CN"/>
        </w:rPr>
        <w:t xml:space="preserve"> be tested immediately, k</w:t>
      </w:r>
      <w:r w:rsidRPr="00F461E1">
        <w:rPr>
          <w:rFonts w:eastAsia="DengXian"/>
          <w:lang w:eastAsia="zh-CN"/>
        </w:rPr>
        <w:t xml:space="preserve">eep the cells in the dark on ice or </w:t>
      </w:r>
      <w:r w:rsidR="00930EF3" w:rsidRPr="00F461E1">
        <w:rPr>
          <w:rFonts w:eastAsia="DengXian"/>
          <w:lang w:eastAsia="zh-CN"/>
        </w:rPr>
        <w:t xml:space="preserve">refrigerate </w:t>
      </w:r>
      <w:r w:rsidRPr="00F461E1">
        <w:rPr>
          <w:rFonts w:eastAsia="DengXian"/>
          <w:lang w:eastAsia="zh-CN"/>
        </w:rPr>
        <w:t>at 4</w:t>
      </w:r>
      <w:r w:rsidR="00930EF3" w:rsidRPr="00F461E1">
        <w:rPr>
          <w:rFonts w:eastAsia="DengXian"/>
          <w:lang w:eastAsia="zh-CN"/>
        </w:rPr>
        <w:t xml:space="preserve"> </w:t>
      </w:r>
      <w:r w:rsidRPr="00F461E1">
        <w:rPr>
          <w:rFonts w:eastAsia="DengXian"/>
          <w:lang w:eastAsia="zh-CN"/>
        </w:rPr>
        <w:t>°C until analysis</w:t>
      </w:r>
      <w:r w:rsidR="006620D0" w:rsidRPr="00F461E1">
        <w:rPr>
          <w:rFonts w:eastAsia="DengXian"/>
          <w:lang w:eastAsia="zh-CN"/>
        </w:rPr>
        <w:t xml:space="preserve">. </w:t>
      </w:r>
      <w:bookmarkStart w:id="145" w:name="_Hlk73292497"/>
      <w:r w:rsidR="00010FC0" w:rsidRPr="00F461E1">
        <w:rPr>
          <w:lang w:eastAsia="zh-CN"/>
        </w:rPr>
        <w:t>Alternatively,</w:t>
      </w:r>
      <w:r w:rsidR="005973ED" w:rsidRPr="00F461E1">
        <w:rPr>
          <w:lang w:eastAsia="zh-CN"/>
        </w:rPr>
        <w:t xml:space="preserve"> </w:t>
      </w:r>
      <w:bookmarkStart w:id="146" w:name="_Hlk73225512"/>
      <w:r w:rsidR="000A444E" w:rsidRPr="00F461E1">
        <w:rPr>
          <w:lang w:eastAsia="zh-CN"/>
        </w:rPr>
        <w:t xml:space="preserve">the samples can be resuspended </w:t>
      </w:r>
      <w:r w:rsidR="005973ED" w:rsidRPr="00F461E1">
        <w:rPr>
          <w:lang w:eastAsia="zh-CN"/>
        </w:rPr>
        <w:t>in 1</w:t>
      </w:r>
      <w:r w:rsidR="00930EF3" w:rsidRPr="00F461E1">
        <w:rPr>
          <w:lang w:eastAsia="zh-CN"/>
        </w:rPr>
        <w:t>–</w:t>
      </w:r>
      <w:r w:rsidR="005973ED" w:rsidRPr="00F461E1">
        <w:rPr>
          <w:lang w:eastAsia="zh-CN"/>
        </w:rPr>
        <w:t>4% paraformaldehyde</w:t>
      </w:r>
      <w:r w:rsidR="000A444E" w:rsidRPr="00F461E1">
        <w:rPr>
          <w:lang w:eastAsia="zh-CN"/>
        </w:rPr>
        <w:t xml:space="preserve"> for extended storage (16 h)</w:t>
      </w:r>
      <w:r w:rsidR="005973ED" w:rsidRPr="00F461E1">
        <w:rPr>
          <w:lang w:eastAsia="zh-CN"/>
        </w:rPr>
        <w:t xml:space="preserve"> to prevent deterioration</w:t>
      </w:r>
      <w:bookmarkEnd w:id="146"/>
      <w:r w:rsidR="005973ED" w:rsidRPr="00F461E1">
        <w:rPr>
          <w:lang w:eastAsia="zh-CN"/>
        </w:rPr>
        <w:t>.</w:t>
      </w:r>
      <w:bookmarkEnd w:id="145"/>
    </w:p>
    <w:p w14:paraId="63427C35" w14:textId="77777777" w:rsidR="00F34E11" w:rsidRPr="00F461E1" w:rsidRDefault="00F34E11" w:rsidP="00F461E1">
      <w:pPr>
        <w:adjustRightInd w:val="0"/>
        <w:snapToGrid w:val="0"/>
        <w:rPr>
          <w:rFonts w:eastAsia="DengXian"/>
          <w:lang w:eastAsia="zh-CN"/>
        </w:rPr>
      </w:pPr>
    </w:p>
    <w:p w14:paraId="3D9B95AE" w14:textId="0ADC2403" w:rsidR="0007287A" w:rsidRPr="00F461E1" w:rsidRDefault="0007287A" w:rsidP="00F461E1">
      <w:pPr>
        <w:adjustRightInd w:val="0"/>
        <w:snapToGrid w:val="0"/>
        <w:rPr>
          <w:rFonts w:eastAsia="DengXian"/>
        </w:rPr>
      </w:pPr>
      <w:r w:rsidRPr="00F461E1">
        <w:rPr>
          <w:rFonts w:eastAsia="DengXian"/>
        </w:rPr>
        <w:t>4.4.</w:t>
      </w:r>
      <w:r w:rsidR="000D719E" w:rsidRPr="00F461E1">
        <w:rPr>
          <w:rFonts w:eastAsia="DengXian"/>
        </w:rPr>
        <w:t>7</w:t>
      </w:r>
      <w:r w:rsidR="001A3226" w:rsidRPr="00F461E1">
        <w:rPr>
          <w:rFonts w:eastAsia="DengXian"/>
        </w:rPr>
        <w:t>.</w:t>
      </w:r>
      <w:r w:rsidRPr="00F461E1">
        <w:rPr>
          <w:rFonts w:eastAsia="DengXian"/>
        </w:rPr>
        <w:t xml:space="preserve"> </w:t>
      </w:r>
      <w:r w:rsidR="005C76AB" w:rsidRPr="00F461E1">
        <w:rPr>
          <w:rFonts w:eastAsia="DengXian"/>
        </w:rPr>
        <w:t xml:space="preserve">Run </w:t>
      </w:r>
      <w:r w:rsidR="001A3226" w:rsidRPr="00F461E1">
        <w:rPr>
          <w:rFonts w:eastAsia="DengXian"/>
        </w:rPr>
        <w:t xml:space="preserve">the </w:t>
      </w:r>
      <w:r w:rsidR="005C76AB" w:rsidRPr="00F461E1">
        <w:rPr>
          <w:rFonts w:eastAsia="DengXian"/>
        </w:rPr>
        <w:t xml:space="preserve">specimen on a flow cytometer. </w:t>
      </w:r>
      <w:r w:rsidRPr="00F461E1">
        <w:rPr>
          <w:rFonts w:eastAsia="DengXian"/>
        </w:rPr>
        <w:t xml:space="preserve">Calculate the percentage of </w:t>
      </w:r>
      <w:bookmarkStart w:id="147" w:name="_Hlk73225093"/>
      <w:r w:rsidRPr="00F461E1">
        <w:rPr>
          <w:rFonts w:eastAsia="DengXian"/>
        </w:rPr>
        <w:t>live/dead</w:t>
      </w:r>
      <w:r w:rsidRPr="00F461E1">
        <w:rPr>
          <w:rFonts w:eastAsia="DengXian"/>
          <w:vertAlign w:val="superscript"/>
        </w:rPr>
        <w:t>-</w:t>
      </w:r>
      <w:r w:rsidRPr="00F461E1">
        <w:rPr>
          <w:rFonts w:eastAsia="DengXian"/>
        </w:rPr>
        <w:t>CD8</w:t>
      </w:r>
      <w:r w:rsidRPr="00F461E1">
        <w:rPr>
          <w:rFonts w:eastAsia="DengXian"/>
          <w:vertAlign w:val="superscript"/>
        </w:rPr>
        <w:t>+</w:t>
      </w:r>
      <w:r w:rsidRPr="00F461E1">
        <w:rPr>
          <w:rFonts w:eastAsia="DengXian"/>
        </w:rPr>
        <w:t>Va2</w:t>
      </w:r>
      <w:r w:rsidRPr="00F461E1">
        <w:rPr>
          <w:rFonts w:eastAsia="DengXian"/>
          <w:vertAlign w:val="superscript"/>
        </w:rPr>
        <w:t>+</w:t>
      </w:r>
      <w:r w:rsidRPr="00F461E1">
        <w:rPr>
          <w:rFonts w:eastAsia="DengXian"/>
        </w:rPr>
        <w:t xml:space="preserve"> cells</w:t>
      </w:r>
      <w:bookmarkEnd w:id="147"/>
      <w:r w:rsidR="001A3226" w:rsidRPr="00F461E1">
        <w:rPr>
          <w:rFonts w:eastAsia="DengXian"/>
        </w:rPr>
        <w:t xml:space="preserve"> by dividing </w:t>
      </w:r>
      <w:r w:rsidRPr="00F461E1">
        <w:rPr>
          <w:rFonts w:eastAsia="DengXian"/>
        </w:rPr>
        <w:t>the number of live/dead</w:t>
      </w:r>
      <w:r w:rsidRPr="00F461E1">
        <w:rPr>
          <w:rFonts w:eastAsia="DengXian"/>
          <w:vertAlign w:val="superscript"/>
        </w:rPr>
        <w:t>-</w:t>
      </w:r>
      <w:r w:rsidRPr="00F461E1">
        <w:rPr>
          <w:rFonts w:eastAsia="DengXian"/>
        </w:rPr>
        <w:t>CD8</w:t>
      </w:r>
      <w:r w:rsidRPr="00F461E1">
        <w:rPr>
          <w:rFonts w:eastAsia="DengXian"/>
          <w:vertAlign w:val="superscript"/>
        </w:rPr>
        <w:t>+</w:t>
      </w:r>
      <w:r w:rsidRPr="00F461E1">
        <w:rPr>
          <w:rFonts w:eastAsia="DengXian"/>
        </w:rPr>
        <w:t>Vα2</w:t>
      </w:r>
      <w:r w:rsidRPr="00F461E1">
        <w:rPr>
          <w:rFonts w:eastAsia="DengXian"/>
          <w:vertAlign w:val="superscript"/>
        </w:rPr>
        <w:t>+</w:t>
      </w:r>
      <w:r w:rsidRPr="00F461E1">
        <w:rPr>
          <w:rFonts w:eastAsia="DengXian"/>
        </w:rPr>
        <w:t xml:space="preserve"> cells by the number of live/dead</w:t>
      </w:r>
      <w:r w:rsidRPr="00F461E1">
        <w:rPr>
          <w:rFonts w:eastAsia="DengXian"/>
          <w:vertAlign w:val="superscript"/>
        </w:rPr>
        <w:t>-</w:t>
      </w:r>
      <w:r w:rsidRPr="00F461E1">
        <w:rPr>
          <w:rFonts w:eastAsia="DengXian"/>
        </w:rPr>
        <w:t xml:space="preserve"> cells.</w:t>
      </w:r>
    </w:p>
    <w:p w14:paraId="14C9F8D9" w14:textId="77777777" w:rsidR="0007287A" w:rsidRPr="00F461E1" w:rsidRDefault="0007287A" w:rsidP="00F461E1">
      <w:pPr>
        <w:pStyle w:val="ListParagraph"/>
        <w:adjustRightInd w:val="0"/>
        <w:snapToGrid w:val="0"/>
        <w:ind w:firstLineChars="0" w:firstLine="0"/>
        <w:rPr>
          <w:rFonts w:ascii="Calibri" w:eastAsia="DengXian" w:hAnsi="Calibri" w:cs="Calibri"/>
          <w:sz w:val="24"/>
          <w:szCs w:val="24"/>
        </w:rPr>
      </w:pPr>
    </w:p>
    <w:p w14:paraId="235C5EFF" w14:textId="4E1D64D2" w:rsidR="0007287A" w:rsidRPr="00F461E1" w:rsidRDefault="0007287A" w:rsidP="00F461E1">
      <w:pPr>
        <w:adjustRightInd w:val="0"/>
        <w:snapToGrid w:val="0"/>
        <w:rPr>
          <w:rFonts w:eastAsia="DengXian"/>
        </w:rPr>
      </w:pPr>
      <w:bookmarkStart w:id="148" w:name="_Hlk68095279"/>
      <w:r w:rsidRPr="00F461E1">
        <w:rPr>
          <w:rFonts w:eastAsia="DengXian"/>
        </w:rPr>
        <w:t>4.5</w:t>
      </w:r>
      <w:r w:rsidR="007C2F39" w:rsidRPr="00F461E1">
        <w:rPr>
          <w:rFonts w:eastAsia="DengXian"/>
        </w:rPr>
        <w:t>.</w:t>
      </w:r>
      <w:r w:rsidRPr="00F461E1">
        <w:rPr>
          <w:rFonts w:eastAsia="DengXian"/>
        </w:rPr>
        <w:t xml:space="preserve"> Determine the absolute number of </w:t>
      </w:r>
      <w:r w:rsidR="00D87196" w:rsidRPr="00F461E1">
        <w:rPr>
          <w:rFonts w:eastAsia="DengXian"/>
        </w:rPr>
        <w:t>OT-</w:t>
      </w:r>
      <w:r w:rsidR="004B4A4B" w:rsidRPr="00F461E1">
        <w:rPr>
          <w:lang w:eastAsia="zh-CN"/>
        </w:rPr>
        <w:t>I</w:t>
      </w:r>
      <w:r w:rsidR="00E3442F" w:rsidRPr="00F461E1">
        <w:rPr>
          <w:rFonts w:eastAsia="DengXian"/>
          <w:lang w:eastAsia="zh-CN"/>
        </w:rPr>
        <w:t xml:space="preserve"> </w:t>
      </w:r>
      <w:r w:rsidRPr="00F461E1">
        <w:rPr>
          <w:rFonts w:eastAsia="DengXian"/>
        </w:rPr>
        <w:t>cells</w:t>
      </w:r>
      <w:r w:rsidR="00E3442F" w:rsidRPr="00F461E1">
        <w:rPr>
          <w:rFonts w:eastAsia="DengXian"/>
        </w:rPr>
        <w:t xml:space="preserve"> </w:t>
      </w:r>
      <w:r w:rsidR="00E3442F" w:rsidRPr="00F461E1">
        <w:rPr>
          <w:rFonts w:eastAsia="DengXian"/>
          <w:lang w:eastAsia="zh-CN"/>
        </w:rPr>
        <w:t>(</w:t>
      </w:r>
      <w:r w:rsidR="00E3442F" w:rsidRPr="00F461E1">
        <w:rPr>
          <w:rFonts w:eastAsia="DengXian"/>
        </w:rPr>
        <w:t>live/dead</w:t>
      </w:r>
      <w:r w:rsidR="00E3442F" w:rsidRPr="00F461E1">
        <w:rPr>
          <w:rFonts w:eastAsia="DengXian"/>
          <w:vertAlign w:val="superscript"/>
        </w:rPr>
        <w:t>-</w:t>
      </w:r>
      <w:r w:rsidR="00E3442F" w:rsidRPr="00F461E1">
        <w:rPr>
          <w:rFonts w:eastAsia="DengXian"/>
        </w:rPr>
        <w:t>CD8</w:t>
      </w:r>
      <w:r w:rsidR="00E3442F" w:rsidRPr="00F461E1">
        <w:rPr>
          <w:rFonts w:eastAsia="DengXian"/>
          <w:vertAlign w:val="superscript"/>
        </w:rPr>
        <w:t>+</w:t>
      </w:r>
      <w:r w:rsidR="00E3442F" w:rsidRPr="00F461E1">
        <w:rPr>
          <w:rFonts w:eastAsia="DengXian"/>
        </w:rPr>
        <w:t>Va2</w:t>
      </w:r>
      <w:r w:rsidR="00E3442F" w:rsidRPr="00F461E1">
        <w:rPr>
          <w:rFonts w:eastAsia="DengXian"/>
          <w:vertAlign w:val="superscript"/>
        </w:rPr>
        <w:t>+</w:t>
      </w:r>
      <w:r w:rsidR="00E3442F" w:rsidRPr="00F461E1">
        <w:rPr>
          <w:rFonts w:eastAsia="DengXian"/>
          <w:lang w:eastAsia="zh-CN"/>
        </w:rPr>
        <w:t>)</w:t>
      </w:r>
      <w:r w:rsidR="007C2F39" w:rsidRPr="00F461E1">
        <w:rPr>
          <w:rFonts w:eastAsia="DengXian"/>
        </w:rPr>
        <w:t xml:space="preserve"> by multiplying</w:t>
      </w:r>
      <w:r w:rsidRPr="00F461E1">
        <w:rPr>
          <w:rFonts w:eastAsia="DengXian"/>
        </w:rPr>
        <w:t xml:space="preserve"> the percentage of live/dead</w:t>
      </w:r>
      <w:r w:rsidRPr="00F461E1">
        <w:rPr>
          <w:rFonts w:eastAsia="DengXian"/>
          <w:vertAlign w:val="superscript"/>
        </w:rPr>
        <w:t>-</w:t>
      </w:r>
      <w:r w:rsidRPr="00F461E1">
        <w:rPr>
          <w:rFonts w:eastAsia="DengXian"/>
        </w:rPr>
        <w:t>CD8</w:t>
      </w:r>
      <w:r w:rsidRPr="00F461E1">
        <w:rPr>
          <w:rFonts w:eastAsia="DengXian"/>
          <w:vertAlign w:val="superscript"/>
        </w:rPr>
        <w:t>+</w:t>
      </w:r>
      <w:r w:rsidRPr="00F461E1">
        <w:rPr>
          <w:rFonts w:eastAsia="DengXian"/>
        </w:rPr>
        <w:t>Va2</w:t>
      </w:r>
      <w:r w:rsidRPr="00F461E1">
        <w:rPr>
          <w:rFonts w:eastAsia="DengXian"/>
          <w:vertAlign w:val="superscript"/>
        </w:rPr>
        <w:t>+</w:t>
      </w:r>
      <w:r w:rsidRPr="00F461E1">
        <w:rPr>
          <w:rFonts w:eastAsia="DengXian"/>
          <w:lang w:eastAsia="zh-CN"/>
        </w:rPr>
        <w:t xml:space="preserve"> </w:t>
      </w:r>
      <w:r w:rsidRPr="00F461E1">
        <w:rPr>
          <w:rFonts w:eastAsia="DengXian"/>
        </w:rPr>
        <w:t>cells by the viable cell number obtained in step 4.</w:t>
      </w:r>
      <w:r w:rsidR="00046C5E" w:rsidRPr="00F461E1">
        <w:rPr>
          <w:rFonts w:eastAsia="DengXian"/>
        </w:rPr>
        <w:t>3</w:t>
      </w:r>
      <w:r w:rsidRPr="00F461E1">
        <w:rPr>
          <w:rFonts w:eastAsia="DengXian"/>
        </w:rPr>
        <w:t>.</w:t>
      </w:r>
      <w:r w:rsidR="000D719E" w:rsidRPr="00F461E1">
        <w:rPr>
          <w:rFonts w:eastAsia="DengXian"/>
        </w:rPr>
        <w:t>9</w:t>
      </w:r>
      <w:r w:rsidRPr="00F461E1">
        <w:rPr>
          <w:rFonts w:eastAsia="DengXian"/>
        </w:rPr>
        <w:t>.</w:t>
      </w:r>
    </w:p>
    <w:bookmarkEnd w:id="148"/>
    <w:p w14:paraId="29B51F06" w14:textId="77777777" w:rsidR="0007287A" w:rsidRPr="00F461E1" w:rsidRDefault="0007287A" w:rsidP="00F461E1">
      <w:pPr>
        <w:pStyle w:val="ListParagraph"/>
        <w:adjustRightInd w:val="0"/>
        <w:snapToGrid w:val="0"/>
        <w:ind w:firstLineChars="0" w:firstLine="0"/>
        <w:rPr>
          <w:rFonts w:ascii="Calibri" w:eastAsia="DengXian" w:hAnsi="Calibri" w:cs="Calibri"/>
          <w:sz w:val="24"/>
          <w:szCs w:val="24"/>
        </w:rPr>
      </w:pPr>
    </w:p>
    <w:p w14:paraId="24740079" w14:textId="2C775E5D" w:rsidR="0007287A" w:rsidRPr="00F461E1" w:rsidRDefault="0007287A" w:rsidP="00F461E1">
      <w:pPr>
        <w:adjustRightInd w:val="0"/>
        <w:snapToGrid w:val="0"/>
        <w:rPr>
          <w:rFonts w:eastAsia="DengXian"/>
        </w:rPr>
      </w:pPr>
      <w:bookmarkStart w:id="149" w:name="_Hlk68095291"/>
      <w:r w:rsidRPr="00F461E1">
        <w:rPr>
          <w:rFonts w:eastAsia="DengXian"/>
        </w:rPr>
        <w:t>4.6</w:t>
      </w:r>
      <w:r w:rsidR="00184100" w:rsidRPr="00F461E1">
        <w:rPr>
          <w:rFonts w:eastAsia="DengXian"/>
        </w:rPr>
        <w:t>.</w:t>
      </w:r>
      <w:r w:rsidRPr="00F461E1">
        <w:rPr>
          <w:rFonts w:eastAsia="DengXian"/>
        </w:rPr>
        <w:t xml:space="preserve"> Adjust </w:t>
      </w:r>
      <w:r w:rsidR="00422D81" w:rsidRPr="00F461E1">
        <w:rPr>
          <w:rFonts w:eastAsia="DengXian"/>
        </w:rPr>
        <w:t xml:space="preserve">the concentration of </w:t>
      </w:r>
      <w:r w:rsidR="00D87196" w:rsidRPr="00F461E1">
        <w:rPr>
          <w:rFonts w:eastAsia="DengXian"/>
        </w:rPr>
        <w:t>OT-</w:t>
      </w:r>
      <w:r w:rsidR="004B4A4B" w:rsidRPr="00F461E1">
        <w:rPr>
          <w:lang w:eastAsia="zh-CN"/>
        </w:rPr>
        <w:t>I</w:t>
      </w:r>
      <w:r w:rsidR="00E3442F" w:rsidRPr="00F461E1">
        <w:rPr>
          <w:rFonts w:eastAsia="DengXian"/>
          <w:lang w:eastAsia="zh-CN"/>
        </w:rPr>
        <w:t xml:space="preserve"> </w:t>
      </w:r>
      <w:r w:rsidRPr="00F461E1">
        <w:rPr>
          <w:rFonts w:eastAsia="DengXian"/>
        </w:rPr>
        <w:t xml:space="preserve">cells </w:t>
      </w:r>
      <w:r w:rsidR="00E3442F" w:rsidRPr="00F461E1">
        <w:rPr>
          <w:rFonts w:eastAsia="DengXian"/>
          <w:lang w:eastAsia="zh-CN"/>
        </w:rPr>
        <w:t>(</w:t>
      </w:r>
      <w:r w:rsidR="00E3442F" w:rsidRPr="00F461E1">
        <w:rPr>
          <w:rFonts w:eastAsia="DengXian"/>
        </w:rPr>
        <w:t>live/dead</w:t>
      </w:r>
      <w:r w:rsidR="00E3442F" w:rsidRPr="00F461E1">
        <w:rPr>
          <w:rFonts w:eastAsia="DengXian"/>
          <w:vertAlign w:val="superscript"/>
        </w:rPr>
        <w:t>-</w:t>
      </w:r>
      <w:r w:rsidR="00E3442F" w:rsidRPr="00F461E1">
        <w:rPr>
          <w:rFonts w:eastAsia="DengXian"/>
        </w:rPr>
        <w:t>CD8</w:t>
      </w:r>
      <w:r w:rsidR="00E3442F" w:rsidRPr="00F461E1">
        <w:rPr>
          <w:rFonts w:eastAsia="DengXian"/>
          <w:vertAlign w:val="superscript"/>
        </w:rPr>
        <w:t>+</w:t>
      </w:r>
      <w:r w:rsidR="00E3442F" w:rsidRPr="00F461E1">
        <w:rPr>
          <w:rFonts w:eastAsia="DengXian"/>
        </w:rPr>
        <w:t>Va2</w:t>
      </w:r>
      <w:r w:rsidR="00E3442F" w:rsidRPr="00F461E1">
        <w:rPr>
          <w:rFonts w:eastAsia="DengXian"/>
          <w:vertAlign w:val="superscript"/>
        </w:rPr>
        <w:t>+</w:t>
      </w:r>
      <w:r w:rsidR="00E3442F" w:rsidRPr="00F461E1">
        <w:rPr>
          <w:rFonts w:eastAsia="DengXian"/>
          <w:lang w:eastAsia="zh-CN"/>
        </w:rPr>
        <w:t xml:space="preserve">) </w:t>
      </w:r>
      <w:r w:rsidRPr="00F461E1">
        <w:rPr>
          <w:rFonts w:eastAsia="DengXian"/>
        </w:rPr>
        <w:t xml:space="preserve">to 1.5 </w:t>
      </w:r>
      <w:r w:rsidR="00184100" w:rsidRPr="00F461E1">
        <w:rPr>
          <w:rFonts w:eastAsia="DengXian"/>
        </w:rPr>
        <w:t>×</w:t>
      </w:r>
      <w:r w:rsidRPr="00F461E1">
        <w:rPr>
          <w:rFonts w:eastAsia="DengXian"/>
        </w:rPr>
        <w:t xml:space="preserve"> 10</w:t>
      </w:r>
      <w:r w:rsidRPr="00F461E1">
        <w:rPr>
          <w:rFonts w:eastAsia="DengXian"/>
          <w:vertAlign w:val="superscript"/>
        </w:rPr>
        <w:t xml:space="preserve">6 </w:t>
      </w:r>
      <w:r w:rsidRPr="00F461E1">
        <w:rPr>
          <w:rFonts w:eastAsia="DengXian"/>
        </w:rPr>
        <w:t xml:space="preserve">/mL with PBS. </w:t>
      </w:r>
      <w:bookmarkEnd w:id="106"/>
    </w:p>
    <w:bookmarkEnd w:id="149"/>
    <w:p w14:paraId="1142ECE3" w14:textId="77777777" w:rsidR="0007287A" w:rsidRPr="00F461E1" w:rsidRDefault="0007287A" w:rsidP="00F461E1">
      <w:pPr>
        <w:adjustRightInd w:val="0"/>
        <w:snapToGrid w:val="0"/>
        <w:rPr>
          <w:rFonts w:eastAsia="DengXian"/>
        </w:rPr>
      </w:pPr>
    </w:p>
    <w:p w14:paraId="4F868C84" w14:textId="62E35EEC" w:rsidR="0007287A" w:rsidRPr="00F461E1" w:rsidRDefault="0007287A" w:rsidP="00F461E1">
      <w:pPr>
        <w:adjustRightInd w:val="0"/>
        <w:snapToGrid w:val="0"/>
        <w:rPr>
          <w:rFonts w:eastAsia="DengXian"/>
        </w:rPr>
      </w:pPr>
      <w:bookmarkStart w:id="150" w:name="_Hlk68095309"/>
      <w:bookmarkStart w:id="151" w:name="OLE_LINK127"/>
      <w:bookmarkStart w:id="152" w:name="OLE_LINK128"/>
      <w:r w:rsidRPr="00F461E1">
        <w:rPr>
          <w:rFonts w:eastAsia="DengXian"/>
          <w:highlight w:val="yellow"/>
        </w:rPr>
        <w:t>4.7</w:t>
      </w:r>
      <w:r w:rsidR="00184100" w:rsidRPr="00F461E1">
        <w:rPr>
          <w:rFonts w:eastAsia="DengXian"/>
          <w:highlight w:val="yellow"/>
        </w:rPr>
        <w:t>.</w:t>
      </w:r>
      <w:r w:rsidRPr="00F461E1">
        <w:rPr>
          <w:rFonts w:eastAsia="DengXian"/>
          <w:highlight w:val="yellow"/>
        </w:rPr>
        <w:t xml:space="preserve"> Inject 3 </w:t>
      </w:r>
      <w:r w:rsidR="00184100" w:rsidRPr="00F461E1">
        <w:rPr>
          <w:rFonts w:eastAsia="DengXian"/>
          <w:highlight w:val="yellow"/>
        </w:rPr>
        <w:t>×</w:t>
      </w:r>
      <w:r w:rsidRPr="00F461E1">
        <w:rPr>
          <w:rFonts w:eastAsia="DengXian"/>
          <w:highlight w:val="yellow"/>
        </w:rPr>
        <w:t xml:space="preserve"> 10</w:t>
      </w:r>
      <w:r w:rsidRPr="00F461E1">
        <w:rPr>
          <w:rFonts w:eastAsia="DengXian"/>
          <w:highlight w:val="yellow"/>
          <w:vertAlign w:val="superscript"/>
        </w:rPr>
        <w:t>5</w:t>
      </w:r>
      <w:r w:rsidRPr="00F461E1">
        <w:rPr>
          <w:rFonts w:eastAsia="DengXian"/>
          <w:highlight w:val="yellow"/>
        </w:rPr>
        <w:t xml:space="preserve"> distinct congenically marked </w:t>
      </w:r>
      <w:r w:rsidR="00D87196" w:rsidRPr="00F461E1">
        <w:rPr>
          <w:rFonts w:eastAsia="DengXian"/>
          <w:highlight w:val="yellow"/>
        </w:rPr>
        <w:t>OT-</w:t>
      </w:r>
      <w:bookmarkStart w:id="153" w:name="OLE_LINK170"/>
      <w:r w:rsidR="004B4A4B" w:rsidRPr="00F461E1">
        <w:rPr>
          <w:highlight w:val="yellow"/>
          <w:lang w:eastAsia="zh-CN"/>
        </w:rPr>
        <w:t>I</w:t>
      </w:r>
      <w:bookmarkEnd w:id="153"/>
      <w:r w:rsidR="00E3442F" w:rsidRPr="00181F9E">
        <w:rPr>
          <w:rFonts w:eastAsia="DengXian"/>
          <w:highlight w:val="yellow"/>
        </w:rPr>
        <w:t xml:space="preserve"> </w:t>
      </w:r>
      <w:r w:rsidRPr="00F461E1">
        <w:rPr>
          <w:rFonts w:eastAsia="DengXian"/>
          <w:highlight w:val="yellow"/>
        </w:rPr>
        <w:t xml:space="preserve">cells </w:t>
      </w:r>
      <w:r w:rsidR="00E3442F" w:rsidRPr="00181F9E">
        <w:rPr>
          <w:rFonts w:eastAsia="DengXian"/>
          <w:highlight w:val="yellow"/>
          <w:lang w:eastAsia="zh-CN"/>
        </w:rPr>
        <w:t>(</w:t>
      </w:r>
      <w:r w:rsidR="00E3442F" w:rsidRPr="00F461E1">
        <w:rPr>
          <w:rFonts w:eastAsia="DengXian"/>
          <w:highlight w:val="yellow"/>
        </w:rPr>
        <w:t>live/dead</w:t>
      </w:r>
      <w:r w:rsidR="00E3442F" w:rsidRPr="00F461E1">
        <w:rPr>
          <w:rFonts w:eastAsia="DengXian"/>
          <w:highlight w:val="yellow"/>
          <w:vertAlign w:val="superscript"/>
        </w:rPr>
        <w:t>-</w:t>
      </w:r>
      <w:r w:rsidR="00E3442F" w:rsidRPr="00F461E1">
        <w:rPr>
          <w:rFonts w:eastAsia="DengXian"/>
          <w:highlight w:val="yellow"/>
        </w:rPr>
        <w:t>CD8</w:t>
      </w:r>
      <w:r w:rsidR="00E3442F" w:rsidRPr="00F461E1">
        <w:rPr>
          <w:rFonts w:eastAsia="DengXian"/>
          <w:highlight w:val="yellow"/>
          <w:vertAlign w:val="superscript"/>
        </w:rPr>
        <w:t>+</w:t>
      </w:r>
      <w:r w:rsidR="00E3442F" w:rsidRPr="00F461E1">
        <w:rPr>
          <w:rFonts w:eastAsia="DengXian"/>
          <w:highlight w:val="yellow"/>
        </w:rPr>
        <w:t>Va2</w:t>
      </w:r>
      <w:r w:rsidR="00E3442F" w:rsidRPr="00F461E1">
        <w:rPr>
          <w:rFonts w:eastAsia="DengXian"/>
          <w:highlight w:val="yellow"/>
          <w:vertAlign w:val="superscript"/>
        </w:rPr>
        <w:t>+</w:t>
      </w:r>
      <w:r w:rsidR="00E3442F" w:rsidRPr="00F461E1">
        <w:rPr>
          <w:rFonts w:eastAsia="DengXian"/>
          <w:highlight w:val="yellow"/>
          <w:lang w:eastAsia="zh-CN"/>
        </w:rPr>
        <w:t xml:space="preserve">) </w:t>
      </w:r>
      <w:r w:rsidRPr="00F461E1">
        <w:rPr>
          <w:rFonts w:eastAsia="DengXian"/>
          <w:highlight w:val="yellow"/>
        </w:rPr>
        <w:t xml:space="preserve">in 200 μL of </w:t>
      </w:r>
      <w:r w:rsidR="00422D81" w:rsidRPr="00F461E1">
        <w:rPr>
          <w:rFonts w:eastAsia="DengXian"/>
          <w:highlight w:val="yellow"/>
        </w:rPr>
        <w:t>PBS</w:t>
      </w:r>
      <w:r w:rsidR="007C19F9" w:rsidRPr="00F461E1">
        <w:rPr>
          <w:rFonts w:eastAsia="DengXian"/>
          <w:highlight w:val="yellow"/>
        </w:rPr>
        <w:t xml:space="preserve"> intravenously</w:t>
      </w:r>
      <w:r w:rsidRPr="00F461E1">
        <w:rPr>
          <w:rFonts w:eastAsia="DengXian"/>
          <w:highlight w:val="yellow"/>
        </w:rPr>
        <w:t xml:space="preserve"> into two groups of B16F10-OVA</w:t>
      </w:r>
      <w:r w:rsidR="00184100" w:rsidRPr="00F461E1">
        <w:rPr>
          <w:rFonts w:eastAsia="DengXian"/>
          <w:highlight w:val="yellow"/>
        </w:rPr>
        <w:t>-</w:t>
      </w:r>
      <w:r w:rsidRPr="00F461E1">
        <w:rPr>
          <w:rFonts w:eastAsia="DengXian"/>
          <w:highlight w:val="yellow"/>
        </w:rPr>
        <w:t>bearing mice</w:t>
      </w:r>
      <w:r w:rsidR="007C19F9" w:rsidRPr="00F461E1">
        <w:rPr>
          <w:rFonts w:eastAsia="DengXian"/>
          <w:highlight w:val="yellow"/>
        </w:rPr>
        <w:t xml:space="preserve"> </w:t>
      </w:r>
      <w:r w:rsidRPr="00F461E1">
        <w:rPr>
          <w:rFonts w:eastAsia="DengXian"/>
          <w:highlight w:val="yellow"/>
        </w:rPr>
        <w:t xml:space="preserve">(tumor-bearing mice divided </w:t>
      </w:r>
      <w:r w:rsidR="00292453" w:rsidRPr="00F461E1">
        <w:rPr>
          <w:rFonts w:eastAsia="DengXian"/>
          <w:highlight w:val="yellow"/>
        </w:rPr>
        <w:t xml:space="preserve">into </w:t>
      </w:r>
      <w:r w:rsidRPr="00F461E1">
        <w:rPr>
          <w:rFonts w:eastAsia="DengXian"/>
          <w:highlight w:val="yellow"/>
        </w:rPr>
        <w:t xml:space="preserve">donor and recipient mice </w:t>
      </w:r>
      <w:r w:rsidR="00292453" w:rsidRPr="00F461E1">
        <w:rPr>
          <w:rFonts w:eastAsia="DengXian"/>
          <w:highlight w:val="yellow"/>
        </w:rPr>
        <w:t>from</w:t>
      </w:r>
      <w:r w:rsidRPr="00F461E1">
        <w:rPr>
          <w:rFonts w:eastAsia="DengXian"/>
          <w:highlight w:val="yellow"/>
        </w:rPr>
        <w:t xml:space="preserve"> step 3.</w:t>
      </w:r>
      <w:r w:rsidR="00076D2D" w:rsidRPr="00F461E1">
        <w:rPr>
          <w:rFonts w:eastAsia="DengXian"/>
          <w:highlight w:val="yellow"/>
        </w:rPr>
        <w:t>8</w:t>
      </w:r>
      <w:r w:rsidRPr="00F461E1">
        <w:rPr>
          <w:rFonts w:eastAsia="DengXian"/>
          <w:highlight w:val="yellow"/>
        </w:rPr>
        <w:t>).</w:t>
      </w:r>
      <w:r w:rsidRPr="00181F9E">
        <w:rPr>
          <w:rFonts w:eastAsia="DengXian"/>
        </w:rPr>
        <w:t xml:space="preserve"> </w:t>
      </w:r>
    </w:p>
    <w:bookmarkEnd w:id="150"/>
    <w:p w14:paraId="77C98BCD" w14:textId="77777777" w:rsidR="0007287A" w:rsidRPr="00F461E1" w:rsidRDefault="0007287A" w:rsidP="00F461E1">
      <w:pPr>
        <w:adjustRightInd w:val="0"/>
        <w:snapToGrid w:val="0"/>
        <w:rPr>
          <w:rFonts w:eastAsia="DengXian"/>
        </w:rPr>
      </w:pPr>
    </w:p>
    <w:p w14:paraId="0A052E3D" w14:textId="47D55566" w:rsidR="0007287A" w:rsidRPr="00181F9E" w:rsidRDefault="0007287A" w:rsidP="00F461E1">
      <w:pPr>
        <w:adjustRightInd w:val="0"/>
        <w:snapToGrid w:val="0"/>
        <w:rPr>
          <w:rFonts w:eastAsia="DengXian"/>
        </w:rPr>
      </w:pPr>
      <w:r w:rsidRPr="00F461E1">
        <w:rPr>
          <w:rFonts w:eastAsia="DengXian"/>
          <w:highlight w:val="yellow"/>
        </w:rPr>
        <w:t>4.7.1</w:t>
      </w:r>
      <w:r w:rsidR="00FD7E44" w:rsidRPr="00F461E1">
        <w:rPr>
          <w:rFonts w:eastAsia="DengXian"/>
          <w:highlight w:val="yellow"/>
        </w:rPr>
        <w:t>.</w:t>
      </w:r>
      <w:r w:rsidRPr="00F461E1">
        <w:rPr>
          <w:rFonts w:eastAsia="DengXian"/>
          <w:highlight w:val="yellow"/>
        </w:rPr>
        <w:t xml:space="preserve"> Withdraw 200 μL of </w:t>
      </w:r>
      <w:bookmarkStart w:id="154" w:name="OLE_LINK181"/>
      <w:bookmarkStart w:id="155" w:name="OLE_LINK182"/>
      <w:r w:rsidR="00D87196" w:rsidRPr="00F461E1">
        <w:rPr>
          <w:rFonts w:eastAsia="DengXian"/>
          <w:highlight w:val="yellow"/>
        </w:rPr>
        <w:t>OT-</w:t>
      </w:r>
      <w:r w:rsidR="00944661" w:rsidRPr="00F461E1">
        <w:rPr>
          <w:highlight w:val="yellow"/>
          <w:lang w:eastAsia="zh-CN"/>
        </w:rPr>
        <w:t>I</w:t>
      </w:r>
      <w:r w:rsidRPr="00F461E1">
        <w:rPr>
          <w:rFonts w:eastAsia="DengXian"/>
          <w:highlight w:val="yellow"/>
        </w:rPr>
        <w:t xml:space="preserve"> </w:t>
      </w:r>
      <w:bookmarkStart w:id="156" w:name="OLE_LINK49"/>
      <w:bookmarkStart w:id="157" w:name="OLE_LINK50"/>
      <w:bookmarkEnd w:id="154"/>
      <w:bookmarkEnd w:id="155"/>
      <w:r w:rsidRPr="00F461E1">
        <w:rPr>
          <w:rFonts w:eastAsia="DengXian"/>
          <w:highlight w:val="yellow"/>
        </w:rPr>
        <w:t>cell</w:t>
      </w:r>
      <w:r w:rsidR="00E3442F" w:rsidRPr="00181F9E">
        <w:rPr>
          <w:rFonts w:eastAsia="DengXian"/>
          <w:highlight w:val="yellow"/>
        </w:rPr>
        <w:t xml:space="preserve"> </w:t>
      </w:r>
      <w:r w:rsidR="00E3442F" w:rsidRPr="00F461E1">
        <w:rPr>
          <w:rFonts w:eastAsia="DengXian"/>
          <w:highlight w:val="yellow"/>
          <w:lang w:eastAsia="zh-CN"/>
        </w:rPr>
        <w:t>(</w:t>
      </w:r>
      <w:r w:rsidR="00E3442F" w:rsidRPr="00F461E1">
        <w:rPr>
          <w:rFonts w:eastAsia="DengXian"/>
          <w:highlight w:val="yellow"/>
        </w:rPr>
        <w:t>live/dead</w:t>
      </w:r>
      <w:r w:rsidR="00E3442F" w:rsidRPr="00F461E1">
        <w:rPr>
          <w:rFonts w:eastAsia="DengXian"/>
          <w:highlight w:val="yellow"/>
          <w:vertAlign w:val="superscript"/>
        </w:rPr>
        <w:t>-</w:t>
      </w:r>
      <w:r w:rsidR="00E3442F" w:rsidRPr="00F461E1">
        <w:rPr>
          <w:rFonts w:eastAsia="DengXian"/>
          <w:highlight w:val="yellow"/>
        </w:rPr>
        <w:t>CD8</w:t>
      </w:r>
      <w:r w:rsidR="00E3442F" w:rsidRPr="00F461E1">
        <w:rPr>
          <w:rFonts w:eastAsia="DengXian"/>
          <w:highlight w:val="yellow"/>
          <w:vertAlign w:val="superscript"/>
        </w:rPr>
        <w:t>+</w:t>
      </w:r>
      <w:r w:rsidR="00E3442F" w:rsidRPr="00F461E1">
        <w:rPr>
          <w:rFonts w:eastAsia="DengXian"/>
          <w:highlight w:val="yellow"/>
        </w:rPr>
        <w:t>Va2</w:t>
      </w:r>
      <w:r w:rsidR="00E3442F" w:rsidRPr="00F461E1">
        <w:rPr>
          <w:rFonts w:eastAsia="DengXian"/>
          <w:highlight w:val="yellow"/>
          <w:vertAlign w:val="superscript"/>
        </w:rPr>
        <w:t>+</w:t>
      </w:r>
      <w:r w:rsidR="00E3442F" w:rsidRPr="00F461E1">
        <w:rPr>
          <w:rFonts w:eastAsia="DengXian"/>
          <w:highlight w:val="yellow"/>
          <w:lang w:eastAsia="zh-CN"/>
        </w:rPr>
        <w:t>)</w:t>
      </w:r>
      <w:r w:rsidRPr="00F461E1">
        <w:rPr>
          <w:rFonts w:eastAsia="DengXian"/>
          <w:highlight w:val="yellow"/>
        </w:rPr>
        <w:t xml:space="preserve"> </w:t>
      </w:r>
      <w:r w:rsidR="00FD7E44" w:rsidRPr="00F461E1">
        <w:rPr>
          <w:rFonts w:eastAsia="DengXian"/>
          <w:highlight w:val="yellow"/>
        </w:rPr>
        <w:t>suspension</w:t>
      </w:r>
      <w:bookmarkEnd w:id="156"/>
      <w:bookmarkEnd w:id="157"/>
      <w:r w:rsidRPr="00F461E1">
        <w:rPr>
          <w:rFonts w:eastAsia="DengXian"/>
          <w:highlight w:val="yellow"/>
        </w:rPr>
        <w:t xml:space="preserve"> into a 100 U insulin syringe (29</w:t>
      </w:r>
      <w:r w:rsidR="00FD7E44" w:rsidRPr="00F461E1">
        <w:rPr>
          <w:rFonts w:eastAsia="DengXian"/>
          <w:highlight w:val="yellow"/>
        </w:rPr>
        <w:t xml:space="preserve"> </w:t>
      </w:r>
      <w:r w:rsidRPr="00F461E1">
        <w:rPr>
          <w:rFonts w:eastAsia="DengXian"/>
          <w:highlight w:val="yellow"/>
        </w:rPr>
        <w:t>G)</w:t>
      </w:r>
      <w:r w:rsidR="00FD7E44" w:rsidRPr="00F461E1">
        <w:rPr>
          <w:rFonts w:eastAsia="DengXian"/>
          <w:highlight w:val="yellow"/>
        </w:rPr>
        <w:t>,</w:t>
      </w:r>
      <w:r w:rsidRPr="00F461E1">
        <w:rPr>
          <w:rFonts w:eastAsia="DengXian"/>
          <w:highlight w:val="yellow"/>
        </w:rPr>
        <w:t xml:space="preserve"> and remove bubbles as in step 3.</w:t>
      </w:r>
      <w:r w:rsidR="008776BD" w:rsidRPr="00181F9E">
        <w:rPr>
          <w:rFonts w:eastAsia="DengXian"/>
          <w:highlight w:val="yellow"/>
        </w:rPr>
        <w:t>2</w:t>
      </w:r>
      <w:r w:rsidRPr="00F461E1">
        <w:rPr>
          <w:rFonts w:eastAsia="DengXian"/>
          <w:highlight w:val="yellow"/>
        </w:rPr>
        <w:t>.</w:t>
      </w:r>
    </w:p>
    <w:p w14:paraId="03CB89E5" w14:textId="77777777" w:rsidR="0007287A" w:rsidRPr="00F461E1" w:rsidRDefault="0007287A" w:rsidP="00F461E1">
      <w:pPr>
        <w:adjustRightInd w:val="0"/>
        <w:snapToGrid w:val="0"/>
        <w:rPr>
          <w:rFonts w:eastAsia="DengXian"/>
        </w:rPr>
      </w:pPr>
    </w:p>
    <w:p w14:paraId="2C3FADA6" w14:textId="73C56706" w:rsidR="0007287A" w:rsidRPr="00F461E1" w:rsidRDefault="0007287A" w:rsidP="00F461E1">
      <w:pPr>
        <w:adjustRightInd w:val="0"/>
        <w:snapToGrid w:val="0"/>
        <w:rPr>
          <w:rFonts w:eastAsia="DengXian"/>
          <w:highlight w:val="yellow"/>
        </w:rPr>
      </w:pPr>
      <w:r w:rsidRPr="00F461E1">
        <w:rPr>
          <w:rFonts w:eastAsia="DengXian"/>
          <w:highlight w:val="yellow"/>
        </w:rPr>
        <w:t>4.7.2</w:t>
      </w:r>
      <w:r w:rsidR="0062135A" w:rsidRPr="00F461E1">
        <w:rPr>
          <w:rFonts w:eastAsia="DengXian"/>
          <w:highlight w:val="yellow"/>
        </w:rPr>
        <w:t>.</w:t>
      </w:r>
      <w:r w:rsidRPr="00F461E1">
        <w:rPr>
          <w:rFonts w:eastAsia="DengXian"/>
          <w:highlight w:val="yellow"/>
        </w:rPr>
        <w:t xml:space="preserve"> </w:t>
      </w:r>
      <w:r w:rsidR="00515FE5" w:rsidRPr="00F461E1">
        <w:rPr>
          <w:rFonts w:eastAsia="DengXian"/>
          <w:highlight w:val="yellow"/>
        </w:rPr>
        <w:t xml:space="preserve">Place </w:t>
      </w:r>
      <w:r w:rsidR="0062135A" w:rsidRPr="00F461E1">
        <w:rPr>
          <w:rFonts w:eastAsia="DengXian"/>
          <w:highlight w:val="yellow"/>
        </w:rPr>
        <w:t>the</w:t>
      </w:r>
      <w:r w:rsidRPr="00F461E1">
        <w:rPr>
          <w:rFonts w:eastAsia="DengXian"/>
          <w:highlight w:val="yellow"/>
        </w:rPr>
        <w:t xml:space="preserve"> m</w:t>
      </w:r>
      <w:r w:rsidR="00515FE5" w:rsidRPr="00F461E1">
        <w:rPr>
          <w:rFonts w:eastAsia="DengXian"/>
          <w:highlight w:val="yellow"/>
        </w:rPr>
        <w:t xml:space="preserve">ouse separately in a cage with </w:t>
      </w:r>
      <w:r w:rsidR="0062135A" w:rsidRPr="00F461E1">
        <w:rPr>
          <w:rFonts w:eastAsia="DengXian"/>
          <w:highlight w:val="yellow"/>
        </w:rPr>
        <w:t>an</w:t>
      </w:r>
      <w:r w:rsidRPr="00F461E1">
        <w:rPr>
          <w:rFonts w:eastAsia="DengXian"/>
          <w:highlight w:val="yellow"/>
        </w:rPr>
        <w:t xml:space="preserve"> infrared lamp</w:t>
      </w:r>
      <w:r w:rsidR="00515FE5" w:rsidRPr="00F461E1">
        <w:rPr>
          <w:rFonts w:eastAsia="DengXian"/>
          <w:highlight w:val="yellow"/>
        </w:rPr>
        <w:t xml:space="preserve"> over the cage</w:t>
      </w:r>
      <w:r w:rsidR="007C19F9" w:rsidRPr="00F461E1">
        <w:rPr>
          <w:rFonts w:eastAsia="DengXian"/>
          <w:highlight w:val="yellow"/>
        </w:rPr>
        <w:t xml:space="preserve"> for 5</w:t>
      </w:r>
      <w:r w:rsidR="0062135A" w:rsidRPr="00F461E1">
        <w:rPr>
          <w:rFonts w:eastAsia="DengXian"/>
          <w:highlight w:val="yellow"/>
        </w:rPr>
        <w:t>–</w:t>
      </w:r>
      <w:r w:rsidR="007C19F9" w:rsidRPr="00F461E1">
        <w:rPr>
          <w:rFonts w:eastAsia="DengXian"/>
          <w:highlight w:val="yellow"/>
        </w:rPr>
        <w:t>10 min</w:t>
      </w:r>
      <w:r w:rsidRPr="00F461E1">
        <w:rPr>
          <w:rFonts w:eastAsia="DengXian"/>
          <w:highlight w:val="yellow"/>
        </w:rPr>
        <w:t xml:space="preserve"> to dilate the tail vein. Immobilize the mouse with a restraining device of appropriate size. Pull the tail to straighten it and spray with 7</w:t>
      </w:r>
      <w:r w:rsidR="008B0228" w:rsidRPr="00F461E1">
        <w:rPr>
          <w:rFonts w:eastAsia="DengXian"/>
          <w:highlight w:val="yellow"/>
        </w:rPr>
        <w:t>5</w:t>
      </w:r>
      <w:r w:rsidRPr="00F461E1">
        <w:rPr>
          <w:rFonts w:eastAsia="DengXian"/>
          <w:highlight w:val="yellow"/>
        </w:rPr>
        <w:t>% ethanol to make the vein visible.</w:t>
      </w:r>
    </w:p>
    <w:p w14:paraId="21F57553" w14:textId="77777777" w:rsidR="0007287A" w:rsidRPr="00F461E1" w:rsidRDefault="0007287A" w:rsidP="00F461E1">
      <w:pPr>
        <w:adjustRightInd w:val="0"/>
        <w:snapToGrid w:val="0"/>
        <w:rPr>
          <w:rFonts w:eastAsia="DengXian"/>
          <w:highlight w:val="yellow"/>
        </w:rPr>
      </w:pPr>
    </w:p>
    <w:p w14:paraId="3DC8529F" w14:textId="75EEAAAF" w:rsidR="0007287A" w:rsidRPr="00F461E1" w:rsidRDefault="0007287A" w:rsidP="00F461E1">
      <w:pPr>
        <w:adjustRightInd w:val="0"/>
        <w:snapToGrid w:val="0"/>
        <w:rPr>
          <w:rFonts w:eastAsia="DengXian"/>
          <w:highlight w:val="yellow"/>
        </w:rPr>
      </w:pPr>
      <w:bookmarkStart w:id="158" w:name="_Hlk66086897"/>
      <w:r w:rsidRPr="00F461E1">
        <w:rPr>
          <w:rFonts w:eastAsia="DengXian"/>
          <w:highlight w:val="yellow"/>
        </w:rPr>
        <w:t>4.7.</w:t>
      </w:r>
      <w:r w:rsidR="00944661" w:rsidRPr="00F461E1">
        <w:rPr>
          <w:rFonts w:eastAsia="DengXian"/>
          <w:highlight w:val="yellow"/>
        </w:rPr>
        <w:t>3</w:t>
      </w:r>
      <w:r w:rsidR="0062135A" w:rsidRPr="00F461E1">
        <w:rPr>
          <w:rFonts w:eastAsia="DengXian"/>
          <w:highlight w:val="yellow"/>
        </w:rPr>
        <w:t>.</w:t>
      </w:r>
      <w:r w:rsidRPr="00F461E1">
        <w:rPr>
          <w:rFonts w:eastAsia="DengXian"/>
          <w:highlight w:val="yellow"/>
        </w:rPr>
        <w:t xml:space="preserve"> Hold the syringe parallel to the vein and </w:t>
      </w:r>
      <w:bookmarkStart w:id="159" w:name="OLE_LINK85"/>
      <w:bookmarkStart w:id="160" w:name="OLE_LINK86"/>
      <w:r w:rsidRPr="00F461E1">
        <w:rPr>
          <w:rFonts w:eastAsia="DengXian"/>
          <w:highlight w:val="yellow"/>
        </w:rPr>
        <w:t>insert</w:t>
      </w:r>
      <w:r w:rsidR="0095720F" w:rsidRPr="00F461E1">
        <w:rPr>
          <w:rFonts w:eastAsia="DengXian"/>
          <w:highlight w:val="yellow"/>
        </w:rPr>
        <w:t xml:space="preserve"> it</w:t>
      </w:r>
      <w:r w:rsidRPr="00F461E1">
        <w:rPr>
          <w:rFonts w:eastAsia="DengXian"/>
          <w:highlight w:val="yellow"/>
        </w:rPr>
        <w:t xml:space="preserve"> into the vein</w:t>
      </w:r>
      <w:bookmarkEnd w:id="159"/>
      <w:bookmarkEnd w:id="160"/>
      <w:r w:rsidRPr="00F461E1">
        <w:rPr>
          <w:rFonts w:eastAsia="DengXian"/>
          <w:highlight w:val="yellow"/>
        </w:rPr>
        <w:t xml:space="preserve"> at </w:t>
      </w:r>
      <w:r w:rsidR="005F4464" w:rsidRPr="00F461E1">
        <w:rPr>
          <w:rFonts w:eastAsia="DengXian"/>
          <w:highlight w:val="yellow"/>
        </w:rPr>
        <w:t>an</w:t>
      </w:r>
      <w:r w:rsidRPr="00F461E1">
        <w:rPr>
          <w:rFonts w:eastAsia="DengXian"/>
          <w:highlight w:val="yellow"/>
        </w:rPr>
        <w:t xml:space="preserve"> angle of 0</w:t>
      </w:r>
      <w:r w:rsidR="005F4464" w:rsidRPr="00F461E1">
        <w:rPr>
          <w:rFonts w:eastAsia="DengXian"/>
          <w:highlight w:val="yellow"/>
        </w:rPr>
        <w:t>–</w:t>
      </w:r>
      <w:r w:rsidRPr="00F461E1">
        <w:rPr>
          <w:rFonts w:eastAsia="DengXian"/>
          <w:highlight w:val="yellow"/>
        </w:rPr>
        <w:t xml:space="preserve">15°. Pull back the plunger slightly, and if blood enters the barrel, slowly and steadily inject the suspension at a rate of no more than 1 mL/min. </w:t>
      </w:r>
    </w:p>
    <w:p w14:paraId="7ADC5CEF" w14:textId="77777777" w:rsidR="00DE50E2" w:rsidRPr="00F461E1" w:rsidRDefault="00DE50E2" w:rsidP="00F461E1">
      <w:pPr>
        <w:adjustRightInd w:val="0"/>
        <w:snapToGrid w:val="0"/>
        <w:rPr>
          <w:rFonts w:eastAsia="DengXian"/>
          <w:highlight w:val="yellow"/>
        </w:rPr>
      </w:pPr>
    </w:p>
    <w:p w14:paraId="49167E0B" w14:textId="61798AD2" w:rsidR="0007287A" w:rsidRPr="00F461E1" w:rsidRDefault="0007287A" w:rsidP="00F461E1">
      <w:pPr>
        <w:adjustRightInd w:val="0"/>
        <w:snapToGrid w:val="0"/>
        <w:rPr>
          <w:rFonts w:eastAsia="DengXian"/>
        </w:rPr>
      </w:pPr>
      <w:r w:rsidRPr="00181F9E">
        <w:rPr>
          <w:rFonts w:eastAsia="DengXian"/>
        </w:rPr>
        <w:t xml:space="preserve">NOTE: </w:t>
      </w:r>
      <w:bookmarkStart w:id="161" w:name="OLE_LINK129"/>
      <w:bookmarkStart w:id="162" w:name="OLE_LINK130"/>
      <w:r w:rsidR="00E21915">
        <w:rPr>
          <w:rFonts w:eastAsia="DengXian"/>
        </w:rPr>
        <w:t>R</w:t>
      </w:r>
      <w:r w:rsidRPr="00181F9E">
        <w:rPr>
          <w:rFonts w:eastAsia="DengXian"/>
        </w:rPr>
        <w:t>esistance or</w:t>
      </w:r>
      <w:r w:rsidR="00E21915">
        <w:rPr>
          <w:rFonts w:eastAsia="DengXian"/>
        </w:rPr>
        <w:t xml:space="preserve"> swelling at</w:t>
      </w:r>
      <w:r w:rsidRPr="00181F9E">
        <w:rPr>
          <w:rFonts w:eastAsia="DengXian"/>
        </w:rPr>
        <w:t xml:space="preserve"> the in</w:t>
      </w:r>
      <w:r w:rsidR="00DE50E2" w:rsidRPr="00F461E1">
        <w:rPr>
          <w:rFonts w:eastAsia="DengXian"/>
        </w:rPr>
        <w:t>jection</w:t>
      </w:r>
      <w:r w:rsidRPr="00F461E1">
        <w:rPr>
          <w:rFonts w:eastAsia="DengXian"/>
        </w:rPr>
        <w:t xml:space="preserve"> </w:t>
      </w:r>
      <w:r w:rsidR="00DE50E2" w:rsidRPr="00F461E1">
        <w:rPr>
          <w:rFonts w:eastAsia="DengXian"/>
        </w:rPr>
        <w:t>site</w:t>
      </w:r>
      <w:r w:rsidRPr="00F461E1">
        <w:rPr>
          <w:rFonts w:eastAsia="DengXian"/>
        </w:rPr>
        <w:t xml:space="preserve"> </w:t>
      </w:r>
      <w:r w:rsidR="00E21915">
        <w:rPr>
          <w:rFonts w:eastAsia="DengXian"/>
        </w:rPr>
        <w:t xml:space="preserve">indicates that </w:t>
      </w:r>
      <w:r w:rsidRPr="00F461E1">
        <w:rPr>
          <w:rFonts w:eastAsia="DengXian"/>
        </w:rPr>
        <w:t>the needle is not inside the vein</w:t>
      </w:r>
      <w:r w:rsidR="00E21915">
        <w:rPr>
          <w:rFonts w:eastAsia="DengXian"/>
        </w:rPr>
        <w:t>;</w:t>
      </w:r>
      <w:r w:rsidRPr="00F461E1">
        <w:rPr>
          <w:rFonts w:eastAsia="DengXian"/>
        </w:rPr>
        <w:t xml:space="preserve"> the injection site should </w:t>
      </w:r>
      <w:r w:rsidRPr="00F461E1">
        <w:rPr>
          <w:rFonts w:eastAsia="DengXian"/>
          <w:lang w:eastAsia="zh-CN"/>
        </w:rPr>
        <w:t xml:space="preserve">be </w:t>
      </w:r>
      <w:bookmarkStart w:id="163" w:name="OLE_LINK165"/>
      <w:bookmarkStart w:id="164" w:name="OLE_LINK166"/>
      <w:r w:rsidRPr="00F461E1">
        <w:rPr>
          <w:rFonts w:eastAsia="DengXian"/>
        </w:rPr>
        <w:t>moved proximal</w:t>
      </w:r>
      <w:bookmarkEnd w:id="163"/>
      <w:bookmarkEnd w:id="164"/>
      <w:r w:rsidR="00F402AA" w:rsidRPr="00F461E1">
        <w:rPr>
          <w:rFonts w:eastAsia="DengXian"/>
        </w:rPr>
        <w:t>ly</w:t>
      </w:r>
      <w:r w:rsidRPr="00F461E1">
        <w:rPr>
          <w:rFonts w:eastAsia="DengXian"/>
        </w:rPr>
        <w:t>.</w:t>
      </w:r>
    </w:p>
    <w:bookmarkEnd w:id="161"/>
    <w:bookmarkEnd w:id="162"/>
    <w:p w14:paraId="7EEE557E" w14:textId="77777777" w:rsidR="0007287A" w:rsidRPr="00F461E1" w:rsidRDefault="0007287A" w:rsidP="00F461E1">
      <w:pPr>
        <w:adjustRightInd w:val="0"/>
        <w:snapToGrid w:val="0"/>
        <w:rPr>
          <w:rFonts w:eastAsia="DengXian"/>
          <w:highlight w:val="yellow"/>
        </w:rPr>
      </w:pPr>
    </w:p>
    <w:p w14:paraId="40162307" w14:textId="6164EB5D" w:rsidR="0007287A" w:rsidRPr="00F461E1" w:rsidRDefault="0007287A" w:rsidP="00F461E1">
      <w:pPr>
        <w:adjustRightInd w:val="0"/>
        <w:snapToGrid w:val="0"/>
        <w:rPr>
          <w:rFonts w:eastAsia="DengXian"/>
        </w:rPr>
      </w:pPr>
      <w:bookmarkStart w:id="165" w:name="_Hlk68095384"/>
      <w:r w:rsidRPr="00F461E1">
        <w:rPr>
          <w:rFonts w:eastAsia="DengXian"/>
          <w:highlight w:val="yellow"/>
        </w:rPr>
        <w:t>4.7.</w:t>
      </w:r>
      <w:r w:rsidR="00944661" w:rsidRPr="00F461E1">
        <w:rPr>
          <w:rFonts w:eastAsia="DengXian"/>
          <w:highlight w:val="yellow"/>
        </w:rPr>
        <w:t>4</w:t>
      </w:r>
      <w:r w:rsidR="00D96B1E" w:rsidRPr="00F461E1">
        <w:rPr>
          <w:rFonts w:eastAsia="DengXian"/>
          <w:highlight w:val="yellow"/>
        </w:rPr>
        <w:t>.</w:t>
      </w:r>
      <w:r w:rsidRPr="00F461E1">
        <w:rPr>
          <w:rFonts w:eastAsia="DengXian"/>
          <w:highlight w:val="yellow"/>
        </w:rPr>
        <w:t xml:space="preserve"> After the injection is completed, remove the syringe</w:t>
      </w:r>
      <w:r w:rsidR="00D96B1E" w:rsidRPr="00F461E1">
        <w:rPr>
          <w:rFonts w:eastAsia="DengXian"/>
          <w:highlight w:val="yellow"/>
        </w:rPr>
        <w:t>,</w:t>
      </w:r>
      <w:r w:rsidRPr="00F461E1">
        <w:rPr>
          <w:rFonts w:eastAsia="DengXian"/>
          <w:highlight w:val="yellow"/>
        </w:rPr>
        <w:t xml:space="preserve"> and press the insertion area gently for 3</w:t>
      </w:r>
      <w:r w:rsidR="00D96B1E" w:rsidRPr="00F461E1">
        <w:rPr>
          <w:rFonts w:eastAsia="DengXian"/>
          <w:highlight w:val="yellow"/>
        </w:rPr>
        <w:t>–</w:t>
      </w:r>
      <w:r w:rsidRPr="00F461E1">
        <w:rPr>
          <w:rFonts w:eastAsia="DengXian"/>
          <w:highlight w:val="yellow"/>
        </w:rPr>
        <w:t>5 s to stop bleeding.</w:t>
      </w:r>
      <w:bookmarkEnd w:id="158"/>
      <w:r w:rsidRPr="00F461E1">
        <w:rPr>
          <w:rFonts w:eastAsia="DengXian"/>
          <w:highlight w:val="yellow"/>
        </w:rPr>
        <w:t xml:space="preserve"> Return the mouse to the cage and closely observe it for a few minutes for adverse reactions.</w:t>
      </w:r>
      <w:r w:rsidR="00515FE5" w:rsidRPr="00F461E1">
        <w:rPr>
          <w:rFonts w:eastAsia="DengXian"/>
          <w:highlight w:val="yellow"/>
        </w:rPr>
        <w:t xml:space="preserve"> If </w:t>
      </w:r>
      <w:r w:rsidR="00532AE1" w:rsidRPr="00F461E1">
        <w:rPr>
          <w:rFonts w:eastAsia="DengXian"/>
          <w:highlight w:val="yellow"/>
        </w:rPr>
        <w:t>it</w:t>
      </w:r>
      <w:r w:rsidR="00515FE5" w:rsidRPr="00F461E1">
        <w:rPr>
          <w:rFonts w:eastAsia="DengXian"/>
          <w:highlight w:val="yellow"/>
        </w:rPr>
        <w:t xml:space="preserve"> has normal mobility and </w:t>
      </w:r>
      <w:r w:rsidR="003A7647" w:rsidRPr="00F461E1">
        <w:rPr>
          <w:rFonts w:eastAsia="DengXian"/>
          <w:highlight w:val="yellow"/>
        </w:rPr>
        <w:t>nasal discharge</w:t>
      </w:r>
      <w:r w:rsidR="00515FE5" w:rsidRPr="00F461E1">
        <w:rPr>
          <w:rFonts w:eastAsia="DengXian"/>
          <w:highlight w:val="yellow"/>
        </w:rPr>
        <w:t xml:space="preserve">, place </w:t>
      </w:r>
      <w:r w:rsidR="00532AE1" w:rsidRPr="00F461E1">
        <w:rPr>
          <w:rFonts w:eastAsia="DengXian"/>
          <w:highlight w:val="yellow"/>
        </w:rPr>
        <w:t xml:space="preserve">it back </w:t>
      </w:r>
      <w:r w:rsidR="002B2005">
        <w:rPr>
          <w:rFonts w:eastAsia="DengXian"/>
          <w:highlight w:val="yellow"/>
        </w:rPr>
        <w:t>in</w:t>
      </w:r>
      <w:r w:rsidR="00532AE1" w:rsidRPr="00F461E1">
        <w:rPr>
          <w:rFonts w:eastAsia="DengXian"/>
          <w:highlight w:val="yellow"/>
        </w:rPr>
        <w:t xml:space="preserve"> </w:t>
      </w:r>
      <w:r w:rsidR="00532AE1" w:rsidRPr="00F461E1">
        <w:rPr>
          <w:rFonts w:eastAsia="DengXian"/>
          <w:highlight w:val="yellow"/>
        </w:rPr>
        <w:lastRenderedPageBreak/>
        <w:t>the company of the other mice.</w:t>
      </w:r>
      <w:r w:rsidR="00515FE5" w:rsidRPr="00181F9E">
        <w:rPr>
          <w:rFonts w:eastAsia="DengXian"/>
        </w:rPr>
        <w:t xml:space="preserve"> </w:t>
      </w:r>
      <w:r w:rsidR="00515FE5" w:rsidRPr="00F461E1">
        <w:rPr>
          <w:rFonts w:eastAsia="DengXian"/>
        </w:rPr>
        <w:t xml:space="preserve"> </w:t>
      </w:r>
    </w:p>
    <w:bookmarkEnd w:id="151"/>
    <w:bookmarkEnd w:id="152"/>
    <w:bookmarkEnd w:id="165"/>
    <w:p w14:paraId="652672B7" w14:textId="77777777" w:rsidR="00530D5F" w:rsidRPr="00F461E1" w:rsidRDefault="00530D5F" w:rsidP="00F461E1">
      <w:pPr>
        <w:adjustRightInd w:val="0"/>
        <w:snapToGrid w:val="0"/>
        <w:rPr>
          <w:rFonts w:eastAsia="DengXian"/>
        </w:rPr>
      </w:pPr>
    </w:p>
    <w:p w14:paraId="0F0BB80A" w14:textId="77777777" w:rsidR="00530D5F" w:rsidRPr="00F461E1" w:rsidRDefault="00530D5F" w:rsidP="00F461E1">
      <w:pPr>
        <w:pStyle w:val="ListParagraph"/>
        <w:numPr>
          <w:ilvl w:val="0"/>
          <w:numId w:val="13"/>
        </w:numPr>
        <w:adjustRightInd w:val="0"/>
        <w:snapToGrid w:val="0"/>
        <w:ind w:firstLineChars="0"/>
        <w:rPr>
          <w:rFonts w:ascii="Calibri" w:eastAsia="DengXian" w:hAnsi="Calibri" w:cs="Calibri"/>
          <w:b/>
          <w:bCs/>
          <w:sz w:val="24"/>
          <w:szCs w:val="24"/>
          <w:highlight w:val="yellow"/>
        </w:rPr>
      </w:pPr>
      <w:bookmarkStart w:id="166" w:name="OLE_LINK134"/>
      <w:r w:rsidRPr="00F461E1">
        <w:rPr>
          <w:rFonts w:ascii="Calibri" w:eastAsia="DengXian" w:hAnsi="Calibri" w:cs="Calibri"/>
          <w:b/>
          <w:bCs/>
          <w:sz w:val="24"/>
          <w:szCs w:val="24"/>
          <w:highlight w:val="yellow"/>
        </w:rPr>
        <w:t xml:space="preserve">Dissect tumor mass from </w:t>
      </w:r>
      <w:bookmarkStart w:id="167" w:name="OLE_LINK14"/>
      <w:bookmarkStart w:id="168" w:name="OLE_LINK15"/>
      <w:r w:rsidRPr="00F461E1">
        <w:rPr>
          <w:rFonts w:ascii="Calibri" w:eastAsia="DengXian" w:hAnsi="Calibri" w:cs="Calibri"/>
          <w:b/>
          <w:bCs/>
          <w:sz w:val="24"/>
          <w:szCs w:val="24"/>
          <w:highlight w:val="yellow"/>
        </w:rPr>
        <w:t>tumor-bearing donor mice</w:t>
      </w:r>
      <w:bookmarkEnd w:id="167"/>
      <w:bookmarkEnd w:id="168"/>
    </w:p>
    <w:p w14:paraId="4FA01E24" w14:textId="3FE0DBCF" w:rsidR="00530D5F" w:rsidRPr="00F461E1" w:rsidRDefault="00530D5F" w:rsidP="00181F9E">
      <w:pPr>
        <w:pStyle w:val="ListParagraph"/>
        <w:adjustRightInd w:val="0"/>
        <w:snapToGrid w:val="0"/>
        <w:ind w:firstLineChars="0" w:firstLine="0"/>
        <w:rPr>
          <w:rFonts w:ascii="Calibri" w:eastAsia="DengXian" w:hAnsi="Calibri" w:cs="Calibri"/>
          <w:b/>
          <w:bCs/>
          <w:sz w:val="24"/>
          <w:szCs w:val="24"/>
          <w:highlight w:val="yellow"/>
        </w:rPr>
      </w:pPr>
    </w:p>
    <w:p w14:paraId="305D71C9" w14:textId="7F8A4F68" w:rsidR="00AF513B" w:rsidRPr="00F461E1" w:rsidRDefault="00AF513B" w:rsidP="00F461E1">
      <w:pPr>
        <w:pStyle w:val="ListParagraph"/>
        <w:adjustRightInd w:val="0"/>
        <w:snapToGrid w:val="0"/>
        <w:ind w:firstLineChars="0" w:firstLine="0"/>
        <w:rPr>
          <w:rFonts w:ascii="Calibri" w:eastAsia="DengXian" w:hAnsi="Calibri" w:cs="Calibri"/>
          <w:sz w:val="24"/>
          <w:szCs w:val="24"/>
        </w:rPr>
      </w:pPr>
      <w:bookmarkStart w:id="169" w:name="OLE_LINK176"/>
      <w:r w:rsidRPr="00F461E1">
        <w:rPr>
          <w:rFonts w:ascii="Calibri" w:eastAsia="DengXian" w:hAnsi="Calibri" w:cs="Calibri"/>
          <w:sz w:val="24"/>
          <w:szCs w:val="24"/>
        </w:rPr>
        <w:t>NOTE: Maintain sterile conditions during surgery in section</w:t>
      </w:r>
      <w:r w:rsidR="000559CC" w:rsidRPr="00181F9E">
        <w:rPr>
          <w:rFonts w:ascii="Calibri" w:eastAsia="DengXian" w:hAnsi="Calibri" w:cs="Calibri"/>
          <w:sz w:val="24"/>
          <w:szCs w:val="24"/>
        </w:rPr>
        <w:t>s</w:t>
      </w:r>
      <w:r w:rsidRPr="00F461E1">
        <w:rPr>
          <w:rFonts w:ascii="Calibri" w:eastAsia="DengXian" w:hAnsi="Calibri" w:cs="Calibri"/>
          <w:sz w:val="24"/>
          <w:szCs w:val="24"/>
        </w:rPr>
        <w:t xml:space="preserve"> 5 and</w:t>
      </w:r>
      <w:r w:rsidR="008776BD" w:rsidRPr="00F461E1">
        <w:rPr>
          <w:rFonts w:ascii="Calibri" w:eastAsia="DengXian" w:hAnsi="Calibri" w:cs="Calibri"/>
          <w:sz w:val="24"/>
          <w:szCs w:val="24"/>
        </w:rPr>
        <w:t xml:space="preserve"> </w:t>
      </w:r>
      <w:r w:rsidRPr="00F461E1">
        <w:rPr>
          <w:rFonts w:ascii="Calibri" w:eastAsia="DengXian" w:hAnsi="Calibri" w:cs="Calibri"/>
          <w:sz w:val="24"/>
          <w:szCs w:val="24"/>
        </w:rPr>
        <w:t xml:space="preserve">6. </w:t>
      </w:r>
      <w:r w:rsidR="008776BD" w:rsidRPr="00181F9E">
        <w:rPr>
          <w:rFonts w:ascii="Calibri" w:eastAsia="DengXian" w:hAnsi="Calibri" w:cs="Calibri"/>
          <w:sz w:val="24"/>
          <w:szCs w:val="24"/>
        </w:rPr>
        <w:t xml:space="preserve">Sterilize </w:t>
      </w:r>
      <w:r w:rsidR="000559CC" w:rsidRPr="00F461E1">
        <w:rPr>
          <w:rFonts w:ascii="Calibri" w:eastAsia="DengXian" w:hAnsi="Calibri" w:cs="Calibri"/>
          <w:sz w:val="24"/>
          <w:szCs w:val="24"/>
        </w:rPr>
        <w:t xml:space="preserve">all </w:t>
      </w:r>
      <w:r w:rsidRPr="00F461E1">
        <w:rPr>
          <w:rFonts w:ascii="Calibri" w:eastAsia="DengXian" w:hAnsi="Calibri" w:cs="Calibri"/>
          <w:sz w:val="24"/>
          <w:szCs w:val="24"/>
        </w:rPr>
        <w:t>surgical instruments</w:t>
      </w:r>
      <w:r w:rsidR="008776BD" w:rsidRPr="00181F9E">
        <w:rPr>
          <w:rFonts w:ascii="Calibri" w:eastAsia="DengXian" w:hAnsi="Calibri" w:cs="Calibri"/>
          <w:sz w:val="24"/>
          <w:szCs w:val="24"/>
        </w:rPr>
        <w:t xml:space="preserve"> by </w:t>
      </w:r>
      <w:r w:rsidR="008776BD" w:rsidRPr="00F461E1">
        <w:rPr>
          <w:rFonts w:ascii="Calibri" w:eastAsia="DengXian" w:hAnsi="Calibri" w:cs="Calibri"/>
          <w:sz w:val="24"/>
          <w:szCs w:val="24"/>
        </w:rPr>
        <w:t>autoclaving</w:t>
      </w:r>
      <w:r w:rsidRPr="00F461E1">
        <w:rPr>
          <w:rFonts w:ascii="Calibri" w:eastAsia="DengXian" w:hAnsi="Calibri" w:cs="Calibri"/>
          <w:sz w:val="24"/>
          <w:szCs w:val="24"/>
        </w:rPr>
        <w:t xml:space="preserve"> before and </w:t>
      </w:r>
      <w:r w:rsidR="000559CC" w:rsidRPr="00181F9E">
        <w:rPr>
          <w:rFonts w:ascii="Calibri" w:eastAsia="DengXian" w:hAnsi="Calibri" w:cs="Calibri"/>
          <w:sz w:val="24"/>
          <w:szCs w:val="24"/>
        </w:rPr>
        <w:t>after</w:t>
      </w:r>
      <w:r w:rsidRPr="00F461E1">
        <w:rPr>
          <w:rFonts w:ascii="Calibri" w:eastAsia="DengXian" w:hAnsi="Calibri" w:cs="Calibri"/>
          <w:sz w:val="24"/>
          <w:szCs w:val="24"/>
        </w:rPr>
        <w:t xml:space="preserve"> each use. Disinfect the operating area </w:t>
      </w:r>
      <w:r w:rsidR="00CE1339" w:rsidRPr="00181F9E">
        <w:rPr>
          <w:rFonts w:ascii="Calibri" w:eastAsia="DengXian" w:hAnsi="Calibri" w:cs="Calibri"/>
          <w:sz w:val="24"/>
          <w:szCs w:val="24"/>
        </w:rPr>
        <w:t xml:space="preserve">in </w:t>
      </w:r>
      <w:r w:rsidR="008776BD" w:rsidRPr="00F461E1">
        <w:rPr>
          <w:rFonts w:ascii="Calibri" w:eastAsia="DengXian" w:hAnsi="Calibri" w:cs="Calibri"/>
          <w:sz w:val="24"/>
          <w:szCs w:val="24"/>
        </w:rPr>
        <w:t xml:space="preserve">the </w:t>
      </w:r>
      <w:r w:rsidR="00CE1339" w:rsidRPr="00F461E1">
        <w:rPr>
          <w:rFonts w:ascii="Calibri" w:eastAsia="DengXian" w:hAnsi="Calibri" w:cs="Calibri"/>
          <w:sz w:val="24"/>
          <w:szCs w:val="24"/>
        </w:rPr>
        <w:t xml:space="preserve">biosafety cabinet </w:t>
      </w:r>
      <w:r w:rsidRPr="00F461E1">
        <w:rPr>
          <w:rFonts w:ascii="Calibri" w:eastAsia="DengXian" w:hAnsi="Calibri" w:cs="Calibri"/>
          <w:sz w:val="24"/>
          <w:szCs w:val="24"/>
        </w:rPr>
        <w:t xml:space="preserve">with 75% </w:t>
      </w:r>
      <w:r w:rsidR="002F1399" w:rsidRPr="00F461E1">
        <w:rPr>
          <w:rFonts w:ascii="Calibri" w:eastAsia="DengXian" w:hAnsi="Calibri" w:cs="Calibri"/>
          <w:sz w:val="24"/>
          <w:szCs w:val="24"/>
        </w:rPr>
        <w:t xml:space="preserve">ethanol followed by </w:t>
      </w:r>
      <w:r w:rsidR="002F1399" w:rsidRPr="00181F9E">
        <w:rPr>
          <w:rFonts w:ascii="Calibri" w:eastAsia="DengXian" w:hAnsi="Calibri" w:cs="Calibri"/>
          <w:sz w:val="24"/>
          <w:szCs w:val="24"/>
        </w:rPr>
        <w:t>ultraviolet irradiation</w:t>
      </w:r>
      <w:r w:rsidR="002F1399" w:rsidRPr="00F461E1">
        <w:rPr>
          <w:rFonts w:ascii="Calibri" w:eastAsia="DengXian" w:hAnsi="Calibri" w:cs="Calibri"/>
          <w:sz w:val="24"/>
          <w:szCs w:val="24"/>
        </w:rPr>
        <w:t xml:space="preserve">. Wear </w:t>
      </w:r>
      <w:r w:rsidR="00CE1339" w:rsidRPr="00F461E1">
        <w:rPr>
          <w:rFonts w:ascii="Calibri" w:eastAsia="DengXian" w:hAnsi="Calibri" w:cs="Calibri"/>
          <w:sz w:val="24"/>
          <w:szCs w:val="24"/>
        </w:rPr>
        <w:t xml:space="preserve">a clean gown, </w:t>
      </w:r>
      <w:r w:rsidR="002F1399" w:rsidRPr="00F461E1">
        <w:rPr>
          <w:rFonts w:ascii="Calibri" w:eastAsia="DengXian" w:hAnsi="Calibri" w:cs="Calibri"/>
          <w:sz w:val="24"/>
          <w:szCs w:val="24"/>
        </w:rPr>
        <w:t xml:space="preserve">cap, face mask, </w:t>
      </w:r>
      <w:r w:rsidR="00CE1339" w:rsidRPr="00F461E1">
        <w:rPr>
          <w:rFonts w:ascii="Calibri" w:eastAsia="DengXian" w:hAnsi="Calibri" w:cs="Calibri"/>
          <w:sz w:val="24"/>
          <w:szCs w:val="24"/>
        </w:rPr>
        <w:t xml:space="preserve">and </w:t>
      </w:r>
      <w:r w:rsidR="002F1399" w:rsidRPr="00F461E1">
        <w:rPr>
          <w:rFonts w:ascii="Calibri" w:eastAsia="DengXian" w:hAnsi="Calibri" w:cs="Calibri"/>
          <w:sz w:val="24"/>
          <w:szCs w:val="24"/>
        </w:rPr>
        <w:t>sterile gloves</w:t>
      </w:r>
      <w:r w:rsidR="00CE1339" w:rsidRPr="00F461E1">
        <w:rPr>
          <w:rFonts w:ascii="Calibri" w:eastAsia="DengXian" w:hAnsi="Calibri" w:cs="Calibri"/>
          <w:sz w:val="24"/>
          <w:szCs w:val="24"/>
        </w:rPr>
        <w:t>.</w:t>
      </w:r>
      <w:r w:rsidR="002F1399" w:rsidRPr="00F461E1">
        <w:rPr>
          <w:rFonts w:ascii="Calibri" w:eastAsia="DengXian" w:hAnsi="Calibri" w:cs="Calibri"/>
          <w:sz w:val="24"/>
          <w:szCs w:val="24"/>
        </w:rPr>
        <w:t xml:space="preserve"> </w:t>
      </w:r>
    </w:p>
    <w:bookmarkEnd w:id="169"/>
    <w:p w14:paraId="260746EC" w14:textId="77777777" w:rsidR="00AF513B" w:rsidRPr="00181F9E" w:rsidRDefault="00AF513B" w:rsidP="00F461E1">
      <w:pPr>
        <w:pStyle w:val="ListParagraph"/>
        <w:adjustRightInd w:val="0"/>
        <w:snapToGrid w:val="0"/>
        <w:ind w:firstLineChars="0" w:firstLine="0"/>
        <w:rPr>
          <w:rFonts w:ascii="Calibri" w:eastAsia="DengXian" w:hAnsi="Calibri" w:cs="Calibri"/>
          <w:b/>
          <w:bCs/>
          <w:sz w:val="24"/>
          <w:szCs w:val="24"/>
          <w:highlight w:val="yellow"/>
        </w:rPr>
      </w:pPr>
    </w:p>
    <w:p w14:paraId="4CB121FF" w14:textId="298A3803" w:rsidR="00530D5F" w:rsidRPr="00F461E1" w:rsidRDefault="00D5480D" w:rsidP="00F461E1">
      <w:pPr>
        <w:adjustRightInd w:val="0"/>
        <w:snapToGrid w:val="0"/>
        <w:rPr>
          <w:rFonts w:eastAsia="DengXian"/>
        </w:rPr>
      </w:pPr>
      <w:r w:rsidRPr="00F461E1">
        <w:rPr>
          <w:rFonts w:eastAsia="DengXian"/>
          <w:highlight w:val="yellow"/>
        </w:rPr>
        <w:t>5.1</w:t>
      </w:r>
      <w:r w:rsidR="00775268" w:rsidRPr="00F461E1">
        <w:rPr>
          <w:rFonts w:eastAsia="DengXian"/>
          <w:highlight w:val="yellow"/>
        </w:rPr>
        <w:t>.</w:t>
      </w:r>
      <w:r w:rsidRPr="00F461E1">
        <w:rPr>
          <w:rFonts w:eastAsia="DengXian"/>
          <w:highlight w:val="yellow"/>
        </w:rPr>
        <w:t xml:space="preserve"> </w:t>
      </w:r>
      <w:r w:rsidR="00775268" w:rsidRPr="00F461E1">
        <w:rPr>
          <w:rFonts w:eastAsia="DengXian"/>
          <w:highlight w:val="yellow"/>
        </w:rPr>
        <w:t>Eight to ten</w:t>
      </w:r>
      <w:r w:rsidR="00530D5F" w:rsidRPr="00F461E1">
        <w:rPr>
          <w:rFonts w:eastAsia="DengXian"/>
          <w:highlight w:val="yellow"/>
        </w:rPr>
        <w:t xml:space="preserve"> days after </w:t>
      </w:r>
      <w:r w:rsidR="00775268" w:rsidRPr="00F461E1">
        <w:rPr>
          <w:rFonts w:eastAsia="DengXian"/>
          <w:highlight w:val="yellow"/>
        </w:rPr>
        <w:t xml:space="preserve">the </w:t>
      </w:r>
      <w:r w:rsidR="00530D5F" w:rsidRPr="00F461E1">
        <w:rPr>
          <w:rFonts w:eastAsia="DengXian"/>
          <w:highlight w:val="yellow"/>
        </w:rPr>
        <w:t xml:space="preserve">adoptive transfer, select </w:t>
      </w:r>
      <w:bookmarkStart w:id="170" w:name="_Hlk73227151"/>
      <w:r w:rsidR="00963649" w:rsidRPr="00F461E1">
        <w:rPr>
          <w:rFonts w:eastAsia="DengXian"/>
          <w:highlight w:val="yellow"/>
        </w:rPr>
        <w:t xml:space="preserve">donor </w:t>
      </w:r>
      <w:r w:rsidR="00530D5F" w:rsidRPr="00F461E1">
        <w:rPr>
          <w:rFonts w:eastAsia="DengXian"/>
          <w:highlight w:val="yellow"/>
        </w:rPr>
        <w:t>mice bear</w:t>
      </w:r>
      <w:r w:rsidR="003C6578" w:rsidRPr="00F461E1">
        <w:rPr>
          <w:rFonts w:eastAsia="DengXian"/>
          <w:highlight w:val="yellow"/>
          <w:lang w:eastAsia="zh-CN"/>
        </w:rPr>
        <w:t>ing</w:t>
      </w:r>
      <w:r w:rsidR="00530D5F" w:rsidRPr="00F461E1">
        <w:rPr>
          <w:rFonts w:eastAsia="DengXian"/>
          <w:highlight w:val="yellow"/>
        </w:rPr>
        <w:t xml:space="preserve"> comparable tumor mass</w:t>
      </w:r>
      <w:r w:rsidR="00F75F07" w:rsidRPr="00F461E1">
        <w:rPr>
          <w:rFonts w:eastAsia="DengXian"/>
          <w:highlight w:val="yellow"/>
        </w:rPr>
        <w:t xml:space="preserve"> of ~5</w:t>
      </w:r>
      <w:r w:rsidR="00530D5F" w:rsidRPr="00F461E1">
        <w:rPr>
          <w:rFonts w:eastAsia="DengXian"/>
          <w:highlight w:val="yellow"/>
        </w:rPr>
        <w:t xml:space="preserve"> </w:t>
      </w:r>
      <w:r w:rsidR="00F75F07" w:rsidRPr="00F461E1">
        <w:rPr>
          <w:rFonts w:eastAsia="DengXian"/>
          <w:highlight w:val="yellow"/>
        </w:rPr>
        <w:t xml:space="preserve">mm diameter (soybean-sized) </w:t>
      </w:r>
      <w:r w:rsidR="00530D5F" w:rsidRPr="00F461E1">
        <w:rPr>
          <w:rFonts w:eastAsia="DengXian"/>
          <w:highlight w:val="yellow"/>
        </w:rPr>
        <w:t>for transplantation surgery.</w:t>
      </w:r>
      <w:bookmarkEnd w:id="170"/>
    </w:p>
    <w:p w14:paraId="23040821" w14:textId="77777777" w:rsidR="007532F3" w:rsidRPr="00F461E1" w:rsidRDefault="007532F3" w:rsidP="00F461E1">
      <w:pPr>
        <w:pStyle w:val="ListParagraph"/>
        <w:adjustRightInd w:val="0"/>
        <w:snapToGrid w:val="0"/>
        <w:ind w:firstLineChars="0" w:firstLine="0"/>
        <w:rPr>
          <w:rFonts w:ascii="Calibri" w:eastAsia="DengXian" w:hAnsi="Calibri" w:cs="Calibri"/>
          <w:sz w:val="24"/>
          <w:szCs w:val="24"/>
        </w:rPr>
      </w:pPr>
    </w:p>
    <w:p w14:paraId="2E410EA1" w14:textId="7DC9578D" w:rsidR="00963649" w:rsidRPr="00F461E1" w:rsidRDefault="00963649" w:rsidP="00F461E1">
      <w:pPr>
        <w:adjustRightInd w:val="0"/>
        <w:snapToGrid w:val="0"/>
        <w:rPr>
          <w:rFonts w:eastAsia="DengXian"/>
        </w:rPr>
      </w:pPr>
      <w:bookmarkStart w:id="171" w:name="_Hlk68095825"/>
      <w:r w:rsidRPr="00F461E1">
        <w:rPr>
          <w:rFonts w:eastAsia="DengXian"/>
          <w:highlight w:val="yellow"/>
          <w:lang w:eastAsia="zh-CN"/>
        </w:rPr>
        <w:t>5.</w:t>
      </w:r>
      <w:r w:rsidR="00B96E23" w:rsidRPr="00F461E1">
        <w:rPr>
          <w:rFonts w:eastAsia="DengXian"/>
          <w:highlight w:val="yellow"/>
          <w:lang w:eastAsia="zh-CN"/>
        </w:rPr>
        <w:t>2</w:t>
      </w:r>
      <w:r w:rsidR="00775268" w:rsidRPr="00F461E1">
        <w:rPr>
          <w:rFonts w:eastAsia="DengXian"/>
          <w:highlight w:val="yellow"/>
          <w:lang w:eastAsia="zh-CN"/>
        </w:rPr>
        <w:t>.</w:t>
      </w:r>
      <w:r w:rsidRPr="00F461E1">
        <w:rPr>
          <w:rFonts w:eastAsia="DengXian"/>
          <w:highlight w:val="yellow"/>
          <w:lang w:eastAsia="zh-CN"/>
        </w:rPr>
        <w:t xml:space="preserve"> </w:t>
      </w:r>
      <w:bookmarkStart w:id="172" w:name="_Hlk68095709"/>
      <w:r w:rsidRPr="00F461E1">
        <w:rPr>
          <w:rFonts w:eastAsia="DengXian"/>
          <w:highlight w:val="yellow"/>
        </w:rPr>
        <w:t>Prepare a 100 mm × 20 mm dish in a biosafety cabinet</w:t>
      </w:r>
      <w:r w:rsidR="00775268" w:rsidRPr="00F461E1">
        <w:rPr>
          <w:rFonts w:eastAsia="DengXian"/>
          <w:highlight w:val="yellow"/>
        </w:rPr>
        <w:t>,</w:t>
      </w:r>
      <w:r w:rsidRPr="00F461E1">
        <w:rPr>
          <w:rFonts w:eastAsia="DengXian"/>
          <w:highlight w:val="yellow"/>
        </w:rPr>
        <w:t xml:space="preserve"> and add 10 mL of sterile ice-cold PBS</w:t>
      </w:r>
      <w:bookmarkEnd w:id="172"/>
      <w:r w:rsidRPr="00F461E1">
        <w:rPr>
          <w:rFonts w:eastAsia="DengXian"/>
        </w:rPr>
        <w:t>.</w:t>
      </w:r>
    </w:p>
    <w:bookmarkEnd w:id="171"/>
    <w:p w14:paraId="1B6DEFE4" w14:textId="77777777" w:rsidR="00963649" w:rsidRPr="00F461E1" w:rsidRDefault="00963649" w:rsidP="00F461E1">
      <w:pPr>
        <w:adjustRightInd w:val="0"/>
        <w:snapToGrid w:val="0"/>
        <w:rPr>
          <w:rFonts w:eastAsia="DengXian"/>
          <w:lang w:eastAsia="zh-CN"/>
        </w:rPr>
      </w:pPr>
    </w:p>
    <w:p w14:paraId="1B2D302A" w14:textId="3030A9EB" w:rsidR="00530D5F" w:rsidRPr="00F461E1" w:rsidRDefault="00D5480D" w:rsidP="00F461E1">
      <w:pPr>
        <w:adjustRightInd w:val="0"/>
        <w:snapToGrid w:val="0"/>
        <w:rPr>
          <w:rFonts w:eastAsia="DengXian"/>
        </w:rPr>
      </w:pPr>
      <w:r w:rsidRPr="00F461E1">
        <w:rPr>
          <w:rFonts w:eastAsia="DengXian"/>
          <w:highlight w:val="yellow"/>
        </w:rPr>
        <w:t>5.</w:t>
      </w:r>
      <w:r w:rsidR="00B96E23" w:rsidRPr="00F461E1">
        <w:rPr>
          <w:rFonts w:eastAsia="DengXian"/>
          <w:highlight w:val="yellow"/>
        </w:rPr>
        <w:t>3</w:t>
      </w:r>
      <w:r w:rsidR="00775268" w:rsidRPr="00F461E1">
        <w:rPr>
          <w:rFonts w:eastAsia="DengXian"/>
          <w:highlight w:val="yellow"/>
        </w:rPr>
        <w:t>.</w:t>
      </w:r>
      <w:r w:rsidRPr="00181F9E">
        <w:rPr>
          <w:rFonts w:eastAsia="DengXian"/>
        </w:rPr>
        <w:t xml:space="preserve"> </w:t>
      </w:r>
      <w:bookmarkStart w:id="173" w:name="_Hlk65951965"/>
      <w:bookmarkStart w:id="174" w:name="_Hlk73364386"/>
      <w:r w:rsidR="004B5C80" w:rsidRPr="00F461E1">
        <w:rPr>
          <w:rFonts w:eastAsia="DengXian"/>
        </w:rPr>
        <w:t>Euthanize</w:t>
      </w:r>
      <w:bookmarkEnd w:id="173"/>
      <w:r w:rsidR="00775268" w:rsidRPr="00F461E1">
        <w:rPr>
          <w:rFonts w:eastAsia="DengXian"/>
        </w:rPr>
        <w:t xml:space="preserve"> a</w:t>
      </w:r>
      <w:r w:rsidR="00530D5F" w:rsidRPr="00F461E1">
        <w:rPr>
          <w:rFonts w:eastAsia="DengXian"/>
        </w:rPr>
        <w:t xml:space="preserve"> tumor-bearing donor mouse </w:t>
      </w:r>
      <w:r w:rsidR="00775268" w:rsidRPr="00F461E1">
        <w:rPr>
          <w:rFonts w:eastAsia="DengXian"/>
        </w:rPr>
        <w:t>in an</w:t>
      </w:r>
      <w:r w:rsidR="00530D5F" w:rsidRPr="00F461E1">
        <w:rPr>
          <w:rFonts w:eastAsia="DengXian"/>
        </w:rPr>
        <w:t xml:space="preserve"> isoflurane chamber followed by cervical dislocation.</w:t>
      </w:r>
      <w:bookmarkEnd w:id="174"/>
      <w:r w:rsidR="00530D5F" w:rsidRPr="00F461E1">
        <w:rPr>
          <w:rFonts w:eastAsia="DengXian"/>
        </w:rPr>
        <w:t xml:space="preserve"> </w:t>
      </w:r>
      <w:r w:rsidR="00530D5F" w:rsidRPr="00F461E1">
        <w:rPr>
          <w:rFonts w:eastAsia="DengXian"/>
          <w:highlight w:val="yellow"/>
        </w:rPr>
        <w:t>Immerse the mouse in 7</w:t>
      </w:r>
      <w:r w:rsidR="008B0228" w:rsidRPr="00F461E1">
        <w:rPr>
          <w:rFonts w:eastAsia="DengXian"/>
          <w:highlight w:val="yellow"/>
        </w:rPr>
        <w:t>5</w:t>
      </w:r>
      <w:r w:rsidR="00530D5F" w:rsidRPr="00F461E1">
        <w:rPr>
          <w:rFonts w:eastAsia="DengXian"/>
          <w:highlight w:val="yellow"/>
        </w:rPr>
        <w:t>% ethanol for 3</w:t>
      </w:r>
      <w:r w:rsidR="00775268" w:rsidRPr="00F461E1">
        <w:rPr>
          <w:rFonts w:eastAsia="DengXian"/>
          <w:highlight w:val="yellow"/>
        </w:rPr>
        <w:t>–</w:t>
      </w:r>
      <w:r w:rsidR="00530D5F" w:rsidRPr="00F461E1">
        <w:rPr>
          <w:rFonts w:eastAsia="DengXian"/>
          <w:highlight w:val="yellow"/>
        </w:rPr>
        <w:t>5 min and transfer to the biosafety cabinet.</w:t>
      </w:r>
      <w:r w:rsidR="00530D5F" w:rsidRPr="00181F9E">
        <w:rPr>
          <w:rFonts w:eastAsia="DengXian"/>
        </w:rPr>
        <w:t xml:space="preserve"> </w:t>
      </w:r>
    </w:p>
    <w:p w14:paraId="3CD4D58B" w14:textId="77777777" w:rsidR="00775268" w:rsidRPr="00F461E1" w:rsidRDefault="00775268" w:rsidP="00F461E1">
      <w:pPr>
        <w:adjustRightInd w:val="0"/>
        <w:snapToGrid w:val="0"/>
        <w:rPr>
          <w:rFonts w:eastAsia="DengXian"/>
        </w:rPr>
      </w:pPr>
    </w:p>
    <w:p w14:paraId="2F9D8537" w14:textId="459F1D3E" w:rsidR="00530D5F" w:rsidRPr="00F461E1" w:rsidRDefault="00530D5F" w:rsidP="00F461E1">
      <w:pPr>
        <w:adjustRightInd w:val="0"/>
        <w:snapToGrid w:val="0"/>
        <w:rPr>
          <w:rFonts w:eastAsia="DengXian"/>
        </w:rPr>
      </w:pPr>
      <w:bookmarkStart w:id="175" w:name="OLE_LINK37"/>
      <w:r w:rsidRPr="00F461E1">
        <w:rPr>
          <w:rFonts w:eastAsia="DengXian"/>
        </w:rPr>
        <w:t xml:space="preserve">NOTE: The following procedures in this step must be performed in a biosafety cabinet to </w:t>
      </w:r>
      <w:r w:rsidR="00775268" w:rsidRPr="00F461E1">
        <w:rPr>
          <w:rFonts w:eastAsia="DengXian"/>
        </w:rPr>
        <w:t>maintain</w:t>
      </w:r>
      <w:r w:rsidRPr="00F461E1">
        <w:rPr>
          <w:rFonts w:eastAsia="DengXian"/>
        </w:rPr>
        <w:t xml:space="preserve"> strict asepsis.</w:t>
      </w:r>
    </w:p>
    <w:bookmarkEnd w:id="175"/>
    <w:p w14:paraId="490C4D2C" w14:textId="77777777" w:rsidR="00530D5F" w:rsidRPr="00F461E1" w:rsidRDefault="00530D5F" w:rsidP="00F461E1">
      <w:pPr>
        <w:adjustRightInd w:val="0"/>
        <w:snapToGrid w:val="0"/>
        <w:rPr>
          <w:rFonts w:eastAsia="DengXian"/>
        </w:rPr>
      </w:pPr>
    </w:p>
    <w:p w14:paraId="031AEAB7" w14:textId="158BAFA6" w:rsidR="00A42025" w:rsidRPr="00F461E1" w:rsidRDefault="00D5480D" w:rsidP="00F461E1">
      <w:pPr>
        <w:adjustRightInd w:val="0"/>
        <w:snapToGrid w:val="0"/>
        <w:rPr>
          <w:rFonts w:eastAsia="DengXian"/>
        </w:rPr>
      </w:pPr>
      <w:bookmarkStart w:id="176" w:name="_Hlk68095499"/>
      <w:r w:rsidRPr="00F461E1">
        <w:rPr>
          <w:rFonts w:eastAsia="DengXian"/>
          <w:highlight w:val="yellow"/>
        </w:rPr>
        <w:t>5.</w:t>
      </w:r>
      <w:r w:rsidR="00B96E23" w:rsidRPr="00F461E1">
        <w:rPr>
          <w:rFonts w:eastAsia="DengXian"/>
          <w:highlight w:val="yellow"/>
        </w:rPr>
        <w:t>4</w:t>
      </w:r>
      <w:r w:rsidR="002847B2" w:rsidRPr="00F461E1">
        <w:rPr>
          <w:rFonts w:eastAsia="DengXian"/>
          <w:highlight w:val="yellow"/>
        </w:rPr>
        <w:t>.</w:t>
      </w:r>
      <w:r w:rsidRPr="00F461E1">
        <w:rPr>
          <w:rFonts w:eastAsia="DengXian"/>
          <w:highlight w:val="yellow"/>
        </w:rPr>
        <w:t xml:space="preserve"> </w:t>
      </w:r>
      <w:bookmarkStart w:id="177" w:name="OLE_LINK137"/>
      <w:r w:rsidR="00530D5F" w:rsidRPr="00F461E1">
        <w:rPr>
          <w:rFonts w:eastAsia="DengXian"/>
          <w:highlight w:val="yellow"/>
        </w:rPr>
        <w:t>Place the mouse on a</w:t>
      </w:r>
      <w:r w:rsidR="005E6A1D" w:rsidRPr="00F461E1">
        <w:rPr>
          <w:rFonts w:eastAsia="DengXian"/>
          <w:highlight w:val="yellow"/>
        </w:rPr>
        <w:t xml:space="preserve"> </w:t>
      </w:r>
      <w:bookmarkStart w:id="178" w:name="OLE_LINK16"/>
      <w:r w:rsidR="00530D5F" w:rsidRPr="00F461E1">
        <w:rPr>
          <w:rFonts w:eastAsia="DengXian"/>
          <w:highlight w:val="yellow"/>
        </w:rPr>
        <w:t>dissection board</w:t>
      </w:r>
      <w:bookmarkEnd w:id="178"/>
      <w:r w:rsidR="005969DD" w:rsidRPr="00F461E1">
        <w:rPr>
          <w:rFonts w:eastAsia="DengXian"/>
          <w:highlight w:val="yellow"/>
        </w:rPr>
        <w:t xml:space="preserve"> covered </w:t>
      </w:r>
      <w:r w:rsidR="005E6A1D" w:rsidRPr="00F461E1">
        <w:rPr>
          <w:rFonts w:eastAsia="DengXian"/>
          <w:highlight w:val="yellow"/>
        </w:rPr>
        <w:t>with</w:t>
      </w:r>
      <w:r w:rsidR="00364FE1" w:rsidRPr="00F461E1">
        <w:rPr>
          <w:rFonts w:eastAsia="DengXian"/>
          <w:highlight w:val="yellow"/>
        </w:rPr>
        <w:t xml:space="preserve"> clean</w:t>
      </w:r>
      <w:r w:rsidR="005E6A1D" w:rsidRPr="00F461E1">
        <w:rPr>
          <w:rFonts w:eastAsia="DengXian"/>
          <w:highlight w:val="yellow"/>
        </w:rPr>
        <w:t xml:space="preserve"> absorbent paper</w:t>
      </w:r>
      <w:r w:rsidR="00530D5F" w:rsidRPr="00F461E1">
        <w:rPr>
          <w:rFonts w:eastAsia="DengXian"/>
          <w:highlight w:val="yellow"/>
        </w:rPr>
        <w:t xml:space="preserve"> </w:t>
      </w:r>
      <w:r w:rsidR="005E6A1D" w:rsidRPr="00F461E1">
        <w:rPr>
          <w:rFonts w:eastAsia="DengXian"/>
          <w:highlight w:val="yellow"/>
        </w:rPr>
        <w:t>in</w:t>
      </w:r>
      <w:r w:rsidR="00530D5F" w:rsidRPr="00F461E1">
        <w:rPr>
          <w:rFonts w:eastAsia="DengXian"/>
          <w:highlight w:val="yellow"/>
        </w:rPr>
        <w:t xml:space="preserve"> </w:t>
      </w:r>
      <w:r w:rsidR="005E6A1D" w:rsidRPr="00F461E1">
        <w:rPr>
          <w:rFonts w:eastAsia="DengXian"/>
          <w:highlight w:val="yellow"/>
        </w:rPr>
        <w:t>a</w:t>
      </w:r>
      <w:r w:rsidR="00530D5F" w:rsidRPr="00F461E1">
        <w:rPr>
          <w:rFonts w:eastAsia="DengXian"/>
          <w:highlight w:val="yellow"/>
        </w:rPr>
        <w:t xml:space="preserve"> supine position. </w:t>
      </w:r>
      <w:r w:rsidR="00A42025" w:rsidRPr="00F461E1">
        <w:rPr>
          <w:rFonts w:eastAsia="DengXian"/>
          <w:highlight w:val="yellow"/>
        </w:rPr>
        <w:t xml:space="preserve">Restrain the mouse limbs with </w:t>
      </w:r>
      <w:r w:rsidR="006371FC" w:rsidRPr="00F461E1">
        <w:rPr>
          <w:rFonts w:eastAsia="DengXian"/>
          <w:highlight w:val="yellow"/>
        </w:rPr>
        <w:t>dissection needles.</w:t>
      </w:r>
    </w:p>
    <w:bookmarkEnd w:id="176"/>
    <w:bookmarkEnd w:id="177"/>
    <w:p w14:paraId="5239E611" w14:textId="77777777" w:rsidR="00A42025" w:rsidRPr="00F461E1" w:rsidRDefault="00A42025" w:rsidP="00F461E1">
      <w:pPr>
        <w:adjustRightInd w:val="0"/>
        <w:snapToGrid w:val="0"/>
        <w:rPr>
          <w:rFonts w:eastAsia="DengXian"/>
        </w:rPr>
      </w:pPr>
    </w:p>
    <w:p w14:paraId="71CA3417" w14:textId="1AC1BD8C" w:rsidR="00FF2CD8" w:rsidRPr="00F461E1" w:rsidRDefault="00A42025" w:rsidP="00F461E1">
      <w:pPr>
        <w:adjustRightInd w:val="0"/>
        <w:snapToGrid w:val="0"/>
        <w:rPr>
          <w:rFonts w:eastAsia="DengXian"/>
        </w:rPr>
      </w:pPr>
      <w:bookmarkStart w:id="179" w:name="_Hlk68095509"/>
      <w:r w:rsidRPr="00F461E1">
        <w:rPr>
          <w:rFonts w:eastAsia="DengXian"/>
          <w:highlight w:val="yellow"/>
        </w:rPr>
        <w:t>5.</w:t>
      </w:r>
      <w:r w:rsidR="00B96E23" w:rsidRPr="00F461E1">
        <w:rPr>
          <w:rFonts w:eastAsia="DengXian"/>
          <w:highlight w:val="yellow"/>
        </w:rPr>
        <w:t>5</w:t>
      </w:r>
      <w:r w:rsidR="006C6749" w:rsidRPr="00F461E1">
        <w:rPr>
          <w:rFonts w:eastAsia="DengXian"/>
          <w:highlight w:val="yellow"/>
        </w:rPr>
        <w:t>.</w:t>
      </w:r>
      <w:r w:rsidRPr="00F461E1">
        <w:rPr>
          <w:rFonts w:eastAsia="DengXian"/>
          <w:highlight w:val="yellow"/>
        </w:rPr>
        <w:t xml:space="preserve"> </w:t>
      </w:r>
      <w:bookmarkStart w:id="180" w:name="OLE_LINK139"/>
      <w:r w:rsidR="006371FC" w:rsidRPr="00F461E1">
        <w:rPr>
          <w:rFonts w:eastAsia="DengXian"/>
          <w:highlight w:val="yellow"/>
        </w:rPr>
        <w:t>C</w:t>
      </w:r>
      <w:r w:rsidR="00854673" w:rsidRPr="00F461E1">
        <w:rPr>
          <w:rFonts w:eastAsia="DengXian"/>
          <w:highlight w:val="yellow"/>
        </w:rPr>
        <w:t>ut</w:t>
      </w:r>
      <w:r w:rsidR="0095720F" w:rsidRPr="00F461E1">
        <w:rPr>
          <w:rFonts w:eastAsia="DengXian"/>
          <w:highlight w:val="yellow"/>
        </w:rPr>
        <w:t xml:space="preserve"> the</w:t>
      </w:r>
      <w:r w:rsidR="00705892" w:rsidRPr="00F461E1">
        <w:rPr>
          <w:rFonts w:eastAsia="DengXian"/>
          <w:highlight w:val="yellow"/>
        </w:rPr>
        <w:t xml:space="preserve"> skin</w:t>
      </w:r>
      <w:r w:rsidR="00FF6102" w:rsidRPr="00F461E1">
        <w:rPr>
          <w:rFonts w:eastAsia="DengXian"/>
          <w:highlight w:val="yellow"/>
        </w:rPr>
        <w:t xml:space="preserve"> along the midline</w:t>
      </w:r>
      <w:r w:rsidR="00530D5F" w:rsidRPr="00F461E1">
        <w:rPr>
          <w:rFonts w:eastAsia="DengXian"/>
          <w:highlight w:val="yellow"/>
        </w:rPr>
        <w:t xml:space="preserve"> </w:t>
      </w:r>
      <w:r w:rsidR="00FF6102" w:rsidRPr="00F461E1">
        <w:rPr>
          <w:rFonts w:eastAsia="DengXian"/>
          <w:highlight w:val="yellow"/>
        </w:rPr>
        <w:t xml:space="preserve">from </w:t>
      </w:r>
      <w:r w:rsidR="00705892" w:rsidRPr="00F461E1">
        <w:rPr>
          <w:rFonts w:eastAsia="DengXian"/>
          <w:highlight w:val="yellow"/>
        </w:rPr>
        <w:t>above</w:t>
      </w:r>
      <w:r w:rsidR="00F43B8D" w:rsidRPr="00F461E1">
        <w:rPr>
          <w:rFonts w:eastAsia="DengXian"/>
          <w:highlight w:val="yellow"/>
        </w:rPr>
        <w:t xml:space="preserve"> the</w:t>
      </w:r>
      <w:r w:rsidR="00705892" w:rsidRPr="00F461E1">
        <w:rPr>
          <w:rFonts w:eastAsia="DengXian"/>
          <w:highlight w:val="yellow"/>
        </w:rPr>
        <w:t xml:space="preserve"> urethral orifice</w:t>
      </w:r>
      <w:r w:rsidR="00FF6102" w:rsidRPr="00F461E1">
        <w:rPr>
          <w:rFonts w:eastAsia="DengXian"/>
          <w:highlight w:val="yellow"/>
        </w:rPr>
        <w:t xml:space="preserve"> to the xiphoid</w:t>
      </w:r>
      <w:r w:rsidR="006371FC" w:rsidRPr="00F461E1">
        <w:rPr>
          <w:rFonts w:eastAsia="DengXian"/>
          <w:highlight w:val="yellow"/>
        </w:rPr>
        <w:t xml:space="preserve"> with scissors</w:t>
      </w:r>
      <w:r w:rsidR="00530D5F" w:rsidRPr="00F461E1">
        <w:rPr>
          <w:rFonts w:eastAsia="DengXian"/>
          <w:highlight w:val="yellow"/>
        </w:rPr>
        <w:t xml:space="preserve">. </w:t>
      </w:r>
      <w:bookmarkEnd w:id="180"/>
      <w:r w:rsidR="00854673" w:rsidRPr="00F461E1">
        <w:rPr>
          <w:rFonts w:eastAsia="DengXian"/>
          <w:highlight w:val="yellow"/>
        </w:rPr>
        <w:t>Stretch the skin towards the left side of the mouse body</w:t>
      </w:r>
      <w:r w:rsidR="002644DA" w:rsidRPr="00F461E1">
        <w:rPr>
          <w:rFonts w:eastAsia="DengXian"/>
          <w:highlight w:val="yellow"/>
        </w:rPr>
        <w:t xml:space="preserve"> with tweezers and restrain the skin with dissection needles</w:t>
      </w:r>
      <w:r w:rsidR="00854673" w:rsidRPr="00181F9E">
        <w:rPr>
          <w:rFonts w:eastAsia="DengXian"/>
          <w:highlight w:val="yellow"/>
        </w:rPr>
        <w:t>.</w:t>
      </w:r>
    </w:p>
    <w:bookmarkEnd w:id="179"/>
    <w:p w14:paraId="449132C9" w14:textId="77777777" w:rsidR="005E2D54" w:rsidRPr="00F461E1" w:rsidRDefault="005E2D54" w:rsidP="00F461E1">
      <w:pPr>
        <w:adjustRightInd w:val="0"/>
        <w:snapToGrid w:val="0"/>
        <w:rPr>
          <w:rFonts w:eastAsia="DengXian"/>
        </w:rPr>
      </w:pPr>
    </w:p>
    <w:p w14:paraId="2800BFAD" w14:textId="048E0762" w:rsidR="00AB429B" w:rsidRPr="00F461E1" w:rsidRDefault="00FF2CD8" w:rsidP="00181F9E">
      <w:pPr>
        <w:adjustRightInd w:val="0"/>
        <w:snapToGrid w:val="0"/>
        <w:rPr>
          <w:rFonts w:eastAsia="DengXian"/>
          <w:highlight w:val="yellow"/>
        </w:rPr>
      </w:pPr>
      <w:bookmarkStart w:id="181" w:name="_Hlk68095515"/>
      <w:r w:rsidRPr="00F461E1">
        <w:rPr>
          <w:rFonts w:eastAsia="DengXian"/>
          <w:highlight w:val="yellow"/>
        </w:rPr>
        <w:t>5.</w:t>
      </w:r>
      <w:r w:rsidR="00B96E23" w:rsidRPr="00F461E1">
        <w:rPr>
          <w:rFonts w:eastAsia="DengXian"/>
          <w:highlight w:val="yellow"/>
        </w:rPr>
        <w:t>6</w:t>
      </w:r>
      <w:r w:rsidR="006C6749" w:rsidRPr="00F461E1">
        <w:rPr>
          <w:rFonts w:eastAsia="DengXian"/>
          <w:highlight w:val="yellow"/>
        </w:rPr>
        <w:t>.</w:t>
      </w:r>
      <w:r w:rsidR="00F43B8D" w:rsidRPr="00F461E1">
        <w:rPr>
          <w:rFonts w:eastAsia="DengXian"/>
          <w:highlight w:val="yellow"/>
          <w:lang w:eastAsia="zh-CN"/>
        </w:rPr>
        <w:t xml:space="preserve"> </w:t>
      </w:r>
      <w:r w:rsidR="0085106F" w:rsidRPr="00F461E1">
        <w:rPr>
          <w:rFonts w:eastAsia="DengXian"/>
          <w:highlight w:val="yellow"/>
        </w:rPr>
        <w:t>Excise the tumor</w:t>
      </w:r>
      <w:r w:rsidR="006F49DD" w:rsidRPr="00F461E1">
        <w:rPr>
          <w:rFonts w:eastAsia="DengXian"/>
          <w:highlight w:val="yellow"/>
        </w:rPr>
        <w:t>, keeping</w:t>
      </w:r>
      <w:r w:rsidR="0085106F" w:rsidRPr="00F461E1">
        <w:rPr>
          <w:rFonts w:eastAsia="DengXian"/>
          <w:highlight w:val="yellow"/>
        </w:rPr>
        <w:t xml:space="preserve"> its capsule </w:t>
      </w:r>
      <w:r w:rsidR="006C6749" w:rsidRPr="00F461E1">
        <w:rPr>
          <w:rFonts w:eastAsia="DengXian"/>
          <w:highlight w:val="yellow"/>
        </w:rPr>
        <w:t xml:space="preserve">as </w:t>
      </w:r>
      <w:r w:rsidR="0085106F" w:rsidRPr="00F461E1">
        <w:rPr>
          <w:rFonts w:eastAsia="DengXian"/>
          <w:highlight w:val="yellow"/>
        </w:rPr>
        <w:t xml:space="preserve">intact as possible. </w:t>
      </w:r>
      <w:r w:rsidR="006C6749" w:rsidRPr="00F461E1">
        <w:rPr>
          <w:rFonts w:eastAsia="DengXian"/>
          <w:highlight w:val="yellow"/>
        </w:rPr>
        <w:t>Carefully and gently r</w:t>
      </w:r>
      <w:r w:rsidR="0085106F" w:rsidRPr="00F461E1">
        <w:rPr>
          <w:rFonts w:eastAsia="DengXian"/>
          <w:highlight w:val="yellow"/>
        </w:rPr>
        <w:t>emove</w:t>
      </w:r>
      <w:r w:rsidR="00AB429B" w:rsidRPr="00F461E1">
        <w:rPr>
          <w:rFonts w:eastAsia="DengXian"/>
          <w:highlight w:val="yellow"/>
        </w:rPr>
        <w:t xml:space="preserve"> the connective tissue near </w:t>
      </w:r>
      <w:r w:rsidR="00B93F73" w:rsidRPr="00F461E1">
        <w:rPr>
          <w:rFonts w:eastAsia="DengXian"/>
          <w:highlight w:val="yellow"/>
        </w:rPr>
        <w:t xml:space="preserve">the </w:t>
      </w:r>
      <w:r w:rsidR="00AB429B" w:rsidRPr="00F461E1">
        <w:rPr>
          <w:rFonts w:eastAsia="DengXian"/>
          <w:highlight w:val="yellow"/>
        </w:rPr>
        <w:t>tumor with</w:t>
      </w:r>
      <w:r w:rsidR="00F028F3" w:rsidRPr="00F461E1">
        <w:rPr>
          <w:rFonts w:eastAsia="DengXian"/>
          <w:highlight w:val="yellow"/>
        </w:rPr>
        <w:t xml:space="preserve"> </w:t>
      </w:r>
      <w:bookmarkStart w:id="182" w:name="OLE_LINK140"/>
      <w:r w:rsidR="00F028F3" w:rsidRPr="00F461E1">
        <w:rPr>
          <w:rFonts w:eastAsia="DengXian"/>
          <w:highlight w:val="yellow"/>
        </w:rPr>
        <w:t>surgical</w:t>
      </w:r>
      <w:bookmarkEnd w:id="182"/>
      <w:r w:rsidR="00AB429B" w:rsidRPr="00F461E1">
        <w:rPr>
          <w:rFonts w:eastAsia="DengXian"/>
          <w:highlight w:val="yellow"/>
        </w:rPr>
        <w:t xml:space="preserve"> scissors. </w:t>
      </w:r>
    </w:p>
    <w:p w14:paraId="638DA059" w14:textId="052EF72A" w:rsidR="00EB7D5A" w:rsidRPr="00F461E1" w:rsidRDefault="00EB7D5A" w:rsidP="00F461E1">
      <w:pPr>
        <w:adjustRightInd w:val="0"/>
        <w:snapToGrid w:val="0"/>
        <w:rPr>
          <w:rFonts w:eastAsia="DengXian"/>
          <w:highlight w:val="yellow"/>
        </w:rPr>
      </w:pPr>
    </w:p>
    <w:p w14:paraId="75CCA9C5" w14:textId="61DAE0E6" w:rsidR="00EB7D5A" w:rsidRPr="00F461E1" w:rsidRDefault="00EB7D5A" w:rsidP="00F461E1">
      <w:pPr>
        <w:adjustRightInd w:val="0"/>
        <w:snapToGrid w:val="0"/>
        <w:rPr>
          <w:rFonts w:eastAsia="DengXian"/>
          <w:lang w:eastAsia="zh-CN"/>
        </w:rPr>
      </w:pPr>
      <w:r w:rsidRPr="00F461E1">
        <w:rPr>
          <w:rFonts w:eastAsia="DengXian"/>
          <w:lang w:eastAsia="zh-CN"/>
        </w:rPr>
        <w:t xml:space="preserve">NOTE: </w:t>
      </w:r>
      <w:r w:rsidR="00C9378A" w:rsidRPr="00F461E1">
        <w:rPr>
          <w:rFonts w:eastAsia="DengXian"/>
          <w:lang w:eastAsia="zh-CN"/>
        </w:rPr>
        <w:t>To maintain the integrity of the tumor, d</w:t>
      </w:r>
      <w:r w:rsidRPr="00F461E1">
        <w:rPr>
          <w:rFonts w:eastAsia="DengXian"/>
          <w:lang w:eastAsia="zh-CN"/>
        </w:rPr>
        <w:t xml:space="preserve">o not </w:t>
      </w:r>
      <w:r w:rsidR="00C9378A" w:rsidRPr="00F461E1">
        <w:rPr>
          <w:rFonts w:eastAsia="DengXian"/>
          <w:lang w:eastAsia="zh-CN"/>
        </w:rPr>
        <w:t xml:space="preserve">peel off the tumor capsule or </w:t>
      </w:r>
      <w:r w:rsidRPr="00F461E1">
        <w:rPr>
          <w:rFonts w:eastAsia="DengXian"/>
          <w:lang w:eastAsia="zh-CN"/>
        </w:rPr>
        <w:t xml:space="preserve">cut the </w:t>
      </w:r>
      <w:r w:rsidR="00A94448" w:rsidRPr="00F461E1">
        <w:rPr>
          <w:rFonts w:eastAsia="DengXian"/>
          <w:lang w:eastAsia="zh-CN"/>
        </w:rPr>
        <w:t>tumor tissue</w:t>
      </w:r>
      <w:r w:rsidR="006371FC" w:rsidRPr="00F461E1">
        <w:rPr>
          <w:rFonts w:eastAsia="DengXian"/>
          <w:lang w:eastAsia="zh-CN"/>
        </w:rPr>
        <w:t xml:space="preserve"> into pieces</w:t>
      </w:r>
      <w:r w:rsidR="00A94448" w:rsidRPr="00F461E1">
        <w:rPr>
          <w:rFonts w:eastAsia="DengXian"/>
          <w:lang w:eastAsia="zh-CN"/>
        </w:rPr>
        <w:t>.</w:t>
      </w:r>
      <w:r w:rsidRPr="00F461E1">
        <w:rPr>
          <w:rFonts w:eastAsia="DengXian"/>
          <w:lang w:eastAsia="zh-CN"/>
        </w:rPr>
        <w:t xml:space="preserve">  </w:t>
      </w:r>
    </w:p>
    <w:bookmarkEnd w:id="181"/>
    <w:p w14:paraId="10611B47" w14:textId="77777777" w:rsidR="00B93F73" w:rsidRPr="00F461E1" w:rsidRDefault="00B93F73" w:rsidP="00F461E1">
      <w:pPr>
        <w:adjustRightInd w:val="0"/>
        <w:snapToGrid w:val="0"/>
        <w:rPr>
          <w:rFonts w:eastAsia="DengXian"/>
          <w:highlight w:val="yellow"/>
          <w:lang w:eastAsia="zh-CN"/>
        </w:rPr>
      </w:pPr>
    </w:p>
    <w:p w14:paraId="483B1DB0" w14:textId="57BDEA2E" w:rsidR="00AB429B" w:rsidRPr="00F461E1" w:rsidRDefault="00AB429B" w:rsidP="00F461E1">
      <w:pPr>
        <w:adjustRightInd w:val="0"/>
        <w:snapToGrid w:val="0"/>
        <w:rPr>
          <w:rFonts w:eastAsia="DengXian"/>
        </w:rPr>
      </w:pPr>
      <w:bookmarkStart w:id="183" w:name="_Hlk68095526"/>
      <w:r w:rsidRPr="00F461E1">
        <w:rPr>
          <w:rFonts w:eastAsia="DengXian"/>
          <w:highlight w:val="yellow"/>
        </w:rPr>
        <w:t>5.</w:t>
      </w:r>
      <w:r w:rsidR="00E93FD1" w:rsidRPr="00F461E1">
        <w:rPr>
          <w:rFonts w:eastAsia="DengXian"/>
          <w:highlight w:val="yellow"/>
        </w:rPr>
        <w:t>7</w:t>
      </w:r>
      <w:r w:rsidR="0000571D" w:rsidRPr="00F461E1">
        <w:rPr>
          <w:rFonts w:eastAsia="DengXian"/>
          <w:highlight w:val="yellow"/>
        </w:rPr>
        <w:t>.</w:t>
      </w:r>
      <w:r w:rsidRPr="00F461E1">
        <w:rPr>
          <w:rFonts w:eastAsia="DengXian"/>
          <w:highlight w:val="yellow"/>
        </w:rPr>
        <w:t xml:space="preserve"> </w:t>
      </w:r>
      <w:r w:rsidR="005437F6" w:rsidRPr="00F461E1">
        <w:rPr>
          <w:rFonts w:eastAsia="DengXian"/>
          <w:highlight w:val="yellow"/>
        </w:rPr>
        <w:t>P</w:t>
      </w:r>
      <w:r w:rsidRPr="00F461E1">
        <w:rPr>
          <w:rFonts w:eastAsia="DengXian"/>
          <w:highlight w:val="yellow"/>
        </w:rPr>
        <w:t>lace</w:t>
      </w:r>
      <w:r w:rsidR="005437F6" w:rsidRPr="00F461E1">
        <w:rPr>
          <w:rFonts w:eastAsia="DengXian"/>
          <w:highlight w:val="yellow"/>
        </w:rPr>
        <w:t xml:space="preserve"> the tumor tissue</w:t>
      </w:r>
      <w:r w:rsidRPr="00F461E1">
        <w:rPr>
          <w:rFonts w:eastAsia="DengXian"/>
          <w:highlight w:val="yellow"/>
        </w:rPr>
        <w:t xml:space="preserve"> in a 100 mm × 20 mm dish containing 10 mL of sterile ice-cold PBS</w:t>
      </w:r>
      <w:r w:rsidR="005437F6" w:rsidRPr="00F461E1">
        <w:rPr>
          <w:rFonts w:eastAsia="DengXian"/>
          <w:highlight w:val="yellow"/>
        </w:rPr>
        <w:t xml:space="preserve"> for subsequent </w:t>
      </w:r>
      <w:r w:rsidR="00AC64D5" w:rsidRPr="00F461E1">
        <w:rPr>
          <w:rFonts w:eastAsia="DengXian"/>
          <w:highlight w:val="yellow"/>
        </w:rPr>
        <w:t>transplantation</w:t>
      </w:r>
      <w:r w:rsidRPr="00F461E1">
        <w:rPr>
          <w:rFonts w:eastAsia="DengXian"/>
          <w:highlight w:val="yellow"/>
        </w:rPr>
        <w:t>.</w:t>
      </w:r>
    </w:p>
    <w:bookmarkEnd w:id="166"/>
    <w:bookmarkEnd w:id="183"/>
    <w:p w14:paraId="670BF0FB" w14:textId="77777777" w:rsidR="00530D5F" w:rsidRPr="00F461E1" w:rsidRDefault="00530D5F" w:rsidP="00F461E1">
      <w:pPr>
        <w:adjustRightInd w:val="0"/>
        <w:snapToGrid w:val="0"/>
        <w:rPr>
          <w:rFonts w:eastAsia="DengXian"/>
        </w:rPr>
      </w:pPr>
    </w:p>
    <w:p w14:paraId="476AAB80" w14:textId="79C6E773" w:rsidR="00530D5F" w:rsidRPr="00F461E1" w:rsidRDefault="00854673" w:rsidP="00F461E1">
      <w:pPr>
        <w:pStyle w:val="ListParagraph"/>
        <w:numPr>
          <w:ilvl w:val="0"/>
          <w:numId w:val="13"/>
        </w:numPr>
        <w:adjustRightInd w:val="0"/>
        <w:snapToGrid w:val="0"/>
        <w:ind w:firstLineChars="0"/>
        <w:rPr>
          <w:rFonts w:ascii="Calibri" w:eastAsia="DengXian" w:hAnsi="Calibri" w:cs="Calibri"/>
          <w:b/>
          <w:bCs/>
          <w:sz w:val="24"/>
          <w:szCs w:val="24"/>
          <w:highlight w:val="yellow"/>
        </w:rPr>
      </w:pPr>
      <w:bookmarkStart w:id="184" w:name="OLE_LINK122"/>
      <w:bookmarkStart w:id="185" w:name="OLE_LINK131"/>
      <w:bookmarkStart w:id="186" w:name="_Hlk68095857"/>
      <w:bookmarkStart w:id="187" w:name="OLE_LINK39"/>
      <w:r w:rsidRPr="00F461E1">
        <w:rPr>
          <w:rFonts w:ascii="Calibri" w:eastAsia="DengXian" w:hAnsi="Calibri" w:cs="Calibri"/>
          <w:b/>
          <w:bCs/>
          <w:sz w:val="24"/>
          <w:szCs w:val="24"/>
          <w:highlight w:val="yellow"/>
        </w:rPr>
        <w:t>Subcutaneous t</w:t>
      </w:r>
      <w:r w:rsidR="00BE3A2B" w:rsidRPr="00F461E1">
        <w:rPr>
          <w:rFonts w:ascii="Calibri" w:eastAsia="DengXian" w:hAnsi="Calibri" w:cs="Calibri"/>
          <w:b/>
          <w:bCs/>
          <w:sz w:val="24"/>
          <w:szCs w:val="24"/>
          <w:highlight w:val="yellow"/>
        </w:rPr>
        <w:t>ransplantation of donor-derived tumor onto t</w:t>
      </w:r>
      <w:bookmarkEnd w:id="184"/>
      <w:bookmarkEnd w:id="185"/>
      <w:r w:rsidR="00BE3A2B" w:rsidRPr="00F461E1">
        <w:rPr>
          <w:rFonts w:ascii="Calibri" w:eastAsia="DengXian" w:hAnsi="Calibri" w:cs="Calibri"/>
          <w:b/>
          <w:bCs/>
          <w:sz w:val="24"/>
          <w:szCs w:val="24"/>
          <w:highlight w:val="yellow"/>
        </w:rPr>
        <w:t>he tumor-matched recipient mic</w:t>
      </w:r>
      <w:r w:rsidRPr="00F461E1">
        <w:rPr>
          <w:rFonts w:ascii="Calibri" w:eastAsia="DengXian" w:hAnsi="Calibri" w:cs="Calibri"/>
          <w:b/>
          <w:bCs/>
          <w:sz w:val="24"/>
          <w:szCs w:val="24"/>
          <w:highlight w:val="yellow"/>
        </w:rPr>
        <w:t>e</w:t>
      </w:r>
    </w:p>
    <w:p w14:paraId="5EAA2AE0" w14:textId="77777777" w:rsidR="00CD7AD8" w:rsidRPr="00F461E1" w:rsidRDefault="00CD7AD8" w:rsidP="00F461E1">
      <w:pPr>
        <w:pStyle w:val="ListParagraph"/>
        <w:adjustRightInd w:val="0"/>
        <w:snapToGrid w:val="0"/>
        <w:ind w:firstLineChars="0" w:firstLine="0"/>
        <w:rPr>
          <w:rFonts w:ascii="Calibri" w:eastAsia="DengXian" w:hAnsi="Calibri" w:cs="Calibri"/>
          <w:b/>
          <w:bCs/>
          <w:sz w:val="24"/>
          <w:szCs w:val="24"/>
          <w:highlight w:val="yellow"/>
        </w:rPr>
      </w:pPr>
    </w:p>
    <w:bookmarkEnd w:id="186"/>
    <w:p w14:paraId="538845DC" w14:textId="4DBE1636" w:rsidR="00680B15" w:rsidRPr="00F461E1" w:rsidRDefault="00680B15" w:rsidP="00F461E1">
      <w:pPr>
        <w:pStyle w:val="ListParagraph"/>
        <w:adjustRightInd w:val="0"/>
        <w:snapToGrid w:val="0"/>
        <w:ind w:firstLineChars="0" w:firstLine="0"/>
        <w:rPr>
          <w:rFonts w:ascii="Calibri" w:eastAsia="DengXian" w:hAnsi="Calibri" w:cs="Calibri"/>
          <w:sz w:val="24"/>
          <w:szCs w:val="24"/>
        </w:rPr>
      </w:pPr>
      <w:r w:rsidRPr="00F461E1">
        <w:rPr>
          <w:rFonts w:ascii="Calibri" w:eastAsia="DengXian" w:hAnsi="Calibri" w:cs="Calibri"/>
          <w:sz w:val="24"/>
          <w:szCs w:val="24"/>
        </w:rPr>
        <w:t xml:space="preserve">NOTE: The allograft is supposed to be implanted </w:t>
      </w:r>
      <w:r w:rsidR="00200AB0" w:rsidRPr="00F461E1">
        <w:rPr>
          <w:rFonts w:ascii="Calibri" w:eastAsia="DengXian" w:hAnsi="Calibri" w:cs="Calibri"/>
          <w:sz w:val="24"/>
          <w:szCs w:val="24"/>
        </w:rPr>
        <w:t>in</w:t>
      </w:r>
      <w:r w:rsidRPr="00F461E1">
        <w:rPr>
          <w:rFonts w:ascii="Calibri" w:eastAsia="DengXian" w:hAnsi="Calibri" w:cs="Calibri"/>
          <w:sz w:val="24"/>
          <w:szCs w:val="24"/>
        </w:rPr>
        <w:t xml:space="preserve">to </w:t>
      </w:r>
      <w:r w:rsidR="00607F7F" w:rsidRPr="00F461E1">
        <w:rPr>
          <w:rFonts w:ascii="Calibri" w:eastAsia="DengXian" w:hAnsi="Calibri" w:cs="Calibri"/>
          <w:sz w:val="24"/>
          <w:szCs w:val="24"/>
        </w:rPr>
        <w:t xml:space="preserve">the </w:t>
      </w:r>
      <w:r w:rsidRPr="00F461E1">
        <w:rPr>
          <w:rFonts w:ascii="Calibri" w:eastAsia="DengXian" w:hAnsi="Calibri" w:cs="Calibri"/>
          <w:sz w:val="24"/>
          <w:szCs w:val="24"/>
        </w:rPr>
        <w:t>mouse</w:t>
      </w:r>
      <w:r w:rsidR="00607F7F" w:rsidRPr="00F461E1">
        <w:rPr>
          <w:rFonts w:ascii="Calibri" w:eastAsia="DengXian" w:hAnsi="Calibri" w:cs="Calibri"/>
          <w:sz w:val="24"/>
          <w:szCs w:val="24"/>
        </w:rPr>
        <w:t>’s</w:t>
      </w:r>
      <w:r w:rsidRPr="00F461E1">
        <w:rPr>
          <w:rFonts w:ascii="Calibri" w:eastAsia="DengXian" w:hAnsi="Calibri" w:cs="Calibri"/>
          <w:sz w:val="24"/>
          <w:szCs w:val="24"/>
        </w:rPr>
        <w:t xml:space="preserve"> lower flank on the same side as the previously exist</w:t>
      </w:r>
      <w:r w:rsidR="00200AB0" w:rsidRPr="00F461E1">
        <w:rPr>
          <w:rFonts w:ascii="Calibri" w:eastAsia="DengXian" w:hAnsi="Calibri" w:cs="Calibri"/>
          <w:sz w:val="24"/>
          <w:szCs w:val="24"/>
        </w:rPr>
        <w:t>ing</w:t>
      </w:r>
      <w:r w:rsidRPr="00F461E1">
        <w:rPr>
          <w:rFonts w:ascii="Calibri" w:eastAsia="DengXian" w:hAnsi="Calibri" w:cs="Calibri"/>
          <w:sz w:val="24"/>
          <w:szCs w:val="24"/>
        </w:rPr>
        <w:t xml:space="preserve"> tumor to make two tumors drain to the identical lymph node. In th</w:t>
      </w:r>
      <w:r w:rsidR="00607F7F" w:rsidRPr="00F461E1">
        <w:rPr>
          <w:rFonts w:ascii="Calibri" w:eastAsia="DengXian" w:hAnsi="Calibri" w:cs="Calibri"/>
          <w:sz w:val="24"/>
          <w:szCs w:val="24"/>
        </w:rPr>
        <w:t>e</w:t>
      </w:r>
      <w:r w:rsidRPr="00F461E1">
        <w:rPr>
          <w:rFonts w:ascii="Calibri" w:eastAsia="DengXian" w:hAnsi="Calibri" w:cs="Calibri"/>
          <w:sz w:val="24"/>
          <w:szCs w:val="24"/>
        </w:rPr>
        <w:t xml:space="preserve"> protocol presented here,</w:t>
      </w:r>
      <w:r w:rsidR="00042207" w:rsidRPr="00F461E1">
        <w:rPr>
          <w:rFonts w:ascii="Calibri" w:eastAsia="DengXian" w:hAnsi="Calibri" w:cs="Calibri"/>
          <w:sz w:val="24"/>
          <w:szCs w:val="24"/>
        </w:rPr>
        <w:t xml:space="preserve"> as</w:t>
      </w:r>
      <w:r w:rsidRPr="00F461E1">
        <w:rPr>
          <w:rFonts w:ascii="Calibri" w:eastAsia="DengXian" w:hAnsi="Calibri" w:cs="Calibri"/>
          <w:sz w:val="24"/>
          <w:szCs w:val="24"/>
        </w:rPr>
        <w:t xml:space="preserve"> the </w:t>
      </w:r>
      <w:r w:rsidR="00766F80" w:rsidRPr="00F461E1">
        <w:rPr>
          <w:rFonts w:ascii="Calibri" w:eastAsia="DengXian" w:hAnsi="Calibri" w:cs="Calibri"/>
          <w:sz w:val="24"/>
          <w:szCs w:val="24"/>
        </w:rPr>
        <w:t>B16F10-OVA</w:t>
      </w:r>
      <w:r w:rsidRPr="00F461E1">
        <w:rPr>
          <w:rFonts w:ascii="Calibri" w:eastAsia="DengXian" w:hAnsi="Calibri" w:cs="Calibri"/>
          <w:sz w:val="24"/>
          <w:szCs w:val="24"/>
        </w:rPr>
        <w:t xml:space="preserve"> tumor </w:t>
      </w:r>
      <w:r w:rsidR="00042207" w:rsidRPr="00F461E1">
        <w:rPr>
          <w:rFonts w:ascii="Calibri" w:eastAsia="DengXian" w:hAnsi="Calibri" w:cs="Calibri"/>
          <w:sz w:val="24"/>
          <w:szCs w:val="24"/>
        </w:rPr>
        <w:t xml:space="preserve">was implanted </w:t>
      </w:r>
      <w:r w:rsidRPr="00F461E1">
        <w:rPr>
          <w:rFonts w:ascii="Calibri" w:eastAsia="DengXian" w:hAnsi="Calibri" w:cs="Calibri"/>
          <w:sz w:val="24"/>
          <w:szCs w:val="24"/>
        </w:rPr>
        <w:t xml:space="preserve">subcutaneously on the left inguinal region of the mouse </w:t>
      </w:r>
      <w:r w:rsidR="00042207" w:rsidRPr="00F461E1">
        <w:rPr>
          <w:rFonts w:ascii="Calibri" w:eastAsia="DengXian" w:hAnsi="Calibri" w:cs="Calibri"/>
          <w:sz w:val="24"/>
          <w:szCs w:val="24"/>
        </w:rPr>
        <w:t>(</w:t>
      </w:r>
      <w:r w:rsidRPr="00F461E1">
        <w:rPr>
          <w:rFonts w:ascii="Calibri" w:eastAsia="DengXian" w:hAnsi="Calibri" w:cs="Calibri"/>
          <w:sz w:val="24"/>
          <w:szCs w:val="24"/>
        </w:rPr>
        <w:t>s</w:t>
      </w:r>
      <w:r w:rsidR="00042207" w:rsidRPr="00F461E1">
        <w:rPr>
          <w:rFonts w:ascii="Calibri" w:eastAsia="DengXian" w:hAnsi="Calibri" w:cs="Calibri"/>
          <w:sz w:val="24"/>
          <w:szCs w:val="24"/>
        </w:rPr>
        <w:t>ection</w:t>
      </w:r>
      <w:r w:rsidRPr="00F461E1">
        <w:rPr>
          <w:rFonts w:ascii="Calibri" w:eastAsia="DengXian" w:hAnsi="Calibri" w:cs="Calibri"/>
          <w:sz w:val="24"/>
          <w:szCs w:val="24"/>
        </w:rPr>
        <w:t xml:space="preserve"> 3</w:t>
      </w:r>
      <w:r w:rsidR="00042207" w:rsidRPr="00F461E1">
        <w:rPr>
          <w:rFonts w:ascii="Calibri" w:eastAsia="DengXian" w:hAnsi="Calibri" w:cs="Calibri"/>
          <w:sz w:val="24"/>
          <w:szCs w:val="24"/>
        </w:rPr>
        <w:t>)</w:t>
      </w:r>
      <w:r w:rsidRPr="00F461E1">
        <w:rPr>
          <w:rFonts w:ascii="Calibri" w:eastAsia="DengXian" w:hAnsi="Calibri" w:cs="Calibri"/>
          <w:sz w:val="24"/>
          <w:szCs w:val="24"/>
        </w:rPr>
        <w:t xml:space="preserve">, the donor-derived tumor tissue </w:t>
      </w:r>
      <w:r w:rsidR="00042207" w:rsidRPr="00F461E1">
        <w:rPr>
          <w:rFonts w:ascii="Calibri" w:eastAsia="DengXian" w:hAnsi="Calibri" w:cs="Calibri"/>
          <w:sz w:val="24"/>
          <w:szCs w:val="24"/>
        </w:rPr>
        <w:t xml:space="preserve">was transplanted </w:t>
      </w:r>
      <w:r w:rsidRPr="00F461E1">
        <w:rPr>
          <w:rFonts w:ascii="Calibri" w:eastAsia="DengXian" w:hAnsi="Calibri" w:cs="Calibri"/>
          <w:sz w:val="24"/>
          <w:szCs w:val="24"/>
        </w:rPr>
        <w:t xml:space="preserve">onto the left flank of the recipient in this step. </w:t>
      </w:r>
      <w:bookmarkStart w:id="188" w:name="OLE_LINK109"/>
      <w:r w:rsidRPr="00F461E1">
        <w:rPr>
          <w:rFonts w:ascii="Calibri" w:eastAsia="DengXian" w:hAnsi="Calibri" w:cs="Calibri"/>
          <w:sz w:val="24"/>
          <w:szCs w:val="24"/>
        </w:rPr>
        <w:t>The transplantation site can be adapted to the first-implanted tumor</w:t>
      </w:r>
      <w:r w:rsidR="00607F7F" w:rsidRPr="00F461E1">
        <w:rPr>
          <w:rFonts w:ascii="Calibri" w:eastAsia="DengXian" w:hAnsi="Calibri" w:cs="Calibri"/>
          <w:sz w:val="24"/>
          <w:szCs w:val="24"/>
        </w:rPr>
        <w:t xml:space="preserve"> site</w:t>
      </w:r>
      <w:r w:rsidRPr="00F461E1">
        <w:rPr>
          <w:rFonts w:ascii="Calibri" w:eastAsia="DengXian" w:hAnsi="Calibri" w:cs="Calibri"/>
          <w:sz w:val="24"/>
          <w:szCs w:val="24"/>
        </w:rPr>
        <w:t>.</w:t>
      </w:r>
      <w:bookmarkEnd w:id="188"/>
      <w:r w:rsidRPr="00F461E1">
        <w:rPr>
          <w:rFonts w:ascii="Calibri" w:eastAsia="DengXian" w:hAnsi="Calibri" w:cs="Calibri"/>
          <w:sz w:val="24"/>
          <w:szCs w:val="24"/>
        </w:rPr>
        <w:t xml:space="preserve"> </w:t>
      </w:r>
    </w:p>
    <w:p w14:paraId="2DECE084" w14:textId="77777777" w:rsidR="00680B15" w:rsidRPr="00F461E1" w:rsidRDefault="00680B15" w:rsidP="00F461E1">
      <w:pPr>
        <w:pStyle w:val="ListParagraph"/>
        <w:adjustRightInd w:val="0"/>
        <w:snapToGrid w:val="0"/>
        <w:ind w:firstLineChars="0" w:firstLine="0"/>
        <w:rPr>
          <w:rFonts w:ascii="Calibri" w:eastAsia="DengXian" w:hAnsi="Calibri" w:cs="Calibri"/>
          <w:sz w:val="24"/>
          <w:szCs w:val="24"/>
        </w:rPr>
      </w:pPr>
    </w:p>
    <w:p w14:paraId="501775BF" w14:textId="2C088B68" w:rsidR="00812F4C" w:rsidRPr="00181F9E" w:rsidRDefault="00680B15" w:rsidP="00F461E1">
      <w:pPr>
        <w:adjustRightInd w:val="0"/>
        <w:snapToGrid w:val="0"/>
        <w:rPr>
          <w:rFonts w:eastAsia="DengXian"/>
        </w:rPr>
      </w:pPr>
      <w:r w:rsidRPr="00F461E1">
        <w:rPr>
          <w:rFonts w:eastAsia="DengXian"/>
          <w:highlight w:val="yellow"/>
        </w:rPr>
        <w:t>6.1</w:t>
      </w:r>
      <w:r w:rsidR="0065737E" w:rsidRPr="00F461E1">
        <w:rPr>
          <w:rFonts w:eastAsia="DengXian"/>
          <w:highlight w:val="yellow"/>
        </w:rPr>
        <w:t>.</w:t>
      </w:r>
      <w:r w:rsidRPr="00181F9E">
        <w:rPr>
          <w:rFonts w:eastAsia="DengXian"/>
        </w:rPr>
        <w:t xml:space="preserve"> </w:t>
      </w:r>
      <w:r w:rsidR="007164E9" w:rsidRPr="00F461E1">
        <w:rPr>
          <w:rFonts w:eastAsia="DengXian"/>
        </w:rPr>
        <w:t>Anesthetize</w:t>
      </w:r>
      <w:r w:rsidRPr="00F461E1">
        <w:rPr>
          <w:rFonts w:eastAsia="DengXian"/>
        </w:rPr>
        <w:t xml:space="preserve"> </w:t>
      </w:r>
      <w:r w:rsidR="0065737E" w:rsidRPr="00F461E1">
        <w:rPr>
          <w:rFonts w:eastAsia="DengXian"/>
        </w:rPr>
        <w:t xml:space="preserve">a </w:t>
      </w:r>
      <w:r w:rsidRPr="00F461E1">
        <w:rPr>
          <w:rFonts w:eastAsia="DengXian"/>
        </w:rPr>
        <w:t xml:space="preserve">tumor-matched recipient mouse with 250 mg/kg </w:t>
      </w:r>
      <w:r w:rsidR="00D82C22" w:rsidRPr="00F461E1">
        <w:rPr>
          <w:rFonts w:eastAsia="DengXian"/>
        </w:rPr>
        <w:t xml:space="preserve">of </w:t>
      </w:r>
      <w:r w:rsidR="0065737E" w:rsidRPr="00F461E1">
        <w:rPr>
          <w:rFonts w:eastAsia="DengXian"/>
        </w:rPr>
        <w:t xml:space="preserve">2,2,2-tribromoethanol </w:t>
      </w:r>
      <w:r w:rsidR="00812F4C" w:rsidRPr="00F461E1">
        <w:rPr>
          <w:rFonts w:eastAsia="DengXian"/>
        </w:rPr>
        <w:t xml:space="preserve">via </w:t>
      </w:r>
      <w:r w:rsidRPr="00F461E1">
        <w:rPr>
          <w:rFonts w:eastAsia="DengXian"/>
        </w:rPr>
        <w:t xml:space="preserve">intraperitoneal injection. </w:t>
      </w:r>
      <w:r w:rsidR="006D238D" w:rsidRPr="00F461E1">
        <w:rPr>
          <w:rFonts w:eastAsia="DengXian"/>
          <w:highlight w:val="yellow"/>
        </w:rPr>
        <w:t>Pinch the footpad to assess the level of anesthesia</w:t>
      </w:r>
      <w:r w:rsidR="005930CE" w:rsidRPr="00181F9E">
        <w:rPr>
          <w:rFonts w:eastAsia="DengXian"/>
          <w:highlight w:val="yellow"/>
        </w:rPr>
        <w:t xml:space="preserve">, </w:t>
      </w:r>
      <w:r w:rsidR="00BF07F9" w:rsidRPr="00F461E1">
        <w:rPr>
          <w:rFonts w:eastAsia="DengXian"/>
          <w:highlight w:val="yellow"/>
        </w:rPr>
        <w:t>and wait for</w:t>
      </w:r>
      <w:r w:rsidR="00BF07F9" w:rsidRPr="00181F9E">
        <w:rPr>
          <w:rFonts w:eastAsia="DengXian"/>
          <w:highlight w:val="yellow"/>
        </w:rPr>
        <w:t xml:space="preserve"> </w:t>
      </w:r>
      <w:r w:rsidR="00A33AB4" w:rsidRPr="00F461E1">
        <w:rPr>
          <w:rFonts w:eastAsia="DengXian"/>
          <w:highlight w:val="yellow"/>
        </w:rPr>
        <w:t>lack of pain reflex</w:t>
      </w:r>
      <w:r w:rsidR="00BF07F9" w:rsidRPr="00181F9E">
        <w:rPr>
          <w:rFonts w:eastAsia="DengXian"/>
          <w:highlight w:val="yellow"/>
        </w:rPr>
        <w:t>, which</w:t>
      </w:r>
      <w:r w:rsidR="0004362F" w:rsidRPr="00F461E1">
        <w:rPr>
          <w:rFonts w:eastAsia="DengXian"/>
          <w:highlight w:val="yellow"/>
        </w:rPr>
        <w:t xml:space="preserve"> </w:t>
      </w:r>
      <w:r w:rsidR="00A33AB4" w:rsidRPr="00F461E1">
        <w:rPr>
          <w:rFonts w:eastAsia="DengXian"/>
          <w:highlight w:val="yellow"/>
        </w:rPr>
        <w:t xml:space="preserve">indicates the </w:t>
      </w:r>
      <w:r w:rsidR="0004362F" w:rsidRPr="00F461E1">
        <w:rPr>
          <w:rFonts w:eastAsia="DengXian"/>
          <w:highlight w:val="yellow"/>
        </w:rPr>
        <w:t xml:space="preserve">proper depth of anesthesia </w:t>
      </w:r>
      <w:r w:rsidR="00A33AB4" w:rsidRPr="00F461E1">
        <w:rPr>
          <w:rFonts w:eastAsia="DengXian"/>
          <w:highlight w:val="yellow"/>
        </w:rPr>
        <w:t>for performing the surgery. If vocalization or</w:t>
      </w:r>
      <w:r w:rsidR="009A33AA" w:rsidRPr="00F461E1">
        <w:rPr>
          <w:rFonts w:eastAsia="DengXian"/>
          <w:highlight w:val="yellow"/>
        </w:rPr>
        <w:t xml:space="preserve"> hind limb withdrawal is observed,</w:t>
      </w:r>
      <w:r w:rsidR="00A33AB4" w:rsidRPr="00F461E1">
        <w:rPr>
          <w:rFonts w:eastAsia="DengXian"/>
          <w:highlight w:val="yellow"/>
        </w:rPr>
        <w:t xml:space="preserve"> </w:t>
      </w:r>
      <w:r w:rsidR="009A33AA" w:rsidRPr="00F461E1">
        <w:rPr>
          <w:rFonts w:eastAsia="DengXian"/>
          <w:highlight w:val="yellow"/>
        </w:rPr>
        <w:t>further inject 0.01−0.03 mL of 2,2,2-tribromoethanol.</w:t>
      </w:r>
    </w:p>
    <w:p w14:paraId="1EAC22F8" w14:textId="771B1A6C" w:rsidR="00812F4C" w:rsidRPr="00F461E1" w:rsidRDefault="00812F4C" w:rsidP="00181F9E">
      <w:pPr>
        <w:adjustRightInd w:val="0"/>
        <w:snapToGrid w:val="0"/>
        <w:rPr>
          <w:rFonts w:eastAsia="DengXian"/>
        </w:rPr>
      </w:pPr>
    </w:p>
    <w:p w14:paraId="65D18F61" w14:textId="6A8CD369" w:rsidR="00F31649" w:rsidRPr="00F461E1" w:rsidRDefault="00F31649" w:rsidP="00F461E1">
      <w:pPr>
        <w:adjustRightInd w:val="0"/>
        <w:snapToGrid w:val="0"/>
        <w:rPr>
          <w:rFonts w:eastAsia="DengXian"/>
        </w:rPr>
      </w:pPr>
      <w:r w:rsidRPr="00F461E1">
        <w:rPr>
          <w:rFonts w:eastAsia="DengXian"/>
          <w:lang w:eastAsia="zh-CN"/>
        </w:rPr>
        <w:t xml:space="preserve">NOTE: </w:t>
      </w:r>
      <w:bookmarkStart w:id="189" w:name="OLE_LINK177"/>
      <w:r w:rsidR="00B43F37" w:rsidRPr="00F461E1">
        <w:rPr>
          <w:rFonts w:eastAsia="DengXian"/>
          <w:lang w:eastAsia="zh-CN"/>
        </w:rPr>
        <w:t>T</w:t>
      </w:r>
      <w:r w:rsidRPr="00F461E1">
        <w:rPr>
          <w:rFonts w:eastAsia="DengXian"/>
        </w:rPr>
        <w:t>he tumor</w:t>
      </w:r>
      <w:r w:rsidR="00B43F37" w:rsidRPr="00F461E1">
        <w:rPr>
          <w:rFonts w:eastAsia="DengXian"/>
        </w:rPr>
        <w:t xml:space="preserve">-matched recipient mouse should be the same sex as the donor </w:t>
      </w:r>
      <w:r w:rsidR="007164E9" w:rsidRPr="00F461E1">
        <w:rPr>
          <w:rFonts w:eastAsia="DengXian"/>
        </w:rPr>
        <w:t>mouse</w:t>
      </w:r>
      <w:r w:rsidR="00B43F37" w:rsidRPr="00F461E1">
        <w:rPr>
          <w:rFonts w:eastAsia="DengXian"/>
        </w:rPr>
        <w:t xml:space="preserve"> </w:t>
      </w:r>
      <w:r w:rsidR="007164E9" w:rsidRPr="00F461E1">
        <w:rPr>
          <w:rFonts w:eastAsia="DengXian"/>
        </w:rPr>
        <w:t>that provide</w:t>
      </w:r>
      <w:r w:rsidR="002D7150" w:rsidRPr="00F461E1">
        <w:rPr>
          <w:rFonts w:eastAsia="DengXian"/>
        </w:rPr>
        <w:t>s</w:t>
      </w:r>
      <w:r w:rsidR="007164E9" w:rsidRPr="00F461E1">
        <w:rPr>
          <w:rFonts w:eastAsia="DengXian"/>
        </w:rPr>
        <w:t xml:space="preserve"> the allograft </w:t>
      </w:r>
      <w:r w:rsidR="00B43F37" w:rsidRPr="00F461E1">
        <w:rPr>
          <w:rFonts w:eastAsia="DengXian"/>
        </w:rPr>
        <w:t>to avoid rejection issue</w:t>
      </w:r>
      <w:r w:rsidR="007164E9" w:rsidRPr="00F461E1">
        <w:rPr>
          <w:rFonts w:eastAsia="DengXian"/>
        </w:rPr>
        <w:t>s</w:t>
      </w:r>
      <w:bookmarkEnd w:id="189"/>
      <w:r w:rsidR="00B43F37" w:rsidRPr="00F461E1">
        <w:rPr>
          <w:rFonts w:eastAsia="DengXian"/>
        </w:rPr>
        <w:t>.</w:t>
      </w:r>
    </w:p>
    <w:p w14:paraId="5A792642" w14:textId="77777777" w:rsidR="00680B15" w:rsidRPr="00F461E1" w:rsidRDefault="00680B15" w:rsidP="00F461E1">
      <w:pPr>
        <w:adjustRightInd w:val="0"/>
        <w:snapToGrid w:val="0"/>
        <w:rPr>
          <w:rFonts w:eastAsia="DengXian"/>
        </w:rPr>
      </w:pPr>
    </w:p>
    <w:p w14:paraId="74BD9B66" w14:textId="47EE0D56" w:rsidR="00680B15" w:rsidRPr="00F461E1" w:rsidRDefault="00680B15" w:rsidP="00F461E1">
      <w:pPr>
        <w:adjustRightInd w:val="0"/>
        <w:snapToGrid w:val="0"/>
        <w:rPr>
          <w:rFonts w:eastAsia="DengXian"/>
        </w:rPr>
      </w:pPr>
      <w:bookmarkStart w:id="190" w:name="_Hlk68096008"/>
      <w:r w:rsidRPr="00F461E1">
        <w:rPr>
          <w:rFonts w:eastAsia="DengXian"/>
          <w:highlight w:val="yellow"/>
        </w:rPr>
        <w:t>6.2</w:t>
      </w:r>
      <w:r w:rsidR="00812F4C" w:rsidRPr="00F461E1">
        <w:rPr>
          <w:rFonts w:eastAsia="DengXian"/>
          <w:highlight w:val="yellow"/>
        </w:rPr>
        <w:t>.</w:t>
      </w:r>
      <w:r w:rsidRPr="00F461E1">
        <w:rPr>
          <w:rFonts w:eastAsia="DengXian"/>
          <w:highlight w:val="yellow"/>
        </w:rPr>
        <w:t xml:space="preserve"> </w:t>
      </w:r>
      <w:bookmarkStart w:id="191" w:name="OLE_LINK115"/>
      <w:bookmarkStart w:id="192" w:name="OLE_LINK116"/>
      <w:bookmarkStart w:id="193" w:name="OLE_LINK146"/>
      <w:r w:rsidR="00A33AB4" w:rsidRPr="00F461E1">
        <w:rPr>
          <w:rFonts w:eastAsia="DengXian"/>
          <w:highlight w:val="yellow"/>
        </w:rPr>
        <w:t xml:space="preserve">Use veterinary ointment on eyes to prevent dryness. </w:t>
      </w:r>
      <w:r w:rsidRPr="00181F9E">
        <w:rPr>
          <w:rFonts w:eastAsia="DengXian"/>
          <w:highlight w:val="yellow"/>
        </w:rPr>
        <w:t>Shave the</w:t>
      </w:r>
      <w:r w:rsidR="00CB5BC9" w:rsidRPr="00F461E1">
        <w:rPr>
          <w:rFonts w:eastAsia="DengXian"/>
          <w:highlight w:val="yellow"/>
        </w:rPr>
        <w:t xml:space="preserve"> left flank</w:t>
      </w:r>
      <w:r w:rsidRPr="00F461E1">
        <w:rPr>
          <w:rFonts w:eastAsia="DengXian"/>
          <w:highlight w:val="yellow"/>
        </w:rPr>
        <w:t xml:space="preserve"> of the mouse with an electric shaver. Apply a depilatory cream to remove the remaining hair.</w:t>
      </w:r>
      <w:r w:rsidRPr="00F461E1">
        <w:rPr>
          <w:rFonts w:eastAsia="DengXian"/>
        </w:rPr>
        <w:t xml:space="preserve"> </w:t>
      </w:r>
      <w:bookmarkEnd w:id="191"/>
      <w:bookmarkEnd w:id="192"/>
    </w:p>
    <w:p w14:paraId="3F129740" w14:textId="77777777" w:rsidR="00812F4C" w:rsidRPr="00F461E1" w:rsidRDefault="00812F4C" w:rsidP="00F461E1">
      <w:pPr>
        <w:adjustRightInd w:val="0"/>
        <w:snapToGrid w:val="0"/>
        <w:rPr>
          <w:rFonts w:eastAsia="DengXian"/>
        </w:rPr>
      </w:pPr>
    </w:p>
    <w:bookmarkEnd w:id="190"/>
    <w:p w14:paraId="28FF87B3" w14:textId="77777777" w:rsidR="00680B15" w:rsidRPr="00F461E1" w:rsidRDefault="00680B15" w:rsidP="00F461E1">
      <w:pPr>
        <w:adjustRightInd w:val="0"/>
        <w:snapToGrid w:val="0"/>
        <w:rPr>
          <w:rFonts w:eastAsia="DengXian"/>
        </w:rPr>
      </w:pPr>
      <w:r w:rsidRPr="00F461E1">
        <w:rPr>
          <w:rFonts w:eastAsia="DengXian"/>
        </w:rPr>
        <w:t>NOTE: Avoid abrading the skin, which may increase the risk of contamination and infection.</w:t>
      </w:r>
    </w:p>
    <w:p w14:paraId="6E05AA60" w14:textId="77777777" w:rsidR="00680B15" w:rsidRPr="00F461E1" w:rsidRDefault="00680B15" w:rsidP="00F461E1">
      <w:pPr>
        <w:adjustRightInd w:val="0"/>
        <w:snapToGrid w:val="0"/>
        <w:rPr>
          <w:rFonts w:eastAsia="DengXian"/>
        </w:rPr>
      </w:pPr>
    </w:p>
    <w:p w14:paraId="6A662899" w14:textId="12403917" w:rsidR="00680B15" w:rsidRPr="00F461E1" w:rsidRDefault="00680B15" w:rsidP="00F461E1">
      <w:pPr>
        <w:adjustRightInd w:val="0"/>
        <w:snapToGrid w:val="0"/>
        <w:rPr>
          <w:rFonts w:eastAsia="DengXian"/>
        </w:rPr>
      </w:pPr>
      <w:bookmarkStart w:id="194" w:name="_Hlk68096036"/>
      <w:r w:rsidRPr="00F461E1">
        <w:rPr>
          <w:rFonts w:eastAsia="DengXian"/>
          <w:highlight w:val="yellow"/>
        </w:rPr>
        <w:t>6.3</w:t>
      </w:r>
      <w:r w:rsidR="00812F4C" w:rsidRPr="00F461E1">
        <w:rPr>
          <w:rFonts w:eastAsia="DengXian"/>
          <w:highlight w:val="yellow"/>
        </w:rPr>
        <w:t>.</w:t>
      </w:r>
      <w:r w:rsidRPr="00F461E1">
        <w:rPr>
          <w:rFonts w:eastAsia="DengXian"/>
          <w:highlight w:val="yellow"/>
        </w:rPr>
        <w:t xml:space="preserve"> P</w:t>
      </w:r>
      <w:r w:rsidR="00812F4C" w:rsidRPr="00F461E1">
        <w:rPr>
          <w:rFonts w:eastAsia="DengXian"/>
          <w:highlight w:val="yellow"/>
        </w:rPr>
        <w:t>lace</w:t>
      </w:r>
      <w:r w:rsidRPr="00F461E1">
        <w:rPr>
          <w:rFonts w:eastAsia="DengXian"/>
          <w:highlight w:val="yellow"/>
        </w:rPr>
        <w:t xml:space="preserve"> the mouse in the </w:t>
      </w:r>
      <w:r w:rsidR="00812F4C" w:rsidRPr="00F461E1">
        <w:rPr>
          <w:rFonts w:eastAsia="DengXian"/>
          <w:highlight w:val="yellow"/>
        </w:rPr>
        <w:t>bio</w:t>
      </w:r>
      <w:r w:rsidRPr="00F461E1">
        <w:rPr>
          <w:rFonts w:eastAsia="DengXian"/>
          <w:highlight w:val="yellow"/>
        </w:rPr>
        <w:t xml:space="preserve">safety cabinet. Place it </w:t>
      </w:r>
      <w:r w:rsidR="00812F4C" w:rsidRPr="00F461E1">
        <w:rPr>
          <w:rFonts w:eastAsia="DengXian"/>
          <w:highlight w:val="yellow"/>
        </w:rPr>
        <w:t xml:space="preserve">in the prone position </w:t>
      </w:r>
      <w:r w:rsidRPr="00F461E1">
        <w:rPr>
          <w:rFonts w:eastAsia="DengXian"/>
          <w:highlight w:val="yellow"/>
        </w:rPr>
        <w:t xml:space="preserve">on a </w:t>
      </w:r>
      <w:r w:rsidR="00812F4C" w:rsidRPr="00F461E1">
        <w:rPr>
          <w:rFonts w:eastAsia="DengXian"/>
          <w:highlight w:val="yellow"/>
        </w:rPr>
        <w:t xml:space="preserve">dissection board covered with </w:t>
      </w:r>
      <w:r w:rsidRPr="00F461E1">
        <w:rPr>
          <w:rFonts w:eastAsia="DengXian"/>
          <w:highlight w:val="yellow"/>
        </w:rPr>
        <w:t xml:space="preserve">clean absorbent paper, with the mouse’s vertical axis parallel to and its head </w:t>
      </w:r>
      <w:r w:rsidR="00EB0645" w:rsidRPr="00F461E1">
        <w:rPr>
          <w:rFonts w:eastAsia="DengXian"/>
          <w:highlight w:val="yellow"/>
        </w:rPr>
        <w:t>to</w:t>
      </w:r>
      <w:r w:rsidR="00424C8D" w:rsidRPr="00F461E1">
        <w:rPr>
          <w:rFonts w:eastAsia="DengXian"/>
          <w:highlight w:val="yellow"/>
        </w:rPr>
        <w:t xml:space="preserve"> the </w:t>
      </w:r>
      <w:r w:rsidRPr="00F461E1">
        <w:rPr>
          <w:rFonts w:eastAsia="DengXian"/>
          <w:highlight w:val="yellow"/>
        </w:rPr>
        <w:t>right</w:t>
      </w:r>
      <w:r w:rsidR="00424C8D" w:rsidRPr="00F461E1">
        <w:rPr>
          <w:rFonts w:eastAsia="DengXian"/>
          <w:highlight w:val="yellow"/>
        </w:rPr>
        <w:t xml:space="preserve"> side</w:t>
      </w:r>
      <w:r w:rsidR="00EB0645" w:rsidRPr="00F461E1">
        <w:rPr>
          <w:rFonts w:eastAsia="DengXian"/>
          <w:highlight w:val="yellow"/>
        </w:rPr>
        <w:t xml:space="preserve"> of the experimenter</w:t>
      </w:r>
      <w:r w:rsidRPr="00F461E1">
        <w:rPr>
          <w:rFonts w:eastAsia="DengXian"/>
          <w:highlight w:val="yellow"/>
        </w:rPr>
        <w:t>.</w:t>
      </w:r>
    </w:p>
    <w:p w14:paraId="30F4242C" w14:textId="77777777" w:rsidR="00812F4C" w:rsidRPr="00F461E1" w:rsidRDefault="00812F4C" w:rsidP="00F461E1">
      <w:pPr>
        <w:adjustRightInd w:val="0"/>
        <w:snapToGrid w:val="0"/>
        <w:rPr>
          <w:rFonts w:eastAsia="DengXian"/>
        </w:rPr>
      </w:pPr>
    </w:p>
    <w:p w14:paraId="6C305C02" w14:textId="238F01B4" w:rsidR="00680B15" w:rsidRPr="00F461E1" w:rsidRDefault="00680B15" w:rsidP="00F461E1">
      <w:pPr>
        <w:adjustRightInd w:val="0"/>
        <w:snapToGrid w:val="0"/>
        <w:rPr>
          <w:rFonts w:eastAsia="DengXian"/>
        </w:rPr>
      </w:pPr>
      <w:bookmarkStart w:id="195" w:name="OLE_LINK132"/>
      <w:bookmarkStart w:id="196" w:name="OLE_LINK133"/>
      <w:bookmarkEnd w:id="193"/>
      <w:bookmarkEnd w:id="194"/>
      <w:r w:rsidRPr="00F461E1">
        <w:rPr>
          <w:rFonts w:eastAsia="DengXian"/>
        </w:rPr>
        <w:t xml:space="preserve">NOTE: The following procedures in this step must be performed in a biosafety cabinet to </w:t>
      </w:r>
      <w:r w:rsidR="002B2153" w:rsidRPr="00F461E1">
        <w:rPr>
          <w:rFonts w:eastAsia="DengXian"/>
        </w:rPr>
        <w:t>maintain</w:t>
      </w:r>
      <w:r w:rsidRPr="00F461E1">
        <w:rPr>
          <w:rFonts w:eastAsia="DengXian"/>
        </w:rPr>
        <w:t xml:space="preserve"> strict asepsis.</w:t>
      </w:r>
    </w:p>
    <w:bookmarkEnd w:id="195"/>
    <w:bookmarkEnd w:id="196"/>
    <w:p w14:paraId="16469E2F" w14:textId="77777777" w:rsidR="00680B15" w:rsidRPr="00F461E1" w:rsidRDefault="00680B15" w:rsidP="00F461E1">
      <w:pPr>
        <w:pStyle w:val="ListParagraph"/>
        <w:adjustRightInd w:val="0"/>
        <w:snapToGrid w:val="0"/>
        <w:ind w:firstLineChars="0" w:firstLine="0"/>
        <w:rPr>
          <w:rFonts w:ascii="Calibri" w:eastAsia="DengXian" w:hAnsi="Calibri" w:cs="Calibri"/>
          <w:sz w:val="24"/>
          <w:szCs w:val="24"/>
        </w:rPr>
      </w:pPr>
    </w:p>
    <w:p w14:paraId="2E2F2274" w14:textId="69E5AA94" w:rsidR="00680B15" w:rsidRPr="00F461E1" w:rsidRDefault="00680B15" w:rsidP="00F461E1">
      <w:pPr>
        <w:adjustRightInd w:val="0"/>
        <w:snapToGrid w:val="0"/>
        <w:rPr>
          <w:rFonts w:eastAsia="DengXian"/>
        </w:rPr>
      </w:pPr>
      <w:bookmarkStart w:id="197" w:name="_Hlk68096046"/>
      <w:r w:rsidRPr="00F461E1">
        <w:rPr>
          <w:rFonts w:eastAsia="DengXian"/>
          <w:highlight w:val="yellow"/>
        </w:rPr>
        <w:t>6.4</w:t>
      </w:r>
      <w:r w:rsidR="005D194D" w:rsidRPr="00F461E1">
        <w:rPr>
          <w:rFonts w:eastAsia="DengXian"/>
          <w:highlight w:val="yellow"/>
        </w:rPr>
        <w:t>.</w:t>
      </w:r>
      <w:r w:rsidRPr="00F461E1">
        <w:rPr>
          <w:rFonts w:eastAsia="DengXian"/>
          <w:highlight w:val="yellow"/>
        </w:rPr>
        <w:t xml:space="preserve"> Rub the skin of the shaved area with </w:t>
      </w:r>
      <w:bookmarkStart w:id="198" w:name="OLE_LINK141"/>
      <w:r w:rsidRPr="00F461E1">
        <w:rPr>
          <w:rFonts w:eastAsia="DengXian"/>
          <w:highlight w:val="yellow"/>
        </w:rPr>
        <w:t xml:space="preserve">cotton soaked in </w:t>
      </w:r>
      <w:bookmarkStart w:id="199" w:name="OLE_LINK147"/>
      <w:bookmarkStart w:id="200" w:name="OLE_LINK148"/>
      <w:r w:rsidRPr="00F461E1">
        <w:rPr>
          <w:rFonts w:eastAsia="DengXian"/>
          <w:highlight w:val="yellow"/>
        </w:rPr>
        <w:t>povidone-iodine</w:t>
      </w:r>
      <w:bookmarkEnd w:id="198"/>
      <w:bookmarkEnd w:id="199"/>
      <w:bookmarkEnd w:id="200"/>
      <w:r w:rsidRPr="00F461E1">
        <w:rPr>
          <w:rFonts w:eastAsia="DengXian"/>
          <w:highlight w:val="yellow"/>
        </w:rPr>
        <w:t>.</w:t>
      </w:r>
    </w:p>
    <w:p w14:paraId="2ACDE40E" w14:textId="77777777" w:rsidR="005D194D" w:rsidRPr="00F461E1" w:rsidRDefault="005D194D" w:rsidP="00F461E1">
      <w:pPr>
        <w:adjustRightInd w:val="0"/>
        <w:snapToGrid w:val="0"/>
        <w:rPr>
          <w:rFonts w:eastAsia="DengXian"/>
        </w:rPr>
      </w:pPr>
    </w:p>
    <w:bookmarkEnd w:id="197"/>
    <w:p w14:paraId="61498A84" w14:textId="40411A5A" w:rsidR="00680B15" w:rsidRPr="00F461E1" w:rsidRDefault="00680B15" w:rsidP="00F461E1">
      <w:pPr>
        <w:adjustRightInd w:val="0"/>
        <w:snapToGrid w:val="0"/>
        <w:rPr>
          <w:rFonts w:eastAsia="DengXian"/>
        </w:rPr>
      </w:pPr>
      <w:r w:rsidRPr="00F461E1">
        <w:rPr>
          <w:rFonts w:eastAsia="DengXian"/>
        </w:rPr>
        <w:t>NOTE: Use povidone-iodine instead of 7</w:t>
      </w:r>
      <w:r w:rsidR="008B0228" w:rsidRPr="00F461E1">
        <w:rPr>
          <w:rFonts w:eastAsia="DengXian"/>
        </w:rPr>
        <w:t>5</w:t>
      </w:r>
      <w:r w:rsidRPr="00F461E1">
        <w:rPr>
          <w:rFonts w:eastAsia="DengXian"/>
        </w:rPr>
        <w:t>% ethanol for sterilization to prevent loss of body heat.</w:t>
      </w:r>
    </w:p>
    <w:p w14:paraId="5D53C3A4" w14:textId="77777777" w:rsidR="00680B15" w:rsidRPr="00F461E1" w:rsidRDefault="00680B15" w:rsidP="00F461E1">
      <w:pPr>
        <w:adjustRightInd w:val="0"/>
        <w:snapToGrid w:val="0"/>
        <w:rPr>
          <w:rFonts w:eastAsia="DengXian"/>
        </w:rPr>
      </w:pPr>
    </w:p>
    <w:p w14:paraId="718554AD" w14:textId="4529D7E6" w:rsidR="00680B15" w:rsidRPr="00F461E1" w:rsidRDefault="00680B15" w:rsidP="00F461E1">
      <w:pPr>
        <w:adjustRightInd w:val="0"/>
        <w:snapToGrid w:val="0"/>
        <w:rPr>
          <w:rFonts w:eastAsia="DengXian"/>
        </w:rPr>
      </w:pPr>
      <w:bookmarkStart w:id="201" w:name="_Hlk68096054"/>
      <w:bookmarkStart w:id="202" w:name="OLE_LINK21"/>
      <w:bookmarkStart w:id="203" w:name="OLE_LINK22"/>
      <w:r w:rsidRPr="00F461E1">
        <w:rPr>
          <w:rFonts w:eastAsia="DengXian"/>
          <w:highlight w:val="yellow"/>
        </w:rPr>
        <w:t>6.5</w:t>
      </w:r>
      <w:r w:rsidR="005D194D" w:rsidRPr="00F461E1">
        <w:rPr>
          <w:rFonts w:eastAsia="DengXian"/>
          <w:highlight w:val="yellow"/>
        </w:rPr>
        <w:t>.</w:t>
      </w:r>
      <w:r w:rsidRPr="00F461E1">
        <w:rPr>
          <w:rFonts w:eastAsia="DengXian"/>
          <w:highlight w:val="yellow"/>
        </w:rPr>
        <w:t xml:space="preserve"> </w:t>
      </w:r>
      <w:r w:rsidRPr="00F461E1">
        <w:rPr>
          <w:rFonts w:eastAsia="OfficinaSans-Book"/>
          <w:highlight w:val="yellow"/>
          <w:lang w:eastAsia="zh-CN"/>
        </w:rPr>
        <w:t>Lift the skin at the center point between the mouse hip joints with surgical tweezers. Use the scissors to m</w:t>
      </w:r>
      <w:r w:rsidRPr="00F461E1">
        <w:rPr>
          <w:rFonts w:eastAsia="DengXian"/>
          <w:highlight w:val="yellow"/>
        </w:rPr>
        <w:t xml:space="preserve">ake a </w:t>
      </w:r>
      <w:r w:rsidR="005D194D" w:rsidRPr="00F461E1">
        <w:rPr>
          <w:rFonts w:eastAsia="DengXian"/>
          <w:highlight w:val="yellow"/>
        </w:rPr>
        <w:t xml:space="preserve">5 mm-long </w:t>
      </w:r>
      <w:r w:rsidRPr="00F461E1">
        <w:rPr>
          <w:rFonts w:eastAsia="DengXian"/>
          <w:highlight w:val="yellow"/>
        </w:rPr>
        <w:t>vertical excision.</w:t>
      </w:r>
      <w:r w:rsidR="00327910" w:rsidRPr="00F461E1">
        <w:rPr>
          <w:rFonts w:eastAsia="DengXian"/>
          <w:highlight w:val="yellow"/>
        </w:rPr>
        <w:t xml:space="preserve"> Extend the cut rostrally along the dorsal midline to ~10–15 mm.</w:t>
      </w:r>
    </w:p>
    <w:bookmarkEnd w:id="201"/>
    <w:p w14:paraId="230E527B" w14:textId="77777777" w:rsidR="00680B15" w:rsidRPr="00F461E1" w:rsidRDefault="00680B15" w:rsidP="00F461E1">
      <w:pPr>
        <w:pStyle w:val="ListParagraph"/>
        <w:adjustRightInd w:val="0"/>
        <w:snapToGrid w:val="0"/>
        <w:ind w:firstLineChars="0" w:firstLine="0"/>
        <w:rPr>
          <w:rFonts w:ascii="Calibri" w:eastAsia="DengXian" w:hAnsi="Calibri" w:cs="Calibri"/>
          <w:sz w:val="24"/>
          <w:szCs w:val="24"/>
          <w:highlight w:val="yellow"/>
        </w:rPr>
      </w:pPr>
    </w:p>
    <w:p w14:paraId="777F063B" w14:textId="44DAD37D" w:rsidR="00680B15" w:rsidRPr="00F461E1" w:rsidRDefault="00680B15" w:rsidP="00F461E1">
      <w:pPr>
        <w:adjustRightInd w:val="0"/>
        <w:snapToGrid w:val="0"/>
        <w:rPr>
          <w:rFonts w:eastAsia="DengXian"/>
        </w:rPr>
      </w:pPr>
      <w:bookmarkStart w:id="204" w:name="_Hlk68096062"/>
      <w:r w:rsidRPr="00F461E1">
        <w:rPr>
          <w:rFonts w:eastAsia="DengXian"/>
          <w:highlight w:val="yellow"/>
        </w:rPr>
        <w:t>6.</w:t>
      </w:r>
      <w:r w:rsidR="005E2D54" w:rsidRPr="00F461E1">
        <w:rPr>
          <w:rFonts w:eastAsia="DengXian"/>
          <w:highlight w:val="yellow"/>
        </w:rPr>
        <w:t>6</w:t>
      </w:r>
      <w:r w:rsidR="005D194D" w:rsidRPr="00F461E1">
        <w:rPr>
          <w:rFonts w:eastAsia="DengXian"/>
          <w:highlight w:val="yellow"/>
        </w:rPr>
        <w:t>.</w:t>
      </w:r>
      <w:r w:rsidRPr="00F461E1">
        <w:rPr>
          <w:rFonts w:eastAsia="DengXian"/>
          <w:highlight w:val="yellow"/>
        </w:rPr>
        <w:t xml:space="preserve"> Perform </w:t>
      </w:r>
      <w:r w:rsidR="005D194D" w:rsidRPr="00F461E1">
        <w:rPr>
          <w:rFonts w:eastAsia="DengXian"/>
          <w:highlight w:val="yellow"/>
        </w:rPr>
        <w:t>a</w:t>
      </w:r>
      <w:r w:rsidRPr="00F461E1">
        <w:rPr>
          <w:rFonts w:eastAsia="DengXian"/>
          <w:highlight w:val="yellow"/>
        </w:rPr>
        <w:t xml:space="preserve"> sharp dissection by inserting the closed tips of the scissors into the incision and then opening to separate the peritoneum of the left flank from the skin and soft tissue.</w:t>
      </w:r>
    </w:p>
    <w:p w14:paraId="4F99CE4F" w14:textId="77777777" w:rsidR="005D194D" w:rsidRPr="00F461E1" w:rsidRDefault="005D194D" w:rsidP="00F461E1">
      <w:pPr>
        <w:adjustRightInd w:val="0"/>
        <w:snapToGrid w:val="0"/>
        <w:rPr>
          <w:rFonts w:eastAsia="DengXian"/>
        </w:rPr>
      </w:pPr>
    </w:p>
    <w:bookmarkEnd w:id="204"/>
    <w:p w14:paraId="5F1F058F" w14:textId="03D09426" w:rsidR="00680B15" w:rsidRPr="00F461E1" w:rsidRDefault="00680B15" w:rsidP="00F461E1">
      <w:pPr>
        <w:adjustRightInd w:val="0"/>
        <w:snapToGrid w:val="0"/>
        <w:rPr>
          <w:rFonts w:eastAsia="DengXian"/>
        </w:rPr>
      </w:pPr>
      <w:r w:rsidRPr="00F461E1">
        <w:rPr>
          <w:rFonts w:eastAsia="DengXian"/>
        </w:rPr>
        <w:t xml:space="preserve">NOTE: </w:t>
      </w:r>
      <w:bookmarkStart w:id="205" w:name="OLE_LINK156"/>
      <w:r w:rsidRPr="00F461E1">
        <w:rPr>
          <w:rFonts w:eastAsia="DengXian"/>
        </w:rPr>
        <w:t>To avoid causing damage to the subcutaneous tissue and peritoneum, lift the skin at the center of the incision</w:t>
      </w:r>
      <w:r w:rsidR="005D194D" w:rsidRPr="00F461E1">
        <w:rPr>
          <w:rFonts w:eastAsia="DengXian"/>
        </w:rPr>
        <w:t>,</w:t>
      </w:r>
      <w:r w:rsidRPr="00F461E1">
        <w:rPr>
          <w:rFonts w:eastAsia="DengXian"/>
        </w:rPr>
        <w:t xml:space="preserve"> and then insert the closed scissors</w:t>
      </w:r>
      <w:r w:rsidR="00F028F3" w:rsidRPr="00F461E1">
        <w:rPr>
          <w:rFonts w:eastAsia="DengXian"/>
        </w:rPr>
        <w:t xml:space="preserve"> </w:t>
      </w:r>
      <w:r w:rsidR="0072507F" w:rsidRPr="00F461E1">
        <w:rPr>
          <w:rFonts w:eastAsia="DengXian"/>
        </w:rPr>
        <w:t>as close to the skin as possible</w:t>
      </w:r>
      <w:r w:rsidRPr="00F461E1">
        <w:rPr>
          <w:rFonts w:eastAsia="DengXian"/>
        </w:rPr>
        <w:t>.</w:t>
      </w:r>
      <w:bookmarkEnd w:id="205"/>
      <w:r w:rsidRPr="00F461E1">
        <w:rPr>
          <w:rFonts w:eastAsia="DengXian"/>
        </w:rPr>
        <w:t xml:space="preserve"> </w:t>
      </w:r>
    </w:p>
    <w:p w14:paraId="4425302A" w14:textId="77777777" w:rsidR="00680B15" w:rsidRPr="00F461E1" w:rsidRDefault="00680B15" w:rsidP="00F461E1">
      <w:pPr>
        <w:pStyle w:val="ListParagraph"/>
        <w:adjustRightInd w:val="0"/>
        <w:snapToGrid w:val="0"/>
        <w:ind w:firstLineChars="0" w:firstLine="0"/>
        <w:rPr>
          <w:rFonts w:ascii="Calibri" w:eastAsia="DengXian" w:hAnsi="Calibri" w:cs="Calibri"/>
          <w:sz w:val="24"/>
          <w:szCs w:val="24"/>
        </w:rPr>
      </w:pPr>
    </w:p>
    <w:p w14:paraId="61B5A6B4" w14:textId="19F03BBA" w:rsidR="00680B15" w:rsidRPr="00F461E1" w:rsidRDefault="00680B15" w:rsidP="00F461E1">
      <w:pPr>
        <w:adjustRightInd w:val="0"/>
        <w:snapToGrid w:val="0"/>
        <w:rPr>
          <w:rFonts w:eastAsia="DengXian"/>
        </w:rPr>
      </w:pPr>
      <w:bookmarkStart w:id="206" w:name="_Hlk68096078"/>
      <w:r w:rsidRPr="00F461E1">
        <w:rPr>
          <w:rFonts w:eastAsia="DengXian"/>
          <w:highlight w:val="yellow"/>
        </w:rPr>
        <w:t>6.</w:t>
      </w:r>
      <w:r w:rsidR="005E2D54" w:rsidRPr="00F461E1">
        <w:rPr>
          <w:rFonts w:eastAsia="DengXian"/>
          <w:highlight w:val="yellow"/>
        </w:rPr>
        <w:t>7</w:t>
      </w:r>
      <w:r w:rsidR="005D194D" w:rsidRPr="00F461E1">
        <w:rPr>
          <w:rFonts w:eastAsia="DengXian"/>
          <w:highlight w:val="yellow"/>
        </w:rPr>
        <w:t>.</w:t>
      </w:r>
      <w:r w:rsidRPr="00F461E1">
        <w:rPr>
          <w:rFonts w:eastAsia="DengXian"/>
          <w:highlight w:val="yellow"/>
        </w:rPr>
        <w:t xml:space="preserve"> Make a skin pocket at the left flank by performing sharp dissect</w:t>
      </w:r>
      <w:bookmarkEnd w:id="202"/>
      <w:bookmarkEnd w:id="203"/>
      <w:r w:rsidRPr="00F461E1">
        <w:rPr>
          <w:rFonts w:eastAsia="DengXian"/>
          <w:highlight w:val="yellow"/>
        </w:rPr>
        <w:t xml:space="preserve">ion several times. Deposit </w:t>
      </w:r>
      <w:bookmarkStart w:id="207" w:name="OLE_LINK110"/>
      <w:r w:rsidR="00F028F3" w:rsidRPr="00F461E1">
        <w:rPr>
          <w:rFonts w:eastAsia="DengXian"/>
          <w:highlight w:val="yellow"/>
        </w:rPr>
        <w:t xml:space="preserve">the </w:t>
      </w:r>
      <w:r w:rsidR="00EB7D5A" w:rsidRPr="00F461E1">
        <w:rPr>
          <w:rFonts w:eastAsia="DengXian"/>
          <w:highlight w:val="yellow"/>
        </w:rPr>
        <w:t>encapsulated,</w:t>
      </w:r>
      <w:r w:rsidR="00EB7D5A" w:rsidRPr="00181F9E">
        <w:rPr>
          <w:rFonts w:eastAsia="DengXian"/>
          <w:highlight w:val="yellow"/>
        </w:rPr>
        <w:t xml:space="preserve"> </w:t>
      </w:r>
      <w:r w:rsidR="00327910" w:rsidRPr="00F461E1">
        <w:rPr>
          <w:rFonts w:eastAsia="DengXian"/>
          <w:highlight w:val="yellow"/>
        </w:rPr>
        <w:t xml:space="preserve">intact </w:t>
      </w:r>
      <w:r w:rsidRPr="00F461E1">
        <w:rPr>
          <w:rFonts w:eastAsia="DengXian"/>
          <w:highlight w:val="yellow"/>
        </w:rPr>
        <w:t>donor-derived tumor</w:t>
      </w:r>
      <w:bookmarkEnd w:id="207"/>
      <w:r w:rsidR="00327910" w:rsidRPr="00F461E1">
        <w:rPr>
          <w:rFonts w:eastAsia="DengXian"/>
          <w:highlight w:val="yellow"/>
        </w:rPr>
        <w:t xml:space="preserve"> mass</w:t>
      </w:r>
      <w:r w:rsidRPr="00F461E1">
        <w:rPr>
          <w:rFonts w:eastAsia="DengXian"/>
          <w:highlight w:val="yellow"/>
        </w:rPr>
        <w:t xml:space="preserve"> into the capsule.</w:t>
      </w:r>
    </w:p>
    <w:p w14:paraId="7637414F" w14:textId="77777777" w:rsidR="005D194D" w:rsidRPr="00F461E1" w:rsidRDefault="005D194D" w:rsidP="00F461E1">
      <w:pPr>
        <w:adjustRightInd w:val="0"/>
        <w:snapToGrid w:val="0"/>
        <w:rPr>
          <w:rFonts w:eastAsia="DengXian"/>
        </w:rPr>
      </w:pPr>
    </w:p>
    <w:bookmarkEnd w:id="206"/>
    <w:p w14:paraId="7BD20928" w14:textId="50AD7757" w:rsidR="009F093E" w:rsidRPr="00F461E1" w:rsidRDefault="009F093E" w:rsidP="00F461E1">
      <w:pPr>
        <w:adjustRightInd w:val="0"/>
        <w:snapToGrid w:val="0"/>
        <w:rPr>
          <w:rFonts w:eastAsia="DengXian"/>
          <w:lang w:eastAsia="zh-CN"/>
        </w:rPr>
      </w:pPr>
      <w:r w:rsidRPr="00F461E1">
        <w:rPr>
          <w:rFonts w:eastAsia="DengXian"/>
          <w:lang w:eastAsia="zh-CN"/>
        </w:rPr>
        <w:t xml:space="preserve">NOTE: </w:t>
      </w:r>
      <w:r w:rsidR="004B13EF" w:rsidRPr="00F461E1">
        <w:rPr>
          <w:rFonts w:eastAsia="DengXian"/>
          <w:lang w:eastAsia="zh-CN"/>
        </w:rPr>
        <w:t>Mice in</w:t>
      </w:r>
      <w:r w:rsidR="00C56044" w:rsidRPr="00F461E1">
        <w:rPr>
          <w:rFonts w:eastAsia="DengXian"/>
          <w:lang w:eastAsia="zh-CN"/>
        </w:rPr>
        <w:t xml:space="preserve"> the</w:t>
      </w:r>
      <w:r w:rsidR="004B13EF" w:rsidRPr="00F461E1">
        <w:rPr>
          <w:rFonts w:eastAsia="DengXian"/>
          <w:lang w:eastAsia="zh-CN"/>
        </w:rPr>
        <w:t xml:space="preserve"> s</w:t>
      </w:r>
      <w:r w:rsidR="004B13EF" w:rsidRPr="00F461E1">
        <w:rPr>
          <w:rFonts w:eastAsia="DengXian"/>
        </w:rPr>
        <w:t xml:space="preserve">ham-operated control group receive </w:t>
      </w:r>
      <w:r w:rsidR="00F10CA2" w:rsidRPr="00F461E1">
        <w:rPr>
          <w:rFonts w:eastAsia="DengXian"/>
        </w:rPr>
        <w:t xml:space="preserve">the same surgery operation </w:t>
      </w:r>
      <w:r w:rsidR="00A6253D" w:rsidRPr="00F461E1">
        <w:rPr>
          <w:rFonts w:eastAsia="DengXian"/>
        </w:rPr>
        <w:t>without</w:t>
      </w:r>
      <w:r w:rsidR="00F10CA2" w:rsidRPr="00F461E1">
        <w:rPr>
          <w:rFonts w:eastAsia="DengXian"/>
        </w:rPr>
        <w:t xml:space="preserve"> the </w:t>
      </w:r>
      <w:r w:rsidR="004B13EF" w:rsidRPr="00F461E1">
        <w:rPr>
          <w:rFonts w:eastAsia="DengXian"/>
        </w:rPr>
        <w:t>donor-derived tumor</w:t>
      </w:r>
      <w:r w:rsidR="00F10CA2" w:rsidRPr="00F461E1">
        <w:rPr>
          <w:rFonts w:eastAsia="DengXian"/>
        </w:rPr>
        <w:t xml:space="preserve"> </w:t>
      </w:r>
      <w:r w:rsidR="00A6253D" w:rsidRPr="00F461E1">
        <w:rPr>
          <w:rFonts w:eastAsia="DengXian"/>
        </w:rPr>
        <w:t>transplantation.</w:t>
      </w:r>
    </w:p>
    <w:p w14:paraId="10C9335E" w14:textId="77777777" w:rsidR="00680B15" w:rsidRPr="00F461E1" w:rsidRDefault="00680B15" w:rsidP="00F461E1">
      <w:pPr>
        <w:adjustRightInd w:val="0"/>
        <w:snapToGrid w:val="0"/>
        <w:rPr>
          <w:rFonts w:eastAsia="DengXian"/>
          <w:kern w:val="2"/>
        </w:rPr>
      </w:pPr>
    </w:p>
    <w:p w14:paraId="11C446D0" w14:textId="787F42E9" w:rsidR="00680B15" w:rsidRPr="00F461E1" w:rsidRDefault="00680B15" w:rsidP="00F461E1">
      <w:pPr>
        <w:adjustRightInd w:val="0"/>
        <w:snapToGrid w:val="0"/>
        <w:rPr>
          <w:rFonts w:eastAsia="DengXian"/>
        </w:rPr>
      </w:pPr>
      <w:bookmarkStart w:id="208" w:name="_Hlk68096087"/>
      <w:r w:rsidRPr="00F461E1">
        <w:rPr>
          <w:rFonts w:eastAsia="DengXian"/>
          <w:highlight w:val="yellow"/>
        </w:rPr>
        <w:t>6.</w:t>
      </w:r>
      <w:r w:rsidR="005E2D54" w:rsidRPr="00F461E1">
        <w:rPr>
          <w:rFonts w:eastAsia="DengXian"/>
          <w:highlight w:val="yellow"/>
        </w:rPr>
        <w:t>8</w:t>
      </w:r>
      <w:r w:rsidR="005D194D" w:rsidRPr="00F461E1">
        <w:rPr>
          <w:rFonts w:eastAsia="DengXian"/>
          <w:highlight w:val="yellow"/>
        </w:rPr>
        <w:t>.</w:t>
      </w:r>
      <w:r w:rsidRPr="00F461E1">
        <w:rPr>
          <w:rFonts w:eastAsia="DengXian"/>
          <w:highlight w:val="yellow"/>
        </w:rPr>
        <w:t xml:space="preserve"> Close the incision by interrupted suture. Suture two or three stitches for each incision.</w:t>
      </w:r>
      <w:r w:rsidR="00F75F07" w:rsidRPr="00F461E1">
        <w:rPr>
          <w:rFonts w:eastAsia="DengXian"/>
          <w:highlight w:val="yellow"/>
        </w:rPr>
        <w:t xml:space="preserve"> Disinfect the skin around the cut with cotton soaked in povidone-iodine.</w:t>
      </w:r>
    </w:p>
    <w:p w14:paraId="0EBFBF67" w14:textId="77777777" w:rsidR="005D194D" w:rsidRPr="00F461E1" w:rsidRDefault="005D194D" w:rsidP="00F461E1">
      <w:pPr>
        <w:adjustRightInd w:val="0"/>
        <w:snapToGrid w:val="0"/>
        <w:rPr>
          <w:rFonts w:eastAsia="DengXian"/>
        </w:rPr>
      </w:pPr>
    </w:p>
    <w:bookmarkEnd w:id="208"/>
    <w:p w14:paraId="31DD4CBD" w14:textId="217B3A02" w:rsidR="00680B15" w:rsidRPr="00F461E1" w:rsidRDefault="00680B15" w:rsidP="00F461E1">
      <w:pPr>
        <w:adjustRightInd w:val="0"/>
        <w:snapToGrid w:val="0"/>
        <w:rPr>
          <w:rFonts w:eastAsia="DengXian"/>
        </w:rPr>
      </w:pPr>
      <w:r w:rsidRPr="00F461E1">
        <w:rPr>
          <w:rFonts w:eastAsia="DengXian"/>
        </w:rPr>
        <w:t xml:space="preserve">NOTE: There should be </w:t>
      </w:r>
      <w:r w:rsidRPr="00F461E1">
        <w:rPr>
          <w:shd w:val="clear" w:color="auto" w:fill="FFFFFF"/>
        </w:rPr>
        <w:t>5</w:t>
      </w:r>
      <w:r w:rsidR="005D194D" w:rsidRPr="00F461E1">
        <w:rPr>
          <w:shd w:val="clear" w:color="auto" w:fill="FFFFFF"/>
        </w:rPr>
        <w:t xml:space="preserve"> </w:t>
      </w:r>
      <w:r w:rsidRPr="00F461E1">
        <w:rPr>
          <w:rStyle w:val="Strong"/>
          <w:b w:val="0"/>
          <w:bCs w:val="0"/>
          <w:shd w:val="clear" w:color="auto" w:fill="FFFFFF"/>
        </w:rPr>
        <w:t>mm</w:t>
      </w:r>
      <w:r w:rsidR="005D194D" w:rsidRPr="00F461E1">
        <w:rPr>
          <w:shd w:val="clear" w:color="auto" w:fill="FFFFFF"/>
        </w:rPr>
        <w:t xml:space="preserve"> </w:t>
      </w:r>
      <w:r w:rsidRPr="00F461E1">
        <w:rPr>
          <w:shd w:val="clear" w:color="auto" w:fill="FFFFFF"/>
        </w:rPr>
        <w:t>between</w:t>
      </w:r>
      <w:r w:rsidR="005D194D" w:rsidRPr="00F461E1">
        <w:rPr>
          <w:shd w:val="clear" w:color="auto" w:fill="FFFFFF"/>
        </w:rPr>
        <w:t xml:space="preserve"> </w:t>
      </w:r>
      <w:r w:rsidRPr="00F461E1">
        <w:rPr>
          <w:rStyle w:val="Strong"/>
          <w:b w:val="0"/>
          <w:bCs w:val="0"/>
          <w:shd w:val="clear" w:color="auto" w:fill="FFFFFF"/>
        </w:rPr>
        <w:t>two</w:t>
      </w:r>
      <w:r w:rsidR="005D194D" w:rsidRPr="00F461E1">
        <w:rPr>
          <w:shd w:val="clear" w:color="auto" w:fill="FFFFFF"/>
        </w:rPr>
        <w:t xml:space="preserve"> </w:t>
      </w:r>
      <w:r w:rsidRPr="00F461E1">
        <w:rPr>
          <w:shd w:val="clear" w:color="auto" w:fill="FFFFFF"/>
        </w:rPr>
        <w:t>consecutive</w:t>
      </w:r>
      <w:r w:rsidR="005D194D" w:rsidRPr="00F461E1">
        <w:rPr>
          <w:shd w:val="clear" w:color="auto" w:fill="FFFFFF"/>
        </w:rPr>
        <w:t xml:space="preserve"> </w:t>
      </w:r>
      <w:r w:rsidRPr="00F461E1">
        <w:rPr>
          <w:rStyle w:val="Strong"/>
          <w:b w:val="0"/>
          <w:bCs w:val="0"/>
          <w:shd w:val="clear" w:color="auto" w:fill="FFFFFF"/>
        </w:rPr>
        <w:t>stitches</w:t>
      </w:r>
      <w:r w:rsidR="005D194D" w:rsidRPr="00F461E1">
        <w:rPr>
          <w:shd w:val="clear" w:color="auto" w:fill="FFFFFF"/>
        </w:rPr>
        <w:t xml:space="preserve"> </w:t>
      </w:r>
      <w:r w:rsidRPr="00F461E1">
        <w:rPr>
          <w:shd w:val="clear" w:color="auto" w:fill="FFFFFF"/>
        </w:rPr>
        <w:t>and</w:t>
      </w:r>
      <w:r w:rsidR="001243CB" w:rsidRPr="00F461E1">
        <w:rPr>
          <w:shd w:val="clear" w:color="auto" w:fill="FFFFFF"/>
        </w:rPr>
        <w:t xml:space="preserve"> a </w:t>
      </w:r>
      <w:r w:rsidRPr="00F461E1">
        <w:rPr>
          <w:shd w:val="clear" w:color="auto" w:fill="FFFFFF"/>
        </w:rPr>
        <w:t>3</w:t>
      </w:r>
      <w:r w:rsidR="005D194D" w:rsidRPr="00F461E1">
        <w:rPr>
          <w:shd w:val="clear" w:color="auto" w:fill="FFFFFF"/>
        </w:rPr>
        <w:t xml:space="preserve"> </w:t>
      </w:r>
      <w:r w:rsidRPr="00F461E1">
        <w:rPr>
          <w:rStyle w:val="Strong"/>
          <w:b w:val="0"/>
          <w:bCs w:val="0"/>
          <w:shd w:val="clear" w:color="auto" w:fill="FFFFFF"/>
        </w:rPr>
        <w:t>mm</w:t>
      </w:r>
      <w:r w:rsidR="005D194D" w:rsidRPr="00F461E1">
        <w:rPr>
          <w:shd w:val="clear" w:color="auto" w:fill="FFFFFF"/>
        </w:rPr>
        <w:t xml:space="preserve"> </w:t>
      </w:r>
      <w:r w:rsidRPr="00F461E1">
        <w:rPr>
          <w:shd w:val="clear" w:color="auto" w:fill="FFFFFF"/>
        </w:rPr>
        <w:t xml:space="preserve">distance from </w:t>
      </w:r>
      <w:r w:rsidRPr="00F461E1">
        <w:rPr>
          <w:shd w:val="clear" w:color="auto" w:fill="FFFFFF"/>
        </w:rPr>
        <w:lastRenderedPageBreak/>
        <w:t>the</w:t>
      </w:r>
      <w:r w:rsidR="005D194D" w:rsidRPr="00F461E1">
        <w:rPr>
          <w:shd w:val="clear" w:color="auto" w:fill="FFFFFF"/>
        </w:rPr>
        <w:t xml:space="preserve"> </w:t>
      </w:r>
      <w:r w:rsidRPr="00F461E1">
        <w:rPr>
          <w:rStyle w:val="Strong"/>
          <w:b w:val="0"/>
          <w:bCs w:val="0"/>
          <w:shd w:val="clear" w:color="auto" w:fill="FFFFFF"/>
        </w:rPr>
        <w:t>incision.</w:t>
      </w:r>
      <w:r w:rsidRPr="00F461E1">
        <w:rPr>
          <w:rFonts w:eastAsia="DengXian"/>
        </w:rPr>
        <w:t xml:space="preserve"> </w:t>
      </w:r>
    </w:p>
    <w:p w14:paraId="11D5CAD3" w14:textId="77777777" w:rsidR="00680B15" w:rsidRPr="00F461E1" w:rsidRDefault="00680B15" w:rsidP="00F461E1">
      <w:pPr>
        <w:adjustRightInd w:val="0"/>
        <w:snapToGrid w:val="0"/>
        <w:rPr>
          <w:rFonts w:eastAsia="DengXian"/>
        </w:rPr>
      </w:pPr>
    </w:p>
    <w:p w14:paraId="51D2C429" w14:textId="189A376F" w:rsidR="00680B15" w:rsidRPr="00181F9E" w:rsidRDefault="00680B15" w:rsidP="00F461E1">
      <w:pPr>
        <w:adjustRightInd w:val="0"/>
        <w:snapToGrid w:val="0"/>
        <w:rPr>
          <w:rFonts w:eastAsia="DengXian"/>
        </w:rPr>
      </w:pPr>
      <w:bookmarkStart w:id="209" w:name="_Hlk68096097"/>
      <w:r w:rsidRPr="00F461E1">
        <w:rPr>
          <w:rFonts w:eastAsia="DengXian"/>
          <w:highlight w:val="yellow"/>
        </w:rPr>
        <w:t>6.</w:t>
      </w:r>
      <w:r w:rsidR="005E2D54" w:rsidRPr="00F461E1">
        <w:rPr>
          <w:rFonts w:eastAsia="DengXian"/>
          <w:highlight w:val="yellow"/>
        </w:rPr>
        <w:t>9</w:t>
      </w:r>
      <w:r w:rsidR="005C35AF" w:rsidRPr="00F461E1">
        <w:rPr>
          <w:rFonts w:eastAsia="DengXian"/>
          <w:highlight w:val="yellow"/>
        </w:rPr>
        <w:t>.</w:t>
      </w:r>
      <w:r w:rsidRPr="00F461E1">
        <w:rPr>
          <w:rFonts w:eastAsia="DengXian"/>
          <w:highlight w:val="yellow"/>
        </w:rPr>
        <w:t xml:space="preserve"> Place the mouse </w:t>
      </w:r>
      <w:bookmarkStart w:id="210" w:name="OLE_LINK71"/>
      <w:bookmarkStart w:id="211" w:name="OLE_LINK77"/>
      <w:r w:rsidR="00C340EA" w:rsidRPr="00F461E1">
        <w:rPr>
          <w:rFonts w:eastAsia="DengXian"/>
          <w:highlight w:val="yellow"/>
        </w:rPr>
        <w:t xml:space="preserve">in the lateral position </w:t>
      </w:r>
      <w:r w:rsidR="00F75F07" w:rsidRPr="00F461E1">
        <w:rPr>
          <w:rFonts w:eastAsia="DengXian"/>
          <w:highlight w:val="yellow"/>
        </w:rPr>
        <w:t xml:space="preserve">in a clean and warm cage. </w:t>
      </w:r>
      <w:bookmarkEnd w:id="210"/>
      <w:bookmarkEnd w:id="211"/>
      <w:r w:rsidR="00C340EA" w:rsidRPr="00F461E1">
        <w:rPr>
          <w:rFonts w:eastAsia="DengXian"/>
          <w:highlight w:val="yellow"/>
        </w:rPr>
        <w:t xml:space="preserve">Monitor </w:t>
      </w:r>
      <w:r w:rsidR="00D82EA2" w:rsidRPr="00F461E1">
        <w:rPr>
          <w:rFonts w:eastAsia="DengXian"/>
          <w:highlight w:val="yellow"/>
        </w:rPr>
        <w:t>it continuously until it has regained sufficient consciousness to maintain sternal recumbency.</w:t>
      </w:r>
    </w:p>
    <w:bookmarkEnd w:id="209"/>
    <w:p w14:paraId="38F0912C" w14:textId="77777777" w:rsidR="00F028F3" w:rsidRPr="00F461E1" w:rsidRDefault="00F028F3" w:rsidP="00F461E1">
      <w:pPr>
        <w:adjustRightInd w:val="0"/>
        <w:snapToGrid w:val="0"/>
        <w:rPr>
          <w:rFonts w:eastAsia="DengXian"/>
          <w:b/>
          <w:bCs/>
        </w:rPr>
      </w:pPr>
    </w:p>
    <w:p w14:paraId="510293A3" w14:textId="0B3D70E5" w:rsidR="00680B15" w:rsidRPr="00F461E1" w:rsidRDefault="0067557F" w:rsidP="00F461E1">
      <w:pPr>
        <w:adjustRightInd w:val="0"/>
        <w:snapToGrid w:val="0"/>
        <w:rPr>
          <w:rFonts w:eastAsia="DengXian"/>
        </w:rPr>
      </w:pPr>
      <w:bookmarkStart w:id="212" w:name="OLE_LINK53"/>
      <w:bookmarkStart w:id="213" w:name="OLE_LINK54"/>
      <w:r w:rsidRPr="00F461E1">
        <w:rPr>
          <w:rFonts w:eastAsia="DengXian"/>
          <w:highlight w:val="yellow"/>
        </w:rPr>
        <w:t>6</w:t>
      </w:r>
      <w:r w:rsidR="00680B15" w:rsidRPr="00F461E1">
        <w:rPr>
          <w:rFonts w:eastAsia="DengXian"/>
          <w:highlight w:val="yellow"/>
        </w:rPr>
        <w:t>.</w:t>
      </w:r>
      <w:r w:rsidRPr="00F461E1">
        <w:rPr>
          <w:rFonts w:eastAsia="DengXian"/>
          <w:highlight w:val="yellow"/>
        </w:rPr>
        <w:t>1</w:t>
      </w:r>
      <w:r w:rsidR="005E2D54" w:rsidRPr="00F461E1">
        <w:rPr>
          <w:rFonts w:eastAsia="DengXian"/>
          <w:highlight w:val="yellow"/>
        </w:rPr>
        <w:t>0</w:t>
      </w:r>
      <w:r w:rsidR="001A3942" w:rsidRPr="00F461E1">
        <w:rPr>
          <w:rFonts w:eastAsia="DengXian"/>
          <w:highlight w:val="yellow"/>
        </w:rPr>
        <w:t>.</w:t>
      </w:r>
      <w:r w:rsidR="00680B15" w:rsidRPr="00F461E1">
        <w:rPr>
          <w:rFonts w:eastAsia="DengXian"/>
          <w:highlight w:val="yellow"/>
        </w:rPr>
        <w:t xml:space="preserve"> </w:t>
      </w:r>
      <w:r w:rsidR="00D82EA2" w:rsidRPr="00F461E1">
        <w:rPr>
          <w:rFonts w:eastAsia="DengXian"/>
          <w:highlight w:val="yellow"/>
        </w:rPr>
        <w:t>Administer penicillin every 8</w:t>
      </w:r>
      <w:r w:rsidR="00327EFA" w:rsidRPr="00F461E1">
        <w:rPr>
          <w:rFonts w:eastAsia="DengXian"/>
          <w:highlight w:val="yellow"/>
        </w:rPr>
        <w:t>–</w:t>
      </w:r>
      <w:r w:rsidR="00D82EA2" w:rsidRPr="00F461E1">
        <w:rPr>
          <w:rFonts w:eastAsia="DengXian"/>
          <w:highlight w:val="yellow"/>
        </w:rPr>
        <w:t>12 h after</w:t>
      </w:r>
      <w:r w:rsidR="00F52871" w:rsidRPr="00F461E1">
        <w:rPr>
          <w:rFonts w:eastAsia="DengXian"/>
          <w:highlight w:val="yellow"/>
        </w:rPr>
        <w:t xml:space="preserve"> the</w:t>
      </w:r>
      <w:r w:rsidR="00D82EA2" w:rsidRPr="00F461E1">
        <w:rPr>
          <w:rFonts w:eastAsia="DengXian"/>
          <w:highlight w:val="yellow"/>
        </w:rPr>
        <w:t xml:space="preserve"> surgery </w:t>
      </w:r>
      <w:r w:rsidR="00F52871" w:rsidRPr="00F461E1">
        <w:rPr>
          <w:rFonts w:eastAsia="DengXian"/>
          <w:highlight w:val="yellow"/>
        </w:rPr>
        <w:t xml:space="preserve">for 3 days. Monitor the mouse’s eating, drinking, </w:t>
      </w:r>
      <w:r w:rsidR="003A7647" w:rsidRPr="00F461E1">
        <w:rPr>
          <w:rFonts w:eastAsia="DengXian"/>
          <w:highlight w:val="yellow"/>
        </w:rPr>
        <w:t>moving,</w:t>
      </w:r>
      <w:r w:rsidR="00F52871" w:rsidRPr="00F461E1">
        <w:rPr>
          <w:rFonts w:eastAsia="DengXian"/>
          <w:highlight w:val="yellow"/>
        </w:rPr>
        <w:t xml:space="preserve"> and the area</w:t>
      </w:r>
      <w:r w:rsidR="001F05E1" w:rsidRPr="00F461E1">
        <w:rPr>
          <w:rFonts w:eastAsia="DengXian"/>
          <w:highlight w:val="yellow"/>
        </w:rPr>
        <w:t xml:space="preserve"> operated on</w:t>
      </w:r>
      <w:r w:rsidR="00F52871" w:rsidRPr="00F461E1">
        <w:rPr>
          <w:rFonts w:eastAsia="DengXian"/>
          <w:highlight w:val="yellow"/>
        </w:rPr>
        <w:t xml:space="preserve">. </w:t>
      </w:r>
      <w:r w:rsidR="006303D6" w:rsidRPr="00F461E1">
        <w:rPr>
          <w:rFonts w:eastAsia="DengXian"/>
          <w:highlight w:val="yellow"/>
        </w:rPr>
        <w:t>Return t</w:t>
      </w:r>
      <w:r w:rsidR="00F52871" w:rsidRPr="00F461E1">
        <w:rPr>
          <w:rFonts w:eastAsia="DengXian"/>
          <w:highlight w:val="yellow"/>
        </w:rPr>
        <w:t xml:space="preserve">he transplant recipient to the company of other animals </w:t>
      </w:r>
      <w:r w:rsidR="006303D6" w:rsidRPr="00F461E1">
        <w:rPr>
          <w:rFonts w:eastAsia="DengXian"/>
          <w:highlight w:val="yellow"/>
        </w:rPr>
        <w:t>only after it has</w:t>
      </w:r>
      <w:r w:rsidR="00F52871" w:rsidRPr="00F461E1">
        <w:rPr>
          <w:rFonts w:eastAsia="DengXian"/>
          <w:highlight w:val="yellow"/>
        </w:rPr>
        <w:t xml:space="preserve"> fully recovered.</w:t>
      </w:r>
    </w:p>
    <w:p w14:paraId="6AE6AD9A" w14:textId="59A215A5" w:rsidR="00680B15" w:rsidRPr="00F461E1" w:rsidRDefault="00680B15" w:rsidP="00181F9E">
      <w:pPr>
        <w:adjustRightInd w:val="0"/>
        <w:snapToGrid w:val="0"/>
        <w:rPr>
          <w:rFonts w:eastAsia="DengXian"/>
        </w:rPr>
      </w:pPr>
    </w:p>
    <w:p w14:paraId="3A254E68" w14:textId="364C83F2" w:rsidR="00F52871" w:rsidRPr="00F461E1" w:rsidRDefault="00F52871" w:rsidP="00F461E1">
      <w:pPr>
        <w:adjustRightInd w:val="0"/>
        <w:snapToGrid w:val="0"/>
        <w:rPr>
          <w:rFonts w:eastAsia="DengXian"/>
          <w:lang w:eastAsia="zh-CN"/>
        </w:rPr>
      </w:pPr>
      <w:r w:rsidRPr="00F461E1">
        <w:rPr>
          <w:rFonts w:eastAsia="DengXian"/>
          <w:lang w:eastAsia="zh-CN"/>
        </w:rPr>
        <w:t>NOTE:</w:t>
      </w:r>
      <w:r w:rsidR="006D4622" w:rsidRPr="00F461E1">
        <w:rPr>
          <w:rFonts w:eastAsia="DengXian"/>
          <w:lang w:eastAsia="zh-CN"/>
        </w:rPr>
        <w:t xml:space="preserve"> </w:t>
      </w:r>
      <w:r w:rsidR="00A9594B" w:rsidRPr="00F461E1">
        <w:rPr>
          <w:rFonts w:eastAsia="DengXian"/>
          <w:lang w:eastAsia="zh-CN"/>
        </w:rPr>
        <w:t xml:space="preserve">The </w:t>
      </w:r>
      <w:r w:rsidR="00FA3F69" w:rsidRPr="00F461E1">
        <w:rPr>
          <w:rFonts w:eastAsia="DengXian"/>
          <w:lang w:eastAsia="zh-CN"/>
        </w:rPr>
        <w:t>a</w:t>
      </w:r>
      <w:r w:rsidR="003A7647" w:rsidRPr="00F461E1">
        <w:rPr>
          <w:rFonts w:eastAsia="DengXian"/>
          <w:lang w:eastAsia="zh-CN"/>
        </w:rPr>
        <w:t>dministration of buprenorphine is suggested</w:t>
      </w:r>
      <w:r w:rsidR="00A9594B" w:rsidRPr="00F461E1">
        <w:rPr>
          <w:rFonts w:eastAsia="DengXian"/>
          <w:lang w:eastAsia="zh-CN"/>
        </w:rPr>
        <w:t xml:space="preserve"> to prevent post-surgical pain</w:t>
      </w:r>
      <w:r w:rsidR="003A7647" w:rsidRPr="00F461E1">
        <w:rPr>
          <w:rFonts w:eastAsia="DengXian"/>
          <w:lang w:eastAsia="zh-CN"/>
        </w:rPr>
        <w:t>.</w:t>
      </w:r>
      <w:r w:rsidR="00FA3F69" w:rsidRPr="00F461E1">
        <w:rPr>
          <w:rFonts w:eastAsia="DengXian"/>
          <w:lang w:eastAsia="zh-CN"/>
        </w:rPr>
        <w:t xml:space="preserve"> </w:t>
      </w:r>
      <w:r w:rsidR="006D4622" w:rsidRPr="00F461E1">
        <w:rPr>
          <w:rFonts w:eastAsia="DengXian"/>
          <w:lang w:eastAsia="zh-CN"/>
        </w:rPr>
        <w:t>The mouse</w:t>
      </w:r>
      <w:r w:rsidR="003A7647" w:rsidRPr="00F461E1">
        <w:rPr>
          <w:rFonts w:eastAsia="DengXian"/>
          <w:lang w:eastAsia="zh-CN"/>
        </w:rPr>
        <w:t xml:space="preserve"> typically</w:t>
      </w:r>
      <w:r w:rsidR="006D4622" w:rsidRPr="00F461E1">
        <w:rPr>
          <w:rFonts w:eastAsia="DengXian"/>
          <w:lang w:eastAsia="zh-CN"/>
        </w:rPr>
        <w:t xml:space="preserve"> recover</w:t>
      </w:r>
      <w:r w:rsidR="003A7647" w:rsidRPr="00F461E1">
        <w:rPr>
          <w:rFonts w:eastAsia="DengXian"/>
          <w:lang w:eastAsia="zh-CN"/>
        </w:rPr>
        <w:t>s</w:t>
      </w:r>
      <w:r w:rsidR="006D4622" w:rsidRPr="00F461E1">
        <w:rPr>
          <w:rFonts w:eastAsia="DengXian"/>
          <w:lang w:eastAsia="zh-CN"/>
        </w:rPr>
        <w:t xml:space="preserve"> from the trauma</w:t>
      </w:r>
      <w:r w:rsidR="003A7647" w:rsidRPr="00F461E1">
        <w:rPr>
          <w:rFonts w:eastAsia="DengXian"/>
          <w:lang w:eastAsia="zh-CN"/>
        </w:rPr>
        <w:t xml:space="preserve"> of the surgery</w:t>
      </w:r>
      <w:r w:rsidR="006D4622" w:rsidRPr="00F461E1">
        <w:rPr>
          <w:rFonts w:eastAsia="DengXian"/>
          <w:lang w:eastAsia="zh-CN"/>
        </w:rPr>
        <w:t xml:space="preserve"> </w:t>
      </w:r>
      <w:r w:rsidR="003A7647" w:rsidRPr="00F461E1">
        <w:rPr>
          <w:rFonts w:eastAsia="DengXian"/>
          <w:lang w:eastAsia="zh-CN"/>
        </w:rPr>
        <w:t>within 3 days.</w:t>
      </w:r>
      <w:r w:rsidRPr="00F461E1">
        <w:rPr>
          <w:rFonts w:eastAsia="DengXian"/>
          <w:lang w:eastAsia="zh-CN"/>
        </w:rPr>
        <w:t xml:space="preserve"> </w:t>
      </w:r>
      <w:r w:rsidR="003A7647" w:rsidRPr="00F461E1">
        <w:rPr>
          <w:rFonts w:eastAsia="DengXian"/>
          <w:lang w:eastAsia="zh-CN"/>
        </w:rPr>
        <w:t>If the mouse is not back to normal feeding and mobility</w:t>
      </w:r>
      <w:r w:rsidR="00FA3F69" w:rsidRPr="00F461E1">
        <w:rPr>
          <w:rFonts w:eastAsia="DengXian"/>
          <w:lang w:eastAsia="zh-CN"/>
        </w:rPr>
        <w:t xml:space="preserve"> and show</w:t>
      </w:r>
      <w:r w:rsidR="0088231E" w:rsidRPr="00F461E1">
        <w:rPr>
          <w:rFonts w:eastAsia="DengXian"/>
          <w:lang w:eastAsia="zh-CN"/>
        </w:rPr>
        <w:t>s</w:t>
      </w:r>
      <w:r w:rsidR="00FA3F69" w:rsidRPr="00F461E1">
        <w:rPr>
          <w:rFonts w:eastAsia="DengXian"/>
          <w:lang w:eastAsia="zh-CN"/>
        </w:rPr>
        <w:t xml:space="preserve"> any manifestations of infection,</w:t>
      </w:r>
      <w:r w:rsidR="003A7647" w:rsidRPr="00F461E1">
        <w:rPr>
          <w:rFonts w:eastAsia="DengXian"/>
          <w:lang w:eastAsia="zh-CN"/>
        </w:rPr>
        <w:t xml:space="preserve"> consult a veterinarian for interventions or euthanize it.</w:t>
      </w:r>
    </w:p>
    <w:p w14:paraId="304A3D9E" w14:textId="77777777" w:rsidR="00B447B5" w:rsidRPr="00F461E1" w:rsidRDefault="00B447B5" w:rsidP="00F461E1">
      <w:pPr>
        <w:adjustRightInd w:val="0"/>
        <w:snapToGrid w:val="0"/>
        <w:rPr>
          <w:rFonts w:eastAsia="DengXian"/>
          <w:lang w:eastAsia="zh-CN"/>
        </w:rPr>
      </w:pPr>
    </w:p>
    <w:p w14:paraId="2E9EE189" w14:textId="230A96ED" w:rsidR="00680B15" w:rsidRPr="00F461E1" w:rsidRDefault="0067557F" w:rsidP="00F461E1">
      <w:pPr>
        <w:adjustRightInd w:val="0"/>
        <w:snapToGrid w:val="0"/>
        <w:rPr>
          <w:rFonts w:eastAsia="DengXian"/>
        </w:rPr>
      </w:pPr>
      <w:r w:rsidRPr="00F461E1">
        <w:rPr>
          <w:rFonts w:eastAsia="DengXian"/>
        </w:rPr>
        <w:t>6</w:t>
      </w:r>
      <w:r w:rsidR="00680B15" w:rsidRPr="00F461E1">
        <w:rPr>
          <w:rFonts w:eastAsia="DengXian"/>
        </w:rPr>
        <w:t>.</w:t>
      </w:r>
      <w:r w:rsidRPr="00F461E1">
        <w:rPr>
          <w:rFonts w:eastAsia="DengXian"/>
        </w:rPr>
        <w:t>1</w:t>
      </w:r>
      <w:r w:rsidR="005E2D54" w:rsidRPr="00F461E1">
        <w:rPr>
          <w:rFonts w:eastAsia="DengXian"/>
        </w:rPr>
        <w:t>1</w:t>
      </w:r>
      <w:r w:rsidR="001A3942" w:rsidRPr="00F461E1">
        <w:rPr>
          <w:rFonts w:eastAsia="DengXian"/>
        </w:rPr>
        <w:t>.</w:t>
      </w:r>
      <w:r w:rsidR="00680B15" w:rsidRPr="00F461E1">
        <w:rPr>
          <w:rFonts w:eastAsia="DengXian"/>
        </w:rPr>
        <w:t xml:space="preserve"> </w:t>
      </w:r>
      <w:r w:rsidR="001A3942" w:rsidRPr="00F461E1">
        <w:rPr>
          <w:rFonts w:eastAsia="DengXian"/>
        </w:rPr>
        <w:t>Sacrifice</w:t>
      </w:r>
      <w:r w:rsidR="001C1A06" w:rsidRPr="00F461E1">
        <w:rPr>
          <w:rFonts w:eastAsia="DengXian"/>
        </w:rPr>
        <w:t xml:space="preserve"> (euthanize the animals as in step 4.3.2)</w:t>
      </w:r>
      <w:r w:rsidR="001A3942" w:rsidRPr="00F461E1">
        <w:rPr>
          <w:rFonts w:eastAsia="DengXian"/>
        </w:rPr>
        <w:t xml:space="preserve"> the m</w:t>
      </w:r>
      <w:r w:rsidR="00680B15" w:rsidRPr="00F461E1">
        <w:rPr>
          <w:rFonts w:eastAsia="DengXian"/>
        </w:rPr>
        <w:t>ice at the indicated time points</w:t>
      </w:r>
      <w:r w:rsidR="00F028F3" w:rsidRPr="00F461E1">
        <w:rPr>
          <w:rFonts w:eastAsia="DengXian"/>
        </w:rPr>
        <w:t>,</w:t>
      </w:r>
      <w:r w:rsidR="00680B15" w:rsidRPr="00F461E1">
        <w:rPr>
          <w:rFonts w:eastAsia="DengXian"/>
        </w:rPr>
        <w:t xml:space="preserve"> and recover</w:t>
      </w:r>
      <w:r w:rsidR="003029C1" w:rsidRPr="00F461E1">
        <w:rPr>
          <w:rFonts w:eastAsia="DengXian"/>
        </w:rPr>
        <w:t xml:space="preserve"> the</w:t>
      </w:r>
      <w:r w:rsidR="00680B15" w:rsidRPr="00F461E1">
        <w:rPr>
          <w:rFonts w:eastAsia="DengXian"/>
        </w:rPr>
        <w:t xml:space="preserve"> cells of interest </w:t>
      </w:r>
      <w:r w:rsidR="009871E9" w:rsidRPr="00F461E1">
        <w:rPr>
          <w:rFonts w:eastAsia="DengXian"/>
        </w:rPr>
        <w:t xml:space="preserve">for </w:t>
      </w:r>
      <w:r w:rsidR="00680B15" w:rsidRPr="00F461E1">
        <w:rPr>
          <w:rFonts w:eastAsia="DengXian"/>
        </w:rPr>
        <w:t>flow cytometr</w:t>
      </w:r>
      <w:r w:rsidR="00C50A7D" w:rsidRPr="00F461E1">
        <w:rPr>
          <w:rFonts w:eastAsia="DengXian"/>
        </w:rPr>
        <w:t>ic</w:t>
      </w:r>
      <w:r w:rsidR="00680B15" w:rsidRPr="00F461E1">
        <w:rPr>
          <w:rFonts w:eastAsia="DengXian"/>
        </w:rPr>
        <w:t xml:space="preserve"> analysis.</w:t>
      </w:r>
      <w:bookmarkEnd w:id="212"/>
      <w:bookmarkEnd w:id="213"/>
    </w:p>
    <w:p w14:paraId="64DBADF1" w14:textId="77777777" w:rsidR="00530D5F" w:rsidRPr="00F461E1" w:rsidRDefault="00530D5F" w:rsidP="00F461E1">
      <w:pPr>
        <w:pBdr>
          <w:top w:val="nil"/>
          <w:left w:val="nil"/>
          <w:bottom w:val="nil"/>
          <w:right w:val="nil"/>
          <w:between w:val="nil"/>
        </w:pBdr>
        <w:adjustRightInd w:val="0"/>
        <w:snapToGrid w:val="0"/>
        <w:rPr>
          <w:b/>
        </w:rPr>
      </w:pPr>
    </w:p>
    <w:bookmarkEnd w:id="187"/>
    <w:p w14:paraId="5AACDCD4" w14:textId="77777777" w:rsidR="00530D5F" w:rsidRPr="00F461E1" w:rsidRDefault="00530D5F" w:rsidP="00F461E1">
      <w:pPr>
        <w:pBdr>
          <w:top w:val="nil"/>
          <w:left w:val="nil"/>
          <w:bottom w:val="nil"/>
          <w:right w:val="nil"/>
          <w:between w:val="nil"/>
        </w:pBdr>
        <w:adjustRightInd w:val="0"/>
        <w:snapToGrid w:val="0"/>
      </w:pPr>
      <w:r w:rsidRPr="00F461E1">
        <w:rPr>
          <w:b/>
        </w:rPr>
        <w:t xml:space="preserve">REPRESENTATIVE RESULTS: </w:t>
      </w:r>
    </w:p>
    <w:p w14:paraId="34A08888" w14:textId="09C6F5AB" w:rsidR="00530D5F" w:rsidRPr="00F461E1" w:rsidRDefault="00530D5F" w:rsidP="00F461E1">
      <w:pPr>
        <w:adjustRightInd w:val="0"/>
        <w:snapToGrid w:val="0"/>
        <w:rPr>
          <w:rFonts w:eastAsia="DengXian"/>
        </w:rPr>
      </w:pPr>
      <w:r w:rsidRPr="00F461E1">
        <w:rPr>
          <w:rFonts w:eastAsia="DengXian"/>
        </w:rPr>
        <w:t>The schematic of t</w:t>
      </w:r>
      <w:r w:rsidR="00200548" w:rsidRPr="00F461E1">
        <w:rPr>
          <w:rFonts w:eastAsia="DengXian"/>
        </w:rPr>
        <w:t>his protocol</w:t>
      </w:r>
      <w:r w:rsidRPr="00F461E1">
        <w:rPr>
          <w:rFonts w:eastAsia="DengXian"/>
        </w:rPr>
        <w:t xml:space="preserve"> </w:t>
      </w:r>
      <w:r w:rsidR="00200548" w:rsidRPr="00F461E1">
        <w:rPr>
          <w:rFonts w:eastAsia="DengXian"/>
        </w:rPr>
        <w:t xml:space="preserve">is shown in </w:t>
      </w:r>
      <w:r w:rsidRPr="00F461E1">
        <w:rPr>
          <w:rFonts w:eastAsia="DengXian"/>
          <w:b/>
          <w:bCs/>
        </w:rPr>
        <w:t>Figure</w:t>
      </w:r>
      <w:r w:rsidR="005E2D54" w:rsidRPr="00F461E1">
        <w:rPr>
          <w:rFonts w:eastAsia="DengXian"/>
          <w:b/>
          <w:bCs/>
        </w:rPr>
        <w:t xml:space="preserve"> </w:t>
      </w:r>
      <w:r w:rsidRPr="00F461E1">
        <w:rPr>
          <w:rFonts w:eastAsia="DengXian"/>
          <w:b/>
          <w:bCs/>
        </w:rPr>
        <w:t>1</w:t>
      </w:r>
      <w:r w:rsidRPr="00F461E1">
        <w:rPr>
          <w:rFonts w:eastAsia="DengXian"/>
        </w:rPr>
        <w:t xml:space="preserve">. </w:t>
      </w:r>
      <w:r w:rsidR="00F028F3" w:rsidRPr="00F461E1">
        <w:rPr>
          <w:rFonts w:eastAsia="DengXian"/>
        </w:rPr>
        <w:t>Eight</w:t>
      </w:r>
      <w:r w:rsidRPr="00F461E1">
        <w:rPr>
          <w:rFonts w:eastAsia="DengXian"/>
        </w:rPr>
        <w:t xml:space="preserve"> days after tumor inoculation, CD45.1</w:t>
      </w:r>
      <w:r w:rsidRPr="00F461E1">
        <w:rPr>
          <w:rFonts w:eastAsia="DengXian"/>
          <w:vertAlign w:val="superscript"/>
        </w:rPr>
        <w:t xml:space="preserve">+ </w:t>
      </w:r>
      <w:r w:rsidRPr="00F461E1">
        <w:rPr>
          <w:rFonts w:eastAsia="DengXian"/>
        </w:rPr>
        <w:t xml:space="preserve">and </w:t>
      </w:r>
      <w:bookmarkStart w:id="214" w:name="OLE_LINK58"/>
      <w:bookmarkStart w:id="215" w:name="OLE_LINK59"/>
      <w:r w:rsidRPr="00F461E1">
        <w:rPr>
          <w:rFonts w:eastAsia="DengXian"/>
        </w:rPr>
        <w:t>CD45.1</w:t>
      </w:r>
      <w:r w:rsidRPr="00F461E1">
        <w:rPr>
          <w:rFonts w:eastAsia="DengXian"/>
          <w:vertAlign w:val="superscript"/>
        </w:rPr>
        <w:t>+</w:t>
      </w:r>
      <w:r w:rsidRPr="00F461E1">
        <w:rPr>
          <w:rFonts w:eastAsia="DengXian"/>
        </w:rPr>
        <w:t>CD45.2</w:t>
      </w:r>
      <w:r w:rsidRPr="00F461E1">
        <w:rPr>
          <w:rFonts w:eastAsia="DengXian"/>
          <w:vertAlign w:val="superscript"/>
        </w:rPr>
        <w:t>+</w:t>
      </w:r>
      <w:bookmarkEnd w:id="214"/>
      <w:bookmarkEnd w:id="215"/>
      <w:r w:rsidRPr="00F461E1">
        <w:rPr>
          <w:rFonts w:eastAsia="DengXian"/>
          <w:vertAlign w:val="superscript"/>
        </w:rPr>
        <w:t xml:space="preserve"> </w:t>
      </w:r>
      <w:r w:rsidR="00D87196" w:rsidRPr="00F461E1">
        <w:rPr>
          <w:rFonts w:eastAsia="DengXian"/>
        </w:rPr>
        <w:t>OT-</w:t>
      </w:r>
      <w:r w:rsidR="00C340EA" w:rsidRPr="00F461E1">
        <w:rPr>
          <w:lang w:eastAsia="zh-CN"/>
        </w:rPr>
        <w:t>I</w:t>
      </w:r>
      <w:r w:rsidRPr="00F461E1">
        <w:rPr>
          <w:rFonts w:eastAsia="DengXian"/>
          <w:lang w:eastAsia="zh-CN"/>
        </w:rPr>
        <w:t xml:space="preserve"> </w:t>
      </w:r>
      <w:r w:rsidRPr="00F461E1">
        <w:rPr>
          <w:rFonts w:eastAsia="DengXian"/>
        </w:rPr>
        <w:t xml:space="preserve">cells </w:t>
      </w:r>
      <w:r w:rsidR="00200548" w:rsidRPr="00F461E1">
        <w:rPr>
          <w:rFonts w:eastAsia="DengXian"/>
        </w:rPr>
        <w:t xml:space="preserve">were </w:t>
      </w:r>
      <w:r w:rsidR="00745855" w:rsidRPr="00F461E1">
        <w:rPr>
          <w:rFonts w:eastAsia="DengXian"/>
        </w:rPr>
        <w:t>injected</w:t>
      </w:r>
      <w:r w:rsidRPr="00F461E1">
        <w:rPr>
          <w:rFonts w:eastAsia="DengXian"/>
        </w:rPr>
        <w:t xml:space="preserve"> into B16F10-OVA</w:t>
      </w:r>
      <w:bookmarkStart w:id="216" w:name="OLE_LINK144"/>
      <w:bookmarkStart w:id="217" w:name="OLE_LINK145"/>
      <w:r w:rsidRPr="00F461E1">
        <w:rPr>
          <w:rFonts w:eastAsia="DengXian"/>
        </w:rPr>
        <w:t xml:space="preserve"> tumor</w:t>
      </w:r>
      <w:r w:rsidR="00F028F3" w:rsidRPr="00F461E1">
        <w:rPr>
          <w:rFonts w:eastAsia="DengXian"/>
        </w:rPr>
        <w:t>-</w:t>
      </w:r>
      <w:r w:rsidRPr="00F461E1">
        <w:rPr>
          <w:rFonts w:eastAsia="DengXian"/>
        </w:rPr>
        <w:t>bearing</w:t>
      </w:r>
      <w:bookmarkEnd w:id="216"/>
      <w:bookmarkEnd w:id="217"/>
      <w:r w:rsidRPr="00F461E1">
        <w:rPr>
          <w:rFonts w:eastAsia="DengXian"/>
        </w:rPr>
        <w:t xml:space="preserve"> C57BL/6 mice. The tumor was surgically dissected from CD45.1</w:t>
      </w:r>
      <w:r w:rsidRPr="00F461E1">
        <w:rPr>
          <w:rFonts w:eastAsia="DengXian"/>
          <w:vertAlign w:val="superscript"/>
        </w:rPr>
        <w:t xml:space="preserve">+ </w:t>
      </w:r>
      <w:r w:rsidR="00D87196" w:rsidRPr="00F461E1">
        <w:rPr>
          <w:rFonts w:eastAsia="DengXian"/>
        </w:rPr>
        <w:t>OT-I</w:t>
      </w:r>
      <w:r w:rsidRPr="00F461E1">
        <w:rPr>
          <w:rFonts w:eastAsia="DengXian"/>
        </w:rPr>
        <w:t xml:space="preserve"> cell</w:t>
      </w:r>
      <w:r w:rsidR="00745855" w:rsidRPr="00F461E1">
        <w:rPr>
          <w:rFonts w:eastAsia="DengXian"/>
        </w:rPr>
        <w:t>-implanted</w:t>
      </w:r>
      <w:r w:rsidRPr="00F461E1">
        <w:rPr>
          <w:rFonts w:eastAsia="DengXian"/>
        </w:rPr>
        <w:t xml:space="preserve"> mice (donor) on day</w:t>
      </w:r>
      <w:r w:rsidR="005D794D" w:rsidRPr="00F461E1">
        <w:rPr>
          <w:rFonts w:eastAsia="DengXian"/>
        </w:rPr>
        <w:t xml:space="preserve"> </w:t>
      </w:r>
      <w:r w:rsidRPr="00F461E1">
        <w:rPr>
          <w:rFonts w:eastAsia="DengXian"/>
        </w:rPr>
        <w:t xml:space="preserve">8 post-transfer and transplanted into tumor-matched </w:t>
      </w:r>
      <w:bookmarkStart w:id="218" w:name="OLE_LINK56"/>
      <w:bookmarkStart w:id="219" w:name="OLE_LINK57"/>
      <w:r w:rsidRPr="00F461E1">
        <w:rPr>
          <w:rFonts w:eastAsia="DengXian"/>
        </w:rPr>
        <w:t>CD45.1</w:t>
      </w:r>
      <w:r w:rsidRPr="00F461E1">
        <w:rPr>
          <w:rFonts w:eastAsia="DengXian"/>
          <w:vertAlign w:val="superscript"/>
        </w:rPr>
        <w:t>+</w:t>
      </w:r>
      <w:r w:rsidRPr="00F461E1">
        <w:rPr>
          <w:rFonts w:eastAsia="DengXian"/>
        </w:rPr>
        <w:t>CD45.2</w:t>
      </w:r>
      <w:r w:rsidRPr="00F461E1">
        <w:rPr>
          <w:rFonts w:eastAsia="DengXian"/>
          <w:vertAlign w:val="superscript"/>
        </w:rPr>
        <w:t>+</w:t>
      </w:r>
      <w:r w:rsidRPr="00F461E1">
        <w:rPr>
          <w:rFonts w:eastAsia="DengXian"/>
        </w:rPr>
        <w:t xml:space="preserve"> </w:t>
      </w:r>
      <w:r w:rsidR="00D87196" w:rsidRPr="00F461E1">
        <w:rPr>
          <w:rFonts w:eastAsia="DengXian"/>
        </w:rPr>
        <w:t>OT-</w:t>
      </w:r>
      <w:r w:rsidR="0016494D" w:rsidRPr="00F461E1">
        <w:rPr>
          <w:lang w:eastAsia="zh-CN"/>
        </w:rPr>
        <w:t>I</w:t>
      </w:r>
      <w:r w:rsidRPr="00F461E1">
        <w:rPr>
          <w:rFonts w:eastAsia="DengXian"/>
          <w:lang w:eastAsia="zh-CN"/>
        </w:rPr>
        <w:t xml:space="preserve"> </w:t>
      </w:r>
      <w:r w:rsidRPr="00F461E1">
        <w:rPr>
          <w:rFonts w:eastAsia="DengXian"/>
        </w:rPr>
        <w:t>cell</w:t>
      </w:r>
      <w:r w:rsidR="00745855" w:rsidRPr="00F461E1">
        <w:rPr>
          <w:rFonts w:eastAsia="DengXian"/>
        </w:rPr>
        <w:t>-implanted</w:t>
      </w:r>
      <w:bookmarkEnd w:id="218"/>
      <w:bookmarkEnd w:id="219"/>
      <w:r w:rsidRPr="00F461E1">
        <w:rPr>
          <w:rFonts w:eastAsia="DengXian"/>
        </w:rPr>
        <w:t xml:space="preserve"> mice (recipient) </w:t>
      </w:r>
      <w:r w:rsidR="00745855" w:rsidRPr="00F461E1">
        <w:rPr>
          <w:rFonts w:eastAsia="DengXian"/>
        </w:rPr>
        <w:t>in the</w:t>
      </w:r>
      <w:r w:rsidRPr="00F461E1">
        <w:rPr>
          <w:rFonts w:eastAsia="DengXian"/>
        </w:rPr>
        <w:t xml:space="preserve"> dorsal flank</w:t>
      </w:r>
      <w:r w:rsidR="00745855" w:rsidRPr="00F461E1">
        <w:rPr>
          <w:rFonts w:eastAsia="DengXian"/>
        </w:rPr>
        <w:t xml:space="preserve"> on</w:t>
      </w:r>
      <w:r w:rsidRPr="00F461E1">
        <w:rPr>
          <w:rFonts w:eastAsia="DengXian"/>
        </w:rPr>
        <w:t xml:space="preserve"> the same side as</w:t>
      </w:r>
      <w:r w:rsidR="00745855" w:rsidRPr="00F461E1">
        <w:rPr>
          <w:rFonts w:eastAsia="DengXian"/>
        </w:rPr>
        <w:t xml:space="preserve"> the</w:t>
      </w:r>
      <w:r w:rsidRPr="00F461E1">
        <w:rPr>
          <w:rFonts w:eastAsia="DengXian"/>
        </w:rPr>
        <w:t xml:space="preserve"> implanted tumor. </w:t>
      </w:r>
      <w:r w:rsidR="0043575B" w:rsidRPr="00F461E1">
        <w:rPr>
          <w:rFonts w:eastAsia="DengXian"/>
        </w:rPr>
        <w:t>Through</w:t>
      </w:r>
      <w:r w:rsidRPr="00F461E1">
        <w:rPr>
          <w:rFonts w:eastAsia="DengXian"/>
        </w:rPr>
        <w:t xml:space="preserve"> flow cytometry (gating strategy shown in </w:t>
      </w:r>
      <w:r w:rsidRPr="00F461E1">
        <w:rPr>
          <w:rFonts w:eastAsia="DengXian"/>
          <w:b/>
          <w:bCs/>
        </w:rPr>
        <w:t>Figure 2</w:t>
      </w:r>
      <w:r w:rsidRPr="00F461E1">
        <w:rPr>
          <w:rFonts w:eastAsia="DengXian"/>
        </w:rPr>
        <w:t>) analysis, two populations of CD44</w:t>
      </w:r>
      <w:r w:rsidRPr="00F461E1">
        <w:rPr>
          <w:rFonts w:eastAsia="DengXian"/>
          <w:vertAlign w:val="superscript"/>
        </w:rPr>
        <w:t>+</w:t>
      </w:r>
      <w:r w:rsidRPr="00F461E1">
        <w:rPr>
          <w:rFonts w:eastAsia="DengXian"/>
        </w:rPr>
        <w:t>CD8</w:t>
      </w:r>
      <w:r w:rsidRPr="00F461E1">
        <w:rPr>
          <w:rFonts w:eastAsia="DengXian"/>
          <w:vertAlign w:val="superscript"/>
        </w:rPr>
        <w:t>+</w:t>
      </w:r>
      <w:r w:rsidRPr="00F461E1">
        <w:rPr>
          <w:rFonts w:eastAsia="DengXian"/>
        </w:rPr>
        <w:t xml:space="preserve"> tumor antigen-specific T cells </w:t>
      </w:r>
      <w:r w:rsidR="0043575B" w:rsidRPr="00F461E1">
        <w:rPr>
          <w:rFonts w:eastAsia="DengXian"/>
        </w:rPr>
        <w:t>can be easily identified</w:t>
      </w:r>
      <w:r w:rsidR="00745855" w:rsidRPr="00F461E1">
        <w:rPr>
          <w:rFonts w:eastAsia="DengXian"/>
        </w:rPr>
        <w:t xml:space="preserve"> </w:t>
      </w:r>
      <w:r w:rsidR="00745855" w:rsidRPr="00F461E1">
        <w:rPr>
          <w:rFonts w:eastAsia="DengXian"/>
          <w:lang w:eastAsia="zh-CN"/>
        </w:rPr>
        <w:t>in the</w:t>
      </w:r>
      <w:r w:rsidR="00745855" w:rsidRPr="00F461E1">
        <w:rPr>
          <w:rFonts w:eastAsia="DengXian"/>
        </w:rPr>
        <w:t xml:space="preserve"> TME</w:t>
      </w:r>
      <w:r w:rsidR="0043575B" w:rsidRPr="00F461E1">
        <w:rPr>
          <w:rFonts w:eastAsia="DengXian"/>
        </w:rPr>
        <w:t xml:space="preserve">, </w:t>
      </w:r>
      <w:r w:rsidRPr="00F461E1">
        <w:rPr>
          <w:rFonts w:eastAsia="DengXian"/>
        </w:rPr>
        <w:t>including CD45.1</w:t>
      </w:r>
      <w:r w:rsidRPr="00F461E1">
        <w:rPr>
          <w:rFonts w:eastAsia="DengXian"/>
          <w:vertAlign w:val="superscript"/>
        </w:rPr>
        <w:t>+</w:t>
      </w:r>
      <w:r w:rsidRPr="00F461E1">
        <w:rPr>
          <w:rFonts w:eastAsia="DengXian"/>
        </w:rPr>
        <w:t xml:space="preserve"> donor-derived and CD45.1</w:t>
      </w:r>
      <w:r w:rsidRPr="00F461E1">
        <w:rPr>
          <w:rFonts w:eastAsia="DengXian"/>
          <w:vertAlign w:val="superscript"/>
        </w:rPr>
        <w:t>+</w:t>
      </w:r>
      <w:r w:rsidRPr="00F461E1">
        <w:rPr>
          <w:rFonts w:eastAsia="DengXian"/>
        </w:rPr>
        <w:t>CD45.2</w:t>
      </w:r>
      <w:r w:rsidRPr="00F461E1">
        <w:rPr>
          <w:rFonts w:eastAsia="DengXian"/>
          <w:vertAlign w:val="superscript"/>
        </w:rPr>
        <w:t>+</w:t>
      </w:r>
      <w:r w:rsidRPr="00F461E1">
        <w:rPr>
          <w:rFonts w:eastAsia="DengXian"/>
        </w:rPr>
        <w:t xml:space="preserve"> recipient-derived TILs. Subsequently, the proportions of these two populations</w:t>
      </w:r>
      <w:r w:rsidR="0043575B" w:rsidRPr="00F461E1">
        <w:rPr>
          <w:rFonts w:eastAsia="DengXian"/>
        </w:rPr>
        <w:t xml:space="preserve"> within </w:t>
      </w:r>
      <w:r w:rsidR="00745855" w:rsidRPr="00F461E1">
        <w:rPr>
          <w:rFonts w:eastAsia="DengXian"/>
        </w:rPr>
        <w:t xml:space="preserve">the </w:t>
      </w:r>
      <w:r w:rsidR="0043575B" w:rsidRPr="00F461E1">
        <w:rPr>
          <w:rFonts w:eastAsia="DengXian"/>
        </w:rPr>
        <w:t>allografts</w:t>
      </w:r>
      <w:r w:rsidR="00745855" w:rsidRPr="00F461E1">
        <w:rPr>
          <w:rFonts w:eastAsia="DengXian"/>
        </w:rPr>
        <w:t xml:space="preserve"> were analyzed</w:t>
      </w:r>
      <w:r w:rsidRPr="00F461E1">
        <w:rPr>
          <w:rFonts w:eastAsia="DengXian"/>
        </w:rPr>
        <w:t xml:space="preserve"> at indicated time points to study the dynamics of</w:t>
      </w:r>
      <w:r w:rsidR="00127F8F" w:rsidRPr="00F461E1">
        <w:rPr>
          <w:rFonts w:eastAsia="DengXian"/>
        </w:rPr>
        <w:t xml:space="preserve"> the</w:t>
      </w:r>
      <w:r w:rsidRPr="00F461E1">
        <w:rPr>
          <w:rFonts w:eastAsia="DengXian"/>
        </w:rPr>
        <w:t xml:space="preserve"> antigen-specific CD8</w:t>
      </w:r>
      <w:r w:rsidRPr="00F461E1">
        <w:rPr>
          <w:rFonts w:eastAsia="DengXian"/>
          <w:vertAlign w:val="superscript"/>
        </w:rPr>
        <w:t>+</w:t>
      </w:r>
      <w:r w:rsidRPr="00F461E1">
        <w:rPr>
          <w:rFonts w:eastAsia="DengXian"/>
        </w:rPr>
        <w:t xml:space="preserve"> T cells. </w:t>
      </w:r>
      <w:r w:rsidR="00127F8F" w:rsidRPr="00F461E1">
        <w:rPr>
          <w:rFonts w:eastAsia="DengXian"/>
        </w:rPr>
        <w:t xml:space="preserve">At </w:t>
      </w:r>
      <w:r w:rsidRPr="00F461E1">
        <w:rPr>
          <w:rFonts w:eastAsia="DengXian"/>
        </w:rPr>
        <w:t>day</w:t>
      </w:r>
      <w:r w:rsidR="005D794D" w:rsidRPr="00F461E1">
        <w:rPr>
          <w:rFonts w:eastAsia="DengXian"/>
        </w:rPr>
        <w:t xml:space="preserve"> </w:t>
      </w:r>
      <w:r w:rsidRPr="00F461E1">
        <w:rPr>
          <w:rFonts w:eastAsia="DengXian"/>
        </w:rPr>
        <w:t xml:space="preserve">2 post-transplantation, there were </w:t>
      </w:r>
      <w:r w:rsidR="00127F8F" w:rsidRPr="00F461E1">
        <w:rPr>
          <w:rFonts w:eastAsia="DengXian"/>
        </w:rPr>
        <w:t>~</w:t>
      </w:r>
      <w:r w:rsidRPr="00F461E1">
        <w:rPr>
          <w:rFonts w:eastAsia="DengXian"/>
        </w:rPr>
        <w:t>83% of donor-derived antigen-specific CD8</w:t>
      </w:r>
      <w:r w:rsidRPr="00F461E1">
        <w:rPr>
          <w:rFonts w:eastAsia="DengXian"/>
          <w:vertAlign w:val="superscript"/>
        </w:rPr>
        <w:t>+</w:t>
      </w:r>
      <w:r w:rsidRPr="00F461E1">
        <w:rPr>
          <w:rFonts w:eastAsia="DengXian"/>
        </w:rPr>
        <w:t xml:space="preserve"> T cells within</w:t>
      </w:r>
      <w:r w:rsidR="0043575B" w:rsidRPr="00F461E1">
        <w:rPr>
          <w:rFonts w:eastAsia="DengXian"/>
        </w:rPr>
        <w:t xml:space="preserve"> the</w:t>
      </w:r>
      <w:r w:rsidRPr="00F461E1">
        <w:rPr>
          <w:rFonts w:eastAsia="DengXian"/>
        </w:rPr>
        <w:t xml:space="preserve"> transplanted tumor, more predominant than their recipient-derived counterparts. </w:t>
      </w:r>
      <w:bookmarkStart w:id="220" w:name="OLE_LINK150"/>
      <w:bookmarkStart w:id="221" w:name="OLE_LINK151"/>
      <w:r w:rsidRPr="00F461E1">
        <w:rPr>
          <w:rFonts w:eastAsia="DengXian"/>
        </w:rPr>
        <w:t xml:space="preserve">However, the proportion of recipient-derived </w:t>
      </w:r>
      <w:r w:rsidR="00D87196" w:rsidRPr="00F461E1">
        <w:rPr>
          <w:rFonts w:eastAsia="DengXian"/>
        </w:rPr>
        <w:t>OT-</w:t>
      </w:r>
      <w:bookmarkStart w:id="222" w:name="OLE_LINK149"/>
      <w:r w:rsidR="0016494D" w:rsidRPr="00F461E1">
        <w:rPr>
          <w:lang w:eastAsia="zh-CN"/>
        </w:rPr>
        <w:t>I</w:t>
      </w:r>
      <w:r w:rsidRPr="00F461E1">
        <w:rPr>
          <w:rFonts w:eastAsia="DengXian"/>
        </w:rPr>
        <w:t xml:space="preserve"> cells</w:t>
      </w:r>
      <w:bookmarkEnd w:id="222"/>
      <w:r w:rsidRPr="00F461E1">
        <w:rPr>
          <w:rFonts w:eastAsia="DengXian"/>
        </w:rPr>
        <w:t xml:space="preserve"> </w:t>
      </w:r>
      <w:r w:rsidR="005D794D" w:rsidRPr="00F461E1">
        <w:rPr>
          <w:rFonts w:eastAsia="DengXian"/>
        </w:rPr>
        <w:t xml:space="preserve">was </w:t>
      </w:r>
      <w:r w:rsidRPr="00F461E1">
        <w:rPr>
          <w:rFonts w:eastAsia="DengXian"/>
        </w:rPr>
        <w:t xml:space="preserve">elevated </w:t>
      </w:r>
      <w:r w:rsidR="00127F8F" w:rsidRPr="00F461E1">
        <w:rPr>
          <w:rFonts w:eastAsia="DengXian"/>
        </w:rPr>
        <w:t xml:space="preserve">in </w:t>
      </w:r>
      <w:r w:rsidRPr="00F461E1">
        <w:rPr>
          <w:rFonts w:eastAsia="DengXian"/>
        </w:rPr>
        <w:t>the late stage of tumorigenesis, exceed</w:t>
      </w:r>
      <w:r w:rsidR="0043575B" w:rsidRPr="00F461E1">
        <w:rPr>
          <w:rFonts w:eastAsia="DengXian"/>
        </w:rPr>
        <w:t>ing</w:t>
      </w:r>
      <w:r w:rsidRPr="00F461E1">
        <w:rPr>
          <w:rFonts w:eastAsia="DengXian"/>
        </w:rPr>
        <w:t xml:space="preserve"> </w:t>
      </w:r>
      <w:r w:rsidR="0043575B" w:rsidRPr="00F461E1">
        <w:rPr>
          <w:rFonts w:eastAsia="DengXian"/>
        </w:rPr>
        <w:t>tumor-inherent OT-</w:t>
      </w:r>
      <w:r w:rsidR="0016494D" w:rsidRPr="00F461E1">
        <w:rPr>
          <w:lang w:eastAsia="zh-CN"/>
        </w:rPr>
        <w:t>I</w:t>
      </w:r>
      <w:r w:rsidR="0043575B" w:rsidRPr="00F461E1">
        <w:rPr>
          <w:rFonts w:eastAsia="DengXian"/>
        </w:rPr>
        <w:t xml:space="preserve"> cells derived from </w:t>
      </w:r>
      <w:r w:rsidR="004D4FED" w:rsidRPr="00F461E1">
        <w:rPr>
          <w:rFonts w:eastAsia="DengXian"/>
        </w:rPr>
        <w:t xml:space="preserve">the </w:t>
      </w:r>
      <w:r w:rsidR="0043575B" w:rsidRPr="00F461E1">
        <w:rPr>
          <w:rFonts w:eastAsia="DengXian"/>
        </w:rPr>
        <w:t>donor.</w:t>
      </w:r>
      <w:bookmarkEnd w:id="220"/>
      <w:bookmarkEnd w:id="221"/>
      <w:r w:rsidR="0043575B" w:rsidRPr="00F461E1">
        <w:rPr>
          <w:rFonts w:eastAsia="DengXian"/>
        </w:rPr>
        <w:t xml:space="preserve"> </w:t>
      </w:r>
      <w:r w:rsidRPr="00F461E1">
        <w:rPr>
          <w:rFonts w:eastAsia="DengXian"/>
        </w:rPr>
        <w:t>(</w:t>
      </w:r>
      <w:r w:rsidRPr="00F461E1">
        <w:rPr>
          <w:rFonts w:eastAsia="DengXian"/>
          <w:b/>
          <w:bCs/>
        </w:rPr>
        <w:t>Figure 3</w:t>
      </w:r>
      <w:r w:rsidRPr="00F461E1">
        <w:rPr>
          <w:rFonts w:eastAsia="DengXian"/>
        </w:rPr>
        <w:t>).</w:t>
      </w:r>
    </w:p>
    <w:p w14:paraId="0DA2A93E" w14:textId="77777777" w:rsidR="00530D5F" w:rsidRPr="00F461E1" w:rsidRDefault="00530D5F" w:rsidP="00F461E1">
      <w:pPr>
        <w:adjustRightInd w:val="0"/>
        <w:snapToGrid w:val="0"/>
      </w:pPr>
    </w:p>
    <w:p w14:paraId="34436F37" w14:textId="03679D38" w:rsidR="00530D5F" w:rsidRPr="00F461E1" w:rsidRDefault="00530D5F" w:rsidP="00F461E1">
      <w:pPr>
        <w:adjustRightInd w:val="0"/>
        <w:snapToGrid w:val="0"/>
        <w:rPr>
          <w:b/>
        </w:rPr>
      </w:pPr>
      <w:r w:rsidRPr="00F461E1">
        <w:rPr>
          <w:b/>
        </w:rPr>
        <w:t>FIGURE AND TABLE LEGENDS:</w:t>
      </w:r>
    </w:p>
    <w:p w14:paraId="39071B20" w14:textId="77777777" w:rsidR="00BD7624" w:rsidRPr="00F461E1" w:rsidRDefault="00BD7624" w:rsidP="00F461E1">
      <w:pPr>
        <w:adjustRightInd w:val="0"/>
        <w:snapToGrid w:val="0"/>
      </w:pPr>
    </w:p>
    <w:p w14:paraId="32A9B40E" w14:textId="4EC51C3D" w:rsidR="00530D5F" w:rsidRPr="00F461E1" w:rsidRDefault="00530D5F" w:rsidP="00F461E1">
      <w:pPr>
        <w:adjustRightInd w:val="0"/>
        <w:snapToGrid w:val="0"/>
        <w:rPr>
          <w:rFonts w:eastAsia="DengXian"/>
          <w:b/>
          <w:bCs/>
        </w:rPr>
      </w:pPr>
      <w:r w:rsidRPr="00F461E1">
        <w:rPr>
          <w:rFonts w:eastAsia="DengXian"/>
          <w:b/>
          <w:bCs/>
        </w:rPr>
        <w:t xml:space="preserve">Figure 1: Schematic of the experimental design. </w:t>
      </w:r>
      <w:r w:rsidRPr="00F461E1">
        <w:rPr>
          <w:rFonts w:eastAsia="DengXian"/>
        </w:rPr>
        <w:t>C57BL/6</w:t>
      </w:r>
      <w:r w:rsidRPr="00F461E1">
        <w:rPr>
          <w:rFonts w:eastAsia="DengXian"/>
          <w:b/>
          <w:bCs/>
        </w:rPr>
        <w:t xml:space="preserve"> </w:t>
      </w:r>
      <w:r w:rsidRPr="00F461E1">
        <w:rPr>
          <w:rFonts w:eastAsia="DengXian"/>
        </w:rPr>
        <w:t xml:space="preserve">mice </w:t>
      </w:r>
      <w:r w:rsidR="00917A3E" w:rsidRPr="00F461E1">
        <w:rPr>
          <w:rFonts w:eastAsia="DengXian"/>
        </w:rPr>
        <w:t>are</w:t>
      </w:r>
      <w:r w:rsidRPr="00F461E1">
        <w:rPr>
          <w:rFonts w:eastAsia="DengXian"/>
        </w:rPr>
        <w:t xml:space="preserve"> challenged with B16F10-OVA tumor </w:t>
      </w:r>
      <w:bookmarkStart w:id="223" w:name="OLE_LINK152"/>
      <w:r w:rsidRPr="00F461E1">
        <w:rPr>
          <w:rFonts w:eastAsia="DengXian"/>
        </w:rPr>
        <w:t xml:space="preserve">on the </w:t>
      </w:r>
      <w:r w:rsidR="004D4FED" w:rsidRPr="00F461E1">
        <w:rPr>
          <w:rFonts w:eastAsia="DengXian"/>
        </w:rPr>
        <w:t>inguinal area</w:t>
      </w:r>
      <w:bookmarkEnd w:id="223"/>
      <w:r w:rsidRPr="00F461E1">
        <w:rPr>
          <w:rFonts w:eastAsia="DengXian"/>
        </w:rPr>
        <w:t xml:space="preserve">. </w:t>
      </w:r>
      <w:r w:rsidR="004D4FED" w:rsidRPr="00F461E1">
        <w:rPr>
          <w:rFonts w:eastAsia="DengXian"/>
        </w:rPr>
        <w:t>Eight</w:t>
      </w:r>
      <w:r w:rsidRPr="00F461E1">
        <w:rPr>
          <w:rFonts w:eastAsia="DengXian"/>
        </w:rPr>
        <w:t xml:space="preserve"> days later, different </w:t>
      </w:r>
      <w:bookmarkStart w:id="224" w:name="_Hlk67874150"/>
      <w:r w:rsidRPr="00F461E1">
        <w:rPr>
          <w:rFonts w:eastAsia="DengXian"/>
        </w:rPr>
        <w:t>congenic</w:t>
      </w:r>
      <w:bookmarkEnd w:id="224"/>
      <w:r w:rsidRPr="00F461E1">
        <w:rPr>
          <w:rFonts w:eastAsia="DengXian"/>
        </w:rPr>
        <w:t>ally marked (CD45.1</w:t>
      </w:r>
      <w:r w:rsidRPr="00F461E1">
        <w:rPr>
          <w:rFonts w:eastAsia="DengXian"/>
          <w:vertAlign w:val="superscript"/>
        </w:rPr>
        <w:t xml:space="preserve">+ </w:t>
      </w:r>
      <w:r w:rsidRPr="00F461E1">
        <w:rPr>
          <w:rFonts w:eastAsia="DengXian"/>
        </w:rPr>
        <w:t>or CD45.1</w:t>
      </w:r>
      <w:r w:rsidRPr="00F461E1">
        <w:rPr>
          <w:rFonts w:eastAsia="DengXian"/>
          <w:vertAlign w:val="superscript"/>
        </w:rPr>
        <w:t>+</w:t>
      </w:r>
      <w:r w:rsidRPr="00F461E1">
        <w:rPr>
          <w:rFonts w:eastAsia="DengXian"/>
        </w:rPr>
        <w:t>CD45.2</w:t>
      </w:r>
      <w:r w:rsidRPr="00F461E1">
        <w:rPr>
          <w:rFonts w:eastAsia="DengXian"/>
          <w:vertAlign w:val="superscript"/>
        </w:rPr>
        <w:t>+</w:t>
      </w:r>
      <w:r w:rsidRPr="00F461E1">
        <w:rPr>
          <w:rFonts w:eastAsia="DengXian"/>
        </w:rPr>
        <w:t xml:space="preserve">) </w:t>
      </w:r>
      <w:r w:rsidR="00D87196" w:rsidRPr="00F461E1">
        <w:rPr>
          <w:rFonts w:eastAsia="DengXian"/>
        </w:rPr>
        <w:t>OT-I</w:t>
      </w:r>
      <w:r w:rsidRPr="00F461E1">
        <w:rPr>
          <w:rFonts w:eastAsia="DengXian"/>
        </w:rPr>
        <w:t xml:space="preserve"> cells </w:t>
      </w:r>
      <w:r w:rsidR="00917A3E" w:rsidRPr="00F461E1">
        <w:rPr>
          <w:rFonts w:eastAsia="DengXian"/>
        </w:rPr>
        <w:t>are</w:t>
      </w:r>
      <w:r w:rsidRPr="00F461E1">
        <w:rPr>
          <w:rFonts w:eastAsia="DengXian"/>
        </w:rPr>
        <w:t xml:space="preserve"> transferred into tumor-bearing mice. </w:t>
      </w:r>
      <w:bookmarkStart w:id="225" w:name="OLE_LINK153"/>
      <w:r w:rsidR="004D4FED" w:rsidRPr="00F461E1">
        <w:rPr>
          <w:rFonts w:eastAsia="DengXian"/>
        </w:rPr>
        <w:t>On</w:t>
      </w:r>
      <w:r w:rsidRPr="00F461E1">
        <w:rPr>
          <w:rFonts w:eastAsia="DengXian"/>
        </w:rPr>
        <w:t xml:space="preserve"> day</w:t>
      </w:r>
      <w:r w:rsidR="005D794D" w:rsidRPr="00F461E1">
        <w:rPr>
          <w:rFonts w:eastAsia="DengXian"/>
        </w:rPr>
        <w:t xml:space="preserve"> </w:t>
      </w:r>
      <w:r w:rsidRPr="00F461E1">
        <w:rPr>
          <w:rFonts w:eastAsia="DengXian"/>
        </w:rPr>
        <w:t>8 post-transfer,</w:t>
      </w:r>
      <w:r w:rsidR="004D4FED" w:rsidRPr="00F461E1">
        <w:rPr>
          <w:rFonts w:eastAsia="DengXian"/>
        </w:rPr>
        <w:t xml:space="preserve"> the</w:t>
      </w:r>
      <w:r w:rsidRPr="00F461E1">
        <w:rPr>
          <w:rFonts w:eastAsia="DengXian"/>
        </w:rPr>
        <w:t xml:space="preserve"> tumor </w:t>
      </w:r>
      <w:r w:rsidR="004D4FED" w:rsidRPr="00F461E1">
        <w:rPr>
          <w:rFonts w:eastAsia="DengXian"/>
        </w:rPr>
        <w:t>on</w:t>
      </w:r>
      <w:r w:rsidRPr="00F461E1">
        <w:rPr>
          <w:rFonts w:eastAsia="DengXian"/>
        </w:rPr>
        <w:t xml:space="preserve"> </w:t>
      </w:r>
      <w:r w:rsidR="003C1BD6" w:rsidRPr="00F461E1">
        <w:rPr>
          <w:rFonts w:eastAsia="DengXian"/>
        </w:rPr>
        <w:t xml:space="preserve">the </w:t>
      </w:r>
      <w:r w:rsidRPr="00F461E1">
        <w:rPr>
          <w:rFonts w:eastAsia="DengXian"/>
        </w:rPr>
        <w:t>CD45.1</w:t>
      </w:r>
      <w:r w:rsidRPr="00F461E1">
        <w:rPr>
          <w:rFonts w:eastAsia="DengXian"/>
          <w:vertAlign w:val="superscript"/>
        </w:rPr>
        <w:t xml:space="preserve">+ </w:t>
      </w:r>
      <w:r w:rsidR="00D87196" w:rsidRPr="00F461E1">
        <w:rPr>
          <w:rFonts w:eastAsia="DengXian"/>
        </w:rPr>
        <w:t>OT-</w:t>
      </w:r>
      <w:r w:rsidR="0016494D" w:rsidRPr="00F461E1">
        <w:rPr>
          <w:lang w:eastAsia="zh-CN"/>
        </w:rPr>
        <w:t>I</w:t>
      </w:r>
      <w:r w:rsidRPr="00F461E1">
        <w:rPr>
          <w:rFonts w:eastAsia="DengXian"/>
          <w:lang w:eastAsia="zh-CN"/>
        </w:rPr>
        <w:t xml:space="preserve"> </w:t>
      </w:r>
      <w:r w:rsidRPr="00F461E1">
        <w:rPr>
          <w:rFonts w:eastAsia="DengXian"/>
        </w:rPr>
        <w:t>cell</w:t>
      </w:r>
      <w:r w:rsidR="00446DF0" w:rsidRPr="00F461E1">
        <w:rPr>
          <w:rFonts w:eastAsia="DengXian"/>
        </w:rPr>
        <w:t>-implanted</w:t>
      </w:r>
      <w:r w:rsidRPr="00F461E1">
        <w:rPr>
          <w:rFonts w:eastAsia="DengXian"/>
        </w:rPr>
        <w:t xml:space="preserve"> mice </w:t>
      </w:r>
      <w:r w:rsidR="00917A3E" w:rsidRPr="00F461E1">
        <w:rPr>
          <w:rFonts w:eastAsia="DengXian"/>
        </w:rPr>
        <w:t>is</w:t>
      </w:r>
      <w:r w:rsidRPr="00F461E1">
        <w:rPr>
          <w:rFonts w:eastAsia="DengXian"/>
        </w:rPr>
        <w:t xml:space="preserve"> surgically dissected</w:t>
      </w:r>
      <w:r w:rsidR="00BA75E2" w:rsidRPr="00F461E1">
        <w:rPr>
          <w:rFonts w:eastAsia="DengXian"/>
        </w:rPr>
        <w:t xml:space="preserve"> and </w:t>
      </w:r>
      <w:r w:rsidR="00446DF0" w:rsidRPr="00F461E1">
        <w:rPr>
          <w:rFonts w:eastAsia="DengXian"/>
        </w:rPr>
        <w:t xml:space="preserve">subcutaneously </w:t>
      </w:r>
      <w:r w:rsidR="00BA75E2" w:rsidRPr="00F461E1">
        <w:rPr>
          <w:rFonts w:eastAsia="DengXian"/>
        </w:rPr>
        <w:t>t</w:t>
      </w:r>
      <w:r w:rsidRPr="00F461E1">
        <w:rPr>
          <w:rFonts w:eastAsia="DengXian"/>
        </w:rPr>
        <w:t>ransplanted into tumor-matched CD45.1</w:t>
      </w:r>
      <w:r w:rsidRPr="00F461E1">
        <w:rPr>
          <w:rFonts w:eastAsia="DengXian"/>
          <w:vertAlign w:val="superscript"/>
        </w:rPr>
        <w:t>+</w:t>
      </w:r>
      <w:r w:rsidRPr="00F461E1">
        <w:rPr>
          <w:rFonts w:eastAsia="DengXian"/>
        </w:rPr>
        <w:t>CD45.2</w:t>
      </w:r>
      <w:r w:rsidRPr="00F461E1">
        <w:rPr>
          <w:rFonts w:eastAsia="DengXian"/>
          <w:vertAlign w:val="superscript"/>
        </w:rPr>
        <w:t xml:space="preserve">+ </w:t>
      </w:r>
      <w:r w:rsidR="00D87196" w:rsidRPr="00F461E1">
        <w:rPr>
          <w:rFonts w:eastAsia="DengXian"/>
        </w:rPr>
        <w:t>OT-</w:t>
      </w:r>
      <w:r w:rsidR="0016494D" w:rsidRPr="00F461E1">
        <w:rPr>
          <w:lang w:eastAsia="zh-CN"/>
        </w:rPr>
        <w:t>I</w:t>
      </w:r>
      <w:r w:rsidRPr="00F461E1">
        <w:rPr>
          <w:rFonts w:eastAsia="DengXian"/>
          <w:lang w:eastAsia="zh-CN"/>
        </w:rPr>
        <w:t xml:space="preserve"> </w:t>
      </w:r>
      <w:r w:rsidRPr="00F461E1">
        <w:rPr>
          <w:rFonts w:eastAsia="DengXian"/>
        </w:rPr>
        <w:t>cell</w:t>
      </w:r>
      <w:r w:rsidR="00BA75E2" w:rsidRPr="00F461E1">
        <w:rPr>
          <w:rFonts w:eastAsia="DengXian"/>
        </w:rPr>
        <w:t>-</w:t>
      </w:r>
      <w:r w:rsidR="00446DF0" w:rsidRPr="00F461E1">
        <w:rPr>
          <w:rFonts w:eastAsia="DengXian"/>
        </w:rPr>
        <w:t>implanted</w:t>
      </w:r>
      <w:r w:rsidRPr="00F461E1">
        <w:rPr>
          <w:rFonts w:eastAsia="DengXian"/>
        </w:rPr>
        <w:t xml:space="preserve"> recipients </w:t>
      </w:r>
      <w:r w:rsidR="00446DF0" w:rsidRPr="00F461E1">
        <w:rPr>
          <w:rFonts w:eastAsia="DengXian"/>
        </w:rPr>
        <w:t>in</w:t>
      </w:r>
      <w:r w:rsidRPr="00F461E1">
        <w:rPr>
          <w:rFonts w:eastAsia="DengXian"/>
        </w:rPr>
        <w:t xml:space="preserve"> </w:t>
      </w:r>
      <w:bookmarkEnd w:id="225"/>
      <w:r w:rsidR="00BA75E2" w:rsidRPr="00F461E1">
        <w:rPr>
          <w:rFonts w:eastAsia="DengXian"/>
        </w:rPr>
        <w:t xml:space="preserve">the flank </w:t>
      </w:r>
      <w:r w:rsidR="00446DF0" w:rsidRPr="00F461E1">
        <w:rPr>
          <w:rFonts w:eastAsia="DengXian"/>
        </w:rPr>
        <w:t xml:space="preserve">on </w:t>
      </w:r>
      <w:r w:rsidR="00BA75E2" w:rsidRPr="00F461E1">
        <w:rPr>
          <w:rFonts w:eastAsia="DengXian"/>
        </w:rPr>
        <w:t>the same side as</w:t>
      </w:r>
      <w:r w:rsidR="000C3213" w:rsidRPr="00F461E1">
        <w:rPr>
          <w:rFonts w:eastAsia="DengXian"/>
        </w:rPr>
        <w:t xml:space="preserve"> the</w:t>
      </w:r>
      <w:r w:rsidR="00BA75E2" w:rsidRPr="00F461E1">
        <w:rPr>
          <w:rFonts w:eastAsia="DengXian"/>
        </w:rPr>
        <w:t xml:space="preserve"> exist</w:t>
      </w:r>
      <w:r w:rsidR="000C3213" w:rsidRPr="00F461E1">
        <w:rPr>
          <w:rFonts w:eastAsia="DengXian"/>
        </w:rPr>
        <w:t>ing</w:t>
      </w:r>
      <w:r w:rsidR="00BA75E2" w:rsidRPr="00F461E1">
        <w:rPr>
          <w:rFonts w:eastAsia="DengXian"/>
        </w:rPr>
        <w:t xml:space="preserve"> tumor. </w:t>
      </w:r>
      <w:r w:rsidRPr="00F461E1">
        <w:rPr>
          <w:rFonts w:eastAsia="DengXian"/>
        </w:rPr>
        <w:t xml:space="preserve">Then, </w:t>
      </w:r>
      <w:r w:rsidR="00921CB0" w:rsidRPr="00F461E1">
        <w:rPr>
          <w:rFonts w:eastAsia="DengXian"/>
        </w:rPr>
        <w:t xml:space="preserve">the </w:t>
      </w:r>
      <w:r w:rsidRPr="00F461E1">
        <w:rPr>
          <w:rFonts w:eastAsia="DengXian"/>
        </w:rPr>
        <w:t xml:space="preserve">mice </w:t>
      </w:r>
      <w:r w:rsidR="00917A3E" w:rsidRPr="00F461E1">
        <w:rPr>
          <w:rFonts w:eastAsia="DengXian"/>
        </w:rPr>
        <w:t>are</w:t>
      </w:r>
      <w:r w:rsidRPr="00F461E1">
        <w:rPr>
          <w:rFonts w:eastAsia="DengXian"/>
        </w:rPr>
        <w:t xml:space="preserve"> sacrificed</w:t>
      </w:r>
      <w:r w:rsidR="00BA75E2" w:rsidRPr="00F461E1">
        <w:rPr>
          <w:rFonts w:eastAsia="DengXian"/>
        </w:rPr>
        <w:t>,</w:t>
      </w:r>
      <w:r w:rsidRPr="00F461E1">
        <w:rPr>
          <w:rFonts w:eastAsia="DengXian"/>
        </w:rPr>
        <w:t xml:space="preserve"> and antigen-specific T cells (</w:t>
      </w:r>
      <w:r w:rsidR="00D87196" w:rsidRPr="00F461E1">
        <w:rPr>
          <w:rFonts w:eastAsia="DengXian"/>
        </w:rPr>
        <w:t>OT-</w:t>
      </w:r>
      <w:r w:rsidR="0016494D" w:rsidRPr="00F461E1">
        <w:rPr>
          <w:lang w:eastAsia="zh-CN"/>
        </w:rPr>
        <w:t>I</w:t>
      </w:r>
      <w:r w:rsidRPr="00F461E1">
        <w:rPr>
          <w:rFonts w:eastAsia="DengXian"/>
        </w:rPr>
        <w:t xml:space="preserve"> cells) within </w:t>
      </w:r>
      <w:r w:rsidR="00921CB0" w:rsidRPr="00F461E1">
        <w:rPr>
          <w:rFonts w:eastAsia="DengXian"/>
        </w:rPr>
        <w:t xml:space="preserve">the </w:t>
      </w:r>
      <w:r w:rsidRPr="00F461E1">
        <w:rPr>
          <w:rFonts w:eastAsia="DengXian"/>
        </w:rPr>
        <w:t xml:space="preserve">allografts </w:t>
      </w:r>
      <w:r w:rsidR="00917A3E" w:rsidRPr="00F461E1">
        <w:rPr>
          <w:rFonts w:eastAsia="DengXian"/>
        </w:rPr>
        <w:t>are</w:t>
      </w:r>
      <w:r w:rsidRPr="00F461E1">
        <w:rPr>
          <w:rFonts w:eastAsia="DengXian"/>
        </w:rPr>
        <w:t xml:space="preserve"> analyzed at</w:t>
      </w:r>
      <w:r w:rsidR="00921CB0" w:rsidRPr="00F461E1">
        <w:rPr>
          <w:rFonts w:eastAsia="DengXian"/>
        </w:rPr>
        <w:t xml:space="preserve"> the</w:t>
      </w:r>
      <w:r w:rsidRPr="00F461E1">
        <w:rPr>
          <w:rFonts w:eastAsia="DengXian"/>
        </w:rPr>
        <w:t xml:space="preserve"> indicated time points.</w:t>
      </w:r>
      <w:r w:rsidR="002833A6" w:rsidRPr="00F461E1">
        <w:rPr>
          <w:rFonts w:eastAsia="DengXian"/>
        </w:rPr>
        <w:t xml:space="preserve"> Abbreviations: CD = cluster of differentiation; i.v. = intravenou</w:t>
      </w:r>
      <w:r w:rsidR="00877DB1" w:rsidRPr="00F461E1">
        <w:rPr>
          <w:rFonts w:eastAsia="DengXian"/>
        </w:rPr>
        <w:t>s</w:t>
      </w:r>
      <w:r w:rsidR="0016494D" w:rsidRPr="00F461E1">
        <w:rPr>
          <w:rFonts w:eastAsia="DengXian"/>
        </w:rPr>
        <w:t>; Sac</w:t>
      </w:r>
      <w:r w:rsidR="00364FE1" w:rsidRPr="00F461E1">
        <w:rPr>
          <w:rFonts w:eastAsia="DengXian"/>
        </w:rPr>
        <w:t xml:space="preserve"> </w:t>
      </w:r>
      <w:r w:rsidR="0016494D" w:rsidRPr="00F461E1">
        <w:rPr>
          <w:rFonts w:eastAsia="DengXian"/>
        </w:rPr>
        <w:t>=</w:t>
      </w:r>
      <w:r w:rsidR="00364FE1" w:rsidRPr="00F461E1">
        <w:rPr>
          <w:rFonts w:eastAsia="DengXian"/>
        </w:rPr>
        <w:t xml:space="preserve"> </w:t>
      </w:r>
      <w:r w:rsidR="0016494D" w:rsidRPr="00F461E1">
        <w:rPr>
          <w:rFonts w:eastAsia="DengXian"/>
        </w:rPr>
        <w:t>sacrifice</w:t>
      </w:r>
      <w:r w:rsidR="00877DB1" w:rsidRPr="00F461E1">
        <w:rPr>
          <w:rFonts w:eastAsia="DengXian"/>
        </w:rPr>
        <w:t>.</w:t>
      </w:r>
    </w:p>
    <w:p w14:paraId="336D3BA7" w14:textId="77777777" w:rsidR="00530D5F" w:rsidRPr="00F461E1" w:rsidRDefault="00530D5F" w:rsidP="00F461E1">
      <w:pPr>
        <w:adjustRightInd w:val="0"/>
        <w:snapToGrid w:val="0"/>
      </w:pPr>
    </w:p>
    <w:p w14:paraId="1F8F35C2" w14:textId="443AA15F" w:rsidR="00530D5F" w:rsidRPr="00F461E1" w:rsidRDefault="00530D5F" w:rsidP="00F461E1">
      <w:pPr>
        <w:autoSpaceDE w:val="0"/>
        <w:autoSpaceDN w:val="0"/>
        <w:adjustRightInd w:val="0"/>
        <w:snapToGrid w:val="0"/>
        <w:rPr>
          <w:rFonts w:eastAsia="DengXian"/>
        </w:rPr>
      </w:pPr>
      <w:r w:rsidRPr="00F461E1">
        <w:rPr>
          <w:rFonts w:eastAsia="DengXian"/>
          <w:b/>
          <w:bCs/>
        </w:rPr>
        <w:t xml:space="preserve">Figure 2: Gating strategy of flow cytometry analysis. </w:t>
      </w:r>
      <w:r w:rsidRPr="00F461E1">
        <w:rPr>
          <w:rFonts w:eastAsia="DengXian"/>
        </w:rPr>
        <w:t>Gating strategy used to identify donor-derived (CD45.1</w:t>
      </w:r>
      <w:r w:rsidRPr="00F461E1">
        <w:rPr>
          <w:rFonts w:eastAsia="DengXian"/>
          <w:vertAlign w:val="superscript"/>
        </w:rPr>
        <w:t>+</w:t>
      </w:r>
      <w:r w:rsidRPr="00F461E1">
        <w:rPr>
          <w:rFonts w:eastAsia="DengXian"/>
        </w:rPr>
        <w:t>) and recipient-derived (CD45.1</w:t>
      </w:r>
      <w:r w:rsidRPr="00F461E1">
        <w:rPr>
          <w:rFonts w:eastAsia="DengXian"/>
          <w:vertAlign w:val="superscript"/>
        </w:rPr>
        <w:t>+</w:t>
      </w:r>
      <w:r w:rsidRPr="00F461E1">
        <w:rPr>
          <w:rFonts w:eastAsia="DengXian"/>
        </w:rPr>
        <w:t>CD45.2</w:t>
      </w:r>
      <w:r w:rsidRPr="00F461E1">
        <w:rPr>
          <w:rFonts w:eastAsia="DengXian"/>
          <w:vertAlign w:val="superscript"/>
        </w:rPr>
        <w:t>+</w:t>
      </w:r>
      <w:r w:rsidRPr="00F461E1">
        <w:rPr>
          <w:rFonts w:eastAsia="DengXian"/>
        </w:rPr>
        <w:t>) antigen-specific CD44</w:t>
      </w:r>
      <w:r w:rsidRPr="00F461E1">
        <w:rPr>
          <w:rFonts w:eastAsia="DengXian"/>
          <w:vertAlign w:val="superscript"/>
        </w:rPr>
        <w:t>+</w:t>
      </w:r>
      <w:r w:rsidRPr="00F461E1">
        <w:rPr>
          <w:rFonts w:eastAsia="DengXian"/>
        </w:rPr>
        <w:t>CD8</w:t>
      </w:r>
      <w:r w:rsidRPr="00F461E1">
        <w:rPr>
          <w:rFonts w:eastAsia="DengXian"/>
          <w:vertAlign w:val="superscript"/>
        </w:rPr>
        <w:t>+</w:t>
      </w:r>
      <w:r w:rsidRPr="00F461E1">
        <w:rPr>
          <w:rFonts w:eastAsia="DengXian"/>
        </w:rPr>
        <w:t xml:space="preserve"> T cells within allografts.</w:t>
      </w:r>
      <w:r w:rsidR="00612B78" w:rsidRPr="00F461E1">
        <w:rPr>
          <w:rFonts w:eastAsia="DengXian"/>
        </w:rPr>
        <w:t xml:space="preserve"> Abbreviations: SSC-A = side scattering–area; FSC-A = forward scattering–</w:t>
      </w:r>
      <w:r w:rsidR="00612B78" w:rsidRPr="00F461E1">
        <w:rPr>
          <w:rFonts w:eastAsia="DengXian"/>
        </w:rPr>
        <w:lastRenderedPageBreak/>
        <w:t xml:space="preserve">area; FSC-W = forward scattering–width; FSC-H = forward scattering–height; SSC-W = side scattering–width; SSC-H = side scattering–height; </w:t>
      </w:r>
      <w:r w:rsidR="002866EB" w:rsidRPr="00F461E1">
        <w:rPr>
          <w:rFonts w:eastAsia="DengXian"/>
        </w:rPr>
        <w:t xml:space="preserve">L/D = live/dead; CD = cluster of differentiation. </w:t>
      </w:r>
    </w:p>
    <w:p w14:paraId="540E0C6C" w14:textId="77777777" w:rsidR="00530D5F" w:rsidRPr="00F461E1" w:rsidRDefault="00530D5F" w:rsidP="00F461E1">
      <w:pPr>
        <w:autoSpaceDE w:val="0"/>
        <w:autoSpaceDN w:val="0"/>
        <w:adjustRightInd w:val="0"/>
        <w:snapToGrid w:val="0"/>
      </w:pPr>
    </w:p>
    <w:p w14:paraId="17D394A9" w14:textId="7AD92833" w:rsidR="00530D5F" w:rsidRPr="00F461E1" w:rsidRDefault="00530D5F" w:rsidP="00F461E1">
      <w:pPr>
        <w:autoSpaceDE w:val="0"/>
        <w:autoSpaceDN w:val="0"/>
        <w:adjustRightInd w:val="0"/>
        <w:snapToGrid w:val="0"/>
        <w:rPr>
          <w:rFonts w:eastAsia="DengXian"/>
        </w:rPr>
      </w:pPr>
      <w:r w:rsidRPr="00F461E1">
        <w:rPr>
          <w:rFonts w:eastAsia="DengXian"/>
          <w:b/>
          <w:bCs/>
        </w:rPr>
        <w:t>Figure 3: The ratio of donor- and recipient-derived antigen-specific CD8</w:t>
      </w:r>
      <w:r w:rsidRPr="00F461E1">
        <w:rPr>
          <w:rFonts w:eastAsia="DengXian"/>
          <w:b/>
          <w:bCs/>
          <w:vertAlign w:val="superscript"/>
        </w:rPr>
        <w:t>+</w:t>
      </w:r>
      <w:r w:rsidRPr="00F461E1">
        <w:rPr>
          <w:rFonts w:eastAsia="DengXian"/>
          <w:b/>
          <w:bCs/>
        </w:rPr>
        <w:t xml:space="preserve"> T cells within tumor allograft</w:t>
      </w:r>
      <w:r w:rsidR="00921CB0" w:rsidRPr="00F461E1">
        <w:rPr>
          <w:rFonts w:eastAsia="DengXian"/>
          <w:b/>
          <w:bCs/>
        </w:rPr>
        <w:t>s</w:t>
      </w:r>
      <w:r w:rsidRPr="00F461E1">
        <w:rPr>
          <w:rFonts w:eastAsia="DengXian"/>
          <w:b/>
          <w:bCs/>
        </w:rPr>
        <w:t>.</w:t>
      </w:r>
      <w:r w:rsidRPr="00F461E1">
        <w:rPr>
          <w:rFonts w:eastAsia="DengXian"/>
        </w:rPr>
        <w:t xml:space="preserve"> Representative flow cytometry plots showing expression of the congenic markers CD45.1 and CD45.2 used to identify donor-derived and recipient-derived </w:t>
      </w:r>
      <w:r w:rsidR="00D87196" w:rsidRPr="00F461E1">
        <w:rPr>
          <w:rFonts w:eastAsia="DengXian"/>
        </w:rPr>
        <w:t>OT-</w:t>
      </w:r>
      <w:r w:rsidR="0016494D" w:rsidRPr="00F461E1">
        <w:rPr>
          <w:lang w:eastAsia="zh-CN"/>
        </w:rPr>
        <w:t>I</w:t>
      </w:r>
      <w:r w:rsidRPr="00F461E1">
        <w:rPr>
          <w:rFonts w:eastAsia="DengXian"/>
          <w:lang w:eastAsia="zh-CN"/>
        </w:rPr>
        <w:t xml:space="preserve"> </w:t>
      </w:r>
      <w:r w:rsidRPr="00F461E1">
        <w:rPr>
          <w:rFonts w:eastAsia="DengXian"/>
        </w:rPr>
        <w:t xml:space="preserve">cells within tumor allografts at </w:t>
      </w:r>
      <w:r w:rsidR="00E96C9A" w:rsidRPr="00F461E1">
        <w:rPr>
          <w:rFonts w:eastAsia="DengXian"/>
        </w:rPr>
        <w:t>day</w:t>
      </w:r>
      <w:r w:rsidR="001440AF" w:rsidRPr="00F461E1">
        <w:rPr>
          <w:rFonts w:eastAsia="DengXian"/>
        </w:rPr>
        <w:t>s</w:t>
      </w:r>
      <w:r w:rsidR="005D794D" w:rsidRPr="00F461E1">
        <w:rPr>
          <w:rFonts w:eastAsia="DengXian"/>
        </w:rPr>
        <w:t xml:space="preserve"> </w:t>
      </w:r>
      <w:r w:rsidR="00E96C9A" w:rsidRPr="00F461E1">
        <w:rPr>
          <w:rFonts w:eastAsia="DengXian"/>
        </w:rPr>
        <w:t>2</w:t>
      </w:r>
      <w:r w:rsidR="001440AF" w:rsidRPr="00F461E1">
        <w:rPr>
          <w:rFonts w:eastAsia="DengXian"/>
        </w:rPr>
        <w:t>,</w:t>
      </w:r>
      <w:r w:rsidR="005D794D" w:rsidRPr="00F461E1">
        <w:rPr>
          <w:rFonts w:eastAsia="DengXian"/>
        </w:rPr>
        <w:t xml:space="preserve"> </w:t>
      </w:r>
      <w:r w:rsidR="00E96C9A" w:rsidRPr="00F461E1">
        <w:rPr>
          <w:rFonts w:eastAsia="DengXian"/>
        </w:rPr>
        <w:t>8</w:t>
      </w:r>
      <w:r w:rsidR="00921CB0" w:rsidRPr="00F461E1">
        <w:rPr>
          <w:rFonts w:eastAsia="DengXian"/>
        </w:rPr>
        <w:t>,</w:t>
      </w:r>
      <w:r w:rsidR="00E96C9A" w:rsidRPr="00F461E1">
        <w:rPr>
          <w:rFonts w:eastAsia="DengXian"/>
        </w:rPr>
        <w:t xml:space="preserve"> </w:t>
      </w:r>
      <w:r w:rsidR="001440AF" w:rsidRPr="00F461E1">
        <w:rPr>
          <w:rFonts w:eastAsia="DengXian"/>
        </w:rPr>
        <w:t>a</w:t>
      </w:r>
      <w:r w:rsidR="00E96C9A" w:rsidRPr="00F461E1">
        <w:rPr>
          <w:rFonts w:eastAsia="DengXian"/>
        </w:rPr>
        <w:t xml:space="preserve">nd 15 </w:t>
      </w:r>
      <w:r w:rsidR="001440AF" w:rsidRPr="00F461E1">
        <w:rPr>
          <w:rFonts w:eastAsia="DengXian"/>
        </w:rPr>
        <w:t xml:space="preserve">after </w:t>
      </w:r>
      <w:r w:rsidR="00E96C9A" w:rsidRPr="00F461E1">
        <w:rPr>
          <w:rFonts w:eastAsia="DengXian"/>
        </w:rPr>
        <w:t>transplantation</w:t>
      </w:r>
      <w:r w:rsidRPr="00F461E1">
        <w:rPr>
          <w:rFonts w:eastAsia="DengXian"/>
        </w:rPr>
        <w:t>. The numbers represent the percentage</w:t>
      </w:r>
      <w:r w:rsidR="00921CB0" w:rsidRPr="00F461E1">
        <w:rPr>
          <w:rFonts w:eastAsia="DengXian"/>
        </w:rPr>
        <w:t>s</w:t>
      </w:r>
      <w:r w:rsidRPr="00F461E1">
        <w:rPr>
          <w:rFonts w:eastAsia="DengXian"/>
        </w:rPr>
        <w:t xml:space="preserve"> of </w:t>
      </w:r>
      <w:r w:rsidR="00921CB0" w:rsidRPr="00F461E1">
        <w:rPr>
          <w:rFonts w:eastAsia="DengXian"/>
        </w:rPr>
        <w:t xml:space="preserve">the </w:t>
      </w:r>
      <w:r w:rsidRPr="00F461E1">
        <w:rPr>
          <w:rFonts w:eastAsia="DengXian"/>
        </w:rPr>
        <w:t>two subsets in</w:t>
      </w:r>
      <w:r w:rsidR="00BA75E2" w:rsidRPr="00F461E1">
        <w:rPr>
          <w:rFonts w:eastAsia="DengXian"/>
        </w:rPr>
        <w:t xml:space="preserve"> the</w:t>
      </w:r>
      <w:r w:rsidRPr="00F461E1">
        <w:rPr>
          <w:rFonts w:eastAsia="DengXian"/>
        </w:rPr>
        <w:t xml:space="preserve"> CD44</w:t>
      </w:r>
      <w:r w:rsidRPr="00F461E1">
        <w:rPr>
          <w:rFonts w:eastAsia="DengXian"/>
          <w:vertAlign w:val="superscript"/>
        </w:rPr>
        <w:t>+</w:t>
      </w:r>
      <w:r w:rsidRPr="00F461E1">
        <w:rPr>
          <w:rFonts w:eastAsia="DengXian"/>
        </w:rPr>
        <w:t>CD8</w:t>
      </w:r>
      <w:r w:rsidRPr="00F461E1">
        <w:rPr>
          <w:rFonts w:eastAsia="DengXian"/>
          <w:vertAlign w:val="superscript"/>
        </w:rPr>
        <w:t>+</w:t>
      </w:r>
      <w:r w:rsidRPr="00F461E1">
        <w:rPr>
          <w:rFonts w:eastAsia="DengXian"/>
        </w:rPr>
        <w:t xml:space="preserve"> T cell population.</w:t>
      </w:r>
      <w:r w:rsidR="00C57F32" w:rsidRPr="00F461E1">
        <w:rPr>
          <w:rFonts w:eastAsia="DengXian"/>
        </w:rPr>
        <w:t xml:space="preserve"> </w:t>
      </w:r>
    </w:p>
    <w:p w14:paraId="7256DDE8" w14:textId="77777777" w:rsidR="00530D5F" w:rsidRPr="00F461E1" w:rsidRDefault="00530D5F" w:rsidP="00F461E1">
      <w:pPr>
        <w:adjustRightInd w:val="0"/>
        <w:snapToGrid w:val="0"/>
      </w:pPr>
    </w:p>
    <w:p w14:paraId="098BF450" w14:textId="77777777" w:rsidR="00530D5F" w:rsidRPr="00F461E1" w:rsidRDefault="00530D5F" w:rsidP="00F461E1">
      <w:pPr>
        <w:adjustRightInd w:val="0"/>
        <w:snapToGrid w:val="0"/>
      </w:pPr>
      <w:r w:rsidRPr="00F461E1">
        <w:rPr>
          <w:b/>
        </w:rPr>
        <w:t xml:space="preserve">DISCUSSION: </w:t>
      </w:r>
    </w:p>
    <w:p w14:paraId="289135BB" w14:textId="77777777" w:rsidR="00577686" w:rsidRDefault="00530D5F" w:rsidP="00F461E1">
      <w:pPr>
        <w:adjustRightInd w:val="0"/>
        <w:snapToGrid w:val="0"/>
        <w:rPr>
          <w:rFonts w:eastAsia="DengXian"/>
        </w:rPr>
      </w:pPr>
      <w:bookmarkStart w:id="226" w:name="OLE_LINK41"/>
      <w:bookmarkStart w:id="227" w:name="OLE_LINK42"/>
      <w:bookmarkStart w:id="228" w:name="OLE_LINK75"/>
      <w:r w:rsidRPr="00F461E1">
        <w:rPr>
          <w:rFonts w:eastAsia="DengXian"/>
        </w:rPr>
        <w:t xml:space="preserve">T </w:t>
      </w:r>
      <w:r w:rsidRPr="00F461E1">
        <w:rPr>
          <w:rFonts w:eastAsia="DengXian"/>
          <w:lang w:eastAsia="zh-CN"/>
        </w:rPr>
        <w:t>c</w:t>
      </w:r>
      <w:r w:rsidRPr="00F461E1">
        <w:rPr>
          <w:rFonts w:eastAsia="DengXian"/>
        </w:rPr>
        <w:t>ell-mediated immunity plays a crucial role in immune responses against tumor</w:t>
      </w:r>
      <w:r w:rsidR="00B60DA3">
        <w:rPr>
          <w:rFonts w:eastAsia="DengXian"/>
        </w:rPr>
        <w:t>s</w:t>
      </w:r>
      <w:r w:rsidRPr="00F461E1">
        <w:rPr>
          <w:rFonts w:eastAsia="DengXian"/>
        </w:rPr>
        <w:t xml:space="preserve">, </w:t>
      </w:r>
      <w:r w:rsidRPr="00F461E1">
        <w:rPr>
          <w:rFonts w:eastAsia="DengXian"/>
          <w:lang w:eastAsia="zh-CN"/>
        </w:rPr>
        <w:t>with</w:t>
      </w:r>
      <w:r w:rsidRPr="00F461E1">
        <w:rPr>
          <w:rFonts w:eastAsia="DengXian"/>
        </w:rPr>
        <w:t xml:space="preserve"> CTLs playing the leading role in eradicating cancerous cells. However, the origins of tumor antigen</w:t>
      </w:r>
      <w:r w:rsidR="0068562C" w:rsidRPr="00F461E1">
        <w:rPr>
          <w:rFonts w:eastAsia="DengXian"/>
          <w:lang w:eastAsia="zh-CN"/>
        </w:rPr>
        <w:t>-</w:t>
      </w:r>
      <w:r w:rsidRPr="00F461E1">
        <w:rPr>
          <w:rFonts w:eastAsia="DengXian"/>
        </w:rPr>
        <w:t xml:space="preserve">specific CTLs within TME </w:t>
      </w:r>
      <w:r w:rsidR="00693B11" w:rsidRPr="00F461E1">
        <w:rPr>
          <w:rFonts w:eastAsia="DengXian"/>
        </w:rPr>
        <w:t>have not been</w:t>
      </w:r>
      <w:r w:rsidRPr="00F461E1">
        <w:rPr>
          <w:rFonts w:eastAsia="DengXian"/>
        </w:rPr>
        <w:t xml:space="preserve"> elucidated</w:t>
      </w:r>
      <w:r w:rsidRPr="00F461E1">
        <w:rPr>
          <w:rFonts w:eastAsia="DengXian"/>
          <w:noProof/>
          <w:vertAlign w:val="superscript"/>
        </w:rPr>
        <w:t>30</w:t>
      </w:r>
      <w:r w:rsidRPr="00F461E1">
        <w:rPr>
          <w:rFonts w:eastAsia="DengXian"/>
        </w:rPr>
        <w:t>.</w:t>
      </w:r>
      <w:bookmarkEnd w:id="226"/>
      <w:bookmarkEnd w:id="227"/>
      <w:r w:rsidRPr="00F461E1">
        <w:rPr>
          <w:rFonts w:eastAsia="DengXian"/>
        </w:rPr>
        <w:t xml:space="preserve"> </w:t>
      </w:r>
      <w:bookmarkStart w:id="229" w:name="_Hlk66198703"/>
      <w:bookmarkStart w:id="230" w:name="OLE_LINK211"/>
      <w:r w:rsidRPr="00F461E1">
        <w:rPr>
          <w:rFonts w:eastAsia="DengXian"/>
        </w:rPr>
        <w:t>The use of this tumor transplantation protocol has provided an important clue that</w:t>
      </w:r>
      <w:r w:rsidR="00A92EC6" w:rsidRPr="00F461E1">
        <w:rPr>
          <w:rFonts w:eastAsia="DengXian"/>
        </w:rPr>
        <w:t xml:space="preserve"> intratumoral</w:t>
      </w:r>
      <w:r w:rsidRPr="00F461E1">
        <w:rPr>
          <w:rFonts w:eastAsia="DengXian"/>
        </w:rPr>
        <w:t xml:space="preserve"> antigen-specific CD8</w:t>
      </w:r>
      <w:r w:rsidRPr="00F461E1">
        <w:rPr>
          <w:rFonts w:eastAsia="DengXian"/>
          <w:vertAlign w:val="superscript"/>
        </w:rPr>
        <w:t>+</w:t>
      </w:r>
      <w:r w:rsidRPr="00F461E1">
        <w:rPr>
          <w:rFonts w:eastAsia="DengXian"/>
        </w:rPr>
        <w:t xml:space="preserve"> T cells </w:t>
      </w:r>
      <w:r w:rsidR="005D794D" w:rsidRPr="00F461E1">
        <w:rPr>
          <w:rFonts w:eastAsia="DengXian"/>
        </w:rPr>
        <w:t>may</w:t>
      </w:r>
      <w:r w:rsidRPr="00F461E1">
        <w:rPr>
          <w:rFonts w:eastAsia="DengXian"/>
        </w:rPr>
        <w:t xml:space="preserve"> not persist for a long time, </w:t>
      </w:r>
      <w:r w:rsidR="00935EE5" w:rsidRPr="00F461E1">
        <w:rPr>
          <w:rFonts w:eastAsia="DengXian"/>
        </w:rPr>
        <w:t>despite</w:t>
      </w:r>
      <w:r w:rsidR="00A92EC6" w:rsidRPr="00F461E1">
        <w:rPr>
          <w:rFonts w:eastAsia="DengXian"/>
        </w:rPr>
        <w:t xml:space="preserve"> </w:t>
      </w:r>
      <w:r w:rsidRPr="00F461E1">
        <w:rPr>
          <w:rFonts w:eastAsia="DengXian"/>
        </w:rPr>
        <w:t xml:space="preserve">the existence of </w:t>
      </w:r>
      <w:r w:rsidR="00A92EC6" w:rsidRPr="00F461E1">
        <w:rPr>
          <w:rFonts w:eastAsia="DengXian"/>
        </w:rPr>
        <w:t xml:space="preserve">stem-like </w:t>
      </w:r>
      <w:r w:rsidRPr="00F461E1">
        <w:rPr>
          <w:rFonts w:eastAsia="DengXian"/>
        </w:rPr>
        <w:t>TCF1</w:t>
      </w:r>
      <w:r w:rsidR="00A92EC6" w:rsidRPr="00F461E1">
        <w:rPr>
          <w:rFonts w:eastAsia="DengXian"/>
          <w:vertAlign w:val="superscript"/>
        </w:rPr>
        <w:t>+</w:t>
      </w:r>
      <w:r w:rsidRPr="00F461E1">
        <w:rPr>
          <w:rFonts w:eastAsia="DengXian"/>
        </w:rPr>
        <w:t xml:space="preserve"> progenitor CD8</w:t>
      </w:r>
      <w:r w:rsidRPr="00F461E1">
        <w:rPr>
          <w:rFonts w:eastAsia="DengXian"/>
          <w:vertAlign w:val="superscript"/>
        </w:rPr>
        <w:t>+</w:t>
      </w:r>
      <w:r w:rsidRPr="00F461E1">
        <w:rPr>
          <w:rFonts w:eastAsia="DengXian"/>
        </w:rPr>
        <w:t xml:space="preserve"> T cells.</w:t>
      </w:r>
      <w:bookmarkEnd w:id="229"/>
      <w:bookmarkEnd w:id="230"/>
      <w:r w:rsidRPr="00F461E1">
        <w:rPr>
          <w:rFonts w:eastAsia="DengXian"/>
        </w:rPr>
        <w:t xml:space="preserve"> Notably, there is a continuous</w:t>
      </w:r>
      <w:bookmarkStart w:id="231" w:name="OLE_LINK68"/>
      <w:bookmarkStart w:id="232" w:name="OLE_LINK69"/>
      <w:r w:rsidR="0068562C" w:rsidRPr="00F461E1">
        <w:rPr>
          <w:rFonts w:eastAsia="DengXian"/>
        </w:rPr>
        <w:t xml:space="preserve"> </w:t>
      </w:r>
      <w:r w:rsidRPr="00F461E1">
        <w:rPr>
          <w:rFonts w:eastAsia="DengXian"/>
        </w:rPr>
        <w:t xml:space="preserve">influx of </w:t>
      </w:r>
      <w:r w:rsidR="0003184D" w:rsidRPr="00F461E1">
        <w:rPr>
          <w:rFonts w:eastAsia="DengXian"/>
        </w:rPr>
        <w:t>periphery</w:t>
      </w:r>
      <w:r w:rsidRPr="00F461E1">
        <w:rPr>
          <w:rFonts w:eastAsia="DengXian"/>
        </w:rPr>
        <w:t>-derived tumor-specific CD8</w:t>
      </w:r>
      <w:r w:rsidRPr="00F461E1">
        <w:rPr>
          <w:rFonts w:eastAsia="DengXian"/>
          <w:vertAlign w:val="superscript"/>
        </w:rPr>
        <w:t>+</w:t>
      </w:r>
      <w:r w:rsidRPr="00F461E1">
        <w:rPr>
          <w:rFonts w:eastAsia="DengXian"/>
        </w:rPr>
        <w:t xml:space="preserve"> T cells</w:t>
      </w:r>
      <w:bookmarkEnd w:id="231"/>
      <w:bookmarkEnd w:id="232"/>
      <w:r w:rsidRPr="00F461E1">
        <w:rPr>
          <w:rFonts w:eastAsia="DengXian"/>
        </w:rPr>
        <w:t xml:space="preserve"> into</w:t>
      </w:r>
      <w:r w:rsidR="0068562C" w:rsidRPr="00F461E1">
        <w:rPr>
          <w:rFonts w:eastAsia="DengXian"/>
        </w:rPr>
        <w:t xml:space="preserve"> the</w:t>
      </w:r>
      <w:r w:rsidRPr="00F461E1">
        <w:rPr>
          <w:rFonts w:eastAsia="DengXian"/>
        </w:rPr>
        <w:t xml:space="preserve"> tumor mass. </w:t>
      </w:r>
    </w:p>
    <w:p w14:paraId="1DE5FB4B" w14:textId="77777777" w:rsidR="00577686" w:rsidRDefault="00577686" w:rsidP="00F461E1">
      <w:pPr>
        <w:adjustRightInd w:val="0"/>
        <w:snapToGrid w:val="0"/>
        <w:rPr>
          <w:rFonts w:eastAsia="DengXian"/>
        </w:rPr>
      </w:pPr>
    </w:p>
    <w:p w14:paraId="59284B3F" w14:textId="1AE6287E" w:rsidR="00530D5F" w:rsidRDefault="00530D5F" w:rsidP="00F461E1">
      <w:pPr>
        <w:adjustRightInd w:val="0"/>
        <w:snapToGrid w:val="0"/>
        <w:rPr>
          <w:rFonts w:eastAsia="DengXian"/>
        </w:rPr>
      </w:pPr>
      <w:r w:rsidRPr="00F461E1">
        <w:rPr>
          <w:rFonts w:eastAsia="DengXian"/>
        </w:rPr>
        <w:t xml:space="preserve">To our knowledge, this is </w:t>
      </w:r>
      <w:r w:rsidRPr="00F461E1">
        <w:rPr>
          <w:rFonts w:eastAsia="DengXian"/>
          <w:lang w:eastAsia="zh-CN"/>
        </w:rPr>
        <w:t>a relatively convenient and convincing</w:t>
      </w:r>
      <w:r w:rsidRPr="00F461E1">
        <w:rPr>
          <w:rFonts w:eastAsia="DengXian"/>
        </w:rPr>
        <w:t xml:space="preserve"> method confirm</w:t>
      </w:r>
      <w:r w:rsidR="008028E9" w:rsidRPr="00F461E1">
        <w:rPr>
          <w:rFonts w:eastAsia="DengXian"/>
        </w:rPr>
        <w:t>ing</w:t>
      </w:r>
      <w:r w:rsidRPr="00F461E1">
        <w:rPr>
          <w:rFonts w:eastAsia="DengXian"/>
        </w:rPr>
        <w:t xml:space="preserve"> that the maintenance of antigen-specific CD8</w:t>
      </w:r>
      <w:r w:rsidRPr="00F461E1">
        <w:rPr>
          <w:rFonts w:eastAsia="DengXian"/>
          <w:vertAlign w:val="superscript"/>
        </w:rPr>
        <w:t>+</w:t>
      </w:r>
      <w:r w:rsidRPr="00F461E1">
        <w:rPr>
          <w:rFonts w:eastAsia="DengXian"/>
        </w:rPr>
        <w:t xml:space="preserve"> T cells within </w:t>
      </w:r>
      <w:r w:rsidR="00935EE5" w:rsidRPr="00F461E1">
        <w:rPr>
          <w:rFonts w:eastAsia="DengXian"/>
        </w:rPr>
        <w:t xml:space="preserve">the </w:t>
      </w:r>
      <w:r w:rsidRPr="00F461E1">
        <w:rPr>
          <w:rFonts w:eastAsia="DengXian"/>
        </w:rPr>
        <w:t xml:space="preserve">TME predominantly depends on the replenishment of </w:t>
      </w:r>
      <w:r w:rsidR="0003184D" w:rsidRPr="00F461E1">
        <w:rPr>
          <w:rFonts w:eastAsia="DengXian"/>
        </w:rPr>
        <w:t>periphery</w:t>
      </w:r>
      <w:r w:rsidRPr="00F461E1">
        <w:rPr>
          <w:rFonts w:eastAsia="DengXian"/>
        </w:rPr>
        <w:t>-derived tumor-specific CD8</w:t>
      </w:r>
      <w:r w:rsidRPr="00F461E1">
        <w:rPr>
          <w:rFonts w:eastAsia="DengXian"/>
          <w:vertAlign w:val="superscript"/>
        </w:rPr>
        <w:t>+</w:t>
      </w:r>
      <w:r w:rsidRPr="00F461E1">
        <w:rPr>
          <w:rFonts w:eastAsia="DengXian"/>
        </w:rPr>
        <w:t xml:space="preserve"> T cells instead of the self-renewal of tumor-resident TILs. Although the protocol presented here only focus</w:t>
      </w:r>
      <w:r w:rsidR="00A535DA" w:rsidRPr="00F461E1">
        <w:rPr>
          <w:rFonts w:eastAsia="DengXian"/>
        </w:rPr>
        <w:t>es</w:t>
      </w:r>
      <w:r w:rsidRPr="00F461E1">
        <w:rPr>
          <w:rFonts w:eastAsia="DengXian"/>
        </w:rPr>
        <w:t xml:space="preserve"> on the proportions of donor-derived and recipient-derived TILs, </w:t>
      </w:r>
      <w:r w:rsidR="002E2074" w:rsidRPr="00F461E1">
        <w:rPr>
          <w:rFonts w:eastAsia="DengXian"/>
        </w:rPr>
        <w:t>the phenotypic, functional</w:t>
      </w:r>
      <w:r w:rsidR="00935EE5" w:rsidRPr="00F461E1">
        <w:rPr>
          <w:rFonts w:eastAsia="DengXian"/>
        </w:rPr>
        <w:t>,</w:t>
      </w:r>
      <w:r w:rsidR="002E2074" w:rsidRPr="00F461E1">
        <w:rPr>
          <w:rFonts w:eastAsia="DengXian"/>
        </w:rPr>
        <w:t xml:space="preserve"> and transcriptional properties </w:t>
      </w:r>
      <w:r w:rsidRPr="00F461E1">
        <w:rPr>
          <w:rFonts w:eastAsia="DengXian"/>
        </w:rPr>
        <w:t xml:space="preserve">of these two populations can be readily examined with flow cytometry. Moreover, it is feasible to combine </w:t>
      </w:r>
      <w:r w:rsidR="00935EE5" w:rsidRPr="00F461E1">
        <w:rPr>
          <w:rFonts w:eastAsia="DengXian"/>
        </w:rPr>
        <w:t>ICB</w:t>
      </w:r>
      <w:r w:rsidRPr="00F461E1">
        <w:rPr>
          <w:rFonts w:eastAsia="DengXian"/>
        </w:rPr>
        <w:t xml:space="preserve"> antibodies to investigate the responses of a specific cell subset to ICB therapy. </w:t>
      </w:r>
    </w:p>
    <w:p w14:paraId="0AAC1EC0" w14:textId="77777777" w:rsidR="00577686" w:rsidRPr="00F461E1" w:rsidRDefault="00577686" w:rsidP="00F461E1">
      <w:pPr>
        <w:adjustRightInd w:val="0"/>
        <w:snapToGrid w:val="0"/>
        <w:rPr>
          <w:rFonts w:eastAsia="DengXian"/>
        </w:rPr>
      </w:pPr>
    </w:p>
    <w:p w14:paraId="78D009EF" w14:textId="77777777" w:rsidR="00577686" w:rsidRDefault="007B15BB" w:rsidP="00181F9E">
      <w:pPr>
        <w:adjustRightInd w:val="0"/>
        <w:snapToGrid w:val="0"/>
      </w:pPr>
      <w:bookmarkStart w:id="233" w:name="OLE_LINK158"/>
      <w:r w:rsidRPr="00F461E1">
        <w:t xml:space="preserve">In this protocol, donor-derived tumor tissue is transplanted onto the recipient mouse with </w:t>
      </w:r>
      <w:r w:rsidR="00935EE5" w:rsidRPr="00F461E1">
        <w:t>an</w:t>
      </w:r>
      <w:r w:rsidRPr="00F461E1">
        <w:t xml:space="preserve"> exist</w:t>
      </w:r>
      <w:r w:rsidR="00935EE5" w:rsidRPr="00F461E1">
        <w:t>ing</w:t>
      </w:r>
      <w:r w:rsidRPr="00F461E1">
        <w:t xml:space="preserve"> original tumor. </w:t>
      </w:r>
      <w:r w:rsidR="00B31E79" w:rsidRPr="00F461E1">
        <w:t>T</w:t>
      </w:r>
      <w:r w:rsidRPr="00F461E1">
        <w:t xml:space="preserve">wo tumors in </w:t>
      </w:r>
      <w:r w:rsidR="00B31E79" w:rsidRPr="00F461E1">
        <w:t>a</w:t>
      </w:r>
      <w:r w:rsidRPr="00F461E1">
        <w:t xml:space="preserve"> recipient mouse will lead to the distribution of periphery-generated T cells into two tumor masses. </w:t>
      </w:r>
      <w:r w:rsidR="00B31E79" w:rsidRPr="00F461E1">
        <w:t>Moreover</w:t>
      </w:r>
      <w:r w:rsidRPr="00F461E1">
        <w:t>, the tumor burden will be nearly doubled compared to animals</w:t>
      </w:r>
      <w:r w:rsidR="000323E4" w:rsidRPr="00F461E1">
        <w:t xml:space="preserve"> without transplants</w:t>
      </w:r>
      <w:r w:rsidRPr="00F461E1">
        <w:t>. I</w:t>
      </w:r>
      <w:r w:rsidRPr="00F461E1">
        <w:rPr>
          <w:rFonts w:eastAsia="DengXian"/>
        </w:rPr>
        <w:t>n pilot experiments, we attempted to excise the original tumor on recipient mice before transplantation</w:t>
      </w:r>
      <w:r w:rsidR="009B08CA" w:rsidRPr="00F461E1">
        <w:rPr>
          <w:rFonts w:eastAsia="DengXian"/>
        </w:rPr>
        <w:t>;</w:t>
      </w:r>
      <w:r w:rsidRPr="00F461E1">
        <w:rPr>
          <w:rFonts w:eastAsia="DengXian"/>
        </w:rPr>
        <w:t xml:space="preserve"> however, it was technically challenging</w:t>
      </w:r>
      <w:r w:rsidR="009B08CA" w:rsidRPr="00F461E1">
        <w:rPr>
          <w:rFonts w:eastAsia="DengXian"/>
        </w:rPr>
        <w:t xml:space="preserve"> to eliminate all</w:t>
      </w:r>
      <w:r w:rsidRPr="00F461E1">
        <w:rPr>
          <w:rFonts w:eastAsia="DengXian"/>
        </w:rPr>
        <w:t xml:space="preserve"> tumor cells by surgery</w:t>
      </w:r>
      <w:r w:rsidR="002A5737">
        <w:rPr>
          <w:rFonts w:eastAsia="DengXian"/>
        </w:rPr>
        <w:t xml:space="preserve"> </w:t>
      </w:r>
      <w:r w:rsidR="002A5737" w:rsidRPr="00F461E1">
        <w:rPr>
          <w:rFonts w:eastAsia="DengXian"/>
        </w:rPr>
        <w:t>thoroughly</w:t>
      </w:r>
      <w:r w:rsidRPr="00F461E1">
        <w:rPr>
          <w:rFonts w:eastAsia="DengXian"/>
        </w:rPr>
        <w:t xml:space="preserve">. The residual tumor cells will grow rapidly and form a new tumor tissue soon. </w:t>
      </w:r>
      <w:r w:rsidRPr="00F461E1">
        <w:t xml:space="preserve">Thus, there is a limitation for this system when comparing T cell immune responses with </w:t>
      </w:r>
      <w:r w:rsidR="00875078" w:rsidRPr="00F461E1">
        <w:t xml:space="preserve">those in </w:t>
      </w:r>
      <w:r w:rsidRPr="00F461E1">
        <w:t xml:space="preserve">non-transplanted </w:t>
      </w:r>
      <w:r w:rsidR="00875078" w:rsidRPr="00F461E1">
        <w:t>mice</w:t>
      </w:r>
      <w:r w:rsidRPr="00F461E1">
        <w:t xml:space="preserve">. </w:t>
      </w:r>
    </w:p>
    <w:p w14:paraId="632DC353" w14:textId="77777777" w:rsidR="00577686" w:rsidRDefault="00577686" w:rsidP="00181F9E">
      <w:pPr>
        <w:adjustRightInd w:val="0"/>
        <w:snapToGrid w:val="0"/>
      </w:pPr>
    </w:p>
    <w:p w14:paraId="337659E3" w14:textId="6DAB4362" w:rsidR="007B15BB" w:rsidRDefault="007B15BB" w:rsidP="00181F9E">
      <w:pPr>
        <w:adjustRightInd w:val="0"/>
        <w:snapToGrid w:val="0"/>
      </w:pPr>
      <w:r w:rsidRPr="00F461E1">
        <w:t xml:space="preserve">However, this system is still </w:t>
      </w:r>
      <w:r w:rsidR="00875078" w:rsidRPr="00F461E1">
        <w:t>useful</w:t>
      </w:r>
      <w:r w:rsidRPr="00F461E1">
        <w:t xml:space="preserve"> </w:t>
      </w:r>
      <w:r w:rsidR="00F40266" w:rsidRPr="00F461E1">
        <w:t>for the</w:t>
      </w:r>
      <w:r w:rsidRPr="00F461E1">
        <w:t xml:space="preserve"> compar</w:t>
      </w:r>
      <w:r w:rsidR="00F40266" w:rsidRPr="00F461E1">
        <w:t>ison of</w:t>
      </w:r>
      <w:r w:rsidRPr="00F461E1">
        <w:t xml:space="preserve"> recently migrated and existing T cells within the same TME that is transplanted from donor</w:t>
      </w:r>
      <w:r w:rsidR="001243CB" w:rsidRPr="00F461E1">
        <w:t xml:space="preserve"> </w:t>
      </w:r>
      <w:r w:rsidR="000B3EC4" w:rsidRPr="00F461E1">
        <w:t xml:space="preserve">tumor-bearing </w:t>
      </w:r>
      <w:r w:rsidRPr="00F461E1">
        <w:t>mice.</w:t>
      </w:r>
      <w:r w:rsidR="00010FC0" w:rsidRPr="00F461E1">
        <w:t xml:space="preserve"> Besides, there is no denying that the transplantation of tumor tissue may lead to inflammation, which might influence immune cell dynamics within the tumor. Though the impact of surgery on OT-I cell infiltration could be excluded through non-operated and sham-operated controls, we did not assess the effects of local inflammatory responses to OT-I cell dynamics. </w:t>
      </w:r>
    </w:p>
    <w:p w14:paraId="5E44E695" w14:textId="77777777" w:rsidR="00577686" w:rsidRPr="00F461E1" w:rsidRDefault="00577686" w:rsidP="00181F9E">
      <w:pPr>
        <w:adjustRightInd w:val="0"/>
        <w:snapToGrid w:val="0"/>
        <w:rPr>
          <w:rFonts w:eastAsia="DengXian"/>
        </w:rPr>
      </w:pPr>
    </w:p>
    <w:bookmarkEnd w:id="233"/>
    <w:p w14:paraId="79DB93D6" w14:textId="4E4E4E69" w:rsidR="00530D5F" w:rsidRDefault="00530D5F" w:rsidP="00F461E1">
      <w:pPr>
        <w:adjustRightInd w:val="0"/>
        <w:snapToGrid w:val="0"/>
        <w:rPr>
          <w:rFonts w:eastAsia="DengXian"/>
        </w:rPr>
      </w:pPr>
      <w:r w:rsidRPr="00F461E1">
        <w:rPr>
          <w:rFonts w:eastAsia="DengXian"/>
        </w:rPr>
        <w:t xml:space="preserve">Some considerations should be </w:t>
      </w:r>
      <w:proofErr w:type="gramStart"/>
      <w:r w:rsidRPr="00F461E1">
        <w:rPr>
          <w:rFonts w:eastAsia="DengXian"/>
        </w:rPr>
        <w:t>take</w:t>
      </w:r>
      <w:r w:rsidR="007B15BB" w:rsidRPr="00F461E1">
        <w:rPr>
          <w:rFonts w:eastAsia="DengXian"/>
        </w:rPr>
        <w:t>n</w:t>
      </w:r>
      <w:r w:rsidR="005D794D" w:rsidRPr="00F461E1">
        <w:rPr>
          <w:rFonts w:eastAsia="DengXian"/>
        </w:rPr>
        <w:t xml:space="preserve"> into account</w:t>
      </w:r>
      <w:proofErr w:type="gramEnd"/>
      <w:r w:rsidRPr="00F461E1">
        <w:rPr>
          <w:rFonts w:eastAsia="DengXian"/>
        </w:rPr>
        <w:t xml:space="preserve">, one of which is the usage of </w:t>
      </w:r>
      <w:bookmarkStart w:id="234" w:name="OLE_LINK72"/>
      <w:bookmarkStart w:id="235" w:name="OLE_LINK73"/>
      <w:bookmarkStart w:id="236" w:name="OLE_LINK74"/>
      <w:r w:rsidRPr="00F461E1">
        <w:rPr>
          <w:rFonts w:eastAsia="DengXian"/>
        </w:rPr>
        <w:t>cyclophosphamide</w:t>
      </w:r>
      <w:bookmarkEnd w:id="234"/>
      <w:bookmarkEnd w:id="235"/>
      <w:bookmarkEnd w:id="236"/>
      <w:r w:rsidRPr="00F461E1">
        <w:rPr>
          <w:rFonts w:eastAsia="DengXian"/>
        </w:rPr>
        <w:t>. Cyclophosphamide</w:t>
      </w:r>
      <w:r w:rsidRPr="00F461E1">
        <w:rPr>
          <w:rFonts w:eastAsia="DengXian"/>
          <w:noProof/>
          <w:vertAlign w:val="superscript"/>
        </w:rPr>
        <w:t>31</w:t>
      </w:r>
      <w:r w:rsidRPr="00F461E1">
        <w:rPr>
          <w:rFonts w:eastAsia="DengXian"/>
        </w:rPr>
        <w:t xml:space="preserve"> is an alkylating agent widely used to treat solid organ malignancies</w:t>
      </w:r>
      <w:r w:rsidR="00875078" w:rsidRPr="00F461E1">
        <w:rPr>
          <w:rFonts w:eastAsia="DengXian"/>
        </w:rPr>
        <w:t xml:space="preserve"> a</w:t>
      </w:r>
      <w:r w:rsidR="00FA305F">
        <w:rPr>
          <w:rFonts w:eastAsia="DengXian"/>
        </w:rPr>
        <w:t>nd</w:t>
      </w:r>
      <w:r w:rsidR="008028E9" w:rsidRPr="00F461E1">
        <w:rPr>
          <w:rFonts w:eastAsia="DengXian"/>
        </w:rPr>
        <w:t xml:space="preserve"> </w:t>
      </w:r>
      <w:r w:rsidRPr="00F461E1">
        <w:rPr>
          <w:rFonts w:eastAsia="DengXian"/>
        </w:rPr>
        <w:t xml:space="preserve">lymphoproliferative and autoimmune disorders. </w:t>
      </w:r>
      <w:r w:rsidR="00875078" w:rsidRPr="00F461E1">
        <w:rPr>
          <w:rFonts w:eastAsia="DengXian"/>
        </w:rPr>
        <w:t>Six to eight</w:t>
      </w:r>
      <w:r w:rsidRPr="00F461E1">
        <w:rPr>
          <w:rFonts w:eastAsia="DengXian"/>
        </w:rPr>
        <w:t xml:space="preserve"> days </w:t>
      </w:r>
      <w:r w:rsidRPr="00F461E1">
        <w:rPr>
          <w:rFonts w:eastAsia="DengXian"/>
        </w:rPr>
        <w:lastRenderedPageBreak/>
        <w:t>after B16F10-OVA inoculation, cyclophosphamide is administ</w:t>
      </w:r>
      <w:r w:rsidR="00875078" w:rsidRPr="00F461E1">
        <w:rPr>
          <w:rFonts w:eastAsia="DengXian"/>
        </w:rPr>
        <w:t>ered</w:t>
      </w:r>
      <w:r w:rsidRPr="00F461E1">
        <w:rPr>
          <w:rFonts w:eastAsia="DengXian"/>
        </w:rPr>
        <w:t xml:space="preserve"> before adoptive transfer to induce the lymphodepletion of host mice and enhance the activity of </w:t>
      </w:r>
      <w:r w:rsidR="00C37A76">
        <w:rPr>
          <w:rFonts w:eastAsia="DengXian"/>
        </w:rPr>
        <w:t xml:space="preserve">the </w:t>
      </w:r>
      <w:r w:rsidRPr="00F461E1">
        <w:rPr>
          <w:rFonts w:eastAsia="DengXian"/>
        </w:rPr>
        <w:t xml:space="preserve">transferred </w:t>
      </w:r>
      <w:r w:rsidR="00D87196" w:rsidRPr="00F461E1">
        <w:rPr>
          <w:rFonts w:eastAsia="DengXian"/>
        </w:rPr>
        <w:t>OT-</w:t>
      </w:r>
      <w:r w:rsidR="0016494D" w:rsidRPr="00F461E1">
        <w:rPr>
          <w:lang w:eastAsia="zh-CN"/>
        </w:rPr>
        <w:t>I</w:t>
      </w:r>
      <w:r w:rsidRPr="00F461E1">
        <w:rPr>
          <w:rFonts w:eastAsia="DengXian"/>
          <w:lang w:eastAsia="zh-CN"/>
        </w:rPr>
        <w:t xml:space="preserve"> </w:t>
      </w:r>
      <w:r w:rsidRPr="00F461E1">
        <w:rPr>
          <w:rFonts w:eastAsia="DengXian"/>
        </w:rPr>
        <w:t>cells</w:t>
      </w:r>
      <w:r w:rsidRPr="00F461E1">
        <w:rPr>
          <w:rFonts w:eastAsia="DengXian"/>
          <w:noProof/>
          <w:vertAlign w:val="superscript"/>
        </w:rPr>
        <w:t>29</w:t>
      </w:r>
      <w:r w:rsidRPr="00F461E1">
        <w:rPr>
          <w:rFonts w:eastAsia="DengXian"/>
        </w:rPr>
        <w:t xml:space="preserve">. </w:t>
      </w:r>
      <w:r w:rsidR="00875078" w:rsidRPr="00F461E1">
        <w:rPr>
          <w:rFonts w:eastAsia="DengXian"/>
        </w:rPr>
        <w:t>Although</w:t>
      </w:r>
      <w:r w:rsidRPr="00F461E1">
        <w:rPr>
          <w:rFonts w:eastAsia="DengXian"/>
        </w:rPr>
        <w:t xml:space="preserve"> melanoma is not sensitive to this reagent</w:t>
      </w:r>
      <w:r w:rsidR="00CF0D25" w:rsidRPr="00F461E1">
        <w:rPr>
          <w:rFonts w:eastAsia="DengXian"/>
        </w:rPr>
        <w:t>,</w:t>
      </w:r>
      <w:r w:rsidRPr="00F461E1">
        <w:rPr>
          <w:rFonts w:eastAsia="DengXian"/>
        </w:rPr>
        <w:t xml:space="preserve"> some tumor cell lines, such as EG7</w:t>
      </w:r>
      <w:r w:rsidRPr="00F461E1">
        <w:rPr>
          <w:rFonts w:eastAsia="DengXian"/>
          <w:noProof/>
          <w:vertAlign w:val="superscript"/>
        </w:rPr>
        <w:t>32</w:t>
      </w:r>
      <w:r w:rsidRPr="00F461E1">
        <w:rPr>
          <w:rFonts w:eastAsia="DengXian"/>
        </w:rPr>
        <w:t xml:space="preserve">, a murine thymic lymphoma cell line, respond to cyclophosphamide. Treatment of EG7-bearing mice with cyclophosphamide results in the eradication of tumors, which suggests that cyclophosphamide must be carefully used or titrated </w:t>
      </w:r>
      <w:r w:rsidR="00CF0D25" w:rsidRPr="00F461E1">
        <w:rPr>
          <w:rFonts w:eastAsia="DengXian"/>
        </w:rPr>
        <w:t>for</w:t>
      </w:r>
      <w:r w:rsidRPr="00F461E1">
        <w:rPr>
          <w:rFonts w:eastAsia="DengXian"/>
        </w:rPr>
        <w:t xml:space="preserve"> sensitive tumor models. </w:t>
      </w:r>
      <w:bookmarkStart w:id="237" w:name="OLE_LINK163"/>
      <w:r w:rsidR="00CF0D25" w:rsidRPr="00F461E1">
        <w:rPr>
          <w:rFonts w:eastAsia="DengXian"/>
        </w:rPr>
        <w:t xml:space="preserve">The </w:t>
      </w:r>
      <w:r w:rsidRPr="00F461E1">
        <w:rPr>
          <w:rFonts w:eastAsia="DengXian"/>
        </w:rPr>
        <w:t>recommend</w:t>
      </w:r>
      <w:r w:rsidR="005D794D" w:rsidRPr="00F461E1">
        <w:rPr>
          <w:rFonts w:eastAsia="DengXian"/>
        </w:rPr>
        <w:t xml:space="preserve">ed </w:t>
      </w:r>
      <w:r w:rsidR="00890FD5">
        <w:rPr>
          <w:rFonts w:eastAsia="DengXian"/>
        </w:rPr>
        <w:t xml:space="preserve">alternative method </w:t>
      </w:r>
      <w:r w:rsidR="005D794D" w:rsidRPr="00F461E1">
        <w:rPr>
          <w:rFonts w:eastAsia="DengXian"/>
        </w:rPr>
        <w:t>is</w:t>
      </w:r>
      <w:r w:rsidRPr="00F461E1">
        <w:rPr>
          <w:rFonts w:eastAsia="DengXian"/>
        </w:rPr>
        <w:t xml:space="preserve"> a single sublethal dose of radiation (4.5</w:t>
      </w:r>
      <w:r w:rsidR="00875078" w:rsidRPr="00F461E1">
        <w:rPr>
          <w:rFonts w:eastAsia="DengXian"/>
        </w:rPr>
        <w:t>–</w:t>
      </w:r>
      <w:r w:rsidRPr="00F461E1">
        <w:rPr>
          <w:rFonts w:eastAsia="DengXian"/>
        </w:rPr>
        <w:t>5.5 Gy) one day before</w:t>
      </w:r>
      <w:r w:rsidR="001243CB" w:rsidRPr="00F461E1">
        <w:rPr>
          <w:rFonts w:eastAsia="DengXian"/>
        </w:rPr>
        <w:t xml:space="preserve"> the</w:t>
      </w:r>
      <w:r w:rsidRPr="00F461E1">
        <w:rPr>
          <w:rFonts w:eastAsia="DengXian"/>
        </w:rPr>
        <w:t xml:space="preserve"> transfer, and the optimal choice depends on the characteristic of tumor cell lines.</w:t>
      </w:r>
      <w:bookmarkEnd w:id="237"/>
    </w:p>
    <w:p w14:paraId="2D22FF51" w14:textId="77777777" w:rsidR="00577686" w:rsidRPr="00F461E1" w:rsidRDefault="00577686" w:rsidP="00F461E1">
      <w:pPr>
        <w:adjustRightInd w:val="0"/>
        <w:snapToGrid w:val="0"/>
        <w:rPr>
          <w:rFonts w:eastAsia="DengXian"/>
        </w:rPr>
      </w:pPr>
    </w:p>
    <w:p w14:paraId="1E3CCEA0" w14:textId="23D58BD6" w:rsidR="00124B8B" w:rsidRDefault="00124B8B" w:rsidP="00F461E1">
      <w:pPr>
        <w:autoSpaceDE w:val="0"/>
        <w:autoSpaceDN w:val="0"/>
        <w:adjustRightInd w:val="0"/>
        <w:snapToGrid w:val="0"/>
        <w:rPr>
          <w:rFonts w:eastAsia="DengXian"/>
        </w:rPr>
      </w:pPr>
      <w:r w:rsidRPr="00F461E1">
        <w:rPr>
          <w:rFonts w:eastAsia="DengXian"/>
        </w:rPr>
        <w:t xml:space="preserve">Other steps need to be </w:t>
      </w:r>
      <w:r w:rsidR="00875078" w:rsidRPr="00F461E1">
        <w:rPr>
          <w:rFonts w:eastAsia="DengXian"/>
        </w:rPr>
        <w:t>taken cautiously</w:t>
      </w:r>
      <w:r w:rsidR="00F4118D" w:rsidRPr="00F461E1">
        <w:rPr>
          <w:rFonts w:eastAsia="DengXian"/>
        </w:rPr>
        <w:t>,</w:t>
      </w:r>
      <w:r w:rsidRPr="00F461E1">
        <w:rPr>
          <w:rFonts w:eastAsia="DengXian"/>
        </w:rPr>
        <w:t xml:space="preserve"> including the careful selection of tumor-bearing donor mice and the </w:t>
      </w:r>
      <w:r w:rsidR="00F94CE5" w:rsidRPr="00F461E1">
        <w:rPr>
          <w:rFonts w:eastAsia="DengXian"/>
        </w:rPr>
        <w:t>delicate</w:t>
      </w:r>
      <w:r w:rsidRPr="00F461E1">
        <w:rPr>
          <w:rFonts w:eastAsia="DengXian"/>
        </w:rPr>
        <w:t xml:space="preserve"> surgical operation during tumor transplantation.</w:t>
      </w:r>
      <w:r w:rsidR="00F94CE5" w:rsidRPr="00F461E1">
        <w:rPr>
          <w:rFonts w:eastAsia="DengXian"/>
        </w:rPr>
        <w:t xml:space="preserve"> </w:t>
      </w:r>
      <w:r w:rsidRPr="00F461E1">
        <w:rPr>
          <w:rFonts w:eastAsia="DengXian"/>
        </w:rPr>
        <w:t xml:space="preserve">Implanted tumors would be surgically removed and transplanted </w:t>
      </w:r>
      <w:r w:rsidR="00875078" w:rsidRPr="00F461E1">
        <w:rPr>
          <w:rFonts w:eastAsia="DengXian"/>
        </w:rPr>
        <w:t>in</w:t>
      </w:r>
      <w:r w:rsidRPr="00F461E1">
        <w:rPr>
          <w:rFonts w:eastAsia="DengXian"/>
        </w:rPr>
        <w:t>to tumor-matched recipient mice 8</w:t>
      </w:r>
      <w:r w:rsidR="00875078" w:rsidRPr="00F461E1">
        <w:rPr>
          <w:rFonts w:eastAsia="DengXian"/>
        </w:rPr>
        <w:t>–</w:t>
      </w:r>
      <w:r w:rsidRPr="00F461E1">
        <w:rPr>
          <w:rFonts w:eastAsia="DengXian"/>
        </w:rPr>
        <w:t xml:space="preserve">10 days post-transfer. Before transplantation, a comparable size of tumor mass </w:t>
      </w:r>
      <w:r w:rsidR="0021674F" w:rsidRPr="00F461E1">
        <w:rPr>
          <w:rFonts w:eastAsia="DengXian"/>
        </w:rPr>
        <w:t xml:space="preserve">of ~5 mm diameter </w:t>
      </w:r>
      <w:r w:rsidRPr="00F461E1">
        <w:rPr>
          <w:rFonts w:eastAsia="DengXian"/>
        </w:rPr>
        <w:t xml:space="preserve">is to be chosen as an allograft to reduce discrepancies between individual mice and make </w:t>
      </w:r>
      <w:bookmarkStart w:id="238" w:name="_Hlk73229220"/>
      <w:r w:rsidRPr="00F461E1">
        <w:rPr>
          <w:rFonts w:eastAsia="DengXian"/>
        </w:rPr>
        <w:t>acquired data more reliable</w:t>
      </w:r>
      <w:bookmarkEnd w:id="238"/>
      <w:r w:rsidRPr="00F461E1">
        <w:rPr>
          <w:rFonts w:eastAsia="DengXian"/>
        </w:rPr>
        <w:t xml:space="preserve">. </w:t>
      </w:r>
      <w:bookmarkStart w:id="239" w:name="OLE_LINK238"/>
      <w:bookmarkStart w:id="240" w:name="OLE_LINK239"/>
      <w:bookmarkStart w:id="241" w:name="_Hlk66198370"/>
      <w:r w:rsidR="00F8525E">
        <w:rPr>
          <w:rFonts w:eastAsia="DengXian"/>
        </w:rPr>
        <w:t>Moreover</w:t>
      </w:r>
      <w:r w:rsidRPr="00F461E1">
        <w:rPr>
          <w:rFonts w:eastAsia="DengXian"/>
        </w:rPr>
        <w:t>,</w:t>
      </w:r>
      <w:r w:rsidR="000E0E45" w:rsidRPr="00F461E1">
        <w:rPr>
          <w:lang w:eastAsia="zh-CN"/>
        </w:rPr>
        <w:t xml:space="preserve"> during surgery, the incision should be </w:t>
      </w:r>
      <w:r w:rsidR="003F2A19" w:rsidRPr="00F461E1">
        <w:rPr>
          <w:lang w:eastAsia="zh-CN"/>
        </w:rPr>
        <w:t>near</w:t>
      </w:r>
      <w:r w:rsidR="000E0E45" w:rsidRPr="00F461E1">
        <w:rPr>
          <w:lang w:eastAsia="zh-CN"/>
        </w:rPr>
        <w:t xml:space="preserve"> the midline of </w:t>
      </w:r>
      <w:r w:rsidR="00DA0D40" w:rsidRPr="00F461E1">
        <w:rPr>
          <w:lang w:eastAsia="zh-CN"/>
        </w:rPr>
        <w:t xml:space="preserve">the </w:t>
      </w:r>
      <w:r w:rsidR="000E0E45" w:rsidRPr="00F461E1">
        <w:rPr>
          <w:lang w:eastAsia="zh-CN"/>
        </w:rPr>
        <w:t xml:space="preserve">mouse back to </w:t>
      </w:r>
      <w:r w:rsidR="000E0E45" w:rsidRPr="00F461E1">
        <w:rPr>
          <w:rFonts w:eastAsia="DengXian"/>
        </w:rPr>
        <w:t>keep</w:t>
      </w:r>
      <w:r w:rsidR="00875078" w:rsidRPr="00F461E1">
        <w:rPr>
          <w:rFonts w:eastAsia="DengXian"/>
        </w:rPr>
        <w:t xml:space="preserve"> the</w:t>
      </w:r>
      <w:r w:rsidR="000E0E45" w:rsidRPr="00F461E1">
        <w:rPr>
          <w:rFonts w:eastAsia="DengXian"/>
        </w:rPr>
        <w:t xml:space="preserve"> allograft </w:t>
      </w:r>
      <w:r w:rsidR="00875078" w:rsidRPr="00F461E1">
        <w:rPr>
          <w:rFonts w:eastAsia="DengXian"/>
        </w:rPr>
        <w:t xml:space="preserve">at </w:t>
      </w:r>
      <w:r w:rsidR="000E0E45" w:rsidRPr="00F461E1">
        <w:rPr>
          <w:rFonts w:eastAsia="DengXian"/>
        </w:rPr>
        <w:t xml:space="preserve">a distance from </w:t>
      </w:r>
      <w:r w:rsidR="00875078" w:rsidRPr="00F461E1">
        <w:rPr>
          <w:rFonts w:eastAsia="DengXian"/>
        </w:rPr>
        <w:t xml:space="preserve">the </w:t>
      </w:r>
      <w:r w:rsidR="000E0E45" w:rsidRPr="00F461E1">
        <w:rPr>
          <w:rFonts w:eastAsia="DengXian"/>
        </w:rPr>
        <w:t xml:space="preserve">tumor </w:t>
      </w:r>
      <w:r w:rsidR="00875078" w:rsidRPr="00F461E1">
        <w:rPr>
          <w:rFonts w:eastAsia="DengXian"/>
        </w:rPr>
        <w:t>already</w:t>
      </w:r>
      <w:r w:rsidR="000E0E45" w:rsidRPr="00F461E1">
        <w:rPr>
          <w:rFonts w:eastAsia="DengXian"/>
        </w:rPr>
        <w:t xml:space="preserve"> exist</w:t>
      </w:r>
      <w:r w:rsidR="00875078" w:rsidRPr="00F461E1">
        <w:rPr>
          <w:rFonts w:eastAsia="DengXian"/>
        </w:rPr>
        <w:t>ing</w:t>
      </w:r>
      <w:r w:rsidR="000E0E45" w:rsidRPr="00F461E1">
        <w:rPr>
          <w:rFonts w:eastAsia="DengXian"/>
        </w:rPr>
        <w:t xml:space="preserve"> </w:t>
      </w:r>
      <w:r w:rsidR="00875078" w:rsidRPr="00F461E1">
        <w:rPr>
          <w:rFonts w:eastAsia="DengXian"/>
        </w:rPr>
        <w:t>in the</w:t>
      </w:r>
      <w:r w:rsidR="000E0E45" w:rsidRPr="00F461E1">
        <w:rPr>
          <w:rFonts w:eastAsia="DengXian"/>
        </w:rPr>
        <w:t xml:space="preserve"> recipient m</w:t>
      </w:r>
      <w:r w:rsidR="0012108E" w:rsidRPr="00F461E1">
        <w:rPr>
          <w:rFonts w:eastAsia="DengXian"/>
        </w:rPr>
        <w:t>ouse</w:t>
      </w:r>
      <w:r w:rsidR="000E0E45" w:rsidRPr="00F461E1">
        <w:rPr>
          <w:rFonts w:eastAsia="DengXian"/>
        </w:rPr>
        <w:t>.</w:t>
      </w:r>
      <w:bookmarkEnd w:id="239"/>
      <w:bookmarkEnd w:id="240"/>
      <w:r w:rsidRPr="00F461E1">
        <w:rPr>
          <w:rFonts w:eastAsia="DengXian"/>
        </w:rPr>
        <w:t xml:space="preserve"> </w:t>
      </w:r>
      <w:bookmarkEnd w:id="241"/>
      <w:r w:rsidRPr="00F461E1">
        <w:rPr>
          <w:rFonts w:eastAsia="DengXian"/>
        </w:rPr>
        <w:t xml:space="preserve">Gentle dissection is also suggested to prevent injuries </w:t>
      </w:r>
      <w:r w:rsidR="005D794D" w:rsidRPr="00F461E1">
        <w:rPr>
          <w:rFonts w:eastAsia="DengXian"/>
        </w:rPr>
        <w:t>on</w:t>
      </w:r>
      <w:r w:rsidRPr="00F461E1">
        <w:rPr>
          <w:rFonts w:eastAsia="DengXian"/>
        </w:rPr>
        <w:t xml:space="preserve"> the</w:t>
      </w:r>
      <w:r w:rsidR="00DA3DAD" w:rsidRPr="00F461E1">
        <w:rPr>
          <w:rFonts w:eastAsia="DengXian"/>
        </w:rPr>
        <w:t xml:space="preserve"> inguinal</w:t>
      </w:r>
      <w:r w:rsidRPr="00F461E1">
        <w:rPr>
          <w:rFonts w:eastAsia="DengXian"/>
        </w:rPr>
        <w:t xml:space="preserve"> lymph node and surrounding tissues. </w:t>
      </w:r>
    </w:p>
    <w:p w14:paraId="526268A2" w14:textId="77777777" w:rsidR="00577686" w:rsidRPr="00F461E1" w:rsidRDefault="00577686" w:rsidP="00F461E1">
      <w:pPr>
        <w:autoSpaceDE w:val="0"/>
        <w:autoSpaceDN w:val="0"/>
        <w:adjustRightInd w:val="0"/>
        <w:snapToGrid w:val="0"/>
        <w:rPr>
          <w:rFonts w:eastAsia="DengXian"/>
        </w:rPr>
      </w:pPr>
    </w:p>
    <w:p w14:paraId="22C9D93B" w14:textId="690A7F07" w:rsidR="00530D5F" w:rsidRPr="00F461E1" w:rsidRDefault="001243CB" w:rsidP="00F461E1">
      <w:pPr>
        <w:adjustRightInd w:val="0"/>
        <w:snapToGrid w:val="0"/>
      </w:pPr>
      <w:bookmarkStart w:id="242" w:name="_Hlk66085298"/>
      <w:bookmarkStart w:id="243" w:name="OLE_LINK155"/>
      <w:r w:rsidRPr="00F461E1">
        <w:rPr>
          <w:rFonts w:eastAsia="DengXian"/>
        </w:rPr>
        <w:t>The e</w:t>
      </w:r>
      <w:r w:rsidR="00D84578" w:rsidRPr="00F461E1">
        <w:rPr>
          <w:rFonts w:eastAsia="DengXian"/>
        </w:rPr>
        <w:t xml:space="preserve">ffective killing of cancerous cells requires </w:t>
      </w:r>
      <w:r w:rsidRPr="00F461E1">
        <w:rPr>
          <w:rFonts w:eastAsia="DengXian"/>
        </w:rPr>
        <w:t xml:space="preserve">the </w:t>
      </w:r>
      <w:r w:rsidR="00D84578" w:rsidRPr="00F461E1">
        <w:rPr>
          <w:rFonts w:eastAsia="DengXian"/>
        </w:rPr>
        <w:t>coordination of various components within</w:t>
      </w:r>
      <w:r w:rsidR="006C0C10" w:rsidRPr="00F461E1">
        <w:rPr>
          <w:rFonts w:eastAsia="DengXian"/>
        </w:rPr>
        <w:t xml:space="preserve"> the</w:t>
      </w:r>
      <w:r w:rsidR="00D84578" w:rsidRPr="00F461E1">
        <w:rPr>
          <w:rFonts w:eastAsia="DengXian"/>
        </w:rPr>
        <w:t xml:space="preserve"> TME</w:t>
      </w:r>
      <w:r w:rsidR="00D84578" w:rsidRPr="00F461E1">
        <w:rPr>
          <w:rFonts w:eastAsia="DengXian"/>
          <w:vertAlign w:val="superscript"/>
        </w:rPr>
        <w:t>33</w:t>
      </w:r>
      <w:r w:rsidR="00D84578" w:rsidRPr="00F461E1">
        <w:rPr>
          <w:rFonts w:eastAsia="DengXian"/>
        </w:rPr>
        <w:t>. The protocol presented here can be extended to the investigation of ad</w:t>
      </w:r>
      <w:r w:rsidR="005D794D" w:rsidRPr="00F461E1">
        <w:rPr>
          <w:rFonts w:eastAsia="DengXian"/>
        </w:rPr>
        <w:t>a</w:t>
      </w:r>
      <w:r w:rsidR="00D84578" w:rsidRPr="00F461E1">
        <w:rPr>
          <w:rFonts w:eastAsia="DengXian"/>
        </w:rPr>
        <w:t xml:space="preserve">ptive </w:t>
      </w:r>
      <w:r w:rsidR="001D27AB">
        <w:rPr>
          <w:rFonts w:eastAsia="DengXian"/>
        </w:rPr>
        <w:t>and</w:t>
      </w:r>
      <w:r w:rsidR="006C0C10" w:rsidRPr="00F461E1">
        <w:rPr>
          <w:rFonts w:eastAsia="DengXian"/>
        </w:rPr>
        <w:t xml:space="preserve"> </w:t>
      </w:r>
      <w:r w:rsidR="00D84578" w:rsidRPr="00F461E1">
        <w:rPr>
          <w:rFonts w:eastAsia="DengXian"/>
        </w:rPr>
        <w:t xml:space="preserve">innate immune cells such as </w:t>
      </w:r>
      <w:r w:rsidR="009E650F" w:rsidRPr="00F461E1">
        <w:rPr>
          <w:rFonts w:eastAsia="DengXian"/>
        </w:rPr>
        <w:t>natur</w:t>
      </w:r>
      <w:r w:rsidRPr="00F461E1">
        <w:rPr>
          <w:rFonts w:eastAsia="DengXian"/>
        </w:rPr>
        <w:t>al</w:t>
      </w:r>
      <w:r w:rsidR="009E650F" w:rsidRPr="00F461E1">
        <w:rPr>
          <w:rFonts w:eastAsia="DengXian"/>
        </w:rPr>
        <w:t xml:space="preserve"> killer cells</w:t>
      </w:r>
      <w:r w:rsidR="00D84578" w:rsidRPr="00F461E1">
        <w:rPr>
          <w:rFonts w:eastAsia="DengXian"/>
        </w:rPr>
        <w:t>, tumor-associated macrophages</w:t>
      </w:r>
      <w:r w:rsidR="006C0C10" w:rsidRPr="00F461E1">
        <w:rPr>
          <w:rFonts w:eastAsia="DengXian"/>
        </w:rPr>
        <w:t>,</w:t>
      </w:r>
      <w:r w:rsidR="00D84578" w:rsidRPr="00F461E1">
        <w:rPr>
          <w:rFonts w:eastAsia="DengXian"/>
        </w:rPr>
        <w:t xml:space="preserve"> and dendritic cells.</w:t>
      </w:r>
      <w:r w:rsidR="00DA7502" w:rsidRPr="00F461E1">
        <w:rPr>
          <w:rFonts w:eastAsia="DengXian"/>
        </w:rPr>
        <w:t xml:space="preserve"> </w:t>
      </w:r>
      <w:bookmarkEnd w:id="242"/>
      <w:bookmarkEnd w:id="243"/>
      <w:r w:rsidR="00530D5F" w:rsidRPr="00F461E1">
        <w:rPr>
          <w:rFonts w:eastAsia="DengXian"/>
        </w:rPr>
        <w:t xml:space="preserve">Furthermore, </w:t>
      </w:r>
      <w:r w:rsidR="006C0C10" w:rsidRPr="00F461E1">
        <w:rPr>
          <w:rFonts w:eastAsia="DengXian"/>
        </w:rPr>
        <w:t xml:space="preserve">in addition to </w:t>
      </w:r>
      <w:r w:rsidR="00025F40" w:rsidRPr="00F461E1">
        <w:rPr>
          <w:rFonts w:eastAsia="DengXian"/>
        </w:rPr>
        <w:t xml:space="preserve">the </w:t>
      </w:r>
      <w:r w:rsidR="00530D5F" w:rsidRPr="00F461E1">
        <w:rPr>
          <w:rFonts w:eastAsia="DengXian"/>
        </w:rPr>
        <w:t>B16F10-OVA utilized here, this protocol can</w:t>
      </w:r>
      <w:r w:rsidR="00025F40" w:rsidRPr="00F461E1">
        <w:rPr>
          <w:rFonts w:eastAsia="DengXian"/>
        </w:rPr>
        <w:t xml:space="preserve"> </w:t>
      </w:r>
      <w:r w:rsidR="00530D5F" w:rsidRPr="00F461E1">
        <w:rPr>
          <w:rFonts w:eastAsia="DengXian"/>
        </w:rPr>
        <w:t>be appli</w:t>
      </w:r>
      <w:r w:rsidR="006E3000">
        <w:rPr>
          <w:rFonts w:eastAsia="DengXian"/>
        </w:rPr>
        <w:t xml:space="preserve">ed </w:t>
      </w:r>
      <w:r w:rsidR="00530D5F" w:rsidRPr="00F461E1">
        <w:rPr>
          <w:rFonts w:eastAsia="DengXian"/>
        </w:rPr>
        <w:t xml:space="preserve">to other subcutaneous tumor models. To conclude, the </w:t>
      </w:r>
      <w:proofErr w:type="gramStart"/>
      <w:r w:rsidR="00530D5F" w:rsidRPr="00F461E1">
        <w:rPr>
          <w:rFonts w:eastAsia="DengXian"/>
        </w:rPr>
        <w:t>aforementioned tumor</w:t>
      </w:r>
      <w:proofErr w:type="gramEnd"/>
      <w:r w:rsidR="00530D5F" w:rsidRPr="00F461E1">
        <w:rPr>
          <w:rFonts w:eastAsia="DengXian"/>
        </w:rPr>
        <w:t xml:space="preserve"> transplantation assay offers a new </w:t>
      </w:r>
      <w:r w:rsidR="006C0C10" w:rsidRPr="00F461E1">
        <w:rPr>
          <w:rFonts w:eastAsia="DengXian"/>
        </w:rPr>
        <w:t>approach</w:t>
      </w:r>
      <w:r w:rsidR="00530D5F" w:rsidRPr="00F461E1">
        <w:rPr>
          <w:rFonts w:eastAsia="DengXian"/>
        </w:rPr>
        <w:t xml:space="preserve"> for the study of interactive transitions of certain types of immune cells during antitumor responses</w:t>
      </w:r>
      <w:r w:rsidR="006C0C10" w:rsidRPr="00F461E1">
        <w:rPr>
          <w:rFonts w:eastAsia="DengXian"/>
        </w:rPr>
        <w:t xml:space="preserve"> and </w:t>
      </w:r>
      <w:r w:rsidR="00A92B9D">
        <w:rPr>
          <w:rFonts w:eastAsia="DengXian"/>
        </w:rPr>
        <w:t>is</w:t>
      </w:r>
      <w:r w:rsidR="006C0C10" w:rsidRPr="00F461E1">
        <w:rPr>
          <w:rFonts w:eastAsia="DengXian"/>
        </w:rPr>
        <w:t xml:space="preserve"> </w:t>
      </w:r>
      <w:r w:rsidR="00366709" w:rsidRPr="00F461E1">
        <w:rPr>
          <w:rFonts w:eastAsia="DengXian"/>
        </w:rPr>
        <w:t xml:space="preserve">useful for researchers </w:t>
      </w:r>
      <w:r w:rsidR="00530D5F" w:rsidRPr="00F461E1">
        <w:rPr>
          <w:rFonts w:eastAsia="DengXian"/>
        </w:rPr>
        <w:t>in tumor immunology.</w:t>
      </w:r>
    </w:p>
    <w:bookmarkEnd w:id="228"/>
    <w:p w14:paraId="349F678E" w14:textId="77777777" w:rsidR="00530D5F" w:rsidRPr="00F461E1" w:rsidRDefault="00530D5F" w:rsidP="00F461E1">
      <w:pPr>
        <w:adjustRightInd w:val="0"/>
        <w:snapToGrid w:val="0"/>
      </w:pPr>
    </w:p>
    <w:p w14:paraId="62547220" w14:textId="77777777" w:rsidR="00530D5F" w:rsidRPr="00F461E1" w:rsidRDefault="00530D5F" w:rsidP="00F461E1">
      <w:pPr>
        <w:pBdr>
          <w:top w:val="nil"/>
          <w:left w:val="nil"/>
          <w:bottom w:val="nil"/>
          <w:right w:val="nil"/>
          <w:between w:val="nil"/>
        </w:pBdr>
        <w:adjustRightInd w:val="0"/>
        <w:snapToGrid w:val="0"/>
      </w:pPr>
      <w:r w:rsidRPr="00F461E1">
        <w:rPr>
          <w:b/>
        </w:rPr>
        <w:t xml:space="preserve">ACKNOWLEDGMENTS: </w:t>
      </w:r>
    </w:p>
    <w:p w14:paraId="5CAB10A9" w14:textId="09BA34A7" w:rsidR="00530D5F" w:rsidRPr="00F461E1" w:rsidRDefault="00530D5F" w:rsidP="00F461E1">
      <w:pPr>
        <w:adjustRightInd w:val="0"/>
        <w:snapToGrid w:val="0"/>
        <w:rPr>
          <w:rFonts w:eastAsia="DengXian"/>
        </w:rPr>
      </w:pPr>
      <w:r w:rsidRPr="00F461E1">
        <w:rPr>
          <w:rFonts w:eastAsia="DengXian"/>
        </w:rPr>
        <w:t>This study was supported by grants from the National Natural Science Fund for Distinguished Young Scholars (No. 31825011 to LY) and the National Natural Science Foundation of China (No. 31900643 to QH</w:t>
      </w:r>
      <w:r w:rsidR="003E4590" w:rsidRPr="00F461E1">
        <w:rPr>
          <w:rFonts w:eastAsia="DengXian"/>
          <w:lang w:eastAsia="zh-CN"/>
        </w:rPr>
        <w:t>, No. 31900656 to ZW</w:t>
      </w:r>
      <w:r w:rsidRPr="00F461E1">
        <w:rPr>
          <w:rFonts w:eastAsia="DengXian"/>
        </w:rPr>
        <w:t>).</w:t>
      </w:r>
    </w:p>
    <w:p w14:paraId="29AB17D6" w14:textId="77777777" w:rsidR="00530D5F" w:rsidRPr="00F461E1" w:rsidRDefault="00530D5F" w:rsidP="00F461E1">
      <w:pPr>
        <w:adjustRightInd w:val="0"/>
        <w:snapToGrid w:val="0"/>
        <w:rPr>
          <w:b/>
        </w:rPr>
      </w:pPr>
    </w:p>
    <w:p w14:paraId="23BE2A8F" w14:textId="77777777" w:rsidR="00530D5F" w:rsidRPr="00F461E1" w:rsidRDefault="00530D5F" w:rsidP="00F461E1">
      <w:pPr>
        <w:pBdr>
          <w:top w:val="nil"/>
          <w:left w:val="nil"/>
          <w:bottom w:val="nil"/>
          <w:right w:val="nil"/>
          <w:between w:val="nil"/>
        </w:pBdr>
        <w:adjustRightInd w:val="0"/>
        <w:snapToGrid w:val="0"/>
      </w:pPr>
      <w:r w:rsidRPr="00F461E1">
        <w:rPr>
          <w:b/>
        </w:rPr>
        <w:t xml:space="preserve">DISCLOSURES: </w:t>
      </w:r>
    </w:p>
    <w:p w14:paraId="5173842B" w14:textId="69D1718B" w:rsidR="00530D5F" w:rsidRPr="00F461E1" w:rsidRDefault="00530D5F" w:rsidP="00F461E1">
      <w:pPr>
        <w:adjustRightInd w:val="0"/>
        <w:snapToGrid w:val="0"/>
        <w:rPr>
          <w:rFonts w:eastAsia="DengXian"/>
        </w:rPr>
      </w:pPr>
      <w:r w:rsidRPr="00F461E1">
        <w:rPr>
          <w:rFonts w:eastAsia="DengXian"/>
        </w:rPr>
        <w:t>The authors have no</w:t>
      </w:r>
      <w:r w:rsidR="00075CD9">
        <w:rPr>
          <w:rFonts w:eastAsia="DengXian"/>
        </w:rPr>
        <w:t xml:space="preserve"> conflicts of interest</w:t>
      </w:r>
      <w:r w:rsidRPr="00F461E1">
        <w:rPr>
          <w:rFonts w:eastAsia="DengXian"/>
        </w:rPr>
        <w:t xml:space="preserve"> to disclose.</w:t>
      </w:r>
    </w:p>
    <w:p w14:paraId="57A245C1" w14:textId="77777777" w:rsidR="00530D5F" w:rsidRPr="00F461E1" w:rsidRDefault="00530D5F" w:rsidP="00F461E1">
      <w:pPr>
        <w:adjustRightInd w:val="0"/>
        <w:snapToGrid w:val="0"/>
      </w:pPr>
    </w:p>
    <w:p w14:paraId="075AD8AE" w14:textId="77777777" w:rsidR="00530D5F" w:rsidRPr="00F461E1" w:rsidRDefault="00530D5F" w:rsidP="00F461E1">
      <w:pPr>
        <w:adjustRightInd w:val="0"/>
        <w:snapToGrid w:val="0"/>
        <w:rPr>
          <w:b/>
        </w:rPr>
      </w:pPr>
      <w:r w:rsidRPr="00F461E1">
        <w:rPr>
          <w:b/>
        </w:rPr>
        <w:t>REFERENCES:</w:t>
      </w:r>
      <w:r w:rsidRPr="00F461E1">
        <w:t xml:space="preserve"> </w:t>
      </w:r>
    </w:p>
    <w:p w14:paraId="301B406A" w14:textId="77777777" w:rsidR="00D84A03" w:rsidRPr="00F461E1" w:rsidRDefault="00D84A03" w:rsidP="00F461E1">
      <w:pPr>
        <w:pBdr>
          <w:top w:val="nil"/>
          <w:left w:val="nil"/>
          <w:bottom w:val="nil"/>
          <w:right w:val="nil"/>
          <w:between w:val="nil"/>
        </w:pBdr>
        <w:adjustRightInd w:val="0"/>
        <w:snapToGrid w:val="0"/>
      </w:pPr>
    </w:p>
    <w:p w14:paraId="2082F442" w14:textId="4077AE8A" w:rsidR="00D84A03" w:rsidRPr="00F461E1" w:rsidRDefault="00D84A03" w:rsidP="00F461E1">
      <w:pPr>
        <w:pStyle w:val="EndNoteBibliography"/>
        <w:adjustRightInd w:val="0"/>
        <w:snapToGrid w:val="0"/>
        <w:rPr>
          <w:noProof/>
        </w:rPr>
      </w:pPr>
      <w:r w:rsidRPr="00181F9E">
        <w:fldChar w:fldCharType="begin"/>
      </w:r>
      <w:r w:rsidRPr="00F461E1">
        <w:instrText xml:space="preserve"> ADDIN EN.REFLIST </w:instrText>
      </w:r>
      <w:r w:rsidRPr="00181F9E">
        <w:fldChar w:fldCharType="separate"/>
      </w:r>
      <w:r w:rsidRPr="00F461E1">
        <w:rPr>
          <w:noProof/>
        </w:rPr>
        <w:t>1</w:t>
      </w:r>
      <w:r w:rsidRPr="00F461E1">
        <w:rPr>
          <w:noProof/>
        </w:rPr>
        <w:tab/>
        <w:t>Blank, C. U.</w:t>
      </w:r>
      <w:r w:rsidRPr="00F461E1">
        <w:rPr>
          <w:i/>
          <w:noProof/>
        </w:rPr>
        <w:t xml:space="preserve"> </w:t>
      </w:r>
      <w:r w:rsidRPr="00F461E1">
        <w:rPr>
          <w:iCs/>
          <w:noProof/>
        </w:rPr>
        <w:t>et al.</w:t>
      </w:r>
      <w:r w:rsidRPr="00F461E1">
        <w:rPr>
          <w:noProof/>
        </w:rPr>
        <w:t xml:space="preserve"> Defining 'T cell exhaustion'. </w:t>
      </w:r>
      <w:r w:rsidRPr="00F461E1">
        <w:rPr>
          <w:i/>
          <w:noProof/>
        </w:rPr>
        <w:t xml:space="preserve">Nature Reviews Immunology. </w:t>
      </w:r>
      <w:r w:rsidRPr="00F461E1">
        <w:rPr>
          <w:b/>
          <w:bCs/>
          <w:shd w:val="clear" w:color="auto" w:fill="FFFFFF"/>
        </w:rPr>
        <w:t>19</w:t>
      </w:r>
      <w:r w:rsidR="00A82B4D" w:rsidRPr="00F461E1">
        <w:rPr>
          <w:b/>
          <w:bCs/>
          <w:shd w:val="clear" w:color="auto" w:fill="FFFFFF"/>
        </w:rPr>
        <w:t xml:space="preserve"> </w:t>
      </w:r>
      <w:r w:rsidR="00A82B4D" w:rsidRPr="00F461E1">
        <w:rPr>
          <w:shd w:val="clear" w:color="auto" w:fill="FFFFFF"/>
        </w:rPr>
        <w:t>(11)</w:t>
      </w:r>
      <w:r w:rsidRPr="00F461E1">
        <w:rPr>
          <w:shd w:val="clear" w:color="auto" w:fill="FFFFFF"/>
        </w:rPr>
        <w:t>, 665–674</w:t>
      </w:r>
      <w:r w:rsidRPr="00F461E1">
        <w:rPr>
          <w:noProof/>
        </w:rPr>
        <w:t xml:space="preserve"> (2019).</w:t>
      </w:r>
    </w:p>
    <w:p w14:paraId="5AE141F8" w14:textId="1B0EC7FC" w:rsidR="00D84A03" w:rsidRPr="00F461E1" w:rsidRDefault="00D84A03" w:rsidP="00F461E1">
      <w:pPr>
        <w:pStyle w:val="EndNoteBibliography"/>
        <w:adjustRightInd w:val="0"/>
        <w:snapToGrid w:val="0"/>
        <w:rPr>
          <w:noProof/>
        </w:rPr>
      </w:pPr>
      <w:r w:rsidRPr="00F461E1">
        <w:rPr>
          <w:noProof/>
        </w:rPr>
        <w:t>2</w:t>
      </w:r>
      <w:r w:rsidRPr="00F461E1">
        <w:rPr>
          <w:noProof/>
        </w:rPr>
        <w:tab/>
        <w:t xml:space="preserve">Leko, V.,Rosenberg, S. A. Identifying and </w:t>
      </w:r>
      <w:r w:rsidR="00835652" w:rsidRPr="00F461E1">
        <w:rPr>
          <w:noProof/>
        </w:rPr>
        <w:t xml:space="preserve">targeting human tumor antigens </w:t>
      </w:r>
      <w:r w:rsidRPr="00F461E1">
        <w:rPr>
          <w:noProof/>
        </w:rPr>
        <w:t xml:space="preserve">for T </w:t>
      </w:r>
      <w:r w:rsidR="00835652" w:rsidRPr="00F461E1">
        <w:rPr>
          <w:noProof/>
        </w:rPr>
        <w:t>cell</w:t>
      </w:r>
      <w:r w:rsidRPr="00F461E1">
        <w:rPr>
          <w:noProof/>
        </w:rPr>
        <w:t>-</w:t>
      </w:r>
      <w:r w:rsidR="00835652" w:rsidRPr="00F461E1">
        <w:rPr>
          <w:noProof/>
        </w:rPr>
        <w:t xml:space="preserve">based immunotherapy </w:t>
      </w:r>
      <w:r w:rsidRPr="00F461E1">
        <w:rPr>
          <w:noProof/>
        </w:rPr>
        <w:t xml:space="preserve">of </w:t>
      </w:r>
      <w:r w:rsidR="00835652" w:rsidRPr="00F461E1">
        <w:rPr>
          <w:noProof/>
        </w:rPr>
        <w:t>solid tumors</w:t>
      </w:r>
      <w:r w:rsidRPr="00F461E1">
        <w:rPr>
          <w:noProof/>
        </w:rPr>
        <w:t xml:space="preserve">. </w:t>
      </w:r>
      <w:r w:rsidRPr="00F461E1">
        <w:rPr>
          <w:i/>
          <w:noProof/>
        </w:rPr>
        <w:t>Cancer Cell.</w:t>
      </w:r>
      <w:r w:rsidR="00FA6B7F" w:rsidRPr="00F461E1">
        <w:rPr>
          <w:i/>
          <w:noProof/>
        </w:rPr>
        <w:t xml:space="preserve"> </w:t>
      </w:r>
      <w:r w:rsidRPr="00F461E1">
        <w:rPr>
          <w:b/>
          <w:noProof/>
        </w:rPr>
        <w:t>38</w:t>
      </w:r>
      <w:r w:rsidRPr="00F461E1">
        <w:rPr>
          <w:noProof/>
        </w:rPr>
        <w:t xml:space="preserve"> (4), 454</w:t>
      </w:r>
      <w:r w:rsidR="0003647E" w:rsidRPr="00F461E1">
        <w:rPr>
          <w:noProof/>
        </w:rPr>
        <w:t>–</w:t>
      </w:r>
      <w:r w:rsidRPr="00F461E1">
        <w:rPr>
          <w:noProof/>
        </w:rPr>
        <w:t>472 (2020).</w:t>
      </w:r>
    </w:p>
    <w:p w14:paraId="0EACB790" w14:textId="549EFEF9" w:rsidR="00D84A03" w:rsidRPr="00F461E1" w:rsidRDefault="00D84A03" w:rsidP="00F461E1">
      <w:pPr>
        <w:pStyle w:val="EndNoteBibliography"/>
        <w:adjustRightInd w:val="0"/>
        <w:snapToGrid w:val="0"/>
        <w:rPr>
          <w:noProof/>
        </w:rPr>
      </w:pPr>
      <w:r w:rsidRPr="00F461E1">
        <w:rPr>
          <w:noProof/>
        </w:rPr>
        <w:t>3</w:t>
      </w:r>
      <w:r w:rsidRPr="00F461E1">
        <w:rPr>
          <w:noProof/>
        </w:rPr>
        <w:tab/>
        <w:t xml:space="preserve">McLane, L. M., Abdel-Hakeem, M. S.,Wherry, E. J. CD8 T </w:t>
      </w:r>
      <w:r w:rsidR="0003647E" w:rsidRPr="00F461E1">
        <w:rPr>
          <w:noProof/>
        </w:rPr>
        <w:t xml:space="preserve">cell exhaustion during chronic viral infection </w:t>
      </w:r>
      <w:r w:rsidRPr="00F461E1">
        <w:rPr>
          <w:noProof/>
        </w:rPr>
        <w:t xml:space="preserve">and </w:t>
      </w:r>
      <w:r w:rsidR="0003647E" w:rsidRPr="00F461E1">
        <w:rPr>
          <w:noProof/>
        </w:rPr>
        <w:t>cancer</w:t>
      </w:r>
      <w:r w:rsidRPr="00F461E1">
        <w:rPr>
          <w:noProof/>
        </w:rPr>
        <w:t xml:space="preserve">. </w:t>
      </w:r>
      <w:r w:rsidRPr="00F461E1">
        <w:rPr>
          <w:i/>
          <w:noProof/>
        </w:rPr>
        <w:t>Annu</w:t>
      </w:r>
      <w:r w:rsidR="00FA6B7F" w:rsidRPr="00F461E1">
        <w:rPr>
          <w:i/>
          <w:noProof/>
        </w:rPr>
        <w:t xml:space="preserve">al </w:t>
      </w:r>
      <w:r w:rsidRPr="00F461E1">
        <w:rPr>
          <w:i/>
          <w:noProof/>
        </w:rPr>
        <w:t>Rev</w:t>
      </w:r>
      <w:r w:rsidR="00FA6B7F" w:rsidRPr="00F461E1">
        <w:rPr>
          <w:i/>
          <w:noProof/>
        </w:rPr>
        <w:t>iew of</w:t>
      </w:r>
      <w:r w:rsidRPr="00F461E1">
        <w:rPr>
          <w:i/>
          <w:noProof/>
        </w:rPr>
        <w:t xml:space="preserve"> Immunol</w:t>
      </w:r>
      <w:r w:rsidR="00FA6B7F" w:rsidRPr="00F461E1">
        <w:rPr>
          <w:i/>
          <w:noProof/>
        </w:rPr>
        <w:t>ogy</w:t>
      </w:r>
      <w:r w:rsidRPr="00F461E1">
        <w:rPr>
          <w:i/>
          <w:noProof/>
        </w:rPr>
        <w:t>.</w:t>
      </w:r>
      <w:r w:rsidR="00FA6B7F" w:rsidRPr="00F461E1">
        <w:rPr>
          <w:i/>
          <w:noProof/>
        </w:rPr>
        <w:t xml:space="preserve"> </w:t>
      </w:r>
      <w:r w:rsidR="008D646D" w:rsidRPr="00F461E1">
        <w:rPr>
          <w:b/>
          <w:noProof/>
        </w:rPr>
        <w:t>37</w:t>
      </w:r>
      <w:r w:rsidR="0002700D" w:rsidRPr="00F461E1">
        <w:rPr>
          <w:noProof/>
        </w:rPr>
        <w:t xml:space="preserve">, </w:t>
      </w:r>
      <w:r w:rsidR="00FA6B7F" w:rsidRPr="00F461E1">
        <w:rPr>
          <w:noProof/>
        </w:rPr>
        <w:t>457-495</w:t>
      </w:r>
      <w:r w:rsidRPr="00F461E1">
        <w:rPr>
          <w:noProof/>
        </w:rPr>
        <w:t xml:space="preserve"> (2019).</w:t>
      </w:r>
    </w:p>
    <w:p w14:paraId="130ADB71" w14:textId="495CA8C1" w:rsidR="00D84A03" w:rsidRPr="00F461E1" w:rsidRDefault="00D84A03" w:rsidP="00F461E1">
      <w:pPr>
        <w:pStyle w:val="EndNoteBibliography"/>
        <w:adjustRightInd w:val="0"/>
        <w:snapToGrid w:val="0"/>
        <w:rPr>
          <w:noProof/>
        </w:rPr>
      </w:pPr>
      <w:r w:rsidRPr="00F461E1">
        <w:rPr>
          <w:noProof/>
        </w:rPr>
        <w:t>4</w:t>
      </w:r>
      <w:r w:rsidRPr="00F461E1">
        <w:rPr>
          <w:noProof/>
        </w:rPr>
        <w:tab/>
        <w:t>Davis, M. M.,</w:t>
      </w:r>
      <w:r w:rsidR="008F08F7" w:rsidRPr="00F461E1">
        <w:rPr>
          <w:noProof/>
        </w:rPr>
        <w:t>B</w:t>
      </w:r>
      <w:r w:rsidRPr="00F461E1">
        <w:rPr>
          <w:noProof/>
        </w:rPr>
        <w:t xml:space="preserve">rodin, P. Rebooting </w:t>
      </w:r>
      <w:r w:rsidR="00FC7C13" w:rsidRPr="00F461E1">
        <w:rPr>
          <w:noProof/>
        </w:rPr>
        <w:t>human immunology</w:t>
      </w:r>
      <w:r w:rsidRPr="00F461E1">
        <w:rPr>
          <w:noProof/>
        </w:rPr>
        <w:t xml:space="preserve">. </w:t>
      </w:r>
      <w:r w:rsidRPr="00F461E1">
        <w:rPr>
          <w:i/>
          <w:noProof/>
        </w:rPr>
        <w:t xml:space="preserve">Annual </w:t>
      </w:r>
      <w:r w:rsidR="00C62265">
        <w:rPr>
          <w:i/>
          <w:noProof/>
        </w:rPr>
        <w:t>R</w:t>
      </w:r>
      <w:r w:rsidRPr="00F461E1">
        <w:rPr>
          <w:i/>
          <w:noProof/>
        </w:rPr>
        <w:t xml:space="preserve">eview of </w:t>
      </w:r>
      <w:r w:rsidR="00C62265">
        <w:rPr>
          <w:i/>
          <w:noProof/>
        </w:rPr>
        <w:t>I</w:t>
      </w:r>
      <w:r w:rsidRPr="00F461E1">
        <w:rPr>
          <w:i/>
          <w:noProof/>
        </w:rPr>
        <w:t>mmunology.</w:t>
      </w:r>
      <w:r w:rsidR="0002700D" w:rsidRPr="00F461E1">
        <w:rPr>
          <w:i/>
          <w:noProof/>
        </w:rPr>
        <w:t xml:space="preserve"> </w:t>
      </w:r>
      <w:r w:rsidRPr="00F461E1">
        <w:rPr>
          <w:b/>
          <w:noProof/>
        </w:rPr>
        <w:t>36</w:t>
      </w:r>
      <w:r w:rsidR="0002700D" w:rsidRPr="00F461E1">
        <w:rPr>
          <w:bCs/>
          <w:noProof/>
        </w:rPr>
        <w:t>,</w:t>
      </w:r>
      <w:r w:rsidRPr="00F461E1">
        <w:rPr>
          <w:noProof/>
        </w:rPr>
        <w:t xml:space="preserve"> 843</w:t>
      </w:r>
      <w:r w:rsidR="00FC7C13" w:rsidRPr="00F461E1">
        <w:rPr>
          <w:noProof/>
        </w:rPr>
        <w:t>–</w:t>
      </w:r>
      <w:r w:rsidRPr="00F461E1">
        <w:rPr>
          <w:noProof/>
        </w:rPr>
        <w:t>864 (2018).</w:t>
      </w:r>
    </w:p>
    <w:p w14:paraId="22914682" w14:textId="65F19DA3" w:rsidR="00D84A03" w:rsidRPr="00F461E1" w:rsidRDefault="00D84A03" w:rsidP="00F461E1">
      <w:pPr>
        <w:pStyle w:val="EndNoteBibliography"/>
        <w:adjustRightInd w:val="0"/>
        <w:snapToGrid w:val="0"/>
        <w:rPr>
          <w:noProof/>
        </w:rPr>
      </w:pPr>
      <w:r w:rsidRPr="00F461E1">
        <w:rPr>
          <w:noProof/>
        </w:rPr>
        <w:t>5</w:t>
      </w:r>
      <w:r w:rsidRPr="00F461E1">
        <w:rPr>
          <w:noProof/>
        </w:rPr>
        <w:tab/>
        <w:t xml:space="preserve">Sharma, P.,Allison, J. P. The future of immune checkpoint therapy. </w:t>
      </w:r>
      <w:r w:rsidRPr="00F461E1">
        <w:rPr>
          <w:i/>
          <w:noProof/>
        </w:rPr>
        <w:t>Science.</w:t>
      </w:r>
      <w:r w:rsidR="0002700D" w:rsidRPr="00F461E1">
        <w:rPr>
          <w:i/>
          <w:noProof/>
        </w:rPr>
        <w:t xml:space="preserve"> </w:t>
      </w:r>
      <w:r w:rsidRPr="00F461E1">
        <w:rPr>
          <w:b/>
          <w:noProof/>
        </w:rPr>
        <w:t>348</w:t>
      </w:r>
      <w:r w:rsidRPr="00F461E1">
        <w:rPr>
          <w:noProof/>
        </w:rPr>
        <w:t xml:space="preserve"> (6230), </w:t>
      </w:r>
      <w:r w:rsidRPr="00F461E1">
        <w:rPr>
          <w:noProof/>
        </w:rPr>
        <w:lastRenderedPageBreak/>
        <w:t>56</w:t>
      </w:r>
      <w:r w:rsidR="00FC7C13" w:rsidRPr="00F461E1">
        <w:rPr>
          <w:noProof/>
        </w:rPr>
        <w:t>–</w:t>
      </w:r>
      <w:r w:rsidRPr="00F461E1">
        <w:rPr>
          <w:noProof/>
        </w:rPr>
        <w:t>61</w:t>
      </w:r>
      <w:r w:rsidR="00B12107" w:rsidRPr="00F461E1">
        <w:rPr>
          <w:noProof/>
        </w:rPr>
        <w:t xml:space="preserve"> </w:t>
      </w:r>
      <w:r w:rsidRPr="00F461E1">
        <w:rPr>
          <w:noProof/>
        </w:rPr>
        <w:t>(2015).</w:t>
      </w:r>
    </w:p>
    <w:p w14:paraId="3A4AB581" w14:textId="5F57A084" w:rsidR="00D84A03" w:rsidRPr="00F461E1" w:rsidRDefault="00D84A03" w:rsidP="00F461E1">
      <w:pPr>
        <w:pStyle w:val="EndNoteBibliography"/>
        <w:adjustRightInd w:val="0"/>
        <w:snapToGrid w:val="0"/>
        <w:rPr>
          <w:noProof/>
        </w:rPr>
      </w:pPr>
      <w:r w:rsidRPr="00F461E1">
        <w:rPr>
          <w:noProof/>
        </w:rPr>
        <w:t>6</w:t>
      </w:r>
      <w:r w:rsidRPr="00F461E1">
        <w:rPr>
          <w:noProof/>
        </w:rPr>
        <w:tab/>
        <w:t xml:space="preserve">Littman, D. R. Releasing the </w:t>
      </w:r>
      <w:r w:rsidR="00FC7C13" w:rsidRPr="00F461E1">
        <w:rPr>
          <w:noProof/>
        </w:rPr>
        <w:t xml:space="preserve">brakes </w:t>
      </w:r>
      <w:r w:rsidRPr="00F461E1">
        <w:rPr>
          <w:noProof/>
        </w:rPr>
        <w:t xml:space="preserve">on </w:t>
      </w:r>
      <w:r w:rsidR="00FC7C13" w:rsidRPr="00F461E1">
        <w:rPr>
          <w:noProof/>
        </w:rPr>
        <w:t>cancer immunotherapy</w:t>
      </w:r>
      <w:r w:rsidRPr="00F461E1">
        <w:rPr>
          <w:noProof/>
        </w:rPr>
        <w:t xml:space="preserve">. </w:t>
      </w:r>
      <w:r w:rsidRPr="00F461E1">
        <w:rPr>
          <w:i/>
          <w:noProof/>
        </w:rPr>
        <w:t>Cell.</w:t>
      </w:r>
      <w:r w:rsidR="0002700D" w:rsidRPr="00F461E1">
        <w:rPr>
          <w:i/>
          <w:noProof/>
        </w:rPr>
        <w:t xml:space="preserve"> </w:t>
      </w:r>
      <w:r w:rsidR="0002700D" w:rsidRPr="00F461E1">
        <w:rPr>
          <w:b/>
          <w:noProof/>
        </w:rPr>
        <w:t>373</w:t>
      </w:r>
      <w:r w:rsidRPr="00F461E1">
        <w:rPr>
          <w:noProof/>
        </w:rPr>
        <w:t xml:space="preserve"> (</w:t>
      </w:r>
      <w:r w:rsidR="0002700D" w:rsidRPr="00F461E1">
        <w:rPr>
          <w:noProof/>
        </w:rPr>
        <w:t>1</w:t>
      </w:r>
      <w:r w:rsidRPr="00F461E1">
        <w:rPr>
          <w:noProof/>
        </w:rPr>
        <w:t>6), 1</w:t>
      </w:r>
      <w:r w:rsidR="0002700D" w:rsidRPr="00F461E1">
        <w:rPr>
          <w:noProof/>
        </w:rPr>
        <w:t>490</w:t>
      </w:r>
      <w:r w:rsidR="00FC7C13" w:rsidRPr="00F461E1">
        <w:rPr>
          <w:noProof/>
        </w:rPr>
        <w:t>–</w:t>
      </w:r>
      <w:r w:rsidRPr="00F461E1">
        <w:rPr>
          <w:noProof/>
        </w:rPr>
        <w:t>1</w:t>
      </w:r>
      <w:r w:rsidR="0002700D" w:rsidRPr="00F461E1">
        <w:rPr>
          <w:noProof/>
        </w:rPr>
        <w:t>492</w:t>
      </w:r>
      <w:r w:rsidRPr="00F461E1">
        <w:rPr>
          <w:noProof/>
        </w:rPr>
        <w:t xml:space="preserve"> (2015).</w:t>
      </w:r>
    </w:p>
    <w:p w14:paraId="5F21EC41" w14:textId="3FB5DA08" w:rsidR="00D84A03" w:rsidRPr="00F461E1" w:rsidRDefault="00D84A03" w:rsidP="00F461E1">
      <w:pPr>
        <w:pStyle w:val="EndNoteBibliography"/>
        <w:adjustRightInd w:val="0"/>
        <w:snapToGrid w:val="0"/>
        <w:rPr>
          <w:noProof/>
        </w:rPr>
      </w:pPr>
      <w:r w:rsidRPr="00F461E1">
        <w:rPr>
          <w:noProof/>
        </w:rPr>
        <w:t>7</w:t>
      </w:r>
      <w:r w:rsidRPr="00F461E1">
        <w:rPr>
          <w:noProof/>
        </w:rPr>
        <w:tab/>
        <w:t>Verma, V.</w:t>
      </w:r>
      <w:r w:rsidRPr="00F461E1">
        <w:rPr>
          <w:i/>
          <w:noProof/>
        </w:rPr>
        <w:t xml:space="preserve"> </w:t>
      </w:r>
      <w:r w:rsidRPr="00F461E1">
        <w:rPr>
          <w:iCs/>
          <w:noProof/>
        </w:rPr>
        <w:t xml:space="preserve">et al. </w:t>
      </w:r>
      <w:r w:rsidRPr="00F461E1">
        <w:rPr>
          <w:noProof/>
        </w:rPr>
        <w:t>PD-1 blockade in subprimed CD8 cells induces dysfunctional PD-1</w:t>
      </w:r>
      <w:r w:rsidR="00F95C76" w:rsidRPr="00F461E1">
        <w:rPr>
          <w:noProof/>
        </w:rPr>
        <w:t>(+)</w:t>
      </w:r>
      <w:r w:rsidRPr="00F461E1">
        <w:rPr>
          <w:noProof/>
        </w:rPr>
        <w:t>CD38</w:t>
      </w:r>
      <w:r w:rsidR="00F95C76" w:rsidRPr="00F461E1">
        <w:rPr>
          <w:noProof/>
        </w:rPr>
        <w:t>(hi)</w:t>
      </w:r>
      <w:r w:rsidR="0002700D" w:rsidRPr="00F461E1">
        <w:rPr>
          <w:noProof/>
        </w:rPr>
        <w:t xml:space="preserve"> </w:t>
      </w:r>
      <w:r w:rsidRPr="00F461E1">
        <w:rPr>
          <w:noProof/>
        </w:rPr>
        <w:t>cells and anti-PD-1 resistance.</w:t>
      </w:r>
      <w:r w:rsidR="0002700D" w:rsidRPr="00F461E1">
        <w:rPr>
          <w:noProof/>
        </w:rPr>
        <w:t xml:space="preserve"> </w:t>
      </w:r>
      <w:r w:rsidRPr="00F461E1">
        <w:rPr>
          <w:i/>
          <w:noProof/>
        </w:rPr>
        <w:t>Nat</w:t>
      </w:r>
      <w:r w:rsidR="0002700D" w:rsidRPr="00F461E1">
        <w:rPr>
          <w:i/>
          <w:noProof/>
        </w:rPr>
        <w:t>ure</w:t>
      </w:r>
      <w:r w:rsidRPr="00F461E1">
        <w:rPr>
          <w:i/>
          <w:noProof/>
        </w:rPr>
        <w:t xml:space="preserve"> Immunol</w:t>
      </w:r>
      <w:r w:rsidR="0002700D" w:rsidRPr="00F461E1">
        <w:rPr>
          <w:i/>
          <w:noProof/>
        </w:rPr>
        <w:t>ogy</w:t>
      </w:r>
      <w:r w:rsidRPr="00F461E1">
        <w:rPr>
          <w:i/>
          <w:noProof/>
        </w:rPr>
        <w:t>.</w:t>
      </w:r>
      <w:r w:rsidR="0002700D" w:rsidRPr="00F461E1">
        <w:rPr>
          <w:i/>
          <w:noProof/>
        </w:rPr>
        <w:t xml:space="preserve"> </w:t>
      </w:r>
      <w:r w:rsidRPr="00F461E1">
        <w:rPr>
          <w:b/>
          <w:noProof/>
        </w:rPr>
        <w:t>20</w:t>
      </w:r>
      <w:r w:rsidRPr="00F461E1">
        <w:rPr>
          <w:noProof/>
        </w:rPr>
        <w:t>, 1231</w:t>
      </w:r>
      <w:r w:rsidR="00FC7C13" w:rsidRPr="00F461E1">
        <w:rPr>
          <w:noProof/>
        </w:rPr>
        <w:t>–</w:t>
      </w:r>
      <w:r w:rsidRPr="00F461E1">
        <w:rPr>
          <w:noProof/>
        </w:rPr>
        <w:t>1243 (2019).</w:t>
      </w:r>
    </w:p>
    <w:p w14:paraId="33716403" w14:textId="0EEA2618" w:rsidR="00D84A03" w:rsidRPr="00F461E1" w:rsidRDefault="00D84A03" w:rsidP="00F461E1">
      <w:pPr>
        <w:pStyle w:val="EndNoteBibliography"/>
        <w:adjustRightInd w:val="0"/>
        <w:snapToGrid w:val="0"/>
        <w:rPr>
          <w:noProof/>
        </w:rPr>
      </w:pPr>
      <w:r w:rsidRPr="00F461E1">
        <w:rPr>
          <w:noProof/>
        </w:rPr>
        <w:t>8</w:t>
      </w:r>
      <w:r w:rsidRPr="00F461E1">
        <w:rPr>
          <w:noProof/>
        </w:rPr>
        <w:tab/>
        <w:t>Hashimoto, M.</w:t>
      </w:r>
      <w:r w:rsidRPr="00F461E1">
        <w:rPr>
          <w:i/>
          <w:noProof/>
        </w:rPr>
        <w:t xml:space="preserve"> </w:t>
      </w:r>
      <w:r w:rsidRPr="00F461E1">
        <w:rPr>
          <w:iCs/>
          <w:noProof/>
        </w:rPr>
        <w:t xml:space="preserve">et al. </w:t>
      </w:r>
      <w:r w:rsidRPr="00F461E1">
        <w:rPr>
          <w:noProof/>
        </w:rPr>
        <w:t xml:space="preserve">CD8 T </w:t>
      </w:r>
      <w:r w:rsidR="00FC7C13" w:rsidRPr="00F461E1">
        <w:rPr>
          <w:noProof/>
        </w:rPr>
        <w:t xml:space="preserve">cell exhaustion </w:t>
      </w:r>
      <w:r w:rsidRPr="00F461E1">
        <w:rPr>
          <w:noProof/>
        </w:rPr>
        <w:t xml:space="preserve">in </w:t>
      </w:r>
      <w:r w:rsidR="00FC7C13" w:rsidRPr="00F461E1">
        <w:rPr>
          <w:noProof/>
        </w:rPr>
        <w:t xml:space="preserve">chronic infection </w:t>
      </w:r>
      <w:r w:rsidRPr="00F461E1">
        <w:rPr>
          <w:noProof/>
        </w:rPr>
        <w:t xml:space="preserve">and </w:t>
      </w:r>
      <w:r w:rsidR="00FC7C13" w:rsidRPr="00F461E1">
        <w:rPr>
          <w:noProof/>
        </w:rPr>
        <w:t>cancer</w:t>
      </w:r>
      <w:r w:rsidRPr="00F461E1">
        <w:rPr>
          <w:noProof/>
        </w:rPr>
        <w:t xml:space="preserve">: </w:t>
      </w:r>
      <w:r w:rsidR="00FC7C13" w:rsidRPr="00F461E1">
        <w:rPr>
          <w:noProof/>
        </w:rPr>
        <w:t xml:space="preserve">opportunities </w:t>
      </w:r>
      <w:r w:rsidRPr="00F461E1">
        <w:rPr>
          <w:noProof/>
        </w:rPr>
        <w:t xml:space="preserve">for </w:t>
      </w:r>
      <w:r w:rsidR="00FC7C13" w:rsidRPr="00F461E1">
        <w:rPr>
          <w:noProof/>
        </w:rPr>
        <w:t>interventions</w:t>
      </w:r>
      <w:r w:rsidRPr="00F461E1">
        <w:rPr>
          <w:noProof/>
        </w:rPr>
        <w:t xml:space="preserve">. </w:t>
      </w:r>
      <w:r w:rsidRPr="00F461E1">
        <w:rPr>
          <w:i/>
          <w:noProof/>
        </w:rPr>
        <w:t>Annu</w:t>
      </w:r>
      <w:r w:rsidR="0002700D" w:rsidRPr="00F461E1">
        <w:rPr>
          <w:i/>
          <w:noProof/>
        </w:rPr>
        <w:t>al</w:t>
      </w:r>
      <w:r w:rsidRPr="00F461E1">
        <w:rPr>
          <w:i/>
          <w:noProof/>
        </w:rPr>
        <w:t xml:space="preserve"> Rev</w:t>
      </w:r>
      <w:r w:rsidR="0002700D" w:rsidRPr="00F461E1">
        <w:rPr>
          <w:i/>
          <w:noProof/>
        </w:rPr>
        <w:t xml:space="preserve">iew of </w:t>
      </w:r>
      <w:r w:rsidRPr="00F461E1">
        <w:rPr>
          <w:i/>
          <w:noProof/>
        </w:rPr>
        <w:t>Med</w:t>
      </w:r>
      <w:r w:rsidR="0002700D" w:rsidRPr="00F461E1">
        <w:rPr>
          <w:i/>
          <w:noProof/>
        </w:rPr>
        <w:t>icine</w:t>
      </w:r>
      <w:r w:rsidRPr="00F461E1">
        <w:rPr>
          <w:i/>
          <w:noProof/>
        </w:rPr>
        <w:t>.</w:t>
      </w:r>
      <w:r w:rsidR="00F95C76" w:rsidRPr="00F461E1">
        <w:rPr>
          <w:i/>
          <w:noProof/>
        </w:rPr>
        <w:t xml:space="preserve"> </w:t>
      </w:r>
      <w:r w:rsidRPr="00F461E1">
        <w:rPr>
          <w:b/>
          <w:noProof/>
        </w:rPr>
        <w:t>69</w:t>
      </w:r>
      <w:r w:rsidR="0002700D" w:rsidRPr="00F461E1">
        <w:rPr>
          <w:bCs/>
          <w:noProof/>
        </w:rPr>
        <w:t xml:space="preserve">, </w:t>
      </w:r>
      <w:r w:rsidRPr="00F461E1">
        <w:rPr>
          <w:bCs/>
          <w:noProof/>
        </w:rPr>
        <w:t>301</w:t>
      </w:r>
      <w:r w:rsidR="00FC7C13" w:rsidRPr="00F461E1">
        <w:rPr>
          <w:bCs/>
          <w:noProof/>
        </w:rPr>
        <w:t>–</w:t>
      </w:r>
      <w:r w:rsidRPr="00F461E1">
        <w:rPr>
          <w:bCs/>
          <w:noProof/>
        </w:rPr>
        <w:t>318</w:t>
      </w:r>
      <w:r w:rsidRPr="00F461E1">
        <w:rPr>
          <w:noProof/>
        </w:rPr>
        <w:t xml:space="preserve"> (2018).</w:t>
      </w:r>
    </w:p>
    <w:p w14:paraId="20169E3C" w14:textId="5280262E" w:rsidR="00D84A03" w:rsidRPr="00F461E1" w:rsidRDefault="00D84A03" w:rsidP="00F461E1">
      <w:pPr>
        <w:pStyle w:val="EndNoteBibliography"/>
        <w:adjustRightInd w:val="0"/>
        <w:snapToGrid w:val="0"/>
        <w:rPr>
          <w:noProof/>
        </w:rPr>
      </w:pPr>
      <w:r w:rsidRPr="00F461E1">
        <w:rPr>
          <w:noProof/>
        </w:rPr>
        <w:t>9</w:t>
      </w:r>
      <w:r w:rsidRPr="00F461E1">
        <w:rPr>
          <w:noProof/>
        </w:rPr>
        <w:tab/>
        <w:t>Dammeijer, F.</w:t>
      </w:r>
      <w:r w:rsidRPr="00F461E1">
        <w:rPr>
          <w:i/>
          <w:noProof/>
        </w:rPr>
        <w:t xml:space="preserve"> </w:t>
      </w:r>
      <w:r w:rsidRPr="00F461E1">
        <w:rPr>
          <w:iCs/>
          <w:noProof/>
        </w:rPr>
        <w:t>et al. T</w:t>
      </w:r>
      <w:r w:rsidRPr="00F461E1">
        <w:rPr>
          <w:noProof/>
        </w:rPr>
        <w:t>he PD-1/PD-L1-</w:t>
      </w:r>
      <w:r w:rsidR="00891671" w:rsidRPr="00F461E1">
        <w:rPr>
          <w:noProof/>
        </w:rPr>
        <w:t xml:space="preserve">checkpoint restrains </w:t>
      </w:r>
      <w:r w:rsidRPr="00F461E1">
        <w:rPr>
          <w:noProof/>
        </w:rPr>
        <w:t xml:space="preserve">T cell </w:t>
      </w:r>
      <w:r w:rsidR="00891671" w:rsidRPr="00F461E1">
        <w:rPr>
          <w:noProof/>
        </w:rPr>
        <w:t xml:space="preserve">immunity </w:t>
      </w:r>
      <w:r w:rsidRPr="00F461E1">
        <w:rPr>
          <w:noProof/>
        </w:rPr>
        <w:t xml:space="preserve">in </w:t>
      </w:r>
      <w:r w:rsidR="00891671" w:rsidRPr="00F461E1">
        <w:rPr>
          <w:noProof/>
        </w:rPr>
        <w:t>tumor</w:t>
      </w:r>
      <w:r w:rsidRPr="00F461E1">
        <w:rPr>
          <w:noProof/>
        </w:rPr>
        <w:t>-</w:t>
      </w:r>
      <w:r w:rsidR="00891671" w:rsidRPr="00F461E1">
        <w:rPr>
          <w:noProof/>
        </w:rPr>
        <w:t>draining lymph nodes</w:t>
      </w:r>
      <w:r w:rsidRPr="00F461E1">
        <w:rPr>
          <w:noProof/>
        </w:rPr>
        <w:t xml:space="preserve">. </w:t>
      </w:r>
      <w:r w:rsidRPr="00F461E1">
        <w:rPr>
          <w:i/>
          <w:noProof/>
        </w:rPr>
        <w:t>Cancer Cell.</w:t>
      </w:r>
      <w:r w:rsidR="0002700D" w:rsidRPr="00F461E1">
        <w:rPr>
          <w:i/>
          <w:noProof/>
        </w:rPr>
        <w:t xml:space="preserve"> </w:t>
      </w:r>
      <w:r w:rsidRPr="00F461E1">
        <w:rPr>
          <w:b/>
          <w:noProof/>
        </w:rPr>
        <w:t>38</w:t>
      </w:r>
      <w:r w:rsidRPr="00F461E1">
        <w:rPr>
          <w:noProof/>
        </w:rPr>
        <w:t xml:space="preserve"> (5), 685</w:t>
      </w:r>
      <w:r w:rsidR="00891671" w:rsidRPr="00F461E1">
        <w:rPr>
          <w:noProof/>
        </w:rPr>
        <w:t>–</w:t>
      </w:r>
      <w:r w:rsidRPr="00F461E1">
        <w:rPr>
          <w:noProof/>
        </w:rPr>
        <w:t>700 (2020).</w:t>
      </w:r>
    </w:p>
    <w:p w14:paraId="1EC120CA" w14:textId="19458D01" w:rsidR="00D84A03" w:rsidRPr="00F461E1" w:rsidRDefault="00D84A03" w:rsidP="00F461E1">
      <w:pPr>
        <w:pStyle w:val="EndNoteBibliography"/>
        <w:adjustRightInd w:val="0"/>
        <w:snapToGrid w:val="0"/>
        <w:rPr>
          <w:noProof/>
        </w:rPr>
      </w:pPr>
      <w:r w:rsidRPr="00F461E1">
        <w:rPr>
          <w:noProof/>
        </w:rPr>
        <w:t>10</w:t>
      </w:r>
      <w:r w:rsidRPr="00F461E1">
        <w:rPr>
          <w:noProof/>
        </w:rPr>
        <w:tab/>
        <w:t>Buchwald, Z. S.</w:t>
      </w:r>
      <w:r w:rsidRPr="00F461E1">
        <w:rPr>
          <w:i/>
          <w:noProof/>
        </w:rPr>
        <w:t xml:space="preserve"> </w:t>
      </w:r>
      <w:r w:rsidRPr="00F461E1">
        <w:rPr>
          <w:iCs/>
          <w:noProof/>
        </w:rPr>
        <w:t xml:space="preserve">et al. </w:t>
      </w:r>
      <w:r w:rsidRPr="00F461E1">
        <w:rPr>
          <w:noProof/>
        </w:rPr>
        <w:t xml:space="preserve">Tumor-draining lymph node is important for a robust abscopal effect stimulated by radiotherapy. </w:t>
      </w:r>
      <w:r w:rsidRPr="00F461E1">
        <w:rPr>
          <w:i/>
          <w:noProof/>
        </w:rPr>
        <w:t>J</w:t>
      </w:r>
      <w:r w:rsidR="00F95C76" w:rsidRPr="00F461E1">
        <w:rPr>
          <w:i/>
          <w:noProof/>
        </w:rPr>
        <w:t xml:space="preserve">ournal for </w:t>
      </w:r>
      <w:r w:rsidRPr="00F461E1">
        <w:rPr>
          <w:i/>
          <w:noProof/>
        </w:rPr>
        <w:t>Immuno</w:t>
      </w:r>
      <w:r w:rsidR="00F95C76" w:rsidRPr="00F461E1">
        <w:rPr>
          <w:i/>
          <w:noProof/>
        </w:rPr>
        <w:t>T</w:t>
      </w:r>
      <w:r w:rsidRPr="00F461E1">
        <w:rPr>
          <w:i/>
          <w:noProof/>
        </w:rPr>
        <w:t>her</w:t>
      </w:r>
      <w:r w:rsidR="00F95C76" w:rsidRPr="00F461E1">
        <w:rPr>
          <w:i/>
          <w:noProof/>
        </w:rPr>
        <w:t>apy of C</w:t>
      </w:r>
      <w:r w:rsidRPr="00F461E1">
        <w:rPr>
          <w:i/>
          <w:noProof/>
        </w:rPr>
        <w:t>ancer.</w:t>
      </w:r>
      <w:r w:rsidR="00F95C76" w:rsidRPr="00F461E1">
        <w:rPr>
          <w:i/>
          <w:noProof/>
        </w:rPr>
        <w:t xml:space="preserve"> </w:t>
      </w:r>
      <w:r w:rsidRPr="00F461E1">
        <w:rPr>
          <w:b/>
          <w:noProof/>
        </w:rPr>
        <w:t>8</w:t>
      </w:r>
      <w:r w:rsidRPr="00F461E1">
        <w:rPr>
          <w:noProof/>
        </w:rPr>
        <w:t xml:space="preserve"> (2), </w:t>
      </w:r>
      <w:r w:rsidR="00810E5D" w:rsidRPr="00F461E1">
        <w:rPr>
          <w:noProof/>
        </w:rPr>
        <w:t xml:space="preserve">e000867 </w:t>
      </w:r>
      <w:r w:rsidRPr="00F461E1">
        <w:rPr>
          <w:noProof/>
        </w:rPr>
        <w:t>(2020).</w:t>
      </w:r>
    </w:p>
    <w:p w14:paraId="7213B9AD" w14:textId="1C3F0E1F" w:rsidR="00D84A03" w:rsidRPr="00F461E1" w:rsidRDefault="00D84A03" w:rsidP="00F461E1">
      <w:pPr>
        <w:pStyle w:val="EndNoteBibliography"/>
        <w:adjustRightInd w:val="0"/>
        <w:snapToGrid w:val="0"/>
        <w:rPr>
          <w:noProof/>
        </w:rPr>
      </w:pPr>
      <w:r w:rsidRPr="00F461E1">
        <w:rPr>
          <w:noProof/>
        </w:rPr>
        <w:t>11</w:t>
      </w:r>
      <w:r w:rsidRPr="00F461E1">
        <w:rPr>
          <w:noProof/>
        </w:rPr>
        <w:tab/>
        <w:t xml:space="preserve">Philip, M.,Schietinger, A. Heterogeneity and fate choice: T cell exhaustion in cancer and chronic infections. </w:t>
      </w:r>
      <w:r w:rsidRPr="00F461E1">
        <w:rPr>
          <w:i/>
          <w:noProof/>
        </w:rPr>
        <w:t>Curr</w:t>
      </w:r>
      <w:r w:rsidR="00F95C76" w:rsidRPr="00F461E1">
        <w:rPr>
          <w:i/>
          <w:noProof/>
        </w:rPr>
        <w:t>ent</w:t>
      </w:r>
      <w:r w:rsidRPr="00F461E1">
        <w:rPr>
          <w:i/>
          <w:noProof/>
        </w:rPr>
        <w:t xml:space="preserve"> Opin</w:t>
      </w:r>
      <w:r w:rsidR="00F95C76" w:rsidRPr="00F461E1">
        <w:rPr>
          <w:i/>
          <w:noProof/>
        </w:rPr>
        <w:t>ion in</w:t>
      </w:r>
      <w:r w:rsidRPr="00F461E1">
        <w:rPr>
          <w:i/>
          <w:noProof/>
        </w:rPr>
        <w:t xml:space="preserve"> Immunol</w:t>
      </w:r>
      <w:r w:rsidR="00F95C76" w:rsidRPr="00F461E1">
        <w:rPr>
          <w:i/>
          <w:noProof/>
        </w:rPr>
        <w:t>ogy</w:t>
      </w:r>
      <w:r w:rsidRPr="00F461E1">
        <w:rPr>
          <w:i/>
          <w:noProof/>
        </w:rPr>
        <w:t>.</w:t>
      </w:r>
      <w:r w:rsidR="00F95C76" w:rsidRPr="00F461E1">
        <w:rPr>
          <w:i/>
          <w:noProof/>
        </w:rPr>
        <w:t xml:space="preserve"> </w:t>
      </w:r>
      <w:r w:rsidRPr="00F461E1">
        <w:rPr>
          <w:b/>
          <w:noProof/>
        </w:rPr>
        <w:t>58</w:t>
      </w:r>
      <w:r w:rsidR="00F95C76" w:rsidRPr="00F461E1">
        <w:rPr>
          <w:bCs/>
          <w:noProof/>
        </w:rPr>
        <w:t>,</w:t>
      </w:r>
      <w:r w:rsidRPr="00F461E1">
        <w:rPr>
          <w:noProof/>
        </w:rPr>
        <w:t xml:space="preserve"> 98</w:t>
      </w:r>
      <w:r w:rsidR="009808C3" w:rsidRPr="00F461E1">
        <w:rPr>
          <w:noProof/>
        </w:rPr>
        <w:t>–</w:t>
      </w:r>
      <w:r w:rsidRPr="00F461E1">
        <w:rPr>
          <w:noProof/>
        </w:rPr>
        <w:t>103 (2019).</w:t>
      </w:r>
    </w:p>
    <w:p w14:paraId="79C708F2" w14:textId="3A0D7BED" w:rsidR="00D84A03" w:rsidRPr="00F461E1" w:rsidRDefault="00D84A03" w:rsidP="00F461E1">
      <w:pPr>
        <w:pStyle w:val="EndNoteBibliography"/>
        <w:adjustRightInd w:val="0"/>
        <w:snapToGrid w:val="0"/>
        <w:rPr>
          <w:noProof/>
        </w:rPr>
      </w:pPr>
      <w:r w:rsidRPr="00F461E1">
        <w:rPr>
          <w:noProof/>
        </w:rPr>
        <w:t>12</w:t>
      </w:r>
      <w:r w:rsidRPr="00F461E1">
        <w:rPr>
          <w:noProof/>
        </w:rPr>
        <w:tab/>
        <w:t>Miller, B. C.</w:t>
      </w:r>
      <w:r w:rsidRPr="00F461E1">
        <w:rPr>
          <w:i/>
          <w:noProof/>
        </w:rPr>
        <w:t xml:space="preserve"> </w:t>
      </w:r>
      <w:r w:rsidRPr="00F461E1">
        <w:rPr>
          <w:iCs/>
          <w:noProof/>
        </w:rPr>
        <w:t>et al.</w:t>
      </w:r>
      <w:r w:rsidRPr="00F461E1">
        <w:rPr>
          <w:noProof/>
        </w:rPr>
        <w:t xml:space="preserve"> Subsets of exhausted CD8(+) T cells differentially mediate tumor control and respond to checkpoint blockade. </w:t>
      </w:r>
      <w:r w:rsidRPr="00F461E1">
        <w:rPr>
          <w:i/>
          <w:noProof/>
        </w:rPr>
        <w:t>Nat</w:t>
      </w:r>
      <w:r w:rsidR="00F95C76" w:rsidRPr="00F461E1">
        <w:rPr>
          <w:i/>
          <w:noProof/>
        </w:rPr>
        <w:t>ure</w:t>
      </w:r>
      <w:r w:rsidRPr="00F461E1">
        <w:rPr>
          <w:i/>
          <w:noProof/>
        </w:rPr>
        <w:t xml:space="preserve"> Immunol</w:t>
      </w:r>
      <w:r w:rsidR="00F95C76" w:rsidRPr="00F461E1">
        <w:rPr>
          <w:i/>
          <w:noProof/>
        </w:rPr>
        <w:t>ogy</w:t>
      </w:r>
      <w:r w:rsidRPr="00F461E1">
        <w:rPr>
          <w:i/>
          <w:noProof/>
        </w:rPr>
        <w:t>.</w:t>
      </w:r>
      <w:r w:rsidR="00F95C76" w:rsidRPr="00F461E1">
        <w:rPr>
          <w:i/>
          <w:noProof/>
        </w:rPr>
        <w:t xml:space="preserve"> </w:t>
      </w:r>
      <w:r w:rsidRPr="00F461E1">
        <w:rPr>
          <w:b/>
          <w:noProof/>
        </w:rPr>
        <w:t>20</w:t>
      </w:r>
      <w:r w:rsidRPr="00F461E1">
        <w:rPr>
          <w:noProof/>
        </w:rPr>
        <w:t>, 326</w:t>
      </w:r>
      <w:r w:rsidR="004F5741" w:rsidRPr="00F461E1">
        <w:rPr>
          <w:noProof/>
        </w:rPr>
        <w:t>–</w:t>
      </w:r>
      <w:r w:rsidRPr="00F461E1">
        <w:rPr>
          <w:noProof/>
        </w:rPr>
        <w:t>336 (2019).</w:t>
      </w:r>
    </w:p>
    <w:p w14:paraId="63AF29B8" w14:textId="32580392" w:rsidR="00D84A03" w:rsidRPr="00F461E1" w:rsidRDefault="00D84A03" w:rsidP="00F461E1">
      <w:pPr>
        <w:pStyle w:val="EndNoteBibliography"/>
        <w:adjustRightInd w:val="0"/>
        <w:snapToGrid w:val="0"/>
        <w:rPr>
          <w:noProof/>
        </w:rPr>
      </w:pPr>
      <w:r w:rsidRPr="00F461E1">
        <w:rPr>
          <w:noProof/>
        </w:rPr>
        <w:t>13</w:t>
      </w:r>
      <w:r w:rsidRPr="00F461E1">
        <w:rPr>
          <w:noProof/>
        </w:rPr>
        <w:tab/>
        <w:t>Wu, T. D.</w:t>
      </w:r>
      <w:r w:rsidRPr="00F461E1">
        <w:rPr>
          <w:i/>
          <w:noProof/>
        </w:rPr>
        <w:t xml:space="preserve"> </w:t>
      </w:r>
      <w:r w:rsidRPr="00F461E1">
        <w:rPr>
          <w:iCs/>
          <w:noProof/>
        </w:rPr>
        <w:t xml:space="preserve">et al. </w:t>
      </w:r>
      <w:r w:rsidRPr="00F461E1">
        <w:rPr>
          <w:noProof/>
        </w:rPr>
        <w:t xml:space="preserve">Peripheral T cell expansion predicts tumour infiltration and clinical response. </w:t>
      </w:r>
      <w:r w:rsidRPr="00F461E1">
        <w:rPr>
          <w:i/>
          <w:noProof/>
        </w:rPr>
        <w:t>Nature.</w:t>
      </w:r>
      <w:r w:rsidR="00B12107" w:rsidRPr="00F461E1">
        <w:rPr>
          <w:i/>
          <w:noProof/>
        </w:rPr>
        <w:t xml:space="preserve"> </w:t>
      </w:r>
      <w:r w:rsidRPr="00F461E1">
        <w:rPr>
          <w:b/>
          <w:noProof/>
        </w:rPr>
        <w:t>579</w:t>
      </w:r>
      <w:r w:rsidRPr="00F461E1">
        <w:rPr>
          <w:noProof/>
        </w:rPr>
        <w:t>, 274</w:t>
      </w:r>
      <w:r w:rsidR="004F5741" w:rsidRPr="00F461E1">
        <w:rPr>
          <w:noProof/>
        </w:rPr>
        <w:t>–</w:t>
      </w:r>
      <w:r w:rsidRPr="00F461E1">
        <w:rPr>
          <w:noProof/>
        </w:rPr>
        <w:t>278 (2020).</w:t>
      </w:r>
    </w:p>
    <w:p w14:paraId="51E050C8" w14:textId="758DD506" w:rsidR="00D84A03" w:rsidRPr="00F461E1" w:rsidRDefault="00D84A03" w:rsidP="00F461E1">
      <w:pPr>
        <w:pStyle w:val="EndNoteBibliography"/>
        <w:adjustRightInd w:val="0"/>
        <w:snapToGrid w:val="0"/>
        <w:rPr>
          <w:noProof/>
        </w:rPr>
      </w:pPr>
      <w:r w:rsidRPr="00F461E1">
        <w:rPr>
          <w:noProof/>
        </w:rPr>
        <w:t>14</w:t>
      </w:r>
      <w:r w:rsidRPr="00F461E1">
        <w:rPr>
          <w:noProof/>
        </w:rPr>
        <w:tab/>
        <w:t>Im, S. J., Konieczny, B. T., Hudson, W. H., Masopust, D.,</w:t>
      </w:r>
      <w:r w:rsidR="004F5741" w:rsidRPr="00F461E1">
        <w:rPr>
          <w:noProof/>
        </w:rPr>
        <w:t xml:space="preserve"> </w:t>
      </w:r>
      <w:r w:rsidRPr="00F461E1">
        <w:rPr>
          <w:noProof/>
        </w:rPr>
        <w:t xml:space="preserve">Ahmed, R. PD-1+ stemlike CD8 T cells are resident in lymphoid tissues during persistent LCMV infection. </w:t>
      </w:r>
      <w:r w:rsidRPr="00F461E1">
        <w:rPr>
          <w:i/>
          <w:noProof/>
        </w:rPr>
        <w:t>Proc</w:t>
      </w:r>
      <w:r w:rsidR="00B12107" w:rsidRPr="00F461E1">
        <w:rPr>
          <w:i/>
          <w:noProof/>
        </w:rPr>
        <w:t xml:space="preserve">eedings of the </w:t>
      </w:r>
      <w:r w:rsidRPr="00F461E1">
        <w:rPr>
          <w:i/>
          <w:noProof/>
        </w:rPr>
        <w:t>Nat</w:t>
      </w:r>
      <w:r w:rsidR="00B12107" w:rsidRPr="00F461E1">
        <w:rPr>
          <w:i/>
          <w:noProof/>
        </w:rPr>
        <w:t>iona</w:t>
      </w:r>
      <w:r w:rsidRPr="00F461E1">
        <w:rPr>
          <w:i/>
          <w:noProof/>
        </w:rPr>
        <w:t>l</w:t>
      </w:r>
      <w:r w:rsidR="00B12107" w:rsidRPr="00F461E1">
        <w:rPr>
          <w:i/>
          <w:noProof/>
        </w:rPr>
        <w:t xml:space="preserve"> </w:t>
      </w:r>
      <w:r w:rsidRPr="00F461E1">
        <w:rPr>
          <w:i/>
          <w:noProof/>
        </w:rPr>
        <w:t>Acad</w:t>
      </w:r>
      <w:r w:rsidR="00B12107" w:rsidRPr="00F461E1">
        <w:rPr>
          <w:i/>
          <w:noProof/>
        </w:rPr>
        <w:t>emy of</w:t>
      </w:r>
      <w:r w:rsidRPr="00F461E1">
        <w:rPr>
          <w:i/>
          <w:noProof/>
        </w:rPr>
        <w:t xml:space="preserve"> Sci</w:t>
      </w:r>
      <w:r w:rsidR="00B12107" w:rsidRPr="00F461E1">
        <w:rPr>
          <w:i/>
          <w:noProof/>
        </w:rPr>
        <w:t>ences of the</w:t>
      </w:r>
      <w:r w:rsidRPr="00F461E1">
        <w:rPr>
          <w:i/>
          <w:noProof/>
        </w:rPr>
        <w:t xml:space="preserve"> U</w:t>
      </w:r>
      <w:r w:rsidR="00B12107" w:rsidRPr="00F461E1">
        <w:rPr>
          <w:i/>
          <w:noProof/>
        </w:rPr>
        <w:t>nited</w:t>
      </w:r>
      <w:r w:rsidRPr="00F461E1">
        <w:rPr>
          <w:i/>
          <w:noProof/>
        </w:rPr>
        <w:t xml:space="preserve"> S</w:t>
      </w:r>
      <w:r w:rsidR="00B12107" w:rsidRPr="00F461E1">
        <w:rPr>
          <w:i/>
          <w:noProof/>
        </w:rPr>
        <w:t>tate of</w:t>
      </w:r>
      <w:r w:rsidRPr="00F461E1">
        <w:rPr>
          <w:i/>
          <w:noProof/>
        </w:rPr>
        <w:t xml:space="preserve"> A</w:t>
      </w:r>
      <w:r w:rsidR="00B12107" w:rsidRPr="00F461E1">
        <w:rPr>
          <w:i/>
          <w:noProof/>
        </w:rPr>
        <w:t>merica</w:t>
      </w:r>
      <w:r w:rsidRPr="00F461E1">
        <w:rPr>
          <w:i/>
          <w:noProof/>
        </w:rPr>
        <w:t>.</w:t>
      </w:r>
      <w:r w:rsidR="00B12107" w:rsidRPr="00F461E1">
        <w:rPr>
          <w:i/>
          <w:noProof/>
        </w:rPr>
        <w:t xml:space="preserve"> </w:t>
      </w:r>
      <w:r w:rsidRPr="00F461E1">
        <w:rPr>
          <w:b/>
          <w:noProof/>
        </w:rPr>
        <w:t>117</w:t>
      </w:r>
      <w:r w:rsidR="00B12107" w:rsidRPr="00F461E1">
        <w:rPr>
          <w:noProof/>
        </w:rPr>
        <w:t xml:space="preserve"> </w:t>
      </w:r>
      <w:r w:rsidRPr="00F461E1">
        <w:rPr>
          <w:noProof/>
        </w:rPr>
        <w:t>(8), 4292</w:t>
      </w:r>
      <w:r w:rsidR="004F5741" w:rsidRPr="00F461E1">
        <w:rPr>
          <w:noProof/>
        </w:rPr>
        <w:t>–</w:t>
      </w:r>
      <w:r w:rsidRPr="00F461E1">
        <w:rPr>
          <w:noProof/>
        </w:rPr>
        <w:t>4299 (2020).</w:t>
      </w:r>
    </w:p>
    <w:p w14:paraId="2587F9CD" w14:textId="57C3BE05" w:rsidR="00D84A03" w:rsidRPr="00F461E1" w:rsidRDefault="00D84A03" w:rsidP="00F461E1">
      <w:pPr>
        <w:pStyle w:val="EndNoteBibliography"/>
        <w:adjustRightInd w:val="0"/>
        <w:snapToGrid w:val="0"/>
        <w:rPr>
          <w:noProof/>
        </w:rPr>
      </w:pPr>
      <w:r w:rsidRPr="00F461E1">
        <w:rPr>
          <w:noProof/>
        </w:rPr>
        <w:t>15</w:t>
      </w:r>
      <w:r w:rsidRPr="00F461E1">
        <w:rPr>
          <w:noProof/>
        </w:rPr>
        <w:tab/>
        <w:t>Beltra, J. C.</w:t>
      </w:r>
      <w:r w:rsidRPr="00F461E1">
        <w:rPr>
          <w:iCs/>
          <w:noProof/>
        </w:rPr>
        <w:t xml:space="preserve"> et al. </w:t>
      </w:r>
      <w:r w:rsidRPr="00F461E1">
        <w:rPr>
          <w:noProof/>
        </w:rPr>
        <w:t xml:space="preserve">Developmental </w:t>
      </w:r>
      <w:r w:rsidR="004F5741" w:rsidRPr="00F461E1">
        <w:rPr>
          <w:noProof/>
        </w:rPr>
        <w:t xml:space="preserve">relationships </w:t>
      </w:r>
      <w:r w:rsidRPr="00F461E1">
        <w:rPr>
          <w:noProof/>
        </w:rPr>
        <w:t xml:space="preserve">of </w:t>
      </w:r>
      <w:r w:rsidR="004F5741" w:rsidRPr="00F461E1">
        <w:rPr>
          <w:noProof/>
        </w:rPr>
        <w:t xml:space="preserve">four exhausted </w:t>
      </w:r>
      <w:r w:rsidRPr="00F461E1">
        <w:rPr>
          <w:noProof/>
        </w:rPr>
        <w:t xml:space="preserve">CD8(+) T </w:t>
      </w:r>
      <w:r w:rsidR="004F5741" w:rsidRPr="00F461E1">
        <w:rPr>
          <w:noProof/>
        </w:rPr>
        <w:t xml:space="preserve">cell subsets reveals underlying transcriptional </w:t>
      </w:r>
      <w:r w:rsidRPr="00F461E1">
        <w:rPr>
          <w:noProof/>
        </w:rPr>
        <w:t xml:space="preserve">and </w:t>
      </w:r>
      <w:r w:rsidR="004F5741" w:rsidRPr="00F461E1">
        <w:rPr>
          <w:noProof/>
        </w:rPr>
        <w:t>epigenetic landscape control mechanisms</w:t>
      </w:r>
      <w:r w:rsidRPr="00F461E1">
        <w:rPr>
          <w:noProof/>
        </w:rPr>
        <w:t xml:space="preserve">. </w:t>
      </w:r>
      <w:r w:rsidRPr="00F461E1">
        <w:rPr>
          <w:i/>
          <w:noProof/>
        </w:rPr>
        <w:t>Immunity</w:t>
      </w:r>
      <w:r w:rsidR="00B12107" w:rsidRPr="00F461E1">
        <w:rPr>
          <w:i/>
          <w:noProof/>
        </w:rPr>
        <w:t xml:space="preserve">. </w:t>
      </w:r>
      <w:r w:rsidR="00B12107" w:rsidRPr="00F461E1">
        <w:rPr>
          <w:b/>
          <w:bCs/>
          <w:iCs/>
          <w:noProof/>
        </w:rPr>
        <w:t>52</w:t>
      </w:r>
      <w:r w:rsidR="00B12107" w:rsidRPr="00F461E1">
        <w:rPr>
          <w:i/>
          <w:noProof/>
        </w:rPr>
        <w:t xml:space="preserve"> </w:t>
      </w:r>
      <w:r w:rsidR="00B12107" w:rsidRPr="00F461E1">
        <w:rPr>
          <w:iCs/>
          <w:noProof/>
        </w:rPr>
        <w:t>(5)</w:t>
      </w:r>
      <w:r w:rsidR="00B12107" w:rsidRPr="00F461E1">
        <w:rPr>
          <w:noProof/>
        </w:rPr>
        <w:t>, 825</w:t>
      </w:r>
      <w:r w:rsidR="004F5741" w:rsidRPr="00F461E1">
        <w:rPr>
          <w:noProof/>
        </w:rPr>
        <w:t>–</w:t>
      </w:r>
      <w:r w:rsidR="00B12107" w:rsidRPr="00F461E1">
        <w:rPr>
          <w:noProof/>
        </w:rPr>
        <w:t xml:space="preserve">841 </w:t>
      </w:r>
      <w:r w:rsidRPr="00F461E1">
        <w:rPr>
          <w:noProof/>
        </w:rPr>
        <w:t>(2020).</w:t>
      </w:r>
    </w:p>
    <w:p w14:paraId="6C86EB96" w14:textId="791E1CB3" w:rsidR="00D84A03" w:rsidRPr="00F461E1" w:rsidRDefault="00D84A03" w:rsidP="00F461E1">
      <w:pPr>
        <w:pStyle w:val="EndNoteBibliography"/>
        <w:adjustRightInd w:val="0"/>
        <w:snapToGrid w:val="0"/>
        <w:rPr>
          <w:noProof/>
        </w:rPr>
      </w:pPr>
      <w:r w:rsidRPr="00F461E1">
        <w:rPr>
          <w:noProof/>
        </w:rPr>
        <w:t>16</w:t>
      </w:r>
      <w:r w:rsidRPr="00F461E1">
        <w:rPr>
          <w:noProof/>
        </w:rPr>
        <w:tab/>
        <w:t>Myers, L. M.</w:t>
      </w:r>
      <w:r w:rsidRPr="00F461E1">
        <w:rPr>
          <w:i/>
          <w:noProof/>
        </w:rPr>
        <w:t xml:space="preserve"> e</w:t>
      </w:r>
      <w:r w:rsidRPr="00F461E1">
        <w:rPr>
          <w:iCs/>
          <w:noProof/>
        </w:rPr>
        <w:t>t al.</w:t>
      </w:r>
      <w:r w:rsidRPr="00F461E1">
        <w:rPr>
          <w:noProof/>
        </w:rPr>
        <w:t xml:space="preserve"> A functional subset of CD8(+) T cells during chronic exhaustion is defined by SIRPalpha expression. </w:t>
      </w:r>
      <w:r w:rsidRPr="00F461E1">
        <w:rPr>
          <w:i/>
          <w:noProof/>
        </w:rPr>
        <w:t>Nat</w:t>
      </w:r>
      <w:r w:rsidR="00B12107" w:rsidRPr="00F461E1">
        <w:rPr>
          <w:i/>
          <w:noProof/>
        </w:rPr>
        <w:t>ure</w:t>
      </w:r>
      <w:r w:rsidRPr="00F461E1">
        <w:rPr>
          <w:i/>
          <w:noProof/>
        </w:rPr>
        <w:t xml:space="preserve"> Commun</w:t>
      </w:r>
      <w:r w:rsidR="00B12107" w:rsidRPr="00F461E1">
        <w:rPr>
          <w:i/>
          <w:noProof/>
        </w:rPr>
        <w:t>ications</w:t>
      </w:r>
      <w:r w:rsidRPr="00F461E1">
        <w:rPr>
          <w:i/>
          <w:noProof/>
        </w:rPr>
        <w:t>.</w:t>
      </w:r>
      <w:r w:rsidR="00B12107" w:rsidRPr="00F461E1">
        <w:rPr>
          <w:i/>
          <w:noProof/>
        </w:rPr>
        <w:t xml:space="preserve"> </w:t>
      </w:r>
      <w:r w:rsidRPr="00F461E1">
        <w:rPr>
          <w:b/>
          <w:noProof/>
        </w:rPr>
        <w:t>10</w:t>
      </w:r>
      <w:r w:rsidRPr="00F461E1">
        <w:rPr>
          <w:noProof/>
        </w:rPr>
        <w:t xml:space="preserve"> (1), 794 (2019).</w:t>
      </w:r>
    </w:p>
    <w:p w14:paraId="0F08C997" w14:textId="0B5DAA60" w:rsidR="00D84A03" w:rsidRPr="00F461E1" w:rsidRDefault="00D84A03" w:rsidP="00F461E1">
      <w:pPr>
        <w:pStyle w:val="EndNoteBibliography"/>
        <w:adjustRightInd w:val="0"/>
        <w:snapToGrid w:val="0"/>
        <w:rPr>
          <w:noProof/>
        </w:rPr>
      </w:pPr>
      <w:r w:rsidRPr="00F461E1">
        <w:rPr>
          <w:noProof/>
        </w:rPr>
        <w:t>17</w:t>
      </w:r>
      <w:r w:rsidRPr="00F461E1">
        <w:rPr>
          <w:noProof/>
        </w:rPr>
        <w:tab/>
        <w:t>Jansen, C. S.</w:t>
      </w:r>
      <w:r w:rsidRPr="00F461E1">
        <w:rPr>
          <w:iCs/>
          <w:noProof/>
        </w:rPr>
        <w:t xml:space="preserve"> et al.</w:t>
      </w:r>
      <w:r w:rsidRPr="00F461E1">
        <w:rPr>
          <w:noProof/>
        </w:rPr>
        <w:t xml:space="preserve"> An intra-tumoral niche maintains and differentiates stem-like CD8 T cells. </w:t>
      </w:r>
      <w:r w:rsidRPr="00F461E1">
        <w:rPr>
          <w:i/>
          <w:noProof/>
        </w:rPr>
        <w:t>Nature.</w:t>
      </w:r>
      <w:r w:rsidR="00B12107" w:rsidRPr="00F461E1">
        <w:rPr>
          <w:i/>
          <w:noProof/>
        </w:rPr>
        <w:t xml:space="preserve"> </w:t>
      </w:r>
      <w:r w:rsidRPr="00F461E1">
        <w:rPr>
          <w:b/>
          <w:noProof/>
        </w:rPr>
        <w:t>576</w:t>
      </w:r>
      <w:r w:rsidRPr="00F461E1">
        <w:rPr>
          <w:noProof/>
        </w:rPr>
        <w:t>, 465</w:t>
      </w:r>
      <w:r w:rsidR="004F5741" w:rsidRPr="00F461E1">
        <w:rPr>
          <w:noProof/>
        </w:rPr>
        <w:t>–</w:t>
      </w:r>
      <w:r w:rsidRPr="00F461E1">
        <w:rPr>
          <w:noProof/>
        </w:rPr>
        <w:t>470 (2019).</w:t>
      </w:r>
    </w:p>
    <w:p w14:paraId="5F2A4F24" w14:textId="235DCF36" w:rsidR="00D84A03" w:rsidRPr="00F461E1" w:rsidRDefault="00D84A03" w:rsidP="00F461E1">
      <w:pPr>
        <w:pStyle w:val="EndNoteBibliography"/>
        <w:adjustRightInd w:val="0"/>
        <w:snapToGrid w:val="0"/>
        <w:rPr>
          <w:noProof/>
        </w:rPr>
      </w:pPr>
      <w:r w:rsidRPr="00F461E1">
        <w:rPr>
          <w:noProof/>
        </w:rPr>
        <w:t>18</w:t>
      </w:r>
      <w:r w:rsidRPr="00F461E1">
        <w:rPr>
          <w:noProof/>
        </w:rPr>
        <w:tab/>
        <w:t>Jadhav, R. R.</w:t>
      </w:r>
      <w:r w:rsidRPr="00F461E1">
        <w:rPr>
          <w:iCs/>
          <w:noProof/>
        </w:rPr>
        <w:t xml:space="preserve"> et al.</w:t>
      </w:r>
      <w:r w:rsidRPr="00F461E1">
        <w:rPr>
          <w:noProof/>
        </w:rPr>
        <w:t xml:space="preserve"> Epigenetic signature of PD-1+ TCF1+ CD8 T cells that act as resource cells during chronic viral infection and respond to PD-1 blockade.</w:t>
      </w:r>
      <w:r w:rsidR="005374C5" w:rsidRPr="00F461E1">
        <w:rPr>
          <w:noProof/>
        </w:rPr>
        <w:t xml:space="preserve"> </w:t>
      </w:r>
      <w:r w:rsidR="005374C5" w:rsidRPr="00F461E1">
        <w:rPr>
          <w:i/>
          <w:noProof/>
        </w:rPr>
        <w:t>Proceedings of the National Academy of Sciences of the United State of America</w:t>
      </w:r>
      <w:r w:rsidRPr="00F461E1">
        <w:rPr>
          <w:i/>
          <w:noProof/>
        </w:rPr>
        <w:t>.</w:t>
      </w:r>
      <w:r w:rsidR="005374C5" w:rsidRPr="00F461E1">
        <w:rPr>
          <w:i/>
          <w:noProof/>
        </w:rPr>
        <w:t xml:space="preserve"> </w:t>
      </w:r>
      <w:r w:rsidRPr="00F461E1">
        <w:rPr>
          <w:b/>
          <w:noProof/>
        </w:rPr>
        <w:t>116</w:t>
      </w:r>
      <w:r w:rsidRPr="00F461E1">
        <w:rPr>
          <w:noProof/>
        </w:rPr>
        <w:t xml:space="preserve"> (28), 14113</w:t>
      </w:r>
      <w:r w:rsidR="004F5741" w:rsidRPr="00F461E1">
        <w:rPr>
          <w:noProof/>
        </w:rPr>
        <w:t>–</w:t>
      </w:r>
      <w:r w:rsidRPr="00F461E1">
        <w:rPr>
          <w:noProof/>
        </w:rPr>
        <w:t>14118 (2019).</w:t>
      </w:r>
    </w:p>
    <w:p w14:paraId="752AF523" w14:textId="7D7410AE" w:rsidR="00D84A03" w:rsidRPr="00F461E1" w:rsidRDefault="00D84A03" w:rsidP="00F461E1">
      <w:pPr>
        <w:pStyle w:val="EndNoteBibliography"/>
        <w:adjustRightInd w:val="0"/>
        <w:snapToGrid w:val="0"/>
        <w:rPr>
          <w:noProof/>
        </w:rPr>
      </w:pPr>
      <w:r w:rsidRPr="00F461E1">
        <w:rPr>
          <w:noProof/>
        </w:rPr>
        <w:t>19</w:t>
      </w:r>
      <w:r w:rsidRPr="00F461E1">
        <w:rPr>
          <w:noProof/>
        </w:rPr>
        <w:tab/>
        <w:t>Li, H.</w:t>
      </w:r>
      <w:r w:rsidRPr="00F461E1">
        <w:rPr>
          <w:i/>
          <w:noProof/>
        </w:rPr>
        <w:t xml:space="preserve"> </w:t>
      </w:r>
      <w:r w:rsidRPr="00F461E1">
        <w:rPr>
          <w:iCs/>
          <w:noProof/>
        </w:rPr>
        <w:t xml:space="preserve">et al. </w:t>
      </w:r>
      <w:r w:rsidRPr="00F461E1">
        <w:rPr>
          <w:noProof/>
        </w:rPr>
        <w:t xml:space="preserve">Dysfunctional CD8 T </w:t>
      </w:r>
      <w:r w:rsidR="004F5741" w:rsidRPr="00F461E1">
        <w:rPr>
          <w:noProof/>
        </w:rPr>
        <w:t xml:space="preserve">cells form </w:t>
      </w:r>
      <w:r w:rsidRPr="00F461E1">
        <w:rPr>
          <w:noProof/>
        </w:rPr>
        <w:t xml:space="preserve">a </w:t>
      </w:r>
      <w:r w:rsidR="004F5741" w:rsidRPr="00F461E1">
        <w:rPr>
          <w:noProof/>
        </w:rPr>
        <w:t>proliferative</w:t>
      </w:r>
      <w:r w:rsidRPr="00F461E1">
        <w:rPr>
          <w:noProof/>
        </w:rPr>
        <w:t xml:space="preserve">, </w:t>
      </w:r>
      <w:r w:rsidR="004F5741" w:rsidRPr="00F461E1">
        <w:rPr>
          <w:noProof/>
        </w:rPr>
        <w:t xml:space="preserve">dynamically regulated compartment </w:t>
      </w:r>
      <w:r w:rsidRPr="00F461E1">
        <w:rPr>
          <w:noProof/>
        </w:rPr>
        <w:t xml:space="preserve">within </w:t>
      </w:r>
      <w:r w:rsidR="004F5741" w:rsidRPr="00F461E1">
        <w:rPr>
          <w:noProof/>
        </w:rPr>
        <w:t>human melanoma</w:t>
      </w:r>
      <w:r w:rsidRPr="00F461E1">
        <w:rPr>
          <w:noProof/>
        </w:rPr>
        <w:t xml:space="preserve">. </w:t>
      </w:r>
      <w:r w:rsidRPr="00F461E1">
        <w:rPr>
          <w:i/>
          <w:noProof/>
        </w:rPr>
        <w:t>Cell.</w:t>
      </w:r>
      <w:r w:rsidR="005374C5" w:rsidRPr="00F461E1">
        <w:rPr>
          <w:noProof/>
        </w:rPr>
        <w:t xml:space="preserve"> </w:t>
      </w:r>
      <w:r w:rsidR="005374C5" w:rsidRPr="00F461E1">
        <w:rPr>
          <w:b/>
          <w:bCs/>
          <w:noProof/>
        </w:rPr>
        <w:t>176</w:t>
      </w:r>
      <w:r w:rsidR="005374C5" w:rsidRPr="00F461E1">
        <w:rPr>
          <w:noProof/>
        </w:rPr>
        <w:t xml:space="preserve"> (4), 775</w:t>
      </w:r>
      <w:r w:rsidR="004F5741" w:rsidRPr="00F461E1">
        <w:rPr>
          <w:noProof/>
        </w:rPr>
        <w:t>–</w:t>
      </w:r>
      <w:r w:rsidR="005374C5" w:rsidRPr="00F461E1">
        <w:rPr>
          <w:noProof/>
        </w:rPr>
        <w:t xml:space="preserve">789 </w:t>
      </w:r>
      <w:r w:rsidRPr="00F461E1">
        <w:rPr>
          <w:noProof/>
        </w:rPr>
        <w:t>(2018).</w:t>
      </w:r>
    </w:p>
    <w:p w14:paraId="0C0B307C" w14:textId="3784A0B0" w:rsidR="00D84A03" w:rsidRPr="00F461E1" w:rsidRDefault="00D84A03" w:rsidP="00F461E1">
      <w:pPr>
        <w:pStyle w:val="EndNoteBibliography"/>
        <w:adjustRightInd w:val="0"/>
        <w:snapToGrid w:val="0"/>
        <w:rPr>
          <w:iCs/>
          <w:noProof/>
        </w:rPr>
      </w:pPr>
      <w:r w:rsidRPr="00F461E1">
        <w:rPr>
          <w:noProof/>
        </w:rPr>
        <w:t>20</w:t>
      </w:r>
      <w:r w:rsidRPr="00F461E1">
        <w:rPr>
          <w:noProof/>
        </w:rPr>
        <w:tab/>
        <w:t>Kurtulus, S.</w:t>
      </w:r>
      <w:r w:rsidRPr="00F461E1">
        <w:rPr>
          <w:iCs/>
          <w:noProof/>
        </w:rPr>
        <w:t xml:space="preserve"> et al.</w:t>
      </w:r>
      <w:r w:rsidRPr="00F461E1">
        <w:rPr>
          <w:noProof/>
        </w:rPr>
        <w:t xml:space="preserve"> Checkpoint </w:t>
      </w:r>
      <w:r w:rsidR="004F5741" w:rsidRPr="00F461E1">
        <w:rPr>
          <w:noProof/>
        </w:rPr>
        <w:t xml:space="preserve">blockade immunotherapy induces dynamic changes </w:t>
      </w:r>
      <w:r w:rsidRPr="00F461E1">
        <w:rPr>
          <w:noProof/>
        </w:rPr>
        <w:t xml:space="preserve">in PD-1(-)CD8(+) </w:t>
      </w:r>
      <w:r w:rsidR="004F5741" w:rsidRPr="00F461E1">
        <w:rPr>
          <w:noProof/>
        </w:rPr>
        <w:t>tumor</w:t>
      </w:r>
      <w:r w:rsidRPr="00F461E1">
        <w:rPr>
          <w:noProof/>
        </w:rPr>
        <w:t>-</w:t>
      </w:r>
      <w:r w:rsidR="004F5741" w:rsidRPr="00F461E1">
        <w:rPr>
          <w:noProof/>
        </w:rPr>
        <w:t xml:space="preserve">infiltrating </w:t>
      </w:r>
      <w:r w:rsidRPr="00F461E1">
        <w:rPr>
          <w:noProof/>
        </w:rPr>
        <w:t xml:space="preserve">T </w:t>
      </w:r>
      <w:r w:rsidR="004F5741" w:rsidRPr="00F461E1">
        <w:rPr>
          <w:noProof/>
        </w:rPr>
        <w:t>cells</w:t>
      </w:r>
      <w:r w:rsidRPr="00F461E1">
        <w:rPr>
          <w:noProof/>
        </w:rPr>
        <w:t xml:space="preserve">. </w:t>
      </w:r>
      <w:r w:rsidRPr="00F461E1">
        <w:rPr>
          <w:i/>
          <w:noProof/>
        </w:rPr>
        <w:t>Immunity.</w:t>
      </w:r>
      <w:r w:rsidR="005374C5" w:rsidRPr="00F461E1">
        <w:rPr>
          <w:i/>
          <w:noProof/>
        </w:rPr>
        <w:t xml:space="preserve"> </w:t>
      </w:r>
      <w:r w:rsidR="005374C5" w:rsidRPr="00F461E1">
        <w:rPr>
          <w:b/>
          <w:bCs/>
          <w:iCs/>
          <w:noProof/>
        </w:rPr>
        <w:t>50</w:t>
      </w:r>
      <w:r w:rsidR="005374C5" w:rsidRPr="00F461E1">
        <w:rPr>
          <w:iCs/>
          <w:noProof/>
        </w:rPr>
        <w:t xml:space="preserve"> (1), 181</w:t>
      </w:r>
      <w:r w:rsidR="004F5741" w:rsidRPr="00F461E1">
        <w:rPr>
          <w:iCs/>
          <w:noProof/>
        </w:rPr>
        <w:t>–</w:t>
      </w:r>
      <w:r w:rsidR="005374C5" w:rsidRPr="00F461E1">
        <w:rPr>
          <w:iCs/>
          <w:noProof/>
        </w:rPr>
        <w:t>194 (</w:t>
      </w:r>
      <w:r w:rsidRPr="00F461E1">
        <w:rPr>
          <w:iCs/>
          <w:noProof/>
        </w:rPr>
        <w:t>201</w:t>
      </w:r>
      <w:r w:rsidR="00B84787" w:rsidRPr="00F461E1">
        <w:rPr>
          <w:iCs/>
          <w:noProof/>
        </w:rPr>
        <w:t>9</w:t>
      </w:r>
      <w:r w:rsidRPr="00F461E1">
        <w:rPr>
          <w:iCs/>
          <w:noProof/>
        </w:rPr>
        <w:t>).</w:t>
      </w:r>
    </w:p>
    <w:p w14:paraId="244FC6C3" w14:textId="0210C721" w:rsidR="00D84A03" w:rsidRPr="00F461E1" w:rsidRDefault="00D84A03" w:rsidP="00F461E1">
      <w:pPr>
        <w:pStyle w:val="EndNoteBibliography"/>
        <w:adjustRightInd w:val="0"/>
        <w:snapToGrid w:val="0"/>
        <w:rPr>
          <w:noProof/>
        </w:rPr>
      </w:pPr>
      <w:r w:rsidRPr="00F461E1">
        <w:rPr>
          <w:noProof/>
        </w:rPr>
        <w:t>21</w:t>
      </w:r>
      <w:r w:rsidRPr="00F461E1">
        <w:rPr>
          <w:noProof/>
        </w:rPr>
        <w:tab/>
        <w:t>Fransen, M. F.</w:t>
      </w:r>
      <w:r w:rsidRPr="00F461E1">
        <w:rPr>
          <w:i/>
          <w:noProof/>
        </w:rPr>
        <w:t xml:space="preserve"> </w:t>
      </w:r>
      <w:r w:rsidRPr="00F461E1">
        <w:rPr>
          <w:iCs/>
          <w:noProof/>
        </w:rPr>
        <w:t>et al.</w:t>
      </w:r>
      <w:r w:rsidRPr="00F461E1">
        <w:rPr>
          <w:noProof/>
        </w:rPr>
        <w:t xml:space="preserve"> Tumor-draining lymph nodes are pivotal in PD-1/PD-L1 checkpoint therapy. </w:t>
      </w:r>
      <w:r w:rsidRPr="00F461E1">
        <w:rPr>
          <w:i/>
          <w:noProof/>
        </w:rPr>
        <w:t>JCI Insight.</w:t>
      </w:r>
      <w:r w:rsidR="00B84787" w:rsidRPr="00F461E1">
        <w:rPr>
          <w:i/>
          <w:noProof/>
        </w:rPr>
        <w:t xml:space="preserve"> </w:t>
      </w:r>
      <w:r w:rsidRPr="00F461E1">
        <w:rPr>
          <w:b/>
          <w:noProof/>
        </w:rPr>
        <w:t>3</w:t>
      </w:r>
      <w:r w:rsidRPr="00F461E1">
        <w:rPr>
          <w:noProof/>
        </w:rPr>
        <w:t xml:space="preserve"> (23), </w:t>
      </w:r>
      <w:r w:rsidR="00A051E9" w:rsidRPr="00F461E1">
        <w:rPr>
          <w:noProof/>
        </w:rPr>
        <w:t xml:space="preserve">e124507 </w:t>
      </w:r>
      <w:r w:rsidRPr="00F461E1">
        <w:rPr>
          <w:noProof/>
        </w:rPr>
        <w:t>(2018).</w:t>
      </w:r>
    </w:p>
    <w:p w14:paraId="2388E5C8" w14:textId="2D4CEB84" w:rsidR="00D84A03" w:rsidRPr="00F461E1" w:rsidRDefault="00D84A03" w:rsidP="00F461E1">
      <w:pPr>
        <w:pStyle w:val="EndNoteBibliography"/>
        <w:adjustRightInd w:val="0"/>
        <w:snapToGrid w:val="0"/>
        <w:rPr>
          <w:noProof/>
        </w:rPr>
      </w:pPr>
      <w:r w:rsidRPr="00F461E1">
        <w:rPr>
          <w:noProof/>
        </w:rPr>
        <w:t>22</w:t>
      </w:r>
      <w:r w:rsidRPr="00F461E1">
        <w:rPr>
          <w:noProof/>
        </w:rPr>
        <w:tab/>
        <w:t>E, J. F.</w:t>
      </w:r>
      <w:r w:rsidRPr="00F461E1">
        <w:rPr>
          <w:i/>
          <w:noProof/>
        </w:rPr>
        <w:t xml:space="preserve"> </w:t>
      </w:r>
      <w:r w:rsidRPr="00F461E1">
        <w:rPr>
          <w:iCs/>
          <w:noProof/>
        </w:rPr>
        <w:t>et al.</w:t>
      </w:r>
      <w:r w:rsidRPr="00F461E1">
        <w:rPr>
          <w:noProof/>
        </w:rPr>
        <w:t xml:space="preserve"> CD8(+)CXCR5(+) T cells in tumor-draining lymph nodes are highly activated and predict better prognosis in colorectal cancer. </w:t>
      </w:r>
      <w:r w:rsidRPr="00F461E1">
        <w:rPr>
          <w:i/>
          <w:noProof/>
        </w:rPr>
        <w:t>Hum</w:t>
      </w:r>
      <w:r w:rsidR="00B84787" w:rsidRPr="00F461E1">
        <w:rPr>
          <w:i/>
          <w:noProof/>
        </w:rPr>
        <w:t>an</w:t>
      </w:r>
      <w:r w:rsidRPr="00F461E1">
        <w:rPr>
          <w:i/>
          <w:noProof/>
        </w:rPr>
        <w:t xml:space="preserve"> Immun</w:t>
      </w:r>
      <w:r w:rsidR="00B84787" w:rsidRPr="00F461E1">
        <w:rPr>
          <w:i/>
          <w:noProof/>
        </w:rPr>
        <w:t>ology</w:t>
      </w:r>
      <w:r w:rsidRPr="00F461E1">
        <w:rPr>
          <w:i/>
          <w:noProof/>
        </w:rPr>
        <w:t>.</w:t>
      </w:r>
      <w:r w:rsidR="00B84787" w:rsidRPr="00F461E1">
        <w:rPr>
          <w:i/>
          <w:noProof/>
        </w:rPr>
        <w:t xml:space="preserve"> </w:t>
      </w:r>
      <w:r w:rsidRPr="00F461E1">
        <w:rPr>
          <w:b/>
          <w:noProof/>
        </w:rPr>
        <w:t>79</w:t>
      </w:r>
      <w:r w:rsidRPr="00F461E1">
        <w:rPr>
          <w:noProof/>
        </w:rPr>
        <w:t xml:space="preserve"> (6), 446</w:t>
      </w:r>
      <w:r w:rsidR="00CA6FDF" w:rsidRPr="00F461E1">
        <w:rPr>
          <w:noProof/>
        </w:rPr>
        <w:t>–</w:t>
      </w:r>
      <w:r w:rsidRPr="00F461E1">
        <w:rPr>
          <w:noProof/>
        </w:rPr>
        <w:t>452</w:t>
      </w:r>
      <w:r w:rsidR="00B84787" w:rsidRPr="00F461E1">
        <w:rPr>
          <w:noProof/>
        </w:rPr>
        <w:t xml:space="preserve"> </w:t>
      </w:r>
      <w:r w:rsidRPr="00F461E1">
        <w:rPr>
          <w:noProof/>
        </w:rPr>
        <w:t>(2018).</w:t>
      </w:r>
    </w:p>
    <w:p w14:paraId="55E3F34F" w14:textId="73080DA0" w:rsidR="00D84A03" w:rsidRPr="00F461E1" w:rsidRDefault="00D84A03" w:rsidP="00F461E1">
      <w:pPr>
        <w:pStyle w:val="EndNoteBibliography"/>
        <w:adjustRightInd w:val="0"/>
        <w:snapToGrid w:val="0"/>
        <w:rPr>
          <w:noProof/>
        </w:rPr>
      </w:pPr>
      <w:r w:rsidRPr="00F461E1">
        <w:rPr>
          <w:noProof/>
        </w:rPr>
        <w:t>23</w:t>
      </w:r>
      <w:r w:rsidRPr="00F461E1">
        <w:rPr>
          <w:noProof/>
        </w:rPr>
        <w:tab/>
        <w:t>Snell, L. M.</w:t>
      </w:r>
      <w:r w:rsidRPr="00F461E1">
        <w:rPr>
          <w:i/>
          <w:noProof/>
        </w:rPr>
        <w:t xml:space="preserve"> </w:t>
      </w:r>
      <w:r w:rsidRPr="00F461E1">
        <w:rPr>
          <w:iCs/>
          <w:noProof/>
        </w:rPr>
        <w:t>et al.</w:t>
      </w:r>
      <w:r w:rsidRPr="00F461E1">
        <w:rPr>
          <w:noProof/>
        </w:rPr>
        <w:t xml:space="preserve"> CD8(+) T </w:t>
      </w:r>
      <w:r w:rsidR="00CA6FDF" w:rsidRPr="00F461E1">
        <w:rPr>
          <w:noProof/>
        </w:rPr>
        <w:t xml:space="preserve">cell priming </w:t>
      </w:r>
      <w:r w:rsidRPr="00F461E1">
        <w:rPr>
          <w:noProof/>
        </w:rPr>
        <w:t xml:space="preserve">in </w:t>
      </w:r>
      <w:r w:rsidR="00CA6FDF" w:rsidRPr="00F461E1">
        <w:rPr>
          <w:noProof/>
        </w:rPr>
        <w:t xml:space="preserve">established chronic viral infection preferentially directs differentiation </w:t>
      </w:r>
      <w:r w:rsidRPr="00F461E1">
        <w:rPr>
          <w:noProof/>
        </w:rPr>
        <w:t xml:space="preserve">of </w:t>
      </w:r>
      <w:r w:rsidR="00CA6FDF" w:rsidRPr="00F461E1">
        <w:rPr>
          <w:noProof/>
        </w:rPr>
        <w:t>memory</w:t>
      </w:r>
      <w:r w:rsidRPr="00F461E1">
        <w:rPr>
          <w:noProof/>
        </w:rPr>
        <w:t xml:space="preserve">-like </w:t>
      </w:r>
      <w:r w:rsidR="00CA6FDF" w:rsidRPr="00F461E1">
        <w:rPr>
          <w:noProof/>
        </w:rPr>
        <w:t xml:space="preserve">cells </w:t>
      </w:r>
      <w:r w:rsidRPr="00F461E1">
        <w:rPr>
          <w:noProof/>
        </w:rPr>
        <w:t xml:space="preserve">for </w:t>
      </w:r>
      <w:r w:rsidR="00CA6FDF" w:rsidRPr="00F461E1">
        <w:rPr>
          <w:noProof/>
        </w:rPr>
        <w:t>sustained immunity</w:t>
      </w:r>
      <w:r w:rsidRPr="00F461E1">
        <w:rPr>
          <w:noProof/>
        </w:rPr>
        <w:t xml:space="preserve">. </w:t>
      </w:r>
      <w:r w:rsidRPr="00F461E1">
        <w:rPr>
          <w:i/>
          <w:noProof/>
        </w:rPr>
        <w:t>Immunity.</w:t>
      </w:r>
      <w:r w:rsidR="00203A68" w:rsidRPr="00F461E1">
        <w:rPr>
          <w:i/>
          <w:noProof/>
        </w:rPr>
        <w:t xml:space="preserve"> </w:t>
      </w:r>
      <w:r w:rsidRPr="00F461E1">
        <w:rPr>
          <w:b/>
          <w:noProof/>
        </w:rPr>
        <w:t>49</w:t>
      </w:r>
      <w:r w:rsidRPr="00F461E1">
        <w:rPr>
          <w:noProof/>
        </w:rPr>
        <w:t xml:space="preserve"> (4), 678</w:t>
      </w:r>
      <w:r w:rsidR="00CA6FDF" w:rsidRPr="00F461E1">
        <w:rPr>
          <w:noProof/>
        </w:rPr>
        <w:t>–</w:t>
      </w:r>
      <w:r w:rsidRPr="00F461E1">
        <w:rPr>
          <w:noProof/>
        </w:rPr>
        <w:t>694</w:t>
      </w:r>
      <w:r w:rsidR="00203A68" w:rsidRPr="00F461E1">
        <w:rPr>
          <w:noProof/>
        </w:rPr>
        <w:t xml:space="preserve"> </w:t>
      </w:r>
      <w:r w:rsidRPr="00F461E1">
        <w:rPr>
          <w:noProof/>
        </w:rPr>
        <w:t>(2018).</w:t>
      </w:r>
    </w:p>
    <w:p w14:paraId="24FA0CBF" w14:textId="0B4DB526" w:rsidR="00D84A03" w:rsidRPr="00F461E1" w:rsidRDefault="00D84A03" w:rsidP="00F461E1">
      <w:pPr>
        <w:pStyle w:val="EndNoteBibliography"/>
        <w:adjustRightInd w:val="0"/>
        <w:snapToGrid w:val="0"/>
        <w:rPr>
          <w:noProof/>
        </w:rPr>
      </w:pPr>
      <w:r w:rsidRPr="00F461E1">
        <w:rPr>
          <w:noProof/>
        </w:rPr>
        <w:t>24</w:t>
      </w:r>
      <w:r w:rsidRPr="00F461E1">
        <w:rPr>
          <w:noProof/>
        </w:rPr>
        <w:tab/>
        <w:t>Siddiqui, I.</w:t>
      </w:r>
      <w:r w:rsidRPr="00F461E1">
        <w:rPr>
          <w:i/>
          <w:noProof/>
        </w:rPr>
        <w:t xml:space="preserve"> </w:t>
      </w:r>
      <w:r w:rsidRPr="00F461E1">
        <w:rPr>
          <w:iCs/>
          <w:noProof/>
        </w:rPr>
        <w:t xml:space="preserve">et al. </w:t>
      </w:r>
      <w:r w:rsidRPr="00F461E1">
        <w:rPr>
          <w:noProof/>
        </w:rPr>
        <w:t xml:space="preserve">Intratumoral Tcf1(+)PD-1(+)CD8(+) T </w:t>
      </w:r>
      <w:r w:rsidR="00CA6FDF" w:rsidRPr="00F461E1">
        <w:rPr>
          <w:noProof/>
        </w:rPr>
        <w:t xml:space="preserve">cells </w:t>
      </w:r>
      <w:r w:rsidRPr="00F461E1">
        <w:rPr>
          <w:noProof/>
        </w:rPr>
        <w:t xml:space="preserve">with </w:t>
      </w:r>
      <w:r w:rsidR="00CA6FDF" w:rsidRPr="00F461E1">
        <w:rPr>
          <w:noProof/>
        </w:rPr>
        <w:t>stem</w:t>
      </w:r>
      <w:r w:rsidRPr="00F461E1">
        <w:rPr>
          <w:noProof/>
        </w:rPr>
        <w:t xml:space="preserve">-like </w:t>
      </w:r>
      <w:r w:rsidR="00CA6FDF" w:rsidRPr="00F461E1">
        <w:rPr>
          <w:noProof/>
        </w:rPr>
        <w:t xml:space="preserve">properties promote tumor control </w:t>
      </w:r>
      <w:r w:rsidRPr="00F461E1">
        <w:rPr>
          <w:noProof/>
        </w:rPr>
        <w:t xml:space="preserve">in </w:t>
      </w:r>
      <w:r w:rsidR="00CA6FDF" w:rsidRPr="00F461E1">
        <w:rPr>
          <w:noProof/>
        </w:rPr>
        <w:t xml:space="preserve">response </w:t>
      </w:r>
      <w:r w:rsidRPr="00F461E1">
        <w:rPr>
          <w:noProof/>
        </w:rPr>
        <w:t xml:space="preserve">to </w:t>
      </w:r>
      <w:r w:rsidR="00CA6FDF" w:rsidRPr="00F461E1">
        <w:rPr>
          <w:noProof/>
        </w:rPr>
        <w:t xml:space="preserve">vaccination </w:t>
      </w:r>
      <w:r w:rsidRPr="00F461E1">
        <w:rPr>
          <w:noProof/>
        </w:rPr>
        <w:t xml:space="preserve">and </w:t>
      </w:r>
      <w:r w:rsidR="00CA6FDF" w:rsidRPr="00F461E1">
        <w:rPr>
          <w:noProof/>
        </w:rPr>
        <w:t>checkpoint blockade immunotherapy</w:t>
      </w:r>
      <w:r w:rsidRPr="00F461E1">
        <w:rPr>
          <w:noProof/>
        </w:rPr>
        <w:t xml:space="preserve">. </w:t>
      </w:r>
      <w:r w:rsidRPr="00F461E1">
        <w:rPr>
          <w:i/>
          <w:noProof/>
        </w:rPr>
        <w:t>Immunity.</w:t>
      </w:r>
      <w:r w:rsidR="00203A68" w:rsidRPr="00F461E1">
        <w:rPr>
          <w:noProof/>
        </w:rPr>
        <w:t xml:space="preserve"> </w:t>
      </w:r>
      <w:r w:rsidR="00203A68" w:rsidRPr="00F461E1">
        <w:rPr>
          <w:b/>
          <w:bCs/>
          <w:noProof/>
        </w:rPr>
        <w:t>50</w:t>
      </w:r>
      <w:r w:rsidR="00203A68" w:rsidRPr="00F461E1">
        <w:rPr>
          <w:noProof/>
        </w:rPr>
        <w:t xml:space="preserve"> (1), 195</w:t>
      </w:r>
      <w:r w:rsidR="00CA6FDF" w:rsidRPr="00F461E1">
        <w:rPr>
          <w:noProof/>
        </w:rPr>
        <w:t>–</w:t>
      </w:r>
      <w:r w:rsidR="00203A68" w:rsidRPr="00F461E1">
        <w:rPr>
          <w:noProof/>
        </w:rPr>
        <w:t xml:space="preserve">211 </w:t>
      </w:r>
      <w:r w:rsidRPr="00F461E1">
        <w:rPr>
          <w:noProof/>
        </w:rPr>
        <w:t>(201</w:t>
      </w:r>
      <w:r w:rsidR="00203A68" w:rsidRPr="00F461E1">
        <w:rPr>
          <w:noProof/>
        </w:rPr>
        <w:t>9</w:t>
      </w:r>
      <w:r w:rsidRPr="00F461E1">
        <w:rPr>
          <w:noProof/>
        </w:rPr>
        <w:t>).</w:t>
      </w:r>
    </w:p>
    <w:p w14:paraId="27C7B635" w14:textId="448BA46E" w:rsidR="00D84A03" w:rsidRPr="00F461E1" w:rsidRDefault="00D84A03" w:rsidP="00F461E1">
      <w:pPr>
        <w:pStyle w:val="EndNoteBibliography"/>
        <w:adjustRightInd w:val="0"/>
        <w:snapToGrid w:val="0"/>
        <w:rPr>
          <w:noProof/>
        </w:rPr>
      </w:pPr>
      <w:r w:rsidRPr="00F461E1">
        <w:rPr>
          <w:noProof/>
        </w:rPr>
        <w:t>25</w:t>
      </w:r>
      <w:r w:rsidRPr="00F461E1">
        <w:rPr>
          <w:noProof/>
        </w:rPr>
        <w:tab/>
        <w:t>Wang, Y.</w:t>
      </w:r>
      <w:r w:rsidRPr="00F461E1">
        <w:rPr>
          <w:i/>
          <w:noProof/>
        </w:rPr>
        <w:t xml:space="preserve"> </w:t>
      </w:r>
      <w:r w:rsidRPr="00F461E1">
        <w:rPr>
          <w:iCs/>
          <w:noProof/>
        </w:rPr>
        <w:t>et al.</w:t>
      </w:r>
      <w:r w:rsidRPr="00F461E1">
        <w:rPr>
          <w:noProof/>
        </w:rPr>
        <w:t xml:space="preserve"> The </w:t>
      </w:r>
      <w:r w:rsidR="00CA6FDF" w:rsidRPr="00F461E1">
        <w:rPr>
          <w:noProof/>
        </w:rPr>
        <w:t xml:space="preserve">transcription factor </w:t>
      </w:r>
      <w:r w:rsidRPr="00F461E1">
        <w:rPr>
          <w:noProof/>
        </w:rPr>
        <w:t xml:space="preserve">TCF1 </w:t>
      </w:r>
      <w:r w:rsidR="00CA6FDF" w:rsidRPr="00F461E1">
        <w:rPr>
          <w:noProof/>
        </w:rPr>
        <w:t xml:space="preserve">preserves </w:t>
      </w:r>
      <w:r w:rsidRPr="00F461E1">
        <w:rPr>
          <w:noProof/>
        </w:rPr>
        <w:t xml:space="preserve">the </w:t>
      </w:r>
      <w:r w:rsidR="00CA6FDF" w:rsidRPr="00F461E1">
        <w:rPr>
          <w:noProof/>
        </w:rPr>
        <w:t xml:space="preserve">effector function </w:t>
      </w:r>
      <w:r w:rsidRPr="00F461E1">
        <w:rPr>
          <w:noProof/>
        </w:rPr>
        <w:t xml:space="preserve">of </w:t>
      </w:r>
      <w:r w:rsidR="00CA6FDF" w:rsidRPr="00F461E1">
        <w:rPr>
          <w:noProof/>
        </w:rPr>
        <w:t xml:space="preserve">exhausted </w:t>
      </w:r>
      <w:r w:rsidRPr="00F461E1">
        <w:rPr>
          <w:noProof/>
        </w:rPr>
        <w:t xml:space="preserve">CD8 T </w:t>
      </w:r>
      <w:r w:rsidR="00CA6FDF" w:rsidRPr="00F461E1">
        <w:rPr>
          <w:noProof/>
        </w:rPr>
        <w:t>cells during chronic viral infection</w:t>
      </w:r>
      <w:r w:rsidRPr="00F461E1">
        <w:rPr>
          <w:noProof/>
        </w:rPr>
        <w:t xml:space="preserve">. </w:t>
      </w:r>
      <w:r w:rsidRPr="00F461E1">
        <w:rPr>
          <w:i/>
          <w:noProof/>
        </w:rPr>
        <w:t xml:space="preserve">Frontiers in </w:t>
      </w:r>
      <w:r w:rsidR="00C62265">
        <w:rPr>
          <w:i/>
          <w:noProof/>
        </w:rPr>
        <w:t>I</w:t>
      </w:r>
      <w:r w:rsidRPr="00F461E1">
        <w:rPr>
          <w:i/>
          <w:noProof/>
        </w:rPr>
        <w:t>mmunology.</w:t>
      </w:r>
      <w:r w:rsidR="00203A68" w:rsidRPr="00F461E1">
        <w:rPr>
          <w:i/>
          <w:noProof/>
        </w:rPr>
        <w:t xml:space="preserve"> </w:t>
      </w:r>
      <w:r w:rsidRPr="00F461E1">
        <w:rPr>
          <w:b/>
          <w:noProof/>
        </w:rPr>
        <w:t>10</w:t>
      </w:r>
      <w:r w:rsidR="00203A68" w:rsidRPr="00F461E1">
        <w:rPr>
          <w:bCs/>
          <w:noProof/>
        </w:rPr>
        <w:t>,</w:t>
      </w:r>
      <w:r w:rsidR="00F7508C" w:rsidRPr="00F461E1">
        <w:rPr>
          <w:noProof/>
        </w:rPr>
        <w:t xml:space="preserve"> </w:t>
      </w:r>
      <w:r w:rsidR="00EC6792" w:rsidRPr="00F461E1">
        <w:rPr>
          <w:noProof/>
        </w:rPr>
        <w:t xml:space="preserve">169 </w:t>
      </w:r>
      <w:r w:rsidRPr="00F461E1">
        <w:rPr>
          <w:noProof/>
        </w:rPr>
        <w:t>(2019).</w:t>
      </w:r>
    </w:p>
    <w:p w14:paraId="33A5D949" w14:textId="53745170" w:rsidR="00D84A03" w:rsidRPr="00F461E1" w:rsidRDefault="00D84A03" w:rsidP="00F461E1">
      <w:pPr>
        <w:pStyle w:val="EndNoteBibliography"/>
        <w:adjustRightInd w:val="0"/>
        <w:snapToGrid w:val="0"/>
        <w:rPr>
          <w:noProof/>
        </w:rPr>
      </w:pPr>
      <w:r w:rsidRPr="00F461E1">
        <w:rPr>
          <w:noProof/>
        </w:rPr>
        <w:lastRenderedPageBreak/>
        <w:t>26</w:t>
      </w:r>
      <w:r w:rsidRPr="00F461E1">
        <w:rPr>
          <w:noProof/>
        </w:rPr>
        <w:tab/>
        <w:t>Krishna, S.</w:t>
      </w:r>
      <w:r w:rsidRPr="00F461E1">
        <w:rPr>
          <w:i/>
          <w:noProof/>
        </w:rPr>
        <w:t xml:space="preserve"> </w:t>
      </w:r>
      <w:r w:rsidRPr="00F461E1">
        <w:rPr>
          <w:iCs/>
          <w:noProof/>
        </w:rPr>
        <w:t>et al.</w:t>
      </w:r>
      <w:r w:rsidRPr="00F461E1">
        <w:rPr>
          <w:noProof/>
        </w:rPr>
        <w:t xml:space="preserve"> Stem-like CD8 T cells mediate response of adoptive cell immunotherapy against human cancer. </w:t>
      </w:r>
      <w:r w:rsidRPr="00F461E1">
        <w:rPr>
          <w:i/>
          <w:noProof/>
        </w:rPr>
        <w:t>Science.</w:t>
      </w:r>
      <w:r w:rsidR="00203A68" w:rsidRPr="00F461E1">
        <w:rPr>
          <w:i/>
          <w:noProof/>
        </w:rPr>
        <w:t xml:space="preserve"> </w:t>
      </w:r>
      <w:r w:rsidRPr="00F461E1">
        <w:rPr>
          <w:b/>
          <w:noProof/>
        </w:rPr>
        <w:t>370</w:t>
      </w:r>
      <w:r w:rsidRPr="00F461E1">
        <w:rPr>
          <w:noProof/>
        </w:rPr>
        <w:t xml:space="preserve"> (6522), 1328</w:t>
      </w:r>
      <w:r w:rsidR="00EC6792" w:rsidRPr="00F461E1">
        <w:rPr>
          <w:noProof/>
        </w:rPr>
        <w:t>–</w:t>
      </w:r>
      <w:r w:rsidRPr="00F461E1">
        <w:rPr>
          <w:noProof/>
        </w:rPr>
        <w:t>1334</w:t>
      </w:r>
      <w:r w:rsidR="00203A68" w:rsidRPr="00F461E1">
        <w:rPr>
          <w:noProof/>
        </w:rPr>
        <w:t xml:space="preserve"> </w:t>
      </w:r>
      <w:r w:rsidRPr="00F461E1">
        <w:rPr>
          <w:noProof/>
        </w:rPr>
        <w:t>(2020).</w:t>
      </w:r>
    </w:p>
    <w:p w14:paraId="7C8D8AAD" w14:textId="306529AE" w:rsidR="00D84A03" w:rsidRPr="00F461E1" w:rsidRDefault="00D84A03" w:rsidP="00F461E1">
      <w:pPr>
        <w:pStyle w:val="EndNoteBibliography"/>
        <w:adjustRightInd w:val="0"/>
        <w:snapToGrid w:val="0"/>
        <w:rPr>
          <w:noProof/>
        </w:rPr>
      </w:pPr>
      <w:r w:rsidRPr="00F461E1">
        <w:rPr>
          <w:noProof/>
        </w:rPr>
        <w:t>27</w:t>
      </w:r>
      <w:r w:rsidRPr="00F461E1">
        <w:rPr>
          <w:noProof/>
        </w:rPr>
        <w:tab/>
        <w:t>Yost, K. E.</w:t>
      </w:r>
      <w:r w:rsidRPr="00F461E1">
        <w:rPr>
          <w:i/>
          <w:noProof/>
        </w:rPr>
        <w:t xml:space="preserve"> </w:t>
      </w:r>
      <w:r w:rsidRPr="00F461E1">
        <w:rPr>
          <w:iCs/>
          <w:noProof/>
        </w:rPr>
        <w:t>et al.</w:t>
      </w:r>
      <w:r w:rsidRPr="00F461E1">
        <w:rPr>
          <w:noProof/>
        </w:rPr>
        <w:t xml:space="preserve"> Clonal replacement of tumor-specific T cells following PD-1 blockade. </w:t>
      </w:r>
      <w:r w:rsidRPr="00F461E1">
        <w:rPr>
          <w:i/>
          <w:noProof/>
        </w:rPr>
        <w:t>Nat</w:t>
      </w:r>
      <w:r w:rsidR="00203A68" w:rsidRPr="00F461E1">
        <w:rPr>
          <w:i/>
          <w:noProof/>
        </w:rPr>
        <w:t>ure</w:t>
      </w:r>
      <w:r w:rsidRPr="00F461E1">
        <w:rPr>
          <w:i/>
          <w:noProof/>
        </w:rPr>
        <w:t xml:space="preserve"> Med</w:t>
      </w:r>
      <w:r w:rsidR="00203A68" w:rsidRPr="00F461E1">
        <w:rPr>
          <w:i/>
          <w:noProof/>
        </w:rPr>
        <w:t>icine</w:t>
      </w:r>
      <w:r w:rsidRPr="00F461E1">
        <w:rPr>
          <w:i/>
          <w:noProof/>
        </w:rPr>
        <w:t>.</w:t>
      </w:r>
      <w:r w:rsidR="00203A68" w:rsidRPr="00F461E1">
        <w:rPr>
          <w:i/>
          <w:noProof/>
        </w:rPr>
        <w:t xml:space="preserve"> </w:t>
      </w:r>
      <w:r w:rsidRPr="00F461E1">
        <w:rPr>
          <w:b/>
          <w:noProof/>
        </w:rPr>
        <w:t>25</w:t>
      </w:r>
      <w:r w:rsidRPr="00F461E1">
        <w:rPr>
          <w:noProof/>
        </w:rPr>
        <w:t>, 1251</w:t>
      </w:r>
      <w:r w:rsidR="00EC6792" w:rsidRPr="00F461E1">
        <w:rPr>
          <w:noProof/>
        </w:rPr>
        <w:t>–</w:t>
      </w:r>
      <w:r w:rsidRPr="00F461E1">
        <w:rPr>
          <w:noProof/>
        </w:rPr>
        <w:t>1259 (2019).</w:t>
      </w:r>
    </w:p>
    <w:p w14:paraId="5D0E01C9" w14:textId="33FCB295" w:rsidR="00D84A03" w:rsidRPr="00F461E1" w:rsidRDefault="00D84A03" w:rsidP="00F461E1">
      <w:pPr>
        <w:pStyle w:val="EndNoteBibliography"/>
        <w:adjustRightInd w:val="0"/>
        <w:snapToGrid w:val="0"/>
        <w:rPr>
          <w:noProof/>
        </w:rPr>
      </w:pPr>
      <w:r w:rsidRPr="00F461E1">
        <w:rPr>
          <w:noProof/>
        </w:rPr>
        <w:t>28</w:t>
      </w:r>
      <w:r w:rsidRPr="00F461E1">
        <w:rPr>
          <w:noProof/>
        </w:rPr>
        <w:tab/>
        <w:t>Zitvogel, L., Pitt, J. M., Daillere, R., Smyth, M. J.,</w:t>
      </w:r>
      <w:r w:rsidR="00EC6792" w:rsidRPr="00F461E1">
        <w:rPr>
          <w:noProof/>
        </w:rPr>
        <w:t xml:space="preserve"> </w:t>
      </w:r>
      <w:r w:rsidRPr="00F461E1">
        <w:rPr>
          <w:noProof/>
        </w:rPr>
        <w:t xml:space="preserve">Kroemer, G. Mouse models in oncoimmunology. </w:t>
      </w:r>
      <w:r w:rsidRPr="00F461E1">
        <w:rPr>
          <w:i/>
          <w:noProof/>
        </w:rPr>
        <w:t>Nat</w:t>
      </w:r>
      <w:r w:rsidR="00EC6792" w:rsidRPr="00F461E1">
        <w:rPr>
          <w:i/>
          <w:noProof/>
        </w:rPr>
        <w:t>ure</w:t>
      </w:r>
      <w:r w:rsidRPr="00F461E1">
        <w:rPr>
          <w:i/>
          <w:noProof/>
        </w:rPr>
        <w:t xml:space="preserve"> Rev</w:t>
      </w:r>
      <w:r w:rsidR="00EC6792" w:rsidRPr="00F461E1">
        <w:rPr>
          <w:i/>
          <w:noProof/>
        </w:rPr>
        <w:t>iews</w:t>
      </w:r>
      <w:r w:rsidRPr="00F461E1">
        <w:rPr>
          <w:i/>
          <w:noProof/>
        </w:rPr>
        <w:t xml:space="preserve"> Cancer.</w:t>
      </w:r>
      <w:r w:rsidR="00203A68" w:rsidRPr="00F461E1">
        <w:rPr>
          <w:i/>
          <w:noProof/>
        </w:rPr>
        <w:t xml:space="preserve"> </w:t>
      </w:r>
      <w:r w:rsidRPr="00F461E1">
        <w:rPr>
          <w:b/>
          <w:noProof/>
        </w:rPr>
        <w:t>16</w:t>
      </w:r>
      <w:r w:rsidRPr="00F461E1">
        <w:rPr>
          <w:noProof/>
        </w:rPr>
        <w:t xml:space="preserve"> (12), 759</w:t>
      </w:r>
      <w:r w:rsidR="00EC6792" w:rsidRPr="00F461E1">
        <w:rPr>
          <w:noProof/>
        </w:rPr>
        <w:t>–</w:t>
      </w:r>
      <w:r w:rsidRPr="00F461E1">
        <w:rPr>
          <w:noProof/>
        </w:rPr>
        <w:t>773</w:t>
      </w:r>
      <w:r w:rsidR="003C0F43" w:rsidRPr="00F461E1">
        <w:rPr>
          <w:noProof/>
        </w:rPr>
        <w:t xml:space="preserve"> </w:t>
      </w:r>
      <w:r w:rsidRPr="00F461E1">
        <w:rPr>
          <w:noProof/>
        </w:rPr>
        <w:t>(2016).</w:t>
      </w:r>
    </w:p>
    <w:p w14:paraId="7D676E6E" w14:textId="00298378" w:rsidR="00D84A03" w:rsidRPr="00F461E1" w:rsidRDefault="00D84A03" w:rsidP="00F461E1">
      <w:pPr>
        <w:pStyle w:val="EndNoteBibliography"/>
        <w:adjustRightInd w:val="0"/>
        <w:snapToGrid w:val="0"/>
        <w:rPr>
          <w:noProof/>
        </w:rPr>
      </w:pPr>
      <w:r w:rsidRPr="00F461E1">
        <w:rPr>
          <w:noProof/>
        </w:rPr>
        <w:t>29</w:t>
      </w:r>
      <w:r w:rsidRPr="00F461E1">
        <w:rPr>
          <w:noProof/>
        </w:rPr>
        <w:tab/>
        <w:t>Li, Y.</w:t>
      </w:r>
      <w:r w:rsidRPr="00F461E1">
        <w:rPr>
          <w:i/>
          <w:noProof/>
        </w:rPr>
        <w:t xml:space="preserve"> </w:t>
      </w:r>
      <w:r w:rsidRPr="00F461E1">
        <w:rPr>
          <w:iCs/>
          <w:noProof/>
        </w:rPr>
        <w:t>et al.</w:t>
      </w:r>
      <w:r w:rsidRPr="00F461E1">
        <w:rPr>
          <w:noProof/>
        </w:rPr>
        <w:t xml:space="preserve"> Bcl6 </w:t>
      </w:r>
      <w:r w:rsidR="000503AE" w:rsidRPr="00F461E1">
        <w:rPr>
          <w:noProof/>
        </w:rPr>
        <w:t xml:space="preserve">preserves </w:t>
      </w:r>
      <w:r w:rsidRPr="00F461E1">
        <w:rPr>
          <w:noProof/>
        </w:rPr>
        <w:t xml:space="preserve">the </w:t>
      </w:r>
      <w:r w:rsidR="000503AE" w:rsidRPr="00F461E1">
        <w:rPr>
          <w:noProof/>
        </w:rPr>
        <w:t xml:space="preserve">suppressive function </w:t>
      </w:r>
      <w:r w:rsidRPr="00F461E1">
        <w:rPr>
          <w:noProof/>
        </w:rPr>
        <w:t xml:space="preserve">of </w:t>
      </w:r>
      <w:r w:rsidR="000503AE" w:rsidRPr="00F461E1">
        <w:rPr>
          <w:noProof/>
        </w:rPr>
        <w:t xml:space="preserve">regulatory </w:t>
      </w:r>
      <w:r w:rsidRPr="00F461E1">
        <w:rPr>
          <w:noProof/>
        </w:rPr>
        <w:t xml:space="preserve">T </w:t>
      </w:r>
      <w:r w:rsidR="000503AE" w:rsidRPr="00F461E1">
        <w:rPr>
          <w:noProof/>
        </w:rPr>
        <w:t>cells during tumorigenesis</w:t>
      </w:r>
      <w:r w:rsidRPr="00F461E1">
        <w:rPr>
          <w:noProof/>
        </w:rPr>
        <w:t xml:space="preserve">. </w:t>
      </w:r>
      <w:r w:rsidRPr="00F461E1">
        <w:rPr>
          <w:i/>
          <w:noProof/>
        </w:rPr>
        <w:t xml:space="preserve">Frontiers in </w:t>
      </w:r>
      <w:r w:rsidR="00C62265">
        <w:rPr>
          <w:i/>
          <w:noProof/>
        </w:rPr>
        <w:t>I</w:t>
      </w:r>
      <w:r w:rsidRPr="00F461E1">
        <w:rPr>
          <w:i/>
          <w:noProof/>
        </w:rPr>
        <w:t>mmunology.</w:t>
      </w:r>
      <w:r w:rsidR="003C0F43" w:rsidRPr="00F461E1">
        <w:rPr>
          <w:i/>
          <w:noProof/>
        </w:rPr>
        <w:t xml:space="preserve"> </w:t>
      </w:r>
      <w:r w:rsidRPr="00F461E1">
        <w:rPr>
          <w:b/>
          <w:noProof/>
        </w:rPr>
        <w:t>11</w:t>
      </w:r>
      <w:r w:rsidRPr="00F461E1">
        <w:rPr>
          <w:noProof/>
        </w:rPr>
        <w:t>,</w:t>
      </w:r>
      <w:r w:rsidR="00F954F1" w:rsidRPr="00F461E1">
        <w:rPr>
          <w:noProof/>
        </w:rPr>
        <w:t xml:space="preserve"> 806</w:t>
      </w:r>
      <w:r w:rsidRPr="00F461E1">
        <w:rPr>
          <w:noProof/>
        </w:rPr>
        <w:t xml:space="preserve"> (2020).</w:t>
      </w:r>
    </w:p>
    <w:p w14:paraId="0404802E" w14:textId="74FD831D" w:rsidR="00D84A03" w:rsidRPr="00F461E1" w:rsidRDefault="00D84A03" w:rsidP="00F461E1">
      <w:pPr>
        <w:pStyle w:val="EndNoteBibliography"/>
        <w:adjustRightInd w:val="0"/>
        <w:snapToGrid w:val="0"/>
        <w:rPr>
          <w:noProof/>
        </w:rPr>
      </w:pPr>
      <w:r w:rsidRPr="00F461E1">
        <w:rPr>
          <w:noProof/>
        </w:rPr>
        <w:t>30</w:t>
      </w:r>
      <w:r w:rsidRPr="00F461E1">
        <w:rPr>
          <w:noProof/>
        </w:rPr>
        <w:tab/>
        <w:t>Yu, D.,</w:t>
      </w:r>
      <w:r w:rsidR="008014F8" w:rsidRPr="00F461E1">
        <w:rPr>
          <w:noProof/>
        </w:rPr>
        <w:t xml:space="preserve"> </w:t>
      </w:r>
      <w:r w:rsidRPr="00F461E1">
        <w:rPr>
          <w:noProof/>
        </w:rPr>
        <w:t xml:space="preserve">Ye, L. A </w:t>
      </w:r>
      <w:r w:rsidR="008014F8" w:rsidRPr="00F461E1">
        <w:rPr>
          <w:noProof/>
        </w:rPr>
        <w:t xml:space="preserve">portrait </w:t>
      </w:r>
      <w:r w:rsidRPr="00F461E1">
        <w:rPr>
          <w:noProof/>
        </w:rPr>
        <w:t xml:space="preserve">of CXCR5(+) </w:t>
      </w:r>
      <w:r w:rsidR="008014F8" w:rsidRPr="00F461E1">
        <w:rPr>
          <w:noProof/>
        </w:rPr>
        <w:t xml:space="preserve">follicular cytotoxic </w:t>
      </w:r>
      <w:r w:rsidRPr="00F461E1">
        <w:rPr>
          <w:noProof/>
        </w:rPr>
        <w:t xml:space="preserve">CD8(+) T cells. </w:t>
      </w:r>
      <w:r w:rsidRPr="00F461E1">
        <w:rPr>
          <w:i/>
          <w:noProof/>
        </w:rPr>
        <w:t>Trend</w:t>
      </w:r>
      <w:r w:rsidR="003C0F43" w:rsidRPr="00F461E1">
        <w:rPr>
          <w:i/>
          <w:noProof/>
        </w:rPr>
        <w:t>s in</w:t>
      </w:r>
      <w:r w:rsidRPr="00F461E1">
        <w:rPr>
          <w:i/>
          <w:noProof/>
        </w:rPr>
        <w:t xml:space="preserve"> Immunol</w:t>
      </w:r>
      <w:r w:rsidR="003C0F43" w:rsidRPr="00F461E1">
        <w:rPr>
          <w:i/>
          <w:noProof/>
        </w:rPr>
        <w:t>ogy</w:t>
      </w:r>
      <w:r w:rsidRPr="00F461E1">
        <w:rPr>
          <w:i/>
          <w:noProof/>
        </w:rPr>
        <w:t>.</w:t>
      </w:r>
      <w:r w:rsidR="003C0F43" w:rsidRPr="00F461E1">
        <w:rPr>
          <w:noProof/>
        </w:rPr>
        <w:t xml:space="preserve"> </w:t>
      </w:r>
      <w:r w:rsidR="003C0F43" w:rsidRPr="00F461E1">
        <w:rPr>
          <w:b/>
          <w:bCs/>
          <w:noProof/>
        </w:rPr>
        <w:t xml:space="preserve">39 </w:t>
      </w:r>
      <w:r w:rsidR="003C0F43" w:rsidRPr="00F461E1">
        <w:rPr>
          <w:noProof/>
        </w:rPr>
        <w:t>(12), 965</w:t>
      </w:r>
      <w:r w:rsidR="008014F8" w:rsidRPr="00F461E1">
        <w:rPr>
          <w:noProof/>
        </w:rPr>
        <w:t>–</w:t>
      </w:r>
      <w:r w:rsidR="003C0F43" w:rsidRPr="00F461E1">
        <w:rPr>
          <w:noProof/>
        </w:rPr>
        <w:t xml:space="preserve">979 </w:t>
      </w:r>
      <w:r w:rsidRPr="00F461E1">
        <w:rPr>
          <w:noProof/>
        </w:rPr>
        <w:t>(2018).</w:t>
      </w:r>
    </w:p>
    <w:p w14:paraId="3BB60EE5" w14:textId="3573098A" w:rsidR="00D84A03" w:rsidRPr="00F461E1" w:rsidRDefault="00D84A03" w:rsidP="00F461E1">
      <w:pPr>
        <w:pStyle w:val="EndNoteBibliography"/>
        <w:adjustRightInd w:val="0"/>
        <w:snapToGrid w:val="0"/>
        <w:rPr>
          <w:noProof/>
        </w:rPr>
      </w:pPr>
      <w:r w:rsidRPr="00F461E1">
        <w:rPr>
          <w:noProof/>
        </w:rPr>
        <w:t>31</w:t>
      </w:r>
      <w:r w:rsidRPr="00F461E1">
        <w:rPr>
          <w:noProof/>
        </w:rPr>
        <w:tab/>
        <w:t>Bracci, L.</w:t>
      </w:r>
      <w:r w:rsidRPr="00F461E1">
        <w:rPr>
          <w:i/>
          <w:noProof/>
        </w:rPr>
        <w:t xml:space="preserve"> </w:t>
      </w:r>
      <w:r w:rsidRPr="00F461E1">
        <w:rPr>
          <w:iCs/>
          <w:noProof/>
        </w:rPr>
        <w:t>et al.</w:t>
      </w:r>
      <w:r w:rsidRPr="00F461E1">
        <w:rPr>
          <w:noProof/>
        </w:rPr>
        <w:t xml:space="preserve"> Cyclophosphamide </w:t>
      </w:r>
      <w:r w:rsidR="008014F8" w:rsidRPr="00F461E1">
        <w:rPr>
          <w:noProof/>
        </w:rPr>
        <w:t xml:space="preserve">enhances </w:t>
      </w:r>
      <w:r w:rsidRPr="00F461E1">
        <w:rPr>
          <w:noProof/>
        </w:rPr>
        <w:t xml:space="preserve">the </w:t>
      </w:r>
      <w:r w:rsidR="008014F8" w:rsidRPr="00F461E1">
        <w:rPr>
          <w:noProof/>
        </w:rPr>
        <w:t xml:space="preserve">antitumor efficacy </w:t>
      </w:r>
      <w:r w:rsidRPr="00F461E1">
        <w:rPr>
          <w:noProof/>
        </w:rPr>
        <w:t xml:space="preserve">of </w:t>
      </w:r>
      <w:r w:rsidR="008014F8" w:rsidRPr="00F461E1">
        <w:rPr>
          <w:noProof/>
        </w:rPr>
        <w:t xml:space="preserve">adoptively transferred immune cells </w:t>
      </w:r>
      <w:r w:rsidRPr="00F461E1">
        <w:rPr>
          <w:noProof/>
        </w:rPr>
        <w:t xml:space="preserve">through the </w:t>
      </w:r>
      <w:r w:rsidR="008014F8" w:rsidRPr="00F461E1">
        <w:rPr>
          <w:noProof/>
        </w:rPr>
        <w:t xml:space="preserve">induction </w:t>
      </w:r>
      <w:r w:rsidRPr="00F461E1">
        <w:rPr>
          <w:noProof/>
        </w:rPr>
        <w:t xml:space="preserve">of </w:t>
      </w:r>
      <w:r w:rsidR="008014F8" w:rsidRPr="00F461E1">
        <w:rPr>
          <w:noProof/>
        </w:rPr>
        <w:t>cytokine expression</w:t>
      </w:r>
      <w:r w:rsidRPr="00F461E1">
        <w:rPr>
          <w:noProof/>
        </w:rPr>
        <w:t>, B-</w:t>
      </w:r>
      <w:r w:rsidR="008014F8" w:rsidRPr="00F461E1">
        <w:rPr>
          <w:noProof/>
        </w:rPr>
        <w:t xml:space="preserve">cell </w:t>
      </w:r>
      <w:r w:rsidRPr="00F461E1">
        <w:rPr>
          <w:noProof/>
        </w:rPr>
        <w:t>and T-</w:t>
      </w:r>
      <w:r w:rsidR="008014F8" w:rsidRPr="00F461E1">
        <w:rPr>
          <w:noProof/>
        </w:rPr>
        <w:t>cell homeostatic proliferation</w:t>
      </w:r>
      <w:r w:rsidRPr="00F461E1">
        <w:rPr>
          <w:noProof/>
        </w:rPr>
        <w:t xml:space="preserve">, and </w:t>
      </w:r>
      <w:r w:rsidR="008014F8" w:rsidRPr="00F461E1">
        <w:rPr>
          <w:noProof/>
        </w:rPr>
        <w:t>specific tumor infiltration</w:t>
      </w:r>
      <w:r w:rsidRPr="00F461E1">
        <w:rPr>
          <w:noProof/>
        </w:rPr>
        <w:t xml:space="preserve">. </w:t>
      </w:r>
      <w:r w:rsidRPr="00F461E1">
        <w:rPr>
          <w:i/>
          <w:noProof/>
        </w:rPr>
        <w:t>Clinical Cancer Research.</w:t>
      </w:r>
      <w:r w:rsidR="003C0F43" w:rsidRPr="00F461E1">
        <w:rPr>
          <w:i/>
          <w:noProof/>
        </w:rPr>
        <w:t xml:space="preserve"> </w:t>
      </w:r>
      <w:r w:rsidRPr="00F461E1">
        <w:rPr>
          <w:b/>
          <w:noProof/>
        </w:rPr>
        <w:t>13</w:t>
      </w:r>
      <w:r w:rsidRPr="00F461E1">
        <w:rPr>
          <w:noProof/>
        </w:rPr>
        <w:t xml:space="preserve"> (2), 644</w:t>
      </w:r>
      <w:r w:rsidR="008014F8" w:rsidRPr="00F461E1">
        <w:rPr>
          <w:noProof/>
        </w:rPr>
        <w:t>–</w:t>
      </w:r>
      <w:r w:rsidRPr="00F461E1">
        <w:rPr>
          <w:noProof/>
        </w:rPr>
        <w:t>653 (2007).</w:t>
      </w:r>
    </w:p>
    <w:p w14:paraId="52664B25" w14:textId="1941B79F" w:rsidR="00D84A03" w:rsidRPr="00F461E1" w:rsidRDefault="00D84A03" w:rsidP="00F461E1">
      <w:pPr>
        <w:pStyle w:val="EndNoteBibliography"/>
        <w:adjustRightInd w:val="0"/>
        <w:snapToGrid w:val="0"/>
        <w:rPr>
          <w:noProof/>
        </w:rPr>
      </w:pPr>
      <w:r w:rsidRPr="00F461E1">
        <w:rPr>
          <w:noProof/>
        </w:rPr>
        <w:t>32</w:t>
      </w:r>
      <w:r w:rsidRPr="00F461E1">
        <w:rPr>
          <w:noProof/>
        </w:rPr>
        <w:tab/>
        <w:t xml:space="preserve">Salem, M. L., El-Naggar, S. A., Mahmoud, H. A., Elgharabawy, R. M.,Bader, A. M. Cyclophosphamide eradicates murine immunogenic tumor coding for a non-self-antigen and induces antitumor immunity. </w:t>
      </w:r>
      <w:r w:rsidRPr="00F461E1">
        <w:rPr>
          <w:i/>
          <w:noProof/>
        </w:rPr>
        <w:t>Int</w:t>
      </w:r>
      <w:r w:rsidR="003C0F43" w:rsidRPr="00F461E1">
        <w:rPr>
          <w:i/>
          <w:noProof/>
        </w:rPr>
        <w:t xml:space="preserve">ernational </w:t>
      </w:r>
      <w:r w:rsidRPr="00F461E1">
        <w:rPr>
          <w:i/>
          <w:noProof/>
        </w:rPr>
        <w:t>J</w:t>
      </w:r>
      <w:r w:rsidR="003C0F43" w:rsidRPr="00F461E1">
        <w:rPr>
          <w:i/>
          <w:noProof/>
        </w:rPr>
        <w:t xml:space="preserve">ournal of </w:t>
      </w:r>
      <w:r w:rsidRPr="00F461E1">
        <w:rPr>
          <w:i/>
          <w:noProof/>
        </w:rPr>
        <w:t>Immunopathol</w:t>
      </w:r>
      <w:r w:rsidR="003C0F43" w:rsidRPr="00F461E1">
        <w:rPr>
          <w:i/>
          <w:noProof/>
        </w:rPr>
        <w:t>ogy and</w:t>
      </w:r>
      <w:r w:rsidRPr="00F461E1">
        <w:rPr>
          <w:i/>
          <w:noProof/>
        </w:rPr>
        <w:t xml:space="preserve"> Pharmacol</w:t>
      </w:r>
      <w:r w:rsidR="003C0F43" w:rsidRPr="00F461E1">
        <w:rPr>
          <w:i/>
          <w:noProof/>
        </w:rPr>
        <w:t xml:space="preserve">ogy. </w:t>
      </w:r>
      <w:r w:rsidRPr="00F461E1">
        <w:rPr>
          <w:b/>
          <w:noProof/>
        </w:rPr>
        <w:t>32</w:t>
      </w:r>
      <w:r w:rsidR="003C0F43" w:rsidRPr="00F461E1">
        <w:rPr>
          <w:bCs/>
          <w:noProof/>
        </w:rPr>
        <w:t>, 1</w:t>
      </w:r>
      <w:r w:rsidR="00DE0178" w:rsidRPr="00F461E1">
        <w:rPr>
          <w:bCs/>
          <w:noProof/>
        </w:rPr>
        <w:t>–</w:t>
      </w:r>
      <w:r w:rsidR="003C0F43" w:rsidRPr="00F461E1">
        <w:rPr>
          <w:bCs/>
          <w:noProof/>
        </w:rPr>
        <w:t>5</w:t>
      </w:r>
      <w:r w:rsidR="003C0F43" w:rsidRPr="00F461E1">
        <w:rPr>
          <w:b/>
          <w:noProof/>
        </w:rPr>
        <w:t xml:space="preserve"> </w:t>
      </w:r>
      <w:r w:rsidRPr="00F461E1">
        <w:rPr>
          <w:noProof/>
        </w:rPr>
        <w:t>(2018).</w:t>
      </w:r>
    </w:p>
    <w:p w14:paraId="395DB01F" w14:textId="2DDE7AAD" w:rsidR="00D84A03" w:rsidRPr="00F461E1" w:rsidRDefault="00D84A03" w:rsidP="00F461E1">
      <w:pPr>
        <w:pStyle w:val="EndNoteBibliography"/>
        <w:adjustRightInd w:val="0"/>
        <w:snapToGrid w:val="0"/>
        <w:rPr>
          <w:noProof/>
        </w:rPr>
      </w:pPr>
      <w:r w:rsidRPr="00F461E1">
        <w:rPr>
          <w:noProof/>
        </w:rPr>
        <w:t>33</w:t>
      </w:r>
      <w:r w:rsidRPr="00F461E1">
        <w:rPr>
          <w:noProof/>
        </w:rPr>
        <w:tab/>
        <w:t>Thorsson, V.</w:t>
      </w:r>
      <w:r w:rsidRPr="00F461E1">
        <w:rPr>
          <w:i/>
          <w:noProof/>
        </w:rPr>
        <w:t xml:space="preserve"> </w:t>
      </w:r>
      <w:r w:rsidRPr="00F461E1">
        <w:rPr>
          <w:iCs/>
          <w:noProof/>
        </w:rPr>
        <w:t xml:space="preserve">et al. </w:t>
      </w:r>
      <w:r w:rsidRPr="00F461E1">
        <w:rPr>
          <w:noProof/>
        </w:rPr>
        <w:t xml:space="preserve">The Immune </w:t>
      </w:r>
      <w:r w:rsidR="00DE0178" w:rsidRPr="00F461E1">
        <w:rPr>
          <w:noProof/>
        </w:rPr>
        <w:t xml:space="preserve">landscape </w:t>
      </w:r>
      <w:r w:rsidRPr="00F461E1">
        <w:rPr>
          <w:noProof/>
        </w:rPr>
        <w:t xml:space="preserve">of </w:t>
      </w:r>
      <w:r w:rsidR="00DE0178" w:rsidRPr="00F461E1">
        <w:rPr>
          <w:noProof/>
        </w:rPr>
        <w:t>cancer</w:t>
      </w:r>
      <w:r w:rsidRPr="00F461E1">
        <w:rPr>
          <w:noProof/>
        </w:rPr>
        <w:t xml:space="preserve">. </w:t>
      </w:r>
      <w:r w:rsidRPr="00F461E1">
        <w:rPr>
          <w:i/>
          <w:noProof/>
        </w:rPr>
        <w:t>Immunity.</w:t>
      </w:r>
      <w:r w:rsidR="003C0F43" w:rsidRPr="00F461E1">
        <w:rPr>
          <w:i/>
          <w:noProof/>
        </w:rPr>
        <w:t xml:space="preserve"> </w:t>
      </w:r>
      <w:r w:rsidRPr="00F461E1">
        <w:rPr>
          <w:b/>
          <w:noProof/>
        </w:rPr>
        <w:t>4</w:t>
      </w:r>
      <w:r w:rsidR="003C0F43" w:rsidRPr="00F461E1">
        <w:rPr>
          <w:b/>
          <w:noProof/>
        </w:rPr>
        <w:t>8</w:t>
      </w:r>
      <w:r w:rsidRPr="00F461E1">
        <w:rPr>
          <w:noProof/>
        </w:rPr>
        <w:t xml:space="preserve"> (</w:t>
      </w:r>
      <w:r w:rsidR="003C0F43" w:rsidRPr="00F461E1">
        <w:rPr>
          <w:noProof/>
        </w:rPr>
        <w:t>4</w:t>
      </w:r>
      <w:r w:rsidRPr="00F461E1">
        <w:rPr>
          <w:noProof/>
        </w:rPr>
        <w:t xml:space="preserve">), </w:t>
      </w:r>
      <w:r w:rsidR="003C0F43" w:rsidRPr="00F461E1">
        <w:rPr>
          <w:noProof/>
        </w:rPr>
        <w:t>812</w:t>
      </w:r>
      <w:r w:rsidR="00DE0178" w:rsidRPr="00F461E1">
        <w:rPr>
          <w:noProof/>
        </w:rPr>
        <w:t>–</w:t>
      </w:r>
      <w:r w:rsidR="003C0F43" w:rsidRPr="00F461E1">
        <w:rPr>
          <w:noProof/>
        </w:rPr>
        <w:t>830</w:t>
      </w:r>
      <w:r w:rsidRPr="00F461E1">
        <w:rPr>
          <w:noProof/>
        </w:rPr>
        <w:t xml:space="preserve"> (2018).</w:t>
      </w:r>
    </w:p>
    <w:p w14:paraId="365C37AD" w14:textId="5A3A5B65" w:rsidR="00323765" w:rsidRPr="00181F9E" w:rsidRDefault="00D84A03" w:rsidP="00F461E1">
      <w:pPr>
        <w:pBdr>
          <w:top w:val="nil"/>
          <w:left w:val="nil"/>
          <w:bottom w:val="nil"/>
          <w:right w:val="nil"/>
          <w:between w:val="nil"/>
        </w:pBdr>
        <w:adjustRightInd w:val="0"/>
        <w:snapToGrid w:val="0"/>
      </w:pPr>
      <w:r w:rsidRPr="00181F9E">
        <w:fldChar w:fldCharType="end"/>
      </w:r>
    </w:p>
    <w:p w14:paraId="3D2E36E0" w14:textId="69881815" w:rsidR="00DC464E" w:rsidRPr="00F461E1" w:rsidRDefault="00DC464E" w:rsidP="00F461E1">
      <w:pPr>
        <w:adjustRightInd w:val="0"/>
        <w:snapToGrid w:val="0"/>
      </w:pPr>
    </w:p>
    <w:sectPr w:rsidR="00DC464E" w:rsidRPr="00F461E1" w:rsidSect="00C62265">
      <w:headerReference w:type="even" r:id="rId8"/>
      <w:headerReference w:type="default" r:id="rId9"/>
      <w:footerReference w:type="even" r:id="rId10"/>
      <w:headerReference w:type="first" r:id="rId11"/>
      <w:pgSz w:w="11900" w:h="16840"/>
      <w:pgMar w:top="1440" w:right="1440" w:bottom="1440" w:left="1440" w:header="851" w:footer="992" w:gutter="0"/>
      <w:lnNumType w:countBy="1" w:restart="continuous"/>
      <w:cols w:space="425"/>
      <w:docGrid w:type="lines" w:linePitch="4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36548" w14:textId="77777777" w:rsidR="00BA4327" w:rsidRDefault="00BA4327">
      <w:r>
        <w:separator/>
      </w:r>
    </w:p>
  </w:endnote>
  <w:endnote w:type="continuationSeparator" w:id="0">
    <w:p w14:paraId="047B4712" w14:textId="77777777" w:rsidR="00BA4327" w:rsidRDefault="00BA4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OfficinaSans-Book">
    <w:altName w:val="Microsoft YaHei"/>
    <w:panose1 w:val="00000000000000000000"/>
    <w:charset w:val="86"/>
    <w:family w:val="swiss"/>
    <w:notTrueType/>
    <w:pitch w:val="default"/>
    <w:sig w:usb0="00000001" w:usb1="080E0000" w:usb2="00000010" w:usb3="00000000" w:csb0="00040000"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6E65F" w14:textId="77777777" w:rsidR="0095720F" w:rsidRDefault="0095720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4A35A" w14:textId="77777777" w:rsidR="00BA4327" w:rsidRDefault="00BA4327">
      <w:r>
        <w:separator/>
      </w:r>
    </w:p>
  </w:footnote>
  <w:footnote w:type="continuationSeparator" w:id="0">
    <w:p w14:paraId="1D2AFF4E" w14:textId="77777777" w:rsidR="00BA4327" w:rsidRDefault="00BA4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CC568" w14:textId="77777777" w:rsidR="0095720F" w:rsidRDefault="0095720F">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22D14" w14:textId="77777777" w:rsidR="0095720F" w:rsidRDefault="0095720F">
    <w:pPr>
      <w:pBdr>
        <w:top w:val="nil"/>
        <w:left w:val="nil"/>
        <w:bottom w:val="nil"/>
        <w:right w:val="nil"/>
        <w:between w:val="nil"/>
      </w:pBdr>
      <w:tabs>
        <w:tab w:val="center" w:pos="4680"/>
        <w:tab w:val="right" w:pos="9360"/>
        <w:tab w:val="left" w:pos="5724"/>
      </w:tabs>
      <w:rPr>
        <w:b/>
        <w:color w:val="1F497D"/>
        <w:sz w:val="28"/>
        <w:szCs w:val="28"/>
      </w:rPr>
    </w:pPr>
    <w:bookmarkStart w:id="244" w:name="_26in1rg" w:colFirst="0" w:colLast="0"/>
    <w:bookmarkEnd w:id="244"/>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C8209" w14:textId="77777777" w:rsidR="0095720F" w:rsidRDefault="0095720F">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D20A6"/>
    <w:multiLevelType w:val="hybridMultilevel"/>
    <w:tmpl w:val="762048AC"/>
    <w:lvl w:ilvl="0" w:tplc="865C0350">
      <w:start w:val="1"/>
      <w:numFmt w:val="decimal"/>
      <w:lvlText w:val="%1."/>
      <w:lvlJc w:val="left"/>
      <w:pPr>
        <w:ind w:left="0" w:firstLine="0"/>
      </w:pPr>
      <w:rPr>
        <w:b/>
        <w:bCs/>
      </w:rPr>
    </w:lvl>
    <w:lvl w:ilvl="1" w:tplc="04090019">
      <w:start w:val="1"/>
      <w:numFmt w:val="lowerLetter"/>
      <w:lvlText w:val="%2)"/>
      <w:lvlJc w:val="left"/>
      <w:pPr>
        <w:ind w:left="1680" w:hanging="420"/>
      </w:pPr>
    </w:lvl>
    <w:lvl w:ilvl="2" w:tplc="0409001B">
      <w:start w:val="1"/>
      <w:numFmt w:val="lowerRoman"/>
      <w:lvlText w:val="%3."/>
      <w:lvlJc w:val="right"/>
      <w:pPr>
        <w:ind w:left="2100" w:hanging="420"/>
      </w:pPr>
    </w:lvl>
    <w:lvl w:ilvl="3" w:tplc="0409000F">
      <w:start w:val="1"/>
      <w:numFmt w:val="decimal"/>
      <w:lvlText w:val="%4."/>
      <w:lvlJc w:val="left"/>
      <w:pPr>
        <w:ind w:left="2520" w:hanging="420"/>
      </w:pPr>
    </w:lvl>
    <w:lvl w:ilvl="4" w:tplc="04090019">
      <w:start w:val="1"/>
      <w:numFmt w:val="lowerLetter"/>
      <w:lvlText w:val="%5)"/>
      <w:lvlJc w:val="left"/>
      <w:pPr>
        <w:ind w:left="2940" w:hanging="420"/>
      </w:pPr>
    </w:lvl>
    <w:lvl w:ilvl="5" w:tplc="0409001B">
      <w:start w:val="1"/>
      <w:numFmt w:val="lowerRoman"/>
      <w:lvlText w:val="%6."/>
      <w:lvlJc w:val="right"/>
      <w:pPr>
        <w:ind w:left="3360" w:hanging="420"/>
      </w:pPr>
    </w:lvl>
    <w:lvl w:ilvl="6" w:tplc="0409000F">
      <w:start w:val="1"/>
      <w:numFmt w:val="decimal"/>
      <w:lvlText w:val="%7."/>
      <w:lvlJc w:val="left"/>
      <w:pPr>
        <w:ind w:left="3780" w:hanging="420"/>
      </w:pPr>
    </w:lvl>
    <w:lvl w:ilvl="7" w:tplc="04090019">
      <w:start w:val="1"/>
      <w:numFmt w:val="lowerLetter"/>
      <w:lvlText w:val="%8)"/>
      <w:lvlJc w:val="left"/>
      <w:pPr>
        <w:ind w:left="4200" w:hanging="420"/>
      </w:pPr>
    </w:lvl>
    <w:lvl w:ilvl="8" w:tplc="0409001B">
      <w:start w:val="1"/>
      <w:numFmt w:val="lowerRoman"/>
      <w:lvlText w:val="%9."/>
      <w:lvlJc w:val="right"/>
      <w:pPr>
        <w:ind w:left="4620" w:hanging="420"/>
      </w:pPr>
    </w:lvl>
  </w:abstractNum>
  <w:abstractNum w:abstractNumId="1" w15:restartNumberingAfterBreak="0">
    <w:nsid w:val="16F90F90"/>
    <w:multiLevelType w:val="hybridMultilevel"/>
    <w:tmpl w:val="F0963C8A"/>
    <w:lvl w:ilvl="0" w:tplc="7528DC1C">
      <w:start w:val="1"/>
      <w:numFmt w:val="decimal"/>
      <w:lvlText w:val="%1."/>
      <w:lvlJc w:val="left"/>
      <w:pPr>
        <w:ind w:left="786" w:hanging="360"/>
      </w:pPr>
    </w:lvl>
    <w:lvl w:ilvl="1" w:tplc="04090019">
      <w:start w:val="1"/>
      <w:numFmt w:val="lowerLetter"/>
      <w:lvlText w:val="%2)"/>
      <w:lvlJc w:val="left"/>
      <w:pPr>
        <w:ind w:left="1266" w:hanging="420"/>
      </w:pPr>
    </w:lvl>
    <w:lvl w:ilvl="2" w:tplc="0409001B">
      <w:start w:val="1"/>
      <w:numFmt w:val="lowerRoman"/>
      <w:lvlText w:val="%3."/>
      <w:lvlJc w:val="right"/>
      <w:pPr>
        <w:ind w:left="1686" w:hanging="420"/>
      </w:pPr>
    </w:lvl>
    <w:lvl w:ilvl="3" w:tplc="0409000F">
      <w:start w:val="1"/>
      <w:numFmt w:val="decimal"/>
      <w:lvlText w:val="%4."/>
      <w:lvlJc w:val="left"/>
      <w:pPr>
        <w:ind w:left="2106" w:hanging="420"/>
      </w:pPr>
    </w:lvl>
    <w:lvl w:ilvl="4" w:tplc="04090019">
      <w:start w:val="1"/>
      <w:numFmt w:val="lowerLetter"/>
      <w:lvlText w:val="%5)"/>
      <w:lvlJc w:val="left"/>
      <w:pPr>
        <w:ind w:left="2526" w:hanging="420"/>
      </w:pPr>
    </w:lvl>
    <w:lvl w:ilvl="5" w:tplc="0409001B">
      <w:start w:val="1"/>
      <w:numFmt w:val="lowerRoman"/>
      <w:lvlText w:val="%6."/>
      <w:lvlJc w:val="right"/>
      <w:pPr>
        <w:ind w:left="2946" w:hanging="420"/>
      </w:pPr>
    </w:lvl>
    <w:lvl w:ilvl="6" w:tplc="0409000F">
      <w:start w:val="1"/>
      <w:numFmt w:val="decimal"/>
      <w:lvlText w:val="%7."/>
      <w:lvlJc w:val="left"/>
      <w:pPr>
        <w:ind w:left="3366" w:hanging="420"/>
      </w:pPr>
    </w:lvl>
    <w:lvl w:ilvl="7" w:tplc="04090019">
      <w:start w:val="1"/>
      <w:numFmt w:val="lowerLetter"/>
      <w:lvlText w:val="%8)"/>
      <w:lvlJc w:val="left"/>
      <w:pPr>
        <w:ind w:left="3786" w:hanging="420"/>
      </w:pPr>
    </w:lvl>
    <w:lvl w:ilvl="8" w:tplc="0409001B">
      <w:start w:val="1"/>
      <w:numFmt w:val="lowerRoman"/>
      <w:lvlText w:val="%9."/>
      <w:lvlJc w:val="right"/>
      <w:pPr>
        <w:ind w:left="4206" w:hanging="420"/>
      </w:pPr>
    </w:lvl>
  </w:abstractNum>
  <w:abstractNum w:abstractNumId="2" w15:restartNumberingAfterBreak="0">
    <w:nsid w:val="1E393919"/>
    <w:multiLevelType w:val="hybridMultilevel"/>
    <w:tmpl w:val="992A5BF2"/>
    <w:lvl w:ilvl="0" w:tplc="7528DC1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230F398A"/>
    <w:multiLevelType w:val="hybridMultilevel"/>
    <w:tmpl w:val="1BA60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9282D3B"/>
    <w:multiLevelType w:val="hybridMultilevel"/>
    <w:tmpl w:val="6334494A"/>
    <w:lvl w:ilvl="0" w:tplc="FFCA8F8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0"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1B45DB7"/>
    <w:multiLevelType w:val="hybridMultilevel"/>
    <w:tmpl w:val="9152864A"/>
    <w:lvl w:ilvl="0" w:tplc="2F08B5BE">
      <w:start w:val="1"/>
      <w:numFmt w:val="decimal"/>
      <w:lvlText w:val="%1."/>
      <w:lvlJc w:val="left"/>
      <w:pPr>
        <w:ind w:left="363" w:hanging="363"/>
      </w:pPr>
      <w:rPr>
        <w:rFonts w:ascii="Times New Roman" w:eastAsiaTheme="minorEastAsia" w:hAnsi="Times New Roman" w:cs="Times New Roman" w:hint="default"/>
      </w:rPr>
    </w:lvl>
    <w:lvl w:ilvl="1" w:tplc="0409000F">
      <w:start w:val="1"/>
      <w:numFmt w:val="decimal"/>
      <w:lvlText w:val="%2."/>
      <w:lvlJc w:val="left"/>
      <w:pPr>
        <w:ind w:left="420" w:hanging="420"/>
      </w:pPr>
    </w:lvl>
    <w:lvl w:ilvl="2" w:tplc="0409000F">
      <w:start w:val="1"/>
      <w:numFmt w:val="decimal"/>
      <w:lvlText w:val="%3."/>
      <w:lvlJc w:val="left"/>
      <w:pPr>
        <w:ind w:left="1380" w:hanging="420"/>
      </w:pPr>
    </w:lvl>
    <w:lvl w:ilvl="3" w:tplc="0409000F">
      <w:start w:val="1"/>
      <w:numFmt w:val="decimal"/>
      <w:lvlText w:val="%4."/>
      <w:lvlJc w:val="left"/>
      <w:pPr>
        <w:ind w:left="1800" w:hanging="420"/>
      </w:pPr>
    </w:lvl>
    <w:lvl w:ilvl="4" w:tplc="04090019">
      <w:start w:val="1"/>
      <w:numFmt w:val="lowerLetter"/>
      <w:lvlText w:val="%5)"/>
      <w:lvlJc w:val="left"/>
      <w:pPr>
        <w:ind w:left="2220" w:hanging="420"/>
      </w:pPr>
    </w:lvl>
    <w:lvl w:ilvl="5" w:tplc="0409001B">
      <w:start w:val="1"/>
      <w:numFmt w:val="lowerRoman"/>
      <w:lvlText w:val="%6."/>
      <w:lvlJc w:val="right"/>
      <w:pPr>
        <w:ind w:left="2640" w:hanging="420"/>
      </w:pPr>
    </w:lvl>
    <w:lvl w:ilvl="6" w:tplc="0409000F">
      <w:start w:val="1"/>
      <w:numFmt w:val="decimal"/>
      <w:lvlText w:val="%7."/>
      <w:lvlJc w:val="left"/>
      <w:pPr>
        <w:ind w:left="3060" w:hanging="420"/>
      </w:pPr>
    </w:lvl>
    <w:lvl w:ilvl="7" w:tplc="04090019">
      <w:start w:val="1"/>
      <w:numFmt w:val="lowerLetter"/>
      <w:lvlText w:val="%8)"/>
      <w:lvlJc w:val="left"/>
      <w:pPr>
        <w:ind w:left="3480" w:hanging="420"/>
      </w:pPr>
    </w:lvl>
    <w:lvl w:ilvl="8" w:tplc="0409001B">
      <w:start w:val="1"/>
      <w:numFmt w:val="lowerRoman"/>
      <w:lvlText w:val="%9."/>
      <w:lvlJc w:val="right"/>
      <w:pPr>
        <w:ind w:left="3900" w:hanging="420"/>
      </w:pPr>
    </w:lvl>
  </w:abstractNum>
  <w:abstractNum w:abstractNumId="13"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0E52229"/>
    <w:multiLevelType w:val="hybridMultilevel"/>
    <w:tmpl w:val="6458F08C"/>
    <w:lvl w:ilvl="0" w:tplc="CC42AF92">
      <w:start w:val="1"/>
      <w:numFmt w:val="decimal"/>
      <w:lvlText w:val="%1."/>
      <w:lvlJc w:val="left"/>
      <w:pPr>
        <w:ind w:left="420" w:hanging="420"/>
      </w:pPr>
      <w:rPr>
        <w:rFonts w:ascii="Times New Roman" w:eastAsiaTheme="minorEastAsia" w:hAnsi="Times New Roman" w:cs="Times New Roman"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15:restartNumberingAfterBreak="0">
    <w:nsid w:val="51043A18"/>
    <w:multiLevelType w:val="hybridMultilevel"/>
    <w:tmpl w:val="58C01ABE"/>
    <w:lvl w:ilvl="0" w:tplc="47C0EC60">
      <w:start w:val="1"/>
      <w:numFmt w:val="decimal"/>
      <w:lvlText w:val="%1."/>
      <w:lvlJc w:val="left"/>
      <w:pPr>
        <w:ind w:left="360" w:hanging="360"/>
      </w:pPr>
      <w:rPr>
        <w:color w:val="000000" w:themeColor="text1"/>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8"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F43FD4"/>
    <w:multiLevelType w:val="hybridMultilevel"/>
    <w:tmpl w:val="EAD6B4FC"/>
    <w:lvl w:ilvl="0" w:tplc="96A486E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2" w15:restartNumberingAfterBreak="0">
    <w:nsid w:val="7B8B647B"/>
    <w:multiLevelType w:val="hybridMultilevel"/>
    <w:tmpl w:val="59AA3972"/>
    <w:lvl w:ilvl="0" w:tplc="7528DC1C">
      <w:start w:val="1"/>
      <w:numFmt w:val="decimal"/>
      <w:lvlText w:val="%1."/>
      <w:lvlJc w:val="left"/>
      <w:pPr>
        <w:ind w:left="786" w:hanging="360"/>
      </w:pPr>
    </w:lvl>
    <w:lvl w:ilvl="1" w:tplc="04090019">
      <w:start w:val="1"/>
      <w:numFmt w:val="lowerLetter"/>
      <w:lvlText w:val="%2)"/>
      <w:lvlJc w:val="left"/>
      <w:pPr>
        <w:ind w:left="1266" w:hanging="420"/>
      </w:pPr>
    </w:lvl>
    <w:lvl w:ilvl="2" w:tplc="0409001B">
      <w:start w:val="1"/>
      <w:numFmt w:val="lowerRoman"/>
      <w:lvlText w:val="%3."/>
      <w:lvlJc w:val="right"/>
      <w:pPr>
        <w:ind w:left="1686" w:hanging="420"/>
      </w:pPr>
    </w:lvl>
    <w:lvl w:ilvl="3" w:tplc="0409000F">
      <w:start w:val="1"/>
      <w:numFmt w:val="decimal"/>
      <w:lvlText w:val="%4."/>
      <w:lvlJc w:val="left"/>
      <w:pPr>
        <w:ind w:left="2106" w:hanging="420"/>
      </w:pPr>
    </w:lvl>
    <w:lvl w:ilvl="4" w:tplc="04090019">
      <w:start w:val="1"/>
      <w:numFmt w:val="lowerLetter"/>
      <w:lvlText w:val="%5)"/>
      <w:lvlJc w:val="left"/>
      <w:pPr>
        <w:ind w:left="2526" w:hanging="420"/>
      </w:pPr>
    </w:lvl>
    <w:lvl w:ilvl="5" w:tplc="0409001B">
      <w:start w:val="1"/>
      <w:numFmt w:val="lowerRoman"/>
      <w:lvlText w:val="%6."/>
      <w:lvlJc w:val="right"/>
      <w:pPr>
        <w:ind w:left="2946" w:hanging="420"/>
      </w:pPr>
    </w:lvl>
    <w:lvl w:ilvl="6" w:tplc="0409000F">
      <w:start w:val="1"/>
      <w:numFmt w:val="decimal"/>
      <w:lvlText w:val="%7."/>
      <w:lvlJc w:val="left"/>
      <w:pPr>
        <w:ind w:left="3366" w:hanging="420"/>
      </w:pPr>
    </w:lvl>
    <w:lvl w:ilvl="7" w:tplc="04090019">
      <w:start w:val="1"/>
      <w:numFmt w:val="lowerLetter"/>
      <w:lvlText w:val="%8)"/>
      <w:lvlJc w:val="left"/>
      <w:pPr>
        <w:ind w:left="3786" w:hanging="420"/>
      </w:pPr>
    </w:lvl>
    <w:lvl w:ilvl="8" w:tplc="0409001B">
      <w:start w:val="1"/>
      <w:numFmt w:val="lowerRoman"/>
      <w:lvlText w:val="%9."/>
      <w:lvlJc w:val="right"/>
      <w:pPr>
        <w:ind w:left="4206" w:hanging="420"/>
      </w:pPr>
    </w:lvl>
  </w:abstractNum>
  <w:abstractNum w:abstractNumId="23" w15:restartNumberingAfterBreak="0">
    <w:nsid w:val="7E5C57D9"/>
    <w:multiLevelType w:val="hybridMultilevel"/>
    <w:tmpl w:val="C4D48918"/>
    <w:lvl w:ilvl="0" w:tplc="0409000F">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8"/>
  </w:num>
  <w:num w:numId="2">
    <w:abstractNumId w:val="13"/>
  </w:num>
  <w:num w:numId="3">
    <w:abstractNumId w:val="19"/>
  </w:num>
  <w:num w:numId="4">
    <w:abstractNumId w:val="4"/>
  </w:num>
  <w:num w:numId="5">
    <w:abstractNumId w:val="15"/>
  </w:num>
  <w:num w:numId="6">
    <w:abstractNumId w:val="18"/>
  </w:num>
  <w:num w:numId="7">
    <w:abstractNumId w:val="9"/>
  </w:num>
  <w:num w:numId="8">
    <w:abstractNumId w:val="11"/>
  </w:num>
  <w:num w:numId="9">
    <w:abstractNumId w:val="5"/>
  </w:num>
  <w:num w:numId="10">
    <w:abstractNumId w:val="10"/>
  </w:num>
  <w:num w:numId="11">
    <w:abstractNumId w:val="14"/>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23"/>
  </w:num>
  <w:num w:numId="24">
    <w:abstractNumId w:val="3"/>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grammar="clean"/>
  <w:defaultTabStop w:val="418"/>
  <w:drawingGridHorizontalSpacing w:val="120"/>
  <w:drawingGridVerticalSpacing w:val="423"/>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wNTA2MzS3tDA1NTdX0lEKTi0uzszPAykwrAUAIvdmbiwAAAA="/>
    <w:docVar w:name="EN.InstantFormat" w:val="&lt;ENInstantFormat&gt;&lt;Enabled&gt;0&lt;/Enabled&gt;&lt;ScanUnformatted&gt;1&lt;/ScanUnformatted&gt;&lt;ScanChanges&gt;1&lt;/ScanChanges&gt;&lt;Suspended&gt;0&lt;/Suspended&gt;&lt;/ENInstantFormat&gt;"/>
    <w:docVar w:name="EN.Layout" w:val="&lt;ENLayout&gt;&lt;Style&gt;Scienc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xe9rz0vz2vza3eszwaxdpacfw50pr5rsa9a&quot;&gt;t cell heteorogenity&lt;record-ids&gt;&lt;item&gt;4&lt;/item&gt;&lt;/record-ids&gt;&lt;/item&gt;&lt;/Libraries&gt;"/>
  </w:docVars>
  <w:rsids>
    <w:rsidRoot w:val="00530D5F"/>
    <w:rsid w:val="00001CDD"/>
    <w:rsid w:val="0000571D"/>
    <w:rsid w:val="00005A87"/>
    <w:rsid w:val="00006FF7"/>
    <w:rsid w:val="00010FC0"/>
    <w:rsid w:val="00017110"/>
    <w:rsid w:val="00020381"/>
    <w:rsid w:val="00020F0D"/>
    <w:rsid w:val="00020F32"/>
    <w:rsid w:val="00022CE1"/>
    <w:rsid w:val="000246CA"/>
    <w:rsid w:val="00025661"/>
    <w:rsid w:val="00025F40"/>
    <w:rsid w:val="0002700D"/>
    <w:rsid w:val="0003184D"/>
    <w:rsid w:val="000323E4"/>
    <w:rsid w:val="00032D69"/>
    <w:rsid w:val="00033C33"/>
    <w:rsid w:val="000345E9"/>
    <w:rsid w:val="000350EA"/>
    <w:rsid w:val="0003647E"/>
    <w:rsid w:val="00040022"/>
    <w:rsid w:val="00042207"/>
    <w:rsid w:val="00043268"/>
    <w:rsid w:val="00043381"/>
    <w:rsid w:val="0004362F"/>
    <w:rsid w:val="00045FF1"/>
    <w:rsid w:val="00046C5E"/>
    <w:rsid w:val="000503AE"/>
    <w:rsid w:val="00052C88"/>
    <w:rsid w:val="00053617"/>
    <w:rsid w:val="0005464D"/>
    <w:rsid w:val="000558DB"/>
    <w:rsid w:val="000559CC"/>
    <w:rsid w:val="00057625"/>
    <w:rsid w:val="00060492"/>
    <w:rsid w:val="00060DAE"/>
    <w:rsid w:val="0006129D"/>
    <w:rsid w:val="00061306"/>
    <w:rsid w:val="00062F82"/>
    <w:rsid w:val="0006437E"/>
    <w:rsid w:val="000652D4"/>
    <w:rsid w:val="0007287A"/>
    <w:rsid w:val="00074334"/>
    <w:rsid w:val="00075315"/>
    <w:rsid w:val="00075CD9"/>
    <w:rsid w:val="000762B6"/>
    <w:rsid w:val="00076D2D"/>
    <w:rsid w:val="000807FE"/>
    <w:rsid w:val="00080C5C"/>
    <w:rsid w:val="0008515A"/>
    <w:rsid w:val="00087335"/>
    <w:rsid w:val="000900ED"/>
    <w:rsid w:val="0009110E"/>
    <w:rsid w:val="000912FE"/>
    <w:rsid w:val="00092084"/>
    <w:rsid w:val="00092590"/>
    <w:rsid w:val="00093BEF"/>
    <w:rsid w:val="00094D59"/>
    <w:rsid w:val="00095F08"/>
    <w:rsid w:val="00097106"/>
    <w:rsid w:val="000A0267"/>
    <w:rsid w:val="000A0273"/>
    <w:rsid w:val="000A0576"/>
    <w:rsid w:val="000A0ED8"/>
    <w:rsid w:val="000A31BF"/>
    <w:rsid w:val="000A444E"/>
    <w:rsid w:val="000A6889"/>
    <w:rsid w:val="000A7558"/>
    <w:rsid w:val="000B3EC4"/>
    <w:rsid w:val="000B40EB"/>
    <w:rsid w:val="000B4A66"/>
    <w:rsid w:val="000B741B"/>
    <w:rsid w:val="000C3213"/>
    <w:rsid w:val="000D33CF"/>
    <w:rsid w:val="000D5EFF"/>
    <w:rsid w:val="000D6EF6"/>
    <w:rsid w:val="000D719E"/>
    <w:rsid w:val="000E0E45"/>
    <w:rsid w:val="000E13AF"/>
    <w:rsid w:val="000E7AF5"/>
    <w:rsid w:val="000F124F"/>
    <w:rsid w:val="000F30AE"/>
    <w:rsid w:val="000F5F07"/>
    <w:rsid w:val="000F74B5"/>
    <w:rsid w:val="00104393"/>
    <w:rsid w:val="00104B00"/>
    <w:rsid w:val="00105285"/>
    <w:rsid w:val="00105F52"/>
    <w:rsid w:val="0010639E"/>
    <w:rsid w:val="00106FE5"/>
    <w:rsid w:val="00107D40"/>
    <w:rsid w:val="001176C3"/>
    <w:rsid w:val="0012024C"/>
    <w:rsid w:val="0012108E"/>
    <w:rsid w:val="001217D2"/>
    <w:rsid w:val="001223D8"/>
    <w:rsid w:val="001243CB"/>
    <w:rsid w:val="00124B8B"/>
    <w:rsid w:val="001264D5"/>
    <w:rsid w:val="001279D3"/>
    <w:rsid w:val="00127F8F"/>
    <w:rsid w:val="0013363D"/>
    <w:rsid w:val="001341AC"/>
    <w:rsid w:val="001343BE"/>
    <w:rsid w:val="001343CD"/>
    <w:rsid w:val="00136CA4"/>
    <w:rsid w:val="00140626"/>
    <w:rsid w:val="001417D2"/>
    <w:rsid w:val="001440AF"/>
    <w:rsid w:val="001446A5"/>
    <w:rsid w:val="00146827"/>
    <w:rsid w:val="00151366"/>
    <w:rsid w:val="00151745"/>
    <w:rsid w:val="00153F47"/>
    <w:rsid w:val="001554E7"/>
    <w:rsid w:val="00155754"/>
    <w:rsid w:val="0015631D"/>
    <w:rsid w:val="0016494D"/>
    <w:rsid w:val="00164F19"/>
    <w:rsid w:val="00172A98"/>
    <w:rsid w:val="00177B18"/>
    <w:rsid w:val="00181F9E"/>
    <w:rsid w:val="001822B4"/>
    <w:rsid w:val="00184100"/>
    <w:rsid w:val="00185178"/>
    <w:rsid w:val="00185E0A"/>
    <w:rsid w:val="00187900"/>
    <w:rsid w:val="001936A6"/>
    <w:rsid w:val="00193BED"/>
    <w:rsid w:val="00194BBC"/>
    <w:rsid w:val="00194D08"/>
    <w:rsid w:val="00195F92"/>
    <w:rsid w:val="00196891"/>
    <w:rsid w:val="001973FB"/>
    <w:rsid w:val="001A04E0"/>
    <w:rsid w:val="001A0C38"/>
    <w:rsid w:val="001A3226"/>
    <w:rsid w:val="001A3942"/>
    <w:rsid w:val="001B05D7"/>
    <w:rsid w:val="001B287A"/>
    <w:rsid w:val="001B354F"/>
    <w:rsid w:val="001B45BE"/>
    <w:rsid w:val="001B798D"/>
    <w:rsid w:val="001C1A06"/>
    <w:rsid w:val="001C20E7"/>
    <w:rsid w:val="001C3FBC"/>
    <w:rsid w:val="001C6875"/>
    <w:rsid w:val="001C75E8"/>
    <w:rsid w:val="001D1190"/>
    <w:rsid w:val="001D1E1C"/>
    <w:rsid w:val="001D27AB"/>
    <w:rsid w:val="001D294E"/>
    <w:rsid w:val="001D4138"/>
    <w:rsid w:val="001D493B"/>
    <w:rsid w:val="001D59E2"/>
    <w:rsid w:val="001D7918"/>
    <w:rsid w:val="001D7B8D"/>
    <w:rsid w:val="001E05E8"/>
    <w:rsid w:val="001E11D6"/>
    <w:rsid w:val="001E158E"/>
    <w:rsid w:val="001E1730"/>
    <w:rsid w:val="001E2833"/>
    <w:rsid w:val="001F05E1"/>
    <w:rsid w:val="001F06F1"/>
    <w:rsid w:val="001F08CF"/>
    <w:rsid w:val="001F23B2"/>
    <w:rsid w:val="001F4609"/>
    <w:rsid w:val="001F5C17"/>
    <w:rsid w:val="00200129"/>
    <w:rsid w:val="00200548"/>
    <w:rsid w:val="00200A32"/>
    <w:rsid w:val="00200AB0"/>
    <w:rsid w:val="0020301E"/>
    <w:rsid w:val="00203A68"/>
    <w:rsid w:val="0020571F"/>
    <w:rsid w:val="00210610"/>
    <w:rsid w:val="002109CF"/>
    <w:rsid w:val="00211AED"/>
    <w:rsid w:val="0021231C"/>
    <w:rsid w:val="00212A9A"/>
    <w:rsid w:val="0021674F"/>
    <w:rsid w:val="00216B79"/>
    <w:rsid w:val="00217F28"/>
    <w:rsid w:val="00220A0A"/>
    <w:rsid w:val="002265B2"/>
    <w:rsid w:val="00231E1F"/>
    <w:rsid w:val="00233479"/>
    <w:rsid w:val="00235553"/>
    <w:rsid w:val="00237C19"/>
    <w:rsid w:val="00237EA2"/>
    <w:rsid w:val="00242E51"/>
    <w:rsid w:val="00245F60"/>
    <w:rsid w:val="00246057"/>
    <w:rsid w:val="00246295"/>
    <w:rsid w:val="0024631F"/>
    <w:rsid w:val="00246AF4"/>
    <w:rsid w:val="002507CB"/>
    <w:rsid w:val="002513A3"/>
    <w:rsid w:val="00252832"/>
    <w:rsid w:val="0025289C"/>
    <w:rsid w:val="0026171C"/>
    <w:rsid w:val="00262212"/>
    <w:rsid w:val="00262AA3"/>
    <w:rsid w:val="0026399D"/>
    <w:rsid w:val="002644DA"/>
    <w:rsid w:val="00266311"/>
    <w:rsid w:val="002674D2"/>
    <w:rsid w:val="00267BDC"/>
    <w:rsid w:val="00272BCA"/>
    <w:rsid w:val="0027552D"/>
    <w:rsid w:val="00277DA6"/>
    <w:rsid w:val="0028078A"/>
    <w:rsid w:val="00280834"/>
    <w:rsid w:val="002815FC"/>
    <w:rsid w:val="00281E0F"/>
    <w:rsid w:val="00282722"/>
    <w:rsid w:val="00282BC7"/>
    <w:rsid w:val="00282EE6"/>
    <w:rsid w:val="002833A6"/>
    <w:rsid w:val="002847B2"/>
    <w:rsid w:val="002866EB"/>
    <w:rsid w:val="00287055"/>
    <w:rsid w:val="00287EEB"/>
    <w:rsid w:val="00292453"/>
    <w:rsid w:val="00293AF6"/>
    <w:rsid w:val="002A0E99"/>
    <w:rsid w:val="002A10BD"/>
    <w:rsid w:val="002A3C95"/>
    <w:rsid w:val="002A5737"/>
    <w:rsid w:val="002A633E"/>
    <w:rsid w:val="002B1836"/>
    <w:rsid w:val="002B2005"/>
    <w:rsid w:val="002B2153"/>
    <w:rsid w:val="002B43D0"/>
    <w:rsid w:val="002B5E39"/>
    <w:rsid w:val="002B7AD8"/>
    <w:rsid w:val="002B7EF8"/>
    <w:rsid w:val="002C28C9"/>
    <w:rsid w:val="002C3A7C"/>
    <w:rsid w:val="002C73B8"/>
    <w:rsid w:val="002D0FE1"/>
    <w:rsid w:val="002D1041"/>
    <w:rsid w:val="002D5A50"/>
    <w:rsid w:val="002D6EE8"/>
    <w:rsid w:val="002D7150"/>
    <w:rsid w:val="002E115C"/>
    <w:rsid w:val="002E1401"/>
    <w:rsid w:val="002E1DFB"/>
    <w:rsid w:val="002E2074"/>
    <w:rsid w:val="002E26AD"/>
    <w:rsid w:val="002E28A9"/>
    <w:rsid w:val="002E41FA"/>
    <w:rsid w:val="002E5A42"/>
    <w:rsid w:val="002E606E"/>
    <w:rsid w:val="002F1399"/>
    <w:rsid w:val="002F42ED"/>
    <w:rsid w:val="002F5026"/>
    <w:rsid w:val="002F7AAA"/>
    <w:rsid w:val="003001F0"/>
    <w:rsid w:val="003017D9"/>
    <w:rsid w:val="003029C1"/>
    <w:rsid w:val="0030350F"/>
    <w:rsid w:val="00306554"/>
    <w:rsid w:val="003114D5"/>
    <w:rsid w:val="00311B9A"/>
    <w:rsid w:val="00311F58"/>
    <w:rsid w:val="003150A4"/>
    <w:rsid w:val="0032034E"/>
    <w:rsid w:val="00320559"/>
    <w:rsid w:val="00320624"/>
    <w:rsid w:val="00320F05"/>
    <w:rsid w:val="0032137E"/>
    <w:rsid w:val="00323765"/>
    <w:rsid w:val="003257D6"/>
    <w:rsid w:val="003272AA"/>
    <w:rsid w:val="00327910"/>
    <w:rsid w:val="00327EFA"/>
    <w:rsid w:val="00330A34"/>
    <w:rsid w:val="0033451B"/>
    <w:rsid w:val="003372F7"/>
    <w:rsid w:val="003374DB"/>
    <w:rsid w:val="003376FB"/>
    <w:rsid w:val="003400C2"/>
    <w:rsid w:val="00342C42"/>
    <w:rsid w:val="00344B9B"/>
    <w:rsid w:val="00350055"/>
    <w:rsid w:val="003502DB"/>
    <w:rsid w:val="00350EE6"/>
    <w:rsid w:val="003513E0"/>
    <w:rsid w:val="003545CB"/>
    <w:rsid w:val="003610D9"/>
    <w:rsid w:val="00361355"/>
    <w:rsid w:val="00362C3E"/>
    <w:rsid w:val="00363166"/>
    <w:rsid w:val="00363E5B"/>
    <w:rsid w:val="003644F0"/>
    <w:rsid w:val="00364FE1"/>
    <w:rsid w:val="0036518A"/>
    <w:rsid w:val="00366709"/>
    <w:rsid w:val="00366F37"/>
    <w:rsid w:val="00370DBB"/>
    <w:rsid w:val="00373D1C"/>
    <w:rsid w:val="00374400"/>
    <w:rsid w:val="00375BC8"/>
    <w:rsid w:val="00376946"/>
    <w:rsid w:val="003774BE"/>
    <w:rsid w:val="00377618"/>
    <w:rsid w:val="003848F1"/>
    <w:rsid w:val="00384CA1"/>
    <w:rsid w:val="00384FD3"/>
    <w:rsid w:val="0038590A"/>
    <w:rsid w:val="00385B22"/>
    <w:rsid w:val="00385F07"/>
    <w:rsid w:val="0038756C"/>
    <w:rsid w:val="00390957"/>
    <w:rsid w:val="00391544"/>
    <w:rsid w:val="003937AB"/>
    <w:rsid w:val="00394C43"/>
    <w:rsid w:val="003961B4"/>
    <w:rsid w:val="003A181C"/>
    <w:rsid w:val="003A220F"/>
    <w:rsid w:val="003A4AD9"/>
    <w:rsid w:val="003A7647"/>
    <w:rsid w:val="003B0610"/>
    <w:rsid w:val="003B57A3"/>
    <w:rsid w:val="003C0D53"/>
    <w:rsid w:val="003C0F43"/>
    <w:rsid w:val="003C1BD6"/>
    <w:rsid w:val="003C2CCB"/>
    <w:rsid w:val="003C41B5"/>
    <w:rsid w:val="003C6578"/>
    <w:rsid w:val="003D29F8"/>
    <w:rsid w:val="003D2C49"/>
    <w:rsid w:val="003D353A"/>
    <w:rsid w:val="003D3692"/>
    <w:rsid w:val="003D43D8"/>
    <w:rsid w:val="003E0A79"/>
    <w:rsid w:val="003E2BB6"/>
    <w:rsid w:val="003E2F09"/>
    <w:rsid w:val="003E3389"/>
    <w:rsid w:val="003E4590"/>
    <w:rsid w:val="003E4A0C"/>
    <w:rsid w:val="003E7F28"/>
    <w:rsid w:val="003F2A19"/>
    <w:rsid w:val="003F375B"/>
    <w:rsid w:val="003F44E7"/>
    <w:rsid w:val="004020D1"/>
    <w:rsid w:val="004021CD"/>
    <w:rsid w:val="00402905"/>
    <w:rsid w:val="0040399F"/>
    <w:rsid w:val="00406C3B"/>
    <w:rsid w:val="00406F1A"/>
    <w:rsid w:val="00410D39"/>
    <w:rsid w:val="004137AE"/>
    <w:rsid w:val="004147E7"/>
    <w:rsid w:val="00416DC0"/>
    <w:rsid w:val="0041703A"/>
    <w:rsid w:val="00417B69"/>
    <w:rsid w:val="004206CC"/>
    <w:rsid w:val="00422D81"/>
    <w:rsid w:val="00423204"/>
    <w:rsid w:val="00423B4A"/>
    <w:rsid w:val="00424C8D"/>
    <w:rsid w:val="004256DC"/>
    <w:rsid w:val="004263CF"/>
    <w:rsid w:val="00427857"/>
    <w:rsid w:val="00431643"/>
    <w:rsid w:val="0043184C"/>
    <w:rsid w:val="00431FBA"/>
    <w:rsid w:val="0043522C"/>
    <w:rsid w:val="0043575B"/>
    <w:rsid w:val="00436347"/>
    <w:rsid w:val="00436DB4"/>
    <w:rsid w:val="004430AA"/>
    <w:rsid w:val="00443631"/>
    <w:rsid w:val="00445A52"/>
    <w:rsid w:val="00446DF0"/>
    <w:rsid w:val="004505C8"/>
    <w:rsid w:val="0045375A"/>
    <w:rsid w:val="004541DD"/>
    <w:rsid w:val="00455B58"/>
    <w:rsid w:val="0046323D"/>
    <w:rsid w:val="00464BC6"/>
    <w:rsid w:val="00471C96"/>
    <w:rsid w:val="00472828"/>
    <w:rsid w:val="00472C0C"/>
    <w:rsid w:val="004746EA"/>
    <w:rsid w:val="00476B97"/>
    <w:rsid w:val="004779BB"/>
    <w:rsid w:val="00480513"/>
    <w:rsid w:val="004816B1"/>
    <w:rsid w:val="0048210E"/>
    <w:rsid w:val="00484BE7"/>
    <w:rsid w:val="00484E90"/>
    <w:rsid w:val="0048538A"/>
    <w:rsid w:val="004854EE"/>
    <w:rsid w:val="00485F09"/>
    <w:rsid w:val="00487390"/>
    <w:rsid w:val="00492EFA"/>
    <w:rsid w:val="004969B9"/>
    <w:rsid w:val="004A5753"/>
    <w:rsid w:val="004A665E"/>
    <w:rsid w:val="004A6C55"/>
    <w:rsid w:val="004B13EF"/>
    <w:rsid w:val="004B20CA"/>
    <w:rsid w:val="004B25E4"/>
    <w:rsid w:val="004B3E93"/>
    <w:rsid w:val="004B442B"/>
    <w:rsid w:val="004B4A4B"/>
    <w:rsid w:val="004B51F8"/>
    <w:rsid w:val="004B5C80"/>
    <w:rsid w:val="004C1955"/>
    <w:rsid w:val="004C5287"/>
    <w:rsid w:val="004C5799"/>
    <w:rsid w:val="004C7921"/>
    <w:rsid w:val="004D1611"/>
    <w:rsid w:val="004D179E"/>
    <w:rsid w:val="004D3C2F"/>
    <w:rsid w:val="004D41E5"/>
    <w:rsid w:val="004D4FED"/>
    <w:rsid w:val="004D7BFE"/>
    <w:rsid w:val="004E194B"/>
    <w:rsid w:val="004E2E32"/>
    <w:rsid w:val="004E3955"/>
    <w:rsid w:val="004E5208"/>
    <w:rsid w:val="004F15DB"/>
    <w:rsid w:val="004F51C9"/>
    <w:rsid w:val="004F5741"/>
    <w:rsid w:val="004F7D1B"/>
    <w:rsid w:val="00500234"/>
    <w:rsid w:val="00501880"/>
    <w:rsid w:val="00501C45"/>
    <w:rsid w:val="00502AB6"/>
    <w:rsid w:val="00503AF9"/>
    <w:rsid w:val="005106D0"/>
    <w:rsid w:val="00510D6F"/>
    <w:rsid w:val="00515FE5"/>
    <w:rsid w:val="00521A4E"/>
    <w:rsid w:val="00524F54"/>
    <w:rsid w:val="005258F9"/>
    <w:rsid w:val="00530D5F"/>
    <w:rsid w:val="00531D8D"/>
    <w:rsid w:val="00531DA1"/>
    <w:rsid w:val="005329B3"/>
    <w:rsid w:val="00532AE1"/>
    <w:rsid w:val="00533443"/>
    <w:rsid w:val="00535092"/>
    <w:rsid w:val="0053594E"/>
    <w:rsid w:val="00535E02"/>
    <w:rsid w:val="00536351"/>
    <w:rsid w:val="005373F7"/>
    <w:rsid w:val="005374C5"/>
    <w:rsid w:val="00540025"/>
    <w:rsid w:val="005415DE"/>
    <w:rsid w:val="00542FE2"/>
    <w:rsid w:val="005437F6"/>
    <w:rsid w:val="00545FC4"/>
    <w:rsid w:val="00546F4A"/>
    <w:rsid w:val="005517F6"/>
    <w:rsid w:val="005519CA"/>
    <w:rsid w:val="00555330"/>
    <w:rsid w:val="00555430"/>
    <w:rsid w:val="00555640"/>
    <w:rsid w:val="00556583"/>
    <w:rsid w:val="0055705C"/>
    <w:rsid w:val="00560EA3"/>
    <w:rsid w:val="00562765"/>
    <w:rsid w:val="00564687"/>
    <w:rsid w:val="00564D59"/>
    <w:rsid w:val="005651E2"/>
    <w:rsid w:val="00567C90"/>
    <w:rsid w:val="00572C72"/>
    <w:rsid w:val="00573E0A"/>
    <w:rsid w:val="00574680"/>
    <w:rsid w:val="00576156"/>
    <w:rsid w:val="00577686"/>
    <w:rsid w:val="00577CEE"/>
    <w:rsid w:val="00583637"/>
    <w:rsid w:val="00583888"/>
    <w:rsid w:val="00586EC1"/>
    <w:rsid w:val="00587B80"/>
    <w:rsid w:val="0059069D"/>
    <w:rsid w:val="005930CE"/>
    <w:rsid w:val="00593452"/>
    <w:rsid w:val="00594542"/>
    <w:rsid w:val="00595265"/>
    <w:rsid w:val="005969DD"/>
    <w:rsid w:val="005973ED"/>
    <w:rsid w:val="00597636"/>
    <w:rsid w:val="005A0F81"/>
    <w:rsid w:val="005A1E38"/>
    <w:rsid w:val="005A7109"/>
    <w:rsid w:val="005B1178"/>
    <w:rsid w:val="005B23B5"/>
    <w:rsid w:val="005B24D8"/>
    <w:rsid w:val="005B3AF0"/>
    <w:rsid w:val="005B63E8"/>
    <w:rsid w:val="005B67ED"/>
    <w:rsid w:val="005B6A51"/>
    <w:rsid w:val="005B6AEF"/>
    <w:rsid w:val="005C0CF5"/>
    <w:rsid w:val="005C1978"/>
    <w:rsid w:val="005C2EAC"/>
    <w:rsid w:val="005C35AF"/>
    <w:rsid w:val="005C4F21"/>
    <w:rsid w:val="005C4FD9"/>
    <w:rsid w:val="005C53DD"/>
    <w:rsid w:val="005C76AB"/>
    <w:rsid w:val="005D0CDD"/>
    <w:rsid w:val="005D10BD"/>
    <w:rsid w:val="005D194D"/>
    <w:rsid w:val="005D3710"/>
    <w:rsid w:val="005D681D"/>
    <w:rsid w:val="005D6A94"/>
    <w:rsid w:val="005D752C"/>
    <w:rsid w:val="005D794D"/>
    <w:rsid w:val="005D79E4"/>
    <w:rsid w:val="005D7A36"/>
    <w:rsid w:val="005D7F77"/>
    <w:rsid w:val="005E2D54"/>
    <w:rsid w:val="005E2FF3"/>
    <w:rsid w:val="005E3AD5"/>
    <w:rsid w:val="005E546E"/>
    <w:rsid w:val="005E5FD0"/>
    <w:rsid w:val="005E613C"/>
    <w:rsid w:val="005E6A1D"/>
    <w:rsid w:val="005E6BF6"/>
    <w:rsid w:val="005E714F"/>
    <w:rsid w:val="005F1079"/>
    <w:rsid w:val="005F2748"/>
    <w:rsid w:val="005F3244"/>
    <w:rsid w:val="005F4464"/>
    <w:rsid w:val="005F4A03"/>
    <w:rsid w:val="00601343"/>
    <w:rsid w:val="00601993"/>
    <w:rsid w:val="0060249F"/>
    <w:rsid w:val="00605081"/>
    <w:rsid w:val="006061EB"/>
    <w:rsid w:val="00606F9C"/>
    <w:rsid w:val="00607F7F"/>
    <w:rsid w:val="00610CC5"/>
    <w:rsid w:val="006129BE"/>
    <w:rsid w:val="00612B78"/>
    <w:rsid w:val="00613630"/>
    <w:rsid w:val="00613B0E"/>
    <w:rsid w:val="006140A8"/>
    <w:rsid w:val="00615145"/>
    <w:rsid w:val="006157C6"/>
    <w:rsid w:val="00616712"/>
    <w:rsid w:val="00617058"/>
    <w:rsid w:val="00617402"/>
    <w:rsid w:val="0062135A"/>
    <w:rsid w:val="00622D1B"/>
    <w:rsid w:val="00623C2A"/>
    <w:rsid w:val="0062462E"/>
    <w:rsid w:val="0062470D"/>
    <w:rsid w:val="006248DA"/>
    <w:rsid w:val="00625654"/>
    <w:rsid w:val="006303D6"/>
    <w:rsid w:val="00632258"/>
    <w:rsid w:val="006333A6"/>
    <w:rsid w:val="00633C83"/>
    <w:rsid w:val="00636385"/>
    <w:rsid w:val="006371FC"/>
    <w:rsid w:val="0064036B"/>
    <w:rsid w:val="00642558"/>
    <w:rsid w:val="006463E4"/>
    <w:rsid w:val="00647D71"/>
    <w:rsid w:val="006522C0"/>
    <w:rsid w:val="0065570A"/>
    <w:rsid w:val="0065648D"/>
    <w:rsid w:val="006566B7"/>
    <w:rsid w:val="0065737E"/>
    <w:rsid w:val="0066143E"/>
    <w:rsid w:val="006620D0"/>
    <w:rsid w:val="006628B0"/>
    <w:rsid w:val="00662F57"/>
    <w:rsid w:val="00664313"/>
    <w:rsid w:val="00664D03"/>
    <w:rsid w:val="00665A5C"/>
    <w:rsid w:val="00666287"/>
    <w:rsid w:val="00667882"/>
    <w:rsid w:val="006702F0"/>
    <w:rsid w:val="006704C1"/>
    <w:rsid w:val="0067107B"/>
    <w:rsid w:val="00675077"/>
    <w:rsid w:val="0067557F"/>
    <w:rsid w:val="00675C6E"/>
    <w:rsid w:val="0067723F"/>
    <w:rsid w:val="0067730B"/>
    <w:rsid w:val="00680B15"/>
    <w:rsid w:val="00680D5E"/>
    <w:rsid w:val="006810E0"/>
    <w:rsid w:val="0068301F"/>
    <w:rsid w:val="0068562C"/>
    <w:rsid w:val="0068566C"/>
    <w:rsid w:val="006859BF"/>
    <w:rsid w:val="00685DA6"/>
    <w:rsid w:val="00685FC7"/>
    <w:rsid w:val="00686A57"/>
    <w:rsid w:val="00690BF6"/>
    <w:rsid w:val="00691E1B"/>
    <w:rsid w:val="006921F2"/>
    <w:rsid w:val="00693B11"/>
    <w:rsid w:val="00695E4F"/>
    <w:rsid w:val="006A4B4B"/>
    <w:rsid w:val="006A50B0"/>
    <w:rsid w:val="006B1431"/>
    <w:rsid w:val="006B2306"/>
    <w:rsid w:val="006B3D4F"/>
    <w:rsid w:val="006B3D73"/>
    <w:rsid w:val="006B73C7"/>
    <w:rsid w:val="006B767A"/>
    <w:rsid w:val="006C0C10"/>
    <w:rsid w:val="006C5106"/>
    <w:rsid w:val="006C51C4"/>
    <w:rsid w:val="006C652F"/>
    <w:rsid w:val="006C6749"/>
    <w:rsid w:val="006C678C"/>
    <w:rsid w:val="006C7223"/>
    <w:rsid w:val="006D20A8"/>
    <w:rsid w:val="006D2215"/>
    <w:rsid w:val="006D22CD"/>
    <w:rsid w:val="006D238D"/>
    <w:rsid w:val="006D4622"/>
    <w:rsid w:val="006D53A4"/>
    <w:rsid w:val="006D586D"/>
    <w:rsid w:val="006D694F"/>
    <w:rsid w:val="006D715B"/>
    <w:rsid w:val="006E3000"/>
    <w:rsid w:val="006E5686"/>
    <w:rsid w:val="006E5AAA"/>
    <w:rsid w:val="006E685A"/>
    <w:rsid w:val="006F21D6"/>
    <w:rsid w:val="006F221A"/>
    <w:rsid w:val="006F2E6C"/>
    <w:rsid w:val="006F3080"/>
    <w:rsid w:val="006F42AF"/>
    <w:rsid w:val="006F49DD"/>
    <w:rsid w:val="006F4E42"/>
    <w:rsid w:val="006F5CE8"/>
    <w:rsid w:val="006F675E"/>
    <w:rsid w:val="00701A86"/>
    <w:rsid w:val="00703246"/>
    <w:rsid w:val="0070337E"/>
    <w:rsid w:val="007033B6"/>
    <w:rsid w:val="00703B16"/>
    <w:rsid w:val="00705799"/>
    <w:rsid w:val="00705892"/>
    <w:rsid w:val="0070732D"/>
    <w:rsid w:val="0070775A"/>
    <w:rsid w:val="0071347D"/>
    <w:rsid w:val="007164E9"/>
    <w:rsid w:val="00717172"/>
    <w:rsid w:val="00717867"/>
    <w:rsid w:val="00720838"/>
    <w:rsid w:val="007242D0"/>
    <w:rsid w:val="00724FB6"/>
    <w:rsid w:val="0072507F"/>
    <w:rsid w:val="007269B7"/>
    <w:rsid w:val="00727C94"/>
    <w:rsid w:val="00736AD4"/>
    <w:rsid w:val="00737044"/>
    <w:rsid w:val="0074217F"/>
    <w:rsid w:val="007431E2"/>
    <w:rsid w:val="0074449C"/>
    <w:rsid w:val="00744884"/>
    <w:rsid w:val="00745855"/>
    <w:rsid w:val="007466C3"/>
    <w:rsid w:val="00752C7F"/>
    <w:rsid w:val="007532F3"/>
    <w:rsid w:val="007549F6"/>
    <w:rsid w:val="00756DB6"/>
    <w:rsid w:val="00757CAB"/>
    <w:rsid w:val="00760370"/>
    <w:rsid w:val="00760C60"/>
    <w:rsid w:val="00764ED6"/>
    <w:rsid w:val="00766F80"/>
    <w:rsid w:val="007671D2"/>
    <w:rsid w:val="0076761B"/>
    <w:rsid w:val="00767864"/>
    <w:rsid w:val="007712EF"/>
    <w:rsid w:val="00775268"/>
    <w:rsid w:val="00775804"/>
    <w:rsid w:val="0078097C"/>
    <w:rsid w:val="00781210"/>
    <w:rsid w:val="0078401D"/>
    <w:rsid w:val="00785F54"/>
    <w:rsid w:val="00790322"/>
    <w:rsid w:val="00791270"/>
    <w:rsid w:val="007912AE"/>
    <w:rsid w:val="00793CC7"/>
    <w:rsid w:val="007940FD"/>
    <w:rsid w:val="007945A7"/>
    <w:rsid w:val="00794F9B"/>
    <w:rsid w:val="00796073"/>
    <w:rsid w:val="00796E78"/>
    <w:rsid w:val="007A2E4D"/>
    <w:rsid w:val="007A491F"/>
    <w:rsid w:val="007A4F1D"/>
    <w:rsid w:val="007A765E"/>
    <w:rsid w:val="007B0890"/>
    <w:rsid w:val="007B0EF6"/>
    <w:rsid w:val="007B15BB"/>
    <w:rsid w:val="007B1746"/>
    <w:rsid w:val="007B223D"/>
    <w:rsid w:val="007B6F6E"/>
    <w:rsid w:val="007C19F9"/>
    <w:rsid w:val="007C2F09"/>
    <w:rsid w:val="007C2F39"/>
    <w:rsid w:val="007C3E01"/>
    <w:rsid w:val="007C6D87"/>
    <w:rsid w:val="007D001A"/>
    <w:rsid w:val="007D4131"/>
    <w:rsid w:val="007D6525"/>
    <w:rsid w:val="007E19DD"/>
    <w:rsid w:val="007E3024"/>
    <w:rsid w:val="007E3654"/>
    <w:rsid w:val="007E47C2"/>
    <w:rsid w:val="007F01BA"/>
    <w:rsid w:val="007F0AF3"/>
    <w:rsid w:val="007F0E57"/>
    <w:rsid w:val="007F456D"/>
    <w:rsid w:val="007F484F"/>
    <w:rsid w:val="007F662B"/>
    <w:rsid w:val="008014F8"/>
    <w:rsid w:val="008028E9"/>
    <w:rsid w:val="008035A6"/>
    <w:rsid w:val="00805978"/>
    <w:rsid w:val="00806CCE"/>
    <w:rsid w:val="00810373"/>
    <w:rsid w:val="00810E5D"/>
    <w:rsid w:val="00811D63"/>
    <w:rsid w:val="00812F4C"/>
    <w:rsid w:val="008135C3"/>
    <w:rsid w:val="00813C6C"/>
    <w:rsid w:val="008140D4"/>
    <w:rsid w:val="00815363"/>
    <w:rsid w:val="00815F29"/>
    <w:rsid w:val="00817612"/>
    <w:rsid w:val="0082763B"/>
    <w:rsid w:val="00834D9C"/>
    <w:rsid w:val="00835652"/>
    <w:rsid w:val="0083575D"/>
    <w:rsid w:val="00835A32"/>
    <w:rsid w:val="00842755"/>
    <w:rsid w:val="00845FAA"/>
    <w:rsid w:val="0085028E"/>
    <w:rsid w:val="0085106F"/>
    <w:rsid w:val="00851BFF"/>
    <w:rsid w:val="00854673"/>
    <w:rsid w:val="00856420"/>
    <w:rsid w:val="00856D8C"/>
    <w:rsid w:val="0085780F"/>
    <w:rsid w:val="008608A0"/>
    <w:rsid w:val="008616EF"/>
    <w:rsid w:val="008620EE"/>
    <w:rsid w:val="00862C27"/>
    <w:rsid w:val="0086646B"/>
    <w:rsid w:val="0086757B"/>
    <w:rsid w:val="00867A6D"/>
    <w:rsid w:val="008700BC"/>
    <w:rsid w:val="00870681"/>
    <w:rsid w:val="0087325C"/>
    <w:rsid w:val="008736DF"/>
    <w:rsid w:val="008747A9"/>
    <w:rsid w:val="00875078"/>
    <w:rsid w:val="00877339"/>
    <w:rsid w:val="008776BD"/>
    <w:rsid w:val="00877DB1"/>
    <w:rsid w:val="00880F7F"/>
    <w:rsid w:val="00882169"/>
    <w:rsid w:val="0088231E"/>
    <w:rsid w:val="0088299B"/>
    <w:rsid w:val="00883090"/>
    <w:rsid w:val="00883278"/>
    <w:rsid w:val="0088380E"/>
    <w:rsid w:val="00883B55"/>
    <w:rsid w:val="00884C2A"/>
    <w:rsid w:val="00890FD5"/>
    <w:rsid w:val="00891671"/>
    <w:rsid w:val="0089292A"/>
    <w:rsid w:val="00896E21"/>
    <w:rsid w:val="00897106"/>
    <w:rsid w:val="008A0B2F"/>
    <w:rsid w:val="008A1D5E"/>
    <w:rsid w:val="008A2319"/>
    <w:rsid w:val="008B0228"/>
    <w:rsid w:val="008B27BF"/>
    <w:rsid w:val="008B434D"/>
    <w:rsid w:val="008B454D"/>
    <w:rsid w:val="008B4776"/>
    <w:rsid w:val="008B47AC"/>
    <w:rsid w:val="008B7055"/>
    <w:rsid w:val="008C209E"/>
    <w:rsid w:val="008C3EC7"/>
    <w:rsid w:val="008C4DA4"/>
    <w:rsid w:val="008C5117"/>
    <w:rsid w:val="008C7386"/>
    <w:rsid w:val="008D1785"/>
    <w:rsid w:val="008D2C76"/>
    <w:rsid w:val="008D2E3F"/>
    <w:rsid w:val="008D646D"/>
    <w:rsid w:val="008D67E9"/>
    <w:rsid w:val="008E00DE"/>
    <w:rsid w:val="008E388A"/>
    <w:rsid w:val="008E657D"/>
    <w:rsid w:val="008E776A"/>
    <w:rsid w:val="008F08F7"/>
    <w:rsid w:val="008F0A6D"/>
    <w:rsid w:val="008F0FA2"/>
    <w:rsid w:val="008F30B8"/>
    <w:rsid w:val="008F4E46"/>
    <w:rsid w:val="008F5B88"/>
    <w:rsid w:val="008F5C8F"/>
    <w:rsid w:val="008F711A"/>
    <w:rsid w:val="00901396"/>
    <w:rsid w:val="00901EDD"/>
    <w:rsid w:val="0090248B"/>
    <w:rsid w:val="00902F6B"/>
    <w:rsid w:val="009067F0"/>
    <w:rsid w:val="00906CE2"/>
    <w:rsid w:val="0090790F"/>
    <w:rsid w:val="00910124"/>
    <w:rsid w:val="00912251"/>
    <w:rsid w:val="0091239A"/>
    <w:rsid w:val="00914437"/>
    <w:rsid w:val="009167FC"/>
    <w:rsid w:val="00917A3E"/>
    <w:rsid w:val="00917DA6"/>
    <w:rsid w:val="00917E60"/>
    <w:rsid w:val="00921CB0"/>
    <w:rsid w:val="0092384B"/>
    <w:rsid w:val="00927EB1"/>
    <w:rsid w:val="00930EF3"/>
    <w:rsid w:val="00931C9C"/>
    <w:rsid w:val="00931D93"/>
    <w:rsid w:val="00932318"/>
    <w:rsid w:val="00932AE3"/>
    <w:rsid w:val="00932C81"/>
    <w:rsid w:val="009338F8"/>
    <w:rsid w:val="00934268"/>
    <w:rsid w:val="00935912"/>
    <w:rsid w:val="00935EE5"/>
    <w:rsid w:val="00936BEC"/>
    <w:rsid w:val="00937A3E"/>
    <w:rsid w:val="009403A9"/>
    <w:rsid w:val="00944162"/>
    <w:rsid w:val="00944661"/>
    <w:rsid w:val="009455C9"/>
    <w:rsid w:val="00947072"/>
    <w:rsid w:val="009501CC"/>
    <w:rsid w:val="00950242"/>
    <w:rsid w:val="009509A5"/>
    <w:rsid w:val="00952E62"/>
    <w:rsid w:val="00952EA0"/>
    <w:rsid w:val="00953807"/>
    <w:rsid w:val="009544F9"/>
    <w:rsid w:val="0095716E"/>
    <w:rsid w:val="0095720F"/>
    <w:rsid w:val="00957680"/>
    <w:rsid w:val="009577B8"/>
    <w:rsid w:val="009578E5"/>
    <w:rsid w:val="009603DC"/>
    <w:rsid w:val="00963649"/>
    <w:rsid w:val="00972CCC"/>
    <w:rsid w:val="00975CB8"/>
    <w:rsid w:val="009808C3"/>
    <w:rsid w:val="00981981"/>
    <w:rsid w:val="00981E44"/>
    <w:rsid w:val="009831F8"/>
    <w:rsid w:val="00985358"/>
    <w:rsid w:val="00986761"/>
    <w:rsid w:val="00986D04"/>
    <w:rsid w:val="009871E9"/>
    <w:rsid w:val="00992677"/>
    <w:rsid w:val="0099419B"/>
    <w:rsid w:val="009942E9"/>
    <w:rsid w:val="009944EC"/>
    <w:rsid w:val="00994DC4"/>
    <w:rsid w:val="00994FEE"/>
    <w:rsid w:val="00996CF4"/>
    <w:rsid w:val="009A1717"/>
    <w:rsid w:val="009A3148"/>
    <w:rsid w:val="009A33AA"/>
    <w:rsid w:val="009A4D4A"/>
    <w:rsid w:val="009A4EF1"/>
    <w:rsid w:val="009A6868"/>
    <w:rsid w:val="009B01E4"/>
    <w:rsid w:val="009B08CA"/>
    <w:rsid w:val="009B2120"/>
    <w:rsid w:val="009B4948"/>
    <w:rsid w:val="009B545A"/>
    <w:rsid w:val="009B556D"/>
    <w:rsid w:val="009B694D"/>
    <w:rsid w:val="009B70CC"/>
    <w:rsid w:val="009C1EA3"/>
    <w:rsid w:val="009C62B7"/>
    <w:rsid w:val="009C78D4"/>
    <w:rsid w:val="009D22B5"/>
    <w:rsid w:val="009D60AA"/>
    <w:rsid w:val="009D6D7E"/>
    <w:rsid w:val="009E0005"/>
    <w:rsid w:val="009E0640"/>
    <w:rsid w:val="009E1B68"/>
    <w:rsid w:val="009E2D8A"/>
    <w:rsid w:val="009E3CDE"/>
    <w:rsid w:val="009E3D11"/>
    <w:rsid w:val="009E4578"/>
    <w:rsid w:val="009E650F"/>
    <w:rsid w:val="009E79C9"/>
    <w:rsid w:val="009F093E"/>
    <w:rsid w:val="009F3FFE"/>
    <w:rsid w:val="009F4713"/>
    <w:rsid w:val="00A000E6"/>
    <w:rsid w:val="00A00B81"/>
    <w:rsid w:val="00A02528"/>
    <w:rsid w:val="00A02DB3"/>
    <w:rsid w:val="00A045F8"/>
    <w:rsid w:val="00A049FB"/>
    <w:rsid w:val="00A051E9"/>
    <w:rsid w:val="00A05C51"/>
    <w:rsid w:val="00A0775A"/>
    <w:rsid w:val="00A077EA"/>
    <w:rsid w:val="00A141F0"/>
    <w:rsid w:val="00A14CEF"/>
    <w:rsid w:val="00A15A2B"/>
    <w:rsid w:val="00A16AA6"/>
    <w:rsid w:val="00A20DB0"/>
    <w:rsid w:val="00A27FAD"/>
    <w:rsid w:val="00A30BAE"/>
    <w:rsid w:val="00A31EDC"/>
    <w:rsid w:val="00A330EF"/>
    <w:rsid w:val="00A33522"/>
    <w:rsid w:val="00A33559"/>
    <w:rsid w:val="00A33AB4"/>
    <w:rsid w:val="00A340A7"/>
    <w:rsid w:val="00A35213"/>
    <w:rsid w:val="00A352EE"/>
    <w:rsid w:val="00A35948"/>
    <w:rsid w:val="00A360FD"/>
    <w:rsid w:val="00A36BE0"/>
    <w:rsid w:val="00A36CFC"/>
    <w:rsid w:val="00A37DE3"/>
    <w:rsid w:val="00A37F1F"/>
    <w:rsid w:val="00A40642"/>
    <w:rsid w:val="00A40F89"/>
    <w:rsid w:val="00A41687"/>
    <w:rsid w:val="00A42025"/>
    <w:rsid w:val="00A45F47"/>
    <w:rsid w:val="00A51E4F"/>
    <w:rsid w:val="00A52B81"/>
    <w:rsid w:val="00A535DA"/>
    <w:rsid w:val="00A53CBB"/>
    <w:rsid w:val="00A546E2"/>
    <w:rsid w:val="00A56C8B"/>
    <w:rsid w:val="00A60235"/>
    <w:rsid w:val="00A613E8"/>
    <w:rsid w:val="00A6253D"/>
    <w:rsid w:val="00A63522"/>
    <w:rsid w:val="00A63D9C"/>
    <w:rsid w:val="00A6547D"/>
    <w:rsid w:val="00A65487"/>
    <w:rsid w:val="00A65C1A"/>
    <w:rsid w:val="00A67014"/>
    <w:rsid w:val="00A67CD8"/>
    <w:rsid w:val="00A70045"/>
    <w:rsid w:val="00A7689B"/>
    <w:rsid w:val="00A80103"/>
    <w:rsid w:val="00A8103D"/>
    <w:rsid w:val="00A81B2B"/>
    <w:rsid w:val="00A825BA"/>
    <w:rsid w:val="00A82B4D"/>
    <w:rsid w:val="00A82E6A"/>
    <w:rsid w:val="00A835D5"/>
    <w:rsid w:val="00A85E5D"/>
    <w:rsid w:val="00A92B9D"/>
    <w:rsid w:val="00A92EC6"/>
    <w:rsid w:val="00A94448"/>
    <w:rsid w:val="00A9594B"/>
    <w:rsid w:val="00A964AE"/>
    <w:rsid w:val="00A970DC"/>
    <w:rsid w:val="00A97FC9"/>
    <w:rsid w:val="00AA0C7B"/>
    <w:rsid w:val="00AA162A"/>
    <w:rsid w:val="00AA1F1A"/>
    <w:rsid w:val="00AA6B47"/>
    <w:rsid w:val="00AA710E"/>
    <w:rsid w:val="00AB026F"/>
    <w:rsid w:val="00AB170B"/>
    <w:rsid w:val="00AB20CF"/>
    <w:rsid w:val="00AB429B"/>
    <w:rsid w:val="00AB63B4"/>
    <w:rsid w:val="00AC2FC4"/>
    <w:rsid w:val="00AC6162"/>
    <w:rsid w:val="00AC64D5"/>
    <w:rsid w:val="00AC71DC"/>
    <w:rsid w:val="00AD2323"/>
    <w:rsid w:val="00AD2687"/>
    <w:rsid w:val="00AD40D5"/>
    <w:rsid w:val="00AD55B9"/>
    <w:rsid w:val="00AE22C0"/>
    <w:rsid w:val="00AE275F"/>
    <w:rsid w:val="00AE3908"/>
    <w:rsid w:val="00AE672F"/>
    <w:rsid w:val="00AE7C60"/>
    <w:rsid w:val="00AF095C"/>
    <w:rsid w:val="00AF2E04"/>
    <w:rsid w:val="00AF513B"/>
    <w:rsid w:val="00B01EBB"/>
    <w:rsid w:val="00B118FC"/>
    <w:rsid w:val="00B12107"/>
    <w:rsid w:val="00B13020"/>
    <w:rsid w:val="00B13319"/>
    <w:rsid w:val="00B13384"/>
    <w:rsid w:val="00B13C43"/>
    <w:rsid w:val="00B13FAF"/>
    <w:rsid w:val="00B14223"/>
    <w:rsid w:val="00B229E1"/>
    <w:rsid w:val="00B232B6"/>
    <w:rsid w:val="00B27C3E"/>
    <w:rsid w:val="00B30512"/>
    <w:rsid w:val="00B31E79"/>
    <w:rsid w:val="00B328D4"/>
    <w:rsid w:val="00B3290C"/>
    <w:rsid w:val="00B32D49"/>
    <w:rsid w:val="00B3321C"/>
    <w:rsid w:val="00B34C39"/>
    <w:rsid w:val="00B35DE5"/>
    <w:rsid w:val="00B35FAA"/>
    <w:rsid w:val="00B40185"/>
    <w:rsid w:val="00B40F63"/>
    <w:rsid w:val="00B413BE"/>
    <w:rsid w:val="00B43AD0"/>
    <w:rsid w:val="00B43F37"/>
    <w:rsid w:val="00B447B5"/>
    <w:rsid w:val="00B45581"/>
    <w:rsid w:val="00B45EEB"/>
    <w:rsid w:val="00B471A9"/>
    <w:rsid w:val="00B525E0"/>
    <w:rsid w:val="00B551D0"/>
    <w:rsid w:val="00B55551"/>
    <w:rsid w:val="00B57F14"/>
    <w:rsid w:val="00B60DA3"/>
    <w:rsid w:val="00B63618"/>
    <w:rsid w:val="00B63A07"/>
    <w:rsid w:val="00B642D3"/>
    <w:rsid w:val="00B654D0"/>
    <w:rsid w:val="00B70738"/>
    <w:rsid w:val="00B709A3"/>
    <w:rsid w:val="00B727E0"/>
    <w:rsid w:val="00B74D28"/>
    <w:rsid w:val="00B765DD"/>
    <w:rsid w:val="00B77A93"/>
    <w:rsid w:val="00B80212"/>
    <w:rsid w:val="00B8075B"/>
    <w:rsid w:val="00B817EF"/>
    <w:rsid w:val="00B8201F"/>
    <w:rsid w:val="00B84787"/>
    <w:rsid w:val="00B85A50"/>
    <w:rsid w:val="00B85C62"/>
    <w:rsid w:val="00B863E4"/>
    <w:rsid w:val="00B93F73"/>
    <w:rsid w:val="00B95FC5"/>
    <w:rsid w:val="00B96E23"/>
    <w:rsid w:val="00BA4327"/>
    <w:rsid w:val="00BA670D"/>
    <w:rsid w:val="00BA75E2"/>
    <w:rsid w:val="00BB0FF5"/>
    <w:rsid w:val="00BB1A0C"/>
    <w:rsid w:val="00BB1CE1"/>
    <w:rsid w:val="00BB5250"/>
    <w:rsid w:val="00BB7873"/>
    <w:rsid w:val="00BC4F5D"/>
    <w:rsid w:val="00BC50B7"/>
    <w:rsid w:val="00BC5CB9"/>
    <w:rsid w:val="00BC6CC5"/>
    <w:rsid w:val="00BC7CC7"/>
    <w:rsid w:val="00BC7F15"/>
    <w:rsid w:val="00BD0AF3"/>
    <w:rsid w:val="00BD0C87"/>
    <w:rsid w:val="00BD1B27"/>
    <w:rsid w:val="00BD1C98"/>
    <w:rsid w:val="00BD527D"/>
    <w:rsid w:val="00BD6099"/>
    <w:rsid w:val="00BD7624"/>
    <w:rsid w:val="00BE2776"/>
    <w:rsid w:val="00BE3A2B"/>
    <w:rsid w:val="00BE4577"/>
    <w:rsid w:val="00BE4E9C"/>
    <w:rsid w:val="00BE53A4"/>
    <w:rsid w:val="00BE7948"/>
    <w:rsid w:val="00BF07F9"/>
    <w:rsid w:val="00BF4B98"/>
    <w:rsid w:val="00BF5C07"/>
    <w:rsid w:val="00BF5C27"/>
    <w:rsid w:val="00BF72AC"/>
    <w:rsid w:val="00C01A2C"/>
    <w:rsid w:val="00C22576"/>
    <w:rsid w:val="00C24314"/>
    <w:rsid w:val="00C24E86"/>
    <w:rsid w:val="00C2550D"/>
    <w:rsid w:val="00C259F2"/>
    <w:rsid w:val="00C301AD"/>
    <w:rsid w:val="00C322BE"/>
    <w:rsid w:val="00C32535"/>
    <w:rsid w:val="00C33A50"/>
    <w:rsid w:val="00C340EA"/>
    <w:rsid w:val="00C36794"/>
    <w:rsid w:val="00C3681E"/>
    <w:rsid w:val="00C368CC"/>
    <w:rsid w:val="00C36B67"/>
    <w:rsid w:val="00C3775F"/>
    <w:rsid w:val="00C37A76"/>
    <w:rsid w:val="00C40079"/>
    <w:rsid w:val="00C402CA"/>
    <w:rsid w:val="00C40D97"/>
    <w:rsid w:val="00C44627"/>
    <w:rsid w:val="00C44703"/>
    <w:rsid w:val="00C4475F"/>
    <w:rsid w:val="00C50A7D"/>
    <w:rsid w:val="00C53289"/>
    <w:rsid w:val="00C55BB7"/>
    <w:rsid w:val="00C55CD6"/>
    <w:rsid w:val="00C56044"/>
    <w:rsid w:val="00C563B2"/>
    <w:rsid w:val="00C5795B"/>
    <w:rsid w:val="00C57F32"/>
    <w:rsid w:val="00C61CC7"/>
    <w:rsid w:val="00C62265"/>
    <w:rsid w:val="00C6436B"/>
    <w:rsid w:val="00C65871"/>
    <w:rsid w:val="00C6668A"/>
    <w:rsid w:val="00C67A30"/>
    <w:rsid w:val="00C71641"/>
    <w:rsid w:val="00C71B8C"/>
    <w:rsid w:val="00C73700"/>
    <w:rsid w:val="00C809B7"/>
    <w:rsid w:val="00C8514C"/>
    <w:rsid w:val="00C87230"/>
    <w:rsid w:val="00C90198"/>
    <w:rsid w:val="00C90AE5"/>
    <w:rsid w:val="00C9133B"/>
    <w:rsid w:val="00C91598"/>
    <w:rsid w:val="00C9378A"/>
    <w:rsid w:val="00C9685E"/>
    <w:rsid w:val="00C976BB"/>
    <w:rsid w:val="00CA39FA"/>
    <w:rsid w:val="00CA4575"/>
    <w:rsid w:val="00CA46EA"/>
    <w:rsid w:val="00CA6EC4"/>
    <w:rsid w:val="00CA6FDF"/>
    <w:rsid w:val="00CB27E3"/>
    <w:rsid w:val="00CB4A59"/>
    <w:rsid w:val="00CB5BC9"/>
    <w:rsid w:val="00CC05F0"/>
    <w:rsid w:val="00CC0680"/>
    <w:rsid w:val="00CC13B8"/>
    <w:rsid w:val="00CC2509"/>
    <w:rsid w:val="00CC3A2A"/>
    <w:rsid w:val="00CC6817"/>
    <w:rsid w:val="00CD02F1"/>
    <w:rsid w:val="00CD1F97"/>
    <w:rsid w:val="00CD2D22"/>
    <w:rsid w:val="00CD4214"/>
    <w:rsid w:val="00CD5957"/>
    <w:rsid w:val="00CD64A2"/>
    <w:rsid w:val="00CD750F"/>
    <w:rsid w:val="00CD7AD8"/>
    <w:rsid w:val="00CE1339"/>
    <w:rsid w:val="00CE5777"/>
    <w:rsid w:val="00CE599F"/>
    <w:rsid w:val="00CF0D25"/>
    <w:rsid w:val="00CF44F5"/>
    <w:rsid w:val="00CF728A"/>
    <w:rsid w:val="00D00062"/>
    <w:rsid w:val="00D004E9"/>
    <w:rsid w:val="00D01DB2"/>
    <w:rsid w:val="00D02A38"/>
    <w:rsid w:val="00D054F5"/>
    <w:rsid w:val="00D06163"/>
    <w:rsid w:val="00D11454"/>
    <w:rsid w:val="00D11E43"/>
    <w:rsid w:val="00D14145"/>
    <w:rsid w:val="00D1449F"/>
    <w:rsid w:val="00D15B53"/>
    <w:rsid w:val="00D162C4"/>
    <w:rsid w:val="00D16966"/>
    <w:rsid w:val="00D16DF6"/>
    <w:rsid w:val="00D1799D"/>
    <w:rsid w:val="00D21939"/>
    <w:rsid w:val="00D241B2"/>
    <w:rsid w:val="00D26172"/>
    <w:rsid w:val="00D30528"/>
    <w:rsid w:val="00D30A39"/>
    <w:rsid w:val="00D375E9"/>
    <w:rsid w:val="00D37B20"/>
    <w:rsid w:val="00D42103"/>
    <w:rsid w:val="00D46742"/>
    <w:rsid w:val="00D51F53"/>
    <w:rsid w:val="00D52872"/>
    <w:rsid w:val="00D53FBC"/>
    <w:rsid w:val="00D5480D"/>
    <w:rsid w:val="00D54F45"/>
    <w:rsid w:val="00D56312"/>
    <w:rsid w:val="00D57877"/>
    <w:rsid w:val="00D63039"/>
    <w:rsid w:val="00D74379"/>
    <w:rsid w:val="00D75736"/>
    <w:rsid w:val="00D7660A"/>
    <w:rsid w:val="00D81339"/>
    <w:rsid w:val="00D8136C"/>
    <w:rsid w:val="00D82C22"/>
    <w:rsid w:val="00D82EA2"/>
    <w:rsid w:val="00D839B6"/>
    <w:rsid w:val="00D84578"/>
    <w:rsid w:val="00D84A03"/>
    <w:rsid w:val="00D85203"/>
    <w:rsid w:val="00D85EDC"/>
    <w:rsid w:val="00D87196"/>
    <w:rsid w:val="00D95710"/>
    <w:rsid w:val="00D96B1E"/>
    <w:rsid w:val="00DA0D40"/>
    <w:rsid w:val="00DA1F77"/>
    <w:rsid w:val="00DA3DAD"/>
    <w:rsid w:val="00DA423D"/>
    <w:rsid w:val="00DA511A"/>
    <w:rsid w:val="00DA5556"/>
    <w:rsid w:val="00DA70BC"/>
    <w:rsid w:val="00DA7502"/>
    <w:rsid w:val="00DB080C"/>
    <w:rsid w:val="00DB4432"/>
    <w:rsid w:val="00DB4695"/>
    <w:rsid w:val="00DC1276"/>
    <w:rsid w:val="00DC215F"/>
    <w:rsid w:val="00DC35CD"/>
    <w:rsid w:val="00DC464E"/>
    <w:rsid w:val="00DC6EBA"/>
    <w:rsid w:val="00DD0640"/>
    <w:rsid w:val="00DD31A9"/>
    <w:rsid w:val="00DD3591"/>
    <w:rsid w:val="00DD4452"/>
    <w:rsid w:val="00DE0178"/>
    <w:rsid w:val="00DE2F15"/>
    <w:rsid w:val="00DE2F18"/>
    <w:rsid w:val="00DE50E2"/>
    <w:rsid w:val="00DE518E"/>
    <w:rsid w:val="00DE6B8C"/>
    <w:rsid w:val="00DE73D8"/>
    <w:rsid w:val="00DF03BA"/>
    <w:rsid w:val="00DF56ED"/>
    <w:rsid w:val="00DF69EC"/>
    <w:rsid w:val="00E02E03"/>
    <w:rsid w:val="00E030F1"/>
    <w:rsid w:val="00E03850"/>
    <w:rsid w:val="00E0486D"/>
    <w:rsid w:val="00E05C41"/>
    <w:rsid w:val="00E152E3"/>
    <w:rsid w:val="00E20B42"/>
    <w:rsid w:val="00E21915"/>
    <w:rsid w:val="00E222A9"/>
    <w:rsid w:val="00E24828"/>
    <w:rsid w:val="00E259D6"/>
    <w:rsid w:val="00E25BD2"/>
    <w:rsid w:val="00E30D8B"/>
    <w:rsid w:val="00E30F07"/>
    <w:rsid w:val="00E312E4"/>
    <w:rsid w:val="00E3303A"/>
    <w:rsid w:val="00E33259"/>
    <w:rsid w:val="00E3442F"/>
    <w:rsid w:val="00E35106"/>
    <w:rsid w:val="00E42BF3"/>
    <w:rsid w:val="00E42CC1"/>
    <w:rsid w:val="00E43069"/>
    <w:rsid w:val="00E456D0"/>
    <w:rsid w:val="00E45759"/>
    <w:rsid w:val="00E45EEA"/>
    <w:rsid w:val="00E47470"/>
    <w:rsid w:val="00E50231"/>
    <w:rsid w:val="00E5295B"/>
    <w:rsid w:val="00E52AA7"/>
    <w:rsid w:val="00E54B89"/>
    <w:rsid w:val="00E566D0"/>
    <w:rsid w:val="00E573A3"/>
    <w:rsid w:val="00E57A8D"/>
    <w:rsid w:val="00E57D36"/>
    <w:rsid w:val="00E60C4A"/>
    <w:rsid w:val="00E62181"/>
    <w:rsid w:val="00E62D77"/>
    <w:rsid w:val="00E638B4"/>
    <w:rsid w:val="00E67460"/>
    <w:rsid w:val="00E72246"/>
    <w:rsid w:val="00E80B7A"/>
    <w:rsid w:val="00E87226"/>
    <w:rsid w:val="00E90391"/>
    <w:rsid w:val="00E90436"/>
    <w:rsid w:val="00E91DC5"/>
    <w:rsid w:val="00E9217A"/>
    <w:rsid w:val="00E93FD1"/>
    <w:rsid w:val="00E943E4"/>
    <w:rsid w:val="00E96A93"/>
    <w:rsid w:val="00E96C9A"/>
    <w:rsid w:val="00EA49E0"/>
    <w:rsid w:val="00EA6A80"/>
    <w:rsid w:val="00EB0645"/>
    <w:rsid w:val="00EB7D5A"/>
    <w:rsid w:val="00EC17DD"/>
    <w:rsid w:val="00EC1B3F"/>
    <w:rsid w:val="00EC2E99"/>
    <w:rsid w:val="00EC33BF"/>
    <w:rsid w:val="00EC6792"/>
    <w:rsid w:val="00EC7C52"/>
    <w:rsid w:val="00ED2050"/>
    <w:rsid w:val="00ED42D5"/>
    <w:rsid w:val="00ED5246"/>
    <w:rsid w:val="00ED5285"/>
    <w:rsid w:val="00ED663C"/>
    <w:rsid w:val="00EE09B0"/>
    <w:rsid w:val="00EE0B38"/>
    <w:rsid w:val="00EE0C3B"/>
    <w:rsid w:val="00EE5040"/>
    <w:rsid w:val="00EE7CF1"/>
    <w:rsid w:val="00EF4BD4"/>
    <w:rsid w:val="00EF4CF1"/>
    <w:rsid w:val="00EF62FD"/>
    <w:rsid w:val="00F028F3"/>
    <w:rsid w:val="00F04B39"/>
    <w:rsid w:val="00F10CA2"/>
    <w:rsid w:val="00F11C74"/>
    <w:rsid w:val="00F11F95"/>
    <w:rsid w:val="00F20E02"/>
    <w:rsid w:val="00F21D54"/>
    <w:rsid w:val="00F224FF"/>
    <w:rsid w:val="00F22F1F"/>
    <w:rsid w:val="00F26262"/>
    <w:rsid w:val="00F26511"/>
    <w:rsid w:val="00F26E60"/>
    <w:rsid w:val="00F3008D"/>
    <w:rsid w:val="00F314CA"/>
    <w:rsid w:val="00F31649"/>
    <w:rsid w:val="00F31E65"/>
    <w:rsid w:val="00F33B36"/>
    <w:rsid w:val="00F34E11"/>
    <w:rsid w:val="00F36B64"/>
    <w:rsid w:val="00F36F84"/>
    <w:rsid w:val="00F40266"/>
    <w:rsid w:val="00F402AA"/>
    <w:rsid w:val="00F4118D"/>
    <w:rsid w:val="00F41A87"/>
    <w:rsid w:val="00F42A91"/>
    <w:rsid w:val="00F42F60"/>
    <w:rsid w:val="00F43B8D"/>
    <w:rsid w:val="00F4427C"/>
    <w:rsid w:val="00F461E1"/>
    <w:rsid w:val="00F51C9E"/>
    <w:rsid w:val="00F52871"/>
    <w:rsid w:val="00F5586C"/>
    <w:rsid w:val="00F55BA5"/>
    <w:rsid w:val="00F616FA"/>
    <w:rsid w:val="00F61BA8"/>
    <w:rsid w:val="00F62CF9"/>
    <w:rsid w:val="00F6334B"/>
    <w:rsid w:val="00F66678"/>
    <w:rsid w:val="00F670EB"/>
    <w:rsid w:val="00F67E8B"/>
    <w:rsid w:val="00F70F34"/>
    <w:rsid w:val="00F71A00"/>
    <w:rsid w:val="00F74C02"/>
    <w:rsid w:val="00F7508C"/>
    <w:rsid w:val="00F75F07"/>
    <w:rsid w:val="00F827B4"/>
    <w:rsid w:val="00F838E2"/>
    <w:rsid w:val="00F84533"/>
    <w:rsid w:val="00F8505B"/>
    <w:rsid w:val="00F8525E"/>
    <w:rsid w:val="00F874A7"/>
    <w:rsid w:val="00F93B33"/>
    <w:rsid w:val="00F94565"/>
    <w:rsid w:val="00F948CB"/>
    <w:rsid w:val="00F94CE5"/>
    <w:rsid w:val="00F954F1"/>
    <w:rsid w:val="00F95C76"/>
    <w:rsid w:val="00F96465"/>
    <w:rsid w:val="00FA10E7"/>
    <w:rsid w:val="00FA1EF9"/>
    <w:rsid w:val="00FA305F"/>
    <w:rsid w:val="00FA3F69"/>
    <w:rsid w:val="00FA41EC"/>
    <w:rsid w:val="00FA4D8C"/>
    <w:rsid w:val="00FA6B7F"/>
    <w:rsid w:val="00FA7F91"/>
    <w:rsid w:val="00FB0EC0"/>
    <w:rsid w:val="00FB2A7B"/>
    <w:rsid w:val="00FB4F87"/>
    <w:rsid w:val="00FB63BA"/>
    <w:rsid w:val="00FC1236"/>
    <w:rsid w:val="00FC5242"/>
    <w:rsid w:val="00FC7C13"/>
    <w:rsid w:val="00FD1585"/>
    <w:rsid w:val="00FD184E"/>
    <w:rsid w:val="00FD2744"/>
    <w:rsid w:val="00FD3669"/>
    <w:rsid w:val="00FD695F"/>
    <w:rsid w:val="00FD6FF6"/>
    <w:rsid w:val="00FD7B9F"/>
    <w:rsid w:val="00FD7E44"/>
    <w:rsid w:val="00FD7EC1"/>
    <w:rsid w:val="00FE2FB7"/>
    <w:rsid w:val="00FE3C64"/>
    <w:rsid w:val="00FE475E"/>
    <w:rsid w:val="00FE60F9"/>
    <w:rsid w:val="00FE6145"/>
    <w:rsid w:val="00FE6D12"/>
    <w:rsid w:val="00FF1FC6"/>
    <w:rsid w:val="00FF28F8"/>
    <w:rsid w:val="00FF2CD8"/>
    <w:rsid w:val="00FF4B3B"/>
    <w:rsid w:val="00FF54A8"/>
    <w:rsid w:val="00FF6102"/>
    <w:rsid w:val="00FF6881"/>
    <w:rsid w:val="00FF7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9FA1F0"/>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6D0"/>
    <w:pPr>
      <w:widowControl w:val="0"/>
      <w:jc w:val="both"/>
    </w:pPr>
    <w:rPr>
      <w:rFonts w:ascii="Calibri" w:hAnsi="Calibri" w:cs="Calibri"/>
      <w:kern w:val="0"/>
      <w:lang w:eastAsia="en-US"/>
    </w:rPr>
  </w:style>
  <w:style w:type="paragraph" w:styleId="Heading1">
    <w:name w:val="heading 1"/>
    <w:basedOn w:val="Normal"/>
    <w:next w:val="Normal"/>
    <w:link w:val="Heading1Char"/>
    <w:uiPriority w:val="9"/>
    <w:qFormat/>
    <w:rsid w:val="00530D5F"/>
    <w:pPr>
      <w:keepNext/>
      <w:spacing w:before="240" w:after="60"/>
      <w:outlineLvl w:val="0"/>
    </w:pPr>
    <w:rPr>
      <w:b/>
      <w:sz w:val="28"/>
      <w:szCs w:val="28"/>
    </w:rPr>
  </w:style>
  <w:style w:type="paragraph" w:styleId="Heading2">
    <w:name w:val="heading 2"/>
    <w:basedOn w:val="Normal"/>
    <w:next w:val="Normal"/>
    <w:link w:val="Heading2Char"/>
    <w:uiPriority w:val="9"/>
    <w:semiHidden/>
    <w:unhideWhenUsed/>
    <w:qFormat/>
    <w:rsid w:val="00530D5F"/>
    <w:pPr>
      <w:keepNext/>
      <w:outlineLvl w:val="1"/>
    </w:pPr>
    <w:rPr>
      <w:b/>
    </w:rPr>
  </w:style>
  <w:style w:type="paragraph" w:styleId="Heading3">
    <w:name w:val="heading 3"/>
    <w:basedOn w:val="Normal"/>
    <w:next w:val="Normal"/>
    <w:link w:val="Heading3Char"/>
    <w:uiPriority w:val="9"/>
    <w:semiHidden/>
    <w:unhideWhenUsed/>
    <w:qFormat/>
    <w:rsid w:val="00530D5F"/>
    <w:pPr>
      <w:keepNext/>
      <w:keepLines/>
      <w:spacing w:before="200"/>
      <w:outlineLvl w:val="2"/>
    </w:pPr>
    <w:rPr>
      <w:rFonts w:ascii="Cambria" w:eastAsia="Cambria" w:hAnsi="Cambria" w:cs="Cambria"/>
      <w:b/>
      <w:color w:val="4F81BD"/>
    </w:rPr>
  </w:style>
  <w:style w:type="paragraph" w:styleId="Heading4">
    <w:name w:val="heading 4"/>
    <w:basedOn w:val="Normal"/>
    <w:next w:val="Normal"/>
    <w:link w:val="Heading4Char"/>
    <w:uiPriority w:val="9"/>
    <w:semiHidden/>
    <w:unhideWhenUsed/>
    <w:qFormat/>
    <w:rsid w:val="00530D5F"/>
    <w:pPr>
      <w:keepNext/>
      <w:keepLines/>
      <w:spacing w:before="240" w:after="40"/>
      <w:outlineLvl w:val="3"/>
    </w:pPr>
    <w:rPr>
      <w:b/>
    </w:rPr>
  </w:style>
  <w:style w:type="paragraph" w:styleId="Heading5">
    <w:name w:val="heading 5"/>
    <w:basedOn w:val="Normal"/>
    <w:next w:val="Normal"/>
    <w:link w:val="Heading5Char"/>
    <w:uiPriority w:val="9"/>
    <w:semiHidden/>
    <w:unhideWhenUsed/>
    <w:qFormat/>
    <w:rsid w:val="00530D5F"/>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530D5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0D5F"/>
    <w:rPr>
      <w:rFonts w:ascii="Calibri" w:hAnsi="Calibri" w:cs="Calibri"/>
      <w:b/>
      <w:kern w:val="0"/>
      <w:sz w:val="28"/>
      <w:szCs w:val="28"/>
      <w:lang w:eastAsia="en-US"/>
    </w:rPr>
  </w:style>
  <w:style w:type="character" w:customStyle="1" w:styleId="Heading2Char">
    <w:name w:val="Heading 2 Char"/>
    <w:basedOn w:val="DefaultParagraphFont"/>
    <w:link w:val="Heading2"/>
    <w:uiPriority w:val="9"/>
    <w:semiHidden/>
    <w:rsid w:val="00530D5F"/>
    <w:rPr>
      <w:rFonts w:ascii="Calibri" w:hAnsi="Calibri" w:cs="Calibri"/>
      <w:b/>
      <w:kern w:val="0"/>
      <w:lang w:eastAsia="en-US"/>
    </w:rPr>
  </w:style>
  <w:style w:type="character" w:customStyle="1" w:styleId="Heading3Char">
    <w:name w:val="Heading 3 Char"/>
    <w:basedOn w:val="DefaultParagraphFont"/>
    <w:link w:val="Heading3"/>
    <w:uiPriority w:val="9"/>
    <w:semiHidden/>
    <w:rsid w:val="00530D5F"/>
    <w:rPr>
      <w:rFonts w:ascii="Cambria" w:eastAsia="Cambria" w:hAnsi="Cambria" w:cs="Cambria"/>
      <w:b/>
      <w:color w:val="4F81BD"/>
      <w:kern w:val="0"/>
      <w:lang w:eastAsia="en-US"/>
    </w:rPr>
  </w:style>
  <w:style w:type="character" w:customStyle="1" w:styleId="Heading4Char">
    <w:name w:val="Heading 4 Char"/>
    <w:basedOn w:val="DefaultParagraphFont"/>
    <w:link w:val="Heading4"/>
    <w:uiPriority w:val="9"/>
    <w:semiHidden/>
    <w:rsid w:val="00530D5F"/>
    <w:rPr>
      <w:rFonts w:ascii="Calibri" w:hAnsi="Calibri" w:cs="Calibri"/>
      <w:b/>
      <w:kern w:val="0"/>
      <w:lang w:eastAsia="en-US"/>
    </w:rPr>
  </w:style>
  <w:style w:type="character" w:customStyle="1" w:styleId="Heading5Char">
    <w:name w:val="Heading 5 Char"/>
    <w:basedOn w:val="DefaultParagraphFont"/>
    <w:link w:val="Heading5"/>
    <w:uiPriority w:val="9"/>
    <w:semiHidden/>
    <w:rsid w:val="00530D5F"/>
    <w:rPr>
      <w:rFonts w:ascii="Calibri" w:hAnsi="Calibri" w:cs="Calibri"/>
      <w:b/>
      <w:kern w:val="0"/>
      <w:sz w:val="22"/>
      <w:szCs w:val="22"/>
      <w:lang w:eastAsia="en-US"/>
    </w:rPr>
  </w:style>
  <w:style w:type="character" w:customStyle="1" w:styleId="Heading6Char">
    <w:name w:val="Heading 6 Char"/>
    <w:basedOn w:val="DefaultParagraphFont"/>
    <w:link w:val="Heading6"/>
    <w:uiPriority w:val="9"/>
    <w:semiHidden/>
    <w:rsid w:val="00530D5F"/>
    <w:rPr>
      <w:rFonts w:ascii="Calibri" w:hAnsi="Calibri" w:cs="Calibri"/>
      <w:b/>
      <w:kern w:val="0"/>
      <w:sz w:val="20"/>
      <w:szCs w:val="20"/>
      <w:lang w:eastAsia="en-US"/>
    </w:rPr>
  </w:style>
  <w:style w:type="paragraph" w:styleId="Title">
    <w:name w:val="Title"/>
    <w:basedOn w:val="Normal"/>
    <w:next w:val="Normal"/>
    <w:link w:val="TitleChar"/>
    <w:uiPriority w:val="10"/>
    <w:qFormat/>
    <w:rsid w:val="00530D5F"/>
    <w:pPr>
      <w:keepNext/>
      <w:keepLines/>
      <w:spacing w:before="480" w:after="120"/>
    </w:pPr>
    <w:rPr>
      <w:b/>
      <w:sz w:val="72"/>
      <w:szCs w:val="72"/>
    </w:rPr>
  </w:style>
  <w:style w:type="character" w:customStyle="1" w:styleId="TitleChar">
    <w:name w:val="Title Char"/>
    <w:basedOn w:val="DefaultParagraphFont"/>
    <w:link w:val="Title"/>
    <w:uiPriority w:val="10"/>
    <w:rsid w:val="00530D5F"/>
    <w:rPr>
      <w:rFonts w:ascii="Calibri" w:hAnsi="Calibri" w:cs="Calibri"/>
      <w:b/>
      <w:kern w:val="0"/>
      <w:sz w:val="72"/>
      <w:szCs w:val="72"/>
      <w:lang w:eastAsia="en-US"/>
    </w:rPr>
  </w:style>
  <w:style w:type="paragraph" w:styleId="Subtitle">
    <w:name w:val="Subtitle"/>
    <w:basedOn w:val="Normal"/>
    <w:next w:val="Normal"/>
    <w:link w:val="SubtitleChar"/>
    <w:uiPriority w:val="11"/>
    <w:qFormat/>
    <w:rsid w:val="00530D5F"/>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530D5F"/>
    <w:rPr>
      <w:rFonts w:ascii="Georgia" w:eastAsia="Georgia" w:hAnsi="Georgia" w:cs="Georgia"/>
      <w:i/>
      <w:color w:val="666666"/>
      <w:kern w:val="0"/>
      <w:sz w:val="48"/>
      <w:szCs w:val="48"/>
      <w:lang w:eastAsia="en-US"/>
    </w:rPr>
  </w:style>
  <w:style w:type="character" w:styleId="Hyperlink">
    <w:name w:val="Hyperlink"/>
    <w:basedOn w:val="DefaultParagraphFont"/>
    <w:uiPriority w:val="99"/>
    <w:unhideWhenUsed/>
    <w:rsid w:val="00530D5F"/>
    <w:rPr>
      <w:color w:val="0563C1" w:themeColor="hyperlink"/>
      <w:u w:val="single"/>
    </w:rPr>
  </w:style>
  <w:style w:type="character" w:customStyle="1" w:styleId="1">
    <w:name w:val="未处理的提及1"/>
    <w:basedOn w:val="DefaultParagraphFont"/>
    <w:uiPriority w:val="99"/>
    <w:semiHidden/>
    <w:unhideWhenUsed/>
    <w:rsid w:val="00530D5F"/>
    <w:rPr>
      <w:color w:val="605E5C"/>
      <w:shd w:val="clear" w:color="auto" w:fill="E1DFDD"/>
    </w:rPr>
  </w:style>
  <w:style w:type="paragraph" w:styleId="Footer">
    <w:name w:val="footer"/>
    <w:basedOn w:val="Normal"/>
    <w:link w:val="FooterChar"/>
    <w:uiPriority w:val="99"/>
    <w:unhideWhenUsed/>
    <w:rsid w:val="00530D5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530D5F"/>
    <w:rPr>
      <w:rFonts w:ascii="Calibri" w:hAnsi="Calibri" w:cs="Calibri"/>
      <w:kern w:val="0"/>
      <w:sz w:val="18"/>
      <w:szCs w:val="18"/>
      <w:lang w:eastAsia="en-US"/>
    </w:rPr>
  </w:style>
  <w:style w:type="paragraph" w:styleId="ListParagraph">
    <w:name w:val="List Paragraph"/>
    <w:basedOn w:val="Normal"/>
    <w:uiPriority w:val="34"/>
    <w:qFormat/>
    <w:rsid w:val="00530D5F"/>
    <w:pPr>
      <w:ind w:firstLineChars="200" w:firstLine="420"/>
    </w:pPr>
    <w:rPr>
      <w:rFonts w:asciiTheme="minorHAnsi" w:hAnsiTheme="minorHAnsi" w:cstheme="minorBidi"/>
      <w:kern w:val="2"/>
      <w:sz w:val="21"/>
      <w:szCs w:val="22"/>
      <w:lang w:eastAsia="zh-CN"/>
    </w:rPr>
  </w:style>
  <w:style w:type="paragraph" w:styleId="BalloonText">
    <w:name w:val="Balloon Text"/>
    <w:basedOn w:val="Normal"/>
    <w:link w:val="BalloonTextChar"/>
    <w:uiPriority w:val="99"/>
    <w:semiHidden/>
    <w:unhideWhenUsed/>
    <w:rsid w:val="00530D5F"/>
    <w:rPr>
      <w:rFonts w:ascii="SimSun" w:eastAsia="SimSun"/>
      <w:sz w:val="18"/>
      <w:szCs w:val="18"/>
    </w:rPr>
  </w:style>
  <w:style w:type="character" w:customStyle="1" w:styleId="BalloonTextChar">
    <w:name w:val="Balloon Text Char"/>
    <w:basedOn w:val="DefaultParagraphFont"/>
    <w:link w:val="BalloonText"/>
    <w:uiPriority w:val="99"/>
    <w:semiHidden/>
    <w:rsid w:val="00530D5F"/>
    <w:rPr>
      <w:rFonts w:ascii="SimSun" w:eastAsia="SimSun" w:hAnsi="Calibri" w:cs="Calibri"/>
      <w:kern w:val="0"/>
      <w:sz w:val="18"/>
      <w:szCs w:val="18"/>
      <w:lang w:eastAsia="en-US"/>
    </w:rPr>
  </w:style>
  <w:style w:type="paragraph" w:customStyle="1" w:styleId="EndNoteBibliographyTitle">
    <w:name w:val="EndNote Bibliography Title"/>
    <w:basedOn w:val="Normal"/>
    <w:link w:val="EndNoteBibliographyTitle0"/>
    <w:rsid w:val="00530D5F"/>
    <w:pPr>
      <w:jc w:val="center"/>
    </w:pPr>
  </w:style>
  <w:style w:type="character" w:customStyle="1" w:styleId="EndNoteBibliographyTitle0">
    <w:name w:val="EndNote Bibliography Title 字符"/>
    <w:basedOn w:val="DefaultParagraphFont"/>
    <w:link w:val="EndNoteBibliographyTitle"/>
    <w:rsid w:val="00530D5F"/>
    <w:rPr>
      <w:rFonts w:ascii="Calibri" w:hAnsi="Calibri" w:cs="Calibri"/>
      <w:kern w:val="0"/>
      <w:lang w:eastAsia="en-US"/>
    </w:rPr>
  </w:style>
  <w:style w:type="paragraph" w:customStyle="1" w:styleId="EndNoteBibliography">
    <w:name w:val="EndNote Bibliography"/>
    <w:basedOn w:val="Normal"/>
    <w:link w:val="EndNoteBibliography0"/>
    <w:rsid w:val="00530D5F"/>
  </w:style>
  <w:style w:type="character" w:customStyle="1" w:styleId="EndNoteBibliography0">
    <w:name w:val="EndNote Bibliography 字符"/>
    <w:basedOn w:val="DefaultParagraphFont"/>
    <w:link w:val="EndNoteBibliography"/>
    <w:rsid w:val="00530D5F"/>
    <w:rPr>
      <w:rFonts w:ascii="Calibri" w:hAnsi="Calibri" w:cs="Calibri"/>
      <w:kern w:val="0"/>
      <w:lang w:eastAsia="en-US"/>
    </w:rPr>
  </w:style>
  <w:style w:type="character" w:styleId="CommentReference">
    <w:name w:val="annotation reference"/>
    <w:basedOn w:val="DefaultParagraphFont"/>
    <w:uiPriority w:val="99"/>
    <w:semiHidden/>
    <w:unhideWhenUsed/>
    <w:rsid w:val="00A92EC6"/>
    <w:rPr>
      <w:sz w:val="21"/>
      <w:szCs w:val="21"/>
    </w:rPr>
  </w:style>
  <w:style w:type="paragraph" w:styleId="CommentText">
    <w:name w:val="annotation text"/>
    <w:basedOn w:val="Normal"/>
    <w:link w:val="CommentTextChar"/>
    <w:uiPriority w:val="99"/>
    <w:semiHidden/>
    <w:unhideWhenUsed/>
    <w:rsid w:val="00A92EC6"/>
    <w:pPr>
      <w:jc w:val="left"/>
    </w:pPr>
  </w:style>
  <w:style w:type="character" w:customStyle="1" w:styleId="CommentTextChar">
    <w:name w:val="Comment Text Char"/>
    <w:basedOn w:val="DefaultParagraphFont"/>
    <w:link w:val="CommentText"/>
    <w:uiPriority w:val="99"/>
    <w:semiHidden/>
    <w:rsid w:val="00A92EC6"/>
    <w:rPr>
      <w:rFonts w:ascii="Calibri" w:hAnsi="Calibri" w:cs="Calibri"/>
      <w:kern w:val="0"/>
      <w:lang w:eastAsia="en-US"/>
    </w:rPr>
  </w:style>
  <w:style w:type="paragraph" w:styleId="CommentSubject">
    <w:name w:val="annotation subject"/>
    <w:basedOn w:val="CommentText"/>
    <w:next w:val="CommentText"/>
    <w:link w:val="CommentSubjectChar"/>
    <w:uiPriority w:val="99"/>
    <w:semiHidden/>
    <w:unhideWhenUsed/>
    <w:rsid w:val="00A92EC6"/>
    <w:rPr>
      <w:b/>
      <w:bCs/>
    </w:rPr>
  </w:style>
  <w:style w:type="character" w:customStyle="1" w:styleId="CommentSubjectChar">
    <w:name w:val="Comment Subject Char"/>
    <w:basedOn w:val="CommentTextChar"/>
    <w:link w:val="CommentSubject"/>
    <w:uiPriority w:val="99"/>
    <w:semiHidden/>
    <w:rsid w:val="00A92EC6"/>
    <w:rPr>
      <w:rFonts w:ascii="Calibri" w:hAnsi="Calibri" w:cs="Calibri"/>
      <w:b/>
      <w:bCs/>
      <w:kern w:val="0"/>
      <w:lang w:eastAsia="en-US"/>
    </w:rPr>
  </w:style>
  <w:style w:type="paragraph" w:styleId="NormalWeb">
    <w:name w:val="Normal (Web)"/>
    <w:basedOn w:val="Normal"/>
    <w:uiPriority w:val="99"/>
    <w:semiHidden/>
    <w:unhideWhenUsed/>
    <w:rsid w:val="0007287A"/>
    <w:pPr>
      <w:widowControl/>
      <w:spacing w:before="100" w:beforeAutospacing="1" w:after="100" w:afterAutospacing="1"/>
      <w:jc w:val="left"/>
    </w:pPr>
    <w:rPr>
      <w:rFonts w:ascii="SimSun" w:eastAsia="SimSun" w:hAnsi="SimSun" w:cs="SimSun"/>
      <w:lang w:eastAsia="zh-CN"/>
    </w:rPr>
  </w:style>
  <w:style w:type="character" w:customStyle="1" w:styleId="2">
    <w:name w:val="未处理的提及2"/>
    <w:basedOn w:val="DefaultParagraphFont"/>
    <w:uiPriority w:val="99"/>
    <w:rsid w:val="00E566D0"/>
    <w:rPr>
      <w:color w:val="605E5C"/>
      <w:shd w:val="clear" w:color="auto" w:fill="E1DFDD"/>
    </w:rPr>
  </w:style>
  <w:style w:type="character" w:styleId="Strong">
    <w:name w:val="Strong"/>
    <w:basedOn w:val="DefaultParagraphFont"/>
    <w:uiPriority w:val="22"/>
    <w:qFormat/>
    <w:rsid w:val="00680B15"/>
    <w:rPr>
      <w:b/>
      <w:bCs/>
    </w:rPr>
  </w:style>
  <w:style w:type="character" w:customStyle="1" w:styleId="u-visually-hidden">
    <w:name w:val="u-visually-hidden"/>
    <w:basedOn w:val="DefaultParagraphFont"/>
    <w:rsid w:val="00D84A03"/>
  </w:style>
  <w:style w:type="paragraph" w:styleId="Revision">
    <w:name w:val="Revision"/>
    <w:hidden/>
    <w:uiPriority w:val="99"/>
    <w:semiHidden/>
    <w:rsid w:val="001D7918"/>
    <w:rPr>
      <w:rFonts w:ascii="Calibri" w:hAnsi="Calibri" w:cs="Calibri"/>
      <w:kern w:val="0"/>
      <w:lang w:eastAsia="en-US"/>
    </w:rPr>
  </w:style>
  <w:style w:type="character" w:styleId="LineNumber">
    <w:name w:val="line number"/>
    <w:basedOn w:val="DefaultParagraphFont"/>
    <w:uiPriority w:val="99"/>
    <w:semiHidden/>
    <w:unhideWhenUsed/>
    <w:rsid w:val="00C622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48833">
      <w:bodyDiv w:val="1"/>
      <w:marLeft w:val="0"/>
      <w:marRight w:val="0"/>
      <w:marTop w:val="0"/>
      <w:marBottom w:val="0"/>
      <w:divBdr>
        <w:top w:val="none" w:sz="0" w:space="0" w:color="auto"/>
        <w:left w:val="none" w:sz="0" w:space="0" w:color="auto"/>
        <w:bottom w:val="none" w:sz="0" w:space="0" w:color="auto"/>
        <w:right w:val="none" w:sz="0" w:space="0" w:color="auto"/>
      </w:divBdr>
    </w:div>
    <w:div w:id="424499099">
      <w:bodyDiv w:val="1"/>
      <w:marLeft w:val="0"/>
      <w:marRight w:val="0"/>
      <w:marTop w:val="0"/>
      <w:marBottom w:val="0"/>
      <w:divBdr>
        <w:top w:val="none" w:sz="0" w:space="0" w:color="auto"/>
        <w:left w:val="none" w:sz="0" w:space="0" w:color="auto"/>
        <w:bottom w:val="none" w:sz="0" w:space="0" w:color="auto"/>
        <w:right w:val="none" w:sz="0" w:space="0" w:color="auto"/>
      </w:divBdr>
    </w:div>
    <w:div w:id="669715960">
      <w:bodyDiv w:val="1"/>
      <w:marLeft w:val="0"/>
      <w:marRight w:val="0"/>
      <w:marTop w:val="0"/>
      <w:marBottom w:val="0"/>
      <w:divBdr>
        <w:top w:val="none" w:sz="0" w:space="0" w:color="auto"/>
        <w:left w:val="none" w:sz="0" w:space="0" w:color="auto"/>
        <w:bottom w:val="none" w:sz="0" w:space="0" w:color="auto"/>
        <w:right w:val="none" w:sz="0" w:space="0" w:color="auto"/>
      </w:divBdr>
    </w:div>
    <w:div w:id="1269243110">
      <w:bodyDiv w:val="1"/>
      <w:marLeft w:val="0"/>
      <w:marRight w:val="0"/>
      <w:marTop w:val="0"/>
      <w:marBottom w:val="0"/>
      <w:divBdr>
        <w:top w:val="none" w:sz="0" w:space="0" w:color="auto"/>
        <w:left w:val="none" w:sz="0" w:space="0" w:color="auto"/>
        <w:bottom w:val="none" w:sz="0" w:space="0" w:color="auto"/>
        <w:right w:val="none" w:sz="0" w:space="0" w:color="auto"/>
      </w:divBdr>
    </w:div>
    <w:div w:id="1355184330">
      <w:bodyDiv w:val="1"/>
      <w:marLeft w:val="0"/>
      <w:marRight w:val="0"/>
      <w:marTop w:val="0"/>
      <w:marBottom w:val="0"/>
      <w:divBdr>
        <w:top w:val="none" w:sz="0" w:space="0" w:color="auto"/>
        <w:left w:val="none" w:sz="0" w:space="0" w:color="auto"/>
        <w:bottom w:val="none" w:sz="0" w:space="0" w:color="auto"/>
        <w:right w:val="none" w:sz="0" w:space="0" w:color="auto"/>
      </w:divBdr>
    </w:div>
    <w:div w:id="2078630798">
      <w:bodyDiv w:val="1"/>
      <w:marLeft w:val="0"/>
      <w:marRight w:val="0"/>
      <w:marTop w:val="0"/>
      <w:marBottom w:val="0"/>
      <w:divBdr>
        <w:top w:val="none" w:sz="0" w:space="0" w:color="auto"/>
        <w:left w:val="none" w:sz="0" w:space="0" w:color="auto"/>
        <w:bottom w:val="none" w:sz="0" w:space="0" w:color="auto"/>
        <w:right w:val="none" w:sz="0" w:space="0" w:color="auto"/>
      </w:divBdr>
    </w:div>
    <w:div w:id="207874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D571E-F908-4D89-8B87-C4357B39E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6077</Words>
  <Characters>34639</Characters>
  <Application>Microsoft Office Word</Application>
  <DocSecurity>0</DocSecurity>
  <Lines>288</Lines>
  <Paragraphs>81</Paragraphs>
  <ScaleCrop>false</ScaleCrop>
  <Company/>
  <LinksUpToDate>false</LinksUpToDate>
  <CharactersWithSpaces>40635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2021-04-01T07:47:00Z</cp:lastPrinted>
  <dcterms:created xsi:type="dcterms:W3CDTF">2021-06-01T08:20:00Z</dcterms:created>
  <dcterms:modified xsi:type="dcterms:W3CDTF">2021-06-01T19:47:00Z</dcterms:modified>
</cp:coreProperties>
</file>