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835F0" w14:textId="77777777" w:rsidR="00411239" w:rsidRPr="00700DE5" w:rsidRDefault="00411239">
      <w:pPr>
        <w:rPr>
          <w:sz w:val="4"/>
          <w:szCs w:val="4"/>
        </w:rPr>
        <w:sectPr w:rsidR="00411239" w:rsidRPr="00700DE5" w:rsidSect="004E7B5A">
          <w:footerReference w:type="default" r:id="rId8"/>
          <w:headerReference w:type="first" r:id="rId9"/>
          <w:footerReference w:type="first" r:id="rId10"/>
          <w:type w:val="continuous"/>
          <w:pgSz w:w="12240" w:h="15840" w:code="1"/>
          <w:pgMar w:top="1080" w:right="1440" w:bottom="720" w:left="1440" w:header="1080" w:footer="475" w:gutter="0"/>
          <w:cols w:space="720"/>
          <w:titlePg/>
          <w:docGrid w:linePitch="360"/>
        </w:sectPr>
      </w:pPr>
    </w:p>
    <w:p w14:paraId="4FADEEBF" w14:textId="6AB3E7E6" w:rsidR="006D69B9" w:rsidRPr="005E2762" w:rsidRDefault="006D69B9" w:rsidP="006D69B9">
      <w:pPr>
        <w:jc w:val="right"/>
        <w:rPr>
          <w:rFonts w:ascii="Arial" w:eastAsia="Times New Roman" w:hAnsi="Arial" w:cs="Arial"/>
          <w:color w:val="000000"/>
        </w:rPr>
      </w:pPr>
      <w:r w:rsidRPr="005E2762">
        <w:rPr>
          <w:rFonts w:ascii="Arial" w:eastAsia="Times New Roman" w:hAnsi="Arial" w:cs="Arial"/>
          <w:color w:val="000000"/>
        </w:rPr>
        <w:t>February 22</w:t>
      </w:r>
      <w:r w:rsidRPr="005E2762">
        <w:rPr>
          <w:rFonts w:ascii="Arial" w:eastAsia="Times New Roman" w:hAnsi="Arial" w:cs="Arial"/>
          <w:color w:val="000000"/>
          <w:vertAlign w:val="superscript"/>
        </w:rPr>
        <w:t>nd</w:t>
      </w:r>
      <w:r w:rsidRPr="005E2762">
        <w:rPr>
          <w:rFonts w:ascii="Arial" w:eastAsia="Times New Roman" w:hAnsi="Arial" w:cs="Arial"/>
          <w:color w:val="000000"/>
        </w:rPr>
        <w:t>, 2021</w:t>
      </w:r>
    </w:p>
    <w:p w14:paraId="15309DEF" w14:textId="4855D925" w:rsidR="006D69B9" w:rsidRPr="005E2762" w:rsidRDefault="006D69B9" w:rsidP="006D69B9">
      <w:pPr>
        <w:rPr>
          <w:rFonts w:ascii="Arial" w:eastAsia="Times New Roman" w:hAnsi="Arial" w:cs="Arial"/>
          <w:color w:val="000000"/>
        </w:rPr>
      </w:pPr>
      <w:r w:rsidRPr="005E2762">
        <w:rPr>
          <w:rFonts w:ascii="Arial" w:eastAsia="Times New Roman" w:hAnsi="Arial" w:cs="Arial"/>
          <w:color w:val="000000"/>
        </w:rPr>
        <w:t xml:space="preserve">Dear Dr. Bajaj, </w:t>
      </w:r>
    </w:p>
    <w:p w14:paraId="2078303E" w14:textId="77777777" w:rsidR="006D69B9" w:rsidRPr="005E2762" w:rsidRDefault="006D69B9" w:rsidP="006D69B9">
      <w:pPr>
        <w:rPr>
          <w:rFonts w:ascii="Arial" w:eastAsia="Times New Roman" w:hAnsi="Arial" w:cs="Arial"/>
          <w:color w:val="000000"/>
        </w:rPr>
      </w:pPr>
    </w:p>
    <w:p w14:paraId="4FD2F299" w14:textId="1E898972" w:rsidR="0061472D" w:rsidRPr="005E2762" w:rsidRDefault="006D69B9" w:rsidP="006D69B9">
      <w:pPr>
        <w:rPr>
          <w:rFonts w:ascii="Arial" w:eastAsia="Times New Roman" w:hAnsi="Arial" w:cs="Arial"/>
          <w:color w:val="000000"/>
        </w:rPr>
      </w:pPr>
      <w:r w:rsidRPr="005E2762">
        <w:rPr>
          <w:rFonts w:ascii="Arial" w:eastAsia="Times New Roman" w:hAnsi="Arial" w:cs="Arial"/>
          <w:color w:val="000000"/>
        </w:rPr>
        <w:t>We thank you and the reviewers for the thorough and insightful comments about our manuscript ”</w:t>
      </w:r>
      <w:r w:rsidRPr="005E2762">
        <w:rPr>
          <w:rFonts w:ascii="Arial" w:eastAsia="Times New Roman" w:hAnsi="Arial" w:cs="Arial"/>
          <w:color w:val="201F1E"/>
          <w:shd w:val="clear" w:color="auto" w:fill="FFFFFF"/>
        </w:rPr>
        <w:t>3D Visualization of Immune Cell Populations in HIV-infected Tissues via Clearing, Immunostaining, Confocal, and Light Sheet Fluorescence Microscopy”.</w:t>
      </w:r>
      <w:r w:rsidRPr="005E2762">
        <w:rPr>
          <w:rFonts w:ascii="Arial" w:eastAsia="Times New Roman" w:hAnsi="Arial" w:cs="Arial"/>
        </w:rPr>
        <w:t xml:space="preserve"> </w:t>
      </w:r>
      <w:r w:rsidRPr="005E2762">
        <w:rPr>
          <w:rFonts w:ascii="Arial" w:eastAsia="Times New Roman" w:hAnsi="Arial" w:cs="Arial"/>
          <w:color w:val="000000"/>
        </w:rPr>
        <w:t>We appreciate the opportunity to submit a revised manuscript. As described below, we have addressed the reviewers’ and editor</w:t>
      </w:r>
      <w:r w:rsidR="0061472D" w:rsidRPr="005E2762">
        <w:rPr>
          <w:rFonts w:ascii="Arial" w:eastAsia="Times New Roman" w:hAnsi="Arial" w:cs="Arial"/>
          <w:color w:val="000000"/>
        </w:rPr>
        <w:t>ial</w:t>
      </w:r>
      <w:r w:rsidRPr="005E2762">
        <w:rPr>
          <w:rFonts w:ascii="Arial" w:eastAsia="Times New Roman" w:hAnsi="Arial" w:cs="Arial"/>
          <w:color w:val="000000"/>
        </w:rPr>
        <w:t xml:space="preserve"> concerns about the paper and our experiments.</w:t>
      </w:r>
      <w:r w:rsidR="00F812F3" w:rsidRPr="005E2762">
        <w:rPr>
          <w:rFonts w:ascii="Arial" w:eastAsia="Times New Roman" w:hAnsi="Arial" w:cs="Arial"/>
          <w:color w:val="000000"/>
        </w:rPr>
        <w:t xml:space="preserve"> </w:t>
      </w:r>
      <w:r w:rsidR="00D041F3">
        <w:rPr>
          <w:rFonts w:ascii="Arial" w:eastAsia="Times New Roman" w:hAnsi="Arial" w:cs="Arial"/>
          <w:color w:val="000000"/>
        </w:rPr>
        <w:t>R</w:t>
      </w:r>
      <w:r w:rsidR="00F812F3" w:rsidRPr="005E2762">
        <w:rPr>
          <w:rFonts w:ascii="Arial" w:eastAsia="Times New Roman" w:hAnsi="Arial" w:cs="Arial"/>
          <w:color w:val="000000"/>
        </w:rPr>
        <w:t xml:space="preserve">eviewer comments are </w:t>
      </w:r>
      <w:r w:rsidR="00D041F3" w:rsidRPr="005E2762">
        <w:rPr>
          <w:rFonts w:ascii="Arial" w:eastAsia="Times New Roman" w:hAnsi="Arial" w:cs="Arial"/>
          <w:color w:val="000000"/>
        </w:rPr>
        <w:t>italicized,</w:t>
      </w:r>
      <w:r w:rsidR="00F812F3" w:rsidRPr="005E2762">
        <w:rPr>
          <w:rFonts w:ascii="Arial" w:eastAsia="Times New Roman" w:hAnsi="Arial" w:cs="Arial"/>
          <w:color w:val="000000"/>
        </w:rPr>
        <w:t xml:space="preserve"> and author responses are highlighted in yellow</w:t>
      </w:r>
      <w:r w:rsidR="0088297F" w:rsidRPr="005E2762">
        <w:rPr>
          <w:rFonts w:ascii="Arial" w:eastAsia="Times New Roman" w:hAnsi="Arial" w:cs="Arial"/>
          <w:color w:val="000000"/>
        </w:rPr>
        <w:t xml:space="preserve"> in order facilitate reconciliation of responses to reviewers</w:t>
      </w:r>
      <w:r w:rsidR="00F812F3" w:rsidRPr="005E2762">
        <w:rPr>
          <w:rFonts w:ascii="Arial" w:eastAsia="Times New Roman" w:hAnsi="Arial" w:cs="Arial"/>
          <w:color w:val="000000"/>
        </w:rPr>
        <w:t>.</w:t>
      </w:r>
    </w:p>
    <w:p w14:paraId="3DE4CE6D" w14:textId="61630B78" w:rsidR="0061472D" w:rsidRPr="005E2762" w:rsidRDefault="0061472D" w:rsidP="006D69B9">
      <w:pPr>
        <w:rPr>
          <w:rFonts w:ascii="Arial" w:eastAsia="Times New Roman" w:hAnsi="Arial" w:cs="Arial"/>
          <w:i/>
          <w:iCs/>
          <w:color w:val="201F1E"/>
          <w:shd w:val="clear" w:color="auto" w:fill="FFFFFF"/>
        </w:rPr>
      </w:pPr>
      <w:r w:rsidRPr="005E2762">
        <w:rPr>
          <w:rFonts w:ascii="Arial" w:eastAsia="Times New Roman" w:hAnsi="Arial" w:cs="Arial"/>
          <w:b/>
          <w:bCs/>
          <w:color w:val="000000"/>
        </w:rPr>
        <w:t>Reviewer #1 - General assessment, major, and minor comments:</w:t>
      </w:r>
    </w:p>
    <w:p w14:paraId="21FE4F57" w14:textId="6BF3DD7B" w:rsidR="006D69B9" w:rsidRPr="005E2762" w:rsidRDefault="0061472D" w:rsidP="00051607">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shd w:val="clear" w:color="auto" w:fill="FFFFFF"/>
        </w:rPr>
        <w:t>In this manuscript, Zhang et al. describe the applicability of state-of-the-art 3D imaging methods to investigate host-pathogen interactions in HIV-infected tissues from different animal models and human clinical samples. They provide a good introduction as to why 3D imaging of HIV infection in tissues can provide important information on pathogenesis and spatial distribution.</w:t>
      </w:r>
    </w:p>
    <w:p w14:paraId="05849E6A" w14:textId="77777777" w:rsidR="00051607" w:rsidRPr="005E2762" w:rsidRDefault="00051607" w:rsidP="00051607">
      <w:pPr>
        <w:spacing w:after="0" w:line="240" w:lineRule="auto"/>
        <w:rPr>
          <w:rFonts w:ascii="Arial" w:eastAsia="Times New Roman" w:hAnsi="Arial" w:cs="Arial"/>
          <w:i/>
          <w:iCs/>
          <w:color w:val="201F1E"/>
          <w:shd w:val="clear" w:color="auto" w:fill="FFFFFF"/>
        </w:rPr>
      </w:pPr>
    </w:p>
    <w:p w14:paraId="52A6C226" w14:textId="77777777" w:rsidR="00051607"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shd w:val="clear" w:color="auto" w:fill="FFFFFF"/>
        </w:rPr>
        <w:t>Major Concerns:</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none</w:t>
      </w:r>
    </w:p>
    <w:p w14:paraId="19404EF8" w14:textId="77777777" w:rsidR="00E101DD" w:rsidRPr="005E2762" w:rsidRDefault="00E101DD" w:rsidP="0061472D">
      <w:pPr>
        <w:spacing w:after="0" w:line="240" w:lineRule="auto"/>
        <w:rPr>
          <w:rFonts w:ascii="Arial" w:eastAsia="Times New Roman" w:hAnsi="Arial" w:cs="Arial"/>
          <w:i/>
          <w:iCs/>
          <w:color w:val="201F1E"/>
          <w:shd w:val="clear" w:color="auto" w:fill="FFFFFF"/>
        </w:rPr>
      </w:pPr>
    </w:p>
    <w:p w14:paraId="532233B8" w14:textId="3E674092" w:rsidR="00E101DD" w:rsidRPr="005E2762" w:rsidRDefault="00E101DD" w:rsidP="00E101DD">
      <w:pPr>
        <w:spacing w:after="0" w:line="240" w:lineRule="auto"/>
        <w:rPr>
          <w:rFonts w:ascii="Arial" w:eastAsia="Times New Roman" w:hAnsi="Arial" w:cs="Arial"/>
          <w:i/>
          <w:iCs/>
        </w:rPr>
      </w:pPr>
      <w:r w:rsidRPr="005E2762">
        <w:rPr>
          <w:rFonts w:ascii="Arial" w:eastAsia="Times New Roman" w:hAnsi="Arial" w:cs="Arial"/>
          <w:color w:val="000000"/>
          <w:highlight w:val="yellow"/>
        </w:rPr>
        <w:t>We thank the reviewer for his/her appreciation of our studies. We wish to highlight that spatial information regarding the interface of pathogens</w:t>
      </w:r>
      <w:r w:rsidR="00461771" w:rsidRPr="005E2762">
        <w:rPr>
          <w:rFonts w:ascii="Arial" w:eastAsia="Times New Roman" w:hAnsi="Arial" w:cs="Arial"/>
          <w:color w:val="000000"/>
          <w:highlight w:val="yellow"/>
        </w:rPr>
        <w:t xml:space="preserve"> and the immune system</w:t>
      </w:r>
      <w:r w:rsidRPr="005E2762">
        <w:rPr>
          <w:rFonts w:ascii="Arial" w:eastAsia="Times New Roman" w:hAnsi="Arial" w:cs="Arial"/>
          <w:color w:val="000000"/>
          <w:highlight w:val="yellow"/>
        </w:rPr>
        <w:t xml:space="preserve"> is limited and</w:t>
      </w:r>
      <w:r w:rsidR="0088297F" w:rsidRPr="005E2762">
        <w:rPr>
          <w:rFonts w:ascii="Arial" w:eastAsia="Times New Roman" w:hAnsi="Arial" w:cs="Arial"/>
          <w:color w:val="000000"/>
          <w:highlight w:val="yellow"/>
        </w:rPr>
        <w:t xml:space="preserve"> the utilization of 3D microscopy approaches to visualize the spatial heterogeneity that occurs within lymphoid tissues during an infection can provide important contextual information that is lost in cultured cells or individual IHC </w:t>
      </w:r>
      <w:r w:rsidR="00D041F3">
        <w:rPr>
          <w:rFonts w:ascii="Arial" w:eastAsia="Times New Roman" w:hAnsi="Arial" w:cs="Arial"/>
          <w:color w:val="000000"/>
          <w:highlight w:val="yellow"/>
        </w:rPr>
        <w:t xml:space="preserve">tissue </w:t>
      </w:r>
      <w:r w:rsidR="0088297F" w:rsidRPr="005E2762">
        <w:rPr>
          <w:rFonts w:ascii="Arial" w:eastAsia="Times New Roman" w:hAnsi="Arial" w:cs="Arial"/>
          <w:color w:val="000000"/>
          <w:highlight w:val="yellow"/>
        </w:rPr>
        <w:t>slices.</w:t>
      </w:r>
    </w:p>
    <w:p w14:paraId="198C89FB" w14:textId="2EC609EB" w:rsidR="00E101DD"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Minor Concerns:</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Overall, the protocol is well written and accessible for interested </w:t>
      </w:r>
      <w:proofErr w:type="gramStart"/>
      <w:r w:rsidRPr="005E2762">
        <w:rPr>
          <w:rFonts w:ascii="Arial" w:eastAsia="Times New Roman" w:hAnsi="Arial" w:cs="Arial"/>
          <w:i/>
          <w:iCs/>
          <w:color w:val="201F1E"/>
          <w:shd w:val="clear" w:color="auto" w:fill="FFFFFF"/>
        </w:rPr>
        <w:t>researches</w:t>
      </w:r>
      <w:proofErr w:type="gramEnd"/>
      <w:r w:rsidRPr="005E2762">
        <w:rPr>
          <w:rFonts w:ascii="Arial" w:eastAsia="Times New Roman" w:hAnsi="Arial" w:cs="Arial"/>
          <w:i/>
          <w:iCs/>
          <w:color w:val="201F1E"/>
          <w:shd w:val="clear" w:color="auto" w:fill="FFFFFF"/>
        </w:rPr>
        <w:t>. However, considering that the protocol should also aimed at newcomers, the authors should consider some points to reduce ambiguity and increase intelligibility. Similarly, there are some instances in the manuscript that would benefit from further elaboration.</w:t>
      </w:r>
    </w:p>
    <w:p w14:paraId="7D145731" w14:textId="77777777" w:rsidR="00E101DD" w:rsidRPr="005E2762" w:rsidRDefault="00E101DD" w:rsidP="0061472D">
      <w:pPr>
        <w:spacing w:after="0" w:line="240" w:lineRule="auto"/>
        <w:rPr>
          <w:rFonts w:ascii="Arial" w:eastAsia="Times New Roman" w:hAnsi="Arial" w:cs="Arial"/>
          <w:i/>
          <w:iCs/>
          <w:color w:val="201F1E"/>
          <w:shd w:val="clear" w:color="auto" w:fill="FFFFFF"/>
        </w:rPr>
      </w:pPr>
    </w:p>
    <w:p w14:paraId="52CD6DA8" w14:textId="157E4126" w:rsidR="004077DE" w:rsidRPr="005E2762" w:rsidRDefault="00E101D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color w:val="201F1E"/>
          <w:highlight w:val="yellow"/>
          <w:shd w:val="clear" w:color="auto" w:fill="FFFFFF"/>
        </w:rPr>
        <w:t>We attempted to make this manuscript accessible to a general audience and realize that some</w:t>
      </w:r>
      <w:r w:rsidR="0088297F" w:rsidRPr="005E2762">
        <w:rPr>
          <w:rFonts w:ascii="Arial" w:eastAsia="Times New Roman" w:hAnsi="Arial" w:cs="Arial"/>
          <w:color w:val="201F1E"/>
          <w:highlight w:val="yellow"/>
          <w:shd w:val="clear" w:color="auto" w:fill="FFFFFF"/>
        </w:rPr>
        <w:t xml:space="preserve"> details or experimental contexts were omitted. </w:t>
      </w:r>
      <w:r w:rsidRPr="005E2762">
        <w:rPr>
          <w:rFonts w:ascii="Arial" w:eastAsia="Times New Roman" w:hAnsi="Arial" w:cs="Arial"/>
          <w:color w:val="201F1E"/>
          <w:highlight w:val="yellow"/>
          <w:shd w:val="clear" w:color="auto" w:fill="FFFFFF"/>
        </w:rPr>
        <w:t xml:space="preserve"> </w:t>
      </w:r>
      <w:r w:rsidR="0088297F" w:rsidRPr="005E2762">
        <w:rPr>
          <w:rFonts w:ascii="Arial" w:eastAsia="Times New Roman" w:hAnsi="Arial" w:cs="Arial"/>
          <w:color w:val="201F1E"/>
          <w:highlight w:val="yellow"/>
          <w:shd w:val="clear" w:color="auto" w:fill="FFFFFF"/>
        </w:rPr>
        <w:t xml:space="preserve">This re-submission attempts to </w:t>
      </w:r>
      <w:r w:rsidR="00234021" w:rsidRPr="005E2762">
        <w:rPr>
          <w:rFonts w:ascii="Arial" w:eastAsia="Times New Roman" w:hAnsi="Arial" w:cs="Arial"/>
          <w:color w:val="201F1E"/>
          <w:highlight w:val="yellow"/>
          <w:shd w:val="clear" w:color="auto" w:fill="FFFFFF"/>
        </w:rPr>
        <w:t xml:space="preserve">make the manuscript more accessible to a general audience by clarifying areas of ambiguity </w:t>
      </w:r>
      <w:r w:rsidR="00605344" w:rsidRPr="005E2762">
        <w:rPr>
          <w:rFonts w:ascii="Arial" w:eastAsia="Times New Roman" w:hAnsi="Arial" w:cs="Arial"/>
          <w:color w:val="201F1E"/>
          <w:highlight w:val="yellow"/>
          <w:shd w:val="clear" w:color="auto" w:fill="FFFFFF"/>
        </w:rPr>
        <w:t>and adding important contextual details that may have been admitted.</w:t>
      </w:r>
      <w:r w:rsidRPr="005E2762">
        <w:rPr>
          <w:rFonts w:ascii="Arial" w:eastAsia="Times New Roman" w:hAnsi="Arial" w:cs="Arial"/>
          <w:color w:val="201F1E"/>
          <w:highlight w:val="yellow"/>
          <w:shd w:val="clear" w:color="auto" w:fill="FFFFFF"/>
        </w:rPr>
        <w:t xml:space="preserve">  Below we address all of the </w:t>
      </w:r>
      <w:proofErr w:type="gramStart"/>
      <w:r w:rsidR="00234021" w:rsidRPr="005E2762">
        <w:rPr>
          <w:rFonts w:ascii="Arial" w:eastAsia="Times New Roman" w:hAnsi="Arial" w:cs="Arial"/>
          <w:color w:val="201F1E"/>
          <w:highlight w:val="yellow"/>
          <w:shd w:val="clear" w:color="auto" w:fill="FFFFFF"/>
        </w:rPr>
        <w:t>reviewers</w:t>
      </w:r>
      <w:proofErr w:type="gramEnd"/>
      <w:r w:rsidR="00234021" w:rsidRPr="005E2762">
        <w:rPr>
          <w:rFonts w:ascii="Arial" w:eastAsia="Times New Roman" w:hAnsi="Arial" w:cs="Arial"/>
          <w:color w:val="201F1E"/>
          <w:highlight w:val="yellow"/>
          <w:shd w:val="clear" w:color="auto" w:fill="FFFFFF"/>
        </w:rPr>
        <w:t xml:space="preserve"> comments.</w:t>
      </w:r>
      <w:r w:rsidR="0061472D" w:rsidRPr="005E2762">
        <w:rPr>
          <w:rFonts w:ascii="Arial" w:eastAsia="Times New Roman" w:hAnsi="Arial" w:cs="Arial"/>
          <w:i/>
          <w:iCs/>
          <w:color w:val="201F1E"/>
        </w:rPr>
        <w:br/>
      </w:r>
      <w:r w:rsidR="0061472D" w:rsidRPr="005E2762">
        <w:rPr>
          <w:rFonts w:ascii="Arial" w:eastAsia="Times New Roman" w:hAnsi="Arial" w:cs="Arial"/>
          <w:i/>
          <w:iCs/>
          <w:color w:val="201F1E"/>
        </w:rPr>
        <w:br/>
      </w:r>
      <w:r w:rsidR="0061472D" w:rsidRPr="005E2762">
        <w:rPr>
          <w:rFonts w:ascii="Arial" w:eastAsia="Times New Roman" w:hAnsi="Arial" w:cs="Arial"/>
          <w:i/>
          <w:iCs/>
          <w:color w:val="201F1E"/>
          <w:shd w:val="clear" w:color="auto" w:fill="FFFFFF"/>
        </w:rPr>
        <w:t>Introduction</w:t>
      </w:r>
      <w:r w:rsidR="0061472D" w:rsidRPr="005E2762">
        <w:rPr>
          <w:rFonts w:ascii="Arial" w:eastAsia="Times New Roman" w:hAnsi="Arial" w:cs="Arial"/>
          <w:i/>
          <w:iCs/>
          <w:color w:val="201F1E"/>
        </w:rPr>
        <w:br/>
      </w:r>
      <w:r w:rsidR="0061472D" w:rsidRPr="005E2762">
        <w:rPr>
          <w:rFonts w:ascii="Arial" w:eastAsia="Times New Roman" w:hAnsi="Arial" w:cs="Arial"/>
          <w:i/>
          <w:iCs/>
          <w:color w:val="201F1E"/>
          <w:shd w:val="clear" w:color="auto" w:fill="FFFFFF"/>
        </w:rPr>
        <w:t>1. Line 46: I do not understand the use of "extracting" here. Do the authors mean something like "disturbing"?</w:t>
      </w:r>
    </w:p>
    <w:p w14:paraId="1C69A267" w14:textId="1B880643" w:rsidR="004077DE" w:rsidRPr="005E2762" w:rsidRDefault="004077DE" w:rsidP="0061472D">
      <w:pPr>
        <w:spacing w:after="0" w:line="240" w:lineRule="auto"/>
        <w:rPr>
          <w:rFonts w:ascii="Arial" w:eastAsia="Times New Roman" w:hAnsi="Arial" w:cs="Arial"/>
          <w:i/>
          <w:iCs/>
          <w:color w:val="201F1E"/>
          <w:shd w:val="clear" w:color="auto" w:fill="FFFFFF"/>
        </w:rPr>
      </w:pPr>
    </w:p>
    <w:p w14:paraId="4C64FEB2" w14:textId="6AD15A16" w:rsidR="004077DE" w:rsidRPr="005E2762" w:rsidRDefault="004077DE"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 xml:space="preserve">The use of </w:t>
      </w:r>
      <w:r w:rsidR="00E032A9" w:rsidRPr="005E2762">
        <w:rPr>
          <w:rFonts w:ascii="Arial" w:eastAsia="Times New Roman" w:hAnsi="Arial" w:cs="Arial"/>
          <w:color w:val="201F1E"/>
          <w:highlight w:val="yellow"/>
          <w:shd w:val="clear" w:color="auto" w:fill="FFFFFF"/>
        </w:rPr>
        <w:t>“</w:t>
      </w:r>
      <w:r w:rsidRPr="005E2762">
        <w:rPr>
          <w:rFonts w:ascii="Arial" w:eastAsia="Times New Roman" w:hAnsi="Arial" w:cs="Arial"/>
          <w:color w:val="201F1E"/>
          <w:highlight w:val="yellow"/>
          <w:shd w:val="clear" w:color="auto" w:fill="FFFFFF"/>
        </w:rPr>
        <w:t>extracting</w:t>
      </w:r>
      <w:r w:rsidR="00E032A9" w:rsidRPr="005E2762">
        <w:rPr>
          <w:rFonts w:ascii="Arial" w:eastAsia="Times New Roman" w:hAnsi="Arial" w:cs="Arial"/>
          <w:color w:val="201F1E"/>
          <w:highlight w:val="yellow"/>
          <w:shd w:val="clear" w:color="auto" w:fill="FFFFFF"/>
        </w:rPr>
        <w:t>”</w:t>
      </w:r>
      <w:r w:rsidRPr="005E2762">
        <w:rPr>
          <w:rFonts w:ascii="Arial" w:eastAsia="Times New Roman" w:hAnsi="Arial" w:cs="Arial"/>
          <w:color w:val="201F1E"/>
          <w:highlight w:val="yellow"/>
          <w:shd w:val="clear" w:color="auto" w:fill="FFFFFF"/>
        </w:rPr>
        <w:t xml:space="preserve"> is based on a technical term from electron microscopy where physical features of cells or tissues are disrupted due to the </w:t>
      </w:r>
      <w:r w:rsidR="00CC188A" w:rsidRPr="005E2762">
        <w:rPr>
          <w:rFonts w:ascii="Arial" w:eastAsia="Times New Roman" w:hAnsi="Arial" w:cs="Arial"/>
          <w:color w:val="201F1E"/>
          <w:highlight w:val="yellow"/>
          <w:shd w:val="clear" w:color="auto" w:fill="FFFFFF"/>
        </w:rPr>
        <w:t>manipulation</w:t>
      </w:r>
      <w:r w:rsidRPr="005E2762">
        <w:rPr>
          <w:rFonts w:ascii="Arial" w:eastAsia="Times New Roman" w:hAnsi="Arial" w:cs="Arial"/>
          <w:color w:val="201F1E"/>
          <w:highlight w:val="yellow"/>
          <w:shd w:val="clear" w:color="auto" w:fill="FFFFFF"/>
        </w:rPr>
        <w:t xml:space="preserve"> of the sample</w:t>
      </w:r>
      <w:r w:rsidR="00CC188A" w:rsidRPr="005E2762">
        <w:rPr>
          <w:rFonts w:ascii="Arial" w:eastAsia="Times New Roman" w:hAnsi="Arial" w:cs="Arial"/>
          <w:color w:val="201F1E"/>
          <w:highlight w:val="yellow"/>
          <w:shd w:val="clear" w:color="auto" w:fill="FFFFFF"/>
        </w:rPr>
        <w:t xml:space="preserve">. We have </w:t>
      </w:r>
      <w:r w:rsidR="00CC188A" w:rsidRPr="005E2762">
        <w:rPr>
          <w:rFonts w:ascii="Arial" w:eastAsia="Times New Roman" w:hAnsi="Arial" w:cs="Arial"/>
          <w:color w:val="201F1E"/>
          <w:highlight w:val="yellow"/>
          <w:shd w:val="clear" w:color="auto" w:fill="FFFFFF"/>
        </w:rPr>
        <w:lastRenderedPageBreak/>
        <w:t>changed the wording to “disrupting the biological features” in order to avoid using</w:t>
      </w:r>
      <w:r w:rsidR="00F812F3" w:rsidRPr="005E2762">
        <w:rPr>
          <w:rFonts w:ascii="Arial" w:eastAsia="Times New Roman" w:hAnsi="Arial" w:cs="Arial"/>
          <w:color w:val="201F1E"/>
          <w:highlight w:val="yellow"/>
          <w:shd w:val="clear" w:color="auto" w:fill="FFFFFF"/>
        </w:rPr>
        <w:t xml:space="preserve"> technical</w:t>
      </w:r>
      <w:r w:rsidR="00CC188A" w:rsidRPr="005E2762">
        <w:rPr>
          <w:rFonts w:ascii="Arial" w:eastAsia="Times New Roman" w:hAnsi="Arial" w:cs="Arial"/>
          <w:color w:val="201F1E"/>
          <w:highlight w:val="yellow"/>
          <w:shd w:val="clear" w:color="auto" w:fill="FFFFFF"/>
        </w:rPr>
        <w:t xml:space="preserve"> jargon.</w:t>
      </w:r>
    </w:p>
    <w:p w14:paraId="6F7EC84B" w14:textId="77777777" w:rsidR="00CC188A"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2. Line 48: There has been a typo with the name - the German </w:t>
      </w:r>
      <w:proofErr w:type="spellStart"/>
      <w:r w:rsidRPr="005E2762">
        <w:rPr>
          <w:rFonts w:ascii="Arial" w:eastAsia="Times New Roman" w:hAnsi="Arial" w:cs="Arial"/>
          <w:i/>
          <w:iCs/>
          <w:color w:val="201F1E"/>
          <w:shd w:val="clear" w:color="auto" w:fill="FFFFFF"/>
        </w:rPr>
        <w:t>antomist's</w:t>
      </w:r>
      <w:proofErr w:type="spellEnd"/>
      <w:r w:rsidRPr="005E2762">
        <w:rPr>
          <w:rFonts w:ascii="Arial" w:eastAsia="Times New Roman" w:hAnsi="Arial" w:cs="Arial"/>
          <w:i/>
          <w:iCs/>
          <w:color w:val="201F1E"/>
          <w:shd w:val="clear" w:color="auto" w:fill="FFFFFF"/>
        </w:rPr>
        <w:t xml:space="preserve"> name is spelled „</w:t>
      </w:r>
      <w:proofErr w:type="spellStart"/>
      <w:r w:rsidRPr="005E2762">
        <w:rPr>
          <w:rFonts w:ascii="Arial" w:eastAsia="Times New Roman" w:hAnsi="Arial" w:cs="Arial"/>
          <w:i/>
          <w:iCs/>
          <w:color w:val="201F1E"/>
          <w:shd w:val="clear" w:color="auto" w:fill="FFFFFF"/>
        </w:rPr>
        <w:t>Spalteholz</w:t>
      </w:r>
      <w:proofErr w:type="spellEnd"/>
      <w:r w:rsidRPr="005E2762">
        <w:rPr>
          <w:rFonts w:ascii="Arial" w:eastAsia="Times New Roman" w:hAnsi="Arial" w:cs="Arial"/>
          <w:i/>
          <w:iCs/>
          <w:color w:val="201F1E"/>
          <w:shd w:val="clear" w:color="auto" w:fill="FFFFFF"/>
        </w:rPr>
        <w:t>"</w:t>
      </w:r>
    </w:p>
    <w:p w14:paraId="67166B24" w14:textId="77777777" w:rsidR="00CC188A" w:rsidRPr="005E2762" w:rsidRDefault="00CC188A" w:rsidP="0061472D">
      <w:pPr>
        <w:spacing w:after="0" w:line="240" w:lineRule="auto"/>
        <w:rPr>
          <w:rFonts w:ascii="Arial" w:eastAsia="Times New Roman" w:hAnsi="Arial" w:cs="Arial"/>
          <w:i/>
          <w:iCs/>
          <w:color w:val="201F1E"/>
          <w:shd w:val="clear" w:color="auto" w:fill="FFFFFF"/>
        </w:rPr>
      </w:pPr>
    </w:p>
    <w:p w14:paraId="7D0FDED4" w14:textId="348C9841" w:rsidR="00CC188A" w:rsidRPr="005E2762" w:rsidRDefault="00CC188A"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 xml:space="preserve">Thank you for catching this error! The misspelling of </w:t>
      </w:r>
      <w:proofErr w:type="spellStart"/>
      <w:r w:rsidRPr="005E2762">
        <w:rPr>
          <w:rFonts w:ascii="Arial" w:eastAsia="Times New Roman" w:hAnsi="Arial" w:cs="Arial"/>
          <w:color w:val="201F1E"/>
          <w:highlight w:val="yellow"/>
          <w:shd w:val="clear" w:color="auto" w:fill="FFFFFF"/>
        </w:rPr>
        <w:t>Spalteholz</w:t>
      </w:r>
      <w:proofErr w:type="spellEnd"/>
      <w:r w:rsidRPr="005E2762">
        <w:rPr>
          <w:rFonts w:ascii="Arial" w:eastAsia="Times New Roman" w:hAnsi="Arial" w:cs="Arial"/>
          <w:color w:val="201F1E"/>
          <w:highlight w:val="yellow"/>
          <w:shd w:val="clear" w:color="auto" w:fill="FFFFFF"/>
        </w:rPr>
        <w:t xml:space="preserve"> was corrected.</w:t>
      </w:r>
    </w:p>
    <w:p w14:paraId="77BDA834" w14:textId="77777777" w:rsidR="00DA3FD7"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3. Line 56: Should this read that in cell culture cannot reproduce the more complex interactions? </w:t>
      </w:r>
      <w:proofErr w:type="gramStart"/>
      <w:r w:rsidRPr="005E2762">
        <w:rPr>
          <w:rFonts w:ascii="Arial" w:eastAsia="Times New Roman" w:hAnsi="Arial" w:cs="Arial"/>
          <w:i/>
          <w:iCs/>
          <w:color w:val="201F1E"/>
          <w:shd w:val="clear" w:color="auto" w:fill="FFFFFF"/>
        </w:rPr>
        <w:t>Otherwise</w:t>
      </w:r>
      <w:proofErr w:type="gramEnd"/>
      <w:r w:rsidRPr="005E2762">
        <w:rPr>
          <w:rFonts w:ascii="Arial" w:eastAsia="Times New Roman" w:hAnsi="Arial" w:cs="Arial"/>
          <w:i/>
          <w:iCs/>
          <w:color w:val="201F1E"/>
          <w:shd w:val="clear" w:color="auto" w:fill="FFFFFF"/>
        </w:rPr>
        <w:t xml:space="preserve"> this statement conflicts with the end of the paragraph.</w:t>
      </w:r>
    </w:p>
    <w:p w14:paraId="69212C7F" w14:textId="77777777" w:rsidR="00DA3FD7" w:rsidRPr="005E2762" w:rsidRDefault="00DA3FD7" w:rsidP="0061472D">
      <w:pPr>
        <w:spacing w:after="0" w:line="240" w:lineRule="auto"/>
        <w:rPr>
          <w:rFonts w:ascii="Arial" w:eastAsia="Times New Roman" w:hAnsi="Arial" w:cs="Arial"/>
          <w:i/>
          <w:iCs/>
          <w:color w:val="201F1E"/>
          <w:shd w:val="clear" w:color="auto" w:fill="FFFFFF"/>
        </w:rPr>
      </w:pPr>
    </w:p>
    <w:p w14:paraId="0EA326C3" w14:textId="3EC91835" w:rsidR="00DA3FD7" w:rsidRPr="005E2762" w:rsidRDefault="00DA3FD7"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The wording was altered to “cannot” in order to represent the desired meaning of the sentence.</w:t>
      </w:r>
    </w:p>
    <w:p w14:paraId="3455EAA1" w14:textId="77777777" w:rsidR="00DA3FD7"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Protocol</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1. An explicit note stating the hazards (acrylamide, sodium </w:t>
      </w:r>
      <w:proofErr w:type="spellStart"/>
      <w:r w:rsidRPr="005E2762">
        <w:rPr>
          <w:rFonts w:ascii="Arial" w:eastAsia="Times New Roman" w:hAnsi="Arial" w:cs="Arial"/>
          <w:i/>
          <w:iCs/>
          <w:color w:val="201F1E"/>
          <w:shd w:val="clear" w:color="auto" w:fill="FFFFFF"/>
        </w:rPr>
        <w:t>azide</w:t>
      </w:r>
      <w:proofErr w:type="spellEnd"/>
      <w:r w:rsidRPr="005E2762">
        <w:rPr>
          <w:rFonts w:ascii="Arial" w:eastAsia="Times New Roman" w:hAnsi="Arial" w:cs="Arial"/>
          <w:i/>
          <w:iCs/>
          <w:color w:val="201F1E"/>
          <w:shd w:val="clear" w:color="auto" w:fill="FFFFFF"/>
        </w:rPr>
        <w:t>, formaldehyde et cetera) and necessary precautions involved with the protocol should be included.</w:t>
      </w:r>
    </w:p>
    <w:p w14:paraId="1053AEC2" w14:textId="77777777" w:rsidR="00DA3FD7" w:rsidRPr="005E2762" w:rsidRDefault="00DA3FD7" w:rsidP="0061472D">
      <w:pPr>
        <w:spacing w:after="0" w:line="240" w:lineRule="auto"/>
        <w:rPr>
          <w:rFonts w:ascii="Arial" w:eastAsia="Times New Roman" w:hAnsi="Arial" w:cs="Arial"/>
          <w:i/>
          <w:iCs/>
          <w:color w:val="201F1E"/>
          <w:shd w:val="clear" w:color="auto" w:fill="FFFFFF"/>
        </w:rPr>
      </w:pPr>
    </w:p>
    <w:p w14:paraId="1A82F1C2" w14:textId="7BB6BCF8" w:rsidR="00DA3FD7" w:rsidRPr="005E2762" w:rsidRDefault="00DA3FD7"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This is an important point. Cautionary notes for hazardous chemicals were inserted throughout the protocol.</w:t>
      </w:r>
    </w:p>
    <w:p w14:paraId="26B95A74" w14:textId="77777777" w:rsidR="006A1B40"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2. Line 103 (step 3, fixation): Could the authors please include a minimum fixation time for lymphoid tissues such as lymph nodes. I believe this information can be very useful for researchers, who are less familiar with tissue imaging.</w:t>
      </w:r>
    </w:p>
    <w:p w14:paraId="52FE54FD" w14:textId="020F5A1C" w:rsidR="006A1B40" w:rsidRPr="005E2762" w:rsidRDefault="006A1B40" w:rsidP="0061472D">
      <w:pPr>
        <w:spacing w:after="0" w:line="240" w:lineRule="auto"/>
        <w:rPr>
          <w:rFonts w:ascii="Arial" w:eastAsia="Times New Roman" w:hAnsi="Arial" w:cs="Arial"/>
          <w:color w:val="201F1E"/>
          <w:shd w:val="clear" w:color="auto" w:fill="FFFFFF"/>
        </w:rPr>
      </w:pPr>
    </w:p>
    <w:p w14:paraId="2200A2BD" w14:textId="7E5B1098" w:rsidR="006A1B40" w:rsidRPr="005E2762" w:rsidRDefault="006A1B40"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This information was clarified for individuals that may not have extensive experience working with tissues. The following note was added: “Fix s</w:t>
      </w:r>
      <w:r w:rsidRPr="005E2762">
        <w:rPr>
          <w:rFonts w:ascii="Arial" w:hAnsi="Arial" w:cs="Arial"/>
          <w:color w:val="000000"/>
          <w:highlight w:val="yellow"/>
        </w:rPr>
        <w:t>amples overnight prior to beginning the clearing process to ensure full deactivation of viru</w:t>
      </w:r>
      <w:r w:rsidRPr="005E2762">
        <w:rPr>
          <w:rFonts w:ascii="Arial" w:eastAsia="Times New Roman" w:hAnsi="Arial" w:cs="Arial"/>
          <w:color w:val="201F1E"/>
          <w:highlight w:val="yellow"/>
          <w:shd w:val="clear" w:color="auto" w:fill="FFFFFF"/>
        </w:rPr>
        <w:t>s</w:t>
      </w:r>
      <w:r w:rsidR="00BA313E" w:rsidRPr="005E2762">
        <w:rPr>
          <w:rFonts w:ascii="Arial" w:eastAsia="Times New Roman" w:hAnsi="Arial" w:cs="Arial"/>
          <w:color w:val="201F1E"/>
          <w:highlight w:val="yellow"/>
          <w:shd w:val="clear" w:color="auto" w:fill="FFFFFF"/>
        </w:rPr>
        <w:t>.”</w:t>
      </w:r>
    </w:p>
    <w:p w14:paraId="3BB53EA8" w14:textId="77777777" w:rsidR="00BA313E"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3. Line 137 (step 4, CLARITY): Please define "slowly", if possible.</w:t>
      </w:r>
    </w:p>
    <w:p w14:paraId="0DD9857D" w14:textId="77777777" w:rsidR="00BA313E" w:rsidRPr="005E2762" w:rsidRDefault="00BA313E" w:rsidP="0061472D">
      <w:pPr>
        <w:spacing w:after="0" w:line="240" w:lineRule="auto"/>
        <w:rPr>
          <w:rFonts w:ascii="Arial" w:eastAsia="Times New Roman" w:hAnsi="Arial" w:cs="Arial"/>
          <w:i/>
          <w:iCs/>
          <w:color w:val="201F1E"/>
          <w:shd w:val="clear" w:color="auto" w:fill="FFFFFF"/>
        </w:rPr>
      </w:pPr>
    </w:p>
    <w:p w14:paraId="557D2FE1" w14:textId="213FA04D" w:rsidR="00BA313E" w:rsidRPr="005E2762" w:rsidRDefault="006E68BA" w:rsidP="006E68BA">
      <w:pPr>
        <w:spacing w:after="0" w:line="240" w:lineRule="auto"/>
        <w:textAlignment w:val="baseline"/>
        <w:rPr>
          <w:rFonts w:ascii="Arial" w:hAnsi="Arial" w:cs="Arial"/>
          <w:color w:val="000000"/>
        </w:rPr>
      </w:pPr>
      <w:r w:rsidRPr="005E2762">
        <w:rPr>
          <w:rFonts w:ascii="Arial" w:hAnsi="Arial" w:cs="Arial"/>
          <w:color w:val="000000"/>
          <w:highlight w:val="yellow"/>
        </w:rPr>
        <w:t>This sentence was changed to clarify the information and make the entire step safer. “Take care to use a low flow rate that avoids splashing toxic unpolymerized acrylamide (~1-2 bubbles per second).”</w:t>
      </w:r>
    </w:p>
    <w:p w14:paraId="00FA8BD9" w14:textId="77777777" w:rsidR="006E68BA"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4. Line 154 (step 9, CLARITY): Please indicate the concentration of sodium </w:t>
      </w:r>
      <w:proofErr w:type="spellStart"/>
      <w:r w:rsidRPr="005E2762">
        <w:rPr>
          <w:rFonts w:ascii="Arial" w:eastAsia="Times New Roman" w:hAnsi="Arial" w:cs="Arial"/>
          <w:i/>
          <w:iCs/>
          <w:color w:val="201F1E"/>
          <w:shd w:val="clear" w:color="auto" w:fill="FFFFFF"/>
        </w:rPr>
        <w:t>azide</w:t>
      </w:r>
      <w:proofErr w:type="spellEnd"/>
      <w:r w:rsidRPr="005E2762">
        <w:rPr>
          <w:rFonts w:ascii="Arial" w:eastAsia="Times New Roman" w:hAnsi="Arial" w:cs="Arial"/>
          <w:i/>
          <w:iCs/>
          <w:color w:val="201F1E"/>
          <w:shd w:val="clear" w:color="auto" w:fill="FFFFFF"/>
        </w:rPr>
        <w:t xml:space="preserve"> added to the PBS</w:t>
      </w:r>
    </w:p>
    <w:p w14:paraId="2434977A" w14:textId="77777777" w:rsidR="006E68BA" w:rsidRPr="005E2762" w:rsidRDefault="006E68BA" w:rsidP="0061472D">
      <w:pPr>
        <w:spacing w:after="0" w:line="240" w:lineRule="auto"/>
        <w:rPr>
          <w:rFonts w:ascii="Arial" w:eastAsia="Times New Roman" w:hAnsi="Arial" w:cs="Arial"/>
          <w:i/>
          <w:iCs/>
          <w:color w:val="201F1E"/>
          <w:shd w:val="clear" w:color="auto" w:fill="FFFFFF"/>
        </w:rPr>
      </w:pPr>
    </w:p>
    <w:p w14:paraId="7AC896F1" w14:textId="2AE37859" w:rsidR="006E68BA" w:rsidRPr="005E2762" w:rsidRDefault="006C0285" w:rsidP="0061472D">
      <w:pPr>
        <w:spacing w:after="0" w:line="240" w:lineRule="auto"/>
        <w:rPr>
          <w:rFonts w:ascii="Arial" w:eastAsia="Times New Roman" w:hAnsi="Arial" w:cs="Arial"/>
          <w:i/>
          <w:iCs/>
          <w:color w:val="201F1E"/>
          <w:shd w:val="clear" w:color="auto" w:fill="FFFFFF"/>
        </w:rPr>
      </w:pPr>
      <w:r w:rsidRPr="005E2762">
        <w:rPr>
          <w:rFonts w:ascii="Arial" w:hAnsi="Arial" w:cs="Arial"/>
          <w:color w:val="000000"/>
          <w:highlight w:val="yellow"/>
        </w:rPr>
        <w:t>This information was changed to “0.1M PBS (plus 0.01% volume/volume (V/V)</w:t>
      </w:r>
      <w:r w:rsidR="00F812F3" w:rsidRPr="005E2762">
        <w:rPr>
          <w:rFonts w:ascii="Arial" w:hAnsi="Arial" w:cs="Arial"/>
          <w:color w:val="000000"/>
          <w:highlight w:val="yellow"/>
        </w:rPr>
        <w:t>.</w:t>
      </w:r>
      <w:r w:rsidRPr="005E2762">
        <w:rPr>
          <w:rFonts w:ascii="Arial" w:hAnsi="Arial" w:cs="Arial"/>
          <w:color w:val="000000"/>
          <w:highlight w:val="yellow"/>
        </w:rPr>
        <w:t>”</w:t>
      </w:r>
    </w:p>
    <w:p w14:paraId="0262AD2C" w14:textId="77777777" w:rsidR="006C0285"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5. I think that it may benefit the flow of reading and usability of the protocol to change the order of the protocol items, so that "Blocking and Immunostaining for CUBIC follows the respective tissue clearing section on CUBIC and vice versa for CLARITY.</w:t>
      </w:r>
    </w:p>
    <w:p w14:paraId="1A3EF700" w14:textId="77777777" w:rsidR="006C0285" w:rsidRPr="005E2762" w:rsidRDefault="006C0285" w:rsidP="0061472D">
      <w:pPr>
        <w:spacing w:after="0" w:line="240" w:lineRule="auto"/>
        <w:rPr>
          <w:rFonts w:ascii="Arial" w:eastAsia="Times New Roman" w:hAnsi="Arial" w:cs="Arial"/>
          <w:i/>
          <w:iCs/>
          <w:color w:val="201F1E"/>
          <w:shd w:val="clear" w:color="auto" w:fill="FFFFFF"/>
        </w:rPr>
      </w:pPr>
    </w:p>
    <w:p w14:paraId="35B6A65A" w14:textId="49FB5E00" w:rsidR="006C0285" w:rsidRPr="005E2762" w:rsidRDefault="004C0B9E"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We agree and changed the text so that all of the CLARITY steps and CUBIC steps can be followed in order.</w:t>
      </w:r>
    </w:p>
    <w:p w14:paraId="3A5AE0F0" w14:textId="77777777" w:rsidR="00DF539B"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color w:val="201F1E"/>
        </w:rPr>
        <w:br/>
      </w:r>
      <w:r w:rsidRPr="005E2762">
        <w:rPr>
          <w:rFonts w:ascii="Arial" w:eastAsia="Times New Roman" w:hAnsi="Arial" w:cs="Arial"/>
          <w:i/>
          <w:iCs/>
          <w:color w:val="201F1E"/>
          <w:shd w:val="clear" w:color="auto" w:fill="FFFFFF"/>
        </w:rPr>
        <w:t>6. Line 162 (step 2, immunostaining CUBIC): Please provide additional information on how the tissue was sectioned.</w:t>
      </w:r>
    </w:p>
    <w:p w14:paraId="43364EF7" w14:textId="77777777" w:rsidR="00DF539B" w:rsidRPr="005E2762" w:rsidRDefault="00DF539B" w:rsidP="0061472D">
      <w:pPr>
        <w:spacing w:after="0" w:line="240" w:lineRule="auto"/>
        <w:rPr>
          <w:rFonts w:ascii="Arial" w:eastAsia="Times New Roman" w:hAnsi="Arial" w:cs="Arial"/>
          <w:i/>
          <w:iCs/>
          <w:color w:val="201F1E"/>
          <w:shd w:val="clear" w:color="auto" w:fill="FFFFFF"/>
        </w:rPr>
      </w:pPr>
    </w:p>
    <w:p w14:paraId="72DF92DB" w14:textId="39E93414" w:rsidR="00DF539B" w:rsidRPr="005E2762" w:rsidRDefault="005F1BF5" w:rsidP="0061472D">
      <w:pPr>
        <w:spacing w:after="0" w:line="240" w:lineRule="auto"/>
        <w:rPr>
          <w:rFonts w:ascii="Arial" w:eastAsia="Times New Roman" w:hAnsi="Arial" w:cs="Arial"/>
          <w:i/>
          <w:iCs/>
          <w:color w:val="201F1E"/>
          <w:shd w:val="clear" w:color="auto" w:fill="FFFFFF"/>
        </w:rPr>
      </w:pPr>
      <w:r w:rsidRPr="005E2762">
        <w:rPr>
          <w:rFonts w:ascii="Arial" w:hAnsi="Arial" w:cs="Arial"/>
          <w:color w:val="000000"/>
          <w:highlight w:val="yellow"/>
        </w:rPr>
        <w:t>Text was changed to tissue was sectioned “using a using a tissue slicer and matrix”.</w:t>
      </w:r>
    </w:p>
    <w:p w14:paraId="3B5B1167" w14:textId="77777777" w:rsidR="005F1BF5"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7. Line 165 (step 3, immunostaining CUBIC): Surplus "anti" before "anti-human"</w:t>
      </w:r>
    </w:p>
    <w:p w14:paraId="770FA052" w14:textId="77777777" w:rsidR="00F30B5C" w:rsidRPr="005E2762" w:rsidRDefault="00F30B5C" w:rsidP="0061472D">
      <w:pPr>
        <w:spacing w:after="0" w:line="240" w:lineRule="auto"/>
        <w:rPr>
          <w:rFonts w:ascii="Arial" w:eastAsia="Times New Roman" w:hAnsi="Arial" w:cs="Arial"/>
          <w:color w:val="201F1E"/>
        </w:rPr>
      </w:pPr>
    </w:p>
    <w:p w14:paraId="19777D32" w14:textId="3AF14AD5" w:rsidR="00F30B5C" w:rsidRPr="005E2762" w:rsidRDefault="00F30B5C" w:rsidP="0061472D">
      <w:pPr>
        <w:spacing w:after="0" w:line="240" w:lineRule="auto"/>
        <w:rPr>
          <w:rFonts w:ascii="Arial" w:eastAsia="Times New Roman" w:hAnsi="Arial" w:cs="Arial"/>
          <w:color w:val="201F1E"/>
        </w:rPr>
      </w:pPr>
      <w:r w:rsidRPr="005E2762">
        <w:rPr>
          <w:rFonts w:ascii="Arial" w:eastAsia="Times New Roman" w:hAnsi="Arial" w:cs="Arial"/>
          <w:color w:val="201F1E"/>
          <w:highlight w:val="yellow"/>
        </w:rPr>
        <w:t>The surplus “anti” was removed from the text.</w:t>
      </w:r>
    </w:p>
    <w:p w14:paraId="2941162E" w14:textId="2D866FB0" w:rsidR="005F1BF5"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8. Line 167 (step 4, immunostaining CUBIC): Please provide all centrifugation speeds in g as it is easily transferable to other centrifuges. Without specification of the rotor, rpm is not an unambiguous unit. Furthermore, please specify whether the diluted antibody solutions or the undiluted stock are to be centrifuged.</w:t>
      </w:r>
    </w:p>
    <w:p w14:paraId="5745AD18" w14:textId="77777777" w:rsidR="00F30B5C" w:rsidRPr="005E2762" w:rsidRDefault="00F30B5C" w:rsidP="0061472D">
      <w:pPr>
        <w:spacing w:after="0" w:line="240" w:lineRule="auto"/>
        <w:rPr>
          <w:rFonts w:ascii="Arial" w:eastAsia="Times New Roman" w:hAnsi="Arial" w:cs="Arial"/>
          <w:i/>
          <w:iCs/>
          <w:color w:val="201F1E"/>
        </w:rPr>
      </w:pPr>
    </w:p>
    <w:p w14:paraId="6C4FC948" w14:textId="20182CEA" w:rsidR="00F30B5C" w:rsidRPr="005E2762" w:rsidRDefault="006C2A9D" w:rsidP="006C2A9D">
      <w:pPr>
        <w:spacing w:after="0" w:line="240" w:lineRule="auto"/>
        <w:textAlignment w:val="baseline"/>
        <w:rPr>
          <w:rFonts w:ascii="Arial" w:hAnsi="Arial" w:cs="Arial"/>
          <w:color w:val="000000"/>
        </w:rPr>
      </w:pPr>
      <w:r w:rsidRPr="005E2762">
        <w:rPr>
          <w:rFonts w:ascii="Arial" w:hAnsi="Arial" w:cs="Arial"/>
          <w:color w:val="000000"/>
          <w:highlight w:val="yellow"/>
        </w:rPr>
        <w:t>All centrifugation speeds in the manuscript were changed to g. The text referring to centrifuging antibody was changed to “(Optional: centrifuge the concentrated antibody stock at 2,300 g for 5 min before use to reduce the addition of aggregated antibody).”</w:t>
      </w:r>
    </w:p>
    <w:p w14:paraId="38F474C0" w14:textId="270E57EC" w:rsidR="005F1BF5"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9. Additional information on the acquisition of image stacks via CLSM/LSFM would be highly beneficial for the protocol (e.g., step sizes, configuration, multicolor setup et cetera).</w:t>
      </w:r>
    </w:p>
    <w:p w14:paraId="3A973319" w14:textId="77777777" w:rsidR="00461771" w:rsidRPr="005E2762" w:rsidRDefault="00461771" w:rsidP="0061472D">
      <w:pPr>
        <w:spacing w:after="0" w:line="240" w:lineRule="auto"/>
        <w:rPr>
          <w:rFonts w:ascii="Arial" w:eastAsia="Times New Roman" w:hAnsi="Arial" w:cs="Arial"/>
          <w:i/>
          <w:iCs/>
          <w:color w:val="201F1E"/>
        </w:rPr>
      </w:pPr>
    </w:p>
    <w:p w14:paraId="11907BAA" w14:textId="44C5DEC8" w:rsidR="00461771" w:rsidRPr="005E2762" w:rsidRDefault="00E5136F" w:rsidP="0061472D">
      <w:pPr>
        <w:spacing w:after="0" w:line="240" w:lineRule="auto"/>
        <w:rPr>
          <w:rFonts w:ascii="Arial" w:eastAsia="Times New Roman" w:hAnsi="Arial" w:cs="Arial"/>
          <w:color w:val="201F1E"/>
        </w:rPr>
      </w:pPr>
      <w:r w:rsidRPr="005E2762">
        <w:rPr>
          <w:rFonts w:ascii="Arial" w:eastAsia="Times New Roman" w:hAnsi="Arial" w:cs="Arial"/>
          <w:color w:val="201F1E"/>
          <w:highlight w:val="yellow"/>
        </w:rPr>
        <w:t xml:space="preserve">We agree that detailed information about image acquisition was omitted. </w:t>
      </w:r>
      <w:r w:rsidR="00461771" w:rsidRPr="005E2762">
        <w:rPr>
          <w:rFonts w:ascii="Arial" w:eastAsia="Times New Roman" w:hAnsi="Arial" w:cs="Arial"/>
          <w:color w:val="201F1E"/>
          <w:highlight w:val="yellow"/>
        </w:rPr>
        <w:t xml:space="preserve">We attempted to </w:t>
      </w:r>
      <w:r w:rsidRPr="005E2762">
        <w:rPr>
          <w:rFonts w:ascii="Arial" w:eastAsia="Times New Roman" w:hAnsi="Arial" w:cs="Arial"/>
          <w:color w:val="201F1E"/>
          <w:highlight w:val="yellow"/>
        </w:rPr>
        <w:t>remain</w:t>
      </w:r>
      <w:r w:rsidR="00461771" w:rsidRPr="005E2762">
        <w:rPr>
          <w:rFonts w:ascii="Arial" w:eastAsia="Times New Roman" w:hAnsi="Arial" w:cs="Arial"/>
          <w:color w:val="201F1E"/>
          <w:highlight w:val="yellow"/>
        </w:rPr>
        <w:t xml:space="preserve"> general in our description of image acquisition due to the large number of imaging platforms available to researchers. Important details about image acquisition that apply broadly to numerous platforms concerning </w:t>
      </w:r>
      <w:r w:rsidR="00461771" w:rsidRPr="005E2762">
        <w:rPr>
          <w:rFonts w:ascii="Arial" w:eastAsia="Times New Roman" w:hAnsi="Arial" w:cs="Arial"/>
          <w:color w:val="201F1E"/>
          <w:highlight w:val="yellow"/>
          <w:shd w:val="clear" w:color="auto" w:fill="FFFFFF"/>
        </w:rPr>
        <w:t xml:space="preserve">step sizes, configuration, </w:t>
      </w:r>
      <w:r w:rsidR="00461771" w:rsidRPr="005E2762">
        <w:rPr>
          <w:rFonts w:ascii="Arial" w:eastAsia="Times New Roman" w:hAnsi="Arial" w:cs="Arial"/>
          <w:color w:val="201F1E"/>
          <w:highlight w:val="yellow"/>
          <w:shd w:val="clear" w:color="auto" w:fill="FFFFFF"/>
        </w:rPr>
        <w:t xml:space="preserve">and </w:t>
      </w:r>
      <w:r w:rsidR="00461771" w:rsidRPr="005E2762">
        <w:rPr>
          <w:rFonts w:ascii="Arial" w:eastAsia="Times New Roman" w:hAnsi="Arial" w:cs="Arial"/>
          <w:color w:val="201F1E"/>
          <w:highlight w:val="yellow"/>
          <w:shd w:val="clear" w:color="auto" w:fill="FFFFFF"/>
        </w:rPr>
        <w:t>multicolor setup</w:t>
      </w:r>
      <w:r w:rsidR="00461771" w:rsidRPr="005E2762">
        <w:rPr>
          <w:rFonts w:ascii="Arial" w:eastAsia="Times New Roman" w:hAnsi="Arial" w:cs="Arial"/>
          <w:color w:val="201F1E"/>
          <w:highlight w:val="yellow"/>
          <w:shd w:val="clear" w:color="auto" w:fill="FFFFFF"/>
        </w:rPr>
        <w:t xml:space="preserve"> were added to the </w:t>
      </w:r>
      <w:r w:rsidRPr="005E2762">
        <w:rPr>
          <w:rFonts w:ascii="Arial" w:eastAsia="Times New Roman" w:hAnsi="Arial" w:cs="Arial"/>
          <w:color w:val="201F1E"/>
          <w:highlight w:val="yellow"/>
          <w:shd w:val="clear" w:color="auto" w:fill="FFFFFF"/>
        </w:rPr>
        <w:t>manuscript to clarify important parameters to be considered.</w:t>
      </w:r>
    </w:p>
    <w:p w14:paraId="65412016" w14:textId="3BC8396E" w:rsidR="005F1BF5"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10. It is unclear whether either of protocols is particularly suited for a specific task/tissue/level of clarity/modality of labeling. If they are fully interchangeable, it begs the question why both of them are presented alongside each other. The authors should consider highlighting the particular areas the respective methods excel in and provide a comparison between the two either here or in the discussion.</w:t>
      </w:r>
    </w:p>
    <w:p w14:paraId="0B500389" w14:textId="17A458B1" w:rsidR="00E43385" w:rsidRPr="005E2762" w:rsidRDefault="00E43385" w:rsidP="0061472D">
      <w:pPr>
        <w:spacing w:after="0" w:line="240" w:lineRule="auto"/>
        <w:rPr>
          <w:rFonts w:ascii="Arial" w:eastAsia="Times New Roman" w:hAnsi="Arial" w:cs="Arial"/>
          <w:i/>
          <w:iCs/>
          <w:color w:val="201F1E"/>
          <w:shd w:val="clear" w:color="auto" w:fill="FFFFFF"/>
        </w:rPr>
      </w:pPr>
    </w:p>
    <w:p w14:paraId="16EB4170" w14:textId="059F1C62" w:rsidR="00E43385" w:rsidRPr="005E2762" w:rsidRDefault="00E7673B"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We appreciate the reviewers concerns here. The two protocols can be essentially interchangeable</w:t>
      </w:r>
      <w:r w:rsidR="002542CC" w:rsidRPr="005E2762">
        <w:rPr>
          <w:rFonts w:ascii="Arial" w:eastAsia="Times New Roman" w:hAnsi="Arial" w:cs="Arial"/>
          <w:color w:val="201F1E"/>
          <w:highlight w:val="yellow"/>
          <w:shd w:val="clear" w:color="auto" w:fill="FFFFFF"/>
        </w:rPr>
        <w:t xml:space="preserve"> and specific instances for when one protocol would be of greater value were not included. A specific rationale for choosing CLARITY versus CUBIC </w:t>
      </w:r>
      <w:r w:rsidR="0088297F" w:rsidRPr="005E2762">
        <w:rPr>
          <w:rFonts w:ascii="Arial" w:eastAsia="Times New Roman" w:hAnsi="Arial" w:cs="Arial"/>
          <w:color w:val="201F1E"/>
          <w:highlight w:val="yellow"/>
          <w:shd w:val="clear" w:color="auto" w:fill="FFFFFF"/>
        </w:rPr>
        <w:t xml:space="preserve">in certain circumstances </w:t>
      </w:r>
      <w:r w:rsidR="002542CC" w:rsidRPr="005E2762">
        <w:rPr>
          <w:rFonts w:ascii="Arial" w:eastAsia="Times New Roman" w:hAnsi="Arial" w:cs="Arial"/>
          <w:color w:val="201F1E"/>
          <w:highlight w:val="yellow"/>
          <w:shd w:val="clear" w:color="auto" w:fill="FFFFFF"/>
        </w:rPr>
        <w:t>was added to the discussion.</w:t>
      </w:r>
      <w:r w:rsidR="00E43385" w:rsidRPr="005E2762">
        <w:rPr>
          <w:rFonts w:ascii="Arial" w:eastAsia="Times New Roman" w:hAnsi="Arial" w:cs="Arial"/>
          <w:color w:val="201F1E"/>
          <w:shd w:val="clear" w:color="auto" w:fill="FFFFFF"/>
        </w:rPr>
        <w:t xml:space="preserve"> </w:t>
      </w:r>
    </w:p>
    <w:p w14:paraId="455CE1EC" w14:textId="77777777" w:rsidR="00F812F3" w:rsidRPr="005E2762" w:rsidRDefault="0061472D" w:rsidP="0061472D">
      <w:pPr>
        <w:spacing w:after="0" w:line="240" w:lineRule="auto"/>
        <w:rPr>
          <w:rFonts w:ascii="Arial" w:eastAsia="Times New Roman" w:hAnsi="Arial" w:cs="Arial"/>
          <w:i/>
          <w:iCs/>
          <w:color w:val="201F1E"/>
        </w:rPr>
      </w:pPr>
      <w:r w:rsidRPr="005E2762">
        <w:rPr>
          <w:rFonts w:ascii="Arial" w:eastAsia="Times New Roman" w:hAnsi="Arial" w:cs="Arial"/>
          <w:i/>
          <w:iCs/>
          <w:color w:val="201F1E"/>
        </w:rPr>
        <w:br/>
      </w:r>
      <w:r w:rsidRPr="005E2762">
        <w:rPr>
          <w:rFonts w:ascii="Arial" w:eastAsia="Times New Roman" w:hAnsi="Arial" w:cs="Arial"/>
          <w:b/>
          <w:bCs/>
          <w:color w:val="201F1E"/>
          <w:shd w:val="clear" w:color="auto" w:fill="FFFFFF"/>
        </w:rPr>
        <w:t>Representative results:</w:t>
      </w:r>
    </w:p>
    <w:p w14:paraId="0CF60DA0" w14:textId="1C500858" w:rsidR="00F812F3"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1. Line 344: The authors state that the foci, which they highlight via LSFM, are "rare". In order to corroborate this claim, please include additional data on data highlighting this phenomenon or include relevant literature.</w:t>
      </w:r>
    </w:p>
    <w:p w14:paraId="704A1AFC" w14:textId="77777777" w:rsidR="00F812F3" w:rsidRPr="005E2762" w:rsidRDefault="00F812F3" w:rsidP="0061472D">
      <w:pPr>
        <w:spacing w:after="0" w:line="240" w:lineRule="auto"/>
        <w:rPr>
          <w:rFonts w:ascii="Arial" w:eastAsia="Times New Roman" w:hAnsi="Arial" w:cs="Arial"/>
          <w:i/>
          <w:iCs/>
          <w:color w:val="201F1E"/>
          <w:shd w:val="clear" w:color="auto" w:fill="FFFFFF"/>
        </w:rPr>
      </w:pPr>
    </w:p>
    <w:p w14:paraId="4B90B10D" w14:textId="025B2902" w:rsidR="00F812F3" w:rsidRPr="005E2762" w:rsidRDefault="004C1BAA"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We agree that the term “rare” must be qualified here as it is a vague term. Although foci of infection are regularly discussed in HIV literature, quantification of this scenario has not been exhaustively discussed and is complicated based on time post infection, tissue type infected, and immune state of the host. For these reasons, the term “rare” was removed from the text.</w:t>
      </w:r>
      <w:r w:rsidRPr="005E2762">
        <w:rPr>
          <w:rFonts w:ascii="Arial" w:eastAsia="Times New Roman" w:hAnsi="Arial" w:cs="Arial"/>
          <w:color w:val="201F1E"/>
          <w:shd w:val="clear" w:color="auto" w:fill="FFFFFF"/>
        </w:rPr>
        <w:t xml:space="preserve"> </w:t>
      </w:r>
    </w:p>
    <w:p w14:paraId="574C23E8" w14:textId="77777777" w:rsidR="00F812F3"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2. Line 326: It seems like this is the wrong figure reference. I believe it should read Figure 5E and F, instead of B and C.</w:t>
      </w:r>
    </w:p>
    <w:p w14:paraId="6CBD9D6B" w14:textId="77777777" w:rsidR="00F812F3" w:rsidRPr="005E2762" w:rsidRDefault="00F812F3" w:rsidP="0061472D">
      <w:pPr>
        <w:spacing w:after="0" w:line="240" w:lineRule="auto"/>
        <w:rPr>
          <w:rFonts w:ascii="Arial" w:eastAsia="Times New Roman" w:hAnsi="Arial" w:cs="Arial"/>
          <w:i/>
          <w:iCs/>
          <w:color w:val="201F1E"/>
          <w:shd w:val="clear" w:color="auto" w:fill="FFFFFF"/>
        </w:rPr>
      </w:pPr>
    </w:p>
    <w:p w14:paraId="448A56EC" w14:textId="7B9EAF07" w:rsidR="00F812F3" w:rsidRPr="005E2762" w:rsidRDefault="004C1BAA"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highlight w:val="yellow"/>
          <w:shd w:val="clear" w:color="auto" w:fill="FFFFFF"/>
        </w:rPr>
        <w:t>Thank you for catching this error from a previous version of the manuscript. This error was changed in the text accordingly.</w:t>
      </w:r>
    </w:p>
    <w:p w14:paraId="40F1EE4E" w14:textId="77777777" w:rsidR="00F812F3" w:rsidRPr="005E2762" w:rsidRDefault="0061472D" w:rsidP="0061472D">
      <w:pPr>
        <w:spacing w:after="0" w:line="240" w:lineRule="auto"/>
        <w:rPr>
          <w:rFonts w:ascii="Arial" w:eastAsia="Times New Roman" w:hAnsi="Arial" w:cs="Arial"/>
          <w:b/>
          <w:b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b/>
          <w:bCs/>
          <w:color w:val="201F1E"/>
          <w:shd w:val="clear" w:color="auto" w:fill="FFFFFF"/>
        </w:rPr>
        <w:t>Figures:</w:t>
      </w:r>
    </w:p>
    <w:p w14:paraId="6A6136A9" w14:textId="77777777" w:rsidR="005F61F4"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Fig 5: Could the authors please elaborate why the merging of channels seems to affect the color </w:t>
      </w:r>
      <w:r w:rsidRPr="005E2762">
        <w:rPr>
          <w:rFonts w:ascii="Arial" w:eastAsia="Times New Roman" w:hAnsi="Arial" w:cs="Arial"/>
          <w:i/>
          <w:iCs/>
          <w:color w:val="201F1E"/>
          <w:shd w:val="clear" w:color="auto" w:fill="FFFFFF"/>
        </w:rPr>
        <w:lastRenderedPageBreak/>
        <w:t>of the DAPI signal? It actually seems like there is additional staining in the green channel of the merged image, as green structures are visible around the nuclei, which cannot be seen in the p24-only image (Fig. 5A). Likely, the contrast of the green channel in the merged image is different from the single-channel image, which should be corrected.</w:t>
      </w:r>
    </w:p>
    <w:p w14:paraId="2FDB1E56" w14:textId="77777777" w:rsidR="005F61F4" w:rsidRPr="005E2762" w:rsidRDefault="005F61F4" w:rsidP="0061472D">
      <w:pPr>
        <w:spacing w:after="0" w:line="240" w:lineRule="auto"/>
        <w:rPr>
          <w:rFonts w:ascii="Arial" w:eastAsia="Times New Roman" w:hAnsi="Arial" w:cs="Arial"/>
          <w:i/>
          <w:iCs/>
          <w:color w:val="201F1E"/>
        </w:rPr>
      </w:pPr>
    </w:p>
    <w:p w14:paraId="7D66684B" w14:textId="77A1AD5A" w:rsidR="005F61F4" w:rsidRPr="005E2762" w:rsidRDefault="00F0104F" w:rsidP="0061472D">
      <w:pPr>
        <w:spacing w:after="0" w:line="240" w:lineRule="auto"/>
        <w:rPr>
          <w:rFonts w:ascii="Arial" w:eastAsia="Times New Roman" w:hAnsi="Arial" w:cs="Arial"/>
          <w:i/>
          <w:iCs/>
          <w:color w:val="201F1E"/>
        </w:rPr>
      </w:pPr>
      <w:r w:rsidRPr="00F0104F">
        <w:rPr>
          <w:rFonts w:ascii="Arial" w:eastAsia="Times New Roman" w:hAnsi="Arial" w:cs="Arial"/>
          <w:i/>
          <w:iCs/>
          <w:color w:val="201F1E"/>
          <w:highlight w:val="yellow"/>
        </w:rPr>
        <w:t>We appreciate the reviewer noticing this inconsistency in image processing and have corrected this problem in the updated figure.</w:t>
      </w:r>
    </w:p>
    <w:p w14:paraId="394C1D87" w14:textId="68C18B9D" w:rsidR="005F61F4"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Please define "mac" and "SHIV" in the figure legend.</w:t>
      </w:r>
    </w:p>
    <w:p w14:paraId="6415EFAF" w14:textId="3898EAC3" w:rsidR="005F61F4" w:rsidRPr="005E2762" w:rsidRDefault="005F61F4" w:rsidP="0061472D">
      <w:pPr>
        <w:spacing w:after="0" w:line="240" w:lineRule="auto"/>
        <w:rPr>
          <w:rFonts w:ascii="Arial" w:eastAsia="Times New Roman" w:hAnsi="Arial" w:cs="Arial"/>
          <w:i/>
          <w:iCs/>
          <w:color w:val="201F1E"/>
          <w:shd w:val="clear" w:color="auto" w:fill="FFFFFF"/>
        </w:rPr>
      </w:pPr>
    </w:p>
    <w:p w14:paraId="5D72FAAD" w14:textId="78B816FE" w:rsidR="005F61F4" w:rsidRPr="005E2762" w:rsidRDefault="00E477BF"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These terms were defined in the figure legend.</w:t>
      </w:r>
    </w:p>
    <w:p w14:paraId="6D21A0A5" w14:textId="77777777" w:rsidR="005F61F4" w:rsidRPr="00F0104F"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In subfigure F, the green staining for p27 is barely visible due to its small size. Either a detail </w:t>
      </w:r>
      <w:r w:rsidRPr="00F0104F">
        <w:rPr>
          <w:rFonts w:ascii="Arial" w:eastAsia="Times New Roman" w:hAnsi="Arial" w:cs="Arial"/>
          <w:i/>
          <w:iCs/>
          <w:color w:val="201F1E"/>
          <w:shd w:val="clear" w:color="auto" w:fill="FFFFFF"/>
        </w:rPr>
        <w:t>view or an inset would benefit readability.</w:t>
      </w:r>
    </w:p>
    <w:p w14:paraId="7428CC57" w14:textId="77777777" w:rsidR="005F61F4" w:rsidRPr="00F0104F" w:rsidRDefault="005F61F4" w:rsidP="0061472D">
      <w:pPr>
        <w:spacing w:after="0" w:line="240" w:lineRule="auto"/>
        <w:rPr>
          <w:rFonts w:ascii="Arial" w:eastAsia="Times New Roman" w:hAnsi="Arial" w:cs="Arial"/>
          <w:i/>
          <w:iCs/>
          <w:color w:val="201F1E"/>
          <w:shd w:val="clear" w:color="auto" w:fill="FFFFFF"/>
        </w:rPr>
      </w:pPr>
    </w:p>
    <w:p w14:paraId="567EB4AC" w14:textId="57C213C3" w:rsidR="005F61F4" w:rsidRPr="00F0104F" w:rsidRDefault="000966C6" w:rsidP="0061472D">
      <w:pPr>
        <w:spacing w:after="0" w:line="240" w:lineRule="auto"/>
        <w:rPr>
          <w:rFonts w:ascii="Arial" w:eastAsia="Times New Roman" w:hAnsi="Arial" w:cs="Arial"/>
          <w:color w:val="201F1E"/>
          <w:shd w:val="clear" w:color="auto" w:fill="FFFFFF"/>
        </w:rPr>
      </w:pPr>
      <w:r w:rsidRPr="00F0104F">
        <w:rPr>
          <w:rFonts w:ascii="Arial" w:eastAsia="Times New Roman" w:hAnsi="Arial" w:cs="Arial"/>
          <w:color w:val="201F1E"/>
          <w:highlight w:val="yellow"/>
          <w:shd w:val="clear" w:color="auto" w:fill="FFFFFF"/>
        </w:rPr>
        <w:t xml:space="preserve">Three </w:t>
      </w:r>
      <w:r w:rsidR="00DE4A67" w:rsidRPr="00F0104F">
        <w:rPr>
          <w:rFonts w:ascii="Arial" w:eastAsia="Times New Roman" w:hAnsi="Arial" w:cs="Arial"/>
          <w:color w:val="201F1E"/>
          <w:highlight w:val="yellow"/>
          <w:shd w:val="clear" w:color="auto" w:fill="FFFFFF"/>
        </w:rPr>
        <w:t xml:space="preserve">zoomed regions from subfigure F were added to the figure in order to make the green p27 staining more </w:t>
      </w:r>
      <w:r w:rsidRPr="00F0104F">
        <w:rPr>
          <w:rFonts w:ascii="Arial" w:eastAsia="Times New Roman" w:hAnsi="Arial" w:cs="Arial"/>
          <w:color w:val="201F1E"/>
          <w:highlight w:val="yellow"/>
          <w:shd w:val="clear" w:color="auto" w:fill="FFFFFF"/>
        </w:rPr>
        <w:t>vis</w:t>
      </w:r>
      <w:r w:rsidR="00DE4A67" w:rsidRPr="00F0104F">
        <w:rPr>
          <w:rFonts w:ascii="Arial" w:eastAsia="Times New Roman" w:hAnsi="Arial" w:cs="Arial"/>
          <w:color w:val="201F1E"/>
          <w:highlight w:val="yellow"/>
          <w:shd w:val="clear" w:color="auto" w:fill="FFFFFF"/>
        </w:rPr>
        <w:t>ible</w:t>
      </w:r>
      <w:r w:rsidR="0061582F" w:rsidRPr="00F0104F">
        <w:rPr>
          <w:rFonts w:ascii="Arial" w:eastAsia="Times New Roman" w:hAnsi="Arial" w:cs="Arial"/>
          <w:color w:val="201F1E"/>
          <w:highlight w:val="yellow"/>
          <w:shd w:val="clear" w:color="auto" w:fill="FFFFFF"/>
        </w:rPr>
        <w:t xml:space="preserve"> to the reader</w:t>
      </w:r>
      <w:r w:rsidR="00DE4A67" w:rsidRPr="00F0104F">
        <w:rPr>
          <w:rFonts w:ascii="Arial" w:eastAsia="Times New Roman" w:hAnsi="Arial" w:cs="Arial"/>
          <w:color w:val="201F1E"/>
          <w:highlight w:val="yellow"/>
          <w:shd w:val="clear" w:color="auto" w:fill="FFFFFF"/>
        </w:rPr>
        <w:t>.</w:t>
      </w:r>
    </w:p>
    <w:p w14:paraId="01D388B5" w14:textId="77777777" w:rsidR="005F61F4" w:rsidRPr="00F0104F" w:rsidRDefault="0061472D" w:rsidP="0061472D">
      <w:pPr>
        <w:spacing w:after="0" w:line="240" w:lineRule="auto"/>
        <w:rPr>
          <w:rFonts w:ascii="Arial" w:eastAsia="Times New Roman" w:hAnsi="Arial" w:cs="Arial"/>
          <w:i/>
          <w:iCs/>
          <w:color w:val="201F1E"/>
          <w:shd w:val="clear" w:color="auto" w:fill="FFFFFF"/>
        </w:rPr>
      </w:pPr>
      <w:r w:rsidRPr="00F0104F">
        <w:rPr>
          <w:rFonts w:ascii="Arial" w:eastAsia="Times New Roman" w:hAnsi="Arial" w:cs="Arial"/>
          <w:i/>
          <w:iCs/>
          <w:color w:val="201F1E"/>
        </w:rPr>
        <w:br/>
      </w:r>
      <w:r w:rsidRPr="00F0104F">
        <w:rPr>
          <w:rFonts w:ascii="Arial" w:eastAsia="Times New Roman" w:hAnsi="Arial" w:cs="Arial"/>
          <w:i/>
          <w:iCs/>
          <w:color w:val="201F1E"/>
          <w:shd w:val="clear" w:color="auto" w:fill="FFFFFF"/>
        </w:rPr>
        <w:t>Fig 6: It seems like there is more than a red (CD3) signal per cell, so how were CD3+ counted and how was the number of infected CD3+ cells calculated. Please provide additional information on the quantification pipeline so that interested researchers wishing to replicate the workflow can accurately determine ratios of infected cells in their samples.</w:t>
      </w:r>
    </w:p>
    <w:p w14:paraId="750F5016" w14:textId="77777777" w:rsidR="005F61F4" w:rsidRPr="00F0104F" w:rsidRDefault="005F61F4" w:rsidP="0061472D">
      <w:pPr>
        <w:spacing w:after="0" w:line="240" w:lineRule="auto"/>
        <w:rPr>
          <w:rFonts w:ascii="Arial" w:eastAsia="Times New Roman" w:hAnsi="Arial" w:cs="Arial"/>
          <w:i/>
          <w:iCs/>
          <w:color w:val="201F1E"/>
          <w:shd w:val="clear" w:color="auto" w:fill="FFFFFF"/>
        </w:rPr>
      </w:pPr>
    </w:p>
    <w:p w14:paraId="51EB83E7" w14:textId="1013951F" w:rsidR="00F8684F" w:rsidRPr="00F0104F" w:rsidRDefault="00AF4A8E" w:rsidP="00F8684F">
      <w:pPr>
        <w:spacing w:before="240" w:after="240"/>
        <w:rPr>
          <w:rFonts w:ascii="Arial" w:hAnsi="Arial" w:cs="Arial"/>
        </w:rPr>
      </w:pPr>
      <w:r w:rsidRPr="00F0104F">
        <w:rPr>
          <w:rFonts w:ascii="Arial" w:eastAsia="Times New Roman" w:hAnsi="Arial" w:cs="Arial"/>
          <w:color w:val="201F1E"/>
          <w:highlight w:val="yellow"/>
          <w:shd w:val="clear" w:color="auto" w:fill="FFFFFF"/>
        </w:rPr>
        <w:t xml:space="preserve">The protocol for quantification pipeline was elaborated upon in the current version </w:t>
      </w:r>
      <w:r w:rsidR="00F8684F" w:rsidRPr="00F0104F">
        <w:rPr>
          <w:rFonts w:ascii="Arial" w:eastAsia="Times New Roman" w:hAnsi="Arial" w:cs="Arial"/>
          <w:color w:val="201F1E"/>
          <w:highlight w:val="yellow"/>
          <w:shd w:val="clear" w:color="auto" w:fill="FFFFFF"/>
        </w:rPr>
        <w:t xml:space="preserve">of the manuscript (protocol section </w:t>
      </w:r>
      <w:r w:rsidR="00F8684F" w:rsidRPr="00F0104F">
        <w:rPr>
          <w:rFonts w:ascii="Arial" w:hAnsi="Arial" w:cs="Arial"/>
          <w:color w:val="000000"/>
          <w:highlight w:val="yellow"/>
        </w:rPr>
        <w:t xml:space="preserve">Surface Reconstruction and Cell Quantification with </w:t>
      </w:r>
      <w:proofErr w:type="spellStart"/>
      <w:r w:rsidR="00F8684F" w:rsidRPr="00F0104F">
        <w:rPr>
          <w:rFonts w:ascii="Arial" w:hAnsi="Arial" w:cs="Arial"/>
          <w:color w:val="000000"/>
          <w:highlight w:val="yellow"/>
        </w:rPr>
        <w:t>Imaris</w:t>
      </w:r>
      <w:proofErr w:type="spellEnd"/>
      <w:r w:rsidR="00F8684F" w:rsidRPr="00F0104F">
        <w:rPr>
          <w:rFonts w:ascii="Arial" w:hAnsi="Arial" w:cs="Arial"/>
          <w:color w:val="000000"/>
          <w:highlight w:val="yellow"/>
        </w:rPr>
        <w:t xml:space="preserve"> image analysis software</w:t>
      </w:r>
      <w:r w:rsidR="00F8684F" w:rsidRPr="00F0104F">
        <w:rPr>
          <w:rFonts w:ascii="Arial" w:hAnsi="Arial" w:cs="Arial"/>
          <w:color w:val="000000"/>
          <w:highlight w:val="yellow"/>
        </w:rPr>
        <w:t xml:space="preserve">) in order to </w:t>
      </w:r>
      <w:r w:rsidR="00F0104F" w:rsidRPr="00F0104F">
        <w:rPr>
          <w:rFonts w:ascii="Arial" w:hAnsi="Arial" w:cs="Arial"/>
          <w:color w:val="000000"/>
          <w:highlight w:val="yellow"/>
        </w:rPr>
        <w:t>make quantification of cells more accessible to researchers that might have minimal experience with 3D segmentation and quantification.</w:t>
      </w:r>
    </w:p>
    <w:p w14:paraId="218C5B57" w14:textId="31422754" w:rsidR="005F61F4" w:rsidRPr="00F0104F" w:rsidRDefault="0061472D" w:rsidP="00F8684F">
      <w:pPr>
        <w:spacing w:before="240" w:after="240"/>
        <w:rPr>
          <w:rFonts w:ascii="Arial" w:hAnsi="Arial" w:cs="Arial"/>
          <w:highlight w:val="yellow"/>
        </w:rPr>
      </w:pPr>
      <w:r w:rsidRPr="00F0104F">
        <w:rPr>
          <w:rFonts w:ascii="Arial" w:eastAsia="Times New Roman" w:hAnsi="Arial" w:cs="Arial"/>
          <w:i/>
          <w:iCs/>
          <w:color w:val="201F1E"/>
        </w:rPr>
        <w:br/>
      </w:r>
      <w:r w:rsidRPr="00F0104F">
        <w:rPr>
          <w:rFonts w:ascii="Arial" w:eastAsia="Times New Roman" w:hAnsi="Arial" w:cs="Arial"/>
          <w:i/>
          <w:iCs/>
          <w:color w:val="201F1E"/>
          <w:shd w:val="clear" w:color="auto" w:fill="FFFFFF"/>
        </w:rPr>
        <w:t>Fig 7: The text suggests that B is a zoomed-in section of A. However, I am unable to determine the exact position. Could the authors please specify this?</w:t>
      </w:r>
    </w:p>
    <w:p w14:paraId="231BD94F" w14:textId="77777777" w:rsidR="005F61F4" w:rsidRPr="00F0104F" w:rsidRDefault="005F61F4" w:rsidP="0061472D">
      <w:pPr>
        <w:spacing w:after="0" w:line="240" w:lineRule="auto"/>
        <w:rPr>
          <w:rFonts w:ascii="Arial" w:eastAsia="Times New Roman" w:hAnsi="Arial" w:cs="Arial"/>
          <w:color w:val="201F1E"/>
          <w:shd w:val="clear" w:color="auto" w:fill="FFFFFF"/>
        </w:rPr>
      </w:pPr>
    </w:p>
    <w:p w14:paraId="20D398C5" w14:textId="7313B1E9" w:rsidR="005F61F4" w:rsidRPr="00F0104F" w:rsidRDefault="000966C6" w:rsidP="0061472D">
      <w:pPr>
        <w:spacing w:after="0" w:line="240" w:lineRule="auto"/>
        <w:rPr>
          <w:rFonts w:ascii="Arial" w:eastAsia="Times New Roman" w:hAnsi="Arial" w:cs="Arial"/>
          <w:color w:val="201F1E"/>
          <w:shd w:val="clear" w:color="auto" w:fill="FFFFFF"/>
        </w:rPr>
      </w:pPr>
      <w:r w:rsidRPr="00F0104F">
        <w:rPr>
          <w:rFonts w:ascii="Arial" w:eastAsia="Times New Roman" w:hAnsi="Arial" w:cs="Arial"/>
          <w:color w:val="201F1E"/>
          <w:highlight w:val="yellow"/>
          <w:shd w:val="clear" w:color="auto" w:fill="FFFFFF"/>
        </w:rPr>
        <w:t xml:space="preserve">A box was added to subfigure A indicating the </w:t>
      </w:r>
      <w:r w:rsidR="001033DD" w:rsidRPr="00F0104F">
        <w:rPr>
          <w:rFonts w:ascii="Arial" w:eastAsia="Times New Roman" w:hAnsi="Arial" w:cs="Arial"/>
          <w:color w:val="201F1E"/>
          <w:highlight w:val="yellow"/>
          <w:shd w:val="clear" w:color="auto" w:fill="FFFFFF"/>
        </w:rPr>
        <w:t xml:space="preserve">approximate </w:t>
      </w:r>
      <w:r w:rsidRPr="00F0104F">
        <w:rPr>
          <w:rFonts w:ascii="Arial" w:eastAsia="Times New Roman" w:hAnsi="Arial" w:cs="Arial"/>
          <w:color w:val="201F1E"/>
          <w:highlight w:val="yellow"/>
          <w:shd w:val="clear" w:color="auto" w:fill="FFFFFF"/>
        </w:rPr>
        <w:t xml:space="preserve">region zoomed </w:t>
      </w:r>
      <w:r w:rsidR="001033DD" w:rsidRPr="00F0104F">
        <w:rPr>
          <w:rFonts w:ascii="Arial" w:eastAsia="Times New Roman" w:hAnsi="Arial" w:cs="Arial"/>
          <w:color w:val="201F1E"/>
          <w:highlight w:val="yellow"/>
          <w:shd w:val="clear" w:color="auto" w:fill="FFFFFF"/>
        </w:rPr>
        <w:t>for subfigure B</w:t>
      </w:r>
      <w:r w:rsidR="001033DD" w:rsidRPr="00F0104F">
        <w:rPr>
          <w:rFonts w:ascii="Arial" w:eastAsia="Times New Roman" w:hAnsi="Arial" w:cs="Arial"/>
          <w:color w:val="201F1E"/>
          <w:highlight w:val="yellow"/>
          <w:shd w:val="clear" w:color="auto" w:fill="FFFFFF"/>
        </w:rPr>
        <w:t xml:space="preserve">. The area shown in B was </w:t>
      </w:r>
      <w:r w:rsidRPr="00F0104F">
        <w:rPr>
          <w:rFonts w:ascii="Arial" w:eastAsia="Times New Roman" w:hAnsi="Arial" w:cs="Arial"/>
          <w:color w:val="201F1E"/>
          <w:highlight w:val="yellow"/>
          <w:shd w:val="clear" w:color="auto" w:fill="FFFFFF"/>
        </w:rPr>
        <w:t xml:space="preserve">rotated </w:t>
      </w:r>
      <w:r w:rsidR="001033DD" w:rsidRPr="00F0104F">
        <w:rPr>
          <w:rFonts w:ascii="Arial" w:eastAsia="Times New Roman" w:hAnsi="Arial" w:cs="Arial"/>
          <w:color w:val="201F1E"/>
          <w:highlight w:val="yellow"/>
          <w:shd w:val="clear" w:color="auto" w:fill="FFFFFF"/>
        </w:rPr>
        <w:t>and changed to a nearby Z-slice in order to show a large number of p24 positive cells in one single Z-plane</w:t>
      </w:r>
      <w:r w:rsidRPr="00F0104F">
        <w:rPr>
          <w:rFonts w:ascii="Arial" w:eastAsia="Times New Roman" w:hAnsi="Arial" w:cs="Arial"/>
          <w:color w:val="201F1E"/>
          <w:highlight w:val="yellow"/>
          <w:shd w:val="clear" w:color="auto" w:fill="FFFFFF"/>
        </w:rPr>
        <w:t>.</w:t>
      </w:r>
      <w:r w:rsidR="001033DD" w:rsidRPr="00F0104F">
        <w:rPr>
          <w:rFonts w:ascii="Arial" w:eastAsia="Times New Roman" w:hAnsi="Arial" w:cs="Arial"/>
          <w:color w:val="201F1E"/>
          <w:highlight w:val="yellow"/>
          <w:shd w:val="clear" w:color="auto" w:fill="FFFFFF"/>
        </w:rPr>
        <w:t xml:space="preserve"> In subfigure A, a different Z-slice was used in order to show a larger number of infected cells in different locations across the entire area imaged. The wording was changed in the figure legend in order to convey this information to the reader.</w:t>
      </w:r>
    </w:p>
    <w:p w14:paraId="0C758A96" w14:textId="616A5CBD" w:rsidR="00F812F3" w:rsidRPr="00F0104F" w:rsidRDefault="0061472D" w:rsidP="0061472D">
      <w:pPr>
        <w:spacing w:after="0" w:line="240" w:lineRule="auto"/>
        <w:rPr>
          <w:rFonts w:ascii="Arial" w:eastAsia="Times New Roman" w:hAnsi="Arial" w:cs="Arial"/>
          <w:i/>
          <w:iCs/>
          <w:color w:val="201F1E"/>
          <w:shd w:val="clear" w:color="auto" w:fill="FFFFFF"/>
        </w:rPr>
      </w:pPr>
      <w:r w:rsidRPr="00F0104F">
        <w:rPr>
          <w:rFonts w:ascii="Arial" w:eastAsia="Times New Roman" w:hAnsi="Arial" w:cs="Arial"/>
          <w:i/>
          <w:iCs/>
          <w:color w:val="201F1E"/>
        </w:rPr>
        <w:br/>
      </w:r>
      <w:r w:rsidRPr="00F0104F">
        <w:rPr>
          <w:rFonts w:ascii="Arial" w:eastAsia="Times New Roman" w:hAnsi="Arial" w:cs="Arial"/>
          <w:i/>
          <w:iCs/>
          <w:color w:val="201F1E"/>
          <w:shd w:val="clear" w:color="auto" w:fill="FFFFFF"/>
        </w:rPr>
        <w:t>Furthermore, while the authors do specify that the tissue morphology is represented by tissue autofluorescence, they should highlight this already in subfigure A to prevent false interpretations in terms of the abundance of CD3+ cells. It may also be worthwhile to include a respective note in the figure itself.</w:t>
      </w:r>
    </w:p>
    <w:p w14:paraId="4874A7B6" w14:textId="3E52BDEB" w:rsidR="005F61F4" w:rsidRPr="00F0104F" w:rsidRDefault="005F61F4" w:rsidP="0061472D">
      <w:pPr>
        <w:spacing w:after="0" w:line="240" w:lineRule="auto"/>
        <w:rPr>
          <w:rFonts w:ascii="Arial" w:eastAsia="Times New Roman" w:hAnsi="Arial" w:cs="Arial"/>
          <w:i/>
          <w:iCs/>
          <w:color w:val="201F1E"/>
          <w:shd w:val="clear" w:color="auto" w:fill="FFFFFF"/>
        </w:rPr>
      </w:pPr>
    </w:p>
    <w:p w14:paraId="074CC12F" w14:textId="0CE6C158" w:rsidR="005F61F4" w:rsidRPr="005E2762" w:rsidRDefault="0009677E" w:rsidP="0061472D">
      <w:pPr>
        <w:spacing w:after="0" w:line="240" w:lineRule="auto"/>
        <w:rPr>
          <w:rFonts w:ascii="Arial" w:eastAsia="Times New Roman" w:hAnsi="Arial" w:cs="Arial"/>
          <w:color w:val="201F1E"/>
          <w:shd w:val="clear" w:color="auto" w:fill="FFFFFF"/>
        </w:rPr>
      </w:pPr>
      <w:r w:rsidRPr="00F0104F">
        <w:rPr>
          <w:rFonts w:ascii="Arial" w:eastAsia="Times New Roman" w:hAnsi="Arial" w:cs="Arial"/>
          <w:color w:val="201F1E"/>
          <w:highlight w:val="yellow"/>
          <w:shd w:val="clear" w:color="auto" w:fill="FFFFFF"/>
        </w:rPr>
        <w:t>We thank the reviewer for pointing out potential difficulties interpreting this figure. Larger volume LSFM autofluorescence can actually be beneficial</w:t>
      </w:r>
      <w:r w:rsidRPr="005E2762">
        <w:rPr>
          <w:rFonts w:ascii="Arial" w:eastAsia="Times New Roman" w:hAnsi="Arial" w:cs="Arial"/>
          <w:color w:val="201F1E"/>
          <w:highlight w:val="yellow"/>
          <w:shd w:val="clear" w:color="auto" w:fill="FFFFFF"/>
        </w:rPr>
        <w:t xml:space="preserve"> in allowing visualization of both general tissue architecture and individual cell types within the same wavelength of light. We made several notes of this in the figure and legend in order to identify for readers which signal represents which biological feature.</w:t>
      </w:r>
    </w:p>
    <w:p w14:paraId="32ADA778" w14:textId="77777777" w:rsidR="00F812F3" w:rsidRPr="005E2762" w:rsidRDefault="0061472D" w:rsidP="0061472D">
      <w:pPr>
        <w:spacing w:after="0" w:line="240" w:lineRule="auto"/>
        <w:rPr>
          <w:rFonts w:ascii="Arial" w:eastAsia="Times New Roman" w:hAnsi="Arial" w:cs="Arial"/>
          <w:b/>
          <w:b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b/>
          <w:bCs/>
          <w:color w:val="201F1E"/>
          <w:shd w:val="clear" w:color="auto" w:fill="FFFFFF"/>
        </w:rPr>
        <w:t>Discussion:</w:t>
      </w:r>
    </w:p>
    <w:p w14:paraId="1DBAB4B8" w14:textId="77777777" w:rsidR="00F812F3"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lastRenderedPageBreak/>
        <w:br/>
      </w:r>
      <w:r w:rsidRPr="005E2762">
        <w:rPr>
          <w:rFonts w:ascii="Arial" w:eastAsia="Times New Roman" w:hAnsi="Arial" w:cs="Arial"/>
          <w:i/>
          <w:iCs/>
          <w:color w:val="201F1E"/>
          <w:shd w:val="clear" w:color="auto" w:fill="FFFFFF"/>
        </w:rPr>
        <w:t xml:space="preserve">1. It might be worthwhile for the authors to consider discussing </w:t>
      </w:r>
      <w:proofErr w:type="spellStart"/>
      <w:r w:rsidRPr="005E2762">
        <w:rPr>
          <w:rFonts w:ascii="Arial" w:eastAsia="Times New Roman" w:hAnsi="Arial" w:cs="Arial"/>
          <w:i/>
          <w:iCs/>
          <w:color w:val="201F1E"/>
          <w:shd w:val="clear" w:color="auto" w:fill="FFFFFF"/>
        </w:rPr>
        <w:t>overfixation</w:t>
      </w:r>
      <w:proofErr w:type="spellEnd"/>
      <w:r w:rsidRPr="005E2762">
        <w:rPr>
          <w:rFonts w:ascii="Arial" w:eastAsia="Times New Roman" w:hAnsi="Arial" w:cs="Arial"/>
          <w:i/>
          <w:iCs/>
          <w:color w:val="201F1E"/>
          <w:shd w:val="clear" w:color="auto" w:fill="FFFFFF"/>
        </w:rPr>
        <w:t xml:space="preserve"> by formaldehyde-based fixatives. Prolonged storage in formaldehyde, as they suggest for long-term storage of samples, can result in a variety of artifacts, most importantly antigen masking due to cross-linking. Similarly, long-term storage of endogenous fluorescent proteins like GFP will invariably degrade over-time in formaldehyde-based fixative, up to a point that GFP is only detectable any via additional immunostaining. The authors should reconsider their advice accordingly.</w:t>
      </w:r>
    </w:p>
    <w:p w14:paraId="6E8E3277" w14:textId="77777777" w:rsidR="00F812F3" w:rsidRPr="005E2762" w:rsidRDefault="00F812F3" w:rsidP="0061472D">
      <w:pPr>
        <w:spacing w:after="0" w:line="240" w:lineRule="auto"/>
        <w:rPr>
          <w:rFonts w:ascii="Arial" w:eastAsia="Times New Roman" w:hAnsi="Arial" w:cs="Arial"/>
          <w:i/>
          <w:iCs/>
          <w:color w:val="201F1E"/>
          <w:shd w:val="clear" w:color="auto" w:fill="FFFFFF"/>
        </w:rPr>
      </w:pPr>
    </w:p>
    <w:p w14:paraId="1EAC4097" w14:textId="760A5BE0" w:rsidR="00F812F3" w:rsidRPr="00F907E8" w:rsidRDefault="007F39F1" w:rsidP="0061472D">
      <w:pPr>
        <w:spacing w:after="0" w:line="240" w:lineRule="auto"/>
        <w:rPr>
          <w:rFonts w:ascii="Arial" w:eastAsia="Times New Roman" w:hAnsi="Arial" w:cs="Arial"/>
          <w:shd w:val="clear" w:color="auto" w:fill="FFFFFF"/>
        </w:rPr>
      </w:pPr>
      <w:r w:rsidRPr="00F907E8">
        <w:rPr>
          <w:rFonts w:ascii="Arial" w:eastAsia="Times New Roman" w:hAnsi="Arial" w:cs="Arial"/>
          <w:i/>
          <w:iCs/>
          <w:highlight w:val="yellow"/>
          <w:shd w:val="clear" w:color="auto" w:fill="FFFFFF"/>
        </w:rPr>
        <w:t>These are important points that we</w:t>
      </w:r>
      <w:r w:rsidR="00F907E8">
        <w:rPr>
          <w:rFonts w:ascii="Arial" w:eastAsia="Times New Roman" w:hAnsi="Arial" w:cs="Arial"/>
          <w:i/>
          <w:iCs/>
          <w:highlight w:val="yellow"/>
          <w:shd w:val="clear" w:color="auto" w:fill="FFFFFF"/>
        </w:rPr>
        <w:t>re</w:t>
      </w:r>
      <w:r w:rsidRPr="00F907E8">
        <w:rPr>
          <w:rFonts w:ascii="Arial" w:eastAsia="Times New Roman" w:hAnsi="Arial" w:cs="Arial"/>
          <w:i/>
          <w:iCs/>
          <w:highlight w:val="yellow"/>
          <w:shd w:val="clear" w:color="auto" w:fill="FFFFFF"/>
        </w:rPr>
        <w:t xml:space="preserve"> omitted from the original submission of the manuscript. We updated text in the discussion to state th</w:t>
      </w:r>
      <w:r w:rsidR="00F907E8" w:rsidRPr="00F907E8">
        <w:rPr>
          <w:rFonts w:ascii="Arial" w:eastAsia="Times New Roman" w:hAnsi="Arial" w:cs="Arial"/>
          <w:i/>
          <w:iCs/>
          <w:highlight w:val="yellow"/>
          <w:shd w:val="clear" w:color="auto" w:fill="FFFFFF"/>
        </w:rPr>
        <w:t>at long-term storage of samples can result in the introduction of artifacts due to over-fixation of samples</w:t>
      </w:r>
      <w:r w:rsidR="00F907E8">
        <w:rPr>
          <w:rFonts w:ascii="Arial" w:eastAsia="Times New Roman" w:hAnsi="Arial" w:cs="Arial"/>
          <w:i/>
          <w:iCs/>
          <w:highlight w:val="yellow"/>
          <w:shd w:val="clear" w:color="auto" w:fill="FFFFFF"/>
        </w:rPr>
        <w:t xml:space="preserve"> and lead to antigen masking</w:t>
      </w:r>
      <w:r w:rsidR="00DC70CA">
        <w:rPr>
          <w:rFonts w:ascii="Arial" w:eastAsia="Times New Roman" w:hAnsi="Arial" w:cs="Arial"/>
          <w:i/>
          <w:iCs/>
          <w:highlight w:val="yellow"/>
          <w:shd w:val="clear" w:color="auto" w:fill="FFFFFF"/>
        </w:rPr>
        <w:t xml:space="preserve"> (appropriate references were included for this statement)</w:t>
      </w:r>
      <w:r w:rsidR="00F907E8" w:rsidRPr="00F907E8">
        <w:rPr>
          <w:rFonts w:ascii="Arial" w:eastAsia="Times New Roman" w:hAnsi="Arial" w:cs="Arial"/>
          <w:i/>
          <w:iCs/>
          <w:highlight w:val="yellow"/>
          <w:shd w:val="clear" w:color="auto" w:fill="FFFFFF"/>
        </w:rPr>
        <w:t>.</w:t>
      </w:r>
      <w:r w:rsidR="00F907E8">
        <w:rPr>
          <w:rFonts w:ascii="Arial" w:eastAsia="Times New Roman" w:hAnsi="Arial" w:cs="Arial"/>
          <w:i/>
          <w:iCs/>
          <w:highlight w:val="yellow"/>
          <w:shd w:val="clear" w:color="auto" w:fill="FFFFFF"/>
        </w:rPr>
        <w:t xml:space="preserve"> </w:t>
      </w:r>
      <w:r w:rsidR="00F907E8" w:rsidRPr="00F907E8">
        <w:rPr>
          <w:rFonts w:ascii="Arial" w:eastAsia="Times New Roman" w:hAnsi="Arial" w:cs="Arial"/>
          <w:i/>
          <w:iCs/>
          <w:highlight w:val="yellow"/>
          <w:shd w:val="clear" w:color="auto" w:fill="FFFFFF"/>
        </w:rPr>
        <w:t xml:space="preserve">Additionally, we updated the text to incorporate our experiences with </w:t>
      </w:r>
      <w:r w:rsidR="00F907E8">
        <w:rPr>
          <w:rFonts w:ascii="Arial" w:eastAsia="Times New Roman" w:hAnsi="Arial" w:cs="Arial"/>
          <w:i/>
          <w:iCs/>
          <w:highlight w:val="yellow"/>
          <w:shd w:val="clear" w:color="auto" w:fill="FFFFFF"/>
        </w:rPr>
        <w:t xml:space="preserve">endogenous </w:t>
      </w:r>
      <w:r w:rsidR="00F907E8" w:rsidRPr="00F907E8">
        <w:rPr>
          <w:rFonts w:ascii="Arial" w:eastAsia="Times New Roman" w:hAnsi="Arial" w:cs="Arial"/>
          <w:i/>
          <w:iCs/>
          <w:highlight w:val="yellow"/>
          <w:shd w:val="clear" w:color="auto" w:fill="FFFFFF"/>
        </w:rPr>
        <w:t>fluorescent</w:t>
      </w:r>
      <w:r w:rsidR="00F907E8" w:rsidRPr="00F907E8">
        <w:rPr>
          <w:rFonts w:ascii="Arial" w:eastAsia="Times New Roman" w:hAnsi="Arial" w:cs="Arial"/>
          <w:highlight w:val="yellow"/>
          <w:shd w:val="clear" w:color="auto" w:fill="FFFFFF"/>
        </w:rPr>
        <w:t xml:space="preserve"> protein stability during longer-term storage in fixative</w:t>
      </w:r>
      <w:r w:rsidR="00F907E8">
        <w:rPr>
          <w:rFonts w:ascii="Arial" w:eastAsia="Times New Roman" w:hAnsi="Arial" w:cs="Arial"/>
          <w:highlight w:val="yellow"/>
          <w:shd w:val="clear" w:color="auto" w:fill="FFFFFF"/>
        </w:rPr>
        <w:t xml:space="preserve"> (~6-12 months)</w:t>
      </w:r>
      <w:r w:rsidR="00F907E8" w:rsidRPr="00F907E8">
        <w:rPr>
          <w:rFonts w:ascii="Arial" w:eastAsia="Times New Roman" w:hAnsi="Arial" w:cs="Arial"/>
          <w:highlight w:val="yellow"/>
          <w:shd w:val="clear" w:color="auto" w:fill="FFFFFF"/>
        </w:rPr>
        <w:t>.</w:t>
      </w:r>
    </w:p>
    <w:p w14:paraId="3701E5C0" w14:textId="77777777" w:rsidR="00F812F3"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2. Line 434ff.: Please provide a reference for the statement that CLARITY and CUBIC preserve endogenous fluorescence.</w:t>
      </w:r>
    </w:p>
    <w:p w14:paraId="14B28D56" w14:textId="77777777" w:rsidR="00F812F3" w:rsidRPr="005E2762" w:rsidRDefault="00F812F3" w:rsidP="0061472D">
      <w:pPr>
        <w:spacing w:after="0" w:line="240" w:lineRule="auto"/>
        <w:rPr>
          <w:rFonts w:ascii="Arial" w:eastAsia="Times New Roman" w:hAnsi="Arial" w:cs="Arial"/>
          <w:i/>
          <w:iCs/>
          <w:color w:val="201F1E"/>
          <w:shd w:val="clear" w:color="auto" w:fill="FFFFFF"/>
        </w:rPr>
      </w:pPr>
    </w:p>
    <w:p w14:paraId="08239370" w14:textId="74AAC1DF" w:rsidR="00F812F3" w:rsidRPr="00E578A8" w:rsidRDefault="00DC70CA" w:rsidP="0061472D">
      <w:pPr>
        <w:spacing w:after="0" w:line="240" w:lineRule="auto"/>
        <w:rPr>
          <w:rFonts w:ascii="Arial" w:eastAsia="Times New Roman" w:hAnsi="Arial" w:cs="Arial"/>
          <w:color w:val="201F1E"/>
          <w:shd w:val="clear" w:color="auto" w:fill="FFFFFF"/>
        </w:rPr>
      </w:pPr>
      <w:r w:rsidRPr="00E578A8">
        <w:rPr>
          <w:rFonts w:ascii="Arial" w:eastAsia="Times New Roman" w:hAnsi="Arial" w:cs="Arial"/>
          <w:color w:val="201F1E"/>
          <w:highlight w:val="yellow"/>
          <w:shd w:val="clear" w:color="auto" w:fill="FFFFFF"/>
        </w:rPr>
        <w:t>These references were added to the manuscript.</w:t>
      </w:r>
    </w:p>
    <w:p w14:paraId="29C072C4" w14:textId="77777777" w:rsidR="00F812F3"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 xml:space="preserve">3. Line 436ff.: It is </w:t>
      </w:r>
      <w:r w:rsidRPr="00E578A8">
        <w:rPr>
          <w:rFonts w:ascii="Arial" w:eastAsia="Times New Roman" w:hAnsi="Arial" w:cs="Arial"/>
          <w:i/>
          <w:iCs/>
          <w:color w:val="201F1E"/>
          <w:shd w:val="clear" w:color="auto" w:fill="FFFFFF"/>
        </w:rPr>
        <w:t>not</w:t>
      </w:r>
      <w:r w:rsidRPr="005E2762">
        <w:rPr>
          <w:rFonts w:ascii="Arial" w:eastAsia="Times New Roman" w:hAnsi="Arial" w:cs="Arial"/>
          <w:i/>
          <w:iCs/>
          <w:color w:val="201F1E"/>
          <w:shd w:val="clear" w:color="auto" w:fill="FFFFFF"/>
        </w:rPr>
        <w:t xml:space="preserve"> true that "many solvent tissue clearing methods are not fully compatible with immunostaining". Virtually all iterations of DISCO, PEGASOS, </w:t>
      </w:r>
      <w:proofErr w:type="spellStart"/>
      <w:r w:rsidRPr="005E2762">
        <w:rPr>
          <w:rFonts w:ascii="Arial" w:eastAsia="Times New Roman" w:hAnsi="Arial" w:cs="Arial"/>
          <w:i/>
          <w:iCs/>
          <w:color w:val="201F1E"/>
          <w:shd w:val="clear" w:color="auto" w:fill="FFFFFF"/>
        </w:rPr>
        <w:t>ECi</w:t>
      </w:r>
      <w:proofErr w:type="spellEnd"/>
      <w:r w:rsidRPr="005E2762">
        <w:rPr>
          <w:rFonts w:ascii="Arial" w:eastAsia="Times New Roman" w:hAnsi="Arial" w:cs="Arial"/>
          <w:i/>
          <w:iCs/>
          <w:color w:val="201F1E"/>
          <w:shd w:val="clear" w:color="auto" w:fill="FFFFFF"/>
        </w:rPr>
        <w:t>-based clearing and also original BABB-based clearing are and have repeatedly been shown to be fully compatible with immunostaining. Please revise accordingly.</w:t>
      </w:r>
    </w:p>
    <w:p w14:paraId="283E4D3F" w14:textId="77777777" w:rsidR="00F812F3" w:rsidRPr="005E2762" w:rsidRDefault="00F812F3" w:rsidP="0061472D">
      <w:pPr>
        <w:spacing w:after="0" w:line="240" w:lineRule="auto"/>
        <w:rPr>
          <w:rFonts w:ascii="Arial" w:eastAsia="Times New Roman" w:hAnsi="Arial" w:cs="Arial"/>
          <w:i/>
          <w:iCs/>
          <w:color w:val="201F1E"/>
          <w:shd w:val="clear" w:color="auto" w:fill="FFFFFF"/>
        </w:rPr>
      </w:pPr>
    </w:p>
    <w:p w14:paraId="4AE4750C" w14:textId="63E791AD" w:rsidR="00F812F3" w:rsidRPr="005E2762" w:rsidRDefault="00A46777" w:rsidP="0061472D">
      <w:pPr>
        <w:spacing w:after="0" w:line="240" w:lineRule="auto"/>
        <w:rPr>
          <w:rFonts w:ascii="Arial" w:eastAsia="Times New Roman" w:hAnsi="Arial" w:cs="Arial"/>
          <w:color w:val="201F1E"/>
          <w:shd w:val="clear" w:color="auto" w:fill="FFFFFF"/>
        </w:rPr>
      </w:pPr>
      <w:r w:rsidRPr="00A46777">
        <w:rPr>
          <w:rFonts w:ascii="Arial" w:eastAsia="Times New Roman" w:hAnsi="Arial" w:cs="Arial"/>
          <w:color w:val="201F1E"/>
          <w:highlight w:val="yellow"/>
          <w:shd w:val="clear" w:color="auto" w:fill="FFFFFF"/>
        </w:rPr>
        <w:t xml:space="preserve">We appreciate that the reviewer brought this statement to our attention. The statement was intended to relay information that, in our hands, the hit rate of antibodies that </w:t>
      </w:r>
      <w:r w:rsidRPr="00F7656A">
        <w:rPr>
          <w:rFonts w:ascii="Arial" w:eastAsia="Times New Roman" w:hAnsi="Arial" w:cs="Arial"/>
          <w:color w:val="201F1E"/>
          <w:highlight w:val="yellow"/>
          <w:shd w:val="clear" w:color="auto" w:fill="FFFFFF"/>
        </w:rPr>
        <w:t xml:space="preserve">work in aqueous clearing methods (~70%) is better than in organic clearing methods (less than 50%). </w:t>
      </w:r>
      <w:r w:rsidR="00F7656A" w:rsidRPr="00F7656A">
        <w:rPr>
          <w:rFonts w:ascii="Arial" w:eastAsia="Times New Roman" w:hAnsi="Arial" w:cs="Arial"/>
          <w:color w:val="201F1E"/>
          <w:highlight w:val="yellow"/>
          <w:shd w:val="clear" w:color="auto" w:fill="FFFFFF"/>
        </w:rPr>
        <w:t>We rearranged the text in the manuscript to better convey this information.</w:t>
      </w:r>
    </w:p>
    <w:p w14:paraId="5CA3BA07" w14:textId="77777777" w:rsidR="00F812F3"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4. Line 453ff.: As before, many available antibodies can be "directly applied" and work out-of-the-box for organic solvent-based tissue clearing as well. Without a relevant reference supporting this claim, it is anecdotal at best.</w:t>
      </w:r>
    </w:p>
    <w:p w14:paraId="65B1B0AA" w14:textId="77777777" w:rsidR="00F812F3" w:rsidRPr="005E2762" w:rsidRDefault="00F812F3" w:rsidP="0061472D">
      <w:pPr>
        <w:spacing w:after="0" w:line="240" w:lineRule="auto"/>
        <w:rPr>
          <w:rFonts w:ascii="Arial" w:eastAsia="Times New Roman" w:hAnsi="Arial" w:cs="Arial"/>
          <w:i/>
          <w:iCs/>
          <w:color w:val="201F1E"/>
          <w:shd w:val="clear" w:color="auto" w:fill="FFFFFF"/>
        </w:rPr>
      </w:pPr>
    </w:p>
    <w:p w14:paraId="01508530" w14:textId="124BCDD6" w:rsidR="00F812F3" w:rsidRPr="00E82CB2" w:rsidRDefault="00B76A6B" w:rsidP="0061472D">
      <w:pPr>
        <w:spacing w:after="0" w:line="240" w:lineRule="auto"/>
        <w:rPr>
          <w:rFonts w:eastAsia="Times New Roman" w:cstheme="minorHAnsi"/>
          <w:color w:val="201F1E"/>
          <w:shd w:val="clear" w:color="auto" w:fill="FFFFFF"/>
        </w:rPr>
      </w:pPr>
      <w:r w:rsidRPr="00B76A6B">
        <w:rPr>
          <w:rFonts w:ascii="Arial" w:eastAsia="Times New Roman" w:hAnsi="Arial" w:cs="Arial"/>
          <w:color w:val="201F1E"/>
          <w:highlight w:val="yellow"/>
          <w:shd w:val="clear" w:color="auto" w:fill="FFFFFF"/>
        </w:rPr>
        <w:t xml:space="preserve">The text was altered to present this information equally for both aqueous and organic clearing </w:t>
      </w:r>
      <w:r w:rsidRPr="00E82CB2">
        <w:rPr>
          <w:rFonts w:eastAsia="Times New Roman" w:cstheme="minorHAnsi"/>
          <w:color w:val="201F1E"/>
          <w:highlight w:val="yellow"/>
          <w:shd w:val="clear" w:color="auto" w:fill="FFFFFF"/>
        </w:rPr>
        <w:t>methods.</w:t>
      </w:r>
    </w:p>
    <w:p w14:paraId="4C930455" w14:textId="6CD34D7C" w:rsidR="0061472D" w:rsidRPr="00E82CB2" w:rsidRDefault="0061472D" w:rsidP="0061472D">
      <w:pPr>
        <w:spacing w:after="0" w:line="240" w:lineRule="auto"/>
        <w:rPr>
          <w:rFonts w:eastAsia="Times New Roman" w:cstheme="minorHAnsi"/>
          <w:i/>
          <w:iCs/>
        </w:rPr>
      </w:pPr>
      <w:r w:rsidRPr="00E82CB2">
        <w:rPr>
          <w:rFonts w:eastAsia="Times New Roman" w:cstheme="minorHAnsi"/>
          <w:i/>
          <w:iCs/>
          <w:color w:val="201F1E"/>
        </w:rPr>
        <w:br/>
      </w:r>
      <w:r w:rsidRPr="00E82CB2">
        <w:rPr>
          <w:rFonts w:eastAsia="Times New Roman" w:cstheme="minorHAnsi"/>
          <w:i/>
          <w:iCs/>
          <w:color w:val="201F1E"/>
          <w:shd w:val="clear" w:color="auto" w:fill="FFFFFF"/>
        </w:rPr>
        <w:t>5. Line 474ff.: If so, please provide respective examples.</w:t>
      </w:r>
    </w:p>
    <w:p w14:paraId="25B53C11" w14:textId="6F56D423" w:rsidR="0061472D" w:rsidRPr="00E82CB2" w:rsidRDefault="0061472D" w:rsidP="00613315">
      <w:pPr>
        <w:ind w:firstLine="720"/>
        <w:jc w:val="both"/>
        <w:rPr>
          <w:rFonts w:cstheme="minorHAnsi"/>
          <w:color w:val="000000" w:themeColor="text1"/>
        </w:rPr>
      </w:pPr>
    </w:p>
    <w:p w14:paraId="71152D09" w14:textId="11EBFE2E" w:rsidR="005F61F4" w:rsidRPr="00E82CB2" w:rsidRDefault="00E82CB2" w:rsidP="005F61F4">
      <w:pPr>
        <w:jc w:val="both"/>
        <w:rPr>
          <w:rFonts w:cstheme="minorHAnsi"/>
          <w:color w:val="000000" w:themeColor="text1"/>
        </w:rPr>
      </w:pPr>
      <w:r>
        <w:rPr>
          <w:rFonts w:cstheme="minorHAnsi"/>
          <w:color w:val="000000" w:themeColor="text1"/>
          <w:highlight w:val="yellow"/>
        </w:rPr>
        <w:t>This information was mentioned in the protocol section, but t</w:t>
      </w:r>
      <w:r w:rsidRPr="00E82CB2">
        <w:rPr>
          <w:rFonts w:cstheme="minorHAnsi"/>
          <w:color w:val="000000" w:themeColor="text1"/>
          <w:highlight w:val="yellow"/>
        </w:rPr>
        <w:t>he examples of “</w:t>
      </w:r>
      <w:r w:rsidRPr="00E82CB2">
        <w:rPr>
          <w:rFonts w:eastAsia="Calibri" w:cstheme="minorHAnsi"/>
          <w:highlight w:val="yellow"/>
        </w:rPr>
        <w:t>embedding the sample in agarose, suspending the sample from a hook or refractive index matched plastic line, using porcupine adapter, 3D printing a sample holder, or attaching the sample with adhesive to a plastic dish</w:t>
      </w:r>
      <w:r w:rsidRPr="00E82CB2">
        <w:rPr>
          <w:rFonts w:eastAsia="Calibri" w:cstheme="minorHAnsi"/>
          <w:highlight w:val="yellow"/>
        </w:rPr>
        <w:t>.” were added to the manuscript in the discussion section</w:t>
      </w:r>
      <w:r>
        <w:rPr>
          <w:rFonts w:eastAsia="Calibri" w:cstheme="minorHAnsi"/>
          <w:highlight w:val="yellow"/>
        </w:rPr>
        <w:t xml:space="preserve"> in order to </w:t>
      </w:r>
      <w:r w:rsidR="004C5176">
        <w:rPr>
          <w:rFonts w:eastAsia="Calibri" w:cstheme="minorHAnsi"/>
          <w:highlight w:val="yellow"/>
        </w:rPr>
        <w:t>provide the reader with a variety of options that can be used for imaging samples via LSFM</w:t>
      </w:r>
      <w:r w:rsidRPr="00E82CB2">
        <w:rPr>
          <w:rFonts w:eastAsia="Calibri" w:cstheme="minorHAnsi"/>
          <w:highlight w:val="yellow"/>
        </w:rPr>
        <w:t>.</w:t>
      </w:r>
    </w:p>
    <w:p w14:paraId="2A92E37B" w14:textId="42E9C813" w:rsidR="006D69B9" w:rsidRPr="00E82CB2" w:rsidRDefault="006D69B9" w:rsidP="00613315">
      <w:pPr>
        <w:ind w:firstLine="720"/>
        <w:jc w:val="both"/>
        <w:rPr>
          <w:rFonts w:cstheme="minorHAnsi"/>
          <w:color w:val="000000" w:themeColor="text1"/>
        </w:rPr>
      </w:pPr>
    </w:p>
    <w:p w14:paraId="1DAD678E" w14:textId="502008BE" w:rsidR="0061472D" w:rsidRPr="005E2762" w:rsidRDefault="0061472D" w:rsidP="0061472D">
      <w:pPr>
        <w:jc w:val="both"/>
        <w:rPr>
          <w:rFonts w:ascii="Arial" w:hAnsi="Arial" w:cs="Arial"/>
          <w:b/>
          <w:bCs/>
          <w:color w:val="000000" w:themeColor="text1"/>
        </w:rPr>
      </w:pPr>
      <w:r w:rsidRPr="00E82CB2">
        <w:rPr>
          <w:rFonts w:eastAsia="Times New Roman" w:cstheme="minorHAnsi"/>
          <w:b/>
          <w:bCs/>
          <w:color w:val="000000"/>
        </w:rPr>
        <w:t>Reviewer #2 General</w:t>
      </w:r>
      <w:r w:rsidRPr="005E2762">
        <w:rPr>
          <w:rFonts w:ascii="Arial" w:eastAsia="Times New Roman" w:hAnsi="Arial" w:cs="Arial"/>
          <w:b/>
          <w:bCs/>
          <w:color w:val="000000"/>
        </w:rPr>
        <w:t xml:space="preserve"> assessment, major, and minor comments:</w:t>
      </w:r>
    </w:p>
    <w:p w14:paraId="19973019" w14:textId="77777777" w:rsidR="00F812F3" w:rsidRPr="005E2762" w:rsidRDefault="0061472D" w:rsidP="0061472D">
      <w:pPr>
        <w:shd w:val="clear" w:color="auto" w:fill="FFFFFF"/>
        <w:spacing w:after="0" w:line="240" w:lineRule="auto"/>
        <w:rPr>
          <w:rFonts w:ascii="Arial" w:eastAsia="Times New Roman" w:hAnsi="Arial" w:cs="Arial"/>
          <w:i/>
          <w:iCs/>
          <w:color w:val="201F1E"/>
        </w:rPr>
      </w:pPr>
      <w:r w:rsidRPr="005E2762">
        <w:rPr>
          <w:rFonts w:ascii="Arial" w:eastAsia="Times New Roman" w:hAnsi="Arial" w:cs="Arial"/>
          <w:i/>
          <w:iCs/>
          <w:color w:val="201F1E"/>
        </w:rPr>
        <w:t>Manuscript Summary:</w:t>
      </w:r>
      <w:r w:rsidRPr="005E2762">
        <w:rPr>
          <w:rFonts w:ascii="Arial" w:eastAsia="Times New Roman" w:hAnsi="Arial" w:cs="Arial"/>
          <w:i/>
          <w:iCs/>
          <w:color w:val="201F1E"/>
        </w:rPr>
        <w:br/>
        <w:t xml:space="preserve">This paper does a fantastic job of integrating tissue clearing, different light microscopy </w:t>
      </w:r>
      <w:r w:rsidRPr="005E2762">
        <w:rPr>
          <w:rFonts w:ascii="Arial" w:eastAsia="Times New Roman" w:hAnsi="Arial" w:cs="Arial"/>
          <w:i/>
          <w:iCs/>
          <w:color w:val="201F1E"/>
        </w:rPr>
        <w:lastRenderedPageBreak/>
        <w:t>modalities and a timely as well as biomedically relevant protocol for imaging samples. Though concentrating on the extremely important HIV, their protocol is broadly relevant to any infectious disease whether viral or bacterial. Given the current interest in the SARS-Cov-2 virus and the papers use of mouse, NHP and human tissues, it could not be timelier. Since the authors are using LM to image viruses, I would suggest they add a sentence that though LM cannot resolve a single virus, immunofluorescence allows them to detect single viruses which really emphasizes the power of their technique as well as its sensitivity.</w:t>
      </w:r>
    </w:p>
    <w:p w14:paraId="6AA041DA" w14:textId="77777777" w:rsidR="00F812F3" w:rsidRPr="005E2762" w:rsidRDefault="00F812F3" w:rsidP="0061472D">
      <w:pPr>
        <w:shd w:val="clear" w:color="auto" w:fill="FFFFFF"/>
        <w:spacing w:after="0" w:line="240" w:lineRule="auto"/>
        <w:rPr>
          <w:rFonts w:ascii="Arial" w:eastAsia="Times New Roman" w:hAnsi="Arial" w:cs="Arial"/>
          <w:i/>
          <w:iCs/>
          <w:color w:val="201F1E"/>
        </w:rPr>
      </w:pPr>
    </w:p>
    <w:p w14:paraId="5A4C330C" w14:textId="101283FC" w:rsidR="00F812F3" w:rsidRPr="005E2762" w:rsidRDefault="00F812F3" w:rsidP="0061472D">
      <w:pPr>
        <w:shd w:val="clear" w:color="auto" w:fill="FFFFFF"/>
        <w:spacing w:after="0" w:line="240" w:lineRule="auto"/>
        <w:rPr>
          <w:rFonts w:ascii="Arial" w:eastAsia="Times New Roman" w:hAnsi="Arial" w:cs="Arial"/>
          <w:i/>
          <w:iCs/>
          <w:color w:val="201F1E"/>
        </w:rPr>
      </w:pPr>
      <w:r w:rsidRPr="000F3C82">
        <w:rPr>
          <w:rFonts w:ascii="Arial" w:eastAsia="Times New Roman" w:hAnsi="Arial" w:cs="Arial"/>
          <w:color w:val="201F1E"/>
          <w:highlight w:val="yellow"/>
        </w:rPr>
        <w:t xml:space="preserve">We appreciate </w:t>
      </w:r>
      <w:r w:rsidR="00BC60C2" w:rsidRPr="000F3C82">
        <w:rPr>
          <w:rFonts w:ascii="Arial" w:eastAsia="Times New Roman" w:hAnsi="Arial" w:cs="Arial"/>
          <w:color w:val="201F1E"/>
          <w:highlight w:val="yellow"/>
        </w:rPr>
        <w:t xml:space="preserve">the </w:t>
      </w:r>
      <w:proofErr w:type="gramStart"/>
      <w:r w:rsidR="00BC60C2" w:rsidRPr="000F3C82">
        <w:rPr>
          <w:rFonts w:ascii="Arial" w:eastAsia="Times New Roman" w:hAnsi="Arial" w:cs="Arial"/>
          <w:color w:val="201F1E"/>
          <w:highlight w:val="yellow"/>
        </w:rPr>
        <w:t>reviewers</w:t>
      </w:r>
      <w:proofErr w:type="gramEnd"/>
      <w:r w:rsidR="00BC60C2" w:rsidRPr="000F3C82">
        <w:rPr>
          <w:rFonts w:ascii="Arial" w:eastAsia="Times New Roman" w:hAnsi="Arial" w:cs="Arial"/>
          <w:color w:val="201F1E"/>
          <w:highlight w:val="yellow"/>
        </w:rPr>
        <w:t xml:space="preserve"> positive comments about this manuscript and the timeliness of this submission with the SARS-CoV-2 pandemic. Larger-volume tissue imaging can indeed tell us about many aspects of </w:t>
      </w:r>
      <w:r w:rsidR="0025166F" w:rsidRPr="000F3C82">
        <w:rPr>
          <w:rFonts w:ascii="Arial" w:eastAsia="Times New Roman" w:hAnsi="Arial" w:cs="Arial"/>
          <w:color w:val="201F1E"/>
          <w:highlight w:val="yellow"/>
        </w:rPr>
        <w:t xml:space="preserve">virus pathogenesis that can’t be recapitulated in vitro. We have added a </w:t>
      </w:r>
      <w:r w:rsidR="000F3C82" w:rsidRPr="000F3C82">
        <w:rPr>
          <w:rFonts w:ascii="Arial" w:eastAsia="Times New Roman" w:hAnsi="Arial" w:cs="Arial"/>
          <w:color w:val="201F1E"/>
          <w:highlight w:val="yellow"/>
        </w:rPr>
        <w:t>sentence in the introduction that highlights the power of immunofluorescence for directly localizing virus and virus producing cells within complex tissue environments.</w:t>
      </w:r>
      <w:r w:rsidR="0061472D" w:rsidRPr="005E2762">
        <w:rPr>
          <w:rFonts w:ascii="Arial" w:eastAsia="Times New Roman" w:hAnsi="Arial" w:cs="Arial"/>
          <w:i/>
          <w:iCs/>
          <w:color w:val="201F1E"/>
        </w:rPr>
        <w:br/>
      </w:r>
      <w:r w:rsidR="0061472D" w:rsidRPr="005E2762">
        <w:rPr>
          <w:rFonts w:ascii="Arial" w:eastAsia="Times New Roman" w:hAnsi="Arial" w:cs="Arial"/>
          <w:i/>
          <w:iCs/>
          <w:color w:val="201F1E"/>
        </w:rPr>
        <w:br/>
      </w:r>
      <w:r w:rsidR="0061472D" w:rsidRPr="005E2762">
        <w:rPr>
          <w:rFonts w:ascii="Arial" w:eastAsia="Times New Roman" w:hAnsi="Arial" w:cs="Arial"/>
          <w:b/>
          <w:bCs/>
          <w:i/>
          <w:iCs/>
          <w:color w:val="201F1E"/>
        </w:rPr>
        <w:t>Major Concerns:</w:t>
      </w:r>
      <w:r w:rsidR="0061472D" w:rsidRPr="005E2762">
        <w:rPr>
          <w:rFonts w:ascii="Arial" w:eastAsia="Times New Roman" w:hAnsi="Arial" w:cs="Arial"/>
          <w:i/>
          <w:iCs/>
          <w:color w:val="201F1E"/>
        </w:rPr>
        <w:br/>
        <w:t>None</w:t>
      </w:r>
      <w:r w:rsidR="0061472D" w:rsidRPr="005E2762">
        <w:rPr>
          <w:rFonts w:ascii="Arial" w:eastAsia="Times New Roman" w:hAnsi="Arial" w:cs="Arial"/>
          <w:i/>
          <w:iCs/>
          <w:color w:val="201F1E"/>
        </w:rPr>
        <w:br/>
      </w:r>
      <w:r w:rsidR="0061472D" w:rsidRPr="005E2762">
        <w:rPr>
          <w:rFonts w:ascii="Arial" w:eastAsia="Times New Roman" w:hAnsi="Arial" w:cs="Arial"/>
          <w:i/>
          <w:iCs/>
          <w:color w:val="201F1E"/>
        </w:rPr>
        <w:br/>
      </w:r>
      <w:r w:rsidR="0061472D" w:rsidRPr="005E2762">
        <w:rPr>
          <w:rFonts w:ascii="Arial" w:eastAsia="Times New Roman" w:hAnsi="Arial" w:cs="Arial"/>
          <w:b/>
          <w:bCs/>
          <w:i/>
          <w:iCs/>
          <w:color w:val="201F1E"/>
        </w:rPr>
        <w:t>Minor Concerns:</w:t>
      </w:r>
      <w:r w:rsidR="0061472D" w:rsidRPr="005E2762">
        <w:rPr>
          <w:rFonts w:ascii="Arial" w:eastAsia="Times New Roman" w:hAnsi="Arial" w:cs="Arial"/>
          <w:i/>
          <w:iCs/>
          <w:color w:val="201F1E"/>
        </w:rPr>
        <w:br/>
        <w:t>I did have a question regarding HIV tissue reservoirs discussed on page 4. This is a fascinating question and an extremely important topic for imaging. What I wonder is if it is possible to label such cells with antibodies because they may not be expressing viruses? Do these latent reservoirs shed virus?</w:t>
      </w:r>
    </w:p>
    <w:p w14:paraId="375CABB9" w14:textId="77777777" w:rsidR="005F61F4" w:rsidRPr="005E2762" w:rsidRDefault="005F61F4" w:rsidP="0061472D">
      <w:pPr>
        <w:shd w:val="clear" w:color="auto" w:fill="FFFFFF"/>
        <w:spacing w:after="0" w:line="240" w:lineRule="auto"/>
        <w:rPr>
          <w:rFonts w:ascii="Arial" w:eastAsia="Times New Roman" w:hAnsi="Arial" w:cs="Arial"/>
          <w:i/>
          <w:iCs/>
          <w:color w:val="201F1E"/>
        </w:rPr>
      </w:pPr>
    </w:p>
    <w:p w14:paraId="755D3720" w14:textId="7E39C0FF" w:rsidR="00503699" w:rsidRPr="005E2762" w:rsidRDefault="008C3399" w:rsidP="0061472D">
      <w:pPr>
        <w:shd w:val="clear" w:color="auto" w:fill="FFFFFF"/>
        <w:spacing w:after="0" w:line="240" w:lineRule="auto"/>
        <w:rPr>
          <w:rFonts w:ascii="Arial" w:eastAsia="Times New Roman" w:hAnsi="Arial" w:cs="Arial"/>
          <w:color w:val="201F1E"/>
        </w:rPr>
      </w:pPr>
      <w:r w:rsidRPr="008C3399">
        <w:rPr>
          <w:rFonts w:ascii="Arial" w:eastAsia="Times New Roman" w:hAnsi="Arial" w:cs="Arial"/>
          <w:color w:val="201F1E"/>
          <w:highlight w:val="yellow"/>
        </w:rPr>
        <w:t xml:space="preserve">This is </w:t>
      </w:r>
      <w:r w:rsidRPr="00BC60C2">
        <w:rPr>
          <w:rFonts w:ascii="Arial" w:eastAsia="Times New Roman" w:hAnsi="Arial" w:cs="Arial"/>
          <w:color w:val="201F1E"/>
          <w:highlight w:val="yellow"/>
        </w:rPr>
        <w:t xml:space="preserve">indeed a good question and </w:t>
      </w:r>
      <w:r w:rsidR="00503699" w:rsidRPr="00BC60C2">
        <w:rPr>
          <w:rFonts w:ascii="Arial" w:eastAsia="Times New Roman" w:hAnsi="Arial" w:cs="Arial"/>
          <w:color w:val="201F1E"/>
          <w:highlight w:val="yellow"/>
        </w:rPr>
        <w:t>a concept</w:t>
      </w:r>
      <w:r w:rsidRPr="00BC60C2">
        <w:rPr>
          <w:rFonts w:ascii="Arial" w:eastAsia="Times New Roman" w:hAnsi="Arial" w:cs="Arial"/>
          <w:color w:val="201F1E"/>
          <w:highlight w:val="yellow"/>
        </w:rPr>
        <w:t xml:space="preserve"> that the field wants to understand in greater detail. By definition, a latent cell remains in a quiescent state that will not produce any virus</w:t>
      </w:r>
      <w:r w:rsidR="00BC60C2" w:rsidRPr="00BC60C2">
        <w:rPr>
          <w:rFonts w:ascii="Arial" w:eastAsia="Times New Roman" w:hAnsi="Arial" w:cs="Arial"/>
          <w:color w:val="201F1E"/>
          <w:highlight w:val="yellow"/>
        </w:rPr>
        <w:t xml:space="preserve">; however, it is likely that latently infected reservoir cells could become slightly transcriptionally active to release some amount of virus without being readily detectable. </w:t>
      </w:r>
      <w:r w:rsidR="00503699" w:rsidRPr="00BC60C2">
        <w:rPr>
          <w:rFonts w:ascii="Arial" w:eastAsia="Times New Roman" w:hAnsi="Arial" w:cs="Arial"/>
          <w:color w:val="201F1E"/>
          <w:highlight w:val="yellow"/>
        </w:rPr>
        <w:t>A large amount of effort has been put into looking for a protein marker that would indicate a cell as latently infected with HIV. Several have been proposed (</w:t>
      </w:r>
      <w:proofErr w:type="gramStart"/>
      <w:r w:rsidR="00503699" w:rsidRPr="00BC60C2">
        <w:rPr>
          <w:rFonts w:ascii="Arial" w:eastAsia="Times New Roman" w:hAnsi="Arial" w:cs="Arial"/>
          <w:color w:val="201F1E"/>
          <w:highlight w:val="yellow"/>
        </w:rPr>
        <w:t>e.g.</w:t>
      </w:r>
      <w:proofErr w:type="gramEnd"/>
      <w:r w:rsidR="00503699" w:rsidRPr="00BC60C2">
        <w:rPr>
          <w:rFonts w:ascii="Arial" w:eastAsia="Times New Roman" w:hAnsi="Arial" w:cs="Arial"/>
          <w:color w:val="201F1E"/>
          <w:highlight w:val="yellow"/>
        </w:rPr>
        <w:t xml:space="preserve"> CD2, CD30, CD20, CD32a, etc.), but none have withstood long-term scrutiny in numerous model systems and tissues.</w:t>
      </w:r>
      <w:r w:rsidR="00BC60C2" w:rsidRPr="00BC60C2">
        <w:rPr>
          <w:rFonts w:ascii="Arial" w:eastAsia="Times New Roman" w:hAnsi="Arial" w:cs="Arial"/>
          <w:color w:val="201F1E"/>
          <w:highlight w:val="yellow"/>
        </w:rPr>
        <w:t xml:space="preserve"> The important point is that these latently infected reservoir cells can become transcriptionally active to varying degrees at any time and begin producing infectious virus, likely in a stochastic way. And this does not even address the potential presence of tissue sanctuaries that allow virus replication without immune recognition. Indeed, infected cells can constitute a reservoir without being latent. These are all fascinating questions that can be directly addresses by tissue imaging.</w:t>
      </w:r>
      <w:r w:rsidR="00BC60C2">
        <w:rPr>
          <w:rFonts w:ascii="Arial" w:eastAsia="Times New Roman" w:hAnsi="Arial" w:cs="Arial"/>
          <w:color w:val="201F1E"/>
        </w:rPr>
        <w:t xml:space="preserve"> </w:t>
      </w:r>
    </w:p>
    <w:p w14:paraId="3432F384" w14:textId="7934B3B1" w:rsidR="00F812F3" w:rsidRPr="005E2762" w:rsidRDefault="0061472D" w:rsidP="0061472D">
      <w:pPr>
        <w:shd w:val="clear" w:color="auto" w:fill="FFFFFF"/>
        <w:spacing w:after="0" w:line="240" w:lineRule="auto"/>
        <w:rPr>
          <w:rFonts w:ascii="Arial" w:eastAsia="Times New Roman" w:hAnsi="Arial" w:cs="Arial"/>
          <w:i/>
          <w:iCs/>
          <w:color w:val="201F1E"/>
        </w:rPr>
      </w:pPr>
      <w:r w:rsidRPr="005E2762">
        <w:rPr>
          <w:rFonts w:ascii="Arial" w:eastAsia="Times New Roman" w:hAnsi="Arial" w:cs="Arial"/>
          <w:i/>
          <w:iCs/>
          <w:color w:val="201F1E"/>
        </w:rPr>
        <w:br/>
        <w:t>A question about the CLARITY hydrogel mentioned. Is this hydrogel formed from acrylamide?</w:t>
      </w:r>
    </w:p>
    <w:p w14:paraId="3492C293" w14:textId="77777777" w:rsidR="00F812F3" w:rsidRPr="005E2762" w:rsidRDefault="00F812F3" w:rsidP="0061472D">
      <w:pPr>
        <w:shd w:val="clear" w:color="auto" w:fill="FFFFFF"/>
        <w:spacing w:after="0" w:line="240" w:lineRule="auto"/>
        <w:rPr>
          <w:rFonts w:ascii="Arial" w:eastAsia="Times New Roman" w:hAnsi="Arial" w:cs="Arial"/>
          <w:i/>
          <w:iCs/>
          <w:color w:val="201F1E"/>
        </w:rPr>
      </w:pPr>
    </w:p>
    <w:p w14:paraId="00744408" w14:textId="06327F37" w:rsidR="00F812F3" w:rsidRPr="005E2762" w:rsidRDefault="004B4947" w:rsidP="0061472D">
      <w:pPr>
        <w:shd w:val="clear" w:color="auto" w:fill="FFFFFF"/>
        <w:spacing w:after="0" w:line="240" w:lineRule="auto"/>
        <w:rPr>
          <w:rFonts w:ascii="Arial" w:eastAsia="Times New Roman" w:hAnsi="Arial" w:cs="Arial"/>
          <w:color w:val="201F1E"/>
        </w:rPr>
      </w:pPr>
      <w:r w:rsidRPr="00DD271F">
        <w:rPr>
          <w:rFonts w:ascii="Arial" w:eastAsia="Times New Roman" w:hAnsi="Arial" w:cs="Arial"/>
          <w:color w:val="201F1E"/>
          <w:highlight w:val="yellow"/>
        </w:rPr>
        <w:t>Yes, the CLARITY hydrogel is formed from</w:t>
      </w:r>
      <w:r w:rsidR="00DD271F" w:rsidRPr="00DD271F">
        <w:rPr>
          <w:rFonts w:ascii="Arial" w:eastAsia="Times New Roman" w:hAnsi="Arial" w:cs="Arial"/>
          <w:color w:val="201F1E"/>
          <w:highlight w:val="yellow"/>
        </w:rPr>
        <w:t xml:space="preserve"> a polymerized acrylamide matrix cross-linked to the endogenous protein content retained within the fixed tissue sample.</w:t>
      </w:r>
    </w:p>
    <w:p w14:paraId="520E2D82" w14:textId="7D3F4CDA" w:rsidR="00F812F3" w:rsidRPr="005E2762" w:rsidRDefault="0061472D" w:rsidP="0061472D">
      <w:pPr>
        <w:shd w:val="clear" w:color="auto" w:fill="FFFFFF"/>
        <w:spacing w:after="0" w:line="240" w:lineRule="auto"/>
        <w:rPr>
          <w:rFonts w:ascii="Arial" w:eastAsia="Times New Roman" w:hAnsi="Arial" w:cs="Arial"/>
          <w:i/>
          <w:iCs/>
          <w:color w:val="201F1E"/>
        </w:rPr>
      </w:pPr>
      <w:r w:rsidRPr="005E2762">
        <w:rPr>
          <w:rFonts w:ascii="Arial" w:eastAsia="Times New Roman" w:hAnsi="Arial" w:cs="Arial"/>
          <w:i/>
          <w:iCs/>
          <w:color w:val="201F1E"/>
        </w:rPr>
        <w:br/>
        <w:t xml:space="preserve">Lines 246-247, I would recommend, instead of converting the file by opening it in </w:t>
      </w:r>
      <w:proofErr w:type="spellStart"/>
      <w:r w:rsidRPr="005E2762">
        <w:rPr>
          <w:rFonts w:ascii="Arial" w:eastAsia="Times New Roman" w:hAnsi="Arial" w:cs="Arial"/>
          <w:i/>
          <w:iCs/>
          <w:color w:val="201F1E"/>
        </w:rPr>
        <w:t>Imaris</w:t>
      </w:r>
      <w:proofErr w:type="spellEnd"/>
      <w:r w:rsidRPr="005E2762">
        <w:rPr>
          <w:rFonts w:ascii="Arial" w:eastAsia="Times New Roman" w:hAnsi="Arial" w:cs="Arial"/>
          <w:i/>
          <w:iCs/>
          <w:color w:val="201F1E"/>
        </w:rPr>
        <w:t xml:space="preserve"> directly, to use the separate </w:t>
      </w:r>
      <w:proofErr w:type="spellStart"/>
      <w:r w:rsidRPr="005E2762">
        <w:rPr>
          <w:rFonts w:ascii="Arial" w:eastAsia="Times New Roman" w:hAnsi="Arial" w:cs="Arial"/>
          <w:i/>
          <w:iCs/>
          <w:color w:val="201F1E"/>
        </w:rPr>
        <w:t>Imaris</w:t>
      </w:r>
      <w:proofErr w:type="spellEnd"/>
      <w:r w:rsidRPr="005E2762">
        <w:rPr>
          <w:rFonts w:ascii="Arial" w:eastAsia="Times New Roman" w:hAnsi="Arial" w:cs="Arial"/>
          <w:i/>
          <w:iCs/>
          <w:color w:val="201F1E"/>
        </w:rPr>
        <w:t xml:space="preserve"> file converter which uses less overhead. I have found that converting large files directly in </w:t>
      </w:r>
      <w:proofErr w:type="spellStart"/>
      <w:r w:rsidRPr="005E2762">
        <w:rPr>
          <w:rFonts w:ascii="Arial" w:eastAsia="Times New Roman" w:hAnsi="Arial" w:cs="Arial"/>
          <w:i/>
          <w:iCs/>
          <w:color w:val="201F1E"/>
        </w:rPr>
        <w:t>Imaris</w:t>
      </w:r>
      <w:proofErr w:type="spellEnd"/>
      <w:r w:rsidRPr="005E2762">
        <w:rPr>
          <w:rFonts w:ascii="Arial" w:eastAsia="Times New Roman" w:hAnsi="Arial" w:cs="Arial"/>
          <w:i/>
          <w:iCs/>
          <w:color w:val="201F1E"/>
        </w:rPr>
        <w:t xml:space="preserve"> can cause issues with the software. </w:t>
      </w:r>
      <w:proofErr w:type="gramStart"/>
      <w:r w:rsidRPr="005E2762">
        <w:rPr>
          <w:rFonts w:ascii="Arial" w:eastAsia="Times New Roman" w:hAnsi="Arial" w:cs="Arial"/>
          <w:i/>
          <w:iCs/>
          <w:color w:val="201F1E"/>
        </w:rPr>
        <w:t>Also</w:t>
      </w:r>
      <w:proofErr w:type="gramEnd"/>
      <w:r w:rsidRPr="005E2762">
        <w:rPr>
          <w:rFonts w:ascii="Arial" w:eastAsia="Times New Roman" w:hAnsi="Arial" w:cs="Arial"/>
          <w:i/>
          <w:iCs/>
          <w:color w:val="201F1E"/>
        </w:rPr>
        <w:t xml:space="preserve"> it think some newer light sheet microscopes can directly save their files to the </w:t>
      </w:r>
      <w:proofErr w:type="spellStart"/>
      <w:r w:rsidRPr="005E2762">
        <w:rPr>
          <w:rFonts w:ascii="Arial" w:eastAsia="Times New Roman" w:hAnsi="Arial" w:cs="Arial"/>
          <w:i/>
          <w:iCs/>
          <w:color w:val="201F1E"/>
        </w:rPr>
        <w:t>Imaris</w:t>
      </w:r>
      <w:proofErr w:type="spellEnd"/>
      <w:r w:rsidRPr="005E2762">
        <w:rPr>
          <w:rFonts w:ascii="Arial" w:eastAsia="Times New Roman" w:hAnsi="Arial" w:cs="Arial"/>
          <w:i/>
          <w:iCs/>
          <w:color w:val="201F1E"/>
        </w:rPr>
        <w:t xml:space="preserve"> file format.</w:t>
      </w:r>
    </w:p>
    <w:p w14:paraId="3B1F8454" w14:textId="77777777" w:rsidR="00F812F3" w:rsidRPr="005E2762" w:rsidRDefault="00F812F3" w:rsidP="0061472D">
      <w:pPr>
        <w:shd w:val="clear" w:color="auto" w:fill="FFFFFF"/>
        <w:spacing w:after="0" w:line="240" w:lineRule="auto"/>
        <w:rPr>
          <w:rFonts w:ascii="Arial" w:eastAsia="Times New Roman" w:hAnsi="Arial" w:cs="Arial"/>
          <w:color w:val="201F1E"/>
        </w:rPr>
      </w:pPr>
    </w:p>
    <w:p w14:paraId="66BA8243" w14:textId="7D4B6888" w:rsidR="00F812F3" w:rsidRPr="005E2762" w:rsidRDefault="004B4947" w:rsidP="0061472D">
      <w:pPr>
        <w:shd w:val="clear" w:color="auto" w:fill="FFFFFF"/>
        <w:spacing w:after="0" w:line="240" w:lineRule="auto"/>
        <w:rPr>
          <w:rFonts w:ascii="Arial" w:eastAsia="Times New Roman" w:hAnsi="Arial" w:cs="Arial"/>
          <w:color w:val="201F1E"/>
        </w:rPr>
      </w:pPr>
      <w:r w:rsidRPr="005E2762">
        <w:rPr>
          <w:rFonts w:ascii="Arial" w:eastAsia="Times New Roman" w:hAnsi="Arial" w:cs="Arial"/>
          <w:color w:val="201F1E"/>
          <w:highlight w:val="yellow"/>
        </w:rPr>
        <w:t xml:space="preserve">These are good suggestions to enhance the general application </w:t>
      </w:r>
      <w:r w:rsidR="005E2762">
        <w:rPr>
          <w:rFonts w:ascii="Arial" w:eastAsia="Times New Roman" w:hAnsi="Arial" w:cs="Arial"/>
          <w:color w:val="201F1E"/>
          <w:highlight w:val="yellow"/>
        </w:rPr>
        <w:t xml:space="preserve">of </w:t>
      </w:r>
      <w:r w:rsidRPr="005E2762">
        <w:rPr>
          <w:rFonts w:ascii="Arial" w:eastAsia="Times New Roman" w:hAnsi="Arial" w:cs="Arial"/>
          <w:color w:val="201F1E"/>
          <w:highlight w:val="yellow"/>
        </w:rPr>
        <w:t xml:space="preserve">the protocol and </w:t>
      </w:r>
      <w:r w:rsidR="005E2762">
        <w:rPr>
          <w:rFonts w:ascii="Arial" w:eastAsia="Times New Roman" w:hAnsi="Arial" w:cs="Arial"/>
          <w:color w:val="201F1E"/>
          <w:highlight w:val="yellow"/>
        </w:rPr>
        <w:t>the information was</w:t>
      </w:r>
      <w:r w:rsidRPr="005E2762">
        <w:rPr>
          <w:rFonts w:ascii="Arial" w:eastAsia="Times New Roman" w:hAnsi="Arial" w:cs="Arial"/>
          <w:color w:val="201F1E"/>
          <w:highlight w:val="yellow"/>
        </w:rPr>
        <w:t xml:space="preserve"> added to the manuscript.</w:t>
      </w:r>
    </w:p>
    <w:p w14:paraId="6505520C" w14:textId="7D7804F9" w:rsidR="0061472D" w:rsidRPr="005E2762" w:rsidRDefault="0061472D" w:rsidP="0061472D">
      <w:pPr>
        <w:shd w:val="clear" w:color="auto" w:fill="FFFFFF"/>
        <w:spacing w:after="0" w:line="240" w:lineRule="auto"/>
        <w:rPr>
          <w:rFonts w:ascii="Arial" w:eastAsia="Times New Roman" w:hAnsi="Arial" w:cs="Arial"/>
          <w:i/>
          <w:iCs/>
          <w:color w:val="201F1E"/>
        </w:rPr>
      </w:pPr>
      <w:r w:rsidRPr="005E2762">
        <w:rPr>
          <w:rFonts w:ascii="Arial" w:eastAsia="Times New Roman" w:hAnsi="Arial" w:cs="Arial"/>
          <w:i/>
          <w:iCs/>
          <w:color w:val="201F1E"/>
        </w:rPr>
        <w:br/>
        <w:t>I cannot see any letters in figure 6. Also, you may want to indicate the zoomed area of figure 7B in 7A.</w:t>
      </w:r>
    </w:p>
    <w:p w14:paraId="0063B24E" w14:textId="77777777" w:rsidR="004B4947" w:rsidRPr="005E2762" w:rsidRDefault="004B4947" w:rsidP="0061472D">
      <w:pPr>
        <w:shd w:val="clear" w:color="auto" w:fill="FFFFFF"/>
        <w:spacing w:after="0" w:line="240" w:lineRule="auto"/>
        <w:rPr>
          <w:rFonts w:ascii="Arial" w:eastAsia="Times New Roman" w:hAnsi="Arial" w:cs="Arial"/>
          <w:color w:val="201F1E"/>
        </w:rPr>
      </w:pPr>
    </w:p>
    <w:p w14:paraId="18298B07" w14:textId="2D44F364" w:rsidR="0061472D" w:rsidRPr="005E2762" w:rsidRDefault="004B4947" w:rsidP="0061472D">
      <w:pPr>
        <w:spacing w:after="0" w:line="240" w:lineRule="auto"/>
        <w:rPr>
          <w:rFonts w:ascii="Arial" w:eastAsia="Times New Roman" w:hAnsi="Arial" w:cs="Arial"/>
        </w:rPr>
      </w:pPr>
      <w:r w:rsidRPr="005E2762">
        <w:rPr>
          <w:rFonts w:ascii="Arial" w:eastAsia="Times New Roman" w:hAnsi="Arial" w:cs="Arial"/>
          <w:highlight w:val="yellow"/>
        </w:rPr>
        <w:lastRenderedPageBreak/>
        <w:t>Letters were added to figure 6 and as discussed for reviewer 1, the region for</w:t>
      </w:r>
      <w:r w:rsidR="00C23D3D" w:rsidRPr="005E2762">
        <w:rPr>
          <w:rFonts w:ascii="Arial" w:eastAsia="Times New Roman" w:hAnsi="Arial" w:cs="Arial"/>
          <w:highlight w:val="yellow"/>
        </w:rPr>
        <w:t xml:space="preserve"> panel</w:t>
      </w:r>
      <w:r w:rsidRPr="005E2762">
        <w:rPr>
          <w:rFonts w:ascii="Arial" w:eastAsia="Times New Roman" w:hAnsi="Arial" w:cs="Arial"/>
          <w:highlight w:val="yellow"/>
        </w:rPr>
        <w:t xml:space="preserve"> B was indicated in panel A with a white box.</w:t>
      </w:r>
    </w:p>
    <w:p w14:paraId="51AF9C2D" w14:textId="0CC737E7" w:rsidR="006D69B9" w:rsidRPr="005E2762" w:rsidRDefault="006D69B9" w:rsidP="00613315">
      <w:pPr>
        <w:ind w:firstLine="720"/>
        <w:jc w:val="both"/>
        <w:rPr>
          <w:rFonts w:ascii="Arial" w:hAnsi="Arial" w:cs="Arial"/>
          <w:i/>
          <w:iCs/>
          <w:color w:val="000000" w:themeColor="text1"/>
        </w:rPr>
      </w:pPr>
    </w:p>
    <w:p w14:paraId="003930F5" w14:textId="77777777" w:rsidR="0061472D" w:rsidRPr="005E2762" w:rsidRDefault="0061472D" w:rsidP="0061472D">
      <w:pPr>
        <w:spacing w:after="0" w:line="240" w:lineRule="auto"/>
        <w:rPr>
          <w:rFonts w:ascii="Arial" w:eastAsia="Times New Roman" w:hAnsi="Arial" w:cs="Arial"/>
          <w:b/>
          <w:bCs/>
          <w:color w:val="000000" w:themeColor="text1"/>
          <w:bdr w:val="none" w:sz="0" w:space="0" w:color="auto" w:frame="1"/>
          <w:shd w:val="clear" w:color="auto" w:fill="FFFFFF"/>
        </w:rPr>
      </w:pPr>
      <w:r w:rsidRPr="005E2762">
        <w:rPr>
          <w:rFonts w:ascii="Arial" w:eastAsia="Times New Roman" w:hAnsi="Arial" w:cs="Arial"/>
          <w:b/>
          <w:bCs/>
          <w:color w:val="000000" w:themeColor="text1"/>
          <w:bdr w:val="none" w:sz="0" w:space="0" w:color="auto" w:frame="1"/>
          <w:shd w:val="clear" w:color="auto" w:fill="FFFFFF"/>
        </w:rPr>
        <w:t>Editorial comments:</w:t>
      </w:r>
    </w:p>
    <w:p w14:paraId="5769B81F" w14:textId="55C8A3F5" w:rsidR="0061472D" w:rsidRPr="005E2762" w:rsidRDefault="0061472D" w:rsidP="0061472D">
      <w:pPr>
        <w:spacing w:after="0" w:line="240" w:lineRule="auto"/>
        <w:rPr>
          <w:rFonts w:ascii="Arial" w:eastAsia="Times New Roman" w:hAnsi="Arial" w:cs="Arial"/>
          <w:i/>
          <w:iCs/>
          <w:color w:val="201F1E"/>
          <w:shd w:val="clear" w:color="auto" w:fill="FFFFFF"/>
        </w:rPr>
      </w:pP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1. Please take this opportunity to thoroughly proofread the manuscript to ensure that there are no spelling or grammar issues.</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2. Please revise the text to avoid the use of any personal pronouns (e.g., "we", "you", "our" etc.).</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3. Please include an ethics statement before the numbered protocol steps, indicating that the protocol follows the guidelines of your institution’s human research ethics committee.</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4. Please include an ethics statement before your numbered protocol steps, indicating that the protocol follows the animal care guidelines of your institution.</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5. Line 114/122/138/140: For time units, please use abbreviated forms for durations of less than one day when the unit is preceded by a numeral. Do not abbreviate day, week, month, and year. Examples: 5 h, 10 min, 100 s, 8 days, 10 weeks.</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6. Line 118/124: Please specify the volume of CUBIC reagent 1/2 required for tissue immersion. Is there any specific proportion of volume required?</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7. Line 137: Please mention at what rate is nitrogen bubbled into the acrylamide solution.</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8. Line 169: Please convert centrifuge speeds to centrifugal force (x g) instead of revolutions per minute (rpm).</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9. Line 171-172: Please add more details to your protocol steps. Please ensure you answer the “how” question, i.e., how is the step performed? Alternatively, add references to published material specifying how to perform the protocol action.</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10. Please ensure that the volumes of reagents are mentioned throughout the protocol wherever necessary (Lines: 177,180, 183,185, etc.).</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11. Please include a one-line space between each protocol step and highlight up to 3 pages of the Protocol (including headings and spacing) that identifies the essential steps of the protocol for the video, i.e., the steps that should be visualized to tell the most cohesive story of the Protocol. Remember that non-highlighted Protocol steps will remain in the manuscript, and therefore will still be available to the reader.</w:t>
      </w:r>
      <w:r w:rsidRPr="005E2762">
        <w:rPr>
          <w:rFonts w:ascii="Arial" w:eastAsia="Times New Roman" w:hAnsi="Arial" w:cs="Arial"/>
          <w:i/>
          <w:iCs/>
          <w:color w:val="201F1E"/>
        </w:rPr>
        <w:br/>
      </w:r>
      <w:r w:rsidRPr="005E2762">
        <w:rPr>
          <w:rFonts w:ascii="Arial" w:eastAsia="Times New Roman" w:hAnsi="Arial" w:cs="Arial"/>
          <w:i/>
          <w:iCs/>
          <w:color w:val="201F1E"/>
          <w:shd w:val="clear" w:color="auto" w:fill="FFFFFF"/>
        </w:rPr>
        <w:t>12. Please ensure that the references appear as the following: [</w:t>
      </w:r>
      <w:proofErr w:type="spellStart"/>
      <w:r w:rsidRPr="005E2762">
        <w:rPr>
          <w:rFonts w:ascii="Arial" w:eastAsia="Times New Roman" w:hAnsi="Arial" w:cs="Arial"/>
          <w:i/>
          <w:iCs/>
          <w:color w:val="201F1E"/>
          <w:shd w:val="clear" w:color="auto" w:fill="FFFFFF"/>
        </w:rPr>
        <w:t>Lastname</w:t>
      </w:r>
      <w:proofErr w:type="spellEnd"/>
      <w:r w:rsidRPr="005E2762">
        <w:rPr>
          <w:rFonts w:ascii="Arial" w:eastAsia="Times New Roman" w:hAnsi="Arial" w:cs="Arial"/>
          <w:i/>
          <w:iCs/>
          <w:color w:val="201F1E"/>
          <w:shd w:val="clear" w:color="auto" w:fill="FFFFFF"/>
        </w:rPr>
        <w:t xml:space="preserve">, F.I., </w:t>
      </w:r>
      <w:proofErr w:type="spellStart"/>
      <w:r w:rsidRPr="005E2762">
        <w:rPr>
          <w:rFonts w:ascii="Arial" w:eastAsia="Times New Roman" w:hAnsi="Arial" w:cs="Arial"/>
          <w:i/>
          <w:iCs/>
          <w:color w:val="201F1E"/>
          <w:shd w:val="clear" w:color="auto" w:fill="FFFFFF"/>
        </w:rPr>
        <w:t>LastName</w:t>
      </w:r>
      <w:proofErr w:type="spellEnd"/>
      <w:r w:rsidRPr="005E2762">
        <w:rPr>
          <w:rFonts w:ascii="Arial" w:eastAsia="Times New Roman" w:hAnsi="Arial" w:cs="Arial"/>
          <w:i/>
          <w:iCs/>
          <w:color w:val="201F1E"/>
          <w:shd w:val="clear" w:color="auto" w:fill="FFFFFF"/>
        </w:rPr>
        <w:t xml:space="preserve">, F.I., </w:t>
      </w:r>
      <w:proofErr w:type="spellStart"/>
      <w:r w:rsidRPr="005E2762">
        <w:rPr>
          <w:rFonts w:ascii="Arial" w:eastAsia="Times New Roman" w:hAnsi="Arial" w:cs="Arial"/>
          <w:i/>
          <w:iCs/>
          <w:color w:val="201F1E"/>
          <w:shd w:val="clear" w:color="auto" w:fill="FFFFFF"/>
        </w:rPr>
        <w:t>LastName</w:t>
      </w:r>
      <w:proofErr w:type="spellEnd"/>
      <w:r w:rsidRPr="005E2762">
        <w:rPr>
          <w:rFonts w:ascii="Arial" w:eastAsia="Times New Roman" w:hAnsi="Arial" w:cs="Arial"/>
          <w:i/>
          <w:iCs/>
          <w:color w:val="201F1E"/>
          <w:shd w:val="clear" w:color="auto" w:fill="FFFFFF"/>
        </w:rPr>
        <w:t xml:space="preserve">, F.I. Article Title. Source. Volume (Issue), </w:t>
      </w:r>
      <w:proofErr w:type="spellStart"/>
      <w:r w:rsidRPr="005E2762">
        <w:rPr>
          <w:rFonts w:ascii="Arial" w:eastAsia="Times New Roman" w:hAnsi="Arial" w:cs="Arial"/>
          <w:i/>
          <w:iCs/>
          <w:color w:val="201F1E"/>
          <w:shd w:val="clear" w:color="auto" w:fill="FFFFFF"/>
        </w:rPr>
        <w:t>FirstPage</w:t>
      </w:r>
      <w:proofErr w:type="spellEnd"/>
      <w:r w:rsidRPr="005E2762">
        <w:rPr>
          <w:rFonts w:ascii="Arial" w:eastAsia="Times New Roman" w:hAnsi="Arial" w:cs="Arial"/>
          <w:i/>
          <w:iCs/>
          <w:color w:val="201F1E"/>
          <w:shd w:val="clear" w:color="auto" w:fill="FFFFFF"/>
        </w:rPr>
        <w:t xml:space="preserve"> – </w:t>
      </w:r>
      <w:proofErr w:type="spellStart"/>
      <w:r w:rsidRPr="005E2762">
        <w:rPr>
          <w:rFonts w:ascii="Arial" w:eastAsia="Times New Roman" w:hAnsi="Arial" w:cs="Arial"/>
          <w:i/>
          <w:iCs/>
          <w:color w:val="201F1E"/>
          <w:shd w:val="clear" w:color="auto" w:fill="FFFFFF"/>
        </w:rPr>
        <w:t>LastPage</w:t>
      </w:r>
      <w:proofErr w:type="spellEnd"/>
      <w:r w:rsidRPr="005E2762">
        <w:rPr>
          <w:rFonts w:ascii="Arial" w:eastAsia="Times New Roman" w:hAnsi="Arial" w:cs="Arial"/>
          <w:i/>
          <w:iCs/>
          <w:color w:val="201F1E"/>
          <w:shd w:val="clear" w:color="auto" w:fill="FFFFFF"/>
        </w:rPr>
        <w:t xml:space="preserve"> (YEAR).] For more than 6 authors, list only the first author then et al. Please do not use the &amp;-sign or the word “and” when listing authors and please title case and italicize journal titles and book titles. Do not use any abbreviations.</w:t>
      </w:r>
    </w:p>
    <w:p w14:paraId="0D46D08A" w14:textId="70BAEC23" w:rsidR="00F812F3" w:rsidRPr="005E2762" w:rsidRDefault="00F812F3" w:rsidP="0061472D">
      <w:pPr>
        <w:spacing w:after="0" w:line="240" w:lineRule="auto"/>
        <w:rPr>
          <w:rFonts w:ascii="Arial" w:eastAsia="Times New Roman" w:hAnsi="Arial" w:cs="Arial"/>
          <w:color w:val="201F1E"/>
          <w:shd w:val="clear" w:color="auto" w:fill="FFFFFF"/>
        </w:rPr>
      </w:pPr>
    </w:p>
    <w:p w14:paraId="4E01E8C9" w14:textId="3F41C5B6" w:rsidR="00F812F3" w:rsidRPr="005E2762" w:rsidRDefault="00F812F3" w:rsidP="0061472D">
      <w:pPr>
        <w:spacing w:after="0" w:line="240" w:lineRule="auto"/>
        <w:rPr>
          <w:rFonts w:ascii="Arial" w:eastAsia="Times New Roman" w:hAnsi="Arial" w:cs="Arial"/>
          <w:color w:val="201F1E"/>
          <w:shd w:val="clear" w:color="auto" w:fill="FFFFFF"/>
        </w:rPr>
      </w:pPr>
      <w:r w:rsidRPr="005E2762">
        <w:rPr>
          <w:rFonts w:ascii="Arial" w:eastAsia="Times New Roman" w:hAnsi="Arial" w:cs="Arial"/>
          <w:color w:val="201F1E"/>
          <w:highlight w:val="yellow"/>
          <w:shd w:val="clear" w:color="auto" w:fill="FFFFFF"/>
        </w:rPr>
        <w:t xml:space="preserve">All </w:t>
      </w:r>
      <w:r w:rsidR="005F61F4" w:rsidRPr="005E2762">
        <w:rPr>
          <w:rFonts w:ascii="Arial" w:eastAsia="Times New Roman" w:hAnsi="Arial" w:cs="Arial"/>
          <w:color w:val="201F1E"/>
          <w:highlight w:val="yellow"/>
          <w:shd w:val="clear" w:color="auto" w:fill="FFFFFF"/>
        </w:rPr>
        <w:t>editorial comments were addressed in the revised version of the manuscript in order to</w:t>
      </w:r>
      <w:r w:rsidR="0088297F" w:rsidRPr="005E2762">
        <w:rPr>
          <w:rFonts w:ascii="Arial" w:eastAsia="Times New Roman" w:hAnsi="Arial" w:cs="Arial"/>
          <w:color w:val="201F1E"/>
          <w:highlight w:val="yellow"/>
          <w:shd w:val="clear" w:color="auto" w:fill="FFFFFF"/>
        </w:rPr>
        <w:t xml:space="preserve"> adhere to the editorial policies maintained by the journal.</w:t>
      </w:r>
    </w:p>
    <w:p w14:paraId="51B860C6" w14:textId="77777777" w:rsidR="0061472D" w:rsidRPr="005E2762" w:rsidRDefault="0061472D" w:rsidP="00613315">
      <w:pPr>
        <w:ind w:firstLine="720"/>
        <w:jc w:val="both"/>
        <w:rPr>
          <w:rFonts w:ascii="Arial" w:hAnsi="Arial" w:cs="Arial"/>
          <w:i/>
          <w:iCs/>
          <w:color w:val="000000" w:themeColor="text1"/>
        </w:rPr>
      </w:pPr>
    </w:p>
    <w:p w14:paraId="0E73F5D5" w14:textId="6B78B3E3" w:rsidR="006D69B9" w:rsidRPr="000F3C82" w:rsidRDefault="000F3C82" w:rsidP="000F3C82">
      <w:pPr>
        <w:jc w:val="both"/>
        <w:rPr>
          <w:rFonts w:ascii="Arial" w:hAnsi="Arial" w:cs="Arial"/>
        </w:rPr>
      </w:pPr>
      <w:r w:rsidRPr="00326F3E">
        <w:rPr>
          <w:rFonts w:ascii="Arial" w:hAnsi="Arial" w:cs="Arial"/>
        </w:rPr>
        <w:t xml:space="preserve">Once again, we thank the reviewers and editor for their suggestions and comments, which we feel have greatly improved our manuscript. We hope it is now suitable for publication in </w:t>
      </w:r>
      <w:proofErr w:type="spellStart"/>
      <w:r>
        <w:rPr>
          <w:rFonts w:ascii="Arial" w:hAnsi="Arial" w:cs="Arial"/>
        </w:rPr>
        <w:t>JoVE</w:t>
      </w:r>
      <w:proofErr w:type="spellEnd"/>
      <w:r w:rsidRPr="00326F3E">
        <w:rPr>
          <w:rFonts w:ascii="Arial" w:hAnsi="Arial" w:cs="Arial"/>
        </w:rPr>
        <w:t>.</w:t>
      </w:r>
    </w:p>
    <w:p w14:paraId="59BAC69E" w14:textId="77777777" w:rsidR="006D69B9" w:rsidRPr="005E2762" w:rsidRDefault="006D69B9" w:rsidP="00613315">
      <w:pPr>
        <w:ind w:firstLine="720"/>
        <w:jc w:val="both"/>
        <w:rPr>
          <w:rFonts w:ascii="Arial" w:hAnsi="Arial" w:cs="Arial"/>
          <w:color w:val="000000" w:themeColor="text1"/>
        </w:rPr>
      </w:pPr>
    </w:p>
    <w:p w14:paraId="4FF5D678" w14:textId="11AA9FA2" w:rsidR="000F619D" w:rsidRPr="005E2762" w:rsidRDefault="000F619D" w:rsidP="00613315">
      <w:pPr>
        <w:ind w:firstLine="720"/>
        <w:jc w:val="both"/>
        <w:rPr>
          <w:rFonts w:ascii="Arial" w:hAnsi="Arial" w:cs="Arial"/>
          <w:lang w:eastAsia="ja-JP"/>
        </w:rPr>
      </w:pPr>
      <w:r w:rsidRPr="005E2762">
        <w:rPr>
          <w:rFonts w:ascii="Arial" w:hAnsi="Arial" w:cs="Arial"/>
          <w:lang w:eastAsia="ja-JP"/>
        </w:rPr>
        <w:t>Sincerely,</w:t>
      </w:r>
    </w:p>
    <w:p w14:paraId="2531A6FE" w14:textId="77777777" w:rsidR="000F619D" w:rsidRPr="005E2762" w:rsidRDefault="00DB3D01" w:rsidP="000F619D">
      <w:pPr>
        <w:jc w:val="both"/>
        <w:rPr>
          <w:rFonts w:ascii="Arial" w:hAnsi="Arial" w:cs="Arial"/>
          <w:lang w:eastAsia="ja-JP"/>
        </w:rPr>
      </w:pPr>
      <w:r w:rsidRPr="005E2762">
        <w:rPr>
          <w:rFonts w:ascii="Arial" w:hAnsi="Arial" w:cs="Arial"/>
          <w:lang w:eastAsia="ja-JP"/>
        </w:rPr>
        <w:tab/>
      </w:r>
      <w:r w:rsidR="008075D7">
        <w:rPr>
          <w:rFonts w:ascii="Arial" w:hAnsi="Arial" w:cs="Arial"/>
          <w:noProof/>
          <w:lang w:eastAsia="ja-JP"/>
        </w:rPr>
        <w:pict w14:anchorId="24E02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K_2" style="width:138.85pt;height:41.15pt;mso-width-percent:0;mso-height-percent:0;mso-width-percent:0;mso-height-percent:0">
            <v:imagedata r:id="rId11" o:title="CK_2"/>
          </v:shape>
        </w:pict>
      </w:r>
    </w:p>
    <w:p w14:paraId="7CE0193D" w14:textId="77777777" w:rsidR="003C5A75" w:rsidRPr="005E2762" w:rsidRDefault="000F619D" w:rsidP="00F60D36">
      <w:pPr>
        <w:spacing w:line="240" w:lineRule="auto"/>
        <w:ind w:firstLine="720"/>
        <w:jc w:val="both"/>
        <w:rPr>
          <w:rFonts w:ascii="Arial" w:hAnsi="Arial" w:cs="Arial"/>
          <w:lang w:eastAsia="ja-JP"/>
        </w:rPr>
      </w:pPr>
      <w:r w:rsidRPr="005E2762">
        <w:rPr>
          <w:rFonts w:ascii="Arial" w:hAnsi="Arial" w:cs="Arial"/>
          <w:lang w:eastAsia="ja-JP"/>
        </w:rPr>
        <w:t>Collin D. Kieffer, Ph.D.</w:t>
      </w:r>
    </w:p>
    <w:p w14:paraId="3C35377D" w14:textId="77777777" w:rsidR="00F12BDC" w:rsidRPr="005E2762" w:rsidRDefault="00F12BDC" w:rsidP="00F60D36">
      <w:pPr>
        <w:spacing w:line="240" w:lineRule="auto"/>
        <w:ind w:firstLine="720"/>
        <w:jc w:val="both"/>
        <w:rPr>
          <w:rFonts w:ascii="Arial" w:hAnsi="Arial" w:cs="Arial"/>
          <w:lang w:eastAsia="ja-JP"/>
        </w:rPr>
      </w:pPr>
      <w:r w:rsidRPr="005E2762">
        <w:rPr>
          <w:rFonts w:ascii="Arial" w:hAnsi="Arial" w:cs="Arial"/>
          <w:lang w:eastAsia="ja-JP"/>
        </w:rPr>
        <w:lastRenderedPageBreak/>
        <w:t>Assistant Professor of Microbiology</w:t>
      </w:r>
    </w:p>
    <w:p w14:paraId="609E99D7" w14:textId="77777777" w:rsidR="00F60D36" w:rsidRPr="005E2762" w:rsidRDefault="00F60D36" w:rsidP="00F60D36">
      <w:pPr>
        <w:spacing w:line="240" w:lineRule="auto"/>
        <w:ind w:firstLine="720"/>
        <w:jc w:val="both"/>
        <w:rPr>
          <w:rFonts w:ascii="Arial" w:hAnsi="Arial" w:cs="Arial"/>
          <w:color w:val="000000" w:themeColor="text1"/>
          <w:lang w:eastAsia="ja-JP"/>
        </w:rPr>
      </w:pPr>
      <w:r w:rsidRPr="005E2762">
        <w:rPr>
          <w:rFonts w:ascii="Arial" w:hAnsi="Arial" w:cs="Arial"/>
          <w:color w:val="000000" w:themeColor="text1"/>
          <w:lang w:eastAsia="ja-JP"/>
        </w:rPr>
        <w:t>University of Illinois at Urbana-Champaign</w:t>
      </w:r>
    </w:p>
    <w:p w14:paraId="3F80A85E" w14:textId="77777777" w:rsidR="00F60D36" w:rsidRPr="005E2762" w:rsidRDefault="008075D7" w:rsidP="00F60D36">
      <w:pPr>
        <w:spacing w:line="240" w:lineRule="auto"/>
        <w:ind w:firstLine="720"/>
        <w:jc w:val="both"/>
        <w:rPr>
          <w:rFonts w:ascii="Arial" w:hAnsi="Arial" w:cs="Arial"/>
          <w:color w:val="000000" w:themeColor="text1"/>
        </w:rPr>
      </w:pPr>
      <w:hyperlink r:id="rId12" w:history="1">
        <w:r w:rsidR="00F60D36" w:rsidRPr="005E2762">
          <w:rPr>
            <w:rStyle w:val="Hyperlink"/>
            <w:rFonts w:ascii="Arial" w:hAnsi="Arial" w:cs="Arial"/>
            <w:color w:val="000000" w:themeColor="text1"/>
            <w:u w:val="none"/>
          </w:rPr>
          <w:t>collink@illinois.edu</w:t>
        </w:r>
      </w:hyperlink>
    </w:p>
    <w:p w14:paraId="45C80121" w14:textId="77777777" w:rsidR="00F60D36" w:rsidRPr="005E2762" w:rsidRDefault="00F60D36" w:rsidP="00F60D36">
      <w:pPr>
        <w:spacing w:line="240" w:lineRule="auto"/>
        <w:ind w:firstLine="720"/>
        <w:jc w:val="both"/>
        <w:rPr>
          <w:rFonts w:ascii="Arial" w:hAnsi="Arial" w:cs="Arial"/>
          <w:color w:val="000000" w:themeColor="text1"/>
        </w:rPr>
      </w:pPr>
      <w:r w:rsidRPr="005E2762">
        <w:rPr>
          <w:rFonts w:ascii="Arial" w:hAnsi="Arial" w:cs="Arial"/>
          <w:color w:val="000000" w:themeColor="text1"/>
        </w:rPr>
        <w:t>Office Phone: 217-300-9652</w:t>
      </w:r>
    </w:p>
    <w:sectPr w:rsidR="00F60D36" w:rsidRPr="005E2762" w:rsidSect="004E7B5A">
      <w:type w:val="continuous"/>
      <w:pgSz w:w="12240" w:h="15840" w:code="1"/>
      <w:pgMar w:top="1080" w:right="1440" w:bottom="720" w:left="144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09351" w14:textId="77777777" w:rsidR="008075D7" w:rsidRDefault="008075D7" w:rsidP="00EB4C9F">
      <w:pPr>
        <w:spacing w:after="0" w:line="240" w:lineRule="auto"/>
      </w:pPr>
      <w:r>
        <w:separator/>
      </w:r>
    </w:p>
  </w:endnote>
  <w:endnote w:type="continuationSeparator" w:id="0">
    <w:p w14:paraId="37B22BF5" w14:textId="77777777" w:rsidR="008075D7" w:rsidRDefault="008075D7"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DEBC1B31-7F82-8449-974B-BCF43FF431F5}"/>
    <w:embedBold r:id="rId2" w:fontKey="{4F724444-0058-F544-86E1-469FEA37962D}"/>
    <w:embedItalic r:id="rId3" w:fontKey="{4A0BE747-936B-D04E-A66E-D75423BF674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embedRegular r:id="rId4" w:fontKey="{F3CF5437-BF72-FD4D-B003-A694A32800DE}"/>
    <w:embedBold r:id="rId5" w:fontKey="{F30EE834-2A37-F04A-9179-C7C47AACE332}"/>
    <w:embedItalic r:id="rId6" w:fontKey="{07C94347-156C-644D-9A87-5456A94D1A9C}"/>
    <w:embedBoldItalic r:id="rId7" w:fontKey="{E1E8678E-9FCD-794D-9ABD-AAE5747EBB6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AF0FD" w14:textId="77777777" w:rsidR="00EB4C9F" w:rsidRDefault="00A62E32">
    <w:pPr>
      <w:pStyle w:val="Footer"/>
    </w:pPr>
    <w:r>
      <w:rPr>
        <w:noProof/>
      </w:rPr>
      <w:drawing>
        <wp:inline distT="0" distB="0" distL="0" distR="0" wp14:anchorId="795BF737" wp14:editId="5827F596">
          <wp:extent cx="5934203" cy="61264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AS_MICROBIOLOGY_RD_footer_02.png"/>
                  <pic:cNvPicPr/>
                </pic:nvPicPr>
                <pic:blipFill rotWithShape="1">
                  <a:blip r:embed="rId1" cstate="print">
                    <a:extLst>
                      <a:ext uri="{28A0092B-C50C-407E-A947-70E740481C1C}">
                        <a14:useLocalDpi xmlns:a14="http://schemas.microsoft.com/office/drawing/2010/main" val="0"/>
                      </a:ext>
                    </a:extLst>
                  </a:blip>
                  <a:srcRect t="-98892" b="-6823"/>
                  <a:stretch/>
                </pic:blipFill>
                <pic:spPr bwMode="auto">
                  <a:xfrm>
                    <a:off x="0" y="0"/>
                    <a:ext cx="5936754" cy="61291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CEF91" w14:textId="77777777" w:rsidR="00EB4C9F" w:rsidRDefault="00A62E32">
    <w:pPr>
      <w:pStyle w:val="Footer"/>
    </w:pPr>
    <w:r>
      <w:rPr>
        <w:noProof/>
      </w:rPr>
      <w:drawing>
        <wp:inline distT="0" distB="0" distL="0" distR="0" wp14:anchorId="2F5631AD" wp14:editId="18BC9590">
          <wp:extent cx="3234323" cy="612648"/>
          <wp:effectExtent l="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LAS_MICROBIOLOGY_RD_footer_01.png"/>
                  <pic:cNvPicPr/>
                </pic:nvPicPr>
                <pic:blipFill rotWithShape="1">
                  <a:blip r:embed="rId1" cstate="print">
                    <a:extLst>
                      <a:ext uri="{28A0092B-C50C-407E-A947-70E740481C1C}">
                        <a14:useLocalDpi xmlns:a14="http://schemas.microsoft.com/office/drawing/2010/main" val="0"/>
                      </a:ext>
                    </a:extLst>
                  </a:blip>
                  <a:srcRect t="-100132" b="-7350"/>
                  <a:stretch/>
                </pic:blipFill>
                <pic:spPr bwMode="auto">
                  <a:xfrm>
                    <a:off x="0" y="0"/>
                    <a:ext cx="3238507" cy="61344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CF318" w14:textId="77777777" w:rsidR="008075D7" w:rsidRDefault="008075D7" w:rsidP="00EB4C9F">
      <w:pPr>
        <w:spacing w:after="0" w:line="240" w:lineRule="auto"/>
      </w:pPr>
      <w:r>
        <w:separator/>
      </w:r>
    </w:p>
  </w:footnote>
  <w:footnote w:type="continuationSeparator" w:id="0">
    <w:p w14:paraId="075D1D7E" w14:textId="77777777" w:rsidR="008075D7" w:rsidRDefault="008075D7" w:rsidP="00EB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D12F2" w14:textId="77777777" w:rsidR="00EB4C9F" w:rsidRDefault="00A62E32">
    <w:pPr>
      <w:pStyle w:val="Header"/>
    </w:pPr>
    <w:r>
      <w:rPr>
        <w:noProof/>
      </w:rPr>
      <w:drawing>
        <wp:inline distT="0" distB="0" distL="0" distR="0" wp14:anchorId="10055808" wp14:editId="380EEAE5">
          <wp:extent cx="5940564" cy="721615"/>
          <wp:effectExtent l="0" t="0" r="3175"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S_MICROBIOLOGY_RD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564" cy="721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B26C1F"/>
    <w:multiLevelType w:val="multilevel"/>
    <w:tmpl w:val="46E40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A77FEF"/>
    <w:multiLevelType w:val="multilevel"/>
    <w:tmpl w:val="8C0A0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saveSubsetFonts/>
  <w:proofState w:spelling="clean" w:grammar="clean"/>
  <w:documentProtection w:edit="forms" w:enforcement="1" w:cryptProviderType="rsaAES" w:cryptAlgorithmClass="hash" w:cryptAlgorithmType="typeAny" w:cryptAlgorithmSid="14" w:cryptSpinCount="100000" w:hash="fSg9w97JkbQJsedhm027MzJ/soxol9uW+pRRRlLMlbYFoXW64GjMvkqB0ojAPg6tuolzX/L4YG1Z2O05vmJ4Yw==" w:salt="hRUjpiFtU+Z2UpbEDnwcn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118EC"/>
    <w:rsid w:val="00013BC8"/>
    <w:rsid w:val="0002529D"/>
    <w:rsid w:val="0003540E"/>
    <w:rsid w:val="0004077F"/>
    <w:rsid w:val="00051607"/>
    <w:rsid w:val="000556F8"/>
    <w:rsid w:val="0006595C"/>
    <w:rsid w:val="00077147"/>
    <w:rsid w:val="000966C6"/>
    <w:rsid w:val="0009677E"/>
    <w:rsid w:val="000A14AE"/>
    <w:rsid w:val="000A2847"/>
    <w:rsid w:val="000B0410"/>
    <w:rsid w:val="000D296E"/>
    <w:rsid w:val="000F3C82"/>
    <w:rsid w:val="000F619D"/>
    <w:rsid w:val="001033DD"/>
    <w:rsid w:val="001406D1"/>
    <w:rsid w:val="00150F0B"/>
    <w:rsid w:val="00154082"/>
    <w:rsid w:val="0015477D"/>
    <w:rsid w:val="0016596E"/>
    <w:rsid w:val="0017362F"/>
    <w:rsid w:val="0017671D"/>
    <w:rsid w:val="001802B1"/>
    <w:rsid w:val="0018154F"/>
    <w:rsid w:val="0018175F"/>
    <w:rsid w:val="001A05A7"/>
    <w:rsid w:val="001C704C"/>
    <w:rsid w:val="001E022A"/>
    <w:rsid w:val="001E3EB8"/>
    <w:rsid w:val="002101FA"/>
    <w:rsid w:val="00220C10"/>
    <w:rsid w:val="0022102F"/>
    <w:rsid w:val="002308F0"/>
    <w:rsid w:val="00233AE6"/>
    <w:rsid w:val="00234021"/>
    <w:rsid w:val="0025166F"/>
    <w:rsid w:val="002542CC"/>
    <w:rsid w:val="00265050"/>
    <w:rsid w:val="002851AB"/>
    <w:rsid w:val="00291AF9"/>
    <w:rsid w:val="002A6408"/>
    <w:rsid w:val="002B5BC5"/>
    <w:rsid w:val="002C5562"/>
    <w:rsid w:val="002D5E64"/>
    <w:rsid w:val="0030241E"/>
    <w:rsid w:val="00373F36"/>
    <w:rsid w:val="003C564A"/>
    <w:rsid w:val="003C5A75"/>
    <w:rsid w:val="003F427C"/>
    <w:rsid w:val="004077DE"/>
    <w:rsid w:val="00411239"/>
    <w:rsid w:val="00420D1D"/>
    <w:rsid w:val="00425727"/>
    <w:rsid w:val="004459D1"/>
    <w:rsid w:val="004558ED"/>
    <w:rsid w:val="00461771"/>
    <w:rsid w:val="004B4947"/>
    <w:rsid w:val="004C0B9E"/>
    <w:rsid w:val="004C1BAA"/>
    <w:rsid w:val="004C49AB"/>
    <w:rsid w:val="004C5176"/>
    <w:rsid w:val="004E3B41"/>
    <w:rsid w:val="004E7B5A"/>
    <w:rsid w:val="0050121D"/>
    <w:rsid w:val="00503699"/>
    <w:rsid w:val="00516674"/>
    <w:rsid w:val="00523CAA"/>
    <w:rsid w:val="00523F54"/>
    <w:rsid w:val="0052684E"/>
    <w:rsid w:val="00526EC3"/>
    <w:rsid w:val="0053141C"/>
    <w:rsid w:val="00551E2B"/>
    <w:rsid w:val="00555655"/>
    <w:rsid w:val="0056487F"/>
    <w:rsid w:val="0059195B"/>
    <w:rsid w:val="00597118"/>
    <w:rsid w:val="005E2762"/>
    <w:rsid w:val="005F1BF5"/>
    <w:rsid w:val="005F61F4"/>
    <w:rsid w:val="0060288E"/>
    <w:rsid w:val="00605344"/>
    <w:rsid w:val="00613315"/>
    <w:rsid w:val="0061472D"/>
    <w:rsid w:val="0061582F"/>
    <w:rsid w:val="00617398"/>
    <w:rsid w:val="00617AE2"/>
    <w:rsid w:val="00633BED"/>
    <w:rsid w:val="00645383"/>
    <w:rsid w:val="00651329"/>
    <w:rsid w:val="006607F6"/>
    <w:rsid w:val="00666AC8"/>
    <w:rsid w:val="006858D4"/>
    <w:rsid w:val="006A1B40"/>
    <w:rsid w:val="006B024B"/>
    <w:rsid w:val="006B0D16"/>
    <w:rsid w:val="006C0285"/>
    <w:rsid w:val="006C2A9D"/>
    <w:rsid w:val="006D69B9"/>
    <w:rsid w:val="006D7B2C"/>
    <w:rsid w:val="006E1F32"/>
    <w:rsid w:val="006E68BA"/>
    <w:rsid w:val="00700DE5"/>
    <w:rsid w:val="00763BF7"/>
    <w:rsid w:val="00771F86"/>
    <w:rsid w:val="007758D9"/>
    <w:rsid w:val="007824D6"/>
    <w:rsid w:val="007A0AD9"/>
    <w:rsid w:val="007A191A"/>
    <w:rsid w:val="007A7FEF"/>
    <w:rsid w:val="007C2A8A"/>
    <w:rsid w:val="007C4F1E"/>
    <w:rsid w:val="007C7F18"/>
    <w:rsid w:val="007F39F1"/>
    <w:rsid w:val="008075D7"/>
    <w:rsid w:val="00832352"/>
    <w:rsid w:val="00836D2A"/>
    <w:rsid w:val="00850DE4"/>
    <w:rsid w:val="00860272"/>
    <w:rsid w:val="00861A1D"/>
    <w:rsid w:val="00870F9C"/>
    <w:rsid w:val="008719FF"/>
    <w:rsid w:val="0088297F"/>
    <w:rsid w:val="008C1100"/>
    <w:rsid w:val="008C3399"/>
    <w:rsid w:val="008C7657"/>
    <w:rsid w:val="008D16AB"/>
    <w:rsid w:val="008D4E45"/>
    <w:rsid w:val="00903200"/>
    <w:rsid w:val="00917EC7"/>
    <w:rsid w:val="0093005A"/>
    <w:rsid w:val="00933D38"/>
    <w:rsid w:val="0094483A"/>
    <w:rsid w:val="009641DC"/>
    <w:rsid w:val="00970005"/>
    <w:rsid w:val="009A14F3"/>
    <w:rsid w:val="009D7C24"/>
    <w:rsid w:val="009E43B9"/>
    <w:rsid w:val="009F50E1"/>
    <w:rsid w:val="00A04251"/>
    <w:rsid w:val="00A20378"/>
    <w:rsid w:val="00A22DA8"/>
    <w:rsid w:val="00A33691"/>
    <w:rsid w:val="00A453FC"/>
    <w:rsid w:val="00A46777"/>
    <w:rsid w:val="00A62E32"/>
    <w:rsid w:val="00A74488"/>
    <w:rsid w:val="00A757BA"/>
    <w:rsid w:val="00A770A8"/>
    <w:rsid w:val="00A94AD7"/>
    <w:rsid w:val="00AA2647"/>
    <w:rsid w:val="00AB3E2B"/>
    <w:rsid w:val="00AD63ED"/>
    <w:rsid w:val="00AF4A8E"/>
    <w:rsid w:val="00B00113"/>
    <w:rsid w:val="00B3634F"/>
    <w:rsid w:val="00B50D71"/>
    <w:rsid w:val="00B61DD0"/>
    <w:rsid w:val="00B76A6B"/>
    <w:rsid w:val="00B76C30"/>
    <w:rsid w:val="00BA313E"/>
    <w:rsid w:val="00BC116E"/>
    <w:rsid w:val="00BC45AB"/>
    <w:rsid w:val="00BC60C2"/>
    <w:rsid w:val="00C23D3D"/>
    <w:rsid w:val="00C24CBB"/>
    <w:rsid w:val="00C51BF5"/>
    <w:rsid w:val="00CA62AA"/>
    <w:rsid w:val="00CB30F5"/>
    <w:rsid w:val="00CC1572"/>
    <w:rsid w:val="00CC188A"/>
    <w:rsid w:val="00CD0542"/>
    <w:rsid w:val="00D041F3"/>
    <w:rsid w:val="00D30A7E"/>
    <w:rsid w:val="00D3536E"/>
    <w:rsid w:val="00D856A5"/>
    <w:rsid w:val="00D949EA"/>
    <w:rsid w:val="00DA3FD7"/>
    <w:rsid w:val="00DB3D01"/>
    <w:rsid w:val="00DC70CA"/>
    <w:rsid w:val="00DD0411"/>
    <w:rsid w:val="00DD16C0"/>
    <w:rsid w:val="00DD271F"/>
    <w:rsid w:val="00DE4A67"/>
    <w:rsid w:val="00DE56DD"/>
    <w:rsid w:val="00DF539B"/>
    <w:rsid w:val="00E032A9"/>
    <w:rsid w:val="00E101DD"/>
    <w:rsid w:val="00E104B4"/>
    <w:rsid w:val="00E144BF"/>
    <w:rsid w:val="00E17C1A"/>
    <w:rsid w:val="00E3181E"/>
    <w:rsid w:val="00E40716"/>
    <w:rsid w:val="00E43385"/>
    <w:rsid w:val="00E477BF"/>
    <w:rsid w:val="00E5136F"/>
    <w:rsid w:val="00E52471"/>
    <w:rsid w:val="00E578A8"/>
    <w:rsid w:val="00E71ED6"/>
    <w:rsid w:val="00E7673B"/>
    <w:rsid w:val="00E82CB2"/>
    <w:rsid w:val="00EA3994"/>
    <w:rsid w:val="00EB4C9F"/>
    <w:rsid w:val="00EC1CF1"/>
    <w:rsid w:val="00EC3C74"/>
    <w:rsid w:val="00EF2B0D"/>
    <w:rsid w:val="00F0104F"/>
    <w:rsid w:val="00F12BDC"/>
    <w:rsid w:val="00F13AA5"/>
    <w:rsid w:val="00F17DC3"/>
    <w:rsid w:val="00F2553E"/>
    <w:rsid w:val="00F30B5C"/>
    <w:rsid w:val="00F46ADF"/>
    <w:rsid w:val="00F50121"/>
    <w:rsid w:val="00F60D36"/>
    <w:rsid w:val="00F702A7"/>
    <w:rsid w:val="00F7656A"/>
    <w:rsid w:val="00F812F3"/>
    <w:rsid w:val="00F8684F"/>
    <w:rsid w:val="00F86E65"/>
    <w:rsid w:val="00F8780F"/>
    <w:rsid w:val="00F907E8"/>
    <w:rsid w:val="00F93B24"/>
    <w:rsid w:val="00F96672"/>
    <w:rsid w:val="00F9713F"/>
    <w:rsid w:val="00F97D76"/>
    <w:rsid w:val="00FC6E35"/>
    <w:rsid w:val="00FE349F"/>
    <w:rsid w:val="00FE3E52"/>
    <w:rsid w:val="00FF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DC954"/>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 w:type="character" w:styleId="Hyperlink">
    <w:name w:val="Hyperlink"/>
    <w:basedOn w:val="DefaultParagraphFont"/>
    <w:uiPriority w:val="99"/>
    <w:unhideWhenUsed/>
    <w:rsid w:val="00F60D36"/>
    <w:rPr>
      <w:color w:val="0563C1" w:themeColor="hyperlink"/>
      <w:u w:val="single"/>
    </w:rPr>
  </w:style>
  <w:style w:type="character" w:styleId="UnresolvedMention">
    <w:name w:val="Unresolved Mention"/>
    <w:basedOn w:val="DefaultParagraphFont"/>
    <w:uiPriority w:val="99"/>
    <w:semiHidden/>
    <w:unhideWhenUsed/>
    <w:rsid w:val="00F60D36"/>
    <w:rPr>
      <w:color w:val="605E5C"/>
      <w:shd w:val="clear" w:color="auto" w:fill="E1DFDD"/>
    </w:rPr>
  </w:style>
  <w:style w:type="paragraph" w:styleId="BalloonText">
    <w:name w:val="Balloon Text"/>
    <w:basedOn w:val="Normal"/>
    <w:link w:val="BalloonTextChar"/>
    <w:uiPriority w:val="99"/>
    <w:semiHidden/>
    <w:unhideWhenUsed/>
    <w:rsid w:val="00E5247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2471"/>
    <w:rPr>
      <w:rFonts w:ascii="Times New Roman" w:hAnsi="Times New Roman" w:cs="Times New Roman"/>
      <w:sz w:val="18"/>
      <w:szCs w:val="18"/>
    </w:rPr>
  </w:style>
  <w:style w:type="paragraph" w:styleId="NormalWeb">
    <w:name w:val="Normal (Web)"/>
    <w:basedOn w:val="Normal"/>
    <w:uiPriority w:val="99"/>
    <w:semiHidden/>
    <w:unhideWhenUsed/>
    <w:rsid w:val="006147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72D"/>
    <w:rPr>
      <w:b/>
      <w:bCs/>
    </w:rPr>
  </w:style>
  <w:style w:type="character" w:styleId="CommentReference">
    <w:name w:val="annotation reference"/>
    <w:basedOn w:val="DefaultParagraphFont"/>
    <w:uiPriority w:val="99"/>
    <w:semiHidden/>
    <w:unhideWhenUsed/>
    <w:rsid w:val="006A1B40"/>
    <w:rPr>
      <w:sz w:val="16"/>
      <w:szCs w:val="16"/>
    </w:rPr>
  </w:style>
  <w:style w:type="paragraph" w:styleId="CommentText">
    <w:name w:val="annotation text"/>
    <w:basedOn w:val="Normal"/>
    <w:link w:val="CommentTextChar"/>
    <w:uiPriority w:val="99"/>
    <w:semiHidden/>
    <w:unhideWhenUsed/>
    <w:rsid w:val="006A1B4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A1B40"/>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965286">
      <w:bodyDiv w:val="1"/>
      <w:marLeft w:val="0"/>
      <w:marRight w:val="0"/>
      <w:marTop w:val="0"/>
      <w:marBottom w:val="0"/>
      <w:divBdr>
        <w:top w:val="none" w:sz="0" w:space="0" w:color="auto"/>
        <w:left w:val="none" w:sz="0" w:space="0" w:color="auto"/>
        <w:bottom w:val="none" w:sz="0" w:space="0" w:color="auto"/>
        <w:right w:val="none" w:sz="0" w:space="0" w:color="auto"/>
      </w:divBdr>
    </w:div>
    <w:div w:id="498930274">
      <w:bodyDiv w:val="1"/>
      <w:marLeft w:val="0"/>
      <w:marRight w:val="0"/>
      <w:marTop w:val="0"/>
      <w:marBottom w:val="0"/>
      <w:divBdr>
        <w:top w:val="none" w:sz="0" w:space="0" w:color="auto"/>
        <w:left w:val="none" w:sz="0" w:space="0" w:color="auto"/>
        <w:bottom w:val="none" w:sz="0" w:space="0" w:color="auto"/>
        <w:right w:val="none" w:sz="0" w:space="0" w:color="auto"/>
      </w:divBdr>
    </w:div>
    <w:div w:id="516505740">
      <w:bodyDiv w:val="1"/>
      <w:marLeft w:val="0"/>
      <w:marRight w:val="0"/>
      <w:marTop w:val="0"/>
      <w:marBottom w:val="0"/>
      <w:divBdr>
        <w:top w:val="none" w:sz="0" w:space="0" w:color="auto"/>
        <w:left w:val="none" w:sz="0" w:space="0" w:color="auto"/>
        <w:bottom w:val="none" w:sz="0" w:space="0" w:color="auto"/>
        <w:right w:val="none" w:sz="0" w:space="0" w:color="auto"/>
      </w:divBdr>
    </w:div>
    <w:div w:id="934628989">
      <w:bodyDiv w:val="1"/>
      <w:marLeft w:val="0"/>
      <w:marRight w:val="0"/>
      <w:marTop w:val="0"/>
      <w:marBottom w:val="0"/>
      <w:divBdr>
        <w:top w:val="none" w:sz="0" w:space="0" w:color="auto"/>
        <w:left w:val="none" w:sz="0" w:space="0" w:color="auto"/>
        <w:bottom w:val="none" w:sz="0" w:space="0" w:color="auto"/>
        <w:right w:val="none" w:sz="0" w:space="0" w:color="auto"/>
      </w:divBdr>
    </w:div>
    <w:div w:id="194618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llink@illinois.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7EB2F-34C8-2947-8F6F-B16C9C9F7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8</Pages>
  <Words>3023</Words>
  <Characters>17235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Kieffer, Collin David</cp:lastModifiedBy>
  <cp:revision>42</cp:revision>
  <cp:lastPrinted>2020-11-30T21:59:00Z</cp:lastPrinted>
  <dcterms:created xsi:type="dcterms:W3CDTF">2021-02-22T22:04:00Z</dcterms:created>
  <dcterms:modified xsi:type="dcterms:W3CDTF">2021-03-15T03:54:00Z</dcterms:modified>
</cp:coreProperties>
</file>