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ECFB8" w14:textId="40565209" w:rsidR="00AC42B8" w:rsidRPr="008E5CA5" w:rsidRDefault="00551D82" w:rsidP="00797751">
      <w:pPr>
        <w:pStyle w:val="NormalWeb"/>
        <w:spacing w:before="0" w:beforeAutospacing="0" w:after="0" w:afterAutospacing="0"/>
        <w:jc w:val="both"/>
        <w:rPr>
          <w:rFonts w:asciiTheme="majorHAnsi" w:hAnsiTheme="majorHAnsi" w:cstheme="majorHAnsi"/>
          <w:color w:val="000000"/>
        </w:rPr>
      </w:pPr>
      <w:r w:rsidRPr="008E5CA5">
        <w:rPr>
          <w:rFonts w:asciiTheme="majorHAnsi" w:hAnsiTheme="majorHAnsi" w:cstheme="majorHAnsi"/>
          <w:b/>
          <w:color w:val="000000"/>
        </w:rPr>
        <w:t>TITLE:</w:t>
      </w:r>
    </w:p>
    <w:p w14:paraId="06C0C87E" w14:textId="5513C7A4" w:rsidR="006E4797" w:rsidRPr="008E5CA5" w:rsidRDefault="001F7B79" w:rsidP="00797751">
      <w:pPr>
        <w:pStyle w:val="NormalWeb"/>
        <w:spacing w:before="0" w:beforeAutospacing="0" w:after="240" w:afterAutospacing="0"/>
        <w:jc w:val="both"/>
        <w:rPr>
          <w:rFonts w:asciiTheme="majorHAnsi" w:hAnsiTheme="majorHAnsi" w:cstheme="majorHAnsi"/>
          <w:color w:val="000000"/>
        </w:rPr>
      </w:pPr>
      <w:r w:rsidRPr="008E5CA5">
        <w:rPr>
          <w:rFonts w:asciiTheme="majorHAnsi" w:hAnsiTheme="majorHAnsi" w:cstheme="majorHAnsi"/>
          <w:color w:val="333333"/>
          <w:shd w:val="clear" w:color="auto" w:fill="FFFFFF"/>
        </w:rPr>
        <w:t>3D Visualization of Immune Cell Populations in HIV-infected Tissues via Clearing, Immunostaining, Confocal, and Light Sheet Fluorescence Microscopy</w:t>
      </w:r>
    </w:p>
    <w:p w14:paraId="00535F2C" w14:textId="4A95FB9C" w:rsidR="006E4797" w:rsidRPr="008E5CA5" w:rsidRDefault="00551D82" w:rsidP="00675B53">
      <w:pPr>
        <w:rPr>
          <w:rFonts w:asciiTheme="majorHAnsi" w:hAnsiTheme="majorHAnsi" w:cstheme="majorHAnsi"/>
          <w:color w:val="7F7F7F"/>
        </w:rPr>
      </w:pPr>
      <w:r w:rsidRPr="008E5CA5">
        <w:rPr>
          <w:rFonts w:asciiTheme="majorHAnsi" w:hAnsiTheme="majorHAnsi" w:cstheme="majorHAnsi"/>
          <w:b/>
        </w:rPr>
        <w:t>AUTHORS AND AFFILIATIONS:</w:t>
      </w:r>
    </w:p>
    <w:p w14:paraId="08E1E9A9" w14:textId="2FAC2456" w:rsidR="00BD5A9F" w:rsidRPr="008E5CA5" w:rsidRDefault="001F7B79" w:rsidP="00797751">
      <w:pPr>
        <w:pStyle w:val="NormalWeb"/>
        <w:spacing w:before="0" w:beforeAutospacing="0" w:after="0" w:afterAutospacing="0"/>
        <w:jc w:val="both"/>
        <w:rPr>
          <w:rFonts w:asciiTheme="majorHAnsi" w:hAnsiTheme="majorHAnsi" w:cstheme="majorHAnsi"/>
        </w:rPr>
      </w:pPr>
      <w:proofErr w:type="spellStart"/>
      <w:r w:rsidRPr="007F217A">
        <w:rPr>
          <w:rFonts w:asciiTheme="majorHAnsi" w:hAnsiTheme="majorHAnsi" w:cstheme="majorHAnsi"/>
          <w:color w:val="000000"/>
        </w:rPr>
        <w:t>Tongyu</w:t>
      </w:r>
      <w:proofErr w:type="spellEnd"/>
      <w:r w:rsidRPr="007F217A">
        <w:rPr>
          <w:rFonts w:asciiTheme="majorHAnsi" w:hAnsiTheme="majorHAnsi" w:cstheme="majorHAnsi"/>
          <w:color w:val="000000"/>
        </w:rPr>
        <w:t xml:space="preserve"> Zhang</w:t>
      </w:r>
      <w:r w:rsidRPr="007F217A">
        <w:rPr>
          <w:rFonts w:asciiTheme="majorHAnsi" w:hAnsiTheme="majorHAnsi" w:cstheme="majorHAnsi"/>
          <w:color w:val="000000"/>
          <w:vertAlign w:val="superscript"/>
        </w:rPr>
        <w:t>1*</w:t>
      </w:r>
      <w:r w:rsidRPr="007F217A">
        <w:rPr>
          <w:rFonts w:asciiTheme="majorHAnsi" w:hAnsiTheme="majorHAnsi" w:cstheme="majorHAnsi"/>
          <w:color w:val="000000"/>
        </w:rPr>
        <w:t xml:space="preserve">, </w:t>
      </w:r>
      <w:proofErr w:type="spellStart"/>
      <w:r w:rsidRPr="007F217A">
        <w:rPr>
          <w:rFonts w:asciiTheme="majorHAnsi" w:hAnsiTheme="majorHAnsi" w:cstheme="majorHAnsi"/>
          <w:color w:val="000000"/>
        </w:rPr>
        <w:t>Auroni</w:t>
      </w:r>
      <w:proofErr w:type="spellEnd"/>
      <w:r w:rsidRPr="007F217A">
        <w:rPr>
          <w:rFonts w:asciiTheme="majorHAnsi" w:hAnsiTheme="majorHAnsi" w:cstheme="majorHAnsi"/>
          <w:color w:val="000000"/>
        </w:rPr>
        <w:t xml:space="preserve"> Gupta</w:t>
      </w:r>
      <w:r w:rsidRPr="007F217A">
        <w:rPr>
          <w:rFonts w:asciiTheme="majorHAnsi" w:hAnsiTheme="majorHAnsi" w:cstheme="majorHAnsi"/>
          <w:color w:val="000000"/>
          <w:vertAlign w:val="superscript"/>
        </w:rPr>
        <w:t>1*</w:t>
      </w:r>
      <w:r w:rsidRPr="007F217A">
        <w:rPr>
          <w:rFonts w:asciiTheme="majorHAnsi" w:hAnsiTheme="majorHAnsi" w:cstheme="majorHAnsi"/>
          <w:color w:val="000000"/>
        </w:rPr>
        <w:t>, Deborah Frederick</w:t>
      </w:r>
      <w:r w:rsidRPr="007F217A">
        <w:rPr>
          <w:rFonts w:asciiTheme="majorHAnsi" w:hAnsiTheme="majorHAnsi" w:cstheme="majorHAnsi"/>
          <w:color w:val="000000"/>
          <w:vertAlign w:val="superscript"/>
        </w:rPr>
        <w:t>1*</w:t>
      </w:r>
      <w:r w:rsidRPr="007F217A">
        <w:rPr>
          <w:rFonts w:asciiTheme="majorHAnsi" w:hAnsiTheme="majorHAnsi" w:cstheme="majorHAnsi"/>
          <w:color w:val="000000"/>
        </w:rPr>
        <w:t xml:space="preserve">, </w:t>
      </w:r>
      <w:r w:rsidR="007F217A" w:rsidRPr="007F217A">
        <w:rPr>
          <w:rFonts w:asciiTheme="majorHAnsi" w:hAnsiTheme="majorHAnsi" w:cstheme="majorHAnsi"/>
        </w:rPr>
        <w:t>Laura Layman</w:t>
      </w:r>
      <w:r w:rsidR="007F217A" w:rsidRPr="007F217A">
        <w:rPr>
          <w:rFonts w:asciiTheme="majorHAnsi" w:hAnsiTheme="majorHAnsi" w:cstheme="majorHAnsi"/>
          <w:vertAlign w:val="superscript"/>
        </w:rPr>
        <w:t>2</w:t>
      </w:r>
      <w:r w:rsidR="007F217A" w:rsidRPr="007F217A">
        <w:rPr>
          <w:rFonts w:asciiTheme="majorHAnsi" w:hAnsiTheme="majorHAnsi" w:cstheme="majorHAnsi"/>
        </w:rPr>
        <w:t>, Davey M. Smith</w:t>
      </w:r>
      <w:r w:rsidR="007F217A" w:rsidRPr="007F217A">
        <w:rPr>
          <w:rFonts w:asciiTheme="majorHAnsi" w:hAnsiTheme="majorHAnsi" w:cstheme="majorHAnsi"/>
          <w:vertAlign w:val="superscript"/>
        </w:rPr>
        <w:t>2</w:t>
      </w:r>
      <w:r w:rsidR="007F217A" w:rsidRPr="007F217A">
        <w:rPr>
          <w:rFonts w:asciiTheme="majorHAnsi" w:hAnsiTheme="majorHAnsi" w:cstheme="majorHAnsi"/>
        </w:rPr>
        <w:t>, Sara Gianella</w:t>
      </w:r>
      <w:r w:rsidR="007F217A" w:rsidRPr="007F217A">
        <w:rPr>
          <w:rFonts w:asciiTheme="majorHAnsi" w:hAnsiTheme="majorHAnsi" w:cstheme="majorHAnsi"/>
          <w:vertAlign w:val="superscript"/>
        </w:rPr>
        <w:t>2</w:t>
      </w:r>
      <w:r w:rsidR="007F217A" w:rsidRPr="007F217A">
        <w:rPr>
          <w:rFonts w:asciiTheme="majorHAnsi" w:hAnsiTheme="majorHAnsi" w:cstheme="majorHAnsi"/>
        </w:rPr>
        <w:t xml:space="preserve">, </w:t>
      </w:r>
      <w:r w:rsidRPr="007F217A">
        <w:rPr>
          <w:rFonts w:asciiTheme="majorHAnsi" w:hAnsiTheme="majorHAnsi" w:cstheme="majorHAnsi"/>
          <w:color w:val="000000"/>
        </w:rPr>
        <w:t>Collin Kieffer</w:t>
      </w:r>
      <w:r w:rsidRPr="00540D2D">
        <w:rPr>
          <w:rFonts w:asciiTheme="majorHAnsi" w:hAnsiTheme="majorHAnsi" w:cstheme="majorHAnsi"/>
          <w:color w:val="000000"/>
          <w:vertAlign w:val="superscript"/>
        </w:rPr>
        <w:t>1</w:t>
      </w:r>
      <w:r w:rsidR="00BD5A9F" w:rsidRPr="00797751">
        <w:rPr>
          <w:rFonts w:cs="Calibri"/>
          <w:color w:val="000000"/>
          <w:vertAlign w:val="superscript"/>
        </w:rPr>
        <w:t>†</w:t>
      </w:r>
    </w:p>
    <w:p w14:paraId="1F9D6F0F" w14:textId="76E26F6D" w:rsidR="001F7B79" w:rsidRPr="008E5CA5" w:rsidRDefault="001F7B79" w:rsidP="00797751">
      <w:pPr>
        <w:pStyle w:val="NormalWeb"/>
        <w:spacing w:before="0" w:beforeAutospacing="0" w:after="0" w:afterAutospacing="0"/>
        <w:jc w:val="both"/>
        <w:rPr>
          <w:rFonts w:asciiTheme="majorHAnsi" w:hAnsiTheme="majorHAnsi" w:cstheme="majorHAnsi"/>
        </w:rPr>
      </w:pPr>
    </w:p>
    <w:p w14:paraId="75BA50B6" w14:textId="16A368AB" w:rsidR="001F7B79" w:rsidRDefault="001F7B79" w:rsidP="00797751">
      <w:pPr>
        <w:pStyle w:val="NormalWeb"/>
        <w:spacing w:before="0" w:beforeAutospacing="0" w:after="0" w:afterAutospacing="0"/>
        <w:jc w:val="both"/>
        <w:rPr>
          <w:rFonts w:asciiTheme="majorHAnsi" w:hAnsiTheme="majorHAnsi" w:cstheme="majorHAnsi"/>
          <w:color w:val="000000"/>
        </w:rPr>
      </w:pPr>
      <w:r w:rsidRPr="008E5CA5">
        <w:rPr>
          <w:rFonts w:asciiTheme="majorHAnsi" w:hAnsiTheme="majorHAnsi" w:cstheme="majorHAnsi"/>
          <w:color w:val="000000"/>
          <w:vertAlign w:val="superscript"/>
        </w:rPr>
        <w:t>1</w:t>
      </w:r>
      <w:r w:rsidRPr="008E5CA5">
        <w:rPr>
          <w:rFonts w:asciiTheme="majorHAnsi" w:hAnsiTheme="majorHAnsi" w:cstheme="majorHAnsi"/>
          <w:color w:val="000000"/>
        </w:rPr>
        <w:t xml:space="preserve">Department of </w:t>
      </w:r>
      <w:r w:rsidRPr="00BD5A9F">
        <w:rPr>
          <w:rFonts w:asciiTheme="majorHAnsi" w:hAnsiTheme="majorHAnsi" w:cstheme="majorHAnsi"/>
          <w:color w:val="000000"/>
        </w:rPr>
        <w:t>Microbiology, University of Illinois</w:t>
      </w:r>
      <w:r w:rsidRPr="008E5CA5">
        <w:rPr>
          <w:rFonts w:asciiTheme="majorHAnsi" w:hAnsiTheme="majorHAnsi" w:cstheme="majorHAnsi"/>
          <w:color w:val="000000"/>
        </w:rPr>
        <w:t xml:space="preserve"> at Urbana-Champaign, Urbana, IL, USA</w:t>
      </w:r>
    </w:p>
    <w:p w14:paraId="15F32AE3" w14:textId="29CAE9E6" w:rsidR="007F217A" w:rsidRDefault="007F217A" w:rsidP="00675B53">
      <w:pPr>
        <w:pStyle w:val="CommentText"/>
        <w:rPr>
          <w:rFonts w:asciiTheme="majorHAnsi" w:hAnsiTheme="majorHAnsi" w:cstheme="majorHAnsi"/>
          <w:sz w:val="24"/>
          <w:szCs w:val="24"/>
        </w:rPr>
      </w:pPr>
      <w:r w:rsidRPr="000E03DB">
        <w:rPr>
          <w:rFonts w:asciiTheme="majorHAnsi" w:hAnsiTheme="majorHAnsi" w:cstheme="majorHAnsi"/>
          <w:color w:val="000000"/>
          <w:sz w:val="24"/>
          <w:szCs w:val="24"/>
          <w:vertAlign w:val="superscript"/>
        </w:rPr>
        <w:t>2</w:t>
      </w:r>
      <w:r w:rsidRPr="000E03DB">
        <w:rPr>
          <w:rFonts w:asciiTheme="majorHAnsi" w:hAnsiTheme="majorHAnsi" w:cstheme="majorHAnsi"/>
          <w:sz w:val="24"/>
          <w:szCs w:val="24"/>
          <w:vertAlign w:val="superscript"/>
        </w:rPr>
        <w:t xml:space="preserve"> </w:t>
      </w:r>
      <w:r w:rsidRPr="000E03DB">
        <w:rPr>
          <w:rFonts w:asciiTheme="majorHAnsi" w:hAnsiTheme="majorHAnsi" w:cstheme="majorHAnsi"/>
          <w:sz w:val="24"/>
          <w:szCs w:val="24"/>
        </w:rPr>
        <w:t>University of California San Diego, Department of Medicine, La Jolla, CA, USA</w:t>
      </w:r>
    </w:p>
    <w:p w14:paraId="46809A4E" w14:textId="77777777" w:rsidR="00675B53" w:rsidRPr="007F217A" w:rsidRDefault="00675B53" w:rsidP="00797751">
      <w:pPr>
        <w:pStyle w:val="CommentText"/>
        <w:rPr>
          <w:rFonts w:asciiTheme="majorHAnsi" w:hAnsiTheme="majorHAnsi" w:cstheme="majorHAnsi"/>
        </w:rPr>
      </w:pPr>
    </w:p>
    <w:p w14:paraId="515189A6" w14:textId="3EEE9797" w:rsidR="00675B53" w:rsidRDefault="001F7B79" w:rsidP="00797751">
      <w:pPr>
        <w:pStyle w:val="NormalWeb"/>
        <w:spacing w:before="0" w:beforeAutospacing="0" w:after="0" w:afterAutospacing="0"/>
        <w:jc w:val="both"/>
        <w:rPr>
          <w:rFonts w:asciiTheme="majorHAnsi" w:hAnsiTheme="majorHAnsi" w:cstheme="majorHAnsi"/>
          <w:color w:val="000000"/>
        </w:rPr>
      </w:pPr>
      <w:r w:rsidRPr="008E5CA5">
        <w:rPr>
          <w:rFonts w:asciiTheme="majorHAnsi" w:hAnsiTheme="majorHAnsi" w:cstheme="majorHAnsi"/>
          <w:color w:val="000000"/>
        </w:rPr>
        <w:t xml:space="preserve">*These authors contributed </w:t>
      </w:r>
      <w:r w:rsidR="00C554AD" w:rsidRPr="008E5CA5">
        <w:rPr>
          <w:rFonts w:asciiTheme="majorHAnsi" w:hAnsiTheme="majorHAnsi" w:cstheme="majorHAnsi"/>
          <w:color w:val="000000"/>
        </w:rPr>
        <w:t>equally.</w:t>
      </w:r>
    </w:p>
    <w:p w14:paraId="0A7E931F" w14:textId="225BDCFF" w:rsidR="00BD5A9F" w:rsidRDefault="00BD5A9F" w:rsidP="00675B53">
      <w:pPr>
        <w:pStyle w:val="NormalWeb"/>
        <w:spacing w:before="0" w:beforeAutospacing="0" w:after="0" w:afterAutospacing="0"/>
        <w:jc w:val="both"/>
        <w:rPr>
          <w:rFonts w:cs="Calibri"/>
          <w:color w:val="000000"/>
        </w:rPr>
      </w:pPr>
      <w:r>
        <w:rPr>
          <w:rFonts w:cs="Calibri"/>
          <w:color w:val="000000"/>
        </w:rPr>
        <w:t>†Corresponding Author</w:t>
      </w:r>
    </w:p>
    <w:p w14:paraId="3939DA76" w14:textId="77777777" w:rsidR="00675B53" w:rsidRPr="008E5CA5" w:rsidRDefault="00675B53" w:rsidP="00797751">
      <w:pPr>
        <w:pStyle w:val="NormalWeb"/>
        <w:spacing w:before="0" w:beforeAutospacing="0" w:after="0" w:afterAutospacing="0"/>
        <w:jc w:val="both"/>
        <w:rPr>
          <w:rFonts w:asciiTheme="majorHAnsi" w:hAnsiTheme="majorHAnsi" w:cstheme="majorHAnsi"/>
        </w:rPr>
      </w:pPr>
    </w:p>
    <w:p w14:paraId="1F23FD5D" w14:textId="77777777" w:rsidR="001F7B79" w:rsidRPr="007F217A" w:rsidRDefault="001F7B79" w:rsidP="00797751">
      <w:pPr>
        <w:pStyle w:val="NormalWeb"/>
        <w:spacing w:before="0" w:beforeAutospacing="0" w:after="0" w:afterAutospacing="0"/>
        <w:jc w:val="both"/>
        <w:rPr>
          <w:rFonts w:asciiTheme="majorHAnsi" w:hAnsiTheme="majorHAnsi" w:cstheme="majorHAnsi"/>
        </w:rPr>
      </w:pPr>
      <w:r w:rsidRPr="007F217A">
        <w:rPr>
          <w:rFonts w:asciiTheme="majorHAnsi" w:hAnsiTheme="majorHAnsi" w:cstheme="majorHAnsi"/>
          <w:color w:val="000000"/>
        </w:rPr>
        <w:t>Email addresses of co-authors:</w:t>
      </w:r>
    </w:p>
    <w:p w14:paraId="42BB9E2B" w14:textId="687BED1A" w:rsidR="001F7B79" w:rsidRPr="00EF69B4" w:rsidRDefault="001F7B79" w:rsidP="00797751">
      <w:pPr>
        <w:pStyle w:val="NormalWeb"/>
        <w:spacing w:before="0" w:beforeAutospacing="0" w:after="0" w:afterAutospacing="0"/>
        <w:jc w:val="both"/>
        <w:rPr>
          <w:rFonts w:cs="Calibri"/>
          <w:lang w:val="sv-SE"/>
        </w:rPr>
      </w:pPr>
      <w:r w:rsidRPr="00EF69B4">
        <w:rPr>
          <w:rFonts w:cs="Calibri"/>
          <w:color w:val="000000"/>
          <w:lang w:val="sv-SE"/>
        </w:rPr>
        <w:t>Auroni Gupta</w:t>
      </w:r>
      <w:r w:rsidRPr="00EF69B4">
        <w:rPr>
          <w:rStyle w:val="apple-tab-span"/>
          <w:rFonts w:cs="Calibri"/>
          <w:color w:val="000000"/>
          <w:lang w:val="sv-SE"/>
        </w:rPr>
        <w:tab/>
      </w:r>
      <w:r w:rsidR="00675B53" w:rsidRPr="00EF69B4">
        <w:rPr>
          <w:rStyle w:val="apple-tab-span"/>
          <w:rFonts w:cs="Calibri"/>
          <w:color w:val="000000"/>
          <w:lang w:val="sv-SE"/>
        </w:rPr>
        <w:tab/>
      </w:r>
      <w:r w:rsidR="00675B53" w:rsidRPr="00EF69B4">
        <w:rPr>
          <w:rStyle w:val="apple-tab-span"/>
          <w:rFonts w:cs="Calibri"/>
          <w:color w:val="000000"/>
          <w:lang w:val="sv-SE"/>
        </w:rPr>
        <w:tab/>
      </w:r>
      <w:r w:rsidRPr="00EF69B4">
        <w:rPr>
          <w:rFonts w:cs="Calibri"/>
          <w:color w:val="000000"/>
          <w:lang w:val="sv-SE"/>
        </w:rPr>
        <w:t>(</w:t>
      </w:r>
      <w:r w:rsidR="00675B53" w:rsidRPr="00EF69B4">
        <w:rPr>
          <w:rFonts w:cs="Calibri"/>
          <w:lang w:val="sv-SE"/>
        </w:rPr>
        <w:t>auronig2@illinois.edu</w:t>
      </w:r>
      <w:r w:rsidRPr="00EF69B4">
        <w:rPr>
          <w:rFonts w:cs="Calibri"/>
          <w:color w:val="000000"/>
          <w:lang w:val="sv-SE"/>
        </w:rPr>
        <w:t>)</w:t>
      </w:r>
    </w:p>
    <w:p w14:paraId="32AFB91B" w14:textId="24F6C92B" w:rsidR="001F7B79" w:rsidRPr="00EF69B4" w:rsidRDefault="001F7B79" w:rsidP="00797751">
      <w:pPr>
        <w:pStyle w:val="NormalWeb"/>
        <w:spacing w:before="0" w:beforeAutospacing="0" w:after="0" w:afterAutospacing="0"/>
        <w:jc w:val="both"/>
        <w:rPr>
          <w:rFonts w:cs="Calibri"/>
          <w:lang w:val="sv-SE"/>
        </w:rPr>
      </w:pPr>
      <w:r w:rsidRPr="00EF69B4">
        <w:rPr>
          <w:rFonts w:cs="Calibri"/>
          <w:color w:val="000000"/>
          <w:lang w:val="sv-SE"/>
        </w:rPr>
        <w:t>Tongyu Zhang</w:t>
      </w:r>
      <w:r w:rsidR="00111C7E">
        <w:rPr>
          <w:rFonts w:cs="Calibri"/>
          <w:color w:val="000000"/>
          <w:lang w:val="sv-SE"/>
        </w:rPr>
        <w:tab/>
      </w:r>
      <w:r w:rsidR="00675B53" w:rsidRPr="00EF69B4">
        <w:rPr>
          <w:rFonts w:cs="Calibri"/>
          <w:color w:val="000000"/>
          <w:lang w:val="sv-SE"/>
        </w:rPr>
        <w:tab/>
      </w:r>
      <w:r w:rsidR="00675B53" w:rsidRPr="00EF69B4">
        <w:rPr>
          <w:rFonts w:cs="Calibri"/>
          <w:color w:val="000000"/>
          <w:lang w:val="sv-SE"/>
        </w:rPr>
        <w:tab/>
      </w:r>
      <w:r w:rsidRPr="00EF69B4">
        <w:rPr>
          <w:rFonts w:cs="Calibri"/>
          <w:color w:val="000000"/>
          <w:lang w:val="sv-SE"/>
        </w:rPr>
        <w:t>(</w:t>
      </w:r>
      <w:r w:rsidR="00675B53" w:rsidRPr="00EF69B4">
        <w:rPr>
          <w:rFonts w:cs="Calibri"/>
          <w:lang w:val="sv-SE"/>
        </w:rPr>
        <w:t>tzhang62@illinois.edu</w:t>
      </w:r>
      <w:r w:rsidRPr="00EF69B4">
        <w:rPr>
          <w:rFonts w:cs="Calibri"/>
          <w:color w:val="000000"/>
          <w:lang w:val="sv-SE"/>
        </w:rPr>
        <w:t>)</w:t>
      </w:r>
    </w:p>
    <w:p w14:paraId="1A5D005A" w14:textId="2A90430D" w:rsidR="001F7B79" w:rsidRPr="00EF69B4" w:rsidRDefault="001F7B79" w:rsidP="00797751">
      <w:pPr>
        <w:pStyle w:val="NormalWeb"/>
        <w:spacing w:before="0" w:beforeAutospacing="0" w:after="0" w:afterAutospacing="0"/>
        <w:jc w:val="both"/>
        <w:rPr>
          <w:rFonts w:cs="Calibri"/>
          <w:color w:val="000000"/>
          <w:lang w:val="sv-SE"/>
        </w:rPr>
      </w:pPr>
      <w:r w:rsidRPr="00EF69B4">
        <w:rPr>
          <w:rFonts w:cs="Calibri"/>
          <w:color w:val="000000"/>
          <w:lang w:val="sv-SE"/>
        </w:rPr>
        <w:t>Deborah Frederick</w:t>
      </w:r>
      <w:r w:rsidR="00675B53" w:rsidRPr="00EF69B4">
        <w:rPr>
          <w:rFonts w:cs="Calibri"/>
          <w:color w:val="000000"/>
          <w:lang w:val="sv-SE"/>
        </w:rPr>
        <w:tab/>
      </w:r>
      <w:r w:rsidR="00675B53" w:rsidRPr="00EF69B4">
        <w:rPr>
          <w:rFonts w:cs="Calibri"/>
          <w:color w:val="000000"/>
          <w:lang w:val="sv-SE"/>
        </w:rPr>
        <w:tab/>
      </w:r>
      <w:r w:rsidRPr="00EF69B4">
        <w:rPr>
          <w:rFonts w:cs="Calibri"/>
          <w:color w:val="000000"/>
          <w:lang w:val="sv-SE"/>
        </w:rPr>
        <w:t>(</w:t>
      </w:r>
      <w:r w:rsidR="00675B53" w:rsidRPr="00EF69B4">
        <w:rPr>
          <w:rFonts w:cs="Calibri"/>
          <w:color w:val="000000"/>
          <w:lang w:val="sv-SE"/>
        </w:rPr>
        <w:t>deborah5@illinois.edu</w:t>
      </w:r>
      <w:r w:rsidRPr="00EF69B4">
        <w:rPr>
          <w:rFonts w:cs="Calibri"/>
          <w:color w:val="000000"/>
          <w:lang w:val="sv-SE"/>
        </w:rPr>
        <w:t>)</w:t>
      </w:r>
    </w:p>
    <w:p w14:paraId="16EA4FD3" w14:textId="71601A81" w:rsidR="007F217A" w:rsidRPr="00EF69B4" w:rsidRDefault="007F217A" w:rsidP="00797751">
      <w:pPr>
        <w:pStyle w:val="NormalWeb"/>
        <w:spacing w:before="0" w:beforeAutospacing="0" w:after="0" w:afterAutospacing="0"/>
        <w:rPr>
          <w:rStyle w:val="Hyperlink"/>
          <w:rFonts w:cs="Calibri"/>
          <w:color w:val="000000" w:themeColor="text1"/>
          <w:lang w:val="sv-SE"/>
        </w:rPr>
      </w:pPr>
      <w:r w:rsidRPr="00EF69B4">
        <w:rPr>
          <w:rFonts w:cs="Calibri"/>
          <w:lang w:val="sv-SE"/>
        </w:rPr>
        <w:t xml:space="preserve">Laura Layman </w:t>
      </w:r>
      <w:r w:rsidR="00675B53" w:rsidRPr="00EF69B4">
        <w:rPr>
          <w:rFonts w:cs="Calibri"/>
          <w:lang w:val="sv-SE"/>
        </w:rPr>
        <w:tab/>
      </w:r>
      <w:r w:rsidR="00675B53" w:rsidRPr="00EF69B4">
        <w:rPr>
          <w:rFonts w:cs="Calibri"/>
          <w:lang w:val="sv-SE"/>
        </w:rPr>
        <w:tab/>
      </w:r>
      <w:r w:rsidR="00675B53" w:rsidRPr="00EF69B4">
        <w:rPr>
          <w:rFonts w:cs="Calibri"/>
          <w:lang w:val="sv-SE"/>
        </w:rPr>
        <w:tab/>
      </w:r>
      <w:r w:rsidRPr="00EF69B4">
        <w:rPr>
          <w:rFonts w:cs="Calibri"/>
          <w:lang w:val="sv-SE"/>
        </w:rPr>
        <w:t>(</w:t>
      </w:r>
      <w:r w:rsidR="00675B53" w:rsidRPr="00EF69B4">
        <w:rPr>
          <w:rFonts w:cs="Calibri"/>
          <w:lang w:val="sv-SE"/>
        </w:rPr>
        <w:t>llayman@health.ucsd.edu</w:t>
      </w:r>
      <w:r w:rsidRPr="00EF69B4">
        <w:rPr>
          <w:rStyle w:val="Hyperlink"/>
          <w:rFonts w:cs="Calibri"/>
          <w:color w:val="000000" w:themeColor="text1"/>
          <w:lang w:val="sv-SE"/>
        </w:rPr>
        <w:t>)</w:t>
      </w:r>
    </w:p>
    <w:p w14:paraId="42C3CD2B" w14:textId="7BD86528" w:rsidR="007F217A" w:rsidRPr="00797751" w:rsidRDefault="007F217A" w:rsidP="00797751">
      <w:pPr>
        <w:pStyle w:val="CommentText"/>
        <w:rPr>
          <w:rFonts w:cs="Calibri"/>
          <w:color w:val="000000" w:themeColor="text1"/>
          <w:sz w:val="24"/>
          <w:szCs w:val="24"/>
        </w:rPr>
      </w:pPr>
      <w:r w:rsidRPr="00797751">
        <w:rPr>
          <w:rFonts w:cs="Calibri"/>
          <w:color w:val="000000" w:themeColor="text1"/>
          <w:sz w:val="24"/>
          <w:szCs w:val="24"/>
        </w:rPr>
        <w:t>Davey M. Smith</w:t>
      </w:r>
      <w:r w:rsidR="00675B53" w:rsidRPr="00797751">
        <w:rPr>
          <w:rFonts w:cs="Calibri"/>
          <w:color w:val="000000" w:themeColor="text1"/>
          <w:sz w:val="24"/>
          <w:szCs w:val="24"/>
        </w:rPr>
        <w:tab/>
      </w:r>
      <w:r w:rsidR="00675B53" w:rsidRPr="00797751">
        <w:rPr>
          <w:rFonts w:cs="Calibri"/>
          <w:color w:val="000000" w:themeColor="text1"/>
          <w:sz w:val="24"/>
          <w:szCs w:val="24"/>
        </w:rPr>
        <w:tab/>
      </w:r>
      <w:r w:rsidRPr="00797751">
        <w:rPr>
          <w:rFonts w:cs="Calibri"/>
          <w:color w:val="000000" w:themeColor="text1"/>
          <w:sz w:val="24"/>
          <w:szCs w:val="24"/>
        </w:rPr>
        <w:t>(</w:t>
      </w:r>
      <w:r w:rsidR="00675B53" w:rsidRPr="00797751">
        <w:rPr>
          <w:rFonts w:cs="Calibri"/>
          <w:color w:val="000000" w:themeColor="text1"/>
          <w:sz w:val="24"/>
          <w:szCs w:val="24"/>
        </w:rPr>
        <w:t>d13smith@ucsd.edu</w:t>
      </w:r>
      <w:r w:rsidRPr="00797751">
        <w:rPr>
          <w:rStyle w:val="Hyperlink"/>
          <w:rFonts w:cs="Calibri"/>
          <w:color w:val="000000" w:themeColor="text1"/>
          <w:sz w:val="24"/>
          <w:szCs w:val="24"/>
        </w:rPr>
        <w:t>)</w:t>
      </w:r>
    </w:p>
    <w:p w14:paraId="79521847" w14:textId="7B6907AF" w:rsidR="007F217A" w:rsidRPr="00EF69B4" w:rsidRDefault="007F217A" w:rsidP="00797751">
      <w:pPr>
        <w:pStyle w:val="CommentText"/>
        <w:rPr>
          <w:rFonts w:cs="Calibri"/>
          <w:color w:val="000000" w:themeColor="text1"/>
          <w:sz w:val="24"/>
          <w:szCs w:val="24"/>
          <w:lang w:val="it-IT"/>
        </w:rPr>
      </w:pPr>
      <w:r w:rsidRPr="00EF69B4">
        <w:rPr>
          <w:rFonts w:cs="Calibri"/>
          <w:color w:val="000000" w:themeColor="text1"/>
          <w:sz w:val="24"/>
          <w:szCs w:val="24"/>
          <w:lang w:val="it-IT"/>
        </w:rPr>
        <w:t>Sara Gianella</w:t>
      </w:r>
      <w:r w:rsidR="00675B53" w:rsidRPr="00EF69B4">
        <w:rPr>
          <w:rFonts w:cs="Calibri"/>
          <w:color w:val="000000" w:themeColor="text1"/>
          <w:sz w:val="24"/>
          <w:szCs w:val="24"/>
          <w:lang w:val="it-IT"/>
        </w:rPr>
        <w:tab/>
      </w:r>
      <w:r w:rsidR="00675B53" w:rsidRPr="00EF69B4">
        <w:rPr>
          <w:rFonts w:cs="Calibri"/>
          <w:color w:val="000000" w:themeColor="text1"/>
          <w:sz w:val="24"/>
          <w:szCs w:val="24"/>
          <w:lang w:val="it-IT"/>
        </w:rPr>
        <w:tab/>
      </w:r>
      <w:r w:rsidR="00675B53" w:rsidRPr="00EF69B4">
        <w:rPr>
          <w:rFonts w:cs="Calibri"/>
          <w:color w:val="000000" w:themeColor="text1"/>
          <w:sz w:val="24"/>
          <w:szCs w:val="24"/>
          <w:lang w:val="it-IT"/>
        </w:rPr>
        <w:tab/>
      </w:r>
      <w:r w:rsidRPr="00EF69B4">
        <w:rPr>
          <w:rFonts w:cs="Calibri"/>
          <w:color w:val="000000" w:themeColor="text1"/>
          <w:sz w:val="24"/>
          <w:szCs w:val="24"/>
          <w:lang w:val="it-IT"/>
        </w:rPr>
        <w:t>(</w:t>
      </w:r>
      <w:r w:rsidR="00675B53" w:rsidRPr="00EF69B4">
        <w:rPr>
          <w:rFonts w:cs="Calibri"/>
          <w:color w:val="000000" w:themeColor="text1"/>
          <w:sz w:val="24"/>
          <w:szCs w:val="24"/>
          <w:lang w:val="it-IT"/>
        </w:rPr>
        <w:t>gianella@health.ucsd.edu</w:t>
      </w:r>
      <w:r w:rsidRPr="00EF69B4">
        <w:rPr>
          <w:rStyle w:val="Hyperlink"/>
          <w:rFonts w:cs="Calibri"/>
          <w:color w:val="000000" w:themeColor="text1"/>
          <w:sz w:val="24"/>
          <w:szCs w:val="24"/>
          <w:lang w:val="it-IT"/>
        </w:rPr>
        <w:t>)</w:t>
      </w:r>
    </w:p>
    <w:p w14:paraId="019E09FE" w14:textId="0758CD19" w:rsidR="001F7B79" w:rsidRPr="00EF69B4" w:rsidRDefault="001F7B79" w:rsidP="00675B53">
      <w:pPr>
        <w:pStyle w:val="NormalWeb"/>
        <w:spacing w:before="0" w:beforeAutospacing="0" w:after="0" w:afterAutospacing="0"/>
        <w:jc w:val="both"/>
        <w:rPr>
          <w:rFonts w:cs="Calibri"/>
          <w:color w:val="000000"/>
          <w:lang w:val="nl-NL"/>
        </w:rPr>
      </w:pPr>
      <w:r w:rsidRPr="00EF69B4">
        <w:rPr>
          <w:rFonts w:cs="Calibri"/>
          <w:color w:val="000000"/>
          <w:lang w:val="nl-NL"/>
        </w:rPr>
        <w:t>Collin Kieffer</w:t>
      </w:r>
      <w:r w:rsidR="00675B53" w:rsidRPr="00EF69B4">
        <w:rPr>
          <w:rFonts w:cs="Calibri"/>
          <w:color w:val="000000"/>
          <w:lang w:val="nl-NL"/>
        </w:rPr>
        <w:tab/>
      </w:r>
      <w:r w:rsidR="00675B53" w:rsidRPr="00EF69B4">
        <w:rPr>
          <w:rFonts w:cs="Calibri"/>
          <w:color w:val="000000"/>
          <w:lang w:val="nl-NL"/>
        </w:rPr>
        <w:tab/>
      </w:r>
      <w:r w:rsidR="00675B53" w:rsidRPr="00EF69B4">
        <w:rPr>
          <w:rFonts w:cs="Calibri"/>
          <w:color w:val="000000"/>
          <w:lang w:val="nl-NL"/>
        </w:rPr>
        <w:tab/>
      </w:r>
      <w:r w:rsidRPr="00EF69B4">
        <w:rPr>
          <w:rFonts w:cs="Calibri"/>
          <w:color w:val="000000"/>
          <w:lang w:val="nl-NL"/>
        </w:rPr>
        <w:t>(</w:t>
      </w:r>
      <w:r w:rsidR="00675B53" w:rsidRPr="00EF69B4">
        <w:rPr>
          <w:rFonts w:cs="Calibri"/>
          <w:color w:val="000000"/>
          <w:lang w:val="nl-NL"/>
        </w:rPr>
        <w:t>collink@illinois.edu</w:t>
      </w:r>
      <w:r w:rsidRPr="00EF69B4">
        <w:rPr>
          <w:rFonts w:cs="Calibri"/>
          <w:color w:val="000000"/>
          <w:lang w:val="nl-NL"/>
        </w:rPr>
        <w:t>)</w:t>
      </w:r>
    </w:p>
    <w:p w14:paraId="5D57807C" w14:textId="6DB4F0DE" w:rsidR="00675B53" w:rsidRPr="00EF69B4" w:rsidRDefault="00675B53" w:rsidP="00675B53">
      <w:pPr>
        <w:pStyle w:val="NormalWeb"/>
        <w:spacing w:before="0" w:beforeAutospacing="0" w:after="0" w:afterAutospacing="0"/>
        <w:jc w:val="both"/>
        <w:rPr>
          <w:rFonts w:cs="Calibri"/>
          <w:color w:val="000000"/>
          <w:lang w:val="nl-NL"/>
        </w:rPr>
      </w:pPr>
    </w:p>
    <w:p w14:paraId="79A719DA" w14:textId="77777777" w:rsidR="00675B53" w:rsidRPr="00797751" w:rsidRDefault="00675B53" w:rsidP="00675B53">
      <w:pPr>
        <w:pStyle w:val="NormalWeb"/>
        <w:spacing w:before="0" w:beforeAutospacing="0" w:after="0" w:afterAutospacing="0"/>
        <w:jc w:val="both"/>
        <w:rPr>
          <w:rFonts w:cs="Calibri"/>
          <w:color w:val="000000"/>
        </w:rPr>
      </w:pPr>
      <w:r w:rsidRPr="00797751">
        <w:rPr>
          <w:rFonts w:cs="Calibri"/>
          <w:color w:val="000000"/>
        </w:rPr>
        <w:t>Corresponding Author</w:t>
      </w:r>
    </w:p>
    <w:p w14:paraId="754CA2F9" w14:textId="74C0E9C2" w:rsidR="00675B53" w:rsidRPr="00EF69B4" w:rsidRDefault="00675B53" w:rsidP="00675B53">
      <w:pPr>
        <w:pStyle w:val="NormalWeb"/>
        <w:spacing w:before="0" w:beforeAutospacing="0" w:after="0" w:afterAutospacing="0"/>
        <w:jc w:val="both"/>
        <w:rPr>
          <w:rFonts w:cs="Calibri"/>
          <w:color w:val="000000"/>
          <w:lang w:val="nl-NL"/>
        </w:rPr>
      </w:pPr>
      <w:r w:rsidRPr="00EF69B4">
        <w:rPr>
          <w:rFonts w:cs="Calibri"/>
          <w:color w:val="000000"/>
          <w:lang w:val="nl-NL"/>
        </w:rPr>
        <w:t>Collin Kieffer</w:t>
      </w:r>
      <w:r w:rsidRPr="00EF69B4">
        <w:rPr>
          <w:rFonts w:cs="Calibri"/>
          <w:color w:val="000000"/>
          <w:lang w:val="nl-NL"/>
        </w:rPr>
        <w:tab/>
      </w:r>
      <w:r w:rsidRPr="00EF69B4">
        <w:rPr>
          <w:rFonts w:cs="Calibri"/>
          <w:color w:val="000000"/>
          <w:lang w:val="nl-NL"/>
        </w:rPr>
        <w:tab/>
      </w:r>
      <w:r w:rsidRPr="00EF69B4">
        <w:rPr>
          <w:rFonts w:cs="Calibri"/>
          <w:color w:val="000000"/>
          <w:lang w:val="nl-NL"/>
        </w:rPr>
        <w:tab/>
        <w:t>(collink@illinois.edu)</w:t>
      </w:r>
    </w:p>
    <w:p w14:paraId="141ABDE5" w14:textId="77777777" w:rsidR="006E4797" w:rsidRPr="00EF69B4" w:rsidRDefault="006E4797" w:rsidP="00675B53">
      <w:pPr>
        <w:pBdr>
          <w:top w:val="nil"/>
          <w:left w:val="nil"/>
          <w:bottom w:val="nil"/>
          <w:right w:val="nil"/>
          <w:between w:val="nil"/>
        </w:pBdr>
        <w:rPr>
          <w:rFonts w:asciiTheme="majorHAnsi" w:hAnsiTheme="majorHAnsi" w:cstheme="majorHAnsi"/>
          <w:color w:val="000000"/>
          <w:lang w:val="nl-NL"/>
        </w:rPr>
      </w:pPr>
    </w:p>
    <w:p w14:paraId="01069787" w14:textId="234D25ED" w:rsidR="006E4797" w:rsidRPr="00EF69B4" w:rsidRDefault="00675B53" w:rsidP="001F7B79">
      <w:pPr>
        <w:rPr>
          <w:rFonts w:asciiTheme="majorHAnsi" w:hAnsiTheme="majorHAnsi" w:cstheme="majorHAnsi"/>
          <w:color w:val="808080"/>
        </w:rPr>
      </w:pPr>
      <w:r w:rsidRPr="00EF69B4">
        <w:rPr>
          <w:rFonts w:asciiTheme="majorHAnsi" w:hAnsiTheme="majorHAnsi" w:cstheme="majorHAnsi"/>
          <w:b/>
        </w:rPr>
        <w:t>SUMMARY:</w:t>
      </w:r>
    </w:p>
    <w:p w14:paraId="4A902DC1" w14:textId="48A93111" w:rsidR="001F7B79" w:rsidRPr="008E5CA5" w:rsidRDefault="001F7B79" w:rsidP="00797751">
      <w:pPr>
        <w:jc w:val="both"/>
        <w:rPr>
          <w:rFonts w:asciiTheme="majorHAnsi" w:hAnsiTheme="majorHAnsi" w:cstheme="majorHAnsi"/>
        </w:rPr>
      </w:pPr>
      <w:r w:rsidRPr="00EF69B4">
        <w:rPr>
          <w:rFonts w:asciiTheme="majorHAnsi" w:hAnsiTheme="majorHAnsi" w:cstheme="majorHAnsi"/>
          <w:color w:val="000000"/>
        </w:rPr>
        <w:t>Tissue clearing</w:t>
      </w:r>
      <w:r w:rsidR="00BD5A9F" w:rsidRPr="00EF69B4">
        <w:rPr>
          <w:rFonts w:asciiTheme="majorHAnsi" w:hAnsiTheme="majorHAnsi" w:cstheme="majorHAnsi"/>
          <w:color w:val="000000"/>
        </w:rPr>
        <w:t>,</w:t>
      </w:r>
      <w:r w:rsidRPr="00EF69B4">
        <w:rPr>
          <w:rFonts w:asciiTheme="majorHAnsi" w:hAnsiTheme="majorHAnsi" w:cstheme="majorHAnsi"/>
          <w:color w:val="000000"/>
        </w:rPr>
        <w:t xml:space="preserve"> combined with immunofluorescence microscopy</w:t>
      </w:r>
      <w:r w:rsidR="00BD5A9F" w:rsidRPr="00EF69B4">
        <w:rPr>
          <w:rFonts w:asciiTheme="majorHAnsi" w:hAnsiTheme="majorHAnsi" w:cstheme="majorHAnsi"/>
          <w:color w:val="000000"/>
        </w:rPr>
        <w:t>,</w:t>
      </w:r>
      <w:r w:rsidRPr="00EF69B4">
        <w:rPr>
          <w:rFonts w:asciiTheme="majorHAnsi" w:hAnsiTheme="majorHAnsi" w:cstheme="majorHAnsi"/>
          <w:color w:val="000000"/>
        </w:rPr>
        <w:t xml:space="preserve"> allows spatial visualization and quantification of immune</w:t>
      </w:r>
      <w:r w:rsidR="00BD5A9F" w:rsidRPr="00EF69B4">
        <w:rPr>
          <w:rFonts w:asciiTheme="majorHAnsi" w:hAnsiTheme="majorHAnsi" w:cstheme="majorHAnsi"/>
          <w:color w:val="000000"/>
        </w:rPr>
        <w:t>-</w:t>
      </w:r>
      <w:r w:rsidRPr="00EF69B4">
        <w:rPr>
          <w:rFonts w:asciiTheme="majorHAnsi" w:hAnsiTheme="majorHAnsi" w:cstheme="majorHAnsi"/>
          <w:color w:val="000000"/>
        </w:rPr>
        <w:t xml:space="preserve">cell populations and virus proteins within intact tissues. </w:t>
      </w:r>
      <w:r w:rsidRPr="008E5CA5">
        <w:rPr>
          <w:rFonts w:asciiTheme="majorHAnsi" w:hAnsiTheme="majorHAnsi" w:cstheme="majorHAnsi"/>
          <w:color w:val="000000"/>
        </w:rPr>
        <w:t>Optical sectioning of cleared tissues with confocal and light sheet fluorescenc</w:t>
      </w:r>
      <w:r w:rsidRPr="00964D57">
        <w:rPr>
          <w:rFonts w:asciiTheme="majorHAnsi" w:hAnsiTheme="majorHAnsi" w:cstheme="majorHAnsi"/>
          <w:color w:val="000000"/>
        </w:rPr>
        <w:t>e microscopy can generate 3D models of complex tissue environments and reveal spatial heterogeneity e</w:t>
      </w:r>
      <w:r w:rsidRPr="00F0448C">
        <w:rPr>
          <w:rFonts w:asciiTheme="majorHAnsi" w:hAnsiTheme="majorHAnsi" w:cstheme="majorHAnsi"/>
          <w:color w:val="000000"/>
        </w:rPr>
        <w:t>xhibited during HIV infection</w:t>
      </w:r>
      <w:r w:rsidR="00AC42B8" w:rsidRPr="008E5CA5">
        <w:rPr>
          <w:rFonts w:asciiTheme="majorHAnsi" w:hAnsiTheme="majorHAnsi" w:cstheme="majorHAnsi"/>
          <w:color w:val="000000"/>
        </w:rPr>
        <w:t>.</w:t>
      </w:r>
    </w:p>
    <w:p w14:paraId="74EFC8D7" w14:textId="77777777" w:rsidR="006E4797" w:rsidRPr="008E5CA5" w:rsidRDefault="006E4797">
      <w:pPr>
        <w:rPr>
          <w:rFonts w:asciiTheme="majorHAnsi" w:hAnsiTheme="majorHAnsi" w:cstheme="majorHAnsi"/>
        </w:rPr>
      </w:pPr>
    </w:p>
    <w:p w14:paraId="40A249E6" w14:textId="61B4C844" w:rsidR="006E4797" w:rsidRPr="008E5CA5" w:rsidRDefault="00551D82" w:rsidP="00AC42B8">
      <w:pPr>
        <w:rPr>
          <w:rFonts w:asciiTheme="majorHAnsi" w:hAnsiTheme="majorHAnsi" w:cstheme="majorHAnsi"/>
          <w:color w:val="808080"/>
        </w:rPr>
      </w:pPr>
      <w:r w:rsidRPr="008E5CA5">
        <w:rPr>
          <w:rFonts w:asciiTheme="majorHAnsi" w:hAnsiTheme="majorHAnsi" w:cstheme="majorHAnsi"/>
          <w:b/>
        </w:rPr>
        <w:t>ABSTRACT:</w:t>
      </w:r>
    </w:p>
    <w:p w14:paraId="1A83BCA0" w14:textId="79F8DB37" w:rsidR="00AC42B8" w:rsidRDefault="00AC42B8" w:rsidP="00675B53">
      <w:pPr>
        <w:jc w:val="both"/>
        <w:rPr>
          <w:rFonts w:asciiTheme="majorHAnsi" w:hAnsiTheme="majorHAnsi" w:cstheme="majorHAnsi"/>
          <w:color w:val="000000"/>
        </w:rPr>
      </w:pPr>
      <w:r w:rsidRPr="008E5CA5">
        <w:rPr>
          <w:rFonts w:asciiTheme="majorHAnsi" w:hAnsiTheme="majorHAnsi" w:cstheme="majorHAnsi"/>
          <w:color w:val="000000"/>
        </w:rPr>
        <w:t xml:space="preserve">Human Immunodeficiency Virus (HIV), the causative agent of Acquired Immune Deficiency Syndrome (AIDS), is a major global health concern with nearly 40 million individuals infected worldwide and no widely accessible cure. Despite intensive efforts, </w:t>
      </w:r>
      <w:r w:rsidR="00BF0C92">
        <w:rPr>
          <w:rFonts w:asciiTheme="majorHAnsi" w:hAnsiTheme="majorHAnsi" w:cstheme="majorHAnsi"/>
          <w:color w:val="000000"/>
        </w:rPr>
        <w:t xml:space="preserve">a </w:t>
      </w:r>
      <w:r w:rsidR="00D25310" w:rsidRPr="008E5CA5">
        <w:rPr>
          <w:rFonts w:asciiTheme="majorHAnsi" w:hAnsiTheme="majorHAnsi" w:cstheme="majorHAnsi"/>
          <w:color w:val="000000"/>
        </w:rPr>
        <w:t>detailed</w:t>
      </w:r>
      <w:r w:rsidR="000729FC" w:rsidRPr="008E5CA5">
        <w:rPr>
          <w:rFonts w:asciiTheme="majorHAnsi" w:hAnsiTheme="majorHAnsi" w:cstheme="majorHAnsi"/>
          <w:color w:val="000000"/>
        </w:rPr>
        <w:t xml:space="preserve"> </w:t>
      </w:r>
      <w:r w:rsidRPr="008E5CA5">
        <w:rPr>
          <w:rFonts w:asciiTheme="majorHAnsi" w:hAnsiTheme="majorHAnsi" w:cstheme="majorHAnsi"/>
          <w:color w:val="000000"/>
        </w:rPr>
        <w:t>understanding of virus and host cell interactions in tissues during infection and in response to therapy remains incomplete. To address these limitations</w:t>
      </w:r>
      <w:r w:rsidR="00B26532" w:rsidRPr="008E5CA5">
        <w:rPr>
          <w:rFonts w:asciiTheme="majorHAnsi" w:hAnsiTheme="majorHAnsi" w:cstheme="majorHAnsi"/>
          <w:color w:val="000000"/>
        </w:rPr>
        <w:t>,</w:t>
      </w:r>
      <w:r w:rsidRPr="008E5CA5">
        <w:rPr>
          <w:rFonts w:asciiTheme="majorHAnsi" w:hAnsiTheme="majorHAnsi" w:cstheme="majorHAnsi"/>
          <w:color w:val="000000"/>
        </w:rPr>
        <w:t xml:space="preserve"> water-based tissue clearing techniques CUBIC (Clear, Unobstructed Brain/Body Imaging Cocktails and Computational analysis) and CLARITY (Clear Lipid-exchanged Acrylamide-hybridized Rigid Imaging/Immunostaining/</w:t>
      </w:r>
      <w:r w:rsidRPr="00A3267F">
        <w:rPr>
          <w:rFonts w:asciiTheme="majorHAnsi" w:hAnsiTheme="majorHAnsi" w:cstheme="majorHAnsi"/>
          <w:i/>
          <w:iCs/>
          <w:color w:val="000000"/>
        </w:rPr>
        <w:t>in situ</w:t>
      </w:r>
      <w:r w:rsidRPr="008E5CA5">
        <w:rPr>
          <w:rFonts w:asciiTheme="majorHAnsi" w:hAnsiTheme="majorHAnsi" w:cstheme="majorHAnsi"/>
          <w:color w:val="000000"/>
        </w:rPr>
        <w:t xml:space="preserve">-hybridization-compatible Tissue </w:t>
      </w:r>
      <w:proofErr w:type="spellStart"/>
      <w:r w:rsidRPr="008E5CA5">
        <w:rPr>
          <w:rFonts w:asciiTheme="majorHAnsi" w:hAnsiTheme="majorHAnsi" w:cstheme="majorHAnsi"/>
          <w:color w:val="000000"/>
        </w:rPr>
        <w:t>h</w:t>
      </w:r>
      <w:r w:rsidR="00675B53">
        <w:rPr>
          <w:rFonts w:asciiTheme="majorHAnsi" w:hAnsiTheme="majorHAnsi" w:cstheme="majorHAnsi"/>
          <w:color w:val="000000"/>
        </w:rPr>
        <w:t>Y</w:t>
      </w:r>
      <w:r w:rsidRPr="008E5CA5">
        <w:rPr>
          <w:rFonts w:asciiTheme="majorHAnsi" w:hAnsiTheme="majorHAnsi" w:cstheme="majorHAnsi"/>
          <w:color w:val="000000"/>
        </w:rPr>
        <w:t>drogel</w:t>
      </w:r>
      <w:proofErr w:type="spellEnd"/>
      <w:r w:rsidRPr="008E5CA5">
        <w:rPr>
          <w:rFonts w:asciiTheme="majorHAnsi" w:hAnsiTheme="majorHAnsi" w:cstheme="majorHAnsi"/>
          <w:color w:val="000000"/>
        </w:rPr>
        <w:t xml:space="preserve">) </w:t>
      </w:r>
      <w:r w:rsidR="000729FC" w:rsidRPr="008E5CA5">
        <w:rPr>
          <w:rFonts w:asciiTheme="majorHAnsi" w:hAnsiTheme="majorHAnsi" w:cstheme="majorHAnsi"/>
          <w:color w:val="000000"/>
        </w:rPr>
        <w:t>a</w:t>
      </w:r>
      <w:r w:rsidR="00B26532" w:rsidRPr="008E5CA5">
        <w:rPr>
          <w:rFonts w:asciiTheme="majorHAnsi" w:hAnsiTheme="majorHAnsi" w:cstheme="majorHAnsi"/>
          <w:color w:val="000000"/>
        </w:rPr>
        <w:t xml:space="preserve">re applied </w:t>
      </w:r>
      <w:r w:rsidRPr="008E5CA5">
        <w:rPr>
          <w:rFonts w:asciiTheme="majorHAnsi" w:hAnsiTheme="majorHAnsi" w:cstheme="majorHAnsi"/>
          <w:color w:val="000000"/>
        </w:rPr>
        <w:t xml:space="preserve">to visualize complex virus host-cell interactions in HIV-infected tissues from animal models and humans using confocal and light sheet fluorescence microscopy. Optical sectioning of intact tissues and image analysis allows rapid reconstruction of </w:t>
      </w:r>
      <w:r w:rsidRPr="008E5CA5">
        <w:rPr>
          <w:rFonts w:asciiTheme="majorHAnsi" w:hAnsiTheme="majorHAnsi" w:cstheme="majorHAnsi"/>
          <w:color w:val="000000"/>
        </w:rPr>
        <w:lastRenderedPageBreak/>
        <w:t>spatial information contained within whole tissues and quantification of immune cell populations during infection. These methods are applicable to most tissue sources and diverse biological questions</w:t>
      </w:r>
      <w:r w:rsidR="00111C7E">
        <w:rPr>
          <w:rFonts w:asciiTheme="majorHAnsi" w:hAnsiTheme="majorHAnsi" w:cstheme="majorHAnsi"/>
          <w:color w:val="000000"/>
        </w:rPr>
        <w:t>,</w:t>
      </w:r>
      <w:r w:rsidRPr="008E5CA5">
        <w:rPr>
          <w:rFonts w:asciiTheme="majorHAnsi" w:hAnsiTheme="majorHAnsi" w:cstheme="majorHAnsi"/>
          <w:color w:val="000000"/>
        </w:rPr>
        <w:t xml:space="preserve"> including infectious disease</w:t>
      </w:r>
      <w:r w:rsidR="00373F98" w:rsidRPr="008E5CA5">
        <w:rPr>
          <w:rFonts w:asciiTheme="majorHAnsi" w:hAnsiTheme="majorHAnsi" w:cstheme="majorHAnsi"/>
          <w:color w:val="000000"/>
        </w:rPr>
        <w:t xml:space="preserve"> and cancer</w:t>
      </w:r>
      <w:r w:rsidRPr="008E5CA5">
        <w:rPr>
          <w:rFonts w:asciiTheme="majorHAnsi" w:hAnsiTheme="majorHAnsi" w:cstheme="majorHAnsi"/>
          <w:color w:val="000000"/>
        </w:rPr>
        <w:t>.</w:t>
      </w:r>
    </w:p>
    <w:p w14:paraId="38530C8D" w14:textId="77777777" w:rsidR="00675B53" w:rsidRPr="008E5CA5" w:rsidRDefault="00675B53" w:rsidP="00797751">
      <w:pPr>
        <w:jc w:val="both"/>
        <w:rPr>
          <w:rFonts w:asciiTheme="majorHAnsi" w:hAnsiTheme="majorHAnsi" w:cstheme="majorHAnsi"/>
        </w:rPr>
      </w:pPr>
    </w:p>
    <w:p w14:paraId="33EE9CD6" w14:textId="3C83CC3E" w:rsidR="00675B53" w:rsidRPr="00797751" w:rsidRDefault="00551D82">
      <w:pPr>
        <w:rPr>
          <w:rFonts w:asciiTheme="majorHAnsi" w:hAnsiTheme="majorHAnsi" w:cstheme="majorHAnsi"/>
        </w:rPr>
      </w:pPr>
      <w:r w:rsidRPr="008E5CA5">
        <w:rPr>
          <w:rFonts w:asciiTheme="majorHAnsi" w:hAnsiTheme="majorHAnsi" w:cstheme="majorHAnsi"/>
          <w:b/>
        </w:rPr>
        <w:t>INTRODUCTION:</w:t>
      </w:r>
    </w:p>
    <w:p w14:paraId="0CF45E6A" w14:textId="566136BA" w:rsidR="00AC42B8" w:rsidRDefault="00AC42B8" w:rsidP="00400417">
      <w:pPr>
        <w:jc w:val="both"/>
        <w:rPr>
          <w:rFonts w:asciiTheme="majorHAnsi" w:hAnsiTheme="majorHAnsi" w:cstheme="majorHAnsi"/>
          <w:color w:val="000000"/>
        </w:rPr>
      </w:pPr>
      <w:r w:rsidRPr="008E5CA5">
        <w:rPr>
          <w:rFonts w:asciiTheme="majorHAnsi" w:hAnsiTheme="majorHAnsi" w:cstheme="majorHAnsi"/>
          <w:color w:val="000000"/>
        </w:rPr>
        <w:t>The growing need for quantitative spatial tissue imaging in biological research recently led to the emergence of tissue clearing techniques for generating larger-volume (mm</w:t>
      </w:r>
      <w:r w:rsidRPr="008E5CA5">
        <w:rPr>
          <w:rFonts w:asciiTheme="majorHAnsi" w:hAnsiTheme="majorHAnsi" w:cstheme="majorHAnsi"/>
          <w:color w:val="000000"/>
          <w:vertAlign w:val="superscript"/>
        </w:rPr>
        <w:t>3</w:t>
      </w:r>
      <w:r w:rsidR="00400417">
        <w:rPr>
          <w:rFonts w:asciiTheme="majorHAnsi" w:hAnsiTheme="majorHAnsi" w:cstheme="majorHAnsi"/>
          <w:color w:val="000000"/>
        </w:rPr>
        <w:t>–</w:t>
      </w:r>
      <w:r w:rsidRPr="008E5CA5">
        <w:rPr>
          <w:rFonts w:asciiTheme="majorHAnsi" w:hAnsiTheme="majorHAnsi" w:cstheme="majorHAnsi"/>
          <w:color w:val="000000"/>
        </w:rPr>
        <w:t>cm</w:t>
      </w:r>
      <w:r w:rsidRPr="008E5CA5">
        <w:rPr>
          <w:rFonts w:asciiTheme="majorHAnsi" w:hAnsiTheme="majorHAnsi" w:cstheme="majorHAnsi"/>
          <w:color w:val="000000"/>
          <w:vertAlign w:val="superscript"/>
        </w:rPr>
        <w:t>3</w:t>
      </w:r>
      <w:r w:rsidRPr="008E5CA5">
        <w:rPr>
          <w:rFonts w:asciiTheme="majorHAnsi" w:hAnsiTheme="majorHAnsi" w:cstheme="majorHAnsi"/>
          <w:color w:val="000000"/>
        </w:rPr>
        <w:t>) images of intact tissues with single-cell resolution. Tissues include complex organizations of biomolecules with uniquely defined structures, compositions, and functions. Unfortunately, many biomolecules present in tissues (e.g.</w:t>
      </w:r>
      <w:r w:rsidR="00400417">
        <w:rPr>
          <w:rFonts w:asciiTheme="majorHAnsi" w:hAnsiTheme="majorHAnsi" w:cstheme="majorHAnsi"/>
          <w:color w:val="000000"/>
        </w:rPr>
        <w:t>,</w:t>
      </w:r>
      <w:r w:rsidRPr="008E5CA5">
        <w:rPr>
          <w:rFonts w:asciiTheme="majorHAnsi" w:hAnsiTheme="majorHAnsi" w:cstheme="majorHAnsi"/>
          <w:color w:val="000000"/>
        </w:rPr>
        <w:t xml:space="preserve"> lipids and chromophores) scatter, absorb, or emit light when imaged via light microscopy, making large-volume imaging difficult. Furthermore, tissues often exhibit a refractive index mismatched with standard imaging solutions and optical lenses</w:t>
      </w:r>
      <w:r w:rsidR="00111C7E">
        <w:rPr>
          <w:rFonts w:asciiTheme="majorHAnsi" w:hAnsiTheme="majorHAnsi" w:cstheme="majorHAnsi"/>
          <w:color w:val="000000"/>
        </w:rPr>
        <w:t>,</w:t>
      </w:r>
      <w:r w:rsidRPr="008E5CA5">
        <w:rPr>
          <w:rFonts w:asciiTheme="majorHAnsi" w:hAnsiTheme="majorHAnsi" w:cstheme="majorHAnsi"/>
          <w:color w:val="000000"/>
        </w:rPr>
        <w:t xml:space="preserve"> </w:t>
      </w:r>
      <w:r w:rsidR="00B56A5F">
        <w:rPr>
          <w:rFonts w:asciiTheme="majorHAnsi" w:hAnsiTheme="majorHAnsi" w:cstheme="majorHAnsi"/>
          <w:color w:val="000000"/>
        </w:rPr>
        <w:t>resulting in</w:t>
      </w:r>
      <w:r w:rsidRPr="008E5CA5">
        <w:rPr>
          <w:rFonts w:asciiTheme="majorHAnsi" w:hAnsiTheme="majorHAnsi" w:cstheme="majorHAnsi"/>
          <w:color w:val="000000"/>
        </w:rPr>
        <w:t xml:space="preserve"> optical distortions during imaging. An optimal approach for imaging large volumes of tissue with a light microscope should involve matching the refractive index of tissues, imaging solutions, and objectives, while allowing light penetration deep into the tissue without </w:t>
      </w:r>
      <w:r w:rsidR="008C323F">
        <w:rPr>
          <w:rFonts w:asciiTheme="majorHAnsi" w:hAnsiTheme="majorHAnsi" w:cstheme="majorHAnsi"/>
          <w:color w:val="000000"/>
        </w:rPr>
        <w:t>dis</w:t>
      </w:r>
      <w:r w:rsidR="00191E1F">
        <w:rPr>
          <w:rFonts w:asciiTheme="majorHAnsi" w:hAnsiTheme="majorHAnsi" w:cstheme="majorHAnsi"/>
          <w:color w:val="000000"/>
        </w:rPr>
        <w:t>rupting</w:t>
      </w:r>
      <w:r w:rsidR="008C323F" w:rsidRPr="008C323F">
        <w:rPr>
          <w:rFonts w:asciiTheme="majorHAnsi" w:hAnsiTheme="majorHAnsi" w:cstheme="majorHAnsi"/>
          <w:color w:val="000000"/>
        </w:rPr>
        <w:t xml:space="preserve"> </w:t>
      </w:r>
      <w:r w:rsidRPr="008C323F">
        <w:rPr>
          <w:rFonts w:asciiTheme="majorHAnsi" w:hAnsiTheme="majorHAnsi" w:cstheme="majorHAnsi"/>
          <w:color w:val="000000"/>
        </w:rPr>
        <w:t xml:space="preserve">the </w:t>
      </w:r>
      <w:r w:rsidR="00191E1F">
        <w:rPr>
          <w:rFonts w:asciiTheme="majorHAnsi" w:hAnsiTheme="majorHAnsi" w:cstheme="majorHAnsi"/>
          <w:color w:val="000000"/>
        </w:rPr>
        <w:t xml:space="preserve">biological </w:t>
      </w:r>
      <w:r w:rsidRPr="008C323F">
        <w:rPr>
          <w:rFonts w:asciiTheme="majorHAnsi" w:hAnsiTheme="majorHAnsi" w:cstheme="majorHAnsi"/>
          <w:color w:val="000000"/>
        </w:rPr>
        <w:t>features of intact tissues during processing. Initial attempts to reduce the differences in refractive index between tissues and imaging solutions through clearing of opaque tissue samples were carried out by German anatomist Werner</w:t>
      </w:r>
      <w:r w:rsidRPr="00191E1F">
        <w:rPr>
          <w:rFonts w:asciiTheme="majorHAnsi" w:hAnsiTheme="majorHAnsi" w:cstheme="majorHAnsi"/>
          <w:color w:val="000000"/>
        </w:rPr>
        <w:t xml:space="preserve"> </w:t>
      </w:r>
      <w:proofErr w:type="spellStart"/>
      <w:r w:rsidRPr="00191E1F">
        <w:rPr>
          <w:rFonts w:asciiTheme="majorHAnsi" w:hAnsiTheme="majorHAnsi" w:cstheme="majorHAnsi"/>
          <w:color w:val="000000"/>
        </w:rPr>
        <w:t>Spalteho</w:t>
      </w:r>
      <w:r w:rsidR="00CF7453" w:rsidRPr="00191E1F">
        <w:rPr>
          <w:rFonts w:asciiTheme="majorHAnsi" w:hAnsiTheme="majorHAnsi" w:cstheme="majorHAnsi"/>
          <w:color w:val="000000"/>
        </w:rPr>
        <w:t>l</w:t>
      </w:r>
      <w:r w:rsidRPr="008E5CA5">
        <w:rPr>
          <w:rFonts w:asciiTheme="majorHAnsi" w:hAnsiTheme="majorHAnsi" w:cstheme="majorHAnsi"/>
          <w:color w:val="000000"/>
        </w:rPr>
        <w:t>z</w:t>
      </w:r>
      <w:proofErr w:type="spellEnd"/>
      <w:r w:rsidRPr="008E5CA5">
        <w:rPr>
          <w:rFonts w:asciiTheme="majorHAnsi" w:hAnsiTheme="majorHAnsi" w:cstheme="majorHAnsi"/>
          <w:color w:val="000000"/>
        </w:rPr>
        <w:t xml:space="preserve"> in the late 1800s</w:t>
      </w:r>
      <w:r w:rsidRPr="00797751">
        <w:rPr>
          <w:rFonts w:asciiTheme="majorHAnsi" w:hAnsiTheme="majorHAnsi" w:cstheme="majorHAnsi"/>
          <w:color w:val="000000"/>
          <w:vertAlign w:val="superscript"/>
        </w:rPr>
        <w:t>1</w:t>
      </w:r>
      <w:r w:rsidRPr="008E5CA5">
        <w:rPr>
          <w:rFonts w:asciiTheme="majorHAnsi" w:hAnsiTheme="majorHAnsi" w:cstheme="majorHAnsi"/>
          <w:color w:val="000000"/>
        </w:rPr>
        <w:t xml:space="preserve">. This tissue clearing technique involved harsh chemical solvents, which can damage tissue samples, but nevertheless represented the first reported larger-volume imaging of intact tissues. Modern light microscopy methods, combined with computing power for image capture and analysis, recently brought tissue clearing into vogue again as a method for imaging large, intact tissue samples with single-cell resolution. During the past two decades, dozens of advanced </w:t>
      </w:r>
      <w:proofErr w:type="gramStart"/>
      <w:r w:rsidRPr="008E5CA5">
        <w:rPr>
          <w:rFonts w:asciiTheme="majorHAnsi" w:hAnsiTheme="majorHAnsi" w:cstheme="majorHAnsi"/>
          <w:color w:val="000000"/>
        </w:rPr>
        <w:t>tissue</w:t>
      </w:r>
      <w:proofErr w:type="gramEnd"/>
      <w:r w:rsidRPr="008E5CA5">
        <w:rPr>
          <w:rFonts w:asciiTheme="majorHAnsi" w:hAnsiTheme="majorHAnsi" w:cstheme="majorHAnsi"/>
          <w:color w:val="000000"/>
        </w:rPr>
        <w:t xml:space="preserve"> clearing techniques emerged, including both organic- and water-based, each with strengths and weaknesses for specific applications.</w:t>
      </w:r>
    </w:p>
    <w:p w14:paraId="4DF1638F" w14:textId="77777777" w:rsidR="00400417" w:rsidRPr="008E5CA5" w:rsidRDefault="00400417" w:rsidP="00797751">
      <w:pPr>
        <w:jc w:val="both"/>
        <w:rPr>
          <w:rFonts w:asciiTheme="majorHAnsi" w:hAnsiTheme="majorHAnsi" w:cstheme="majorHAnsi"/>
        </w:rPr>
      </w:pPr>
    </w:p>
    <w:p w14:paraId="15D6CE58" w14:textId="6AC850E6" w:rsidR="00AC42B8" w:rsidRDefault="00AC42B8" w:rsidP="00797751">
      <w:pPr>
        <w:jc w:val="both"/>
        <w:rPr>
          <w:rFonts w:asciiTheme="majorHAnsi" w:hAnsiTheme="majorHAnsi" w:cstheme="majorHAnsi"/>
          <w:color w:val="000000"/>
        </w:rPr>
      </w:pPr>
      <w:r w:rsidRPr="008E5CA5">
        <w:rPr>
          <w:rFonts w:asciiTheme="majorHAnsi" w:hAnsiTheme="majorHAnsi" w:cstheme="majorHAnsi"/>
          <w:color w:val="000000"/>
        </w:rPr>
        <w:t>3D tissue imaging can probe more complex biological interactions tha</w:t>
      </w:r>
      <w:r w:rsidR="00A3267F">
        <w:rPr>
          <w:rFonts w:asciiTheme="majorHAnsi" w:hAnsiTheme="majorHAnsi" w:cstheme="majorHAnsi"/>
          <w:color w:val="000000"/>
        </w:rPr>
        <w:t>t</w:t>
      </w:r>
      <w:r w:rsidRPr="008E5CA5">
        <w:rPr>
          <w:rFonts w:asciiTheme="majorHAnsi" w:hAnsiTheme="majorHAnsi" w:cstheme="majorHAnsi"/>
          <w:color w:val="000000"/>
        </w:rPr>
        <w:t xml:space="preserve"> can</w:t>
      </w:r>
      <w:r w:rsidR="00191E1F">
        <w:rPr>
          <w:rFonts w:asciiTheme="majorHAnsi" w:hAnsiTheme="majorHAnsi" w:cstheme="majorHAnsi"/>
          <w:color w:val="000000"/>
        </w:rPr>
        <w:t>not</w:t>
      </w:r>
      <w:r w:rsidRPr="00191E1F">
        <w:rPr>
          <w:rFonts w:asciiTheme="majorHAnsi" w:hAnsiTheme="majorHAnsi" w:cstheme="majorHAnsi"/>
          <w:color w:val="000000"/>
        </w:rPr>
        <w:t xml:space="preserve"> be reproduced in cell culture. For example, cell signaling patterns</w:t>
      </w:r>
      <w:r w:rsidRPr="00797751">
        <w:rPr>
          <w:rFonts w:asciiTheme="majorHAnsi" w:hAnsiTheme="majorHAnsi" w:cstheme="majorHAnsi"/>
          <w:color w:val="000000"/>
          <w:vertAlign w:val="superscript"/>
        </w:rPr>
        <w:t>2</w:t>
      </w:r>
      <w:r w:rsidRPr="00191E1F">
        <w:rPr>
          <w:rFonts w:asciiTheme="majorHAnsi" w:hAnsiTheme="majorHAnsi" w:cstheme="majorHAnsi"/>
          <w:color w:val="000000"/>
        </w:rPr>
        <w:t>, spatial distributions of distinct cell types</w:t>
      </w:r>
      <w:r w:rsidRPr="00797751">
        <w:rPr>
          <w:rFonts w:asciiTheme="majorHAnsi" w:hAnsiTheme="majorHAnsi" w:cstheme="majorHAnsi"/>
          <w:color w:val="000000"/>
          <w:vertAlign w:val="superscript"/>
        </w:rPr>
        <w:t>3</w:t>
      </w:r>
      <w:r w:rsidRPr="00191E1F">
        <w:rPr>
          <w:rFonts w:asciiTheme="majorHAnsi" w:hAnsiTheme="majorHAnsi" w:cstheme="majorHAnsi"/>
          <w:color w:val="000000"/>
        </w:rPr>
        <w:t>, and brain connectivity</w:t>
      </w:r>
      <w:r w:rsidRPr="00797751">
        <w:rPr>
          <w:rFonts w:asciiTheme="majorHAnsi" w:hAnsiTheme="majorHAnsi" w:cstheme="majorHAnsi"/>
          <w:color w:val="000000"/>
          <w:vertAlign w:val="superscript"/>
        </w:rPr>
        <w:t>4</w:t>
      </w:r>
      <w:r w:rsidRPr="00191E1F">
        <w:rPr>
          <w:rFonts w:asciiTheme="majorHAnsi" w:hAnsiTheme="majorHAnsi" w:cstheme="majorHAnsi"/>
          <w:color w:val="000000"/>
        </w:rPr>
        <w:t xml:space="preserve"> </w:t>
      </w:r>
      <w:r w:rsidRPr="00F0448C">
        <w:rPr>
          <w:rFonts w:asciiTheme="majorHAnsi" w:hAnsiTheme="majorHAnsi" w:cstheme="majorHAnsi"/>
          <w:color w:val="000000"/>
        </w:rPr>
        <w:t xml:space="preserve">were previously mapped in a quantitative </w:t>
      </w:r>
      <w:r w:rsidR="00B56A5F">
        <w:rPr>
          <w:rFonts w:asciiTheme="majorHAnsi" w:hAnsiTheme="majorHAnsi" w:cstheme="majorHAnsi"/>
          <w:color w:val="000000"/>
        </w:rPr>
        <w:t>manner</w:t>
      </w:r>
      <w:r w:rsidR="00B56A5F" w:rsidRPr="00F0448C">
        <w:rPr>
          <w:rFonts w:asciiTheme="majorHAnsi" w:hAnsiTheme="majorHAnsi" w:cstheme="majorHAnsi"/>
          <w:color w:val="000000"/>
        </w:rPr>
        <w:t xml:space="preserve"> </w:t>
      </w:r>
      <w:r w:rsidRPr="00F0448C">
        <w:rPr>
          <w:rFonts w:asciiTheme="majorHAnsi" w:hAnsiTheme="majorHAnsi" w:cstheme="majorHAnsi"/>
          <w:color w:val="000000"/>
        </w:rPr>
        <w:t xml:space="preserve">using whole tissue/organ imaging methods. </w:t>
      </w:r>
      <w:r w:rsidR="00B56A5F">
        <w:rPr>
          <w:rFonts w:asciiTheme="majorHAnsi" w:hAnsiTheme="majorHAnsi" w:cstheme="majorHAnsi"/>
          <w:color w:val="000000"/>
        </w:rPr>
        <w:t xml:space="preserve">Described here is </w:t>
      </w:r>
      <w:r w:rsidR="00B26532" w:rsidRPr="008E5CA5">
        <w:rPr>
          <w:rFonts w:asciiTheme="majorHAnsi" w:hAnsiTheme="majorHAnsi" w:cstheme="majorHAnsi"/>
          <w:color w:val="000000"/>
        </w:rPr>
        <w:t>an</w:t>
      </w:r>
      <w:r w:rsidRPr="008E5CA5">
        <w:rPr>
          <w:rFonts w:asciiTheme="majorHAnsi" w:hAnsiTheme="majorHAnsi" w:cstheme="majorHAnsi"/>
          <w:color w:val="000000"/>
        </w:rPr>
        <w:t xml:space="preserve"> application of water-based tissue clearing protocols to clear, </w:t>
      </w:r>
      <w:proofErr w:type="spellStart"/>
      <w:r w:rsidRPr="008E5CA5">
        <w:rPr>
          <w:rFonts w:asciiTheme="majorHAnsi" w:hAnsiTheme="majorHAnsi" w:cstheme="majorHAnsi"/>
          <w:color w:val="000000"/>
        </w:rPr>
        <w:t>immunostain</w:t>
      </w:r>
      <w:proofErr w:type="spellEnd"/>
      <w:r w:rsidRPr="008E5CA5">
        <w:rPr>
          <w:rFonts w:asciiTheme="majorHAnsi" w:hAnsiTheme="majorHAnsi" w:cstheme="majorHAnsi"/>
          <w:color w:val="000000"/>
        </w:rPr>
        <w:t>, and visualize distinct HIV target-cell populations within intact HIV-infected lymphoid tissues during active infection. Within the body, HIV predominantly infects CD4+ T-cells and integrates a copy of its genome into genomes of infected host cells. The virus subsequently hijacks the infected host-cell machinery to replicate itself, resulting in virus dissemination, host-cell killing, immune dysfunction</w:t>
      </w:r>
      <w:r w:rsidR="00D05E19" w:rsidRPr="008E5CA5">
        <w:rPr>
          <w:rFonts w:asciiTheme="majorHAnsi" w:hAnsiTheme="majorHAnsi" w:cstheme="majorHAnsi"/>
          <w:color w:val="000000"/>
        </w:rPr>
        <w:t>,</w:t>
      </w:r>
      <w:r w:rsidRPr="008E5CA5">
        <w:rPr>
          <w:rFonts w:asciiTheme="majorHAnsi" w:hAnsiTheme="majorHAnsi" w:cstheme="majorHAnsi"/>
          <w:color w:val="000000"/>
        </w:rPr>
        <w:t xml:space="preserve"> and long-term progression toward AIDS. It is important to note that the behaviors of infected T-cells in tissue and cell culture are notably discrepant. </w:t>
      </w:r>
      <w:r w:rsidR="00D05E19" w:rsidRPr="008E5CA5">
        <w:rPr>
          <w:rFonts w:asciiTheme="majorHAnsi" w:hAnsiTheme="majorHAnsi" w:cstheme="majorHAnsi"/>
          <w:color w:val="000000"/>
        </w:rPr>
        <w:t>C</w:t>
      </w:r>
      <w:r w:rsidRPr="008E5CA5">
        <w:rPr>
          <w:rFonts w:asciiTheme="majorHAnsi" w:hAnsiTheme="majorHAnsi" w:cstheme="majorHAnsi"/>
          <w:color w:val="000000"/>
        </w:rPr>
        <w:t xml:space="preserve">ultured CD4+ T-cells incubated with HIV can produce massive </w:t>
      </w:r>
      <w:r w:rsidR="00D05E19" w:rsidRPr="008E5CA5">
        <w:rPr>
          <w:rFonts w:asciiTheme="majorHAnsi" w:hAnsiTheme="majorHAnsi" w:cstheme="majorHAnsi"/>
          <w:color w:val="000000"/>
        </w:rPr>
        <w:t xml:space="preserve">HIV-induced </w:t>
      </w:r>
      <w:r w:rsidRPr="008E5CA5">
        <w:rPr>
          <w:rFonts w:asciiTheme="majorHAnsi" w:hAnsiTheme="majorHAnsi" w:cstheme="majorHAnsi"/>
          <w:color w:val="000000"/>
        </w:rPr>
        <w:t xml:space="preserve">syncytia that </w:t>
      </w:r>
      <w:r w:rsidR="00D05E19" w:rsidRPr="008E5CA5">
        <w:rPr>
          <w:rFonts w:asciiTheme="majorHAnsi" w:hAnsiTheme="majorHAnsi" w:cstheme="majorHAnsi"/>
          <w:color w:val="000000"/>
        </w:rPr>
        <w:t xml:space="preserve">may </w:t>
      </w:r>
      <w:r w:rsidRPr="008E5CA5">
        <w:rPr>
          <w:rFonts w:asciiTheme="majorHAnsi" w:hAnsiTheme="majorHAnsi" w:cstheme="majorHAnsi"/>
          <w:color w:val="000000"/>
        </w:rPr>
        <w:t>include dozens of nuclei</w:t>
      </w:r>
      <w:r w:rsidRPr="00797751">
        <w:rPr>
          <w:rFonts w:asciiTheme="majorHAnsi" w:hAnsiTheme="majorHAnsi" w:cstheme="majorHAnsi"/>
          <w:color w:val="000000"/>
          <w:vertAlign w:val="superscript"/>
        </w:rPr>
        <w:t>5</w:t>
      </w:r>
      <w:r w:rsidRPr="008E5CA5">
        <w:rPr>
          <w:rFonts w:asciiTheme="majorHAnsi" w:hAnsiTheme="majorHAnsi" w:cstheme="majorHAnsi"/>
          <w:color w:val="000000"/>
        </w:rPr>
        <w:t xml:space="preserve">, while similar experiments with primary CD4+ T-cells cultured in 3D extracellular matrix (ECM) hydrogels or tissue samples from HIV-infected </w:t>
      </w:r>
      <w:r w:rsidR="00400417">
        <w:rPr>
          <w:rFonts w:asciiTheme="majorHAnsi" w:hAnsiTheme="majorHAnsi" w:cstheme="majorHAnsi"/>
          <w:color w:val="000000"/>
        </w:rPr>
        <w:t>humanized mice (</w:t>
      </w:r>
      <w:r w:rsidRPr="008E5CA5">
        <w:rPr>
          <w:rFonts w:asciiTheme="majorHAnsi" w:hAnsiTheme="majorHAnsi" w:cstheme="majorHAnsi"/>
          <w:color w:val="000000"/>
        </w:rPr>
        <w:t>hu-mice</w:t>
      </w:r>
      <w:r w:rsidR="00400417">
        <w:rPr>
          <w:rFonts w:asciiTheme="majorHAnsi" w:hAnsiTheme="majorHAnsi" w:cstheme="majorHAnsi"/>
          <w:color w:val="000000"/>
        </w:rPr>
        <w:t>)</w:t>
      </w:r>
      <w:r w:rsidRPr="008E5CA5">
        <w:rPr>
          <w:rFonts w:asciiTheme="majorHAnsi" w:hAnsiTheme="majorHAnsi" w:cstheme="majorHAnsi"/>
          <w:color w:val="000000"/>
        </w:rPr>
        <w:t xml:space="preserve"> generally yield syncytia with 2</w:t>
      </w:r>
      <w:r w:rsidR="00400417">
        <w:rPr>
          <w:rFonts w:asciiTheme="majorHAnsi" w:hAnsiTheme="majorHAnsi" w:cstheme="majorHAnsi"/>
          <w:color w:val="000000"/>
        </w:rPr>
        <w:t>–</w:t>
      </w:r>
      <w:r w:rsidRPr="008E5CA5">
        <w:rPr>
          <w:rFonts w:asciiTheme="majorHAnsi" w:hAnsiTheme="majorHAnsi" w:cstheme="majorHAnsi"/>
          <w:color w:val="000000"/>
        </w:rPr>
        <w:t>5 nuclei</w:t>
      </w:r>
      <w:r w:rsidRPr="00797751">
        <w:rPr>
          <w:rFonts w:asciiTheme="majorHAnsi" w:hAnsiTheme="majorHAnsi" w:cstheme="majorHAnsi"/>
          <w:color w:val="000000"/>
          <w:vertAlign w:val="superscript"/>
        </w:rPr>
        <w:t>6</w:t>
      </w:r>
      <w:r w:rsidRPr="008E5CA5">
        <w:rPr>
          <w:rFonts w:asciiTheme="majorHAnsi" w:hAnsiTheme="majorHAnsi" w:cstheme="majorHAnsi"/>
          <w:color w:val="000000"/>
        </w:rPr>
        <w:t xml:space="preserve">. Understanding local cell-to-cell transmission and systemic dissemination of the virus within HIV-infected individuals is likely even more complicated, involving </w:t>
      </w:r>
      <w:r w:rsidR="00B56A5F">
        <w:rPr>
          <w:rFonts w:asciiTheme="majorHAnsi" w:hAnsiTheme="majorHAnsi" w:cstheme="majorHAnsi"/>
          <w:color w:val="000000"/>
        </w:rPr>
        <w:t xml:space="preserve">the </w:t>
      </w:r>
      <w:r w:rsidRPr="008E5CA5">
        <w:rPr>
          <w:rFonts w:asciiTheme="majorHAnsi" w:hAnsiTheme="majorHAnsi" w:cstheme="majorHAnsi"/>
          <w:color w:val="000000"/>
        </w:rPr>
        <w:t xml:space="preserve">transportation of virus by multiple infected cell types from tissues to blood vessels to new tissues, where free virions and virus producing cells can access </w:t>
      </w:r>
      <w:proofErr w:type="gramStart"/>
      <w:r w:rsidRPr="008E5CA5">
        <w:rPr>
          <w:rFonts w:asciiTheme="majorHAnsi" w:hAnsiTheme="majorHAnsi" w:cstheme="majorHAnsi"/>
          <w:color w:val="000000"/>
        </w:rPr>
        <w:t>a large number of</w:t>
      </w:r>
      <w:proofErr w:type="gramEnd"/>
      <w:r w:rsidRPr="008E5CA5">
        <w:rPr>
          <w:rFonts w:asciiTheme="majorHAnsi" w:hAnsiTheme="majorHAnsi" w:cstheme="majorHAnsi"/>
          <w:color w:val="000000"/>
        </w:rPr>
        <w:t xml:space="preserve"> susceptible lymphocytes</w:t>
      </w:r>
      <w:r w:rsidRPr="00797751">
        <w:rPr>
          <w:rFonts w:asciiTheme="majorHAnsi" w:hAnsiTheme="majorHAnsi" w:cstheme="majorHAnsi"/>
          <w:color w:val="000000"/>
          <w:vertAlign w:val="superscript"/>
        </w:rPr>
        <w:t>7</w:t>
      </w:r>
      <w:r w:rsidRPr="008E5CA5">
        <w:rPr>
          <w:rFonts w:asciiTheme="majorHAnsi" w:hAnsiTheme="majorHAnsi" w:cstheme="majorHAnsi"/>
          <w:color w:val="000000"/>
        </w:rPr>
        <w:t xml:space="preserve">. These scenarios are not currently possible to recapitulate in cell </w:t>
      </w:r>
      <w:r w:rsidRPr="008E5CA5">
        <w:rPr>
          <w:rFonts w:asciiTheme="majorHAnsi" w:hAnsiTheme="majorHAnsi" w:cstheme="majorHAnsi"/>
          <w:color w:val="000000"/>
        </w:rPr>
        <w:lastRenderedPageBreak/>
        <w:t>culture systems, and tissues from animal models and humans remain an important resource for understanding virus pathogenesis in the context of a complex organism with a functioning immune system.</w:t>
      </w:r>
    </w:p>
    <w:p w14:paraId="5350A1EC" w14:textId="77777777" w:rsidR="00B34EB8" w:rsidRPr="008E5CA5" w:rsidRDefault="00B34EB8" w:rsidP="00797751">
      <w:pPr>
        <w:jc w:val="both"/>
        <w:rPr>
          <w:rFonts w:asciiTheme="majorHAnsi" w:hAnsiTheme="majorHAnsi" w:cstheme="majorHAnsi"/>
        </w:rPr>
      </w:pPr>
    </w:p>
    <w:p w14:paraId="6CB6C488" w14:textId="3464E396" w:rsidR="00AC42B8" w:rsidRDefault="00AC42B8" w:rsidP="00B53E28">
      <w:pPr>
        <w:jc w:val="both"/>
        <w:rPr>
          <w:rFonts w:asciiTheme="majorHAnsi" w:hAnsiTheme="majorHAnsi" w:cstheme="majorHAnsi"/>
          <w:color w:val="000000"/>
        </w:rPr>
      </w:pPr>
      <w:r w:rsidRPr="008E5CA5">
        <w:rPr>
          <w:rFonts w:asciiTheme="majorHAnsi" w:hAnsiTheme="majorHAnsi" w:cstheme="majorHAnsi"/>
          <w:color w:val="000000"/>
        </w:rPr>
        <w:t xml:space="preserve">Current antiretroviral therapies (ARTs) greatly increase the life expectancy and quality for </w:t>
      </w:r>
      <w:r w:rsidR="008D5D7C">
        <w:rPr>
          <w:rFonts w:asciiTheme="majorHAnsi" w:hAnsiTheme="majorHAnsi" w:cstheme="majorHAnsi"/>
          <w:color w:val="000000"/>
        </w:rPr>
        <w:t>people with HIV (PWH)</w:t>
      </w:r>
      <w:r w:rsidRPr="008E5CA5">
        <w:rPr>
          <w:rFonts w:asciiTheme="majorHAnsi" w:hAnsiTheme="majorHAnsi" w:cstheme="majorHAnsi"/>
          <w:color w:val="000000"/>
        </w:rPr>
        <w:t xml:space="preserve"> by inhibiting HIV replication and stopping disease progression toward AIDS. Unfortunately, ART </w:t>
      </w:r>
      <w:r w:rsidR="00D7037E" w:rsidRPr="008E5CA5">
        <w:rPr>
          <w:rFonts w:asciiTheme="majorHAnsi" w:hAnsiTheme="majorHAnsi" w:cstheme="majorHAnsi"/>
          <w:color w:val="000000"/>
        </w:rPr>
        <w:t>does</w:t>
      </w:r>
      <w:r w:rsidR="00D7037E">
        <w:rPr>
          <w:rFonts w:asciiTheme="majorHAnsi" w:hAnsiTheme="majorHAnsi" w:cstheme="majorHAnsi"/>
          <w:color w:val="000000"/>
        </w:rPr>
        <w:t xml:space="preserve"> not</w:t>
      </w:r>
      <w:r w:rsidR="00D7037E" w:rsidRPr="008E5CA5">
        <w:rPr>
          <w:rFonts w:asciiTheme="majorHAnsi" w:hAnsiTheme="majorHAnsi" w:cstheme="majorHAnsi"/>
          <w:color w:val="000000"/>
        </w:rPr>
        <w:t xml:space="preserve"> </w:t>
      </w:r>
      <w:r w:rsidRPr="008E5CA5">
        <w:rPr>
          <w:rFonts w:asciiTheme="majorHAnsi" w:hAnsiTheme="majorHAnsi" w:cstheme="majorHAnsi"/>
          <w:color w:val="000000"/>
        </w:rPr>
        <w:t xml:space="preserve">eliminate latently infected immune cells containing an insertion of the retroviral genome </w:t>
      </w:r>
      <w:r w:rsidR="00D05E19" w:rsidRPr="008E5CA5">
        <w:rPr>
          <w:rFonts w:asciiTheme="majorHAnsi" w:hAnsiTheme="majorHAnsi" w:cstheme="majorHAnsi"/>
          <w:color w:val="000000"/>
        </w:rPr>
        <w:t xml:space="preserve">that </w:t>
      </w:r>
      <w:r w:rsidRPr="008E5CA5">
        <w:rPr>
          <w:rFonts w:asciiTheme="majorHAnsi" w:hAnsiTheme="majorHAnsi" w:cstheme="majorHAnsi"/>
          <w:color w:val="000000"/>
        </w:rPr>
        <w:t xml:space="preserve">are quiescent </w:t>
      </w:r>
      <w:r w:rsidR="00D05E19" w:rsidRPr="008E5CA5">
        <w:rPr>
          <w:rFonts w:asciiTheme="majorHAnsi" w:hAnsiTheme="majorHAnsi" w:cstheme="majorHAnsi"/>
          <w:color w:val="000000"/>
        </w:rPr>
        <w:t xml:space="preserve">and </w:t>
      </w:r>
      <w:r w:rsidRPr="008E5CA5">
        <w:rPr>
          <w:rFonts w:asciiTheme="majorHAnsi" w:hAnsiTheme="majorHAnsi" w:cstheme="majorHAnsi"/>
          <w:color w:val="000000"/>
        </w:rPr>
        <w:t>not actively produc</w:t>
      </w:r>
      <w:r w:rsidR="00D05E19" w:rsidRPr="008E5CA5">
        <w:rPr>
          <w:rFonts w:asciiTheme="majorHAnsi" w:hAnsiTheme="majorHAnsi" w:cstheme="majorHAnsi"/>
          <w:color w:val="000000"/>
        </w:rPr>
        <w:t>ing</w:t>
      </w:r>
      <w:r w:rsidRPr="008E5CA5">
        <w:rPr>
          <w:rFonts w:asciiTheme="majorHAnsi" w:hAnsiTheme="majorHAnsi" w:cstheme="majorHAnsi"/>
          <w:color w:val="000000"/>
        </w:rPr>
        <w:t xml:space="preserve"> virus. Though virus is not detectable in the blood of most individuals on ART, virus loads rebound rapidly after ART is interrupted and disease progression continues</w:t>
      </w:r>
      <w:r w:rsidRPr="00797751">
        <w:rPr>
          <w:rFonts w:asciiTheme="majorHAnsi" w:hAnsiTheme="majorHAnsi" w:cstheme="majorHAnsi"/>
          <w:color w:val="000000"/>
          <w:vertAlign w:val="superscript"/>
        </w:rPr>
        <w:t>8</w:t>
      </w:r>
      <w:r w:rsidRPr="008E5CA5">
        <w:rPr>
          <w:rFonts w:asciiTheme="majorHAnsi" w:hAnsiTheme="majorHAnsi" w:cstheme="majorHAnsi"/>
          <w:color w:val="000000"/>
        </w:rPr>
        <w:t>. The persistent nature of HIV infection caused by the latent reservoir of infected cells represents a massive impediment to establishing an HIV cure. Tissue reservoirs of HIV remain poorly understood</w:t>
      </w:r>
      <w:r w:rsidR="00B34EB8">
        <w:rPr>
          <w:rFonts w:asciiTheme="majorHAnsi" w:hAnsiTheme="majorHAnsi" w:cstheme="majorHAnsi"/>
          <w:color w:val="000000"/>
        </w:rPr>
        <w:t>,</w:t>
      </w:r>
      <w:r w:rsidRPr="008E5CA5">
        <w:rPr>
          <w:rFonts w:asciiTheme="majorHAnsi" w:hAnsiTheme="majorHAnsi" w:cstheme="majorHAnsi"/>
          <w:color w:val="000000"/>
        </w:rPr>
        <w:t xml:space="preserve"> and it is crucial </w:t>
      </w:r>
      <w:r w:rsidR="00B26532" w:rsidRPr="008E5CA5">
        <w:rPr>
          <w:rFonts w:asciiTheme="majorHAnsi" w:hAnsiTheme="majorHAnsi" w:cstheme="majorHAnsi"/>
          <w:color w:val="000000"/>
        </w:rPr>
        <w:t xml:space="preserve">to </w:t>
      </w:r>
      <w:r w:rsidRPr="008E5CA5">
        <w:rPr>
          <w:rFonts w:asciiTheme="majorHAnsi" w:hAnsiTheme="majorHAnsi" w:cstheme="majorHAnsi"/>
          <w:color w:val="000000"/>
        </w:rPr>
        <w:t>establish a deeper understanding of these reservoirs in lymphoid tissues before, during, and after ART,</w:t>
      </w:r>
      <w:r w:rsidR="00B34EB8">
        <w:rPr>
          <w:rFonts w:asciiTheme="majorHAnsi" w:hAnsiTheme="majorHAnsi" w:cstheme="majorHAnsi"/>
          <w:color w:val="000000"/>
        </w:rPr>
        <w:t xml:space="preserve"> </w:t>
      </w:r>
      <w:r w:rsidRPr="008E5CA5">
        <w:rPr>
          <w:rFonts w:asciiTheme="majorHAnsi" w:hAnsiTheme="majorHAnsi" w:cstheme="majorHAnsi"/>
          <w:color w:val="000000"/>
        </w:rPr>
        <w:t xml:space="preserve">to completely characterize virus pathogenesis and assess novel treatments that effectively eliminate </w:t>
      </w:r>
      <w:r w:rsidR="00373F98" w:rsidRPr="008E5CA5">
        <w:rPr>
          <w:rFonts w:asciiTheme="majorHAnsi" w:hAnsiTheme="majorHAnsi" w:cstheme="majorHAnsi"/>
          <w:color w:val="000000"/>
        </w:rPr>
        <w:t xml:space="preserve">latently </w:t>
      </w:r>
      <w:r w:rsidRPr="008E5CA5">
        <w:rPr>
          <w:rFonts w:asciiTheme="majorHAnsi" w:hAnsiTheme="majorHAnsi" w:cstheme="majorHAnsi"/>
          <w:color w:val="000000"/>
        </w:rPr>
        <w:t>infected cells not actively producing virus.</w:t>
      </w:r>
    </w:p>
    <w:p w14:paraId="5EEEAFC9" w14:textId="77777777" w:rsidR="00B53E28" w:rsidRPr="008E5CA5" w:rsidRDefault="00B53E28" w:rsidP="00797751">
      <w:pPr>
        <w:jc w:val="both"/>
        <w:rPr>
          <w:rFonts w:asciiTheme="majorHAnsi" w:hAnsiTheme="majorHAnsi" w:cstheme="majorHAnsi"/>
        </w:rPr>
      </w:pPr>
    </w:p>
    <w:p w14:paraId="3A9E88F2" w14:textId="6E95D860" w:rsidR="00AC42B8" w:rsidRDefault="00AC42B8" w:rsidP="00B53E28">
      <w:pPr>
        <w:jc w:val="both"/>
        <w:rPr>
          <w:rFonts w:asciiTheme="majorHAnsi" w:hAnsiTheme="majorHAnsi" w:cstheme="majorHAnsi"/>
          <w:color w:val="000000"/>
        </w:rPr>
      </w:pPr>
      <w:r w:rsidRPr="008E5CA5">
        <w:rPr>
          <w:rFonts w:asciiTheme="majorHAnsi" w:hAnsiTheme="majorHAnsi" w:cstheme="majorHAnsi"/>
          <w:color w:val="000000"/>
        </w:rPr>
        <w:t>Here, CUBIC</w:t>
      </w:r>
      <w:r w:rsidRPr="00797751">
        <w:rPr>
          <w:rFonts w:asciiTheme="majorHAnsi" w:hAnsiTheme="majorHAnsi" w:cstheme="majorHAnsi"/>
          <w:color w:val="000000"/>
          <w:vertAlign w:val="superscript"/>
        </w:rPr>
        <w:t>3</w:t>
      </w:r>
      <w:r w:rsidRPr="008E5CA5">
        <w:rPr>
          <w:rFonts w:asciiTheme="majorHAnsi" w:hAnsiTheme="majorHAnsi" w:cstheme="majorHAnsi"/>
          <w:color w:val="000000"/>
        </w:rPr>
        <w:t xml:space="preserve"> and CLARITY</w:t>
      </w:r>
      <w:r w:rsidRPr="00797751">
        <w:rPr>
          <w:rFonts w:asciiTheme="majorHAnsi" w:hAnsiTheme="majorHAnsi" w:cstheme="majorHAnsi"/>
          <w:color w:val="000000"/>
          <w:vertAlign w:val="superscript"/>
        </w:rPr>
        <w:t>9</w:t>
      </w:r>
      <w:r w:rsidRPr="008E5CA5">
        <w:rPr>
          <w:rFonts w:asciiTheme="majorHAnsi" w:hAnsiTheme="majorHAnsi" w:cstheme="majorHAnsi"/>
          <w:color w:val="000000"/>
        </w:rPr>
        <w:t xml:space="preserve">, two </w:t>
      </w:r>
      <w:r w:rsidR="00B26532" w:rsidRPr="008E5CA5">
        <w:rPr>
          <w:rFonts w:asciiTheme="majorHAnsi" w:hAnsiTheme="majorHAnsi" w:cstheme="majorHAnsi"/>
          <w:color w:val="000000"/>
        </w:rPr>
        <w:t xml:space="preserve">previously adapted </w:t>
      </w:r>
      <w:r w:rsidRPr="008E5CA5">
        <w:rPr>
          <w:rFonts w:asciiTheme="majorHAnsi" w:hAnsiTheme="majorHAnsi" w:cstheme="majorHAnsi"/>
          <w:color w:val="000000"/>
        </w:rPr>
        <w:t xml:space="preserve">water-based tissue clearing protocols, </w:t>
      </w:r>
      <w:r w:rsidR="00B26532" w:rsidRPr="008E5CA5">
        <w:rPr>
          <w:rFonts w:asciiTheme="majorHAnsi" w:hAnsiTheme="majorHAnsi" w:cstheme="majorHAnsi"/>
          <w:color w:val="000000"/>
        </w:rPr>
        <w:t xml:space="preserve">are applied </w:t>
      </w:r>
      <w:r w:rsidRPr="008E5CA5">
        <w:rPr>
          <w:rFonts w:asciiTheme="majorHAnsi" w:hAnsiTheme="majorHAnsi" w:cstheme="majorHAnsi"/>
          <w:color w:val="000000"/>
        </w:rPr>
        <w:t xml:space="preserve">to image immune cell populations within numerous intact lymphoid tissues from HIV-infected mice with humanized immune systems (hu-mice), SIV/SHIV-infected non-human primates (NHP), and HIV-infected humans. </w:t>
      </w:r>
      <w:r w:rsidR="00B26532" w:rsidRPr="008E5CA5">
        <w:rPr>
          <w:rFonts w:asciiTheme="majorHAnsi" w:hAnsiTheme="majorHAnsi" w:cstheme="majorHAnsi"/>
          <w:color w:val="000000"/>
        </w:rPr>
        <w:t>These</w:t>
      </w:r>
      <w:r w:rsidRPr="008E5CA5">
        <w:rPr>
          <w:rFonts w:asciiTheme="majorHAnsi" w:hAnsiTheme="majorHAnsi" w:cstheme="majorHAnsi"/>
          <w:color w:val="000000"/>
        </w:rPr>
        <w:t xml:space="preserve"> protocols are adaptable to both confocal and light sheet fluorescence microscopy depending on the goals of the imaging (higher resolution versus larger volume) and instrumentation available. </w:t>
      </w:r>
      <w:r w:rsidR="00256BC2">
        <w:rPr>
          <w:rFonts w:asciiTheme="majorHAnsi" w:hAnsiTheme="majorHAnsi" w:cstheme="majorHAnsi"/>
          <w:color w:val="000000"/>
        </w:rPr>
        <w:t>Although light microscopy cannot resolve individual virions, the use of immunofluorescence can identify regions of tissue containing virus and virus producing cells that can be</w:t>
      </w:r>
      <w:r w:rsidR="002C4555">
        <w:rPr>
          <w:rFonts w:asciiTheme="majorHAnsi" w:hAnsiTheme="majorHAnsi" w:cstheme="majorHAnsi"/>
          <w:color w:val="000000"/>
        </w:rPr>
        <w:t xml:space="preserve"> further</w:t>
      </w:r>
      <w:r w:rsidR="00256BC2">
        <w:rPr>
          <w:rFonts w:asciiTheme="majorHAnsi" w:hAnsiTheme="majorHAnsi" w:cstheme="majorHAnsi"/>
          <w:color w:val="000000"/>
        </w:rPr>
        <w:t xml:space="preserve"> analyzed with higher resolution methods. The</w:t>
      </w:r>
      <w:r w:rsidR="00256BC2" w:rsidRPr="008E5CA5">
        <w:rPr>
          <w:rFonts w:asciiTheme="majorHAnsi" w:hAnsiTheme="majorHAnsi" w:cstheme="majorHAnsi"/>
          <w:color w:val="000000"/>
        </w:rPr>
        <w:t xml:space="preserve"> </w:t>
      </w:r>
      <w:r w:rsidRPr="008E5CA5">
        <w:rPr>
          <w:rFonts w:asciiTheme="majorHAnsi" w:hAnsiTheme="majorHAnsi" w:cstheme="majorHAnsi"/>
          <w:color w:val="000000"/>
        </w:rPr>
        <w:t>methods</w:t>
      </w:r>
      <w:r w:rsidR="002C4555">
        <w:rPr>
          <w:rFonts w:asciiTheme="majorHAnsi" w:hAnsiTheme="majorHAnsi" w:cstheme="majorHAnsi"/>
          <w:color w:val="000000"/>
        </w:rPr>
        <w:t xml:space="preserve"> presented here</w:t>
      </w:r>
      <w:r w:rsidRPr="008E5CA5">
        <w:rPr>
          <w:rFonts w:asciiTheme="majorHAnsi" w:hAnsiTheme="majorHAnsi" w:cstheme="majorHAnsi"/>
          <w:color w:val="000000"/>
        </w:rPr>
        <w:t xml:space="preserve"> can be adapted to visualize nearly any tissue in the body with single-cell resolution </w:t>
      </w:r>
      <w:proofErr w:type="gramStart"/>
      <w:r w:rsidRPr="008E5CA5">
        <w:rPr>
          <w:rFonts w:asciiTheme="majorHAnsi" w:hAnsiTheme="majorHAnsi" w:cstheme="majorHAnsi"/>
          <w:color w:val="000000"/>
        </w:rPr>
        <w:t>in order to</w:t>
      </w:r>
      <w:proofErr w:type="gramEnd"/>
      <w:r w:rsidRPr="008E5CA5">
        <w:rPr>
          <w:rFonts w:asciiTheme="majorHAnsi" w:hAnsiTheme="majorHAnsi" w:cstheme="majorHAnsi"/>
          <w:color w:val="000000"/>
        </w:rPr>
        <w:t xml:space="preserve"> quantify the spatial relationships between specific cell-types in different conditions during infection and are readily translatable to highly relevant human patient samples for the study of infectious diseases or cancer.</w:t>
      </w:r>
    </w:p>
    <w:p w14:paraId="3237ED8E" w14:textId="77777777" w:rsidR="00B53E28" w:rsidRPr="008E5CA5" w:rsidRDefault="00B53E28" w:rsidP="00797751">
      <w:pPr>
        <w:jc w:val="both"/>
        <w:rPr>
          <w:rFonts w:asciiTheme="majorHAnsi" w:hAnsiTheme="majorHAnsi" w:cstheme="majorHAnsi"/>
        </w:rPr>
      </w:pPr>
    </w:p>
    <w:p w14:paraId="1F69FCD5" w14:textId="792E18EF" w:rsidR="006E4797" w:rsidRDefault="00551D82" w:rsidP="00AC42B8">
      <w:pPr>
        <w:rPr>
          <w:rFonts w:asciiTheme="majorHAnsi" w:hAnsiTheme="majorHAnsi" w:cstheme="majorHAnsi"/>
        </w:rPr>
      </w:pPr>
      <w:r w:rsidRPr="008E5CA5">
        <w:rPr>
          <w:rFonts w:asciiTheme="majorHAnsi" w:hAnsiTheme="majorHAnsi" w:cstheme="majorHAnsi"/>
          <w:b/>
        </w:rPr>
        <w:t>PROTOCOL:</w:t>
      </w:r>
    </w:p>
    <w:p w14:paraId="64EE6246" w14:textId="77777777" w:rsidR="00B53E28" w:rsidRPr="008E5CA5" w:rsidRDefault="00B53E28" w:rsidP="00AC42B8">
      <w:pPr>
        <w:rPr>
          <w:rFonts w:asciiTheme="majorHAnsi" w:hAnsiTheme="majorHAnsi" w:cstheme="majorHAnsi"/>
        </w:rPr>
      </w:pPr>
    </w:p>
    <w:p w14:paraId="7486482A" w14:textId="787F855A" w:rsidR="0043152B" w:rsidRDefault="0043152B" w:rsidP="00797751">
      <w:pPr>
        <w:jc w:val="both"/>
        <w:textAlignment w:val="baseline"/>
        <w:rPr>
          <w:rFonts w:asciiTheme="majorHAnsi" w:hAnsiTheme="majorHAnsi" w:cstheme="majorHAnsi"/>
          <w:color w:val="000000"/>
        </w:rPr>
      </w:pPr>
      <w:r w:rsidRPr="008E5CA5">
        <w:rPr>
          <w:rFonts w:asciiTheme="majorHAnsi" w:hAnsiTheme="majorHAnsi" w:cstheme="majorHAnsi"/>
          <w:color w:val="000000"/>
        </w:rPr>
        <w:t xml:space="preserve">All </w:t>
      </w:r>
      <w:r w:rsidRPr="00964D57">
        <w:rPr>
          <w:rFonts w:asciiTheme="majorHAnsi" w:hAnsiTheme="majorHAnsi" w:cstheme="majorHAnsi"/>
          <w:color w:val="000000"/>
        </w:rPr>
        <w:t>a</w:t>
      </w:r>
      <w:r w:rsidRPr="00295AB5">
        <w:rPr>
          <w:rFonts w:asciiTheme="majorHAnsi" w:hAnsiTheme="majorHAnsi" w:cstheme="majorHAnsi"/>
          <w:color w:val="000000"/>
        </w:rPr>
        <w:t>n</w:t>
      </w:r>
      <w:r w:rsidRPr="008C323F">
        <w:rPr>
          <w:rFonts w:asciiTheme="majorHAnsi" w:hAnsiTheme="majorHAnsi" w:cstheme="majorHAnsi"/>
          <w:color w:val="000000"/>
        </w:rPr>
        <w:t>ima</w:t>
      </w:r>
      <w:r w:rsidRPr="00191E1F">
        <w:rPr>
          <w:rFonts w:asciiTheme="majorHAnsi" w:hAnsiTheme="majorHAnsi" w:cstheme="majorHAnsi"/>
          <w:color w:val="000000"/>
        </w:rPr>
        <w:t xml:space="preserve">l </w:t>
      </w:r>
      <w:r w:rsidRPr="00E913C8">
        <w:rPr>
          <w:rFonts w:asciiTheme="majorHAnsi" w:hAnsiTheme="majorHAnsi" w:cstheme="majorHAnsi"/>
          <w:color w:val="000000"/>
        </w:rPr>
        <w:t>experiments were conducted a</w:t>
      </w:r>
      <w:r w:rsidRPr="00B13AD4">
        <w:rPr>
          <w:rFonts w:asciiTheme="majorHAnsi" w:hAnsiTheme="majorHAnsi" w:cstheme="majorHAnsi"/>
          <w:color w:val="000000"/>
        </w:rPr>
        <w:t>c</w:t>
      </w:r>
      <w:r w:rsidRPr="00F0448C">
        <w:rPr>
          <w:rFonts w:asciiTheme="majorHAnsi" w:hAnsiTheme="majorHAnsi" w:cstheme="majorHAnsi"/>
          <w:color w:val="000000"/>
        </w:rPr>
        <w:t>c</w:t>
      </w:r>
      <w:r w:rsidRPr="008E5CA5">
        <w:rPr>
          <w:rFonts w:asciiTheme="majorHAnsi" w:hAnsiTheme="majorHAnsi" w:cstheme="majorHAnsi"/>
          <w:color w:val="000000"/>
        </w:rPr>
        <w:t>ording to approved institutional animal care protocols. All human tissues were acquired according to approved institutional human research ethics guidelines.</w:t>
      </w:r>
    </w:p>
    <w:p w14:paraId="6CE71E5C" w14:textId="77777777" w:rsidR="002F7A05" w:rsidRPr="00797751" w:rsidRDefault="002F7A05" w:rsidP="00797751">
      <w:pPr>
        <w:textAlignment w:val="baseline"/>
        <w:rPr>
          <w:rFonts w:asciiTheme="majorHAnsi" w:hAnsiTheme="majorHAnsi" w:cstheme="majorHAnsi"/>
          <w:b/>
          <w:bCs/>
          <w:color w:val="000000"/>
        </w:rPr>
      </w:pPr>
      <w:bookmarkStart w:id="0" w:name="_Hlk66812452"/>
    </w:p>
    <w:p w14:paraId="0C563A2E" w14:textId="3474934C" w:rsidR="00AC42B8" w:rsidRPr="00C4218A" w:rsidRDefault="00AC42B8" w:rsidP="00797751">
      <w:pPr>
        <w:pStyle w:val="ListParagraph"/>
        <w:numPr>
          <w:ilvl w:val="0"/>
          <w:numId w:val="24"/>
        </w:numPr>
        <w:ind w:left="0" w:firstLine="0"/>
        <w:rPr>
          <w:b/>
          <w:bCs/>
          <w:color w:val="000000"/>
          <w:highlight w:val="yellow"/>
        </w:rPr>
      </w:pPr>
      <w:r w:rsidRPr="00797751">
        <w:rPr>
          <w:b/>
          <w:bCs/>
          <w:color w:val="000000"/>
          <w:highlight w:val="yellow"/>
        </w:rPr>
        <w:t xml:space="preserve">Tissue </w:t>
      </w:r>
      <w:r w:rsidR="00817B68">
        <w:rPr>
          <w:b/>
          <w:bCs/>
          <w:color w:val="000000"/>
          <w:highlight w:val="yellow"/>
        </w:rPr>
        <w:t>h</w:t>
      </w:r>
      <w:r w:rsidR="00817B68" w:rsidRPr="00797751">
        <w:rPr>
          <w:b/>
          <w:bCs/>
          <w:color w:val="000000"/>
          <w:highlight w:val="yellow"/>
        </w:rPr>
        <w:t xml:space="preserve">arvest </w:t>
      </w:r>
      <w:r w:rsidRPr="00797751">
        <w:rPr>
          <w:b/>
          <w:bCs/>
          <w:color w:val="000000"/>
          <w:highlight w:val="yellow"/>
        </w:rPr>
        <w:t xml:space="preserve">and </w:t>
      </w:r>
      <w:r w:rsidR="00817B68">
        <w:rPr>
          <w:b/>
          <w:bCs/>
          <w:color w:val="000000"/>
          <w:highlight w:val="yellow"/>
        </w:rPr>
        <w:t>f</w:t>
      </w:r>
      <w:r w:rsidR="00817B68" w:rsidRPr="00797751">
        <w:rPr>
          <w:b/>
          <w:bCs/>
          <w:color w:val="000000"/>
          <w:highlight w:val="yellow"/>
        </w:rPr>
        <w:t xml:space="preserve">ixation </w:t>
      </w:r>
      <w:r w:rsidRPr="00797751">
        <w:rPr>
          <w:b/>
          <w:bCs/>
          <w:color w:val="000000"/>
          <w:highlight w:val="yellow"/>
        </w:rPr>
        <w:t>(same for CUBIC and CLARITY)</w:t>
      </w:r>
    </w:p>
    <w:p w14:paraId="72D6A830" w14:textId="77777777" w:rsidR="002F7A05" w:rsidRPr="00797751" w:rsidRDefault="002F7A05" w:rsidP="00797751">
      <w:pPr>
        <w:rPr>
          <w:rFonts w:asciiTheme="majorHAnsi" w:hAnsiTheme="majorHAnsi" w:cstheme="majorHAnsi"/>
          <w:highlight w:val="yellow"/>
        </w:rPr>
      </w:pPr>
    </w:p>
    <w:p w14:paraId="5E82953B" w14:textId="65E7A41C" w:rsidR="004D73CF" w:rsidRPr="00C554AD" w:rsidRDefault="007F1652" w:rsidP="004D73CF">
      <w:pPr>
        <w:pStyle w:val="ListParagraph"/>
        <w:numPr>
          <w:ilvl w:val="1"/>
          <w:numId w:val="24"/>
        </w:numPr>
        <w:ind w:left="0" w:firstLine="0"/>
        <w:jc w:val="both"/>
      </w:pPr>
      <w:r w:rsidRPr="00C554AD">
        <w:t xml:space="preserve">Identify and dissect </w:t>
      </w:r>
      <w:r w:rsidR="002828A5">
        <w:t xml:space="preserve">the </w:t>
      </w:r>
      <w:r w:rsidR="00687864" w:rsidRPr="00C554AD">
        <w:t xml:space="preserve">lymphoid tissues </w:t>
      </w:r>
      <w:r w:rsidRPr="00C554AD">
        <w:t>as previously described</w:t>
      </w:r>
      <w:r w:rsidR="004D73CF" w:rsidRPr="00C554AD">
        <w:rPr>
          <w:vertAlign w:val="superscript"/>
        </w:rPr>
        <w:t>10</w:t>
      </w:r>
      <w:r w:rsidR="004D73CF" w:rsidRPr="00C554AD">
        <w:t>.</w:t>
      </w:r>
    </w:p>
    <w:p w14:paraId="37B73411" w14:textId="77777777" w:rsidR="004D73CF" w:rsidRPr="00C554AD" w:rsidRDefault="004D73CF" w:rsidP="00EF69B4">
      <w:pPr>
        <w:pStyle w:val="ListParagraph"/>
        <w:ind w:left="0"/>
        <w:jc w:val="both"/>
      </w:pPr>
    </w:p>
    <w:p w14:paraId="76E07546" w14:textId="751B69D0" w:rsidR="00AC42B8" w:rsidRPr="00C554AD" w:rsidRDefault="0043152B" w:rsidP="00797751">
      <w:pPr>
        <w:pStyle w:val="ListParagraph"/>
        <w:numPr>
          <w:ilvl w:val="1"/>
          <w:numId w:val="24"/>
        </w:numPr>
        <w:ind w:left="0" w:firstLine="0"/>
        <w:jc w:val="both"/>
      </w:pPr>
      <w:r w:rsidRPr="00C554AD">
        <w:t>E</w:t>
      </w:r>
      <w:r w:rsidR="00AC42B8" w:rsidRPr="00C554AD">
        <w:t xml:space="preserve">xcise </w:t>
      </w:r>
      <w:r w:rsidR="00817B68" w:rsidRPr="00C554AD">
        <w:t xml:space="preserve">the </w:t>
      </w:r>
      <w:r w:rsidR="00AC42B8" w:rsidRPr="00C554AD">
        <w:t>lymphoid tissues with dissecting scissors and tweezers</w:t>
      </w:r>
      <w:r w:rsidR="00727AF6" w:rsidRPr="00C554AD">
        <w:t xml:space="preserve"> </w:t>
      </w:r>
      <w:r w:rsidR="00E913C8" w:rsidRPr="00C554AD">
        <w:t xml:space="preserve">within </w:t>
      </w:r>
      <w:r w:rsidRPr="00C554AD">
        <w:t>minutes</w:t>
      </w:r>
      <w:r w:rsidR="00727AF6" w:rsidRPr="00C554AD">
        <w:t xml:space="preserve"> post-mortem</w:t>
      </w:r>
      <w:r w:rsidR="00817B68" w:rsidRPr="00C554AD">
        <w:t>,</w:t>
      </w:r>
      <w:r w:rsidR="00E913C8" w:rsidRPr="00C554AD">
        <w:t xml:space="preserve"> when safely possible</w:t>
      </w:r>
      <w:r w:rsidR="00AC42B8" w:rsidRPr="00C554AD">
        <w:t>.</w:t>
      </w:r>
    </w:p>
    <w:p w14:paraId="675475BF" w14:textId="77777777" w:rsidR="008E5CA5" w:rsidRPr="00EF69B4" w:rsidRDefault="008E5CA5" w:rsidP="00797751">
      <w:pPr>
        <w:pStyle w:val="NoSpacing"/>
        <w:jc w:val="both"/>
      </w:pPr>
    </w:p>
    <w:p w14:paraId="5EE9AA32" w14:textId="5F7B10E7" w:rsidR="00A05BCF" w:rsidRPr="00EB66AE" w:rsidRDefault="00A05BCF" w:rsidP="00A05BCF">
      <w:pPr>
        <w:pStyle w:val="NoSpacing"/>
        <w:numPr>
          <w:ilvl w:val="1"/>
          <w:numId w:val="24"/>
        </w:numPr>
        <w:ind w:left="0" w:firstLine="0"/>
        <w:jc w:val="both"/>
        <w:rPr>
          <w:highlight w:val="yellow"/>
        </w:rPr>
      </w:pPr>
      <w:r w:rsidRPr="00EB66AE">
        <w:rPr>
          <w:highlight w:val="yellow"/>
        </w:rPr>
        <w:t xml:space="preserve">Place </w:t>
      </w:r>
      <w:r w:rsidR="001A6FC3">
        <w:rPr>
          <w:highlight w:val="yellow"/>
        </w:rPr>
        <w:t>tissue</w:t>
      </w:r>
      <w:r w:rsidR="001A6FC3" w:rsidRPr="00EB66AE">
        <w:rPr>
          <w:highlight w:val="yellow"/>
        </w:rPr>
        <w:t xml:space="preserve"> </w:t>
      </w:r>
      <w:r w:rsidRPr="00EB66AE">
        <w:rPr>
          <w:highlight w:val="yellow"/>
        </w:rPr>
        <w:t xml:space="preserve">samples into </w:t>
      </w:r>
      <w:r w:rsidR="002828A5">
        <w:rPr>
          <w:highlight w:val="yellow"/>
        </w:rPr>
        <w:t xml:space="preserve">a </w:t>
      </w:r>
      <w:r w:rsidRPr="00EB66AE">
        <w:rPr>
          <w:highlight w:val="yellow"/>
        </w:rPr>
        <w:t xml:space="preserve">freshly made, ice-cold fixative buffer containing 8% paraformaldehyde (PFA), 5% sucrose in 0.1 M sodium cacodylate trihydrate to adequately </w:t>
      </w:r>
      <w:r w:rsidRPr="00EB66AE">
        <w:rPr>
          <w:highlight w:val="yellow"/>
        </w:rPr>
        <w:lastRenderedPageBreak/>
        <w:t xml:space="preserve">preserve the tissue samples for light microscopy (LM), electron microscopy (EM), or immuno-EM. </w:t>
      </w:r>
      <w:r w:rsidRPr="00C554AD">
        <w:t>Alternatively, fix the samples for LM with 4% PFA in 0.1</w:t>
      </w:r>
      <w:r w:rsidR="002828A5">
        <w:t xml:space="preserve"> </w:t>
      </w:r>
      <w:r w:rsidRPr="00C554AD">
        <w:t xml:space="preserve">M PBS. Fix the samples overnight </w:t>
      </w:r>
      <w:r w:rsidR="002828A5">
        <w:t>before</w:t>
      </w:r>
      <w:r w:rsidRPr="00C554AD">
        <w:t xml:space="preserve"> beginning the clearing process to ensure full deactivation of </w:t>
      </w:r>
      <w:r w:rsidR="002828A5">
        <w:t xml:space="preserve">the </w:t>
      </w:r>
      <w:r w:rsidRPr="00C554AD">
        <w:t>virus.</w:t>
      </w:r>
    </w:p>
    <w:p w14:paraId="45331D86" w14:textId="77777777" w:rsidR="00A05BCF" w:rsidRPr="00EB05DD" w:rsidRDefault="00A05BCF" w:rsidP="00A3267F">
      <w:pPr>
        <w:jc w:val="both"/>
        <w:rPr>
          <w:highlight w:val="yellow"/>
        </w:rPr>
      </w:pPr>
    </w:p>
    <w:p w14:paraId="550083F5" w14:textId="51C04D99" w:rsidR="00A05BCF" w:rsidRDefault="00A05BCF" w:rsidP="00A05BCF">
      <w:pPr>
        <w:pStyle w:val="NoSpacing"/>
        <w:jc w:val="both"/>
      </w:pPr>
      <w:r w:rsidRPr="00EF69B4">
        <w:t>CAUTION: Paraformaldehyde is toxic by skin contact and inhalation and is also a flammable solid; handle carefully and store in a flammable storage cabinet. Sodium cacodylate trihydrate is toxic if swallowed or inhaled.</w:t>
      </w:r>
    </w:p>
    <w:p w14:paraId="596DD3E7" w14:textId="3A240258" w:rsidR="00E052D7" w:rsidRDefault="00E052D7" w:rsidP="00A05BCF">
      <w:pPr>
        <w:pStyle w:val="NoSpacing"/>
        <w:jc w:val="both"/>
      </w:pPr>
    </w:p>
    <w:p w14:paraId="5819EFDF" w14:textId="0F444464" w:rsidR="00E052D7" w:rsidRPr="000E03DB" w:rsidRDefault="00E052D7" w:rsidP="00EF69B4">
      <w:pPr>
        <w:pStyle w:val="NoSpacing"/>
        <w:jc w:val="both"/>
      </w:pPr>
      <w:r w:rsidRPr="00EF69B4">
        <w:rPr>
          <w:highlight w:val="yellow"/>
        </w:rPr>
        <w:t>1.</w:t>
      </w:r>
      <w:r w:rsidR="007D18CB">
        <w:rPr>
          <w:highlight w:val="yellow"/>
        </w:rPr>
        <w:t>4</w:t>
      </w:r>
      <w:r w:rsidR="00EB05DD">
        <w:rPr>
          <w:highlight w:val="yellow"/>
        </w:rPr>
        <w:t>.</w:t>
      </w:r>
      <w:r w:rsidR="00EB05DD">
        <w:rPr>
          <w:highlight w:val="yellow"/>
        </w:rPr>
        <w:tab/>
      </w:r>
      <w:r w:rsidRPr="00EF69B4">
        <w:rPr>
          <w:highlight w:val="yellow"/>
        </w:rPr>
        <w:t xml:space="preserve">Take a reference image of the tissue </w:t>
      </w:r>
      <w:r w:rsidR="002828A5">
        <w:rPr>
          <w:highlight w:val="yellow"/>
        </w:rPr>
        <w:t>before</w:t>
      </w:r>
      <w:r w:rsidRPr="00EF69B4">
        <w:rPr>
          <w:highlight w:val="yellow"/>
        </w:rPr>
        <w:t xml:space="preserve"> beginning the clearing process.</w:t>
      </w:r>
    </w:p>
    <w:p w14:paraId="2A8D5022" w14:textId="77777777" w:rsidR="00817B68" w:rsidRPr="00EF69B4" w:rsidRDefault="00817B68" w:rsidP="00F612FF"/>
    <w:p w14:paraId="297166C3" w14:textId="303AF96A" w:rsidR="00AC42B8" w:rsidRDefault="00817B68" w:rsidP="00797751">
      <w:pPr>
        <w:pStyle w:val="NoSpacing"/>
        <w:jc w:val="both"/>
        <w:rPr>
          <w:highlight w:val="yellow"/>
        </w:rPr>
      </w:pPr>
      <w:r w:rsidRPr="00EF69B4">
        <w:t xml:space="preserve">NOTE: </w:t>
      </w:r>
      <w:r w:rsidR="00AC42B8" w:rsidRPr="00EF69B4">
        <w:t xml:space="preserve">LM samples can be stored for at least </w:t>
      </w:r>
      <w:r w:rsidR="00EB05DD">
        <w:t>1</w:t>
      </w:r>
      <w:r w:rsidR="00EB05DD" w:rsidRPr="00EF69B4">
        <w:t xml:space="preserve"> </w:t>
      </w:r>
      <w:r w:rsidR="00AC42B8" w:rsidRPr="00EF69B4">
        <w:t xml:space="preserve">year in these conditions. </w:t>
      </w:r>
      <w:r w:rsidR="002828A5">
        <w:t>To work</w:t>
      </w:r>
      <w:r w:rsidR="00AC42B8" w:rsidRPr="00EF69B4">
        <w:t xml:space="preserve"> with samples expressing endogenous fluorescent proteins, </w:t>
      </w:r>
      <w:r w:rsidR="002828A5" w:rsidRPr="00EF69B4">
        <w:t>always keep the samples in the dark</w:t>
      </w:r>
      <w:r w:rsidR="001C7A46" w:rsidRPr="00EF69B4">
        <w:t xml:space="preserve"> in</w:t>
      </w:r>
      <w:r w:rsidR="00534F64">
        <w:t xml:space="preserve"> the</w:t>
      </w:r>
      <w:r w:rsidR="001C7A46" w:rsidRPr="00EF69B4">
        <w:t xml:space="preserve"> subsequent steps</w:t>
      </w:r>
      <w:r w:rsidR="00AC42B8" w:rsidRPr="00EF69B4">
        <w:t>.</w:t>
      </w:r>
    </w:p>
    <w:p w14:paraId="4F73AF19" w14:textId="77777777" w:rsidR="002F7A05" w:rsidRPr="00797751" w:rsidRDefault="002F7A05" w:rsidP="00797751">
      <w:pPr>
        <w:pStyle w:val="NoSpacing"/>
        <w:jc w:val="both"/>
        <w:rPr>
          <w:highlight w:val="yellow"/>
        </w:rPr>
      </w:pPr>
    </w:p>
    <w:p w14:paraId="658CD0A3" w14:textId="60958001" w:rsidR="002F7A05" w:rsidRPr="00EB66AE" w:rsidRDefault="00AC42B8" w:rsidP="00797751">
      <w:pPr>
        <w:pStyle w:val="ListParagraph"/>
        <w:numPr>
          <w:ilvl w:val="0"/>
          <w:numId w:val="24"/>
        </w:numPr>
        <w:ind w:left="0" w:firstLine="0"/>
        <w:jc w:val="both"/>
        <w:rPr>
          <w:b/>
          <w:bCs/>
          <w:highlight w:val="yellow"/>
        </w:rPr>
      </w:pPr>
      <w:r w:rsidRPr="00EB66AE">
        <w:rPr>
          <w:b/>
          <w:bCs/>
          <w:highlight w:val="yellow"/>
        </w:rPr>
        <w:t xml:space="preserve">CUBIC </w:t>
      </w:r>
      <w:r w:rsidR="005D7543" w:rsidRPr="00EB66AE">
        <w:rPr>
          <w:b/>
          <w:bCs/>
          <w:highlight w:val="yellow"/>
        </w:rPr>
        <w:t>tissue clearing</w:t>
      </w:r>
    </w:p>
    <w:p w14:paraId="13A10B88" w14:textId="77777777" w:rsidR="00C4218A" w:rsidRPr="00EF69B4" w:rsidRDefault="00C4218A" w:rsidP="00797751">
      <w:pPr>
        <w:pStyle w:val="ListParagraph"/>
        <w:ind w:left="0"/>
        <w:jc w:val="both"/>
        <w:rPr>
          <w:b/>
          <w:bCs/>
        </w:rPr>
      </w:pPr>
    </w:p>
    <w:p w14:paraId="7FF18558" w14:textId="50718FEC" w:rsidR="00246E83" w:rsidRDefault="00AC42B8" w:rsidP="00797751">
      <w:pPr>
        <w:pStyle w:val="NoSpacing"/>
        <w:numPr>
          <w:ilvl w:val="1"/>
          <w:numId w:val="24"/>
        </w:numPr>
        <w:ind w:left="0" w:firstLine="0"/>
        <w:jc w:val="both"/>
      </w:pPr>
      <w:r w:rsidRPr="00EF69B4">
        <w:t xml:space="preserve">Rinse </w:t>
      </w:r>
      <w:r w:rsidR="00817B68" w:rsidRPr="00EF69B4">
        <w:t xml:space="preserve">the </w:t>
      </w:r>
      <w:r w:rsidRPr="00EF69B4">
        <w:t xml:space="preserve">lymphoid tissue samples </w:t>
      </w:r>
      <w:r w:rsidR="00534F64">
        <w:t>in</w:t>
      </w:r>
      <w:r w:rsidR="00534F64" w:rsidRPr="00EF69B4">
        <w:t xml:space="preserve"> </w:t>
      </w:r>
      <w:r w:rsidRPr="00EF69B4">
        <w:t>sterile 0.1</w:t>
      </w:r>
      <w:r w:rsidR="005D7543" w:rsidRPr="00EF69B4">
        <w:t xml:space="preserve"> </w:t>
      </w:r>
      <w:r w:rsidRPr="00EF69B4">
        <w:t xml:space="preserve">M PBS </w:t>
      </w:r>
      <w:r w:rsidR="00EB05DD">
        <w:t>three</w:t>
      </w:r>
      <w:r w:rsidR="00EB05DD" w:rsidRPr="00EF69B4">
        <w:t xml:space="preserve"> </w:t>
      </w:r>
      <w:r w:rsidRPr="00EF69B4">
        <w:t>times with shaking at room temperature for 15 mi</w:t>
      </w:r>
      <w:r w:rsidR="00D05E19" w:rsidRPr="00EF69B4">
        <w:t>n</w:t>
      </w:r>
      <w:r w:rsidR="00246E83">
        <w:t xml:space="preserve"> to ensure </w:t>
      </w:r>
      <w:r w:rsidRPr="00EF69B4">
        <w:t>remov</w:t>
      </w:r>
      <w:r w:rsidR="00246E83">
        <w:t>al of</w:t>
      </w:r>
      <w:r w:rsidRPr="00EF69B4">
        <w:t xml:space="preserve"> PFA</w:t>
      </w:r>
      <w:r w:rsidR="00246E83">
        <w:t xml:space="preserve"> during each buffer change</w:t>
      </w:r>
      <w:r w:rsidRPr="00EF69B4">
        <w:t xml:space="preserve">. </w:t>
      </w:r>
    </w:p>
    <w:p w14:paraId="29141CA5" w14:textId="77777777" w:rsidR="00246E83" w:rsidRDefault="00246E83" w:rsidP="00C554AD">
      <w:pPr>
        <w:pStyle w:val="NoSpacing"/>
        <w:jc w:val="both"/>
      </w:pPr>
    </w:p>
    <w:p w14:paraId="132AD3A1" w14:textId="61B5A9FF" w:rsidR="00AC42B8" w:rsidRPr="00EF69B4" w:rsidRDefault="00246E83" w:rsidP="00C554AD">
      <w:pPr>
        <w:pStyle w:val="NoSpacing"/>
        <w:jc w:val="both"/>
      </w:pPr>
      <w:r>
        <w:t>NOTE: D</w:t>
      </w:r>
      <w:r w:rsidR="00AC42B8" w:rsidRPr="00EF69B4">
        <w:t xml:space="preserve">ispose </w:t>
      </w:r>
      <w:r w:rsidR="00817B68" w:rsidRPr="00EF69B4">
        <w:t xml:space="preserve">the </w:t>
      </w:r>
      <w:r w:rsidR="00AC42B8" w:rsidRPr="00EF69B4">
        <w:t>liquids containing PFA according to institutional guidelines.</w:t>
      </w:r>
    </w:p>
    <w:p w14:paraId="398ECE1E" w14:textId="77777777" w:rsidR="008E5CA5" w:rsidRPr="008E5CA5" w:rsidRDefault="008E5CA5" w:rsidP="00797751">
      <w:pPr>
        <w:pStyle w:val="NoSpacing"/>
        <w:jc w:val="both"/>
        <w:rPr>
          <w:highlight w:val="yellow"/>
        </w:rPr>
      </w:pPr>
    </w:p>
    <w:p w14:paraId="7475FEE7" w14:textId="55D27E77" w:rsidR="008E5CA5" w:rsidRPr="00C4218A" w:rsidRDefault="00AC42B8" w:rsidP="00797751">
      <w:pPr>
        <w:pStyle w:val="NoSpacing"/>
        <w:numPr>
          <w:ilvl w:val="1"/>
          <w:numId w:val="24"/>
        </w:numPr>
        <w:ind w:left="0" w:firstLine="0"/>
        <w:jc w:val="both"/>
        <w:rPr>
          <w:highlight w:val="yellow"/>
        </w:rPr>
      </w:pPr>
      <w:r w:rsidRPr="008E5CA5">
        <w:rPr>
          <w:highlight w:val="yellow"/>
        </w:rPr>
        <w:t xml:space="preserve">Immerse the lymphoid tissue sample in </w:t>
      </w:r>
      <w:bookmarkStart w:id="1" w:name="_Hlk66876188"/>
      <w:r w:rsidRPr="008E5CA5">
        <w:rPr>
          <w:highlight w:val="yellow"/>
        </w:rPr>
        <w:t>CUBIC Reagent-1</w:t>
      </w:r>
      <w:r w:rsidR="00CA5E54">
        <w:rPr>
          <w:highlight w:val="yellow"/>
        </w:rPr>
        <w:t xml:space="preserve"> </w:t>
      </w:r>
      <w:r w:rsidR="00CA5E54" w:rsidRPr="008E5CA5">
        <w:rPr>
          <w:highlight w:val="yellow"/>
        </w:rPr>
        <w:t xml:space="preserve">(see </w:t>
      </w:r>
      <w:r w:rsidR="00CA5E54" w:rsidRPr="00797751">
        <w:rPr>
          <w:b/>
          <w:bCs/>
          <w:highlight w:val="yellow"/>
        </w:rPr>
        <w:t>Table of Materials</w:t>
      </w:r>
      <w:r w:rsidR="00CA5E54" w:rsidRPr="001C76B2">
        <w:rPr>
          <w:highlight w:val="yellow"/>
        </w:rPr>
        <w:t>)</w:t>
      </w:r>
      <w:r w:rsidR="00CA5E54">
        <w:rPr>
          <w:highlight w:val="yellow"/>
        </w:rPr>
        <w:t xml:space="preserve"> </w:t>
      </w:r>
      <w:bookmarkEnd w:id="1"/>
      <w:r w:rsidRPr="008E5CA5">
        <w:rPr>
          <w:highlight w:val="yellow"/>
        </w:rPr>
        <w:t>at 37</w:t>
      </w:r>
      <w:r w:rsidR="00817B68">
        <w:rPr>
          <w:highlight w:val="yellow"/>
        </w:rPr>
        <w:t xml:space="preserve"> </w:t>
      </w:r>
      <w:r w:rsidRPr="008E5CA5">
        <w:rPr>
          <w:highlight w:val="yellow"/>
        </w:rPr>
        <w:t>°C for 3 days with gentle shaking</w:t>
      </w:r>
      <w:r w:rsidR="00CA5E54">
        <w:rPr>
          <w:highlight w:val="yellow"/>
        </w:rPr>
        <w:t xml:space="preserve">. </w:t>
      </w:r>
      <w:r w:rsidR="00972342">
        <w:rPr>
          <w:highlight w:val="yellow"/>
        </w:rPr>
        <w:t>Take regular reference images to monitor the decolorization process over time.</w:t>
      </w:r>
    </w:p>
    <w:p w14:paraId="110CD1D3" w14:textId="77777777" w:rsidR="008E5CA5" w:rsidRPr="00EF69B4" w:rsidRDefault="008E5CA5" w:rsidP="00797751">
      <w:pPr>
        <w:pStyle w:val="NoSpacing"/>
        <w:jc w:val="both"/>
      </w:pPr>
    </w:p>
    <w:p w14:paraId="07A417E3" w14:textId="2088BF53" w:rsidR="00AC42B8" w:rsidRPr="00EF69B4" w:rsidRDefault="00AC42B8" w:rsidP="00797751">
      <w:pPr>
        <w:pStyle w:val="NoSpacing"/>
        <w:numPr>
          <w:ilvl w:val="1"/>
          <w:numId w:val="24"/>
        </w:numPr>
        <w:ind w:left="0" w:firstLine="0"/>
        <w:jc w:val="both"/>
      </w:pPr>
      <w:r w:rsidRPr="00EF69B4">
        <w:t xml:space="preserve">Exchange </w:t>
      </w:r>
      <w:r w:rsidR="00817B68" w:rsidRPr="00EF69B4">
        <w:t xml:space="preserve">the </w:t>
      </w:r>
      <w:r w:rsidRPr="00EF69B4">
        <w:t>Reagent-1 for an additional 3</w:t>
      </w:r>
      <w:r w:rsidR="00817B68" w:rsidRPr="00EF69B4">
        <w:t>–</w:t>
      </w:r>
      <w:r w:rsidRPr="00EF69B4">
        <w:t xml:space="preserve">4 days of immersion, or until tissue decolorization is complete. The time required </w:t>
      </w:r>
      <w:r w:rsidR="001D7B76">
        <w:t xml:space="preserve">for clearing </w:t>
      </w:r>
      <w:r w:rsidRPr="00EF69B4">
        <w:t xml:space="preserve">depends on </w:t>
      </w:r>
      <w:r w:rsidR="001D7B76">
        <w:t xml:space="preserve">both </w:t>
      </w:r>
      <w:r w:rsidRPr="00EF69B4">
        <w:t xml:space="preserve">the volume and </w:t>
      </w:r>
      <w:r w:rsidR="001D7B76">
        <w:t xml:space="preserve">the </w:t>
      </w:r>
      <w:r w:rsidR="001C7A46" w:rsidRPr="00EF69B4">
        <w:t>type</w:t>
      </w:r>
      <w:r w:rsidR="001D7B76">
        <w:t xml:space="preserve"> of tissue</w:t>
      </w:r>
      <w:r w:rsidRPr="00EF69B4">
        <w:t xml:space="preserve">. To speed up the tissue decolorization process, </w:t>
      </w:r>
      <w:r w:rsidR="001D7B76">
        <w:t>refresh the</w:t>
      </w:r>
      <w:r w:rsidR="001D7B76" w:rsidRPr="00EF69B4">
        <w:t xml:space="preserve"> </w:t>
      </w:r>
      <w:r w:rsidRPr="00EF69B4">
        <w:t>CUBIC Reagent-1 daily and use larger volumes.</w:t>
      </w:r>
    </w:p>
    <w:p w14:paraId="4E1F6784" w14:textId="77777777" w:rsidR="008E5CA5" w:rsidRPr="00EF69B4" w:rsidRDefault="008E5CA5" w:rsidP="00797751">
      <w:pPr>
        <w:pStyle w:val="NoSpacing"/>
        <w:jc w:val="both"/>
      </w:pPr>
    </w:p>
    <w:p w14:paraId="3D3516D6" w14:textId="239EC36E" w:rsidR="00AC42B8" w:rsidRPr="00EF69B4" w:rsidRDefault="00AC42B8" w:rsidP="00797751">
      <w:pPr>
        <w:pStyle w:val="NoSpacing"/>
        <w:numPr>
          <w:ilvl w:val="1"/>
          <w:numId w:val="24"/>
        </w:numPr>
        <w:ind w:left="0" w:firstLine="0"/>
        <w:jc w:val="both"/>
      </w:pPr>
      <w:r w:rsidRPr="00EF69B4">
        <w:t xml:space="preserve">Wash the lymphoid tissue samples </w:t>
      </w:r>
      <w:r w:rsidR="00EB05DD">
        <w:t>three</w:t>
      </w:r>
      <w:r w:rsidR="00EB05DD" w:rsidRPr="00EF69B4">
        <w:t xml:space="preserve"> </w:t>
      </w:r>
      <w:r w:rsidRPr="00EF69B4">
        <w:t>times with 0.1</w:t>
      </w:r>
      <w:r w:rsidR="005D7543" w:rsidRPr="00EF69B4">
        <w:t xml:space="preserve"> </w:t>
      </w:r>
      <w:r w:rsidRPr="00EF69B4">
        <w:t>M PBS for 30 min at room temperature with gentle shaking.</w:t>
      </w:r>
    </w:p>
    <w:p w14:paraId="629A1D8C" w14:textId="77777777" w:rsidR="008E5CA5" w:rsidRPr="008E5CA5" w:rsidRDefault="008E5CA5" w:rsidP="00797751">
      <w:pPr>
        <w:pStyle w:val="NoSpacing"/>
        <w:jc w:val="both"/>
        <w:rPr>
          <w:highlight w:val="yellow"/>
        </w:rPr>
      </w:pPr>
    </w:p>
    <w:p w14:paraId="38B9F280" w14:textId="2FBA0196" w:rsidR="00AC42B8" w:rsidRPr="00972342" w:rsidRDefault="00AC42B8" w:rsidP="00972342">
      <w:pPr>
        <w:pStyle w:val="NoSpacing"/>
        <w:numPr>
          <w:ilvl w:val="1"/>
          <w:numId w:val="24"/>
        </w:numPr>
        <w:ind w:left="0" w:firstLine="0"/>
        <w:jc w:val="both"/>
        <w:rPr>
          <w:highlight w:val="yellow"/>
        </w:rPr>
      </w:pPr>
      <w:r w:rsidRPr="008E5CA5">
        <w:rPr>
          <w:highlight w:val="yellow"/>
        </w:rPr>
        <w:t xml:space="preserve">Immerse the lymphoid tissue samples in CUBIC Reagent-2 (see </w:t>
      </w:r>
      <w:r w:rsidRPr="00797751">
        <w:rPr>
          <w:b/>
          <w:bCs/>
          <w:highlight w:val="yellow"/>
        </w:rPr>
        <w:t>Table of Materials</w:t>
      </w:r>
      <w:r w:rsidRPr="008E5CA5">
        <w:rPr>
          <w:highlight w:val="yellow"/>
        </w:rPr>
        <w:t>) at 37</w:t>
      </w:r>
      <w:r w:rsidR="005D7543">
        <w:rPr>
          <w:highlight w:val="yellow"/>
        </w:rPr>
        <w:t xml:space="preserve"> </w:t>
      </w:r>
      <w:r w:rsidRPr="008E5CA5">
        <w:rPr>
          <w:highlight w:val="yellow"/>
        </w:rPr>
        <w:t>°C with gentle shaking for 2</w:t>
      </w:r>
      <w:r w:rsidR="005D7543">
        <w:rPr>
          <w:highlight w:val="yellow"/>
        </w:rPr>
        <w:t>–</w:t>
      </w:r>
      <w:r w:rsidRPr="008E5CA5">
        <w:rPr>
          <w:highlight w:val="yellow"/>
        </w:rPr>
        <w:t xml:space="preserve">7 days or until complete transparency is achieved. If samples </w:t>
      </w:r>
      <w:r w:rsidR="00972342">
        <w:rPr>
          <w:highlight w:val="yellow"/>
        </w:rPr>
        <w:t xml:space="preserve">do </w:t>
      </w:r>
      <w:r w:rsidR="00232080">
        <w:rPr>
          <w:highlight w:val="yellow"/>
        </w:rPr>
        <w:t xml:space="preserve">not </w:t>
      </w:r>
      <w:r w:rsidRPr="008E5CA5">
        <w:rPr>
          <w:highlight w:val="yellow"/>
        </w:rPr>
        <w:t xml:space="preserve">achieve </w:t>
      </w:r>
      <w:r w:rsidR="00C57E46">
        <w:rPr>
          <w:highlight w:val="yellow"/>
        </w:rPr>
        <w:t>complete</w:t>
      </w:r>
      <w:r w:rsidRPr="008E5CA5">
        <w:rPr>
          <w:highlight w:val="yellow"/>
        </w:rPr>
        <w:t xml:space="preserve"> transparency, repeat </w:t>
      </w:r>
      <w:r w:rsidR="00C57E46">
        <w:rPr>
          <w:highlight w:val="yellow"/>
        </w:rPr>
        <w:t xml:space="preserve">the </w:t>
      </w:r>
      <w:r w:rsidRPr="008E5CA5">
        <w:rPr>
          <w:highlight w:val="yellow"/>
        </w:rPr>
        <w:t>steps 2</w:t>
      </w:r>
      <w:r w:rsidR="005D7543">
        <w:rPr>
          <w:highlight w:val="yellow"/>
        </w:rPr>
        <w:t>.2–2.</w:t>
      </w:r>
      <w:r w:rsidRPr="008E5CA5">
        <w:rPr>
          <w:highlight w:val="yellow"/>
        </w:rPr>
        <w:t>5</w:t>
      </w:r>
      <w:r w:rsidR="00972342">
        <w:rPr>
          <w:highlight w:val="yellow"/>
        </w:rPr>
        <w:t xml:space="preserve"> until clearing does not progress anymore</w:t>
      </w:r>
      <w:r w:rsidRPr="008E5CA5">
        <w:rPr>
          <w:highlight w:val="yellow"/>
        </w:rPr>
        <w:t>.</w:t>
      </w:r>
      <w:r w:rsidR="00972342">
        <w:rPr>
          <w:highlight w:val="yellow"/>
        </w:rPr>
        <w:t xml:space="preserve"> Take regular reference images to monitor the clearing process over time.</w:t>
      </w:r>
    </w:p>
    <w:p w14:paraId="401ADE98" w14:textId="77777777" w:rsidR="008E5CA5" w:rsidRPr="00EF69B4" w:rsidRDefault="008E5CA5" w:rsidP="00797751">
      <w:pPr>
        <w:pStyle w:val="NoSpacing"/>
        <w:jc w:val="both"/>
      </w:pPr>
    </w:p>
    <w:p w14:paraId="77344828" w14:textId="146C9929" w:rsidR="008E5CA5" w:rsidRPr="00EF69B4" w:rsidRDefault="00AC42B8" w:rsidP="00797751">
      <w:pPr>
        <w:pStyle w:val="NoSpacing"/>
        <w:numPr>
          <w:ilvl w:val="1"/>
          <w:numId w:val="24"/>
        </w:numPr>
        <w:ind w:left="0" w:firstLine="0"/>
        <w:jc w:val="both"/>
      </w:pPr>
      <w:r w:rsidRPr="00EF69B4">
        <w:t xml:space="preserve">Wash the lymphoid tissue samples </w:t>
      </w:r>
      <w:r w:rsidR="00232080">
        <w:t>three</w:t>
      </w:r>
      <w:r w:rsidR="00232080" w:rsidRPr="00EF69B4">
        <w:t xml:space="preserve"> </w:t>
      </w:r>
      <w:r w:rsidRPr="00EF69B4">
        <w:t>times with 0.1</w:t>
      </w:r>
      <w:r w:rsidR="005D7543" w:rsidRPr="00EF69B4">
        <w:t xml:space="preserve"> </w:t>
      </w:r>
      <w:r w:rsidRPr="00EF69B4">
        <w:t>M PBS for 30 mi</w:t>
      </w:r>
      <w:r w:rsidR="00D05E19" w:rsidRPr="00EF69B4">
        <w:t>n</w:t>
      </w:r>
      <w:r w:rsidRPr="00EF69B4">
        <w:t xml:space="preserve"> at room temperature with gentle shaking.</w:t>
      </w:r>
    </w:p>
    <w:p w14:paraId="4F6B0ADD" w14:textId="77777777" w:rsidR="008E5CA5" w:rsidRPr="00EF69B4" w:rsidRDefault="008E5CA5" w:rsidP="00797751">
      <w:pPr>
        <w:pStyle w:val="NoSpacing"/>
        <w:jc w:val="both"/>
      </w:pPr>
    </w:p>
    <w:p w14:paraId="18557FEF" w14:textId="1806A682" w:rsidR="005D7543" w:rsidRPr="00EF69B4" w:rsidRDefault="00AC42B8" w:rsidP="007D3F80">
      <w:pPr>
        <w:pStyle w:val="NoSpacing"/>
        <w:numPr>
          <w:ilvl w:val="1"/>
          <w:numId w:val="24"/>
        </w:numPr>
        <w:ind w:left="0" w:firstLine="0"/>
        <w:jc w:val="both"/>
      </w:pPr>
      <w:r w:rsidRPr="00EF69B4">
        <w:t>Store the samples in CUBIC</w:t>
      </w:r>
      <w:r w:rsidR="00C57E46">
        <w:t xml:space="preserve"> Reagent</w:t>
      </w:r>
      <w:r w:rsidRPr="00EF69B4">
        <w:t xml:space="preserve">-2 with 0.01% volume/volume (V/V) sodium azide in </w:t>
      </w:r>
      <w:r w:rsidR="005D7543" w:rsidRPr="00EF69B4">
        <w:t xml:space="preserve">the </w:t>
      </w:r>
      <w:r w:rsidRPr="00EF69B4">
        <w:t xml:space="preserve">dark (see </w:t>
      </w:r>
      <w:r w:rsidRPr="00EF69B4">
        <w:rPr>
          <w:b/>
          <w:bCs/>
        </w:rPr>
        <w:t>Table of Material</w:t>
      </w:r>
      <w:r w:rsidR="005D7543" w:rsidRPr="00C554AD">
        <w:rPr>
          <w:b/>
          <w:bCs/>
        </w:rPr>
        <w:t>s</w:t>
      </w:r>
      <w:r w:rsidRPr="00EF69B4">
        <w:t>).</w:t>
      </w:r>
    </w:p>
    <w:p w14:paraId="0D62A0D9" w14:textId="77777777" w:rsidR="005D7543" w:rsidRPr="00EF69B4" w:rsidRDefault="005D7543" w:rsidP="00A3267F"/>
    <w:p w14:paraId="13262CDB" w14:textId="0DDB917D" w:rsidR="00AC42B8" w:rsidRPr="00EF69B4" w:rsidRDefault="005D7543" w:rsidP="00797751">
      <w:pPr>
        <w:pStyle w:val="NoSpacing"/>
        <w:jc w:val="both"/>
      </w:pPr>
      <w:r w:rsidRPr="00EF69B4">
        <w:lastRenderedPageBreak/>
        <w:t xml:space="preserve">NOTE: </w:t>
      </w:r>
      <w:r w:rsidR="00C57E46">
        <w:t>The s</w:t>
      </w:r>
      <w:r w:rsidR="00AC42B8" w:rsidRPr="00EF69B4">
        <w:t xml:space="preserve">amples can be stored for at least 6 months </w:t>
      </w:r>
      <w:r w:rsidR="00232080">
        <w:t>using</w:t>
      </w:r>
      <w:r w:rsidR="00232080" w:rsidRPr="00EF69B4">
        <w:t xml:space="preserve"> </w:t>
      </w:r>
      <w:r w:rsidR="00AC42B8" w:rsidRPr="00EF69B4">
        <w:t>this method.</w:t>
      </w:r>
    </w:p>
    <w:p w14:paraId="70813E6B" w14:textId="77777777" w:rsidR="00C4218A" w:rsidRPr="00EF69B4" w:rsidRDefault="00C4218A" w:rsidP="00797751">
      <w:pPr>
        <w:pStyle w:val="NoSpacing"/>
        <w:jc w:val="both"/>
      </w:pPr>
    </w:p>
    <w:p w14:paraId="6ED60CBC" w14:textId="464B9AD4" w:rsidR="00CF7453" w:rsidRPr="00EF69B4" w:rsidRDefault="00CF7453" w:rsidP="00797751">
      <w:pPr>
        <w:pStyle w:val="NoSpacing"/>
        <w:jc w:val="both"/>
      </w:pPr>
      <w:r w:rsidRPr="00EF69B4">
        <w:t>CAUTION: Sodium azide is highly toxic and poses a serious inhalation hazard. Purchasing dilute solutions of 5% sodium azide or less is recommended.</w:t>
      </w:r>
    </w:p>
    <w:p w14:paraId="5D7F943A" w14:textId="77777777" w:rsidR="00200B8F" w:rsidRPr="008E5CA5" w:rsidRDefault="00200B8F" w:rsidP="00797751">
      <w:pPr>
        <w:pStyle w:val="NoSpacing"/>
        <w:jc w:val="both"/>
        <w:rPr>
          <w:highlight w:val="yellow"/>
        </w:rPr>
      </w:pPr>
    </w:p>
    <w:p w14:paraId="12FF1DC2" w14:textId="6219A05A" w:rsidR="00CF7453" w:rsidRPr="00797751" w:rsidRDefault="00CF7453" w:rsidP="00797751">
      <w:pPr>
        <w:pStyle w:val="ListParagraph"/>
        <w:numPr>
          <w:ilvl w:val="0"/>
          <w:numId w:val="24"/>
        </w:numPr>
        <w:ind w:left="0" w:firstLine="0"/>
        <w:jc w:val="both"/>
        <w:rPr>
          <w:b/>
          <w:bCs/>
          <w:highlight w:val="yellow"/>
        </w:rPr>
      </w:pPr>
      <w:r w:rsidRPr="00EB66AE">
        <w:rPr>
          <w:b/>
          <w:bCs/>
          <w:highlight w:val="yellow"/>
        </w:rPr>
        <w:t xml:space="preserve">Blocking and </w:t>
      </w:r>
      <w:r w:rsidR="005D7543" w:rsidRPr="00EB66AE">
        <w:rPr>
          <w:b/>
          <w:bCs/>
          <w:highlight w:val="yellow"/>
        </w:rPr>
        <w:t>immunostaining of cubic samples</w:t>
      </w:r>
    </w:p>
    <w:p w14:paraId="5D7D480F" w14:textId="77777777" w:rsidR="00200B8F" w:rsidRPr="00EF69B4" w:rsidRDefault="00200B8F" w:rsidP="00797751">
      <w:pPr>
        <w:pStyle w:val="NoSpacing"/>
        <w:jc w:val="both"/>
      </w:pPr>
    </w:p>
    <w:p w14:paraId="17811396" w14:textId="049E82B3" w:rsidR="00200B8F" w:rsidRPr="00EF69B4" w:rsidRDefault="00CF7453" w:rsidP="00797751">
      <w:pPr>
        <w:pStyle w:val="ListParagraph"/>
        <w:numPr>
          <w:ilvl w:val="1"/>
          <w:numId w:val="24"/>
        </w:numPr>
        <w:ind w:left="0" w:firstLine="0"/>
        <w:jc w:val="both"/>
      </w:pPr>
      <w:r w:rsidRPr="00EF69B4">
        <w:t xml:space="preserve">Wash the lymphoid tissue samples </w:t>
      </w:r>
      <w:r w:rsidR="00232080">
        <w:t>three</w:t>
      </w:r>
      <w:r w:rsidR="00232080" w:rsidRPr="00EF69B4">
        <w:t xml:space="preserve"> </w:t>
      </w:r>
      <w:r w:rsidRPr="00EF69B4">
        <w:t>times with 0.1</w:t>
      </w:r>
      <w:r w:rsidR="005D7543" w:rsidRPr="00EF69B4">
        <w:t xml:space="preserve"> </w:t>
      </w:r>
      <w:r w:rsidRPr="00EF69B4">
        <w:t>M PBS for 30 min each at room temperature with gentle shaking.</w:t>
      </w:r>
    </w:p>
    <w:p w14:paraId="6BFDDA7A" w14:textId="77777777" w:rsidR="008E5CA5" w:rsidRPr="00797751" w:rsidRDefault="008E5CA5" w:rsidP="00797751">
      <w:pPr>
        <w:jc w:val="both"/>
        <w:rPr>
          <w:highlight w:val="yellow"/>
        </w:rPr>
      </w:pPr>
    </w:p>
    <w:p w14:paraId="015C3086" w14:textId="3B693284" w:rsidR="008E5CA5" w:rsidRPr="002F7A05" w:rsidRDefault="00FA3AC4" w:rsidP="00797751">
      <w:pPr>
        <w:pStyle w:val="ListParagraph"/>
        <w:numPr>
          <w:ilvl w:val="1"/>
          <w:numId w:val="24"/>
        </w:numPr>
        <w:ind w:left="0" w:firstLine="0"/>
        <w:jc w:val="both"/>
        <w:rPr>
          <w:highlight w:val="yellow"/>
        </w:rPr>
      </w:pPr>
      <w:r>
        <w:rPr>
          <w:highlight w:val="yellow"/>
        </w:rPr>
        <w:t xml:space="preserve">To image using a </w:t>
      </w:r>
      <w:r w:rsidR="00CF7453" w:rsidRPr="00C4218A">
        <w:rPr>
          <w:highlight w:val="yellow"/>
        </w:rPr>
        <w:t>confocal microscop</w:t>
      </w:r>
      <w:r>
        <w:rPr>
          <w:highlight w:val="yellow"/>
        </w:rPr>
        <w:t>e</w:t>
      </w:r>
      <w:r w:rsidR="00CF7453" w:rsidRPr="00C4218A">
        <w:rPr>
          <w:highlight w:val="yellow"/>
        </w:rPr>
        <w:t xml:space="preserve">, cut </w:t>
      </w:r>
      <w:r w:rsidR="00631C21">
        <w:rPr>
          <w:highlight w:val="yellow"/>
        </w:rPr>
        <w:t xml:space="preserve">the </w:t>
      </w:r>
      <w:r w:rsidR="00CF7453" w:rsidRPr="00C4218A">
        <w:rPr>
          <w:highlight w:val="yellow"/>
        </w:rPr>
        <w:t>tissue into ~0.5</w:t>
      </w:r>
      <w:r w:rsidR="00232080">
        <w:rPr>
          <w:highlight w:val="yellow"/>
        </w:rPr>
        <w:t>–</w:t>
      </w:r>
      <w:r w:rsidR="00CF7453" w:rsidRPr="00C4218A">
        <w:rPr>
          <w:highlight w:val="yellow"/>
        </w:rPr>
        <w:t xml:space="preserve">1 mm thick </w:t>
      </w:r>
      <w:proofErr w:type="gramStart"/>
      <w:r w:rsidR="00CF7453" w:rsidRPr="00C4218A">
        <w:rPr>
          <w:highlight w:val="yellow"/>
        </w:rPr>
        <w:t>slices</w:t>
      </w:r>
      <w:proofErr w:type="gramEnd"/>
      <w:r w:rsidR="0098272F" w:rsidRPr="00C4218A">
        <w:rPr>
          <w:highlight w:val="yellow"/>
        </w:rPr>
        <w:t xml:space="preserve"> using a </w:t>
      </w:r>
      <w:r w:rsidR="00B13AD4" w:rsidRPr="00C4218A">
        <w:rPr>
          <w:highlight w:val="yellow"/>
        </w:rPr>
        <w:t>tissue slicer matrix</w:t>
      </w:r>
      <w:r w:rsidR="00CF7453" w:rsidRPr="00C4218A">
        <w:rPr>
          <w:highlight w:val="yellow"/>
        </w:rPr>
        <w:t>.</w:t>
      </w:r>
      <w:r w:rsidR="00687864">
        <w:rPr>
          <w:highlight w:val="yellow"/>
        </w:rPr>
        <w:t xml:space="preserve"> </w:t>
      </w:r>
      <w:r>
        <w:rPr>
          <w:highlight w:val="yellow"/>
        </w:rPr>
        <w:t xml:space="preserve">To </w:t>
      </w:r>
      <w:r w:rsidRPr="007F737F">
        <w:rPr>
          <w:highlight w:val="yellow"/>
        </w:rPr>
        <w:t xml:space="preserve">perform </w:t>
      </w:r>
      <w:r w:rsidRPr="007F737F">
        <w:rPr>
          <w:rFonts w:asciiTheme="majorHAnsi" w:hAnsiTheme="majorHAnsi" w:cstheme="majorHAnsi"/>
          <w:color w:val="000000"/>
          <w:highlight w:val="yellow"/>
        </w:rPr>
        <w:t>light sheet fluorescence microscopy</w:t>
      </w:r>
      <w:r w:rsidR="00687864">
        <w:rPr>
          <w:rFonts w:asciiTheme="majorHAnsi" w:hAnsiTheme="majorHAnsi" w:cstheme="majorHAnsi"/>
          <w:color w:val="000000"/>
          <w:highlight w:val="yellow"/>
        </w:rPr>
        <w:t xml:space="preserve"> </w:t>
      </w:r>
      <w:r w:rsidRPr="007F737F">
        <w:rPr>
          <w:highlight w:val="yellow"/>
        </w:rPr>
        <w:t>(</w:t>
      </w:r>
      <w:r w:rsidR="00CF7453" w:rsidRPr="007F737F">
        <w:rPr>
          <w:highlight w:val="yellow"/>
        </w:rPr>
        <w:t>LSFM</w:t>
      </w:r>
      <w:r w:rsidRPr="007F737F">
        <w:rPr>
          <w:highlight w:val="yellow"/>
        </w:rPr>
        <w:t>)</w:t>
      </w:r>
      <w:r w:rsidR="00CF7453" w:rsidRPr="007F737F">
        <w:rPr>
          <w:highlight w:val="yellow"/>
        </w:rPr>
        <w:t>, block the entire tissue region.</w:t>
      </w:r>
    </w:p>
    <w:p w14:paraId="73BCADAB" w14:textId="77777777" w:rsidR="008E5CA5" w:rsidRPr="0098272F" w:rsidRDefault="008E5CA5" w:rsidP="00797751">
      <w:pPr>
        <w:jc w:val="both"/>
        <w:rPr>
          <w:highlight w:val="yellow"/>
        </w:rPr>
      </w:pPr>
    </w:p>
    <w:p w14:paraId="3913F8D7" w14:textId="7A7BA029" w:rsidR="00CF7453" w:rsidRPr="00631C21" w:rsidRDefault="00CF7453" w:rsidP="00797751">
      <w:pPr>
        <w:pStyle w:val="ListParagraph"/>
        <w:numPr>
          <w:ilvl w:val="1"/>
          <w:numId w:val="24"/>
        </w:numPr>
        <w:ind w:left="0" w:firstLine="0"/>
        <w:jc w:val="both"/>
        <w:rPr>
          <w:highlight w:val="yellow"/>
        </w:rPr>
      </w:pPr>
      <w:r w:rsidRPr="00F0448C">
        <w:rPr>
          <w:highlight w:val="yellow"/>
        </w:rPr>
        <w:t xml:space="preserve">Block the samples with </w:t>
      </w:r>
      <w:r w:rsidRPr="008E5CA5">
        <w:rPr>
          <w:highlight w:val="yellow"/>
        </w:rPr>
        <w:t xml:space="preserve">5 </w:t>
      </w:r>
      <w:r w:rsidR="00631C21">
        <w:rPr>
          <w:highlight w:val="yellow"/>
        </w:rPr>
        <w:t>mL</w:t>
      </w:r>
      <w:r w:rsidRPr="008E5CA5">
        <w:rPr>
          <w:highlight w:val="yellow"/>
        </w:rPr>
        <w:t xml:space="preserve"> </w:t>
      </w:r>
      <w:r w:rsidR="00FA3AC4">
        <w:rPr>
          <w:highlight w:val="yellow"/>
        </w:rPr>
        <w:t xml:space="preserve">of </w:t>
      </w:r>
      <w:r w:rsidRPr="008E5CA5">
        <w:rPr>
          <w:highlight w:val="yellow"/>
        </w:rPr>
        <w:t>CUBIC blocking solution overnight at 4</w:t>
      </w:r>
      <w:r w:rsidR="00631C21">
        <w:rPr>
          <w:highlight w:val="yellow"/>
        </w:rPr>
        <w:t xml:space="preserve"> </w:t>
      </w:r>
      <w:r w:rsidRPr="008E5CA5">
        <w:rPr>
          <w:highlight w:val="yellow"/>
        </w:rPr>
        <w:t xml:space="preserve">°C with shaking (see </w:t>
      </w:r>
      <w:r w:rsidRPr="00797751">
        <w:rPr>
          <w:b/>
          <w:bCs/>
          <w:highlight w:val="yellow"/>
        </w:rPr>
        <w:t>Table of Materials</w:t>
      </w:r>
      <w:r w:rsidRPr="008E5CA5">
        <w:rPr>
          <w:highlight w:val="yellow"/>
        </w:rPr>
        <w:t xml:space="preserve">). </w:t>
      </w:r>
      <w:r w:rsidRPr="00631C21">
        <w:rPr>
          <w:highlight w:val="yellow"/>
        </w:rPr>
        <w:t>When working with NHP or human samples</w:t>
      </w:r>
      <w:r w:rsidR="00232080">
        <w:rPr>
          <w:highlight w:val="yellow"/>
        </w:rPr>
        <w:t>,</w:t>
      </w:r>
      <w:r w:rsidRPr="00631C21">
        <w:rPr>
          <w:highlight w:val="yellow"/>
        </w:rPr>
        <w:t xml:space="preserve"> use anti-human </w:t>
      </w:r>
      <w:proofErr w:type="spellStart"/>
      <w:r w:rsidRPr="00631C21">
        <w:rPr>
          <w:highlight w:val="yellow"/>
        </w:rPr>
        <w:t>FcR</w:t>
      </w:r>
      <w:proofErr w:type="spellEnd"/>
      <w:r w:rsidRPr="00631C21">
        <w:rPr>
          <w:highlight w:val="yellow"/>
        </w:rPr>
        <w:t>. When working with mouse samples</w:t>
      </w:r>
      <w:r w:rsidR="00232080">
        <w:rPr>
          <w:highlight w:val="yellow"/>
        </w:rPr>
        <w:t>,</w:t>
      </w:r>
      <w:r w:rsidRPr="00631C21">
        <w:rPr>
          <w:highlight w:val="yellow"/>
        </w:rPr>
        <w:t xml:space="preserve"> use anti-mouse </w:t>
      </w:r>
      <w:proofErr w:type="spellStart"/>
      <w:r w:rsidRPr="00631C21">
        <w:rPr>
          <w:highlight w:val="yellow"/>
        </w:rPr>
        <w:t>FcR</w:t>
      </w:r>
      <w:proofErr w:type="spellEnd"/>
      <w:r w:rsidRPr="00631C21">
        <w:rPr>
          <w:highlight w:val="yellow"/>
        </w:rPr>
        <w:t xml:space="preserve"> in the blocking solution.</w:t>
      </w:r>
    </w:p>
    <w:p w14:paraId="2685164E" w14:textId="77777777" w:rsidR="008E5CA5" w:rsidRPr="008E5CA5" w:rsidRDefault="008E5CA5" w:rsidP="00797751">
      <w:pPr>
        <w:jc w:val="both"/>
        <w:rPr>
          <w:highlight w:val="yellow"/>
        </w:rPr>
      </w:pPr>
    </w:p>
    <w:p w14:paraId="4E3E2C1E" w14:textId="4EF9D7AD" w:rsidR="00CF7453" w:rsidRPr="00C554AD" w:rsidRDefault="00CF7453" w:rsidP="00797751">
      <w:pPr>
        <w:pStyle w:val="ListParagraph"/>
        <w:numPr>
          <w:ilvl w:val="1"/>
          <w:numId w:val="24"/>
        </w:numPr>
        <w:ind w:left="0" w:firstLine="0"/>
        <w:jc w:val="both"/>
      </w:pPr>
      <w:r w:rsidRPr="008E5CA5">
        <w:rPr>
          <w:highlight w:val="yellow"/>
        </w:rPr>
        <w:t xml:space="preserve">Stain the samples with 5 </w:t>
      </w:r>
      <w:r w:rsidR="00631C21">
        <w:rPr>
          <w:highlight w:val="yellow"/>
        </w:rPr>
        <w:t>mL</w:t>
      </w:r>
      <w:r w:rsidRPr="008E5CA5">
        <w:rPr>
          <w:highlight w:val="yellow"/>
        </w:rPr>
        <w:t xml:space="preserve"> </w:t>
      </w:r>
      <w:r w:rsidR="00FA3AC4">
        <w:rPr>
          <w:highlight w:val="yellow"/>
        </w:rPr>
        <w:t xml:space="preserve">of </w:t>
      </w:r>
      <w:r w:rsidRPr="008E5CA5">
        <w:rPr>
          <w:highlight w:val="yellow"/>
        </w:rPr>
        <w:t xml:space="preserve">primary antibodies (see </w:t>
      </w:r>
      <w:r w:rsidRPr="00797751">
        <w:rPr>
          <w:b/>
          <w:bCs/>
          <w:highlight w:val="yellow"/>
        </w:rPr>
        <w:t>Table of Materials</w:t>
      </w:r>
      <w:r w:rsidRPr="008E5CA5">
        <w:rPr>
          <w:highlight w:val="yellow"/>
        </w:rPr>
        <w:t xml:space="preserve">) in blocking solution (without species specific </w:t>
      </w:r>
      <w:proofErr w:type="spellStart"/>
      <w:r w:rsidRPr="008E5CA5">
        <w:rPr>
          <w:highlight w:val="yellow"/>
        </w:rPr>
        <w:t>FcR</w:t>
      </w:r>
      <w:proofErr w:type="spellEnd"/>
      <w:r w:rsidRPr="008E5CA5">
        <w:rPr>
          <w:highlight w:val="yellow"/>
        </w:rPr>
        <w:t xml:space="preserve">) for 3 days at room temperature with shaking </w:t>
      </w:r>
      <w:r w:rsidRPr="00C554AD">
        <w:t xml:space="preserve">(Optional: centrifuge the </w:t>
      </w:r>
      <w:r w:rsidR="009F1196" w:rsidRPr="00C554AD">
        <w:t xml:space="preserve">concentrated </w:t>
      </w:r>
      <w:r w:rsidRPr="00C554AD">
        <w:t>antibod</w:t>
      </w:r>
      <w:r w:rsidR="009F1196" w:rsidRPr="00C554AD">
        <w:t>y stock</w:t>
      </w:r>
      <w:r w:rsidRPr="00C554AD">
        <w:t xml:space="preserve"> at </w:t>
      </w:r>
      <w:r w:rsidR="00DE1418" w:rsidRPr="00C554AD">
        <w:t xml:space="preserve">2,300 </w:t>
      </w:r>
      <w:r w:rsidR="00631C21" w:rsidRPr="00C554AD">
        <w:t xml:space="preserve">x </w:t>
      </w:r>
      <w:r w:rsidR="00DE1418" w:rsidRPr="00C554AD">
        <w:rPr>
          <w:i/>
          <w:iCs/>
        </w:rPr>
        <w:t>g</w:t>
      </w:r>
      <w:r w:rsidRPr="00C554AD">
        <w:t xml:space="preserve"> for 5 min before use</w:t>
      </w:r>
      <w:r w:rsidR="00C57E46">
        <w:t>,</w:t>
      </w:r>
      <w:r w:rsidRPr="00C554AD">
        <w:t xml:space="preserve"> to </w:t>
      </w:r>
      <w:r w:rsidR="009F1196" w:rsidRPr="00C554AD">
        <w:t>reduce the addition of aggregated antibody</w:t>
      </w:r>
      <w:r w:rsidRPr="00C554AD">
        <w:t>).</w:t>
      </w:r>
    </w:p>
    <w:p w14:paraId="765844D3" w14:textId="77777777" w:rsidR="008E5CA5" w:rsidRPr="00EF69B4" w:rsidRDefault="008E5CA5" w:rsidP="00797751">
      <w:pPr>
        <w:jc w:val="both"/>
      </w:pPr>
    </w:p>
    <w:p w14:paraId="422F56D6" w14:textId="5DC65B90" w:rsidR="00CF7453" w:rsidRPr="00EF69B4" w:rsidRDefault="00CF7453" w:rsidP="00797751">
      <w:pPr>
        <w:pStyle w:val="ListParagraph"/>
        <w:numPr>
          <w:ilvl w:val="1"/>
          <w:numId w:val="24"/>
        </w:numPr>
        <w:ind w:left="0" w:firstLine="0"/>
        <w:jc w:val="both"/>
      </w:pPr>
      <w:r w:rsidRPr="00EF69B4">
        <w:t xml:space="preserve">Wash </w:t>
      </w:r>
      <w:r w:rsidR="00631C21" w:rsidRPr="00EF69B4">
        <w:t xml:space="preserve">the </w:t>
      </w:r>
      <w:r w:rsidRPr="00EF69B4">
        <w:t xml:space="preserve">stained sample at room temperature with shaking for a minimum </w:t>
      </w:r>
      <w:proofErr w:type="gramStart"/>
      <w:r w:rsidR="00FA3AC4">
        <w:t>time period</w:t>
      </w:r>
      <w:proofErr w:type="gramEnd"/>
      <w:r w:rsidR="00FA3AC4">
        <w:t xml:space="preserve"> of </w:t>
      </w:r>
      <w:r w:rsidRPr="00EF69B4">
        <w:t xml:space="preserve">5 h in total with at least </w:t>
      </w:r>
      <w:r w:rsidR="00232080">
        <w:t>five</w:t>
      </w:r>
      <w:r w:rsidR="00232080" w:rsidRPr="00EF69B4">
        <w:t xml:space="preserve"> </w:t>
      </w:r>
      <w:r w:rsidRPr="00EF69B4">
        <w:t xml:space="preserve">exchanges of wash solution buffer (see </w:t>
      </w:r>
      <w:r w:rsidRPr="00EF69B4">
        <w:rPr>
          <w:b/>
          <w:bCs/>
        </w:rPr>
        <w:t>Table of Materials</w:t>
      </w:r>
      <w:r w:rsidRPr="00EF69B4">
        <w:t>).</w:t>
      </w:r>
    </w:p>
    <w:p w14:paraId="56661BB6" w14:textId="77777777" w:rsidR="008E5CA5" w:rsidRPr="00EF69B4" w:rsidRDefault="008E5CA5" w:rsidP="00797751">
      <w:pPr>
        <w:jc w:val="both"/>
      </w:pPr>
    </w:p>
    <w:p w14:paraId="2D2324B6" w14:textId="380D5A1B" w:rsidR="00CF7453" w:rsidRPr="00C554AD" w:rsidRDefault="00CF7453" w:rsidP="00797751">
      <w:pPr>
        <w:pStyle w:val="ListParagraph"/>
        <w:numPr>
          <w:ilvl w:val="1"/>
          <w:numId w:val="24"/>
        </w:numPr>
        <w:ind w:left="0" w:firstLine="0"/>
        <w:jc w:val="both"/>
      </w:pPr>
      <w:r w:rsidRPr="008E5CA5">
        <w:rPr>
          <w:highlight w:val="yellow"/>
        </w:rPr>
        <w:t xml:space="preserve">Stain the samples with secondary antibodies (see </w:t>
      </w:r>
      <w:r w:rsidRPr="00797751">
        <w:rPr>
          <w:b/>
          <w:bCs/>
          <w:highlight w:val="yellow"/>
        </w:rPr>
        <w:t>Table of Materials</w:t>
      </w:r>
      <w:r w:rsidRPr="008E5CA5">
        <w:rPr>
          <w:highlight w:val="yellow"/>
        </w:rPr>
        <w:t xml:space="preserve">) in blocking solution (without species specific </w:t>
      </w:r>
      <w:proofErr w:type="spellStart"/>
      <w:r w:rsidRPr="008E5CA5">
        <w:rPr>
          <w:highlight w:val="yellow"/>
        </w:rPr>
        <w:t>FcR</w:t>
      </w:r>
      <w:proofErr w:type="spellEnd"/>
      <w:r w:rsidRPr="008E5CA5">
        <w:rPr>
          <w:highlight w:val="yellow"/>
        </w:rPr>
        <w:t xml:space="preserve">) for 3 days at room temperature with shaking </w:t>
      </w:r>
      <w:r w:rsidRPr="00C554AD">
        <w:t xml:space="preserve">(Optional: centrifuge the antibodies at </w:t>
      </w:r>
      <w:r w:rsidR="00DE1418" w:rsidRPr="00C554AD">
        <w:t>2,300</w:t>
      </w:r>
      <w:r w:rsidR="00631C21" w:rsidRPr="00C554AD">
        <w:t xml:space="preserve"> x</w:t>
      </w:r>
      <w:r w:rsidR="00DE1418" w:rsidRPr="00C554AD">
        <w:t xml:space="preserve"> </w:t>
      </w:r>
      <w:r w:rsidR="00DE1418" w:rsidRPr="00C554AD">
        <w:rPr>
          <w:i/>
          <w:iCs/>
        </w:rPr>
        <w:t>g</w:t>
      </w:r>
      <w:r w:rsidRPr="00C554AD">
        <w:t xml:space="preserve"> for 5 min before use to minimize antibody aggregation).</w:t>
      </w:r>
    </w:p>
    <w:p w14:paraId="3E04A5B9" w14:textId="77777777" w:rsidR="008E5CA5" w:rsidRPr="00EF69B4" w:rsidRDefault="008E5CA5" w:rsidP="00797751">
      <w:pPr>
        <w:jc w:val="both"/>
      </w:pPr>
    </w:p>
    <w:p w14:paraId="38443335" w14:textId="1D9438A2" w:rsidR="00CF7453" w:rsidRPr="00EF69B4" w:rsidRDefault="00CF7453" w:rsidP="00797751">
      <w:pPr>
        <w:pStyle w:val="ListParagraph"/>
        <w:numPr>
          <w:ilvl w:val="1"/>
          <w:numId w:val="24"/>
        </w:numPr>
        <w:ind w:left="0" w:firstLine="0"/>
        <w:jc w:val="both"/>
      </w:pPr>
      <w:r w:rsidRPr="00EF69B4">
        <w:t>Wash</w:t>
      </w:r>
      <w:r w:rsidR="00631C21" w:rsidRPr="00EF69B4">
        <w:t xml:space="preserve"> the</w:t>
      </w:r>
      <w:r w:rsidRPr="00EF69B4">
        <w:t xml:space="preserve"> stained sample </w:t>
      </w:r>
      <w:r w:rsidR="00232080">
        <w:t>five</w:t>
      </w:r>
      <w:r w:rsidR="00232080" w:rsidRPr="00EF69B4">
        <w:t xml:space="preserve"> </w:t>
      </w:r>
      <w:r w:rsidRPr="00EF69B4">
        <w:t>times with wash solution at room temperature with shaking for at least 5 h in total.</w:t>
      </w:r>
    </w:p>
    <w:p w14:paraId="4F265E3D" w14:textId="77777777" w:rsidR="008E5CA5" w:rsidRPr="008E5CA5" w:rsidRDefault="008E5CA5" w:rsidP="00797751">
      <w:pPr>
        <w:jc w:val="both"/>
        <w:rPr>
          <w:highlight w:val="yellow"/>
        </w:rPr>
      </w:pPr>
    </w:p>
    <w:p w14:paraId="5C514EAC" w14:textId="672EED47" w:rsidR="00184E9D" w:rsidRPr="008E5CA5" w:rsidRDefault="00CF7453" w:rsidP="00C554AD">
      <w:pPr>
        <w:pStyle w:val="ListParagraph"/>
        <w:numPr>
          <w:ilvl w:val="1"/>
          <w:numId w:val="24"/>
        </w:numPr>
        <w:ind w:left="0" w:firstLine="0"/>
        <w:jc w:val="both"/>
        <w:rPr>
          <w:highlight w:val="yellow"/>
        </w:rPr>
      </w:pPr>
      <w:r w:rsidRPr="001C76B2">
        <w:rPr>
          <w:highlight w:val="yellow"/>
        </w:rPr>
        <w:t xml:space="preserve">Stain the samples with </w:t>
      </w:r>
      <w:r w:rsidR="00DE1418" w:rsidRPr="001C76B2">
        <w:rPr>
          <w:highlight w:val="yellow"/>
        </w:rPr>
        <w:t xml:space="preserve">5 </w:t>
      </w:r>
      <w:r w:rsidR="00631C21" w:rsidRPr="001C76B2">
        <w:rPr>
          <w:highlight w:val="yellow"/>
        </w:rPr>
        <w:t>mL</w:t>
      </w:r>
      <w:r w:rsidR="00DE1418" w:rsidRPr="001C76B2">
        <w:rPr>
          <w:highlight w:val="yellow"/>
        </w:rPr>
        <w:t xml:space="preserve"> </w:t>
      </w:r>
      <w:r w:rsidR="00FA3AC4" w:rsidRPr="001C76B2">
        <w:rPr>
          <w:highlight w:val="yellow"/>
        </w:rPr>
        <w:t xml:space="preserve">of </w:t>
      </w:r>
      <w:r w:rsidRPr="001C76B2">
        <w:rPr>
          <w:highlight w:val="yellow"/>
        </w:rPr>
        <w:t>DAPI by adding 1.0 µg/</w:t>
      </w:r>
      <w:r w:rsidR="00631C21" w:rsidRPr="001C76B2">
        <w:rPr>
          <w:highlight w:val="yellow"/>
        </w:rPr>
        <w:t>mL</w:t>
      </w:r>
      <w:r w:rsidRPr="001C76B2">
        <w:rPr>
          <w:highlight w:val="yellow"/>
        </w:rPr>
        <w:t xml:space="preserve"> </w:t>
      </w:r>
      <w:r w:rsidR="00FA3AC4" w:rsidRPr="001C76B2">
        <w:rPr>
          <w:highlight w:val="yellow"/>
        </w:rPr>
        <w:t xml:space="preserve">of </w:t>
      </w:r>
      <w:r w:rsidRPr="001C76B2">
        <w:rPr>
          <w:highlight w:val="yellow"/>
        </w:rPr>
        <w:t xml:space="preserve">DAPI stain solution (see </w:t>
      </w:r>
      <w:r w:rsidRPr="001C76B2">
        <w:rPr>
          <w:b/>
          <w:bCs/>
          <w:highlight w:val="yellow"/>
        </w:rPr>
        <w:t>Table of Materials</w:t>
      </w:r>
      <w:r w:rsidRPr="001C76B2">
        <w:rPr>
          <w:highlight w:val="yellow"/>
        </w:rPr>
        <w:t>) to each tissue sample and incubate for 10 min at room temperature.</w:t>
      </w:r>
      <w:r w:rsidR="00184E9D" w:rsidRPr="001C76B2">
        <w:rPr>
          <w:highlight w:val="yellow"/>
        </w:rPr>
        <w:t xml:space="preserve"> </w:t>
      </w:r>
      <w:r w:rsidR="00184E9D">
        <w:rPr>
          <w:highlight w:val="yellow"/>
        </w:rPr>
        <w:t>A</w:t>
      </w:r>
      <w:r w:rsidR="00927BB9" w:rsidRPr="001C76B2">
        <w:rPr>
          <w:highlight w:val="yellow"/>
        </w:rPr>
        <w:t>llow</w:t>
      </w:r>
      <w:r w:rsidR="00D3782A" w:rsidRPr="001C76B2">
        <w:rPr>
          <w:highlight w:val="yellow"/>
        </w:rPr>
        <w:t xml:space="preserve"> the </w:t>
      </w:r>
      <w:r w:rsidRPr="001C76B2">
        <w:rPr>
          <w:highlight w:val="yellow"/>
        </w:rPr>
        <w:t xml:space="preserve">samples </w:t>
      </w:r>
      <w:r w:rsidR="00927BB9" w:rsidRPr="001C76B2">
        <w:rPr>
          <w:highlight w:val="yellow"/>
        </w:rPr>
        <w:t xml:space="preserve">to </w:t>
      </w:r>
      <w:r w:rsidRPr="001C76B2">
        <w:rPr>
          <w:highlight w:val="yellow"/>
        </w:rPr>
        <w:t>remain</w:t>
      </w:r>
      <w:r w:rsidR="00927BB9" w:rsidRPr="001C76B2">
        <w:rPr>
          <w:highlight w:val="yellow"/>
        </w:rPr>
        <w:t xml:space="preserve"> in the DAPI stain solution</w:t>
      </w:r>
      <w:r w:rsidR="000B7F5E">
        <w:rPr>
          <w:highlight w:val="yellow"/>
        </w:rPr>
        <w:t xml:space="preserve"> in the dark</w:t>
      </w:r>
      <w:r w:rsidRPr="001C76B2">
        <w:rPr>
          <w:highlight w:val="yellow"/>
        </w:rPr>
        <w:t xml:space="preserve"> at 4</w:t>
      </w:r>
      <w:r w:rsidR="00D3782A" w:rsidRPr="001C76B2">
        <w:rPr>
          <w:highlight w:val="yellow"/>
        </w:rPr>
        <w:t xml:space="preserve"> </w:t>
      </w:r>
      <w:r w:rsidRPr="001C76B2">
        <w:rPr>
          <w:highlight w:val="yellow"/>
        </w:rPr>
        <w:t xml:space="preserve">°C </w:t>
      </w:r>
      <w:r w:rsidR="000B7F5E">
        <w:rPr>
          <w:highlight w:val="yellow"/>
        </w:rPr>
        <w:t>for imaging later</w:t>
      </w:r>
      <w:r w:rsidR="00184E9D">
        <w:rPr>
          <w:highlight w:val="yellow"/>
        </w:rPr>
        <w:t>.</w:t>
      </w:r>
    </w:p>
    <w:p w14:paraId="4D3690E1" w14:textId="77777777" w:rsidR="008E5CA5" w:rsidRPr="001C76B2" w:rsidRDefault="008E5CA5" w:rsidP="00C554AD">
      <w:pPr>
        <w:pStyle w:val="ListParagraph"/>
        <w:ind w:left="0"/>
        <w:jc w:val="both"/>
        <w:rPr>
          <w:highlight w:val="yellow"/>
        </w:rPr>
      </w:pPr>
    </w:p>
    <w:p w14:paraId="1BC81655" w14:textId="19FC9473" w:rsidR="00CF7453" w:rsidRPr="00EF69B4" w:rsidRDefault="00CF7453" w:rsidP="00797751">
      <w:pPr>
        <w:pStyle w:val="ListParagraph"/>
        <w:numPr>
          <w:ilvl w:val="1"/>
          <w:numId w:val="24"/>
        </w:numPr>
        <w:ind w:left="0" w:firstLine="0"/>
        <w:jc w:val="both"/>
      </w:pPr>
      <w:r w:rsidRPr="00EF69B4">
        <w:t xml:space="preserve">Wash the lymphoid tissue samples with washing solution </w:t>
      </w:r>
      <w:r w:rsidR="00232080">
        <w:t>three</w:t>
      </w:r>
      <w:r w:rsidR="00232080" w:rsidRPr="00EF69B4">
        <w:t xml:space="preserve"> </w:t>
      </w:r>
      <w:r w:rsidRPr="00EF69B4">
        <w:t>times at room temperature with shaking for 30 min each</w:t>
      </w:r>
      <w:r w:rsidR="00927BB9">
        <w:t>.</w:t>
      </w:r>
    </w:p>
    <w:p w14:paraId="7C67894A" w14:textId="77777777" w:rsidR="008E5CA5" w:rsidRPr="00EF69B4" w:rsidRDefault="008E5CA5" w:rsidP="00797751">
      <w:pPr>
        <w:jc w:val="both"/>
      </w:pPr>
    </w:p>
    <w:p w14:paraId="7666D92A" w14:textId="0E51B1D6" w:rsidR="00CF7453" w:rsidRPr="00EF69B4" w:rsidRDefault="00CF7453" w:rsidP="00797751">
      <w:pPr>
        <w:pStyle w:val="ListParagraph"/>
        <w:numPr>
          <w:ilvl w:val="1"/>
          <w:numId w:val="24"/>
        </w:numPr>
        <w:ind w:left="0" w:firstLine="0"/>
        <w:jc w:val="both"/>
      </w:pPr>
      <w:r w:rsidRPr="00EF69B4">
        <w:t xml:space="preserve">Immerse the stained sample in CUBIC Reagent-2 overnight at room temperature in the dark </w:t>
      </w:r>
      <w:r w:rsidR="000B7F5E">
        <w:t>before</w:t>
      </w:r>
      <w:r w:rsidRPr="00EF69B4">
        <w:t xml:space="preserve"> sample mounting.</w:t>
      </w:r>
    </w:p>
    <w:p w14:paraId="1B45E420" w14:textId="77777777" w:rsidR="002F7A05" w:rsidRPr="00EB66AE" w:rsidRDefault="002F7A05" w:rsidP="00797751">
      <w:pPr>
        <w:jc w:val="both"/>
        <w:textAlignment w:val="baseline"/>
        <w:rPr>
          <w:rFonts w:asciiTheme="majorHAnsi" w:hAnsiTheme="majorHAnsi" w:cstheme="majorHAnsi"/>
          <w:color w:val="000000"/>
          <w:highlight w:val="yellow"/>
        </w:rPr>
      </w:pPr>
    </w:p>
    <w:p w14:paraId="3A937BA4" w14:textId="4EF2E64D" w:rsidR="00AC42B8" w:rsidRPr="00C4218A" w:rsidRDefault="00AC42B8" w:rsidP="00797751">
      <w:pPr>
        <w:pStyle w:val="ListParagraph"/>
        <w:numPr>
          <w:ilvl w:val="0"/>
          <w:numId w:val="24"/>
        </w:numPr>
        <w:ind w:left="0" w:firstLine="0"/>
        <w:jc w:val="both"/>
        <w:rPr>
          <w:rFonts w:asciiTheme="majorHAnsi" w:hAnsiTheme="majorHAnsi" w:cstheme="majorHAnsi"/>
          <w:b/>
          <w:bCs/>
          <w:color w:val="000000"/>
        </w:rPr>
      </w:pPr>
      <w:r w:rsidRPr="00EF69B4">
        <w:rPr>
          <w:rFonts w:asciiTheme="majorHAnsi" w:hAnsiTheme="majorHAnsi" w:cstheme="majorHAnsi"/>
          <w:b/>
          <w:bCs/>
          <w:color w:val="000000"/>
          <w:highlight w:val="yellow"/>
        </w:rPr>
        <w:t xml:space="preserve">CLARITY </w:t>
      </w:r>
      <w:r w:rsidR="00232080">
        <w:rPr>
          <w:rFonts w:asciiTheme="majorHAnsi" w:hAnsiTheme="majorHAnsi" w:cstheme="majorHAnsi"/>
          <w:b/>
          <w:bCs/>
          <w:color w:val="000000"/>
          <w:highlight w:val="yellow"/>
        </w:rPr>
        <w:t>t</w:t>
      </w:r>
      <w:r w:rsidRPr="00EF69B4">
        <w:rPr>
          <w:rFonts w:asciiTheme="majorHAnsi" w:hAnsiTheme="majorHAnsi" w:cstheme="majorHAnsi"/>
          <w:b/>
          <w:bCs/>
          <w:color w:val="000000"/>
          <w:highlight w:val="yellow"/>
        </w:rPr>
        <w:t xml:space="preserve">issue </w:t>
      </w:r>
      <w:r w:rsidR="00232080">
        <w:rPr>
          <w:rFonts w:asciiTheme="majorHAnsi" w:hAnsiTheme="majorHAnsi" w:cstheme="majorHAnsi"/>
          <w:b/>
          <w:bCs/>
          <w:color w:val="000000"/>
          <w:highlight w:val="yellow"/>
        </w:rPr>
        <w:t>c</w:t>
      </w:r>
      <w:r w:rsidRPr="00EF69B4">
        <w:rPr>
          <w:rFonts w:asciiTheme="majorHAnsi" w:hAnsiTheme="majorHAnsi" w:cstheme="majorHAnsi"/>
          <w:b/>
          <w:bCs/>
          <w:color w:val="000000"/>
          <w:highlight w:val="yellow"/>
        </w:rPr>
        <w:t>learing</w:t>
      </w:r>
    </w:p>
    <w:p w14:paraId="1362A23B" w14:textId="77777777" w:rsidR="002F7A05" w:rsidRPr="00797751" w:rsidRDefault="002F7A05" w:rsidP="00797751">
      <w:pPr>
        <w:jc w:val="both"/>
        <w:rPr>
          <w:rFonts w:asciiTheme="majorHAnsi" w:hAnsiTheme="majorHAnsi" w:cstheme="majorHAnsi"/>
        </w:rPr>
      </w:pPr>
    </w:p>
    <w:p w14:paraId="45855850" w14:textId="09D7BFC5" w:rsidR="00160776" w:rsidRPr="00797751" w:rsidRDefault="00AC42B8" w:rsidP="00797751">
      <w:pPr>
        <w:pStyle w:val="ListParagraph"/>
        <w:numPr>
          <w:ilvl w:val="1"/>
          <w:numId w:val="24"/>
        </w:numPr>
        <w:ind w:left="0" w:firstLine="0"/>
        <w:jc w:val="both"/>
        <w:textAlignment w:val="baseline"/>
        <w:rPr>
          <w:rFonts w:asciiTheme="majorHAnsi" w:hAnsiTheme="majorHAnsi" w:cstheme="majorHAnsi"/>
          <w:color w:val="000000"/>
        </w:rPr>
      </w:pPr>
      <w:r w:rsidRPr="00797751">
        <w:rPr>
          <w:rFonts w:asciiTheme="majorHAnsi" w:hAnsiTheme="majorHAnsi" w:cstheme="majorHAnsi"/>
          <w:color w:val="000000"/>
        </w:rPr>
        <w:t xml:space="preserve">Rinse the lymphoid tissue samples </w:t>
      </w:r>
      <w:r w:rsidR="00927BB9">
        <w:rPr>
          <w:rFonts w:asciiTheme="majorHAnsi" w:hAnsiTheme="majorHAnsi" w:cstheme="majorHAnsi"/>
          <w:color w:val="000000"/>
        </w:rPr>
        <w:t>in</w:t>
      </w:r>
      <w:r w:rsidR="00927BB9" w:rsidRPr="00797751">
        <w:rPr>
          <w:rFonts w:asciiTheme="majorHAnsi" w:hAnsiTheme="majorHAnsi" w:cstheme="majorHAnsi"/>
          <w:color w:val="000000"/>
        </w:rPr>
        <w:t xml:space="preserve"> </w:t>
      </w:r>
      <w:r w:rsidRPr="00797751">
        <w:rPr>
          <w:rFonts w:asciiTheme="majorHAnsi" w:hAnsiTheme="majorHAnsi" w:cstheme="majorHAnsi"/>
          <w:color w:val="000000"/>
        </w:rPr>
        <w:t>sterile 0.1</w:t>
      </w:r>
      <w:r w:rsidR="00D3782A">
        <w:rPr>
          <w:rFonts w:asciiTheme="majorHAnsi" w:hAnsiTheme="majorHAnsi" w:cstheme="majorHAnsi"/>
          <w:color w:val="000000"/>
        </w:rPr>
        <w:t xml:space="preserve"> </w:t>
      </w:r>
      <w:r w:rsidRPr="00797751">
        <w:rPr>
          <w:rFonts w:asciiTheme="majorHAnsi" w:hAnsiTheme="majorHAnsi" w:cstheme="majorHAnsi"/>
          <w:color w:val="000000"/>
        </w:rPr>
        <w:t xml:space="preserve">M PBS </w:t>
      </w:r>
      <w:r w:rsidR="00232080">
        <w:rPr>
          <w:rFonts w:asciiTheme="majorHAnsi" w:hAnsiTheme="majorHAnsi" w:cstheme="majorHAnsi"/>
          <w:color w:val="000000"/>
        </w:rPr>
        <w:t>three</w:t>
      </w:r>
      <w:r w:rsidR="00232080" w:rsidRPr="00797751">
        <w:rPr>
          <w:rFonts w:asciiTheme="majorHAnsi" w:hAnsiTheme="majorHAnsi" w:cstheme="majorHAnsi"/>
          <w:color w:val="000000"/>
        </w:rPr>
        <w:t xml:space="preserve"> </w:t>
      </w:r>
      <w:r w:rsidRPr="00797751">
        <w:rPr>
          <w:rFonts w:asciiTheme="majorHAnsi" w:hAnsiTheme="majorHAnsi" w:cstheme="majorHAnsi"/>
          <w:color w:val="000000"/>
        </w:rPr>
        <w:t>times with shaking at room temperature for 15 mi</w:t>
      </w:r>
      <w:r w:rsidR="00D05E19" w:rsidRPr="00797751">
        <w:rPr>
          <w:rFonts w:asciiTheme="majorHAnsi" w:hAnsiTheme="majorHAnsi" w:cstheme="majorHAnsi"/>
          <w:color w:val="000000"/>
        </w:rPr>
        <w:t>n</w:t>
      </w:r>
      <w:r w:rsidRPr="00797751">
        <w:rPr>
          <w:rFonts w:asciiTheme="majorHAnsi" w:hAnsiTheme="majorHAnsi" w:cstheme="majorHAnsi"/>
          <w:color w:val="000000"/>
        </w:rPr>
        <w:t xml:space="preserve"> each to remove PFA.</w:t>
      </w:r>
    </w:p>
    <w:p w14:paraId="68D533B0" w14:textId="77777777" w:rsidR="00160776" w:rsidRPr="00797751" w:rsidRDefault="00160776" w:rsidP="00797751">
      <w:pPr>
        <w:jc w:val="both"/>
        <w:textAlignment w:val="baseline"/>
        <w:rPr>
          <w:rFonts w:asciiTheme="majorHAnsi" w:hAnsiTheme="majorHAnsi" w:cstheme="majorHAnsi"/>
          <w:color w:val="000000"/>
        </w:rPr>
      </w:pPr>
    </w:p>
    <w:p w14:paraId="25F83A78" w14:textId="6F201E94" w:rsidR="00C4218A" w:rsidRPr="00EF69B4" w:rsidRDefault="00AC42B8" w:rsidP="00797751">
      <w:pPr>
        <w:pStyle w:val="ListParagraph"/>
        <w:numPr>
          <w:ilvl w:val="1"/>
          <w:numId w:val="24"/>
        </w:numPr>
        <w:ind w:left="0" w:firstLine="0"/>
        <w:jc w:val="both"/>
        <w:textAlignment w:val="baseline"/>
        <w:rPr>
          <w:rFonts w:asciiTheme="majorHAnsi" w:hAnsiTheme="majorHAnsi" w:cstheme="majorHAnsi"/>
          <w:color w:val="000000"/>
          <w:highlight w:val="yellow"/>
        </w:rPr>
      </w:pPr>
      <w:r w:rsidRPr="00EF69B4">
        <w:rPr>
          <w:rFonts w:asciiTheme="majorHAnsi" w:hAnsiTheme="majorHAnsi" w:cstheme="majorHAnsi"/>
          <w:color w:val="000000"/>
          <w:highlight w:val="yellow"/>
        </w:rPr>
        <w:t>Place</w:t>
      </w:r>
      <w:r w:rsidR="00D3782A" w:rsidRPr="00EF69B4">
        <w:rPr>
          <w:rFonts w:asciiTheme="majorHAnsi" w:hAnsiTheme="majorHAnsi" w:cstheme="majorHAnsi"/>
          <w:color w:val="000000"/>
          <w:highlight w:val="yellow"/>
        </w:rPr>
        <w:t xml:space="preserve"> the</w:t>
      </w:r>
      <w:r w:rsidRPr="00EF69B4">
        <w:rPr>
          <w:rFonts w:asciiTheme="majorHAnsi" w:hAnsiTheme="majorHAnsi" w:cstheme="majorHAnsi"/>
          <w:color w:val="000000"/>
          <w:highlight w:val="yellow"/>
        </w:rPr>
        <w:t xml:space="preserve"> tissue samples in </w:t>
      </w:r>
      <w:r w:rsidR="00CF7453" w:rsidRPr="00EF69B4">
        <w:rPr>
          <w:rFonts w:asciiTheme="majorHAnsi" w:hAnsiTheme="majorHAnsi" w:cstheme="majorHAnsi"/>
          <w:color w:val="000000"/>
          <w:highlight w:val="yellow"/>
        </w:rPr>
        <w:t xml:space="preserve">15 </w:t>
      </w:r>
      <w:r w:rsidR="00631C21" w:rsidRPr="00EF69B4">
        <w:rPr>
          <w:rFonts w:asciiTheme="majorHAnsi" w:hAnsiTheme="majorHAnsi" w:cstheme="majorHAnsi"/>
          <w:color w:val="000000"/>
          <w:highlight w:val="yellow"/>
        </w:rPr>
        <w:t>mL</w:t>
      </w:r>
      <w:r w:rsidR="00CF7453" w:rsidRPr="00EF69B4">
        <w:rPr>
          <w:rFonts w:asciiTheme="majorHAnsi" w:hAnsiTheme="majorHAnsi" w:cstheme="majorHAnsi"/>
          <w:color w:val="000000"/>
          <w:highlight w:val="yellow"/>
        </w:rPr>
        <w:t xml:space="preserve"> </w:t>
      </w:r>
      <w:r w:rsidR="00927BB9">
        <w:rPr>
          <w:rFonts w:asciiTheme="majorHAnsi" w:hAnsiTheme="majorHAnsi" w:cstheme="majorHAnsi"/>
          <w:color w:val="000000"/>
          <w:highlight w:val="yellow"/>
        </w:rPr>
        <w:t xml:space="preserve">of </w:t>
      </w:r>
      <w:proofErr w:type="gramStart"/>
      <w:r w:rsidRPr="00EF69B4">
        <w:rPr>
          <w:rFonts w:asciiTheme="majorHAnsi" w:hAnsiTheme="majorHAnsi" w:cstheme="majorHAnsi"/>
          <w:color w:val="000000"/>
          <w:highlight w:val="yellow"/>
        </w:rPr>
        <w:t>freshly-made</w:t>
      </w:r>
      <w:proofErr w:type="gramEnd"/>
      <w:r w:rsidRPr="00EF69B4">
        <w:rPr>
          <w:rFonts w:asciiTheme="majorHAnsi" w:hAnsiTheme="majorHAnsi" w:cstheme="majorHAnsi"/>
          <w:color w:val="000000"/>
          <w:highlight w:val="yellow"/>
        </w:rPr>
        <w:t xml:space="preserve"> acrylamide solution and incubate at 4</w:t>
      </w:r>
      <w:r w:rsidR="00D3782A" w:rsidRPr="00EF69B4">
        <w:rPr>
          <w:rFonts w:asciiTheme="majorHAnsi" w:hAnsiTheme="majorHAnsi" w:cstheme="majorHAnsi"/>
          <w:color w:val="000000"/>
          <w:highlight w:val="yellow"/>
        </w:rPr>
        <w:t xml:space="preserve"> </w:t>
      </w:r>
      <w:r w:rsidRPr="00EF69B4">
        <w:rPr>
          <w:rFonts w:asciiTheme="majorHAnsi" w:hAnsiTheme="majorHAnsi" w:cstheme="majorHAnsi"/>
          <w:color w:val="000000"/>
          <w:highlight w:val="yellow"/>
        </w:rPr>
        <w:t xml:space="preserve">°C overnight with gentle agitation (see </w:t>
      </w:r>
      <w:r w:rsidRPr="00EF69B4">
        <w:rPr>
          <w:rFonts w:asciiTheme="majorHAnsi" w:hAnsiTheme="majorHAnsi" w:cstheme="majorHAnsi"/>
          <w:b/>
          <w:bCs/>
          <w:color w:val="000000"/>
          <w:highlight w:val="yellow"/>
        </w:rPr>
        <w:t>Table of Materials</w:t>
      </w:r>
      <w:r w:rsidRPr="00EF69B4">
        <w:rPr>
          <w:rFonts w:asciiTheme="majorHAnsi" w:hAnsiTheme="majorHAnsi" w:cstheme="majorHAnsi"/>
          <w:color w:val="000000"/>
          <w:highlight w:val="yellow"/>
        </w:rPr>
        <w:t>).</w:t>
      </w:r>
    </w:p>
    <w:p w14:paraId="452B01B3" w14:textId="77777777" w:rsidR="00C4218A" w:rsidRPr="00797751" w:rsidRDefault="00C4218A" w:rsidP="00797751">
      <w:pPr>
        <w:jc w:val="both"/>
        <w:textAlignment w:val="baseline"/>
        <w:rPr>
          <w:rFonts w:asciiTheme="majorHAnsi" w:hAnsiTheme="majorHAnsi" w:cstheme="majorHAnsi"/>
          <w:color w:val="000000"/>
        </w:rPr>
      </w:pPr>
    </w:p>
    <w:p w14:paraId="230E88B9" w14:textId="374190E7" w:rsidR="00CF7453" w:rsidRPr="00797751" w:rsidRDefault="00CF7453" w:rsidP="00797751">
      <w:pPr>
        <w:jc w:val="both"/>
        <w:textAlignment w:val="baseline"/>
        <w:rPr>
          <w:rFonts w:asciiTheme="majorHAnsi" w:hAnsiTheme="majorHAnsi" w:cstheme="majorHAnsi"/>
          <w:color w:val="000000"/>
        </w:rPr>
      </w:pPr>
      <w:r w:rsidRPr="00797751">
        <w:rPr>
          <w:rFonts w:asciiTheme="majorHAnsi" w:hAnsiTheme="majorHAnsi" w:cstheme="majorHAnsi"/>
          <w:color w:val="000000"/>
        </w:rPr>
        <w:t xml:space="preserve">CAUTION: </w:t>
      </w:r>
      <w:r w:rsidR="00686E62" w:rsidRPr="00797751">
        <w:rPr>
          <w:rFonts w:asciiTheme="majorHAnsi" w:hAnsiTheme="majorHAnsi" w:cstheme="majorHAnsi"/>
          <w:color w:val="000000"/>
        </w:rPr>
        <w:t>Unpolymerized a</w:t>
      </w:r>
      <w:r w:rsidRPr="00797751">
        <w:rPr>
          <w:rFonts w:asciiTheme="majorHAnsi" w:hAnsiTheme="majorHAnsi" w:cstheme="majorHAnsi"/>
          <w:color w:val="000000"/>
        </w:rPr>
        <w:t xml:space="preserve">crylamide is </w:t>
      </w:r>
      <w:r w:rsidR="00686E62" w:rsidRPr="00797751">
        <w:rPr>
          <w:rFonts w:asciiTheme="majorHAnsi" w:hAnsiTheme="majorHAnsi" w:cstheme="majorHAnsi"/>
          <w:color w:val="000000"/>
        </w:rPr>
        <w:t>a potent neurotoxin and readily absorbed through skin. Avoid any contact with skin and rinse immediately if contact occurs.</w:t>
      </w:r>
    </w:p>
    <w:p w14:paraId="35FB307F" w14:textId="77777777" w:rsidR="008E5CA5" w:rsidRPr="00797751" w:rsidRDefault="008E5CA5" w:rsidP="00797751">
      <w:pPr>
        <w:jc w:val="both"/>
        <w:textAlignment w:val="baseline"/>
        <w:rPr>
          <w:rFonts w:asciiTheme="majorHAnsi" w:hAnsiTheme="majorHAnsi" w:cstheme="majorHAnsi"/>
          <w:color w:val="000000"/>
        </w:rPr>
      </w:pPr>
    </w:p>
    <w:p w14:paraId="10D23A2E" w14:textId="0C1DC27D" w:rsidR="00AC42B8" w:rsidRPr="00797751" w:rsidRDefault="00AC42B8" w:rsidP="00797751">
      <w:pPr>
        <w:pStyle w:val="ListParagraph"/>
        <w:numPr>
          <w:ilvl w:val="1"/>
          <w:numId w:val="24"/>
        </w:numPr>
        <w:ind w:left="0" w:firstLine="0"/>
        <w:jc w:val="both"/>
        <w:textAlignment w:val="baseline"/>
        <w:rPr>
          <w:rFonts w:asciiTheme="majorHAnsi" w:hAnsiTheme="majorHAnsi" w:cstheme="majorHAnsi"/>
          <w:color w:val="000000"/>
        </w:rPr>
      </w:pPr>
      <w:r w:rsidRPr="00797751">
        <w:rPr>
          <w:rFonts w:asciiTheme="majorHAnsi" w:hAnsiTheme="majorHAnsi" w:cstheme="majorHAnsi"/>
          <w:color w:val="000000"/>
        </w:rPr>
        <w:t xml:space="preserve">Allow </w:t>
      </w:r>
      <w:r w:rsidR="00D3782A">
        <w:rPr>
          <w:rFonts w:asciiTheme="majorHAnsi" w:hAnsiTheme="majorHAnsi" w:cstheme="majorHAnsi"/>
          <w:color w:val="000000"/>
        </w:rPr>
        <w:t xml:space="preserve">the </w:t>
      </w:r>
      <w:r w:rsidRPr="00797751">
        <w:rPr>
          <w:rFonts w:asciiTheme="majorHAnsi" w:hAnsiTheme="majorHAnsi" w:cstheme="majorHAnsi"/>
          <w:color w:val="000000"/>
        </w:rPr>
        <w:t>tissue samples to warm up to room temperature</w:t>
      </w:r>
      <w:r w:rsidR="008E5CA5" w:rsidRPr="00797751">
        <w:rPr>
          <w:rFonts w:asciiTheme="majorHAnsi" w:hAnsiTheme="majorHAnsi" w:cstheme="majorHAnsi"/>
          <w:color w:val="000000"/>
        </w:rPr>
        <w:t>.</w:t>
      </w:r>
    </w:p>
    <w:p w14:paraId="3DD95A08" w14:textId="77777777" w:rsidR="008E5CA5" w:rsidRPr="00797751" w:rsidRDefault="008E5CA5" w:rsidP="00797751">
      <w:pPr>
        <w:jc w:val="both"/>
        <w:textAlignment w:val="baseline"/>
        <w:rPr>
          <w:rFonts w:asciiTheme="majorHAnsi" w:hAnsiTheme="majorHAnsi" w:cstheme="majorHAnsi"/>
          <w:color w:val="000000"/>
        </w:rPr>
      </w:pPr>
    </w:p>
    <w:p w14:paraId="6C0EB37A" w14:textId="17CFAE1A" w:rsidR="00AC42B8" w:rsidRPr="00797751" w:rsidRDefault="00EB66AE" w:rsidP="00797751">
      <w:pPr>
        <w:pStyle w:val="ListParagraph"/>
        <w:numPr>
          <w:ilvl w:val="1"/>
          <w:numId w:val="24"/>
        </w:numPr>
        <w:ind w:left="0" w:firstLine="0"/>
        <w:jc w:val="both"/>
        <w:textAlignment w:val="baseline"/>
        <w:rPr>
          <w:rFonts w:asciiTheme="majorHAnsi" w:hAnsiTheme="majorHAnsi" w:cstheme="majorHAnsi"/>
          <w:color w:val="000000"/>
        </w:rPr>
      </w:pPr>
      <w:r>
        <w:rPr>
          <w:rFonts w:asciiTheme="majorHAnsi" w:hAnsiTheme="majorHAnsi" w:cstheme="majorHAnsi"/>
          <w:color w:val="000000"/>
        </w:rPr>
        <w:t xml:space="preserve">OPTIONAL: </w:t>
      </w:r>
      <w:r w:rsidR="00686E62" w:rsidRPr="00797751">
        <w:rPr>
          <w:rFonts w:asciiTheme="majorHAnsi" w:hAnsiTheme="majorHAnsi" w:cstheme="majorHAnsi"/>
          <w:color w:val="000000"/>
        </w:rPr>
        <w:t>D</w:t>
      </w:r>
      <w:r w:rsidR="00AC42B8" w:rsidRPr="00797751">
        <w:rPr>
          <w:rFonts w:asciiTheme="majorHAnsi" w:hAnsiTheme="majorHAnsi" w:cstheme="majorHAnsi"/>
          <w:color w:val="000000"/>
        </w:rPr>
        <w:t xml:space="preserve">egas </w:t>
      </w:r>
      <w:r w:rsidR="00D3782A">
        <w:rPr>
          <w:rFonts w:asciiTheme="majorHAnsi" w:hAnsiTheme="majorHAnsi" w:cstheme="majorHAnsi"/>
          <w:color w:val="000000"/>
        </w:rPr>
        <w:t xml:space="preserve">the </w:t>
      </w:r>
      <w:r w:rsidR="00AC42B8" w:rsidRPr="00797751">
        <w:rPr>
          <w:rFonts w:asciiTheme="majorHAnsi" w:hAnsiTheme="majorHAnsi" w:cstheme="majorHAnsi"/>
          <w:color w:val="000000"/>
        </w:rPr>
        <w:t>tissue samples by bubbling nitrogen into the acrylamide solution for 1 min</w:t>
      </w:r>
      <w:r w:rsidR="00686E62" w:rsidRPr="00797751">
        <w:rPr>
          <w:rFonts w:asciiTheme="majorHAnsi" w:hAnsiTheme="majorHAnsi" w:cstheme="majorHAnsi"/>
          <w:color w:val="000000"/>
        </w:rPr>
        <w:t>. T</w:t>
      </w:r>
      <w:r w:rsidR="00AC42B8" w:rsidRPr="00797751">
        <w:rPr>
          <w:rFonts w:asciiTheme="majorHAnsi" w:hAnsiTheme="majorHAnsi" w:cstheme="majorHAnsi"/>
          <w:color w:val="000000"/>
        </w:rPr>
        <w:t>ak</w:t>
      </w:r>
      <w:r w:rsidR="00686E62" w:rsidRPr="00797751">
        <w:rPr>
          <w:rFonts w:asciiTheme="majorHAnsi" w:hAnsiTheme="majorHAnsi" w:cstheme="majorHAnsi"/>
          <w:color w:val="000000"/>
        </w:rPr>
        <w:t>e</w:t>
      </w:r>
      <w:r w:rsidR="00AC42B8" w:rsidRPr="00797751">
        <w:rPr>
          <w:rFonts w:asciiTheme="majorHAnsi" w:hAnsiTheme="majorHAnsi" w:cstheme="majorHAnsi"/>
          <w:color w:val="000000"/>
        </w:rPr>
        <w:t xml:space="preserve"> care to use a </w:t>
      </w:r>
      <w:r w:rsidR="00686E62" w:rsidRPr="00797751">
        <w:rPr>
          <w:rFonts w:asciiTheme="majorHAnsi" w:hAnsiTheme="majorHAnsi" w:cstheme="majorHAnsi"/>
          <w:color w:val="000000"/>
        </w:rPr>
        <w:t xml:space="preserve">low </w:t>
      </w:r>
      <w:r w:rsidR="00AC42B8" w:rsidRPr="00797751">
        <w:rPr>
          <w:rFonts w:asciiTheme="majorHAnsi" w:hAnsiTheme="majorHAnsi" w:cstheme="majorHAnsi"/>
          <w:color w:val="000000"/>
        </w:rPr>
        <w:t xml:space="preserve">flow rate </w:t>
      </w:r>
      <w:r w:rsidR="00686E62" w:rsidRPr="00797751">
        <w:rPr>
          <w:rFonts w:asciiTheme="majorHAnsi" w:hAnsiTheme="majorHAnsi" w:cstheme="majorHAnsi"/>
          <w:color w:val="000000"/>
        </w:rPr>
        <w:t>that</w:t>
      </w:r>
      <w:r w:rsidR="00AC42B8" w:rsidRPr="00797751">
        <w:rPr>
          <w:rFonts w:asciiTheme="majorHAnsi" w:hAnsiTheme="majorHAnsi" w:cstheme="majorHAnsi"/>
          <w:color w:val="000000"/>
        </w:rPr>
        <w:t xml:space="preserve"> avoid</w:t>
      </w:r>
      <w:r w:rsidR="00686E62" w:rsidRPr="00797751">
        <w:rPr>
          <w:rFonts w:asciiTheme="majorHAnsi" w:hAnsiTheme="majorHAnsi" w:cstheme="majorHAnsi"/>
          <w:color w:val="000000"/>
        </w:rPr>
        <w:t>s</w:t>
      </w:r>
      <w:r w:rsidR="00AC42B8" w:rsidRPr="00797751">
        <w:rPr>
          <w:rFonts w:asciiTheme="majorHAnsi" w:hAnsiTheme="majorHAnsi" w:cstheme="majorHAnsi"/>
          <w:color w:val="000000"/>
        </w:rPr>
        <w:t xml:space="preserve"> splashing toxic unpolymerized acrylamide</w:t>
      </w:r>
      <w:r w:rsidR="00686E62" w:rsidRPr="00797751">
        <w:rPr>
          <w:rFonts w:asciiTheme="majorHAnsi" w:hAnsiTheme="majorHAnsi" w:cstheme="majorHAnsi"/>
          <w:color w:val="000000"/>
        </w:rPr>
        <w:t xml:space="preserve"> (~1</w:t>
      </w:r>
      <w:r w:rsidR="00D3782A">
        <w:rPr>
          <w:rFonts w:asciiTheme="majorHAnsi" w:hAnsiTheme="majorHAnsi" w:cstheme="majorHAnsi"/>
          <w:color w:val="000000"/>
        </w:rPr>
        <w:t>–</w:t>
      </w:r>
      <w:r w:rsidR="00686E62" w:rsidRPr="00797751">
        <w:rPr>
          <w:rFonts w:asciiTheme="majorHAnsi" w:hAnsiTheme="majorHAnsi" w:cstheme="majorHAnsi"/>
          <w:color w:val="000000"/>
        </w:rPr>
        <w:t>2 bubbles</w:t>
      </w:r>
      <w:r w:rsidR="00D3782A">
        <w:rPr>
          <w:rFonts w:asciiTheme="majorHAnsi" w:hAnsiTheme="majorHAnsi" w:cstheme="majorHAnsi"/>
          <w:color w:val="000000"/>
        </w:rPr>
        <w:t>/s</w:t>
      </w:r>
      <w:r w:rsidR="00686E62" w:rsidRPr="00797751">
        <w:rPr>
          <w:rFonts w:asciiTheme="majorHAnsi" w:hAnsiTheme="majorHAnsi" w:cstheme="majorHAnsi"/>
          <w:color w:val="000000"/>
        </w:rPr>
        <w:t>)</w:t>
      </w:r>
      <w:r w:rsidR="00AC42B8" w:rsidRPr="00797751">
        <w:rPr>
          <w:rFonts w:asciiTheme="majorHAnsi" w:hAnsiTheme="majorHAnsi" w:cstheme="majorHAnsi"/>
          <w:color w:val="000000"/>
        </w:rPr>
        <w:t>.</w:t>
      </w:r>
    </w:p>
    <w:p w14:paraId="45D53969" w14:textId="77777777" w:rsidR="008E5CA5" w:rsidRPr="00797751" w:rsidRDefault="008E5CA5" w:rsidP="00797751">
      <w:pPr>
        <w:jc w:val="both"/>
        <w:textAlignment w:val="baseline"/>
        <w:rPr>
          <w:rFonts w:asciiTheme="majorHAnsi" w:hAnsiTheme="majorHAnsi" w:cstheme="majorHAnsi"/>
          <w:color w:val="000000"/>
        </w:rPr>
      </w:pPr>
    </w:p>
    <w:p w14:paraId="2C185E86" w14:textId="6CBAED61" w:rsidR="008E5CA5" w:rsidRPr="00EF69B4" w:rsidRDefault="00AC42B8" w:rsidP="00797751">
      <w:pPr>
        <w:pStyle w:val="ListParagraph"/>
        <w:numPr>
          <w:ilvl w:val="1"/>
          <w:numId w:val="24"/>
        </w:numPr>
        <w:ind w:left="0" w:firstLine="0"/>
        <w:jc w:val="both"/>
        <w:textAlignment w:val="baseline"/>
        <w:rPr>
          <w:rFonts w:asciiTheme="majorHAnsi" w:hAnsiTheme="majorHAnsi" w:cstheme="majorHAnsi"/>
          <w:color w:val="000000"/>
          <w:highlight w:val="yellow"/>
        </w:rPr>
      </w:pPr>
      <w:r w:rsidRPr="00EF69B4">
        <w:rPr>
          <w:rFonts w:asciiTheme="majorHAnsi" w:hAnsiTheme="majorHAnsi" w:cstheme="majorHAnsi"/>
          <w:color w:val="000000"/>
          <w:highlight w:val="yellow"/>
        </w:rPr>
        <w:t xml:space="preserve">Place </w:t>
      </w:r>
      <w:r w:rsidR="00D3782A" w:rsidRPr="00EF69B4">
        <w:rPr>
          <w:rFonts w:asciiTheme="majorHAnsi" w:hAnsiTheme="majorHAnsi" w:cstheme="majorHAnsi"/>
          <w:color w:val="000000"/>
          <w:highlight w:val="yellow"/>
        </w:rPr>
        <w:t xml:space="preserve">the </w:t>
      </w:r>
      <w:r w:rsidRPr="00EF69B4">
        <w:rPr>
          <w:rFonts w:asciiTheme="majorHAnsi" w:hAnsiTheme="majorHAnsi" w:cstheme="majorHAnsi"/>
          <w:color w:val="000000"/>
          <w:highlight w:val="yellow"/>
        </w:rPr>
        <w:t>tissue samples in 37</w:t>
      </w:r>
      <w:r w:rsidR="00D3782A" w:rsidRPr="00EF69B4">
        <w:rPr>
          <w:rFonts w:asciiTheme="majorHAnsi" w:hAnsiTheme="majorHAnsi" w:cstheme="majorHAnsi"/>
          <w:color w:val="000000"/>
          <w:highlight w:val="yellow"/>
        </w:rPr>
        <w:t xml:space="preserve"> </w:t>
      </w:r>
      <w:r w:rsidRPr="00EF69B4">
        <w:rPr>
          <w:rFonts w:asciiTheme="majorHAnsi" w:hAnsiTheme="majorHAnsi" w:cstheme="majorHAnsi"/>
          <w:color w:val="000000"/>
          <w:highlight w:val="yellow"/>
        </w:rPr>
        <w:t>°C water bath for 1</w:t>
      </w:r>
      <w:r w:rsidR="00D3782A" w:rsidRPr="00EF69B4">
        <w:rPr>
          <w:rFonts w:asciiTheme="majorHAnsi" w:hAnsiTheme="majorHAnsi" w:cstheme="majorHAnsi"/>
          <w:color w:val="000000"/>
          <w:highlight w:val="yellow"/>
        </w:rPr>
        <w:t>–</w:t>
      </w:r>
      <w:r w:rsidRPr="00EF69B4">
        <w:rPr>
          <w:rFonts w:asciiTheme="majorHAnsi" w:hAnsiTheme="majorHAnsi" w:cstheme="majorHAnsi"/>
          <w:color w:val="000000"/>
          <w:highlight w:val="yellow"/>
        </w:rPr>
        <w:t xml:space="preserve">3 h to polymerize, inverting every 15 min. Remove </w:t>
      </w:r>
      <w:r w:rsidR="00D3782A" w:rsidRPr="00EF69B4">
        <w:rPr>
          <w:rFonts w:asciiTheme="majorHAnsi" w:hAnsiTheme="majorHAnsi" w:cstheme="majorHAnsi"/>
          <w:color w:val="000000"/>
          <w:highlight w:val="yellow"/>
        </w:rPr>
        <w:t xml:space="preserve">the </w:t>
      </w:r>
      <w:r w:rsidRPr="00EF69B4">
        <w:rPr>
          <w:rFonts w:asciiTheme="majorHAnsi" w:hAnsiTheme="majorHAnsi" w:cstheme="majorHAnsi"/>
          <w:color w:val="000000"/>
          <w:highlight w:val="yellow"/>
        </w:rPr>
        <w:t xml:space="preserve">samples as soon as noticeable polymerization is detected, as indicated by </w:t>
      </w:r>
      <w:r w:rsidR="00232080">
        <w:rPr>
          <w:rFonts w:asciiTheme="majorHAnsi" w:hAnsiTheme="majorHAnsi" w:cstheme="majorHAnsi"/>
          <w:color w:val="000000"/>
          <w:highlight w:val="yellow"/>
        </w:rPr>
        <w:t xml:space="preserve">a </w:t>
      </w:r>
      <w:r w:rsidRPr="00EF69B4">
        <w:rPr>
          <w:rFonts w:asciiTheme="majorHAnsi" w:hAnsiTheme="majorHAnsi" w:cstheme="majorHAnsi"/>
          <w:color w:val="000000"/>
          <w:highlight w:val="yellow"/>
        </w:rPr>
        <w:t xml:space="preserve">viscous liquid, the appearance of </w:t>
      </w:r>
      <w:proofErr w:type="spellStart"/>
      <w:r w:rsidRPr="00EF69B4">
        <w:rPr>
          <w:rFonts w:asciiTheme="majorHAnsi" w:hAnsiTheme="majorHAnsi" w:cstheme="majorHAnsi"/>
          <w:color w:val="000000"/>
          <w:highlight w:val="yellow"/>
        </w:rPr>
        <w:t>Schleren</w:t>
      </w:r>
      <w:proofErr w:type="spellEnd"/>
      <w:r w:rsidRPr="00EF69B4">
        <w:rPr>
          <w:rFonts w:asciiTheme="majorHAnsi" w:hAnsiTheme="majorHAnsi" w:cstheme="majorHAnsi"/>
          <w:color w:val="000000"/>
          <w:highlight w:val="yellow"/>
        </w:rPr>
        <w:t xml:space="preserve"> lines while mixing, or the formation of a clear capsule around </w:t>
      </w:r>
      <w:r w:rsidR="00232080">
        <w:rPr>
          <w:rFonts w:asciiTheme="majorHAnsi" w:hAnsiTheme="majorHAnsi" w:cstheme="majorHAnsi"/>
          <w:color w:val="000000"/>
          <w:highlight w:val="yellow"/>
        </w:rPr>
        <w:t xml:space="preserve">the </w:t>
      </w:r>
      <w:r w:rsidRPr="00EF69B4">
        <w:rPr>
          <w:rFonts w:asciiTheme="majorHAnsi" w:hAnsiTheme="majorHAnsi" w:cstheme="majorHAnsi"/>
          <w:color w:val="000000"/>
          <w:highlight w:val="yellow"/>
        </w:rPr>
        <w:t>tissue.</w:t>
      </w:r>
    </w:p>
    <w:p w14:paraId="0A3AC038" w14:textId="77777777" w:rsidR="00C4218A" w:rsidRPr="00797751" w:rsidRDefault="00C4218A" w:rsidP="00797751">
      <w:pPr>
        <w:jc w:val="both"/>
        <w:textAlignment w:val="baseline"/>
        <w:rPr>
          <w:rFonts w:asciiTheme="majorHAnsi" w:hAnsiTheme="majorHAnsi" w:cstheme="majorHAnsi"/>
          <w:color w:val="000000"/>
        </w:rPr>
      </w:pPr>
    </w:p>
    <w:p w14:paraId="0B083514" w14:textId="06A072E1" w:rsidR="00AC42B8" w:rsidRPr="00797751" w:rsidRDefault="00AC42B8" w:rsidP="00797751">
      <w:pPr>
        <w:jc w:val="both"/>
        <w:textAlignment w:val="baseline"/>
        <w:rPr>
          <w:rFonts w:asciiTheme="majorHAnsi" w:hAnsiTheme="majorHAnsi" w:cstheme="majorHAnsi"/>
          <w:color w:val="000000"/>
        </w:rPr>
      </w:pPr>
      <w:r w:rsidRPr="00797751">
        <w:rPr>
          <w:rFonts w:asciiTheme="majorHAnsi" w:hAnsiTheme="majorHAnsi" w:cstheme="majorHAnsi"/>
          <w:color w:val="000000"/>
        </w:rPr>
        <w:t>NOTE</w:t>
      </w:r>
      <w:r w:rsidR="008E5CA5" w:rsidRPr="00797751">
        <w:rPr>
          <w:rFonts w:asciiTheme="majorHAnsi" w:hAnsiTheme="majorHAnsi" w:cstheme="majorHAnsi"/>
          <w:color w:val="000000"/>
        </w:rPr>
        <w:t>:</w:t>
      </w:r>
      <w:r w:rsidRPr="00797751">
        <w:rPr>
          <w:rFonts w:asciiTheme="majorHAnsi" w:hAnsiTheme="majorHAnsi" w:cstheme="majorHAnsi"/>
          <w:color w:val="000000"/>
        </w:rPr>
        <w:t xml:space="preserve"> </w:t>
      </w:r>
      <w:r w:rsidR="00232080">
        <w:rPr>
          <w:rFonts w:asciiTheme="majorHAnsi" w:hAnsiTheme="majorHAnsi" w:cstheme="majorHAnsi"/>
          <w:color w:val="000000"/>
        </w:rPr>
        <w:t>I</w:t>
      </w:r>
      <w:r w:rsidR="00232080" w:rsidRPr="00797751">
        <w:rPr>
          <w:rFonts w:asciiTheme="majorHAnsi" w:hAnsiTheme="majorHAnsi" w:cstheme="majorHAnsi"/>
          <w:color w:val="000000"/>
        </w:rPr>
        <w:t xml:space="preserve">f </w:t>
      </w:r>
      <w:r w:rsidRPr="00797751">
        <w:rPr>
          <w:rFonts w:asciiTheme="majorHAnsi" w:hAnsiTheme="majorHAnsi" w:cstheme="majorHAnsi"/>
          <w:color w:val="000000"/>
        </w:rPr>
        <w:t xml:space="preserve">complete polymerization of the acrylamide solution occurs, </w:t>
      </w:r>
      <w:r w:rsidR="000B7F5E">
        <w:rPr>
          <w:rFonts w:asciiTheme="majorHAnsi" w:hAnsiTheme="majorHAnsi" w:cstheme="majorHAnsi"/>
          <w:color w:val="000000"/>
        </w:rPr>
        <w:t xml:space="preserve">trim the </w:t>
      </w:r>
      <w:r w:rsidRPr="00797751">
        <w:rPr>
          <w:rFonts w:asciiTheme="majorHAnsi" w:hAnsiTheme="majorHAnsi" w:cstheme="majorHAnsi"/>
          <w:color w:val="000000"/>
        </w:rPr>
        <w:t>excess hydrogel from the sample and</w:t>
      </w:r>
      <w:r w:rsidR="000B7F5E">
        <w:rPr>
          <w:rFonts w:asciiTheme="majorHAnsi" w:hAnsiTheme="majorHAnsi" w:cstheme="majorHAnsi"/>
          <w:color w:val="000000"/>
        </w:rPr>
        <w:t xml:space="preserve"> continue</w:t>
      </w:r>
      <w:r w:rsidRPr="00797751">
        <w:rPr>
          <w:rFonts w:asciiTheme="majorHAnsi" w:hAnsiTheme="majorHAnsi" w:cstheme="majorHAnsi"/>
          <w:color w:val="000000"/>
        </w:rPr>
        <w:t xml:space="preserve"> the protocol</w:t>
      </w:r>
      <w:r w:rsidR="000B7F5E">
        <w:rPr>
          <w:rFonts w:asciiTheme="majorHAnsi" w:hAnsiTheme="majorHAnsi" w:cstheme="majorHAnsi"/>
          <w:color w:val="000000"/>
        </w:rPr>
        <w:t>.</w:t>
      </w:r>
    </w:p>
    <w:p w14:paraId="4BB8984F" w14:textId="77777777" w:rsidR="008E5CA5" w:rsidRPr="00797751" w:rsidRDefault="008E5CA5" w:rsidP="00797751">
      <w:pPr>
        <w:jc w:val="both"/>
        <w:textAlignment w:val="baseline"/>
        <w:rPr>
          <w:rFonts w:asciiTheme="majorHAnsi" w:hAnsiTheme="majorHAnsi" w:cstheme="majorHAnsi"/>
          <w:color w:val="000000"/>
        </w:rPr>
      </w:pPr>
    </w:p>
    <w:p w14:paraId="54E8E727" w14:textId="3B62CFB2" w:rsidR="00AC42B8" w:rsidRPr="00797751" w:rsidRDefault="00AC42B8" w:rsidP="00797751">
      <w:pPr>
        <w:pStyle w:val="ListParagraph"/>
        <w:numPr>
          <w:ilvl w:val="1"/>
          <w:numId w:val="24"/>
        </w:numPr>
        <w:ind w:left="0" w:firstLine="0"/>
        <w:jc w:val="both"/>
        <w:textAlignment w:val="baseline"/>
        <w:rPr>
          <w:rFonts w:asciiTheme="majorHAnsi" w:hAnsiTheme="majorHAnsi" w:cstheme="majorHAnsi"/>
          <w:color w:val="000000"/>
        </w:rPr>
      </w:pPr>
      <w:r w:rsidRPr="00797751">
        <w:rPr>
          <w:rFonts w:asciiTheme="majorHAnsi" w:hAnsiTheme="majorHAnsi" w:cstheme="majorHAnsi"/>
          <w:color w:val="000000"/>
        </w:rPr>
        <w:t xml:space="preserve">Wash </w:t>
      </w:r>
      <w:r w:rsidR="00D3782A">
        <w:rPr>
          <w:rFonts w:asciiTheme="majorHAnsi" w:hAnsiTheme="majorHAnsi" w:cstheme="majorHAnsi"/>
          <w:color w:val="000000"/>
        </w:rPr>
        <w:t xml:space="preserve">the </w:t>
      </w:r>
      <w:r w:rsidRPr="00797751">
        <w:rPr>
          <w:rFonts w:asciiTheme="majorHAnsi" w:hAnsiTheme="majorHAnsi" w:cstheme="majorHAnsi"/>
          <w:color w:val="000000"/>
        </w:rPr>
        <w:t>tissue samples with sterile 0.1</w:t>
      </w:r>
      <w:r w:rsidR="00D3782A">
        <w:rPr>
          <w:rFonts w:asciiTheme="majorHAnsi" w:hAnsiTheme="majorHAnsi" w:cstheme="majorHAnsi"/>
          <w:color w:val="000000"/>
        </w:rPr>
        <w:t xml:space="preserve"> </w:t>
      </w:r>
      <w:r w:rsidRPr="00797751">
        <w:rPr>
          <w:rFonts w:asciiTheme="majorHAnsi" w:hAnsiTheme="majorHAnsi" w:cstheme="majorHAnsi"/>
          <w:color w:val="000000"/>
        </w:rPr>
        <w:t xml:space="preserve">M PBS </w:t>
      </w:r>
      <w:r w:rsidR="00232080">
        <w:rPr>
          <w:rFonts w:asciiTheme="majorHAnsi" w:hAnsiTheme="majorHAnsi" w:cstheme="majorHAnsi"/>
          <w:color w:val="000000"/>
        </w:rPr>
        <w:t>three</w:t>
      </w:r>
      <w:r w:rsidR="00232080" w:rsidRPr="00797751">
        <w:rPr>
          <w:rFonts w:asciiTheme="majorHAnsi" w:hAnsiTheme="majorHAnsi" w:cstheme="majorHAnsi"/>
          <w:color w:val="000000"/>
        </w:rPr>
        <w:t xml:space="preserve"> </w:t>
      </w:r>
      <w:r w:rsidRPr="00797751">
        <w:rPr>
          <w:rFonts w:asciiTheme="majorHAnsi" w:hAnsiTheme="majorHAnsi" w:cstheme="majorHAnsi"/>
          <w:color w:val="000000"/>
        </w:rPr>
        <w:t>times for 30 min each at room temperature with gentle shaking to remove acrylamide solution.</w:t>
      </w:r>
    </w:p>
    <w:p w14:paraId="7B110DE7" w14:textId="77777777" w:rsidR="008E5CA5" w:rsidRPr="00797751" w:rsidRDefault="008E5CA5" w:rsidP="00797751">
      <w:pPr>
        <w:jc w:val="both"/>
        <w:textAlignment w:val="baseline"/>
        <w:rPr>
          <w:rFonts w:asciiTheme="majorHAnsi" w:hAnsiTheme="majorHAnsi" w:cstheme="majorHAnsi"/>
          <w:color w:val="000000"/>
        </w:rPr>
      </w:pPr>
    </w:p>
    <w:p w14:paraId="05F8A76D" w14:textId="17C8F032" w:rsidR="00AC42B8" w:rsidRPr="00EF69B4" w:rsidRDefault="00AC42B8" w:rsidP="00EF69B4">
      <w:pPr>
        <w:pStyle w:val="NoSpacing"/>
        <w:numPr>
          <w:ilvl w:val="1"/>
          <w:numId w:val="24"/>
        </w:numPr>
        <w:ind w:left="0" w:firstLine="0"/>
        <w:jc w:val="both"/>
        <w:rPr>
          <w:highlight w:val="yellow"/>
        </w:rPr>
      </w:pPr>
      <w:r w:rsidRPr="00EF69B4">
        <w:rPr>
          <w:rFonts w:asciiTheme="majorHAnsi" w:hAnsiTheme="majorHAnsi" w:cstheme="majorHAnsi"/>
          <w:color w:val="000000"/>
          <w:highlight w:val="yellow"/>
        </w:rPr>
        <w:t xml:space="preserve">Place </w:t>
      </w:r>
      <w:r w:rsidR="00D3782A" w:rsidRPr="00EF69B4">
        <w:rPr>
          <w:rFonts w:asciiTheme="majorHAnsi" w:hAnsiTheme="majorHAnsi" w:cstheme="majorHAnsi"/>
          <w:color w:val="000000"/>
          <w:highlight w:val="yellow"/>
        </w:rPr>
        <w:t xml:space="preserve">the </w:t>
      </w:r>
      <w:r w:rsidRPr="00EF69B4">
        <w:rPr>
          <w:rFonts w:asciiTheme="majorHAnsi" w:hAnsiTheme="majorHAnsi" w:cstheme="majorHAnsi"/>
          <w:color w:val="000000"/>
          <w:highlight w:val="yellow"/>
        </w:rPr>
        <w:t xml:space="preserve">tissue samples into </w:t>
      </w:r>
      <w:r w:rsidR="00CF7453" w:rsidRPr="00EF69B4">
        <w:rPr>
          <w:rFonts w:asciiTheme="majorHAnsi" w:hAnsiTheme="majorHAnsi" w:cstheme="majorHAnsi"/>
          <w:color w:val="000000"/>
          <w:highlight w:val="yellow"/>
        </w:rPr>
        <w:t xml:space="preserve">15 </w:t>
      </w:r>
      <w:r w:rsidR="00631C21" w:rsidRPr="00EF69B4">
        <w:rPr>
          <w:rFonts w:asciiTheme="majorHAnsi" w:hAnsiTheme="majorHAnsi" w:cstheme="majorHAnsi"/>
          <w:color w:val="000000"/>
          <w:highlight w:val="yellow"/>
        </w:rPr>
        <w:t>mL</w:t>
      </w:r>
      <w:r w:rsidR="00CF7453" w:rsidRPr="00EF69B4">
        <w:rPr>
          <w:rFonts w:asciiTheme="majorHAnsi" w:hAnsiTheme="majorHAnsi" w:cstheme="majorHAnsi"/>
          <w:color w:val="000000"/>
          <w:highlight w:val="yellow"/>
        </w:rPr>
        <w:t xml:space="preserve"> </w:t>
      </w:r>
      <w:r w:rsidR="00927BB9">
        <w:rPr>
          <w:rFonts w:asciiTheme="majorHAnsi" w:hAnsiTheme="majorHAnsi" w:cstheme="majorHAnsi"/>
          <w:color w:val="000000"/>
          <w:highlight w:val="yellow"/>
        </w:rPr>
        <w:t xml:space="preserve">of </w:t>
      </w:r>
      <w:r w:rsidRPr="00EF69B4">
        <w:rPr>
          <w:rFonts w:asciiTheme="majorHAnsi" w:hAnsiTheme="majorHAnsi" w:cstheme="majorHAnsi"/>
          <w:color w:val="000000"/>
          <w:highlight w:val="yellow"/>
        </w:rPr>
        <w:t>8% SDS</w:t>
      </w:r>
      <w:r w:rsidR="000B7F5E">
        <w:rPr>
          <w:rFonts w:asciiTheme="majorHAnsi" w:hAnsiTheme="majorHAnsi" w:cstheme="majorHAnsi"/>
          <w:color w:val="000000"/>
          <w:highlight w:val="yellow"/>
        </w:rPr>
        <w:t xml:space="preserve"> in</w:t>
      </w:r>
      <w:r w:rsidRPr="00EF69B4">
        <w:rPr>
          <w:rFonts w:asciiTheme="majorHAnsi" w:hAnsiTheme="majorHAnsi" w:cstheme="majorHAnsi"/>
          <w:color w:val="000000"/>
          <w:highlight w:val="yellow"/>
        </w:rPr>
        <w:t xml:space="preserve"> 0.1</w:t>
      </w:r>
      <w:r w:rsidR="00D3782A" w:rsidRPr="00EF69B4">
        <w:rPr>
          <w:rFonts w:asciiTheme="majorHAnsi" w:hAnsiTheme="majorHAnsi" w:cstheme="majorHAnsi"/>
          <w:color w:val="000000"/>
          <w:highlight w:val="yellow"/>
        </w:rPr>
        <w:t xml:space="preserve"> </w:t>
      </w:r>
      <w:r w:rsidRPr="00EF69B4">
        <w:rPr>
          <w:rFonts w:asciiTheme="majorHAnsi" w:hAnsiTheme="majorHAnsi" w:cstheme="majorHAnsi"/>
          <w:color w:val="000000"/>
          <w:highlight w:val="yellow"/>
        </w:rPr>
        <w:t>M PBS at 37</w:t>
      </w:r>
      <w:r w:rsidR="00D3782A" w:rsidRPr="00EF69B4">
        <w:rPr>
          <w:rFonts w:asciiTheme="majorHAnsi" w:hAnsiTheme="majorHAnsi" w:cstheme="majorHAnsi"/>
          <w:color w:val="000000"/>
          <w:highlight w:val="yellow"/>
        </w:rPr>
        <w:t xml:space="preserve"> </w:t>
      </w:r>
      <w:r w:rsidRPr="00EF69B4">
        <w:rPr>
          <w:rFonts w:asciiTheme="majorHAnsi" w:hAnsiTheme="majorHAnsi" w:cstheme="majorHAnsi"/>
          <w:color w:val="000000"/>
          <w:highlight w:val="yellow"/>
        </w:rPr>
        <w:t>°C with gentle rocking for 2</w:t>
      </w:r>
      <w:r w:rsidR="00D3782A" w:rsidRPr="00EF69B4">
        <w:rPr>
          <w:rFonts w:asciiTheme="majorHAnsi" w:hAnsiTheme="majorHAnsi" w:cstheme="majorHAnsi"/>
          <w:color w:val="000000"/>
          <w:highlight w:val="yellow"/>
        </w:rPr>
        <w:t>–</w:t>
      </w:r>
      <w:r w:rsidRPr="00EF69B4">
        <w:rPr>
          <w:rFonts w:asciiTheme="majorHAnsi" w:hAnsiTheme="majorHAnsi" w:cstheme="majorHAnsi"/>
          <w:color w:val="000000"/>
          <w:highlight w:val="yellow"/>
        </w:rPr>
        <w:t xml:space="preserve">5+ days to allow clearing. Periodically </w:t>
      </w:r>
      <w:r w:rsidR="000B7F5E">
        <w:rPr>
          <w:rFonts w:asciiTheme="majorHAnsi" w:hAnsiTheme="majorHAnsi" w:cstheme="majorHAnsi"/>
          <w:color w:val="000000"/>
          <w:highlight w:val="yellow"/>
        </w:rPr>
        <w:t>refresh the</w:t>
      </w:r>
      <w:r w:rsidR="000B7F5E" w:rsidRPr="00EF69B4">
        <w:rPr>
          <w:rFonts w:asciiTheme="majorHAnsi" w:hAnsiTheme="majorHAnsi" w:cstheme="majorHAnsi"/>
          <w:color w:val="000000"/>
          <w:highlight w:val="yellow"/>
        </w:rPr>
        <w:t xml:space="preserve"> </w:t>
      </w:r>
      <w:r w:rsidRPr="00EF69B4">
        <w:rPr>
          <w:rFonts w:asciiTheme="majorHAnsi" w:hAnsiTheme="majorHAnsi" w:cstheme="majorHAnsi"/>
          <w:color w:val="000000"/>
          <w:highlight w:val="yellow"/>
        </w:rPr>
        <w:t xml:space="preserve">8% SDS solution and use up to 50 </w:t>
      </w:r>
      <w:r w:rsidR="00631C21" w:rsidRPr="00EF69B4">
        <w:rPr>
          <w:rFonts w:asciiTheme="majorHAnsi" w:hAnsiTheme="majorHAnsi" w:cstheme="majorHAnsi"/>
          <w:color w:val="000000"/>
          <w:highlight w:val="yellow"/>
        </w:rPr>
        <w:t>mL</w:t>
      </w:r>
      <w:r w:rsidRPr="00EF69B4">
        <w:rPr>
          <w:rFonts w:asciiTheme="majorHAnsi" w:hAnsiTheme="majorHAnsi" w:cstheme="majorHAnsi"/>
          <w:color w:val="000000"/>
          <w:highlight w:val="yellow"/>
        </w:rPr>
        <w:t xml:space="preserve"> of</w:t>
      </w:r>
      <w:r w:rsidR="00007373">
        <w:rPr>
          <w:rFonts w:asciiTheme="majorHAnsi" w:hAnsiTheme="majorHAnsi" w:cstheme="majorHAnsi"/>
          <w:color w:val="000000"/>
          <w:highlight w:val="yellow"/>
        </w:rPr>
        <w:t xml:space="preserve"> the</w:t>
      </w:r>
      <w:r w:rsidRPr="00EF69B4">
        <w:rPr>
          <w:rFonts w:asciiTheme="majorHAnsi" w:hAnsiTheme="majorHAnsi" w:cstheme="majorHAnsi"/>
          <w:color w:val="000000"/>
          <w:highlight w:val="yellow"/>
        </w:rPr>
        <w:t xml:space="preserve"> solution to speed up clearing</w:t>
      </w:r>
      <w:r w:rsidR="00DD6732">
        <w:rPr>
          <w:rFonts w:asciiTheme="majorHAnsi" w:hAnsiTheme="majorHAnsi" w:cstheme="majorHAnsi"/>
          <w:color w:val="000000"/>
          <w:highlight w:val="yellow"/>
        </w:rPr>
        <w:t>,</w:t>
      </w:r>
      <w:r w:rsidRPr="00EF69B4">
        <w:rPr>
          <w:rFonts w:asciiTheme="majorHAnsi" w:hAnsiTheme="majorHAnsi" w:cstheme="majorHAnsi"/>
          <w:color w:val="000000"/>
          <w:highlight w:val="yellow"/>
        </w:rPr>
        <w:t xml:space="preserve"> if necessary. Stop </w:t>
      </w:r>
      <w:r w:rsidR="00DD6732">
        <w:rPr>
          <w:rFonts w:asciiTheme="majorHAnsi" w:hAnsiTheme="majorHAnsi" w:cstheme="majorHAnsi"/>
          <w:color w:val="000000"/>
          <w:highlight w:val="yellow"/>
        </w:rPr>
        <w:t xml:space="preserve">the clearing process </w:t>
      </w:r>
      <w:r w:rsidRPr="00EF69B4">
        <w:rPr>
          <w:rFonts w:asciiTheme="majorHAnsi" w:hAnsiTheme="majorHAnsi" w:cstheme="majorHAnsi"/>
          <w:color w:val="000000"/>
          <w:highlight w:val="yellow"/>
        </w:rPr>
        <w:t xml:space="preserve">when </w:t>
      </w:r>
      <w:r w:rsidR="00DD6732">
        <w:rPr>
          <w:rFonts w:asciiTheme="majorHAnsi" w:hAnsiTheme="majorHAnsi" w:cstheme="majorHAnsi"/>
          <w:color w:val="000000"/>
          <w:highlight w:val="yellow"/>
        </w:rPr>
        <w:t xml:space="preserve">the </w:t>
      </w:r>
      <w:r w:rsidRPr="00EF69B4">
        <w:rPr>
          <w:rFonts w:asciiTheme="majorHAnsi" w:hAnsiTheme="majorHAnsi" w:cstheme="majorHAnsi"/>
          <w:color w:val="000000"/>
          <w:highlight w:val="yellow"/>
        </w:rPr>
        <w:t>samples are visually transparent or no</w:t>
      </w:r>
      <w:r w:rsidR="00D05E19" w:rsidRPr="00EF69B4">
        <w:rPr>
          <w:rFonts w:asciiTheme="majorHAnsi" w:hAnsiTheme="majorHAnsi" w:cstheme="majorHAnsi"/>
          <w:color w:val="000000"/>
          <w:highlight w:val="yellow"/>
        </w:rPr>
        <w:t xml:space="preserve"> longer </w:t>
      </w:r>
      <w:r w:rsidRPr="00EF69B4">
        <w:rPr>
          <w:rFonts w:asciiTheme="majorHAnsi" w:hAnsiTheme="majorHAnsi" w:cstheme="majorHAnsi"/>
          <w:color w:val="000000"/>
          <w:highlight w:val="yellow"/>
        </w:rPr>
        <w:t>progressing.</w:t>
      </w:r>
      <w:r w:rsidR="00972342">
        <w:rPr>
          <w:rFonts w:asciiTheme="majorHAnsi" w:hAnsiTheme="majorHAnsi" w:cstheme="majorHAnsi"/>
          <w:color w:val="000000"/>
          <w:highlight w:val="yellow"/>
        </w:rPr>
        <w:t xml:space="preserve"> </w:t>
      </w:r>
      <w:r w:rsidR="00972342">
        <w:rPr>
          <w:highlight w:val="yellow"/>
        </w:rPr>
        <w:t>Take regular reference images to monitor the clearing process over time.</w:t>
      </w:r>
    </w:p>
    <w:p w14:paraId="7BC98B4E" w14:textId="77777777" w:rsidR="008E5CA5" w:rsidRPr="00797751" w:rsidRDefault="008E5CA5" w:rsidP="00797751">
      <w:pPr>
        <w:jc w:val="both"/>
        <w:textAlignment w:val="baseline"/>
        <w:rPr>
          <w:rFonts w:asciiTheme="majorHAnsi" w:hAnsiTheme="majorHAnsi" w:cstheme="majorHAnsi"/>
          <w:color w:val="000000"/>
        </w:rPr>
      </w:pPr>
    </w:p>
    <w:p w14:paraId="2F3BB56C" w14:textId="58BF12F1" w:rsidR="00AC42B8" w:rsidRPr="00797751" w:rsidRDefault="00AC42B8" w:rsidP="00797751">
      <w:pPr>
        <w:pStyle w:val="ListParagraph"/>
        <w:numPr>
          <w:ilvl w:val="1"/>
          <w:numId w:val="24"/>
        </w:numPr>
        <w:ind w:left="0" w:firstLine="0"/>
        <w:jc w:val="both"/>
        <w:textAlignment w:val="baseline"/>
        <w:rPr>
          <w:rFonts w:asciiTheme="majorHAnsi" w:hAnsiTheme="majorHAnsi" w:cstheme="majorHAnsi"/>
          <w:color w:val="000000"/>
        </w:rPr>
      </w:pPr>
      <w:r w:rsidRPr="00797751">
        <w:rPr>
          <w:rFonts w:asciiTheme="majorHAnsi" w:hAnsiTheme="majorHAnsi" w:cstheme="majorHAnsi"/>
          <w:color w:val="000000"/>
        </w:rPr>
        <w:t xml:space="preserve">Wash </w:t>
      </w:r>
      <w:r w:rsidR="00D3782A">
        <w:rPr>
          <w:rFonts w:asciiTheme="majorHAnsi" w:hAnsiTheme="majorHAnsi" w:cstheme="majorHAnsi"/>
          <w:color w:val="000000"/>
        </w:rPr>
        <w:t xml:space="preserve">the </w:t>
      </w:r>
      <w:r w:rsidRPr="00797751">
        <w:rPr>
          <w:rFonts w:asciiTheme="majorHAnsi" w:hAnsiTheme="majorHAnsi" w:cstheme="majorHAnsi"/>
          <w:color w:val="000000"/>
        </w:rPr>
        <w:t>tissue samples with sterile 0.1</w:t>
      </w:r>
      <w:r w:rsidR="00D3782A">
        <w:rPr>
          <w:rFonts w:asciiTheme="majorHAnsi" w:hAnsiTheme="majorHAnsi" w:cstheme="majorHAnsi"/>
          <w:color w:val="000000"/>
        </w:rPr>
        <w:t xml:space="preserve"> </w:t>
      </w:r>
      <w:r w:rsidRPr="00797751">
        <w:rPr>
          <w:rFonts w:asciiTheme="majorHAnsi" w:hAnsiTheme="majorHAnsi" w:cstheme="majorHAnsi"/>
          <w:color w:val="000000"/>
        </w:rPr>
        <w:t xml:space="preserve">M PBS </w:t>
      </w:r>
      <w:r w:rsidR="00007373">
        <w:rPr>
          <w:rFonts w:asciiTheme="majorHAnsi" w:hAnsiTheme="majorHAnsi" w:cstheme="majorHAnsi"/>
          <w:color w:val="000000"/>
        </w:rPr>
        <w:t>five</w:t>
      </w:r>
      <w:r w:rsidR="00007373" w:rsidRPr="00797751">
        <w:rPr>
          <w:rFonts w:asciiTheme="majorHAnsi" w:hAnsiTheme="majorHAnsi" w:cstheme="majorHAnsi"/>
          <w:color w:val="000000"/>
        </w:rPr>
        <w:t xml:space="preserve"> </w:t>
      </w:r>
      <w:r w:rsidRPr="00797751">
        <w:rPr>
          <w:rFonts w:asciiTheme="majorHAnsi" w:hAnsiTheme="majorHAnsi" w:cstheme="majorHAnsi"/>
          <w:color w:val="000000"/>
        </w:rPr>
        <w:t>times over 1 day at room temperature with gentle shaking.</w:t>
      </w:r>
    </w:p>
    <w:p w14:paraId="0A805B07" w14:textId="77777777" w:rsidR="008E5CA5" w:rsidRPr="00797751" w:rsidRDefault="008E5CA5" w:rsidP="00797751">
      <w:pPr>
        <w:jc w:val="both"/>
        <w:textAlignment w:val="baseline"/>
        <w:rPr>
          <w:rFonts w:asciiTheme="majorHAnsi" w:hAnsiTheme="majorHAnsi" w:cstheme="majorHAnsi"/>
          <w:color w:val="000000"/>
        </w:rPr>
      </w:pPr>
    </w:p>
    <w:p w14:paraId="20ABCC40" w14:textId="1D7BC856" w:rsidR="00AC42B8" w:rsidRPr="00797751" w:rsidRDefault="00D3782A" w:rsidP="00797751">
      <w:pPr>
        <w:pStyle w:val="ListParagraph"/>
        <w:numPr>
          <w:ilvl w:val="1"/>
          <w:numId w:val="24"/>
        </w:numPr>
        <w:ind w:left="0" w:firstLine="0"/>
        <w:jc w:val="both"/>
        <w:textAlignment w:val="baseline"/>
        <w:rPr>
          <w:rFonts w:asciiTheme="majorHAnsi" w:hAnsiTheme="majorHAnsi" w:cstheme="majorHAnsi"/>
          <w:color w:val="000000"/>
        </w:rPr>
      </w:pPr>
      <w:r>
        <w:rPr>
          <w:rFonts w:asciiTheme="majorHAnsi" w:hAnsiTheme="majorHAnsi" w:cstheme="majorHAnsi"/>
          <w:color w:val="000000"/>
        </w:rPr>
        <w:t>Keep the s</w:t>
      </w:r>
      <w:r w:rsidR="00AC42B8" w:rsidRPr="00797751">
        <w:rPr>
          <w:rFonts w:asciiTheme="majorHAnsi" w:hAnsiTheme="majorHAnsi" w:cstheme="majorHAnsi"/>
          <w:color w:val="000000"/>
        </w:rPr>
        <w:t>amples temporarily in 0.1</w:t>
      </w:r>
      <w:r w:rsidR="0063388C">
        <w:rPr>
          <w:rFonts w:asciiTheme="majorHAnsi" w:hAnsiTheme="majorHAnsi" w:cstheme="majorHAnsi"/>
          <w:color w:val="000000"/>
        </w:rPr>
        <w:t xml:space="preserve"> </w:t>
      </w:r>
      <w:r w:rsidR="00AC42B8" w:rsidRPr="00797751">
        <w:rPr>
          <w:rFonts w:asciiTheme="majorHAnsi" w:hAnsiTheme="majorHAnsi" w:cstheme="majorHAnsi"/>
          <w:color w:val="000000"/>
        </w:rPr>
        <w:t xml:space="preserve">M PBS (plus </w:t>
      </w:r>
      <w:r w:rsidR="00CF7453" w:rsidRPr="00797751">
        <w:rPr>
          <w:rFonts w:asciiTheme="majorHAnsi" w:hAnsiTheme="majorHAnsi" w:cstheme="majorHAnsi"/>
          <w:color w:val="000000"/>
        </w:rPr>
        <w:t>0.01% volume/volume (</w:t>
      </w:r>
      <w:r w:rsidR="00D7037E">
        <w:rPr>
          <w:rFonts w:asciiTheme="majorHAnsi" w:hAnsiTheme="majorHAnsi" w:cstheme="majorHAnsi"/>
          <w:color w:val="000000"/>
        </w:rPr>
        <w:t>v/v</w:t>
      </w:r>
      <w:r w:rsidR="00CF7453" w:rsidRPr="00797751">
        <w:rPr>
          <w:rFonts w:asciiTheme="majorHAnsi" w:hAnsiTheme="majorHAnsi" w:cstheme="majorHAnsi"/>
          <w:color w:val="000000"/>
        </w:rPr>
        <w:t xml:space="preserve">) </w:t>
      </w:r>
      <w:r w:rsidR="00AC42B8" w:rsidRPr="00797751">
        <w:rPr>
          <w:rFonts w:asciiTheme="majorHAnsi" w:hAnsiTheme="majorHAnsi" w:cstheme="majorHAnsi"/>
          <w:color w:val="000000"/>
        </w:rPr>
        <w:t>NaN</w:t>
      </w:r>
      <w:r w:rsidR="00AC42B8" w:rsidRPr="00797751">
        <w:rPr>
          <w:rFonts w:asciiTheme="majorHAnsi" w:hAnsiTheme="majorHAnsi" w:cstheme="majorHAnsi"/>
          <w:color w:val="000000"/>
          <w:vertAlign w:val="subscript"/>
        </w:rPr>
        <w:t>3</w:t>
      </w:r>
      <w:r w:rsidR="00AC42B8" w:rsidRPr="00797751">
        <w:rPr>
          <w:rFonts w:asciiTheme="majorHAnsi" w:hAnsiTheme="majorHAnsi" w:cstheme="majorHAnsi"/>
          <w:color w:val="000000"/>
        </w:rPr>
        <w:t xml:space="preserve"> for longer term storage) in the dark until ready to image endogenous fluorescence.</w:t>
      </w:r>
    </w:p>
    <w:p w14:paraId="2AE279BD" w14:textId="77777777" w:rsidR="008E5CA5" w:rsidRPr="00797751" w:rsidRDefault="008E5CA5" w:rsidP="00797751">
      <w:pPr>
        <w:jc w:val="both"/>
        <w:textAlignment w:val="baseline"/>
        <w:rPr>
          <w:rFonts w:asciiTheme="majorHAnsi" w:hAnsiTheme="majorHAnsi" w:cstheme="majorHAnsi"/>
          <w:color w:val="000000"/>
        </w:rPr>
      </w:pPr>
    </w:p>
    <w:p w14:paraId="0FEA9BBF" w14:textId="15F937F1" w:rsidR="002F7A05" w:rsidRPr="00EF69B4" w:rsidRDefault="00FA3495" w:rsidP="00EF69B4">
      <w:pPr>
        <w:pStyle w:val="NoSpacing"/>
        <w:numPr>
          <w:ilvl w:val="1"/>
          <w:numId w:val="24"/>
        </w:numPr>
        <w:ind w:left="0" w:firstLine="0"/>
        <w:jc w:val="both"/>
        <w:rPr>
          <w:highlight w:val="yellow"/>
        </w:rPr>
      </w:pPr>
      <w:r>
        <w:rPr>
          <w:rFonts w:asciiTheme="majorHAnsi" w:hAnsiTheme="majorHAnsi" w:cstheme="majorHAnsi"/>
          <w:color w:val="000000"/>
          <w:highlight w:val="yellow"/>
        </w:rPr>
        <w:t>P</w:t>
      </w:r>
      <w:r w:rsidR="00AC42B8" w:rsidRPr="00EF69B4">
        <w:rPr>
          <w:rFonts w:asciiTheme="majorHAnsi" w:hAnsiTheme="majorHAnsi" w:cstheme="majorHAnsi"/>
          <w:color w:val="000000"/>
          <w:highlight w:val="yellow"/>
        </w:rPr>
        <w:t xml:space="preserve">lace </w:t>
      </w:r>
      <w:r w:rsidR="00D3782A" w:rsidRPr="00EF69B4">
        <w:rPr>
          <w:rFonts w:asciiTheme="majorHAnsi" w:hAnsiTheme="majorHAnsi" w:cstheme="majorHAnsi"/>
          <w:color w:val="000000"/>
          <w:highlight w:val="yellow"/>
        </w:rPr>
        <w:t xml:space="preserve">the </w:t>
      </w:r>
      <w:r w:rsidR="00AC42B8" w:rsidRPr="00EF69B4">
        <w:rPr>
          <w:rFonts w:asciiTheme="majorHAnsi" w:hAnsiTheme="majorHAnsi" w:cstheme="majorHAnsi"/>
          <w:color w:val="000000"/>
          <w:highlight w:val="yellow"/>
        </w:rPr>
        <w:t xml:space="preserve">tissue into </w:t>
      </w:r>
      <w:r w:rsidR="00CF7453" w:rsidRPr="00EF69B4">
        <w:rPr>
          <w:rFonts w:asciiTheme="majorHAnsi" w:hAnsiTheme="majorHAnsi" w:cstheme="majorHAnsi"/>
          <w:color w:val="000000"/>
          <w:highlight w:val="yellow"/>
        </w:rPr>
        <w:t xml:space="preserve">5 </w:t>
      </w:r>
      <w:r w:rsidR="00631C21" w:rsidRPr="00EF69B4">
        <w:rPr>
          <w:rFonts w:asciiTheme="majorHAnsi" w:hAnsiTheme="majorHAnsi" w:cstheme="majorHAnsi"/>
          <w:color w:val="000000"/>
          <w:highlight w:val="yellow"/>
        </w:rPr>
        <w:t>mL</w:t>
      </w:r>
      <w:r w:rsidR="00927BB9">
        <w:rPr>
          <w:rFonts w:asciiTheme="majorHAnsi" w:hAnsiTheme="majorHAnsi" w:cstheme="majorHAnsi"/>
          <w:color w:val="000000"/>
          <w:highlight w:val="yellow"/>
        </w:rPr>
        <w:t xml:space="preserve"> of</w:t>
      </w:r>
      <w:r w:rsidR="00CF7453" w:rsidRPr="00EF69B4">
        <w:rPr>
          <w:rFonts w:asciiTheme="majorHAnsi" w:hAnsiTheme="majorHAnsi" w:cstheme="majorHAnsi"/>
          <w:color w:val="000000"/>
          <w:highlight w:val="yellow"/>
        </w:rPr>
        <w:t xml:space="preserve"> </w:t>
      </w:r>
      <w:r w:rsidR="00AC42B8" w:rsidRPr="00EF69B4">
        <w:rPr>
          <w:rFonts w:asciiTheme="majorHAnsi" w:hAnsiTheme="majorHAnsi" w:cstheme="majorHAnsi"/>
          <w:color w:val="000000"/>
          <w:highlight w:val="yellow"/>
        </w:rPr>
        <w:t xml:space="preserve">Imaging Media RI-2 (see </w:t>
      </w:r>
      <w:r w:rsidR="00AC42B8" w:rsidRPr="00EF69B4">
        <w:rPr>
          <w:rFonts w:asciiTheme="majorHAnsi" w:hAnsiTheme="majorHAnsi" w:cstheme="majorHAnsi"/>
          <w:b/>
          <w:bCs/>
          <w:color w:val="000000"/>
          <w:highlight w:val="yellow"/>
        </w:rPr>
        <w:t>Table of Materials</w:t>
      </w:r>
      <w:r w:rsidR="00AC42B8" w:rsidRPr="00EF69B4">
        <w:rPr>
          <w:rFonts w:asciiTheme="majorHAnsi" w:hAnsiTheme="majorHAnsi" w:cstheme="majorHAnsi"/>
          <w:color w:val="000000"/>
          <w:highlight w:val="yellow"/>
        </w:rPr>
        <w:t>)</w:t>
      </w:r>
      <w:r>
        <w:rPr>
          <w:rFonts w:asciiTheme="majorHAnsi" w:hAnsiTheme="majorHAnsi" w:cstheme="majorHAnsi"/>
          <w:color w:val="000000"/>
          <w:highlight w:val="yellow"/>
        </w:rPr>
        <w:t>. I</w:t>
      </w:r>
      <w:r w:rsidR="00AC42B8" w:rsidRPr="00EF69B4">
        <w:rPr>
          <w:rFonts w:asciiTheme="majorHAnsi" w:hAnsiTheme="majorHAnsi" w:cstheme="majorHAnsi"/>
          <w:color w:val="000000"/>
          <w:highlight w:val="yellow"/>
        </w:rPr>
        <w:t>ncubate overnight at room temperature in the dark to verify</w:t>
      </w:r>
      <w:r w:rsidR="00116EDA">
        <w:rPr>
          <w:rFonts w:asciiTheme="majorHAnsi" w:hAnsiTheme="majorHAnsi" w:cstheme="majorHAnsi"/>
          <w:color w:val="000000"/>
          <w:highlight w:val="yellow"/>
        </w:rPr>
        <w:t xml:space="preserve"> </w:t>
      </w:r>
      <w:r w:rsidR="00AC42B8" w:rsidRPr="00EF69B4">
        <w:rPr>
          <w:rFonts w:asciiTheme="majorHAnsi" w:hAnsiTheme="majorHAnsi" w:cstheme="majorHAnsi"/>
          <w:color w:val="000000"/>
          <w:highlight w:val="yellow"/>
        </w:rPr>
        <w:t xml:space="preserve">completeness of </w:t>
      </w:r>
      <w:r w:rsidR="00116EDA">
        <w:rPr>
          <w:rFonts w:asciiTheme="majorHAnsi" w:hAnsiTheme="majorHAnsi" w:cstheme="majorHAnsi"/>
          <w:color w:val="000000"/>
          <w:highlight w:val="yellow"/>
        </w:rPr>
        <w:t xml:space="preserve">the </w:t>
      </w:r>
      <w:r w:rsidR="00AC42B8" w:rsidRPr="00EF69B4">
        <w:rPr>
          <w:rFonts w:asciiTheme="majorHAnsi" w:hAnsiTheme="majorHAnsi" w:cstheme="majorHAnsi"/>
          <w:color w:val="000000"/>
          <w:highlight w:val="yellow"/>
        </w:rPr>
        <w:t xml:space="preserve">clearing </w:t>
      </w:r>
      <w:r w:rsidR="00116EDA">
        <w:rPr>
          <w:rFonts w:asciiTheme="majorHAnsi" w:hAnsiTheme="majorHAnsi" w:cstheme="majorHAnsi"/>
          <w:color w:val="000000"/>
          <w:highlight w:val="yellow"/>
        </w:rPr>
        <w:t xml:space="preserve">process </w:t>
      </w:r>
      <w:r>
        <w:rPr>
          <w:rFonts w:asciiTheme="majorHAnsi" w:hAnsiTheme="majorHAnsi" w:cstheme="majorHAnsi"/>
          <w:color w:val="000000"/>
          <w:highlight w:val="yellow"/>
        </w:rPr>
        <w:t>before</w:t>
      </w:r>
      <w:r w:rsidR="00AC42B8" w:rsidRPr="00EF69B4">
        <w:rPr>
          <w:rFonts w:asciiTheme="majorHAnsi" w:hAnsiTheme="majorHAnsi" w:cstheme="majorHAnsi"/>
          <w:color w:val="000000"/>
          <w:highlight w:val="yellow"/>
        </w:rPr>
        <w:t xml:space="preserve"> immunostaining.</w:t>
      </w:r>
      <w:r w:rsidR="00C4000E">
        <w:rPr>
          <w:rFonts w:asciiTheme="majorHAnsi" w:hAnsiTheme="majorHAnsi" w:cstheme="majorHAnsi"/>
          <w:color w:val="000000"/>
          <w:highlight w:val="yellow"/>
        </w:rPr>
        <w:t xml:space="preserve"> </w:t>
      </w:r>
      <w:r w:rsidR="00C4000E">
        <w:rPr>
          <w:highlight w:val="yellow"/>
        </w:rPr>
        <w:t>Take reference images to monitor tissue transparency.</w:t>
      </w:r>
    </w:p>
    <w:p w14:paraId="3DCB5C98" w14:textId="77777777" w:rsidR="00200B8F" w:rsidRPr="00797751" w:rsidRDefault="00200B8F" w:rsidP="00797751">
      <w:pPr>
        <w:jc w:val="both"/>
        <w:textAlignment w:val="baseline"/>
        <w:rPr>
          <w:rFonts w:asciiTheme="majorHAnsi" w:hAnsiTheme="majorHAnsi" w:cstheme="majorHAnsi"/>
          <w:color w:val="000000"/>
        </w:rPr>
      </w:pPr>
    </w:p>
    <w:p w14:paraId="0737648D" w14:textId="599B7EB8" w:rsidR="002F7A05" w:rsidRDefault="00AC42B8" w:rsidP="00797751">
      <w:pPr>
        <w:pStyle w:val="ListParagraph"/>
        <w:numPr>
          <w:ilvl w:val="0"/>
          <w:numId w:val="24"/>
        </w:numPr>
        <w:ind w:left="0" w:firstLine="0"/>
        <w:jc w:val="both"/>
        <w:rPr>
          <w:b/>
          <w:bCs/>
        </w:rPr>
      </w:pPr>
      <w:r w:rsidRPr="00893074">
        <w:rPr>
          <w:b/>
          <w:bCs/>
        </w:rPr>
        <w:t xml:space="preserve">Blocking </w:t>
      </w:r>
      <w:r w:rsidR="00D3782A" w:rsidRPr="00893074">
        <w:rPr>
          <w:b/>
          <w:bCs/>
        </w:rPr>
        <w:t>and immunostaining of</w:t>
      </w:r>
      <w:r w:rsidRPr="00893074">
        <w:rPr>
          <w:b/>
          <w:bCs/>
        </w:rPr>
        <w:t xml:space="preserve"> CLARITY </w:t>
      </w:r>
      <w:r w:rsidR="00D3782A" w:rsidRPr="00E052D7">
        <w:rPr>
          <w:b/>
          <w:bCs/>
        </w:rPr>
        <w:t>samples</w:t>
      </w:r>
    </w:p>
    <w:p w14:paraId="3D59335C" w14:textId="61CF11AF" w:rsidR="00893074" w:rsidRPr="00EF69B4" w:rsidRDefault="00893074" w:rsidP="00893074">
      <w:pPr>
        <w:jc w:val="both"/>
      </w:pPr>
    </w:p>
    <w:p w14:paraId="5FE65EE8" w14:textId="14E3C3F0" w:rsidR="00893074" w:rsidRPr="00893074" w:rsidRDefault="00893074" w:rsidP="00EF69B4">
      <w:pPr>
        <w:jc w:val="both"/>
      </w:pPr>
      <w:r w:rsidRPr="00EF69B4">
        <w:t xml:space="preserve">NOTE: These steps are </w:t>
      </w:r>
      <w:proofErr w:type="gramStart"/>
      <w:r w:rsidRPr="00EF69B4">
        <w:t>similar to</w:t>
      </w:r>
      <w:proofErr w:type="gramEnd"/>
      <w:r w:rsidR="00FA3495">
        <w:t xml:space="preserve"> the</w:t>
      </w:r>
      <w:r w:rsidRPr="00EF69B4">
        <w:t xml:space="preserve"> blocking and immunostaining of CUBIC cleared tissues but use different formulations for </w:t>
      </w:r>
      <w:r>
        <w:t xml:space="preserve">blocking, </w:t>
      </w:r>
      <w:r w:rsidRPr="00EF69B4">
        <w:t>wash</w:t>
      </w:r>
      <w:r>
        <w:t>ing, and staining</w:t>
      </w:r>
      <w:r w:rsidRPr="00EF69B4">
        <w:t xml:space="preserve"> solutions.</w:t>
      </w:r>
    </w:p>
    <w:p w14:paraId="0C8210A9" w14:textId="77777777" w:rsidR="00C4218A" w:rsidRPr="00EF69B4" w:rsidRDefault="00C4218A" w:rsidP="00797751">
      <w:pPr>
        <w:pStyle w:val="ListParagraph"/>
        <w:ind w:left="0"/>
        <w:jc w:val="both"/>
      </w:pPr>
    </w:p>
    <w:p w14:paraId="1E06BF43" w14:textId="354691F3" w:rsidR="002F7A05" w:rsidRPr="00972342" w:rsidRDefault="00AC42B8" w:rsidP="00797751">
      <w:pPr>
        <w:pStyle w:val="ListParagraph"/>
        <w:numPr>
          <w:ilvl w:val="1"/>
          <w:numId w:val="24"/>
        </w:numPr>
        <w:ind w:left="0" w:firstLine="0"/>
        <w:jc w:val="both"/>
      </w:pPr>
      <w:r w:rsidRPr="00893074">
        <w:rPr>
          <w:rFonts w:asciiTheme="majorHAnsi" w:hAnsiTheme="majorHAnsi" w:cstheme="majorHAnsi"/>
          <w:color w:val="000000"/>
        </w:rPr>
        <w:t xml:space="preserve">Wash the lymphoid tissue samples </w:t>
      </w:r>
      <w:r w:rsidR="00007373">
        <w:rPr>
          <w:rFonts w:asciiTheme="majorHAnsi" w:hAnsiTheme="majorHAnsi" w:cstheme="majorHAnsi"/>
          <w:color w:val="000000"/>
        </w:rPr>
        <w:t>three</w:t>
      </w:r>
      <w:r w:rsidR="00007373" w:rsidRPr="00893074">
        <w:rPr>
          <w:rFonts w:asciiTheme="majorHAnsi" w:hAnsiTheme="majorHAnsi" w:cstheme="majorHAnsi"/>
          <w:color w:val="000000"/>
        </w:rPr>
        <w:t xml:space="preserve"> </w:t>
      </w:r>
      <w:r w:rsidRPr="00893074">
        <w:rPr>
          <w:rFonts w:asciiTheme="majorHAnsi" w:hAnsiTheme="majorHAnsi" w:cstheme="majorHAnsi"/>
          <w:color w:val="000000"/>
        </w:rPr>
        <w:t>times with 0.1</w:t>
      </w:r>
      <w:r w:rsidR="0063388C" w:rsidRPr="00893074">
        <w:rPr>
          <w:rFonts w:asciiTheme="majorHAnsi" w:hAnsiTheme="majorHAnsi" w:cstheme="majorHAnsi"/>
          <w:color w:val="000000"/>
        </w:rPr>
        <w:t xml:space="preserve"> </w:t>
      </w:r>
      <w:r w:rsidRPr="00893074">
        <w:rPr>
          <w:rFonts w:asciiTheme="majorHAnsi" w:hAnsiTheme="majorHAnsi" w:cstheme="majorHAnsi"/>
          <w:color w:val="000000"/>
        </w:rPr>
        <w:t>M PBS for 30 min</w:t>
      </w:r>
      <w:r w:rsidR="001C7A46" w:rsidRPr="00893074">
        <w:rPr>
          <w:rFonts w:asciiTheme="majorHAnsi" w:hAnsiTheme="majorHAnsi" w:cstheme="majorHAnsi"/>
          <w:color w:val="000000"/>
        </w:rPr>
        <w:t xml:space="preserve"> </w:t>
      </w:r>
      <w:r w:rsidRPr="00893074">
        <w:rPr>
          <w:rFonts w:asciiTheme="majorHAnsi" w:hAnsiTheme="majorHAnsi" w:cstheme="majorHAnsi"/>
          <w:color w:val="000000"/>
        </w:rPr>
        <w:t>each time at room temperature with gentle shaking</w:t>
      </w:r>
      <w:r w:rsidRPr="00E052D7">
        <w:rPr>
          <w:rFonts w:asciiTheme="majorHAnsi" w:hAnsiTheme="majorHAnsi" w:cstheme="majorHAnsi"/>
          <w:color w:val="000000"/>
        </w:rPr>
        <w:t>.</w:t>
      </w:r>
    </w:p>
    <w:p w14:paraId="7968F8C8" w14:textId="77777777" w:rsidR="00B13AD4" w:rsidRPr="00C4000E" w:rsidRDefault="00B13AD4" w:rsidP="00797751">
      <w:pPr>
        <w:jc w:val="both"/>
        <w:textAlignment w:val="baseline"/>
        <w:rPr>
          <w:rFonts w:asciiTheme="majorHAnsi" w:hAnsiTheme="majorHAnsi" w:cstheme="majorHAnsi"/>
          <w:color w:val="000000"/>
        </w:rPr>
      </w:pPr>
    </w:p>
    <w:p w14:paraId="25EBAB4C" w14:textId="7CC9D5BA" w:rsidR="008E5CA5" w:rsidRPr="00893074" w:rsidRDefault="00927BB9" w:rsidP="00797751">
      <w:pPr>
        <w:pStyle w:val="ListParagraph"/>
        <w:numPr>
          <w:ilvl w:val="1"/>
          <w:numId w:val="24"/>
        </w:numPr>
        <w:ind w:left="0" w:firstLine="0"/>
        <w:jc w:val="both"/>
        <w:rPr>
          <w:rFonts w:asciiTheme="majorHAnsi" w:hAnsiTheme="majorHAnsi" w:cstheme="majorHAnsi"/>
          <w:color w:val="000000"/>
        </w:rPr>
      </w:pPr>
      <w:r>
        <w:rPr>
          <w:rFonts w:asciiTheme="majorHAnsi" w:hAnsiTheme="majorHAnsi" w:cstheme="majorHAnsi"/>
          <w:color w:val="000000"/>
        </w:rPr>
        <w:t xml:space="preserve">To image using a </w:t>
      </w:r>
      <w:r w:rsidR="00B13AD4" w:rsidRPr="00893074">
        <w:rPr>
          <w:rFonts w:asciiTheme="majorHAnsi" w:hAnsiTheme="majorHAnsi" w:cstheme="majorHAnsi"/>
          <w:color w:val="000000"/>
        </w:rPr>
        <w:t>confocal microscop</w:t>
      </w:r>
      <w:r>
        <w:rPr>
          <w:rFonts w:asciiTheme="majorHAnsi" w:hAnsiTheme="majorHAnsi" w:cstheme="majorHAnsi"/>
          <w:color w:val="000000"/>
        </w:rPr>
        <w:t>e</w:t>
      </w:r>
      <w:r w:rsidR="00B13AD4" w:rsidRPr="00893074">
        <w:rPr>
          <w:rFonts w:asciiTheme="majorHAnsi" w:hAnsiTheme="majorHAnsi" w:cstheme="majorHAnsi"/>
          <w:color w:val="000000"/>
        </w:rPr>
        <w:t xml:space="preserve">, cut </w:t>
      </w:r>
      <w:r w:rsidR="00007373">
        <w:rPr>
          <w:rFonts w:asciiTheme="majorHAnsi" w:hAnsiTheme="majorHAnsi" w:cstheme="majorHAnsi"/>
          <w:color w:val="000000"/>
        </w:rPr>
        <w:t xml:space="preserve">the </w:t>
      </w:r>
      <w:r w:rsidR="00B13AD4" w:rsidRPr="00893074">
        <w:rPr>
          <w:rFonts w:asciiTheme="majorHAnsi" w:hAnsiTheme="majorHAnsi" w:cstheme="majorHAnsi"/>
          <w:color w:val="000000"/>
        </w:rPr>
        <w:t>tissue into ~0.5</w:t>
      </w:r>
      <w:r w:rsidR="0063388C" w:rsidRPr="00893074">
        <w:rPr>
          <w:rFonts w:asciiTheme="majorHAnsi" w:hAnsiTheme="majorHAnsi" w:cstheme="majorHAnsi"/>
          <w:color w:val="000000"/>
        </w:rPr>
        <w:t>–</w:t>
      </w:r>
      <w:r w:rsidR="00B13AD4" w:rsidRPr="00893074">
        <w:rPr>
          <w:rFonts w:asciiTheme="majorHAnsi" w:hAnsiTheme="majorHAnsi" w:cstheme="majorHAnsi"/>
          <w:color w:val="000000"/>
        </w:rPr>
        <w:t xml:space="preserve">1 mm thick </w:t>
      </w:r>
      <w:proofErr w:type="gramStart"/>
      <w:r w:rsidR="00B13AD4" w:rsidRPr="00893074">
        <w:rPr>
          <w:rFonts w:asciiTheme="majorHAnsi" w:hAnsiTheme="majorHAnsi" w:cstheme="majorHAnsi"/>
          <w:color w:val="000000"/>
        </w:rPr>
        <w:t>slices</w:t>
      </w:r>
      <w:proofErr w:type="gramEnd"/>
      <w:r w:rsidR="00B13AD4" w:rsidRPr="00893074">
        <w:rPr>
          <w:rFonts w:asciiTheme="majorHAnsi" w:hAnsiTheme="majorHAnsi" w:cstheme="majorHAnsi"/>
          <w:color w:val="000000"/>
        </w:rPr>
        <w:t xml:space="preserve"> using a 0.5 mm tissue slicer and matrix. </w:t>
      </w:r>
      <w:r>
        <w:rPr>
          <w:rFonts w:asciiTheme="majorHAnsi" w:hAnsiTheme="majorHAnsi" w:cstheme="majorHAnsi"/>
          <w:color w:val="000000"/>
        </w:rPr>
        <w:t>To perform</w:t>
      </w:r>
      <w:r w:rsidRPr="00893074">
        <w:rPr>
          <w:rFonts w:asciiTheme="majorHAnsi" w:hAnsiTheme="majorHAnsi" w:cstheme="majorHAnsi"/>
          <w:color w:val="000000"/>
        </w:rPr>
        <w:t xml:space="preserve"> </w:t>
      </w:r>
      <w:r w:rsidR="00B13AD4" w:rsidRPr="00893074">
        <w:rPr>
          <w:rFonts w:asciiTheme="majorHAnsi" w:hAnsiTheme="majorHAnsi" w:cstheme="majorHAnsi"/>
          <w:color w:val="000000"/>
        </w:rPr>
        <w:t xml:space="preserve">LSFM, block the entire tissue </w:t>
      </w:r>
      <w:r w:rsidR="00A03D3E" w:rsidRPr="00893074">
        <w:rPr>
          <w:rFonts w:asciiTheme="majorHAnsi" w:hAnsiTheme="majorHAnsi" w:cstheme="majorHAnsi"/>
          <w:color w:val="000000"/>
        </w:rPr>
        <w:t>sample</w:t>
      </w:r>
      <w:r w:rsidR="00B13AD4" w:rsidRPr="00893074">
        <w:rPr>
          <w:rFonts w:asciiTheme="majorHAnsi" w:hAnsiTheme="majorHAnsi" w:cstheme="majorHAnsi"/>
          <w:color w:val="000000"/>
        </w:rPr>
        <w:t>.</w:t>
      </w:r>
    </w:p>
    <w:p w14:paraId="45ADE2DE" w14:textId="77777777" w:rsidR="00B13AD4" w:rsidRPr="00893074" w:rsidRDefault="00B13AD4" w:rsidP="00797751">
      <w:pPr>
        <w:jc w:val="both"/>
        <w:textAlignment w:val="baseline"/>
        <w:rPr>
          <w:rFonts w:asciiTheme="majorHAnsi" w:hAnsiTheme="majorHAnsi" w:cstheme="majorHAnsi"/>
          <w:color w:val="000000"/>
        </w:rPr>
      </w:pPr>
    </w:p>
    <w:p w14:paraId="19C3BAD1" w14:textId="3F26ED21" w:rsidR="00AC42B8" w:rsidRPr="00893074" w:rsidRDefault="00AC42B8" w:rsidP="00797751">
      <w:pPr>
        <w:pStyle w:val="ListParagraph"/>
        <w:numPr>
          <w:ilvl w:val="1"/>
          <w:numId w:val="24"/>
        </w:numPr>
        <w:ind w:left="0" w:firstLine="0"/>
        <w:jc w:val="both"/>
        <w:rPr>
          <w:rFonts w:asciiTheme="majorHAnsi" w:hAnsiTheme="majorHAnsi" w:cstheme="majorHAnsi"/>
          <w:color w:val="000000"/>
        </w:rPr>
      </w:pPr>
      <w:r w:rsidRPr="00893074">
        <w:rPr>
          <w:rFonts w:asciiTheme="majorHAnsi" w:hAnsiTheme="majorHAnsi" w:cstheme="majorHAnsi"/>
          <w:color w:val="000000"/>
        </w:rPr>
        <w:t xml:space="preserve">Block </w:t>
      </w:r>
      <w:r w:rsidR="00927BB9">
        <w:rPr>
          <w:rFonts w:asciiTheme="majorHAnsi" w:hAnsiTheme="majorHAnsi" w:cstheme="majorHAnsi"/>
          <w:color w:val="000000"/>
        </w:rPr>
        <w:t xml:space="preserve">the </w:t>
      </w:r>
      <w:r w:rsidRPr="00893074">
        <w:rPr>
          <w:rFonts w:asciiTheme="majorHAnsi" w:hAnsiTheme="majorHAnsi" w:cstheme="majorHAnsi"/>
          <w:color w:val="000000"/>
        </w:rPr>
        <w:t xml:space="preserve">samples with </w:t>
      </w:r>
      <w:r w:rsidR="00DE1418" w:rsidRPr="00893074">
        <w:rPr>
          <w:rFonts w:asciiTheme="majorHAnsi" w:hAnsiTheme="majorHAnsi" w:cstheme="majorHAnsi"/>
          <w:color w:val="000000"/>
        </w:rPr>
        <w:t xml:space="preserve">5 </w:t>
      </w:r>
      <w:r w:rsidR="00631C21" w:rsidRPr="00893074">
        <w:rPr>
          <w:rFonts w:asciiTheme="majorHAnsi" w:hAnsiTheme="majorHAnsi" w:cstheme="majorHAnsi"/>
          <w:color w:val="000000"/>
        </w:rPr>
        <w:t>mL</w:t>
      </w:r>
      <w:r w:rsidR="00DE1418" w:rsidRPr="00893074">
        <w:rPr>
          <w:rFonts w:asciiTheme="majorHAnsi" w:hAnsiTheme="majorHAnsi" w:cstheme="majorHAnsi"/>
          <w:color w:val="000000"/>
        </w:rPr>
        <w:t xml:space="preserve"> </w:t>
      </w:r>
      <w:r w:rsidR="00927BB9">
        <w:rPr>
          <w:rFonts w:asciiTheme="majorHAnsi" w:hAnsiTheme="majorHAnsi" w:cstheme="majorHAnsi"/>
          <w:color w:val="000000"/>
        </w:rPr>
        <w:t xml:space="preserve">of </w:t>
      </w:r>
      <w:r w:rsidRPr="00893074">
        <w:rPr>
          <w:rFonts w:asciiTheme="majorHAnsi" w:hAnsiTheme="majorHAnsi" w:cstheme="majorHAnsi"/>
          <w:color w:val="000000"/>
        </w:rPr>
        <w:t xml:space="preserve">CLARITY blocking solution (see </w:t>
      </w:r>
      <w:r w:rsidRPr="00893074">
        <w:rPr>
          <w:rFonts w:asciiTheme="majorHAnsi" w:hAnsiTheme="majorHAnsi" w:cstheme="majorHAnsi"/>
          <w:b/>
          <w:bCs/>
          <w:color w:val="000000"/>
        </w:rPr>
        <w:t>Table of Materials</w:t>
      </w:r>
      <w:r w:rsidRPr="00893074">
        <w:rPr>
          <w:rFonts w:asciiTheme="majorHAnsi" w:hAnsiTheme="majorHAnsi" w:cstheme="majorHAnsi"/>
          <w:color w:val="000000"/>
        </w:rPr>
        <w:t>) overnight at 4</w:t>
      </w:r>
      <w:r w:rsidR="0063388C" w:rsidRPr="00893074">
        <w:rPr>
          <w:rFonts w:asciiTheme="majorHAnsi" w:hAnsiTheme="majorHAnsi" w:cstheme="majorHAnsi"/>
          <w:color w:val="000000"/>
        </w:rPr>
        <w:t xml:space="preserve"> </w:t>
      </w:r>
      <w:r w:rsidRPr="00893074">
        <w:rPr>
          <w:rFonts w:asciiTheme="majorHAnsi" w:hAnsiTheme="majorHAnsi" w:cstheme="majorHAnsi"/>
          <w:color w:val="000000"/>
        </w:rPr>
        <w:t>°C with shaking.</w:t>
      </w:r>
    </w:p>
    <w:p w14:paraId="724E5BDD" w14:textId="77777777" w:rsidR="008E5CA5" w:rsidRPr="00893074" w:rsidRDefault="008E5CA5" w:rsidP="00797751">
      <w:pPr>
        <w:jc w:val="both"/>
        <w:textAlignment w:val="baseline"/>
        <w:rPr>
          <w:rFonts w:asciiTheme="majorHAnsi" w:hAnsiTheme="majorHAnsi" w:cstheme="majorHAnsi"/>
          <w:color w:val="000000"/>
        </w:rPr>
      </w:pPr>
    </w:p>
    <w:p w14:paraId="22CDBFEB" w14:textId="71D9EB95" w:rsidR="008E5CA5" w:rsidRPr="00893074" w:rsidRDefault="00AC42B8" w:rsidP="00797751">
      <w:pPr>
        <w:pStyle w:val="ListParagraph"/>
        <w:numPr>
          <w:ilvl w:val="1"/>
          <w:numId w:val="24"/>
        </w:numPr>
        <w:ind w:left="0" w:firstLine="0"/>
        <w:jc w:val="both"/>
        <w:rPr>
          <w:rFonts w:asciiTheme="majorHAnsi" w:hAnsiTheme="majorHAnsi" w:cstheme="majorHAnsi"/>
          <w:color w:val="000000"/>
        </w:rPr>
      </w:pPr>
      <w:r w:rsidRPr="00893074">
        <w:rPr>
          <w:rFonts w:asciiTheme="majorHAnsi" w:hAnsiTheme="majorHAnsi" w:cstheme="majorHAnsi"/>
          <w:color w:val="000000"/>
        </w:rPr>
        <w:t xml:space="preserve">Stain the samples with </w:t>
      </w:r>
      <w:r w:rsidR="00DE1418" w:rsidRPr="00893074">
        <w:rPr>
          <w:rFonts w:asciiTheme="majorHAnsi" w:hAnsiTheme="majorHAnsi" w:cstheme="majorHAnsi"/>
          <w:color w:val="000000"/>
        </w:rPr>
        <w:t xml:space="preserve">5 </w:t>
      </w:r>
      <w:r w:rsidR="00631C21" w:rsidRPr="00893074">
        <w:rPr>
          <w:rFonts w:asciiTheme="majorHAnsi" w:hAnsiTheme="majorHAnsi" w:cstheme="majorHAnsi"/>
          <w:color w:val="000000"/>
        </w:rPr>
        <w:t>mL</w:t>
      </w:r>
      <w:r w:rsidR="00DE1418" w:rsidRPr="00893074">
        <w:rPr>
          <w:rFonts w:asciiTheme="majorHAnsi" w:hAnsiTheme="majorHAnsi" w:cstheme="majorHAnsi"/>
          <w:color w:val="000000"/>
        </w:rPr>
        <w:t xml:space="preserve"> </w:t>
      </w:r>
      <w:r w:rsidR="00927BB9">
        <w:rPr>
          <w:rFonts w:asciiTheme="majorHAnsi" w:hAnsiTheme="majorHAnsi" w:cstheme="majorHAnsi"/>
          <w:color w:val="000000"/>
        </w:rPr>
        <w:t xml:space="preserve">of </w:t>
      </w:r>
      <w:r w:rsidRPr="00893074">
        <w:rPr>
          <w:rFonts w:asciiTheme="majorHAnsi" w:hAnsiTheme="majorHAnsi" w:cstheme="majorHAnsi"/>
          <w:color w:val="000000"/>
        </w:rPr>
        <w:t xml:space="preserve">primary antibodies (see </w:t>
      </w:r>
      <w:r w:rsidRPr="00893074">
        <w:rPr>
          <w:rFonts w:asciiTheme="majorHAnsi" w:hAnsiTheme="majorHAnsi" w:cstheme="majorHAnsi"/>
          <w:b/>
          <w:bCs/>
          <w:color w:val="000000"/>
        </w:rPr>
        <w:t>Table of Materials</w:t>
      </w:r>
      <w:r w:rsidRPr="00893074">
        <w:rPr>
          <w:rFonts w:asciiTheme="majorHAnsi" w:hAnsiTheme="majorHAnsi" w:cstheme="majorHAnsi"/>
          <w:color w:val="000000"/>
        </w:rPr>
        <w:t xml:space="preserve">) in blocking solution (without </w:t>
      </w:r>
      <w:r w:rsidR="001C7A46" w:rsidRPr="00893074">
        <w:rPr>
          <w:rFonts w:asciiTheme="majorHAnsi" w:hAnsiTheme="majorHAnsi" w:cstheme="majorHAnsi"/>
          <w:color w:val="000000"/>
        </w:rPr>
        <w:t>species specific</w:t>
      </w:r>
      <w:r w:rsidRPr="00893074">
        <w:rPr>
          <w:rFonts w:asciiTheme="majorHAnsi" w:hAnsiTheme="majorHAnsi" w:cstheme="majorHAnsi"/>
          <w:color w:val="000000"/>
        </w:rPr>
        <w:t xml:space="preserve"> </w:t>
      </w:r>
      <w:proofErr w:type="spellStart"/>
      <w:r w:rsidRPr="00893074">
        <w:rPr>
          <w:rFonts w:asciiTheme="majorHAnsi" w:hAnsiTheme="majorHAnsi" w:cstheme="majorHAnsi"/>
          <w:color w:val="000000"/>
        </w:rPr>
        <w:t>FcR</w:t>
      </w:r>
      <w:proofErr w:type="spellEnd"/>
      <w:r w:rsidRPr="00893074">
        <w:rPr>
          <w:rFonts w:asciiTheme="majorHAnsi" w:hAnsiTheme="majorHAnsi" w:cstheme="majorHAnsi"/>
          <w:color w:val="000000"/>
        </w:rPr>
        <w:t xml:space="preserve">) for 3 days at room temperature with shaking (Optional: centrifuge the antibodies at </w:t>
      </w:r>
      <w:r w:rsidR="00DE1418" w:rsidRPr="00893074">
        <w:rPr>
          <w:rFonts w:asciiTheme="majorHAnsi" w:hAnsiTheme="majorHAnsi" w:cstheme="majorHAnsi"/>
          <w:color w:val="000000"/>
        </w:rPr>
        <w:t>2</w:t>
      </w:r>
      <w:r w:rsidR="00007373">
        <w:rPr>
          <w:rFonts w:asciiTheme="majorHAnsi" w:hAnsiTheme="majorHAnsi" w:cstheme="majorHAnsi"/>
          <w:color w:val="000000"/>
        </w:rPr>
        <w:t>,</w:t>
      </w:r>
      <w:r w:rsidR="0063388C" w:rsidRPr="00893074">
        <w:rPr>
          <w:rFonts w:asciiTheme="majorHAnsi" w:hAnsiTheme="majorHAnsi" w:cstheme="majorHAnsi"/>
          <w:color w:val="000000"/>
        </w:rPr>
        <w:t>3</w:t>
      </w:r>
      <w:r w:rsidR="00DE1418" w:rsidRPr="00893074">
        <w:rPr>
          <w:rFonts w:asciiTheme="majorHAnsi" w:hAnsiTheme="majorHAnsi" w:cstheme="majorHAnsi"/>
          <w:color w:val="000000"/>
        </w:rPr>
        <w:t xml:space="preserve">00 </w:t>
      </w:r>
      <w:r w:rsidR="0063388C" w:rsidRPr="00893074">
        <w:rPr>
          <w:rFonts w:asciiTheme="majorHAnsi" w:hAnsiTheme="majorHAnsi" w:cstheme="majorHAnsi"/>
          <w:color w:val="000000"/>
        </w:rPr>
        <w:t xml:space="preserve">x </w:t>
      </w:r>
      <w:r w:rsidR="00DE1418" w:rsidRPr="00893074">
        <w:rPr>
          <w:rFonts w:asciiTheme="majorHAnsi" w:hAnsiTheme="majorHAnsi" w:cstheme="majorHAnsi"/>
          <w:i/>
          <w:iCs/>
          <w:color w:val="000000"/>
        </w:rPr>
        <w:t>g</w:t>
      </w:r>
      <w:r w:rsidRPr="00893074">
        <w:rPr>
          <w:rFonts w:asciiTheme="majorHAnsi" w:hAnsiTheme="majorHAnsi" w:cstheme="majorHAnsi"/>
          <w:color w:val="000000"/>
        </w:rPr>
        <w:t xml:space="preserve"> for 5 min before use to minimize antibody aggregation).</w:t>
      </w:r>
    </w:p>
    <w:p w14:paraId="0B88622C" w14:textId="77777777" w:rsidR="00272DC7" w:rsidRPr="00893074" w:rsidRDefault="00272DC7" w:rsidP="00797751">
      <w:pPr>
        <w:jc w:val="both"/>
        <w:textAlignment w:val="baseline"/>
        <w:rPr>
          <w:rFonts w:asciiTheme="majorHAnsi" w:hAnsiTheme="majorHAnsi" w:cstheme="majorHAnsi"/>
          <w:color w:val="000000"/>
        </w:rPr>
      </w:pPr>
    </w:p>
    <w:p w14:paraId="05DC84D1" w14:textId="1DA31831" w:rsidR="00AC42B8" w:rsidRPr="00893074" w:rsidRDefault="00AC42B8" w:rsidP="00797751">
      <w:pPr>
        <w:pStyle w:val="ListParagraph"/>
        <w:numPr>
          <w:ilvl w:val="1"/>
          <w:numId w:val="24"/>
        </w:numPr>
        <w:ind w:left="0" w:firstLine="0"/>
        <w:jc w:val="both"/>
        <w:rPr>
          <w:rFonts w:asciiTheme="majorHAnsi" w:hAnsiTheme="majorHAnsi" w:cstheme="majorHAnsi"/>
          <w:color w:val="000000"/>
        </w:rPr>
      </w:pPr>
      <w:r w:rsidRPr="00893074">
        <w:rPr>
          <w:rFonts w:asciiTheme="majorHAnsi" w:hAnsiTheme="majorHAnsi" w:cstheme="majorHAnsi"/>
          <w:color w:val="000000"/>
        </w:rPr>
        <w:t xml:space="preserve">Wash </w:t>
      </w:r>
      <w:r w:rsidR="0063388C" w:rsidRPr="00893074">
        <w:rPr>
          <w:rFonts w:asciiTheme="majorHAnsi" w:hAnsiTheme="majorHAnsi" w:cstheme="majorHAnsi"/>
          <w:color w:val="000000"/>
        </w:rPr>
        <w:t xml:space="preserve">the </w:t>
      </w:r>
      <w:r w:rsidRPr="00893074">
        <w:rPr>
          <w:rFonts w:asciiTheme="majorHAnsi" w:hAnsiTheme="majorHAnsi" w:cstheme="majorHAnsi"/>
          <w:color w:val="000000"/>
        </w:rPr>
        <w:t xml:space="preserve">stained sample </w:t>
      </w:r>
      <w:r w:rsidR="00007373">
        <w:rPr>
          <w:rFonts w:asciiTheme="majorHAnsi" w:hAnsiTheme="majorHAnsi" w:cstheme="majorHAnsi"/>
          <w:color w:val="000000"/>
        </w:rPr>
        <w:t>five</w:t>
      </w:r>
      <w:r w:rsidR="00007373" w:rsidRPr="00893074">
        <w:rPr>
          <w:rFonts w:asciiTheme="majorHAnsi" w:hAnsiTheme="majorHAnsi" w:cstheme="majorHAnsi"/>
          <w:color w:val="000000"/>
        </w:rPr>
        <w:t xml:space="preserve"> </w:t>
      </w:r>
      <w:r w:rsidRPr="00893074">
        <w:rPr>
          <w:rFonts w:asciiTheme="majorHAnsi" w:hAnsiTheme="majorHAnsi" w:cstheme="majorHAnsi"/>
          <w:color w:val="000000"/>
        </w:rPr>
        <w:t xml:space="preserve">times with </w:t>
      </w:r>
      <w:r w:rsidR="00FA3495">
        <w:rPr>
          <w:rFonts w:asciiTheme="majorHAnsi" w:hAnsiTheme="majorHAnsi" w:cstheme="majorHAnsi"/>
          <w:color w:val="000000"/>
        </w:rPr>
        <w:t xml:space="preserve">the </w:t>
      </w:r>
      <w:r w:rsidRPr="00893074">
        <w:rPr>
          <w:rFonts w:asciiTheme="majorHAnsi" w:hAnsiTheme="majorHAnsi" w:cstheme="majorHAnsi"/>
          <w:color w:val="000000"/>
        </w:rPr>
        <w:t xml:space="preserve">wash solution at room temperature with shaking for at least 5 h in total (see </w:t>
      </w:r>
      <w:r w:rsidRPr="00893074">
        <w:rPr>
          <w:rFonts w:asciiTheme="majorHAnsi" w:hAnsiTheme="majorHAnsi" w:cstheme="majorHAnsi"/>
          <w:b/>
          <w:bCs/>
          <w:color w:val="000000"/>
        </w:rPr>
        <w:t>Table of Material</w:t>
      </w:r>
      <w:r w:rsidR="0063388C" w:rsidRPr="00893074">
        <w:rPr>
          <w:rFonts w:asciiTheme="majorHAnsi" w:hAnsiTheme="majorHAnsi" w:cstheme="majorHAnsi"/>
          <w:b/>
          <w:bCs/>
          <w:color w:val="000000"/>
        </w:rPr>
        <w:t>s</w:t>
      </w:r>
      <w:r w:rsidRPr="00893074">
        <w:rPr>
          <w:rFonts w:asciiTheme="majorHAnsi" w:hAnsiTheme="majorHAnsi" w:cstheme="majorHAnsi"/>
          <w:color w:val="000000"/>
        </w:rPr>
        <w:t>).</w:t>
      </w:r>
    </w:p>
    <w:p w14:paraId="2D2B38BB" w14:textId="77777777" w:rsidR="008E5CA5" w:rsidRPr="00893074" w:rsidRDefault="008E5CA5" w:rsidP="00797751">
      <w:pPr>
        <w:jc w:val="both"/>
        <w:textAlignment w:val="baseline"/>
        <w:rPr>
          <w:rFonts w:asciiTheme="majorHAnsi" w:hAnsiTheme="majorHAnsi" w:cstheme="majorHAnsi"/>
          <w:color w:val="000000"/>
        </w:rPr>
      </w:pPr>
    </w:p>
    <w:p w14:paraId="77DFEC10" w14:textId="00E08830" w:rsidR="00AC42B8" w:rsidRPr="00893074" w:rsidRDefault="00AC42B8" w:rsidP="00797751">
      <w:pPr>
        <w:pStyle w:val="ListParagraph"/>
        <w:numPr>
          <w:ilvl w:val="1"/>
          <w:numId w:val="24"/>
        </w:numPr>
        <w:ind w:left="0" w:firstLine="0"/>
        <w:jc w:val="both"/>
        <w:rPr>
          <w:rFonts w:asciiTheme="majorHAnsi" w:hAnsiTheme="majorHAnsi" w:cstheme="majorHAnsi"/>
          <w:color w:val="000000"/>
        </w:rPr>
      </w:pPr>
      <w:r w:rsidRPr="00893074">
        <w:rPr>
          <w:rFonts w:asciiTheme="majorHAnsi" w:hAnsiTheme="majorHAnsi" w:cstheme="majorHAnsi"/>
          <w:color w:val="000000"/>
        </w:rPr>
        <w:t xml:space="preserve">Stain the samples with </w:t>
      </w:r>
      <w:r w:rsidR="00DE1418" w:rsidRPr="00893074">
        <w:rPr>
          <w:rFonts w:asciiTheme="majorHAnsi" w:hAnsiTheme="majorHAnsi" w:cstheme="majorHAnsi"/>
          <w:color w:val="000000"/>
        </w:rPr>
        <w:t xml:space="preserve">5 </w:t>
      </w:r>
      <w:r w:rsidR="00631C21" w:rsidRPr="00893074">
        <w:rPr>
          <w:rFonts w:asciiTheme="majorHAnsi" w:hAnsiTheme="majorHAnsi" w:cstheme="majorHAnsi"/>
          <w:color w:val="000000"/>
        </w:rPr>
        <w:t>mL</w:t>
      </w:r>
      <w:r w:rsidR="00DE1418" w:rsidRPr="00893074">
        <w:rPr>
          <w:rFonts w:asciiTheme="majorHAnsi" w:hAnsiTheme="majorHAnsi" w:cstheme="majorHAnsi"/>
          <w:color w:val="000000"/>
        </w:rPr>
        <w:t xml:space="preserve"> </w:t>
      </w:r>
      <w:r w:rsidR="00927BB9">
        <w:rPr>
          <w:rFonts w:asciiTheme="majorHAnsi" w:hAnsiTheme="majorHAnsi" w:cstheme="majorHAnsi"/>
          <w:color w:val="000000"/>
        </w:rPr>
        <w:t xml:space="preserve">of </w:t>
      </w:r>
      <w:r w:rsidRPr="00893074">
        <w:rPr>
          <w:rFonts w:asciiTheme="majorHAnsi" w:hAnsiTheme="majorHAnsi" w:cstheme="majorHAnsi"/>
          <w:color w:val="000000"/>
        </w:rPr>
        <w:t xml:space="preserve">secondary antibodies (see </w:t>
      </w:r>
      <w:r w:rsidRPr="00893074">
        <w:rPr>
          <w:rFonts w:asciiTheme="majorHAnsi" w:hAnsiTheme="majorHAnsi" w:cstheme="majorHAnsi"/>
          <w:b/>
          <w:bCs/>
          <w:color w:val="000000"/>
        </w:rPr>
        <w:t>Table of Material</w:t>
      </w:r>
      <w:r w:rsidR="0063388C" w:rsidRPr="00893074">
        <w:rPr>
          <w:rFonts w:asciiTheme="majorHAnsi" w:hAnsiTheme="majorHAnsi" w:cstheme="majorHAnsi"/>
          <w:b/>
          <w:bCs/>
          <w:color w:val="000000"/>
        </w:rPr>
        <w:t>s</w:t>
      </w:r>
      <w:r w:rsidRPr="00893074">
        <w:rPr>
          <w:rFonts w:asciiTheme="majorHAnsi" w:hAnsiTheme="majorHAnsi" w:cstheme="majorHAnsi"/>
          <w:color w:val="000000"/>
        </w:rPr>
        <w:t xml:space="preserve">) in blocking solution (without </w:t>
      </w:r>
      <w:r w:rsidR="001C7A46" w:rsidRPr="00893074">
        <w:rPr>
          <w:rFonts w:asciiTheme="majorHAnsi" w:hAnsiTheme="majorHAnsi" w:cstheme="majorHAnsi"/>
          <w:color w:val="000000"/>
        </w:rPr>
        <w:t>species specific</w:t>
      </w:r>
      <w:r w:rsidRPr="00893074">
        <w:rPr>
          <w:rFonts w:asciiTheme="majorHAnsi" w:hAnsiTheme="majorHAnsi" w:cstheme="majorHAnsi"/>
          <w:color w:val="000000"/>
        </w:rPr>
        <w:t xml:space="preserve"> </w:t>
      </w:r>
      <w:proofErr w:type="spellStart"/>
      <w:r w:rsidRPr="00893074">
        <w:rPr>
          <w:rFonts w:asciiTheme="majorHAnsi" w:hAnsiTheme="majorHAnsi" w:cstheme="majorHAnsi"/>
          <w:color w:val="000000"/>
        </w:rPr>
        <w:t>FcR</w:t>
      </w:r>
      <w:proofErr w:type="spellEnd"/>
      <w:r w:rsidRPr="00893074">
        <w:rPr>
          <w:rFonts w:asciiTheme="majorHAnsi" w:hAnsiTheme="majorHAnsi" w:cstheme="majorHAnsi"/>
          <w:color w:val="000000"/>
        </w:rPr>
        <w:t>) for 3 days at room temperature with shaking (Optional: centrifuge the antibodies at</w:t>
      </w:r>
      <w:r w:rsidR="00DE1418" w:rsidRPr="00893074">
        <w:rPr>
          <w:rFonts w:asciiTheme="majorHAnsi" w:hAnsiTheme="majorHAnsi" w:cstheme="majorHAnsi"/>
          <w:color w:val="000000"/>
        </w:rPr>
        <w:t xml:space="preserve"> 2</w:t>
      </w:r>
      <w:r w:rsidR="00007373">
        <w:rPr>
          <w:rFonts w:asciiTheme="majorHAnsi" w:hAnsiTheme="majorHAnsi" w:cstheme="majorHAnsi"/>
          <w:color w:val="000000"/>
        </w:rPr>
        <w:t>,</w:t>
      </w:r>
      <w:r w:rsidR="00DE1418" w:rsidRPr="00893074">
        <w:rPr>
          <w:rFonts w:asciiTheme="majorHAnsi" w:hAnsiTheme="majorHAnsi" w:cstheme="majorHAnsi"/>
          <w:color w:val="000000"/>
        </w:rPr>
        <w:t>300</w:t>
      </w:r>
      <w:r w:rsidR="0063388C" w:rsidRPr="00893074">
        <w:rPr>
          <w:rFonts w:asciiTheme="majorHAnsi" w:hAnsiTheme="majorHAnsi" w:cstheme="majorHAnsi"/>
          <w:color w:val="000000"/>
        </w:rPr>
        <w:t xml:space="preserve"> x</w:t>
      </w:r>
      <w:r w:rsidR="00DE1418" w:rsidRPr="00893074">
        <w:rPr>
          <w:rFonts w:asciiTheme="majorHAnsi" w:hAnsiTheme="majorHAnsi" w:cstheme="majorHAnsi"/>
          <w:color w:val="000000"/>
        </w:rPr>
        <w:t xml:space="preserve"> </w:t>
      </w:r>
      <w:r w:rsidR="00DE1418" w:rsidRPr="00893074">
        <w:rPr>
          <w:rFonts w:asciiTheme="majorHAnsi" w:hAnsiTheme="majorHAnsi" w:cstheme="majorHAnsi"/>
          <w:i/>
          <w:iCs/>
          <w:color w:val="000000"/>
        </w:rPr>
        <w:t>g</w:t>
      </w:r>
      <w:r w:rsidRPr="00893074">
        <w:rPr>
          <w:rFonts w:asciiTheme="majorHAnsi" w:hAnsiTheme="majorHAnsi" w:cstheme="majorHAnsi"/>
          <w:i/>
          <w:iCs/>
          <w:color w:val="000000"/>
        </w:rPr>
        <w:t xml:space="preserve"> </w:t>
      </w:r>
      <w:r w:rsidRPr="00893074">
        <w:rPr>
          <w:rFonts w:asciiTheme="majorHAnsi" w:hAnsiTheme="majorHAnsi" w:cstheme="majorHAnsi"/>
          <w:color w:val="000000"/>
        </w:rPr>
        <w:t>for 5 mi</w:t>
      </w:r>
      <w:r w:rsidR="001C7A46" w:rsidRPr="00893074">
        <w:rPr>
          <w:rFonts w:asciiTheme="majorHAnsi" w:hAnsiTheme="majorHAnsi" w:cstheme="majorHAnsi"/>
          <w:color w:val="000000"/>
        </w:rPr>
        <w:t>n</w:t>
      </w:r>
      <w:r w:rsidRPr="00893074">
        <w:rPr>
          <w:rFonts w:asciiTheme="majorHAnsi" w:hAnsiTheme="majorHAnsi" w:cstheme="majorHAnsi"/>
          <w:color w:val="000000"/>
        </w:rPr>
        <w:t xml:space="preserve"> before use to minimize antibody aggregation).</w:t>
      </w:r>
      <w:r w:rsidR="00272DC7" w:rsidRPr="00893074">
        <w:rPr>
          <w:rFonts w:asciiTheme="majorHAnsi" w:hAnsiTheme="majorHAnsi" w:cstheme="majorHAnsi"/>
          <w:color w:val="000000"/>
        </w:rPr>
        <w:t xml:space="preserve"> To shorten the overall protocol length, </w:t>
      </w:r>
      <w:r w:rsidR="00927BB9">
        <w:rPr>
          <w:rFonts w:asciiTheme="majorHAnsi" w:hAnsiTheme="majorHAnsi" w:cstheme="majorHAnsi"/>
          <w:color w:val="000000"/>
        </w:rPr>
        <w:t xml:space="preserve">use </w:t>
      </w:r>
      <w:r w:rsidR="00272DC7" w:rsidRPr="00893074">
        <w:rPr>
          <w:rFonts w:asciiTheme="majorHAnsi" w:hAnsiTheme="majorHAnsi" w:cstheme="majorHAnsi"/>
          <w:color w:val="000000"/>
        </w:rPr>
        <w:t xml:space="preserve">primary antibodies conjugated with fluorophores </w:t>
      </w:r>
      <w:r w:rsidR="00927BB9">
        <w:rPr>
          <w:rFonts w:asciiTheme="majorHAnsi" w:hAnsiTheme="majorHAnsi" w:cstheme="majorHAnsi"/>
          <w:color w:val="000000"/>
        </w:rPr>
        <w:t xml:space="preserve">to </w:t>
      </w:r>
      <w:r w:rsidR="00272DC7" w:rsidRPr="00893074">
        <w:rPr>
          <w:rFonts w:asciiTheme="majorHAnsi" w:hAnsiTheme="majorHAnsi" w:cstheme="majorHAnsi"/>
          <w:color w:val="000000"/>
        </w:rPr>
        <w:t>eliminate the need for incubation with secondary antibodies.</w:t>
      </w:r>
    </w:p>
    <w:p w14:paraId="779770B4" w14:textId="77777777" w:rsidR="008E5CA5" w:rsidRPr="00893074" w:rsidRDefault="008E5CA5" w:rsidP="00797751">
      <w:pPr>
        <w:jc w:val="both"/>
        <w:textAlignment w:val="baseline"/>
        <w:rPr>
          <w:rFonts w:asciiTheme="majorHAnsi" w:hAnsiTheme="majorHAnsi" w:cstheme="majorHAnsi"/>
          <w:color w:val="000000"/>
        </w:rPr>
      </w:pPr>
    </w:p>
    <w:p w14:paraId="64700D1C" w14:textId="227937DE" w:rsidR="00AC42B8" w:rsidRPr="00893074" w:rsidRDefault="00AC42B8" w:rsidP="00797751">
      <w:pPr>
        <w:pStyle w:val="ListParagraph"/>
        <w:numPr>
          <w:ilvl w:val="1"/>
          <w:numId w:val="24"/>
        </w:numPr>
        <w:ind w:left="0" w:firstLine="0"/>
        <w:jc w:val="both"/>
        <w:rPr>
          <w:rFonts w:asciiTheme="majorHAnsi" w:hAnsiTheme="majorHAnsi" w:cstheme="majorHAnsi"/>
          <w:color w:val="000000"/>
        </w:rPr>
      </w:pPr>
      <w:r w:rsidRPr="00893074">
        <w:rPr>
          <w:rFonts w:asciiTheme="majorHAnsi" w:hAnsiTheme="majorHAnsi" w:cstheme="majorHAnsi"/>
          <w:color w:val="000000"/>
        </w:rPr>
        <w:t xml:space="preserve">Wash </w:t>
      </w:r>
      <w:r w:rsidR="00927BB9">
        <w:rPr>
          <w:rFonts w:asciiTheme="majorHAnsi" w:hAnsiTheme="majorHAnsi" w:cstheme="majorHAnsi"/>
          <w:color w:val="000000"/>
        </w:rPr>
        <w:t xml:space="preserve">the </w:t>
      </w:r>
      <w:r w:rsidRPr="00893074">
        <w:rPr>
          <w:rFonts w:asciiTheme="majorHAnsi" w:hAnsiTheme="majorHAnsi" w:cstheme="majorHAnsi"/>
          <w:color w:val="000000"/>
        </w:rPr>
        <w:t xml:space="preserve">stained sample </w:t>
      </w:r>
      <w:r w:rsidR="00007373">
        <w:rPr>
          <w:rFonts w:asciiTheme="majorHAnsi" w:hAnsiTheme="majorHAnsi" w:cstheme="majorHAnsi"/>
          <w:color w:val="000000"/>
        </w:rPr>
        <w:t>five</w:t>
      </w:r>
      <w:r w:rsidR="00007373" w:rsidRPr="00893074">
        <w:rPr>
          <w:rFonts w:asciiTheme="majorHAnsi" w:hAnsiTheme="majorHAnsi" w:cstheme="majorHAnsi"/>
          <w:color w:val="000000"/>
        </w:rPr>
        <w:t xml:space="preserve"> </w:t>
      </w:r>
      <w:r w:rsidRPr="00893074">
        <w:rPr>
          <w:rFonts w:asciiTheme="majorHAnsi" w:hAnsiTheme="majorHAnsi" w:cstheme="majorHAnsi"/>
          <w:color w:val="000000"/>
        </w:rPr>
        <w:t xml:space="preserve">times with </w:t>
      </w:r>
      <w:r w:rsidR="00FA3495">
        <w:rPr>
          <w:rFonts w:asciiTheme="majorHAnsi" w:hAnsiTheme="majorHAnsi" w:cstheme="majorHAnsi"/>
          <w:color w:val="000000"/>
        </w:rPr>
        <w:t xml:space="preserve">the </w:t>
      </w:r>
      <w:r w:rsidRPr="00893074">
        <w:rPr>
          <w:rFonts w:asciiTheme="majorHAnsi" w:hAnsiTheme="majorHAnsi" w:cstheme="majorHAnsi"/>
          <w:color w:val="000000"/>
        </w:rPr>
        <w:t>wash solution at room temperature with shaking for at least 5 h in total.</w:t>
      </w:r>
    </w:p>
    <w:p w14:paraId="343B3311" w14:textId="77777777" w:rsidR="008E5CA5" w:rsidRPr="00893074" w:rsidRDefault="008E5CA5" w:rsidP="00797751">
      <w:pPr>
        <w:jc w:val="both"/>
        <w:textAlignment w:val="baseline"/>
        <w:rPr>
          <w:rFonts w:asciiTheme="majorHAnsi" w:hAnsiTheme="majorHAnsi" w:cstheme="majorHAnsi"/>
          <w:color w:val="000000"/>
        </w:rPr>
      </w:pPr>
    </w:p>
    <w:p w14:paraId="39B3C935" w14:textId="35E9E107" w:rsidR="00AC42B8" w:rsidRPr="00893074" w:rsidRDefault="00AC42B8" w:rsidP="00797751">
      <w:pPr>
        <w:pStyle w:val="ListParagraph"/>
        <w:numPr>
          <w:ilvl w:val="1"/>
          <w:numId w:val="24"/>
        </w:numPr>
        <w:ind w:left="0" w:firstLine="0"/>
        <w:jc w:val="both"/>
        <w:rPr>
          <w:rFonts w:asciiTheme="majorHAnsi" w:hAnsiTheme="majorHAnsi" w:cstheme="majorHAnsi"/>
          <w:color w:val="000000"/>
        </w:rPr>
      </w:pPr>
      <w:r w:rsidRPr="00893074">
        <w:rPr>
          <w:rFonts w:asciiTheme="majorHAnsi" w:hAnsiTheme="majorHAnsi" w:cstheme="majorHAnsi"/>
          <w:color w:val="000000"/>
        </w:rPr>
        <w:t xml:space="preserve">Stain the samples with </w:t>
      </w:r>
      <w:r w:rsidR="00DE1418" w:rsidRPr="00893074">
        <w:rPr>
          <w:rFonts w:asciiTheme="majorHAnsi" w:hAnsiTheme="majorHAnsi" w:cstheme="majorHAnsi"/>
          <w:color w:val="000000"/>
        </w:rPr>
        <w:t xml:space="preserve">5 </w:t>
      </w:r>
      <w:r w:rsidR="00631C21" w:rsidRPr="00893074">
        <w:rPr>
          <w:rFonts w:asciiTheme="majorHAnsi" w:hAnsiTheme="majorHAnsi" w:cstheme="majorHAnsi"/>
          <w:color w:val="000000"/>
        </w:rPr>
        <w:t>mL</w:t>
      </w:r>
      <w:r w:rsidR="00DE1418" w:rsidRPr="00893074">
        <w:rPr>
          <w:rFonts w:asciiTheme="majorHAnsi" w:hAnsiTheme="majorHAnsi" w:cstheme="majorHAnsi"/>
          <w:color w:val="000000"/>
        </w:rPr>
        <w:t xml:space="preserve"> </w:t>
      </w:r>
      <w:r w:rsidR="00927BB9">
        <w:rPr>
          <w:rFonts w:asciiTheme="majorHAnsi" w:hAnsiTheme="majorHAnsi" w:cstheme="majorHAnsi"/>
          <w:color w:val="000000"/>
        </w:rPr>
        <w:t xml:space="preserve">of </w:t>
      </w:r>
      <w:r w:rsidRPr="00893074">
        <w:rPr>
          <w:rFonts w:asciiTheme="majorHAnsi" w:hAnsiTheme="majorHAnsi" w:cstheme="majorHAnsi"/>
          <w:color w:val="000000"/>
        </w:rPr>
        <w:t>DAPI by adding 1.0 µg/</w:t>
      </w:r>
      <w:r w:rsidR="00631C21" w:rsidRPr="00893074">
        <w:rPr>
          <w:rFonts w:asciiTheme="majorHAnsi" w:hAnsiTheme="majorHAnsi" w:cstheme="majorHAnsi"/>
          <w:color w:val="000000"/>
        </w:rPr>
        <w:t>mL</w:t>
      </w:r>
      <w:r w:rsidRPr="00893074">
        <w:rPr>
          <w:rFonts w:asciiTheme="majorHAnsi" w:hAnsiTheme="majorHAnsi" w:cstheme="majorHAnsi"/>
          <w:color w:val="000000"/>
        </w:rPr>
        <w:t xml:space="preserve"> </w:t>
      </w:r>
      <w:r w:rsidR="00927BB9">
        <w:rPr>
          <w:rFonts w:asciiTheme="majorHAnsi" w:hAnsiTheme="majorHAnsi" w:cstheme="majorHAnsi"/>
          <w:color w:val="000000"/>
        </w:rPr>
        <w:t xml:space="preserve">of </w:t>
      </w:r>
      <w:r w:rsidRPr="00893074">
        <w:rPr>
          <w:rFonts w:asciiTheme="majorHAnsi" w:hAnsiTheme="majorHAnsi" w:cstheme="majorHAnsi"/>
          <w:color w:val="000000"/>
        </w:rPr>
        <w:t xml:space="preserve">DAPI stain solution (see </w:t>
      </w:r>
      <w:r w:rsidRPr="00893074">
        <w:rPr>
          <w:rFonts w:asciiTheme="majorHAnsi" w:hAnsiTheme="majorHAnsi" w:cstheme="majorHAnsi"/>
          <w:b/>
          <w:bCs/>
          <w:color w:val="000000"/>
        </w:rPr>
        <w:t>Table of Materials</w:t>
      </w:r>
      <w:r w:rsidRPr="00893074">
        <w:rPr>
          <w:rFonts w:asciiTheme="majorHAnsi" w:hAnsiTheme="majorHAnsi" w:cstheme="majorHAnsi"/>
          <w:color w:val="000000"/>
        </w:rPr>
        <w:t xml:space="preserve">) to each tissue sample and incubate for 10 min at room temperature. </w:t>
      </w:r>
      <w:r w:rsidR="001C76B2">
        <w:rPr>
          <w:rFonts w:asciiTheme="majorHAnsi" w:hAnsiTheme="majorHAnsi" w:cstheme="majorHAnsi"/>
          <w:color w:val="000000"/>
        </w:rPr>
        <w:t>Allow</w:t>
      </w:r>
      <w:r w:rsidR="001C76B2" w:rsidRPr="00893074">
        <w:rPr>
          <w:rFonts w:asciiTheme="majorHAnsi" w:hAnsiTheme="majorHAnsi" w:cstheme="majorHAnsi"/>
          <w:color w:val="000000"/>
        </w:rPr>
        <w:t xml:space="preserve"> </w:t>
      </w:r>
      <w:r w:rsidR="0063388C" w:rsidRPr="00893074">
        <w:rPr>
          <w:rFonts w:asciiTheme="majorHAnsi" w:hAnsiTheme="majorHAnsi" w:cstheme="majorHAnsi"/>
          <w:color w:val="000000"/>
        </w:rPr>
        <w:t xml:space="preserve">the </w:t>
      </w:r>
      <w:r w:rsidRPr="00893074">
        <w:rPr>
          <w:rFonts w:asciiTheme="majorHAnsi" w:hAnsiTheme="majorHAnsi" w:cstheme="majorHAnsi"/>
          <w:color w:val="000000"/>
        </w:rPr>
        <w:t xml:space="preserve">samples </w:t>
      </w:r>
      <w:r w:rsidR="001C76B2">
        <w:rPr>
          <w:rFonts w:asciiTheme="majorHAnsi" w:hAnsiTheme="majorHAnsi" w:cstheme="majorHAnsi"/>
          <w:color w:val="000000"/>
        </w:rPr>
        <w:t xml:space="preserve">to </w:t>
      </w:r>
      <w:r w:rsidRPr="00893074">
        <w:rPr>
          <w:rFonts w:asciiTheme="majorHAnsi" w:hAnsiTheme="majorHAnsi" w:cstheme="majorHAnsi"/>
          <w:color w:val="000000"/>
        </w:rPr>
        <w:t>remain at 4°C in the dark in DAPI stain solution</w:t>
      </w:r>
      <w:r w:rsidR="0063388C" w:rsidRPr="00893074">
        <w:rPr>
          <w:rFonts w:asciiTheme="majorHAnsi" w:hAnsiTheme="majorHAnsi" w:cstheme="majorHAnsi"/>
          <w:color w:val="000000"/>
        </w:rPr>
        <w:t xml:space="preserve"> </w:t>
      </w:r>
      <w:r w:rsidR="001C76B2">
        <w:rPr>
          <w:rFonts w:asciiTheme="majorHAnsi" w:hAnsiTheme="majorHAnsi" w:cstheme="majorHAnsi"/>
          <w:color w:val="000000"/>
        </w:rPr>
        <w:t>for</w:t>
      </w:r>
      <w:r w:rsidR="0063388C" w:rsidRPr="00893074">
        <w:rPr>
          <w:rFonts w:asciiTheme="majorHAnsi" w:hAnsiTheme="majorHAnsi" w:cstheme="majorHAnsi"/>
          <w:color w:val="000000"/>
        </w:rPr>
        <w:t xml:space="preserve"> imag</w:t>
      </w:r>
      <w:r w:rsidR="001C76B2">
        <w:rPr>
          <w:rFonts w:asciiTheme="majorHAnsi" w:hAnsiTheme="majorHAnsi" w:cstheme="majorHAnsi"/>
          <w:color w:val="000000"/>
        </w:rPr>
        <w:t>ing</w:t>
      </w:r>
      <w:r w:rsidR="0063388C" w:rsidRPr="00893074">
        <w:rPr>
          <w:rFonts w:asciiTheme="majorHAnsi" w:hAnsiTheme="majorHAnsi" w:cstheme="majorHAnsi"/>
          <w:color w:val="000000"/>
        </w:rPr>
        <w:t xml:space="preserve"> later.</w:t>
      </w:r>
    </w:p>
    <w:p w14:paraId="09D7DF1A" w14:textId="77777777" w:rsidR="008E5CA5" w:rsidRPr="008E5CA5" w:rsidRDefault="008E5CA5" w:rsidP="00797751">
      <w:pPr>
        <w:jc w:val="both"/>
        <w:textAlignment w:val="baseline"/>
        <w:rPr>
          <w:rFonts w:asciiTheme="majorHAnsi" w:hAnsiTheme="majorHAnsi" w:cstheme="majorHAnsi"/>
          <w:color w:val="000000"/>
        </w:rPr>
      </w:pPr>
    </w:p>
    <w:p w14:paraId="413ACE85" w14:textId="7581864B" w:rsidR="00AC42B8" w:rsidRPr="008E5CA5" w:rsidRDefault="00AC42B8" w:rsidP="00797751">
      <w:pPr>
        <w:pStyle w:val="ListParagraph"/>
        <w:numPr>
          <w:ilvl w:val="1"/>
          <w:numId w:val="24"/>
        </w:numPr>
        <w:ind w:left="0" w:firstLine="0"/>
        <w:jc w:val="both"/>
        <w:rPr>
          <w:rFonts w:asciiTheme="majorHAnsi" w:hAnsiTheme="majorHAnsi" w:cstheme="majorHAnsi"/>
          <w:color w:val="000000"/>
        </w:rPr>
      </w:pPr>
      <w:r w:rsidRPr="008E5CA5">
        <w:rPr>
          <w:rFonts w:asciiTheme="majorHAnsi" w:hAnsiTheme="majorHAnsi" w:cstheme="majorHAnsi"/>
          <w:color w:val="000000"/>
        </w:rPr>
        <w:t xml:space="preserve">Wash the lymphoid tissue samples with </w:t>
      </w:r>
      <w:r w:rsidR="001C76B2">
        <w:rPr>
          <w:rFonts w:asciiTheme="majorHAnsi" w:hAnsiTheme="majorHAnsi" w:cstheme="majorHAnsi"/>
          <w:color w:val="000000"/>
        </w:rPr>
        <w:t xml:space="preserve">the </w:t>
      </w:r>
      <w:r w:rsidRPr="008E5CA5">
        <w:rPr>
          <w:rFonts w:asciiTheme="majorHAnsi" w:hAnsiTheme="majorHAnsi" w:cstheme="majorHAnsi"/>
          <w:color w:val="000000"/>
        </w:rPr>
        <w:t xml:space="preserve">washing solution </w:t>
      </w:r>
      <w:r w:rsidR="00007373">
        <w:rPr>
          <w:rFonts w:asciiTheme="majorHAnsi" w:hAnsiTheme="majorHAnsi" w:cstheme="majorHAnsi"/>
          <w:color w:val="000000"/>
        </w:rPr>
        <w:t>three</w:t>
      </w:r>
      <w:r w:rsidR="00007373" w:rsidRPr="008E5CA5">
        <w:rPr>
          <w:rFonts w:asciiTheme="majorHAnsi" w:hAnsiTheme="majorHAnsi" w:cstheme="majorHAnsi"/>
          <w:color w:val="000000"/>
        </w:rPr>
        <w:t xml:space="preserve"> </w:t>
      </w:r>
      <w:r w:rsidRPr="008E5CA5">
        <w:rPr>
          <w:rFonts w:asciiTheme="majorHAnsi" w:hAnsiTheme="majorHAnsi" w:cstheme="majorHAnsi"/>
          <w:color w:val="000000"/>
        </w:rPr>
        <w:t>times at room temperature with shaking for 30 min each time.</w:t>
      </w:r>
    </w:p>
    <w:p w14:paraId="16AD1756" w14:textId="77777777" w:rsidR="008E5CA5" w:rsidRPr="008E5CA5" w:rsidRDefault="008E5CA5" w:rsidP="00797751">
      <w:pPr>
        <w:jc w:val="both"/>
        <w:textAlignment w:val="baseline"/>
        <w:rPr>
          <w:rFonts w:asciiTheme="majorHAnsi" w:hAnsiTheme="majorHAnsi" w:cstheme="majorHAnsi"/>
          <w:color w:val="000000"/>
        </w:rPr>
      </w:pPr>
    </w:p>
    <w:p w14:paraId="08119D1C" w14:textId="373D8F25" w:rsidR="00AC42B8" w:rsidRDefault="00AC42B8" w:rsidP="00797751">
      <w:pPr>
        <w:pStyle w:val="ListParagraph"/>
        <w:numPr>
          <w:ilvl w:val="1"/>
          <w:numId w:val="24"/>
        </w:numPr>
        <w:ind w:left="0" w:firstLine="0"/>
        <w:jc w:val="both"/>
        <w:rPr>
          <w:rFonts w:asciiTheme="majorHAnsi" w:hAnsiTheme="majorHAnsi" w:cstheme="majorHAnsi"/>
          <w:color w:val="000000"/>
        </w:rPr>
      </w:pPr>
      <w:r w:rsidRPr="008E5CA5">
        <w:rPr>
          <w:rFonts w:asciiTheme="majorHAnsi" w:hAnsiTheme="majorHAnsi" w:cstheme="majorHAnsi"/>
          <w:color w:val="000000"/>
        </w:rPr>
        <w:t>Place</w:t>
      </w:r>
      <w:r w:rsidR="00927BB9">
        <w:rPr>
          <w:rFonts w:asciiTheme="majorHAnsi" w:hAnsiTheme="majorHAnsi" w:cstheme="majorHAnsi"/>
          <w:color w:val="000000"/>
        </w:rPr>
        <w:t xml:space="preserve"> the</w:t>
      </w:r>
      <w:r w:rsidRPr="008E5CA5">
        <w:rPr>
          <w:rFonts w:asciiTheme="majorHAnsi" w:hAnsiTheme="majorHAnsi" w:cstheme="majorHAnsi"/>
          <w:color w:val="000000"/>
        </w:rPr>
        <w:t xml:space="preserve"> tissue in </w:t>
      </w:r>
      <w:r w:rsidR="00DE1418" w:rsidRPr="008E5CA5">
        <w:rPr>
          <w:rFonts w:asciiTheme="majorHAnsi" w:hAnsiTheme="majorHAnsi" w:cstheme="majorHAnsi"/>
          <w:color w:val="000000"/>
        </w:rPr>
        <w:t xml:space="preserve">5 </w:t>
      </w:r>
      <w:r w:rsidR="00631C21">
        <w:rPr>
          <w:rFonts w:asciiTheme="majorHAnsi" w:hAnsiTheme="majorHAnsi" w:cstheme="majorHAnsi"/>
          <w:color w:val="000000"/>
        </w:rPr>
        <w:t>mL</w:t>
      </w:r>
      <w:r w:rsidR="00DE1418" w:rsidRPr="008E5CA5">
        <w:rPr>
          <w:rFonts w:asciiTheme="majorHAnsi" w:hAnsiTheme="majorHAnsi" w:cstheme="majorHAnsi"/>
          <w:color w:val="000000"/>
        </w:rPr>
        <w:t xml:space="preserve"> </w:t>
      </w:r>
      <w:r w:rsidR="00927BB9">
        <w:rPr>
          <w:rFonts w:asciiTheme="majorHAnsi" w:hAnsiTheme="majorHAnsi" w:cstheme="majorHAnsi"/>
          <w:color w:val="000000"/>
        </w:rPr>
        <w:t xml:space="preserve">of </w:t>
      </w:r>
      <w:r w:rsidRPr="008E5CA5">
        <w:rPr>
          <w:rFonts w:asciiTheme="majorHAnsi" w:hAnsiTheme="majorHAnsi" w:cstheme="majorHAnsi"/>
          <w:color w:val="000000"/>
        </w:rPr>
        <w:t>Imaging Media RI-2 (R.I.</w:t>
      </w:r>
      <w:r w:rsidR="00007373">
        <w:rPr>
          <w:rFonts w:asciiTheme="majorHAnsi" w:hAnsiTheme="majorHAnsi" w:cstheme="majorHAnsi"/>
          <w:color w:val="000000"/>
        </w:rPr>
        <w:t xml:space="preserve"> </w:t>
      </w:r>
      <w:r w:rsidRPr="008E5CA5">
        <w:rPr>
          <w:rFonts w:asciiTheme="majorHAnsi" w:hAnsiTheme="majorHAnsi" w:cstheme="majorHAnsi"/>
          <w:color w:val="000000"/>
        </w:rPr>
        <w:t>=</w:t>
      </w:r>
      <w:r w:rsidR="00007373">
        <w:rPr>
          <w:rFonts w:asciiTheme="majorHAnsi" w:hAnsiTheme="majorHAnsi" w:cstheme="majorHAnsi"/>
          <w:color w:val="000000"/>
        </w:rPr>
        <w:t xml:space="preserve"> </w:t>
      </w:r>
      <w:r w:rsidRPr="008E5CA5">
        <w:rPr>
          <w:rFonts w:asciiTheme="majorHAnsi" w:hAnsiTheme="majorHAnsi" w:cstheme="majorHAnsi"/>
          <w:color w:val="000000"/>
        </w:rPr>
        <w:t>1.46) and incubate overnight at room temperature in the dark prior to sample mounting.</w:t>
      </w:r>
    </w:p>
    <w:p w14:paraId="2D9F269D" w14:textId="77777777" w:rsidR="00200B8F" w:rsidRPr="008E5CA5" w:rsidRDefault="00200B8F" w:rsidP="00797751">
      <w:pPr>
        <w:jc w:val="both"/>
        <w:textAlignment w:val="baseline"/>
        <w:rPr>
          <w:rFonts w:asciiTheme="majorHAnsi" w:hAnsiTheme="majorHAnsi" w:cstheme="majorHAnsi"/>
          <w:color w:val="000000"/>
        </w:rPr>
      </w:pPr>
    </w:p>
    <w:p w14:paraId="26C4F804" w14:textId="2699F226" w:rsidR="00AC42B8" w:rsidRPr="00797751" w:rsidRDefault="00AC42B8" w:rsidP="00797751">
      <w:pPr>
        <w:pStyle w:val="ListParagraph"/>
        <w:numPr>
          <w:ilvl w:val="0"/>
          <w:numId w:val="24"/>
        </w:numPr>
        <w:ind w:left="0" w:firstLine="0"/>
        <w:jc w:val="both"/>
        <w:rPr>
          <w:rFonts w:asciiTheme="majorHAnsi" w:hAnsiTheme="majorHAnsi" w:cstheme="majorHAnsi"/>
          <w:b/>
          <w:bCs/>
          <w:highlight w:val="yellow"/>
        </w:rPr>
      </w:pPr>
      <w:r w:rsidRPr="00C4218A">
        <w:rPr>
          <w:rFonts w:asciiTheme="majorHAnsi" w:hAnsiTheme="majorHAnsi" w:cstheme="majorHAnsi"/>
          <w:b/>
          <w:bCs/>
          <w:color w:val="000000"/>
          <w:highlight w:val="yellow"/>
        </w:rPr>
        <w:t>Mounting and imaging of cleared tissue samples for confocal microscopy</w:t>
      </w:r>
    </w:p>
    <w:p w14:paraId="7AEB64B5" w14:textId="77777777" w:rsidR="00200B8F" w:rsidRPr="00797751" w:rsidRDefault="00200B8F" w:rsidP="00797751">
      <w:pPr>
        <w:jc w:val="both"/>
        <w:rPr>
          <w:rFonts w:asciiTheme="majorHAnsi" w:hAnsiTheme="majorHAnsi" w:cstheme="majorHAnsi"/>
          <w:highlight w:val="yellow"/>
        </w:rPr>
      </w:pPr>
    </w:p>
    <w:p w14:paraId="2567D485" w14:textId="2BC81503" w:rsidR="008E5CA5" w:rsidRPr="00797751" w:rsidRDefault="00AC42B8" w:rsidP="00797751">
      <w:pPr>
        <w:pStyle w:val="ListParagraph"/>
        <w:numPr>
          <w:ilvl w:val="1"/>
          <w:numId w:val="24"/>
        </w:numPr>
        <w:ind w:left="0" w:firstLine="0"/>
        <w:jc w:val="both"/>
        <w:textAlignment w:val="baseline"/>
        <w:rPr>
          <w:rFonts w:asciiTheme="majorHAnsi" w:hAnsiTheme="majorHAnsi" w:cstheme="majorHAnsi"/>
          <w:color w:val="000000"/>
          <w:highlight w:val="yellow"/>
        </w:rPr>
      </w:pPr>
      <w:r w:rsidRPr="00797751">
        <w:rPr>
          <w:rFonts w:asciiTheme="majorHAnsi" w:hAnsiTheme="majorHAnsi" w:cstheme="majorHAnsi"/>
          <w:color w:val="000000"/>
          <w:highlight w:val="yellow"/>
        </w:rPr>
        <w:t>Peel off one side of the protector layer of an adhesive silicone isolator.</w:t>
      </w:r>
    </w:p>
    <w:p w14:paraId="171E40F1" w14:textId="77777777" w:rsidR="008E5CA5" w:rsidRPr="008E5CA5" w:rsidRDefault="008E5CA5" w:rsidP="00797751">
      <w:pPr>
        <w:jc w:val="both"/>
        <w:textAlignment w:val="baseline"/>
        <w:rPr>
          <w:rFonts w:asciiTheme="majorHAnsi" w:hAnsiTheme="majorHAnsi" w:cstheme="majorHAnsi"/>
          <w:color w:val="000000"/>
          <w:highlight w:val="yellow"/>
        </w:rPr>
      </w:pPr>
    </w:p>
    <w:p w14:paraId="4EE02F8B" w14:textId="62EDE335" w:rsidR="00AC42B8" w:rsidRPr="008E5CA5" w:rsidRDefault="00AC42B8" w:rsidP="00797751">
      <w:pPr>
        <w:pStyle w:val="ListParagraph"/>
        <w:numPr>
          <w:ilvl w:val="1"/>
          <w:numId w:val="24"/>
        </w:numPr>
        <w:ind w:left="0" w:firstLine="0"/>
        <w:jc w:val="both"/>
        <w:textAlignment w:val="baseline"/>
        <w:rPr>
          <w:rFonts w:asciiTheme="majorHAnsi" w:hAnsiTheme="majorHAnsi" w:cstheme="majorHAnsi"/>
          <w:color w:val="000000"/>
          <w:highlight w:val="yellow"/>
        </w:rPr>
      </w:pPr>
      <w:r w:rsidRPr="008E5CA5">
        <w:rPr>
          <w:rFonts w:asciiTheme="majorHAnsi" w:hAnsiTheme="majorHAnsi" w:cstheme="majorHAnsi"/>
          <w:color w:val="000000"/>
          <w:highlight w:val="yellow"/>
        </w:rPr>
        <w:lastRenderedPageBreak/>
        <w:t>Stick a microscope cover glass (22</w:t>
      </w:r>
      <w:r w:rsidR="008E5CA5" w:rsidRPr="008E5CA5">
        <w:rPr>
          <w:rFonts w:asciiTheme="majorHAnsi" w:hAnsiTheme="majorHAnsi" w:cstheme="majorHAnsi"/>
          <w:color w:val="000000"/>
          <w:highlight w:val="yellow"/>
        </w:rPr>
        <w:t xml:space="preserve"> mm x </w:t>
      </w:r>
      <w:r w:rsidRPr="008E5CA5">
        <w:rPr>
          <w:rFonts w:asciiTheme="majorHAnsi" w:hAnsiTheme="majorHAnsi" w:cstheme="majorHAnsi"/>
          <w:color w:val="000000"/>
          <w:highlight w:val="yellow"/>
        </w:rPr>
        <w:t>40 mm, 0.25 mm thick) to the peeled side of the silicone isolator to form a liquid-proof space for the sample.</w:t>
      </w:r>
    </w:p>
    <w:p w14:paraId="24868751" w14:textId="77777777" w:rsidR="008E5CA5" w:rsidRPr="008E5CA5" w:rsidRDefault="008E5CA5" w:rsidP="00797751">
      <w:pPr>
        <w:jc w:val="both"/>
        <w:textAlignment w:val="baseline"/>
        <w:rPr>
          <w:rFonts w:asciiTheme="majorHAnsi" w:hAnsiTheme="majorHAnsi" w:cstheme="majorHAnsi"/>
          <w:color w:val="000000"/>
          <w:highlight w:val="yellow"/>
        </w:rPr>
      </w:pPr>
    </w:p>
    <w:p w14:paraId="098CBE57" w14:textId="44896AA6" w:rsidR="00AC42B8" w:rsidRPr="008E5CA5" w:rsidRDefault="00AC42B8" w:rsidP="00797751">
      <w:pPr>
        <w:pStyle w:val="ListParagraph"/>
        <w:numPr>
          <w:ilvl w:val="1"/>
          <w:numId w:val="24"/>
        </w:numPr>
        <w:ind w:left="0" w:firstLine="0"/>
        <w:jc w:val="both"/>
        <w:textAlignment w:val="baseline"/>
        <w:rPr>
          <w:rFonts w:asciiTheme="majorHAnsi" w:hAnsiTheme="majorHAnsi" w:cstheme="majorHAnsi"/>
          <w:color w:val="000000"/>
          <w:highlight w:val="yellow"/>
        </w:rPr>
      </w:pPr>
      <w:r w:rsidRPr="008E5CA5">
        <w:rPr>
          <w:rFonts w:asciiTheme="majorHAnsi" w:hAnsiTheme="majorHAnsi" w:cstheme="majorHAnsi"/>
          <w:color w:val="000000"/>
          <w:highlight w:val="yellow"/>
        </w:rPr>
        <w:t>Peel off the other side of the protector layer of the adhesive silicone isolator</w:t>
      </w:r>
      <w:r w:rsidR="008E5CA5" w:rsidRPr="008E5CA5">
        <w:rPr>
          <w:rFonts w:asciiTheme="majorHAnsi" w:hAnsiTheme="majorHAnsi" w:cstheme="majorHAnsi"/>
          <w:color w:val="000000"/>
          <w:highlight w:val="yellow"/>
        </w:rPr>
        <w:t>.</w:t>
      </w:r>
    </w:p>
    <w:p w14:paraId="0DC096BF" w14:textId="77777777" w:rsidR="008E5CA5" w:rsidRPr="008E5CA5" w:rsidRDefault="008E5CA5" w:rsidP="00797751">
      <w:pPr>
        <w:jc w:val="both"/>
        <w:textAlignment w:val="baseline"/>
        <w:rPr>
          <w:rFonts w:asciiTheme="majorHAnsi" w:hAnsiTheme="majorHAnsi" w:cstheme="majorHAnsi"/>
          <w:color w:val="000000"/>
          <w:highlight w:val="yellow"/>
        </w:rPr>
      </w:pPr>
    </w:p>
    <w:p w14:paraId="776ED716" w14:textId="260DBB0A" w:rsidR="00AC42B8" w:rsidRDefault="00921913" w:rsidP="00797751">
      <w:pPr>
        <w:pStyle w:val="ListParagraph"/>
        <w:numPr>
          <w:ilvl w:val="1"/>
          <w:numId w:val="24"/>
        </w:numPr>
        <w:ind w:left="0" w:firstLine="0"/>
        <w:jc w:val="both"/>
        <w:textAlignment w:val="baseline"/>
        <w:rPr>
          <w:rFonts w:asciiTheme="majorHAnsi" w:hAnsiTheme="majorHAnsi" w:cstheme="majorHAnsi"/>
          <w:color w:val="000000"/>
          <w:highlight w:val="yellow"/>
        </w:rPr>
      </w:pPr>
      <w:r w:rsidRPr="008E5CA5">
        <w:rPr>
          <w:rFonts w:asciiTheme="majorHAnsi" w:hAnsiTheme="majorHAnsi" w:cstheme="majorHAnsi"/>
          <w:color w:val="000000"/>
          <w:highlight w:val="yellow"/>
        </w:rPr>
        <w:t>P</w:t>
      </w:r>
      <w:r>
        <w:rPr>
          <w:rFonts w:asciiTheme="majorHAnsi" w:hAnsiTheme="majorHAnsi" w:cstheme="majorHAnsi"/>
          <w:color w:val="000000"/>
          <w:highlight w:val="yellow"/>
        </w:rPr>
        <w:t>lace</w:t>
      </w:r>
      <w:r w:rsidRPr="008E5CA5">
        <w:rPr>
          <w:rFonts w:asciiTheme="majorHAnsi" w:hAnsiTheme="majorHAnsi" w:cstheme="majorHAnsi"/>
          <w:color w:val="000000"/>
          <w:highlight w:val="yellow"/>
        </w:rPr>
        <w:t xml:space="preserve"> </w:t>
      </w:r>
      <w:r w:rsidR="00AC42B8" w:rsidRPr="008E5CA5">
        <w:rPr>
          <w:rFonts w:asciiTheme="majorHAnsi" w:hAnsiTheme="majorHAnsi" w:cstheme="majorHAnsi"/>
          <w:color w:val="000000"/>
          <w:highlight w:val="yellow"/>
        </w:rPr>
        <w:t xml:space="preserve">the sample for imaging </w:t>
      </w:r>
      <w:r>
        <w:rPr>
          <w:rFonts w:asciiTheme="majorHAnsi" w:hAnsiTheme="majorHAnsi" w:cstheme="majorHAnsi"/>
          <w:color w:val="000000"/>
          <w:highlight w:val="yellow"/>
        </w:rPr>
        <w:t>in</w:t>
      </w:r>
      <w:r w:rsidRPr="008E5CA5">
        <w:rPr>
          <w:rFonts w:asciiTheme="majorHAnsi" w:hAnsiTheme="majorHAnsi" w:cstheme="majorHAnsi"/>
          <w:color w:val="000000"/>
          <w:highlight w:val="yellow"/>
        </w:rPr>
        <w:t xml:space="preserve"> </w:t>
      </w:r>
      <w:r w:rsidR="00AC42B8" w:rsidRPr="008E5CA5">
        <w:rPr>
          <w:rFonts w:asciiTheme="majorHAnsi" w:hAnsiTheme="majorHAnsi" w:cstheme="majorHAnsi"/>
          <w:color w:val="000000"/>
          <w:highlight w:val="yellow"/>
        </w:rPr>
        <w:t xml:space="preserve">the center of the silicone isolator, </w:t>
      </w:r>
      <w:r w:rsidR="00D7037E">
        <w:rPr>
          <w:rFonts w:asciiTheme="majorHAnsi" w:hAnsiTheme="majorHAnsi" w:cstheme="majorHAnsi"/>
          <w:color w:val="000000"/>
          <w:highlight w:val="yellow"/>
        </w:rPr>
        <w:t xml:space="preserve">and </w:t>
      </w:r>
      <w:r w:rsidR="001C7A46" w:rsidRPr="008E5CA5">
        <w:rPr>
          <w:rFonts w:asciiTheme="majorHAnsi" w:hAnsiTheme="majorHAnsi" w:cstheme="majorHAnsi"/>
          <w:color w:val="000000"/>
          <w:highlight w:val="yellow"/>
        </w:rPr>
        <w:t xml:space="preserve">then </w:t>
      </w:r>
      <w:r w:rsidR="00AC42B8" w:rsidRPr="008E5CA5">
        <w:rPr>
          <w:rFonts w:asciiTheme="majorHAnsi" w:hAnsiTheme="majorHAnsi" w:cstheme="majorHAnsi"/>
          <w:color w:val="000000"/>
          <w:highlight w:val="yellow"/>
        </w:rPr>
        <w:t xml:space="preserve">add CUBIC Reagent-2 </w:t>
      </w:r>
      <w:r w:rsidR="00794DC6" w:rsidRPr="008E5CA5">
        <w:rPr>
          <w:rFonts w:asciiTheme="majorHAnsi" w:hAnsiTheme="majorHAnsi" w:cstheme="majorHAnsi"/>
          <w:color w:val="000000"/>
          <w:highlight w:val="yellow"/>
        </w:rPr>
        <w:t xml:space="preserve">or Imaging Media RI-2 as appropriate </w:t>
      </w:r>
      <w:r w:rsidR="00AC42B8" w:rsidRPr="008E5CA5">
        <w:rPr>
          <w:rFonts w:asciiTheme="majorHAnsi" w:hAnsiTheme="majorHAnsi" w:cstheme="majorHAnsi"/>
          <w:color w:val="000000"/>
          <w:highlight w:val="yellow"/>
        </w:rPr>
        <w:t>until the liquid surface is as high as the isolator’s edge.</w:t>
      </w:r>
    </w:p>
    <w:p w14:paraId="3FCEC436" w14:textId="77777777" w:rsidR="00094CE3" w:rsidRPr="00094CE3" w:rsidRDefault="00094CE3" w:rsidP="00797751">
      <w:pPr>
        <w:jc w:val="both"/>
        <w:textAlignment w:val="baseline"/>
        <w:rPr>
          <w:rFonts w:asciiTheme="majorHAnsi" w:hAnsiTheme="majorHAnsi" w:cstheme="majorHAnsi"/>
          <w:color w:val="000000"/>
          <w:highlight w:val="yellow"/>
        </w:rPr>
      </w:pPr>
    </w:p>
    <w:p w14:paraId="2D3114D1" w14:textId="77A63413" w:rsidR="0063388C" w:rsidRDefault="001C76B2" w:rsidP="007D3F80">
      <w:pPr>
        <w:pStyle w:val="ListParagraph"/>
        <w:numPr>
          <w:ilvl w:val="1"/>
          <w:numId w:val="24"/>
        </w:numPr>
        <w:ind w:left="0" w:firstLine="0"/>
        <w:jc w:val="both"/>
        <w:textAlignment w:val="baseline"/>
        <w:rPr>
          <w:rFonts w:asciiTheme="majorHAnsi" w:hAnsiTheme="majorHAnsi" w:cstheme="majorHAnsi"/>
          <w:color w:val="000000"/>
          <w:highlight w:val="yellow"/>
        </w:rPr>
      </w:pPr>
      <w:r>
        <w:rPr>
          <w:rFonts w:asciiTheme="majorHAnsi" w:hAnsiTheme="majorHAnsi" w:cstheme="majorHAnsi"/>
          <w:color w:val="000000"/>
          <w:highlight w:val="yellow"/>
        </w:rPr>
        <w:t>To</w:t>
      </w:r>
      <w:r w:rsidR="00AC42B8" w:rsidRPr="00094CE3">
        <w:rPr>
          <w:rFonts w:asciiTheme="majorHAnsi" w:hAnsiTheme="majorHAnsi" w:cstheme="majorHAnsi"/>
          <w:color w:val="000000"/>
          <w:highlight w:val="yellow"/>
        </w:rPr>
        <w:t xml:space="preserve"> minim</w:t>
      </w:r>
      <w:r w:rsidR="00C40CFE" w:rsidRPr="00094CE3">
        <w:rPr>
          <w:rFonts w:asciiTheme="majorHAnsi" w:hAnsiTheme="majorHAnsi" w:cstheme="majorHAnsi"/>
          <w:color w:val="000000"/>
          <w:highlight w:val="yellow"/>
        </w:rPr>
        <w:t>i</w:t>
      </w:r>
      <w:r w:rsidR="00AC42B8" w:rsidRPr="00094CE3">
        <w:rPr>
          <w:rFonts w:asciiTheme="majorHAnsi" w:hAnsiTheme="majorHAnsi" w:cstheme="majorHAnsi"/>
          <w:color w:val="000000"/>
          <w:highlight w:val="yellow"/>
        </w:rPr>
        <w:t xml:space="preserve">ze the trapping of air bubbles within the silicone isolator, align and gently layer the second </w:t>
      </w:r>
      <w:r w:rsidR="00130D23" w:rsidRPr="00094CE3">
        <w:rPr>
          <w:rFonts w:asciiTheme="majorHAnsi" w:hAnsiTheme="majorHAnsi" w:cstheme="majorHAnsi"/>
          <w:color w:val="000000"/>
          <w:highlight w:val="yellow"/>
        </w:rPr>
        <w:t>cover glass</w:t>
      </w:r>
      <w:r w:rsidR="00AC42B8" w:rsidRPr="00094CE3">
        <w:rPr>
          <w:rFonts w:asciiTheme="majorHAnsi" w:hAnsiTheme="majorHAnsi" w:cstheme="majorHAnsi"/>
          <w:color w:val="000000"/>
          <w:highlight w:val="yellow"/>
        </w:rPr>
        <w:t xml:space="preserve"> down from one side using an EM forceps. Wipe off any excess liquid. </w:t>
      </w:r>
      <w:r w:rsidR="00921913" w:rsidRPr="00C554AD">
        <w:rPr>
          <w:rFonts w:asciiTheme="majorHAnsi" w:hAnsiTheme="majorHAnsi" w:cstheme="majorHAnsi"/>
          <w:color w:val="000000"/>
          <w:highlight w:val="yellow"/>
        </w:rPr>
        <w:t>Gently press the cover glass around the sample well (s) using the back of the forceps to seal the adhesive</w:t>
      </w:r>
      <w:r w:rsidR="00AC42B8" w:rsidRPr="00C554AD">
        <w:rPr>
          <w:rFonts w:asciiTheme="majorHAnsi" w:hAnsiTheme="majorHAnsi" w:cstheme="majorHAnsi"/>
          <w:color w:val="000000"/>
          <w:highlight w:val="yellow"/>
        </w:rPr>
        <w:t>.</w:t>
      </w:r>
      <w:r w:rsidR="00AF79B3" w:rsidRPr="00C554AD">
        <w:rPr>
          <w:rFonts w:asciiTheme="majorHAnsi" w:hAnsiTheme="majorHAnsi" w:cstheme="majorHAnsi"/>
          <w:color w:val="000000"/>
          <w:highlight w:val="yellow"/>
        </w:rPr>
        <w:t xml:space="preserve"> Store </w:t>
      </w:r>
      <w:r w:rsidRPr="00C554AD">
        <w:rPr>
          <w:rFonts w:asciiTheme="majorHAnsi" w:hAnsiTheme="majorHAnsi" w:cstheme="majorHAnsi"/>
          <w:color w:val="000000"/>
          <w:highlight w:val="yellow"/>
        </w:rPr>
        <w:t xml:space="preserve">the </w:t>
      </w:r>
      <w:r w:rsidR="00AF79B3" w:rsidRPr="00C554AD">
        <w:rPr>
          <w:rFonts w:asciiTheme="majorHAnsi" w:hAnsiTheme="majorHAnsi" w:cstheme="majorHAnsi"/>
          <w:color w:val="000000"/>
          <w:highlight w:val="yellow"/>
        </w:rPr>
        <w:t>mounted samples horizontally in the dark.</w:t>
      </w:r>
    </w:p>
    <w:p w14:paraId="31F18E5B" w14:textId="77777777" w:rsidR="0063388C" w:rsidRPr="00A3267F" w:rsidRDefault="0063388C" w:rsidP="00A3267F">
      <w:pPr>
        <w:rPr>
          <w:rFonts w:asciiTheme="majorHAnsi" w:hAnsiTheme="majorHAnsi" w:cstheme="majorHAnsi"/>
          <w:color w:val="000000"/>
        </w:rPr>
      </w:pPr>
    </w:p>
    <w:p w14:paraId="723E4BC5" w14:textId="72CFE1F9" w:rsidR="00AC42B8" w:rsidRPr="00EF69B4" w:rsidRDefault="0063388C" w:rsidP="00797751">
      <w:pPr>
        <w:pStyle w:val="ListParagraph"/>
        <w:ind w:left="0"/>
        <w:jc w:val="both"/>
        <w:textAlignment w:val="baseline"/>
        <w:rPr>
          <w:rFonts w:asciiTheme="majorHAnsi" w:hAnsiTheme="majorHAnsi" w:cstheme="majorHAnsi"/>
          <w:color w:val="000000"/>
        </w:rPr>
      </w:pPr>
      <w:r w:rsidRPr="00EF69B4">
        <w:rPr>
          <w:rFonts w:asciiTheme="majorHAnsi" w:hAnsiTheme="majorHAnsi" w:cstheme="majorHAnsi"/>
          <w:color w:val="000000"/>
        </w:rPr>
        <w:t xml:space="preserve">NOTE: </w:t>
      </w:r>
      <w:r w:rsidR="00AF79B3" w:rsidRPr="00EF69B4">
        <w:rPr>
          <w:rFonts w:asciiTheme="majorHAnsi" w:hAnsiTheme="majorHAnsi" w:cstheme="majorHAnsi"/>
          <w:color w:val="000000"/>
        </w:rPr>
        <w:t xml:space="preserve">Samples can be imaged weeks to months after being mounted; however, imaging quality </w:t>
      </w:r>
      <w:r w:rsidR="00211CCC" w:rsidRPr="00EF69B4">
        <w:rPr>
          <w:rFonts w:asciiTheme="majorHAnsi" w:hAnsiTheme="majorHAnsi" w:cstheme="majorHAnsi"/>
          <w:color w:val="000000"/>
        </w:rPr>
        <w:t xml:space="preserve">generally </w:t>
      </w:r>
      <w:r w:rsidR="00AF79B3" w:rsidRPr="00EF69B4">
        <w:rPr>
          <w:rFonts w:asciiTheme="majorHAnsi" w:hAnsiTheme="majorHAnsi" w:cstheme="majorHAnsi"/>
          <w:color w:val="000000"/>
        </w:rPr>
        <w:t>decrease</w:t>
      </w:r>
      <w:r w:rsidR="00211CCC" w:rsidRPr="00EF69B4">
        <w:rPr>
          <w:rFonts w:asciiTheme="majorHAnsi" w:hAnsiTheme="majorHAnsi" w:cstheme="majorHAnsi"/>
          <w:color w:val="000000"/>
        </w:rPr>
        <w:t>s</w:t>
      </w:r>
      <w:r w:rsidR="00AF79B3" w:rsidRPr="00EF69B4">
        <w:rPr>
          <w:rFonts w:asciiTheme="majorHAnsi" w:hAnsiTheme="majorHAnsi" w:cstheme="majorHAnsi"/>
          <w:color w:val="000000"/>
        </w:rPr>
        <w:t xml:space="preserve"> over time.</w:t>
      </w:r>
    </w:p>
    <w:p w14:paraId="56950F8E" w14:textId="77777777" w:rsidR="008E5CA5" w:rsidRPr="0044113D" w:rsidRDefault="008E5CA5" w:rsidP="00797751">
      <w:pPr>
        <w:jc w:val="both"/>
        <w:textAlignment w:val="baseline"/>
        <w:rPr>
          <w:rFonts w:asciiTheme="majorHAnsi" w:hAnsiTheme="majorHAnsi" w:cstheme="majorHAnsi"/>
          <w:color w:val="000000"/>
          <w:highlight w:val="yellow"/>
        </w:rPr>
      </w:pPr>
    </w:p>
    <w:p w14:paraId="22386F14" w14:textId="594D6DA0" w:rsidR="00B479FA" w:rsidRDefault="00211CCC" w:rsidP="00797751">
      <w:pPr>
        <w:pStyle w:val="ListParagraph"/>
        <w:numPr>
          <w:ilvl w:val="1"/>
          <w:numId w:val="24"/>
        </w:numPr>
        <w:ind w:left="0" w:firstLine="0"/>
        <w:jc w:val="both"/>
        <w:textAlignment w:val="baseline"/>
        <w:rPr>
          <w:rFonts w:asciiTheme="majorHAnsi" w:hAnsiTheme="majorHAnsi" w:cstheme="majorHAnsi"/>
          <w:color w:val="000000"/>
          <w:highlight w:val="yellow"/>
        </w:rPr>
      </w:pPr>
      <w:r w:rsidRPr="00797751">
        <w:rPr>
          <w:rFonts w:asciiTheme="majorHAnsi" w:hAnsiTheme="majorHAnsi" w:cstheme="majorHAnsi"/>
          <w:color w:val="000000"/>
          <w:highlight w:val="yellow"/>
        </w:rPr>
        <w:t xml:space="preserve">Place the mounted slide on the microscope stage </w:t>
      </w:r>
      <w:r w:rsidR="00B479FA" w:rsidRPr="00797751">
        <w:rPr>
          <w:rFonts w:asciiTheme="majorHAnsi" w:hAnsiTheme="majorHAnsi" w:cstheme="majorHAnsi"/>
          <w:color w:val="000000"/>
          <w:highlight w:val="yellow"/>
        </w:rPr>
        <w:t xml:space="preserve">and </w:t>
      </w:r>
      <w:r w:rsidRPr="00797751">
        <w:rPr>
          <w:rFonts w:asciiTheme="majorHAnsi" w:hAnsiTheme="majorHAnsi" w:cstheme="majorHAnsi"/>
          <w:color w:val="000000"/>
          <w:highlight w:val="yellow"/>
        </w:rPr>
        <w:t xml:space="preserve">locate the sample using </w:t>
      </w:r>
      <w:r w:rsidR="00B479FA" w:rsidRPr="00797751">
        <w:rPr>
          <w:rFonts w:asciiTheme="majorHAnsi" w:hAnsiTheme="majorHAnsi" w:cstheme="majorHAnsi"/>
          <w:color w:val="000000"/>
          <w:highlight w:val="yellow"/>
        </w:rPr>
        <w:t xml:space="preserve">white light and </w:t>
      </w:r>
      <w:r w:rsidRPr="00797751">
        <w:rPr>
          <w:rFonts w:asciiTheme="majorHAnsi" w:hAnsiTheme="majorHAnsi" w:cstheme="majorHAnsi"/>
          <w:color w:val="000000"/>
          <w:highlight w:val="yellow"/>
        </w:rPr>
        <w:t xml:space="preserve">a </w:t>
      </w:r>
      <w:r w:rsidR="00B479FA" w:rsidRPr="00797751">
        <w:rPr>
          <w:rFonts w:asciiTheme="majorHAnsi" w:hAnsiTheme="majorHAnsi" w:cstheme="majorHAnsi"/>
          <w:color w:val="000000"/>
          <w:highlight w:val="yellow"/>
        </w:rPr>
        <w:t xml:space="preserve">lower magnification </w:t>
      </w:r>
      <w:r w:rsidRPr="00797751">
        <w:rPr>
          <w:rFonts w:asciiTheme="majorHAnsi" w:hAnsiTheme="majorHAnsi" w:cstheme="majorHAnsi"/>
          <w:color w:val="000000"/>
          <w:highlight w:val="yellow"/>
        </w:rPr>
        <w:t>objective</w:t>
      </w:r>
      <w:r w:rsidR="00B479FA" w:rsidRPr="00797751">
        <w:rPr>
          <w:rFonts w:asciiTheme="majorHAnsi" w:hAnsiTheme="majorHAnsi" w:cstheme="majorHAnsi"/>
          <w:color w:val="000000"/>
          <w:highlight w:val="yellow"/>
        </w:rPr>
        <w:t xml:space="preserve"> (</w:t>
      </w:r>
      <w:r w:rsidR="00B479FA" w:rsidRPr="0044113D">
        <w:rPr>
          <w:rFonts w:asciiTheme="majorHAnsi" w:hAnsiTheme="majorHAnsi" w:cstheme="majorHAnsi"/>
          <w:color w:val="000000"/>
          <w:highlight w:val="yellow"/>
        </w:rPr>
        <w:t>2</w:t>
      </w:r>
      <w:r w:rsidR="0063388C">
        <w:rPr>
          <w:rFonts w:asciiTheme="majorHAnsi" w:hAnsiTheme="majorHAnsi" w:cstheme="majorHAnsi"/>
          <w:color w:val="000000"/>
          <w:highlight w:val="yellow"/>
        </w:rPr>
        <w:t>–</w:t>
      </w:r>
      <w:r w:rsidR="00B479FA" w:rsidRPr="0044113D">
        <w:rPr>
          <w:rFonts w:asciiTheme="majorHAnsi" w:hAnsiTheme="majorHAnsi" w:cstheme="majorHAnsi"/>
          <w:color w:val="000000"/>
          <w:highlight w:val="yellow"/>
        </w:rPr>
        <w:t>10</w:t>
      </w:r>
      <w:r w:rsidR="0063388C">
        <w:rPr>
          <w:rFonts w:asciiTheme="majorHAnsi" w:hAnsiTheme="majorHAnsi" w:cstheme="majorHAnsi"/>
          <w:color w:val="000000"/>
          <w:highlight w:val="yellow"/>
        </w:rPr>
        <w:t>x</w:t>
      </w:r>
      <w:r w:rsidR="00B479FA" w:rsidRPr="00797751">
        <w:rPr>
          <w:rFonts w:asciiTheme="majorHAnsi" w:hAnsiTheme="majorHAnsi" w:cstheme="majorHAnsi"/>
          <w:color w:val="000000"/>
          <w:highlight w:val="yellow"/>
        </w:rPr>
        <w:t>)</w:t>
      </w:r>
      <w:r w:rsidRPr="00797751">
        <w:rPr>
          <w:rFonts w:asciiTheme="majorHAnsi" w:hAnsiTheme="majorHAnsi" w:cstheme="majorHAnsi"/>
          <w:color w:val="000000"/>
          <w:highlight w:val="yellow"/>
        </w:rPr>
        <w:t>.</w:t>
      </w:r>
    </w:p>
    <w:p w14:paraId="5DF2E86A" w14:textId="77777777" w:rsidR="007D3F80" w:rsidRPr="00797751" w:rsidRDefault="007D3F80" w:rsidP="00797751">
      <w:pPr>
        <w:jc w:val="both"/>
        <w:textAlignment w:val="baseline"/>
        <w:rPr>
          <w:rFonts w:asciiTheme="majorHAnsi" w:hAnsiTheme="majorHAnsi" w:cstheme="majorHAnsi"/>
          <w:color w:val="000000"/>
          <w:highlight w:val="yellow"/>
        </w:rPr>
      </w:pPr>
    </w:p>
    <w:p w14:paraId="53DD1C01" w14:textId="457A107A" w:rsidR="0063388C" w:rsidRDefault="00B479FA" w:rsidP="007D3F80">
      <w:pPr>
        <w:pStyle w:val="ListParagraph"/>
        <w:numPr>
          <w:ilvl w:val="1"/>
          <w:numId w:val="24"/>
        </w:numPr>
        <w:ind w:left="0" w:firstLine="0"/>
        <w:jc w:val="both"/>
        <w:textAlignment w:val="baseline"/>
        <w:rPr>
          <w:rFonts w:asciiTheme="majorHAnsi" w:hAnsiTheme="majorHAnsi" w:cstheme="majorHAnsi"/>
          <w:color w:val="000000"/>
          <w:highlight w:val="yellow"/>
        </w:rPr>
      </w:pPr>
      <w:r w:rsidRPr="00797751">
        <w:rPr>
          <w:rFonts w:asciiTheme="majorHAnsi" w:hAnsiTheme="majorHAnsi" w:cstheme="majorHAnsi"/>
          <w:color w:val="000000"/>
          <w:highlight w:val="yellow"/>
        </w:rPr>
        <w:t>Set</w:t>
      </w:r>
      <w:r w:rsidR="001C76B2">
        <w:rPr>
          <w:rFonts w:asciiTheme="majorHAnsi" w:hAnsiTheme="majorHAnsi" w:cstheme="majorHAnsi"/>
          <w:color w:val="000000"/>
          <w:highlight w:val="yellow"/>
        </w:rPr>
        <w:t xml:space="preserve"> </w:t>
      </w:r>
      <w:r w:rsidRPr="00797751">
        <w:rPr>
          <w:rFonts w:asciiTheme="majorHAnsi" w:hAnsiTheme="majorHAnsi" w:cstheme="majorHAnsi"/>
          <w:color w:val="000000"/>
          <w:highlight w:val="yellow"/>
        </w:rPr>
        <w:t xml:space="preserve">up </w:t>
      </w:r>
      <w:r w:rsidR="0063388C">
        <w:rPr>
          <w:rFonts w:asciiTheme="majorHAnsi" w:hAnsiTheme="majorHAnsi" w:cstheme="majorHAnsi"/>
          <w:color w:val="000000"/>
          <w:highlight w:val="yellow"/>
        </w:rPr>
        <w:t xml:space="preserve">the </w:t>
      </w:r>
      <w:r w:rsidRPr="00797751">
        <w:rPr>
          <w:rFonts w:asciiTheme="majorHAnsi" w:hAnsiTheme="majorHAnsi" w:cstheme="majorHAnsi"/>
          <w:color w:val="000000"/>
          <w:highlight w:val="yellow"/>
        </w:rPr>
        <w:t>fluorescence acquisition profile based on the</w:t>
      </w:r>
      <w:r w:rsidR="00F0448C" w:rsidRPr="00797751">
        <w:rPr>
          <w:rFonts w:asciiTheme="majorHAnsi" w:hAnsiTheme="majorHAnsi" w:cstheme="majorHAnsi"/>
          <w:color w:val="000000"/>
          <w:highlight w:val="yellow"/>
        </w:rPr>
        <w:t xml:space="preserve"> individual</w:t>
      </w:r>
      <w:r w:rsidRPr="00797751">
        <w:rPr>
          <w:rFonts w:asciiTheme="majorHAnsi" w:hAnsiTheme="majorHAnsi" w:cstheme="majorHAnsi"/>
          <w:color w:val="000000"/>
          <w:highlight w:val="yellow"/>
        </w:rPr>
        <w:t xml:space="preserve"> fluorophores chosen.</w:t>
      </w:r>
    </w:p>
    <w:p w14:paraId="3CB3981B" w14:textId="77777777" w:rsidR="0063388C" w:rsidRPr="00A3267F" w:rsidRDefault="0063388C" w:rsidP="00A3267F">
      <w:pPr>
        <w:rPr>
          <w:rFonts w:asciiTheme="majorHAnsi" w:hAnsiTheme="majorHAnsi" w:cstheme="majorHAnsi"/>
          <w:color w:val="000000"/>
          <w:highlight w:val="yellow"/>
        </w:rPr>
      </w:pPr>
    </w:p>
    <w:p w14:paraId="10EEE262" w14:textId="3E28A5BA" w:rsidR="00B479FA" w:rsidRPr="00EF69B4" w:rsidRDefault="0063388C" w:rsidP="00797751">
      <w:pPr>
        <w:pStyle w:val="ListParagraph"/>
        <w:ind w:left="0"/>
        <w:jc w:val="both"/>
        <w:textAlignment w:val="baseline"/>
        <w:rPr>
          <w:rFonts w:asciiTheme="majorHAnsi" w:hAnsiTheme="majorHAnsi" w:cstheme="majorHAnsi"/>
          <w:color w:val="000000"/>
        </w:rPr>
      </w:pPr>
      <w:r w:rsidRPr="00EF69B4">
        <w:rPr>
          <w:rFonts w:asciiTheme="majorHAnsi" w:hAnsiTheme="majorHAnsi" w:cstheme="majorHAnsi"/>
          <w:color w:val="000000"/>
        </w:rPr>
        <w:t xml:space="preserve">NOTE: </w:t>
      </w:r>
      <w:r w:rsidR="00F0448C" w:rsidRPr="00EF69B4">
        <w:rPr>
          <w:rFonts w:asciiTheme="majorHAnsi" w:hAnsiTheme="majorHAnsi" w:cstheme="majorHAnsi"/>
          <w:color w:val="000000"/>
        </w:rPr>
        <w:t xml:space="preserve">It is recommended to individually acquire separate fluorophore </w:t>
      </w:r>
      <w:r w:rsidR="00642018" w:rsidRPr="00EF69B4">
        <w:rPr>
          <w:rFonts w:asciiTheme="majorHAnsi" w:hAnsiTheme="majorHAnsi" w:cstheme="majorHAnsi"/>
          <w:color w:val="000000"/>
        </w:rPr>
        <w:t>channels</w:t>
      </w:r>
      <w:r w:rsidR="00F0448C" w:rsidRPr="00EF69B4">
        <w:rPr>
          <w:rFonts w:asciiTheme="majorHAnsi" w:hAnsiTheme="majorHAnsi" w:cstheme="majorHAnsi"/>
          <w:color w:val="000000"/>
        </w:rPr>
        <w:t xml:space="preserve">. This results in a longer acquisition </w:t>
      </w:r>
      <w:r w:rsidR="00391A18" w:rsidRPr="00EF69B4">
        <w:rPr>
          <w:rFonts w:asciiTheme="majorHAnsi" w:hAnsiTheme="majorHAnsi" w:cstheme="majorHAnsi"/>
          <w:color w:val="000000"/>
        </w:rPr>
        <w:t>time but</w:t>
      </w:r>
      <w:r w:rsidR="00F0448C" w:rsidRPr="00EF69B4">
        <w:rPr>
          <w:rFonts w:asciiTheme="majorHAnsi" w:hAnsiTheme="majorHAnsi" w:cstheme="majorHAnsi"/>
          <w:color w:val="000000"/>
        </w:rPr>
        <w:t xml:space="preserve"> reduces spectral </w:t>
      </w:r>
      <w:r w:rsidR="00050F0A" w:rsidRPr="00EF69B4">
        <w:rPr>
          <w:rFonts w:asciiTheme="majorHAnsi" w:hAnsiTheme="majorHAnsi" w:cstheme="majorHAnsi"/>
          <w:color w:val="000000"/>
        </w:rPr>
        <w:t>overlap</w:t>
      </w:r>
      <w:r w:rsidR="00F0448C" w:rsidRPr="00EF69B4">
        <w:rPr>
          <w:rFonts w:asciiTheme="majorHAnsi" w:hAnsiTheme="majorHAnsi" w:cstheme="majorHAnsi"/>
          <w:color w:val="000000"/>
        </w:rPr>
        <w:t xml:space="preserve"> and acquisition of non-specific fluorescence signal.</w:t>
      </w:r>
      <w:r w:rsidR="00E211CB" w:rsidRPr="00EF69B4">
        <w:rPr>
          <w:rFonts w:asciiTheme="majorHAnsi" w:hAnsiTheme="majorHAnsi" w:cstheme="majorHAnsi"/>
          <w:color w:val="000000"/>
        </w:rPr>
        <w:t xml:space="preserve"> A common fluorophore profile can include DAPI (450 nm), Alexa488, Alexa594</w:t>
      </w:r>
      <w:r w:rsidR="00007373">
        <w:rPr>
          <w:rFonts w:asciiTheme="majorHAnsi" w:hAnsiTheme="majorHAnsi" w:cstheme="majorHAnsi"/>
          <w:color w:val="000000"/>
        </w:rPr>
        <w:t>,</w:t>
      </w:r>
      <w:r w:rsidR="00E211CB" w:rsidRPr="00EF69B4">
        <w:rPr>
          <w:rFonts w:asciiTheme="majorHAnsi" w:hAnsiTheme="majorHAnsi" w:cstheme="majorHAnsi"/>
          <w:color w:val="000000"/>
        </w:rPr>
        <w:t xml:space="preserve"> and Alexa647 </w:t>
      </w:r>
      <w:r w:rsidR="00642018" w:rsidRPr="00EF69B4">
        <w:rPr>
          <w:rFonts w:asciiTheme="majorHAnsi" w:hAnsiTheme="majorHAnsi" w:cstheme="majorHAnsi"/>
          <w:color w:val="000000"/>
        </w:rPr>
        <w:t xml:space="preserve">(or related combinations) </w:t>
      </w:r>
      <w:r w:rsidR="00E211CB" w:rsidRPr="00EF69B4">
        <w:rPr>
          <w:rFonts w:asciiTheme="majorHAnsi" w:hAnsiTheme="majorHAnsi" w:cstheme="majorHAnsi"/>
          <w:color w:val="000000"/>
        </w:rPr>
        <w:t>to minimize spectral overlap during image acquisition.</w:t>
      </w:r>
    </w:p>
    <w:p w14:paraId="24B54F58" w14:textId="77777777" w:rsidR="007D3F80" w:rsidRPr="00797751" w:rsidRDefault="007D3F80" w:rsidP="00797751">
      <w:pPr>
        <w:pStyle w:val="ListParagraph"/>
        <w:ind w:left="0"/>
        <w:jc w:val="both"/>
        <w:textAlignment w:val="baseline"/>
        <w:rPr>
          <w:rFonts w:asciiTheme="majorHAnsi" w:hAnsiTheme="majorHAnsi" w:cstheme="majorHAnsi"/>
          <w:color w:val="000000"/>
          <w:highlight w:val="yellow"/>
        </w:rPr>
      </w:pPr>
    </w:p>
    <w:p w14:paraId="26E4869D" w14:textId="6B3BAFC1" w:rsidR="00B479FA" w:rsidRPr="00C554AD" w:rsidRDefault="00B479FA" w:rsidP="00797751">
      <w:pPr>
        <w:pStyle w:val="ListParagraph"/>
        <w:numPr>
          <w:ilvl w:val="1"/>
          <w:numId w:val="24"/>
        </w:numPr>
        <w:ind w:left="0" w:firstLine="0"/>
        <w:jc w:val="both"/>
        <w:textAlignment w:val="baseline"/>
        <w:rPr>
          <w:rFonts w:asciiTheme="majorHAnsi" w:hAnsiTheme="majorHAnsi" w:cstheme="majorHAnsi"/>
          <w:color w:val="000000"/>
        </w:rPr>
      </w:pPr>
      <w:r w:rsidRPr="00797751">
        <w:rPr>
          <w:rFonts w:asciiTheme="majorHAnsi" w:hAnsiTheme="majorHAnsi" w:cstheme="majorHAnsi"/>
          <w:color w:val="000000"/>
          <w:highlight w:val="yellow"/>
        </w:rPr>
        <w:t>Choose</w:t>
      </w:r>
      <w:r w:rsidR="00272DC7" w:rsidRPr="00797751">
        <w:rPr>
          <w:rFonts w:asciiTheme="majorHAnsi" w:hAnsiTheme="majorHAnsi" w:cstheme="majorHAnsi"/>
          <w:color w:val="000000"/>
          <w:highlight w:val="yellow"/>
        </w:rPr>
        <w:t xml:space="preserve"> an appropriate magnification objective </w:t>
      </w:r>
      <w:r w:rsidR="001C76B2">
        <w:rPr>
          <w:rFonts w:asciiTheme="majorHAnsi" w:hAnsiTheme="majorHAnsi" w:cstheme="majorHAnsi"/>
          <w:color w:val="000000"/>
          <w:highlight w:val="yellow"/>
        </w:rPr>
        <w:t>to</w:t>
      </w:r>
      <w:r w:rsidR="001C76B2" w:rsidRPr="00797751">
        <w:rPr>
          <w:rFonts w:asciiTheme="majorHAnsi" w:hAnsiTheme="majorHAnsi" w:cstheme="majorHAnsi"/>
          <w:color w:val="000000"/>
          <w:highlight w:val="yellow"/>
        </w:rPr>
        <w:t xml:space="preserve"> imag</w:t>
      </w:r>
      <w:r w:rsidR="001C76B2">
        <w:rPr>
          <w:rFonts w:asciiTheme="majorHAnsi" w:hAnsiTheme="majorHAnsi" w:cstheme="majorHAnsi"/>
          <w:color w:val="000000"/>
          <w:highlight w:val="yellow"/>
        </w:rPr>
        <w:t>e</w:t>
      </w:r>
      <w:r w:rsidR="001C76B2" w:rsidRPr="00797751">
        <w:rPr>
          <w:rFonts w:asciiTheme="majorHAnsi" w:hAnsiTheme="majorHAnsi" w:cstheme="majorHAnsi"/>
          <w:color w:val="000000"/>
          <w:highlight w:val="yellow"/>
        </w:rPr>
        <w:t xml:space="preserve"> </w:t>
      </w:r>
      <w:r w:rsidR="00272DC7" w:rsidRPr="00797751">
        <w:rPr>
          <w:rFonts w:asciiTheme="majorHAnsi" w:hAnsiTheme="majorHAnsi" w:cstheme="majorHAnsi"/>
          <w:color w:val="000000"/>
          <w:highlight w:val="yellow"/>
        </w:rPr>
        <w:t xml:space="preserve">regions of interest. </w:t>
      </w:r>
      <w:r w:rsidR="0063388C">
        <w:rPr>
          <w:rFonts w:asciiTheme="majorHAnsi" w:hAnsiTheme="majorHAnsi" w:cstheme="majorHAnsi"/>
          <w:color w:val="000000"/>
          <w:highlight w:val="yellow"/>
        </w:rPr>
        <w:t>Use l</w:t>
      </w:r>
      <w:r w:rsidRPr="0044113D">
        <w:rPr>
          <w:rFonts w:asciiTheme="majorHAnsi" w:hAnsiTheme="majorHAnsi" w:cstheme="majorHAnsi"/>
          <w:color w:val="000000"/>
          <w:highlight w:val="yellow"/>
        </w:rPr>
        <w:t>ower magnification objectives (2</w:t>
      </w:r>
      <w:r w:rsidR="0063388C">
        <w:rPr>
          <w:rFonts w:asciiTheme="majorHAnsi" w:hAnsiTheme="majorHAnsi" w:cstheme="majorHAnsi"/>
          <w:color w:val="000000"/>
          <w:highlight w:val="yellow"/>
        </w:rPr>
        <w:t>–</w:t>
      </w:r>
      <w:r w:rsidRPr="0044113D">
        <w:rPr>
          <w:rFonts w:asciiTheme="majorHAnsi" w:hAnsiTheme="majorHAnsi" w:cstheme="majorHAnsi"/>
          <w:color w:val="000000"/>
          <w:highlight w:val="yellow"/>
        </w:rPr>
        <w:t>10</w:t>
      </w:r>
      <w:r w:rsidR="007F1652">
        <w:rPr>
          <w:rFonts w:asciiTheme="majorHAnsi" w:hAnsiTheme="majorHAnsi" w:cstheme="majorHAnsi"/>
          <w:color w:val="000000"/>
          <w:highlight w:val="yellow"/>
        </w:rPr>
        <w:t>x</w:t>
      </w:r>
      <w:r w:rsidRPr="0044113D">
        <w:rPr>
          <w:rFonts w:asciiTheme="majorHAnsi" w:hAnsiTheme="majorHAnsi" w:cstheme="majorHAnsi"/>
          <w:color w:val="000000"/>
          <w:highlight w:val="yellow"/>
        </w:rPr>
        <w:t xml:space="preserve">) </w:t>
      </w:r>
      <w:r w:rsidR="0063388C">
        <w:rPr>
          <w:rFonts w:asciiTheme="majorHAnsi" w:hAnsiTheme="majorHAnsi" w:cstheme="majorHAnsi"/>
          <w:color w:val="000000"/>
          <w:highlight w:val="yellow"/>
        </w:rPr>
        <w:t>for</w:t>
      </w:r>
      <w:r w:rsidRPr="0044113D">
        <w:rPr>
          <w:rFonts w:asciiTheme="majorHAnsi" w:hAnsiTheme="majorHAnsi" w:cstheme="majorHAnsi"/>
          <w:color w:val="000000"/>
          <w:highlight w:val="yellow"/>
        </w:rPr>
        <w:t xml:space="preserve"> larger-volume or whole-tissue imaging with single cell resolution</w:t>
      </w:r>
      <w:r w:rsidR="0063388C">
        <w:rPr>
          <w:rFonts w:asciiTheme="majorHAnsi" w:hAnsiTheme="majorHAnsi" w:cstheme="majorHAnsi"/>
          <w:color w:val="000000"/>
          <w:highlight w:val="yellow"/>
        </w:rPr>
        <w:t xml:space="preserve"> and use </w:t>
      </w:r>
      <w:r w:rsidRPr="0044113D">
        <w:rPr>
          <w:rFonts w:asciiTheme="majorHAnsi" w:hAnsiTheme="majorHAnsi" w:cstheme="majorHAnsi"/>
          <w:color w:val="000000"/>
          <w:highlight w:val="yellow"/>
        </w:rPr>
        <w:t xml:space="preserve">higher magnification objectives </w:t>
      </w:r>
      <w:r w:rsidRPr="00D43339">
        <w:rPr>
          <w:rFonts w:asciiTheme="majorHAnsi" w:hAnsiTheme="majorHAnsi" w:cstheme="majorHAnsi"/>
          <w:color w:val="000000"/>
          <w:highlight w:val="yellow"/>
        </w:rPr>
        <w:t>(20</w:t>
      </w:r>
      <w:r w:rsidR="0063388C">
        <w:rPr>
          <w:rFonts w:asciiTheme="majorHAnsi" w:hAnsiTheme="majorHAnsi" w:cstheme="majorHAnsi"/>
          <w:color w:val="000000"/>
          <w:highlight w:val="yellow"/>
        </w:rPr>
        <w:t>–</w:t>
      </w:r>
      <w:r w:rsidRPr="00D43339">
        <w:rPr>
          <w:rFonts w:asciiTheme="majorHAnsi" w:hAnsiTheme="majorHAnsi" w:cstheme="majorHAnsi"/>
          <w:color w:val="000000"/>
          <w:highlight w:val="yellow"/>
        </w:rPr>
        <w:t>63</w:t>
      </w:r>
      <w:r w:rsidR="0063388C">
        <w:rPr>
          <w:rFonts w:asciiTheme="majorHAnsi" w:hAnsiTheme="majorHAnsi" w:cstheme="majorHAnsi"/>
          <w:color w:val="000000"/>
          <w:highlight w:val="yellow"/>
        </w:rPr>
        <w:t>x</w:t>
      </w:r>
      <w:r w:rsidRPr="00D43339">
        <w:rPr>
          <w:rFonts w:asciiTheme="majorHAnsi" w:hAnsiTheme="majorHAnsi" w:cstheme="majorHAnsi"/>
          <w:color w:val="000000"/>
          <w:highlight w:val="yellow"/>
        </w:rPr>
        <w:t xml:space="preserve">) </w:t>
      </w:r>
      <w:r w:rsidR="0063388C">
        <w:rPr>
          <w:rFonts w:asciiTheme="majorHAnsi" w:hAnsiTheme="majorHAnsi" w:cstheme="majorHAnsi"/>
          <w:color w:val="000000"/>
          <w:highlight w:val="yellow"/>
        </w:rPr>
        <w:t>for</w:t>
      </w:r>
      <w:r w:rsidRPr="00D43339">
        <w:rPr>
          <w:rFonts w:asciiTheme="majorHAnsi" w:hAnsiTheme="majorHAnsi" w:cstheme="majorHAnsi"/>
          <w:color w:val="000000"/>
          <w:highlight w:val="yellow"/>
        </w:rPr>
        <w:t xml:space="preserve"> higher-resolution </w:t>
      </w:r>
      <w:r w:rsidR="00050F0A">
        <w:rPr>
          <w:rFonts w:asciiTheme="majorHAnsi" w:hAnsiTheme="majorHAnsi" w:cstheme="majorHAnsi"/>
          <w:color w:val="000000"/>
          <w:highlight w:val="yellow"/>
        </w:rPr>
        <w:t>visualization</w:t>
      </w:r>
      <w:r w:rsidRPr="00D43339">
        <w:rPr>
          <w:rFonts w:asciiTheme="majorHAnsi" w:hAnsiTheme="majorHAnsi" w:cstheme="majorHAnsi"/>
          <w:color w:val="000000"/>
          <w:highlight w:val="yellow"/>
        </w:rPr>
        <w:t xml:space="preserve"> of subcellular de</w:t>
      </w:r>
      <w:r w:rsidRPr="00211CCC">
        <w:rPr>
          <w:rFonts w:asciiTheme="majorHAnsi" w:hAnsiTheme="majorHAnsi" w:cstheme="majorHAnsi"/>
          <w:color w:val="000000"/>
          <w:highlight w:val="yellow"/>
        </w:rPr>
        <w:t xml:space="preserve">tails in </w:t>
      </w:r>
      <w:r w:rsidR="00050F0A">
        <w:rPr>
          <w:rFonts w:asciiTheme="majorHAnsi" w:hAnsiTheme="majorHAnsi" w:cstheme="majorHAnsi"/>
          <w:color w:val="000000"/>
          <w:highlight w:val="yellow"/>
        </w:rPr>
        <w:t xml:space="preserve">cleared </w:t>
      </w:r>
      <w:r w:rsidRPr="00211CCC">
        <w:rPr>
          <w:rFonts w:asciiTheme="majorHAnsi" w:hAnsiTheme="majorHAnsi" w:cstheme="majorHAnsi"/>
          <w:color w:val="000000"/>
          <w:highlight w:val="yellow"/>
        </w:rPr>
        <w:t xml:space="preserve">tissue. </w:t>
      </w:r>
      <w:r w:rsidR="0063388C" w:rsidRPr="00C554AD">
        <w:rPr>
          <w:rFonts w:asciiTheme="majorHAnsi" w:hAnsiTheme="majorHAnsi" w:cstheme="majorHAnsi"/>
          <w:color w:val="000000"/>
        </w:rPr>
        <w:t>M</w:t>
      </w:r>
      <w:r w:rsidRPr="00C554AD">
        <w:rPr>
          <w:rFonts w:asciiTheme="majorHAnsi" w:hAnsiTheme="majorHAnsi" w:cstheme="majorHAnsi"/>
          <w:color w:val="000000"/>
        </w:rPr>
        <w:t>atch the refractive ind</w:t>
      </w:r>
      <w:r w:rsidR="00642018" w:rsidRPr="00C554AD">
        <w:rPr>
          <w:rFonts w:asciiTheme="majorHAnsi" w:hAnsiTheme="majorHAnsi" w:cstheme="majorHAnsi"/>
          <w:color w:val="000000"/>
        </w:rPr>
        <w:t>ex</w:t>
      </w:r>
      <w:r w:rsidRPr="00C554AD">
        <w:rPr>
          <w:rFonts w:asciiTheme="majorHAnsi" w:hAnsiTheme="majorHAnsi" w:cstheme="majorHAnsi"/>
          <w:color w:val="000000"/>
        </w:rPr>
        <w:t xml:space="preserve"> of objective</w:t>
      </w:r>
      <w:r w:rsidR="00642018" w:rsidRPr="00C554AD">
        <w:rPr>
          <w:rFonts w:asciiTheme="majorHAnsi" w:hAnsiTheme="majorHAnsi" w:cstheme="majorHAnsi"/>
          <w:color w:val="000000"/>
        </w:rPr>
        <w:t>s</w:t>
      </w:r>
      <w:r w:rsidRPr="00C554AD">
        <w:rPr>
          <w:rFonts w:asciiTheme="majorHAnsi" w:hAnsiTheme="majorHAnsi" w:cstheme="majorHAnsi"/>
          <w:color w:val="000000"/>
        </w:rPr>
        <w:t xml:space="preserve">, imaging media, and tissue as closely as possible </w:t>
      </w:r>
      <w:r w:rsidR="002B0948" w:rsidRPr="00C554AD">
        <w:rPr>
          <w:rFonts w:asciiTheme="majorHAnsi" w:hAnsiTheme="majorHAnsi" w:cstheme="majorHAnsi"/>
          <w:color w:val="000000"/>
        </w:rPr>
        <w:t>to</w:t>
      </w:r>
      <w:r w:rsidRPr="00C554AD">
        <w:rPr>
          <w:rFonts w:asciiTheme="majorHAnsi" w:hAnsiTheme="majorHAnsi" w:cstheme="majorHAnsi"/>
          <w:color w:val="000000"/>
        </w:rPr>
        <w:t xml:space="preserve"> minimize the introduction of optical distortions during image acquisition.</w:t>
      </w:r>
    </w:p>
    <w:p w14:paraId="46491BB3" w14:textId="77777777" w:rsidR="007D3F80" w:rsidRPr="00C554AD" w:rsidRDefault="007D3F80" w:rsidP="00797751">
      <w:pPr>
        <w:pStyle w:val="ListParagraph"/>
        <w:ind w:left="0"/>
        <w:jc w:val="both"/>
        <w:textAlignment w:val="baseline"/>
        <w:rPr>
          <w:rFonts w:asciiTheme="majorHAnsi" w:hAnsiTheme="majorHAnsi" w:cstheme="majorHAnsi"/>
          <w:color w:val="000000"/>
        </w:rPr>
      </w:pPr>
    </w:p>
    <w:p w14:paraId="3A0EAE0A" w14:textId="4FDFCC6F" w:rsidR="00211CCC" w:rsidRPr="00C554AD" w:rsidRDefault="00272DC7" w:rsidP="00797751">
      <w:pPr>
        <w:pStyle w:val="ListParagraph"/>
        <w:numPr>
          <w:ilvl w:val="1"/>
          <w:numId w:val="24"/>
        </w:numPr>
        <w:ind w:left="0" w:firstLine="0"/>
        <w:jc w:val="both"/>
        <w:textAlignment w:val="baseline"/>
        <w:rPr>
          <w:rFonts w:asciiTheme="majorHAnsi" w:hAnsiTheme="majorHAnsi" w:cstheme="majorHAnsi"/>
          <w:color w:val="000000"/>
        </w:rPr>
      </w:pPr>
      <w:r>
        <w:rPr>
          <w:rFonts w:asciiTheme="majorHAnsi" w:hAnsiTheme="majorHAnsi" w:cstheme="majorHAnsi"/>
          <w:color w:val="000000"/>
          <w:highlight w:val="yellow"/>
        </w:rPr>
        <w:t xml:space="preserve">Choose a step size for Z-stack acquisition. </w:t>
      </w:r>
      <w:r w:rsidRPr="00C554AD">
        <w:rPr>
          <w:rFonts w:asciiTheme="majorHAnsi" w:hAnsiTheme="majorHAnsi" w:cstheme="majorHAnsi"/>
          <w:color w:val="000000"/>
        </w:rPr>
        <w:t>For lower magnification objectives (2</w:t>
      </w:r>
      <w:r w:rsidR="00391A18" w:rsidRPr="00C554AD">
        <w:rPr>
          <w:rFonts w:asciiTheme="majorHAnsi" w:hAnsiTheme="majorHAnsi" w:cstheme="majorHAnsi"/>
          <w:color w:val="000000"/>
        </w:rPr>
        <w:t>–</w:t>
      </w:r>
      <w:r w:rsidRPr="00C554AD">
        <w:rPr>
          <w:rFonts w:asciiTheme="majorHAnsi" w:hAnsiTheme="majorHAnsi" w:cstheme="majorHAnsi"/>
          <w:color w:val="000000"/>
        </w:rPr>
        <w:t>10</w:t>
      </w:r>
      <w:r w:rsidR="0063388C" w:rsidRPr="00C554AD">
        <w:rPr>
          <w:rFonts w:asciiTheme="majorHAnsi" w:hAnsiTheme="majorHAnsi" w:cstheme="majorHAnsi"/>
          <w:color w:val="000000"/>
        </w:rPr>
        <w:t>x</w:t>
      </w:r>
      <w:r w:rsidRPr="00C554AD">
        <w:rPr>
          <w:rFonts w:asciiTheme="majorHAnsi" w:hAnsiTheme="majorHAnsi" w:cstheme="majorHAnsi"/>
          <w:color w:val="000000"/>
        </w:rPr>
        <w:t>)</w:t>
      </w:r>
      <w:r w:rsidR="00050F0A" w:rsidRPr="00C554AD">
        <w:rPr>
          <w:rFonts w:asciiTheme="majorHAnsi" w:hAnsiTheme="majorHAnsi" w:cstheme="majorHAnsi"/>
          <w:color w:val="000000"/>
        </w:rPr>
        <w:t>,</w:t>
      </w:r>
      <w:r w:rsidRPr="00C554AD">
        <w:rPr>
          <w:rFonts w:asciiTheme="majorHAnsi" w:hAnsiTheme="majorHAnsi" w:cstheme="majorHAnsi"/>
          <w:color w:val="000000"/>
        </w:rPr>
        <w:t xml:space="preserve"> select a step size of ~3</w:t>
      </w:r>
      <w:r w:rsidR="0063388C" w:rsidRPr="00C554AD">
        <w:rPr>
          <w:rFonts w:asciiTheme="majorHAnsi" w:hAnsiTheme="majorHAnsi" w:cstheme="majorHAnsi"/>
          <w:color w:val="000000"/>
        </w:rPr>
        <w:t>–</w:t>
      </w:r>
      <w:r w:rsidRPr="00C554AD">
        <w:rPr>
          <w:rFonts w:asciiTheme="majorHAnsi" w:hAnsiTheme="majorHAnsi" w:cstheme="majorHAnsi"/>
          <w:color w:val="000000"/>
        </w:rPr>
        <w:t xml:space="preserve">5 μm </w:t>
      </w:r>
      <w:r w:rsidR="0063388C" w:rsidRPr="00C554AD">
        <w:rPr>
          <w:rFonts w:asciiTheme="majorHAnsi" w:hAnsiTheme="majorHAnsi" w:cstheme="majorHAnsi"/>
          <w:color w:val="000000"/>
        </w:rPr>
        <w:t>to</w:t>
      </w:r>
      <w:r w:rsidRPr="00C554AD">
        <w:rPr>
          <w:rFonts w:asciiTheme="majorHAnsi" w:hAnsiTheme="majorHAnsi" w:cstheme="majorHAnsi"/>
          <w:color w:val="000000"/>
        </w:rPr>
        <w:t xml:space="preserve"> </w:t>
      </w:r>
      <w:r w:rsidR="002B0948">
        <w:rPr>
          <w:rFonts w:asciiTheme="majorHAnsi" w:hAnsiTheme="majorHAnsi" w:cstheme="majorHAnsi"/>
          <w:color w:val="000000"/>
        </w:rPr>
        <w:t xml:space="preserve">detect </w:t>
      </w:r>
      <w:r w:rsidRPr="00C554AD">
        <w:rPr>
          <w:rFonts w:asciiTheme="majorHAnsi" w:hAnsiTheme="majorHAnsi" w:cstheme="majorHAnsi"/>
          <w:color w:val="000000"/>
        </w:rPr>
        <w:t xml:space="preserve">fluorescence </w:t>
      </w:r>
      <w:r w:rsidR="00F0448C" w:rsidRPr="00C554AD">
        <w:rPr>
          <w:rFonts w:asciiTheme="majorHAnsi" w:hAnsiTheme="majorHAnsi" w:cstheme="majorHAnsi"/>
          <w:color w:val="000000"/>
        </w:rPr>
        <w:t xml:space="preserve">from an individual cell in multiple continuous Z-slices </w:t>
      </w:r>
      <w:r w:rsidR="00687864" w:rsidRPr="00C554AD">
        <w:rPr>
          <w:rFonts w:asciiTheme="majorHAnsi" w:hAnsiTheme="majorHAnsi" w:cstheme="majorHAnsi"/>
          <w:color w:val="000000"/>
        </w:rPr>
        <w:t xml:space="preserve">for </w:t>
      </w:r>
      <w:r w:rsidR="00050F0A" w:rsidRPr="00C554AD">
        <w:rPr>
          <w:rFonts w:asciiTheme="majorHAnsi" w:hAnsiTheme="majorHAnsi" w:cstheme="majorHAnsi"/>
          <w:color w:val="000000"/>
        </w:rPr>
        <w:t xml:space="preserve">3D </w:t>
      </w:r>
      <w:r w:rsidR="00007373" w:rsidRPr="00C554AD">
        <w:rPr>
          <w:rFonts w:asciiTheme="majorHAnsi" w:hAnsiTheme="majorHAnsi" w:cstheme="majorHAnsi"/>
          <w:color w:val="000000"/>
        </w:rPr>
        <w:t xml:space="preserve">modeling </w:t>
      </w:r>
      <w:r w:rsidR="00F0448C" w:rsidRPr="00C554AD">
        <w:rPr>
          <w:rFonts w:asciiTheme="majorHAnsi" w:hAnsiTheme="majorHAnsi" w:cstheme="majorHAnsi"/>
          <w:color w:val="000000"/>
        </w:rPr>
        <w:t xml:space="preserve">while reducing </w:t>
      </w:r>
      <w:r w:rsidR="00927BB9" w:rsidRPr="00C554AD">
        <w:rPr>
          <w:rFonts w:asciiTheme="majorHAnsi" w:hAnsiTheme="majorHAnsi" w:cstheme="majorHAnsi"/>
          <w:color w:val="000000"/>
        </w:rPr>
        <w:t xml:space="preserve">the </w:t>
      </w:r>
      <w:r w:rsidR="00F0448C" w:rsidRPr="00C554AD">
        <w:rPr>
          <w:rFonts w:asciiTheme="majorHAnsi" w:hAnsiTheme="majorHAnsi" w:cstheme="majorHAnsi"/>
          <w:color w:val="000000"/>
        </w:rPr>
        <w:t xml:space="preserve">total acquisition time and </w:t>
      </w:r>
      <w:r w:rsidR="00927BB9" w:rsidRPr="00C554AD">
        <w:rPr>
          <w:rFonts w:asciiTheme="majorHAnsi" w:hAnsiTheme="majorHAnsi" w:cstheme="majorHAnsi"/>
          <w:color w:val="000000"/>
        </w:rPr>
        <w:t xml:space="preserve">the </w:t>
      </w:r>
      <w:r w:rsidR="00F0448C" w:rsidRPr="00C554AD">
        <w:rPr>
          <w:rFonts w:asciiTheme="majorHAnsi" w:hAnsiTheme="majorHAnsi" w:cstheme="majorHAnsi"/>
          <w:color w:val="000000"/>
        </w:rPr>
        <w:t>overall file size.</w:t>
      </w:r>
      <w:r w:rsidRPr="00C554AD">
        <w:rPr>
          <w:rFonts w:asciiTheme="majorHAnsi" w:hAnsiTheme="majorHAnsi" w:cstheme="majorHAnsi"/>
          <w:color w:val="000000"/>
        </w:rPr>
        <w:t xml:space="preserve"> </w:t>
      </w:r>
      <w:r w:rsidR="00F0448C" w:rsidRPr="00C554AD">
        <w:rPr>
          <w:rFonts w:asciiTheme="majorHAnsi" w:hAnsiTheme="majorHAnsi" w:cstheme="majorHAnsi"/>
          <w:color w:val="000000"/>
        </w:rPr>
        <w:t>For higher magnification objectives (20</w:t>
      </w:r>
      <w:r w:rsidR="0063388C" w:rsidRPr="00C554AD">
        <w:rPr>
          <w:rFonts w:asciiTheme="majorHAnsi" w:hAnsiTheme="majorHAnsi" w:cstheme="majorHAnsi"/>
          <w:color w:val="000000"/>
        </w:rPr>
        <w:t>–</w:t>
      </w:r>
      <w:r w:rsidR="00F0448C" w:rsidRPr="00C554AD">
        <w:rPr>
          <w:rFonts w:asciiTheme="majorHAnsi" w:hAnsiTheme="majorHAnsi" w:cstheme="majorHAnsi"/>
          <w:color w:val="000000"/>
        </w:rPr>
        <w:t>63</w:t>
      </w:r>
      <w:r w:rsidR="0063388C" w:rsidRPr="00C554AD">
        <w:rPr>
          <w:rFonts w:asciiTheme="majorHAnsi" w:hAnsiTheme="majorHAnsi" w:cstheme="majorHAnsi"/>
          <w:color w:val="000000"/>
        </w:rPr>
        <w:t>x</w:t>
      </w:r>
      <w:r w:rsidR="00F0448C" w:rsidRPr="00C554AD">
        <w:rPr>
          <w:rFonts w:asciiTheme="majorHAnsi" w:hAnsiTheme="majorHAnsi" w:cstheme="majorHAnsi"/>
          <w:color w:val="000000"/>
        </w:rPr>
        <w:t>), select a step size of ~1 μm</w:t>
      </w:r>
      <w:r w:rsidR="00E211CB" w:rsidRPr="00C554AD">
        <w:rPr>
          <w:rFonts w:asciiTheme="majorHAnsi" w:hAnsiTheme="majorHAnsi" w:cstheme="majorHAnsi"/>
          <w:color w:val="000000"/>
        </w:rPr>
        <w:t xml:space="preserve"> or less</w:t>
      </w:r>
      <w:r w:rsidR="00F0448C" w:rsidRPr="00C554AD">
        <w:rPr>
          <w:rFonts w:asciiTheme="majorHAnsi" w:hAnsiTheme="majorHAnsi" w:cstheme="majorHAnsi"/>
          <w:color w:val="000000"/>
        </w:rPr>
        <w:t xml:space="preserve"> </w:t>
      </w:r>
      <w:r w:rsidR="0063388C" w:rsidRPr="00C554AD">
        <w:rPr>
          <w:rFonts w:asciiTheme="majorHAnsi" w:hAnsiTheme="majorHAnsi" w:cstheme="majorHAnsi"/>
          <w:color w:val="000000"/>
        </w:rPr>
        <w:t>to</w:t>
      </w:r>
      <w:r w:rsidR="00F0448C" w:rsidRPr="00C554AD">
        <w:rPr>
          <w:rFonts w:asciiTheme="majorHAnsi" w:hAnsiTheme="majorHAnsi" w:cstheme="majorHAnsi"/>
          <w:color w:val="000000"/>
        </w:rPr>
        <w:t xml:space="preserve"> minimize </w:t>
      </w:r>
      <w:r w:rsidR="0063388C" w:rsidRPr="00C554AD">
        <w:rPr>
          <w:rFonts w:asciiTheme="majorHAnsi" w:hAnsiTheme="majorHAnsi" w:cstheme="majorHAnsi"/>
          <w:color w:val="000000"/>
        </w:rPr>
        <w:t xml:space="preserve">the </w:t>
      </w:r>
      <w:r w:rsidR="00F0448C" w:rsidRPr="00C554AD">
        <w:rPr>
          <w:rFonts w:asciiTheme="majorHAnsi" w:hAnsiTheme="majorHAnsi" w:cstheme="majorHAnsi"/>
          <w:color w:val="000000"/>
        </w:rPr>
        <w:t>loss of subcellular information between individual Z-slices</w:t>
      </w:r>
      <w:r w:rsidR="00050F0A" w:rsidRPr="00C554AD">
        <w:rPr>
          <w:rFonts w:asciiTheme="majorHAnsi" w:hAnsiTheme="majorHAnsi" w:cstheme="majorHAnsi"/>
          <w:color w:val="000000"/>
        </w:rPr>
        <w:t>.</w:t>
      </w:r>
    </w:p>
    <w:p w14:paraId="0FE61378" w14:textId="77777777" w:rsidR="007D3F80" w:rsidRPr="00C554AD" w:rsidRDefault="007D3F80" w:rsidP="00797751">
      <w:pPr>
        <w:pStyle w:val="ListParagraph"/>
        <w:ind w:left="0"/>
        <w:jc w:val="both"/>
        <w:textAlignment w:val="baseline"/>
        <w:rPr>
          <w:rFonts w:asciiTheme="majorHAnsi" w:hAnsiTheme="majorHAnsi" w:cstheme="majorHAnsi"/>
          <w:color w:val="FF0000"/>
          <w:highlight w:val="yellow"/>
        </w:rPr>
      </w:pPr>
    </w:p>
    <w:p w14:paraId="59A3D62D" w14:textId="7AA6B354" w:rsidR="007D3F80" w:rsidRPr="00C554AD" w:rsidRDefault="00642018" w:rsidP="00797751">
      <w:pPr>
        <w:pStyle w:val="ListParagraph"/>
        <w:numPr>
          <w:ilvl w:val="1"/>
          <w:numId w:val="24"/>
        </w:numPr>
        <w:ind w:left="0" w:firstLine="0"/>
        <w:jc w:val="both"/>
        <w:rPr>
          <w:rFonts w:asciiTheme="majorHAnsi" w:hAnsiTheme="majorHAnsi" w:cstheme="majorHAnsi"/>
          <w:highlight w:val="yellow"/>
        </w:rPr>
      </w:pPr>
      <w:r w:rsidRPr="00C554AD">
        <w:rPr>
          <w:rFonts w:asciiTheme="majorHAnsi" w:hAnsiTheme="majorHAnsi" w:cstheme="majorHAnsi"/>
          <w:highlight w:val="yellow"/>
        </w:rPr>
        <w:t xml:space="preserve">Zoom the field of view </w:t>
      </w:r>
      <w:r w:rsidR="00A40362" w:rsidRPr="00C554AD">
        <w:rPr>
          <w:rFonts w:asciiTheme="majorHAnsi" w:hAnsiTheme="majorHAnsi" w:cstheme="majorHAnsi"/>
          <w:highlight w:val="yellow"/>
        </w:rPr>
        <w:t>to visualize</w:t>
      </w:r>
      <w:r w:rsidRPr="00C554AD">
        <w:rPr>
          <w:rFonts w:asciiTheme="majorHAnsi" w:hAnsiTheme="majorHAnsi" w:cstheme="majorHAnsi"/>
          <w:highlight w:val="yellow"/>
        </w:rPr>
        <w:t xml:space="preserve"> the entire region of tissue to be imaged in the X and Y dimensions with as little unoccupied area as possible. </w:t>
      </w:r>
      <w:r w:rsidR="00E211CB" w:rsidRPr="00C554AD">
        <w:rPr>
          <w:rFonts w:asciiTheme="majorHAnsi" w:hAnsiTheme="majorHAnsi" w:cstheme="majorHAnsi"/>
          <w:highlight w:val="yellow"/>
        </w:rPr>
        <w:t>Set the upper and lower Z-stage acquisition coordinates that encompass the entire region of interest to be imaged.</w:t>
      </w:r>
    </w:p>
    <w:p w14:paraId="6F0C2677" w14:textId="77777777" w:rsidR="00905D1C" w:rsidRPr="008E5CA5" w:rsidRDefault="00905D1C" w:rsidP="00797751">
      <w:pPr>
        <w:pStyle w:val="ListParagraph"/>
        <w:ind w:left="0"/>
        <w:jc w:val="both"/>
      </w:pPr>
    </w:p>
    <w:p w14:paraId="132D0B73" w14:textId="2AC28716" w:rsidR="007D3F80" w:rsidRPr="00C554AD" w:rsidRDefault="00DE1418" w:rsidP="00797751">
      <w:pPr>
        <w:pStyle w:val="ListParagraph"/>
        <w:numPr>
          <w:ilvl w:val="1"/>
          <w:numId w:val="24"/>
        </w:numPr>
        <w:ind w:left="0" w:firstLine="0"/>
        <w:jc w:val="both"/>
      </w:pPr>
      <w:r w:rsidRPr="008E5CA5">
        <w:rPr>
          <w:highlight w:val="yellow"/>
        </w:rPr>
        <w:lastRenderedPageBreak/>
        <w:t xml:space="preserve">Acquire </w:t>
      </w:r>
      <w:r w:rsidR="000C4AB9">
        <w:rPr>
          <w:highlight w:val="yellow"/>
        </w:rPr>
        <w:t xml:space="preserve">the </w:t>
      </w:r>
      <w:r w:rsidRPr="008E5CA5">
        <w:rPr>
          <w:highlight w:val="yellow"/>
        </w:rPr>
        <w:t>Z-stack</w:t>
      </w:r>
      <w:r w:rsidR="000C4AB9">
        <w:rPr>
          <w:highlight w:val="yellow"/>
        </w:rPr>
        <w:t xml:space="preserve"> images</w:t>
      </w:r>
      <w:r w:rsidR="00642018">
        <w:rPr>
          <w:highlight w:val="yellow"/>
        </w:rPr>
        <w:t>. Save and</w:t>
      </w:r>
      <w:r w:rsidRPr="008E5CA5">
        <w:rPr>
          <w:highlight w:val="yellow"/>
        </w:rPr>
        <w:t xml:space="preserve"> export </w:t>
      </w:r>
      <w:r w:rsidR="000C4AB9">
        <w:rPr>
          <w:highlight w:val="yellow"/>
        </w:rPr>
        <w:t xml:space="preserve">the </w:t>
      </w:r>
      <w:r w:rsidR="00642018">
        <w:rPr>
          <w:highlight w:val="yellow"/>
        </w:rPr>
        <w:t xml:space="preserve">file </w:t>
      </w:r>
      <w:r w:rsidR="005D6BD6">
        <w:rPr>
          <w:highlight w:val="yellow"/>
        </w:rPr>
        <w:t xml:space="preserve">for post-processing </w:t>
      </w:r>
      <w:r w:rsidR="000C4AB9">
        <w:rPr>
          <w:highlight w:val="yellow"/>
        </w:rPr>
        <w:t xml:space="preserve">using any </w:t>
      </w:r>
      <w:r w:rsidR="005D6BD6">
        <w:rPr>
          <w:highlight w:val="yellow"/>
        </w:rPr>
        <w:t>image analysis software</w:t>
      </w:r>
      <w:r w:rsidRPr="008E5CA5">
        <w:rPr>
          <w:highlight w:val="yellow"/>
        </w:rPr>
        <w:t>.</w:t>
      </w:r>
      <w:r w:rsidR="005D6BD6">
        <w:rPr>
          <w:highlight w:val="yellow"/>
        </w:rPr>
        <w:t xml:space="preserve"> </w:t>
      </w:r>
      <w:r w:rsidR="005D6BD6" w:rsidRPr="00C554AD">
        <w:t xml:space="preserve">For certain software suites, </w:t>
      </w:r>
      <w:r w:rsidR="00533543" w:rsidRPr="00C554AD">
        <w:t xml:space="preserve">convert the </w:t>
      </w:r>
      <w:r w:rsidR="005D6BD6" w:rsidRPr="00C554AD">
        <w:t>files to specific file types (e.g.</w:t>
      </w:r>
      <w:r w:rsidR="00533543" w:rsidRPr="00C554AD">
        <w:t>,</w:t>
      </w:r>
      <w:r w:rsidR="005D6BD6" w:rsidRPr="00C554AD">
        <w:t xml:space="preserve"> .tiff</w:t>
      </w:r>
      <w:proofErr w:type="gramStart"/>
      <w:r w:rsidR="005D6BD6" w:rsidRPr="00C554AD">
        <w:t>,</w:t>
      </w:r>
      <w:r w:rsidR="00007373" w:rsidRPr="00C554AD">
        <w:t xml:space="preserve"> </w:t>
      </w:r>
      <w:r w:rsidR="005D6BD6" w:rsidRPr="00C554AD">
        <w:t>.</w:t>
      </w:r>
      <w:proofErr w:type="spellStart"/>
      <w:r w:rsidR="005D6BD6" w:rsidRPr="00C554AD">
        <w:t>ome</w:t>
      </w:r>
      <w:proofErr w:type="spellEnd"/>
      <w:proofErr w:type="gramEnd"/>
      <w:r w:rsidR="005D6BD6" w:rsidRPr="00C554AD">
        <w:t xml:space="preserve">-tiff, .jpeg, etc.). </w:t>
      </w:r>
      <w:r w:rsidR="00533543" w:rsidRPr="00C554AD">
        <w:t>A</w:t>
      </w:r>
      <w:r w:rsidR="005D6BD6" w:rsidRPr="00C554AD">
        <w:t>ccomplis</w:t>
      </w:r>
      <w:r w:rsidR="00533543" w:rsidRPr="00C554AD">
        <w:t xml:space="preserve">h </w:t>
      </w:r>
      <w:r w:rsidR="000C4AB9">
        <w:t>the conversion</w:t>
      </w:r>
      <w:r w:rsidR="000C4AB9" w:rsidRPr="00C554AD">
        <w:t xml:space="preserve"> </w:t>
      </w:r>
      <w:r w:rsidR="005D6BD6" w:rsidRPr="00C554AD">
        <w:t>using</w:t>
      </w:r>
      <w:r w:rsidR="00591511" w:rsidRPr="00C554AD">
        <w:t xml:space="preserve"> </w:t>
      </w:r>
      <w:r w:rsidR="000C4AB9">
        <w:t>any</w:t>
      </w:r>
      <w:r w:rsidR="000C4AB9" w:rsidRPr="00C554AD">
        <w:t xml:space="preserve"> </w:t>
      </w:r>
      <w:r w:rsidR="00591511" w:rsidRPr="00C554AD">
        <w:t xml:space="preserve">microscope </w:t>
      </w:r>
      <w:r w:rsidR="005D6BD6" w:rsidRPr="00C554AD">
        <w:t>image acquisition software</w:t>
      </w:r>
      <w:r w:rsidR="00591511" w:rsidRPr="00C554AD">
        <w:t xml:space="preserve"> </w:t>
      </w:r>
      <w:r w:rsidR="005D6BD6" w:rsidRPr="00C554AD">
        <w:t>or image analysis freeware (e.g.</w:t>
      </w:r>
      <w:r w:rsidR="007F1652" w:rsidRPr="00C554AD">
        <w:t>,</w:t>
      </w:r>
      <w:r w:rsidR="005D6BD6" w:rsidRPr="00C554AD">
        <w:t xml:space="preserve"> ImageJ/Fiji).</w:t>
      </w:r>
    </w:p>
    <w:p w14:paraId="5BC7A23F" w14:textId="77777777" w:rsidR="00200B8F" w:rsidRPr="007D3F80" w:rsidRDefault="00200B8F" w:rsidP="00797751">
      <w:pPr>
        <w:jc w:val="both"/>
        <w:rPr>
          <w:highlight w:val="yellow"/>
        </w:rPr>
      </w:pPr>
    </w:p>
    <w:p w14:paraId="6AA8F918" w14:textId="52C3120E" w:rsidR="00AC42B8" w:rsidRPr="00797751" w:rsidRDefault="00AC42B8" w:rsidP="00797751">
      <w:pPr>
        <w:pStyle w:val="ListParagraph"/>
        <w:numPr>
          <w:ilvl w:val="0"/>
          <w:numId w:val="24"/>
        </w:numPr>
        <w:ind w:left="0" w:firstLine="0"/>
        <w:jc w:val="both"/>
        <w:rPr>
          <w:b/>
          <w:bCs/>
          <w:highlight w:val="yellow"/>
        </w:rPr>
      </w:pPr>
      <w:r w:rsidRPr="00C4218A">
        <w:rPr>
          <w:b/>
          <w:bCs/>
          <w:highlight w:val="yellow"/>
        </w:rPr>
        <w:t xml:space="preserve">Mounting </w:t>
      </w:r>
      <w:r w:rsidR="00AF79B3" w:rsidRPr="00C4218A">
        <w:rPr>
          <w:b/>
          <w:bCs/>
          <w:highlight w:val="yellow"/>
        </w:rPr>
        <w:t>and imaging</w:t>
      </w:r>
      <w:r w:rsidR="000C4AB9">
        <w:rPr>
          <w:b/>
          <w:bCs/>
          <w:highlight w:val="yellow"/>
        </w:rPr>
        <w:t xml:space="preserve"> the</w:t>
      </w:r>
      <w:r w:rsidR="00AF79B3" w:rsidRPr="00C4218A">
        <w:rPr>
          <w:b/>
          <w:bCs/>
          <w:highlight w:val="yellow"/>
        </w:rPr>
        <w:t xml:space="preserve"> </w:t>
      </w:r>
      <w:r w:rsidRPr="00C4218A">
        <w:rPr>
          <w:b/>
          <w:bCs/>
          <w:highlight w:val="yellow"/>
        </w:rPr>
        <w:t>samples in LSFM chamber or cuvette</w:t>
      </w:r>
    </w:p>
    <w:p w14:paraId="567E6285" w14:textId="77777777" w:rsidR="007D3F80" w:rsidRDefault="007D3F80" w:rsidP="00797751">
      <w:pPr>
        <w:jc w:val="both"/>
        <w:textAlignment w:val="baseline"/>
        <w:rPr>
          <w:rFonts w:asciiTheme="majorHAnsi" w:hAnsiTheme="majorHAnsi" w:cstheme="majorHAnsi"/>
          <w:color w:val="000000"/>
          <w:highlight w:val="yellow"/>
        </w:rPr>
      </w:pPr>
    </w:p>
    <w:p w14:paraId="7467049F" w14:textId="25BA1B54" w:rsidR="00905D1C" w:rsidRDefault="00AC42B8" w:rsidP="00797751">
      <w:pPr>
        <w:pStyle w:val="ListParagraph"/>
        <w:numPr>
          <w:ilvl w:val="1"/>
          <w:numId w:val="24"/>
        </w:numPr>
        <w:ind w:left="0" w:firstLine="0"/>
        <w:jc w:val="both"/>
        <w:rPr>
          <w:highlight w:val="yellow"/>
        </w:rPr>
      </w:pPr>
      <w:r w:rsidRPr="00797751">
        <w:rPr>
          <w:rFonts w:asciiTheme="majorHAnsi" w:hAnsiTheme="majorHAnsi" w:cstheme="majorHAnsi"/>
          <w:color w:val="000000"/>
          <w:highlight w:val="yellow"/>
        </w:rPr>
        <w:t xml:space="preserve">Fill </w:t>
      </w:r>
      <w:r w:rsidR="00533543">
        <w:rPr>
          <w:rFonts w:asciiTheme="majorHAnsi" w:hAnsiTheme="majorHAnsi" w:cstheme="majorHAnsi"/>
          <w:color w:val="000000"/>
          <w:highlight w:val="yellow"/>
        </w:rPr>
        <w:t xml:space="preserve">the </w:t>
      </w:r>
      <w:r w:rsidRPr="00797751">
        <w:rPr>
          <w:rFonts w:asciiTheme="majorHAnsi" w:hAnsiTheme="majorHAnsi" w:cstheme="majorHAnsi"/>
          <w:color w:val="000000"/>
          <w:highlight w:val="yellow"/>
        </w:rPr>
        <w:t xml:space="preserve">imaging chamber with CUBIC Reagent-2 or RI-2 depending on </w:t>
      </w:r>
      <w:r w:rsidR="00F46605">
        <w:rPr>
          <w:rFonts w:asciiTheme="majorHAnsi" w:hAnsiTheme="majorHAnsi" w:cstheme="majorHAnsi"/>
          <w:color w:val="000000"/>
          <w:highlight w:val="yellow"/>
        </w:rPr>
        <w:t xml:space="preserve">the </w:t>
      </w:r>
      <w:r w:rsidRPr="00797751">
        <w:rPr>
          <w:rFonts w:asciiTheme="majorHAnsi" w:hAnsiTheme="majorHAnsi" w:cstheme="majorHAnsi"/>
          <w:color w:val="000000"/>
          <w:highlight w:val="yellow"/>
        </w:rPr>
        <w:t xml:space="preserve">specific protocol used. Avoid </w:t>
      </w:r>
      <w:r w:rsidR="000C4AB9">
        <w:rPr>
          <w:rFonts w:asciiTheme="majorHAnsi" w:hAnsiTheme="majorHAnsi" w:cstheme="majorHAnsi"/>
          <w:color w:val="000000"/>
          <w:highlight w:val="yellow"/>
        </w:rPr>
        <w:t xml:space="preserve">the formation of </w:t>
      </w:r>
      <w:r w:rsidRPr="00797751">
        <w:rPr>
          <w:rFonts w:asciiTheme="majorHAnsi" w:hAnsiTheme="majorHAnsi" w:cstheme="majorHAnsi"/>
          <w:color w:val="000000"/>
          <w:highlight w:val="yellow"/>
        </w:rPr>
        <w:t>bubbles while transferring</w:t>
      </w:r>
      <w:r w:rsidR="00C4171F">
        <w:rPr>
          <w:rFonts w:asciiTheme="majorHAnsi" w:hAnsiTheme="majorHAnsi" w:cstheme="majorHAnsi"/>
          <w:color w:val="000000"/>
          <w:highlight w:val="yellow"/>
        </w:rPr>
        <w:t xml:space="preserve"> the</w:t>
      </w:r>
      <w:r w:rsidRPr="00797751">
        <w:rPr>
          <w:rFonts w:asciiTheme="majorHAnsi" w:hAnsiTheme="majorHAnsi" w:cstheme="majorHAnsi"/>
          <w:color w:val="000000"/>
          <w:highlight w:val="yellow"/>
        </w:rPr>
        <w:t xml:space="preserve"> liquid. </w:t>
      </w:r>
      <w:r w:rsidR="00533543">
        <w:rPr>
          <w:rFonts w:asciiTheme="majorHAnsi" w:hAnsiTheme="majorHAnsi" w:cstheme="majorHAnsi"/>
          <w:color w:val="000000"/>
          <w:highlight w:val="yellow"/>
        </w:rPr>
        <w:t>Remove the e</w:t>
      </w:r>
      <w:r w:rsidRPr="00797751">
        <w:rPr>
          <w:rFonts w:asciiTheme="majorHAnsi" w:hAnsiTheme="majorHAnsi" w:cstheme="majorHAnsi"/>
          <w:color w:val="000000"/>
          <w:highlight w:val="yellow"/>
        </w:rPr>
        <w:t>xcess bubbles with a pipette.</w:t>
      </w:r>
    </w:p>
    <w:p w14:paraId="74D7B51E" w14:textId="77777777" w:rsidR="00D43339" w:rsidRPr="00905D1C" w:rsidRDefault="00D43339" w:rsidP="00797751">
      <w:pPr>
        <w:jc w:val="both"/>
        <w:textAlignment w:val="baseline"/>
        <w:rPr>
          <w:rFonts w:asciiTheme="majorHAnsi" w:hAnsiTheme="majorHAnsi" w:cstheme="majorHAnsi"/>
          <w:color w:val="000000"/>
          <w:highlight w:val="yellow"/>
        </w:rPr>
      </w:pPr>
    </w:p>
    <w:p w14:paraId="44D1197C" w14:textId="435DF992" w:rsidR="00533543" w:rsidRDefault="00AC42B8" w:rsidP="007D3F80">
      <w:pPr>
        <w:pStyle w:val="ListParagraph"/>
        <w:numPr>
          <w:ilvl w:val="1"/>
          <w:numId w:val="24"/>
        </w:numPr>
        <w:ind w:left="0" w:firstLine="0"/>
        <w:jc w:val="both"/>
        <w:rPr>
          <w:rFonts w:asciiTheme="majorHAnsi" w:hAnsiTheme="majorHAnsi" w:cstheme="majorHAnsi"/>
          <w:color w:val="000000"/>
          <w:highlight w:val="yellow"/>
        </w:rPr>
      </w:pPr>
      <w:r w:rsidRPr="00D43339">
        <w:rPr>
          <w:rFonts w:asciiTheme="majorHAnsi" w:hAnsiTheme="majorHAnsi" w:cstheme="majorHAnsi"/>
          <w:color w:val="000000"/>
          <w:highlight w:val="yellow"/>
        </w:rPr>
        <w:t xml:space="preserve">Immerse </w:t>
      </w:r>
      <w:r w:rsidR="00533543">
        <w:rPr>
          <w:rFonts w:asciiTheme="majorHAnsi" w:hAnsiTheme="majorHAnsi" w:cstheme="majorHAnsi"/>
          <w:color w:val="000000"/>
          <w:highlight w:val="yellow"/>
        </w:rPr>
        <w:t xml:space="preserve">the </w:t>
      </w:r>
      <w:r w:rsidRPr="00D43339">
        <w:rPr>
          <w:rFonts w:asciiTheme="majorHAnsi" w:hAnsiTheme="majorHAnsi" w:cstheme="majorHAnsi"/>
          <w:color w:val="000000"/>
          <w:highlight w:val="yellow"/>
        </w:rPr>
        <w:t xml:space="preserve">sample in </w:t>
      </w:r>
      <w:r w:rsidR="00533543">
        <w:rPr>
          <w:rFonts w:asciiTheme="majorHAnsi" w:hAnsiTheme="majorHAnsi" w:cstheme="majorHAnsi"/>
          <w:color w:val="000000"/>
          <w:highlight w:val="yellow"/>
        </w:rPr>
        <w:t xml:space="preserve">the </w:t>
      </w:r>
      <w:r w:rsidRPr="00D43339">
        <w:rPr>
          <w:rFonts w:asciiTheme="majorHAnsi" w:hAnsiTheme="majorHAnsi" w:cstheme="majorHAnsi"/>
          <w:color w:val="000000"/>
          <w:highlight w:val="yellow"/>
        </w:rPr>
        <w:t xml:space="preserve">imaging chamber and restrict </w:t>
      </w:r>
      <w:r w:rsidR="000C4AB9">
        <w:rPr>
          <w:rFonts w:asciiTheme="majorHAnsi" w:hAnsiTheme="majorHAnsi" w:cstheme="majorHAnsi"/>
          <w:color w:val="000000"/>
          <w:highlight w:val="yellow"/>
        </w:rPr>
        <w:t xml:space="preserve">the </w:t>
      </w:r>
      <w:r w:rsidRPr="00D43339">
        <w:rPr>
          <w:rFonts w:asciiTheme="majorHAnsi" w:hAnsiTheme="majorHAnsi" w:cstheme="majorHAnsi"/>
          <w:color w:val="000000"/>
          <w:highlight w:val="yellow"/>
        </w:rPr>
        <w:t>sample movement.</w:t>
      </w:r>
    </w:p>
    <w:p w14:paraId="53D5BE68" w14:textId="77777777" w:rsidR="00533543" w:rsidRDefault="00533543" w:rsidP="00533543">
      <w:pPr>
        <w:pStyle w:val="ListParagraph"/>
        <w:ind w:left="0"/>
        <w:jc w:val="both"/>
        <w:rPr>
          <w:rFonts w:asciiTheme="majorHAnsi" w:hAnsiTheme="majorHAnsi" w:cstheme="majorHAnsi"/>
          <w:color w:val="000000"/>
          <w:highlight w:val="yellow"/>
        </w:rPr>
      </w:pPr>
    </w:p>
    <w:p w14:paraId="27AA7D90" w14:textId="2FFB71E5" w:rsidR="00AC42B8" w:rsidRPr="00EF69B4" w:rsidRDefault="00533543" w:rsidP="00797751">
      <w:pPr>
        <w:pStyle w:val="ListParagraph"/>
        <w:ind w:left="0"/>
        <w:jc w:val="both"/>
        <w:rPr>
          <w:rFonts w:asciiTheme="majorHAnsi" w:hAnsiTheme="majorHAnsi" w:cstheme="majorHAnsi"/>
          <w:color w:val="000000"/>
        </w:rPr>
      </w:pPr>
      <w:r w:rsidRPr="00EF69B4">
        <w:rPr>
          <w:rFonts w:asciiTheme="majorHAnsi" w:hAnsiTheme="majorHAnsi" w:cstheme="majorHAnsi"/>
          <w:color w:val="000000"/>
        </w:rPr>
        <w:t xml:space="preserve">NOTE: </w:t>
      </w:r>
      <w:r w:rsidR="00AC42B8" w:rsidRPr="00EF69B4">
        <w:rPr>
          <w:rFonts w:asciiTheme="majorHAnsi" w:hAnsiTheme="majorHAnsi" w:cstheme="majorHAnsi"/>
          <w:color w:val="000000"/>
        </w:rPr>
        <w:t>Depending on the specific microscope used, this can include embedding the sample in agarose, suspending the sample from a hook or porcupine adapter, 3D printing a sample holder, or attaching the sample with adhesive to a plastic dish.</w:t>
      </w:r>
    </w:p>
    <w:p w14:paraId="2B61A26C" w14:textId="77777777" w:rsidR="00D43339" w:rsidRPr="00D43339" w:rsidRDefault="00D43339" w:rsidP="00797751">
      <w:pPr>
        <w:jc w:val="both"/>
        <w:textAlignment w:val="baseline"/>
        <w:rPr>
          <w:rFonts w:asciiTheme="majorHAnsi" w:hAnsiTheme="majorHAnsi" w:cstheme="majorHAnsi"/>
          <w:color w:val="000000"/>
          <w:highlight w:val="yellow"/>
        </w:rPr>
      </w:pPr>
    </w:p>
    <w:p w14:paraId="3059204B" w14:textId="03C52C90" w:rsidR="007D3F80" w:rsidRPr="00797751" w:rsidRDefault="00AC42B8" w:rsidP="00797751">
      <w:pPr>
        <w:pStyle w:val="ListParagraph"/>
        <w:numPr>
          <w:ilvl w:val="1"/>
          <w:numId w:val="24"/>
        </w:numPr>
        <w:ind w:left="0" w:firstLine="0"/>
        <w:jc w:val="both"/>
        <w:rPr>
          <w:rFonts w:asciiTheme="majorHAnsi" w:hAnsiTheme="majorHAnsi" w:cstheme="majorHAnsi"/>
          <w:color w:val="000000"/>
          <w:highlight w:val="yellow"/>
        </w:rPr>
      </w:pPr>
      <w:r w:rsidRPr="00797751">
        <w:rPr>
          <w:rFonts w:asciiTheme="majorHAnsi" w:hAnsiTheme="majorHAnsi" w:cstheme="majorHAnsi"/>
          <w:color w:val="000000"/>
          <w:highlight w:val="yellow"/>
        </w:rPr>
        <w:t xml:space="preserve">Place </w:t>
      </w:r>
      <w:r w:rsidR="00533543">
        <w:rPr>
          <w:rFonts w:asciiTheme="majorHAnsi" w:hAnsiTheme="majorHAnsi" w:cstheme="majorHAnsi"/>
          <w:color w:val="000000"/>
          <w:highlight w:val="yellow"/>
        </w:rPr>
        <w:t xml:space="preserve">the </w:t>
      </w:r>
      <w:r w:rsidRPr="00797751">
        <w:rPr>
          <w:rFonts w:asciiTheme="majorHAnsi" w:hAnsiTheme="majorHAnsi" w:cstheme="majorHAnsi"/>
          <w:color w:val="000000"/>
          <w:highlight w:val="yellow"/>
        </w:rPr>
        <w:t xml:space="preserve">objective in </w:t>
      </w:r>
      <w:r w:rsidR="000C4AB9">
        <w:rPr>
          <w:rFonts w:asciiTheme="majorHAnsi" w:hAnsiTheme="majorHAnsi" w:cstheme="majorHAnsi"/>
          <w:color w:val="000000"/>
          <w:highlight w:val="yellow"/>
        </w:rPr>
        <w:t xml:space="preserve">the </w:t>
      </w:r>
      <w:r w:rsidRPr="00797751">
        <w:rPr>
          <w:rFonts w:asciiTheme="majorHAnsi" w:hAnsiTheme="majorHAnsi" w:cstheme="majorHAnsi"/>
          <w:color w:val="000000"/>
          <w:highlight w:val="yellow"/>
        </w:rPr>
        <w:t xml:space="preserve">imaging solution, focused on the sample. Leave </w:t>
      </w:r>
      <w:r w:rsidR="00533543">
        <w:rPr>
          <w:rFonts w:asciiTheme="majorHAnsi" w:hAnsiTheme="majorHAnsi" w:cstheme="majorHAnsi"/>
          <w:color w:val="000000"/>
          <w:highlight w:val="yellow"/>
        </w:rPr>
        <w:t xml:space="preserve">the </w:t>
      </w:r>
      <w:r w:rsidRPr="00797751">
        <w:rPr>
          <w:rFonts w:asciiTheme="majorHAnsi" w:hAnsiTheme="majorHAnsi" w:cstheme="majorHAnsi"/>
          <w:color w:val="000000"/>
          <w:highlight w:val="yellow"/>
        </w:rPr>
        <w:t xml:space="preserve">mounted sample in </w:t>
      </w:r>
      <w:r w:rsidR="00F46605">
        <w:rPr>
          <w:rFonts w:asciiTheme="majorHAnsi" w:hAnsiTheme="majorHAnsi" w:cstheme="majorHAnsi"/>
          <w:color w:val="000000"/>
          <w:highlight w:val="yellow"/>
        </w:rPr>
        <w:t xml:space="preserve">the </w:t>
      </w:r>
      <w:r w:rsidRPr="00797751">
        <w:rPr>
          <w:rFonts w:asciiTheme="majorHAnsi" w:hAnsiTheme="majorHAnsi" w:cstheme="majorHAnsi"/>
          <w:color w:val="000000"/>
          <w:highlight w:val="yellow"/>
        </w:rPr>
        <w:t xml:space="preserve">imaging chamber for several hours or overnight </w:t>
      </w:r>
      <w:r w:rsidR="000C4AB9" w:rsidRPr="00797751">
        <w:rPr>
          <w:rFonts w:asciiTheme="majorHAnsi" w:hAnsiTheme="majorHAnsi" w:cstheme="majorHAnsi"/>
          <w:color w:val="000000"/>
          <w:highlight w:val="yellow"/>
        </w:rPr>
        <w:t>to</w:t>
      </w:r>
      <w:r w:rsidRPr="00797751">
        <w:rPr>
          <w:rFonts w:asciiTheme="majorHAnsi" w:hAnsiTheme="majorHAnsi" w:cstheme="majorHAnsi"/>
          <w:color w:val="000000"/>
          <w:highlight w:val="yellow"/>
        </w:rPr>
        <w:t xml:space="preserve"> allow full equilibration of solutions and tissues in the cuvette.</w:t>
      </w:r>
    </w:p>
    <w:p w14:paraId="4F1E8A91" w14:textId="77777777" w:rsidR="005D6BD6" w:rsidRPr="005D6BD6" w:rsidRDefault="005D6BD6" w:rsidP="00797751">
      <w:pPr>
        <w:pStyle w:val="ListParagraph"/>
        <w:ind w:left="0"/>
        <w:jc w:val="both"/>
        <w:rPr>
          <w:highlight w:val="yellow"/>
        </w:rPr>
      </w:pPr>
    </w:p>
    <w:p w14:paraId="30053749" w14:textId="76BEBC33" w:rsidR="00533543" w:rsidRPr="00C554AD" w:rsidRDefault="00081F97" w:rsidP="007D3F80">
      <w:pPr>
        <w:pStyle w:val="ListParagraph"/>
        <w:numPr>
          <w:ilvl w:val="1"/>
          <w:numId w:val="24"/>
        </w:numPr>
        <w:ind w:left="0" w:firstLine="0"/>
        <w:jc w:val="both"/>
        <w:rPr>
          <w:rFonts w:asciiTheme="majorHAnsi" w:hAnsiTheme="majorHAnsi" w:cstheme="majorHAnsi"/>
        </w:rPr>
      </w:pPr>
      <w:r>
        <w:rPr>
          <w:rFonts w:asciiTheme="majorHAnsi" w:hAnsiTheme="majorHAnsi" w:cstheme="majorHAnsi"/>
          <w:color w:val="000000"/>
          <w:highlight w:val="yellow"/>
        </w:rPr>
        <w:t xml:space="preserve">Acquire Z-stack of region of interest </w:t>
      </w:r>
      <w:r w:rsidRPr="00C554AD">
        <w:rPr>
          <w:rFonts w:asciiTheme="majorHAnsi" w:hAnsiTheme="majorHAnsi" w:cstheme="majorHAnsi"/>
          <w:color w:val="000000"/>
        </w:rPr>
        <w:t>(s</w:t>
      </w:r>
      <w:r w:rsidR="005D6BD6" w:rsidRPr="00C554AD">
        <w:rPr>
          <w:rFonts w:asciiTheme="majorHAnsi" w:hAnsiTheme="majorHAnsi" w:cstheme="majorHAnsi"/>
          <w:color w:val="000000"/>
        </w:rPr>
        <w:t xml:space="preserve">ee steps </w:t>
      </w:r>
      <w:r w:rsidR="00533543" w:rsidRPr="00C554AD">
        <w:rPr>
          <w:rFonts w:asciiTheme="majorHAnsi" w:hAnsiTheme="majorHAnsi" w:cstheme="majorHAnsi"/>
          <w:color w:val="000000"/>
        </w:rPr>
        <w:t>6.</w:t>
      </w:r>
      <w:r w:rsidR="005D6BD6" w:rsidRPr="00C554AD">
        <w:rPr>
          <w:rFonts w:asciiTheme="majorHAnsi" w:hAnsiTheme="majorHAnsi" w:cstheme="majorHAnsi"/>
          <w:color w:val="000000"/>
        </w:rPr>
        <w:t>7</w:t>
      </w:r>
      <w:r w:rsidR="00533543" w:rsidRPr="00C554AD">
        <w:rPr>
          <w:rFonts w:asciiTheme="majorHAnsi" w:hAnsiTheme="majorHAnsi" w:cstheme="majorHAnsi"/>
          <w:color w:val="000000"/>
        </w:rPr>
        <w:t>–6.</w:t>
      </w:r>
      <w:r w:rsidR="005D6BD6" w:rsidRPr="00C554AD">
        <w:rPr>
          <w:rFonts w:asciiTheme="majorHAnsi" w:hAnsiTheme="majorHAnsi" w:cstheme="majorHAnsi"/>
          <w:color w:val="000000"/>
        </w:rPr>
        <w:t xml:space="preserve">11 </w:t>
      </w:r>
      <w:r w:rsidR="000C4AB9">
        <w:rPr>
          <w:rFonts w:asciiTheme="majorHAnsi" w:hAnsiTheme="majorHAnsi" w:cstheme="majorHAnsi"/>
          <w:color w:val="000000"/>
        </w:rPr>
        <w:t xml:space="preserve">for </w:t>
      </w:r>
      <w:r w:rsidRPr="00C554AD">
        <w:rPr>
          <w:rFonts w:asciiTheme="majorHAnsi" w:hAnsiTheme="majorHAnsi" w:cstheme="majorHAnsi"/>
          <w:color w:val="000000"/>
        </w:rPr>
        <w:t>image acquisition</w:t>
      </w:r>
      <w:r w:rsidR="00C4171F" w:rsidRPr="00C554AD">
        <w:rPr>
          <w:rFonts w:asciiTheme="majorHAnsi" w:hAnsiTheme="majorHAnsi" w:cstheme="majorHAnsi"/>
          <w:color w:val="000000"/>
        </w:rPr>
        <w:t>)</w:t>
      </w:r>
      <w:r w:rsidRPr="00C554AD">
        <w:rPr>
          <w:rFonts w:asciiTheme="majorHAnsi" w:hAnsiTheme="majorHAnsi" w:cstheme="majorHAnsi"/>
          <w:color w:val="000000"/>
        </w:rPr>
        <w:t>.</w:t>
      </w:r>
    </w:p>
    <w:p w14:paraId="20B337E7" w14:textId="77777777" w:rsidR="00533543" w:rsidRPr="00EF69B4" w:rsidRDefault="00533543" w:rsidP="00533543">
      <w:pPr>
        <w:pStyle w:val="ListParagraph"/>
        <w:ind w:left="0"/>
        <w:jc w:val="both"/>
        <w:rPr>
          <w:rFonts w:asciiTheme="majorHAnsi" w:hAnsiTheme="majorHAnsi" w:cstheme="majorHAnsi"/>
          <w:color w:val="000000"/>
        </w:rPr>
      </w:pPr>
    </w:p>
    <w:p w14:paraId="541CFDBE" w14:textId="4479C7A8" w:rsidR="00AC42B8" w:rsidRPr="00EF69B4" w:rsidRDefault="00533543" w:rsidP="00797751">
      <w:pPr>
        <w:pStyle w:val="ListParagraph"/>
        <w:ind w:left="0"/>
        <w:jc w:val="both"/>
        <w:rPr>
          <w:rFonts w:asciiTheme="majorHAnsi" w:hAnsiTheme="majorHAnsi" w:cstheme="majorHAnsi"/>
        </w:rPr>
      </w:pPr>
      <w:r w:rsidRPr="00EF69B4">
        <w:rPr>
          <w:rFonts w:asciiTheme="majorHAnsi" w:hAnsiTheme="majorHAnsi" w:cstheme="majorHAnsi"/>
          <w:color w:val="000000"/>
        </w:rPr>
        <w:t>NOTE:</w:t>
      </w:r>
      <w:r w:rsidR="00081F97" w:rsidRPr="00EF69B4">
        <w:rPr>
          <w:rFonts w:asciiTheme="majorHAnsi" w:hAnsiTheme="majorHAnsi" w:cstheme="majorHAnsi"/>
          <w:color w:val="000000"/>
        </w:rPr>
        <w:t xml:space="preserve"> This approach </w:t>
      </w:r>
      <w:r w:rsidR="00AC42B8" w:rsidRPr="00EF69B4">
        <w:rPr>
          <w:rFonts w:asciiTheme="majorHAnsi" w:hAnsiTheme="majorHAnsi" w:cstheme="majorHAnsi"/>
          <w:color w:val="000000"/>
        </w:rPr>
        <w:t>can allow imaging of tissue volumes greater than 1 cm</w:t>
      </w:r>
      <w:r w:rsidR="00AC42B8" w:rsidRPr="00EF69B4">
        <w:rPr>
          <w:rFonts w:asciiTheme="majorHAnsi" w:hAnsiTheme="majorHAnsi" w:cstheme="majorHAnsi"/>
          <w:color w:val="000000"/>
          <w:vertAlign w:val="superscript"/>
        </w:rPr>
        <w:t>3</w:t>
      </w:r>
      <w:r w:rsidR="00AC42B8" w:rsidRPr="00EF69B4">
        <w:rPr>
          <w:rFonts w:asciiTheme="majorHAnsi" w:hAnsiTheme="majorHAnsi" w:cstheme="majorHAnsi"/>
          <w:color w:val="000000"/>
        </w:rPr>
        <w:t xml:space="preserve"> with single-cell resolution.</w:t>
      </w:r>
    </w:p>
    <w:p w14:paraId="408DB0B6" w14:textId="77777777" w:rsidR="007D3F80" w:rsidRPr="00EB66AE" w:rsidRDefault="007D3F80" w:rsidP="00797751">
      <w:pPr>
        <w:jc w:val="both"/>
        <w:rPr>
          <w:rFonts w:asciiTheme="majorHAnsi" w:hAnsiTheme="majorHAnsi" w:cstheme="majorHAnsi"/>
          <w:highlight w:val="yellow"/>
        </w:rPr>
      </w:pPr>
    </w:p>
    <w:p w14:paraId="773F459A" w14:textId="06D6FE53" w:rsidR="00AC42B8" w:rsidRPr="00C554AD" w:rsidRDefault="00AC42B8" w:rsidP="00797751">
      <w:pPr>
        <w:pStyle w:val="ListParagraph"/>
        <w:numPr>
          <w:ilvl w:val="0"/>
          <w:numId w:val="24"/>
        </w:numPr>
        <w:ind w:left="0" w:firstLine="0"/>
        <w:jc w:val="both"/>
        <w:rPr>
          <w:rFonts w:asciiTheme="majorHAnsi" w:hAnsiTheme="majorHAnsi" w:cstheme="majorHAnsi"/>
          <w:b/>
          <w:bCs/>
          <w:highlight w:val="yellow"/>
        </w:rPr>
      </w:pPr>
      <w:r w:rsidRPr="00DA15EA">
        <w:rPr>
          <w:rFonts w:asciiTheme="majorHAnsi" w:hAnsiTheme="majorHAnsi" w:cstheme="majorHAnsi"/>
          <w:b/>
          <w:bCs/>
          <w:color w:val="000000"/>
          <w:highlight w:val="yellow"/>
        </w:rPr>
        <w:t xml:space="preserve">Surface </w:t>
      </w:r>
      <w:r w:rsidR="00533543" w:rsidRPr="00DA15EA">
        <w:rPr>
          <w:rFonts w:asciiTheme="majorHAnsi" w:hAnsiTheme="majorHAnsi" w:cstheme="majorHAnsi"/>
          <w:b/>
          <w:bCs/>
          <w:color w:val="000000"/>
          <w:highlight w:val="yellow"/>
        </w:rPr>
        <w:t xml:space="preserve">reconstruction and cell quantification with </w:t>
      </w:r>
      <w:proofErr w:type="spellStart"/>
      <w:r w:rsidRPr="00E052D7">
        <w:rPr>
          <w:rFonts w:asciiTheme="majorHAnsi" w:hAnsiTheme="majorHAnsi" w:cstheme="majorHAnsi"/>
          <w:b/>
          <w:bCs/>
          <w:color w:val="000000"/>
          <w:highlight w:val="yellow"/>
        </w:rPr>
        <w:t>Imaris</w:t>
      </w:r>
      <w:proofErr w:type="spellEnd"/>
      <w:r w:rsidR="00A03D3E" w:rsidRPr="00C4000E">
        <w:rPr>
          <w:rFonts w:asciiTheme="majorHAnsi" w:hAnsiTheme="majorHAnsi" w:cstheme="majorHAnsi"/>
          <w:b/>
          <w:bCs/>
          <w:color w:val="000000"/>
          <w:highlight w:val="yellow"/>
        </w:rPr>
        <w:t xml:space="preserve"> image analysis software</w:t>
      </w:r>
    </w:p>
    <w:p w14:paraId="0F0FF711" w14:textId="77777777" w:rsidR="00DE6B17" w:rsidRPr="00EF69B4" w:rsidRDefault="00DE6B17" w:rsidP="00C554AD">
      <w:pPr>
        <w:pStyle w:val="ListParagraph"/>
        <w:ind w:left="1080"/>
        <w:jc w:val="both"/>
        <w:textAlignment w:val="baseline"/>
        <w:rPr>
          <w:rFonts w:asciiTheme="majorHAnsi" w:hAnsiTheme="majorHAnsi" w:cstheme="majorHAnsi"/>
          <w:color w:val="000000"/>
        </w:rPr>
      </w:pPr>
    </w:p>
    <w:p w14:paraId="72860F8E" w14:textId="77777777" w:rsidR="00DE6B17" w:rsidRPr="00C554AD" w:rsidRDefault="00DE6B17" w:rsidP="00C554AD">
      <w:pPr>
        <w:jc w:val="both"/>
        <w:textAlignment w:val="baseline"/>
        <w:rPr>
          <w:rFonts w:asciiTheme="majorHAnsi" w:hAnsiTheme="majorHAnsi" w:cstheme="majorHAnsi"/>
          <w:color w:val="000000"/>
        </w:rPr>
      </w:pPr>
      <w:r w:rsidRPr="00C554AD">
        <w:rPr>
          <w:rFonts w:asciiTheme="majorHAnsi" w:hAnsiTheme="majorHAnsi" w:cstheme="majorHAnsi"/>
          <w:color w:val="000000"/>
        </w:rPr>
        <w:t xml:space="preserve">NOTE: These steps are specific to </w:t>
      </w:r>
      <w:proofErr w:type="spellStart"/>
      <w:r w:rsidRPr="00C554AD">
        <w:rPr>
          <w:rFonts w:asciiTheme="majorHAnsi" w:hAnsiTheme="majorHAnsi" w:cstheme="majorHAnsi"/>
          <w:color w:val="000000"/>
        </w:rPr>
        <w:t>Imaris</w:t>
      </w:r>
      <w:proofErr w:type="spellEnd"/>
      <w:r w:rsidRPr="00C554AD">
        <w:rPr>
          <w:rFonts w:asciiTheme="majorHAnsi" w:hAnsiTheme="majorHAnsi" w:cstheme="majorHAnsi"/>
          <w:color w:val="000000"/>
        </w:rPr>
        <w:t xml:space="preserve"> image analysis software, but similar image processing steps can be conducted using other software suites (e.g., ImageJ/Fiji, </w:t>
      </w:r>
      <w:proofErr w:type="spellStart"/>
      <w:r w:rsidRPr="00C554AD">
        <w:rPr>
          <w:rFonts w:asciiTheme="majorHAnsi" w:hAnsiTheme="majorHAnsi" w:cstheme="majorHAnsi"/>
          <w:color w:val="000000"/>
        </w:rPr>
        <w:t>Aivia</w:t>
      </w:r>
      <w:proofErr w:type="spellEnd"/>
      <w:r w:rsidRPr="00C554AD">
        <w:rPr>
          <w:rFonts w:asciiTheme="majorHAnsi" w:hAnsiTheme="majorHAnsi" w:cstheme="majorHAnsi"/>
          <w:color w:val="000000"/>
        </w:rPr>
        <w:t xml:space="preserve">, </w:t>
      </w:r>
      <w:proofErr w:type="spellStart"/>
      <w:r w:rsidRPr="00C554AD">
        <w:rPr>
          <w:rFonts w:asciiTheme="majorHAnsi" w:hAnsiTheme="majorHAnsi" w:cstheme="majorHAnsi"/>
          <w:color w:val="000000"/>
        </w:rPr>
        <w:t>Arivis</w:t>
      </w:r>
      <w:proofErr w:type="spellEnd"/>
      <w:r w:rsidRPr="00C554AD">
        <w:rPr>
          <w:rFonts w:asciiTheme="majorHAnsi" w:hAnsiTheme="majorHAnsi" w:cstheme="majorHAnsi"/>
          <w:color w:val="000000"/>
        </w:rPr>
        <w:t>, Amira, etc.).</w:t>
      </w:r>
    </w:p>
    <w:p w14:paraId="37524EAB" w14:textId="77777777" w:rsidR="007D3F80" w:rsidRPr="00EF69B4" w:rsidRDefault="007D3F80" w:rsidP="00797751">
      <w:pPr>
        <w:pStyle w:val="ListParagraph"/>
        <w:ind w:left="0"/>
        <w:jc w:val="both"/>
        <w:rPr>
          <w:rFonts w:asciiTheme="majorHAnsi" w:hAnsiTheme="majorHAnsi" w:cstheme="majorHAnsi"/>
          <w:b/>
          <w:bCs/>
        </w:rPr>
      </w:pPr>
    </w:p>
    <w:p w14:paraId="1643EEA7" w14:textId="739449B4" w:rsidR="00533543" w:rsidRPr="00C554AD" w:rsidRDefault="00533543" w:rsidP="007D3F80">
      <w:pPr>
        <w:pStyle w:val="ListParagraph"/>
        <w:numPr>
          <w:ilvl w:val="1"/>
          <w:numId w:val="24"/>
        </w:numPr>
        <w:ind w:left="0" w:firstLine="0"/>
        <w:jc w:val="both"/>
        <w:textAlignment w:val="baseline"/>
        <w:rPr>
          <w:rFonts w:asciiTheme="majorHAnsi" w:hAnsiTheme="majorHAnsi" w:cstheme="majorHAnsi"/>
          <w:color w:val="000000"/>
        </w:rPr>
      </w:pPr>
      <w:bookmarkStart w:id="2" w:name="_Hlk69140372"/>
      <w:r w:rsidRPr="00DA15EA">
        <w:rPr>
          <w:rFonts w:asciiTheme="majorHAnsi" w:hAnsiTheme="majorHAnsi" w:cstheme="majorHAnsi"/>
          <w:color w:val="000000"/>
          <w:highlight w:val="yellow"/>
        </w:rPr>
        <w:t xml:space="preserve">Use the </w:t>
      </w:r>
      <w:proofErr w:type="spellStart"/>
      <w:r w:rsidRPr="00DA15EA">
        <w:rPr>
          <w:rFonts w:asciiTheme="majorHAnsi" w:hAnsiTheme="majorHAnsi" w:cstheme="majorHAnsi"/>
          <w:color w:val="000000"/>
          <w:highlight w:val="yellow"/>
        </w:rPr>
        <w:t>Imaris</w:t>
      </w:r>
      <w:proofErr w:type="spellEnd"/>
      <w:r w:rsidRPr="00DA15EA">
        <w:rPr>
          <w:rFonts w:asciiTheme="majorHAnsi" w:hAnsiTheme="majorHAnsi" w:cstheme="majorHAnsi"/>
          <w:color w:val="000000"/>
          <w:highlight w:val="yellow"/>
        </w:rPr>
        <w:t xml:space="preserve"> File Converter to c</w:t>
      </w:r>
      <w:r w:rsidR="007A16EC" w:rsidRPr="00DA15EA">
        <w:rPr>
          <w:rFonts w:asciiTheme="majorHAnsi" w:hAnsiTheme="majorHAnsi" w:cstheme="majorHAnsi"/>
          <w:color w:val="000000"/>
          <w:highlight w:val="yellow"/>
        </w:rPr>
        <w:t xml:space="preserve">onvert the Z-stack image file to the native </w:t>
      </w:r>
      <w:proofErr w:type="spellStart"/>
      <w:r w:rsidR="007A16EC" w:rsidRPr="00DA15EA">
        <w:rPr>
          <w:rFonts w:asciiTheme="majorHAnsi" w:hAnsiTheme="majorHAnsi" w:cstheme="majorHAnsi"/>
          <w:color w:val="000000"/>
          <w:highlight w:val="yellow"/>
        </w:rPr>
        <w:t>Imaris</w:t>
      </w:r>
      <w:proofErr w:type="spellEnd"/>
      <w:r w:rsidR="007A16EC" w:rsidRPr="00DA15EA">
        <w:rPr>
          <w:rFonts w:asciiTheme="majorHAnsi" w:hAnsiTheme="majorHAnsi" w:cstheme="majorHAnsi"/>
          <w:color w:val="000000"/>
          <w:highlight w:val="yellow"/>
        </w:rPr>
        <w:t xml:space="preserve"> </w:t>
      </w:r>
      <w:proofErr w:type="gramStart"/>
      <w:r w:rsidR="007A16EC" w:rsidRPr="00DA15EA">
        <w:rPr>
          <w:rFonts w:asciiTheme="majorHAnsi" w:hAnsiTheme="majorHAnsi" w:cstheme="majorHAnsi"/>
          <w:color w:val="000000"/>
          <w:highlight w:val="yellow"/>
        </w:rPr>
        <w:t>format .</w:t>
      </w:r>
      <w:proofErr w:type="spellStart"/>
      <w:r w:rsidR="007A16EC" w:rsidRPr="00DA15EA">
        <w:rPr>
          <w:rFonts w:asciiTheme="majorHAnsi" w:hAnsiTheme="majorHAnsi" w:cstheme="majorHAnsi"/>
          <w:color w:val="000000"/>
          <w:highlight w:val="yellow"/>
        </w:rPr>
        <w:t>ims</w:t>
      </w:r>
      <w:proofErr w:type="spellEnd"/>
      <w:proofErr w:type="gramEnd"/>
      <w:r w:rsidR="00C4171F">
        <w:rPr>
          <w:rFonts w:asciiTheme="majorHAnsi" w:hAnsiTheme="majorHAnsi" w:cstheme="majorHAnsi"/>
          <w:color w:val="000000"/>
          <w:highlight w:val="yellow"/>
        </w:rPr>
        <w:t xml:space="preserve">. </w:t>
      </w:r>
      <w:r w:rsidR="00C4171F" w:rsidRPr="00C554AD">
        <w:rPr>
          <w:rFonts w:asciiTheme="majorHAnsi" w:hAnsiTheme="majorHAnsi" w:cstheme="majorHAnsi"/>
          <w:color w:val="000000"/>
        </w:rPr>
        <w:t>This will</w:t>
      </w:r>
      <w:r w:rsidRPr="00C554AD">
        <w:rPr>
          <w:rFonts w:asciiTheme="majorHAnsi" w:hAnsiTheme="majorHAnsi" w:cstheme="majorHAnsi"/>
          <w:color w:val="000000"/>
        </w:rPr>
        <w:t xml:space="preserve"> </w:t>
      </w:r>
      <w:r w:rsidR="007A16EC" w:rsidRPr="00C554AD">
        <w:rPr>
          <w:rFonts w:asciiTheme="majorHAnsi" w:hAnsiTheme="majorHAnsi" w:cstheme="majorHAnsi"/>
          <w:color w:val="000000"/>
        </w:rPr>
        <w:t>facilitate more rapid file conversion while minimizing conversion errors and potential software issues once opened.</w:t>
      </w:r>
    </w:p>
    <w:p w14:paraId="0F8E1FB1" w14:textId="77777777" w:rsidR="00533543" w:rsidRPr="00EF69B4" w:rsidRDefault="00533543" w:rsidP="00533543">
      <w:pPr>
        <w:pStyle w:val="ListParagraph"/>
        <w:ind w:left="0"/>
        <w:jc w:val="both"/>
        <w:textAlignment w:val="baseline"/>
        <w:rPr>
          <w:rFonts w:asciiTheme="majorHAnsi" w:hAnsiTheme="majorHAnsi" w:cstheme="majorHAnsi"/>
          <w:color w:val="000000"/>
        </w:rPr>
      </w:pPr>
    </w:p>
    <w:p w14:paraId="2BEEED60" w14:textId="66B4F029" w:rsidR="007A16EC" w:rsidRPr="00EF69B4" w:rsidRDefault="007A16EC" w:rsidP="00797751">
      <w:pPr>
        <w:pStyle w:val="ListParagraph"/>
        <w:ind w:left="0"/>
        <w:jc w:val="both"/>
        <w:textAlignment w:val="baseline"/>
        <w:rPr>
          <w:rFonts w:asciiTheme="majorHAnsi" w:hAnsiTheme="majorHAnsi" w:cstheme="majorHAnsi"/>
          <w:color w:val="000000"/>
        </w:rPr>
      </w:pPr>
      <w:r w:rsidRPr="00EF69B4">
        <w:rPr>
          <w:rFonts w:asciiTheme="majorHAnsi" w:hAnsiTheme="majorHAnsi" w:cstheme="majorHAnsi"/>
          <w:color w:val="000000"/>
        </w:rPr>
        <w:t xml:space="preserve">NOTE: Some newer </w:t>
      </w:r>
      <w:r w:rsidR="00B3719E" w:rsidRPr="00EF69B4">
        <w:rPr>
          <w:rFonts w:asciiTheme="majorHAnsi" w:hAnsiTheme="majorHAnsi" w:cstheme="majorHAnsi"/>
          <w:color w:val="000000"/>
        </w:rPr>
        <w:t>LSFMs allow the user to save files directly to</w:t>
      </w:r>
      <w:r w:rsidR="00F46605">
        <w:rPr>
          <w:rFonts w:asciiTheme="majorHAnsi" w:hAnsiTheme="majorHAnsi" w:cstheme="majorHAnsi"/>
          <w:color w:val="000000"/>
        </w:rPr>
        <w:t xml:space="preserve"> </w:t>
      </w:r>
      <w:proofErr w:type="gramStart"/>
      <w:r w:rsidR="00F46605">
        <w:rPr>
          <w:rFonts w:asciiTheme="majorHAnsi" w:hAnsiTheme="majorHAnsi" w:cstheme="majorHAnsi"/>
          <w:color w:val="000000"/>
        </w:rPr>
        <w:t>the</w:t>
      </w:r>
      <w:r w:rsidR="00B3719E" w:rsidRPr="00EF69B4">
        <w:rPr>
          <w:rFonts w:asciiTheme="majorHAnsi" w:hAnsiTheme="majorHAnsi" w:cstheme="majorHAnsi"/>
          <w:color w:val="000000"/>
        </w:rPr>
        <w:t xml:space="preserve"> .</w:t>
      </w:r>
      <w:proofErr w:type="spellStart"/>
      <w:r w:rsidR="00B3719E" w:rsidRPr="00EF69B4">
        <w:rPr>
          <w:rFonts w:asciiTheme="majorHAnsi" w:hAnsiTheme="majorHAnsi" w:cstheme="majorHAnsi"/>
          <w:color w:val="000000"/>
        </w:rPr>
        <w:t>ims</w:t>
      </w:r>
      <w:proofErr w:type="spellEnd"/>
      <w:proofErr w:type="gramEnd"/>
      <w:r w:rsidR="00B3719E" w:rsidRPr="00EF69B4">
        <w:rPr>
          <w:rFonts w:asciiTheme="majorHAnsi" w:hAnsiTheme="majorHAnsi" w:cstheme="majorHAnsi"/>
          <w:color w:val="000000"/>
        </w:rPr>
        <w:t xml:space="preserve"> format.</w:t>
      </w:r>
    </w:p>
    <w:p w14:paraId="5CF188EF" w14:textId="77777777" w:rsidR="007D3F80" w:rsidRPr="00EF69B4" w:rsidRDefault="007D3F80" w:rsidP="00797751">
      <w:pPr>
        <w:pStyle w:val="ListParagraph"/>
        <w:ind w:left="0"/>
        <w:jc w:val="both"/>
        <w:textAlignment w:val="baseline"/>
        <w:rPr>
          <w:rFonts w:asciiTheme="majorHAnsi" w:hAnsiTheme="majorHAnsi" w:cstheme="majorHAnsi"/>
          <w:color w:val="000000"/>
        </w:rPr>
      </w:pPr>
    </w:p>
    <w:p w14:paraId="6BD77717" w14:textId="45C4235B" w:rsidR="00AC42B8" w:rsidRPr="00893074" w:rsidRDefault="00AC42B8" w:rsidP="00C554AD">
      <w:pPr>
        <w:pStyle w:val="ListParagraph"/>
        <w:numPr>
          <w:ilvl w:val="1"/>
          <w:numId w:val="24"/>
        </w:numPr>
        <w:ind w:left="0" w:firstLine="0"/>
        <w:jc w:val="both"/>
        <w:textAlignment w:val="baseline"/>
        <w:rPr>
          <w:rFonts w:asciiTheme="majorHAnsi" w:hAnsiTheme="majorHAnsi" w:cstheme="majorHAnsi"/>
          <w:color w:val="000000"/>
          <w:highlight w:val="yellow"/>
        </w:rPr>
      </w:pPr>
      <w:r w:rsidRPr="00DA15EA">
        <w:rPr>
          <w:rFonts w:asciiTheme="majorHAnsi" w:hAnsiTheme="majorHAnsi" w:cstheme="majorHAnsi"/>
          <w:color w:val="000000"/>
          <w:highlight w:val="yellow"/>
        </w:rPr>
        <w:t xml:space="preserve">Drag the </w:t>
      </w:r>
      <w:r w:rsidR="007A16EC" w:rsidRPr="00DA15EA">
        <w:rPr>
          <w:rFonts w:asciiTheme="majorHAnsi" w:hAnsiTheme="majorHAnsi" w:cstheme="majorHAnsi"/>
          <w:color w:val="000000"/>
          <w:highlight w:val="yellow"/>
        </w:rPr>
        <w:t>.</w:t>
      </w:r>
      <w:proofErr w:type="spellStart"/>
      <w:r w:rsidR="007A16EC" w:rsidRPr="00DA15EA">
        <w:rPr>
          <w:rFonts w:asciiTheme="majorHAnsi" w:hAnsiTheme="majorHAnsi" w:cstheme="majorHAnsi"/>
          <w:color w:val="000000"/>
          <w:highlight w:val="yellow"/>
        </w:rPr>
        <w:t>ims</w:t>
      </w:r>
      <w:proofErr w:type="spellEnd"/>
      <w:r w:rsidR="007A16EC" w:rsidRPr="00DA15EA">
        <w:rPr>
          <w:rFonts w:asciiTheme="majorHAnsi" w:hAnsiTheme="majorHAnsi" w:cstheme="majorHAnsi"/>
          <w:color w:val="000000"/>
          <w:highlight w:val="yellow"/>
        </w:rPr>
        <w:t xml:space="preserve"> file </w:t>
      </w:r>
      <w:r w:rsidR="000729FC" w:rsidRPr="00E052D7">
        <w:rPr>
          <w:rFonts w:asciiTheme="majorHAnsi" w:hAnsiTheme="majorHAnsi" w:cstheme="majorHAnsi"/>
          <w:color w:val="000000"/>
          <w:highlight w:val="yellow"/>
        </w:rPr>
        <w:t>to be analyzed</w:t>
      </w:r>
      <w:r w:rsidRPr="00C4000E">
        <w:rPr>
          <w:rFonts w:asciiTheme="majorHAnsi" w:hAnsiTheme="majorHAnsi" w:cstheme="majorHAnsi"/>
          <w:color w:val="000000"/>
          <w:highlight w:val="yellow"/>
        </w:rPr>
        <w:t xml:space="preserve"> into the </w:t>
      </w:r>
      <w:r w:rsidRPr="00893074">
        <w:rPr>
          <w:rFonts w:asciiTheme="majorHAnsi" w:hAnsiTheme="majorHAnsi" w:cstheme="majorHAnsi"/>
          <w:b/>
          <w:bCs/>
          <w:color w:val="000000"/>
          <w:highlight w:val="yellow"/>
        </w:rPr>
        <w:t>Arena</w:t>
      </w:r>
      <w:r w:rsidR="00533543" w:rsidRPr="00893074">
        <w:rPr>
          <w:rFonts w:asciiTheme="majorHAnsi" w:hAnsiTheme="majorHAnsi" w:cstheme="majorHAnsi"/>
          <w:b/>
          <w:bCs/>
          <w:color w:val="000000"/>
          <w:highlight w:val="yellow"/>
        </w:rPr>
        <w:t xml:space="preserve"> </w:t>
      </w:r>
      <w:r w:rsidRPr="00893074">
        <w:rPr>
          <w:rFonts w:asciiTheme="majorHAnsi" w:hAnsiTheme="majorHAnsi" w:cstheme="majorHAnsi"/>
          <w:color w:val="000000"/>
          <w:highlight w:val="yellow"/>
        </w:rPr>
        <w:t xml:space="preserve">area of the </w:t>
      </w:r>
      <w:proofErr w:type="spellStart"/>
      <w:r w:rsidRPr="00893074">
        <w:rPr>
          <w:rFonts w:asciiTheme="majorHAnsi" w:hAnsiTheme="majorHAnsi" w:cstheme="majorHAnsi"/>
          <w:color w:val="000000"/>
          <w:highlight w:val="yellow"/>
        </w:rPr>
        <w:t>Imaris</w:t>
      </w:r>
      <w:proofErr w:type="spellEnd"/>
      <w:r w:rsidRPr="00893074">
        <w:rPr>
          <w:rFonts w:asciiTheme="majorHAnsi" w:hAnsiTheme="majorHAnsi" w:cstheme="majorHAnsi"/>
          <w:color w:val="000000"/>
          <w:highlight w:val="yellow"/>
        </w:rPr>
        <w:t xml:space="preserve"> software.</w:t>
      </w:r>
      <w:r w:rsidR="00DE6B17">
        <w:rPr>
          <w:rFonts w:asciiTheme="majorHAnsi" w:hAnsiTheme="majorHAnsi" w:cstheme="majorHAnsi"/>
          <w:color w:val="000000"/>
        </w:rPr>
        <w:t xml:space="preserve"> </w:t>
      </w:r>
      <w:r w:rsidRPr="00DA15EA">
        <w:rPr>
          <w:rFonts w:asciiTheme="majorHAnsi" w:hAnsiTheme="majorHAnsi" w:cstheme="majorHAnsi"/>
          <w:color w:val="000000"/>
          <w:highlight w:val="yellow"/>
        </w:rPr>
        <w:t xml:space="preserve">Adjust </w:t>
      </w:r>
      <w:r w:rsidR="00533543" w:rsidRPr="00DA15EA">
        <w:rPr>
          <w:rFonts w:asciiTheme="majorHAnsi" w:hAnsiTheme="majorHAnsi" w:cstheme="majorHAnsi"/>
          <w:color w:val="000000"/>
          <w:highlight w:val="yellow"/>
        </w:rPr>
        <w:t xml:space="preserve">the </w:t>
      </w:r>
      <w:r w:rsidRPr="00E052D7">
        <w:rPr>
          <w:rFonts w:asciiTheme="majorHAnsi" w:hAnsiTheme="majorHAnsi" w:cstheme="majorHAnsi"/>
          <w:color w:val="000000"/>
          <w:highlight w:val="yellow"/>
        </w:rPr>
        <w:t>contrast or intens</w:t>
      </w:r>
      <w:r w:rsidRPr="00C4000E">
        <w:rPr>
          <w:rFonts w:asciiTheme="majorHAnsi" w:hAnsiTheme="majorHAnsi" w:cstheme="majorHAnsi"/>
          <w:color w:val="000000"/>
          <w:highlight w:val="yellow"/>
        </w:rPr>
        <w:t xml:space="preserve">ity of each color channel by the </w:t>
      </w:r>
      <w:r w:rsidRPr="00893074">
        <w:rPr>
          <w:rFonts w:asciiTheme="majorHAnsi" w:hAnsiTheme="majorHAnsi" w:cstheme="majorHAnsi"/>
          <w:b/>
          <w:bCs/>
          <w:color w:val="000000"/>
          <w:highlight w:val="yellow"/>
        </w:rPr>
        <w:t>Display Adjustment</w:t>
      </w:r>
      <w:r w:rsidRPr="00893074">
        <w:rPr>
          <w:rFonts w:asciiTheme="majorHAnsi" w:hAnsiTheme="majorHAnsi" w:cstheme="majorHAnsi"/>
          <w:color w:val="000000"/>
          <w:highlight w:val="yellow"/>
        </w:rPr>
        <w:t xml:space="preserve"> panel.</w:t>
      </w:r>
      <w:r w:rsidR="00DE6B17">
        <w:rPr>
          <w:rFonts w:asciiTheme="majorHAnsi" w:hAnsiTheme="majorHAnsi" w:cstheme="majorHAnsi"/>
          <w:color w:val="000000"/>
          <w:highlight w:val="yellow"/>
        </w:rPr>
        <w:t xml:space="preserve"> </w:t>
      </w:r>
      <w:r w:rsidRPr="00893074">
        <w:rPr>
          <w:rFonts w:asciiTheme="majorHAnsi" w:hAnsiTheme="majorHAnsi" w:cstheme="majorHAnsi"/>
          <w:color w:val="000000"/>
          <w:highlight w:val="yellow"/>
        </w:rPr>
        <w:t xml:space="preserve">Click </w:t>
      </w:r>
      <w:r w:rsidR="002D7D94" w:rsidRPr="00893074">
        <w:rPr>
          <w:rFonts w:asciiTheme="majorHAnsi" w:hAnsiTheme="majorHAnsi" w:cstheme="majorHAnsi"/>
          <w:color w:val="000000"/>
          <w:highlight w:val="yellow"/>
        </w:rPr>
        <w:t xml:space="preserve">on </w:t>
      </w:r>
      <w:r w:rsidRPr="00893074">
        <w:rPr>
          <w:rFonts w:asciiTheme="majorHAnsi" w:hAnsiTheme="majorHAnsi" w:cstheme="majorHAnsi"/>
          <w:color w:val="000000"/>
          <w:highlight w:val="yellow"/>
        </w:rPr>
        <w:t xml:space="preserve">the </w:t>
      </w:r>
      <w:r w:rsidRPr="00893074">
        <w:rPr>
          <w:rFonts w:asciiTheme="majorHAnsi" w:hAnsiTheme="majorHAnsi" w:cstheme="majorHAnsi"/>
          <w:b/>
          <w:bCs/>
          <w:color w:val="000000"/>
          <w:highlight w:val="yellow"/>
        </w:rPr>
        <w:t xml:space="preserve">Add </w:t>
      </w:r>
      <w:r w:rsidR="002D7D94" w:rsidRPr="00893074">
        <w:rPr>
          <w:rFonts w:asciiTheme="majorHAnsi" w:hAnsiTheme="majorHAnsi" w:cstheme="majorHAnsi"/>
          <w:b/>
          <w:bCs/>
          <w:color w:val="000000"/>
          <w:highlight w:val="yellow"/>
        </w:rPr>
        <w:t>N</w:t>
      </w:r>
      <w:r w:rsidRPr="00893074">
        <w:rPr>
          <w:rFonts w:asciiTheme="majorHAnsi" w:hAnsiTheme="majorHAnsi" w:cstheme="majorHAnsi"/>
          <w:b/>
          <w:bCs/>
          <w:color w:val="000000"/>
          <w:highlight w:val="yellow"/>
        </w:rPr>
        <w:t>ew Surfaces</w:t>
      </w:r>
      <w:r w:rsidRPr="00893074">
        <w:rPr>
          <w:rFonts w:asciiTheme="majorHAnsi" w:hAnsiTheme="majorHAnsi" w:cstheme="majorHAnsi"/>
          <w:color w:val="000000"/>
          <w:highlight w:val="yellow"/>
        </w:rPr>
        <w:t xml:space="preserve"> icon on the upper left.</w:t>
      </w:r>
    </w:p>
    <w:p w14:paraId="63B044C3" w14:textId="77777777" w:rsidR="00D709A6" w:rsidRPr="00893074" w:rsidRDefault="00D709A6" w:rsidP="00797751">
      <w:pPr>
        <w:jc w:val="both"/>
        <w:textAlignment w:val="baseline"/>
        <w:rPr>
          <w:rFonts w:asciiTheme="majorHAnsi" w:hAnsiTheme="majorHAnsi" w:cstheme="majorHAnsi"/>
          <w:color w:val="000000"/>
          <w:highlight w:val="yellow"/>
        </w:rPr>
      </w:pPr>
    </w:p>
    <w:p w14:paraId="6800E4DA" w14:textId="45767321" w:rsidR="00AC42B8" w:rsidRPr="00893074" w:rsidRDefault="00AC42B8" w:rsidP="00C554AD">
      <w:pPr>
        <w:pStyle w:val="ListParagraph"/>
        <w:numPr>
          <w:ilvl w:val="1"/>
          <w:numId w:val="24"/>
        </w:numPr>
        <w:ind w:left="0" w:firstLine="0"/>
        <w:jc w:val="both"/>
        <w:textAlignment w:val="baseline"/>
        <w:rPr>
          <w:rFonts w:asciiTheme="majorHAnsi" w:hAnsiTheme="majorHAnsi" w:cstheme="majorHAnsi"/>
          <w:color w:val="000000"/>
          <w:highlight w:val="yellow"/>
        </w:rPr>
      </w:pPr>
      <w:r w:rsidRPr="00893074">
        <w:rPr>
          <w:rFonts w:asciiTheme="majorHAnsi" w:hAnsiTheme="majorHAnsi" w:cstheme="majorHAnsi"/>
          <w:color w:val="000000"/>
          <w:highlight w:val="yellow"/>
        </w:rPr>
        <w:t>Click</w:t>
      </w:r>
      <w:r w:rsidR="002D7D94" w:rsidRPr="00893074">
        <w:rPr>
          <w:rFonts w:asciiTheme="majorHAnsi" w:hAnsiTheme="majorHAnsi" w:cstheme="majorHAnsi"/>
          <w:color w:val="000000"/>
          <w:highlight w:val="yellow"/>
        </w:rPr>
        <w:t xml:space="preserve"> on</w:t>
      </w:r>
      <w:r w:rsidRPr="00893074">
        <w:rPr>
          <w:rFonts w:asciiTheme="majorHAnsi" w:hAnsiTheme="majorHAnsi" w:cstheme="majorHAnsi"/>
          <w:color w:val="000000"/>
          <w:highlight w:val="yellow"/>
        </w:rPr>
        <w:t xml:space="preserve"> </w:t>
      </w:r>
      <w:r w:rsidR="00D55927" w:rsidRPr="00893074">
        <w:rPr>
          <w:rFonts w:asciiTheme="majorHAnsi" w:hAnsiTheme="majorHAnsi" w:cstheme="majorHAnsi"/>
          <w:b/>
          <w:bCs/>
          <w:color w:val="000000"/>
          <w:highlight w:val="yellow"/>
        </w:rPr>
        <w:t>Next: Source Channel</w:t>
      </w:r>
      <w:r w:rsidR="00D55927" w:rsidRPr="00893074">
        <w:rPr>
          <w:rFonts w:asciiTheme="majorHAnsi" w:hAnsiTheme="majorHAnsi" w:cstheme="majorHAnsi"/>
          <w:color w:val="000000"/>
          <w:highlight w:val="yellow"/>
        </w:rPr>
        <w:t xml:space="preserve"> </w:t>
      </w:r>
      <w:r w:rsidR="00D55927">
        <w:rPr>
          <w:rFonts w:asciiTheme="majorHAnsi" w:hAnsiTheme="majorHAnsi" w:cstheme="majorHAnsi"/>
          <w:color w:val="000000"/>
          <w:highlight w:val="yellow"/>
        </w:rPr>
        <w:t>(</w:t>
      </w:r>
      <w:r w:rsidRPr="00893074">
        <w:rPr>
          <w:rFonts w:asciiTheme="majorHAnsi" w:hAnsiTheme="majorHAnsi" w:cstheme="majorHAnsi"/>
          <w:color w:val="000000"/>
          <w:highlight w:val="yellow"/>
        </w:rPr>
        <w:t>the blue icon with an arrow pointing right</w:t>
      </w:r>
      <w:r w:rsidR="00D55927">
        <w:rPr>
          <w:rFonts w:asciiTheme="majorHAnsi" w:hAnsiTheme="majorHAnsi" w:cstheme="majorHAnsi"/>
          <w:color w:val="000000"/>
          <w:highlight w:val="yellow"/>
        </w:rPr>
        <w:t>)</w:t>
      </w:r>
      <w:r w:rsidRPr="00893074">
        <w:rPr>
          <w:rFonts w:asciiTheme="majorHAnsi" w:hAnsiTheme="majorHAnsi" w:cstheme="majorHAnsi"/>
          <w:color w:val="000000"/>
          <w:highlight w:val="yellow"/>
        </w:rPr>
        <w:t>.</w:t>
      </w:r>
      <w:r w:rsidR="00DE6B17">
        <w:rPr>
          <w:rFonts w:asciiTheme="majorHAnsi" w:hAnsiTheme="majorHAnsi" w:cstheme="majorHAnsi"/>
          <w:color w:val="000000"/>
          <w:highlight w:val="yellow"/>
        </w:rPr>
        <w:t xml:space="preserve"> </w:t>
      </w:r>
      <w:r w:rsidRPr="00893074">
        <w:rPr>
          <w:rFonts w:asciiTheme="majorHAnsi" w:hAnsiTheme="majorHAnsi" w:cstheme="majorHAnsi"/>
          <w:color w:val="000000"/>
          <w:highlight w:val="yellow"/>
        </w:rPr>
        <w:t>Choose the source channel</w:t>
      </w:r>
      <w:r w:rsidR="00794DC6" w:rsidRPr="00893074">
        <w:rPr>
          <w:rFonts w:asciiTheme="majorHAnsi" w:hAnsiTheme="majorHAnsi" w:cstheme="majorHAnsi"/>
          <w:color w:val="000000"/>
          <w:highlight w:val="yellow"/>
        </w:rPr>
        <w:t xml:space="preserve"> of the</w:t>
      </w:r>
      <w:r w:rsidRPr="00893074">
        <w:rPr>
          <w:rFonts w:asciiTheme="majorHAnsi" w:hAnsiTheme="majorHAnsi" w:cstheme="majorHAnsi"/>
          <w:color w:val="000000"/>
          <w:highlight w:val="yellow"/>
        </w:rPr>
        <w:t xml:space="preserve"> surface</w:t>
      </w:r>
      <w:r w:rsidR="00794DC6" w:rsidRPr="00893074">
        <w:rPr>
          <w:rFonts w:asciiTheme="majorHAnsi" w:hAnsiTheme="majorHAnsi" w:cstheme="majorHAnsi"/>
          <w:color w:val="000000"/>
          <w:highlight w:val="yellow"/>
        </w:rPr>
        <w:t xml:space="preserve"> to construct</w:t>
      </w:r>
      <w:r w:rsidRPr="00893074">
        <w:rPr>
          <w:rFonts w:asciiTheme="majorHAnsi" w:hAnsiTheme="majorHAnsi" w:cstheme="majorHAnsi"/>
          <w:color w:val="000000"/>
          <w:highlight w:val="yellow"/>
        </w:rPr>
        <w:t xml:space="preserve">. </w:t>
      </w:r>
      <w:r w:rsidR="000E1C2A" w:rsidRPr="00893074">
        <w:rPr>
          <w:rFonts w:asciiTheme="majorHAnsi" w:hAnsiTheme="majorHAnsi" w:cstheme="majorHAnsi"/>
          <w:color w:val="000000"/>
          <w:highlight w:val="yellow"/>
        </w:rPr>
        <w:t xml:space="preserve">Do not </w:t>
      </w:r>
      <w:r w:rsidRPr="00893074">
        <w:rPr>
          <w:rFonts w:asciiTheme="majorHAnsi" w:hAnsiTheme="majorHAnsi" w:cstheme="majorHAnsi"/>
          <w:color w:val="000000"/>
          <w:highlight w:val="yellow"/>
        </w:rPr>
        <w:t xml:space="preserve">change </w:t>
      </w:r>
      <w:r w:rsidR="00F46605">
        <w:rPr>
          <w:rFonts w:asciiTheme="majorHAnsi" w:hAnsiTheme="majorHAnsi" w:cstheme="majorHAnsi"/>
          <w:color w:val="000000"/>
          <w:highlight w:val="yellow"/>
        </w:rPr>
        <w:t xml:space="preserve">the </w:t>
      </w:r>
      <w:r w:rsidRPr="00893074">
        <w:rPr>
          <w:rFonts w:asciiTheme="majorHAnsi" w:hAnsiTheme="majorHAnsi" w:cstheme="majorHAnsi"/>
          <w:color w:val="000000"/>
          <w:highlight w:val="yellow"/>
        </w:rPr>
        <w:t>other parameters.</w:t>
      </w:r>
    </w:p>
    <w:p w14:paraId="2D387B0E" w14:textId="77777777" w:rsidR="00D709A6" w:rsidRPr="00893074" w:rsidRDefault="00D709A6" w:rsidP="00797751">
      <w:pPr>
        <w:pStyle w:val="ListParagraph"/>
        <w:ind w:left="0"/>
        <w:jc w:val="both"/>
        <w:textAlignment w:val="baseline"/>
        <w:rPr>
          <w:rFonts w:asciiTheme="majorHAnsi" w:hAnsiTheme="majorHAnsi" w:cstheme="majorHAnsi"/>
          <w:color w:val="000000"/>
          <w:highlight w:val="yellow"/>
        </w:rPr>
      </w:pPr>
    </w:p>
    <w:p w14:paraId="0558634E" w14:textId="647DB0AB" w:rsidR="00AC42B8" w:rsidRPr="00893074" w:rsidRDefault="00AC42B8" w:rsidP="00797751">
      <w:pPr>
        <w:pStyle w:val="ListParagraph"/>
        <w:numPr>
          <w:ilvl w:val="1"/>
          <w:numId w:val="24"/>
        </w:numPr>
        <w:ind w:left="0" w:firstLine="0"/>
        <w:jc w:val="both"/>
        <w:textAlignment w:val="baseline"/>
        <w:rPr>
          <w:rFonts w:asciiTheme="majorHAnsi" w:hAnsiTheme="majorHAnsi" w:cstheme="majorHAnsi"/>
          <w:color w:val="000000"/>
          <w:highlight w:val="yellow"/>
        </w:rPr>
      </w:pPr>
      <w:r w:rsidRPr="00893074">
        <w:rPr>
          <w:rFonts w:asciiTheme="majorHAnsi" w:hAnsiTheme="majorHAnsi" w:cstheme="majorHAnsi"/>
          <w:color w:val="000000"/>
          <w:highlight w:val="yellow"/>
        </w:rPr>
        <w:lastRenderedPageBreak/>
        <w:t xml:space="preserve">Click </w:t>
      </w:r>
      <w:r w:rsidR="002D7D94" w:rsidRPr="00893074">
        <w:rPr>
          <w:rFonts w:asciiTheme="majorHAnsi" w:hAnsiTheme="majorHAnsi" w:cstheme="majorHAnsi"/>
          <w:color w:val="000000"/>
          <w:highlight w:val="yellow"/>
        </w:rPr>
        <w:t xml:space="preserve">on </w:t>
      </w:r>
      <w:r w:rsidR="00D55927" w:rsidRPr="00893074">
        <w:rPr>
          <w:rFonts w:asciiTheme="majorHAnsi" w:hAnsiTheme="majorHAnsi" w:cstheme="majorHAnsi"/>
          <w:b/>
          <w:bCs/>
          <w:color w:val="000000"/>
          <w:highlight w:val="yellow"/>
        </w:rPr>
        <w:t>Next: Threshold</w:t>
      </w:r>
      <w:r w:rsidR="00D55927" w:rsidRPr="00893074">
        <w:rPr>
          <w:rFonts w:asciiTheme="majorHAnsi" w:hAnsiTheme="majorHAnsi" w:cstheme="majorHAnsi"/>
          <w:color w:val="000000"/>
          <w:highlight w:val="yellow"/>
        </w:rPr>
        <w:t xml:space="preserve"> </w:t>
      </w:r>
      <w:r w:rsidR="00D55927">
        <w:rPr>
          <w:rFonts w:asciiTheme="majorHAnsi" w:hAnsiTheme="majorHAnsi" w:cstheme="majorHAnsi"/>
          <w:color w:val="000000"/>
          <w:highlight w:val="yellow"/>
        </w:rPr>
        <w:t>(</w:t>
      </w:r>
      <w:r w:rsidRPr="00893074">
        <w:rPr>
          <w:rFonts w:asciiTheme="majorHAnsi" w:hAnsiTheme="majorHAnsi" w:cstheme="majorHAnsi"/>
          <w:color w:val="000000"/>
          <w:highlight w:val="yellow"/>
        </w:rPr>
        <w:t>the blue icon with an arrow pointing right</w:t>
      </w:r>
      <w:r w:rsidR="00D55927">
        <w:rPr>
          <w:rFonts w:asciiTheme="majorHAnsi" w:hAnsiTheme="majorHAnsi" w:cstheme="majorHAnsi"/>
          <w:color w:val="000000"/>
          <w:highlight w:val="yellow"/>
        </w:rPr>
        <w:t>).</w:t>
      </w:r>
    </w:p>
    <w:p w14:paraId="4F3D977A" w14:textId="77777777" w:rsidR="00D709A6" w:rsidRPr="00EF69B4" w:rsidRDefault="00D709A6" w:rsidP="00797751">
      <w:pPr>
        <w:jc w:val="both"/>
        <w:textAlignment w:val="baseline"/>
        <w:rPr>
          <w:rFonts w:asciiTheme="majorHAnsi" w:hAnsiTheme="majorHAnsi" w:cstheme="majorHAnsi"/>
          <w:color w:val="000000"/>
        </w:rPr>
      </w:pPr>
    </w:p>
    <w:p w14:paraId="4D2F527A" w14:textId="77777777" w:rsidR="00D7037E" w:rsidRDefault="00C4171F" w:rsidP="00797751">
      <w:pPr>
        <w:pStyle w:val="ListParagraph"/>
        <w:numPr>
          <w:ilvl w:val="1"/>
          <w:numId w:val="24"/>
        </w:numPr>
        <w:ind w:left="0" w:firstLine="0"/>
        <w:jc w:val="both"/>
        <w:textAlignment w:val="baseline"/>
        <w:rPr>
          <w:rFonts w:asciiTheme="majorHAnsi" w:hAnsiTheme="majorHAnsi" w:cstheme="majorHAnsi"/>
          <w:color w:val="000000"/>
        </w:rPr>
      </w:pPr>
      <w:r>
        <w:rPr>
          <w:rFonts w:asciiTheme="majorHAnsi" w:hAnsiTheme="majorHAnsi" w:cstheme="majorHAnsi"/>
          <w:color w:val="000000"/>
          <w:highlight w:val="yellow"/>
        </w:rPr>
        <w:t>To a</w:t>
      </w:r>
      <w:r w:rsidR="00AC42B8" w:rsidRPr="00DA15EA">
        <w:rPr>
          <w:rFonts w:asciiTheme="majorHAnsi" w:hAnsiTheme="majorHAnsi" w:cstheme="majorHAnsi"/>
          <w:color w:val="000000"/>
          <w:highlight w:val="yellow"/>
        </w:rPr>
        <w:t>djust the threshold (absolute intensity)</w:t>
      </w:r>
      <w:r w:rsidR="00D55927">
        <w:rPr>
          <w:rFonts w:asciiTheme="majorHAnsi" w:hAnsiTheme="majorHAnsi" w:cstheme="majorHAnsi"/>
          <w:color w:val="000000"/>
          <w:highlight w:val="yellow"/>
        </w:rPr>
        <w:t>,</w:t>
      </w:r>
      <w:r w:rsidR="00AC42B8" w:rsidRPr="00DA15EA">
        <w:rPr>
          <w:rFonts w:asciiTheme="majorHAnsi" w:hAnsiTheme="majorHAnsi" w:cstheme="majorHAnsi"/>
          <w:color w:val="000000"/>
          <w:highlight w:val="yellow"/>
        </w:rPr>
        <w:t xml:space="preserve"> drag the line of threshold left or right</w:t>
      </w:r>
      <w:r w:rsidR="00D55927">
        <w:rPr>
          <w:rFonts w:asciiTheme="majorHAnsi" w:hAnsiTheme="majorHAnsi" w:cstheme="majorHAnsi"/>
          <w:color w:val="000000"/>
          <w:highlight w:val="yellow"/>
        </w:rPr>
        <w:t>. E</w:t>
      </w:r>
      <w:r w:rsidR="00AC42B8" w:rsidRPr="00DA15EA">
        <w:rPr>
          <w:rFonts w:asciiTheme="majorHAnsi" w:hAnsiTheme="majorHAnsi" w:cstheme="majorHAnsi"/>
          <w:color w:val="000000"/>
          <w:highlight w:val="yellow"/>
        </w:rPr>
        <w:t xml:space="preserve">nable </w:t>
      </w:r>
      <w:r w:rsidR="002D7D94" w:rsidRPr="00E052D7">
        <w:rPr>
          <w:rFonts w:asciiTheme="majorHAnsi" w:hAnsiTheme="majorHAnsi" w:cstheme="majorHAnsi"/>
          <w:b/>
          <w:bCs/>
          <w:color w:val="000000"/>
          <w:highlight w:val="yellow"/>
        </w:rPr>
        <w:t>S</w:t>
      </w:r>
      <w:r w:rsidR="00AC42B8" w:rsidRPr="00C4000E">
        <w:rPr>
          <w:rFonts w:asciiTheme="majorHAnsi" w:hAnsiTheme="majorHAnsi" w:cstheme="majorHAnsi"/>
          <w:b/>
          <w:bCs/>
          <w:color w:val="000000"/>
          <w:highlight w:val="yellow"/>
        </w:rPr>
        <w:t xml:space="preserve">plit </w:t>
      </w:r>
      <w:r w:rsidR="00F46605">
        <w:rPr>
          <w:rFonts w:asciiTheme="majorHAnsi" w:hAnsiTheme="majorHAnsi" w:cstheme="majorHAnsi"/>
          <w:b/>
          <w:bCs/>
          <w:color w:val="000000"/>
          <w:highlight w:val="yellow"/>
        </w:rPr>
        <w:t>T</w:t>
      </w:r>
      <w:r w:rsidR="00AC42B8" w:rsidRPr="00893074">
        <w:rPr>
          <w:rFonts w:asciiTheme="majorHAnsi" w:hAnsiTheme="majorHAnsi" w:cstheme="majorHAnsi"/>
          <w:b/>
          <w:bCs/>
          <w:color w:val="000000"/>
          <w:highlight w:val="yellow"/>
        </w:rPr>
        <w:t xml:space="preserve">ouching </w:t>
      </w:r>
      <w:r w:rsidR="00D55927" w:rsidRPr="00893074">
        <w:rPr>
          <w:rFonts w:asciiTheme="majorHAnsi" w:hAnsiTheme="majorHAnsi" w:cstheme="majorHAnsi"/>
          <w:b/>
          <w:bCs/>
          <w:color w:val="000000"/>
          <w:highlight w:val="yellow"/>
        </w:rPr>
        <w:t>Objects</w:t>
      </w:r>
      <w:r w:rsidR="00D55927" w:rsidRPr="00893074">
        <w:rPr>
          <w:rFonts w:asciiTheme="majorHAnsi" w:hAnsiTheme="majorHAnsi" w:cstheme="majorHAnsi"/>
          <w:color w:val="000000"/>
          <w:highlight w:val="yellow"/>
        </w:rPr>
        <w:t xml:space="preserve"> and</w:t>
      </w:r>
      <w:r w:rsidR="00AC42B8" w:rsidRPr="00893074">
        <w:rPr>
          <w:rFonts w:asciiTheme="majorHAnsi" w:hAnsiTheme="majorHAnsi" w:cstheme="majorHAnsi"/>
          <w:color w:val="000000"/>
          <w:highlight w:val="yellow"/>
        </w:rPr>
        <w:t xml:space="preserve"> enter the average cell diameter in microns as the splitting standard for the system</w:t>
      </w:r>
      <w:r w:rsidR="002D7D94" w:rsidRPr="00893074">
        <w:rPr>
          <w:rFonts w:asciiTheme="majorHAnsi" w:hAnsiTheme="majorHAnsi" w:cstheme="majorHAnsi"/>
          <w:color w:val="000000"/>
          <w:highlight w:val="yellow"/>
        </w:rPr>
        <w:t xml:space="preserve"> to yield many dots as an origin for each individual surface. </w:t>
      </w:r>
    </w:p>
    <w:p w14:paraId="03EDED95" w14:textId="77777777" w:rsidR="00D7037E" w:rsidRPr="00D7037E" w:rsidRDefault="00D7037E" w:rsidP="00D7037E">
      <w:pPr>
        <w:pStyle w:val="ListParagraph"/>
        <w:rPr>
          <w:rFonts w:asciiTheme="majorHAnsi" w:hAnsiTheme="majorHAnsi" w:cstheme="majorHAnsi"/>
          <w:color w:val="000000"/>
        </w:rPr>
      </w:pPr>
    </w:p>
    <w:p w14:paraId="5BA5CFFA" w14:textId="43130FE7" w:rsidR="002D7D94" w:rsidRPr="00C554AD" w:rsidRDefault="002D7D94" w:rsidP="00D7037E">
      <w:pPr>
        <w:pStyle w:val="ListParagraph"/>
        <w:numPr>
          <w:ilvl w:val="2"/>
          <w:numId w:val="24"/>
        </w:numPr>
        <w:jc w:val="both"/>
        <w:textAlignment w:val="baseline"/>
        <w:rPr>
          <w:rFonts w:asciiTheme="majorHAnsi" w:hAnsiTheme="majorHAnsi" w:cstheme="majorHAnsi"/>
          <w:color w:val="000000"/>
        </w:rPr>
      </w:pPr>
      <w:r w:rsidRPr="00C554AD">
        <w:rPr>
          <w:rFonts w:asciiTheme="majorHAnsi" w:hAnsiTheme="majorHAnsi" w:cstheme="majorHAnsi"/>
          <w:color w:val="000000"/>
        </w:rPr>
        <w:t>Do not include fluorescent signals that are too small or too bright as they can represent potential staining or microscope artifacts. Only include</w:t>
      </w:r>
      <w:r w:rsidR="00D55927">
        <w:rPr>
          <w:rFonts w:asciiTheme="majorHAnsi" w:hAnsiTheme="majorHAnsi" w:cstheme="majorHAnsi"/>
          <w:color w:val="000000"/>
        </w:rPr>
        <w:t xml:space="preserve"> the</w:t>
      </w:r>
      <w:r w:rsidRPr="00C554AD">
        <w:rPr>
          <w:rFonts w:asciiTheme="majorHAnsi" w:hAnsiTheme="majorHAnsi" w:cstheme="majorHAnsi"/>
          <w:color w:val="000000"/>
        </w:rPr>
        <w:t xml:space="preserve"> dots that have acceptable sizes and fluorescen</w:t>
      </w:r>
      <w:r w:rsidR="00893074" w:rsidRPr="00C554AD">
        <w:rPr>
          <w:rFonts w:asciiTheme="majorHAnsi" w:hAnsiTheme="majorHAnsi" w:cstheme="majorHAnsi"/>
          <w:color w:val="000000"/>
        </w:rPr>
        <w:t>ce</w:t>
      </w:r>
      <w:r w:rsidRPr="00C554AD">
        <w:rPr>
          <w:rFonts w:asciiTheme="majorHAnsi" w:hAnsiTheme="majorHAnsi" w:cstheme="majorHAnsi"/>
          <w:color w:val="000000"/>
        </w:rPr>
        <w:t xml:space="preserve"> intensities by changing the average cell diameter accordingly.</w:t>
      </w:r>
    </w:p>
    <w:p w14:paraId="3C2BF825" w14:textId="77777777" w:rsidR="002D7D94" w:rsidRPr="00A3267F" w:rsidRDefault="002D7D94" w:rsidP="00A3267F">
      <w:pPr>
        <w:rPr>
          <w:rFonts w:asciiTheme="majorHAnsi" w:hAnsiTheme="majorHAnsi" w:cstheme="majorHAnsi"/>
          <w:color w:val="000000"/>
        </w:rPr>
      </w:pPr>
    </w:p>
    <w:p w14:paraId="2AE64E3A" w14:textId="29009D6E" w:rsidR="00AC42B8" w:rsidRPr="00EF69B4" w:rsidRDefault="002D7D94" w:rsidP="00797751">
      <w:pPr>
        <w:pStyle w:val="ListParagraph"/>
        <w:ind w:left="0"/>
        <w:jc w:val="both"/>
        <w:textAlignment w:val="baseline"/>
        <w:rPr>
          <w:rFonts w:asciiTheme="majorHAnsi" w:hAnsiTheme="majorHAnsi" w:cstheme="majorHAnsi"/>
          <w:color w:val="000000"/>
        </w:rPr>
      </w:pPr>
      <w:r w:rsidRPr="00EF69B4">
        <w:rPr>
          <w:rFonts w:asciiTheme="majorHAnsi" w:hAnsiTheme="majorHAnsi" w:cstheme="majorHAnsi"/>
          <w:color w:val="000000"/>
        </w:rPr>
        <w:t xml:space="preserve">NOTE: </w:t>
      </w:r>
      <w:r w:rsidR="0043009E" w:rsidRPr="00EF69B4">
        <w:rPr>
          <w:rFonts w:asciiTheme="majorHAnsi" w:hAnsiTheme="majorHAnsi" w:cstheme="majorHAnsi"/>
          <w:color w:val="000000"/>
        </w:rPr>
        <w:t>The average cell diameter will vary for specific tissues or cell types, but generally will reside between 5</w:t>
      </w:r>
      <w:r w:rsidRPr="00EF69B4">
        <w:rPr>
          <w:rFonts w:asciiTheme="majorHAnsi" w:hAnsiTheme="majorHAnsi" w:cstheme="majorHAnsi"/>
          <w:color w:val="000000"/>
        </w:rPr>
        <w:t>–</w:t>
      </w:r>
      <w:r w:rsidR="0043009E" w:rsidRPr="00EF69B4">
        <w:rPr>
          <w:rFonts w:asciiTheme="majorHAnsi" w:hAnsiTheme="majorHAnsi" w:cstheme="majorHAnsi"/>
          <w:color w:val="000000"/>
        </w:rPr>
        <w:t xml:space="preserve">15 </w:t>
      </w:r>
      <w:r w:rsidR="00CF3A3A" w:rsidRPr="00EF69B4">
        <w:rPr>
          <w:rFonts w:asciiTheme="majorHAnsi" w:hAnsiTheme="majorHAnsi" w:cstheme="majorHAnsi"/>
          <w:color w:val="000000"/>
        </w:rPr>
        <w:t>μ</w:t>
      </w:r>
      <w:r w:rsidR="0043009E" w:rsidRPr="00EF69B4">
        <w:rPr>
          <w:rFonts w:asciiTheme="majorHAnsi" w:hAnsiTheme="majorHAnsi" w:cstheme="majorHAnsi"/>
          <w:color w:val="000000"/>
        </w:rPr>
        <w:t>m.</w:t>
      </w:r>
    </w:p>
    <w:p w14:paraId="7744F98D" w14:textId="77777777" w:rsidR="00D709A6" w:rsidRPr="00EF69B4" w:rsidRDefault="00D709A6" w:rsidP="00797751">
      <w:pPr>
        <w:jc w:val="both"/>
        <w:textAlignment w:val="baseline"/>
        <w:rPr>
          <w:rFonts w:asciiTheme="majorHAnsi" w:hAnsiTheme="majorHAnsi" w:cstheme="majorHAnsi"/>
          <w:color w:val="000000"/>
        </w:rPr>
      </w:pPr>
    </w:p>
    <w:p w14:paraId="08B7EC8F" w14:textId="1D1873BF" w:rsidR="00AC42B8" w:rsidRPr="00C554AD" w:rsidRDefault="00AC42B8" w:rsidP="00C554AD">
      <w:pPr>
        <w:pStyle w:val="ListParagraph"/>
        <w:numPr>
          <w:ilvl w:val="1"/>
          <w:numId w:val="24"/>
        </w:numPr>
        <w:ind w:left="0" w:firstLine="0"/>
        <w:jc w:val="both"/>
        <w:textAlignment w:val="baseline"/>
        <w:rPr>
          <w:rFonts w:asciiTheme="majorHAnsi" w:hAnsiTheme="majorHAnsi" w:cstheme="majorHAnsi"/>
          <w:color w:val="000000"/>
        </w:rPr>
      </w:pPr>
      <w:r w:rsidRPr="00893074">
        <w:rPr>
          <w:rFonts w:asciiTheme="majorHAnsi" w:hAnsiTheme="majorHAnsi" w:cstheme="majorHAnsi"/>
          <w:color w:val="000000"/>
          <w:highlight w:val="yellow"/>
        </w:rPr>
        <w:t>Click</w:t>
      </w:r>
      <w:r w:rsidR="002D7D94" w:rsidRPr="00893074">
        <w:rPr>
          <w:rFonts w:asciiTheme="majorHAnsi" w:hAnsiTheme="majorHAnsi" w:cstheme="majorHAnsi"/>
          <w:color w:val="000000"/>
          <w:highlight w:val="yellow"/>
        </w:rPr>
        <w:t xml:space="preserve"> on</w:t>
      </w:r>
      <w:r w:rsidRPr="00E052D7">
        <w:rPr>
          <w:rFonts w:asciiTheme="majorHAnsi" w:hAnsiTheme="majorHAnsi" w:cstheme="majorHAnsi"/>
          <w:color w:val="000000"/>
          <w:highlight w:val="yellow"/>
        </w:rPr>
        <w:t xml:space="preserve"> </w:t>
      </w:r>
      <w:r w:rsidR="00D55927" w:rsidRPr="00893074">
        <w:rPr>
          <w:rFonts w:asciiTheme="majorHAnsi" w:hAnsiTheme="majorHAnsi" w:cstheme="majorHAnsi"/>
          <w:b/>
          <w:bCs/>
          <w:color w:val="000000"/>
          <w:highlight w:val="yellow"/>
        </w:rPr>
        <w:t>Next: Classify Surfaces</w:t>
      </w:r>
      <w:r w:rsidR="00D55927" w:rsidRPr="00E052D7">
        <w:rPr>
          <w:rFonts w:asciiTheme="majorHAnsi" w:hAnsiTheme="majorHAnsi" w:cstheme="majorHAnsi"/>
          <w:color w:val="000000"/>
          <w:highlight w:val="yellow"/>
        </w:rPr>
        <w:t xml:space="preserve"> </w:t>
      </w:r>
      <w:r w:rsidR="00D55927">
        <w:rPr>
          <w:rFonts w:asciiTheme="majorHAnsi" w:hAnsiTheme="majorHAnsi" w:cstheme="majorHAnsi"/>
          <w:color w:val="000000"/>
          <w:highlight w:val="yellow"/>
        </w:rPr>
        <w:t>(</w:t>
      </w:r>
      <w:r w:rsidRPr="00E052D7">
        <w:rPr>
          <w:rFonts w:asciiTheme="majorHAnsi" w:hAnsiTheme="majorHAnsi" w:cstheme="majorHAnsi"/>
          <w:color w:val="000000"/>
          <w:highlight w:val="yellow"/>
        </w:rPr>
        <w:t xml:space="preserve">the blue icon with an arrow pointing right </w:t>
      </w:r>
      <w:r w:rsidR="009039EA" w:rsidRPr="00C4000E">
        <w:rPr>
          <w:rFonts w:asciiTheme="majorHAnsi" w:hAnsiTheme="majorHAnsi" w:cstheme="majorHAnsi"/>
          <w:color w:val="000000"/>
          <w:highlight w:val="yellow"/>
        </w:rPr>
        <w:t>labeled</w:t>
      </w:r>
      <w:r w:rsidR="00D55927">
        <w:rPr>
          <w:rFonts w:asciiTheme="majorHAnsi" w:hAnsiTheme="majorHAnsi" w:cstheme="majorHAnsi"/>
          <w:color w:val="000000"/>
          <w:highlight w:val="yellow"/>
        </w:rPr>
        <w:t>)</w:t>
      </w:r>
      <w:r w:rsidRPr="00893074">
        <w:rPr>
          <w:rFonts w:asciiTheme="majorHAnsi" w:hAnsiTheme="majorHAnsi" w:cstheme="majorHAnsi"/>
          <w:color w:val="000000"/>
          <w:highlight w:val="yellow"/>
        </w:rPr>
        <w:t>.</w:t>
      </w:r>
      <w:r w:rsidR="00DE6B17">
        <w:rPr>
          <w:rFonts w:asciiTheme="majorHAnsi" w:hAnsiTheme="majorHAnsi" w:cstheme="majorHAnsi"/>
          <w:color w:val="000000"/>
          <w:highlight w:val="yellow"/>
        </w:rPr>
        <w:t xml:space="preserve"> </w:t>
      </w:r>
      <w:r w:rsidRPr="00893074">
        <w:rPr>
          <w:rFonts w:asciiTheme="majorHAnsi" w:hAnsiTheme="majorHAnsi" w:cstheme="majorHAnsi"/>
          <w:color w:val="000000"/>
          <w:highlight w:val="yellow"/>
        </w:rPr>
        <w:t xml:space="preserve">Adjust the surfaces to </w:t>
      </w:r>
      <w:r w:rsidR="000E1C2A" w:rsidRPr="00893074">
        <w:rPr>
          <w:rFonts w:asciiTheme="majorHAnsi" w:hAnsiTheme="majorHAnsi" w:cstheme="majorHAnsi"/>
          <w:color w:val="000000"/>
          <w:highlight w:val="yellow"/>
        </w:rPr>
        <w:t xml:space="preserve">be </w:t>
      </w:r>
      <w:r w:rsidRPr="00893074">
        <w:rPr>
          <w:rFonts w:asciiTheme="majorHAnsi" w:hAnsiTheme="majorHAnsi" w:cstheme="majorHAnsi"/>
          <w:color w:val="000000"/>
          <w:highlight w:val="yellow"/>
        </w:rPr>
        <w:t>include</w:t>
      </w:r>
      <w:r w:rsidR="000E1C2A" w:rsidRPr="00893074">
        <w:rPr>
          <w:rFonts w:asciiTheme="majorHAnsi" w:hAnsiTheme="majorHAnsi" w:cstheme="majorHAnsi"/>
          <w:color w:val="000000"/>
          <w:highlight w:val="yellow"/>
        </w:rPr>
        <w:t>d</w:t>
      </w:r>
      <w:r w:rsidRPr="00893074">
        <w:rPr>
          <w:rFonts w:asciiTheme="majorHAnsi" w:hAnsiTheme="majorHAnsi" w:cstheme="majorHAnsi"/>
          <w:color w:val="000000"/>
          <w:highlight w:val="yellow"/>
        </w:rPr>
        <w:t xml:space="preserve"> by dragging the line of threshold left or right.</w:t>
      </w:r>
      <w:r w:rsidR="0043009E" w:rsidRPr="00893074">
        <w:rPr>
          <w:rFonts w:asciiTheme="majorHAnsi" w:hAnsiTheme="majorHAnsi" w:cstheme="majorHAnsi"/>
          <w:color w:val="000000"/>
          <w:highlight w:val="yellow"/>
        </w:rPr>
        <w:t xml:space="preserve"> </w:t>
      </w:r>
      <w:r w:rsidR="002D7D94" w:rsidRPr="00C554AD">
        <w:rPr>
          <w:rFonts w:asciiTheme="majorHAnsi" w:hAnsiTheme="majorHAnsi" w:cstheme="majorHAnsi"/>
          <w:color w:val="000000"/>
        </w:rPr>
        <w:t>Ensure that t</w:t>
      </w:r>
      <w:r w:rsidR="0043009E" w:rsidRPr="00C554AD">
        <w:rPr>
          <w:rFonts w:asciiTheme="majorHAnsi" w:hAnsiTheme="majorHAnsi" w:cstheme="majorHAnsi"/>
          <w:color w:val="000000"/>
        </w:rPr>
        <w:t xml:space="preserve">he surfaces </w:t>
      </w:r>
      <w:r w:rsidR="00893074" w:rsidRPr="00C554AD">
        <w:rPr>
          <w:rFonts w:asciiTheme="majorHAnsi" w:hAnsiTheme="majorHAnsi" w:cstheme="majorHAnsi"/>
          <w:color w:val="000000"/>
        </w:rPr>
        <w:t xml:space="preserve">exactly </w:t>
      </w:r>
      <w:r w:rsidR="0043009E" w:rsidRPr="00C554AD">
        <w:rPr>
          <w:rFonts w:asciiTheme="majorHAnsi" w:hAnsiTheme="majorHAnsi" w:cstheme="majorHAnsi"/>
          <w:color w:val="000000"/>
        </w:rPr>
        <w:t xml:space="preserve">approximate the raw fluorescence signal, while separating </w:t>
      </w:r>
      <w:r w:rsidR="002D7D94" w:rsidRPr="00C554AD">
        <w:rPr>
          <w:rFonts w:asciiTheme="majorHAnsi" w:hAnsiTheme="majorHAnsi" w:cstheme="majorHAnsi"/>
          <w:color w:val="000000"/>
        </w:rPr>
        <w:t xml:space="preserve">the </w:t>
      </w:r>
      <w:r w:rsidR="009039EA" w:rsidRPr="00C554AD">
        <w:rPr>
          <w:rFonts w:asciiTheme="majorHAnsi" w:hAnsiTheme="majorHAnsi" w:cstheme="majorHAnsi"/>
          <w:color w:val="000000"/>
        </w:rPr>
        <w:t>fluorescence signal from individual cells</w:t>
      </w:r>
      <w:r w:rsidR="0043009E" w:rsidRPr="00C554AD">
        <w:rPr>
          <w:rFonts w:asciiTheme="majorHAnsi" w:hAnsiTheme="majorHAnsi" w:cstheme="majorHAnsi"/>
          <w:color w:val="000000"/>
        </w:rPr>
        <w:t>.</w:t>
      </w:r>
    </w:p>
    <w:p w14:paraId="01D53A0E" w14:textId="77777777" w:rsidR="00295AB5" w:rsidRPr="00893074" w:rsidRDefault="00295AB5" w:rsidP="00797751">
      <w:pPr>
        <w:jc w:val="both"/>
        <w:textAlignment w:val="baseline"/>
        <w:rPr>
          <w:rFonts w:asciiTheme="majorHAnsi" w:hAnsiTheme="majorHAnsi" w:cstheme="majorHAnsi"/>
          <w:color w:val="000000"/>
          <w:highlight w:val="yellow"/>
        </w:rPr>
      </w:pPr>
    </w:p>
    <w:p w14:paraId="12FADF9A" w14:textId="52160058" w:rsidR="00AC42B8" w:rsidRPr="00893074" w:rsidRDefault="00AC42B8" w:rsidP="00797751">
      <w:pPr>
        <w:pStyle w:val="ListParagraph"/>
        <w:numPr>
          <w:ilvl w:val="1"/>
          <w:numId w:val="24"/>
        </w:numPr>
        <w:ind w:left="0" w:firstLine="0"/>
        <w:jc w:val="both"/>
        <w:textAlignment w:val="baseline"/>
        <w:rPr>
          <w:rFonts w:asciiTheme="majorHAnsi" w:hAnsiTheme="majorHAnsi" w:cstheme="majorHAnsi"/>
          <w:color w:val="000000"/>
          <w:highlight w:val="yellow"/>
        </w:rPr>
      </w:pPr>
      <w:r w:rsidRPr="00893074">
        <w:rPr>
          <w:rFonts w:asciiTheme="majorHAnsi" w:hAnsiTheme="majorHAnsi" w:cstheme="majorHAnsi"/>
          <w:color w:val="000000"/>
          <w:highlight w:val="yellow"/>
        </w:rPr>
        <w:t>Click</w:t>
      </w:r>
      <w:r w:rsidR="002D7D94" w:rsidRPr="00893074">
        <w:rPr>
          <w:rFonts w:asciiTheme="majorHAnsi" w:hAnsiTheme="majorHAnsi" w:cstheme="majorHAnsi"/>
          <w:color w:val="000000"/>
          <w:highlight w:val="yellow"/>
        </w:rPr>
        <w:t xml:space="preserve"> on</w:t>
      </w:r>
      <w:r w:rsidRPr="00893074">
        <w:rPr>
          <w:rFonts w:asciiTheme="majorHAnsi" w:hAnsiTheme="majorHAnsi" w:cstheme="majorHAnsi"/>
          <w:color w:val="000000"/>
          <w:highlight w:val="yellow"/>
        </w:rPr>
        <w:t xml:space="preserve"> </w:t>
      </w:r>
      <w:r w:rsidR="00D55927" w:rsidRPr="00893074">
        <w:rPr>
          <w:rFonts w:asciiTheme="majorHAnsi" w:hAnsiTheme="majorHAnsi" w:cstheme="majorHAnsi"/>
          <w:b/>
          <w:bCs/>
          <w:color w:val="000000"/>
          <w:highlight w:val="yellow"/>
        </w:rPr>
        <w:t>Finish: Execute All Creation Steps and Terminate the Wizard</w:t>
      </w:r>
      <w:r w:rsidR="00D55927" w:rsidRPr="00893074">
        <w:rPr>
          <w:rFonts w:asciiTheme="majorHAnsi" w:hAnsiTheme="majorHAnsi" w:cstheme="majorHAnsi"/>
          <w:color w:val="000000"/>
          <w:highlight w:val="yellow"/>
        </w:rPr>
        <w:t xml:space="preserve"> </w:t>
      </w:r>
      <w:r w:rsidR="00D55927">
        <w:rPr>
          <w:rFonts w:asciiTheme="majorHAnsi" w:hAnsiTheme="majorHAnsi" w:cstheme="majorHAnsi"/>
          <w:color w:val="000000"/>
          <w:highlight w:val="yellow"/>
        </w:rPr>
        <w:t>(</w:t>
      </w:r>
      <w:r w:rsidRPr="00893074">
        <w:rPr>
          <w:rFonts w:asciiTheme="majorHAnsi" w:hAnsiTheme="majorHAnsi" w:cstheme="majorHAnsi"/>
          <w:color w:val="000000"/>
          <w:highlight w:val="yellow"/>
        </w:rPr>
        <w:t xml:space="preserve">the green icon with two arrows pointing right </w:t>
      </w:r>
      <w:r w:rsidR="009039EA" w:rsidRPr="00893074">
        <w:rPr>
          <w:rFonts w:asciiTheme="majorHAnsi" w:hAnsiTheme="majorHAnsi" w:cstheme="majorHAnsi"/>
          <w:color w:val="000000"/>
          <w:highlight w:val="yellow"/>
        </w:rPr>
        <w:t>labeled</w:t>
      </w:r>
      <w:r w:rsidR="00D55927">
        <w:rPr>
          <w:rFonts w:asciiTheme="majorHAnsi" w:hAnsiTheme="majorHAnsi" w:cstheme="majorHAnsi"/>
          <w:color w:val="000000"/>
          <w:highlight w:val="yellow"/>
        </w:rPr>
        <w:t>)</w:t>
      </w:r>
      <w:r w:rsidRPr="00893074">
        <w:rPr>
          <w:rFonts w:asciiTheme="majorHAnsi" w:hAnsiTheme="majorHAnsi" w:cstheme="majorHAnsi"/>
          <w:color w:val="000000"/>
          <w:highlight w:val="yellow"/>
        </w:rPr>
        <w:t>.</w:t>
      </w:r>
      <w:r w:rsidR="00D55927" w:rsidRPr="00D55927">
        <w:rPr>
          <w:rFonts w:asciiTheme="majorHAnsi" w:hAnsiTheme="majorHAnsi" w:cstheme="majorHAnsi"/>
          <w:color w:val="000000"/>
          <w:highlight w:val="yellow"/>
        </w:rPr>
        <w:t xml:space="preserve"> </w:t>
      </w:r>
      <w:r w:rsidR="00D55927" w:rsidRPr="00893074">
        <w:rPr>
          <w:rFonts w:asciiTheme="majorHAnsi" w:hAnsiTheme="majorHAnsi" w:cstheme="majorHAnsi"/>
          <w:color w:val="000000"/>
          <w:highlight w:val="yellow"/>
        </w:rPr>
        <w:t>The surface is officially constructed.</w:t>
      </w:r>
    </w:p>
    <w:p w14:paraId="1F899E7E" w14:textId="77777777" w:rsidR="00295AB5" w:rsidRPr="00893074" w:rsidRDefault="00295AB5" w:rsidP="00797751">
      <w:pPr>
        <w:jc w:val="both"/>
        <w:textAlignment w:val="baseline"/>
        <w:rPr>
          <w:rFonts w:asciiTheme="majorHAnsi" w:hAnsiTheme="majorHAnsi" w:cstheme="majorHAnsi"/>
          <w:color w:val="000000"/>
          <w:highlight w:val="yellow"/>
        </w:rPr>
      </w:pPr>
    </w:p>
    <w:p w14:paraId="3D60CC85" w14:textId="311813D9" w:rsidR="00AC42B8" w:rsidRPr="00893074" w:rsidRDefault="000E1C2A" w:rsidP="00797751">
      <w:pPr>
        <w:pStyle w:val="ListParagraph"/>
        <w:numPr>
          <w:ilvl w:val="1"/>
          <w:numId w:val="24"/>
        </w:numPr>
        <w:ind w:left="0" w:firstLine="0"/>
        <w:jc w:val="both"/>
        <w:textAlignment w:val="baseline"/>
        <w:rPr>
          <w:rFonts w:asciiTheme="majorHAnsi" w:hAnsiTheme="majorHAnsi" w:cstheme="majorHAnsi"/>
          <w:color w:val="000000"/>
          <w:highlight w:val="yellow"/>
        </w:rPr>
      </w:pPr>
      <w:r w:rsidRPr="00893074">
        <w:rPr>
          <w:rFonts w:asciiTheme="majorHAnsi" w:hAnsiTheme="majorHAnsi" w:cstheme="majorHAnsi"/>
          <w:color w:val="000000"/>
          <w:highlight w:val="yellow"/>
        </w:rPr>
        <w:t>Click</w:t>
      </w:r>
      <w:r w:rsidR="002D7D94" w:rsidRPr="00893074">
        <w:rPr>
          <w:rFonts w:asciiTheme="majorHAnsi" w:hAnsiTheme="majorHAnsi" w:cstheme="majorHAnsi"/>
          <w:color w:val="000000"/>
          <w:highlight w:val="yellow"/>
        </w:rPr>
        <w:t xml:space="preserve"> on</w:t>
      </w:r>
      <w:r w:rsidRPr="00893074">
        <w:rPr>
          <w:rFonts w:asciiTheme="majorHAnsi" w:hAnsiTheme="majorHAnsi" w:cstheme="majorHAnsi"/>
          <w:color w:val="000000"/>
          <w:highlight w:val="yellow"/>
        </w:rPr>
        <w:t xml:space="preserve"> the sixth icon </w:t>
      </w:r>
      <w:r w:rsidR="00F46605" w:rsidRPr="00893074">
        <w:rPr>
          <w:rFonts w:asciiTheme="majorHAnsi" w:hAnsiTheme="majorHAnsi" w:cstheme="majorHAnsi"/>
          <w:color w:val="000000"/>
          <w:highlight w:val="yellow"/>
        </w:rPr>
        <w:t>label</w:t>
      </w:r>
      <w:r w:rsidR="00F46605">
        <w:rPr>
          <w:rFonts w:asciiTheme="majorHAnsi" w:hAnsiTheme="majorHAnsi" w:cstheme="majorHAnsi"/>
          <w:color w:val="000000"/>
          <w:highlight w:val="yellow"/>
        </w:rPr>
        <w:t>e</w:t>
      </w:r>
      <w:r w:rsidR="00F46605" w:rsidRPr="00893074">
        <w:rPr>
          <w:rFonts w:asciiTheme="majorHAnsi" w:hAnsiTheme="majorHAnsi" w:cstheme="majorHAnsi"/>
          <w:color w:val="000000"/>
          <w:highlight w:val="yellow"/>
        </w:rPr>
        <w:t xml:space="preserve">d </w:t>
      </w:r>
      <w:r w:rsidRPr="00893074">
        <w:rPr>
          <w:rFonts w:asciiTheme="majorHAnsi" w:hAnsiTheme="majorHAnsi" w:cstheme="majorHAnsi"/>
          <w:b/>
          <w:bCs/>
          <w:color w:val="000000"/>
          <w:highlight w:val="yellow"/>
        </w:rPr>
        <w:t>Statistics</w:t>
      </w:r>
      <w:r w:rsidRPr="00893074">
        <w:rPr>
          <w:rFonts w:asciiTheme="majorHAnsi" w:hAnsiTheme="majorHAnsi" w:cstheme="majorHAnsi"/>
          <w:color w:val="000000"/>
          <w:highlight w:val="yellow"/>
        </w:rPr>
        <w:t xml:space="preserve"> on the left panel to</w:t>
      </w:r>
      <w:r w:rsidR="00AC42B8" w:rsidRPr="00893074">
        <w:rPr>
          <w:rFonts w:asciiTheme="majorHAnsi" w:hAnsiTheme="majorHAnsi" w:cstheme="majorHAnsi"/>
          <w:color w:val="000000"/>
          <w:highlight w:val="yellow"/>
        </w:rPr>
        <w:t xml:space="preserve"> see the number of cells, in this circumstance, the number of surfaces </w:t>
      </w:r>
      <w:r w:rsidR="009039EA" w:rsidRPr="00893074">
        <w:rPr>
          <w:rFonts w:asciiTheme="majorHAnsi" w:hAnsiTheme="majorHAnsi" w:cstheme="majorHAnsi"/>
          <w:color w:val="000000"/>
          <w:highlight w:val="yellow"/>
        </w:rPr>
        <w:t xml:space="preserve">for the specific </w:t>
      </w:r>
      <w:r w:rsidR="00AC42B8" w:rsidRPr="00893074">
        <w:rPr>
          <w:rFonts w:asciiTheme="majorHAnsi" w:hAnsiTheme="majorHAnsi" w:cstheme="majorHAnsi"/>
          <w:color w:val="000000"/>
          <w:highlight w:val="yellow"/>
        </w:rPr>
        <w:t>color channel</w:t>
      </w:r>
      <w:r w:rsidR="009039EA" w:rsidRPr="00893074">
        <w:rPr>
          <w:rFonts w:asciiTheme="majorHAnsi" w:hAnsiTheme="majorHAnsi" w:cstheme="majorHAnsi"/>
          <w:color w:val="000000"/>
          <w:highlight w:val="yellow"/>
        </w:rPr>
        <w:t xml:space="preserve"> analyzed</w:t>
      </w:r>
      <w:r w:rsidR="00AC42B8" w:rsidRPr="00893074">
        <w:rPr>
          <w:rFonts w:asciiTheme="majorHAnsi" w:hAnsiTheme="majorHAnsi" w:cstheme="majorHAnsi"/>
          <w:color w:val="000000"/>
          <w:highlight w:val="yellow"/>
        </w:rPr>
        <w:t>.</w:t>
      </w:r>
    </w:p>
    <w:bookmarkEnd w:id="2"/>
    <w:p w14:paraId="38F11B71" w14:textId="77777777" w:rsidR="007D3F80" w:rsidRPr="00C554AD" w:rsidRDefault="007D3F80" w:rsidP="00797751">
      <w:pPr>
        <w:jc w:val="both"/>
        <w:textAlignment w:val="baseline"/>
        <w:rPr>
          <w:rFonts w:asciiTheme="majorHAnsi" w:hAnsiTheme="majorHAnsi" w:cstheme="majorHAnsi"/>
          <w:color w:val="000000"/>
        </w:rPr>
      </w:pPr>
    </w:p>
    <w:p w14:paraId="4015356B" w14:textId="038F67FD" w:rsidR="006E4797" w:rsidRPr="00C554AD" w:rsidRDefault="002D7D94" w:rsidP="00797751">
      <w:pPr>
        <w:pStyle w:val="ListParagraph"/>
        <w:numPr>
          <w:ilvl w:val="1"/>
          <w:numId w:val="24"/>
        </w:numPr>
        <w:ind w:left="0" w:firstLine="0"/>
        <w:jc w:val="both"/>
        <w:textAlignment w:val="baseline"/>
        <w:rPr>
          <w:rFonts w:asciiTheme="majorHAnsi" w:hAnsiTheme="majorHAnsi" w:cstheme="majorHAnsi"/>
          <w:color w:val="000000"/>
        </w:rPr>
      </w:pPr>
      <w:r w:rsidRPr="00C554AD">
        <w:rPr>
          <w:rFonts w:asciiTheme="majorHAnsi" w:hAnsiTheme="majorHAnsi" w:cstheme="majorHAnsi"/>
          <w:color w:val="000000"/>
        </w:rPr>
        <w:t>Ensure that t</w:t>
      </w:r>
      <w:r w:rsidR="00AC42B8" w:rsidRPr="00C554AD">
        <w:rPr>
          <w:rFonts w:asciiTheme="majorHAnsi" w:hAnsiTheme="majorHAnsi" w:cstheme="majorHAnsi"/>
          <w:color w:val="000000"/>
        </w:rPr>
        <w:t xml:space="preserve">he four variables </w:t>
      </w:r>
      <w:r w:rsidR="00AC42B8" w:rsidRPr="00C554AD">
        <w:rPr>
          <w:rFonts w:asciiTheme="majorHAnsi" w:hAnsiTheme="majorHAnsi" w:cstheme="majorHAnsi"/>
          <w:b/>
          <w:bCs/>
          <w:color w:val="000000"/>
        </w:rPr>
        <w:t>Number of Disconnected Components per Time Point</w:t>
      </w:r>
      <w:r w:rsidR="00AC42B8" w:rsidRPr="00C554AD">
        <w:rPr>
          <w:rFonts w:asciiTheme="majorHAnsi" w:hAnsiTheme="majorHAnsi" w:cstheme="majorHAnsi"/>
          <w:color w:val="000000"/>
        </w:rPr>
        <w:t xml:space="preserve">, </w:t>
      </w:r>
      <w:r w:rsidR="00AC42B8" w:rsidRPr="00C554AD">
        <w:rPr>
          <w:rFonts w:asciiTheme="majorHAnsi" w:hAnsiTheme="majorHAnsi" w:cstheme="majorHAnsi"/>
          <w:b/>
          <w:bCs/>
          <w:color w:val="000000"/>
        </w:rPr>
        <w:t>Number of Surfaces per Time Point</w:t>
      </w:r>
      <w:r w:rsidR="00AC42B8" w:rsidRPr="00C554AD">
        <w:rPr>
          <w:rFonts w:asciiTheme="majorHAnsi" w:hAnsiTheme="majorHAnsi" w:cstheme="majorHAnsi"/>
          <w:color w:val="000000"/>
        </w:rPr>
        <w:t xml:space="preserve">, </w:t>
      </w:r>
      <w:r w:rsidR="00AC42B8" w:rsidRPr="00C554AD">
        <w:rPr>
          <w:rFonts w:asciiTheme="majorHAnsi" w:hAnsiTheme="majorHAnsi" w:cstheme="majorHAnsi"/>
          <w:b/>
          <w:bCs/>
          <w:color w:val="000000"/>
        </w:rPr>
        <w:t>Total Number of Disconnected Component</w:t>
      </w:r>
      <w:r w:rsidR="00F46605" w:rsidRPr="00C554AD">
        <w:rPr>
          <w:rFonts w:asciiTheme="majorHAnsi" w:hAnsiTheme="majorHAnsi" w:cstheme="majorHAnsi"/>
          <w:color w:val="000000"/>
        </w:rPr>
        <w:t>,</w:t>
      </w:r>
      <w:r w:rsidR="00AC42B8" w:rsidRPr="00C554AD">
        <w:rPr>
          <w:rFonts w:asciiTheme="majorHAnsi" w:hAnsiTheme="majorHAnsi" w:cstheme="majorHAnsi"/>
          <w:color w:val="000000"/>
        </w:rPr>
        <w:t xml:space="preserve"> and </w:t>
      </w:r>
      <w:r w:rsidR="00AC42B8" w:rsidRPr="00C554AD">
        <w:rPr>
          <w:rFonts w:asciiTheme="majorHAnsi" w:hAnsiTheme="majorHAnsi" w:cstheme="majorHAnsi"/>
          <w:b/>
          <w:bCs/>
          <w:color w:val="000000"/>
        </w:rPr>
        <w:t>Total Number of Surfaces</w:t>
      </w:r>
      <w:r w:rsidR="00AC42B8" w:rsidRPr="00C554AD">
        <w:rPr>
          <w:rFonts w:asciiTheme="majorHAnsi" w:hAnsiTheme="majorHAnsi" w:cstheme="majorHAnsi"/>
          <w:color w:val="000000"/>
        </w:rPr>
        <w:t xml:space="preserve"> </w:t>
      </w:r>
      <w:r w:rsidR="00D7037E">
        <w:rPr>
          <w:rFonts w:asciiTheme="majorHAnsi" w:hAnsiTheme="majorHAnsi" w:cstheme="majorHAnsi"/>
          <w:color w:val="000000"/>
        </w:rPr>
        <w:t>have</w:t>
      </w:r>
      <w:r w:rsidR="00D7037E" w:rsidRPr="00C554AD">
        <w:rPr>
          <w:rFonts w:asciiTheme="majorHAnsi" w:hAnsiTheme="majorHAnsi" w:cstheme="majorHAnsi"/>
          <w:color w:val="000000"/>
        </w:rPr>
        <w:t xml:space="preserve"> </w:t>
      </w:r>
      <w:r w:rsidR="00AC42B8" w:rsidRPr="00C554AD">
        <w:rPr>
          <w:rFonts w:asciiTheme="majorHAnsi" w:hAnsiTheme="majorHAnsi" w:cstheme="majorHAnsi"/>
          <w:color w:val="000000"/>
        </w:rPr>
        <w:t>the same number, which is the cell count of that color channel.</w:t>
      </w:r>
    </w:p>
    <w:bookmarkEnd w:id="0"/>
    <w:p w14:paraId="16101AE2" w14:textId="77777777" w:rsidR="00905D1C" w:rsidRPr="00C554AD" w:rsidRDefault="00905D1C" w:rsidP="00797751">
      <w:pPr>
        <w:jc w:val="both"/>
        <w:textAlignment w:val="baseline"/>
        <w:rPr>
          <w:rFonts w:asciiTheme="majorHAnsi" w:hAnsiTheme="majorHAnsi" w:cstheme="majorHAnsi"/>
          <w:color w:val="000000"/>
        </w:rPr>
      </w:pPr>
    </w:p>
    <w:p w14:paraId="44443468" w14:textId="5587E02C" w:rsidR="006E4797" w:rsidRPr="008E5CA5" w:rsidRDefault="00551D82" w:rsidP="00373F69">
      <w:pPr>
        <w:pBdr>
          <w:top w:val="nil"/>
          <w:left w:val="nil"/>
          <w:bottom w:val="nil"/>
          <w:right w:val="nil"/>
          <w:between w:val="nil"/>
        </w:pBdr>
        <w:rPr>
          <w:rFonts w:asciiTheme="majorHAnsi" w:hAnsiTheme="majorHAnsi" w:cstheme="majorHAnsi"/>
          <w:color w:val="808080"/>
        </w:rPr>
      </w:pPr>
      <w:r w:rsidRPr="00651349">
        <w:rPr>
          <w:rFonts w:asciiTheme="majorHAnsi" w:hAnsiTheme="majorHAnsi" w:cstheme="majorHAnsi"/>
          <w:b/>
          <w:color w:val="000000"/>
        </w:rPr>
        <w:t>REPRESENTATIVE RESULTS:</w:t>
      </w:r>
    </w:p>
    <w:p w14:paraId="62AB1444" w14:textId="16DE1FD1" w:rsidR="00373F69" w:rsidRDefault="00373F69" w:rsidP="00797751">
      <w:pPr>
        <w:jc w:val="both"/>
        <w:rPr>
          <w:rFonts w:asciiTheme="majorHAnsi" w:hAnsiTheme="majorHAnsi" w:cstheme="majorHAnsi"/>
          <w:color w:val="000000"/>
        </w:rPr>
      </w:pPr>
      <w:r w:rsidRPr="008E5CA5">
        <w:rPr>
          <w:rFonts w:asciiTheme="majorHAnsi" w:hAnsiTheme="majorHAnsi" w:cstheme="majorHAnsi"/>
          <w:color w:val="000000"/>
        </w:rPr>
        <w:t xml:space="preserve">Tissue clearing involves treating preserved tissues with chemical cocktails to extract opaque biomolecules from the tissue while maintaining tissue architecture. These tissue clearing solutions match the refractive index of the tissue with the surrounding imaging medium </w:t>
      </w:r>
      <w:r w:rsidR="00043A48" w:rsidRPr="008E5CA5">
        <w:rPr>
          <w:rFonts w:asciiTheme="majorHAnsi" w:hAnsiTheme="majorHAnsi" w:cstheme="majorHAnsi"/>
          <w:color w:val="000000"/>
        </w:rPr>
        <w:t>to</w:t>
      </w:r>
      <w:r w:rsidRPr="008E5CA5">
        <w:rPr>
          <w:rFonts w:asciiTheme="majorHAnsi" w:hAnsiTheme="majorHAnsi" w:cstheme="majorHAnsi"/>
          <w:color w:val="000000"/>
        </w:rPr>
        <w:t xml:space="preserve"> minimize optical distortions, enhance signal-to-noise ratio deep within tissues, and minimize background autofluorescence. Two water-based protocols for optical tissue clearing, CUBIC</w:t>
      </w:r>
      <w:r w:rsidRPr="00797751">
        <w:rPr>
          <w:rFonts w:asciiTheme="majorHAnsi" w:hAnsiTheme="majorHAnsi" w:cstheme="majorHAnsi"/>
          <w:color w:val="000000"/>
          <w:vertAlign w:val="superscript"/>
        </w:rPr>
        <w:t xml:space="preserve">3 </w:t>
      </w:r>
      <w:r w:rsidRPr="008E5CA5">
        <w:rPr>
          <w:rFonts w:asciiTheme="majorHAnsi" w:hAnsiTheme="majorHAnsi" w:cstheme="majorHAnsi"/>
          <w:color w:val="000000"/>
        </w:rPr>
        <w:t>and CLARITY</w:t>
      </w:r>
      <w:r w:rsidRPr="00797751">
        <w:rPr>
          <w:rFonts w:asciiTheme="majorHAnsi" w:hAnsiTheme="majorHAnsi" w:cstheme="majorHAnsi"/>
          <w:color w:val="000000"/>
          <w:vertAlign w:val="superscript"/>
        </w:rPr>
        <w:t>9</w:t>
      </w:r>
      <w:r w:rsidRPr="008E5CA5">
        <w:rPr>
          <w:rFonts w:asciiTheme="majorHAnsi" w:hAnsiTheme="majorHAnsi" w:cstheme="majorHAnsi"/>
          <w:color w:val="000000"/>
        </w:rPr>
        <w:t>, were used to clear preserved HIV/SIV-infected hu-mouse, non-human primate, and human tissue samples prior to immunofluorescence staining and imaging with confocal and light sheet fluorescence microscopy.</w:t>
      </w:r>
    </w:p>
    <w:p w14:paraId="1828CC5F" w14:textId="77777777" w:rsidR="00905D1C" w:rsidRPr="008E5CA5" w:rsidRDefault="00905D1C" w:rsidP="00A3267F">
      <w:pPr>
        <w:jc w:val="both"/>
        <w:rPr>
          <w:rFonts w:asciiTheme="majorHAnsi" w:hAnsiTheme="majorHAnsi" w:cstheme="majorHAnsi"/>
        </w:rPr>
      </w:pPr>
    </w:p>
    <w:p w14:paraId="58357055" w14:textId="38DFE6B6" w:rsidR="00373F69" w:rsidRDefault="00373F69" w:rsidP="00797751">
      <w:pPr>
        <w:jc w:val="both"/>
        <w:rPr>
          <w:rFonts w:asciiTheme="majorHAnsi" w:hAnsiTheme="majorHAnsi" w:cstheme="majorHAnsi"/>
          <w:color w:val="000000"/>
        </w:rPr>
      </w:pPr>
      <w:r w:rsidRPr="008E5CA5">
        <w:rPr>
          <w:rFonts w:asciiTheme="majorHAnsi" w:hAnsiTheme="majorHAnsi" w:cstheme="majorHAnsi"/>
          <w:color w:val="000000"/>
        </w:rPr>
        <w:t xml:space="preserve">For the CUBIC protocol, </w:t>
      </w:r>
      <w:r w:rsidR="00043A48">
        <w:rPr>
          <w:rFonts w:asciiTheme="majorHAnsi" w:hAnsiTheme="majorHAnsi" w:cstheme="majorHAnsi"/>
          <w:color w:val="000000"/>
        </w:rPr>
        <w:t xml:space="preserve">the </w:t>
      </w:r>
      <w:r w:rsidRPr="008E5CA5">
        <w:rPr>
          <w:rFonts w:asciiTheme="majorHAnsi" w:hAnsiTheme="majorHAnsi" w:cstheme="majorHAnsi"/>
          <w:color w:val="000000"/>
        </w:rPr>
        <w:t xml:space="preserve">fixed tissues were washed with PBS to remove fixatives and immersed in CUBIC Reagent-1, a basic buffered solution of </w:t>
      </w:r>
      <w:proofErr w:type="spellStart"/>
      <w:r w:rsidRPr="008E5CA5">
        <w:rPr>
          <w:rFonts w:asciiTheme="majorHAnsi" w:hAnsiTheme="majorHAnsi" w:cstheme="majorHAnsi"/>
          <w:color w:val="000000"/>
        </w:rPr>
        <w:t>aminoalcohols</w:t>
      </w:r>
      <w:proofErr w:type="spellEnd"/>
      <w:r w:rsidRPr="008E5CA5">
        <w:rPr>
          <w:rFonts w:asciiTheme="majorHAnsi" w:hAnsiTheme="majorHAnsi" w:cstheme="majorHAnsi"/>
          <w:color w:val="000000"/>
        </w:rPr>
        <w:t xml:space="preserve"> that elutes chromophores such as heme, resulting in decolorization and </w:t>
      </w:r>
      <w:proofErr w:type="spellStart"/>
      <w:r w:rsidRPr="008E5CA5">
        <w:rPr>
          <w:rFonts w:asciiTheme="majorHAnsi" w:hAnsiTheme="majorHAnsi" w:cstheme="majorHAnsi"/>
          <w:color w:val="000000"/>
        </w:rPr>
        <w:t>delipidation</w:t>
      </w:r>
      <w:proofErr w:type="spellEnd"/>
      <w:r w:rsidRPr="008E5CA5">
        <w:rPr>
          <w:rFonts w:asciiTheme="majorHAnsi" w:hAnsiTheme="majorHAnsi" w:cstheme="majorHAnsi"/>
          <w:color w:val="000000"/>
        </w:rPr>
        <w:t xml:space="preserve"> of tissue (</w:t>
      </w:r>
      <w:r w:rsidRPr="00797751">
        <w:rPr>
          <w:rFonts w:asciiTheme="majorHAnsi" w:hAnsiTheme="majorHAnsi" w:cstheme="majorHAnsi"/>
          <w:b/>
          <w:bCs/>
          <w:color w:val="000000"/>
        </w:rPr>
        <w:t>Figure 1</w:t>
      </w:r>
      <w:r w:rsidRPr="008E5CA5">
        <w:rPr>
          <w:rFonts w:asciiTheme="majorHAnsi" w:hAnsiTheme="majorHAnsi" w:cstheme="majorHAnsi"/>
          <w:color w:val="000000"/>
        </w:rPr>
        <w:t>, top). Smaller tissue volumes (~mm</w:t>
      </w:r>
      <w:r w:rsidRPr="008E5CA5">
        <w:rPr>
          <w:rFonts w:asciiTheme="majorHAnsi" w:hAnsiTheme="majorHAnsi" w:cstheme="majorHAnsi"/>
          <w:color w:val="000000"/>
          <w:vertAlign w:val="superscript"/>
        </w:rPr>
        <w:t>3</w:t>
      </w:r>
      <w:r w:rsidRPr="008E5CA5">
        <w:rPr>
          <w:rFonts w:asciiTheme="majorHAnsi" w:hAnsiTheme="majorHAnsi" w:cstheme="majorHAnsi"/>
          <w:color w:val="000000"/>
        </w:rPr>
        <w:t>) can be decolorized after 3 days of treatment with CUBIC Reagent-1, but larger tissue volumes (~cm</w:t>
      </w:r>
      <w:r w:rsidRPr="008E5CA5">
        <w:rPr>
          <w:rFonts w:asciiTheme="majorHAnsi" w:hAnsiTheme="majorHAnsi" w:cstheme="majorHAnsi"/>
          <w:color w:val="000000"/>
          <w:vertAlign w:val="superscript"/>
        </w:rPr>
        <w:t>3</w:t>
      </w:r>
      <w:r w:rsidRPr="008E5CA5">
        <w:rPr>
          <w:rFonts w:asciiTheme="majorHAnsi" w:hAnsiTheme="majorHAnsi" w:cstheme="majorHAnsi"/>
          <w:color w:val="000000"/>
        </w:rPr>
        <w:t xml:space="preserve">) or tissues with a large amount of heme (such as liver, spleen, </w:t>
      </w:r>
      <w:r w:rsidRPr="008E5CA5">
        <w:rPr>
          <w:rFonts w:asciiTheme="majorHAnsi" w:hAnsiTheme="majorHAnsi" w:cstheme="majorHAnsi"/>
          <w:color w:val="000000"/>
        </w:rPr>
        <w:lastRenderedPageBreak/>
        <w:t xml:space="preserve">or heart) require longer incubation times and solution volumes (&gt;1 month and ~50 </w:t>
      </w:r>
      <w:r w:rsidR="00631C21">
        <w:rPr>
          <w:rFonts w:asciiTheme="majorHAnsi" w:hAnsiTheme="majorHAnsi" w:cstheme="majorHAnsi"/>
          <w:color w:val="000000"/>
        </w:rPr>
        <w:t>mL</w:t>
      </w:r>
      <w:r w:rsidRPr="008E5CA5">
        <w:rPr>
          <w:rFonts w:asciiTheme="majorHAnsi" w:hAnsiTheme="majorHAnsi" w:cstheme="majorHAnsi"/>
          <w:color w:val="000000"/>
        </w:rPr>
        <w:t>), as well as frequent exchange of the solution every 2</w:t>
      </w:r>
      <w:r w:rsidR="00391A18">
        <w:rPr>
          <w:rFonts w:asciiTheme="majorHAnsi" w:hAnsiTheme="majorHAnsi" w:cstheme="majorHAnsi"/>
          <w:color w:val="000000"/>
        </w:rPr>
        <w:t>–</w:t>
      </w:r>
      <w:r w:rsidRPr="008E5CA5">
        <w:rPr>
          <w:rFonts w:asciiTheme="majorHAnsi" w:hAnsiTheme="majorHAnsi" w:cstheme="majorHAnsi"/>
          <w:color w:val="000000"/>
        </w:rPr>
        <w:t>3 days. Following decolorization, tissues were washed and placed in CUBIC Reagent-2, a sucrose-containing solution with a refractive index of approximately 1.48</w:t>
      </w:r>
      <w:r w:rsidR="00391A18">
        <w:rPr>
          <w:rFonts w:asciiTheme="majorHAnsi" w:hAnsiTheme="majorHAnsi" w:cstheme="majorHAnsi"/>
          <w:color w:val="000000"/>
        </w:rPr>
        <w:t>–</w:t>
      </w:r>
      <w:r w:rsidRPr="008E5CA5">
        <w:rPr>
          <w:rFonts w:asciiTheme="majorHAnsi" w:hAnsiTheme="majorHAnsi" w:cstheme="majorHAnsi"/>
          <w:color w:val="000000"/>
        </w:rPr>
        <w:t xml:space="preserve">1.49, which matches the refractive index of the tissue and increases </w:t>
      </w:r>
      <w:r w:rsidR="00043A48">
        <w:rPr>
          <w:rFonts w:asciiTheme="majorHAnsi" w:hAnsiTheme="majorHAnsi" w:cstheme="majorHAnsi"/>
          <w:color w:val="000000"/>
        </w:rPr>
        <w:t xml:space="preserve">the </w:t>
      </w:r>
      <w:r w:rsidRPr="008E5CA5">
        <w:rPr>
          <w:rFonts w:asciiTheme="majorHAnsi" w:hAnsiTheme="majorHAnsi" w:cstheme="majorHAnsi"/>
          <w:color w:val="000000"/>
        </w:rPr>
        <w:t>transmittance of light. The cleared tissues were immunostained and mounted in a solution of CUBIC Reagent-2 prior to imaging with a confocal or light sheet microscope. The effects of the CUBIC clearing procedure were imaged for several hu-mouse and NHP tissues of various sizes and concentrations of chromophores (</w:t>
      </w:r>
      <w:r w:rsidRPr="00797751">
        <w:rPr>
          <w:rFonts w:asciiTheme="majorHAnsi" w:hAnsiTheme="majorHAnsi" w:cstheme="majorHAnsi"/>
          <w:b/>
          <w:bCs/>
          <w:color w:val="000000"/>
        </w:rPr>
        <w:t>Figure 2</w:t>
      </w:r>
      <w:r w:rsidRPr="008E5CA5">
        <w:rPr>
          <w:rFonts w:asciiTheme="majorHAnsi" w:hAnsiTheme="majorHAnsi" w:cstheme="majorHAnsi"/>
          <w:color w:val="000000"/>
        </w:rPr>
        <w:t xml:space="preserve">). Optical clearing rendered the tissues visibly transparent to the naked eye, allowing grid lines and text on sheets of paper to be seen “through” the tissue. Chromophore-rich tissues </w:t>
      </w:r>
      <w:r w:rsidR="00C13F0D">
        <w:rPr>
          <w:rFonts w:asciiTheme="majorHAnsi" w:hAnsiTheme="majorHAnsi" w:cstheme="majorHAnsi"/>
          <w:color w:val="000000"/>
        </w:rPr>
        <w:t>such as</w:t>
      </w:r>
      <w:r w:rsidR="00C13F0D" w:rsidRPr="008E5CA5">
        <w:rPr>
          <w:rFonts w:asciiTheme="majorHAnsi" w:hAnsiTheme="majorHAnsi" w:cstheme="majorHAnsi"/>
          <w:color w:val="000000"/>
        </w:rPr>
        <w:t xml:space="preserve"> </w:t>
      </w:r>
      <w:r w:rsidR="00B77EFA">
        <w:rPr>
          <w:rFonts w:asciiTheme="majorHAnsi" w:hAnsiTheme="majorHAnsi" w:cstheme="majorHAnsi"/>
          <w:color w:val="000000"/>
        </w:rPr>
        <w:t xml:space="preserve">the </w:t>
      </w:r>
      <w:r w:rsidRPr="008E5CA5">
        <w:rPr>
          <w:rFonts w:asciiTheme="majorHAnsi" w:hAnsiTheme="majorHAnsi" w:cstheme="majorHAnsi"/>
          <w:color w:val="000000"/>
        </w:rPr>
        <w:t>spleen, liver, bone marrow, and heart may not completely decolorize, but remain suitable for immunostaining and imaging (</w:t>
      </w:r>
      <w:r w:rsidRPr="00797751">
        <w:rPr>
          <w:rFonts w:asciiTheme="majorHAnsi" w:hAnsiTheme="majorHAnsi" w:cstheme="majorHAnsi"/>
          <w:b/>
          <w:bCs/>
          <w:color w:val="000000"/>
        </w:rPr>
        <w:t>Figure 2</w:t>
      </w:r>
      <w:r w:rsidRPr="008E5CA5">
        <w:rPr>
          <w:rFonts w:asciiTheme="majorHAnsi" w:hAnsiTheme="majorHAnsi" w:cstheme="majorHAnsi"/>
          <w:color w:val="000000"/>
        </w:rPr>
        <w:t xml:space="preserve"> and </w:t>
      </w:r>
      <w:r w:rsidR="00391A18" w:rsidRPr="00797751">
        <w:rPr>
          <w:rFonts w:asciiTheme="majorHAnsi" w:hAnsiTheme="majorHAnsi" w:cstheme="majorHAnsi"/>
          <w:b/>
          <w:bCs/>
          <w:color w:val="000000"/>
        </w:rPr>
        <w:t xml:space="preserve">Figure </w:t>
      </w:r>
      <w:r w:rsidRPr="00797751">
        <w:rPr>
          <w:rFonts w:asciiTheme="majorHAnsi" w:hAnsiTheme="majorHAnsi" w:cstheme="majorHAnsi"/>
          <w:b/>
          <w:bCs/>
          <w:color w:val="000000"/>
        </w:rPr>
        <w:t>5</w:t>
      </w:r>
      <w:r w:rsidRPr="008E5CA5">
        <w:rPr>
          <w:rFonts w:asciiTheme="majorHAnsi" w:hAnsiTheme="majorHAnsi" w:cstheme="majorHAnsi"/>
          <w:color w:val="000000"/>
        </w:rPr>
        <w:t>).</w:t>
      </w:r>
    </w:p>
    <w:p w14:paraId="10C998AE" w14:textId="77777777" w:rsidR="00905D1C" w:rsidRPr="008E5CA5" w:rsidRDefault="00905D1C" w:rsidP="00A3267F">
      <w:pPr>
        <w:jc w:val="both"/>
        <w:rPr>
          <w:rFonts w:asciiTheme="majorHAnsi" w:hAnsiTheme="majorHAnsi" w:cstheme="majorHAnsi"/>
        </w:rPr>
      </w:pPr>
    </w:p>
    <w:p w14:paraId="152361D8" w14:textId="62775523" w:rsidR="00373F69" w:rsidRDefault="00373F69" w:rsidP="00797751">
      <w:pPr>
        <w:jc w:val="both"/>
        <w:rPr>
          <w:rFonts w:asciiTheme="majorHAnsi" w:hAnsiTheme="majorHAnsi" w:cstheme="majorHAnsi"/>
          <w:color w:val="000000"/>
        </w:rPr>
      </w:pPr>
      <w:r w:rsidRPr="008E5CA5">
        <w:rPr>
          <w:rFonts w:asciiTheme="majorHAnsi" w:hAnsiTheme="majorHAnsi" w:cstheme="majorHAnsi"/>
          <w:color w:val="000000"/>
        </w:rPr>
        <w:t>For the CLARITY protocol, fixed tissues were washed with PBS to remove fixatives and then incubated overnight at 4</w:t>
      </w:r>
      <w:r w:rsidR="00C13F0D">
        <w:rPr>
          <w:rFonts w:asciiTheme="majorHAnsi" w:hAnsiTheme="majorHAnsi" w:cstheme="majorHAnsi"/>
          <w:color w:val="000000"/>
        </w:rPr>
        <w:t xml:space="preserve"> </w:t>
      </w:r>
      <w:r w:rsidRPr="008E5CA5">
        <w:rPr>
          <w:rFonts w:asciiTheme="majorHAnsi" w:hAnsiTheme="majorHAnsi" w:cstheme="majorHAnsi"/>
          <w:color w:val="000000"/>
        </w:rPr>
        <w:t xml:space="preserve">°C in a 40% acrylamide solution with a thermal initiator </w:t>
      </w:r>
      <w:r w:rsidR="00B77EFA" w:rsidRPr="008E5CA5">
        <w:rPr>
          <w:rFonts w:asciiTheme="majorHAnsi" w:hAnsiTheme="majorHAnsi" w:cstheme="majorHAnsi"/>
          <w:color w:val="000000"/>
        </w:rPr>
        <w:t>to</w:t>
      </w:r>
      <w:r w:rsidRPr="008E5CA5">
        <w:rPr>
          <w:rFonts w:asciiTheme="majorHAnsi" w:hAnsiTheme="majorHAnsi" w:cstheme="majorHAnsi"/>
          <w:color w:val="000000"/>
        </w:rPr>
        <w:t xml:space="preserve"> form covalent bonds between proteins in the sample and monomers of acrylamide (</w:t>
      </w:r>
      <w:r w:rsidRPr="00797751">
        <w:rPr>
          <w:rFonts w:asciiTheme="majorHAnsi" w:hAnsiTheme="majorHAnsi" w:cstheme="majorHAnsi"/>
          <w:b/>
          <w:bCs/>
          <w:color w:val="000000"/>
        </w:rPr>
        <w:t>Figure 1</w:t>
      </w:r>
      <w:r w:rsidRPr="008E5CA5">
        <w:rPr>
          <w:rFonts w:asciiTheme="majorHAnsi" w:hAnsiTheme="majorHAnsi" w:cstheme="majorHAnsi"/>
          <w:color w:val="000000"/>
        </w:rPr>
        <w:t xml:space="preserve">, bottom). The following day, after the tissue </w:t>
      </w:r>
      <w:r w:rsidR="00B77EFA">
        <w:rPr>
          <w:rFonts w:asciiTheme="majorHAnsi" w:hAnsiTheme="majorHAnsi" w:cstheme="majorHAnsi"/>
          <w:color w:val="000000"/>
        </w:rPr>
        <w:t xml:space="preserve">was </w:t>
      </w:r>
      <w:r w:rsidRPr="008E5CA5">
        <w:rPr>
          <w:rFonts w:asciiTheme="majorHAnsi" w:hAnsiTheme="majorHAnsi" w:cstheme="majorHAnsi"/>
          <w:color w:val="000000"/>
        </w:rPr>
        <w:t>equilibrated to room temperature and then warmed in a 37</w:t>
      </w:r>
      <w:r w:rsidR="00C13F0D">
        <w:rPr>
          <w:rFonts w:asciiTheme="majorHAnsi" w:hAnsiTheme="majorHAnsi" w:cstheme="majorHAnsi"/>
          <w:color w:val="000000"/>
        </w:rPr>
        <w:t xml:space="preserve"> </w:t>
      </w:r>
      <w:r w:rsidRPr="008E5CA5">
        <w:rPr>
          <w:rFonts w:asciiTheme="majorHAnsi" w:hAnsiTheme="majorHAnsi" w:cstheme="majorHAnsi"/>
          <w:color w:val="000000"/>
        </w:rPr>
        <w:t>°C water bath, acrylamide polymerization was initiated and rapidly encased the sample in a hydrogel. The sample was treated with a solution of 8% SDS over a course of 2</w:t>
      </w:r>
      <w:r w:rsidR="00391A18">
        <w:rPr>
          <w:rFonts w:asciiTheme="majorHAnsi" w:hAnsiTheme="majorHAnsi" w:cstheme="majorHAnsi"/>
          <w:color w:val="000000"/>
        </w:rPr>
        <w:t>–</w:t>
      </w:r>
      <w:r w:rsidRPr="008E5CA5">
        <w:rPr>
          <w:rFonts w:asciiTheme="majorHAnsi" w:hAnsiTheme="majorHAnsi" w:cstheme="majorHAnsi"/>
          <w:color w:val="000000"/>
        </w:rPr>
        <w:t xml:space="preserve">5 days to remove opaque lipids. Immediately prior to fluorescent staining, the sample was immersed in refractive index matching solution (RIMS) for CLARITY (Imaging Media RI-2) containing 90% nonionic density gradient medium. For tissues containing large amounts of heme, a decolorization step can be added at the end of the </w:t>
      </w:r>
      <w:proofErr w:type="spellStart"/>
      <w:r w:rsidRPr="008E5CA5">
        <w:rPr>
          <w:rFonts w:asciiTheme="majorHAnsi" w:hAnsiTheme="majorHAnsi" w:cstheme="majorHAnsi"/>
          <w:color w:val="000000"/>
        </w:rPr>
        <w:t>delipidation</w:t>
      </w:r>
      <w:proofErr w:type="spellEnd"/>
      <w:r w:rsidRPr="008E5CA5">
        <w:rPr>
          <w:rFonts w:asciiTheme="majorHAnsi" w:hAnsiTheme="majorHAnsi" w:cstheme="majorHAnsi"/>
          <w:color w:val="000000"/>
        </w:rPr>
        <w:t xml:space="preserve"> s</w:t>
      </w:r>
      <w:r w:rsidRPr="008E5CA5">
        <w:rPr>
          <w:rFonts w:asciiTheme="majorHAnsi" w:hAnsiTheme="majorHAnsi" w:cstheme="majorHAnsi"/>
          <w:color w:val="000000"/>
          <w:shd w:val="clear" w:color="auto" w:fill="FFFFFF"/>
        </w:rPr>
        <w:t>tep</w:t>
      </w:r>
      <w:r w:rsidRPr="00797751">
        <w:rPr>
          <w:rFonts w:asciiTheme="majorHAnsi" w:hAnsiTheme="majorHAnsi" w:cstheme="majorHAnsi"/>
          <w:color w:val="000000"/>
          <w:shd w:val="clear" w:color="auto" w:fill="FFFFFF"/>
          <w:vertAlign w:val="superscript"/>
        </w:rPr>
        <w:t>9,1</w:t>
      </w:r>
      <w:r w:rsidR="006524FB">
        <w:rPr>
          <w:rFonts w:asciiTheme="majorHAnsi" w:hAnsiTheme="majorHAnsi" w:cstheme="majorHAnsi"/>
          <w:color w:val="000000"/>
          <w:shd w:val="clear" w:color="auto" w:fill="FFFFFF"/>
          <w:vertAlign w:val="superscript"/>
        </w:rPr>
        <w:t>1</w:t>
      </w:r>
      <w:r w:rsidR="006D64A0" w:rsidRPr="00797751">
        <w:rPr>
          <w:rFonts w:asciiTheme="majorHAnsi" w:hAnsiTheme="majorHAnsi" w:cstheme="majorHAnsi"/>
          <w:color w:val="000000"/>
          <w:shd w:val="clear" w:color="auto" w:fill="FFFFFF"/>
          <w:vertAlign w:val="superscript"/>
        </w:rPr>
        <w:t>–</w:t>
      </w:r>
      <w:r w:rsidRPr="00797751">
        <w:rPr>
          <w:rFonts w:asciiTheme="majorHAnsi" w:hAnsiTheme="majorHAnsi" w:cstheme="majorHAnsi"/>
          <w:color w:val="000000"/>
          <w:shd w:val="clear" w:color="auto" w:fill="FFFFFF"/>
          <w:vertAlign w:val="superscript"/>
        </w:rPr>
        <w:t>1</w:t>
      </w:r>
      <w:r w:rsidR="006524FB">
        <w:rPr>
          <w:rFonts w:asciiTheme="majorHAnsi" w:hAnsiTheme="majorHAnsi" w:cstheme="majorHAnsi"/>
          <w:color w:val="000000"/>
          <w:shd w:val="clear" w:color="auto" w:fill="FFFFFF"/>
          <w:vertAlign w:val="superscript"/>
        </w:rPr>
        <w:t>2</w:t>
      </w:r>
      <w:r w:rsidRPr="008E5CA5">
        <w:rPr>
          <w:rFonts w:asciiTheme="majorHAnsi" w:hAnsiTheme="majorHAnsi" w:cstheme="majorHAnsi"/>
          <w:color w:val="000000"/>
          <w:shd w:val="clear" w:color="auto" w:fill="FFFFFF"/>
        </w:rPr>
        <w:t>. The progression of CUBIC and CLARITY clearing were compared on different sections of the same human spleen sample (</w:t>
      </w:r>
      <w:r w:rsidRPr="00797751">
        <w:rPr>
          <w:rFonts w:asciiTheme="majorHAnsi" w:hAnsiTheme="majorHAnsi" w:cstheme="majorHAnsi"/>
          <w:b/>
          <w:bCs/>
          <w:color w:val="000000"/>
          <w:shd w:val="clear" w:color="auto" w:fill="FFFFFF"/>
        </w:rPr>
        <w:t>Figure 3</w:t>
      </w:r>
      <w:r w:rsidRPr="008E5CA5">
        <w:rPr>
          <w:rFonts w:asciiTheme="majorHAnsi" w:hAnsiTheme="majorHAnsi" w:cstheme="majorHAnsi"/>
          <w:color w:val="000000"/>
          <w:shd w:val="clear" w:color="auto" w:fill="FFFFFF"/>
        </w:rPr>
        <w:t>). CLARITY clearing produces a visible polyacrylamide gel that encases the solution and typically exhibits reduced decolorization as compared to CUBIC clearing unless an additional decolorization step is add</w:t>
      </w:r>
      <w:r w:rsidRPr="008E5CA5">
        <w:rPr>
          <w:rFonts w:asciiTheme="majorHAnsi" w:hAnsiTheme="majorHAnsi" w:cstheme="majorHAnsi"/>
          <w:color w:val="000000"/>
        </w:rPr>
        <w:t>ed</w:t>
      </w:r>
      <w:r w:rsidRPr="00797751">
        <w:rPr>
          <w:rFonts w:asciiTheme="majorHAnsi" w:hAnsiTheme="majorHAnsi" w:cstheme="majorHAnsi"/>
          <w:color w:val="000000"/>
          <w:vertAlign w:val="superscript"/>
        </w:rPr>
        <w:t>9</w:t>
      </w:r>
      <w:r w:rsidR="006D64A0" w:rsidRPr="00797751">
        <w:rPr>
          <w:rFonts w:asciiTheme="majorHAnsi" w:hAnsiTheme="majorHAnsi" w:cstheme="majorHAnsi"/>
          <w:color w:val="000000"/>
          <w:vertAlign w:val="superscript"/>
        </w:rPr>
        <w:t>,</w:t>
      </w:r>
      <w:r w:rsidRPr="00797751">
        <w:rPr>
          <w:rFonts w:asciiTheme="majorHAnsi" w:hAnsiTheme="majorHAnsi" w:cstheme="majorHAnsi"/>
          <w:color w:val="000000"/>
          <w:vertAlign w:val="superscript"/>
        </w:rPr>
        <w:t>1</w:t>
      </w:r>
      <w:r w:rsidR="006524FB">
        <w:rPr>
          <w:rFonts w:asciiTheme="majorHAnsi" w:hAnsiTheme="majorHAnsi" w:cstheme="majorHAnsi"/>
          <w:color w:val="000000"/>
          <w:vertAlign w:val="superscript"/>
        </w:rPr>
        <w:t>2</w:t>
      </w:r>
      <w:r w:rsidRPr="008E5CA5">
        <w:rPr>
          <w:rFonts w:asciiTheme="majorHAnsi" w:hAnsiTheme="majorHAnsi" w:cstheme="majorHAnsi"/>
          <w:color w:val="000000"/>
        </w:rPr>
        <w:t>.</w:t>
      </w:r>
    </w:p>
    <w:p w14:paraId="38A37DE2" w14:textId="77777777" w:rsidR="00905D1C" w:rsidRPr="008E5CA5" w:rsidRDefault="00905D1C" w:rsidP="00A3267F">
      <w:pPr>
        <w:jc w:val="both"/>
        <w:rPr>
          <w:rFonts w:asciiTheme="majorHAnsi" w:hAnsiTheme="majorHAnsi" w:cstheme="majorHAnsi"/>
        </w:rPr>
      </w:pPr>
    </w:p>
    <w:p w14:paraId="096D63B4" w14:textId="0EA7A094" w:rsidR="00373F69" w:rsidRDefault="00373F69" w:rsidP="00797751">
      <w:pPr>
        <w:jc w:val="both"/>
        <w:rPr>
          <w:rFonts w:asciiTheme="majorHAnsi" w:hAnsiTheme="majorHAnsi" w:cstheme="majorHAnsi"/>
          <w:color w:val="000000"/>
        </w:rPr>
      </w:pPr>
      <w:r w:rsidRPr="008E5CA5">
        <w:rPr>
          <w:rFonts w:asciiTheme="majorHAnsi" w:hAnsiTheme="majorHAnsi" w:cstheme="majorHAnsi"/>
          <w:color w:val="000000"/>
        </w:rPr>
        <w:t xml:space="preserve">Subsequently in both protocols, cleared, intact tissues were immunostained </w:t>
      </w:r>
      <w:r w:rsidR="00B77EFA" w:rsidRPr="008E5CA5">
        <w:rPr>
          <w:rFonts w:asciiTheme="majorHAnsi" w:hAnsiTheme="majorHAnsi" w:cstheme="majorHAnsi"/>
          <w:color w:val="000000"/>
        </w:rPr>
        <w:t>to</w:t>
      </w:r>
      <w:r w:rsidRPr="008E5CA5">
        <w:rPr>
          <w:rFonts w:asciiTheme="majorHAnsi" w:hAnsiTheme="majorHAnsi" w:cstheme="majorHAnsi"/>
          <w:color w:val="000000"/>
        </w:rPr>
        <w:t xml:space="preserve"> detect specific immune cell populations. The samples were washed, blocked with an α-</w:t>
      </w:r>
      <w:proofErr w:type="spellStart"/>
      <w:r w:rsidRPr="008E5CA5">
        <w:rPr>
          <w:rFonts w:asciiTheme="majorHAnsi" w:hAnsiTheme="majorHAnsi" w:cstheme="majorHAnsi"/>
          <w:color w:val="000000"/>
        </w:rPr>
        <w:t>FcR</w:t>
      </w:r>
      <w:proofErr w:type="spellEnd"/>
      <w:r w:rsidRPr="008E5CA5">
        <w:rPr>
          <w:rFonts w:asciiTheme="majorHAnsi" w:hAnsiTheme="majorHAnsi" w:cstheme="majorHAnsi"/>
          <w:color w:val="000000"/>
        </w:rPr>
        <w:t xml:space="preserve">-containing reagent to reduce non-specific antibody binding, and stained for 3 days when using a primary antibody directly conjugated to a fluorophore. Alternatively, samples were stained for 3 days with an unconjugated primary antibody followed by an additional 3 days with a secondary antibody conjugated to a fluorophore. The tissues were washed again, </w:t>
      </w:r>
      <w:r w:rsidR="00D7037E">
        <w:rPr>
          <w:rFonts w:asciiTheme="majorHAnsi" w:hAnsiTheme="majorHAnsi" w:cstheme="majorHAnsi"/>
          <w:color w:val="000000"/>
        </w:rPr>
        <w:t xml:space="preserve">and </w:t>
      </w:r>
      <w:r w:rsidRPr="008E5CA5">
        <w:rPr>
          <w:rFonts w:asciiTheme="majorHAnsi" w:hAnsiTheme="majorHAnsi" w:cstheme="majorHAnsi"/>
          <w:color w:val="000000"/>
        </w:rPr>
        <w:t>then incubated with DAPI stain overnight at 4</w:t>
      </w:r>
      <w:r w:rsidR="00C13F0D">
        <w:rPr>
          <w:rFonts w:asciiTheme="majorHAnsi" w:hAnsiTheme="majorHAnsi" w:cstheme="majorHAnsi"/>
          <w:color w:val="000000"/>
        </w:rPr>
        <w:t xml:space="preserve"> </w:t>
      </w:r>
      <w:r w:rsidRPr="008E5CA5">
        <w:rPr>
          <w:rFonts w:asciiTheme="majorHAnsi" w:hAnsiTheme="majorHAnsi" w:cstheme="majorHAnsi"/>
          <w:color w:val="000000"/>
        </w:rPr>
        <w:t>°C for nuclear visualization. The samples were washed and incubated in either CUBIC Reagent-2 for 24</w:t>
      </w:r>
      <w:r w:rsidR="006D64A0">
        <w:rPr>
          <w:rFonts w:asciiTheme="majorHAnsi" w:hAnsiTheme="majorHAnsi" w:cstheme="majorHAnsi"/>
          <w:color w:val="000000"/>
        </w:rPr>
        <w:t>–</w:t>
      </w:r>
      <w:r w:rsidRPr="008E5CA5">
        <w:rPr>
          <w:rFonts w:asciiTheme="majorHAnsi" w:hAnsiTheme="majorHAnsi" w:cstheme="majorHAnsi"/>
          <w:color w:val="000000"/>
        </w:rPr>
        <w:t>36 h or Imaging Media RI-2 (CLARITY) overnight in the dark. For confocal microscopy, tissues were mounted onto a microscope slide in the appropriate RIMS prior to imaging (</w:t>
      </w:r>
      <w:r w:rsidRPr="00797751">
        <w:rPr>
          <w:rFonts w:asciiTheme="majorHAnsi" w:hAnsiTheme="majorHAnsi" w:cstheme="majorHAnsi"/>
          <w:b/>
          <w:bCs/>
          <w:color w:val="000000"/>
        </w:rPr>
        <w:t>Figure 4</w:t>
      </w:r>
      <w:r w:rsidRPr="008E5CA5">
        <w:rPr>
          <w:rFonts w:asciiTheme="majorHAnsi" w:hAnsiTheme="majorHAnsi" w:cstheme="majorHAnsi"/>
          <w:color w:val="000000"/>
        </w:rPr>
        <w:t>). For light sheet fluorescence microscopy (LSFM), samples were completely submerged with RIMS in an imaging cuvette overnight prior to imaging.</w:t>
      </w:r>
    </w:p>
    <w:p w14:paraId="2A5C4DC3" w14:textId="77777777" w:rsidR="00905D1C" w:rsidRPr="008E5CA5" w:rsidRDefault="00905D1C" w:rsidP="00A3267F">
      <w:pPr>
        <w:jc w:val="both"/>
        <w:rPr>
          <w:rFonts w:asciiTheme="majorHAnsi" w:hAnsiTheme="majorHAnsi" w:cstheme="majorHAnsi"/>
        </w:rPr>
      </w:pPr>
    </w:p>
    <w:p w14:paraId="4496A7C3" w14:textId="2F488390" w:rsidR="00373F69" w:rsidRDefault="00373F69" w:rsidP="00797751">
      <w:pPr>
        <w:jc w:val="both"/>
        <w:rPr>
          <w:rFonts w:asciiTheme="majorHAnsi" w:hAnsiTheme="majorHAnsi" w:cstheme="majorHAnsi"/>
          <w:color w:val="000000"/>
        </w:rPr>
      </w:pPr>
      <w:r w:rsidRPr="008E5CA5">
        <w:rPr>
          <w:rFonts w:asciiTheme="majorHAnsi" w:hAnsiTheme="majorHAnsi" w:cstheme="majorHAnsi"/>
          <w:color w:val="000000"/>
        </w:rPr>
        <w:t>Confocal microscopy of intact, cleared, and immunostained lymphoid tissues allowed simultaneous visualization of multiple fluorescent signals, including nuclei, immune cell markers, and HIV/SIV CA (capsid) proteins (</w:t>
      </w:r>
      <w:r w:rsidRPr="00797751">
        <w:rPr>
          <w:rFonts w:asciiTheme="majorHAnsi" w:hAnsiTheme="majorHAnsi" w:cstheme="majorHAnsi"/>
          <w:b/>
          <w:bCs/>
          <w:color w:val="000000"/>
        </w:rPr>
        <w:t>Figure 5</w:t>
      </w:r>
      <w:r w:rsidRPr="008E5CA5">
        <w:rPr>
          <w:rFonts w:asciiTheme="majorHAnsi" w:hAnsiTheme="majorHAnsi" w:cstheme="majorHAnsi"/>
          <w:color w:val="000000"/>
        </w:rPr>
        <w:t>). Virus-producing cells were determined by fluorescence colocalization of immune cell markers and HIV proteins. Cleared and stained HIV-</w:t>
      </w:r>
      <w:r w:rsidRPr="008E5CA5">
        <w:rPr>
          <w:rFonts w:asciiTheme="majorHAnsi" w:hAnsiTheme="majorHAnsi" w:cstheme="majorHAnsi"/>
          <w:color w:val="000000"/>
        </w:rPr>
        <w:lastRenderedPageBreak/>
        <w:t>infected human spleen revealed multiple CD3+ T-cells co-localized with HIV p24, indicating the presence of virus producing cells within a region of intact tissue (</w:t>
      </w:r>
      <w:r w:rsidRPr="00797751">
        <w:rPr>
          <w:rFonts w:asciiTheme="majorHAnsi" w:hAnsiTheme="majorHAnsi" w:cstheme="majorHAnsi"/>
          <w:b/>
          <w:bCs/>
          <w:color w:val="000000"/>
        </w:rPr>
        <w:t>Figure 5A</w:t>
      </w:r>
      <w:r w:rsidR="006D64A0" w:rsidRPr="00797751">
        <w:rPr>
          <w:rFonts w:asciiTheme="majorHAnsi" w:hAnsiTheme="majorHAnsi" w:cstheme="majorHAnsi"/>
          <w:b/>
          <w:bCs/>
          <w:color w:val="000000"/>
        </w:rPr>
        <w:t>–</w:t>
      </w:r>
      <w:r w:rsidR="00C028A7" w:rsidRPr="00797751">
        <w:rPr>
          <w:rFonts w:asciiTheme="majorHAnsi" w:hAnsiTheme="majorHAnsi" w:cstheme="majorHAnsi"/>
          <w:b/>
          <w:bCs/>
          <w:color w:val="000000"/>
        </w:rPr>
        <w:t>D</w:t>
      </w:r>
      <w:r w:rsidRPr="008E5CA5">
        <w:rPr>
          <w:rFonts w:asciiTheme="majorHAnsi" w:hAnsiTheme="majorHAnsi" w:cstheme="majorHAnsi"/>
          <w:color w:val="000000"/>
        </w:rPr>
        <w:t>). Cleared and immunostained SHIV-infected NHP lymph nodes revealed the distributions of CD3+ T-cells and CD68+ macrophages in tissue regions with no virus detected</w:t>
      </w:r>
      <w:r w:rsidR="00C028A7">
        <w:rPr>
          <w:rFonts w:asciiTheme="majorHAnsi" w:hAnsiTheme="majorHAnsi" w:cstheme="majorHAnsi"/>
          <w:color w:val="000000"/>
        </w:rPr>
        <w:t xml:space="preserve"> (</w:t>
      </w:r>
      <w:r w:rsidR="00C028A7" w:rsidRPr="00797751">
        <w:rPr>
          <w:rFonts w:asciiTheme="majorHAnsi" w:hAnsiTheme="majorHAnsi" w:cstheme="majorHAnsi"/>
          <w:b/>
          <w:bCs/>
          <w:color w:val="000000"/>
        </w:rPr>
        <w:t>Figure 5E</w:t>
      </w:r>
      <w:r w:rsidR="00C028A7">
        <w:rPr>
          <w:rFonts w:asciiTheme="majorHAnsi" w:hAnsiTheme="majorHAnsi" w:cstheme="majorHAnsi"/>
          <w:color w:val="000000"/>
        </w:rPr>
        <w:t>)</w:t>
      </w:r>
      <w:r w:rsidRPr="008E5CA5">
        <w:rPr>
          <w:rFonts w:asciiTheme="majorHAnsi" w:hAnsiTheme="majorHAnsi" w:cstheme="majorHAnsi"/>
          <w:color w:val="000000"/>
        </w:rPr>
        <w:t xml:space="preserve"> in addition to regions with numerous virus producing cells (</w:t>
      </w:r>
      <w:r w:rsidRPr="00797751">
        <w:rPr>
          <w:rFonts w:asciiTheme="majorHAnsi" w:hAnsiTheme="majorHAnsi" w:cstheme="majorHAnsi"/>
          <w:b/>
          <w:bCs/>
          <w:color w:val="000000"/>
        </w:rPr>
        <w:t>Figure 5</w:t>
      </w:r>
      <w:r w:rsidR="00C028A7" w:rsidRPr="00797751">
        <w:rPr>
          <w:rFonts w:asciiTheme="majorHAnsi" w:hAnsiTheme="majorHAnsi" w:cstheme="majorHAnsi"/>
          <w:b/>
          <w:bCs/>
          <w:color w:val="000000"/>
        </w:rPr>
        <w:t>F</w:t>
      </w:r>
      <w:r w:rsidRPr="008E5CA5">
        <w:rPr>
          <w:rFonts w:asciiTheme="majorHAnsi" w:hAnsiTheme="majorHAnsi" w:cstheme="majorHAnsi"/>
          <w:color w:val="000000"/>
        </w:rPr>
        <w:t xml:space="preserve">). These results showed that virus-producing cells from </w:t>
      </w:r>
      <w:r w:rsidR="00C028A7">
        <w:rPr>
          <w:rFonts w:asciiTheme="majorHAnsi" w:hAnsiTheme="majorHAnsi" w:cstheme="majorHAnsi"/>
          <w:color w:val="000000"/>
        </w:rPr>
        <w:t>diverse</w:t>
      </w:r>
      <w:r w:rsidR="00C028A7" w:rsidRPr="008E5CA5">
        <w:rPr>
          <w:rFonts w:asciiTheme="majorHAnsi" w:hAnsiTheme="majorHAnsi" w:cstheme="majorHAnsi"/>
          <w:color w:val="000000"/>
        </w:rPr>
        <w:t xml:space="preserve"> </w:t>
      </w:r>
      <w:r w:rsidRPr="008E5CA5">
        <w:rPr>
          <w:rFonts w:asciiTheme="majorHAnsi" w:hAnsiTheme="majorHAnsi" w:cstheme="majorHAnsi"/>
          <w:color w:val="000000"/>
        </w:rPr>
        <w:t>tissue sources were distinguishable from other cells within a given field of view and allowed the detection of rare biological events within a complex tissue environment.</w:t>
      </w:r>
    </w:p>
    <w:p w14:paraId="6CE8C0BB" w14:textId="77777777" w:rsidR="00905D1C" w:rsidRPr="008E5CA5" w:rsidRDefault="00905D1C" w:rsidP="00A3267F">
      <w:pPr>
        <w:jc w:val="both"/>
        <w:rPr>
          <w:rFonts w:asciiTheme="majorHAnsi" w:hAnsiTheme="majorHAnsi" w:cstheme="majorHAnsi"/>
        </w:rPr>
      </w:pPr>
    </w:p>
    <w:p w14:paraId="62AEC698" w14:textId="788BC228" w:rsidR="00373F69" w:rsidRDefault="00373F69" w:rsidP="00797751">
      <w:pPr>
        <w:jc w:val="both"/>
        <w:rPr>
          <w:rFonts w:asciiTheme="majorHAnsi" w:hAnsiTheme="majorHAnsi" w:cstheme="majorHAnsi"/>
          <w:color w:val="000000"/>
        </w:rPr>
      </w:pPr>
      <w:r w:rsidRPr="008E5CA5">
        <w:rPr>
          <w:rFonts w:asciiTheme="majorHAnsi" w:hAnsiTheme="majorHAnsi" w:cstheme="majorHAnsi"/>
          <w:color w:val="000000"/>
        </w:rPr>
        <w:t>Optical sectioning of cleared tissues with a confocal microscope was applied to generate Z-stacks and 3D surface models, which revealed the cellular heterogeneity exhibited during HIV infection (</w:t>
      </w:r>
      <w:r w:rsidRPr="00797751">
        <w:rPr>
          <w:rFonts w:asciiTheme="majorHAnsi" w:hAnsiTheme="majorHAnsi" w:cstheme="majorHAnsi"/>
          <w:b/>
          <w:bCs/>
          <w:color w:val="000000"/>
        </w:rPr>
        <w:t>Figure 6</w:t>
      </w:r>
      <w:r w:rsidRPr="008E5CA5">
        <w:rPr>
          <w:rFonts w:asciiTheme="majorHAnsi" w:hAnsiTheme="majorHAnsi" w:cstheme="majorHAnsi"/>
          <w:color w:val="000000"/>
        </w:rPr>
        <w:t xml:space="preserve">). Z-stacks were recombined into a Z-projection image using the </w:t>
      </w:r>
      <w:proofErr w:type="spellStart"/>
      <w:r w:rsidRPr="008E5CA5">
        <w:rPr>
          <w:rFonts w:asciiTheme="majorHAnsi" w:hAnsiTheme="majorHAnsi" w:cstheme="majorHAnsi"/>
          <w:color w:val="000000"/>
        </w:rPr>
        <w:t>Imaris</w:t>
      </w:r>
      <w:proofErr w:type="spellEnd"/>
      <w:r w:rsidRPr="008E5CA5">
        <w:rPr>
          <w:rFonts w:asciiTheme="majorHAnsi" w:hAnsiTheme="majorHAnsi" w:cstheme="majorHAnsi"/>
          <w:color w:val="000000"/>
        </w:rPr>
        <w:t xml:space="preserve"> software suite (</w:t>
      </w:r>
      <w:r w:rsidRPr="00797751">
        <w:rPr>
          <w:rFonts w:asciiTheme="majorHAnsi" w:hAnsiTheme="majorHAnsi" w:cstheme="majorHAnsi"/>
          <w:b/>
          <w:bCs/>
          <w:color w:val="000000"/>
        </w:rPr>
        <w:t>Figure 6A</w:t>
      </w:r>
      <w:r w:rsidRPr="008E5CA5">
        <w:rPr>
          <w:rFonts w:asciiTheme="majorHAnsi" w:hAnsiTheme="majorHAnsi" w:cstheme="majorHAnsi"/>
          <w:color w:val="000000"/>
        </w:rPr>
        <w:t>) and the DAPI nuclear channel was removed for clear visualization of CD3+ T-cells and HIV capsid protein (p24) fluorescence throughout entire volumes of tissue (</w:t>
      </w:r>
      <w:r w:rsidRPr="00797751">
        <w:rPr>
          <w:rFonts w:asciiTheme="majorHAnsi" w:hAnsiTheme="majorHAnsi" w:cstheme="majorHAnsi"/>
          <w:b/>
          <w:bCs/>
          <w:color w:val="000000"/>
        </w:rPr>
        <w:t>Figure 6B</w:t>
      </w:r>
      <w:r w:rsidRPr="008E5CA5">
        <w:rPr>
          <w:rFonts w:asciiTheme="majorHAnsi" w:hAnsiTheme="majorHAnsi" w:cstheme="majorHAnsi"/>
          <w:color w:val="000000"/>
        </w:rPr>
        <w:t xml:space="preserve">). Z-projection fluorescence was automatedly segmented with </w:t>
      </w:r>
      <w:proofErr w:type="spellStart"/>
      <w:r w:rsidRPr="008E5CA5">
        <w:rPr>
          <w:rFonts w:asciiTheme="majorHAnsi" w:hAnsiTheme="majorHAnsi" w:cstheme="majorHAnsi"/>
          <w:color w:val="000000"/>
        </w:rPr>
        <w:t>Imaris</w:t>
      </w:r>
      <w:proofErr w:type="spellEnd"/>
      <w:r w:rsidRPr="008E5CA5">
        <w:rPr>
          <w:rFonts w:asciiTheme="majorHAnsi" w:hAnsiTheme="majorHAnsi" w:cstheme="majorHAnsi"/>
          <w:color w:val="000000"/>
        </w:rPr>
        <w:t xml:space="preserve"> </w:t>
      </w:r>
      <w:r w:rsidR="00B77EFA" w:rsidRPr="008E5CA5">
        <w:rPr>
          <w:rFonts w:asciiTheme="majorHAnsi" w:hAnsiTheme="majorHAnsi" w:cstheme="majorHAnsi"/>
          <w:color w:val="000000"/>
        </w:rPr>
        <w:t>software</w:t>
      </w:r>
      <w:r w:rsidR="00B77EFA" w:rsidRPr="008E5CA5" w:rsidDel="00B77EFA">
        <w:rPr>
          <w:rFonts w:asciiTheme="majorHAnsi" w:hAnsiTheme="majorHAnsi" w:cstheme="majorHAnsi"/>
          <w:color w:val="000000"/>
        </w:rPr>
        <w:t xml:space="preserve"> </w:t>
      </w:r>
      <w:r w:rsidR="00B77EFA" w:rsidRPr="008E5CA5">
        <w:rPr>
          <w:rFonts w:asciiTheme="majorHAnsi" w:hAnsiTheme="majorHAnsi" w:cstheme="majorHAnsi"/>
          <w:color w:val="000000"/>
        </w:rPr>
        <w:t>to</w:t>
      </w:r>
      <w:r w:rsidRPr="008E5CA5">
        <w:rPr>
          <w:rFonts w:asciiTheme="majorHAnsi" w:hAnsiTheme="majorHAnsi" w:cstheme="majorHAnsi"/>
          <w:color w:val="000000"/>
        </w:rPr>
        <w:t xml:space="preserve"> generate a reconstructed 3D surface model for spatial visualization and quantification of fluorescence signal throughout the entire Z-stack (</w:t>
      </w:r>
      <w:r w:rsidRPr="00797751">
        <w:rPr>
          <w:rFonts w:asciiTheme="majorHAnsi" w:hAnsiTheme="majorHAnsi" w:cstheme="majorHAnsi"/>
          <w:b/>
          <w:bCs/>
          <w:color w:val="000000"/>
        </w:rPr>
        <w:t>Figure 6C</w:t>
      </w:r>
      <w:r w:rsidRPr="008E5CA5">
        <w:rPr>
          <w:rFonts w:asciiTheme="majorHAnsi" w:hAnsiTheme="majorHAnsi" w:cstheme="majorHAnsi"/>
          <w:color w:val="000000"/>
        </w:rPr>
        <w:t>). Analysis of the 3D surface model revealed 546 CD3+ T-cells and 218 cells producing HIV p24. Cumulatively, Z-stack acquisition of immunofluorescence from cleared, HIV-infected lymphoid tissues allowed generation of 3D models of cellular composition within the tissue and automated quantification of immune cell populations within tissue volumes.</w:t>
      </w:r>
    </w:p>
    <w:p w14:paraId="7D546858" w14:textId="77777777" w:rsidR="00905D1C" w:rsidRPr="008E5CA5" w:rsidRDefault="00905D1C" w:rsidP="00A3267F">
      <w:pPr>
        <w:jc w:val="both"/>
        <w:rPr>
          <w:rFonts w:asciiTheme="majorHAnsi" w:hAnsiTheme="majorHAnsi" w:cstheme="majorHAnsi"/>
        </w:rPr>
      </w:pPr>
    </w:p>
    <w:p w14:paraId="66059E7E" w14:textId="1E9138B1" w:rsidR="00373F69" w:rsidRDefault="00373F69" w:rsidP="00797751">
      <w:pPr>
        <w:jc w:val="both"/>
        <w:rPr>
          <w:rFonts w:asciiTheme="majorHAnsi" w:hAnsiTheme="majorHAnsi" w:cstheme="majorHAnsi"/>
          <w:color w:val="000000"/>
        </w:rPr>
      </w:pPr>
      <w:r w:rsidRPr="008E5CA5">
        <w:rPr>
          <w:rFonts w:asciiTheme="majorHAnsi" w:hAnsiTheme="majorHAnsi" w:cstheme="majorHAnsi"/>
          <w:color w:val="000000"/>
        </w:rPr>
        <w:t xml:space="preserve">LSFM of intact, cleared, and immunostained lymphoid tissues allowed larger-volume </w:t>
      </w:r>
      <w:r w:rsidR="009C017A">
        <w:rPr>
          <w:rFonts w:asciiTheme="majorHAnsi" w:hAnsiTheme="majorHAnsi" w:cstheme="majorHAnsi"/>
          <w:color w:val="000000"/>
        </w:rPr>
        <w:t>immunofluorescence (</w:t>
      </w:r>
      <w:r w:rsidRPr="008E5CA5">
        <w:rPr>
          <w:rFonts w:asciiTheme="majorHAnsi" w:hAnsiTheme="majorHAnsi" w:cstheme="majorHAnsi"/>
          <w:color w:val="000000"/>
        </w:rPr>
        <w:t>IF</w:t>
      </w:r>
      <w:r w:rsidR="009C017A">
        <w:rPr>
          <w:rFonts w:asciiTheme="majorHAnsi" w:hAnsiTheme="majorHAnsi" w:cstheme="majorHAnsi"/>
          <w:color w:val="000000"/>
        </w:rPr>
        <w:t>)</w:t>
      </w:r>
      <w:r w:rsidRPr="008E5CA5">
        <w:rPr>
          <w:rFonts w:asciiTheme="majorHAnsi" w:hAnsiTheme="majorHAnsi" w:cstheme="majorHAnsi"/>
          <w:color w:val="000000"/>
        </w:rPr>
        <w:t xml:space="preserve"> imaging of immune-cell and virus-producing cell distribution in </w:t>
      </w:r>
      <w:r w:rsidR="009C017A">
        <w:rPr>
          <w:rFonts w:asciiTheme="majorHAnsi" w:hAnsiTheme="majorHAnsi" w:cstheme="majorHAnsi"/>
          <w:color w:val="000000"/>
        </w:rPr>
        <w:t xml:space="preserve">the </w:t>
      </w:r>
      <w:r w:rsidRPr="008E5CA5">
        <w:rPr>
          <w:rFonts w:asciiTheme="majorHAnsi" w:hAnsiTheme="majorHAnsi" w:cstheme="majorHAnsi"/>
          <w:color w:val="000000"/>
        </w:rPr>
        <w:t>lymphoid tissues (</w:t>
      </w:r>
      <w:r w:rsidRPr="00797751">
        <w:rPr>
          <w:rFonts w:asciiTheme="majorHAnsi" w:hAnsiTheme="majorHAnsi" w:cstheme="majorHAnsi"/>
          <w:b/>
          <w:bCs/>
          <w:color w:val="000000"/>
        </w:rPr>
        <w:t>Figure 7</w:t>
      </w:r>
      <w:r w:rsidRPr="008E5CA5">
        <w:rPr>
          <w:rFonts w:asciiTheme="majorHAnsi" w:hAnsiTheme="majorHAnsi" w:cstheme="majorHAnsi"/>
          <w:color w:val="000000"/>
        </w:rPr>
        <w:t xml:space="preserve">). Immunostaining of colon tissue from </w:t>
      </w:r>
      <w:proofErr w:type="gramStart"/>
      <w:r w:rsidRPr="008E5CA5">
        <w:rPr>
          <w:rFonts w:asciiTheme="majorHAnsi" w:hAnsiTheme="majorHAnsi" w:cstheme="majorHAnsi"/>
          <w:color w:val="000000"/>
        </w:rPr>
        <w:t>an HIV-infected hu</w:t>
      </w:r>
      <w:proofErr w:type="gramEnd"/>
      <w:r w:rsidRPr="008E5CA5">
        <w:rPr>
          <w:rFonts w:asciiTheme="majorHAnsi" w:hAnsiTheme="majorHAnsi" w:cstheme="majorHAnsi"/>
          <w:color w:val="000000"/>
        </w:rPr>
        <w:t>-mouse for hCD3+ T-cells and HIV p24 revealed foci of virus-producing cells dispersed among large regions of tissue with no evidence of infection (</w:t>
      </w:r>
      <w:r w:rsidRPr="00797751">
        <w:rPr>
          <w:rFonts w:asciiTheme="majorHAnsi" w:hAnsiTheme="majorHAnsi" w:cstheme="majorHAnsi"/>
          <w:b/>
          <w:bCs/>
          <w:color w:val="000000"/>
        </w:rPr>
        <w:t>Figure 7A</w:t>
      </w:r>
      <w:r w:rsidRPr="008E5CA5">
        <w:rPr>
          <w:rFonts w:asciiTheme="majorHAnsi" w:hAnsiTheme="majorHAnsi" w:cstheme="majorHAnsi"/>
          <w:color w:val="000000"/>
        </w:rPr>
        <w:t xml:space="preserve">). A zoomed view of a foci of virus-producing cells revealed multiple virus-producing cells </w:t>
      </w:r>
      <w:proofErr w:type="gramStart"/>
      <w:r w:rsidRPr="008E5CA5">
        <w:rPr>
          <w:rFonts w:asciiTheme="majorHAnsi" w:hAnsiTheme="majorHAnsi" w:cstheme="majorHAnsi"/>
          <w:color w:val="000000"/>
        </w:rPr>
        <w:t>in close proximity to</w:t>
      </w:r>
      <w:proofErr w:type="gramEnd"/>
      <w:r w:rsidRPr="008E5CA5">
        <w:rPr>
          <w:rFonts w:asciiTheme="majorHAnsi" w:hAnsiTheme="majorHAnsi" w:cstheme="majorHAnsi"/>
          <w:color w:val="000000"/>
        </w:rPr>
        <w:t xml:space="preserve"> potential target cells (</w:t>
      </w:r>
      <w:r w:rsidRPr="00797751">
        <w:rPr>
          <w:rFonts w:asciiTheme="majorHAnsi" w:hAnsiTheme="majorHAnsi" w:cstheme="majorHAnsi"/>
          <w:b/>
          <w:bCs/>
          <w:color w:val="000000"/>
        </w:rPr>
        <w:t>Figure 7B</w:t>
      </w:r>
      <w:r w:rsidRPr="008E5CA5">
        <w:rPr>
          <w:rFonts w:asciiTheme="majorHAnsi" w:hAnsiTheme="majorHAnsi" w:cstheme="majorHAnsi"/>
          <w:color w:val="000000"/>
        </w:rPr>
        <w:t>). Tissue autofluorescence (red haze) was used to visualize the whole tissue architecture while distinguishing specific immune-cell populations within the tissue that stained more brightly than the autofluorescence (red ovals). A 3D model of the entire LSFM Z-stack volume showed the spatial distribution of foci of virus-producing cells within a region of intact tissue and allowed mapping of locations of virus production relative to the overall tissue architecture (</w:t>
      </w:r>
      <w:r w:rsidRPr="00797751">
        <w:rPr>
          <w:rFonts w:asciiTheme="majorHAnsi" w:hAnsiTheme="majorHAnsi" w:cstheme="majorHAnsi"/>
          <w:b/>
          <w:bCs/>
          <w:color w:val="000000"/>
        </w:rPr>
        <w:t>Figure 7C</w:t>
      </w:r>
      <w:r w:rsidRPr="008E5CA5">
        <w:rPr>
          <w:rFonts w:asciiTheme="majorHAnsi" w:hAnsiTheme="majorHAnsi" w:cstheme="majorHAnsi"/>
          <w:color w:val="000000"/>
        </w:rPr>
        <w:t xml:space="preserve">). Surprisingly, foci of virus-producing cells were often interspersed </w:t>
      </w:r>
      <w:r w:rsidR="00C13F0D" w:rsidRPr="008E5CA5">
        <w:rPr>
          <w:rFonts w:asciiTheme="majorHAnsi" w:hAnsiTheme="majorHAnsi" w:cstheme="majorHAnsi"/>
          <w:color w:val="000000"/>
        </w:rPr>
        <w:t>amon</w:t>
      </w:r>
      <w:r w:rsidR="00C13F0D">
        <w:rPr>
          <w:rFonts w:asciiTheme="majorHAnsi" w:hAnsiTheme="majorHAnsi" w:cstheme="majorHAnsi"/>
          <w:color w:val="000000"/>
        </w:rPr>
        <w:t>g</w:t>
      </w:r>
      <w:r w:rsidR="00C13F0D" w:rsidRPr="008E5CA5">
        <w:rPr>
          <w:rFonts w:asciiTheme="majorHAnsi" w:hAnsiTheme="majorHAnsi" w:cstheme="majorHAnsi"/>
          <w:color w:val="000000"/>
        </w:rPr>
        <w:t xml:space="preserve"> </w:t>
      </w:r>
      <w:r w:rsidRPr="008E5CA5">
        <w:rPr>
          <w:rFonts w:asciiTheme="majorHAnsi" w:hAnsiTheme="majorHAnsi" w:cstheme="majorHAnsi"/>
          <w:color w:val="000000"/>
        </w:rPr>
        <w:t>large regions of tissue with no evidence of virus production. These results can allow the quantification of parameters of virus distribution and infected cell density within different tissues and at different times of infection or response to different treatments.</w:t>
      </w:r>
    </w:p>
    <w:p w14:paraId="481E9375" w14:textId="77777777" w:rsidR="00905D1C" w:rsidRPr="008E5CA5" w:rsidRDefault="00905D1C" w:rsidP="00A3267F">
      <w:pPr>
        <w:jc w:val="both"/>
        <w:rPr>
          <w:rFonts w:asciiTheme="majorHAnsi" w:hAnsiTheme="majorHAnsi" w:cstheme="majorHAnsi"/>
        </w:rPr>
      </w:pPr>
    </w:p>
    <w:p w14:paraId="3AFAD27F" w14:textId="4EF8A4CC" w:rsidR="00C13F0D" w:rsidRPr="008E5CA5" w:rsidRDefault="00551D82" w:rsidP="00373F69">
      <w:pPr>
        <w:rPr>
          <w:rFonts w:asciiTheme="majorHAnsi" w:hAnsiTheme="majorHAnsi" w:cstheme="majorHAnsi"/>
          <w:color w:val="808080"/>
        </w:rPr>
      </w:pPr>
      <w:r w:rsidRPr="008E5CA5">
        <w:rPr>
          <w:rFonts w:asciiTheme="majorHAnsi" w:hAnsiTheme="majorHAnsi" w:cstheme="majorHAnsi"/>
          <w:b/>
        </w:rPr>
        <w:t>FIGURE AND TABLE LEGENDS:</w:t>
      </w:r>
    </w:p>
    <w:p w14:paraId="2E928643" w14:textId="24A46016" w:rsidR="00B7627A" w:rsidRDefault="00B7627A" w:rsidP="00797751">
      <w:pPr>
        <w:jc w:val="both"/>
        <w:rPr>
          <w:rFonts w:asciiTheme="majorHAnsi" w:hAnsiTheme="majorHAnsi" w:cstheme="majorHAnsi"/>
          <w:color w:val="000000"/>
        </w:rPr>
      </w:pPr>
      <w:r w:rsidRPr="008E5CA5">
        <w:rPr>
          <w:rFonts w:asciiTheme="majorHAnsi" w:hAnsiTheme="majorHAnsi" w:cstheme="majorHAnsi"/>
          <w:b/>
          <w:bCs/>
          <w:color w:val="000000"/>
        </w:rPr>
        <w:t>Figure 1</w:t>
      </w:r>
      <w:r w:rsidR="006D64A0">
        <w:rPr>
          <w:rFonts w:asciiTheme="majorHAnsi" w:hAnsiTheme="majorHAnsi" w:cstheme="majorHAnsi"/>
          <w:b/>
          <w:bCs/>
          <w:color w:val="000000"/>
        </w:rPr>
        <w:t xml:space="preserve">: </w:t>
      </w:r>
      <w:r w:rsidRPr="008E5CA5">
        <w:rPr>
          <w:rFonts w:asciiTheme="majorHAnsi" w:hAnsiTheme="majorHAnsi" w:cstheme="majorHAnsi"/>
          <w:b/>
          <w:bCs/>
          <w:color w:val="000000"/>
        </w:rPr>
        <w:t xml:space="preserve">Workflow of typical CUBIC and CLARITY tissue clearing, immunostaining and imaging. </w:t>
      </w:r>
      <w:r w:rsidRPr="008E5CA5">
        <w:rPr>
          <w:rFonts w:asciiTheme="majorHAnsi" w:hAnsiTheme="majorHAnsi" w:cstheme="majorHAnsi"/>
          <w:color w:val="000000"/>
        </w:rPr>
        <w:t>CUBIC (top) and CLARITY (bottom) clearing times can vary widely depending on the size and type of tissue. For CLARITY clearing</w:t>
      </w:r>
      <w:r w:rsidR="00C13F0D">
        <w:rPr>
          <w:rFonts w:asciiTheme="majorHAnsi" w:hAnsiTheme="majorHAnsi" w:cstheme="majorHAnsi"/>
          <w:color w:val="000000"/>
        </w:rPr>
        <w:t>,</w:t>
      </w:r>
      <w:r w:rsidRPr="008E5CA5">
        <w:rPr>
          <w:rFonts w:asciiTheme="majorHAnsi" w:hAnsiTheme="majorHAnsi" w:cstheme="majorHAnsi"/>
          <w:color w:val="000000"/>
        </w:rPr>
        <w:t xml:space="preserve"> an additional incubation step with refractive index-matched media is required prior to immunostaining </w:t>
      </w:r>
      <w:r w:rsidR="005B0C4B" w:rsidRPr="008E5CA5">
        <w:rPr>
          <w:rFonts w:asciiTheme="majorHAnsi" w:hAnsiTheme="majorHAnsi" w:cstheme="majorHAnsi"/>
          <w:color w:val="000000"/>
        </w:rPr>
        <w:t>to</w:t>
      </w:r>
      <w:r w:rsidRPr="008E5CA5">
        <w:rPr>
          <w:rFonts w:asciiTheme="majorHAnsi" w:hAnsiTheme="majorHAnsi" w:cstheme="majorHAnsi"/>
          <w:color w:val="000000"/>
        </w:rPr>
        <w:t xml:space="preserve"> verify the tissue is clear. Immunostaining typically takes 3 days when primary antibodies are conjugated with fluorophores and 6 days if fluorescent secondary antibodies are required. Samples can be imaged with either a confocal or LSFM.</w:t>
      </w:r>
    </w:p>
    <w:p w14:paraId="0BF435E3" w14:textId="77777777" w:rsidR="00905D1C" w:rsidRPr="008E5CA5" w:rsidRDefault="00905D1C" w:rsidP="00B7627A">
      <w:pPr>
        <w:rPr>
          <w:rFonts w:asciiTheme="majorHAnsi" w:hAnsiTheme="majorHAnsi" w:cstheme="majorHAnsi"/>
          <w:color w:val="000000"/>
        </w:rPr>
      </w:pPr>
    </w:p>
    <w:p w14:paraId="11C70076" w14:textId="4E925C30" w:rsidR="00B7627A" w:rsidRDefault="00B7627A" w:rsidP="00905D1C">
      <w:pPr>
        <w:jc w:val="both"/>
        <w:rPr>
          <w:rFonts w:asciiTheme="majorHAnsi" w:hAnsiTheme="majorHAnsi" w:cstheme="majorHAnsi"/>
          <w:color w:val="000000"/>
        </w:rPr>
      </w:pPr>
      <w:r w:rsidRPr="008E5CA5">
        <w:rPr>
          <w:rFonts w:asciiTheme="majorHAnsi" w:hAnsiTheme="majorHAnsi" w:cstheme="majorHAnsi"/>
          <w:b/>
          <w:bCs/>
          <w:color w:val="000000"/>
        </w:rPr>
        <w:t>Figure 2</w:t>
      </w:r>
      <w:r w:rsidR="006D64A0">
        <w:rPr>
          <w:rFonts w:asciiTheme="majorHAnsi" w:hAnsiTheme="majorHAnsi" w:cstheme="majorHAnsi"/>
          <w:b/>
          <w:bCs/>
          <w:color w:val="000000"/>
        </w:rPr>
        <w:t>:</w:t>
      </w:r>
      <w:r w:rsidR="006D64A0">
        <w:rPr>
          <w:rFonts w:asciiTheme="majorHAnsi" w:hAnsiTheme="majorHAnsi" w:cstheme="majorHAnsi"/>
          <w:color w:val="000000"/>
        </w:rPr>
        <w:t xml:space="preserve"> </w:t>
      </w:r>
      <w:r w:rsidRPr="008E5CA5">
        <w:rPr>
          <w:rFonts w:asciiTheme="majorHAnsi" w:hAnsiTheme="majorHAnsi" w:cstheme="majorHAnsi"/>
          <w:b/>
          <w:bCs/>
          <w:color w:val="000000"/>
        </w:rPr>
        <w:t xml:space="preserve">CUBIC Clearing of hu-mouse and NHP tissue samples. </w:t>
      </w:r>
      <w:r w:rsidR="005B0C4B">
        <w:rPr>
          <w:rFonts w:asciiTheme="majorHAnsi" w:hAnsiTheme="majorHAnsi" w:cstheme="majorHAnsi"/>
          <w:color w:val="000000"/>
        </w:rPr>
        <w:t>D</w:t>
      </w:r>
      <w:r w:rsidR="005B0C4B" w:rsidRPr="00C554AD">
        <w:rPr>
          <w:rFonts w:asciiTheme="majorHAnsi" w:hAnsiTheme="majorHAnsi" w:cstheme="majorHAnsi"/>
          <w:color w:val="000000"/>
        </w:rPr>
        <w:t>e</w:t>
      </w:r>
      <w:r w:rsidRPr="00C554AD">
        <w:rPr>
          <w:rFonts w:asciiTheme="majorHAnsi" w:hAnsiTheme="majorHAnsi" w:cstheme="majorHAnsi"/>
          <w:color w:val="000000"/>
        </w:rPr>
        <w:t>pend</w:t>
      </w:r>
      <w:r w:rsidR="005B0C4B">
        <w:rPr>
          <w:rFonts w:asciiTheme="majorHAnsi" w:hAnsiTheme="majorHAnsi" w:cstheme="majorHAnsi"/>
          <w:color w:val="000000"/>
        </w:rPr>
        <w:t>ing</w:t>
      </w:r>
      <w:r w:rsidRPr="008E5CA5">
        <w:rPr>
          <w:rFonts w:asciiTheme="majorHAnsi" w:hAnsiTheme="majorHAnsi" w:cstheme="majorHAnsi"/>
          <w:color w:val="000000"/>
        </w:rPr>
        <w:t xml:space="preserve"> on the different densities of heme and lipids</w:t>
      </w:r>
      <w:r w:rsidR="005B0C4B">
        <w:rPr>
          <w:rFonts w:asciiTheme="majorHAnsi" w:hAnsiTheme="majorHAnsi" w:cstheme="majorHAnsi"/>
          <w:color w:val="000000"/>
        </w:rPr>
        <w:t xml:space="preserve"> of the tissue samples</w:t>
      </w:r>
      <w:r w:rsidRPr="008E5CA5">
        <w:rPr>
          <w:rFonts w:asciiTheme="majorHAnsi" w:hAnsiTheme="majorHAnsi" w:cstheme="majorHAnsi"/>
          <w:color w:val="000000"/>
        </w:rPr>
        <w:t>, the time needed for</w:t>
      </w:r>
      <w:r w:rsidR="005B0C4B">
        <w:rPr>
          <w:rFonts w:asciiTheme="majorHAnsi" w:hAnsiTheme="majorHAnsi" w:cstheme="majorHAnsi"/>
          <w:color w:val="000000"/>
        </w:rPr>
        <w:t xml:space="preserve"> clearing</w:t>
      </w:r>
      <w:r w:rsidRPr="008E5CA5">
        <w:rPr>
          <w:rFonts w:asciiTheme="majorHAnsi" w:hAnsiTheme="majorHAnsi" w:cstheme="majorHAnsi"/>
          <w:color w:val="000000"/>
        </w:rPr>
        <w:t xml:space="preserve"> each tissue type varies. For instance, the colon and duodenum typically require relatively short periods (~7 days), while </w:t>
      </w:r>
      <w:r w:rsidR="005B0C4B">
        <w:rPr>
          <w:rFonts w:asciiTheme="majorHAnsi" w:hAnsiTheme="majorHAnsi" w:cstheme="majorHAnsi"/>
          <w:color w:val="000000"/>
        </w:rPr>
        <w:t xml:space="preserve">the </w:t>
      </w:r>
      <w:r w:rsidRPr="008E5CA5">
        <w:rPr>
          <w:rFonts w:asciiTheme="majorHAnsi" w:hAnsiTheme="majorHAnsi" w:cstheme="majorHAnsi"/>
          <w:color w:val="000000"/>
        </w:rPr>
        <w:t>spleen and liver can take longer to become transparent (~30 days).</w:t>
      </w:r>
    </w:p>
    <w:p w14:paraId="398CF0BE" w14:textId="77777777" w:rsidR="00905D1C" w:rsidRPr="008E5CA5" w:rsidRDefault="00905D1C" w:rsidP="00797751">
      <w:pPr>
        <w:jc w:val="both"/>
        <w:rPr>
          <w:rFonts w:asciiTheme="majorHAnsi" w:hAnsiTheme="majorHAnsi" w:cstheme="majorHAnsi"/>
          <w:color w:val="000000"/>
        </w:rPr>
      </w:pPr>
    </w:p>
    <w:p w14:paraId="1D8837F3" w14:textId="423A884A" w:rsidR="00B7627A" w:rsidRDefault="00B7627A" w:rsidP="00797751">
      <w:pPr>
        <w:ind w:right="4"/>
        <w:jc w:val="both"/>
        <w:rPr>
          <w:rFonts w:asciiTheme="majorHAnsi" w:hAnsiTheme="majorHAnsi" w:cstheme="majorHAnsi"/>
          <w:color w:val="000000"/>
        </w:rPr>
      </w:pPr>
      <w:r w:rsidRPr="008E5CA5">
        <w:rPr>
          <w:rFonts w:asciiTheme="majorHAnsi" w:hAnsiTheme="majorHAnsi" w:cstheme="majorHAnsi"/>
          <w:b/>
          <w:bCs/>
          <w:color w:val="000000"/>
        </w:rPr>
        <w:t>Figure 3</w:t>
      </w:r>
      <w:r w:rsidR="006D64A0">
        <w:rPr>
          <w:rFonts w:asciiTheme="majorHAnsi" w:hAnsiTheme="majorHAnsi" w:cstheme="majorHAnsi"/>
          <w:b/>
          <w:bCs/>
          <w:color w:val="000000"/>
        </w:rPr>
        <w:t>:</w:t>
      </w:r>
      <w:r w:rsidR="006D64A0" w:rsidRPr="008E5CA5">
        <w:rPr>
          <w:rFonts w:asciiTheme="majorHAnsi" w:hAnsiTheme="majorHAnsi" w:cstheme="majorHAnsi"/>
          <w:color w:val="000000"/>
        </w:rPr>
        <w:t xml:space="preserve"> </w:t>
      </w:r>
      <w:r w:rsidRPr="008E5CA5">
        <w:rPr>
          <w:rFonts w:asciiTheme="majorHAnsi" w:hAnsiTheme="majorHAnsi" w:cstheme="majorHAnsi"/>
          <w:b/>
          <w:bCs/>
          <w:color w:val="000000"/>
        </w:rPr>
        <w:t xml:space="preserve">Longitudinal comparison of tissue clearing methods on human samples. </w:t>
      </w:r>
      <w:r w:rsidRPr="008E5CA5">
        <w:rPr>
          <w:rFonts w:asciiTheme="majorHAnsi" w:hAnsiTheme="majorHAnsi" w:cstheme="majorHAnsi"/>
          <w:color w:val="000000"/>
        </w:rPr>
        <w:t>CUBIC (top panels) and CLARITY (bottom panels) cleared spleen from an HIV-infected individual on antiretroviral therapy. Both methods adequately cleared tissue by day 32 for immunostaining and imaging. The decolorization step for the CUBIC method visibly reduces autofluorescence caused by the presence of heme contained within spleen samples.</w:t>
      </w:r>
    </w:p>
    <w:p w14:paraId="66EC710E" w14:textId="77777777" w:rsidR="00905D1C" w:rsidRPr="008E5CA5" w:rsidRDefault="00905D1C" w:rsidP="00B7627A">
      <w:pPr>
        <w:ind w:right="-720"/>
        <w:jc w:val="both"/>
        <w:rPr>
          <w:rFonts w:asciiTheme="majorHAnsi" w:hAnsiTheme="majorHAnsi" w:cstheme="majorHAnsi"/>
          <w:color w:val="000000"/>
        </w:rPr>
      </w:pPr>
    </w:p>
    <w:p w14:paraId="12DF635F" w14:textId="7736A763" w:rsidR="00B7627A" w:rsidRDefault="00B7627A" w:rsidP="00797751">
      <w:pPr>
        <w:jc w:val="both"/>
        <w:rPr>
          <w:rFonts w:asciiTheme="majorHAnsi" w:hAnsiTheme="majorHAnsi" w:cstheme="majorHAnsi"/>
          <w:color w:val="000000"/>
        </w:rPr>
      </w:pPr>
      <w:r w:rsidRPr="008E5CA5">
        <w:rPr>
          <w:rFonts w:asciiTheme="majorHAnsi" w:hAnsiTheme="majorHAnsi" w:cstheme="majorHAnsi"/>
          <w:b/>
          <w:bCs/>
          <w:color w:val="000000"/>
        </w:rPr>
        <w:t>Figure 4</w:t>
      </w:r>
      <w:r w:rsidR="006D64A0">
        <w:rPr>
          <w:rFonts w:asciiTheme="majorHAnsi" w:hAnsiTheme="majorHAnsi" w:cstheme="majorHAnsi"/>
          <w:b/>
          <w:bCs/>
          <w:color w:val="000000"/>
        </w:rPr>
        <w:t>:</w:t>
      </w:r>
      <w:r w:rsidR="006D64A0" w:rsidRPr="008E5CA5">
        <w:rPr>
          <w:rFonts w:asciiTheme="majorHAnsi" w:hAnsiTheme="majorHAnsi" w:cstheme="majorHAnsi"/>
          <w:b/>
          <w:bCs/>
          <w:color w:val="000000"/>
        </w:rPr>
        <w:t xml:space="preserve"> </w:t>
      </w:r>
      <w:r w:rsidRPr="008E5CA5">
        <w:rPr>
          <w:rFonts w:asciiTheme="majorHAnsi" w:hAnsiTheme="majorHAnsi" w:cstheme="majorHAnsi"/>
          <w:b/>
          <w:bCs/>
          <w:color w:val="000000"/>
        </w:rPr>
        <w:t xml:space="preserve">Sample </w:t>
      </w:r>
      <w:r w:rsidR="00A177E2">
        <w:rPr>
          <w:rFonts w:asciiTheme="majorHAnsi" w:hAnsiTheme="majorHAnsi" w:cstheme="majorHAnsi"/>
          <w:b/>
          <w:bCs/>
          <w:color w:val="000000"/>
        </w:rPr>
        <w:t>m</w:t>
      </w:r>
      <w:r w:rsidRPr="008E5CA5">
        <w:rPr>
          <w:rFonts w:asciiTheme="majorHAnsi" w:hAnsiTheme="majorHAnsi" w:cstheme="majorHAnsi"/>
          <w:b/>
          <w:bCs/>
          <w:color w:val="000000"/>
        </w:rPr>
        <w:t xml:space="preserve">ounting for </w:t>
      </w:r>
      <w:r w:rsidR="00A177E2">
        <w:rPr>
          <w:rFonts w:asciiTheme="majorHAnsi" w:hAnsiTheme="majorHAnsi" w:cstheme="majorHAnsi"/>
          <w:b/>
          <w:bCs/>
          <w:color w:val="000000"/>
        </w:rPr>
        <w:t>c</w:t>
      </w:r>
      <w:r w:rsidRPr="008E5CA5">
        <w:rPr>
          <w:rFonts w:asciiTheme="majorHAnsi" w:hAnsiTheme="majorHAnsi" w:cstheme="majorHAnsi"/>
          <w:b/>
          <w:bCs/>
          <w:color w:val="000000"/>
        </w:rPr>
        <w:t xml:space="preserve">onfocal </w:t>
      </w:r>
      <w:r w:rsidR="00A177E2">
        <w:rPr>
          <w:rFonts w:asciiTheme="majorHAnsi" w:hAnsiTheme="majorHAnsi" w:cstheme="majorHAnsi"/>
          <w:b/>
          <w:bCs/>
          <w:color w:val="000000"/>
        </w:rPr>
        <w:t>m</w:t>
      </w:r>
      <w:r w:rsidRPr="008E5CA5">
        <w:rPr>
          <w:rFonts w:asciiTheme="majorHAnsi" w:hAnsiTheme="majorHAnsi" w:cstheme="majorHAnsi"/>
          <w:b/>
          <w:bCs/>
          <w:color w:val="000000"/>
        </w:rPr>
        <w:t xml:space="preserve">icroscopy. </w:t>
      </w:r>
      <w:r w:rsidRPr="008E5CA5">
        <w:rPr>
          <w:rFonts w:asciiTheme="majorHAnsi" w:hAnsiTheme="majorHAnsi" w:cstheme="majorHAnsi"/>
          <w:color w:val="000000"/>
        </w:rPr>
        <w:t>Samples were mounted between coverslips separated with adhesive 0.5</w:t>
      </w:r>
      <w:r w:rsidR="006D64A0">
        <w:rPr>
          <w:rFonts w:asciiTheme="majorHAnsi" w:hAnsiTheme="majorHAnsi" w:cstheme="majorHAnsi"/>
          <w:color w:val="000000"/>
        </w:rPr>
        <w:t>–</w:t>
      </w:r>
      <w:r w:rsidRPr="008E5CA5">
        <w:rPr>
          <w:rFonts w:asciiTheme="majorHAnsi" w:hAnsiTheme="majorHAnsi" w:cstheme="majorHAnsi"/>
          <w:color w:val="000000"/>
        </w:rPr>
        <w:t xml:space="preserve">1 mm silicone </w:t>
      </w:r>
      <w:proofErr w:type="gramStart"/>
      <w:r w:rsidRPr="008E5CA5">
        <w:rPr>
          <w:rFonts w:asciiTheme="majorHAnsi" w:hAnsiTheme="majorHAnsi" w:cstheme="majorHAnsi"/>
          <w:color w:val="000000"/>
        </w:rPr>
        <w:t>isolators</w:t>
      </w:r>
      <w:proofErr w:type="gramEnd"/>
      <w:r w:rsidRPr="008E5CA5">
        <w:rPr>
          <w:rFonts w:asciiTheme="majorHAnsi" w:hAnsiTheme="majorHAnsi" w:cstheme="majorHAnsi"/>
          <w:color w:val="000000"/>
        </w:rPr>
        <w:t xml:space="preserve">. Silicone isolators were adhered to the first coverslip and tissue was placed in the center of the well (top). </w:t>
      </w:r>
      <w:r w:rsidR="006D64A0">
        <w:rPr>
          <w:rFonts w:asciiTheme="majorHAnsi" w:hAnsiTheme="majorHAnsi" w:cstheme="majorHAnsi"/>
          <w:color w:val="000000"/>
        </w:rPr>
        <w:t>The w</w:t>
      </w:r>
      <w:r w:rsidRPr="008E5CA5">
        <w:rPr>
          <w:rFonts w:asciiTheme="majorHAnsi" w:hAnsiTheme="majorHAnsi" w:cstheme="majorHAnsi"/>
          <w:color w:val="000000"/>
        </w:rPr>
        <w:t>ell was filled with RIMS until the meniscus was level with or slightly above the top of the well (left). The second coverslip was carefully lowered into place from one side to the other, avoiding bubbles (bottom). Coverslips were fully adhered to the silicone isolator by gently running a blunt instrument around the perimeter of the well (right). Samples were imaged in a standard confocal microscope.</w:t>
      </w:r>
    </w:p>
    <w:p w14:paraId="28804D02" w14:textId="77777777" w:rsidR="00905D1C" w:rsidRPr="008E5CA5" w:rsidRDefault="00905D1C" w:rsidP="00797751">
      <w:pPr>
        <w:jc w:val="both"/>
        <w:rPr>
          <w:rFonts w:asciiTheme="majorHAnsi" w:hAnsiTheme="majorHAnsi" w:cstheme="majorHAnsi"/>
        </w:rPr>
      </w:pPr>
    </w:p>
    <w:p w14:paraId="16342C09" w14:textId="1F149231" w:rsidR="00B7627A" w:rsidRPr="008E5CA5" w:rsidRDefault="00B7627A" w:rsidP="00B7627A">
      <w:pPr>
        <w:jc w:val="both"/>
        <w:rPr>
          <w:rFonts w:asciiTheme="majorHAnsi" w:hAnsiTheme="majorHAnsi" w:cstheme="majorHAnsi"/>
        </w:rPr>
      </w:pPr>
      <w:r w:rsidRPr="008E5CA5">
        <w:rPr>
          <w:rFonts w:asciiTheme="majorHAnsi" w:hAnsiTheme="majorHAnsi" w:cstheme="majorHAnsi"/>
          <w:b/>
          <w:bCs/>
          <w:color w:val="000000"/>
        </w:rPr>
        <w:t>Figure 5</w:t>
      </w:r>
      <w:r w:rsidR="006D64A0">
        <w:rPr>
          <w:rFonts w:asciiTheme="majorHAnsi" w:hAnsiTheme="majorHAnsi" w:cstheme="majorHAnsi"/>
          <w:b/>
          <w:bCs/>
          <w:color w:val="000000"/>
        </w:rPr>
        <w:t>:</w:t>
      </w:r>
      <w:r w:rsidR="006D64A0" w:rsidRPr="008E5CA5">
        <w:rPr>
          <w:rFonts w:asciiTheme="majorHAnsi" w:hAnsiTheme="majorHAnsi" w:cstheme="majorHAnsi"/>
          <w:b/>
          <w:bCs/>
          <w:color w:val="000000"/>
        </w:rPr>
        <w:t xml:space="preserve"> </w:t>
      </w:r>
      <w:r w:rsidRPr="008E5CA5">
        <w:rPr>
          <w:rFonts w:asciiTheme="majorHAnsi" w:hAnsiTheme="majorHAnsi" w:cstheme="majorHAnsi"/>
          <w:b/>
          <w:bCs/>
          <w:color w:val="000000"/>
        </w:rPr>
        <w:t>Confocal microscopy of cleared, intact human spleen and NHP lymph nodes.</w:t>
      </w:r>
      <w:r w:rsidRPr="008E5CA5">
        <w:rPr>
          <w:rFonts w:asciiTheme="majorHAnsi" w:hAnsiTheme="majorHAnsi" w:cstheme="majorHAnsi"/>
          <w:color w:val="000000"/>
        </w:rPr>
        <w:t xml:space="preserve"> </w:t>
      </w:r>
      <w:r w:rsidR="00A177E2">
        <w:rPr>
          <w:rFonts w:asciiTheme="majorHAnsi" w:hAnsiTheme="majorHAnsi" w:cstheme="majorHAnsi"/>
          <w:color w:val="000000"/>
        </w:rPr>
        <w:t>(</w:t>
      </w:r>
      <w:r w:rsidRPr="00797751">
        <w:rPr>
          <w:rFonts w:asciiTheme="majorHAnsi" w:hAnsiTheme="majorHAnsi" w:cstheme="majorHAnsi"/>
          <w:b/>
          <w:bCs/>
          <w:color w:val="000000"/>
        </w:rPr>
        <w:t>A</w:t>
      </w:r>
      <w:r w:rsidR="006D64A0" w:rsidRPr="00797751">
        <w:rPr>
          <w:rFonts w:asciiTheme="majorHAnsi" w:hAnsiTheme="majorHAnsi" w:cstheme="majorHAnsi"/>
          <w:color w:val="000000"/>
        </w:rPr>
        <w:t>–</w:t>
      </w:r>
      <w:r w:rsidR="00B6426E" w:rsidRPr="00797751">
        <w:rPr>
          <w:rFonts w:asciiTheme="majorHAnsi" w:hAnsiTheme="majorHAnsi" w:cstheme="majorHAnsi"/>
          <w:b/>
          <w:bCs/>
          <w:color w:val="000000"/>
        </w:rPr>
        <w:t>D</w:t>
      </w:r>
      <w:r w:rsidRPr="008E5CA5">
        <w:rPr>
          <w:rFonts w:asciiTheme="majorHAnsi" w:hAnsiTheme="majorHAnsi" w:cstheme="majorHAnsi"/>
          <w:color w:val="000000"/>
        </w:rPr>
        <w:t xml:space="preserve">) Cleared HIV-infected human tissue was stained for HIV-1 p24 (green), hCD3+ T-cells (red), and nuclei (cyan). </w:t>
      </w:r>
      <w:r w:rsidR="00A177E2">
        <w:rPr>
          <w:rFonts w:asciiTheme="majorHAnsi" w:hAnsiTheme="majorHAnsi" w:cstheme="majorHAnsi"/>
          <w:color w:val="000000"/>
        </w:rPr>
        <w:t>(</w:t>
      </w:r>
      <w:r w:rsidR="00B6426E" w:rsidRPr="00797751">
        <w:rPr>
          <w:rFonts w:asciiTheme="majorHAnsi" w:hAnsiTheme="majorHAnsi" w:cstheme="majorHAnsi"/>
          <w:b/>
          <w:bCs/>
          <w:color w:val="000000"/>
        </w:rPr>
        <w:t>E</w:t>
      </w:r>
      <w:r w:rsidRPr="008E5CA5">
        <w:rPr>
          <w:rFonts w:asciiTheme="majorHAnsi" w:hAnsiTheme="majorHAnsi" w:cstheme="majorHAnsi"/>
          <w:color w:val="000000"/>
        </w:rPr>
        <w:t xml:space="preserve">) </w:t>
      </w:r>
      <w:r w:rsidRPr="008E5CA5">
        <w:rPr>
          <w:rFonts w:asciiTheme="majorHAnsi" w:hAnsiTheme="majorHAnsi" w:cstheme="majorHAnsi"/>
          <w:color w:val="000000"/>
          <w:shd w:val="clear" w:color="auto" w:fill="FFFFFF"/>
        </w:rPr>
        <w:t>Confocal Z-slice of CUBIC cleared lymph node from a SHIV–infected NHP 8 weeks post-infection immunostained for CD3</w:t>
      </w:r>
      <w:r w:rsidR="0002110F">
        <w:rPr>
          <w:rFonts w:asciiTheme="majorHAnsi" w:hAnsiTheme="majorHAnsi" w:cstheme="majorHAnsi"/>
          <w:color w:val="000000"/>
          <w:shd w:val="clear" w:color="auto" w:fill="FFFFFF"/>
        </w:rPr>
        <w:t>+</w:t>
      </w:r>
      <w:r w:rsidRPr="008E5CA5">
        <w:rPr>
          <w:rFonts w:asciiTheme="majorHAnsi" w:hAnsiTheme="majorHAnsi" w:cstheme="majorHAnsi"/>
          <w:color w:val="000000"/>
          <w:shd w:val="clear" w:color="auto" w:fill="FFFFFF"/>
        </w:rPr>
        <w:t xml:space="preserve"> </w:t>
      </w:r>
      <w:r w:rsidR="0002110F">
        <w:rPr>
          <w:rFonts w:asciiTheme="majorHAnsi" w:hAnsiTheme="majorHAnsi" w:cstheme="majorHAnsi"/>
          <w:color w:val="000000"/>
          <w:shd w:val="clear" w:color="auto" w:fill="FFFFFF"/>
        </w:rPr>
        <w:t xml:space="preserve">T-cells </w:t>
      </w:r>
      <w:r w:rsidRPr="008E5CA5">
        <w:rPr>
          <w:rFonts w:asciiTheme="majorHAnsi" w:hAnsiTheme="majorHAnsi" w:cstheme="majorHAnsi"/>
          <w:color w:val="000000"/>
          <w:shd w:val="clear" w:color="auto" w:fill="FFFFFF"/>
        </w:rPr>
        <w:t>(magenta), CD68</w:t>
      </w:r>
      <w:r w:rsidR="0002110F">
        <w:rPr>
          <w:rFonts w:asciiTheme="majorHAnsi" w:hAnsiTheme="majorHAnsi" w:cstheme="majorHAnsi"/>
          <w:color w:val="000000"/>
          <w:shd w:val="clear" w:color="auto" w:fill="FFFFFF"/>
        </w:rPr>
        <w:t>+ macrophages</w:t>
      </w:r>
      <w:r w:rsidRPr="008E5CA5">
        <w:rPr>
          <w:rFonts w:asciiTheme="majorHAnsi" w:hAnsiTheme="majorHAnsi" w:cstheme="majorHAnsi"/>
          <w:color w:val="000000"/>
          <w:shd w:val="clear" w:color="auto" w:fill="FFFFFF"/>
        </w:rPr>
        <w:t xml:space="preserve"> (</w:t>
      </w:r>
      <w:r w:rsidR="0002110F">
        <w:rPr>
          <w:rFonts w:asciiTheme="majorHAnsi" w:hAnsiTheme="majorHAnsi" w:cstheme="majorHAnsi"/>
          <w:color w:val="000000"/>
          <w:shd w:val="clear" w:color="auto" w:fill="FFFFFF"/>
        </w:rPr>
        <w:t>mac/</w:t>
      </w:r>
      <w:r w:rsidRPr="008E5CA5">
        <w:rPr>
          <w:rFonts w:asciiTheme="majorHAnsi" w:hAnsiTheme="majorHAnsi" w:cstheme="majorHAnsi"/>
          <w:color w:val="000000"/>
          <w:shd w:val="clear" w:color="auto" w:fill="FFFFFF"/>
        </w:rPr>
        <w:t>red), S</w:t>
      </w:r>
      <w:r w:rsidR="0002110F">
        <w:rPr>
          <w:rFonts w:asciiTheme="majorHAnsi" w:hAnsiTheme="majorHAnsi" w:cstheme="majorHAnsi"/>
          <w:color w:val="000000"/>
          <w:shd w:val="clear" w:color="auto" w:fill="FFFFFF"/>
        </w:rPr>
        <w:t>H</w:t>
      </w:r>
      <w:r w:rsidRPr="008E5CA5">
        <w:rPr>
          <w:rFonts w:asciiTheme="majorHAnsi" w:hAnsiTheme="majorHAnsi" w:cstheme="majorHAnsi"/>
          <w:color w:val="000000"/>
          <w:shd w:val="clear" w:color="auto" w:fill="FFFFFF"/>
        </w:rPr>
        <w:t>IV p27 (green), and nuclei (blue). Field of view contains T-cells, macrophages, and other cell types, but no evidence of SHIV producing cells (green).</w:t>
      </w:r>
      <w:r w:rsidRPr="00797751">
        <w:rPr>
          <w:rFonts w:asciiTheme="majorHAnsi" w:hAnsiTheme="majorHAnsi" w:cstheme="majorHAnsi"/>
          <w:b/>
          <w:bCs/>
          <w:color w:val="000000"/>
          <w:shd w:val="clear" w:color="auto" w:fill="FFFFFF"/>
        </w:rPr>
        <w:t xml:space="preserve"> </w:t>
      </w:r>
      <w:r w:rsidR="00B6426E" w:rsidRPr="00797751">
        <w:rPr>
          <w:rFonts w:asciiTheme="majorHAnsi" w:hAnsiTheme="majorHAnsi" w:cstheme="majorHAnsi"/>
          <w:b/>
          <w:bCs/>
          <w:color w:val="000000"/>
          <w:shd w:val="clear" w:color="auto" w:fill="FFFFFF"/>
        </w:rPr>
        <w:t>F</w:t>
      </w:r>
      <w:r w:rsidRPr="008E5CA5">
        <w:rPr>
          <w:rFonts w:asciiTheme="majorHAnsi" w:hAnsiTheme="majorHAnsi" w:cstheme="majorHAnsi"/>
          <w:color w:val="000000"/>
          <w:shd w:val="clear" w:color="auto" w:fill="FFFFFF"/>
        </w:rPr>
        <w:t xml:space="preserve">) Confocal Z-slice of an adjacent region of the same lymph node showing differences in cell density and number along with the presence of virus producing CD3+ T-cells (green arrows) and CD68+ macrophages (yellow arrows). </w:t>
      </w:r>
      <w:r w:rsidR="00A177E2">
        <w:rPr>
          <w:rFonts w:asciiTheme="majorHAnsi" w:hAnsiTheme="majorHAnsi" w:cstheme="majorHAnsi"/>
          <w:color w:val="000000"/>
          <w:shd w:val="clear" w:color="auto" w:fill="FFFFFF"/>
        </w:rPr>
        <w:t>(</w:t>
      </w:r>
      <w:r w:rsidR="008318C8" w:rsidRPr="00797751">
        <w:rPr>
          <w:rFonts w:asciiTheme="majorHAnsi" w:hAnsiTheme="majorHAnsi" w:cstheme="majorHAnsi"/>
          <w:b/>
          <w:bCs/>
          <w:color w:val="000000"/>
          <w:shd w:val="clear" w:color="auto" w:fill="FFFFFF"/>
        </w:rPr>
        <w:t>G</w:t>
      </w:r>
      <w:r w:rsidR="006D64A0" w:rsidRPr="00797751">
        <w:rPr>
          <w:rFonts w:asciiTheme="majorHAnsi" w:hAnsiTheme="majorHAnsi" w:cstheme="majorHAnsi"/>
          <w:color w:val="000000"/>
          <w:shd w:val="clear" w:color="auto" w:fill="FFFFFF"/>
        </w:rPr>
        <w:t>–</w:t>
      </w:r>
      <w:r w:rsidR="003E5793" w:rsidRPr="00797751">
        <w:rPr>
          <w:rFonts w:asciiTheme="majorHAnsi" w:hAnsiTheme="majorHAnsi" w:cstheme="majorHAnsi"/>
          <w:b/>
          <w:bCs/>
          <w:color w:val="000000"/>
          <w:shd w:val="clear" w:color="auto" w:fill="FFFFFF"/>
        </w:rPr>
        <w:t>I</w:t>
      </w:r>
      <w:r w:rsidR="008318C8">
        <w:rPr>
          <w:rFonts w:asciiTheme="majorHAnsi" w:hAnsiTheme="majorHAnsi" w:cstheme="majorHAnsi"/>
          <w:color w:val="000000"/>
          <w:shd w:val="clear" w:color="auto" w:fill="FFFFFF"/>
        </w:rPr>
        <w:t xml:space="preserve">) Zoomed </w:t>
      </w:r>
      <w:r w:rsidR="00C95200">
        <w:rPr>
          <w:rFonts w:asciiTheme="majorHAnsi" w:hAnsiTheme="majorHAnsi" w:cstheme="majorHAnsi"/>
          <w:color w:val="000000"/>
          <w:shd w:val="clear" w:color="auto" w:fill="FFFFFF"/>
        </w:rPr>
        <w:t>view of</w:t>
      </w:r>
      <w:r w:rsidR="008318C8">
        <w:rPr>
          <w:rFonts w:asciiTheme="majorHAnsi" w:hAnsiTheme="majorHAnsi" w:cstheme="majorHAnsi"/>
          <w:color w:val="000000"/>
          <w:shd w:val="clear" w:color="auto" w:fill="FFFFFF"/>
        </w:rPr>
        <w:t xml:space="preserve"> selected regions of</w:t>
      </w:r>
      <w:r w:rsidR="00C95200">
        <w:rPr>
          <w:rFonts w:asciiTheme="majorHAnsi" w:hAnsiTheme="majorHAnsi" w:cstheme="majorHAnsi"/>
          <w:color w:val="000000"/>
          <w:shd w:val="clear" w:color="auto" w:fill="FFFFFF"/>
        </w:rPr>
        <w:t xml:space="preserve"> p27 staining</w:t>
      </w:r>
      <w:r w:rsidR="008318C8">
        <w:rPr>
          <w:rFonts w:asciiTheme="majorHAnsi" w:hAnsiTheme="majorHAnsi" w:cstheme="majorHAnsi"/>
          <w:color w:val="000000"/>
          <w:shd w:val="clear" w:color="auto" w:fill="FFFFFF"/>
        </w:rPr>
        <w:t xml:space="preserve"> from </w:t>
      </w:r>
      <w:r w:rsidR="00A177E2">
        <w:rPr>
          <w:rFonts w:asciiTheme="majorHAnsi" w:hAnsiTheme="majorHAnsi" w:cstheme="majorHAnsi"/>
          <w:color w:val="000000"/>
          <w:shd w:val="clear" w:color="auto" w:fill="FFFFFF"/>
        </w:rPr>
        <w:t>(</w:t>
      </w:r>
      <w:r w:rsidR="008318C8" w:rsidRPr="00A3267F">
        <w:rPr>
          <w:rFonts w:asciiTheme="majorHAnsi" w:hAnsiTheme="majorHAnsi" w:cstheme="majorHAnsi"/>
          <w:b/>
          <w:bCs/>
          <w:color w:val="000000"/>
          <w:shd w:val="clear" w:color="auto" w:fill="FFFFFF"/>
        </w:rPr>
        <w:t>F</w:t>
      </w:r>
      <w:r w:rsidR="00A177E2">
        <w:rPr>
          <w:rFonts w:asciiTheme="majorHAnsi" w:hAnsiTheme="majorHAnsi" w:cstheme="majorHAnsi"/>
          <w:color w:val="000000"/>
          <w:shd w:val="clear" w:color="auto" w:fill="FFFFFF"/>
        </w:rPr>
        <w:t>)</w:t>
      </w:r>
      <w:r w:rsidR="00C95200">
        <w:rPr>
          <w:rFonts w:asciiTheme="majorHAnsi" w:hAnsiTheme="majorHAnsi" w:cstheme="majorHAnsi"/>
          <w:color w:val="000000"/>
          <w:shd w:val="clear" w:color="auto" w:fill="FFFFFF"/>
        </w:rPr>
        <w:t xml:space="preserve">. </w:t>
      </w:r>
      <w:r w:rsidRPr="008E5CA5">
        <w:rPr>
          <w:rFonts w:asciiTheme="majorHAnsi" w:hAnsiTheme="majorHAnsi" w:cstheme="majorHAnsi"/>
          <w:color w:val="000000"/>
          <w:shd w:val="clear" w:color="auto" w:fill="FFFFFF"/>
        </w:rPr>
        <w:t xml:space="preserve">Scale bars are 50 </w:t>
      </w:r>
      <w:r w:rsidRPr="008E5CA5">
        <w:rPr>
          <w:rFonts w:asciiTheme="majorHAnsi" w:hAnsiTheme="majorHAnsi" w:cstheme="majorHAnsi"/>
          <w:color w:val="000000"/>
        </w:rPr>
        <w:t>μ</w:t>
      </w:r>
      <w:r w:rsidRPr="008E5CA5">
        <w:rPr>
          <w:rFonts w:asciiTheme="majorHAnsi" w:hAnsiTheme="majorHAnsi" w:cstheme="majorHAnsi"/>
          <w:color w:val="000000"/>
          <w:shd w:val="clear" w:color="auto" w:fill="FFFFFF"/>
        </w:rPr>
        <w:t>m.</w:t>
      </w:r>
    </w:p>
    <w:p w14:paraId="6A89FFE7" w14:textId="77777777" w:rsidR="00B7627A" w:rsidRPr="008E5CA5" w:rsidRDefault="00B7627A" w:rsidP="00B7627A">
      <w:pPr>
        <w:rPr>
          <w:rFonts w:asciiTheme="majorHAnsi" w:hAnsiTheme="majorHAnsi" w:cstheme="majorHAnsi"/>
        </w:rPr>
      </w:pPr>
    </w:p>
    <w:p w14:paraId="06212BBC" w14:textId="552BDAF0" w:rsidR="00B7627A" w:rsidRDefault="00B7627A" w:rsidP="00B7627A">
      <w:pPr>
        <w:jc w:val="both"/>
        <w:rPr>
          <w:rFonts w:asciiTheme="majorHAnsi" w:hAnsiTheme="majorHAnsi" w:cstheme="majorHAnsi"/>
          <w:color w:val="000000"/>
        </w:rPr>
      </w:pPr>
      <w:r w:rsidRPr="008E5CA5">
        <w:rPr>
          <w:rFonts w:asciiTheme="majorHAnsi" w:hAnsiTheme="majorHAnsi" w:cstheme="majorHAnsi"/>
          <w:b/>
          <w:bCs/>
          <w:color w:val="000000"/>
        </w:rPr>
        <w:t>Figure 6</w:t>
      </w:r>
      <w:r w:rsidR="006D64A0">
        <w:rPr>
          <w:rFonts w:asciiTheme="majorHAnsi" w:hAnsiTheme="majorHAnsi" w:cstheme="majorHAnsi"/>
          <w:b/>
          <w:bCs/>
          <w:color w:val="000000"/>
        </w:rPr>
        <w:t>:</w:t>
      </w:r>
      <w:r w:rsidR="006D64A0" w:rsidRPr="008E5CA5">
        <w:rPr>
          <w:rFonts w:asciiTheme="majorHAnsi" w:hAnsiTheme="majorHAnsi" w:cstheme="majorHAnsi"/>
          <w:b/>
          <w:bCs/>
          <w:color w:val="000000"/>
        </w:rPr>
        <w:t xml:space="preserve"> </w:t>
      </w:r>
      <w:r w:rsidRPr="008E5CA5">
        <w:rPr>
          <w:rFonts w:asciiTheme="majorHAnsi" w:hAnsiTheme="majorHAnsi" w:cstheme="majorHAnsi"/>
          <w:b/>
          <w:bCs/>
          <w:color w:val="000000"/>
        </w:rPr>
        <w:t>Z-stack volume and 3D reconstructed surface from HIV-infected human spleen.</w:t>
      </w:r>
      <w:r w:rsidRPr="008E5CA5">
        <w:rPr>
          <w:rFonts w:asciiTheme="majorHAnsi" w:hAnsiTheme="majorHAnsi" w:cstheme="majorHAnsi"/>
          <w:color w:val="000000"/>
        </w:rPr>
        <w:t xml:space="preserve"> </w:t>
      </w:r>
      <w:r w:rsidR="00A177E2">
        <w:rPr>
          <w:rFonts w:asciiTheme="majorHAnsi" w:hAnsiTheme="majorHAnsi" w:cstheme="majorHAnsi"/>
          <w:color w:val="000000"/>
        </w:rPr>
        <w:t>(</w:t>
      </w:r>
      <w:r w:rsidRPr="00797751">
        <w:rPr>
          <w:rFonts w:asciiTheme="majorHAnsi" w:hAnsiTheme="majorHAnsi" w:cstheme="majorHAnsi"/>
          <w:b/>
          <w:bCs/>
          <w:color w:val="000000"/>
        </w:rPr>
        <w:t>A</w:t>
      </w:r>
      <w:r w:rsidRPr="008E5CA5">
        <w:rPr>
          <w:rFonts w:asciiTheme="majorHAnsi" w:hAnsiTheme="majorHAnsi" w:cstheme="majorHAnsi"/>
          <w:color w:val="000000"/>
        </w:rPr>
        <w:t xml:space="preserve">) Z-projection image from 600 μm x 600 μm x 100 μm Z-stack of HIV-infected human spleen tissue stained for HIV-1 p24 (green), hCD3+ T-cells (red), and nuclei (cyan). </w:t>
      </w:r>
      <w:r w:rsidR="00A177E2">
        <w:rPr>
          <w:rFonts w:asciiTheme="majorHAnsi" w:hAnsiTheme="majorHAnsi" w:cstheme="majorHAnsi"/>
          <w:color w:val="000000"/>
        </w:rPr>
        <w:t>(</w:t>
      </w:r>
      <w:r w:rsidRPr="00797751">
        <w:rPr>
          <w:rFonts w:asciiTheme="majorHAnsi" w:hAnsiTheme="majorHAnsi" w:cstheme="majorHAnsi"/>
          <w:b/>
          <w:bCs/>
          <w:color w:val="000000"/>
        </w:rPr>
        <w:t>B</w:t>
      </w:r>
      <w:r w:rsidRPr="008E5CA5">
        <w:rPr>
          <w:rFonts w:asciiTheme="majorHAnsi" w:hAnsiTheme="majorHAnsi" w:cstheme="majorHAnsi"/>
          <w:color w:val="000000"/>
        </w:rPr>
        <w:t xml:space="preserve">) The same Z-projection image without nuclear DAPI staining. </w:t>
      </w:r>
      <w:r w:rsidR="00A177E2">
        <w:rPr>
          <w:rFonts w:asciiTheme="majorHAnsi" w:hAnsiTheme="majorHAnsi" w:cstheme="majorHAnsi"/>
          <w:color w:val="000000"/>
        </w:rPr>
        <w:t>(</w:t>
      </w:r>
      <w:r w:rsidRPr="00797751">
        <w:rPr>
          <w:rFonts w:asciiTheme="majorHAnsi" w:hAnsiTheme="majorHAnsi" w:cstheme="majorHAnsi"/>
          <w:b/>
          <w:bCs/>
          <w:color w:val="000000"/>
        </w:rPr>
        <w:t>C</w:t>
      </w:r>
      <w:r w:rsidRPr="008E5CA5">
        <w:rPr>
          <w:rFonts w:asciiTheme="majorHAnsi" w:hAnsiTheme="majorHAnsi" w:cstheme="majorHAnsi"/>
          <w:color w:val="000000"/>
        </w:rPr>
        <w:t>) Reconstructed 3D surface model of CD3 (red) and p24 (green) fluorescence from the entire Z-stack volume.</w:t>
      </w:r>
    </w:p>
    <w:p w14:paraId="3B645245" w14:textId="77777777" w:rsidR="00EB5FD3" w:rsidRPr="008E5CA5" w:rsidRDefault="00EB5FD3" w:rsidP="00B7627A">
      <w:pPr>
        <w:jc w:val="both"/>
        <w:rPr>
          <w:rFonts w:asciiTheme="majorHAnsi" w:hAnsiTheme="majorHAnsi" w:cstheme="majorHAnsi"/>
          <w:color w:val="000000"/>
        </w:rPr>
      </w:pPr>
    </w:p>
    <w:p w14:paraId="6032D98A" w14:textId="5FE77D92" w:rsidR="00373F69" w:rsidRPr="008E5CA5" w:rsidRDefault="00B7627A" w:rsidP="00DD3013">
      <w:pPr>
        <w:jc w:val="both"/>
        <w:rPr>
          <w:rFonts w:asciiTheme="majorHAnsi" w:hAnsiTheme="majorHAnsi" w:cstheme="majorHAnsi"/>
          <w:color w:val="000000"/>
        </w:rPr>
      </w:pPr>
      <w:r w:rsidRPr="008E5CA5">
        <w:rPr>
          <w:rFonts w:asciiTheme="majorHAnsi" w:hAnsiTheme="majorHAnsi" w:cstheme="majorHAnsi"/>
          <w:b/>
          <w:bCs/>
          <w:color w:val="000000"/>
        </w:rPr>
        <w:t>Figure 7</w:t>
      </w:r>
      <w:r w:rsidR="006D64A0">
        <w:rPr>
          <w:rFonts w:asciiTheme="majorHAnsi" w:hAnsiTheme="majorHAnsi" w:cstheme="majorHAnsi"/>
          <w:b/>
          <w:bCs/>
          <w:color w:val="000000"/>
        </w:rPr>
        <w:t>:</w:t>
      </w:r>
      <w:r w:rsidRPr="008E5CA5">
        <w:rPr>
          <w:rFonts w:asciiTheme="majorHAnsi" w:hAnsiTheme="majorHAnsi" w:cstheme="majorHAnsi"/>
          <w:b/>
          <w:bCs/>
          <w:color w:val="000000"/>
        </w:rPr>
        <w:t xml:space="preserve"> LSFM and 3D reconstruction of surface volumes from HIV-infected tissues </w:t>
      </w:r>
      <w:r w:rsidR="00A177E2">
        <w:rPr>
          <w:rFonts w:asciiTheme="majorHAnsi" w:hAnsiTheme="majorHAnsi" w:cstheme="majorHAnsi"/>
          <w:b/>
          <w:bCs/>
          <w:color w:val="000000"/>
        </w:rPr>
        <w:t>(</w:t>
      </w:r>
      <w:r w:rsidRPr="00797751">
        <w:rPr>
          <w:rFonts w:asciiTheme="majorHAnsi" w:hAnsiTheme="majorHAnsi" w:cstheme="majorHAnsi"/>
          <w:b/>
          <w:bCs/>
          <w:color w:val="000000"/>
        </w:rPr>
        <w:t>A</w:t>
      </w:r>
      <w:r w:rsidRPr="008E5CA5">
        <w:rPr>
          <w:rFonts w:asciiTheme="majorHAnsi" w:hAnsiTheme="majorHAnsi" w:cstheme="majorHAnsi"/>
          <w:color w:val="000000"/>
        </w:rPr>
        <w:t>) Z-slice (1</w:t>
      </w:r>
      <w:r w:rsidR="00A177E2">
        <w:rPr>
          <w:rFonts w:asciiTheme="majorHAnsi" w:hAnsiTheme="majorHAnsi" w:cstheme="majorHAnsi"/>
          <w:color w:val="000000"/>
        </w:rPr>
        <w:t>,</w:t>
      </w:r>
      <w:r w:rsidRPr="008E5CA5">
        <w:rPr>
          <w:rFonts w:asciiTheme="majorHAnsi" w:hAnsiTheme="majorHAnsi" w:cstheme="majorHAnsi"/>
          <w:color w:val="000000"/>
        </w:rPr>
        <w:t>000 μm x 1</w:t>
      </w:r>
      <w:r w:rsidR="00A177E2">
        <w:rPr>
          <w:rFonts w:asciiTheme="majorHAnsi" w:hAnsiTheme="majorHAnsi" w:cstheme="majorHAnsi"/>
          <w:color w:val="000000"/>
        </w:rPr>
        <w:t>,</w:t>
      </w:r>
      <w:r w:rsidRPr="008E5CA5">
        <w:rPr>
          <w:rFonts w:asciiTheme="majorHAnsi" w:hAnsiTheme="majorHAnsi" w:cstheme="majorHAnsi"/>
          <w:color w:val="000000"/>
        </w:rPr>
        <w:t xml:space="preserve">000 μm) of colon from </w:t>
      </w:r>
      <w:proofErr w:type="gramStart"/>
      <w:r w:rsidRPr="008E5CA5">
        <w:rPr>
          <w:rFonts w:asciiTheme="majorHAnsi" w:hAnsiTheme="majorHAnsi" w:cstheme="majorHAnsi"/>
          <w:color w:val="000000"/>
        </w:rPr>
        <w:t>an HIV-infected hu</w:t>
      </w:r>
      <w:proofErr w:type="gramEnd"/>
      <w:r w:rsidRPr="008E5CA5">
        <w:rPr>
          <w:rFonts w:asciiTheme="majorHAnsi" w:hAnsiTheme="majorHAnsi" w:cstheme="majorHAnsi"/>
          <w:color w:val="000000"/>
        </w:rPr>
        <w:t xml:space="preserve">-mouse immunostained for CD3+ T-cells (red) and HIV p24 (green). </w:t>
      </w:r>
      <w:r w:rsidR="007B1EF0">
        <w:rPr>
          <w:rFonts w:asciiTheme="majorHAnsi" w:hAnsiTheme="majorHAnsi" w:cstheme="majorHAnsi"/>
          <w:color w:val="000000"/>
        </w:rPr>
        <w:t xml:space="preserve">The dull red haze represents tissue autofluorescence, while the distinct red puncta indicate T-cells. </w:t>
      </w:r>
      <w:r w:rsidRPr="008E5CA5">
        <w:rPr>
          <w:rFonts w:asciiTheme="majorHAnsi" w:hAnsiTheme="majorHAnsi" w:cstheme="majorHAnsi"/>
          <w:color w:val="000000"/>
        </w:rPr>
        <w:t>Villi are visible around the periphery pointing toward the cent</w:t>
      </w:r>
      <w:r w:rsidR="00EB5FD3">
        <w:rPr>
          <w:rFonts w:asciiTheme="majorHAnsi" w:hAnsiTheme="majorHAnsi" w:cstheme="majorHAnsi"/>
          <w:color w:val="000000"/>
        </w:rPr>
        <w:t>ral lumen</w:t>
      </w:r>
      <w:r w:rsidRPr="008E5CA5">
        <w:rPr>
          <w:rFonts w:asciiTheme="majorHAnsi" w:hAnsiTheme="majorHAnsi" w:cstheme="majorHAnsi"/>
          <w:color w:val="000000"/>
        </w:rPr>
        <w:t xml:space="preserve"> with several foci of active virus production (white arrows) dispersed among large areas containing no virus.</w:t>
      </w:r>
      <w:r w:rsidR="00EB5FD3">
        <w:rPr>
          <w:rFonts w:asciiTheme="majorHAnsi" w:hAnsiTheme="majorHAnsi" w:cstheme="majorHAnsi"/>
          <w:color w:val="000000"/>
        </w:rPr>
        <w:t xml:space="preserve"> Box indicates approximate region of interest for panel B.</w:t>
      </w:r>
      <w:r w:rsidRPr="008E5CA5">
        <w:rPr>
          <w:rFonts w:asciiTheme="majorHAnsi" w:hAnsiTheme="majorHAnsi" w:cstheme="majorHAnsi"/>
          <w:color w:val="000000"/>
        </w:rPr>
        <w:t xml:space="preserve"> </w:t>
      </w:r>
      <w:r w:rsidR="00A177E2">
        <w:rPr>
          <w:rFonts w:asciiTheme="majorHAnsi" w:hAnsiTheme="majorHAnsi" w:cstheme="majorHAnsi"/>
          <w:color w:val="000000"/>
        </w:rPr>
        <w:t>(</w:t>
      </w:r>
      <w:r w:rsidRPr="00797751">
        <w:rPr>
          <w:rFonts w:asciiTheme="majorHAnsi" w:hAnsiTheme="majorHAnsi" w:cstheme="majorHAnsi"/>
          <w:b/>
          <w:bCs/>
          <w:color w:val="000000"/>
        </w:rPr>
        <w:t>B</w:t>
      </w:r>
      <w:r w:rsidRPr="008E5CA5">
        <w:rPr>
          <w:rFonts w:asciiTheme="majorHAnsi" w:hAnsiTheme="majorHAnsi" w:cstheme="majorHAnsi"/>
          <w:color w:val="000000"/>
        </w:rPr>
        <w:t>) Zoomed</w:t>
      </w:r>
      <w:r w:rsidR="00EB5FD3">
        <w:rPr>
          <w:rFonts w:asciiTheme="majorHAnsi" w:hAnsiTheme="majorHAnsi" w:cstheme="majorHAnsi"/>
          <w:color w:val="000000"/>
        </w:rPr>
        <w:t xml:space="preserve"> region of tissue </w:t>
      </w:r>
      <w:r w:rsidRPr="008E5CA5">
        <w:rPr>
          <w:rFonts w:asciiTheme="majorHAnsi" w:hAnsiTheme="majorHAnsi" w:cstheme="majorHAnsi"/>
          <w:color w:val="000000"/>
        </w:rPr>
        <w:t>showing individual virus producing hCD3+ T-cells (yellow) in proximity to uninfected T-cells (red).</w:t>
      </w:r>
      <w:r w:rsidR="007B1EF0">
        <w:rPr>
          <w:rFonts w:asciiTheme="majorHAnsi" w:hAnsiTheme="majorHAnsi" w:cstheme="majorHAnsi"/>
          <w:color w:val="000000"/>
        </w:rPr>
        <w:t xml:space="preserve"> </w:t>
      </w:r>
      <w:r w:rsidR="007B1EF0" w:rsidRPr="00C554AD">
        <w:rPr>
          <w:rFonts w:cs="Calibri"/>
          <w:color w:val="000000"/>
        </w:rPr>
        <w:t xml:space="preserve">The image </w:t>
      </w:r>
      <w:r w:rsidR="007B1EF0" w:rsidRPr="00C554AD">
        <w:rPr>
          <w:rFonts w:cs="Calibri"/>
          <w:color w:val="201F1E"/>
          <w:shd w:val="clear" w:color="auto" w:fill="FFFFFF"/>
        </w:rPr>
        <w:t xml:space="preserve">was rotated and changed to a nearby Z-slice </w:t>
      </w:r>
      <w:r w:rsidR="005B0C4B" w:rsidRPr="00C554AD">
        <w:rPr>
          <w:rFonts w:cs="Calibri"/>
          <w:color w:val="201F1E"/>
          <w:shd w:val="clear" w:color="auto" w:fill="FFFFFF"/>
        </w:rPr>
        <w:t>to</w:t>
      </w:r>
      <w:r w:rsidR="007B1EF0" w:rsidRPr="00C554AD">
        <w:rPr>
          <w:rFonts w:cs="Calibri"/>
          <w:color w:val="201F1E"/>
          <w:shd w:val="clear" w:color="auto" w:fill="FFFFFF"/>
        </w:rPr>
        <w:t xml:space="preserve"> show a foc</w:t>
      </w:r>
      <w:r w:rsidR="00DB045D" w:rsidRPr="00C554AD">
        <w:rPr>
          <w:rFonts w:cs="Calibri"/>
          <w:color w:val="201F1E"/>
          <w:shd w:val="clear" w:color="auto" w:fill="FFFFFF"/>
        </w:rPr>
        <w:t>us</w:t>
      </w:r>
      <w:r w:rsidR="007B1EF0" w:rsidRPr="00C554AD">
        <w:rPr>
          <w:rFonts w:cs="Calibri"/>
          <w:color w:val="201F1E"/>
          <w:shd w:val="clear" w:color="auto" w:fill="FFFFFF"/>
        </w:rPr>
        <w:t xml:space="preserve"> of</w:t>
      </w:r>
      <w:r w:rsidR="00DB045D" w:rsidRPr="00C554AD">
        <w:rPr>
          <w:rFonts w:cs="Calibri"/>
          <w:color w:val="201F1E"/>
          <w:shd w:val="clear" w:color="auto" w:fill="FFFFFF"/>
        </w:rPr>
        <w:t xml:space="preserve"> </w:t>
      </w:r>
      <w:r w:rsidR="007B1EF0" w:rsidRPr="00C554AD">
        <w:rPr>
          <w:rFonts w:cs="Calibri"/>
          <w:color w:val="201F1E"/>
          <w:shd w:val="clear" w:color="auto" w:fill="FFFFFF"/>
        </w:rPr>
        <w:t xml:space="preserve">p24 positive </w:t>
      </w:r>
      <w:r w:rsidR="007B1EF0" w:rsidRPr="00C554AD">
        <w:rPr>
          <w:rFonts w:cs="Calibri"/>
          <w:color w:val="201F1E"/>
          <w:shd w:val="clear" w:color="auto" w:fill="FFFFFF"/>
        </w:rPr>
        <w:lastRenderedPageBreak/>
        <w:t>cells in one single Z-plane.</w:t>
      </w:r>
      <w:r w:rsidRPr="00C554AD">
        <w:rPr>
          <w:rFonts w:cs="Calibri"/>
          <w:color w:val="000000"/>
        </w:rPr>
        <w:t xml:space="preserve"> Background</w:t>
      </w:r>
      <w:r w:rsidRPr="007B1EF0">
        <w:rPr>
          <w:rFonts w:asciiTheme="majorHAnsi" w:hAnsiTheme="majorHAnsi" w:cstheme="majorHAnsi"/>
          <w:color w:val="000000"/>
        </w:rPr>
        <w:t xml:space="preserve"> red autofluorescence shows general tissue architecture in addition to specific hCD3+ T-cell</w:t>
      </w:r>
      <w:r w:rsidRPr="008E5CA5">
        <w:rPr>
          <w:rFonts w:asciiTheme="majorHAnsi" w:hAnsiTheme="majorHAnsi" w:cstheme="majorHAnsi"/>
          <w:color w:val="000000"/>
        </w:rPr>
        <w:t xml:space="preserve"> staining (red</w:t>
      </w:r>
      <w:r w:rsidR="007B1EF0">
        <w:rPr>
          <w:rFonts w:asciiTheme="majorHAnsi" w:hAnsiTheme="majorHAnsi" w:cstheme="majorHAnsi"/>
          <w:color w:val="000000"/>
        </w:rPr>
        <w:t xml:space="preserve"> puncta</w:t>
      </w:r>
      <w:r w:rsidR="00DB045D">
        <w:rPr>
          <w:rFonts w:asciiTheme="majorHAnsi" w:hAnsiTheme="majorHAnsi" w:cstheme="majorHAnsi"/>
          <w:color w:val="000000"/>
        </w:rPr>
        <w:t>; white arrows</w:t>
      </w:r>
      <w:r w:rsidRPr="008E5CA5">
        <w:rPr>
          <w:rFonts w:asciiTheme="majorHAnsi" w:hAnsiTheme="majorHAnsi" w:cstheme="majorHAnsi"/>
          <w:color w:val="000000"/>
        </w:rPr>
        <w:t xml:space="preserve">). </w:t>
      </w:r>
      <w:r w:rsidR="00A177E2">
        <w:rPr>
          <w:rFonts w:asciiTheme="majorHAnsi" w:hAnsiTheme="majorHAnsi" w:cstheme="majorHAnsi"/>
          <w:color w:val="000000"/>
        </w:rPr>
        <w:t>(</w:t>
      </w:r>
      <w:r w:rsidRPr="00797751">
        <w:rPr>
          <w:rFonts w:asciiTheme="majorHAnsi" w:hAnsiTheme="majorHAnsi" w:cstheme="majorHAnsi"/>
          <w:b/>
          <w:bCs/>
          <w:color w:val="000000"/>
        </w:rPr>
        <w:t>C</w:t>
      </w:r>
      <w:r w:rsidRPr="008E5CA5">
        <w:rPr>
          <w:rFonts w:asciiTheme="majorHAnsi" w:hAnsiTheme="majorHAnsi" w:cstheme="majorHAnsi"/>
          <w:color w:val="000000"/>
        </w:rPr>
        <w:t xml:space="preserve">) 3D surface model of </w:t>
      </w:r>
      <w:r w:rsidR="005B0C4B">
        <w:rPr>
          <w:rFonts w:asciiTheme="majorHAnsi" w:hAnsiTheme="majorHAnsi" w:cstheme="majorHAnsi"/>
          <w:color w:val="000000"/>
        </w:rPr>
        <w:t xml:space="preserve">the </w:t>
      </w:r>
      <w:r w:rsidRPr="008E5CA5">
        <w:rPr>
          <w:rFonts w:asciiTheme="majorHAnsi" w:hAnsiTheme="majorHAnsi" w:cstheme="majorHAnsi"/>
          <w:color w:val="000000"/>
        </w:rPr>
        <w:t>complete volume (1</w:t>
      </w:r>
      <w:r w:rsidR="00A177E2">
        <w:rPr>
          <w:rFonts w:asciiTheme="majorHAnsi" w:hAnsiTheme="majorHAnsi" w:cstheme="majorHAnsi"/>
          <w:color w:val="000000"/>
        </w:rPr>
        <w:t>,</w:t>
      </w:r>
      <w:r w:rsidRPr="008E5CA5">
        <w:rPr>
          <w:rFonts w:asciiTheme="majorHAnsi" w:hAnsiTheme="majorHAnsi" w:cstheme="majorHAnsi"/>
          <w:color w:val="000000"/>
        </w:rPr>
        <w:t>000 μm x 1</w:t>
      </w:r>
      <w:r w:rsidR="00A177E2">
        <w:rPr>
          <w:rFonts w:asciiTheme="majorHAnsi" w:hAnsiTheme="majorHAnsi" w:cstheme="majorHAnsi"/>
          <w:color w:val="000000"/>
        </w:rPr>
        <w:t>,</w:t>
      </w:r>
      <w:r w:rsidRPr="008E5CA5">
        <w:rPr>
          <w:rFonts w:asciiTheme="majorHAnsi" w:hAnsiTheme="majorHAnsi" w:cstheme="majorHAnsi"/>
          <w:color w:val="000000"/>
        </w:rPr>
        <w:t xml:space="preserve">000 μm x 200 μm) generated with </w:t>
      </w:r>
      <w:proofErr w:type="spellStart"/>
      <w:r w:rsidRPr="008E5CA5">
        <w:rPr>
          <w:rFonts w:asciiTheme="majorHAnsi" w:hAnsiTheme="majorHAnsi" w:cstheme="majorHAnsi"/>
          <w:color w:val="000000"/>
        </w:rPr>
        <w:t>Imaris</w:t>
      </w:r>
      <w:proofErr w:type="spellEnd"/>
      <w:r w:rsidRPr="008E5CA5">
        <w:rPr>
          <w:rFonts w:asciiTheme="majorHAnsi" w:hAnsiTheme="majorHAnsi" w:cstheme="majorHAnsi"/>
          <w:color w:val="000000"/>
        </w:rPr>
        <w:t xml:space="preserve"> software rotated to</w:t>
      </w:r>
      <w:r w:rsidR="00A177E2">
        <w:rPr>
          <w:rFonts w:asciiTheme="majorHAnsi" w:hAnsiTheme="majorHAnsi" w:cstheme="majorHAnsi"/>
          <w:color w:val="000000"/>
        </w:rPr>
        <w:t xml:space="preserve"> </w:t>
      </w:r>
      <w:r w:rsidRPr="008E5CA5">
        <w:rPr>
          <w:rFonts w:asciiTheme="majorHAnsi" w:hAnsiTheme="majorHAnsi" w:cstheme="majorHAnsi"/>
          <w:color w:val="000000"/>
        </w:rPr>
        <w:t xml:space="preserve">show foci of HIV infection (yellow) in distinct locations of </w:t>
      </w:r>
      <w:r w:rsidR="00A177E2">
        <w:rPr>
          <w:rFonts w:asciiTheme="majorHAnsi" w:hAnsiTheme="majorHAnsi" w:cstheme="majorHAnsi"/>
          <w:color w:val="000000"/>
        </w:rPr>
        <w:t xml:space="preserve">the </w:t>
      </w:r>
      <w:r w:rsidRPr="008E5CA5">
        <w:rPr>
          <w:rFonts w:asciiTheme="majorHAnsi" w:hAnsiTheme="majorHAnsi" w:cstheme="majorHAnsi"/>
          <w:color w:val="000000"/>
        </w:rPr>
        <w:t>intestine</w:t>
      </w:r>
      <w:r w:rsidR="00DD3013" w:rsidRPr="008E5CA5">
        <w:rPr>
          <w:rFonts w:asciiTheme="majorHAnsi" w:hAnsiTheme="majorHAnsi" w:cstheme="majorHAnsi"/>
          <w:color w:val="000000"/>
        </w:rPr>
        <w:t>. White arrows indicate individual foci within the volume</w:t>
      </w:r>
      <w:r w:rsidRPr="008E5CA5">
        <w:rPr>
          <w:rFonts w:asciiTheme="majorHAnsi" w:hAnsiTheme="majorHAnsi" w:cstheme="majorHAnsi"/>
          <w:color w:val="000000"/>
        </w:rPr>
        <w:t>.</w:t>
      </w:r>
    </w:p>
    <w:p w14:paraId="1619A6C9" w14:textId="77777777" w:rsidR="00DD3013" w:rsidRPr="008E5CA5" w:rsidRDefault="00DD3013" w:rsidP="00DD3013">
      <w:pPr>
        <w:jc w:val="both"/>
        <w:rPr>
          <w:rFonts w:asciiTheme="majorHAnsi" w:hAnsiTheme="majorHAnsi" w:cstheme="majorHAnsi"/>
          <w:color w:val="000000"/>
        </w:rPr>
      </w:pPr>
    </w:p>
    <w:p w14:paraId="17E54EEB" w14:textId="3EB803E8" w:rsidR="00905D1C" w:rsidRPr="00797751" w:rsidRDefault="00551D82" w:rsidP="00B7627A">
      <w:pPr>
        <w:rPr>
          <w:rFonts w:asciiTheme="majorHAnsi" w:hAnsiTheme="majorHAnsi" w:cstheme="majorHAnsi"/>
          <w:b/>
        </w:rPr>
      </w:pPr>
      <w:r w:rsidRPr="008E5CA5">
        <w:rPr>
          <w:rFonts w:asciiTheme="majorHAnsi" w:hAnsiTheme="majorHAnsi" w:cstheme="majorHAnsi"/>
          <w:b/>
        </w:rPr>
        <w:t>DISCUSSION:</w:t>
      </w:r>
    </w:p>
    <w:p w14:paraId="4DCAAC29" w14:textId="15B45D70" w:rsidR="00B7627A" w:rsidRDefault="00B7627A" w:rsidP="006D64A0">
      <w:pPr>
        <w:jc w:val="both"/>
        <w:rPr>
          <w:rFonts w:asciiTheme="majorHAnsi" w:hAnsiTheme="majorHAnsi" w:cstheme="majorHAnsi"/>
          <w:color w:val="000000"/>
        </w:rPr>
      </w:pPr>
      <w:r w:rsidRPr="008E5CA5">
        <w:rPr>
          <w:rFonts w:asciiTheme="majorHAnsi" w:hAnsiTheme="majorHAnsi" w:cstheme="majorHAnsi"/>
          <w:color w:val="000000"/>
        </w:rPr>
        <w:t xml:space="preserve">Lymphoid tissues of interest should be collected rapidly post-mortem and immediately placed into pre-chilled fixative buffers </w:t>
      </w:r>
      <w:r w:rsidR="005B0C4B" w:rsidRPr="008E5CA5">
        <w:rPr>
          <w:rFonts w:asciiTheme="majorHAnsi" w:hAnsiTheme="majorHAnsi" w:cstheme="majorHAnsi"/>
          <w:color w:val="000000"/>
        </w:rPr>
        <w:t>to</w:t>
      </w:r>
      <w:r w:rsidRPr="008E5CA5">
        <w:rPr>
          <w:rFonts w:asciiTheme="majorHAnsi" w:hAnsiTheme="majorHAnsi" w:cstheme="majorHAnsi"/>
          <w:color w:val="000000"/>
        </w:rPr>
        <w:t xml:space="preserve"> avoid tissue necrosis (dark or black tissue) that can negatively impact staining and imaging. After harvesting the desired tissues, immediately submerge tissues in ice-cold 4</w:t>
      </w:r>
      <w:r w:rsidR="00A177E2">
        <w:rPr>
          <w:rFonts w:asciiTheme="majorHAnsi" w:hAnsiTheme="majorHAnsi" w:cstheme="majorHAnsi"/>
          <w:color w:val="000000"/>
        </w:rPr>
        <w:t>%</w:t>
      </w:r>
      <w:r w:rsidR="006D64A0">
        <w:rPr>
          <w:rFonts w:asciiTheme="majorHAnsi" w:hAnsiTheme="majorHAnsi" w:cstheme="majorHAnsi"/>
          <w:color w:val="000000"/>
        </w:rPr>
        <w:t>–</w:t>
      </w:r>
      <w:r w:rsidRPr="008E5CA5">
        <w:rPr>
          <w:rFonts w:asciiTheme="majorHAnsi" w:hAnsiTheme="majorHAnsi" w:cstheme="majorHAnsi"/>
          <w:color w:val="000000"/>
        </w:rPr>
        <w:t>8% paraformaldehyde (PFA) overnight for fixing, which also inactivates potential pathogens associated with the samples. 4% PFA is optimal for fixing LM samples, whereas 8% PFA can adequately preserve tissues for both LM and EM. Following these procedures and storing samples in fixative at 4</w:t>
      </w:r>
      <w:r w:rsidR="006D64A0">
        <w:rPr>
          <w:rFonts w:asciiTheme="majorHAnsi" w:hAnsiTheme="majorHAnsi" w:cstheme="majorHAnsi"/>
          <w:color w:val="000000"/>
        </w:rPr>
        <w:t xml:space="preserve"> </w:t>
      </w:r>
      <w:r w:rsidRPr="008E5CA5">
        <w:rPr>
          <w:rFonts w:asciiTheme="majorHAnsi" w:hAnsiTheme="majorHAnsi" w:cstheme="majorHAnsi"/>
          <w:color w:val="000000"/>
        </w:rPr>
        <w:t>°C in</w:t>
      </w:r>
      <w:r w:rsidRPr="008E5CA5">
        <w:rPr>
          <w:rFonts w:asciiTheme="majorHAnsi" w:hAnsiTheme="majorHAnsi" w:cstheme="majorHAnsi"/>
          <w:b/>
          <w:bCs/>
          <w:color w:val="000000"/>
        </w:rPr>
        <w:t xml:space="preserve"> </w:t>
      </w:r>
      <w:r w:rsidRPr="008E5CA5">
        <w:rPr>
          <w:rFonts w:asciiTheme="majorHAnsi" w:hAnsiTheme="majorHAnsi" w:cstheme="majorHAnsi"/>
          <w:color w:val="000000"/>
        </w:rPr>
        <w:t>the dark can effectively preserve tissues for LM imaging for several years</w:t>
      </w:r>
      <w:r w:rsidR="00241BA6">
        <w:rPr>
          <w:rFonts w:asciiTheme="majorHAnsi" w:hAnsiTheme="majorHAnsi" w:cstheme="majorHAnsi"/>
          <w:color w:val="000000"/>
        </w:rPr>
        <w:t>.</w:t>
      </w:r>
      <w:r w:rsidR="00160776">
        <w:rPr>
          <w:rFonts w:asciiTheme="majorHAnsi" w:hAnsiTheme="majorHAnsi" w:cstheme="majorHAnsi"/>
          <w:color w:val="000000"/>
        </w:rPr>
        <w:t xml:space="preserve"> </w:t>
      </w:r>
      <w:r w:rsidR="00241BA6">
        <w:rPr>
          <w:rFonts w:asciiTheme="majorHAnsi" w:hAnsiTheme="majorHAnsi" w:cstheme="majorHAnsi"/>
          <w:color w:val="000000"/>
        </w:rPr>
        <w:t>One caveat is</w:t>
      </w:r>
      <w:r w:rsidR="00160776">
        <w:rPr>
          <w:rFonts w:asciiTheme="majorHAnsi" w:hAnsiTheme="majorHAnsi" w:cstheme="majorHAnsi"/>
          <w:color w:val="000000"/>
        </w:rPr>
        <w:t xml:space="preserve"> that longer-term storage </w:t>
      </w:r>
      <w:r w:rsidR="00241BA6">
        <w:rPr>
          <w:rFonts w:asciiTheme="majorHAnsi" w:hAnsiTheme="majorHAnsi" w:cstheme="majorHAnsi"/>
          <w:color w:val="000000"/>
        </w:rPr>
        <w:t xml:space="preserve">in fixative </w:t>
      </w:r>
      <w:r w:rsidR="00160776">
        <w:rPr>
          <w:rFonts w:asciiTheme="majorHAnsi" w:hAnsiTheme="majorHAnsi" w:cstheme="majorHAnsi"/>
          <w:color w:val="000000"/>
        </w:rPr>
        <w:t>can lead to the introduction of staining artifacts, especially antigen masking which is caused by crosslinking of</w:t>
      </w:r>
      <w:r w:rsidR="00241BA6">
        <w:rPr>
          <w:rFonts w:asciiTheme="majorHAnsi" w:hAnsiTheme="majorHAnsi" w:cstheme="majorHAnsi"/>
          <w:color w:val="000000"/>
        </w:rPr>
        <w:t xml:space="preserve"> adjacent proteins</w:t>
      </w:r>
      <w:r w:rsidR="0046039A">
        <w:rPr>
          <w:rFonts w:asciiTheme="majorHAnsi" w:hAnsiTheme="majorHAnsi" w:cstheme="majorHAnsi"/>
          <w:color w:val="000000"/>
        </w:rPr>
        <w:t xml:space="preserve"> to the protein of interest, which can</w:t>
      </w:r>
      <w:r w:rsidR="00241BA6">
        <w:rPr>
          <w:rFonts w:asciiTheme="majorHAnsi" w:hAnsiTheme="majorHAnsi" w:cstheme="majorHAnsi"/>
          <w:color w:val="000000"/>
        </w:rPr>
        <w:t xml:space="preserve"> occlude accessibility of staining antibodies to the epitope</w:t>
      </w:r>
      <w:r w:rsidR="00C52B5E">
        <w:rPr>
          <w:rFonts w:asciiTheme="majorHAnsi" w:hAnsiTheme="majorHAnsi" w:cstheme="majorHAnsi"/>
          <w:color w:val="000000"/>
          <w:vertAlign w:val="superscript"/>
        </w:rPr>
        <w:t>13</w:t>
      </w:r>
      <w:r w:rsidR="00392D18" w:rsidRPr="00797751">
        <w:rPr>
          <w:rFonts w:asciiTheme="majorHAnsi" w:hAnsiTheme="majorHAnsi" w:cstheme="majorHAnsi"/>
          <w:color w:val="000000"/>
          <w:vertAlign w:val="superscript"/>
        </w:rPr>
        <w:t>–</w:t>
      </w:r>
      <w:r w:rsidR="00C52B5E">
        <w:rPr>
          <w:rFonts w:asciiTheme="majorHAnsi" w:hAnsiTheme="majorHAnsi" w:cstheme="majorHAnsi"/>
          <w:color w:val="000000"/>
          <w:vertAlign w:val="superscript"/>
        </w:rPr>
        <w:t>14</w:t>
      </w:r>
      <w:r w:rsidRPr="008E5CA5">
        <w:rPr>
          <w:rFonts w:asciiTheme="majorHAnsi" w:hAnsiTheme="majorHAnsi" w:cstheme="majorHAnsi"/>
          <w:color w:val="000000"/>
        </w:rPr>
        <w:t xml:space="preserve">. If the tissues contain endogenously expressed fluorescent proteins, take measures to avoid exposing the tissues to light whenever possible throughout the entire protocol. </w:t>
      </w:r>
      <w:r w:rsidR="00B83158">
        <w:rPr>
          <w:rFonts w:asciiTheme="majorHAnsi" w:hAnsiTheme="majorHAnsi" w:cstheme="majorHAnsi"/>
          <w:color w:val="000000"/>
        </w:rPr>
        <w:t>Typically, endogenous fluorescent proteins will retain fluorescence for 6</w:t>
      </w:r>
      <w:r w:rsidR="00392D18">
        <w:rPr>
          <w:rFonts w:asciiTheme="majorHAnsi" w:hAnsiTheme="majorHAnsi" w:cstheme="majorHAnsi"/>
          <w:color w:val="000000"/>
        </w:rPr>
        <w:t>–</w:t>
      </w:r>
      <w:r w:rsidR="00B83158">
        <w:rPr>
          <w:rFonts w:asciiTheme="majorHAnsi" w:hAnsiTheme="majorHAnsi" w:cstheme="majorHAnsi"/>
          <w:color w:val="000000"/>
        </w:rPr>
        <w:t xml:space="preserve">12 months after fixing, but individual tissue samples can vary for longer or shorter periods of time. If endogenous fluorescence is lost due to protein degradation, fluorescent proteins can often be detected using a primary antibody specific for the protein of interest. </w:t>
      </w:r>
      <w:r w:rsidRPr="008E5CA5">
        <w:rPr>
          <w:rFonts w:asciiTheme="majorHAnsi" w:hAnsiTheme="majorHAnsi" w:cstheme="majorHAnsi"/>
          <w:color w:val="000000"/>
        </w:rPr>
        <w:t>Perfusion is another option for rapidly fixing tissues prior to clearing</w:t>
      </w:r>
      <w:r w:rsidRPr="00797751">
        <w:rPr>
          <w:rFonts w:asciiTheme="majorHAnsi" w:hAnsiTheme="majorHAnsi" w:cstheme="majorHAnsi"/>
          <w:color w:val="000000"/>
          <w:vertAlign w:val="superscript"/>
        </w:rPr>
        <w:t>1</w:t>
      </w:r>
      <w:r w:rsidR="00C52B5E">
        <w:rPr>
          <w:rFonts w:asciiTheme="majorHAnsi" w:hAnsiTheme="majorHAnsi" w:cstheme="majorHAnsi"/>
          <w:color w:val="000000"/>
          <w:vertAlign w:val="superscript"/>
        </w:rPr>
        <w:t>2</w:t>
      </w:r>
      <w:r w:rsidR="00A177E2">
        <w:rPr>
          <w:rFonts w:asciiTheme="majorHAnsi" w:hAnsiTheme="majorHAnsi" w:cstheme="majorHAnsi"/>
          <w:color w:val="000000"/>
        </w:rPr>
        <w:t>;</w:t>
      </w:r>
      <w:r w:rsidRPr="008E5CA5">
        <w:rPr>
          <w:rFonts w:asciiTheme="majorHAnsi" w:hAnsiTheme="majorHAnsi" w:cstheme="majorHAnsi"/>
          <w:color w:val="000000"/>
        </w:rPr>
        <w:t xml:space="preserve"> however, due to concerns when working with pathogens </w:t>
      </w:r>
      <w:r w:rsidR="00A177E2">
        <w:rPr>
          <w:rFonts w:asciiTheme="majorHAnsi" w:hAnsiTheme="majorHAnsi" w:cstheme="majorHAnsi"/>
          <w:color w:val="000000"/>
        </w:rPr>
        <w:t>such as</w:t>
      </w:r>
      <w:r w:rsidR="00A177E2" w:rsidRPr="008E5CA5">
        <w:rPr>
          <w:rFonts w:asciiTheme="majorHAnsi" w:hAnsiTheme="majorHAnsi" w:cstheme="majorHAnsi"/>
          <w:color w:val="000000"/>
        </w:rPr>
        <w:t xml:space="preserve"> </w:t>
      </w:r>
      <w:r w:rsidRPr="008E5CA5">
        <w:rPr>
          <w:rFonts w:asciiTheme="majorHAnsi" w:hAnsiTheme="majorHAnsi" w:cstheme="majorHAnsi"/>
          <w:color w:val="000000"/>
        </w:rPr>
        <w:t xml:space="preserve">HIV, the route of tissue necropsy followed by immersion in ice-cold fixative was chosen </w:t>
      </w:r>
      <w:r w:rsidR="00A2015E" w:rsidRPr="008E5CA5">
        <w:rPr>
          <w:rFonts w:asciiTheme="majorHAnsi" w:hAnsiTheme="majorHAnsi" w:cstheme="majorHAnsi"/>
          <w:color w:val="000000"/>
        </w:rPr>
        <w:t>to</w:t>
      </w:r>
      <w:r w:rsidRPr="008E5CA5">
        <w:rPr>
          <w:rFonts w:asciiTheme="majorHAnsi" w:hAnsiTheme="majorHAnsi" w:cstheme="majorHAnsi"/>
          <w:color w:val="000000"/>
        </w:rPr>
        <w:t xml:space="preserve"> prepare samples as safely as possible.</w:t>
      </w:r>
    </w:p>
    <w:p w14:paraId="4872A094" w14:textId="77777777" w:rsidR="006D64A0" w:rsidRPr="008E5CA5" w:rsidRDefault="006D64A0" w:rsidP="00797751">
      <w:pPr>
        <w:jc w:val="both"/>
        <w:rPr>
          <w:rFonts w:asciiTheme="majorHAnsi" w:hAnsiTheme="majorHAnsi" w:cstheme="majorHAnsi"/>
        </w:rPr>
      </w:pPr>
    </w:p>
    <w:p w14:paraId="4E3914F0" w14:textId="21220B5A" w:rsidR="00B7627A" w:rsidRPr="008E5CA5" w:rsidRDefault="00B7627A" w:rsidP="00797751">
      <w:pPr>
        <w:jc w:val="both"/>
        <w:rPr>
          <w:rFonts w:asciiTheme="majorHAnsi" w:hAnsiTheme="majorHAnsi" w:cstheme="majorHAnsi"/>
        </w:rPr>
      </w:pPr>
      <w:r w:rsidRPr="008E5CA5">
        <w:rPr>
          <w:rFonts w:asciiTheme="majorHAnsi" w:hAnsiTheme="majorHAnsi" w:cstheme="majorHAnsi"/>
          <w:color w:val="000000"/>
        </w:rPr>
        <w:t>One advantage of the water-based clearing protocols described is they are generally milder than organic-based protocols, which can sometimes damage tissues that are more fragile, such as the liver. Water</w:t>
      </w:r>
      <w:r w:rsidR="000C075A">
        <w:rPr>
          <w:rFonts w:asciiTheme="majorHAnsi" w:hAnsiTheme="majorHAnsi" w:cstheme="majorHAnsi"/>
          <w:color w:val="000000"/>
        </w:rPr>
        <w:t>-</w:t>
      </w:r>
      <w:r w:rsidRPr="008E5CA5">
        <w:rPr>
          <w:rFonts w:asciiTheme="majorHAnsi" w:hAnsiTheme="majorHAnsi" w:cstheme="majorHAnsi"/>
          <w:color w:val="000000"/>
        </w:rPr>
        <w:t>based clearing protocols will generally require a longer time to achieve complete sample clearing (weeks vs. days) in comparison with organic</w:t>
      </w:r>
      <w:r w:rsidR="000C075A">
        <w:rPr>
          <w:rFonts w:asciiTheme="majorHAnsi" w:hAnsiTheme="majorHAnsi" w:cstheme="majorHAnsi"/>
          <w:color w:val="000000"/>
        </w:rPr>
        <w:t>-</w:t>
      </w:r>
      <w:r w:rsidRPr="008E5CA5">
        <w:rPr>
          <w:rFonts w:asciiTheme="majorHAnsi" w:hAnsiTheme="majorHAnsi" w:cstheme="majorHAnsi"/>
          <w:color w:val="000000"/>
        </w:rPr>
        <w:t>based clearing protocols. The CLARITY and CUBIC protocols can be conducted more rapidly using perfusion to simultaneously clear all organs within a rodent</w:t>
      </w:r>
      <w:r w:rsidRPr="00797751">
        <w:rPr>
          <w:rFonts w:asciiTheme="majorHAnsi" w:hAnsiTheme="majorHAnsi" w:cstheme="majorHAnsi"/>
          <w:color w:val="000000"/>
          <w:vertAlign w:val="superscript"/>
        </w:rPr>
        <w:t>1</w:t>
      </w:r>
      <w:r w:rsidR="00C52B5E">
        <w:rPr>
          <w:rFonts w:asciiTheme="majorHAnsi" w:hAnsiTheme="majorHAnsi" w:cstheme="majorHAnsi"/>
          <w:color w:val="000000"/>
          <w:vertAlign w:val="superscript"/>
        </w:rPr>
        <w:t>1</w:t>
      </w:r>
      <w:r w:rsidR="00392D18" w:rsidRPr="00797751">
        <w:rPr>
          <w:rFonts w:asciiTheme="majorHAnsi" w:hAnsiTheme="majorHAnsi" w:cstheme="majorHAnsi"/>
          <w:color w:val="000000"/>
          <w:vertAlign w:val="superscript"/>
        </w:rPr>
        <w:t>,</w:t>
      </w:r>
      <w:r w:rsidRPr="00797751">
        <w:rPr>
          <w:rFonts w:asciiTheme="majorHAnsi" w:hAnsiTheme="majorHAnsi" w:cstheme="majorHAnsi"/>
          <w:color w:val="000000"/>
          <w:vertAlign w:val="superscript"/>
        </w:rPr>
        <w:t>1</w:t>
      </w:r>
      <w:r w:rsidR="00C52B5E">
        <w:rPr>
          <w:rFonts w:asciiTheme="majorHAnsi" w:hAnsiTheme="majorHAnsi" w:cstheme="majorHAnsi"/>
          <w:color w:val="000000"/>
          <w:vertAlign w:val="superscript"/>
        </w:rPr>
        <w:t>2</w:t>
      </w:r>
      <w:r w:rsidR="000C075A">
        <w:rPr>
          <w:rFonts w:asciiTheme="majorHAnsi" w:hAnsiTheme="majorHAnsi" w:cstheme="majorHAnsi"/>
          <w:color w:val="000000"/>
        </w:rPr>
        <w:t>;</w:t>
      </w:r>
      <w:r w:rsidRPr="008E5CA5">
        <w:rPr>
          <w:rFonts w:asciiTheme="majorHAnsi" w:hAnsiTheme="majorHAnsi" w:cstheme="majorHAnsi"/>
          <w:color w:val="000000"/>
        </w:rPr>
        <w:t xml:space="preserve"> however, this was not a feasible option for NHP and human autopsies. Samples processed with CLARITY tend to show some volume expansion, whereas CUBIC revealed reduced influence on sample volume</w:t>
      </w:r>
      <w:r w:rsidRPr="00797751">
        <w:rPr>
          <w:rFonts w:asciiTheme="majorHAnsi" w:hAnsiTheme="majorHAnsi" w:cstheme="majorHAnsi"/>
          <w:color w:val="000000"/>
          <w:vertAlign w:val="superscript"/>
        </w:rPr>
        <w:t>9</w:t>
      </w:r>
      <w:r w:rsidRPr="008E5CA5">
        <w:rPr>
          <w:rFonts w:asciiTheme="majorHAnsi" w:hAnsiTheme="majorHAnsi" w:cstheme="majorHAnsi"/>
          <w:color w:val="000000"/>
        </w:rPr>
        <w:t xml:space="preserve">. Although generally more rapid, many organic-based </w:t>
      </w:r>
      <w:proofErr w:type="gramStart"/>
      <w:r w:rsidRPr="008E5CA5">
        <w:rPr>
          <w:rFonts w:asciiTheme="majorHAnsi" w:hAnsiTheme="majorHAnsi" w:cstheme="majorHAnsi"/>
          <w:color w:val="000000"/>
        </w:rPr>
        <w:t>tissue</w:t>
      </w:r>
      <w:proofErr w:type="gramEnd"/>
      <w:r w:rsidRPr="008E5CA5">
        <w:rPr>
          <w:rFonts w:asciiTheme="majorHAnsi" w:hAnsiTheme="majorHAnsi" w:cstheme="majorHAnsi"/>
          <w:color w:val="000000"/>
        </w:rPr>
        <w:t xml:space="preserve"> clearing protocols cause tissues to undergo shrinkage</w:t>
      </w:r>
      <w:r w:rsidRPr="00797751">
        <w:rPr>
          <w:rFonts w:asciiTheme="majorHAnsi" w:hAnsiTheme="majorHAnsi" w:cstheme="majorHAnsi"/>
          <w:color w:val="000000"/>
          <w:vertAlign w:val="superscript"/>
        </w:rPr>
        <w:t>1</w:t>
      </w:r>
      <w:r w:rsidR="00C52B5E">
        <w:rPr>
          <w:rFonts w:asciiTheme="majorHAnsi" w:hAnsiTheme="majorHAnsi" w:cstheme="majorHAnsi"/>
          <w:color w:val="000000"/>
          <w:vertAlign w:val="superscript"/>
        </w:rPr>
        <w:t>5</w:t>
      </w:r>
      <w:r w:rsidR="000C075A" w:rsidRPr="00A3267F">
        <w:rPr>
          <w:rFonts w:asciiTheme="majorHAnsi" w:hAnsiTheme="majorHAnsi" w:cstheme="majorHAnsi"/>
          <w:color w:val="000000"/>
        </w:rPr>
        <w:t>,</w:t>
      </w:r>
      <w:r w:rsidRPr="008E5CA5">
        <w:rPr>
          <w:rFonts w:asciiTheme="majorHAnsi" w:hAnsiTheme="majorHAnsi" w:cstheme="majorHAnsi"/>
          <w:color w:val="000000"/>
        </w:rPr>
        <w:t xml:space="preserve"> which can make detection of single cell or subcellular details more difficult to observe within cell dense tissues </w:t>
      </w:r>
      <w:r w:rsidR="000C075A">
        <w:rPr>
          <w:rFonts w:asciiTheme="majorHAnsi" w:hAnsiTheme="majorHAnsi" w:cstheme="majorHAnsi"/>
          <w:color w:val="000000"/>
        </w:rPr>
        <w:t>such as</w:t>
      </w:r>
      <w:r w:rsidR="000C075A" w:rsidRPr="008E5CA5">
        <w:rPr>
          <w:rFonts w:asciiTheme="majorHAnsi" w:hAnsiTheme="majorHAnsi" w:cstheme="majorHAnsi"/>
          <w:color w:val="000000"/>
        </w:rPr>
        <w:t xml:space="preserve"> </w:t>
      </w:r>
      <w:r w:rsidRPr="008E5CA5">
        <w:rPr>
          <w:rFonts w:asciiTheme="majorHAnsi" w:hAnsiTheme="majorHAnsi" w:cstheme="majorHAnsi"/>
          <w:color w:val="000000"/>
        </w:rPr>
        <w:t xml:space="preserve">lymph nodes and spleen. Expansion induced by clearing can effectively increase the resolution of imaging, making it easier to observe aspects that would be hard to observe in the tissue’s original size. Alternatively, tissue shrinkage can effectively decrease the overall size of the sample, which can make whole organ imaging without dissection possible. A benefit of both the CLARITY and CUBIC protocol is </w:t>
      </w:r>
      <w:r w:rsidR="00A2015E">
        <w:rPr>
          <w:rFonts w:asciiTheme="majorHAnsi" w:hAnsiTheme="majorHAnsi" w:cstheme="majorHAnsi"/>
          <w:color w:val="000000"/>
        </w:rPr>
        <w:t xml:space="preserve">that </w:t>
      </w:r>
      <w:r w:rsidRPr="008E5CA5">
        <w:rPr>
          <w:rFonts w:asciiTheme="majorHAnsi" w:hAnsiTheme="majorHAnsi" w:cstheme="majorHAnsi"/>
          <w:color w:val="000000"/>
        </w:rPr>
        <w:t>they preserve fluorescence from endogenously expressed fluorescent proteins in tissue while remaining amenable to immunofluorescence staining</w:t>
      </w:r>
      <w:r w:rsidR="00005C42" w:rsidRPr="00797751">
        <w:rPr>
          <w:rFonts w:asciiTheme="majorHAnsi" w:hAnsiTheme="majorHAnsi" w:cstheme="majorHAnsi"/>
          <w:color w:val="000000"/>
          <w:vertAlign w:val="superscript"/>
        </w:rPr>
        <w:t>1</w:t>
      </w:r>
      <w:r w:rsidR="006524FB">
        <w:rPr>
          <w:rFonts w:asciiTheme="majorHAnsi" w:hAnsiTheme="majorHAnsi" w:cstheme="majorHAnsi"/>
          <w:color w:val="000000"/>
          <w:vertAlign w:val="superscript"/>
        </w:rPr>
        <w:t>1</w:t>
      </w:r>
      <w:r w:rsidR="00005C42" w:rsidRPr="00797751">
        <w:rPr>
          <w:rFonts w:asciiTheme="majorHAnsi" w:hAnsiTheme="majorHAnsi" w:cstheme="majorHAnsi"/>
          <w:color w:val="000000"/>
          <w:vertAlign w:val="superscript"/>
        </w:rPr>
        <w:t>,1</w:t>
      </w:r>
      <w:r w:rsidR="006524FB">
        <w:rPr>
          <w:rFonts w:asciiTheme="majorHAnsi" w:hAnsiTheme="majorHAnsi" w:cstheme="majorHAnsi"/>
          <w:color w:val="000000"/>
          <w:vertAlign w:val="superscript"/>
        </w:rPr>
        <w:t>2</w:t>
      </w:r>
      <w:r w:rsidR="0099384F">
        <w:rPr>
          <w:rFonts w:asciiTheme="majorHAnsi" w:hAnsiTheme="majorHAnsi" w:cstheme="majorHAnsi"/>
          <w:color w:val="000000"/>
        </w:rPr>
        <w:t>.</w:t>
      </w:r>
      <w:r w:rsidRPr="008E5CA5">
        <w:rPr>
          <w:rFonts w:asciiTheme="majorHAnsi" w:hAnsiTheme="majorHAnsi" w:cstheme="majorHAnsi"/>
          <w:color w:val="000000"/>
        </w:rPr>
        <w:t xml:space="preserve"> </w:t>
      </w:r>
      <w:r w:rsidR="00A4520B">
        <w:rPr>
          <w:rFonts w:asciiTheme="majorHAnsi" w:hAnsiTheme="majorHAnsi" w:cstheme="majorHAnsi"/>
          <w:color w:val="000000"/>
        </w:rPr>
        <w:t>I</w:t>
      </w:r>
      <w:r w:rsidR="00211417">
        <w:rPr>
          <w:rFonts w:asciiTheme="majorHAnsi" w:hAnsiTheme="majorHAnsi" w:cstheme="majorHAnsi"/>
          <w:color w:val="000000"/>
        </w:rPr>
        <w:t>mmunostaining can be conducted using aqueous or organic tissue clearing methods</w:t>
      </w:r>
      <w:r w:rsidR="000C075A">
        <w:rPr>
          <w:rFonts w:asciiTheme="majorHAnsi" w:hAnsiTheme="majorHAnsi" w:cstheme="majorHAnsi"/>
          <w:color w:val="000000"/>
        </w:rPr>
        <w:t>;</w:t>
      </w:r>
      <w:r w:rsidRPr="008E5CA5">
        <w:rPr>
          <w:rFonts w:asciiTheme="majorHAnsi" w:hAnsiTheme="majorHAnsi" w:cstheme="majorHAnsi"/>
          <w:color w:val="000000"/>
        </w:rPr>
        <w:t xml:space="preserve"> </w:t>
      </w:r>
      <w:r w:rsidR="00A4520B">
        <w:rPr>
          <w:rFonts w:asciiTheme="majorHAnsi" w:hAnsiTheme="majorHAnsi" w:cstheme="majorHAnsi"/>
          <w:color w:val="000000"/>
        </w:rPr>
        <w:t xml:space="preserve">however, </w:t>
      </w:r>
      <w:r w:rsidR="00211417">
        <w:rPr>
          <w:rFonts w:asciiTheme="majorHAnsi" w:hAnsiTheme="majorHAnsi" w:cstheme="majorHAnsi"/>
          <w:color w:val="000000"/>
        </w:rPr>
        <w:lastRenderedPageBreak/>
        <w:t>personal experience showed</w:t>
      </w:r>
      <w:r w:rsidR="00A4520B">
        <w:rPr>
          <w:rFonts w:asciiTheme="majorHAnsi" w:hAnsiTheme="majorHAnsi" w:cstheme="majorHAnsi"/>
          <w:color w:val="000000"/>
        </w:rPr>
        <w:t xml:space="preserve"> a </w:t>
      </w:r>
      <w:r w:rsidRPr="008E5CA5">
        <w:rPr>
          <w:rFonts w:asciiTheme="majorHAnsi" w:hAnsiTheme="majorHAnsi" w:cstheme="majorHAnsi"/>
          <w:color w:val="000000"/>
        </w:rPr>
        <w:t>higher proportion of antibod</w:t>
      </w:r>
      <w:r w:rsidR="00A4520B">
        <w:rPr>
          <w:rFonts w:asciiTheme="majorHAnsi" w:hAnsiTheme="majorHAnsi" w:cstheme="majorHAnsi"/>
          <w:color w:val="000000"/>
        </w:rPr>
        <w:t>y</w:t>
      </w:r>
      <w:r w:rsidRPr="008E5CA5">
        <w:rPr>
          <w:rFonts w:asciiTheme="majorHAnsi" w:hAnsiTheme="majorHAnsi" w:cstheme="majorHAnsi"/>
          <w:color w:val="000000"/>
        </w:rPr>
        <w:t xml:space="preserve"> compati</w:t>
      </w:r>
      <w:r w:rsidR="00A4520B">
        <w:rPr>
          <w:rFonts w:asciiTheme="majorHAnsi" w:hAnsiTheme="majorHAnsi" w:cstheme="majorHAnsi"/>
          <w:color w:val="000000"/>
        </w:rPr>
        <w:t>bility</w:t>
      </w:r>
      <w:r w:rsidRPr="008E5CA5">
        <w:rPr>
          <w:rFonts w:asciiTheme="majorHAnsi" w:hAnsiTheme="majorHAnsi" w:cstheme="majorHAnsi"/>
          <w:color w:val="000000"/>
        </w:rPr>
        <w:t xml:space="preserve"> using water-based protocols in comparison to organic-based protocols. </w:t>
      </w:r>
      <w:r w:rsidR="00211417">
        <w:rPr>
          <w:rFonts w:asciiTheme="majorHAnsi" w:hAnsiTheme="majorHAnsi" w:cstheme="majorHAnsi"/>
          <w:color w:val="000000"/>
        </w:rPr>
        <w:t>R</w:t>
      </w:r>
      <w:r w:rsidRPr="008E5CA5">
        <w:rPr>
          <w:rFonts w:asciiTheme="majorHAnsi" w:hAnsiTheme="majorHAnsi" w:cstheme="majorHAnsi"/>
          <w:color w:val="000000"/>
        </w:rPr>
        <w:t xml:space="preserve">esearchers need to consider which tissue clearing </w:t>
      </w:r>
      <w:r w:rsidR="00A4520B">
        <w:rPr>
          <w:rFonts w:asciiTheme="majorHAnsi" w:hAnsiTheme="majorHAnsi" w:cstheme="majorHAnsi"/>
          <w:color w:val="000000"/>
        </w:rPr>
        <w:t>method</w:t>
      </w:r>
      <w:r w:rsidR="00A4520B" w:rsidRPr="008E5CA5">
        <w:rPr>
          <w:rFonts w:asciiTheme="majorHAnsi" w:hAnsiTheme="majorHAnsi" w:cstheme="majorHAnsi"/>
          <w:color w:val="000000"/>
        </w:rPr>
        <w:t xml:space="preserve"> </w:t>
      </w:r>
      <w:r w:rsidRPr="008E5CA5">
        <w:rPr>
          <w:rFonts w:asciiTheme="majorHAnsi" w:hAnsiTheme="majorHAnsi" w:cstheme="majorHAnsi"/>
          <w:color w:val="000000"/>
        </w:rPr>
        <w:t xml:space="preserve">to use based on the tissue(s) imaged and </w:t>
      </w:r>
      <w:r w:rsidR="00A4520B">
        <w:rPr>
          <w:rFonts w:asciiTheme="majorHAnsi" w:hAnsiTheme="majorHAnsi" w:cstheme="majorHAnsi"/>
          <w:color w:val="000000"/>
        </w:rPr>
        <w:t xml:space="preserve">biological </w:t>
      </w:r>
      <w:r w:rsidRPr="008E5CA5">
        <w:rPr>
          <w:rFonts w:asciiTheme="majorHAnsi" w:hAnsiTheme="majorHAnsi" w:cstheme="majorHAnsi"/>
          <w:color w:val="000000"/>
        </w:rPr>
        <w:t>questions addressed (e.g.</w:t>
      </w:r>
      <w:r w:rsidR="00392D18">
        <w:rPr>
          <w:rFonts w:asciiTheme="majorHAnsi" w:hAnsiTheme="majorHAnsi" w:cstheme="majorHAnsi"/>
          <w:color w:val="000000"/>
        </w:rPr>
        <w:t>,</w:t>
      </w:r>
      <w:r w:rsidRPr="008E5CA5">
        <w:rPr>
          <w:rFonts w:asciiTheme="majorHAnsi" w:hAnsiTheme="majorHAnsi" w:cstheme="majorHAnsi"/>
          <w:color w:val="000000"/>
        </w:rPr>
        <w:t xml:space="preserve"> whole organ imaging versus specific region of interest imaging). There is no universal tissue clearing technique that allows robust turn-key analysis for all large-volume imaging questions and available methods exhibit distinct advantages and disadvantages depending on the biological application.</w:t>
      </w:r>
    </w:p>
    <w:p w14:paraId="19677ADE" w14:textId="77777777" w:rsidR="006D64A0" w:rsidRPr="008E5CA5" w:rsidRDefault="006D64A0" w:rsidP="00797751">
      <w:pPr>
        <w:jc w:val="both"/>
        <w:rPr>
          <w:rFonts w:asciiTheme="majorHAnsi" w:hAnsiTheme="majorHAnsi" w:cstheme="majorHAnsi"/>
        </w:rPr>
      </w:pPr>
    </w:p>
    <w:p w14:paraId="387DDB86" w14:textId="329B2281" w:rsidR="00B7627A" w:rsidRPr="008E5CA5" w:rsidRDefault="00B7627A" w:rsidP="00797751">
      <w:pPr>
        <w:jc w:val="both"/>
        <w:rPr>
          <w:rFonts w:asciiTheme="majorHAnsi" w:hAnsiTheme="majorHAnsi" w:cstheme="majorHAnsi"/>
        </w:rPr>
      </w:pPr>
      <w:r w:rsidRPr="008E5CA5">
        <w:rPr>
          <w:rFonts w:asciiTheme="majorHAnsi" w:hAnsiTheme="majorHAnsi" w:cstheme="majorHAnsi"/>
          <w:color w:val="000000"/>
        </w:rPr>
        <w:t>When conducting antibody staining, numerous aspects need to be considered. Because CLARITY samples are embedded in acrylamide hydrogel, they tend to require longer times for incubation</w:t>
      </w:r>
      <w:r w:rsidRPr="00797751">
        <w:rPr>
          <w:rFonts w:asciiTheme="majorHAnsi" w:hAnsiTheme="majorHAnsi" w:cstheme="majorHAnsi"/>
          <w:color w:val="000000"/>
          <w:vertAlign w:val="superscript"/>
        </w:rPr>
        <w:t>1</w:t>
      </w:r>
      <w:r w:rsidR="00C52B5E">
        <w:rPr>
          <w:rFonts w:asciiTheme="majorHAnsi" w:hAnsiTheme="majorHAnsi" w:cstheme="majorHAnsi"/>
          <w:color w:val="000000"/>
          <w:vertAlign w:val="superscript"/>
        </w:rPr>
        <w:t>2</w:t>
      </w:r>
      <w:r w:rsidRPr="008E5CA5">
        <w:rPr>
          <w:rFonts w:asciiTheme="majorHAnsi" w:hAnsiTheme="majorHAnsi" w:cstheme="majorHAnsi"/>
          <w:color w:val="000000"/>
        </w:rPr>
        <w:t xml:space="preserve">. The time needed for antibody incubation also depends on the volume and thickness of each sample. Most samples </w:t>
      </w:r>
      <w:r w:rsidR="000E1C2A" w:rsidRPr="008E5CA5">
        <w:rPr>
          <w:rFonts w:asciiTheme="majorHAnsi" w:hAnsiTheme="majorHAnsi" w:cstheme="majorHAnsi"/>
          <w:color w:val="000000"/>
        </w:rPr>
        <w:t>described here</w:t>
      </w:r>
      <w:r w:rsidRPr="008E5CA5">
        <w:rPr>
          <w:rFonts w:asciiTheme="majorHAnsi" w:hAnsiTheme="majorHAnsi" w:cstheme="majorHAnsi"/>
          <w:color w:val="000000"/>
        </w:rPr>
        <w:t xml:space="preserve"> were ~2</w:t>
      </w:r>
      <w:r w:rsidR="000C075A">
        <w:rPr>
          <w:rFonts w:asciiTheme="majorHAnsi" w:hAnsiTheme="majorHAnsi" w:cstheme="majorHAnsi"/>
          <w:color w:val="000000"/>
        </w:rPr>
        <w:t>–</w:t>
      </w:r>
      <w:r w:rsidRPr="008E5CA5">
        <w:rPr>
          <w:rFonts w:asciiTheme="majorHAnsi" w:hAnsiTheme="majorHAnsi" w:cstheme="majorHAnsi"/>
          <w:color w:val="000000"/>
        </w:rPr>
        <w:t>3 millimeters thick</w:t>
      </w:r>
      <w:r w:rsidR="000E1C2A" w:rsidRPr="008E5CA5">
        <w:rPr>
          <w:rFonts w:asciiTheme="majorHAnsi" w:hAnsiTheme="majorHAnsi" w:cstheme="majorHAnsi"/>
          <w:color w:val="000000"/>
        </w:rPr>
        <w:t>,</w:t>
      </w:r>
      <w:r w:rsidRPr="008E5CA5">
        <w:rPr>
          <w:rFonts w:asciiTheme="majorHAnsi" w:hAnsiTheme="majorHAnsi" w:cstheme="majorHAnsi"/>
          <w:color w:val="000000"/>
        </w:rPr>
        <w:t xml:space="preserve"> and 3 days was sufficient for complete staining throughout the tissue. If the target is to image a whole mouse brain, the antibody incubation time can take </w:t>
      </w:r>
      <w:r w:rsidR="000C075A">
        <w:rPr>
          <w:rFonts w:asciiTheme="majorHAnsi" w:hAnsiTheme="majorHAnsi" w:cstheme="majorHAnsi"/>
          <w:color w:val="000000"/>
        </w:rPr>
        <w:t>1</w:t>
      </w:r>
      <w:r w:rsidR="000C075A" w:rsidRPr="008E5CA5">
        <w:rPr>
          <w:rFonts w:asciiTheme="majorHAnsi" w:hAnsiTheme="majorHAnsi" w:cstheme="majorHAnsi"/>
          <w:color w:val="000000"/>
        </w:rPr>
        <w:t xml:space="preserve"> </w:t>
      </w:r>
      <w:r w:rsidRPr="008E5CA5">
        <w:rPr>
          <w:rFonts w:asciiTheme="majorHAnsi" w:hAnsiTheme="majorHAnsi" w:cstheme="majorHAnsi"/>
          <w:color w:val="000000"/>
        </w:rPr>
        <w:t>week or longer</w:t>
      </w:r>
      <w:r w:rsidRPr="00797751">
        <w:rPr>
          <w:rFonts w:asciiTheme="majorHAnsi" w:hAnsiTheme="majorHAnsi" w:cstheme="majorHAnsi"/>
          <w:color w:val="000000"/>
          <w:vertAlign w:val="superscript"/>
        </w:rPr>
        <w:t>1</w:t>
      </w:r>
      <w:r w:rsidR="00C52B5E">
        <w:rPr>
          <w:rFonts w:asciiTheme="majorHAnsi" w:hAnsiTheme="majorHAnsi" w:cstheme="majorHAnsi"/>
          <w:color w:val="000000"/>
          <w:vertAlign w:val="superscript"/>
        </w:rPr>
        <w:t>2</w:t>
      </w:r>
      <w:r w:rsidRPr="008E5CA5">
        <w:rPr>
          <w:rFonts w:asciiTheme="majorHAnsi" w:hAnsiTheme="majorHAnsi" w:cstheme="majorHAnsi"/>
          <w:color w:val="000000"/>
        </w:rPr>
        <w:t xml:space="preserve">. </w:t>
      </w:r>
      <w:r w:rsidR="00A4520B">
        <w:rPr>
          <w:rFonts w:asciiTheme="majorHAnsi" w:hAnsiTheme="majorHAnsi" w:cstheme="majorHAnsi"/>
          <w:color w:val="000000"/>
        </w:rPr>
        <w:t xml:space="preserve">Choosing an aqueous versus organic tissue clearing method for immunofluorescence imaging can hinge on antibody compatibility. </w:t>
      </w:r>
      <w:r w:rsidR="00B177F4">
        <w:rPr>
          <w:rFonts w:asciiTheme="majorHAnsi" w:hAnsiTheme="majorHAnsi" w:cstheme="majorHAnsi"/>
          <w:color w:val="000000"/>
        </w:rPr>
        <w:t xml:space="preserve">In general, for </w:t>
      </w:r>
      <w:r w:rsidR="000E1C2A" w:rsidRPr="008E5CA5">
        <w:rPr>
          <w:rFonts w:asciiTheme="majorHAnsi" w:hAnsiTheme="majorHAnsi" w:cstheme="majorHAnsi"/>
          <w:color w:val="000000"/>
        </w:rPr>
        <w:t xml:space="preserve">CUBIC or CLARITY, the </w:t>
      </w:r>
      <w:r w:rsidRPr="008E5CA5">
        <w:rPr>
          <w:rFonts w:asciiTheme="majorHAnsi" w:hAnsiTheme="majorHAnsi" w:cstheme="majorHAnsi"/>
          <w:color w:val="000000"/>
        </w:rPr>
        <w:t xml:space="preserve">hit rate for antibodies that work in cultured cells and tissues is ~70%. </w:t>
      </w:r>
      <w:r w:rsidR="00A4520B">
        <w:rPr>
          <w:rFonts w:asciiTheme="majorHAnsi" w:hAnsiTheme="majorHAnsi" w:cstheme="majorHAnsi"/>
          <w:color w:val="000000"/>
        </w:rPr>
        <w:t>Whe</w:t>
      </w:r>
      <w:r w:rsidR="00B177F4">
        <w:rPr>
          <w:rFonts w:asciiTheme="majorHAnsi" w:hAnsiTheme="majorHAnsi" w:cstheme="majorHAnsi"/>
          <w:color w:val="000000"/>
        </w:rPr>
        <w:t>ther</w:t>
      </w:r>
      <w:r w:rsidR="00A4520B">
        <w:rPr>
          <w:rFonts w:asciiTheme="majorHAnsi" w:hAnsiTheme="majorHAnsi" w:cstheme="majorHAnsi"/>
          <w:color w:val="000000"/>
        </w:rPr>
        <w:t xml:space="preserve"> </w:t>
      </w:r>
      <w:r w:rsidR="00B177F4">
        <w:rPr>
          <w:rFonts w:asciiTheme="majorHAnsi" w:hAnsiTheme="majorHAnsi" w:cstheme="majorHAnsi"/>
          <w:color w:val="000000"/>
        </w:rPr>
        <w:t>utilizing</w:t>
      </w:r>
      <w:r w:rsidR="00A4520B">
        <w:rPr>
          <w:rFonts w:asciiTheme="majorHAnsi" w:hAnsiTheme="majorHAnsi" w:cstheme="majorHAnsi"/>
          <w:color w:val="000000"/>
        </w:rPr>
        <w:t xml:space="preserve"> an aqueous </w:t>
      </w:r>
      <w:r w:rsidR="00B177F4">
        <w:rPr>
          <w:rFonts w:asciiTheme="majorHAnsi" w:hAnsiTheme="majorHAnsi" w:cstheme="majorHAnsi"/>
          <w:color w:val="000000"/>
        </w:rPr>
        <w:t xml:space="preserve">or </w:t>
      </w:r>
      <w:r w:rsidR="00A4520B">
        <w:rPr>
          <w:rFonts w:asciiTheme="majorHAnsi" w:hAnsiTheme="majorHAnsi" w:cstheme="majorHAnsi"/>
          <w:color w:val="000000"/>
        </w:rPr>
        <w:t>organic tissue clearing method</w:t>
      </w:r>
      <w:r w:rsidR="00B177F4">
        <w:rPr>
          <w:rFonts w:asciiTheme="majorHAnsi" w:hAnsiTheme="majorHAnsi" w:cstheme="majorHAnsi"/>
          <w:color w:val="000000"/>
        </w:rPr>
        <w:t>,</w:t>
      </w:r>
      <w:r w:rsidR="00A4520B">
        <w:rPr>
          <w:rFonts w:asciiTheme="majorHAnsi" w:hAnsiTheme="majorHAnsi" w:cstheme="majorHAnsi"/>
          <w:color w:val="000000"/>
        </w:rPr>
        <w:t xml:space="preserve"> </w:t>
      </w:r>
      <w:r w:rsidRPr="008E5CA5">
        <w:rPr>
          <w:rFonts w:asciiTheme="majorHAnsi" w:hAnsiTheme="majorHAnsi" w:cstheme="majorHAnsi"/>
          <w:color w:val="000000"/>
        </w:rPr>
        <w:t xml:space="preserve">it is necessary to </w:t>
      </w:r>
      <w:r w:rsidR="00B177F4">
        <w:rPr>
          <w:rFonts w:asciiTheme="majorHAnsi" w:hAnsiTheme="majorHAnsi" w:cstheme="majorHAnsi"/>
          <w:color w:val="000000"/>
        </w:rPr>
        <w:t>assess</w:t>
      </w:r>
      <w:r w:rsidRPr="008E5CA5">
        <w:rPr>
          <w:rFonts w:asciiTheme="majorHAnsi" w:hAnsiTheme="majorHAnsi" w:cstheme="majorHAnsi"/>
          <w:color w:val="000000"/>
        </w:rPr>
        <w:t xml:space="preserve"> the compatibility </w:t>
      </w:r>
      <w:r w:rsidR="00B177F4">
        <w:rPr>
          <w:rFonts w:asciiTheme="majorHAnsi" w:hAnsiTheme="majorHAnsi" w:cstheme="majorHAnsi"/>
          <w:color w:val="000000"/>
        </w:rPr>
        <w:t xml:space="preserve">and effectiveness </w:t>
      </w:r>
      <w:r w:rsidRPr="008E5CA5">
        <w:rPr>
          <w:rFonts w:asciiTheme="majorHAnsi" w:hAnsiTheme="majorHAnsi" w:cstheme="majorHAnsi"/>
          <w:color w:val="000000"/>
        </w:rPr>
        <w:t xml:space="preserve">of </w:t>
      </w:r>
      <w:r w:rsidR="00B177F4">
        <w:rPr>
          <w:rFonts w:asciiTheme="majorHAnsi" w:hAnsiTheme="majorHAnsi" w:cstheme="majorHAnsi"/>
          <w:color w:val="000000"/>
        </w:rPr>
        <w:t xml:space="preserve">all </w:t>
      </w:r>
      <w:r w:rsidRPr="008E5CA5">
        <w:rPr>
          <w:rFonts w:asciiTheme="majorHAnsi" w:hAnsiTheme="majorHAnsi" w:cstheme="majorHAnsi"/>
          <w:color w:val="000000"/>
        </w:rPr>
        <w:t>antibod</w:t>
      </w:r>
      <w:r w:rsidR="00B177F4">
        <w:rPr>
          <w:rFonts w:asciiTheme="majorHAnsi" w:hAnsiTheme="majorHAnsi" w:cstheme="majorHAnsi"/>
          <w:color w:val="000000"/>
        </w:rPr>
        <w:t>ies</w:t>
      </w:r>
      <w:r w:rsidRPr="008E5CA5">
        <w:rPr>
          <w:rFonts w:asciiTheme="majorHAnsi" w:hAnsiTheme="majorHAnsi" w:cstheme="majorHAnsi"/>
          <w:color w:val="000000"/>
        </w:rPr>
        <w:t xml:space="preserve"> </w:t>
      </w:r>
      <w:r w:rsidR="00B177F4">
        <w:rPr>
          <w:rFonts w:asciiTheme="majorHAnsi" w:hAnsiTheme="majorHAnsi" w:cstheme="majorHAnsi"/>
          <w:color w:val="000000"/>
        </w:rPr>
        <w:t>with the specific method used</w:t>
      </w:r>
      <w:r w:rsidRPr="008E5CA5">
        <w:rPr>
          <w:rFonts w:asciiTheme="majorHAnsi" w:hAnsiTheme="majorHAnsi" w:cstheme="majorHAnsi"/>
          <w:color w:val="000000"/>
        </w:rPr>
        <w:t xml:space="preserve">. As shown in </w:t>
      </w:r>
      <w:r w:rsidR="000E1C2A" w:rsidRPr="008E5CA5">
        <w:rPr>
          <w:rFonts w:asciiTheme="majorHAnsi" w:hAnsiTheme="majorHAnsi" w:cstheme="majorHAnsi"/>
          <w:color w:val="000000"/>
        </w:rPr>
        <w:t>this</w:t>
      </w:r>
      <w:r w:rsidRPr="008E5CA5">
        <w:rPr>
          <w:rFonts w:asciiTheme="majorHAnsi" w:hAnsiTheme="majorHAnsi" w:cstheme="majorHAnsi"/>
          <w:color w:val="000000"/>
        </w:rPr>
        <w:t xml:space="preserve"> protocol section, immunostaining for CUBIC and CLARITY processed samples takes place after the clearing is finished. On the contrary, this step takes place before the clearing procedure for some organic-based protocols, followed by post-fixing.</w:t>
      </w:r>
    </w:p>
    <w:p w14:paraId="18DD2CCA" w14:textId="77777777" w:rsidR="006D64A0" w:rsidRPr="008E5CA5" w:rsidRDefault="006D64A0" w:rsidP="00797751">
      <w:pPr>
        <w:jc w:val="both"/>
        <w:rPr>
          <w:rFonts w:asciiTheme="majorHAnsi" w:hAnsiTheme="majorHAnsi" w:cstheme="majorHAnsi"/>
        </w:rPr>
      </w:pPr>
    </w:p>
    <w:p w14:paraId="15B86F5D" w14:textId="49665C96" w:rsidR="00DA304E" w:rsidRPr="00797751" w:rsidRDefault="00B7627A" w:rsidP="00797751">
      <w:pPr>
        <w:autoSpaceDE w:val="0"/>
        <w:autoSpaceDN w:val="0"/>
        <w:adjustRightInd w:val="0"/>
        <w:jc w:val="both"/>
        <w:rPr>
          <w:rFonts w:asciiTheme="majorHAnsi" w:eastAsia="Calibri" w:hAnsiTheme="majorHAnsi" w:cstheme="majorHAnsi"/>
        </w:rPr>
      </w:pPr>
      <w:r w:rsidRPr="00DA304E">
        <w:rPr>
          <w:rFonts w:asciiTheme="majorHAnsi" w:hAnsiTheme="majorHAnsi" w:cstheme="majorHAnsi"/>
          <w:color w:val="000000"/>
        </w:rPr>
        <w:t>It is critically important for tissues to be completely immersed in an imaging medium that matches their refractive index. Failure to do so will introduce spherical aberrations while imaging and distort the light captured during image acquisition. Care must be taken to remove all air bubbles from the imaging media when mounting samples for both confocal and LSFM, as bubbles can disrupt the</w:t>
      </w:r>
      <w:r w:rsidR="00A2015E">
        <w:rPr>
          <w:rFonts w:asciiTheme="majorHAnsi" w:hAnsiTheme="majorHAnsi" w:cstheme="majorHAnsi"/>
          <w:color w:val="000000"/>
        </w:rPr>
        <w:t xml:space="preserve"> path of</w:t>
      </w:r>
      <w:r w:rsidRPr="00DA304E">
        <w:rPr>
          <w:rFonts w:asciiTheme="majorHAnsi" w:hAnsiTheme="majorHAnsi" w:cstheme="majorHAnsi"/>
          <w:color w:val="000000"/>
        </w:rPr>
        <w:t xml:space="preserve"> light to or away from the sample. Bubbles can be manually removed with a pipette prior to final sample mounting. For imaging thicker samples with a confocal microscope, multiple silicone spacers can be layered on top of one another to accommodate tissues greater than 0.5 mm thick. One recommendation is to equilibrate all tissues in RIMS for several hours to overnight while mounted on the microscope with no additional sample movement. Full equilibration of the tissue and imaging media will prevent mixing of solutions with mismatched refractive indices that can generate aberrations during imaging. It is important to remember that when mounting cleared tissue samples, there is not a single turnkey mounting method to image all samples in all microscopes. This protocol discusses sample mounting options that worked optimally in </w:t>
      </w:r>
      <w:r w:rsidR="000E1C2A" w:rsidRPr="00DA304E">
        <w:rPr>
          <w:rFonts w:asciiTheme="majorHAnsi" w:hAnsiTheme="majorHAnsi" w:cstheme="majorHAnsi"/>
          <w:color w:val="000000"/>
        </w:rPr>
        <w:t>one context</w:t>
      </w:r>
      <w:r w:rsidRPr="00DA304E">
        <w:rPr>
          <w:rFonts w:asciiTheme="majorHAnsi" w:hAnsiTheme="majorHAnsi" w:cstheme="majorHAnsi"/>
          <w:color w:val="000000"/>
        </w:rPr>
        <w:t>, but there are numerous approaches for sample mounting depending on the individual microscope used and biological question addressed.</w:t>
      </w:r>
      <w:r w:rsidR="00DA304E" w:rsidRPr="00DA304E">
        <w:rPr>
          <w:rFonts w:asciiTheme="majorHAnsi" w:hAnsiTheme="majorHAnsi" w:cstheme="majorHAnsi"/>
          <w:color w:val="000000"/>
        </w:rPr>
        <w:t xml:space="preserve"> These approaches can include, but are not limited to</w:t>
      </w:r>
      <w:r w:rsidR="00C52B5E">
        <w:rPr>
          <w:rFonts w:asciiTheme="majorHAnsi" w:hAnsiTheme="majorHAnsi" w:cstheme="majorHAnsi"/>
          <w:color w:val="000000"/>
        </w:rPr>
        <w:t>,</w:t>
      </w:r>
      <w:r w:rsidR="00DA304E" w:rsidRPr="00DA304E">
        <w:rPr>
          <w:rFonts w:asciiTheme="majorHAnsi" w:hAnsiTheme="majorHAnsi" w:cstheme="majorHAnsi"/>
          <w:color w:val="000000"/>
        </w:rPr>
        <w:t xml:space="preserve"> </w:t>
      </w:r>
      <w:r w:rsidR="00DA304E" w:rsidRPr="00797751">
        <w:rPr>
          <w:rFonts w:asciiTheme="majorHAnsi" w:eastAsia="Calibri" w:hAnsiTheme="majorHAnsi" w:cstheme="majorHAnsi"/>
        </w:rPr>
        <w:t xml:space="preserve">embedding the sample in agarose, suspending the sample from a hook or </w:t>
      </w:r>
      <w:r w:rsidR="00DA304E">
        <w:rPr>
          <w:rFonts w:asciiTheme="majorHAnsi" w:eastAsia="Calibri" w:hAnsiTheme="majorHAnsi" w:cstheme="majorHAnsi"/>
        </w:rPr>
        <w:t xml:space="preserve">refractive index matched plastic line, using </w:t>
      </w:r>
      <w:r w:rsidR="00DA304E" w:rsidRPr="00797751">
        <w:rPr>
          <w:rFonts w:asciiTheme="majorHAnsi" w:eastAsia="Calibri" w:hAnsiTheme="majorHAnsi" w:cstheme="majorHAnsi"/>
        </w:rPr>
        <w:t>porcupine adapter, 3D printing a sample holder, or attaching the sample with adhesive to a plastic dish.</w:t>
      </w:r>
    </w:p>
    <w:p w14:paraId="1C872D12" w14:textId="77777777" w:rsidR="006D64A0" w:rsidRPr="00DA304E" w:rsidRDefault="006D64A0" w:rsidP="00797751">
      <w:pPr>
        <w:jc w:val="both"/>
        <w:rPr>
          <w:rFonts w:asciiTheme="majorHAnsi" w:hAnsiTheme="majorHAnsi" w:cstheme="majorHAnsi"/>
        </w:rPr>
      </w:pPr>
    </w:p>
    <w:p w14:paraId="397C5312" w14:textId="695ACF7D" w:rsidR="00B7627A" w:rsidRPr="008E5CA5" w:rsidRDefault="00B7627A" w:rsidP="00797751">
      <w:pPr>
        <w:jc w:val="both"/>
        <w:rPr>
          <w:rFonts w:asciiTheme="majorHAnsi" w:hAnsiTheme="majorHAnsi" w:cstheme="majorHAnsi"/>
        </w:rPr>
      </w:pPr>
      <w:r w:rsidRPr="00DA304E">
        <w:rPr>
          <w:rFonts w:asciiTheme="majorHAnsi" w:hAnsiTheme="majorHAnsi" w:cstheme="majorHAnsi"/>
          <w:color w:val="000000"/>
        </w:rPr>
        <w:t>Confocal microscopes can work well for imaging tissue volumes ~1 mm</w:t>
      </w:r>
      <w:r w:rsidRPr="00DA304E">
        <w:rPr>
          <w:rFonts w:asciiTheme="majorHAnsi" w:hAnsiTheme="majorHAnsi" w:cstheme="majorHAnsi"/>
          <w:color w:val="000000"/>
          <w:vertAlign w:val="superscript"/>
        </w:rPr>
        <w:t>3</w:t>
      </w:r>
      <w:r w:rsidR="00392D18">
        <w:rPr>
          <w:rFonts w:asciiTheme="majorHAnsi" w:hAnsiTheme="majorHAnsi" w:cstheme="majorHAnsi"/>
          <w:color w:val="000000"/>
        </w:rPr>
        <w:t>–</w:t>
      </w:r>
      <w:r w:rsidRPr="00DA304E">
        <w:rPr>
          <w:rFonts w:asciiTheme="majorHAnsi" w:hAnsiTheme="majorHAnsi" w:cstheme="majorHAnsi"/>
          <w:color w:val="000000"/>
        </w:rPr>
        <w:t>1 cm</w:t>
      </w:r>
      <w:r w:rsidRPr="00DA304E">
        <w:rPr>
          <w:rFonts w:asciiTheme="majorHAnsi" w:hAnsiTheme="majorHAnsi" w:cstheme="majorHAnsi"/>
          <w:color w:val="000000"/>
          <w:vertAlign w:val="superscript"/>
        </w:rPr>
        <w:t>3</w:t>
      </w:r>
      <w:r w:rsidRPr="00DA304E">
        <w:rPr>
          <w:rFonts w:asciiTheme="majorHAnsi" w:hAnsiTheme="majorHAnsi" w:cstheme="majorHAnsi"/>
          <w:color w:val="000000"/>
        </w:rPr>
        <w:t>. For confocal microscopes, use a 2</w:t>
      </w:r>
      <w:r w:rsidR="00392D18">
        <w:rPr>
          <w:rFonts w:asciiTheme="majorHAnsi" w:hAnsiTheme="majorHAnsi" w:cstheme="majorHAnsi"/>
          <w:color w:val="000000"/>
        </w:rPr>
        <w:t>–</w:t>
      </w:r>
      <w:r w:rsidRPr="00DA304E">
        <w:rPr>
          <w:rFonts w:asciiTheme="majorHAnsi" w:hAnsiTheme="majorHAnsi" w:cstheme="majorHAnsi"/>
          <w:color w:val="000000"/>
        </w:rPr>
        <w:t>10</w:t>
      </w:r>
      <w:r w:rsidR="00392D18">
        <w:rPr>
          <w:rFonts w:asciiTheme="majorHAnsi" w:hAnsiTheme="majorHAnsi" w:cstheme="majorHAnsi"/>
          <w:color w:val="000000"/>
        </w:rPr>
        <w:t>x</w:t>
      </w:r>
      <w:r w:rsidRPr="00DA304E">
        <w:rPr>
          <w:rFonts w:asciiTheme="majorHAnsi" w:hAnsiTheme="majorHAnsi" w:cstheme="majorHAnsi"/>
          <w:color w:val="000000"/>
        </w:rPr>
        <w:t xml:space="preserve"> objective to initially locate regions of interest and acquire larger-volume or whole-tissue Z-stacks with single-cell resolution. Switch</w:t>
      </w:r>
      <w:r w:rsidRPr="008E5CA5">
        <w:rPr>
          <w:rFonts w:asciiTheme="majorHAnsi" w:hAnsiTheme="majorHAnsi" w:cstheme="majorHAnsi"/>
          <w:color w:val="000000"/>
        </w:rPr>
        <w:t xml:space="preserve"> to 20</w:t>
      </w:r>
      <w:r w:rsidR="00392D18">
        <w:rPr>
          <w:rFonts w:asciiTheme="majorHAnsi" w:hAnsiTheme="majorHAnsi" w:cstheme="majorHAnsi"/>
          <w:color w:val="000000"/>
        </w:rPr>
        <w:t>–</w:t>
      </w:r>
      <w:r w:rsidRPr="008E5CA5">
        <w:rPr>
          <w:rFonts w:asciiTheme="majorHAnsi" w:hAnsiTheme="majorHAnsi" w:cstheme="majorHAnsi"/>
          <w:color w:val="000000"/>
        </w:rPr>
        <w:t>63</w:t>
      </w:r>
      <w:r w:rsidR="00392D18">
        <w:rPr>
          <w:rFonts w:asciiTheme="majorHAnsi" w:hAnsiTheme="majorHAnsi" w:cstheme="majorHAnsi"/>
          <w:color w:val="000000"/>
        </w:rPr>
        <w:t>x</w:t>
      </w:r>
      <w:r w:rsidRPr="008E5CA5">
        <w:rPr>
          <w:rFonts w:asciiTheme="majorHAnsi" w:hAnsiTheme="majorHAnsi" w:cstheme="majorHAnsi"/>
          <w:color w:val="000000"/>
        </w:rPr>
        <w:t xml:space="preserve"> objectives for </w:t>
      </w:r>
      <w:r w:rsidRPr="008E5CA5">
        <w:rPr>
          <w:rFonts w:asciiTheme="majorHAnsi" w:hAnsiTheme="majorHAnsi" w:cstheme="majorHAnsi"/>
          <w:color w:val="000000"/>
        </w:rPr>
        <w:lastRenderedPageBreak/>
        <w:t>acquiring higher-resolution images of specific regions of interest with subcellular information. The ideal objective for imaging CUBIC and CLARITY cleared tissues is a CLARITY/Scale specific objective that is accurately matched to the refractive index of the tissue and imaging solution. If this type of objective is not available, it is optimal to image samples with a glycerol or oil immersion objective (e.g.</w:t>
      </w:r>
      <w:r w:rsidR="00392D18">
        <w:rPr>
          <w:rFonts w:asciiTheme="majorHAnsi" w:hAnsiTheme="majorHAnsi" w:cstheme="majorHAnsi"/>
          <w:color w:val="000000"/>
        </w:rPr>
        <w:t>,</w:t>
      </w:r>
      <w:r w:rsidRPr="008E5CA5">
        <w:rPr>
          <w:rFonts w:asciiTheme="majorHAnsi" w:hAnsiTheme="majorHAnsi" w:cstheme="majorHAnsi"/>
          <w:color w:val="000000"/>
        </w:rPr>
        <w:t xml:space="preserve"> </w:t>
      </w:r>
      <w:r w:rsidRPr="008E5CA5">
        <w:rPr>
          <w:rFonts w:asciiTheme="majorHAnsi" w:hAnsiTheme="majorHAnsi" w:cstheme="majorHAnsi"/>
          <w:color w:val="212121"/>
          <w:shd w:val="clear" w:color="auto" w:fill="FFFFFF"/>
        </w:rPr>
        <w:t xml:space="preserve">LD LCI Plan-Apochromat 25 </w:t>
      </w:r>
      <w:r w:rsidR="000C075A">
        <w:rPr>
          <w:rFonts w:asciiTheme="majorHAnsi" w:hAnsiTheme="majorHAnsi" w:cstheme="majorHAnsi"/>
          <w:color w:val="212121"/>
          <w:shd w:val="clear" w:color="auto" w:fill="FFFFFF"/>
        </w:rPr>
        <w:t>x</w:t>
      </w:r>
      <w:r w:rsidRPr="008E5CA5">
        <w:rPr>
          <w:rFonts w:asciiTheme="majorHAnsi" w:hAnsiTheme="majorHAnsi" w:cstheme="majorHAnsi"/>
          <w:color w:val="212121"/>
          <w:shd w:val="clear" w:color="auto" w:fill="FFFFFF"/>
        </w:rPr>
        <w:t xml:space="preserve"> 0.8 NA </w:t>
      </w:r>
      <w:proofErr w:type="spellStart"/>
      <w:r w:rsidRPr="008E5CA5">
        <w:rPr>
          <w:rFonts w:asciiTheme="majorHAnsi" w:hAnsiTheme="majorHAnsi" w:cstheme="majorHAnsi"/>
          <w:color w:val="212121"/>
          <w:shd w:val="clear" w:color="auto" w:fill="FFFFFF"/>
        </w:rPr>
        <w:t>Imm</w:t>
      </w:r>
      <w:proofErr w:type="spellEnd"/>
      <w:r w:rsidRPr="008E5CA5">
        <w:rPr>
          <w:rFonts w:asciiTheme="majorHAnsi" w:hAnsiTheme="majorHAnsi" w:cstheme="majorHAnsi"/>
          <w:color w:val="212121"/>
          <w:shd w:val="clear" w:color="auto" w:fill="FFFFFF"/>
        </w:rPr>
        <w:t xml:space="preserve"> </w:t>
      </w:r>
      <w:proofErr w:type="spellStart"/>
      <w:r w:rsidRPr="008E5CA5">
        <w:rPr>
          <w:rFonts w:asciiTheme="majorHAnsi" w:hAnsiTheme="majorHAnsi" w:cstheme="majorHAnsi"/>
          <w:color w:val="212121"/>
          <w:shd w:val="clear" w:color="auto" w:fill="FFFFFF"/>
        </w:rPr>
        <w:t>Corr</w:t>
      </w:r>
      <w:proofErr w:type="spellEnd"/>
      <w:r w:rsidRPr="008E5CA5">
        <w:rPr>
          <w:rFonts w:asciiTheme="majorHAnsi" w:hAnsiTheme="majorHAnsi" w:cstheme="majorHAnsi"/>
          <w:color w:val="212121"/>
          <w:shd w:val="clear" w:color="auto" w:fill="FFFFFF"/>
        </w:rPr>
        <w:t xml:space="preserve"> DIC M27 multi-immersion </w:t>
      </w:r>
      <w:r w:rsidR="009337C4" w:rsidRPr="008E5CA5">
        <w:rPr>
          <w:rFonts w:asciiTheme="majorHAnsi" w:hAnsiTheme="majorHAnsi" w:cstheme="majorHAnsi"/>
          <w:color w:val="212121"/>
          <w:shd w:val="clear" w:color="auto" w:fill="FFFFFF"/>
        </w:rPr>
        <w:t>objective:</w:t>
      </w:r>
      <w:r w:rsidRPr="008E5CA5">
        <w:rPr>
          <w:rFonts w:asciiTheme="majorHAnsi" w:hAnsiTheme="majorHAnsi" w:cstheme="majorHAnsi"/>
          <w:color w:val="212121"/>
          <w:shd w:val="clear" w:color="auto" w:fill="FFFFFF"/>
        </w:rPr>
        <w:t xml:space="preserve"> w</w:t>
      </w:r>
      <w:r w:rsidR="009337C4">
        <w:rPr>
          <w:rFonts w:asciiTheme="majorHAnsi" w:hAnsiTheme="majorHAnsi" w:cstheme="majorHAnsi"/>
          <w:color w:val="212121"/>
          <w:shd w:val="clear" w:color="auto" w:fill="FFFFFF"/>
        </w:rPr>
        <w:t>orking distance =</w:t>
      </w:r>
      <w:r w:rsidRPr="008E5CA5">
        <w:rPr>
          <w:rFonts w:asciiTheme="majorHAnsi" w:hAnsiTheme="majorHAnsi" w:cstheme="majorHAnsi"/>
          <w:color w:val="212121"/>
          <w:shd w:val="clear" w:color="auto" w:fill="FFFFFF"/>
        </w:rPr>
        <w:t xml:space="preserve"> 0.57 mm)</w:t>
      </w:r>
      <w:r w:rsidRPr="008E5CA5">
        <w:rPr>
          <w:rFonts w:asciiTheme="majorHAnsi" w:hAnsiTheme="majorHAnsi" w:cstheme="majorHAnsi"/>
          <w:color w:val="000000"/>
        </w:rPr>
        <w:t xml:space="preserve"> rather than an air objective. This will minimize introducing optical distortions due to mismatched refractive indices during image capture. </w:t>
      </w:r>
      <w:r w:rsidR="000729FC" w:rsidRPr="008E5CA5">
        <w:rPr>
          <w:rFonts w:asciiTheme="majorHAnsi" w:hAnsiTheme="majorHAnsi" w:cstheme="majorHAnsi"/>
          <w:color w:val="000000"/>
        </w:rPr>
        <w:t>The</w:t>
      </w:r>
      <w:r w:rsidRPr="008E5CA5">
        <w:rPr>
          <w:rFonts w:asciiTheme="majorHAnsi" w:hAnsiTheme="majorHAnsi" w:cstheme="majorHAnsi"/>
          <w:color w:val="000000"/>
        </w:rPr>
        <w:t xml:space="preserve"> 20</w:t>
      </w:r>
      <w:r w:rsidR="00392D18">
        <w:rPr>
          <w:rFonts w:asciiTheme="majorHAnsi" w:hAnsiTheme="majorHAnsi" w:cstheme="majorHAnsi"/>
          <w:color w:val="000000"/>
        </w:rPr>
        <w:t>–</w:t>
      </w:r>
      <w:r w:rsidR="00392D18" w:rsidRPr="008E5CA5">
        <w:rPr>
          <w:rFonts w:asciiTheme="majorHAnsi" w:hAnsiTheme="majorHAnsi" w:cstheme="majorHAnsi"/>
          <w:color w:val="000000"/>
        </w:rPr>
        <w:t>25</w:t>
      </w:r>
      <w:r w:rsidR="00392D18">
        <w:rPr>
          <w:rFonts w:asciiTheme="majorHAnsi" w:hAnsiTheme="majorHAnsi" w:cstheme="majorHAnsi"/>
          <w:color w:val="000000"/>
        </w:rPr>
        <w:t>x</w:t>
      </w:r>
      <w:r w:rsidR="00392D18" w:rsidRPr="008E5CA5">
        <w:rPr>
          <w:rFonts w:asciiTheme="majorHAnsi" w:hAnsiTheme="majorHAnsi" w:cstheme="majorHAnsi"/>
          <w:color w:val="000000"/>
        </w:rPr>
        <w:t xml:space="preserve"> </w:t>
      </w:r>
      <w:r w:rsidRPr="008E5CA5">
        <w:rPr>
          <w:rFonts w:asciiTheme="majorHAnsi" w:hAnsiTheme="majorHAnsi" w:cstheme="majorHAnsi"/>
          <w:color w:val="000000"/>
        </w:rPr>
        <w:t>objectives can balance larger-volume image acquisition with obtaining staining details from individual cells in a complex tissue environment. Importantly, most confocal microscopes contain modules that allow 3D tiling of imaging volumes. This type of image acquisition can ideally generate larger-volume Z-stacks that contain sub-cellular information.</w:t>
      </w:r>
    </w:p>
    <w:p w14:paraId="1E1379F4" w14:textId="77777777" w:rsidR="006D64A0" w:rsidRDefault="006D64A0" w:rsidP="006D64A0">
      <w:pPr>
        <w:jc w:val="both"/>
        <w:rPr>
          <w:rFonts w:asciiTheme="majorHAnsi" w:hAnsiTheme="majorHAnsi" w:cstheme="majorHAnsi"/>
          <w:color w:val="000000"/>
        </w:rPr>
      </w:pPr>
    </w:p>
    <w:p w14:paraId="718BADAE" w14:textId="11C558D7" w:rsidR="00B7627A" w:rsidRPr="008E5CA5" w:rsidRDefault="00B7627A" w:rsidP="00797751">
      <w:pPr>
        <w:jc w:val="both"/>
        <w:rPr>
          <w:rFonts w:asciiTheme="majorHAnsi" w:hAnsiTheme="majorHAnsi" w:cstheme="majorHAnsi"/>
        </w:rPr>
      </w:pPr>
      <w:r w:rsidRPr="008E5CA5">
        <w:rPr>
          <w:rFonts w:asciiTheme="majorHAnsi" w:hAnsiTheme="majorHAnsi" w:cstheme="majorHAnsi"/>
          <w:color w:val="000000"/>
        </w:rPr>
        <w:t>LSFM imaging can allow 3D visualization of specific cell populations within the context of a large volumes of tissue (&gt;1 cm</w:t>
      </w:r>
      <w:r w:rsidRPr="008E5CA5">
        <w:rPr>
          <w:rFonts w:asciiTheme="majorHAnsi" w:hAnsiTheme="majorHAnsi" w:cstheme="majorHAnsi"/>
          <w:color w:val="000000"/>
          <w:vertAlign w:val="superscript"/>
        </w:rPr>
        <w:t>3</w:t>
      </w:r>
      <w:r w:rsidRPr="008E5CA5">
        <w:rPr>
          <w:rFonts w:asciiTheme="majorHAnsi" w:hAnsiTheme="majorHAnsi" w:cstheme="majorHAnsi"/>
          <w:color w:val="000000"/>
        </w:rPr>
        <w:t>) and even entire organs. During the past 10 years, tissue clearing combined with LSFM largely focused on understanding brain connectivity within rodents; however, more recent applications include visualizing tumor metastatic landscapes</w:t>
      </w:r>
      <w:r w:rsidRPr="00797751">
        <w:rPr>
          <w:rFonts w:asciiTheme="majorHAnsi" w:hAnsiTheme="majorHAnsi" w:cstheme="majorHAnsi"/>
          <w:color w:val="000000"/>
          <w:vertAlign w:val="superscript"/>
        </w:rPr>
        <w:t>1</w:t>
      </w:r>
      <w:r w:rsidR="00810449">
        <w:rPr>
          <w:rFonts w:asciiTheme="majorHAnsi" w:hAnsiTheme="majorHAnsi" w:cstheme="majorHAnsi"/>
          <w:color w:val="000000"/>
          <w:vertAlign w:val="superscript"/>
        </w:rPr>
        <w:t>6</w:t>
      </w:r>
      <w:r w:rsidRPr="008E5CA5">
        <w:rPr>
          <w:rFonts w:asciiTheme="majorHAnsi" w:hAnsiTheme="majorHAnsi" w:cstheme="majorHAnsi"/>
          <w:color w:val="000000"/>
        </w:rPr>
        <w:t>, cell distribution within anatomical compartments</w:t>
      </w:r>
      <w:r w:rsidRPr="00797751">
        <w:rPr>
          <w:rFonts w:asciiTheme="majorHAnsi" w:hAnsiTheme="majorHAnsi" w:cstheme="majorHAnsi"/>
          <w:color w:val="000000"/>
          <w:vertAlign w:val="superscript"/>
        </w:rPr>
        <w:t>9</w:t>
      </w:r>
      <w:r w:rsidR="00392D18" w:rsidRPr="00797751">
        <w:rPr>
          <w:rFonts w:asciiTheme="majorHAnsi" w:hAnsiTheme="majorHAnsi" w:cstheme="majorHAnsi"/>
          <w:color w:val="000000"/>
          <w:vertAlign w:val="superscript"/>
        </w:rPr>
        <w:t>,</w:t>
      </w:r>
      <w:r w:rsidRPr="00797751">
        <w:rPr>
          <w:rFonts w:asciiTheme="majorHAnsi" w:hAnsiTheme="majorHAnsi" w:cstheme="majorHAnsi"/>
          <w:color w:val="000000"/>
          <w:vertAlign w:val="superscript"/>
        </w:rPr>
        <w:t>1</w:t>
      </w:r>
      <w:r w:rsidR="00810449">
        <w:rPr>
          <w:rFonts w:asciiTheme="majorHAnsi" w:hAnsiTheme="majorHAnsi" w:cstheme="majorHAnsi"/>
          <w:color w:val="000000"/>
          <w:vertAlign w:val="superscript"/>
        </w:rPr>
        <w:t>7</w:t>
      </w:r>
      <w:r w:rsidRPr="008E5CA5">
        <w:rPr>
          <w:rFonts w:asciiTheme="majorHAnsi" w:hAnsiTheme="majorHAnsi" w:cstheme="majorHAnsi"/>
          <w:color w:val="000000"/>
        </w:rPr>
        <w:t>, and pathogen dispersion</w:t>
      </w:r>
      <w:r w:rsidRPr="00797751">
        <w:rPr>
          <w:rFonts w:asciiTheme="majorHAnsi" w:hAnsiTheme="majorHAnsi" w:cstheme="majorHAnsi"/>
          <w:color w:val="000000"/>
          <w:vertAlign w:val="superscript"/>
        </w:rPr>
        <w:t>1</w:t>
      </w:r>
      <w:r w:rsidR="00810449">
        <w:rPr>
          <w:rFonts w:asciiTheme="majorHAnsi" w:hAnsiTheme="majorHAnsi" w:cstheme="majorHAnsi"/>
          <w:color w:val="000000"/>
          <w:vertAlign w:val="superscript"/>
        </w:rPr>
        <w:t>8</w:t>
      </w:r>
      <w:r w:rsidRPr="008E5CA5">
        <w:rPr>
          <w:rFonts w:asciiTheme="majorHAnsi" w:hAnsiTheme="majorHAnsi" w:cstheme="majorHAnsi"/>
          <w:color w:val="000000"/>
        </w:rPr>
        <w:t>. In comparison to cultured cells, most biological events in tissues are non-uniform and LSFM can be particularly adept for visualizing and quantifying the spatial tissue heterogeneity of these events (e.g.</w:t>
      </w:r>
      <w:r w:rsidR="006D64A0">
        <w:rPr>
          <w:rFonts w:asciiTheme="majorHAnsi" w:hAnsiTheme="majorHAnsi" w:cstheme="majorHAnsi"/>
          <w:color w:val="000000"/>
        </w:rPr>
        <w:t>,</w:t>
      </w:r>
      <w:r w:rsidRPr="008E5CA5">
        <w:rPr>
          <w:rFonts w:asciiTheme="majorHAnsi" w:hAnsiTheme="majorHAnsi" w:cstheme="majorHAnsi"/>
          <w:color w:val="000000"/>
        </w:rPr>
        <w:t xml:space="preserve"> virus replication, immune signaling, cell distribution, etc.).</w:t>
      </w:r>
    </w:p>
    <w:p w14:paraId="38E5E2F4" w14:textId="77777777" w:rsidR="006D64A0" w:rsidRPr="008E5CA5" w:rsidRDefault="006D64A0" w:rsidP="00797751">
      <w:pPr>
        <w:jc w:val="both"/>
        <w:rPr>
          <w:rFonts w:asciiTheme="majorHAnsi" w:hAnsiTheme="majorHAnsi" w:cstheme="majorHAnsi"/>
        </w:rPr>
      </w:pPr>
    </w:p>
    <w:p w14:paraId="0BEB38EC" w14:textId="5AEDEE12" w:rsidR="006E4797" w:rsidRDefault="00B7627A">
      <w:pPr>
        <w:jc w:val="both"/>
        <w:rPr>
          <w:rFonts w:asciiTheme="majorHAnsi" w:hAnsiTheme="majorHAnsi" w:cstheme="majorHAnsi"/>
          <w:color w:val="000000"/>
        </w:rPr>
      </w:pPr>
      <w:r w:rsidRPr="008E5CA5">
        <w:rPr>
          <w:rFonts w:asciiTheme="majorHAnsi" w:hAnsiTheme="majorHAnsi" w:cstheme="majorHAnsi"/>
          <w:color w:val="000000"/>
        </w:rPr>
        <w:t xml:space="preserve">3D datasets acquired via confocal or LSFM can be post-processed with numerous image analysis platforms. </w:t>
      </w:r>
      <w:r w:rsidR="000729FC" w:rsidRPr="008E5CA5">
        <w:rPr>
          <w:rFonts w:asciiTheme="majorHAnsi" w:hAnsiTheme="majorHAnsi" w:cstheme="majorHAnsi"/>
          <w:color w:val="000000"/>
        </w:rPr>
        <w:t xml:space="preserve">The </w:t>
      </w:r>
      <w:proofErr w:type="spellStart"/>
      <w:r w:rsidRPr="008E5CA5">
        <w:rPr>
          <w:rFonts w:asciiTheme="majorHAnsi" w:hAnsiTheme="majorHAnsi" w:cstheme="majorHAnsi"/>
          <w:color w:val="000000"/>
        </w:rPr>
        <w:t>Imaris</w:t>
      </w:r>
      <w:proofErr w:type="spellEnd"/>
      <w:r w:rsidRPr="008E5CA5">
        <w:rPr>
          <w:rFonts w:asciiTheme="majorHAnsi" w:hAnsiTheme="majorHAnsi" w:cstheme="majorHAnsi"/>
          <w:color w:val="000000"/>
        </w:rPr>
        <w:t xml:space="preserve"> software suite </w:t>
      </w:r>
      <w:r w:rsidR="000729FC" w:rsidRPr="008E5CA5">
        <w:rPr>
          <w:rFonts w:asciiTheme="majorHAnsi" w:hAnsiTheme="majorHAnsi" w:cstheme="majorHAnsi"/>
          <w:color w:val="000000"/>
        </w:rPr>
        <w:t xml:space="preserve">can be used </w:t>
      </w:r>
      <w:r w:rsidRPr="008E5CA5">
        <w:rPr>
          <w:rFonts w:asciiTheme="majorHAnsi" w:hAnsiTheme="majorHAnsi" w:cstheme="majorHAnsi"/>
          <w:color w:val="000000"/>
        </w:rPr>
        <w:t>for construction of surfaces, generation of 3D animation, and cell quantification; however, there are numerous image analysis systems available that enable efficient image post-processing and analysis. ImageJ/Fiji freeware</w:t>
      </w:r>
      <w:r w:rsidR="00810449">
        <w:rPr>
          <w:rFonts w:asciiTheme="majorHAnsi" w:hAnsiTheme="majorHAnsi" w:cstheme="majorHAnsi"/>
          <w:color w:val="000000"/>
          <w:vertAlign w:val="superscript"/>
        </w:rPr>
        <w:t>19</w:t>
      </w:r>
      <w:r w:rsidRPr="008E5CA5">
        <w:rPr>
          <w:rFonts w:asciiTheme="majorHAnsi" w:hAnsiTheme="majorHAnsi" w:cstheme="majorHAnsi"/>
          <w:color w:val="000000"/>
        </w:rPr>
        <w:t xml:space="preserve"> is an appealing alternative image processing platform accessible to most labs, but there is no one-size-fits-all analysis software that excels at all forms of image analysis and visualization. Many image analysis software suites can be prohibitively expensive if not available through shared use facilities. Finally, a critical aspect of LSFM or large tiled confocal 3D datasets is data management. These imaging platforms can generate massive files (&gt;1 Tb) that require higher-end computer workstations for data visualization and quantification.</w:t>
      </w:r>
      <w:r w:rsidR="00182808" w:rsidRPr="008E5CA5">
        <w:rPr>
          <w:rFonts w:asciiTheme="majorHAnsi" w:hAnsiTheme="majorHAnsi" w:cstheme="majorHAnsi"/>
          <w:color w:val="000000"/>
        </w:rPr>
        <w:t xml:space="preserve"> Ultimately, this imaging workflow can strea</w:t>
      </w:r>
      <w:r w:rsidR="00631C21">
        <w:rPr>
          <w:rFonts w:asciiTheme="majorHAnsi" w:hAnsiTheme="majorHAnsi" w:cstheme="majorHAnsi"/>
          <w:color w:val="000000"/>
        </w:rPr>
        <w:t>ml</w:t>
      </w:r>
      <w:r w:rsidR="00182808" w:rsidRPr="008E5CA5">
        <w:rPr>
          <w:rFonts w:asciiTheme="majorHAnsi" w:hAnsiTheme="majorHAnsi" w:cstheme="majorHAnsi"/>
          <w:color w:val="000000"/>
        </w:rPr>
        <w:t>ine the acquisition and quantification of spatially distinct cell populations within whole tissues and is widely applicable to most tissue sources and biological systems.</w:t>
      </w:r>
    </w:p>
    <w:p w14:paraId="6B913E49" w14:textId="77777777" w:rsidR="006D64A0" w:rsidRPr="008E5CA5" w:rsidRDefault="006D64A0" w:rsidP="00797751">
      <w:pPr>
        <w:jc w:val="both"/>
        <w:rPr>
          <w:rFonts w:asciiTheme="majorHAnsi" w:hAnsiTheme="majorHAnsi" w:cstheme="majorHAnsi"/>
        </w:rPr>
      </w:pPr>
    </w:p>
    <w:p w14:paraId="6D064C88" w14:textId="74D30AB1" w:rsidR="006E4797" w:rsidRPr="008E5CA5" w:rsidRDefault="00551D82" w:rsidP="00FC5D94">
      <w:pPr>
        <w:pBdr>
          <w:top w:val="nil"/>
          <w:left w:val="nil"/>
          <w:bottom w:val="nil"/>
          <w:right w:val="nil"/>
          <w:between w:val="nil"/>
        </w:pBdr>
        <w:rPr>
          <w:rFonts w:asciiTheme="majorHAnsi" w:hAnsiTheme="majorHAnsi" w:cstheme="majorHAnsi"/>
          <w:color w:val="808080"/>
        </w:rPr>
      </w:pPr>
      <w:r w:rsidRPr="008E5CA5">
        <w:rPr>
          <w:rFonts w:asciiTheme="majorHAnsi" w:hAnsiTheme="majorHAnsi" w:cstheme="majorHAnsi"/>
          <w:b/>
          <w:color w:val="000000"/>
        </w:rPr>
        <w:t>ACKNOWLEDGMENTS:</w:t>
      </w:r>
    </w:p>
    <w:p w14:paraId="25B2FBBD" w14:textId="5A97DCCA" w:rsidR="006E4797" w:rsidRDefault="009F6D72" w:rsidP="00905D1C">
      <w:pPr>
        <w:jc w:val="both"/>
        <w:rPr>
          <w:rFonts w:asciiTheme="majorHAnsi" w:hAnsiTheme="majorHAnsi" w:cstheme="majorHAnsi"/>
          <w:bCs/>
          <w:color w:val="000000"/>
        </w:rPr>
      </w:pPr>
      <w:r w:rsidRPr="00AB4B42">
        <w:rPr>
          <w:rFonts w:asciiTheme="majorHAnsi" w:hAnsiTheme="majorHAnsi" w:cstheme="majorHAnsi"/>
          <w:bCs/>
          <w:color w:val="000000"/>
        </w:rPr>
        <w:t xml:space="preserve">Thank you to the University of Illinois at Urbana-Champaign Institute for Genomic Biology Core Facilities </w:t>
      </w:r>
      <w:r w:rsidRPr="000E03DB">
        <w:rPr>
          <w:rFonts w:asciiTheme="majorHAnsi" w:hAnsiTheme="majorHAnsi" w:cstheme="majorHAnsi"/>
          <w:bCs/>
          <w:color w:val="000000"/>
        </w:rPr>
        <w:t>for use of Confocal and Light Sheet Fluorescence Microscopes. Thank you to the amazing individuals from “The Last Gift” cohort for human tissue samples</w:t>
      </w:r>
      <w:r>
        <w:rPr>
          <w:rFonts w:asciiTheme="majorHAnsi" w:hAnsiTheme="majorHAnsi" w:cstheme="majorHAnsi"/>
          <w:bCs/>
          <w:color w:val="000000"/>
        </w:rPr>
        <w:t xml:space="preserve">, </w:t>
      </w:r>
      <w:r w:rsidRPr="00AB4B42">
        <w:rPr>
          <w:rFonts w:asciiTheme="majorHAnsi" w:hAnsiTheme="majorHAnsi" w:cstheme="majorHAnsi"/>
          <w:bCs/>
          <w:color w:val="000000"/>
        </w:rPr>
        <w:t xml:space="preserve">which </w:t>
      </w:r>
      <w:r w:rsidRPr="000E03DB">
        <w:rPr>
          <w:rFonts w:asciiTheme="majorHAnsi" w:hAnsiTheme="majorHAnsi" w:cstheme="majorHAnsi"/>
          <w:bCs/>
          <w:color w:val="000000"/>
        </w:rPr>
        <w:t xml:space="preserve">was funded by the following grants: I147821, DA051915, AI131385, and </w:t>
      </w:r>
      <w:r w:rsidRPr="00A3267F">
        <w:rPr>
          <w:rFonts w:asciiTheme="majorHAnsi" w:hAnsiTheme="majorHAnsi" w:cstheme="majorHAnsi"/>
          <w:bCs/>
          <w:color w:val="333333"/>
          <w:bdr w:val="none" w:sz="0" w:space="0" w:color="auto" w:frame="1"/>
        </w:rPr>
        <w:t>P30 AI036</w:t>
      </w:r>
      <w:r w:rsidRPr="000E03DB">
        <w:rPr>
          <w:rFonts w:asciiTheme="majorHAnsi" w:hAnsiTheme="majorHAnsi" w:cstheme="majorHAnsi"/>
        </w:rPr>
        <w:t>214</w:t>
      </w:r>
      <w:r>
        <w:rPr>
          <w:rFonts w:asciiTheme="majorHAnsi" w:hAnsiTheme="majorHAnsi" w:cstheme="majorHAnsi"/>
        </w:rPr>
        <w:t xml:space="preserve">. </w:t>
      </w:r>
      <w:r w:rsidRPr="000E03DB">
        <w:rPr>
          <w:rFonts w:asciiTheme="majorHAnsi" w:hAnsiTheme="majorHAnsi" w:cstheme="majorHAnsi"/>
        </w:rPr>
        <w:t>Th</w:t>
      </w:r>
      <w:r w:rsidRPr="00AB4B42">
        <w:rPr>
          <w:rFonts w:asciiTheme="majorHAnsi" w:hAnsiTheme="majorHAnsi" w:cstheme="majorHAnsi"/>
          <w:bCs/>
          <w:color w:val="000000"/>
        </w:rPr>
        <w:t xml:space="preserve">ank you to Nancy </w:t>
      </w:r>
      <w:proofErr w:type="spellStart"/>
      <w:r w:rsidRPr="00AB4B42">
        <w:rPr>
          <w:rFonts w:asciiTheme="majorHAnsi" w:hAnsiTheme="majorHAnsi" w:cstheme="majorHAnsi"/>
          <w:bCs/>
          <w:color w:val="000000"/>
        </w:rPr>
        <w:t>Haigwood</w:t>
      </w:r>
      <w:proofErr w:type="spellEnd"/>
      <w:r w:rsidRPr="00AB4B42">
        <w:rPr>
          <w:rFonts w:asciiTheme="majorHAnsi" w:hAnsiTheme="majorHAnsi" w:cstheme="majorHAnsi"/>
          <w:bCs/>
          <w:color w:val="000000"/>
        </w:rPr>
        <w:t xml:space="preserve"> and Ann </w:t>
      </w:r>
      <w:proofErr w:type="spellStart"/>
      <w:r w:rsidRPr="00AB4B42">
        <w:rPr>
          <w:rFonts w:asciiTheme="majorHAnsi" w:hAnsiTheme="majorHAnsi" w:cstheme="majorHAnsi"/>
          <w:bCs/>
          <w:color w:val="000000"/>
        </w:rPr>
        <w:t>Hessell</w:t>
      </w:r>
      <w:proofErr w:type="spellEnd"/>
      <w:r w:rsidRPr="00AB4B42">
        <w:rPr>
          <w:rFonts w:asciiTheme="majorHAnsi" w:hAnsiTheme="majorHAnsi" w:cstheme="majorHAnsi"/>
          <w:bCs/>
          <w:color w:val="000000"/>
        </w:rPr>
        <w:t xml:space="preserve"> for SHIV-infected NHP tissue samples.</w:t>
      </w:r>
    </w:p>
    <w:p w14:paraId="38F01619" w14:textId="77777777" w:rsidR="00905D1C" w:rsidRPr="008E5CA5" w:rsidRDefault="00905D1C" w:rsidP="00797751">
      <w:pPr>
        <w:jc w:val="both"/>
        <w:rPr>
          <w:rFonts w:asciiTheme="majorHAnsi" w:hAnsiTheme="majorHAnsi" w:cstheme="majorHAnsi"/>
        </w:rPr>
      </w:pPr>
    </w:p>
    <w:p w14:paraId="132340D6" w14:textId="5F4E268E" w:rsidR="006E4797" w:rsidRPr="00797751" w:rsidRDefault="00551D82" w:rsidP="00FC5D94">
      <w:pPr>
        <w:pBdr>
          <w:top w:val="nil"/>
          <w:left w:val="nil"/>
          <w:bottom w:val="nil"/>
          <w:right w:val="nil"/>
          <w:between w:val="nil"/>
        </w:pBdr>
        <w:rPr>
          <w:rFonts w:asciiTheme="majorHAnsi" w:hAnsiTheme="majorHAnsi" w:cstheme="majorHAnsi"/>
          <w:color w:val="808080"/>
        </w:rPr>
      </w:pPr>
      <w:r w:rsidRPr="00797751">
        <w:rPr>
          <w:rFonts w:asciiTheme="majorHAnsi" w:hAnsiTheme="majorHAnsi" w:cstheme="majorHAnsi"/>
          <w:b/>
          <w:color w:val="000000"/>
        </w:rPr>
        <w:t>DISCLOSURES:</w:t>
      </w:r>
    </w:p>
    <w:p w14:paraId="4A7B0E5C" w14:textId="6DC1ED83" w:rsidR="006E4797" w:rsidRDefault="00FC5D94">
      <w:pPr>
        <w:jc w:val="both"/>
        <w:rPr>
          <w:rFonts w:asciiTheme="majorHAnsi" w:hAnsiTheme="majorHAnsi" w:cstheme="majorHAnsi"/>
          <w:color w:val="000000"/>
        </w:rPr>
      </w:pPr>
      <w:r w:rsidRPr="00797751">
        <w:rPr>
          <w:rFonts w:asciiTheme="majorHAnsi" w:hAnsiTheme="majorHAnsi" w:cstheme="majorHAnsi"/>
          <w:color w:val="000000"/>
        </w:rPr>
        <w:t>The authors do not have conflicts of interest to disclose.</w:t>
      </w:r>
    </w:p>
    <w:p w14:paraId="43C1A776" w14:textId="77777777" w:rsidR="00392D18" w:rsidRPr="00797751" w:rsidRDefault="00392D18" w:rsidP="00797751">
      <w:pPr>
        <w:jc w:val="both"/>
        <w:rPr>
          <w:rFonts w:asciiTheme="majorHAnsi" w:hAnsiTheme="majorHAnsi" w:cstheme="majorHAnsi"/>
        </w:rPr>
      </w:pPr>
    </w:p>
    <w:p w14:paraId="2D9C7481" w14:textId="5429F1F9" w:rsidR="006E4797" w:rsidRPr="00797751" w:rsidRDefault="00551D82" w:rsidP="00FC5D94">
      <w:pPr>
        <w:rPr>
          <w:rFonts w:asciiTheme="majorHAnsi" w:hAnsiTheme="majorHAnsi" w:cstheme="majorHAnsi"/>
          <w:color w:val="808080"/>
        </w:rPr>
      </w:pPr>
      <w:r w:rsidRPr="00797751">
        <w:rPr>
          <w:rFonts w:asciiTheme="majorHAnsi" w:hAnsiTheme="majorHAnsi" w:cstheme="majorHAnsi"/>
          <w:b/>
        </w:rPr>
        <w:lastRenderedPageBreak/>
        <w:t>REFERENCES:</w:t>
      </w:r>
    </w:p>
    <w:p w14:paraId="5958279F" w14:textId="493212BD" w:rsidR="002656DF" w:rsidRPr="00C554AD" w:rsidRDefault="002656DF" w:rsidP="002656DF">
      <w:pPr>
        <w:pStyle w:val="NormalWeb"/>
        <w:numPr>
          <w:ilvl w:val="0"/>
          <w:numId w:val="38"/>
        </w:numPr>
        <w:spacing w:before="0" w:beforeAutospacing="0" w:after="0" w:afterAutospacing="0"/>
        <w:ind w:left="0" w:firstLine="0"/>
        <w:jc w:val="both"/>
        <w:rPr>
          <w:rFonts w:asciiTheme="majorHAnsi" w:hAnsiTheme="majorHAnsi" w:cstheme="majorHAnsi"/>
        </w:rPr>
      </w:pPr>
      <w:proofErr w:type="spellStart"/>
      <w:r w:rsidRPr="00C554AD">
        <w:rPr>
          <w:rFonts w:asciiTheme="majorHAnsi" w:hAnsiTheme="majorHAnsi" w:cstheme="majorHAnsi"/>
        </w:rPr>
        <w:t>Spalteholz</w:t>
      </w:r>
      <w:proofErr w:type="spellEnd"/>
      <w:r w:rsidRPr="00C554AD">
        <w:rPr>
          <w:rFonts w:asciiTheme="majorHAnsi" w:hAnsiTheme="majorHAnsi" w:cstheme="majorHAnsi"/>
        </w:rPr>
        <w:t>,</w:t>
      </w:r>
      <w:r w:rsidRPr="00C554AD" w:rsidDel="004E10B0">
        <w:rPr>
          <w:rFonts w:asciiTheme="majorHAnsi" w:hAnsiTheme="majorHAnsi" w:cstheme="majorHAnsi"/>
        </w:rPr>
        <w:t xml:space="preserve"> </w:t>
      </w:r>
      <w:r w:rsidRPr="00C554AD">
        <w:rPr>
          <w:rFonts w:asciiTheme="majorHAnsi" w:hAnsiTheme="majorHAnsi" w:cstheme="majorHAnsi"/>
        </w:rPr>
        <w:t xml:space="preserve">W., Barker, L. F., Mall, F. P. </w:t>
      </w:r>
      <w:r w:rsidRPr="00C554AD">
        <w:rPr>
          <w:rFonts w:asciiTheme="majorHAnsi" w:hAnsiTheme="majorHAnsi" w:cstheme="majorHAnsi"/>
          <w:i/>
          <w:iCs/>
        </w:rPr>
        <w:t>Hand-Atlas of Human Anatomy</w:t>
      </w:r>
      <w:r w:rsidRPr="00C554AD">
        <w:rPr>
          <w:rFonts w:asciiTheme="majorHAnsi" w:hAnsiTheme="majorHAnsi" w:cstheme="majorHAnsi"/>
        </w:rPr>
        <w:t>. Second edition in English. J.B. Lippincott Co, Philadelphia (1907).</w:t>
      </w:r>
    </w:p>
    <w:p w14:paraId="25F4E56A" w14:textId="73623C3B" w:rsidR="002656DF" w:rsidRPr="00C554AD" w:rsidRDefault="002656DF" w:rsidP="002656DF">
      <w:pPr>
        <w:pStyle w:val="NormalWeb"/>
        <w:numPr>
          <w:ilvl w:val="0"/>
          <w:numId w:val="38"/>
        </w:numPr>
        <w:spacing w:before="0" w:beforeAutospacing="0" w:after="0" w:afterAutospacing="0"/>
        <w:ind w:left="0" w:firstLine="0"/>
        <w:jc w:val="both"/>
        <w:rPr>
          <w:rFonts w:asciiTheme="majorHAnsi" w:hAnsiTheme="majorHAnsi" w:cstheme="majorHAnsi"/>
        </w:rPr>
      </w:pPr>
      <w:r w:rsidRPr="00C554AD">
        <w:rPr>
          <w:rFonts w:asciiTheme="majorHAnsi" w:hAnsiTheme="majorHAnsi" w:cstheme="majorHAnsi"/>
        </w:rPr>
        <w:t>Jacob, T., Gray, J. W., Troxell, M., Vu, T. Q. Multiplexed imaging reveals heterogeneity of PI3K/MAPK network signaling in breast lesions of known PIK3CA genotype.</w:t>
      </w:r>
      <w:r w:rsidRPr="00C554AD">
        <w:rPr>
          <w:rFonts w:asciiTheme="majorHAnsi" w:hAnsiTheme="majorHAnsi" w:cstheme="majorHAnsi"/>
          <w:i/>
          <w:iCs/>
        </w:rPr>
        <w:t xml:space="preserve"> Breast Cancer Research and Treatment</w:t>
      </w:r>
      <w:r w:rsidRPr="00C554AD">
        <w:rPr>
          <w:rFonts w:asciiTheme="majorHAnsi" w:hAnsiTheme="majorHAnsi" w:cstheme="majorHAnsi"/>
        </w:rPr>
        <w:t xml:space="preserve">. </w:t>
      </w:r>
      <w:r w:rsidRPr="00C554AD">
        <w:rPr>
          <w:rFonts w:asciiTheme="majorHAnsi" w:hAnsiTheme="majorHAnsi" w:cstheme="majorHAnsi"/>
          <w:b/>
          <w:bCs/>
        </w:rPr>
        <w:t>159</w:t>
      </w:r>
      <w:r w:rsidRPr="00C554AD">
        <w:rPr>
          <w:rFonts w:asciiTheme="majorHAnsi" w:hAnsiTheme="majorHAnsi" w:cstheme="majorHAnsi"/>
        </w:rPr>
        <w:t xml:space="preserve"> (3), 575–583 (2016).</w:t>
      </w:r>
    </w:p>
    <w:p w14:paraId="3F11E781" w14:textId="0ED67F25" w:rsidR="002656DF" w:rsidRPr="00C554AD" w:rsidRDefault="002656DF" w:rsidP="002656DF">
      <w:pPr>
        <w:pStyle w:val="NormalWeb"/>
        <w:numPr>
          <w:ilvl w:val="0"/>
          <w:numId w:val="38"/>
        </w:numPr>
        <w:spacing w:before="0" w:beforeAutospacing="0" w:after="0" w:afterAutospacing="0"/>
        <w:ind w:left="0" w:firstLine="0"/>
        <w:jc w:val="both"/>
        <w:rPr>
          <w:rFonts w:asciiTheme="majorHAnsi" w:hAnsiTheme="majorHAnsi" w:cstheme="majorHAnsi"/>
        </w:rPr>
      </w:pPr>
      <w:r w:rsidRPr="00C554AD">
        <w:rPr>
          <w:rFonts w:asciiTheme="majorHAnsi" w:hAnsiTheme="majorHAnsi" w:cstheme="majorHAnsi"/>
        </w:rPr>
        <w:t xml:space="preserve">Kieffer, C., </w:t>
      </w:r>
      <w:proofErr w:type="spellStart"/>
      <w:r w:rsidRPr="00C554AD">
        <w:rPr>
          <w:rFonts w:asciiTheme="majorHAnsi" w:hAnsiTheme="majorHAnsi" w:cstheme="majorHAnsi"/>
        </w:rPr>
        <w:t>Ladinsky</w:t>
      </w:r>
      <w:proofErr w:type="spellEnd"/>
      <w:r w:rsidRPr="00C554AD">
        <w:rPr>
          <w:rFonts w:asciiTheme="majorHAnsi" w:hAnsiTheme="majorHAnsi" w:cstheme="majorHAnsi"/>
        </w:rPr>
        <w:t xml:space="preserve">, M. S., </w:t>
      </w:r>
      <w:proofErr w:type="spellStart"/>
      <w:r w:rsidRPr="00C554AD">
        <w:rPr>
          <w:rFonts w:asciiTheme="majorHAnsi" w:hAnsiTheme="majorHAnsi" w:cstheme="majorHAnsi"/>
        </w:rPr>
        <w:t>Ninh</w:t>
      </w:r>
      <w:proofErr w:type="spellEnd"/>
      <w:r w:rsidRPr="00C554AD">
        <w:rPr>
          <w:rFonts w:asciiTheme="majorHAnsi" w:hAnsiTheme="majorHAnsi" w:cstheme="majorHAnsi"/>
        </w:rPr>
        <w:t xml:space="preserve">, A., </w:t>
      </w:r>
      <w:proofErr w:type="spellStart"/>
      <w:r w:rsidRPr="00C554AD">
        <w:rPr>
          <w:rFonts w:asciiTheme="majorHAnsi" w:hAnsiTheme="majorHAnsi" w:cstheme="majorHAnsi"/>
        </w:rPr>
        <w:t>Galimidi</w:t>
      </w:r>
      <w:proofErr w:type="spellEnd"/>
      <w:r w:rsidRPr="00C554AD">
        <w:rPr>
          <w:rFonts w:asciiTheme="majorHAnsi" w:hAnsiTheme="majorHAnsi" w:cstheme="majorHAnsi"/>
        </w:rPr>
        <w:t>, R. P., Bjorkman, P. J. Longitudinal imaging of HIV-1 spread in humanized mice with parallel 3d immunofluorescence and electron tomography</w:t>
      </w:r>
      <w:r w:rsidRPr="00C554AD">
        <w:rPr>
          <w:rFonts w:asciiTheme="majorHAnsi" w:hAnsiTheme="majorHAnsi" w:cstheme="majorHAnsi"/>
          <w:i/>
          <w:iCs/>
        </w:rPr>
        <w:t xml:space="preserve">. </w:t>
      </w:r>
      <w:proofErr w:type="spellStart"/>
      <w:r w:rsidRPr="00C554AD">
        <w:rPr>
          <w:rFonts w:asciiTheme="majorHAnsi" w:hAnsiTheme="majorHAnsi" w:cstheme="majorHAnsi"/>
          <w:i/>
          <w:iCs/>
        </w:rPr>
        <w:t>e</w:t>
      </w:r>
      <w:r w:rsidR="00DF2B2D" w:rsidRPr="00C554AD">
        <w:rPr>
          <w:rFonts w:asciiTheme="majorHAnsi" w:hAnsiTheme="majorHAnsi" w:cstheme="majorHAnsi"/>
          <w:i/>
          <w:iCs/>
        </w:rPr>
        <w:t>L</w:t>
      </w:r>
      <w:r w:rsidRPr="00C554AD">
        <w:rPr>
          <w:rFonts w:asciiTheme="majorHAnsi" w:hAnsiTheme="majorHAnsi" w:cstheme="majorHAnsi"/>
          <w:i/>
          <w:iCs/>
        </w:rPr>
        <w:t>ife</w:t>
      </w:r>
      <w:proofErr w:type="spellEnd"/>
      <w:r w:rsidRPr="00C554AD">
        <w:rPr>
          <w:rFonts w:asciiTheme="majorHAnsi" w:hAnsiTheme="majorHAnsi" w:cstheme="majorHAnsi"/>
        </w:rPr>
        <w:t xml:space="preserve">. </w:t>
      </w:r>
      <w:r w:rsidRPr="00C554AD">
        <w:rPr>
          <w:rFonts w:asciiTheme="majorHAnsi" w:hAnsiTheme="majorHAnsi" w:cstheme="majorHAnsi"/>
          <w:b/>
          <w:bCs/>
        </w:rPr>
        <w:t>6</w:t>
      </w:r>
      <w:r w:rsidRPr="00C554AD">
        <w:rPr>
          <w:rFonts w:asciiTheme="majorHAnsi" w:hAnsiTheme="majorHAnsi" w:cstheme="majorHAnsi"/>
        </w:rPr>
        <w:t>, e23282 (2017).</w:t>
      </w:r>
    </w:p>
    <w:p w14:paraId="2CEB0B18" w14:textId="55D86BBB" w:rsidR="002656DF" w:rsidRPr="00C554AD" w:rsidRDefault="002656DF" w:rsidP="002656DF">
      <w:pPr>
        <w:pStyle w:val="NormalWeb"/>
        <w:numPr>
          <w:ilvl w:val="0"/>
          <w:numId w:val="38"/>
        </w:numPr>
        <w:spacing w:before="0" w:beforeAutospacing="0" w:after="0" w:afterAutospacing="0"/>
        <w:ind w:left="0" w:firstLine="0"/>
        <w:jc w:val="both"/>
        <w:rPr>
          <w:rFonts w:asciiTheme="majorHAnsi" w:hAnsiTheme="majorHAnsi" w:cstheme="majorHAnsi"/>
        </w:rPr>
      </w:pPr>
      <w:r w:rsidRPr="00C554AD">
        <w:rPr>
          <w:rFonts w:asciiTheme="majorHAnsi" w:hAnsiTheme="majorHAnsi" w:cstheme="majorHAnsi"/>
        </w:rPr>
        <w:t xml:space="preserve">Chung, K., </w:t>
      </w:r>
      <w:proofErr w:type="spellStart"/>
      <w:r w:rsidRPr="00C554AD">
        <w:rPr>
          <w:rFonts w:asciiTheme="majorHAnsi" w:hAnsiTheme="majorHAnsi" w:cstheme="majorHAnsi"/>
        </w:rPr>
        <w:t>Deisseroth</w:t>
      </w:r>
      <w:proofErr w:type="spellEnd"/>
      <w:r w:rsidRPr="00C554AD">
        <w:rPr>
          <w:rFonts w:asciiTheme="majorHAnsi" w:hAnsiTheme="majorHAnsi" w:cstheme="majorHAnsi"/>
        </w:rPr>
        <w:t>, K. CLARITY for mapping the nervous system</w:t>
      </w:r>
      <w:r w:rsidRPr="00C554AD">
        <w:rPr>
          <w:rFonts w:asciiTheme="majorHAnsi" w:hAnsiTheme="majorHAnsi" w:cstheme="majorHAnsi"/>
          <w:i/>
          <w:iCs/>
        </w:rPr>
        <w:t>. Nature Methods</w:t>
      </w:r>
      <w:r w:rsidRPr="00C554AD">
        <w:rPr>
          <w:rFonts w:asciiTheme="majorHAnsi" w:hAnsiTheme="majorHAnsi" w:cstheme="majorHAnsi"/>
        </w:rPr>
        <w:t xml:space="preserve">. </w:t>
      </w:r>
      <w:r w:rsidRPr="00C554AD">
        <w:rPr>
          <w:rFonts w:asciiTheme="majorHAnsi" w:hAnsiTheme="majorHAnsi" w:cstheme="majorHAnsi"/>
          <w:b/>
          <w:bCs/>
        </w:rPr>
        <w:t>10</w:t>
      </w:r>
      <w:r w:rsidRPr="00C554AD">
        <w:rPr>
          <w:rFonts w:asciiTheme="majorHAnsi" w:hAnsiTheme="majorHAnsi" w:cstheme="majorHAnsi"/>
        </w:rPr>
        <w:t xml:space="preserve"> (6), 508–513 (2013).</w:t>
      </w:r>
    </w:p>
    <w:p w14:paraId="50155948" w14:textId="6AA9D519" w:rsidR="002656DF" w:rsidRPr="00C554AD" w:rsidRDefault="002656DF" w:rsidP="002656DF">
      <w:pPr>
        <w:pStyle w:val="NormalWeb"/>
        <w:numPr>
          <w:ilvl w:val="0"/>
          <w:numId w:val="38"/>
        </w:numPr>
        <w:spacing w:before="0" w:beforeAutospacing="0" w:after="0" w:afterAutospacing="0"/>
        <w:ind w:left="0" w:firstLine="0"/>
        <w:jc w:val="both"/>
        <w:rPr>
          <w:rFonts w:asciiTheme="majorHAnsi" w:hAnsiTheme="majorHAnsi" w:cstheme="majorHAnsi"/>
        </w:rPr>
      </w:pPr>
      <w:r w:rsidRPr="00C554AD">
        <w:rPr>
          <w:rFonts w:asciiTheme="majorHAnsi" w:hAnsiTheme="majorHAnsi" w:cstheme="majorHAnsi"/>
        </w:rPr>
        <w:t>Compton, A. A., Schwartz, O. They might be giants: Does syncytium formation sink or spread HIV infection?</w:t>
      </w:r>
      <w:r w:rsidRPr="00C554AD">
        <w:rPr>
          <w:rFonts w:asciiTheme="majorHAnsi" w:hAnsiTheme="majorHAnsi" w:cstheme="majorHAnsi"/>
          <w:i/>
          <w:iCs/>
        </w:rPr>
        <w:t xml:space="preserve"> </w:t>
      </w:r>
      <w:proofErr w:type="spellStart"/>
      <w:r w:rsidRPr="00C554AD">
        <w:rPr>
          <w:rFonts w:asciiTheme="majorHAnsi" w:hAnsiTheme="majorHAnsi" w:cstheme="majorHAnsi"/>
          <w:i/>
          <w:iCs/>
        </w:rPr>
        <w:t>PLoS</w:t>
      </w:r>
      <w:proofErr w:type="spellEnd"/>
      <w:r w:rsidRPr="00C554AD">
        <w:rPr>
          <w:rFonts w:asciiTheme="majorHAnsi" w:hAnsiTheme="majorHAnsi" w:cstheme="majorHAnsi"/>
          <w:i/>
          <w:iCs/>
        </w:rPr>
        <w:t xml:space="preserve"> Pathogens</w:t>
      </w:r>
      <w:r w:rsidRPr="00C554AD">
        <w:rPr>
          <w:rFonts w:asciiTheme="majorHAnsi" w:hAnsiTheme="majorHAnsi" w:cstheme="majorHAnsi"/>
        </w:rPr>
        <w:t xml:space="preserve">. </w:t>
      </w:r>
      <w:r w:rsidRPr="00C554AD">
        <w:rPr>
          <w:rFonts w:asciiTheme="majorHAnsi" w:hAnsiTheme="majorHAnsi" w:cstheme="majorHAnsi"/>
          <w:b/>
          <w:bCs/>
        </w:rPr>
        <w:t>13</w:t>
      </w:r>
      <w:r w:rsidRPr="00C554AD">
        <w:rPr>
          <w:rFonts w:asciiTheme="majorHAnsi" w:hAnsiTheme="majorHAnsi" w:cstheme="majorHAnsi"/>
        </w:rPr>
        <w:t xml:space="preserve"> (2), 2–8</w:t>
      </w:r>
      <w:r w:rsidRPr="00C554AD" w:rsidDel="0033701D">
        <w:rPr>
          <w:rFonts w:asciiTheme="majorHAnsi" w:hAnsiTheme="majorHAnsi" w:cstheme="majorHAnsi"/>
        </w:rPr>
        <w:t xml:space="preserve"> </w:t>
      </w:r>
      <w:r w:rsidRPr="00C554AD">
        <w:rPr>
          <w:rFonts w:asciiTheme="majorHAnsi" w:hAnsiTheme="majorHAnsi" w:cstheme="majorHAnsi"/>
        </w:rPr>
        <w:t>(2017).</w:t>
      </w:r>
    </w:p>
    <w:p w14:paraId="5E0EF685" w14:textId="78A4C7C0" w:rsidR="002656DF" w:rsidRPr="00C554AD" w:rsidRDefault="002656DF" w:rsidP="002656DF">
      <w:pPr>
        <w:pStyle w:val="NormalWeb"/>
        <w:numPr>
          <w:ilvl w:val="0"/>
          <w:numId w:val="38"/>
        </w:numPr>
        <w:spacing w:before="0" w:beforeAutospacing="0" w:after="0" w:afterAutospacing="0"/>
        <w:ind w:left="0" w:firstLine="0"/>
        <w:jc w:val="both"/>
        <w:rPr>
          <w:rFonts w:asciiTheme="majorHAnsi" w:hAnsiTheme="majorHAnsi" w:cstheme="majorHAnsi"/>
        </w:rPr>
      </w:pPr>
      <w:proofErr w:type="spellStart"/>
      <w:r w:rsidRPr="00C554AD">
        <w:rPr>
          <w:rFonts w:asciiTheme="majorHAnsi" w:hAnsiTheme="majorHAnsi" w:cstheme="majorHAnsi"/>
        </w:rPr>
        <w:t>Symeonides</w:t>
      </w:r>
      <w:proofErr w:type="spellEnd"/>
      <w:r w:rsidRPr="00C554AD">
        <w:rPr>
          <w:rFonts w:asciiTheme="majorHAnsi" w:hAnsiTheme="majorHAnsi" w:cstheme="majorHAnsi"/>
        </w:rPr>
        <w:t>, M.</w:t>
      </w:r>
      <w:r w:rsidR="00DF2B2D" w:rsidRPr="00C554AD">
        <w:rPr>
          <w:rFonts w:asciiTheme="majorHAnsi" w:hAnsiTheme="majorHAnsi" w:cstheme="majorHAnsi"/>
        </w:rPr>
        <w:t xml:space="preserve"> et al</w:t>
      </w:r>
      <w:r w:rsidRPr="00C554AD">
        <w:rPr>
          <w:rFonts w:asciiTheme="majorHAnsi" w:hAnsiTheme="majorHAnsi" w:cstheme="majorHAnsi"/>
        </w:rPr>
        <w:t>. HIV-1-induced small T cell syncytia can transfer virus particles to target cells through transient contacts</w:t>
      </w:r>
      <w:r w:rsidRPr="00C554AD">
        <w:rPr>
          <w:rFonts w:asciiTheme="majorHAnsi" w:hAnsiTheme="majorHAnsi" w:cstheme="majorHAnsi"/>
          <w:i/>
          <w:iCs/>
        </w:rPr>
        <w:t>. Viruses</w:t>
      </w:r>
      <w:r w:rsidRPr="00C554AD">
        <w:rPr>
          <w:rFonts w:asciiTheme="majorHAnsi" w:hAnsiTheme="majorHAnsi" w:cstheme="majorHAnsi"/>
        </w:rPr>
        <w:t xml:space="preserve">. </w:t>
      </w:r>
      <w:r w:rsidRPr="00C554AD">
        <w:rPr>
          <w:rFonts w:asciiTheme="majorHAnsi" w:hAnsiTheme="majorHAnsi" w:cstheme="majorHAnsi"/>
          <w:b/>
          <w:bCs/>
        </w:rPr>
        <w:t>7</w:t>
      </w:r>
      <w:r w:rsidRPr="00C554AD">
        <w:rPr>
          <w:rFonts w:asciiTheme="majorHAnsi" w:hAnsiTheme="majorHAnsi" w:cstheme="majorHAnsi"/>
        </w:rPr>
        <w:t xml:space="preserve"> (12), 6590–6603 (2015).</w:t>
      </w:r>
    </w:p>
    <w:p w14:paraId="7F144493" w14:textId="03A56C76" w:rsidR="002656DF" w:rsidRPr="00C554AD" w:rsidRDefault="002656DF" w:rsidP="002656DF">
      <w:pPr>
        <w:pStyle w:val="NormalWeb"/>
        <w:numPr>
          <w:ilvl w:val="0"/>
          <w:numId w:val="38"/>
        </w:numPr>
        <w:spacing w:before="0" w:beforeAutospacing="0" w:after="0" w:afterAutospacing="0"/>
        <w:ind w:left="0" w:firstLine="0"/>
        <w:jc w:val="both"/>
        <w:rPr>
          <w:rFonts w:asciiTheme="majorHAnsi" w:hAnsiTheme="majorHAnsi" w:cstheme="majorHAnsi"/>
        </w:rPr>
      </w:pPr>
      <w:proofErr w:type="spellStart"/>
      <w:r w:rsidRPr="00C554AD">
        <w:rPr>
          <w:rFonts w:asciiTheme="majorHAnsi" w:hAnsiTheme="majorHAnsi" w:cstheme="majorHAnsi"/>
        </w:rPr>
        <w:t>Sharova</w:t>
      </w:r>
      <w:proofErr w:type="spellEnd"/>
      <w:r w:rsidRPr="00C554AD">
        <w:rPr>
          <w:rFonts w:asciiTheme="majorHAnsi" w:hAnsiTheme="majorHAnsi" w:cstheme="majorHAnsi"/>
        </w:rPr>
        <w:t>, N., Swingler, C., Sharkey, M., Stevenson, M. Macrophages archive HIV-1 virions for dissemination in trans.</w:t>
      </w:r>
      <w:r w:rsidRPr="00C554AD">
        <w:rPr>
          <w:rFonts w:asciiTheme="majorHAnsi" w:hAnsiTheme="majorHAnsi" w:cstheme="majorHAnsi"/>
          <w:i/>
          <w:iCs/>
        </w:rPr>
        <w:t xml:space="preserve"> The EMBO Journal</w:t>
      </w:r>
      <w:r w:rsidRPr="00C554AD">
        <w:rPr>
          <w:rFonts w:asciiTheme="majorHAnsi" w:hAnsiTheme="majorHAnsi" w:cstheme="majorHAnsi"/>
        </w:rPr>
        <w:t xml:space="preserve">. </w:t>
      </w:r>
      <w:r w:rsidRPr="00C554AD">
        <w:rPr>
          <w:rFonts w:asciiTheme="majorHAnsi" w:hAnsiTheme="majorHAnsi" w:cstheme="majorHAnsi"/>
          <w:b/>
          <w:bCs/>
        </w:rPr>
        <w:t>24</w:t>
      </w:r>
      <w:r w:rsidRPr="00C554AD">
        <w:rPr>
          <w:rFonts w:asciiTheme="majorHAnsi" w:hAnsiTheme="majorHAnsi" w:cstheme="majorHAnsi"/>
        </w:rPr>
        <w:t xml:space="preserve"> (13), 2481–2489</w:t>
      </w:r>
      <w:r w:rsidR="00DF2B2D" w:rsidRPr="00C554AD">
        <w:rPr>
          <w:rFonts w:asciiTheme="majorHAnsi" w:hAnsiTheme="majorHAnsi" w:cstheme="majorHAnsi"/>
        </w:rPr>
        <w:t xml:space="preserve"> </w:t>
      </w:r>
      <w:r w:rsidRPr="00C554AD">
        <w:rPr>
          <w:rFonts w:asciiTheme="majorHAnsi" w:hAnsiTheme="majorHAnsi" w:cstheme="majorHAnsi"/>
        </w:rPr>
        <w:t>(2005).</w:t>
      </w:r>
    </w:p>
    <w:p w14:paraId="4797A9B2" w14:textId="7C3E9C2B" w:rsidR="002656DF" w:rsidRPr="00C554AD" w:rsidRDefault="002656DF" w:rsidP="002656DF">
      <w:pPr>
        <w:pStyle w:val="NormalWeb"/>
        <w:numPr>
          <w:ilvl w:val="0"/>
          <w:numId w:val="38"/>
        </w:numPr>
        <w:spacing w:before="0" w:beforeAutospacing="0" w:after="0" w:afterAutospacing="0"/>
        <w:ind w:left="0" w:firstLine="0"/>
        <w:jc w:val="both"/>
        <w:rPr>
          <w:rFonts w:asciiTheme="majorHAnsi" w:hAnsiTheme="majorHAnsi" w:cstheme="majorHAnsi"/>
        </w:rPr>
      </w:pPr>
      <w:r w:rsidRPr="00C554AD">
        <w:rPr>
          <w:rFonts w:asciiTheme="majorHAnsi" w:hAnsiTheme="majorHAnsi" w:cstheme="majorHAnsi"/>
        </w:rPr>
        <w:t xml:space="preserve">Colby, D. J. et al. Rapid HIV RNA rebound after antiretroviral treatment interruption in persons durably suppressed in </w:t>
      </w:r>
      <w:proofErr w:type="spellStart"/>
      <w:r w:rsidRPr="00C554AD">
        <w:rPr>
          <w:rFonts w:asciiTheme="majorHAnsi" w:hAnsiTheme="majorHAnsi" w:cstheme="majorHAnsi"/>
        </w:rPr>
        <w:t>Fiebig</w:t>
      </w:r>
      <w:proofErr w:type="spellEnd"/>
      <w:r w:rsidRPr="00C554AD">
        <w:rPr>
          <w:rFonts w:asciiTheme="majorHAnsi" w:hAnsiTheme="majorHAnsi" w:cstheme="majorHAnsi"/>
        </w:rPr>
        <w:t xml:space="preserve"> I acute HIV infection. </w:t>
      </w:r>
      <w:r w:rsidRPr="00C554AD">
        <w:rPr>
          <w:rFonts w:asciiTheme="majorHAnsi" w:hAnsiTheme="majorHAnsi" w:cstheme="majorHAnsi"/>
          <w:i/>
          <w:iCs/>
        </w:rPr>
        <w:t>Nature Medicine</w:t>
      </w:r>
      <w:r w:rsidRPr="00C554AD">
        <w:rPr>
          <w:rFonts w:asciiTheme="majorHAnsi" w:hAnsiTheme="majorHAnsi" w:cstheme="majorHAnsi"/>
        </w:rPr>
        <w:t xml:space="preserve">. </w:t>
      </w:r>
      <w:r w:rsidRPr="00C554AD">
        <w:rPr>
          <w:rFonts w:asciiTheme="majorHAnsi" w:hAnsiTheme="majorHAnsi" w:cstheme="majorHAnsi"/>
          <w:b/>
          <w:bCs/>
        </w:rPr>
        <w:t>24</w:t>
      </w:r>
      <w:r w:rsidRPr="00C554AD">
        <w:rPr>
          <w:rFonts w:asciiTheme="majorHAnsi" w:hAnsiTheme="majorHAnsi" w:cstheme="majorHAnsi"/>
        </w:rPr>
        <w:t xml:space="preserve"> (7), 923–926 (2018).</w:t>
      </w:r>
    </w:p>
    <w:p w14:paraId="2055F9E4" w14:textId="7B93D936" w:rsidR="002656DF" w:rsidRPr="00C554AD" w:rsidRDefault="002656DF" w:rsidP="002656DF">
      <w:pPr>
        <w:pStyle w:val="NormalWeb"/>
        <w:numPr>
          <w:ilvl w:val="0"/>
          <w:numId w:val="38"/>
        </w:numPr>
        <w:spacing w:before="0" w:beforeAutospacing="0" w:after="0" w:afterAutospacing="0"/>
        <w:ind w:left="0" w:firstLine="0"/>
        <w:jc w:val="both"/>
        <w:rPr>
          <w:rFonts w:asciiTheme="majorHAnsi" w:hAnsiTheme="majorHAnsi" w:cstheme="majorHAnsi"/>
        </w:rPr>
      </w:pPr>
      <w:r w:rsidRPr="00C554AD">
        <w:rPr>
          <w:rFonts w:asciiTheme="majorHAnsi" w:hAnsiTheme="majorHAnsi" w:cstheme="majorHAnsi"/>
          <w:lang w:val="da-DK"/>
        </w:rPr>
        <w:t xml:space="preserve">Ladinsky, M. S. et al. </w:t>
      </w:r>
      <w:r w:rsidRPr="00C554AD">
        <w:rPr>
          <w:rFonts w:asciiTheme="majorHAnsi" w:hAnsiTheme="majorHAnsi" w:cstheme="majorHAnsi"/>
        </w:rPr>
        <w:t>Mechanisms of virus dissemination in bone marrow of HIV-1-infected humanized BLT mice</w:t>
      </w:r>
      <w:r w:rsidRPr="00C554AD">
        <w:rPr>
          <w:rFonts w:asciiTheme="majorHAnsi" w:hAnsiTheme="majorHAnsi" w:cstheme="majorHAnsi"/>
          <w:i/>
          <w:iCs/>
        </w:rPr>
        <w:t xml:space="preserve">. </w:t>
      </w:r>
      <w:proofErr w:type="spellStart"/>
      <w:r w:rsidRPr="00C554AD">
        <w:rPr>
          <w:rFonts w:asciiTheme="majorHAnsi" w:hAnsiTheme="majorHAnsi" w:cstheme="majorHAnsi"/>
          <w:i/>
          <w:iCs/>
        </w:rPr>
        <w:t>e</w:t>
      </w:r>
      <w:r w:rsidR="00DF2B2D" w:rsidRPr="00C554AD">
        <w:rPr>
          <w:rFonts w:asciiTheme="majorHAnsi" w:hAnsiTheme="majorHAnsi" w:cstheme="majorHAnsi"/>
          <w:i/>
          <w:iCs/>
        </w:rPr>
        <w:t>L</w:t>
      </w:r>
      <w:r w:rsidRPr="00C554AD">
        <w:rPr>
          <w:rFonts w:asciiTheme="majorHAnsi" w:hAnsiTheme="majorHAnsi" w:cstheme="majorHAnsi"/>
          <w:i/>
          <w:iCs/>
        </w:rPr>
        <w:t>ife</w:t>
      </w:r>
      <w:proofErr w:type="spellEnd"/>
      <w:r w:rsidRPr="00C554AD">
        <w:rPr>
          <w:rFonts w:asciiTheme="majorHAnsi" w:hAnsiTheme="majorHAnsi" w:cstheme="majorHAnsi"/>
        </w:rPr>
        <w:t xml:space="preserve">. </w:t>
      </w:r>
      <w:r w:rsidRPr="00C554AD">
        <w:rPr>
          <w:rFonts w:asciiTheme="majorHAnsi" w:hAnsiTheme="majorHAnsi" w:cstheme="majorHAnsi"/>
          <w:b/>
          <w:bCs/>
        </w:rPr>
        <w:t>8</w:t>
      </w:r>
      <w:r w:rsidRPr="00C554AD">
        <w:rPr>
          <w:rFonts w:asciiTheme="majorHAnsi" w:hAnsiTheme="majorHAnsi" w:cstheme="majorHAnsi"/>
        </w:rPr>
        <w:t>, e46916 (2019).</w:t>
      </w:r>
    </w:p>
    <w:p w14:paraId="1D606CB5" w14:textId="263700BC" w:rsidR="002656DF" w:rsidRPr="00C554AD" w:rsidRDefault="002656DF" w:rsidP="002656DF">
      <w:pPr>
        <w:pStyle w:val="NormalWeb"/>
        <w:numPr>
          <w:ilvl w:val="0"/>
          <w:numId w:val="38"/>
        </w:numPr>
        <w:spacing w:before="0" w:beforeAutospacing="0" w:after="0" w:afterAutospacing="0"/>
        <w:ind w:left="0" w:firstLine="0"/>
        <w:jc w:val="both"/>
        <w:rPr>
          <w:rFonts w:asciiTheme="majorHAnsi" w:hAnsiTheme="majorHAnsi" w:cstheme="majorHAnsi"/>
        </w:rPr>
      </w:pPr>
      <w:r w:rsidRPr="00C554AD">
        <w:rPr>
          <w:rFonts w:asciiTheme="majorHAnsi" w:hAnsiTheme="majorHAnsi" w:cstheme="majorHAnsi"/>
        </w:rPr>
        <w:t xml:space="preserve">Buettner, </w:t>
      </w:r>
      <w:proofErr w:type="spellStart"/>
      <w:proofErr w:type="gramStart"/>
      <w:r w:rsidRPr="00C554AD">
        <w:rPr>
          <w:rFonts w:asciiTheme="majorHAnsi" w:hAnsiTheme="majorHAnsi" w:cstheme="majorHAnsi"/>
        </w:rPr>
        <w:t>M.</w:t>
      </w:r>
      <w:r w:rsidR="007F1652" w:rsidRPr="00C554AD">
        <w:rPr>
          <w:rFonts w:asciiTheme="majorHAnsi" w:hAnsiTheme="majorHAnsi" w:cstheme="majorHAnsi"/>
        </w:rPr>
        <w:t>,</w:t>
      </w:r>
      <w:r w:rsidRPr="00C554AD">
        <w:rPr>
          <w:rFonts w:asciiTheme="majorHAnsi" w:hAnsiTheme="majorHAnsi" w:cstheme="majorHAnsi"/>
        </w:rPr>
        <w:t>Bode</w:t>
      </w:r>
      <w:proofErr w:type="spellEnd"/>
      <w:proofErr w:type="gramEnd"/>
      <w:r w:rsidRPr="00C554AD">
        <w:rPr>
          <w:rFonts w:asciiTheme="majorHAnsi" w:hAnsiTheme="majorHAnsi" w:cstheme="majorHAnsi"/>
        </w:rPr>
        <w:t xml:space="preserve">, U. Lymph node dissection--understanding the immunological function of lymph nodes. </w:t>
      </w:r>
      <w:r w:rsidRPr="00C554AD">
        <w:rPr>
          <w:rFonts w:asciiTheme="majorHAnsi" w:hAnsiTheme="majorHAnsi" w:cstheme="majorHAnsi"/>
          <w:i/>
          <w:iCs/>
        </w:rPr>
        <w:t xml:space="preserve">Clinical and </w:t>
      </w:r>
      <w:r w:rsidR="00DF2B2D" w:rsidRPr="00C554AD">
        <w:rPr>
          <w:rFonts w:asciiTheme="majorHAnsi" w:hAnsiTheme="majorHAnsi" w:cstheme="majorHAnsi"/>
          <w:i/>
          <w:iCs/>
        </w:rPr>
        <w:t>E</w:t>
      </w:r>
      <w:r w:rsidRPr="00C554AD">
        <w:rPr>
          <w:rFonts w:asciiTheme="majorHAnsi" w:hAnsiTheme="majorHAnsi" w:cstheme="majorHAnsi"/>
          <w:i/>
          <w:iCs/>
        </w:rPr>
        <w:t xml:space="preserve">xperimental </w:t>
      </w:r>
      <w:r w:rsidR="00DF2B2D" w:rsidRPr="00C554AD">
        <w:rPr>
          <w:rFonts w:asciiTheme="majorHAnsi" w:hAnsiTheme="majorHAnsi" w:cstheme="majorHAnsi"/>
          <w:i/>
          <w:iCs/>
        </w:rPr>
        <w:t>I</w:t>
      </w:r>
      <w:r w:rsidRPr="00C554AD">
        <w:rPr>
          <w:rFonts w:asciiTheme="majorHAnsi" w:hAnsiTheme="majorHAnsi" w:cstheme="majorHAnsi"/>
          <w:i/>
          <w:iCs/>
        </w:rPr>
        <w:t>mmunology</w:t>
      </w:r>
      <w:r w:rsidR="00140BDB" w:rsidRPr="00C554AD">
        <w:rPr>
          <w:rFonts w:asciiTheme="majorHAnsi" w:hAnsiTheme="majorHAnsi" w:cstheme="majorHAnsi"/>
        </w:rPr>
        <w:t>.</w:t>
      </w:r>
      <w:r w:rsidRPr="00C554AD">
        <w:rPr>
          <w:rFonts w:asciiTheme="majorHAnsi" w:hAnsiTheme="majorHAnsi" w:cstheme="majorHAnsi"/>
        </w:rPr>
        <w:t xml:space="preserve"> </w:t>
      </w:r>
      <w:r w:rsidR="00140BDB" w:rsidRPr="00C554AD">
        <w:rPr>
          <w:rFonts w:asciiTheme="majorHAnsi" w:hAnsiTheme="majorHAnsi" w:cstheme="majorHAnsi"/>
          <w:b/>
          <w:bCs/>
        </w:rPr>
        <w:t>169</w:t>
      </w:r>
      <w:r w:rsidR="00140BDB" w:rsidRPr="00C554AD">
        <w:rPr>
          <w:rFonts w:asciiTheme="majorHAnsi" w:hAnsiTheme="majorHAnsi" w:cstheme="majorHAnsi"/>
        </w:rPr>
        <w:t xml:space="preserve"> (3), 205–212 </w:t>
      </w:r>
      <w:r w:rsidRPr="00C554AD">
        <w:rPr>
          <w:rFonts w:asciiTheme="majorHAnsi" w:hAnsiTheme="majorHAnsi" w:cstheme="majorHAnsi"/>
        </w:rPr>
        <w:t>(2012).</w:t>
      </w:r>
    </w:p>
    <w:p w14:paraId="17371D2B" w14:textId="2723E877" w:rsidR="002656DF" w:rsidRPr="00C554AD" w:rsidRDefault="002656DF" w:rsidP="002656DF">
      <w:pPr>
        <w:pStyle w:val="NormalWeb"/>
        <w:numPr>
          <w:ilvl w:val="0"/>
          <w:numId w:val="38"/>
        </w:numPr>
        <w:spacing w:before="0" w:beforeAutospacing="0" w:after="0" w:afterAutospacing="0"/>
        <w:ind w:left="0" w:firstLine="0"/>
        <w:jc w:val="both"/>
        <w:rPr>
          <w:rFonts w:asciiTheme="majorHAnsi" w:hAnsiTheme="majorHAnsi" w:cstheme="majorHAnsi"/>
          <w:lang w:val="fr-FR"/>
        </w:rPr>
      </w:pPr>
      <w:r w:rsidRPr="00C554AD">
        <w:rPr>
          <w:rFonts w:asciiTheme="majorHAnsi" w:hAnsiTheme="majorHAnsi" w:cstheme="majorHAnsi"/>
          <w:lang w:val="nl-NL"/>
        </w:rPr>
        <w:t xml:space="preserve">Treweek, J. B. et al. </w:t>
      </w:r>
      <w:r w:rsidRPr="00C554AD">
        <w:rPr>
          <w:rFonts w:asciiTheme="majorHAnsi" w:hAnsiTheme="majorHAnsi" w:cstheme="majorHAnsi"/>
        </w:rPr>
        <w:t>Whole-body tissue stabilization and selective extractions via tissue-hydrogel hybrids for high-resolution intact circuit mapping and phenotyping</w:t>
      </w:r>
      <w:r w:rsidRPr="00C554AD">
        <w:rPr>
          <w:rFonts w:asciiTheme="majorHAnsi" w:hAnsiTheme="majorHAnsi" w:cstheme="majorHAnsi"/>
          <w:i/>
          <w:iCs/>
        </w:rPr>
        <w:t xml:space="preserve">. </w:t>
      </w:r>
      <w:r w:rsidRPr="00C554AD">
        <w:rPr>
          <w:rFonts w:asciiTheme="majorHAnsi" w:hAnsiTheme="majorHAnsi" w:cstheme="majorHAnsi"/>
          <w:i/>
          <w:iCs/>
          <w:lang w:val="fr-FR"/>
        </w:rPr>
        <w:t xml:space="preserve">Nature </w:t>
      </w:r>
      <w:proofErr w:type="spellStart"/>
      <w:r w:rsidRPr="00C554AD">
        <w:rPr>
          <w:rFonts w:asciiTheme="majorHAnsi" w:hAnsiTheme="majorHAnsi" w:cstheme="majorHAnsi"/>
          <w:i/>
          <w:iCs/>
          <w:lang w:val="fr-FR"/>
        </w:rPr>
        <w:t>Protocols</w:t>
      </w:r>
      <w:proofErr w:type="spellEnd"/>
      <w:r w:rsidRPr="00C554AD">
        <w:rPr>
          <w:rFonts w:asciiTheme="majorHAnsi" w:hAnsiTheme="majorHAnsi" w:cstheme="majorHAnsi"/>
          <w:lang w:val="fr-FR"/>
        </w:rPr>
        <w:t xml:space="preserve">. </w:t>
      </w:r>
      <w:r w:rsidRPr="00C554AD">
        <w:rPr>
          <w:rFonts w:asciiTheme="majorHAnsi" w:hAnsiTheme="majorHAnsi" w:cstheme="majorHAnsi"/>
          <w:b/>
          <w:bCs/>
          <w:lang w:val="fr-FR"/>
        </w:rPr>
        <w:t>10</w:t>
      </w:r>
      <w:r w:rsidRPr="00C554AD">
        <w:rPr>
          <w:rFonts w:asciiTheme="majorHAnsi" w:hAnsiTheme="majorHAnsi" w:cstheme="majorHAnsi"/>
          <w:lang w:val="fr-FR"/>
        </w:rPr>
        <w:t>, 1860–1896</w:t>
      </w:r>
      <w:r w:rsidRPr="00C554AD">
        <w:rPr>
          <w:rStyle w:val="Hyperlink"/>
          <w:rFonts w:asciiTheme="majorHAnsi" w:hAnsiTheme="majorHAnsi" w:cstheme="majorHAnsi"/>
          <w:color w:val="auto"/>
          <w:u w:val="none"/>
          <w:lang w:val="fr-FR"/>
        </w:rPr>
        <w:t xml:space="preserve"> (2015).</w:t>
      </w:r>
    </w:p>
    <w:p w14:paraId="3866C40D" w14:textId="2799F19A" w:rsidR="002656DF" w:rsidRPr="00C554AD" w:rsidRDefault="002656DF" w:rsidP="002656DF">
      <w:pPr>
        <w:pStyle w:val="NormalWeb"/>
        <w:numPr>
          <w:ilvl w:val="0"/>
          <w:numId w:val="38"/>
        </w:numPr>
        <w:spacing w:before="0" w:beforeAutospacing="0" w:after="0" w:afterAutospacing="0"/>
        <w:ind w:left="0" w:firstLine="0"/>
        <w:jc w:val="both"/>
        <w:rPr>
          <w:rFonts w:asciiTheme="majorHAnsi" w:hAnsiTheme="majorHAnsi" w:cstheme="majorHAnsi"/>
          <w:lang w:val="nb-NO"/>
        </w:rPr>
      </w:pPr>
      <w:proofErr w:type="spellStart"/>
      <w:r w:rsidRPr="00C554AD">
        <w:rPr>
          <w:rFonts w:asciiTheme="majorHAnsi" w:hAnsiTheme="majorHAnsi" w:cstheme="majorHAnsi"/>
        </w:rPr>
        <w:t>Tainaka</w:t>
      </w:r>
      <w:proofErr w:type="spellEnd"/>
      <w:r w:rsidRPr="00C554AD">
        <w:rPr>
          <w:rFonts w:asciiTheme="majorHAnsi" w:hAnsiTheme="majorHAnsi" w:cstheme="majorHAnsi"/>
        </w:rPr>
        <w:t>, K. et al. Whole-body imaging with single-cell resolution by tissue decolorization</w:t>
      </w:r>
      <w:r w:rsidRPr="00C554AD">
        <w:rPr>
          <w:rFonts w:asciiTheme="majorHAnsi" w:hAnsiTheme="majorHAnsi" w:cstheme="majorHAnsi"/>
          <w:i/>
          <w:iCs/>
        </w:rPr>
        <w:t xml:space="preserve">. </w:t>
      </w:r>
      <w:r w:rsidRPr="00C554AD">
        <w:rPr>
          <w:rFonts w:asciiTheme="majorHAnsi" w:hAnsiTheme="majorHAnsi" w:cstheme="majorHAnsi"/>
          <w:i/>
          <w:iCs/>
          <w:lang w:val="nb-NO"/>
        </w:rPr>
        <w:t>Cell</w:t>
      </w:r>
      <w:r w:rsidRPr="00C554AD">
        <w:rPr>
          <w:rFonts w:asciiTheme="majorHAnsi" w:hAnsiTheme="majorHAnsi" w:cstheme="majorHAnsi"/>
          <w:lang w:val="nb-NO"/>
        </w:rPr>
        <w:t xml:space="preserve">. </w:t>
      </w:r>
      <w:r w:rsidRPr="00C554AD">
        <w:rPr>
          <w:rFonts w:asciiTheme="majorHAnsi" w:hAnsiTheme="majorHAnsi" w:cstheme="majorHAnsi"/>
          <w:b/>
          <w:bCs/>
          <w:lang w:val="nb-NO"/>
        </w:rPr>
        <w:t>159</w:t>
      </w:r>
      <w:r w:rsidRPr="00C554AD">
        <w:rPr>
          <w:rFonts w:asciiTheme="majorHAnsi" w:hAnsiTheme="majorHAnsi" w:cstheme="majorHAnsi"/>
          <w:lang w:val="nb-NO"/>
        </w:rPr>
        <w:t>, 911–924 (2014).</w:t>
      </w:r>
    </w:p>
    <w:p w14:paraId="597C00DC" w14:textId="772B3226" w:rsidR="002656DF" w:rsidRPr="00C554AD" w:rsidRDefault="002656DF" w:rsidP="002656DF">
      <w:pPr>
        <w:pStyle w:val="ListParagraph"/>
        <w:numPr>
          <w:ilvl w:val="0"/>
          <w:numId w:val="38"/>
        </w:numPr>
        <w:ind w:left="0" w:firstLine="0"/>
      </w:pPr>
      <w:r w:rsidRPr="00C554AD">
        <w:rPr>
          <w:rFonts w:asciiTheme="majorHAnsi" w:hAnsiTheme="majorHAnsi" w:cstheme="majorHAnsi"/>
          <w:lang w:val="nb-NO"/>
        </w:rPr>
        <w:t>Sompuram, S. R., Vani, K., Bogen, S. A.</w:t>
      </w:r>
      <w:r w:rsidRPr="00C554AD">
        <w:rPr>
          <w:rFonts w:asciiTheme="majorHAnsi" w:hAnsiTheme="majorHAnsi" w:cstheme="majorHAnsi"/>
          <w:i/>
          <w:iCs/>
          <w:lang w:val="nb-NO"/>
        </w:rPr>
        <w:t xml:space="preserve"> </w:t>
      </w:r>
      <w:r w:rsidRPr="00C554AD">
        <w:rPr>
          <w:rFonts w:asciiTheme="majorHAnsi" w:hAnsiTheme="majorHAnsi" w:cstheme="majorHAnsi"/>
          <w:shd w:val="clear" w:color="auto" w:fill="FFFFFF"/>
          <w:lang w:val="nb-NO"/>
        </w:rPr>
        <w:t>A molecular model of antigen retrieval using a peptide array.</w:t>
      </w:r>
      <w:r w:rsidRPr="00C554AD">
        <w:rPr>
          <w:rFonts w:asciiTheme="majorHAnsi" w:hAnsiTheme="majorHAnsi" w:cstheme="majorHAnsi"/>
          <w:i/>
          <w:iCs/>
          <w:lang w:val="nb-NO"/>
        </w:rPr>
        <w:t xml:space="preserve"> </w:t>
      </w:r>
      <w:r w:rsidRPr="00C554AD">
        <w:rPr>
          <w:rFonts w:asciiTheme="majorHAnsi" w:hAnsiTheme="majorHAnsi" w:cstheme="majorHAnsi"/>
          <w:i/>
          <w:iCs/>
        </w:rPr>
        <w:t>American Journal of Clinical Pathology</w:t>
      </w:r>
      <w:r w:rsidRPr="00C554AD">
        <w:rPr>
          <w:rFonts w:asciiTheme="majorHAnsi" w:hAnsiTheme="majorHAnsi" w:cstheme="majorHAnsi"/>
        </w:rPr>
        <w:t xml:space="preserve">. </w:t>
      </w:r>
      <w:r w:rsidRPr="00C554AD">
        <w:rPr>
          <w:rFonts w:asciiTheme="majorHAnsi" w:hAnsiTheme="majorHAnsi" w:cstheme="majorHAnsi"/>
          <w:b/>
          <w:bCs/>
        </w:rPr>
        <w:t>125</w:t>
      </w:r>
      <w:r w:rsidRPr="00C554AD">
        <w:rPr>
          <w:rFonts w:asciiTheme="majorHAnsi" w:hAnsiTheme="majorHAnsi" w:cstheme="majorHAnsi"/>
        </w:rPr>
        <w:t xml:space="preserve"> (1), 91–98 (2006)</w:t>
      </w:r>
      <w:r w:rsidR="00140BDB" w:rsidRPr="00C554AD">
        <w:rPr>
          <w:rFonts w:asciiTheme="majorHAnsi" w:hAnsiTheme="majorHAnsi" w:cstheme="majorHAnsi"/>
        </w:rPr>
        <w:t>.</w:t>
      </w:r>
    </w:p>
    <w:p w14:paraId="0539E579" w14:textId="50C6A9C3" w:rsidR="002656DF" w:rsidRPr="00C554AD" w:rsidRDefault="002656DF" w:rsidP="002656DF">
      <w:pPr>
        <w:pStyle w:val="ListParagraph"/>
        <w:numPr>
          <w:ilvl w:val="0"/>
          <w:numId w:val="38"/>
        </w:numPr>
        <w:shd w:val="clear" w:color="auto" w:fill="FFFFFF"/>
        <w:ind w:left="0" w:firstLine="0"/>
        <w:rPr>
          <w:rFonts w:asciiTheme="majorHAnsi" w:hAnsiTheme="majorHAnsi" w:cstheme="majorHAnsi"/>
        </w:rPr>
      </w:pPr>
      <w:r w:rsidRPr="00C554AD">
        <w:rPr>
          <w:rFonts w:asciiTheme="majorHAnsi" w:hAnsiTheme="majorHAnsi" w:cstheme="majorHAnsi"/>
          <w:lang w:val="it-IT"/>
        </w:rPr>
        <w:t>Scalia, C. R. et al.</w:t>
      </w:r>
      <w:r w:rsidRPr="00C554AD">
        <w:rPr>
          <w:rFonts w:asciiTheme="majorHAnsi" w:hAnsiTheme="majorHAnsi" w:cstheme="majorHAnsi"/>
          <w:i/>
          <w:iCs/>
          <w:lang w:val="it-IT"/>
        </w:rPr>
        <w:t xml:space="preserve"> </w:t>
      </w:r>
      <w:r w:rsidRPr="00C554AD">
        <w:rPr>
          <w:rFonts w:asciiTheme="majorHAnsi" w:hAnsiTheme="majorHAnsi" w:cstheme="majorHAnsi"/>
        </w:rPr>
        <w:t>Antigen masking during fixation and embedding, dissected</w:t>
      </w:r>
      <w:r w:rsidRPr="00C554AD">
        <w:rPr>
          <w:rFonts w:asciiTheme="majorHAnsi" w:hAnsiTheme="majorHAnsi" w:cstheme="majorHAnsi"/>
          <w:i/>
          <w:iCs/>
        </w:rPr>
        <w:t>. The journal of histochemistry and Cytochemistry: Official Journal of the Histochemistry Society</w:t>
      </w:r>
      <w:r w:rsidRPr="00C554AD">
        <w:rPr>
          <w:rFonts w:asciiTheme="majorHAnsi" w:hAnsiTheme="majorHAnsi" w:cstheme="majorHAnsi"/>
        </w:rPr>
        <w:t xml:space="preserve">. </w:t>
      </w:r>
      <w:r w:rsidRPr="00C554AD">
        <w:rPr>
          <w:rFonts w:asciiTheme="majorHAnsi" w:hAnsiTheme="majorHAnsi" w:cstheme="majorHAnsi"/>
          <w:b/>
          <w:bCs/>
        </w:rPr>
        <w:t>65</w:t>
      </w:r>
      <w:r w:rsidRPr="00C554AD">
        <w:rPr>
          <w:rFonts w:asciiTheme="majorHAnsi" w:hAnsiTheme="majorHAnsi" w:cstheme="majorHAnsi"/>
        </w:rPr>
        <w:t xml:space="preserve"> (1), 5–20</w:t>
      </w:r>
      <w:r w:rsidRPr="00C554AD">
        <w:rPr>
          <w:rStyle w:val="doi"/>
          <w:rFonts w:asciiTheme="majorHAnsi" w:hAnsiTheme="majorHAnsi" w:cstheme="majorHAnsi"/>
        </w:rPr>
        <w:t xml:space="preserve"> (2017)</w:t>
      </w:r>
      <w:r w:rsidR="00140BDB" w:rsidRPr="00C554AD">
        <w:rPr>
          <w:rStyle w:val="doi"/>
          <w:rFonts w:asciiTheme="majorHAnsi" w:hAnsiTheme="majorHAnsi" w:cstheme="majorHAnsi"/>
        </w:rPr>
        <w:t>.</w:t>
      </w:r>
    </w:p>
    <w:p w14:paraId="1924F580" w14:textId="5779A1FD" w:rsidR="002656DF" w:rsidRPr="00C554AD" w:rsidRDefault="002656DF" w:rsidP="002656DF">
      <w:pPr>
        <w:pStyle w:val="NormalWeb"/>
        <w:numPr>
          <w:ilvl w:val="0"/>
          <w:numId w:val="38"/>
        </w:numPr>
        <w:spacing w:before="0" w:beforeAutospacing="0" w:after="0" w:afterAutospacing="0"/>
        <w:ind w:left="0" w:firstLine="0"/>
        <w:jc w:val="both"/>
        <w:rPr>
          <w:rFonts w:asciiTheme="majorHAnsi" w:hAnsiTheme="majorHAnsi" w:cstheme="majorHAnsi"/>
        </w:rPr>
      </w:pPr>
      <w:r w:rsidRPr="00C554AD">
        <w:rPr>
          <w:rFonts w:asciiTheme="majorHAnsi" w:hAnsiTheme="majorHAnsi" w:cstheme="majorHAnsi"/>
        </w:rPr>
        <w:t>Jing, D. et al. Tissue clearing of both hard and soft tissue organs with the PEGASOS method</w:t>
      </w:r>
      <w:r w:rsidRPr="00C554AD">
        <w:rPr>
          <w:rFonts w:asciiTheme="majorHAnsi" w:hAnsiTheme="majorHAnsi" w:cstheme="majorHAnsi"/>
          <w:i/>
          <w:iCs/>
        </w:rPr>
        <w:t>. Cell Research</w:t>
      </w:r>
      <w:r w:rsidRPr="00C554AD">
        <w:rPr>
          <w:rFonts w:asciiTheme="majorHAnsi" w:hAnsiTheme="majorHAnsi" w:cstheme="majorHAnsi"/>
        </w:rPr>
        <w:t xml:space="preserve">. </w:t>
      </w:r>
      <w:r w:rsidRPr="00C554AD">
        <w:rPr>
          <w:rFonts w:asciiTheme="majorHAnsi" w:hAnsiTheme="majorHAnsi" w:cstheme="majorHAnsi"/>
          <w:b/>
          <w:bCs/>
        </w:rPr>
        <w:t>28</w:t>
      </w:r>
      <w:r w:rsidRPr="00C554AD">
        <w:rPr>
          <w:rFonts w:asciiTheme="majorHAnsi" w:hAnsiTheme="majorHAnsi" w:cstheme="majorHAnsi"/>
        </w:rPr>
        <w:t xml:space="preserve"> (8), 803–818</w:t>
      </w:r>
      <w:r w:rsidR="00140BDB" w:rsidRPr="00C554AD">
        <w:rPr>
          <w:rFonts w:asciiTheme="majorHAnsi" w:hAnsiTheme="majorHAnsi" w:cstheme="majorHAnsi"/>
        </w:rPr>
        <w:t xml:space="preserve"> </w:t>
      </w:r>
      <w:r w:rsidRPr="00C554AD">
        <w:rPr>
          <w:rFonts w:asciiTheme="majorHAnsi" w:hAnsiTheme="majorHAnsi" w:cstheme="majorHAnsi"/>
        </w:rPr>
        <w:t>(2018).</w:t>
      </w:r>
    </w:p>
    <w:p w14:paraId="39EAFF39" w14:textId="70484026" w:rsidR="002656DF" w:rsidRPr="00C554AD" w:rsidRDefault="002656DF" w:rsidP="002656DF">
      <w:pPr>
        <w:pStyle w:val="NormalWeb"/>
        <w:numPr>
          <w:ilvl w:val="0"/>
          <w:numId w:val="38"/>
        </w:numPr>
        <w:spacing w:before="0" w:beforeAutospacing="0" w:after="0" w:afterAutospacing="0"/>
        <w:ind w:left="0" w:firstLine="0"/>
      </w:pPr>
      <w:proofErr w:type="spellStart"/>
      <w:r w:rsidRPr="00C554AD">
        <w:rPr>
          <w:rFonts w:asciiTheme="majorHAnsi" w:hAnsiTheme="majorHAnsi" w:cstheme="majorHAnsi"/>
        </w:rPr>
        <w:t>Guldner</w:t>
      </w:r>
      <w:proofErr w:type="spellEnd"/>
      <w:r w:rsidRPr="00C554AD">
        <w:rPr>
          <w:rFonts w:asciiTheme="majorHAnsi" w:hAnsiTheme="majorHAnsi" w:cstheme="majorHAnsi"/>
        </w:rPr>
        <w:t>, I. H. et al. An Integrative platform for three-dimensional quantitative analysis of spatially heterogeneous metastasis landscapes</w:t>
      </w:r>
      <w:r w:rsidRPr="00C554AD">
        <w:rPr>
          <w:rFonts w:asciiTheme="majorHAnsi" w:hAnsiTheme="majorHAnsi" w:cstheme="majorHAnsi"/>
          <w:i/>
          <w:iCs/>
        </w:rPr>
        <w:t>. Scientific Reports</w:t>
      </w:r>
      <w:r w:rsidRPr="00C554AD">
        <w:rPr>
          <w:rFonts w:asciiTheme="majorHAnsi" w:hAnsiTheme="majorHAnsi" w:cstheme="majorHAnsi"/>
        </w:rPr>
        <w:t xml:space="preserve">. </w:t>
      </w:r>
      <w:r w:rsidRPr="00C554AD">
        <w:rPr>
          <w:rFonts w:asciiTheme="majorHAnsi" w:hAnsiTheme="majorHAnsi" w:cstheme="majorHAnsi"/>
          <w:b/>
          <w:bCs/>
        </w:rPr>
        <w:t>6</w:t>
      </w:r>
      <w:r w:rsidRPr="00C554AD">
        <w:rPr>
          <w:rFonts w:asciiTheme="majorHAnsi" w:hAnsiTheme="majorHAnsi" w:cstheme="majorHAnsi"/>
        </w:rPr>
        <w:t>, 24201 (2016).</w:t>
      </w:r>
    </w:p>
    <w:p w14:paraId="074E11BD" w14:textId="1ED1D875" w:rsidR="002656DF" w:rsidRPr="00C554AD" w:rsidRDefault="002656DF" w:rsidP="002656DF">
      <w:pPr>
        <w:pStyle w:val="NormalWeb"/>
        <w:numPr>
          <w:ilvl w:val="0"/>
          <w:numId w:val="38"/>
        </w:numPr>
        <w:spacing w:before="0" w:beforeAutospacing="0" w:after="0" w:afterAutospacing="0"/>
        <w:ind w:left="0" w:firstLine="0"/>
        <w:jc w:val="both"/>
        <w:rPr>
          <w:rStyle w:val="Hyperlink"/>
          <w:rFonts w:asciiTheme="majorHAnsi" w:hAnsiTheme="majorHAnsi" w:cstheme="majorHAnsi"/>
          <w:color w:val="auto"/>
        </w:rPr>
      </w:pPr>
      <w:proofErr w:type="spellStart"/>
      <w:r w:rsidRPr="00C554AD">
        <w:rPr>
          <w:rFonts w:asciiTheme="majorHAnsi" w:hAnsiTheme="majorHAnsi" w:cstheme="majorHAnsi"/>
          <w:shd w:val="clear" w:color="auto" w:fill="FFFFFF"/>
        </w:rPr>
        <w:t>Muntifering</w:t>
      </w:r>
      <w:proofErr w:type="spellEnd"/>
      <w:r w:rsidRPr="00C554AD">
        <w:rPr>
          <w:rFonts w:asciiTheme="majorHAnsi" w:hAnsiTheme="majorHAnsi" w:cstheme="majorHAnsi"/>
          <w:shd w:val="clear" w:color="auto" w:fill="FFFFFF"/>
        </w:rPr>
        <w:t>, M. et al. Clearing for deep tissue imaging</w:t>
      </w:r>
      <w:r w:rsidRPr="00C554AD">
        <w:rPr>
          <w:rFonts w:asciiTheme="majorHAnsi" w:hAnsiTheme="majorHAnsi" w:cstheme="majorHAnsi"/>
          <w:i/>
          <w:iCs/>
          <w:shd w:val="clear" w:color="auto" w:fill="FFFFFF"/>
        </w:rPr>
        <w:t>. Current Protocols in Cytometry</w:t>
      </w:r>
      <w:r w:rsidRPr="00C554AD">
        <w:rPr>
          <w:rFonts w:asciiTheme="majorHAnsi" w:hAnsiTheme="majorHAnsi" w:cstheme="majorHAnsi"/>
          <w:shd w:val="clear" w:color="auto" w:fill="FFFFFF"/>
        </w:rPr>
        <w:t xml:space="preserve">. </w:t>
      </w:r>
      <w:r w:rsidRPr="00C554AD">
        <w:rPr>
          <w:rFonts w:asciiTheme="majorHAnsi" w:hAnsiTheme="majorHAnsi" w:cstheme="majorHAnsi"/>
          <w:b/>
          <w:bCs/>
          <w:shd w:val="clear" w:color="auto" w:fill="FFFFFF"/>
        </w:rPr>
        <w:t>86</w:t>
      </w:r>
      <w:r w:rsidRPr="00C554AD">
        <w:rPr>
          <w:rFonts w:asciiTheme="majorHAnsi" w:hAnsiTheme="majorHAnsi" w:cstheme="majorHAnsi"/>
          <w:shd w:val="clear" w:color="auto" w:fill="FFFFFF"/>
        </w:rPr>
        <w:t xml:space="preserve"> (1), e38 </w:t>
      </w:r>
      <w:r w:rsidRPr="00C554AD">
        <w:rPr>
          <w:rStyle w:val="Hyperlink"/>
          <w:rFonts w:asciiTheme="majorHAnsi" w:hAnsiTheme="majorHAnsi" w:cstheme="majorHAnsi"/>
          <w:color w:val="auto"/>
          <w:u w:val="none"/>
          <w:shd w:val="clear" w:color="auto" w:fill="FFFFFF"/>
        </w:rPr>
        <w:t>(2018).</w:t>
      </w:r>
    </w:p>
    <w:p w14:paraId="590B45F1" w14:textId="7369D4A5" w:rsidR="002656DF" w:rsidRPr="00C554AD" w:rsidRDefault="002656DF" w:rsidP="002656DF">
      <w:pPr>
        <w:pStyle w:val="NormalWeb"/>
        <w:numPr>
          <w:ilvl w:val="0"/>
          <w:numId w:val="38"/>
        </w:numPr>
        <w:spacing w:before="0" w:beforeAutospacing="0" w:after="0" w:afterAutospacing="0"/>
        <w:ind w:left="0" w:firstLine="0"/>
        <w:rPr>
          <w:rFonts w:asciiTheme="majorHAnsi" w:hAnsiTheme="majorHAnsi" w:cstheme="majorHAnsi"/>
          <w:u w:val="single"/>
        </w:rPr>
      </w:pPr>
      <w:proofErr w:type="spellStart"/>
      <w:r w:rsidRPr="00C554AD">
        <w:rPr>
          <w:rFonts w:asciiTheme="majorHAnsi" w:hAnsiTheme="majorHAnsi" w:cstheme="majorHAnsi"/>
          <w:lang w:val="fr-FR"/>
        </w:rPr>
        <w:t>DePas</w:t>
      </w:r>
      <w:proofErr w:type="spellEnd"/>
      <w:r w:rsidRPr="00C554AD">
        <w:rPr>
          <w:rFonts w:asciiTheme="majorHAnsi" w:hAnsiTheme="majorHAnsi" w:cstheme="majorHAnsi"/>
          <w:lang w:val="fr-FR"/>
        </w:rPr>
        <w:t xml:space="preserve">, W. H. et al. </w:t>
      </w:r>
      <w:proofErr w:type="spellStart"/>
      <w:r w:rsidRPr="00C554AD">
        <w:rPr>
          <w:rFonts w:asciiTheme="majorHAnsi" w:hAnsiTheme="majorHAnsi" w:cstheme="majorHAnsi"/>
          <w:lang w:val="fr-FR"/>
        </w:rPr>
        <w:t>Exposing</w:t>
      </w:r>
      <w:proofErr w:type="spellEnd"/>
      <w:r w:rsidRPr="00C554AD">
        <w:rPr>
          <w:rFonts w:asciiTheme="majorHAnsi" w:hAnsiTheme="majorHAnsi" w:cstheme="majorHAnsi"/>
          <w:lang w:val="fr-FR"/>
        </w:rPr>
        <w:t xml:space="preserve"> the </w:t>
      </w:r>
      <w:proofErr w:type="spellStart"/>
      <w:r w:rsidRPr="00C554AD">
        <w:rPr>
          <w:rFonts w:asciiTheme="majorHAnsi" w:hAnsiTheme="majorHAnsi" w:cstheme="majorHAnsi"/>
          <w:lang w:val="fr-FR"/>
        </w:rPr>
        <w:t>three-dimensional</w:t>
      </w:r>
      <w:proofErr w:type="spellEnd"/>
      <w:r w:rsidRPr="00C554AD">
        <w:rPr>
          <w:rFonts w:asciiTheme="majorHAnsi" w:hAnsiTheme="majorHAnsi" w:cstheme="majorHAnsi"/>
          <w:lang w:val="fr-FR"/>
        </w:rPr>
        <w:t xml:space="preserve"> </w:t>
      </w:r>
      <w:proofErr w:type="spellStart"/>
      <w:r w:rsidRPr="00C554AD">
        <w:rPr>
          <w:rFonts w:asciiTheme="majorHAnsi" w:hAnsiTheme="majorHAnsi" w:cstheme="majorHAnsi"/>
          <w:lang w:val="fr-FR"/>
        </w:rPr>
        <w:t>biogeography</w:t>
      </w:r>
      <w:proofErr w:type="spellEnd"/>
      <w:r w:rsidRPr="00C554AD">
        <w:rPr>
          <w:rFonts w:asciiTheme="majorHAnsi" w:hAnsiTheme="majorHAnsi" w:cstheme="majorHAnsi"/>
          <w:lang w:val="fr-FR"/>
        </w:rPr>
        <w:t xml:space="preserve"> and </w:t>
      </w:r>
      <w:proofErr w:type="spellStart"/>
      <w:r w:rsidRPr="00C554AD">
        <w:rPr>
          <w:rFonts w:asciiTheme="majorHAnsi" w:hAnsiTheme="majorHAnsi" w:cstheme="majorHAnsi"/>
          <w:lang w:val="fr-FR"/>
        </w:rPr>
        <w:t>metabolic</w:t>
      </w:r>
      <w:proofErr w:type="spellEnd"/>
      <w:r w:rsidRPr="00C554AD">
        <w:rPr>
          <w:rFonts w:asciiTheme="majorHAnsi" w:hAnsiTheme="majorHAnsi" w:cstheme="majorHAnsi"/>
          <w:lang w:val="fr-FR"/>
        </w:rPr>
        <w:t xml:space="preserve"> states of </w:t>
      </w:r>
      <w:proofErr w:type="spellStart"/>
      <w:r w:rsidRPr="00C554AD">
        <w:rPr>
          <w:rFonts w:asciiTheme="majorHAnsi" w:hAnsiTheme="majorHAnsi" w:cstheme="majorHAnsi"/>
          <w:lang w:val="fr-FR"/>
        </w:rPr>
        <w:t>pathogens</w:t>
      </w:r>
      <w:proofErr w:type="spellEnd"/>
      <w:r w:rsidRPr="00C554AD">
        <w:rPr>
          <w:rFonts w:asciiTheme="majorHAnsi" w:hAnsiTheme="majorHAnsi" w:cstheme="majorHAnsi"/>
          <w:lang w:val="fr-FR"/>
        </w:rPr>
        <w:t xml:space="preserve"> in </w:t>
      </w:r>
      <w:proofErr w:type="spellStart"/>
      <w:r w:rsidRPr="00C554AD">
        <w:rPr>
          <w:rFonts w:asciiTheme="majorHAnsi" w:hAnsiTheme="majorHAnsi" w:cstheme="majorHAnsi"/>
          <w:lang w:val="fr-FR"/>
        </w:rPr>
        <w:t>cystic</w:t>
      </w:r>
      <w:proofErr w:type="spellEnd"/>
      <w:r w:rsidRPr="00C554AD">
        <w:rPr>
          <w:rFonts w:asciiTheme="majorHAnsi" w:hAnsiTheme="majorHAnsi" w:cstheme="majorHAnsi"/>
          <w:lang w:val="fr-FR"/>
        </w:rPr>
        <w:t xml:space="preserve"> </w:t>
      </w:r>
      <w:proofErr w:type="spellStart"/>
      <w:r w:rsidRPr="00C554AD">
        <w:rPr>
          <w:rFonts w:asciiTheme="majorHAnsi" w:hAnsiTheme="majorHAnsi" w:cstheme="majorHAnsi"/>
          <w:lang w:val="fr-FR"/>
        </w:rPr>
        <w:t>fibrosis</w:t>
      </w:r>
      <w:proofErr w:type="spellEnd"/>
      <w:r w:rsidRPr="00C554AD">
        <w:rPr>
          <w:rFonts w:asciiTheme="majorHAnsi" w:hAnsiTheme="majorHAnsi" w:cstheme="majorHAnsi"/>
          <w:lang w:val="fr-FR"/>
        </w:rPr>
        <w:t xml:space="preserve"> </w:t>
      </w:r>
      <w:proofErr w:type="spellStart"/>
      <w:r w:rsidRPr="00C554AD">
        <w:rPr>
          <w:rFonts w:asciiTheme="majorHAnsi" w:hAnsiTheme="majorHAnsi" w:cstheme="majorHAnsi"/>
          <w:lang w:val="fr-FR"/>
        </w:rPr>
        <w:t>sputum</w:t>
      </w:r>
      <w:proofErr w:type="spellEnd"/>
      <w:r w:rsidRPr="00C554AD">
        <w:rPr>
          <w:rFonts w:asciiTheme="majorHAnsi" w:hAnsiTheme="majorHAnsi" w:cstheme="majorHAnsi"/>
          <w:lang w:val="fr-FR"/>
        </w:rPr>
        <w:t xml:space="preserve"> via hydrogel </w:t>
      </w:r>
      <w:proofErr w:type="spellStart"/>
      <w:r w:rsidRPr="00C554AD">
        <w:rPr>
          <w:rFonts w:asciiTheme="majorHAnsi" w:hAnsiTheme="majorHAnsi" w:cstheme="majorHAnsi"/>
          <w:lang w:val="fr-FR"/>
        </w:rPr>
        <w:t>embedding</w:t>
      </w:r>
      <w:proofErr w:type="spellEnd"/>
      <w:r w:rsidRPr="00C554AD">
        <w:rPr>
          <w:rFonts w:asciiTheme="majorHAnsi" w:hAnsiTheme="majorHAnsi" w:cstheme="majorHAnsi"/>
          <w:lang w:val="fr-FR"/>
        </w:rPr>
        <w:t xml:space="preserve">, clearing, and </w:t>
      </w:r>
      <w:proofErr w:type="spellStart"/>
      <w:r w:rsidRPr="00C554AD">
        <w:rPr>
          <w:rFonts w:asciiTheme="majorHAnsi" w:hAnsiTheme="majorHAnsi" w:cstheme="majorHAnsi"/>
          <w:lang w:val="fr-FR"/>
        </w:rPr>
        <w:t>rRNA</w:t>
      </w:r>
      <w:proofErr w:type="spellEnd"/>
      <w:r w:rsidRPr="00C554AD">
        <w:rPr>
          <w:rFonts w:asciiTheme="majorHAnsi" w:hAnsiTheme="majorHAnsi" w:cstheme="majorHAnsi"/>
          <w:lang w:val="fr-FR"/>
        </w:rPr>
        <w:t xml:space="preserve"> </w:t>
      </w:r>
      <w:proofErr w:type="spellStart"/>
      <w:r w:rsidRPr="00C554AD">
        <w:rPr>
          <w:rFonts w:asciiTheme="majorHAnsi" w:hAnsiTheme="majorHAnsi" w:cstheme="majorHAnsi"/>
          <w:lang w:val="fr-FR"/>
        </w:rPr>
        <w:t>labeling</w:t>
      </w:r>
      <w:proofErr w:type="spellEnd"/>
      <w:r w:rsidRPr="00C554AD">
        <w:rPr>
          <w:rFonts w:asciiTheme="majorHAnsi" w:hAnsiTheme="majorHAnsi" w:cstheme="majorHAnsi"/>
          <w:i/>
          <w:iCs/>
          <w:lang w:val="fr-FR"/>
        </w:rPr>
        <w:t xml:space="preserve">. </w:t>
      </w:r>
      <w:proofErr w:type="spellStart"/>
      <w:proofErr w:type="gramStart"/>
      <w:r w:rsidRPr="00C554AD">
        <w:rPr>
          <w:rFonts w:asciiTheme="majorHAnsi" w:hAnsiTheme="majorHAnsi" w:cstheme="majorHAnsi"/>
          <w:i/>
          <w:iCs/>
          <w:lang w:val="fr-FR"/>
        </w:rPr>
        <w:t>mBio</w:t>
      </w:r>
      <w:proofErr w:type="spellEnd"/>
      <w:proofErr w:type="gramEnd"/>
      <w:r w:rsidRPr="00C554AD">
        <w:rPr>
          <w:rFonts w:asciiTheme="majorHAnsi" w:hAnsiTheme="majorHAnsi" w:cstheme="majorHAnsi"/>
          <w:lang w:val="fr-FR"/>
        </w:rPr>
        <w:t xml:space="preserve">. </w:t>
      </w:r>
      <w:r w:rsidRPr="00C554AD">
        <w:rPr>
          <w:rFonts w:asciiTheme="majorHAnsi" w:hAnsiTheme="majorHAnsi" w:cstheme="majorHAnsi"/>
          <w:b/>
          <w:bCs/>
        </w:rPr>
        <w:t>7</w:t>
      </w:r>
      <w:r w:rsidRPr="00C554AD">
        <w:rPr>
          <w:rFonts w:asciiTheme="majorHAnsi" w:hAnsiTheme="majorHAnsi" w:cstheme="majorHAnsi"/>
        </w:rPr>
        <w:t xml:space="preserve"> (5), e00796 (2018).</w:t>
      </w:r>
    </w:p>
    <w:p w14:paraId="6B2B1AA9" w14:textId="6DBF1BC8" w:rsidR="006E4797" w:rsidRPr="00C554AD" w:rsidRDefault="002656DF" w:rsidP="00EF69B4">
      <w:pPr>
        <w:pStyle w:val="NormalWeb"/>
        <w:numPr>
          <w:ilvl w:val="0"/>
          <w:numId w:val="38"/>
        </w:numPr>
        <w:spacing w:before="0" w:beforeAutospacing="0" w:after="0" w:afterAutospacing="0"/>
        <w:ind w:left="0" w:firstLine="0"/>
        <w:jc w:val="both"/>
        <w:rPr>
          <w:rFonts w:asciiTheme="majorHAnsi" w:hAnsiTheme="majorHAnsi" w:cstheme="majorHAnsi"/>
        </w:rPr>
      </w:pPr>
      <w:r w:rsidRPr="00C554AD">
        <w:rPr>
          <w:rFonts w:asciiTheme="majorHAnsi" w:hAnsiTheme="majorHAnsi" w:cstheme="majorHAnsi"/>
          <w:u w:val="single"/>
        </w:rPr>
        <w:lastRenderedPageBreak/>
        <w:t xml:space="preserve"> </w:t>
      </w:r>
      <w:proofErr w:type="spellStart"/>
      <w:r w:rsidRPr="00C554AD">
        <w:rPr>
          <w:rFonts w:asciiTheme="majorHAnsi" w:hAnsiTheme="majorHAnsi" w:cstheme="majorHAnsi"/>
        </w:rPr>
        <w:t>Schindelin</w:t>
      </w:r>
      <w:proofErr w:type="spellEnd"/>
      <w:r w:rsidRPr="00C554AD">
        <w:rPr>
          <w:rFonts w:asciiTheme="majorHAnsi" w:hAnsiTheme="majorHAnsi" w:cstheme="majorHAnsi"/>
        </w:rPr>
        <w:t xml:space="preserve">, J. et al. Fiji: An open-source platform for biological-image. </w:t>
      </w:r>
      <w:r w:rsidRPr="00C554AD">
        <w:rPr>
          <w:rFonts w:asciiTheme="majorHAnsi" w:hAnsiTheme="majorHAnsi" w:cstheme="majorHAnsi"/>
          <w:i/>
          <w:iCs/>
        </w:rPr>
        <w:t>Nature Methods</w:t>
      </w:r>
      <w:r w:rsidRPr="00C554AD">
        <w:rPr>
          <w:rFonts w:asciiTheme="majorHAnsi" w:hAnsiTheme="majorHAnsi" w:cstheme="majorHAnsi"/>
        </w:rPr>
        <w:t xml:space="preserve">. </w:t>
      </w:r>
      <w:r w:rsidRPr="00C554AD">
        <w:rPr>
          <w:rFonts w:asciiTheme="majorHAnsi" w:hAnsiTheme="majorHAnsi" w:cstheme="majorHAnsi"/>
          <w:b/>
          <w:bCs/>
        </w:rPr>
        <w:t>9</w:t>
      </w:r>
      <w:r w:rsidR="008C368E" w:rsidRPr="00C554AD">
        <w:rPr>
          <w:rFonts w:asciiTheme="majorHAnsi" w:hAnsiTheme="majorHAnsi" w:cstheme="majorHAnsi"/>
        </w:rPr>
        <w:t xml:space="preserve"> </w:t>
      </w:r>
      <w:r w:rsidRPr="00C554AD">
        <w:rPr>
          <w:rFonts w:asciiTheme="majorHAnsi" w:hAnsiTheme="majorHAnsi" w:cstheme="majorHAnsi"/>
        </w:rPr>
        <w:t>(7), 676–682 (2012)</w:t>
      </w:r>
      <w:r w:rsidR="008C368E" w:rsidRPr="00C554AD">
        <w:rPr>
          <w:rFonts w:asciiTheme="majorHAnsi" w:hAnsiTheme="majorHAnsi" w:cstheme="majorHAnsi"/>
        </w:rPr>
        <w:t>.</w:t>
      </w:r>
    </w:p>
    <w:sectPr w:rsidR="006E4797" w:rsidRPr="00C554AD" w:rsidSect="00BE433B">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E7D0E" w14:textId="77777777" w:rsidR="00D1158C" w:rsidRDefault="00D1158C">
      <w:r>
        <w:separator/>
      </w:r>
    </w:p>
  </w:endnote>
  <w:endnote w:type="continuationSeparator" w:id="0">
    <w:p w14:paraId="6BEB9267" w14:textId="77777777" w:rsidR="00D1158C" w:rsidRDefault="00D1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FA3495" w:rsidRDefault="00FA349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448C5" w14:textId="77777777" w:rsidR="00D1158C" w:rsidRDefault="00D1158C">
      <w:r>
        <w:separator/>
      </w:r>
    </w:p>
  </w:footnote>
  <w:footnote w:type="continuationSeparator" w:id="0">
    <w:p w14:paraId="19180BEB" w14:textId="77777777" w:rsidR="00D1158C" w:rsidRDefault="00D11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FA3495" w:rsidRDefault="00FA349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3E0FBD78" w:rsidR="00FA3495" w:rsidRDefault="00FA3495">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CE4846C" w:rsidR="00FA3495" w:rsidRDefault="00FA3495" w:rsidP="00A3267F">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696E"/>
    <w:multiLevelType w:val="multilevel"/>
    <w:tmpl w:val="B2FE3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56320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E4030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BD06EA"/>
    <w:multiLevelType w:val="hybridMultilevel"/>
    <w:tmpl w:val="BCE4E898"/>
    <w:lvl w:ilvl="0" w:tplc="A63CBBEC">
      <w:start w:val="1"/>
      <w:numFmt w:val="decimal"/>
      <w:lvlText w:val="%1."/>
      <w:lvlJc w:val="left"/>
      <w:pPr>
        <w:ind w:left="1800" w:hanging="360"/>
      </w:pPr>
      <w:rPr>
        <w:rFonts w:hint="default"/>
        <w:i w:val="0"/>
        <w:iCs w:val="0"/>
        <w:color w:val="00000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D1A1323"/>
    <w:multiLevelType w:val="multilevel"/>
    <w:tmpl w:val="C32AA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3795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89492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6FC456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966C16"/>
    <w:multiLevelType w:val="multilevel"/>
    <w:tmpl w:val="B2FE3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558272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635B1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8266D0"/>
    <w:multiLevelType w:val="multilevel"/>
    <w:tmpl w:val="41F243B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DA29D3"/>
    <w:multiLevelType w:val="multilevel"/>
    <w:tmpl w:val="9E268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057BC3"/>
    <w:multiLevelType w:val="multilevel"/>
    <w:tmpl w:val="54746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9646B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090581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B26C1F"/>
    <w:multiLevelType w:val="multilevel"/>
    <w:tmpl w:val="46E40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5103B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9A2F5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DD5A5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A77FEF"/>
    <w:multiLevelType w:val="multilevel"/>
    <w:tmpl w:val="8C0A0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ED64C9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FE6771"/>
    <w:multiLevelType w:val="multilevel"/>
    <w:tmpl w:val="B2FE3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30596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B6A6C5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E3286D"/>
    <w:multiLevelType w:val="multilevel"/>
    <w:tmpl w:val="3ACC3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35"/>
  </w:num>
  <w:num w:numId="4">
    <w:abstractNumId w:val="7"/>
  </w:num>
  <w:num w:numId="5">
    <w:abstractNumId w:val="24"/>
  </w:num>
  <w:num w:numId="6">
    <w:abstractNumId w:val="31"/>
  </w:num>
  <w:num w:numId="7">
    <w:abstractNumId w:val="13"/>
  </w:num>
  <w:num w:numId="8">
    <w:abstractNumId w:val="17"/>
  </w:num>
  <w:num w:numId="9">
    <w:abstractNumId w:val="9"/>
  </w:num>
  <w:num w:numId="10">
    <w:abstractNumId w:val="15"/>
  </w:num>
  <w:num w:numId="11">
    <w:abstractNumId w:val="20"/>
  </w:num>
  <w:num w:numId="12">
    <w:abstractNumId w:val="10"/>
  </w:num>
  <w:num w:numId="13">
    <w:abstractNumId w:val="27"/>
  </w:num>
  <w:num w:numId="14">
    <w:abstractNumId w:val="22"/>
  </w:num>
  <w:num w:numId="15">
    <w:abstractNumId w:val="30"/>
  </w:num>
  <w:num w:numId="16">
    <w:abstractNumId w:val="26"/>
  </w:num>
  <w:num w:numId="17">
    <w:abstractNumId w:val="37"/>
  </w:num>
  <w:num w:numId="18">
    <w:abstractNumId w:val="11"/>
  </w:num>
  <w:num w:numId="19">
    <w:abstractNumId w:val="4"/>
  </w:num>
  <w:num w:numId="20">
    <w:abstractNumId w:val="21"/>
  </w:num>
  <w:num w:numId="21">
    <w:abstractNumId w:val="33"/>
  </w:num>
  <w:num w:numId="22">
    <w:abstractNumId w:val="0"/>
  </w:num>
  <w:num w:numId="23">
    <w:abstractNumId w:val="23"/>
  </w:num>
  <w:num w:numId="24">
    <w:abstractNumId w:val="19"/>
  </w:num>
  <w:num w:numId="25">
    <w:abstractNumId w:val="28"/>
  </w:num>
  <w:num w:numId="26">
    <w:abstractNumId w:val="32"/>
  </w:num>
  <w:num w:numId="27">
    <w:abstractNumId w:val="29"/>
  </w:num>
  <w:num w:numId="28">
    <w:abstractNumId w:val="16"/>
  </w:num>
  <w:num w:numId="29">
    <w:abstractNumId w:val="14"/>
  </w:num>
  <w:num w:numId="30">
    <w:abstractNumId w:val="34"/>
  </w:num>
  <w:num w:numId="31">
    <w:abstractNumId w:val="2"/>
  </w:num>
  <w:num w:numId="32">
    <w:abstractNumId w:val="1"/>
  </w:num>
  <w:num w:numId="33">
    <w:abstractNumId w:val="36"/>
  </w:num>
  <w:num w:numId="34">
    <w:abstractNumId w:val="25"/>
  </w:num>
  <w:num w:numId="35">
    <w:abstractNumId w:val="5"/>
  </w:num>
  <w:num w:numId="36">
    <w:abstractNumId w:val="6"/>
  </w:num>
  <w:num w:numId="37">
    <w:abstractNumId w:val="8"/>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5C42"/>
    <w:rsid w:val="00005E54"/>
    <w:rsid w:val="00007373"/>
    <w:rsid w:val="0002110F"/>
    <w:rsid w:val="00043A48"/>
    <w:rsid w:val="00050F0A"/>
    <w:rsid w:val="000660FD"/>
    <w:rsid w:val="000729FC"/>
    <w:rsid w:val="00081F97"/>
    <w:rsid w:val="00094CE3"/>
    <w:rsid w:val="000A266B"/>
    <w:rsid w:val="000B7F5E"/>
    <w:rsid w:val="000C075A"/>
    <w:rsid w:val="000C0BE0"/>
    <w:rsid w:val="000C4AB9"/>
    <w:rsid w:val="000D22AA"/>
    <w:rsid w:val="000E1C2A"/>
    <w:rsid w:val="000F1A58"/>
    <w:rsid w:val="00111C7E"/>
    <w:rsid w:val="001133B6"/>
    <w:rsid w:val="00116EDA"/>
    <w:rsid w:val="00130D23"/>
    <w:rsid w:val="00140BDB"/>
    <w:rsid w:val="00156E53"/>
    <w:rsid w:val="00157D2D"/>
    <w:rsid w:val="00160776"/>
    <w:rsid w:val="00163DDB"/>
    <w:rsid w:val="00182808"/>
    <w:rsid w:val="00184E9D"/>
    <w:rsid w:val="00191E1F"/>
    <w:rsid w:val="001A6CF7"/>
    <w:rsid w:val="001A6FC3"/>
    <w:rsid w:val="001C76B2"/>
    <w:rsid w:val="001C7A46"/>
    <w:rsid w:val="001D7B76"/>
    <w:rsid w:val="001F7B79"/>
    <w:rsid w:val="001F7D2A"/>
    <w:rsid w:val="00200B8F"/>
    <w:rsid w:val="00211417"/>
    <w:rsid w:val="00211CCC"/>
    <w:rsid w:val="002215F6"/>
    <w:rsid w:val="00232080"/>
    <w:rsid w:val="00233F5F"/>
    <w:rsid w:val="00241BA6"/>
    <w:rsid w:val="00246E83"/>
    <w:rsid w:val="00250961"/>
    <w:rsid w:val="00256BC2"/>
    <w:rsid w:val="002656DF"/>
    <w:rsid w:val="00272DC7"/>
    <w:rsid w:val="002828A5"/>
    <w:rsid w:val="00282FEB"/>
    <w:rsid w:val="00295AB5"/>
    <w:rsid w:val="002B0948"/>
    <w:rsid w:val="002B3EDC"/>
    <w:rsid w:val="002C4555"/>
    <w:rsid w:val="002D7D94"/>
    <w:rsid w:val="002F7A05"/>
    <w:rsid w:val="0031350F"/>
    <w:rsid w:val="0032766D"/>
    <w:rsid w:val="0033701D"/>
    <w:rsid w:val="00351087"/>
    <w:rsid w:val="00373F69"/>
    <w:rsid w:val="00373F98"/>
    <w:rsid w:val="00382C6E"/>
    <w:rsid w:val="00386923"/>
    <w:rsid w:val="00391A18"/>
    <w:rsid w:val="00392D18"/>
    <w:rsid w:val="003A2E0E"/>
    <w:rsid w:val="003E5793"/>
    <w:rsid w:val="00400417"/>
    <w:rsid w:val="00421974"/>
    <w:rsid w:val="0043009E"/>
    <w:rsid w:val="0043152B"/>
    <w:rsid w:val="00440447"/>
    <w:rsid w:val="0044113D"/>
    <w:rsid w:val="00451A67"/>
    <w:rsid w:val="0046039A"/>
    <w:rsid w:val="004C11C5"/>
    <w:rsid w:val="004D73CF"/>
    <w:rsid w:val="004E3E0E"/>
    <w:rsid w:val="00522C9E"/>
    <w:rsid w:val="00533543"/>
    <w:rsid w:val="00534F64"/>
    <w:rsid w:val="00536F92"/>
    <w:rsid w:val="00540D2D"/>
    <w:rsid w:val="00551D82"/>
    <w:rsid w:val="00556A90"/>
    <w:rsid w:val="005775A3"/>
    <w:rsid w:val="00591511"/>
    <w:rsid w:val="005B0C4B"/>
    <w:rsid w:val="005D6BD6"/>
    <w:rsid w:val="005D7543"/>
    <w:rsid w:val="005E43E1"/>
    <w:rsid w:val="00622578"/>
    <w:rsid w:val="00631C21"/>
    <w:rsid w:val="0063388C"/>
    <w:rsid w:val="00642018"/>
    <w:rsid w:val="00650843"/>
    <w:rsid w:val="00651349"/>
    <w:rsid w:val="006524FB"/>
    <w:rsid w:val="00675B53"/>
    <w:rsid w:val="006771CC"/>
    <w:rsid w:val="006807CE"/>
    <w:rsid w:val="00686E62"/>
    <w:rsid w:val="00687864"/>
    <w:rsid w:val="006D64A0"/>
    <w:rsid w:val="006E4797"/>
    <w:rsid w:val="006F59B8"/>
    <w:rsid w:val="00701A83"/>
    <w:rsid w:val="0070444F"/>
    <w:rsid w:val="00705674"/>
    <w:rsid w:val="00727AF6"/>
    <w:rsid w:val="00743ADC"/>
    <w:rsid w:val="00784664"/>
    <w:rsid w:val="00794DC6"/>
    <w:rsid w:val="00797751"/>
    <w:rsid w:val="007A16EC"/>
    <w:rsid w:val="007B1EF0"/>
    <w:rsid w:val="007D18CB"/>
    <w:rsid w:val="007D3F80"/>
    <w:rsid w:val="007F1652"/>
    <w:rsid w:val="007F217A"/>
    <w:rsid w:val="007F737F"/>
    <w:rsid w:val="008001FD"/>
    <w:rsid w:val="00810449"/>
    <w:rsid w:val="008114BB"/>
    <w:rsid w:val="00817B68"/>
    <w:rsid w:val="008318C8"/>
    <w:rsid w:val="008660DB"/>
    <w:rsid w:val="00893074"/>
    <w:rsid w:val="008C323F"/>
    <w:rsid w:val="008C368E"/>
    <w:rsid w:val="008D5D7C"/>
    <w:rsid w:val="008E5CA5"/>
    <w:rsid w:val="008F58B4"/>
    <w:rsid w:val="009039EA"/>
    <w:rsid w:val="00905D1C"/>
    <w:rsid w:val="00921913"/>
    <w:rsid w:val="00923319"/>
    <w:rsid w:val="00927BB9"/>
    <w:rsid w:val="009337C4"/>
    <w:rsid w:val="00953F94"/>
    <w:rsid w:val="00964D57"/>
    <w:rsid w:val="00972342"/>
    <w:rsid w:val="0098272F"/>
    <w:rsid w:val="0099384F"/>
    <w:rsid w:val="009C017A"/>
    <w:rsid w:val="009D3173"/>
    <w:rsid w:val="009D7EAB"/>
    <w:rsid w:val="009F1196"/>
    <w:rsid w:val="009F6D72"/>
    <w:rsid w:val="00A03D3E"/>
    <w:rsid w:val="00A04A4B"/>
    <w:rsid w:val="00A05BCF"/>
    <w:rsid w:val="00A177E2"/>
    <w:rsid w:val="00A2015E"/>
    <w:rsid w:val="00A3267F"/>
    <w:rsid w:val="00A3559C"/>
    <w:rsid w:val="00A40362"/>
    <w:rsid w:val="00A4520B"/>
    <w:rsid w:val="00A56AB5"/>
    <w:rsid w:val="00A7366D"/>
    <w:rsid w:val="00A906B9"/>
    <w:rsid w:val="00A928F4"/>
    <w:rsid w:val="00A93B05"/>
    <w:rsid w:val="00AA1E04"/>
    <w:rsid w:val="00AA267E"/>
    <w:rsid w:val="00AA3B1B"/>
    <w:rsid w:val="00AC42B8"/>
    <w:rsid w:val="00AD3701"/>
    <w:rsid w:val="00AF79B3"/>
    <w:rsid w:val="00B03DA4"/>
    <w:rsid w:val="00B11F52"/>
    <w:rsid w:val="00B13AD4"/>
    <w:rsid w:val="00B177F4"/>
    <w:rsid w:val="00B25D2E"/>
    <w:rsid w:val="00B26532"/>
    <w:rsid w:val="00B34EB8"/>
    <w:rsid w:val="00B3641F"/>
    <w:rsid w:val="00B3719E"/>
    <w:rsid w:val="00B41D65"/>
    <w:rsid w:val="00B479FA"/>
    <w:rsid w:val="00B53E28"/>
    <w:rsid w:val="00B54728"/>
    <w:rsid w:val="00B56A5F"/>
    <w:rsid w:val="00B6426E"/>
    <w:rsid w:val="00B7627A"/>
    <w:rsid w:val="00B77EFA"/>
    <w:rsid w:val="00B83158"/>
    <w:rsid w:val="00BD5A9F"/>
    <w:rsid w:val="00BE22A2"/>
    <w:rsid w:val="00BE433B"/>
    <w:rsid w:val="00BF0C92"/>
    <w:rsid w:val="00BF32FE"/>
    <w:rsid w:val="00BF3481"/>
    <w:rsid w:val="00BF545C"/>
    <w:rsid w:val="00C028A7"/>
    <w:rsid w:val="00C13F0D"/>
    <w:rsid w:val="00C248FC"/>
    <w:rsid w:val="00C4000E"/>
    <w:rsid w:val="00C40CFE"/>
    <w:rsid w:val="00C4171F"/>
    <w:rsid w:val="00C4218A"/>
    <w:rsid w:val="00C52B5E"/>
    <w:rsid w:val="00C554AD"/>
    <w:rsid w:val="00C57E46"/>
    <w:rsid w:val="00C6569F"/>
    <w:rsid w:val="00C85347"/>
    <w:rsid w:val="00C95200"/>
    <w:rsid w:val="00CA5E54"/>
    <w:rsid w:val="00CF3A3A"/>
    <w:rsid w:val="00CF7453"/>
    <w:rsid w:val="00D05E19"/>
    <w:rsid w:val="00D1158C"/>
    <w:rsid w:val="00D25310"/>
    <w:rsid w:val="00D3782A"/>
    <w:rsid w:val="00D43339"/>
    <w:rsid w:val="00D55927"/>
    <w:rsid w:val="00D7037E"/>
    <w:rsid w:val="00D709A6"/>
    <w:rsid w:val="00D749C7"/>
    <w:rsid w:val="00DA15EA"/>
    <w:rsid w:val="00DA304E"/>
    <w:rsid w:val="00DB045D"/>
    <w:rsid w:val="00DC69D4"/>
    <w:rsid w:val="00DD3013"/>
    <w:rsid w:val="00DD3202"/>
    <w:rsid w:val="00DD6732"/>
    <w:rsid w:val="00DE1418"/>
    <w:rsid w:val="00DE6B17"/>
    <w:rsid w:val="00DF2B2D"/>
    <w:rsid w:val="00E052D7"/>
    <w:rsid w:val="00E211CB"/>
    <w:rsid w:val="00E273CE"/>
    <w:rsid w:val="00E90184"/>
    <w:rsid w:val="00E913C8"/>
    <w:rsid w:val="00E97273"/>
    <w:rsid w:val="00EA3462"/>
    <w:rsid w:val="00EB05DD"/>
    <w:rsid w:val="00EB1E68"/>
    <w:rsid w:val="00EB1EB3"/>
    <w:rsid w:val="00EB5FD3"/>
    <w:rsid w:val="00EB66AE"/>
    <w:rsid w:val="00EF1A63"/>
    <w:rsid w:val="00EF69B4"/>
    <w:rsid w:val="00F0448C"/>
    <w:rsid w:val="00F07DCB"/>
    <w:rsid w:val="00F340D3"/>
    <w:rsid w:val="00F424D6"/>
    <w:rsid w:val="00F46605"/>
    <w:rsid w:val="00F612FF"/>
    <w:rsid w:val="00F90A68"/>
    <w:rsid w:val="00FA3495"/>
    <w:rsid w:val="00FA3AC4"/>
    <w:rsid w:val="00FA4AF4"/>
    <w:rsid w:val="00FC1D17"/>
    <w:rsid w:val="00FC5D94"/>
    <w:rsid w:val="00FD6A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5F6"/>
    <w:pPr>
      <w:widowControl/>
      <w:jc w:val="left"/>
    </w:pPr>
    <w:rPr>
      <w:rFonts w:eastAsia="Times New Roman" w:cs="Times New Roman"/>
    </w:rPr>
  </w:style>
  <w:style w:type="paragraph" w:styleId="Heading1">
    <w:name w:val="heading 1"/>
    <w:basedOn w:val="Normal"/>
    <w:next w:val="Normal"/>
    <w:uiPriority w:val="9"/>
    <w:qFormat/>
    <w:pPr>
      <w:keepNext/>
      <w:widowControl w:val="0"/>
      <w:spacing w:before="240" w:after="60"/>
      <w:jc w:val="both"/>
      <w:outlineLvl w:val="0"/>
    </w:pPr>
    <w:rPr>
      <w:rFonts w:eastAsia="Calibri" w:cs="Calibri"/>
      <w:b/>
      <w:sz w:val="28"/>
      <w:szCs w:val="28"/>
    </w:rPr>
  </w:style>
  <w:style w:type="paragraph" w:styleId="Heading2">
    <w:name w:val="heading 2"/>
    <w:basedOn w:val="Normal"/>
    <w:next w:val="Normal"/>
    <w:uiPriority w:val="9"/>
    <w:semiHidden/>
    <w:unhideWhenUsed/>
    <w:qFormat/>
    <w:pPr>
      <w:keepNext/>
      <w:widowControl w:val="0"/>
      <w:jc w:val="both"/>
      <w:outlineLvl w:val="1"/>
    </w:pPr>
    <w:rPr>
      <w:rFonts w:eastAsia="Calibri" w:cs="Calibri"/>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eastAsia="Calibri" w:cs="Calibri"/>
      <w:b/>
      <w:sz w:val="72"/>
      <w:szCs w:val="72"/>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NormalWeb">
    <w:name w:val="Normal (Web)"/>
    <w:basedOn w:val="Normal"/>
    <w:uiPriority w:val="99"/>
    <w:unhideWhenUsed/>
    <w:rsid w:val="001F7B79"/>
    <w:pPr>
      <w:spacing w:before="100" w:beforeAutospacing="1" w:after="100" w:afterAutospacing="1"/>
    </w:pPr>
  </w:style>
  <w:style w:type="character" w:customStyle="1" w:styleId="apple-tab-span">
    <w:name w:val="apple-tab-span"/>
    <w:basedOn w:val="DefaultParagraphFont"/>
    <w:rsid w:val="001F7B79"/>
  </w:style>
  <w:style w:type="paragraph" w:styleId="Footer">
    <w:name w:val="footer"/>
    <w:basedOn w:val="Normal"/>
    <w:link w:val="FooterChar"/>
    <w:uiPriority w:val="99"/>
    <w:unhideWhenUsed/>
    <w:rsid w:val="00FC5D94"/>
    <w:pPr>
      <w:tabs>
        <w:tab w:val="center" w:pos="4680"/>
        <w:tab w:val="right" w:pos="9360"/>
      </w:tabs>
    </w:pPr>
  </w:style>
  <w:style w:type="character" w:customStyle="1" w:styleId="FooterChar">
    <w:name w:val="Footer Char"/>
    <w:basedOn w:val="DefaultParagraphFont"/>
    <w:link w:val="Footer"/>
    <w:uiPriority w:val="99"/>
    <w:rsid w:val="00FC5D94"/>
    <w:rPr>
      <w:rFonts w:ascii="Times New Roman" w:eastAsia="Times New Roman" w:hAnsi="Times New Roman" w:cs="Times New Roman"/>
    </w:rPr>
  </w:style>
  <w:style w:type="character" w:styleId="Strong">
    <w:name w:val="Strong"/>
    <w:basedOn w:val="DefaultParagraphFont"/>
    <w:uiPriority w:val="22"/>
    <w:qFormat/>
    <w:rsid w:val="00005E54"/>
    <w:rPr>
      <w:b/>
      <w:bCs/>
    </w:rPr>
  </w:style>
  <w:style w:type="character" w:styleId="LineNumber">
    <w:name w:val="line number"/>
    <w:basedOn w:val="DefaultParagraphFont"/>
    <w:uiPriority w:val="99"/>
    <w:semiHidden/>
    <w:unhideWhenUsed/>
    <w:rsid w:val="00BE433B"/>
  </w:style>
  <w:style w:type="character" w:styleId="CommentReference">
    <w:name w:val="annotation reference"/>
    <w:basedOn w:val="DefaultParagraphFont"/>
    <w:uiPriority w:val="99"/>
    <w:semiHidden/>
    <w:unhideWhenUsed/>
    <w:rsid w:val="00BF545C"/>
    <w:rPr>
      <w:sz w:val="16"/>
      <w:szCs w:val="16"/>
    </w:rPr>
  </w:style>
  <w:style w:type="paragraph" w:styleId="CommentText">
    <w:name w:val="annotation text"/>
    <w:basedOn w:val="Normal"/>
    <w:link w:val="CommentTextChar"/>
    <w:uiPriority w:val="99"/>
    <w:unhideWhenUsed/>
    <w:rsid w:val="00BF545C"/>
    <w:rPr>
      <w:sz w:val="20"/>
      <w:szCs w:val="20"/>
    </w:rPr>
  </w:style>
  <w:style w:type="character" w:customStyle="1" w:styleId="CommentTextChar">
    <w:name w:val="Comment Text Char"/>
    <w:basedOn w:val="DefaultParagraphFont"/>
    <w:link w:val="CommentText"/>
    <w:uiPriority w:val="99"/>
    <w:rsid w:val="00BF54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545C"/>
    <w:rPr>
      <w:b/>
      <w:bCs/>
    </w:rPr>
  </w:style>
  <w:style w:type="character" w:customStyle="1" w:styleId="CommentSubjectChar">
    <w:name w:val="Comment Subject Char"/>
    <w:basedOn w:val="CommentTextChar"/>
    <w:link w:val="CommentSubject"/>
    <w:uiPriority w:val="99"/>
    <w:semiHidden/>
    <w:rsid w:val="00BF545C"/>
    <w:rPr>
      <w:rFonts w:ascii="Times New Roman" w:eastAsia="Times New Roman" w:hAnsi="Times New Roman" w:cs="Times New Roman"/>
      <w:b/>
      <w:bCs/>
      <w:sz w:val="20"/>
      <w:szCs w:val="20"/>
    </w:rPr>
  </w:style>
  <w:style w:type="paragraph" w:styleId="ListParagraph">
    <w:name w:val="List Paragraph"/>
    <w:basedOn w:val="Normal"/>
    <w:uiPriority w:val="34"/>
    <w:qFormat/>
    <w:rsid w:val="00CF7453"/>
    <w:pPr>
      <w:ind w:left="720"/>
      <w:contextualSpacing/>
    </w:pPr>
  </w:style>
  <w:style w:type="paragraph" w:styleId="Revision">
    <w:name w:val="Revision"/>
    <w:hidden/>
    <w:uiPriority w:val="99"/>
    <w:semiHidden/>
    <w:rsid w:val="00591511"/>
    <w:pPr>
      <w:widowControl/>
      <w:jc w:val="left"/>
    </w:pPr>
    <w:rPr>
      <w:rFonts w:ascii="Times New Roman" w:eastAsia="Times New Roman" w:hAnsi="Times New Roman" w:cs="Times New Roman"/>
    </w:rPr>
  </w:style>
  <w:style w:type="character" w:customStyle="1" w:styleId="fm-vol-iss-date">
    <w:name w:val="fm-vol-iss-date"/>
    <w:basedOn w:val="DefaultParagraphFont"/>
    <w:rsid w:val="00241BA6"/>
  </w:style>
  <w:style w:type="character" w:customStyle="1" w:styleId="doi">
    <w:name w:val="doi"/>
    <w:basedOn w:val="DefaultParagraphFont"/>
    <w:rsid w:val="00241BA6"/>
  </w:style>
  <w:style w:type="paragraph" w:styleId="NoSpacing">
    <w:name w:val="No Spacing"/>
    <w:uiPriority w:val="1"/>
    <w:qFormat/>
    <w:rsid w:val="00200B8F"/>
    <w:pPr>
      <w:widowControl/>
      <w:jc w:val="left"/>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645">
      <w:bodyDiv w:val="1"/>
      <w:marLeft w:val="0"/>
      <w:marRight w:val="0"/>
      <w:marTop w:val="0"/>
      <w:marBottom w:val="0"/>
      <w:divBdr>
        <w:top w:val="none" w:sz="0" w:space="0" w:color="auto"/>
        <w:left w:val="none" w:sz="0" w:space="0" w:color="auto"/>
        <w:bottom w:val="none" w:sz="0" w:space="0" w:color="auto"/>
        <w:right w:val="none" w:sz="0" w:space="0" w:color="auto"/>
      </w:divBdr>
    </w:div>
    <w:div w:id="261883261">
      <w:bodyDiv w:val="1"/>
      <w:marLeft w:val="0"/>
      <w:marRight w:val="0"/>
      <w:marTop w:val="0"/>
      <w:marBottom w:val="0"/>
      <w:divBdr>
        <w:top w:val="none" w:sz="0" w:space="0" w:color="auto"/>
        <w:left w:val="none" w:sz="0" w:space="0" w:color="auto"/>
        <w:bottom w:val="none" w:sz="0" w:space="0" w:color="auto"/>
        <w:right w:val="none" w:sz="0" w:space="0" w:color="auto"/>
      </w:divBdr>
    </w:div>
    <w:div w:id="355887063">
      <w:bodyDiv w:val="1"/>
      <w:marLeft w:val="0"/>
      <w:marRight w:val="0"/>
      <w:marTop w:val="0"/>
      <w:marBottom w:val="0"/>
      <w:divBdr>
        <w:top w:val="none" w:sz="0" w:space="0" w:color="auto"/>
        <w:left w:val="none" w:sz="0" w:space="0" w:color="auto"/>
        <w:bottom w:val="none" w:sz="0" w:space="0" w:color="auto"/>
        <w:right w:val="none" w:sz="0" w:space="0" w:color="auto"/>
      </w:divBdr>
    </w:div>
    <w:div w:id="411393221">
      <w:bodyDiv w:val="1"/>
      <w:marLeft w:val="0"/>
      <w:marRight w:val="0"/>
      <w:marTop w:val="0"/>
      <w:marBottom w:val="0"/>
      <w:divBdr>
        <w:top w:val="none" w:sz="0" w:space="0" w:color="auto"/>
        <w:left w:val="none" w:sz="0" w:space="0" w:color="auto"/>
        <w:bottom w:val="none" w:sz="0" w:space="0" w:color="auto"/>
        <w:right w:val="none" w:sz="0" w:space="0" w:color="auto"/>
      </w:divBdr>
    </w:div>
    <w:div w:id="449210045">
      <w:bodyDiv w:val="1"/>
      <w:marLeft w:val="0"/>
      <w:marRight w:val="0"/>
      <w:marTop w:val="0"/>
      <w:marBottom w:val="0"/>
      <w:divBdr>
        <w:top w:val="none" w:sz="0" w:space="0" w:color="auto"/>
        <w:left w:val="none" w:sz="0" w:space="0" w:color="auto"/>
        <w:bottom w:val="none" w:sz="0" w:space="0" w:color="auto"/>
        <w:right w:val="none" w:sz="0" w:space="0" w:color="auto"/>
      </w:divBdr>
    </w:div>
    <w:div w:id="453713961">
      <w:bodyDiv w:val="1"/>
      <w:marLeft w:val="0"/>
      <w:marRight w:val="0"/>
      <w:marTop w:val="0"/>
      <w:marBottom w:val="0"/>
      <w:divBdr>
        <w:top w:val="none" w:sz="0" w:space="0" w:color="auto"/>
        <w:left w:val="none" w:sz="0" w:space="0" w:color="auto"/>
        <w:bottom w:val="none" w:sz="0" w:space="0" w:color="auto"/>
        <w:right w:val="none" w:sz="0" w:space="0" w:color="auto"/>
      </w:divBdr>
      <w:divsChild>
        <w:div w:id="715466630">
          <w:marLeft w:val="0"/>
          <w:marRight w:val="0"/>
          <w:marTop w:val="166"/>
          <w:marBottom w:val="166"/>
          <w:divBdr>
            <w:top w:val="none" w:sz="0" w:space="0" w:color="auto"/>
            <w:left w:val="none" w:sz="0" w:space="0" w:color="auto"/>
            <w:bottom w:val="none" w:sz="0" w:space="0" w:color="auto"/>
            <w:right w:val="none" w:sz="0" w:space="0" w:color="auto"/>
          </w:divBdr>
          <w:divsChild>
            <w:div w:id="672341802">
              <w:marLeft w:val="0"/>
              <w:marRight w:val="0"/>
              <w:marTop w:val="0"/>
              <w:marBottom w:val="0"/>
              <w:divBdr>
                <w:top w:val="none" w:sz="0" w:space="0" w:color="auto"/>
                <w:left w:val="none" w:sz="0" w:space="0" w:color="auto"/>
                <w:bottom w:val="none" w:sz="0" w:space="0" w:color="auto"/>
                <w:right w:val="none" w:sz="0" w:space="0" w:color="auto"/>
              </w:divBdr>
            </w:div>
          </w:divsChild>
        </w:div>
        <w:div w:id="1653219464">
          <w:marLeft w:val="0"/>
          <w:marRight w:val="0"/>
          <w:marTop w:val="166"/>
          <w:marBottom w:val="166"/>
          <w:divBdr>
            <w:top w:val="none" w:sz="0" w:space="0" w:color="auto"/>
            <w:left w:val="none" w:sz="0" w:space="0" w:color="auto"/>
            <w:bottom w:val="none" w:sz="0" w:space="0" w:color="auto"/>
            <w:right w:val="none" w:sz="0" w:space="0" w:color="auto"/>
          </w:divBdr>
        </w:div>
      </w:divsChild>
    </w:div>
    <w:div w:id="864056350">
      <w:bodyDiv w:val="1"/>
      <w:marLeft w:val="0"/>
      <w:marRight w:val="0"/>
      <w:marTop w:val="0"/>
      <w:marBottom w:val="0"/>
      <w:divBdr>
        <w:top w:val="none" w:sz="0" w:space="0" w:color="auto"/>
        <w:left w:val="none" w:sz="0" w:space="0" w:color="auto"/>
        <w:bottom w:val="none" w:sz="0" w:space="0" w:color="auto"/>
        <w:right w:val="none" w:sz="0" w:space="0" w:color="auto"/>
      </w:divBdr>
    </w:div>
    <w:div w:id="1019544894">
      <w:bodyDiv w:val="1"/>
      <w:marLeft w:val="0"/>
      <w:marRight w:val="0"/>
      <w:marTop w:val="0"/>
      <w:marBottom w:val="0"/>
      <w:divBdr>
        <w:top w:val="none" w:sz="0" w:space="0" w:color="auto"/>
        <w:left w:val="none" w:sz="0" w:space="0" w:color="auto"/>
        <w:bottom w:val="none" w:sz="0" w:space="0" w:color="auto"/>
        <w:right w:val="none" w:sz="0" w:space="0" w:color="auto"/>
      </w:divBdr>
    </w:div>
    <w:div w:id="1093089755">
      <w:bodyDiv w:val="1"/>
      <w:marLeft w:val="0"/>
      <w:marRight w:val="0"/>
      <w:marTop w:val="0"/>
      <w:marBottom w:val="0"/>
      <w:divBdr>
        <w:top w:val="none" w:sz="0" w:space="0" w:color="auto"/>
        <w:left w:val="none" w:sz="0" w:space="0" w:color="auto"/>
        <w:bottom w:val="none" w:sz="0" w:space="0" w:color="auto"/>
        <w:right w:val="none" w:sz="0" w:space="0" w:color="auto"/>
      </w:divBdr>
    </w:div>
    <w:div w:id="1188064885">
      <w:bodyDiv w:val="1"/>
      <w:marLeft w:val="0"/>
      <w:marRight w:val="0"/>
      <w:marTop w:val="0"/>
      <w:marBottom w:val="0"/>
      <w:divBdr>
        <w:top w:val="none" w:sz="0" w:space="0" w:color="auto"/>
        <w:left w:val="none" w:sz="0" w:space="0" w:color="auto"/>
        <w:bottom w:val="none" w:sz="0" w:space="0" w:color="auto"/>
        <w:right w:val="none" w:sz="0" w:space="0" w:color="auto"/>
      </w:divBdr>
    </w:div>
    <w:div w:id="1190068921">
      <w:bodyDiv w:val="1"/>
      <w:marLeft w:val="0"/>
      <w:marRight w:val="0"/>
      <w:marTop w:val="0"/>
      <w:marBottom w:val="0"/>
      <w:divBdr>
        <w:top w:val="none" w:sz="0" w:space="0" w:color="auto"/>
        <w:left w:val="none" w:sz="0" w:space="0" w:color="auto"/>
        <w:bottom w:val="none" w:sz="0" w:space="0" w:color="auto"/>
        <w:right w:val="none" w:sz="0" w:space="0" w:color="auto"/>
      </w:divBdr>
    </w:div>
    <w:div w:id="1282343502">
      <w:bodyDiv w:val="1"/>
      <w:marLeft w:val="0"/>
      <w:marRight w:val="0"/>
      <w:marTop w:val="0"/>
      <w:marBottom w:val="0"/>
      <w:divBdr>
        <w:top w:val="none" w:sz="0" w:space="0" w:color="auto"/>
        <w:left w:val="none" w:sz="0" w:space="0" w:color="auto"/>
        <w:bottom w:val="none" w:sz="0" w:space="0" w:color="auto"/>
        <w:right w:val="none" w:sz="0" w:space="0" w:color="auto"/>
      </w:divBdr>
    </w:div>
    <w:div w:id="1389762671">
      <w:bodyDiv w:val="1"/>
      <w:marLeft w:val="0"/>
      <w:marRight w:val="0"/>
      <w:marTop w:val="0"/>
      <w:marBottom w:val="0"/>
      <w:divBdr>
        <w:top w:val="none" w:sz="0" w:space="0" w:color="auto"/>
        <w:left w:val="none" w:sz="0" w:space="0" w:color="auto"/>
        <w:bottom w:val="none" w:sz="0" w:space="0" w:color="auto"/>
        <w:right w:val="none" w:sz="0" w:space="0" w:color="auto"/>
      </w:divBdr>
    </w:div>
    <w:div w:id="1587228112">
      <w:bodyDiv w:val="1"/>
      <w:marLeft w:val="0"/>
      <w:marRight w:val="0"/>
      <w:marTop w:val="0"/>
      <w:marBottom w:val="0"/>
      <w:divBdr>
        <w:top w:val="none" w:sz="0" w:space="0" w:color="auto"/>
        <w:left w:val="none" w:sz="0" w:space="0" w:color="auto"/>
        <w:bottom w:val="none" w:sz="0" w:space="0" w:color="auto"/>
        <w:right w:val="none" w:sz="0" w:space="0" w:color="auto"/>
      </w:divBdr>
    </w:div>
    <w:div w:id="1609851692">
      <w:bodyDiv w:val="1"/>
      <w:marLeft w:val="0"/>
      <w:marRight w:val="0"/>
      <w:marTop w:val="0"/>
      <w:marBottom w:val="0"/>
      <w:divBdr>
        <w:top w:val="none" w:sz="0" w:space="0" w:color="auto"/>
        <w:left w:val="none" w:sz="0" w:space="0" w:color="auto"/>
        <w:bottom w:val="none" w:sz="0" w:space="0" w:color="auto"/>
        <w:right w:val="none" w:sz="0" w:space="0" w:color="auto"/>
      </w:divBdr>
      <w:divsChild>
        <w:div w:id="1550917980">
          <w:marLeft w:val="0"/>
          <w:marRight w:val="0"/>
          <w:marTop w:val="120"/>
          <w:marBottom w:val="0"/>
          <w:divBdr>
            <w:top w:val="none" w:sz="0" w:space="0" w:color="auto"/>
            <w:left w:val="none" w:sz="0" w:space="0" w:color="auto"/>
            <w:bottom w:val="none" w:sz="0" w:space="0" w:color="auto"/>
            <w:right w:val="none" w:sz="0" w:space="0" w:color="auto"/>
          </w:divBdr>
        </w:div>
        <w:div w:id="1210726326">
          <w:marLeft w:val="0"/>
          <w:marRight w:val="0"/>
          <w:marTop w:val="120"/>
          <w:marBottom w:val="0"/>
          <w:divBdr>
            <w:top w:val="none" w:sz="0" w:space="0" w:color="auto"/>
            <w:left w:val="none" w:sz="0" w:space="0" w:color="auto"/>
            <w:bottom w:val="none" w:sz="0" w:space="0" w:color="auto"/>
            <w:right w:val="none" w:sz="0" w:space="0" w:color="auto"/>
          </w:divBdr>
        </w:div>
      </w:divsChild>
    </w:div>
    <w:div w:id="1750273767">
      <w:bodyDiv w:val="1"/>
      <w:marLeft w:val="0"/>
      <w:marRight w:val="0"/>
      <w:marTop w:val="0"/>
      <w:marBottom w:val="0"/>
      <w:divBdr>
        <w:top w:val="none" w:sz="0" w:space="0" w:color="auto"/>
        <w:left w:val="none" w:sz="0" w:space="0" w:color="auto"/>
        <w:bottom w:val="none" w:sz="0" w:space="0" w:color="auto"/>
        <w:right w:val="none" w:sz="0" w:space="0" w:color="auto"/>
      </w:divBdr>
    </w:div>
    <w:div w:id="1841308393">
      <w:bodyDiv w:val="1"/>
      <w:marLeft w:val="0"/>
      <w:marRight w:val="0"/>
      <w:marTop w:val="0"/>
      <w:marBottom w:val="0"/>
      <w:divBdr>
        <w:top w:val="none" w:sz="0" w:space="0" w:color="auto"/>
        <w:left w:val="none" w:sz="0" w:space="0" w:color="auto"/>
        <w:bottom w:val="none" w:sz="0" w:space="0" w:color="auto"/>
        <w:right w:val="none" w:sz="0" w:space="0" w:color="auto"/>
      </w:divBdr>
    </w:div>
    <w:div w:id="1866481172">
      <w:bodyDiv w:val="1"/>
      <w:marLeft w:val="0"/>
      <w:marRight w:val="0"/>
      <w:marTop w:val="0"/>
      <w:marBottom w:val="0"/>
      <w:divBdr>
        <w:top w:val="none" w:sz="0" w:space="0" w:color="auto"/>
        <w:left w:val="none" w:sz="0" w:space="0" w:color="auto"/>
        <w:bottom w:val="none" w:sz="0" w:space="0" w:color="auto"/>
        <w:right w:val="none" w:sz="0" w:space="0" w:color="auto"/>
      </w:divBdr>
    </w:div>
    <w:div w:id="1936395786">
      <w:bodyDiv w:val="1"/>
      <w:marLeft w:val="0"/>
      <w:marRight w:val="0"/>
      <w:marTop w:val="0"/>
      <w:marBottom w:val="0"/>
      <w:divBdr>
        <w:top w:val="none" w:sz="0" w:space="0" w:color="auto"/>
        <w:left w:val="none" w:sz="0" w:space="0" w:color="auto"/>
        <w:bottom w:val="none" w:sz="0" w:space="0" w:color="auto"/>
        <w:right w:val="none" w:sz="0" w:space="0" w:color="auto"/>
      </w:divBdr>
    </w:div>
    <w:div w:id="1944191232">
      <w:bodyDiv w:val="1"/>
      <w:marLeft w:val="0"/>
      <w:marRight w:val="0"/>
      <w:marTop w:val="0"/>
      <w:marBottom w:val="0"/>
      <w:divBdr>
        <w:top w:val="none" w:sz="0" w:space="0" w:color="auto"/>
        <w:left w:val="none" w:sz="0" w:space="0" w:color="auto"/>
        <w:bottom w:val="none" w:sz="0" w:space="0" w:color="auto"/>
        <w:right w:val="none" w:sz="0" w:space="0" w:color="auto"/>
      </w:divBdr>
    </w:div>
    <w:div w:id="1968122864">
      <w:bodyDiv w:val="1"/>
      <w:marLeft w:val="0"/>
      <w:marRight w:val="0"/>
      <w:marTop w:val="0"/>
      <w:marBottom w:val="0"/>
      <w:divBdr>
        <w:top w:val="none" w:sz="0" w:space="0" w:color="auto"/>
        <w:left w:val="none" w:sz="0" w:space="0" w:color="auto"/>
        <w:bottom w:val="none" w:sz="0" w:space="0" w:color="auto"/>
        <w:right w:val="none" w:sz="0" w:space="0" w:color="auto"/>
      </w:divBdr>
    </w:div>
    <w:div w:id="2029092064">
      <w:bodyDiv w:val="1"/>
      <w:marLeft w:val="0"/>
      <w:marRight w:val="0"/>
      <w:marTop w:val="0"/>
      <w:marBottom w:val="0"/>
      <w:divBdr>
        <w:top w:val="none" w:sz="0" w:space="0" w:color="auto"/>
        <w:left w:val="none" w:sz="0" w:space="0" w:color="auto"/>
        <w:bottom w:val="none" w:sz="0" w:space="0" w:color="auto"/>
        <w:right w:val="none" w:sz="0" w:space="0" w:color="auto"/>
      </w:divBdr>
    </w:div>
    <w:div w:id="2044088848">
      <w:bodyDiv w:val="1"/>
      <w:marLeft w:val="0"/>
      <w:marRight w:val="0"/>
      <w:marTop w:val="0"/>
      <w:marBottom w:val="0"/>
      <w:divBdr>
        <w:top w:val="none" w:sz="0" w:space="0" w:color="auto"/>
        <w:left w:val="none" w:sz="0" w:space="0" w:color="auto"/>
        <w:bottom w:val="none" w:sz="0" w:space="0" w:color="auto"/>
        <w:right w:val="none" w:sz="0" w:space="0" w:color="auto"/>
      </w:divBdr>
    </w:div>
    <w:div w:id="2079552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945A0-1B28-41C9-8CCD-3CA45B6E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7528</Words>
  <Characters>42915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2021-04-12T11:33:00Z</dcterms:created>
  <dcterms:modified xsi:type="dcterms:W3CDTF">2021-04-14T18:29:00Z</dcterms:modified>
</cp:coreProperties>
</file>