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uppressLineNumber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Creation of a High-Fidelity, Low-Cost, Intraosseous Line Placement Task Trainer via 3D Printing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Nicholas W. Markin,</w:t>
      </w:r>
      <w:r>
        <w:rPr>
          <w:rFonts w:ascii="Calibri" w:hAnsi="Calibri" w:cs="Calibri" w:eastAsia="Calibri"/>
          <w:color w:val="auto"/>
          <w:spacing w:val="0"/>
          <w:position w:val="0"/>
          <w:sz w:val="24"/>
          <w:u w:val="single"/>
          <w:shd w:fill="auto" w:val="clear"/>
        </w:rPr>
        <w:t xml:space="preserve"> </w:t>
      </w:r>
      <w:r>
        <w:rPr>
          <w:rFonts w:ascii="Calibri" w:hAnsi="Calibri" w:cs="Calibri" w:eastAsia="Calibri"/>
          <w:color w:val="auto"/>
          <w:spacing w:val="0"/>
          <w:position w:val="0"/>
          <w:sz w:val="24"/>
          <w:shd w:fill="auto" w:val="clear"/>
        </w:rPr>
        <w:t xml:space="preserve">Nate S. Goergen, Priscila Rodrigues Armijo, Alicia M. Schiller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Nebraska Medical Center, Omaha, NE 68198,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Nicholas W. Markin</w:t>
        <w:tab/>
        <w:tab/>
        <w:tab/>
        <w:t xml:space="preserve">(</w:t>
      </w:r>
      <w:r>
        <w:rPr>
          <w:rFonts w:ascii="Calibri" w:hAnsi="Calibri" w:cs="Calibri" w:eastAsia="Calibri"/>
          <w:color w:val="00000A"/>
          <w:spacing w:val="0"/>
          <w:position w:val="0"/>
          <w:sz w:val="24"/>
          <w:shd w:fill="auto" w:val="clear"/>
        </w:rPr>
        <w:t xml:space="preserve">nmarkin@unmc.edu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Nate S. Goergen</w:t>
        <w:tab/>
        <w:tab/>
        <w:tab/>
        <w:t xml:space="preserve">(</w:t>
      </w:r>
      <w:r>
        <w:rPr>
          <w:rFonts w:ascii="Calibri" w:hAnsi="Calibri" w:cs="Calibri" w:eastAsia="Calibri"/>
          <w:color w:val="00000A"/>
          <w:spacing w:val="0"/>
          <w:position w:val="0"/>
          <w:sz w:val="24"/>
          <w:shd w:fill="auto" w:val="clear"/>
        </w:rPr>
        <w:t xml:space="preserve">nathan.goergen@unmc.edu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Priscila Rodrigues Armijo</w:t>
        <w:tab/>
        <w:tab/>
        <w:t xml:space="preserve">(</w:t>
      </w:r>
      <w:r>
        <w:rPr>
          <w:rFonts w:ascii="Calibri" w:hAnsi="Calibri" w:cs="Calibri" w:eastAsia="Calibri"/>
          <w:color w:val="00000A"/>
          <w:spacing w:val="0"/>
          <w:position w:val="0"/>
          <w:sz w:val="24"/>
          <w:shd w:fill="auto" w:val="clear"/>
        </w:rPr>
        <w:t xml:space="preserve">p.rodriguesarmijo@unmc.edu</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Alicia M. Schiller</w:t>
        <w:tab/>
        <w:tab/>
        <w:tab/>
        <w:t xml:space="preserve">(</w:t>
      </w:r>
      <w:r>
        <w:rPr>
          <w:rFonts w:ascii="Calibri" w:hAnsi="Calibri" w:cs="Calibri" w:eastAsia="Calibri"/>
          <w:color w:val="00000A"/>
          <w:spacing w:val="0"/>
          <w:position w:val="0"/>
          <w:sz w:val="24"/>
          <w:shd w:fill="auto" w:val="clear"/>
        </w:rPr>
        <w:t xml:space="preserve">alicia.schiller@unmc.edu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describe a procedure to process computed tomography (CT) scans into high-fidelity, reclaimable, and low-cost procedural task trainers. The CT scan identification processes, export, segmentation, modeling, and 3D printing are all described, along with the issues and lessons learned in the process.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description of procedural task trainers includes their use as a training tool to hone technical skills through repetition and rehearsal of procedures in a safe environment before ultimately performing the procedure on a patient. Many procedural task trainers available to date suffer from several drawbacks, including unrealistic anatomy and the tendency to develop user-created ‘landmarks’ after the trainer tissue undergoes repeated manipulations, potentially leading to inappropriate psychomotor skill development. To ameliorate these drawbacks, a process was created to produce a high-fidelity procedural task trainer, created from anatomy obtained from computed tomography (CT) scans, that utilize ubiquitous three-dimensional (3D) printing technology and off-the-shelf commodity supplies.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This method includes creating a 3D printed tissue mold capturing the tissue structure surrounding the skeletal element of interest to encase the bony skeletal structure suspended within the tissue, which is also 3D printed. A tissue medium mixture, which approximates tissue in both high-fidelity geometry and tissue density, is then poured into a mold and allowed to set. After a task trainer has been used to practice a procedure, such as intraosseous line placement, the tissue media, molds, and bones are reclaimable and may be reused to create a fresh task trainer, free of puncture sites and manipulation defects, for use in subsequent training sessions.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Patient care competency of procedural skills is a critical component for developing trainees in civilian and military healthcare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environments. Procedural skills development is particularly important for procedure-intensive specialties such as anesthesiology</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and front-line medical personnel. Task trainers may be used to rehearse numerous procedures with skill levels ranging from those of a first-year medical student or medical technician to a senior resident or fellow. While many medical procedures require significant training to complete, the task presented here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placement of an interosseous (IO) line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is straightforward and requires less technical skill. Successful placement of an IO line can be accomplished after a relatively short period of training. The use of simulation during medical training, which includes the use of task trainers, is recognized as a tool to gain technical procedural skills through the repetition and the rehearsal of a clinical procedure in a safe, low-stress environment, before ultimately performing the procedure on patients</w:t>
      </w:r>
      <w:r>
        <w:rPr>
          <w:rFonts w:ascii="Calibri" w:hAnsi="Calibri" w:cs="Calibri" w:eastAsia="Calibri"/>
          <w:color w:val="auto"/>
          <w:spacing w:val="0"/>
          <w:position w:val="0"/>
          <w:sz w:val="24"/>
          <w:shd w:fill="auto" w:val="clear"/>
          <w:vertAlign w:val="superscript"/>
        </w:rPr>
        <w:t xml:space="preserve">2,4,5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Understandably so, simulation training in medical education environments has become widely accepted and appears to be a mainstay, despite the paucity of data regarding any impact on patient outcomes</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Additionally, recent publications demonstrate that simulation improves team performance and patient outcomes as the result of improved team dynamics and decision-making. Still, there is little data to suggest that simulation improves the time or success rate to perform critical, life-saving procedures</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suggesting that simulation is complex and multifaceted in the education of health care providers. In patients where standard intravenous access is not possible or indicated, IO line placement may be used to achieve vascular access quickly, requiring minimal skill. Timely and successful performance of this procedure is critical, particularly in the perioperative environment or a trauma scenario</w:t>
      </w:r>
      <w:r>
        <w:rPr>
          <w:rFonts w:ascii="Calibri" w:hAnsi="Calibri" w:cs="Calibri" w:eastAsia="Calibri"/>
          <w:color w:val="auto"/>
          <w:spacing w:val="0"/>
          <w:position w:val="0"/>
          <w:sz w:val="24"/>
          <w:shd w:fill="auto" w:val="clear"/>
          <w:vertAlign w:val="superscript"/>
        </w:rPr>
        <w:t xml:space="preserve">10-12</w:t>
      </w:r>
      <w:r>
        <w:rPr>
          <w:rFonts w:ascii="Calibri" w:hAnsi="Calibri" w:cs="Calibri" w:eastAsia="Calibri"/>
          <w:color w:val="auto"/>
          <w:spacing w:val="0"/>
          <w:position w:val="0"/>
          <w:sz w:val="24"/>
          <w:shd w:fill="auto" w:val="clear"/>
        </w:rPr>
        <w:t xml:space="preserve">. Because IO line placement is an infrequently performed procedure in the perioperative area and can be a life-saving procedure, training in a non-clinical environment is critical. An anatomically accurate task trainer specific to IO line placement is an ideal tool for offering predictable training frequency and skills development for this procedure.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widely used, currently available commercial task trainers suffer from several significant drawbacks. First, task trainers that allow for multiple attempts of a procedure are costly, not only for the initial purchase of the task trainer but also for replenishing the replaceable parts such as silicone skin patches. The result is often infrequently replaced parts, leaving prominent landmarks that provide the trainee a suboptimal training experience; patients will not come pre-marked where one should do the procedure. Another drawback is that the high cost of traditional task trainers can result in limited access by users when the devices are ‘locked up’ in protected storage locations to prevent loss or damage to the devices. The result is requiring more rigorously and less available scheduled practice time, limiting their use can certainly make unscheduled training difficult. Finally, most trainers are considered low-fidelity</w:t>
      </w:r>
      <w:r>
        <w:rPr>
          <w:rFonts w:ascii="Calibri" w:hAnsi="Calibri" w:cs="Calibri" w:eastAsia="Calibri"/>
          <w:color w:val="auto"/>
          <w:spacing w:val="0"/>
          <w:position w:val="0"/>
          <w:sz w:val="24"/>
          <w:shd w:fill="auto" w:val="clear"/>
          <w:vertAlign w:val="superscript"/>
        </w:rPr>
        <w:t xml:space="preserve">5,13,14</w:t>
      </w:r>
      <w:r>
        <w:rPr>
          <w:rFonts w:ascii="Calibri" w:hAnsi="Calibri" w:cs="Calibri" w:eastAsia="Calibri"/>
          <w:color w:val="auto"/>
          <w:spacing w:val="0"/>
          <w:position w:val="0"/>
          <w:sz w:val="24"/>
          <w:shd w:fill="auto" w:val="clear"/>
        </w:rPr>
        <w:t xml:space="preserve"> and use only representative anatomy, potentially leading to inappropriate psychomotor skills development or training scars. Low-fidelity trainers also make the thorough assessment of skill acquisition, mastery, and degradation very difficult as training on a low-fidelity device may not adequately mimic the actual real-world procedure.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Representative anatomy also impedes the proper evaluation of the acquisition and mastery of psychomotor skills. Moreover, assessing the transfer of psychomotor skills between simulated medical environments to patient care becomes nearly impossible if some of the psychomotor skills are not reflected in the clinical task. This results in the prevention of consensus on the ability of medical simulation and training to affect patient outcomes. To overcome the challenges of cost, anatomical accuracy, and access, we have developed a low-cost, high-fidelity IO line task trainer. The task trainer is designed from an actual patient's CT scan, resulting in accurate anatomy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materials used are ubiquitous and easy to obtain, with components that are relatively easy to reclaim. Compared to many other commercially available trainers,  the modest cost of the task trainer design described here dramatically reduces the desire to sequester the trainers in a less accessible, protected location and makes multiple repetitions without leading landmarks possible.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University of Nebraska Medical Center Institutional Review Board determined that our study did not constitute human subject research. The local IRB obtained ethical approval and waiver of informed consent. Complete anonymization of imaging data was done before analysis per the hospital de-identification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r>
      <w:r>
        <w:rPr>
          <w:rFonts w:ascii="Calibri" w:hAnsi="Calibri" w:cs="Calibri" w:eastAsia="Calibri"/>
          <w:b/>
          <w:color w:val="auto"/>
          <w:spacing w:val="0"/>
          <w:position w:val="0"/>
          <w:sz w:val="24"/>
          <w:shd w:fill="auto" w:val="clear"/>
        </w:rPr>
        <w:t xml:space="preserve">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Obtain a CT scan capturing the anatomy of interest for the planned task trainer. Be careful to take into consideration the working volume limitations of the 3D printer used and required landmarks for procedural steps.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If the scan is obtained in a Digital Imaging and Communications in Medicine format (DICOM), convert to a Neuroimaging Informatics Technology Initiative (NiFTi)</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format (.nii).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Segmentation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Use 3D Slicer software (</w:t>
      </w:r>
      <w:hyperlink xmlns:r="http://schemas.openxmlformats.org/officeDocument/2006/relationships" r:id="docRId0">
        <w:r>
          <w:rPr>
            <w:rFonts w:ascii="Calibri" w:hAnsi="Calibri" w:cs="Calibri" w:eastAsia="Calibri"/>
            <w:color w:val="00000A"/>
            <w:spacing w:val="0"/>
            <w:position w:val="0"/>
            <w:sz w:val="24"/>
            <w:u w:val="single"/>
            <w:shd w:fill="auto" w:val="clear"/>
          </w:rPr>
          <w:t xml:space="preserve">http://www.slicer.org</w:t>
        </w:r>
      </w:hyperlink>
      <w:r>
        <w:rPr>
          <w:rFonts w:ascii="Calibri" w:hAnsi="Calibri" w:cs="Calibri" w:eastAsia="Calibri"/>
          <w:color w:val="auto"/>
          <w:spacing w:val="0"/>
          <w:position w:val="0"/>
          <w:sz w:val="24"/>
          <w:shd w:fill="auto" w:val="clear"/>
        </w:rPr>
        <w:t xml:space="preserve">) to segment the CT images. Import the NIfTi file from Step 1.2 into 3D Slicer.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Select the </w:t>
      </w:r>
      <w:r>
        <w:rPr>
          <w:rFonts w:ascii="Calibri" w:hAnsi="Calibri" w:cs="Calibri" w:eastAsia="Calibri"/>
          <w:b/>
          <w:color w:val="auto"/>
          <w:spacing w:val="0"/>
          <w:position w:val="0"/>
          <w:sz w:val="24"/>
          <w:shd w:fill="auto" w:val="clear"/>
        </w:rPr>
        <w:t xml:space="preserve">Segment Editor</w:t>
      </w:r>
      <w:r>
        <w:rPr>
          <w:rFonts w:ascii="Calibri" w:hAnsi="Calibri" w:cs="Calibri" w:eastAsia="Calibri"/>
          <w:color w:val="auto"/>
          <w:spacing w:val="0"/>
          <w:position w:val="0"/>
          <w:sz w:val="24"/>
          <w:shd w:fill="auto" w:val="clear"/>
        </w:rPr>
        <w:t xml:space="preserve"> module to generate the segments needed to model the trainer.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Add one segment for the 1) Bone and 2) Tissue components of the task trainer.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Development of some trainers, such as those used to train chest tube insertion, may require additional segments.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w:t>
        <w:tab/>
        <w:t xml:space="preserve">Select segment 1) Bone. Using the </w:t>
      </w:r>
      <w:r>
        <w:rPr>
          <w:rFonts w:ascii="Calibri" w:hAnsi="Calibri" w:cs="Calibri" w:eastAsia="Calibri"/>
          <w:b/>
          <w:color w:val="auto"/>
          <w:spacing w:val="0"/>
          <w:position w:val="0"/>
          <w:sz w:val="24"/>
          <w:shd w:fill="auto" w:val="clear"/>
        </w:rPr>
        <w:t xml:space="preserve">Threshold</w:t>
      </w:r>
      <w:r>
        <w:rPr>
          <w:rFonts w:ascii="Calibri" w:hAnsi="Calibri" w:cs="Calibri" w:eastAsia="Calibri"/>
          <w:color w:val="auto"/>
          <w:spacing w:val="0"/>
          <w:position w:val="0"/>
          <w:sz w:val="24"/>
          <w:shd w:fill="auto" w:val="clear"/>
        </w:rPr>
        <w:t xml:space="preserve"> Effect, change the intensity range until the defined “window” range identifies the Bone component of interest.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bone segments the usual range is between 100 and 175 HU (Hounsfield Units) to the available maximum value and for tissue, which is typically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256 HU to the available maximum.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w:t>
        <w:tab/>
        <w:t xml:space="preserve">Use the </w:t>
      </w:r>
      <w:r>
        <w:rPr>
          <w:rFonts w:ascii="Calibri" w:hAnsi="Calibri" w:cs="Calibri" w:eastAsia="Calibri"/>
          <w:b/>
          <w:color w:val="auto"/>
          <w:spacing w:val="0"/>
          <w:position w:val="0"/>
          <w:sz w:val="24"/>
          <w:shd w:fill="auto" w:val="clear"/>
        </w:rPr>
        <w:t xml:space="preserve">Threshold</w:t>
      </w:r>
      <w:r>
        <w:rPr>
          <w:rFonts w:ascii="Calibri" w:hAnsi="Calibri" w:cs="Calibri" w:eastAsia="Calibri"/>
          <w:color w:val="auto"/>
          <w:spacing w:val="0"/>
          <w:position w:val="0"/>
          <w:sz w:val="24"/>
          <w:shd w:fill="auto" w:val="clear"/>
        </w:rPr>
        <w:t xml:space="preserve"> function to highlight the 1) Bone component and apply it to the scan using the </w:t>
      </w:r>
      <w:r>
        <w:rPr>
          <w:rFonts w:ascii="Calibri" w:hAnsi="Calibri" w:cs="Calibri" w:eastAsia="Calibri"/>
          <w:b/>
          <w:color w:val="auto"/>
          <w:spacing w:val="0"/>
          <w:position w:val="0"/>
          <w:sz w:val="24"/>
          <w:shd w:fill="auto" w:val="clear"/>
        </w:rPr>
        <w:t xml:space="preserve">Apply</w:t>
      </w:r>
      <w:r>
        <w:rPr>
          <w:rFonts w:ascii="Calibri" w:hAnsi="Calibri" w:cs="Calibri" w:eastAsia="Calibri"/>
          <w:color w:val="auto"/>
          <w:spacing w:val="0"/>
          <w:position w:val="0"/>
          <w:sz w:val="24"/>
          <w:shd w:fill="auto" w:val="clear"/>
        </w:rPr>
        <w:t xml:space="preserve"> command.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w:t>
        <w:tab/>
        <w:t xml:space="preserve">Use the </w:t>
      </w:r>
      <w:r>
        <w:rPr>
          <w:rFonts w:ascii="Calibri" w:hAnsi="Calibri" w:cs="Calibri" w:eastAsia="Calibri"/>
          <w:b/>
          <w:color w:val="auto"/>
          <w:spacing w:val="0"/>
          <w:position w:val="0"/>
          <w:sz w:val="24"/>
          <w:shd w:fill="auto" w:val="clear"/>
        </w:rPr>
        <w:t xml:space="preserve">Scissors </w:t>
      </w:r>
      <w:r>
        <w:rPr>
          <w:rFonts w:ascii="Calibri" w:hAnsi="Calibri" w:cs="Calibri" w:eastAsia="Calibri"/>
          <w:color w:val="auto"/>
          <w:spacing w:val="0"/>
          <w:position w:val="0"/>
          <w:sz w:val="24"/>
          <w:shd w:fill="auto" w:val="clear"/>
        </w:rPr>
        <w:t xml:space="preserve">function to remove any areas of the scan not needed to create the task trainer. Use care to ensure that the bone marrow space remains hollow for IO trainers.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is the first reduction of the segment  of interest to the desired dimensions of the trainer. The build volume limitations of the 3D printer to be used should be considered here; however the segment may be further reduced in section 3.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Repeat steps 2.2.1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2.2.4 for the 2) Tissue component.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Using the </w:t>
      </w:r>
      <w:r>
        <w:rPr>
          <w:rFonts w:ascii="Calibri" w:hAnsi="Calibri" w:cs="Calibri" w:eastAsia="Calibri"/>
          <w:b/>
          <w:color w:val="auto"/>
          <w:spacing w:val="0"/>
          <w:position w:val="0"/>
          <w:sz w:val="24"/>
          <w:shd w:fill="auto" w:val="clear"/>
        </w:rPr>
        <w:t xml:space="preserve">Segmentations</w:t>
      </w:r>
      <w:r>
        <w:rPr>
          <w:rFonts w:ascii="Calibri" w:hAnsi="Calibri" w:cs="Calibri" w:eastAsia="Calibri"/>
          <w:color w:val="auto"/>
          <w:spacing w:val="0"/>
          <w:position w:val="0"/>
          <w:sz w:val="24"/>
          <w:shd w:fill="auto" w:val="clear"/>
        </w:rPr>
        <w:t xml:space="preserve"> module; export each component as an STL file.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3D Modeling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Use AutoDesk Meshmixer to crop the 3D segments further and reduce the resolution of each segment, in terms of the number of geometric elements, for optimal performance within Fusion360.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Confirm that imported STL files have the correct triangle normal orientation. Ensure the normals of each triangle point in the direction of the outer surface of the mesh. </w:t>
      </w:r>
      <w:r>
        <w:rPr>
          <w:rFonts w:ascii="Calibri" w:hAnsi="Calibri" w:cs="Calibri" w:eastAsia="Calibri"/>
          <w:color w:val="auto"/>
          <w:spacing w:val="0"/>
          <w:position w:val="0"/>
          <w:sz w:val="24"/>
          <w:shd w:fill="FFFF00" w:val="clear"/>
        </w:rPr>
        <w:t xml:space="preserve">If the triangle orientation is incorrect, flip the triangle normal by performing the </w:t>
      </w:r>
      <w:r>
        <w:rPr>
          <w:rFonts w:ascii="Calibri" w:hAnsi="Calibri" w:cs="Calibri" w:eastAsia="Calibri"/>
          <w:b/>
          <w:color w:val="auto"/>
          <w:spacing w:val="0"/>
          <w:position w:val="0"/>
          <w:sz w:val="24"/>
          <w:shd w:fill="FFFF00" w:val="clear"/>
        </w:rPr>
        <w:t xml:space="preserve">Select | Modify | Select All</w:t>
      </w:r>
      <w:r>
        <w:rPr>
          <w:rFonts w:ascii="Calibri" w:hAnsi="Calibri" w:cs="Calibri" w:eastAsia="Calibri"/>
          <w:color w:val="auto"/>
          <w:spacing w:val="0"/>
          <w:position w:val="0"/>
          <w:sz w:val="24"/>
          <w:shd w:fill="FFFF00" w:val="clear"/>
        </w:rPr>
        <w:t xml:space="preserve"> function and then the </w:t>
      </w:r>
      <w:r>
        <w:rPr>
          <w:rFonts w:ascii="Calibri" w:hAnsi="Calibri" w:cs="Calibri" w:eastAsia="Calibri"/>
          <w:b/>
          <w:color w:val="auto"/>
          <w:spacing w:val="0"/>
          <w:position w:val="0"/>
          <w:sz w:val="24"/>
          <w:shd w:fill="FFFF00" w:val="clear"/>
        </w:rPr>
        <w:t xml:space="preserve">Select | Edit | Flip Normals</w:t>
      </w:r>
      <w:r>
        <w:rPr>
          <w:rFonts w:ascii="Calibri" w:hAnsi="Calibri" w:cs="Calibri" w:eastAsia="Calibri"/>
          <w:color w:val="auto"/>
          <w:spacing w:val="0"/>
          <w:position w:val="0"/>
          <w:sz w:val="24"/>
          <w:shd w:fill="FFFF00" w:val="clear"/>
        </w:rPr>
        <w:t xml:space="preserve"> function.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r>
      <w:r>
        <w:rPr>
          <w:rFonts w:ascii="Calibri" w:hAnsi="Calibri" w:cs="Calibri" w:eastAsia="Calibri"/>
          <w:color w:val="auto"/>
          <w:spacing w:val="0"/>
          <w:position w:val="0"/>
          <w:sz w:val="24"/>
          <w:shd w:fill="FFFF00" w:val="clear"/>
        </w:rPr>
        <w:t xml:space="preserve">Eliminate unwanted structures (e.g., unwanted segments of tissue or vasculature captured by the CT due to the use of contrast) of the imported STL Segments, and refine the models needed to create the task trainer. </w:t>
      </w:r>
      <w:r>
        <w:rPr>
          <w:rFonts w:ascii="Calibri" w:hAnsi="Calibri" w:cs="Calibri" w:eastAsia="Calibri"/>
          <w:color w:val="auto"/>
          <w:spacing w:val="0"/>
          <w:position w:val="0"/>
          <w:sz w:val="24"/>
          <w:shd w:fill="auto" w:val="clear"/>
        </w:rPr>
        <w:t xml:space="preserve">To refine the model by removing unwanted structures within the segments that may have been inadvertently included within the threshold range of the exported segment, </w:t>
      </w:r>
      <w:r>
        <w:rPr>
          <w:rFonts w:ascii="Calibri" w:hAnsi="Calibri" w:cs="Calibri" w:eastAsia="Calibri"/>
          <w:color w:val="auto"/>
          <w:spacing w:val="0"/>
          <w:position w:val="0"/>
          <w:sz w:val="24"/>
          <w:shd w:fill="FFFF00" w:val="clear"/>
        </w:rPr>
        <w:t xml:space="preserve">use the </w:t>
      </w:r>
      <w:r>
        <w:rPr>
          <w:rFonts w:ascii="Calibri" w:hAnsi="Calibri" w:cs="Calibri" w:eastAsia="Calibri"/>
          <w:b/>
          <w:color w:val="auto"/>
          <w:spacing w:val="0"/>
          <w:position w:val="0"/>
          <w:sz w:val="24"/>
          <w:shd w:fill="FFFF00" w:val="clear"/>
        </w:rPr>
        <w:t xml:space="preserve">Select</w:t>
      </w:r>
      <w:r>
        <w:rPr>
          <w:rFonts w:ascii="Calibri" w:hAnsi="Calibri" w:cs="Calibri" w:eastAsia="Calibri"/>
          <w:color w:val="auto"/>
          <w:spacing w:val="0"/>
          <w:position w:val="0"/>
          <w:sz w:val="24"/>
          <w:shd w:fill="FFFF00" w:val="clear"/>
        </w:rPr>
        <w:t xml:space="preserve"> operation, select the triangles on the undesired structures, then </w:t>
      </w:r>
      <w:r>
        <w:rPr>
          <w:rFonts w:ascii="Calibri" w:hAnsi="Calibri" w:cs="Calibri" w:eastAsia="Calibri"/>
          <w:b/>
          <w:color w:val="auto"/>
          <w:spacing w:val="0"/>
          <w:position w:val="0"/>
          <w:sz w:val="24"/>
          <w:shd w:fill="FFFF00" w:val="clear"/>
        </w:rPr>
        <w:t xml:space="preserve">Edit | Discard</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w:t>
        <w:tab/>
      </w:r>
      <w:r>
        <w:rPr>
          <w:rFonts w:ascii="Calibri" w:hAnsi="Calibri" w:cs="Calibri" w:eastAsia="Calibri"/>
          <w:color w:val="auto"/>
          <w:spacing w:val="0"/>
          <w:position w:val="0"/>
          <w:sz w:val="24"/>
          <w:shd w:fill="FFFF00" w:val="clear"/>
        </w:rPr>
        <w:t xml:space="preserve">Following 3.1.2, use the </w:t>
      </w:r>
      <w:r>
        <w:rPr>
          <w:rFonts w:ascii="Calibri" w:hAnsi="Calibri" w:cs="Calibri" w:eastAsia="Calibri"/>
          <w:b/>
          <w:color w:val="auto"/>
          <w:spacing w:val="0"/>
          <w:position w:val="0"/>
          <w:sz w:val="24"/>
          <w:shd w:fill="FFFF00" w:val="clear"/>
        </w:rPr>
        <w:t xml:space="preserve">Edit | Plane Cut</w:t>
      </w:r>
      <w:r>
        <w:rPr>
          <w:rFonts w:ascii="Calibri" w:hAnsi="Calibri" w:cs="Calibri" w:eastAsia="Calibri"/>
          <w:color w:val="auto"/>
          <w:spacing w:val="0"/>
          <w:position w:val="0"/>
          <w:sz w:val="24"/>
          <w:shd w:fill="FFFF00" w:val="clear"/>
        </w:rPr>
        <w:t xml:space="preserve"> tool to crop the model to fit within the confines of the 3D printer build volume.</w:t>
      </w:r>
      <w:r>
        <w:rPr>
          <w:rFonts w:ascii="Calibri" w:hAnsi="Calibri" w:cs="Calibri" w:eastAsia="Calibri"/>
          <w:color w:val="auto"/>
          <w:spacing w:val="0"/>
          <w:position w:val="0"/>
          <w:sz w:val="24"/>
          <w:shd w:fill="auto" w:val="clear"/>
        </w:rPr>
        <w:t xml:space="preserve"> To reduce the computational overhead incurred due to excessive geometric resolution, reduce the number of triangles used to define the model to allow for optimal performance in Fusion360. </w:t>
      </w:r>
      <w:r>
        <w:rPr>
          <w:rFonts w:ascii="Calibri" w:hAnsi="Calibri" w:cs="Calibri" w:eastAsia="Calibri"/>
          <w:color w:val="auto"/>
          <w:spacing w:val="0"/>
          <w:position w:val="0"/>
          <w:sz w:val="24"/>
          <w:shd w:fill="FFFF00" w:val="clear"/>
        </w:rPr>
        <w:t xml:space="preserve">Click on </w:t>
      </w:r>
      <w:r>
        <w:rPr>
          <w:rFonts w:ascii="Calibri" w:hAnsi="Calibri" w:cs="Calibri" w:eastAsia="Calibri"/>
          <w:b/>
          <w:color w:val="auto"/>
          <w:spacing w:val="0"/>
          <w:position w:val="0"/>
          <w:sz w:val="24"/>
          <w:shd w:fill="FFFF00" w:val="clear"/>
        </w:rPr>
        <w:t xml:space="preserve">Select</w:t>
      </w:r>
      <w:r>
        <w:rPr>
          <w:rFonts w:ascii="Calibri" w:hAnsi="Calibri" w:cs="Calibri" w:eastAsia="Calibri"/>
          <w:color w:val="auto"/>
          <w:spacing w:val="0"/>
          <w:position w:val="0"/>
          <w:sz w:val="24"/>
          <w:shd w:fill="FFFF00" w:val="clear"/>
        </w:rPr>
        <w:t xml:space="preserve">, double-click anywhere on the mesh to select the entire mesh, then </w:t>
      </w:r>
      <w:r>
        <w:rPr>
          <w:rFonts w:ascii="Calibri" w:hAnsi="Calibri" w:cs="Calibri" w:eastAsia="Calibri"/>
          <w:b/>
          <w:color w:val="auto"/>
          <w:spacing w:val="0"/>
          <w:position w:val="0"/>
          <w:sz w:val="24"/>
          <w:shd w:fill="FFFF00" w:val="clear"/>
        </w:rPr>
        <w:t xml:space="preserve">Edit | Reduce</w:t>
      </w:r>
      <w:r>
        <w:rPr>
          <w:rFonts w:ascii="Calibri" w:hAnsi="Calibri" w:cs="Calibri" w:eastAsia="Calibri"/>
          <w:color w:val="auto"/>
          <w:spacing w:val="0"/>
          <w:position w:val="0"/>
          <w:sz w:val="24"/>
          <w:shd w:fill="FFFF00" w:val="clear"/>
        </w:rPr>
        <w:t xml:space="preserve">. For </w:t>
      </w:r>
      <w:r>
        <w:rPr>
          <w:rFonts w:ascii="Calibri" w:hAnsi="Calibri" w:cs="Calibri" w:eastAsia="Calibri"/>
          <w:b/>
          <w:color w:val="auto"/>
          <w:spacing w:val="0"/>
          <w:position w:val="0"/>
          <w:sz w:val="24"/>
          <w:shd w:fill="FFFF00" w:val="clear"/>
        </w:rPr>
        <w:t xml:space="preserve">Reduce Target</w:t>
      </w:r>
      <w:r>
        <w:rPr>
          <w:rFonts w:ascii="Calibri" w:hAnsi="Calibri" w:cs="Calibri" w:eastAsia="Calibri"/>
          <w:color w:val="auto"/>
          <w:spacing w:val="0"/>
          <w:position w:val="0"/>
          <w:sz w:val="24"/>
          <w:shd w:fill="FFFF00" w:val="clear"/>
        </w:rPr>
        <w:t xml:space="preserve">, reduce to a Triangle Budget of under approximately 10,000 faces.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The printer currently used by the authors has a maximum build volume of 250 x 210 x 210 mm; thus the model was cut to a maximum long-axis length of 220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230 mm to allow the mold to fit within the printer’s build volume. The printer's build volume should dictate the long-axis length by making the model approximately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mm shorter. The geometry can easily be reduced to ~10K triangles without loss of clinically relevant detail to develop high-fidelity task trainers.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w:t>
        <w:tab/>
      </w:r>
      <w:r>
        <w:rPr>
          <w:rFonts w:ascii="Calibri" w:hAnsi="Calibri" w:cs="Calibri" w:eastAsia="Calibri"/>
          <w:color w:val="auto"/>
          <w:spacing w:val="0"/>
          <w:position w:val="0"/>
          <w:sz w:val="24"/>
          <w:shd w:fill="FFFF00" w:val="clear"/>
        </w:rPr>
        <w:t xml:space="preserve">Eliminate or reduce holes and surface irregularities using the </w:t>
      </w:r>
      <w:r>
        <w:rPr>
          <w:rFonts w:ascii="Calibri" w:hAnsi="Calibri" w:cs="Calibri" w:eastAsia="Calibri"/>
          <w:b/>
          <w:color w:val="auto"/>
          <w:spacing w:val="0"/>
          <w:position w:val="0"/>
          <w:sz w:val="24"/>
          <w:shd w:fill="FFFF00" w:val="clear"/>
        </w:rPr>
        <w:t xml:space="preserve">Select</w:t>
      </w:r>
      <w:r>
        <w:rPr>
          <w:rFonts w:ascii="Calibri" w:hAnsi="Calibri" w:cs="Calibri" w:eastAsia="Calibri"/>
          <w:color w:val="auto"/>
          <w:spacing w:val="0"/>
          <w:position w:val="0"/>
          <w:sz w:val="24"/>
          <w:shd w:fill="FFFF00" w:val="clear"/>
        </w:rPr>
        <w:t xml:space="preserve"> tool. Once the triangles of the mesh around the defect are selected, use the command </w:t>
      </w:r>
      <w:r>
        <w:rPr>
          <w:rFonts w:ascii="Calibri" w:hAnsi="Calibri" w:cs="Calibri" w:eastAsia="Calibri"/>
          <w:b/>
          <w:color w:val="auto"/>
          <w:spacing w:val="0"/>
          <w:position w:val="0"/>
          <w:sz w:val="24"/>
          <w:shd w:fill="FFFF00" w:val="clear"/>
        </w:rPr>
        <w:t xml:space="preserve">Select | Edit| Erase&amp;Fill</w:t>
      </w:r>
      <w:r>
        <w:rPr>
          <w:rFonts w:ascii="Calibri" w:hAnsi="Calibri" w:cs="Calibri" w:eastAsia="Calibri"/>
          <w:color w:val="auto"/>
          <w:spacing w:val="0"/>
          <w:position w:val="0"/>
          <w:sz w:val="24"/>
          <w:shd w:fill="FFFF00" w:val="clear"/>
        </w:rPr>
        <w:t xml:space="preserve"> to improve surface holes and irregularities.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Export and save the finished models using the STL file type.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outer surface of the target bone for the interosseous line task trainers requires complete closing; otherwise, the melted tissue media will enter the marrow space and degrade the task trainer performance.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r>
      <w:r>
        <w:rPr>
          <w:rFonts w:ascii="Calibri" w:hAnsi="Calibri" w:cs="Calibri" w:eastAsia="Calibri"/>
          <w:color w:val="auto"/>
          <w:spacing w:val="0"/>
          <w:position w:val="0"/>
          <w:sz w:val="24"/>
          <w:shd w:fill="FFFF00" w:val="clear"/>
        </w:rPr>
        <w:t xml:space="preserve">Use AutoDesk Fusion360, and import the bone and tissue models by adding the .STL files into the workspace as a mesh using the </w:t>
      </w:r>
      <w:r>
        <w:rPr>
          <w:rFonts w:ascii="Calibri" w:hAnsi="Calibri" w:cs="Calibri" w:eastAsia="Calibri"/>
          <w:b/>
          <w:color w:val="auto"/>
          <w:spacing w:val="0"/>
          <w:position w:val="0"/>
          <w:sz w:val="24"/>
          <w:shd w:fill="FFFF00" w:val="clear"/>
        </w:rPr>
        <w:t xml:space="preserve">Insert | Insert Mesh</w:t>
      </w:r>
      <w:r>
        <w:rPr>
          <w:rFonts w:ascii="Calibri" w:hAnsi="Calibri" w:cs="Calibri" w:eastAsia="Calibri"/>
          <w:color w:val="auto"/>
          <w:spacing w:val="0"/>
          <w:position w:val="0"/>
          <w:sz w:val="24"/>
          <w:shd w:fill="FFFF00" w:val="clear"/>
        </w:rPr>
        <w:t xml:space="preserve"> command.</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w:t>
        <w:tab/>
      </w:r>
      <w:r>
        <w:rPr>
          <w:rFonts w:ascii="Calibri" w:hAnsi="Calibri" w:cs="Calibri" w:eastAsia="Calibri"/>
          <w:color w:val="auto"/>
          <w:spacing w:val="0"/>
          <w:position w:val="0"/>
          <w:sz w:val="24"/>
          <w:shd w:fill="FFFF00" w:val="clear"/>
        </w:rPr>
        <w:t xml:space="preserve">Convert the imported meshes into BRep solids by disabling the Fusion360 timeline and reducing the number of triangles in the target mesh to &lt;10,000.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Select the imported </w:t>
      </w:r>
      <w:r>
        <w:rPr>
          <w:rFonts w:ascii="Calibri" w:hAnsi="Calibri" w:cs="Calibri" w:eastAsia="Calibri"/>
          <w:b/>
          <w:color w:val="auto"/>
          <w:spacing w:val="0"/>
          <w:position w:val="0"/>
          <w:sz w:val="24"/>
          <w:shd w:fill="FFFF00" w:val="clear"/>
        </w:rPr>
        <w:t xml:space="preserve">Mesh Body</w:t>
      </w:r>
      <w:r>
        <w:rPr>
          <w:rFonts w:ascii="Calibri" w:hAnsi="Calibri" w:cs="Calibri" w:eastAsia="Calibri"/>
          <w:color w:val="auto"/>
          <w:spacing w:val="0"/>
          <w:position w:val="0"/>
          <w:sz w:val="24"/>
          <w:shd w:fill="FFFF00" w:val="clear"/>
        </w:rPr>
        <w:t xml:space="preserve"> and right-click. Choose the </w:t>
      </w:r>
      <w:r>
        <w:rPr>
          <w:rFonts w:ascii="Calibri" w:hAnsi="Calibri" w:cs="Calibri" w:eastAsia="Calibri"/>
          <w:b/>
          <w:color w:val="auto"/>
          <w:spacing w:val="0"/>
          <w:position w:val="0"/>
          <w:sz w:val="24"/>
          <w:shd w:fill="FFFF00" w:val="clear"/>
        </w:rPr>
        <w:t xml:space="preserve">Mesh to BRep</w:t>
      </w:r>
      <w:r>
        <w:rPr>
          <w:rFonts w:ascii="Calibri" w:hAnsi="Calibri" w:cs="Calibri" w:eastAsia="Calibri"/>
          <w:color w:val="auto"/>
          <w:spacing w:val="0"/>
          <w:position w:val="0"/>
          <w:sz w:val="24"/>
          <w:shd w:fill="FFFF00" w:val="clear"/>
        </w:rPr>
        <w:t xml:space="preserve"> option. After the meshes have been converted to BReps solids, resume the Fusion360 timeline.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w:t>
        <w:tab/>
      </w:r>
      <w:r>
        <w:rPr>
          <w:rFonts w:ascii="Calibri" w:hAnsi="Calibri" w:cs="Calibri" w:eastAsia="Calibri"/>
          <w:color w:val="auto"/>
          <w:spacing w:val="0"/>
          <w:position w:val="0"/>
          <w:sz w:val="24"/>
          <w:shd w:fill="FFFF00" w:val="clear"/>
        </w:rPr>
        <w:t xml:space="preserve">Modify the solid to create the Task Trainer's mold by splitting the rectangular solid along the long axis of the Tissue BRep.</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mold is created around the Tissue BRep by using the sketch feature to build a cube or rectangular solid that encompasses the Tissue solid. The mold size should be modified to meet the maximum build volume of the selected 3D printer. As the mold is split in two, the longest dimension printed may not be the final mold's largest dimension as they are joined.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w:t>
        <w:tab/>
      </w:r>
      <w:r>
        <w:rPr>
          <w:rFonts w:ascii="Calibri" w:hAnsi="Calibri" w:cs="Calibri" w:eastAsia="Calibri"/>
          <w:color w:val="auto"/>
          <w:spacing w:val="0"/>
          <w:position w:val="0"/>
          <w:sz w:val="24"/>
          <w:shd w:fill="FFFF00" w:val="clear"/>
        </w:rPr>
        <w:t xml:space="preserve">Select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locations for support pins, and place the pre-designed assembly group components to fix the task trainer's bones. </w:t>
      </w:r>
      <w:r>
        <w:rPr>
          <w:rFonts w:ascii="Calibri" w:hAnsi="Calibri" w:cs="Calibri" w:eastAsia="Calibri"/>
          <w:color w:val="auto"/>
          <w:spacing w:val="0"/>
          <w:position w:val="0"/>
          <w:sz w:val="24"/>
          <w:shd w:fill="auto" w:val="clear"/>
        </w:rPr>
        <w:t xml:space="preserve">Make sure that the locations selected for the support pins have an ample support structure in the bone around the head of the pin.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bone around the pin head selected does not need to be perfectly uniform as the assembly group also contains a solid cylindrical support structure, which will be fused with the bone. This structure adequately supports the head of the pin and preserves correct anatomic placement of the bones within the tissue media.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3.2.4.</w:t>
        <w:tab/>
      </w:r>
      <w:r>
        <w:rPr>
          <w:rFonts w:ascii="Calibri" w:hAnsi="Calibri" w:cs="Calibri" w:eastAsia="Calibri"/>
          <w:color w:val="auto"/>
          <w:spacing w:val="0"/>
          <w:position w:val="0"/>
          <w:sz w:val="24"/>
          <w:shd w:fill="FFFF00" w:val="clear"/>
        </w:rPr>
        <w:t xml:space="preserve">Import and position a bone plug onto the open marrow space of the Bone BRep to prevent tissue media from entering the marrow space, and keep the simulated bone marrow from draining out.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3.2.5.</w:t>
        <w:tab/>
      </w:r>
      <w:r>
        <w:rPr>
          <w:rFonts w:ascii="Calibri" w:hAnsi="Calibri" w:cs="Calibri" w:eastAsia="Calibri"/>
          <w:color w:val="auto"/>
          <w:spacing w:val="0"/>
          <w:position w:val="0"/>
          <w:sz w:val="24"/>
          <w:shd w:fill="FFFF00" w:val="clear"/>
        </w:rPr>
        <w:t xml:space="preserve">Generate an opening (typically 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6 cm in diameter) through the molds in the space represented by the Tissue BRep solid to permit pouring the liquid tissue media into the mold.</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3.2.6.</w:t>
        <w:tab/>
      </w:r>
      <w:r>
        <w:rPr>
          <w:rFonts w:ascii="Calibri" w:hAnsi="Calibri" w:cs="Calibri" w:eastAsia="Calibri"/>
          <w:color w:val="auto"/>
          <w:spacing w:val="0"/>
          <w:position w:val="0"/>
          <w:sz w:val="24"/>
          <w:shd w:fill="FFFF00" w:val="clear"/>
        </w:rPr>
        <w:t xml:space="preserve">Once the components of the pre-designed assembly groups are positioned to fix the bones in space, perform </w:t>
      </w:r>
      <w:r>
        <w:rPr>
          <w:rFonts w:ascii="Calibri" w:hAnsi="Calibri" w:cs="Calibri" w:eastAsia="Calibri"/>
          <w:b/>
          <w:color w:val="auto"/>
          <w:spacing w:val="0"/>
          <w:position w:val="0"/>
          <w:sz w:val="24"/>
          <w:shd w:fill="E6E6E6" w:val="clear"/>
        </w:rPr>
        <w:t xml:space="preserve">Boolean </w:t>
      </w:r>
      <w:r>
        <w:rPr>
          <w:rFonts w:ascii="Calibri" w:hAnsi="Calibri" w:cs="Calibri" w:eastAsia="Calibri"/>
          <w:b/>
          <w:color w:val="auto"/>
          <w:spacing w:val="0"/>
          <w:position w:val="0"/>
          <w:sz w:val="24"/>
          <w:shd w:fill="FFFF00" w:val="clear"/>
        </w:rPr>
        <w:t xml:space="preserve">Combine</w:t>
      </w:r>
      <w:r>
        <w:rPr>
          <w:rFonts w:ascii="Calibri" w:hAnsi="Calibri" w:cs="Calibri" w:eastAsia="Calibri"/>
          <w:color w:val="auto"/>
          <w:spacing w:val="0"/>
          <w:position w:val="0"/>
          <w:sz w:val="24"/>
          <w:shd w:fill="FFFF00" w:val="clear"/>
        </w:rPr>
        <w:t xml:space="preserve"> functions to either add or cut the various assembly groups into the models.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3.2.6.1.</w:t>
        <w:tab/>
      </w:r>
      <w:r>
        <w:rPr>
          <w:rFonts w:ascii="Calibri" w:hAnsi="Calibri" w:cs="Calibri" w:eastAsia="Calibri"/>
          <w:color w:val="auto"/>
          <w:spacing w:val="0"/>
          <w:position w:val="0"/>
          <w:sz w:val="24"/>
          <w:shd w:fill="FFFF00" w:val="clear"/>
        </w:rPr>
        <w:t xml:space="preserve">Perform a mirror of the objects before step 3.2.6 to make the task trainer for the ipsilateral side. Repeat steps 3.2.3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3.2.5 before 3.2.6.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3.2.7.</w:t>
        <w:tab/>
      </w:r>
      <w:r>
        <w:rPr>
          <w:rFonts w:ascii="Calibri" w:hAnsi="Calibri" w:cs="Calibri" w:eastAsia="Calibri"/>
          <w:color w:val="auto"/>
          <w:spacing w:val="0"/>
          <w:position w:val="0"/>
          <w:sz w:val="24"/>
          <w:shd w:fill="FFFF00" w:val="clear"/>
        </w:rPr>
        <w:t xml:space="preserve">Export the final components for printing. Select the desired body within the workspace and generate an STL file via </w:t>
      </w:r>
      <w:r>
        <w:rPr>
          <w:rFonts w:ascii="Calibri" w:hAnsi="Calibri" w:cs="Calibri" w:eastAsia="Calibri"/>
          <w:b/>
          <w:color w:val="auto"/>
          <w:spacing w:val="0"/>
          <w:position w:val="0"/>
          <w:sz w:val="24"/>
          <w:shd w:fill="FFFF00" w:val="clear"/>
        </w:rPr>
        <w:t xml:space="preserve">right-click | Save As STL</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r>
      <w:r>
        <w:rPr>
          <w:rFonts w:ascii="Calibri" w:hAnsi="Calibri" w:cs="Calibri" w:eastAsia="Calibri"/>
          <w:b/>
          <w:color w:val="auto"/>
          <w:spacing w:val="0"/>
          <w:position w:val="0"/>
          <w:sz w:val="24"/>
          <w:shd w:fill="FFFF00" w:val="clear"/>
        </w:rPr>
        <w:t xml:space="preserve">3D Printing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r>
      <w:r>
        <w:rPr>
          <w:rFonts w:ascii="Calibri" w:hAnsi="Calibri" w:cs="Calibri" w:eastAsia="Calibri"/>
          <w:color w:val="auto"/>
          <w:spacing w:val="0"/>
          <w:position w:val="0"/>
          <w:sz w:val="24"/>
          <w:shd w:fill="FFFF00" w:val="clear"/>
        </w:rPr>
        <w:t xml:space="preserve">Using Simplify 3D, position the STL file on the bed of the 3D printer </w:t>
      </w:r>
      <w:r>
        <w:rPr>
          <w:rFonts w:ascii="Calibri" w:hAnsi="Calibri" w:cs="Calibri" w:eastAsia="Calibri"/>
          <w:color w:val="auto"/>
          <w:spacing w:val="0"/>
          <w:position w:val="0"/>
          <w:sz w:val="24"/>
          <w:shd w:fill="auto" w:val="clear"/>
        </w:rPr>
        <w:t xml:space="preserve">so that the slicing program may generate the GCODE required to print the item. </w:t>
      </w:r>
      <w:r>
        <w:rPr>
          <w:rFonts w:ascii="Calibri" w:hAnsi="Calibri" w:cs="Calibri" w:eastAsia="Calibri"/>
          <w:color w:val="auto"/>
          <w:spacing w:val="0"/>
          <w:position w:val="0"/>
          <w:sz w:val="24"/>
          <w:shd w:fill="FFFF00" w:val="clear"/>
        </w:rPr>
        <w:t xml:space="preserve">Print the components with Poly-lactic Acid (PLA) 3D printer media filament using a 0.4 mm nozzle at a hot end temperature of 210 °C. Make sure that the settings utilize 4 top and bottom layers and 3 perimeter shells.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r>
      <w:r>
        <w:rPr>
          <w:rFonts w:ascii="Calibri" w:hAnsi="Calibri" w:cs="Calibri" w:eastAsia="Calibri"/>
          <w:color w:val="auto"/>
          <w:spacing w:val="0"/>
          <w:position w:val="0"/>
          <w:sz w:val="24"/>
          <w:shd w:fill="FFFF00" w:val="clear"/>
        </w:rPr>
        <w:t xml:space="preserve">Orient the bones vertically </w:t>
      </w:r>
      <w:r>
        <w:rPr>
          <w:rFonts w:ascii="Calibri" w:hAnsi="Calibri" w:cs="Calibri" w:eastAsia="Calibri"/>
          <w:color w:val="auto"/>
          <w:spacing w:val="0"/>
          <w:position w:val="0"/>
          <w:sz w:val="24"/>
          <w:shd w:fill="auto" w:val="clear"/>
        </w:rPr>
        <w:t xml:space="preserve">to minimize the required support material within the marrow cavity</w:t>
      </w:r>
      <w:r>
        <w:rPr>
          <w:rFonts w:ascii="Calibri" w:hAnsi="Calibri" w:cs="Calibri" w:eastAsia="Calibri"/>
          <w:color w:val="auto"/>
          <w:spacing w:val="0"/>
          <w:position w:val="0"/>
          <w:sz w:val="24"/>
          <w:shd w:fill="FFFF00" w:val="clear"/>
        </w:rPr>
        <w:t xml:space="preserve">. Print using a raft, 0.2 mm layer height, 20% infill, and full support material (from the print bed and within the print)</w:t>
      </w:r>
      <w:r>
        <w:rPr>
          <w:rFonts w:ascii="Calibri" w:hAnsi="Calibri" w:cs="Calibri" w:eastAsia="Calibri"/>
          <w:color w:val="auto"/>
          <w:spacing w:val="0"/>
          <w:position w:val="0"/>
          <w:sz w:val="24"/>
          <w:shd w:fill="auto" w:val="clear"/>
        </w:rPr>
        <w:t xml:space="preserve">. When printing the tissue molds, </w:t>
      </w:r>
      <w:r>
        <w:rPr>
          <w:rFonts w:ascii="Calibri" w:hAnsi="Calibri" w:cs="Calibri" w:eastAsia="Calibri"/>
          <w:color w:val="auto"/>
          <w:spacing w:val="0"/>
          <w:position w:val="0"/>
          <w:sz w:val="24"/>
          <w:shd w:fill="FFFF00" w:val="clear"/>
        </w:rPr>
        <w:t xml:space="preserve">orient the mold components with the tissue surface facing up. Print the tissue molds without a raft, 0.3 mm layer height, 15% infill, and full support material.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r>
      <w:r>
        <w:rPr>
          <w:rFonts w:ascii="Calibri" w:hAnsi="Calibri" w:cs="Calibri" w:eastAsia="Calibri"/>
          <w:color w:val="auto"/>
          <w:spacing w:val="0"/>
          <w:position w:val="0"/>
          <w:sz w:val="24"/>
          <w:shd w:fill="FFFF00" w:val="clear"/>
        </w:rPr>
        <w:t xml:space="preserve">Arrange the support pins and other components to minimize support material</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print all pin support parts with a raft, 0.2 mm layer height, and 20% infill. Print the threaded components without support material at a reduced speed, </w:t>
      </w:r>
      <w:r>
        <w:rPr>
          <w:rFonts w:ascii="Calibri" w:hAnsi="Calibri" w:cs="Calibri" w:eastAsia="Calibri"/>
          <w:color w:val="auto"/>
          <w:spacing w:val="0"/>
          <w:position w:val="0"/>
          <w:sz w:val="24"/>
          <w:shd w:fill="auto" w:val="clear"/>
        </w:rPr>
        <w:t xml:space="preserve">to maximize the fidelity of the thread structures.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r>
      <w:r>
        <w:rPr>
          <w:rFonts w:ascii="Calibri" w:hAnsi="Calibri" w:cs="Calibri" w:eastAsia="Calibri"/>
          <w:color w:val="auto"/>
          <w:spacing w:val="0"/>
          <w:position w:val="0"/>
          <w:sz w:val="24"/>
          <w:shd w:fill="FFFF00" w:val="clear"/>
        </w:rPr>
        <w:t xml:space="preserve">Once each component's parameters are selected, prepare and export the GCODE file generated by Simplify 3D to an SD card.</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Using a Prusa i3 MK3, select the saved GCODE file from the SD card and print with 1.75mm PLA 3D printer media filament.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r>
      <w:r>
        <w:rPr>
          <w:rFonts w:ascii="Calibri" w:hAnsi="Calibri" w:cs="Calibri" w:eastAsia="Calibri"/>
          <w:b/>
          <w:color w:val="auto"/>
          <w:spacing w:val="0"/>
          <w:position w:val="0"/>
          <w:sz w:val="24"/>
          <w:shd w:fill="FFFF00" w:val="clear"/>
        </w:rPr>
        <w:t xml:space="preserve">Assembly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r>
      <w:r>
        <w:rPr>
          <w:rFonts w:ascii="Calibri" w:hAnsi="Calibri" w:cs="Calibri" w:eastAsia="Calibri"/>
          <w:color w:val="auto"/>
          <w:spacing w:val="0"/>
          <w:position w:val="0"/>
          <w:sz w:val="24"/>
          <w:shd w:fill="FFFF00" w:val="clear"/>
        </w:rPr>
        <w:t xml:space="preserve">Prepare the tissue medium.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trainee’s current level of skill mastery may dictate whether opaque or transparent tissue medium is required. Transparent medium allows the trainee to visually track their progress during IO insertion and more easily identify bony landmarks, while opaque medium better simulates actual clinical experience.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5.1.1.</w:t>
        <w:tab/>
        <w:t xml:space="preserve">Measure the following components to be used to create the tissue media, and set aside </w:t>
      </w:r>
      <w:r>
        <w:rPr>
          <w:rFonts w:ascii="Calibri" w:hAnsi="Calibri" w:cs="Calibri" w:eastAsia="Calibri"/>
          <w:color w:val="auto"/>
          <w:spacing w:val="0"/>
          <w:position w:val="0"/>
          <w:sz w:val="24"/>
          <w:shd w:fill="auto" w:val="clear"/>
        </w:rPr>
        <w:t xml:space="preserve">(these quantities may be scaled as needed</w:t>
      </w:r>
      <w:r>
        <w:rPr>
          <w:rFonts w:ascii="Calibri" w:hAnsi="Calibri" w:cs="Calibri" w:eastAsia="Calibri"/>
          <w:color w:val="auto"/>
          <w:spacing w:val="0"/>
          <w:position w:val="0"/>
          <w:sz w:val="24"/>
          <w:shd w:fill="FFFF00" w:val="clear"/>
        </w:rPr>
        <w:t xml:space="preserve">) 260 g of unflavored gelatin; if required, 140 g of finely ground psyllium husk fiber, orange-flavored, sugar-free</w:t>
      </w:r>
      <w:r>
        <w:rPr>
          <w:rFonts w:ascii="Calibri" w:hAnsi="Calibri" w:cs="Calibri" w:eastAsia="Calibri"/>
          <w:color w:val="auto"/>
          <w:spacing w:val="0"/>
          <w:position w:val="0"/>
          <w:sz w:val="24"/>
          <w:shd w:fill="auto" w:val="clear"/>
        </w:rPr>
        <w:t xml:space="preserve"> (omit this step to create a transparent medium)</w:t>
      </w:r>
      <w:r>
        <w:rPr>
          <w:rFonts w:ascii="Calibri" w:hAnsi="Calibri" w:cs="Calibri" w:eastAsia="Calibri"/>
          <w:color w:val="auto"/>
          <w:spacing w:val="0"/>
          <w:position w:val="0"/>
          <w:sz w:val="24"/>
          <w:shd w:fill="FFFF00" w:val="clear"/>
        </w:rPr>
        <w:t xml:space="preserve">; 42 g of 4% w/v chlorhexidine; 70 g of a 6% sodium hypochlorite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Psyllium husk fiber may be used to make an opaque medium. This component should be added immediately after the gelatin if an opaque medium is desired</w:t>
      </w:r>
      <w:r>
        <w:rPr>
          <w:rFonts w:ascii="Calibri" w:hAnsi="Calibri" w:cs="Calibri" w:eastAsia="Calibri"/>
          <w:color w:val="auto"/>
          <w:spacing w:val="0"/>
          <w:position w:val="0"/>
          <w:sz w:val="24"/>
          <w:shd w:fill="E6E6E6" w:val="clear"/>
          <w:vertAlign w:val="superscript"/>
        </w:rPr>
        <w:t xml:space="preserve">16</w:t>
      </w:r>
      <w:r>
        <w:rPr>
          <w:rFonts w:ascii="Calibri" w:hAnsi="Calibri" w:cs="Calibri" w:eastAsia="Calibri"/>
          <w:color w:val="auto"/>
          <w:spacing w:val="0"/>
          <w:position w:val="0"/>
          <w:sz w:val="24"/>
          <w:shd w:fill="E6E6E6"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w:t>
        <w:tab/>
      </w:r>
      <w:r>
        <w:rPr>
          <w:rFonts w:ascii="Calibri" w:hAnsi="Calibri" w:cs="Calibri" w:eastAsia="Calibri"/>
          <w:color w:val="auto"/>
          <w:spacing w:val="0"/>
          <w:position w:val="0"/>
          <w:sz w:val="24"/>
          <w:shd w:fill="FFFF00" w:val="clear"/>
        </w:rPr>
        <w:t xml:space="preserve">Heat 1000 mL of water (tap is acceptable) to 85 °C.</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Add the water to a mixing container several times larger than the volume of ingredients, such as an 18.9 L bucket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5.1.2.1.</w:t>
        <w:tab/>
      </w:r>
      <w:r>
        <w:rPr>
          <w:rFonts w:ascii="Calibri" w:hAnsi="Calibri" w:cs="Calibri" w:eastAsia="Calibri"/>
          <w:color w:val="auto"/>
          <w:spacing w:val="0"/>
          <w:position w:val="0"/>
          <w:sz w:val="24"/>
          <w:shd w:fill="FFFF00" w:val="clear"/>
        </w:rPr>
        <w:t xml:space="preserve">While vigorously mixing the tissue medium solution, add the gelatin, psyllium husk fiber, chlorhexidine solution, and sodium hypochlorite solution to the water, in order, </w:t>
      </w:r>
      <w:r>
        <w:rPr>
          <w:rFonts w:ascii="Calibri" w:hAnsi="Calibri" w:cs="Calibri" w:eastAsia="Calibri"/>
          <w:color w:val="auto"/>
          <w:spacing w:val="0"/>
          <w:position w:val="0"/>
          <w:sz w:val="24"/>
          <w:shd w:fill="auto" w:val="clear"/>
        </w:rPr>
        <w:t xml:space="preserve">and wait before adding the next ingredient after the previous one is incorporated.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add psyllium husk fiber if making transparent medium. It is usual for bubbles in the mixture to form when sodium hypochlorite solution is added.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5.1.3.</w:t>
        <w:tab/>
      </w:r>
      <w:r>
        <w:rPr>
          <w:rFonts w:ascii="Calibri" w:hAnsi="Calibri" w:cs="Calibri" w:eastAsia="Calibri"/>
          <w:color w:val="auto"/>
          <w:spacing w:val="0"/>
          <w:position w:val="0"/>
          <w:sz w:val="24"/>
          <w:shd w:fill="FFFF00" w:val="clear"/>
        </w:rPr>
        <w:t xml:space="preserve">Heat the mixture in a 71 °C water bath for a minimum of 4 h to allow the bubbles to dissipate from the solution. Place the mixing container in the hot water bath directly, or transfer the mixture to a separate container, </w:t>
      </w:r>
      <w:r>
        <w:rPr>
          <w:rFonts w:ascii="Calibri" w:hAnsi="Calibri" w:cs="Calibri" w:eastAsia="Calibri"/>
          <w:color w:val="auto"/>
          <w:spacing w:val="0"/>
          <w:position w:val="0"/>
          <w:sz w:val="24"/>
          <w:shd w:fill="auto" w:val="clear"/>
        </w:rPr>
        <w:t xml:space="preserve">such as plastic storage bags.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5.1.4.</w:t>
        <w:tab/>
      </w:r>
      <w:r>
        <w:rPr>
          <w:rFonts w:ascii="Calibri" w:hAnsi="Calibri" w:cs="Calibri" w:eastAsia="Calibri"/>
          <w:color w:val="auto"/>
          <w:spacing w:val="0"/>
          <w:position w:val="0"/>
          <w:sz w:val="24"/>
          <w:shd w:fill="FFFF00" w:val="clear"/>
        </w:rPr>
        <w:t xml:space="preserve">Prepare the tissue medium for pouring into the assembled mold. </w:t>
      </w:r>
      <w:r>
        <w:rPr>
          <w:rFonts w:ascii="Calibri" w:hAnsi="Calibri" w:cs="Calibri" w:eastAsia="Calibri"/>
          <w:color w:val="auto"/>
          <w:spacing w:val="0"/>
          <w:position w:val="0"/>
          <w:sz w:val="24"/>
          <w:shd w:fill="auto" w:val="clear"/>
        </w:rPr>
        <w:t xml:space="preserve">Ensure that the mixture is homogeneous and fluid. </w:t>
      </w:r>
      <w:r>
        <w:rPr>
          <w:rFonts w:ascii="Calibri" w:hAnsi="Calibri" w:cs="Calibri" w:eastAsia="Calibri"/>
          <w:color w:val="auto"/>
          <w:spacing w:val="0"/>
          <w:position w:val="0"/>
          <w:sz w:val="24"/>
          <w:shd w:fill="FFFF00" w:val="clear"/>
        </w:rPr>
        <w:t xml:space="preserve">Maintain the temperature of the mixture at 46 °C.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tissue medium is not immediately needed, it may be stored at 4 °C or -20 °C within a storage container until needed.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r>
      <w:r>
        <w:rPr>
          <w:rFonts w:ascii="Calibri" w:hAnsi="Calibri" w:cs="Calibri" w:eastAsia="Calibri"/>
          <w:color w:val="auto"/>
          <w:spacing w:val="0"/>
          <w:position w:val="0"/>
          <w:sz w:val="24"/>
          <w:shd w:fill="FFFF00" w:val="clear"/>
        </w:rPr>
        <w:t xml:space="preserve">Prepare the simulated bone marrow solution.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simulated bone marrow solution may be prepared in advance and stored in a covered container at room temperature until ready for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w:t>
        <w:tab/>
      </w:r>
      <w:r>
        <w:rPr>
          <w:rFonts w:ascii="Calibri" w:hAnsi="Calibri" w:cs="Calibri" w:eastAsia="Calibri"/>
          <w:color w:val="auto"/>
          <w:spacing w:val="0"/>
          <w:position w:val="0"/>
          <w:sz w:val="24"/>
          <w:shd w:fill="FFFF00" w:val="clear"/>
        </w:rPr>
        <w:t xml:space="preserve">Measure and thoroughly mix 100 g of cool water (tap is fine); 100 g of ultrasound gel; and 5 mL of red food coloring (optional, used to improve simulation). </w:t>
      </w:r>
      <w:r>
        <w:rPr>
          <w:rFonts w:ascii="Calibri" w:hAnsi="Calibri" w:cs="Calibri" w:eastAsia="Calibri"/>
          <w:color w:val="auto"/>
          <w:spacing w:val="0"/>
          <w:position w:val="0"/>
          <w:sz w:val="24"/>
          <w:shd w:fill="auto" w:val="clear"/>
        </w:rPr>
        <w:t xml:space="preserve">Ensure that the final product is thick but fluid enough to transfer quickly.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r>
      <w:r>
        <w:rPr>
          <w:rFonts w:ascii="Calibri" w:hAnsi="Calibri" w:cs="Calibri" w:eastAsia="Calibri"/>
          <w:color w:val="auto"/>
          <w:spacing w:val="0"/>
          <w:position w:val="0"/>
          <w:sz w:val="24"/>
          <w:shd w:fill="FFFF00" w:val="clear"/>
        </w:rPr>
        <w:t xml:space="preserve">Secure the bone to the bottom of the mold, and assemble the mold.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w:t>
        <w:tab/>
      </w:r>
      <w:r>
        <w:rPr>
          <w:rFonts w:ascii="Calibri" w:hAnsi="Calibri" w:cs="Calibri" w:eastAsia="Calibri"/>
          <w:color w:val="auto"/>
          <w:spacing w:val="0"/>
          <w:position w:val="0"/>
          <w:sz w:val="24"/>
          <w:shd w:fill="FFFF00" w:val="clear"/>
        </w:rPr>
        <w:t xml:space="preserve">Spray each side of the mold's inner surfaces with a non-silicone-based releasing agent, such as non-stick cooking spray.</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Secure the bone using the support pins to maintain the correct position within the tissue space. Secure the bones/pins to the bottom of the mold.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5.3.2.</w:t>
        <w:tab/>
      </w:r>
      <w:r>
        <w:rPr>
          <w:rFonts w:ascii="Calibri" w:hAnsi="Calibri" w:cs="Calibri" w:eastAsia="Calibri"/>
          <w:color w:val="auto"/>
          <w:spacing w:val="0"/>
          <w:position w:val="0"/>
          <w:sz w:val="24"/>
          <w:shd w:fill="FFFF00" w:val="clear"/>
        </w:rPr>
        <w:t xml:space="preserve">Align the top of the mold to the bottom portion, and </w:t>
      </w:r>
      <w:r>
        <w:rPr>
          <w:rFonts w:ascii="Calibri" w:hAnsi="Calibri" w:cs="Calibri" w:eastAsia="Calibri"/>
          <w:color w:val="auto"/>
          <w:spacing w:val="0"/>
          <w:position w:val="0"/>
          <w:sz w:val="24"/>
          <w:shd w:fill="auto" w:val="clear"/>
        </w:rPr>
        <w:t xml:space="preserve">secure the two halves of the mold together. </w:t>
      </w:r>
      <w:r>
        <w:rPr>
          <w:rFonts w:ascii="Calibri" w:hAnsi="Calibri" w:cs="Calibri" w:eastAsia="Calibri"/>
          <w:color w:val="auto"/>
          <w:spacing w:val="0"/>
          <w:position w:val="0"/>
          <w:sz w:val="24"/>
          <w:shd w:fill="FFFF00" w:val="clear"/>
        </w:rPr>
        <w:t xml:space="preserve">Verify the bone plug is in position to prevent tissue medium entering the marrow space during pouring.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r>
      <w:r>
        <w:rPr>
          <w:rFonts w:ascii="Calibri" w:hAnsi="Calibri" w:cs="Calibri" w:eastAsia="Calibri"/>
          <w:color w:val="auto"/>
          <w:spacing w:val="0"/>
          <w:position w:val="0"/>
          <w:sz w:val="24"/>
          <w:shd w:fill="FFFF00" w:val="clear"/>
        </w:rPr>
        <w:t xml:space="preserve">Position the mold such that the opening is facing up, and pour the 46 °C tissue medium into the mold's cavity.</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Remedy any leakage of the tissue medium from the mold using an inverted air duster canister by directly spraying the warm tissue medium with the canister to cool it quickly.</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Transfer the filled mold to a 4 °C refrigerator for a minimum of 6 h, or until the tissue medium has set.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r>
      <w:r>
        <w:rPr>
          <w:rFonts w:ascii="Calibri" w:hAnsi="Calibri" w:cs="Calibri" w:eastAsia="Calibri"/>
          <w:color w:val="auto"/>
          <w:spacing w:val="0"/>
          <w:position w:val="0"/>
          <w:sz w:val="24"/>
          <w:shd w:fill="FFFF00" w:val="clear"/>
        </w:rPr>
        <w:t xml:space="preserve">Disassemble the mold, and remove the task trainer and the support pins.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Remove the bone plug, fill the marrow space with simulated ‘bone marrow’ created in 5.2, and replace the bone plug.</w:t>
      </w:r>
      <w:r>
        <w:rPr>
          <w:rFonts w:ascii="Calibri" w:hAnsi="Calibri" w:cs="Calibri" w:eastAsia="Calibri"/>
          <w:color w:val="auto"/>
          <w:spacing w:val="0"/>
          <w:position w:val="0"/>
          <w:sz w:val="24"/>
          <w:shd w:fill="auto" w:val="clear"/>
        </w:rPr>
        <w:t xml:space="preserve"> Place the task trainers in a plastic storage bag, and store the assembly at either 4 °C or -20 °C until needed for training.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r>
      <w:r>
        <w:rPr>
          <w:rFonts w:ascii="Calibri" w:hAnsi="Calibri" w:cs="Calibri" w:eastAsia="Calibri"/>
          <w:b/>
          <w:color w:val="auto"/>
          <w:spacing w:val="0"/>
          <w:position w:val="0"/>
          <w:sz w:val="24"/>
          <w:shd w:fill="FFFF00" w:val="clear"/>
        </w:rPr>
        <w:t xml:space="preserve">Task training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r>
      <w:r>
        <w:rPr>
          <w:rFonts w:ascii="Calibri" w:hAnsi="Calibri" w:cs="Calibri" w:eastAsia="Calibri"/>
          <w:color w:val="auto"/>
          <w:spacing w:val="0"/>
          <w:position w:val="0"/>
          <w:sz w:val="24"/>
          <w:shd w:fill="FFFF00" w:val="clear"/>
        </w:rPr>
        <w:t xml:space="preserve">Remove the task trainer from storage and allow it to reach room temperature.</w:t>
      </w:r>
      <w:r>
        <w:rPr>
          <w:rFonts w:ascii="Calibri" w:hAnsi="Calibri" w:cs="Calibri" w:eastAsia="Calibri"/>
          <w:color w:val="auto"/>
          <w:spacing w:val="0"/>
          <w:position w:val="0"/>
          <w:sz w:val="24"/>
          <w:shd w:fill="auto" w:val="clear"/>
        </w:rPr>
        <w:t xml:space="preserve"> If not already in place, add simulated bone marrow material from step 5.2 per instruction in 5.5.</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Allowing the trainer to warm to room temperature improves the simulation experience.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r>
      <w:r>
        <w:rPr>
          <w:rFonts w:ascii="Calibri" w:hAnsi="Calibri" w:cs="Calibri" w:eastAsia="Calibri"/>
          <w:color w:val="auto"/>
          <w:spacing w:val="0"/>
          <w:position w:val="0"/>
          <w:sz w:val="24"/>
          <w:shd w:fill="FFFF00" w:val="clear"/>
        </w:rPr>
        <w:t xml:space="preserve">Perform training on the task trainers. Instruct the trainees to place IO needles (</w:t>
      </w:r>
      <w:r>
        <w:rPr>
          <w:rFonts w:ascii="Calibri" w:hAnsi="Calibri" w:cs="Calibri" w:eastAsia="Calibri"/>
          <w:b/>
          <w:color w:val="auto"/>
          <w:spacing w:val="0"/>
          <w:position w:val="0"/>
          <w:sz w:val="24"/>
          <w:shd w:fill="FFFF00" w:val="clear"/>
        </w:rPr>
        <w:t xml:space="preserve">Figure 2A</w:t>
      </w:r>
      <w:r>
        <w:rPr>
          <w:rFonts w:ascii="Calibri" w:hAnsi="Calibri" w:cs="Calibri" w:eastAsia="Calibri"/>
          <w:color w:val="auto"/>
          <w:spacing w:val="0"/>
          <w:position w:val="0"/>
          <w:sz w:val="24"/>
          <w:shd w:fill="FFFF00" w:val="clear"/>
        </w:rPr>
        <w:t xml:space="preserve">), and aspirate simulated bone marrow (</w:t>
      </w:r>
      <w:r>
        <w:rPr>
          <w:rFonts w:ascii="Calibri" w:hAnsi="Calibri" w:cs="Calibri" w:eastAsia="Calibri"/>
          <w:b/>
          <w:color w:val="auto"/>
          <w:spacing w:val="0"/>
          <w:position w:val="0"/>
          <w:sz w:val="24"/>
          <w:shd w:fill="FFFF00" w:val="clear"/>
        </w:rPr>
        <w:t xml:space="preserve">Figure 2B</w:t>
      </w:r>
      <w:r>
        <w:rPr>
          <w:rFonts w:ascii="Calibri" w:hAnsi="Calibri" w:cs="Calibri" w:eastAsia="Calibri"/>
          <w:color w:val="auto"/>
          <w:spacing w:val="0"/>
          <w:position w:val="0"/>
          <w:sz w:val="24"/>
          <w:shd w:fill="FFFF00" w:val="clear"/>
        </w:rPr>
        <w:t xml:space="preserve">) as per the IO line placement's usual steps.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r>
      <w:r>
        <w:rPr>
          <w:rFonts w:ascii="Calibri" w:hAnsi="Calibri" w:cs="Calibri" w:eastAsia="Calibri"/>
          <w:color w:val="auto"/>
          <w:spacing w:val="0"/>
          <w:position w:val="0"/>
          <w:sz w:val="24"/>
          <w:shd w:fill="FFFF00" w:val="clear"/>
        </w:rPr>
        <w:t xml:space="preserve">Following training, disassemble the task trainers to reclaim tissue, the medium, and the bones.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After manipulation, the bones of the IO trainer will have holes created by insertion of the IO line canula. These holes may be either filled with PLA using a handheld 3D printer pen, or alternately the bones may be discarded.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r>
      <w:r>
        <w:rPr>
          <w:rFonts w:ascii="Calibri" w:hAnsi="Calibri" w:cs="Calibri" w:eastAsia="Calibri"/>
          <w:color w:val="auto"/>
          <w:spacing w:val="0"/>
          <w:position w:val="0"/>
          <w:sz w:val="24"/>
          <w:shd w:fill="FFFF00" w:val="clear"/>
        </w:rPr>
        <w:t xml:space="preserve">Reassemble and reuse reclaimed materials for subsequent training as per section 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Alternatively, melt the tissue medium down, reclaim per 5.1.4, and store at either 4 °C or -20 °C, </w:t>
      </w:r>
      <w:r>
        <w:rPr>
          <w:rFonts w:ascii="Calibri" w:hAnsi="Calibri" w:cs="Calibri" w:eastAsia="Calibri"/>
          <w:color w:val="auto"/>
          <w:spacing w:val="0"/>
          <w:position w:val="0"/>
          <w:sz w:val="24"/>
          <w:shd w:fill="auto" w:val="clear"/>
        </w:rPr>
        <w:t xml:space="preserve">if not immediately needed.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Following the protocol, the modeling of the task trainer utilized a CT scan of a de-identified patient. Segmentation of the CT images utilized 3D Slicer software and Auto Meshmixer for 3D modeling. For 3D printing, both 3D Simplify and the Prusa i3 MK3 were used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Subsequently, we completed the assembly of the 3D-printed parts, prepared the tissue media mixture, and poured the media mixture into the assembled task trainer mold. Following a training period with the task trainer, the tissue medium was reclaimed and reused in the assembly of fresh task trainers.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CT scan of a patient’s left knee joint used for the 3D modeling comprised 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 cm of tibia and fibula bones below the knee,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cm of femur bone above the knee, and the patella. During this protocol's execution, the artifacts seen in the CT scan resulting from the overlap between different anatomical segments were manually discarded in Meshmixer after exporting each segment to STLs and performing the ‘flip normals’ operation. The left tibial bone and tissue STL meshes were modified to reduce the marrow cavity surface's anatomical complexity. Supporting structures were generated to fix the femur, tibia, fibula, and patella to one another. A supporting “brace structure” was added into the Fusion 360 to help booster the thin fibula structure of the bone to the tibia, thus preventing this bone from breaking off.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mold structure consisted of a rectangular solid, separated into a top and bottom structure, and a 2.5 mm channel to hold the silicone foam cord on the tissue segment's outline perimeter. Supporting pin structures, alignment pin channels, and the bone plug receiver were added to the bone and mold structures by importing their applicable structures into the model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The mold was designed such that two 41 mm Supporting Pin Assembly groups would be sufficient to properly support and suspend the bone structures within the tissue cavity. An opening made to expose the tissue cavity facilitated pouring of the tissue medium by cutting a cylindrical body structure from the mold structure's front.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finalizing the mold and bone structures in Fusion 360, the following four .STL segments were created by exporting the model: 1) Bones, 2) Bottom mold box, 3) Top mold box, and 4) model hardware (2 x 41 mm Supporting Pins, 2x Supporting Pin Bottoms, and 1x Bone Plug). Next, four STL segments were imported into Simplify 3D, and the representative GCODE files were generated for these segments for printing using a 0.4 mm nozzle and 0.3 mm layer height at a 100 mm/s print rate.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lists print times and PLA filament material requirement estimates using the settings previously mentioned when all segments were printed on Original Prusa MK3 printers. Rapid incorporation of the tissue medium (gelatin) components is essential to achieve a consistent and homogenous final product. The amount of tissue medium used varies depending on the model of task trainer assembled. An example of the design and actual volumes of tissue medium used in the tibial IO insertion Task Trainer model is shown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de-mold the task trainer, the compression devices were loosened, the mold top and bottom were separated, and the 2 x 41 mm support pins were rotated and removed from the bones. The bone marrow cavity was then filled with simulated marrow solution, and a bone plug was securely inserted. The final task trainer was then imaged with a CT scan for the measurement of anatomical landmarks and segments. The results demonstrate a high-fidelity task trainer IO line placement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The newly molded task trainer was then placed in a zip lock bag, returned to the refrigerator, and stored for use in a future training session.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Transparent and opaque task trainers were assembled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for IO line placement training sessions. A total of 40 task trainers (20 tibia and 20 humeri) were used during a half-day training of IO line placement offered to the Department of Anesthesiology at our Institution. Both faculty and trainees attended this training. Each attendee had 15 min of hands-on interaction with both task trainers (tibia and humerus) and the equipment necessary to perform the IO line placement. Preliminary data on the task trainers' advantages and disadvantages and task trainer improvements were collected immediately afterward.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Advantages identified by attendees specific to the use of the task trainer included: a) high level of anatomical similarity, b) ability to find anatomical landmarks, c) tactile sensation resembling tissue, d) reproducibility of the practiced procedure, e) ability to aspirate bone marrow to provide task completion feedback, and f) appropriate tactile feedback when drilling into the bone. The ability to reclaim and reuse the task trainer, and the low-cost of the trainer were important features identified by attendees. Further, faculty and trainees suggested adding a skin or fabric layer to more closely resemble the skin's tactile feedback and increasing the limb length. After the training, the tissue medium was reclaimed and reused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Flow chart depicting the process to create an intraosseous line placement task trainer.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Intraosseous line placement with a tibial task trainer performed using a trainer with opaque tissue medium.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Drilling into the bone with a commercially available IO placement drill.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Aspiration of marrow upon successful placement of the IO line. Abbreviation: IO = intraosseous.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3D-designed and 3D printed components that compose the tibial task trainer.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3D designed tibia;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3D printed tibia;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3D designed mold and of the tissue surrounding the tibia and pins;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3D printed mold of the tissue surrounding the tibia and pins.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Opaque and transparent tissue media allows for customization of training.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represent a humerus and tibial task trainer made with opaque tissue medium.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represent a humerus and tibial task trainer made with transparent medium. Note the visibility of skeletal structures with transparent tissue medium.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Anatomical distances are similar between CT scan data used to create the task trainer and from the fully assembled IO line placement humerus task trainer.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Bone thickness (mm),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skin depth (mm),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tendon groove (mm) from the CT scan data are anatomically similar to the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Bone thickness (mm),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skin depth (mm), and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tendon groove in CT scan of the fully assembled humerus task trainers. Abbreviations: CT = computed tomography; IO = intraosseous.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List of time and cost of each component required.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Tissue media volumes.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protocol we detail a 3D task trainer's development process to train the infrequently performed and life-saving procedure of IO line placement. This self-guided protocol uses 3D printing to produce the bulk of the model structures, while the remainder of the components used to assemble the task trainer are ubiquitous, easily obtainable, and non-toxic materials that may be reclaimed and reused. The 3D task trainer is low-cost and requires minimum expertise to create and assemble. We have successfully used our 3D IO line placement task trainer in UNMC Department of Anesthesiology training sessions, which included a demonstration and hands-on practice by faculty and trainees in attendance. The feasibility data collected during the training indicated that attendees agreed that the task trainers had a high degree of anatomical fidelity to actual patient anatomy, and they were further satisfied with the tactile feedback of the device.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Critical steps in the production of a task trainer have been divided into two sections: 3D design and fabrication; task trainer assembly. When creating the 3D models used to form the task trainers, adequate segmentation was critical. Without adherence to anatomic accuracy, the final product may not be correct. Threshold segmentation requires attention to the task trainer's area of interest to ensure that surface detail is present to give the models the correct shape and thickness. Tibia and humerus thickness are particularly important to provide sufficient tactile feedback during simulated IO line placement. The process for segmenting tissue and bone components can be incredibly time-consuming as CT scans often use iodinated contrast agents, which have overlapping HU ranges with those of bone. Thus, anatomical structures permeated with iodinated contrast may be inappropriately included within bone segments.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Appropriate preparation and storage of the tissue media are critical. Adherence to  temperatures stipulated within the protocol is necessary to prevent damage to the 3D printed structures and ensure maximum tissue media longevity. Notably, the tissue media must remain cold or frozen and covered in plastic when not being used to prevent microbial growth and dehydration. The availability and accuracy of patient’s CT scans can impose limitations on creating the IO line task trainer. There appear to be limits on the generation of models regarding the requirements for 3D printing. During the 3D printing process layers of thermoplastic are deposited on top of prior layers or support material. Some models and proposed trainers produced by this process can exceed the size limits of a 3D printer and require modification of the printer size or components to allow printing that retains the trainer's critical aspects (such as the marrow space for IO models). Other formats suitable for task trainer creation include magnetic resonance imaging. However, the imaging modality displays different data types, requiring modifications to this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IO line placement task trainer has several innovative features, including a reduced cost compared to other task trainers, and the ability to customize the task trainer to different anatomic sites (humerus and tibia) and various anatomies, including male or female, and high and low body mass index. Further, the tissue media mixture can be prepared in different opacities, allowing for varying levels of visualization of skeletal structures or landmarks, if desired. Given its anatomical accuracy and reusable nature of its subcomponents, this task trainer provides unique medical procedure training and simulation research opportunities, including the transference of procedural skills from a simulation or training environment to a testing or clinical environment. The high-fidelity and low-cost attributes of this task trainer make it an excellent choice for evaluating procedural skill acquisition and degradation in healthcare trainees and providers. Further, the superior anatomical fidelity of the trainer grants opportunities to evaluate the impact of ergonomics on training scars and degradation of trainer structure, which is a rapidly emerging topic of interest in this field</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Overall, this tool's use may promote a better understanding of best practices in medical simulation</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funding for this project was provided solely from institutional or departmental resources.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 Farrow, D. R. Reducing the risks of military aircrew training through simulation technology. </w:t>
      </w:r>
      <w:r>
        <w:rPr>
          <w:rFonts w:ascii="Calibri" w:hAnsi="Calibri" w:cs="Calibri" w:eastAsia="Calibri"/>
          <w:i/>
          <w:color w:val="auto"/>
          <w:spacing w:val="0"/>
          <w:position w:val="0"/>
          <w:sz w:val="24"/>
          <w:shd w:fill="FFFFFF" w:val="clear"/>
        </w:rPr>
        <w:t xml:space="preserve">Performance and Instruction</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21</w:t>
      </w:r>
      <w:r>
        <w:rPr>
          <w:rFonts w:ascii="Calibri" w:hAnsi="Calibri" w:cs="Calibri" w:eastAsia="Calibri"/>
          <w:color w:val="auto"/>
          <w:spacing w:val="0"/>
          <w:position w:val="0"/>
          <w:sz w:val="24"/>
          <w:shd w:fill="FFFFFF" w:val="clear"/>
        </w:rPr>
        <w:t xml:space="preserve"> (2), 13</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18 (1982).</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 Lateef, F. Simulation-based learning: Just like the real thing. </w:t>
      </w:r>
      <w:r>
        <w:rPr>
          <w:rFonts w:ascii="Calibri" w:hAnsi="Calibri" w:cs="Calibri" w:eastAsia="Calibri"/>
          <w:i/>
          <w:color w:val="auto"/>
          <w:spacing w:val="0"/>
          <w:position w:val="0"/>
          <w:sz w:val="24"/>
          <w:shd w:fill="FFFFFF" w:val="clear"/>
        </w:rPr>
        <w:t xml:space="preserve">Journal of Emergencies, Trauma, Shock</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3</w:t>
      </w:r>
      <w:r>
        <w:rPr>
          <w:rFonts w:ascii="Calibri" w:hAnsi="Calibri" w:cs="Calibri" w:eastAsia="Calibri"/>
          <w:color w:val="auto"/>
          <w:spacing w:val="0"/>
          <w:position w:val="0"/>
          <w:sz w:val="24"/>
          <w:shd w:fill="FFFFFF" w:val="clear"/>
        </w:rPr>
        <w:t xml:space="preserve"> (4), 348</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352 (2010).</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 Gaba, D. M. Crisis resource management and teamwork training in anaesthesia. </w:t>
      </w:r>
      <w:r>
        <w:rPr>
          <w:rFonts w:ascii="Calibri" w:hAnsi="Calibri" w:cs="Calibri" w:eastAsia="Calibri"/>
          <w:i/>
          <w:color w:val="auto"/>
          <w:spacing w:val="0"/>
          <w:position w:val="0"/>
          <w:sz w:val="24"/>
          <w:shd w:fill="FFFFFF" w:val="clear"/>
        </w:rPr>
        <w:t xml:space="preserve">British Journal of Anaesthesia</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105</w:t>
      </w:r>
      <w:r>
        <w:rPr>
          <w:rFonts w:ascii="Calibri" w:hAnsi="Calibri" w:cs="Calibri" w:eastAsia="Calibri"/>
          <w:color w:val="auto"/>
          <w:spacing w:val="0"/>
          <w:position w:val="0"/>
          <w:sz w:val="24"/>
          <w:shd w:fill="FFFFFF" w:val="clear"/>
        </w:rPr>
        <w:t xml:space="preserve"> (1), 3</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6 (2010).</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4. Al-Elq, A. H. Simulation-based medical teaching and learning. </w:t>
      </w:r>
      <w:r>
        <w:rPr>
          <w:rFonts w:ascii="Calibri" w:hAnsi="Calibri" w:cs="Calibri" w:eastAsia="Calibri"/>
          <w:i/>
          <w:color w:val="auto"/>
          <w:spacing w:val="0"/>
          <w:position w:val="0"/>
          <w:sz w:val="24"/>
          <w:shd w:fill="FFFFFF" w:val="clear"/>
        </w:rPr>
        <w:t xml:space="preserve">Journal of Family &amp;amp; Community Medicine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17 </w:t>
      </w:r>
      <w:r>
        <w:rPr>
          <w:rFonts w:ascii="Calibri" w:hAnsi="Calibri" w:cs="Calibri" w:eastAsia="Calibri"/>
          <w:color w:val="auto"/>
          <w:spacing w:val="0"/>
          <w:position w:val="0"/>
          <w:sz w:val="24"/>
          <w:shd w:fill="FFFFFF" w:val="clear"/>
        </w:rPr>
        <w:t xml:space="preserve">(1), 35</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40 (2010).</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5. Hays, R. T., Singer, M. J. Simulation fidelity in training system design: Bridging the gap between reality and training</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Springer Science &amp;amp; Business Media (2012).</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6. Green, M., Tariq, R., Green, P. Improving patient safety through simulation training in anesthesiology: Where are we? </w:t>
      </w:r>
      <w:r>
        <w:rPr>
          <w:rFonts w:ascii="Calibri" w:hAnsi="Calibri" w:cs="Calibri" w:eastAsia="Calibri"/>
          <w:i/>
          <w:color w:val="auto"/>
          <w:spacing w:val="0"/>
          <w:position w:val="0"/>
          <w:sz w:val="24"/>
          <w:shd w:fill="FFFFFF" w:val="clear"/>
        </w:rPr>
        <w:t xml:space="preserve">Anesthesiology Research and Practice</w:t>
      </w:r>
      <w:r>
        <w:rPr>
          <w:rFonts w:ascii="Calibri" w:hAnsi="Calibri" w:cs="Calibri" w:eastAsia="Calibri"/>
          <w:color w:val="auto"/>
          <w:spacing w:val="0"/>
          <w:position w:val="0"/>
          <w:sz w:val="24"/>
          <w:shd w:fill="FFFFFF" w:val="clear"/>
        </w:rPr>
        <w:t xml:space="preserve">. 2016, 4237523 (2016).</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7. Olympio, M. A. Simulation saves lives. </w:t>
      </w:r>
      <w:r>
        <w:rPr>
          <w:rFonts w:ascii="Calibri" w:hAnsi="Calibri" w:cs="Calibri" w:eastAsia="Calibri"/>
          <w:i/>
          <w:color w:val="auto"/>
          <w:spacing w:val="0"/>
          <w:position w:val="0"/>
          <w:sz w:val="24"/>
          <w:shd w:fill="FFFFFF" w:val="clear"/>
        </w:rPr>
        <w:t xml:space="preserve">American Society of Anesthesiologists Newsletter</w:t>
      </w:r>
      <w:r>
        <w:rPr>
          <w:rFonts w:ascii="Calibri" w:hAnsi="Calibri" w:cs="Calibri" w:eastAsia="Calibri"/>
          <w:color w:val="auto"/>
          <w:spacing w:val="0"/>
          <w:position w:val="0"/>
          <w:sz w:val="24"/>
          <w:shd w:fill="FFFFFF" w:val="clear"/>
        </w:rPr>
        <w:t xml:space="preserve">. 15</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9 (2001)</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8. Murphy, M. et al. Simulation-based multidisciplinary team training decreases time to critical operations for trauma patients. </w:t>
      </w:r>
      <w:r>
        <w:rPr>
          <w:rFonts w:ascii="Calibri" w:hAnsi="Calibri" w:cs="Calibri" w:eastAsia="Calibri"/>
          <w:i/>
          <w:color w:val="auto"/>
          <w:spacing w:val="0"/>
          <w:position w:val="0"/>
          <w:sz w:val="24"/>
          <w:shd w:fill="FFFFFF" w:val="clear"/>
        </w:rPr>
        <w:t xml:space="preserve">Injury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49</w:t>
      </w:r>
      <w:r>
        <w:rPr>
          <w:rFonts w:ascii="Calibri" w:hAnsi="Calibri" w:cs="Calibri" w:eastAsia="Calibri"/>
          <w:color w:val="auto"/>
          <w:spacing w:val="0"/>
          <w:position w:val="0"/>
          <w:sz w:val="24"/>
          <w:shd w:fill="FFFFFF" w:val="clear"/>
        </w:rPr>
        <w:t xml:space="preserve"> (5), 953</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958 (2018).</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9. Jensen, A. R. et al. Simulation-based training is associated with lower risk-adjusted mortality in ACS pediatric TQIP centers. </w:t>
      </w:r>
      <w:r>
        <w:rPr>
          <w:rFonts w:ascii="Calibri" w:hAnsi="Calibri" w:cs="Calibri" w:eastAsia="Calibri"/>
          <w:i/>
          <w:color w:val="auto"/>
          <w:spacing w:val="0"/>
          <w:position w:val="0"/>
          <w:sz w:val="24"/>
          <w:shd w:fill="FFFFFF" w:val="clear"/>
        </w:rPr>
        <w:t xml:space="preserve">Journal of Trauma and Acute Care Surgery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87</w:t>
      </w:r>
      <w:r>
        <w:rPr>
          <w:rFonts w:ascii="Calibri" w:hAnsi="Calibri" w:cs="Calibri" w:eastAsia="Calibri"/>
          <w:color w:val="auto"/>
          <w:spacing w:val="0"/>
          <w:position w:val="0"/>
          <w:sz w:val="24"/>
          <w:shd w:fill="FFFFFF" w:val="clear"/>
        </w:rPr>
        <w:t xml:space="preserve"> (4), 841</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848 (2019).</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10. Gupta, A., Peckler, B., Schoken, D. Introduction of hi-fidelity simulation techniques as an ideal teaching tool for upcoming emergency medicine and trauma residency programs in India. </w:t>
      </w:r>
      <w:r>
        <w:rPr>
          <w:rFonts w:ascii="Calibri" w:hAnsi="Calibri" w:cs="Calibri" w:eastAsia="Calibri"/>
          <w:i/>
          <w:color w:val="auto"/>
          <w:spacing w:val="0"/>
          <w:position w:val="0"/>
          <w:sz w:val="24"/>
          <w:shd w:fill="FFFFFF" w:val="clear"/>
        </w:rPr>
        <w:t xml:space="preserve">Journal of Emergencies, Trauma, and Shock</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w:t>
      </w:r>
      <w:r>
        <w:rPr>
          <w:rFonts w:ascii="Calibri" w:hAnsi="Calibri" w:cs="Calibri" w:eastAsia="Calibri"/>
          <w:color w:val="auto"/>
          <w:spacing w:val="0"/>
          <w:position w:val="0"/>
          <w:sz w:val="24"/>
          <w:shd w:fill="FFFFFF" w:val="clear"/>
        </w:rPr>
        <w:t xml:space="preserve"> (1), 15</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18 (2008).</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11. Risser, D. T. et al. The potential for improved teamwork to reduce medical errors in the emergency department. the MedTeams research consortium. </w:t>
      </w:r>
      <w:r>
        <w:rPr>
          <w:rFonts w:ascii="Calibri" w:hAnsi="Calibri" w:cs="Calibri" w:eastAsia="Calibri"/>
          <w:i/>
          <w:color w:val="auto"/>
          <w:spacing w:val="0"/>
          <w:position w:val="0"/>
          <w:sz w:val="24"/>
          <w:shd w:fill="FFFFFF" w:val="clear"/>
        </w:rPr>
        <w:t xml:space="preserve">Annals of Emergency Medicine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34</w:t>
      </w:r>
      <w:r>
        <w:rPr>
          <w:rFonts w:ascii="Calibri" w:hAnsi="Calibri" w:cs="Calibri" w:eastAsia="Calibri"/>
          <w:color w:val="auto"/>
          <w:spacing w:val="0"/>
          <w:position w:val="0"/>
          <w:sz w:val="24"/>
          <w:shd w:fill="FFFFFF" w:val="clear"/>
        </w:rPr>
        <w:t xml:space="preserve"> (3), 373</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383 (1999).</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12. Shapiro, M. J. et al. Simulation based teamwork training for emergency department staff: Does it improve clinical team performance when added to an existing didactic teamwork curriculum? </w:t>
      </w:r>
      <w:r>
        <w:rPr>
          <w:rFonts w:ascii="Calibri" w:hAnsi="Calibri" w:cs="Calibri" w:eastAsia="Calibri"/>
          <w:i/>
          <w:color w:val="auto"/>
          <w:spacing w:val="0"/>
          <w:position w:val="0"/>
          <w:sz w:val="24"/>
          <w:shd w:fill="FFFFFF" w:val="clear"/>
        </w:rPr>
        <w:t xml:space="preserve">Quality and Safety in Health Care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13</w:t>
      </w:r>
      <w:r>
        <w:rPr>
          <w:rFonts w:ascii="Calibri" w:hAnsi="Calibri" w:cs="Calibri" w:eastAsia="Calibri"/>
          <w:color w:val="auto"/>
          <w:spacing w:val="0"/>
          <w:position w:val="0"/>
          <w:sz w:val="24"/>
          <w:shd w:fill="FFFFFF" w:val="clear"/>
        </w:rPr>
        <w:t xml:space="preserve"> (6), 417</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421 (2004).</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13. Schebesta, K et al. Degrees of reality: Airway anatomy of high-fidelity human patient simulators and airway trainers. </w:t>
      </w:r>
      <w:r>
        <w:rPr>
          <w:rFonts w:ascii="Calibri" w:hAnsi="Calibri" w:cs="Calibri" w:eastAsia="Calibri"/>
          <w:i/>
          <w:color w:val="auto"/>
          <w:spacing w:val="0"/>
          <w:position w:val="0"/>
          <w:sz w:val="24"/>
          <w:shd w:fill="FFFFFF" w:val="clear"/>
        </w:rPr>
        <w:t xml:space="preserve">Anesthesiology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116</w:t>
      </w:r>
      <w:r>
        <w:rPr>
          <w:rFonts w:ascii="Calibri" w:hAnsi="Calibri" w:cs="Calibri" w:eastAsia="Calibri"/>
          <w:color w:val="auto"/>
          <w:spacing w:val="0"/>
          <w:position w:val="0"/>
          <w:sz w:val="24"/>
          <w:shd w:fill="FFFFFF" w:val="clear"/>
        </w:rPr>
        <w:t xml:space="preserve"> (6), 1204</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1209 (2012).</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14. Crofts, J. F. et al. Training for shoulder dystocia: A trial of simulation using low-fidelity and high-fidelity mannequins. </w:t>
      </w:r>
      <w:r>
        <w:rPr>
          <w:rFonts w:ascii="Calibri" w:hAnsi="Calibri" w:cs="Calibri" w:eastAsia="Calibri"/>
          <w:i/>
          <w:color w:val="auto"/>
          <w:spacing w:val="0"/>
          <w:position w:val="0"/>
          <w:sz w:val="24"/>
          <w:shd w:fill="FFFFFF" w:val="clear"/>
        </w:rPr>
        <w:t xml:space="preserve">Obstetrics and Gynecology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108</w:t>
      </w:r>
      <w:r>
        <w:rPr>
          <w:rFonts w:ascii="Calibri" w:hAnsi="Calibri" w:cs="Calibri" w:eastAsia="Calibri"/>
          <w:color w:val="auto"/>
          <w:spacing w:val="0"/>
          <w:position w:val="0"/>
          <w:sz w:val="24"/>
          <w:shd w:fill="FFFFFF" w:val="clear"/>
        </w:rPr>
        <w:t xml:space="preserve"> (6), 1477</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1485 (2006).</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15. Cox, R. W. et al. A (sort of) new image data format standard: NiFTI-1. </w:t>
      </w:r>
      <w:r>
        <w:rPr>
          <w:rFonts w:ascii="Calibri" w:hAnsi="Calibri" w:cs="Calibri" w:eastAsia="Calibri"/>
          <w:i/>
          <w:color w:val="auto"/>
          <w:spacing w:val="0"/>
          <w:position w:val="0"/>
          <w:sz w:val="24"/>
          <w:shd w:fill="FFFFFF" w:val="clear"/>
        </w:rPr>
        <w:t xml:space="preserve">10th Annual Meeting of the Organization for Human Brain Mapping.</w:t>
      </w:r>
      <w:r>
        <w:rPr>
          <w:rFonts w:ascii="Calibri" w:hAnsi="Calibri" w:cs="Calibri" w:eastAsia="Calibri"/>
          <w:color w:val="auto"/>
          <w:spacing w:val="0"/>
          <w:position w:val="0"/>
          <w:sz w:val="24"/>
          <w:shd w:fill="FFFFFF" w:val="clear"/>
        </w:rPr>
        <w:t xml:space="preserve"> 22 (2004).</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16. Bude, R., Adler, R. An easily made, low-cost, tissue-like ultrasound phantom material. </w:t>
      </w:r>
      <w:r>
        <w:rPr>
          <w:rFonts w:ascii="Calibri" w:hAnsi="Calibri" w:cs="Calibri" w:eastAsia="Calibri"/>
          <w:i/>
          <w:color w:val="auto"/>
          <w:spacing w:val="0"/>
          <w:position w:val="0"/>
          <w:sz w:val="24"/>
          <w:shd w:fill="E6E6E6" w:val="clear"/>
        </w:rPr>
        <w:t xml:space="preserve">Journal of</w:t>
      </w:r>
      <w:r>
        <w:rPr>
          <w:rFonts w:ascii="Calibri" w:hAnsi="Calibri" w:cs="Calibri" w:eastAsia="Calibri"/>
          <w:i/>
          <w:color w:val="auto"/>
          <w:spacing w:val="0"/>
          <w:position w:val="0"/>
          <w:sz w:val="24"/>
          <w:shd w:fill="FFFFFF" w:val="clear"/>
        </w:rPr>
        <w:t xml:space="preserve"> Clinical Ultrasound. </w:t>
      </w:r>
      <w:r>
        <w:rPr>
          <w:rFonts w:ascii="Calibri" w:hAnsi="Calibri" w:cs="Calibri" w:eastAsia="Calibri"/>
          <w:b/>
          <w:color w:val="auto"/>
          <w:spacing w:val="0"/>
          <w:position w:val="0"/>
          <w:sz w:val="24"/>
          <w:shd w:fill="E6E6E6" w:val="clear"/>
        </w:rPr>
        <w:t xml:space="preserve">23</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E6E6E6" w:val="clear"/>
        </w:rPr>
        <w:t xml:space="preserve">(4)</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E6E6E6" w:val="clear"/>
        </w:rPr>
        <w:t xml:space="preserve"> 271</w:t>
      </w:r>
      <w:r>
        <w:rPr>
          <w:rFonts w:ascii="Calibri" w:hAnsi="Calibri" w:cs="Calibri" w:eastAsia="Calibri"/>
          <w:color w:val="auto"/>
          <w:spacing w:val="0"/>
          <w:position w:val="0"/>
          <w:sz w:val="24"/>
          <w:shd w:fill="E6E6E6" w:val="clear"/>
        </w:rPr>
        <w:t xml:space="preserve">–</w:t>
      </w:r>
      <w:r>
        <w:rPr>
          <w:rFonts w:ascii="Calibri" w:hAnsi="Calibri" w:cs="Calibri" w:eastAsia="Calibri"/>
          <w:color w:val="auto"/>
          <w:spacing w:val="0"/>
          <w:position w:val="0"/>
          <w:sz w:val="24"/>
          <w:shd w:fill="E6E6E6" w:val="clear"/>
        </w:rPr>
        <w:t xml:space="preserve">273 (1995).</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17. Fisher, J. et al. Clinical skills temporal degradation assessment in undergraduate medical education. </w:t>
      </w:r>
      <w:r>
        <w:rPr>
          <w:rFonts w:ascii="Calibri" w:hAnsi="Calibri" w:cs="Calibri" w:eastAsia="Calibri"/>
          <w:i/>
          <w:color w:val="auto"/>
          <w:spacing w:val="0"/>
          <w:position w:val="0"/>
          <w:sz w:val="24"/>
          <w:shd w:fill="FFFFFF" w:val="clear"/>
        </w:rPr>
        <w:t xml:space="preserve">Journal of Advances in Medical Education &amp;amp; Professionalism</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6</w:t>
      </w:r>
      <w:r>
        <w:rPr>
          <w:rFonts w:ascii="Calibri" w:hAnsi="Calibri" w:cs="Calibri" w:eastAsia="Calibri"/>
          <w:color w:val="auto"/>
          <w:spacing w:val="0"/>
          <w:position w:val="0"/>
          <w:sz w:val="24"/>
          <w:shd w:fill="FFFFFF" w:val="clear"/>
        </w:rPr>
        <w:t xml:space="preserve"> (1), 1</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5 (2018).</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18. Buzink, S. N, Goossens, R. H., Schoon, E. J., de Ridder, H., Jakimowicz, J. J. Do basic psychomotor skills transfer between different image-based procedures? </w:t>
      </w:r>
      <w:r>
        <w:rPr>
          <w:rFonts w:ascii="Calibri" w:hAnsi="Calibri" w:cs="Calibri" w:eastAsia="Calibri"/>
          <w:i/>
          <w:color w:val="auto"/>
          <w:spacing w:val="0"/>
          <w:position w:val="0"/>
          <w:sz w:val="24"/>
          <w:shd w:fill="FFFFFF" w:val="clear"/>
        </w:rPr>
        <w:t xml:space="preserve">World Journal of Surgery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34</w:t>
      </w:r>
      <w:r>
        <w:rPr>
          <w:rFonts w:ascii="Calibri" w:hAnsi="Calibri" w:cs="Calibri" w:eastAsia="Calibri"/>
          <w:color w:val="auto"/>
          <w:spacing w:val="0"/>
          <w:position w:val="0"/>
          <w:sz w:val="24"/>
          <w:shd w:fill="FFFFFF" w:val="clear"/>
        </w:rPr>
        <w:t xml:space="preserve"> (5), 933</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940 (2010).</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slicer.org/"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