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9B3B" w14:textId="3DAA37F0" w:rsidR="002C1F53" w:rsidRPr="00D34507" w:rsidRDefault="00660D23">
      <w:pPr>
        <w:rPr>
          <w:lang w:val="en-US"/>
        </w:rPr>
      </w:pPr>
      <w:r w:rsidRPr="00D34507">
        <w:rPr>
          <w:lang w:val="en-US"/>
        </w:rPr>
        <w:t>Screenshot Summary</w:t>
      </w:r>
    </w:p>
    <w:p w14:paraId="5EB7BD03" w14:textId="49DB1027" w:rsidR="00660D23" w:rsidRPr="00D34507" w:rsidRDefault="00660D23">
      <w:pPr>
        <w:rPr>
          <w:lang w:val="en-US"/>
        </w:rPr>
      </w:pPr>
    </w:p>
    <w:p w14:paraId="74078FDE" w14:textId="6E95411B" w:rsidR="00660D23" w:rsidRPr="00D34507" w:rsidRDefault="00660D23">
      <w:pPr>
        <w:rPr>
          <w:lang w:val="en-US"/>
        </w:rPr>
      </w:pPr>
      <w:r w:rsidRPr="00D34507">
        <w:rPr>
          <w:lang w:val="en-US"/>
        </w:rPr>
        <w:t>62421_SCREENSHOT1</w:t>
      </w:r>
    </w:p>
    <w:p w14:paraId="6EEF9ED1" w14:textId="5F73A89A" w:rsidR="00660D23" w:rsidRDefault="00660D23">
      <w:pPr>
        <w:rPr>
          <w:lang w:val="en-US"/>
        </w:rPr>
      </w:pPr>
      <w:r w:rsidRPr="00660D23">
        <w:rPr>
          <w:lang w:val="en-US"/>
        </w:rPr>
        <w:t>4.1.2. GC-MS blackcurrant profile is o</w:t>
      </w:r>
      <w:r>
        <w:rPr>
          <w:lang w:val="en-US"/>
        </w:rPr>
        <w:t xml:space="preserve">pened. Total ion chromatogram is displayed. </w:t>
      </w:r>
    </w:p>
    <w:p w14:paraId="7317FBDA" w14:textId="4A4A7B32" w:rsidR="00660D23" w:rsidRDefault="00660D23">
      <w:pPr>
        <w:rPr>
          <w:lang w:val="en-US"/>
        </w:rPr>
      </w:pPr>
      <w:r>
        <w:rPr>
          <w:lang w:val="en-US"/>
        </w:rPr>
        <w:t>62421_SCREENSHOT2</w:t>
      </w:r>
    </w:p>
    <w:p w14:paraId="2664FCF7" w14:textId="73F7AF55" w:rsidR="00660D23" w:rsidRDefault="00660D23">
      <w:pPr>
        <w:rPr>
          <w:lang w:val="en-US"/>
        </w:rPr>
      </w:pPr>
      <w:r>
        <w:rPr>
          <w:lang w:val="en-US"/>
        </w:rPr>
        <w:t xml:space="preserve">4.2.1. Selection of specific </w:t>
      </w:r>
      <w:r w:rsidRPr="00660D23">
        <w:rPr>
          <w:i/>
          <w:iCs/>
          <w:lang w:val="en-US"/>
        </w:rPr>
        <w:t xml:space="preserve">m/z </w:t>
      </w:r>
      <w:r>
        <w:rPr>
          <w:lang w:val="en-US"/>
        </w:rPr>
        <w:t>ion for each VOC.</w:t>
      </w:r>
    </w:p>
    <w:p w14:paraId="000E399B" w14:textId="7DF82DDE" w:rsidR="00660D23" w:rsidRDefault="00660D23">
      <w:pPr>
        <w:rPr>
          <w:lang w:val="en-US"/>
        </w:rPr>
      </w:pPr>
      <w:r>
        <w:rPr>
          <w:lang w:val="en-US"/>
        </w:rPr>
        <w:t xml:space="preserve">Example of trans-2-hexenal </w:t>
      </w:r>
      <w:r w:rsidRPr="00761A1B">
        <w:rPr>
          <w:color w:val="FF0000"/>
          <w:lang w:val="en-US"/>
        </w:rPr>
        <w:t>00:32 - 01:03</w:t>
      </w:r>
    </w:p>
    <w:p w14:paraId="1B9FDDDD" w14:textId="03AEA6D6" w:rsidR="00660D23" w:rsidRDefault="00660D23">
      <w:pPr>
        <w:rPr>
          <w:lang w:val="en-US"/>
        </w:rPr>
      </w:pPr>
      <w:r>
        <w:rPr>
          <w:lang w:val="en-US"/>
        </w:rPr>
        <w:t xml:space="preserve">Example of terpineol </w:t>
      </w:r>
      <w:r w:rsidRPr="00761A1B">
        <w:rPr>
          <w:color w:val="FF0000"/>
          <w:lang w:val="en-US"/>
        </w:rPr>
        <w:t>01:04 – 01:34</w:t>
      </w:r>
    </w:p>
    <w:p w14:paraId="4C6232BE" w14:textId="6193B9A1" w:rsidR="00660D23" w:rsidRDefault="00660D23" w:rsidP="00660D23">
      <w:pPr>
        <w:rPr>
          <w:lang w:val="en-US"/>
        </w:rPr>
      </w:pPr>
      <w:r>
        <w:rPr>
          <w:lang w:val="en-US"/>
        </w:rPr>
        <w:t>62421_SCREENSHOT3</w:t>
      </w:r>
    </w:p>
    <w:p w14:paraId="5FF46E1E" w14:textId="317762B6" w:rsidR="00761A1B" w:rsidRDefault="00761A1B">
      <w:pPr>
        <w:rPr>
          <w:lang w:val="en-US"/>
        </w:rPr>
      </w:pPr>
      <w:r>
        <w:rPr>
          <w:lang w:val="en-US"/>
        </w:rPr>
        <w:t>4.3.1.</w:t>
      </w:r>
      <w:r w:rsidR="00C415FF">
        <w:rPr>
          <w:lang w:val="en-US"/>
        </w:rPr>
        <w:t>1</w:t>
      </w:r>
      <w:r>
        <w:rPr>
          <w:lang w:val="en-US"/>
        </w:rPr>
        <w:t xml:space="preserve"> Volatile quantification using Xcalibur software</w:t>
      </w:r>
      <w:r w:rsidR="00C415FF">
        <w:rPr>
          <w:lang w:val="en-US"/>
        </w:rPr>
        <w:t xml:space="preserve"> (Processing and Sequence Setup)</w:t>
      </w:r>
    </w:p>
    <w:p w14:paraId="35ACE812" w14:textId="77777777" w:rsidR="00761A1B" w:rsidRDefault="00761A1B">
      <w:pPr>
        <w:rPr>
          <w:lang w:val="en-US"/>
        </w:rPr>
      </w:pPr>
      <w:r>
        <w:rPr>
          <w:lang w:val="en-US"/>
        </w:rPr>
        <w:t xml:space="preserve">Processing setup to list the volatiles of the library, specifying specific mass and expected retention time </w:t>
      </w:r>
      <w:r w:rsidRPr="00761A1B">
        <w:rPr>
          <w:color w:val="FF0000"/>
          <w:lang w:val="en-US"/>
        </w:rPr>
        <w:t>00:23 – 00:38</w:t>
      </w:r>
    </w:p>
    <w:p w14:paraId="5E4306A1" w14:textId="77360E60" w:rsidR="00660D23" w:rsidRDefault="00761A1B">
      <w:pPr>
        <w:rPr>
          <w:lang w:val="en-US"/>
        </w:rPr>
      </w:pPr>
      <w:r>
        <w:rPr>
          <w:lang w:val="en-US"/>
        </w:rPr>
        <w:t xml:space="preserve">Sequence setup to list the GC-MS files for volatiles quantification </w:t>
      </w:r>
      <w:r w:rsidRPr="00761A1B">
        <w:rPr>
          <w:color w:val="FF0000"/>
          <w:lang w:val="en-US"/>
        </w:rPr>
        <w:t xml:space="preserve">00:39 - 01:03 </w:t>
      </w:r>
    </w:p>
    <w:p w14:paraId="504FD8C7" w14:textId="4865A55B" w:rsidR="00761A1B" w:rsidRDefault="00761A1B">
      <w:pPr>
        <w:rPr>
          <w:lang w:val="en-US"/>
        </w:rPr>
      </w:pPr>
      <w:r>
        <w:rPr>
          <w:lang w:val="en-US"/>
        </w:rPr>
        <w:t>62421_SCREENSHOT4</w:t>
      </w:r>
    </w:p>
    <w:p w14:paraId="7E85802D" w14:textId="4C12B53C" w:rsidR="00761A1B" w:rsidRDefault="00761A1B">
      <w:pPr>
        <w:rPr>
          <w:lang w:val="en-US"/>
        </w:rPr>
      </w:pPr>
      <w:r>
        <w:rPr>
          <w:lang w:val="en-US"/>
        </w:rPr>
        <w:t>4.3.1.</w:t>
      </w:r>
      <w:r w:rsidR="00C415FF">
        <w:rPr>
          <w:lang w:val="en-US"/>
        </w:rPr>
        <w:t>2</w:t>
      </w:r>
      <w:r>
        <w:rPr>
          <w:lang w:val="en-US"/>
        </w:rPr>
        <w:t xml:space="preserve"> Volatile quantification using Xcalibur software</w:t>
      </w:r>
      <w:r w:rsidR="00C415FF">
        <w:rPr>
          <w:lang w:val="en-US"/>
        </w:rPr>
        <w:t xml:space="preserve"> (Quan Browser) </w:t>
      </w:r>
      <w:r>
        <w:rPr>
          <w:lang w:val="en-US"/>
        </w:rPr>
        <w:t xml:space="preserve"> </w:t>
      </w:r>
    </w:p>
    <w:p w14:paraId="3FF14735" w14:textId="7C9FAB04" w:rsidR="00761A1B" w:rsidRDefault="00761A1B" w:rsidP="00761A1B">
      <w:pPr>
        <w:rPr>
          <w:color w:val="FF0000"/>
          <w:lang w:val="en-US"/>
        </w:rPr>
      </w:pPr>
      <w:r>
        <w:rPr>
          <w:lang w:val="en-US"/>
        </w:rPr>
        <w:t xml:space="preserve">Example of trans-2-hexenal </w:t>
      </w:r>
      <w:r w:rsidRPr="00761A1B">
        <w:rPr>
          <w:color w:val="FF0000"/>
          <w:lang w:val="en-US"/>
        </w:rPr>
        <w:t>00:</w:t>
      </w:r>
      <w:r w:rsidR="00C415FF">
        <w:rPr>
          <w:color w:val="FF0000"/>
          <w:lang w:val="en-US"/>
        </w:rPr>
        <w:t>2</w:t>
      </w:r>
      <w:r w:rsidR="000B2F7F">
        <w:rPr>
          <w:color w:val="FF0000"/>
          <w:lang w:val="en-US"/>
        </w:rPr>
        <w:t>2</w:t>
      </w:r>
      <w:r w:rsidRPr="00761A1B">
        <w:rPr>
          <w:color w:val="FF0000"/>
          <w:lang w:val="en-US"/>
        </w:rPr>
        <w:t xml:space="preserve"> </w:t>
      </w:r>
      <w:r w:rsidR="000B2F7F">
        <w:rPr>
          <w:color w:val="FF0000"/>
          <w:lang w:val="en-US"/>
        </w:rPr>
        <w:t>–</w:t>
      </w:r>
      <w:r w:rsidRPr="00761A1B">
        <w:rPr>
          <w:color w:val="FF0000"/>
          <w:lang w:val="en-US"/>
        </w:rPr>
        <w:t xml:space="preserve"> 0</w:t>
      </w:r>
      <w:r w:rsidR="000B2F7F">
        <w:rPr>
          <w:color w:val="FF0000"/>
          <w:lang w:val="en-US"/>
        </w:rPr>
        <w:t>0:46</w:t>
      </w:r>
    </w:p>
    <w:p w14:paraId="1470AF98" w14:textId="12BCFB00" w:rsidR="000B2F7F" w:rsidRDefault="000B2F7F" w:rsidP="00761A1B">
      <w:pPr>
        <w:rPr>
          <w:lang w:val="en-US"/>
        </w:rPr>
      </w:pPr>
      <w:r>
        <w:rPr>
          <w:color w:val="FF0000"/>
          <w:lang w:val="en-US"/>
        </w:rPr>
        <w:t>Peak integration manual correction: 00:47 – 01:01</w:t>
      </w:r>
    </w:p>
    <w:p w14:paraId="3C211B90" w14:textId="5899D575" w:rsidR="00761A1B" w:rsidRDefault="00C415FF" w:rsidP="00761A1B">
      <w:pPr>
        <w:rPr>
          <w:lang w:val="en-US"/>
        </w:rPr>
      </w:pPr>
      <w:r>
        <w:rPr>
          <w:lang w:val="en-US"/>
        </w:rPr>
        <w:t>Export volatile quantification</w:t>
      </w:r>
      <w:r w:rsidR="00761A1B" w:rsidRPr="00C415FF">
        <w:rPr>
          <w:lang w:val="en-US"/>
        </w:rPr>
        <w:t xml:space="preserve"> to Excel </w:t>
      </w:r>
      <w:r w:rsidR="00761A1B">
        <w:rPr>
          <w:color w:val="FF0000"/>
          <w:lang w:val="en-US"/>
        </w:rPr>
        <w:t>0</w:t>
      </w:r>
      <w:r w:rsidR="000B2F7F">
        <w:rPr>
          <w:color w:val="FF0000"/>
          <w:lang w:val="en-US"/>
        </w:rPr>
        <w:t>1</w:t>
      </w:r>
      <w:r w:rsidR="00761A1B">
        <w:rPr>
          <w:color w:val="FF0000"/>
          <w:lang w:val="en-US"/>
        </w:rPr>
        <w:t>:</w:t>
      </w:r>
      <w:r w:rsidR="000B2F7F">
        <w:rPr>
          <w:color w:val="FF0000"/>
          <w:lang w:val="en-US"/>
        </w:rPr>
        <w:t>02</w:t>
      </w:r>
      <w:r>
        <w:rPr>
          <w:color w:val="FF0000"/>
          <w:lang w:val="en-US"/>
        </w:rPr>
        <w:t xml:space="preserve"> – 0</w:t>
      </w:r>
      <w:r w:rsidR="000B2F7F">
        <w:rPr>
          <w:color w:val="FF0000"/>
          <w:lang w:val="en-US"/>
        </w:rPr>
        <w:t>1</w:t>
      </w:r>
      <w:r>
        <w:rPr>
          <w:color w:val="FF0000"/>
          <w:lang w:val="en-US"/>
        </w:rPr>
        <w:t>:</w:t>
      </w:r>
      <w:r w:rsidR="000B2F7F">
        <w:rPr>
          <w:color w:val="FF0000"/>
          <w:lang w:val="en-US"/>
        </w:rPr>
        <w:t>2</w:t>
      </w:r>
      <w:r w:rsidR="00D22231">
        <w:rPr>
          <w:color w:val="FF0000"/>
          <w:lang w:val="en-US"/>
        </w:rPr>
        <w:t>1</w:t>
      </w:r>
      <w:bookmarkStart w:id="0" w:name="_GoBack"/>
      <w:bookmarkEnd w:id="0"/>
    </w:p>
    <w:p w14:paraId="5A1A59BB" w14:textId="6943835E" w:rsidR="00761A1B" w:rsidRDefault="00761A1B">
      <w:pPr>
        <w:rPr>
          <w:lang w:val="en-US"/>
        </w:rPr>
      </w:pPr>
      <w:r>
        <w:rPr>
          <w:lang w:val="en-US"/>
        </w:rPr>
        <w:t xml:space="preserve"> </w:t>
      </w:r>
    </w:p>
    <w:p w14:paraId="599327B2" w14:textId="5D6E09DB" w:rsidR="00761A1B" w:rsidRDefault="00761A1B">
      <w:pPr>
        <w:rPr>
          <w:lang w:val="en-US"/>
        </w:rPr>
      </w:pPr>
      <w:r>
        <w:rPr>
          <w:lang w:val="en-US"/>
        </w:rPr>
        <w:t>62421_SCREENSHOT5</w:t>
      </w:r>
    </w:p>
    <w:p w14:paraId="617CF26B" w14:textId="61720540" w:rsidR="00761A1B" w:rsidRPr="00660D23" w:rsidRDefault="00761A1B">
      <w:pPr>
        <w:rPr>
          <w:lang w:val="en-US"/>
        </w:rPr>
      </w:pPr>
      <w:r>
        <w:rPr>
          <w:lang w:val="en-US"/>
        </w:rPr>
        <w:t>4.4.1. Normalizing the VOC peak area to control sample</w:t>
      </w:r>
    </w:p>
    <w:sectPr w:rsidR="00761A1B" w:rsidRPr="00660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23"/>
    <w:rsid w:val="000820DC"/>
    <w:rsid w:val="000B2F7F"/>
    <w:rsid w:val="000D0C07"/>
    <w:rsid w:val="002C1F53"/>
    <w:rsid w:val="00660D23"/>
    <w:rsid w:val="00761A1B"/>
    <w:rsid w:val="00C415FF"/>
    <w:rsid w:val="00D22231"/>
    <w:rsid w:val="00D3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ECC8"/>
  <w15:chartTrackingRefBased/>
  <w15:docId w15:val="{2B8739FD-BF24-45AE-AA01-F0C3698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Pott</dc:creator>
  <cp:keywords/>
  <dc:description/>
  <cp:lastModifiedBy>Delphine Pott</cp:lastModifiedBy>
  <cp:revision>7</cp:revision>
  <dcterms:created xsi:type="dcterms:W3CDTF">2021-04-05T17:46:00Z</dcterms:created>
  <dcterms:modified xsi:type="dcterms:W3CDTF">2021-11-23T14:31:00Z</dcterms:modified>
</cp:coreProperties>
</file>