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Profiling Volatile Compounds in Blackcurrant Fruit Using Headspace Solid-phase Microextraction Coupled to Gas Chromatography-Mass Spectrometry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Delphine M. Pott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Jos&amp;#233; G. Vallarino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Sonia Osorio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Instituto de Hortofruticultura Subtropical y Mediterr&amp;#225;nea “La Mayora”, Universidad de M&amp;#225;laga-Consejo Superior de Investigaciones Cient&amp;#237;ficas, Departamento de Biolog&amp;#237;a Molecular y Bioqu&amp;#237;mica, Campus de Teatinos, 29071 M&amp;#225;laga,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Delphine M. Pott</w:t>
        <w:tab/>
        <w:tab/>
        <w:t xml:space="preserve">(</w:t>
      </w:r>
      <w:r>
        <w:rPr>
          <w:rFonts w:ascii="Calibri" w:hAnsi="Calibri" w:cs="Calibri" w:eastAsia="Calibri"/>
          <w:color w:val="000000"/>
          <w:spacing w:val="0"/>
          <w:position w:val="0"/>
          <w:sz w:val="24"/>
          <w:shd w:fill="auto" w:val="clear"/>
        </w:rPr>
        <w:t xml:space="preserve">dpott@uma.es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G. Vallarino </w:t>
        <w:tab/>
        <w:tab/>
        <w:t xml:space="preserve">(vallarino@uma.es)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Sonia Osorio</w:t>
        <w:tab/>
        <w:tab/>
        <w:tab/>
        <w:t xml:space="preserve">(sosorio@uma.es)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Volatalomics; VOCs; Aroma; Fruit; </w:t>
      </w:r>
      <w:r>
        <w:rPr>
          <w:rFonts w:ascii="Calibri" w:hAnsi="Calibri" w:cs="Calibri" w:eastAsia="Calibri"/>
          <w:i/>
          <w:color w:val="auto"/>
          <w:spacing w:val="0"/>
          <w:position w:val="0"/>
          <w:sz w:val="24"/>
          <w:shd w:fill="auto" w:val="clear"/>
        </w:rPr>
        <w:t xml:space="preserve">Ribes nigrum; </w:t>
      </w:r>
      <w:r>
        <w:rPr>
          <w:rFonts w:ascii="Calibri" w:hAnsi="Calibri" w:cs="Calibri" w:eastAsia="Calibri"/>
          <w:color w:val="auto"/>
          <w:spacing w:val="0"/>
          <w:position w:val="0"/>
          <w:sz w:val="24"/>
          <w:shd w:fill="auto" w:val="clear"/>
        </w:rPr>
        <w:t xml:space="preserve">HS-SPME/GC-MS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headspace solid-phase microextraction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gas-chromatography platform is described here for fast, reliable, and semi-automated volatile identification and quantification in ripe blackcurrant fruits. This technique can be used to increase knowledge about fruit aroma and to select cultivars with enhanced flavor for the purpose of breeding.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 increasing interest in measuring volatile organic compounds (VOCs) emitted by ripe fruits for the purpose of breeding varieties or cultivars with enhanced organoleptic characteristics and thus, to increase consumer acceptance. High-throughput metabolomic platforms have been recently developed to quantify a wide range of metabolites in different plant tissues, including key compounds responsible for fruit taste and aroma quality (volatalomics). A method using headspace solid-phase microextraction (HS-SPME) coupled with gas chromatography-mass spectrometry (GC-MS) is described here for the identification and quantification of VOCs emitted by ripe blackcurrant fruits, a berry highly appreciated for its flavor and health benefits.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Ripe fruits of blackcurrant plants (</w:t>
      </w:r>
      <w:r>
        <w:rPr>
          <w:rFonts w:ascii="Calibri" w:hAnsi="Calibri" w:cs="Calibri" w:eastAsia="Calibri"/>
          <w:i/>
          <w:color w:val="auto"/>
          <w:spacing w:val="0"/>
          <w:position w:val="0"/>
          <w:sz w:val="24"/>
          <w:shd w:fill="auto" w:val="clear"/>
        </w:rPr>
        <w:t xml:space="preserve">Ribes nigrum</w:t>
      </w:r>
      <w:r>
        <w:rPr>
          <w:rFonts w:ascii="Calibri" w:hAnsi="Calibri" w:cs="Calibri" w:eastAsia="Calibri"/>
          <w:color w:val="auto"/>
          <w:spacing w:val="0"/>
          <w:position w:val="0"/>
          <w:sz w:val="24"/>
          <w:shd w:fill="auto" w:val="clear"/>
        </w:rPr>
        <w:t xml:space="preserve">) were harvested and directly frozen in liquid nitrogen. After tissue homogenization to produce a fine powder, samples were thawed and immediately mixed with sodium chloride solution. Following centrifugation, the supernatant was transferred into a headspace glass vial containing sodium chloride. VOCs were then extracted using a solid-phase microextraction (SPME) fiber and a gas chromatograph coupled to an ion trap mass spectrometer. Volatile quantification was performed on the resulting ion chromatograms by integrating peak area, using a specific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ion for each VOC. Correct VOC annotation was confirmed by comparing retention times and mass spectra of pure commercial standards run under the same conditions as the samples. More than 60 VOCs were identified in ripe blackcurrant fruits grown in contrasting European locations. Among the identified VOCs, key aroma compounds, such as terpenoids and C6 volatiles, can be used as biomarkers for blackcurrant fruit quality. In addition, advantages and disadvantages of the method are discussed, including prospective improvements. Furthermore, the use of controls for batch correction and minimization of drift intensity have been emphasized.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Flavor is an essential quality trait for any fruit, impacting consumer acceptance and thus significantly affecting marketability. Flavor perception involves a combination of the taste and olfactory systems and depends chemically on the presence and concentration of a wide range of compounds that accumulate in edible plant parts, or in case of VOCs, are emitted by the ripe fruit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traditional breeding has focused on agronomic traits such as yield and pest resistance, fruit quality trait improvement, including flavor, has long been neglected due to the genetic complexity and the difficulty to properly phenotype these characteristics, leading to consumer discontent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Recent advances in metabolomic platforms have been successful in identifying and quantifying key compounds responsible for fruit taste and aroma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Furthermore, the combination of metabolite profiling with genomic or transcriptomic tools allows the elucidation of the genetics underlying fruit flavor, which in turn will help breeding programs develop new varieties with enhanced organoleptic characteristics</w:t>
      </w:r>
      <w:r>
        <w:rPr>
          <w:rFonts w:ascii="Calibri" w:hAnsi="Calibri" w:cs="Calibri" w:eastAsia="Calibri"/>
          <w:color w:val="auto"/>
          <w:spacing w:val="0"/>
          <w:position w:val="0"/>
          <w:sz w:val="24"/>
          <w:shd w:fill="auto" w:val="clear"/>
          <w:vertAlign w:val="superscript"/>
        </w:rPr>
        <w:t xml:space="preserve">2,4,9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Blackcurrant (</w:t>
      </w:r>
      <w:r>
        <w:rPr>
          <w:rFonts w:ascii="Calibri" w:hAnsi="Calibri" w:cs="Calibri" w:eastAsia="Calibri"/>
          <w:i/>
          <w:color w:val="auto"/>
          <w:spacing w:val="0"/>
          <w:position w:val="0"/>
          <w:sz w:val="24"/>
          <w:shd w:fill="auto" w:val="clear"/>
        </w:rPr>
        <w:t xml:space="preserve">Ribes nigrum</w:t>
      </w:r>
      <w:r>
        <w:rPr>
          <w:rFonts w:ascii="Calibri" w:hAnsi="Calibri" w:cs="Calibri" w:eastAsia="Calibri"/>
          <w:color w:val="auto"/>
          <w:spacing w:val="0"/>
          <w:position w:val="0"/>
          <w:sz w:val="24"/>
          <w:shd w:fill="auto" w:val="clear"/>
        </w:rPr>
        <w:t xml:space="preserve">) berries are highly appreciated for their flavor and nutritional properties, being widely cultivated across the temperate zones of Europe, Asia, and New Zealand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Most of the production is processed for food products and beverages, which are very popular in the Nordic countries, mainly due to the berries’ organoleptic properties. The intense color and flavor of the fruit are the result of a combination of anthocyanins, sugars, acids, and VOCs present in the ripe fruits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analysis of blackcurrant volatiles goes back to the 1960s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 recently, several studies have focused on blackcurrant VOCs, identifying important compounds for fruit aroma perception and assessing the impact of genotype, environment, or storage and processing conditions on VOC content</w:t>
      </w:r>
      <w:r>
        <w:rPr>
          <w:rFonts w:ascii="Calibri" w:hAnsi="Calibri" w:cs="Calibri" w:eastAsia="Calibri"/>
          <w:color w:val="auto"/>
          <w:spacing w:val="0"/>
          <w:position w:val="0"/>
          <w:sz w:val="24"/>
          <w:shd w:fill="auto" w:val="clear"/>
          <w:vertAlign w:val="superscript"/>
        </w:rPr>
        <w:t xml:space="preserve">5,17,18,22,23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its numerous advantages, the technique of choice for high-throughput volatile profiling is HS-SPME/GC-MS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 silica fiber, coated with a polymeric phase, is mounted on a syringe device, allowing the adsorption of the volatiles in the fiber until an equilibrium phase is reached. Headspace extraction protects the fiber from the nonvolatile compounds present in the matrix</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SPME can successfully isolate a high number of VOCs present at highly variable concentrations (parts per billion to parts per million)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addition, it is a solvent-free technique that requires limited sample processing. Other advantages of HS-SPME are the ease of automation and its relatively low cost.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its success can be limited, depending on the chemical nature of the VOCs, the extraction protocol (including time, temperature, and salt concentration), sample stability, and the availability of sufficient fruit tissue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This paper presents a protocol for blackcurrant VOCs isolated by HS-SPME and analyzed by gas chromatography coupled with an ion trap mass spectrometer. A balance between the quantity of plant material, sample stability, and duration of extraction and chromatography was achieved to be able to process high numbers of blackcurrant samples, some of them presented in this study. In particular, VOC profiles and/or chromatograms of five cultivars (‘Andega’, ‘Ben Tron’, ‘Ben Gairn’, ‘Ben Tirran’, and ‘Tihope’) will be presented and discussed as example data. Furthermore, the same protocol has been successfully put into practice for VOC measurement in other fruit berry species such as strawberry (</w:t>
      </w:r>
      <w:r>
        <w:rPr>
          <w:rFonts w:ascii="Calibri" w:hAnsi="Calibri" w:cs="Calibri" w:eastAsia="Calibri"/>
          <w:i/>
          <w:color w:val="auto"/>
          <w:spacing w:val="0"/>
          <w:position w:val="0"/>
          <w:sz w:val="24"/>
          <w:shd w:fill="auto" w:val="clear"/>
        </w:rPr>
        <w:t xml:space="preserve">Fragaria</w:t>
      </w:r>
      <w:r>
        <w:rPr>
          <w:rFonts w:ascii="Calibri" w:hAnsi="Calibri" w:cs="Calibri" w:eastAsia="Calibri"/>
          <w:color w:val="auto"/>
          <w:spacing w:val="0"/>
          <w:position w:val="0"/>
          <w:sz w:val="24"/>
          <w:shd w:fill="auto" w:val="clear"/>
        </w:rPr>
        <w:t xml:space="preserve"> x </w:t>
      </w:r>
      <w:r>
        <w:rPr>
          <w:rFonts w:ascii="Calibri" w:hAnsi="Calibri" w:cs="Calibri" w:eastAsia="Calibri"/>
          <w:i/>
          <w:color w:val="auto"/>
          <w:spacing w:val="0"/>
          <w:position w:val="0"/>
          <w:sz w:val="24"/>
          <w:shd w:fill="auto" w:val="clear"/>
        </w:rPr>
        <w:t xml:space="preserve">ananassa</w:t>
      </w:r>
      <w:r>
        <w:rPr>
          <w:rFonts w:ascii="Calibri" w:hAnsi="Calibri" w:cs="Calibri" w:eastAsia="Calibri"/>
          <w:color w:val="auto"/>
          <w:spacing w:val="0"/>
          <w:position w:val="0"/>
          <w:sz w:val="24"/>
          <w:shd w:fill="auto" w:val="clear"/>
        </w:rPr>
        <w:t xml:space="preserve">), raspberry (</w:t>
      </w:r>
      <w:r>
        <w:rPr>
          <w:rFonts w:ascii="Calibri" w:hAnsi="Calibri" w:cs="Calibri" w:eastAsia="Calibri"/>
          <w:i/>
          <w:color w:val="auto"/>
          <w:spacing w:val="0"/>
          <w:position w:val="0"/>
          <w:sz w:val="24"/>
          <w:shd w:fill="auto" w:val="clear"/>
        </w:rPr>
        <w:t xml:space="preserve">Rubus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idaeus</w:t>
      </w:r>
      <w:r>
        <w:rPr>
          <w:rFonts w:ascii="Calibri" w:hAnsi="Calibri" w:cs="Calibri" w:eastAsia="Calibri"/>
          <w:color w:val="auto"/>
          <w:spacing w:val="0"/>
          <w:position w:val="0"/>
          <w:sz w:val="24"/>
          <w:shd w:fill="auto" w:val="clear"/>
        </w:rPr>
        <w:t xml:space="preserve">), and blueberry (</w:t>
      </w:r>
      <w:r>
        <w:rPr>
          <w:rFonts w:ascii="Calibri" w:hAnsi="Calibri" w:cs="Calibri" w:eastAsia="Calibri"/>
          <w:i/>
          <w:color w:val="auto"/>
          <w:spacing w:val="0"/>
          <w:position w:val="0"/>
          <w:sz w:val="24"/>
          <w:shd w:fill="auto" w:val="clear"/>
        </w:rPr>
        <w:t xml:space="preserve">Vaccinium</w:t>
      </w:r>
      <w:r>
        <w:rPr>
          <w:rFonts w:ascii="Calibri" w:hAnsi="Calibri" w:cs="Calibri" w:eastAsia="Calibri"/>
          <w:color w:val="auto"/>
          <w:spacing w:val="0"/>
          <w:position w:val="0"/>
          <w:sz w:val="24"/>
          <w:shd w:fill="auto" w:val="clear"/>
        </w:rPr>
        <w:t xml:space="preserve"> spp.).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Fruit harvesting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Grow between 4 to 6 plants per genotype and/or treatment to ensure sufficient fruit material and variability.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If possible, harvest the samples on the same date; if there is not enough fruit material, pool together samples harvested on different dates.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the harvest time (morning, noon, afternoon) remains approximately identical as VOC profiles are affected by daytime/circadian rhythm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Assess fruit ripening stage by visual observation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Pool fruits from the same ripening stage, as ripening status strongly impacts VOC emission. Discard any damaged or pathogen-infected fruits.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better assess fruit ripeness, texture analysis can be performed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addition, counting days after flowering can be used to ensure that pooled fruits belong to a similar ripening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Include a minimum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fruits per biological replicate (3 to 5) for VOC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three separate pools of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fruits (biological replicates) of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Andega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Ben Tron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Ben Gairn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Ben Tirran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Tihope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cultivars were harvested in two locations (Poland and Scotland) in summer 2018 and directly frozen in liquid nitrogen. Samples were then sent to the laboratory and processed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Once harvested, freeze all fruits immediately in liquid nitrogen, and subsequently store them at -80 &amp;#176;C until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possible, fruits can be directly processed after harvest. In this case, fresh fruits can be homogenized in a mixer, weighed, and directly analyzed (step 3.1 onwards. However, to prevent fruits from further postharvest degradative processes, the fresh material should be stored in a cooler (4 &amp;#176;C) and processed as rapidly as possible. If not properly handled, liquid nitrogen can produce cold burns and can cause asphyxiation in poorly ventilated spaces.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Fruit sample and reagent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Grind the fruits into a fine powder, taking care to always keep them frozen with the help of liquid nitrogen. Use a cryogenic mill, bead mill, or a mortar and pestle for homogenization. Precool stainless grinding jars or mortar and pestle with liquid nitrogen to avoid sample thawing.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to homogenize samples to a fine powder to ensure proper VOC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Weigh 1 g of frozen material (from step 2.1.) in a 5 mL tube that is previously cooled in liquid nitrogen, and note the exact weight. Keep the material at -80 &amp;#176;C until processing step 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Include ‘reference’ or ‘control’ samples in the analysis to check technical variation, including VOC extraction and HS-SPME/GC-MS performance. For this purpose, pool together a mixture of randomly chosen fruit samples, and include at least one control sample per day for VOC analysis. In addition, use an internal standard, as described in step 2.5., to minimize the impact of intensity drift.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Prepare 20% (w/v) sodium chloride solution in high-performance liquid chromatography (HPLC) grade water (hereafter, referred to as NaCl solution). Dissolve NaCl with the help of a magnetic stirrer; ensure the availability of 1 mL of the solution per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Prepare a 1 ppm solution in HPLC grade methanol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-pentadecane (D32, 98%) from pure commercial standard (hereafter, referred to as the internal standard).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-pentadecane-d32 will be used as an internal standard, and 5 &amp;#181;L per sample will be needed. Methanol should be manipulated under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Prepare 1 ppm solutions in HPLC grade methanol of pure commercial standards for VOC identification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list of commercial standards used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Prepare 10 mL screw-cap headspace vials by adding 0.5 g NaCl in each needed vial. Ensure that screw caps include a septum composed of a soft material,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silicone, with a thin polytetrafluoroethylene film on the inner side,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Sample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Add 1 mL of NaCl solution to the 5 mL tube containing the weighed frozen sample. Shake the tube until the sample is completely thawed and homogenized.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Centrifuge at 5000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Transfer the supernatant with a 1000 &amp;#181;L pipette tip to the NaCl-containing headspace vial. Cut the end of the tip to facilitate this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Add 5 &amp;#181;L of internal standard to each sample-containing headspace vial.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HS-SPME/GC-MS data acquisition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the closed headspace vial in a GC-MS autosampler at room temperature, for an automated HS-SPME/GC-MS run, which is described in section 4. Do not place biological replicates in successive positions in the autosampler; instead, randomly distribute them to minimize the impact of intensity drift.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vials can be placed at once in the autosampler, without affecting sample stability.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Preincubate the headspace vials 10 min at 50 &amp;#176;C with agitation at 17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Insert an SPME device into the vial to expose the fiber to the headspace for VOC extraction for 30 min at 50 &amp;#176;C with agitation at 17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Introduce the fiber into the injection port for 1 min at 250 &amp;#176;C in splitless mode for volatile desorption.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Clean the fiber in an SPME cleaning station with nitrogen (1 bar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99.8% pure) for 5 min at 250 &amp;#176;C. Reuse the fiber approximately 100x.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Analyze VOCs with a gas chromatograph coupled to an ion trap mass spectrometer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perform chromatography under a constant flow of helium (He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99.9999% purity) of 1 mL/min, with a column that has dimensions of 60 m x 0.25 mm x 1 &amp;#956;m thickness. Use an oven temperature program that is isothermal at 40 &amp;#176;C for 3 min, followed by an 8 &amp;#176;C/min ramp to 250 &amp;#176;C and holding at 250 &amp;#176;C for 5 min. For mass spectrometry, set the transfer line and ion source temperatures to 260 &amp;#176;C and 230 &amp;#176;C, respectively. Set the ionization energy to 70 eV and the recorded mass range to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35-220 at 6 scans per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Extract and analyze 1 ppm solutions of commercial standards as described above. In addition, run a mixture containing all the diluted commercial standards mixed with 300 &amp;#181;L NaCl solution and 900 &amp;#181;L HPLC grade water before sample data acquisition to check the correct calibration of the equipment. Furthermore, include a blank sample containing NaCl solution alone in every batch.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Analysis of GC-MS profile chromatograms: VOC identification and semi-quantification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Open raw GC-MS profile files with the software provided by the manufacturer. To identify compounds, compare their retention times and mass spectra and Kovats linear retention indices determined from the chromatograms of the samples with retention indices obtained from authentic standards. For each commercial standard, annotate retention time and the most abundant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ions. Then, select a specific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ion for each VOC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Automatically integrate VOC peaks based on standard retention times and chosen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ions of the selected GC-MS raw files. For this, provide a list for each VOC with retention time and selected</w:t>
      </w:r>
      <w:r>
        <w:rPr>
          <w:rFonts w:ascii="Calibri" w:hAnsi="Calibri" w:cs="Calibri" w:eastAsia="Calibri"/>
          <w:i/>
          <w:color w:val="auto"/>
          <w:spacing w:val="0"/>
          <w:position w:val="0"/>
          <w:sz w:val="24"/>
          <w:shd w:fill="FFFF00" w:val="clear"/>
        </w:rPr>
        <w:t xml:space="preserve"> m/z</w:t>
      </w:r>
      <w:r>
        <w:rPr>
          <w:rFonts w:ascii="Calibri" w:hAnsi="Calibri" w:cs="Calibri" w:eastAsia="Calibri"/>
          <w:color w:val="auto"/>
          <w:spacing w:val="0"/>
          <w:position w:val="0"/>
          <w:sz w:val="24"/>
          <w:shd w:fill="FFFF00" w:val="clear"/>
        </w:rPr>
        <w:t xml:space="preserve"> ion. Although the software automatically integrates peak area corresponding to the same retention time and </w:t>
      </w:r>
      <w:r>
        <w:rPr>
          <w:rFonts w:ascii="Calibri" w:hAnsi="Calibri" w:cs="Calibri" w:eastAsia="Calibri"/>
          <w:i/>
          <w:color w:val="auto"/>
          <w:spacing w:val="0"/>
          <w:position w:val="0"/>
          <w:sz w:val="24"/>
          <w:shd w:fill="FFFF00" w:val="clear"/>
        </w:rPr>
        <w:t xml:space="preserve">m/z</w:t>
      </w:r>
      <w:r>
        <w:rPr>
          <w:rFonts w:ascii="Calibri" w:hAnsi="Calibri" w:cs="Calibri" w:eastAsia="Calibri"/>
          <w:color w:val="auto"/>
          <w:spacing w:val="0"/>
          <w:position w:val="0"/>
          <w:sz w:val="24"/>
          <w:shd w:fill="FFFF00" w:val="clear"/>
        </w:rPr>
        <w:t xml:space="preserve"> ion as provided in the sequence setup, check the correct integration of each peak and correct it manually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Calculate the peak area of each VOC relative to that of the internal standard to minimize instrumental variation and intensity drift.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analyzing fruit from different genotypes or growth and storage conditions, it is highly recommended to determine the VOC content relative to the fruit dry weight content to rule out dilution effects due to differences in water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For batch effect correction, normalize the VOC peak area of each sample to the corresponding peak area in the control sample analyzed in the same run.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relative VOC quantification is obtained; however, for the purpose of the experiment, VOC content can be then determined relative to any sample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untreated fruits to compare the effect of storage upon VOC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VOC profiling in a large set of fruit crops grown under different conditions or locations or belonging to distinct genotypes is necessary for accurate aroma phenotyping. Here, a fast and semi-automated HS-SPME/GC-MS platform for relative VOC quantification in blackcurrant cultivars is presented. VOC detection and identification were based on a library that was developed to profile berry fruit species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typical ripe blackcurrant fruit volatile profile (total ion chromatogram) obtained by HS-SPME/GC-MS in the aforementioned conditions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total, 63 VOCs were identified, belonging to several chemical classes, the majority being esters (27), aldehydes (12), alcohols (8), ketones (7), terpenes (5), and furans (3)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Terpenoid compounds, esters, and C6 compounds have been described to dominate the blackcurrant volatilome and to be important for the aroma of the fresh fruit</w:t>
      </w:r>
      <w:r>
        <w:rPr>
          <w:rFonts w:ascii="Calibri" w:hAnsi="Calibri" w:cs="Calibri" w:eastAsia="Calibri"/>
          <w:color w:val="auto"/>
          <w:spacing w:val="0"/>
          <w:position w:val="0"/>
          <w:sz w:val="24"/>
          <w:shd w:fill="auto" w:val="clear"/>
          <w:vertAlign w:val="superscript"/>
        </w:rPr>
        <w:t xml:space="preserve">5,17</w:t>
      </w:r>
      <w:r>
        <w:rPr>
          <w:rFonts w:ascii="Calibri" w:hAnsi="Calibri" w:cs="Calibri" w:eastAsia="Calibri"/>
          <w:color w:val="auto"/>
          <w:spacing w:val="0"/>
          <w:position w:val="0"/>
          <w:sz w:val="24"/>
          <w:shd w:fill="auto" w:val="clear"/>
        </w:rPr>
        <w:t xml:space="preserve">. In agreement with these previous studies, some of the most abundant peaks observed in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correspond to two monoterpenes (linalool and terpineol) and two C6 compounds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)-2-hexenal 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)-3-hexenal). Example mass spectra obtained from blackcurrant profiles and their comparison with spectra of pure commercial standards are shown for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)-2-hexenal and terpineol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terpenes have been depicted to be indicators of blackcurrant fruit freshness, C6 compounds are known as ‘green leaf volatiles’, imparting ‘green’ notes to fruit and vegetable aroma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Thus, the semi-quantification of these VOCs emitted by ripe fruits of different blackcurrant varieties can be the first step in improving flavor-related traits. Furthermore, as the environment and plant growth conditions strongly impact fruit VOC content, which is one of the main drawbacks for aroma breeding, one of the objectives of this study was to validate the hypothesis that the semi-quantification of the identified VOCs in the same cultivars (‘Ben Tron’, ‘Ben Gairn’, ‘Ben Tirran’, and ‘Tihope’) was reproducible in diametrically opposed European locations such as Poland and Scotland. As expected, principal component analysis (PCA) of the VOC profiles of four different blackcurrant cultivars showed that the environment strongly impacts volatile content, as principal component (PC) 1 separates samples based on their location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the effect of genotype can be observed with PC2, as ‘Ben Tirran’ is clearly separated from the remaining cultivars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relative content of linalool and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)-2-hexenal in the four assessed blackcurrant cultivars. For both locations, VOC content was normalized to the same control sample, for which the semi-quantification confirmed that linalool content was generally higher in Poland than in Scotland, whereas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)-2-hexenal shows the opposite trend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This result demonstrates the environmental impact on VOC content in blackcurrant fruits, although the proportion of the two volatiles present in the four assessed cultivars was constant, with ‘Ben Tirran’ and ‘Ben Tron’ cultivars showing the highest amounts of linalool and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)-2-hexenal, respectively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Taken together, these results indicate that the proposed method is valid to phenotype VOC content, and combined with genetic approaches, may be used for the purpose of fruit quality breeding.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chromatograms from ripe blackcurrant fruit obtained by HS-SPME/GC-MS (from ‘Andega’ cultivar).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Total ion chromatogram.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)-3-hexenal (Retention time 14.33 min),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)-2-hexenal (15.86 min), linalool (21.65 min), and terpineol (24.01 min) peaks are indicated with the numbers 1, 2, 3, and 4,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Mass spectrum corresponding to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)-2-hexenal peak from a blackcurrant profile and comparison with a pure commercial standard.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Mass spectrum corresponding to terpineol peak from a blackcurrant profile and comparison with a pure commercial standard. Abbreviation: HS-SPME/GC-MS = headspace solid-phase microextraction coupled with gas chromatography-mass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PCA to assess the variance among VOC profiles in the four blackcurrant cultivars grown in Poland and Scotland. </w:t>
      </w:r>
      <w:r>
        <w:rPr>
          <w:rFonts w:ascii="Calibri" w:hAnsi="Calibri" w:cs="Calibri" w:eastAsia="Calibri"/>
          <w:color w:val="auto"/>
          <w:spacing w:val="0"/>
          <w:position w:val="0"/>
          <w:sz w:val="24"/>
          <w:shd w:fill="auto" w:val="clear"/>
        </w:rPr>
        <w:t xml:space="preserve">PC1 (environment) explains 46.2% of the variability, while PC2 (genotype) contributes 24.8% of the variance in the dataset. Abbreviations: PCA = principal component analysis; PC1 = first principal component; PC2 = second principal component; VOC = volatile organic compound.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Relative content of two representative VOCs in blackcurrant aroma profiles</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linalool and </w:t>
      </w:r>
      <w:r>
        <w:rPr>
          <w:rFonts w:ascii="Calibri" w:hAnsi="Calibri" w:cs="Calibri" w:eastAsia="Calibr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)-2-hexenal, harvested in Scotland and Poland. </w:t>
      </w:r>
      <w:r>
        <w:rPr>
          <w:rFonts w:ascii="Calibri" w:hAnsi="Calibri" w:cs="Calibri" w:eastAsia="Calibri"/>
          <w:color w:val="auto"/>
          <w:spacing w:val="0"/>
          <w:position w:val="0"/>
          <w:sz w:val="24"/>
          <w:shd w:fill="auto" w:val="clear"/>
        </w:rPr>
        <w:t xml:space="preserve">Four different blackcurrant cultivars were assessed (‘Ben Gairn’, ‘Ben Tirran’, ‘Ben Tron’, and ‘Tihope’). The bars represent the mean values of two biological replicates, and error bars represent the standard deviation. Statistical comparisons were performed by one-way ANOVA followed by Tukey’s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test to determine significant differences in VOC content between cultivars and countries. For VOC contents with the same lowercase letters (a, ab, b), no significant differences were observed at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Abbreviations: VOCs = volatile organic compounds; ANOVA = analysis of variance.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VOCs identified by HS-SPME/GC-MS in blackcurrant fruits.</w:t>
      </w:r>
      <w:r>
        <w:rPr>
          <w:rFonts w:ascii="Calibri" w:hAnsi="Calibri" w:cs="Calibri" w:eastAsia="Calibri"/>
          <w:color w:val="auto"/>
          <w:spacing w:val="0"/>
          <w:position w:val="0"/>
          <w:sz w:val="24"/>
          <w:shd w:fill="auto" w:val="clear"/>
        </w:rPr>
        <w:t xml:space="preserve"> Retention time (min), selected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ion for VOC identification and semi-quantification, aroma description, chemical class and formula, and CAS number are indicated. Abbreviations: HS-SPME/GC-MS = headspace solid-phase microextraction coupled with gas chromatography-mass spectrometry; VOCs = volatile organic compounds; KRI = Kovats retention index; CAS number = Chemical Abstracts Service registry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Breeding for fruit aroma has long been hindered by the complex genetics and biochemistry underlying the synthesis of volatile compounds and the lack of technologies for proper phenotyping. However, recent advances in metabolomic platforms, combined with genomic tools, are finally allowing the identification of the metabolites responsible for consumer preferences and to breed crops with improved flavor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While most progress has been achieved in the model fruit, tomato</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similar results could be achieved in other economically relevant crop species such as strawberry, apple, or blueberry</w:t>
      </w:r>
      <w:r>
        <w:rPr>
          <w:rFonts w:ascii="Calibri" w:hAnsi="Calibri" w:cs="Calibri" w:eastAsia="Calibri"/>
          <w:color w:val="auto"/>
          <w:spacing w:val="0"/>
          <w:position w:val="0"/>
          <w:sz w:val="24"/>
          <w:shd w:fill="auto" w:val="clear"/>
          <w:vertAlign w:val="superscript"/>
        </w:rPr>
        <w:t xml:space="preserve">2,12,35,36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fast and reproducible HS-SPME/GC-MS-based platform that has been successfully used for measuring VOC content in different berry species, including blackcurrant, a fruit highly appreciated for its delicate flavor and remarkable nutritional value. Compared to previously published methods, the main improvement was achieved by decreasing the total chromatographic run time. Indeed, it was possible to increase the temperature ramp from 5 &amp;#176;C/min to 8 &amp;#176;C/min with adequate resolution, reducing the chromatographic time from 50 min to 35 min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the high amount of NaCl added to the samples (1 mL of 20% NaCl solution + 0.5 g of solid NaCl) seems to positively impact sample stability over time. Indeed, volatile profiles were stable over time, and combined with faster chromatography, allowed the measurement of up to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samples per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 internal standard, such as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-pentadecane-d32, together with a proper distribution of the biological replicates along the run, is necessary to prevent intensity drift</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 addition, control or reference samples must be run at least once per day of analysis for batch correction. Variations between batches are mainly caused by changes in detector sensitivity or by fiber aging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this protocol enabled the detection of more than 60 VOCs present in the headspace of ripe blackcurrant fruits, readers must take into account that this number can be easily increased by adding pure commercial standards in the proposed library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example, published studies detected a high number of terpenoid compounds that were not included in this analysis</w:t>
      </w:r>
      <w:r>
        <w:rPr>
          <w:rFonts w:ascii="Calibri" w:hAnsi="Calibri" w:cs="Calibri" w:eastAsia="Calibri"/>
          <w:color w:val="auto"/>
          <w:spacing w:val="0"/>
          <w:position w:val="0"/>
          <w:sz w:val="24"/>
          <w:shd w:fill="auto" w:val="clear"/>
          <w:vertAlign w:val="superscript"/>
        </w:rPr>
        <w:t xml:space="preserve">5,17 </w:t>
      </w:r>
      <w:r>
        <w:rPr>
          <w:rFonts w:ascii="Calibri" w:hAnsi="Calibri" w:cs="Calibri" w:eastAsia="Calibri"/>
          <w:color w:val="auto"/>
          <w:spacing w:val="0"/>
          <w:position w:val="0"/>
          <w:sz w:val="24"/>
          <w:shd w:fill="auto" w:val="clear"/>
        </w:rPr>
        <w:t xml:space="preserve">. In this sense, a more blackcurrant-aroma-specific VOC library may be readily put together, if necessary. However, the goal of this study was to adapt a previously established library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VOC measurement in different berries, including raspberry, strawberry, and blackcurrant fruits.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noteworthy that the protocol presented here has several advantages and disadvantages, like other HS-SPME/GC-MS platforms, which have already been discussed elsewhere</w:t>
      </w:r>
      <w:r>
        <w:rPr>
          <w:rFonts w:ascii="Calibri" w:hAnsi="Calibri" w:cs="Calibri" w:eastAsia="Calibri"/>
          <w:color w:val="auto"/>
          <w:spacing w:val="0"/>
          <w:position w:val="0"/>
          <w:sz w:val="24"/>
          <w:shd w:fill="auto" w:val="clear"/>
          <w:vertAlign w:val="superscript"/>
        </w:rPr>
        <w:t xml:space="preserve">25,26,38</w:t>
      </w:r>
      <w:r>
        <w:rPr>
          <w:rFonts w:ascii="Calibri" w:hAnsi="Calibri" w:cs="Calibri" w:eastAsia="Calibri"/>
          <w:color w:val="auto"/>
          <w:spacing w:val="0"/>
          <w:position w:val="0"/>
          <w:sz w:val="24"/>
          <w:shd w:fill="auto" w:val="clear"/>
        </w:rPr>
        <w:t xml:space="preserve">. While it offers ease of automation, making it the technique of choice when large number of samples are required to be analyzed, its main drawback is its susceptibility to matrix effects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addition, special caution should be taken during SPME fiber-coating selection and with sampling conditions depending on the chemical nature of the targeted VOCs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To conclude, a rapid and semi-automated protocol for VOC profiling in berry fruit headspace is presented here and could be easily adapted for use with an increased library size, if required. It is expected that this platform can be adapted to other fruit species and when combined with genomic studies and/or sensory analysis panel will help crop aroma profiling and improvement.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w:t>
      </w:r>
      <w:r>
        <w:rPr>
          <w:rFonts w:ascii="Calibri" w:hAnsi="Calibri" w:cs="Calibri" w:eastAsia="Calibri"/>
          <w:i/>
          <w:color w:val="auto"/>
          <w:spacing w:val="0"/>
          <w:position w:val="0"/>
          <w:sz w:val="24"/>
          <w:shd w:fill="auto" w:val="clear"/>
        </w:rPr>
        <w:t xml:space="preserve">Servicios Centrales de Apoyo a la Investigaci&amp;#243;n</w:t>
      </w:r>
      <w:r>
        <w:rPr>
          <w:rFonts w:ascii="Calibri" w:hAnsi="Calibri" w:cs="Calibri" w:eastAsia="Calibri"/>
          <w:color w:val="auto"/>
          <w:spacing w:val="0"/>
          <w:position w:val="0"/>
          <w:sz w:val="24"/>
          <w:shd w:fill="auto" w:val="clear"/>
        </w:rPr>
        <w:t xml:space="preserve"> from University of Malaga for HS-SPME/GC-MS measurements. We acknowledge the assistance of Sara Fern&amp;#225;ndez-Palacios Campos in volatile quantification. We also thanks GoodBerry´s consortium members for providing the fruit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Klee, H. J. Improving the flavor of fresh fruits: Genomics, biochemistry, and biotechnology.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 </w:t>
      </w:r>
      <w:r>
        <w:rPr>
          <w:rFonts w:ascii="Calibri" w:hAnsi="Calibri" w:cs="Calibri" w:eastAsia="Calibri"/>
          <w:color w:val="auto"/>
          <w:spacing w:val="0"/>
          <w:position w:val="0"/>
          <w:sz w:val="24"/>
          <w:shd w:fill="auto" w:val="clear"/>
        </w:rPr>
        <w:t xml:space="preserve">(1),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Ferrão, L. F. V. et al. Genome-wide association of volatiles reveals candidate loci for blueberry flavor.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(6), 1725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Klee, H. J., Tieman, D. M. The genetics of fruit flavour preferences.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Vallarino, J. G. et al. Identification of quantitative trait loci and candidate genes for primary metabolite content in strawberry fruit. </w:t>
      </w:r>
      <w:r>
        <w:rPr>
          <w:rFonts w:ascii="Calibri" w:hAnsi="Calibri" w:cs="Calibri" w:eastAsia="Calibri"/>
          <w:i/>
          <w:color w:val="auto"/>
          <w:spacing w:val="0"/>
          <w:position w:val="0"/>
          <w:sz w:val="24"/>
          <w:shd w:fill="auto" w:val="clear"/>
        </w:rPr>
        <w:t xml:space="preserve">Horticulture Research.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Jung, K., Fastowski, O., Poplacean, I., Engel, K. H. Analysis and sensory evaluation of volatile constituents of fresh blackcurrant (</w:t>
      </w:r>
      <w:r>
        <w:rPr>
          <w:rFonts w:ascii="Calibri" w:hAnsi="Calibri" w:cs="Calibri" w:eastAsia="Calibri"/>
          <w:i/>
          <w:color w:val="auto"/>
          <w:spacing w:val="0"/>
          <w:position w:val="0"/>
          <w:sz w:val="24"/>
          <w:shd w:fill="auto" w:val="clear"/>
        </w:rPr>
        <w:t xml:space="preserve">Ribes nigrum</w:t>
      </w:r>
      <w:r>
        <w:rPr>
          <w:rFonts w:ascii="Calibri" w:hAnsi="Calibri" w:cs="Calibri" w:eastAsia="Calibri"/>
          <w:color w:val="auto"/>
          <w:spacing w:val="0"/>
          <w:position w:val="0"/>
          <w:sz w:val="24"/>
          <w:shd w:fill="auto" w:val="clear"/>
        </w:rPr>
        <w:t xml:space="preserve"> L.) fruits.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(43), 9475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Vallarino, J. G. et al. Genetic diversity of strawberry germplasm using metabolomic biomarkers.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14386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W. et al. Insights into the major aroma-active compounds in clear red raspberry juice (Rubus idaeus L. cv. Heritage) by molecular sensory science approaches. </w:t>
      </w:r>
      <w:r>
        <w:rPr>
          <w:rFonts w:ascii="Calibri" w:hAnsi="Calibri" w:cs="Calibri" w:eastAsia="Calibri"/>
          <w:i/>
          <w:color w:val="auto"/>
          <w:spacing w:val="0"/>
          <w:position w:val="0"/>
          <w:sz w:val="24"/>
          <w:shd w:fill="auto" w:val="clear"/>
        </w:rPr>
        <w:t xml:space="preserve">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127721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Farneti, B. et al. Exploring blueberry aroma complexity by chromatographic and direct-injection spectrometric techniques.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Tikunov, Y. et al. The genetic and functional analysis of flavor in commercial tomato: the FLORAL4 gene underlies a QTL for floral aroma volatiles in tomato fruit.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 1189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Tieman, D. et al. A chemical genetic roadmap to improved tomato flavor.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 </w:t>
      </w:r>
      <w:r>
        <w:rPr>
          <w:rFonts w:ascii="Calibri" w:hAnsi="Calibri" w:cs="Calibri" w:eastAsia="Calibri"/>
          <w:color w:val="auto"/>
          <w:spacing w:val="0"/>
          <w:position w:val="0"/>
          <w:sz w:val="24"/>
          <w:shd w:fill="auto" w:val="clear"/>
        </w:rPr>
        <w:t xml:space="preserve">(6323), 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S&amp;#225;nchez-Sevilla, J. F., Cruz-Rus, E., Valpuesta, V., Botella, M. A, Amaya, I. Deciphering gamma-decalactone biosynthesis in strawberry fruit using a combination of genetic mapping, RNA-Seq and eQTL analyses.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Kumar, S. et al. Genome-wide scans reveal genetic architecture of apple flavour volatiles. </w:t>
      </w:r>
      <w:r>
        <w:rPr>
          <w:rFonts w:ascii="Calibri" w:hAnsi="Calibri" w:cs="Calibri" w:eastAsia="Calibri"/>
          <w:i/>
          <w:color w:val="auto"/>
          <w:spacing w:val="0"/>
          <w:position w:val="0"/>
          <w:sz w:val="24"/>
          <w:shd w:fill="auto" w:val="clear"/>
        </w:rPr>
        <w:t xml:space="preserve">Molecular Breeding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Bauchet, G. et al. Identification of major loci and genomic regions controlling acid and volatile content in tomato fruit: implications for flavor improvement.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 </w:t>
      </w:r>
      <w:r>
        <w:rPr>
          <w:rFonts w:ascii="Calibri" w:hAnsi="Calibri" w:cs="Calibri" w:eastAsia="Calibri"/>
          <w:color w:val="auto"/>
          <w:spacing w:val="0"/>
          <w:position w:val="0"/>
          <w:sz w:val="24"/>
          <w:shd w:fill="auto" w:val="clear"/>
        </w:rPr>
        <w:t xml:space="preserve">(2), 624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S&amp;#225;nchez, G. et al. An integrative ‘ omics’ approach identifies new candidate genes to impact aroma volatiles in peach fruit.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343(2013).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Hummer, K. E., Dale, A. Horticulture of Ribes. </w:t>
      </w:r>
      <w:r>
        <w:rPr>
          <w:rFonts w:ascii="Calibri" w:hAnsi="Calibri" w:cs="Calibri" w:eastAsia="Calibri"/>
          <w:i/>
          <w:color w:val="auto"/>
          <w:spacing w:val="0"/>
          <w:position w:val="0"/>
          <w:sz w:val="24"/>
          <w:shd w:fill="auto" w:val="clear"/>
        </w:rPr>
        <w:t xml:space="preserve">Forest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Vagiri, M. et al. Phenols and ascorbic acid in black currants (</w:t>
      </w:r>
      <w:r>
        <w:rPr>
          <w:rFonts w:ascii="Calibri" w:hAnsi="Calibri" w:cs="Calibri" w:eastAsia="Calibri"/>
          <w:i/>
          <w:color w:val="auto"/>
          <w:spacing w:val="0"/>
          <w:position w:val="0"/>
          <w:sz w:val="24"/>
          <w:shd w:fill="auto" w:val="clear"/>
        </w:rPr>
        <w:t xml:space="preserve">Ribes nigrum</w:t>
      </w:r>
      <w:r>
        <w:rPr>
          <w:rFonts w:ascii="Calibri" w:hAnsi="Calibri" w:cs="Calibri" w:eastAsia="Calibri"/>
          <w:color w:val="auto"/>
          <w:spacing w:val="0"/>
          <w:position w:val="0"/>
          <w:sz w:val="24"/>
          <w:shd w:fill="auto" w:val="clear"/>
        </w:rPr>
        <w:t xml:space="preserve"> L.): Variation due to genotype, location, and year.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(39), 9298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Marsol-Vall, A., Kortesniemi, M., Karhu, S. T., Kallio, H., Yang, B. Profiles of volatile compounds in blackcurrant (</w:t>
      </w:r>
      <w:r>
        <w:rPr>
          <w:rFonts w:ascii="Calibri" w:hAnsi="Calibri" w:cs="Calibri" w:eastAsia="Calibri"/>
          <w:i/>
          <w:color w:val="auto"/>
          <w:spacing w:val="0"/>
          <w:position w:val="0"/>
          <w:sz w:val="24"/>
          <w:shd w:fill="auto" w:val="clear"/>
        </w:rPr>
        <w:t xml:space="preserve">Ribes nigrum</w:t>
      </w:r>
      <w:r>
        <w:rPr>
          <w:rFonts w:ascii="Calibri" w:hAnsi="Calibri" w:cs="Calibri" w:eastAsia="Calibri"/>
          <w:color w:val="auto"/>
          <w:spacing w:val="0"/>
          <w:position w:val="0"/>
          <w:sz w:val="24"/>
          <w:shd w:fill="auto" w:val="clear"/>
        </w:rPr>
        <w:t xml:space="preserve">) cultivars with a special focus on the influence of growth latitude and weather conditions.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(28), 7485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Varming, C., Petersen, M. A., Poll, L. Comparison of isolation methods for the determination of important aroma compounds in black currant (</w:t>
      </w:r>
      <w:r>
        <w:rPr>
          <w:rFonts w:ascii="Calibri" w:hAnsi="Calibri" w:cs="Calibri" w:eastAsia="Calibri"/>
          <w:i/>
          <w:color w:val="auto"/>
          <w:spacing w:val="0"/>
          <w:position w:val="0"/>
          <w:sz w:val="24"/>
          <w:shd w:fill="auto" w:val="clear"/>
        </w:rPr>
        <w:t xml:space="preserve">Ribes nigrum</w:t>
      </w:r>
      <w:r>
        <w:rPr>
          <w:rFonts w:ascii="Calibri" w:hAnsi="Calibri" w:cs="Calibri" w:eastAsia="Calibri"/>
          <w:color w:val="auto"/>
          <w:spacing w:val="0"/>
          <w:position w:val="0"/>
          <w:sz w:val="24"/>
          <w:shd w:fill="auto" w:val="clear"/>
        </w:rPr>
        <w:t xml:space="preserve"> L.) juice, using nasal impact frequency profiling.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(6), 1647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Andersson, J., von Sydow, E. The aroma of black currants I. Higher boiling compounds. </w:t>
      </w:r>
      <w:r>
        <w:rPr>
          <w:rFonts w:ascii="Calibri" w:hAnsi="Calibri" w:cs="Calibri" w:eastAsia="Calibri"/>
          <w:i/>
          <w:color w:val="auto"/>
          <w:spacing w:val="0"/>
          <w:position w:val="0"/>
          <w:sz w:val="24"/>
          <w:shd w:fill="auto" w:val="clear"/>
        </w:rPr>
        <w:t xml:space="preserve">Acta Chemica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1114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Andersson, J., von Sydow, E. The aroma of black currants. III. Chemical characterization of different varieties and stages of ripeness by gas chromatography. </w:t>
      </w:r>
      <w:r>
        <w:rPr>
          <w:rFonts w:ascii="Calibri" w:hAnsi="Calibri" w:cs="Calibri" w:eastAsia="Calibri"/>
          <w:i/>
          <w:color w:val="auto"/>
          <w:spacing w:val="0"/>
          <w:position w:val="0"/>
          <w:sz w:val="24"/>
          <w:shd w:fill="auto" w:val="clear"/>
        </w:rPr>
        <w:t xml:space="preserve">Acta Chemica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(1966).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Andersson, J. &amp;amp; von Sydow, E. The aroma of black currants II. Lower boiling compounds. </w:t>
      </w:r>
      <w:r>
        <w:rPr>
          <w:rFonts w:ascii="Calibri" w:hAnsi="Calibri" w:cs="Calibri" w:eastAsia="Calibri"/>
          <w:i/>
          <w:color w:val="auto"/>
          <w:spacing w:val="0"/>
          <w:position w:val="0"/>
          <w:sz w:val="24"/>
          <w:shd w:fill="auto" w:val="clear"/>
        </w:rPr>
        <w:t xml:space="preserve">Acta Chemica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 (1966).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Marsol-Vall, A., Laaksonen, O., Yang, B. Effects of processing and storage conditions on volatile composition and odor characteristics of blackcurrant (</w:t>
      </w:r>
      <w:r>
        <w:rPr>
          <w:rFonts w:ascii="Calibri" w:hAnsi="Calibri" w:cs="Calibri" w:eastAsia="Calibri"/>
          <w:i/>
          <w:color w:val="auto"/>
          <w:spacing w:val="0"/>
          <w:position w:val="0"/>
          <w:sz w:val="24"/>
          <w:shd w:fill="auto" w:val="clear"/>
        </w:rPr>
        <w:t xml:space="preserve">Ribes nigrum</w:t>
      </w:r>
      <w:r>
        <w:rPr>
          <w:rFonts w:ascii="Calibri" w:hAnsi="Calibri" w:cs="Calibri" w:eastAsia="Calibri"/>
          <w:color w:val="auto"/>
          <w:spacing w:val="0"/>
          <w:position w:val="0"/>
          <w:sz w:val="24"/>
          <w:shd w:fill="auto" w:val="clear"/>
        </w:rPr>
        <w:t xml:space="preserve">) juices. </w:t>
      </w:r>
      <w:r>
        <w:rPr>
          <w:rFonts w:ascii="Calibri" w:hAnsi="Calibri" w:cs="Calibri" w:eastAsia="Calibri"/>
          <w:i/>
          <w:color w:val="auto"/>
          <w:spacing w:val="0"/>
          <w:position w:val="0"/>
          <w:sz w:val="24"/>
          <w:shd w:fill="auto" w:val="clear"/>
        </w:rPr>
        <w:t xml:space="preserve">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Castillo, M. L. R. Del, Dobson, G. Varietal differences in terpene composition of blackcurrant (Ribes nigrum L) berries by solid phase microextraction/gas chromatography. </w:t>
      </w:r>
      <w:r>
        <w:rPr>
          <w:rFonts w:ascii="Calibri" w:hAnsi="Calibri" w:cs="Calibri" w:eastAsia="Calibri"/>
          <w:i/>
          <w:color w:val="auto"/>
          <w:spacing w:val="0"/>
          <w:position w:val="0"/>
          <w:sz w:val="24"/>
          <w:shd w:fill="auto" w:val="clear"/>
        </w:rPr>
        <w:t xml:space="preserve">Journal of the Science of Food and Agriculture.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 </w:t>
      </w:r>
      <w:r>
        <w:rPr>
          <w:rFonts w:ascii="Calibri" w:hAnsi="Calibri" w:cs="Calibri" w:eastAsia="Calibri"/>
          <w:color w:val="auto"/>
          <w:spacing w:val="0"/>
          <w:position w:val="0"/>
          <w:sz w:val="24"/>
          <w:shd w:fill="auto" w:val="clear"/>
        </w:rPr>
        <w:t xml:space="preserve">(13), 1510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Azzi-Achkouty, S., Estephan, N., Ouaini, N., Rutledge, D. N. Headspace solid-phase microextraction for wine volatile analysis. </w:t>
      </w:r>
      <w:r>
        <w:rPr>
          <w:rFonts w:ascii="Calibri" w:hAnsi="Calibri" w:cs="Calibri" w:eastAsia="Calibri"/>
          <w:i/>
          <w:color w:val="auto"/>
          <w:spacing w:val="0"/>
          <w:position w:val="0"/>
          <w:sz w:val="24"/>
          <w:shd w:fill="auto" w:val="clear"/>
        </w:rPr>
        <w:t xml:space="preserve">Critical Reviews in Food Science and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(10), 2009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Vallarino, J. G. et al. Acquisition of volatiles compounds by gas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 spectrometry (GC-MS). in </w:t>
      </w:r>
      <w:r>
        <w:rPr>
          <w:rFonts w:ascii="Calibri" w:hAnsi="Calibri" w:cs="Calibri" w:eastAsia="Calibri"/>
          <w:i/>
          <w:color w:val="auto"/>
          <w:spacing w:val="0"/>
          <w:position w:val="0"/>
          <w:sz w:val="24"/>
          <w:shd w:fill="auto" w:val="clear"/>
        </w:rPr>
        <w:t xml:space="preserve">Plant Metabolomics: Methods and Protocols.</w:t>
      </w:r>
      <w:r>
        <w:rPr>
          <w:rFonts w:ascii="Calibri" w:hAnsi="Calibri" w:cs="Calibri" w:eastAsia="Calibri"/>
          <w:color w:val="auto"/>
          <w:spacing w:val="0"/>
          <w:position w:val="0"/>
          <w:sz w:val="24"/>
          <w:shd w:fill="auto" w:val="clear"/>
        </w:rPr>
        <w:t xml:space="preserve"> (ed. Antonio, C.) </w:t>
      </w:r>
      <w:r>
        <w:rPr>
          <w:rFonts w:ascii="Calibri" w:hAnsi="Calibri" w:cs="Calibri" w:eastAsia="Calibri"/>
          <w:b/>
          <w:color w:val="auto"/>
          <w:spacing w:val="0"/>
          <w:position w:val="0"/>
          <w:sz w:val="24"/>
          <w:shd w:fill="auto" w:val="clear"/>
        </w:rPr>
        <w:t xml:space="preserve">1778</w:t>
      </w:r>
      <w:r>
        <w:rPr>
          <w:rFonts w:ascii="Calibri" w:hAnsi="Calibri" w:cs="Calibri" w:eastAsia="Calibri"/>
          <w:color w:val="auto"/>
          <w:spacing w:val="0"/>
          <w:position w:val="0"/>
          <w:sz w:val="24"/>
          <w:shd w:fill="auto" w:val="clear"/>
        </w:rPr>
        <w:t xml:space="preserve">,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Moreira, N., Lopes, P., Cabral, M. Guedes de Pinho, P. HS-SPME/GC-MS methodologies for the analysis of volatile compounds in cork material. </w:t>
      </w:r>
      <w:r>
        <w:rPr>
          <w:rFonts w:ascii="Calibri" w:hAnsi="Calibri" w:cs="Calibri" w:eastAsia="Calibri"/>
          <w:i/>
          <w:color w:val="auto"/>
          <w:spacing w:val="0"/>
          <w:position w:val="0"/>
          <w:sz w:val="24"/>
          <w:shd w:fill="auto" w:val="clear"/>
        </w:rPr>
        <w:t xml:space="preserve">European Food Research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Rambla, J. L., L&amp;#243;pez-Gresa, M. P., Bell&amp;#233;s, J. M., Granell, A. Metabolomic profiling of plant tissues. in </w:t>
      </w:r>
      <w:r>
        <w:rPr>
          <w:rFonts w:ascii="Calibri" w:hAnsi="Calibri" w:cs="Calibri" w:eastAsia="Calibri"/>
          <w:i/>
          <w:color w:val="auto"/>
          <w:spacing w:val="0"/>
          <w:position w:val="0"/>
          <w:sz w:val="24"/>
          <w:shd w:fill="auto" w:val="clear"/>
        </w:rPr>
        <w:t xml:space="preserve">Plant Functional Genomics and Protocols, Methods in Molecular Biology.</w:t>
      </w:r>
      <w:r>
        <w:rPr>
          <w:rFonts w:ascii="Calibri" w:hAnsi="Calibri" w:cs="Calibri" w:eastAsia="Calibri"/>
          <w:color w:val="auto"/>
          <w:spacing w:val="0"/>
          <w:position w:val="0"/>
          <w:sz w:val="24"/>
          <w:shd w:fill="auto" w:val="clear"/>
        </w:rPr>
        <w:t xml:space="preserve"> (eds. Alonso, J. M., Stepanova, A. N.) Springer Science+Businesss, </w:t>
      </w:r>
      <w:r>
        <w:rPr>
          <w:rFonts w:ascii="Calibri" w:hAnsi="Calibri" w:cs="Calibri" w:eastAsia="Calibri"/>
          <w:b/>
          <w:color w:val="auto"/>
          <w:spacing w:val="0"/>
          <w:position w:val="0"/>
          <w:sz w:val="24"/>
          <w:shd w:fill="auto" w:val="clear"/>
        </w:rPr>
        <w:t xml:space="preserve">1284</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Abbas, F. et al. Volatile terpenoids: multiple functions, biosynthesis, modulation and manipulation by genetic engineering.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(5),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Kolosova, N., Gorenstein, N., Kish, C. M., Dudareva, N. Regulation of circadian methyl benzoate emission in diurnally and nocturnally emitting plants.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(10), 2333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Dudareva, N., Pichersky, E. &amp;amp; Gershenzon, J. Biochemistry of plant volatiles.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 </w:t>
      </w:r>
      <w:r>
        <w:rPr>
          <w:rFonts w:ascii="Calibri" w:hAnsi="Calibri" w:cs="Calibri" w:eastAsia="Calibri"/>
          <w:color w:val="auto"/>
          <w:spacing w:val="0"/>
          <w:position w:val="0"/>
          <w:sz w:val="24"/>
          <w:shd w:fill="auto" w:val="clear"/>
        </w:rPr>
        <w:t xml:space="preserve">(4), 1893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Borges, R. M., Ranganathan, Y., Krishnan, A., Ghara, M., Pramanik, G. When should fig fruit produce volatiles? Pattern in a ripening process. </w:t>
      </w:r>
      <w:r>
        <w:rPr>
          <w:rFonts w:ascii="Calibri" w:hAnsi="Calibri" w:cs="Calibri" w:eastAsia="Calibri"/>
          <w:i/>
          <w:color w:val="auto"/>
          <w:spacing w:val="0"/>
          <w:position w:val="0"/>
          <w:sz w:val="24"/>
          <w:shd w:fill="auto" w:val="clear"/>
        </w:rPr>
        <w:t xml:space="preserve">Acta Oecologica.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(6),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Jarret, D. A. et al. A transcript and metabolite atlas of blackcurrant fruit development highlights hormonal regulation and reveals the role of key transcription factors.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 B., Lecourt, J., Bishop, G. Advances in non-destructive early assessment of fruit ripeness towards defining optimal time of harvest and yield prediction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review. </w:t>
      </w:r>
      <w:r>
        <w:rPr>
          <w:rFonts w:ascii="Calibri" w:hAnsi="Calibri" w:cs="Calibri" w:eastAsia="Calibri"/>
          <w:i/>
          <w:color w:val="auto"/>
          <w:spacing w:val="0"/>
          <w:position w:val="0"/>
          <w:sz w:val="24"/>
          <w:shd w:fill="auto" w:val="clear"/>
        </w:rPr>
        <w:t xml:space="preserve">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Ul-Hassan, M. N., Zainal, Z., Ismail, I. Green leaf volatiles: Biosynthesis, biological functions and their applications in biotechnology.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(6),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Gaston, A., Osorio, S., Denoyes, B., Rothan, C. Applying the Solanaceae strategies to strawberry crop improvement.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(2),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Gilbert, J. L. et al. Identifying breeding priorities for blueberry flavor using biochemical, sensory, and genotype by environment analyses.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(9), e0138494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Bueno, M., Resconi, V. C., Campo, M. M., Ferreira, V.,Escudero, A. Development of a robust HS-SPME-GC-MS method for the analysis of solid food samples. Analysis of volatile compounds in fresh raw beef of differing lipid oxidation degrees. </w:t>
      </w:r>
      <w:r>
        <w:rPr>
          <w:rFonts w:ascii="Calibri" w:hAnsi="Calibri" w:cs="Calibri" w:eastAsia="Calibri"/>
          <w:i/>
          <w:color w:val="auto"/>
          <w:spacing w:val="0"/>
          <w:position w:val="0"/>
          <w:sz w:val="24"/>
          <w:shd w:fill="auto" w:val="clear"/>
        </w:rPr>
        <w:t xml:space="preserve">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Burzynski-Chang, E. A. et al. HS-SPME-GC-MS analyses of volatiles in plant populations-quantitating compound &amp;#215; individual matrix effects.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(10), 2436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