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89C" w14:textId="77777777" w:rsidR="0052421D" w:rsidRPr="00727CA5" w:rsidRDefault="0052421D" w:rsidP="0052421D">
      <w:pPr>
        <w:pStyle w:val="NormalWeb"/>
        <w:shd w:val="clear" w:color="auto" w:fill="FFFFFF"/>
        <w:spacing w:before="0" w:beforeAutospacing="0" w:after="0" w:afterAutospacing="0"/>
        <w:rPr>
          <w:rStyle w:val="Strong"/>
          <w:rFonts w:ascii="Calibri" w:hAnsi="Calibri" w:cs="Calibri"/>
          <w:b w:val="0"/>
          <w:bCs w:val="0"/>
          <w:color w:val="201F1E"/>
        </w:rPr>
      </w:pPr>
      <w:r w:rsidRPr="00727CA5">
        <w:rPr>
          <w:rStyle w:val="Strong"/>
          <w:rFonts w:ascii="Calibri" w:hAnsi="Calibri" w:cs="Calibri"/>
          <w:b w:val="0"/>
          <w:bCs w:val="0"/>
          <w:color w:val="201F1E"/>
        </w:rPr>
        <w:t>Dear Reviewers,</w:t>
      </w:r>
    </w:p>
    <w:p w14:paraId="772F0AE5" w14:textId="77777777" w:rsidR="0052421D" w:rsidRPr="00727CA5" w:rsidRDefault="0052421D" w:rsidP="0052421D">
      <w:pPr>
        <w:pStyle w:val="NormalWeb"/>
        <w:shd w:val="clear" w:color="auto" w:fill="FFFFFF"/>
        <w:spacing w:before="0" w:beforeAutospacing="0" w:after="0" w:afterAutospacing="0"/>
        <w:rPr>
          <w:rStyle w:val="Strong"/>
          <w:rFonts w:ascii="Calibri" w:hAnsi="Calibri" w:cs="Calibri"/>
          <w:b w:val="0"/>
          <w:bCs w:val="0"/>
          <w:color w:val="201F1E"/>
        </w:rPr>
      </w:pPr>
      <w:r w:rsidRPr="00727CA5">
        <w:rPr>
          <w:rStyle w:val="Strong"/>
          <w:rFonts w:ascii="Calibri" w:hAnsi="Calibri" w:cs="Calibri"/>
          <w:b w:val="0"/>
          <w:bCs w:val="0"/>
          <w:color w:val="201F1E"/>
        </w:rPr>
        <w:t xml:space="preserve">We thank for your time and insightful suggestions and comments. We have incorporated the changes into the manuscript and provided additional details requested. We hope that in the present form the manuscript is suitable for the publication in </w:t>
      </w:r>
      <w:proofErr w:type="spellStart"/>
      <w:r w:rsidRPr="00727CA5">
        <w:rPr>
          <w:rStyle w:val="Strong"/>
          <w:rFonts w:ascii="Calibri" w:hAnsi="Calibri" w:cs="Calibri"/>
          <w:b w:val="0"/>
          <w:bCs w:val="0"/>
          <w:color w:val="201F1E"/>
        </w:rPr>
        <w:t>JoVE</w:t>
      </w:r>
      <w:proofErr w:type="spellEnd"/>
      <w:r w:rsidRPr="00727CA5">
        <w:rPr>
          <w:rStyle w:val="Strong"/>
          <w:rFonts w:ascii="Calibri" w:hAnsi="Calibri" w:cs="Calibri"/>
          <w:b w:val="0"/>
          <w:bCs w:val="0"/>
          <w:color w:val="201F1E"/>
        </w:rPr>
        <w:t>.</w:t>
      </w:r>
    </w:p>
    <w:p w14:paraId="62C1E7B4" w14:textId="77777777" w:rsidR="0052421D" w:rsidRPr="00727CA5" w:rsidRDefault="0052421D" w:rsidP="0052421D">
      <w:pPr>
        <w:pStyle w:val="NormalWeb"/>
        <w:shd w:val="clear" w:color="auto" w:fill="FFFFFF"/>
        <w:spacing w:before="0" w:beforeAutospacing="0" w:after="0" w:afterAutospacing="0"/>
        <w:rPr>
          <w:rStyle w:val="Strong"/>
          <w:rFonts w:ascii="Calibri" w:hAnsi="Calibri" w:cs="Calibri"/>
          <w:b w:val="0"/>
          <w:bCs w:val="0"/>
          <w:color w:val="201F1E"/>
        </w:rPr>
      </w:pPr>
      <w:r w:rsidRPr="00727CA5">
        <w:rPr>
          <w:rStyle w:val="Strong"/>
          <w:rFonts w:ascii="Calibri" w:hAnsi="Calibri" w:cs="Calibri"/>
          <w:b w:val="0"/>
          <w:bCs w:val="0"/>
          <w:color w:val="201F1E"/>
        </w:rPr>
        <w:t>Kind regards,</w:t>
      </w:r>
    </w:p>
    <w:p w14:paraId="43E2CF9D" w14:textId="77777777" w:rsidR="0052421D" w:rsidRPr="00727CA5" w:rsidRDefault="0052421D" w:rsidP="0052421D">
      <w:pPr>
        <w:pStyle w:val="NormalWeb"/>
        <w:shd w:val="clear" w:color="auto" w:fill="FFFFFF"/>
        <w:spacing w:before="0" w:beforeAutospacing="0" w:after="0" w:afterAutospacing="0"/>
        <w:rPr>
          <w:rStyle w:val="Strong"/>
          <w:rFonts w:ascii="Calibri" w:hAnsi="Calibri" w:cs="Calibri"/>
          <w:b w:val="0"/>
          <w:bCs w:val="0"/>
          <w:color w:val="201F1E"/>
        </w:rPr>
      </w:pPr>
      <w:r w:rsidRPr="00727CA5">
        <w:rPr>
          <w:rStyle w:val="Strong"/>
          <w:rFonts w:ascii="Calibri" w:hAnsi="Calibri" w:cs="Calibri"/>
          <w:b w:val="0"/>
          <w:bCs w:val="0"/>
          <w:color w:val="201F1E"/>
        </w:rPr>
        <w:t xml:space="preserve">Magda Szewczyk </w:t>
      </w:r>
    </w:p>
    <w:p w14:paraId="6F439119" w14:textId="77777777" w:rsidR="0052421D" w:rsidRPr="00727CA5" w:rsidRDefault="0052421D" w:rsidP="0052421D">
      <w:pPr>
        <w:pStyle w:val="NormalWeb"/>
        <w:shd w:val="clear" w:color="auto" w:fill="FFFFFF"/>
        <w:spacing w:before="0" w:beforeAutospacing="0" w:after="0" w:afterAutospacing="0"/>
        <w:rPr>
          <w:rStyle w:val="Strong"/>
          <w:rFonts w:ascii="Calibri" w:hAnsi="Calibri" w:cs="Calibri"/>
          <w:b w:val="0"/>
          <w:bCs w:val="0"/>
          <w:color w:val="201F1E"/>
        </w:rPr>
      </w:pPr>
    </w:p>
    <w:p w14:paraId="0C0671D0" w14:textId="77777777"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Style w:val="Strong"/>
          <w:rFonts w:ascii="Calibri" w:hAnsi="Calibri" w:cs="Calibri"/>
          <w:color w:val="201F1E"/>
        </w:rPr>
        <w:t>Reviewers' comments:</w:t>
      </w:r>
      <w:r w:rsidRPr="00D66965">
        <w:rPr>
          <w:rFonts w:ascii="Calibri" w:hAnsi="Calibri" w:cs="Calibri"/>
          <w:color w:val="201F1E"/>
        </w:rPr>
        <w:br/>
      </w:r>
      <w:r w:rsidRPr="00D66965">
        <w:rPr>
          <w:rFonts w:ascii="Calibri" w:hAnsi="Calibri" w:cs="Calibri"/>
          <w:b/>
          <w:bCs/>
          <w:color w:val="201F1E"/>
        </w:rPr>
        <w:t>Reviewer #1:</w:t>
      </w:r>
      <w:r w:rsidRPr="00D66965">
        <w:rPr>
          <w:rFonts w:ascii="Calibri" w:hAnsi="Calibri" w:cs="Calibri"/>
          <w:color w:val="201F1E"/>
        </w:rPr>
        <w:br/>
        <w:t>Manuscript Summary:</w:t>
      </w:r>
      <w:r w:rsidRPr="00D66965">
        <w:rPr>
          <w:rFonts w:ascii="Calibri" w:hAnsi="Calibri" w:cs="Calibri"/>
          <w:color w:val="201F1E"/>
        </w:rPr>
        <w:br/>
        <w:t xml:space="preserve">In this JOVE article titled "Methods to study protein arginine methyltransferase activity in cells", the authors describe a creative method for detecting activity of individual PRMT isozymes. This required a review of literature to ensure that the substrates being tested were only substrates for a particular isozyme or that the activity was measured by using biomarker assays with ectopically expressed enzymes along with the inactive mutants as a set of controls. These </w:t>
      </w:r>
      <w:proofErr w:type="gramStart"/>
      <w:r w:rsidRPr="00D66965">
        <w:rPr>
          <w:rFonts w:ascii="Calibri" w:hAnsi="Calibri" w:cs="Calibri"/>
          <w:color w:val="201F1E"/>
        </w:rPr>
        <w:t>cell based</w:t>
      </w:r>
      <w:proofErr w:type="gramEnd"/>
      <w:r w:rsidRPr="00D66965">
        <w:rPr>
          <w:rFonts w:ascii="Calibri" w:hAnsi="Calibri" w:cs="Calibri"/>
          <w:color w:val="201F1E"/>
        </w:rPr>
        <w:t xml:space="preserve"> assays can measure the enzymatic activity of PRMT isozymes quantitatively.</w:t>
      </w:r>
      <w:r w:rsidRPr="00D66965">
        <w:rPr>
          <w:rFonts w:ascii="Calibri" w:hAnsi="Calibri" w:cs="Calibri"/>
          <w:color w:val="201F1E"/>
        </w:rPr>
        <w:br/>
      </w:r>
      <w:r w:rsidRPr="00D66965">
        <w:rPr>
          <w:rFonts w:ascii="Calibri" w:hAnsi="Calibri" w:cs="Calibri"/>
          <w:color w:val="201F1E"/>
        </w:rPr>
        <w:br/>
        <w:t>Given this article provides a complete overview of the methodology and explanation of the techniques required to conduct these cell-based assays, this reviewer believes this manuscript is acceptable for publication in JOVE after the following minor concerns are addressed.</w:t>
      </w:r>
      <w:r w:rsidRPr="00D66965">
        <w:rPr>
          <w:rFonts w:ascii="Calibri" w:hAnsi="Calibri" w:cs="Calibri"/>
          <w:color w:val="201F1E"/>
        </w:rPr>
        <w:br/>
      </w:r>
      <w:r w:rsidRPr="00D66965">
        <w:rPr>
          <w:rFonts w:ascii="Calibri" w:hAnsi="Calibri" w:cs="Calibri"/>
          <w:color w:val="201F1E"/>
        </w:rPr>
        <w:br/>
        <w:t>Major Concerns:</w:t>
      </w:r>
      <w:r w:rsidRPr="00D66965">
        <w:rPr>
          <w:rFonts w:ascii="Calibri" w:hAnsi="Calibri" w:cs="Calibri"/>
          <w:color w:val="201F1E"/>
        </w:rPr>
        <w:br/>
        <w:t>None</w:t>
      </w:r>
      <w:r w:rsidRPr="00D66965">
        <w:rPr>
          <w:rFonts w:ascii="Calibri" w:hAnsi="Calibri" w:cs="Calibri"/>
          <w:color w:val="201F1E"/>
        </w:rPr>
        <w:br/>
      </w:r>
      <w:r w:rsidRPr="00D66965">
        <w:rPr>
          <w:rFonts w:ascii="Calibri" w:hAnsi="Calibri" w:cs="Calibri"/>
          <w:color w:val="201F1E"/>
        </w:rPr>
        <w:br/>
        <w:t>Minor Concerns:</w:t>
      </w:r>
      <w:r w:rsidRPr="00D66965">
        <w:rPr>
          <w:rFonts w:ascii="Calibri" w:hAnsi="Calibri" w:cs="Calibri"/>
          <w:color w:val="201F1E"/>
        </w:rPr>
        <w:br/>
        <w:t>1. Given this article details the methods for quantitatively detecting the enzymatic activity of PRMT 1 - 9, the authors should consider changing the title to "Quantitative Methods to study Protein Arginine Methyltransferase 1 - 9 Activity in Cells"</w:t>
      </w:r>
    </w:p>
    <w:p w14:paraId="1AA1C203" w14:textId="77777777" w:rsidR="00AB657A"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rPr>
        <w:t>We thank the reviewer for this suggestion, the title was c</w:t>
      </w:r>
      <w:r w:rsidRPr="00D66965">
        <w:rPr>
          <w:rFonts w:ascii="Calibri" w:hAnsi="Calibri" w:cs="Calibri"/>
          <w:i/>
          <w:iCs/>
          <w:color w:val="0070C0"/>
        </w:rPr>
        <w:t>h</w:t>
      </w:r>
      <w:r>
        <w:rPr>
          <w:rFonts w:ascii="Calibri" w:hAnsi="Calibri" w:cs="Calibri"/>
          <w:i/>
          <w:iCs/>
          <w:color w:val="0070C0"/>
        </w:rPr>
        <w:t>a</w:t>
      </w:r>
      <w:r w:rsidRPr="00D66965">
        <w:rPr>
          <w:rFonts w:ascii="Calibri" w:hAnsi="Calibri" w:cs="Calibri"/>
          <w:i/>
          <w:iCs/>
          <w:color w:val="0070C0"/>
        </w:rPr>
        <w:t>nged accordin</w:t>
      </w:r>
      <w:r>
        <w:rPr>
          <w:rFonts w:ascii="Calibri" w:hAnsi="Calibri" w:cs="Calibri"/>
          <w:i/>
          <w:iCs/>
          <w:color w:val="0070C0"/>
        </w:rPr>
        <w:t>gly</w:t>
      </w:r>
    </w:p>
    <w:p w14:paraId="6E49000B" w14:textId="64E75B2D"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2. The authors could mention how these biomarker assays could be utilized/incorporate competitive ABPP assays.</w:t>
      </w:r>
    </w:p>
    <w:p w14:paraId="01938AC7" w14:textId="77777777" w:rsidR="0052421D" w:rsidRPr="00532897" w:rsidRDefault="0052421D" w:rsidP="0052421D">
      <w:pPr>
        <w:pStyle w:val="NormalWeb"/>
        <w:shd w:val="clear" w:color="auto" w:fill="FFFFFF"/>
        <w:spacing w:before="0" w:beforeAutospacing="0" w:after="0" w:afterAutospacing="0"/>
        <w:rPr>
          <w:rFonts w:ascii="Calibri" w:hAnsi="Calibri" w:cs="Calibri"/>
          <w:i/>
          <w:iCs/>
          <w:color w:val="0070C0"/>
        </w:rPr>
      </w:pPr>
      <w:r w:rsidRPr="00532897">
        <w:rPr>
          <w:rFonts w:ascii="Calibri" w:hAnsi="Calibri" w:cs="Calibri"/>
          <w:i/>
          <w:iCs/>
          <w:color w:val="0070C0"/>
        </w:rPr>
        <w:t xml:space="preserve">We added the sentence to </w:t>
      </w:r>
      <w:r>
        <w:rPr>
          <w:rFonts w:ascii="Calibri" w:hAnsi="Calibri" w:cs="Calibri"/>
          <w:i/>
          <w:iCs/>
          <w:color w:val="0070C0"/>
        </w:rPr>
        <w:t xml:space="preserve">the </w:t>
      </w:r>
      <w:r w:rsidRPr="00532897">
        <w:rPr>
          <w:rFonts w:ascii="Calibri" w:hAnsi="Calibri" w:cs="Calibri"/>
          <w:i/>
          <w:iCs/>
          <w:color w:val="0070C0"/>
        </w:rPr>
        <w:t>Discussion.</w:t>
      </w:r>
    </w:p>
    <w:p w14:paraId="7A77566A" w14:textId="77777777" w:rsidR="00AB657A" w:rsidRDefault="0052421D" w:rsidP="0052421D">
      <w:pPr>
        <w:pStyle w:val="NormalWeb"/>
        <w:shd w:val="clear" w:color="auto" w:fill="FFFFFF"/>
        <w:spacing w:before="0" w:beforeAutospacing="0" w:after="0" w:afterAutospacing="0"/>
        <w:rPr>
          <w:rFonts w:ascii="Calibri" w:hAnsi="Calibri" w:cs="Calibri"/>
          <w:i/>
          <w:iCs/>
          <w:color w:val="0070C0"/>
          <w:shd w:val="clear" w:color="auto" w:fill="FFFFFF"/>
        </w:rPr>
      </w:pPr>
      <w:r>
        <w:rPr>
          <w:rFonts w:ascii="Calibri" w:hAnsi="Calibri" w:cs="Calibri"/>
          <w:i/>
          <w:iCs/>
          <w:color w:val="0070C0"/>
        </w:rPr>
        <w:t>“</w:t>
      </w:r>
      <w:bookmarkStart w:id="0" w:name="_Hlk67487432"/>
      <w:r w:rsidRPr="00532897">
        <w:rPr>
          <w:rFonts w:ascii="Calibri" w:hAnsi="Calibri" w:cs="Calibri"/>
          <w:i/>
          <w:iCs/>
          <w:color w:val="0070C0"/>
        </w:rPr>
        <w:t xml:space="preserve">The recommended antibodies and chemical probes for PRMTs </w:t>
      </w:r>
      <w:r w:rsidRPr="00532897">
        <w:rPr>
          <w:rFonts w:ascii="Calibri" w:hAnsi="Calibri" w:cs="Calibri"/>
          <w:i/>
          <w:iCs/>
          <w:color w:val="0070C0"/>
          <w:shd w:val="clear" w:color="auto" w:fill="FFFFFF"/>
        </w:rPr>
        <w:t xml:space="preserve">can also be utilized for activity-based protein profiling </w:t>
      </w:r>
      <w:r>
        <w:rPr>
          <w:rFonts w:ascii="Calibri" w:hAnsi="Calibri" w:cs="Calibri"/>
          <w:i/>
          <w:iCs/>
          <w:color w:val="0070C0"/>
          <w:shd w:val="clear" w:color="auto" w:fill="FFFFFF"/>
        </w:rPr>
        <w:t xml:space="preserve">(ABPP) </w:t>
      </w:r>
      <w:r w:rsidRPr="00532897">
        <w:rPr>
          <w:rFonts w:ascii="Calibri" w:hAnsi="Calibri" w:cs="Calibri"/>
          <w:i/>
          <w:iCs/>
          <w:color w:val="0070C0"/>
          <w:shd w:val="clear" w:color="auto" w:fill="FFFFFF"/>
        </w:rPr>
        <w:t>assays</w:t>
      </w:r>
      <w:r>
        <w:rPr>
          <w:rFonts w:ascii="Calibri" w:hAnsi="Calibri" w:cs="Calibri"/>
          <w:i/>
          <w:iCs/>
          <w:color w:val="0070C0"/>
          <w:shd w:val="clear" w:color="auto" w:fill="FFFFFF"/>
        </w:rPr>
        <w:t xml:space="preserve"> to establish the suitability of a given ABPP probe, monitor target engagement and assess off target effects by using the competitive ABPP format (Ref </w:t>
      </w:r>
      <w:r w:rsidRPr="00454A0A">
        <w:rPr>
          <w:rFonts w:ascii="Calibri" w:hAnsi="Calibri" w:cs="Calibri"/>
          <w:i/>
          <w:iCs/>
          <w:color w:val="0070C0"/>
          <w:shd w:val="clear" w:color="auto" w:fill="FFFFFF"/>
        </w:rPr>
        <w:t>PMID: 29686618</w:t>
      </w:r>
      <w:bookmarkEnd w:id="0"/>
      <w:r>
        <w:rPr>
          <w:rFonts w:ascii="Calibri" w:hAnsi="Calibri" w:cs="Calibri"/>
          <w:i/>
          <w:iCs/>
          <w:color w:val="0070C0"/>
          <w:shd w:val="clear" w:color="auto" w:fill="FFFFFF"/>
        </w:rPr>
        <w:t>)</w:t>
      </w:r>
      <w:r w:rsidRPr="00532897">
        <w:rPr>
          <w:rFonts w:ascii="Calibri" w:hAnsi="Calibri" w:cs="Calibri"/>
          <w:i/>
          <w:iCs/>
          <w:color w:val="0070C0"/>
          <w:shd w:val="clear" w:color="auto" w:fill="FFFFFF"/>
        </w:rPr>
        <w:t>.</w:t>
      </w:r>
      <w:r>
        <w:rPr>
          <w:rFonts w:ascii="Calibri" w:hAnsi="Calibri" w:cs="Calibri"/>
          <w:i/>
          <w:iCs/>
          <w:color w:val="0070C0"/>
          <w:shd w:val="clear" w:color="auto" w:fill="FFFFFF"/>
        </w:rPr>
        <w:t>”</w:t>
      </w:r>
    </w:p>
    <w:p w14:paraId="143FB39C" w14:textId="4A9CBFCF" w:rsidR="0052421D" w:rsidRPr="00D66965"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3. The authors should highlight that the assays require minimal equipment except for cell culture capabilities and Western Blotting.</w:t>
      </w:r>
      <w:r w:rsidRPr="00D66965">
        <w:rPr>
          <w:rFonts w:ascii="Calibri" w:hAnsi="Calibri" w:cs="Calibri"/>
          <w:color w:val="201F1E"/>
        </w:rPr>
        <w:br/>
      </w:r>
      <w:r w:rsidRPr="00D66965">
        <w:rPr>
          <w:rFonts w:ascii="Calibri" w:hAnsi="Calibri" w:cs="Calibri"/>
          <w:color w:val="201F1E"/>
        </w:rPr>
        <w:br/>
      </w:r>
      <w:r>
        <w:rPr>
          <w:rFonts w:ascii="Calibri" w:hAnsi="Calibri" w:cs="Calibri"/>
          <w:i/>
          <w:iCs/>
          <w:color w:val="0070C0"/>
        </w:rPr>
        <w:t>“</w:t>
      </w:r>
      <w:r w:rsidRPr="002361AF">
        <w:rPr>
          <w:rFonts w:ascii="Calibri" w:hAnsi="Calibri" w:cs="Calibri"/>
          <w:i/>
          <w:iCs/>
          <w:color w:val="0070C0"/>
        </w:rPr>
        <w:t>The advantage of the described methods is their straightforward performance in any lab with cell culture and fluorescent western blot capabilities</w:t>
      </w:r>
      <w:r w:rsidRPr="00D66965">
        <w:rPr>
          <w:rFonts w:ascii="Calibri" w:hAnsi="Calibri" w:cs="Calibri"/>
          <w:i/>
          <w:iCs/>
          <w:color w:val="0070C0"/>
        </w:rPr>
        <w:t>.</w:t>
      </w:r>
      <w:r>
        <w:rPr>
          <w:rFonts w:ascii="Calibri" w:hAnsi="Calibri" w:cs="Calibri"/>
          <w:i/>
          <w:iCs/>
          <w:color w:val="0070C0"/>
        </w:rPr>
        <w:t>” – sentence added to abstract</w:t>
      </w:r>
    </w:p>
    <w:p w14:paraId="6ADA2DCE" w14:textId="77777777" w:rsidR="0052421D" w:rsidRPr="00D66965" w:rsidRDefault="0052421D" w:rsidP="0052421D">
      <w:pPr>
        <w:pStyle w:val="NormalWeb"/>
        <w:shd w:val="clear" w:color="auto" w:fill="FFFFFF"/>
        <w:spacing w:before="0" w:beforeAutospacing="0" w:after="0" w:afterAutospacing="0"/>
        <w:rPr>
          <w:rFonts w:ascii="Calibri" w:hAnsi="Calibri" w:cs="Calibri"/>
          <w:color w:val="201F1E"/>
        </w:rPr>
      </w:pPr>
    </w:p>
    <w:p w14:paraId="4F1C1DC6" w14:textId="7C970F57" w:rsidR="0052421D" w:rsidRPr="00D66965"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shd w:val="clear" w:color="auto" w:fill="FFFFFF"/>
        </w:rPr>
        <w:lastRenderedPageBreak/>
        <w:t>“</w:t>
      </w:r>
      <w:r w:rsidRPr="00D66965">
        <w:rPr>
          <w:rFonts w:ascii="Calibri" w:hAnsi="Calibri" w:cs="Calibri"/>
          <w:i/>
          <w:iCs/>
          <w:color w:val="0070C0"/>
          <w:shd w:val="clear" w:color="auto" w:fill="FFFFFF"/>
        </w:rPr>
        <w:t>This collection of quantitative assays for profiling the activity of PMRTs in cells can be broadly useful for the scientific community since it can be rapidly and easily implemented with</w:t>
      </w:r>
      <w:r w:rsidRPr="00D66965">
        <w:rPr>
          <w:rFonts w:ascii="Calibri" w:hAnsi="Calibri" w:cs="Calibri"/>
          <w:i/>
          <w:iCs/>
          <w:color w:val="0070C0"/>
        </w:rPr>
        <w:t xml:space="preserve"> minimal equipment and limited technical expertise, involving only basic cell culturing and fluorescent western blotting techniques.</w:t>
      </w:r>
      <w:r>
        <w:rPr>
          <w:rFonts w:ascii="Calibri" w:hAnsi="Calibri" w:cs="Calibri"/>
          <w:i/>
          <w:iCs/>
          <w:color w:val="0070C0"/>
        </w:rPr>
        <w:t>”</w:t>
      </w:r>
      <w:r w:rsidRPr="00D66965">
        <w:rPr>
          <w:rFonts w:ascii="Calibri" w:hAnsi="Calibri" w:cs="Calibri"/>
          <w:i/>
          <w:iCs/>
          <w:color w:val="0070C0"/>
        </w:rPr>
        <w:t xml:space="preserve"> </w:t>
      </w:r>
      <w:r>
        <w:rPr>
          <w:rFonts w:ascii="Calibri" w:hAnsi="Calibri" w:cs="Calibri"/>
          <w:i/>
          <w:iCs/>
          <w:color w:val="0070C0"/>
        </w:rPr>
        <w:t>– sentence added to the Discussion section.</w:t>
      </w:r>
    </w:p>
    <w:p w14:paraId="04AF26C0" w14:textId="77777777" w:rsidR="0052421D" w:rsidRPr="00D66965" w:rsidRDefault="0052421D" w:rsidP="0052421D">
      <w:pPr>
        <w:pStyle w:val="NormalWeb"/>
        <w:shd w:val="clear" w:color="auto" w:fill="FFFFFF"/>
        <w:spacing w:before="0" w:beforeAutospacing="0" w:after="0" w:afterAutospacing="0"/>
        <w:rPr>
          <w:rFonts w:ascii="Calibri" w:hAnsi="Calibri" w:cs="Calibri"/>
          <w:color w:val="201F1E"/>
        </w:rPr>
      </w:pPr>
    </w:p>
    <w:p w14:paraId="4E6E43DA" w14:textId="77777777"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r>
      <w:r w:rsidRPr="00D66965">
        <w:rPr>
          <w:rFonts w:ascii="Calibri" w:hAnsi="Calibri" w:cs="Calibri"/>
          <w:b/>
          <w:bCs/>
          <w:color w:val="201F1E"/>
        </w:rPr>
        <w:t>Reviewer #2:</w:t>
      </w:r>
      <w:r w:rsidRPr="00D66965">
        <w:rPr>
          <w:rFonts w:ascii="Calibri" w:hAnsi="Calibri" w:cs="Calibri"/>
          <w:color w:val="201F1E"/>
        </w:rPr>
        <w:br/>
        <w:t>Magdalena et al. described a very good method for investigating the enzymatic activity of Protein arginine methyltransferases (PRMTs) in the cells. Importantly, they have covered eight out nine well-studied PRMTs in this article. They have detailed all the reagents and protocol fully. The video associated with the article is also well done. The manuscript is suitable for publication in the Journal of Visualized Experiments. In the discussion section, the authors may wish to discuss that this method can be easily extrapolated to the related Protein lysine methyltransferases.</w:t>
      </w:r>
    </w:p>
    <w:p w14:paraId="772DF38F" w14:textId="77777777" w:rsidR="0052421D" w:rsidRPr="00532897" w:rsidRDefault="0052421D" w:rsidP="0052421D">
      <w:pPr>
        <w:pStyle w:val="NormalWeb"/>
        <w:shd w:val="clear" w:color="auto" w:fill="FFFFFF"/>
        <w:spacing w:before="0" w:beforeAutospacing="0" w:after="0" w:afterAutospacing="0"/>
        <w:rPr>
          <w:rFonts w:ascii="Calibri" w:hAnsi="Calibri" w:cs="Calibri"/>
          <w:i/>
          <w:iCs/>
          <w:color w:val="0070C0"/>
        </w:rPr>
      </w:pPr>
      <w:r w:rsidRPr="00532897">
        <w:rPr>
          <w:rFonts w:ascii="Calibri" w:hAnsi="Calibri" w:cs="Calibri"/>
          <w:i/>
          <w:iCs/>
          <w:color w:val="0070C0"/>
        </w:rPr>
        <w:t xml:space="preserve">We </w:t>
      </w:r>
      <w:r>
        <w:rPr>
          <w:rFonts w:ascii="Calibri" w:hAnsi="Calibri" w:cs="Calibri"/>
          <w:i/>
          <w:iCs/>
          <w:color w:val="0070C0"/>
        </w:rPr>
        <w:t>thank the reviewer for the suggestion. T</w:t>
      </w:r>
      <w:r w:rsidRPr="00532897">
        <w:rPr>
          <w:rFonts w:ascii="Calibri" w:hAnsi="Calibri" w:cs="Calibri"/>
          <w:i/>
          <w:iCs/>
          <w:color w:val="0070C0"/>
        </w:rPr>
        <w:t xml:space="preserve">he </w:t>
      </w:r>
      <w:r>
        <w:rPr>
          <w:rFonts w:ascii="Calibri" w:hAnsi="Calibri" w:cs="Calibri"/>
          <w:i/>
          <w:iCs/>
          <w:color w:val="0070C0"/>
        </w:rPr>
        <w:t xml:space="preserve">following </w:t>
      </w:r>
      <w:r w:rsidRPr="00532897">
        <w:rPr>
          <w:rFonts w:ascii="Calibri" w:hAnsi="Calibri" w:cs="Calibri"/>
          <w:i/>
          <w:iCs/>
          <w:color w:val="0070C0"/>
        </w:rPr>
        <w:t>sentence</w:t>
      </w:r>
      <w:r>
        <w:rPr>
          <w:rFonts w:ascii="Calibri" w:hAnsi="Calibri" w:cs="Calibri"/>
          <w:i/>
          <w:iCs/>
          <w:color w:val="0070C0"/>
        </w:rPr>
        <w:t xml:space="preserve"> was added</w:t>
      </w:r>
      <w:r w:rsidRPr="00532897">
        <w:rPr>
          <w:rFonts w:ascii="Calibri" w:hAnsi="Calibri" w:cs="Calibri"/>
          <w:i/>
          <w:iCs/>
          <w:color w:val="0070C0"/>
        </w:rPr>
        <w:t xml:space="preserve"> to </w:t>
      </w:r>
      <w:r>
        <w:rPr>
          <w:rFonts w:ascii="Calibri" w:hAnsi="Calibri" w:cs="Calibri"/>
          <w:i/>
          <w:iCs/>
          <w:color w:val="0070C0"/>
        </w:rPr>
        <w:t xml:space="preserve">the </w:t>
      </w:r>
      <w:r w:rsidRPr="00532897">
        <w:rPr>
          <w:rFonts w:ascii="Calibri" w:hAnsi="Calibri" w:cs="Calibri"/>
          <w:i/>
          <w:iCs/>
          <w:color w:val="0070C0"/>
        </w:rPr>
        <w:t>Discussion.</w:t>
      </w:r>
    </w:p>
    <w:p w14:paraId="38E5AE55" w14:textId="77777777" w:rsidR="0052421D" w:rsidRDefault="0052421D" w:rsidP="0052421D">
      <w:pPr>
        <w:pStyle w:val="NormalWeb"/>
        <w:shd w:val="clear" w:color="auto" w:fill="FFFFFF"/>
        <w:spacing w:before="0" w:beforeAutospacing="0" w:after="0" w:afterAutospacing="0"/>
        <w:rPr>
          <w:rFonts w:ascii="Calibri" w:hAnsi="Calibri" w:cs="Calibri"/>
          <w:color w:val="201F1E"/>
        </w:rPr>
      </w:pPr>
      <w:r>
        <w:rPr>
          <w:rFonts w:ascii="Calibri" w:hAnsi="Calibri" w:cs="Calibri"/>
          <w:i/>
          <w:iCs/>
          <w:color w:val="0070C0"/>
          <w:shd w:val="clear" w:color="auto" w:fill="FFFFFF"/>
        </w:rPr>
        <w:t>“</w:t>
      </w:r>
      <w:r w:rsidRPr="00532897">
        <w:rPr>
          <w:rFonts w:ascii="Calibri" w:hAnsi="Calibri" w:cs="Calibri"/>
          <w:i/>
          <w:iCs/>
          <w:color w:val="0070C0"/>
          <w:shd w:val="clear" w:color="auto" w:fill="FFFFFF"/>
        </w:rPr>
        <w:t>The assay development approaches discussed here can also be extrapolated for other enzyme families such as protein lysine-</w:t>
      </w:r>
      <w:r>
        <w:rPr>
          <w:rFonts w:ascii="Calibri" w:hAnsi="Calibri" w:cs="Calibri"/>
          <w:i/>
          <w:iCs/>
          <w:color w:val="0070C0"/>
          <w:shd w:val="clear" w:color="auto" w:fill="FFFFFF"/>
        </w:rPr>
        <w:t>methyltransferases</w:t>
      </w:r>
      <w:r w:rsidRPr="00532897">
        <w:rPr>
          <w:rFonts w:ascii="Calibri" w:hAnsi="Calibri" w:cs="Calibri"/>
          <w:i/>
          <w:iCs/>
          <w:color w:val="0070C0"/>
          <w:shd w:val="clear" w:color="auto" w:fill="FFFFFF"/>
        </w:rPr>
        <w:t xml:space="preserve"> and acetyltransferases.</w:t>
      </w:r>
      <w:r>
        <w:rPr>
          <w:rFonts w:ascii="Calibri" w:hAnsi="Calibri" w:cs="Calibri"/>
          <w:i/>
          <w:iCs/>
          <w:color w:val="0070C0"/>
          <w:shd w:val="clear" w:color="auto" w:fill="FFFFFF"/>
        </w:rPr>
        <w:t>”</w:t>
      </w:r>
      <w:r w:rsidRPr="00D66965">
        <w:rPr>
          <w:rFonts w:ascii="Calibri" w:hAnsi="Calibri" w:cs="Calibri"/>
          <w:color w:val="201F1E"/>
        </w:rPr>
        <w:br/>
      </w:r>
      <w:r w:rsidRPr="00D66965">
        <w:rPr>
          <w:rFonts w:ascii="Calibri" w:hAnsi="Calibri" w:cs="Calibri"/>
          <w:color w:val="201F1E"/>
        </w:rPr>
        <w:br/>
      </w:r>
      <w:r w:rsidRPr="00D66965">
        <w:rPr>
          <w:rFonts w:ascii="Calibri" w:hAnsi="Calibri" w:cs="Calibri"/>
          <w:b/>
          <w:bCs/>
          <w:color w:val="201F1E"/>
        </w:rPr>
        <w:t>Reviewer #3:</w:t>
      </w:r>
      <w:r w:rsidRPr="00D66965">
        <w:rPr>
          <w:rFonts w:ascii="Calibri" w:hAnsi="Calibri" w:cs="Calibri"/>
          <w:color w:val="201F1E"/>
        </w:rPr>
        <w:br/>
        <w:t>Methods to study protein arginine methyltransferase activity in cells</w:t>
      </w:r>
      <w:r w:rsidRPr="00D66965">
        <w:rPr>
          <w:rFonts w:ascii="Calibri" w:hAnsi="Calibri" w:cs="Calibri"/>
          <w:color w:val="201F1E"/>
        </w:rPr>
        <w:br/>
      </w:r>
      <w:r w:rsidRPr="00D66965">
        <w:rPr>
          <w:rFonts w:ascii="Calibri" w:hAnsi="Calibri" w:cs="Calibri"/>
          <w:color w:val="201F1E"/>
        </w:rPr>
        <w:br/>
        <w:t>With growing interest on protein methyltransferases in diverse biological processes, this manuscript tries to provide guidelines to assay individual PRMT activity with common or unique substrate, modification-specific antibodies and specific inhibitors for each PRMT member. Experimental procedure is well-designed, performed and materials are appropriately selected. The details of assays for each PRMT are well-illustrated with representative data in the manuscript.</w:t>
      </w:r>
      <w:r w:rsidRPr="00D66965">
        <w:rPr>
          <w:rFonts w:ascii="Calibri" w:hAnsi="Calibri" w:cs="Calibri"/>
          <w:color w:val="201F1E"/>
        </w:rPr>
        <w:br/>
      </w:r>
      <w:r w:rsidRPr="00D66965">
        <w:rPr>
          <w:rFonts w:ascii="Calibri" w:hAnsi="Calibri" w:cs="Calibri"/>
          <w:color w:val="201F1E"/>
        </w:rPr>
        <w:br/>
        <w:t>With few minor revisions, this manuscript is suitable for publication in JOVE.</w:t>
      </w:r>
      <w:r w:rsidRPr="00D66965">
        <w:rPr>
          <w:rFonts w:ascii="Calibri" w:hAnsi="Calibri" w:cs="Calibri"/>
          <w:color w:val="201F1E"/>
        </w:rPr>
        <w:br/>
      </w:r>
      <w:r w:rsidRPr="00D66965">
        <w:rPr>
          <w:rFonts w:ascii="Calibri" w:hAnsi="Calibri" w:cs="Calibri"/>
          <w:color w:val="201F1E"/>
        </w:rPr>
        <w:br/>
        <w:t>1. Authors intend to show the best method for assaying each PRMT activity. However, it will be more beneficial to the readers if the reason for choosing LOF (loss of function) or GOF (gain of function) for each PRMT assay is provided. For example, overexpression rather than knockdown strategy was used in assaying PRMT3, or PRMT6 activity, while knockdown was used for assaying PRMT1 activity.</w:t>
      </w:r>
    </w:p>
    <w:p w14:paraId="5E5DD69B" w14:textId="77777777" w:rsidR="0052421D" w:rsidRPr="00532897"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rPr>
        <w:t xml:space="preserve">We thank the reviewer for bringing up this issue. </w:t>
      </w:r>
      <w:r w:rsidRPr="00532897">
        <w:rPr>
          <w:rFonts w:ascii="Calibri" w:hAnsi="Calibri" w:cs="Calibri"/>
          <w:i/>
          <w:iCs/>
          <w:color w:val="0070C0"/>
        </w:rPr>
        <w:t>The gain of function approach, although not preferable, was used for those PRMTs for which we could not detect significant changes in biomarker methylation</w:t>
      </w:r>
      <w:r>
        <w:rPr>
          <w:rFonts w:ascii="Calibri" w:hAnsi="Calibri" w:cs="Calibri"/>
          <w:i/>
          <w:iCs/>
          <w:color w:val="0070C0"/>
        </w:rPr>
        <w:t xml:space="preserve"> upon knockdown in the timeframe of 3 days</w:t>
      </w:r>
      <w:r w:rsidRPr="00532897">
        <w:rPr>
          <w:rFonts w:ascii="Calibri" w:hAnsi="Calibri" w:cs="Calibri"/>
          <w:i/>
          <w:iCs/>
          <w:color w:val="0070C0"/>
        </w:rPr>
        <w:t>. We always start with knockdown experiments, however, i</w:t>
      </w:r>
      <w:r>
        <w:rPr>
          <w:rFonts w:ascii="Calibri" w:hAnsi="Calibri" w:cs="Calibri"/>
          <w:i/>
          <w:iCs/>
          <w:color w:val="0070C0"/>
        </w:rPr>
        <w:t>f</w:t>
      </w:r>
      <w:r w:rsidRPr="00532897">
        <w:rPr>
          <w:rFonts w:ascii="Calibri" w:hAnsi="Calibri" w:cs="Calibri"/>
          <w:i/>
          <w:iCs/>
          <w:color w:val="0070C0"/>
        </w:rPr>
        <w:t xml:space="preserve"> this approach is not working, we develop assays using an overexpression system. Th</w:t>
      </w:r>
      <w:r>
        <w:rPr>
          <w:rFonts w:ascii="Calibri" w:hAnsi="Calibri" w:cs="Calibri"/>
          <w:i/>
          <w:iCs/>
          <w:color w:val="0070C0"/>
        </w:rPr>
        <w:t>is</w:t>
      </w:r>
      <w:r w:rsidRPr="00532897">
        <w:rPr>
          <w:rFonts w:ascii="Calibri" w:hAnsi="Calibri" w:cs="Calibri"/>
          <w:i/>
          <w:iCs/>
          <w:color w:val="0070C0"/>
        </w:rPr>
        <w:t xml:space="preserve"> </w:t>
      </w:r>
      <w:r>
        <w:rPr>
          <w:rFonts w:ascii="Calibri" w:hAnsi="Calibri" w:cs="Calibri"/>
          <w:i/>
          <w:iCs/>
          <w:color w:val="0070C0"/>
        </w:rPr>
        <w:t>challenge</w:t>
      </w:r>
      <w:r w:rsidRPr="00532897">
        <w:rPr>
          <w:rFonts w:ascii="Calibri" w:hAnsi="Calibri" w:cs="Calibri"/>
          <w:i/>
          <w:iCs/>
          <w:color w:val="0070C0"/>
        </w:rPr>
        <w:t xml:space="preserve"> is explained </w:t>
      </w:r>
      <w:r>
        <w:rPr>
          <w:rFonts w:ascii="Calibri" w:hAnsi="Calibri" w:cs="Calibri"/>
          <w:i/>
          <w:iCs/>
          <w:color w:val="0070C0"/>
        </w:rPr>
        <w:t xml:space="preserve">and now clarified </w:t>
      </w:r>
      <w:r w:rsidRPr="00532897">
        <w:rPr>
          <w:rFonts w:ascii="Calibri" w:hAnsi="Calibri" w:cs="Calibri"/>
          <w:i/>
          <w:iCs/>
          <w:color w:val="0070C0"/>
        </w:rPr>
        <w:t>in the Discussion</w:t>
      </w:r>
      <w:r>
        <w:rPr>
          <w:rFonts w:ascii="Calibri" w:hAnsi="Calibri" w:cs="Calibri"/>
          <w:i/>
          <w:iCs/>
          <w:color w:val="0070C0"/>
        </w:rPr>
        <w:t xml:space="preserve"> section</w:t>
      </w:r>
      <w:r w:rsidRPr="00532897">
        <w:rPr>
          <w:rFonts w:ascii="Calibri" w:hAnsi="Calibri" w:cs="Calibri"/>
          <w:i/>
          <w:iCs/>
          <w:color w:val="0070C0"/>
        </w:rPr>
        <w:t>.</w:t>
      </w:r>
    </w:p>
    <w:p w14:paraId="50FEEF72" w14:textId="77777777"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2. H4R3me3a was shared in some PRMTs (PRMT1, PRMT3 and PRMT6). Authors need to show how much PRMT1 KD overrides the effect from PRMT3 or PRMT6 KD.</w:t>
      </w:r>
    </w:p>
    <w:p w14:paraId="5F34BAE9" w14:textId="77777777" w:rsidR="0052421D" w:rsidRPr="00532897"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rPr>
        <w:lastRenderedPageBreak/>
        <w:t xml:space="preserve">We thank the reviewer for identifying the lack of clarify in the use of H4R3me2a biomarker. </w:t>
      </w:r>
      <w:r w:rsidRPr="00532897">
        <w:rPr>
          <w:rFonts w:ascii="Calibri" w:hAnsi="Calibri" w:cs="Calibri"/>
          <w:i/>
          <w:iCs/>
          <w:color w:val="0070C0"/>
        </w:rPr>
        <w:t xml:space="preserve">PRMT1 is a major H4R3 methylator, therefore we used </w:t>
      </w:r>
      <w:r>
        <w:rPr>
          <w:rFonts w:ascii="Calibri" w:hAnsi="Calibri" w:cs="Calibri"/>
          <w:i/>
          <w:iCs/>
          <w:color w:val="0070C0"/>
        </w:rPr>
        <w:t>cells with lower basal H4R3me2a levels and by transfecting exogenous wild-type or catalytic mutant PRMT3 and PRMT6 we were able to distinguish the activity of these PRMTs on H4R3 that aligns well with previously reported in vitro data. O</w:t>
      </w:r>
      <w:r w:rsidRPr="00532897">
        <w:rPr>
          <w:rFonts w:ascii="Calibri" w:hAnsi="Calibri" w:cs="Calibri"/>
          <w:i/>
          <w:iCs/>
          <w:color w:val="0070C0"/>
        </w:rPr>
        <w:t xml:space="preserve">verexpression systems </w:t>
      </w:r>
      <w:r>
        <w:rPr>
          <w:rFonts w:ascii="Calibri" w:hAnsi="Calibri" w:cs="Calibri"/>
          <w:i/>
          <w:iCs/>
          <w:color w:val="0070C0"/>
        </w:rPr>
        <w:t>using</w:t>
      </w:r>
      <w:r w:rsidRPr="00532897">
        <w:rPr>
          <w:rFonts w:ascii="Calibri" w:hAnsi="Calibri" w:cs="Calibri"/>
          <w:i/>
          <w:iCs/>
          <w:color w:val="0070C0"/>
        </w:rPr>
        <w:t xml:space="preserve"> wild-type and catalytic PRMT mutant </w:t>
      </w:r>
      <w:r>
        <w:rPr>
          <w:rFonts w:ascii="Calibri" w:hAnsi="Calibri" w:cs="Calibri"/>
          <w:i/>
          <w:iCs/>
          <w:color w:val="0070C0"/>
        </w:rPr>
        <w:t>enable</w:t>
      </w:r>
      <w:r w:rsidRPr="00532897">
        <w:rPr>
          <w:rFonts w:ascii="Calibri" w:hAnsi="Calibri" w:cs="Calibri"/>
          <w:i/>
          <w:iCs/>
          <w:color w:val="0070C0"/>
        </w:rPr>
        <w:t xml:space="preserve"> subtract</w:t>
      </w:r>
      <w:r>
        <w:rPr>
          <w:rFonts w:ascii="Calibri" w:hAnsi="Calibri" w:cs="Calibri"/>
          <w:i/>
          <w:iCs/>
          <w:color w:val="0070C0"/>
        </w:rPr>
        <w:t>ing the</w:t>
      </w:r>
      <w:r w:rsidRPr="00532897">
        <w:rPr>
          <w:rFonts w:ascii="Calibri" w:hAnsi="Calibri" w:cs="Calibri"/>
          <w:i/>
          <w:iCs/>
          <w:color w:val="0070C0"/>
        </w:rPr>
        <w:t xml:space="preserve"> basal methylation levels (mostly dependent on PRMT1 activity). The</w:t>
      </w:r>
      <w:r>
        <w:rPr>
          <w:rFonts w:ascii="Calibri" w:hAnsi="Calibri" w:cs="Calibri"/>
          <w:i/>
          <w:iCs/>
          <w:color w:val="0070C0"/>
        </w:rPr>
        <w:t>se</w:t>
      </w:r>
      <w:r w:rsidRPr="00532897">
        <w:rPr>
          <w:rFonts w:ascii="Calibri" w:hAnsi="Calibri" w:cs="Calibri"/>
          <w:i/>
          <w:iCs/>
          <w:color w:val="0070C0"/>
        </w:rPr>
        <w:t xml:space="preserve"> challenge</w:t>
      </w:r>
      <w:r>
        <w:rPr>
          <w:rFonts w:ascii="Calibri" w:hAnsi="Calibri" w:cs="Calibri"/>
          <w:i/>
          <w:iCs/>
          <w:color w:val="0070C0"/>
        </w:rPr>
        <w:t>s are</w:t>
      </w:r>
      <w:r w:rsidRPr="00532897">
        <w:rPr>
          <w:rFonts w:ascii="Calibri" w:hAnsi="Calibri" w:cs="Calibri"/>
          <w:i/>
          <w:iCs/>
          <w:color w:val="0070C0"/>
        </w:rPr>
        <w:t xml:space="preserve"> explained</w:t>
      </w:r>
      <w:r>
        <w:rPr>
          <w:rFonts w:ascii="Calibri" w:hAnsi="Calibri" w:cs="Calibri"/>
          <w:i/>
          <w:iCs/>
          <w:color w:val="0070C0"/>
        </w:rPr>
        <w:t xml:space="preserve"> and clarified</w:t>
      </w:r>
      <w:r w:rsidRPr="00532897">
        <w:rPr>
          <w:rFonts w:ascii="Calibri" w:hAnsi="Calibri" w:cs="Calibri"/>
          <w:i/>
          <w:iCs/>
          <w:color w:val="0070C0"/>
        </w:rPr>
        <w:t xml:space="preserve"> in the Discussion</w:t>
      </w:r>
      <w:r>
        <w:rPr>
          <w:rFonts w:ascii="Calibri" w:hAnsi="Calibri" w:cs="Calibri"/>
          <w:i/>
          <w:iCs/>
          <w:color w:val="0070C0"/>
        </w:rPr>
        <w:t xml:space="preserve"> section</w:t>
      </w:r>
      <w:r w:rsidRPr="00532897">
        <w:rPr>
          <w:rFonts w:ascii="Calibri" w:hAnsi="Calibri" w:cs="Calibri"/>
          <w:i/>
          <w:iCs/>
          <w:color w:val="0070C0"/>
        </w:rPr>
        <w:t>.</w:t>
      </w:r>
    </w:p>
    <w:p w14:paraId="04F355F7" w14:textId="77777777"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3. Figure 1A needs to include data for the efficiency of PRMT1 KD.</w:t>
      </w:r>
    </w:p>
    <w:p w14:paraId="2B7F4B23" w14:textId="77777777" w:rsidR="00AB657A" w:rsidRDefault="0052421D" w:rsidP="0052421D">
      <w:pPr>
        <w:pStyle w:val="NormalWeb"/>
        <w:shd w:val="clear" w:color="auto" w:fill="FFFFFF"/>
        <w:spacing w:before="0" w:beforeAutospacing="0" w:after="0" w:afterAutospacing="0"/>
        <w:rPr>
          <w:rFonts w:ascii="Calibri" w:hAnsi="Calibri" w:cs="Calibri"/>
          <w:i/>
          <w:iCs/>
          <w:color w:val="0070C0"/>
        </w:rPr>
      </w:pPr>
      <w:r w:rsidRPr="00532897">
        <w:rPr>
          <w:rFonts w:ascii="Calibri" w:hAnsi="Calibri" w:cs="Calibri"/>
          <w:i/>
          <w:iCs/>
          <w:color w:val="0070C0"/>
        </w:rPr>
        <w:t xml:space="preserve">The sentence was added to </w:t>
      </w:r>
      <w:r>
        <w:rPr>
          <w:rFonts w:ascii="Calibri" w:hAnsi="Calibri" w:cs="Calibri"/>
          <w:i/>
          <w:iCs/>
          <w:color w:val="0070C0"/>
        </w:rPr>
        <w:t>Fig. 1A</w:t>
      </w:r>
      <w:r w:rsidRPr="00532897">
        <w:rPr>
          <w:rFonts w:ascii="Calibri" w:hAnsi="Calibri" w:cs="Calibri"/>
          <w:i/>
          <w:iCs/>
          <w:color w:val="0070C0"/>
        </w:rPr>
        <w:t xml:space="preserve"> legend. </w:t>
      </w:r>
      <w:r>
        <w:rPr>
          <w:rFonts w:ascii="Calibri" w:hAnsi="Calibri" w:cs="Calibri"/>
          <w:i/>
          <w:iCs/>
          <w:color w:val="0070C0"/>
        </w:rPr>
        <w:t>“</w:t>
      </w:r>
      <w:r w:rsidRPr="00532897">
        <w:rPr>
          <w:rFonts w:ascii="Calibri" w:hAnsi="Calibri" w:cs="Calibri"/>
          <w:i/>
          <w:iCs/>
          <w:color w:val="0070C0"/>
        </w:rPr>
        <w:t>The PRMT1 knockdown efficiency is presented in panel B.</w:t>
      </w:r>
      <w:r>
        <w:rPr>
          <w:rFonts w:ascii="Calibri" w:hAnsi="Calibri" w:cs="Calibri"/>
          <w:i/>
          <w:iCs/>
          <w:color w:val="0070C0"/>
        </w:rPr>
        <w:t>”</w:t>
      </w:r>
    </w:p>
    <w:p w14:paraId="063585A1" w14:textId="4F3B2821"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 xml:space="preserve">4. Please clarify whether the bands indicated as </w:t>
      </w:r>
      <w:proofErr w:type="spellStart"/>
      <w:r w:rsidRPr="00D66965">
        <w:rPr>
          <w:rFonts w:ascii="Calibri" w:hAnsi="Calibri" w:cs="Calibri"/>
          <w:color w:val="201F1E"/>
        </w:rPr>
        <w:t>smBB</w:t>
      </w:r>
      <w:proofErr w:type="spellEnd"/>
      <w:r w:rsidRPr="00D66965">
        <w:rPr>
          <w:rFonts w:ascii="Calibri" w:hAnsi="Calibri" w:cs="Calibri"/>
          <w:color w:val="201F1E"/>
        </w:rPr>
        <w:t xml:space="preserve">' in Figure 4A correspond to </w:t>
      </w:r>
      <w:proofErr w:type="spellStart"/>
      <w:r w:rsidRPr="00D66965">
        <w:rPr>
          <w:rFonts w:ascii="Calibri" w:hAnsi="Calibri" w:cs="Calibri"/>
          <w:color w:val="201F1E"/>
        </w:rPr>
        <w:t>Ariginine</w:t>
      </w:r>
      <w:proofErr w:type="spellEnd"/>
      <w:r w:rsidRPr="00D66965">
        <w:rPr>
          <w:rFonts w:ascii="Calibri" w:hAnsi="Calibri" w:cs="Calibri"/>
          <w:color w:val="201F1E"/>
        </w:rPr>
        <w:t xml:space="preserve">-methylated or total protein. If those are </w:t>
      </w:r>
      <w:proofErr w:type="spellStart"/>
      <w:r w:rsidRPr="00D66965">
        <w:rPr>
          <w:rFonts w:ascii="Calibri" w:hAnsi="Calibri" w:cs="Calibri"/>
          <w:color w:val="201F1E"/>
        </w:rPr>
        <w:t>Arg</w:t>
      </w:r>
      <w:proofErr w:type="spellEnd"/>
      <w:r w:rsidRPr="00D66965">
        <w:rPr>
          <w:rFonts w:ascii="Calibri" w:hAnsi="Calibri" w:cs="Calibri"/>
          <w:color w:val="201F1E"/>
        </w:rPr>
        <w:t xml:space="preserve">-methylated </w:t>
      </w:r>
      <w:proofErr w:type="spellStart"/>
      <w:r w:rsidRPr="00D66965">
        <w:rPr>
          <w:rFonts w:ascii="Calibri" w:hAnsi="Calibri" w:cs="Calibri"/>
          <w:color w:val="201F1E"/>
        </w:rPr>
        <w:t>smBB</w:t>
      </w:r>
      <w:proofErr w:type="spellEnd"/>
      <w:r w:rsidRPr="00D66965">
        <w:rPr>
          <w:rFonts w:ascii="Calibri" w:hAnsi="Calibri" w:cs="Calibri"/>
          <w:color w:val="201F1E"/>
        </w:rPr>
        <w:t xml:space="preserve">', then blot for total </w:t>
      </w:r>
      <w:proofErr w:type="spellStart"/>
      <w:r w:rsidRPr="00D66965">
        <w:rPr>
          <w:rFonts w:ascii="Calibri" w:hAnsi="Calibri" w:cs="Calibri"/>
          <w:color w:val="201F1E"/>
        </w:rPr>
        <w:t>smBB</w:t>
      </w:r>
      <w:proofErr w:type="spellEnd"/>
      <w:r w:rsidRPr="00D66965">
        <w:rPr>
          <w:rFonts w:ascii="Calibri" w:hAnsi="Calibri" w:cs="Calibri"/>
          <w:color w:val="201F1E"/>
        </w:rPr>
        <w:t>' needs to be shown.</w:t>
      </w:r>
    </w:p>
    <w:p w14:paraId="34F4E703" w14:textId="77777777" w:rsidR="00AB657A" w:rsidRDefault="0052421D" w:rsidP="0052421D">
      <w:pPr>
        <w:pStyle w:val="NormalWeb"/>
        <w:shd w:val="clear" w:color="auto" w:fill="FFFFFF"/>
        <w:spacing w:before="0" w:beforeAutospacing="0" w:after="0" w:afterAutospacing="0"/>
        <w:rPr>
          <w:rFonts w:ascii="Calibri" w:hAnsi="Calibri" w:cs="Calibri"/>
          <w:i/>
          <w:iCs/>
          <w:color w:val="0070C0"/>
        </w:rPr>
      </w:pPr>
      <w:r w:rsidRPr="00532897">
        <w:rPr>
          <w:rFonts w:ascii="Calibri" w:hAnsi="Calibri" w:cs="Calibri"/>
          <w:i/>
          <w:iCs/>
          <w:color w:val="0070C0"/>
        </w:rPr>
        <w:t xml:space="preserve">The sentence was added to </w:t>
      </w:r>
      <w:r>
        <w:rPr>
          <w:rFonts w:ascii="Calibri" w:hAnsi="Calibri" w:cs="Calibri"/>
          <w:i/>
          <w:iCs/>
          <w:color w:val="0070C0"/>
        </w:rPr>
        <w:t>Fig4</w:t>
      </w:r>
      <w:r w:rsidRPr="00532897">
        <w:rPr>
          <w:rFonts w:ascii="Calibri" w:hAnsi="Calibri" w:cs="Calibri"/>
          <w:i/>
          <w:iCs/>
          <w:color w:val="0070C0"/>
        </w:rPr>
        <w:t xml:space="preserve"> legend.</w:t>
      </w:r>
      <w:r>
        <w:rPr>
          <w:rFonts w:ascii="Calibri" w:hAnsi="Calibri" w:cs="Calibri"/>
          <w:i/>
          <w:iCs/>
          <w:color w:val="0070C0"/>
        </w:rPr>
        <w:t xml:space="preserve"> “</w:t>
      </w:r>
      <w:r w:rsidRPr="00532897">
        <w:rPr>
          <w:rFonts w:ascii="Calibri" w:hAnsi="Calibri" w:cs="Calibri"/>
          <w:i/>
          <w:iCs/>
          <w:color w:val="0070C0"/>
        </w:rPr>
        <w:t>PRMT5 selective inhibitors,</w:t>
      </w:r>
      <w:r>
        <w:rPr>
          <w:rFonts w:ascii="Calibri" w:hAnsi="Calibri" w:cs="Calibri"/>
          <w:i/>
          <w:iCs/>
          <w:color w:val="0070C0"/>
        </w:rPr>
        <w:t xml:space="preserve"> </w:t>
      </w:r>
      <w:r w:rsidRPr="00532897">
        <w:rPr>
          <w:rFonts w:ascii="Calibri" w:hAnsi="Calibri" w:cs="Calibri"/>
          <w:i/>
          <w:iCs/>
          <w:color w:val="0070C0"/>
        </w:rPr>
        <w:t xml:space="preserve">GSK591 and LLY-283, decrease </w:t>
      </w:r>
      <w:proofErr w:type="spellStart"/>
      <w:r w:rsidRPr="00532897">
        <w:rPr>
          <w:rFonts w:ascii="Calibri" w:hAnsi="Calibri" w:cs="Calibri"/>
          <w:i/>
          <w:iCs/>
          <w:color w:val="0070C0"/>
        </w:rPr>
        <w:t>SmBB</w:t>
      </w:r>
      <w:proofErr w:type="spellEnd"/>
      <w:r w:rsidRPr="00532897">
        <w:rPr>
          <w:rFonts w:ascii="Calibri" w:hAnsi="Calibri" w:cs="Calibri"/>
          <w:i/>
          <w:iCs/>
          <w:color w:val="0070C0"/>
        </w:rPr>
        <w:t xml:space="preserve">’ symmetric arginine </w:t>
      </w:r>
      <w:proofErr w:type="spellStart"/>
      <w:r w:rsidRPr="00532897">
        <w:rPr>
          <w:rFonts w:ascii="Calibri" w:hAnsi="Calibri" w:cs="Calibri"/>
          <w:i/>
          <w:iCs/>
          <w:color w:val="0070C0"/>
        </w:rPr>
        <w:t>dimethylation</w:t>
      </w:r>
      <w:proofErr w:type="spellEnd"/>
      <w:r w:rsidRPr="00532897">
        <w:rPr>
          <w:rFonts w:ascii="Calibri" w:hAnsi="Calibri" w:cs="Calibri"/>
          <w:i/>
          <w:iCs/>
          <w:color w:val="0070C0"/>
        </w:rPr>
        <w:t xml:space="preserve"> (green), while total levels of </w:t>
      </w:r>
      <w:proofErr w:type="spellStart"/>
      <w:r w:rsidRPr="00532897">
        <w:rPr>
          <w:rFonts w:ascii="Calibri" w:hAnsi="Calibri" w:cs="Calibri"/>
          <w:i/>
          <w:iCs/>
          <w:color w:val="0070C0"/>
        </w:rPr>
        <w:t>SmBB</w:t>
      </w:r>
      <w:proofErr w:type="spellEnd"/>
      <w:r w:rsidRPr="00532897">
        <w:rPr>
          <w:rFonts w:ascii="Calibri" w:hAnsi="Calibri" w:cs="Calibri"/>
          <w:i/>
          <w:iCs/>
          <w:color w:val="0070C0"/>
        </w:rPr>
        <w:t>’ remain unchanged (red</w:t>
      </w:r>
      <w:r>
        <w:rPr>
          <w:rFonts w:ascii="Calibri" w:hAnsi="Calibri" w:cs="Calibri"/>
          <w:i/>
          <w:iCs/>
          <w:color w:val="0070C0"/>
        </w:rPr>
        <w:t>).”</w:t>
      </w:r>
    </w:p>
    <w:p w14:paraId="4E541AFF" w14:textId="4D724CB0"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5. Knockdown efficiency of PRMTs (1, 3, 4, 6 and 7) in Figure 4A needs to be provided.</w:t>
      </w:r>
    </w:p>
    <w:p w14:paraId="21A073FA" w14:textId="77777777" w:rsidR="00AB657A"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rPr>
        <w:t>Thank you. The knockdown data is now provided in Fig</w:t>
      </w:r>
      <w:r w:rsidR="00A5367F">
        <w:rPr>
          <w:rFonts w:ascii="Calibri" w:hAnsi="Calibri" w:cs="Calibri"/>
          <w:i/>
          <w:iCs/>
          <w:color w:val="0070C0"/>
        </w:rPr>
        <w:t>.</w:t>
      </w:r>
      <w:r>
        <w:rPr>
          <w:rFonts w:ascii="Calibri" w:hAnsi="Calibri" w:cs="Calibri"/>
          <w:i/>
          <w:iCs/>
          <w:color w:val="0070C0"/>
        </w:rPr>
        <w:t xml:space="preserve"> 4A.</w:t>
      </w:r>
    </w:p>
    <w:p w14:paraId="0B9C9A9B" w14:textId="324F2739"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 xml:space="preserve">6. The information about PRMT6 expressed is missing in the middle panel of Figure 5B. The legend about MS117, </w:t>
      </w:r>
      <w:proofErr w:type="gramStart"/>
      <w:r w:rsidRPr="00D66965">
        <w:rPr>
          <w:rFonts w:ascii="Calibri" w:hAnsi="Calibri" w:cs="Calibri"/>
          <w:color w:val="201F1E"/>
        </w:rPr>
        <w:t>yet,</w:t>
      </w:r>
      <w:proofErr w:type="gramEnd"/>
      <w:r w:rsidRPr="00D66965">
        <w:rPr>
          <w:rFonts w:ascii="Calibri" w:hAnsi="Calibri" w:cs="Calibri"/>
          <w:color w:val="201F1E"/>
        </w:rPr>
        <w:t xml:space="preserve"> it is missing in the figure.</w:t>
      </w:r>
    </w:p>
    <w:p w14:paraId="171B6609" w14:textId="756945A7" w:rsidR="00AB657A" w:rsidRDefault="0052421D" w:rsidP="0052421D">
      <w:pPr>
        <w:pStyle w:val="NormalWeb"/>
        <w:shd w:val="clear" w:color="auto" w:fill="FFFFFF"/>
        <w:spacing w:before="0" w:beforeAutospacing="0" w:after="0" w:afterAutospacing="0"/>
        <w:rPr>
          <w:rFonts w:ascii="Calibri" w:hAnsi="Calibri" w:cs="Calibri"/>
          <w:i/>
          <w:iCs/>
          <w:color w:val="0070C0"/>
        </w:rPr>
      </w:pPr>
      <w:r>
        <w:rPr>
          <w:rFonts w:ascii="Calibri" w:hAnsi="Calibri" w:cs="Calibri"/>
          <w:i/>
          <w:iCs/>
          <w:color w:val="0070C0"/>
        </w:rPr>
        <w:t>Figure 5 and its legend were corrected.</w:t>
      </w:r>
    </w:p>
    <w:p w14:paraId="11E3EA5A" w14:textId="238DEF20" w:rsidR="0052421D" w:rsidRDefault="0052421D" w:rsidP="0052421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7. Shouldn't PRMT E185Q in Figure 7B be PRMT8 E185Q?</w:t>
      </w:r>
    </w:p>
    <w:p w14:paraId="4CF62AEE" w14:textId="25DA9DCD" w:rsidR="0052421D" w:rsidRPr="00A5367F" w:rsidRDefault="00A5367F">
      <w:pPr>
        <w:rPr>
          <w:sz w:val="24"/>
          <w:szCs w:val="24"/>
        </w:rPr>
      </w:pPr>
      <w:r w:rsidRPr="00A5367F">
        <w:rPr>
          <w:rFonts w:ascii="Calibri" w:hAnsi="Calibri" w:cs="Calibri"/>
          <w:i/>
          <w:iCs/>
          <w:color w:val="0070C0"/>
          <w:sz w:val="24"/>
          <w:szCs w:val="24"/>
        </w:rPr>
        <w:t>Thank you. It is now corrected.</w:t>
      </w:r>
    </w:p>
    <w:sectPr w:rsidR="0052421D" w:rsidRPr="00A5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sDA1NjQ2NDUyNDZV0lEKTi0uzszPAykwrgUACiYEDCwAAAA="/>
  </w:docVars>
  <w:rsids>
    <w:rsidRoot w:val="0052421D"/>
    <w:rsid w:val="0052421D"/>
    <w:rsid w:val="00813E43"/>
    <w:rsid w:val="00A5367F"/>
    <w:rsid w:val="00AB657A"/>
    <w:rsid w:val="00B56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D58B"/>
  <w15:chartTrackingRefBased/>
  <w15:docId w15:val="{11927499-FC04-4A72-BFA0-E63FC480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21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24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dc:creator>
  <cp:keywords/>
  <dc:description/>
  <cp:lastModifiedBy>Magdalena Szewczyk</cp:lastModifiedBy>
  <cp:revision>4</cp:revision>
  <dcterms:created xsi:type="dcterms:W3CDTF">2021-04-14T00:42:00Z</dcterms:created>
  <dcterms:modified xsi:type="dcterms:W3CDTF">2021-04-16T12:28:00Z</dcterms:modified>
</cp:coreProperties>
</file>