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D5829" w14:textId="05018FE9" w:rsidR="00A64BC4" w:rsidRPr="007E6A34" w:rsidRDefault="00A64BC4" w:rsidP="003F68C8">
      <w:pPr>
        <w:pBdr>
          <w:top w:val="nil"/>
          <w:left w:val="nil"/>
          <w:bottom w:val="nil"/>
          <w:right w:val="nil"/>
          <w:between w:val="nil"/>
        </w:pBdr>
        <w:kinsoku w:val="0"/>
        <w:adjustRightInd w:val="0"/>
      </w:pPr>
      <w:r w:rsidRPr="007E6A34">
        <w:rPr>
          <w:b/>
        </w:rPr>
        <w:t>TITLE:</w:t>
      </w:r>
    </w:p>
    <w:p w14:paraId="273C1CB9" w14:textId="77777777" w:rsidR="00A64BC4" w:rsidRPr="007E6A34" w:rsidRDefault="00A64BC4" w:rsidP="003F68C8">
      <w:pPr>
        <w:kinsoku w:val="0"/>
        <w:adjustRightInd w:val="0"/>
      </w:pPr>
      <w:r w:rsidRPr="007E6A34">
        <w:t>Monitoring Dynamic Growth of Retinal Vessels in Oxygen-Induced Retinopathy Mouse Model</w:t>
      </w:r>
    </w:p>
    <w:p w14:paraId="4826BA8D" w14:textId="77777777" w:rsidR="00A64BC4" w:rsidRPr="007E6A34" w:rsidRDefault="00A64BC4" w:rsidP="003F68C8">
      <w:pPr>
        <w:pBdr>
          <w:top w:val="nil"/>
          <w:left w:val="nil"/>
          <w:bottom w:val="nil"/>
          <w:right w:val="nil"/>
          <w:between w:val="nil"/>
        </w:pBdr>
        <w:kinsoku w:val="0"/>
        <w:adjustRightInd w:val="0"/>
        <w:rPr>
          <w:b/>
        </w:rPr>
      </w:pPr>
    </w:p>
    <w:p w14:paraId="10CF88CB" w14:textId="27FA904C" w:rsidR="00A64BC4" w:rsidRPr="007E6A34" w:rsidRDefault="00A64BC4" w:rsidP="003F68C8">
      <w:pPr>
        <w:pBdr>
          <w:top w:val="nil"/>
          <w:left w:val="nil"/>
          <w:bottom w:val="nil"/>
          <w:right w:val="nil"/>
          <w:between w:val="nil"/>
        </w:pBdr>
        <w:kinsoku w:val="0"/>
        <w:adjustRightInd w:val="0"/>
        <w:rPr>
          <w:b/>
        </w:rPr>
      </w:pPr>
      <w:r w:rsidRPr="007E6A34">
        <w:rPr>
          <w:b/>
        </w:rPr>
        <w:t>AUTHORS AND AFFILIATIONS:</w:t>
      </w:r>
    </w:p>
    <w:p w14:paraId="04BF97DC" w14:textId="7F8D958F" w:rsidR="00A64BC4" w:rsidRPr="00330B3E" w:rsidRDefault="00A64BC4" w:rsidP="003F68C8">
      <w:pPr>
        <w:kinsoku w:val="0"/>
        <w:adjustRightInd w:val="0"/>
      </w:pPr>
      <w:r w:rsidRPr="007E6A34">
        <w:t>Yuan Ma</w:t>
      </w:r>
      <w:r w:rsidR="00BD039C" w:rsidRPr="007E6A34">
        <w:rPr>
          <w:vertAlign w:val="superscript"/>
        </w:rPr>
        <w:t>1</w:t>
      </w:r>
      <w:r w:rsidR="00BD039C" w:rsidRPr="007E6A34">
        <w:t>, Tao Li</w:t>
      </w:r>
      <w:r w:rsidR="00BD039C" w:rsidRPr="007E6A34">
        <w:rPr>
          <w:vertAlign w:val="superscript"/>
        </w:rPr>
        <w:t>1</w:t>
      </w:r>
    </w:p>
    <w:p w14:paraId="3CD75ED9" w14:textId="77777777" w:rsidR="00BD039C" w:rsidRPr="007E6A34" w:rsidRDefault="00BD039C" w:rsidP="003F68C8">
      <w:pPr>
        <w:kinsoku w:val="0"/>
        <w:adjustRightInd w:val="0"/>
      </w:pPr>
    </w:p>
    <w:p w14:paraId="61CA72B6" w14:textId="6BD73E09" w:rsidR="00BD039C" w:rsidRPr="00330B3E" w:rsidRDefault="00BD039C" w:rsidP="003F68C8">
      <w:pPr>
        <w:kinsoku w:val="0"/>
        <w:adjustRightInd w:val="0"/>
      </w:pPr>
      <w:r w:rsidRPr="007E6A34">
        <w:rPr>
          <w:vertAlign w:val="superscript"/>
        </w:rPr>
        <w:t>1</w:t>
      </w:r>
      <w:r w:rsidRPr="007E6A34">
        <w:t xml:space="preserve">State Key Laboratory of Ophthalmology, Zhongshan Ophthalmic Center, Sun </w:t>
      </w:r>
      <w:proofErr w:type="spellStart"/>
      <w:r w:rsidRPr="007E6A34">
        <w:t>Yat</w:t>
      </w:r>
      <w:proofErr w:type="spellEnd"/>
      <w:r w:rsidRPr="007E6A34">
        <w:t>-Sen University, Guangzhou, China.</w:t>
      </w:r>
    </w:p>
    <w:p w14:paraId="6696096A" w14:textId="77777777" w:rsidR="00BD039C" w:rsidRPr="007E6A34" w:rsidRDefault="00BD039C" w:rsidP="003F68C8">
      <w:pPr>
        <w:kinsoku w:val="0"/>
        <w:adjustRightInd w:val="0"/>
      </w:pPr>
    </w:p>
    <w:p w14:paraId="3BF25AA6" w14:textId="4BB7D6FA" w:rsidR="00BD039C" w:rsidRPr="007E6A34" w:rsidRDefault="00534359" w:rsidP="003F68C8">
      <w:pPr>
        <w:kinsoku w:val="0"/>
        <w:adjustRightInd w:val="0"/>
      </w:pPr>
      <w:r>
        <w:t xml:space="preserve">Email Addresses of </w:t>
      </w:r>
      <w:r w:rsidR="00BD039C" w:rsidRPr="007E6A34">
        <w:t>Co-Author</w:t>
      </w:r>
      <w:r>
        <w:t>s</w:t>
      </w:r>
      <w:r w:rsidR="00A64BC4" w:rsidRPr="007E6A34">
        <w:t>:</w:t>
      </w:r>
    </w:p>
    <w:p w14:paraId="45318AAB" w14:textId="66BF00F2" w:rsidR="00A64BC4" w:rsidRPr="007E6A34" w:rsidRDefault="00BD039C" w:rsidP="003F68C8">
      <w:pPr>
        <w:kinsoku w:val="0"/>
        <w:adjustRightInd w:val="0"/>
      </w:pPr>
      <w:r w:rsidRPr="007E6A34">
        <w:t>Yuan Ma</w:t>
      </w:r>
      <w:r w:rsidR="00534359">
        <w:tab/>
      </w:r>
      <w:r w:rsidRPr="007E6A34">
        <w:t>(</w:t>
      </w:r>
      <w:r w:rsidR="00A64BC4" w:rsidRPr="007E6A34">
        <w:t>mayuan6@mail2.sysu.edu.cn</w:t>
      </w:r>
      <w:r w:rsidRPr="007E6A34">
        <w:t>)</w:t>
      </w:r>
    </w:p>
    <w:p w14:paraId="711759C1" w14:textId="3B5C9054" w:rsidR="00BD039C" w:rsidRDefault="00534359" w:rsidP="003F68C8">
      <w:pPr>
        <w:kinsoku w:val="0"/>
        <w:adjustRightInd w:val="0"/>
      </w:pPr>
      <w:r w:rsidRPr="007E6A34">
        <w:t>Tao Li</w:t>
      </w:r>
      <w:r>
        <w:tab/>
      </w:r>
      <w:r>
        <w:tab/>
      </w:r>
      <w:r w:rsidRPr="007E6A34">
        <w:t>(litao2@mail.sysu.edu.cn)</w:t>
      </w:r>
    </w:p>
    <w:p w14:paraId="773ABD46" w14:textId="77777777" w:rsidR="00534359" w:rsidRPr="007E6A34" w:rsidRDefault="00534359" w:rsidP="003F68C8">
      <w:pPr>
        <w:kinsoku w:val="0"/>
        <w:adjustRightInd w:val="0"/>
      </w:pPr>
    </w:p>
    <w:p w14:paraId="0BB7F4BB" w14:textId="489432BC" w:rsidR="00A64BC4" w:rsidRPr="007E6A34" w:rsidRDefault="00A64BC4" w:rsidP="003F68C8">
      <w:pPr>
        <w:kinsoku w:val="0"/>
        <w:adjustRightInd w:val="0"/>
      </w:pPr>
      <w:r w:rsidRPr="007E6A34">
        <w:t>Corresponding Author:</w:t>
      </w:r>
    </w:p>
    <w:p w14:paraId="2B346727" w14:textId="786B2292" w:rsidR="00A64BC4" w:rsidRPr="007E6A34" w:rsidRDefault="00BD039C" w:rsidP="003F68C8">
      <w:pPr>
        <w:kinsoku w:val="0"/>
        <w:adjustRightInd w:val="0"/>
      </w:pPr>
      <w:r w:rsidRPr="007E6A34">
        <w:t>Tao Li</w:t>
      </w:r>
      <w:r w:rsidR="00534359">
        <w:tab/>
      </w:r>
      <w:r w:rsidR="00534359">
        <w:tab/>
      </w:r>
      <w:r w:rsidRPr="007E6A34">
        <w:t>(</w:t>
      </w:r>
      <w:r w:rsidR="00A64BC4" w:rsidRPr="007E6A34">
        <w:t>litao2@mail.sysu.edu.cn</w:t>
      </w:r>
      <w:r w:rsidRPr="007E6A34">
        <w:t>)</w:t>
      </w:r>
    </w:p>
    <w:p w14:paraId="29012F1A" w14:textId="77777777" w:rsidR="00A64BC4" w:rsidRPr="007E6A34" w:rsidRDefault="00A64BC4" w:rsidP="003F68C8">
      <w:pPr>
        <w:kinsoku w:val="0"/>
        <w:adjustRightInd w:val="0"/>
      </w:pPr>
    </w:p>
    <w:p w14:paraId="2D78D103" w14:textId="411A37CC" w:rsidR="00A64BC4" w:rsidRPr="007E6A34" w:rsidRDefault="00A64BC4" w:rsidP="003F68C8">
      <w:pPr>
        <w:kinsoku w:val="0"/>
        <w:adjustRightInd w:val="0"/>
      </w:pPr>
      <w:r w:rsidRPr="007E6A34">
        <w:rPr>
          <w:b/>
        </w:rPr>
        <w:t>SUMMARY:</w:t>
      </w:r>
    </w:p>
    <w:p w14:paraId="0EF72E65" w14:textId="7FB7EB0E" w:rsidR="00A64BC4" w:rsidRPr="007E6A34" w:rsidRDefault="00A64BC4" w:rsidP="003F68C8">
      <w:pPr>
        <w:kinsoku w:val="0"/>
        <w:adjustRightInd w:val="0"/>
      </w:pPr>
      <w:r w:rsidRPr="007E6A34">
        <w:t>This protocol describes a detailed method for the preparation and immunofluorescence staining of mice retinal flat mounts and analysis.</w:t>
      </w:r>
      <w:r w:rsidR="007E6A34" w:rsidRPr="007E6A34">
        <w:t xml:space="preserve"> </w:t>
      </w:r>
      <w:r w:rsidR="00911617" w:rsidRPr="007E6A34">
        <w:t>T</w:t>
      </w:r>
      <w:r w:rsidRPr="007E6A34">
        <w:t xml:space="preserve">he </w:t>
      </w:r>
      <w:r w:rsidR="005B1EF1">
        <w:t>use</w:t>
      </w:r>
      <w:r w:rsidR="004C4E2C" w:rsidRPr="007E6A34">
        <w:t xml:space="preserve"> of </w:t>
      </w:r>
      <w:r w:rsidRPr="007E6A34">
        <w:t xml:space="preserve">fluorescein fundus angiography (FFA) </w:t>
      </w:r>
      <w:r w:rsidR="005B1EF1">
        <w:t>for</w:t>
      </w:r>
      <w:r w:rsidRPr="007E6A34">
        <w:t xml:space="preserve"> </w:t>
      </w:r>
      <w:r w:rsidR="004C4E2C" w:rsidRPr="007E6A34">
        <w:t xml:space="preserve">mice </w:t>
      </w:r>
      <w:r w:rsidRPr="007E6A34">
        <w:t xml:space="preserve">pups </w:t>
      </w:r>
      <w:r w:rsidR="004C4E2C" w:rsidRPr="007E6A34">
        <w:t>and image processing are described in detail</w:t>
      </w:r>
      <w:r w:rsidR="00911617" w:rsidRPr="007E6A34">
        <w:t xml:space="preserve"> as well</w:t>
      </w:r>
      <w:r w:rsidR="004C4E2C" w:rsidRPr="007E6A34">
        <w:t>.</w:t>
      </w:r>
    </w:p>
    <w:p w14:paraId="3BBB850D" w14:textId="77777777" w:rsidR="00A64BC4" w:rsidRPr="007E6A34" w:rsidRDefault="00A64BC4" w:rsidP="003F68C8">
      <w:pPr>
        <w:kinsoku w:val="0"/>
        <w:adjustRightInd w:val="0"/>
      </w:pPr>
    </w:p>
    <w:p w14:paraId="23EC0B95" w14:textId="25DB5139" w:rsidR="00A64BC4" w:rsidRPr="007E6A34" w:rsidRDefault="00A64BC4" w:rsidP="003F68C8">
      <w:pPr>
        <w:kinsoku w:val="0"/>
        <w:adjustRightInd w:val="0"/>
      </w:pPr>
      <w:r w:rsidRPr="007E6A34">
        <w:rPr>
          <w:b/>
        </w:rPr>
        <w:t>ABSTRACT:</w:t>
      </w:r>
    </w:p>
    <w:p w14:paraId="31850E06" w14:textId="52189E77" w:rsidR="00A64BC4" w:rsidRPr="007E6A34" w:rsidRDefault="00A64BC4" w:rsidP="003F68C8">
      <w:pPr>
        <w:kinsoku w:val="0"/>
        <w:adjustRightInd w:val="0"/>
      </w:pPr>
      <w:r w:rsidRPr="007E6A34">
        <w:t>Oxygen-induced retinopathy (OIR) is widely used to study abnormal vessel growth in ischemic retinal diseases</w:t>
      </w:r>
      <w:r w:rsidR="008D5174">
        <w:t>,</w:t>
      </w:r>
      <w:r w:rsidRPr="007E6A34">
        <w:t xml:space="preserve"> including retinopathy of prematurity (ROP), proliferative diabetic retinopathy (PDR), and retinal vein occlusion (RVO). Most OIR studies observe retinal neovascularization at specific time points; however, the dynamic vessel growth in live mice along</w:t>
      </w:r>
      <w:r w:rsidR="00BD039C" w:rsidRPr="007E6A34">
        <w:t xml:space="preserve"> a</w:t>
      </w:r>
      <w:r w:rsidRPr="007E6A34">
        <w:t xml:space="preserve"> time course, which is essential for understanding the OIR-related vessel diseases, has been understudied. Here</w:t>
      </w:r>
      <w:r w:rsidR="00C738B6">
        <w:t>,</w:t>
      </w:r>
      <w:r w:rsidRPr="007E6A34">
        <w:t xml:space="preserve"> we describe a step-by-step protocol for </w:t>
      </w:r>
      <w:r w:rsidR="00BD039C" w:rsidRPr="007E6A34">
        <w:t xml:space="preserve">the </w:t>
      </w:r>
      <w:r w:rsidRPr="007E6A34">
        <w:t xml:space="preserve">induction of the OIR mouse model, highlighting the potential pitfalls, and providing an improved method to quickly quantify areas of </w:t>
      </w:r>
      <w:proofErr w:type="spellStart"/>
      <w:r w:rsidRPr="007E6A34">
        <w:t>vaso</w:t>
      </w:r>
      <w:proofErr w:type="spellEnd"/>
      <w:r w:rsidRPr="007E6A34">
        <w:t>-obliteration (VO) and neovascularization (NV) using immunofluorescence staining. More importantly, we monitored vessel regrowth in live mice from P15 to P25 by performing fluorescein fundus angiography (FFA) in the OIR mouse model. The application of FFA to the OIR mouse model allows us</w:t>
      </w:r>
      <w:r w:rsidR="003E520E" w:rsidRPr="007E6A34">
        <w:t xml:space="preserve"> </w:t>
      </w:r>
      <w:r w:rsidRPr="007E6A34">
        <w:t>to observe the remodeling process during vessel regrowth.</w:t>
      </w:r>
    </w:p>
    <w:p w14:paraId="5877CD2D" w14:textId="77777777" w:rsidR="00A64BC4" w:rsidRPr="007E6A34" w:rsidRDefault="00A64BC4" w:rsidP="003F68C8">
      <w:pPr>
        <w:kinsoku w:val="0"/>
        <w:adjustRightInd w:val="0"/>
      </w:pPr>
    </w:p>
    <w:p w14:paraId="07071EC1" w14:textId="69C7AF74" w:rsidR="00A64BC4" w:rsidRPr="007E6A34" w:rsidRDefault="00A64BC4" w:rsidP="003F68C8">
      <w:pPr>
        <w:kinsoku w:val="0"/>
        <w:adjustRightInd w:val="0"/>
      </w:pPr>
      <w:r w:rsidRPr="007E6A34">
        <w:rPr>
          <w:b/>
        </w:rPr>
        <w:t>INTRODUCTION:</w:t>
      </w:r>
    </w:p>
    <w:p w14:paraId="373378B4" w14:textId="7F119E6D" w:rsidR="00A64BC4" w:rsidRPr="007E6A34" w:rsidRDefault="00A64BC4" w:rsidP="003F68C8">
      <w:pPr>
        <w:kinsoku w:val="0"/>
        <w:adjustRightInd w:val="0"/>
      </w:pPr>
      <w:r w:rsidRPr="007E6A34">
        <w:t xml:space="preserve">Retinal neovascularization (RNV), which is defined as a state where new pathologic vessels originate from existing retinal veins, usually extends along the inner surface of the </w:t>
      </w:r>
      <w:proofErr w:type="gramStart"/>
      <w:r w:rsidRPr="007E6A34">
        <w:t>retina</w:t>
      </w:r>
      <w:proofErr w:type="gramEnd"/>
      <w:r w:rsidRPr="007E6A34">
        <w:t xml:space="preserve"> and grows into the vitreous</w:t>
      </w:r>
      <w:r w:rsidR="00831F08" w:rsidRPr="007E6A34">
        <w:t xml:space="preserve"> </w:t>
      </w:r>
      <w:r w:rsidRPr="007E6A34">
        <w:t>(or subretinal space under some conditions)</w:t>
      </w:r>
      <w:r w:rsidR="00502BDF" w:rsidRPr="007E6A34">
        <w:rPr>
          <w:vertAlign w:val="superscript"/>
        </w:rPr>
        <w:t>1</w:t>
      </w:r>
      <w:r w:rsidRPr="007E6A34">
        <w:t>. It is a hallmark and common feature of many ischemic retinopathies, including retinopathy of prematurity (ROP), retinal vein occlusion (RVO), and proliferative diabetic retinopathy (PDR)</w:t>
      </w:r>
      <w:r w:rsidR="00313586" w:rsidRPr="007E6A34">
        <w:rPr>
          <w:vertAlign w:val="superscript"/>
        </w:rPr>
        <w:t>2</w:t>
      </w:r>
      <w:r w:rsidRPr="007E6A34">
        <w:t>.</w:t>
      </w:r>
    </w:p>
    <w:p w14:paraId="4CAA59C5" w14:textId="77777777" w:rsidR="00A64BC4" w:rsidRPr="007E6A34" w:rsidRDefault="00A64BC4" w:rsidP="003F68C8">
      <w:pPr>
        <w:kinsoku w:val="0"/>
        <w:adjustRightInd w:val="0"/>
      </w:pPr>
    </w:p>
    <w:p w14:paraId="7D540A9F" w14:textId="29271F45" w:rsidR="00A76804" w:rsidRPr="007E6A34" w:rsidRDefault="00A64BC4" w:rsidP="008F2023">
      <w:pPr>
        <w:kinsoku w:val="0"/>
        <w:adjustRightInd w:val="0"/>
      </w:pPr>
      <w:bookmarkStart w:id="0" w:name="OLE_LINK9"/>
      <w:bookmarkStart w:id="1" w:name="OLE_LINK10"/>
      <w:r w:rsidRPr="007E6A34">
        <w:t xml:space="preserve">Numerous clinical and experimental observations have indicated that ischemia is the main </w:t>
      </w:r>
      <w:r w:rsidRPr="007E6A34">
        <w:lastRenderedPageBreak/>
        <w:t>cause of retinal neovascularization</w:t>
      </w:r>
      <w:r w:rsidR="0036279E" w:rsidRPr="007E6A34">
        <w:rPr>
          <w:vertAlign w:val="superscript"/>
        </w:rPr>
        <w:t>3,4</w:t>
      </w:r>
      <w:r w:rsidRPr="007E6A34">
        <w:t>.</w:t>
      </w:r>
      <w:bookmarkStart w:id="2" w:name="OLE_LINK5"/>
      <w:bookmarkStart w:id="3" w:name="OLE_LINK6"/>
      <w:bookmarkStart w:id="4" w:name="OLE_LINK7"/>
      <w:bookmarkStart w:id="5" w:name="OLE_LINK8"/>
      <w:bookmarkStart w:id="6" w:name="OLE_LINK3"/>
      <w:bookmarkStart w:id="7" w:name="OLE_LINK4"/>
      <w:r w:rsidR="00ED1549" w:rsidRPr="007E6A34">
        <w:t xml:space="preserve"> </w:t>
      </w:r>
      <w:r w:rsidR="00F9065E" w:rsidRPr="007E6A34">
        <w:t xml:space="preserve">In ROP, </w:t>
      </w:r>
      <w:r w:rsidR="00FB1536" w:rsidRPr="007E6A34">
        <w:t>n</w:t>
      </w:r>
      <w:r w:rsidR="00F9065E" w:rsidRPr="007E6A34">
        <w:t xml:space="preserve">eonates are </w:t>
      </w:r>
      <w:r w:rsidR="00FF328A" w:rsidRPr="007E6A34">
        <w:t>exposed to high-level oxygen in closed incubators to increase the survival rates</w:t>
      </w:r>
      <w:r w:rsidR="00FB1536" w:rsidRPr="007E6A34">
        <w:t xml:space="preserve">, which is </w:t>
      </w:r>
      <w:r w:rsidR="006B7AA8" w:rsidRPr="007E6A34">
        <w:t xml:space="preserve">also </w:t>
      </w:r>
      <w:r w:rsidR="00FB1536" w:rsidRPr="007E6A34">
        <w:t xml:space="preserve">an important driver for the arrest of vascular growth. After </w:t>
      </w:r>
      <w:r w:rsidR="00D43FE8" w:rsidRPr="007E6A34">
        <w:t>the treatment</w:t>
      </w:r>
      <w:r w:rsidR="003D3762" w:rsidRPr="007E6A34">
        <w:t xml:space="preserve"> </w:t>
      </w:r>
      <w:r w:rsidR="00C738B6">
        <w:t xml:space="preserve">is </w:t>
      </w:r>
      <w:r w:rsidR="000B0A9B">
        <w:t>done</w:t>
      </w:r>
      <w:r w:rsidR="00FB1536" w:rsidRPr="007E6A34">
        <w:t xml:space="preserve">, </w:t>
      </w:r>
      <w:r w:rsidR="00D43FE8" w:rsidRPr="007E6A34">
        <w:t>the retinas of newborns experience a relatively hypoxic period</w:t>
      </w:r>
      <w:bookmarkEnd w:id="2"/>
      <w:bookmarkEnd w:id="3"/>
      <w:bookmarkEnd w:id="4"/>
      <w:bookmarkEnd w:id="5"/>
      <w:r w:rsidR="00C63F38" w:rsidRPr="007E6A34">
        <w:rPr>
          <w:vertAlign w:val="superscript"/>
        </w:rPr>
        <w:t>5</w:t>
      </w:r>
      <w:r w:rsidR="00FB1536" w:rsidRPr="007E6A34">
        <w:t>.</w:t>
      </w:r>
      <w:bookmarkEnd w:id="6"/>
      <w:bookmarkEnd w:id="7"/>
      <w:r w:rsidR="00FB1536" w:rsidRPr="007E6A34">
        <w:t xml:space="preserve"> </w:t>
      </w:r>
      <w:r w:rsidR="006B7AA8" w:rsidRPr="007E6A34">
        <w:t xml:space="preserve">Other situations are seen in the </w:t>
      </w:r>
      <w:r w:rsidRPr="007E6A34">
        <w:t xml:space="preserve">occlusion of </w:t>
      </w:r>
      <w:r w:rsidR="006B7AA8" w:rsidRPr="007E6A34">
        <w:t>central o</w:t>
      </w:r>
      <w:r w:rsidR="00A76804" w:rsidRPr="007E6A34">
        <w:t>r</w:t>
      </w:r>
      <w:r w:rsidR="006B7AA8" w:rsidRPr="007E6A34">
        <w:t xml:space="preserve"> branch </w:t>
      </w:r>
      <w:r w:rsidRPr="007E6A34">
        <w:t>retinal vein</w:t>
      </w:r>
      <w:r w:rsidR="006B7AA8" w:rsidRPr="007E6A34">
        <w:t>s in RVO</w:t>
      </w:r>
      <w:r w:rsidRPr="007E6A34">
        <w:t xml:space="preserve"> and damage of retinal capillaries </w:t>
      </w:r>
      <w:r w:rsidR="000B0A9B">
        <w:t xml:space="preserve">is also observed which is </w:t>
      </w:r>
      <w:r w:rsidRPr="007E6A34">
        <w:t>caused by micro</w:t>
      </w:r>
      <w:r w:rsidR="00A36167" w:rsidRPr="007E6A34">
        <w:t>angiopathy</w:t>
      </w:r>
      <w:r w:rsidRPr="007E6A34">
        <w:t xml:space="preserve"> </w:t>
      </w:r>
      <w:r w:rsidR="006B7AA8" w:rsidRPr="007E6A34">
        <w:t>in PDR</w:t>
      </w:r>
      <w:hyperlink w:anchor="_ENREF_2" w:tooltip="Selvam, 2018 #15" w:history="1">
        <w:r w:rsidR="004531D1" w:rsidRPr="007E6A34">
          <w:fldChar w:fldCharType="begin">
            <w:fldData xml:space="preserve">PEVuZE5vdGU+PENpdGU+PEF1dGhvcj5TZWx2YW08L0F1dGhvcj48WWVhcj4yMDE4PC9ZZWFyPjxS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</w:fldData>
          </w:fldChar>
        </w:r>
        <w:r w:rsidR="004531D1" w:rsidRPr="007E6A34">
          <w:instrText xml:space="preserve"> ADDIN EN.CITE </w:instrText>
        </w:r>
        <w:r w:rsidR="004531D1" w:rsidRPr="007E6A34">
          <w:fldChar w:fldCharType="begin">
            <w:fldData xml:space="preserve">PEVuZE5vdGU+PENpdGU+PEF1dGhvcj5TZWx2YW08L0F1dGhvcj48WWVhcj4yMDE4PC9ZZWFyPjxS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</w:fldData>
          </w:fldChar>
        </w:r>
        <w:r w:rsidR="004531D1" w:rsidRPr="007E6A34">
          <w:instrText xml:space="preserve"> ADDIN EN.CITE.DATA </w:instrText>
        </w:r>
        <w:r w:rsidR="004531D1" w:rsidRPr="007E6A34">
          <w:fldChar w:fldCharType="end"/>
        </w:r>
        <w:r w:rsidR="004531D1" w:rsidRPr="007E6A34">
          <w:fldChar w:fldCharType="separate"/>
        </w:r>
        <w:r w:rsidR="004531D1" w:rsidRPr="007E6A34">
          <w:rPr>
            <w:vertAlign w:val="superscript"/>
          </w:rPr>
          <w:t>2</w:t>
        </w:r>
        <w:r w:rsidR="004531D1" w:rsidRPr="007E6A34">
          <w:fldChar w:fldCharType="end"/>
        </w:r>
      </w:hyperlink>
      <w:r w:rsidRPr="007E6A34">
        <w:t>. Hypoxia further i</w:t>
      </w:r>
      <w:r w:rsidR="00A76804" w:rsidRPr="007E6A34">
        <w:t xml:space="preserve">ncreased </w:t>
      </w:r>
      <w:r w:rsidRPr="007E6A34">
        <w:t>the expression of angiogenic factors</w:t>
      </w:r>
      <w:r w:rsidR="00A76804" w:rsidRPr="007E6A34">
        <w:t xml:space="preserve"> such as vascular endothelial growth factor (VEGF) through the hypoxia-induced factor-1α (HIF-1α) signaling pathway </w:t>
      </w:r>
      <w:r w:rsidRPr="007E6A34">
        <w:t>which in turn guide vascular endothelial cells to grow into the hypoxic area and form new vessels</w:t>
      </w:r>
      <w:r w:rsidR="00CF52D6" w:rsidRPr="007E6A34">
        <w:rPr>
          <w:vertAlign w:val="superscript"/>
        </w:rPr>
        <w:t>6,7</w:t>
      </w:r>
      <w:r w:rsidRPr="007E6A34">
        <w:t>.</w:t>
      </w:r>
    </w:p>
    <w:bookmarkEnd w:id="0"/>
    <w:bookmarkEnd w:id="1"/>
    <w:p w14:paraId="22BBECAD" w14:textId="77777777" w:rsidR="00A64BC4" w:rsidRPr="007E6A34" w:rsidRDefault="00A64BC4" w:rsidP="008F2023">
      <w:pPr>
        <w:adjustRightInd w:val="0"/>
      </w:pPr>
    </w:p>
    <w:p w14:paraId="1E736C83" w14:textId="6C8B2713" w:rsidR="00A64BC4" w:rsidRPr="007E6A34" w:rsidRDefault="00A64BC4" w:rsidP="00330B3E">
      <w:pPr>
        <w:pStyle w:val="NoSpacing"/>
      </w:pPr>
      <w:bookmarkStart w:id="8" w:name="OLE_LINK11"/>
      <w:bookmarkStart w:id="9" w:name="OLE_LINK12"/>
      <w:bookmarkStart w:id="10" w:name="OLE_LINK13"/>
      <w:bookmarkStart w:id="11" w:name="OLE_LINK14"/>
      <w:bookmarkStart w:id="12" w:name="OLE_LINK38"/>
      <w:bookmarkStart w:id="13" w:name="OLE_LINK39"/>
      <w:bookmarkStart w:id="14" w:name="OLE_LINK40"/>
      <w:bookmarkStart w:id="15" w:name="OLE_LINK41"/>
      <w:r w:rsidRPr="007E6A34">
        <w:t>ROP is a kind of vascular proliferative retinopathy in preterm infants</w:t>
      </w:r>
      <w:r w:rsidR="006C73E8" w:rsidRPr="007E6A34">
        <w:t xml:space="preserve"> and a leading cause of childhood blindness</w:t>
      </w:r>
      <w:r w:rsidR="001D6B69" w:rsidRPr="007E6A34">
        <w:rPr>
          <w:vertAlign w:val="superscript"/>
        </w:rPr>
        <w:t>8,9</w:t>
      </w:r>
      <w:r w:rsidR="000B4E75" w:rsidRPr="007E6A34">
        <w:t xml:space="preserve">, </w:t>
      </w:r>
      <w:r w:rsidRPr="007E6A34">
        <w:t xml:space="preserve">which is characterized by retinal hypoxia, retinal neovascularization and fibrous </w:t>
      </w:r>
      <w:bookmarkStart w:id="16" w:name="OLE_LINK15"/>
      <w:bookmarkStart w:id="17" w:name="OLE_LINK16"/>
      <w:bookmarkStart w:id="18" w:name="OLE_LINK17"/>
      <w:r w:rsidRPr="007E6A34">
        <w:t>hyperplasia</w:t>
      </w:r>
      <w:bookmarkEnd w:id="8"/>
      <w:bookmarkEnd w:id="9"/>
      <w:bookmarkEnd w:id="16"/>
      <w:bookmarkEnd w:id="17"/>
      <w:bookmarkEnd w:id="18"/>
      <w:r w:rsidR="00C63F38" w:rsidRPr="007E6A34">
        <w:rPr>
          <w:vertAlign w:val="superscript"/>
        </w:rPr>
        <w:t>10</w:t>
      </w:r>
      <w:r w:rsidR="00C738B6">
        <w:rPr>
          <w:vertAlign w:val="superscript"/>
        </w:rPr>
        <w:t>–</w:t>
      </w:r>
      <w:r w:rsidR="00C63F38" w:rsidRPr="007E6A34">
        <w:rPr>
          <w:vertAlign w:val="superscript"/>
        </w:rPr>
        <w:t>12</w:t>
      </w:r>
      <w:r w:rsidR="00AA3654" w:rsidRPr="007E6A34">
        <w:t>.</w:t>
      </w:r>
      <w:bookmarkStart w:id="19" w:name="OLE_LINK18"/>
      <w:bookmarkStart w:id="20" w:name="OLE_LINK19"/>
      <w:bookmarkStart w:id="21" w:name="OLE_LINK22"/>
      <w:bookmarkEnd w:id="10"/>
      <w:bookmarkEnd w:id="11"/>
      <w:r w:rsidR="002E0C74" w:rsidRPr="007E6A34">
        <w:t xml:space="preserve"> </w:t>
      </w:r>
      <w:r w:rsidRPr="007E6A34">
        <w:t xml:space="preserve">In the 1950s, </w:t>
      </w:r>
      <w:r w:rsidR="00767693" w:rsidRPr="007E6A34">
        <w:t>researchers</w:t>
      </w:r>
      <w:r w:rsidR="000B4E75" w:rsidRPr="007E6A34">
        <w:fldChar w:fldCharType="begin">
          <w:fldData xml:space="preserve">PEVuZE5vdGU+PENpdGU+PEF1dGhvcj5TaGFoPC9BdXRob3I+PFllYXI+MjAxNjwvWWVhcj48UmVj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</w:fldData>
        </w:fldChar>
      </w:r>
      <w:r w:rsidR="000B4E75" w:rsidRPr="007E6A34">
        <w:instrText xml:space="preserve"> ADDIN EN.CITE </w:instrText>
      </w:r>
      <w:r w:rsidR="000B4E75" w:rsidRPr="007E6A34">
        <w:fldChar w:fldCharType="begin">
          <w:fldData xml:space="preserve">PEVuZE5vdGU+PENpdGU+PEF1dGhvcj5TaGFoPC9BdXRob3I+PFllYXI+MjAxNjwvWWVhcj48UmVj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</w:fldData>
        </w:fldChar>
      </w:r>
      <w:r w:rsidR="000B4E75" w:rsidRPr="007E6A34">
        <w:instrText xml:space="preserve"> ADDIN EN.CITE.DATA </w:instrText>
      </w:r>
      <w:r w:rsidR="000B4E75" w:rsidRPr="007E6A34">
        <w:fldChar w:fldCharType="end"/>
      </w:r>
      <w:r w:rsidR="000B4E75" w:rsidRPr="007E6A34">
        <w:fldChar w:fldCharType="end"/>
      </w:r>
      <w:r w:rsidR="000B4E75" w:rsidRPr="007E6A34">
        <w:t xml:space="preserve"> </w:t>
      </w:r>
      <w:r w:rsidRPr="007E6A34">
        <w:t>found that</w:t>
      </w:r>
      <w:bookmarkStart w:id="22" w:name="OLE_LINK33"/>
      <w:bookmarkStart w:id="23" w:name="OLE_LINK34"/>
      <w:r w:rsidRPr="007E6A34">
        <w:t xml:space="preserve"> </w:t>
      </w:r>
      <w:bookmarkStart w:id="24" w:name="OLE_LINK36"/>
      <w:bookmarkStart w:id="25" w:name="OLE_LINK37"/>
      <w:bookmarkStart w:id="26" w:name="OLE_LINK23"/>
      <w:bookmarkStart w:id="27" w:name="OLE_LINK24"/>
      <w:r w:rsidRPr="007E6A34">
        <w:t>high concentration of oxygen</w:t>
      </w:r>
      <w:bookmarkEnd w:id="24"/>
      <w:bookmarkEnd w:id="25"/>
      <w:r w:rsidRPr="007E6A34">
        <w:t xml:space="preserve"> can significantly improve the </w:t>
      </w:r>
      <w:bookmarkStart w:id="28" w:name="OLE_LINK31"/>
      <w:bookmarkStart w:id="29" w:name="OLE_LINK32"/>
      <w:bookmarkStart w:id="30" w:name="OLE_LINK35"/>
      <w:r w:rsidRPr="007E6A34">
        <w:t>respiratory symptoms</w:t>
      </w:r>
      <w:bookmarkEnd w:id="28"/>
      <w:bookmarkEnd w:id="29"/>
      <w:bookmarkEnd w:id="30"/>
      <w:r w:rsidRPr="007E6A34">
        <w:t xml:space="preserve"> of premature infants</w:t>
      </w:r>
      <w:bookmarkEnd w:id="19"/>
      <w:bookmarkEnd w:id="20"/>
      <w:bookmarkEnd w:id="21"/>
      <w:bookmarkEnd w:id="22"/>
      <w:bookmarkEnd w:id="23"/>
      <w:bookmarkEnd w:id="26"/>
      <w:bookmarkEnd w:id="27"/>
      <w:r w:rsidR="00831F08" w:rsidRPr="007E6A34">
        <w:rPr>
          <w:vertAlign w:val="superscript"/>
        </w:rPr>
        <w:t>13,14</w:t>
      </w:r>
      <w:r w:rsidR="00695F57" w:rsidRPr="007E6A34">
        <w:t xml:space="preserve">. As a result, </w:t>
      </w:r>
      <w:r w:rsidRPr="007E6A34">
        <w:t xml:space="preserve">oxygen therapy was </w:t>
      </w:r>
      <w:r w:rsidR="00695F57" w:rsidRPr="007E6A34">
        <w:t>increasingly</w:t>
      </w:r>
      <w:r w:rsidRPr="007E6A34">
        <w:t xml:space="preserve"> used in premature infants at that time</w:t>
      </w:r>
      <w:r w:rsidR="00B056F3" w:rsidRPr="007E6A34">
        <w:rPr>
          <w:vertAlign w:val="superscript"/>
        </w:rPr>
        <w:t>15</w:t>
      </w:r>
      <w:r w:rsidR="00FE014C" w:rsidRPr="007E6A34">
        <w:t xml:space="preserve">. </w:t>
      </w:r>
      <w:r w:rsidR="00576594" w:rsidRPr="007E6A34">
        <w:t>However, c</w:t>
      </w:r>
      <w:r w:rsidR="00695F57" w:rsidRPr="007E6A34">
        <w:t xml:space="preserve">oncurrent with the widespread use of oxygen therapy in preterm infants, </w:t>
      </w:r>
      <w:r w:rsidR="00AD5EC8" w:rsidRPr="007E6A34">
        <w:t>the</w:t>
      </w:r>
      <w:bookmarkEnd w:id="12"/>
      <w:bookmarkEnd w:id="13"/>
      <w:r w:rsidR="00AD5EC8" w:rsidRPr="007E6A34">
        <w:t xml:space="preserve"> </w:t>
      </w:r>
      <w:r w:rsidRPr="007E6A34">
        <w:t>incidence of ROP increas</w:t>
      </w:r>
      <w:r w:rsidR="00187BC0" w:rsidRPr="007E6A34">
        <w:t>ed</w:t>
      </w:r>
      <w:r w:rsidRPr="007E6A34">
        <w:t xml:space="preserve"> year by year. Since then, researchers have linked oxygen to ROP, exploring various animal models to understand the pathogenesis of ROP and RNV</w:t>
      </w:r>
      <w:hyperlink w:anchor="_ENREF_16" w:tooltip="Liu, 2017 #20" w:history="1">
        <w:r w:rsidR="00B056F3" w:rsidRPr="007E6A34">
          <w:rPr>
            <w:vertAlign w:val="superscript"/>
          </w:rPr>
          <w:t>16</w:t>
        </w:r>
      </w:hyperlink>
      <w:r w:rsidRPr="007E6A34">
        <w:t>.</w:t>
      </w:r>
    </w:p>
    <w:bookmarkEnd w:id="14"/>
    <w:bookmarkEnd w:id="15"/>
    <w:p w14:paraId="4D1691E4" w14:textId="77777777" w:rsidR="00A64BC4" w:rsidRPr="007E6A34" w:rsidRDefault="00A64BC4" w:rsidP="008F2023">
      <w:pPr>
        <w:adjustRightInd w:val="0"/>
      </w:pPr>
    </w:p>
    <w:p w14:paraId="75E7A96C" w14:textId="628053F1" w:rsidR="00A64BC4" w:rsidRPr="007E6A34" w:rsidRDefault="00A64BC4" w:rsidP="00330B3E">
      <w:pPr>
        <w:pStyle w:val="NoSpacing"/>
      </w:pPr>
      <w:r w:rsidRPr="007E6A34">
        <w:t>In human, most retinal vasculature development is completed before birth while in rodents the retinal vasculature develops after birth, providing an accessible model system to study angiogenesis in the retinal vasculature</w:t>
      </w:r>
      <w:r w:rsidR="00640933" w:rsidRPr="007E6A34">
        <w:rPr>
          <w:vertAlign w:val="superscript"/>
        </w:rPr>
        <w:t>2</w:t>
      </w:r>
      <w:r w:rsidRPr="007E6A34">
        <w:t xml:space="preserve">. With the continuous progress of the research, oxygen-induced retinopathy (OIR) models have become major models for mimicking pathological angiogenesis resulting from ischemia. There are no specific animal species in the study of the OIR model </w:t>
      </w:r>
      <w:r w:rsidR="003E520E" w:rsidRPr="007E6A34">
        <w:t>and the model</w:t>
      </w:r>
      <w:r w:rsidRPr="007E6A34">
        <w:t xml:space="preserve"> has been developed in various animal species, including kitten</w:t>
      </w:r>
      <w:r w:rsidR="0021148E" w:rsidRPr="007E6A34">
        <w:rPr>
          <w:vertAlign w:val="superscript"/>
        </w:rPr>
        <w:t>17</w:t>
      </w:r>
      <w:r w:rsidRPr="007E6A34">
        <w:t>, rat</w:t>
      </w:r>
      <w:r w:rsidR="0021148E" w:rsidRPr="007E6A34">
        <w:rPr>
          <w:vertAlign w:val="superscript"/>
        </w:rPr>
        <w:t>18</w:t>
      </w:r>
      <w:r w:rsidRPr="007E6A34">
        <w:t>, mouse</w:t>
      </w:r>
      <w:r w:rsidR="0021148E" w:rsidRPr="007E6A34">
        <w:rPr>
          <w:vertAlign w:val="superscript"/>
        </w:rPr>
        <w:t>19</w:t>
      </w:r>
      <w:r w:rsidRPr="007E6A34">
        <w:t>, beagle puppy</w:t>
      </w:r>
      <w:r w:rsidR="0021148E" w:rsidRPr="007E6A34">
        <w:rPr>
          <w:vertAlign w:val="superscript"/>
        </w:rPr>
        <w:t>20</w:t>
      </w:r>
      <w:r w:rsidRPr="007E6A34">
        <w:t>, and zebrafish</w:t>
      </w:r>
      <w:r w:rsidR="0021148E" w:rsidRPr="007E6A34">
        <w:rPr>
          <w:vertAlign w:val="superscript"/>
        </w:rPr>
        <w:t>21</w:t>
      </w:r>
      <w:r w:rsidRPr="007E6A34">
        <w:t xml:space="preserve">. </w:t>
      </w:r>
      <w:proofErr w:type="gramStart"/>
      <w:r w:rsidRPr="007E6A34">
        <w:t>All of</w:t>
      </w:r>
      <w:proofErr w:type="gramEnd"/>
      <w:r w:rsidRPr="007E6A34">
        <w:t xml:space="preserve"> the models share the same mechanism by which they are exposed to hyperoxia during early retinal development and then returned to the </w:t>
      </w:r>
      <w:proofErr w:type="spellStart"/>
      <w:r w:rsidRPr="007E6A34">
        <w:t>normoxic</w:t>
      </w:r>
      <w:proofErr w:type="spellEnd"/>
      <w:r w:rsidRPr="007E6A34">
        <w:t xml:space="preserve"> environment. Smith et al.</w:t>
      </w:r>
      <w:r w:rsidR="007338BB" w:rsidRPr="007E6A34">
        <w:t xml:space="preserve"> </w:t>
      </w:r>
      <w:r w:rsidRPr="007E6A34">
        <w:t xml:space="preserve">observed that exposing mouse pups to hyperoxia from P7 for 5 days induced an extreme form of vessel regression in </w:t>
      </w:r>
      <w:r w:rsidR="003B1311" w:rsidRPr="007E6A34">
        <w:t xml:space="preserve">the </w:t>
      </w:r>
      <w:r w:rsidRPr="007E6A34">
        <w:t>central retina and bringing them back to the room air at P12 gradually triggered neovascular tufts</w:t>
      </w:r>
      <w:r w:rsidR="00C738B6">
        <w:t>,</w:t>
      </w:r>
      <w:r w:rsidRPr="007E6A34">
        <w:t xml:space="preserve"> which grew toward the vitreous body</w:t>
      </w:r>
      <w:r w:rsidR="00640933" w:rsidRPr="007E6A34">
        <w:rPr>
          <w:vertAlign w:val="superscript"/>
        </w:rPr>
        <w:t>19</w:t>
      </w:r>
      <w:r w:rsidRPr="007E6A34">
        <w:t>. This was a standardized OIR mouse model also named as Smith model. Connor et al.</w:t>
      </w:r>
      <w:r w:rsidR="00117C62" w:rsidRPr="007E6A34">
        <w:t xml:space="preserve"> </w:t>
      </w:r>
      <w:r w:rsidRPr="007E6A34">
        <w:t>further optimized the protocol and provided a universally applicable method to quantify the area of VO (</w:t>
      </w:r>
      <w:proofErr w:type="spellStart"/>
      <w:r w:rsidRPr="007E6A34">
        <w:t>vaso</w:t>
      </w:r>
      <w:proofErr w:type="spellEnd"/>
      <w:r w:rsidRPr="007E6A34">
        <w:t>-obliteration) and NV (</w:t>
      </w:r>
      <w:r w:rsidR="00640933" w:rsidRPr="007E6A34">
        <w:t>n</w:t>
      </w:r>
      <w:r w:rsidRPr="007E6A34">
        <w:t>eovascularization) in 2009, which increased the acceptance and utilization of the model</w:t>
      </w:r>
      <w:r w:rsidR="00640933" w:rsidRPr="007E6A34">
        <w:rPr>
          <w:vertAlign w:val="superscript"/>
        </w:rPr>
        <w:t>22</w:t>
      </w:r>
      <w:r w:rsidRPr="007E6A34">
        <w:t xml:space="preserve">. OIR mouse model is still the most widely used model now because of </w:t>
      </w:r>
      <w:r w:rsidR="00286806" w:rsidRPr="007E6A34">
        <w:t>its</w:t>
      </w:r>
      <w:r w:rsidRPr="007E6A34">
        <w:t xml:space="preserve"> small size, fast reproduction, clear genetic background, good repeatability</w:t>
      </w:r>
      <w:r w:rsidR="00C738B6">
        <w:t>,</w:t>
      </w:r>
      <w:r w:rsidRPr="007E6A34">
        <w:t xml:space="preserve"> and high success rate.</w:t>
      </w:r>
    </w:p>
    <w:p w14:paraId="535B8D05" w14:textId="77777777" w:rsidR="00A64BC4" w:rsidRPr="007E6A34" w:rsidRDefault="00A64BC4" w:rsidP="008F2023">
      <w:pPr>
        <w:adjustRightInd w:val="0"/>
      </w:pPr>
    </w:p>
    <w:p w14:paraId="7A3DCB29" w14:textId="70213C49" w:rsidR="00A64BC4" w:rsidRPr="007E6A34" w:rsidRDefault="00A64BC4" w:rsidP="00330B3E">
      <w:pPr>
        <w:pStyle w:val="NoSpacing"/>
      </w:pPr>
      <w:r w:rsidRPr="007E6A34">
        <w:t xml:space="preserve">In mice, retinal vascularization starts after birth with the ingrowth of vessels from the optic nerve head into the inner retina toward the </w:t>
      </w:r>
      <w:proofErr w:type="spellStart"/>
      <w:r w:rsidRPr="007E6A34">
        <w:t>ora</w:t>
      </w:r>
      <w:proofErr w:type="spellEnd"/>
      <w:r w:rsidRPr="007E6A34">
        <w:t xml:space="preserve"> serrata. During normal retinal development, the first retinal vessels sprout from the optic nerve head around birth, forming an expanding network (the primary plexus) that reaches the periphery around postnatal day </w:t>
      </w:r>
      <w:r w:rsidR="00C61D55" w:rsidRPr="007E6A34">
        <w:t>7</w:t>
      </w:r>
      <w:r w:rsidRPr="007E6A34">
        <w:t>(P</w:t>
      </w:r>
      <w:r w:rsidR="00C61D55" w:rsidRPr="007E6A34">
        <w:t>7</w:t>
      </w:r>
      <w:r w:rsidRPr="007E6A34">
        <w:t>)</w:t>
      </w:r>
      <w:r w:rsidR="0021148E" w:rsidRPr="007E6A34">
        <w:rPr>
          <w:vertAlign w:val="superscript"/>
        </w:rPr>
        <w:t>23</w:t>
      </w:r>
      <w:r w:rsidRPr="007E6A34">
        <w:t xml:space="preserve">. Then the vessels start to grow into the retina to form a deep layer, penetrate the retina, and </w:t>
      </w:r>
      <w:r w:rsidRPr="007E6A34">
        <w:lastRenderedPageBreak/>
        <w:t>establish a laminar network around the inner nuclear layer (INL) as in human</w:t>
      </w:r>
      <w:r w:rsidR="00F33B30" w:rsidRPr="007E6A34">
        <w:rPr>
          <w:vertAlign w:val="superscript"/>
        </w:rPr>
        <w:t>24</w:t>
      </w:r>
      <w:r w:rsidRPr="007E6A34">
        <w:t xml:space="preserve">. By the end of the third postnatal week (P21), deeper plexus development is almost completed. For the OIR mouse model, vascular occlusion always appears in the central retina because of the rapid degeneration of </w:t>
      </w:r>
      <w:proofErr w:type="gramStart"/>
      <w:r w:rsidRPr="007E6A34">
        <w:t>a large number of</w:t>
      </w:r>
      <w:proofErr w:type="gramEnd"/>
      <w:r w:rsidRPr="007E6A34">
        <w:t xml:space="preserve"> immature vascular networks in the central region during hyperoxia exposure. So, the growth of pathological neovascularization also occurs in the mid-peripheral retina, which is the boundary of the non-perfusion area and the vascular area. However, human retinal vessels have almost formed before birth. As for premature infants, the peripheral retina is not completely vascularized when exposed to hyperoxia</w:t>
      </w:r>
      <w:r w:rsidR="00904851" w:rsidRPr="007E6A34">
        <w:rPr>
          <w:vertAlign w:val="superscript"/>
        </w:rPr>
        <w:t>25,2</w:t>
      </w:r>
      <w:r w:rsidR="0083132C" w:rsidRPr="007E6A34">
        <w:rPr>
          <w:vertAlign w:val="superscript"/>
        </w:rPr>
        <w:t>6</w:t>
      </w:r>
      <w:r w:rsidR="00E47187" w:rsidRPr="007E6A34">
        <w:fldChar w:fldCharType="begin">
          <w:fldData xml:space="preserve">PEVuZE5vdGU+PENpdGU+PEF1dGhvcj5SaXZlcmE8L0F1dGhvcj48WWVhcj4yMDE3PC9ZZWFyPjxS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</w:fldData>
        </w:fldChar>
      </w:r>
      <w:r w:rsidR="00E47187" w:rsidRPr="007E6A34">
        <w:instrText xml:space="preserve"> ADDIN EN.CITE </w:instrText>
      </w:r>
      <w:r w:rsidR="00E47187" w:rsidRPr="007E6A34">
        <w:fldChar w:fldCharType="begin">
          <w:fldData xml:space="preserve">PEVuZE5vdGU+PENpdGU+PEF1dGhvcj5SaXZlcmE8L0F1dGhvcj48WWVhcj4yMDE3PC9ZZWFyPjxS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</w:fldData>
        </w:fldChar>
      </w:r>
      <w:r w:rsidR="00E47187" w:rsidRPr="007E6A34">
        <w:instrText xml:space="preserve"> ADDIN EN.CITE.DATA </w:instrText>
      </w:r>
      <w:r w:rsidR="00E47187" w:rsidRPr="007E6A34">
        <w:fldChar w:fldCharType="end"/>
      </w:r>
      <w:r w:rsidR="00E47187" w:rsidRPr="007E6A34">
        <w:fldChar w:fldCharType="end"/>
      </w:r>
      <w:r w:rsidRPr="007E6A34">
        <w:t>. So vascular occlusion and neovascularization mainly appear in the peripheral retina</w:t>
      </w:r>
      <w:r w:rsidR="008557C1" w:rsidRPr="007E6A34">
        <w:rPr>
          <w:vertAlign w:val="superscript"/>
        </w:rPr>
        <w:t>27,2</w:t>
      </w:r>
      <w:r w:rsidR="0083132C" w:rsidRPr="007E6A34">
        <w:rPr>
          <w:vertAlign w:val="superscript"/>
        </w:rPr>
        <w:t>8</w:t>
      </w:r>
      <w:r w:rsidRPr="007E6A34">
        <w:t>.</w:t>
      </w:r>
      <w:r w:rsidR="00E47187" w:rsidRPr="007E6A34">
        <w:t xml:space="preserve"> </w:t>
      </w:r>
      <w:r w:rsidRPr="007E6A34">
        <w:t>Despite these differences, the mouse OIR model closely recapitulates the pathologic events that occur during ischemia-induced neovascularization.</w:t>
      </w:r>
      <w:bookmarkStart w:id="31" w:name="_Hlk64228821"/>
    </w:p>
    <w:p w14:paraId="400C55D9" w14:textId="77777777" w:rsidR="00A63C75" w:rsidRPr="007E6A34" w:rsidRDefault="00A63C75" w:rsidP="009A5218">
      <w:pPr>
        <w:adjustRightInd w:val="0"/>
      </w:pPr>
    </w:p>
    <w:p w14:paraId="2FA7D5A3" w14:textId="0E7F6D3D" w:rsidR="00A64BC4" w:rsidRPr="007E6A34" w:rsidRDefault="00A64BC4" w:rsidP="009A5218">
      <w:pPr>
        <w:adjustRightInd w:val="0"/>
      </w:pPr>
      <w:bookmarkStart w:id="32" w:name="OLE_LINK44"/>
      <w:bookmarkStart w:id="33" w:name="OLE_LINK45"/>
      <w:bookmarkStart w:id="34" w:name="OLE_LINK48"/>
      <w:bookmarkStart w:id="35" w:name="OLE_LINK53"/>
      <w:bookmarkEnd w:id="31"/>
      <w:r w:rsidRPr="007E6A34">
        <w:t>The induction of the OIR model can be divided into two phases</w:t>
      </w:r>
      <w:r w:rsidR="00AC3F5E" w:rsidRPr="007E6A34">
        <w:rPr>
          <w:vertAlign w:val="superscript"/>
        </w:rPr>
        <w:t>29</w:t>
      </w:r>
      <w:r w:rsidRPr="007E6A34">
        <w:t xml:space="preserve">: in phase 1 (hyperoxia phase), </w:t>
      </w:r>
      <w:bookmarkStart w:id="36" w:name="OLE_LINK42"/>
      <w:bookmarkStart w:id="37" w:name="OLE_LINK43"/>
      <w:r w:rsidRPr="007E6A34">
        <w:t xml:space="preserve">retinal vascular development is arrested or retarded </w:t>
      </w:r>
      <w:bookmarkEnd w:id="36"/>
      <w:bookmarkEnd w:id="37"/>
      <w:r w:rsidRPr="007E6A34">
        <w:t>with occlusion and regression of blood vessels</w:t>
      </w:r>
      <w:r w:rsidR="005863E9" w:rsidRPr="007E6A34">
        <w:t xml:space="preserve"> as a result of the decline in VEGF and the apoptosis of endothelial cells</w:t>
      </w:r>
      <w:r w:rsidR="004E58E8" w:rsidRPr="007E6A34">
        <w:rPr>
          <w:vertAlign w:val="superscript"/>
        </w:rPr>
        <w:t>24,30</w:t>
      </w:r>
      <w:r w:rsidRPr="007E6A34">
        <w:t xml:space="preserve">; in phase 2 (hypoxia phase), </w:t>
      </w:r>
      <w:r w:rsidR="00594D59" w:rsidRPr="007E6A34">
        <w:t>the retinal oxygen supply will become insufficient under room air conditions</w:t>
      </w:r>
      <w:r w:rsidR="00DA097D" w:rsidRPr="007E6A34">
        <w:rPr>
          <w:vertAlign w:val="superscript"/>
        </w:rPr>
        <w:t>29</w:t>
      </w:r>
      <w:r w:rsidR="00594D59" w:rsidRPr="007E6A34">
        <w:t>, w</w:t>
      </w:r>
      <w:r w:rsidRPr="007E6A34">
        <w:t>hich</w:t>
      </w:r>
      <w:r w:rsidR="00594D59" w:rsidRPr="007E6A34">
        <w:t xml:space="preserve"> </w:t>
      </w:r>
      <w:r w:rsidRPr="007E6A34">
        <w:t xml:space="preserve">is </w:t>
      </w:r>
      <w:r w:rsidR="00594D59" w:rsidRPr="007E6A34">
        <w:t>essential</w:t>
      </w:r>
      <w:r w:rsidRPr="007E6A34">
        <w:t xml:space="preserve"> for neural development and homeostasis</w:t>
      </w:r>
      <w:r w:rsidR="005C2E33" w:rsidRPr="007E6A34">
        <w:rPr>
          <w:vertAlign w:val="superscript"/>
        </w:rPr>
        <w:t>19,3</w:t>
      </w:r>
      <w:r w:rsidR="00D0783E" w:rsidRPr="007E6A34">
        <w:rPr>
          <w:vertAlign w:val="superscript"/>
        </w:rPr>
        <w:t>1</w:t>
      </w:r>
      <w:r w:rsidRPr="007E6A34">
        <w:t xml:space="preserve">. </w:t>
      </w:r>
      <w:r w:rsidR="00040647" w:rsidRPr="007E6A34">
        <w:t>T</w:t>
      </w:r>
      <w:r w:rsidRPr="007E6A34">
        <w:t>his ischemic situation usually results in unregulated, abnormal neovascularization.</w:t>
      </w:r>
    </w:p>
    <w:bookmarkEnd w:id="32"/>
    <w:bookmarkEnd w:id="33"/>
    <w:bookmarkEnd w:id="34"/>
    <w:bookmarkEnd w:id="35"/>
    <w:p w14:paraId="54BB9DDD" w14:textId="77777777" w:rsidR="00A64BC4" w:rsidRPr="007E6A34" w:rsidRDefault="00A64BC4" w:rsidP="009A5218">
      <w:pPr>
        <w:adjustRightInd w:val="0"/>
      </w:pPr>
    </w:p>
    <w:p w14:paraId="7B4794BC" w14:textId="46F0D454" w:rsidR="00A64BC4" w:rsidRPr="007E6A34" w:rsidRDefault="00A64BC4" w:rsidP="009A5218">
      <w:pPr>
        <w:adjustRightInd w:val="0"/>
        <w:rPr>
          <w:b/>
        </w:rPr>
      </w:pPr>
      <w:bookmarkStart w:id="38" w:name="OLE_LINK51"/>
      <w:bookmarkStart w:id="39" w:name="OLE_LINK52"/>
      <w:r w:rsidRPr="007E6A34">
        <w:t>Currently, the commonly used modeling method is alternating high/low oxygen exposure: Mothers and their pups are exposed to 75% oxygen for 5 days at P7 followed by 5 days in room air till P17 demonstrated comparable results</w:t>
      </w:r>
      <w:r w:rsidR="004E47E3" w:rsidRPr="007E6A34">
        <w:rPr>
          <w:vertAlign w:val="superscript"/>
        </w:rPr>
        <w:t>22</w:t>
      </w:r>
      <w:r w:rsidRPr="007E6A34">
        <w:t xml:space="preserve">, which is the endpoint of OIR mouse model induction. </w:t>
      </w:r>
      <w:r w:rsidRPr="00330B3E">
        <w:rPr>
          <w:rStyle w:val="Strong"/>
          <w:b w:val="0"/>
          <w:bCs w:val="0"/>
        </w:rPr>
        <w:t>(</w:t>
      </w:r>
      <w:r w:rsidRPr="007E6A34">
        <w:rPr>
          <w:rStyle w:val="Strong"/>
        </w:rPr>
        <w:t>Fig</w:t>
      </w:r>
      <w:r w:rsidR="00C738B6">
        <w:rPr>
          <w:rStyle w:val="Strong"/>
        </w:rPr>
        <w:t>ure</w:t>
      </w:r>
      <w:r w:rsidRPr="007E6A34">
        <w:rPr>
          <w:rStyle w:val="Strong"/>
        </w:rPr>
        <w:t xml:space="preserve"> 1</w:t>
      </w:r>
      <w:r w:rsidRPr="00330B3E">
        <w:rPr>
          <w:rStyle w:val="Strong"/>
          <w:b w:val="0"/>
          <w:bCs w:val="0"/>
        </w:rPr>
        <w:t>)</w:t>
      </w:r>
      <w:r w:rsidRPr="007E6A34">
        <w:t>. In addition to simulating ROP, this ischemia-mediated pathological neovascularization can also be used to study other ischemic retinal diseases. The main measurements of this model include quantifying the area of VO and NV, which are analyzed from retinal flat mounts by immunofluorescence staining or FITC-dextran perfusion. Each mouse c</w:t>
      </w:r>
      <w:r w:rsidR="003E520E" w:rsidRPr="007E6A34">
        <w:t>an</w:t>
      </w:r>
      <w:r w:rsidRPr="007E6A34">
        <w:t xml:space="preserve"> be </w:t>
      </w:r>
      <w:r w:rsidR="003E520E" w:rsidRPr="007E6A34">
        <w:t>studied</w:t>
      </w:r>
      <w:r w:rsidRPr="007E6A34">
        <w:t xml:space="preserve"> only once because of the lethal operation. At present, there are few methods to observe dynamic changes of retinal vasculature continuously during the process of vascular regression and pathologic angiogenesis</w:t>
      </w:r>
      <w:r w:rsidR="00155B3F" w:rsidRPr="007E6A34">
        <w:rPr>
          <w:vertAlign w:val="superscript"/>
        </w:rPr>
        <w:t>32</w:t>
      </w:r>
      <w:r w:rsidRPr="007E6A34">
        <w:t xml:space="preserve">. In this paper, we provide a detailed protocol of OIR model induction, analysis of retinal flat mounts as well as a workflow of fluorescein fundus angiography (FFA) on mice which would be helpful to gain a more comprehensive understanding of vascular dynamic changes during two phases of </w:t>
      </w:r>
      <w:r w:rsidR="00463675" w:rsidRPr="007E6A34">
        <w:t xml:space="preserve">the </w:t>
      </w:r>
      <w:r w:rsidRPr="007E6A34">
        <w:t>OIR mouse model.</w:t>
      </w:r>
    </w:p>
    <w:bookmarkEnd w:id="38"/>
    <w:bookmarkEnd w:id="39"/>
    <w:p w14:paraId="12EC4092" w14:textId="77777777" w:rsidR="00C61D55" w:rsidRPr="007E6A34" w:rsidRDefault="00C61D55" w:rsidP="009A5218">
      <w:pPr>
        <w:adjustRightInd w:val="0"/>
        <w:rPr>
          <w:b/>
        </w:rPr>
      </w:pPr>
    </w:p>
    <w:p w14:paraId="0421D84D" w14:textId="47E40DA5" w:rsidR="00A64BC4" w:rsidRPr="007E6A34" w:rsidRDefault="00A64BC4" w:rsidP="009A5218">
      <w:pPr>
        <w:adjustRightInd w:val="0"/>
      </w:pPr>
      <w:bookmarkStart w:id="40" w:name="_Hlk65753752"/>
      <w:r w:rsidRPr="007E6A34">
        <w:rPr>
          <w:b/>
        </w:rPr>
        <w:t>PROTOCOL:</w:t>
      </w:r>
    </w:p>
    <w:p w14:paraId="2173B9F2" w14:textId="77777777" w:rsidR="00A64BC4" w:rsidRPr="007E6A34" w:rsidRDefault="00A64BC4" w:rsidP="009A5218">
      <w:pPr>
        <w:adjustRightInd w:val="0"/>
      </w:pPr>
      <w:r w:rsidRPr="007E6A34">
        <w:t xml:space="preserve">All procedures involving the use of mice were approved by the animal experimental ethics committee of Zhongshan Ophthalmic Center, Sun </w:t>
      </w:r>
      <w:proofErr w:type="spellStart"/>
      <w:r w:rsidRPr="007E6A34">
        <w:t>Yat-sen</w:t>
      </w:r>
      <w:proofErr w:type="spellEnd"/>
      <w:r w:rsidRPr="007E6A34">
        <w:t xml:space="preserve"> University, China (authorized number: 2020-082), and in accordance with the approved guidelines of Animal Care and Use Committee of Zhongshan Ophthalmic Center and the Association Research in Vision and Ophthalmology (ARVO) Statement for the Use of Animals in Ophthalmic and Vision Research.</w:t>
      </w:r>
    </w:p>
    <w:p w14:paraId="6FB146B0" w14:textId="77777777" w:rsidR="00A64BC4" w:rsidRPr="007E6A34" w:rsidRDefault="00A64BC4" w:rsidP="009A5218">
      <w:pPr>
        <w:widowControl/>
        <w:adjustRightInd w:val="0"/>
        <w:rPr>
          <w:b/>
          <w:bCs/>
        </w:rPr>
      </w:pPr>
    </w:p>
    <w:p w14:paraId="7EF1BC9A" w14:textId="05262ACF" w:rsidR="00A64BC4" w:rsidRPr="007E6A34" w:rsidRDefault="00C355BC" w:rsidP="009A5218">
      <w:pPr>
        <w:pStyle w:val="ListParagraph"/>
        <w:widowControl/>
        <w:adjustRightInd w:val="0"/>
        <w:ind w:firstLineChars="0" w:firstLine="0"/>
        <w:rPr>
          <w:rFonts w:ascii="Calibri" w:hAnsi="Calibri" w:cs="Calibri"/>
          <w:b/>
          <w:bCs/>
          <w:sz w:val="24"/>
          <w:szCs w:val="24"/>
        </w:rPr>
      </w:pPr>
      <w:r w:rsidRPr="007E6A34">
        <w:rPr>
          <w:rFonts w:ascii="Calibri" w:hAnsi="Calibri" w:cs="Calibri"/>
          <w:b/>
          <w:bCs/>
          <w:sz w:val="24"/>
          <w:szCs w:val="24"/>
        </w:rPr>
        <w:t xml:space="preserve">1. </w:t>
      </w:r>
      <w:r w:rsidR="00A64BC4" w:rsidRPr="007E6A34">
        <w:rPr>
          <w:rFonts w:ascii="Calibri" w:hAnsi="Calibri" w:cs="Calibri"/>
          <w:b/>
          <w:bCs/>
          <w:sz w:val="24"/>
          <w:szCs w:val="24"/>
        </w:rPr>
        <w:t>Induction of mouse OIR model</w:t>
      </w:r>
    </w:p>
    <w:p w14:paraId="4E28437D" w14:textId="77777777" w:rsidR="00C61D55" w:rsidRPr="007E6A34" w:rsidRDefault="00C61D55" w:rsidP="009A5218">
      <w:pPr>
        <w:pStyle w:val="ListParagraph"/>
        <w:widowControl/>
        <w:adjustRightInd w:val="0"/>
        <w:ind w:firstLineChars="0" w:firstLine="0"/>
        <w:rPr>
          <w:rFonts w:ascii="Calibri" w:hAnsi="Calibri" w:cs="Calibri"/>
          <w:b/>
          <w:bCs/>
          <w:sz w:val="24"/>
          <w:szCs w:val="24"/>
        </w:rPr>
      </w:pPr>
    </w:p>
    <w:p w14:paraId="1ADD6B17" w14:textId="02D64D1B" w:rsidR="00A64BC4" w:rsidRPr="007E6A34" w:rsidRDefault="00F60647" w:rsidP="009A5218">
      <w:pPr>
        <w:adjustRightInd w:val="0"/>
      </w:pPr>
      <w:r w:rsidRPr="007E6A34">
        <w:t>1.</w:t>
      </w:r>
      <w:r w:rsidR="00A64BC4" w:rsidRPr="007E6A34">
        <w:t xml:space="preserve">1. Use mice with a lower rate of congenital malformation of the eyes, e.g., C57BL/6J mice, and mate them at a ratio of male/female = 1:2. Get the pups born on the same day and start to induce the OIR model at P7. Record the bodyweight of mouse pups strictly before </w:t>
      </w:r>
      <w:r w:rsidR="000F1144" w:rsidRPr="007E6A34">
        <w:t>model</w:t>
      </w:r>
      <w:r w:rsidR="000F1144">
        <w:t>i</w:t>
      </w:r>
      <w:r w:rsidR="000F1144" w:rsidRPr="007E6A34">
        <w:t>ng</w:t>
      </w:r>
      <w:r w:rsidR="00A64BC4" w:rsidRPr="007E6A34">
        <w:t>.</w:t>
      </w:r>
    </w:p>
    <w:p w14:paraId="3B6210AC" w14:textId="77777777" w:rsidR="00A64BC4" w:rsidRPr="007E6A34" w:rsidRDefault="00A64BC4" w:rsidP="009A5218">
      <w:pPr>
        <w:adjustRightInd w:val="0"/>
      </w:pPr>
    </w:p>
    <w:p w14:paraId="3C265C9E" w14:textId="2BFF44E8" w:rsidR="00A64BC4" w:rsidRPr="007E6A34" w:rsidRDefault="00A64BC4" w:rsidP="009A5218">
      <w:pPr>
        <w:adjustRightInd w:val="0"/>
      </w:pPr>
      <w:r w:rsidRPr="007E6A34">
        <w:t>N</w:t>
      </w:r>
      <w:r w:rsidR="00F60647" w:rsidRPr="007E6A34">
        <w:t>OTE</w:t>
      </w:r>
      <w:r w:rsidRPr="007E6A34">
        <w:t>: Note the day of birth as P0. Record the weight of each mouse regularly. The bodyweight of newborn pups is very important during the induction of OIR</w:t>
      </w:r>
      <w:r w:rsidR="00CF6CEE" w:rsidRPr="007E6A34">
        <w:t xml:space="preserve"> as</w:t>
      </w:r>
      <w:r w:rsidRPr="007E6A34">
        <w:t xml:space="preserve"> the sensitivity of mice in different states to oxygen is different. Exclude the pups more than 5 g at P7 to ensure comparable results.</w:t>
      </w:r>
    </w:p>
    <w:p w14:paraId="26BBF3D7" w14:textId="77777777" w:rsidR="00A64BC4" w:rsidRPr="007E6A34" w:rsidRDefault="00A64BC4" w:rsidP="009A5218">
      <w:pPr>
        <w:adjustRightInd w:val="0"/>
      </w:pPr>
    </w:p>
    <w:p w14:paraId="13863BCD" w14:textId="4F130C2B" w:rsidR="00A64BC4" w:rsidRPr="007E6A34" w:rsidRDefault="00F60647" w:rsidP="009A5218">
      <w:pPr>
        <w:adjustRightInd w:val="0"/>
      </w:pPr>
      <w:r w:rsidRPr="007E6A34">
        <w:t>1.</w:t>
      </w:r>
      <w:r w:rsidR="00A64BC4" w:rsidRPr="007E6A34">
        <w:t>2. Provide a suitable living environment for nursing mothers and their pups, such as setting the temperature at 23</w:t>
      </w:r>
      <w:r w:rsidR="00C61D55" w:rsidRPr="007E6A34">
        <w:t xml:space="preserve"> </w:t>
      </w:r>
      <w:r w:rsidR="00A64BC4" w:rsidRPr="007E6A34">
        <w:rPr>
          <w:rFonts w:eastAsia="SimSun"/>
        </w:rPr>
        <w:t xml:space="preserve">°C </w:t>
      </w:r>
      <w:r w:rsidR="00A64BC4" w:rsidRPr="007E6A34">
        <w:t>± 2</w:t>
      </w:r>
      <w:r w:rsidR="00C61D55" w:rsidRPr="007E6A34">
        <w:t xml:space="preserve"> </w:t>
      </w:r>
      <w:r w:rsidR="00A64BC4" w:rsidRPr="007E6A34">
        <w:rPr>
          <w:rFonts w:eastAsia="SimSun"/>
        </w:rPr>
        <w:t xml:space="preserve">°C, controlling the </w:t>
      </w:r>
      <w:r w:rsidR="00A64BC4" w:rsidRPr="007E6A34">
        <w:t>humidity at 40</w:t>
      </w:r>
      <w:r w:rsidR="000F1144">
        <w:t>%–</w:t>
      </w:r>
      <w:r w:rsidR="00A64BC4" w:rsidRPr="007E6A34">
        <w:t xml:space="preserve">65%, alternating 12 h of light and 12 h of darkness every day, </w:t>
      </w:r>
      <w:r w:rsidR="00A64BC4" w:rsidRPr="007E6A34">
        <w:rPr>
          <w:spacing w:val="15"/>
        </w:rPr>
        <w:t>adding some cotton wool to the cage for nesting,</w:t>
      </w:r>
      <w:r w:rsidR="00A64BC4" w:rsidRPr="007E6A34">
        <w:t xml:space="preserve"> ensuring adequate </w:t>
      </w:r>
      <w:r w:rsidR="00A64BC4" w:rsidRPr="007E6A34">
        <w:rPr>
          <w:spacing w:val="15"/>
        </w:rPr>
        <w:t xml:space="preserve">sterilized </w:t>
      </w:r>
      <w:r w:rsidR="00A64BC4" w:rsidRPr="007E6A34">
        <w:t>food and water, and keeping them</w:t>
      </w:r>
      <w:r w:rsidR="00A64BC4" w:rsidRPr="007E6A34">
        <w:rPr>
          <w:rFonts w:eastAsia="SimSun"/>
        </w:rPr>
        <w:t xml:space="preserve"> in individually ventilated cages (IVC).</w:t>
      </w:r>
    </w:p>
    <w:p w14:paraId="1FB0DFE5" w14:textId="77777777" w:rsidR="00A64BC4" w:rsidRPr="007E6A34" w:rsidRDefault="00A64BC4" w:rsidP="009A5218">
      <w:pPr>
        <w:adjustRightInd w:val="0"/>
      </w:pPr>
    </w:p>
    <w:p w14:paraId="5F8A2569" w14:textId="28C6BB65" w:rsidR="00A64BC4" w:rsidRPr="007E6A34" w:rsidRDefault="000F1144" w:rsidP="009A5218">
      <w:pPr>
        <w:adjustRightInd w:val="0"/>
      </w:pPr>
      <w:r w:rsidRPr="007E6A34">
        <w:t>N</w:t>
      </w:r>
      <w:r>
        <w:t>OTE</w:t>
      </w:r>
      <w:r w:rsidR="00A64BC4" w:rsidRPr="007E6A34">
        <w:t>: Add enough food to the bottom of the cage. Add boiled eggs and autoclaved melon seeds regularly to provide adequate nutrition for the nursing mothers.</w:t>
      </w:r>
    </w:p>
    <w:p w14:paraId="51CA2973" w14:textId="77777777" w:rsidR="00A64BC4" w:rsidRPr="007E6A34" w:rsidRDefault="00A64BC4" w:rsidP="009A5218">
      <w:pPr>
        <w:adjustRightInd w:val="0"/>
      </w:pPr>
    </w:p>
    <w:p w14:paraId="53A507BA" w14:textId="5D611573" w:rsidR="00A64BC4" w:rsidRPr="007E6A34" w:rsidRDefault="00F60647" w:rsidP="009A5218">
      <w:pPr>
        <w:adjustRightInd w:val="0"/>
      </w:pPr>
      <w:r w:rsidRPr="007E6A34">
        <w:t>1.</w:t>
      </w:r>
      <w:r w:rsidR="00A64BC4" w:rsidRPr="007E6A34">
        <w:t>3. Monitor the level of humidity and temperature inside the chamber. Control the humidity between 40% to 65% and keep the temperature at 23</w:t>
      </w:r>
      <w:r w:rsidR="00534359">
        <w:t xml:space="preserve"> </w:t>
      </w:r>
      <w:r w:rsidR="00A64BC4" w:rsidRPr="007E6A34">
        <w:rPr>
          <w:rFonts w:eastAsia="SimSun"/>
        </w:rPr>
        <w:t>°C</w:t>
      </w:r>
      <w:r w:rsidR="00A64BC4" w:rsidRPr="007E6A34">
        <w:t xml:space="preserve"> ± 2</w:t>
      </w:r>
      <w:r w:rsidR="00534359">
        <w:t xml:space="preserve"> </w:t>
      </w:r>
      <w:r w:rsidR="00A64BC4" w:rsidRPr="007E6A34">
        <w:rPr>
          <w:rFonts w:eastAsia="SimSun"/>
        </w:rPr>
        <w:t>°C</w:t>
      </w:r>
      <w:r w:rsidR="00A64BC4" w:rsidRPr="007E6A34">
        <w:t>.</w:t>
      </w:r>
    </w:p>
    <w:p w14:paraId="0C86B3EA" w14:textId="77777777" w:rsidR="00A64BC4" w:rsidRPr="007E6A34" w:rsidRDefault="00A64BC4" w:rsidP="00C168A9">
      <w:pPr>
        <w:adjustRightInd w:val="0"/>
      </w:pPr>
    </w:p>
    <w:p w14:paraId="525F0DB5" w14:textId="77777777" w:rsidR="00AD1B7C" w:rsidRPr="007E6A34" w:rsidRDefault="00AD1B7C" w:rsidP="00C168A9">
      <w:pPr>
        <w:adjustRightInd w:val="0"/>
      </w:pPr>
      <w:r w:rsidRPr="007E6A34">
        <w:t>1.4. Check the oxygen supply with oxygen sensors, maintain a constant oxygen level at 75% and control the oxygen flow rate at 0.5-0.75 L/min. Put 50 g soda lime at the bottom of the chamber to absorb excessive CO2 and maintain CO2 values below 3%</w:t>
      </w:r>
      <w:r w:rsidRPr="007E6A34">
        <w:rPr>
          <w:vertAlign w:val="superscript"/>
        </w:rPr>
        <w:t>22</w:t>
      </w:r>
      <w:r w:rsidRPr="007E6A34">
        <w:t>.</w:t>
      </w:r>
    </w:p>
    <w:p w14:paraId="6943A0AC" w14:textId="77777777" w:rsidR="00AD1B7C" w:rsidRPr="007E6A34" w:rsidRDefault="00AD1B7C" w:rsidP="009A5218">
      <w:pPr>
        <w:adjustRightInd w:val="0"/>
      </w:pPr>
    </w:p>
    <w:p w14:paraId="0D5FEE8D" w14:textId="6324A682" w:rsidR="00AD1B7C" w:rsidRPr="007E6A34" w:rsidRDefault="00AD1B7C" w:rsidP="009A5218">
      <w:pPr>
        <w:adjustRightInd w:val="0"/>
      </w:pPr>
      <w:r w:rsidRPr="007E6A34">
        <w:t>1.5. Monitor the behaviors of nursing mothers such as nest-building behavior, biting their pups</w:t>
      </w:r>
      <w:r w:rsidR="000F1144">
        <w:t>,</w:t>
      </w:r>
      <w:r w:rsidRPr="007E6A34">
        <w:t xml:space="preserve"> and refusing lactation at least once a day. Eliminate nursing mothers with poor motherhood.</w:t>
      </w:r>
    </w:p>
    <w:p w14:paraId="344F5D95" w14:textId="77777777" w:rsidR="00AD1B7C" w:rsidRPr="007E6A34" w:rsidRDefault="00AD1B7C" w:rsidP="009A5218">
      <w:pPr>
        <w:adjustRightInd w:val="0"/>
      </w:pPr>
    </w:p>
    <w:p w14:paraId="7A44ABFE" w14:textId="560D45CE" w:rsidR="00AD1B7C" w:rsidRPr="007E6A34" w:rsidRDefault="00AD1B7C" w:rsidP="009A5218">
      <w:pPr>
        <w:adjustRightInd w:val="0"/>
      </w:pPr>
      <w:r w:rsidRPr="007E6A34">
        <w:t>1.6. Place the P7 pups (male and female) and their nursing mothers into an oxygen chamber in which the oxygen level is 75% for 5 days to P12. Avoid unnecessary opening of the chamber during the period of model induction. Ensure that there are extra surrogate mothers for replacement</w:t>
      </w:r>
      <w:r w:rsidR="007E6A34">
        <w:t>,</w:t>
      </w:r>
      <w:r w:rsidRPr="007E6A34">
        <w:t xml:space="preserve"> in case the nursing mothers die due to lung injury while in hyperoxia.</w:t>
      </w:r>
    </w:p>
    <w:p w14:paraId="614D7A5D" w14:textId="77777777" w:rsidR="00033C99" w:rsidRPr="007E6A34" w:rsidRDefault="00033C99" w:rsidP="009A5218">
      <w:pPr>
        <w:adjustRightInd w:val="0"/>
      </w:pPr>
    </w:p>
    <w:p w14:paraId="26B0C86A" w14:textId="57A42D70" w:rsidR="00A64BC4" w:rsidRPr="007E6A34" w:rsidRDefault="00534359" w:rsidP="00E92906">
      <w:pPr>
        <w:adjustRightInd w:val="0"/>
      </w:pPr>
      <w:r w:rsidRPr="007E6A34">
        <w:t>N</w:t>
      </w:r>
      <w:r>
        <w:t>OTE</w:t>
      </w:r>
      <w:r w:rsidR="00A64BC4" w:rsidRPr="007E6A34">
        <w:t>: To ensure the comparability of the experiment, restrict the number to 6</w:t>
      </w:r>
      <w:r>
        <w:t>–</w:t>
      </w:r>
      <w:r w:rsidR="00A64BC4" w:rsidRPr="007E6A34">
        <w:t>8 pups for each mother. Pay attention to the potential problem of oxygen toxicity</w:t>
      </w:r>
      <w:r w:rsidR="000F1144">
        <w:t>,</w:t>
      </w:r>
      <w:r w:rsidR="00A64BC4" w:rsidRPr="007E6A34">
        <w:t xml:space="preserve"> which causes the death of some nursing mothers. Prepare some surrogate mothers</w:t>
      </w:r>
      <w:r>
        <w:t>,</w:t>
      </w:r>
      <w:r w:rsidR="00A64BC4" w:rsidRPr="007E6A34">
        <w:t xml:space="preserve"> e.g., 129S1/</w:t>
      </w:r>
      <w:proofErr w:type="spellStart"/>
      <w:r w:rsidR="00A64BC4" w:rsidRPr="007E6A34">
        <w:t>SvImJ</w:t>
      </w:r>
      <w:proofErr w:type="spellEnd"/>
      <w:r w:rsidR="00A64BC4" w:rsidRPr="007E6A34">
        <w:t xml:space="preserve"> for replacement and use them only if necessary. It is not recommended to replace nursing mothers as a routine, as this will lead to frequent opening of an oxygen chamber, resulting in unstable oxygen levels and maternal aggression.</w:t>
      </w:r>
    </w:p>
    <w:p w14:paraId="67054B05" w14:textId="77777777" w:rsidR="00A64BC4" w:rsidRPr="007E6A34" w:rsidRDefault="00A64BC4" w:rsidP="00E92906">
      <w:pPr>
        <w:widowControl/>
        <w:adjustRightInd w:val="0"/>
      </w:pPr>
    </w:p>
    <w:p w14:paraId="511BE7B7" w14:textId="507006EA" w:rsidR="00A64BC4" w:rsidRPr="007E6A34" w:rsidRDefault="00F60647" w:rsidP="00E92906">
      <w:pPr>
        <w:widowControl/>
        <w:adjustRightInd w:val="0"/>
      </w:pPr>
      <w:r w:rsidRPr="007E6A34">
        <w:lastRenderedPageBreak/>
        <w:t>1.</w:t>
      </w:r>
      <w:r w:rsidR="00A64BC4" w:rsidRPr="007E6A34">
        <w:t xml:space="preserve">7. Bring the pups and their nursing mothers back to the room air at P12 and monitor the weight of all the pups </w:t>
      </w:r>
      <w:r w:rsidR="00A64BC4" w:rsidRPr="007E6A34">
        <w:rPr>
          <w:spacing w:val="15"/>
        </w:rPr>
        <w:t xml:space="preserve">continuously until P17. </w:t>
      </w:r>
      <w:r w:rsidR="00A64BC4" w:rsidRPr="007E6A34">
        <w:t>Group the pups based on the weight to ensure that each experimental group has a similar weight distribution.</w:t>
      </w:r>
    </w:p>
    <w:p w14:paraId="365EAFA3" w14:textId="77777777" w:rsidR="00A64BC4" w:rsidRPr="007E6A34" w:rsidRDefault="00A64BC4" w:rsidP="00E92906">
      <w:pPr>
        <w:widowControl/>
        <w:adjustRightInd w:val="0"/>
      </w:pPr>
    </w:p>
    <w:p w14:paraId="6984E105" w14:textId="77777777" w:rsidR="00A64BC4" w:rsidRPr="007E6A34" w:rsidRDefault="00A64BC4" w:rsidP="00E92906">
      <w:pPr>
        <w:widowControl/>
        <w:adjustRightInd w:val="0"/>
        <w:rPr>
          <w:b/>
          <w:highlight w:val="yellow"/>
        </w:rPr>
      </w:pPr>
      <w:r w:rsidRPr="007E6A34">
        <w:rPr>
          <w:b/>
          <w:highlight w:val="yellow"/>
        </w:rPr>
        <w:t xml:space="preserve">2. Preparation of retinal whole mounts and </w:t>
      </w:r>
      <w:bookmarkStart w:id="41" w:name="_Hlk58516195"/>
      <w:bookmarkStart w:id="42" w:name="_Hlk58674165"/>
      <w:r w:rsidRPr="007E6A34">
        <w:rPr>
          <w:b/>
          <w:highlight w:val="yellow"/>
        </w:rPr>
        <w:t>immunofluorescence</w:t>
      </w:r>
      <w:bookmarkEnd w:id="41"/>
      <w:r w:rsidRPr="007E6A34">
        <w:rPr>
          <w:b/>
          <w:highlight w:val="yellow"/>
        </w:rPr>
        <w:t xml:space="preserve"> staining</w:t>
      </w:r>
      <w:bookmarkEnd w:id="42"/>
    </w:p>
    <w:p w14:paraId="6F1A9435" w14:textId="77777777" w:rsidR="00F27D9B" w:rsidRPr="007E6A34" w:rsidRDefault="00F27D9B" w:rsidP="00E92906">
      <w:pPr>
        <w:adjustRightInd w:val="0"/>
        <w:rPr>
          <w:highlight w:val="yellow"/>
        </w:rPr>
      </w:pPr>
    </w:p>
    <w:p w14:paraId="446390BB" w14:textId="1E91BF2F" w:rsidR="00A64BC4" w:rsidRPr="007E6A34" w:rsidRDefault="00F60647" w:rsidP="00E92906">
      <w:pPr>
        <w:adjustRightInd w:val="0"/>
        <w:rPr>
          <w:highlight w:val="yellow"/>
        </w:rPr>
      </w:pPr>
      <w:r w:rsidRPr="007E6A34">
        <w:rPr>
          <w:highlight w:val="yellow"/>
        </w:rPr>
        <w:t>2.</w:t>
      </w:r>
      <w:r w:rsidR="00A64BC4" w:rsidRPr="007E6A34">
        <w:rPr>
          <w:highlight w:val="yellow"/>
        </w:rPr>
        <w:t>1. Record the bodyweight of the pups</w:t>
      </w:r>
      <w:r w:rsidR="00A200A3" w:rsidRPr="007E6A34">
        <w:t xml:space="preserve">. </w:t>
      </w:r>
      <w:r w:rsidR="00A64BC4" w:rsidRPr="007E6A34">
        <w:t>Sacrifice the pups by an overdose of anesthetic (1% pentobarbital sodium 20 mL/kg) or CO2 inhalation.</w:t>
      </w:r>
    </w:p>
    <w:p w14:paraId="3AB43372" w14:textId="77777777" w:rsidR="00A64BC4" w:rsidRPr="007E6A34" w:rsidRDefault="00A64BC4" w:rsidP="00E92906">
      <w:pPr>
        <w:adjustRightInd w:val="0"/>
        <w:rPr>
          <w:highlight w:val="yellow"/>
        </w:rPr>
      </w:pPr>
    </w:p>
    <w:p w14:paraId="12C781FB" w14:textId="74C6280E" w:rsidR="00A64BC4" w:rsidRPr="007E6A34" w:rsidRDefault="00F60647" w:rsidP="00E92906">
      <w:pPr>
        <w:adjustRightInd w:val="0"/>
        <w:rPr>
          <w:highlight w:val="yellow"/>
        </w:rPr>
      </w:pPr>
      <w:r w:rsidRPr="007E6A34">
        <w:rPr>
          <w:highlight w:val="yellow"/>
        </w:rPr>
        <w:t>2.</w:t>
      </w:r>
      <w:r w:rsidR="00A200A3" w:rsidRPr="007E6A34">
        <w:rPr>
          <w:highlight w:val="yellow"/>
        </w:rPr>
        <w:t>2</w:t>
      </w:r>
      <w:r w:rsidR="00A64BC4" w:rsidRPr="007E6A34">
        <w:rPr>
          <w:highlight w:val="yellow"/>
        </w:rPr>
        <w:t>. Use curved scissors to release the connection between eyeballs and orbital tissue. Then, put curved forceps into the posterior part of the eyeball, clamp the optic nerve</w:t>
      </w:r>
      <w:r w:rsidR="007B2B92">
        <w:rPr>
          <w:highlight w:val="yellow"/>
        </w:rPr>
        <w:t>,</w:t>
      </w:r>
      <w:r w:rsidR="00A64BC4" w:rsidRPr="007E6A34">
        <w:rPr>
          <w:highlight w:val="yellow"/>
        </w:rPr>
        <w:t xml:space="preserve"> and quickly lift the eye out from the orbit. Wash the eyeballs in a pre-cooled 1</w:t>
      </w:r>
      <w:r w:rsidR="007B2B92">
        <w:rPr>
          <w:highlight w:val="yellow"/>
        </w:rPr>
        <w:t>x</w:t>
      </w:r>
      <w:r w:rsidR="00A64BC4" w:rsidRPr="007E6A34">
        <w:rPr>
          <w:highlight w:val="yellow"/>
        </w:rPr>
        <w:t xml:space="preserve"> phosphate buffer saline (PBS) to remove the hair and blood from the surface of </w:t>
      </w:r>
      <w:r w:rsidR="00700FA1" w:rsidRPr="007E6A34">
        <w:rPr>
          <w:highlight w:val="yellow"/>
        </w:rPr>
        <w:t xml:space="preserve">the </w:t>
      </w:r>
      <w:r w:rsidR="00A64BC4" w:rsidRPr="007E6A34">
        <w:rPr>
          <w:highlight w:val="yellow"/>
        </w:rPr>
        <w:t>eyeballs.</w:t>
      </w:r>
    </w:p>
    <w:p w14:paraId="32120B38" w14:textId="77777777" w:rsidR="00A00733" w:rsidRPr="007E6A34" w:rsidRDefault="00A00733" w:rsidP="00E92906">
      <w:pPr>
        <w:adjustRightInd w:val="0"/>
        <w:rPr>
          <w:highlight w:val="yellow"/>
        </w:rPr>
      </w:pPr>
    </w:p>
    <w:p w14:paraId="0AD23468" w14:textId="1CEF72E9" w:rsidR="00A64BC4" w:rsidRPr="007E6A34" w:rsidRDefault="00F60647" w:rsidP="00E92906">
      <w:pPr>
        <w:adjustRightInd w:val="0"/>
        <w:rPr>
          <w:highlight w:val="yellow"/>
        </w:rPr>
      </w:pPr>
      <w:r w:rsidRPr="007E6A34">
        <w:rPr>
          <w:highlight w:val="yellow"/>
        </w:rPr>
        <w:t>2.</w:t>
      </w:r>
      <w:r w:rsidR="00A200A3" w:rsidRPr="007E6A34">
        <w:rPr>
          <w:highlight w:val="yellow"/>
        </w:rPr>
        <w:t>3</w:t>
      </w:r>
      <w:r w:rsidR="00A64BC4" w:rsidRPr="007E6A34">
        <w:rPr>
          <w:highlight w:val="yellow"/>
        </w:rPr>
        <w:t>.</w:t>
      </w:r>
      <w:r w:rsidR="00A00733" w:rsidRPr="007E6A34">
        <w:rPr>
          <w:highlight w:val="yellow"/>
        </w:rPr>
        <w:t xml:space="preserve"> </w:t>
      </w:r>
      <w:r w:rsidR="00A64BC4" w:rsidRPr="007E6A34">
        <w:rPr>
          <w:highlight w:val="yellow"/>
        </w:rPr>
        <w:t>Place the cleaned eyeballs in a 2 mL microcentrifuge tube filled with 4% paraformaldehyde (</w:t>
      </w:r>
      <w:r w:rsidR="00A00733" w:rsidRPr="007E6A34">
        <w:rPr>
          <w:highlight w:val="yellow"/>
        </w:rPr>
        <w:t>PFA</w:t>
      </w:r>
      <w:r w:rsidR="00A64BC4" w:rsidRPr="007E6A34">
        <w:rPr>
          <w:highlight w:val="yellow"/>
        </w:rPr>
        <w:t>) and incubate for 15 min at room temperature on a shaker at a speed of 12</w:t>
      </w:r>
      <w:r w:rsidR="007B2B92">
        <w:rPr>
          <w:highlight w:val="yellow"/>
        </w:rPr>
        <w:t>–</w:t>
      </w:r>
      <w:r w:rsidR="00A64BC4" w:rsidRPr="007E6A34">
        <w:rPr>
          <w:highlight w:val="yellow"/>
        </w:rPr>
        <w:t>15 revolutions per minute (r</w:t>
      </w:r>
      <w:r w:rsidR="00F11BD0">
        <w:rPr>
          <w:highlight w:val="yellow"/>
        </w:rPr>
        <w:t>p</w:t>
      </w:r>
      <w:r w:rsidR="00A64BC4" w:rsidRPr="007E6A34">
        <w:rPr>
          <w:highlight w:val="yellow"/>
        </w:rPr>
        <w:t>m)</w:t>
      </w:r>
      <w:r w:rsidR="008F7392" w:rsidRPr="007E6A34">
        <w:rPr>
          <w:highlight w:val="yellow"/>
        </w:rPr>
        <w:t xml:space="preserve"> </w:t>
      </w:r>
      <w:r w:rsidR="00A64BC4" w:rsidRPr="007E6A34">
        <w:rPr>
          <w:highlight w:val="yellow"/>
        </w:rPr>
        <w:t>(</w:t>
      </w:r>
      <w:r w:rsidR="007B2B92">
        <w:rPr>
          <w:highlight w:val="yellow"/>
        </w:rPr>
        <w:t>i</w:t>
      </w:r>
      <w:r w:rsidR="00A64BC4" w:rsidRPr="007E6A34">
        <w:rPr>
          <w:highlight w:val="yellow"/>
        </w:rPr>
        <w:t>nitial fixation).</w:t>
      </w:r>
    </w:p>
    <w:p w14:paraId="3D31326D" w14:textId="77777777" w:rsidR="00A64BC4" w:rsidRPr="007E6A34" w:rsidRDefault="00A64BC4" w:rsidP="00E92906">
      <w:pPr>
        <w:adjustRightInd w:val="0"/>
        <w:rPr>
          <w:highlight w:val="yellow"/>
        </w:rPr>
      </w:pPr>
    </w:p>
    <w:p w14:paraId="236865BA" w14:textId="3981F89A" w:rsidR="00A64BC4" w:rsidRPr="007E6A34" w:rsidRDefault="007B2B92" w:rsidP="00E92906">
      <w:pPr>
        <w:adjustRightInd w:val="0"/>
      </w:pPr>
      <w:r w:rsidRPr="007E6A34">
        <w:t>C</w:t>
      </w:r>
      <w:r>
        <w:t>AUTION</w:t>
      </w:r>
      <w:r w:rsidR="00A64BC4" w:rsidRPr="007E6A34">
        <w:t>: Paraformaldehyde is known to be allergenic, generally toxic, and extremely cytotoxic. Follow the safety instructions strictly and avoid inhalation and skin contact.</w:t>
      </w:r>
    </w:p>
    <w:p w14:paraId="77135A26" w14:textId="77777777" w:rsidR="00A64BC4" w:rsidRPr="007E6A34" w:rsidRDefault="00A64BC4" w:rsidP="00E92906">
      <w:pPr>
        <w:adjustRightInd w:val="0"/>
        <w:rPr>
          <w:highlight w:val="yellow"/>
        </w:rPr>
      </w:pPr>
    </w:p>
    <w:p w14:paraId="3C764BE1" w14:textId="151CB814" w:rsidR="00A64BC4" w:rsidRPr="007E6A34" w:rsidRDefault="00F60647" w:rsidP="00E92906">
      <w:pPr>
        <w:adjustRightInd w:val="0"/>
        <w:rPr>
          <w:highlight w:val="yellow"/>
        </w:rPr>
      </w:pPr>
      <w:r w:rsidRPr="007E6A34">
        <w:rPr>
          <w:highlight w:val="yellow"/>
        </w:rPr>
        <w:t>2.</w:t>
      </w:r>
      <w:r w:rsidR="00A200A3" w:rsidRPr="007E6A34">
        <w:rPr>
          <w:highlight w:val="yellow"/>
        </w:rPr>
        <w:t>4</w:t>
      </w:r>
      <w:r w:rsidR="00A64BC4" w:rsidRPr="007E6A34">
        <w:rPr>
          <w:highlight w:val="yellow"/>
        </w:rPr>
        <w:t>. Use a culture dish and put a drop of 1</w:t>
      </w:r>
      <w:r w:rsidR="007B2B92">
        <w:rPr>
          <w:highlight w:val="yellow"/>
        </w:rPr>
        <w:t>x</w:t>
      </w:r>
      <w:r w:rsidR="00A64BC4" w:rsidRPr="007E6A34">
        <w:rPr>
          <w:highlight w:val="yellow"/>
        </w:rPr>
        <w:t xml:space="preserve"> PBS into the central part and </w:t>
      </w:r>
      <w:r w:rsidR="007B2B92">
        <w:rPr>
          <w:highlight w:val="yellow"/>
        </w:rPr>
        <w:t>perform</w:t>
      </w:r>
      <w:r w:rsidR="007B2B92" w:rsidRPr="007E6A34">
        <w:rPr>
          <w:highlight w:val="yellow"/>
        </w:rPr>
        <w:t xml:space="preserve"> </w:t>
      </w:r>
      <w:r w:rsidR="00A64BC4" w:rsidRPr="007E6A34">
        <w:rPr>
          <w:highlight w:val="yellow"/>
        </w:rPr>
        <w:t>the following steps under a dissecting microscope</w:t>
      </w:r>
      <w:r w:rsidR="00F27D9B" w:rsidRPr="007E6A34">
        <w:rPr>
          <w:highlight w:val="yellow"/>
        </w:rPr>
        <w:t xml:space="preserve"> and</w:t>
      </w:r>
      <w:r w:rsidR="00A64BC4" w:rsidRPr="007E6A34">
        <w:rPr>
          <w:highlight w:val="yellow"/>
        </w:rPr>
        <w:t xml:space="preserve"> </w:t>
      </w:r>
      <w:r w:rsidR="00F27D9B" w:rsidRPr="007E6A34">
        <w:rPr>
          <w:highlight w:val="yellow"/>
        </w:rPr>
        <w:t>p</w:t>
      </w:r>
      <w:r w:rsidR="00A64BC4" w:rsidRPr="007E6A34">
        <w:rPr>
          <w:highlight w:val="yellow"/>
        </w:rPr>
        <w:t xml:space="preserve">lace one eyeball in this drop. Hold the eyeball with a pair of forceps and carefully puncture the cornea at the corneal limbus using a 1 mL syringe needle. Insert the tip of </w:t>
      </w:r>
      <w:r w:rsidR="007B2B92">
        <w:rPr>
          <w:highlight w:val="yellow"/>
        </w:rPr>
        <w:t xml:space="preserve">the </w:t>
      </w:r>
      <w:r w:rsidR="00A64BC4" w:rsidRPr="007E6A34">
        <w:rPr>
          <w:highlight w:val="yellow"/>
        </w:rPr>
        <w:t>scissors into this hole and cut off the cornea carefully along the cornea limbus. Be careful not to cut the retina.</w:t>
      </w:r>
    </w:p>
    <w:p w14:paraId="2149DC1E" w14:textId="77777777" w:rsidR="00A64BC4" w:rsidRPr="007E6A34" w:rsidRDefault="00A64BC4" w:rsidP="00E92906">
      <w:pPr>
        <w:adjustRightInd w:val="0"/>
        <w:rPr>
          <w:highlight w:val="yellow"/>
        </w:rPr>
      </w:pPr>
    </w:p>
    <w:p w14:paraId="298E3B86" w14:textId="28E8E6B4" w:rsidR="00A64BC4" w:rsidRPr="007E6A34" w:rsidRDefault="00F60647" w:rsidP="00E92906">
      <w:pPr>
        <w:adjustRightInd w:val="0"/>
        <w:rPr>
          <w:highlight w:val="yellow"/>
        </w:rPr>
      </w:pPr>
      <w:r w:rsidRPr="007E6A34">
        <w:rPr>
          <w:highlight w:val="yellow"/>
        </w:rPr>
        <w:t>2.</w:t>
      </w:r>
      <w:r w:rsidR="00A200A3" w:rsidRPr="007E6A34">
        <w:rPr>
          <w:highlight w:val="yellow"/>
        </w:rPr>
        <w:t>5</w:t>
      </w:r>
      <w:r w:rsidR="00A64BC4" w:rsidRPr="007E6A34">
        <w:rPr>
          <w:highlight w:val="yellow"/>
        </w:rPr>
        <w:t>. Remove the iris and lens with a pair of forceps. Then place the remaining eyecup in the 4% PFA and fix again for another 45 min at room temperature on a shaker at a speed of 12</w:t>
      </w:r>
      <w:r w:rsidR="007B2B92">
        <w:rPr>
          <w:highlight w:val="yellow"/>
        </w:rPr>
        <w:t>–</w:t>
      </w:r>
      <w:r w:rsidR="00A64BC4" w:rsidRPr="007E6A34">
        <w:rPr>
          <w:highlight w:val="yellow"/>
        </w:rPr>
        <w:t>15 r</w:t>
      </w:r>
      <w:r w:rsidR="00F11BD0">
        <w:rPr>
          <w:highlight w:val="yellow"/>
        </w:rPr>
        <w:t>p</w:t>
      </w:r>
      <w:r w:rsidR="00A64BC4" w:rsidRPr="007E6A34">
        <w:rPr>
          <w:highlight w:val="yellow"/>
        </w:rPr>
        <w:t>m (</w:t>
      </w:r>
      <w:r w:rsidR="007B2B92">
        <w:rPr>
          <w:highlight w:val="yellow"/>
        </w:rPr>
        <w:t>s</w:t>
      </w:r>
      <w:r w:rsidR="00A64BC4" w:rsidRPr="007E6A34">
        <w:rPr>
          <w:highlight w:val="yellow"/>
        </w:rPr>
        <w:t>econdary fixation).</w:t>
      </w:r>
    </w:p>
    <w:p w14:paraId="508E483D" w14:textId="77777777" w:rsidR="00A64BC4" w:rsidRPr="007E6A34" w:rsidRDefault="00A64BC4" w:rsidP="00E92906">
      <w:pPr>
        <w:adjustRightInd w:val="0"/>
        <w:rPr>
          <w:highlight w:val="yellow"/>
        </w:rPr>
      </w:pPr>
    </w:p>
    <w:p w14:paraId="7D762DB7" w14:textId="3A45F5DC" w:rsidR="00A64BC4" w:rsidRPr="007E6A34" w:rsidRDefault="00F60647" w:rsidP="00E92906">
      <w:pPr>
        <w:adjustRightInd w:val="0"/>
        <w:rPr>
          <w:highlight w:val="yellow"/>
        </w:rPr>
      </w:pPr>
      <w:r w:rsidRPr="007E6A34">
        <w:rPr>
          <w:highlight w:val="yellow"/>
        </w:rPr>
        <w:t>2.</w:t>
      </w:r>
      <w:r w:rsidR="00A200A3" w:rsidRPr="007E6A34">
        <w:rPr>
          <w:highlight w:val="yellow"/>
        </w:rPr>
        <w:t>6</w:t>
      </w:r>
      <w:r w:rsidR="00A64BC4" w:rsidRPr="007E6A34">
        <w:rPr>
          <w:highlight w:val="yellow"/>
        </w:rPr>
        <w:t>. Use a culture dish and put a drop of 1</w:t>
      </w:r>
      <w:r w:rsidR="007B2B92">
        <w:rPr>
          <w:highlight w:val="yellow"/>
        </w:rPr>
        <w:t>x</w:t>
      </w:r>
      <w:r w:rsidR="00A64BC4" w:rsidRPr="007E6A34">
        <w:rPr>
          <w:highlight w:val="yellow"/>
        </w:rPr>
        <w:t xml:space="preserve"> PBS into the central part. Place </w:t>
      </w:r>
      <w:r w:rsidR="007B2B92">
        <w:rPr>
          <w:highlight w:val="yellow"/>
        </w:rPr>
        <w:t xml:space="preserve">the </w:t>
      </w:r>
      <w:r w:rsidR="00A64BC4" w:rsidRPr="007E6A34">
        <w:rPr>
          <w:highlight w:val="yellow"/>
        </w:rPr>
        <w:t>fixed eyeball in this drop. Hold the eyeball with a pair of forceps. Gently separate the retina and sclera layers using two forceps. Place the tip of</w:t>
      </w:r>
      <w:r w:rsidR="007B2B92">
        <w:rPr>
          <w:highlight w:val="yellow"/>
        </w:rPr>
        <w:t xml:space="preserve"> the</w:t>
      </w:r>
      <w:r w:rsidR="00A64BC4" w:rsidRPr="007E6A34">
        <w:rPr>
          <w:highlight w:val="yellow"/>
        </w:rPr>
        <w:t xml:space="preserve"> scissors between</w:t>
      </w:r>
      <w:r w:rsidR="007B2B92">
        <w:rPr>
          <w:highlight w:val="yellow"/>
        </w:rPr>
        <w:t xml:space="preserve"> the</w:t>
      </w:r>
      <w:r w:rsidR="00A64BC4" w:rsidRPr="007E6A34">
        <w:rPr>
          <w:highlight w:val="yellow"/>
        </w:rPr>
        <w:t xml:space="preserve"> retina and sclera layers and cut the sclera toward the optic nerve. Peel the sclera off the retina and obtain the retinal cup.</w:t>
      </w:r>
    </w:p>
    <w:p w14:paraId="39C4B25A" w14:textId="77777777" w:rsidR="00A64BC4" w:rsidRPr="007E6A34" w:rsidRDefault="00A64BC4" w:rsidP="00E92906">
      <w:pPr>
        <w:adjustRightInd w:val="0"/>
        <w:rPr>
          <w:highlight w:val="yellow"/>
        </w:rPr>
      </w:pPr>
    </w:p>
    <w:p w14:paraId="49FAFDB0" w14:textId="42B20909" w:rsidR="00A64BC4" w:rsidRPr="007E6A34" w:rsidRDefault="00534359" w:rsidP="00E92906">
      <w:pPr>
        <w:adjustRightInd w:val="0"/>
      </w:pPr>
      <w:r w:rsidRPr="007E6A34">
        <w:t>N</w:t>
      </w:r>
      <w:r>
        <w:t>OTE</w:t>
      </w:r>
      <w:r w:rsidR="00A64BC4" w:rsidRPr="007E6A34">
        <w:t>: Hold the posterior cup by the optic nerve with forceps</w:t>
      </w:r>
      <w:r w:rsidR="000B0A9B">
        <w:t xml:space="preserve">, </w:t>
      </w:r>
      <w:r w:rsidR="00A64BC4" w:rsidRPr="007E6A34">
        <w:t>then use the curved end of another forceps to press down on the sclera at the optic nerve head and gently massage out the retina in a forward sweeping motion as an alternative to release the retina.</w:t>
      </w:r>
    </w:p>
    <w:p w14:paraId="3CE31E5B" w14:textId="77777777" w:rsidR="00A64BC4" w:rsidRPr="007E6A34" w:rsidRDefault="00A64BC4" w:rsidP="00E92906">
      <w:pPr>
        <w:adjustRightInd w:val="0"/>
        <w:rPr>
          <w:highlight w:val="yellow"/>
        </w:rPr>
      </w:pPr>
    </w:p>
    <w:p w14:paraId="40165E92" w14:textId="1063533A" w:rsidR="00A64BC4" w:rsidRPr="007E6A34" w:rsidRDefault="00F60647" w:rsidP="00E92906">
      <w:pPr>
        <w:adjustRightInd w:val="0"/>
        <w:rPr>
          <w:highlight w:val="yellow"/>
        </w:rPr>
      </w:pPr>
      <w:r w:rsidRPr="007E6A34">
        <w:rPr>
          <w:highlight w:val="yellow"/>
        </w:rPr>
        <w:t>2.</w:t>
      </w:r>
      <w:r w:rsidR="00A200A3" w:rsidRPr="007E6A34">
        <w:rPr>
          <w:highlight w:val="yellow"/>
        </w:rPr>
        <w:t>7</w:t>
      </w:r>
      <w:r w:rsidR="00A64BC4" w:rsidRPr="007E6A34">
        <w:rPr>
          <w:highlight w:val="yellow"/>
        </w:rPr>
        <w:t>.</w:t>
      </w:r>
      <w:r w:rsidR="00927594" w:rsidRPr="007E6A34">
        <w:rPr>
          <w:highlight w:val="yellow"/>
        </w:rPr>
        <w:t xml:space="preserve"> </w:t>
      </w:r>
      <w:r w:rsidR="00A64BC4" w:rsidRPr="007E6A34">
        <w:rPr>
          <w:highlight w:val="yellow"/>
        </w:rPr>
        <w:t>Use forceps to release the connection between radial hyaloid vessels and peripheral retina, clamp the root of the hyaloid vessels which is close to the optic nerve head</w:t>
      </w:r>
      <w:r w:rsidR="007B2B92">
        <w:rPr>
          <w:highlight w:val="yellow"/>
        </w:rPr>
        <w:t>,</w:t>
      </w:r>
      <w:r w:rsidR="00A64BC4" w:rsidRPr="007E6A34">
        <w:rPr>
          <w:highlight w:val="yellow"/>
        </w:rPr>
        <w:t xml:space="preserve"> and cut </w:t>
      </w:r>
      <w:r w:rsidR="00A64BC4" w:rsidRPr="007E6A34">
        <w:rPr>
          <w:highlight w:val="yellow"/>
        </w:rPr>
        <w:lastRenderedPageBreak/>
        <w:t xml:space="preserve">the </w:t>
      </w:r>
      <w:r w:rsidR="00927594" w:rsidRPr="007E6A34">
        <w:rPr>
          <w:highlight w:val="yellow"/>
        </w:rPr>
        <w:t xml:space="preserve">hyaloid </w:t>
      </w:r>
      <w:r w:rsidR="00A64BC4" w:rsidRPr="007E6A34">
        <w:rPr>
          <w:highlight w:val="yellow"/>
        </w:rPr>
        <w:t>vessels off carefully.</w:t>
      </w:r>
    </w:p>
    <w:p w14:paraId="3536E5AD" w14:textId="77777777" w:rsidR="00A64BC4" w:rsidRPr="007E6A34" w:rsidRDefault="00A64BC4" w:rsidP="00E92906">
      <w:pPr>
        <w:adjustRightInd w:val="0"/>
        <w:rPr>
          <w:highlight w:val="yellow"/>
        </w:rPr>
      </w:pPr>
    </w:p>
    <w:p w14:paraId="1615E123" w14:textId="679C6D55" w:rsidR="00A64BC4" w:rsidRPr="007E6A34" w:rsidRDefault="00F60647" w:rsidP="00E92906">
      <w:pPr>
        <w:adjustRightInd w:val="0"/>
        <w:rPr>
          <w:highlight w:val="yellow"/>
        </w:rPr>
      </w:pPr>
      <w:r w:rsidRPr="007E6A34">
        <w:rPr>
          <w:highlight w:val="yellow"/>
        </w:rPr>
        <w:t>2.</w:t>
      </w:r>
      <w:r w:rsidR="00A200A3" w:rsidRPr="007E6A34">
        <w:rPr>
          <w:highlight w:val="yellow"/>
        </w:rPr>
        <w:t>8</w:t>
      </w:r>
      <w:r w:rsidR="00A64BC4" w:rsidRPr="007E6A34">
        <w:rPr>
          <w:highlight w:val="yellow"/>
        </w:rPr>
        <w:t xml:space="preserve">. Use a 2 mL pipette with the tip cut off to transfer the retinal cup. Place the retinal cup into one well in a 48-well plate and wash it </w:t>
      </w:r>
      <w:r w:rsidR="0087794D" w:rsidRPr="007E6A34">
        <w:rPr>
          <w:highlight w:val="yellow"/>
        </w:rPr>
        <w:t xml:space="preserve">for </w:t>
      </w:r>
      <w:r w:rsidR="00A64BC4" w:rsidRPr="007E6A34">
        <w:rPr>
          <w:highlight w:val="yellow"/>
        </w:rPr>
        <w:t>3</w:t>
      </w:r>
      <w:r w:rsidR="007B2B92">
        <w:rPr>
          <w:highlight w:val="yellow"/>
        </w:rPr>
        <w:t xml:space="preserve"> x </w:t>
      </w:r>
      <w:r w:rsidR="00A64BC4" w:rsidRPr="007E6A34">
        <w:rPr>
          <w:highlight w:val="yellow"/>
        </w:rPr>
        <w:t>5 min with 1</w:t>
      </w:r>
      <w:r w:rsidR="007B2B92">
        <w:rPr>
          <w:highlight w:val="yellow"/>
        </w:rPr>
        <w:t>x</w:t>
      </w:r>
      <w:r w:rsidR="00A64BC4" w:rsidRPr="007E6A34">
        <w:rPr>
          <w:highlight w:val="yellow"/>
        </w:rPr>
        <w:t xml:space="preserve"> PBS at room temperature on a shaker at a speed of 12</w:t>
      </w:r>
      <w:r w:rsidR="007B2B92">
        <w:rPr>
          <w:highlight w:val="yellow"/>
        </w:rPr>
        <w:t>–</w:t>
      </w:r>
      <w:r w:rsidR="00A64BC4" w:rsidRPr="007E6A34">
        <w:rPr>
          <w:highlight w:val="yellow"/>
        </w:rPr>
        <w:t>15 r</w:t>
      </w:r>
      <w:r w:rsidR="00F11BD0">
        <w:rPr>
          <w:highlight w:val="yellow"/>
        </w:rPr>
        <w:t>p</w:t>
      </w:r>
      <w:r w:rsidR="00A64BC4" w:rsidRPr="007E6A34">
        <w:rPr>
          <w:highlight w:val="yellow"/>
        </w:rPr>
        <w:t>m.</w:t>
      </w:r>
    </w:p>
    <w:p w14:paraId="606AB389" w14:textId="77777777" w:rsidR="00A64BC4" w:rsidRPr="007E6A34" w:rsidRDefault="00A64BC4" w:rsidP="00E92906">
      <w:pPr>
        <w:adjustRightInd w:val="0"/>
        <w:rPr>
          <w:highlight w:val="yellow"/>
        </w:rPr>
      </w:pPr>
    </w:p>
    <w:p w14:paraId="787674F8" w14:textId="7259B892" w:rsidR="00A64BC4" w:rsidRPr="007E6A34" w:rsidRDefault="00F60647" w:rsidP="00E92906">
      <w:pPr>
        <w:adjustRightInd w:val="0"/>
        <w:rPr>
          <w:highlight w:val="yellow"/>
        </w:rPr>
      </w:pPr>
      <w:r w:rsidRPr="007E6A34">
        <w:rPr>
          <w:highlight w:val="yellow"/>
        </w:rPr>
        <w:t>2.</w:t>
      </w:r>
      <w:r w:rsidR="00A200A3" w:rsidRPr="007E6A34">
        <w:rPr>
          <w:highlight w:val="yellow"/>
        </w:rPr>
        <w:t>9</w:t>
      </w:r>
      <w:r w:rsidR="00A64BC4" w:rsidRPr="007E6A34">
        <w:rPr>
          <w:highlight w:val="yellow"/>
        </w:rPr>
        <w:t>. Incubate the retinal cup in a mixed solution of 1% Triton X-100 (in PBS) and 5% normal donkey serum (in PBS) overnight at 4</w:t>
      </w:r>
      <w:r w:rsidR="00534359">
        <w:rPr>
          <w:highlight w:val="yellow"/>
        </w:rPr>
        <w:t xml:space="preserve"> </w:t>
      </w:r>
      <w:r w:rsidR="00A64BC4" w:rsidRPr="007E6A34">
        <w:rPr>
          <w:rFonts w:eastAsia="SimSun"/>
          <w:highlight w:val="yellow"/>
        </w:rPr>
        <w:t>°C</w:t>
      </w:r>
      <w:r w:rsidR="00A64BC4" w:rsidRPr="007E6A34">
        <w:rPr>
          <w:highlight w:val="yellow"/>
        </w:rPr>
        <w:t>.</w:t>
      </w:r>
    </w:p>
    <w:p w14:paraId="73724501" w14:textId="77777777" w:rsidR="00A64BC4" w:rsidRPr="007E6A34" w:rsidRDefault="00A64BC4" w:rsidP="00E92906">
      <w:pPr>
        <w:adjustRightInd w:val="0"/>
        <w:rPr>
          <w:highlight w:val="yellow"/>
        </w:rPr>
      </w:pPr>
    </w:p>
    <w:p w14:paraId="01CE1B66" w14:textId="6C6DB983" w:rsidR="00A64BC4" w:rsidRPr="007E6A34" w:rsidRDefault="007E6A34" w:rsidP="00E92906">
      <w:pPr>
        <w:adjustRightInd w:val="0"/>
      </w:pPr>
      <w:r>
        <w:t>2.9.1. Alternatively,</w:t>
      </w:r>
      <w:r w:rsidR="00A64BC4" w:rsidRPr="007E6A34">
        <w:t xml:space="preserve"> block and permeabilize retinas at room temperature for 1</w:t>
      </w:r>
      <w:r w:rsidR="007B2B92">
        <w:t xml:space="preserve"> </w:t>
      </w:r>
      <w:r w:rsidR="00A64BC4" w:rsidRPr="007E6A34">
        <w:t>h as an alternative. Change blocking serum according to the source of the secondary antibody.</w:t>
      </w:r>
    </w:p>
    <w:p w14:paraId="5AFDB80C" w14:textId="77777777" w:rsidR="00A64BC4" w:rsidRPr="007E6A34" w:rsidRDefault="00A64BC4" w:rsidP="00E92906">
      <w:pPr>
        <w:adjustRightInd w:val="0"/>
        <w:rPr>
          <w:highlight w:val="yellow"/>
        </w:rPr>
      </w:pPr>
    </w:p>
    <w:p w14:paraId="528A93B4" w14:textId="124397A9" w:rsidR="00A64BC4" w:rsidRPr="007E6A34" w:rsidRDefault="00F60647" w:rsidP="00E92906">
      <w:pPr>
        <w:adjustRightInd w:val="0"/>
        <w:rPr>
          <w:highlight w:val="yellow"/>
        </w:rPr>
      </w:pPr>
      <w:r w:rsidRPr="007E6A34">
        <w:rPr>
          <w:highlight w:val="yellow"/>
        </w:rPr>
        <w:t>2.</w:t>
      </w:r>
      <w:r w:rsidR="00A64BC4" w:rsidRPr="007E6A34">
        <w:rPr>
          <w:highlight w:val="yellow"/>
        </w:rPr>
        <w:t>1</w:t>
      </w:r>
      <w:r w:rsidR="00A200A3" w:rsidRPr="007E6A34">
        <w:rPr>
          <w:highlight w:val="yellow"/>
        </w:rPr>
        <w:t>0</w:t>
      </w:r>
      <w:r w:rsidR="00A64BC4" w:rsidRPr="007E6A34">
        <w:rPr>
          <w:highlight w:val="yellow"/>
        </w:rPr>
        <w:t xml:space="preserve">. If labeling the retinal vasculature using </w:t>
      </w:r>
      <w:proofErr w:type="spellStart"/>
      <w:r w:rsidR="00A64BC4" w:rsidRPr="007E6A34">
        <w:rPr>
          <w:highlight w:val="yellow"/>
        </w:rPr>
        <w:t>Isolectin</w:t>
      </w:r>
      <w:proofErr w:type="spellEnd"/>
      <w:r w:rsidR="00A64BC4" w:rsidRPr="007E6A34">
        <w:rPr>
          <w:highlight w:val="yellow"/>
        </w:rPr>
        <w:t xml:space="preserve"> B4, incubate the retina in a well of 48-well plate with 0.1% normal donkey serum (400 μL) and IsolectinB4-594 (1:400) overnight at 4</w:t>
      </w:r>
      <w:r w:rsidR="007E6A34">
        <w:rPr>
          <w:highlight w:val="yellow"/>
        </w:rPr>
        <w:t xml:space="preserve"> </w:t>
      </w:r>
      <w:r w:rsidR="00A64BC4" w:rsidRPr="007E6A34">
        <w:rPr>
          <w:rFonts w:eastAsia="SimSun"/>
          <w:highlight w:val="yellow"/>
        </w:rPr>
        <w:t xml:space="preserve">°C </w:t>
      </w:r>
      <w:r w:rsidR="00A64BC4" w:rsidRPr="007E6A34">
        <w:rPr>
          <w:highlight w:val="yellow"/>
        </w:rPr>
        <w:t>on a shaker at a speed of 12</w:t>
      </w:r>
      <w:r w:rsidR="00534359">
        <w:rPr>
          <w:highlight w:val="yellow"/>
        </w:rPr>
        <w:t>–</w:t>
      </w:r>
      <w:r w:rsidR="00A64BC4" w:rsidRPr="007E6A34">
        <w:rPr>
          <w:highlight w:val="yellow"/>
        </w:rPr>
        <w:t>15 r</w:t>
      </w:r>
      <w:r w:rsidR="007E6A34">
        <w:rPr>
          <w:highlight w:val="yellow"/>
        </w:rPr>
        <w:t>p</w:t>
      </w:r>
      <w:r w:rsidR="00A64BC4" w:rsidRPr="007E6A34">
        <w:rPr>
          <w:highlight w:val="yellow"/>
        </w:rPr>
        <w:t>m.</w:t>
      </w:r>
    </w:p>
    <w:p w14:paraId="29514E16" w14:textId="77777777" w:rsidR="00A64BC4" w:rsidRPr="007E6A34" w:rsidRDefault="00A64BC4" w:rsidP="00E92906">
      <w:pPr>
        <w:adjustRightInd w:val="0"/>
        <w:rPr>
          <w:highlight w:val="yellow"/>
        </w:rPr>
      </w:pPr>
    </w:p>
    <w:p w14:paraId="2F2D78D6" w14:textId="461DD91B" w:rsidR="00A64BC4" w:rsidRPr="007E6A34" w:rsidRDefault="007B2B92" w:rsidP="00E92906">
      <w:pPr>
        <w:adjustRightInd w:val="0"/>
      </w:pPr>
      <w:r w:rsidRPr="007E6A34">
        <w:t>N</w:t>
      </w:r>
      <w:r>
        <w:t>OTE</w:t>
      </w:r>
      <w:r w:rsidR="00A64BC4" w:rsidRPr="007E6A34">
        <w:t>: If labeling the blood vessels with other markers, such as CD31, or labeling other cells,</w:t>
      </w:r>
      <w:r w:rsidR="00552479" w:rsidRPr="007E6A34">
        <w:t xml:space="preserve"> </w:t>
      </w:r>
      <w:r w:rsidR="00A64BC4" w:rsidRPr="007E6A34">
        <w:t>use specific primary antibodies to label them.</w:t>
      </w:r>
    </w:p>
    <w:p w14:paraId="7E817138" w14:textId="77777777" w:rsidR="00A64BC4" w:rsidRPr="007E6A34" w:rsidRDefault="00A64BC4" w:rsidP="00E92906">
      <w:pPr>
        <w:adjustRightInd w:val="0"/>
        <w:rPr>
          <w:highlight w:val="yellow"/>
        </w:rPr>
      </w:pPr>
    </w:p>
    <w:p w14:paraId="46E17C7C" w14:textId="37B23320" w:rsidR="00A64BC4" w:rsidRPr="007E6A34" w:rsidRDefault="00F60647" w:rsidP="00E92906">
      <w:pPr>
        <w:adjustRightInd w:val="0"/>
      </w:pPr>
      <w:r w:rsidRPr="007E6A34">
        <w:t>2.</w:t>
      </w:r>
      <w:r w:rsidR="00A64BC4" w:rsidRPr="007E6A34">
        <w:t>1</w:t>
      </w:r>
      <w:r w:rsidR="00A200A3" w:rsidRPr="007E6A34">
        <w:t>1</w:t>
      </w:r>
      <w:r w:rsidR="00A64BC4" w:rsidRPr="007E6A34">
        <w:t>. Incubate the retina with 1:100</w:t>
      </w:r>
      <w:r w:rsidR="007B2B92">
        <w:t>–</w:t>
      </w:r>
      <w:r w:rsidR="00A64BC4" w:rsidRPr="007E6A34">
        <w:t>1:500 specific primary antibodies (in 400 μL 0.1% normal donkey serum) at 4</w:t>
      </w:r>
      <w:r w:rsidR="00534359">
        <w:t xml:space="preserve"> </w:t>
      </w:r>
      <w:r w:rsidR="00A64BC4" w:rsidRPr="007E6A34">
        <w:rPr>
          <w:rFonts w:eastAsia="SimSun"/>
        </w:rPr>
        <w:t>°C</w:t>
      </w:r>
      <w:r w:rsidR="00A64BC4" w:rsidRPr="007E6A34">
        <w:t xml:space="preserve"> on a shaker at a speed of 12</w:t>
      </w:r>
      <w:r w:rsidR="00534359">
        <w:t>–</w:t>
      </w:r>
      <w:r w:rsidR="00A64BC4" w:rsidRPr="007E6A34">
        <w:t>15 r</w:t>
      </w:r>
      <w:r w:rsidR="00F11BD0">
        <w:t>p</w:t>
      </w:r>
      <w:r w:rsidR="00A64BC4" w:rsidRPr="007E6A34">
        <w:t>m for 48 h.</w:t>
      </w:r>
      <w:r w:rsidR="00217B57" w:rsidRPr="007E6A34">
        <w:t xml:space="preserve"> (optional)</w:t>
      </w:r>
    </w:p>
    <w:p w14:paraId="537186B9" w14:textId="77777777" w:rsidR="00A64BC4" w:rsidRPr="007E6A34" w:rsidRDefault="00A64BC4" w:rsidP="00E92906">
      <w:pPr>
        <w:adjustRightInd w:val="0"/>
        <w:rPr>
          <w:highlight w:val="yellow"/>
        </w:rPr>
      </w:pPr>
    </w:p>
    <w:p w14:paraId="454A53B4" w14:textId="0779B367" w:rsidR="00A64BC4" w:rsidRPr="007E6A34" w:rsidRDefault="00F60647" w:rsidP="00E92906">
      <w:pPr>
        <w:adjustRightInd w:val="0"/>
        <w:rPr>
          <w:highlight w:val="yellow"/>
        </w:rPr>
      </w:pPr>
      <w:r w:rsidRPr="007E6A34">
        <w:rPr>
          <w:highlight w:val="yellow"/>
        </w:rPr>
        <w:t>2.</w:t>
      </w:r>
      <w:r w:rsidR="00A64BC4" w:rsidRPr="007E6A34">
        <w:rPr>
          <w:highlight w:val="yellow"/>
        </w:rPr>
        <w:t>1</w:t>
      </w:r>
      <w:r w:rsidR="00A200A3" w:rsidRPr="007E6A34">
        <w:rPr>
          <w:highlight w:val="yellow"/>
        </w:rPr>
        <w:t>2</w:t>
      </w:r>
      <w:r w:rsidR="00A64BC4" w:rsidRPr="007E6A34">
        <w:rPr>
          <w:highlight w:val="yellow"/>
        </w:rPr>
        <w:t xml:space="preserve">. After returning to the room temperature, wash the retina with 0.1% PBST (0.1% TritonX-100 in PBS) </w:t>
      </w:r>
      <w:r w:rsidR="00FF203C" w:rsidRPr="007E6A34">
        <w:rPr>
          <w:highlight w:val="yellow"/>
        </w:rPr>
        <w:t xml:space="preserve">for </w:t>
      </w:r>
      <w:r w:rsidR="00A64BC4" w:rsidRPr="007E6A34">
        <w:rPr>
          <w:highlight w:val="yellow"/>
        </w:rPr>
        <w:t>3</w:t>
      </w:r>
      <w:r w:rsidR="00534359">
        <w:rPr>
          <w:highlight w:val="yellow"/>
        </w:rPr>
        <w:t xml:space="preserve"> x </w:t>
      </w:r>
      <w:r w:rsidR="00A64BC4" w:rsidRPr="007E6A34">
        <w:rPr>
          <w:highlight w:val="yellow"/>
        </w:rPr>
        <w:t>20 min on a shaker at a speed of 12</w:t>
      </w:r>
      <w:r w:rsidR="00534359">
        <w:rPr>
          <w:highlight w:val="yellow"/>
        </w:rPr>
        <w:t>–</w:t>
      </w:r>
      <w:r w:rsidR="00A64BC4" w:rsidRPr="007E6A34">
        <w:rPr>
          <w:highlight w:val="yellow"/>
        </w:rPr>
        <w:t>15 r</w:t>
      </w:r>
      <w:r w:rsidR="00F11BD0">
        <w:rPr>
          <w:highlight w:val="yellow"/>
        </w:rPr>
        <w:t>p</w:t>
      </w:r>
      <w:r w:rsidR="00A64BC4" w:rsidRPr="007E6A34">
        <w:rPr>
          <w:highlight w:val="yellow"/>
        </w:rPr>
        <w:t>m.</w:t>
      </w:r>
    </w:p>
    <w:p w14:paraId="4F79FAD4" w14:textId="77777777" w:rsidR="00A64BC4" w:rsidRPr="007E6A34" w:rsidRDefault="00A64BC4" w:rsidP="00E92906">
      <w:pPr>
        <w:adjustRightInd w:val="0"/>
        <w:rPr>
          <w:highlight w:val="yellow"/>
        </w:rPr>
      </w:pPr>
    </w:p>
    <w:p w14:paraId="15987A13" w14:textId="7715AD1E" w:rsidR="00A64BC4" w:rsidRPr="007E6A34" w:rsidRDefault="00F60647" w:rsidP="00E92906">
      <w:pPr>
        <w:adjustRightInd w:val="0"/>
      </w:pPr>
      <w:r w:rsidRPr="007E6A34">
        <w:t>2.</w:t>
      </w:r>
      <w:r w:rsidR="00A64BC4" w:rsidRPr="007E6A34">
        <w:t>1</w:t>
      </w:r>
      <w:r w:rsidR="00A200A3" w:rsidRPr="007E6A34">
        <w:t>3</w:t>
      </w:r>
      <w:r w:rsidR="00A64BC4" w:rsidRPr="007E6A34">
        <w:t>. Incubate the retina with 1:1</w:t>
      </w:r>
      <w:r w:rsidR="00534359">
        <w:t>,</w:t>
      </w:r>
      <w:r w:rsidR="00A64BC4" w:rsidRPr="007E6A34">
        <w:t>000 secondary antibodies (in 400 μL 0.1% normal donkey serum) overnight at 4</w:t>
      </w:r>
      <w:r w:rsidR="00534359">
        <w:t xml:space="preserve"> </w:t>
      </w:r>
      <w:r w:rsidR="00A64BC4" w:rsidRPr="007E6A34">
        <w:rPr>
          <w:rFonts w:eastAsia="SimSun"/>
        </w:rPr>
        <w:t>°C</w:t>
      </w:r>
      <w:r w:rsidR="00A64BC4" w:rsidRPr="007E6A34" w:rsidDel="006B747D">
        <w:rPr>
          <w:rFonts w:eastAsia="SimSun"/>
        </w:rPr>
        <w:t xml:space="preserve"> </w:t>
      </w:r>
      <w:r w:rsidR="00A64BC4" w:rsidRPr="007E6A34">
        <w:t>on a shaker at a speed of 12</w:t>
      </w:r>
      <w:r w:rsidR="00534359">
        <w:t>–</w:t>
      </w:r>
      <w:r w:rsidR="00A64BC4" w:rsidRPr="007E6A34">
        <w:t>15 r</w:t>
      </w:r>
      <w:r w:rsidR="00F11BD0">
        <w:t>p</w:t>
      </w:r>
      <w:r w:rsidR="00A64BC4" w:rsidRPr="007E6A34">
        <w:t>m.</w:t>
      </w:r>
      <w:r w:rsidR="00217B57" w:rsidRPr="007E6A34">
        <w:t xml:space="preserve"> (optional)</w:t>
      </w:r>
    </w:p>
    <w:p w14:paraId="158FE354" w14:textId="77777777" w:rsidR="00A64BC4" w:rsidRPr="007E6A34" w:rsidRDefault="00A64BC4" w:rsidP="00E92906">
      <w:pPr>
        <w:adjustRightInd w:val="0"/>
        <w:rPr>
          <w:highlight w:val="yellow"/>
        </w:rPr>
      </w:pPr>
    </w:p>
    <w:p w14:paraId="4C10B860" w14:textId="08DDBC2A" w:rsidR="00A64BC4" w:rsidRPr="007E6A34" w:rsidRDefault="000B0A9B" w:rsidP="00E92906">
      <w:pPr>
        <w:adjustRightInd w:val="0"/>
        <w:rPr>
          <w:highlight w:val="yellow"/>
        </w:rPr>
      </w:pPr>
      <w:r>
        <w:rPr>
          <w:highlight w:val="yellow"/>
        </w:rPr>
        <w:t>2.13.1. Alternatively, i</w:t>
      </w:r>
      <w:r w:rsidR="00A64BC4" w:rsidRPr="007E6A34">
        <w:rPr>
          <w:highlight w:val="yellow"/>
        </w:rPr>
        <w:t>ncubate the retina with high-affinity secondary antibodies at room temperature for 1</w:t>
      </w:r>
      <w:r w:rsidR="00534359">
        <w:rPr>
          <w:highlight w:val="yellow"/>
        </w:rPr>
        <w:t xml:space="preserve"> </w:t>
      </w:r>
      <w:r w:rsidR="00A64BC4" w:rsidRPr="007E6A34">
        <w:rPr>
          <w:highlight w:val="yellow"/>
        </w:rPr>
        <w:t>h.</w:t>
      </w:r>
    </w:p>
    <w:p w14:paraId="387E10D2" w14:textId="77777777" w:rsidR="00A64BC4" w:rsidRPr="007E6A34" w:rsidRDefault="00A64BC4" w:rsidP="00E92906">
      <w:pPr>
        <w:adjustRightInd w:val="0"/>
        <w:rPr>
          <w:highlight w:val="yellow"/>
        </w:rPr>
      </w:pPr>
    </w:p>
    <w:p w14:paraId="575808E0" w14:textId="1FF1ABF3" w:rsidR="00A64BC4" w:rsidRPr="007E6A34" w:rsidRDefault="00F60647" w:rsidP="00E92906">
      <w:pPr>
        <w:adjustRightInd w:val="0"/>
        <w:rPr>
          <w:highlight w:val="yellow"/>
        </w:rPr>
      </w:pPr>
      <w:r w:rsidRPr="007E6A34">
        <w:rPr>
          <w:highlight w:val="yellow"/>
        </w:rPr>
        <w:t>2.</w:t>
      </w:r>
      <w:r w:rsidR="00A64BC4" w:rsidRPr="007E6A34">
        <w:rPr>
          <w:highlight w:val="yellow"/>
        </w:rPr>
        <w:t>1</w:t>
      </w:r>
      <w:r w:rsidR="00A200A3" w:rsidRPr="007E6A34">
        <w:rPr>
          <w:highlight w:val="yellow"/>
        </w:rPr>
        <w:t>4</w:t>
      </w:r>
      <w:r w:rsidR="00A64BC4" w:rsidRPr="007E6A34">
        <w:rPr>
          <w:highlight w:val="yellow"/>
        </w:rPr>
        <w:t>. Incubate the retina with DAPI (1:1</w:t>
      </w:r>
      <w:r w:rsidR="00534359">
        <w:rPr>
          <w:highlight w:val="yellow"/>
        </w:rPr>
        <w:t>,</w:t>
      </w:r>
      <w:r w:rsidR="00A64BC4" w:rsidRPr="007E6A34">
        <w:rPr>
          <w:highlight w:val="yellow"/>
        </w:rPr>
        <w:t>000) at room temperature for 20</w:t>
      </w:r>
      <w:r w:rsidR="00534359">
        <w:rPr>
          <w:highlight w:val="yellow"/>
        </w:rPr>
        <w:t>–</w:t>
      </w:r>
      <w:r w:rsidR="00A64BC4" w:rsidRPr="007E6A34">
        <w:rPr>
          <w:highlight w:val="yellow"/>
        </w:rPr>
        <w:t xml:space="preserve">25 min to label </w:t>
      </w:r>
      <w:r w:rsidR="00570CDE" w:rsidRPr="007E6A34">
        <w:rPr>
          <w:highlight w:val="yellow"/>
        </w:rPr>
        <w:t xml:space="preserve">the </w:t>
      </w:r>
      <w:r w:rsidR="00A64BC4" w:rsidRPr="007E6A34">
        <w:rPr>
          <w:highlight w:val="yellow"/>
        </w:rPr>
        <w:t>nucleus.</w:t>
      </w:r>
    </w:p>
    <w:p w14:paraId="6759693E" w14:textId="77777777" w:rsidR="00A64BC4" w:rsidRPr="007E6A34" w:rsidRDefault="00A64BC4" w:rsidP="00E92906">
      <w:pPr>
        <w:adjustRightInd w:val="0"/>
        <w:rPr>
          <w:highlight w:val="yellow"/>
        </w:rPr>
      </w:pPr>
    </w:p>
    <w:p w14:paraId="6C2750A1" w14:textId="311E5E01" w:rsidR="00A64BC4" w:rsidRPr="007E6A34" w:rsidRDefault="00534359" w:rsidP="00E92906">
      <w:pPr>
        <w:adjustRightInd w:val="0"/>
        <w:rPr>
          <w:rFonts w:eastAsia="Microsoft YaHei"/>
          <w:shd w:val="clear" w:color="auto" w:fill="FFFFFF"/>
        </w:rPr>
      </w:pPr>
      <w:r w:rsidRPr="007E6A34">
        <w:t>N</w:t>
      </w:r>
      <w:r>
        <w:t>OTE</w:t>
      </w:r>
      <w:r w:rsidR="00A64BC4" w:rsidRPr="007E6A34">
        <w:t>:</w:t>
      </w:r>
      <w:r w:rsidR="00A64BC4" w:rsidRPr="007E6A34">
        <w:rPr>
          <w:rFonts w:eastAsia="Microsoft YaHei"/>
          <w:shd w:val="clear" w:color="auto" w:fill="FFFFFF"/>
        </w:rPr>
        <w:t xml:space="preserve"> Test the optimal dilution ratios for all the antibodies used in step</w:t>
      </w:r>
      <w:r w:rsidR="007B2B92">
        <w:rPr>
          <w:rFonts w:eastAsia="Microsoft YaHei"/>
          <w:shd w:val="clear" w:color="auto" w:fill="FFFFFF"/>
        </w:rPr>
        <w:t>s</w:t>
      </w:r>
      <w:r w:rsidR="00A64BC4" w:rsidRPr="007E6A34">
        <w:rPr>
          <w:rFonts w:eastAsia="Microsoft YaHei"/>
          <w:shd w:val="clear" w:color="auto" w:fill="FFFFFF"/>
        </w:rPr>
        <w:t xml:space="preserve"> 1</w:t>
      </w:r>
      <w:r w:rsidR="00C85F9A" w:rsidRPr="007E6A34">
        <w:rPr>
          <w:rFonts w:eastAsia="Microsoft YaHei"/>
          <w:shd w:val="clear" w:color="auto" w:fill="FFFFFF"/>
        </w:rPr>
        <w:t>0</w:t>
      </w:r>
      <w:r>
        <w:rPr>
          <w:rFonts w:eastAsia="Microsoft YaHei"/>
          <w:shd w:val="clear" w:color="auto" w:fill="FFFFFF"/>
        </w:rPr>
        <w:t>–</w:t>
      </w:r>
      <w:r w:rsidR="00A64BC4" w:rsidRPr="007E6A34">
        <w:rPr>
          <w:rFonts w:eastAsia="Microsoft YaHei"/>
          <w:shd w:val="clear" w:color="auto" w:fill="FFFFFF"/>
        </w:rPr>
        <w:t>1</w:t>
      </w:r>
      <w:r w:rsidR="00C85F9A" w:rsidRPr="007E6A34">
        <w:rPr>
          <w:rFonts w:eastAsia="Microsoft YaHei"/>
          <w:shd w:val="clear" w:color="auto" w:fill="FFFFFF"/>
        </w:rPr>
        <w:t>1</w:t>
      </w:r>
      <w:r w:rsidR="00A64BC4" w:rsidRPr="007E6A34">
        <w:rPr>
          <w:rFonts w:eastAsia="Microsoft YaHei"/>
          <w:shd w:val="clear" w:color="auto" w:fill="FFFFFF"/>
        </w:rPr>
        <w:t xml:space="preserve"> and 1</w:t>
      </w:r>
      <w:r w:rsidR="00C85F9A" w:rsidRPr="007E6A34">
        <w:rPr>
          <w:rFonts w:eastAsia="Microsoft YaHei"/>
          <w:shd w:val="clear" w:color="auto" w:fill="FFFFFF"/>
        </w:rPr>
        <w:t>3</w:t>
      </w:r>
      <w:r>
        <w:rPr>
          <w:rFonts w:eastAsia="Microsoft YaHei"/>
          <w:shd w:val="clear" w:color="auto" w:fill="FFFFFF"/>
        </w:rPr>
        <w:t>–</w:t>
      </w:r>
      <w:r w:rsidR="00A64BC4" w:rsidRPr="007E6A34">
        <w:rPr>
          <w:rFonts w:eastAsia="Microsoft YaHei"/>
          <w:shd w:val="clear" w:color="auto" w:fill="FFFFFF"/>
        </w:rPr>
        <w:t>1</w:t>
      </w:r>
      <w:r w:rsidR="00C85F9A" w:rsidRPr="007E6A34">
        <w:rPr>
          <w:rFonts w:eastAsia="Microsoft YaHei"/>
          <w:shd w:val="clear" w:color="auto" w:fill="FFFFFF"/>
        </w:rPr>
        <w:t>4</w:t>
      </w:r>
      <w:r w:rsidR="00A64BC4" w:rsidRPr="007E6A34">
        <w:rPr>
          <w:rFonts w:eastAsia="Microsoft YaHei"/>
          <w:shd w:val="clear" w:color="auto" w:fill="FFFFFF"/>
        </w:rPr>
        <w:t xml:space="preserve"> in pre-experiment.</w:t>
      </w:r>
    </w:p>
    <w:p w14:paraId="3B4D19EA" w14:textId="77777777" w:rsidR="00A64BC4" w:rsidRPr="007E6A34" w:rsidRDefault="00A64BC4" w:rsidP="00E92906">
      <w:pPr>
        <w:adjustRightInd w:val="0"/>
        <w:rPr>
          <w:highlight w:val="yellow"/>
        </w:rPr>
      </w:pPr>
    </w:p>
    <w:p w14:paraId="17E7EF5E" w14:textId="043E8199" w:rsidR="00A64BC4" w:rsidRPr="007E6A34" w:rsidRDefault="00F60647" w:rsidP="00E92906">
      <w:pPr>
        <w:adjustRightInd w:val="0"/>
        <w:rPr>
          <w:highlight w:val="yellow"/>
        </w:rPr>
      </w:pPr>
      <w:r w:rsidRPr="007E6A34">
        <w:rPr>
          <w:highlight w:val="yellow"/>
        </w:rPr>
        <w:t>2.</w:t>
      </w:r>
      <w:r w:rsidR="00A64BC4" w:rsidRPr="007E6A34">
        <w:rPr>
          <w:highlight w:val="yellow"/>
        </w:rPr>
        <w:t>1</w:t>
      </w:r>
      <w:r w:rsidR="00A200A3" w:rsidRPr="007E6A34">
        <w:rPr>
          <w:highlight w:val="yellow"/>
        </w:rPr>
        <w:t>5</w:t>
      </w:r>
      <w:r w:rsidR="00A64BC4" w:rsidRPr="007E6A34">
        <w:rPr>
          <w:highlight w:val="yellow"/>
        </w:rPr>
        <w:t xml:space="preserve">. Wash the retina </w:t>
      </w:r>
      <w:r w:rsidR="00DF3D4F" w:rsidRPr="007E6A34">
        <w:rPr>
          <w:highlight w:val="yellow"/>
        </w:rPr>
        <w:t xml:space="preserve">for </w:t>
      </w:r>
      <w:r w:rsidR="00A64BC4" w:rsidRPr="007E6A34">
        <w:rPr>
          <w:highlight w:val="yellow"/>
        </w:rPr>
        <w:t>3</w:t>
      </w:r>
      <w:r w:rsidR="00534359">
        <w:rPr>
          <w:highlight w:val="yellow"/>
        </w:rPr>
        <w:t xml:space="preserve"> x </w:t>
      </w:r>
      <w:r w:rsidR="00A64BC4" w:rsidRPr="007E6A34">
        <w:rPr>
          <w:highlight w:val="yellow"/>
        </w:rPr>
        <w:t>30 min with 0.1% PBST on a shaker at a speed of 12</w:t>
      </w:r>
      <w:r w:rsidR="00534359">
        <w:rPr>
          <w:highlight w:val="yellow"/>
        </w:rPr>
        <w:t xml:space="preserve">– </w:t>
      </w:r>
      <w:r w:rsidR="00A64BC4" w:rsidRPr="007E6A34">
        <w:rPr>
          <w:highlight w:val="yellow"/>
        </w:rPr>
        <w:t>15 r</w:t>
      </w:r>
      <w:r w:rsidR="000B0A9B">
        <w:rPr>
          <w:highlight w:val="yellow"/>
        </w:rPr>
        <w:t>p</w:t>
      </w:r>
      <w:r w:rsidR="00A64BC4" w:rsidRPr="007E6A34">
        <w:rPr>
          <w:highlight w:val="yellow"/>
        </w:rPr>
        <w:t>m at room temperature.</w:t>
      </w:r>
    </w:p>
    <w:p w14:paraId="37D695F5" w14:textId="77777777" w:rsidR="00A64BC4" w:rsidRPr="007E6A34" w:rsidRDefault="00A64BC4" w:rsidP="00E92906">
      <w:pPr>
        <w:adjustRightInd w:val="0"/>
        <w:rPr>
          <w:highlight w:val="yellow"/>
        </w:rPr>
      </w:pPr>
    </w:p>
    <w:p w14:paraId="3E43A34F" w14:textId="401922DE" w:rsidR="00A64BC4" w:rsidRPr="007E6A34" w:rsidRDefault="00F60647" w:rsidP="00E92906">
      <w:pPr>
        <w:adjustRightInd w:val="0"/>
        <w:rPr>
          <w:highlight w:val="yellow"/>
        </w:rPr>
      </w:pPr>
      <w:r w:rsidRPr="007E6A34">
        <w:rPr>
          <w:highlight w:val="yellow"/>
        </w:rPr>
        <w:t>2.</w:t>
      </w:r>
      <w:r w:rsidR="00A64BC4" w:rsidRPr="007E6A34">
        <w:rPr>
          <w:highlight w:val="yellow"/>
        </w:rPr>
        <w:t>1</w:t>
      </w:r>
      <w:r w:rsidR="00A200A3" w:rsidRPr="007E6A34">
        <w:rPr>
          <w:highlight w:val="yellow"/>
        </w:rPr>
        <w:t>6</w:t>
      </w:r>
      <w:r w:rsidR="00A64BC4" w:rsidRPr="007E6A34">
        <w:rPr>
          <w:highlight w:val="yellow"/>
        </w:rPr>
        <w:t>. Transfer the retinal cup to a clean slide with the opening facing upward. Cut the retina radially at the 3, 6, 9, and 12 o'clock position</w:t>
      </w:r>
      <w:r w:rsidR="007B2B92">
        <w:rPr>
          <w:highlight w:val="yellow"/>
        </w:rPr>
        <w:t>s</w:t>
      </w:r>
      <w:r w:rsidR="00A64BC4" w:rsidRPr="007E6A34">
        <w:rPr>
          <w:highlight w:val="yellow"/>
        </w:rPr>
        <w:t xml:space="preserve"> from peripheral to central by cutting </w:t>
      </w:r>
      <w:r w:rsidR="00A64BC4" w:rsidRPr="007E6A34">
        <w:rPr>
          <w:highlight w:val="yellow"/>
        </w:rPr>
        <w:lastRenderedPageBreak/>
        <w:t>approximately 1–1.5 mm away from the optic nerve head.</w:t>
      </w:r>
    </w:p>
    <w:p w14:paraId="43DCD63B" w14:textId="77777777" w:rsidR="00A64BC4" w:rsidRPr="007E6A34" w:rsidRDefault="00A64BC4" w:rsidP="00E92906">
      <w:pPr>
        <w:adjustRightInd w:val="0"/>
        <w:rPr>
          <w:highlight w:val="yellow"/>
        </w:rPr>
      </w:pPr>
    </w:p>
    <w:p w14:paraId="006D4861" w14:textId="7E44208C" w:rsidR="00A64BC4" w:rsidRPr="007E6A34" w:rsidRDefault="00F60647" w:rsidP="00E92906">
      <w:pPr>
        <w:adjustRightInd w:val="0"/>
        <w:rPr>
          <w:highlight w:val="yellow"/>
        </w:rPr>
      </w:pPr>
      <w:r w:rsidRPr="007E6A34">
        <w:rPr>
          <w:highlight w:val="yellow"/>
        </w:rPr>
        <w:t>2.</w:t>
      </w:r>
      <w:r w:rsidR="00A64BC4" w:rsidRPr="007E6A34">
        <w:rPr>
          <w:highlight w:val="yellow"/>
        </w:rPr>
        <w:t>1</w:t>
      </w:r>
      <w:r w:rsidR="00A200A3" w:rsidRPr="007E6A34">
        <w:rPr>
          <w:highlight w:val="yellow"/>
        </w:rPr>
        <w:t>7</w:t>
      </w:r>
      <w:r w:rsidR="00A64BC4" w:rsidRPr="007E6A34">
        <w:rPr>
          <w:highlight w:val="yellow"/>
        </w:rPr>
        <w:t>. Add a few drops of 1</w:t>
      </w:r>
      <w:r w:rsidR="007B2B92">
        <w:rPr>
          <w:highlight w:val="yellow"/>
        </w:rPr>
        <w:t xml:space="preserve">x </w:t>
      </w:r>
      <w:r w:rsidR="00A64BC4" w:rsidRPr="007E6A34">
        <w:rPr>
          <w:highlight w:val="yellow"/>
        </w:rPr>
        <w:t xml:space="preserve">PBS to rinse the retina </w:t>
      </w:r>
      <w:r w:rsidR="007B2B92">
        <w:rPr>
          <w:highlight w:val="yellow"/>
        </w:rPr>
        <w:t>three</w:t>
      </w:r>
      <w:r w:rsidR="007B2B92" w:rsidRPr="007E6A34">
        <w:rPr>
          <w:highlight w:val="yellow"/>
        </w:rPr>
        <w:t xml:space="preserve"> </w:t>
      </w:r>
      <w:r w:rsidR="00A64BC4" w:rsidRPr="007E6A34">
        <w:rPr>
          <w:highlight w:val="yellow"/>
        </w:rPr>
        <w:t>times. Use air-laid paper to dry and flatten the retina.</w:t>
      </w:r>
      <w:r w:rsidR="00255F94" w:rsidRPr="007E6A34">
        <w:rPr>
          <w:highlight w:val="yellow"/>
        </w:rPr>
        <w:t xml:space="preserve"> </w:t>
      </w:r>
      <w:r w:rsidR="00A64BC4" w:rsidRPr="007E6A34">
        <w:rPr>
          <w:highlight w:val="yellow"/>
        </w:rPr>
        <w:t xml:space="preserve">Add a drop of mounting medium (see </w:t>
      </w:r>
      <w:r w:rsidR="00A64BC4" w:rsidRPr="007E6A34">
        <w:rPr>
          <w:b/>
          <w:bCs/>
          <w:highlight w:val="yellow"/>
        </w:rPr>
        <w:t>Table of Materials</w:t>
      </w:r>
      <w:r w:rsidR="00A64BC4" w:rsidRPr="007E6A34">
        <w:rPr>
          <w:highlight w:val="yellow"/>
        </w:rPr>
        <w:t>) to the center of the coverslip</w:t>
      </w:r>
      <w:r w:rsidRPr="007E6A34">
        <w:rPr>
          <w:highlight w:val="yellow"/>
        </w:rPr>
        <w:t xml:space="preserve"> </w:t>
      </w:r>
      <w:r w:rsidR="00A64BC4" w:rsidRPr="007E6A34">
        <w:rPr>
          <w:highlight w:val="yellow"/>
        </w:rPr>
        <w:t>and stop adding it until the diameter of the droplet increases to half of the coverslip.</w:t>
      </w:r>
      <w:r w:rsidR="00255F94" w:rsidRPr="007E6A34">
        <w:rPr>
          <w:highlight w:val="yellow"/>
        </w:rPr>
        <w:t xml:space="preserve"> </w:t>
      </w:r>
      <w:r w:rsidR="00A64BC4" w:rsidRPr="007E6A34">
        <w:rPr>
          <w:highlight w:val="yellow"/>
        </w:rPr>
        <w:t>Quickly turn over the coverslip</w:t>
      </w:r>
      <w:r w:rsidR="007E6A34">
        <w:rPr>
          <w:highlight w:val="yellow"/>
        </w:rPr>
        <w:t xml:space="preserve"> </w:t>
      </w:r>
      <w:r w:rsidR="00A64BC4" w:rsidRPr="007E6A34">
        <w:rPr>
          <w:highlight w:val="yellow"/>
        </w:rPr>
        <w:t>and place it on top of the outspread retina. Avoid forming bubbles.</w:t>
      </w:r>
    </w:p>
    <w:p w14:paraId="7B7E610A" w14:textId="77777777" w:rsidR="00A64BC4" w:rsidRPr="007E6A34" w:rsidRDefault="00A64BC4" w:rsidP="00E92906">
      <w:pPr>
        <w:adjustRightInd w:val="0"/>
        <w:rPr>
          <w:highlight w:val="yellow"/>
        </w:rPr>
      </w:pPr>
    </w:p>
    <w:p w14:paraId="3A5DB87E" w14:textId="11316B06" w:rsidR="00A64BC4" w:rsidRPr="007E6A34" w:rsidRDefault="00F60647" w:rsidP="00E92906">
      <w:pPr>
        <w:adjustRightInd w:val="0"/>
        <w:rPr>
          <w:highlight w:val="yellow"/>
        </w:rPr>
      </w:pPr>
      <w:r w:rsidRPr="007E6A34">
        <w:rPr>
          <w:highlight w:val="yellow"/>
        </w:rPr>
        <w:t>2.</w:t>
      </w:r>
      <w:r w:rsidR="00255F94" w:rsidRPr="007E6A34">
        <w:rPr>
          <w:highlight w:val="yellow"/>
        </w:rPr>
        <w:t>18</w:t>
      </w:r>
      <w:r w:rsidR="00A64BC4" w:rsidRPr="007E6A34">
        <w:rPr>
          <w:highlight w:val="yellow"/>
        </w:rPr>
        <w:t>. Take images of the retinal flat mounts or store and protect the slides from light at 4</w:t>
      </w:r>
      <w:r w:rsidR="00534359">
        <w:rPr>
          <w:highlight w:val="yellow"/>
        </w:rPr>
        <w:t xml:space="preserve"> </w:t>
      </w:r>
      <w:r w:rsidR="00A64BC4" w:rsidRPr="007E6A34">
        <w:rPr>
          <w:rFonts w:eastAsia="SimSun"/>
          <w:highlight w:val="yellow"/>
        </w:rPr>
        <w:t>°C</w:t>
      </w:r>
      <w:r w:rsidR="00A64BC4" w:rsidRPr="007E6A34">
        <w:rPr>
          <w:highlight w:val="yellow"/>
        </w:rPr>
        <w:t>.</w:t>
      </w:r>
    </w:p>
    <w:p w14:paraId="387B8288" w14:textId="77777777" w:rsidR="00A64BC4" w:rsidRPr="007E6A34" w:rsidRDefault="00A64BC4" w:rsidP="00E92906">
      <w:pPr>
        <w:adjustRightInd w:val="0"/>
        <w:rPr>
          <w:highlight w:val="yellow"/>
        </w:rPr>
      </w:pPr>
    </w:p>
    <w:p w14:paraId="754B5D31" w14:textId="77777777" w:rsidR="00A64BC4" w:rsidRPr="007E6A34" w:rsidRDefault="00A64BC4" w:rsidP="00E92906">
      <w:pPr>
        <w:widowControl/>
        <w:adjustRightInd w:val="0"/>
        <w:rPr>
          <w:b/>
          <w:bCs/>
        </w:rPr>
      </w:pPr>
      <w:r w:rsidRPr="007E6A34">
        <w:rPr>
          <w:b/>
          <w:bCs/>
        </w:rPr>
        <w:t>3. Analysis and quantification of retinal flat mounts</w:t>
      </w:r>
    </w:p>
    <w:p w14:paraId="72D56F97" w14:textId="77777777" w:rsidR="00F27D9B" w:rsidRPr="007E6A34" w:rsidRDefault="00F27D9B" w:rsidP="00E92906">
      <w:pPr>
        <w:adjustRightInd w:val="0"/>
      </w:pPr>
      <w:bookmarkStart w:id="43" w:name="_Hlk64747577"/>
    </w:p>
    <w:p w14:paraId="67430D12" w14:textId="29A7BA6F" w:rsidR="00A64BC4" w:rsidRPr="007E6A34" w:rsidRDefault="00534359" w:rsidP="00E92906">
      <w:pPr>
        <w:adjustRightInd w:val="0"/>
      </w:pPr>
      <w:r w:rsidRPr="007E6A34">
        <w:t>N</w:t>
      </w:r>
      <w:r>
        <w:t>OTE</w:t>
      </w:r>
      <w:r w:rsidR="00A64BC4" w:rsidRPr="007E6A34">
        <w:t>: For the OIR mouse model, the researchers often record the area of central retinal vascular occlusion and peripheral retinal pathological neovascularization during P12</w:t>
      </w:r>
      <w:r w:rsidR="007B2B92">
        <w:t>–</w:t>
      </w:r>
      <w:r w:rsidR="00A64BC4" w:rsidRPr="007E6A34">
        <w:t>P25. Previous studies have shown that the central avascular area of the retina reaches the maximum at P12 and gradually shrinks from P13 to P17; at the same time, the retina of OIR mice reaches the peak of neovascularization area at around P17</w:t>
      </w:r>
      <w:r w:rsidR="000E6E8C" w:rsidRPr="007E6A34">
        <w:rPr>
          <w:vertAlign w:val="superscript"/>
        </w:rPr>
        <w:t>22,29</w:t>
      </w:r>
      <w:r w:rsidR="00A64BC4" w:rsidRPr="007E6A34">
        <w:t xml:space="preserve">. From P17, </w:t>
      </w:r>
      <w:proofErr w:type="spellStart"/>
      <w:r w:rsidR="00A64BC4" w:rsidRPr="007E6A34">
        <w:t>neovessels</w:t>
      </w:r>
      <w:proofErr w:type="spellEnd"/>
      <w:r w:rsidR="00A64BC4" w:rsidRPr="007E6A34">
        <w:t xml:space="preserve"> gradually regress and functional vessels regro</w:t>
      </w:r>
      <w:r w:rsidR="000B0A9B">
        <w:t>w</w:t>
      </w:r>
      <w:r w:rsidR="00A64BC4" w:rsidRPr="007E6A34">
        <w:t xml:space="preserve"> into the avascular area. The retinal vasculature basically returns to normal at P25</w:t>
      </w:r>
      <w:r w:rsidR="00DA0E46" w:rsidRPr="007E6A34">
        <w:rPr>
          <w:vertAlign w:val="superscript"/>
        </w:rPr>
        <w:t>33</w:t>
      </w:r>
      <w:r w:rsidR="00A64BC4" w:rsidRPr="007E6A34">
        <w:t>.</w:t>
      </w:r>
    </w:p>
    <w:bookmarkEnd w:id="43"/>
    <w:p w14:paraId="12595784" w14:textId="77777777" w:rsidR="00A64BC4" w:rsidRPr="007E6A34" w:rsidRDefault="00A64BC4" w:rsidP="00E92906">
      <w:pPr>
        <w:adjustRightInd w:val="0"/>
      </w:pPr>
    </w:p>
    <w:p w14:paraId="087F0C9E" w14:textId="21B87657" w:rsidR="00A64BC4" w:rsidRPr="007E6A34" w:rsidRDefault="00F60647" w:rsidP="00E92906">
      <w:pPr>
        <w:adjustRightInd w:val="0"/>
      </w:pPr>
      <w:r w:rsidRPr="007E6A34">
        <w:t>3.</w:t>
      </w:r>
      <w:r w:rsidR="00A64BC4" w:rsidRPr="007E6A34">
        <w:t xml:space="preserve">1. Take images of retinal flat mounts by a fluorescence microscope (see </w:t>
      </w:r>
      <w:r w:rsidR="00A64BC4" w:rsidRPr="007E6A34">
        <w:rPr>
          <w:b/>
          <w:bCs/>
        </w:rPr>
        <w:t>Table of Materials</w:t>
      </w:r>
      <w:r w:rsidR="00A64BC4" w:rsidRPr="007E6A34">
        <w:t>) with 10</w:t>
      </w:r>
      <w:r w:rsidR="00AE64E6">
        <w:t>x</w:t>
      </w:r>
      <w:r w:rsidR="00A64BC4" w:rsidRPr="007E6A34">
        <w:t xml:space="preserve"> objective lens. First, choose the DAPI channel and set the optic nerve head in the center of the visual field. Then</w:t>
      </w:r>
      <w:r w:rsidR="00AE64E6">
        <w:t>,</w:t>
      </w:r>
      <w:r w:rsidR="00A64BC4" w:rsidRPr="007E6A34">
        <w:t xml:space="preserve"> adjust other channels and focus on the superficial vasculature of the retina. Check </w:t>
      </w:r>
      <w:r w:rsidR="00A64BC4" w:rsidRPr="007E6A34">
        <w:rPr>
          <w:b/>
          <w:bCs/>
        </w:rPr>
        <w:t>Tiles</w:t>
      </w:r>
      <w:r w:rsidR="00A64BC4" w:rsidRPr="007E6A34">
        <w:t xml:space="preserve"> in a photo software (see </w:t>
      </w:r>
      <w:r w:rsidR="00A64BC4" w:rsidRPr="007E6A34">
        <w:rPr>
          <w:b/>
          <w:bCs/>
        </w:rPr>
        <w:t>Table of Materials</w:t>
      </w:r>
      <w:r w:rsidR="00A64BC4" w:rsidRPr="007E6A34">
        <w:t>) and set the number of photos that need to be stitched. Click</w:t>
      </w:r>
      <w:r w:rsidR="00AE64E6">
        <w:t xml:space="preserve"> </w:t>
      </w:r>
      <w:r w:rsidR="00534359">
        <w:t>on</w:t>
      </w:r>
      <w:r w:rsidR="00A64BC4" w:rsidRPr="007E6A34">
        <w:t xml:space="preserve"> </w:t>
      </w:r>
      <w:r w:rsidR="00A64BC4" w:rsidRPr="007E6A34">
        <w:rPr>
          <w:b/>
          <w:bCs/>
        </w:rPr>
        <w:t xml:space="preserve">Start </w:t>
      </w:r>
      <w:r w:rsidR="00534359">
        <w:rPr>
          <w:b/>
          <w:bCs/>
        </w:rPr>
        <w:t>E</w:t>
      </w:r>
      <w:r w:rsidR="00A64BC4" w:rsidRPr="007E6A34">
        <w:rPr>
          <w:b/>
          <w:bCs/>
        </w:rPr>
        <w:t>xperiment</w:t>
      </w:r>
      <w:r w:rsidR="00A64BC4" w:rsidRPr="007E6A34">
        <w:t xml:space="preserve"> to capture the whole retina.</w:t>
      </w:r>
    </w:p>
    <w:p w14:paraId="0D13BC94" w14:textId="77777777" w:rsidR="00A64BC4" w:rsidRPr="007E6A34" w:rsidRDefault="00A64BC4" w:rsidP="00E92906">
      <w:pPr>
        <w:pStyle w:val="ListParagraph"/>
        <w:adjustRightInd w:val="0"/>
        <w:ind w:firstLineChars="0" w:firstLine="0"/>
        <w:rPr>
          <w:rFonts w:ascii="Calibri" w:hAnsi="Calibri" w:cs="Calibri"/>
          <w:kern w:val="0"/>
          <w:sz w:val="24"/>
          <w:szCs w:val="24"/>
          <w:lang w:eastAsia="en-US"/>
        </w:rPr>
      </w:pPr>
    </w:p>
    <w:p w14:paraId="49362F90" w14:textId="43F6BFDF" w:rsidR="00A64BC4" w:rsidRPr="007E6A34" w:rsidRDefault="00684D0E" w:rsidP="00E92906">
      <w:pPr>
        <w:adjustRightInd w:val="0"/>
      </w:pPr>
      <w:r w:rsidRPr="007E6A34">
        <w:t>3.</w:t>
      </w:r>
      <w:r w:rsidR="00A64BC4" w:rsidRPr="007E6A34">
        <w:t xml:space="preserve">2. Use an image processing program </w:t>
      </w:r>
      <w:bookmarkStart w:id="44" w:name="_Hlk64552362"/>
      <w:r w:rsidR="00A64BC4" w:rsidRPr="007E6A34">
        <w:t xml:space="preserve">(see </w:t>
      </w:r>
      <w:r w:rsidR="00A64BC4" w:rsidRPr="007E6A34">
        <w:rPr>
          <w:b/>
          <w:bCs/>
        </w:rPr>
        <w:t>Table of Materials</w:t>
      </w:r>
      <w:r w:rsidR="00A64BC4" w:rsidRPr="007E6A34">
        <w:t>)</w:t>
      </w:r>
      <w:bookmarkEnd w:id="44"/>
      <w:r w:rsidR="00A64BC4" w:rsidRPr="007E6A34">
        <w:t xml:space="preserve"> to quantify the area of </w:t>
      </w:r>
      <w:proofErr w:type="spellStart"/>
      <w:r w:rsidR="00A64BC4" w:rsidRPr="007E6A34">
        <w:t>vaso</w:t>
      </w:r>
      <w:proofErr w:type="spellEnd"/>
      <w:r w:rsidR="00A64BC4" w:rsidRPr="007E6A34">
        <w:t>-obliteration (VO) and neovascularization (NV) after immunofluorescence staining.</w:t>
      </w:r>
    </w:p>
    <w:p w14:paraId="3ECB9130" w14:textId="77777777" w:rsidR="00A64BC4" w:rsidRPr="007E6A34" w:rsidRDefault="00A64BC4" w:rsidP="00E92906">
      <w:pPr>
        <w:adjustRightInd w:val="0"/>
      </w:pPr>
    </w:p>
    <w:p w14:paraId="228DAB2B" w14:textId="435FB23D" w:rsidR="00A64BC4" w:rsidRPr="007E6A34" w:rsidRDefault="00684D0E" w:rsidP="00E92906">
      <w:pPr>
        <w:adjustRightInd w:val="0"/>
      </w:pPr>
      <w:r w:rsidRPr="007E6A34">
        <w:t>3.</w:t>
      </w:r>
      <w:r w:rsidR="00A64BC4" w:rsidRPr="007E6A34">
        <w:t xml:space="preserve">2.1 First, click </w:t>
      </w:r>
      <w:r w:rsidR="00534359">
        <w:t xml:space="preserve">on </w:t>
      </w:r>
      <w:r w:rsidR="00A64BC4" w:rsidRPr="007E6A34">
        <w:t xml:space="preserve">the </w:t>
      </w:r>
      <w:r w:rsidR="00534359">
        <w:rPr>
          <w:b/>
          <w:bCs/>
        </w:rPr>
        <w:t>M</w:t>
      </w:r>
      <w:r w:rsidR="00A64BC4" w:rsidRPr="007E6A34">
        <w:rPr>
          <w:b/>
          <w:bCs/>
        </w:rPr>
        <w:t xml:space="preserve">agic </w:t>
      </w:r>
      <w:r w:rsidR="00534359">
        <w:rPr>
          <w:b/>
          <w:bCs/>
        </w:rPr>
        <w:t>W</w:t>
      </w:r>
      <w:r w:rsidR="00A64BC4" w:rsidRPr="007E6A34">
        <w:rPr>
          <w:b/>
          <w:bCs/>
        </w:rPr>
        <w:t xml:space="preserve">and </w:t>
      </w:r>
      <w:r w:rsidR="00534359">
        <w:rPr>
          <w:b/>
          <w:bCs/>
        </w:rPr>
        <w:t>T</w:t>
      </w:r>
      <w:r w:rsidR="00A64BC4" w:rsidRPr="007E6A34">
        <w:rPr>
          <w:b/>
          <w:bCs/>
        </w:rPr>
        <w:t>ool</w:t>
      </w:r>
      <w:r w:rsidR="00A64BC4" w:rsidRPr="007E6A34">
        <w:t xml:space="preserve"> and set an appropriate tolerance according to the difference in brightness</w:t>
      </w:r>
      <w:r w:rsidR="000B0A9B">
        <w:t xml:space="preserve"> and</w:t>
      </w:r>
      <w:r w:rsidR="00A64BC4" w:rsidRPr="007E6A34">
        <w:t xml:space="preserve"> </w:t>
      </w:r>
      <w:r w:rsidR="000B0A9B">
        <w:t>m</w:t>
      </w:r>
      <w:r w:rsidR="00A64BC4" w:rsidRPr="007E6A34">
        <w:t>ove the cursor to the background and click the mouse. Then,</w:t>
      </w:r>
      <w:r w:rsidR="00D55BC6" w:rsidRPr="007E6A34">
        <w:t xml:space="preserve"> </w:t>
      </w:r>
      <w:r w:rsidR="00A64BC4" w:rsidRPr="007E6A34">
        <w:t xml:space="preserve">choose the </w:t>
      </w:r>
      <w:r w:rsidR="00534359">
        <w:rPr>
          <w:b/>
          <w:bCs/>
        </w:rPr>
        <w:t>S</w:t>
      </w:r>
      <w:r w:rsidR="00A64BC4" w:rsidRPr="007E6A34">
        <w:rPr>
          <w:b/>
          <w:bCs/>
        </w:rPr>
        <w:t xml:space="preserve">elect </w:t>
      </w:r>
      <w:r w:rsidR="00534359">
        <w:rPr>
          <w:b/>
          <w:bCs/>
        </w:rPr>
        <w:t>I</w:t>
      </w:r>
      <w:r w:rsidR="00A64BC4" w:rsidRPr="007E6A34">
        <w:rPr>
          <w:b/>
          <w:bCs/>
        </w:rPr>
        <w:t>nverse</w:t>
      </w:r>
      <w:r w:rsidR="00A64BC4" w:rsidRPr="007E6A34">
        <w:t xml:space="preserve"> to obtain a basic outline of the retina. Use the </w:t>
      </w:r>
      <w:r w:rsidR="00534359">
        <w:rPr>
          <w:b/>
          <w:bCs/>
        </w:rPr>
        <w:t>L</w:t>
      </w:r>
      <w:r w:rsidR="00A64BC4" w:rsidRPr="007E6A34">
        <w:rPr>
          <w:b/>
          <w:bCs/>
        </w:rPr>
        <w:t xml:space="preserve">asso </w:t>
      </w:r>
      <w:r w:rsidR="00534359">
        <w:rPr>
          <w:b/>
          <w:bCs/>
        </w:rPr>
        <w:t>T</w:t>
      </w:r>
      <w:r w:rsidR="00A64BC4" w:rsidRPr="007E6A34">
        <w:rPr>
          <w:b/>
          <w:bCs/>
        </w:rPr>
        <w:t>ool</w:t>
      </w:r>
      <w:r w:rsidR="00A64BC4" w:rsidRPr="007E6A34">
        <w:t xml:space="preserve"> to further outline the details of the retina. Using the </w:t>
      </w:r>
      <w:r w:rsidR="00A64BC4" w:rsidRPr="007E6A34">
        <w:rPr>
          <w:b/>
          <w:bCs/>
        </w:rPr>
        <w:t>Histogram</w:t>
      </w:r>
      <w:r w:rsidR="00A64BC4" w:rsidRPr="007E6A34">
        <w:t xml:space="preserve"> function</w:t>
      </w:r>
      <w:r w:rsidR="00423A34">
        <w:t>,</w:t>
      </w:r>
      <w:r w:rsidR="00A64BC4" w:rsidRPr="007E6A34">
        <w:t xml:space="preserve"> record the pixel value of the whole retina and write it down or generate a table in a database program.</w:t>
      </w:r>
    </w:p>
    <w:p w14:paraId="2FEC4419" w14:textId="77777777" w:rsidR="00A64BC4" w:rsidRPr="007E6A34" w:rsidRDefault="00A64BC4" w:rsidP="00E92906">
      <w:pPr>
        <w:adjustRightInd w:val="0"/>
      </w:pPr>
    </w:p>
    <w:p w14:paraId="15FD44C2" w14:textId="72B27E83" w:rsidR="00A64BC4" w:rsidRPr="007E6A34" w:rsidRDefault="00684D0E" w:rsidP="00E92906">
      <w:pPr>
        <w:adjustRightInd w:val="0"/>
      </w:pPr>
      <w:r w:rsidRPr="007E6A34">
        <w:t>3.</w:t>
      </w:r>
      <w:r w:rsidR="00A64BC4" w:rsidRPr="007E6A34">
        <w:t xml:space="preserve">2.2 Divide the retina image into four quadrants. In each quadrant, use the </w:t>
      </w:r>
      <w:r w:rsidR="00423A34">
        <w:t>L</w:t>
      </w:r>
      <w:r w:rsidR="00A64BC4" w:rsidRPr="007E6A34">
        <w:rPr>
          <w:b/>
          <w:bCs/>
        </w:rPr>
        <w:t xml:space="preserve">asso </w:t>
      </w:r>
      <w:r w:rsidR="00423A34">
        <w:rPr>
          <w:b/>
          <w:bCs/>
        </w:rPr>
        <w:t>T</w:t>
      </w:r>
      <w:r w:rsidR="00A64BC4" w:rsidRPr="007E6A34">
        <w:rPr>
          <w:b/>
          <w:bCs/>
        </w:rPr>
        <w:t>ool</w:t>
      </w:r>
      <w:r w:rsidR="00A64BC4" w:rsidRPr="007E6A34">
        <w:t xml:space="preserve"> to draw the VO area </w:t>
      </w:r>
      <w:r w:rsidR="00A64BC4" w:rsidRPr="00330B3E">
        <w:rPr>
          <w:rStyle w:val="Strong"/>
          <w:b w:val="0"/>
          <w:bCs w:val="0"/>
        </w:rPr>
        <w:t>(</w:t>
      </w:r>
      <w:r w:rsidR="00A64BC4" w:rsidRPr="007E6A34">
        <w:rPr>
          <w:rStyle w:val="Strong"/>
        </w:rPr>
        <w:t>Fig</w:t>
      </w:r>
      <w:r w:rsidRPr="007E6A34">
        <w:rPr>
          <w:rStyle w:val="Strong"/>
        </w:rPr>
        <w:t>ure</w:t>
      </w:r>
      <w:r w:rsidR="00A64BC4" w:rsidRPr="007E6A34">
        <w:rPr>
          <w:rStyle w:val="Strong"/>
        </w:rPr>
        <w:t xml:space="preserve"> 2A</w:t>
      </w:r>
      <w:r w:rsidR="00423A34">
        <w:rPr>
          <w:rStyle w:val="Strong"/>
        </w:rPr>
        <w:t>–</w:t>
      </w:r>
      <w:r w:rsidR="00A64BC4" w:rsidRPr="007E6A34">
        <w:rPr>
          <w:rStyle w:val="Strong"/>
        </w:rPr>
        <w:t>C</w:t>
      </w:r>
      <w:r w:rsidR="00A64BC4" w:rsidRPr="00330B3E">
        <w:rPr>
          <w:rStyle w:val="Strong"/>
          <w:b w:val="0"/>
          <w:bCs w:val="0"/>
        </w:rPr>
        <w:t>)</w:t>
      </w:r>
      <w:r w:rsidR="00A64BC4" w:rsidRPr="007E6A34">
        <w:t xml:space="preserve">, and use the </w:t>
      </w:r>
      <w:r w:rsidR="00534359">
        <w:rPr>
          <w:b/>
          <w:bCs/>
        </w:rPr>
        <w:t>M</w:t>
      </w:r>
      <w:r w:rsidR="00A64BC4" w:rsidRPr="007E6A34">
        <w:rPr>
          <w:b/>
          <w:bCs/>
        </w:rPr>
        <w:t xml:space="preserve">agic </w:t>
      </w:r>
      <w:r w:rsidR="00534359">
        <w:rPr>
          <w:b/>
          <w:bCs/>
        </w:rPr>
        <w:t>W</w:t>
      </w:r>
      <w:r w:rsidR="00A64BC4" w:rsidRPr="007E6A34">
        <w:rPr>
          <w:b/>
          <w:bCs/>
        </w:rPr>
        <w:t xml:space="preserve">and </w:t>
      </w:r>
      <w:r w:rsidR="00534359">
        <w:rPr>
          <w:b/>
          <w:bCs/>
        </w:rPr>
        <w:t>T</w:t>
      </w:r>
      <w:r w:rsidR="00A64BC4" w:rsidRPr="007E6A34">
        <w:rPr>
          <w:b/>
          <w:bCs/>
        </w:rPr>
        <w:t>ool</w:t>
      </w:r>
      <w:r w:rsidR="00A64BC4" w:rsidRPr="007E6A34">
        <w:t xml:space="preserve"> to select the NV area </w:t>
      </w:r>
      <w:r w:rsidR="00A64BC4" w:rsidRPr="00330B3E">
        <w:rPr>
          <w:rStyle w:val="Strong"/>
          <w:b w:val="0"/>
          <w:bCs w:val="0"/>
        </w:rPr>
        <w:t>(</w:t>
      </w:r>
      <w:r w:rsidR="00A64BC4" w:rsidRPr="007E6A34">
        <w:rPr>
          <w:rStyle w:val="Strong"/>
        </w:rPr>
        <w:t>Fig</w:t>
      </w:r>
      <w:r w:rsidRPr="007E6A34">
        <w:rPr>
          <w:rStyle w:val="Strong"/>
        </w:rPr>
        <w:t>ure</w:t>
      </w:r>
      <w:r w:rsidR="00A64BC4" w:rsidRPr="007E6A34">
        <w:rPr>
          <w:rStyle w:val="Strong"/>
        </w:rPr>
        <w:t xml:space="preserve"> 2D</w:t>
      </w:r>
      <w:r w:rsidR="00534359">
        <w:rPr>
          <w:rStyle w:val="Strong"/>
        </w:rPr>
        <w:t>–</w:t>
      </w:r>
      <w:r w:rsidR="00A64BC4" w:rsidRPr="007E6A34">
        <w:rPr>
          <w:rStyle w:val="Strong"/>
        </w:rPr>
        <w:t>F</w:t>
      </w:r>
      <w:r w:rsidR="00A64BC4" w:rsidRPr="00330B3E">
        <w:rPr>
          <w:rStyle w:val="Strong"/>
          <w:b w:val="0"/>
          <w:bCs w:val="0"/>
        </w:rPr>
        <w:t>)</w:t>
      </w:r>
      <w:r w:rsidR="00A64BC4" w:rsidRPr="007E6A34">
        <w:t>. Through the pixel information in the histogram, calculate the pixel ratio of VO and NV to the whole retina, that is, the percentage of VO or NV area relative to the whole retina.</w:t>
      </w:r>
    </w:p>
    <w:p w14:paraId="30437981" w14:textId="77777777" w:rsidR="00A64BC4" w:rsidRPr="007E6A34" w:rsidRDefault="00A64BC4" w:rsidP="00E92906">
      <w:pPr>
        <w:adjustRightInd w:val="0"/>
      </w:pPr>
    </w:p>
    <w:p w14:paraId="27991817" w14:textId="25A38215" w:rsidR="00A64BC4" w:rsidRPr="007E6A34" w:rsidRDefault="00534359" w:rsidP="000B0A9B">
      <w:pPr>
        <w:pStyle w:val="NoSpacing"/>
      </w:pPr>
      <w:r w:rsidRPr="007E6A34">
        <w:t>N</w:t>
      </w:r>
      <w:r>
        <w:t>OTE</w:t>
      </w:r>
      <w:r w:rsidR="00A64BC4" w:rsidRPr="007E6A34">
        <w:t>: There is also an open-source and fully automated pipeline for the quantification of VO and NV areas in OIR images using deep learning neural networks (</w:t>
      </w:r>
      <w:hyperlink r:id="rId8" w:history="1">
        <w:r w:rsidR="00A64BC4" w:rsidRPr="007E6A34">
          <w:rPr>
            <w:rStyle w:val="Hyperlink"/>
            <w:rFonts w:eastAsia="Microsoft YaHei"/>
            <w:color w:val="auto"/>
            <w:shd w:val="clear" w:color="auto" w:fill="FFFFFF"/>
          </w:rPr>
          <w:t>http://oirseg.org/</w:t>
        </w:r>
      </w:hyperlink>
      <w:r w:rsidR="00A64BC4" w:rsidRPr="007E6A34">
        <w:t xml:space="preserve">), which </w:t>
      </w:r>
      <w:r w:rsidR="00A64BC4" w:rsidRPr="000B0A9B">
        <w:lastRenderedPageBreak/>
        <w:t>provides a reliable and time-saving way for researchers as well as unifies the standard of the quantification</w:t>
      </w:r>
      <w:r w:rsidR="004C6408" w:rsidRPr="000B0A9B">
        <w:rPr>
          <w:vertAlign w:val="superscript"/>
        </w:rPr>
        <w:t>34</w:t>
      </w:r>
      <w:r w:rsidR="00A64BC4" w:rsidRPr="000B0A9B">
        <w:t>.</w:t>
      </w:r>
    </w:p>
    <w:p w14:paraId="373DF61C" w14:textId="77777777" w:rsidR="00A64BC4" w:rsidRPr="007E6A34" w:rsidRDefault="00A64BC4" w:rsidP="000B0A9B">
      <w:pPr>
        <w:pStyle w:val="NoSpacing"/>
      </w:pPr>
    </w:p>
    <w:p w14:paraId="5F175C26" w14:textId="21CBFCF7" w:rsidR="00A64BC4" w:rsidRPr="007E6A34" w:rsidRDefault="00A64BC4" w:rsidP="00E92906">
      <w:pPr>
        <w:adjustRightInd w:val="0"/>
      </w:pPr>
      <w:r w:rsidRPr="007E6A34">
        <w:t>3.</w:t>
      </w:r>
      <w:r w:rsidR="00A33375" w:rsidRPr="007E6A34">
        <w:t>3.</w:t>
      </w:r>
      <w:r w:rsidRPr="007E6A34">
        <w:t xml:space="preserve"> Record pixel information in a</w:t>
      </w:r>
      <w:r w:rsidR="00684D0E" w:rsidRPr="007E6A34">
        <w:t xml:space="preserve"> spreadsheet</w:t>
      </w:r>
      <w:r w:rsidRPr="007E6A34">
        <w:t xml:space="preserve"> table, which is convenient for subsequent analysis.</w:t>
      </w:r>
    </w:p>
    <w:p w14:paraId="1E36FEB0" w14:textId="77777777" w:rsidR="00A64BC4" w:rsidRPr="007E6A34" w:rsidRDefault="00A64BC4" w:rsidP="00E92906">
      <w:pPr>
        <w:adjustRightInd w:val="0"/>
      </w:pPr>
    </w:p>
    <w:p w14:paraId="3ED57A75" w14:textId="77777777" w:rsidR="00A64BC4" w:rsidRPr="007E6A34" w:rsidRDefault="00A64BC4" w:rsidP="00E92906">
      <w:pPr>
        <w:adjustRightInd w:val="0"/>
        <w:rPr>
          <w:b/>
          <w:bCs/>
          <w:highlight w:val="yellow"/>
        </w:rPr>
      </w:pPr>
      <w:r w:rsidRPr="007E6A34">
        <w:rPr>
          <w:b/>
          <w:bCs/>
          <w:highlight w:val="yellow"/>
        </w:rPr>
        <w:t xml:space="preserve">4. </w:t>
      </w:r>
      <w:r w:rsidRPr="00330B3E">
        <w:rPr>
          <w:b/>
          <w:bCs/>
          <w:i/>
          <w:iCs/>
          <w:highlight w:val="yellow"/>
        </w:rPr>
        <w:t>In vivo</w:t>
      </w:r>
      <w:r w:rsidRPr="007E6A34">
        <w:rPr>
          <w:b/>
          <w:bCs/>
          <w:highlight w:val="yellow"/>
        </w:rPr>
        <w:t xml:space="preserve"> imaging with fluorescein fundus angiography (FFA)</w:t>
      </w:r>
    </w:p>
    <w:p w14:paraId="1EC7B026" w14:textId="77777777" w:rsidR="00A64BC4" w:rsidRPr="007E6A34" w:rsidRDefault="00A64BC4" w:rsidP="00E92906">
      <w:pPr>
        <w:adjustRightInd w:val="0"/>
      </w:pPr>
    </w:p>
    <w:p w14:paraId="6DBD6CE1" w14:textId="60022442" w:rsidR="00A64BC4" w:rsidRPr="007E6A34" w:rsidRDefault="00A64BC4" w:rsidP="00E92906">
      <w:pPr>
        <w:adjustRightInd w:val="0"/>
      </w:pPr>
      <w:r w:rsidRPr="007E6A34">
        <w:t>N</w:t>
      </w:r>
      <w:r w:rsidR="00684D0E" w:rsidRPr="007E6A34">
        <w:t>OTE</w:t>
      </w:r>
      <w:r w:rsidRPr="007E6A34">
        <w:t xml:space="preserve">: For OIR mice, both FITC perfusion and immunofluorescence staining can only be used for one time as the death of experimental animals. Compared with this, one of the advantages of FFA is the observation of the dynamic changes of mouse retinal vessels during development and pathological state </w:t>
      </w:r>
      <w:r w:rsidRPr="007E6A34">
        <w:rPr>
          <w:i/>
          <w:iCs/>
        </w:rPr>
        <w:t>in vivo</w:t>
      </w:r>
      <w:r w:rsidR="00CF0BA7" w:rsidRPr="007E6A34">
        <w:rPr>
          <w:vertAlign w:val="superscript"/>
        </w:rPr>
        <w:t>35,3</w:t>
      </w:r>
      <w:r w:rsidR="00F17B01" w:rsidRPr="007E6A34">
        <w:rPr>
          <w:vertAlign w:val="superscript"/>
        </w:rPr>
        <w:t>6</w:t>
      </w:r>
      <w:r w:rsidRPr="007E6A34">
        <w:t>.</w:t>
      </w:r>
    </w:p>
    <w:p w14:paraId="17BE8956" w14:textId="77777777" w:rsidR="006D62AF" w:rsidRPr="007E6A34" w:rsidRDefault="006D62AF" w:rsidP="00E92906">
      <w:pPr>
        <w:pStyle w:val="ListParagraph"/>
        <w:adjustRightInd w:val="0"/>
        <w:ind w:firstLineChars="0" w:firstLine="0"/>
        <w:rPr>
          <w:rFonts w:ascii="Calibri" w:hAnsi="Calibri" w:cs="Calibri"/>
          <w:sz w:val="24"/>
          <w:szCs w:val="24"/>
          <w:highlight w:val="yellow"/>
        </w:rPr>
      </w:pPr>
    </w:p>
    <w:p w14:paraId="00CEF60B" w14:textId="007FAFCF" w:rsidR="00A64BC4" w:rsidRPr="007E6A34" w:rsidRDefault="006D62AF" w:rsidP="00E92906">
      <w:pPr>
        <w:pStyle w:val="ListParagraph"/>
        <w:adjustRightInd w:val="0"/>
        <w:ind w:firstLineChars="0" w:firstLine="0"/>
        <w:rPr>
          <w:rFonts w:ascii="Calibri" w:hAnsi="Calibri" w:cs="Calibri"/>
          <w:sz w:val="24"/>
          <w:szCs w:val="24"/>
          <w:highlight w:val="yellow"/>
        </w:rPr>
      </w:pPr>
      <w:r w:rsidRPr="007E6A34">
        <w:rPr>
          <w:rFonts w:ascii="Calibri" w:hAnsi="Calibri" w:cs="Calibri"/>
          <w:sz w:val="24"/>
          <w:szCs w:val="24"/>
          <w:highlight w:val="yellow"/>
        </w:rPr>
        <w:t xml:space="preserve">4.1. </w:t>
      </w:r>
      <w:r w:rsidR="00A64BC4" w:rsidRPr="007E6A34">
        <w:rPr>
          <w:rFonts w:ascii="Calibri" w:hAnsi="Calibri" w:cs="Calibri"/>
          <w:sz w:val="24"/>
          <w:szCs w:val="24"/>
          <w:highlight w:val="yellow"/>
        </w:rPr>
        <w:t>Weigh the pups before anesthesia.</w:t>
      </w:r>
    </w:p>
    <w:p w14:paraId="1EC1B5C0" w14:textId="77777777" w:rsidR="00A64BC4" w:rsidRPr="007E6A34" w:rsidRDefault="00A64BC4" w:rsidP="00E92906">
      <w:pPr>
        <w:adjustRightInd w:val="0"/>
        <w:rPr>
          <w:highlight w:val="yellow"/>
        </w:rPr>
      </w:pPr>
    </w:p>
    <w:p w14:paraId="0866519C" w14:textId="0CC22EE8" w:rsidR="00A64BC4" w:rsidRPr="007E6A34" w:rsidRDefault="00684D0E" w:rsidP="00E92906">
      <w:pPr>
        <w:adjustRightInd w:val="0"/>
      </w:pPr>
      <w:r w:rsidRPr="007E6A34">
        <w:t>4.</w:t>
      </w:r>
      <w:r w:rsidR="00A64BC4" w:rsidRPr="007E6A34">
        <w:t>2. Anesthetize pups by intraperitoneal injection of 0.3% pentobarbital sodium at a dose of 10</w:t>
      </w:r>
      <w:r w:rsidR="00534359">
        <w:t>–</w:t>
      </w:r>
      <w:r w:rsidR="00A64BC4" w:rsidRPr="007E6A34">
        <w:t>20 mL/kg.</w:t>
      </w:r>
    </w:p>
    <w:p w14:paraId="585577E5" w14:textId="77777777" w:rsidR="00A64BC4" w:rsidRPr="007E6A34" w:rsidRDefault="00A64BC4" w:rsidP="00E92906">
      <w:pPr>
        <w:adjustRightInd w:val="0"/>
      </w:pPr>
    </w:p>
    <w:p w14:paraId="61E56072" w14:textId="2FC13732" w:rsidR="00A64BC4" w:rsidRPr="007E6A34" w:rsidRDefault="00A64BC4" w:rsidP="00E92906">
      <w:pPr>
        <w:adjustRightInd w:val="0"/>
      </w:pPr>
      <w:r w:rsidRPr="007E6A34">
        <w:t>N</w:t>
      </w:r>
      <w:r w:rsidR="00684D0E" w:rsidRPr="007E6A34">
        <w:t>OTE</w:t>
      </w:r>
      <w:r w:rsidRPr="007E6A34">
        <w:t>:</w:t>
      </w:r>
      <w:r w:rsidR="00684D0E" w:rsidRPr="007E6A34">
        <w:t xml:space="preserve"> </w:t>
      </w:r>
      <w:r w:rsidRPr="007E6A34">
        <w:t>For mice within 1 month, pay attention to the anesthetic doses. Use lower concentrations and doses of anesthetic to reduce the death of mice caused by anesthesia. After the pups are anesthetized, use a small heating pad to maintain the body temperature. Hypothermia not only affects pups’ physiological function</w:t>
      </w:r>
      <w:r w:rsidR="00423A34">
        <w:t>,</w:t>
      </w:r>
      <w:r w:rsidRPr="007E6A34">
        <w:t xml:space="preserve"> but also leads to changes in crystallin and accelerates the development of cataracts.</w:t>
      </w:r>
    </w:p>
    <w:p w14:paraId="37B1EC40" w14:textId="77777777" w:rsidR="00A64BC4" w:rsidRPr="007E6A34" w:rsidRDefault="00A64BC4" w:rsidP="00E92906">
      <w:pPr>
        <w:adjustRightInd w:val="0"/>
        <w:rPr>
          <w:highlight w:val="yellow"/>
        </w:rPr>
      </w:pPr>
    </w:p>
    <w:p w14:paraId="3FC1303D" w14:textId="7FBDEE5A" w:rsidR="00A64BC4" w:rsidRPr="007E6A34" w:rsidRDefault="00065DB1" w:rsidP="00E92906">
      <w:pPr>
        <w:adjustRightInd w:val="0"/>
        <w:rPr>
          <w:highlight w:val="yellow"/>
        </w:rPr>
      </w:pPr>
      <w:r w:rsidRPr="007E6A34">
        <w:rPr>
          <w:highlight w:val="yellow"/>
        </w:rPr>
        <w:t>4.</w:t>
      </w:r>
      <w:r w:rsidR="00A64BC4" w:rsidRPr="007E6A34">
        <w:rPr>
          <w:highlight w:val="yellow"/>
        </w:rPr>
        <w:t xml:space="preserve">3. Use 20 μL mydriatic eye drops (0.5% tropicamide + 0.5% phenylephrine hydrochloride) for each pup and wait for 5 min to achieve long-lasting pupil dilation </w:t>
      </w:r>
      <w:r w:rsidR="00A64BC4" w:rsidRPr="00330B3E">
        <w:rPr>
          <w:rStyle w:val="Strong"/>
          <w:b w:val="0"/>
          <w:bCs w:val="0"/>
          <w:highlight w:val="yellow"/>
        </w:rPr>
        <w:t>(</w:t>
      </w:r>
      <w:r w:rsidR="00A64BC4" w:rsidRPr="007E6A34">
        <w:rPr>
          <w:rStyle w:val="Strong"/>
          <w:highlight w:val="yellow"/>
        </w:rPr>
        <w:t>Fig</w:t>
      </w:r>
      <w:r w:rsidR="00534359">
        <w:rPr>
          <w:rStyle w:val="Strong"/>
          <w:highlight w:val="yellow"/>
        </w:rPr>
        <w:t>ure</w:t>
      </w:r>
      <w:r w:rsidR="00A64BC4" w:rsidRPr="007E6A34">
        <w:rPr>
          <w:rStyle w:val="Strong"/>
          <w:highlight w:val="yellow"/>
        </w:rPr>
        <w:t xml:space="preserve"> 3</w:t>
      </w:r>
      <w:proofErr w:type="gramStart"/>
      <w:r w:rsidR="00A64BC4" w:rsidRPr="007E6A34">
        <w:rPr>
          <w:rStyle w:val="Strong"/>
          <w:highlight w:val="yellow"/>
        </w:rPr>
        <w:t>A,B</w:t>
      </w:r>
      <w:proofErr w:type="gramEnd"/>
      <w:r w:rsidR="00A64BC4" w:rsidRPr="00330B3E">
        <w:rPr>
          <w:rStyle w:val="Strong"/>
          <w:b w:val="0"/>
          <w:bCs w:val="0"/>
          <w:highlight w:val="yellow"/>
        </w:rPr>
        <w:t>)</w:t>
      </w:r>
      <w:r w:rsidR="00A64BC4" w:rsidRPr="007E6A34">
        <w:rPr>
          <w:highlight w:val="yellow"/>
        </w:rPr>
        <w:t>.</w:t>
      </w:r>
    </w:p>
    <w:p w14:paraId="71645798" w14:textId="77777777" w:rsidR="00A64BC4" w:rsidRPr="007E6A34" w:rsidRDefault="00A64BC4" w:rsidP="00E92906">
      <w:pPr>
        <w:adjustRightInd w:val="0"/>
        <w:rPr>
          <w:highlight w:val="yellow"/>
        </w:rPr>
      </w:pPr>
    </w:p>
    <w:p w14:paraId="31814E57" w14:textId="2EFA87C2" w:rsidR="00A64BC4" w:rsidRPr="007E6A34" w:rsidRDefault="00065DB1" w:rsidP="00E92906">
      <w:pPr>
        <w:adjustRightInd w:val="0"/>
        <w:rPr>
          <w:highlight w:val="yellow"/>
        </w:rPr>
      </w:pPr>
      <w:r w:rsidRPr="007E6A34">
        <w:rPr>
          <w:highlight w:val="yellow"/>
        </w:rPr>
        <w:t>4.</w:t>
      </w:r>
      <w:r w:rsidR="00A64BC4" w:rsidRPr="007E6A34">
        <w:rPr>
          <w:highlight w:val="yellow"/>
        </w:rPr>
        <w:t xml:space="preserve">4. Bring </w:t>
      </w:r>
      <w:r w:rsidR="00885BE2" w:rsidRPr="007E6A34">
        <w:rPr>
          <w:highlight w:val="yellow"/>
        </w:rPr>
        <w:t xml:space="preserve">the </w:t>
      </w:r>
      <w:r w:rsidR="00A64BC4" w:rsidRPr="007E6A34">
        <w:rPr>
          <w:highlight w:val="yellow"/>
        </w:rPr>
        <w:t xml:space="preserve">anesthetized pups in front of the </w:t>
      </w:r>
      <w:bookmarkStart w:id="45" w:name="_Hlk64952853"/>
      <w:r w:rsidR="00A64BC4" w:rsidRPr="007E6A34">
        <w:rPr>
          <w:highlight w:val="yellow"/>
        </w:rPr>
        <w:t>imaging device</w:t>
      </w:r>
      <w:bookmarkEnd w:id="45"/>
      <w:r w:rsidR="00A64BC4" w:rsidRPr="007E6A34">
        <w:rPr>
          <w:highlight w:val="yellow"/>
        </w:rPr>
        <w:t xml:space="preserve"> (see </w:t>
      </w:r>
      <w:r w:rsidR="00A64BC4" w:rsidRPr="007E6A34">
        <w:rPr>
          <w:b/>
          <w:bCs/>
          <w:highlight w:val="yellow"/>
        </w:rPr>
        <w:t>Table of Materials</w:t>
      </w:r>
      <w:r w:rsidR="00A64BC4" w:rsidRPr="007E6A34">
        <w:rPr>
          <w:highlight w:val="yellow"/>
        </w:rPr>
        <w:t xml:space="preserve">). </w:t>
      </w:r>
      <w:r w:rsidR="00885BE2" w:rsidRPr="007E6A34">
        <w:rPr>
          <w:highlight w:val="yellow"/>
        </w:rPr>
        <w:t xml:space="preserve">Click </w:t>
      </w:r>
      <w:r w:rsidR="00534359">
        <w:rPr>
          <w:highlight w:val="yellow"/>
        </w:rPr>
        <w:t xml:space="preserve">on </w:t>
      </w:r>
      <w:r w:rsidR="00885BE2" w:rsidRPr="007E6A34">
        <w:rPr>
          <w:highlight w:val="yellow"/>
        </w:rPr>
        <w:t xml:space="preserve">the mode of </w:t>
      </w:r>
      <w:r w:rsidR="00534359">
        <w:rPr>
          <w:b/>
          <w:bCs/>
          <w:highlight w:val="yellow"/>
        </w:rPr>
        <w:t>I</w:t>
      </w:r>
      <w:r w:rsidR="00885BE2" w:rsidRPr="007E6A34">
        <w:rPr>
          <w:b/>
          <w:bCs/>
          <w:highlight w:val="yellow"/>
        </w:rPr>
        <w:t xml:space="preserve">nfrared </w:t>
      </w:r>
      <w:r w:rsidR="00534359">
        <w:rPr>
          <w:b/>
          <w:bCs/>
          <w:highlight w:val="yellow"/>
        </w:rPr>
        <w:t>F</w:t>
      </w:r>
      <w:r w:rsidR="00885BE2" w:rsidRPr="007E6A34">
        <w:rPr>
          <w:b/>
          <w:bCs/>
          <w:highlight w:val="yellow"/>
        </w:rPr>
        <w:t xml:space="preserve">undus </w:t>
      </w:r>
      <w:r w:rsidR="00534359">
        <w:rPr>
          <w:b/>
          <w:bCs/>
          <w:highlight w:val="yellow"/>
        </w:rPr>
        <w:t>I</w:t>
      </w:r>
      <w:r w:rsidR="00885BE2" w:rsidRPr="007E6A34">
        <w:rPr>
          <w:b/>
          <w:bCs/>
          <w:highlight w:val="yellow"/>
        </w:rPr>
        <w:t>maging (IR)</w:t>
      </w:r>
      <w:r w:rsidR="00885BE2" w:rsidRPr="007E6A34">
        <w:rPr>
          <w:highlight w:val="yellow"/>
        </w:rPr>
        <w:t xml:space="preserve"> to adjust the optic nerve head to the center of the screen. </w:t>
      </w:r>
      <w:r w:rsidR="00A64BC4" w:rsidRPr="007E6A34">
        <w:rPr>
          <w:highlight w:val="yellow"/>
        </w:rPr>
        <w:t>Keep the pups on a small heating pad</w:t>
      </w:r>
      <w:r w:rsidR="00767DF4" w:rsidRPr="007E6A34">
        <w:rPr>
          <w:highlight w:val="yellow"/>
        </w:rPr>
        <w:t>, p</w:t>
      </w:r>
      <w:r w:rsidR="00A64BC4" w:rsidRPr="007E6A34">
        <w:rPr>
          <w:highlight w:val="yellow"/>
        </w:rPr>
        <w:t xml:space="preserve">lace the pups in a stable position, and use artificial tears regularly to maintain </w:t>
      </w:r>
      <w:r w:rsidR="00423A34">
        <w:rPr>
          <w:highlight w:val="yellow"/>
        </w:rPr>
        <w:t xml:space="preserve">moisture in </w:t>
      </w:r>
      <w:r w:rsidR="00A64BC4" w:rsidRPr="007E6A34">
        <w:rPr>
          <w:highlight w:val="yellow"/>
        </w:rPr>
        <w:t>the cornea.</w:t>
      </w:r>
    </w:p>
    <w:p w14:paraId="0BFEFB43" w14:textId="77777777" w:rsidR="00A64BC4" w:rsidRPr="007E6A34" w:rsidRDefault="00A64BC4" w:rsidP="00E92906">
      <w:pPr>
        <w:adjustRightInd w:val="0"/>
        <w:rPr>
          <w:highlight w:val="yellow"/>
        </w:rPr>
      </w:pPr>
    </w:p>
    <w:p w14:paraId="4FF9F62E" w14:textId="6053D761" w:rsidR="00A64BC4" w:rsidRPr="007E6A34" w:rsidRDefault="00534359" w:rsidP="00E92906">
      <w:pPr>
        <w:adjustRightInd w:val="0"/>
      </w:pPr>
      <w:r w:rsidRPr="007E6A34">
        <w:t>N</w:t>
      </w:r>
      <w:r>
        <w:t>OTE</w:t>
      </w:r>
      <w:r w:rsidR="00A64BC4" w:rsidRPr="007E6A34">
        <w:t>: When observing one eye of the pups, do</w:t>
      </w:r>
      <w:r w:rsidR="000B0A9B">
        <w:t xml:space="preserve"> </w:t>
      </w:r>
      <w:r w:rsidR="00A64BC4" w:rsidRPr="007E6A34">
        <w:t>n</w:t>
      </w:r>
      <w:r w:rsidR="000B0A9B">
        <w:t>o</w:t>
      </w:r>
      <w:r w:rsidR="00A64BC4" w:rsidRPr="007E6A34">
        <w:t xml:space="preserve">t forget to protect the other eye. Use </w:t>
      </w:r>
      <w:r w:rsidR="000B0A9B">
        <w:t>H</w:t>
      </w:r>
      <w:r w:rsidR="00A64BC4" w:rsidRPr="007E6A34">
        <w:t>ypromellose</w:t>
      </w:r>
      <w:r w:rsidR="000B0A9B">
        <w:t xml:space="preserve"> eye drops</w:t>
      </w:r>
      <w:r w:rsidR="00A64BC4" w:rsidRPr="007E6A34">
        <w:t xml:space="preserve"> to prevent the cornea from whitening due to dryness.</w:t>
      </w:r>
    </w:p>
    <w:p w14:paraId="43662F6F" w14:textId="77777777" w:rsidR="00A64BC4" w:rsidRPr="007E6A34" w:rsidRDefault="00A64BC4" w:rsidP="00E92906">
      <w:pPr>
        <w:adjustRightInd w:val="0"/>
        <w:rPr>
          <w:highlight w:val="yellow"/>
        </w:rPr>
      </w:pPr>
    </w:p>
    <w:p w14:paraId="19B85DA8" w14:textId="71ED5A64" w:rsidR="005330E2" w:rsidRPr="007E6A34" w:rsidRDefault="00065DB1" w:rsidP="00E92906">
      <w:pPr>
        <w:adjustRightInd w:val="0"/>
        <w:rPr>
          <w:highlight w:val="yellow"/>
        </w:rPr>
      </w:pPr>
      <w:r w:rsidRPr="007E6A34">
        <w:rPr>
          <w:highlight w:val="yellow"/>
        </w:rPr>
        <w:t>4.</w:t>
      </w:r>
      <w:r w:rsidR="00885BE2" w:rsidRPr="007E6A34">
        <w:rPr>
          <w:highlight w:val="yellow"/>
        </w:rPr>
        <w:t>5</w:t>
      </w:r>
      <w:r w:rsidR="00A64BC4" w:rsidRPr="007E6A34">
        <w:rPr>
          <w:highlight w:val="yellow"/>
        </w:rPr>
        <w:t xml:space="preserve">. After intraperitoneal injection of 0.15 mL 0.5% fluorescein sodium salt solution, click </w:t>
      </w:r>
      <w:r w:rsidR="00534359">
        <w:rPr>
          <w:highlight w:val="yellow"/>
        </w:rPr>
        <w:t xml:space="preserve">on </w:t>
      </w:r>
      <w:r w:rsidR="00A64BC4" w:rsidRPr="007E6A34">
        <w:rPr>
          <w:highlight w:val="yellow"/>
        </w:rPr>
        <w:t xml:space="preserve">the </w:t>
      </w:r>
      <w:r w:rsidR="00A64BC4" w:rsidRPr="007E6A34">
        <w:rPr>
          <w:b/>
          <w:bCs/>
          <w:highlight w:val="yellow"/>
        </w:rPr>
        <w:t>FA</w:t>
      </w:r>
      <w:r w:rsidR="00A64BC4" w:rsidRPr="007E6A34">
        <w:rPr>
          <w:highlight w:val="yellow"/>
        </w:rPr>
        <w:t xml:space="preserve"> button and</w:t>
      </w:r>
      <w:r w:rsidR="0090619A">
        <w:rPr>
          <w:highlight w:val="yellow"/>
        </w:rPr>
        <w:t xml:space="preserve"> the</w:t>
      </w:r>
      <w:r w:rsidR="00A64BC4" w:rsidRPr="007E6A34">
        <w:rPr>
          <w:highlight w:val="yellow"/>
        </w:rPr>
        <w:t xml:space="preserve"> </w:t>
      </w:r>
      <w:r w:rsidR="00A64BC4" w:rsidRPr="007E6A34">
        <w:rPr>
          <w:b/>
          <w:bCs/>
          <w:highlight w:val="yellow"/>
        </w:rPr>
        <w:t>Injection</w:t>
      </w:r>
      <w:r w:rsidR="00A64BC4" w:rsidRPr="007E6A34">
        <w:rPr>
          <w:highlight w:val="yellow"/>
        </w:rPr>
        <w:t xml:space="preserve"> button immediately on the touch panel of the imaging device to start timing.</w:t>
      </w:r>
      <w:r w:rsidR="005330E2" w:rsidRPr="007E6A34">
        <w:rPr>
          <w:highlight w:val="yellow"/>
        </w:rPr>
        <w:t xml:space="preserve"> Record the images after 3 min when the blood circulation of the retina enters the venous phase and observe the retina no less than 6</w:t>
      </w:r>
      <w:r w:rsidR="0090619A">
        <w:rPr>
          <w:highlight w:val="yellow"/>
        </w:rPr>
        <w:t>–</w:t>
      </w:r>
      <w:r w:rsidR="005330E2" w:rsidRPr="007E6A34">
        <w:rPr>
          <w:highlight w:val="yellow"/>
        </w:rPr>
        <w:t>8 min.</w:t>
      </w:r>
    </w:p>
    <w:p w14:paraId="3F984D07" w14:textId="77777777" w:rsidR="00A64BC4" w:rsidRPr="007E6A34" w:rsidRDefault="00A64BC4" w:rsidP="00E92906">
      <w:pPr>
        <w:adjustRightInd w:val="0"/>
        <w:rPr>
          <w:highlight w:val="yellow"/>
        </w:rPr>
      </w:pPr>
    </w:p>
    <w:p w14:paraId="50CFE573" w14:textId="1134F6BA" w:rsidR="00A64BC4" w:rsidRPr="007E6A34" w:rsidRDefault="00A64BC4" w:rsidP="00E92906">
      <w:pPr>
        <w:adjustRightInd w:val="0"/>
      </w:pPr>
      <w:r w:rsidRPr="007E6A34">
        <w:t>N</w:t>
      </w:r>
      <w:r w:rsidR="00065DB1" w:rsidRPr="007E6A34">
        <w:t>OTE</w:t>
      </w:r>
      <w:r w:rsidRPr="007E6A34">
        <w:t>: After intraperitoneal injection of fluorescein sodium salt solution, the skin, mucosa</w:t>
      </w:r>
      <w:r w:rsidR="00423A34">
        <w:t>,</w:t>
      </w:r>
      <w:r w:rsidRPr="007E6A34">
        <w:t xml:space="preserve"> and urine of the pups show obvious yellowish</w:t>
      </w:r>
      <w:r w:rsidR="00F11BD0">
        <w:t xml:space="preserve"> </w:t>
      </w:r>
      <w:r w:rsidRPr="007E6A34">
        <w:t xml:space="preserve">green. Most of the fluorescein is excreted by </w:t>
      </w:r>
      <w:r w:rsidRPr="007E6A34">
        <w:lastRenderedPageBreak/>
        <w:t xml:space="preserve">the pups within </w:t>
      </w:r>
      <w:r w:rsidR="00423A34">
        <w:t>a</w:t>
      </w:r>
      <w:r w:rsidR="00423A34" w:rsidRPr="007E6A34">
        <w:t xml:space="preserve"> </w:t>
      </w:r>
      <w:r w:rsidRPr="007E6A34">
        <w:t xml:space="preserve">day. Injecting the fluorescein sodium intraperitoneally every other day for </w:t>
      </w:r>
      <w:r w:rsidR="0090619A">
        <w:t>six</w:t>
      </w:r>
      <w:r w:rsidR="0090619A" w:rsidRPr="007E6A34">
        <w:t xml:space="preserve"> </w:t>
      </w:r>
      <w:r w:rsidRPr="007E6A34">
        <w:t xml:space="preserve">times </w:t>
      </w:r>
      <w:r w:rsidR="00423A34" w:rsidRPr="007E6A34">
        <w:t>d</w:t>
      </w:r>
      <w:r w:rsidR="00423A34">
        <w:t>oes</w:t>
      </w:r>
      <w:r w:rsidR="00423A34" w:rsidRPr="007E6A34">
        <w:t xml:space="preserve"> </w:t>
      </w:r>
      <w:r w:rsidRPr="007E6A34">
        <w:t>n</w:t>
      </w:r>
      <w:r w:rsidR="00684D0E" w:rsidRPr="007E6A34">
        <w:t>o</w:t>
      </w:r>
      <w:r w:rsidRPr="007E6A34">
        <w:t>t cause significant side effects</w:t>
      </w:r>
      <w:r w:rsidR="007B07C3" w:rsidRPr="007E6A34">
        <w:rPr>
          <w:vertAlign w:val="superscript"/>
        </w:rPr>
        <w:t>37</w:t>
      </w:r>
      <w:r w:rsidRPr="007E6A34">
        <w:t>.</w:t>
      </w:r>
    </w:p>
    <w:p w14:paraId="11AC88F1" w14:textId="77777777" w:rsidR="00A64BC4" w:rsidRPr="007E6A34" w:rsidRDefault="00A64BC4" w:rsidP="00E92906">
      <w:pPr>
        <w:adjustRightInd w:val="0"/>
        <w:rPr>
          <w:highlight w:val="yellow"/>
        </w:rPr>
      </w:pPr>
    </w:p>
    <w:p w14:paraId="61BD666C" w14:textId="0369AB33" w:rsidR="00A64BC4" w:rsidRPr="007E6A34" w:rsidRDefault="00065DB1" w:rsidP="00E92906">
      <w:pPr>
        <w:adjustRightInd w:val="0"/>
        <w:rPr>
          <w:highlight w:val="yellow"/>
        </w:rPr>
      </w:pPr>
      <w:r w:rsidRPr="007E6A34">
        <w:rPr>
          <w:highlight w:val="yellow"/>
        </w:rPr>
        <w:t>4.</w:t>
      </w:r>
      <w:r w:rsidR="00885BE2" w:rsidRPr="007E6A34">
        <w:rPr>
          <w:highlight w:val="yellow"/>
        </w:rPr>
        <w:t>6</w:t>
      </w:r>
      <w:r w:rsidR="00A64BC4" w:rsidRPr="007E6A34">
        <w:rPr>
          <w:highlight w:val="yellow"/>
        </w:rPr>
        <w:t xml:space="preserve">. Move the optic nerve head to the center of the image acquisition area and take the first image of the central retina. </w:t>
      </w:r>
      <w:r w:rsidR="001639BB" w:rsidRPr="007E6A34">
        <w:rPr>
          <w:highlight w:val="yellow"/>
        </w:rPr>
        <w:t>Then</w:t>
      </w:r>
      <w:r w:rsidR="00423A34">
        <w:rPr>
          <w:highlight w:val="yellow"/>
        </w:rPr>
        <w:t>,</w:t>
      </w:r>
      <w:r w:rsidR="001639BB" w:rsidRPr="007E6A34">
        <w:rPr>
          <w:highlight w:val="yellow"/>
        </w:rPr>
        <w:t xml:space="preserve"> m</w:t>
      </w:r>
      <w:r w:rsidR="00A64BC4" w:rsidRPr="007E6A34">
        <w:rPr>
          <w:highlight w:val="yellow"/>
        </w:rPr>
        <w:t>ove the lens of the imaging device horizontally to the nasal side of the eye until the optic nerve head is located at the midpoint of one side of the image acquisition area and take the second image.</w:t>
      </w:r>
      <w:r w:rsidR="005330E2" w:rsidRPr="007E6A34">
        <w:rPr>
          <w:highlight w:val="yellow"/>
        </w:rPr>
        <w:t xml:space="preserve"> </w:t>
      </w:r>
      <w:r w:rsidR="00A64BC4" w:rsidRPr="007E6A34">
        <w:rPr>
          <w:highlight w:val="yellow"/>
        </w:rPr>
        <w:t>Continue to take images of the temporal, superior and inferior retina</w:t>
      </w:r>
      <w:r w:rsidR="00423A34">
        <w:rPr>
          <w:highlight w:val="yellow"/>
        </w:rPr>
        <w:t>,</w:t>
      </w:r>
      <w:r w:rsidR="00A64BC4" w:rsidRPr="007E6A34">
        <w:rPr>
          <w:highlight w:val="yellow"/>
        </w:rPr>
        <w:t xml:space="preserve"> respectively using this method </w:t>
      </w:r>
      <w:r w:rsidR="00A64BC4" w:rsidRPr="00330B3E">
        <w:rPr>
          <w:highlight w:val="yellow"/>
        </w:rPr>
        <w:t>(</w:t>
      </w:r>
      <w:r w:rsidR="00A64BC4" w:rsidRPr="007E6A34">
        <w:rPr>
          <w:b/>
          <w:bCs/>
          <w:highlight w:val="yellow"/>
        </w:rPr>
        <w:t>Fig</w:t>
      </w:r>
      <w:r w:rsidR="0090619A">
        <w:rPr>
          <w:b/>
          <w:bCs/>
          <w:highlight w:val="yellow"/>
        </w:rPr>
        <w:t>ure</w:t>
      </w:r>
      <w:r w:rsidR="00A64BC4" w:rsidRPr="007E6A34">
        <w:rPr>
          <w:b/>
          <w:bCs/>
          <w:highlight w:val="yellow"/>
        </w:rPr>
        <w:t xml:space="preserve"> 3C</w:t>
      </w:r>
      <w:r w:rsidR="00A64BC4" w:rsidRPr="00330B3E">
        <w:rPr>
          <w:highlight w:val="yellow"/>
        </w:rPr>
        <w:t>)</w:t>
      </w:r>
      <w:r w:rsidR="00A64BC4" w:rsidRPr="007E6A34">
        <w:rPr>
          <w:highlight w:val="yellow"/>
        </w:rPr>
        <w:t>.</w:t>
      </w:r>
    </w:p>
    <w:p w14:paraId="3A0F1DD1" w14:textId="77777777" w:rsidR="00A64BC4" w:rsidRPr="007E6A34" w:rsidRDefault="00A64BC4" w:rsidP="00E92906">
      <w:pPr>
        <w:adjustRightInd w:val="0"/>
      </w:pPr>
    </w:p>
    <w:p w14:paraId="70F7B9EF" w14:textId="4F24DC21" w:rsidR="00A64BC4" w:rsidRPr="007E6A34" w:rsidRDefault="00A64BC4" w:rsidP="00E92906">
      <w:pPr>
        <w:adjustRightInd w:val="0"/>
      </w:pPr>
      <w:r w:rsidRPr="007E6A34">
        <w:t>N</w:t>
      </w:r>
      <w:r w:rsidR="00065DB1" w:rsidRPr="007E6A34">
        <w:t>OTE</w:t>
      </w:r>
      <w:r w:rsidRPr="007E6A34">
        <w:t xml:space="preserve">: Take </w:t>
      </w:r>
      <w:r w:rsidR="00412825" w:rsidRPr="007E6A34">
        <w:t>“</w:t>
      </w:r>
      <w:r w:rsidRPr="007E6A34">
        <w:t>Five-orientation</w:t>
      </w:r>
      <w:r w:rsidR="00412825" w:rsidRPr="007E6A34">
        <w:t>”</w:t>
      </w:r>
      <w:r w:rsidRPr="007E6A34">
        <w:t xml:space="preserve"> images within 12 min as the regression phase occurs. The position of the optic nerve head in the inferior image is allowed not to fall on the sideline due to the limited angle adjustment of the lens.</w:t>
      </w:r>
    </w:p>
    <w:p w14:paraId="6AA4EBF3" w14:textId="77777777" w:rsidR="00A64BC4" w:rsidRPr="007E6A34" w:rsidRDefault="00A64BC4" w:rsidP="00E92906">
      <w:pPr>
        <w:adjustRightInd w:val="0"/>
        <w:rPr>
          <w:highlight w:val="yellow"/>
        </w:rPr>
      </w:pPr>
    </w:p>
    <w:p w14:paraId="53FCB94B" w14:textId="09341BF0" w:rsidR="00A64BC4" w:rsidRPr="007E6A34" w:rsidRDefault="00065DB1" w:rsidP="00E92906">
      <w:pPr>
        <w:adjustRightInd w:val="0"/>
      </w:pPr>
      <w:r w:rsidRPr="007E6A34">
        <w:t>4.</w:t>
      </w:r>
      <w:r w:rsidR="001639BB" w:rsidRPr="007E6A34">
        <w:t>7</w:t>
      </w:r>
      <w:r w:rsidR="00A64BC4" w:rsidRPr="007E6A34">
        <w:t>. Save the images and use an image processing program for stitching.</w:t>
      </w:r>
    </w:p>
    <w:p w14:paraId="215D614B" w14:textId="77777777" w:rsidR="00A64BC4" w:rsidRPr="007E6A34" w:rsidRDefault="00A64BC4" w:rsidP="00E92906">
      <w:pPr>
        <w:adjustRightInd w:val="0"/>
        <w:rPr>
          <w:highlight w:val="yellow"/>
        </w:rPr>
      </w:pPr>
    </w:p>
    <w:p w14:paraId="166A3511" w14:textId="77777777" w:rsidR="00A64BC4" w:rsidRPr="007E6A34" w:rsidRDefault="00A64BC4" w:rsidP="00E92906">
      <w:pPr>
        <w:adjustRightInd w:val="0"/>
        <w:rPr>
          <w:b/>
          <w:bCs/>
          <w:highlight w:val="yellow"/>
        </w:rPr>
      </w:pPr>
      <w:r w:rsidRPr="007E6A34">
        <w:rPr>
          <w:b/>
          <w:bCs/>
          <w:highlight w:val="yellow"/>
        </w:rPr>
        <w:t>5. Image processing of the fluorescein fundus angiography (FFA)</w:t>
      </w:r>
    </w:p>
    <w:p w14:paraId="03829735" w14:textId="77777777" w:rsidR="00A64BC4" w:rsidRPr="007E6A34" w:rsidRDefault="00A64BC4" w:rsidP="00E92906">
      <w:pPr>
        <w:adjustRightInd w:val="0"/>
      </w:pPr>
      <w:r w:rsidRPr="007E6A34">
        <w:t xml:space="preserve"> </w:t>
      </w:r>
    </w:p>
    <w:p w14:paraId="43EF916A" w14:textId="38583342" w:rsidR="00A64BC4" w:rsidRPr="007E6A34" w:rsidRDefault="00065DB1" w:rsidP="00E92906">
      <w:pPr>
        <w:adjustRightInd w:val="0"/>
        <w:rPr>
          <w:highlight w:val="yellow"/>
        </w:rPr>
      </w:pPr>
      <w:r w:rsidRPr="007E6A34">
        <w:rPr>
          <w:highlight w:val="yellow"/>
        </w:rPr>
        <w:t>5.</w:t>
      </w:r>
      <w:r w:rsidR="00A64BC4" w:rsidRPr="007E6A34">
        <w:rPr>
          <w:highlight w:val="yellow"/>
        </w:rPr>
        <w:t>1. Open the imaging processing program and click</w:t>
      </w:r>
      <w:r w:rsidR="0090619A">
        <w:rPr>
          <w:highlight w:val="yellow"/>
        </w:rPr>
        <w:t xml:space="preserve"> on</w:t>
      </w:r>
      <w:r w:rsidR="00A64BC4" w:rsidRPr="007E6A34">
        <w:rPr>
          <w:highlight w:val="yellow"/>
        </w:rPr>
        <w:t xml:space="preserve"> </w:t>
      </w:r>
      <w:r w:rsidR="00A64BC4" w:rsidRPr="007E6A34">
        <w:rPr>
          <w:b/>
          <w:bCs/>
          <w:highlight w:val="yellow"/>
        </w:rPr>
        <w:t>New</w:t>
      </w:r>
      <w:r w:rsidR="00A64BC4" w:rsidRPr="007E6A34">
        <w:rPr>
          <w:highlight w:val="yellow"/>
        </w:rPr>
        <w:t xml:space="preserve"> in </w:t>
      </w:r>
      <w:r w:rsidR="00A64BC4" w:rsidRPr="007E6A34">
        <w:rPr>
          <w:b/>
          <w:bCs/>
          <w:highlight w:val="yellow"/>
        </w:rPr>
        <w:t>File</w:t>
      </w:r>
      <w:r w:rsidR="00A64BC4" w:rsidRPr="007E6A34">
        <w:rPr>
          <w:highlight w:val="yellow"/>
        </w:rPr>
        <w:t xml:space="preserve"> to create a new canvas with a black background </w:t>
      </w:r>
      <w:r w:rsidR="00A64BC4" w:rsidRPr="00330B3E">
        <w:rPr>
          <w:highlight w:val="yellow"/>
        </w:rPr>
        <w:t>(</w:t>
      </w:r>
      <w:r w:rsidR="00A64BC4" w:rsidRPr="007E6A34">
        <w:rPr>
          <w:b/>
          <w:bCs/>
          <w:highlight w:val="yellow"/>
        </w:rPr>
        <w:t>Fig</w:t>
      </w:r>
      <w:r w:rsidR="0090619A">
        <w:rPr>
          <w:b/>
          <w:bCs/>
          <w:highlight w:val="yellow"/>
        </w:rPr>
        <w:t>ure</w:t>
      </w:r>
      <w:r w:rsidR="00A64BC4" w:rsidRPr="007E6A34">
        <w:rPr>
          <w:b/>
          <w:bCs/>
          <w:highlight w:val="yellow"/>
        </w:rPr>
        <w:t xml:space="preserve"> 4A</w:t>
      </w:r>
      <w:r w:rsidR="00A64BC4" w:rsidRPr="00330B3E">
        <w:rPr>
          <w:highlight w:val="yellow"/>
        </w:rPr>
        <w:t>)</w:t>
      </w:r>
      <w:r w:rsidR="00A64BC4" w:rsidRPr="007E6A34">
        <w:rPr>
          <w:highlight w:val="yellow"/>
        </w:rPr>
        <w:t>.</w:t>
      </w:r>
    </w:p>
    <w:p w14:paraId="58AA5C15" w14:textId="77777777" w:rsidR="00A64BC4" w:rsidRPr="007E6A34" w:rsidRDefault="00A64BC4" w:rsidP="00E92906">
      <w:pPr>
        <w:adjustRightInd w:val="0"/>
        <w:rPr>
          <w:highlight w:val="green"/>
        </w:rPr>
      </w:pPr>
    </w:p>
    <w:p w14:paraId="1A9B83E6" w14:textId="5B020356" w:rsidR="00A64BC4" w:rsidRPr="007E6A34" w:rsidRDefault="00065DB1" w:rsidP="00E92906">
      <w:pPr>
        <w:adjustRightInd w:val="0"/>
      </w:pPr>
      <w:r w:rsidRPr="007E6A34">
        <w:rPr>
          <w:highlight w:val="yellow"/>
        </w:rPr>
        <w:t>5.</w:t>
      </w:r>
      <w:r w:rsidR="00A64BC4" w:rsidRPr="007E6A34">
        <w:rPr>
          <w:highlight w:val="yellow"/>
        </w:rPr>
        <w:t>2. Open an image of the central retina first in the background layer. Click</w:t>
      </w:r>
      <w:r w:rsidR="0090619A">
        <w:rPr>
          <w:highlight w:val="yellow"/>
        </w:rPr>
        <w:t xml:space="preserve"> on</w:t>
      </w:r>
      <w:r w:rsidR="00A64BC4" w:rsidRPr="007E6A34">
        <w:rPr>
          <w:highlight w:val="yellow"/>
        </w:rPr>
        <w:t xml:space="preserve"> </w:t>
      </w:r>
      <w:r w:rsidR="00A64BC4" w:rsidRPr="007E6A34">
        <w:rPr>
          <w:b/>
          <w:bCs/>
          <w:highlight w:val="yellow"/>
        </w:rPr>
        <w:t>File</w:t>
      </w:r>
      <w:r w:rsidR="00A64BC4" w:rsidRPr="007E6A34">
        <w:rPr>
          <w:highlight w:val="yellow"/>
        </w:rPr>
        <w:t xml:space="preserve"> and add the second image. Adjust the opacity of the second image to 60%, move and resize the second image until the same parts of the two images highly overlap. Click </w:t>
      </w:r>
      <w:r w:rsidR="0090619A">
        <w:rPr>
          <w:highlight w:val="yellow"/>
        </w:rPr>
        <w:t xml:space="preserve">on </w:t>
      </w:r>
      <w:r w:rsidR="00A64BC4" w:rsidRPr="007E6A34">
        <w:rPr>
          <w:highlight w:val="yellow"/>
        </w:rPr>
        <w:t xml:space="preserve">the </w:t>
      </w:r>
      <w:r w:rsidR="0090619A">
        <w:rPr>
          <w:b/>
          <w:bCs/>
          <w:highlight w:val="yellow"/>
        </w:rPr>
        <w:t>S</w:t>
      </w:r>
      <w:r w:rsidR="00A64BC4" w:rsidRPr="007E6A34">
        <w:rPr>
          <w:b/>
          <w:bCs/>
          <w:highlight w:val="yellow"/>
        </w:rPr>
        <w:t xml:space="preserve">witch </w:t>
      </w:r>
      <w:r w:rsidR="0090619A">
        <w:rPr>
          <w:b/>
          <w:bCs/>
          <w:highlight w:val="yellow"/>
        </w:rPr>
        <w:t>B</w:t>
      </w:r>
      <w:r w:rsidR="00A64BC4" w:rsidRPr="007E6A34">
        <w:rPr>
          <w:b/>
          <w:bCs/>
          <w:highlight w:val="yellow"/>
        </w:rPr>
        <w:t xml:space="preserve">etween </w:t>
      </w:r>
      <w:r w:rsidR="0090619A">
        <w:rPr>
          <w:b/>
          <w:bCs/>
          <w:highlight w:val="yellow"/>
        </w:rPr>
        <w:t>F</w:t>
      </w:r>
      <w:r w:rsidR="00A64BC4" w:rsidRPr="007E6A34">
        <w:rPr>
          <w:b/>
          <w:bCs/>
          <w:highlight w:val="yellow"/>
        </w:rPr>
        <w:t xml:space="preserve">ree </w:t>
      </w:r>
      <w:r w:rsidR="0090619A">
        <w:rPr>
          <w:b/>
          <w:bCs/>
          <w:highlight w:val="yellow"/>
        </w:rPr>
        <w:t>T</w:t>
      </w:r>
      <w:r w:rsidR="00A64BC4" w:rsidRPr="007E6A34">
        <w:rPr>
          <w:b/>
          <w:bCs/>
          <w:highlight w:val="yellow"/>
        </w:rPr>
        <w:t xml:space="preserve">ransform and </w:t>
      </w:r>
      <w:r w:rsidR="0090619A">
        <w:rPr>
          <w:b/>
          <w:bCs/>
          <w:highlight w:val="yellow"/>
        </w:rPr>
        <w:t>W</w:t>
      </w:r>
      <w:r w:rsidR="00A64BC4" w:rsidRPr="007E6A34">
        <w:rPr>
          <w:b/>
          <w:bCs/>
          <w:highlight w:val="yellow"/>
        </w:rPr>
        <w:t xml:space="preserve">arp </w:t>
      </w:r>
      <w:r w:rsidR="0090619A">
        <w:rPr>
          <w:b/>
          <w:bCs/>
          <w:highlight w:val="yellow"/>
        </w:rPr>
        <w:t>M</w:t>
      </w:r>
      <w:r w:rsidR="00A64BC4" w:rsidRPr="007E6A34">
        <w:rPr>
          <w:b/>
          <w:bCs/>
          <w:highlight w:val="yellow"/>
        </w:rPr>
        <w:t>odes</w:t>
      </w:r>
      <w:r w:rsidR="00A64BC4" w:rsidRPr="007E6A34">
        <w:rPr>
          <w:highlight w:val="yellow"/>
        </w:rPr>
        <w:t xml:space="preserve"> button and make subtle adjustments to the vessels if necessary. Then, turn the opacity of the second image back to 100% </w:t>
      </w:r>
      <w:r w:rsidR="00A64BC4" w:rsidRPr="00330B3E">
        <w:rPr>
          <w:highlight w:val="yellow"/>
        </w:rPr>
        <w:t>(</w:t>
      </w:r>
      <w:r w:rsidR="00A64BC4" w:rsidRPr="007E6A34">
        <w:rPr>
          <w:b/>
          <w:bCs/>
          <w:highlight w:val="yellow"/>
        </w:rPr>
        <w:t>Fig</w:t>
      </w:r>
      <w:r w:rsidRPr="007E6A34">
        <w:rPr>
          <w:b/>
          <w:bCs/>
          <w:highlight w:val="yellow"/>
        </w:rPr>
        <w:t>ure</w:t>
      </w:r>
      <w:r w:rsidR="00A64BC4" w:rsidRPr="007E6A34">
        <w:rPr>
          <w:b/>
          <w:bCs/>
          <w:highlight w:val="yellow"/>
        </w:rPr>
        <w:t xml:space="preserve"> 4</w:t>
      </w:r>
      <w:proofErr w:type="gramStart"/>
      <w:r w:rsidR="00A64BC4" w:rsidRPr="007E6A34">
        <w:rPr>
          <w:b/>
          <w:bCs/>
          <w:highlight w:val="yellow"/>
        </w:rPr>
        <w:t>A</w:t>
      </w:r>
      <w:r w:rsidRPr="007E6A34">
        <w:rPr>
          <w:b/>
          <w:bCs/>
          <w:highlight w:val="yellow"/>
        </w:rPr>
        <w:t>,</w:t>
      </w:r>
      <w:r w:rsidR="00A64BC4" w:rsidRPr="007E6A34">
        <w:rPr>
          <w:b/>
          <w:bCs/>
          <w:highlight w:val="yellow"/>
        </w:rPr>
        <w:t>B</w:t>
      </w:r>
      <w:proofErr w:type="gramEnd"/>
      <w:r w:rsidR="00A64BC4" w:rsidRPr="00330B3E">
        <w:rPr>
          <w:highlight w:val="yellow"/>
        </w:rPr>
        <w:t>)</w:t>
      </w:r>
      <w:r w:rsidR="00A64BC4" w:rsidRPr="007E6A34">
        <w:rPr>
          <w:highlight w:val="yellow"/>
        </w:rPr>
        <w:t>.</w:t>
      </w:r>
    </w:p>
    <w:p w14:paraId="5B1FC21B" w14:textId="77777777" w:rsidR="00A64BC4" w:rsidRPr="007E6A34" w:rsidRDefault="00A64BC4" w:rsidP="00E92906">
      <w:pPr>
        <w:adjustRightInd w:val="0"/>
      </w:pPr>
    </w:p>
    <w:p w14:paraId="6C665E72" w14:textId="1C804F55" w:rsidR="00A64BC4" w:rsidRPr="007E6A34" w:rsidRDefault="00065DB1" w:rsidP="00E92906">
      <w:pPr>
        <w:adjustRightInd w:val="0"/>
      </w:pPr>
      <w:r w:rsidRPr="007E6A34">
        <w:rPr>
          <w:highlight w:val="yellow"/>
        </w:rPr>
        <w:t>5.</w:t>
      </w:r>
      <w:r w:rsidR="00A64BC4" w:rsidRPr="007E6A34">
        <w:rPr>
          <w:highlight w:val="yellow"/>
        </w:rPr>
        <w:t>3. Select two images at the same time and click</w:t>
      </w:r>
      <w:r w:rsidR="0090619A">
        <w:rPr>
          <w:highlight w:val="yellow"/>
        </w:rPr>
        <w:t xml:space="preserve"> on</w:t>
      </w:r>
      <w:r w:rsidR="00A64BC4" w:rsidRPr="007E6A34">
        <w:rPr>
          <w:highlight w:val="yellow"/>
        </w:rPr>
        <w:t xml:space="preserve"> </w:t>
      </w:r>
      <w:r w:rsidR="00A64BC4" w:rsidRPr="007E6A34">
        <w:rPr>
          <w:b/>
          <w:bCs/>
          <w:highlight w:val="yellow"/>
        </w:rPr>
        <w:t>Auto-Blend Layers</w:t>
      </w:r>
      <w:r w:rsidR="00A64BC4" w:rsidRPr="007E6A34">
        <w:rPr>
          <w:highlight w:val="yellow"/>
        </w:rPr>
        <w:t xml:space="preserve">. Check </w:t>
      </w:r>
      <w:r w:rsidR="00A64BC4" w:rsidRPr="007E6A34">
        <w:rPr>
          <w:b/>
          <w:bCs/>
          <w:highlight w:val="yellow"/>
        </w:rPr>
        <w:t>Panorama</w:t>
      </w:r>
      <w:r w:rsidR="00A64BC4" w:rsidRPr="007E6A34">
        <w:rPr>
          <w:highlight w:val="yellow"/>
        </w:rPr>
        <w:t xml:space="preserve"> as the blend method as well as select the following two sentences. Click</w:t>
      </w:r>
      <w:r w:rsidR="0090619A">
        <w:rPr>
          <w:highlight w:val="yellow"/>
        </w:rPr>
        <w:t xml:space="preserve"> on</w:t>
      </w:r>
      <w:r w:rsidR="00A64BC4" w:rsidRPr="007E6A34">
        <w:rPr>
          <w:highlight w:val="yellow"/>
        </w:rPr>
        <w:t xml:space="preserve"> </w:t>
      </w:r>
      <w:r w:rsidR="00A64BC4" w:rsidRPr="007E6A34">
        <w:rPr>
          <w:b/>
          <w:bCs/>
          <w:highlight w:val="yellow"/>
        </w:rPr>
        <w:t>OK</w:t>
      </w:r>
      <w:r w:rsidR="00A64BC4" w:rsidRPr="007E6A34">
        <w:rPr>
          <w:highlight w:val="yellow"/>
        </w:rPr>
        <w:t xml:space="preserve"> and finish the image stitching of the first two images </w:t>
      </w:r>
      <w:r w:rsidR="00A64BC4" w:rsidRPr="00330B3E">
        <w:rPr>
          <w:highlight w:val="yellow"/>
        </w:rPr>
        <w:t>(</w:t>
      </w:r>
      <w:r w:rsidR="00A64BC4" w:rsidRPr="007E6A34">
        <w:rPr>
          <w:b/>
          <w:bCs/>
          <w:highlight w:val="yellow"/>
        </w:rPr>
        <w:t>Fig</w:t>
      </w:r>
      <w:r w:rsidRPr="007E6A34">
        <w:rPr>
          <w:b/>
          <w:bCs/>
          <w:highlight w:val="yellow"/>
        </w:rPr>
        <w:t>ure</w:t>
      </w:r>
      <w:r w:rsidR="00A64BC4" w:rsidRPr="007E6A34">
        <w:rPr>
          <w:b/>
          <w:bCs/>
          <w:highlight w:val="yellow"/>
        </w:rPr>
        <w:t xml:space="preserve"> 4</w:t>
      </w:r>
      <w:proofErr w:type="gramStart"/>
      <w:r w:rsidR="00A64BC4" w:rsidRPr="007E6A34">
        <w:rPr>
          <w:b/>
          <w:bCs/>
          <w:highlight w:val="yellow"/>
        </w:rPr>
        <w:t>C</w:t>
      </w:r>
      <w:r w:rsidRPr="007E6A34">
        <w:rPr>
          <w:b/>
          <w:bCs/>
          <w:highlight w:val="yellow"/>
        </w:rPr>
        <w:t>,</w:t>
      </w:r>
      <w:r w:rsidR="00A64BC4" w:rsidRPr="007E6A34">
        <w:rPr>
          <w:b/>
          <w:bCs/>
          <w:highlight w:val="yellow"/>
        </w:rPr>
        <w:t>D</w:t>
      </w:r>
      <w:proofErr w:type="gramEnd"/>
      <w:r w:rsidR="00A64BC4" w:rsidRPr="00330B3E">
        <w:rPr>
          <w:highlight w:val="yellow"/>
        </w:rPr>
        <w:t>)</w:t>
      </w:r>
      <w:r w:rsidR="00A64BC4" w:rsidRPr="007E6A34">
        <w:rPr>
          <w:highlight w:val="yellow"/>
        </w:rPr>
        <w:t>.</w:t>
      </w:r>
    </w:p>
    <w:p w14:paraId="2E42370C" w14:textId="77777777" w:rsidR="00A64BC4" w:rsidRPr="007E6A34" w:rsidRDefault="00A64BC4" w:rsidP="00E92906">
      <w:pPr>
        <w:adjustRightInd w:val="0"/>
      </w:pPr>
    </w:p>
    <w:p w14:paraId="3D46961C" w14:textId="017029CD" w:rsidR="00A64BC4" w:rsidRPr="007E6A34" w:rsidRDefault="00065DB1" w:rsidP="00E92906">
      <w:pPr>
        <w:adjustRightInd w:val="0"/>
      </w:pPr>
      <w:r w:rsidRPr="007E6A34">
        <w:rPr>
          <w:highlight w:val="yellow"/>
        </w:rPr>
        <w:t>5.</w:t>
      </w:r>
      <w:r w:rsidR="00A64BC4" w:rsidRPr="007E6A34">
        <w:rPr>
          <w:highlight w:val="yellow"/>
        </w:rPr>
        <w:t xml:space="preserve">4. Take the first two stitched </w:t>
      </w:r>
      <w:proofErr w:type="gramStart"/>
      <w:r w:rsidR="00A64BC4" w:rsidRPr="007E6A34">
        <w:rPr>
          <w:highlight w:val="yellow"/>
        </w:rPr>
        <w:t>images as a whole, add</w:t>
      </w:r>
      <w:proofErr w:type="gramEnd"/>
      <w:r w:rsidR="00A64BC4" w:rsidRPr="007E6A34">
        <w:rPr>
          <w:highlight w:val="yellow"/>
        </w:rPr>
        <w:t xml:space="preserve"> the third image, and continue to blend. Repeat the methods above to complete the stitching of </w:t>
      </w:r>
      <w:r w:rsidR="0090619A">
        <w:rPr>
          <w:highlight w:val="yellow"/>
        </w:rPr>
        <w:t>five</w:t>
      </w:r>
      <w:r w:rsidR="00A64BC4" w:rsidRPr="007E6A34">
        <w:rPr>
          <w:highlight w:val="yellow"/>
        </w:rPr>
        <w:t xml:space="preserve"> images </w:t>
      </w:r>
      <w:r w:rsidR="00A64BC4" w:rsidRPr="00330B3E">
        <w:rPr>
          <w:highlight w:val="yellow"/>
        </w:rPr>
        <w:t>(</w:t>
      </w:r>
      <w:r w:rsidR="00A64BC4" w:rsidRPr="007E6A34">
        <w:rPr>
          <w:b/>
          <w:bCs/>
          <w:highlight w:val="yellow"/>
        </w:rPr>
        <w:t>Fig</w:t>
      </w:r>
      <w:r w:rsidRPr="007E6A34">
        <w:rPr>
          <w:b/>
          <w:bCs/>
          <w:highlight w:val="yellow"/>
        </w:rPr>
        <w:t>ure</w:t>
      </w:r>
      <w:r w:rsidR="00A64BC4" w:rsidRPr="007E6A34">
        <w:rPr>
          <w:b/>
          <w:bCs/>
          <w:highlight w:val="yellow"/>
        </w:rPr>
        <w:t xml:space="preserve"> 4E</w:t>
      </w:r>
      <w:r w:rsidR="00A64BC4" w:rsidRPr="00330B3E">
        <w:rPr>
          <w:highlight w:val="yellow"/>
        </w:rPr>
        <w:t>)</w:t>
      </w:r>
      <w:r w:rsidR="00A64BC4" w:rsidRPr="007E6A34">
        <w:rPr>
          <w:highlight w:val="yellow"/>
        </w:rPr>
        <w:t>.</w:t>
      </w:r>
    </w:p>
    <w:p w14:paraId="57F98657" w14:textId="77777777" w:rsidR="00A64BC4" w:rsidRPr="007E6A34" w:rsidRDefault="00A64BC4" w:rsidP="00E92906">
      <w:pPr>
        <w:adjustRightInd w:val="0"/>
      </w:pPr>
    </w:p>
    <w:p w14:paraId="1AA38D1A" w14:textId="47BAEF03" w:rsidR="00A64BC4" w:rsidRPr="007E6A34" w:rsidRDefault="00065DB1" w:rsidP="00E92906">
      <w:pPr>
        <w:adjustRightInd w:val="0"/>
      </w:pPr>
      <w:r w:rsidRPr="007E6A34">
        <w:rPr>
          <w:highlight w:val="yellow"/>
        </w:rPr>
        <w:t>5.</w:t>
      </w:r>
      <w:r w:rsidR="00A64BC4" w:rsidRPr="007E6A34">
        <w:rPr>
          <w:highlight w:val="yellow"/>
        </w:rPr>
        <w:t xml:space="preserve">5. Use the </w:t>
      </w:r>
      <w:r w:rsidR="00A64BC4" w:rsidRPr="007E6A34">
        <w:rPr>
          <w:b/>
          <w:bCs/>
          <w:highlight w:val="yellow"/>
        </w:rPr>
        <w:t xml:space="preserve">Crop </w:t>
      </w:r>
      <w:r w:rsidR="0090619A">
        <w:rPr>
          <w:b/>
          <w:bCs/>
          <w:highlight w:val="yellow"/>
        </w:rPr>
        <w:t>T</w:t>
      </w:r>
      <w:r w:rsidR="00A64BC4" w:rsidRPr="007E6A34">
        <w:rPr>
          <w:b/>
          <w:bCs/>
          <w:highlight w:val="yellow"/>
        </w:rPr>
        <w:t>ool</w:t>
      </w:r>
      <w:r w:rsidR="00A64BC4" w:rsidRPr="007E6A34">
        <w:rPr>
          <w:highlight w:val="yellow"/>
        </w:rPr>
        <w:t xml:space="preserve"> to cut images of FFA at different time points to a uniform size and observe dynamic changes of retinal vasculature from P15 to P25 in both normal and OIR pups.</w:t>
      </w:r>
    </w:p>
    <w:p w14:paraId="0F68DB97" w14:textId="77777777" w:rsidR="00A64BC4" w:rsidRPr="007E6A34" w:rsidRDefault="00A64BC4" w:rsidP="00E92906">
      <w:pPr>
        <w:adjustRightInd w:val="0"/>
      </w:pPr>
    </w:p>
    <w:p w14:paraId="44BCEBB9" w14:textId="610DA9DE" w:rsidR="00A64BC4" w:rsidRPr="007E6A34" w:rsidRDefault="00E47DD7" w:rsidP="00E92906">
      <w:pPr>
        <w:pStyle w:val="ListParagraph"/>
        <w:widowControl/>
        <w:adjustRightInd w:val="0"/>
        <w:ind w:firstLineChars="0" w:firstLine="0"/>
        <w:rPr>
          <w:rFonts w:ascii="Calibri" w:hAnsi="Calibri" w:cs="Calibri"/>
          <w:b/>
          <w:bCs/>
          <w:sz w:val="24"/>
          <w:szCs w:val="24"/>
        </w:rPr>
      </w:pPr>
      <w:r w:rsidRPr="007E6A34">
        <w:rPr>
          <w:rFonts w:ascii="Calibri" w:hAnsi="Calibri" w:cs="Calibri"/>
          <w:b/>
          <w:bCs/>
          <w:sz w:val="24"/>
          <w:szCs w:val="24"/>
        </w:rPr>
        <w:t>6</w:t>
      </w:r>
      <w:r w:rsidR="00EE6279" w:rsidRPr="007E6A34">
        <w:rPr>
          <w:rFonts w:ascii="Calibri" w:hAnsi="Calibri" w:cs="Calibri"/>
          <w:b/>
          <w:bCs/>
          <w:sz w:val="24"/>
          <w:szCs w:val="24"/>
        </w:rPr>
        <w:t xml:space="preserve">. </w:t>
      </w:r>
      <w:r w:rsidR="00A64BC4" w:rsidRPr="007E6A34">
        <w:rPr>
          <w:rFonts w:ascii="Calibri" w:hAnsi="Calibri" w:cs="Calibri"/>
          <w:b/>
          <w:bCs/>
          <w:sz w:val="24"/>
          <w:szCs w:val="24"/>
        </w:rPr>
        <w:t>Statistical analysis</w:t>
      </w:r>
    </w:p>
    <w:p w14:paraId="7C3FF990" w14:textId="77777777" w:rsidR="00065DB1" w:rsidRPr="007E6A34" w:rsidRDefault="00065DB1" w:rsidP="00E92906">
      <w:pPr>
        <w:pStyle w:val="ListParagraph"/>
        <w:widowControl/>
        <w:adjustRightInd w:val="0"/>
        <w:ind w:firstLineChars="0" w:firstLine="0"/>
        <w:rPr>
          <w:rFonts w:ascii="Calibri" w:hAnsi="Calibri" w:cs="Calibri"/>
          <w:sz w:val="24"/>
          <w:szCs w:val="24"/>
        </w:rPr>
      </w:pPr>
    </w:p>
    <w:p w14:paraId="221A3862" w14:textId="6970276B" w:rsidR="00065DB1" w:rsidRPr="007E6A34" w:rsidRDefault="00A1509E" w:rsidP="00E92906">
      <w:pPr>
        <w:pBdr>
          <w:top w:val="nil"/>
          <w:left w:val="nil"/>
          <w:bottom w:val="nil"/>
          <w:right w:val="nil"/>
          <w:between w:val="nil"/>
        </w:pBdr>
        <w:adjustRightInd w:val="0"/>
      </w:pPr>
      <w:r w:rsidRPr="007E6A34">
        <w:t xml:space="preserve">6.1. </w:t>
      </w:r>
      <w:r w:rsidR="00A64BC4" w:rsidRPr="007E6A34">
        <w:t>Present values as mean ± standard deviation (</w:t>
      </w:r>
      <w:proofErr w:type="spellStart"/>
      <w:r w:rsidR="00A64BC4" w:rsidRPr="007E6A34">
        <w:t>s.d.</w:t>
      </w:r>
      <w:proofErr w:type="spellEnd"/>
      <w:r w:rsidR="00A64BC4" w:rsidRPr="007E6A34">
        <w:t>).</w:t>
      </w:r>
    </w:p>
    <w:p w14:paraId="165A90F8" w14:textId="77777777" w:rsidR="00065DB1" w:rsidRPr="007E6A34" w:rsidRDefault="00065DB1" w:rsidP="00E92906">
      <w:pPr>
        <w:pStyle w:val="ListParagraph"/>
        <w:pBdr>
          <w:top w:val="nil"/>
          <w:left w:val="nil"/>
          <w:bottom w:val="nil"/>
          <w:right w:val="nil"/>
          <w:between w:val="nil"/>
        </w:pBdr>
        <w:adjustRightInd w:val="0"/>
        <w:ind w:firstLineChars="0" w:firstLine="0"/>
        <w:rPr>
          <w:rFonts w:ascii="Calibri" w:hAnsi="Calibri" w:cs="Calibri"/>
          <w:sz w:val="24"/>
          <w:szCs w:val="24"/>
        </w:rPr>
      </w:pPr>
    </w:p>
    <w:p w14:paraId="472CF15A" w14:textId="7283B1CE" w:rsidR="00065DB1" w:rsidRPr="007E6A34" w:rsidRDefault="00A1509E" w:rsidP="00E92906">
      <w:pPr>
        <w:pBdr>
          <w:top w:val="nil"/>
          <w:left w:val="nil"/>
          <w:bottom w:val="nil"/>
          <w:right w:val="nil"/>
          <w:between w:val="nil"/>
        </w:pBdr>
        <w:adjustRightInd w:val="0"/>
      </w:pPr>
      <w:r w:rsidRPr="007E6A34">
        <w:t xml:space="preserve">6.2. </w:t>
      </w:r>
      <w:r w:rsidR="00A64BC4" w:rsidRPr="007E6A34">
        <w:t xml:space="preserve">Use the Student’s </w:t>
      </w:r>
      <w:r w:rsidR="00A64BC4" w:rsidRPr="00330B3E">
        <w:rPr>
          <w:i/>
          <w:iCs/>
        </w:rPr>
        <w:t>t</w:t>
      </w:r>
      <w:r w:rsidR="00A64BC4" w:rsidRPr="007E6A34">
        <w:t xml:space="preserve">-test to compare two independent samples. Use One-Way ANOVA to compare multiple sets of data and combine with Dunnett or Tukey's test, which is a commonly </w:t>
      </w:r>
      <w:r w:rsidR="00A64BC4" w:rsidRPr="007E6A34">
        <w:lastRenderedPageBreak/>
        <w:t>used multiple comparison test.</w:t>
      </w:r>
    </w:p>
    <w:p w14:paraId="238D1861" w14:textId="77777777" w:rsidR="00065DB1" w:rsidRPr="007E6A34" w:rsidRDefault="00065DB1" w:rsidP="00E92906">
      <w:pPr>
        <w:pStyle w:val="ListParagraph"/>
        <w:adjustRightInd w:val="0"/>
        <w:ind w:firstLineChars="0" w:firstLine="0"/>
        <w:rPr>
          <w:rFonts w:ascii="Calibri" w:hAnsi="Calibri" w:cs="Calibri"/>
          <w:sz w:val="24"/>
          <w:szCs w:val="24"/>
        </w:rPr>
      </w:pPr>
    </w:p>
    <w:p w14:paraId="1EABF712" w14:textId="20FD5361" w:rsidR="00A64BC4" w:rsidRPr="007E6A34" w:rsidRDefault="00A1509E" w:rsidP="00E92906">
      <w:pPr>
        <w:pBdr>
          <w:top w:val="nil"/>
          <w:left w:val="nil"/>
          <w:bottom w:val="nil"/>
          <w:right w:val="nil"/>
          <w:between w:val="nil"/>
        </w:pBdr>
        <w:adjustRightInd w:val="0"/>
      </w:pPr>
      <w:r w:rsidRPr="007E6A34">
        <w:t xml:space="preserve">6.3. </w:t>
      </w:r>
      <w:r w:rsidR="00A64BC4" w:rsidRPr="007E6A34">
        <w:t>For non-normally</w:t>
      </w:r>
      <w:r w:rsidR="00065DB1" w:rsidRPr="007E6A34">
        <w:t xml:space="preserve"> </w:t>
      </w:r>
      <w:r w:rsidR="00A64BC4" w:rsidRPr="007E6A34">
        <w:t xml:space="preserve">distributed data, use Mann-Whitney U test or Kruskal Wallis test. Consider significant statistical differences when </w:t>
      </w:r>
      <w:r w:rsidR="00A64BC4" w:rsidRPr="007E6A34">
        <w:rPr>
          <w:i/>
          <w:iCs/>
        </w:rPr>
        <w:t xml:space="preserve">P </w:t>
      </w:r>
      <w:r w:rsidR="00A64BC4" w:rsidRPr="007E6A34">
        <w:t>&lt; 0.05.</w:t>
      </w:r>
    </w:p>
    <w:bookmarkEnd w:id="40"/>
    <w:p w14:paraId="46321F5E" w14:textId="77777777" w:rsidR="00A64BC4" w:rsidRPr="007E6A34" w:rsidRDefault="00A64BC4" w:rsidP="00E92906">
      <w:pPr>
        <w:pBdr>
          <w:top w:val="nil"/>
          <w:left w:val="nil"/>
          <w:bottom w:val="nil"/>
          <w:right w:val="nil"/>
          <w:between w:val="nil"/>
        </w:pBdr>
        <w:adjustRightInd w:val="0"/>
        <w:rPr>
          <w:b/>
        </w:rPr>
      </w:pPr>
    </w:p>
    <w:p w14:paraId="0BEA2AF9" w14:textId="647895EE" w:rsidR="00A64BC4" w:rsidRPr="007E6A34" w:rsidRDefault="00A64BC4" w:rsidP="00E92906">
      <w:pPr>
        <w:pBdr>
          <w:top w:val="nil"/>
          <w:left w:val="nil"/>
          <w:bottom w:val="nil"/>
          <w:right w:val="nil"/>
          <w:between w:val="nil"/>
        </w:pBdr>
        <w:adjustRightInd w:val="0"/>
      </w:pPr>
      <w:r w:rsidRPr="007E6A34">
        <w:rPr>
          <w:b/>
        </w:rPr>
        <w:t>REPRESENTATIVE RESULTS:</w:t>
      </w:r>
    </w:p>
    <w:p w14:paraId="317F536C" w14:textId="4316D22C" w:rsidR="00A64BC4" w:rsidRPr="007E6A34" w:rsidRDefault="00A64BC4" w:rsidP="00330B3E">
      <w:pPr>
        <w:pStyle w:val="NoSpacing"/>
      </w:pPr>
      <w:r w:rsidRPr="007E6A34">
        <w:t xml:space="preserve">In the OIR mouse model, the most important and basic result is the quantification of the VO and NV area. After living in the hyperoxia environment for 5 days from P7, the central retina of the pups showed the largest non-perfusion area. Under the stimulation of hypoxia in another 5 days, retinal neovascularization was gradually produced which fluoresced more intensely than surrounding normal vessels. After P17, the fluorescence signal of pathological neovascularization regressed rapidly as the remodeling of the retina </w:t>
      </w:r>
      <w:r w:rsidRPr="00330B3E">
        <w:t>(</w:t>
      </w:r>
      <w:r w:rsidRPr="007E6A34">
        <w:rPr>
          <w:b/>
          <w:bCs/>
        </w:rPr>
        <w:t>Fig</w:t>
      </w:r>
      <w:r w:rsidR="00065DB1" w:rsidRPr="007E6A34">
        <w:rPr>
          <w:b/>
          <w:bCs/>
        </w:rPr>
        <w:t>ure</w:t>
      </w:r>
      <w:r w:rsidRPr="007E6A34">
        <w:rPr>
          <w:b/>
          <w:bCs/>
        </w:rPr>
        <w:t xml:space="preserve"> 5A</w:t>
      </w:r>
      <w:r w:rsidRPr="00330B3E">
        <w:t>)</w:t>
      </w:r>
      <w:r w:rsidRPr="007E6A34">
        <w:t>. By controlling the litter size and the postnatal weight gain of the pups, the area of the VO and NV of the OIR mouse model showed good repeatability and stability and the peak of retinal neovascularization occurred at P17</w:t>
      </w:r>
      <w:r w:rsidR="00EF365E">
        <w:t>,</w:t>
      </w:r>
      <w:r w:rsidRPr="007E6A34">
        <w:t xml:space="preserve"> which was in line with the previous studies </w:t>
      </w:r>
      <w:r w:rsidRPr="00330B3E">
        <w:t>(</w:t>
      </w:r>
      <w:r w:rsidRPr="007E6A34">
        <w:rPr>
          <w:b/>
          <w:bCs/>
        </w:rPr>
        <w:t>Fig</w:t>
      </w:r>
      <w:r w:rsidR="00A74830" w:rsidRPr="007E6A34">
        <w:rPr>
          <w:b/>
          <w:bCs/>
        </w:rPr>
        <w:t>ure</w:t>
      </w:r>
      <w:r w:rsidRPr="007E6A34">
        <w:rPr>
          <w:b/>
          <w:bCs/>
        </w:rPr>
        <w:t xml:space="preserve"> 5</w:t>
      </w:r>
      <w:proofErr w:type="gramStart"/>
      <w:r w:rsidRPr="007E6A34">
        <w:rPr>
          <w:b/>
          <w:bCs/>
        </w:rPr>
        <w:t>B</w:t>
      </w:r>
      <w:r w:rsidR="00FF2E78" w:rsidRPr="007E6A34">
        <w:rPr>
          <w:b/>
          <w:bCs/>
        </w:rPr>
        <w:t>,</w:t>
      </w:r>
      <w:r w:rsidRPr="007E6A34">
        <w:rPr>
          <w:b/>
          <w:bCs/>
        </w:rPr>
        <w:t>C</w:t>
      </w:r>
      <w:proofErr w:type="gramEnd"/>
      <w:r w:rsidRPr="00330B3E">
        <w:t>)</w:t>
      </w:r>
      <w:r w:rsidRPr="007E6A34">
        <w:t>.</w:t>
      </w:r>
    </w:p>
    <w:p w14:paraId="7CB01C37" w14:textId="77777777" w:rsidR="00A64BC4" w:rsidRPr="007E6A34" w:rsidRDefault="00A64BC4" w:rsidP="00330B3E">
      <w:pPr>
        <w:pStyle w:val="NoSpacing"/>
      </w:pPr>
    </w:p>
    <w:p w14:paraId="0B375CD9" w14:textId="59AFB2B0" w:rsidR="00A64BC4" w:rsidRPr="007E6A34" w:rsidRDefault="00A64BC4" w:rsidP="00330B3E">
      <w:pPr>
        <w:pStyle w:val="NoSpacing"/>
      </w:pPr>
      <w:r w:rsidRPr="007E6A34">
        <w:t xml:space="preserve">FFA is an ideal tool for studying retinal vasculature. Given the application of FFA </w:t>
      </w:r>
      <w:r w:rsidRPr="007E6A34">
        <w:rPr>
          <w:i/>
          <w:iCs/>
        </w:rPr>
        <w:t>in vivo</w:t>
      </w:r>
      <w:r w:rsidRPr="007E6A34">
        <w:t>, it shows a great reduction in the waste of experimental animals as well as displays the dynamic changes of the retinal vessels with time. In previous studies, FFA was not often used in mice pups and was presented in a single-view image</w:t>
      </w:r>
      <w:r w:rsidR="00EF365E">
        <w:t>,</w:t>
      </w:r>
      <w:r w:rsidRPr="007E6A34">
        <w:t xml:space="preserve"> which was difficult for further study. In this protocol, the "Five-orientation" images of the retina vasculature were stitched together using an image processing software to display a wider field of the retina at one time, which was helpful for subsequent analysis</w:t>
      </w:r>
      <w:r w:rsidR="00EF365E">
        <w:t>,</w:t>
      </w:r>
      <w:r w:rsidRPr="007E6A34">
        <w:t xml:space="preserve"> if needed </w:t>
      </w:r>
      <w:r w:rsidRPr="00330B3E">
        <w:t>(</w:t>
      </w:r>
      <w:r w:rsidRPr="007E6A34">
        <w:rPr>
          <w:b/>
          <w:bCs/>
        </w:rPr>
        <w:t>Fig</w:t>
      </w:r>
      <w:r w:rsidR="0090619A">
        <w:rPr>
          <w:b/>
          <w:bCs/>
        </w:rPr>
        <w:t>ure</w:t>
      </w:r>
      <w:r w:rsidRPr="007E6A34">
        <w:rPr>
          <w:b/>
          <w:bCs/>
        </w:rPr>
        <w:t xml:space="preserve"> 4</w:t>
      </w:r>
      <w:r w:rsidRPr="00330B3E">
        <w:t>)</w:t>
      </w:r>
      <w:r w:rsidRPr="007E6A34">
        <w:t xml:space="preserve">. Besides, the OIR mouse pups showed a prolonged eye opening so the FFA images were taken from P15 to meet the requirements of animal ethics. In the retina of the OIR mouse model, the diameter of blood vessels increased evidently and became highly tortuous when comparing to normal mice. Besides, the FFA showed a similar trend of dynamic changes of retinal vasculature with immunofluorescence staining with </w:t>
      </w:r>
      <w:proofErr w:type="spellStart"/>
      <w:r w:rsidRPr="007E6A34">
        <w:t>isolectin</w:t>
      </w:r>
      <w:proofErr w:type="spellEnd"/>
      <w:r w:rsidRPr="007E6A34">
        <w:t xml:space="preserve"> B4-594 from P15</w:t>
      </w:r>
      <w:r w:rsidR="0090619A">
        <w:t>–</w:t>
      </w:r>
      <w:r w:rsidRPr="007E6A34">
        <w:t xml:space="preserve">P25 without the death of the pups </w:t>
      </w:r>
      <w:r w:rsidRPr="00330B3E">
        <w:t>(</w:t>
      </w:r>
      <w:r w:rsidRPr="007E6A34">
        <w:rPr>
          <w:b/>
          <w:bCs/>
        </w:rPr>
        <w:t>Fig</w:t>
      </w:r>
      <w:r w:rsidR="0090619A">
        <w:rPr>
          <w:b/>
          <w:bCs/>
        </w:rPr>
        <w:t>ure</w:t>
      </w:r>
      <w:r w:rsidRPr="007E6A34">
        <w:rPr>
          <w:b/>
          <w:bCs/>
        </w:rPr>
        <w:t xml:space="preserve"> 6</w:t>
      </w:r>
      <w:r w:rsidRPr="00330B3E">
        <w:t>)</w:t>
      </w:r>
      <w:r w:rsidRPr="007E6A34">
        <w:t>.</w:t>
      </w:r>
    </w:p>
    <w:p w14:paraId="04D9DE1D" w14:textId="77777777" w:rsidR="00A64BC4" w:rsidRPr="007E6A34" w:rsidRDefault="00A64BC4" w:rsidP="00E92906">
      <w:pPr>
        <w:adjustRightInd w:val="0"/>
      </w:pPr>
    </w:p>
    <w:p w14:paraId="352AAC51" w14:textId="2A9FAB83" w:rsidR="00A64BC4" w:rsidRPr="007E6A34" w:rsidRDefault="00A64BC4" w:rsidP="00E92906">
      <w:pPr>
        <w:adjustRightInd w:val="0"/>
      </w:pPr>
      <w:r w:rsidRPr="007E6A34">
        <w:rPr>
          <w:b/>
        </w:rPr>
        <w:t>FIGURE AND TABLE LEGENDS:</w:t>
      </w:r>
    </w:p>
    <w:p w14:paraId="41217897" w14:textId="77777777" w:rsidR="00A64BC4" w:rsidRPr="007E6A34" w:rsidRDefault="00A64BC4" w:rsidP="00E92906">
      <w:pPr>
        <w:adjustRightInd w:val="0"/>
      </w:pPr>
    </w:p>
    <w:p w14:paraId="3C1C188A" w14:textId="3563A429" w:rsidR="00A64BC4" w:rsidRPr="007E6A34" w:rsidRDefault="00A64BC4" w:rsidP="00E92906">
      <w:pPr>
        <w:adjustRightInd w:val="0"/>
      </w:pPr>
      <w:r w:rsidRPr="007E6A34">
        <w:rPr>
          <w:rStyle w:val="Strong"/>
        </w:rPr>
        <w:t>Figure 1: Cartoon schematic of OIR mouse model.</w:t>
      </w:r>
      <w:r w:rsidR="0090619A">
        <w:t xml:space="preserve"> </w:t>
      </w:r>
      <w:r w:rsidRPr="007E6A34">
        <w:t>OIR mouse model was induced by keeping pups and their nursing mothers in a room for some time (P0</w:t>
      </w:r>
      <w:r w:rsidR="0090619A">
        <w:t>–</w:t>
      </w:r>
      <w:r w:rsidRPr="007E6A34">
        <w:t xml:space="preserve">P7). At P7, </w:t>
      </w:r>
      <w:proofErr w:type="gramStart"/>
      <w:r w:rsidRPr="007E6A34">
        <w:t>both of them</w:t>
      </w:r>
      <w:proofErr w:type="gramEnd"/>
      <w:r w:rsidRPr="007E6A34">
        <w:t xml:space="preserve"> were exposed to 75% oxygen for 5 days, which inhibited retinal vessel growth and caused significant vessel loss in the central retina. Mice were then brought back to room air at </w:t>
      </w:r>
      <w:proofErr w:type="gramStart"/>
      <w:r w:rsidRPr="007E6A34">
        <w:t>P12</w:t>
      </w:r>
      <w:proofErr w:type="gramEnd"/>
      <w:r w:rsidRPr="007E6A34">
        <w:t xml:space="preserve"> and the avascular retina started becoming relatively hypoxic, triggering both normal vessel regrowth and a pathological response around the mid-peripheral retina. The maximum neovascularization (NV) was seen at P17. Then, pathological neovascularization underwent a process of spontaneous regression. The retinal vascular system was back to normal again at around P25.</w:t>
      </w:r>
    </w:p>
    <w:p w14:paraId="1CE63E40" w14:textId="77777777" w:rsidR="00A64BC4" w:rsidRPr="007E6A34" w:rsidRDefault="00A64BC4" w:rsidP="00E92906">
      <w:pPr>
        <w:adjustRightInd w:val="0"/>
      </w:pPr>
    </w:p>
    <w:p w14:paraId="47EEE81A" w14:textId="5CE87FC9" w:rsidR="00A64BC4" w:rsidRPr="007E6A34" w:rsidRDefault="00A64BC4" w:rsidP="00330B3E">
      <w:pPr>
        <w:pStyle w:val="NoSpacing"/>
      </w:pPr>
      <w:r w:rsidRPr="007E6A34">
        <w:rPr>
          <w:b/>
          <w:bCs/>
        </w:rPr>
        <w:t xml:space="preserve">Figure 2: Measurement of </w:t>
      </w:r>
      <w:proofErr w:type="spellStart"/>
      <w:r w:rsidRPr="007E6A34">
        <w:rPr>
          <w:b/>
          <w:bCs/>
        </w:rPr>
        <w:t>vaso</w:t>
      </w:r>
      <w:proofErr w:type="spellEnd"/>
      <w:r w:rsidRPr="007E6A34">
        <w:rPr>
          <w:b/>
          <w:bCs/>
        </w:rPr>
        <w:t xml:space="preserve">-obliteration (VO) and neovascularization (NV) in the mouse </w:t>
      </w:r>
      <w:r w:rsidRPr="007E6A34">
        <w:rPr>
          <w:b/>
          <w:bCs/>
        </w:rPr>
        <w:lastRenderedPageBreak/>
        <w:t>retina.</w:t>
      </w:r>
      <w:r w:rsidR="0090619A">
        <w:t xml:space="preserve"> </w:t>
      </w:r>
      <w:r w:rsidRPr="007E6A34">
        <w:t>(</w:t>
      </w:r>
      <w:r w:rsidRPr="00330B3E">
        <w:rPr>
          <w:b/>
          <w:bCs/>
        </w:rPr>
        <w:t>A</w:t>
      </w:r>
      <w:r w:rsidRPr="007E6A34">
        <w:t>) Image of 10</w:t>
      </w:r>
      <w:r w:rsidR="0090619A">
        <w:t>x</w:t>
      </w:r>
      <w:r w:rsidRPr="007E6A34">
        <w:t xml:space="preserve"> P12 OIR retinal whole-mount stained for endothelial cells with </w:t>
      </w:r>
      <w:proofErr w:type="spellStart"/>
      <w:r w:rsidRPr="007E6A34">
        <w:t>isolectin</w:t>
      </w:r>
      <w:proofErr w:type="spellEnd"/>
      <w:r w:rsidRPr="007E6A34">
        <w:t xml:space="preserve"> B4-594. (</w:t>
      </w:r>
      <w:r w:rsidRPr="00330B3E">
        <w:rPr>
          <w:b/>
          <w:bCs/>
        </w:rPr>
        <w:t>B</w:t>
      </w:r>
      <w:r w:rsidRPr="007E6A34">
        <w:t xml:space="preserve">) Screenshot of a retina with the avascular area selected. Tools necessary to make this measurement </w:t>
      </w:r>
      <w:r w:rsidR="00F11BD0">
        <w:t>i</w:t>
      </w:r>
      <w:r w:rsidRPr="007E6A34">
        <w:t xml:space="preserve">s highlighted </w:t>
      </w:r>
      <w:r w:rsidR="00F11BD0">
        <w:t xml:space="preserve">with </w:t>
      </w:r>
      <w:r w:rsidRPr="007E6A34">
        <w:t xml:space="preserve">white arrows: </w:t>
      </w:r>
      <w:r w:rsidRPr="00F11BD0">
        <w:rPr>
          <w:b/>
          <w:bCs/>
        </w:rPr>
        <w:t>Magic Wand Tool</w:t>
      </w:r>
      <w:r w:rsidRPr="007E6A34">
        <w:t xml:space="preserve"> and </w:t>
      </w:r>
      <w:r w:rsidRPr="00F11BD0">
        <w:rPr>
          <w:b/>
          <w:bCs/>
        </w:rPr>
        <w:t>Lasso Tool</w:t>
      </w:r>
      <w:r w:rsidRPr="007E6A34">
        <w:t>. (</w:t>
      </w:r>
      <w:r w:rsidRPr="00330B3E">
        <w:rPr>
          <w:b/>
          <w:bCs/>
        </w:rPr>
        <w:t>C</w:t>
      </w:r>
      <w:r w:rsidRPr="007E6A34">
        <w:t>) Highlight the avascular area of the retina and save the image as a copy. (</w:t>
      </w:r>
      <w:r w:rsidRPr="00330B3E">
        <w:rPr>
          <w:b/>
          <w:bCs/>
        </w:rPr>
        <w:t>D</w:t>
      </w:r>
      <w:r w:rsidRPr="007E6A34">
        <w:t>) Image of 10</w:t>
      </w:r>
      <w:r w:rsidR="0090619A">
        <w:t>x</w:t>
      </w:r>
      <w:r w:rsidRPr="007E6A34">
        <w:t xml:space="preserve"> P17 OIR retinal whole-mount stained for endothelial cells with </w:t>
      </w:r>
      <w:proofErr w:type="spellStart"/>
      <w:r w:rsidRPr="007E6A34">
        <w:t>isolectin</w:t>
      </w:r>
      <w:proofErr w:type="spellEnd"/>
      <w:r w:rsidRPr="007E6A34">
        <w:t xml:space="preserve"> B4-594. (</w:t>
      </w:r>
      <w:r w:rsidRPr="00330B3E">
        <w:rPr>
          <w:b/>
          <w:bCs/>
        </w:rPr>
        <w:t>E</w:t>
      </w:r>
      <w:r w:rsidRPr="007E6A34">
        <w:t xml:space="preserve">) Screenshot of a retina with neovascular tufts selected. Use </w:t>
      </w:r>
      <w:r w:rsidRPr="00F11BD0">
        <w:rPr>
          <w:b/>
          <w:bCs/>
        </w:rPr>
        <w:t>Magic Wand Tool</w:t>
      </w:r>
      <w:r w:rsidRPr="007E6A34">
        <w:t xml:space="preserve"> and set an optimal Tolerance to highlight NV. Set the tolerance to 3</w:t>
      </w:r>
      <w:r w:rsidR="0090619A">
        <w:t>–</w:t>
      </w:r>
      <w:r w:rsidRPr="007E6A34">
        <w:t>5 and check the anti-alias and contiguous boxes. (</w:t>
      </w:r>
      <w:r w:rsidRPr="00330B3E">
        <w:rPr>
          <w:b/>
          <w:bCs/>
        </w:rPr>
        <w:t>F</w:t>
      </w:r>
      <w:r w:rsidRPr="007E6A34">
        <w:t>) Save the neovascularization area only as a copy. Scale bars represent 1,000 µm.</w:t>
      </w:r>
    </w:p>
    <w:p w14:paraId="334B18E5" w14:textId="77777777" w:rsidR="00A64BC4" w:rsidRPr="007E6A34" w:rsidRDefault="00A64BC4" w:rsidP="00E92906">
      <w:pPr>
        <w:adjustRightInd w:val="0"/>
      </w:pPr>
    </w:p>
    <w:p w14:paraId="6306CECC" w14:textId="40113625" w:rsidR="00A64BC4" w:rsidRPr="007E6A34" w:rsidRDefault="00A64BC4" w:rsidP="00E92906">
      <w:pPr>
        <w:pStyle w:val="NormalWeb"/>
        <w:adjustRightInd w:val="0"/>
        <w:spacing w:before="0" w:beforeAutospacing="0" w:after="0" w:afterAutospacing="0"/>
        <w:jc w:val="both"/>
        <w:rPr>
          <w:rFonts w:ascii="Calibri" w:hAnsi="Calibri" w:cs="Calibri"/>
        </w:rPr>
      </w:pPr>
      <w:r w:rsidRPr="007E6A34">
        <w:rPr>
          <w:rStyle w:val="Strong"/>
          <w:rFonts w:ascii="Calibri" w:hAnsi="Calibri" w:cs="Calibri"/>
        </w:rPr>
        <w:t xml:space="preserve">Figure 3: Acquisition of the </w:t>
      </w:r>
      <w:r w:rsidR="00262403" w:rsidRPr="007E6A34">
        <w:rPr>
          <w:rFonts w:ascii="Calibri" w:hAnsi="Calibri" w:cs="Calibri"/>
          <w:b/>
          <w:bCs/>
        </w:rPr>
        <w:t>“</w:t>
      </w:r>
      <w:r w:rsidRPr="007E6A34">
        <w:rPr>
          <w:rStyle w:val="Strong"/>
          <w:rFonts w:ascii="Calibri" w:hAnsi="Calibri" w:cs="Calibri"/>
        </w:rPr>
        <w:t>Five-orientation</w:t>
      </w:r>
      <w:r w:rsidR="00262403" w:rsidRPr="007E6A34">
        <w:rPr>
          <w:rFonts w:ascii="Calibri" w:hAnsi="Calibri" w:cs="Calibri"/>
          <w:b/>
          <w:bCs/>
        </w:rPr>
        <w:t>”</w:t>
      </w:r>
      <w:r w:rsidRPr="007E6A34">
        <w:rPr>
          <w:rStyle w:val="Strong"/>
          <w:rFonts w:ascii="Calibri" w:hAnsi="Calibri" w:cs="Calibri"/>
        </w:rPr>
        <w:t xml:space="preserve"> images in the mouse retina. </w:t>
      </w:r>
      <w:r w:rsidRPr="007E6A34">
        <w:rPr>
          <w:rFonts w:ascii="Calibri" w:hAnsi="Calibri" w:cs="Calibri"/>
        </w:rPr>
        <w:t>(</w:t>
      </w:r>
      <w:r w:rsidRPr="00330B3E">
        <w:rPr>
          <w:rFonts w:ascii="Calibri" w:hAnsi="Calibri" w:cs="Calibri"/>
          <w:b/>
          <w:bCs/>
        </w:rPr>
        <w:t>A</w:t>
      </w:r>
      <w:r w:rsidRPr="007E6A34">
        <w:rPr>
          <w:rFonts w:ascii="Calibri" w:hAnsi="Calibri" w:cs="Calibri"/>
        </w:rPr>
        <w:t>) The normal mouse pupil. (</w:t>
      </w:r>
      <w:r w:rsidRPr="00330B3E">
        <w:rPr>
          <w:rFonts w:ascii="Calibri" w:hAnsi="Calibri" w:cs="Calibri"/>
          <w:b/>
          <w:bCs/>
        </w:rPr>
        <w:t>B</w:t>
      </w:r>
      <w:r w:rsidRPr="007E6A34">
        <w:rPr>
          <w:rFonts w:ascii="Calibri" w:hAnsi="Calibri" w:cs="Calibri"/>
        </w:rPr>
        <w:t>) Mouse pupil in mydriasis. (</w:t>
      </w:r>
      <w:r w:rsidRPr="00330B3E">
        <w:rPr>
          <w:rFonts w:ascii="Calibri" w:hAnsi="Calibri" w:cs="Calibri"/>
          <w:b/>
          <w:bCs/>
        </w:rPr>
        <w:t>C</w:t>
      </w:r>
      <w:r w:rsidRPr="007E6A34">
        <w:rPr>
          <w:rFonts w:ascii="Calibri" w:hAnsi="Calibri" w:cs="Calibri"/>
        </w:rPr>
        <w:t xml:space="preserve">) The </w:t>
      </w:r>
      <w:r w:rsidR="007E04D6" w:rsidRPr="007E6A34">
        <w:rPr>
          <w:rFonts w:ascii="Calibri" w:hAnsi="Calibri" w:cs="Calibri"/>
        </w:rPr>
        <w:t>“</w:t>
      </w:r>
      <w:r w:rsidRPr="007E6A34">
        <w:rPr>
          <w:rFonts w:ascii="Calibri" w:hAnsi="Calibri" w:cs="Calibri"/>
        </w:rPr>
        <w:t>Five-orientation</w:t>
      </w:r>
      <w:r w:rsidR="007E04D6" w:rsidRPr="007E6A34">
        <w:rPr>
          <w:rFonts w:ascii="Calibri" w:hAnsi="Calibri" w:cs="Calibri"/>
        </w:rPr>
        <w:t>”</w:t>
      </w:r>
      <w:r w:rsidRPr="007E6A34">
        <w:rPr>
          <w:rFonts w:ascii="Calibri" w:hAnsi="Calibri" w:cs="Calibri"/>
        </w:rPr>
        <w:t xml:space="preserve"> images of the central, nasal, temporal, superior, and inferior area of the retina were collected</w:t>
      </w:r>
      <w:r w:rsidR="00EF365E">
        <w:rPr>
          <w:rFonts w:ascii="Calibri" w:hAnsi="Calibri" w:cs="Calibri"/>
        </w:rPr>
        <w:t>,</w:t>
      </w:r>
      <w:r w:rsidRPr="007E6A34">
        <w:rPr>
          <w:rFonts w:ascii="Calibri" w:hAnsi="Calibri" w:cs="Calibri"/>
        </w:rPr>
        <w:t xml:space="preserve"> respectively (P17 pups in room air). Scale bars represent 500 µm.</w:t>
      </w:r>
    </w:p>
    <w:p w14:paraId="17385E80" w14:textId="77777777" w:rsidR="00A64BC4" w:rsidRPr="007E6A34" w:rsidRDefault="00A64BC4" w:rsidP="00E92906">
      <w:pPr>
        <w:pStyle w:val="NormalWeb"/>
        <w:adjustRightInd w:val="0"/>
        <w:spacing w:before="0" w:beforeAutospacing="0" w:after="0" w:afterAutospacing="0"/>
        <w:jc w:val="both"/>
        <w:rPr>
          <w:rFonts w:ascii="Calibri" w:hAnsi="Calibri" w:cs="Calibri"/>
          <w:spacing w:val="15"/>
        </w:rPr>
      </w:pPr>
    </w:p>
    <w:p w14:paraId="688E07AD" w14:textId="47F6DE9D" w:rsidR="00A64BC4" w:rsidRPr="007E6A34" w:rsidRDefault="00A64BC4" w:rsidP="00E92906">
      <w:pPr>
        <w:pStyle w:val="NormalWeb"/>
        <w:adjustRightInd w:val="0"/>
        <w:spacing w:before="0" w:beforeAutospacing="0" w:after="0" w:afterAutospacing="0"/>
        <w:jc w:val="both"/>
        <w:rPr>
          <w:rFonts w:ascii="Calibri" w:hAnsi="Calibri" w:cs="Calibri"/>
        </w:rPr>
      </w:pPr>
      <w:r w:rsidRPr="007E6A34">
        <w:rPr>
          <w:rStyle w:val="Strong"/>
          <w:rFonts w:ascii="Calibri" w:hAnsi="Calibri" w:cs="Calibri"/>
        </w:rPr>
        <w:t xml:space="preserve">Figure 4: General workflow of stitching the </w:t>
      </w:r>
      <w:r w:rsidR="00487DCB" w:rsidRPr="007E6A34">
        <w:rPr>
          <w:rFonts w:ascii="Calibri" w:hAnsi="Calibri" w:cs="Calibri"/>
          <w:b/>
          <w:bCs/>
        </w:rPr>
        <w:t>“</w:t>
      </w:r>
      <w:r w:rsidRPr="007E6A34">
        <w:rPr>
          <w:rStyle w:val="Strong"/>
          <w:rFonts w:ascii="Calibri" w:hAnsi="Calibri" w:cs="Calibri"/>
        </w:rPr>
        <w:t>Five-orientation</w:t>
      </w:r>
      <w:r w:rsidR="00487DCB" w:rsidRPr="007E6A34">
        <w:rPr>
          <w:rFonts w:ascii="Calibri" w:hAnsi="Calibri" w:cs="Calibri"/>
          <w:b/>
          <w:bCs/>
        </w:rPr>
        <w:t>”</w:t>
      </w:r>
      <w:r w:rsidRPr="007E6A34">
        <w:rPr>
          <w:rStyle w:val="Strong"/>
          <w:rFonts w:ascii="Calibri" w:hAnsi="Calibri" w:cs="Calibri"/>
        </w:rPr>
        <w:t xml:space="preserve"> images from fluorescein fundus angiography (FFA). </w:t>
      </w:r>
      <w:r w:rsidRPr="007E6A34">
        <w:rPr>
          <w:rFonts w:ascii="Calibri" w:hAnsi="Calibri" w:cs="Calibri"/>
        </w:rPr>
        <w:t>(</w:t>
      </w:r>
      <w:r w:rsidRPr="00330B3E">
        <w:rPr>
          <w:rFonts w:ascii="Calibri" w:hAnsi="Calibri" w:cs="Calibri"/>
          <w:b/>
          <w:bCs/>
        </w:rPr>
        <w:t>A</w:t>
      </w:r>
      <w:r w:rsidRPr="007E6A34">
        <w:rPr>
          <w:rFonts w:ascii="Calibri" w:hAnsi="Calibri" w:cs="Calibri"/>
        </w:rPr>
        <w:t>) Create a new canvas with a black background and open the FFA image of the central retina. (</w:t>
      </w:r>
      <w:r w:rsidRPr="00330B3E">
        <w:rPr>
          <w:rFonts w:ascii="Calibri" w:hAnsi="Calibri" w:cs="Calibri"/>
          <w:b/>
          <w:bCs/>
        </w:rPr>
        <w:t>B</w:t>
      </w:r>
      <w:r w:rsidRPr="007E6A34">
        <w:rPr>
          <w:rFonts w:ascii="Calibri" w:hAnsi="Calibri" w:cs="Calibri"/>
        </w:rPr>
        <w:t>) Open an FFA image of the temporal retina and adjust the opacity of the second image to 60%</w:t>
      </w:r>
      <w:r w:rsidR="00EF365E">
        <w:rPr>
          <w:rFonts w:ascii="Calibri" w:hAnsi="Calibri" w:cs="Calibri"/>
        </w:rPr>
        <w:t>;</w:t>
      </w:r>
      <w:r w:rsidRPr="007E6A34">
        <w:rPr>
          <w:rFonts w:ascii="Calibri" w:hAnsi="Calibri" w:cs="Calibri"/>
        </w:rPr>
        <w:t xml:space="preserve"> move and resize the image until the same parts of the two images highly overlap. Click</w:t>
      </w:r>
      <w:r w:rsidR="00EF365E">
        <w:rPr>
          <w:rFonts w:ascii="Calibri" w:hAnsi="Calibri" w:cs="Calibri"/>
        </w:rPr>
        <w:t xml:space="preserve"> on</w:t>
      </w:r>
      <w:r w:rsidRPr="007E6A34">
        <w:rPr>
          <w:rFonts w:ascii="Calibri" w:hAnsi="Calibri" w:cs="Calibri"/>
        </w:rPr>
        <w:t xml:space="preserve"> </w:t>
      </w:r>
      <w:r w:rsidR="0090619A" w:rsidRPr="00F11BD0">
        <w:rPr>
          <w:rFonts w:ascii="Calibri" w:hAnsi="Calibri" w:cs="Calibri"/>
          <w:b/>
          <w:bCs/>
        </w:rPr>
        <w:t>S</w:t>
      </w:r>
      <w:r w:rsidRPr="00F11BD0">
        <w:rPr>
          <w:rFonts w:ascii="Calibri" w:hAnsi="Calibri" w:cs="Calibri"/>
          <w:b/>
          <w:bCs/>
        </w:rPr>
        <w:t xml:space="preserve">witch </w:t>
      </w:r>
      <w:r w:rsidR="0090619A" w:rsidRPr="00F11BD0">
        <w:rPr>
          <w:rFonts w:ascii="Calibri" w:hAnsi="Calibri" w:cs="Calibri"/>
          <w:b/>
          <w:bCs/>
        </w:rPr>
        <w:t>B</w:t>
      </w:r>
      <w:r w:rsidRPr="00F11BD0">
        <w:rPr>
          <w:rFonts w:ascii="Calibri" w:hAnsi="Calibri" w:cs="Calibri"/>
          <w:b/>
          <w:bCs/>
        </w:rPr>
        <w:t xml:space="preserve">etween </w:t>
      </w:r>
      <w:r w:rsidR="0090619A" w:rsidRPr="00F11BD0">
        <w:rPr>
          <w:rFonts w:ascii="Calibri" w:hAnsi="Calibri" w:cs="Calibri"/>
          <w:b/>
          <w:bCs/>
        </w:rPr>
        <w:t>F</w:t>
      </w:r>
      <w:r w:rsidRPr="00F11BD0">
        <w:rPr>
          <w:rFonts w:ascii="Calibri" w:hAnsi="Calibri" w:cs="Calibri"/>
          <w:b/>
          <w:bCs/>
        </w:rPr>
        <w:t xml:space="preserve">ree </w:t>
      </w:r>
      <w:r w:rsidR="0090619A" w:rsidRPr="00F11BD0">
        <w:rPr>
          <w:rFonts w:ascii="Calibri" w:hAnsi="Calibri" w:cs="Calibri"/>
          <w:b/>
          <w:bCs/>
        </w:rPr>
        <w:t>T</w:t>
      </w:r>
      <w:r w:rsidRPr="00F11BD0">
        <w:rPr>
          <w:rFonts w:ascii="Calibri" w:hAnsi="Calibri" w:cs="Calibri"/>
          <w:b/>
          <w:bCs/>
        </w:rPr>
        <w:t>ransform</w:t>
      </w:r>
      <w:r w:rsidRPr="007E6A34">
        <w:rPr>
          <w:rFonts w:ascii="Calibri" w:hAnsi="Calibri" w:cs="Calibri"/>
        </w:rPr>
        <w:t xml:space="preserve"> and </w:t>
      </w:r>
      <w:r w:rsidR="0090619A" w:rsidRPr="00F11BD0">
        <w:rPr>
          <w:rFonts w:ascii="Calibri" w:hAnsi="Calibri" w:cs="Calibri"/>
          <w:b/>
          <w:bCs/>
        </w:rPr>
        <w:t>W</w:t>
      </w:r>
      <w:r w:rsidRPr="00F11BD0">
        <w:rPr>
          <w:rFonts w:ascii="Calibri" w:hAnsi="Calibri" w:cs="Calibri"/>
          <w:b/>
          <w:bCs/>
        </w:rPr>
        <w:t xml:space="preserve">arp </w:t>
      </w:r>
      <w:r w:rsidR="0090619A" w:rsidRPr="00F11BD0">
        <w:rPr>
          <w:rFonts w:ascii="Calibri" w:hAnsi="Calibri" w:cs="Calibri"/>
          <w:b/>
          <w:bCs/>
        </w:rPr>
        <w:t>M</w:t>
      </w:r>
      <w:r w:rsidRPr="00F11BD0">
        <w:rPr>
          <w:rFonts w:ascii="Calibri" w:hAnsi="Calibri" w:cs="Calibri"/>
          <w:b/>
          <w:bCs/>
        </w:rPr>
        <w:t>odes</w:t>
      </w:r>
      <w:r w:rsidRPr="007E6A34">
        <w:rPr>
          <w:rFonts w:ascii="Calibri" w:hAnsi="Calibri" w:cs="Calibri"/>
        </w:rPr>
        <w:t xml:space="preserve"> to make subtle adjustments if necessary. Turn the opacity of the second image back to 100%. (</w:t>
      </w:r>
      <w:r w:rsidRPr="00330B3E">
        <w:rPr>
          <w:rFonts w:ascii="Calibri" w:hAnsi="Calibri" w:cs="Calibri"/>
          <w:b/>
          <w:bCs/>
        </w:rPr>
        <w:t>C</w:t>
      </w:r>
      <w:r w:rsidRPr="007E6A34">
        <w:rPr>
          <w:rFonts w:ascii="Calibri" w:hAnsi="Calibri" w:cs="Calibri"/>
        </w:rPr>
        <w:t xml:space="preserve">) Select two images at the same time and </w:t>
      </w:r>
      <w:r w:rsidR="00750D0C" w:rsidRPr="007E6A34">
        <w:rPr>
          <w:rFonts w:ascii="Calibri" w:hAnsi="Calibri" w:cs="Calibri"/>
        </w:rPr>
        <w:t>click</w:t>
      </w:r>
      <w:r w:rsidR="0090619A">
        <w:rPr>
          <w:rFonts w:ascii="Calibri" w:hAnsi="Calibri" w:cs="Calibri"/>
        </w:rPr>
        <w:t xml:space="preserve"> on</w:t>
      </w:r>
      <w:r w:rsidR="00750D0C" w:rsidRPr="007E6A34">
        <w:rPr>
          <w:rFonts w:ascii="Calibri" w:hAnsi="Calibri" w:cs="Calibri"/>
        </w:rPr>
        <w:t xml:space="preserve"> </w:t>
      </w:r>
      <w:r w:rsidR="00750D0C" w:rsidRPr="00F11BD0">
        <w:rPr>
          <w:rFonts w:ascii="Calibri" w:hAnsi="Calibri" w:cs="Calibri"/>
          <w:b/>
          <w:bCs/>
        </w:rPr>
        <w:t>Auto</w:t>
      </w:r>
      <w:r w:rsidRPr="00F11BD0">
        <w:rPr>
          <w:rFonts w:ascii="Calibri" w:hAnsi="Calibri" w:cs="Calibri"/>
          <w:b/>
          <w:bCs/>
        </w:rPr>
        <w:t>-Blend Layers</w:t>
      </w:r>
      <w:r w:rsidRPr="007E6A34">
        <w:rPr>
          <w:rFonts w:ascii="Calibri" w:hAnsi="Calibri" w:cs="Calibri"/>
        </w:rPr>
        <w:t>. (</w:t>
      </w:r>
      <w:r w:rsidRPr="00330B3E">
        <w:rPr>
          <w:rFonts w:ascii="Calibri" w:hAnsi="Calibri" w:cs="Calibri"/>
          <w:b/>
          <w:bCs/>
        </w:rPr>
        <w:t>D</w:t>
      </w:r>
      <w:r w:rsidRPr="007E6A34">
        <w:rPr>
          <w:rFonts w:ascii="Calibri" w:hAnsi="Calibri" w:cs="Calibri"/>
        </w:rPr>
        <w:t xml:space="preserve">) Use </w:t>
      </w:r>
      <w:r w:rsidRPr="00F11BD0">
        <w:rPr>
          <w:rFonts w:ascii="Calibri" w:hAnsi="Calibri" w:cs="Calibri"/>
          <w:b/>
          <w:bCs/>
        </w:rPr>
        <w:t>Panorama</w:t>
      </w:r>
      <w:r w:rsidRPr="007E6A34">
        <w:rPr>
          <w:rFonts w:ascii="Calibri" w:hAnsi="Calibri" w:cs="Calibri"/>
        </w:rPr>
        <w:t xml:space="preserve"> as the blend method to finish the image stitching of the first two images. (</w:t>
      </w:r>
      <w:r w:rsidRPr="00330B3E">
        <w:rPr>
          <w:rFonts w:ascii="Calibri" w:hAnsi="Calibri" w:cs="Calibri"/>
          <w:b/>
          <w:bCs/>
        </w:rPr>
        <w:t>E</w:t>
      </w:r>
      <w:r w:rsidRPr="007E6A34">
        <w:rPr>
          <w:rFonts w:ascii="Calibri" w:hAnsi="Calibri" w:cs="Calibri"/>
        </w:rPr>
        <w:t>) Continue to stitch images by repeating the methods above to complete the stitching of all the images.</w:t>
      </w:r>
    </w:p>
    <w:p w14:paraId="2BC95403" w14:textId="77777777" w:rsidR="00A64BC4" w:rsidRPr="007E6A34" w:rsidRDefault="00A64BC4" w:rsidP="00E92906">
      <w:pPr>
        <w:pStyle w:val="NormalWeb"/>
        <w:adjustRightInd w:val="0"/>
        <w:spacing w:before="0" w:beforeAutospacing="0" w:after="0" w:afterAutospacing="0"/>
        <w:jc w:val="both"/>
        <w:rPr>
          <w:rFonts w:ascii="Calibri" w:hAnsi="Calibri" w:cs="Calibri"/>
          <w:spacing w:val="15"/>
        </w:rPr>
      </w:pPr>
    </w:p>
    <w:p w14:paraId="65A8BA99" w14:textId="42F50A52" w:rsidR="00A64BC4" w:rsidRPr="007E6A34" w:rsidRDefault="00A64BC4" w:rsidP="00E92906">
      <w:pPr>
        <w:pStyle w:val="NormalWeb"/>
        <w:adjustRightInd w:val="0"/>
        <w:spacing w:before="0" w:beforeAutospacing="0" w:after="0" w:afterAutospacing="0"/>
        <w:jc w:val="both"/>
        <w:rPr>
          <w:rFonts w:ascii="Calibri" w:hAnsi="Calibri" w:cs="Calibri"/>
        </w:rPr>
      </w:pPr>
      <w:r w:rsidRPr="007E6A34">
        <w:rPr>
          <w:rFonts w:ascii="Calibri" w:hAnsi="Calibri" w:cs="Calibri"/>
          <w:b/>
          <w:bCs/>
        </w:rPr>
        <w:t xml:space="preserve">Figure 5: </w:t>
      </w:r>
      <w:r w:rsidRPr="007E6A34">
        <w:rPr>
          <w:rStyle w:val="Strong"/>
          <w:rFonts w:ascii="Calibri" w:hAnsi="Calibri" w:cs="Calibri"/>
        </w:rPr>
        <w:t xml:space="preserve">Quantification of </w:t>
      </w:r>
      <w:proofErr w:type="spellStart"/>
      <w:r w:rsidRPr="007E6A34">
        <w:rPr>
          <w:rStyle w:val="Strong"/>
          <w:rFonts w:ascii="Calibri" w:hAnsi="Calibri" w:cs="Calibri"/>
        </w:rPr>
        <w:t>vaso</w:t>
      </w:r>
      <w:proofErr w:type="spellEnd"/>
      <w:r w:rsidRPr="007E6A34">
        <w:rPr>
          <w:rStyle w:val="Strong"/>
          <w:rFonts w:ascii="Calibri" w:hAnsi="Calibri" w:cs="Calibri"/>
        </w:rPr>
        <w:t>-obliteration (VO) and neovascularization (NV) in the retina of the OIR mouse model.</w:t>
      </w:r>
      <w:r w:rsidR="0090619A">
        <w:rPr>
          <w:rFonts w:ascii="Calibri" w:hAnsi="Calibri" w:cs="Calibri"/>
        </w:rPr>
        <w:t xml:space="preserve"> </w:t>
      </w:r>
      <w:r w:rsidRPr="007E6A34">
        <w:rPr>
          <w:rFonts w:ascii="Calibri" w:hAnsi="Calibri" w:cs="Calibri"/>
        </w:rPr>
        <w:t>(</w:t>
      </w:r>
      <w:r w:rsidRPr="00330B3E">
        <w:rPr>
          <w:rFonts w:ascii="Calibri" w:hAnsi="Calibri" w:cs="Calibri"/>
          <w:b/>
          <w:bCs/>
        </w:rPr>
        <w:t>A</w:t>
      </w:r>
      <w:r w:rsidRPr="007E6A34">
        <w:rPr>
          <w:rFonts w:ascii="Calibri" w:hAnsi="Calibri" w:cs="Calibri"/>
        </w:rPr>
        <w:t>) Image of 10</w:t>
      </w:r>
      <w:r w:rsidR="00B363E8">
        <w:rPr>
          <w:rFonts w:ascii="Calibri" w:hAnsi="Calibri" w:cs="Calibri"/>
        </w:rPr>
        <w:t>x</w:t>
      </w:r>
      <w:r w:rsidRPr="007E6A34">
        <w:rPr>
          <w:rFonts w:ascii="Calibri" w:hAnsi="Calibri" w:cs="Calibri"/>
        </w:rPr>
        <w:t xml:space="preserve"> OIR retinal whole-mounts stained for endothelial cells with </w:t>
      </w:r>
      <w:proofErr w:type="spellStart"/>
      <w:r w:rsidRPr="007E6A34">
        <w:rPr>
          <w:rFonts w:ascii="Calibri" w:hAnsi="Calibri" w:cs="Calibri"/>
        </w:rPr>
        <w:t>isolectin</w:t>
      </w:r>
      <w:proofErr w:type="spellEnd"/>
      <w:r w:rsidRPr="007E6A34">
        <w:rPr>
          <w:rFonts w:ascii="Calibri" w:hAnsi="Calibri" w:cs="Calibri"/>
        </w:rPr>
        <w:t xml:space="preserve"> B4-594 from P12 to P25. After being exposed to 75% oxygen for 5 days, pups and their nursing mothers were brought back to the room air at P12 at which the area of </w:t>
      </w:r>
      <w:proofErr w:type="spellStart"/>
      <w:r w:rsidRPr="007E6A34">
        <w:rPr>
          <w:rFonts w:ascii="Calibri" w:hAnsi="Calibri" w:cs="Calibri"/>
        </w:rPr>
        <w:t>vaso</w:t>
      </w:r>
      <w:proofErr w:type="spellEnd"/>
      <w:r w:rsidRPr="007E6A34">
        <w:rPr>
          <w:rFonts w:ascii="Calibri" w:hAnsi="Calibri" w:cs="Calibri"/>
        </w:rPr>
        <w:t>-obliteration reached the maximum. The relative hypoxia in the central retina led to vessel regrowth in this area as well as pathological angiogenesis in the mid-peripheral retina. At P17, pre-retinal neovascular tufts reached the maximum and then shrank quickly. NV regressed completely and the retina seemed to be normal at around P25. (</w:t>
      </w:r>
      <w:r w:rsidRPr="00330B3E">
        <w:rPr>
          <w:rFonts w:ascii="Calibri" w:hAnsi="Calibri" w:cs="Calibri"/>
          <w:b/>
          <w:bCs/>
        </w:rPr>
        <w:t>B</w:t>
      </w:r>
      <w:r w:rsidRPr="007E6A34">
        <w:rPr>
          <w:rFonts w:ascii="Calibri" w:hAnsi="Calibri" w:cs="Calibri"/>
        </w:rPr>
        <w:t>) Quantification of the area of VO showed a peak at P12 and disappearance at around P25. (</w:t>
      </w:r>
      <w:r w:rsidRPr="00330B3E">
        <w:rPr>
          <w:rFonts w:ascii="Calibri" w:hAnsi="Calibri" w:cs="Calibri"/>
          <w:b/>
          <w:bCs/>
        </w:rPr>
        <w:t>C</w:t>
      </w:r>
      <w:r w:rsidRPr="007E6A34">
        <w:rPr>
          <w:rFonts w:ascii="Calibri" w:hAnsi="Calibri" w:cs="Calibri"/>
        </w:rPr>
        <w:t>) Quantification of the area of NV showed a peak at P17 and regression at around P25. Scale bars represent 1,000 µm in A. (One-Way ANOVA, *</w:t>
      </w:r>
      <w:r w:rsidRPr="007E6A34">
        <w:rPr>
          <w:rStyle w:val="Emphasis"/>
          <w:rFonts w:ascii="Calibri" w:hAnsi="Calibri" w:cs="Calibri"/>
        </w:rPr>
        <w:t xml:space="preserve">P </w:t>
      </w:r>
      <w:r w:rsidRPr="007E6A34">
        <w:rPr>
          <w:rFonts w:ascii="Calibri" w:hAnsi="Calibri" w:cs="Calibri"/>
          <w:i/>
          <w:iCs/>
        </w:rPr>
        <w:t xml:space="preserve">&lt; </w:t>
      </w:r>
      <w:r w:rsidRPr="007E6A34">
        <w:rPr>
          <w:rFonts w:ascii="Calibri" w:hAnsi="Calibri" w:cs="Calibri"/>
        </w:rPr>
        <w:t>0.05, **</w:t>
      </w:r>
      <w:r w:rsidRPr="007E6A34">
        <w:rPr>
          <w:rStyle w:val="Emphasis"/>
          <w:rFonts w:ascii="Calibri" w:hAnsi="Calibri" w:cs="Calibri"/>
        </w:rPr>
        <w:t xml:space="preserve">P </w:t>
      </w:r>
      <w:r w:rsidRPr="007E6A34">
        <w:rPr>
          <w:rFonts w:ascii="Calibri" w:hAnsi="Calibri" w:cs="Calibri"/>
          <w:i/>
          <w:iCs/>
        </w:rPr>
        <w:t xml:space="preserve">&lt; </w:t>
      </w:r>
      <w:r w:rsidRPr="007E6A34">
        <w:rPr>
          <w:rFonts w:ascii="Calibri" w:hAnsi="Calibri" w:cs="Calibri"/>
        </w:rPr>
        <w:t>0.01, ***</w:t>
      </w:r>
      <w:r w:rsidRPr="007E6A34">
        <w:rPr>
          <w:rStyle w:val="Emphasis"/>
          <w:rFonts w:ascii="Calibri" w:hAnsi="Calibri" w:cs="Calibri"/>
        </w:rPr>
        <w:t xml:space="preserve">P </w:t>
      </w:r>
      <w:r w:rsidRPr="007E6A34">
        <w:rPr>
          <w:rFonts w:ascii="Calibri" w:hAnsi="Calibri" w:cs="Calibri"/>
          <w:i/>
          <w:iCs/>
        </w:rPr>
        <w:t xml:space="preserve">&lt; </w:t>
      </w:r>
      <w:r w:rsidRPr="007E6A34">
        <w:rPr>
          <w:rFonts w:ascii="Calibri" w:hAnsi="Calibri" w:cs="Calibri"/>
        </w:rPr>
        <w:t>0.001, ****</w:t>
      </w:r>
      <w:r w:rsidRPr="007E6A34">
        <w:rPr>
          <w:rStyle w:val="Emphasis"/>
          <w:rFonts w:ascii="Calibri" w:hAnsi="Calibri" w:cs="Calibri"/>
        </w:rPr>
        <w:t xml:space="preserve">P </w:t>
      </w:r>
      <w:r w:rsidRPr="007E6A34">
        <w:rPr>
          <w:rFonts w:ascii="Calibri" w:hAnsi="Calibri" w:cs="Calibri"/>
          <w:i/>
          <w:iCs/>
        </w:rPr>
        <w:t xml:space="preserve">&lt; </w:t>
      </w:r>
      <w:r w:rsidRPr="007E6A34">
        <w:rPr>
          <w:rFonts w:ascii="Calibri" w:hAnsi="Calibri" w:cs="Calibri"/>
        </w:rPr>
        <w:t>0.0001).</w:t>
      </w:r>
    </w:p>
    <w:p w14:paraId="150B72AD" w14:textId="77777777" w:rsidR="00A64BC4" w:rsidRPr="007E6A34" w:rsidRDefault="00A64BC4" w:rsidP="00E92906">
      <w:pPr>
        <w:adjustRightInd w:val="0"/>
      </w:pPr>
    </w:p>
    <w:p w14:paraId="733B0A52" w14:textId="1F40CAC3" w:rsidR="00A64BC4" w:rsidRPr="007E6A34" w:rsidRDefault="00A64BC4" w:rsidP="00E92906">
      <w:pPr>
        <w:adjustRightInd w:val="0"/>
      </w:pPr>
      <w:r w:rsidRPr="007E6A34">
        <w:rPr>
          <w:rStyle w:val="Strong"/>
        </w:rPr>
        <w:t xml:space="preserve">Figure 6: </w:t>
      </w:r>
      <w:r w:rsidRPr="00330B3E">
        <w:rPr>
          <w:rStyle w:val="Strong"/>
          <w:i/>
          <w:iCs/>
        </w:rPr>
        <w:t>In vivo</w:t>
      </w:r>
      <w:r w:rsidRPr="007E6A34">
        <w:rPr>
          <w:rStyle w:val="Strong"/>
        </w:rPr>
        <w:t xml:space="preserve"> imaging of fluorescein fundus angiography (FFA) in the OIR mouse model.</w:t>
      </w:r>
      <w:r w:rsidR="0090619A">
        <w:rPr>
          <w:rStyle w:val="Strong"/>
        </w:rPr>
        <w:t xml:space="preserve"> </w:t>
      </w:r>
      <w:r w:rsidRPr="007E6A34">
        <w:t xml:space="preserve">In the retina of the OIR mouse model, the diameter of blood vessels increased evidently and became highly tortuous when comparing to normal mice. Besides, the FFA showed a similar trend of dynamic changes of retinal vasculature with immunofluorescence staining with </w:t>
      </w:r>
      <w:proofErr w:type="spellStart"/>
      <w:r w:rsidRPr="007E6A34">
        <w:t>isolectin</w:t>
      </w:r>
      <w:proofErr w:type="spellEnd"/>
      <w:r w:rsidRPr="007E6A34">
        <w:t xml:space="preserve"> B4-594 from P15</w:t>
      </w:r>
      <w:r w:rsidR="0090619A">
        <w:t>–</w:t>
      </w:r>
      <w:r w:rsidRPr="007E6A34">
        <w:t>P25 without the death of mice pups. Scale bars represent 500 µm.</w:t>
      </w:r>
    </w:p>
    <w:p w14:paraId="3B07E3D3" w14:textId="77777777" w:rsidR="00A64BC4" w:rsidRPr="007E6A34" w:rsidRDefault="00A64BC4" w:rsidP="00E92906">
      <w:pPr>
        <w:adjustRightInd w:val="0"/>
      </w:pPr>
    </w:p>
    <w:p w14:paraId="38BBEF31" w14:textId="77777777" w:rsidR="00A64BC4" w:rsidRPr="007E6A34" w:rsidRDefault="00A64BC4" w:rsidP="00E92906">
      <w:pPr>
        <w:adjustRightInd w:val="0"/>
        <w:rPr>
          <w:b/>
        </w:rPr>
      </w:pPr>
      <w:r w:rsidRPr="007E6A34">
        <w:rPr>
          <w:b/>
        </w:rPr>
        <w:t>DISCUSSION:</w:t>
      </w:r>
    </w:p>
    <w:p w14:paraId="6F79B0B6" w14:textId="1891FDC9" w:rsidR="00FD0C23" w:rsidRPr="007E6A34" w:rsidRDefault="00A64BC4" w:rsidP="00330B3E">
      <w:pPr>
        <w:pStyle w:val="NoSpacing"/>
      </w:pPr>
      <w:r w:rsidRPr="007E6A34">
        <w:t>The susceptibility of mice to OIR</w:t>
      </w:r>
      <w:r w:rsidR="00F10E25" w:rsidRPr="007E6A34">
        <w:t xml:space="preserve"> </w:t>
      </w:r>
      <w:r w:rsidRPr="007E6A34">
        <w:t>is affected by many factors</w:t>
      </w:r>
      <w:r w:rsidR="00A74830" w:rsidRPr="007E6A34">
        <w:t>.</w:t>
      </w:r>
      <w:r w:rsidRPr="007E6A34">
        <w:t xml:space="preserve"> The</w:t>
      </w:r>
      <w:r w:rsidR="00F10E25" w:rsidRPr="007E6A34">
        <w:t xml:space="preserve"> </w:t>
      </w:r>
      <w:r w:rsidR="0083458C" w:rsidRPr="007E6A34">
        <w:t xml:space="preserve">pups </w:t>
      </w:r>
      <w:r w:rsidR="00F10E25" w:rsidRPr="007E6A34">
        <w:t>of different</w:t>
      </w:r>
      <w:r w:rsidRPr="007E6A34">
        <w:t xml:space="preserve"> genetic background</w:t>
      </w:r>
      <w:r w:rsidR="00A74830" w:rsidRPr="007E6A34">
        <w:t xml:space="preserve"> and</w:t>
      </w:r>
      <w:r w:rsidRPr="007E6A34">
        <w:t xml:space="preserve"> strains cannot be compared.</w:t>
      </w:r>
      <w:r w:rsidR="00342D90" w:rsidRPr="007E6A34">
        <w:t xml:space="preserve"> I</w:t>
      </w:r>
      <w:r w:rsidRPr="007E6A34">
        <w:t>n BALB/c albino mice, vessels regrow into the VO area rapidly with significant reduced neovascular tufts</w:t>
      </w:r>
      <w:r w:rsidR="00B44968" w:rsidRPr="007E6A34">
        <w:rPr>
          <w:vertAlign w:val="superscript"/>
        </w:rPr>
        <w:t>38</w:t>
      </w:r>
      <w:r w:rsidRPr="007E6A34">
        <w:t xml:space="preserve">, which bring some difficulties to the research. </w:t>
      </w:r>
      <w:r w:rsidR="003B2330" w:rsidRPr="007E6A34">
        <w:t xml:space="preserve">In C57BL/6 mice, there </w:t>
      </w:r>
      <w:r w:rsidR="00B363E8">
        <w:t>is</w:t>
      </w:r>
      <w:r w:rsidR="00B363E8" w:rsidRPr="007E6A34">
        <w:t xml:space="preserve"> </w:t>
      </w:r>
      <w:r w:rsidR="003B2330" w:rsidRPr="007E6A34">
        <w:t>increased photoreceptor damage when compared to BALB/</w:t>
      </w:r>
      <w:proofErr w:type="spellStart"/>
      <w:r w:rsidR="003B2330" w:rsidRPr="007E6A34">
        <w:t>cJ</w:t>
      </w:r>
      <w:proofErr w:type="spellEnd"/>
      <w:r w:rsidR="003B2330" w:rsidRPr="007E6A34">
        <w:t xml:space="preserve"> mouse strain</w:t>
      </w:r>
      <w:r w:rsidR="00B44968" w:rsidRPr="007E6A34">
        <w:rPr>
          <w:vertAlign w:val="superscript"/>
        </w:rPr>
        <w:t>39,40</w:t>
      </w:r>
      <w:r w:rsidR="003B2330" w:rsidRPr="007E6A34">
        <w:t xml:space="preserve">. </w:t>
      </w:r>
      <w:r w:rsidRPr="007E6A34">
        <w:t>The same goes for different types of transgenic mice</w:t>
      </w:r>
      <w:r w:rsidR="00967136" w:rsidRPr="007E6A34">
        <w:rPr>
          <w:vertAlign w:val="superscript"/>
        </w:rPr>
        <w:t>41</w:t>
      </w:r>
      <w:r w:rsidR="0090619A">
        <w:rPr>
          <w:vertAlign w:val="superscript"/>
        </w:rPr>
        <w:t>–</w:t>
      </w:r>
      <w:r w:rsidR="00967136" w:rsidRPr="007E6A34">
        <w:rPr>
          <w:vertAlign w:val="superscript"/>
        </w:rPr>
        <w:t>43</w:t>
      </w:r>
      <w:r w:rsidR="00A74830" w:rsidRPr="007E6A34">
        <w:t>.</w:t>
      </w:r>
      <w:r w:rsidR="00713F06" w:rsidRPr="007E6A34">
        <w:t xml:space="preserve"> Besides, C57BL/6 mice display a lower level of angiogenesis when compared to 129S3/</w:t>
      </w:r>
      <w:proofErr w:type="spellStart"/>
      <w:r w:rsidR="00713F06" w:rsidRPr="007E6A34">
        <w:t>SvIM</w:t>
      </w:r>
      <w:proofErr w:type="spellEnd"/>
      <w:r w:rsidR="00713F06" w:rsidRPr="007E6A34">
        <w:t xml:space="preserve"> mice</w:t>
      </w:r>
      <w:r w:rsidR="00967136" w:rsidRPr="007E6A34">
        <w:rPr>
          <w:vertAlign w:val="superscript"/>
        </w:rPr>
        <w:t>44</w:t>
      </w:r>
      <w:r w:rsidR="00713F06" w:rsidRPr="007E6A34">
        <w:t>.</w:t>
      </w:r>
    </w:p>
    <w:p w14:paraId="06B9AB28" w14:textId="77777777" w:rsidR="00FD0C23" w:rsidRPr="007E6A34" w:rsidRDefault="00FD0C23" w:rsidP="00330B3E">
      <w:pPr>
        <w:pStyle w:val="NoSpacing"/>
      </w:pPr>
    </w:p>
    <w:p w14:paraId="51437574" w14:textId="33C1C4CA" w:rsidR="00FD0C23" w:rsidRPr="007E6A34" w:rsidRDefault="00224A5C" w:rsidP="00330B3E">
      <w:pPr>
        <w:pStyle w:val="NoSpacing"/>
      </w:pPr>
      <w:r w:rsidRPr="007E6A34">
        <w:t>Postnatal weight gain (</w:t>
      </w:r>
      <w:r w:rsidR="00A64BC4" w:rsidRPr="007E6A34">
        <w:t>PWG</w:t>
      </w:r>
      <w:r w:rsidRPr="007E6A34">
        <w:t>)</w:t>
      </w:r>
      <w:r w:rsidR="00A64BC4" w:rsidRPr="007E6A34">
        <w:t xml:space="preserve"> is </w:t>
      </w:r>
      <w:r w:rsidR="0063569E" w:rsidRPr="007E6A34">
        <w:t>also important to consider</w:t>
      </w:r>
      <w:r w:rsidR="0063569E" w:rsidRPr="007E6A34">
        <w:rPr>
          <w:vertAlign w:val="superscript"/>
        </w:rPr>
        <w:t>45</w:t>
      </w:r>
      <w:r w:rsidR="0063569E" w:rsidRPr="007E6A34">
        <w:t xml:space="preserve"> and is </w:t>
      </w:r>
      <w:r w:rsidR="00A64BC4" w:rsidRPr="007E6A34">
        <w:t>one of the indicators to evaluate the nutritional status of newborns</w:t>
      </w:r>
      <w:r w:rsidR="0063569E" w:rsidRPr="007E6A34">
        <w:t>. I</w:t>
      </w:r>
      <w:r w:rsidR="00A64BC4" w:rsidRPr="007E6A34">
        <w:t>t has also become a reliable method to predict ROP, which attracts the attention of many animal modelers</w:t>
      </w:r>
      <w:r w:rsidR="005A6FD8" w:rsidRPr="007E6A34">
        <w:rPr>
          <w:vertAlign w:val="superscript"/>
        </w:rPr>
        <w:t>46</w:t>
      </w:r>
      <w:r w:rsidR="00A64BC4" w:rsidRPr="007E6A34">
        <w:t>. PWG affects the response of mice to hyperoxia and hypoxia. At P7, pups with increased body weight (</w:t>
      </w:r>
      <w:r w:rsidR="00A64BC4" w:rsidRPr="007E6A34">
        <w:rPr>
          <w:rFonts w:eastAsia="SimSun"/>
        </w:rPr>
        <w:t>&gt;</w:t>
      </w:r>
      <w:r w:rsidR="00A64BC4" w:rsidRPr="007E6A34">
        <w:t>5</w:t>
      </w:r>
      <w:r w:rsidR="00576EB0" w:rsidRPr="007E6A34">
        <w:t xml:space="preserve"> </w:t>
      </w:r>
      <w:r w:rsidR="00A64BC4" w:rsidRPr="007E6A34">
        <w:t xml:space="preserve">g) show an insufficient </w:t>
      </w:r>
      <w:proofErr w:type="spellStart"/>
      <w:r w:rsidR="00A64BC4" w:rsidRPr="007E6A34">
        <w:t>vaso</w:t>
      </w:r>
      <w:proofErr w:type="spellEnd"/>
      <w:r w:rsidR="00A64BC4" w:rsidRPr="007E6A34">
        <w:t>-obliteration and retinal neovascularization, while pups with decreased body weight (</w:t>
      </w:r>
      <w:r w:rsidR="00A64BC4" w:rsidRPr="007E6A34">
        <w:rPr>
          <w:rFonts w:eastAsia="SimSun"/>
        </w:rPr>
        <w:t>&lt;</w:t>
      </w:r>
      <w:r w:rsidR="00A64BC4" w:rsidRPr="007E6A34">
        <w:t>5 g) show obvious response to hyperoxia and hypoxia. Besides, at P17, pups with poor (</w:t>
      </w:r>
      <w:r w:rsidR="00A64BC4" w:rsidRPr="007E6A34">
        <w:rPr>
          <w:rFonts w:eastAsia="SimSun"/>
        </w:rPr>
        <w:t>&lt;</w:t>
      </w:r>
      <w:r w:rsidR="00A64BC4" w:rsidRPr="007E6A34">
        <w:t>5 g) and extensive (</w:t>
      </w:r>
      <w:r w:rsidR="00A64BC4" w:rsidRPr="007E6A34">
        <w:rPr>
          <w:rFonts w:eastAsia="SimSun"/>
        </w:rPr>
        <w:t>&gt;7.5 g</w:t>
      </w:r>
      <w:r w:rsidR="00A64BC4" w:rsidRPr="007E6A34">
        <w:t>) weight gain show a decreased NV. However, pups with poor weight gain (</w:t>
      </w:r>
      <w:r w:rsidR="00A64BC4" w:rsidRPr="007E6A34">
        <w:rPr>
          <w:rFonts w:eastAsia="SimSun"/>
        </w:rPr>
        <w:t>&lt;</w:t>
      </w:r>
      <w:r w:rsidR="00A64BC4" w:rsidRPr="007E6A34">
        <w:t xml:space="preserve">5 g) have significantly prolonged </w:t>
      </w:r>
      <w:proofErr w:type="spellStart"/>
      <w:r w:rsidR="00A64BC4" w:rsidRPr="007E6A34">
        <w:t>vaso</w:t>
      </w:r>
      <w:proofErr w:type="spellEnd"/>
      <w:r w:rsidR="00A64BC4" w:rsidRPr="007E6A34">
        <w:t>-obliteration (VO) and neovascularization (NV) stage with a delay in the occurrence of NV peak</w:t>
      </w:r>
      <w:r w:rsidR="008F52F4" w:rsidRPr="007E6A34">
        <w:rPr>
          <w:vertAlign w:val="superscript"/>
        </w:rPr>
        <w:t>4</w:t>
      </w:r>
      <w:r w:rsidR="00A31A5D" w:rsidRPr="007E6A34">
        <w:rPr>
          <w:vertAlign w:val="superscript"/>
        </w:rPr>
        <w:t>5</w:t>
      </w:r>
      <w:r w:rsidR="00A64BC4" w:rsidRPr="007E6A34">
        <w:t xml:space="preserve">. Therefore, </w:t>
      </w:r>
      <w:proofErr w:type="gramStart"/>
      <w:r w:rsidR="00A64BC4" w:rsidRPr="007E6A34">
        <w:t>it’s</w:t>
      </w:r>
      <w:proofErr w:type="gramEnd"/>
      <w:r w:rsidR="00A64BC4" w:rsidRPr="007E6A34">
        <w:t xml:space="preserve"> necessary to record and control the PWG of pups at P7 and P17 and eliminate pups with low PWG (&lt; 6</w:t>
      </w:r>
      <w:r w:rsidR="00B363E8">
        <w:t xml:space="preserve"> </w:t>
      </w:r>
      <w:r w:rsidR="00A64BC4" w:rsidRPr="007E6A34">
        <w:t>g at P17) to ensure the repeatability and comparability of the experiment.</w:t>
      </w:r>
    </w:p>
    <w:p w14:paraId="7A9E74CA" w14:textId="77777777" w:rsidR="00FD0C23" w:rsidRPr="007E6A34" w:rsidRDefault="00FD0C23" w:rsidP="00330B3E">
      <w:pPr>
        <w:pStyle w:val="NoSpacing"/>
      </w:pPr>
    </w:p>
    <w:p w14:paraId="1CD406F7" w14:textId="4A14F639" w:rsidR="00A64BC4" w:rsidRPr="007E6A34" w:rsidRDefault="00A64BC4" w:rsidP="00330B3E">
      <w:pPr>
        <w:pStyle w:val="NoSpacing"/>
      </w:pPr>
      <w:r w:rsidRPr="007E6A34">
        <w:t>The litter size has a greater impact on PWG, and some researchers suggest it should be limited to 6</w:t>
      </w:r>
      <w:r w:rsidR="00B363E8">
        <w:t>–</w:t>
      </w:r>
      <w:r w:rsidRPr="007E6A34">
        <w:t>8 pups/dam to meet the requirements for PWG</w:t>
      </w:r>
      <w:r w:rsidR="003649D7" w:rsidRPr="007E6A34">
        <w:rPr>
          <w:vertAlign w:val="superscript"/>
        </w:rPr>
        <w:t>22,31</w:t>
      </w:r>
      <w:r w:rsidRPr="007E6A34">
        <w:t xml:space="preserve">. </w:t>
      </w:r>
      <w:r w:rsidR="00B363E8">
        <w:t>The s</w:t>
      </w:r>
      <w:r w:rsidRPr="007E6A34">
        <w:t>tate of the nursing mother</w:t>
      </w:r>
      <w:r w:rsidR="00A74830" w:rsidRPr="007E6A34">
        <w:t xml:space="preserve"> needs a consideration as well. </w:t>
      </w:r>
      <w:r w:rsidRPr="007E6A34">
        <w:t xml:space="preserve">Nursing mothers are more likely to die from lung damage in a </w:t>
      </w:r>
      <w:proofErr w:type="spellStart"/>
      <w:r w:rsidRPr="007E6A34">
        <w:t>hyperoxic</w:t>
      </w:r>
      <w:proofErr w:type="spellEnd"/>
      <w:r w:rsidRPr="007E6A34">
        <w:t xml:space="preserve"> environment</w:t>
      </w:r>
      <w:r w:rsidR="00221442" w:rsidRPr="007E6A34">
        <w:rPr>
          <w:vertAlign w:val="superscript"/>
        </w:rPr>
        <w:t>47</w:t>
      </w:r>
      <w:r w:rsidRPr="007E6A34">
        <w:t>. If nursing mothers die or neglect their pups during and after the induction of OIR, pups will easily lose weight or even die due to the lack of nutrition</w:t>
      </w:r>
      <w:r w:rsidR="00555537" w:rsidRPr="007E6A34">
        <w:rPr>
          <w:vertAlign w:val="superscript"/>
        </w:rPr>
        <w:t>32</w:t>
      </w:r>
      <w:r w:rsidRPr="007E6A34">
        <w:t xml:space="preserve">. Therefore, it is necessary to ensure that there are enough surrogate mothers to replace them. </w:t>
      </w:r>
      <w:r w:rsidR="00F53FF3" w:rsidRPr="007E6A34">
        <w:t>However, these surrogate mothers are suggested to be used only when the mother expires</w:t>
      </w:r>
      <w:r w:rsidR="00B363E8">
        <w:t>,</w:t>
      </w:r>
      <w:r w:rsidR="00F53FF3" w:rsidRPr="007E6A34">
        <w:t xml:space="preserve"> </w:t>
      </w:r>
      <w:r w:rsidR="00B363E8">
        <w:t>which</w:t>
      </w:r>
      <w:r w:rsidR="00B363E8" w:rsidRPr="007E6A34">
        <w:t xml:space="preserve"> </w:t>
      </w:r>
      <w:r w:rsidR="00F53FF3" w:rsidRPr="007E6A34">
        <w:t>usually happens during the period of hyperoxia exposure or return to the room air</w:t>
      </w:r>
      <w:r w:rsidR="003761A3" w:rsidRPr="007E6A34">
        <w:rPr>
          <w:vertAlign w:val="superscript"/>
        </w:rPr>
        <w:t>22</w:t>
      </w:r>
      <w:r w:rsidR="00F53FF3" w:rsidRPr="007E6A34">
        <w:t xml:space="preserve">. </w:t>
      </w:r>
      <w:r w:rsidRPr="007E6A34">
        <w:t>Providing adequate food for surrogates is also helpful to improve the nutritional status of their pups.</w:t>
      </w:r>
    </w:p>
    <w:p w14:paraId="0D1BF53F" w14:textId="77777777" w:rsidR="00A64BC4" w:rsidRPr="007E6A34" w:rsidRDefault="00A64BC4" w:rsidP="00330B3E">
      <w:pPr>
        <w:pStyle w:val="NoSpacing"/>
      </w:pPr>
    </w:p>
    <w:p w14:paraId="049C1841" w14:textId="5D1D9ACD" w:rsidR="00A64BC4" w:rsidRPr="007E6A34" w:rsidRDefault="00A64BC4" w:rsidP="00330B3E">
      <w:pPr>
        <w:pStyle w:val="NoSpacing"/>
      </w:pPr>
      <w:r w:rsidRPr="007E6A34">
        <w:t>A useful note to prepare the retinal flat mounts is that an optimal time of fixation is usually necessary for further long-time staining. As mice of P12</w:t>
      </w:r>
      <w:r w:rsidR="0001218A">
        <w:t>–</w:t>
      </w:r>
      <w:r w:rsidRPr="007E6A34">
        <w:t>P25, a 15 min</w:t>
      </w:r>
      <w:r w:rsidR="0001218A">
        <w:t xml:space="preserve"> </w:t>
      </w:r>
      <w:r w:rsidRPr="007E6A34">
        <w:t>+</w:t>
      </w:r>
      <w:r w:rsidR="0001218A">
        <w:t xml:space="preserve"> </w:t>
      </w:r>
      <w:r w:rsidRPr="007E6A34">
        <w:t>45 min fixation at room temperature is recommended</w:t>
      </w:r>
      <w:r w:rsidR="00BA2CBF" w:rsidRPr="007E6A34">
        <w:rPr>
          <w:vertAlign w:val="superscript"/>
        </w:rPr>
        <w:t>29</w:t>
      </w:r>
      <w:r w:rsidRPr="007E6A34">
        <w:t>. Fix</w:t>
      </w:r>
      <w:r w:rsidR="00B363E8">
        <w:t>ing</w:t>
      </w:r>
      <w:r w:rsidRPr="007E6A34">
        <w:t xml:space="preserve"> the retina at 4</w:t>
      </w:r>
      <w:r w:rsidR="0001218A">
        <w:t xml:space="preserve"> </w:t>
      </w:r>
      <w:r w:rsidRPr="007E6A34">
        <w:rPr>
          <w:rFonts w:eastAsia="SimSun"/>
        </w:rPr>
        <w:t>°C</w:t>
      </w:r>
      <w:r w:rsidRPr="007E6A34">
        <w:t xml:space="preserve"> overnight is an alternative if time is limited. Besides, the permeable and blocking buffer with a higher concentration of 1% Triton X-100 and 5% normal donkey serum effectively reduce the background </w:t>
      </w:r>
      <w:r w:rsidR="00BB31E4" w:rsidRPr="007E6A34">
        <w:t xml:space="preserve">of </w:t>
      </w:r>
      <w:r w:rsidRPr="007E6A34">
        <w:t>immunofluorescence staining</w:t>
      </w:r>
      <w:r w:rsidR="00BB31E4" w:rsidRPr="007E6A34">
        <w:t xml:space="preserve"> according to our experience</w:t>
      </w:r>
      <w:r w:rsidRPr="007E6A34">
        <w:t>.</w:t>
      </w:r>
    </w:p>
    <w:p w14:paraId="735B2916" w14:textId="77777777" w:rsidR="00A64BC4" w:rsidRPr="007E6A34" w:rsidRDefault="00A64BC4" w:rsidP="00330B3E">
      <w:pPr>
        <w:pStyle w:val="NoSpacing"/>
      </w:pPr>
    </w:p>
    <w:p w14:paraId="0B442908" w14:textId="4E3B263A" w:rsidR="00A64BC4" w:rsidRPr="007E6A34" w:rsidRDefault="00640307" w:rsidP="00330B3E">
      <w:pPr>
        <w:pStyle w:val="NoSpacing"/>
      </w:pPr>
      <w:proofErr w:type="spellStart"/>
      <w:r w:rsidRPr="007E6A34">
        <w:t>Isolectin</w:t>
      </w:r>
      <w:proofErr w:type="spellEnd"/>
      <w:r w:rsidR="00E8699F" w:rsidRPr="007E6A34">
        <w:t xml:space="preserve"> B4 staining and FITC-dextran perfusion are commonly used methods to visualize and quantify the neovascular</w:t>
      </w:r>
      <w:r w:rsidR="0011404A" w:rsidRPr="007E6A34">
        <w:rPr>
          <w:vertAlign w:val="superscript"/>
        </w:rPr>
        <w:t>48,49</w:t>
      </w:r>
      <w:r w:rsidR="00E8699F" w:rsidRPr="007E6A34">
        <w:t xml:space="preserve">. </w:t>
      </w:r>
      <w:r w:rsidR="00993748" w:rsidRPr="007E6A34">
        <w:t>A</w:t>
      </w:r>
      <w:r w:rsidR="00E8699F" w:rsidRPr="007E6A34">
        <w:t xml:space="preserve"> major limitation of these two </w:t>
      </w:r>
      <w:r w:rsidR="00993748" w:rsidRPr="007E6A34">
        <w:t xml:space="preserve">methods </w:t>
      </w:r>
      <w:r w:rsidR="00E8699F" w:rsidRPr="007E6A34">
        <w:t>is that the mice must be sacrificed</w:t>
      </w:r>
      <w:r w:rsidR="00993748" w:rsidRPr="007E6A34">
        <w:t xml:space="preserve">. So, the methods for </w:t>
      </w:r>
      <w:r w:rsidR="00993748" w:rsidRPr="007E6A34">
        <w:rPr>
          <w:i/>
          <w:iCs/>
        </w:rPr>
        <w:t>in vivo</w:t>
      </w:r>
      <w:r w:rsidR="00993748" w:rsidRPr="007E6A34">
        <w:t xml:space="preserve"> imaging and quantification of NV are needed</w:t>
      </w:r>
      <w:r w:rsidR="00991048" w:rsidRPr="007E6A34">
        <w:rPr>
          <w:vertAlign w:val="superscript"/>
        </w:rPr>
        <w:t>29</w:t>
      </w:r>
      <w:r w:rsidR="00993748" w:rsidRPr="007E6A34">
        <w:t xml:space="preserve">. </w:t>
      </w:r>
      <w:proofErr w:type="spellStart"/>
      <w:r w:rsidR="00993748" w:rsidRPr="007E6A34">
        <w:lastRenderedPageBreak/>
        <w:t>Paques</w:t>
      </w:r>
      <w:proofErr w:type="spellEnd"/>
      <w:r w:rsidR="00993748" w:rsidRPr="007E6A34">
        <w:t xml:space="preserve"> et al. developed a technique named topical endoscopy fundus imaging (TEFI)</w:t>
      </w:r>
      <w:r w:rsidR="00B363E8">
        <w:t>,</w:t>
      </w:r>
      <w:r w:rsidR="00993748" w:rsidRPr="007E6A34">
        <w:t xml:space="preserve"> which provides high-resolution digital photographs of the retina in live mice</w:t>
      </w:r>
      <w:r w:rsidR="00197FAE" w:rsidRPr="007E6A34">
        <w:rPr>
          <w:vertAlign w:val="superscript"/>
        </w:rPr>
        <w:t>50</w:t>
      </w:r>
      <w:r w:rsidR="00993748" w:rsidRPr="007E6A34">
        <w:t>.</w:t>
      </w:r>
      <w:r w:rsidR="00082C37" w:rsidRPr="007E6A34">
        <w:t xml:space="preserve"> The TEFI can detect retinal vascular changes as early as P15 and the images obtained are in accordance with the conventional methods of assessment.</w:t>
      </w:r>
      <w:r w:rsidR="00993748" w:rsidRPr="007E6A34">
        <w:t xml:space="preserve"> </w:t>
      </w:r>
      <w:proofErr w:type="spellStart"/>
      <w:r w:rsidR="00082C37" w:rsidRPr="007E6A34">
        <w:t>Mezu</w:t>
      </w:r>
      <w:proofErr w:type="spellEnd"/>
      <w:r w:rsidR="00082C37" w:rsidRPr="007E6A34">
        <w:t xml:space="preserve">-Ndubuisi et al. then provided the methods for </w:t>
      </w:r>
      <w:r w:rsidR="00082C37" w:rsidRPr="007E6A34">
        <w:rPr>
          <w:i/>
          <w:iCs/>
        </w:rPr>
        <w:t>in vivo</w:t>
      </w:r>
      <w:r w:rsidR="00082C37" w:rsidRPr="007E6A34">
        <w:t xml:space="preserve"> retinal vascular oxygen tension (PO</w:t>
      </w:r>
      <w:r w:rsidR="00082C37" w:rsidRPr="007E6A34">
        <w:rPr>
          <w:vertAlign w:val="subscript"/>
        </w:rPr>
        <w:t>2</w:t>
      </w:r>
      <w:r w:rsidR="00082C37" w:rsidRPr="007E6A34">
        <w:t>) measurements and fluorescein angiography (FA), improving the understanding of retinal vascular changes and oxygenation alterations due to ROP and other ischemic retinal diseases</w:t>
      </w:r>
      <w:r w:rsidR="00A5124D" w:rsidRPr="007E6A34">
        <w:rPr>
          <w:vertAlign w:val="superscript"/>
        </w:rPr>
        <w:t>37</w:t>
      </w:r>
      <w:r w:rsidR="00082C37" w:rsidRPr="007E6A34">
        <w:t>. Although neither TEFI nor FA is as accurate as conventional methods, they reduce the death of experimental animals and can be performed repeatedly. Besides, they allow each mouse to serve as its own control, thus making the OIR data more comparable. In this p</w:t>
      </w:r>
      <w:r w:rsidR="00B23633" w:rsidRPr="007E6A34">
        <w:t>aper</w:t>
      </w:r>
      <w:r w:rsidR="00082C37" w:rsidRPr="007E6A34">
        <w:t xml:space="preserve">, an improved method of FFA imaging and image stitching </w:t>
      </w:r>
      <w:r w:rsidR="00FA4428" w:rsidRPr="007E6A34">
        <w:t>i</w:t>
      </w:r>
      <w:r w:rsidR="00082C37" w:rsidRPr="007E6A34">
        <w:t>s provided.</w:t>
      </w:r>
      <w:r w:rsidR="00FA4428" w:rsidRPr="007E6A34">
        <w:t xml:space="preserve"> </w:t>
      </w:r>
      <w:r w:rsidR="00993748" w:rsidRPr="007E6A34">
        <w:t xml:space="preserve">Performing FFA on pups within </w:t>
      </w:r>
      <w:r w:rsidR="00B363E8">
        <w:t>1</w:t>
      </w:r>
      <w:r w:rsidR="00B363E8" w:rsidRPr="007E6A34">
        <w:t xml:space="preserve"> </w:t>
      </w:r>
      <w:r w:rsidR="00993748" w:rsidRPr="007E6A34">
        <w:t xml:space="preserve">month is not easy because </w:t>
      </w:r>
      <w:r w:rsidR="00B23633" w:rsidRPr="007E6A34">
        <w:t>e</w:t>
      </w:r>
      <w:r w:rsidR="00A64BC4" w:rsidRPr="007E6A34">
        <w:t>xcessive anesthesia and hypothermia directly cause the death of the pups. Thus, try to use the minimum dose of anesthesia and pay special attention to maintaining the body temperature of pups throughout and after the process by using a small heating pad. Always moisten the ocular surface with saline and Hypromellose in case of failure of the following observation.</w:t>
      </w:r>
    </w:p>
    <w:p w14:paraId="50E6CB15" w14:textId="77777777" w:rsidR="00A64BC4" w:rsidRPr="007E6A34" w:rsidRDefault="00A64BC4" w:rsidP="00330B3E">
      <w:pPr>
        <w:pStyle w:val="NoSpacing"/>
        <w:rPr>
          <w:b/>
          <w:bCs/>
        </w:rPr>
      </w:pPr>
    </w:p>
    <w:p w14:paraId="4109C0CA" w14:textId="4E3654A3" w:rsidR="00A64BC4" w:rsidRPr="007E6A34" w:rsidRDefault="00A64BC4" w:rsidP="00330B3E">
      <w:pPr>
        <w:pStyle w:val="NoSpacing"/>
      </w:pPr>
      <w:r w:rsidRPr="007E6A34">
        <w:t xml:space="preserve">In summary, the OIR mouse model is a very common and widely used model of retinal ischemia and pathological neovascularization. </w:t>
      </w:r>
      <w:r w:rsidR="00657F38" w:rsidRPr="007E6A34">
        <w:t>One of the major problems of this model is that the neonatal mice pups are essentially healthy and do not have</w:t>
      </w:r>
      <w:r w:rsidR="00FF2E78" w:rsidRPr="007E6A34">
        <w:t xml:space="preserve"> </w:t>
      </w:r>
      <w:r w:rsidR="00657F38" w:rsidRPr="007E6A34">
        <w:t>metabolic instability or respiratory problems when compared to prematurely born infants. Another difference between the OIR mouse model and human</w:t>
      </w:r>
      <w:r w:rsidR="00B363E8">
        <w:t>s</w:t>
      </w:r>
      <w:r w:rsidR="00657F38" w:rsidRPr="007E6A34">
        <w:t xml:space="preserve"> is that there is always fibrovascular proliferation in human retinal neovascularization whereas </w:t>
      </w:r>
      <w:r w:rsidR="00677194" w:rsidRPr="007E6A34">
        <w:t xml:space="preserve">the retinal neovascular is not associated with fibrosis in </w:t>
      </w:r>
      <w:r w:rsidR="00FF2E78" w:rsidRPr="007E6A34">
        <w:t xml:space="preserve">the </w:t>
      </w:r>
      <w:r w:rsidR="00677194" w:rsidRPr="007E6A34">
        <w:t>OIR mouse model</w:t>
      </w:r>
      <w:r w:rsidR="006326AE" w:rsidRPr="007E6A34">
        <w:rPr>
          <w:vertAlign w:val="superscript"/>
        </w:rPr>
        <w:t>51</w:t>
      </w:r>
      <w:r w:rsidR="00677194" w:rsidRPr="007E6A34">
        <w:t xml:space="preserve">. </w:t>
      </w:r>
      <w:r w:rsidRPr="007E6A34">
        <w:t xml:space="preserve">To make better use of this model and acquire more information, a detailed description of using FFA to monitor the dynamic changes of OIR retinal vasculature is provided, including the methods of taking </w:t>
      </w:r>
      <w:r w:rsidR="00C9777D" w:rsidRPr="007E6A34">
        <w:rPr>
          <w:rFonts w:eastAsia="SimSun"/>
        </w:rPr>
        <w:t>“</w:t>
      </w:r>
      <w:r w:rsidRPr="007E6A34">
        <w:t>Five-orientation</w:t>
      </w:r>
      <w:r w:rsidR="00C9777D" w:rsidRPr="007E6A34">
        <w:t>”</w:t>
      </w:r>
      <w:r w:rsidRPr="007E6A34">
        <w:t xml:space="preserve"> images and image processing. It is believed that FFA will become an effective method partially or fully </w:t>
      </w:r>
      <w:r w:rsidR="005576ED">
        <w:t xml:space="preserve">to </w:t>
      </w:r>
      <w:r w:rsidRPr="007E6A34">
        <w:t>replace the immunofluorescence staining to observe and evaluate the morphology and function of retinal vasculature</w:t>
      </w:r>
      <w:r w:rsidR="009A343D" w:rsidRPr="007E6A34">
        <w:rPr>
          <w:vertAlign w:val="superscript"/>
        </w:rPr>
        <w:t>49</w:t>
      </w:r>
      <w:r w:rsidRPr="007E6A34">
        <w:t xml:space="preserve">. Although the OIR mouse model </w:t>
      </w:r>
      <w:proofErr w:type="gramStart"/>
      <w:r w:rsidRPr="007E6A34">
        <w:t>doesn’t</w:t>
      </w:r>
      <w:proofErr w:type="gramEnd"/>
      <w:r w:rsidRPr="007E6A34">
        <w:t xml:space="preserve"> fully resemble the microenvironment and pathogenesis of various ischemic retinopathy in human</w:t>
      </w:r>
      <w:r w:rsidR="005576ED">
        <w:t>s</w:t>
      </w:r>
      <w:r w:rsidRPr="007E6A34">
        <w:t>, it provides us with an opportunity to conduct drug and transgenic experiments as well as to explore the mechanism of pathological angiogenesis on the ischemic retina</w:t>
      </w:r>
      <w:r w:rsidR="00933D8D" w:rsidRPr="007E6A34">
        <w:rPr>
          <w:vertAlign w:val="superscript"/>
        </w:rPr>
        <w:t>51</w:t>
      </w:r>
      <w:r w:rsidRPr="007E6A34">
        <w:t>.</w:t>
      </w:r>
    </w:p>
    <w:p w14:paraId="662883B3" w14:textId="77777777" w:rsidR="00A64BC4" w:rsidRPr="007E6A34" w:rsidRDefault="00A64BC4" w:rsidP="00E92906">
      <w:pPr>
        <w:adjustRightInd w:val="0"/>
      </w:pPr>
    </w:p>
    <w:p w14:paraId="3B516A3B" w14:textId="1559DBB1" w:rsidR="00A64BC4" w:rsidRPr="007E6A34" w:rsidRDefault="00A64BC4" w:rsidP="00E92906">
      <w:pPr>
        <w:pBdr>
          <w:top w:val="nil"/>
          <w:left w:val="nil"/>
          <w:bottom w:val="nil"/>
          <w:right w:val="nil"/>
          <w:between w:val="nil"/>
        </w:pBdr>
        <w:adjustRightInd w:val="0"/>
      </w:pPr>
      <w:r w:rsidRPr="007E6A34">
        <w:rPr>
          <w:b/>
        </w:rPr>
        <w:t>ACKNOWLEDGMENTS:</w:t>
      </w:r>
    </w:p>
    <w:p w14:paraId="3D652B1B" w14:textId="334DCD0C" w:rsidR="00A64BC4" w:rsidRPr="007E6A34" w:rsidRDefault="00A64BC4" w:rsidP="00330B3E">
      <w:pPr>
        <w:pStyle w:val="NoSpacing"/>
      </w:pPr>
      <w:r w:rsidRPr="007E6A34">
        <w:t>We thank all the members from our lab and Ophthalmic Animal Laboratory of Zhongshan Ophthalmic Center for their technical assistance. This work was supported by grants from the National Natural Science Foundation of China (NSFC: 81670872; Beijing, China), the Natural Science Foundation of Guangdong Province, China (Grant No.2019A1515011347)</w:t>
      </w:r>
      <w:r w:rsidR="005576ED">
        <w:t>,</w:t>
      </w:r>
      <w:r w:rsidRPr="007E6A34">
        <w:t xml:space="preserve"> and High-level hospital construction project from State Key Laboratory of Ophthalmology at Zhongshan Ophthalmic Center (Grant No.</w:t>
      </w:r>
      <w:r w:rsidR="00220DC0">
        <w:t xml:space="preserve"> </w:t>
      </w:r>
      <w:r w:rsidRPr="007E6A34">
        <w:t>303020103; Guangzhou, Guangdong Province, China).</w:t>
      </w:r>
    </w:p>
    <w:p w14:paraId="6D338432" w14:textId="77777777" w:rsidR="00A64BC4" w:rsidRPr="007E6A34" w:rsidRDefault="00A64BC4" w:rsidP="00E92906">
      <w:pPr>
        <w:adjustRightInd w:val="0"/>
        <w:rPr>
          <w:b/>
        </w:rPr>
      </w:pPr>
    </w:p>
    <w:p w14:paraId="6C6366C0" w14:textId="4AC02498" w:rsidR="00A64BC4" w:rsidRPr="007E6A34" w:rsidRDefault="00A64BC4" w:rsidP="00E92906">
      <w:pPr>
        <w:pBdr>
          <w:top w:val="nil"/>
          <w:left w:val="nil"/>
          <w:bottom w:val="nil"/>
          <w:right w:val="nil"/>
          <w:between w:val="nil"/>
        </w:pBdr>
        <w:adjustRightInd w:val="0"/>
      </w:pPr>
      <w:r w:rsidRPr="007E6A34">
        <w:rPr>
          <w:b/>
        </w:rPr>
        <w:t>DISCLOSURES:</w:t>
      </w:r>
    </w:p>
    <w:p w14:paraId="3C69C5DE" w14:textId="77777777" w:rsidR="00A64BC4" w:rsidRPr="007E6A34" w:rsidRDefault="00A64BC4" w:rsidP="00330B3E">
      <w:pPr>
        <w:pStyle w:val="NoSpacing"/>
      </w:pPr>
      <w:r w:rsidRPr="007E6A34">
        <w:t>The authors have nothing to disclose.</w:t>
      </w:r>
    </w:p>
    <w:p w14:paraId="40D8A1B3" w14:textId="77777777" w:rsidR="00A64BC4" w:rsidRPr="007E6A34" w:rsidRDefault="00A64BC4" w:rsidP="00F55DF0">
      <w:pPr>
        <w:adjustRightInd w:val="0"/>
      </w:pPr>
    </w:p>
    <w:p w14:paraId="773CEDEA" w14:textId="2C67425B" w:rsidR="00ED232C" w:rsidRPr="007E6A34" w:rsidRDefault="00A64BC4" w:rsidP="00F55DF0">
      <w:pPr>
        <w:adjustRightInd w:val="0"/>
      </w:pPr>
      <w:r w:rsidRPr="007E6A34">
        <w:rPr>
          <w:b/>
        </w:rPr>
        <w:t>REFERENCES</w:t>
      </w:r>
      <w:r w:rsidR="00533CF8" w:rsidRPr="007E6A34">
        <w:rPr>
          <w:b/>
        </w:rPr>
        <w:t>:</w:t>
      </w:r>
    </w:p>
    <w:p w14:paraId="6C7A87BD" w14:textId="2C8F1C8F" w:rsidR="00F55DF0" w:rsidRPr="007E6A34" w:rsidRDefault="00F55DF0" w:rsidP="00F55DF0">
      <w:pPr>
        <w:pStyle w:val="EndNoteBibliography"/>
        <w:ind w:left="720" w:hanging="720"/>
      </w:pPr>
      <w:bookmarkStart w:id="46" w:name="_ENREF_1"/>
      <w:r w:rsidRPr="007E6A34">
        <w:t>1</w:t>
      </w:r>
      <w:r w:rsidR="00220DC0">
        <w:t>.</w:t>
      </w:r>
      <w:r w:rsidRPr="007E6A34">
        <w:tab/>
      </w:r>
      <w:bookmarkStart w:id="47" w:name="_ENREF_2"/>
      <w:bookmarkEnd w:id="46"/>
      <w:r w:rsidRPr="007E6A34">
        <w:t xml:space="preserve">Vavvas, D. G., Miller, J. W. Chapter 26 - Basic Mechanisms of Pathological Retinal and Choroidal Angiogenesis. </w:t>
      </w:r>
      <w:r w:rsidRPr="007E6A34">
        <w:rPr>
          <w:i/>
        </w:rPr>
        <w:t>Retina (Fifth Edition)</w:t>
      </w:r>
      <w:r w:rsidRPr="00330B3E">
        <w:rPr>
          <w:iCs/>
        </w:rPr>
        <w:t>.</w:t>
      </w:r>
      <w:r w:rsidRPr="00220DC0">
        <w:rPr>
          <w:iCs/>
        </w:rPr>
        <w:t xml:space="preserve"> </w:t>
      </w:r>
      <w:r w:rsidR="00220DC0" w:rsidRPr="00330B3E">
        <w:rPr>
          <w:b/>
          <w:bCs/>
          <w:iCs/>
        </w:rPr>
        <w:t>1</w:t>
      </w:r>
      <w:r w:rsidRPr="007E6A34">
        <w:rPr>
          <w:iCs/>
        </w:rPr>
        <w:t>, 562</w:t>
      </w:r>
      <w:r w:rsidR="00220DC0">
        <w:rPr>
          <w:iCs/>
        </w:rPr>
        <w:t>–</w:t>
      </w:r>
      <w:r w:rsidRPr="007E6A34">
        <w:rPr>
          <w:iCs/>
        </w:rPr>
        <w:t>578 (2013).</w:t>
      </w:r>
    </w:p>
    <w:p w14:paraId="33B651CD" w14:textId="148285F2" w:rsidR="00F55DF0" w:rsidRPr="007E6A34" w:rsidRDefault="00F55DF0" w:rsidP="00F55DF0">
      <w:pPr>
        <w:pStyle w:val="EndNoteBibliography"/>
        <w:ind w:left="720" w:hanging="720"/>
      </w:pPr>
      <w:r w:rsidRPr="007E6A34">
        <w:t>2</w:t>
      </w:r>
      <w:r w:rsidR="005576ED">
        <w:t>.</w:t>
      </w:r>
      <w:r w:rsidRPr="007E6A34">
        <w:tab/>
      </w:r>
      <w:bookmarkStart w:id="48" w:name="_ENREF_3"/>
      <w:bookmarkEnd w:id="47"/>
      <w:r w:rsidRPr="007E6A34">
        <w:t xml:space="preserve">Selvam, S., Kumar, T., Fruttiger, M. Retinal vasculature development in health and disease. </w:t>
      </w:r>
      <w:r w:rsidRPr="007E6A34">
        <w:rPr>
          <w:i/>
        </w:rPr>
        <w:t>Progress in Retinal and Eye Research</w:t>
      </w:r>
      <w:r w:rsidRPr="00330B3E">
        <w:rPr>
          <w:iCs/>
        </w:rPr>
        <w:t>.</w:t>
      </w:r>
      <w:r w:rsidRPr="00220DC0">
        <w:rPr>
          <w:iCs/>
        </w:rPr>
        <w:t xml:space="preserve"> </w:t>
      </w:r>
      <w:r w:rsidRPr="007E6A34">
        <w:rPr>
          <w:b/>
        </w:rPr>
        <w:t>63</w:t>
      </w:r>
      <w:r w:rsidRPr="007E6A34">
        <w:rPr>
          <w:bCs/>
        </w:rPr>
        <w:t>,</w:t>
      </w:r>
      <w:r w:rsidRPr="007E6A34">
        <w:t xml:space="preserve"> 1</w:t>
      </w:r>
      <w:r w:rsidR="00220DC0">
        <w:t>–</w:t>
      </w:r>
      <w:r w:rsidRPr="007E6A34">
        <w:t>19 (2018).</w:t>
      </w:r>
    </w:p>
    <w:p w14:paraId="746CEDED" w14:textId="00B16C5F" w:rsidR="00F55DF0" w:rsidRPr="007E6A34" w:rsidRDefault="00F55DF0" w:rsidP="00F55DF0">
      <w:pPr>
        <w:pStyle w:val="EndNoteBibliography"/>
        <w:ind w:left="720" w:hanging="720"/>
      </w:pPr>
      <w:r w:rsidRPr="007E6A34">
        <w:t>3</w:t>
      </w:r>
      <w:r w:rsidR="00220DC0">
        <w:t>.</w:t>
      </w:r>
      <w:r w:rsidRPr="007E6A34">
        <w:tab/>
      </w:r>
      <w:bookmarkEnd w:id="48"/>
      <w:r w:rsidRPr="007E6A34">
        <w:t xml:space="preserve">Shimizu, K., Kobayashi, Y., Muraoka, K. Midperipheral fundus involvement in diabetic retinopathy. </w:t>
      </w:r>
      <w:r w:rsidRPr="007E6A34">
        <w:rPr>
          <w:i/>
        </w:rPr>
        <w:t>Ophthalmology</w:t>
      </w:r>
      <w:r w:rsidRPr="00330B3E">
        <w:rPr>
          <w:iCs/>
        </w:rPr>
        <w:t>.</w:t>
      </w:r>
      <w:r w:rsidRPr="00220DC0">
        <w:rPr>
          <w:iCs/>
        </w:rPr>
        <w:t xml:space="preserve"> </w:t>
      </w:r>
      <w:r w:rsidRPr="007E6A34">
        <w:rPr>
          <w:b/>
        </w:rPr>
        <w:t>88</w:t>
      </w:r>
      <w:r w:rsidRPr="007E6A34">
        <w:t xml:space="preserve"> (7), 601</w:t>
      </w:r>
      <w:r w:rsidR="00220DC0">
        <w:t>–</w:t>
      </w:r>
      <w:r w:rsidRPr="007E6A34">
        <w:t>612 (1981).</w:t>
      </w:r>
    </w:p>
    <w:p w14:paraId="11F08FBE" w14:textId="10095461" w:rsidR="00F55DF0" w:rsidRPr="007E6A34" w:rsidRDefault="00F55DF0" w:rsidP="00F55DF0">
      <w:pPr>
        <w:pStyle w:val="EndNoteBibliography"/>
        <w:ind w:left="720" w:hanging="720"/>
      </w:pPr>
      <w:bookmarkStart w:id="49" w:name="_ENREF_4"/>
      <w:r w:rsidRPr="007E6A34">
        <w:t>4</w:t>
      </w:r>
      <w:r w:rsidR="00220DC0">
        <w:t>.</w:t>
      </w:r>
      <w:r w:rsidRPr="007E6A34">
        <w:tab/>
        <w:t xml:space="preserve">Ashton, N. Retinal vascularization in health and disease: Proctor Award Lecture of the Association for Research in Ophthalmology. </w:t>
      </w:r>
      <w:r w:rsidRPr="007E6A34">
        <w:rPr>
          <w:i/>
        </w:rPr>
        <w:t>American Journal of Ophthalmology</w:t>
      </w:r>
      <w:r w:rsidRPr="00330B3E">
        <w:rPr>
          <w:iCs/>
        </w:rPr>
        <w:t>.</w:t>
      </w:r>
      <w:r w:rsidRPr="00220DC0">
        <w:rPr>
          <w:iCs/>
        </w:rPr>
        <w:t xml:space="preserve"> </w:t>
      </w:r>
      <w:r w:rsidRPr="007E6A34">
        <w:rPr>
          <w:b/>
        </w:rPr>
        <w:t>44</w:t>
      </w:r>
      <w:r w:rsidRPr="007E6A34">
        <w:t xml:space="preserve"> (4 Pt 2), 7</w:t>
      </w:r>
      <w:r w:rsidR="00220DC0">
        <w:t>–</w:t>
      </w:r>
      <w:r w:rsidRPr="007E6A34">
        <w:t>17 (1957).</w:t>
      </w:r>
      <w:bookmarkEnd w:id="49"/>
    </w:p>
    <w:p w14:paraId="54C71C34" w14:textId="77AE4127" w:rsidR="00F55DF0" w:rsidRPr="007E6A34" w:rsidRDefault="00F55DF0" w:rsidP="00F55DF0">
      <w:pPr>
        <w:pStyle w:val="EndNoteBibliography"/>
        <w:ind w:left="720" w:hanging="720"/>
      </w:pPr>
      <w:bookmarkStart w:id="50" w:name="_ENREF_5"/>
      <w:r w:rsidRPr="007E6A34">
        <w:t>5</w:t>
      </w:r>
      <w:r w:rsidR="00220DC0">
        <w:t>.</w:t>
      </w:r>
      <w:r w:rsidRPr="007E6A34">
        <w:tab/>
        <w:t xml:space="preserve">Hellström, A., Smith, L. E., Dammann, O. Retinopathy of prematurity. </w:t>
      </w:r>
      <w:r w:rsidRPr="007E6A34">
        <w:rPr>
          <w:i/>
        </w:rPr>
        <w:t>Lancet</w:t>
      </w:r>
      <w:r w:rsidRPr="00330B3E">
        <w:rPr>
          <w:iCs/>
        </w:rPr>
        <w:t>.</w:t>
      </w:r>
      <w:r w:rsidRPr="00220DC0">
        <w:rPr>
          <w:iCs/>
        </w:rPr>
        <w:t xml:space="preserve"> </w:t>
      </w:r>
      <w:r w:rsidRPr="007E6A34">
        <w:rPr>
          <w:b/>
        </w:rPr>
        <w:t>382</w:t>
      </w:r>
      <w:r w:rsidRPr="007E6A34">
        <w:t xml:space="preserve"> (9902), 1445</w:t>
      </w:r>
      <w:r w:rsidR="00220DC0">
        <w:t>–</w:t>
      </w:r>
      <w:r w:rsidRPr="007E6A34">
        <w:t>1457 (2013).</w:t>
      </w:r>
      <w:bookmarkEnd w:id="50"/>
    </w:p>
    <w:p w14:paraId="7591C8DC" w14:textId="410AE756" w:rsidR="00F55DF0" w:rsidRPr="007E6A34" w:rsidRDefault="00F55DF0" w:rsidP="00F55DF0">
      <w:pPr>
        <w:pStyle w:val="EndNoteBibliography"/>
        <w:ind w:left="720" w:hanging="720"/>
      </w:pPr>
      <w:bookmarkStart w:id="51" w:name="_ENREF_6"/>
      <w:r w:rsidRPr="007E6A34">
        <w:t>6</w:t>
      </w:r>
      <w:r w:rsidR="00220DC0">
        <w:t>.</w:t>
      </w:r>
      <w:r w:rsidRPr="007E6A34">
        <w:tab/>
      </w:r>
      <w:bookmarkEnd w:id="51"/>
      <w:r w:rsidRPr="007E6A34">
        <w:t>Xu, Y.</w:t>
      </w:r>
      <w:r w:rsidRPr="00330B3E">
        <w:rPr>
          <w:iCs/>
        </w:rPr>
        <w:t xml:space="preserve"> et al.</w:t>
      </w:r>
      <w:r w:rsidRPr="00220DC0">
        <w:rPr>
          <w:iCs/>
        </w:rPr>
        <w:t xml:space="preserve"> </w:t>
      </w:r>
      <w:r w:rsidRPr="007E6A34">
        <w:t xml:space="preserve">Melatonin attenuated retinal neovascularization and neuroglial dysfunction by inhibition of HIF-1α-VEGF pathway in oxygen-induced retinopathy mice. </w:t>
      </w:r>
      <w:r w:rsidRPr="007E6A34">
        <w:rPr>
          <w:i/>
        </w:rPr>
        <w:t>Journal of Pineal Research</w:t>
      </w:r>
      <w:r w:rsidRPr="00330B3E">
        <w:rPr>
          <w:iCs/>
        </w:rPr>
        <w:t>.</w:t>
      </w:r>
      <w:r w:rsidRPr="00220DC0">
        <w:rPr>
          <w:iCs/>
        </w:rPr>
        <w:t xml:space="preserve"> </w:t>
      </w:r>
      <w:r w:rsidRPr="007E6A34">
        <w:rPr>
          <w:b/>
        </w:rPr>
        <w:t>64</w:t>
      </w:r>
      <w:r w:rsidRPr="007E6A34">
        <w:t xml:space="preserve"> (4), e12473 (2018).</w:t>
      </w:r>
    </w:p>
    <w:p w14:paraId="74D3952F" w14:textId="3EBCC657" w:rsidR="00F55DF0" w:rsidRPr="007E6A34" w:rsidRDefault="00F55DF0" w:rsidP="00F55DF0">
      <w:pPr>
        <w:pStyle w:val="EndNoteBibliography"/>
        <w:ind w:left="720" w:hanging="720"/>
      </w:pPr>
      <w:bookmarkStart w:id="52" w:name="_ENREF_7"/>
      <w:r w:rsidRPr="007E6A34">
        <w:t>7</w:t>
      </w:r>
      <w:r w:rsidR="00220DC0">
        <w:t>.</w:t>
      </w:r>
      <w:r w:rsidRPr="007E6A34">
        <w:tab/>
        <w:t>Cavallaro, G.</w:t>
      </w:r>
      <w:r w:rsidRPr="00330B3E">
        <w:rPr>
          <w:iCs/>
        </w:rPr>
        <w:t xml:space="preserve"> et al.</w:t>
      </w:r>
      <w:r w:rsidRPr="00220DC0">
        <w:rPr>
          <w:iCs/>
        </w:rPr>
        <w:t xml:space="preserve"> </w:t>
      </w:r>
      <w:r w:rsidRPr="007E6A34">
        <w:t xml:space="preserve">The pathophysiology of retinopathy of prematurity: an update of previous and recent knowledge. </w:t>
      </w:r>
      <w:r w:rsidRPr="007E6A34">
        <w:rPr>
          <w:i/>
        </w:rPr>
        <w:t>Acta Ophthalmologica</w:t>
      </w:r>
      <w:r w:rsidRPr="00330B3E">
        <w:rPr>
          <w:iCs/>
        </w:rPr>
        <w:t>.</w:t>
      </w:r>
      <w:r w:rsidRPr="00220DC0">
        <w:rPr>
          <w:iCs/>
        </w:rPr>
        <w:t xml:space="preserve"> </w:t>
      </w:r>
      <w:r w:rsidRPr="007E6A34">
        <w:rPr>
          <w:b/>
        </w:rPr>
        <w:t>92</w:t>
      </w:r>
      <w:r w:rsidRPr="007E6A34">
        <w:t xml:space="preserve"> (1), 2</w:t>
      </w:r>
      <w:r w:rsidR="00220DC0">
        <w:t>–</w:t>
      </w:r>
      <w:r w:rsidRPr="007E6A34">
        <w:t>20 (2014).</w:t>
      </w:r>
      <w:bookmarkEnd w:id="52"/>
    </w:p>
    <w:p w14:paraId="740F1040" w14:textId="45365EFC" w:rsidR="00F55DF0" w:rsidRPr="007E6A34" w:rsidRDefault="00F55DF0" w:rsidP="00F55DF0">
      <w:pPr>
        <w:pStyle w:val="EndNoteBibliography"/>
        <w:ind w:left="720" w:hanging="720"/>
      </w:pPr>
      <w:bookmarkStart w:id="53" w:name="_ENREF_8"/>
      <w:r w:rsidRPr="007E6A34">
        <w:t>8</w:t>
      </w:r>
      <w:r w:rsidR="00220DC0">
        <w:t>.</w:t>
      </w:r>
      <w:r w:rsidRPr="007E6A34">
        <w:tab/>
        <w:t xml:space="preserve">Gilbert, C., Rahi, J., Eckstein, M., O'Sullivan, J., Foster, A. Retinopathy of prematurity in middle-income countries. </w:t>
      </w:r>
      <w:r w:rsidRPr="007E6A34">
        <w:rPr>
          <w:i/>
        </w:rPr>
        <w:t>Lancet</w:t>
      </w:r>
      <w:r w:rsidRPr="00330B3E">
        <w:rPr>
          <w:iCs/>
        </w:rPr>
        <w:t>.</w:t>
      </w:r>
      <w:r w:rsidRPr="00220DC0">
        <w:rPr>
          <w:iCs/>
        </w:rPr>
        <w:t xml:space="preserve"> </w:t>
      </w:r>
      <w:r w:rsidRPr="007E6A34">
        <w:rPr>
          <w:b/>
        </w:rPr>
        <w:t>350</w:t>
      </w:r>
      <w:r w:rsidRPr="007E6A34">
        <w:t xml:space="preserve"> (9070), 12</w:t>
      </w:r>
      <w:r w:rsidR="00220DC0">
        <w:t>–</w:t>
      </w:r>
      <w:r w:rsidRPr="007E6A34">
        <w:t>14 (1997).</w:t>
      </w:r>
      <w:bookmarkEnd w:id="53"/>
    </w:p>
    <w:p w14:paraId="00EF61E9" w14:textId="72EC89D2" w:rsidR="00F55DF0" w:rsidRPr="007E6A34" w:rsidRDefault="00F55DF0" w:rsidP="00F55DF0">
      <w:pPr>
        <w:pStyle w:val="EndNoteBibliography"/>
        <w:ind w:left="720" w:hanging="720"/>
      </w:pPr>
      <w:bookmarkStart w:id="54" w:name="_ENREF_9"/>
      <w:r w:rsidRPr="007E6A34">
        <w:t>9</w:t>
      </w:r>
      <w:r w:rsidR="00220DC0">
        <w:t>.</w:t>
      </w:r>
      <w:r w:rsidRPr="007E6A34">
        <w:tab/>
        <w:t xml:space="preserve">Chen, J., Smith, L. E. Retinopathy of prematurity. </w:t>
      </w:r>
      <w:r w:rsidRPr="007E6A34">
        <w:rPr>
          <w:i/>
        </w:rPr>
        <w:t>Angiogenesis</w:t>
      </w:r>
      <w:r w:rsidRPr="00330B3E">
        <w:rPr>
          <w:iCs/>
        </w:rPr>
        <w:t>.</w:t>
      </w:r>
      <w:r w:rsidRPr="00220DC0">
        <w:rPr>
          <w:iCs/>
        </w:rPr>
        <w:t xml:space="preserve"> </w:t>
      </w:r>
      <w:r w:rsidRPr="007E6A34">
        <w:rPr>
          <w:b/>
        </w:rPr>
        <w:t>10</w:t>
      </w:r>
      <w:r w:rsidRPr="007E6A34">
        <w:t xml:space="preserve"> (2), 133</w:t>
      </w:r>
      <w:r w:rsidR="00220DC0">
        <w:t>–</w:t>
      </w:r>
      <w:r w:rsidRPr="007E6A34">
        <w:t>140 (2007).</w:t>
      </w:r>
      <w:bookmarkEnd w:id="54"/>
    </w:p>
    <w:p w14:paraId="7A8BE874" w14:textId="45050739" w:rsidR="00F55DF0" w:rsidRPr="007E6A34" w:rsidRDefault="00F55DF0" w:rsidP="00F55DF0">
      <w:pPr>
        <w:pStyle w:val="EndNoteBibliography"/>
        <w:ind w:left="720" w:hanging="720"/>
      </w:pPr>
      <w:bookmarkStart w:id="55" w:name="_ENREF_10"/>
      <w:r w:rsidRPr="007E6A34">
        <w:t>10</w:t>
      </w:r>
      <w:r w:rsidR="00220DC0">
        <w:t>.</w:t>
      </w:r>
      <w:r w:rsidRPr="007E6A34">
        <w:tab/>
        <w:t xml:space="preserve">Fielder, A., Blencowe, H., O'Connor, A., Gilbert, C. Impact of retinopathy of prematurity on ocular structures and visual functions. </w:t>
      </w:r>
      <w:r w:rsidRPr="007E6A34">
        <w:rPr>
          <w:i/>
        </w:rPr>
        <w:t>Archives of Disease in Childhood. Fetal and Neonatal Edition</w:t>
      </w:r>
      <w:r w:rsidRPr="00330B3E">
        <w:rPr>
          <w:iCs/>
        </w:rPr>
        <w:t>.</w:t>
      </w:r>
      <w:r w:rsidRPr="00220DC0">
        <w:rPr>
          <w:iCs/>
        </w:rPr>
        <w:t xml:space="preserve"> </w:t>
      </w:r>
      <w:r w:rsidRPr="007E6A34">
        <w:rPr>
          <w:b/>
        </w:rPr>
        <w:t>100</w:t>
      </w:r>
      <w:r w:rsidRPr="007E6A34">
        <w:t xml:space="preserve"> (2), F179</w:t>
      </w:r>
      <w:r w:rsidR="00220DC0">
        <w:t>–</w:t>
      </w:r>
      <w:r w:rsidRPr="007E6A34">
        <w:t>184 (2015).</w:t>
      </w:r>
      <w:bookmarkEnd w:id="55"/>
    </w:p>
    <w:p w14:paraId="6461AEEA" w14:textId="6385ADD8" w:rsidR="00F55DF0" w:rsidRPr="007E6A34" w:rsidRDefault="00F55DF0" w:rsidP="00F55DF0">
      <w:pPr>
        <w:pStyle w:val="EndNoteBibliography"/>
        <w:ind w:left="720" w:hanging="720"/>
      </w:pPr>
      <w:bookmarkStart w:id="56" w:name="_ENREF_11"/>
      <w:r w:rsidRPr="007E6A34">
        <w:t>11</w:t>
      </w:r>
      <w:r w:rsidR="00220DC0">
        <w:t>.</w:t>
      </w:r>
      <w:r w:rsidRPr="007E6A34">
        <w:tab/>
        <w:t xml:space="preserve">Moshfeghi, D. M. Presumed transient reactive astrocytic hyperplasia in immature retina. </w:t>
      </w:r>
      <w:r w:rsidRPr="007E6A34">
        <w:rPr>
          <w:i/>
        </w:rPr>
        <w:t>Retina</w:t>
      </w:r>
      <w:r w:rsidRPr="00330B3E">
        <w:rPr>
          <w:iCs/>
        </w:rPr>
        <w:t>.</w:t>
      </w:r>
      <w:r w:rsidRPr="00220DC0">
        <w:rPr>
          <w:iCs/>
        </w:rPr>
        <w:t xml:space="preserve"> </w:t>
      </w:r>
      <w:r w:rsidRPr="007E6A34">
        <w:rPr>
          <w:b/>
        </w:rPr>
        <w:t>26</w:t>
      </w:r>
      <w:r w:rsidRPr="007E6A34">
        <w:t xml:space="preserve"> (7 Suppl), S69</w:t>
      </w:r>
      <w:r w:rsidR="00220DC0">
        <w:t>–</w:t>
      </w:r>
      <w:r w:rsidRPr="007E6A34">
        <w:t>73 (2006).</w:t>
      </w:r>
      <w:bookmarkEnd w:id="56"/>
    </w:p>
    <w:p w14:paraId="1280274B" w14:textId="0567DA8C" w:rsidR="00F55DF0" w:rsidRPr="007E6A34" w:rsidRDefault="00F55DF0" w:rsidP="00F55DF0">
      <w:pPr>
        <w:pStyle w:val="EndNoteBibliography"/>
        <w:ind w:left="720" w:hanging="720"/>
      </w:pPr>
      <w:bookmarkStart w:id="57" w:name="_ENREF_12"/>
      <w:r w:rsidRPr="007E6A34">
        <w:t>12</w:t>
      </w:r>
      <w:r w:rsidR="00220DC0">
        <w:t>.</w:t>
      </w:r>
      <w:r w:rsidRPr="007E6A34">
        <w:tab/>
        <w:t xml:space="preserve">Kandasamy, Y., Hartley, L., Rudd, D., Smith, R. The association between systemic vascular endothelial growth factor and retinopathy of prematurity in premature infants: a systematic review. </w:t>
      </w:r>
      <w:r w:rsidRPr="007E6A34">
        <w:rPr>
          <w:i/>
        </w:rPr>
        <w:t>British Journal of Ophthalmology</w:t>
      </w:r>
      <w:r w:rsidRPr="00330B3E">
        <w:rPr>
          <w:iCs/>
        </w:rPr>
        <w:t>.</w:t>
      </w:r>
      <w:r w:rsidRPr="00220DC0">
        <w:rPr>
          <w:iCs/>
        </w:rPr>
        <w:t xml:space="preserve"> </w:t>
      </w:r>
      <w:r w:rsidRPr="007E6A34">
        <w:rPr>
          <w:b/>
        </w:rPr>
        <w:t>101</w:t>
      </w:r>
      <w:r w:rsidRPr="007E6A34">
        <w:t xml:space="preserve"> (1), 21</w:t>
      </w:r>
      <w:r w:rsidR="00220DC0">
        <w:t>–</w:t>
      </w:r>
      <w:r w:rsidRPr="007E6A34">
        <w:t>24 (2017).</w:t>
      </w:r>
      <w:bookmarkEnd w:id="57"/>
    </w:p>
    <w:p w14:paraId="59702B61" w14:textId="4B2AFF0C" w:rsidR="00F55DF0" w:rsidRPr="007E6A34" w:rsidRDefault="00F55DF0" w:rsidP="00F55DF0">
      <w:pPr>
        <w:pStyle w:val="EndNoteBibliography"/>
        <w:ind w:left="720" w:hanging="720"/>
      </w:pPr>
      <w:bookmarkStart w:id="58" w:name="_ENREF_13"/>
      <w:r w:rsidRPr="007E6A34">
        <w:t>13</w:t>
      </w:r>
      <w:r w:rsidR="00220DC0">
        <w:t>.</w:t>
      </w:r>
      <w:r w:rsidRPr="007E6A34">
        <w:tab/>
        <w:t>Shah, P. K.</w:t>
      </w:r>
      <w:r w:rsidRPr="00330B3E">
        <w:rPr>
          <w:iCs/>
        </w:rPr>
        <w:t xml:space="preserve"> et al.</w:t>
      </w:r>
      <w:r w:rsidRPr="00220DC0">
        <w:rPr>
          <w:iCs/>
        </w:rPr>
        <w:t xml:space="preserve"> </w:t>
      </w:r>
      <w:r w:rsidRPr="007E6A34">
        <w:t xml:space="preserve">Retinopathy of prematurity: Past, present and future. </w:t>
      </w:r>
      <w:r w:rsidRPr="007E6A34">
        <w:rPr>
          <w:i/>
        </w:rPr>
        <w:t>World Journal of Clinical Pediatrics</w:t>
      </w:r>
      <w:r w:rsidRPr="00330B3E">
        <w:rPr>
          <w:iCs/>
        </w:rPr>
        <w:t>.</w:t>
      </w:r>
      <w:r w:rsidRPr="00220DC0">
        <w:rPr>
          <w:iCs/>
        </w:rPr>
        <w:t xml:space="preserve"> </w:t>
      </w:r>
      <w:r w:rsidRPr="007E6A34">
        <w:rPr>
          <w:b/>
        </w:rPr>
        <w:t>5</w:t>
      </w:r>
      <w:r w:rsidRPr="007E6A34">
        <w:t xml:space="preserve"> (1), 35</w:t>
      </w:r>
      <w:r w:rsidR="00220DC0">
        <w:t>–</w:t>
      </w:r>
      <w:r w:rsidRPr="007E6A34">
        <w:t>46 (2016).</w:t>
      </w:r>
      <w:bookmarkEnd w:id="58"/>
    </w:p>
    <w:p w14:paraId="3F3D1EDA" w14:textId="14245AAD" w:rsidR="00F55DF0" w:rsidRPr="007E6A34" w:rsidRDefault="00F55DF0" w:rsidP="00F55DF0">
      <w:pPr>
        <w:pStyle w:val="EndNoteBibliography"/>
        <w:ind w:left="720" w:hanging="720"/>
      </w:pPr>
      <w:bookmarkStart w:id="59" w:name="_ENREF_14"/>
      <w:r w:rsidRPr="007E6A34">
        <w:t>14</w:t>
      </w:r>
      <w:r w:rsidR="00220DC0">
        <w:t>.</w:t>
      </w:r>
      <w:r w:rsidRPr="007E6A34">
        <w:tab/>
        <w:t xml:space="preserve">Kinsey, V. E. Retrolental fibroplasia; cooperative study of retrolental fibroplasia and the use of oxygen. </w:t>
      </w:r>
      <w:r w:rsidRPr="007E6A34">
        <w:rPr>
          <w:i/>
        </w:rPr>
        <w:t>AMA Archives of Ophthalmology</w:t>
      </w:r>
      <w:r w:rsidRPr="00330B3E">
        <w:rPr>
          <w:iCs/>
        </w:rPr>
        <w:t>.</w:t>
      </w:r>
      <w:r w:rsidRPr="00220DC0">
        <w:rPr>
          <w:iCs/>
        </w:rPr>
        <w:t xml:space="preserve"> </w:t>
      </w:r>
      <w:r w:rsidRPr="007E6A34">
        <w:rPr>
          <w:b/>
        </w:rPr>
        <w:t>56</w:t>
      </w:r>
      <w:r w:rsidRPr="007E6A34">
        <w:t xml:space="preserve"> (4), 481</w:t>
      </w:r>
      <w:r w:rsidR="00220DC0">
        <w:t>–</w:t>
      </w:r>
      <w:r w:rsidRPr="007E6A34">
        <w:t>543 (1956).</w:t>
      </w:r>
      <w:bookmarkEnd w:id="59"/>
    </w:p>
    <w:p w14:paraId="26D55947" w14:textId="24861FD7" w:rsidR="00F55DF0" w:rsidRPr="007E6A34" w:rsidRDefault="00F55DF0" w:rsidP="00F55DF0">
      <w:pPr>
        <w:pStyle w:val="EndNoteBibliography"/>
        <w:ind w:left="720" w:hanging="720"/>
      </w:pPr>
      <w:bookmarkStart w:id="60" w:name="_ENREF_15"/>
      <w:r w:rsidRPr="007E6A34">
        <w:t>15</w:t>
      </w:r>
      <w:r w:rsidR="00220DC0">
        <w:t>.</w:t>
      </w:r>
      <w:r w:rsidRPr="007E6A34">
        <w:tab/>
        <w:t xml:space="preserve">Tin, W., Gupta, S. Optimum oxygen therapy in preterm babies. </w:t>
      </w:r>
      <w:r w:rsidRPr="007E6A34">
        <w:rPr>
          <w:i/>
        </w:rPr>
        <w:t>Archives of Disease in Childhood. Fetal and Neonatal Edition</w:t>
      </w:r>
      <w:r w:rsidRPr="00330B3E">
        <w:rPr>
          <w:iCs/>
        </w:rPr>
        <w:t>.</w:t>
      </w:r>
      <w:r w:rsidRPr="00220DC0">
        <w:rPr>
          <w:iCs/>
        </w:rPr>
        <w:t xml:space="preserve"> </w:t>
      </w:r>
      <w:r w:rsidRPr="007E6A34">
        <w:rPr>
          <w:b/>
        </w:rPr>
        <w:t>92</w:t>
      </w:r>
      <w:r w:rsidRPr="007E6A34">
        <w:t xml:space="preserve"> (2), F143</w:t>
      </w:r>
      <w:r w:rsidR="00220DC0">
        <w:t>–</w:t>
      </w:r>
      <w:r w:rsidRPr="007E6A34">
        <w:t>147 (2007).</w:t>
      </w:r>
      <w:bookmarkEnd w:id="60"/>
    </w:p>
    <w:p w14:paraId="61CEC897" w14:textId="5CCFAE30" w:rsidR="00F55DF0" w:rsidRPr="007E6A34" w:rsidRDefault="00F55DF0" w:rsidP="00F55DF0">
      <w:pPr>
        <w:pStyle w:val="EndNoteBibliography"/>
        <w:ind w:left="720" w:hanging="720"/>
        <w:rPr>
          <w:i/>
        </w:rPr>
      </w:pPr>
      <w:bookmarkStart w:id="61" w:name="_ENREF_16"/>
      <w:r w:rsidRPr="007E6A34">
        <w:t>16</w:t>
      </w:r>
      <w:r w:rsidR="00220DC0">
        <w:t>.</w:t>
      </w:r>
      <w:r w:rsidRPr="007E6A34">
        <w:tab/>
      </w:r>
      <w:bookmarkEnd w:id="61"/>
      <w:r w:rsidRPr="007E6A34">
        <w:t xml:space="preserve">Liu, C. H., Wang, Z., Sun, Y., Chen, J. </w:t>
      </w:r>
      <w:bookmarkStart w:id="62" w:name="OLE_LINK20"/>
      <w:bookmarkStart w:id="63" w:name="OLE_LINK21"/>
      <w:r w:rsidRPr="007E6A34">
        <w:t>Animal models of ocular angiogenesis: from development to pathologies</w:t>
      </w:r>
      <w:bookmarkEnd w:id="62"/>
      <w:bookmarkEnd w:id="63"/>
      <w:r w:rsidRPr="007E6A34">
        <w:t xml:space="preserve">. </w:t>
      </w:r>
      <w:r w:rsidRPr="007E6A34">
        <w:rPr>
          <w:i/>
        </w:rPr>
        <w:t>FASEB Journal : Official Publication of the Federation of American Societies for Experimental Biology</w:t>
      </w:r>
      <w:r w:rsidRPr="00330B3E">
        <w:rPr>
          <w:iCs/>
        </w:rPr>
        <w:t>.</w:t>
      </w:r>
      <w:r w:rsidRPr="00220DC0">
        <w:rPr>
          <w:iCs/>
        </w:rPr>
        <w:t xml:space="preserve"> </w:t>
      </w:r>
      <w:r w:rsidRPr="007E6A34">
        <w:rPr>
          <w:b/>
        </w:rPr>
        <w:t>31</w:t>
      </w:r>
      <w:r w:rsidRPr="007E6A34">
        <w:t xml:space="preserve"> (11), 4665</w:t>
      </w:r>
      <w:r w:rsidR="00220DC0">
        <w:t>–</w:t>
      </w:r>
      <w:r w:rsidRPr="007E6A34">
        <w:t>4681 (2017).</w:t>
      </w:r>
    </w:p>
    <w:p w14:paraId="54F233DA" w14:textId="13579375" w:rsidR="00F55DF0" w:rsidRPr="007E6A34" w:rsidRDefault="00F55DF0" w:rsidP="00F55DF0">
      <w:pPr>
        <w:pStyle w:val="EndNoteBibliography"/>
        <w:ind w:left="720" w:hanging="720"/>
      </w:pPr>
      <w:bookmarkStart w:id="64" w:name="_ENREF_17"/>
      <w:r w:rsidRPr="007E6A34">
        <w:t>17</w:t>
      </w:r>
      <w:r w:rsidR="00220DC0">
        <w:t>.</w:t>
      </w:r>
      <w:r w:rsidRPr="007E6A34">
        <w:tab/>
      </w:r>
      <w:bookmarkEnd w:id="64"/>
      <w:r w:rsidRPr="007E6A34">
        <w:t xml:space="preserve">Ashton, N., Ward, B., Serpell, G. Effect of oxygen on developing retinal vessels with particular reference to the problem of retrolental fibroplasia. </w:t>
      </w:r>
      <w:r w:rsidRPr="007E6A34">
        <w:rPr>
          <w:i/>
          <w:iCs/>
        </w:rPr>
        <w:t>The British Journal of Ophthalmology</w:t>
      </w:r>
      <w:r w:rsidRPr="007E6A34">
        <w:rPr>
          <w:bCs/>
        </w:rPr>
        <w:t xml:space="preserve">. </w:t>
      </w:r>
      <w:r w:rsidRPr="007E6A34">
        <w:rPr>
          <w:b/>
        </w:rPr>
        <w:t>38</w:t>
      </w:r>
      <w:r w:rsidRPr="007E6A34">
        <w:t xml:space="preserve"> (7), 397</w:t>
      </w:r>
      <w:r w:rsidR="00220DC0">
        <w:t>–</w:t>
      </w:r>
      <w:r w:rsidRPr="007E6A34">
        <w:t>432 (1954).</w:t>
      </w:r>
    </w:p>
    <w:p w14:paraId="6ABC1AB8" w14:textId="362EA5D8" w:rsidR="00F55DF0" w:rsidRPr="007E6A34" w:rsidRDefault="00F55DF0" w:rsidP="00F55DF0">
      <w:pPr>
        <w:pStyle w:val="EndNoteBibliography"/>
        <w:ind w:left="720" w:hanging="720"/>
      </w:pPr>
      <w:bookmarkStart w:id="65" w:name="_ENREF_18"/>
      <w:r w:rsidRPr="007E6A34">
        <w:t>18</w:t>
      </w:r>
      <w:r w:rsidR="00B62EDA">
        <w:t>.</w:t>
      </w:r>
      <w:r w:rsidRPr="007E6A34">
        <w:tab/>
      </w:r>
      <w:bookmarkEnd w:id="65"/>
      <w:r w:rsidRPr="007E6A34">
        <w:t xml:space="preserve">Penn, J. S., Tolman, B. L., Lowery, L. A. Variable oxygen exposure causes preretinal </w:t>
      </w:r>
      <w:r w:rsidRPr="007E6A34">
        <w:lastRenderedPageBreak/>
        <w:t xml:space="preserve">neovascularization in the newborn rat. </w:t>
      </w:r>
      <w:r w:rsidRPr="007E6A34">
        <w:rPr>
          <w:i/>
        </w:rPr>
        <w:t xml:space="preserve">Investigative </w:t>
      </w:r>
      <w:r w:rsidR="00B62EDA">
        <w:rPr>
          <w:i/>
        </w:rPr>
        <w:t>O</w:t>
      </w:r>
      <w:r w:rsidRPr="007E6A34">
        <w:rPr>
          <w:i/>
        </w:rPr>
        <w:t xml:space="preserve">phthalmology &amp; </w:t>
      </w:r>
      <w:r w:rsidR="00B62EDA">
        <w:rPr>
          <w:i/>
        </w:rPr>
        <w:t>V</w:t>
      </w:r>
      <w:r w:rsidRPr="007E6A34">
        <w:rPr>
          <w:i/>
        </w:rPr>
        <w:t xml:space="preserve">isual </w:t>
      </w:r>
      <w:r w:rsidR="00B62EDA">
        <w:rPr>
          <w:i/>
        </w:rPr>
        <w:t>S</w:t>
      </w:r>
      <w:r w:rsidRPr="007E6A34">
        <w:rPr>
          <w:i/>
        </w:rPr>
        <w:t>cience</w:t>
      </w:r>
      <w:r w:rsidRPr="00330B3E">
        <w:rPr>
          <w:iCs/>
        </w:rPr>
        <w:t xml:space="preserve">. </w:t>
      </w:r>
      <w:r w:rsidRPr="007E6A34">
        <w:rPr>
          <w:b/>
        </w:rPr>
        <w:t>34</w:t>
      </w:r>
      <w:r w:rsidRPr="007E6A34">
        <w:t xml:space="preserve"> (3), 576</w:t>
      </w:r>
      <w:r w:rsidR="00B62EDA">
        <w:t>–</w:t>
      </w:r>
      <w:r w:rsidRPr="007E6A34">
        <w:t>585 (1993).</w:t>
      </w:r>
    </w:p>
    <w:p w14:paraId="4D59ED98" w14:textId="44BA04C9" w:rsidR="00F55DF0" w:rsidRPr="007E6A34" w:rsidRDefault="00F55DF0" w:rsidP="00F55DF0">
      <w:pPr>
        <w:pStyle w:val="EndNoteBibliography"/>
        <w:ind w:left="720" w:hanging="720"/>
      </w:pPr>
      <w:bookmarkStart w:id="66" w:name="_ENREF_19"/>
      <w:r w:rsidRPr="007E6A34">
        <w:t>19</w:t>
      </w:r>
      <w:r w:rsidR="00B62EDA">
        <w:t>.</w:t>
      </w:r>
      <w:r w:rsidRPr="007E6A34">
        <w:tab/>
      </w:r>
      <w:bookmarkEnd w:id="66"/>
      <w:r w:rsidRPr="007E6A34">
        <w:t>Smith, L. E.</w:t>
      </w:r>
      <w:r w:rsidRPr="00330B3E">
        <w:rPr>
          <w:iCs/>
        </w:rPr>
        <w:t xml:space="preserve"> et al.</w:t>
      </w:r>
      <w:r w:rsidRPr="00B62EDA">
        <w:rPr>
          <w:iCs/>
        </w:rPr>
        <w:t xml:space="preserve"> </w:t>
      </w:r>
      <w:r w:rsidRPr="007E6A34">
        <w:t xml:space="preserve">Oxygen-induced retinopathy in the mouse. </w:t>
      </w:r>
      <w:r w:rsidRPr="007E6A34">
        <w:rPr>
          <w:i/>
        </w:rPr>
        <w:t xml:space="preserve">Investigative </w:t>
      </w:r>
      <w:r w:rsidR="00B62EDA">
        <w:rPr>
          <w:i/>
        </w:rPr>
        <w:t>O</w:t>
      </w:r>
      <w:r w:rsidRPr="007E6A34">
        <w:rPr>
          <w:i/>
        </w:rPr>
        <w:t xml:space="preserve">phthalmology &amp; </w:t>
      </w:r>
      <w:r w:rsidR="00B62EDA">
        <w:rPr>
          <w:i/>
        </w:rPr>
        <w:t>V</w:t>
      </w:r>
      <w:r w:rsidRPr="007E6A34">
        <w:rPr>
          <w:i/>
        </w:rPr>
        <w:t xml:space="preserve">isual </w:t>
      </w:r>
      <w:r w:rsidR="00B62EDA">
        <w:rPr>
          <w:i/>
        </w:rPr>
        <w:t>S</w:t>
      </w:r>
      <w:r w:rsidRPr="007E6A34">
        <w:rPr>
          <w:i/>
        </w:rPr>
        <w:t>cience</w:t>
      </w:r>
      <w:r w:rsidRPr="00330B3E">
        <w:rPr>
          <w:iCs/>
        </w:rPr>
        <w:t xml:space="preserve">. </w:t>
      </w:r>
      <w:r w:rsidRPr="007E6A34">
        <w:rPr>
          <w:b/>
        </w:rPr>
        <w:t>35</w:t>
      </w:r>
      <w:r w:rsidRPr="007E6A34">
        <w:t xml:space="preserve"> (1), 101</w:t>
      </w:r>
      <w:r w:rsidR="00B62EDA">
        <w:t>–</w:t>
      </w:r>
      <w:r w:rsidRPr="007E6A34">
        <w:t>111 (1994).</w:t>
      </w:r>
    </w:p>
    <w:p w14:paraId="0DFCB783" w14:textId="57825456" w:rsidR="00F55DF0" w:rsidRPr="007E6A34" w:rsidRDefault="00F55DF0" w:rsidP="00F55DF0">
      <w:pPr>
        <w:pStyle w:val="EndNoteBibliography"/>
        <w:ind w:left="720" w:hanging="720"/>
      </w:pPr>
      <w:bookmarkStart w:id="67" w:name="_ENREF_20"/>
      <w:r w:rsidRPr="007E6A34">
        <w:t>20</w:t>
      </w:r>
      <w:r w:rsidR="00B62EDA">
        <w:t>.</w:t>
      </w:r>
      <w:r w:rsidRPr="007E6A34">
        <w:tab/>
      </w:r>
      <w:bookmarkStart w:id="68" w:name="_ENREF_21"/>
      <w:bookmarkEnd w:id="67"/>
      <w:r w:rsidRPr="007E6A34">
        <w:t xml:space="preserve">McLeod, D. S., Brownstein, R., Lutty, G. A. Vaso-obliteration in the canine model of oxygen-induced retinopathy. </w:t>
      </w:r>
      <w:r w:rsidRPr="007E6A34">
        <w:rPr>
          <w:i/>
        </w:rPr>
        <w:t xml:space="preserve">Investigative </w:t>
      </w:r>
      <w:r w:rsidR="00B62EDA">
        <w:rPr>
          <w:i/>
        </w:rPr>
        <w:t>O</w:t>
      </w:r>
      <w:r w:rsidRPr="007E6A34">
        <w:rPr>
          <w:i/>
        </w:rPr>
        <w:t xml:space="preserve">phthalmology &amp; </w:t>
      </w:r>
      <w:r w:rsidR="00B62EDA">
        <w:rPr>
          <w:i/>
        </w:rPr>
        <w:t>V</w:t>
      </w:r>
      <w:r w:rsidRPr="007E6A34">
        <w:rPr>
          <w:i/>
        </w:rPr>
        <w:t xml:space="preserve">isual </w:t>
      </w:r>
      <w:r w:rsidR="00B62EDA">
        <w:rPr>
          <w:i/>
        </w:rPr>
        <w:t>S</w:t>
      </w:r>
      <w:r w:rsidRPr="007E6A34">
        <w:rPr>
          <w:i/>
        </w:rPr>
        <w:t>cience</w:t>
      </w:r>
      <w:r w:rsidRPr="00330B3E">
        <w:rPr>
          <w:iCs/>
        </w:rPr>
        <w:t>.</w:t>
      </w:r>
      <w:r w:rsidRPr="00B62EDA">
        <w:rPr>
          <w:iCs/>
        </w:rPr>
        <w:t xml:space="preserve"> </w:t>
      </w:r>
      <w:r w:rsidRPr="007E6A34">
        <w:rPr>
          <w:b/>
        </w:rPr>
        <w:t>37</w:t>
      </w:r>
      <w:r w:rsidRPr="007E6A34">
        <w:t xml:space="preserve"> (2), 300</w:t>
      </w:r>
      <w:r w:rsidR="00B62EDA">
        <w:t>–</w:t>
      </w:r>
      <w:r w:rsidRPr="007E6A34">
        <w:t>311 (1996).</w:t>
      </w:r>
    </w:p>
    <w:p w14:paraId="3318E785" w14:textId="4EFA7225" w:rsidR="00F55DF0" w:rsidRPr="007E6A34" w:rsidRDefault="00F55DF0" w:rsidP="00F55DF0">
      <w:pPr>
        <w:pStyle w:val="EndNoteBibliography"/>
        <w:ind w:left="720" w:hanging="720"/>
      </w:pPr>
      <w:r w:rsidRPr="007E6A34">
        <w:t>21</w:t>
      </w:r>
      <w:r w:rsidR="00B62EDA">
        <w:t>.</w:t>
      </w:r>
      <w:r w:rsidRPr="007E6A34">
        <w:tab/>
      </w:r>
      <w:bookmarkEnd w:id="68"/>
      <w:r w:rsidRPr="007E6A34">
        <w:t xml:space="preserve">Cao, R., Jensen, L. D., Söll, I., Hauptmann, G., Cao, Y. Hypoxia-induced retinal angiogenesis in zebrafish as a model to study retinopathy. </w:t>
      </w:r>
      <w:r w:rsidRPr="007E6A34">
        <w:rPr>
          <w:i/>
        </w:rPr>
        <w:t>PLoS One</w:t>
      </w:r>
      <w:r w:rsidRPr="00330B3E">
        <w:rPr>
          <w:iCs/>
        </w:rPr>
        <w:t>.</w:t>
      </w:r>
      <w:r w:rsidRPr="00B62EDA">
        <w:rPr>
          <w:iCs/>
        </w:rPr>
        <w:t xml:space="preserve"> </w:t>
      </w:r>
      <w:r w:rsidRPr="007E6A34">
        <w:rPr>
          <w:b/>
        </w:rPr>
        <w:t>3</w:t>
      </w:r>
      <w:r w:rsidRPr="007E6A34">
        <w:t xml:space="preserve"> (7), e2748 (2008).</w:t>
      </w:r>
    </w:p>
    <w:p w14:paraId="5D76A55E" w14:textId="532C55F7" w:rsidR="00F55DF0" w:rsidRPr="007E6A34" w:rsidRDefault="00F55DF0" w:rsidP="00F55DF0">
      <w:pPr>
        <w:pStyle w:val="EndNoteBibliography"/>
        <w:ind w:left="720" w:hanging="720"/>
      </w:pPr>
      <w:bookmarkStart w:id="69" w:name="_ENREF_22"/>
      <w:r w:rsidRPr="007E6A34">
        <w:t>22</w:t>
      </w:r>
      <w:r w:rsidR="00B62EDA">
        <w:t>.</w:t>
      </w:r>
      <w:r w:rsidRPr="007E6A34">
        <w:tab/>
      </w:r>
      <w:bookmarkEnd w:id="69"/>
      <w:r w:rsidRPr="007E6A34">
        <w:t>Connor, K. M.</w:t>
      </w:r>
      <w:r w:rsidRPr="00330B3E">
        <w:rPr>
          <w:iCs/>
        </w:rPr>
        <w:t xml:space="preserve"> et al.</w:t>
      </w:r>
      <w:r w:rsidRPr="00B62EDA">
        <w:rPr>
          <w:iCs/>
        </w:rPr>
        <w:t xml:space="preserve"> </w:t>
      </w:r>
      <w:r w:rsidRPr="007E6A34">
        <w:t xml:space="preserve">Quantification of oxygen-induced retinopathy in the mouse: a model of vessel loss, vessel regrowth and pathological angiogenesis. </w:t>
      </w:r>
      <w:r w:rsidRPr="007E6A34">
        <w:rPr>
          <w:i/>
        </w:rPr>
        <w:t xml:space="preserve">Nature </w:t>
      </w:r>
      <w:r w:rsidR="00B62EDA">
        <w:rPr>
          <w:i/>
        </w:rPr>
        <w:t>P</w:t>
      </w:r>
      <w:r w:rsidRPr="007E6A34">
        <w:rPr>
          <w:i/>
        </w:rPr>
        <w:t>rotocols</w:t>
      </w:r>
      <w:r w:rsidRPr="00330B3E">
        <w:rPr>
          <w:iCs/>
        </w:rPr>
        <w:t>.</w:t>
      </w:r>
      <w:r w:rsidRPr="00B62EDA">
        <w:rPr>
          <w:iCs/>
        </w:rPr>
        <w:t xml:space="preserve"> </w:t>
      </w:r>
      <w:r w:rsidRPr="007E6A34">
        <w:rPr>
          <w:b/>
        </w:rPr>
        <w:t>4</w:t>
      </w:r>
      <w:r w:rsidRPr="007E6A34">
        <w:t xml:space="preserve"> (11), 1565</w:t>
      </w:r>
      <w:r w:rsidR="00B62EDA">
        <w:t>–</w:t>
      </w:r>
      <w:r w:rsidRPr="007E6A34">
        <w:t>1573 (2009).</w:t>
      </w:r>
    </w:p>
    <w:p w14:paraId="2BB2EF00" w14:textId="044D34F5" w:rsidR="00F55DF0" w:rsidRPr="007E6A34" w:rsidRDefault="00F55DF0" w:rsidP="00F55DF0">
      <w:pPr>
        <w:pStyle w:val="EndNoteBibliography"/>
        <w:ind w:left="720" w:hanging="720"/>
      </w:pPr>
      <w:bookmarkStart w:id="70" w:name="_ENREF_23"/>
      <w:r w:rsidRPr="007E6A34">
        <w:t>23</w:t>
      </w:r>
      <w:r w:rsidR="00B62EDA">
        <w:t>.</w:t>
      </w:r>
      <w:r w:rsidRPr="007E6A34">
        <w:tab/>
      </w:r>
      <w:bookmarkStart w:id="71" w:name="_ENREF_24"/>
      <w:bookmarkEnd w:id="70"/>
      <w:r w:rsidRPr="007E6A34">
        <w:t xml:space="preserve">Fruttiger, M. Development of the mouse retinal vasculature: angiogenesis versus vasculogenesis. </w:t>
      </w:r>
      <w:r w:rsidRPr="007E6A34">
        <w:rPr>
          <w:i/>
        </w:rPr>
        <w:t xml:space="preserve">Investigative </w:t>
      </w:r>
      <w:r w:rsidR="00B62EDA">
        <w:rPr>
          <w:i/>
        </w:rPr>
        <w:t>O</w:t>
      </w:r>
      <w:r w:rsidRPr="007E6A34">
        <w:rPr>
          <w:i/>
        </w:rPr>
        <w:t xml:space="preserve">phthalmology &amp; </w:t>
      </w:r>
      <w:r w:rsidR="00B62EDA">
        <w:rPr>
          <w:i/>
        </w:rPr>
        <w:t>V</w:t>
      </w:r>
      <w:r w:rsidRPr="007E6A34">
        <w:rPr>
          <w:i/>
        </w:rPr>
        <w:t xml:space="preserve">isual </w:t>
      </w:r>
      <w:r w:rsidR="00B62EDA">
        <w:rPr>
          <w:i/>
        </w:rPr>
        <w:t>S</w:t>
      </w:r>
      <w:r w:rsidRPr="007E6A34">
        <w:rPr>
          <w:i/>
        </w:rPr>
        <w:t>cience</w:t>
      </w:r>
      <w:r w:rsidRPr="00330B3E">
        <w:rPr>
          <w:iCs/>
        </w:rPr>
        <w:t>.</w:t>
      </w:r>
      <w:r w:rsidRPr="00B62EDA">
        <w:rPr>
          <w:iCs/>
        </w:rPr>
        <w:t xml:space="preserve"> </w:t>
      </w:r>
      <w:r w:rsidRPr="007E6A34">
        <w:rPr>
          <w:b/>
        </w:rPr>
        <w:t>43</w:t>
      </w:r>
      <w:r w:rsidRPr="007E6A34">
        <w:t xml:space="preserve"> (2), 522</w:t>
      </w:r>
      <w:r w:rsidR="00B62EDA">
        <w:t>–</w:t>
      </w:r>
      <w:r w:rsidRPr="007E6A34">
        <w:t>527 (2002).</w:t>
      </w:r>
    </w:p>
    <w:p w14:paraId="0A87A367" w14:textId="2F264C28" w:rsidR="00F55DF0" w:rsidRPr="007E6A34" w:rsidRDefault="00F55DF0" w:rsidP="00F55DF0">
      <w:pPr>
        <w:pStyle w:val="EndNoteBibliography"/>
        <w:ind w:left="720" w:hanging="720"/>
      </w:pPr>
      <w:r w:rsidRPr="007E6A34">
        <w:t>24</w:t>
      </w:r>
      <w:r w:rsidR="006F7AC0">
        <w:t>.</w:t>
      </w:r>
      <w:r w:rsidRPr="007E6A34">
        <w:tab/>
      </w:r>
      <w:bookmarkEnd w:id="71"/>
      <w:r w:rsidRPr="007E6A34">
        <w:t>Stahl, A.</w:t>
      </w:r>
      <w:r w:rsidRPr="00330B3E">
        <w:rPr>
          <w:iCs/>
        </w:rPr>
        <w:t xml:space="preserve"> et al.</w:t>
      </w:r>
      <w:r w:rsidRPr="006F7AC0">
        <w:rPr>
          <w:iCs/>
        </w:rPr>
        <w:t xml:space="preserve"> </w:t>
      </w:r>
      <w:r w:rsidRPr="007E6A34">
        <w:t xml:space="preserve">The mouse retina as an angiogenesis model. </w:t>
      </w:r>
      <w:r w:rsidRPr="007E6A34">
        <w:rPr>
          <w:i/>
        </w:rPr>
        <w:t xml:space="preserve">Investigative </w:t>
      </w:r>
      <w:r w:rsidR="00B62EDA">
        <w:rPr>
          <w:i/>
        </w:rPr>
        <w:t>O</w:t>
      </w:r>
      <w:r w:rsidRPr="007E6A34">
        <w:rPr>
          <w:i/>
        </w:rPr>
        <w:t xml:space="preserve">phthalmology &amp; </w:t>
      </w:r>
      <w:r w:rsidR="00B62EDA">
        <w:rPr>
          <w:i/>
        </w:rPr>
        <w:t>V</w:t>
      </w:r>
      <w:r w:rsidRPr="007E6A34">
        <w:rPr>
          <w:i/>
        </w:rPr>
        <w:t xml:space="preserve">isual </w:t>
      </w:r>
      <w:r w:rsidR="00B62EDA">
        <w:rPr>
          <w:i/>
        </w:rPr>
        <w:t>S</w:t>
      </w:r>
      <w:r w:rsidRPr="007E6A34">
        <w:rPr>
          <w:i/>
        </w:rPr>
        <w:t>cience</w:t>
      </w:r>
      <w:r w:rsidRPr="00330B3E">
        <w:rPr>
          <w:iCs/>
        </w:rPr>
        <w:t xml:space="preserve">. </w:t>
      </w:r>
      <w:r w:rsidRPr="007E6A34">
        <w:rPr>
          <w:b/>
        </w:rPr>
        <w:t>51</w:t>
      </w:r>
      <w:r w:rsidRPr="007E6A34">
        <w:t xml:space="preserve"> (6), 2813</w:t>
      </w:r>
      <w:r w:rsidR="00B62EDA">
        <w:t>–</w:t>
      </w:r>
      <w:r w:rsidRPr="007E6A34">
        <w:t>2826 (2010).</w:t>
      </w:r>
    </w:p>
    <w:p w14:paraId="10945613" w14:textId="3A7B0AD6" w:rsidR="00F55DF0" w:rsidRPr="007E6A34" w:rsidRDefault="00F55DF0" w:rsidP="00F55DF0">
      <w:pPr>
        <w:pStyle w:val="EndNoteBibliography"/>
        <w:ind w:left="720" w:hanging="720"/>
      </w:pPr>
      <w:bookmarkStart w:id="72" w:name="_ENREF_25"/>
      <w:r w:rsidRPr="007E6A34">
        <w:t>25</w:t>
      </w:r>
      <w:r w:rsidR="006F7AC0">
        <w:t>.</w:t>
      </w:r>
      <w:r w:rsidRPr="007E6A34">
        <w:tab/>
        <w:t>Rivera, J. C.</w:t>
      </w:r>
      <w:r w:rsidRPr="00330B3E">
        <w:rPr>
          <w:iCs/>
        </w:rPr>
        <w:t xml:space="preserve"> et al.</w:t>
      </w:r>
      <w:r w:rsidRPr="006F7AC0">
        <w:rPr>
          <w:iCs/>
        </w:rPr>
        <w:t xml:space="preserve"> </w:t>
      </w:r>
      <w:r w:rsidRPr="007E6A34">
        <w:t xml:space="preserve">Ischemic </w:t>
      </w:r>
      <w:r w:rsidR="006F7AC0">
        <w:t>r</w:t>
      </w:r>
      <w:r w:rsidRPr="007E6A34">
        <w:t xml:space="preserve">etinopathies: </w:t>
      </w:r>
      <w:r w:rsidR="006F7AC0">
        <w:t>o</w:t>
      </w:r>
      <w:r w:rsidRPr="007E6A34">
        <w:t xml:space="preserve">xidative </w:t>
      </w:r>
      <w:r w:rsidR="006F7AC0">
        <w:t>s</w:t>
      </w:r>
      <w:r w:rsidRPr="007E6A34">
        <w:t xml:space="preserve">tress and </w:t>
      </w:r>
      <w:r w:rsidR="006F7AC0">
        <w:t>i</w:t>
      </w:r>
      <w:r w:rsidRPr="007E6A34">
        <w:t xml:space="preserve">nflammation. </w:t>
      </w:r>
      <w:r w:rsidRPr="007E6A34">
        <w:rPr>
          <w:i/>
        </w:rPr>
        <w:t>Oxidative Medicine and Cellular Longevity</w:t>
      </w:r>
      <w:r w:rsidRPr="00330B3E">
        <w:rPr>
          <w:iCs/>
        </w:rPr>
        <w:t>.</w:t>
      </w:r>
      <w:r w:rsidRPr="006F7AC0">
        <w:rPr>
          <w:iCs/>
        </w:rPr>
        <w:t xml:space="preserve"> </w:t>
      </w:r>
      <w:r w:rsidRPr="007E6A34">
        <w:rPr>
          <w:b/>
        </w:rPr>
        <w:t>2017</w:t>
      </w:r>
      <w:r w:rsidR="006F7AC0" w:rsidRPr="007E6A34">
        <w:t>,</w:t>
      </w:r>
      <w:r w:rsidRPr="007E6A34">
        <w:t xml:space="preserve"> 3940241 (2017).</w:t>
      </w:r>
      <w:bookmarkEnd w:id="72"/>
    </w:p>
    <w:p w14:paraId="25B6DE76" w14:textId="71D280B3" w:rsidR="00F55DF0" w:rsidRPr="007E6A34" w:rsidRDefault="00F55DF0" w:rsidP="00F55DF0">
      <w:pPr>
        <w:pStyle w:val="EndNoteBibliography"/>
        <w:ind w:left="720" w:hanging="720"/>
      </w:pPr>
      <w:bookmarkStart w:id="73" w:name="_ENREF_26"/>
      <w:r w:rsidRPr="007E6A34">
        <w:t>26</w:t>
      </w:r>
      <w:r w:rsidR="006F7AC0">
        <w:t>.</w:t>
      </w:r>
      <w:r w:rsidRPr="007E6A34">
        <w:tab/>
        <w:t xml:space="preserve">Bashinsky, A. L. Retinopathy of </w:t>
      </w:r>
      <w:r w:rsidR="006F7AC0">
        <w:t>p</w:t>
      </w:r>
      <w:r w:rsidRPr="007E6A34">
        <w:t xml:space="preserve">rematurity. </w:t>
      </w:r>
      <w:r w:rsidRPr="007E6A34">
        <w:rPr>
          <w:i/>
        </w:rPr>
        <w:t>North Carolina Medical Journal</w:t>
      </w:r>
      <w:r w:rsidRPr="00330B3E">
        <w:rPr>
          <w:iCs/>
        </w:rPr>
        <w:t>.</w:t>
      </w:r>
      <w:r w:rsidRPr="006F7AC0">
        <w:rPr>
          <w:iCs/>
        </w:rPr>
        <w:t xml:space="preserve"> </w:t>
      </w:r>
      <w:r w:rsidRPr="007E6A34">
        <w:rPr>
          <w:b/>
        </w:rPr>
        <w:t>78</w:t>
      </w:r>
      <w:r w:rsidRPr="007E6A34">
        <w:t xml:space="preserve"> (2), 124</w:t>
      </w:r>
      <w:r w:rsidR="006F7AC0">
        <w:t>–</w:t>
      </w:r>
      <w:r w:rsidRPr="007E6A34">
        <w:t>128 (2017).</w:t>
      </w:r>
      <w:bookmarkEnd w:id="73"/>
    </w:p>
    <w:p w14:paraId="73811A3F" w14:textId="5BF23D05" w:rsidR="00F55DF0" w:rsidRPr="007E6A34" w:rsidRDefault="00F55DF0" w:rsidP="00F55DF0">
      <w:pPr>
        <w:pStyle w:val="EndNoteBibliography"/>
        <w:ind w:left="720" w:hanging="720"/>
      </w:pPr>
      <w:bookmarkStart w:id="74" w:name="_ENREF_27"/>
      <w:r w:rsidRPr="007E6A34">
        <w:t>27</w:t>
      </w:r>
      <w:r w:rsidR="006F7AC0">
        <w:t>.</w:t>
      </w:r>
      <w:r w:rsidRPr="007E6A34">
        <w:tab/>
        <w:t>Flynn, J. T.</w:t>
      </w:r>
      <w:r w:rsidRPr="00330B3E">
        <w:rPr>
          <w:iCs/>
        </w:rPr>
        <w:t xml:space="preserve"> et al.</w:t>
      </w:r>
      <w:r w:rsidRPr="006F7AC0">
        <w:rPr>
          <w:iCs/>
        </w:rPr>
        <w:t xml:space="preserve"> </w:t>
      </w:r>
      <w:r w:rsidRPr="007E6A34">
        <w:t xml:space="preserve">Retinopathy of prematurity. Diagnosis, severity, and natural history. </w:t>
      </w:r>
      <w:r w:rsidRPr="007E6A34">
        <w:rPr>
          <w:i/>
        </w:rPr>
        <w:t>Ophthalmology</w:t>
      </w:r>
      <w:r w:rsidRPr="00330B3E">
        <w:rPr>
          <w:iCs/>
        </w:rPr>
        <w:t>.</w:t>
      </w:r>
      <w:r w:rsidRPr="006F7AC0">
        <w:rPr>
          <w:iCs/>
        </w:rPr>
        <w:t xml:space="preserve"> </w:t>
      </w:r>
      <w:r w:rsidRPr="007E6A34">
        <w:rPr>
          <w:b/>
        </w:rPr>
        <w:t>94</w:t>
      </w:r>
      <w:r w:rsidRPr="007E6A34">
        <w:t xml:space="preserve"> (6), 620</w:t>
      </w:r>
      <w:r w:rsidR="006F7AC0">
        <w:t>–</w:t>
      </w:r>
      <w:r w:rsidRPr="007E6A34">
        <w:t>629 (1987).</w:t>
      </w:r>
      <w:bookmarkEnd w:id="74"/>
    </w:p>
    <w:p w14:paraId="3AD8EABB" w14:textId="26C23F00" w:rsidR="00F55DF0" w:rsidRPr="007E6A34" w:rsidRDefault="00F55DF0" w:rsidP="00F55DF0">
      <w:pPr>
        <w:pStyle w:val="EndNoteBibliography"/>
        <w:ind w:left="720" w:hanging="720"/>
      </w:pPr>
      <w:bookmarkStart w:id="75" w:name="_ENREF_28"/>
      <w:r w:rsidRPr="007E6A34">
        <w:t>28</w:t>
      </w:r>
      <w:r w:rsidR="006F7AC0">
        <w:t>.</w:t>
      </w:r>
      <w:r w:rsidRPr="007E6A34">
        <w:tab/>
        <w:t>Aguilar, E.</w:t>
      </w:r>
      <w:r w:rsidRPr="00330B3E">
        <w:rPr>
          <w:iCs/>
        </w:rPr>
        <w:t xml:space="preserve"> et al.</w:t>
      </w:r>
      <w:r w:rsidRPr="006F7AC0">
        <w:rPr>
          <w:iCs/>
        </w:rPr>
        <w:t xml:space="preserve"> </w:t>
      </w:r>
      <w:r w:rsidRPr="007E6A34">
        <w:t xml:space="preserve">Chapter 6. Ocular models of angiogenesis. </w:t>
      </w:r>
      <w:r w:rsidRPr="007E6A34">
        <w:rPr>
          <w:i/>
        </w:rPr>
        <w:t>Methods in Enzymology</w:t>
      </w:r>
      <w:r w:rsidRPr="00330B3E">
        <w:rPr>
          <w:iCs/>
        </w:rPr>
        <w:t>.</w:t>
      </w:r>
      <w:r w:rsidRPr="006F7AC0">
        <w:rPr>
          <w:iCs/>
        </w:rPr>
        <w:t xml:space="preserve"> </w:t>
      </w:r>
      <w:r w:rsidRPr="007E6A34">
        <w:rPr>
          <w:b/>
        </w:rPr>
        <w:t>444</w:t>
      </w:r>
      <w:r w:rsidR="006F7AC0" w:rsidRPr="007E6A34">
        <w:t>,</w:t>
      </w:r>
      <w:r w:rsidRPr="007E6A34">
        <w:t xml:space="preserve"> 115</w:t>
      </w:r>
      <w:r w:rsidR="006F7AC0">
        <w:t>–</w:t>
      </w:r>
      <w:r w:rsidRPr="007E6A34">
        <w:t>158 (2008).</w:t>
      </w:r>
      <w:bookmarkEnd w:id="75"/>
    </w:p>
    <w:p w14:paraId="2EB1EDEA" w14:textId="6711AD19" w:rsidR="00F55DF0" w:rsidRPr="007E6A34" w:rsidRDefault="00F55DF0" w:rsidP="00F55DF0">
      <w:pPr>
        <w:pStyle w:val="EndNoteBibliography"/>
        <w:ind w:left="720" w:hanging="720"/>
      </w:pPr>
      <w:bookmarkStart w:id="76" w:name="_ENREF_29"/>
      <w:r w:rsidRPr="007E6A34">
        <w:t>29</w:t>
      </w:r>
      <w:r w:rsidR="006F7AC0">
        <w:t>.</w:t>
      </w:r>
      <w:r w:rsidRPr="007E6A34">
        <w:tab/>
        <w:t xml:space="preserve">Liegl, R., Priglinger, C., Ohlmann, A. Induction and </w:t>
      </w:r>
      <w:r w:rsidR="006F7AC0">
        <w:t>r</w:t>
      </w:r>
      <w:r w:rsidRPr="007E6A34">
        <w:t xml:space="preserve">eadout of </w:t>
      </w:r>
      <w:r w:rsidR="006F7AC0">
        <w:t>o</w:t>
      </w:r>
      <w:r w:rsidRPr="007E6A34">
        <w:t>xygen-</w:t>
      </w:r>
      <w:r w:rsidR="006F7AC0">
        <w:t>i</w:t>
      </w:r>
      <w:r w:rsidRPr="007E6A34">
        <w:t xml:space="preserve">nduced </w:t>
      </w:r>
      <w:r w:rsidR="006F7AC0">
        <w:t>r</w:t>
      </w:r>
      <w:r w:rsidRPr="007E6A34">
        <w:t xml:space="preserve">etinopathy. </w:t>
      </w:r>
      <w:r w:rsidRPr="007E6A34">
        <w:rPr>
          <w:i/>
        </w:rPr>
        <w:t>Methods in Molecular Biology</w:t>
      </w:r>
      <w:r w:rsidRPr="00330B3E">
        <w:rPr>
          <w:iCs/>
        </w:rPr>
        <w:t>.</w:t>
      </w:r>
      <w:r w:rsidRPr="006F7AC0">
        <w:rPr>
          <w:iCs/>
        </w:rPr>
        <w:t xml:space="preserve"> </w:t>
      </w:r>
      <w:r w:rsidRPr="007E6A34">
        <w:rPr>
          <w:b/>
        </w:rPr>
        <w:t>1834</w:t>
      </w:r>
      <w:r w:rsidR="006F7AC0" w:rsidRPr="007E6A34">
        <w:t>,</w:t>
      </w:r>
      <w:r w:rsidRPr="007E6A34">
        <w:t xml:space="preserve"> 179</w:t>
      </w:r>
      <w:r w:rsidR="006F7AC0">
        <w:t>–</w:t>
      </w:r>
      <w:r w:rsidRPr="007E6A34">
        <w:t>191 (2019).</w:t>
      </w:r>
      <w:bookmarkEnd w:id="76"/>
    </w:p>
    <w:p w14:paraId="7B00E5A6" w14:textId="184DAABF" w:rsidR="00F55DF0" w:rsidRPr="007E6A34" w:rsidRDefault="00F55DF0" w:rsidP="00F55DF0">
      <w:pPr>
        <w:pStyle w:val="EndNoteBibliography"/>
        <w:ind w:left="720" w:hanging="720"/>
      </w:pPr>
      <w:bookmarkStart w:id="77" w:name="_ENREF_30"/>
      <w:r w:rsidRPr="007E6A34">
        <w:t>30</w:t>
      </w:r>
      <w:r w:rsidR="006F7AC0">
        <w:t>.</w:t>
      </w:r>
      <w:r w:rsidRPr="007E6A34">
        <w:tab/>
        <w:t xml:space="preserve">Lutty, G. A., McLeod, D. S. Retinal vascular development and oxygen-induced retinopathy: a role for adenosine. </w:t>
      </w:r>
      <w:r w:rsidRPr="007E6A34">
        <w:rPr>
          <w:i/>
        </w:rPr>
        <w:t>Progress in Retinal and Eye Research</w:t>
      </w:r>
      <w:r w:rsidRPr="00330B3E">
        <w:rPr>
          <w:iCs/>
        </w:rPr>
        <w:t>.</w:t>
      </w:r>
      <w:r w:rsidRPr="006F7AC0">
        <w:rPr>
          <w:iCs/>
        </w:rPr>
        <w:t xml:space="preserve"> </w:t>
      </w:r>
      <w:r w:rsidRPr="007E6A34">
        <w:rPr>
          <w:b/>
        </w:rPr>
        <w:t>22</w:t>
      </w:r>
      <w:r w:rsidRPr="007E6A34">
        <w:t xml:space="preserve"> (1), 95</w:t>
      </w:r>
      <w:r w:rsidR="006F7AC0">
        <w:t>–</w:t>
      </w:r>
      <w:r w:rsidRPr="007E6A34">
        <w:t>111 (2003).</w:t>
      </w:r>
      <w:bookmarkEnd w:id="77"/>
    </w:p>
    <w:p w14:paraId="6C77019F" w14:textId="41D8115E" w:rsidR="00F55DF0" w:rsidRPr="007E6A34" w:rsidRDefault="00F55DF0" w:rsidP="00F55DF0">
      <w:pPr>
        <w:pStyle w:val="EndNoteBibliography"/>
        <w:ind w:left="720" w:hanging="720"/>
      </w:pPr>
      <w:bookmarkStart w:id="78" w:name="_ENREF_31"/>
      <w:r w:rsidRPr="007E6A34">
        <w:t>31</w:t>
      </w:r>
      <w:r w:rsidR="006F7AC0">
        <w:t>.</w:t>
      </w:r>
      <w:r w:rsidRPr="007E6A34">
        <w:tab/>
      </w:r>
      <w:bookmarkEnd w:id="78"/>
      <w:r w:rsidRPr="007E6A34">
        <w:t>Vähätupa, M.</w:t>
      </w:r>
      <w:r w:rsidRPr="00330B3E">
        <w:rPr>
          <w:iCs/>
        </w:rPr>
        <w:t xml:space="preserve"> et al.</w:t>
      </w:r>
      <w:r w:rsidRPr="006F7AC0">
        <w:rPr>
          <w:iCs/>
        </w:rPr>
        <w:t xml:space="preserve"> </w:t>
      </w:r>
      <w:r w:rsidRPr="007E6A34">
        <w:t>Oxygen-</w:t>
      </w:r>
      <w:r w:rsidR="006F7AC0">
        <w:t>i</w:t>
      </w:r>
      <w:r w:rsidRPr="007E6A34">
        <w:t xml:space="preserve">nduced </w:t>
      </w:r>
      <w:r w:rsidR="006F7AC0">
        <w:t>r</w:t>
      </w:r>
      <w:r w:rsidRPr="007E6A34">
        <w:t xml:space="preserve">etinopathy </w:t>
      </w:r>
      <w:r w:rsidR="006F7AC0">
        <w:t>m</w:t>
      </w:r>
      <w:r w:rsidRPr="007E6A34">
        <w:t xml:space="preserve">odel for </w:t>
      </w:r>
      <w:r w:rsidR="006F7AC0">
        <w:t>i</w:t>
      </w:r>
      <w:r w:rsidRPr="007E6A34">
        <w:t xml:space="preserve">schemic </w:t>
      </w:r>
      <w:r w:rsidR="006F7AC0">
        <w:t>r</w:t>
      </w:r>
      <w:r w:rsidRPr="007E6A34">
        <w:t xml:space="preserve">etinal </w:t>
      </w:r>
      <w:r w:rsidR="006F7AC0">
        <w:t>d</w:t>
      </w:r>
      <w:r w:rsidRPr="007E6A34">
        <w:t xml:space="preserve">iseases in </w:t>
      </w:r>
      <w:r w:rsidR="006F7AC0">
        <w:t>r</w:t>
      </w:r>
      <w:r w:rsidRPr="007E6A34">
        <w:t xml:space="preserve">odents. </w:t>
      </w:r>
      <w:r w:rsidRPr="007E6A34">
        <w:rPr>
          <w:i/>
        </w:rPr>
        <w:t>Journal of Visualized Experiments: JoVE</w:t>
      </w:r>
      <w:r w:rsidRPr="00330B3E">
        <w:rPr>
          <w:iCs/>
        </w:rPr>
        <w:t>.</w:t>
      </w:r>
      <w:r w:rsidRPr="007E6A34">
        <w:t xml:space="preserve"> (163) (2020).</w:t>
      </w:r>
    </w:p>
    <w:p w14:paraId="2C861564" w14:textId="5BD2AE9F" w:rsidR="00F55DF0" w:rsidRPr="007E6A34" w:rsidRDefault="00F55DF0" w:rsidP="00F55DF0">
      <w:pPr>
        <w:pStyle w:val="EndNoteBibliography"/>
        <w:ind w:left="720" w:hanging="720"/>
      </w:pPr>
      <w:bookmarkStart w:id="79" w:name="_ENREF_32"/>
      <w:r w:rsidRPr="007E6A34">
        <w:t>32</w:t>
      </w:r>
      <w:r w:rsidR="006F7AC0">
        <w:t>.</w:t>
      </w:r>
      <w:r w:rsidRPr="007E6A34">
        <w:tab/>
        <w:t xml:space="preserve">Kim, C. B., D'Amore, P. A., Connor, K. M. Revisiting the mouse model of oxygen-induced retinopathy. </w:t>
      </w:r>
      <w:r w:rsidRPr="007E6A34">
        <w:rPr>
          <w:i/>
        </w:rPr>
        <w:t>Eye and Brain</w:t>
      </w:r>
      <w:r w:rsidRPr="00330B3E">
        <w:rPr>
          <w:iCs/>
        </w:rPr>
        <w:t>.</w:t>
      </w:r>
      <w:r w:rsidRPr="006F7AC0">
        <w:rPr>
          <w:iCs/>
        </w:rPr>
        <w:t xml:space="preserve"> </w:t>
      </w:r>
      <w:r w:rsidRPr="007E6A34">
        <w:rPr>
          <w:b/>
        </w:rPr>
        <w:t>8</w:t>
      </w:r>
      <w:r w:rsidR="006F7AC0" w:rsidRPr="007E6A34">
        <w:t>,</w:t>
      </w:r>
      <w:r w:rsidRPr="007E6A34">
        <w:t xml:space="preserve"> 67</w:t>
      </w:r>
      <w:r w:rsidR="006F7AC0">
        <w:t>–</w:t>
      </w:r>
      <w:r w:rsidRPr="007E6A34">
        <w:t>79 (2016).</w:t>
      </w:r>
      <w:bookmarkEnd w:id="79"/>
    </w:p>
    <w:p w14:paraId="2EEF7512" w14:textId="736CCBC1" w:rsidR="00F55DF0" w:rsidRPr="007E6A34" w:rsidRDefault="00F55DF0" w:rsidP="00F55DF0">
      <w:pPr>
        <w:pStyle w:val="EndNoteBibliography"/>
        <w:ind w:left="720" w:hanging="720"/>
      </w:pPr>
      <w:bookmarkStart w:id="80" w:name="_ENREF_33"/>
      <w:r w:rsidRPr="007E6A34">
        <w:t>33</w:t>
      </w:r>
      <w:r w:rsidR="006F7AC0">
        <w:t>.</w:t>
      </w:r>
      <w:r w:rsidRPr="007E6A34">
        <w:tab/>
        <w:t xml:space="preserve">Gammons, M. V., Bates, D. O. Models of </w:t>
      </w:r>
      <w:r w:rsidR="006F7AC0">
        <w:t>o</w:t>
      </w:r>
      <w:r w:rsidRPr="007E6A34">
        <w:t xml:space="preserve">xygen </w:t>
      </w:r>
      <w:r w:rsidR="006F7AC0">
        <w:t>i</w:t>
      </w:r>
      <w:r w:rsidRPr="007E6A34">
        <w:t xml:space="preserve">nduced </w:t>
      </w:r>
      <w:r w:rsidR="006F7AC0">
        <w:t>r</w:t>
      </w:r>
      <w:r w:rsidRPr="007E6A34">
        <w:t xml:space="preserve">etinopathy in </w:t>
      </w:r>
      <w:r w:rsidR="006F7AC0">
        <w:t>r</w:t>
      </w:r>
      <w:r w:rsidRPr="007E6A34">
        <w:t xml:space="preserve">odents. </w:t>
      </w:r>
      <w:r w:rsidRPr="007E6A34">
        <w:rPr>
          <w:i/>
        </w:rPr>
        <w:t>Methods in Molecular Biology</w:t>
      </w:r>
      <w:r w:rsidRPr="00330B3E">
        <w:rPr>
          <w:iCs/>
        </w:rPr>
        <w:t>.</w:t>
      </w:r>
      <w:r w:rsidRPr="006F7AC0">
        <w:rPr>
          <w:iCs/>
        </w:rPr>
        <w:t xml:space="preserve"> </w:t>
      </w:r>
      <w:r w:rsidRPr="007E6A34">
        <w:rPr>
          <w:b/>
        </w:rPr>
        <w:t>1430</w:t>
      </w:r>
      <w:r w:rsidR="006F7AC0" w:rsidRPr="007E6A34">
        <w:t>,</w:t>
      </w:r>
      <w:r w:rsidRPr="007E6A34">
        <w:t xml:space="preserve"> 317</w:t>
      </w:r>
      <w:r w:rsidR="006F7AC0">
        <w:t>–</w:t>
      </w:r>
      <w:r w:rsidRPr="007E6A34">
        <w:t>332 (2016).</w:t>
      </w:r>
      <w:bookmarkEnd w:id="80"/>
    </w:p>
    <w:p w14:paraId="336B01EA" w14:textId="389B787D" w:rsidR="00F55DF0" w:rsidRPr="007E6A34" w:rsidRDefault="00F55DF0" w:rsidP="00F55DF0">
      <w:pPr>
        <w:pStyle w:val="EndNoteBibliography"/>
        <w:ind w:left="720" w:hanging="720"/>
      </w:pPr>
      <w:bookmarkStart w:id="81" w:name="_ENREF_34"/>
      <w:r w:rsidRPr="007E6A34">
        <w:t>34</w:t>
      </w:r>
      <w:r w:rsidR="006F7AC0">
        <w:t>.</w:t>
      </w:r>
      <w:r w:rsidRPr="007E6A34">
        <w:tab/>
      </w:r>
      <w:bookmarkEnd w:id="81"/>
      <w:r w:rsidRPr="007E6A34">
        <w:t>Xiao, S.</w:t>
      </w:r>
      <w:r w:rsidRPr="00330B3E">
        <w:rPr>
          <w:iCs/>
        </w:rPr>
        <w:t xml:space="preserve"> et al.</w:t>
      </w:r>
      <w:r w:rsidRPr="006F7AC0">
        <w:rPr>
          <w:iCs/>
        </w:rPr>
        <w:t xml:space="preserve"> </w:t>
      </w:r>
      <w:r w:rsidRPr="007E6A34">
        <w:t xml:space="preserve">Fully automated, deep learning segmentation of oxygen-induced retinopathy images. </w:t>
      </w:r>
      <w:r w:rsidRPr="007E6A34">
        <w:rPr>
          <w:i/>
        </w:rPr>
        <w:t>Journal of Clinical Investigation Insight</w:t>
      </w:r>
      <w:r w:rsidRPr="00330B3E">
        <w:rPr>
          <w:iCs/>
        </w:rPr>
        <w:t>.</w:t>
      </w:r>
      <w:r w:rsidRPr="006F7AC0">
        <w:rPr>
          <w:iCs/>
        </w:rPr>
        <w:t xml:space="preserve"> </w:t>
      </w:r>
      <w:r w:rsidRPr="007E6A34">
        <w:rPr>
          <w:b/>
        </w:rPr>
        <w:t>2</w:t>
      </w:r>
      <w:r w:rsidRPr="007E6A34">
        <w:t xml:space="preserve"> (24) (2017).</w:t>
      </w:r>
    </w:p>
    <w:p w14:paraId="2B3547B3" w14:textId="7EAB5982" w:rsidR="00F55DF0" w:rsidRPr="007E6A34" w:rsidRDefault="00F55DF0" w:rsidP="00F55DF0">
      <w:pPr>
        <w:pStyle w:val="EndNoteBibliography"/>
        <w:ind w:left="720" w:hanging="720"/>
      </w:pPr>
      <w:bookmarkStart w:id="82" w:name="_ENREF_35"/>
      <w:r w:rsidRPr="007E6A34">
        <w:t>35</w:t>
      </w:r>
      <w:r w:rsidR="0001218A">
        <w:t>.</w:t>
      </w:r>
      <w:r w:rsidRPr="007E6A34">
        <w:tab/>
        <w:t xml:space="preserve">McLeod, D. S., D'Anna, S. A., Lutty, G. A. Clinical and histopathologic features of canine oxygen-induced proliferative retinopathy. </w:t>
      </w:r>
      <w:r w:rsidRPr="007E6A34">
        <w:rPr>
          <w:i/>
        </w:rPr>
        <w:t xml:space="preserve">Investigative </w:t>
      </w:r>
      <w:r w:rsidR="0001218A">
        <w:rPr>
          <w:i/>
        </w:rPr>
        <w:t>O</w:t>
      </w:r>
      <w:r w:rsidRPr="007E6A34">
        <w:rPr>
          <w:i/>
        </w:rPr>
        <w:t xml:space="preserve">phthalmology &amp; </w:t>
      </w:r>
      <w:r w:rsidR="0001218A">
        <w:rPr>
          <w:i/>
        </w:rPr>
        <w:t>V</w:t>
      </w:r>
      <w:r w:rsidRPr="007E6A34">
        <w:rPr>
          <w:i/>
        </w:rPr>
        <w:t xml:space="preserve">isual </w:t>
      </w:r>
      <w:r w:rsidR="0001218A">
        <w:rPr>
          <w:i/>
        </w:rPr>
        <w:t>S</w:t>
      </w:r>
      <w:r w:rsidRPr="007E6A34">
        <w:rPr>
          <w:i/>
        </w:rPr>
        <w:t>cience</w:t>
      </w:r>
      <w:r w:rsidRPr="00330B3E">
        <w:rPr>
          <w:iCs/>
        </w:rPr>
        <w:t>.</w:t>
      </w:r>
      <w:r w:rsidRPr="0001218A">
        <w:rPr>
          <w:iCs/>
        </w:rPr>
        <w:t xml:space="preserve"> </w:t>
      </w:r>
      <w:r w:rsidRPr="007E6A34">
        <w:rPr>
          <w:b/>
        </w:rPr>
        <w:t>39</w:t>
      </w:r>
      <w:r w:rsidRPr="007E6A34">
        <w:t xml:space="preserve"> (10), 1918</w:t>
      </w:r>
      <w:r w:rsidR="0001218A">
        <w:t>–</w:t>
      </w:r>
      <w:r w:rsidRPr="007E6A34">
        <w:t>1932 (1998).</w:t>
      </w:r>
      <w:bookmarkEnd w:id="82"/>
    </w:p>
    <w:p w14:paraId="360C61C3" w14:textId="00E8A866" w:rsidR="00F55DF0" w:rsidRPr="007E6A34" w:rsidRDefault="00F55DF0" w:rsidP="00F55DF0">
      <w:pPr>
        <w:pStyle w:val="EndNoteBibliography"/>
        <w:ind w:left="720" w:hanging="720"/>
      </w:pPr>
      <w:bookmarkStart w:id="83" w:name="_ENREF_36"/>
      <w:r w:rsidRPr="007E6A34">
        <w:t>36</w:t>
      </w:r>
      <w:r w:rsidR="0001218A">
        <w:t>.</w:t>
      </w:r>
      <w:r w:rsidRPr="007E6A34">
        <w:tab/>
        <w:t xml:space="preserve">Penn, J. S., Johnson, B. D. Fluorescein angiography as a means of assessing retinal </w:t>
      </w:r>
      <w:r w:rsidRPr="007E6A34">
        <w:lastRenderedPageBreak/>
        <w:t xml:space="preserve">vascular pathology in oxygen-exposed newborn rats. </w:t>
      </w:r>
      <w:r w:rsidRPr="007E6A34">
        <w:rPr>
          <w:i/>
        </w:rPr>
        <w:t>Current Eye Research</w:t>
      </w:r>
      <w:r w:rsidRPr="00330B3E">
        <w:rPr>
          <w:iCs/>
        </w:rPr>
        <w:t>.</w:t>
      </w:r>
      <w:r w:rsidRPr="0001218A">
        <w:rPr>
          <w:iCs/>
        </w:rPr>
        <w:t xml:space="preserve"> </w:t>
      </w:r>
      <w:r w:rsidRPr="007E6A34">
        <w:rPr>
          <w:b/>
        </w:rPr>
        <w:t>12</w:t>
      </w:r>
      <w:r w:rsidRPr="007E6A34">
        <w:t xml:space="preserve"> (6), 561</w:t>
      </w:r>
      <w:r w:rsidR="0001218A">
        <w:t>–</w:t>
      </w:r>
      <w:r w:rsidRPr="007E6A34">
        <w:t>570 (1993).</w:t>
      </w:r>
      <w:bookmarkEnd w:id="83"/>
    </w:p>
    <w:p w14:paraId="140F5779" w14:textId="71647987" w:rsidR="00F55DF0" w:rsidRPr="007E6A34" w:rsidRDefault="00F55DF0" w:rsidP="00F55DF0">
      <w:pPr>
        <w:pStyle w:val="EndNoteBibliography"/>
        <w:ind w:left="720" w:hanging="720"/>
      </w:pPr>
      <w:bookmarkStart w:id="84" w:name="_ENREF_37"/>
      <w:r w:rsidRPr="007E6A34">
        <w:t>37</w:t>
      </w:r>
      <w:r w:rsidR="0001218A">
        <w:t>.</w:t>
      </w:r>
      <w:r w:rsidRPr="007E6A34">
        <w:tab/>
        <w:t>Mezu-Ndubuisi, O. J.</w:t>
      </w:r>
      <w:r w:rsidRPr="00330B3E">
        <w:rPr>
          <w:iCs/>
        </w:rPr>
        <w:t xml:space="preserve"> et al.</w:t>
      </w:r>
      <w:r w:rsidRPr="0001218A">
        <w:rPr>
          <w:iCs/>
        </w:rPr>
        <w:t xml:space="preserve"> </w:t>
      </w:r>
      <w:r w:rsidRPr="007E6A34">
        <w:t xml:space="preserve">In vivo retinal vascular oxygen tension imaging and fluorescein angiography in the mouse model of oxygen-induced retinopathy. </w:t>
      </w:r>
      <w:r w:rsidRPr="007E6A34">
        <w:rPr>
          <w:i/>
        </w:rPr>
        <w:t xml:space="preserve">Investigative </w:t>
      </w:r>
      <w:r w:rsidR="0001218A">
        <w:rPr>
          <w:i/>
        </w:rPr>
        <w:t>O</w:t>
      </w:r>
      <w:r w:rsidRPr="007E6A34">
        <w:rPr>
          <w:i/>
        </w:rPr>
        <w:t xml:space="preserve">phthalmology &amp; </w:t>
      </w:r>
      <w:r w:rsidR="0001218A">
        <w:rPr>
          <w:i/>
        </w:rPr>
        <w:t>V</w:t>
      </w:r>
      <w:r w:rsidRPr="007E6A34">
        <w:rPr>
          <w:i/>
        </w:rPr>
        <w:t xml:space="preserve">isual </w:t>
      </w:r>
      <w:r w:rsidR="0001218A">
        <w:rPr>
          <w:i/>
        </w:rPr>
        <w:t>S</w:t>
      </w:r>
      <w:r w:rsidRPr="007E6A34">
        <w:rPr>
          <w:i/>
        </w:rPr>
        <w:t>cience</w:t>
      </w:r>
      <w:r w:rsidRPr="00330B3E">
        <w:rPr>
          <w:iCs/>
        </w:rPr>
        <w:t>.</w:t>
      </w:r>
      <w:r w:rsidRPr="0001218A">
        <w:rPr>
          <w:iCs/>
        </w:rPr>
        <w:t xml:space="preserve"> </w:t>
      </w:r>
      <w:r w:rsidRPr="007E6A34">
        <w:rPr>
          <w:b/>
        </w:rPr>
        <w:t>54</w:t>
      </w:r>
      <w:r w:rsidRPr="007E6A34">
        <w:t xml:space="preserve"> (10), 6968</w:t>
      </w:r>
      <w:r w:rsidR="0001218A">
        <w:t>–</w:t>
      </w:r>
      <w:r w:rsidRPr="007E6A34">
        <w:t>6972 (2013).</w:t>
      </w:r>
      <w:bookmarkEnd w:id="84"/>
    </w:p>
    <w:p w14:paraId="2B9B8A6F" w14:textId="612B62DB" w:rsidR="00F55DF0" w:rsidRPr="007E6A34" w:rsidRDefault="00F55DF0" w:rsidP="00F55DF0">
      <w:pPr>
        <w:pStyle w:val="EndNoteBibliography"/>
        <w:ind w:left="720" w:hanging="720"/>
      </w:pPr>
      <w:bookmarkStart w:id="85" w:name="_ENREF_38"/>
      <w:r w:rsidRPr="007E6A34">
        <w:t>38</w:t>
      </w:r>
      <w:r w:rsidR="0001218A">
        <w:t>.</w:t>
      </w:r>
      <w:r w:rsidRPr="007E6A34">
        <w:tab/>
      </w:r>
      <w:bookmarkEnd w:id="85"/>
      <w:r w:rsidRPr="007E6A34">
        <w:t xml:space="preserve">Zeilbeck, L. F., Müller, B., Knobloch, V., Tamm, E. R., Ohlmann, A. Differential angiogenic properties of lithium chloride in vitro and in vivo. </w:t>
      </w:r>
      <w:r w:rsidRPr="007E6A34">
        <w:rPr>
          <w:i/>
        </w:rPr>
        <w:t>PLoS One</w:t>
      </w:r>
      <w:r w:rsidRPr="00330B3E">
        <w:rPr>
          <w:iCs/>
        </w:rPr>
        <w:t>.</w:t>
      </w:r>
      <w:r w:rsidRPr="0001218A">
        <w:rPr>
          <w:iCs/>
        </w:rPr>
        <w:t xml:space="preserve"> </w:t>
      </w:r>
      <w:r w:rsidRPr="007E6A34">
        <w:rPr>
          <w:b/>
        </w:rPr>
        <w:t>9</w:t>
      </w:r>
      <w:r w:rsidRPr="007E6A34">
        <w:t xml:space="preserve"> (4), e95546 (2014).</w:t>
      </w:r>
    </w:p>
    <w:p w14:paraId="091A9720" w14:textId="32682CC3" w:rsidR="00F55DF0" w:rsidRPr="007E6A34" w:rsidRDefault="00F55DF0" w:rsidP="00F55DF0">
      <w:pPr>
        <w:pStyle w:val="EndNoteBibliography"/>
        <w:ind w:left="720" w:hanging="720"/>
      </w:pPr>
      <w:bookmarkStart w:id="86" w:name="_ENREF_39"/>
      <w:r w:rsidRPr="007E6A34">
        <w:t>39</w:t>
      </w:r>
      <w:r w:rsidR="0001218A">
        <w:t>.</w:t>
      </w:r>
      <w:r w:rsidRPr="007E6A34">
        <w:tab/>
        <w:t xml:space="preserve">Walsh, N., Bravo-Nuevo, A., Geller, S., Stone, J. Resistance of photoreceptors in the C57BL/6-c2J, C57BL/6J, and BALB/cJ mouse strains to oxygen stress: evidence of an oxygen phenotype. </w:t>
      </w:r>
      <w:r w:rsidRPr="007E6A34">
        <w:rPr>
          <w:i/>
        </w:rPr>
        <w:t>Current Eye Research</w:t>
      </w:r>
      <w:r w:rsidRPr="00330B3E">
        <w:rPr>
          <w:iCs/>
        </w:rPr>
        <w:t>.</w:t>
      </w:r>
      <w:r w:rsidRPr="0001218A">
        <w:rPr>
          <w:iCs/>
        </w:rPr>
        <w:t xml:space="preserve"> </w:t>
      </w:r>
      <w:r w:rsidRPr="007E6A34">
        <w:rPr>
          <w:b/>
        </w:rPr>
        <w:t>29</w:t>
      </w:r>
      <w:r w:rsidRPr="007E6A34">
        <w:t xml:space="preserve"> (6), 441</w:t>
      </w:r>
      <w:r w:rsidR="0001218A">
        <w:t>–</w:t>
      </w:r>
      <w:r w:rsidRPr="007E6A34">
        <w:t>447 (2004).</w:t>
      </w:r>
      <w:bookmarkEnd w:id="86"/>
    </w:p>
    <w:p w14:paraId="5C244F16" w14:textId="264F4B31" w:rsidR="00F55DF0" w:rsidRPr="007E6A34" w:rsidRDefault="00F55DF0" w:rsidP="00F55DF0">
      <w:pPr>
        <w:pStyle w:val="EndNoteBibliography"/>
        <w:ind w:left="720" w:hanging="720"/>
      </w:pPr>
      <w:bookmarkStart w:id="87" w:name="_ENREF_40"/>
      <w:r w:rsidRPr="007E6A34">
        <w:t>40</w:t>
      </w:r>
      <w:r w:rsidR="0001218A">
        <w:t>.</w:t>
      </w:r>
      <w:r w:rsidRPr="007E6A34">
        <w:tab/>
        <w:t xml:space="preserve">Zhang, Q., Zhang, Z. M. Oxygen-induced retinopathy in mice with retinal photoreceptor cell degeneration. </w:t>
      </w:r>
      <w:r w:rsidRPr="007E6A34">
        <w:rPr>
          <w:i/>
        </w:rPr>
        <w:t>Life Sciences</w:t>
      </w:r>
      <w:r w:rsidRPr="00330B3E">
        <w:rPr>
          <w:iCs/>
        </w:rPr>
        <w:t>.</w:t>
      </w:r>
      <w:r w:rsidRPr="0001218A">
        <w:rPr>
          <w:iCs/>
        </w:rPr>
        <w:t xml:space="preserve"> </w:t>
      </w:r>
      <w:r w:rsidRPr="007E6A34">
        <w:rPr>
          <w:b/>
        </w:rPr>
        <w:t>102</w:t>
      </w:r>
      <w:r w:rsidRPr="007E6A34">
        <w:t xml:space="preserve"> (1), 28</w:t>
      </w:r>
      <w:r w:rsidR="0001218A">
        <w:t>–</w:t>
      </w:r>
      <w:r w:rsidRPr="007E6A34">
        <w:t>35 (2014).</w:t>
      </w:r>
      <w:bookmarkEnd w:id="87"/>
    </w:p>
    <w:p w14:paraId="77FADC20" w14:textId="616669F9" w:rsidR="00F55DF0" w:rsidRPr="007E6A34" w:rsidRDefault="00F55DF0" w:rsidP="00F55DF0">
      <w:pPr>
        <w:pStyle w:val="EndNoteBibliography"/>
        <w:ind w:left="720" w:hanging="720"/>
      </w:pPr>
      <w:bookmarkStart w:id="88" w:name="_ENREF_41"/>
      <w:r w:rsidRPr="007E6A34">
        <w:t>41</w:t>
      </w:r>
      <w:r w:rsidR="0001218A">
        <w:t>.</w:t>
      </w:r>
      <w:r w:rsidRPr="007E6A34">
        <w:tab/>
        <w:t>Okamoto, N.</w:t>
      </w:r>
      <w:r w:rsidRPr="00330B3E">
        <w:rPr>
          <w:iCs/>
        </w:rPr>
        <w:t xml:space="preserve"> et al.</w:t>
      </w:r>
      <w:r w:rsidRPr="0001218A">
        <w:rPr>
          <w:iCs/>
        </w:rPr>
        <w:t xml:space="preserve"> </w:t>
      </w:r>
      <w:r w:rsidRPr="007E6A34">
        <w:t xml:space="preserve">Transgenic mice with increased expression of vascular endothelial growth factor in the retina: a new model of intraretinal and subretinal neovascularization. </w:t>
      </w:r>
      <w:r w:rsidRPr="007E6A34">
        <w:rPr>
          <w:i/>
          <w:iCs/>
        </w:rPr>
        <w:t>The American</w:t>
      </w:r>
      <w:r w:rsidRPr="007E6A34">
        <w:rPr>
          <w:i/>
        </w:rPr>
        <w:t xml:space="preserve"> Journal of Pathology</w:t>
      </w:r>
      <w:r w:rsidRPr="00330B3E">
        <w:rPr>
          <w:iCs/>
        </w:rPr>
        <w:t>.</w:t>
      </w:r>
      <w:r w:rsidRPr="0001218A">
        <w:rPr>
          <w:iCs/>
        </w:rPr>
        <w:t xml:space="preserve"> </w:t>
      </w:r>
      <w:r w:rsidRPr="007E6A34">
        <w:rPr>
          <w:b/>
        </w:rPr>
        <w:t>151</w:t>
      </w:r>
      <w:r w:rsidRPr="007E6A34">
        <w:t xml:space="preserve"> (1), 281</w:t>
      </w:r>
      <w:r w:rsidR="0001218A">
        <w:t>–</w:t>
      </w:r>
      <w:r w:rsidRPr="007E6A34">
        <w:t>291 (1997).</w:t>
      </w:r>
      <w:bookmarkEnd w:id="88"/>
    </w:p>
    <w:p w14:paraId="6DDBAF5C" w14:textId="1F51DB85" w:rsidR="00F55DF0" w:rsidRPr="007E6A34" w:rsidRDefault="00F55DF0" w:rsidP="00F55DF0">
      <w:pPr>
        <w:pStyle w:val="EndNoteBibliography"/>
        <w:ind w:left="720" w:hanging="720"/>
      </w:pPr>
      <w:bookmarkStart w:id="89" w:name="_ENREF_42"/>
      <w:r w:rsidRPr="007E6A34">
        <w:t>42</w:t>
      </w:r>
      <w:r w:rsidR="0001218A">
        <w:t>.</w:t>
      </w:r>
      <w:r w:rsidRPr="007E6A34">
        <w:tab/>
        <w:t>Ohlmann, A.</w:t>
      </w:r>
      <w:r w:rsidRPr="00330B3E">
        <w:rPr>
          <w:iCs/>
        </w:rPr>
        <w:t xml:space="preserve"> et al.</w:t>
      </w:r>
      <w:r w:rsidRPr="0001218A">
        <w:rPr>
          <w:iCs/>
        </w:rPr>
        <w:t xml:space="preserve"> </w:t>
      </w:r>
      <w:r w:rsidRPr="007E6A34">
        <w:t xml:space="preserve">Norrin promotes vascular regrowth after oxygen-induced retinal vessel loss and suppresses retinopathy in mice. </w:t>
      </w:r>
      <w:r w:rsidRPr="007E6A34">
        <w:rPr>
          <w:i/>
        </w:rPr>
        <w:t>The Journal of Neuroscience</w:t>
      </w:r>
      <w:r w:rsidRPr="00330B3E">
        <w:rPr>
          <w:iCs/>
        </w:rPr>
        <w:t xml:space="preserve">. </w:t>
      </w:r>
      <w:r w:rsidRPr="007E6A34">
        <w:rPr>
          <w:b/>
        </w:rPr>
        <w:t>30</w:t>
      </w:r>
      <w:r w:rsidRPr="007E6A34">
        <w:t xml:space="preserve"> (1), 183</w:t>
      </w:r>
      <w:r w:rsidR="0001218A">
        <w:t>–</w:t>
      </w:r>
      <w:r w:rsidRPr="007E6A34">
        <w:t>193 (2010).</w:t>
      </w:r>
      <w:bookmarkEnd w:id="89"/>
    </w:p>
    <w:p w14:paraId="1FE34074" w14:textId="5516BAE4" w:rsidR="00F55DF0" w:rsidRPr="007E6A34" w:rsidRDefault="00F55DF0" w:rsidP="00F55DF0">
      <w:pPr>
        <w:pStyle w:val="EndNoteBibliography"/>
        <w:ind w:left="720" w:hanging="720"/>
      </w:pPr>
      <w:bookmarkStart w:id="90" w:name="_ENREF_43"/>
      <w:r w:rsidRPr="007E6A34">
        <w:t>43</w:t>
      </w:r>
      <w:r w:rsidR="0001218A">
        <w:t>.</w:t>
      </w:r>
      <w:r w:rsidRPr="007E6A34">
        <w:tab/>
        <w:t>Fang, L., Barber, A. J., Shenberger, J. S. Regulation of fibroblast growth factor 2 expression in oxygen-induced retinopathy.</w:t>
      </w:r>
      <w:r w:rsidRPr="007E6A34">
        <w:rPr>
          <w:i/>
        </w:rPr>
        <w:t xml:space="preserve"> Investigative </w:t>
      </w:r>
      <w:r w:rsidR="0001218A">
        <w:rPr>
          <w:i/>
        </w:rPr>
        <w:t>O</w:t>
      </w:r>
      <w:r w:rsidRPr="007E6A34">
        <w:rPr>
          <w:i/>
        </w:rPr>
        <w:t xml:space="preserve">phthalmology &amp; </w:t>
      </w:r>
      <w:r w:rsidR="0001218A">
        <w:rPr>
          <w:i/>
        </w:rPr>
        <w:t>V</w:t>
      </w:r>
      <w:r w:rsidRPr="007E6A34">
        <w:rPr>
          <w:i/>
        </w:rPr>
        <w:t xml:space="preserve">isual </w:t>
      </w:r>
      <w:r w:rsidR="0001218A">
        <w:rPr>
          <w:i/>
        </w:rPr>
        <w:t>S</w:t>
      </w:r>
      <w:r w:rsidRPr="007E6A34">
        <w:rPr>
          <w:i/>
        </w:rPr>
        <w:t>cience</w:t>
      </w:r>
      <w:r w:rsidRPr="00330B3E">
        <w:rPr>
          <w:iCs/>
        </w:rPr>
        <w:t>.</w:t>
      </w:r>
      <w:r w:rsidRPr="0001218A">
        <w:rPr>
          <w:iCs/>
        </w:rPr>
        <w:t xml:space="preserve"> </w:t>
      </w:r>
      <w:r w:rsidRPr="007E6A34">
        <w:rPr>
          <w:b/>
        </w:rPr>
        <w:t>56</w:t>
      </w:r>
      <w:r w:rsidRPr="007E6A34">
        <w:t xml:space="preserve"> (1), 207</w:t>
      </w:r>
      <w:r w:rsidR="0001218A">
        <w:t>–</w:t>
      </w:r>
      <w:r w:rsidRPr="007E6A34">
        <w:t>215 (2014).</w:t>
      </w:r>
      <w:bookmarkEnd w:id="90"/>
    </w:p>
    <w:p w14:paraId="6C2C687F" w14:textId="2CCBBB4E" w:rsidR="00F55DF0" w:rsidRPr="007E6A34" w:rsidRDefault="00F55DF0" w:rsidP="00F55DF0">
      <w:pPr>
        <w:pStyle w:val="EndNoteBibliography"/>
        <w:ind w:left="720" w:hanging="720"/>
      </w:pPr>
      <w:bookmarkStart w:id="91" w:name="_ENREF_44"/>
      <w:r w:rsidRPr="007E6A34">
        <w:t>44</w:t>
      </w:r>
      <w:r w:rsidR="0001218A">
        <w:t>.</w:t>
      </w:r>
      <w:r w:rsidRPr="007E6A34">
        <w:tab/>
        <w:t>Chan, C. K.</w:t>
      </w:r>
      <w:r w:rsidRPr="00330B3E">
        <w:rPr>
          <w:iCs/>
        </w:rPr>
        <w:t xml:space="preserve"> et al.</w:t>
      </w:r>
      <w:r w:rsidRPr="0001218A">
        <w:rPr>
          <w:iCs/>
        </w:rPr>
        <w:t xml:space="preserve"> </w:t>
      </w:r>
      <w:r w:rsidRPr="007E6A34">
        <w:t xml:space="preserve">Differential expression of pro- and antiangiogenic factors in mouse strain-dependent hypoxia-induced retinal neovascularization. </w:t>
      </w:r>
      <w:r w:rsidRPr="007E6A34">
        <w:rPr>
          <w:i/>
        </w:rPr>
        <w:t>Laboratory Investigation</w:t>
      </w:r>
      <w:r w:rsidRPr="00330B3E">
        <w:rPr>
          <w:iCs/>
        </w:rPr>
        <w:t>.</w:t>
      </w:r>
      <w:r w:rsidRPr="0001218A">
        <w:rPr>
          <w:iCs/>
        </w:rPr>
        <w:t xml:space="preserve"> </w:t>
      </w:r>
      <w:r w:rsidRPr="007E6A34">
        <w:rPr>
          <w:b/>
        </w:rPr>
        <w:t>85</w:t>
      </w:r>
      <w:r w:rsidRPr="007E6A34">
        <w:t xml:space="preserve"> (6), 721</w:t>
      </w:r>
      <w:r w:rsidR="0001218A">
        <w:t>–</w:t>
      </w:r>
      <w:r w:rsidRPr="007E6A34">
        <w:t>733 (2005).</w:t>
      </w:r>
      <w:bookmarkEnd w:id="91"/>
    </w:p>
    <w:p w14:paraId="7EB1BF7A" w14:textId="61B3E9D5" w:rsidR="00F55DF0" w:rsidRPr="007E6A34" w:rsidRDefault="00F55DF0" w:rsidP="00F55DF0">
      <w:pPr>
        <w:pStyle w:val="EndNoteBibliography"/>
        <w:ind w:left="720" w:hanging="720"/>
      </w:pPr>
      <w:bookmarkStart w:id="92" w:name="_ENREF_45"/>
      <w:r w:rsidRPr="007E6A34">
        <w:t>45</w:t>
      </w:r>
      <w:r w:rsidR="0001218A">
        <w:t>.</w:t>
      </w:r>
      <w:r w:rsidRPr="007E6A34">
        <w:tab/>
      </w:r>
      <w:bookmarkStart w:id="93" w:name="_ENREF_46"/>
      <w:bookmarkEnd w:id="92"/>
      <w:r w:rsidRPr="007E6A34">
        <w:t>Stahl, A.</w:t>
      </w:r>
      <w:r w:rsidRPr="00330B3E">
        <w:rPr>
          <w:iCs/>
        </w:rPr>
        <w:t xml:space="preserve"> et al.</w:t>
      </w:r>
      <w:r w:rsidRPr="0001218A">
        <w:rPr>
          <w:iCs/>
        </w:rPr>
        <w:t xml:space="preserve"> </w:t>
      </w:r>
      <w:r w:rsidRPr="007E6A34">
        <w:t xml:space="preserve">Postnatal weight gain modifies severity and functional outcome of oxygen-induced proliferative retinopathy. </w:t>
      </w:r>
      <w:r w:rsidRPr="007E6A34">
        <w:rPr>
          <w:i/>
        </w:rPr>
        <w:t>The American Journal of Pathology</w:t>
      </w:r>
      <w:r w:rsidRPr="00330B3E">
        <w:rPr>
          <w:iCs/>
        </w:rPr>
        <w:t>.</w:t>
      </w:r>
      <w:r w:rsidRPr="0001218A">
        <w:rPr>
          <w:iCs/>
        </w:rPr>
        <w:t xml:space="preserve"> </w:t>
      </w:r>
      <w:r w:rsidRPr="007E6A34">
        <w:rPr>
          <w:b/>
        </w:rPr>
        <w:t>177</w:t>
      </w:r>
      <w:r w:rsidRPr="007E6A34">
        <w:t xml:space="preserve"> (6), 2715</w:t>
      </w:r>
      <w:r w:rsidR="0001218A">
        <w:t>–</w:t>
      </w:r>
      <w:r w:rsidRPr="007E6A34">
        <w:t>2723 (2010).</w:t>
      </w:r>
    </w:p>
    <w:p w14:paraId="040BA888" w14:textId="5DF892F1" w:rsidR="00F55DF0" w:rsidRPr="007E6A34" w:rsidRDefault="00F55DF0" w:rsidP="00F55DF0">
      <w:pPr>
        <w:pStyle w:val="EndNoteBibliography"/>
        <w:ind w:left="720" w:hanging="720"/>
      </w:pPr>
      <w:r w:rsidRPr="007E6A34">
        <w:t>46</w:t>
      </w:r>
      <w:r w:rsidR="0001218A">
        <w:t>.</w:t>
      </w:r>
      <w:r w:rsidRPr="007E6A34">
        <w:tab/>
        <w:t>Vanhaesebrouck, S.</w:t>
      </w:r>
      <w:r w:rsidRPr="00330B3E">
        <w:rPr>
          <w:iCs/>
        </w:rPr>
        <w:t xml:space="preserve"> et al.</w:t>
      </w:r>
      <w:r w:rsidRPr="0001218A">
        <w:rPr>
          <w:iCs/>
        </w:rPr>
        <w:t xml:space="preserve"> </w:t>
      </w:r>
      <w:r w:rsidRPr="007E6A34">
        <w:t xml:space="preserve">Association between retinal neovascularization and serial weight measurements in murine and human newborns. </w:t>
      </w:r>
      <w:r w:rsidRPr="007E6A34">
        <w:rPr>
          <w:i/>
        </w:rPr>
        <w:t>European Journal of Ophthalmology</w:t>
      </w:r>
      <w:r w:rsidRPr="00330B3E">
        <w:rPr>
          <w:iCs/>
        </w:rPr>
        <w:t>.</w:t>
      </w:r>
      <w:r w:rsidRPr="0001218A">
        <w:rPr>
          <w:iCs/>
        </w:rPr>
        <w:t xml:space="preserve"> </w:t>
      </w:r>
      <w:r w:rsidRPr="007E6A34">
        <w:rPr>
          <w:b/>
        </w:rPr>
        <w:t>23</w:t>
      </w:r>
      <w:r w:rsidRPr="007E6A34">
        <w:t xml:space="preserve"> (5), 678</w:t>
      </w:r>
      <w:r w:rsidR="0001218A">
        <w:t>–</w:t>
      </w:r>
      <w:r w:rsidRPr="007E6A34">
        <w:t>682 (2013).</w:t>
      </w:r>
      <w:bookmarkEnd w:id="93"/>
    </w:p>
    <w:p w14:paraId="4E4D0A99" w14:textId="56E9C6EA" w:rsidR="00F55DF0" w:rsidRPr="007E6A34" w:rsidRDefault="00F55DF0" w:rsidP="00F55DF0">
      <w:pPr>
        <w:pStyle w:val="EndNoteBibliography"/>
        <w:ind w:left="720" w:hanging="720"/>
      </w:pPr>
      <w:bookmarkStart w:id="94" w:name="_ENREF_47"/>
      <w:r w:rsidRPr="007E6A34">
        <w:t>47</w:t>
      </w:r>
      <w:r w:rsidR="0001218A">
        <w:t>.</w:t>
      </w:r>
      <w:r w:rsidRPr="007E6A34">
        <w:tab/>
        <w:t xml:space="preserve">Gerschman, R., Nadig, P. W., Snell, A. C., Jr., Nye, S. W. Effect of high oxygen concentrations on eyes of newborn mice. </w:t>
      </w:r>
      <w:r w:rsidRPr="007E6A34">
        <w:rPr>
          <w:i/>
          <w:iCs/>
        </w:rPr>
        <w:t>T</w:t>
      </w:r>
      <w:r w:rsidRPr="007E6A34">
        <w:rPr>
          <w:i/>
        </w:rPr>
        <w:t>he American Journal of Physiology</w:t>
      </w:r>
      <w:r w:rsidRPr="00330B3E">
        <w:rPr>
          <w:iCs/>
        </w:rPr>
        <w:t>.</w:t>
      </w:r>
      <w:r w:rsidRPr="0001218A">
        <w:rPr>
          <w:iCs/>
        </w:rPr>
        <w:t xml:space="preserve"> </w:t>
      </w:r>
      <w:r w:rsidRPr="007E6A34">
        <w:rPr>
          <w:b/>
        </w:rPr>
        <w:t>179</w:t>
      </w:r>
      <w:r w:rsidRPr="007E6A34">
        <w:t xml:space="preserve"> (1), 115</w:t>
      </w:r>
      <w:r w:rsidR="0001218A">
        <w:t>–</w:t>
      </w:r>
      <w:r w:rsidRPr="007E6A34">
        <w:t>118 (1954).</w:t>
      </w:r>
      <w:bookmarkEnd w:id="94"/>
    </w:p>
    <w:p w14:paraId="7C9C7B53" w14:textId="23245821" w:rsidR="00F55DF0" w:rsidRPr="007E6A34" w:rsidRDefault="00F55DF0" w:rsidP="00F55DF0">
      <w:pPr>
        <w:pStyle w:val="EndNoteBibliography"/>
        <w:ind w:left="720" w:hanging="720"/>
      </w:pPr>
      <w:bookmarkStart w:id="95" w:name="_ENREF_48"/>
      <w:r w:rsidRPr="007E6A34">
        <w:t>48</w:t>
      </w:r>
      <w:r w:rsidR="0001218A">
        <w:t>.</w:t>
      </w:r>
      <w:r w:rsidRPr="007E6A34">
        <w:tab/>
        <w:t>Lange, C.</w:t>
      </w:r>
      <w:r w:rsidRPr="00330B3E">
        <w:rPr>
          <w:iCs/>
        </w:rPr>
        <w:t xml:space="preserve"> et al.</w:t>
      </w:r>
      <w:r w:rsidRPr="0001218A">
        <w:rPr>
          <w:iCs/>
        </w:rPr>
        <w:t xml:space="preserve"> </w:t>
      </w:r>
      <w:r w:rsidRPr="007E6A34">
        <w:t xml:space="preserve">Kinetics of retinal vaso-obliteration and neovascularisation in the oxygen-induced retinopathy (OIR) mouse model. </w:t>
      </w:r>
      <w:r w:rsidRPr="007E6A34">
        <w:rPr>
          <w:i/>
        </w:rPr>
        <w:t>Graefe’s Archive for Clinical and Experimental Ophthalmology</w:t>
      </w:r>
      <w:r w:rsidRPr="00330B3E">
        <w:rPr>
          <w:iCs/>
        </w:rPr>
        <w:t>.</w:t>
      </w:r>
      <w:r w:rsidRPr="0001218A">
        <w:rPr>
          <w:iCs/>
        </w:rPr>
        <w:t xml:space="preserve"> </w:t>
      </w:r>
      <w:r w:rsidRPr="007E6A34">
        <w:rPr>
          <w:b/>
        </w:rPr>
        <w:t>247</w:t>
      </w:r>
      <w:r w:rsidRPr="007E6A34">
        <w:t xml:space="preserve"> (9), 1205</w:t>
      </w:r>
      <w:r w:rsidR="0001218A">
        <w:t>–</w:t>
      </w:r>
      <w:r w:rsidRPr="007E6A34">
        <w:t>1211 (2009).</w:t>
      </w:r>
      <w:bookmarkEnd w:id="95"/>
    </w:p>
    <w:p w14:paraId="1A342700" w14:textId="0577960D" w:rsidR="00F55DF0" w:rsidRPr="007E6A34" w:rsidRDefault="00F55DF0" w:rsidP="00F55DF0">
      <w:pPr>
        <w:pStyle w:val="EndNoteBibliography"/>
        <w:ind w:left="720" w:hanging="720"/>
      </w:pPr>
      <w:bookmarkStart w:id="96" w:name="_ENREF_49"/>
      <w:r w:rsidRPr="007E6A34">
        <w:t>49</w:t>
      </w:r>
      <w:r w:rsidR="0001218A">
        <w:t>.</w:t>
      </w:r>
      <w:r w:rsidRPr="007E6A34">
        <w:tab/>
        <w:t>Huang, S.</w:t>
      </w:r>
      <w:r w:rsidRPr="00330B3E">
        <w:rPr>
          <w:iCs/>
        </w:rPr>
        <w:t xml:space="preserve"> et al.</w:t>
      </w:r>
      <w:r w:rsidRPr="0001218A">
        <w:rPr>
          <w:iCs/>
        </w:rPr>
        <w:t xml:space="preserve"> </w:t>
      </w:r>
      <w:r w:rsidRPr="007E6A34">
        <w:t xml:space="preserve">Comparison of </w:t>
      </w:r>
      <w:r w:rsidR="0001218A">
        <w:t>d</w:t>
      </w:r>
      <w:r w:rsidRPr="007E6A34">
        <w:t xml:space="preserve">extran </w:t>
      </w:r>
      <w:r w:rsidR="0001218A">
        <w:t>p</w:t>
      </w:r>
      <w:r w:rsidRPr="007E6A34">
        <w:t xml:space="preserve">erfusion and GSI-B4 </w:t>
      </w:r>
      <w:r w:rsidR="0001218A">
        <w:t>i</w:t>
      </w:r>
      <w:r w:rsidRPr="007E6A34">
        <w:t xml:space="preserve">solectin </w:t>
      </w:r>
      <w:r w:rsidR="0001218A">
        <w:t>s</w:t>
      </w:r>
      <w:r w:rsidRPr="007E6A34">
        <w:t xml:space="preserve">taining in a </w:t>
      </w:r>
      <w:r w:rsidR="0001218A">
        <w:t>m</w:t>
      </w:r>
      <w:r w:rsidRPr="007E6A34">
        <w:t xml:space="preserve">ouse </w:t>
      </w:r>
      <w:r w:rsidR="0001218A">
        <w:t>m</w:t>
      </w:r>
      <w:r w:rsidRPr="007E6A34">
        <w:t xml:space="preserve">odel of </w:t>
      </w:r>
      <w:r w:rsidR="0001218A">
        <w:t>o</w:t>
      </w:r>
      <w:r w:rsidRPr="007E6A34">
        <w:t xml:space="preserve">xygen-induced </w:t>
      </w:r>
      <w:r w:rsidR="0001218A">
        <w:t>r</w:t>
      </w:r>
      <w:r w:rsidRPr="007E6A34">
        <w:t xml:space="preserve">etinopathy. </w:t>
      </w:r>
      <w:r w:rsidRPr="007E6A34">
        <w:rPr>
          <w:i/>
        </w:rPr>
        <w:t>Eye Science</w:t>
      </w:r>
      <w:r w:rsidRPr="00330B3E">
        <w:rPr>
          <w:iCs/>
        </w:rPr>
        <w:t>.</w:t>
      </w:r>
      <w:r w:rsidRPr="0001218A">
        <w:rPr>
          <w:iCs/>
        </w:rPr>
        <w:t xml:space="preserve"> </w:t>
      </w:r>
      <w:r w:rsidRPr="007E6A34">
        <w:rPr>
          <w:b/>
        </w:rPr>
        <w:t>30</w:t>
      </w:r>
      <w:r w:rsidRPr="007E6A34">
        <w:t xml:space="preserve"> (2), 70</w:t>
      </w:r>
      <w:r w:rsidR="0001218A">
        <w:t>–</w:t>
      </w:r>
      <w:r w:rsidRPr="007E6A34">
        <w:t>74 (2015).</w:t>
      </w:r>
      <w:bookmarkEnd w:id="96"/>
    </w:p>
    <w:p w14:paraId="5DC8EA9D" w14:textId="08D8C0C8" w:rsidR="00F55DF0" w:rsidRPr="007E6A34" w:rsidRDefault="00F55DF0" w:rsidP="00F55DF0">
      <w:pPr>
        <w:pStyle w:val="EndNoteBibliography"/>
        <w:ind w:left="720" w:hanging="720"/>
      </w:pPr>
      <w:bookmarkStart w:id="97" w:name="_ENREF_50"/>
      <w:r w:rsidRPr="007E6A34">
        <w:t>50</w:t>
      </w:r>
      <w:r w:rsidR="0001218A">
        <w:t>.</w:t>
      </w:r>
      <w:r w:rsidRPr="007E6A34">
        <w:tab/>
        <w:t>Paques, M.</w:t>
      </w:r>
      <w:r w:rsidRPr="00330B3E">
        <w:rPr>
          <w:iCs/>
        </w:rPr>
        <w:t xml:space="preserve"> et al.</w:t>
      </w:r>
      <w:r w:rsidRPr="0001218A">
        <w:rPr>
          <w:iCs/>
        </w:rPr>
        <w:t xml:space="preserve"> </w:t>
      </w:r>
      <w:r w:rsidRPr="007E6A34">
        <w:t xml:space="preserve">Panretinal, high-resolution color photography of the mouse fundus. </w:t>
      </w:r>
      <w:r w:rsidRPr="007E6A34">
        <w:rPr>
          <w:i/>
        </w:rPr>
        <w:t xml:space="preserve">Investigative </w:t>
      </w:r>
      <w:r w:rsidR="0001218A">
        <w:rPr>
          <w:i/>
        </w:rPr>
        <w:t>O</w:t>
      </w:r>
      <w:r w:rsidRPr="007E6A34">
        <w:rPr>
          <w:i/>
        </w:rPr>
        <w:t xml:space="preserve">phthalmology &amp; </w:t>
      </w:r>
      <w:r w:rsidR="0001218A">
        <w:rPr>
          <w:i/>
        </w:rPr>
        <w:t>V</w:t>
      </w:r>
      <w:r w:rsidRPr="007E6A34">
        <w:rPr>
          <w:i/>
        </w:rPr>
        <w:t xml:space="preserve">isual </w:t>
      </w:r>
      <w:r w:rsidR="0001218A">
        <w:rPr>
          <w:i/>
        </w:rPr>
        <w:t>S</w:t>
      </w:r>
      <w:r w:rsidRPr="007E6A34">
        <w:rPr>
          <w:i/>
        </w:rPr>
        <w:t>cience</w:t>
      </w:r>
      <w:r w:rsidRPr="00330B3E">
        <w:rPr>
          <w:iCs/>
        </w:rPr>
        <w:t>.</w:t>
      </w:r>
      <w:r w:rsidRPr="0001218A">
        <w:rPr>
          <w:iCs/>
        </w:rPr>
        <w:t xml:space="preserve"> </w:t>
      </w:r>
      <w:r w:rsidRPr="007E6A34">
        <w:rPr>
          <w:b/>
        </w:rPr>
        <w:t>48</w:t>
      </w:r>
      <w:r w:rsidRPr="007E6A34">
        <w:t xml:space="preserve"> (6), 2769</w:t>
      </w:r>
      <w:r w:rsidR="0001218A">
        <w:t>–</w:t>
      </w:r>
      <w:r w:rsidRPr="007E6A34">
        <w:t>2774 (2007).</w:t>
      </w:r>
      <w:bookmarkEnd w:id="97"/>
    </w:p>
    <w:p w14:paraId="19CB6D6B" w14:textId="25225DF0" w:rsidR="003E520E" w:rsidRPr="007E6A34" w:rsidRDefault="00F55DF0" w:rsidP="002007D2">
      <w:pPr>
        <w:pStyle w:val="EndNoteBibliography"/>
        <w:ind w:left="720" w:hanging="720"/>
      </w:pPr>
      <w:bookmarkStart w:id="98" w:name="_ENREF_51"/>
      <w:r w:rsidRPr="007E6A34">
        <w:t>51</w:t>
      </w:r>
      <w:r w:rsidR="0001218A">
        <w:t>.</w:t>
      </w:r>
      <w:r w:rsidRPr="007E6A34">
        <w:tab/>
        <w:t>Fletcher, E. L.</w:t>
      </w:r>
      <w:r w:rsidRPr="00330B3E">
        <w:rPr>
          <w:iCs/>
        </w:rPr>
        <w:t xml:space="preserve"> et al.</w:t>
      </w:r>
      <w:r w:rsidRPr="0001218A">
        <w:rPr>
          <w:iCs/>
        </w:rPr>
        <w:t xml:space="preserve"> </w:t>
      </w:r>
      <w:r w:rsidRPr="007E6A34">
        <w:t xml:space="preserve">Animal models of retinal disease. </w:t>
      </w:r>
      <w:r w:rsidRPr="007E6A34">
        <w:rPr>
          <w:i/>
        </w:rPr>
        <w:t xml:space="preserve">Progress in Molecular Biology </w:t>
      </w:r>
      <w:r w:rsidRPr="007E6A34">
        <w:rPr>
          <w:i/>
        </w:rPr>
        <w:lastRenderedPageBreak/>
        <w:t>and Translational Science</w:t>
      </w:r>
      <w:r w:rsidRPr="00330B3E">
        <w:rPr>
          <w:iCs/>
        </w:rPr>
        <w:t>.</w:t>
      </w:r>
      <w:r w:rsidRPr="0001218A">
        <w:rPr>
          <w:iCs/>
        </w:rPr>
        <w:t xml:space="preserve"> </w:t>
      </w:r>
      <w:r w:rsidRPr="007E6A34">
        <w:rPr>
          <w:b/>
        </w:rPr>
        <w:t>100</w:t>
      </w:r>
      <w:r w:rsidR="0001218A" w:rsidRPr="007E6A34">
        <w:t>,</w:t>
      </w:r>
      <w:r w:rsidRPr="007E6A34">
        <w:t xml:space="preserve"> 211</w:t>
      </w:r>
      <w:r w:rsidR="0001218A">
        <w:t>–</w:t>
      </w:r>
      <w:r w:rsidRPr="007E6A34">
        <w:t>286 (2011).</w:t>
      </w:r>
      <w:bookmarkEnd w:id="98"/>
    </w:p>
    <w:sectPr w:rsidR="003E520E" w:rsidRPr="007E6A34" w:rsidSect="00FF3F55">
      <w:headerReference w:type="even" r:id="rId9"/>
      <w:headerReference w:type="default" r:id="rId10"/>
      <w:footerReference w:type="even" r:id="rId11"/>
      <w:headerReference w:type="first" r:id="rId12"/>
      <w:pgSz w:w="11906" w:h="16838"/>
      <w:pgMar w:top="1440" w:right="1440" w:bottom="1440" w:left="1440" w:header="720" w:footer="607"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125A1" w14:textId="77777777" w:rsidR="00301473" w:rsidRDefault="00301473">
      <w:r>
        <w:separator/>
      </w:r>
    </w:p>
  </w:endnote>
  <w:endnote w:type="continuationSeparator" w:id="0">
    <w:p w14:paraId="14682701" w14:textId="77777777" w:rsidR="00301473" w:rsidRDefault="0030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D0C83" w14:textId="77777777" w:rsidR="00330B3E" w:rsidRDefault="00330B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18C61" w14:textId="77777777" w:rsidR="00301473" w:rsidRDefault="00301473">
      <w:r>
        <w:separator/>
      </w:r>
    </w:p>
  </w:footnote>
  <w:footnote w:type="continuationSeparator" w:id="0">
    <w:p w14:paraId="186CD632" w14:textId="77777777" w:rsidR="00301473" w:rsidRDefault="0030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43745" w14:textId="77777777" w:rsidR="00330B3E" w:rsidRDefault="00330B3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4648B" w14:textId="327A7D1B" w:rsidR="00330B3E" w:rsidRDefault="00330B3E">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CD38" w14:textId="77777777" w:rsidR="00330B3E" w:rsidRDefault="00330B3E" w:rsidP="00330B3E">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A92A41"/>
    <w:multiLevelType w:val="multilevel"/>
    <w:tmpl w:val="55004A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B74D94"/>
    <w:multiLevelType w:val="hybridMultilevel"/>
    <w:tmpl w:val="EB4C4A48"/>
    <w:lvl w:ilvl="0" w:tplc="499A01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C14CB2"/>
    <w:multiLevelType w:val="multilevel"/>
    <w:tmpl w:val="2E3C1238"/>
    <w:lvl w:ilvl="0">
      <w:start w:val="1"/>
      <w:numFmt w:val="bullet"/>
      <w:lvlText w:val="●"/>
      <w:lvlJc w:val="left"/>
      <w:pPr>
        <w:ind w:left="9149" w:hanging="360"/>
      </w:pPr>
      <w:rPr>
        <w:rFonts w:ascii="Noto Sans Symbols" w:eastAsia="Noto Sans Symbols" w:hAnsi="Noto Sans Symbols" w:cs="Noto Sans Symbols"/>
      </w:rPr>
    </w:lvl>
    <w:lvl w:ilvl="1">
      <w:start w:val="1"/>
      <w:numFmt w:val="bullet"/>
      <w:lvlText w:val="o"/>
      <w:lvlJc w:val="left"/>
      <w:pPr>
        <w:ind w:left="9869" w:hanging="360"/>
      </w:pPr>
      <w:rPr>
        <w:rFonts w:ascii="Courier New" w:eastAsia="Courier New" w:hAnsi="Courier New" w:cs="Courier New"/>
      </w:rPr>
    </w:lvl>
    <w:lvl w:ilvl="2">
      <w:start w:val="1"/>
      <w:numFmt w:val="bullet"/>
      <w:lvlText w:val="▪"/>
      <w:lvlJc w:val="left"/>
      <w:pPr>
        <w:ind w:left="10589" w:hanging="360"/>
      </w:pPr>
      <w:rPr>
        <w:rFonts w:ascii="Noto Sans Symbols" w:eastAsia="Noto Sans Symbols" w:hAnsi="Noto Sans Symbols" w:cs="Noto Sans Symbols"/>
      </w:rPr>
    </w:lvl>
    <w:lvl w:ilvl="3">
      <w:start w:val="1"/>
      <w:numFmt w:val="bullet"/>
      <w:lvlText w:val="●"/>
      <w:lvlJc w:val="left"/>
      <w:pPr>
        <w:ind w:left="11309" w:hanging="360"/>
      </w:pPr>
      <w:rPr>
        <w:rFonts w:ascii="Noto Sans Symbols" w:eastAsia="Noto Sans Symbols" w:hAnsi="Noto Sans Symbols" w:cs="Noto Sans Symbols"/>
      </w:rPr>
    </w:lvl>
    <w:lvl w:ilvl="4">
      <w:start w:val="1"/>
      <w:numFmt w:val="bullet"/>
      <w:lvlText w:val="o"/>
      <w:lvlJc w:val="left"/>
      <w:pPr>
        <w:ind w:left="12029" w:hanging="360"/>
      </w:pPr>
      <w:rPr>
        <w:rFonts w:ascii="Courier New" w:eastAsia="Courier New" w:hAnsi="Courier New" w:cs="Courier New"/>
      </w:rPr>
    </w:lvl>
    <w:lvl w:ilvl="5">
      <w:start w:val="1"/>
      <w:numFmt w:val="bullet"/>
      <w:lvlText w:val="▪"/>
      <w:lvlJc w:val="left"/>
      <w:pPr>
        <w:ind w:left="12749" w:hanging="360"/>
      </w:pPr>
      <w:rPr>
        <w:rFonts w:ascii="Noto Sans Symbols" w:eastAsia="Noto Sans Symbols" w:hAnsi="Noto Sans Symbols" w:cs="Noto Sans Symbols"/>
      </w:rPr>
    </w:lvl>
    <w:lvl w:ilvl="6">
      <w:start w:val="1"/>
      <w:numFmt w:val="bullet"/>
      <w:lvlText w:val="●"/>
      <w:lvlJc w:val="left"/>
      <w:pPr>
        <w:ind w:left="13469" w:hanging="360"/>
      </w:pPr>
      <w:rPr>
        <w:rFonts w:ascii="Noto Sans Symbols" w:eastAsia="Noto Sans Symbols" w:hAnsi="Noto Sans Symbols" w:cs="Noto Sans Symbols"/>
      </w:rPr>
    </w:lvl>
    <w:lvl w:ilvl="7">
      <w:start w:val="1"/>
      <w:numFmt w:val="bullet"/>
      <w:lvlText w:val="o"/>
      <w:lvlJc w:val="left"/>
      <w:pPr>
        <w:ind w:left="14189" w:hanging="360"/>
      </w:pPr>
      <w:rPr>
        <w:rFonts w:ascii="Courier New" w:eastAsia="Courier New" w:hAnsi="Courier New" w:cs="Courier New"/>
      </w:rPr>
    </w:lvl>
    <w:lvl w:ilvl="8">
      <w:start w:val="1"/>
      <w:numFmt w:val="bullet"/>
      <w:lvlText w:val="▪"/>
      <w:lvlJc w:val="left"/>
      <w:pPr>
        <w:ind w:left="14909"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5960B0"/>
    <w:multiLevelType w:val="hybridMultilevel"/>
    <w:tmpl w:val="79B0C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D35A0"/>
    <w:multiLevelType w:val="hybridMultilevel"/>
    <w:tmpl w:val="B3184D26"/>
    <w:lvl w:ilvl="0" w:tplc="54A244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A8640E"/>
    <w:multiLevelType w:val="multilevel"/>
    <w:tmpl w:val="57B07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DC098E"/>
    <w:multiLevelType w:val="hybridMultilevel"/>
    <w:tmpl w:val="B37C33CA"/>
    <w:lvl w:ilvl="0" w:tplc="57C6D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7"/>
  </w:num>
  <w:num w:numId="4">
    <w:abstractNumId w:val="0"/>
  </w:num>
  <w:num w:numId="5">
    <w:abstractNumId w:val="11"/>
  </w:num>
  <w:num w:numId="6">
    <w:abstractNumId w:val="16"/>
  </w:num>
  <w:num w:numId="7">
    <w:abstractNumId w:val="5"/>
  </w:num>
  <w:num w:numId="8">
    <w:abstractNumId w:val="7"/>
  </w:num>
  <w:num w:numId="9">
    <w:abstractNumId w:val="1"/>
  </w:num>
  <w:num w:numId="10">
    <w:abstractNumId w:val="6"/>
  </w:num>
  <w:num w:numId="11">
    <w:abstractNumId w:val="10"/>
  </w:num>
  <w:num w:numId="12">
    <w:abstractNumId w:val="2"/>
  </w:num>
  <w:num w:numId="13">
    <w:abstractNumId w:val="9"/>
  </w:num>
  <w:num w:numId="14">
    <w:abstractNumId w:val="15"/>
  </w:num>
  <w:num w:numId="15">
    <w:abstractNumId w:val="14"/>
  </w:num>
  <w:num w:numId="16">
    <w:abstractNumId w:val="13"/>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2) 复制&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9srevfw4pwpzhevdxivfw9m5fvwvwdrzspp&quot;&gt;我的EndNote库&lt;record-ids&gt;&lt;item&gt;1&lt;/item&gt;&lt;item&gt;2&lt;/item&gt;&lt;item&gt;3&lt;/item&gt;&lt;item&gt;4&lt;/item&gt;&lt;item&gt;5&lt;/item&gt;&lt;item&gt;6&lt;/item&gt;&lt;item&gt;7&lt;/item&gt;&lt;item&gt;8&lt;/item&gt;&lt;item&gt;9&lt;/item&gt;&lt;item&gt;15&lt;/item&gt;&lt;item&gt;17&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record-ids&gt;&lt;/item&gt;&lt;/Libraries&gt;"/>
  </w:docVars>
  <w:rsids>
    <w:rsidRoot w:val="00A64BC4"/>
    <w:rsid w:val="00002676"/>
    <w:rsid w:val="00005170"/>
    <w:rsid w:val="0001218A"/>
    <w:rsid w:val="000121E7"/>
    <w:rsid w:val="000127CC"/>
    <w:rsid w:val="00033C99"/>
    <w:rsid w:val="00040647"/>
    <w:rsid w:val="000439AF"/>
    <w:rsid w:val="00052A08"/>
    <w:rsid w:val="00052E54"/>
    <w:rsid w:val="00065DB1"/>
    <w:rsid w:val="00082C37"/>
    <w:rsid w:val="000B0A9B"/>
    <w:rsid w:val="000B4E75"/>
    <w:rsid w:val="000C283E"/>
    <w:rsid w:val="000C30A8"/>
    <w:rsid w:val="000C3236"/>
    <w:rsid w:val="000D18F6"/>
    <w:rsid w:val="000D2A2D"/>
    <w:rsid w:val="000D64B4"/>
    <w:rsid w:val="000E4C7A"/>
    <w:rsid w:val="000E6E8C"/>
    <w:rsid w:val="000E722D"/>
    <w:rsid w:val="000F1144"/>
    <w:rsid w:val="00102730"/>
    <w:rsid w:val="0010565E"/>
    <w:rsid w:val="00112881"/>
    <w:rsid w:val="0011404A"/>
    <w:rsid w:val="00117C62"/>
    <w:rsid w:val="001308D8"/>
    <w:rsid w:val="00131022"/>
    <w:rsid w:val="0013108A"/>
    <w:rsid w:val="00155B3F"/>
    <w:rsid w:val="00156CC4"/>
    <w:rsid w:val="0015706B"/>
    <w:rsid w:val="001639BB"/>
    <w:rsid w:val="00170C3E"/>
    <w:rsid w:val="00172D8B"/>
    <w:rsid w:val="001802EA"/>
    <w:rsid w:val="00180D4D"/>
    <w:rsid w:val="00183019"/>
    <w:rsid w:val="00187BC0"/>
    <w:rsid w:val="00193A00"/>
    <w:rsid w:val="00197FAE"/>
    <w:rsid w:val="001A36CF"/>
    <w:rsid w:val="001B3A15"/>
    <w:rsid w:val="001B3EA1"/>
    <w:rsid w:val="001D2CC7"/>
    <w:rsid w:val="001D41C4"/>
    <w:rsid w:val="001D6B69"/>
    <w:rsid w:val="001E2D82"/>
    <w:rsid w:val="001E4396"/>
    <w:rsid w:val="001E6E54"/>
    <w:rsid w:val="002007D2"/>
    <w:rsid w:val="0021148E"/>
    <w:rsid w:val="00213410"/>
    <w:rsid w:val="00217B57"/>
    <w:rsid w:val="00220DC0"/>
    <w:rsid w:val="00221442"/>
    <w:rsid w:val="00224A5C"/>
    <w:rsid w:val="00226E22"/>
    <w:rsid w:val="00240139"/>
    <w:rsid w:val="002418DA"/>
    <w:rsid w:val="00255F94"/>
    <w:rsid w:val="0026072C"/>
    <w:rsid w:val="00261092"/>
    <w:rsid w:val="00262403"/>
    <w:rsid w:val="00263E79"/>
    <w:rsid w:val="002705E7"/>
    <w:rsid w:val="00283D87"/>
    <w:rsid w:val="00286806"/>
    <w:rsid w:val="00296183"/>
    <w:rsid w:val="002963EB"/>
    <w:rsid w:val="00297912"/>
    <w:rsid w:val="002C70A2"/>
    <w:rsid w:val="002D19AF"/>
    <w:rsid w:val="002E0C74"/>
    <w:rsid w:val="002E614E"/>
    <w:rsid w:val="002F1988"/>
    <w:rsid w:val="002F4E14"/>
    <w:rsid w:val="00301473"/>
    <w:rsid w:val="00313586"/>
    <w:rsid w:val="00317708"/>
    <w:rsid w:val="00326ADC"/>
    <w:rsid w:val="00330B3E"/>
    <w:rsid w:val="003317DF"/>
    <w:rsid w:val="00334B2E"/>
    <w:rsid w:val="00342D90"/>
    <w:rsid w:val="00346DC5"/>
    <w:rsid w:val="0036279E"/>
    <w:rsid w:val="003649D7"/>
    <w:rsid w:val="003761A3"/>
    <w:rsid w:val="00380E49"/>
    <w:rsid w:val="00390EC2"/>
    <w:rsid w:val="0039245F"/>
    <w:rsid w:val="003B1311"/>
    <w:rsid w:val="003B2330"/>
    <w:rsid w:val="003B7999"/>
    <w:rsid w:val="003D14CB"/>
    <w:rsid w:val="003D151A"/>
    <w:rsid w:val="003D3762"/>
    <w:rsid w:val="003E520E"/>
    <w:rsid w:val="003F68C8"/>
    <w:rsid w:val="00400B2C"/>
    <w:rsid w:val="00406599"/>
    <w:rsid w:val="00412825"/>
    <w:rsid w:val="00423A34"/>
    <w:rsid w:val="00437476"/>
    <w:rsid w:val="00444255"/>
    <w:rsid w:val="00450618"/>
    <w:rsid w:val="004531D1"/>
    <w:rsid w:val="00463675"/>
    <w:rsid w:val="00475697"/>
    <w:rsid w:val="00481EDC"/>
    <w:rsid w:val="00486A6D"/>
    <w:rsid w:val="00487DCB"/>
    <w:rsid w:val="00490492"/>
    <w:rsid w:val="004908C4"/>
    <w:rsid w:val="004962DF"/>
    <w:rsid w:val="004A6F84"/>
    <w:rsid w:val="004B6711"/>
    <w:rsid w:val="004C4E2C"/>
    <w:rsid w:val="004C6408"/>
    <w:rsid w:val="004E47E3"/>
    <w:rsid w:val="004E51F9"/>
    <w:rsid w:val="004E58E8"/>
    <w:rsid w:val="004F0098"/>
    <w:rsid w:val="004F0461"/>
    <w:rsid w:val="00502BDF"/>
    <w:rsid w:val="00506BDC"/>
    <w:rsid w:val="00514C1C"/>
    <w:rsid w:val="00515FE5"/>
    <w:rsid w:val="00526CB3"/>
    <w:rsid w:val="005330E2"/>
    <w:rsid w:val="00533CF8"/>
    <w:rsid w:val="00534359"/>
    <w:rsid w:val="005377FF"/>
    <w:rsid w:val="00543196"/>
    <w:rsid w:val="00544DF2"/>
    <w:rsid w:val="00552479"/>
    <w:rsid w:val="00555537"/>
    <w:rsid w:val="005576ED"/>
    <w:rsid w:val="00570CDE"/>
    <w:rsid w:val="00574A56"/>
    <w:rsid w:val="00576594"/>
    <w:rsid w:val="00576EB0"/>
    <w:rsid w:val="00582E46"/>
    <w:rsid w:val="0058305A"/>
    <w:rsid w:val="00584BD5"/>
    <w:rsid w:val="005863E9"/>
    <w:rsid w:val="00594D59"/>
    <w:rsid w:val="005A6FD8"/>
    <w:rsid w:val="005A751C"/>
    <w:rsid w:val="005B1EF1"/>
    <w:rsid w:val="005B4D0E"/>
    <w:rsid w:val="005C1B3C"/>
    <w:rsid w:val="005C2E33"/>
    <w:rsid w:val="005C3014"/>
    <w:rsid w:val="005C6FD7"/>
    <w:rsid w:val="005D62D5"/>
    <w:rsid w:val="005F220F"/>
    <w:rsid w:val="00603B72"/>
    <w:rsid w:val="00606CC6"/>
    <w:rsid w:val="006242B3"/>
    <w:rsid w:val="006326AE"/>
    <w:rsid w:val="0063569E"/>
    <w:rsid w:val="0063582F"/>
    <w:rsid w:val="00640307"/>
    <w:rsid w:val="00640933"/>
    <w:rsid w:val="006450D5"/>
    <w:rsid w:val="00652676"/>
    <w:rsid w:val="00657F38"/>
    <w:rsid w:val="00673135"/>
    <w:rsid w:val="00677194"/>
    <w:rsid w:val="006805F3"/>
    <w:rsid w:val="00684628"/>
    <w:rsid w:val="00684D0E"/>
    <w:rsid w:val="006952E5"/>
    <w:rsid w:val="00695CF4"/>
    <w:rsid w:val="00695F57"/>
    <w:rsid w:val="006B0A0E"/>
    <w:rsid w:val="006B17CD"/>
    <w:rsid w:val="006B2351"/>
    <w:rsid w:val="006B433D"/>
    <w:rsid w:val="006B7AA8"/>
    <w:rsid w:val="006C1B6F"/>
    <w:rsid w:val="006C73E8"/>
    <w:rsid w:val="006D242F"/>
    <w:rsid w:val="006D62AF"/>
    <w:rsid w:val="006E1B75"/>
    <w:rsid w:val="006E7324"/>
    <w:rsid w:val="006F7AC0"/>
    <w:rsid w:val="00700FA1"/>
    <w:rsid w:val="007051D4"/>
    <w:rsid w:val="00711FA7"/>
    <w:rsid w:val="007137B5"/>
    <w:rsid w:val="00713F06"/>
    <w:rsid w:val="00724A0B"/>
    <w:rsid w:val="00724D7A"/>
    <w:rsid w:val="007338BB"/>
    <w:rsid w:val="00734B23"/>
    <w:rsid w:val="00736D55"/>
    <w:rsid w:val="00742CD3"/>
    <w:rsid w:val="00750D0C"/>
    <w:rsid w:val="00754F26"/>
    <w:rsid w:val="007644B5"/>
    <w:rsid w:val="00765345"/>
    <w:rsid w:val="00767693"/>
    <w:rsid w:val="00767DF4"/>
    <w:rsid w:val="007728CC"/>
    <w:rsid w:val="00793EE4"/>
    <w:rsid w:val="007A0CFA"/>
    <w:rsid w:val="007A4547"/>
    <w:rsid w:val="007B07C3"/>
    <w:rsid w:val="007B1CD4"/>
    <w:rsid w:val="007B2B92"/>
    <w:rsid w:val="007D22F5"/>
    <w:rsid w:val="007D257E"/>
    <w:rsid w:val="007D28AE"/>
    <w:rsid w:val="007D4085"/>
    <w:rsid w:val="007E04D6"/>
    <w:rsid w:val="007E3A16"/>
    <w:rsid w:val="007E6A34"/>
    <w:rsid w:val="007F0820"/>
    <w:rsid w:val="007F1350"/>
    <w:rsid w:val="0083132C"/>
    <w:rsid w:val="00831F08"/>
    <w:rsid w:val="00833B32"/>
    <w:rsid w:val="00833B92"/>
    <w:rsid w:val="0083458C"/>
    <w:rsid w:val="008371AC"/>
    <w:rsid w:val="008557C1"/>
    <w:rsid w:val="008702AE"/>
    <w:rsid w:val="00873F43"/>
    <w:rsid w:val="0087424F"/>
    <w:rsid w:val="0087794D"/>
    <w:rsid w:val="00885BE2"/>
    <w:rsid w:val="00887944"/>
    <w:rsid w:val="008A3582"/>
    <w:rsid w:val="008A3A1F"/>
    <w:rsid w:val="008A3B07"/>
    <w:rsid w:val="008B482A"/>
    <w:rsid w:val="008C289A"/>
    <w:rsid w:val="008C2CB0"/>
    <w:rsid w:val="008C5771"/>
    <w:rsid w:val="008D1793"/>
    <w:rsid w:val="008D5174"/>
    <w:rsid w:val="008D77D2"/>
    <w:rsid w:val="008F2023"/>
    <w:rsid w:val="008F52F4"/>
    <w:rsid w:val="008F7392"/>
    <w:rsid w:val="00904121"/>
    <w:rsid w:val="00904851"/>
    <w:rsid w:val="0090619A"/>
    <w:rsid w:val="00911617"/>
    <w:rsid w:val="00924FD0"/>
    <w:rsid w:val="00925891"/>
    <w:rsid w:val="00927594"/>
    <w:rsid w:val="00933D8D"/>
    <w:rsid w:val="0094561C"/>
    <w:rsid w:val="00950DFA"/>
    <w:rsid w:val="009600D1"/>
    <w:rsid w:val="00967136"/>
    <w:rsid w:val="00971134"/>
    <w:rsid w:val="00972ACE"/>
    <w:rsid w:val="00991048"/>
    <w:rsid w:val="00993748"/>
    <w:rsid w:val="009A1635"/>
    <w:rsid w:val="009A343D"/>
    <w:rsid w:val="009A5218"/>
    <w:rsid w:val="009B6570"/>
    <w:rsid w:val="009C629E"/>
    <w:rsid w:val="009D0AEC"/>
    <w:rsid w:val="009D38B0"/>
    <w:rsid w:val="009D7F93"/>
    <w:rsid w:val="009E145E"/>
    <w:rsid w:val="009F2C10"/>
    <w:rsid w:val="00A00733"/>
    <w:rsid w:val="00A13DC5"/>
    <w:rsid w:val="00A1509E"/>
    <w:rsid w:val="00A200A3"/>
    <w:rsid w:val="00A31A5D"/>
    <w:rsid w:val="00A33375"/>
    <w:rsid w:val="00A36167"/>
    <w:rsid w:val="00A5124D"/>
    <w:rsid w:val="00A63C75"/>
    <w:rsid w:val="00A64BC4"/>
    <w:rsid w:val="00A669AE"/>
    <w:rsid w:val="00A74830"/>
    <w:rsid w:val="00A76804"/>
    <w:rsid w:val="00A8526B"/>
    <w:rsid w:val="00A93383"/>
    <w:rsid w:val="00AA029D"/>
    <w:rsid w:val="00AA06D4"/>
    <w:rsid w:val="00AA3654"/>
    <w:rsid w:val="00AC3F5E"/>
    <w:rsid w:val="00AD1B7C"/>
    <w:rsid w:val="00AD5870"/>
    <w:rsid w:val="00AD5EC8"/>
    <w:rsid w:val="00AE0F18"/>
    <w:rsid w:val="00AE64E6"/>
    <w:rsid w:val="00AF3C09"/>
    <w:rsid w:val="00B04505"/>
    <w:rsid w:val="00B056F3"/>
    <w:rsid w:val="00B23633"/>
    <w:rsid w:val="00B261FF"/>
    <w:rsid w:val="00B27781"/>
    <w:rsid w:val="00B363E8"/>
    <w:rsid w:val="00B422F6"/>
    <w:rsid w:val="00B44968"/>
    <w:rsid w:val="00B57C5F"/>
    <w:rsid w:val="00B62EDA"/>
    <w:rsid w:val="00B84117"/>
    <w:rsid w:val="00BA2CBF"/>
    <w:rsid w:val="00BA45E0"/>
    <w:rsid w:val="00BB31E4"/>
    <w:rsid w:val="00BC63A7"/>
    <w:rsid w:val="00BD039C"/>
    <w:rsid w:val="00BD2C4F"/>
    <w:rsid w:val="00BD527B"/>
    <w:rsid w:val="00BE0599"/>
    <w:rsid w:val="00BF362E"/>
    <w:rsid w:val="00BF4A46"/>
    <w:rsid w:val="00C05A80"/>
    <w:rsid w:val="00C15B6F"/>
    <w:rsid w:val="00C168A9"/>
    <w:rsid w:val="00C23639"/>
    <w:rsid w:val="00C23CCB"/>
    <w:rsid w:val="00C355BC"/>
    <w:rsid w:val="00C37896"/>
    <w:rsid w:val="00C422D5"/>
    <w:rsid w:val="00C53092"/>
    <w:rsid w:val="00C61D55"/>
    <w:rsid w:val="00C63F38"/>
    <w:rsid w:val="00C70DDB"/>
    <w:rsid w:val="00C71BEE"/>
    <w:rsid w:val="00C738B6"/>
    <w:rsid w:val="00C73F41"/>
    <w:rsid w:val="00C804AF"/>
    <w:rsid w:val="00C8583A"/>
    <w:rsid w:val="00C85F9A"/>
    <w:rsid w:val="00C8651E"/>
    <w:rsid w:val="00C869D2"/>
    <w:rsid w:val="00C928FE"/>
    <w:rsid w:val="00C9631D"/>
    <w:rsid w:val="00C9777D"/>
    <w:rsid w:val="00CA13B5"/>
    <w:rsid w:val="00CA5996"/>
    <w:rsid w:val="00CB711C"/>
    <w:rsid w:val="00CC364C"/>
    <w:rsid w:val="00CD70A7"/>
    <w:rsid w:val="00CE2398"/>
    <w:rsid w:val="00CE58CC"/>
    <w:rsid w:val="00CF0BA7"/>
    <w:rsid w:val="00CF52D6"/>
    <w:rsid w:val="00CF6CEE"/>
    <w:rsid w:val="00D0783E"/>
    <w:rsid w:val="00D20532"/>
    <w:rsid w:val="00D220C7"/>
    <w:rsid w:val="00D35DF1"/>
    <w:rsid w:val="00D43FE8"/>
    <w:rsid w:val="00D55BC6"/>
    <w:rsid w:val="00D84320"/>
    <w:rsid w:val="00DA097D"/>
    <w:rsid w:val="00DA0E46"/>
    <w:rsid w:val="00DB737F"/>
    <w:rsid w:val="00DE573D"/>
    <w:rsid w:val="00DE786F"/>
    <w:rsid w:val="00DF3D4F"/>
    <w:rsid w:val="00E11FB4"/>
    <w:rsid w:val="00E12CBC"/>
    <w:rsid w:val="00E169E4"/>
    <w:rsid w:val="00E16C8F"/>
    <w:rsid w:val="00E3551F"/>
    <w:rsid w:val="00E47187"/>
    <w:rsid w:val="00E47806"/>
    <w:rsid w:val="00E47DD7"/>
    <w:rsid w:val="00E50C90"/>
    <w:rsid w:val="00E52FD9"/>
    <w:rsid w:val="00E63A24"/>
    <w:rsid w:val="00E70829"/>
    <w:rsid w:val="00E84AC1"/>
    <w:rsid w:val="00E85E54"/>
    <w:rsid w:val="00E8699F"/>
    <w:rsid w:val="00E92906"/>
    <w:rsid w:val="00E94B4C"/>
    <w:rsid w:val="00E97505"/>
    <w:rsid w:val="00EA1E18"/>
    <w:rsid w:val="00EA470E"/>
    <w:rsid w:val="00EB06C4"/>
    <w:rsid w:val="00EC35B5"/>
    <w:rsid w:val="00EC7EFC"/>
    <w:rsid w:val="00ED1549"/>
    <w:rsid w:val="00ED232C"/>
    <w:rsid w:val="00EE4BB0"/>
    <w:rsid w:val="00EE6279"/>
    <w:rsid w:val="00EE71E1"/>
    <w:rsid w:val="00EF166C"/>
    <w:rsid w:val="00EF365E"/>
    <w:rsid w:val="00F03E27"/>
    <w:rsid w:val="00F10E25"/>
    <w:rsid w:val="00F11BD0"/>
    <w:rsid w:val="00F17B01"/>
    <w:rsid w:val="00F27D9B"/>
    <w:rsid w:val="00F330C1"/>
    <w:rsid w:val="00F33B30"/>
    <w:rsid w:val="00F37C76"/>
    <w:rsid w:val="00F44679"/>
    <w:rsid w:val="00F5096B"/>
    <w:rsid w:val="00F53FF3"/>
    <w:rsid w:val="00F544F0"/>
    <w:rsid w:val="00F55DF0"/>
    <w:rsid w:val="00F55F23"/>
    <w:rsid w:val="00F60647"/>
    <w:rsid w:val="00F61CAB"/>
    <w:rsid w:val="00F66E28"/>
    <w:rsid w:val="00F73DAD"/>
    <w:rsid w:val="00F7543F"/>
    <w:rsid w:val="00F80CDE"/>
    <w:rsid w:val="00F86AD9"/>
    <w:rsid w:val="00F9065E"/>
    <w:rsid w:val="00FA1854"/>
    <w:rsid w:val="00FA3D63"/>
    <w:rsid w:val="00FA4428"/>
    <w:rsid w:val="00FA7182"/>
    <w:rsid w:val="00FB1536"/>
    <w:rsid w:val="00FD0C23"/>
    <w:rsid w:val="00FD314C"/>
    <w:rsid w:val="00FE014C"/>
    <w:rsid w:val="00FF203C"/>
    <w:rsid w:val="00FF2E78"/>
    <w:rsid w:val="00FF328A"/>
    <w:rsid w:val="00FF3F55"/>
    <w:rsid w:val="00FF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C96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9B"/>
    <w:pPr>
      <w:widowControl w:val="0"/>
      <w:jc w:val="both"/>
    </w:pPr>
  </w:style>
  <w:style w:type="paragraph" w:styleId="Heading1">
    <w:name w:val="heading 1"/>
    <w:basedOn w:val="Normal"/>
    <w:next w:val="Normal"/>
    <w:link w:val="Heading1Char"/>
    <w:uiPriority w:val="9"/>
    <w:qFormat/>
    <w:rsid w:val="00A64BC4"/>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A64BC4"/>
    <w:pPr>
      <w:keepNext/>
      <w:outlineLvl w:val="1"/>
    </w:pPr>
    <w:rPr>
      <w:b/>
    </w:rPr>
  </w:style>
  <w:style w:type="paragraph" w:styleId="Heading3">
    <w:name w:val="heading 3"/>
    <w:basedOn w:val="Normal"/>
    <w:next w:val="Normal"/>
    <w:link w:val="Heading3Char"/>
    <w:uiPriority w:val="9"/>
    <w:semiHidden/>
    <w:unhideWhenUsed/>
    <w:qFormat/>
    <w:rsid w:val="00A64BC4"/>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A64BC4"/>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64BC4"/>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64BC4"/>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4"/>
    <w:rPr>
      <w:rFonts w:ascii="Calibri" w:hAnsi="Calibri" w:cs="Calibri"/>
      <w:b/>
      <w:kern w:val="0"/>
      <w:sz w:val="28"/>
      <w:szCs w:val="28"/>
      <w:lang w:eastAsia="en-US"/>
    </w:rPr>
  </w:style>
  <w:style w:type="character" w:customStyle="1" w:styleId="Heading2Char">
    <w:name w:val="Heading 2 Char"/>
    <w:basedOn w:val="DefaultParagraphFont"/>
    <w:link w:val="Heading2"/>
    <w:uiPriority w:val="9"/>
    <w:semiHidden/>
    <w:rsid w:val="00A64BC4"/>
    <w:rPr>
      <w:rFonts w:ascii="Calibri" w:hAnsi="Calibri" w:cs="Calibri"/>
      <w:b/>
      <w:kern w:val="0"/>
      <w:sz w:val="24"/>
      <w:szCs w:val="24"/>
      <w:lang w:eastAsia="en-US"/>
    </w:rPr>
  </w:style>
  <w:style w:type="character" w:customStyle="1" w:styleId="Heading3Char">
    <w:name w:val="Heading 3 Char"/>
    <w:basedOn w:val="DefaultParagraphFont"/>
    <w:link w:val="Heading3"/>
    <w:uiPriority w:val="9"/>
    <w:semiHidden/>
    <w:rsid w:val="00A64BC4"/>
    <w:rPr>
      <w:rFonts w:ascii="Cambria" w:eastAsia="Cambria" w:hAnsi="Cambria" w:cs="Cambria"/>
      <w:b/>
      <w:color w:val="4F81BD"/>
      <w:kern w:val="0"/>
      <w:sz w:val="24"/>
      <w:szCs w:val="24"/>
      <w:lang w:eastAsia="en-US"/>
    </w:rPr>
  </w:style>
  <w:style w:type="character" w:customStyle="1" w:styleId="Heading4Char">
    <w:name w:val="Heading 4 Char"/>
    <w:basedOn w:val="DefaultParagraphFont"/>
    <w:link w:val="Heading4"/>
    <w:uiPriority w:val="9"/>
    <w:semiHidden/>
    <w:rsid w:val="00A64BC4"/>
    <w:rPr>
      <w:rFonts w:ascii="Calibri" w:hAnsi="Calibri" w:cs="Calibri"/>
      <w:b/>
      <w:kern w:val="0"/>
      <w:sz w:val="24"/>
      <w:szCs w:val="24"/>
      <w:lang w:eastAsia="en-US"/>
    </w:rPr>
  </w:style>
  <w:style w:type="character" w:customStyle="1" w:styleId="Heading5Char">
    <w:name w:val="Heading 5 Char"/>
    <w:basedOn w:val="DefaultParagraphFont"/>
    <w:link w:val="Heading5"/>
    <w:uiPriority w:val="9"/>
    <w:semiHidden/>
    <w:rsid w:val="00A64BC4"/>
    <w:rPr>
      <w:rFonts w:ascii="Calibri" w:hAnsi="Calibri" w:cs="Calibri"/>
      <w:b/>
      <w:kern w:val="0"/>
      <w:sz w:val="22"/>
      <w:lang w:eastAsia="en-US"/>
    </w:rPr>
  </w:style>
  <w:style w:type="character" w:customStyle="1" w:styleId="Heading6Char">
    <w:name w:val="Heading 6 Char"/>
    <w:basedOn w:val="DefaultParagraphFont"/>
    <w:link w:val="Heading6"/>
    <w:uiPriority w:val="9"/>
    <w:semiHidden/>
    <w:rsid w:val="00A64BC4"/>
    <w:rPr>
      <w:rFonts w:ascii="Calibri" w:hAnsi="Calibri" w:cs="Calibri"/>
      <w:b/>
      <w:kern w:val="0"/>
      <w:sz w:val="20"/>
      <w:szCs w:val="20"/>
      <w:lang w:eastAsia="en-US"/>
    </w:rPr>
  </w:style>
  <w:style w:type="paragraph" w:styleId="Title">
    <w:name w:val="Title"/>
    <w:basedOn w:val="Normal"/>
    <w:next w:val="Normal"/>
    <w:link w:val="TitleChar"/>
    <w:uiPriority w:val="10"/>
    <w:qFormat/>
    <w:rsid w:val="00A64BC4"/>
    <w:pPr>
      <w:keepNext/>
      <w:keepLines/>
      <w:spacing w:before="480" w:after="120"/>
    </w:pPr>
    <w:rPr>
      <w:b/>
      <w:sz w:val="72"/>
      <w:szCs w:val="72"/>
    </w:rPr>
  </w:style>
  <w:style w:type="character" w:customStyle="1" w:styleId="TitleChar">
    <w:name w:val="Title Char"/>
    <w:basedOn w:val="DefaultParagraphFont"/>
    <w:link w:val="Title"/>
    <w:uiPriority w:val="10"/>
    <w:rsid w:val="00A64BC4"/>
    <w:rPr>
      <w:rFonts w:ascii="Calibri" w:hAnsi="Calibri" w:cs="Calibri"/>
      <w:b/>
      <w:kern w:val="0"/>
      <w:sz w:val="72"/>
      <w:szCs w:val="72"/>
      <w:lang w:eastAsia="en-US"/>
    </w:rPr>
  </w:style>
  <w:style w:type="paragraph" w:styleId="Subtitle">
    <w:name w:val="Subtitle"/>
    <w:basedOn w:val="Normal"/>
    <w:next w:val="Normal"/>
    <w:link w:val="SubtitleChar"/>
    <w:uiPriority w:val="11"/>
    <w:qFormat/>
    <w:rsid w:val="00A64BC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64BC4"/>
    <w:rPr>
      <w:rFonts w:ascii="Georgia" w:eastAsia="Georgia" w:hAnsi="Georgia" w:cs="Georgia"/>
      <w:i/>
      <w:color w:val="666666"/>
      <w:kern w:val="0"/>
      <w:sz w:val="48"/>
      <w:szCs w:val="48"/>
      <w:lang w:eastAsia="en-US"/>
    </w:rPr>
  </w:style>
  <w:style w:type="character" w:styleId="Hyperlink">
    <w:name w:val="Hyperlink"/>
    <w:basedOn w:val="DefaultParagraphFont"/>
    <w:uiPriority w:val="99"/>
    <w:unhideWhenUsed/>
    <w:rsid w:val="00A64BC4"/>
    <w:rPr>
      <w:color w:val="0563C1" w:themeColor="hyperlink"/>
      <w:u w:val="single"/>
    </w:rPr>
  </w:style>
  <w:style w:type="character" w:customStyle="1" w:styleId="1">
    <w:name w:val="未处理的提及1"/>
    <w:basedOn w:val="DefaultParagraphFont"/>
    <w:uiPriority w:val="99"/>
    <w:semiHidden/>
    <w:unhideWhenUsed/>
    <w:rsid w:val="00A64BC4"/>
    <w:rPr>
      <w:color w:val="605E5C"/>
      <w:shd w:val="clear" w:color="auto" w:fill="E1DFDD"/>
    </w:rPr>
  </w:style>
  <w:style w:type="paragraph" w:styleId="Footer">
    <w:name w:val="footer"/>
    <w:basedOn w:val="Normal"/>
    <w:link w:val="FooterChar"/>
    <w:uiPriority w:val="99"/>
    <w:unhideWhenUsed/>
    <w:rsid w:val="00A64BC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64BC4"/>
    <w:rPr>
      <w:rFonts w:ascii="Calibri" w:hAnsi="Calibri" w:cs="Calibri"/>
      <w:kern w:val="0"/>
      <w:sz w:val="18"/>
      <w:szCs w:val="18"/>
      <w:lang w:eastAsia="en-US"/>
    </w:rPr>
  </w:style>
  <w:style w:type="paragraph" w:styleId="ListParagraph">
    <w:name w:val="List Paragraph"/>
    <w:basedOn w:val="Normal"/>
    <w:uiPriority w:val="34"/>
    <w:qFormat/>
    <w:rsid w:val="00A64BC4"/>
    <w:pPr>
      <w:ind w:firstLineChars="200" w:firstLine="420"/>
    </w:pPr>
    <w:rPr>
      <w:rFonts w:asciiTheme="minorHAnsi" w:hAnsiTheme="minorHAnsi" w:cstheme="minorBidi"/>
      <w:kern w:val="2"/>
      <w:sz w:val="21"/>
      <w:szCs w:val="22"/>
    </w:rPr>
  </w:style>
  <w:style w:type="paragraph" w:styleId="NormalWeb">
    <w:name w:val="Normal (Web)"/>
    <w:basedOn w:val="Normal"/>
    <w:uiPriority w:val="99"/>
    <w:unhideWhenUsed/>
    <w:rsid w:val="00A64BC4"/>
    <w:pPr>
      <w:widowControl/>
      <w:spacing w:before="100" w:beforeAutospacing="1" w:after="100" w:afterAutospacing="1"/>
      <w:jc w:val="left"/>
    </w:pPr>
    <w:rPr>
      <w:rFonts w:ascii="SimSun" w:eastAsia="SimSun" w:hAnsi="SimSun" w:cs="SimSun"/>
    </w:rPr>
  </w:style>
  <w:style w:type="character" w:styleId="Strong">
    <w:name w:val="Strong"/>
    <w:basedOn w:val="DefaultParagraphFont"/>
    <w:uiPriority w:val="22"/>
    <w:qFormat/>
    <w:rsid w:val="00A64BC4"/>
    <w:rPr>
      <w:b/>
      <w:bCs/>
    </w:rPr>
  </w:style>
  <w:style w:type="character" w:styleId="Emphasis">
    <w:name w:val="Emphasis"/>
    <w:basedOn w:val="DefaultParagraphFont"/>
    <w:uiPriority w:val="20"/>
    <w:qFormat/>
    <w:rsid w:val="00A64BC4"/>
    <w:rPr>
      <w:i/>
      <w:iCs/>
    </w:rPr>
  </w:style>
  <w:style w:type="paragraph" w:customStyle="1" w:styleId="EndNoteBibliographyTitle">
    <w:name w:val="EndNote Bibliography Title"/>
    <w:basedOn w:val="Normal"/>
    <w:link w:val="EndNoteBibliographyTitle0"/>
    <w:rsid w:val="00A64BC4"/>
    <w:pPr>
      <w:jc w:val="center"/>
    </w:pPr>
    <w:rPr>
      <w:noProof/>
    </w:rPr>
  </w:style>
  <w:style w:type="character" w:customStyle="1" w:styleId="EndNoteBibliographyTitle0">
    <w:name w:val="EndNote Bibliography Title 字符"/>
    <w:basedOn w:val="DefaultParagraphFont"/>
    <w:link w:val="EndNoteBibliographyTitle"/>
    <w:rsid w:val="00A64BC4"/>
    <w:rPr>
      <w:rFonts w:ascii="Calibri" w:hAnsi="Calibri" w:cs="Calibri"/>
      <w:noProof/>
      <w:kern w:val="0"/>
      <w:sz w:val="24"/>
      <w:szCs w:val="24"/>
      <w:lang w:eastAsia="en-US"/>
    </w:rPr>
  </w:style>
  <w:style w:type="paragraph" w:customStyle="1" w:styleId="EndNoteBibliography">
    <w:name w:val="EndNote Bibliography"/>
    <w:basedOn w:val="Normal"/>
    <w:link w:val="EndNoteBibliography0"/>
    <w:rsid w:val="00A64BC4"/>
    <w:rPr>
      <w:noProof/>
    </w:rPr>
  </w:style>
  <w:style w:type="character" w:customStyle="1" w:styleId="EndNoteBibliography0">
    <w:name w:val="EndNote Bibliography 字符"/>
    <w:basedOn w:val="DefaultParagraphFont"/>
    <w:link w:val="EndNoteBibliography"/>
    <w:rsid w:val="00A64BC4"/>
    <w:rPr>
      <w:rFonts w:ascii="Calibri" w:hAnsi="Calibri" w:cs="Calibri"/>
      <w:noProof/>
      <w:kern w:val="0"/>
      <w:sz w:val="24"/>
      <w:szCs w:val="24"/>
      <w:lang w:eastAsia="en-US"/>
    </w:rPr>
  </w:style>
  <w:style w:type="character" w:styleId="LineNumber">
    <w:name w:val="line number"/>
    <w:basedOn w:val="DefaultParagraphFont"/>
    <w:uiPriority w:val="99"/>
    <w:semiHidden/>
    <w:unhideWhenUsed/>
    <w:rsid w:val="00A64BC4"/>
  </w:style>
  <w:style w:type="character" w:styleId="CommentReference">
    <w:name w:val="annotation reference"/>
    <w:basedOn w:val="DefaultParagraphFont"/>
    <w:uiPriority w:val="99"/>
    <w:semiHidden/>
    <w:unhideWhenUsed/>
    <w:rsid w:val="00A64BC4"/>
    <w:rPr>
      <w:sz w:val="21"/>
      <w:szCs w:val="21"/>
    </w:rPr>
  </w:style>
  <w:style w:type="paragraph" w:styleId="CommentText">
    <w:name w:val="annotation text"/>
    <w:basedOn w:val="Normal"/>
    <w:link w:val="CommentTextChar"/>
    <w:uiPriority w:val="99"/>
    <w:semiHidden/>
    <w:unhideWhenUsed/>
    <w:rsid w:val="00A64BC4"/>
    <w:pPr>
      <w:jc w:val="left"/>
    </w:pPr>
  </w:style>
  <w:style w:type="character" w:customStyle="1" w:styleId="CommentTextChar">
    <w:name w:val="Comment Text Char"/>
    <w:basedOn w:val="DefaultParagraphFont"/>
    <w:link w:val="CommentText"/>
    <w:uiPriority w:val="99"/>
    <w:semiHidden/>
    <w:rsid w:val="00A64BC4"/>
    <w:rPr>
      <w:rFonts w:ascii="Calibri" w:hAnsi="Calibri" w:cs="Calibri"/>
      <w:kern w:val="0"/>
      <w:sz w:val="24"/>
      <w:szCs w:val="24"/>
      <w:lang w:eastAsia="en-US"/>
    </w:rPr>
  </w:style>
  <w:style w:type="paragraph" w:styleId="CommentSubject">
    <w:name w:val="annotation subject"/>
    <w:basedOn w:val="CommentText"/>
    <w:next w:val="CommentText"/>
    <w:link w:val="CommentSubjectChar"/>
    <w:uiPriority w:val="99"/>
    <w:semiHidden/>
    <w:unhideWhenUsed/>
    <w:rsid w:val="00A64BC4"/>
    <w:rPr>
      <w:b/>
      <w:bCs/>
    </w:rPr>
  </w:style>
  <w:style w:type="character" w:customStyle="1" w:styleId="CommentSubjectChar">
    <w:name w:val="Comment Subject Char"/>
    <w:basedOn w:val="CommentTextChar"/>
    <w:link w:val="CommentSubject"/>
    <w:uiPriority w:val="99"/>
    <w:semiHidden/>
    <w:rsid w:val="00A64BC4"/>
    <w:rPr>
      <w:rFonts w:ascii="Calibri" w:hAnsi="Calibri" w:cs="Calibri"/>
      <w:b/>
      <w:bCs/>
      <w:kern w:val="0"/>
      <w:sz w:val="24"/>
      <w:szCs w:val="24"/>
      <w:lang w:eastAsia="en-US"/>
    </w:rPr>
  </w:style>
  <w:style w:type="paragraph" w:styleId="Revision">
    <w:name w:val="Revision"/>
    <w:hidden/>
    <w:uiPriority w:val="99"/>
    <w:semiHidden/>
    <w:rsid w:val="00A64BC4"/>
    <w:rPr>
      <w:lang w:eastAsia="en-US"/>
    </w:rPr>
  </w:style>
  <w:style w:type="paragraph" w:styleId="BalloonText">
    <w:name w:val="Balloon Text"/>
    <w:basedOn w:val="Normal"/>
    <w:link w:val="BalloonTextChar"/>
    <w:uiPriority w:val="99"/>
    <w:semiHidden/>
    <w:unhideWhenUsed/>
    <w:rsid w:val="00C15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6F"/>
    <w:rPr>
      <w:rFonts w:ascii="Segoe UI" w:hAnsi="Segoe UI" w:cs="Segoe UI"/>
      <w:kern w:val="0"/>
      <w:sz w:val="18"/>
      <w:szCs w:val="18"/>
      <w:lang w:eastAsia="en-US"/>
    </w:rPr>
  </w:style>
  <w:style w:type="character" w:styleId="UnresolvedMention">
    <w:name w:val="Unresolved Mention"/>
    <w:basedOn w:val="DefaultParagraphFont"/>
    <w:uiPriority w:val="99"/>
    <w:semiHidden/>
    <w:unhideWhenUsed/>
    <w:rsid w:val="00ED232C"/>
    <w:rPr>
      <w:color w:val="605E5C"/>
      <w:shd w:val="clear" w:color="auto" w:fill="E1DFDD"/>
    </w:rPr>
  </w:style>
  <w:style w:type="paragraph" w:styleId="NoSpacing">
    <w:name w:val="No Spacing"/>
    <w:uiPriority w:val="1"/>
    <w:qFormat/>
    <w:rsid w:val="0039245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2741">
      <w:bodyDiv w:val="1"/>
      <w:marLeft w:val="0"/>
      <w:marRight w:val="0"/>
      <w:marTop w:val="0"/>
      <w:marBottom w:val="0"/>
      <w:divBdr>
        <w:top w:val="none" w:sz="0" w:space="0" w:color="auto"/>
        <w:left w:val="none" w:sz="0" w:space="0" w:color="auto"/>
        <w:bottom w:val="none" w:sz="0" w:space="0" w:color="auto"/>
        <w:right w:val="none" w:sz="0" w:space="0" w:color="auto"/>
      </w:divBdr>
    </w:div>
    <w:div w:id="140192667">
      <w:bodyDiv w:val="1"/>
      <w:marLeft w:val="0"/>
      <w:marRight w:val="0"/>
      <w:marTop w:val="0"/>
      <w:marBottom w:val="0"/>
      <w:divBdr>
        <w:top w:val="none" w:sz="0" w:space="0" w:color="auto"/>
        <w:left w:val="none" w:sz="0" w:space="0" w:color="auto"/>
        <w:bottom w:val="none" w:sz="0" w:space="0" w:color="auto"/>
        <w:right w:val="none" w:sz="0" w:space="0" w:color="auto"/>
      </w:divBdr>
    </w:div>
    <w:div w:id="239415259">
      <w:bodyDiv w:val="1"/>
      <w:marLeft w:val="0"/>
      <w:marRight w:val="0"/>
      <w:marTop w:val="0"/>
      <w:marBottom w:val="0"/>
      <w:divBdr>
        <w:top w:val="none" w:sz="0" w:space="0" w:color="auto"/>
        <w:left w:val="none" w:sz="0" w:space="0" w:color="auto"/>
        <w:bottom w:val="none" w:sz="0" w:space="0" w:color="auto"/>
        <w:right w:val="none" w:sz="0" w:space="0" w:color="auto"/>
      </w:divBdr>
    </w:div>
    <w:div w:id="324671893">
      <w:bodyDiv w:val="1"/>
      <w:marLeft w:val="0"/>
      <w:marRight w:val="0"/>
      <w:marTop w:val="0"/>
      <w:marBottom w:val="0"/>
      <w:divBdr>
        <w:top w:val="none" w:sz="0" w:space="0" w:color="auto"/>
        <w:left w:val="none" w:sz="0" w:space="0" w:color="auto"/>
        <w:bottom w:val="none" w:sz="0" w:space="0" w:color="auto"/>
        <w:right w:val="none" w:sz="0" w:space="0" w:color="auto"/>
      </w:divBdr>
    </w:div>
    <w:div w:id="370230084">
      <w:bodyDiv w:val="1"/>
      <w:marLeft w:val="0"/>
      <w:marRight w:val="0"/>
      <w:marTop w:val="0"/>
      <w:marBottom w:val="0"/>
      <w:divBdr>
        <w:top w:val="none" w:sz="0" w:space="0" w:color="auto"/>
        <w:left w:val="none" w:sz="0" w:space="0" w:color="auto"/>
        <w:bottom w:val="none" w:sz="0" w:space="0" w:color="auto"/>
        <w:right w:val="none" w:sz="0" w:space="0" w:color="auto"/>
      </w:divBdr>
    </w:div>
    <w:div w:id="445200926">
      <w:bodyDiv w:val="1"/>
      <w:marLeft w:val="0"/>
      <w:marRight w:val="0"/>
      <w:marTop w:val="0"/>
      <w:marBottom w:val="0"/>
      <w:divBdr>
        <w:top w:val="none" w:sz="0" w:space="0" w:color="auto"/>
        <w:left w:val="none" w:sz="0" w:space="0" w:color="auto"/>
        <w:bottom w:val="none" w:sz="0" w:space="0" w:color="auto"/>
        <w:right w:val="none" w:sz="0" w:space="0" w:color="auto"/>
      </w:divBdr>
    </w:div>
    <w:div w:id="598680750">
      <w:bodyDiv w:val="1"/>
      <w:marLeft w:val="0"/>
      <w:marRight w:val="0"/>
      <w:marTop w:val="0"/>
      <w:marBottom w:val="0"/>
      <w:divBdr>
        <w:top w:val="none" w:sz="0" w:space="0" w:color="auto"/>
        <w:left w:val="none" w:sz="0" w:space="0" w:color="auto"/>
        <w:bottom w:val="none" w:sz="0" w:space="0" w:color="auto"/>
        <w:right w:val="none" w:sz="0" w:space="0" w:color="auto"/>
      </w:divBdr>
    </w:div>
    <w:div w:id="615134735">
      <w:bodyDiv w:val="1"/>
      <w:marLeft w:val="0"/>
      <w:marRight w:val="0"/>
      <w:marTop w:val="0"/>
      <w:marBottom w:val="0"/>
      <w:divBdr>
        <w:top w:val="none" w:sz="0" w:space="0" w:color="auto"/>
        <w:left w:val="none" w:sz="0" w:space="0" w:color="auto"/>
        <w:bottom w:val="none" w:sz="0" w:space="0" w:color="auto"/>
        <w:right w:val="none" w:sz="0" w:space="0" w:color="auto"/>
      </w:divBdr>
    </w:div>
    <w:div w:id="650527216">
      <w:bodyDiv w:val="1"/>
      <w:marLeft w:val="0"/>
      <w:marRight w:val="0"/>
      <w:marTop w:val="0"/>
      <w:marBottom w:val="0"/>
      <w:divBdr>
        <w:top w:val="none" w:sz="0" w:space="0" w:color="auto"/>
        <w:left w:val="none" w:sz="0" w:space="0" w:color="auto"/>
        <w:bottom w:val="none" w:sz="0" w:space="0" w:color="auto"/>
        <w:right w:val="none" w:sz="0" w:space="0" w:color="auto"/>
      </w:divBdr>
    </w:div>
    <w:div w:id="696274823">
      <w:bodyDiv w:val="1"/>
      <w:marLeft w:val="0"/>
      <w:marRight w:val="0"/>
      <w:marTop w:val="0"/>
      <w:marBottom w:val="0"/>
      <w:divBdr>
        <w:top w:val="none" w:sz="0" w:space="0" w:color="auto"/>
        <w:left w:val="none" w:sz="0" w:space="0" w:color="auto"/>
        <w:bottom w:val="none" w:sz="0" w:space="0" w:color="auto"/>
        <w:right w:val="none" w:sz="0" w:space="0" w:color="auto"/>
      </w:divBdr>
    </w:div>
    <w:div w:id="778569930">
      <w:bodyDiv w:val="1"/>
      <w:marLeft w:val="0"/>
      <w:marRight w:val="0"/>
      <w:marTop w:val="0"/>
      <w:marBottom w:val="0"/>
      <w:divBdr>
        <w:top w:val="none" w:sz="0" w:space="0" w:color="auto"/>
        <w:left w:val="none" w:sz="0" w:space="0" w:color="auto"/>
        <w:bottom w:val="none" w:sz="0" w:space="0" w:color="auto"/>
        <w:right w:val="none" w:sz="0" w:space="0" w:color="auto"/>
      </w:divBdr>
    </w:div>
    <w:div w:id="951400484">
      <w:bodyDiv w:val="1"/>
      <w:marLeft w:val="0"/>
      <w:marRight w:val="0"/>
      <w:marTop w:val="0"/>
      <w:marBottom w:val="0"/>
      <w:divBdr>
        <w:top w:val="none" w:sz="0" w:space="0" w:color="auto"/>
        <w:left w:val="none" w:sz="0" w:space="0" w:color="auto"/>
        <w:bottom w:val="none" w:sz="0" w:space="0" w:color="auto"/>
        <w:right w:val="none" w:sz="0" w:space="0" w:color="auto"/>
      </w:divBdr>
    </w:div>
    <w:div w:id="993796941">
      <w:bodyDiv w:val="1"/>
      <w:marLeft w:val="0"/>
      <w:marRight w:val="0"/>
      <w:marTop w:val="0"/>
      <w:marBottom w:val="0"/>
      <w:divBdr>
        <w:top w:val="none" w:sz="0" w:space="0" w:color="auto"/>
        <w:left w:val="none" w:sz="0" w:space="0" w:color="auto"/>
        <w:bottom w:val="none" w:sz="0" w:space="0" w:color="auto"/>
        <w:right w:val="none" w:sz="0" w:space="0" w:color="auto"/>
      </w:divBdr>
    </w:div>
    <w:div w:id="1272199805">
      <w:bodyDiv w:val="1"/>
      <w:marLeft w:val="0"/>
      <w:marRight w:val="0"/>
      <w:marTop w:val="0"/>
      <w:marBottom w:val="0"/>
      <w:divBdr>
        <w:top w:val="none" w:sz="0" w:space="0" w:color="auto"/>
        <w:left w:val="none" w:sz="0" w:space="0" w:color="auto"/>
        <w:bottom w:val="none" w:sz="0" w:space="0" w:color="auto"/>
        <w:right w:val="none" w:sz="0" w:space="0" w:color="auto"/>
      </w:divBdr>
    </w:div>
    <w:div w:id="1320815093">
      <w:bodyDiv w:val="1"/>
      <w:marLeft w:val="0"/>
      <w:marRight w:val="0"/>
      <w:marTop w:val="0"/>
      <w:marBottom w:val="0"/>
      <w:divBdr>
        <w:top w:val="none" w:sz="0" w:space="0" w:color="auto"/>
        <w:left w:val="none" w:sz="0" w:space="0" w:color="auto"/>
        <w:bottom w:val="none" w:sz="0" w:space="0" w:color="auto"/>
        <w:right w:val="none" w:sz="0" w:space="0" w:color="auto"/>
      </w:divBdr>
    </w:div>
    <w:div w:id="1327440933">
      <w:bodyDiv w:val="1"/>
      <w:marLeft w:val="0"/>
      <w:marRight w:val="0"/>
      <w:marTop w:val="0"/>
      <w:marBottom w:val="0"/>
      <w:divBdr>
        <w:top w:val="none" w:sz="0" w:space="0" w:color="auto"/>
        <w:left w:val="none" w:sz="0" w:space="0" w:color="auto"/>
        <w:bottom w:val="none" w:sz="0" w:space="0" w:color="auto"/>
        <w:right w:val="none" w:sz="0" w:space="0" w:color="auto"/>
      </w:divBdr>
    </w:div>
    <w:div w:id="1334524539">
      <w:bodyDiv w:val="1"/>
      <w:marLeft w:val="0"/>
      <w:marRight w:val="0"/>
      <w:marTop w:val="0"/>
      <w:marBottom w:val="0"/>
      <w:divBdr>
        <w:top w:val="none" w:sz="0" w:space="0" w:color="auto"/>
        <w:left w:val="none" w:sz="0" w:space="0" w:color="auto"/>
        <w:bottom w:val="none" w:sz="0" w:space="0" w:color="auto"/>
        <w:right w:val="none" w:sz="0" w:space="0" w:color="auto"/>
      </w:divBdr>
    </w:div>
    <w:div w:id="1400208745">
      <w:bodyDiv w:val="1"/>
      <w:marLeft w:val="0"/>
      <w:marRight w:val="0"/>
      <w:marTop w:val="0"/>
      <w:marBottom w:val="0"/>
      <w:divBdr>
        <w:top w:val="none" w:sz="0" w:space="0" w:color="auto"/>
        <w:left w:val="none" w:sz="0" w:space="0" w:color="auto"/>
        <w:bottom w:val="none" w:sz="0" w:space="0" w:color="auto"/>
        <w:right w:val="none" w:sz="0" w:space="0" w:color="auto"/>
      </w:divBdr>
    </w:div>
    <w:div w:id="1479957132">
      <w:bodyDiv w:val="1"/>
      <w:marLeft w:val="0"/>
      <w:marRight w:val="0"/>
      <w:marTop w:val="0"/>
      <w:marBottom w:val="0"/>
      <w:divBdr>
        <w:top w:val="none" w:sz="0" w:space="0" w:color="auto"/>
        <w:left w:val="none" w:sz="0" w:space="0" w:color="auto"/>
        <w:bottom w:val="none" w:sz="0" w:space="0" w:color="auto"/>
        <w:right w:val="none" w:sz="0" w:space="0" w:color="auto"/>
      </w:divBdr>
    </w:div>
    <w:div w:id="1540429870">
      <w:bodyDiv w:val="1"/>
      <w:marLeft w:val="0"/>
      <w:marRight w:val="0"/>
      <w:marTop w:val="0"/>
      <w:marBottom w:val="0"/>
      <w:divBdr>
        <w:top w:val="none" w:sz="0" w:space="0" w:color="auto"/>
        <w:left w:val="none" w:sz="0" w:space="0" w:color="auto"/>
        <w:bottom w:val="none" w:sz="0" w:space="0" w:color="auto"/>
        <w:right w:val="none" w:sz="0" w:space="0" w:color="auto"/>
      </w:divBdr>
    </w:div>
    <w:div w:id="1576891565">
      <w:bodyDiv w:val="1"/>
      <w:marLeft w:val="0"/>
      <w:marRight w:val="0"/>
      <w:marTop w:val="0"/>
      <w:marBottom w:val="0"/>
      <w:divBdr>
        <w:top w:val="none" w:sz="0" w:space="0" w:color="auto"/>
        <w:left w:val="none" w:sz="0" w:space="0" w:color="auto"/>
        <w:bottom w:val="none" w:sz="0" w:space="0" w:color="auto"/>
        <w:right w:val="none" w:sz="0" w:space="0" w:color="auto"/>
      </w:divBdr>
    </w:div>
    <w:div w:id="1648894699">
      <w:bodyDiv w:val="1"/>
      <w:marLeft w:val="0"/>
      <w:marRight w:val="0"/>
      <w:marTop w:val="0"/>
      <w:marBottom w:val="0"/>
      <w:divBdr>
        <w:top w:val="none" w:sz="0" w:space="0" w:color="auto"/>
        <w:left w:val="none" w:sz="0" w:space="0" w:color="auto"/>
        <w:bottom w:val="none" w:sz="0" w:space="0" w:color="auto"/>
        <w:right w:val="none" w:sz="0" w:space="0" w:color="auto"/>
      </w:divBdr>
    </w:div>
    <w:div w:id="1668360164">
      <w:bodyDiv w:val="1"/>
      <w:marLeft w:val="0"/>
      <w:marRight w:val="0"/>
      <w:marTop w:val="0"/>
      <w:marBottom w:val="0"/>
      <w:divBdr>
        <w:top w:val="none" w:sz="0" w:space="0" w:color="auto"/>
        <w:left w:val="none" w:sz="0" w:space="0" w:color="auto"/>
        <w:bottom w:val="none" w:sz="0" w:space="0" w:color="auto"/>
        <w:right w:val="none" w:sz="0" w:space="0" w:color="auto"/>
      </w:divBdr>
    </w:div>
    <w:div w:id="1681543380">
      <w:bodyDiv w:val="1"/>
      <w:marLeft w:val="0"/>
      <w:marRight w:val="0"/>
      <w:marTop w:val="0"/>
      <w:marBottom w:val="0"/>
      <w:divBdr>
        <w:top w:val="none" w:sz="0" w:space="0" w:color="auto"/>
        <w:left w:val="none" w:sz="0" w:space="0" w:color="auto"/>
        <w:bottom w:val="none" w:sz="0" w:space="0" w:color="auto"/>
        <w:right w:val="none" w:sz="0" w:space="0" w:color="auto"/>
      </w:divBdr>
    </w:div>
    <w:div w:id="1717658386">
      <w:bodyDiv w:val="1"/>
      <w:marLeft w:val="0"/>
      <w:marRight w:val="0"/>
      <w:marTop w:val="0"/>
      <w:marBottom w:val="0"/>
      <w:divBdr>
        <w:top w:val="none" w:sz="0" w:space="0" w:color="auto"/>
        <w:left w:val="none" w:sz="0" w:space="0" w:color="auto"/>
        <w:bottom w:val="none" w:sz="0" w:space="0" w:color="auto"/>
        <w:right w:val="none" w:sz="0" w:space="0" w:color="auto"/>
      </w:divBdr>
    </w:div>
    <w:div w:id="1753310850">
      <w:bodyDiv w:val="1"/>
      <w:marLeft w:val="0"/>
      <w:marRight w:val="0"/>
      <w:marTop w:val="0"/>
      <w:marBottom w:val="0"/>
      <w:divBdr>
        <w:top w:val="none" w:sz="0" w:space="0" w:color="auto"/>
        <w:left w:val="none" w:sz="0" w:space="0" w:color="auto"/>
        <w:bottom w:val="none" w:sz="0" w:space="0" w:color="auto"/>
        <w:right w:val="none" w:sz="0" w:space="0" w:color="auto"/>
      </w:divBdr>
    </w:div>
    <w:div w:id="1796943014">
      <w:bodyDiv w:val="1"/>
      <w:marLeft w:val="0"/>
      <w:marRight w:val="0"/>
      <w:marTop w:val="0"/>
      <w:marBottom w:val="0"/>
      <w:divBdr>
        <w:top w:val="none" w:sz="0" w:space="0" w:color="auto"/>
        <w:left w:val="none" w:sz="0" w:space="0" w:color="auto"/>
        <w:bottom w:val="none" w:sz="0" w:space="0" w:color="auto"/>
        <w:right w:val="none" w:sz="0" w:space="0" w:color="auto"/>
      </w:divBdr>
    </w:div>
    <w:div w:id="1989506860">
      <w:bodyDiv w:val="1"/>
      <w:marLeft w:val="0"/>
      <w:marRight w:val="0"/>
      <w:marTop w:val="0"/>
      <w:marBottom w:val="0"/>
      <w:divBdr>
        <w:top w:val="none" w:sz="0" w:space="0" w:color="auto"/>
        <w:left w:val="none" w:sz="0" w:space="0" w:color="auto"/>
        <w:bottom w:val="none" w:sz="0" w:space="0" w:color="auto"/>
        <w:right w:val="none" w:sz="0" w:space="0" w:color="auto"/>
      </w:divBdr>
    </w:div>
    <w:div w:id="2046829546">
      <w:bodyDiv w:val="1"/>
      <w:marLeft w:val="0"/>
      <w:marRight w:val="0"/>
      <w:marTop w:val="0"/>
      <w:marBottom w:val="0"/>
      <w:divBdr>
        <w:top w:val="none" w:sz="0" w:space="0" w:color="auto"/>
        <w:left w:val="none" w:sz="0" w:space="0" w:color="auto"/>
        <w:bottom w:val="none" w:sz="0" w:space="0" w:color="auto"/>
        <w:right w:val="none" w:sz="0" w:space="0" w:color="auto"/>
      </w:divBdr>
    </w:div>
    <w:div w:id="2098482861">
      <w:bodyDiv w:val="1"/>
      <w:marLeft w:val="0"/>
      <w:marRight w:val="0"/>
      <w:marTop w:val="0"/>
      <w:marBottom w:val="0"/>
      <w:divBdr>
        <w:top w:val="none" w:sz="0" w:space="0" w:color="auto"/>
        <w:left w:val="none" w:sz="0" w:space="0" w:color="auto"/>
        <w:bottom w:val="none" w:sz="0" w:space="0" w:color="auto"/>
        <w:right w:val="none" w:sz="0" w:space="0" w:color="auto"/>
      </w:divBdr>
    </w:div>
    <w:div w:id="2100904879">
      <w:bodyDiv w:val="1"/>
      <w:marLeft w:val="0"/>
      <w:marRight w:val="0"/>
      <w:marTop w:val="0"/>
      <w:marBottom w:val="0"/>
      <w:divBdr>
        <w:top w:val="none" w:sz="0" w:space="0" w:color="auto"/>
        <w:left w:val="none" w:sz="0" w:space="0" w:color="auto"/>
        <w:bottom w:val="none" w:sz="0" w:space="0" w:color="auto"/>
        <w:right w:val="none" w:sz="0" w:space="0" w:color="auto"/>
      </w:divBdr>
    </w:div>
    <w:div w:id="21431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irse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OVE">
      <a:majorFont>
        <a:latin typeface="Calibri"/>
        <a:ea typeface="等线 Light"/>
        <a:cs typeface=""/>
      </a:majorFont>
      <a:minorFont>
        <a:latin typeface="Calibri"/>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09C4-8F70-4AAB-A151-F527E17A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6778</Words>
  <Characters>38635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2021-03-15T16:27:00Z</dcterms:created>
  <dcterms:modified xsi:type="dcterms:W3CDTF">2021-03-15T16:27:00Z</dcterms:modified>
</cp:coreProperties>
</file>