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Antimicrobial Susceptibility Testing by Stimulated Raman Scattering Imaging of Deuterium Incorporation in a Single Bacterium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Mohamed N. Seleem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Ji-Xin Cheng</w:t>
      </w:r>
      <w:r>
        <w:rPr>
          <w:rFonts w:ascii="Calibri" w:hAnsi="Calibri" w:cs="Calibri" w:eastAsia="Calibri"/>
          <w:color w:val="auto"/>
          <w:spacing w:val="0"/>
          <w:position w:val="0"/>
          <w:sz w:val="24"/>
          <w:shd w:fill="auto" w:val="clear"/>
          <w:vertAlign w:val="superscript"/>
        </w:rPr>
        <w:t xml:space="preserve">1,2,4,5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Electrical and Computer Engineering, Boston University, Boston, MA,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Boston University Photonics Center, Boston University, Boston, MA,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Sciences and Pathobiology, Virginia-Maryland College of Veterinary Medicine, Virginia Polytechnic Institute and State University, Blacksburg, VA,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Engineering, Boston University, Boston,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Chemistry, Boston University, Boston, MA,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 Zhang </w:t>
        <w:tab/>
        <w:tab/>
        <w:t xml:space="preserve">(zm@bu.edu)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Mohamed N. Seleem </w:t>
        <w:tab/>
        <w:t xml:space="preserve">(seleem@vt.edu)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Ji-Xin Cheng </w:t>
        <w:tab/>
        <w:tab/>
        <w:t xml:space="preserve">(jxcheng@bu.edu)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rapid antimicrobial susceptibility testing (AST) assay within 2.5 h by single-cell-stimulated Raman scattering imaging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metabolism. This method applies to bacteria in the urine or whole blood environment, which is transformative for rapid single-cell phenotypic AST in the clinic.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slow and prevent the spread of antimicrobial resistant infections, rapid antimicrobial susceptibility testing (AST) is in urgent need 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quantitatively determine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antimicrobial effects on pathogens.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typically takes days to complete the AST by conventional methods based on the long-time culture, and they do not work directly for clinical samples. Here, we report a rapid AST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method enabled by stimulated Raman scattering (SRS) imaging of deuterium oxide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metabolic incorporation. Metabolic incorporation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into biomass and the metabolic activity inhibition upon exposure to antibiotics at the single bacterium level are monitored by SRS imaging. The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metabolism inactivation concentration (SC-MIC) of bacteria upon exposure to antibiotics can be obtained after a total of 2.5 h of sample preparation and detection. Furthermore, this rapid AST method is directly applicable to bacterial samples in complex biological environments, such as urine or whole blood. SRS metabolic imaging of deuterium incorporation is transformative for rapid single-cell phenotypic AST in the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Antimicrobial resistance (AMR) is a growing global threat to the effective treatment of infectious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predicted that AMR will cause an additional 10 million deaths per year and $100 trillion global GDP loss by 2050 if no action for combating antibiotic-resistant bacteria is taken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stresses the urgent need for rapid and innovative diagnostic methods for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antibiotic susceptibility testing (AST) of infectious bacteria to slow down the emergence of antibiotic-resistant bacteria and reduce the related mortality rate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ensure the best possible clinical outcome, it is crucial to introduce effective therapy within 24 h. However, the current gold standard method, like disk diffusion or broth dilution method, usually requires at least 24 h for the preincubation procedure for clinical samples and an additional 16-24 h to obtain the minimal inhibitory concentration (MIC) results. Overall, these methods are too time-consuming to guide an immediate decision for infectious disease treatment in the clinic, which leads to the emergence and spread of antimicrobial resistance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Genotypic AST methods, such as polymerase chain reaction (PCR)-based techniques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have been developed for rapid detection. Such techniques measure the specific resistance genetic sequences in order to provide rapid AST results. They do not rely on time-consuming cell culture; however, only specific known genetic sequences with resistance are tested. Therefore, its application is limited to various bacterial species or different mechanisms of resistance. Also, they cannot provide MIC results for therapy decisions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Besides, novel phenotypic methods for rapid AST are under development to overcome these limitations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including microfluidic devices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optical devices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phenotypic AST quantifying the nucleic acids copy number</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Raman spectroscopic methods</w:t>
      </w:r>
      <w:r>
        <w:rPr>
          <w:rFonts w:ascii="Calibri" w:hAnsi="Calibri" w:cs="Calibri" w:eastAsia="Calibri"/>
          <w:color w:val="auto"/>
          <w:spacing w:val="0"/>
          <w:position w:val="0"/>
          <w:sz w:val="24"/>
          <w:shd w:fill="auto" w:val="clear"/>
          <w:vertAlign w:val="superscript"/>
        </w:rPr>
        <w:t xml:space="preserve">19-24</w:t>
      </w:r>
      <w:r>
        <w:rPr>
          <w:rFonts w:ascii="Calibri" w:hAnsi="Calibri" w:cs="Calibri" w:eastAsia="Calibri"/>
          <w:color w:val="auto"/>
          <w:spacing w:val="0"/>
          <w:position w:val="0"/>
          <w:sz w:val="24"/>
          <w:shd w:fill="auto" w:val="clear"/>
        </w:rPr>
        <w:t xml:space="preserve">. These methods reduce time to guide AST results, however, most of them are only applicable to bacterial isolates, not directly to clinical specimens, and still require long-time preincubation.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present a method for rapid determination of the susceptibility of bacteria in the urine and whole blood via monitoring of the cellular metabolic activity by SRS imaging. Water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takes part in the vast majority of essential biomolecular synthesis processes in living cells. As an isotopologue of water, through enzyme-catalyzed H/D exchange reaction between the redox-active hydrogen atom in NADPH and the D atom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deuterium can be incorporated into biomass inside a cell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 deuterated fatty acid synthesis reaction is mediated by the deuterium labeled NADPH. The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incorporation into reactions of amino acids results in the deuterated protein production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way, the newly synthesized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bond-containing biomolecules in single microbial cells can be employed as a general metabolic activity marker to be detected. To read out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synthesized C-D bonds, Raman spectroscopy, a versatile analytical tool providing specific and quantitative chemical information of biomolecules, is widely used to determine antimicrobial susceptibility and significantly reduce the testing time to a few hours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However, due to the inherent low efficiency of the Raman scattering process, the spontaneous Raman spectroscopy is of low detection sensitivity. Therefore, it is challenging to obtain real-time image results using spontaneous Raman spectroscopy. Coherent Raman scattering (CRS), including coherent anti-Stokes Raman scattering (CARS) and stimulated Raman scattering (SRS), has reached high detection sensitivity because of the coherent light field to generate orders of magnitude larger than that of spontaneous Raman spectroscopy, thereby rendering high-speed, specific,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quantitative chemical imaging at the single cell level</w:t>
      </w:r>
      <w:r>
        <w:rPr>
          <w:rFonts w:ascii="Calibri" w:hAnsi="Calibri" w:cs="Calibri" w:eastAsia="Calibri"/>
          <w:color w:val="auto"/>
          <w:spacing w:val="0"/>
          <w:position w:val="0"/>
          <w:sz w:val="24"/>
          <w:shd w:fill="auto" w:val="clear"/>
          <w:vertAlign w:val="superscript"/>
        </w:rPr>
        <w:t xml:space="preserve">31-39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based on our most recent work</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we present a protocol for rapid determination of the metabolic activity and antimicrobial susceptibility by femtosecond SRS C-D imaging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incorporation of bacteria in the normal medium, urine, and whole blood environment at the single-cell level. Femtosecond SRS imaging facilitates monitoring single cell metabolism inactivation concentration (SC-MIC) against antibiotics at the single bacterium level within 2.5 h. The SC-MIC results are validated by standard MIC test via broth microdilution. Our method is applicable for determining antimicrobial susceptibility of bacteria urinary tract infection (UTI) and bloodstream infection (BSI) pathogens with a much reduced assay time compared to the conventional method, which opens the opportunity for rapid phenotypic AST in the clinic at the single-cell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human blood specimens is in accordance with the guidelines of the IRB of Boston University and NIH. Specifically, the specimens are from a bank and are completely deidentified. These specimens are not considered to be human subjects by IRB office at Boston University.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shd w:fill="FFFF00" w:val="clear"/>
        </w:rPr>
        <w:t xml:space="preserve">1.</w:t>
        <w:tab/>
        <w:t xml:space="preserve">Preparation of bacteria and antibiotics stock solution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the antibiotics (gentamicin sulfate or amoxicillin) stock solution at a concentration of 1 mg/mL dissolved in sterile</w:t>
      </w:r>
      <w:r>
        <w:rPr>
          <w:rFonts w:ascii="ArialMT" w:hAnsi="ArialMT" w:cs="ArialMT" w:eastAsia="ArialMT"/>
          <w:color w:val="auto"/>
          <w:spacing w:val="0"/>
          <w:position w:val="0"/>
          <w:sz w:val="16"/>
          <w:shd w:fill="FFFF00" w:val="clear"/>
        </w:rPr>
        <w:t xml:space="preserve"> </w:t>
      </w:r>
      <w:r>
        <w:rPr>
          <w:rFonts w:ascii="Calibri" w:hAnsi="Calibri" w:cs="Calibri" w:eastAsia="Calibri"/>
          <w:color w:val="auto"/>
          <w:spacing w:val="0"/>
          <w:position w:val="0"/>
          <w:sz w:val="24"/>
          <w:shd w:fill="FFFF00" w:val="clear"/>
        </w:rPr>
        <w:t xml:space="preserve">1x phosphate-buffered saline (PBS) or dimethyl sulfoxide (DMSO) solvent in 1.5 mL micro tubes. Dissolve gentamicin sulfate in a sterile PBS solution and amoxicillin in sterile DMSO solvent. Thereafter, store the antibiotics solution at 2-8 &amp;#176;C as suggested.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make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containing cation-adjusted Mueller-Hinton Broth (MHB) media, add 220 mg of MHB broth base to 10 mL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make 100%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containing medium. Sterilize the solution by filtering with filters of 200 nm pore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this protocol always for making and sterilizing medium solutions in further steps.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To prepare bacterial samples for SRS imaging, add 2 mL of normal MHB media, which does not contain deuterium, to a sterile round-bottom culture tube, and then prewarm it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Use a sterile loop to select one bacterial (</w:t>
      </w:r>
      <w:r>
        <w:rPr>
          <w:rFonts w:ascii="Calibri" w:hAnsi="Calibri" w:cs="Calibri" w:eastAsia="Calibri"/>
          <w:i/>
          <w:color w:val="auto"/>
          <w:spacing w:val="0"/>
          <w:position w:val="0"/>
          <w:sz w:val="24"/>
          <w:shd w:fill="FFFF00" w:val="clear"/>
        </w:rPr>
        <w:t xml:space="preserve">Escherichia coli</w:t>
      </w:r>
      <w:r>
        <w:rPr>
          <w:rFonts w:ascii="Calibri" w:hAnsi="Calibri" w:cs="Calibri" w:eastAsia="Calibri"/>
          <w:color w:val="auto"/>
          <w:spacing w:val="0"/>
          <w:position w:val="0"/>
          <w:sz w:val="24"/>
          <w:shd w:fill="FFFF00" w:val="clear"/>
        </w:rPr>
        <w:t xml:space="preserve"> BW25113 or </w:t>
      </w:r>
      <w:r>
        <w:rPr>
          <w:rFonts w:ascii="Calibri" w:hAnsi="Calibri" w:cs="Calibri" w:eastAsia="Calibri"/>
          <w:i/>
          <w:color w:val="auto"/>
          <w:spacing w:val="0"/>
          <w:position w:val="0"/>
          <w:sz w:val="24"/>
          <w:shd w:fill="FFFF00" w:val="clear"/>
        </w:rPr>
        <w:t xml:space="preserve">Pseudomonas aeruginosa</w:t>
      </w:r>
      <w:r>
        <w:rPr>
          <w:rFonts w:ascii="Calibri" w:hAnsi="Calibri" w:cs="Calibri" w:eastAsia="Calibri"/>
          <w:color w:val="auto"/>
          <w:spacing w:val="0"/>
          <w:position w:val="0"/>
          <w:sz w:val="24"/>
          <w:shd w:fill="FFFF00" w:val="clear"/>
        </w:rPr>
        <w:t xml:space="preserve"> ATCC 47085) colony from the fresh culture on a tryptic soy agar plate. Then suspend it in the prewarmed culture media and gently vortex to prepare the bacteria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Incubate bacteria at 37 &amp;#176;C in a shaker at 200 revolutions per minute (rpm) until it reaches the logarithmic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O incorporation treatment in the presence of antibiotics (Figure 2a)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Check the bacterial concentration by measuring the optical density with a photometer at a wavelength of 600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Dilute the bacterial solution using the normal MHB medium, which does not contain deuterium, to reach a final cell concentration of 8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CFU/mL. Vortex gently to mix the bacterial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300 &amp;#181;L aliquots of the bacterial solution in seven 1.5 mL micro tubes, and 600 &amp;#181;L aliquots of the bacterial solution in one 1.5 mL micro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Add 4.8 &amp;#181;L of antibiotic (gentamicin or amoxicillin) stock solution (1 mg/mL) into the micro tube containing 600 &amp;#181;L of the bacterial solution, to make the final antibiotic concentration to 8 &amp;#181;g/mL.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Take 300 &amp;#181;L of solution out of the 8 &amp;#181;g/mL of antibiotic-containing bacteria solution, and add to another 300 &amp;#181;L of bacterial solution, to make two-fold diluted antibiotic- (4 &amp;#181;g/mL) containing bacteria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Repeat the two-fold serial dilution of the test antibiotics, gentamicin, or amoxicillin, until the micro tube with the lowest concentration (0.25 &amp;#181;g/mL) is reached, and discard 300 &amp;#181;L from the tube. For both gentamicin and amoxicillin, the serial concentrations range from 0.25 &amp;#181;g/mL - 8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Leave one tube with no antibiotics for blank control. This will be the positive control to inspect the bacterial metabolic activity without antibiotics treatment but with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treatment.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Incubate the bacterial aliquot with the certain antibiotic (gentamicin or amoxicillin) containing MHB medium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During incubation, prepare a serial dilution of antibiotics with 100%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containing medium with the same concentration gradient of antibiotics prepared in step 2.6. For both gentamicin and amoxicillin, the serial concentrations range from 0.25 &amp;#181;g/mL - 8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After 1 h antibiotic treatment, add 700 &amp;#181;L of serially diluted antibiotic and 100%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O-containing MHB medium to the 300 &amp;#181;L of antibiotic-pretreated bacteria in the same antibiotic concentration (prepared in steps 2.6),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For example, add 700 &amp;#181;L of 100%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O-containing MHB medium (contianing 8 &amp;#181;g/mL of antibiotic) to the 300 &amp;#181;L of 8 &amp;#181;g/mL antibiotic-pretreated bacteria. In the same manner, transfer to the corresponding tubes of the next concentration, and homogenize by pipetting up and down several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w:t>
        <w:tab/>
        <w:t xml:space="preserve">Add 700 &amp;#181;L of antibiotic-free 100%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O-containing MHB medium to 300 &amp;#181;L of antibiotic-free bacteria (prepared in Step 2.6) as a blank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t xml:space="preserve">Incubate at 37 &amp;#176;C in an incubation shaker at 200 rpm for an additional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step, the final concentration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the medium for the test is 70%.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First centrifuge the 1 mL of antibiotic and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O-treated bacterial sample at 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and then wash twice with purified water. Finally, fix samples in 10% (w/v) formalin solution and store them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bacteria in urine environment (Figure 2b)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To prepare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BW25113 at the logarithmic phase, follow the steps at 1.4 and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Check the bacterial concentration by measuring the optical density (OD) with a photometer at a wavelength of 600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mimic the clinical UTI samples</w:t>
      </w:r>
      <w:r>
        <w:rPr>
          <w:rFonts w:ascii="Calibri" w:hAnsi="Calibri" w:cs="Calibri" w:eastAsia="Calibri"/>
          <w:color w:val="auto"/>
          <w:spacing w:val="0"/>
          <w:position w:val="0"/>
          <w:sz w:val="24"/>
          <w:shd w:fill="FFFF00" w:val="clear"/>
          <w:vertAlign w:val="superscript"/>
        </w:rPr>
        <w:t xml:space="preserve">14,18,41</w:t>
      </w:r>
      <w:r>
        <w:rPr>
          <w:rFonts w:ascii="Calibri" w:hAnsi="Calibri" w:cs="Calibri" w:eastAsia="Calibri"/>
          <w:color w:val="auto"/>
          <w:spacing w:val="0"/>
          <w:position w:val="0"/>
          <w:sz w:val="24"/>
          <w:shd w:fill="FFFF00" w:val="clear"/>
        </w:rPr>
        <w:t xml:space="preserve">, spike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solution into 10 mL of deidentified urine to reach a final cell concentration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CFU/mL.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Filter the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spiked urine using a 5 &amp;#181;m filter, and then divide the bacterial solution in 300 &amp;#181;L aliquots into ten 1.5 mL micro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Perform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incorporation treatment in the presence of antibiotics as described in the previous steps from 2.4 to 2.9.</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bacteria in blood environment (Figure 2c)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To prepare </w:t>
      </w:r>
      <w:r>
        <w:rPr>
          <w:rFonts w:ascii="Calibri" w:hAnsi="Calibri" w:cs="Calibri" w:eastAsia="Calibri"/>
          <w:i/>
          <w:color w:val="auto"/>
          <w:spacing w:val="0"/>
          <w:position w:val="0"/>
          <w:sz w:val="24"/>
          <w:shd w:fill="FFFF00" w:val="clear"/>
        </w:rPr>
        <w:t xml:space="preserve">Pseudomonas aeruginosa</w:t>
      </w:r>
      <w:r>
        <w:rPr>
          <w:rFonts w:ascii="Calibri" w:hAnsi="Calibri" w:cs="Calibri" w:eastAsia="Calibri"/>
          <w:color w:val="auto"/>
          <w:spacing w:val="0"/>
          <w:position w:val="0"/>
          <w:sz w:val="24"/>
          <w:shd w:fill="FFFF00" w:val="clear"/>
        </w:rPr>
        <w:t xml:space="preserve"> ATCC 47085 at the logarithmic phase, follow the steps at 1.4 and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To mimic the clinical bloodstream infections samples</w:t>
      </w:r>
      <w:r>
        <w:rPr>
          <w:rFonts w:ascii="Calibri" w:hAnsi="Calibri" w:cs="Calibri" w:eastAsia="Calibri"/>
          <w:color w:val="auto"/>
          <w:spacing w:val="0"/>
          <w:position w:val="0"/>
          <w:sz w:val="24"/>
          <w:shd w:fill="FFFF00" w:val="clear"/>
          <w:vertAlign w:val="superscript"/>
        </w:rPr>
        <w:t xml:space="preserve">42,43</w:t>
      </w:r>
      <w:r>
        <w:rPr>
          <w:rFonts w:ascii="Calibri" w:hAnsi="Calibri" w:cs="Calibri" w:eastAsia="Calibri"/>
          <w:color w:val="auto"/>
          <w:spacing w:val="0"/>
          <w:position w:val="0"/>
          <w:sz w:val="24"/>
          <w:shd w:fill="FFFF00" w:val="clear"/>
        </w:rPr>
        <w:t xml:space="preserve">, spike </w:t>
      </w:r>
      <w:r>
        <w:rPr>
          <w:rFonts w:ascii="Calibri" w:hAnsi="Calibri" w:cs="Calibri" w:eastAsia="Calibri"/>
          <w:i/>
          <w:color w:val="auto"/>
          <w:spacing w:val="0"/>
          <w:position w:val="0"/>
          <w:sz w:val="24"/>
          <w:shd w:fill="FFFF00" w:val="clear"/>
        </w:rPr>
        <w:t xml:space="preserve">P. aeruginosa</w:t>
      </w:r>
      <w:r>
        <w:rPr>
          <w:rFonts w:ascii="Calibri" w:hAnsi="Calibri" w:cs="Calibri" w:eastAsia="Calibri"/>
          <w:color w:val="auto"/>
          <w:spacing w:val="0"/>
          <w:position w:val="0"/>
          <w:sz w:val="24"/>
          <w:shd w:fill="FFFF00" w:val="clear"/>
        </w:rPr>
        <w:t xml:space="preserve"> in 1 mL of deidentified human blood to reach a final concentration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CFU/mL.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9 mL of sterile purified water to lyse the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Filter the </w:t>
      </w:r>
      <w:r>
        <w:rPr>
          <w:rFonts w:ascii="Calibri" w:hAnsi="Calibri" w:cs="Calibri" w:eastAsia="Calibri"/>
          <w:i/>
          <w:color w:val="auto"/>
          <w:spacing w:val="0"/>
          <w:position w:val="0"/>
          <w:sz w:val="24"/>
          <w:shd w:fill="FFFF00" w:val="clear"/>
        </w:rPr>
        <w:t xml:space="preserve">P. aeruginosa </w:t>
      </w:r>
      <w:r>
        <w:rPr>
          <w:rFonts w:ascii="Calibri" w:hAnsi="Calibri" w:cs="Calibri" w:eastAsia="Calibri"/>
          <w:color w:val="auto"/>
          <w:spacing w:val="0"/>
          <w:position w:val="0"/>
          <w:sz w:val="24"/>
          <w:shd w:fill="FFFF00" w:val="clear"/>
        </w:rPr>
        <w:t xml:space="preserve">spiked blood using a 5 &amp;#181;m filter. Then harvest bacteria to 1 mL volume by centrifugation at 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Divide the </w:t>
      </w:r>
      <w:r>
        <w:rPr>
          <w:rFonts w:ascii="Calibri" w:hAnsi="Calibri" w:cs="Calibri" w:eastAsia="Calibri"/>
          <w:i/>
          <w:color w:val="auto"/>
          <w:spacing w:val="0"/>
          <w:position w:val="0"/>
          <w:sz w:val="24"/>
          <w:shd w:fill="FFFF00" w:val="clear"/>
        </w:rPr>
        <w:t xml:space="preserve">P. aeruginosa </w:t>
      </w:r>
      <w:r>
        <w:rPr>
          <w:rFonts w:ascii="Calibri" w:hAnsi="Calibri" w:cs="Calibri" w:eastAsia="Calibri"/>
          <w:color w:val="auto"/>
          <w:spacing w:val="0"/>
          <w:position w:val="0"/>
          <w:sz w:val="24"/>
          <w:shd w:fill="FFFF00" w:val="clear"/>
        </w:rPr>
        <w:t xml:space="preserve">spiked blood solution in 300 &amp;#181;L aliquots into ten 1.5 mL micro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Perform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incorporation treatment in the presence of antibiotics as described in the previous steps from 2.4 to 2.9.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SRS imaging of D</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O metabolic incorporation in a single bacterium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Wash 1 mL of fixed bacteria solution with purified water and then centrifuge at 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Remove the supernatant. Enrich the bacterial solution to about 20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Deposit the bacterial solution on a poly-L-lysine coated coverglass. Sandwich and seal the sample for SRS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Image bacteria at the C-D vibrational frequency at 2168 cm</w:t>
      </w:r>
      <w:r>
        <w:rPr>
          <w:rFonts w:ascii="Calibri" w:hAnsi="Calibri" w:cs="Calibri" w:eastAsia="Calibri"/>
          <w:color w:val="auto"/>
          <w:spacing w:val="0"/>
          <w:position w:val="0"/>
          <w:sz w:val="24"/>
          <w:shd w:fill="FFFF00" w:val="clear"/>
          <w:vertAlign w:val="superscript"/>
        </w:rPr>
        <w:t xml:space="preserve">-1 </w:t>
      </w:r>
      <w:r>
        <w:rPr>
          <w:rFonts w:ascii="Calibri" w:hAnsi="Calibri" w:cs="Calibri" w:eastAsia="Calibri"/>
          <w:color w:val="auto"/>
          <w:spacing w:val="0"/>
          <w:position w:val="0"/>
          <w:sz w:val="24"/>
          <w:shd w:fill="FFFF00" w:val="clear"/>
        </w:rPr>
        <w:t xml:space="preserve">using an SRS microscope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Input and tune the pump wavelength to 852 nm using the control software on a computer.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Measure the laser power using a power meter. Set the power of pump laser at the sample to ~8 mW and the power of Stokes laser at the sample to ~40 mW by adjusting the ND filter in front of the laser output.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SRS microscope, a tunable femtosecond laser with an 80-MHz repetition rate provides the pump (680 to 1300 nm) and Stokes (1045 nm) excitation lasers.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By adjusting the screws of the reflection mirrors, spatially align the pump and Stokes beams and direct the two beams into an upright microscope equipped with 2D galvo mirror system for laser scanning.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Use a 60x water immersion objective to focus the pump and Stokes lasers on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Use an oil condenser to collect the signals from the sample in the forward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Use a bandpass filter to filter out the Stokes laser before directing it into a photodiode.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Extract the stimulated Raman signal by a lock-in amplifier and detect the signals by the photodiode.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5.5 Set each SRS image to contain 200 x 200 pixels and the pixel dwell time for 30 &amp;#181;s in the software‘s control panel. The total acquisition time for one image is ~1.2 s. Set the </w:t>
      </w:r>
      <w:r>
        <w:rPr>
          <w:rFonts w:ascii="Calibri" w:hAnsi="Calibri" w:cs="Calibri" w:eastAsia="Calibri"/>
          <w:b/>
          <w:color w:val="auto"/>
          <w:spacing w:val="0"/>
          <w:position w:val="0"/>
          <w:sz w:val="24"/>
          <w:shd w:fill="FFFF00" w:val="clear"/>
        </w:rPr>
        <w:t xml:space="preserve">Step size</w:t>
      </w:r>
      <w:r>
        <w:rPr>
          <w:rFonts w:ascii="Calibri" w:hAnsi="Calibri" w:cs="Calibri" w:eastAsia="Calibri"/>
          <w:color w:val="auto"/>
          <w:spacing w:val="0"/>
          <w:position w:val="0"/>
          <w:sz w:val="24"/>
          <w:shd w:fill="FFFF00" w:val="clear"/>
        </w:rPr>
        <w:t xml:space="preserve"> to 150 nm, so the image size is about 30 x 30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Image at least three field of views for each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 processing and data analysis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To obtain the average C-D signal intensity, open and process SRS images with ImageJ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First, convert SRS images into 8-bit type images with inverted color by clicking</w:t>
      </w:r>
      <w:r>
        <w:rPr>
          <w:rFonts w:ascii="Calibri" w:hAnsi="Calibri" w:cs="Calibri" w:eastAsia="Calibri"/>
          <w:b/>
          <w:color w:val="auto"/>
          <w:spacing w:val="0"/>
          <w:position w:val="0"/>
          <w:sz w:val="24"/>
          <w:shd w:fill="auto" w:val="clear"/>
        </w:rPr>
        <w:t xml:space="preserve"> Image | Type | 8-bit</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Edit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Invert</w:t>
      </w:r>
      <w:r>
        <w:rPr>
          <w:rFonts w:ascii="Calibri" w:hAnsi="Calibri" w:cs="Calibri" w:eastAsia="Calibri"/>
          <w:color w:val="auto"/>
          <w:spacing w:val="0"/>
          <w:position w:val="0"/>
          <w:sz w:val="24"/>
          <w:shd w:fill="auto" w:val="clear"/>
        </w:rPr>
        <w:t xml:space="preserve"> buttons in the ImageJ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Then, filter the images with Gaussian blur by clicking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Filters | Gaussian blur</w:t>
      </w:r>
      <w:r>
        <w:rPr>
          <w:rFonts w:ascii="Calibri" w:hAnsi="Calibri" w:cs="Calibri" w:eastAsia="Calibri"/>
          <w:color w:val="auto"/>
          <w:spacing w:val="0"/>
          <w:position w:val="0"/>
          <w:sz w:val="24"/>
          <w:shd w:fill="auto" w:val="clear"/>
        </w:rPr>
        <w:t xml:space="preserve"> buttons and set the </w:t>
      </w:r>
      <w:r>
        <w:rPr>
          <w:rFonts w:ascii="Calibri" w:hAnsi="Calibri" w:cs="Calibri" w:eastAsia="Calibri"/>
          <w:b/>
          <w:color w:val="auto"/>
          <w:spacing w:val="0"/>
          <w:position w:val="0"/>
          <w:sz w:val="24"/>
          <w:shd w:fill="auto" w:val="clear"/>
        </w:rPr>
        <w:t xml:space="preserve">Sigma (Radius)</w:t>
      </w:r>
      <w:r>
        <w:rPr>
          <w:rFonts w:ascii="Calibri" w:hAnsi="Calibri" w:cs="Calibri" w:eastAsia="Calibri"/>
          <w:color w:val="auto"/>
          <w:spacing w:val="0"/>
          <w:position w:val="0"/>
          <w:sz w:val="24"/>
          <w:shd w:fill="auto" w:val="clear"/>
        </w:rPr>
        <w:t xml:space="preserve">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Use image threshold adjustment to select the bacterial area. Click </w:t>
      </w:r>
      <w:r>
        <w:rPr>
          <w:rFonts w:ascii="Calibri" w:hAnsi="Calibri" w:cs="Calibri" w:eastAsia="Calibri"/>
          <w:b/>
          <w:color w:val="auto"/>
          <w:spacing w:val="0"/>
          <w:position w:val="0"/>
          <w:sz w:val="24"/>
          <w:shd w:fill="auto" w:val="clear"/>
        </w:rPr>
        <w:t xml:space="preserve">Image | Adjust | Threshold</w:t>
      </w:r>
      <w:r>
        <w:rPr>
          <w:rFonts w:ascii="Calibri" w:hAnsi="Calibri" w:cs="Calibri" w:eastAsia="Calibri"/>
          <w:color w:val="auto"/>
          <w:spacing w:val="0"/>
          <w:position w:val="0"/>
          <w:sz w:val="24"/>
          <w:shd w:fill="auto" w:val="clear"/>
        </w:rPr>
        <w:t xml:space="preserve"> to ensure the selected bacterial sizes match those in the original SRS images. Eliminate small particles by adjusting the size threshold to determine the particles. Click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Apply </w:t>
      </w:r>
      <w:r>
        <w:rPr>
          <w:rFonts w:ascii="Calibri" w:hAnsi="Calibri" w:cs="Calibri" w:eastAsia="Calibri"/>
          <w:b/>
          <w:color w:val="auto"/>
          <w:spacing w:val="0"/>
          <w:position w:val="0"/>
          <w:sz w:val="24"/>
          <w:shd w:fill="auto" w:val="clear"/>
        </w:rPr>
        <w:t xml:space="preserve">Analyze | Particles Analysis</w:t>
      </w:r>
      <w:r>
        <w:rPr>
          <w:rFonts w:ascii="Calibri" w:hAnsi="Calibri" w:cs="Calibri" w:eastAsia="Calibri"/>
          <w:color w:val="auto"/>
          <w:spacing w:val="0"/>
          <w:position w:val="0"/>
          <w:sz w:val="24"/>
          <w:shd w:fill="auto" w:val="clear"/>
        </w:rPr>
        <w:t xml:space="preserve"> buttons to label and determine the area of bacteria.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By clicking the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button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to the original unprocessed SRS image, label the same area of bacteria, determine the average intensity of each data point by clicking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button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Circle the background area in the original SRS image and measure the average intensity of the background. The average C-D intensities of each bacterium is obtained by deducting the background signal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Quantitation of antimicrobial susceptibility via SC-MIC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cut-off value at 0.60 to determine the SC-MIC is established according to the statistical analysis of the SRS C-D intensities of the metabolism-active and metabolism-inhibited conditions for bacteria upon various concentrations of drug exposure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C-D intensities for the antibiotic-susceptible and antibiotic-resistant groups were fitted with normal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Plot the receiver operating characteristic (ROC) curve and evaluate the cut-off threshold at 0.60. Based on this cut-off value, the SC-MIC as an indicator of the efficacy of antibiotics can be defined to determine the metabolically inactive and metabolically active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To quantitatively analyze the SRS imaging data, plot the histograms of C-D signal intensities for each bacteria group treated with the serially diluted antibiotic concentration in the a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colored data points stand for a different individual bacterium.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Normalize the C-D intensities of antibiotic-treated group to the mean intensity of the control group without antibiotic treatment. Determine the SC-MIC results of different bacteria and antibiotic combinations by quantifying the SRS signal intensities at C-D region versus various concentration of antibiotics using the cut-off value at 0.60.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Validate and compare the SC-MIC readout with the MIC determined using conventional broth microdilution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According to the Clinical and Laboratory Standards Institute (CLSI), the susceptibility category based on the SRS metabolic imaging results for each tested bacterial strain is interpreted as “susceptible”, “resistant”, or “intermediate”.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incubation time on deuterium incorporation is measured by spontaneous Raman microspectroscopy at the C-D (2070 to 2250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(2,800 to 3,100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region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time-lapse single-cell Raman spectra of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cultured in 70%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containing medium show increasing CD/CH intensity over incubation time from 0 to 180 min.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increasing C-D abundance in single microbial cells reveals that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incorporated into deuterated biomolecules inside the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labeling above 50% affects bacterial metabolism significantly during a 23 h incubation period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 observed bacterial growth inhibition when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labeling concentration is above 70% during a 25 h incubation period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We have performed MIC by gold standard broth dilution and obtained SC-MIC results in two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strains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ATCC 47085 and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ATCC 1133)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Our current results show that 70%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does not affect the performance of our method in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The category agreement of our SC-MIC method with the conventional culture-based method is 100% for all the tested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antibiotic combinations, as shown in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We attribute this good agreement to the minimal toxicity of 70%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on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during the 30 min incubation period in SC-MIC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was incubated with serially diluted gentamicin for 1 h and then 70%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additional 30 min. SRS metabolic imaging at ~2168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was conducted. The C-D intensities upon antibiotic treatment are divided by the mean value of the control group, which is without antibiotic treatment. The quantitative statistical analysis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showed that C-D signals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were significantly lower at 2 &amp;#181;g/mL or higher gentamicin concentration than that without gentamicin treatment (0 &amp;#181;g/mL). Using the cut-off threshold at 0.60,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was metabolically inhibited at 2 &amp;#181;g/mL and higher concentrations of gentamicin. The dotted line shows the defined cut-off value at 0.60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this way, the SC-MIC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against gentamicin in normal MHB medium was determined to be 2 &amp;#181;g/mL. This SC-MIC value is verified to be within the one-fold difference range with the MIC (4 &amp;#181;g/mL) determined by the broth microdilution method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Taken together, SC-MIC determined by our technology enables quantification of antimicrobial susceptibility.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potential of rapid AST by SRS imaging of deuterium metabolic incorporation for clinical applications, especially for the most prevalent UTI infection, we tested bacteria-spiked urine sample using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the most common pathogen to cause UTI infection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To mimic the clinical UTI samples at a relavent bacterial concentration,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 added to the deidentified urine to a final concentration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CFU/mL. After sample purification, the urine sample were incubated with amoxicillin and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clean background in the SRS images showed that the sample preparation protocol was applicable for rapid AST measurement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The SC-MIC for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-spiked urine sample against amoxicillin was determined to be 4 &amp;#181;g/mL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which has the same susceptibility readout with the MIC (8 &amp;#181;g/mL) by conventional broth dilution method for pure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normal MHB medium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These results collectively showed that rapid AST by SRS imaging of deuterium metabolic incorporation is of great potential for clinical diagnosis to UTI infectious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compared with UTI infection, rapid AST for BSI pathogens is much more challenging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study of bacterial metabolic activity, as a lot of blood cells presenting in blood. To investigate the applicability of rapid AST by SRS imaging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metabolic incorporation for clinical BSI samples,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spiked in deidentified human blood was detected. As shown in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the C-D intensity of SRS image at 2168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dominated by bacterial signals. Since the red blood cells do not have metabolic activity to uptake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further biosynthesis, the C-D signals were originated from the metabolic deuterium incorporation of live bacteria. The cross-phase modulation or photothermal signal of debris or red blood cells species contributed to the weak background signals, without affecting the quantitative analysis of the SC-MIC. The SC-MIC result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 blood was determined to be 2 &amp;#181;g/mL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which agreed well with the conventional standard MIC result for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in normal growth medium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 Taken together, these results showed that SRS metabolic imaging of deuterium metabolic incorporation can be a rapid AST method to determine the SC-MIC for bacteria in BIS infections.</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for D</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incorporation into deuterated lipid and protein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Deuterium can be incorporated into biomass inside a cell through enzyme-catalyzed H/D exchange reaction between the redox-active hydrogen atom in NADPH and the D atom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Deuterated fatty acid synthesis reaction is mediated by the deuterium labeled NADPH. The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incorporation into reactions of amino acids results in the deuterated proteins production. This figure has been modified from ref.</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of rapid AST by SRS metabolic imaging of deuterium incorporation.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incorporation treatment in the presence of antibiotics in MHB medium, and the following SRS imaging procedures.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Preparation of bacteria in urine environment.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Preparation of bacteria in the blood environment. This figure has been modified from ref.</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Automated image processing and data interpretation.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SRS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after intensity threshold adjustment to determine the area of bacterial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Data points selected after particle analysis step.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corresponding data points are selected in the raw image.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Results of the corresponding data points in the raw image.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Statistical results of the average intensity of the data points after subtraction of background. Scale bar: 10 &amp;#181;m. This figure has been modified from ref.</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incubation time on deuterium incorporation into bacteria.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Time-lapse measurement at C-D (2070 to 2250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(2,800 to 3,100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region by spontaneous Raman microspectroscopy (averaged from 20 spectra).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plot of CD/CH intensity ratio plot over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incubation time for bacteria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Each colored point stands for a measurement from a single bacterium. Error bars represent the standard error of the mean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SC-MIC determination using SRS imaging of bacterial metabolic incorporation of D</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against antibiotics in normal medium, urine and blood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SRS imaging at C-D vibration (2168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corresponding transmission images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 the presence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the addition of serially diluted gentamicin in normal MHB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analysis of SRS C-D intensity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colored data points in the histogram stand for the different individual bacterium. The dotted line indicates the cut-off value at 0.60.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comparison of the SC-MIC readout with the MIC by broth microdilution method, and susceptibility category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according to the CLSI.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SRS imaging at C-D vibration (2168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corresponding transmission images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urine after incubation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the serially diluted amoxicillin.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Quantitative analysis of SRS C-D intensity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comparison of the SC-MIC readout and susceptibility category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normal MHB and in urine.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SRS imaging at C-D vibration (2168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corresponding transmission images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 blood after incubation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the serially diluted gentamicin.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Quantitative analysis of SRS C-D intensity in (g).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comparison of the SC-MIC readout and susceptibility category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 normal MHB and in blood. S: sensitive. Number of cells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per group. Error bars represent the SEM. Scale bar: 10 &amp;#181;m. This figure has been modified from ref.</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 table.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Testing D</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toxicity on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cultured in Lauria-Bertani (LB) medium with different D</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 concentrations</w:t>
      </w:r>
      <w:r>
        <w:rPr>
          <w:rFonts w:ascii="Calibri" w:hAnsi="Calibri" w:cs="Calibri" w:eastAsia="Calibri"/>
          <w:color w:val="auto"/>
          <w:spacing w:val="0"/>
          <w:position w:val="0"/>
          <w:sz w:val="24"/>
          <w:shd w:fill="auto" w:val="clear"/>
        </w:rPr>
        <w:t xml:space="preserve">. Error bars indicate standard deviation values (number of measurements = 5).</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SC-MICs and MICs in normal MHB of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upon antibiotics treatment</w:t>
      </w:r>
      <w:r>
        <w:rPr>
          <w:rFonts w:ascii="Calibri" w:hAnsi="Calibri" w:cs="Calibri" w:eastAsia="Calibri"/>
          <w:color w:val="auto"/>
          <w:spacing w:val="0"/>
          <w:position w:val="0"/>
          <w:sz w:val="24"/>
          <w:shd w:fill="auto" w:val="clear"/>
        </w:rPr>
        <w:t xml:space="preserve">. S: sensitive; R: resistant; I: Intermediate.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AST can be obtained by assessing the response of bacterial metabolic activity to antibiotic treatment using single-cell SRS metabolic imaging within 2.5 h from the sample to SC-MIC results. The response of bacterial metabolic activity and antimicrobial susceptibility can be detected by monitoring the metabolic incorporation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biomolecule synthesis using SRS imaging of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bonds. Since water is ubiquitously used in living cells, SRS metabolic imaging provides a universal method for rapid AST. The rapid AST method is applicable to detect bacteria in complex biological environments, such as urine or whole blood at a single bacterium level. The SC-MIC can be determined after 1.5 h culture of bacteria in urine and blood, which is considered transformative to shift the paradigm of UTI and BSI diagnosis from a time-consuming culture-dependent procedure to a culture-independent in situ approach. Therefore, it means a tremendous reduction in diagnosis time as compared with the conventional broth microdilution method, which paves the way towards clinical translation allowing for on-time identification of appropriate antimicrobial agents for precise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for antibiotics treatment described here follow the guidelines of the CLSI, in which the suggested MHB medium can be generally used for the cultivation of a wide variety of microorganisms. A key parameter is that the bacterial cell number used for antimicrobial susceptibility testing is kept at about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CFU/mL as recommended in CLSI. This is of critical importance for obtaining accurate and reproducible results. In antibiotics treatment experiments, the bacteria concentration is set at 8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CFU/mL. Higher bacteria concentration can lead to an increase in the MIC results. Once the bacterial suspension is adjusted, it must be used within 30 min to avoid changes in the bacterial cell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susceptibility testing of an antibiotic such as daptomycin, it is recommended to supplement 50 mg/L of calcium in the media. The cation adjusted MHB medium contains 20-25 mg/L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ensure that the medium is further supplemented with additional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(solubilized in water and filter sterilized) in the concentration of 30 mg/L.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the presented method is the incubation time of bacteria upon antibiotics exposure and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incorporation. Because the generation time of the bacterial life cycle is roughly 30 to 60 min, it is important to influence bacterial metabolic activity upon antibiotic exposure for a certain time.</w:t>
      </w:r>
      <w:r>
        <w:rPr>
          <w:rFonts w:ascii="Times New Roman" w:hAnsi="Times New Roman" w:cs="Times New Roman" w:eastAsia="Times New Roman"/>
          <w:color w:val="auto"/>
          <w:spacing w:val="0"/>
          <w:position w:val="0"/>
          <w:sz w:val="19"/>
          <w:shd w:fill="auto" w:val="clear"/>
        </w:rPr>
        <w:t xml:space="preserve"> </w:t>
      </w:r>
      <w:r>
        <w:rPr>
          <w:rFonts w:ascii="Calibri" w:hAnsi="Calibri" w:cs="Calibri" w:eastAsia="Calibri"/>
          <w:color w:val="auto"/>
          <w:spacing w:val="0"/>
          <w:position w:val="0"/>
          <w:sz w:val="24"/>
          <w:shd w:fill="auto" w:val="clear"/>
        </w:rPr>
        <w:t xml:space="preserve">This test has been evaluated for a variety of bacteria-antibiotic combinations to antibiotic exposure for 1 h prior to following 0.5 h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treatment. The first 1 h antibiotic treatment step is essential to influence the bacterial metabolic activity. Next, bacteria are incubated with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O-containing and antibiotic-containing medium for an additional 30 min. The final antibiotic concentrations are maintained at the same level, and the final concentration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adjusted to 70%. Overall, after 1 h antibiotic preculture and following 0.5 h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antibiotic incorporation, the SC-MIC results are then determined by SRS metabolic imaging of the bacterial metabolic activity. This design minimizes the impact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influence of antimicrobial activity to bacteria and also leads to a comparable readout of SC-MIC results with the MICs by the conventional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SC-MIC measurements, we prepare in parallel 40 samples, including 5 different antibiotics, each with 8 concentrations at the same time. However, because there are a lot of manual operation procedures, the total assay time for detecting the AST for five different bacteria-antibiotics combinations is longer than 2.5 h. In our method, each SRS image containing ~20 individual bacterial cells was obtained within ~1.0 s in one single shot at 30 &amp;#956;s pixel dwell time. We estimate the total AST assay time to study 10 antibiotics for one bacterial strain would be less than 2.5 h from sample to SC-MIC readout, which has tremendous possibility to perform high throughput measurement. In future work, an automated sample preparation and imaging data acquisition method will be employed to further improve the throughput. The troubleshooting details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conventional culture-based AST methods, to obtain bacterial isolates for further measurements, it is necessary to pre-incubate clinical specimens for hours. Advanced AST methods for clinical UTI sample, such as Raman spectroscopy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nanoliter array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digital nucleic acid quantification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have been developed to get rid of long-time preincubation. Compared with UTI infection, the BSI or sepsis is much more life-threatening</w:t>
      </w:r>
      <w:r>
        <w:rPr>
          <w:rFonts w:ascii="Calibri" w:hAnsi="Calibri" w:cs="Calibri" w:eastAsia="Calibri"/>
          <w:color w:val="auto"/>
          <w:spacing w:val="0"/>
          <w:position w:val="0"/>
          <w:sz w:val="24"/>
          <w:shd w:fill="auto" w:val="clear"/>
          <w:vertAlign w:val="superscript"/>
        </w:rPr>
        <w:t xml:space="preserve">18,45</w:t>
      </w:r>
      <w:r>
        <w:rPr>
          <w:rFonts w:ascii="Calibri" w:hAnsi="Calibri" w:cs="Calibri" w:eastAsia="Calibri"/>
          <w:color w:val="auto"/>
          <w:spacing w:val="0"/>
          <w:position w:val="0"/>
          <w:sz w:val="24"/>
          <w:shd w:fill="auto" w:val="clear"/>
        </w:rPr>
        <w:t xml:space="preserve">, where rapid AST is urgently needed for precise diagnostics in the clinic. A microscopic imaging method to measure bacterial colony formation from positive blood cultures has been reported to provide MIC results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However, it takes at least 6 h to grow bacteria to conduct the AST assay. Furthermore, commercial automatic systems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mass spectrometry</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strategies can provide AST readout from positive blood cultures. However, the MIC results for the clinical decision cannot be provided. The AST results and the MIC readout are significant to avoid excess dosage of antibiotics to patients to cause potential side effects in clinics, to slow and prevent the spread of the antimicrobial resistant infections</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Compared with the existing spontaneous Raman microscopy-based AST methods, our technology tremendously reduces data acquisition time (ca. 600 times less) due to orders-of-magnitude signal enhancement. In this work, we demonstrate rapid AST by SRS imaging of deuterium metabolism in single bacteria at a clinically relevant bacterial concentration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CFU/ml) in either urine or whole blood environment. As shown in previous results, the MIC results are determined after 1 h antibiotic treatment and 30 min mixture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antibiotics incubation into bacteria in urine and blood. Our method can provide MICs and susceptibility classification for each strain-antibiotic combination within 2.5 h, and, therefore, opens a new avenue to clinical translation. To summarize, without the need of preculturing and bacterial division, our method has an enormous potential in the field of rapid and high throughput AST in infectious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SC-MIC method by SRS metabolic imaging is applicable to detect MICs and provide susceptibility classification for infectious pathogens when dealing with abundant varieties of strain-antibiotic combinations for clinical use. The SC-MIC is determined after 30-min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incorporation into bacteria in urine and blood, which means a tremendous reduction in diagnosis time compared with the conventional broth dilution method costing 16 to 24 h for preincubation. To deliver pathogen identification information for clinical decision-making, SRS metabolic imaging technology can be further integrated with diagnostic platforms capable of rapid pathogen identification, such as, matrix-assisted laser desorption ionization-time-of-flight mass spectrometry</w:t>
      </w:r>
      <w:r>
        <w:rPr>
          <w:rFonts w:ascii="Calibri" w:hAnsi="Calibri" w:cs="Calibri" w:eastAsia="Calibri"/>
          <w:color w:val="auto"/>
          <w:spacing w:val="0"/>
          <w:position w:val="0"/>
          <w:sz w:val="24"/>
          <w:shd w:fill="auto" w:val="clear"/>
          <w:vertAlign w:val="superscript"/>
        </w:rPr>
        <w:t xml:space="preserve">49,52,53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Combining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pathogen identification and rapid AST diagnosis could be of great potential for translation into clinic that allows for on-time identification of appropriate antimicrobial agents for precise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R01AI141439 to J.-X.C and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O’Neill, J. Tackling drug-resistant infections globally: final report and recommendations. </w:t>
      </w:r>
      <w:r>
        <w:rPr>
          <w:rFonts w:ascii="Calibri" w:hAnsi="Calibri" w:cs="Calibri" w:eastAsia="Calibri"/>
          <w:i/>
          <w:color w:val="auto"/>
          <w:spacing w:val="0"/>
          <w:position w:val="0"/>
          <w:sz w:val="24"/>
          <w:shd w:fill="auto" w:val="clear"/>
        </w:rPr>
        <w:t xml:space="preserve">The review on Antimicrobial Resistance.</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Sugden, R., Kelly, R., Davies, S. Combatting antimicrobial resistance globally.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 16187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Kumar, A. et al. Duration of hypotension before initiation of effective antimicrobial therapy is the critical determinant of survival in human septic shock.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1589-1596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Reller, L. B., Weinstein, M., Jorgensen, J. H., Ferraro, M. J. Antimicrobial susceptibility testing: a review of general principles and contemporary practices.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 1749-1755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Frickmann, H., Masanta, W. O., Zautner, A. E. Emerging rapid resistance testing methods for clinical microbiology laboratories and their potential impact on patient management.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375681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Avesar, J. et al. Rapid phenotypic antimicrobial susceptibility testing using nanoliter arrays.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(29), E5787-E5795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Schoepp, 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Digital quantification of DNA replication and chromosome segregation enables determination of antimicrobial susceptibility after only 15 minutes of antibiotic exposure.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(33), 9557-9561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 Belkum, A. et al. M. Innovative and rapid antimicrobial susceptibility testing systems.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299-311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Hou, Z., An, Y., Hjort, K., Sandegren, L., Wu, Z. Time lapse investigation of antibiotic susceptibility using a microfluidic linear gradient 3D culture device.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(17), 3409-3418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Choi, J. et al. Rapid antibiotic susceptibility testing by tracking single cell growth in a microfluidic agarose channel system.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280-287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Lu, Y. et al. Single cell antimicrobial susceptibility testing by confined microchannels and electrokinetic loading.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(8), 3971-3976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S. C., Cestellosblanco, S., Inoue, K., Zare, R. N. Miniaturized antimicrobial susceptibility test by combining concentration gradient generation and rapid cell culturing. </w:t>
      </w:r>
      <w:r>
        <w:rPr>
          <w:rFonts w:ascii="Calibri" w:hAnsi="Calibri" w:cs="Calibri" w:eastAsia="Calibri"/>
          <w:i/>
          <w:color w:val="auto"/>
          <w:spacing w:val="0"/>
          <w:position w:val="0"/>
          <w:sz w:val="24"/>
          <w:shd w:fill="auto" w:val="clear"/>
        </w:rPr>
        <w:t xml:space="preserve">Antibiotics.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455-466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Choi, J. et al. A rapid antimicrobial susceptibility test based on single-cell morphological analysis.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(267), 267ra174-267ra174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Baltekin, Ö., Boucharin, A., Tano, E., Andersson, D. I., Elf, J. Antibiotic susceptibility testing in less than 30 min using direct single-cell imaging.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(34), 9170-9175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Fredborg, M. et al. Real-time optical antimicrobial susceptibility testing.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 2047-2053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Choi, J. et al. A rapid antimicrobial susceptibility test based on single-cell morphological analysis.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(267), 267ra174-267ra174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Barczak, A. K., Hung, D. T. RNA signatures allow rapid identification of pathogens and antibiotic susceptibilities.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(16), 6217-6222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Schoepp, N. G. et al. Rapid pathogen-specific phenotypic antibiotic susceptibility testing using digital LAMP quantification in clinical samples.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(410), eaal3693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Novelli-Rousseau, A. et al. Culture-free antibiotic-susceptibility determination from single-bacterium Raman spectra.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Schr&amp;#246;der, U.-C. et al. Detection of vancomycin resistances in enterococci within 3 ½ hours.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8217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C.-Y. et al. Rapid bacterial antibiotic susceptibility test based on simple surface-enhanced Raman spectroscopic biomarkers.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Chang, K.-W. et al. Antibiotic susceptibility test with surface-enhanced raman scattering in a microfluidic system.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(17), 10988-10995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Galvan, D. D., Yu, Q. surface-enhanced raman scattering for rapid detection and characterization of antibiotic-resistant bacteria.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 1701335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Kirchhoff, J. et al. Simple ciprofloxacin resistance test and determination of minimal inhibitory concentration within 2 h using raman spectroscopy.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1811-1818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Zhang, Z., Chen, L., Liu, L., Su, X., Rabinowitz, J. D. Chemical basis for deuterium labeling of fat and NADPH.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(41), 14368-14371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Optical imaging of metabolic dynamics in animals.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2995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Berry, D. et al. Tracking heavy water (D2O) incorporation for identifying and sorting active microbial cells.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 E194-E203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Tao, Y. et al. Metabolic-activity-based assessment of antimicrobial effects by D2O-labeled single-cell raman microspectroscopy.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 4108-4115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Yang, K. et al. Rapid antibiotic susceptibility testing of pathogenic bacteria using heavy water-labeled single-cell raman spectroscopy in clinical samples.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(9), 6296-6303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Song, Y. et al. Raman-Deuterium Isotope Probing for in-situ identification of antimicrobial resistant bacteria in Thames River.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16648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Freudiger, C. W. et al. Label-free biomedical imaging with high sensitivity by stimulated Raman scattering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(5909), 1857-1861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Cheng, J.-X., Xie, X. S. Vibrational spectroscopic imaging of living systems: An emerging platform for biology and medicine.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(6264), aaa8870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Zhang, C., Zhang, D., Cheng, J.-X. Coherent Raman scattering microscopy in biology and medicine.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415-445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Yue, S., Cheng, J.-X. Deciphering single cell metabolism by coherent Raman scattering microscopy.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46-57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Hu, F., Shi, L., Min, W. Biological imaging of chemical bonds by stimulated Raman scattering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830-842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Label-free detection of brain tumors with stimulated Raman scattering microscopy.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 201ra119-201ra119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He, R., Liu, Z., Xu, Y., Huang, W., Ma, H., Ji, M. Stimulated Raman scattering microscopy and spectroscopy with a rapid scanning optical delay line.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659-662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Suzuki, Y. et al. Label-free chemical imaging flow cytometry by high-speed multicolor stimulated Raman scattering.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(32), 15842-15848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Camp, C. H., Jr. et al. High-Speed Coherent Raman Fingerprint Imaging of Biological Tissues. </w:t>
      </w:r>
      <w:r>
        <w:rPr>
          <w:rFonts w:ascii="Calibri" w:hAnsi="Calibri" w:cs="Calibri" w:eastAsia="Calibri"/>
          <w:i/>
          <w:color w:val="auto"/>
          <w:spacing w:val="0"/>
          <w:position w:val="0"/>
          <w:sz w:val="24"/>
          <w:shd w:fill="auto" w:val="clear"/>
        </w:rPr>
        <w:t xml:space="preserve">Nature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627-634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Zhang,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determination of antimicrobial susceptibility by stimulated raman scattering imaging of D2O metabolic incorporation in a single bacterium. </w:t>
      </w:r>
      <w:r>
        <w:rPr>
          <w:rFonts w:ascii="Calibri" w:hAnsi="Calibri" w:cs="Calibri" w:eastAsia="Calibri"/>
          <w:i/>
          <w:color w:val="auto"/>
          <w:spacing w:val="0"/>
          <w:position w:val="0"/>
          <w:sz w:val="24"/>
          <w:shd w:fill="auto" w:val="clear"/>
        </w:rPr>
        <w:t xml:space="preserve">Advanced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 2001452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Michael, I. et al. A fidget spinner for the point-of-care diagnosis of urinary tract infection.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591-600, doi:10.1038/s41551-020-0557-2,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Bhattacharyya, R. P. et al. Simultaneous detection of genotype and phenotype enables rapid and accurate antibiotic susceptibility determination.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1858-1864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Stupar, P. et al. Nanomechanical sensor applied to blood culture pellets: a fast approach to determine the antibiotic susceptibility against agents of bloodstream infections. </w:t>
      </w:r>
      <w:r>
        <w:rPr>
          <w:rFonts w:ascii="Calibri" w:hAnsi="Calibri" w:cs="Calibri" w:eastAsia="Calibri"/>
          <w:i/>
          <w:color w:val="auto"/>
          <w:spacing w:val="0"/>
          <w:position w:val="0"/>
          <w:sz w:val="24"/>
          <w:shd w:fill="auto" w:val="clear"/>
        </w:rPr>
        <w:t xml:space="preserve">Clinical Microbiology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400-405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Barber, A. E., Norton, J. P., Spivak, A. M., Mulvey, M. A. Urinary Tract Infections: Current and Emerging Management Strategies.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719-724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Cohen, J. et al. Sepsis: a roadmap for future research. </w:t>
      </w:r>
      <w:r>
        <w:rPr>
          <w:rFonts w:ascii="Calibri" w:hAnsi="Calibri" w:cs="Calibri" w:eastAsia="Calibri"/>
          <w:i/>
          <w:color w:val="auto"/>
          <w:spacing w:val="0"/>
          <w:position w:val="0"/>
          <w:sz w:val="24"/>
          <w:shd w:fill="auto" w:val="clear"/>
        </w:rPr>
        <w:t xml:space="preserve">The 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581-614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Choi, J. et al. Direct, rapid antimicrobial susceptibility test from positive blood cultures based on microscopic imaging 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1148-1148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Gherardi, G. et al. Comparative evaluation of the Vitek-2 Compact and Phoenix systems for rapid identification and antibiotic susceptibility testing directly from blood cultures of Gram-negative and Gram-positive isolates. </w:t>
      </w:r>
      <w:r>
        <w:rPr>
          <w:rFonts w:ascii="Calibri" w:hAnsi="Calibri" w:cs="Calibri" w:eastAsia="Calibri"/>
          <w:i/>
          <w:color w:val="auto"/>
          <w:spacing w:val="0"/>
          <w:position w:val="0"/>
          <w:sz w:val="24"/>
          <w:shd w:fill="auto" w:val="clear"/>
        </w:rPr>
        <w:t xml:space="preserve">Diagnostic Microbiology and Infectious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20-31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Machen, A., Drake, T., Wang, Y. F. Same day identification and full panel antimicrobial susceptibility testing of bacteria from positive blood culture bottles made possible by a combined lysis-filtration method with MALDI-TOF VITEK mass spectrometry and the VITEK2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e87870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Simon, L. et al. Direct identification of 80 percent of bacteria from blood culture bottles by matrix-assisted laser desorption ionization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time of flight mass spectrometry using a 10-minute extraction protocol.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e01278-01218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Leekha, S., Terrell, C. L., Edson, R. S. General principles of antimicrobial therapy.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156-167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Johnson, L. et al. Emergence of fluoroquinolone resistance in outpatient urinary Escherichia coli isolates. </w:t>
      </w:r>
      <w:r>
        <w:rPr>
          <w:rFonts w:ascii="Calibri" w:hAnsi="Calibri" w:cs="Calibri" w:eastAsia="Calibri"/>
          <w:i/>
          <w:color w:val="auto"/>
          <w:spacing w:val="0"/>
          <w:position w:val="0"/>
          <w:sz w:val="24"/>
          <w:shd w:fill="auto" w:val="clear"/>
        </w:rPr>
        <w:t xml:space="preserve">The 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(10), 876-884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Van Belkum, A. et al. Developmental roadmap for antimicrobial susceptibility testing systems.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51-62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Dubourg, G., Lamy, B., Ruimy, R. Rapid phenotypic methods to improve the diagnosis of bacterial bloodstream infections: meeting the challenge to reduce the time to result. </w:t>
      </w:r>
      <w:r>
        <w:rPr>
          <w:rFonts w:ascii="Calibri" w:hAnsi="Calibri" w:cs="Calibri" w:eastAsia="Calibri"/>
          <w:i/>
          <w:color w:val="auto"/>
          <w:spacing w:val="0"/>
          <w:position w:val="0"/>
          <w:sz w:val="24"/>
          <w:shd w:fill="auto" w:val="clear"/>
        </w:rPr>
        <w:t xml:space="preserve">Clinical Microbiology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935-943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