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CPMG Relaxation Dispersion for the Investigation of Protein Conformational Dynamics on the &amp;#181;s-ms Timescale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Aayushi Singh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Jeffrey A. Purslow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Vincenzo Venditti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Iowa State University, Ames, Iowa,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Roy J. Carver Department of Biochemistry, Biophysics and Molecular Biology, Iowa State University, Ames, Iowa,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Aayushi Singh</w:t>
        <w:tab/>
        <w:tab/>
        <w:tab/>
        <w:t xml:space="preserve">(aayushis@iastate.edu)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A. Purslow</w:t>
        <w:tab/>
        <w:tab/>
        <w:t xml:space="preserve">(jpurslow@iastate.edu)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Vincenzo Venditti</w:t>
        <w:tab/>
        <w:tab/>
        <w:t xml:space="preserve">(venditti@iastate.edu)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Vincenzo Venditti</w:t>
        <w:tab/>
        <w:tab/>
        <w:t xml:space="preserve">(venditti@iastate.edu)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 relaxation, protein dynamics, relaxation dispersion, Carr-Purcell Meiboom-Gill, perdeuteration, TROSY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description of the protocol implemented in the laboratory for acquisition and analysis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relaxation dispersion profiles by solution NMR spectroscopy is provided.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 conformational dynamics play fundamental roles in regulation of enzymatic catalysis, ligand binding, allostery, and signaling, which are important biological processes. Understanding how the balance between structure and dynamics governs biological function is a new frontier in modern structural biology and has ignited several technical and methodological developments. Among these, CPMG relaxation dispersion solution NMR methods provide unique, atomic-resolution information on the structure, kinetics, and thermodynamics of protein conformational equilibria occurring on the &amp;#181;s-ms timescale. Here, the study presents detailed protocols for acquisition and analysis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relaxation dispersion experiments. </w:t>
      </w:r>
      <w:r>
        <w:rPr>
          <w:rFonts w:ascii="Calibri" w:hAnsi="Calibri" w:cs="Calibri" w:eastAsia="Calibri"/>
          <w:color w:val="auto"/>
          <w:spacing w:val="0"/>
          <w:position w:val="0"/>
          <w:sz w:val="24"/>
          <w:shd w:fill="auto" w:val="clear"/>
        </w:rPr>
        <w:t xml:space="preserve">As an example, the pipeline for the analysis of the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s-ms dynamics in the C-terminal domain of bacteria Enzyme I is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Carr-Purcell Meiboom-Gill (CPMG) relaxation dispersion (RD) experiments are used on a routine base to characterize conformational equilibria occurring on the &amp;#181;s-ms timescale by solution NMR spectroscopy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Compared to other methods for investigation of conformational dynamics, CPMG techniques are relatively easy to implement on modern NMR spectrometers, do not require specialized sample preparation steps (i.e., crystallization, sample freezing or alignment, and/or covalent conjugation with a fluorescent or paramagnetic tag), and provide a comprehensive characterization of conformational equilibria returning structural, kinetic, and thermodynamic information on exchange processes. In order for a CPMG experiment to report on a conformational equilibrium, two conditions must apply: (i) the observed NMR spins must possess different chemical shifts in the states undergoing conformational exchange (microstates) and (ii) the exchange has to occur at a time scale ranging from ~50 &amp;#181;s to ~10 ms. Under these conditions, the observed transverse relaxation rate () is the sum of the intrinsic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in the absence of &amp;#181;s-ms dynamics, ) and the exchange contribution to the transverse relaxation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The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to  can be progressively quenched by reducing the spacing between the 180&amp;#176; pulses constituting the CPMG block of the pulse sequence, and the resulting RD curves can be modeled using the Bloch-McConnell theory to obtain the chemical shift difference among microstates, the fractional population of each microstate, and the rates of exchange among microstates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different pulse sequences and analysis protocols have been reported in the literature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CPMG experiments. Herein, the protocol implemented in the laboratory is described. In particular, the crucial steps for preparation of the NMR sample, set up and acquisition of the NMR experiments, and processing and analysis of the NMR data will be introduced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facilitate transfer of the protocol to other laboratories, the pulse program, processing and analysis scripts, and one example dataset are provided as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and are available for download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https://group.chem.iastate.edu/Venditti/downloads.html</w:t>
        </w:r>
      </w:hyperlink>
      <w:r>
        <w:rPr>
          <w:rFonts w:ascii="Calibri" w:hAnsi="Calibri" w:cs="Calibri" w:eastAsia="Calibri"/>
          <w:color w:val="auto"/>
          <w:spacing w:val="0"/>
          <w:position w:val="0"/>
          <w:sz w:val="24"/>
          <w:shd w:fill="auto" w:val="clear"/>
        </w:rPr>
        <w:t xml:space="preserve">). The provided pulse sequence incorporates a four-step phase cycle in the CPMG block for suppression of offset-dependent artifacts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it is coded for acquisition of several interleaved experiments. These interleaved experiments have an identical relaxation period but different numbers of refocusing pulses in order to achieve different CPMG fields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also important to notice that the described pulse program measures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the TROSY component of the NMR signal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Overall, the protocol has been successfully applied for the characterization of conformational exchange in medium and large-sized proteins</w:t>
      </w:r>
      <w:r>
        <w:rPr>
          <w:rFonts w:ascii="Calibri" w:hAnsi="Calibri" w:cs="Calibri" w:eastAsia="Calibri"/>
          <w:color w:val="auto"/>
          <w:spacing w:val="0"/>
          <w:position w:val="0"/>
          <w:sz w:val="24"/>
          <w:shd w:fill="auto" w:val="clear"/>
          <w:vertAlign w:val="superscript"/>
        </w:rPr>
        <w:t xml:space="preserve">4,5,9,10</w:t>
      </w:r>
      <w:r>
        <w:rPr>
          <w:rFonts w:ascii="Calibri" w:hAnsi="Calibri" w:cs="Calibri" w:eastAsia="Calibri"/>
          <w:color w:val="auto"/>
          <w:spacing w:val="0"/>
          <w:position w:val="0"/>
          <w:sz w:val="24"/>
          <w:shd w:fill="auto" w:val="clear"/>
        </w:rPr>
        <w:t xml:space="preserve">. For smaller systems (&amp;lt;20 kDa), the use of an Heteronuclear Single Quantum Coherence (HSQC)-based pulse sequence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is advisable.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Preparation of the NMR sample</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Express and purify a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N-labled sample of the protein of interest.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protein sample can be used for acquisition of the CPMG RD experiment, perdeuteration (where possible) dramatically increases the quality of the obtained data. Protocols for the production of perdeuterated proteins are available in the literature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Buffer exchange the purified protein sample into a degassed NMR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Transfer the NMR sample into the NMR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NMR sample needs to be carefully optimized in order to maximize the signal-to-noise ratio and minimize the occurrence of protein-protein interactions. In general, the typical concentration range for CPMG experiments is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t xml:space="preserve">First time set-up of the NMR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Download and unzip the </w:t>
      </w:r>
      <w:r>
        <w:rPr>
          <w:rFonts w:ascii="Calibri" w:hAnsi="Calibri" w:cs="Calibri" w:eastAsia="Calibri"/>
          <w:b/>
          <w:color w:val="auto"/>
          <w:spacing w:val="0"/>
          <w:position w:val="0"/>
          <w:sz w:val="24"/>
          <w:shd w:fill="FFFF00" w:val="clear"/>
        </w:rPr>
        <w:t xml:space="preserve">Supplemental Files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Copy the files bits.vv and trosy_15N_cpmg.vv (located the in the folder named pulseprogram) into the pulse program directory (&amp;lt;path&amp;gt;/exp/stan/nmr/lists/pp/user).</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the path to bits.vv listed on the first line of the trosy_15N_cpmg.vv file is correct.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Open acquisition software and copy a previously run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HSQC experiment into a new experiment using the command </w:t>
      </w:r>
      <w:r>
        <w:rPr>
          <w:rFonts w:ascii="Calibri" w:hAnsi="Calibri" w:cs="Calibri" w:eastAsia="Calibri"/>
          <w:b/>
          <w:color w:val="auto"/>
          <w:spacing w:val="0"/>
          <w:position w:val="0"/>
          <w:sz w:val="24"/>
          <w:shd w:fill="FFFF00" w:val="clear"/>
        </w:rPr>
        <w:t xml:space="preserve">edc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Using the command </w:t>
      </w:r>
      <w:r>
        <w:rPr>
          <w:rFonts w:ascii="Calibri" w:hAnsi="Calibri" w:cs="Calibri" w:eastAsia="Calibri"/>
          <w:b/>
          <w:color w:val="auto"/>
          <w:spacing w:val="0"/>
          <w:position w:val="0"/>
          <w:sz w:val="24"/>
          <w:shd w:fill="FFFF00" w:val="clear"/>
        </w:rPr>
        <w:t xml:space="preserve">pulprog</w:t>
      </w:r>
      <w:r>
        <w:rPr>
          <w:rFonts w:ascii="Calibri" w:hAnsi="Calibri" w:cs="Calibri" w:eastAsia="Calibri"/>
          <w:color w:val="auto"/>
          <w:spacing w:val="0"/>
          <w:position w:val="0"/>
          <w:sz w:val="24"/>
          <w:shd w:fill="FFFF00" w:val="clear"/>
        </w:rPr>
        <w:t xml:space="preserve">, load the pulse program trosy_15N_cpmg.vv into the newly created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Set up the CPMG experiment using the instructions provided at the end of the pulse program file (trosy_15N_cpmg.vv).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t xml:space="preserve">Routine set-up of the NMR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Introduce the sample in the magnet and perform all the basic steps for acquisition of any NMR experiment: lock and shim the sample; match and tune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Set p1 and p7 to the duration of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hard 90&amp;#176; pulses, respectively.</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optimal results, it is important to calibrate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90&amp;#176; pulse with great care. Calibration is usually accomplished using a 100 mM sample of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labeled urea in DMSO as described in the spectrometer manual. In addition, it is possible to double-check the calibration directly on the working NMR sample by acquiring the first increment of a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HSQC spectrum in which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90&amp;#176; pulse of the first INEPT block is switched to a 180&amp;#176; pulse. If the calibration is correct, a null should be obtained.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 the acquisition window, set the center and spectral width for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dimensions.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Center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spectrum at the frequency of the water signal for optimal water suppression.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Set the relaxation delay (d30) equal to 0.7 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where 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is the expected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transverse relaxation time of your protein.</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value of d30 can be optimized empirically to obtain the best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Use the command </w:t>
      </w:r>
      <w:r>
        <w:rPr>
          <w:rFonts w:ascii="Calibri" w:hAnsi="Calibri" w:cs="Calibri" w:eastAsia="Calibri"/>
          <w:b/>
          <w:color w:val="auto"/>
          <w:spacing w:val="0"/>
          <w:position w:val="0"/>
          <w:sz w:val="24"/>
          <w:shd w:fill="FFFF00" w:val="clear"/>
        </w:rPr>
        <w:t xml:space="preserve">vclist</w:t>
      </w:r>
      <w:r>
        <w:rPr>
          <w:rFonts w:ascii="Calibri" w:hAnsi="Calibri" w:cs="Calibri" w:eastAsia="Calibri"/>
          <w:color w:val="auto"/>
          <w:spacing w:val="0"/>
          <w:position w:val="0"/>
          <w:sz w:val="24"/>
          <w:shd w:fill="FFFF00" w:val="clear"/>
        </w:rPr>
        <w:t xml:space="preserve"> to create a list of integer numbers corresponding to the parameter 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Ensure that each entry in the list corresponds to a different CPMG field (</w:t>
      </w:r>
      <w:r>
        <w:rPr>
          <w:rFonts w:ascii="Calibri" w:hAnsi="Calibri" w:cs="Calibri" w:eastAsia="Calibri"/>
          <w:color w:val="auto"/>
          <w:spacing w:val="0"/>
          <w:position w:val="0"/>
          <w:sz w:val="24"/>
          <w:shd w:fill="FFFF00" w:val="clear"/>
        </w:rPr>
        <w:t xml:space="preserve">ν</w:t>
      </w:r>
      <w:r>
        <w:rPr>
          <w:rFonts w:ascii="Calibri" w:hAnsi="Calibri" w:cs="Calibri" w:eastAsia="Calibri"/>
          <w:color w:val="auto"/>
          <w:spacing w:val="0"/>
          <w:position w:val="0"/>
          <w:sz w:val="24"/>
          <w:shd w:fill="FFFF00" w:val="clear"/>
          <w:vertAlign w:val="subscript"/>
        </w:rPr>
        <w:t xml:space="preserve">cpmg</w:t>
      </w:r>
      <w:r>
        <w:rPr>
          <w:rFonts w:ascii="Calibri" w:hAnsi="Calibri" w:cs="Calibri" w:eastAsia="Calibri"/>
          <w:color w:val="auto"/>
          <w:spacing w:val="0"/>
          <w:position w:val="0"/>
          <w:sz w:val="24"/>
          <w:shd w:fill="FFFF00" w:val="clear"/>
        </w:rPr>
        <w:t xml:space="preserve">) according to ν</w:t>
      </w:r>
      <w:r>
        <w:rPr>
          <w:rFonts w:ascii="Calibri" w:hAnsi="Calibri" w:cs="Calibri" w:eastAsia="Calibri"/>
          <w:color w:val="auto"/>
          <w:spacing w:val="0"/>
          <w:position w:val="0"/>
          <w:sz w:val="24"/>
          <w:shd w:fill="FFFF00" w:val="clear"/>
          <w:vertAlign w:val="subscript"/>
        </w:rPr>
        <w:t xml:space="preserve">cpmg</w:t>
      </w:r>
      <w:r>
        <w:rPr>
          <w:rFonts w:ascii="Calibri" w:hAnsi="Calibri" w:cs="Calibri" w:eastAsia="Calibri"/>
          <w:color w:val="auto"/>
          <w:spacing w:val="0"/>
          <w:position w:val="0"/>
          <w:sz w:val="24"/>
          <w:shd w:fill="FFFF00" w:val="clear"/>
        </w:rPr>
        <w:t xml:space="preserve"> = 4 x n / d30. Make sure that the first number in the list is 0 (this corresponds to the reference experiment for which the CPMG block is skipped and d30 = 0 s) and not to use numbers larger than 1,000 x d30 / 4. Numbers larger than this threshold result in ν</w:t>
      </w:r>
      <w:r>
        <w:rPr>
          <w:rFonts w:ascii="Calibri" w:hAnsi="Calibri" w:cs="Calibri" w:eastAsia="Calibri"/>
          <w:color w:val="auto"/>
          <w:spacing w:val="0"/>
          <w:position w:val="0"/>
          <w:sz w:val="24"/>
          <w:shd w:fill="FFFF00" w:val="clear"/>
          <w:vertAlign w:val="subscript"/>
        </w:rPr>
        <w:t xml:space="preserve">cpmg</w:t>
      </w:r>
      <w:r>
        <w:rPr>
          <w:rFonts w:ascii="Calibri" w:hAnsi="Calibri" w:cs="Calibri" w:eastAsia="Calibri"/>
          <w:color w:val="auto"/>
          <w:spacing w:val="0"/>
          <w:position w:val="0"/>
          <w:sz w:val="24"/>
          <w:shd w:fill="FFFF00" w:val="clear"/>
        </w:rPr>
        <w:t xml:space="preserve"> &amp;gt; 1 kHz and might damage the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Set l8 to the number of entries in the vclist, l3 to the number of real points for the indirect dimension (usually a range of 64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is set for l3), and 1 td equal to l8 x l3 x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steps 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3.11 to optimize the water suppression.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Set the receiver gain (rg) to 1; open the pulse program file (edcpul), go to line 91, remove the semicolon preceding </w:t>
      </w:r>
      <w:r>
        <w:rPr>
          <w:rFonts w:ascii="Calibri" w:hAnsi="Calibri" w:cs="Calibri" w:eastAsia="Calibri"/>
          <w:b/>
          <w:color w:val="auto"/>
          <w:spacing w:val="0"/>
          <w:position w:val="0"/>
          <w:sz w:val="24"/>
          <w:shd w:fill="FFFF00" w:val="clear"/>
        </w:rPr>
        <w:t xml:space="preserve">goto 999</w:t>
      </w:r>
      <w:r>
        <w:rPr>
          <w:rFonts w:ascii="Calibri" w:hAnsi="Calibri" w:cs="Calibri" w:eastAsia="Calibri"/>
          <w:color w:val="auto"/>
          <w:spacing w:val="0"/>
          <w:position w:val="0"/>
          <w:sz w:val="24"/>
          <w:shd w:fill="FFFF00" w:val="clear"/>
        </w:rPr>
        <w:t xml:space="preserve">, and save the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Using the command gs adjust the parameters spdb0 (or spdw0) in order to minimize the intensity of the FID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Reintroduce the semicolon at line 91 of the pulse program file and save the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Repeat the steps 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3.9 to optimize spdb11 (line 168 of the pulse program file), spdb2 (line 179 of the pulse program file), and pldb2 (line 184 of the pulse program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Run the command </w:t>
      </w:r>
      <w:r>
        <w:rPr>
          <w:rFonts w:ascii="Calibri" w:hAnsi="Calibri" w:cs="Calibri" w:eastAsia="Calibri"/>
          <w:b/>
          <w:color w:val="auto"/>
          <w:spacing w:val="0"/>
          <w:position w:val="0"/>
          <w:sz w:val="24"/>
          <w:shd w:fill="FFFF00" w:val="clear"/>
        </w:rPr>
        <w:t xml:space="preserve">rga</w:t>
      </w:r>
      <w:r>
        <w:rPr>
          <w:rFonts w:ascii="Calibri" w:hAnsi="Calibri" w:cs="Calibri" w:eastAsia="Calibri"/>
          <w:color w:val="auto"/>
          <w:spacing w:val="0"/>
          <w:position w:val="0"/>
          <w:sz w:val="24"/>
          <w:shd w:fill="FFFF00" w:val="clear"/>
        </w:rPr>
        <w:t xml:space="preserve"> to optimize the receiver 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Set the number of scans (</w:t>
      </w:r>
      <w:r>
        <w:rPr>
          <w:rFonts w:ascii="Calibri" w:hAnsi="Calibri" w:cs="Calibri" w:eastAsia="Calibri"/>
          <w:b/>
          <w:color w:val="auto"/>
          <w:spacing w:val="0"/>
          <w:position w:val="0"/>
          <w:sz w:val="24"/>
          <w:shd w:fill="FFFF00" w:val="clear"/>
        </w:rPr>
        <w:t xml:space="preserve">ns</w:t>
      </w:r>
      <w:r>
        <w:rPr>
          <w:rFonts w:ascii="Calibri" w:hAnsi="Calibri" w:cs="Calibri" w:eastAsia="Calibri"/>
          <w:color w:val="auto"/>
          <w:spacing w:val="0"/>
          <w:position w:val="0"/>
          <w:sz w:val="24"/>
          <w:shd w:fill="FFFF00" w:val="clear"/>
        </w:rPr>
        <w:t xml:space="preserve">) to a multiple of 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Run the command </w:t>
      </w:r>
      <w:r>
        <w:rPr>
          <w:rFonts w:ascii="Calibri" w:hAnsi="Calibri" w:cs="Calibri" w:eastAsia="Calibri"/>
          <w:b/>
          <w:color w:val="auto"/>
          <w:spacing w:val="0"/>
          <w:position w:val="0"/>
          <w:sz w:val="24"/>
          <w:shd w:fill="FFFF00" w:val="clear"/>
        </w:rPr>
        <w:t xml:space="preserve">zg</w:t>
      </w:r>
      <w:r>
        <w:rPr>
          <w:rFonts w:ascii="Calibri" w:hAnsi="Calibri" w:cs="Calibri" w:eastAsia="Calibri"/>
          <w:color w:val="auto"/>
          <w:spacing w:val="0"/>
          <w:position w:val="0"/>
          <w:sz w:val="24"/>
          <w:shd w:fill="FFFF00" w:val="clear"/>
        </w:rPr>
        <w:t xml:space="preserve"> to start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Processing and analysis of the NMR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Copy the folder named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into the directory containing the ser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the files sep_fid.com and ft2D.com to process the NMR data.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Instruction as to how to edit the processing scripts is provided within the sep_fid.com and ft2D.com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Open the ucsf files contained in the directory CPMG_Sparky_files in Sparky.</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ucsf files are created by the processing scripts. There is one ucsf file for each entry in the vclist. The first ucsf file (test_1.ucsf) contains the reference experiment. The subsequent ucsf files (test_2.ucsf, test_3.ucsf,… test_n.ucsf) are ordered from the lowest to the largest value of </w:t>
      </w:r>
      <w:r>
        <w:rPr>
          <w:rFonts w:ascii="Calibri" w:hAnsi="Calibri" w:cs="Calibri" w:eastAsia="Calibri"/>
          <w:color w:val="auto"/>
          <w:spacing w:val="0"/>
          <w:position w:val="0"/>
          <w:sz w:val="24"/>
          <w:shd w:fill="auto" w:val="clear"/>
        </w:rPr>
        <w:t xml:space="preserve">ν</w:t>
      </w:r>
      <w:r>
        <w:rPr>
          <w:rFonts w:ascii="Calibri" w:hAnsi="Calibri" w:cs="Calibri" w:eastAsia="Calibri"/>
          <w:color w:val="auto"/>
          <w:spacing w:val="0"/>
          <w:position w:val="0"/>
          <w:sz w:val="24"/>
          <w:shd w:fill="auto" w:val="clear"/>
          <w:vertAlign w:val="subscript"/>
        </w:rPr>
        <w:t xml:space="preserve">cpmg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Pick the NMR cross-peaks on the reference NMR spectrum (test_1.ucsf).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Select all the picked cross-peaks using the Sparky command </w:t>
      </w:r>
      <w:r>
        <w:rPr>
          <w:rFonts w:ascii="Calibri" w:hAnsi="Calibri" w:cs="Calibri" w:eastAsia="Calibri"/>
          <w:b/>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Run the Sparky command </w:t>
      </w:r>
      <w:r>
        <w:rPr>
          <w:rFonts w:ascii="Calibri" w:hAnsi="Calibri" w:cs="Calibri" w:eastAsia="Calibri"/>
          <w:b/>
          <w:color w:val="auto"/>
          <w:spacing w:val="0"/>
          <w:position w:val="0"/>
          <w:sz w:val="24"/>
          <w:shd w:fill="auto" w:val="clear"/>
        </w:rPr>
        <w:t xml:space="preserve">rh</w:t>
      </w:r>
      <w:r>
        <w:rPr>
          <w:rFonts w:ascii="Calibri" w:hAnsi="Calibri" w:cs="Calibri" w:eastAsia="Calibri"/>
          <w:color w:val="auto"/>
          <w:spacing w:val="0"/>
          <w:position w:val="0"/>
          <w:sz w:val="24"/>
          <w:shd w:fill="auto" w:val="clear"/>
        </w:rPr>
        <w:t xml:space="preserve">. This command opens a dialogue window. Select the option </w:t>
      </w:r>
      <w:r>
        <w:rPr>
          <w:rFonts w:ascii="Calibri" w:hAnsi="Calibri" w:cs="Calibri" w:eastAsia="Calibri"/>
          <w:b/>
          <w:color w:val="auto"/>
          <w:spacing w:val="0"/>
          <w:position w:val="0"/>
          <w:sz w:val="24"/>
          <w:shd w:fill="auto" w:val="clear"/>
        </w:rPr>
        <w:t xml:space="preserve">heights at the same position in each spectrum</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and check all the NMR spectra. Click on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 and save the output file in the working directory. The output file contains the matrix of the signal intensities over all opened NMR spectra.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accurate protocols that use lineshape fitting for recovering intensities from interleaved pseudo-3D experiments have been described in the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Freely available software for lineshape fitting is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https://pint-nmr.github.io/PINT/</w:t>
        </w:r>
      </w:hyperlink>
      <w:r>
        <w:rPr>
          <w:rFonts w:ascii="Calibri" w:hAnsi="Calibri" w:cs="Calibri" w:eastAsia="Calibri"/>
          <w:color w:val="auto"/>
          <w:spacing w:val="0"/>
          <w:position w:val="0"/>
          <w:sz w:val="24"/>
          <w:shd w:fill="auto" w:val="clear"/>
        </w:rPr>
        <w:t xml:space="preserve"> (PINT),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https://www.ucl.ac.uk/hansen-lab/fuda/</w:t>
        </w:r>
      </w:hyperlink>
      <w:r>
        <w:rPr>
          <w:rFonts w:ascii="Calibri" w:hAnsi="Calibri" w:cs="Calibri" w:eastAsia="Calibri"/>
          <w:color w:val="auto"/>
          <w:spacing w:val="0"/>
          <w:position w:val="0"/>
          <w:sz w:val="24"/>
          <w:shd w:fill="auto" w:val="clear"/>
        </w:rPr>
        <w:t xml:space="preserve"> (FUDA), and within NMRPipe (nLinLS module) and SPARKY (it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For each CPMG field, convert the signal intensities to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rates using the formula , where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d30</w:t>
      </w:r>
      <w:r>
        <w:rPr>
          <w:rFonts w:ascii="Calibri" w:hAnsi="Calibri" w:cs="Calibri" w:eastAsia="Calibri"/>
          <w:color w:val="auto"/>
          <w:spacing w:val="0"/>
          <w:position w:val="0"/>
          <w:sz w:val="24"/>
          <w:shd w:fill="auto" w:val="clear"/>
        </w:rPr>
        <w:t xml:space="preserve"> are the intensity of the reference (vc = 0) and relaxed (vc &amp;gt; 0) NMR spectra, respectively.</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a template of the spreadsheet file (R2_calc.xls) used to convert the signal intensities to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rates and to visualize the RD profiles is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Read the noise level in the reference spectrum using the Sparky command </w:t>
      </w:r>
      <w:r>
        <w:rPr>
          <w:rFonts w:ascii="Calibri" w:hAnsi="Calibri" w:cs="Calibri" w:eastAsia="Calibri"/>
          <w:b/>
          <w:color w:val="auto"/>
          <w:spacing w:val="0"/>
          <w:position w:val="0"/>
          <w:sz w:val="24"/>
          <w:shd w:fill="auto" w:val="clear"/>
        </w:rPr>
        <w:t xml:space="preserve">st </w:t>
      </w:r>
      <w:r>
        <w:rPr>
          <w:rFonts w:ascii="Calibri" w:hAnsi="Calibri" w:cs="Calibri" w:eastAsia="Calibri"/>
          <w:color w:val="auto"/>
          <w:spacing w:val="0"/>
          <w:position w:val="0"/>
          <w:sz w:val="24"/>
          <w:shd w:fill="auto" w:val="clear"/>
        </w:rPr>
        <w:t xml:space="preserve">and propagate the error on the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a template of the spreadsheet file (R2_calc.xls) used to propagate the error on the measured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rates is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Fitting RD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Copy the folder named </w:t>
      </w:r>
      <w:r>
        <w:rPr>
          <w:rFonts w:ascii="Calibri" w:hAnsi="Calibri" w:cs="Calibri" w:eastAsia="Calibri"/>
          <w:b/>
          <w:color w:val="auto"/>
          <w:spacing w:val="0"/>
          <w:position w:val="0"/>
          <w:sz w:val="24"/>
          <w:shd w:fill="auto" w:val="clear"/>
        </w:rPr>
        <w:t xml:space="preserve">RD_fitting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into the working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each assigned NMR peak, estimate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by calculating the .  and  are the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rates measured at the lowest and highest </w:t>
      </w:r>
      <w:r>
        <w:rPr>
          <w:rFonts w:ascii="Calibri" w:hAnsi="Calibri" w:cs="Calibri" w:eastAsia="Calibri"/>
          <w:color w:val="auto"/>
          <w:spacing w:val="0"/>
          <w:position w:val="0"/>
          <w:sz w:val="24"/>
          <w:shd w:fill="auto" w:val="clear"/>
        </w:rPr>
        <w:t xml:space="preserve">ν</w:t>
      </w:r>
      <w:r>
        <w:rPr>
          <w:rFonts w:ascii="Calibri" w:hAnsi="Calibri" w:cs="Calibri" w:eastAsia="Calibri"/>
          <w:color w:val="auto"/>
          <w:spacing w:val="0"/>
          <w:position w:val="0"/>
          <w:sz w:val="24"/>
          <w:shd w:fill="auto" w:val="clear"/>
          <w:vertAlign w:val="subscript"/>
        </w:rPr>
        <w:t xml:space="preserve">cpmg</w:t>
      </w:r>
      <w:r>
        <w:rPr>
          <w:rFonts w:ascii="Calibri" w:hAnsi="Calibri" w:cs="Calibri" w:eastAsia="Calibri"/>
          <w:color w:val="auto"/>
          <w:spacing w:val="0"/>
          <w:position w:val="0"/>
          <w:sz w:val="24"/>
          <w:shd w:fill="auto" w:val="clear"/>
        </w:rPr>
        <w:t xml:space="preserve"> in the vclist</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Visually inspect the RD curves with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larger than two times the estimated error and discard all the RD curves that are too noisy to be modeled accurately.</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Noise on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can be propagated from the errors on  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an input file for the fitting script using all RD curves with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larger than two times the estimated error.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instruction on the preparation of the input files are provided within the fitting scripts. Example input files are provided as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Commonly, RD data are measured at two different static fields and fitted simultaneously. In this protocol, two different input files are required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Fit the RD data using the scripts provided in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different scripts are provided to perform a residue-based or a global fit of the RD curves, respectively. Both scripts fit the RD curves using a two-site exchange model and the Carver-Richards equation. More detailed instructions are provided within the fitting scripts. Additional software packages such as Chemex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https://github.com/gbouvignies/ChemEx</w:t>
        </w:r>
      </w:hyperlink>
      <w:r>
        <w:rPr>
          <w:rFonts w:ascii="Calibri" w:hAnsi="Calibri" w:cs="Calibri" w:eastAsia="Calibri"/>
          <w:color w:val="auto"/>
          <w:spacing w:val="0"/>
          <w:position w:val="0"/>
          <w:sz w:val="24"/>
          <w:shd w:fill="auto" w:val="clear"/>
        </w:rPr>
        <w:t xml:space="preserve">) and CATIA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https://www.ucl.ac.uk/hansen-lab/catia/</w:t>
        </w:r>
      </w:hyperlink>
      <w:r>
        <w:rPr>
          <w:rFonts w:ascii="Calibri" w:hAnsi="Calibri" w:cs="Calibri" w:eastAsia="Calibri"/>
          <w:color w:val="auto"/>
          <w:spacing w:val="0"/>
          <w:position w:val="0"/>
          <w:sz w:val="24"/>
          <w:shd w:fill="auto" w:val="clear"/>
        </w:rPr>
        <w:t xml:space="preserve"> ) are available to carry out data fitting using the Block-McConnell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Test the reliability of the fitted parameters estimating the reduced </w:t>
      </w:r>
      <w:r>
        <w:rPr>
          <w:rFonts w:ascii="Calibri" w:hAnsi="Calibri" w:cs="Calibri" w:eastAsia="Calibri"/>
          <w:i/>
          <w:color w:val="auto"/>
          <w:spacing w:val="0"/>
          <w:position w:val="0"/>
          <w:sz w:val="24"/>
          <w:shd w:fill="auto" w:val="clear"/>
        </w:rPr>
        <w:t xml:space="preserve">χ</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function of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reduced </w:t>
      </w:r>
      <w:r>
        <w:rPr>
          <w:rFonts w:ascii="Calibri" w:hAnsi="Calibri" w:cs="Calibri" w:eastAsia="Calibri"/>
          <w:i/>
          <w:color w:val="auto"/>
          <w:spacing w:val="0"/>
          <w:position w:val="0"/>
          <w:sz w:val="24"/>
          <w:shd w:fill="auto" w:val="clear"/>
        </w:rPr>
        <w:t xml:space="preserve">χ</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provided in the output file.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can be restrained to specific values using lower and upper bounds in the fitting procedures. In our scripts, the lower and upper bounds for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are lb(2) and ub(2), respectively. The lower and upper bounds for k</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are lb(3) and ub(3),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Estimate the error on the fitted parameters. This can be done by setting the value of MC_fac in the script to 1 and repeating the fitting multiple times (typically &amp;gt;20 repeats). The error on each parameter is estimated as the standard deviation of the distribution.</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 MC_fac to 1 generates a synthetic dataset in which a Gaussian distributed error (calculated based on the experimental error) is added to the experimental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results in acquisition of RD profiles for each peak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TROSY spectrum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From the acquired RD profiles, it is possible to estimate the exchange contribution to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transverse relaxation of each backbone amide group (</w:t>
      </w:r>
      <w:r>
        <w:rPr>
          <w:rFonts w:ascii="Calibri" w:hAnsi="Calibri" w:cs="Calibri" w:eastAsia="Calibri"/>
          <w:b/>
          <w:color w:val="auto"/>
          <w:spacing w:val="0"/>
          <w:position w:val="0"/>
          <w:sz w:val="24"/>
          <w:shd w:fill="auto" w:val="clear"/>
        </w:rPr>
        <w:t xml:space="preserve">Figure 3A,3B</w:t>
      </w:r>
      <w:r>
        <w:rPr>
          <w:rFonts w:ascii="Calibri" w:hAnsi="Calibri" w:cs="Calibri" w:eastAsia="Calibri"/>
          <w:color w:val="auto"/>
          <w:spacing w:val="0"/>
          <w:position w:val="0"/>
          <w:sz w:val="24"/>
          <w:shd w:fill="auto" w:val="clear"/>
        </w:rPr>
        <w:t xml:space="preserve">). By plotting the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on the 3D structure of the protein under investigation, it is possible to identify the structural regions undergoing conformational exchange on the &amp;#181;s-ms time scale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Modeling of the RD curves using the Carver-Richards equation returns thermodynamic and kinetic parameters on the exchange process, such as the fractional populations of the states in equilibrium and the rate of exchange among these states (</w:t>
      </w:r>
      <w:r>
        <w:rPr>
          <w:rFonts w:ascii="Calibri" w:hAnsi="Calibri" w:cs="Calibri" w:eastAsia="Calibri"/>
          <w:b/>
          <w:color w:val="auto"/>
          <w:spacing w:val="0"/>
          <w:position w:val="0"/>
          <w:sz w:val="24"/>
          <w:shd w:fill="auto" w:val="clear"/>
        </w:rPr>
        <w:t xml:space="preserve">Figure 1, Figure 3D</w:t>
      </w:r>
      <w:r>
        <w:rPr>
          <w:rFonts w:ascii="Calibri" w:hAnsi="Calibri" w:cs="Calibri" w:eastAsia="Calibri"/>
          <w:color w:val="auto"/>
          <w:spacing w:val="0"/>
          <w:position w:val="0"/>
          <w:sz w:val="24"/>
          <w:shd w:fill="auto" w:val="clear"/>
        </w:rPr>
        <w:t xml:space="preserve">). The temperature dependence of these thermodynamic and kinetic parameters (obtained by acquiring RD experiments at multiple experimental temperatures) can be modeled using the van’t Hoff and Eyring equations, respectively, to obtain detailed information on the energetics of the conformational exchange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CPMG RD experiment.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view of the CPMG block used for acquisition of RD data. The 180&amp;#176; pulses are shown as black rectangles. The operator  indicates the magnetization that enters and exits the CPMG block. The CPMG field is determined by the spacing between subsequent refocusing pulses (2</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 two-time point measurement, the relaxation delay (during which the CPMG block is applied) is kept constant and the CPMG field is varied by varying the values of n (the number of times the CPMG block is applied during the relaxation delay period) and </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a two-site equilibrium between conformations A and B. The exchange rate constant (k</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is the sum of the forward and reverse rate constants k</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ba</w:t>
      </w:r>
      <w:r>
        <w:rPr>
          <w:rFonts w:ascii="Calibri" w:hAnsi="Calibri" w:cs="Calibri" w:eastAsia="Calibri"/>
          <w:color w:val="auto"/>
          <w:spacing w:val="0"/>
          <w:position w:val="0"/>
          <w:sz w:val="24"/>
          <w:shd w:fill="auto" w:val="clear"/>
        </w:rPr>
        <w:t xml:space="preserve">, respectively).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 1 -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are the fractional populations of species A and B, respectively. Δω</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is the chemical shift difference between conformations A and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Simulated RD curves for exchange processes that are in the range accessible by CPMG (top left), too fast to be detected by CPMG (top right), too slow to be detected by CPMG (bottom right), and with a Δω</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too small to be detected by CPMG (bottom left). The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value was set to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Main pipeline for acquisition and analysis of RD data. </w:t>
      </w:r>
      <w:r>
        <w:rPr>
          <w:rFonts w:ascii="Calibri" w:hAnsi="Calibri" w:cs="Calibri" w:eastAsia="Calibri"/>
          <w:color w:val="auto"/>
          <w:spacing w:val="0"/>
          <w:position w:val="0"/>
          <w:sz w:val="24"/>
          <w:shd w:fill="auto" w:val="clear"/>
        </w:rPr>
        <w:t xml:space="preserve">Schematic representation of the workflow described in the present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&amp;#181;s-ms dynamics of EIC by CPMG RD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RD profiles measured at 40 &amp;#176;C and 800 MHz for EIC using the protocol described here. The estimation of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is shown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values are plotted versus the residue index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 the X-ray structure of the enzyme to identify residues undergoing conformational exchange.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NMR signals with R</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larger than the error are modeled (using the script provided in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to obtain the kinetics (k</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ba</w:t>
      </w:r>
      <w:r>
        <w:rPr>
          <w:rFonts w:ascii="Calibri" w:hAnsi="Calibri" w:cs="Calibri" w:eastAsia="Calibri"/>
          <w:color w:val="auto"/>
          <w:spacing w:val="0"/>
          <w:position w:val="0"/>
          <w:sz w:val="24"/>
          <w:shd w:fill="auto" w:val="clear"/>
        </w:rPr>
        <w:t xml:space="preserve">) and thermodynamics (p</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of the equilibrium.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Acquisition of RD data at multiple temperatures returns information on the energetics of the conformational change.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the protocol implemented in the laboratory for acquisition and analysis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RD data on proteins. In particular, the crucial steps for preparation of the NMR sample, measurement of the NMR data, and analysis of the RD profiles are covered. Below some important aspects regarding the acquisition and analysis of RD experiments are discussed. However, for a more in-depth description of the experiment and data analysis, careful studying of the original literature is highly recommended</w:t>
      </w:r>
      <w:r>
        <w:rPr>
          <w:rFonts w:ascii="Calibri" w:hAnsi="Calibri" w:cs="Calibri" w:eastAsia="Calibri"/>
          <w:color w:val="000000"/>
          <w:spacing w:val="0"/>
          <w:position w:val="0"/>
          <w:sz w:val="24"/>
          <w:shd w:fill="auto" w:val="clear"/>
          <w:vertAlign w:val="superscript"/>
        </w:rPr>
        <w:t xml:space="preserve">3,8,11,15,16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preparing the NMR sample, it is extremely important to consider that the presence of any minor (&amp;lt;1% populated) state in exchange with the major, NMR visible species on the &amp;#181;s-ms timescale will generate detectable RD profiles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Therefore, it is recommended to use a highly purified protein stock (&amp;gt;90% pure) to avoid the presence of contaminants that could form transient complexes with the system under investigation. In addition, if investigating conformational dynamics in protein-ligand complexes, it is important to use saturating concentrations of ligand in order to avoid the presence of spurious RD profiles originating by the kinetics of ligand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working with high molecular weight systems (&amp;gt;20 kDa), it is also advisable (although not necessary) to use perdeuterated protein samples and the TROSY pulse sequence presented with the present protocol to reduce the transverse relaxation rate and maximize the relaxation period (d30 in our pulse program). Indeed, as the lowest obtainable </w:t>
      </w:r>
      <w:r>
        <w:rPr>
          <w:rFonts w:ascii="Calibri" w:hAnsi="Calibri" w:cs="Calibri" w:eastAsia="Calibri"/>
          <w:color w:val="auto"/>
          <w:spacing w:val="0"/>
          <w:position w:val="0"/>
          <w:sz w:val="24"/>
          <w:shd w:fill="auto" w:val="clear"/>
        </w:rPr>
        <w:t xml:space="preserve">ν</w:t>
      </w:r>
      <w:r>
        <w:rPr>
          <w:rFonts w:ascii="Calibri" w:hAnsi="Calibri" w:cs="Calibri" w:eastAsia="Calibri"/>
          <w:color w:val="auto"/>
          <w:spacing w:val="0"/>
          <w:position w:val="0"/>
          <w:sz w:val="24"/>
          <w:shd w:fill="auto" w:val="clear"/>
          <w:vertAlign w:val="subscript"/>
        </w:rPr>
        <w:t xml:space="preserve">cpmg</w:t>
      </w:r>
      <w:r>
        <w:rPr>
          <w:rFonts w:ascii="Calibri" w:hAnsi="Calibri" w:cs="Calibri" w:eastAsia="Calibri"/>
          <w:color w:val="auto"/>
          <w:spacing w:val="0"/>
          <w:position w:val="0"/>
          <w:sz w:val="24"/>
          <w:shd w:fill="auto" w:val="clear"/>
        </w:rPr>
        <w:t xml:space="preserve">. = 4/</w:t>
      </w:r>
      <w:r>
        <w:rPr>
          <w:rFonts w:ascii="Calibri" w:hAnsi="Calibri" w:cs="Calibri" w:eastAsia="Calibri"/>
          <w:color w:val="000000"/>
          <w:spacing w:val="0"/>
          <w:position w:val="0"/>
          <w:sz w:val="24"/>
          <w:shd w:fill="auto" w:val="clear"/>
        </w:rPr>
        <w:t xml:space="preserve">d30, using a long relaxation period allows acquisition of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data at small </w:t>
      </w:r>
      <w:r>
        <w:rPr>
          <w:rFonts w:ascii="Calibri" w:hAnsi="Calibri" w:cs="Calibri" w:eastAsia="Calibri"/>
          <w:color w:val="auto"/>
          <w:spacing w:val="0"/>
          <w:position w:val="0"/>
          <w:sz w:val="24"/>
          <w:shd w:fill="auto" w:val="clear"/>
        </w:rPr>
        <w:t xml:space="preserve">ν</w:t>
      </w:r>
      <w:r>
        <w:rPr>
          <w:rFonts w:ascii="Calibri" w:hAnsi="Calibri" w:cs="Calibri" w:eastAsia="Calibri"/>
          <w:color w:val="auto"/>
          <w:spacing w:val="0"/>
          <w:position w:val="0"/>
          <w:sz w:val="24"/>
          <w:shd w:fill="auto" w:val="clear"/>
          <w:vertAlign w:val="subscript"/>
        </w:rPr>
        <w:t xml:space="preserve">cpm</w:t>
      </w:r>
      <w:r>
        <w:rPr>
          <w:rFonts w:ascii="Calibri" w:hAnsi="Calibri" w:cs="Calibri" w:eastAsia="Calibri"/>
          <w: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where the exchange contribution to the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at its maximum. In this respect, it is also important to mention that a pulse sequence similar to the one provided with the present protocol is present in the standard pulse sequence portfolio of the spectrometer (file name: trhncorexf3gp). The main difference between the two files is that the standard sequence is based on a TROSY-HNCO experiment, while our experiment is based on a TROSY-HSQC experiment and does not require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labeling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issue to consider carefully is the acquisition temperature. Indeed, as the RD data are usually measured at multiple static fields, it is crucial that the acquisition temperature is consistent among all spectrometers used. Therefore, it is highly recommended to check the temperature calibration before setting up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what concerns the analysis of the RD curves, it is important to stress out that the procedures and fitting scripts presented here make use of the Carver-Richards equations. While this is the most common procedure applied in the literature for quantitative modeling of the RD data, the Carver Richards equations incorporate a number of approximations and are limited to the two-site exchange case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If a particular dataset requires the more rigorous Bloch-McConnell matrices for data modeling, the fitting procedure should be modified accordingly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 protocol above, a few freely available software packages are listed that perform data modeling using the Bloch-McConnell theory.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it should be noted that, although our manuscript focuses solely on the application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RD data for the investigation of protein conformational dynamics, several other experiments were described in the literature to measure RD curves on different nuclei and other biological and non-biological molecular systems</w:t>
      </w:r>
      <w:r>
        <w:rPr>
          <w:rFonts w:ascii="Calibri" w:hAnsi="Calibri" w:cs="Calibri" w:eastAsia="Calibri"/>
          <w:color w:val="000000"/>
          <w:spacing w:val="0"/>
          <w:position w:val="0"/>
          <w:sz w:val="24"/>
          <w:shd w:fill="auto" w:val="clear"/>
          <w:vertAlign w:val="superscript"/>
        </w:rPr>
        <w:t xml:space="preserve">18,19,21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particular the use of different nuclei is extremely important, as it allows a more dense sampling of the protein structure and provides information on side-chain dynamics that are largely disregarded by the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N-based experiment presented in this protocol</w:t>
      </w:r>
      <w:r>
        <w:rPr>
          <w:rFonts w:ascii="Calibri" w:hAnsi="Calibri" w:cs="Calibri" w:eastAsia="Calibri"/>
          <w:color w:val="000000"/>
          <w:spacing w:val="0"/>
          <w:position w:val="0"/>
          <w:sz w:val="24"/>
          <w:shd w:fill="auto" w:val="clear"/>
          <w:vertAlign w:val="superscript"/>
        </w:rPr>
        <w:t xml:space="preserve">5,21,23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authors have read and approved the manuscript. We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funds from NIGMS R35GM133488 and from the Roy J. Carver Charitable Trust to V.V.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Anthis, N. J., Clore, G. M. Visualizing transient dark states by NMR spectroscopy.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Lisi, G. P., Loria, J. P. Solution NMR spectroscopy for the study of enzyme allostery.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(11), 6323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Mittermaier, A., Kay, L. E. New tools provide new insights in NMR studies of protein dynamics.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(5771),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Venditti, V., Clore, G. M. Conformational selection and substrate binding regulate the monomer/dimer equilibrium of the C-terminal domain of Escherichia coli enzyme 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(32), 26989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Venditti, V. et al. Large interdomain rearrangement triggered by suppression of micro- to millisecond dynamics in bacterial Enzyme I.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5960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Yip, G. N., Zuiderweg, E. R. A phase cycle scheme that significantly suppresses offset-dependent artifacts in the R2-CPMG 15N relaxation experiment.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Mulder, F. A., Skrynnikov, N. R., Hon, B., Dahlquist, F. W., Kay, L. E. Measurement of slow (micros-ms) time scale dynamics in protein side chains by (15)N relaxation dispersion NMR spectroscopy: application to Asn and Gln residues in a cavity mutant of T4 lysozyme.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(5), 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Loria, J. P., Rance, M., Palmer, A. G.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 TROSY CPMG sequence for characterizing chemical exchange in large proteins.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Dotas, R. R. et al. Hybrid thermophilic/mesophilic enzymes reveal a role for conformational disorder in regulation of bacterial Enzyme 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(16), 4481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Purslow, J. A. et al. Active site breathing of human Alkbh5 revealed by solution NMR and accelerated molecular dynamics.</w:t>
      </w:r>
      <w:r>
        <w:rPr>
          <w:rFonts w:ascii="Calibri" w:hAnsi="Calibri" w:cs="Calibri" w:eastAsia="Calibri"/>
          <w:i/>
          <w:color w:val="auto"/>
          <w:spacing w:val="0"/>
          <w:position w:val="0"/>
          <w:sz w:val="24"/>
          <w:shd w:fill="auto" w:val="clear"/>
        </w:rPr>
        <w:t xml:space="preserve"> 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Loria, J. P., Rance, M., Palmer, A. G.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 relaxation-compensated Carr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Purcell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Meiboom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Gill sequence for characterizing chemical exchange by NMR Spectroscopy.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(10), 2331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Hansen, D. F., Vallurupalli, P., Kay, L. E. An improved 15N relaxation dispersion experiment for the measurement of millisecond time-scale dynamics in proteins.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(19), 5898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Tugarinov, V., Kanelis, V., Kay, L. E. Isotope labeling strategies for the study of high-molecular-weight proteins by solution NMR spectroscopy.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Niklasson, M. et al. Comprehensive analysis of NMR data using advanced line shape fitting.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Palmer, A. G.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Kroenke, C. D., Loria, J. P. Nuclear magnetic resonance methods for quantifying microsecond-to-millisecond motions in biological macromolecules.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Tollinger, M., Skrynnikov, N. R., Mulder, F. A., Forman-Kay, J. D., Kay, L. E. Slow dynamics in folded and unfolded states of an SH3 domain.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Carver, J. P., Richards, R. E. A general two-site solution for the chemical exchange produced dependence of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upon the Carr-Purcell pulse separation.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Egner, T. K. et al. ‘Surface Contrast’ NMR Reveals Non-innocent Role of Support in Pd/CeO2 Catalyzed Phenol Hydrogenation. </w:t>
      </w:r>
      <w:r>
        <w:rPr>
          <w:rFonts w:ascii="Calibri" w:hAnsi="Calibri" w:cs="Calibri" w:eastAsia="Calibri"/>
          <w:i/>
          <w:color w:val="auto"/>
          <w:spacing w:val="0"/>
          <w:position w:val="0"/>
          <w:sz w:val="24"/>
          <w:shd w:fill="auto" w:val="clear"/>
        </w:rPr>
        <w:t xml:space="preserve">ChemCatChem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4160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Egner, T. K., Naik, P., Nelson, N. C. Slowing, I. I., Venditti, V. Mechanistic Insight into Nanoparticle Surface Adsorption by Solution NMR Spectroscopy in an Aqueous Gel.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9802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Tugarinov, V., Libich, D. S., Meyer, V., Roche, J., Clore, G. M. The energetics of a three-state protein folding system probed by high-pressure relaxation dispersion NMR spectroscopy.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11157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Korzhnev, D. M., Kloiber, K., Kanelis, V., Tugarinov, V., Kay, L. E. Probing slow dynamics in high molecular weight proteins by methyl-TROSY NMR spectroscopy: application to a 723-residue enzyme.</w:t>
      </w:r>
      <w:r>
        <w:rPr>
          <w:rFonts w:ascii="Calibri" w:hAnsi="Calibri" w:cs="Calibri" w:eastAsia="Calibri"/>
          <w:i/>
          <w:color w:val="auto"/>
          <w:spacing w:val="0"/>
          <w:position w:val="0"/>
          <w:sz w:val="24"/>
          <w:shd w:fill="auto" w:val="clear"/>
        </w:rPr>
        <w:t xml:space="preserve"> Journal of the American Chemical Society</w:t>
      </w:r>
      <w:r>
        <w:rPr>
          <w:rFonts w:ascii="Calibri" w:hAnsi="Calibri" w:cs="Calibri" w:eastAsia="Calibri"/>
          <w:color w:val="auto"/>
          <w:spacing w:val="0"/>
          <w:position w:val="0"/>
          <w:sz w:val="24"/>
          <w:shd w:fill="auto" w:val="clear"/>
        </w:rPr>
        <w:t xml:space="preserve">. 126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Mayzel, M., Ahlner, A., Lundstrom, P., Orekhov, V. Y. Measurement of protein backbone (13)CO and (15)N relaxation dispersion at high resolution.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Pritchard, R. B., Hansen, D. F. Characterising side chains in large proteins by protonless (13)C-detected NMR spectroscopy.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1747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int-nmr.github.io/PINT/" Id="docRId1" Type="http://schemas.openxmlformats.org/officeDocument/2006/relationships/hyperlink" /><Relationship TargetMode="External" Target="https://github.com/gbouvignies/ChemEx" Id="docRId3" Type="http://schemas.openxmlformats.org/officeDocument/2006/relationships/hyperlink" /><Relationship Target="numbering.xml" Id="docRId5" Type="http://schemas.openxmlformats.org/officeDocument/2006/relationships/numbering" /><Relationship TargetMode="External" Target="https://group.chem.iastate.edu/Venditti/downloads.html" Id="docRId0" Type="http://schemas.openxmlformats.org/officeDocument/2006/relationships/hyperlink" /><Relationship TargetMode="External" Target="https://www.ucl.ac.uk/hansen-lab/fuda/" Id="docRId2" Type="http://schemas.openxmlformats.org/officeDocument/2006/relationships/hyperlink" /><Relationship TargetMode="External" Target="https://www.ucl.ac.uk/hansen-lab/catia/" Id="docRId4" Type="http://schemas.openxmlformats.org/officeDocument/2006/relationships/hyperlink" /><Relationship Target="styles.xml" Id="docRId6" Type="http://schemas.openxmlformats.org/officeDocument/2006/relationships/styles" /></Relationships>
</file>