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4ED2F" w14:textId="77777777" w:rsidR="005049F2" w:rsidRPr="00D76B5B" w:rsidRDefault="00551D82" w:rsidP="00CC5D77">
      <w:pPr>
        <w:pBdr>
          <w:top w:val="nil"/>
          <w:left w:val="nil"/>
          <w:bottom w:val="nil"/>
          <w:right w:val="nil"/>
          <w:between w:val="nil"/>
        </w:pBdr>
        <w:rPr>
          <w:rFonts w:asciiTheme="majorHAnsi" w:hAnsiTheme="majorHAnsi" w:cstheme="majorHAnsi"/>
        </w:rPr>
      </w:pPr>
      <w:r w:rsidRPr="00D76B5B">
        <w:rPr>
          <w:rFonts w:asciiTheme="majorHAnsi" w:hAnsiTheme="majorHAnsi" w:cstheme="majorHAnsi"/>
          <w:b/>
        </w:rPr>
        <w:t>TITLE:</w:t>
      </w:r>
      <w:r w:rsidR="003F27B8" w:rsidRPr="00D76B5B">
        <w:rPr>
          <w:rFonts w:asciiTheme="majorHAnsi" w:hAnsiTheme="majorHAnsi" w:cstheme="majorHAnsi"/>
        </w:rPr>
        <w:t xml:space="preserve"> </w:t>
      </w:r>
    </w:p>
    <w:p w14:paraId="06C0C87E" w14:textId="02B24385" w:rsidR="006E4797" w:rsidRPr="00D76B5B" w:rsidRDefault="008525FD" w:rsidP="00D76B5B">
      <w:pPr>
        <w:pBdr>
          <w:top w:val="nil"/>
          <w:left w:val="nil"/>
          <w:bottom w:val="nil"/>
          <w:right w:val="nil"/>
          <w:between w:val="nil"/>
        </w:pBdr>
        <w:rPr>
          <w:rFonts w:asciiTheme="majorHAnsi" w:hAnsiTheme="majorHAnsi" w:cstheme="majorHAnsi"/>
        </w:rPr>
      </w:pPr>
      <w:r w:rsidRPr="00D76B5B">
        <w:rPr>
          <w:rFonts w:asciiTheme="majorHAnsi" w:hAnsiTheme="majorHAnsi" w:cstheme="majorHAnsi"/>
          <w:i/>
          <w:iCs/>
        </w:rPr>
        <w:t>In Vitro</w:t>
      </w:r>
      <w:r w:rsidRPr="00D76B5B">
        <w:rPr>
          <w:rFonts w:asciiTheme="majorHAnsi" w:hAnsiTheme="majorHAnsi" w:cstheme="majorHAnsi"/>
        </w:rPr>
        <w:t xml:space="preserve"> Analysis</w:t>
      </w:r>
      <w:r w:rsidR="00F62CCF" w:rsidRPr="00D76B5B">
        <w:rPr>
          <w:rFonts w:asciiTheme="majorHAnsi" w:hAnsiTheme="majorHAnsi" w:cstheme="majorHAnsi"/>
        </w:rPr>
        <w:t xml:space="preserve"> of </w:t>
      </w:r>
      <w:r w:rsidRPr="00D76B5B">
        <w:rPr>
          <w:rFonts w:asciiTheme="majorHAnsi" w:hAnsiTheme="majorHAnsi" w:cstheme="majorHAnsi"/>
        </w:rPr>
        <w:t>E3 U</w:t>
      </w:r>
      <w:r w:rsidR="00B8284A" w:rsidRPr="00D76B5B">
        <w:rPr>
          <w:rFonts w:asciiTheme="majorHAnsi" w:hAnsiTheme="majorHAnsi" w:cstheme="majorHAnsi"/>
        </w:rPr>
        <w:t xml:space="preserve">biquitin </w:t>
      </w:r>
      <w:r w:rsidRPr="00D76B5B">
        <w:rPr>
          <w:rFonts w:asciiTheme="majorHAnsi" w:hAnsiTheme="majorHAnsi" w:cstheme="majorHAnsi"/>
        </w:rPr>
        <w:t>L</w:t>
      </w:r>
      <w:r w:rsidR="00F62CCF" w:rsidRPr="00D76B5B">
        <w:rPr>
          <w:rFonts w:asciiTheme="majorHAnsi" w:hAnsiTheme="majorHAnsi" w:cstheme="majorHAnsi"/>
        </w:rPr>
        <w:t>igase</w:t>
      </w:r>
      <w:r w:rsidRPr="00D76B5B">
        <w:rPr>
          <w:rFonts w:asciiTheme="majorHAnsi" w:hAnsiTheme="majorHAnsi" w:cstheme="majorHAnsi"/>
        </w:rPr>
        <w:t xml:space="preserve"> Function</w:t>
      </w:r>
    </w:p>
    <w:p w14:paraId="0819ED9D" w14:textId="1FE24AE4" w:rsidR="00F62CCF" w:rsidRPr="00D76B5B" w:rsidRDefault="00F62CCF" w:rsidP="00D76B5B">
      <w:pPr>
        <w:rPr>
          <w:rFonts w:asciiTheme="majorHAnsi" w:hAnsiTheme="majorHAnsi" w:cstheme="majorHAnsi"/>
          <w:b/>
        </w:rPr>
      </w:pPr>
    </w:p>
    <w:p w14:paraId="2CD8481E" w14:textId="078EBBFD" w:rsidR="006E4797" w:rsidRPr="00D76B5B" w:rsidRDefault="00551D82" w:rsidP="00D76B5B">
      <w:pPr>
        <w:rPr>
          <w:rFonts w:asciiTheme="majorHAnsi" w:hAnsiTheme="majorHAnsi" w:cstheme="majorHAnsi"/>
        </w:rPr>
      </w:pPr>
      <w:r w:rsidRPr="00D76B5B">
        <w:rPr>
          <w:rFonts w:asciiTheme="majorHAnsi" w:hAnsiTheme="majorHAnsi" w:cstheme="majorHAnsi"/>
          <w:b/>
        </w:rPr>
        <w:t>AUTHORS AND AFFILIATIONS:</w:t>
      </w:r>
    </w:p>
    <w:p w14:paraId="3B5466A5" w14:textId="620C2EDC" w:rsidR="00F62CCF" w:rsidRPr="00D76B5B" w:rsidRDefault="00F62CCF" w:rsidP="00D76B5B">
      <w:pPr>
        <w:rPr>
          <w:rFonts w:asciiTheme="majorHAnsi" w:hAnsiTheme="majorHAnsi" w:cstheme="majorHAnsi"/>
        </w:rPr>
      </w:pPr>
      <w:r w:rsidRPr="00D76B5B">
        <w:rPr>
          <w:rFonts w:asciiTheme="majorHAnsi" w:hAnsiTheme="majorHAnsi" w:cstheme="majorHAnsi"/>
        </w:rPr>
        <w:t>Leonie Müller</w:t>
      </w:r>
      <w:r w:rsidRPr="00D76B5B">
        <w:rPr>
          <w:rFonts w:asciiTheme="majorHAnsi" w:hAnsiTheme="majorHAnsi" w:cstheme="majorHAnsi"/>
          <w:vertAlign w:val="superscript"/>
        </w:rPr>
        <w:t>1</w:t>
      </w:r>
      <w:r w:rsidR="00502026" w:rsidRPr="00D76B5B">
        <w:rPr>
          <w:rFonts w:asciiTheme="majorHAnsi" w:hAnsiTheme="majorHAnsi" w:cstheme="majorHAnsi"/>
          <w:vertAlign w:val="superscript"/>
        </w:rPr>
        <w:t>,</w:t>
      </w:r>
      <w:r w:rsidR="00C3625D" w:rsidRPr="00D76B5B">
        <w:rPr>
          <w:rFonts w:asciiTheme="majorHAnsi" w:hAnsiTheme="majorHAnsi" w:cstheme="majorHAnsi"/>
          <w:vertAlign w:val="superscript"/>
        </w:rPr>
        <w:t>2,4</w:t>
      </w:r>
      <w:r w:rsidR="001141BC" w:rsidRPr="00D76B5B">
        <w:rPr>
          <w:rFonts w:asciiTheme="majorHAnsi" w:hAnsiTheme="majorHAnsi" w:cstheme="majorHAnsi"/>
        </w:rPr>
        <w:t>, Carl Elias Kutzner</w:t>
      </w:r>
      <w:r w:rsidR="001141BC" w:rsidRPr="00D76B5B">
        <w:rPr>
          <w:rFonts w:asciiTheme="majorHAnsi" w:hAnsiTheme="majorHAnsi" w:cstheme="majorHAnsi"/>
          <w:vertAlign w:val="superscript"/>
        </w:rPr>
        <w:t>1,2</w:t>
      </w:r>
      <w:r w:rsidR="00502026" w:rsidRPr="00D76B5B">
        <w:rPr>
          <w:rFonts w:asciiTheme="majorHAnsi" w:hAnsiTheme="majorHAnsi" w:cstheme="majorHAnsi"/>
          <w:vertAlign w:val="superscript"/>
        </w:rPr>
        <w:t>,</w:t>
      </w:r>
      <w:r w:rsidR="00C3625D" w:rsidRPr="00D76B5B">
        <w:rPr>
          <w:rFonts w:asciiTheme="majorHAnsi" w:hAnsiTheme="majorHAnsi" w:cstheme="majorHAnsi"/>
          <w:vertAlign w:val="superscript"/>
        </w:rPr>
        <w:t>3,5</w:t>
      </w:r>
      <w:r w:rsidR="001141BC" w:rsidRPr="00D76B5B">
        <w:rPr>
          <w:rFonts w:asciiTheme="majorHAnsi" w:hAnsiTheme="majorHAnsi" w:cstheme="majorHAnsi"/>
        </w:rPr>
        <w:t xml:space="preserve">, </w:t>
      </w:r>
      <w:r w:rsidR="000A2329" w:rsidRPr="00D76B5B">
        <w:rPr>
          <w:rFonts w:asciiTheme="majorHAnsi" w:hAnsiTheme="majorHAnsi" w:cstheme="majorHAnsi"/>
        </w:rPr>
        <w:t>Vishnu Balaji</w:t>
      </w:r>
      <w:r w:rsidR="008372F4" w:rsidRPr="00D76B5B">
        <w:rPr>
          <w:rFonts w:asciiTheme="majorHAnsi" w:hAnsiTheme="majorHAnsi" w:cstheme="majorHAnsi"/>
          <w:vertAlign w:val="superscript"/>
        </w:rPr>
        <w:t>1</w:t>
      </w:r>
      <w:r w:rsidR="00502026" w:rsidRPr="00D76B5B">
        <w:rPr>
          <w:rFonts w:asciiTheme="majorHAnsi" w:hAnsiTheme="majorHAnsi" w:cstheme="majorHAnsi"/>
          <w:vertAlign w:val="superscript"/>
        </w:rPr>
        <w:t>,</w:t>
      </w:r>
      <w:r w:rsidR="00C3625D" w:rsidRPr="00D76B5B">
        <w:rPr>
          <w:rFonts w:asciiTheme="majorHAnsi" w:hAnsiTheme="majorHAnsi" w:cstheme="majorHAnsi"/>
          <w:vertAlign w:val="superscript"/>
        </w:rPr>
        <w:t>2,6</w:t>
      </w:r>
      <w:r w:rsidR="005049F2" w:rsidRPr="00D76B5B">
        <w:rPr>
          <w:rFonts w:asciiTheme="majorHAnsi" w:hAnsiTheme="majorHAnsi" w:cstheme="majorHAnsi"/>
        </w:rPr>
        <w:t>,</w:t>
      </w:r>
      <w:r w:rsidRPr="00D76B5B">
        <w:rPr>
          <w:rFonts w:asciiTheme="majorHAnsi" w:hAnsiTheme="majorHAnsi" w:cstheme="majorHAnsi"/>
        </w:rPr>
        <w:t xml:space="preserve"> Thorsten Hoppe</w:t>
      </w:r>
      <w:r w:rsidRPr="00D76B5B">
        <w:rPr>
          <w:rFonts w:asciiTheme="majorHAnsi" w:hAnsiTheme="majorHAnsi" w:cstheme="majorHAnsi"/>
          <w:vertAlign w:val="superscript"/>
        </w:rPr>
        <w:t>1,</w:t>
      </w:r>
      <w:r w:rsidR="001141BC" w:rsidRPr="00D76B5B">
        <w:rPr>
          <w:rFonts w:asciiTheme="majorHAnsi" w:hAnsiTheme="majorHAnsi" w:cstheme="majorHAnsi"/>
          <w:vertAlign w:val="superscript"/>
        </w:rPr>
        <w:t>2</w:t>
      </w:r>
      <w:r w:rsidR="00C3625D" w:rsidRPr="00D76B5B">
        <w:rPr>
          <w:rFonts w:asciiTheme="majorHAnsi" w:hAnsiTheme="majorHAnsi" w:cstheme="majorHAnsi"/>
          <w:vertAlign w:val="superscript"/>
        </w:rPr>
        <w:t>,3</w:t>
      </w:r>
      <w:r w:rsidRPr="00D76B5B">
        <w:rPr>
          <w:rFonts w:asciiTheme="majorHAnsi" w:hAnsiTheme="majorHAnsi" w:cstheme="majorHAnsi"/>
          <w:vertAlign w:val="superscript"/>
        </w:rPr>
        <w:t xml:space="preserve">* </w:t>
      </w:r>
    </w:p>
    <w:p w14:paraId="6398DD8C" w14:textId="77777777" w:rsidR="005049F2" w:rsidRPr="00D76B5B" w:rsidRDefault="005049F2" w:rsidP="00D76B5B">
      <w:pPr>
        <w:ind w:right="23"/>
        <w:rPr>
          <w:rFonts w:asciiTheme="majorHAnsi" w:eastAsia="Times New Roman" w:hAnsiTheme="majorHAnsi" w:cstheme="majorHAnsi"/>
          <w:vertAlign w:val="superscript"/>
          <w:lang w:eastAsia="de-DE"/>
        </w:rPr>
      </w:pPr>
    </w:p>
    <w:p w14:paraId="7390B2E6" w14:textId="5A1E9DCE" w:rsidR="00C3625D" w:rsidRPr="00D76B5B" w:rsidRDefault="00C3625D" w:rsidP="00D76B5B">
      <w:pPr>
        <w:ind w:right="23"/>
        <w:rPr>
          <w:rFonts w:asciiTheme="majorHAnsi" w:eastAsia="Times New Roman" w:hAnsiTheme="majorHAnsi" w:cstheme="majorHAnsi"/>
          <w:lang w:val="en-GB" w:eastAsia="de-DE"/>
        </w:rPr>
      </w:pPr>
      <w:r w:rsidRPr="00D76B5B">
        <w:rPr>
          <w:rFonts w:asciiTheme="majorHAnsi" w:eastAsia="Times New Roman" w:hAnsiTheme="majorHAnsi" w:cstheme="majorHAnsi"/>
          <w:vertAlign w:val="superscript"/>
          <w:lang w:val="en-GB" w:eastAsia="de-DE"/>
        </w:rPr>
        <w:t>1</w:t>
      </w:r>
      <w:r w:rsidRPr="00D76B5B">
        <w:rPr>
          <w:rFonts w:asciiTheme="majorHAnsi" w:eastAsia="Times New Roman" w:hAnsiTheme="majorHAnsi" w:cstheme="majorHAnsi"/>
          <w:lang w:val="en-GB" w:eastAsia="de-DE"/>
        </w:rPr>
        <w:t>Institute for Genetics, University of Cologne, Cologne, Germany</w:t>
      </w:r>
    </w:p>
    <w:p w14:paraId="112C24C2" w14:textId="77777777" w:rsidR="00C3625D" w:rsidRPr="00D76B5B" w:rsidRDefault="00C3625D" w:rsidP="00D76B5B">
      <w:pPr>
        <w:ind w:right="23"/>
        <w:rPr>
          <w:rFonts w:asciiTheme="majorHAnsi" w:eastAsia="Times New Roman" w:hAnsiTheme="majorHAnsi" w:cstheme="majorHAnsi"/>
          <w:lang w:val="en-GB" w:eastAsia="de-DE"/>
        </w:rPr>
      </w:pPr>
      <w:r w:rsidRPr="00D76B5B">
        <w:rPr>
          <w:rFonts w:asciiTheme="majorHAnsi" w:eastAsia="Times New Roman" w:hAnsiTheme="majorHAnsi" w:cstheme="majorHAnsi"/>
          <w:vertAlign w:val="superscript"/>
          <w:lang w:val="en-GB" w:eastAsia="de-DE"/>
        </w:rPr>
        <w:t>2</w:t>
      </w:r>
      <w:r w:rsidRPr="00D76B5B">
        <w:rPr>
          <w:rFonts w:asciiTheme="majorHAnsi" w:eastAsia="Times New Roman" w:hAnsiTheme="majorHAnsi" w:cstheme="majorHAnsi"/>
          <w:lang w:val="en-GB" w:eastAsia="de-DE"/>
        </w:rPr>
        <w:t>Cologne Excellence Cluster Cellular Stress Response in Aging-Associated Diseases (CECAD), University of Cologne, Cologne, Germany</w:t>
      </w:r>
    </w:p>
    <w:p w14:paraId="3371BFAC" w14:textId="4553E48D" w:rsidR="00C3625D" w:rsidRPr="00D76B5B" w:rsidRDefault="00C3625D" w:rsidP="00D76B5B">
      <w:pPr>
        <w:ind w:right="23"/>
        <w:rPr>
          <w:rFonts w:asciiTheme="majorHAnsi" w:hAnsiTheme="majorHAnsi" w:cstheme="majorHAnsi"/>
        </w:rPr>
      </w:pPr>
      <w:r w:rsidRPr="00D76B5B">
        <w:rPr>
          <w:rFonts w:asciiTheme="majorHAnsi" w:hAnsiTheme="majorHAnsi" w:cstheme="majorHAnsi"/>
          <w:vertAlign w:val="superscript"/>
          <w:lang w:bidi="he-IL"/>
        </w:rPr>
        <w:t>3</w:t>
      </w:r>
      <w:r w:rsidRPr="00D76B5B">
        <w:rPr>
          <w:rFonts w:asciiTheme="majorHAnsi" w:hAnsiTheme="majorHAnsi" w:cstheme="majorHAnsi"/>
          <w:lang w:bidi="he-IL"/>
        </w:rPr>
        <w:t>Center for Molecular Medicine Cologne (CMMC), Faculty of Medicine and University Hospital of Cologne, Cologne, Germany</w:t>
      </w:r>
      <w:r w:rsidRPr="00D76B5B">
        <w:rPr>
          <w:rFonts w:asciiTheme="majorHAnsi" w:hAnsiTheme="majorHAnsi" w:cstheme="majorHAnsi"/>
        </w:rPr>
        <w:t xml:space="preserve"> </w:t>
      </w:r>
    </w:p>
    <w:p w14:paraId="3E73E222" w14:textId="1E3D0116" w:rsidR="004E3C28" w:rsidRPr="00D76B5B" w:rsidRDefault="004E3C28" w:rsidP="00D76B5B">
      <w:pPr>
        <w:ind w:right="23"/>
        <w:rPr>
          <w:rFonts w:asciiTheme="majorHAnsi" w:hAnsiTheme="majorHAnsi" w:cstheme="majorHAnsi"/>
        </w:rPr>
      </w:pPr>
    </w:p>
    <w:p w14:paraId="255F7592" w14:textId="6183FB20" w:rsidR="004E3C28" w:rsidRPr="00D76B5B" w:rsidRDefault="004E3C28" w:rsidP="00D76B5B">
      <w:pPr>
        <w:ind w:right="23"/>
        <w:rPr>
          <w:rFonts w:asciiTheme="majorHAnsi" w:hAnsiTheme="majorHAnsi" w:cstheme="majorHAnsi"/>
          <w:b/>
          <w:bCs/>
        </w:rPr>
      </w:pPr>
      <w:r w:rsidRPr="00D76B5B">
        <w:rPr>
          <w:rFonts w:asciiTheme="majorHAnsi" w:hAnsiTheme="majorHAnsi" w:cstheme="majorHAnsi"/>
          <w:b/>
          <w:bCs/>
        </w:rPr>
        <w:t xml:space="preserve">Email addresses of co-authors: </w:t>
      </w:r>
    </w:p>
    <w:p w14:paraId="75AEBEA6" w14:textId="16B8F855" w:rsidR="004E3C28" w:rsidRPr="00E2620F" w:rsidRDefault="00CC172B" w:rsidP="00D76B5B">
      <w:pPr>
        <w:rPr>
          <w:rFonts w:asciiTheme="majorHAnsi" w:hAnsiTheme="majorHAnsi" w:cstheme="majorHAnsi"/>
          <w:lang w:val="de-DE"/>
        </w:rPr>
      </w:pPr>
      <w:r w:rsidRPr="00E2620F">
        <w:rPr>
          <w:rFonts w:asciiTheme="majorHAnsi" w:hAnsiTheme="majorHAnsi" w:cstheme="majorHAnsi"/>
          <w:lang w:val="de-DE"/>
        </w:rPr>
        <w:t>Leonie Müller</w:t>
      </w:r>
      <w:r w:rsidRPr="00E2620F">
        <w:rPr>
          <w:rFonts w:asciiTheme="majorHAnsi" w:hAnsiTheme="majorHAnsi" w:cstheme="majorHAnsi"/>
          <w:lang w:val="de-DE"/>
        </w:rPr>
        <w:tab/>
      </w:r>
      <w:r w:rsidRPr="00E2620F">
        <w:rPr>
          <w:rFonts w:asciiTheme="majorHAnsi" w:hAnsiTheme="majorHAnsi" w:cstheme="majorHAnsi"/>
          <w:lang w:val="de-DE"/>
        </w:rPr>
        <w:tab/>
      </w:r>
      <w:r w:rsidRPr="00E2620F">
        <w:rPr>
          <w:rFonts w:asciiTheme="majorHAnsi" w:hAnsiTheme="majorHAnsi" w:cstheme="majorHAnsi"/>
          <w:lang w:val="de-DE"/>
        </w:rPr>
        <w:tab/>
        <w:t>(</w:t>
      </w:r>
      <w:r w:rsidR="008918F7">
        <w:fldChar w:fldCharType="begin"/>
      </w:r>
      <w:r w:rsidR="008918F7" w:rsidRPr="00551483">
        <w:rPr>
          <w:lang w:val="de-DE"/>
        </w:rPr>
        <w:instrText xml:space="preserve"> HYPERLINK "mailto:lmuel111@uni-koeln.de" </w:instrText>
      </w:r>
      <w:r w:rsidR="008918F7">
        <w:fldChar w:fldCharType="separate"/>
      </w:r>
      <w:r w:rsidRPr="00E2620F">
        <w:rPr>
          <w:rStyle w:val="Hyperlink"/>
          <w:rFonts w:asciiTheme="majorHAnsi" w:hAnsiTheme="majorHAnsi" w:cstheme="majorHAnsi"/>
          <w:color w:val="auto"/>
          <w:lang w:val="de-DE"/>
        </w:rPr>
        <w:t>lmuel111@uni-koeln.de</w:t>
      </w:r>
      <w:r w:rsidR="008918F7">
        <w:rPr>
          <w:rStyle w:val="Hyperlink"/>
          <w:rFonts w:asciiTheme="majorHAnsi" w:hAnsiTheme="majorHAnsi" w:cstheme="majorHAnsi"/>
          <w:color w:val="auto"/>
          <w:lang w:val="de-DE"/>
        </w:rPr>
        <w:fldChar w:fldCharType="end"/>
      </w:r>
      <w:r w:rsidRPr="00E2620F">
        <w:rPr>
          <w:rFonts w:asciiTheme="majorHAnsi" w:hAnsiTheme="majorHAnsi" w:cstheme="majorHAnsi"/>
          <w:lang w:val="de-DE"/>
        </w:rPr>
        <w:t>)</w:t>
      </w:r>
    </w:p>
    <w:p w14:paraId="4BD4E888" w14:textId="77CC17A0" w:rsidR="004E3C28" w:rsidRPr="00D76B5B" w:rsidRDefault="00CC172B" w:rsidP="00D76B5B">
      <w:pPr>
        <w:rPr>
          <w:rFonts w:asciiTheme="majorHAnsi" w:hAnsiTheme="majorHAnsi" w:cstheme="majorHAnsi"/>
        </w:rPr>
      </w:pPr>
      <w:r w:rsidRPr="00D76B5B">
        <w:rPr>
          <w:rFonts w:asciiTheme="majorHAnsi" w:hAnsiTheme="majorHAnsi" w:cstheme="majorHAnsi"/>
        </w:rPr>
        <w:t xml:space="preserve">Carl Elias </w:t>
      </w:r>
      <w:proofErr w:type="spellStart"/>
      <w:r w:rsidRPr="00D76B5B">
        <w:rPr>
          <w:rFonts w:asciiTheme="majorHAnsi" w:hAnsiTheme="majorHAnsi" w:cstheme="majorHAnsi"/>
        </w:rPr>
        <w:t>Kutzner</w:t>
      </w:r>
      <w:proofErr w:type="spellEnd"/>
      <w:r w:rsidRPr="00D76B5B">
        <w:rPr>
          <w:rFonts w:asciiTheme="majorHAnsi" w:hAnsiTheme="majorHAnsi" w:cstheme="majorHAnsi"/>
        </w:rPr>
        <w:tab/>
      </w:r>
      <w:r w:rsidRPr="00D76B5B">
        <w:rPr>
          <w:rFonts w:asciiTheme="majorHAnsi" w:hAnsiTheme="majorHAnsi" w:cstheme="majorHAnsi"/>
        </w:rPr>
        <w:tab/>
        <w:t>(</w:t>
      </w:r>
      <w:hyperlink r:id="rId8" w:history="1">
        <w:r w:rsidRPr="00D76B5B">
          <w:rPr>
            <w:rStyle w:val="Hyperlink"/>
            <w:rFonts w:asciiTheme="majorHAnsi" w:hAnsiTheme="majorHAnsi" w:cstheme="majorHAnsi"/>
            <w:color w:val="auto"/>
          </w:rPr>
          <w:t>ckutzner@uni-koeln.de</w:t>
        </w:r>
      </w:hyperlink>
      <w:r w:rsidRPr="00D76B5B">
        <w:rPr>
          <w:rFonts w:asciiTheme="majorHAnsi" w:hAnsiTheme="majorHAnsi" w:cstheme="majorHAnsi"/>
        </w:rPr>
        <w:t>)</w:t>
      </w:r>
    </w:p>
    <w:p w14:paraId="41E9778F" w14:textId="2905ECE7" w:rsidR="004E3C28" w:rsidRPr="00D76B5B" w:rsidRDefault="00CC172B" w:rsidP="00D76B5B">
      <w:pPr>
        <w:rPr>
          <w:rFonts w:asciiTheme="majorHAnsi" w:hAnsiTheme="majorHAnsi" w:cstheme="majorHAnsi"/>
        </w:rPr>
      </w:pPr>
      <w:r w:rsidRPr="00D76B5B">
        <w:rPr>
          <w:rFonts w:asciiTheme="majorHAnsi" w:hAnsiTheme="majorHAnsi" w:cstheme="majorHAnsi"/>
        </w:rPr>
        <w:t>Vishnu Balaji</w:t>
      </w:r>
      <w:r w:rsidRPr="00D76B5B">
        <w:rPr>
          <w:rFonts w:asciiTheme="majorHAnsi" w:hAnsiTheme="majorHAnsi" w:cstheme="majorHAnsi"/>
        </w:rPr>
        <w:tab/>
      </w:r>
      <w:r w:rsidRPr="00D76B5B">
        <w:rPr>
          <w:rFonts w:asciiTheme="majorHAnsi" w:hAnsiTheme="majorHAnsi" w:cstheme="majorHAnsi"/>
        </w:rPr>
        <w:tab/>
      </w:r>
      <w:r w:rsidRPr="00D76B5B">
        <w:rPr>
          <w:rFonts w:asciiTheme="majorHAnsi" w:hAnsiTheme="majorHAnsi" w:cstheme="majorHAnsi"/>
        </w:rPr>
        <w:tab/>
        <w:t>(</w:t>
      </w:r>
      <w:r w:rsidR="004E3C28" w:rsidRPr="00D76B5B">
        <w:rPr>
          <w:rFonts w:asciiTheme="majorHAnsi" w:hAnsiTheme="majorHAnsi" w:cstheme="majorHAnsi"/>
        </w:rPr>
        <w:t>vbalaji1@uni-koeln.de</w:t>
      </w:r>
      <w:r w:rsidRPr="00D76B5B">
        <w:rPr>
          <w:rFonts w:asciiTheme="majorHAnsi" w:hAnsiTheme="majorHAnsi" w:cstheme="majorHAnsi"/>
        </w:rPr>
        <w:t>)</w:t>
      </w:r>
    </w:p>
    <w:p w14:paraId="1F45DF2E" w14:textId="77777777" w:rsidR="004E3C28" w:rsidRPr="00D76B5B" w:rsidRDefault="004E3C28" w:rsidP="00D76B5B">
      <w:pPr>
        <w:ind w:right="23"/>
        <w:rPr>
          <w:rFonts w:asciiTheme="majorHAnsi" w:hAnsiTheme="majorHAnsi" w:cstheme="majorHAnsi"/>
          <w:lang w:bidi="he-IL"/>
        </w:rPr>
      </w:pPr>
    </w:p>
    <w:p w14:paraId="7B26D294" w14:textId="10616199" w:rsidR="00CC172B" w:rsidRPr="00D76B5B" w:rsidRDefault="00F62CCF" w:rsidP="00D76B5B">
      <w:pPr>
        <w:rPr>
          <w:rFonts w:asciiTheme="majorHAnsi" w:hAnsiTheme="majorHAnsi" w:cstheme="majorHAnsi"/>
          <w:b/>
          <w:bCs/>
        </w:rPr>
      </w:pPr>
      <w:r w:rsidRPr="00D76B5B">
        <w:rPr>
          <w:rFonts w:asciiTheme="majorHAnsi" w:hAnsiTheme="majorHAnsi" w:cstheme="majorHAnsi"/>
          <w:b/>
          <w:bCs/>
        </w:rPr>
        <w:t>C</w:t>
      </w:r>
      <w:r w:rsidR="00BC173A" w:rsidRPr="00D76B5B">
        <w:rPr>
          <w:rFonts w:asciiTheme="majorHAnsi" w:hAnsiTheme="majorHAnsi" w:cstheme="majorHAnsi"/>
          <w:b/>
          <w:bCs/>
        </w:rPr>
        <w:t>orrespond</w:t>
      </w:r>
      <w:r w:rsidR="00CC172B" w:rsidRPr="00D76B5B">
        <w:rPr>
          <w:rFonts w:asciiTheme="majorHAnsi" w:hAnsiTheme="majorHAnsi" w:cstheme="majorHAnsi"/>
          <w:b/>
          <w:bCs/>
        </w:rPr>
        <w:t>ing author</w:t>
      </w:r>
      <w:r w:rsidRPr="00D76B5B">
        <w:rPr>
          <w:rFonts w:asciiTheme="majorHAnsi" w:hAnsiTheme="majorHAnsi" w:cstheme="majorHAnsi"/>
          <w:b/>
          <w:bCs/>
        </w:rPr>
        <w:t xml:space="preserve">: </w:t>
      </w:r>
    </w:p>
    <w:p w14:paraId="00535F2C" w14:textId="1B4C7A3F" w:rsidR="006E4797" w:rsidRPr="00D76B5B" w:rsidRDefault="00CC172B" w:rsidP="00D76B5B">
      <w:pPr>
        <w:rPr>
          <w:rFonts w:asciiTheme="majorHAnsi" w:hAnsiTheme="majorHAnsi" w:cstheme="majorHAnsi"/>
        </w:rPr>
      </w:pPr>
      <w:r w:rsidRPr="00D76B5B">
        <w:rPr>
          <w:rFonts w:asciiTheme="majorHAnsi" w:hAnsiTheme="majorHAnsi" w:cstheme="majorHAnsi"/>
        </w:rPr>
        <w:t>Thorsten Hoppe</w:t>
      </w:r>
      <w:r w:rsidRPr="00D76B5B">
        <w:rPr>
          <w:rFonts w:asciiTheme="majorHAnsi" w:hAnsiTheme="majorHAnsi" w:cstheme="majorHAnsi"/>
        </w:rPr>
        <w:tab/>
      </w:r>
      <w:r w:rsidRPr="00D76B5B">
        <w:rPr>
          <w:rFonts w:asciiTheme="majorHAnsi" w:hAnsiTheme="majorHAnsi" w:cstheme="majorHAnsi"/>
        </w:rPr>
        <w:tab/>
        <w:t>(</w:t>
      </w:r>
      <w:hyperlink r:id="rId9" w:history="1">
        <w:r w:rsidRPr="00D76B5B">
          <w:rPr>
            <w:rStyle w:val="Hyperlink"/>
            <w:rFonts w:asciiTheme="majorHAnsi" w:hAnsiTheme="majorHAnsi" w:cstheme="majorHAnsi"/>
            <w:color w:val="auto"/>
          </w:rPr>
          <w:t>thorsten.hoppe@uni-koeln.de</w:t>
        </w:r>
      </w:hyperlink>
      <w:r w:rsidRPr="00D76B5B">
        <w:rPr>
          <w:rFonts w:asciiTheme="majorHAnsi" w:hAnsiTheme="majorHAnsi" w:cstheme="majorHAnsi"/>
        </w:rPr>
        <w:t>)</w:t>
      </w:r>
    </w:p>
    <w:p w14:paraId="141ABDE5" w14:textId="77777777" w:rsidR="006E4797" w:rsidRPr="00D76B5B" w:rsidRDefault="006E4797" w:rsidP="00D76B5B">
      <w:pPr>
        <w:pBdr>
          <w:top w:val="nil"/>
          <w:left w:val="nil"/>
          <w:bottom w:val="nil"/>
          <w:right w:val="nil"/>
          <w:between w:val="nil"/>
        </w:pBdr>
        <w:rPr>
          <w:rFonts w:asciiTheme="majorHAnsi" w:hAnsiTheme="majorHAnsi" w:cstheme="majorHAnsi"/>
        </w:rPr>
      </w:pPr>
    </w:p>
    <w:p w14:paraId="60F3B8D4" w14:textId="4268D9A5" w:rsidR="006E4797" w:rsidRPr="00D76B5B" w:rsidRDefault="00551D82" w:rsidP="00D76B5B">
      <w:pPr>
        <w:rPr>
          <w:rFonts w:asciiTheme="majorHAnsi" w:hAnsiTheme="majorHAnsi" w:cstheme="majorHAnsi"/>
        </w:rPr>
      </w:pPr>
      <w:r w:rsidRPr="00D76B5B">
        <w:rPr>
          <w:rFonts w:asciiTheme="majorHAnsi" w:hAnsiTheme="majorHAnsi" w:cstheme="majorHAnsi"/>
          <w:b/>
        </w:rPr>
        <w:t>SUMMARY:</w:t>
      </w:r>
    </w:p>
    <w:p w14:paraId="01069787" w14:textId="1A363360" w:rsidR="006E4797" w:rsidRPr="00D76B5B" w:rsidRDefault="00DE3B03" w:rsidP="00D76B5B">
      <w:pPr>
        <w:rPr>
          <w:rFonts w:asciiTheme="majorHAnsi" w:hAnsiTheme="majorHAnsi" w:cstheme="majorHAnsi"/>
          <w:i/>
        </w:rPr>
      </w:pPr>
      <w:r w:rsidRPr="00D76B5B">
        <w:rPr>
          <w:rFonts w:asciiTheme="majorHAnsi" w:hAnsiTheme="majorHAnsi" w:cstheme="majorHAnsi"/>
        </w:rPr>
        <w:t xml:space="preserve">The present study </w:t>
      </w:r>
      <w:r w:rsidR="008525FD" w:rsidRPr="00D76B5B">
        <w:rPr>
          <w:rFonts w:asciiTheme="majorHAnsi" w:hAnsiTheme="majorHAnsi" w:cstheme="majorHAnsi"/>
        </w:rPr>
        <w:t>provides detailed</w:t>
      </w:r>
      <w:r w:rsidRPr="00D76B5B">
        <w:rPr>
          <w:rFonts w:asciiTheme="majorHAnsi" w:hAnsiTheme="majorHAnsi" w:cstheme="majorHAnsi"/>
        </w:rPr>
        <w:t xml:space="preserve"> </w:t>
      </w:r>
      <w:r w:rsidRPr="00D76B5B">
        <w:rPr>
          <w:rFonts w:asciiTheme="majorHAnsi" w:hAnsiTheme="majorHAnsi" w:cstheme="majorHAnsi"/>
          <w:i/>
        </w:rPr>
        <w:t>in vitro</w:t>
      </w:r>
      <w:r w:rsidRPr="00D76B5B">
        <w:rPr>
          <w:rFonts w:asciiTheme="majorHAnsi" w:hAnsiTheme="majorHAnsi" w:cstheme="majorHAnsi"/>
        </w:rPr>
        <w:t xml:space="preserve"> ubiquitylation assay</w:t>
      </w:r>
      <w:r w:rsidR="00A10698" w:rsidRPr="00D76B5B">
        <w:rPr>
          <w:rFonts w:asciiTheme="majorHAnsi" w:hAnsiTheme="majorHAnsi" w:cstheme="majorHAnsi"/>
        </w:rPr>
        <w:t xml:space="preserve"> protocols</w:t>
      </w:r>
      <w:r w:rsidRPr="00D76B5B">
        <w:rPr>
          <w:rFonts w:asciiTheme="majorHAnsi" w:hAnsiTheme="majorHAnsi" w:cstheme="majorHAnsi"/>
        </w:rPr>
        <w:t xml:space="preserve"> </w:t>
      </w:r>
      <w:r w:rsidR="008525FD" w:rsidRPr="00D76B5B">
        <w:rPr>
          <w:rFonts w:asciiTheme="majorHAnsi" w:hAnsiTheme="majorHAnsi" w:cstheme="majorHAnsi"/>
        </w:rPr>
        <w:t>for the analysis of E3</w:t>
      </w:r>
      <w:r w:rsidR="00B8284A" w:rsidRPr="00D76B5B">
        <w:rPr>
          <w:rFonts w:asciiTheme="majorHAnsi" w:hAnsiTheme="majorHAnsi" w:cstheme="majorHAnsi"/>
        </w:rPr>
        <w:t xml:space="preserve"> ubiquitin</w:t>
      </w:r>
      <w:r w:rsidR="00A349DA" w:rsidRPr="00D76B5B">
        <w:rPr>
          <w:rFonts w:asciiTheme="majorHAnsi" w:hAnsiTheme="majorHAnsi" w:cstheme="majorHAnsi"/>
        </w:rPr>
        <w:t xml:space="preserve"> ligase</w:t>
      </w:r>
      <w:r w:rsidR="008525FD" w:rsidRPr="00D76B5B">
        <w:rPr>
          <w:rFonts w:asciiTheme="majorHAnsi" w:hAnsiTheme="majorHAnsi" w:cstheme="majorHAnsi"/>
        </w:rPr>
        <w:t xml:space="preserve"> catalytic activity</w:t>
      </w:r>
      <w:r w:rsidR="00B8284A" w:rsidRPr="00D76B5B">
        <w:rPr>
          <w:rFonts w:asciiTheme="majorHAnsi" w:hAnsiTheme="majorHAnsi" w:cstheme="majorHAnsi"/>
        </w:rPr>
        <w:t xml:space="preserve">. </w:t>
      </w:r>
      <w:r w:rsidR="00BA3B73" w:rsidRPr="00D76B5B">
        <w:rPr>
          <w:rFonts w:asciiTheme="majorHAnsi" w:hAnsiTheme="majorHAnsi" w:cstheme="majorHAnsi"/>
        </w:rPr>
        <w:t>Recombinant p</w:t>
      </w:r>
      <w:r w:rsidR="00B8284A" w:rsidRPr="00D76B5B">
        <w:rPr>
          <w:rFonts w:asciiTheme="majorHAnsi" w:hAnsiTheme="majorHAnsi" w:cstheme="majorHAnsi"/>
        </w:rPr>
        <w:t xml:space="preserve">roteins </w:t>
      </w:r>
      <w:r w:rsidR="00BA3B73" w:rsidRPr="00D76B5B">
        <w:rPr>
          <w:rFonts w:asciiTheme="majorHAnsi" w:hAnsiTheme="majorHAnsi" w:cstheme="majorHAnsi"/>
        </w:rPr>
        <w:t xml:space="preserve">were expressed using prokaryotic systems such as </w:t>
      </w:r>
      <w:r w:rsidR="00BA3B73" w:rsidRPr="00D76B5B">
        <w:rPr>
          <w:rFonts w:asciiTheme="majorHAnsi" w:hAnsiTheme="majorHAnsi" w:cstheme="majorHAnsi"/>
          <w:i/>
          <w:iCs/>
        </w:rPr>
        <w:t>Escherichia coli</w:t>
      </w:r>
      <w:r w:rsidR="00BA3B73" w:rsidRPr="00D76B5B">
        <w:rPr>
          <w:rFonts w:asciiTheme="majorHAnsi" w:hAnsiTheme="majorHAnsi" w:cstheme="majorHAnsi"/>
        </w:rPr>
        <w:t xml:space="preserve"> culture.</w:t>
      </w:r>
      <w:r w:rsidR="00B8284A" w:rsidRPr="00D76B5B">
        <w:rPr>
          <w:rFonts w:asciiTheme="majorHAnsi" w:hAnsiTheme="majorHAnsi" w:cstheme="majorHAnsi"/>
        </w:rPr>
        <w:t xml:space="preserve"> </w:t>
      </w:r>
    </w:p>
    <w:p w14:paraId="74EFC8D7" w14:textId="77777777" w:rsidR="006E4797" w:rsidRPr="00D76B5B" w:rsidRDefault="006E4797" w:rsidP="00D76B5B">
      <w:pPr>
        <w:rPr>
          <w:rFonts w:asciiTheme="majorHAnsi" w:hAnsiTheme="majorHAnsi" w:cstheme="majorHAnsi"/>
        </w:rPr>
      </w:pPr>
    </w:p>
    <w:p w14:paraId="2DF8E628" w14:textId="43A6BFF7" w:rsidR="006E4797" w:rsidRPr="00D76B5B" w:rsidRDefault="00551D82" w:rsidP="00D76B5B">
      <w:pPr>
        <w:rPr>
          <w:rFonts w:asciiTheme="majorHAnsi" w:hAnsiTheme="majorHAnsi" w:cstheme="majorHAnsi"/>
        </w:rPr>
      </w:pPr>
      <w:r w:rsidRPr="00D76B5B">
        <w:rPr>
          <w:rFonts w:asciiTheme="majorHAnsi" w:hAnsiTheme="majorHAnsi" w:cstheme="majorHAnsi"/>
          <w:b/>
        </w:rPr>
        <w:t>ABSTRACT:</w:t>
      </w:r>
    </w:p>
    <w:p w14:paraId="61AAC976" w14:textId="4E745675" w:rsidR="005A5CEB" w:rsidRPr="00D76B5B" w:rsidRDefault="00BC173A" w:rsidP="00D76B5B">
      <w:pPr>
        <w:rPr>
          <w:rFonts w:asciiTheme="majorHAnsi" w:hAnsiTheme="majorHAnsi" w:cstheme="majorHAnsi"/>
          <w:lang w:val="en-GB"/>
        </w:rPr>
      </w:pPr>
      <w:r w:rsidRPr="00D76B5B">
        <w:rPr>
          <w:rFonts w:asciiTheme="majorHAnsi" w:hAnsiTheme="majorHAnsi" w:cstheme="majorHAnsi"/>
          <w:lang w:val="en-GB"/>
        </w:rPr>
        <w:t xml:space="preserve">The covalent attachment of ubiquitin </w:t>
      </w:r>
      <w:r w:rsidR="008156E3" w:rsidRPr="00D76B5B">
        <w:rPr>
          <w:rFonts w:asciiTheme="majorHAnsi" w:hAnsiTheme="majorHAnsi" w:cstheme="majorHAnsi"/>
          <w:lang w:val="en-GB"/>
        </w:rPr>
        <w:t xml:space="preserve">(Ub) </w:t>
      </w:r>
      <w:r w:rsidRPr="00D76B5B">
        <w:rPr>
          <w:rFonts w:asciiTheme="majorHAnsi" w:hAnsiTheme="majorHAnsi" w:cstheme="majorHAnsi"/>
          <w:lang w:val="en-GB"/>
        </w:rPr>
        <w:t xml:space="preserve">to </w:t>
      </w:r>
      <w:r w:rsidR="008525FD" w:rsidRPr="00D76B5B">
        <w:rPr>
          <w:rFonts w:asciiTheme="majorHAnsi" w:hAnsiTheme="majorHAnsi" w:cstheme="majorHAnsi"/>
          <w:lang w:val="en-GB"/>
        </w:rPr>
        <w:t>internal</w:t>
      </w:r>
      <w:r w:rsidR="00A10698" w:rsidRPr="00D76B5B">
        <w:rPr>
          <w:rFonts w:asciiTheme="majorHAnsi" w:hAnsiTheme="majorHAnsi" w:cstheme="majorHAnsi"/>
          <w:lang w:val="en-GB"/>
        </w:rPr>
        <w:t xml:space="preserve"> </w:t>
      </w:r>
      <w:r w:rsidRPr="00D76B5B">
        <w:rPr>
          <w:rFonts w:asciiTheme="majorHAnsi" w:hAnsiTheme="majorHAnsi" w:cstheme="majorHAnsi"/>
          <w:lang w:val="en-GB"/>
        </w:rPr>
        <w:t>lysine residue</w:t>
      </w:r>
      <w:r w:rsidR="008525FD" w:rsidRPr="00D76B5B">
        <w:rPr>
          <w:rFonts w:asciiTheme="majorHAnsi" w:hAnsiTheme="majorHAnsi" w:cstheme="majorHAnsi"/>
          <w:lang w:val="en-GB"/>
        </w:rPr>
        <w:t>(s)</w:t>
      </w:r>
      <w:r w:rsidRPr="00D76B5B">
        <w:rPr>
          <w:rFonts w:asciiTheme="majorHAnsi" w:hAnsiTheme="majorHAnsi" w:cstheme="majorHAnsi"/>
          <w:lang w:val="en-GB"/>
        </w:rPr>
        <w:t xml:space="preserve"> of a </w:t>
      </w:r>
      <w:r w:rsidR="008525FD" w:rsidRPr="00D76B5B">
        <w:rPr>
          <w:rFonts w:asciiTheme="majorHAnsi" w:hAnsiTheme="majorHAnsi" w:cstheme="majorHAnsi"/>
          <w:lang w:val="en-GB"/>
        </w:rPr>
        <w:t xml:space="preserve">substrate </w:t>
      </w:r>
      <w:r w:rsidRPr="00D76B5B">
        <w:rPr>
          <w:rFonts w:asciiTheme="majorHAnsi" w:hAnsiTheme="majorHAnsi" w:cstheme="majorHAnsi"/>
          <w:lang w:val="en-GB"/>
        </w:rPr>
        <w:t>protein</w:t>
      </w:r>
      <w:r w:rsidR="008525FD" w:rsidRPr="00D76B5B">
        <w:rPr>
          <w:rFonts w:asciiTheme="majorHAnsi" w:hAnsiTheme="majorHAnsi" w:cstheme="majorHAnsi"/>
          <w:lang w:val="en-GB"/>
        </w:rPr>
        <w:t xml:space="preserve">, a process termed </w:t>
      </w:r>
      <w:r w:rsidRPr="00D76B5B">
        <w:rPr>
          <w:rFonts w:asciiTheme="majorHAnsi" w:hAnsiTheme="majorHAnsi" w:cstheme="majorHAnsi"/>
          <w:lang w:val="en-GB"/>
        </w:rPr>
        <w:t>ubiquitylation</w:t>
      </w:r>
      <w:r w:rsidR="008525FD" w:rsidRPr="00D76B5B">
        <w:rPr>
          <w:rFonts w:asciiTheme="majorHAnsi" w:hAnsiTheme="majorHAnsi" w:cstheme="majorHAnsi"/>
          <w:lang w:val="en-GB"/>
        </w:rPr>
        <w:t>,</w:t>
      </w:r>
      <w:r w:rsidRPr="00D76B5B">
        <w:rPr>
          <w:rFonts w:asciiTheme="majorHAnsi" w:hAnsiTheme="majorHAnsi" w:cstheme="majorHAnsi"/>
          <w:lang w:val="en-GB"/>
        </w:rPr>
        <w:t xml:space="preserve"> </w:t>
      </w:r>
      <w:r w:rsidR="00A10698" w:rsidRPr="00D76B5B">
        <w:rPr>
          <w:rFonts w:asciiTheme="majorHAnsi" w:hAnsiTheme="majorHAnsi" w:cstheme="majorHAnsi"/>
          <w:lang w:val="en-GB"/>
        </w:rPr>
        <w:t>re</w:t>
      </w:r>
      <w:r w:rsidRPr="00D76B5B">
        <w:rPr>
          <w:rFonts w:asciiTheme="majorHAnsi" w:hAnsiTheme="majorHAnsi" w:cstheme="majorHAnsi"/>
          <w:lang w:val="en-GB"/>
        </w:rPr>
        <w:t>presents one of the most important post-translational modification</w:t>
      </w:r>
      <w:r w:rsidR="008525FD" w:rsidRPr="00D76B5B">
        <w:rPr>
          <w:rFonts w:asciiTheme="majorHAnsi" w:hAnsiTheme="majorHAnsi" w:cstheme="majorHAnsi"/>
          <w:lang w:val="en-GB"/>
        </w:rPr>
        <w:t>s</w:t>
      </w:r>
      <w:r w:rsidRPr="00D76B5B">
        <w:rPr>
          <w:rFonts w:asciiTheme="majorHAnsi" w:hAnsiTheme="majorHAnsi" w:cstheme="majorHAnsi"/>
          <w:lang w:val="en-GB"/>
        </w:rPr>
        <w:t xml:space="preserve"> in eukaryotic organisms. </w:t>
      </w:r>
      <w:r w:rsidR="008525FD" w:rsidRPr="00D76B5B">
        <w:rPr>
          <w:rFonts w:asciiTheme="majorHAnsi" w:hAnsiTheme="majorHAnsi" w:cstheme="majorHAnsi"/>
          <w:lang w:val="en-GB"/>
        </w:rPr>
        <w:t>Ubiquitylation</w:t>
      </w:r>
      <w:r w:rsidRPr="00D76B5B">
        <w:rPr>
          <w:rFonts w:asciiTheme="majorHAnsi" w:hAnsiTheme="majorHAnsi" w:cstheme="majorHAnsi"/>
          <w:lang w:val="en-GB"/>
        </w:rPr>
        <w:t xml:space="preserve"> is mediated by a sequential cascade of three enzyme classes including ubiquitin-activating enzymes (E1 enzymes), ubiquitin-conjugating enzymes (E2 enzymes), </w:t>
      </w:r>
      <w:r w:rsidR="00CC4817" w:rsidRPr="00D76B5B">
        <w:rPr>
          <w:rFonts w:asciiTheme="majorHAnsi" w:hAnsiTheme="majorHAnsi" w:cstheme="majorHAnsi"/>
          <w:lang w:val="en-GB"/>
        </w:rPr>
        <w:t xml:space="preserve">and </w:t>
      </w:r>
      <w:r w:rsidRPr="00D76B5B">
        <w:rPr>
          <w:rFonts w:asciiTheme="majorHAnsi" w:hAnsiTheme="majorHAnsi" w:cstheme="majorHAnsi"/>
          <w:lang w:val="en-GB"/>
        </w:rPr>
        <w:t>ubiquitin ligases (E3 enzymes)</w:t>
      </w:r>
      <w:r w:rsidR="008525FD" w:rsidRPr="00D76B5B">
        <w:rPr>
          <w:rFonts w:asciiTheme="majorHAnsi" w:hAnsiTheme="majorHAnsi" w:cstheme="majorHAnsi"/>
          <w:lang w:val="en-GB"/>
        </w:rPr>
        <w:t>, and sometimes</w:t>
      </w:r>
      <w:r w:rsidR="00CC4817" w:rsidRPr="00D76B5B">
        <w:rPr>
          <w:rFonts w:asciiTheme="majorHAnsi" w:hAnsiTheme="majorHAnsi" w:cstheme="majorHAnsi"/>
          <w:lang w:val="en-GB"/>
        </w:rPr>
        <w:t>,</w:t>
      </w:r>
      <w:r w:rsidR="008525FD" w:rsidRPr="00D76B5B">
        <w:rPr>
          <w:rFonts w:asciiTheme="majorHAnsi" w:hAnsiTheme="majorHAnsi" w:cstheme="majorHAnsi"/>
          <w:lang w:val="en-GB"/>
        </w:rPr>
        <w:t xml:space="preserve"> ubiquitin-chain elongation factors (E4 enzymes)</w:t>
      </w:r>
      <w:r w:rsidRPr="00D76B5B">
        <w:rPr>
          <w:rFonts w:asciiTheme="majorHAnsi" w:hAnsiTheme="majorHAnsi" w:cstheme="majorHAnsi"/>
          <w:lang w:val="en-GB"/>
        </w:rPr>
        <w:t xml:space="preserve">. Here, </w:t>
      </w:r>
      <w:r w:rsidRPr="00D76B5B">
        <w:rPr>
          <w:rFonts w:asciiTheme="majorHAnsi" w:hAnsiTheme="majorHAnsi" w:cstheme="majorHAnsi"/>
          <w:i/>
          <w:lang w:val="en-GB"/>
        </w:rPr>
        <w:t>in vitro</w:t>
      </w:r>
      <w:r w:rsidRPr="00D76B5B">
        <w:rPr>
          <w:rFonts w:asciiTheme="majorHAnsi" w:hAnsiTheme="majorHAnsi" w:cstheme="majorHAnsi"/>
          <w:lang w:val="en-GB"/>
        </w:rPr>
        <w:t xml:space="preserve"> </w:t>
      </w:r>
      <w:r w:rsidR="00A10698" w:rsidRPr="00D76B5B">
        <w:rPr>
          <w:rFonts w:asciiTheme="majorHAnsi" w:hAnsiTheme="majorHAnsi" w:cstheme="majorHAnsi"/>
          <w:lang w:val="en-GB"/>
        </w:rPr>
        <w:t>protocols</w:t>
      </w:r>
      <w:r w:rsidRPr="00D76B5B">
        <w:rPr>
          <w:rFonts w:asciiTheme="majorHAnsi" w:hAnsiTheme="majorHAnsi" w:cstheme="majorHAnsi"/>
          <w:lang w:val="en-GB"/>
        </w:rPr>
        <w:t xml:space="preserve"> </w:t>
      </w:r>
      <w:r w:rsidR="008525FD" w:rsidRPr="00D76B5B">
        <w:rPr>
          <w:rFonts w:asciiTheme="majorHAnsi" w:hAnsiTheme="majorHAnsi" w:cstheme="majorHAnsi"/>
          <w:lang w:val="en-GB"/>
        </w:rPr>
        <w:t xml:space="preserve">for ubiquitylation assays </w:t>
      </w:r>
      <w:r w:rsidR="005D0C69" w:rsidRPr="00D76B5B">
        <w:rPr>
          <w:rFonts w:asciiTheme="majorHAnsi" w:hAnsiTheme="majorHAnsi" w:cstheme="majorHAnsi"/>
          <w:lang w:val="en-GB"/>
        </w:rPr>
        <w:t>are provided</w:t>
      </w:r>
      <w:r w:rsidR="00CC4817" w:rsidRPr="00D76B5B">
        <w:rPr>
          <w:rFonts w:asciiTheme="majorHAnsi" w:hAnsiTheme="majorHAnsi" w:cstheme="majorHAnsi"/>
          <w:lang w:val="en-GB"/>
        </w:rPr>
        <w:t>,</w:t>
      </w:r>
      <w:r w:rsidR="005D0C69" w:rsidRPr="00D76B5B">
        <w:rPr>
          <w:rFonts w:asciiTheme="majorHAnsi" w:hAnsiTheme="majorHAnsi" w:cstheme="majorHAnsi"/>
          <w:lang w:val="en-GB"/>
        </w:rPr>
        <w:t xml:space="preserve"> </w:t>
      </w:r>
      <w:r w:rsidR="008525FD" w:rsidRPr="00D76B5B">
        <w:rPr>
          <w:rFonts w:asciiTheme="majorHAnsi" w:hAnsiTheme="majorHAnsi" w:cstheme="majorHAnsi"/>
          <w:lang w:val="en-GB"/>
        </w:rPr>
        <w:t>which</w:t>
      </w:r>
      <w:r w:rsidRPr="00D76B5B">
        <w:rPr>
          <w:rFonts w:asciiTheme="majorHAnsi" w:hAnsiTheme="majorHAnsi" w:cstheme="majorHAnsi"/>
          <w:lang w:val="en-GB"/>
        </w:rPr>
        <w:t xml:space="preserve"> </w:t>
      </w:r>
      <w:r w:rsidR="008525FD" w:rsidRPr="00D76B5B">
        <w:rPr>
          <w:rFonts w:asciiTheme="majorHAnsi" w:hAnsiTheme="majorHAnsi" w:cstheme="majorHAnsi"/>
          <w:lang w:val="en-GB"/>
        </w:rPr>
        <w:t>allow the</w:t>
      </w:r>
      <w:r w:rsidRPr="00D76B5B">
        <w:rPr>
          <w:rFonts w:asciiTheme="majorHAnsi" w:hAnsiTheme="majorHAnsi" w:cstheme="majorHAnsi"/>
          <w:lang w:val="en-GB"/>
        </w:rPr>
        <w:t xml:space="preserve"> assess</w:t>
      </w:r>
      <w:r w:rsidR="008525FD" w:rsidRPr="00D76B5B">
        <w:rPr>
          <w:rFonts w:asciiTheme="majorHAnsi" w:hAnsiTheme="majorHAnsi" w:cstheme="majorHAnsi"/>
          <w:lang w:val="en-GB"/>
        </w:rPr>
        <w:t>ment of</w:t>
      </w:r>
      <w:r w:rsidRPr="00D76B5B">
        <w:rPr>
          <w:rFonts w:asciiTheme="majorHAnsi" w:hAnsiTheme="majorHAnsi" w:cstheme="majorHAnsi"/>
          <w:lang w:val="en-GB"/>
        </w:rPr>
        <w:t xml:space="preserve"> E3</w:t>
      </w:r>
      <w:r w:rsidR="008525FD" w:rsidRPr="00D76B5B">
        <w:rPr>
          <w:rFonts w:asciiTheme="majorHAnsi" w:hAnsiTheme="majorHAnsi" w:cstheme="majorHAnsi"/>
          <w:lang w:val="en-GB"/>
        </w:rPr>
        <w:t xml:space="preserve"> ubiquitin ligase activity, the cooperation between </w:t>
      </w:r>
      <w:r w:rsidRPr="00D76B5B">
        <w:rPr>
          <w:rFonts w:asciiTheme="majorHAnsi" w:hAnsiTheme="majorHAnsi" w:cstheme="majorHAnsi"/>
          <w:lang w:val="en-GB"/>
        </w:rPr>
        <w:t>E2</w:t>
      </w:r>
      <w:r w:rsidR="009E2059" w:rsidRPr="00D76B5B">
        <w:rPr>
          <w:rFonts w:asciiTheme="majorHAnsi" w:hAnsiTheme="majorHAnsi" w:cstheme="majorHAnsi"/>
          <w:lang w:val="en-GB"/>
        </w:rPr>
        <w:t>-</w:t>
      </w:r>
      <w:r w:rsidRPr="00D76B5B">
        <w:rPr>
          <w:rFonts w:asciiTheme="majorHAnsi" w:hAnsiTheme="majorHAnsi" w:cstheme="majorHAnsi"/>
          <w:lang w:val="en-GB"/>
        </w:rPr>
        <w:t xml:space="preserve">E3 pairs, </w:t>
      </w:r>
      <w:r w:rsidR="008525FD" w:rsidRPr="00D76B5B">
        <w:rPr>
          <w:rFonts w:asciiTheme="majorHAnsi" w:hAnsiTheme="majorHAnsi" w:cstheme="majorHAnsi"/>
          <w:lang w:val="en-GB"/>
        </w:rPr>
        <w:t>and substrate</w:t>
      </w:r>
      <w:r w:rsidR="00CC4817" w:rsidRPr="00D76B5B">
        <w:rPr>
          <w:rFonts w:asciiTheme="majorHAnsi" w:hAnsiTheme="majorHAnsi" w:cstheme="majorHAnsi"/>
          <w:lang w:val="en-GB"/>
        </w:rPr>
        <w:t xml:space="preserve"> </w:t>
      </w:r>
      <w:r w:rsidR="008525FD" w:rsidRPr="00D76B5B">
        <w:rPr>
          <w:rFonts w:asciiTheme="majorHAnsi" w:hAnsiTheme="majorHAnsi" w:cstheme="majorHAnsi"/>
          <w:lang w:val="en-GB"/>
        </w:rPr>
        <w:t>selection</w:t>
      </w:r>
      <w:r w:rsidRPr="00D76B5B">
        <w:rPr>
          <w:rFonts w:asciiTheme="majorHAnsi" w:hAnsiTheme="majorHAnsi" w:cstheme="majorHAnsi"/>
          <w:lang w:val="en-GB"/>
        </w:rPr>
        <w:t>. Cooperating E2</w:t>
      </w:r>
      <w:r w:rsidR="009E2059" w:rsidRPr="00D76B5B">
        <w:rPr>
          <w:rFonts w:asciiTheme="majorHAnsi" w:hAnsiTheme="majorHAnsi" w:cstheme="majorHAnsi"/>
          <w:lang w:val="en-GB"/>
        </w:rPr>
        <w:t>-</w:t>
      </w:r>
      <w:r w:rsidRPr="00D76B5B">
        <w:rPr>
          <w:rFonts w:asciiTheme="majorHAnsi" w:hAnsiTheme="majorHAnsi" w:cstheme="majorHAnsi"/>
          <w:lang w:val="en-GB"/>
        </w:rPr>
        <w:t>E3 pairs can be screened by monitoring the genera</w:t>
      </w:r>
      <w:r w:rsidR="00AB024B" w:rsidRPr="00D76B5B">
        <w:rPr>
          <w:rFonts w:asciiTheme="majorHAnsi" w:hAnsiTheme="majorHAnsi" w:cstheme="majorHAnsi"/>
          <w:lang w:val="en-GB"/>
        </w:rPr>
        <w:t>tion of free poly-ubiquitin</w:t>
      </w:r>
      <w:r w:rsidR="00CF45B7" w:rsidRPr="00D76B5B">
        <w:rPr>
          <w:rFonts w:asciiTheme="majorHAnsi" w:hAnsiTheme="majorHAnsi" w:cstheme="majorHAnsi"/>
          <w:lang w:val="en-GB"/>
        </w:rPr>
        <w:t xml:space="preserve"> </w:t>
      </w:r>
      <w:r w:rsidRPr="00D76B5B">
        <w:rPr>
          <w:rFonts w:asciiTheme="majorHAnsi" w:hAnsiTheme="majorHAnsi" w:cstheme="majorHAnsi"/>
          <w:lang w:val="en-GB"/>
        </w:rPr>
        <w:t xml:space="preserve">chains and/or auto-ubiquitylation of the E3 ligase. </w:t>
      </w:r>
      <w:r w:rsidR="008525FD" w:rsidRPr="00D76B5B">
        <w:rPr>
          <w:rFonts w:asciiTheme="majorHAnsi" w:hAnsiTheme="majorHAnsi" w:cstheme="majorHAnsi"/>
          <w:lang w:val="en-GB"/>
        </w:rPr>
        <w:t xml:space="preserve">Substrate ubiquitylation is defined by selective binding of the E3 ligase and </w:t>
      </w:r>
      <w:r w:rsidRPr="00D76B5B">
        <w:rPr>
          <w:rFonts w:asciiTheme="majorHAnsi" w:hAnsiTheme="majorHAnsi" w:cstheme="majorHAnsi"/>
          <w:lang w:val="en-GB"/>
        </w:rPr>
        <w:t>can be</w:t>
      </w:r>
      <w:r w:rsidR="008525FD" w:rsidRPr="00D76B5B">
        <w:rPr>
          <w:rFonts w:asciiTheme="majorHAnsi" w:hAnsiTheme="majorHAnsi" w:cstheme="majorHAnsi"/>
          <w:lang w:val="en-GB"/>
        </w:rPr>
        <w:t xml:space="preserve"> detected by western blotting of the </w:t>
      </w:r>
      <w:r w:rsidR="008525FD" w:rsidRPr="00D76B5B">
        <w:rPr>
          <w:rFonts w:asciiTheme="majorHAnsi" w:hAnsiTheme="majorHAnsi" w:cstheme="majorHAnsi"/>
          <w:i/>
          <w:iCs/>
          <w:lang w:val="en-GB"/>
        </w:rPr>
        <w:t>in vitro</w:t>
      </w:r>
      <w:r w:rsidR="008525FD" w:rsidRPr="00D76B5B">
        <w:rPr>
          <w:rFonts w:asciiTheme="majorHAnsi" w:hAnsiTheme="majorHAnsi" w:cstheme="majorHAnsi"/>
          <w:lang w:val="en-GB"/>
        </w:rPr>
        <w:t xml:space="preserve"> reaction</w:t>
      </w:r>
      <w:r w:rsidR="00105DF9" w:rsidRPr="00D76B5B">
        <w:rPr>
          <w:rFonts w:asciiTheme="majorHAnsi" w:hAnsiTheme="majorHAnsi" w:cstheme="majorHAnsi"/>
          <w:lang w:val="en-GB"/>
        </w:rPr>
        <w:t>.</w:t>
      </w:r>
      <w:r w:rsidR="00154AE2" w:rsidRPr="00D76B5B">
        <w:rPr>
          <w:rFonts w:asciiTheme="majorHAnsi" w:hAnsiTheme="majorHAnsi" w:cstheme="majorHAnsi"/>
          <w:lang w:val="en-GB"/>
        </w:rPr>
        <w:t xml:space="preserve"> </w:t>
      </w:r>
      <w:r w:rsidR="00CF45B7" w:rsidRPr="00D76B5B">
        <w:rPr>
          <w:rFonts w:asciiTheme="majorHAnsi" w:hAnsiTheme="majorHAnsi" w:cstheme="majorHAnsi"/>
          <w:lang w:val="en-GB"/>
        </w:rPr>
        <w:t>F</w:t>
      </w:r>
      <w:r w:rsidR="00105DF9" w:rsidRPr="00D76B5B">
        <w:rPr>
          <w:rFonts w:asciiTheme="majorHAnsi" w:hAnsiTheme="majorHAnsi" w:cstheme="majorHAnsi"/>
          <w:lang w:val="en-GB"/>
        </w:rPr>
        <w:t>urther</w:t>
      </w:r>
      <w:r w:rsidR="00CF45B7" w:rsidRPr="00D76B5B">
        <w:rPr>
          <w:rFonts w:asciiTheme="majorHAnsi" w:hAnsiTheme="majorHAnsi" w:cstheme="majorHAnsi"/>
          <w:lang w:val="en-GB"/>
        </w:rPr>
        <w:t xml:space="preserve">more, </w:t>
      </w:r>
      <w:r w:rsidR="00105DF9" w:rsidRPr="00D76B5B">
        <w:rPr>
          <w:rFonts w:asciiTheme="majorHAnsi" w:hAnsiTheme="majorHAnsi" w:cstheme="majorHAnsi"/>
          <w:lang w:val="en-GB"/>
        </w:rPr>
        <w:t xml:space="preserve">an </w:t>
      </w:r>
      <w:r w:rsidRPr="00D76B5B">
        <w:rPr>
          <w:rFonts w:asciiTheme="majorHAnsi" w:hAnsiTheme="majorHAnsi" w:cstheme="majorHAnsi"/>
          <w:lang w:val="en-GB"/>
        </w:rPr>
        <w:t>E2</w:t>
      </w:r>
      <w:r w:rsidR="00105DF9" w:rsidRPr="00D76B5B">
        <w:rPr>
          <w:rFonts w:asciiTheme="majorHAnsi" w:hAnsiTheme="majorHAnsi" w:cstheme="majorHAnsi"/>
          <w:lang w:val="en-GB"/>
        </w:rPr>
        <w:t xml:space="preserve">~Ub discharge assay </w:t>
      </w:r>
      <w:r w:rsidR="00CF45B7" w:rsidRPr="00D76B5B">
        <w:rPr>
          <w:rFonts w:asciiTheme="majorHAnsi" w:hAnsiTheme="majorHAnsi" w:cstheme="majorHAnsi"/>
          <w:lang w:val="en-GB"/>
        </w:rPr>
        <w:t>is described</w:t>
      </w:r>
      <w:r w:rsidR="00A379D0" w:rsidRPr="00D76B5B">
        <w:rPr>
          <w:rFonts w:asciiTheme="majorHAnsi" w:hAnsiTheme="majorHAnsi" w:cstheme="majorHAnsi"/>
          <w:lang w:val="en-GB"/>
        </w:rPr>
        <w:t>,</w:t>
      </w:r>
      <w:r w:rsidR="00CF45B7" w:rsidRPr="00D76B5B">
        <w:rPr>
          <w:rFonts w:asciiTheme="majorHAnsi" w:hAnsiTheme="majorHAnsi" w:cstheme="majorHAnsi"/>
          <w:lang w:val="en-GB"/>
        </w:rPr>
        <w:t xml:space="preserve"> which is a </w:t>
      </w:r>
      <w:r w:rsidR="00105DF9" w:rsidRPr="00D76B5B">
        <w:rPr>
          <w:rFonts w:asciiTheme="majorHAnsi" w:hAnsiTheme="majorHAnsi" w:cstheme="majorHAnsi"/>
          <w:lang w:val="en-GB"/>
        </w:rPr>
        <w:t>useful tool</w:t>
      </w:r>
      <w:r w:rsidRPr="00D76B5B">
        <w:rPr>
          <w:rFonts w:asciiTheme="majorHAnsi" w:hAnsiTheme="majorHAnsi" w:cstheme="majorHAnsi"/>
          <w:lang w:val="en-GB"/>
        </w:rPr>
        <w:t xml:space="preserve"> for the direct assessment of </w:t>
      </w:r>
      <w:r w:rsidR="00BA3B73" w:rsidRPr="00D76B5B">
        <w:rPr>
          <w:rFonts w:asciiTheme="majorHAnsi" w:hAnsiTheme="majorHAnsi" w:cstheme="majorHAnsi"/>
          <w:lang w:val="en-GB"/>
        </w:rPr>
        <w:t>functional E2-E3 cooperation</w:t>
      </w:r>
      <w:r w:rsidRPr="00D76B5B">
        <w:rPr>
          <w:rFonts w:asciiTheme="majorHAnsi" w:hAnsiTheme="majorHAnsi" w:cstheme="majorHAnsi"/>
          <w:lang w:val="en-GB"/>
        </w:rPr>
        <w:t xml:space="preserve">. </w:t>
      </w:r>
      <w:r w:rsidR="00BA3B73" w:rsidRPr="00D76B5B">
        <w:rPr>
          <w:rFonts w:asciiTheme="majorHAnsi" w:hAnsiTheme="majorHAnsi" w:cstheme="majorHAnsi"/>
          <w:lang w:val="en-GB"/>
        </w:rPr>
        <w:t>Here, t</w:t>
      </w:r>
      <w:r w:rsidRPr="00D76B5B">
        <w:rPr>
          <w:rFonts w:asciiTheme="majorHAnsi" w:hAnsiTheme="majorHAnsi" w:cstheme="majorHAnsi"/>
          <w:lang w:val="en-GB"/>
        </w:rPr>
        <w:t>he E3-dependent transfer of ubiquitin</w:t>
      </w:r>
      <w:r w:rsidR="00BA3B73" w:rsidRPr="00D76B5B">
        <w:rPr>
          <w:rFonts w:asciiTheme="majorHAnsi" w:hAnsiTheme="majorHAnsi" w:cstheme="majorHAnsi"/>
          <w:lang w:val="en-GB"/>
        </w:rPr>
        <w:t xml:space="preserve"> is followed </w:t>
      </w:r>
      <w:r w:rsidRPr="00D76B5B">
        <w:rPr>
          <w:rFonts w:asciiTheme="majorHAnsi" w:hAnsiTheme="majorHAnsi" w:cstheme="majorHAnsi"/>
          <w:lang w:val="en-GB"/>
        </w:rPr>
        <w:t xml:space="preserve">from the </w:t>
      </w:r>
      <w:r w:rsidR="00BA3B73" w:rsidRPr="00D76B5B">
        <w:rPr>
          <w:rFonts w:asciiTheme="majorHAnsi" w:hAnsiTheme="majorHAnsi" w:cstheme="majorHAnsi"/>
          <w:lang w:val="en-GB"/>
        </w:rPr>
        <w:t xml:space="preserve">corresponding </w:t>
      </w:r>
      <w:r w:rsidRPr="00D76B5B">
        <w:rPr>
          <w:rFonts w:asciiTheme="majorHAnsi" w:hAnsiTheme="majorHAnsi" w:cstheme="majorHAnsi"/>
          <w:lang w:val="en-GB"/>
        </w:rPr>
        <w:t>E2 enzyme onto free lysine</w:t>
      </w:r>
      <w:r w:rsidR="003706E3" w:rsidRPr="00D76B5B">
        <w:rPr>
          <w:rFonts w:asciiTheme="majorHAnsi" w:hAnsiTheme="majorHAnsi" w:cstheme="majorHAnsi"/>
          <w:lang w:val="en-GB"/>
        </w:rPr>
        <w:t xml:space="preserve"> amino acids </w:t>
      </w:r>
      <w:r w:rsidRPr="00D76B5B">
        <w:rPr>
          <w:rFonts w:asciiTheme="majorHAnsi" w:hAnsiTheme="majorHAnsi" w:cstheme="majorHAnsi"/>
          <w:lang w:val="en-GB"/>
        </w:rPr>
        <w:t>(</w:t>
      </w:r>
      <w:r w:rsidR="00D80F31" w:rsidRPr="00D76B5B">
        <w:rPr>
          <w:rFonts w:asciiTheme="majorHAnsi" w:hAnsiTheme="majorHAnsi" w:cstheme="majorHAnsi"/>
          <w:lang w:val="en-GB"/>
        </w:rPr>
        <w:t xml:space="preserve">mimicking </w:t>
      </w:r>
      <w:r w:rsidRPr="00D76B5B">
        <w:rPr>
          <w:rFonts w:asciiTheme="majorHAnsi" w:hAnsiTheme="majorHAnsi" w:cstheme="majorHAnsi"/>
          <w:lang w:val="en-GB"/>
        </w:rPr>
        <w:t>substrate ubiquitylation) or</w:t>
      </w:r>
      <w:r w:rsidR="008525FD" w:rsidRPr="00D76B5B">
        <w:rPr>
          <w:rFonts w:asciiTheme="majorHAnsi" w:hAnsiTheme="majorHAnsi" w:cstheme="majorHAnsi"/>
          <w:lang w:val="en-GB"/>
        </w:rPr>
        <w:t xml:space="preserve"> internal lysines</w:t>
      </w:r>
      <w:r w:rsidRPr="00D76B5B">
        <w:rPr>
          <w:rFonts w:asciiTheme="majorHAnsi" w:hAnsiTheme="majorHAnsi" w:cstheme="majorHAnsi"/>
          <w:lang w:val="en-GB"/>
        </w:rPr>
        <w:t xml:space="preserve"> of the E</w:t>
      </w:r>
      <w:r w:rsidR="006C27A3" w:rsidRPr="00D76B5B">
        <w:rPr>
          <w:rFonts w:asciiTheme="majorHAnsi" w:hAnsiTheme="majorHAnsi" w:cstheme="majorHAnsi"/>
          <w:lang w:val="en-GB"/>
        </w:rPr>
        <w:t xml:space="preserve">3 ligase </w:t>
      </w:r>
      <w:r w:rsidR="008525FD" w:rsidRPr="00D76B5B">
        <w:rPr>
          <w:rFonts w:asciiTheme="majorHAnsi" w:hAnsiTheme="majorHAnsi" w:cstheme="majorHAnsi"/>
          <w:lang w:val="en-GB"/>
        </w:rPr>
        <w:t xml:space="preserve">itself </w:t>
      </w:r>
      <w:r w:rsidR="006C27A3" w:rsidRPr="00D76B5B">
        <w:rPr>
          <w:rFonts w:asciiTheme="majorHAnsi" w:hAnsiTheme="majorHAnsi" w:cstheme="majorHAnsi"/>
          <w:lang w:val="en-GB"/>
        </w:rPr>
        <w:t xml:space="preserve">(auto-ubiquitylation). </w:t>
      </w:r>
      <w:r w:rsidRPr="00D76B5B">
        <w:rPr>
          <w:rFonts w:asciiTheme="majorHAnsi" w:hAnsiTheme="majorHAnsi" w:cstheme="majorHAnsi"/>
          <w:lang w:val="en-GB"/>
        </w:rPr>
        <w:t xml:space="preserve">In conclusion, </w:t>
      </w:r>
      <w:r w:rsidR="00CF45B7" w:rsidRPr="00D76B5B">
        <w:rPr>
          <w:rFonts w:asciiTheme="majorHAnsi" w:hAnsiTheme="majorHAnsi" w:cstheme="majorHAnsi"/>
          <w:lang w:val="en-GB"/>
        </w:rPr>
        <w:t xml:space="preserve">three different </w:t>
      </w:r>
      <w:r w:rsidRPr="00D76B5B">
        <w:rPr>
          <w:rFonts w:asciiTheme="majorHAnsi" w:hAnsiTheme="majorHAnsi" w:cstheme="majorHAnsi"/>
          <w:i/>
          <w:lang w:val="en-GB"/>
        </w:rPr>
        <w:t>in vitro</w:t>
      </w:r>
      <w:r w:rsidRPr="00D76B5B">
        <w:rPr>
          <w:rFonts w:asciiTheme="majorHAnsi" w:hAnsiTheme="majorHAnsi" w:cstheme="majorHAnsi"/>
          <w:lang w:val="en-GB"/>
        </w:rPr>
        <w:t xml:space="preserve"> </w:t>
      </w:r>
      <w:r w:rsidR="006C5DE4" w:rsidRPr="00D76B5B">
        <w:rPr>
          <w:rFonts w:asciiTheme="majorHAnsi" w:hAnsiTheme="majorHAnsi" w:cstheme="majorHAnsi"/>
          <w:lang w:val="en-GB"/>
        </w:rPr>
        <w:t>protocols</w:t>
      </w:r>
      <w:r w:rsidR="00CF45B7" w:rsidRPr="00D76B5B">
        <w:rPr>
          <w:rFonts w:asciiTheme="majorHAnsi" w:hAnsiTheme="majorHAnsi" w:cstheme="majorHAnsi"/>
          <w:lang w:val="en-GB"/>
        </w:rPr>
        <w:t xml:space="preserve"> are provided</w:t>
      </w:r>
      <w:r w:rsidRPr="00D76B5B">
        <w:rPr>
          <w:rFonts w:asciiTheme="majorHAnsi" w:hAnsiTheme="majorHAnsi" w:cstheme="majorHAnsi"/>
          <w:lang w:val="en-GB"/>
        </w:rPr>
        <w:t xml:space="preserve"> that are </w:t>
      </w:r>
      <w:r w:rsidR="008525FD" w:rsidRPr="00D76B5B">
        <w:rPr>
          <w:rFonts w:asciiTheme="majorHAnsi" w:hAnsiTheme="majorHAnsi" w:cstheme="majorHAnsi"/>
          <w:lang w:val="en-GB"/>
        </w:rPr>
        <w:t>fast</w:t>
      </w:r>
      <w:r w:rsidRPr="00D76B5B">
        <w:rPr>
          <w:rFonts w:asciiTheme="majorHAnsi" w:hAnsiTheme="majorHAnsi" w:cstheme="majorHAnsi"/>
          <w:lang w:val="en-GB"/>
        </w:rPr>
        <w:t xml:space="preserve"> and easy to perform </w:t>
      </w:r>
      <w:r w:rsidR="005D0C69" w:rsidRPr="00D76B5B">
        <w:rPr>
          <w:rFonts w:asciiTheme="majorHAnsi" w:hAnsiTheme="majorHAnsi" w:cstheme="majorHAnsi"/>
          <w:lang w:val="en-GB"/>
        </w:rPr>
        <w:t xml:space="preserve">to address </w:t>
      </w:r>
      <w:r w:rsidRPr="00D76B5B">
        <w:rPr>
          <w:rFonts w:asciiTheme="majorHAnsi" w:hAnsiTheme="majorHAnsi" w:cstheme="majorHAnsi"/>
          <w:lang w:val="en-GB"/>
        </w:rPr>
        <w:t>E3 ligase</w:t>
      </w:r>
      <w:r w:rsidR="00BA3B73" w:rsidRPr="00D76B5B">
        <w:rPr>
          <w:rFonts w:asciiTheme="majorHAnsi" w:hAnsiTheme="majorHAnsi" w:cstheme="majorHAnsi"/>
          <w:lang w:val="en-GB"/>
        </w:rPr>
        <w:t xml:space="preserve"> catalytic</w:t>
      </w:r>
      <w:r w:rsidRPr="00D76B5B">
        <w:rPr>
          <w:rFonts w:asciiTheme="majorHAnsi" w:hAnsiTheme="majorHAnsi" w:cstheme="majorHAnsi"/>
          <w:lang w:val="en-GB"/>
        </w:rPr>
        <w:t xml:space="preserve"> </w:t>
      </w:r>
      <w:r w:rsidR="008525FD" w:rsidRPr="00D76B5B">
        <w:rPr>
          <w:rFonts w:asciiTheme="majorHAnsi" w:hAnsiTheme="majorHAnsi" w:cstheme="majorHAnsi"/>
          <w:lang w:val="en-GB"/>
        </w:rPr>
        <w:t>functionality</w:t>
      </w:r>
      <w:r w:rsidRPr="00D76B5B">
        <w:rPr>
          <w:rFonts w:asciiTheme="majorHAnsi" w:hAnsiTheme="majorHAnsi" w:cstheme="majorHAnsi"/>
          <w:lang w:val="en-GB"/>
        </w:rPr>
        <w:t xml:space="preserve">. </w:t>
      </w:r>
    </w:p>
    <w:p w14:paraId="340370A9" w14:textId="77777777" w:rsidR="005A5CEB" w:rsidRPr="00D76B5B" w:rsidRDefault="005A5CEB" w:rsidP="00D76B5B">
      <w:pPr>
        <w:rPr>
          <w:rFonts w:asciiTheme="majorHAnsi" w:hAnsiTheme="majorHAnsi" w:cstheme="majorHAnsi"/>
          <w:lang w:val="en-GB"/>
        </w:rPr>
      </w:pPr>
    </w:p>
    <w:p w14:paraId="0B6A39ED" w14:textId="2CC8EDB7" w:rsidR="00E40C40" w:rsidRPr="00D76B5B" w:rsidRDefault="00551D82" w:rsidP="00D76B5B">
      <w:pPr>
        <w:rPr>
          <w:rFonts w:asciiTheme="majorHAnsi" w:hAnsiTheme="majorHAnsi" w:cstheme="majorHAnsi"/>
        </w:rPr>
      </w:pPr>
      <w:r w:rsidRPr="00D76B5B">
        <w:rPr>
          <w:rFonts w:asciiTheme="majorHAnsi" w:hAnsiTheme="majorHAnsi" w:cstheme="majorHAnsi"/>
          <w:b/>
        </w:rPr>
        <w:t>INTRODUCTION:</w:t>
      </w:r>
      <w:r w:rsidR="003F27B8" w:rsidRPr="00D76B5B">
        <w:rPr>
          <w:rFonts w:asciiTheme="majorHAnsi" w:hAnsiTheme="majorHAnsi" w:cstheme="majorHAnsi"/>
          <w:b/>
        </w:rPr>
        <w:t xml:space="preserve"> </w:t>
      </w:r>
    </w:p>
    <w:p w14:paraId="741EF1CD" w14:textId="52C94EB6" w:rsidR="00A17496" w:rsidRPr="00D76B5B" w:rsidRDefault="003B645A" w:rsidP="00D76B5B">
      <w:pPr>
        <w:rPr>
          <w:rFonts w:asciiTheme="majorHAnsi" w:hAnsiTheme="majorHAnsi" w:cstheme="majorHAnsi"/>
          <w:lang w:val="en-GB"/>
        </w:rPr>
      </w:pPr>
      <w:r w:rsidRPr="00D76B5B">
        <w:rPr>
          <w:rFonts w:asciiTheme="majorHAnsi" w:hAnsiTheme="majorHAnsi" w:cstheme="majorHAnsi"/>
          <w:lang w:val="en-GB"/>
        </w:rPr>
        <w:lastRenderedPageBreak/>
        <w:t xml:space="preserve">Ubiquitylation is the process by which </w:t>
      </w:r>
      <w:r w:rsidR="002A3468" w:rsidRPr="00D76B5B">
        <w:rPr>
          <w:rFonts w:asciiTheme="majorHAnsi" w:hAnsiTheme="majorHAnsi" w:cstheme="majorHAnsi"/>
          <w:lang w:val="en-GB"/>
        </w:rPr>
        <w:t>Ub</w:t>
      </w:r>
      <w:r w:rsidRPr="00D76B5B">
        <w:rPr>
          <w:rFonts w:asciiTheme="majorHAnsi" w:hAnsiTheme="majorHAnsi" w:cstheme="majorHAnsi"/>
          <w:lang w:val="en-GB"/>
        </w:rPr>
        <w:t xml:space="preserve"> is covalently linked to a substrate protein</w:t>
      </w:r>
      <w:r w:rsidRPr="00D76B5B">
        <w:rPr>
          <w:rFonts w:asciiTheme="majorHAnsi" w:hAnsiTheme="majorHAnsi" w:cstheme="majorHAnsi"/>
          <w:vertAlign w:val="superscript"/>
          <w:lang w:val="en-GB"/>
        </w:rPr>
        <w:t>1</w:t>
      </w:r>
      <w:r w:rsidR="002A3468" w:rsidRPr="00D76B5B">
        <w:rPr>
          <w:rFonts w:asciiTheme="majorHAnsi" w:hAnsiTheme="majorHAnsi" w:cstheme="majorHAnsi"/>
          <w:lang w:val="en-GB"/>
        </w:rPr>
        <w:t>. Th</w:t>
      </w:r>
      <w:r w:rsidR="008A3D21" w:rsidRPr="00D76B5B">
        <w:rPr>
          <w:rFonts w:asciiTheme="majorHAnsi" w:hAnsiTheme="majorHAnsi" w:cstheme="majorHAnsi"/>
          <w:lang w:val="en-GB"/>
        </w:rPr>
        <w:t>e</w:t>
      </w:r>
      <w:r w:rsidR="00090541" w:rsidRPr="00D76B5B">
        <w:rPr>
          <w:rFonts w:asciiTheme="majorHAnsi" w:hAnsiTheme="majorHAnsi" w:cstheme="majorHAnsi"/>
          <w:lang w:val="en-GB"/>
        </w:rPr>
        <w:t xml:space="preserve"> </w:t>
      </w:r>
      <w:r w:rsidR="002A3468" w:rsidRPr="00D76B5B">
        <w:rPr>
          <w:rFonts w:asciiTheme="majorHAnsi" w:hAnsiTheme="majorHAnsi" w:cstheme="majorHAnsi"/>
          <w:lang w:val="en-GB"/>
        </w:rPr>
        <w:t>Ub modification is catalyzed by successive enzymatic reaction</w:t>
      </w:r>
      <w:r w:rsidR="008156E3" w:rsidRPr="00D76B5B">
        <w:rPr>
          <w:rFonts w:asciiTheme="majorHAnsi" w:hAnsiTheme="majorHAnsi" w:cstheme="majorHAnsi"/>
          <w:lang w:val="en-GB"/>
        </w:rPr>
        <w:t>s</w:t>
      </w:r>
      <w:r w:rsidR="002A3468" w:rsidRPr="00D76B5B">
        <w:rPr>
          <w:rFonts w:asciiTheme="majorHAnsi" w:hAnsiTheme="majorHAnsi" w:cstheme="majorHAnsi"/>
          <w:lang w:val="en-GB"/>
        </w:rPr>
        <w:t xml:space="preserve"> involving the action</w:t>
      </w:r>
      <w:r w:rsidR="008A3D21" w:rsidRPr="00D76B5B">
        <w:rPr>
          <w:rFonts w:asciiTheme="majorHAnsi" w:hAnsiTheme="majorHAnsi" w:cstheme="majorHAnsi"/>
          <w:lang w:val="en-GB"/>
        </w:rPr>
        <w:t xml:space="preserve"> of</w:t>
      </w:r>
      <w:r w:rsidR="002A3468" w:rsidRPr="00D76B5B">
        <w:rPr>
          <w:rFonts w:asciiTheme="majorHAnsi" w:hAnsiTheme="majorHAnsi" w:cstheme="majorHAnsi"/>
          <w:lang w:val="en-GB"/>
        </w:rPr>
        <w:t xml:space="preserve"> three different enzyme classes, </w:t>
      </w:r>
      <w:r w:rsidR="002A3468" w:rsidRPr="00D76B5B">
        <w:rPr>
          <w:rFonts w:asciiTheme="majorHAnsi" w:hAnsiTheme="majorHAnsi" w:cstheme="majorHAnsi"/>
          <w:i/>
          <w:iCs/>
          <w:lang w:val="en-GB"/>
        </w:rPr>
        <w:t>i.e</w:t>
      </w:r>
      <w:r w:rsidR="002A3468" w:rsidRPr="00D76B5B">
        <w:rPr>
          <w:rFonts w:asciiTheme="majorHAnsi" w:hAnsiTheme="majorHAnsi" w:cstheme="majorHAnsi"/>
          <w:lang w:val="en-GB"/>
        </w:rPr>
        <w:t>.</w:t>
      </w:r>
      <w:r w:rsidR="008156E3" w:rsidRPr="00D76B5B">
        <w:rPr>
          <w:rFonts w:asciiTheme="majorHAnsi" w:hAnsiTheme="majorHAnsi" w:cstheme="majorHAnsi"/>
          <w:lang w:val="en-GB"/>
        </w:rPr>
        <w:t>,</w:t>
      </w:r>
      <w:r w:rsidR="002A3468" w:rsidRPr="00D76B5B">
        <w:rPr>
          <w:rFonts w:asciiTheme="majorHAnsi" w:hAnsiTheme="majorHAnsi" w:cstheme="majorHAnsi"/>
          <w:lang w:val="en-GB"/>
        </w:rPr>
        <w:t xml:space="preserve"> Ub-activating enzymes (E1s), Ub-conjugating enzymes (E2s), Ub ligases (E3s), and possibly </w:t>
      </w:r>
      <w:r w:rsidR="00693CFB" w:rsidRPr="00D76B5B">
        <w:rPr>
          <w:rFonts w:asciiTheme="majorHAnsi" w:hAnsiTheme="majorHAnsi" w:cstheme="majorHAnsi"/>
          <w:lang w:val="en-GB"/>
        </w:rPr>
        <w:t>Ub</w:t>
      </w:r>
      <w:r w:rsidR="002A3468" w:rsidRPr="00D76B5B">
        <w:rPr>
          <w:rFonts w:asciiTheme="majorHAnsi" w:hAnsiTheme="majorHAnsi" w:cstheme="majorHAnsi"/>
          <w:lang w:val="en-GB"/>
        </w:rPr>
        <w:t xml:space="preserve"> chain elongation factors (E4s)</w:t>
      </w:r>
      <w:r w:rsidR="002A3468" w:rsidRPr="00D76B5B">
        <w:rPr>
          <w:rFonts w:asciiTheme="majorHAnsi" w:hAnsiTheme="majorHAnsi" w:cstheme="majorHAnsi"/>
          <w:vertAlign w:val="superscript"/>
          <w:lang w:val="en-GB"/>
        </w:rPr>
        <w:t>2,3,4,5</w:t>
      </w:r>
      <w:r w:rsidR="002A3468" w:rsidRPr="00D76B5B">
        <w:rPr>
          <w:rFonts w:asciiTheme="majorHAnsi" w:hAnsiTheme="majorHAnsi" w:cstheme="majorHAnsi"/>
          <w:lang w:val="en-GB"/>
        </w:rPr>
        <w:t xml:space="preserve">. </w:t>
      </w:r>
      <w:r w:rsidR="008A3D21" w:rsidRPr="00D76B5B">
        <w:rPr>
          <w:rFonts w:asciiTheme="majorHAnsi" w:hAnsiTheme="majorHAnsi" w:cstheme="majorHAnsi"/>
          <w:lang w:val="en-GB"/>
        </w:rPr>
        <w:t>After adenosine triphosphate (ATP)</w:t>
      </w:r>
      <w:r w:rsidR="002551C0" w:rsidRPr="00D76B5B">
        <w:rPr>
          <w:rFonts w:asciiTheme="majorHAnsi" w:hAnsiTheme="majorHAnsi" w:cstheme="majorHAnsi"/>
          <w:lang w:val="en-GB"/>
        </w:rPr>
        <w:t>-</w:t>
      </w:r>
      <w:r w:rsidR="008A3D21" w:rsidRPr="00D76B5B">
        <w:rPr>
          <w:rFonts w:asciiTheme="majorHAnsi" w:hAnsiTheme="majorHAnsi" w:cstheme="majorHAnsi"/>
          <w:lang w:val="en-GB"/>
        </w:rPr>
        <w:t xml:space="preserve"> and magnesium (Mg</w:t>
      </w:r>
      <w:r w:rsidR="008A3D21" w:rsidRPr="00D76B5B">
        <w:rPr>
          <w:rFonts w:asciiTheme="majorHAnsi" w:hAnsiTheme="majorHAnsi" w:cstheme="majorHAnsi"/>
          <w:vertAlign w:val="superscript"/>
          <w:lang w:val="en-GB"/>
        </w:rPr>
        <w:t>2+</w:t>
      </w:r>
      <w:r w:rsidR="008A3D21" w:rsidRPr="00D76B5B">
        <w:rPr>
          <w:rFonts w:asciiTheme="majorHAnsi" w:hAnsiTheme="majorHAnsi" w:cstheme="majorHAnsi"/>
          <w:lang w:val="en-GB"/>
        </w:rPr>
        <w:t>)-dependent activation of Ub by E1, the active site cysteine of E1 attacks the C-terminal glycine of Ub</w:t>
      </w:r>
      <w:r w:rsidR="006C2C80" w:rsidRPr="00D76B5B">
        <w:rPr>
          <w:rFonts w:asciiTheme="majorHAnsi" w:hAnsiTheme="majorHAnsi" w:cstheme="majorHAnsi"/>
          <w:lang w:val="en-GB"/>
        </w:rPr>
        <w:t>,</w:t>
      </w:r>
      <w:r w:rsidR="008A3D21" w:rsidRPr="00D76B5B">
        <w:rPr>
          <w:rFonts w:asciiTheme="majorHAnsi" w:hAnsiTheme="majorHAnsi" w:cstheme="majorHAnsi"/>
          <w:lang w:val="en-GB"/>
        </w:rPr>
        <w:t xml:space="preserve"> forming a thioester complex (Ub~E1). </w:t>
      </w:r>
      <w:r w:rsidR="00D57357" w:rsidRPr="00D76B5B">
        <w:rPr>
          <w:rFonts w:asciiTheme="majorHAnsi" w:hAnsiTheme="majorHAnsi" w:cstheme="majorHAnsi"/>
          <w:lang w:val="en-GB"/>
        </w:rPr>
        <w:t xml:space="preserve">The energy drawn from ATP hydrolysis </w:t>
      </w:r>
      <w:r w:rsidR="00116D47" w:rsidRPr="00D76B5B">
        <w:rPr>
          <w:rFonts w:asciiTheme="majorHAnsi" w:hAnsiTheme="majorHAnsi" w:cstheme="majorHAnsi"/>
          <w:lang w:val="en-GB"/>
        </w:rPr>
        <w:t>causes</w:t>
      </w:r>
      <w:r w:rsidR="00D57357" w:rsidRPr="00D76B5B">
        <w:rPr>
          <w:rFonts w:asciiTheme="majorHAnsi" w:hAnsiTheme="majorHAnsi" w:cstheme="majorHAnsi"/>
          <w:lang w:val="en-GB"/>
        </w:rPr>
        <w:t xml:space="preserve"> the Ub</w:t>
      </w:r>
      <w:r w:rsidR="00116D47" w:rsidRPr="00D76B5B">
        <w:rPr>
          <w:rFonts w:asciiTheme="majorHAnsi" w:hAnsiTheme="majorHAnsi" w:cstheme="majorHAnsi"/>
          <w:lang w:val="en-GB"/>
        </w:rPr>
        <w:t xml:space="preserve"> to attain</w:t>
      </w:r>
      <w:r w:rsidR="00D57357" w:rsidRPr="00D76B5B">
        <w:rPr>
          <w:rFonts w:asciiTheme="majorHAnsi" w:hAnsiTheme="majorHAnsi" w:cstheme="majorHAnsi"/>
          <w:lang w:val="en-GB"/>
        </w:rPr>
        <w:t xml:space="preserve"> a high energy transitional state, which is maintained throughout the following enzyme cascade. </w:t>
      </w:r>
      <w:r w:rsidR="00E40C40" w:rsidRPr="00D76B5B">
        <w:rPr>
          <w:rFonts w:asciiTheme="majorHAnsi" w:hAnsiTheme="majorHAnsi" w:cstheme="majorHAnsi"/>
          <w:lang w:val="en-GB"/>
        </w:rPr>
        <w:t xml:space="preserve">Next, the E2 enzyme transfers the activated Ub to </w:t>
      </w:r>
      <w:r w:rsidR="003C6473" w:rsidRPr="00D76B5B">
        <w:rPr>
          <w:rFonts w:asciiTheme="majorHAnsi" w:hAnsiTheme="majorHAnsi" w:cstheme="majorHAnsi"/>
          <w:lang w:val="en-GB"/>
        </w:rPr>
        <w:t>its internal catalytic</w:t>
      </w:r>
      <w:r w:rsidR="00E40C40" w:rsidRPr="00D76B5B">
        <w:rPr>
          <w:rFonts w:asciiTheme="majorHAnsi" w:hAnsiTheme="majorHAnsi" w:cstheme="majorHAnsi"/>
          <w:lang w:val="en-GB"/>
        </w:rPr>
        <w:t xml:space="preserve"> cysteine</w:t>
      </w:r>
      <w:r w:rsidR="008525FD" w:rsidRPr="00D76B5B">
        <w:rPr>
          <w:rFonts w:asciiTheme="majorHAnsi" w:hAnsiTheme="majorHAnsi" w:cstheme="majorHAnsi"/>
          <w:lang w:val="en-GB"/>
        </w:rPr>
        <w:t xml:space="preserve">, </w:t>
      </w:r>
      <w:r w:rsidR="003C6473" w:rsidRPr="00D76B5B">
        <w:rPr>
          <w:rFonts w:asciiTheme="majorHAnsi" w:hAnsiTheme="majorHAnsi" w:cstheme="majorHAnsi"/>
          <w:lang w:val="en-GB"/>
        </w:rPr>
        <w:t>thereby</w:t>
      </w:r>
      <w:r w:rsidR="00E40C40" w:rsidRPr="00D76B5B">
        <w:rPr>
          <w:rFonts w:asciiTheme="majorHAnsi" w:hAnsiTheme="majorHAnsi" w:cstheme="majorHAnsi"/>
          <w:lang w:val="en-GB"/>
        </w:rPr>
        <w:t xml:space="preserve"> forming a </w:t>
      </w:r>
      <w:r w:rsidR="008525FD" w:rsidRPr="00D76B5B">
        <w:rPr>
          <w:rFonts w:asciiTheme="majorHAnsi" w:hAnsiTheme="majorHAnsi" w:cstheme="majorHAnsi"/>
          <w:lang w:val="en-GB"/>
        </w:rPr>
        <w:t xml:space="preserve">transient </w:t>
      </w:r>
      <w:r w:rsidR="00E40C40" w:rsidRPr="00D76B5B">
        <w:rPr>
          <w:rFonts w:asciiTheme="majorHAnsi" w:hAnsiTheme="majorHAnsi" w:cstheme="majorHAnsi"/>
          <w:lang w:val="en-GB"/>
        </w:rPr>
        <w:t>Ub~E2 thioester</w:t>
      </w:r>
      <w:r w:rsidR="00BA3B73" w:rsidRPr="00D76B5B">
        <w:rPr>
          <w:rFonts w:asciiTheme="majorHAnsi" w:hAnsiTheme="majorHAnsi" w:cstheme="majorHAnsi"/>
          <w:lang w:val="en-GB"/>
        </w:rPr>
        <w:t xml:space="preserve"> bond</w:t>
      </w:r>
      <w:r w:rsidR="00B52C3D" w:rsidRPr="00D76B5B">
        <w:rPr>
          <w:rFonts w:asciiTheme="majorHAnsi" w:hAnsiTheme="majorHAnsi" w:cstheme="majorHAnsi"/>
          <w:lang w:val="en-GB"/>
        </w:rPr>
        <w:t xml:space="preserve">. </w:t>
      </w:r>
      <w:r w:rsidR="00693CFB" w:rsidRPr="00D76B5B">
        <w:rPr>
          <w:rFonts w:asciiTheme="majorHAnsi" w:hAnsiTheme="majorHAnsi" w:cstheme="majorHAnsi"/>
          <w:lang w:val="en-GB"/>
        </w:rPr>
        <w:t>Subsequently</w:t>
      </w:r>
      <w:r w:rsidR="00B52C3D" w:rsidRPr="00D76B5B">
        <w:rPr>
          <w:rFonts w:asciiTheme="majorHAnsi" w:hAnsiTheme="majorHAnsi" w:cstheme="majorHAnsi"/>
          <w:lang w:val="en-GB"/>
        </w:rPr>
        <w:t xml:space="preserve">, Ub is transferred to the substrate protein. </w:t>
      </w:r>
    </w:p>
    <w:p w14:paraId="10B711F2" w14:textId="77777777" w:rsidR="00A17496" w:rsidRPr="00D76B5B" w:rsidRDefault="00A17496" w:rsidP="00D76B5B">
      <w:pPr>
        <w:rPr>
          <w:rFonts w:asciiTheme="majorHAnsi" w:hAnsiTheme="majorHAnsi" w:cstheme="majorHAnsi"/>
          <w:lang w:val="en-GB"/>
        </w:rPr>
      </w:pPr>
    </w:p>
    <w:p w14:paraId="1314BE3C" w14:textId="6306BBE2" w:rsidR="00E40C40" w:rsidRPr="00D76B5B" w:rsidRDefault="00B52C3D" w:rsidP="00D76B5B">
      <w:pPr>
        <w:rPr>
          <w:rFonts w:asciiTheme="majorHAnsi" w:hAnsiTheme="majorHAnsi" w:cstheme="majorHAnsi"/>
          <w:lang w:val="en-GB"/>
        </w:rPr>
      </w:pPr>
      <w:r w:rsidRPr="00D76B5B">
        <w:rPr>
          <w:rFonts w:asciiTheme="majorHAnsi" w:hAnsiTheme="majorHAnsi" w:cstheme="majorHAnsi"/>
          <w:lang w:val="en-GB"/>
        </w:rPr>
        <w:t xml:space="preserve">This can be done in two ways. </w:t>
      </w:r>
      <w:r w:rsidR="006C2C80" w:rsidRPr="00D76B5B">
        <w:rPr>
          <w:rFonts w:asciiTheme="majorHAnsi" w:hAnsiTheme="majorHAnsi" w:cstheme="majorHAnsi"/>
          <w:lang w:val="en-GB"/>
        </w:rPr>
        <w:t>Either</w:t>
      </w:r>
      <w:r w:rsidRPr="00D76B5B">
        <w:rPr>
          <w:rFonts w:asciiTheme="majorHAnsi" w:hAnsiTheme="majorHAnsi" w:cstheme="majorHAnsi"/>
          <w:lang w:val="en-GB"/>
        </w:rPr>
        <w:t xml:space="preserve"> the E3 ligase </w:t>
      </w:r>
      <w:r w:rsidR="00693CFB" w:rsidRPr="00D76B5B">
        <w:rPr>
          <w:rFonts w:asciiTheme="majorHAnsi" w:hAnsiTheme="majorHAnsi" w:cstheme="majorHAnsi"/>
          <w:lang w:val="en-GB"/>
        </w:rPr>
        <w:t>may first</w:t>
      </w:r>
      <w:r w:rsidRPr="00D76B5B">
        <w:rPr>
          <w:rFonts w:asciiTheme="majorHAnsi" w:hAnsiTheme="majorHAnsi" w:cstheme="majorHAnsi"/>
          <w:lang w:val="en-GB"/>
        </w:rPr>
        <w:t xml:space="preserve"> bind </w:t>
      </w:r>
      <w:r w:rsidR="00693CFB" w:rsidRPr="00D76B5B">
        <w:rPr>
          <w:rFonts w:asciiTheme="majorHAnsi" w:hAnsiTheme="majorHAnsi" w:cstheme="majorHAnsi"/>
          <w:lang w:val="en-GB"/>
        </w:rPr>
        <w:t>to</w:t>
      </w:r>
      <w:r w:rsidRPr="00D76B5B">
        <w:rPr>
          <w:rFonts w:asciiTheme="majorHAnsi" w:hAnsiTheme="majorHAnsi" w:cstheme="majorHAnsi"/>
          <w:lang w:val="en-GB"/>
        </w:rPr>
        <w:t xml:space="preserve"> E2, or </w:t>
      </w:r>
      <w:r w:rsidR="00940B1B" w:rsidRPr="00D76B5B">
        <w:rPr>
          <w:rFonts w:asciiTheme="majorHAnsi" w:hAnsiTheme="majorHAnsi" w:cstheme="majorHAnsi"/>
          <w:lang w:val="en-GB"/>
        </w:rPr>
        <w:t xml:space="preserve">the E3 ligase </w:t>
      </w:r>
      <w:r w:rsidRPr="00D76B5B">
        <w:rPr>
          <w:rFonts w:asciiTheme="majorHAnsi" w:hAnsiTheme="majorHAnsi" w:cstheme="majorHAnsi"/>
          <w:lang w:val="en-GB"/>
        </w:rPr>
        <w:t>can directly bind Ub</w:t>
      </w:r>
      <w:r w:rsidR="00752181" w:rsidRPr="00D76B5B">
        <w:rPr>
          <w:rFonts w:asciiTheme="majorHAnsi" w:hAnsiTheme="majorHAnsi" w:cstheme="majorHAnsi"/>
          <w:lang w:val="en-GB"/>
        </w:rPr>
        <w:t xml:space="preserve">. The latter </w:t>
      </w:r>
      <w:r w:rsidR="00C3047F" w:rsidRPr="00D76B5B">
        <w:rPr>
          <w:rFonts w:asciiTheme="majorHAnsi" w:hAnsiTheme="majorHAnsi" w:cstheme="majorHAnsi"/>
          <w:lang w:val="en-GB"/>
        </w:rPr>
        <w:t>way</w:t>
      </w:r>
      <w:r w:rsidR="00752181" w:rsidRPr="00D76B5B">
        <w:rPr>
          <w:rFonts w:asciiTheme="majorHAnsi" w:hAnsiTheme="majorHAnsi" w:cstheme="majorHAnsi"/>
          <w:lang w:val="en-GB"/>
        </w:rPr>
        <w:t xml:space="preserve"> results in the formation of an</w:t>
      </w:r>
      <w:r w:rsidRPr="00D76B5B">
        <w:rPr>
          <w:rFonts w:asciiTheme="majorHAnsi" w:hAnsiTheme="majorHAnsi" w:cstheme="majorHAnsi"/>
          <w:lang w:val="en-GB"/>
        </w:rPr>
        <w:t xml:space="preserve"> E3~Ub intermediate. In </w:t>
      </w:r>
      <w:r w:rsidR="00090541" w:rsidRPr="00D76B5B">
        <w:rPr>
          <w:rFonts w:asciiTheme="majorHAnsi" w:hAnsiTheme="majorHAnsi" w:cstheme="majorHAnsi"/>
          <w:lang w:val="en-GB"/>
        </w:rPr>
        <w:t>e</w:t>
      </w:r>
      <w:r w:rsidR="00693CFB" w:rsidRPr="00D76B5B">
        <w:rPr>
          <w:rFonts w:asciiTheme="majorHAnsi" w:hAnsiTheme="majorHAnsi" w:cstheme="majorHAnsi"/>
          <w:lang w:val="en-GB"/>
        </w:rPr>
        <w:t>ither</w:t>
      </w:r>
      <w:r w:rsidR="00090541" w:rsidRPr="00D76B5B">
        <w:rPr>
          <w:rFonts w:asciiTheme="majorHAnsi" w:hAnsiTheme="majorHAnsi" w:cstheme="majorHAnsi"/>
          <w:lang w:val="en-GB"/>
        </w:rPr>
        <w:t xml:space="preserve"> case</w:t>
      </w:r>
      <w:r w:rsidRPr="00D76B5B">
        <w:rPr>
          <w:rFonts w:asciiTheme="majorHAnsi" w:hAnsiTheme="majorHAnsi" w:cstheme="majorHAnsi"/>
          <w:lang w:val="en-GB"/>
        </w:rPr>
        <w:t xml:space="preserve">, </w:t>
      </w:r>
      <w:r w:rsidR="00940B1B" w:rsidRPr="00D76B5B">
        <w:rPr>
          <w:rFonts w:asciiTheme="majorHAnsi" w:hAnsiTheme="majorHAnsi" w:cstheme="majorHAnsi"/>
          <w:lang w:val="en-GB"/>
        </w:rPr>
        <w:t>Ub is linked to the substrate protein by formation of an isopeptide bond between the C-terminal carboxyl group of Ub and the lysine Ɛ-amino group of the substrate</w:t>
      </w:r>
      <w:r w:rsidR="00940B1B" w:rsidRPr="00D76B5B">
        <w:rPr>
          <w:rFonts w:asciiTheme="majorHAnsi" w:hAnsiTheme="majorHAnsi" w:cstheme="majorHAnsi"/>
          <w:vertAlign w:val="superscript"/>
          <w:lang w:val="en-GB"/>
        </w:rPr>
        <w:t>6</w:t>
      </w:r>
      <w:r w:rsidR="00940B1B" w:rsidRPr="00D76B5B">
        <w:rPr>
          <w:rFonts w:asciiTheme="majorHAnsi" w:hAnsiTheme="majorHAnsi" w:cstheme="majorHAnsi"/>
          <w:lang w:val="en-GB"/>
        </w:rPr>
        <w:t xml:space="preserve">. </w:t>
      </w:r>
      <w:r w:rsidR="00E40C40" w:rsidRPr="00D76B5B">
        <w:rPr>
          <w:rFonts w:asciiTheme="majorHAnsi" w:hAnsiTheme="majorHAnsi" w:cstheme="majorHAnsi"/>
          <w:lang w:val="en-GB"/>
        </w:rPr>
        <w:t>The human genome encodes</w:t>
      </w:r>
      <w:r w:rsidR="00AB70E2" w:rsidRPr="00D76B5B">
        <w:rPr>
          <w:rFonts w:asciiTheme="majorHAnsi" w:hAnsiTheme="majorHAnsi" w:cstheme="majorHAnsi"/>
          <w:lang w:val="en-GB"/>
        </w:rPr>
        <w:t xml:space="preserve"> </w:t>
      </w:r>
      <w:r w:rsidR="008525FD" w:rsidRPr="00D76B5B">
        <w:rPr>
          <w:rFonts w:asciiTheme="majorHAnsi" w:hAnsiTheme="majorHAnsi" w:cstheme="majorHAnsi"/>
          <w:lang w:val="en-GB"/>
        </w:rPr>
        <w:t xml:space="preserve">two </w:t>
      </w:r>
      <w:r w:rsidR="00AB024B" w:rsidRPr="00D76B5B">
        <w:rPr>
          <w:rFonts w:asciiTheme="majorHAnsi" w:hAnsiTheme="majorHAnsi" w:cstheme="majorHAnsi"/>
          <w:lang w:val="en-GB"/>
        </w:rPr>
        <w:t>E1</w:t>
      </w:r>
      <w:r w:rsidR="002D1D2A" w:rsidRPr="00D76B5B">
        <w:rPr>
          <w:rFonts w:asciiTheme="majorHAnsi" w:hAnsiTheme="majorHAnsi" w:cstheme="majorHAnsi"/>
          <w:lang w:val="en-GB"/>
        </w:rPr>
        <w:t>s</w:t>
      </w:r>
      <w:r w:rsidR="00AB024B" w:rsidRPr="00D76B5B">
        <w:rPr>
          <w:rFonts w:asciiTheme="majorHAnsi" w:hAnsiTheme="majorHAnsi" w:cstheme="majorHAnsi"/>
          <w:lang w:val="en-GB"/>
        </w:rPr>
        <w:t>, approximately 40 E2s</w:t>
      </w:r>
      <w:r w:rsidR="00E40C40" w:rsidRPr="00D76B5B">
        <w:rPr>
          <w:rFonts w:asciiTheme="majorHAnsi" w:hAnsiTheme="majorHAnsi" w:cstheme="majorHAnsi"/>
          <w:lang w:val="en-GB"/>
        </w:rPr>
        <w:t>, and more than 600</w:t>
      </w:r>
      <w:r w:rsidR="00AB024B" w:rsidRPr="00D76B5B">
        <w:rPr>
          <w:rFonts w:asciiTheme="majorHAnsi" w:hAnsiTheme="majorHAnsi" w:cstheme="majorHAnsi"/>
          <w:lang w:val="en-GB"/>
        </w:rPr>
        <w:t xml:space="preserve"> putative</w:t>
      </w:r>
      <w:r w:rsidR="00E40C40" w:rsidRPr="00D76B5B">
        <w:rPr>
          <w:rFonts w:asciiTheme="majorHAnsi" w:hAnsiTheme="majorHAnsi" w:cstheme="majorHAnsi"/>
          <w:lang w:val="en-GB"/>
        </w:rPr>
        <w:t xml:space="preserve"> ubiquitin ligases</w:t>
      </w:r>
      <w:r w:rsidR="003C1EE4" w:rsidRPr="00D76B5B">
        <w:rPr>
          <w:rFonts w:asciiTheme="majorHAnsi" w:hAnsiTheme="majorHAnsi" w:cstheme="majorHAnsi"/>
          <w:vertAlign w:val="superscript"/>
          <w:lang w:val="en-GB"/>
        </w:rPr>
        <w:t>7</w:t>
      </w:r>
      <w:r w:rsidR="00E40C40" w:rsidRPr="00D76B5B">
        <w:rPr>
          <w:rFonts w:asciiTheme="majorHAnsi" w:hAnsiTheme="majorHAnsi" w:cstheme="majorHAnsi"/>
          <w:lang w:val="en-GB"/>
        </w:rPr>
        <w:t xml:space="preserve">. </w:t>
      </w:r>
      <w:r w:rsidR="00AB024B" w:rsidRPr="00D76B5B">
        <w:rPr>
          <w:rFonts w:asciiTheme="majorHAnsi" w:hAnsiTheme="majorHAnsi" w:cstheme="majorHAnsi"/>
          <w:lang w:val="en-GB"/>
        </w:rPr>
        <w:t xml:space="preserve">Based on the Ub transfer mechanism of </w:t>
      </w:r>
      <w:r w:rsidR="00693CFB" w:rsidRPr="00D76B5B">
        <w:rPr>
          <w:rFonts w:asciiTheme="majorHAnsi" w:hAnsiTheme="majorHAnsi" w:cstheme="majorHAnsi"/>
          <w:lang w:val="en-GB"/>
        </w:rPr>
        <w:t xml:space="preserve">the </w:t>
      </w:r>
      <w:r w:rsidR="00AB024B" w:rsidRPr="00D76B5B">
        <w:rPr>
          <w:rFonts w:asciiTheme="majorHAnsi" w:hAnsiTheme="majorHAnsi" w:cstheme="majorHAnsi"/>
          <w:lang w:val="en-GB"/>
        </w:rPr>
        <w:t>E3, Ub ligases</w:t>
      </w:r>
      <w:r w:rsidR="00E40C40" w:rsidRPr="00D76B5B">
        <w:rPr>
          <w:rFonts w:asciiTheme="majorHAnsi" w:hAnsiTheme="majorHAnsi" w:cstheme="majorHAnsi"/>
          <w:lang w:val="en-GB"/>
        </w:rPr>
        <w:t xml:space="preserve"> are divided into </w:t>
      </w:r>
      <w:r w:rsidR="00AB024B" w:rsidRPr="00D76B5B">
        <w:rPr>
          <w:rFonts w:asciiTheme="majorHAnsi" w:hAnsiTheme="majorHAnsi" w:cstheme="majorHAnsi"/>
          <w:lang w:val="en-GB"/>
        </w:rPr>
        <w:t xml:space="preserve">three </w:t>
      </w:r>
      <w:r w:rsidR="00E40C40" w:rsidRPr="00D76B5B">
        <w:rPr>
          <w:rFonts w:asciiTheme="majorHAnsi" w:hAnsiTheme="majorHAnsi" w:cstheme="majorHAnsi"/>
          <w:lang w:val="en-GB"/>
        </w:rPr>
        <w:t xml:space="preserve">categories involving </w:t>
      </w:r>
      <w:r w:rsidR="002D1D2A" w:rsidRPr="00D76B5B">
        <w:rPr>
          <w:rFonts w:asciiTheme="majorHAnsi" w:hAnsiTheme="majorHAnsi" w:cstheme="majorHAnsi"/>
        </w:rPr>
        <w:t>Homologous to E6AP C-Terminus</w:t>
      </w:r>
      <w:r w:rsidR="00C3047F" w:rsidRPr="00D76B5B">
        <w:rPr>
          <w:rFonts w:asciiTheme="majorHAnsi" w:hAnsiTheme="majorHAnsi" w:cstheme="majorHAnsi"/>
        </w:rPr>
        <w:t xml:space="preserve"> (HECT</w:t>
      </w:r>
      <w:r w:rsidR="002D1D2A" w:rsidRPr="00D76B5B">
        <w:rPr>
          <w:rFonts w:asciiTheme="majorHAnsi" w:hAnsiTheme="majorHAnsi" w:cstheme="majorHAnsi"/>
        </w:rPr>
        <w:t>)-type</w:t>
      </w:r>
      <w:r w:rsidR="00E40C40" w:rsidRPr="00D76B5B">
        <w:rPr>
          <w:rFonts w:asciiTheme="majorHAnsi" w:hAnsiTheme="majorHAnsi" w:cstheme="majorHAnsi"/>
          <w:lang w:val="en-GB"/>
        </w:rPr>
        <w:t xml:space="preserve">, </w:t>
      </w:r>
      <w:r w:rsidR="002D1D2A" w:rsidRPr="00D76B5B">
        <w:rPr>
          <w:rFonts w:asciiTheme="majorHAnsi" w:hAnsiTheme="majorHAnsi" w:cstheme="majorHAnsi"/>
        </w:rPr>
        <w:t>Really Interesting New Gene</w:t>
      </w:r>
      <w:r w:rsidR="00C3047F" w:rsidRPr="00D76B5B">
        <w:rPr>
          <w:rFonts w:asciiTheme="majorHAnsi" w:hAnsiTheme="majorHAnsi" w:cstheme="majorHAnsi"/>
        </w:rPr>
        <w:t xml:space="preserve"> (RING</w:t>
      </w:r>
      <w:r w:rsidR="002D1D2A" w:rsidRPr="00D76B5B">
        <w:rPr>
          <w:rFonts w:asciiTheme="majorHAnsi" w:hAnsiTheme="majorHAnsi" w:cstheme="majorHAnsi"/>
        </w:rPr>
        <w:t>)</w:t>
      </w:r>
      <w:r w:rsidR="00E40C40" w:rsidRPr="00D76B5B">
        <w:rPr>
          <w:rFonts w:asciiTheme="majorHAnsi" w:hAnsiTheme="majorHAnsi" w:cstheme="majorHAnsi"/>
          <w:lang w:val="en-GB"/>
        </w:rPr>
        <w:t>/U-box</w:t>
      </w:r>
      <w:r w:rsidR="002D1D2A" w:rsidRPr="00D76B5B">
        <w:rPr>
          <w:rFonts w:asciiTheme="majorHAnsi" w:hAnsiTheme="majorHAnsi" w:cstheme="majorHAnsi"/>
          <w:lang w:val="en-GB"/>
        </w:rPr>
        <w:t>-type</w:t>
      </w:r>
      <w:r w:rsidR="00C3047F" w:rsidRPr="00D76B5B">
        <w:rPr>
          <w:rFonts w:asciiTheme="majorHAnsi" w:hAnsiTheme="majorHAnsi" w:cstheme="majorHAnsi"/>
          <w:lang w:val="en-GB"/>
        </w:rPr>
        <w:t>, and RING between RING-type</w:t>
      </w:r>
      <w:r w:rsidR="002D1D2A" w:rsidRPr="00D76B5B">
        <w:rPr>
          <w:rFonts w:asciiTheme="majorHAnsi" w:hAnsiTheme="majorHAnsi" w:cstheme="majorHAnsi"/>
          <w:lang w:val="en-GB"/>
        </w:rPr>
        <w:t xml:space="preserve"> </w:t>
      </w:r>
      <w:r w:rsidR="00E40C40" w:rsidRPr="00D76B5B">
        <w:rPr>
          <w:rFonts w:asciiTheme="majorHAnsi" w:hAnsiTheme="majorHAnsi" w:cstheme="majorHAnsi"/>
          <w:lang w:val="en-GB"/>
        </w:rPr>
        <w:t>ligases</w:t>
      </w:r>
      <w:r w:rsidR="003C1EE4" w:rsidRPr="00D76B5B">
        <w:rPr>
          <w:rFonts w:asciiTheme="majorHAnsi" w:hAnsiTheme="majorHAnsi" w:cstheme="majorHAnsi"/>
          <w:vertAlign w:val="superscript"/>
          <w:lang w:val="en-GB"/>
        </w:rPr>
        <w:t>8</w:t>
      </w:r>
      <w:r w:rsidR="00E40C40" w:rsidRPr="00D76B5B">
        <w:rPr>
          <w:rFonts w:asciiTheme="majorHAnsi" w:hAnsiTheme="majorHAnsi" w:cstheme="majorHAnsi"/>
          <w:lang w:val="en-GB"/>
        </w:rPr>
        <w:t>. In this study, the U-box</w:t>
      </w:r>
      <w:r w:rsidR="00BA3B73" w:rsidRPr="00D76B5B">
        <w:rPr>
          <w:rFonts w:asciiTheme="majorHAnsi" w:hAnsiTheme="majorHAnsi" w:cstheme="majorHAnsi"/>
          <w:lang w:val="en-GB"/>
        </w:rPr>
        <w:t xml:space="preserve"> containing</w:t>
      </w:r>
      <w:r w:rsidR="00E40C40" w:rsidRPr="00D76B5B">
        <w:rPr>
          <w:rFonts w:asciiTheme="majorHAnsi" w:hAnsiTheme="majorHAnsi" w:cstheme="majorHAnsi"/>
          <w:lang w:val="en-GB"/>
        </w:rPr>
        <w:t xml:space="preserve"> ligase</w:t>
      </w:r>
      <w:r w:rsidR="008A0294" w:rsidRPr="00D76B5B">
        <w:rPr>
          <w:rFonts w:asciiTheme="majorHAnsi" w:hAnsiTheme="majorHAnsi" w:cstheme="majorHAnsi"/>
          <w:lang w:val="en-GB"/>
        </w:rPr>
        <w:t>,</w:t>
      </w:r>
      <w:r w:rsidR="00E40C40" w:rsidRPr="00D76B5B">
        <w:rPr>
          <w:rFonts w:asciiTheme="majorHAnsi" w:hAnsiTheme="majorHAnsi" w:cstheme="majorHAnsi"/>
          <w:lang w:val="en-GB"/>
        </w:rPr>
        <w:t xml:space="preserve"> </w:t>
      </w:r>
      <w:r w:rsidR="008A0294" w:rsidRPr="00D76B5B">
        <w:rPr>
          <w:rFonts w:asciiTheme="majorHAnsi" w:hAnsiTheme="majorHAnsi" w:cstheme="majorHAnsi"/>
        </w:rPr>
        <w:t>c</w:t>
      </w:r>
      <w:r w:rsidR="00AB024B" w:rsidRPr="00D76B5B">
        <w:rPr>
          <w:rFonts w:asciiTheme="majorHAnsi" w:hAnsiTheme="majorHAnsi" w:cstheme="majorHAnsi"/>
        </w:rPr>
        <w:t>arboxyl</w:t>
      </w:r>
      <w:r w:rsidR="00E40C40" w:rsidRPr="00D76B5B">
        <w:rPr>
          <w:rFonts w:asciiTheme="majorHAnsi" w:hAnsiTheme="majorHAnsi" w:cstheme="majorHAnsi"/>
        </w:rPr>
        <w:t xml:space="preserve"> </w:t>
      </w:r>
      <w:r w:rsidR="008A0294" w:rsidRPr="00D76B5B">
        <w:rPr>
          <w:rFonts w:asciiTheme="majorHAnsi" w:hAnsiTheme="majorHAnsi" w:cstheme="majorHAnsi"/>
        </w:rPr>
        <w:t>t</w:t>
      </w:r>
      <w:r w:rsidR="00E40C40" w:rsidRPr="00D76B5B">
        <w:rPr>
          <w:rFonts w:asciiTheme="majorHAnsi" w:hAnsiTheme="majorHAnsi" w:cstheme="majorHAnsi"/>
        </w:rPr>
        <w:t>erminus of H</w:t>
      </w:r>
      <w:r w:rsidR="002D1D2A" w:rsidRPr="00D76B5B">
        <w:rPr>
          <w:rFonts w:asciiTheme="majorHAnsi" w:hAnsiTheme="majorHAnsi" w:cstheme="majorHAnsi"/>
        </w:rPr>
        <w:t>SC</w:t>
      </w:r>
      <w:r w:rsidR="00E40C40" w:rsidRPr="00D76B5B">
        <w:rPr>
          <w:rFonts w:asciiTheme="majorHAnsi" w:hAnsiTheme="majorHAnsi" w:cstheme="majorHAnsi"/>
        </w:rPr>
        <w:t>70</w:t>
      </w:r>
      <w:r w:rsidR="002D1D2A" w:rsidRPr="00D76B5B">
        <w:rPr>
          <w:rFonts w:asciiTheme="majorHAnsi" w:hAnsiTheme="majorHAnsi" w:cstheme="majorHAnsi"/>
        </w:rPr>
        <w:t>-</w:t>
      </w:r>
      <w:r w:rsidR="008A0294" w:rsidRPr="00D76B5B">
        <w:rPr>
          <w:rFonts w:asciiTheme="majorHAnsi" w:hAnsiTheme="majorHAnsi" w:cstheme="majorHAnsi"/>
        </w:rPr>
        <w:t>i</w:t>
      </w:r>
      <w:r w:rsidR="00E40C40" w:rsidRPr="00D76B5B">
        <w:rPr>
          <w:rFonts w:asciiTheme="majorHAnsi" w:hAnsiTheme="majorHAnsi" w:cstheme="majorHAnsi"/>
        </w:rPr>
        <w:t xml:space="preserve">nteracting </w:t>
      </w:r>
      <w:r w:rsidR="008A0294" w:rsidRPr="00D76B5B">
        <w:rPr>
          <w:rFonts w:asciiTheme="majorHAnsi" w:hAnsiTheme="majorHAnsi" w:cstheme="majorHAnsi"/>
        </w:rPr>
        <w:t>p</w:t>
      </w:r>
      <w:r w:rsidR="00E40C40" w:rsidRPr="00D76B5B">
        <w:rPr>
          <w:rFonts w:asciiTheme="majorHAnsi" w:hAnsiTheme="majorHAnsi" w:cstheme="majorHAnsi"/>
        </w:rPr>
        <w:t>rotein</w:t>
      </w:r>
      <w:r w:rsidR="00F0127A" w:rsidRPr="00D76B5B">
        <w:rPr>
          <w:rFonts w:asciiTheme="majorHAnsi" w:hAnsiTheme="majorHAnsi" w:cstheme="majorHAnsi"/>
        </w:rPr>
        <w:t xml:space="preserve"> (CHIP</w:t>
      </w:r>
      <w:r w:rsidR="00E40C40" w:rsidRPr="00D76B5B">
        <w:rPr>
          <w:rFonts w:asciiTheme="majorHAnsi" w:hAnsiTheme="majorHAnsi" w:cstheme="majorHAnsi"/>
        </w:rPr>
        <w:t>)</w:t>
      </w:r>
      <w:r w:rsidR="008A0294" w:rsidRPr="00D76B5B">
        <w:rPr>
          <w:rFonts w:asciiTheme="majorHAnsi" w:hAnsiTheme="majorHAnsi" w:cstheme="majorHAnsi"/>
        </w:rPr>
        <w:t>,</w:t>
      </w:r>
      <w:r w:rsidR="00E40C40" w:rsidRPr="00D76B5B">
        <w:rPr>
          <w:rFonts w:asciiTheme="majorHAnsi" w:hAnsiTheme="majorHAnsi" w:cstheme="majorHAnsi"/>
        </w:rPr>
        <w:t xml:space="preserve"> </w:t>
      </w:r>
      <w:r w:rsidR="00E40C40" w:rsidRPr="00D76B5B">
        <w:rPr>
          <w:rFonts w:asciiTheme="majorHAnsi" w:hAnsiTheme="majorHAnsi" w:cstheme="majorHAnsi"/>
          <w:lang w:val="en-GB"/>
        </w:rPr>
        <w:t xml:space="preserve">is used as </w:t>
      </w:r>
      <w:r w:rsidR="008A0294" w:rsidRPr="00D76B5B">
        <w:rPr>
          <w:rFonts w:asciiTheme="majorHAnsi" w:hAnsiTheme="majorHAnsi" w:cstheme="majorHAnsi"/>
          <w:lang w:val="en-GB"/>
        </w:rPr>
        <w:t xml:space="preserve">a </w:t>
      </w:r>
      <w:r w:rsidR="00E40C40" w:rsidRPr="00D76B5B">
        <w:rPr>
          <w:rFonts w:asciiTheme="majorHAnsi" w:hAnsiTheme="majorHAnsi" w:cstheme="majorHAnsi"/>
          <w:lang w:val="en-GB"/>
        </w:rPr>
        <w:t xml:space="preserve">representative E3 enzyme. </w:t>
      </w:r>
      <w:r w:rsidR="008525FD" w:rsidRPr="00D76B5B">
        <w:rPr>
          <w:rFonts w:asciiTheme="majorHAnsi" w:hAnsiTheme="majorHAnsi" w:cstheme="majorHAnsi"/>
          <w:lang w:val="en-GB"/>
        </w:rPr>
        <w:t>In contrast to HECT</w:t>
      </w:r>
      <w:r w:rsidR="002D1D2A" w:rsidRPr="00D76B5B">
        <w:rPr>
          <w:rFonts w:asciiTheme="majorHAnsi" w:hAnsiTheme="majorHAnsi" w:cstheme="majorHAnsi"/>
          <w:lang w:val="en-GB"/>
        </w:rPr>
        <w:t>-type</w:t>
      </w:r>
      <w:r w:rsidR="008525FD" w:rsidRPr="00D76B5B">
        <w:rPr>
          <w:rFonts w:asciiTheme="majorHAnsi" w:hAnsiTheme="majorHAnsi" w:cstheme="majorHAnsi"/>
          <w:lang w:val="en-GB"/>
        </w:rPr>
        <w:t xml:space="preserve"> E3</w:t>
      </w:r>
      <w:r w:rsidR="00BA3B73" w:rsidRPr="00D76B5B">
        <w:rPr>
          <w:rFonts w:asciiTheme="majorHAnsi" w:hAnsiTheme="majorHAnsi" w:cstheme="majorHAnsi"/>
          <w:lang w:val="en-GB"/>
        </w:rPr>
        <w:t xml:space="preserve"> enzymes</w:t>
      </w:r>
      <w:r w:rsidR="008525FD" w:rsidRPr="00D76B5B">
        <w:rPr>
          <w:rFonts w:asciiTheme="majorHAnsi" w:hAnsiTheme="majorHAnsi" w:cstheme="majorHAnsi"/>
          <w:lang w:val="en-GB"/>
        </w:rPr>
        <w:t xml:space="preserve"> that form Ub~E3 thioester</w:t>
      </w:r>
      <w:r w:rsidR="008A0294" w:rsidRPr="00D76B5B">
        <w:rPr>
          <w:rFonts w:asciiTheme="majorHAnsi" w:hAnsiTheme="majorHAnsi" w:cstheme="majorHAnsi"/>
          <w:lang w:val="en-GB"/>
        </w:rPr>
        <w:t>s</w:t>
      </w:r>
      <w:r w:rsidR="00E40C40" w:rsidRPr="00D76B5B">
        <w:rPr>
          <w:rFonts w:asciiTheme="majorHAnsi" w:hAnsiTheme="majorHAnsi" w:cstheme="majorHAnsi"/>
          <w:lang w:val="en-GB"/>
        </w:rPr>
        <w:t xml:space="preserve">, </w:t>
      </w:r>
      <w:r w:rsidR="00BA3B73" w:rsidRPr="00D76B5B">
        <w:rPr>
          <w:rFonts w:asciiTheme="majorHAnsi" w:hAnsiTheme="majorHAnsi" w:cstheme="majorHAnsi"/>
          <w:lang w:val="en-GB"/>
        </w:rPr>
        <w:t>the</w:t>
      </w:r>
      <w:r w:rsidR="00E40C40" w:rsidRPr="00D76B5B">
        <w:rPr>
          <w:rFonts w:asciiTheme="majorHAnsi" w:hAnsiTheme="majorHAnsi" w:cstheme="majorHAnsi"/>
          <w:lang w:val="en-GB"/>
        </w:rPr>
        <w:t xml:space="preserve"> U-box domain </w:t>
      </w:r>
      <w:r w:rsidR="00BA3B73" w:rsidRPr="00D76B5B">
        <w:rPr>
          <w:rFonts w:asciiTheme="majorHAnsi" w:hAnsiTheme="majorHAnsi" w:cstheme="majorHAnsi"/>
          <w:lang w:val="en-GB"/>
        </w:rPr>
        <w:t>of CHIP binds</w:t>
      </w:r>
      <w:r w:rsidR="00E40C40" w:rsidRPr="00D76B5B">
        <w:rPr>
          <w:rFonts w:asciiTheme="majorHAnsi" w:hAnsiTheme="majorHAnsi" w:cstheme="majorHAnsi"/>
          <w:lang w:val="en-GB"/>
        </w:rPr>
        <w:t xml:space="preserve"> E2~Ub and </w:t>
      </w:r>
      <w:r w:rsidR="00BA3B73" w:rsidRPr="00D76B5B">
        <w:rPr>
          <w:rFonts w:asciiTheme="majorHAnsi" w:hAnsiTheme="majorHAnsi" w:cstheme="majorHAnsi"/>
          <w:lang w:val="en-GB"/>
        </w:rPr>
        <w:t xml:space="preserve">promotes </w:t>
      </w:r>
      <w:r w:rsidR="00E40C40" w:rsidRPr="00D76B5B">
        <w:rPr>
          <w:rFonts w:asciiTheme="majorHAnsi" w:hAnsiTheme="majorHAnsi" w:cstheme="majorHAnsi"/>
          <w:lang w:val="en-GB"/>
        </w:rPr>
        <w:t>the subsequent Ub</w:t>
      </w:r>
      <w:r w:rsidR="00BA3B73" w:rsidRPr="00D76B5B">
        <w:rPr>
          <w:rFonts w:asciiTheme="majorHAnsi" w:hAnsiTheme="majorHAnsi" w:cstheme="majorHAnsi"/>
          <w:lang w:val="en-GB"/>
        </w:rPr>
        <w:t>/substrate</w:t>
      </w:r>
      <w:r w:rsidR="00E40C40" w:rsidRPr="00D76B5B">
        <w:rPr>
          <w:rFonts w:asciiTheme="majorHAnsi" w:hAnsiTheme="majorHAnsi" w:cstheme="majorHAnsi"/>
          <w:lang w:val="en-GB"/>
        </w:rPr>
        <w:t xml:space="preserve"> transfer</w:t>
      </w:r>
      <w:r w:rsidR="00BA3B73" w:rsidRPr="00D76B5B">
        <w:rPr>
          <w:rFonts w:asciiTheme="majorHAnsi" w:hAnsiTheme="majorHAnsi" w:cstheme="majorHAnsi"/>
          <w:lang w:val="en-GB"/>
        </w:rPr>
        <w:t xml:space="preserve"> directly</w:t>
      </w:r>
      <w:r w:rsidR="008525FD" w:rsidRPr="00D76B5B">
        <w:rPr>
          <w:rFonts w:asciiTheme="majorHAnsi" w:hAnsiTheme="majorHAnsi" w:cstheme="majorHAnsi"/>
          <w:lang w:val="en-GB"/>
        </w:rPr>
        <w:t xml:space="preserve"> from the E2 enzyme</w:t>
      </w:r>
      <w:r w:rsidR="003C1EE4" w:rsidRPr="00D76B5B">
        <w:rPr>
          <w:rFonts w:asciiTheme="majorHAnsi" w:hAnsiTheme="majorHAnsi" w:cstheme="majorHAnsi"/>
          <w:vertAlign w:val="superscript"/>
          <w:lang w:val="en-GB"/>
        </w:rPr>
        <w:t>8</w:t>
      </w:r>
      <w:r w:rsidR="00E40C40" w:rsidRPr="00D76B5B">
        <w:rPr>
          <w:rFonts w:asciiTheme="majorHAnsi" w:hAnsiTheme="majorHAnsi" w:cstheme="majorHAnsi"/>
          <w:vertAlign w:val="superscript"/>
          <w:lang w:val="en-GB"/>
        </w:rPr>
        <w:t>,</w:t>
      </w:r>
      <w:r w:rsidR="003C1EE4" w:rsidRPr="00D76B5B">
        <w:rPr>
          <w:rFonts w:asciiTheme="majorHAnsi" w:hAnsiTheme="majorHAnsi" w:cstheme="majorHAnsi"/>
          <w:vertAlign w:val="superscript"/>
          <w:lang w:val="en-GB"/>
        </w:rPr>
        <w:t>9</w:t>
      </w:r>
      <w:r w:rsidR="00E40C40" w:rsidRPr="00D76B5B">
        <w:rPr>
          <w:rFonts w:asciiTheme="majorHAnsi" w:hAnsiTheme="majorHAnsi" w:cstheme="majorHAnsi"/>
          <w:lang w:val="en-GB"/>
        </w:rPr>
        <w:t xml:space="preserve">. </w:t>
      </w:r>
      <w:r w:rsidR="008A0294" w:rsidRPr="00D76B5B">
        <w:rPr>
          <w:rFonts w:asciiTheme="majorHAnsi" w:hAnsiTheme="majorHAnsi" w:cstheme="majorHAnsi"/>
          <w:lang w:val="en-GB"/>
        </w:rPr>
        <w:t>Based on</w:t>
      </w:r>
      <w:r w:rsidR="00E40C40" w:rsidRPr="00D76B5B">
        <w:rPr>
          <w:rFonts w:asciiTheme="majorHAnsi" w:hAnsiTheme="majorHAnsi" w:cstheme="majorHAnsi"/>
          <w:lang w:val="en-GB"/>
        </w:rPr>
        <w:t xml:space="preserve"> the importance of the U-box for</w:t>
      </w:r>
      <w:r w:rsidR="001438EB" w:rsidRPr="00D76B5B">
        <w:rPr>
          <w:rFonts w:asciiTheme="majorHAnsi" w:hAnsiTheme="majorHAnsi" w:cstheme="majorHAnsi"/>
          <w:lang w:val="en-GB"/>
        </w:rPr>
        <w:t xml:space="preserve"> enzymatic</w:t>
      </w:r>
      <w:r w:rsidR="00AB024B" w:rsidRPr="00D76B5B">
        <w:rPr>
          <w:rFonts w:asciiTheme="majorHAnsi" w:hAnsiTheme="majorHAnsi" w:cstheme="majorHAnsi"/>
          <w:lang w:val="en-GB"/>
        </w:rPr>
        <w:t xml:space="preserve"> function,</w:t>
      </w:r>
      <w:r w:rsidR="00E40C40" w:rsidRPr="00D76B5B">
        <w:rPr>
          <w:rFonts w:asciiTheme="majorHAnsi" w:hAnsiTheme="majorHAnsi" w:cstheme="majorHAnsi"/>
          <w:lang w:val="en-GB"/>
        </w:rPr>
        <w:t xml:space="preserve"> a</w:t>
      </w:r>
      <w:r w:rsidR="008525FD" w:rsidRPr="00D76B5B">
        <w:rPr>
          <w:rFonts w:asciiTheme="majorHAnsi" w:hAnsiTheme="majorHAnsi" w:cstheme="majorHAnsi"/>
          <w:lang w:val="en-GB"/>
        </w:rPr>
        <w:t>n inactive</w:t>
      </w:r>
      <w:r w:rsidR="00E40C40" w:rsidRPr="00D76B5B">
        <w:rPr>
          <w:rFonts w:asciiTheme="majorHAnsi" w:hAnsiTheme="majorHAnsi" w:cstheme="majorHAnsi"/>
          <w:lang w:val="en-GB"/>
        </w:rPr>
        <w:t xml:space="preserve"> CHIP U-box mutant</w:t>
      </w:r>
      <w:r w:rsidR="00A30208" w:rsidRPr="00D76B5B">
        <w:rPr>
          <w:rFonts w:asciiTheme="majorHAnsi" w:hAnsiTheme="majorHAnsi" w:cstheme="majorHAnsi"/>
          <w:lang w:val="en-GB"/>
        </w:rPr>
        <w:t>, CHIP(H260Q),</w:t>
      </w:r>
      <w:r w:rsidR="00693CFB" w:rsidRPr="00D76B5B">
        <w:rPr>
          <w:rFonts w:asciiTheme="majorHAnsi" w:hAnsiTheme="majorHAnsi" w:cstheme="majorHAnsi"/>
          <w:lang w:val="en-GB"/>
        </w:rPr>
        <w:t xml:space="preserve"> is</w:t>
      </w:r>
      <w:r w:rsidR="00A30208" w:rsidRPr="00D76B5B">
        <w:rPr>
          <w:rFonts w:asciiTheme="majorHAnsi" w:hAnsiTheme="majorHAnsi" w:cstheme="majorHAnsi"/>
          <w:lang w:val="en-GB"/>
        </w:rPr>
        <w:t xml:space="preserve"> utilized </w:t>
      </w:r>
      <w:r w:rsidR="00BA3B73" w:rsidRPr="00D76B5B">
        <w:rPr>
          <w:rFonts w:asciiTheme="majorHAnsi" w:hAnsiTheme="majorHAnsi" w:cstheme="majorHAnsi"/>
          <w:lang w:val="en-GB"/>
        </w:rPr>
        <w:t xml:space="preserve">as </w:t>
      </w:r>
      <w:r w:rsidR="008A422C" w:rsidRPr="00D76B5B">
        <w:rPr>
          <w:rFonts w:asciiTheme="majorHAnsi" w:hAnsiTheme="majorHAnsi" w:cstheme="majorHAnsi"/>
          <w:lang w:val="en-GB"/>
        </w:rPr>
        <w:t xml:space="preserve">a </w:t>
      </w:r>
      <w:r w:rsidR="00BA3B73" w:rsidRPr="00D76B5B">
        <w:rPr>
          <w:rFonts w:asciiTheme="majorHAnsi" w:hAnsiTheme="majorHAnsi" w:cstheme="majorHAnsi"/>
          <w:lang w:val="en-GB"/>
        </w:rPr>
        <w:t>control</w:t>
      </w:r>
      <w:r w:rsidR="002D1D2A" w:rsidRPr="00D76B5B">
        <w:rPr>
          <w:rFonts w:asciiTheme="majorHAnsi" w:hAnsiTheme="majorHAnsi" w:cstheme="majorHAnsi"/>
          <w:lang w:val="en-GB"/>
        </w:rPr>
        <w:t>. CHIP(H260Q)</w:t>
      </w:r>
      <w:r w:rsidR="00E40C40" w:rsidRPr="00D76B5B">
        <w:rPr>
          <w:rFonts w:asciiTheme="majorHAnsi" w:hAnsiTheme="majorHAnsi" w:cstheme="majorHAnsi"/>
          <w:lang w:val="en-GB"/>
        </w:rPr>
        <w:t xml:space="preserve"> f</w:t>
      </w:r>
      <w:r w:rsidR="006F2A33" w:rsidRPr="00D76B5B">
        <w:rPr>
          <w:rFonts w:asciiTheme="majorHAnsi" w:hAnsiTheme="majorHAnsi" w:cstheme="majorHAnsi"/>
          <w:lang w:val="en-GB"/>
        </w:rPr>
        <w:t xml:space="preserve">ails to bind to its cognate E2s, </w:t>
      </w:r>
      <w:r w:rsidR="00E40C40" w:rsidRPr="00D76B5B">
        <w:rPr>
          <w:rFonts w:asciiTheme="majorHAnsi" w:hAnsiTheme="majorHAnsi" w:cstheme="majorHAnsi"/>
          <w:lang w:val="en-GB"/>
        </w:rPr>
        <w:t>thus losing its E3</w:t>
      </w:r>
      <w:r w:rsidR="00BA3B73" w:rsidRPr="00D76B5B">
        <w:rPr>
          <w:rFonts w:asciiTheme="majorHAnsi" w:hAnsiTheme="majorHAnsi" w:cstheme="majorHAnsi"/>
          <w:lang w:val="en-GB"/>
        </w:rPr>
        <w:t xml:space="preserve"> ligase</w:t>
      </w:r>
      <w:r w:rsidR="00E40C40" w:rsidRPr="00D76B5B">
        <w:rPr>
          <w:rFonts w:asciiTheme="majorHAnsi" w:hAnsiTheme="majorHAnsi" w:cstheme="majorHAnsi"/>
          <w:lang w:val="en-GB"/>
        </w:rPr>
        <w:t xml:space="preserve"> activity</w:t>
      </w:r>
      <w:r w:rsidR="003C1EE4" w:rsidRPr="00D76B5B">
        <w:rPr>
          <w:rFonts w:asciiTheme="majorHAnsi" w:hAnsiTheme="majorHAnsi" w:cstheme="majorHAnsi"/>
          <w:vertAlign w:val="superscript"/>
          <w:lang w:val="en-GB"/>
        </w:rPr>
        <w:t>10</w:t>
      </w:r>
      <w:r w:rsidR="00E40C40" w:rsidRPr="00D76B5B">
        <w:rPr>
          <w:rFonts w:asciiTheme="majorHAnsi" w:hAnsiTheme="majorHAnsi" w:cstheme="majorHAnsi"/>
          <w:lang w:val="en-GB"/>
        </w:rPr>
        <w:t xml:space="preserve">. </w:t>
      </w:r>
    </w:p>
    <w:p w14:paraId="254D8753" w14:textId="77777777" w:rsidR="00A17496" w:rsidRPr="00D76B5B" w:rsidRDefault="00A17496" w:rsidP="00D76B5B">
      <w:pPr>
        <w:rPr>
          <w:rFonts w:asciiTheme="majorHAnsi" w:hAnsiTheme="majorHAnsi" w:cstheme="majorHAnsi"/>
          <w:lang w:val="en-GB"/>
        </w:rPr>
      </w:pPr>
    </w:p>
    <w:p w14:paraId="3A154FD9" w14:textId="24E5C0F3" w:rsidR="00E40C40" w:rsidRPr="00D76B5B" w:rsidRDefault="00E40C40" w:rsidP="00D76B5B">
      <w:pPr>
        <w:rPr>
          <w:rFonts w:asciiTheme="majorHAnsi" w:hAnsiTheme="majorHAnsi" w:cstheme="majorHAnsi"/>
          <w:lang w:val="en-GB"/>
        </w:rPr>
      </w:pPr>
      <w:r w:rsidRPr="00D76B5B">
        <w:rPr>
          <w:rFonts w:asciiTheme="majorHAnsi" w:hAnsiTheme="majorHAnsi" w:cstheme="majorHAnsi"/>
          <w:lang w:val="en-GB"/>
        </w:rPr>
        <w:t xml:space="preserve">Protein ubiquitylation plays a crucial role in regulating a multitude of cellular events in eukaryotic cells. The diversity of cellular outcomes that </w:t>
      </w:r>
      <w:r w:rsidR="00BA3B73" w:rsidRPr="00D76B5B">
        <w:rPr>
          <w:rFonts w:asciiTheme="majorHAnsi" w:hAnsiTheme="majorHAnsi" w:cstheme="majorHAnsi"/>
          <w:lang w:val="en-GB"/>
        </w:rPr>
        <w:t>are</w:t>
      </w:r>
      <w:r w:rsidRPr="00D76B5B">
        <w:rPr>
          <w:rFonts w:asciiTheme="majorHAnsi" w:hAnsiTheme="majorHAnsi" w:cstheme="majorHAnsi"/>
          <w:lang w:val="en-GB"/>
        </w:rPr>
        <w:t xml:space="preserve"> promoted by the reversible attachment of Ub molecules to substrate proteins </w:t>
      </w:r>
      <w:r w:rsidR="005833FA" w:rsidRPr="00D76B5B">
        <w:rPr>
          <w:rFonts w:asciiTheme="majorHAnsi" w:hAnsiTheme="majorHAnsi" w:cstheme="majorHAnsi"/>
          <w:lang w:val="en-GB"/>
        </w:rPr>
        <w:t xml:space="preserve">can be attributed </w:t>
      </w:r>
      <w:r w:rsidRPr="00D76B5B">
        <w:rPr>
          <w:rFonts w:asciiTheme="majorHAnsi" w:hAnsiTheme="majorHAnsi" w:cstheme="majorHAnsi"/>
          <w:lang w:val="en-GB"/>
        </w:rPr>
        <w:t xml:space="preserve">to the molecular </w:t>
      </w:r>
      <w:r w:rsidR="00BA3B73" w:rsidRPr="00D76B5B">
        <w:rPr>
          <w:rFonts w:asciiTheme="majorHAnsi" w:hAnsiTheme="majorHAnsi" w:cstheme="majorHAnsi"/>
          <w:lang w:val="en-GB"/>
        </w:rPr>
        <w:t xml:space="preserve">characteristics </w:t>
      </w:r>
      <w:r w:rsidRPr="00D76B5B">
        <w:rPr>
          <w:rFonts w:asciiTheme="majorHAnsi" w:hAnsiTheme="majorHAnsi" w:cstheme="majorHAnsi"/>
          <w:lang w:val="en-GB"/>
        </w:rPr>
        <w:t xml:space="preserve">of Ub. </w:t>
      </w:r>
      <w:r w:rsidR="005833FA" w:rsidRPr="00D76B5B">
        <w:rPr>
          <w:rFonts w:asciiTheme="majorHAnsi" w:hAnsiTheme="majorHAnsi" w:cstheme="majorHAnsi"/>
          <w:lang w:val="en-GB"/>
        </w:rPr>
        <w:t>As</w:t>
      </w:r>
      <w:r w:rsidRPr="00D76B5B">
        <w:rPr>
          <w:rFonts w:asciiTheme="majorHAnsi" w:hAnsiTheme="majorHAnsi" w:cstheme="majorHAnsi"/>
          <w:lang w:val="en-GB"/>
        </w:rPr>
        <w:t xml:space="preserve"> Ub itself contains seven lysine </w:t>
      </w:r>
      <w:r w:rsidR="003F27B8" w:rsidRPr="00D76B5B">
        <w:rPr>
          <w:rFonts w:asciiTheme="majorHAnsi" w:hAnsiTheme="majorHAnsi" w:cstheme="majorHAnsi"/>
          <w:lang w:val="en-GB"/>
        </w:rPr>
        <w:t xml:space="preserve">(K) </w:t>
      </w:r>
      <w:r w:rsidRPr="00D76B5B">
        <w:rPr>
          <w:rFonts w:asciiTheme="majorHAnsi" w:hAnsiTheme="majorHAnsi" w:cstheme="majorHAnsi"/>
          <w:lang w:val="en-GB"/>
        </w:rPr>
        <w:t xml:space="preserve">residues </w:t>
      </w:r>
      <w:r w:rsidR="00BA3B73" w:rsidRPr="00D76B5B">
        <w:rPr>
          <w:rFonts w:asciiTheme="majorHAnsi" w:hAnsiTheme="majorHAnsi" w:cstheme="majorHAnsi"/>
          <w:lang w:val="en-GB"/>
        </w:rPr>
        <w:t>for further</w:t>
      </w:r>
      <w:r w:rsidRPr="00D76B5B">
        <w:rPr>
          <w:rFonts w:asciiTheme="majorHAnsi" w:hAnsiTheme="majorHAnsi" w:cstheme="majorHAnsi"/>
          <w:lang w:val="en-GB"/>
        </w:rPr>
        <w:t xml:space="preserve"> ubiquitylation, the</w:t>
      </w:r>
      <w:r w:rsidR="006A20A3" w:rsidRPr="00D76B5B">
        <w:rPr>
          <w:rFonts w:asciiTheme="majorHAnsi" w:hAnsiTheme="majorHAnsi" w:cstheme="majorHAnsi"/>
          <w:lang w:val="en-GB"/>
        </w:rPr>
        <w:t>re is rich</w:t>
      </w:r>
      <w:r w:rsidRPr="00D76B5B">
        <w:rPr>
          <w:rFonts w:asciiTheme="majorHAnsi" w:hAnsiTheme="majorHAnsi" w:cstheme="majorHAnsi"/>
          <w:lang w:val="en-GB"/>
        </w:rPr>
        <w:t xml:space="preserve"> </w:t>
      </w:r>
      <w:r w:rsidR="00BA3B73" w:rsidRPr="00D76B5B">
        <w:rPr>
          <w:rFonts w:asciiTheme="majorHAnsi" w:hAnsiTheme="majorHAnsi" w:cstheme="majorHAnsi"/>
          <w:lang w:val="en-GB"/>
        </w:rPr>
        <w:t>var</w:t>
      </w:r>
      <w:r w:rsidR="002015EF" w:rsidRPr="00D76B5B">
        <w:rPr>
          <w:rFonts w:asciiTheme="majorHAnsi" w:hAnsiTheme="majorHAnsi" w:cstheme="majorHAnsi"/>
          <w:lang w:val="en-GB"/>
        </w:rPr>
        <w:t>iety</w:t>
      </w:r>
      <w:r w:rsidR="00BA3B73" w:rsidRPr="00D76B5B">
        <w:rPr>
          <w:rFonts w:asciiTheme="majorHAnsi" w:hAnsiTheme="majorHAnsi" w:cstheme="majorHAnsi"/>
          <w:lang w:val="en-GB"/>
        </w:rPr>
        <w:t xml:space="preserve"> of</w:t>
      </w:r>
      <w:r w:rsidRPr="00D76B5B">
        <w:rPr>
          <w:rFonts w:asciiTheme="majorHAnsi" w:hAnsiTheme="majorHAnsi" w:cstheme="majorHAnsi"/>
          <w:lang w:val="en-GB"/>
        </w:rPr>
        <w:t xml:space="preserve"> U</w:t>
      </w:r>
      <w:r w:rsidR="001A6E83" w:rsidRPr="00D76B5B">
        <w:rPr>
          <w:rFonts w:asciiTheme="majorHAnsi" w:hAnsiTheme="majorHAnsi" w:cstheme="majorHAnsi"/>
          <w:lang w:val="en-GB"/>
        </w:rPr>
        <w:t xml:space="preserve">b chain-types </w:t>
      </w:r>
      <w:r w:rsidR="00BA3B73" w:rsidRPr="00D76B5B">
        <w:rPr>
          <w:rFonts w:asciiTheme="majorHAnsi" w:hAnsiTheme="majorHAnsi" w:cstheme="majorHAnsi"/>
          <w:lang w:val="en-GB"/>
        </w:rPr>
        <w:t>with different size</w:t>
      </w:r>
      <w:r w:rsidR="00693CFB" w:rsidRPr="00D76B5B">
        <w:rPr>
          <w:rFonts w:asciiTheme="majorHAnsi" w:hAnsiTheme="majorHAnsi" w:cstheme="majorHAnsi"/>
          <w:lang w:val="en-GB"/>
        </w:rPr>
        <w:t>s</w:t>
      </w:r>
      <w:r w:rsidR="00BA3B73" w:rsidRPr="00D76B5B">
        <w:rPr>
          <w:rFonts w:asciiTheme="majorHAnsi" w:hAnsiTheme="majorHAnsi" w:cstheme="majorHAnsi"/>
          <w:lang w:val="en-GB"/>
        </w:rPr>
        <w:t xml:space="preserve"> and/or </w:t>
      </w:r>
      <w:r w:rsidR="001A6E83" w:rsidRPr="00D76B5B">
        <w:rPr>
          <w:rFonts w:asciiTheme="majorHAnsi" w:hAnsiTheme="majorHAnsi" w:cstheme="majorHAnsi"/>
          <w:lang w:val="en-GB"/>
        </w:rPr>
        <w:t>topolog</w:t>
      </w:r>
      <w:r w:rsidR="00693CFB" w:rsidRPr="00D76B5B">
        <w:rPr>
          <w:rFonts w:asciiTheme="majorHAnsi" w:hAnsiTheme="majorHAnsi" w:cstheme="majorHAnsi"/>
          <w:lang w:val="en-GB"/>
        </w:rPr>
        <w:t>ies</w:t>
      </w:r>
      <w:r w:rsidR="00BA3B73" w:rsidRPr="00D76B5B">
        <w:rPr>
          <w:rFonts w:asciiTheme="majorHAnsi" w:hAnsiTheme="majorHAnsi" w:cstheme="majorHAnsi"/>
          <w:vertAlign w:val="superscript"/>
          <w:lang w:val="en-GB"/>
        </w:rPr>
        <w:t>11</w:t>
      </w:r>
      <w:r w:rsidRPr="00D76B5B">
        <w:rPr>
          <w:rFonts w:asciiTheme="majorHAnsi" w:hAnsiTheme="majorHAnsi" w:cstheme="majorHAnsi"/>
          <w:lang w:val="en-GB"/>
        </w:rPr>
        <w:t xml:space="preserve">. For example, substrates can be modified by a single Ub molecule at one (mono-ubiquitylation) or multiple </w:t>
      </w:r>
      <w:r w:rsidR="00BA3B73" w:rsidRPr="00D76B5B">
        <w:rPr>
          <w:rFonts w:asciiTheme="majorHAnsi" w:hAnsiTheme="majorHAnsi" w:cstheme="majorHAnsi"/>
          <w:lang w:val="en-GB"/>
        </w:rPr>
        <w:t>lysines</w:t>
      </w:r>
      <w:r w:rsidRPr="00D76B5B">
        <w:rPr>
          <w:rFonts w:asciiTheme="majorHAnsi" w:hAnsiTheme="majorHAnsi" w:cstheme="majorHAnsi"/>
          <w:lang w:val="en-GB"/>
        </w:rPr>
        <w:t xml:space="preserve"> (multi mono-ubiquitylation)</w:t>
      </w:r>
      <w:r w:rsidR="00BA3B73" w:rsidRPr="00D76B5B">
        <w:rPr>
          <w:rFonts w:asciiTheme="majorHAnsi" w:hAnsiTheme="majorHAnsi" w:cstheme="majorHAnsi"/>
          <w:lang w:val="en-GB"/>
        </w:rPr>
        <w:t>,</w:t>
      </w:r>
      <w:r w:rsidRPr="00D76B5B">
        <w:rPr>
          <w:rFonts w:asciiTheme="majorHAnsi" w:hAnsiTheme="majorHAnsi" w:cstheme="majorHAnsi"/>
          <w:lang w:val="en-GB"/>
        </w:rPr>
        <w:t xml:space="preserve"> and</w:t>
      </w:r>
      <w:r w:rsidR="00BA3B73" w:rsidRPr="00D76B5B">
        <w:rPr>
          <w:rFonts w:asciiTheme="majorHAnsi" w:hAnsiTheme="majorHAnsi" w:cstheme="majorHAnsi"/>
          <w:lang w:val="en-GB"/>
        </w:rPr>
        <w:t xml:space="preserve"> even</w:t>
      </w:r>
      <w:r w:rsidRPr="00D76B5B">
        <w:rPr>
          <w:rFonts w:asciiTheme="majorHAnsi" w:hAnsiTheme="majorHAnsi" w:cstheme="majorHAnsi"/>
          <w:lang w:val="en-GB"/>
        </w:rPr>
        <w:t xml:space="preserve"> by Ub chains </w:t>
      </w:r>
      <w:r w:rsidR="00BA3B73" w:rsidRPr="00D76B5B">
        <w:rPr>
          <w:rFonts w:asciiTheme="majorHAnsi" w:hAnsiTheme="majorHAnsi" w:cstheme="majorHAnsi"/>
          <w:lang w:val="en-GB"/>
        </w:rPr>
        <w:t>(</w:t>
      </w:r>
      <w:r w:rsidRPr="00D76B5B">
        <w:rPr>
          <w:rFonts w:asciiTheme="majorHAnsi" w:hAnsiTheme="majorHAnsi" w:cstheme="majorHAnsi"/>
          <w:lang w:val="en-GB"/>
        </w:rPr>
        <w:t>poly-ubiquitylation</w:t>
      </w:r>
      <w:r w:rsidR="00BA3B73" w:rsidRPr="00D76B5B">
        <w:rPr>
          <w:rFonts w:asciiTheme="majorHAnsi" w:hAnsiTheme="majorHAnsi" w:cstheme="majorHAnsi"/>
          <w:lang w:val="en-GB"/>
        </w:rPr>
        <w:t>)</w:t>
      </w:r>
      <w:r w:rsidR="003C1EE4" w:rsidRPr="00D76B5B">
        <w:rPr>
          <w:rFonts w:asciiTheme="majorHAnsi" w:hAnsiTheme="majorHAnsi" w:cstheme="majorHAnsi"/>
          <w:vertAlign w:val="superscript"/>
          <w:lang w:val="en-GB"/>
        </w:rPr>
        <w:t>11</w:t>
      </w:r>
      <w:r w:rsidRPr="00D76B5B">
        <w:rPr>
          <w:rFonts w:asciiTheme="majorHAnsi" w:hAnsiTheme="majorHAnsi" w:cstheme="majorHAnsi"/>
          <w:lang w:val="en-GB"/>
        </w:rPr>
        <w:t xml:space="preserve">. Ub </w:t>
      </w:r>
      <w:r w:rsidR="00BA3B73" w:rsidRPr="00D76B5B">
        <w:rPr>
          <w:rFonts w:asciiTheme="majorHAnsi" w:hAnsiTheme="majorHAnsi" w:cstheme="majorHAnsi"/>
          <w:lang w:val="en-GB"/>
        </w:rPr>
        <w:t>chains are either</w:t>
      </w:r>
      <w:r w:rsidRPr="00D76B5B">
        <w:rPr>
          <w:rFonts w:asciiTheme="majorHAnsi" w:hAnsiTheme="majorHAnsi" w:cstheme="majorHAnsi"/>
          <w:lang w:val="en-GB"/>
        </w:rPr>
        <w:t xml:space="preserve"> </w:t>
      </w:r>
      <w:r w:rsidR="00BA3B73" w:rsidRPr="00D76B5B">
        <w:rPr>
          <w:rFonts w:asciiTheme="majorHAnsi" w:hAnsiTheme="majorHAnsi" w:cstheme="majorHAnsi"/>
          <w:lang w:val="en-GB"/>
        </w:rPr>
        <w:t xml:space="preserve">formed </w:t>
      </w:r>
      <w:r w:rsidR="00693CFB" w:rsidRPr="00D76B5B">
        <w:rPr>
          <w:rFonts w:asciiTheme="majorHAnsi" w:hAnsiTheme="majorHAnsi" w:cstheme="majorHAnsi"/>
          <w:lang w:val="en-GB"/>
        </w:rPr>
        <w:t xml:space="preserve">homo- or </w:t>
      </w:r>
      <w:proofErr w:type="spellStart"/>
      <w:r w:rsidR="00693CFB" w:rsidRPr="00D76B5B">
        <w:rPr>
          <w:rFonts w:asciiTheme="majorHAnsi" w:hAnsiTheme="majorHAnsi" w:cstheme="majorHAnsi"/>
          <w:lang w:val="en-GB"/>
        </w:rPr>
        <w:t>heterotypically</w:t>
      </w:r>
      <w:proofErr w:type="spellEnd"/>
      <w:r w:rsidR="00693CFB" w:rsidRPr="00D76B5B">
        <w:rPr>
          <w:rFonts w:asciiTheme="majorHAnsi" w:hAnsiTheme="majorHAnsi" w:cstheme="majorHAnsi"/>
          <w:lang w:val="en-GB"/>
        </w:rPr>
        <w:t xml:space="preserve"> </w:t>
      </w:r>
      <w:r w:rsidR="00BA3B73" w:rsidRPr="00D76B5B">
        <w:rPr>
          <w:rFonts w:asciiTheme="majorHAnsi" w:hAnsiTheme="majorHAnsi" w:cstheme="majorHAnsi"/>
          <w:lang w:val="en-GB"/>
        </w:rPr>
        <w:t xml:space="preserve">via the same or different lysine residues of Ub, </w:t>
      </w:r>
      <w:r w:rsidRPr="00D76B5B">
        <w:rPr>
          <w:rFonts w:asciiTheme="majorHAnsi" w:hAnsiTheme="majorHAnsi" w:cstheme="majorHAnsi"/>
          <w:lang w:val="en-GB"/>
        </w:rPr>
        <w:t xml:space="preserve">which </w:t>
      </w:r>
      <w:r w:rsidR="00BA3B73" w:rsidRPr="00D76B5B">
        <w:rPr>
          <w:rFonts w:asciiTheme="majorHAnsi" w:hAnsiTheme="majorHAnsi" w:cstheme="majorHAnsi"/>
          <w:lang w:val="en-GB"/>
        </w:rPr>
        <w:t xml:space="preserve">could even result in </w:t>
      </w:r>
      <w:r w:rsidRPr="00D76B5B">
        <w:rPr>
          <w:rFonts w:asciiTheme="majorHAnsi" w:hAnsiTheme="majorHAnsi" w:cstheme="majorHAnsi"/>
          <w:lang w:val="en-GB"/>
        </w:rPr>
        <w:t>branched</w:t>
      </w:r>
      <w:r w:rsidR="00BA3B73" w:rsidRPr="00D76B5B">
        <w:rPr>
          <w:rFonts w:asciiTheme="majorHAnsi" w:hAnsiTheme="majorHAnsi" w:cstheme="majorHAnsi"/>
          <w:lang w:val="en-GB"/>
        </w:rPr>
        <w:t xml:space="preserve"> Ub chains</w:t>
      </w:r>
      <w:r w:rsidR="003C1EE4" w:rsidRPr="00D76B5B">
        <w:rPr>
          <w:rFonts w:asciiTheme="majorHAnsi" w:hAnsiTheme="majorHAnsi" w:cstheme="majorHAnsi"/>
          <w:vertAlign w:val="superscript"/>
          <w:lang w:val="en-GB"/>
        </w:rPr>
        <w:t>9</w:t>
      </w:r>
      <w:r w:rsidRPr="00D76B5B">
        <w:rPr>
          <w:rFonts w:asciiTheme="majorHAnsi" w:hAnsiTheme="majorHAnsi" w:cstheme="majorHAnsi"/>
          <w:lang w:val="en-GB"/>
        </w:rPr>
        <w:t xml:space="preserve">. </w:t>
      </w:r>
      <w:r w:rsidR="00BA3B73" w:rsidRPr="00D76B5B">
        <w:rPr>
          <w:rFonts w:asciiTheme="majorHAnsi" w:hAnsiTheme="majorHAnsi" w:cstheme="majorHAnsi"/>
          <w:lang w:val="en-GB"/>
        </w:rPr>
        <w:t>Thus</w:t>
      </w:r>
      <w:r w:rsidRPr="00D76B5B">
        <w:rPr>
          <w:rFonts w:asciiTheme="majorHAnsi" w:hAnsiTheme="majorHAnsi" w:cstheme="majorHAnsi"/>
          <w:lang w:val="en-GB"/>
        </w:rPr>
        <w:t xml:space="preserve">, protein ubiquitylation </w:t>
      </w:r>
      <w:r w:rsidR="00BA3B73" w:rsidRPr="00D76B5B">
        <w:rPr>
          <w:rFonts w:asciiTheme="majorHAnsi" w:hAnsiTheme="majorHAnsi" w:cstheme="majorHAnsi"/>
          <w:lang w:val="en-GB"/>
        </w:rPr>
        <w:t>leads to diverse</w:t>
      </w:r>
      <w:r w:rsidRPr="00D76B5B">
        <w:rPr>
          <w:rFonts w:asciiTheme="majorHAnsi" w:hAnsiTheme="majorHAnsi" w:cstheme="majorHAnsi"/>
          <w:lang w:val="en-GB"/>
        </w:rPr>
        <w:t xml:space="preserve"> </w:t>
      </w:r>
      <w:r w:rsidR="00BA3B73" w:rsidRPr="00D76B5B">
        <w:rPr>
          <w:rFonts w:asciiTheme="majorHAnsi" w:hAnsiTheme="majorHAnsi" w:cstheme="majorHAnsi"/>
          <w:lang w:val="en-GB"/>
        </w:rPr>
        <w:t>arrangements of Ub molecules</w:t>
      </w:r>
      <w:r w:rsidRPr="00D76B5B">
        <w:rPr>
          <w:rFonts w:asciiTheme="majorHAnsi" w:hAnsiTheme="majorHAnsi" w:cstheme="majorHAnsi"/>
          <w:lang w:val="en-GB"/>
        </w:rPr>
        <w:t xml:space="preserve"> that </w:t>
      </w:r>
      <w:r w:rsidR="00BA3B73" w:rsidRPr="00D76B5B">
        <w:rPr>
          <w:rFonts w:asciiTheme="majorHAnsi" w:hAnsiTheme="majorHAnsi" w:cstheme="majorHAnsi"/>
          <w:lang w:val="en-GB"/>
        </w:rPr>
        <w:t xml:space="preserve">provide </w:t>
      </w:r>
      <w:r w:rsidRPr="00D76B5B">
        <w:rPr>
          <w:rFonts w:asciiTheme="majorHAnsi" w:hAnsiTheme="majorHAnsi" w:cstheme="majorHAnsi"/>
          <w:lang w:val="en-GB"/>
        </w:rPr>
        <w:t>specific information</w:t>
      </w:r>
      <w:r w:rsidR="00B441A9" w:rsidRPr="00D76B5B">
        <w:rPr>
          <w:rFonts w:asciiTheme="majorHAnsi" w:hAnsiTheme="majorHAnsi" w:cstheme="majorHAnsi"/>
          <w:lang w:val="en-GB"/>
        </w:rPr>
        <w:t xml:space="preserve">, </w:t>
      </w:r>
      <w:r w:rsidR="00B441A9" w:rsidRPr="00D76B5B">
        <w:rPr>
          <w:rFonts w:asciiTheme="majorHAnsi" w:hAnsiTheme="majorHAnsi" w:cstheme="majorHAnsi"/>
          <w:i/>
          <w:iCs/>
          <w:lang w:val="en-GB"/>
        </w:rPr>
        <w:t>e.g</w:t>
      </w:r>
      <w:r w:rsidR="00BA3B73" w:rsidRPr="00D76B5B">
        <w:rPr>
          <w:rFonts w:asciiTheme="majorHAnsi" w:hAnsiTheme="majorHAnsi" w:cstheme="majorHAnsi"/>
          <w:lang w:val="en-GB"/>
        </w:rPr>
        <w:t>.</w:t>
      </w:r>
      <w:r w:rsidR="002342CC" w:rsidRPr="00D76B5B">
        <w:rPr>
          <w:rFonts w:asciiTheme="majorHAnsi" w:hAnsiTheme="majorHAnsi" w:cstheme="majorHAnsi"/>
          <w:lang w:val="en-GB"/>
        </w:rPr>
        <w:t>,</w:t>
      </w:r>
      <w:r w:rsidR="00BA3B73" w:rsidRPr="00D76B5B">
        <w:rPr>
          <w:rFonts w:asciiTheme="majorHAnsi" w:hAnsiTheme="majorHAnsi" w:cstheme="majorHAnsi"/>
          <w:lang w:val="en-GB"/>
        </w:rPr>
        <w:t xml:space="preserve"> for degradation, activation, or localization</w:t>
      </w:r>
      <w:r w:rsidRPr="00D76B5B">
        <w:rPr>
          <w:rFonts w:asciiTheme="majorHAnsi" w:hAnsiTheme="majorHAnsi" w:cstheme="majorHAnsi"/>
          <w:lang w:val="en-GB"/>
        </w:rPr>
        <w:t xml:space="preserve"> </w:t>
      </w:r>
      <w:r w:rsidR="00BA3B73" w:rsidRPr="00D76B5B">
        <w:rPr>
          <w:rFonts w:asciiTheme="majorHAnsi" w:hAnsiTheme="majorHAnsi" w:cstheme="majorHAnsi"/>
          <w:lang w:val="en-GB"/>
        </w:rPr>
        <w:t>of conjugated proteins</w:t>
      </w:r>
      <w:r w:rsidR="003C1EE4" w:rsidRPr="00D76B5B">
        <w:rPr>
          <w:rFonts w:asciiTheme="majorHAnsi" w:hAnsiTheme="majorHAnsi" w:cstheme="majorHAnsi"/>
          <w:vertAlign w:val="superscript"/>
          <w:lang w:val="en-GB"/>
        </w:rPr>
        <w:t>12</w:t>
      </w:r>
      <w:r w:rsidR="00BC4416" w:rsidRPr="00D76B5B">
        <w:rPr>
          <w:rFonts w:asciiTheme="majorHAnsi" w:hAnsiTheme="majorHAnsi" w:cstheme="majorHAnsi"/>
          <w:vertAlign w:val="superscript"/>
          <w:lang w:val="en-GB"/>
        </w:rPr>
        <w:t>,13</w:t>
      </w:r>
      <w:r w:rsidRPr="00D76B5B">
        <w:rPr>
          <w:rFonts w:asciiTheme="majorHAnsi" w:hAnsiTheme="majorHAnsi" w:cstheme="majorHAnsi"/>
          <w:lang w:val="en-GB"/>
        </w:rPr>
        <w:t>. Th</w:t>
      </w:r>
      <w:r w:rsidR="00BA3B73" w:rsidRPr="00D76B5B">
        <w:rPr>
          <w:rFonts w:asciiTheme="majorHAnsi" w:hAnsiTheme="majorHAnsi" w:cstheme="majorHAnsi"/>
          <w:lang w:val="en-GB"/>
        </w:rPr>
        <w:t>ese different Ub signals</w:t>
      </w:r>
      <w:r w:rsidRPr="00D76B5B">
        <w:rPr>
          <w:rFonts w:asciiTheme="majorHAnsi" w:hAnsiTheme="majorHAnsi" w:cstheme="majorHAnsi"/>
          <w:lang w:val="en-GB"/>
        </w:rPr>
        <w:t xml:space="preserve"> enable</w:t>
      </w:r>
      <w:r w:rsidR="00BA3B73" w:rsidRPr="00D76B5B">
        <w:rPr>
          <w:rFonts w:asciiTheme="majorHAnsi" w:hAnsiTheme="majorHAnsi" w:cstheme="majorHAnsi"/>
          <w:lang w:val="en-GB"/>
        </w:rPr>
        <w:t xml:space="preserve"> fast</w:t>
      </w:r>
      <w:r w:rsidRPr="00D76B5B">
        <w:rPr>
          <w:rFonts w:asciiTheme="majorHAnsi" w:hAnsiTheme="majorHAnsi" w:cstheme="majorHAnsi"/>
          <w:lang w:val="en-GB"/>
        </w:rPr>
        <w:t xml:space="preserve"> reprogramming of cellular </w:t>
      </w:r>
      <w:r w:rsidR="00A30208" w:rsidRPr="00D76B5B">
        <w:rPr>
          <w:rFonts w:asciiTheme="majorHAnsi" w:hAnsiTheme="majorHAnsi" w:cstheme="majorHAnsi"/>
          <w:lang w:val="en-GB"/>
        </w:rPr>
        <w:t>signalling</w:t>
      </w:r>
      <w:r w:rsidRPr="00D76B5B">
        <w:rPr>
          <w:rFonts w:asciiTheme="majorHAnsi" w:hAnsiTheme="majorHAnsi" w:cstheme="majorHAnsi"/>
          <w:lang w:val="en-GB"/>
        </w:rPr>
        <w:t xml:space="preserve"> pathways</w:t>
      </w:r>
      <w:r w:rsidR="008525FD" w:rsidRPr="00D76B5B">
        <w:rPr>
          <w:rFonts w:asciiTheme="majorHAnsi" w:hAnsiTheme="majorHAnsi" w:cstheme="majorHAnsi"/>
          <w:lang w:val="en-GB"/>
        </w:rPr>
        <w:t>,</w:t>
      </w:r>
      <w:r w:rsidRPr="00D76B5B">
        <w:rPr>
          <w:rFonts w:asciiTheme="majorHAnsi" w:hAnsiTheme="majorHAnsi" w:cstheme="majorHAnsi"/>
          <w:lang w:val="en-GB"/>
        </w:rPr>
        <w:t xml:space="preserve"> which is an important requirement for the cell’s ability to respond to changing environmental needs.</w:t>
      </w:r>
      <w:r w:rsidR="001A6E83" w:rsidRPr="00D76B5B">
        <w:rPr>
          <w:rFonts w:asciiTheme="majorHAnsi" w:hAnsiTheme="majorHAnsi" w:cstheme="majorHAnsi"/>
          <w:lang w:val="en-GB"/>
        </w:rPr>
        <w:t xml:space="preserve"> </w:t>
      </w:r>
    </w:p>
    <w:p w14:paraId="1EF1B33B" w14:textId="77777777" w:rsidR="00A17496" w:rsidRPr="00D76B5B" w:rsidRDefault="00A17496" w:rsidP="00D76B5B">
      <w:pPr>
        <w:rPr>
          <w:rFonts w:asciiTheme="majorHAnsi" w:hAnsiTheme="majorHAnsi" w:cstheme="majorHAnsi"/>
          <w:lang w:val="en-GB"/>
        </w:rPr>
      </w:pPr>
    </w:p>
    <w:p w14:paraId="6327ED2D" w14:textId="6657AC2D" w:rsidR="00E40C40" w:rsidRPr="00D76B5B" w:rsidRDefault="001A6E83" w:rsidP="00D76B5B">
      <w:pPr>
        <w:rPr>
          <w:rFonts w:asciiTheme="majorHAnsi" w:hAnsiTheme="majorHAnsi" w:cstheme="majorHAnsi"/>
          <w:lang w:val="en-GB"/>
        </w:rPr>
      </w:pPr>
      <w:r w:rsidRPr="00D76B5B">
        <w:rPr>
          <w:rFonts w:asciiTheme="majorHAnsi" w:hAnsiTheme="majorHAnsi" w:cstheme="majorHAnsi"/>
          <w:lang w:val="en-GB"/>
        </w:rPr>
        <w:t xml:space="preserve">A </w:t>
      </w:r>
      <w:r w:rsidR="00BA3B73" w:rsidRPr="00D76B5B">
        <w:rPr>
          <w:rFonts w:asciiTheme="majorHAnsi" w:hAnsiTheme="majorHAnsi" w:cstheme="majorHAnsi"/>
          <w:lang w:val="en-GB"/>
        </w:rPr>
        <w:t>central aspect of</w:t>
      </w:r>
      <w:r w:rsidRPr="00D76B5B">
        <w:rPr>
          <w:rFonts w:asciiTheme="majorHAnsi" w:hAnsiTheme="majorHAnsi" w:cstheme="majorHAnsi"/>
          <w:lang w:val="en-GB"/>
        </w:rPr>
        <w:t xml:space="preserve"> ubiquitylation is </w:t>
      </w:r>
      <w:r w:rsidR="00BA3B73" w:rsidRPr="00D76B5B">
        <w:rPr>
          <w:rFonts w:asciiTheme="majorHAnsi" w:hAnsiTheme="majorHAnsi" w:cstheme="majorHAnsi"/>
          <w:lang w:val="en-GB"/>
        </w:rPr>
        <w:t xml:space="preserve">related to </w:t>
      </w:r>
      <w:r w:rsidRPr="00D76B5B">
        <w:rPr>
          <w:rFonts w:asciiTheme="majorHAnsi" w:hAnsiTheme="majorHAnsi" w:cstheme="majorHAnsi"/>
          <w:lang w:val="en-GB"/>
        </w:rPr>
        <w:t xml:space="preserve">protein quality control. </w:t>
      </w:r>
      <w:r w:rsidR="00227DBB" w:rsidRPr="00D76B5B">
        <w:rPr>
          <w:rFonts w:asciiTheme="majorHAnsi" w:hAnsiTheme="majorHAnsi" w:cstheme="majorHAnsi"/>
          <w:lang w:val="en-GB"/>
        </w:rPr>
        <w:t>Misfolded</w:t>
      </w:r>
      <w:r w:rsidR="00E40C40" w:rsidRPr="00D76B5B">
        <w:rPr>
          <w:rFonts w:asciiTheme="majorHAnsi" w:hAnsiTheme="majorHAnsi" w:cstheme="majorHAnsi"/>
          <w:lang w:val="en-GB"/>
        </w:rPr>
        <w:t xml:space="preserve"> or </w:t>
      </w:r>
      <w:r w:rsidR="00BA3B73" w:rsidRPr="00D76B5B">
        <w:rPr>
          <w:rFonts w:asciiTheme="majorHAnsi" w:hAnsiTheme="majorHAnsi" w:cstheme="majorHAnsi"/>
          <w:lang w:val="en-GB"/>
        </w:rPr>
        <w:t xml:space="preserve">irreversibly </w:t>
      </w:r>
      <w:r w:rsidR="00E40C40" w:rsidRPr="00D76B5B">
        <w:rPr>
          <w:rFonts w:asciiTheme="majorHAnsi" w:hAnsiTheme="majorHAnsi" w:cstheme="majorHAnsi"/>
          <w:lang w:val="en-GB"/>
        </w:rPr>
        <w:t xml:space="preserve">damaged proteins </w:t>
      </w:r>
      <w:r w:rsidR="002342CC" w:rsidRPr="00D76B5B">
        <w:rPr>
          <w:rFonts w:asciiTheme="majorHAnsi" w:hAnsiTheme="majorHAnsi" w:cstheme="majorHAnsi"/>
          <w:lang w:val="en-GB"/>
        </w:rPr>
        <w:t>must</w:t>
      </w:r>
      <w:r w:rsidR="00E40C40" w:rsidRPr="00D76B5B">
        <w:rPr>
          <w:rFonts w:asciiTheme="majorHAnsi" w:hAnsiTheme="majorHAnsi" w:cstheme="majorHAnsi"/>
          <w:lang w:val="en-GB"/>
        </w:rPr>
        <w:t xml:space="preserve"> be </w:t>
      </w:r>
      <w:r w:rsidR="008525FD" w:rsidRPr="00D76B5B">
        <w:rPr>
          <w:rFonts w:asciiTheme="majorHAnsi" w:hAnsiTheme="majorHAnsi" w:cstheme="majorHAnsi"/>
          <w:lang w:val="en-GB"/>
        </w:rPr>
        <w:t>degraded</w:t>
      </w:r>
      <w:r w:rsidR="00E40C40" w:rsidRPr="00D76B5B">
        <w:rPr>
          <w:rFonts w:asciiTheme="majorHAnsi" w:hAnsiTheme="majorHAnsi" w:cstheme="majorHAnsi"/>
          <w:lang w:val="en-GB"/>
        </w:rPr>
        <w:t xml:space="preserve"> and replaced by newly synthesized proteins to </w:t>
      </w:r>
      <w:r w:rsidRPr="00D76B5B">
        <w:rPr>
          <w:rFonts w:asciiTheme="majorHAnsi" w:hAnsiTheme="majorHAnsi" w:cstheme="majorHAnsi"/>
          <w:lang w:val="en-GB"/>
        </w:rPr>
        <w:t>maintain protein homeostasis</w:t>
      </w:r>
      <w:r w:rsidR="008525FD" w:rsidRPr="00D76B5B">
        <w:rPr>
          <w:rFonts w:asciiTheme="majorHAnsi" w:hAnsiTheme="majorHAnsi" w:cstheme="majorHAnsi"/>
          <w:lang w:val="en-GB"/>
        </w:rPr>
        <w:t xml:space="preserve"> or proteostasis</w:t>
      </w:r>
      <w:r w:rsidR="00BC4416" w:rsidRPr="00D76B5B">
        <w:rPr>
          <w:rFonts w:asciiTheme="majorHAnsi" w:hAnsiTheme="majorHAnsi" w:cstheme="majorHAnsi"/>
          <w:vertAlign w:val="superscript"/>
          <w:lang w:val="en-GB"/>
        </w:rPr>
        <w:t>14</w:t>
      </w:r>
      <w:r w:rsidRPr="00D76B5B">
        <w:rPr>
          <w:rFonts w:asciiTheme="majorHAnsi" w:hAnsiTheme="majorHAnsi" w:cstheme="majorHAnsi"/>
          <w:lang w:val="en-GB"/>
        </w:rPr>
        <w:t xml:space="preserve">. </w:t>
      </w:r>
      <w:r w:rsidR="00BA3B73" w:rsidRPr="00D76B5B">
        <w:rPr>
          <w:rFonts w:asciiTheme="majorHAnsi" w:hAnsiTheme="majorHAnsi" w:cstheme="majorHAnsi"/>
          <w:lang w:val="en-GB"/>
        </w:rPr>
        <w:t>The quality control E3 ligase</w:t>
      </w:r>
      <w:r w:rsidR="002342CC" w:rsidRPr="00D76B5B">
        <w:rPr>
          <w:rFonts w:asciiTheme="majorHAnsi" w:hAnsiTheme="majorHAnsi" w:cstheme="majorHAnsi"/>
          <w:lang w:val="en-GB"/>
        </w:rPr>
        <w:t>,</w:t>
      </w:r>
      <w:r w:rsidR="00BA3B73" w:rsidRPr="00D76B5B">
        <w:rPr>
          <w:rFonts w:asciiTheme="majorHAnsi" w:hAnsiTheme="majorHAnsi" w:cstheme="majorHAnsi"/>
          <w:lang w:val="en-GB"/>
        </w:rPr>
        <w:t xml:space="preserve"> CHIP</w:t>
      </w:r>
      <w:r w:rsidR="002342CC" w:rsidRPr="00D76B5B">
        <w:rPr>
          <w:rFonts w:asciiTheme="majorHAnsi" w:hAnsiTheme="majorHAnsi" w:cstheme="majorHAnsi"/>
          <w:lang w:val="en-GB"/>
        </w:rPr>
        <w:t>,</w:t>
      </w:r>
      <w:r w:rsidR="00BA3B73" w:rsidRPr="00D76B5B">
        <w:rPr>
          <w:rFonts w:asciiTheme="majorHAnsi" w:hAnsiTheme="majorHAnsi" w:cstheme="majorHAnsi"/>
          <w:lang w:val="en-GB"/>
        </w:rPr>
        <w:t xml:space="preserve"> collaborates with molecular chaperones in</w:t>
      </w:r>
      <w:r w:rsidR="00693CFB" w:rsidRPr="00D76B5B">
        <w:rPr>
          <w:rFonts w:asciiTheme="majorHAnsi" w:hAnsiTheme="majorHAnsi" w:cstheme="majorHAnsi"/>
          <w:lang w:val="en-GB"/>
        </w:rPr>
        <w:t xml:space="preserve"> the</w:t>
      </w:r>
      <w:r w:rsidR="00BA3B73" w:rsidRPr="00D76B5B">
        <w:rPr>
          <w:rFonts w:asciiTheme="majorHAnsi" w:hAnsiTheme="majorHAnsi" w:cstheme="majorHAnsi"/>
          <w:lang w:val="en-GB"/>
        </w:rPr>
        <w:t xml:space="preserve"> Ub-dependent degradation of damaged proteins</w:t>
      </w:r>
      <w:r w:rsidR="00BC4416" w:rsidRPr="00D76B5B">
        <w:rPr>
          <w:rFonts w:asciiTheme="majorHAnsi" w:hAnsiTheme="majorHAnsi" w:cstheme="majorHAnsi"/>
          <w:vertAlign w:val="superscript"/>
          <w:lang w:val="en-GB"/>
        </w:rPr>
        <w:t>9</w:t>
      </w:r>
      <w:r w:rsidR="00E40C40" w:rsidRPr="00D76B5B">
        <w:rPr>
          <w:rFonts w:asciiTheme="majorHAnsi" w:hAnsiTheme="majorHAnsi" w:cstheme="majorHAnsi"/>
          <w:vertAlign w:val="superscript"/>
          <w:lang w:val="en-GB"/>
        </w:rPr>
        <w:t>,</w:t>
      </w:r>
      <w:r w:rsidR="00BC4416" w:rsidRPr="00D76B5B">
        <w:rPr>
          <w:rFonts w:asciiTheme="majorHAnsi" w:hAnsiTheme="majorHAnsi" w:cstheme="majorHAnsi"/>
          <w:vertAlign w:val="superscript"/>
          <w:lang w:val="en-GB"/>
        </w:rPr>
        <w:t>15</w:t>
      </w:r>
      <w:r w:rsidR="00E40C40" w:rsidRPr="00D76B5B">
        <w:rPr>
          <w:rFonts w:asciiTheme="majorHAnsi" w:hAnsiTheme="majorHAnsi" w:cstheme="majorHAnsi"/>
          <w:vertAlign w:val="superscript"/>
          <w:lang w:val="en-GB"/>
        </w:rPr>
        <w:t>,</w:t>
      </w:r>
      <w:r w:rsidR="00BC4416" w:rsidRPr="00D76B5B">
        <w:rPr>
          <w:rFonts w:asciiTheme="majorHAnsi" w:hAnsiTheme="majorHAnsi" w:cstheme="majorHAnsi"/>
          <w:vertAlign w:val="superscript"/>
          <w:lang w:val="en-GB"/>
        </w:rPr>
        <w:t>16</w:t>
      </w:r>
      <w:r w:rsidR="00FF496D" w:rsidRPr="00D76B5B">
        <w:rPr>
          <w:rFonts w:asciiTheme="majorHAnsi" w:hAnsiTheme="majorHAnsi" w:cstheme="majorHAnsi"/>
          <w:vertAlign w:val="superscript"/>
          <w:lang w:val="en-GB"/>
        </w:rPr>
        <w:t>,17</w:t>
      </w:r>
      <w:r w:rsidR="00E40C40" w:rsidRPr="00D76B5B">
        <w:rPr>
          <w:rFonts w:asciiTheme="majorHAnsi" w:hAnsiTheme="majorHAnsi" w:cstheme="majorHAnsi"/>
          <w:lang w:val="en-GB"/>
        </w:rPr>
        <w:t xml:space="preserve">. </w:t>
      </w:r>
      <w:r w:rsidR="00A30208" w:rsidRPr="00D76B5B">
        <w:rPr>
          <w:rFonts w:asciiTheme="majorHAnsi" w:hAnsiTheme="majorHAnsi" w:cstheme="majorHAnsi"/>
          <w:lang w:val="en-GB"/>
        </w:rPr>
        <w:t xml:space="preserve">Apart from that, </w:t>
      </w:r>
      <w:r w:rsidR="00BA3B73" w:rsidRPr="00D76B5B">
        <w:rPr>
          <w:rFonts w:asciiTheme="majorHAnsi" w:hAnsiTheme="majorHAnsi" w:cstheme="majorHAnsi"/>
          <w:lang w:val="en-GB"/>
        </w:rPr>
        <w:t xml:space="preserve">CHIP regulates the stability of </w:t>
      </w:r>
      <w:r w:rsidR="00A85697" w:rsidRPr="00D76B5B">
        <w:rPr>
          <w:rFonts w:asciiTheme="majorHAnsi" w:hAnsiTheme="majorHAnsi" w:cstheme="majorHAnsi"/>
          <w:lang w:val="en-GB"/>
        </w:rPr>
        <w:t>the myosin-directed chaperone</w:t>
      </w:r>
      <w:r w:rsidR="00734226" w:rsidRPr="00D76B5B">
        <w:rPr>
          <w:rFonts w:asciiTheme="majorHAnsi" w:hAnsiTheme="majorHAnsi" w:cstheme="majorHAnsi"/>
          <w:lang w:val="en-GB"/>
        </w:rPr>
        <w:t>,</w:t>
      </w:r>
      <w:r w:rsidR="005547F2" w:rsidRPr="00D76B5B">
        <w:rPr>
          <w:rFonts w:asciiTheme="majorHAnsi" w:hAnsiTheme="majorHAnsi" w:cstheme="majorHAnsi"/>
          <w:lang w:val="en-GB"/>
        </w:rPr>
        <w:t xml:space="preserve"> </w:t>
      </w:r>
      <w:r w:rsidR="003A5C01" w:rsidRPr="00D76B5B">
        <w:rPr>
          <w:rFonts w:asciiTheme="majorHAnsi" w:hAnsiTheme="majorHAnsi" w:cstheme="majorHAnsi"/>
          <w:lang w:val="en-GB"/>
        </w:rPr>
        <w:t>UNC-45B (Unc-45 Homolog B)</w:t>
      </w:r>
      <w:r w:rsidR="00BA3B73" w:rsidRPr="00D76B5B">
        <w:rPr>
          <w:rFonts w:asciiTheme="majorHAnsi" w:hAnsiTheme="majorHAnsi" w:cstheme="majorHAnsi"/>
          <w:lang w:val="en-GB"/>
        </w:rPr>
        <w:t>, which is tightly coordinated with muscle function</w:t>
      </w:r>
      <w:r w:rsidR="00A85697" w:rsidRPr="00D76B5B">
        <w:rPr>
          <w:rFonts w:asciiTheme="majorHAnsi" w:hAnsiTheme="majorHAnsi" w:cstheme="majorHAnsi"/>
          <w:lang w:val="en-GB"/>
        </w:rPr>
        <w:t xml:space="preserve"> and deviations from the optim</w:t>
      </w:r>
      <w:r w:rsidR="00A62E69" w:rsidRPr="00D76B5B">
        <w:rPr>
          <w:rFonts w:asciiTheme="majorHAnsi" w:hAnsiTheme="majorHAnsi" w:cstheme="majorHAnsi"/>
          <w:lang w:val="en-GB"/>
        </w:rPr>
        <w:t>al</w:t>
      </w:r>
      <w:r w:rsidR="00A85697" w:rsidRPr="00D76B5B">
        <w:rPr>
          <w:rFonts w:asciiTheme="majorHAnsi" w:hAnsiTheme="majorHAnsi" w:cstheme="majorHAnsi"/>
          <w:lang w:val="en-GB"/>
        </w:rPr>
        <w:t xml:space="preserve"> </w:t>
      </w:r>
      <w:r w:rsidR="00A62E69" w:rsidRPr="00D76B5B">
        <w:rPr>
          <w:rFonts w:asciiTheme="majorHAnsi" w:hAnsiTheme="majorHAnsi" w:cstheme="majorHAnsi"/>
          <w:lang w:val="en-GB"/>
        </w:rPr>
        <w:t>levels</w:t>
      </w:r>
      <w:r w:rsidR="00BA3B73" w:rsidRPr="00D76B5B">
        <w:rPr>
          <w:rFonts w:asciiTheme="majorHAnsi" w:hAnsiTheme="majorHAnsi" w:cstheme="majorHAnsi"/>
          <w:lang w:val="en-GB"/>
        </w:rPr>
        <w:t xml:space="preserve"> </w:t>
      </w:r>
      <w:r w:rsidR="00A85697" w:rsidRPr="00D76B5B">
        <w:rPr>
          <w:rFonts w:asciiTheme="majorHAnsi" w:hAnsiTheme="majorHAnsi" w:cstheme="majorHAnsi"/>
          <w:lang w:val="en-GB"/>
        </w:rPr>
        <w:t xml:space="preserve">lead </w:t>
      </w:r>
      <w:r w:rsidR="00A85697" w:rsidRPr="00D76B5B">
        <w:rPr>
          <w:rFonts w:asciiTheme="majorHAnsi" w:hAnsiTheme="majorHAnsi" w:cstheme="majorHAnsi"/>
          <w:lang w:val="en-GB"/>
        </w:rPr>
        <w:lastRenderedPageBreak/>
        <w:t xml:space="preserve">to human </w:t>
      </w:r>
      <w:r w:rsidR="00BA3B73" w:rsidRPr="00D76B5B">
        <w:rPr>
          <w:rFonts w:asciiTheme="majorHAnsi" w:hAnsiTheme="majorHAnsi" w:cstheme="majorHAnsi"/>
          <w:lang w:val="en-GB"/>
        </w:rPr>
        <w:t>myopathy</w:t>
      </w:r>
      <w:r w:rsidR="00BA3B73" w:rsidRPr="00D76B5B">
        <w:rPr>
          <w:rFonts w:asciiTheme="majorHAnsi" w:hAnsiTheme="majorHAnsi" w:cstheme="majorHAnsi"/>
          <w:vertAlign w:val="superscript"/>
          <w:lang w:val="en-GB"/>
        </w:rPr>
        <w:t>18</w:t>
      </w:r>
      <w:r w:rsidR="00C35B8A" w:rsidRPr="00D76B5B">
        <w:rPr>
          <w:rFonts w:asciiTheme="majorHAnsi" w:hAnsiTheme="majorHAnsi" w:cstheme="majorHAnsi"/>
          <w:vertAlign w:val="superscript"/>
          <w:lang w:val="en-GB"/>
        </w:rPr>
        <w:t>,19,20,21</w:t>
      </w:r>
      <w:r w:rsidR="00A85697" w:rsidRPr="00D76B5B">
        <w:rPr>
          <w:rFonts w:asciiTheme="majorHAnsi" w:hAnsiTheme="majorHAnsi" w:cstheme="majorHAnsi"/>
          <w:lang w:val="en-GB"/>
        </w:rPr>
        <w:t xml:space="preserve">. </w:t>
      </w:r>
      <w:r w:rsidR="00BA3B73" w:rsidRPr="00D76B5B">
        <w:rPr>
          <w:rFonts w:asciiTheme="majorHAnsi" w:hAnsiTheme="majorHAnsi" w:cstheme="majorHAnsi"/>
          <w:lang w:val="en-GB"/>
        </w:rPr>
        <w:t>D</w:t>
      </w:r>
      <w:r w:rsidR="00532C64" w:rsidRPr="00D76B5B">
        <w:rPr>
          <w:rFonts w:asciiTheme="majorHAnsi" w:hAnsiTheme="majorHAnsi" w:cstheme="majorHAnsi"/>
          <w:lang w:val="en-GB"/>
        </w:rPr>
        <w:t>egradation</w:t>
      </w:r>
      <w:r w:rsidR="00BA3B73" w:rsidRPr="00D76B5B">
        <w:rPr>
          <w:rFonts w:asciiTheme="majorHAnsi" w:hAnsiTheme="majorHAnsi" w:cstheme="majorHAnsi"/>
          <w:lang w:val="en-GB"/>
        </w:rPr>
        <w:t xml:space="preserve"> of </w:t>
      </w:r>
      <w:r w:rsidR="003A5C01" w:rsidRPr="00D76B5B">
        <w:rPr>
          <w:rFonts w:asciiTheme="majorHAnsi" w:hAnsiTheme="majorHAnsi" w:cstheme="majorHAnsi"/>
          <w:lang w:val="en-GB"/>
        </w:rPr>
        <w:t xml:space="preserve">UNC-45B </w:t>
      </w:r>
      <w:r w:rsidR="00BA3B73" w:rsidRPr="00D76B5B">
        <w:rPr>
          <w:rFonts w:asciiTheme="majorHAnsi" w:hAnsiTheme="majorHAnsi" w:cstheme="majorHAnsi"/>
          <w:lang w:val="en-GB"/>
        </w:rPr>
        <w:t>by the 26S proteasome is mediated by attachment of a</w:t>
      </w:r>
      <w:r w:rsidR="00E40C40" w:rsidRPr="00D76B5B">
        <w:rPr>
          <w:rFonts w:asciiTheme="majorHAnsi" w:hAnsiTheme="majorHAnsi" w:cstheme="majorHAnsi"/>
          <w:lang w:val="en-GB"/>
        </w:rPr>
        <w:t xml:space="preserve"> </w:t>
      </w:r>
      <w:r w:rsidR="003F27B8" w:rsidRPr="00D76B5B">
        <w:rPr>
          <w:rFonts w:asciiTheme="majorHAnsi" w:hAnsiTheme="majorHAnsi" w:cstheme="majorHAnsi"/>
          <w:lang w:val="en-GB"/>
        </w:rPr>
        <w:t>K</w:t>
      </w:r>
      <w:r w:rsidR="00BC4416" w:rsidRPr="00D76B5B">
        <w:rPr>
          <w:rFonts w:asciiTheme="majorHAnsi" w:hAnsiTheme="majorHAnsi" w:cstheme="majorHAnsi"/>
          <w:lang w:val="en-GB"/>
        </w:rPr>
        <w:t>48-</w:t>
      </w:r>
      <w:r w:rsidR="008525FD" w:rsidRPr="00D76B5B">
        <w:rPr>
          <w:rFonts w:asciiTheme="majorHAnsi" w:hAnsiTheme="majorHAnsi" w:cstheme="majorHAnsi"/>
          <w:lang w:val="en-GB"/>
        </w:rPr>
        <w:t xml:space="preserve">linked </w:t>
      </w:r>
      <w:r w:rsidR="00E40C40" w:rsidRPr="00D76B5B">
        <w:rPr>
          <w:rFonts w:asciiTheme="majorHAnsi" w:hAnsiTheme="majorHAnsi" w:cstheme="majorHAnsi"/>
          <w:lang w:val="en-GB"/>
        </w:rPr>
        <w:t>poly-Ub chain</w:t>
      </w:r>
      <w:r w:rsidR="00BC4416" w:rsidRPr="00D76B5B">
        <w:rPr>
          <w:rFonts w:asciiTheme="majorHAnsi" w:hAnsiTheme="majorHAnsi" w:cstheme="majorHAnsi"/>
          <w:vertAlign w:val="superscript"/>
          <w:lang w:val="en-GB"/>
        </w:rPr>
        <w:t>9</w:t>
      </w:r>
      <w:r w:rsidR="00E40C40" w:rsidRPr="00D76B5B">
        <w:rPr>
          <w:rFonts w:asciiTheme="majorHAnsi" w:hAnsiTheme="majorHAnsi" w:cstheme="majorHAnsi"/>
          <w:lang w:val="en-GB"/>
        </w:rPr>
        <w:t xml:space="preserve">. </w:t>
      </w:r>
      <w:r w:rsidR="006F2A33" w:rsidRPr="00D76B5B">
        <w:rPr>
          <w:rFonts w:asciiTheme="majorHAnsi" w:hAnsiTheme="majorHAnsi" w:cstheme="majorHAnsi"/>
          <w:lang w:val="en-GB"/>
        </w:rPr>
        <w:t>In the absence of substrate</w:t>
      </w:r>
      <w:r w:rsidR="00BA3B73" w:rsidRPr="00D76B5B">
        <w:rPr>
          <w:rFonts w:asciiTheme="majorHAnsi" w:hAnsiTheme="majorHAnsi" w:cstheme="majorHAnsi"/>
          <w:lang w:val="en-GB"/>
        </w:rPr>
        <w:t xml:space="preserve"> proteins</w:t>
      </w:r>
      <w:r w:rsidR="00E40C40" w:rsidRPr="00D76B5B">
        <w:rPr>
          <w:rFonts w:asciiTheme="majorHAnsi" w:hAnsiTheme="majorHAnsi" w:cstheme="majorHAnsi"/>
          <w:lang w:val="en-GB"/>
        </w:rPr>
        <w:t>, CHIP</w:t>
      </w:r>
      <w:r w:rsidR="00227DBB" w:rsidRPr="00D76B5B">
        <w:rPr>
          <w:rFonts w:asciiTheme="majorHAnsi" w:hAnsiTheme="majorHAnsi" w:cstheme="majorHAnsi"/>
          <w:lang w:val="en-GB"/>
        </w:rPr>
        <w:t xml:space="preserve"> </w:t>
      </w:r>
      <w:r w:rsidR="008525FD" w:rsidRPr="00D76B5B">
        <w:rPr>
          <w:rFonts w:asciiTheme="majorHAnsi" w:hAnsiTheme="majorHAnsi" w:cstheme="majorHAnsi"/>
          <w:lang w:val="en-GB"/>
        </w:rPr>
        <w:t xml:space="preserve">performs </w:t>
      </w:r>
      <w:r w:rsidR="00E40C40" w:rsidRPr="00D76B5B">
        <w:rPr>
          <w:rFonts w:asciiTheme="majorHAnsi" w:hAnsiTheme="majorHAnsi" w:cstheme="majorHAnsi"/>
          <w:lang w:val="en-GB"/>
        </w:rPr>
        <w:t>auto-ubiquitylat</w:t>
      </w:r>
      <w:r w:rsidR="00B441A9" w:rsidRPr="00D76B5B">
        <w:rPr>
          <w:rFonts w:asciiTheme="majorHAnsi" w:hAnsiTheme="majorHAnsi" w:cstheme="majorHAnsi"/>
          <w:lang w:val="en-GB"/>
        </w:rPr>
        <w:t>ion</w:t>
      </w:r>
      <w:r w:rsidR="0076022D" w:rsidRPr="00D76B5B">
        <w:rPr>
          <w:rFonts w:asciiTheme="majorHAnsi" w:hAnsiTheme="majorHAnsi" w:cstheme="majorHAnsi"/>
          <w:vertAlign w:val="superscript"/>
          <w:lang w:val="en-GB"/>
        </w:rPr>
        <w:t>10</w:t>
      </w:r>
      <w:r w:rsidR="00E40C40" w:rsidRPr="00D76B5B">
        <w:rPr>
          <w:rFonts w:asciiTheme="majorHAnsi" w:hAnsiTheme="majorHAnsi" w:cstheme="majorHAnsi"/>
          <w:vertAlign w:val="superscript"/>
          <w:lang w:val="en-GB"/>
        </w:rPr>
        <w:t>,</w:t>
      </w:r>
      <w:r w:rsidR="0076022D" w:rsidRPr="00D76B5B">
        <w:rPr>
          <w:rFonts w:asciiTheme="majorHAnsi" w:hAnsiTheme="majorHAnsi" w:cstheme="majorHAnsi"/>
          <w:vertAlign w:val="superscript"/>
          <w:lang w:val="en-GB"/>
        </w:rPr>
        <w:t>22,</w:t>
      </w:r>
      <w:r w:rsidR="00C35B8A" w:rsidRPr="00D76B5B">
        <w:rPr>
          <w:rFonts w:asciiTheme="majorHAnsi" w:hAnsiTheme="majorHAnsi" w:cstheme="majorHAnsi"/>
          <w:vertAlign w:val="superscript"/>
          <w:lang w:val="en-GB"/>
        </w:rPr>
        <w:t>23</w:t>
      </w:r>
      <w:r w:rsidR="00141625" w:rsidRPr="00D76B5B">
        <w:rPr>
          <w:rFonts w:asciiTheme="majorHAnsi" w:hAnsiTheme="majorHAnsi" w:cstheme="majorHAnsi"/>
          <w:lang w:val="en-GB"/>
        </w:rPr>
        <w:t>,</w:t>
      </w:r>
      <w:r w:rsidR="00E40C40" w:rsidRPr="00D76B5B">
        <w:rPr>
          <w:rFonts w:asciiTheme="majorHAnsi" w:hAnsiTheme="majorHAnsi" w:cstheme="majorHAnsi"/>
          <w:lang w:val="en-GB"/>
        </w:rPr>
        <w:t xml:space="preserve"> which is </w:t>
      </w:r>
      <w:r w:rsidR="00BA3B73" w:rsidRPr="00D76B5B">
        <w:rPr>
          <w:rFonts w:asciiTheme="majorHAnsi" w:hAnsiTheme="majorHAnsi" w:cstheme="majorHAnsi"/>
          <w:lang w:val="en-GB"/>
        </w:rPr>
        <w:t>characteristic of</w:t>
      </w:r>
      <w:r w:rsidR="001438EB" w:rsidRPr="00D76B5B">
        <w:rPr>
          <w:rFonts w:asciiTheme="majorHAnsi" w:hAnsiTheme="majorHAnsi" w:cstheme="majorHAnsi"/>
          <w:lang w:val="en-GB"/>
        </w:rPr>
        <w:t xml:space="preserve"> RING</w:t>
      </w:r>
      <w:r w:rsidR="003A5C01" w:rsidRPr="00D76B5B">
        <w:rPr>
          <w:rFonts w:asciiTheme="majorHAnsi" w:hAnsiTheme="majorHAnsi" w:cstheme="majorHAnsi"/>
          <w:lang w:val="en-GB"/>
        </w:rPr>
        <w:t>/U-box</w:t>
      </w:r>
      <w:r w:rsidR="00E40C40" w:rsidRPr="00D76B5B">
        <w:rPr>
          <w:rFonts w:asciiTheme="majorHAnsi" w:hAnsiTheme="majorHAnsi" w:cstheme="majorHAnsi"/>
          <w:lang w:val="en-GB"/>
        </w:rPr>
        <w:t xml:space="preserve"> E3 </w:t>
      </w:r>
      <w:r w:rsidR="002F596D" w:rsidRPr="00D76B5B">
        <w:rPr>
          <w:rFonts w:asciiTheme="majorHAnsi" w:hAnsiTheme="majorHAnsi" w:cstheme="majorHAnsi"/>
          <w:lang w:val="en-GB"/>
        </w:rPr>
        <w:t>ubiquitin ligases</w:t>
      </w:r>
      <w:r w:rsidR="00C35B8A" w:rsidRPr="00D76B5B">
        <w:rPr>
          <w:rFonts w:asciiTheme="majorHAnsi" w:hAnsiTheme="majorHAnsi" w:cstheme="majorHAnsi"/>
          <w:vertAlign w:val="superscript"/>
          <w:lang w:val="en-GB"/>
        </w:rPr>
        <w:t>24</w:t>
      </w:r>
      <w:r w:rsidR="00FF496D" w:rsidRPr="00D76B5B">
        <w:rPr>
          <w:rFonts w:asciiTheme="majorHAnsi" w:hAnsiTheme="majorHAnsi" w:cstheme="majorHAnsi"/>
          <w:vertAlign w:val="superscript"/>
          <w:lang w:val="en-GB"/>
        </w:rPr>
        <w:t>,2</w:t>
      </w:r>
      <w:r w:rsidR="00C35B8A" w:rsidRPr="00D76B5B">
        <w:rPr>
          <w:rFonts w:asciiTheme="majorHAnsi" w:hAnsiTheme="majorHAnsi" w:cstheme="majorHAnsi"/>
          <w:vertAlign w:val="superscript"/>
          <w:lang w:val="en-GB"/>
        </w:rPr>
        <w:t>5</w:t>
      </w:r>
      <w:r w:rsidR="002F596D" w:rsidRPr="00D76B5B">
        <w:rPr>
          <w:rFonts w:asciiTheme="majorHAnsi" w:hAnsiTheme="majorHAnsi" w:cstheme="majorHAnsi"/>
          <w:lang w:val="en-GB"/>
        </w:rPr>
        <w:t xml:space="preserve"> </w:t>
      </w:r>
      <w:r w:rsidR="002A49EF" w:rsidRPr="00D76B5B">
        <w:rPr>
          <w:rFonts w:asciiTheme="majorHAnsi" w:hAnsiTheme="majorHAnsi" w:cstheme="majorHAnsi"/>
          <w:lang w:val="en-GB"/>
        </w:rPr>
        <w:t>and</w:t>
      </w:r>
      <w:r w:rsidR="008A5ECB" w:rsidRPr="00D76B5B">
        <w:rPr>
          <w:rFonts w:asciiTheme="majorHAnsi" w:hAnsiTheme="majorHAnsi" w:cstheme="majorHAnsi"/>
          <w:lang w:val="en-GB"/>
        </w:rPr>
        <w:t xml:space="preserve"> </w:t>
      </w:r>
      <w:r w:rsidR="00BA3B73" w:rsidRPr="00D76B5B">
        <w:rPr>
          <w:rFonts w:asciiTheme="majorHAnsi" w:hAnsiTheme="majorHAnsi" w:cstheme="majorHAnsi"/>
          <w:lang w:val="en-GB"/>
        </w:rPr>
        <w:t>considered to regulate ligase activity</w:t>
      </w:r>
      <w:r w:rsidR="00FF496D" w:rsidRPr="00D76B5B">
        <w:rPr>
          <w:rFonts w:asciiTheme="majorHAnsi" w:hAnsiTheme="majorHAnsi" w:cstheme="majorHAnsi"/>
          <w:vertAlign w:val="superscript"/>
          <w:lang w:val="en-GB"/>
        </w:rPr>
        <w:t>2</w:t>
      </w:r>
      <w:r w:rsidR="00C35B8A" w:rsidRPr="00D76B5B">
        <w:rPr>
          <w:rFonts w:asciiTheme="majorHAnsi" w:hAnsiTheme="majorHAnsi" w:cstheme="majorHAnsi"/>
          <w:vertAlign w:val="superscript"/>
          <w:lang w:val="en-GB"/>
        </w:rPr>
        <w:t>6</w:t>
      </w:r>
      <w:r w:rsidR="002F596D" w:rsidRPr="00D76B5B">
        <w:rPr>
          <w:rFonts w:asciiTheme="majorHAnsi" w:hAnsiTheme="majorHAnsi" w:cstheme="majorHAnsi"/>
          <w:lang w:val="en-GB"/>
        </w:rPr>
        <w:t xml:space="preserve">. </w:t>
      </w:r>
      <w:r w:rsidR="00E40C40" w:rsidRPr="00D76B5B">
        <w:rPr>
          <w:rFonts w:asciiTheme="majorHAnsi" w:hAnsiTheme="majorHAnsi" w:cstheme="majorHAnsi"/>
          <w:lang w:val="en-GB"/>
        </w:rPr>
        <w:t>Appl</w:t>
      </w:r>
      <w:r w:rsidR="00A62E69" w:rsidRPr="00D76B5B">
        <w:rPr>
          <w:rFonts w:asciiTheme="majorHAnsi" w:hAnsiTheme="majorHAnsi" w:cstheme="majorHAnsi"/>
          <w:lang w:val="en-GB"/>
        </w:rPr>
        <w:t>ication of</w:t>
      </w:r>
      <w:r w:rsidR="00E40C40" w:rsidRPr="00D76B5B">
        <w:rPr>
          <w:rFonts w:asciiTheme="majorHAnsi" w:hAnsiTheme="majorHAnsi" w:cstheme="majorHAnsi"/>
          <w:lang w:val="en-GB"/>
        </w:rPr>
        <w:t xml:space="preserve"> the </w:t>
      </w:r>
      <w:r w:rsidR="00E40C40" w:rsidRPr="00D76B5B">
        <w:rPr>
          <w:rFonts w:asciiTheme="majorHAnsi" w:hAnsiTheme="majorHAnsi" w:cstheme="majorHAnsi"/>
          <w:i/>
          <w:lang w:val="en-GB"/>
        </w:rPr>
        <w:t>in vitro</w:t>
      </w:r>
      <w:r w:rsidR="00E40C40" w:rsidRPr="00D76B5B">
        <w:rPr>
          <w:rFonts w:asciiTheme="majorHAnsi" w:hAnsiTheme="majorHAnsi" w:cstheme="majorHAnsi"/>
          <w:lang w:val="en-GB"/>
        </w:rPr>
        <w:t xml:space="preserve"> ubiquitylation assay methods</w:t>
      </w:r>
      <w:r w:rsidR="002A49EF" w:rsidRPr="00D76B5B">
        <w:rPr>
          <w:rFonts w:asciiTheme="majorHAnsi" w:hAnsiTheme="majorHAnsi" w:cstheme="majorHAnsi"/>
          <w:lang w:val="en-GB"/>
        </w:rPr>
        <w:t xml:space="preserve"> described in this paper</w:t>
      </w:r>
      <w:r w:rsidR="00A62E69" w:rsidRPr="00D76B5B">
        <w:rPr>
          <w:rFonts w:asciiTheme="majorHAnsi" w:hAnsiTheme="majorHAnsi" w:cstheme="majorHAnsi"/>
          <w:lang w:val="en-GB"/>
        </w:rPr>
        <w:t xml:space="preserve"> helped to systematically identify</w:t>
      </w:r>
      <w:r w:rsidR="00E40C40" w:rsidRPr="00D76B5B">
        <w:rPr>
          <w:rFonts w:asciiTheme="majorHAnsi" w:hAnsiTheme="majorHAnsi" w:cstheme="majorHAnsi"/>
          <w:lang w:val="en-GB"/>
        </w:rPr>
        <w:t xml:space="preserve"> E2</w:t>
      </w:r>
      <w:r w:rsidR="00AB70E2" w:rsidRPr="00D76B5B">
        <w:rPr>
          <w:rFonts w:asciiTheme="majorHAnsi" w:hAnsiTheme="majorHAnsi" w:cstheme="majorHAnsi"/>
          <w:lang w:val="en-GB"/>
        </w:rPr>
        <w:t xml:space="preserve"> enzymes</w:t>
      </w:r>
      <w:r w:rsidR="003A5C01" w:rsidRPr="00D76B5B">
        <w:rPr>
          <w:rFonts w:asciiTheme="majorHAnsi" w:hAnsiTheme="majorHAnsi" w:cstheme="majorHAnsi"/>
          <w:lang w:val="en-GB"/>
        </w:rPr>
        <w:t xml:space="preserve"> </w:t>
      </w:r>
      <w:r w:rsidR="008525FD" w:rsidRPr="00D76B5B">
        <w:rPr>
          <w:rFonts w:asciiTheme="majorHAnsi" w:hAnsiTheme="majorHAnsi" w:cstheme="majorHAnsi"/>
          <w:lang w:val="en-GB"/>
        </w:rPr>
        <w:t xml:space="preserve">that team up with </w:t>
      </w:r>
      <w:r w:rsidR="00E40C40" w:rsidRPr="00D76B5B">
        <w:rPr>
          <w:rFonts w:asciiTheme="majorHAnsi" w:hAnsiTheme="majorHAnsi" w:cstheme="majorHAnsi"/>
          <w:lang w:val="en-GB"/>
        </w:rPr>
        <w:t>CHIP t</w:t>
      </w:r>
      <w:r w:rsidR="008525FD" w:rsidRPr="00D76B5B">
        <w:rPr>
          <w:rFonts w:asciiTheme="majorHAnsi" w:hAnsiTheme="majorHAnsi" w:cstheme="majorHAnsi"/>
          <w:lang w:val="en-GB"/>
        </w:rPr>
        <w:t>o</w:t>
      </w:r>
      <w:r w:rsidR="00E40C40" w:rsidRPr="00D76B5B">
        <w:rPr>
          <w:rFonts w:asciiTheme="majorHAnsi" w:hAnsiTheme="majorHAnsi" w:cstheme="majorHAnsi"/>
          <w:lang w:val="en-GB"/>
        </w:rPr>
        <w:t xml:space="preserve"> promote the formation of </w:t>
      </w:r>
      <w:r w:rsidR="008525FD" w:rsidRPr="00D76B5B">
        <w:rPr>
          <w:rFonts w:asciiTheme="majorHAnsi" w:hAnsiTheme="majorHAnsi" w:cstheme="majorHAnsi"/>
          <w:lang w:val="en-GB"/>
        </w:rPr>
        <w:t xml:space="preserve">free </w:t>
      </w:r>
      <w:r w:rsidR="00E40C40" w:rsidRPr="00D76B5B">
        <w:rPr>
          <w:rFonts w:asciiTheme="majorHAnsi" w:hAnsiTheme="majorHAnsi" w:cstheme="majorHAnsi"/>
          <w:lang w:val="en-GB"/>
        </w:rPr>
        <w:t>poly-Ub chains and</w:t>
      </w:r>
      <w:r w:rsidR="002A49EF" w:rsidRPr="00D76B5B">
        <w:rPr>
          <w:rFonts w:asciiTheme="majorHAnsi" w:hAnsiTheme="majorHAnsi" w:cstheme="majorHAnsi"/>
          <w:lang w:val="en-GB"/>
        </w:rPr>
        <w:t>/or</w:t>
      </w:r>
      <w:r w:rsidR="00E40C40" w:rsidRPr="00D76B5B">
        <w:rPr>
          <w:rFonts w:asciiTheme="majorHAnsi" w:hAnsiTheme="majorHAnsi" w:cstheme="majorHAnsi"/>
          <w:lang w:val="en-GB"/>
        </w:rPr>
        <w:t xml:space="preserve"> auto-ubiquitylation of </w:t>
      </w:r>
      <w:r w:rsidR="002A49EF" w:rsidRPr="00D76B5B">
        <w:rPr>
          <w:rFonts w:asciiTheme="majorHAnsi" w:hAnsiTheme="majorHAnsi" w:cstheme="majorHAnsi"/>
          <w:lang w:val="en-GB"/>
        </w:rPr>
        <w:t>CHIP</w:t>
      </w:r>
      <w:r w:rsidR="00CF4EEA" w:rsidRPr="00D76B5B">
        <w:rPr>
          <w:rFonts w:asciiTheme="majorHAnsi" w:hAnsiTheme="majorHAnsi" w:cstheme="majorHAnsi"/>
          <w:lang w:val="en-GB"/>
        </w:rPr>
        <w:t xml:space="preserve"> (</w:t>
      </w:r>
      <w:r w:rsidR="00CE7CC0" w:rsidRPr="00D76B5B">
        <w:rPr>
          <w:rFonts w:asciiTheme="majorHAnsi" w:hAnsiTheme="majorHAnsi" w:cstheme="majorHAnsi"/>
          <w:lang w:val="en-GB"/>
        </w:rPr>
        <w:t>protocol section 2</w:t>
      </w:r>
      <w:r w:rsidR="00CF4EEA" w:rsidRPr="00D76B5B">
        <w:rPr>
          <w:rFonts w:asciiTheme="majorHAnsi" w:hAnsiTheme="majorHAnsi" w:cstheme="majorHAnsi"/>
          <w:lang w:val="en-GB"/>
        </w:rPr>
        <w:t>)</w:t>
      </w:r>
      <w:r w:rsidR="00154AE2" w:rsidRPr="00D76B5B">
        <w:rPr>
          <w:rFonts w:asciiTheme="majorHAnsi" w:hAnsiTheme="majorHAnsi" w:cstheme="majorHAnsi"/>
          <w:lang w:val="en-GB"/>
        </w:rPr>
        <w:t xml:space="preserve">. </w:t>
      </w:r>
      <w:r w:rsidR="00B00C50" w:rsidRPr="00D76B5B">
        <w:rPr>
          <w:rFonts w:asciiTheme="majorHAnsi" w:hAnsiTheme="majorHAnsi" w:cstheme="majorHAnsi"/>
          <w:lang w:val="en-GB"/>
        </w:rPr>
        <w:t>Furthermore,</w:t>
      </w:r>
      <w:r w:rsidR="00154AE2" w:rsidRPr="00D76B5B">
        <w:rPr>
          <w:rFonts w:asciiTheme="majorHAnsi" w:hAnsiTheme="majorHAnsi" w:cstheme="majorHAnsi"/>
          <w:lang w:val="en-GB"/>
        </w:rPr>
        <w:t xml:space="preserve"> </w:t>
      </w:r>
      <w:r w:rsidR="008525FD" w:rsidRPr="00D76B5B">
        <w:rPr>
          <w:rFonts w:asciiTheme="majorHAnsi" w:hAnsiTheme="majorHAnsi" w:cstheme="majorHAnsi"/>
          <w:lang w:val="en-GB"/>
        </w:rPr>
        <w:t xml:space="preserve">CHIP-dependent ubiquitylation of </w:t>
      </w:r>
      <w:r w:rsidR="002A49EF" w:rsidRPr="00D76B5B">
        <w:rPr>
          <w:rFonts w:asciiTheme="majorHAnsi" w:hAnsiTheme="majorHAnsi" w:cstheme="majorHAnsi"/>
          <w:lang w:val="en-GB"/>
        </w:rPr>
        <w:t>UNC-45B</w:t>
      </w:r>
      <w:r w:rsidR="00B00C50" w:rsidRPr="00D76B5B">
        <w:rPr>
          <w:rFonts w:asciiTheme="majorHAnsi" w:hAnsiTheme="majorHAnsi" w:cstheme="majorHAnsi"/>
          <w:lang w:val="en-GB"/>
        </w:rPr>
        <w:t xml:space="preserve"> was </w:t>
      </w:r>
      <w:r w:rsidR="00A62E69" w:rsidRPr="00D76B5B">
        <w:rPr>
          <w:rFonts w:asciiTheme="majorHAnsi" w:hAnsiTheme="majorHAnsi" w:cstheme="majorHAnsi"/>
          <w:lang w:val="en-GB"/>
        </w:rPr>
        <w:t>observed</w:t>
      </w:r>
      <w:r w:rsidR="003A5C01" w:rsidRPr="00D76B5B">
        <w:rPr>
          <w:rFonts w:asciiTheme="majorHAnsi" w:hAnsiTheme="majorHAnsi" w:cstheme="majorHAnsi"/>
          <w:lang w:val="en-GB"/>
        </w:rPr>
        <w:t xml:space="preserve">, </w:t>
      </w:r>
      <w:r w:rsidR="00B00C50" w:rsidRPr="00D76B5B">
        <w:rPr>
          <w:rFonts w:asciiTheme="majorHAnsi" w:hAnsiTheme="majorHAnsi" w:cstheme="majorHAnsi"/>
          <w:lang w:val="en-GB"/>
        </w:rPr>
        <w:t>which is</w:t>
      </w:r>
      <w:r w:rsidR="008525FD" w:rsidRPr="00D76B5B">
        <w:rPr>
          <w:rFonts w:asciiTheme="majorHAnsi" w:hAnsiTheme="majorHAnsi" w:cstheme="majorHAnsi"/>
          <w:lang w:val="en-GB"/>
        </w:rPr>
        <w:t xml:space="preserve"> a known substrate of the E3 ligase</w:t>
      </w:r>
      <w:r w:rsidR="00C35B8A" w:rsidRPr="00D76B5B">
        <w:rPr>
          <w:rFonts w:asciiTheme="majorHAnsi" w:hAnsiTheme="majorHAnsi" w:cstheme="majorHAnsi"/>
          <w:vertAlign w:val="superscript"/>
          <w:lang w:val="en-GB"/>
        </w:rPr>
        <w:t>18</w:t>
      </w:r>
      <w:r w:rsidR="00B022F8" w:rsidRPr="00D76B5B">
        <w:rPr>
          <w:rFonts w:asciiTheme="majorHAnsi" w:hAnsiTheme="majorHAnsi" w:cstheme="majorHAnsi"/>
          <w:vertAlign w:val="superscript"/>
          <w:lang w:val="en-GB"/>
        </w:rPr>
        <w:t>,19</w:t>
      </w:r>
      <w:r w:rsidR="00CF4EEA" w:rsidRPr="00D76B5B">
        <w:rPr>
          <w:rFonts w:asciiTheme="majorHAnsi" w:hAnsiTheme="majorHAnsi" w:cstheme="majorHAnsi"/>
          <w:vertAlign w:val="superscript"/>
          <w:lang w:val="en-GB"/>
        </w:rPr>
        <w:t xml:space="preserve"> </w:t>
      </w:r>
      <w:r w:rsidR="00CF4EEA" w:rsidRPr="00D76B5B">
        <w:rPr>
          <w:rFonts w:asciiTheme="majorHAnsi" w:hAnsiTheme="majorHAnsi" w:cstheme="majorHAnsi"/>
          <w:lang w:val="en-GB"/>
        </w:rPr>
        <w:t>(</w:t>
      </w:r>
      <w:r w:rsidR="00CE7CC0" w:rsidRPr="00D76B5B">
        <w:rPr>
          <w:rFonts w:asciiTheme="majorHAnsi" w:hAnsiTheme="majorHAnsi" w:cstheme="majorHAnsi"/>
          <w:lang w:val="en-GB"/>
        </w:rPr>
        <w:t>protocol section 3</w:t>
      </w:r>
      <w:r w:rsidR="00CF4EEA" w:rsidRPr="00D76B5B">
        <w:rPr>
          <w:rFonts w:asciiTheme="majorHAnsi" w:hAnsiTheme="majorHAnsi" w:cstheme="majorHAnsi"/>
          <w:lang w:val="en-GB"/>
        </w:rPr>
        <w:t>)</w:t>
      </w:r>
      <w:r w:rsidR="00E40C40" w:rsidRPr="00D76B5B">
        <w:rPr>
          <w:rFonts w:asciiTheme="majorHAnsi" w:hAnsiTheme="majorHAnsi" w:cstheme="majorHAnsi"/>
          <w:lang w:val="en-GB"/>
        </w:rPr>
        <w:t xml:space="preserve">. </w:t>
      </w:r>
      <w:r w:rsidR="00466985" w:rsidRPr="00D76B5B">
        <w:rPr>
          <w:rFonts w:asciiTheme="majorHAnsi" w:hAnsiTheme="majorHAnsi" w:cstheme="majorHAnsi"/>
          <w:lang w:val="en-GB"/>
        </w:rPr>
        <w:t>Ultimately</w:t>
      </w:r>
      <w:r w:rsidR="008525FD" w:rsidRPr="00D76B5B">
        <w:rPr>
          <w:rFonts w:asciiTheme="majorHAnsi" w:hAnsiTheme="majorHAnsi" w:cstheme="majorHAnsi"/>
          <w:lang w:val="en-GB"/>
        </w:rPr>
        <w:t>,</w:t>
      </w:r>
      <w:r w:rsidR="00E40C40" w:rsidRPr="00D76B5B">
        <w:rPr>
          <w:rFonts w:asciiTheme="majorHAnsi" w:hAnsiTheme="majorHAnsi" w:cstheme="majorHAnsi"/>
          <w:lang w:val="en-GB"/>
        </w:rPr>
        <w:t xml:space="preserve"> CHIP-dependent transfer </w:t>
      </w:r>
      <w:r w:rsidR="008525FD" w:rsidRPr="00D76B5B">
        <w:rPr>
          <w:rFonts w:asciiTheme="majorHAnsi" w:hAnsiTheme="majorHAnsi" w:cstheme="majorHAnsi"/>
          <w:lang w:val="en-GB"/>
        </w:rPr>
        <w:t xml:space="preserve">of activated Ub </w:t>
      </w:r>
      <w:r w:rsidR="00E40C40" w:rsidRPr="00D76B5B">
        <w:rPr>
          <w:rFonts w:asciiTheme="majorHAnsi" w:hAnsiTheme="majorHAnsi" w:cstheme="majorHAnsi"/>
          <w:lang w:val="en-GB"/>
        </w:rPr>
        <w:t xml:space="preserve">from the </w:t>
      </w:r>
      <w:r w:rsidR="008525FD" w:rsidRPr="00D76B5B">
        <w:rPr>
          <w:rFonts w:asciiTheme="majorHAnsi" w:hAnsiTheme="majorHAnsi" w:cstheme="majorHAnsi"/>
          <w:lang w:val="en-GB"/>
        </w:rPr>
        <w:t>Ub~E2 thioester</w:t>
      </w:r>
      <w:r w:rsidR="005547F2" w:rsidRPr="00D76B5B">
        <w:rPr>
          <w:rFonts w:asciiTheme="majorHAnsi" w:hAnsiTheme="majorHAnsi" w:cstheme="majorHAnsi"/>
          <w:lang w:val="en-GB"/>
        </w:rPr>
        <w:t xml:space="preserve"> was monitored</w:t>
      </w:r>
      <w:r w:rsidR="00CF4EEA" w:rsidRPr="00D76B5B">
        <w:rPr>
          <w:rFonts w:asciiTheme="majorHAnsi" w:hAnsiTheme="majorHAnsi" w:cstheme="majorHAnsi"/>
          <w:lang w:val="en-GB"/>
        </w:rPr>
        <w:t xml:space="preserve"> (</w:t>
      </w:r>
      <w:r w:rsidR="00CE7CC0" w:rsidRPr="00D76B5B">
        <w:rPr>
          <w:rFonts w:asciiTheme="majorHAnsi" w:hAnsiTheme="majorHAnsi" w:cstheme="majorHAnsi"/>
          <w:lang w:val="en-GB"/>
        </w:rPr>
        <w:t>protocol section 4</w:t>
      </w:r>
      <w:r w:rsidR="00CF4EEA" w:rsidRPr="00D76B5B">
        <w:rPr>
          <w:rFonts w:asciiTheme="majorHAnsi" w:hAnsiTheme="majorHAnsi" w:cstheme="majorHAnsi"/>
          <w:lang w:val="en-GB"/>
        </w:rPr>
        <w:t>)</w:t>
      </w:r>
      <w:r w:rsidR="002A49EF" w:rsidRPr="00D76B5B">
        <w:rPr>
          <w:rFonts w:asciiTheme="majorHAnsi" w:hAnsiTheme="majorHAnsi" w:cstheme="majorHAnsi"/>
          <w:lang w:val="en-GB"/>
        </w:rPr>
        <w:t xml:space="preserve">. </w:t>
      </w:r>
    </w:p>
    <w:p w14:paraId="726D8B4D" w14:textId="77777777" w:rsidR="002C4A91" w:rsidRPr="00D76B5B" w:rsidRDefault="002C4A91" w:rsidP="00D76B5B">
      <w:pPr>
        <w:rPr>
          <w:rFonts w:asciiTheme="majorHAnsi" w:hAnsiTheme="majorHAnsi" w:cstheme="majorHAnsi"/>
          <w:b/>
        </w:rPr>
      </w:pPr>
    </w:p>
    <w:p w14:paraId="32A92E82" w14:textId="62445494" w:rsidR="006E4797" w:rsidRPr="00D76B5B" w:rsidRDefault="00551D82" w:rsidP="00D76B5B">
      <w:pPr>
        <w:rPr>
          <w:rFonts w:asciiTheme="majorHAnsi" w:hAnsiTheme="majorHAnsi" w:cstheme="majorHAnsi"/>
        </w:rPr>
      </w:pPr>
      <w:r w:rsidRPr="00D76B5B">
        <w:rPr>
          <w:rFonts w:asciiTheme="majorHAnsi" w:hAnsiTheme="majorHAnsi" w:cstheme="majorHAnsi"/>
          <w:b/>
        </w:rPr>
        <w:t>PROTOCOL:</w:t>
      </w:r>
    </w:p>
    <w:p w14:paraId="36817119" w14:textId="77777777" w:rsidR="00627677" w:rsidRPr="00D76B5B" w:rsidRDefault="00627677" w:rsidP="00D76B5B">
      <w:pPr>
        <w:rPr>
          <w:rFonts w:asciiTheme="majorHAnsi" w:hAnsiTheme="majorHAnsi" w:cstheme="majorHAnsi"/>
        </w:rPr>
      </w:pPr>
    </w:p>
    <w:p w14:paraId="73B84C65" w14:textId="2F5CFF37" w:rsidR="00D80F31" w:rsidRPr="00D76B5B" w:rsidRDefault="003A0B8B" w:rsidP="00D76B5B">
      <w:pPr>
        <w:pStyle w:val="ListParagraph"/>
        <w:numPr>
          <w:ilvl w:val="0"/>
          <w:numId w:val="36"/>
        </w:numPr>
        <w:ind w:left="0" w:firstLine="0"/>
        <w:rPr>
          <w:rFonts w:asciiTheme="majorHAnsi" w:hAnsiTheme="majorHAnsi" w:cstheme="majorHAnsi"/>
          <w:b/>
          <w:bCs/>
        </w:rPr>
      </w:pPr>
      <w:r w:rsidRPr="00D76B5B">
        <w:rPr>
          <w:rFonts w:asciiTheme="majorHAnsi" w:hAnsiTheme="majorHAnsi" w:cstheme="majorHAnsi"/>
          <w:b/>
          <w:bCs/>
        </w:rPr>
        <w:t xml:space="preserve">Preparation of </w:t>
      </w:r>
      <w:r w:rsidR="006C5DE4" w:rsidRPr="00D76B5B">
        <w:rPr>
          <w:rFonts w:asciiTheme="majorHAnsi" w:hAnsiTheme="majorHAnsi" w:cstheme="majorHAnsi"/>
          <w:b/>
          <w:bCs/>
        </w:rPr>
        <w:t>b</w:t>
      </w:r>
      <w:r w:rsidRPr="00D76B5B">
        <w:rPr>
          <w:rFonts w:asciiTheme="majorHAnsi" w:hAnsiTheme="majorHAnsi" w:cstheme="majorHAnsi"/>
          <w:b/>
          <w:bCs/>
        </w:rPr>
        <w:t xml:space="preserve">uffers and </w:t>
      </w:r>
      <w:r w:rsidR="006C5DE4" w:rsidRPr="00D76B5B">
        <w:rPr>
          <w:rFonts w:asciiTheme="majorHAnsi" w:hAnsiTheme="majorHAnsi" w:cstheme="majorHAnsi"/>
          <w:b/>
          <w:bCs/>
        </w:rPr>
        <w:t>r</w:t>
      </w:r>
      <w:r w:rsidRPr="00D76B5B">
        <w:rPr>
          <w:rFonts w:asciiTheme="majorHAnsi" w:hAnsiTheme="majorHAnsi" w:cstheme="majorHAnsi"/>
          <w:b/>
          <w:bCs/>
        </w:rPr>
        <w:t xml:space="preserve">eagents </w:t>
      </w:r>
    </w:p>
    <w:p w14:paraId="1241E9C5" w14:textId="7ED4D427" w:rsidR="008E5D28" w:rsidRPr="00D76B5B" w:rsidRDefault="008E5D28" w:rsidP="00D76B5B">
      <w:pPr>
        <w:rPr>
          <w:rFonts w:asciiTheme="majorHAnsi" w:hAnsiTheme="majorHAnsi" w:cstheme="majorHAnsi"/>
        </w:rPr>
      </w:pPr>
    </w:p>
    <w:p w14:paraId="45DBC7C4" w14:textId="2AA9B16E" w:rsidR="008E5D28" w:rsidRPr="00D76B5B" w:rsidRDefault="00CB04BB" w:rsidP="00D76B5B">
      <w:pPr>
        <w:rPr>
          <w:rFonts w:asciiTheme="majorHAnsi" w:hAnsiTheme="majorHAnsi" w:cstheme="majorHAnsi"/>
        </w:rPr>
      </w:pPr>
      <w:r w:rsidRPr="00D76B5B">
        <w:rPr>
          <w:rFonts w:asciiTheme="majorHAnsi" w:hAnsiTheme="majorHAnsi" w:cstheme="majorHAnsi"/>
        </w:rPr>
        <w:t xml:space="preserve">NOTE: </w:t>
      </w:r>
      <w:r w:rsidR="008E5D28" w:rsidRPr="00D76B5B">
        <w:rPr>
          <w:rFonts w:asciiTheme="majorHAnsi" w:hAnsiTheme="majorHAnsi" w:cstheme="majorHAnsi"/>
        </w:rPr>
        <w:t xml:space="preserve">Buffers and reagents that were </w:t>
      </w:r>
      <w:r w:rsidR="000860DA" w:rsidRPr="00D76B5B">
        <w:rPr>
          <w:rFonts w:asciiTheme="majorHAnsi" w:hAnsiTheme="majorHAnsi" w:cstheme="majorHAnsi"/>
        </w:rPr>
        <w:t>manually prepared in the laboratory are listed below. All other buffers and reagents used in the protocol</w:t>
      </w:r>
      <w:r w:rsidR="00466985" w:rsidRPr="00D76B5B">
        <w:rPr>
          <w:rFonts w:asciiTheme="majorHAnsi" w:hAnsiTheme="majorHAnsi" w:cstheme="majorHAnsi"/>
        </w:rPr>
        <w:t>s</w:t>
      </w:r>
      <w:r w:rsidR="000860DA" w:rsidRPr="00D76B5B">
        <w:rPr>
          <w:rFonts w:asciiTheme="majorHAnsi" w:hAnsiTheme="majorHAnsi" w:cstheme="majorHAnsi"/>
        </w:rPr>
        <w:t xml:space="preserve"> were purchased </w:t>
      </w:r>
      <w:r w:rsidR="00A42A38" w:rsidRPr="00D76B5B">
        <w:rPr>
          <w:rFonts w:asciiTheme="majorHAnsi" w:hAnsiTheme="majorHAnsi" w:cstheme="majorHAnsi"/>
        </w:rPr>
        <w:t>from different</w:t>
      </w:r>
      <w:r w:rsidR="000860DA" w:rsidRPr="00D76B5B">
        <w:rPr>
          <w:rFonts w:asciiTheme="majorHAnsi" w:hAnsiTheme="majorHAnsi" w:cstheme="majorHAnsi"/>
        </w:rPr>
        <w:t xml:space="preserve"> </w:t>
      </w:r>
      <w:r w:rsidR="00A42A38" w:rsidRPr="00D76B5B">
        <w:rPr>
          <w:rFonts w:asciiTheme="majorHAnsi" w:hAnsiTheme="majorHAnsi" w:cstheme="majorHAnsi"/>
        </w:rPr>
        <w:t>sources</w:t>
      </w:r>
      <w:r w:rsidR="00FD7A44" w:rsidRPr="00D76B5B">
        <w:rPr>
          <w:rFonts w:asciiTheme="majorHAnsi" w:hAnsiTheme="majorHAnsi" w:cstheme="majorHAnsi"/>
        </w:rPr>
        <w:t xml:space="preserve"> and </w:t>
      </w:r>
      <w:r w:rsidR="00084F22" w:rsidRPr="00D76B5B">
        <w:rPr>
          <w:rFonts w:asciiTheme="majorHAnsi" w:hAnsiTheme="majorHAnsi" w:cstheme="majorHAnsi"/>
        </w:rPr>
        <w:t xml:space="preserve">used </w:t>
      </w:r>
      <w:r w:rsidR="00FD7A44" w:rsidRPr="00D76B5B">
        <w:rPr>
          <w:rFonts w:asciiTheme="majorHAnsi" w:hAnsiTheme="majorHAnsi" w:cstheme="majorHAnsi"/>
        </w:rPr>
        <w:t>according to the manufacture</w:t>
      </w:r>
      <w:r w:rsidR="00693CFB" w:rsidRPr="00D76B5B">
        <w:rPr>
          <w:rFonts w:asciiTheme="majorHAnsi" w:hAnsiTheme="majorHAnsi" w:cstheme="majorHAnsi"/>
        </w:rPr>
        <w:t>rs’</w:t>
      </w:r>
      <w:r w:rsidR="00FD7A44" w:rsidRPr="00D76B5B">
        <w:rPr>
          <w:rFonts w:asciiTheme="majorHAnsi" w:hAnsiTheme="majorHAnsi" w:cstheme="majorHAnsi"/>
        </w:rPr>
        <w:t xml:space="preserve"> instructions.</w:t>
      </w:r>
    </w:p>
    <w:p w14:paraId="2D6FBCD2" w14:textId="4D224270" w:rsidR="00546B39" w:rsidRPr="00D76B5B" w:rsidRDefault="00546B39" w:rsidP="00D76B5B">
      <w:pPr>
        <w:rPr>
          <w:rFonts w:asciiTheme="majorHAnsi" w:hAnsiTheme="majorHAnsi" w:cstheme="majorHAnsi"/>
        </w:rPr>
      </w:pPr>
    </w:p>
    <w:p w14:paraId="40892906" w14:textId="5B7F2D65" w:rsidR="003A0B8B" w:rsidRPr="00D76B5B" w:rsidRDefault="003A0B8B"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Prepare 10x phosphate</w:t>
      </w:r>
      <w:r w:rsidR="006C5DE4" w:rsidRPr="00D76B5B">
        <w:rPr>
          <w:rFonts w:asciiTheme="majorHAnsi" w:hAnsiTheme="majorHAnsi" w:cstheme="majorHAnsi"/>
        </w:rPr>
        <w:t>-</w:t>
      </w:r>
      <w:r w:rsidRPr="00D76B5B">
        <w:rPr>
          <w:rFonts w:asciiTheme="majorHAnsi" w:hAnsiTheme="majorHAnsi" w:cstheme="majorHAnsi"/>
        </w:rPr>
        <w:t>buffer</w:t>
      </w:r>
      <w:r w:rsidR="006C5DE4" w:rsidRPr="00D76B5B">
        <w:rPr>
          <w:rFonts w:asciiTheme="majorHAnsi" w:hAnsiTheme="majorHAnsi" w:cstheme="majorHAnsi"/>
        </w:rPr>
        <w:t>ed</w:t>
      </w:r>
      <w:r w:rsidR="00355FC1" w:rsidRPr="00D76B5B">
        <w:rPr>
          <w:rFonts w:asciiTheme="majorHAnsi" w:hAnsiTheme="majorHAnsi" w:cstheme="majorHAnsi"/>
        </w:rPr>
        <w:t xml:space="preserve"> saline (10x PBS)</w:t>
      </w:r>
      <w:r w:rsidR="00752181" w:rsidRPr="00D76B5B">
        <w:rPr>
          <w:rFonts w:asciiTheme="majorHAnsi" w:hAnsiTheme="majorHAnsi" w:cstheme="majorHAnsi"/>
        </w:rPr>
        <w:t>. For this purpose, mix</w:t>
      </w:r>
      <w:r w:rsidR="00355FC1" w:rsidRPr="00D76B5B">
        <w:rPr>
          <w:rFonts w:asciiTheme="majorHAnsi" w:hAnsiTheme="majorHAnsi" w:cstheme="majorHAnsi"/>
        </w:rPr>
        <w:t xml:space="preserve"> 1.37 M</w:t>
      </w:r>
      <w:r w:rsidRPr="00D76B5B">
        <w:rPr>
          <w:rFonts w:asciiTheme="majorHAnsi" w:hAnsiTheme="majorHAnsi" w:cstheme="majorHAnsi"/>
        </w:rPr>
        <w:t xml:space="preserve"> sodium chloride </w:t>
      </w:r>
      <w:r w:rsidR="00355FC1" w:rsidRPr="00D76B5B">
        <w:rPr>
          <w:rFonts w:asciiTheme="majorHAnsi" w:hAnsiTheme="majorHAnsi" w:cstheme="majorHAnsi"/>
        </w:rPr>
        <w:t>(NaCl), 27 mM</w:t>
      </w:r>
      <w:r w:rsidRPr="00D76B5B">
        <w:rPr>
          <w:rFonts w:asciiTheme="majorHAnsi" w:hAnsiTheme="majorHAnsi" w:cstheme="majorHAnsi"/>
        </w:rPr>
        <w:t xml:space="preserve"> potassium chloride (KCl), </w:t>
      </w:r>
      <w:r w:rsidR="00355FC1" w:rsidRPr="00D76B5B">
        <w:rPr>
          <w:rFonts w:asciiTheme="majorHAnsi" w:hAnsiTheme="majorHAnsi" w:cstheme="majorHAnsi"/>
        </w:rPr>
        <w:t>80 mM</w:t>
      </w:r>
      <w:r w:rsidRPr="00D76B5B">
        <w:rPr>
          <w:rFonts w:asciiTheme="majorHAnsi" w:hAnsiTheme="majorHAnsi" w:cstheme="majorHAnsi"/>
        </w:rPr>
        <w:t xml:space="preserve"> of disodium-hydrogen-phosphate d</w:t>
      </w:r>
      <w:r w:rsidR="00CD7A13" w:rsidRPr="00D76B5B">
        <w:rPr>
          <w:rFonts w:asciiTheme="majorHAnsi" w:hAnsiTheme="majorHAnsi" w:cstheme="majorHAnsi"/>
        </w:rPr>
        <w:t>i</w:t>
      </w:r>
      <w:r w:rsidR="00355FC1" w:rsidRPr="00D76B5B">
        <w:rPr>
          <w:rFonts w:asciiTheme="majorHAnsi" w:hAnsiTheme="majorHAnsi" w:cstheme="majorHAnsi"/>
        </w:rPr>
        <w:t>hydrate</w:t>
      </w:r>
      <w:r w:rsidR="002E566C" w:rsidRPr="00D76B5B">
        <w:rPr>
          <w:rFonts w:asciiTheme="majorHAnsi" w:hAnsiTheme="majorHAnsi" w:cstheme="majorHAnsi"/>
        </w:rPr>
        <w:t xml:space="preserve"> </w:t>
      </w:r>
      <w:r w:rsidRPr="00D76B5B">
        <w:rPr>
          <w:rFonts w:asciiTheme="majorHAnsi" w:hAnsiTheme="majorHAnsi" w:cstheme="majorHAnsi"/>
        </w:rPr>
        <w:t>(Na</w:t>
      </w:r>
      <w:r w:rsidR="002E566C" w:rsidRPr="00D76B5B">
        <w:rPr>
          <w:rFonts w:asciiTheme="majorHAnsi" w:hAnsiTheme="majorHAnsi" w:cstheme="majorHAnsi"/>
          <w:vertAlign w:val="subscript"/>
        </w:rPr>
        <w:t>2</w:t>
      </w:r>
      <w:r w:rsidR="002E566C" w:rsidRPr="00D76B5B">
        <w:rPr>
          <w:rFonts w:asciiTheme="majorHAnsi" w:hAnsiTheme="majorHAnsi" w:cstheme="majorHAnsi"/>
        </w:rPr>
        <w:t>H</w:t>
      </w:r>
      <w:r w:rsidRPr="00D76B5B">
        <w:rPr>
          <w:rFonts w:asciiTheme="majorHAnsi" w:hAnsiTheme="majorHAnsi" w:cstheme="majorHAnsi"/>
        </w:rPr>
        <w:t>PO</w:t>
      </w:r>
      <w:r w:rsidR="002E566C" w:rsidRPr="00D76B5B">
        <w:rPr>
          <w:rFonts w:asciiTheme="majorHAnsi" w:hAnsiTheme="majorHAnsi" w:cstheme="majorHAnsi"/>
          <w:vertAlign w:val="subscript"/>
        </w:rPr>
        <w:t>4</w:t>
      </w:r>
      <w:r w:rsidR="00BE2E3E" w:rsidRPr="00D76B5B">
        <w:rPr>
          <w:rFonts w:asciiTheme="majorHAnsi" w:hAnsiTheme="majorHAnsi" w:cstheme="majorHAnsi"/>
        </w:rPr>
        <w:t>.</w:t>
      </w:r>
      <w:r w:rsidR="00693CFB" w:rsidRPr="00D76B5B">
        <w:rPr>
          <w:rFonts w:asciiTheme="majorHAnsi" w:hAnsiTheme="majorHAnsi" w:cstheme="majorHAnsi"/>
        </w:rPr>
        <w:t xml:space="preserve">2 </w:t>
      </w:r>
      <w:r w:rsidR="002E566C" w:rsidRPr="00D76B5B">
        <w:rPr>
          <w:rFonts w:asciiTheme="majorHAnsi" w:hAnsiTheme="majorHAnsi" w:cstheme="majorHAnsi"/>
        </w:rPr>
        <w:t>H</w:t>
      </w:r>
      <w:r w:rsidR="002E566C" w:rsidRPr="00D76B5B">
        <w:rPr>
          <w:rFonts w:asciiTheme="majorHAnsi" w:hAnsiTheme="majorHAnsi" w:cstheme="majorHAnsi"/>
          <w:vertAlign w:val="subscript"/>
        </w:rPr>
        <w:t>2</w:t>
      </w:r>
      <w:r w:rsidR="00693CFB" w:rsidRPr="00D76B5B">
        <w:rPr>
          <w:rFonts w:asciiTheme="majorHAnsi" w:hAnsiTheme="majorHAnsi" w:cstheme="majorHAnsi"/>
        </w:rPr>
        <w:t>O</w:t>
      </w:r>
      <w:r w:rsidR="00355FC1" w:rsidRPr="00D76B5B">
        <w:rPr>
          <w:rFonts w:asciiTheme="majorHAnsi" w:hAnsiTheme="majorHAnsi" w:cstheme="majorHAnsi"/>
        </w:rPr>
        <w:t>), and 20 mM</w:t>
      </w:r>
      <w:r w:rsidR="002E566C" w:rsidRPr="00D76B5B">
        <w:rPr>
          <w:rFonts w:asciiTheme="majorHAnsi" w:hAnsiTheme="majorHAnsi" w:cstheme="majorHAnsi"/>
        </w:rPr>
        <w:t xml:space="preserve"> of potassium-dihydrogen phosphate (KH</w:t>
      </w:r>
      <w:r w:rsidR="002E566C" w:rsidRPr="00D76B5B">
        <w:rPr>
          <w:rFonts w:asciiTheme="majorHAnsi" w:hAnsiTheme="majorHAnsi" w:cstheme="majorHAnsi"/>
          <w:vertAlign w:val="subscript"/>
        </w:rPr>
        <w:t>2</w:t>
      </w:r>
      <w:r w:rsidR="002E566C" w:rsidRPr="00D76B5B">
        <w:rPr>
          <w:rFonts w:asciiTheme="majorHAnsi" w:hAnsiTheme="majorHAnsi" w:cstheme="majorHAnsi"/>
        </w:rPr>
        <w:t>PO</w:t>
      </w:r>
      <w:r w:rsidR="002E566C" w:rsidRPr="00D76B5B">
        <w:rPr>
          <w:rFonts w:asciiTheme="majorHAnsi" w:hAnsiTheme="majorHAnsi" w:cstheme="majorHAnsi"/>
          <w:vertAlign w:val="subscript"/>
        </w:rPr>
        <w:t>4</w:t>
      </w:r>
      <w:r w:rsidR="00627677" w:rsidRPr="00D76B5B">
        <w:rPr>
          <w:rFonts w:asciiTheme="majorHAnsi" w:hAnsiTheme="majorHAnsi" w:cstheme="majorHAnsi"/>
        </w:rPr>
        <w:t xml:space="preserve">) </w:t>
      </w:r>
      <w:r w:rsidR="002E566C" w:rsidRPr="00D76B5B">
        <w:rPr>
          <w:rFonts w:asciiTheme="majorHAnsi" w:hAnsiTheme="majorHAnsi" w:cstheme="majorHAnsi"/>
        </w:rPr>
        <w:t>in 1</w:t>
      </w:r>
      <w:r w:rsidR="00BE2E3E" w:rsidRPr="00D76B5B">
        <w:rPr>
          <w:rFonts w:asciiTheme="majorHAnsi" w:hAnsiTheme="majorHAnsi" w:cstheme="majorHAnsi"/>
        </w:rPr>
        <w:t xml:space="preserve"> </w:t>
      </w:r>
      <w:r w:rsidR="002E566C" w:rsidRPr="00D76B5B">
        <w:rPr>
          <w:rFonts w:asciiTheme="majorHAnsi" w:hAnsiTheme="majorHAnsi" w:cstheme="majorHAnsi"/>
        </w:rPr>
        <w:t>L of double</w:t>
      </w:r>
      <w:r w:rsidR="00BE2E3E" w:rsidRPr="00D76B5B">
        <w:rPr>
          <w:rFonts w:asciiTheme="majorHAnsi" w:hAnsiTheme="majorHAnsi" w:cstheme="majorHAnsi"/>
        </w:rPr>
        <w:t>-</w:t>
      </w:r>
      <w:r w:rsidR="002E566C" w:rsidRPr="00D76B5B">
        <w:rPr>
          <w:rFonts w:asciiTheme="majorHAnsi" w:hAnsiTheme="majorHAnsi" w:cstheme="majorHAnsi"/>
        </w:rPr>
        <w:t>distilled H</w:t>
      </w:r>
      <w:r w:rsidR="002E566C" w:rsidRPr="00D76B5B">
        <w:rPr>
          <w:rFonts w:asciiTheme="majorHAnsi" w:hAnsiTheme="majorHAnsi" w:cstheme="majorHAnsi"/>
          <w:vertAlign w:val="subscript"/>
        </w:rPr>
        <w:t>2</w:t>
      </w:r>
      <w:r w:rsidR="00693CFB" w:rsidRPr="00D76B5B">
        <w:rPr>
          <w:rFonts w:asciiTheme="majorHAnsi" w:hAnsiTheme="majorHAnsi" w:cstheme="majorHAnsi"/>
        </w:rPr>
        <w:t>O</w:t>
      </w:r>
      <w:r w:rsidR="003A5C01" w:rsidRPr="00D76B5B">
        <w:rPr>
          <w:rFonts w:asciiTheme="majorHAnsi" w:hAnsiTheme="majorHAnsi" w:cstheme="majorHAnsi"/>
        </w:rPr>
        <w:t xml:space="preserve"> (ddH</w:t>
      </w:r>
      <w:r w:rsidR="003A5C01" w:rsidRPr="00D76B5B">
        <w:rPr>
          <w:rFonts w:asciiTheme="majorHAnsi" w:hAnsiTheme="majorHAnsi" w:cstheme="majorHAnsi"/>
          <w:vertAlign w:val="subscript"/>
        </w:rPr>
        <w:t>2</w:t>
      </w:r>
      <w:r w:rsidR="003A5C01" w:rsidRPr="00D76B5B">
        <w:rPr>
          <w:rFonts w:asciiTheme="majorHAnsi" w:hAnsiTheme="majorHAnsi" w:cstheme="majorHAnsi"/>
        </w:rPr>
        <w:t>O)</w:t>
      </w:r>
      <w:r w:rsidR="002E566C" w:rsidRPr="00D76B5B">
        <w:rPr>
          <w:rFonts w:asciiTheme="majorHAnsi" w:hAnsiTheme="majorHAnsi" w:cstheme="majorHAnsi"/>
        </w:rPr>
        <w:t xml:space="preserve">. </w:t>
      </w:r>
      <w:r w:rsidR="00752181" w:rsidRPr="00D76B5B">
        <w:rPr>
          <w:rFonts w:asciiTheme="majorHAnsi" w:hAnsiTheme="majorHAnsi" w:cstheme="majorHAnsi"/>
        </w:rPr>
        <w:t>Autoclave the 10x PBS</w:t>
      </w:r>
      <w:r w:rsidR="00BE2E3E" w:rsidRPr="00D76B5B">
        <w:rPr>
          <w:rFonts w:asciiTheme="majorHAnsi" w:hAnsiTheme="majorHAnsi" w:cstheme="majorHAnsi"/>
        </w:rPr>
        <w:t>,</w:t>
      </w:r>
      <w:r w:rsidR="00752181" w:rsidRPr="00D76B5B">
        <w:rPr>
          <w:rFonts w:asciiTheme="majorHAnsi" w:hAnsiTheme="majorHAnsi" w:cstheme="majorHAnsi"/>
        </w:rPr>
        <w:t xml:space="preserve"> and prepare a 1x PBS solution </w:t>
      </w:r>
      <w:r w:rsidR="00BE2E3E" w:rsidRPr="00D76B5B">
        <w:rPr>
          <w:rFonts w:asciiTheme="majorHAnsi" w:hAnsiTheme="majorHAnsi" w:cstheme="majorHAnsi"/>
        </w:rPr>
        <w:t>in</w:t>
      </w:r>
      <w:r w:rsidR="00752181" w:rsidRPr="00D76B5B">
        <w:rPr>
          <w:rFonts w:asciiTheme="majorHAnsi" w:hAnsiTheme="majorHAnsi" w:cstheme="majorHAnsi"/>
        </w:rPr>
        <w:t xml:space="preserve"> ddH</w:t>
      </w:r>
      <w:r w:rsidR="00752181" w:rsidRPr="00D76B5B">
        <w:rPr>
          <w:rFonts w:asciiTheme="majorHAnsi" w:hAnsiTheme="majorHAnsi" w:cstheme="majorHAnsi"/>
          <w:vertAlign w:val="subscript"/>
        </w:rPr>
        <w:t>2</w:t>
      </w:r>
      <w:r w:rsidR="00752181" w:rsidRPr="00D76B5B">
        <w:rPr>
          <w:rFonts w:asciiTheme="majorHAnsi" w:hAnsiTheme="majorHAnsi" w:cstheme="majorHAnsi"/>
        </w:rPr>
        <w:t xml:space="preserve">O. </w:t>
      </w:r>
    </w:p>
    <w:p w14:paraId="7DEBEA22" w14:textId="77777777" w:rsidR="00B62697" w:rsidRPr="00D76B5B" w:rsidRDefault="00B62697" w:rsidP="00D76B5B">
      <w:pPr>
        <w:pStyle w:val="ListParagraph"/>
        <w:ind w:left="0"/>
        <w:rPr>
          <w:rFonts w:asciiTheme="majorHAnsi" w:hAnsiTheme="majorHAnsi" w:cstheme="majorHAnsi"/>
        </w:rPr>
      </w:pPr>
    </w:p>
    <w:p w14:paraId="54BFFB09" w14:textId="51CBC37A" w:rsidR="002E566C" w:rsidRPr="00D76B5B" w:rsidRDefault="00752181"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Autoclaving is carried out</w:t>
      </w:r>
      <w:r w:rsidR="002E566C" w:rsidRPr="00D76B5B">
        <w:rPr>
          <w:rFonts w:asciiTheme="majorHAnsi" w:hAnsiTheme="majorHAnsi" w:cstheme="majorHAnsi"/>
        </w:rPr>
        <w:t xml:space="preserve"> for 15 min at 121 °C and 98.9 kPa. </w:t>
      </w:r>
    </w:p>
    <w:p w14:paraId="60F559C8" w14:textId="77777777" w:rsidR="00B62697" w:rsidRPr="00D76B5B" w:rsidRDefault="00B62697" w:rsidP="00D76B5B">
      <w:pPr>
        <w:pStyle w:val="ListParagraph"/>
        <w:ind w:left="0"/>
        <w:rPr>
          <w:rFonts w:asciiTheme="majorHAnsi" w:hAnsiTheme="majorHAnsi" w:cstheme="majorHAnsi"/>
        </w:rPr>
      </w:pPr>
    </w:p>
    <w:p w14:paraId="73409AB4" w14:textId="5F9BAF17" w:rsidR="002E566C" w:rsidRPr="00D76B5B" w:rsidRDefault="002E566C"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752181" w:rsidRPr="00D76B5B">
        <w:rPr>
          <w:rFonts w:asciiTheme="majorHAnsi" w:hAnsiTheme="majorHAnsi" w:cstheme="majorHAnsi"/>
        </w:rPr>
        <w:t xml:space="preserve">Autoclaving is carried out under these conditions for all buffers and solutions. </w:t>
      </w:r>
      <w:r w:rsidR="00CD7A13" w:rsidRPr="00D76B5B">
        <w:rPr>
          <w:rFonts w:asciiTheme="majorHAnsi" w:hAnsiTheme="majorHAnsi" w:cstheme="majorHAnsi"/>
        </w:rPr>
        <w:t xml:space="preserve">If </w:t>
      </w:r>
      <w:r w:rsidR="00B077C8" w:rsidRPr="00D76B5B">
        <w:rPr>
          <w:rFonts w:asciiTheme="majorHAnsi" w:hAnsiTheme="majorHAnsi" w:cstheme="majorHAnsi"/>
        </w:rPr>
        <w:t>not indicated otherwise, solutions are stored at room temperature (RT)</w:t>
      </w:r>
      <w:r w:rsidR="00882CD4" w:rsidRPr="00D76B5B">
        <w:rPr>
          <w:rFonts w:asciiTheme="majorHAnsi" w:hAnsiTheme="majorHAnsi" w:cstheme="majorHAnsi"/>
        </w:rPr>
        <w:t>.</w:t>
      </w:r>
      <w:r w:rsidR="00CE663D" w:rsidRPr="00D76B5B">
        <w:rPr>
          <w:rFonts w:asciiTheme="majorHAnsi" w:hAnsiTheme="majorHAnsi" w:cstheme="majorHAnsi"/>
        </w:rPr>
        <w:t xml:space="preserve"> </w:t>
      </w:r>
    </w:p>
    <w:p w14:paraId="1F396E98" w14:textId="77777777" w:rsidR="00B62697" w:rsidRPr="00D76B5B" w:rsidRDefault="00B62697" w:rsidP="00D76B5B">
      <w:pPr>
        <w:pStyle w:val="ListParagraph"/>
        <w:ind w:left="0"/>
        <w:rPr>
          <w:rFonts w:asciiTheme="majorHAnsi" w:hAnsiTheme="majorHAnsi" w:cstheme="majorHAnsi"/>
        </w:rPr>
      </w:pPr>
    </w:p>
    <w:p w14:paraId="4768F316" w14:textId="6F455DBB" w:rsidR="002E566C" w:rsidRPr="00D76B5B" w:rsidRDefault="00BB48B9"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Prepare</w:t>
      </w:r>
      <w:r w:rsidR="008A5ECB" w:rsidRPr="00D76B5B">
        <w:rPr>
          <w:rFonts w:asciiTheme="majorHAnsi" w:hAnsiTheme="majorHAnsi" w:cstheme="majorHAnsi"/>
        </w:rPr>
        <w:t xml:space="preserve"> </w:t>
      </w:r>
      <w:r w:rsidRPr="00D76B5B">
        <w:rPr>
          <w:rFonts w:asciiTheme="majorHAnsi" w:hAnsiTheme="majorHAnsi" w:cstheme="majorHAnsi"/>
        </w:rPr>
        <w:t xml:space="preserve">1 L </w:t>
      </w:r>
      <w:r w:rsidR="00E51C58" w:rsidRPr="00D76B5B">
        <w:rPr>
          <w:rFonts w:asciiTheme="majorHAnsi" w:hAnsiTheme="majorHAnsi" w:cstheme="majorHAnsi"/>
        </w:rPr>
        <w:t xml:space="preserve">of </w:t>
      </w:r>
      <w:r w:rsidRPr="00D76B5B">
        <w:rPr>
          <w:rFonts w:asciiTheme="majorHAnsi" w:hAnsiTheme="majorHAnsi" w:cstheme="majorHAnsi"/>
        </w:rPr>
        <w:t>PBS-</w:t>
      </w:r>
      <w:r w:rsidR="002E566C" w:rsidRPr="00D76B5B">
        <w:rPr>
          <w:rFonts w:asciiTheme="majorHAnsi" w:hAnsiTheme="majorHAnsi" w:cstheme="majorHAnsi"/>
        </w:rPr>
        <w:t>T</w:t>
      </w:r>
      <w:r w:rsidR="003A5C01" w:rsidRPr="00D76B5B">
        <w:rPr>
          <w:rFonts w:asciiTheme="majorHAnsi" w:hAnsiTheme="majorHAnsi" w:cstheme="majorHAnsi"/>
        </w:rPr>
        <w:t>ween (PBS-T)</w:t>
      </w:r>
      <w:r w:rsidR="002E566C" w:rsidRPr="00D76B5B">
        <w:rPr>
          <w:rFonts w:asciiTheme="majorHAnsi" w:hAnsiTheme="majorHAnsi" w:cstheme="majorHAnsi"/>
        </w:rPr>
        <w:t xml:space="preserve"> solution</w:t>
      </w:r>
      <w:r w:rsidRPr="00D76B5B">
        <w:rPr>
          <w:rFonts w:asciiTheme="majorHAnsi" w:hAnsiTheme="majorHAnsi" w:cstheme="majorHAnsi"/>
        </w:rPr>
        <w:t xml:space="preserve"> by </w:t>
      </w:r>
      <w:r w:rsidR="008D4DEE" w:rsidRPr="00D76B5B">
        <w:rPr>
          <w:rFonts w:asciiTheme="majorHAnsi" w:hAnsiTheme="majorHAnsi" w:cstheme="majorHAnsi"/>
        </w:rPr>
        <w:t xml:space="preserve">adding </w:t>
      </w:r>
      <w:r w:rsidR="0041487D" w:rsidRPr="00D76B5B">
        <w:rPr>
          <w:rFonts w:asciiTheme="majorHAnsi" w:hAnsiTheme="majorHAnsi" w:cstheme="majorHAnsi"/>
        </w:rPr>
        <w:t>0.1</w:t>
      </w:r>
      <w:r w:rsidR="00C212CF" w:rsidRPr="00D76B5B">
        <w:rPr>
          <w:rFonts w:asciiTheme="majorHAnsi" w:hAnsiTheme="majorHAnsi" w:cstheme="majorHAnsi"/>
        </w:rPr>
        <w:t>% Tween</w:t>
      </w:r>
      <w:r w:rsidR="00AB7979" w:rsidRPr="00D76B5B">
        <w:rPr>
          <w:rFonts w:asciiTheme="majorHAnsi" w:hAnsiTheme="majorHAnsi" w:cstheme="majorHAnsi"/>
        </w:rPr>
        <w:t xml:space="preserve"> to 1 L of 1x PBS. </w:t>
      </w:r>
    </w:p>
    <w:p w14:paraId="32834DC7" w14:textId="77777777" w:rsidR="00B62697" w:rsidRPr="00D76B5B" w:rsidRDefault="00B62697" w:rsidP="00D76B5B">
      <w:pPr>
        <w:pStyle w:val="ListParagraph"/>
        <w:ind w:left="0"/>
        <w:rPr>
          <w:rFonts w:asciiTheme="majorHAnsi" w:hAnsiTheme="majorHAnsi" w:cstheme="majorHAnsi"/>
        </w:rPr>
      </w:pPr>
    </w:p>
    <w:p w14:paraId="45382192" w14:textId="013F3A0B" w:rsidR="00002E3B" w:rsidRPr="00D76B5B" w:rsidRDefault="00A366FC"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Prepare</w:t>
      </w:r>
      <w:r w:rsidR="00C212CF" w:rsidRPr="00D76B5B">
        <w:rPr>
          <w:rFonts w:asciiTheme="majorHAnsi" w:hAnsiTheme="majorHAnsi" w:cstheme="majorHAnsi"/>
        </w:rPr>
        <w:t xml:space="preserve"> 10 mL of</w:t>
      </w:r>
      <w:r w:rsidRPr="00D76B5B">
        <w:rPr>
          <w:rFonts w:asciiTheme="majorHAnsi" w:hAnsiTheme="majorHAnsi" w:cstheme="majorHAnsi"/>
        </w:rPr>
        <w:t xml:space="preserve"> a 0.5</w:t>
      </w:r>
      <w:r w:rsidR="005069F8" w:rsidRPr="00D76B5B">
        <w:rPr>
          <w:rFonts w:asciiTheme="majorHAnsi" w:hAnsiTheme="majorHAnsi" w:cstheme="majorHAnsi"/>
        </w:rPr>
        <w:t xml:space="preserve"> M L-</w:t>
      </w:r>
      <w:r w:rsidR="00CD7A13" w:rsidRPr="00D76B5B">
        <w:rPr>
          <w:rFonts w:asciiTheme="majorHAnsi" w:hAnsiTheme="majorHAnsi" w:cstheme="majorHAnsi"/>
        </w:rPr>
        <w:t>l</w:t>
      </w:r>
      <w:r w:rsidR="005069F8" w:rsidRPr="00D76B5B">
        <w:rPr>
          <w:rFonts w:asciiTheme="majorHAnsi" w:hAnsiTheme="majorHAnsi" w:cstheme="majorHAnsi"/>
        </w:rPr>
        <w:t xml:space="preserve">ysine stock </w:t>
      </w:r>
      <w:r w:rsidR="00C212CF" w:rsidRPr="00D76B5B">
        <w:rPr>
          <w:rFonts w:asciiTheme="majorHAnsi" w:hAnsiTheme="majorHAnsi" w:cstheme="majorHAnsi"/>
        </w:rPr>
        <w:t xml:space="preserve">solution by dissolving </w:t>
      </w:r>
      <w:r w:rsidR="00693CFB" w:rsidRPr="00D76B5B">
        <w:rPr>
          <w:rFonts w:asciiTheme="majorHAnsi" w:hAnsiTheme="majorHAnsi" w:cstheme="majorHAnsi"/>
        </w:rPr>
        <w:t>L-</w:t>
      </w:r>
      <w:r w:rsidR="00C212CF" w:rsidRPr="00D76B5B">
        <w:rPr>
          <w:rFonts w:asciiTheme="majorHAnsi" w:hAnsiTheme="majorHAnsi" w:cstheme="majorHAnsi"/>
        </w:rPr>
        <w:t>lysine in</w:t>
      </w:r>
      <w:r w:rsidR="00D8191E" w:rsidRPr="00D76B5B">
        <w:rPr>
          <w:rFonts w:asciiTheme="majorHAnsi" w:hAnsiTheme="majorHAnsi" w:cstheme="majorHAnsi"/>
        </w:rPr>
        <w:t xml:space="preserve"> </w:t>
      </w:r>
      <w:r w:rsidR="00CE663D" w:rsidRPr="00D76B5B">
        <w:rPr>
          <w:rFonts w:asciiTheme="majorHAnsi" w:hAnsiTheme="majorHAnsi" w:cstheme="majorHAnsi"/>
        </w:rPr>
        <w:t>ddH</w:t>
      </w:r>
      <w:r w:rsidR="00CE663D" w:rsidRPr="00D76B5B">
        <w:rPr>
          <w:rFonts w:asciiTheme="majorHAnsi" w:hAnsiTheme="majorHAnsi" w:cstheme="majorHAnsi"/>
          <w:vertAlign w:val="subscript"/>
        </w:rPr>
        <w:t>2</w:t>
      </w:r>
      <w:r w:rsidR="00CE663D" w:rsidRPr="00D76B5B">
        <w:rPr>
          <w:rFonts w:asciiTheme="majorHAnsi" w:hAnsiTheme="majorHAnsi" w:cstheme="majorHAnsi"/>
        </w:rPr>
        <w:t>O</w:t>
      </w:r>
      <w:r w:rsidR="008D4DEE" w:rsidRPr="00D76B5B">
        <w:rPr>
          <w:rFonts w:asciiTheme="majorHAnsi" w:hAnsiTheme="majorHAnsi" w:cstheme="majorHAnsi"/>
        </w:rPr>
        <w:t>. Aliquot L-</w:t>
      </w:r>
      <w:r w:rsidR="00CD7A13" w:rsidRPr="00D76B5B">
        <w:rPr>
          <w:rFonts w:asciiTheme="majorHAnsi" w:hAnsiTheme="majorHAnsi" w:cstheme="majorHAnsi"/>
        </w:rPr>
        <w:t>l</w:t>
      </w:r>
      <w:r w:rsidR="008D4DEE" w:rsidRPr="00D76B5B">
        <w:rPr>
          <w:rFonts w:asciiTheme="majorHAnsi" w:hAnsiTheme="majorHAnsi" w:cstheme="majorHAnsi"/>
        </w:rPr>
        <w:t>ysine in 1 mL</w:t>
      </w:r>
      <w:r w:rsidRPr="00D76B5B">
        <w:rPr>
          <w:rFonts w:asciiTheme="majorHAnsi" w:hAnsiTheme="majorHAnsi" w:cstheme="majorHAnsi"/>
        </w:rPr>
        <w:t xml:space="preserve"> portions</w:t>
      </w:r>
      <w:r w:rsidR="00002E3B" w:rsidRPr="00D76B5B">
        <w:rPr>
          <w:rFonts w:asciiTheme="majorHAnsi" w:hAnsiTheme="majorHAnsi" w:cstheme="majorHAnsi"/>
        </w:rPr>
        <w:t>,</w:t>
      </w:r>
      <w:r w:rsidRPr="00D76B5B">
        <w:rPr>
          <w:rFonts w:asciiTheme="majorHAnsi" w:hAnsiTheme="majorHAnsi" w:cstheme="majorHAnsi"/>
        </w:rPr>
        <w:t xml:space="preserve"> and store</w:t>
      </w:r>
      <w:r w:rsidR="008D4DEE" w:rsidRPr="00D76B5B">
        <w:rPr>
          <w:rFonts w:asciiTheme="majorHAnsi" w:hAnsiTheme="majorHAnsi" w:cstheme="majorHAnsi"/>
        </w:rPr>
        <w:t xml:space="preserve"> them at -</w:t>
      </w:r>
      <w:r w:rsidRPr="00D76B5B">
        <w:rPr>
          <w:rFonts w:asciiTheme="majorHAnsi" w:hAnsiTheme="majorHAnsi" w:cstheme="majorHAnsi"/>
        </w:rPr>
        <w:t xml:space="preserve">20 °C until further use. </w:t>
      </w:r>
    </w:p>
    <w:p w14:paraId="4CD850D8" w14:textId="77777777" w:rsidR="00002E3B" w:rsidRPr="00D76B5B" w:rsidRDefault="00002E3B" w:rsidP="00D76B5B">
      <w:pPr>
        <w:pStyle w:val="ListParagraph"/>
        <w:ind w:left="0"/>
        <w:rPr>
          <w:rFonts w:asciiTheme="majorHAnsi" w:hAnsiTheme="majorHAnsi" w:cstheme="majorHAnsi"/>
        </w:rPr>
      </w:pPr>
    </w:p>
    <w:p w14:paraId="024DE8C0" w14:textId="07F27C80" w:rsidR="005069F8" w:rsidRPr="00D76B5B" w:rsidRDefault="00002E3B"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A366FC" w:rsidRPr="00D76B5B">
        <w:rPr>
          <w:rFonts w:asciiTheme="majorHAnsi" w:hAnsiTheme="majorHAnsi" w:cstheme="majorHAnsi"/>
        </w:rPr>
        <w:t>L-</w:t>
      </w:r>
      <w:r w:rsidR="00CD7A13" w:rsidRPr="00D76B5B">
        <w:rPr>
          <w:rFonts w:asciiTheme="majorHAnsi" w:hAnsiTheme="majorHAnsi" w:cstheme="majorHAnsi"/>
        </w:rPr>
        <w:t>l</w:t>
      </w:r>
      <w:r w:rsidR="00A366FC" w:rsidRPr="00D76B5B">
        <w:rPr>
          <w:rFonts w:asciiTheme="majorHAnsi" w:hAnsiTheme="majorHAnsi" w:cstheme="majorHAnsi"/>
        </w:rPr>
        <w:t>ysine can be frozen and thawed</w:t>
      </w:r>
      <w:r w:rsidR="00CD7A13" w:rsidRPr="00D76B5B">
        <w:rPr>
          <w:rFonts w:asciiTheme="majorHAnsi" w:hAnsiTheme="majorHAnsi" w:cstheme="majorHAnsi"/>
        </w:rPr>
        <w:t xml:space="preserve"> repeatedly</w:t>
      </w:r>
      <w:r w:rsidR="00A366FC" w:rsidRPr="00D76B5B">
        <w:rPr>
          <w:rFonts w:asciiTheme="majorHAnsi" w:hAnsiTheme="majorHAnsi" w:cstheme="majorHAnsi"/>
        </w:rPr>
        <w:t xml:space="preserve">. </w:t>
      </w:r>
    </w:p>
    <w:p w14:paraId="4F2106C9" w14:textId="77777777" w:rsidR="00B62697" w:rsidRPr="00D76B5B" w:rsidRDefault="00B62697" w:rsidP="00D76B5B">
      <w:pPr>
        <w:pStyle w:val="ListParagraph"/>
        <w:ind w:left="0"/>
        <w:rPr>
          <w:rFonts w:asciiTheme="majorHAnsi" w:hAnsiTheme="majorHAnsi" w:cstheme="majorHAnsi"/>
        </w:rPr>
      </w:pPr>
    </w:p>
    <w:p w14:paraId="121DBFBD" w14:textId="71A2585D" w:rsidR="008D4DEE" w:rsidRPr="00D76B5B" w:rsidRDefault="008A5ECB"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Prepare a</w:t>
      </w:r>
      <w:r w:rsidR="00A366FC" w:rsidRPr="00D76B5B">
        <w:rPr>
          <w:rFonts w:asciiTheme="majorHAnsi" w:hAnsiTheme="majorHAnsi" w:cstheme="majorHAnsi"/>
        </w:rPr>
        <w:t xml:space="preserve"> 0.25 M </w:t>
      </w:r>
      <w:r w:rsidR="003A5C01" w:rsidRPr="00D76B5B">
        <w:rPr>
          <w:rStyle w:val="Strong"/>
          <w:rFonts w:asciiTheme="majorHAnsi" w:hAnsiTheme="majorHAnsi" w:cstheme="majorHAnsi"/>
          <w:b w:val="0"/>
        </w:rPr>
        <w:t>ethylene diamine tetra acetic acid</w:t>
      </w:r>
      <w:r w:rsidR="003A5C01" w:rsidRPr="00D76B5B">
        <w:rPr>
          <w:rStyle w:val="Strong"/>
          <w:rFonts w:asciiTheme="majorHAnsi" w:hAnsiTheme="majorHAnsi" w:cstheme="majorHAnsi"/>
        </w:rPr>
        <w:t xml:space="preserve"> </w:t>
      </w:r>
      <w:r w:rsidR="003A5C01" w:rsidRPr="00D76B5B">
        <w:rPr>
          <w:rStyle w:val="Strong"/>
          <w:rFonts w:asciiTheme="majorHAnsi" w:hAnsiTheme="majorHAnsi" w:cstheme="majorHAnsi"/>
          <w:b w:val="0"/>
        </w:rPr>
        <w:t>(</w:t>
      </w:r>
      <w:r w:rsidR="00A366FC" w:rsidRPr="00D76B5B">
        <w:rPr>
          <w:rFonts w:asciiTheme="majorHAnsi" w:hAnsiTheme="majorHAnsi" w:cstheme="majorHAnsi"/>
        </w:rPr>
        <w:t>EDTA</w:t>
      </w:r>
      <w:r w:rsidR="003A5C01" w:rsidRPr="00D76B5B">
        <w:rPr>
          <w:rFonts w:asciiTheme="majorHAnsi" w:hAnsiTheme="majorHAnsi" w:cstheme="majorHAnsi"/>
        </w:rPr>
        <w:t>)</w:t>
      </w:r>
      <w:r w:rsidR="00A366FC" w:rsidRPr="00D76B5B">
        <w:rPr>
          <w:rFonts w:asciiTheme="majorHAnsi" w:hAnsiTheme="majorHAnsi" w:cstheme="majorHAnsi"/>
        </w:rPr>
        <w:t xml:space="preserve"> </w:t>
      </w:r>
      <w:r w:rsidR="00CD7A13" w:rsidRPr="00D76B5B">
        <w:rPr>
          <w:rFonts w:asciiTheme="majorHAnsi" w:hAnsiTheme="majorHAnsi" w:cstheme="majorHAnsi"/>
        </w:rPr>
        <w:t>solutio</w:t>
      </w:r>
      <w:r w:rsidR="00892B29" w:rsidRPr="00D76B5B">
        <w:rPr>
          <w:rFonts w:asciiTheme="majorHAnsi" w:hAnsiTheme="majorHAnsi" w:cstheme="majorHAnsi"/>
        </w:rPr>
        <w:t>n</w:t>
      </w:r>
      <w:r w:rsidR="00A366FC" w:rsidRPr="00D76B5B">
        <w:rPr>
          <w:rFonts w:asciiTheme="majorHAnsi" w:hAnsiTheme="majorHAnsi" w:cstheme="majorHAnsi"/>
        </w:rPr>
        <w:t xml:space="preserve"> by dissolving </w:t>
      </w:r>
      <w:r w:rsidR="00355FC1" w:rsidRPr="00D76B5B">
        <w:rPr>
          <w:rFonts w:asciiTheme="majorHAnsi" w:hAnsiTheme="majorHAnsi" w:cstheme="majorHAnsi"/>
        </w:rPr>
        <w:t xml:space="preserve">EDTA in 200 mL of </w:t>
      </w:r>
      <w:r w:rsidR="00CE663D" w:rsidRPr="00D76B5B">
        <w:rPr>
          <w:rFonts w:asciiTheme="majorHAnsi" w:hAnsiTheme="majorHAnsi" w:cstheme="majorHAnsi"/>
        </w:rPr>
        <w:t>ddH</w:t>
      </w:r>
      <w:r w:rsidR="00CE663D" w:rsidRPr="00D76B5B">
        <w:rPr>
          <w:rFonts w:asciiTheme="majorHAnsi" w:hAnsiTheme="majorHAnsi" w:cstheme="majorHAnsi"/>
          <w:vertAlign w:val="subscript"/>
        </w:rPr>
        <w:t>2</w:t>
      </w:r>
      <w:r w:rsidR="00CE663D" w:rsidRPr="00D76B5B">
        <w:rPr>
          <w:rFonts w:asciiTheme="majorHAnsi" w:hAnsiTheme="majorHAnsi" w:cstheme="majorHAnsi"/>
        </w:rPr>
        <w:t>O</w:t>
      </w:r>
      <w:r w:rsidR="00355FC1" w:rsidRPr="00D76B5B">
        <w:rPr>
          <w:rFonts w:asciiTheme="majorHAnsi" w:hAnsiTheme="majorHAnsi" w:cstheme="majorHAnsi"/>
        </w:rPr>
        <w:t>.</w:t>
      </w:r>
    </w:p>
    <w:p w14:paraId="03C44ED7" w14:textId="77777777" w:rsidR="00B62697" w:rsidRPr="00D76B5B" w:rsidRDefault="00B62697" w:rsidP="00D76B5B">
      <w:pPr>
        <w:pStyle w:val="ListParagraph"/>
        <w:ind w:left="0"/>
        <w:rPr>
          <w:rFonts w:asciiTheme="majorHAnsi" w:hAnsiTheme="majorHAnsi" w:cstheme="majorHAnsi"/>
        </w:rPr>
      </w:pPr>
    </w:p>
    <w:p w14:paraId="0CEDF512" w14:textId="7B954E93" w:rsidR="00882CD4" w:rsidRPr="00D76B5B" w:rsidRDefault="00882CD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Adjust</w:t>
      </w:r>
      <w:r w:rsidR="00CD7A13" w:rsidRPr="00D76B5B">
        <w:rPr>
          <w:rFonts w:asciiTheme="majorHAnsi" w:hAnsiTheme="majorHAnsi" w:cstheme="majorHAnsi"/>
        </w:rPr>
        <w:t xml:space="preserve"> </w:t>
      </w:r>
      <w:r w:rsidR="008353AE" w:rsidRPr="00D76B5B">
        <w:rPr>
          <w:rFonts w:asciiTheme="majorHAnsi" w:hAnsiTheme="majorHAnsi" w:cstheme="majorHAnsi"/>
        </w:rPr>
        <w:t>the pH to 8</w:t>
      </w:r>
      <w:r w:rsidR="008D4DEE" w:rsidRPr="00D76B5B">
        <w:rPr>
          <w:rFonts w:asciiTheme="majorHAnsi" w:hAnsiTheme="majorHAnsi" w:cstheme="majorHAnsi"/>
        </w:rPr>
        <w:t xml:space="preserve">.0 </w:t>
      </w:r>
      <w:r w:rsidR="00355FC1" w:rsidRPr="00D76B5B">
        <w:rPr>
          <w:rFonts w:asciiTheme="majorHAnsi" w:hAnsiTheme="majorHAnsi" w:cstheme="majorHAnsi"/>
        </w:rPr>
        <w:t>with</w:t>
      </w:r>
      <w:r w:rsidR="003A5C01" w:rsidRPr="00D76B5B">
        <w:rPr>
          <w:rFonts w:asciiTheme="majorHAnsi" w:hAnsiTheme="majorHAnsi" w:cstheme="majorHAnsi"/>
        </w:rPr>
        <w:t xml:space="preserve"> sodium hydroxide</w:t>
      </w:r>
      <w:r w:rsidR="00355FC1" w:rsidRPr="00D76B5B">
        <w:rPr>
          <w:rFonts w:asciiTheme="majorHAnsi" w:hAnsiTheme="majorHAnsi" w:cstheme="majorHAnsi"/>
        </w:rPr>
        <w:t xml:space="preserve"> </w:t>
      </w:r>
      <w:r w:rsidR="003A5C01" w:rsidRPr="00D76B5B">
        <w:rPr>
          <w:rFonts w:asciiTheme="majorHAnsi" w:hAnsiTheme="majorHAnsi" w:cstheme="majorHAnsi"/>
        </w:rPr>
        <w:t>(</w:t>
      </w:r>
      <w:r w:rsidR="00355FC1" w:rsidRPr="00D76B5B">
        <w:rPr>
          <w:rFonts w:asciiTheme="majorHAnsi" w:hAnsiTheme="majorHAnsi" w:cstheme="majorHAnsi"/>
        </w:rPr>
        <w:t>NaOH</w:t>
      </w:r>
      <w:r w:rsidR="003A5C01" w:rsidRPr="00D76B5B">
        <w:rPr>
          <w:rFonts w:asciiTheme="majorHAnsi" w:hAnsiTheme="majorHAnsi" w:cstheme="majorHAnsi"/>
        </w:rPr>
        <w:t>)</w:t>
      </w:r>
      <w:r w:rsidRPr="00D76B5B">
        <w:rPr>
          <w:rFonts w:asciiTheme="majorHAnsi" w:hAnsiTheme="majorHAnsi" w:cstheme="majorHAnsi"/>
        </w:rPr>
        <w:t>.</w:t>
      </w:r>
    </w:p>
    <w:p w14:paraId="29F45E81" w14:textId="77777777" w:rsidR="00B62697" w:rsidRPr="00D76B5B" w:rsidRDefault="00B62697" w:rsidP="00D76B5B">
      <w:pPr>
        <w:pStyle w:val="ListParagraph"/>
        <w:ind w:left="0"/>
        <w:rPr>
          <w:rFonts w:asciiTheme="majorHAnsi" w:hAnsiTheme="majorHAnsi" w:cstheme="majorHAnsi"/>
        </w:rPr>
      </w:pPr>
    </w:p>
    <w:p w14:paraId="1C0345E8" w14:textId="2BD6D560" w:rsidR="00A366FC" w:rsidRPr="00D76B5B" w:rsidRDefault="00882CD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 xml:space="preserve">Adjust </w:t>
      </w:r>
      <w:r w:rsidR="00786491" w:rsidRPr="00D76B5B">
        <w:rPr>
          <w:rFonts w:asciiTheme="majorHAnsi" w:hAnsiTheme="majorHAnsi" w:cstheme="majorHAnsi"/>
        </w:rPr>
        <w:t>the volume to 25</w:t>
      </w:r>
      <w:r w:rsidRPr="00D76B5B">
        <w:rPr>
          <w:rFonts w:asciiTheme="majorHAnsi" w:hAnsiTheme="majorHAnsi" w:cstheme="majorHAnsi"/>
        </w:rPr>
        <w:t xml:space="preserve">0 mL with </w:t>
      </w:r>
      <w:r w:rsidR="003A5C01" w:rsidRPr="00D76B5B">
        <w:rPr>
          <w:rFonts w:asciiTheme="majorHAnsi" w:hAnsiTheme="majorHAnsi" w:cstheme="majorHAnsi"/>
        </w:rPr>
        <w:t>ddH</w:t>
      </w:r>
      <w:r w:rsidR="003A5C01" w:rsidRPr="00D76B5B">
        <w:rPr>
          <w:rFonts w:asciiTheme="majorHAnsi" w:hAnsiTheme="majorHAnsi" w:cstheme="majorHAnsi"/>
          <w:vertAlign w:val="subscript"/>
        </w:rPr>
        <w:t>2</w:t>
      </w:r>
      <w:r w:rsidR="003A5C01" w:rsidRPr="00D76B5B">
        <w:rPr>
          <w:rFonts w:asciiTheme="majorHAnsi" w:hAnsiTheme="majorHAnsi" w:cstheme="majorHAnsi"/>
        </w:rPr>
        <w:t>O.</w:t>
      </w:r>
    </w:p>
    <w:p w14:paraId="1E706612" w14:textId="77777777" w:rsidR="00B62697" w:rsidRPr="00D76B5B" w:rsidRDefault="00B62697" w:rsidP="00D76B5B">
      <w:pPr>
        <w:pStyle w:val="ListParagraph"/>
        <w:ind w:left="0"/>
        <w:rPr>
          <w:rFonts w:asciiTheme="majorHAnsi" w:hAnsiTheme="majorHAnsi" w:cstheme="majorHAnsi"/>
        </w:rPr>
      </w:pPr>
    </w:p>
    <w:p w14:paraId="36AF3956" w14:textId="4AE9E065" w:rsidR="008353AE" w:rsidRPr="00D76B5B" w:rsidRDefault="00786491"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Autoclave the solution.</w:t>
      </w:r>
    </w:p>
    <w:p w14:paraId="09525A49" w14:textId="77777777" w:rsidR="00B62697" w:rsidRPr="00D76B5B" w:rsidRDefault="00B62697" w:rsidP="00D76B5B">
      <w:pPr>
        <w:pStyle w:val="ListParagraph"/>
        <w:ind w:left="0"/>
        <w:rPr>
          <w:rFonts w:asciiTheme="majorHAnsi" w:hAnsiTheme="majorHAnsi" w:cstheme="majorHAnsi"/>
        </w:rPr>
      </w:pPr>
    </w:p>
    <w:p w14:paraId="5C4E9FA3" w14:textId="6C82A433" w:rsidR="00002E3B" w:rsidRPr="00D76B5B" w:rsidRDefault="00772D67"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lastRenderedPageBreak/>
        <w:t>P</w:t>
      </w:r>
      <w:r w:rsidR="008D4DEE" w:rsidRPr="00D76B5B">
        <w:rPr>
          <w:rFonts w:asciiTheme="majorHAnsi" w:hAnsiTheme="majorHAnsi" w:cstheme="majorHAnsi"/>
        </w:rPr>
        <w:t xml:space="preserve">repare </w:t>
      </w:r>
      <w:r w:rsidR="00C212CF" w:rsidRPr="00D76B5B">
        <w:rPr>
          <w:rFonts w:asciiTheme="majorHAnsi" w:hAnsiTheme="majorHAnsi" w:cstheme="majorHAnsi"/>
        </w:rPr>
        <w:t xml:space="preserve">10 mL of a </w:t>
      </w:r>
      <w:r w:rsidR="008D4DEE" w:rsidRPr="00D76B5B">
        <w:rPr>
          <w:rFonts w:asciiTheme="majorHAnsi" w:hAnsiTheme="majorHAnsi" w:cstheme="majorHAnsi"/>
        </w:rPr>
        <w:t xml:space="preserve">20 mg/mL </w:t>
      </w:r>
      <w:r w:rsidR="003A5C01" w:rsidRPr="00D76B5B">
        <w:rPr>
          <w:rFonts w:asciiTheme="majorHAnsi" w:hAnsiTheme="majorHAnsi" w:cstheme="majorHAnsi"/>
        </w:rPr>
        <w:t>bovine serum albumin (</w:t>
      </w:r>
      <w:r w:rsidRPr="00D76B5B">
        <w:rPr>
          <w:rFonts w:asciiTheme="majorHAnsi" w:hAnsiTheme="majorHAnsi" w:cstheme="majorHAnsi"/>
        </w:rPr>
        <w:t>BSA</w:t>
      </w:r>
      <w:r w:rsidR="003A5C01" w:rsidRPr="00D76B5B">
        <w:rPr>
          <w:rFonts w:asciiTheme="majorHAnsi" w:hAnsiTheme="majorHAnsi" w:cstheme="majorHAnsi"/>
        </w:rPr>
        <w:t>)</w:t>
      </w:r>
      <w:r w:rsidRPr="00D76B5B">
        <w:rPr>
          <w:rFonts w:asciiTheme="majorHAnsi" w:hAnsiTheme="majorHAnsi" w:cstheme="majorHAnsi"/>
        </w:rPr>
        <w:t xml:space="preserve"> </w:t>
      </w:r>
      <w:r w:rsidR="00C212CF" w:rsidRPr="00D76B5B">
        <w:rPr>
          <w:rFonts w:asciiTheme="majorHAnsi" w:hAnsiTheme="majorHAnsi" w:cstheme="majorHAnsi"/>
        </w:rPr>
        <w:t xml:space="preserve">solution </w:t>
      </w:r>
      <w:r w:rsidRPr="00D76B5B">
        <w:rPr>
          <w:rFonts w:asciiTheme="majorHAnsi" w:hAnsiTheme="majorHAnsi" w:cstheme="majorHAnsi"/>
        </w:rPr>
        <w:t xml:space="preserve">by dissolving </w:t>
      </w:r>
      <w:r w:rsidR="00B53426" w:rsidRPr="00D76B5B">
        <w:rPr>
          <w:rFonts w:asciiTheme="majorHAnsi" w:hAnsiTheme="majorHAnsi" w:cstheme="majorHAnsi"/>
        </w:rPr>
        <w:t>BSA</w:t>
      </w:r>
      <w:r w:rsidRPr="00D76B5B">
        <w:rPr>
          <w:rFonts w:asciiTheme="majorHAnsi" w:hAnsiTheme="majorHAnsi" w:cstheme="majorHAnsi"/>
        </w:rPr>
        <w:t xml:space="preserve"> in</w:t>
      </w:r>
      <w:r w:rsidR="00693CFB" w:rsidRPr="00D76B5B">
        <w:rPr>
          <w:rFonts w:asciiTheme="majorHAnsi" w:hAnsiTheme="majorHAnsi" w:cstheme="majorHAnsi"/>
        </w:rPr>
        <w:t xml:space="preserve"> </w:t>
      </w:r>
      <w:r w:rsidR="00CE663D" w:rsidRPr="00D76B5B">
        <w:rPr>
          <w:rFonts w:asciiTheme="majorHAnsi" w:hAnsiTheme="majorHAnsi" w:cstheme="majorHAnsi"/>
        </w:rPr>
        <w:t>ddH</w:t>
      </w:r>
      <w:r w:rsidR="00CE663D" w:rsidRPr="00D76B5B">
        <w:rPr>
          <w:rFonts w:asciiTheme="majorHAnsi" w:hAnsiTheme="majorHAnsi" w:cstheme="majorHAnsi"/>
          <w:vertAlign w:val="subscript"/>
        </w:rPr>
        <w:t>2</w:t>
      </w:r>
      <w:r w:rsidR="00CE663D" w:rsidRPr="00D76B5B">
        <w:rPr>
          <w:rFonts w:asciiTheme="majorHAnsi" w:hAnsiTheme="majorHAnsi" w:cstheme="majorHAnsi"/>
        </w:rPr>
        <w:t>O</w:t>
      </w:r>
      <w:r w:rsidRPr="00D76B5B">
        <w:rPr>
          <w:rFonts w:asciiTheme="majorHAnsi" w:hAnsiTheme="majorHAnsi" w:cstheme="majorHAnsi"/>
        </w:rPr>
        <w:t xml:space="preserve">. Store at </w:t>
      </w:r>
      <w:r w:rsidR="00F109E7" w:rsidRPr="00D76B5B">
        <w:rPr>
          <w:rFonts w:asciiTheme="majorHAnsi" w:hAnsiTheme="majorHAnsi" w:cstheme="majorHAnsi"/>
        </w:rPr>
        <w:t xml:space="preserve">-20 °C in 200 </w:t>
      </w:r>
      <w:r w:rsidR="00CD7A13" w:rsidRPr="00D76B5B">
        <w:rPr>
          <w:rFonts w:asciiTheme="majorHAnsi" w:hAnsiTheme="majorHAnsi" w:cstheme="majorHAnsi"/>
        </w:rPr>
        <w:t>µ</w:t>
      </w:r>
      <w:r w:rsidR="00F109E7" w:rsidRPr="00D76B5B">
        <w:rPr>
          <w:rFonts w:asciiTheme="majorHAnsi" w:hAnsiTheme="majorHAnsi" w:cstheme="majorHAnsi"/>
        </w:rPr>
        <w:t xml:space="preserve">L </w:t>
      </w:r>
      <w:r w:rsidRPr="00D76B5B">
        <w:rPr>
          <w:rFonts w:asciiTheme="majorHAnsi" w:hAnsiTheme="majorHAnsi" w:cstheme="majorHAnsi"/>
        </w:rPr>
        <w:t xml:space="preserve">aliquots. </w:t>
      </w:r>
    </w:p>
    <w:p w14:paraId="2BB2B4B7" w14:textId="77777777" w:rsidR="00002E3B" w:rsidRPr="00D76B5B" w:rsidRDefault="00002E3B" w:rsidP="00D76B5B">
      <w:pPr>
        <w:pStyle w:val="ListParagraph"/>
        <w:ind w:left="0"/>
        <w:rPr>
          <w:rFonts w:asciiTheme="majorHAnsi" w:hAnsiTheme="majorHAnsi" w:cstheme="majorHAnsi"/>
        </w:rPr>
      </w:pPr>
    </w:p>
    <w:p w14:paraId="4C6FB622" w14:textId="7AE60D63" w:rsidR="00772D67" w:rsidRPr="00D76B5B" w:rsidRDefault="00002E3B"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772D67" w:rsidRPr="00D76B5B">
        <w:rPr>
          <w:rFonts w:asciiTheme="majorHAnsi" w:hAnsiTheme="majorHAnsi" w:cstheme="majorHAnsi"/>
        </w:rPr>
        <w:t>BSA can be frozen and thawed</w:t>
      </w:r>
      <w:r w:rsidR="00CD7A13" w:rsidRPr="00D76B5B">
        <w:rPr>
          <w:rFonts w:asciiTheme="majorHAnsi" w:hAnsiTheme="majorHAnsi" w:cstheme="majorHAnsi"/>
        </w:rPr>
        <w:t xml:space="preserve"> repeatedly</w:t>
      </w:r>
      <w:r w:rsidR="00772D67" w:rsidRPr="00D76B5B">
        <w:rPr>
          <w:rFonts w:asciiTheme="majorHAnsi" w:hAnsiTheme="majorHAnsi" w:cstheme="majorHAnsi"/>
        </w:rPr>
        <w:t xml:space="preserve">. </w:t>
      </w:r>
    </w:p>
    <w:p w14:paraId="1F1C5253" w14:textId="77777777" w:rsidR="00B62697" w:rsidRPr="00D76B5B" w:rsidRDefault="00B62697" w:rsidP="00D76B5B">
      <w:pPr>
        <w:pStyle w:val="ListParagraph"/>
        <w:ind w:left="0"/>
        <w:rPr>
          <w:rFonts w:asciiTheme="majorHAnsi" w:hAnsiTheme="majorHAnsi" w:cstheme="majorHAnsi"/>
        </w:rPr>
      </w:pPr>
    </w:p>
    <w:p w14:paraId="77FFB777" w14:textId="00DE4FC2" w:rsidR="008353AE" w:rsidRPr="00D76B5B" w:rsidRDefault="00772D67"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Prepare</w:t>
      </w:r>
      <w:r w:rsidR="000578B7" w:rsidRPr="00D76B5B">
        <w:rPr>
          <w:rFonts w:asciiTheme="majorHAnsi" w:hAnsiTheme="majorHAnsi" w:cstheme="majorHAnsi"/>
        </w:rPr>
        <w:t xml:space="preserve"> 1 L</w:t>
      </w:r>
      <w:r w:rsidR="00E7792D" w:rsidRPr="00D76B5B">
        <w:rPr>
          <w:rFonts w:asciiTheme="majorHAnsi" w:hAnsiTheme="majorHAnsi" w:cstheme="majorHAnsi"/>
        </w:rPr>
        <w:t xml:space="preserve"> of</w:t>
      </w:r>
      <w:r w:rsidRPr="00D76B5B">
        <w:rPr>
          <w:rFonts w:asciiTheme="majorHAnsi" w:hAnsiTheme="majorHAnsi" w:cstheme="majorHAnsi"/>
        </w:rPr>
        <w:t xml:space="preserve"> </w:t>
      </w:r>
      <w:r w:rsidR="003A5C01" w:rsidRPr="00D76B5B">
        <w:rPr>
          <w:rFonts w:asciiTheme="majorHAnsi" w:hAnsiTheme="majorHAnsi" w:cstheme="majorHAnsi"/>
        </w:rPr>
        <w:t>2-(N-morpholino)ethane sulfonic acid (</w:t>
      </w:r>
      <w:r w:rsidRPr="00D76B5B">
        <w:rPr>
          <w:rFonts w:asciiTheme="majorHAnsi" w:hAnsiTheme="majorHAnsi" w:cstheme="majorHAnsi"/>
        </w:rPr>
        <w:t>MES</w:t>
      </w:r>
      <w:r w:rsidR="003A5C01" w:rsidRPr="00D76B5B">
        <w:rPr>
          <w:rFonts w:asciiTheme="majorHAnsi" w:hAnsiTheme="majorHAnsi" w:cstheme="majorHAnsi"/>
        </w:rPr>
        <w:t>)</w:t>
      </w:r>
      <w:r w:rsidRPr="00D76B5B">
        <w:rPr>
          <w:rFonts w:asciiTheme="majorHAnsi" w:hAnsiTheme="majorHAnsi" w:cstheme="majorHAnsi"/>
        </w:rPr>
        <w:t xml:space="preserve"> running buffer </w:t>
      </w:r>
      <w:r w:rsidR="003E16BE" w:rsidRPr="00D76B5B">
        <w:rPr>
          <w:rFonts w:asciiTheme="majorHAnsi" w:hAnsiTheme="majorHAnsi" w:cstheme="majorHAnsi"/>
        </w:rPr>
        <w:t xml:space="preserve">by </w:t>
      </w:r>
      <w:r w:rsidR="00355FC1" w:rsidRPr="00D76B5B">
        <w:rPr>
          <w:rFonts w:asciiTheme="majorHAnsi" w:hAnsiTheme="majorHAnsi" w:cstheme="majorHAnsi"/>
        </w:rPr>
        <w:t>dissolving</w:t>
      </w:r>
      <w:r w:rsidR="003E16BE" w:rsidRPr="00D76B5B">
        <w:rPr>
          <w:rFonts w:asciiTheme="majorHAnsi" w:hAnsiTheme="majorHAnsi" w:cstheme="majorHAnsi"/>
        </w:rPr>
        <w:t xml:space="preserve"> </w:t>
      </w:r>
      <w:r w:rsidR="00355FC1" w:rsidRPr="00D76B5B">
        <w:rPr>
          <w:rFonts w:asciiTheme="majorHAnsi" w:hAnsiTheme="majorHAnsi" w:cstheme="majorHAnsi"/>
        </w:rPr>
        <w:t xml:space="preserve">50 mM MES, 50 mM </w:t>
      </w:r>
      <w:r w:rsidR="000578B7" w:rsidRPr="00D76B5B">
        <w:rPr>
          <w:rFonts w:asciiTheme="majorHAnsi" w:hAnsiTheme="majorHAnsi" w:cstheme="majorHAnsi"/>
        </w:rPr>
        <w:t>Tris</w:t>
      </w:r>
      <w:r w:rsidR="00CD7A13" w:rsidRPr="00D76B5B">
        <w:rPr>
          <w:rFonts w:asciiTheme="majorHAnsi" w:hAnsiTheme="majorHAnsi" w:cstheme="majorHAnsi"/>
        </w:rPr>
        <w:t xml:space="preserve"> b</w:t>
      </w:r>
      <w:r w:rsidR="000578B7" w:rsidRPr="00D76B5B">
        <w:rPr>
          <w:rFonts w:asciiTheme="majorHAnsi" w:hAnsiTheme="majorHAnsi" w:cstheme="majorHAnsi"/>
        </w:rPr>
        <w:t xml:space="preserve">ase, </w:t>
      </w:r>
      <w:r w:rsidR="00355FC1" w:rsidRPr="00D76B5B">
        <w:rPr>
          <w:rFonts w:asciiTheme="majorHAnsi" w:hAnsiTheme="majorHAnsi" w:cstheme="majorHAnsi"/>
        </w:rPr>
        <w:t xml:space="preserve">3.47 mM </w:t>
      </w:r>
      <w:r w:rsidR="00E4591D" w:rsidRPr="00D76B5B">
        <w:rPr>
          <w:rFonts w:asciiTheme="majorHAnsi" w:hAnsiTheme="majorHAnsi" w:cstheme="majorHAnsi"/>
        </w:rPr>
        <w:t>sodium dodecyl sulfate (</w:t>
      </w:r>
      <w:r w:rsidR="00355FC1" w:rsidRPr="00D76B5B">
        <w:rPr>
          <w:rFonts w:asciiTheme="majorHAnsi" w:hAnsiTheme="majorHAnsi" w:cstheme="majorHAnsi"/>
        </w:rPr>
        <w:t>SDS</w:t>
      </w:r>
      <w:r w:rsidR="00E4591D" w:rsidRPr="00D76B5B">
        <w:rPr>
          <w:rFonts w:asciiTheme="majorHAnsi" w:hAnsiTheme="majorHAnsi" w:cstheme="majorHAnsi"/>
        </w:rPr>
        <w:t>)</w:t>
      </w:r>
      <w:r w:rsidR="00355FC1" w:rsidRPr="00D76B5B">
        <w:rPr>
          <w:rFonts w:asciiTheme="majorHAnsi" w:hAnsiTheme="majorHAnsi" w:cstheme="majorHAnsi"/>
        </w:rPr>
        <w:t xml:space="preserve">, and 1.03 mM EDTA in 0.9 </w:t>
      </w:r>
      <w:r w:rsidR="000578B7" w:rsidRPr="00D76B5B">
        <w:rPr>
          <w:rFonts w:asciiTheme="majorHAnsi" w:hAnsiTheme="majorHAnsi" w:cstheme="majorHAnsi"/>
        </w:rPr>
        <w:t>L</w:t>
      </w:r>
      <w:r w:rsidR="008353AE" w:rsidRPr="00D76B5B">
        <w:rPr>
          <w:rFonts w:asciiTheme="majorHAnsi" w:hAnsiTheme="majorHAnsi" w:cstheme="majorHAnsi"/>
        </w:rPr>
        <w:t xml:space="preserve"> of</w:t>
      </w:r>
      <w:r w:rsidR="00EE3DB7" w:rsidRPr="00D76B5B">
        <w:rPr>
          <w:rFonts w:asciiTheme="majorHAnsi" w:hAnsiTheme="majorHAnsi" w:cstheme="majorHAnsi"/>
        </w:rPr>
        <w:t xml:space="preserve"> </w:t>
      </w:r>
      <w:r w:rsidR="00CE663D" w:rsidRPr="00D76B5B">
        <w:rPr>
          <w:rFonts w:asciiTheme="majorHAnsi" w:hAnsiTheme="majorHAnsi" w:cstheme="majorHAnsi"/>
        </w:rPr>
        <w:t>ddH</w:t>
      </w:r>
      <w:r w:rsidR="00CE663D" w:rsidRPr="00D76B5B">
        <w:rPr>
          <w:rFonts w:asciiTheme="majorHAnsi" w:hAnsiTheme="majorHAnsi" w:cstheme="majorHAnsi"/>
          <w:vertAlign w:val="subscript"/>
        </w:rPr>
        <w:t>2</w:t>
      </w:r>
      <w:r w:rsidR="00CE663D" w:rsidRPr="00D76B5B">
        <w:rPr>
          <w:rFonts w:asciiTheme="majorHAnsi" w:hAnsiTheme="majorHAnsi" w:cstheme="majorHAnsi"/>
        </w:rPr>
        <w:t>O</w:t>
      </w:r>
      <w:r w:rsidR="008353AE" w:rsidRPr="00D76B5B">
        <w:rPr>
          <w:rFonts w:asciiTheme="majorHAnsi" w:hAnsiTheme="majorHAnsi" w:cstheme="majorHAnsi"/>
        </w:rPr>
        <w:t xml:space="preserve">. After mixing properly, adjust the volume to </w:t>
      </w:r>
      <w:r w:rsidR="00355FC1" w:rsidRPr="00D76B5B">
        <w:rPr>
          <w:rFonts w:asciiTheme="majorHAnsi" w:hAnsiTheme="majorHAnsi" w:cstheme="majorHAnsi"/>
        </w:rPr>
        <w:t>1 L</w:t>
      </w:r>
      <w:r w:rsidR="000578B7" w:rsidRPr="00D76B5B">
        <w:rPr>
          <w:rFonts w:asciiTheme="majorHAnsi" w:hAnsiTheme="majorHAnsi" w:cstheme="majorHAnsi"/>
        </w:rPr>
        <w:t>.</w:t>
      </w:r>
      <w:r w:rsidR="008353AE" w:rsidRPr="00D76B5B">
        <w:rPr>
          <w:rFonts w:asciiTheme="majorHAnsi" w:hAnsiTheme="majorHAnsi" w:cstheme="majorHAnsi"/>
        </w:rPr>
        <w:t xml:space="preserve"> </w:t>
      </w:r>
    </w:p>
    <w:p w14:paraId="1E26DD25" w14:textId="77777777" w:rsidR="00B62697" w:rsidRPr="00D76B5B" w:rsidRDefault="00B62697" w:rsidP="00D76B5B">
      <w:pPr>
        <w:rPr>
          <w:rFonts w:asciiTheme="majorHAnsi" w:hAnsiTheme="majorHAnsi" w:cstheme="majorHAnsi"/>
        </w:rPr>
      </w:pPr>
    </w:p>
    <w:p w14:paraId="1CC20779" w14:textId="11C9DB21" w:rsidR="009B1631" w:rsidRPr="00D76B5B" w:rsidRDefault="009B1631"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 xml:space="preserve">The pH of the 1x buffer is 7.6. Do not adjust the pH with acid or base. </w:t>
      </w:r>
    </w:p>
    <w:p w14:paraId="07E84015" w14:textId="77777777" w:rsidR="00B62697" w:rsidRPr="00D76B5B" w:rsidRDefault="00B62697" w:rsidP="00D76B5B">
      <w:pPr>
        <w:pStyle w:val="ListParagraph"/>
        <w:ind w:left="0"/>
        <w:rPr>
          <w:rFonts w:asciiTheme="majorHAnsi" w:hAnsiTheme="majorHAnsi" w:cstheme="majorHAnsi"/>
        </w:rPr>
      </w:pPr>
    </w:p>
    <w:p w14:paraId="39B00E81" w14:textId="1064E847" w:rsidR="00F109E7" w:rsidRPr="00D76B5B" w:rsidRDefault="009B1631"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Prepare 2</w:t>
      </w:r>
      <w:r w:rsidR="00C212CF" w:rsidRPr="00D76B5B">
        <w:rPr>
          <w:rFonts w:asciiTheme="majorHAnsi" w:hAnsiTheme="majorHAnsi" w:cstheme="majorHAnsi"/>
        </w:rPr>
        <w:t>0</w:t>
      </w:r>
      <w:r w:rsidRPr="00D76B5B">
        <w:rPr>
          <w:rFonts w:asciiTheme="majorHAnsi" w:hAnsiTheme="majorHAnsi" w:cstheme="majorHAnsi"/>
        </w:rPr>
        <w:t>0 mL of</w:t>
      </w:r>
      <w:r w:rsidR="00F109E7" w:rsidRPr="00D76B5B">
        <w:rPr>
          <w:rFonts w:asciiTheme="majorHAnsi" w:hAnsiTheme="majorHAnsi" w:cstheme="majorHAnsi"/>
        </w:rPr>
        <w:t xml:space="preserve"> </w:t>
      </w:r>
      <w:r w:rsidR="00E94023" w:rsidRPr="00D76B5B">
        <w:rPr>
          <w:rFonts w:asciiTheme="majorHAnsi" w:hAnsiTheme="majorHAnsi" w:cstheme="majorHAnsi"/>
        </w:rPr>
        <w:t>blocking solution (</w:t>
      </w:r>
      <w:r w:rsidR="00F109E7" w:rsidRPr="00D76B5B">
        <w:rPr>
          <w:rFonts w:asciiTheme="majorHAnsi" w:hAnsiTheme="majorHAnsi" w:cstheme="majorHAnsi"/>
        </w:rPr>
        <w:t>5% milk</w:t>
      </w:r>
      <w:r w:rsidR="00E94023" w:rsidRPr="00D76B5B">
        <w:rPr>
          <w:rFonts w:asciiTheme="majorHAnsi" w:hAnsiTheme="majorHAnsi" w:cstheme="majorHAnsi"/>
        </w:rPr>
        <w:t>)</w:t>
      </w:r>
      <w:r w:rsidRPr="00D76B5B">
        <w:rPr>
          <w:rFonts w:asciiTheme="majorHAnsi" w:hAnsiTheme="majorHAnsi" w:cstheme="majorHAnsi"/>
        </w:rPr>
        <w:t xml:space="preserve"> by </w:t>
      </w:r>
      <w:r w:rsidR="00F109E7" w:rsidRPr="00D76B5B">
        <w:rPr>
          <w:rFonts w:asciiTheme="majorHAnsi" w:hAnsiTheme="majorHAnsi" w:cstheme="majorHAnsi"/>
        </w:rPr>
        <w:t xml:space="preserve">dissolving 10 g milk powder </w:t>
      </w:r>
      <w:r w:rsidR="00C212CF" w:rsidRPr="00D76B5B">
        <w:rPr>
          <w:rFonts w:asciiTheme="majorHAnsi" w:hAnsiTheme="majorHAnsi" w:cstheme="majorHAnsi"/>
        </w:rPr>
        <w:t xml:space="preserve">in </w:t>
      </w:r>
      <w:r w:rsidR="0041487D" w:rsidRPr="00D76B5B">
        <w:rPr>
          <w:rFonts w:asciiTheme="majorHAnsi" w:hAnsiTheme="majorHAnsi" w:cstheme="majorHAnsi"/>
        </w:rPr>
        <w:t xml:space="preserve">1x </w:t>
      </w:r>
      <w:r w:rsidR="00C212CF" w:rsidRPr="00D76B5B">
        <w:rPr>
          <w:rFonts w:asciiTheme="majorHAnsi" w:hAnsiTheme="majorHAnsi" w:cstheme="majorHAnsi"/>
        </w:rPr>
        <w:t>PBS-T.</w:t>
      </w:r>
      <w:r w:rsidR="00F109E7" w:rsidRPr="00D76B5B">
        <w:rPr>
          <w:rFonts w:asciiTheme="majorHAnsi" w:hAnsiTheme="majorHAnsi" w:cstheme="majorHAnsi"/>
        </w:rPr>
        <w:t xml:space="preserve"> Store the blocking solution at 4 °C</w:t>
      </w:r>
      <w:r w:rsidR="00CD7A13" w:rsidRPr="00D76B5B">
        <w:rPr>
          <w:rFonts w:asciiTheme="majorHAnsi" w:hAnsiTheme="majorHAnsi" w:cstheme="majorHAnsi"/>
        </w:rPr>
        <w:t xml:space="preserve"> for up to one week</w:t>
      </w:r>
      <w:r w:rsidR="00F109E7" w:rsidRPr="00D76B5B">
        <w:rPr>
          <w:rFonts w:asciiTheme="majorHAnsi" w:hAnsiTheme="majorHAnsi" w:cstheme="majorHAnsi"/>
        </w:rPr>
        <w:t>.</w:t>
      </w:r>
    </w:p>
    <w:p w14:paraId="61AC98ED" w14:textId="77777777" w:rsidR="00B62697" w:rsidRPr="00D76B5B" w:rsidRDefault="00B62697" w:rsidP="00D76B5B">
      <w:pPr>
        <w:pStyle w:val="ListParagraph"/>
        <w:ind w:left="0"/>
        <w:rPr>
          <w:rFonts w:asciiTheme="majorHAnsi" w:hAnsiTheme="majorHAnsi" w:cstheme="majorHAnsi"/>
        </w:rPr>
      </w:pPr>
    </w:p>
    <w:p w14:paraId="06BB73BA" w14:textId="03CA5C7E" w:rsidR="00153589" w:rsidRPr="00D76B5B" w:rsidRDefault="00153589"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Prep</w:t>
      </w:r>
      <w:r w:rsidR="00F109E7" w:rsidRPr="00D76B5B">
        <w:rPr>
          <w:rFonts w:asciiTheme="majorHAnsi" w:hAnsiTheme="majorHAnsi" w:cstheme="majorHAnsi"/>
        </w:rPr>
        <w:t xml:space="preserve">are 1 L of </w:t>
      </w:r>
      <w:r w:rsidR="00C212CF" w:rsidRPr="00D76B5B">
        <w:rPr>
          <w:rFonts w:asciiTheme="majorHAnsi" w:hAnsiTheme="majorHAnsi" w:cstheme="majorHAnsi"/>
        </w:rPr>
        <w:t>transfer</w:t>
      </w:r>
      <w:r w:rsidR="00F109E7" w:rsidRPr="00D76B5B">
        <w:rPr>
          <w:rFonts w:asciiTheme="majorHAnsi" w:hAnsiTheme="majorHAnsi" w:cstheme="majorHAnsi"/>
        </w:rPr>
        <w:t xml:space="preserve"> buffer</w:t>
      </w:r>
      <w:r w:rsidR="00C212CF" w:rsidRPr="00D76B5B">
        <w:rPr>
          <w:rFonts w:asciiTheme="majorHAnsi" w:hAnsiTheme="majorHAnsi" w:cstheme="majorHAnsi"/>
        </w:rPr>
        <w:t xml:space="preserve"> </w:t>
      </w:r>
      <w:r w:rsidR="0058098B" w:rsidRPr="00D76B5B">
        <w:rPr>
          <w:rFonts w:asciiTheme="majorHAnsi" w:hAnsiTheme="majorHAnsi" w:cstheme="majorHAnsi"/>
        </w:rPr>
        <w:t xml:space="preserve">(see the </w:t>
      </w:r>
      <w:r w:rsidR="0058098B" w:rsidRPr="00D76B5B">
        <w:rPr>
          <w:rFonts w:asciiTheme="majorHAnsi" w:hAnsiTheme="majorHAnsi" w:cstheme="majorHAnsi"/>
          <w:b/>
          <w:bCs/>
        </w:rPr>
        <w:t>Table of Materials</w:t>
      </w:r>
      <w:r w:rsidR="0058098B" w:rsidRPr="00D76B5B">
        <w:rPr>
          <w:rFonts w:asciiTheme="majorHAnsi" w:hAnsiTheme="majorHAnsi" w:cstheme="majorHAnsi"/>
        </w:rPr>
        <w:t xml:space="preserve">) </w:t>
      </w:r>
      <w:r w:rsidR="00C212CF" w:rsidRPr="00D76B5B">
        <w:rPr>
          <w:rFonts w:asciiTheme="majorHAnsi" w:hAnsiTheme="majorHAnsi" w:cstheme="majorHAnsi"/>
        </w:rPr>
        <w:t>according to the manufacture</w:t>
      </w:r>
      <w:r w:rsidR="00693CFB" w:rsidRPr="00D76B5B">
        <w:rPr>
          <w:rFonts w:asciiTheme="majorHAnsi" w:hAnsiTheme="majorHAnsi" w:cstheme="majorHAnsi"/>
        </w:rPr>
        <w:t>r</w:t>
      </w:r>
      <w:r w:rsidR="00C212CF" w:rsidRPr="00D76B5B">
        <w:rPr>
          <w:rFonts w:asciiTheme="majorHAnsi" w:hAnsiTheme="majorHAnsi" w:cstheme="majorHAnsi"/>
        </w:rPr>
        <w:t>s</w:t>
      </w:r>
      <w:r w:rsidR="00693CFB" w:rsidRPr="00D76B5B">
        <w:rPr>
          <w:rFonts w:asciiTheme="majorHAnsi" w:hAnsiTheme="majorHAnsi" w:cstheme="majorHAnsi"/>
        </w:rPr>
        <w:t>’</w:t>
      </w:r>
      <w:r w:rsidR="00C212CF" w:rsidRPr="00D76B5B">
        <w:rPr>
          <w:rFonts w:asciiTheme="majorHAnsi" w:hAnsiTheme="majorHAnsi" w:cstheme="majorHAnsi"/>
        </w:rPr>
        <w:t xml:space="preserve"> instruction.</w:t>
      </w:r>
    </w:p>
    <w:p w14:paraId="07DF3F67" w14:textId="77777777" w:rsidR="00B62697" w:rsidRPr="00D76B5B" w:rsidRDefault="00B62697" w:rsidP="00D76B5B">
      <w:pPr>
        <w:pStyle w:val="ListParagraph"/>
        <w:ind w:left="0"/>
        <w:rPr>
          <w:rFonts w:asciiTheme="majorHAnsi" w:hAnsiTheme="majorHAnsi" w:cstheme="majorHAnsi"/>
        </w:rPr>
      </w:pPr>
    </w:p>
    <w:p w14:paraId="27C36BB0" w14:textId="01A05610" w:rsidR="00B62697" w:rsidRPr="00D76B5B" w:rsidRDefault="00B62697"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Prepare 2x SDS sample buffer by dissolving 125 mM Tris base, 4% SDS, 4% glycerol, 0.03% bromophenol blue, and 50 µ</w:t>
      </w:r>
      <w:r w:rsidR="00E94023" w:rsidRPr="00D76B5B">
        <w:rPr>
          <w:rFonts w:asciiTheme="majorHAnsi" w:hAnsiTheme="majorHAnsi" w:cstheme="majorHAnsi"/>
        </w:rPr>
        <w:t>L</w:t>
      </w:r>
      <w:r w:rsidRPr="00D76B5B">
        <w:rPr>
          <w:rFonts w:asciiTheme="majorHAnsi" w:hAnsiTheme="majorHAnsi" w:cstheme="majorHAnsi"/>
        </w:rPr>
        <w:t>/m</w:t>
      </w:r>
      <w:r w:rsidR="00E94023" w:rsidRPr="00D76B5B">
        <w:rPr>
          <w:rFonts w:asciiTheme="majorHAnsi" w:hAnsiTheme="majorHAnsi" w:cstheme="majorHAnsi"/>
        </w:rPr>
        <w:t>L of</w:t>
      </w:r>
      <w:r w:rsidRPr="00D76B5B">
        <w:rPr>
          <w:rFonts w:asciiTheme="majorHAnsi" w:hAnsiTheme="majorHAnsi" w:cstheme="majorHAnsi"/>
        </w:rPr>
        <w:t xml:space="preserve"> β-mercaptoethanol in 50 mL</w:t>
      </w:r>
      <w:r w:rsidR="00693CFB" w:rsidRPr="00D76B5B">
        <w:rPr>
          <w:rFonts w:asciiTheme="majorHAnsi" w:hAnsiTheme="majorHAnsi" w:cstheme="majorHAnsi"/>
        </w:rPr>
        <w:t xml:space="preserve"> </w:t>
      </w:r>
      <w:r w:rsidRPr="00D76B5B">
        <w:rPr>
          <w:rFonts w:asciiTheme="majorHAnsi" w:hAnsiTheme="majorHAnsi" w:cstheme="majorHAnsi"/>
        </w:rPr>
        <w:t>ddH</w:t>
      </w:r>
      <w:r w:rsidRPr="00D76B5B">
        <w:rPr>
          <w:rFonts w:asciiTheme="majorHAnsi" w:hAnsiTheme="majorHAnsi" w:cstheme="majorHAnsi"/>
          <w:vertAlign w:val="subscript"/>
        </w:rPr>
        <w:t>2</w:t>
      </w:r>
      <w:r w:rsidRPr="00D76B5B">
        <w:rPr>
          <w:rFonts w:asciiTheme="majorHAnsi" w:hAnsiTheme="majorHAnsi" w:cstheme="majorHAnsi"/>
        </w:rPr>
        <w:t>O. Aliquot in 1 mL portions</w:t>
      </w:r>
      <w:r w:rsidR="00E94023" w:rsidRPr="00D76B5B">
        <w:rPr>
          <w:rFonts w:asciiTheme="majorHAnsi" w:hAnsiTheme="majorHAnsi" w:cstheme="majorHAnsi"/>
        </w:rPr>
        <w:t>,</w:t>
      </w:r>
      <w:r w:rsidRPr="00D76B5B">
        <w:rPr>
          <w:rFonts w:asciiTheme="majorHAnsi" w:hAnsiTheme="majorHAnsi" w:cstheme="majorHAnsi"/>
        </w:rPr>
        <w:t xml:space="preserve"> and store at -20 °C until use.</w:t>
      </w:r>
    </w:p>
    <w:p w14:paraId="25C03B5C" w14:textId="77777777" w:rsidR="00B62697" w:rsidRPr="00D76B5B" w:rsidRDefault="00B62697" w:rsidP="00D76B5B">
      <w:pPr>
        <w:pStyle w:val="ListParagraph"/>
        <w:ind w:left="0"/>
        <w:rPr>
          <w:rFonts w:asciiTheme="majorHAnsi" w:hAnsiTheme="majorHAnsi" w:cstheme="majorHAnsi"/>
        </w:rPr>
      </w:pPr>
    </w:p>
    <w:p w14:paraId="40CAB837" w14:textId="326D3568" w:rsidR="00513ED8" w:rsidRPr="00D76B5B" w:rsidRDefault="005069F8" w:rsidP="00D76B5B">
      <w:pPr>
        <w:pStyle w:val="ListParagraph"/>
        <w:numPr>
          <w:ilvl w:val="0"/>
          <w:numId w:val="36"/>
        </w:numPr>
        <w:ind w:left="0" w:firstLine="0"/>
        <w:rPr>
          <w:rFonts w:asciiTheme="majorHAnsi" w:hAnsiTheme="majorHAnsi" w:cstheme="majorHAnsi"/>
          <w:b/>
          <w:bCs/>
        </w:rPr>
      </w:pPr>
      <w:r w:rsidRPr="00D76B5B">
        <w:rPr>
          <w:rFonts w:asciiTheme="majorHAnsi" w:hAnsiTheme="majorHAnsi" w:cstheme="majorHAnsi"/>
          <w:b/>
          <w:bCs/>
          <w:i/>
        </w:rPr>
        <w:t xml:space="preserve">In vitro </w:t>
      </w:r>
      <w:r w:rsidR="00B53426" w:rsidRPr="00D76B5B">
        <w:rPr>
          <w:rFonts w:asciiTheme="majorHAnsi" w:hAnsiTheme="majorHAnsi" w:cstheme="majorHAnsi"/>
          <w:b/>
          <w:bCs/>
        </w:rPr>
        <w:t>auto</w:t>
      </w:r>
      <w:r w:rsidR="00AE2DC2" w:rsidRPr="00D76B5B">
        <w:rPr>
          <w:rFonts w:asciiTheme="majorHAnsi" w:hAnsiTheme="majorHAnsi" w:cstheme="majorHAnsi"/>
          <w:b/>
          <w:bCs/>
        </w:rPr>
        <w:t>-</w:t>
      </w:r>
      <w:r w:rsidR="00B53426" w:rsidRPr="00D76B5B">
        <w:rPr>
          <w:rFonts w:asciiTheme="majorHAnsi" w:hAnsiTheme="majorHAnsi" w:cstheme="majorHAnsi"/>
          <w:b/>
          <w:bCs/>
        </w:rPr>
        <w:t>ubiquitylation a</w:t>
      </w:r>
      <w:r w:rsidR="008353AE" w:rsidRPr="00D76B5B">
        <w:rPr>
          <w:rFonts w:asciiTheme="majorHAnsi" w:hAnsiTheme="majorHAnsi" w:cstheme="majorHAnsi"/>
          <w:b/>
          <w:bCs/>
        </w:rPr>
        <w:t xml:space="preserve">ssay </w:t>
      </w:r>
    </w:p>
    <w:p w14:paraId="6B96EBC0" w14:textId="77777777" w:rsidR="00D80F31" w:rsidRPr="00D76B5B" w:rsidRDefault="00D80F31" w:rsidP="00D76B5B">
      <w:pPr>
        <w:pStyle w:val="ListParagraph"/>
        <w:ind w:left="0"/>
        <w:rPr>
          <w:rFonts w:asciiTheme="majorHAnsi" w:hAnsiTheme="majorHAnsi" w:cstheme="majorHAnsi"/>
        </w:rPr>
      </w:pPr>
    </w:p>
    <w:p w14:paraId="0725B7AD" w14:textId="2237A62B" w:rsidR="00E258F8" w:rsidRPr="00D76B5B" w:rsidRDefault="0079666C"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 xml:space="preserve">Assay preparation and execution </w:t>
      </w:r>
    </w:p>
    <w:p w14:paraId="79CFA2F7" w14:textId="77777777" w:rsidR="00DA4869" w:rsidRPr="00D76B5B" w:rsidRDefault="00DA4869" w:rsidP="00D76B5B">
      <w:pPr>
        <w:rPr>
          <w:rFonts w:asciiTheme="majorHAnsi" w:hAnsiTheme="majorHAnsi" w:cstheme="majorHAnsi"/>
        </w:rPr>
      </w:pPr>
    </w:p>
    <w:p w14:paraId="7D0A839B" w14:textId="4E29A7EB" w:rsidR="007A2833" w:rsidRPr="00D76B5B" w:rsidRDefault="00C31F77"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Calculate t</w:t>
      </w:r>
      <w:r w:rsidR="00625C56" w:rsidRPr="00D76B5B">
        <w:rPr>
          <w:rFonts w:asciiTheme="majorHAnsi" w:hAnsiTheme="majorHAnsi" w:cstheme="majorHAnsi"/>
        </w:rPr>
        <w:t>he</w:t>
      </w:r>
      <w:r w:rsidR="001119A4" w:rsidRPr="00D76B5B">
        <w:rPr>
          <w:rFonts w:asciiTheme="majorHAnsi" w:hAnsiTheme="majorHAnsi" w:cstheme="majorHAnsi"/>
        </w:rPr>
        <w:t xml:space="preserve"> volume of each reagent required per reaction</w:t>
      </w:r>
      <w:r w:rsidRPr="00D76B5B">
        <w:rPr>
          <w:rFonts w:asciiTheme="majorHAnsi" w:hAnsiTheme="majorHAnsi" w:cstheme="majorHAnsi"/>
        </w:rPr>
        <w:t xml:space="preserve"> based on the given molarities</w:t>
      </w:r>
      <w:r w:rsidR="001119A4" w:rsidRPr="00D76B5B">
        <w:rPr>
          <w:rFonts w:asciiTheme="majorHAnsi" w:hAnsiTheme="majorHAnsi" w:cstheme="majorHAnsi"/>
        </w:rPr>
        <w:t xml:space="preserve"> of the proteins</w:t>
      </w:r>
      <w:r w:rsidR="00CD7A13" w:rsidRPr="00D76B5B">
        <w:rPr>
          <w:rFonts w:asciiTheme="majorHAnsi" w:hAnsiTheme="majorHAnsi" w:cstheme="majorHAnsi"/>
        </w:rPr>
        <w:t xml:space="preserve"> and the protein concentrations of </w:t>
      </w:r>
      <w:r w:rsidR="003C4D5D" w:rsidRPr="00D76B5B">
        <w:rPr>
          <w:rFonts w:asciiTheme="majorHAnsi" w:hAnsiTheme="majorHAnsi" w:cstheme="majorHAnsi"/>
        </w:rPr>
        <w:t>the</w:t>
      </w:r>
      <w:r w:rsidR="00CD7A13" w:rsidRPr="00D76B5B">
        <w:rPr>
          <w:rFonts w:asciiTheme="majorHAnsi" w:hAnsiTheme="majorHAnsi" w:cstheme="majorHAnsi"/>
        </w:rPr>
        <w:t xml:space="preserve"> protein solutions</w:t>
      </w:r>
      <w:r w:rsidR="001119A4" w:rsidRPr="00D76B5B">
        <w:rPr>
          <w:rFonts w:asciiTheme="majorHAnsi" w:hAnsiTheme="majorHAnsi" w:cstheme="majorHAnsi"/>
        </w:rPr>
        <w:t xml:space="preserve">. </w:t>
      </w:r>
      <w:r w:rsidR="0089595F" w:rsidRPr="00D76B5B">
        <w:rPr>
          <w:rFonts w:asciiTheme="majorHAnsi" w:hAnsiTheme="majorHAnsi" w:cstheme="majorHAnsi"/>
          <w:lang w:val="en-CA"/>
        </w:rPr>
        <w:t xml:space="preserve">Per </w:t>
      </w:r>
      <w:r w:rsidR="001119A4" w:rsidRPr="00D76B5B">
        <w:rPr>
          <w:rFonts w:asciiTheme="majorHAnsi" w:hAnsiTheme="majorHAnsi" w:cstheme="majorHAnsi"/>
          <w:lang w:val="en-CA"/>
        </w:rPr>
        <w:t>aut</w:t>
      </w:r>
      <w:r w:rsidR="002B3D58" w:rsidRPr="00D76B5B">
        <w:rPr>
          <w:rFonts w:asciiTheme="majorHAnsi" w:hAnsiTheme="majorHAnsi" w:cstheme="majorHAnsi"/>
          <w:lang w:val="en-CA"/>
        </w:rPr>
        <w:t>o</w:t>
      </w:r>
      <w:r w:rsidR="00C212CF" w:rsidRPr="00D76B5B">
        <w:rPr>
          <w:rFonts w:asciiTheme="majorHAnsi" w:hAnsiTheme="majorHAnsi" w:cstheme="majorHAnsi"/>
          <w:lang w:val="en-CA"/>
        </w:rPr>
        <w:t>-</w:t>
      </w:r>
      <w:r w:rsidR="002B3D58" w:rsidRPr="00D76B5B">
        <w:rPr>
          <w:rFonts w:asciiTheme="majorHAnsi" w:hAnsiTheme="majorHAnsi" w:cstheme="majorHAnsi"/>
          <w:lang w:val="en-CA"/>
        </w:rPr>
        <w:t>ubiquitylation reaction</w:t>
      </w:r>
      <w:r w:rsidR="001119A4" w:rsidRPr="00D76B5B">
        <w:rPr>
          <w:rFonts w:asciiTheme="majorHAnsi" w:hAnsiTheme="majorHAnsi" w:cstheme="majorHAnsi"/>
          <w:lang w:val="en-CA"/>
        </w:rPr>
        <w:t xml:space="preserve">, </w:t>
      </w:r>
      <w:r w:rsidRPr="00D76B5B">
        <w:rPr>
          <w:rFonts w:asciiTheme="majorHAnsi" w:hAnsiTheme="majorHAnsi" w:cstheme="majorHAnsi"/>
          <w:lang w:val="en-CA"/>
        </w:rPr>
        <w:t xml:space="preserve">use </w:t>
      </w:r>
      <w:r w:rsidR="001119A4" w:rsidRPr="00D76B5B">
        <w:rPr>
          <w:rFonts w:asciiTheme="majorHAnsi" w:hAnsiTheme="majorHAnsi" w:cstheme="majorHAnsi"/>
          <w:lang w:val="en-CA"/>
        </w:rPr>
        <w:t xml:space="preserve">100 </w:t>
      </w:r>
      <w:proofErr w:type="spellStart"/>
      <w:r w:rsidR="001119A4" w:rsidRPr="00D76B5B">
        <w:rPr>
          <w:rFonts w:asciiTheme="majorHAnsi" w:hAnsiTheme="majorHAnsi" w:cstheme="majorHAnsi"/>
          <w:lang w:val="en-CA"/>
        </w:rPr>
        <w:t>nM</w:t>
      </w:r>
      <w:proofErr w:type="spellEnd"/>
      <w:r w:rsidR="001119A4" w:rsidRPr="00D76B5B">
        <w:rPr>
          <w:rFonts w:asciiTheme="majorHAnsi" w:hAnsiTheme="majorHAnsi" w:cstheme="majorHAnsi"/>
          <w:lang w:val="en-CA"/>
        </w:rPr>
        <w:t xml:space="preserve"> E1, </w:t>
      </w:r>
      <w:r w:rsidR="00DA4869" w:rsidRPr="00D76B5B">
        <w:rPr>
          <w:rFonts w:asciiTheme="majorHAnsi" w:hAnsiTheme="majorHAnsi" w:cstheme="majorHAnsi"/>
          <w:lang w:val="en-CA"/>
        </w:rPr>
        <w:t xml:space="preserve">1 </w:t>
      </w:r>
      <w:r w:rsidR="00CD7A13" w:rsidRPr="00D76B5B">
        <w:rPr>
          <w:rFonts w:asciiTheme="majorHAnsi" w:hAnsiTheme="majorHAnsi" w:cstheme="majorHAnsi"/>
          <w:lang w:val="en-CA"/>
        </w:rPr>
        <w:t>µ</w:t>
      </w:r>
      <w:r w:rsidR="00DA4869" w:rsidRPr="00D76B5B">
        <w:rPr>
          <w:rFonts w:asciiTheme="majorHAnsi" w:hAnsiTheme="majorHAnsi" w:cstheme="majorHAnsi"/>
          <w:lang w:val="en-CA"/>
        </w:rPr>
        <w:t xml:space="preserve">M E2, </w:t>
      </w:r>
      <w:r w:rsidR="001119A4" w:rsidRPr="00D76B5B">
        <w:rPr>
          <w:rFonts w:asciiTheme="majorHAnsi" w:hAnsiTheme="majorHAnsi" w:cstheme="majorHAnsi"/>
          <w:lang w:val="en-CA"/>
        </w:rPr>
        <w:t xml:space="preserve">1 </w:t>
      </w:r>
      <w:r w:rsidR="00CD7A13" w:rsidRPr="00D76B5B">
        <w:rPr>
          <w:rFonts w:asciiTheme="majorHAnsi" w:hAnsiTheme="majorHAnsi" w:cstheme="majorHAnsi"/>
          <w:lang w:val="en-CA"/>
        </w:rPr>
        <w:t>µ</w:t>
      </w:r>
      <w:r w:rsidR="001119A4" w:rsidRPr="00D76B5B">
        <w:rPr>
          <w:rFonts w:asciiTheme="majorHAnsi" w:hAnsiTheme="majorHAnsi" w:cstheme="majorHAnsi"/>
          <w:lang w:val="en-CA"/>
        </w:rPr>
        <w:t>M E3</w:t>
      </w:r>
      <w:r w:rsidRPr="00D76B5B">
        <w:rPr>
          <w:rFonts w:asciiTheme="majorHAnsi" w:hAnsiTheme="majorHAnsi" w:cstheme="majorHAnsi"/>
          <w:lang w:val="en-CA"/>
        </w:rPr>
        <w:t xml:space="preserve">, and 50 </w:t>
      </w:r>
      <w:r w:rsidR="00CD7A13" w:rsidRPr="00D76B5B">
        <w:rPr>
          <w:rFonts w:asciiTheme="majorHAnsi" w:hAnsiTheme="majorHAnsi" w:cstheme="majorHAnsi"/>
          <w:lang w:val="en-CA"/>
        </w:rPr>
        <w:t>µ</w:t>
      </w:r>
      <w:r w:rsidRPr="00D76B5B">
        <w:rPr>
          <w:rFonts w:asciiTheme="majorHAnsi" w:hAnsiTheme="majorHAnsi" w:cstheme="majorHAnsi"/>
          <w:lang w:val="en-CA"/>
        </w:rPr>
        <w:t xml:space="preserve">M </w:t>
      </w:r>
      <w:r w:rsidR="00CE663D" w:rsidRPr="00D76B5B">
        <w:rPr>
          <w:rFonts w:asciiTheme="majorHAnsi" w:hAnsiTheme="majorHAnsi" w:cstheme="majorHAnsi"/>
          <w:lang w:val="en-CA"/>
        </w:rPr>
        <w:t>Ub</w:t>
      </w:r>
      <w:r w:rsidRPr="00D76B5B">
        <w:rPr>
          <w:rFonts w:asciiTheme="majorHAnsi" w:hAnsiTheme="majorHAnsi" w:cstheme="majorHAnsi"/>
          <w:lang w:val="en-CA"/>
        </w:rPr>
        <w:t>.</w:t>
      </w:r>
      <w:r w:rsidR="003C4D5D" w:rsidRPr="00D76B5B">
        <w:rPr>
          <w:rFonts w:asciiTheme="majorHAnsi" w:hAnsiTheme="majorHAnsi" w:cstheme="majorHAnsi"/>
          <w:lang w:val="en-CA"/>
        </w:rPr>
        <w:t xml:space="preserve"> </w:t>
      </w:r>
      <w:r w:rsidR="0089595F" w:rsidRPr="00D76B5B">
        <w:rPr>
          <w:rFonts w:asciiTheme="majorHAnsi" w:hAnsiTheme="majorHAnsi" w:cstheme="majorHAnsi"/>
        </w:rPr>
        <w:t xml:space="preserve">Adjust the volume of the reaction to 20 </w:t>
      </w:r>
      <w:r w:rsidR="008525FD" w:rsidRPr="00D76B5B">
        <w:rPr>
          <w:rFonts w:asciiTheme="majorHAnsi" w:hAnsiTheme="majorHAnsi" w:cstheme="majorHAnsi"/>
          <w:lang w:val="en-CA"/>
        </w:rPr>
        <w:t>µ</w:t>
      </w:r>
      <w:r w:rsidR="0089595F" w:rsidRPr="00D76B5B">
        <w:rPr>
          <w:rFonts w:asciiTheme="majorHAnsi" w:hAnsiTheme="majorHAnsi" w:cstheme="majorHAnsi"/>
        </w:rPr>
        <w:t xml:space="preserve">L with </w:t>
      </w:r>
      <w:r w:rsidR="00CE663D" w:rsidRPr="00D76B5B">
        <w:rPr>
          <w:rFonts w:asciiTheme="majorHAnsi" w:hAnsiTheme="majorHAnsi" w:cstheme="majorHAnsi"/>
        </w:rPr>
        <w:t>ddH</w:t>
      </w:r>
      <w:r w:rsidR="00CE663D" w:rsidRPr="00D76B5B">
        <w:rPr>
          <w:rFonts w:asciiTheme="majorHAnsi" w:hAnsiTheme="majorHAnsi" w:cstheme="majorHAnsi"/>
          <w:vertAlign w:val="subscript"/>
        </w:rPr>
        <w:t>2</w:t>
      </w:r>
      <w:r w:rsidR="00CE663D" w:rsidRPr="00D76B5B">
        <w:rPr>
          <w:rFonts w:asciiTheme="majorHAnsi" w:hAnsiTheme="majorHAnsi" w:cstheme="majorHAnsi"/>
        </w:rPr>
        <w:t>O.</w:t>
      </w:r>
    </w:p>
    <w:p w14:paraId="6CDBE419" w14:textId="55533BFE" w:rsidR="00763FB0" w:rsidRPr="00D76B5B" w:rsidRDefault="00763FB0" w:rsidP="00D76B5B">
      <w:pPr>
        <w:pStyle w:val="ListParagraph"/>
        <w:ind w:left="0"/>
        <w:rPr>
          <w:rFonts w:asciiTheme="majorHAnsi" w:hAnsiTheme="majorHAnsi" w:cstheme="majorHAnsi"/>
        </w:rPr>
      </w:pPr>
    </w:p>
    <w:p w14:paraId="75315B35" w14:textId="7782F7A0" w:rsidR="00763FB0" w:rsidRPr="00D76B5B" w:rsidRDefault="00763FB0"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Pr="00D76B5B">
        <w:rPr>
          <w:rFonts w:asciiTheme="majorHAnsi" w:hAnsiTheme="majorHAnsi" w:cstheme="majorHAnsi"/>
          <w:lang w:val="en-GB"/>
        </w:rPr>
        <w:t>ATP solution and ubiquitylation buffer were purchased as 10x stock solutions and used at 1x.</w:t>
      </w:r>
    </w:p>
    <w:p w14:paraId="250B359F" w14:textId="77777777" w:rsidR="00084F22" w:rsidRPr="00D76B5B" w:rsidRDefault="00084F22" w:rsidP="00D76B5B">
      <w:pPr>
        <w:pStyle w:val="ListParagraph"/>
        <w:ind w:left="0"/>
        <w:rPr>
          <w:rFonts w:asciiTheme="majorHAnsi" w:hAnsiTheme="majorHAnsi" w:cstheme="majorHAnsi"/>
        </w:rPr>
      </w:pPr>
    </w:p>
    <w:p w14:paraId="393FE119" w14:textId="02B5FE4F" w:rsidR="0000461F" w:rsidRPr="00D76B5B" w:rsidRDefault="00C31F77" w:rsidP="00D76B5B">
      <w:pPr>
        <w:pStyle w:val="ListParagraph"/>
        <w:numPr>
          <w:ilvl w:val="2"/>
          <w:numId w:val="36"/>
        </w:numPr>
        <w:ind w:left="0" w:firstLine="0"/>
        <w:rPr>
          <w:rFonts w:asciiTheme="majorHAnsi" w:hAnsiTheme="majorHAnsi" w:cstheme="majorHAnsi"/>
          <w:highlight w:val="yellow"/>
        </w:rPr>
      </w:pPr>
      <w:r w:rsidRPr="00D76B5B">
        <w:rPr>
          <w:rFonts w:asciiTheme="majorHAnsi" w:hAnsiTheme="majorHAnsi" w:cstheme="majorHAnsi"/>
          <w:highlight w:val="yellow"/>
        </w:rPr>
        <w:t>Prepare a</w:t>
      </w:r>
      <w:r w:rsidR="00625C56" w:rsidRPr="00D76B5B">
        <w:rPr>
          <w:rFonts w:asciiTheme="majorHAnsi" w:hAnsiTheme="majorHAnsi" w:cstheme="majorHAnsi"/>
          <w:highlight w:val="yellow"/>
        </w:rPr>
        <w:t xml:space="preserve"> </w:t>
      </w:r>
      <w:r w:rsidR="005306EA" w:rsidRPr="00D76B5B">
        <w:rPr>
          <w:rFonts w:asciiTheme="majorHAnsi" w:hAnsiTheme="majorHAnsi" w:cstheme="majorHAnsi"/>
          <w:highlight w:val="yellow"/>
        </w:rPr>
        <w:t>pipetting scheme for all reactions</w:t>
      </w:r>
      <w:r w:rsidR="0000461F" w:rsidRPr="00D76B5B">
        <w:rPr>
          <w:rFonts w:asciiTheme="majorHAnsi" w:hAnsiTheme="majorHAnsi" w:cstheme="majorHAnsi"/>
          <w:highlight w:val="yellow"/>
        </w:rPr>
        <w:t>.</w:t>
      </w:r>
      <w:r w:rsidR="00A85233" w:rsidRPr="00D76B5B">
        <w:rPr>
          <w:rFonts w:asciiTheme="majorHAnsi" w:hAnsiTheme="majorHAnsi" w:cstheme="majorHAnsi"/>
          <w:highlight w:val="yellow"/>
        </w:rPr>
        <w:t xml:space="preserve"> Test </w:t>
      </w:r>
      <w:r w:rsidR="00AE72A5" w:rsidRPr="00D76B5B">
        <w:rPr>
          <w:rFonts w:asciiTheme="majorHAnsi" w:hAnsiTheme="majorHAnsi" w:cstheme="majorHAnsi"/>
          <w:highlight w:val="yellow"/>
        </w:rPr>
        <w:t>nine</w:t>
      </w:r>
      <w:r w:rsidR="0000461F" w:rsidRPr="00D76B5B">
        <w:rPr>
          <w:rFonts w:asciiTheme="majorHAnsi" w:hAnsiTheme="majorHAnsi" w:cstheme="majorHAnsi"/>
          <w:highlight w:val="yellow"/>
        </w:rPr>
        <w:t xml:space="preserve"> different E2 enzymes for</w:t>
      </w:r>
      <w:r w:rsidR="00126F30" w:rsidRPr="00D76B5B">
        <w:rPr>
          <w:rFonts w:asciiTheme="majorHAnsi" w:hAnsiTheme="majorHAnsi" w:cstheme="majorHAnsi"/>
          <w:highlight w:val="yellow"/>
        </w:rPr>
        <w:t xml:space="preserve"> their ability to function</w:t>
      </w:r>
      <w:r w:rsidR="00CE663D" w:rsidRPr="00D76B5B">
        <w:rPr>
          <w:rFonts w:asciiTheme="majorHAnsi" w:hAnsiTheme="majorHAnsi" w:cstheme="majorHAnsi"/>
          <w:highlight w:val="yellow"/>
        </w:rPr>
        <w:t xml:space="preserve"> (I)</w:t>
      </w:r>
      <w:r w:rsidR="00126F30" w:rsidRPr="00D76B5B">
        <w:rPr>
          <w:rFonts w:asciiTheme="majorHAnsi" w:hAnsiTheme="majorHAnsi" w:cstheme="majorHAnsi"/>
          <w:highlight w:val="yellow"/>
        </w:rPr>
        <w:t xml:space="preserve"> with</w:t>
      </w:r>
      <w:r w:rsidR="00EE3DB7" w:rsidRPr="00D76B5B">
        <w:rPr>
          <w:rFonts w:asciiTheme="majorHAnsi" w:hAnsiTheme="majorHAnsi" w:cstheme="majorHAnsi"/>
          <w:highlight w:val="yellow"/>
        </w:rPr>
        <w:t xml:space="preserve"> </w:t>
      </w:r>
      <w:r w:rsidR="00BE5FB0" w:rsidRPr="00D76B5B">
        <w:rPr>
          <w:rFonts w:asciiTheme="majorHAnsi" w:hAnsiTheme="majorHAnsi" w:cstheme="majorHAnsi"/>
          <w:highlight w:val="yellow"/>
        </w:rPr>
        <w:t>CHIP</w:t>
      </w:r>
      <w:r w:rsidR="00126F30" w:rsidRPr="00D76B5B">
        <w:rPr>
          <w:rFonts w:asciiTheme="majorHAnsi" w:hAnsiTheme="majorHAnsi" w:cstheme="majorHAnsi"/>
          <w:highlight w:val="yellow"/>
        </w:rPr>
        <w:t>,</w:t>
      </w:r>
      <w:r w:rsidR="00882CD4" w:rsidRPr="00D76B5B">
        <w:rPr>
          <w:rFonts w:asciiTheme="majorHAnsi" w:hAnsiTheme="majorHAnsi" w:cstheme="majorHAnsi"/>
          <w:highlight w:val="yellow"/>
        </w:rPr>
        <w:t xml:space="preserve"> </w:t>
      </w:r>
      <w:r w:rsidR="00CE663D" w:rsidRPr="00D76B5B">
        <w:rPr>
          <w:rFonts w:asciiTheme="majorHAnsi" w:hAnsiTheme="majorHAnsi" w:cstheme="majorHAnsi"/>
          <w:highlight w:val="yellow"/>
        </w:rPr>
        <w:t xml:space="preserve">(II) </w:t>
      </w:r>
      <w:r w:rsidR="008F54EC" w:rsidRPr="00D76B5B">
        <w:rPr>
          <w:rFonts w:asciiTheme="majorHAnsi" w:hAnsiTheme="majorHAnsi" w:cstheme="majorHAnsi"/>
          <w:highlight w:val="yellow"/>
        </w:rPr>
        <w:t>with a catalytically inactive CHIP(</w:t>
      </w:r>
      <w:r w:rsidR="00995858" w:rsidRPr="00D76B5B">
        <w:rPr>
          <w:rFonts w:asciiTheme="majorHAnsi" w:hAnsiTheme="majorHAnsi" w:cstheme="majorHAnsi"/>
          <w:highlight w:val="yellow"/>
        </w:rPr>
        <w:t>H260Q</w:t>
      </w:r>
      <w:r w:rsidR="008F54EC" w:rsidRPr="00D76B5B">
        <w:rPr>
          <w:rFonts w:asciiTheme="majorHAnsi" w:hAnsiTheme="majorHAnsi" w:cstheme="majorHAnsi"/>
          <w:highlight w:val="yellow"/>
        </w:rPr>
        <w:t>)</w:t>
      </w:r>
      <w:r w:rsidR="0041487D" w:rsidRPr="00D76B5B">
        <w:rPr>
          <w:rFonts w:asciiTheme="majorHAnsi" w:hAnsiTheme="majorHAnsi" w:cstheme="majorHAnsi"/>
          <w:highlight w:val="yellow"/>
        </w:rPr>
        <w:t xml:space="preserve"> mutant</w:t>
      </w:r>
      <w:r w:rsidR="00882CD4" w:rsidRPr="00D76B5B">
        <w:rPr>
          <w:rFonts w:asciiTheme="majorHAnsi" w:hAnsiTheme="majorHAnsi" w:cstheme="majorHAnsi"/>
          <w:highlight w:val="yellow"/>
        </w:rPr>
        <w:t>,</w:t>
      </w:r>
      <w:r w:rsidR="00CE663D" w:rsidRPr="00D76B5B">
        <w:rPr>
          <w:rFonts w:asciiTheme="majorHAnsi" w:hAnsiTheme="majorHAnsi" w:cstheme="majorHAnsi"/>
          <w:highlight w:val="yellow"/>
        </w:rPr>
        <w:t xml:space="preserve"> </w:t>
      </w:r>
      <w:r w:rsidR="00882CD4" w:rsidRPr="00D76B5B">
        <w:rPr>
          <w:rFonts w:asciiTheme="majorHAnsi" w:hAnsiTheme="majorHAnsi" w:cstheme="majorHAnsi"/>
          <w:highlight w:val="yellow"/>
        </w:rPr>
        <w:t xml:space="preserve">and </w:t>
      </w:r>
      <w:r w:rsidR="00693CFB" w:rsidRPr="00D76B5B">
        <w:rPr>
          <w:rFonts w:asciiTheme="majorHAnsi" w:hAnsiTheme="majorHAnsi" w:cstheme="majorHAnsi"/>
          <w:highlight w:val="yellow"/>
        </w:rPr>
        <w:t xml:space="preserve">(III) </w:t>
      </w:r>
      <w:r w:rsidR="00882CD4" w:rsidRPr="00D76B5B">
        <w:rPr>
          <w:rFonts w:asciiTheme="majorHAnsi" w:hAnsiTheme="majorHAnsi" w:cstheme="majorHAnsi"/>
          <w:highlight w:val="yellow"/>
        </w:rPr>
        <w:t xml:space="preserve">without </w:t>
      </w:r>
      <w:r w:rsidR="00126F30" w:rsidRPr="00D76B5B">
        <w:rPr>
          <w:rFonts w:asciiTheme="majorHAnsi" w:hAnsiTheme="majorHAnsi" w:cstheme="majorHAnsi"/>
          <w:highlight w:val="yellow"/>
        </w:rPr>
        <w:t>CHIP</w:t>
      </w:r>
      <w:r w:rsidR="008F54EC" w:rsidRPr="00D76B5B">
        <w:rPr>
          <w:rFonts w:asciiTheme="majorHAnsi" w:hAnsiTheme="majorHAnsi" w:cstheme="majorHAnsi"/>
          <w:highlight w:val="yellow"/>
        </w:rPr>
        <w:t xml:space="preserve"> </w:t>
      </w:r>
      <w:r w:rsidR="0000461F" w:rsidRPr="00D76B5B">
        <w:rPr>
          <w:rFonts w:asciiTheme="majorHAnsi" w:hAnsiTheme="majorHAnsi" w:cstheme="majorHAnsi"/>
          <w:highlight w:val="yellow"/>
        </w:rPr>
        <w:t>in indiv</w:t>
      </w:r>
      <w:r w:rsidR="00126F30" w:rsidRPr="00D76B5B">
        <w:rPr>
          <w:rFonts w:asciiTheme="majorHAnsi" w:hAnsiTheme="majorHAnsi" w:cstheme="majorHAnsi"/>
          <w:highlight w:val="yellow"/>
        </w:rPr>
        <w:t>idual ubiquitylation reactions.</w:t>
      </w:r>
      <w:r w:rsidRPr="00D76B5B">
        <w:rPr>
          <w:rFonts w:asciiTheme="majorHAnsi" w:hAnsiTheme="majorHAnsi" w:cstheme="majorHAnsi"/>
          <w:highlight w:val="yellow"/>
        </w:rPr>
        <w:t xml:space="preserve"> </w:t>
      </w:r>
    </w:p>
    <w:p w14:paraId="7186098B" w14:textId="77777777" w:rsidR="00084F22" w:rsidRPr="00D76B5B" w:rsidRDefault="00084F22" w:rsidP="00D76B5B">
      <w:pPr>
        <w:pStyle w:val="ListParagraph"/>
        <w:ind w:left="0"/>
        <w:rPr>
          <w:rFonts w:asciiTheme="majorHAnsi" w:hAnsiTheme="majorHAnsi" w:cstheme="majorHAnsi"/>
          <w:highlight w:val="yellow"/>
        </w:rPr>
      </w:pPr>
    </w:p>
    <w:p w14:paraId="5D23301B" w14:textId="5C430C59" w:rsidR="002B3D58" w:rsidRPr="00D76B5B" w:rsidRDefault="005306EA" w:rsidP="00D76B5B">
      <w:pPr>
        <w:pStyle w:val="ListParagraph"/>
        <w:numPr>
          <w:ilvl w:val="2"/>
          <w:numId w:val="36"/>
        </w:numPr>
        <w:ind w:left="0" w:firstLine="0"/>
        <w:rPr>
          <w:rFonts w:asciiTheme="majorHAnsi" w:hAnsiTheme="majorHAnsi" w:cstheme="majorHAnsi"/>
          <w:highlight w:val="yellow"/>
        </w:rPr>
      </w:pPr>
      <w:r w:rsidRPr="00D76B5B">
        <w:rPr>
          <w:rFonts w:asciiTheme="majorHAnsi" w:hAnsiTheme="majorHAnsi" w:cstheme="majorHAnsi"/>
          <w:highlight w:val="yellow"/>
        </w:rPr>
        <w:t>To avoid pipe</w:t>
      </w:r>
      <w:r w:rsidR="00625C56" w:rsidRPr="00D76B5B">
        <w:rPr>
          <w:rFonts w:asciiTheme="majorHAnsi" w:hAnsiTheme="majorHAnsi" w:cstheme="majorHAnsi"/>
          <w:highlight w:val="yellow"/>
        </w:rPr>
        <w:t xml:space="preserve">tting errors, </w:t>
      </w:r>
      <w:r w:rsidR="00C31F77" w:rsidRPr="00D76B5B">
        <w:rPr>
          <w:rFonts w:asciiTheme="majorHAnsi" w:hAnsiTheme="majorHAnsi" w:cstheme="majorHAnsi"/>
          <w:highlight w:val="yellow"/>
        </w:rPr>
        <w:t>prepare a master mix</w:t>
      </w:r>
      <w:r w:rsidR="00625C56" w:rsidRPr="00D76B5B">
        <w:rPr>
          <w:rFonts w:asciiTheme="majorHAnsi" w:hAnsiTheme="majorHAnsi" w:cstheme="majorHAnsi"/>
          <w:highlight w:val="yellow"/>
        </w:rPr>
        <w:t xml:space="preserve"> </w:t>
      </w:r>
      <w:r w:rsidR="00DA4869" w:rsidRPr="00D76B5B">
        <w:rPr>
          <w:rFonts w:asciiTheme="majorHAnsi" w:hAnsiTheme="majorHAnsi" w:cstheme="majorHAnsi"/>
          <w:highlight w:val="yellow"/>
        </w:rPr>
        <w:t xml:space="preserve">on ice </w:t>
      </w:r>
      <w:r w:rsidRPr="00D76B5B">
        <w:rPr>
          <w:rFonts w:asciiTheme="majorHAnsi" w:hAnsiTheme="majorHAnsi" w:cstheme="majorHAnsi"/>
          <w:highlight w:val="yellow"/>
        </w:rPr>
        <w:t>that contains the volume required for all reactions plus one extra reaction</w:t>
      </w:r>
      <w:r w:rsidR="00DA4869" w:rsidRPr="00D76B5B">
        <w:rPr>
          <w:rFonts w:asciiTheme="majorHAnsi" w:hAnsiTheme="majorHAnsi" w:cstheme="majorHAnsi"/>
          <w:highlight w:val="yellow"/>
        </w:rPr>
        <w:t xml:space="preserve">. </w:t>
      </w:r>
      <w:r w:rsidR="0089595F" w:rsidRPr="00D76B5B">
        <w:rPr>
          <w:rFonts w:asciiTheme="majorHAnsi" w:hAnsiTheme="majorHAnsi" w:cstheme="majorHAnsi"/>
          <w:highlight w:val="yellow"/>
        </w:rPr>
        <w:t>Calculate the amount of master mix required per reaction.</w:t>
      </w:r>
    </w:p>
    <w:p w14:paraId="7C0F9060" w14:textId="77777777" w:rsidR="00A85233" w:rsidRPr="00D76B5B" w:rsidRDefault="00A85233" w:rsidP="00D76B5B">
      <w:pPr>
        <w:pStyle w:val="ListParagraph"/>
        <w:ind w:left="0"/>
        <w:rPr>
          <w:rFonts w:asciiTheme="majorHAnsi" w:hAnsiTheme="majorHAnsi" w:cstheme="majorHAnsi"/>
          <w:highlight w:val="yellow"/>
        </w:rPr>
      </w:pPr>
    </w:p>
    <w:p w14:paraId="6C74D000" w14:textId="2A7317AE" w:rsidR="00A85233" w:rsidRPr="00D76B5B" w:rsidRDefault="00A85233" w:rsidP="00D76B5B">
      <w:pPr>
        <w:pStyle w:val="ListParagraph"/>
        <w:ind w:left="0"/>
        <w:rPr>
          <w:rFonts w:asciiTheme="majorHAnsi" w:hAnsiTheme="majorHAnsi" w:cstheme="majorHAnsi"/>
        </w:rPr>
      </w:pPr>
      <w:r w:rsidRPr="00D76B5B">
        <w:rPr>
          <w:rFonts w:asciiTheme="majorHAnsi" w:hAnsiTheme="majorHAnsi" w:cstheme="majorHAnsi"/>
        </w:rPr>
        <w:t xml:space="preserve">NOTE: Master mix components are reagents that are equally required for each reaction, </w:t>
      </w:r>
      <w:r w:rsidRPr="00D76B5B">
        <w:rPr>
          <w:rFonts w:asciiTheme="majorHAnsi" w:hAnsiTheme="majorHAnsi" w:cstheme="majorHAnsi"/>
          <w:i/>
          <w:iCs/>
        </w:rPr>
        <w:t>i.e</w:t>
      </w:r>
      <w:r w:rsidRPr="00D76B5B">
        <w:rPr>
          <w:rFonts w:asciiTheme="majorHAnsi" w:hAnsiTheme="majorHAnsi" w:cstheme="majorHAnsi"/>
        </w:rPr>
        <w:t>., E1, E3, Ub, ATP, and ubiquitylation buffer.</w:t>
      </w:r>
    </w:p>
    <w:p w14:paraId="08FCF3CB" w14:textId="77777777" w:rsidR="00084F22" w:rsidRPr="00D76B5B" w:rsidRDefault="00084F22" w:rsidP="00D76B5B">
      <w:pPr>
        <w:pStyle w:val="ListParagraph"/>
        <w:ind w:left="0"/>
        <w:rPr>
          <w:rFonts w:asciiTheme="majorHAnsi" w:hAnsiTheme="majorHAnsi" w:cstheme="majorHAnsi"/>
        </w:rPr>
      </w:pPr>
    </w:p>
    <w:p w14:paraId="28F452AF" w14:textId="3E2583E7" w:rsidR="00CE28BF" w:rsidRPr="00D76B5B" w:rsidRDefault="00F43688"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lastRenderedPageBreak/>
        <w:t xml:space="preserve">Add </w:t>
      </w:r>
      <w:r w:rsidR="00CE663D" w:rsidRPr="00D76B5B">
        <w:rPr>
          <w:rFonts w:asciiTheme="majorHAnsi" w:hAnsiTheme="majorHAnsi" w:cstheme="majorHAnsi"/>
        </w:rPr>
        <w:t>ddH</w:t>
      </w:r>
      <w:r w:rsidR="00CE663D" w:rsidRPr="00D76B5B">
        <w:rPr>
          <w:rFonts w:asciiTheme="majorHAnsi" w:hAnsiTheme="majorHAnsi" w:cstheme="majorHAnsi"/>
          <w:vertAlign w:val="subscript"/>
        </w:rPr>
        <w:t>2</w:t>
      </w:r>
      <w:r w:rsidR="00CE663D" w:rsidRPr="00D76B5B">
        <w:rPr>
          <w:rFonts w:asciiTheme="majorHAnsi" w:hAnsiTheme="majorHAnsi" w:cstheme="majorHAnsi"/>
        </w:rPr>
        <w:t xml:space="preserve">O </w:t>
      </w:r>
      <w:r w:rsidR="00184C72" w:rsidRPr="00D76B5B">
        <w:rPr>
          <w:rFonts w:asciiTheme="majorHAnsi" w:hAnsiTheme="majorHAnsi" w:cstheme="majorHAnsi"/>
        </w:rPr>
        <w:t xml:space="preserve">and </w:t>
      </w:r>
      <w:r w:rsidRPr="00D76B5B">
        <w:rPr>
          <w:rFonts w:asciiTheme="majorHAnsi" w:hAnsiTheme="majorHAnsi" w:cstheme="majorHAnsi"/>
        </w:rPr>
        <w:t xml:space="preserve">master mix to the </w:t>
      </w:r>
      <w:r w:rsidR="00964614" w:rsidRPr="00D76B5B">
        <w:rPr>
          <w:rFonts w:asciiTheme="majorHAnsi" w:hAnsiTheme="majorHAnsi" w:cstheme="majorHAnsi"/>
        </w:rPr>
        <w:t>polymerase chain reaction (</w:t>
      </w:r>
      <w:r w:rsidRPr="00D76B5B">
        <w:rPr>
          <w:rFonts w:asciiTheme="majorHAnsi" w:hAnsiTheme="majorHAnsi" w:cstheme="majorHAnsi"/>
        </w:rPr>
        <w:t>PCR</w:t>
      </w:r>
      <w:r w:rsidR="00964614" w:rsidRPr="00D76B5B">
        <w:rPr>
          <w:rFonts w:asciiTheme="majorHAnsi" w:hAnsiTheme="majorHAnsi" w:cstheme="majorHAnsi"/>
        </w:rPr>
        <w:t>)</w:t>
      </w:r>
      <w:r w:rsidRPr="00D76B5B">
        <w:rPr>
          <w:rFonts w:asciiTheme="majorHAnsi" w:hAnsiTheme="majorHAnsi" w:cstheme="majorHAnsi"/>
        </w:rPr>
        <w:t xml:space="preserve"> tubes</w:t>
      </w:r>
      <w:r w:rsidR="004E03A2" w:rsidRPr="00D76B5B">
        <w:rPr>
          <w:rFonts w:asciiTheme="majorHAnsi" w:hAnsiTheme="majorHAnsi" w:cstheme="majorHAnsi"/>
        </w:rPr>
        <w:t>. K</w:t>
      </w:r>
      <w:r w:rsidR="0089595F" w:rsidRPr="00D76B5B">
        <w:rPr>
          <w:rFonts w:asciiTheme="majorHAnsi" w:hAnsiTheme="majorHAnsi" w:cstheme="majorHAnsi"/>
        </w:rPr>
        <w:t xml:space="preserve">eep the tubes on ice. </w:t>
      </w:r>
    </w:p>
    <w:p w14:paraId="01E3F313" w14:textId="77777777" w:rsidR="00084F22" w:rsidRPr="00D76B5B" w:rsidRDefault="00084F22" w:rsidP="00D76B5B">
      <w:pPr>
        <w:pStyle w:val="ListParagraph"/>
        <w:ind w:left="0"/>
        <w:rPr>
          <w:rFonts w:asciiTheme="majorHAnsi" w:hAnsiTheme="majorHAnsi" w:cstheme="majorHAnsi"/>
        </w:rPr>
      </w:pPr>
    </w:p>
    <w:p w14:paraId="164BEF69" w14:textId="22714052" w:rsidR="00CE28BF" w:rsidRPr="00D76B5B" w:rsidRDefault="00A272FD"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Before starting the ubiquity</w:t>
      </w:r>
      <w:r w:rsidR="004D616E" w:rsidRPr="00D76B5B">
        <w:rPr>
          <w:rFonts w:asciiTheme="majorHAnsi" w:hAnsiTheme="majorHAnsi" w:cstheme="majorHAnsi"/>
        </w:rPr>
        <w:t xml:space="preserve">lation reactions by </w:t>
      </w:r>
      <w:r w:rsidR="006C137E" w:rsidRPr="00D76B5B">
        <w:rPr>
          <w:rFonts w:asciiTheme="majorHAnsi" w:hAnsiTheme="majorHAnsi" w:cstheme="majorHAnsi"/>
        </w:rPr>
        <w:t>adding the</w:t>
      </w:r>
      <w:r w:rsidR="002B3D58" w:rsidRPr="00D76B5B">
        <w:rPr>
          <w:rFonts w:asciiTheme="majorHAnsi" w:hAnsiTheme="majorHAnsi" w:cstheme="majorHAnsi"/>
        </w:rPr>
        <w:t xml:space="preserve"> E2 enzymes, </w:t>
      </w:r>
      <w:r w:rsidR="00F43688" w:rsidRPr="00D76B5B">
        <w:rPr>
          <w:rFonts w:asciiTheme="majorHAnsi" w:hAnsiTheme="majorHAnsi" w:cstheme="majorHAnsi"/>
        </w:rPr>
        <w:t xml:space="preserve">set up a PCR thermal </w:t>
      </w:r>
      <w:r w:rsidRPr="00D76B5B">
        <w:rPr>
          <w:rFonts w:asciiTheme="majorHAnsi" w:hAnsiTheme="majorHAnsi" w:cstheme="majorHAnsi"/>
        </w:rPr>
        <w:t xml:space="preserve">cycler </w:t>
      </w:r>
      <w:r w:rsidR="00F43688" w:rsidRPr="00D76B5B">
        <w:rPr>
          <w:rFonts w:asciiTheme="majorHAnsi" w:hAnsiTheme="majorHAnsi" w:cstheme="majorHAnsi"/>
        </w:rPr>
        <w:t>with</w:t>
      </w:r>
      <w:r w:rsidR="002B3D58" w:rsidRPr="00D76B5B">
        <w:rPr>
          <w:rFonts w:asciiTheme="majorHAnsi" w:hAnsiTheme="majorHAnsi" w:cstheme="majorHAnsi"/>
        </w:rPr>
        <w:t xml:space="preserve"> the following program</w:t>
      </w:r>
      <w:r w:rsidRPr="00D76B5B">
        <w:rPr>
          <w:rFonts w:asciiTheme="majorHAnsi" w:hAnsiTheme="majorHAnsi" w:cstheme="majorHAnsi"/>
        </w:rPr>
        <w:t>: 2 h,</w:t>
      </w:r>
      <w:r w:rsidR="00F43688" w:rsidRPr="00D76B5B">
        <w:rPr>
          <w:rFonts w:asciiTheme="majorHAnsi" w:hAnsiTheme="majorHAnsi" w:cstheme="majorHAnsi"/>
        </w:rPr>
        <w:t xml:space="preserve"> 37 °C followed by 4 °C, infinitely</w:t>
      </w:r>
      <w:r w:rsidRPr="00D76B5B">
        <w:rPr>
          <w:rFonts w:asciiTheme="majorHAnsi" w:hAnsiTheme="majorHAnsi" w:cstheme="majorHAnsi"/>
        </w:rPr>
        <w:t xml:space="preserve">. </w:t>
      </w:r>
    </w:p>
    <w:p w14:paraId="28FB3F20" w14:textId="77777777" w:rsidR="00084F22" w:rsidRPr="00D76B5B" w:rsidRDefault="00084F22" w:rsidP="00D76B5B">
      <w:pPr>
        <w:pStyle w:val="ListParagraph"/>
        <w:ind w:left="0"/>
        <w:rPr>
          <w:rFonts w:asciiTheme="majorHAnsi" w:hAnsiTheme="majorHAnsi" w:cstheme="majorHAnsi"/>
        </w:rPr>
      </w:pPr>
    </w:p>
    <w:p w14:paraId="60942382" w14:textId="2AC3E530" w:rsidR="00A272FD" w:rsidRPr="00D76B5B" w:rsidRDefault="00F43688" w:rsidP="00D76B5B">
      <w:pPr>
        <w:pStyle w:val="ListParagraph"/>
        <w:numPr>
          <w:ilvl w:val="2"/>
          <w:numId w:val="36"/>
        </w:numPr>
        <w:ind w:left="0" w:firstLine="0"/>
        <w:rPr>
          <w:rFonts w:asciiTheme="majorHAnsi" w:hAnsiTheme="majorHAnsi" w:cstheme="majorHAnsi"/>
          <w:highlight w:val="yellow"/>
        </w:rPr>
      </w:pPr>
      <w:r w:rsidRPr="00D76B5B">
        <w:rPr>
          <w:rFonts w:asciiTheme="majorHAnsi" w:hAnsiTheme="majorHAnsi" w:cstheme="majorHAnsi"/>
          <w:highlight w:val="yellow"/>
        </w:rPr>
        <w:t xml:space="preserve">Add </w:t>
      </w:r>
      <w:r w:rsidR="0089595F" w:rsidRPr="00D76B5B">
        <w:rPr>
          <w:rFonts w:asciiTheme="majorHAnsi" w:hAnsiTheme="majorHAnsi" w:cstheme="majorHAnsi"/>
          <w:highlight w:val="yellow"/>
        </w:rPr>
        <w:t xml:space="preserve">1 </w:t>
      </w:r>
      <w:r w:rsidR="00141625" w:rsidRPr="00D76B5B">
        <w:rPr>
          <w:rFonts w:asciiTheme="majorHAnsi" w:hAnsiTheme="majorHAnsi" w:cstheme="majorHAnsi"/>
          <w:highlight w:val="yellow"/>
        </w:rPr>
        <w:t>µ</w:t>
      </w:r>
      <w:r w:rsidR="0089595F" w:rsidRPr="00D76B5B">
        <w:rPr>
          <w:rFonts w:asciiTheme="majorHAnsi" w:hAnsiTheme="majorHAnsi" w:cstheme="majorHAnsi"/>
          <w:highlight w:val="yellow"/>
        </w:rPr>
        <w:t>M</w:t>
      </w:r>
      <w:r w:rsidR="00A272FD" w:rsidRPr="00D76B5B">
        <w:rPr>
          <w:rFonts w:asciiTheme="majorHAnsi" w:hAnsiTheme="majorHAnsi" w:cstheme="majorHAnsi"/>
          <w:highlight w:val="yellow"/>
        </w:rPr>
        <w:t xml:space="preserve"> of </w:t>
      </w:r>
      <w:r w:rsidR="00184C72" w:rsidRPr="00D76B5B">
        <w:rPr>
          <w:rFonts w:asciiTheme="majorHAnsi" w:hAnsiTheme="majorHAnsi" w:cstheme="majorHAnsi"/>
          <w:highlight w:val="yellow"/>
        </w:rPr>
        <w:t xml:space="preserve">the </w:t>
      </w:r>
      <w:r w:rsidR="00A272FD" w:rsidRPr="00D76B5B">
        <w:rPr>
          <w:rFonts w:asciiTheme="majorHAnsi" w:hAnsiTheme="majorHAnsi" w:cstheme="majorHAnsi"/>
          <w:highlight w:val="yellow"/>
        </w:rPr>
        <w:t>E2 enzyme</w:t>
      </w:r>
      <w:r w:rsidR="00625C56" w:rsidRPr="00D76B5B">
        <w:rPr>
          <w:rFonts w:asciiTheme="majorHAnsi" w:hAnsiTheme="majorHAnsi" w:cstheme="majorHAnsi"/>
          <w:highlight w:val="yellow"/>
        </w:rPr>
        <w:t>s</w:t>
      </w:r>
      <w:r w:rsidRPr="00D76B5B">
        <w:rPr>
          <w:rFonts w:asciiTheme="majorHAnsi" w:hAnsiTheme="majorHAnsi" w:cstheme="majorHAnsi"/>
          <w:highlight w:val="yellow"/>
        </w:rPr>
        <w:t xml:space="preserve"> </w:t>
      </w:r>
      <w:r w:rsidR="00724927" w:rsidRPr="00D76B5B">
        <w:rPr>
          <w:rFonts w:asciiTheme="majorHAnsi" w:hAnsiTheme="majorHAnsi" w:cstheme="majorHAnsi"/>
          <w:highlight w:val="yellow"/>
        </w:rPr>
        <w:t>in the respective tube</w:t>
      </w:r>
      <w:r w:rsidR="00625C56" w:rsidRPr="00D76B5B">
        <w:rPr>
          <w:rFonts w:asciiTheme="majorHAnsi" w:hAnsiTheme="majorHAnsi" w:cstheme="majorHAnsi"/>
          <w:highlight w:val="yellow"/>
        </w:rPr>
        <w:t>s</w:t>
      </w:r>
      <w:r w:rsidR="00DE1ED6" w:rsidRPr="00D76B5B">
        <w:rPr>
          <w:rFonts w:asciiTheme="majorHAnsi" w:hAnsiTheme="majorHAnsi" w:cstheme="majorHAnsi"/>
          <w:highlight w:val="yellow"/>
        </w:rPr>
        <w:t>,</w:t>
      </w:r>
      <w:r w:rsidR="00724927" w:rsidRPr="00D76B5B">
        <w:rPr>
          <w:rFonts w:asciiTheme="majorHAnsi" w:hAnsiTheme="majorHAnsi" w:cstheme="majorHAnsi"/>
          <w:highlight w:val="yellow"/>
        </w:rPr>
        <w:t xml:space="preserve"> and </w:t>
      </w:r>
      <w:r w:rsidRPr="00D76B5B">
        <w:rPr>
          <w:rFonts w:asciiTheme="majorHAnsi" w:hAnsiTheme="majorHAnsi" w:cstheme="majorHAnsi"/>
          <w:highlight w:val="yellow"/>
        </w:rPr>
        <w:t xml:space="preserve">incubate the </w:t>
      </w:r>
      <w:r w:rsidR="00A272FD" w:rsidRPr="00D76B5B">
        <w:rPr>
          <w:rFonts w:asciiTheme="majorHAnsi" w:hAnsiTheme="majorHAnsi" w:cstheme="majorHAnsi"/>
          <w:highlight w:val="yellow"/>
        </w:rPr>
        <w:t>samples</w:t>
      </w:r>
      <w:r w:rsidR="00724927" w:rsidRPr="00D76B5B">
        <w:rPr>
          <w:rFonts w:asciiTheme="majorHAnsi" w:hAnsiTheme="majorHAnsi" w:cstheme="majorHAnsi"/>
          <w:highlight w:val="yellow"/>
        </w:rPr>
        <w:t xml:space="preserve"> </w:t>
      </w:r>
      <w:r w:rsidRPr="00D76B5B">
        <w:rPr>
          <w:rFonts w:asciiTheme="majorHAnsi" w:hAnsiTheme="majorHAnsi" w:cstheme="majorHAnsi"/>
          <w:highlight w:val="yellow"/>
        </w:rPr>
        <w:t xml:space="preserve">in </w:t>
      </w:r>
      <w:r w:rsidR="00BE5FB0" w:rsidRPr="00D76B5B">
        <w:rPr>
          <w:rFonts w:asciiTheme="majorHAnsi" w:hAnsiTheme="majorHAnsi" w:cstheme="majorHAnsi"/>
          <w:highlight w:val="yellow"/>
        </w:rPr>
        <w:t xml:space="preserve">the </w:t>
      </w:r>
      <w:r w:rsidRPr="00D76B5B">
        <w:rPr>
          <w:rFonts w:asciiTheme="majorHAnsi" w:hAnsiTheme="majorHAnsi" w:cstheme="majorHAnsi"/>
          <w:highlight w:val="yellow"/>
        </w:rPr>
        <w:t>PCR thermal</w:t>
      </w:r>
      <w:r w:rsidR="00724927" w:rsidRPr="00D76B5B">
        <w:rPr>
          <w:rFonts w:asciiTheme="majorHAnsi" w:hAnsiTheme="majorHAnsi" w:cstheme="majorHAnsi"/>
          <w:highlight w:val="yellow"/>
        </w:rPr>
        <w:t xml:space="preserve"> cycler</w:t>
      </w:r>
      <w:r w:rsidR="00CE28BF" w:rsidRPr="00D76B5B">
        <w:rPr>
          <w:rFonts w:asciiTheme="majorHAnsi" w:hAnsiTheme="majorHAnsi" w:cstheme="majorHAnsi"/>
          <w:highlight w:val="yellow"/>
        </w:rPr>
        <w:t xml:space="preserve"> for the indicated period of time. </w:t>
      </w:r>
    </w:p>
    <w:p w14:paraId="7ABC3FEF" w14:textId="77777777" w:rsidR="00084F22" w:rsidRPr="00D76B5B" w:rsidRDefault="00084F22" w:rsidP="00D76B5B">
      <w:pPr>
        <w:pStyle w:val="ListParagraph"/>
        <w:ind w:left="0"/>
        <w:rPr>
          <w:rFonts w:asciiTheme="majorHAnsi" w:hAnsiTheme="majorHAnsi" w:cstheme="majorHAnsi"/>
        </w:rPr>
      </w:pPr>
    </w:p>
    <w:p w14:paraId="52D26021" w14:textId="77777777" w:rsidR="00DE1ED6" w:rsidRPr="00D76B5B" w:rsidRDefault="0089595F" w:rsidP="00D76B5B">
      <w:pPr>
        <w:pStyle w:val="ListParagraph"/>
        <w:numPr>
          <w:ilvl w:val="2"/>
          <w:numId w:val="36"/>
        </w:numPr>
        <w:ind w:left="0" w:firstLine="0"/>
        <w:rPr>
          <w:rFonts w:asciiTheme="majorHAnsi" w:hAnsiTheme="majorHAnsi" w:cstheme="majorHAnsi"/>
          <w:highlight w:val="yellow"/>
        </w:rPr>
      </w:pPr>
      <w:r w:rsidRPr="00D76B5B">
        <w:rPr>
          <w:rFonts w:asciiTheme="majorHAnsi" w:hAnsiTheme="majorHAnsi" w:cstheme="majorHAnsi"/>
          <w:highlight w:val="yellow"/>
        </w:rPr>
        <w:t>After 2 h, add SDS sample buffer to each reaction</w:t>
      </w:r>
      <w:r w:rsidR="00DE1ED6" w:rsidRPr="00D76B5B">
        <w:rPr>
          <w:rFonts w:asciiTheme="majorHAnsi" w:hAnsiTheme="majorHAnsi" w:cstheme="majorHAnsi"/>
          <w:highlight w:val="yellow"/>
        </w:rPr>
        <w:t>,</w:t>
      </w:r>
      <w:r w:rsidRPr="00D76B5B">
        <w:rPr>
          <w:rFonts w:asciiTheme="majorHAnsi" w:hAnsiTheme="majorHAnsi" w:cstheme="majorHAnsi"/>
          <w:highlight w:val="yellow"/>
        </w:rPr>
        <w:t xml:space="preserve"> and mix by pipetting up and down several times. </w:t>
      </w:r>
    </w:p>
    <w:p w14:paraId="012BDE13" w14:textId="77777777" w:rsidR="00DE1ED6" w:rsidRPr="00D76B5B" w:rsidRDefault="00DE1ED6" w:rsidP="00D76B5B">
      <w:pPr>
        <w:pStyle w:val="ListParagraph"/>
        <w:ind w:left="0"/>
        <w:rPr>
          <w:rFonts w:asciiTheme="majorHAnsi" w:hAnsiTheme="majorHAnsi" w:cstheme="majorHAnsi"/>
          <w:highlight w:val="yellow"/>
        </w:rPr>
      </w:pPr>
    </w:p>
    <w:p w14:paraId="254D8340" w14:textId="6DBD60DA" w:rsidR="0089595F" w:rsidRPr="00D76B5B" w:rsidRDefault="00DE1ED6"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89595F" w:rsidRPr="00D76B5B">
        <w:rPr>
          <w:rFonts w:asciiTheme="majorHAnsi" w:hAnsiTheme="majorHAnsi" w:cstheme="majorHAnsi"/>
        </w:rPr>
        <w:t>The required volume of the sample buffer depends on the stock concentration</w:t>
      </w:r>
      <w:r w:rsidR="00184C72" w:rsidRPr="00D76B5B">
        <w:rPr>
          <w:rFonts w:asciiTheme="majorHAnsi" w:hAnsiTheme="majorHAnsi" w:cstheme="majorHAnsi"/>
        </w:rPr>
        <w:t xml:space="preserve"> of the sample buffer</w:t>
      </w:r>
      <w:r w:rsidR="0089595F" w:rsidRPr="00D76B5B">
        <w:rPr>
          <w:rFonts w:asciiTheme="majorHAnsi" w:hAnsiTheme="majorHAnsi" w:cstheme="majorHAnsi"/>
        </w:rPr>
        <w:t xml:space="preserve">. Here, 20 µL of 2x SDS sample buffer </w:t>
      </w:r>
      <w:r w:rsidR="00B74ED8" w:rsidRPr="00D76B5B">
        <w:rPr>
          <w:rFonts w:asciiTheme="majorHAnsi" w:hAnsiTheme="majorHAnsi" w:cstheme="majorHAnsi"/>
        </w:rPr>
        <w:t>were</w:t>
      </w:r>
      <w:r w:rsidR="0089595F" w:rsidRPr="00D76B5B">
        <w:rPr>
          <w:rFonts w:asciiTheme="majorHAnsi" w:hAnsiTheme="majorHAnsi" w:cstheme="majorHAnsi"/>
        </w:rPr>
        <w:t xml:space="preserve"> added to each reaction.</w:t>
      </w:r>
    </w:p>
    <w:p w14:paraId="61AF8F34" w14:textId="77777777" w:rsidR="00084F22" w:rsidRPr="00D76B5B" w:rsidRDefault="00084F22" w:rsidP="00D76B5B">
      <w:pPr>
        <w:pStyle w:val="ListParagraph"/>
        <w:ind w:left="0"/>
        <w:rPr>
          <w:rFonts w:asciiTheme="majorHAnsi" w:hAnsiTheme="majorHAnsi" w:cstheme="majorHAnsi"/>
        </w:rPr>
      </w:pPr>
    </w:p>
    <w:p w14:paraId="353E04E5" w14:textId="40AFB561" w:rsidR="0089595F" w:rsidRPr="00D76B5B" w:rsidRDefault="0089595F" w:rsidP="00D76B5B">
      <w:pPr>
        <w:pStyle w:val="ListParagraph"/>
        <w:numPr>
          <w:ilvl w:val="2"/>
          <w:numId w:val="36"/>
        </w:numPr>
        <w:ind w:left="0" w:firstLine="0"/>
        <w:rPr>
          <w:rFonts w:asciiTheme="majorHAnsi" w:hAnsiTheme="majorHAnsi" w:cstheme="majorHAnsi"/>
          <w:highlight w:val="yellow"/>
        </w:rPr>
      </w:pPr>
      <w:r w:rsidRPr="00D76B5B">
        <w:rPr>
          <w:rFonts w:asciiTheme="majorHAnsi" w:hAnsiTheme="majorHAnsi" w:cstheme="majorHAnsi"/>
          <w:highlight w:val="yellow"/>
        </w:rPr>
        <w:t>Boil the samples immediately at 95 °C for 5 min</w:t>
      </w:r>
      <w:r w:rsidR="00703A9C" w:rsidRPr="00D76B5B">
        <w:rPr>
          <w:rFonts w:asciiTheme="majorHAnsi" w:hAnsiTheme="majorHAnsi" w:cstheme="majorHAnsi"/>
          <w:highlight w:val="yellow"/>
        </w:rPr>
        <w:t>,</w:t>
      </w:r>
      <w:r w:rsidRPr="00D76B5B">
        <w:rPr>
          <w:rFonts w:asciiTheme="majorHAnsi" w:hAnsiTheme="majorHAnsi" w:cstheme="majorHAnsi"/>
          <w:highlight w:val="yellow"/>
        </w:rPr>
        <w:t xml:space="preserve"> and continue with</w:t>
      </w:r>
      <w:r w:rsidR="00141625" w:rsidRPr="00D76B5B">
        <w:rPr>
          <w:rFonts w:asciiTheme="majorHAnsi" w:hAnsiTheme="majorHAnsi" w:cstheme="majorHAnsi"/>
          <w:highlight w:val="yellow"/>
        </w:rPr>
        <w:t xml:space="preserve"> polyacrylamide gel electrophoresis (PAGE)</w:t>
      </w:r>
      <w:r w:rsidRPr="00D76B5B">
        <w:rPr>
          <w:rFonts w:asciiTheme="majorHAnsi" w:hAnsiTheme="majorHAnsi" w:cstheme="majorHAnsi"/>
          <w:highlight w:val="yellow"/>
        </w:rPr>
        <w:t xml:space="preserve">. </w:t>
      </w:r>
      <w:r w:rsidR="00703A9C" w:rsidRPr="00D76B5B">
        <w:rPr>
          <w:rFonts w:asciiTheme="majorHAnsi" w:hAnsiTheme="majorHAnsi" w:cstheme="majorHAnsi"/>
          <w:highlight w:val="yellow"/>
        </w:rPr>
        <w:t>Store t</w:t>
      </w:r>
      <w:r w:rsidRPr="00D76B5B">
        <w:rPr>
          <w:rFonts w:asciiTheme="majorHAnsi" w:hAnsiTheme="majorHAnsi" w:cstheme="majorHAnsi"/>
          <w:highlight w:val="yellow"/>
        </w:rPr>
        <w:t xml:space="preserve">he denatured proteins at -20 °C. </w:t>
      </w:r>
    </w:p>
    <w:p w14:paraId="2AD618D0" w14:textId="77777777" w:rsidR="0079666C" w:rsidRPr="00D76B5B" w:rsidRDefault="0079666C" w:rsidP="00D76B5B">
      <w:pPr>
        <w:rPr>
          <w:rFonts w:asciiTheme="majorHAnsi" w:hAnsiTheme="majorHAnsi" w:cstheme="majorHAnsi"/>
        </w:rPr>
      </w:pPr>
    </w:p>
    <w:p w14:paraId="1848EC35" w14:textId="2C1A8A2E" w:rsidR="00E258F8" w:rsidRPr="00D76B5B" w:rsidRDefault="0079666C"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 xml:space="preserve">Gel </w:t>
      </w:r>
      <w:r w:rsidR="00E258F8" w:rsidRPr="00D76B5B">
        <w:rPr>
          <w:rFonts w:asciiTheme="majorHAnsi" w:hAnsiTheme="majorHAnsi" w:cstheme="majorHAnsi"/>
        </w:rPr>
        <w:t xml:space="preserve">electrophoresis and </w:t>
      </w:r>
      <w:r w:rsidR="00146A0D" w:rsidRPr="00D76B5B">
        <w:rPr>
          <w:rFonts w:asciiTheme="majorHAnsi" w:hAnsiTheme="majorHAnsi" w:cstheme="majorHAnsi"/>
        </w:rPr>
        <w:t>w</w:t>
      </w:r>
      <w:r w:rsidR="00E258F8" w:rsidRPr="00D76B5B">
        <w:rPr>
          <w:rFonts w:asciiTheme="majorHAnsi" w:hAnsiTheme="majorHAnsi" w:cstheme="majorHAnsi"/>
        </w:rPr>
        <w:t xml:space="preserve">estern </w:t>
      </w:r>
      <w:r w:rsidR="00146A0D" w:rsidRPr="00D76B5B">
        <w:rPr>
          <w:rFonts w:asciiTheme="majorHAnsi" w:hAnsiTheme="majorHAnsi" w:cstheme="majorHAnsi"/>
        </w:rPr>
        <w:t>b</w:t>
      </w:r>
      <w:r w:rsidR="00E258F8" w:rsidRPr="00D76B5B">
        <w:rPr>
          <w:rFonts w:asciiTheme="majorHAnsi" w:hAnsiTheme="majorHAnsi" w:cstheme="majorHAnsi"/>
        </w:rPr>
        <w:t xml:space="preserve">lot </w:t>
      </w:r>
    </w:p>
    <w:p w14:paraId="198B5B14" w14:textId="77777777" w:rsidR="00E258F8" w:rsidRPr="00D76B5B" w:rsidRDefault="00E258F8" w:rsidP="00D76B5B">
      <w:pPr>
        <w:rPr>
          <w:rFonts w:asciiTheme="majorHAnsi" w:hAnsiTheme="majorHAnsi" w:cstheme="majorHAnsi"/>
        </w:rPr>
      </w:pPr>
    </w:p>
    <w:p w14:paraId="11F429EA" w14:textId="2FCE11B9" w:rsidR="00B01146" w:rsidRPr="00D76B5B" w:rsidRDefault="000075EB"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 xml:space="preserve">After thawing, </w:t>
      </w:r>
      <w:r w:rsidR="00435BFF" w:rsidRPr="00D76B5B">
        <w:rPr>
          <w:rFonts w:asciiTheme="majorHAnsi" w:hAnsiTheme="majorHAnsi" w:cstheme="majorHAnsi"/>
        </w:rPr>
        <w:t>spin down</w:t>
      </w:r>
      <w:r w:rsidR="00F43688" w:rsidRPr="00D76B5B">
        <w:rPr>
          <w:rFonts w:asciiTheme="majorHAnsi" w:hAnsiTheme="majorHAnsi" w:cstheme="majorHAnsi"/>
        </w:rPr>
        <w:t xml:space="preserve"> the </w:t>
      </w:r>
      <w:r w:rsidRPr="00D76B5B">
        <w:rPr>
          <w:rFonts w:asciiTheme="majorHAnsi" w:hAnsiTheme="majorHAnsi" w:cstheme="majorHAnsi"/>
        </w:rPr>
        <w:t xml:space="preserve">samples </w:t>
      </w:r>
      <w:r w:rsidR="00F43688" w:rsidRPr="00D76B5B">
        <w:rPr>
          <w:rFonts w:asciiTheme="majorHAnsi" w:hAnsiTheme="majorHAnsi" w:cstheme="majorHAnsi"/>
        </w:rPr>
        <w:t>for approx</w:t>
      </w:r>
      <w:r w:rsidR="004E03A2" w:rsidRPr="00D76B5B">
        <w:rPr>
          <w:rFonts w:asciiTheme="majorHAnsi" w:hAnsiTheme="majorHAnsi" w:cstheme="majorHAnsi"/>
        </w:rPr>
        <w:t>imately</w:t>
      </w:r>
      <w:r w:rsidR="00F43688" w:rsidRPr="00D76B5B">
        <w:rPr>
          <w:rFonts w:asciiTheme="majorHAnsi" w:hAnsiTheme="majorHAnsi" w:cstheme="majorHAnsi"/>
        </w:rPr>
        <w:t xml:space="preserve"> 10 s and load the </w:t>
      </w:r>
      <w:r w:rsidR="00724927" w:rsidRPr="00D76B5B">
        <w:rPr>
          <w:rFonts w:asciiTheme="majorHAnsi" w:hAnsiTheme="majorHAnsi" w:cstheme="majorHAnsi"/>
        </w:rPr>
        <w:t>SDS</w:t>
      </w:r>
      <w:r w:rsidR="00B01146" w:rsidRPr="00D76B5B">
        <w:rPr>
          <w:rFonts w:asciiTheme="majorHAnsi" w:hAnsiTheme="majorHAnsi" w:cstheme="majorHAnsi"/>
        </w:rPr>
        <w:t>-PAGE</w:t>
      </w:r>
      <w:r w:rsidR="00724927" w:rsidRPr="00D76B5B">
        <w:rPr>
          <w:rFonts w:asciiTheme="majorHAnsi" w:hAnsiTheme="majorHAnsi" w:cstheme="majorHAnsi"/>
        </w:rPr>
        <w:t xml:space="preserve"> gel. </w:t>
      </w:r>
      <w:r w:rsidR="00F43688" w:rsidRPr="00D76B5B">
        <w:rPr>
          <w:rFonts w:asciiTheme="majorHAnsi" w:hAnsiTheme="majorHAnsi" w:cstheme="majorHAnsi"/>
        </w:rPr>
        <w:t xml:space="preserve">Use a protein ladder </w:t>
      </w:r>
      <w:r w:rsidR="009A42E6" w:rsidRPr="00D76B5B">
        <w:rPr>
          <w:rFonts w:asciiTheme="majorHAnsi" w:hAnsiTheme="majorHAnsi" w:cstheme="majorHAnsi"/>
        </w:rPr>
        <w:t xml:space="preserve">as size reference. </w:t>
      </w:r>
    </w:p>
    <w:p w14:paraId="2A4C8E56" w14:textId="77777777" w:rsidR="00B01146" w:rsidRPr="00D76B5B" w:rsidRDefault="00B01146" w:rsidP="00D76B5B">
      <w:pPr>
        <w:pStyle w:val="ListParagraph"/>
        <w:ind w:left="0"/>
        <w:rPr>
          <w:rFonts w:asciiTheme="majorHAnsi" w:hAnsiTheme="majorHAnsi" w:cstheme="majorHAnsi"/>
        </w:rPr>
      </w:pPr>
    </w:p>
    <w:p w14:paraId="4356F525" w14:textId="59501E51" w:rsidR="00301F91" w:rsidRPr="00D76B5B" w:rsidRDefault="00B01146"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8962A7" w:rsidRPr="00D76B5B">
        <w:rPr>
          <w:rFonts w:asciiTheme="majorHAnsi" w:hAnsiTheme="majorHAnsi" w:cstheme="majorHAnsi"/>
        </w:rPr>
        <w:t>Here, 4</w:t>
      </w:r>
      <w:r w:rsidRPr="00D76B5B">
        <w:rPr>
          <w:rFonts w:asciiTheme="majorHAnsi" w:hAnsiTheme="majorHAnsi" w:cstheme="majorHAnsi"/>
        </w:rPr>
        <w:t>–</w:t>
      </w:r>
      <w:r w:rsidR="008962A7" w:rsidRPr="00D76B5B">
        <w:rPr>
          <w:rFonts w:asciiTheme="majorHAnsi" w:hAnsiTheme="majorHAnsi" w:cstheme="majorHAnsi"/>
        </w:rPr>
        <w:t>12% B</w:t>
      </w:r>
      <w:r w:rsidR="00BE5FB0" w:rsidRPr="00D76B5B">
        <w:rPr>
          <w:rFonts w:asciiTheme="majorHAnsi" w:hAnsiTheme="majorHAnsi" w:cstheme="majorHAnsi"/>
        </w:rPr>
        <w:t xml:space="preserve">is-Tris gradient gels and 3 </w:t>
      </w:r>
      <w:r w:rsidR="00146A0D" w:rsidRPr="00D76B5B">
        <w:rPr>
          <w:rFonts w:asciiTheme="majorHAnsi" w:hAnsiTheme="majorHAnsi" w:cstheme="majorHAnsi"/>
        </w:rPr>
        <w:t>µ</w:t>
      </w:r>
      <w:r w:rsidR="00BE5FB0" w:rsidRPr="00D76B5B">
        <w:rPr>
          <w:rFonts w:asciiTheme="majorHAnsi" w:hAnsiTheme="majorHAnsi" w:cstheme="majorHAnsi"/>
        </w:rPr>
        <w:t xml:space="preserve">L </w:t>
      </w:r>
      <w:r w:rsidRPr="00D76B5B">
        <w:rPr>
          <w:rFonts w:asciiTheme="majorHAnsi" w:hAnsiTheme="majorHAnsi" w:cstheme="majorHAnsi"/>
        </w:rPr>
        <w:t xml:space="preserve">of </w:t>
      </w:r>
      <w:r w:rsidR="00BE5FB0" w:rsidRPr="00D76B5B">
        <w:rPr>
          <w:rFonts w:asciiTheme="majorHAnsi" w:hAnsiTheme="majorHAnsi" w:cstheme="majorHAnsi"/>
        </w:rPr>
        <w:t xml:space="preserve">protein ladder </w:t>
      </w:r>
      <w:r w:rsidRPr="00D76B5B">
        <w:rPr>
          <w:rFonts w:asciiTheme="majorHAnsi" w:hAnsiTheme="majorHAnsi" w:cstheme="majorHAnsi"/>
        </w:rPr>
        <w:t>were</w:t>
      </w:r>
      <w:r w:rsidR="008E5D28" w:rsidRPr="00D76B5B">
        <w:rPr>
          <w:rFonts w:asciiTheme="majorHAnsi" w:hAnsiTheme="majorHAnsi" w:cstheme="majorHAnsi"/>
        </w:rPr>
        <w:t xml:space="preserve"> </w:t>
      </w:r>
      <w:r w:rsidR="00BE5FB0" w:rsidRPr="00D76B5B">
        <w:rPr>
          <w:rFonts w:asciiTheme="majorHAnsi" w:hAnsiTheme="majorHAnsi" w:cstheme="majorHAnsi"/>
        </w:rPr>
        <w:t xml:space="preserve">used. </w:t>
      </w:r>
      <w:r w:rsidR="00301F91" w:rsidRPr="00D76B5B">
        <w:rPr>
          <w:rFonts w:asciiTheme="majorHAnsi" w:hAnsiTheme="majorHAnsi" w:cstheme="majorHAnsi"/>
        </w:rPr>
        <w:t xml:space="preserve">Divide </w:t>
      </w:r>
      <w:r w:rsidRPr="00D76B5B">
        <w:rPr>
          <w:rFonts w:asciiTheme="majorHAnsi" w:hAnsiTheme="majorHAnsi" w:cstheme="majorHAnsi"/>
        </w:rPr>
        <w:t xml:space="preserve">the </w:t>
      </w:r>
      <w:r w:rsidR="00301F91" w:rsidRPr="00D76B5B">
        <w:rPr>
          <w:rFonts w:asciiTheme="majorHAnsi" w:hAnsiTheme="majorHAnsi" w:cstheme="majorHAnsi"/>
        </w:rPr>
        <w:t>sample volumes and</w:t>
      </w:r>
      <w:r w:rsidR="00AE2DC2" w:rsidRPr="00D76B5B">
        <w:rPr>
          <w:rFonts w:asciiTheme="majorHAnsi" w:hAnsiTheme="majorHAnsi" w:cstheme="majorHAnsi"/>
        </w:rPr>
        <w:t xml:space="preserve"> load two gels equally using</w:t>
      </w:r>
      <w:r w:rsidR="00301F91" w:rsidRPr="00D76B5B">
        <w:rPr>
          <w:rFonts w:asciiTheme="majorHAnsi" w:hAnsiTheme="majorHAnsi" w:cstheme="majorHAnsi"/>
        </w:rPr>
        <w:t xml:space="preserve"> 20 </w:t>
      </w:r>
      <w:r w:rsidR="007305D6" w:rsidRPr="00D76B5B">
        <w:rPr>
          <w:rFonts w:asciiTheme="majorHAnsi" w:hAnsiTheme="majorHAnsi" w:cstheme="majorHAnsi"/>
        </w:rPr>
        <w:t>µ</w:t>
      </w:r>
      <w:r w:rsidR="00AE2DC2" w:rsidRPr="00D76B5B">
        <w:rPr>
          <w:rFonts w:asciiTheme="majorHAnsi" w:hAnsiTheme="majorHAnsi" w:cstheme="majorHAnsi"/>
        </w:rPr>
        <w:t>L of each sample.</w:t>
      </w:r>
    </w:p>
    <w:p w14:paraId="4F987976" w14:textId="77777777" w:rsidR="00084F22" w:rsidRPr="00D76B5B" w:rsidRDefault="00084F22" w:rsidP="00D76B5B">
      <w:pPr>
        <w:rPr>
          <w:rFonts w:asciiTheme="majorHAnsi" w:hAnsiTheme="majorHAnsi" w:cstheme="majorHAnsi"/>
        </w:rPr>
      </w:pPr>
    </w:p>
    <w:p w14:paraId="6B74B549" w14:textId="528F84D0" w:rsidR="00CE28BF" w:rsidRPr="00D76B5B" w:rsidRDefault="008962A7"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 xml:space="preserve">Run the gel </w:t>
      </w:r>
      <w:r w:rsidR="00724927" w:rsidRPr="00D76B5B">
        <w:rPr>
          <w:rFonts w:asciiTheme="majorHAnsi" w:hAnsiTheme="majorHAnsi" w:cstheme="majorHAnsi"/>
        </w:rPr>
        <w:t xml:space="preserve">at </w:t>
      </w:r>
      <w:r w:rsidRPr="00D76B5B">
        <w:rPr>
          <w:rFonts w:asciiTheme="majorHAnsi" w:hAnsiTheme="majorHAnsi" w:cstheme="majorHAnsi"/>
        </w:rPr>
        <w:t>160</w:t>
      </w:r>
      <w:r w:rsidR="00B01146" w:rsidRPr="00D76B5B">
        <w:rPr>
          <w:rFonts w:asciiTheme="majorHAnsi" w:hAnsiTheme="majorHAnsi" w:cstheme="majorHAnsi"/>
        </w:rPr>
        <w:t>–</w:t>
      </w:r>
      <w:r w:rsidR="007B3C60" w:rsidRPr="00D76B5B">
        <w:rPr>
          <w:rFonts w:asciiTheme="majorHAnsi" w:hAnsiTheme="majorHAnsi" w:cstheme="majorHAnsi"/>
        </w:rPr>
        <w:t>200 V for approximately 30</w:t>
      </w:r>
      <w:r w:rsidR="00B01146" w:rsidRPr="00D76B5B">
        <w:rPr>
          <w:rFonts w:asciiTheme="majorHAnsi" w:hAnsiTheme="majorHAnsi" w:cstheme="majorHAnsi"/>
        </w:rPr>
        <w:t>–</w:t>
      </w:r>
      <w:r w:rsidRPr="00D76B5B">
        <w:rPr>
          <w:rFonts w:asciiTheme="majorHAnsi" w:hAnsiTheme="majorHAnsi" w:cstheme="majorHAnsi"/>
        </w:rPr>
        <w:t>45</w:t>
      </w:r>
      <w:r w:rsidR="007B3C60" w:rsidRPr="00D76B5B">
        <w:rPr>
          <w:rFonts w:asciiTheme="majorHAnsi" w:hAnsiTheme="majorHAnsi" w:cstheme="majorHAnsi"/>
        </w:rPr>
        <w:t xml:space="preserve"> min so that </w:t>
      </w:r>
      <w:r w:rsidRPr="00D76B5B">
        <w:rPr>
          <w:rFonts w:asciiTheme="majorHAnsi" w:hAnsiTheme="majorHAnsi" w:cstheme="majorHAnsi"/>
        </w:rPr>
        <w:t xml:space="preserve">the sample front </w:t>
      </w:r>
      <w:r w:rsidR="00724927" w:rsidRPr="00D76B5B">
        <w:rPr>
          <w:rFonts w:asciiTheme="majorHAnsi" w:hAnsiTheme="majorHAnsi" w:cstheme="majorHAnsi"/>
        </w:rPr>
        <w:t xml:space="preserve">reaches </w:t>
      </w:r>
      <w:r w:rsidR="007B3C60" w:rsidRPr="00D76B5B">
        <w:rPr>
          <w:rFonts w:asciiTheme="majorHAnsi" w:hAnsiTheme="majorHAnsi" w:cstheme="majorHAnsi"/>
        </w:rPr>
        <w:t xml:space="preserve">the bottom of the gel. </w:t>
      </w:r>
    </w:p>
    <w:p w14:paraId="6EE477C3" w14:textId="77777777" w:rsidR="00084F22" w:rsidRPr="00D76B5B" w:rsidRDefault="00084F22" w:rsidP="00D76B5B">
      <w:pPr>
        <w:pStyle w:val="ListParagraph"/>
        <w:ind w:left="0"/>
        <w:rPr>
          <w:rFonts w:asciiTheme="majorHAnsi" w:hAnsiTheme="majorHAnsi" w:cstheme="majorHAnsi"/>
        </w:rPr>
      </w:pPr>
    </w:p>
    <w:p w14:paraId="1034DD5A" w14:textId="45767C0A" w:rsidR="0087702E" w:rsidRPr="00D76B5B" w:rsidRDefault="008962A7"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Transfer each gel</w:t>
      </w:r>
      <w:r w:rsidR="0087702E" w:rsidRPr="00D76B5B">
        <w:rPr>
          <w:rFonts w:asciiTheme="majorHAnsi" w:hAnsiTheme="majorHAnsi" w:cstheme="majorHAnsi"/>
        </w:rPr>
        <w:t xml:space="preserve"> </w:t>
      </w:r>
      <w:r w:rsidR="00141625" w:rsidRPr="00D76B5B">
        <w:rPr>
          <w:rFonts w:asciiTheme="majorHAnsi" w:hAnsiTheme="majorHAnsi" w:cstheme="majorHAnsi"/>
        </w:rPr>
        <w:t>to</w:t>
      </w:r>
      <w:r w:rsidR="0087702E" w:rsidRPr="00D76B5B">
        <w:rPr>
          <w:rFonts w:asciiTheme="majorHAnsi" w:hAnsiTheme="majorHAnsi" w:cstheme="majorHAnsi"/>
        </w:rPr>
        <w:t xml:space="preserve"> a plastic container filled with semidry blot</w:t>
      </w:r>
      <w:r w:rsidR="00146A0D" w:rsidRPr="00D76B5B">
        <w:rPr>
          <w:rFonts w:asciiTheme="majorHAnsi" w:hAnsiTheme="majorHAnsi" w:cstheme="majorHAnsi"/>
        </w:rPr>
        <w:t>ting</w:t>
      </w:r>
      <w:r w:rsidR="0087702E" w:rsidRPr="00D76B5B">
        <w:rPr>
          <w:rFonts w:asciiTheme="majorHAnsi" w:hAnsiTheme="majorHAnsi" w:cstheme="majorHAnsi"/>
        </w:rPr>
        <w:t xml:space="preserve"> buffer</w:t>
      </w:r>
      <w:r w:rsidR="00B01146" w:rsidRPr="00D76B5B">
        <w:rPr>
          <w:rFonts w:asciiTheme="majorHAnsi" w:hAnsiTheme="majorHAnsi" w:cstheme="majorHAnsi"/>
        </w:rPr>
        <w:t>,</w:t>
      </w:r>
      <w:r w:rsidRPr="00D76B5B">
        <w:rPr>
          <w:rFonts w:asciiTheme="majorHAnsi" w:hAnsiTheme="majorHAnsi" w:cstheme="majorHAnsi"/>
        </w:rPr>
        <w:t xml:space="preserve"> and incubate it</w:t>
      </w:r>
      <w:r w:rsidR="0087702E" w:rsidRPr="00D76B5B">
        <w:rPr>
          <w:rFonts w:asciiTheme="majorHAnsi" w:hAnsiTheme="majorHAnsi" w:cstheme="majorHAnsi"/>
        </w:rPr>
        <w:t xml:space="preserve"> </w:t>
      </w:r>
      <w:r w:rsidRPr="00D76B5B">
        <w:rPr>
          <w:rFonts w:asciiTheme="majorHAnsi" w:hAnsiTheme="majorHAnsi" w:cstheme="majorHAnsi"/>
        </w:rPr>
        <w:t>for 2</w:t>
      </w:r>
      <w:r w:rsidR="00B01146" w:rsidRPr="00D76B5B">
        <w:rPr>
          <w:rFonts w:asciiTheme="majorHAnsi" w:hAnsiTheme="majorHAnsi" w:cstheme="majorHAnsi"/>
        </w:rPr>
        <w:t>–</w:t>
      </w:r>
      <w:r w:rsidRPr="00D76B5B">
        <w:rPr>
          <w:rFonts w:asciiTheme="majorHAnsi" w:hAnsiTheme="majorHAnsi" w:cstheme="majorHAnsi"/>
        </w:rPr>
        <w:t>5 min</w:t>
      </w:r>
      <w:r w:rsidR="008F54EC" w:rsidRPr="00D76B5B">
        <w:rPr>
          <w:rFonts w:asciiTheme="majorHAnsi" w:hAnsiTheme="majorHAnsi" w:cstheme="majorHAnsi"/>
        </w:rPr>
        <w:t xml:space="preserve"> at RT</w:t>
      </w:r>
      <w:r w:rsidRPr="00D76B5B">
        <w:rPr>
          <w:rFonts w:asciiTheme="majorHAnsi" w:hAnsiTheme="majorHAnsi" w:cstheme="majorHAnsi"/>
        </w:rPr>
        <w:t>. Remove the</w:t>
      </w:r>
      <w:r w:rsidR="0087702E" w:rsidRPr="00D76B5B">
        <w:rPr>
          <w:rFonts w:asciiTheme="majorHAnsi" w:hAnsiTheme="majorHAnsi" w:cstheme="majorHAnsi"/>
        </w:rPr>
        <w:t xml:space="preserve"> </w:t>
      </w:r>
      <w:r w:rsidR="00F738D2" w:rsidRPr="00D76B5B">
        <w:rPr>
          <w:rFonts w:asciiTheme="majorHAnsi" w:hAnsiTheme="majorHAnsi" w:cstheme="majorHAnsi"/>
        </w:rPr>
        <w:t xml:space="preserve">stacking gel. </w:t>
      </w:r>
    </w:p>
    <w:p w14:paraId="10EEA835" w14:textId="77777777" w:rsidR="00084F22" w:rsidRPr="00D76B5B" w:rsidRDefault="00084F22" w:rsidP="00D76B5B">
      <w:pPr>
        <w:pStyle w:val="ListParagraph"/>
        <w:ind w:left="0"/>
        <w:rPr>
          <w:rFonts w:asciiTheme="majorHAnsi" w:hAnsiTheme="majorHAnsi" w:cstheme="majorHAnsi"/>
        </w:rPr>
      </w:pPr>
    </w:p>
    <w:p w14:paraId="602C3AEA" w14:textId="041455A7" w:rsidR="00186DC4" w:rsidRPr="00D76B5B" w:rsidRDefault="008962A7" w:rsidP="00D76B5B">
      <w:pPr>
        <w:pStyle w:val="ListParagraph"/>
        <w:numPr>
          <w:ilvl w:val="2"/>
          <w:numId w:val="36"/>
        </w:numPr>
        <w:ind w:left="0" w:firstLine="0"/>
        <w:rPr>
          <w:rFonts w:asciiTheme="majorHAnsi" w:hAnsiTheme="majorHAnsi" w:cstheme="majorHAnsi"/>
          <w:b/>
        </w:rPr>
      </w:pPr>
      <w:r w:rsidRPr="00D76B5B">
        <w:rPr>
          <w:rFonts w:asciiTheme="majorHAnsi" w:hAnsiTheme="majorHAnsi" w:cstheme="majorHAnsi"/>
        </w:rPr>
        <w:t xml:space="preserve">Prepare </w:t>
      </w:r>
      <w:r w:rsidR="0087702E" w:rsidRPr="00D76B5B">
        <w:rPr>
          <w:rFonts w:asciiTheme="majorHAnsi" w:hAnsiTheme="majorHAnsi" w:cstheme="majorHAnsi"/>
        </w:rPr>
        <w:t xml:space="preserve">two </w:t>
      </w:r>
      <w:r w:rsidR="00D83938" w:rsidRPr="00D76B5B">
        <w:rPr>
          <w:rFonts w:asciiTheme="majorHAnsi" w:hAnsiTheme="majorHAnsi" w:cstheme="majorHAnsi"/>
        </w:rPr>
        <w:t xml:space="preserve">pieces of </w:t>
      </w:r>
      <w:r w:rsidR="0087702E" w:rsidRPr="00D76B5B">
        <w:rPr>
          <w:rFonts w:asciiTheme="majorHAnsi" w:hAnsiTheme="majorHAnsi" w:cstheme="majorHAnsi"/>
        </w:rPr>
        <w:t xml:space="preserve">gel-sized </w:t>
      </w:r>
      <w:r w:rsidR="00D83938" w:rsidRPr="00D76B5B">
        <w:rPr>
          <w:rFonts w:asciiTheme="majorHAnsi" w:hAnsiTheme="majorHAnsi" w:cstheme="majorHAnsi"/>
        </w:rPr>
        <w:t>blotting</w:t>
      </w:r>
      <w:r w:rsidR="0087702E" w:rsidRPr="00D76B5B">
        <w:rPr>
          <w:rFonts w:asciiTheme="majorHAnsi" w:hAnsiTheme="majorHAnsi" w:cstheme="majorHAnsi"/>
        </w:rPr>
        <w:t xml:space="preserve"> paper and a gel-sized nitrocellulose membrane </w:t>
      </w:r>
      <w:r w:rsidR="009A42E6" w:rsidRPr="00D76B5B">
        <w:rPr>
          <w:rFonts w:asciiTheme="majorHAnsi" w:hAnsiTheme="majorHAnsi" w:cstheme="majorHAnsi"/>
        </w:rPr>
        <w:t>per SDS gel</w:t>
      </w:r>
      <w:r w:rsidRPr="00D76B5B">
        <w:rPr>
          <w:rFonts w:asciiTheme="majorHAnsi" w:hAnsiTheme="majorHAnsi" w:cstheme="majorHAnsi"/>
        </w:rPr>
        <w:t xml:space="preserve"> and pre-</w:t>
      </w:r>
      <w:r w:rsidR="00146A0D" w:rsidRPr="00D76B5B">
        <w:rPr>
          <w:rFonts w:asciiTheme="majorHAnsi" w:hAnsiTheme="majorHAnsi" w:cstheme="majorHAnsi"/>
        </w:rPr>
        <w:t>soak</w:t>
      </w:r>
      <w:r w:rsidRPr="00D76B5B">
        <w:rPr>
          <w:rFonts w:asciiTheme="majorHAnsi" w:hAnsiTheme="majorHAnsi" w:cstheme="majorHAnsi"/>
        </w:rPr>
        <w:t xml:space="preserve"> </w:t>
      </w:r>
      <w:r w:rsidR="0087702E" w:rsidRPr="00D76B5B">
        <w:rPr>
          <w:rFonts w:asciiTheme="majorHAnsi" w:hAnsiTheme="majorHAnsi" w:cstheme="majorHAnsi"/>
        </w:rPr>
        <w:t>in semidry blot</w:t>
      </w:r>
      <w:r w:rsidR="00146A0D" w:rsidRPr="00D76B5B">
        <w:rPr>
          <w:rFonts w:asciiTheme="majorHAnsi" w:hAnsiTheme="majorHAnsi" w:cstheme="majorHAnsi"/>
        </w:rPr>
        <w:t>ting</w:t>
      </w:r>
      <w:r w:rsidR="0087702E" w:rsidRPr="00D76B5B">
        <w:rPr>
          <w:rFonts w:asciiTheme="majorHAnsi" w:hAnsiTheme="majorHAnsi" w:cstheme="majorHAnsi"/>
        </w:rPr>
        <w:t xml:space="preserve"> buffer. </w:t>
      </w:r>
      <w:r w:rsidR="0052167E" w:rsidRPr="00D76B5B">
        <w:rPr>
          <w:rFonts w:asciiTheme="majorHAnsi" w:hAnsiTheme="majorHAnsi" w:cstheme="majorHAnsi"/>
        </w:rPr>
        <w:t>Assemble t</w:t>
      </w:r>
      <w:r w:rsidR="00186DC4" w:rsidRPr="00D76B5B">
        <w:rPr>
          <w:rFonts w:asciiTheme="majorHAnsi" w:hAnsiTheme="majorHAnsi" w:cstheme="majorHAnsi"/>
        </w:rPr>
        <w:t xml:space="preserve">he western blot (WB) sandwich in a WB chamber from bottom to top </w:t>
      </w:r>
      <w:r w:rsidR="00D83938" w:rsidRPr="00D76B5B">
        <w:rPr>
          <w:rFonts w:asciiTheme="majorHAnsi" w:hAnsiTheme="majorHAnsi" w:cstheme="majorHAnsi"/>
        </w:rPr>
        <w:t>in</w:t>
      </w:r>
      <w:r w:rsidR="00186DC4" w:rsidRPr="00D76B5B">
        <w:rPr>
          <w:rFonts w:asciiTheme="majorHAnsi" w:hAnsiTheme="majorHAnsi" w:cstheme="majorHAnsi"/>
        </w:rPr>
        <w:t xml:space="preserve"> the following order: </w:t>
      </w:r>
      <w:r w:rsidR="00D83938" w:rsidRPr="00D76B5B">
        <w:rPr>
          <w:rFonts w:asciiTheme="majorHAnsi" w:hAnsiTheme="majorHAnsi" w:cstheme="majorHAnsi"/>
        </w:rPr>
        <w:t>blotting</w:t>
      </w:r>
      <w:r w:rsidR="00186DC4" w:rsidRPr="00D76B5B">
        <w:rPr>
          <w:rFonts w:asciiTheme="majorHAnsi" w:hAnsiTheme="majorHAnsi" w:cstheme="majorHAnsi"/>
        </w:rPr>
        <w:t xml:space="preserve"> paper, nitrocellulose membrane, SDS</w:t>
      </w:r>
      <w:r w:rsidR="00D83938" w:rsidRPr="00D76B5B">
        <w:rPr>
          <w:rFonts w:asciiTheme="majorHAnsi" w:hAnsiTheme="majorHAnsi" w:cstheme="majorHAnsi"/>
        </w:rPr>
        <w:t>-PAGE</w:t>
      </w:r>
      <w:r w:rsidR="00186DC4" w:rsidRPr="00D76B5B">
        <w:rPr>
          <w:rFonts w:asciiTheme="majorHAnsi" w:hAnsiTheme="majorHAnsi" w:cstheme="majorHAnsi"/>
        </w:rPr>
        <w:t xml:space="preserve"> gel, </w:t>
      </w:r>
      <w:r w:rsidR="00D83938" w:rsidRPr="00D76B5B">
        <w:rPr>
          <w:rFonts w:asciiTheme="majorHAnsi" w:hAnsiTheme="majorHAnsi" w:cstheme="majorHAnsi"/>
        </w:rPr>
        <w:t>blotting</w:t>
      </w:r>
      <w:r w:rsidR="00186DC4" w:rsidRPr="00D76B5B">
        <w:rPr>
          <w:rFonts w:asciiTheme="majorHAnsi" w:hAnsiTheme="majorHAnsi" w:cstheme="majorHAnsi"/>
        </w:rPr>
        <w:t xml:space="preserve"> paper. </w:t>
      </w:r>
    </w:p>
    <w:p w14:paraId="1DACC5A8" w14:textId="77777777" w:rsidR="00186DC4" w:rsidRPr="00D76B5B" w:rsidRDefault="00186DC4" w:rsidP="00D76B5B">
      <w:pPr>
        <w:pStyle w:val="ListParagraph"/>
        <w:ind w:left="0"/>
        <w:rPr>
          <w:rFonts w:asciiTheme="majorHAnsi" w:hAnsiTheme="majorHAnsi" w:cstheme="majorHAnsi"/>
          <w:b/>
        </w:rPr>
      </w:pPr>
    </w:p>
    <w:p w14:paraId="36473922" w14:textId="2DCA31F7" w:rsidR="00186DC4" w:rsidRPr="00D76B5B" w:rsidRDefault="00186DC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 xml:space="preserve">Remove air bubbles that may have been trapped between the sandwich layers. For this purpose, use a roller to carefully roll over the sandwich a few times. </w:t>
      </w:r>
    </w:p>
    <w:p w14:paraId="40EBAF84" w14:textId="77777777" w:rsidR="00186DC4" w:rsidRPr="00D76B5B" w:rsidRDefault="00186DC4" w:rsidP="00D76B5B">
      <w:pPr>
        <w:pStyle w:val="ListParagraph"/>
        <w:ind w:left="0"/>
        <w:rPr>
          <w:rFonts w:asciiTheme="majorHAnsi" w:hAnsiTheme="majorHAnsi" w:cstheme="majorHAnsi"/>
        </w:rPr>
      </w:pPr>
    </w:p>
    <w:p w14:paraId="3049DE15" w14:textId="573AACE6" w:rsidR="00186DC4" w:rsidRPr="00D76B5B" w:rsidRDefault="00186DC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Close the chamber</w:t>
      </w:r>
      <w:r w:rsidR="0052167E" w:rsidRPr="00D76B5B">
        <w:rPr>
          <w:rFonts w:asciiTheme="majorHAnsi" w:hAnsiTheme="majorHAnsi" w:cstheme="majorHAnsi"/>
        </w:rPr>
        <w:t>,</w:t>
      </w:r>
      <w:r w:rsidRPr="00D76B5B">
        <w:rPr>
          <w:rFonts w:asciiTheme="majorHAnsi" w:hAnsiTheme="majorHAnsi" w:cstheme="majorHAnsi"/>
        </w:rPr>
        <w:t xml:space="preserve"> and allow excess blot buffer to drain out. </w:t>
      </w:r>
    </w:p>
    <w:p w14:paraId="7C25F0E2" w14:textId="77777777" w:rsidR="00186DC4" w:rsidRPr="00D76B5B" w:rsidRDefault="00186DC4" w:rsidP="00D76B5B">
      <w:pPr>
        <w:pStyle w:val="ListParagraph"/>
        <w:ind w:left="0"/>
        <w:rPr>
          <w:rFonts w:asciiTheme="majorHAnsi" w:hAnsiTheme="majorHAnsi" w:cstheme="majorHAnsi"/>
        </w:rPr>
      </w:pPr>
    </w:p>
    <w:p w14:paraId="01F12CA2" w14:textId="134AB69A" w:rsidR="00186DC4" w:rsidRPr="00D76B5B" w:rsidRDefault="00186DC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Place the chamber in the respective blotting device</w:t>
      </w:r>
      <w:r w:rsidR="0052167E" w:rsidRPr="00D76B5B">
        <w:rPr>
          <w:rFonts w:asciiTheme="majorHAnsi" w:hAnsiTheme="majorHAnsi" w:cstheme="majorHAnsi"/>
        </w:rPr>
        <w:t>,</w:t>
      </w:r>
      <w:r w:rsidRPr="00D76B5B">
        <w:rPr>
          <w:rFonts w:asciiTheme="majorHAnsi" w:hAnsiTheme="majorHAnsi" w:cstheme="majorHAnsi"/>
        </w:rPr>
        <w:t xml:space="preserve"> and use the following program for semidry blotting: 25 V, 1.0 A, 30 min.</w:t>
      </w:r>
    </w:p>
    <w:p w14:paraId="4ADC993C" w14:textId="77777777" w:rsidR="00186DC4" w:rsidRPr="00D76B5B" w:rsidRDefault="00186DC4" w:rsidP="00D76B5B">
      <w:pPr>
        <w:pStyle w:val="ListParagraph"/>
        <w:ind w:left="0"/>
        <w:rPr>
          <w:rFonts w:asciiTheme="majorHAnsi" w:hAnsiTheme="majorHAnsi" w:cstheme="majorHAnsi"/>
        </w:rPr>
      </w:pPr>
    </w:p>
    <w:p w14:paraId="4D6DA0C8" w14:textId="27B7A677" w:rsidR="00186DC4" w:rsidRPr="00D76B5B" w:rsidRDefault="00186DC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Transfer the blotted membrane to a plastic container filled with blocking solution</w:t>
      </w:r>
      <w:r w:rsidR="0052167E" w:rsidRPr="00D76B5B">
        <w:rPr>
          <w:rFonts w:asciiTheme="majorHAnsi" w:hAnsiTheme="majorHAnsi" w:cstheme="majorHAnsi"/>
        </w:rPr>
        <w:t>,</w:t>
      </w:r>
      <w:r w:rsidRPr="00D76B5B">
        <w:rPr>
          <w:rFonts w:asciiTheme="majorHAnsi" w:hAnsiTheme="majorHAnsi" w:cstheme="majorHAnsi"/>
        </w:rPr>
        <w:t xml:space="preserve"> and incubate for 30 min at RT. </w:t>
      </w:r>
    </w:p>
    <w:p w14:paraId="4D576C04" w14:textId="77777777" w:rsidR="00186DC4" w:rsidRPr="00D76B5B" w:rsidRDefault="00186DC4" w:rsidP="00D76B5B">
      <w:pPr>
        <w:pStyle w:val="ListParagraph"/>
        <w:ind w:left="0"/>
        <w:rPr>
          <w:rFonts w:asciiTheme="majorHAnsi" w:hAnsiTheme="majorHAnsi" w:cstheme="majorHAnsi"/>
        </w:rPr>
      </w:pPr>
    </w:p>
    <w:p w14:paraId="4B721FC0" w14:textId="2114A32E" w:rsidR="00617696" w:rsidRPr="00D76B5B" w:rsidRDefault="00186DC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Prepare the primary antibody solution by adding the antibody to 10 mL of PBS-T</w:t>
      </w:r>
      <w:r w:rsidR="00974D2B" w:rsidRPr="00D76B5B">
        <w:rPr>
          <w:rFonts w:asciiTheme="majorHAnsi" w:hAnsiTheme="majorHAnsi" w:cstheme="majorHAnsi"/>
        </w:rPr>
        <w:t xml:space="preserve"> containing a blocking reagent</w:t>
      </w:r>
      <w:r w:rsidR="00617696" w:rsidRPr="00D76B5B">
        <w:rPr>
          <w:rFonts w:asciiTheme="majorHAnsi" w:hAnsiTheme="majorHAnsi" w:cstheme="majorHAnsi"/>
        </w:rPr>
        <w:t xml:space="preserve"> (see the </w:t>
      </w:r>
      <w:r w:rsidR="00617696" w:rsidRPr="00D76B5B">
        <w:rPr>
          <w:rFonts w:asciiTheme="majorHAnsi" w:hAnsiTheme="majorHAnsi" w:cstheme="majorHAnsi"/>
          <w:b/>
          <w:bCs/>
        </w:rPr>
        <w:t>Table of Materials</w:t>
      </w:r>
      <w:r w:rsidR="00617696" w:rsidRPr="00D76B5B">
        <w:rPr>
          <w:rFonts w:asciiTheme="majorHAnsi" w:hAnsiTheme="majorHAnsi" w:cstheme="majorHAnsi"/>
        </w:rPr>
        <w:t>)</w:t>
      </w:r>
      <w:r w:rsidRPr="00D76B5B">
        <w:rPr>
          <w:rFonts w:asciiTheme="majorHAnsi" w:hAnsiTheme="majorHAnsi" w:cstheme="majorHAnsi"/>
        </w:rPr>
        <w:t xml:space="preserve">. </w:t>
      </w:r>
    </w:p>
    <w:p w14:paraId="0080099A" w14:textId="77777777" w:rsidR="00617696" w:rsidRPr="00D76B5B" w:rsidRDefault="00617696" w:rsidP="00D76B5B">
      <w:pPr>
        <w:pStyle w:val="ListParagraph"/>
        <w:ind w:left="0"/>
        <w:rPr>
          <w:rFonts w:asciiTheme="majorHAnsi" w:hAnsiTheme="majorHAnsi" w:cstheme="majorHAnsi"/>
        </w:rPr>
      </w:pPr>
    </w:p>
    <w:p w14:paraId="69B39571" w14:textId="18F1A033" w:rsidR="00186DC4" w:rsidRPr="00D76B5B" w:rsidRDefault="00617696"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186DC4" w:rsidRPr="00D76B5B">
        <w:rPr>
          <w:rFonts w:asciiTheme="majorHAnsi" w:hAnsiTheme="majorHAnsi" w:cstheme="majorHAnsi"/>
        </w:rPr>
        <w:t xml:space="preserve">The working concentration of the antibody is antibody-specific. In this case, a monoclonal mouse anti-ubiquitin antibody </w:t>
      </w:r>
      <w:r w:rsidRPr="00D76B5B">
        <w:rPr>
          <w:rFonts w:asciiTheme="majorHAnsi" w:hAnsiTheme="majorHAnsi" w:cstheme="majorHAnsi"/>
        </w:rPr>
        <w:t>was</w:t>
      </w:r>
      <w:r w:rsidR="00186DC4" w:rsidRPr="00D76B5B">
        <w:rPr>
          <w:rFonts w:asciiTheme="majorHAnsi" w:hAnsiTheme="majorHAnsi" w:cstheme="majorHAnsi"/>
        </w:rPr>
        <w:t xml:space="preserve"> used at a dilution of 1:5</w:t>
      </w:r>
      <w:r w:rsidR="00197B0D" w:rsidRPr="00D76B5B">
        <w:rPr>
          <w:rFonts w:asciiTheme="majorHAnsi" w:hAnsiTheme="majorHAnsi" w:cstheme="majorHAnsi"/>
        </w:rPr>
        <w:t>,</w:t>
      </w:r>
      <w:r w:rsidR="00186DC4" w:rsidRPr="00D76B5B">
        <w:rPr>
          <w:rFonts w:asciiTheme="majorHAnsi" w:hAnsiTheme="majorHAnsi" w:cstheme="majorHAnsi"/>
        </w:rPr>
        <w:t xml:space="preserve">000. For the second gel, a monoclonal rabbit anti-CHIP antibody </w:t>
      </w:r>
      <w:r w:rsidRPr="00D76B5B">
        <w:rPr>
          <w:rFonts w:asciiTheme="majorHAnsi" w:hAnsiTheme="majorHAnsi" w:cstheme="majorHAnsi"/>
        </w:rPr>
        <w:t>was</w:t>
      </w:r>
      <w:r w:rsidR="00186DC4" w:rsidRPr="00D76B5B">
        <w:rPr>
          <w:rFonts w:asciiTheme="majorHAnsi" w:hAnsiTheme="majorHAnsi" w:cstheme="majorHAnsi"/>
        </w:rPr>
        <w:t xml:space="preserve"> used at 1:5</w:t>
      </w:r>
      <w:r w:rsidR="00197B0D" w:rsidRPr="00D76B5B">
        <w:rPr>
          <w:rFonts w:asciiTheme="majorHAnsi" w:hAnsiTheme="majorHAnsi" w:cstheme="majorHAnsi"/>
        </w:rPr>
        <w:t>,</w:t>
      </w:r>
      <w:r w:rsidR="00186DC4" w:rsidRPr="00D76B5B">
        <w:rPr>
          <w:rFonts w:asciiTheme="majorHAnsi" w:hAnsiTheme="majorHAnsi" w:cstheme="majorHAnsi"/>
        </w:rPr>
        <w:t>000 in PBS-T/</w:t>
      </w:r>
      <w:r w:rsidRPr="00D76B5B">
        <w:rPr>
          <w:rFonts w:asciiTheme="majorHAnsi" w:hAnsiTheme="majorHAnsi" w:cstheme="majorHAnsi"/>
        </w:rPr>
        <w:t>blocking reagent</w:t>
      </w:r>
      <w:r w:rsidR="00186DC4" w:rsidRPr="00D76B5B">
        <w:rPr>
          <w:rFonts w:asciiTheme="majorHAnsi" w:hAnsiTheme="majorHAnsi" w:cstheme="majorHAnsi"/>
        </w:rPr>
        <w:t xml:space="preserve">.  </w:t>
      </w:r>
    </w:p>
    <w:p w14:paraId="40AE2264" w14:textId="77777777" w:rsidR="00186DC4" w:rsidRPr="00D76B5B" w:rsidRDefault="00186DC4" w:rsidP="00D76B5B">
      <w:pPr>
        <w:pStyle w:val="ListParagraph"/>
        <w:ind w:left="0"/>
        <w:rPr>
          <w:rFonts w:asciiTheme="majorHAnsi" w:hAnsiTheme="majorHAnsi" w:cstheme="majorHAnsi"/>
        </w:rPr>
      </w:pPr>
    </w:p>
    <w:p w14:paraId="5CB83101" w14:textId="7381D2B5" w:rsidR="00186DC4" w:rsidRPr="00D76B5B" w:rsidRDefault="005A14F1"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Replace</w:t>
      </w:r>
      <w:r w:rsidR="00186DC4" w:rsidRPr="00D76B5B">
        <w:rPr>
          <w:rFonts w:asciiTheme="majorHAnsi" w:hAnsiTheme="majorHAnsi" w:cstheme="majorHAnsi"/>
        </w:rPr>
        <w:t xml:space="preserve"> the blocking solution with the primary antibody solution</w:t>
      </w:r>
      <w:r w:rsidRPr="00D76B5B">
        <w:rPr>
          <w:rFonts w:asciiTheme="majorHAnsi" w:hAnsiTheme="majorHAnsi" w:cstheme="majorHAnsi"/>
        </w:rPr>
        <w:t>,</w:t>
      </w:r>
      <w:r w:rsidR="00186DC4" w:rsidRPr="00D76B5B">
        <w:rPr>
          <w:rFonts w:asciiTheme="majorHAnsi" w:hAnsiTheme="majorHAnsi" w:cstheme="majorHAnsi"/>
        </w:rPr>
        <w:t xml:space="preserve"> and incubate overnight at 4 °C on a rocker. </w:t>
      </w:r>
    </w:p>
    <w:p w14:paraId="7AD54C9C" w14:textId="77777777" w:rsidR="00186DC4" w:rsidRPr="00D76B5B" w:rsidRDefault="00186DC4" w:rsidP="00D76B5B">
      <w:pPr>
        <w:pStyle w:val="ListParagraph"/>
        <w:ind w:left="0"/>
        <w:rPr>
          <w:rFonts w:asciiTheme="majorHAnsi" w:hAnsiTheme="majorHAnsi" w:cstheme="majorHAnsi"/>
        </w:rPr>
      </w:pPr>
    </w:p>
    <w:p w14:paraId="41439FA8" w14:textId="4F65283D" w:rsidR="00186DC4" w:rsidRPr="00D76B5B" w:rsidRDefault="00186DC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 xml:space="preserve">Wash the membrane three times for 10 min with PBS-T. </w:t>
      </w:r>
    </w:p>
    <w:p w14:paraId="76C5876B" w14:textId="77777777" w:rsidR="00186DC4" w:rsidRPr="00D76B5B" w:rsidRDefault="00186DC4" w:rsidP="00D76B5B">
      <w:pPr>
        <w:pStyle w:val="ListParagraph"/>
        <w:ind w:left="0"/>
        <w:rPr>
          <w:rFonts w:asciiTheme="majorHAnsi" w:hAnsiTheme="majorHAnsi" w:cstheme="majorHAnsi"/>
        </w:rPr>
      </w:pPr>
    </w:p>
    <w:p w14:paraId="2EF3DD78" w14:textId="77777777" w:rsidR="00197B0D" w:rsidRPr="00D76B5B" w:rsidRDefault="00186DC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 xml:space="preserve">Prepare the secondary antibody solution by adding the respective antibody to 10 mL of PBS-T. </w:t>
      </w:r>
    </w:p>
    <w:p w14:paraId="36A51C77" w14:textId="77777777" w:rsidR="00197B0D" w:rsidRPr="00D76B5B" w:rsidRDefault="00197B0D" w:rsidP="00D76B5B">
      <w:pPr>
        <w:pStyle w:val="ListParagraph"/>
        <w:ind w:left="0"/>
        <w:rPr>
          <w:rFonts w:asciiTheme="majorHAnsi" w:hAnsiTheme="majorHAnsi" w:cstheme="majorHAnsi"/>
        </w:rPr>
      </w:pPr>
    </w:p>
    <w:p w14:paraId="179A8F28" w14:textId="5E6B7102" w:rsidR="00186DC4" w:rsidRPr="00D76B5B" w:rsidRDefault="00197B0D"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186DC4" w:rsidRPr="00D76B5B">
        <w:rPr>
          <w:rFonts w:asciiTheme="majorHAnsi" w:hAnsiTheme="majorHAnsi" w:cstheme="majorHAnsi"/>
        </w:rPr>
        <w:t>Here, goat anti-mouse and mouse anti-rabbit antibod</w:t>
      </w:r>
      <w:r w:rsidRPr="00D76B5B">
        <w:rPr>
          <w:rFonts w:asciiTheme="majorHAnsi" w:hAnsiTheme="majorHAnsi" w:cstheme="majorHAnsi"/>
        </w:rPr>
        <w:t>ies</w:t>
      </w:r>
      <w:r w:rsidR="00186DC4" w:rsidRPr="00D76B5B">
        <w:rPr>
          <w:rFonts w:asciiTheme="majorHAnsi" w:hAnsiTheme="majorHAnsi" w:cstheme="majorHAnsi"/>
        </w:rPr>
        <w:t xml:space="preserve"> are used at a dilution of 1:10</w:t>
      </w:r>
      <w:r w:rsidRPr="00D76B5B">
        <w:rPr>
          <w:rFonts w:asciiTheme="majorHAnsi" w:hAnsiTheme="majorHAnsi" w:cstheme="majorHAnsi"/>
        </w:rPr>
        <w:t>,</w:t>
      </w:r>
      <w:r w:rsidR="00186DC4" w:rsidRPr="00D76B5B">
        <w:rPr>
          <w:rFonts w:asciiTheme="majorHAnsi" w:hAnsiTheme="majorHAnsi" w:cstheme="majorHAnsi"/>
        </w:rPr>
        <w:t>000.</w:t>
      </w:r>
    </w:p>
    <w:p w14:paraId="1FC615B5" w14:textId="77777777" w:rsidR="00186DC4" w:rsidRPr="00D76B5B" w:rsidRDefault="00186DC4" w:rsidP="00D76B5B">
      <w:pPr>
        <w:pStyle w:val="ListParagraph"/>
        <w:ind w:left="0"/>
        <w:rPr>
          <w:rFonts w:asciiTheme="majorHAnsi" w:hAnsiTheme="majorHAnsi" w:cstheme="majorHAnsi"/>
        </w:rPr>
      </w:pPr>
    </w:p>
    <w:p w14:paraId="69A28C70" w14:textId="3CCA5ADC" w:rsidR="00186DC4" w:rsidRPr="00D76B5B" w:rsidRDefault="00186DC4"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Incubate the membrane with the secondary antibody for 1 h at RT on a rocker.</w:t>
      </w:r>
    </w:p>
    <w:p w14:paraId="3A0C78BF" w14:textId="77777777" w:rsidR="00D51B75" w:rsidRPr="00D76B5B" w:rsidRDefault="00D51B75" w:rsidP="00D76B5B">
      <w:pPr>
        <w:pStyle w:val="ListParagraph"/>
        <w:ind w:left="0"/>
        <w:rPr>
          <w:rFonts w:asciiTheme="majorHAnsi" w:hAnsiTheme="majorHAnsi" w:cstheme="majorHAnsi"/>
        </w:rPr>
      </w:pPr>
    </w:p>
    <w:p w14:paraId="72BAF5BE" w14:textId="2F0FAD07" w:rsidR="00084F22" w:rsidRPr="00D76B5B" w:rsidRDefault="00D51B75"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 xml:space="preserve">Wash the membrane three times for 5 min with PBS-T. </w:t>
      </w:r>
    </w:p>
    <w:p w14:paraId="2A7CE006" w14:textId="77777777" w:rsidR="000165C9" w:rsidRPr="00D76B5B" w:rsidRDefault="000165C9" w:rsidP="00D76B5B">
      <w:pPr>
        <w:rPr>
          <w:rFonts w:asciiTheme="majorHAnsi" w:hAnsiTheme="majorHAnsi" w:cstheme="majorHAnsi"/>
        </w:rPr>
      </w:pPr>
    </w:p>
    <w:p w14:paraId="315A152E" w14:textId="3FBA3E4F" w:rsidR="000F2F09" w:rsidRPr="00D76B5B" w:rsidRDefault="000F2F09" w:rsidP="00D76B5B">
      <w:pPr>
        <w:pStyle w:val="ListParagraph"/>
        <w:numPr>
          <w:ilvl w:val="1"/>
          <w:numId w:val="36"/>
        </w:numPr>
        <w:ind w:left="0" w:firstLine="0"/>
        <w:rPr>
          <w:rFonts w:asciiTheme="majorHAnsi" w:hAnsiTheme="majorHAnsi" w:cstheme="majorHAnsi"/>
        </w:rPr>
      </w:pPr>
      <w:r w:rsidRPr="00D76B5B">
        <w:rPr>
          <w:rFonts w:asciiTheme="majorHAnsi" w:hAnsiTheme="majorHAnsi" w:cstheme="majorHAnsi"/>
        </w:rPr>
        <w:t>Data analysis</w:t>
      </w:r>
    </w:p>
    <w:p w14:paraId="73E0F9EA" w14:textId="3F9C1B27" w:rsidR="00C26231" w:rsidRPr="00D76B5B" w:rsidRDefault="00C26231" w:rsidP="00D76B5B">
      <w:pPr>
        <w:rPr>
          <w:rFonts w:asciiTheme="majorHAnsi" w:hAnsiTheme="majorHAnsi" w:cstheme="majorHAnsi"/>
        </w:rPr>
      </w:pPr>
    </w:p>
    <w:p w14:paraId="29E615BE" w14:textId="62E7E243" w:rsidR="00AB5E9B" w:rsidRPr="00D76B5B" w:rsidRDefault="00B75F83" w:rsidP="00D76B5B">
      <w:pPr>
        <w:pStyle w:val="ListParagraph"/>
        <w:numPr>
          <w:ilvl w:val="2"/>
          <w:numId w:val="36"/>
        </w:numPr>
        <w:ind w:left="0" w:firstLine="0"/>
        <w:rPr>
          <w:rFonts w:asciiTheme="majorHAnsi" w:hAnsiTheme="majorHAnsi" w:cstheme="majorHAnsi"/>
        </w:rPr>
      </w:pPr>
      <w:r w:rsidRPr="00D76B5B">
        <w:rPr>
          <w:rFonts w:asciiTheme="majorHAnsi" w:hAnsiTheme="majorHAnsi" w:cstheme="majorHAnsi"/>
        </w:rPr>
        <w:t>A</w:t>
      </w:r>
      <w:r w:rsidR="00AB5E9B" w:rsidRPr="00D76B5B">
        <w:rPr>
          <w:rFonts w:asciiTheme="majorHAnsi" w:hAnsiTheme="majorHAnsi" w:cstheme="majorHAnsi"/>
        </w:rPr>
        <w:t xml:space="preserve">dd western blot detection reagents for </w:t>
      </w:r>
      <w:r w:rsidR="00175205" w:rsidRPr="00D76B5B">
        <w:rPr>
          <w:rFonts w:asciiTheme="majorHAnsi" w:hAnsiTheme="majorHAnsi" w:cstheme="majorHAnsi"/>
        </w:rPr>
        <w:t>horseradish</w:t>
      </w:r>
      <w:r w:rsidR="00AB5E9B" w:rsidRPr="00D76B5B">
        <w:rPr>
          <w:rFonts w:asciiTheme="majorHAnsi" w:hAnsiTheme="majorHAnsi" w:cstheme="majorHAnsi"/>
        </w:rPr>
        <w:t xml:space="preserve"> peroxidase (HRP)</w:t>
      </w:r>
      <w:r w:rsidR="00141625" w:rsidRPr="00D76B5B">
        <w:rPr>
          <w:rFonts w:asciiTheme="majorHAnsi" w:hAnsiTheme="majorHAnsi" w:cstheme="majorHAnsi"/>
        </w:rPr>
        <w:t>-</w:t>
      </w:r>
      <w:r w:rsidR="00AB5E9B" w:rsidRPr="00D76B5B">
        <w:rPr>
          <w:rFonts w:asciiTheme="majorHAnsi" w:hAnsiTheme="majorHAnsi" w:cstheme="majorHAnsi"/>
        </w:rPr>
        <w:t xml:space="preserve">conjugated antibodies </w:t>
      </w:r>
      <w:r w:rsidR="00AE2DC2" w:rsidRPr="00D76B5B">
        <w:rPr>
          <w:rFonts w:asciiTheme="majorHAnsi" w:hAnsiTheme="majorHAnsi" w:cstheme="majorHAnsi"/>
        </w:rPr>
        <w:t>to</w:t>
      </w:r>
      <w:r w:rsidR="00AB5E9B" w:rsidRPr="00D76B5B">
        <w:rPr>
          <w:rFonts w:asciiTheme="majorHAnsi" w:hAnsiTheme="majorHAnsi" w:cstheme="majorHAnsi"/>
        </w:rPr>
        <w:t xml:space="preserve"> the washed membrane </w:t>
      </w:r>
      <w:r w:rsidR="00AE2DC2" w:rsidRPr="00D76B5B">
        <w:rPr>
          <w:rFonts w:asciiTheme="majorHAnsi" w:hAnsiTheme="majorHAnsi" w:cstheme="majorHAnsi"/>
        </w:rPr>
        <w:t>according to the manufacturer</w:t>
      </w:r>
      <w:r w:rsidR="00184C72" w:rsidRPr="00D76B5B">
        <w:rPr>
          <w:rFonts w:asciiTheme="majorHAnsi" w:hAnsiTheme="majorHAnsi" w:cstheme="majorHAnsi"/>
        </w:rPr>
        <w:t>’s</w:t>
      </w:r>
      <w:r w:rsidR="00AE2DC2" w:rsidRPr="00D76B5B">
        <w:rPr>
          <w:rFonts w:asciiTheme="majorHAnsi" w:hAnsiTheme="majorHAnsi" w:cstheme="majorHAnsi"/>
        </w:rPr>
        <w:t xml:space="preserve"> instructions</w:t>
      </w:r>
      <w:r w:rsidRPr="00D76B5B">
        <w:rPr>
          <w:rFonts w:asciiTheme="majorHAnsi" w:hAnsiTheme="majorHAnsi" w:cstheme="majorHAnsi"/>
        </w:rPr>
        <w:t>,</w:t>
      </w:r>
      <w:r w:rsidR="00AE2DC2" w:rsidRPr="00D76B5B">
        <w:rPr>
          <w:rFonts w:asciiTheme="majorHAnsi" w:hAnsiTheme="majorHAnsi" w:cstheme="majorHAnsi"/>
        </w:rPr>
        <w:t xml:space="preserve"> </w:t>
      </w:r>
      <w:r w:rsidR="00AB5E9B" w:rsidRPr="00D76B5B">
        <w:rPr>
          <w:rFonts w:asciiTheme="majorHAnsi" w:hAnsiTheme="majorHAnsi" w:cstheme="majorHAnsi"/>
        </w:rPr>
        <w:t xml:space="preserve">and capture the HRP signal by using X-ray films or a </w:t>
      </w:r>
      <w:r w:rsidRPr="00D76B5B">
        <w:rPr>
          <w:rFonts w:asciiTheme="majorHAnsi" w:hAnsiTheme="majorHAnsi" w:cstheme="majorHAnsi"/>
        </w:rPr>
        <w:t>charge-coupled device</w:t>
      </w:r>
      <w:r w:rsidR="00AB5E9B" w:rsidRPr="00D76B5B">
        <w:rPr>
          <w:rFonts w:asciiTheme="majorHAnsi" w:hAnsiTheme="majorHAnsi" w:cstheme="majorHAnsi"/>
        </w:rPr>
        <w:t xml:space="preserve"> camera</w:t>
      </w:r>
      <w:r w:rsidR="00502026" w:rsidRPr="00D76B5B">
        <w:rPr>
          <w:rFonts w:asciiTheme="majorHAnsi" w:hAnsiTheme="majorHAnsi" w:cstheme="majorHAnsi"/>
        </w:rPr>
        <w:t xml:space="preserve"> (</w:t>
      </w:r>
      <w:r w:rsidR="00502026" w:rsidRPr="00D76B5B">
        <w:rPr>
          <w:rFonts w:asciiTheme="majorHAnsi" w:hAnsiTheme="majorHAnsi" w:cstheme="majorHAnsi"/>
          <w:b/>
        </w:rPr>
        <w:t>Figure 1</w:t>
      </w:r>
      <w:r w:rsidR="00502026" w:rsidRPr="00D76B5B">
        <w:rPr>
          <w:rFonts w:asciiTheme="majorHAnsi" w:hAnsiTheme="majorHAnsi" w:cstheme="majorHAnsi"/>
        </w:rPr>
        <w:t xml:space="preserve">). </w:t>
      </w:r>
    </w:p>
    <w:p w14:paraId="1509409F" w14:textId="471AC1E8" w:rsidR="00C26231" w:rsidRPr="00D76B5B" w:rsidRDefault="00C26231" w:rsidP="00D76B5B">
      <w:pPr>
        <w:rPr>
          <w:rFonts w:asciiTheme="majorHAnsi" w:hAnsiTheme="majorHAnsi" w:cstheme="majorHAnsi"/>
        </w:rPr>
      </w:pPr>
    </w:p>
    <w:p w14:paraId="0D18D148" w14:textId="7BEC591F" w:rsidR="00C26231" w:rsidRPr="005536DE" w:rsidRDefault="00C26231" w:rsidP="005536DE">
      <w:pPr>
        <w:pStyle w:val="ListParagraph"/>
        <w:numPr>
          <w:ilvl w:val="0"/>
          <w:numId w:val="36"/>
        </w:numPr>
        <w:rPr>
          <w:rFonts w:asciiTheme="majorHAnsi" w:hAnsiTheme="majorHAnsi" w:cstheme="majorHAnsi"/>
          <w:b/>
          <w:bCs/>
        </w:rPr>
      </w:pPr>
      <w:r w:rsidRPr="005536DE">
        <w:rPr>
          <w:rFonts w:asciiTheme="majorHAnsi" w:hAnsiTheme="majorHAnsi" w:cstheme="majorHAnsi"/>
          <w:b/>
          <w:bCs/>
          <w:i/>
        </w:rPr>
        <w:t>In vitro</w:t>
      </w:r>
      <w:r w:rsidRPr="005536DE">
        <w:rPr>
          <w:rFonts w:asciiTheme="majorHAnsi" w:hAnsiTheme="majorHAnsi" w:cstheme="majorHAnsi"/>
          <w:b/>
          <w:bCs/>
        </w:rPr>
        <w:t xml:space="preserve"> substrate ubiquitylation assay </w:t>
      </w:r>
    </w:p>
    <w:p w14:paraId="7D69A5A5" w14:textId="77777777" w:rsidR="005536DE" w:rsidRPr="005536DE" w:rsidRDefault="005536DE" w:rsidP="005536DE">
      <w:pPr>
        <w:pStyle w:val="ListParagraph"/>
        <w:ind w:left="360"/>
        <w:rPr>
          <w:rFonts w:asciiTheme="majorHAnsi" w:hAnsiTheme="majorHAnsi" w:cstheme="majorHAnsi"/>
          <w:b/>
          <w:bCs/>
        </w:rPr>
      </w:pPr>
    </w:p>
    <w:p w14:paraId="42361D2E" w14:textId="77777777" w:rsidR="00D51B75" w:rsidRPr="00D76B5B" w:rsidRDefault="00D51B75" w:rsidP="00D76B5B">
      <w:pPr>
        <w:pStyle w:val="ListParagraph"/>
        <w:ind w:left="0"/>
        <w:rPr>
          <w:rFonts w:asciiTheme="majorHAnsi" w:hAnsiTheme="majorHAnsi" w:cstheme="majorHAnsi"/>
          <w:vanish/>
        </w:rPr>
      </w:pPr>
    </w:p>
    <w:p w14:paraId="52F7D28F" w14:textId="7925203E" w:rsidR="00C26231" w:rsidRPr="00D76B5B" w:rsidRDefault="00C26231" w:rsidP="00D76B5B">
      <w:pPr>
        <w:pStyle w:val="ListParagraph"/>
        <w:numPr>
          <w:ilvl w:val="1"/>
          <w:numId w:val="79"/>
        </w:numPr>
        <w:ind w:left="0" w:firstLine="0"/>
        <w:rPr>
          <w:rFonts w:asciiTheme="majorHAnsi" w:hAnsiTheme="majorHAnsi" w:cstheme="majorHAnsi"/>
        </w:rPr>
      </w:pPr>
      <w:r w:rsidRPr="00D76B5B">
        <w:rPr>
          <w:rFonts w:asciiTheme="majorHAnsi" w:hAnsiTheme="majorHAnsi" w:cstheme="majorHAnsi"/>
        </w:rPr>
        <w:t xml:space="preserve">Assay preparation and execution </w:t>
      </w:r>
    </w:p>
    <w:p w14:paraId="723A9CB2" w14:textId="77777777" w:rsidR="00B53426" w:rsidRPr="00D76B5B" w:rsidRDefault="00B53426" w:rsidP="00D76B5B">
      <w:pPr>
        <w:rPr>
          <w:rFonts w:asciiTheme="majorHAnsi" w:hAnsiTheme="majorHAnsi" w:cstheme="majorHAnsi"/>
        </w:rPr>
      </w:pPr>
    </w:p>
    <w:p w14:paraId="0EA87FBB" w14:textId="3FF7D1CE" w:rsidR="00437DFE" w:rsidRPr="00D76B5B" w:rsidRDefault="002F4B27" w:rsidP="00D76B5B">
      <w:pPr>
        <w:pStyle w:val="ListParagraph"/>
        <w:numPr>
          <w:ilvl w:val="2"/>
          <w:numId w:val="79"/>
        </w:numPr>
        <w:ind w:left="0" w:firstLine="0"/>
        <w:rPr>
          <w:rFonts w:asciiTheme="majorHAnsi" w:hAnsiTheme="majorHAnsi" w:cstheme="majorHAnsi"/>
        </w:rPr>
      </w:pPr>
      <w:r w:rsidRPr="00D76B5B">
        <w:rPr>
          <w:rFonts w:asciiTheme="majorHAnsi" w:hAnsiTheme="majorHAnsi" w:cstheme="majorHAnsi"/>
        </w:rPr>
        <w:t xml:space="preserve">Calculate the </w:t>
      </w:r>
      <w:r w:rsidR="00C26231" w:rsidRPr="00D76B5B">
        <w:rPr>
          <w:rFonts w:asciiTheme="majorHAnsi" w:hAnsiTheme="majorHAnsi" w:cstheme="majorHAnsi"/>
        </w:rPr>
        <w:t>volume of each reagent required per reaction</w:t>
      </w:r>
      <w:r w:rsidR="005F4243" w:rsidRPr="00D76B5B">
        <w:rPr>
          <w:rFonts w:asciiTheme="majorHAnsi" w:hAnsiTheme="majorHAnsi" w:cstheme="majorHAnsi"/>
        </w:rPr>
        <w:t>,</w:t>
      </w:r>
      <w:r w:rsidR="00C26231" w:rsidRPr="00D76B5B">
        <w:rPr>
          <w:rFonts w:asciiTheme="majorHAnsi" w:hAnsiTheme="majorHAnsi" w:cstheme="majorHAnsi"/>
        </w:rPr>
        <w:t xml:space="preserve"> </w:t>
      </w:r>
      <w:r w:rsidRPr="00D76B5B">
        <w:rPr>
          <w:rFonts w:asciiTheme="majorHAnsi" w:hAnsiTheme="majorHAnsi" w:cstheme="majorHAnsi"/>
        </w:rPr>
        <w:t>based on the given molarities</w:t>
      </w:r>
      <w:r w:rsidR="00C26231" w:rsidRPr="00D76B5B">
        <w:rPr>
          <w:rFonts w:asciiTheme="majorHAnsi" w:hAnsiTheme="majorHAnsi" w:cstheme="majorHAnsi"/>
        </w:rPr>
        <w:t xml:space="preserve"> of the proteins</w:t>
      </w:r>
      <w:r w:rsidR="00437DFE" w:rsidRPr="00D76B5B">
        <w:rPr>
          <w:rFonts w:asciiTheme="majorHAnsi" w:hAnsiTheme="majorHAnsi" w:cstheme="majorHAnsi"/>
        </w:rPr>
        <w:t xml:space="preserve"> and the protein concentrations of </w:t>
      </w:r>
      <w:r w:rsidR="005F4243" w:rsidRPr="00D76B5B">
        <w:rPr>
          <w:rFonts w:asciiTheme="majorHAnsi" w:hAnsiTheme="majorHAnsi" w:cstheme="majorHAnsi"/>
        </w:rPr>
        <w:t>the</w:t>
      </w:r>
      <w:r w:rsidR="00437DFE" w:rsidRPr="00D76B5B">
        <w:rPr>
          <w:rFonts w:asciiTheme="majorHAnsi" w:hAnsiTheme="majorHAnsi" w:cstheme="majorHAnsi"/>
        </w:rPr>
        <w:t xml:space="preserve"> protein solutions</w:t>
      </w:r>
      <w:r w:rsidR="00C26231" w:rsidRPr="00D76B5B">
        <w:rPr>
          <w:rFonts w:asciiTheme="majorHAnsi" w:hAnsiTheme="majorHAnsi" w:cstheme="majorHAnsi"/>
        </w:rPr>
        <w:t xml:space="preserve">. Per substrate ubiquitylation reaction, </w:t>
      </w:r>
      <w:r w:rsidRPr="00D76B5B">
        <w:rPr>
          <w:rFonts w:asciiTheme="majorHAnsi" w:hAnsiTheme="majorHAnsi" w:cstheme="majorHAnsi"/>
        </w:rPr>
        <w:t xml:space="preserve">use </w:t>
      </w:r>
      <w:r w:rsidR="00C26231" w:rsidRPr="00D76B5B">
        <w:rPr>
          <w:rFonts w:asciiTheme="majorHAnsi" w:hAnsiTheme="majorHAnsi" w:cstheme="majorHAnsi"/>
        </w:rPr>
        <w:t xml:space="preserve">100 </w:t>
      </w:r>
      <w:proofErr w:type="spellStart"/>
      <w:r w:rsidR="00C26231" w:rsidRPr="00D76B5B">
        <w:rPr>
          <w:rFonts w:asciiTheme="majorHAnsi" w:hAnsiTheme="majorHAnsi" w:cstheme="majorHAnsi"/>
        </w:rPr>
        <w:t>nM</w:t>
      </w:r>
      <w:proofErr w:type="spellEnd"/>
      <w:r w:rsidR="00C26231" w:rsidRPr="00D76B5B">
        <w:rPr>
          <w:rFonts w:asciiTheme="majorHAnsi" w:hAnsiTheme="majorHAnsi" w:cstheme="majorHAnsi"/>
        </w:rPr>
        <w:t xml:space="preserve"> E1, 1 </w:t>
      </w:r>
      <w:r w:rsidR="00121C7B" w:rsidRPr="00D76B5B">
        <w:rPr>
          <w:rFonts w:asciiTheme="majorHAnsi" w:hAnsiTheme="majorHAnsi" w:cstheme="majorHAnsi"/>
        </w:rPr>
        <w:t>µ</w:t>
      </w:r>
      <w:r w:rsidR="00C26231" w:rsidRPr="00D76B5B">
        <w:rPr>
          <w:rFonts w:asciiTheme="majorHAnsi" w:hAnsiTheme="majorHAnsi" w:cstheme="majorHAnsi"/>
        </w:rPr>
        <w:t xml:space="preserve">M E2, 1 </w:t>
      </w:r>
      <w:r w:rsidR="00121C7B" w:rsidRPr="00D76B5B">
        <w:rPr>
          <w:rFonts w:asciiTheme="majorHAnsi" w:hAnsiTheme="majorHAnsi" w:cstheme="majorHAnsi"/>
        </w:rPr>
        <w:t>µ</w:t>
      </w:r>
      <w:r w:rsidR="00C26231" w:rsidRPr="00D76B5B">
        <w:rPr>
          <w:rFonts w:asciiTheme="majorHAnsi" w:hAnsiTheme="majorHAnsi" w:cstheme="majorHAnsi"/>
        </w:rPr>
        <w:t xml:space="preserve">M E3, 1 </w:t>
      </w:r>
      <w:r w:rsidR="00121C7B" w:rsidRPr="00D76B5B">
        <w:rPr>
          <w:rFonts w:asciiTheme="majorHAnsi" w:hAnsiTheme="majorHAnsi" w:cstheme="majorHAnsi"/>
        </w:rPr>
        <w:t>µ</w:t>
      </w:r>
      <w:r w:rsidR="00C26231" w:rsidRPr="00D76B5B">
        <w:rPr>
          <w:rFonts w:asciiTheme="majorHAnsi" w:hAnsiTheme="majorHAnsi" w:cstheme="majorHAnsi"/>
        </w:rPr>
        <w:t>M substrate</w:t>
      </w:r>
      <w:r w:rsidR="00184C72" w:rsidRPr="00D76B5B">
        <w:rPr>
          <w:rFonts w:asciiTheme="majorHAnsi" w:hAnsiTheme="majorHAnsi" w:cstheme="majorHAnsi"/>
        </w:rPr>
        <w:t>,</w:t>
      </w:r>
      <w:r w:rsidR="00C26231" w:rsidRPr="00D76B5B">
        <w:rPr>
          <w:rFonts w:asciiTheme="majorHAnsi" w:hAnsiTheme="majorHAnsi" w:cstheme="majorHAnsi"/>
        </w:rPr>
        <w:t xml:space="preserve"> </w:t>
      </w:r>
      <w:r w:rsidRPr="00D76B5B">
        <w:rPr>
          <w:rFonts w:asciiTheme="majorHAnsi" w:hAnsiTheme="majorHAnsi" w:cstheme="majorHAnsi"/>
        </w:rPr>
        <w:t xml:space="preserve">and 50 </w:t>
      </w:r>
      <w:r w:rsidR="00121C7B" w:rsidRPr="00D76B5B">
        <w:rPr>
          <w:rFonts w:asciiTheme="majorHAnsi" w:hAnsiTheme="majorHAnsi" w:cstheme="majorHAnsi"/>
        </w:rPr>
        <w:t>µ</w:t>
      </w:r>
      <w:r w:rsidRPr="00D76B5B">
        <w:rPr>
          <w:rFonts w:asciiTheme="majorHAnsi" w:hAnsiTheme="majorHAnsi" w:cstheme="majorHAnsi"/>
        </w:rPr>
        <w:t>M Ub</w:t>
      </w:r>
      <w:r w:rsidR="00BB0C40" w:rsidRPr="00D76B5B">
        <w:rPr>
          <w:rFonts w:asciiTheme="majorHAnsi" w:hAnsiTheme="majorHAnsi" w:cstheme="majorHAnsi"/>
        </w:rPr>
        <w:t>.</w:t>
      </w:r>
      <w:r w:rsidR="00175205" w:rsidRPr="00D76B5B">
        <w:rPr>
          <w:rFonts w:asciiTheme="majorHAnsi" w:hAnsiTheme="majorHAnsi" w:cstheme="majorHAnsi"/>
        </w:rPr>
        <w:t xml:space="preserve"> </w:t>
      </w:r>
      <w:r w:rsidR="005F4243" w:rsidRPr="00D76B5B">
        <w:rPr>
          <w:rFonts w:asciiTheme="majorHAnsi" w:hAnsiTheme="majorHAnsi" w:cstheme="majorHAnsi"/>
        </w:rPr>
        <w:t xml:space="preserve">Use </w:t>
      </w:r>
      <w:r w:rsidR="009558B9" w:rsidRPr="00D76B5B">
        <w:rPr>
          <w:rFonts w:asciiTheme="majorHAnsi" w:hAnsiTheme="majorHAnsi" w:cstheme="majorHAnsi"/>
        </w:rPr>
        <w:t xml:space="preserve">10x </w:t>
      </w:r>
      <w:r w:rsidR="00437DFE" w:rsidRPr="00D76B5B">
        <w:rPr>
          <w:rFonts w:asciiTheme="majorHAnsi" w:hAnsiTheme="majorHAnsi" w:cstheme="majorHAnsi"/>
        </w:rPr>
        <w:t xml:space="preserve">ATP solution and </w:t>
      </w:r>
      <w:r w:rsidR="009558B9" w:rsidRPr="00D76B5B">
        <w:rPr>
          <w:rFonts w:asciiTheme="majorHAnsi" w:hAnsiTheme="majorHAnsi" w:cstheme="majorHAnsi"/>
        </w:rPr>
        <w:t xml:space="preserve">10x </w:t>
      </w:r>
      <w:r w:rsidR="00437DFE" w:rsidRPr="00D76B5B">
        <w:rPr>
          <w:rFonts w:asciiTheme="majorHAnsi" w:hAnsiTheme="majorHAnsi" w:cstheme="majorHAnsi"/>
        </w:rPr>
        <w:t>ubiquityla</w:t>
      </w:r>
      <w:r w:rsidR="00AB70E2" w:rsidRPr="00D76B5B">
        <w:rPr>
          <w:rFonts w:asciiTheme="majorHAnsi" w:hAnsiTheme="majorHAnsi" w:cstheme="majorHAnsi"/>
        </w:rPr>
        <w:t>t</w:t>
      </w:r>
      <w:r w:rsidR="00437DFE" w:rsidRPr="00D76B5B">
        <w:rPr>
          <w:rFonts w:asciiTheme="majorHAnsi" w:hAnsiTheme="majorHAnsi" w:cstheme="majorHAnsi"/>
        </w:rPr>
        <w:t>ion buffer</w:t>
      </w:r>
      <w:r w:rsidR="00C26231" w:rsidRPr="00D76B5B">
        <w:rPr>
          <w:rFonts w:asciiTheme="majorHAnsi" w:hAnsiTheme="majorHAnsi" w:cstheme="majorHAnsi"/>
        </w:rPr>
        <w:t xml:space="preserve"> </w:t>
      </w:r>
      <w:r w:rsidR="00437DFE" w:rsidRPr="00D76B5B">
        <w:rPr>
          <w:rFonts w:asciiTheme="majorHAnsi" w:hAnsiTheme="majorHAnsi" w:cstheme="majorHAnsi"/>
        </w:rPr>
        <w:t>at</w:t>
      </w:r>
      <w:r w:rsidR="00AE2DC2" w:rsidRPr="00D76B5B">
        <w:rPr>
          <w:rFonts w:asciiTheme="majorHAnsi" w:hAnsiTheme="majorHAnsi" w:cstheme="majorHAnsi"/>
        </w:rPr>
        <w:t xml:space="preserve"> </w:t>
      </w:r>
      <w:r w:rsidR="00C26231" w:rsidRPr="00D76B5B">
        <w:rPr>
          <w:rFonts w:asciiTheme="majorHAnsi" w:hAnsiTheme="majorHAnsi" w:cstheme="majorHAnsi"/>
        </w:rPr>
        <w:t xml:space="preserve">1x. </w:t>
      </w:r>
      <w:r w:rsidR="007305D6" w:rsidRPr="00D76B5B">
        <w:rPr>
          <w:rFonts w:asciiTheme="majorHAnsi" w:hAnsiTheme="majorHAnsi" w:cstheme="majorHAnsi"/>
        </w:rPr>
        <w:t>Adjust the volume of the substrate ubiquitylation reaction to 20 µL</w:t>
      </w:r>
      <w:r w:rsidR="00AE2DC2" w:rsidRPr="00D76B5B">
        <w:rPr>
          <w:rFonts w:asciiTheme="majorHAnsi" w:hAnsiTheme="majorHAnsi" w:cstheme="majorHAnsi"/>
        </w:rPr>
        <w:t xml:space="preserve"> with </w:t>
      </w:r>
      <w:r w:rsidR="00175205" w:rsidRPr="00D76B5B">
        <w:rPr>
          <w:rFonts w:asciiTheme="majorHAnsi" w:hAnsiTheme="majorHAnsi" w:cstheme="majorHAnsi"/>
        </w:rPr>
        <w:t>ddH</w:t>
      </w:r>
      <w:r w:rsidR="00175205" w:rsidRPr="00D76B5B">
        <w:rPr>
          <w:rFonts w:asciiTheme="majorHAnsi" w:hAnsiTheme="majorHAnsi" w:cstheme="majorHAnsi"/>
          <w:vertAlign w:val="subscript"/>
        </w:rPr>
        <w:t>2</w:t>
      </w:r>
      <w:r w:rsidR="00175205" w:rsidRPr="00D76B5B">
        <w:rPr>
          <w:rFonts w:asciiTheme="majorHAnsi" w:hAnsiTheme="majorHAnsi" w:cstheme="majorHAnsi"/>
        </w:rPr>
        <w:t xml:space="preserve">O. </w:t>
      </w:r>
    </w:p>
    <w:p w14:paraId="5097B70E" w14:textId="77777777" w:rsidR="00C13A70" w:rsidRPr="00D76B5B" w:rsidRDefault="00C13A70" w:rsidP="00D76B5B">
      <w:pPr>
        <w:pStyle w:val="ListParagraph"/>
        <w:ind w:left="0"/>
        <w:rPr>
          <w:rFonts w:asciiTheme="majorHAnsi" w:hAnsiTheme="majorHAnsi" w:cstheme="majorHAnsi"/>
        </w:rPr>
      </w:pPr>
    </w:p>
    <w:p w14:paraId="5E7C2440" w14:textId="52D0046B" w:rsidR="00873A2C" w:rsidRPr="00551483" w:rsidRDefault="002D1C49" w:rsidP="00D76B5B">
      <w:pPr>
        <w:pStyle w:val="ListParagraph"/>
        <w:numPr>
          <w:ilvl w:val="2"/>
          <w:numId w:val="79"/>
        </w:numPr>
        <w:ind w:left="0" w:firstLine="0"/>
        <w:rPr>
          <w:rFonts w:asciiTheme="majorHAnsi" w:hAnsiTheme="majorHAnsi" w:cstheme="majorHAnsi"/>
          <w:highlight w:val="yellow"/>
          <w:lang w:val="en-AU"/>
        </w:rPr>
      </w:pPr>
      <w:r w:rsidRPr="00D76B5B">
        <w:rPr>
          <w:rFonts w:asciiTheme="majorHAnsi" w:hAnsiTheme="majorHAnsi" w:cstheme="majorHAnsi"/>
          <w:highlight w:val="yellow"/>
        </w:rPr>
        <w:t xml:space="preserve">Prepare a pipetting scheme for all reactions. </w:t>
      </w:r>
      <w:r w:rsidR="000165C9" w:rsidRPr="00D76B5B">
        <w:rPr>
          <w:rFonts w:asciiTheme="majorHAnsi" w:hAnsiTheme="majorHAnsi" w:cstheme="majorHAnsi"/>
          <w:highlight w:val="yellow"/>
        </w:rPr>
        <w:t>Include proper co</w:t>
      </w:r>
      <w:r w:rsidR="00184C72" w:rsidRPr="00D76B5B">
        <w:rPr>
          <w:rFonts w:asciiTheme="majorHAnsi" w:hAnsiTheme="majorHAnsi" w:cstheme="majorHAnsi"/>
          <w:highlight w:val="yellow"/>
        </w:rPr>
        <w:t>ntrol reactions</w:t>
      </w:r>
      <w:r w:rsidR="00AE2DC2" w:rsidRPr="00D76B5B">
        <w:rPr>
          <w:rFonts w:asciiTheme="majorHAnsi" w:hAnsiTheme="majorHAnsi" w:cstheme="majorHAnsi"/>
          <w:highlight w:val="yellow"/>
        </w:rPr>
        <w:t xml:space="preserve"> </w:t>
      </w:r>
      <w:r w:rsidR="00184C72" w:rsidRPr="00D76B5B">
        <w:rPr>
          <w:rFonts w:asciiTheme="majorHAnsi" w:hAnsiTheme="majorHAnsi" w:cstheme="majorHAnsi"/>
          <w:highlight w:val="yellow"/>
        </w:rPr>
        <w:t>verifying that the substrate ubiquitylation is E3-specific</w:t>
      </w:r>
      <w:r w:rsidR="000165C9" w:rsidRPr="00D76B5B">
        <w:rPr>
          <w:rFonts w:asciiTheme="majorHAnsi" w:hAnsiTheme="majorHAnsi" w:cstheme="majorHAnsi"/>
          <w:highlight w:val="yellow"/>
        </w:rPr>
        <w:t>.</w:t>
      </w:r>
      <w:r w:rsidR="00C26231" w:rsidRPr="00D76B5B">
        <w:rPr>
          <w:rFonts w:asciiTheme="majorHAnsi" w:hAnsiTheme="majorHAnsi" w:cstheme="majorHAnsi"/>
          <w:highlight w:val="yellow"/>
        </w:rPr>
        <w:t xml:space="preserve"> </w:t>
      </w:r>
      <w:r w:rsidR="006A3CA0" w:rsidRPr="00D76B5B">
        <w:rPr>
          <w:rFonts w:asciiTheme="majorHAnsi" w:hAnsiTheme="majorHAnsi" w:cstheme="majorHAnsi"/>
          <w:highlight w:val="yellow"/>
        </w:rPr>
        <w:t>Use</w:t>
      </w:r>
      <w:r w:rsidR="000415D9" w:rsidRPr="00D76B5B">
        <w:rPr>
          <w:rFonts w:asciiTheme="majorHAnsi" w:hAnsiTheme="majorHAnsi" w:cstheme="majorHAnsi"/>
          <w:highlight w:val="yellow"/>
        </w:rPr>
        <w:t xml:space="preserve"> t</w:t>
      </w:r>
      <w:r w:rsidR="00C26231" w:rsidRPr="00D76B5B">
        <w:rPr>
          <w:rFonts w:asciiTheme="majorHAnsi" w:hAnsiTheme="majorHAnsi" w:cstheme="majorHAnsi"/>
          <w:highlight w:val="yellow"/>
        </w:rPr>
        <w:t>he protein UNC-45B</w:t>
      </w:r>
      <w:r w:rsidR="000415D9" w:rsidRPr="00D76B5B">
        <w:rPr>
          <w:rFonts w:asciiTheme="majorHAnsi" w:hAnsiTheme="majorHAnsi" w:cstheme="majorHAnsi"/>
          <w:highlight w:val="yellow"/>
        </w:rPr>
        <w:t xml:space="preserve"> as </w:t>
      </w:r>
      <w:r w:rsidRPr="00D76B5B">
        <w:rPr>
          <w:rFonts w:asciiTheme="majorHAnsi" w:hAnsiTheme="majorHAnsi" w:cstheme="majorHAnsi"/>
          <w:highlight w:val="yellow"/>
        </w:rPr>
        <w:t xml:space="preserve">a </w:t>
      </w:r>
      <w:r w:rsidR="000415D9" w:rsidRPr="00D76B5B">
        <w:rPr>
          <w:rFonts w:asciiTheme="majorHAnsi" w:hAnsiTheme="majorHAnsi" w:cstheme="majorHAnsi"/>
          <w:highlight w:val="yellow"/>
        </w:rPr>
        <w:t>r</w:t>
      </w:r>
      <w:r w:rsidR="001468CE" w:rsidRPr="00D76B5B">
        <w:rPr>
          <w:rFonts w:asciiTheme="majorHAnsi" w:hAnsiTheme="majorHAnsi" w:cstheme="majorHAnsi"/>
          <w:highlight w:val="yellow"/>
        </w:rPr>
        <w:t>e</w:t>
      </w:r>
      <w:r w:rsidR="00AC5701" w:rsidRPr="00D76B5B">
        <w:rPr>
          <w:rFonts w:asciiTheme="majorHAnsi" w:hAnsiTheme="majorHAnsi" w:cstheme="majorHAnsi"/>
          <w:highlight w:val="yellow"/>
        </w:rPr>
        <w:t>prese</w:t>
      </w:r>
      <w:r w:rsidR="000165C9" w:rsidRPr="00D76B5B">
        <w:rPr>
          <w:rFonts w:asciiTheme="majorHAnsi" w:hAnsiTheme="majorHAnsi" w:cstheme="majorHAnsi"/>
          <w:highlight w:val="yellow"/>
        </w:rPr>
        <w:t>ntative substrate of CHIP</w:t>
      </w:r>
      <w:r w:rsidR="006A3CA0" w:rsidRPr="00D76B5B">
        <w:rPr>
          <w:rFonts w:asciiTheme="majorHAnsi" w:hAnsiTheme="majorHAnsi" w:cstheme="majorHAnsi"/>
          <w:highlight w:val="yellow"/>
        </w:rPr>
        <w:t xml:space="preserve"> and </w:t>
      </w:r>
      <w:r w:rsidR="00184C72" w:rsidRPr="00D76B5B">
        <w:rPr>
          <w:rFonts w:asciiTheme="majorHAnsi" w:hAnsiTheme="majorHAnsi" w:cstheme="majorHAnsi"/>
          <w:highlight w:val="yellow"/>
        </w:rPr>
        <w:t xml:space="preserve">a catalytically </w:t>
      </w:r>
      <w:r w:rsidR="00AE2DC2" w:rsidRPr="00D76B5B">
        <w:rPr>
          <w:rFonts w:asciiTheme="majorHAnsi" w:hAnsiTheme="majorHAnsi" w:cstheme="majorHAnsi"/>
          <w:highlight w:val="yellow"/>
        </w:rPr>
        <w:t xml:space="preserve">inactive </w:t>
      </w:r>
      <w:r w:rsidR="00121C7B" w:rsidRPr="00D76B5B">
        <w:rPr>
          <w:rFonts w:asciiTheme="majorHAnsi" w:hAnsiTheme="majorHAnsi" w:cstheme="majorHAnsi"/>
          <w:highlight w:val="yellow"/>
        </w:rPr>
        <w:t>CHIP</w:t>
      </w:r>
      <w:r w:rsidR="00184C72" w:rsidRPr="00D76B5B">
        <w:rPr>
          <w:rFonts w:asciiTheme="majorHAnsi" w:hAnsiTheme="majorHAnsi" w:cstheme="majorHAnsi"/>
          <w:highlight w:val="yellow"/>
        </w:rPr>
        <w:t xml:space="preserve"> </w:t>
      </w:r>
      <w:r w:rsidR="00AE2DC2" w:rsidRPr="00D76B5B">
        <w:rPr>
          <w:rFonts w:asciiTheme="majorHAnsi" w:hAnsiTheme="majorHAnsi" w:cstheme="majorHAnsi"/>
          <w:highlight w:val="yellow"/>
        </w:rPr>
        <w:t>mutant</w:t>
      </w:r>
      <w:r w:rsidR="009558B9" w:rsidRPr="00D76B5B">
        <w:rPr>
          <w:rFonts w:asciiTheme="majorHAnsi" w:hAnsiTheme="majorHAnsi" w:cstheme="majorHAnsi"/>
          <w:highlight w:val="yellow"/>
        </w:rPr>
        <w:t xml:space="preserve"> (H260Q)</w:t>
      </w:r>
      <w:r w:rsidR="00AE2DC2" w:rsidRPr="00D76B5B">
        <w:rPr>
          <w:rFonts w:asciiTheme="majorHAnsi" w:hAnsiTheme="majorHAnsi" w:cstheme="majorHAnsi"/>
          <w:highlight w:val="yellow"/>
        </w:rPr>
        <w:t xml:space="preserve"> </w:t>
      </w:r>
      <w:r w:rsidR="006A3CA0" w:rsidRPr="00D76B5B">
        <w:rPr>
          <w:rFonts w:asciiTheme="majorHAnsi" w:hAnsiTheme="majorHAnsi" w:cstheme="majorHAnsi"/>
          <w:highlight w:val="yellow"/>
        </w:rPr>
        <w:t>as a control</w:t>
      </w:r>
      <w:r w:rsidR="000165C9" w:rsidRPr="00D76B5B">
        <w:rPr>
          <w:rFonts w:asciiTheme="majorHAnsi" w:hAnsiTheme="majorHAnsi" w:cstheme="majorHAnsi"/>
          <w:highlight w:val="yellow"/>
        </w:rPr>
        <w:t xml:space="preserve">. </w:t>
      </w:r>
      <w:r w:rsidR="006A3CA0" w:rsidRPr="00D76B5B">
        <w:rPr>
          <w:rFonts w:asciiTheme="majorHAnsi" w:hAnsiTheme="majorHAnsi" w:cstheme="majorHAnsi"/>
          <w:highlight w:val="yellow"/>
        </w:rPr>
        <w:t>Prepare t</w:t>
      </w:r>
      <w:r w:rsidR="00AE2DC2" w:rsidRPr="00D76B5B">
        <w:rPr>
          <w:rFonts w:asciiTheme="majorHAnsi" w:hAnsiTheme="majorHAnsi" w:cstheme="majorHAnsi"/>
          <w:highlight w:val="yellow"/>
        </w:rPr>
        <w:t>he</w:t>
      </w:r>
      <w:r w:rsidR="000165C9" w:rsidRPr="00D76B5B">
        <w:rPr>
          <w:rFonts w:asciiTheme="majorHAnsi" w:hAnsiTheme="majorHAnsi" w:cstheme="majorHAnsi"/>
          <w:highlight w:val="yellow"/>
        </w:rPr>
        <w:t xml:space="preserve"> </w:t>
      </w:r>
      <w:r w:rsidR="000165C9" w:rsidRPr="00D76B5B">
        <w:rPr>
          <w:rFonts w:asciiTheme="majorHAnsi" w:hAnsiTheme="majorHAnsi" w:cstheme="majorHAnsi"/>
          <w:highlight w:val="yellow"/>
        </w:rPr>
        <w:lastRenderedPageBreak/>
        <w:t xml:space="preserve">following reactions: </w:t>
      </w:r>
      <w:r w:rsidR="000165C9" w:rsidRPr="00D76B5B">
        <w:rPr>
          <w:rFonts w:asciiTheme="majorHAnsi" w:hAnsiTheme="majorHAnsi" w:cstheme="majorHAnsi"/>
          <w:b/>
          <w:bCs/>
          <w:highlight w:val="yellow"/>
        </w:rPr>
        <w:t>E1, E2, Ub mix</w:t>
      </w:r>
      <w:r w:rsidR="000165C9" w:rsidRPr="00D76B5B">
        <w:rPr>
          <w:rFonts w:asciiTheme="majorHAnsi" w:hAnsiTheme="majorHAnsi" w:cstheme="majorHAnsi"/>
          <w:highlight w:val="yellow"/>
        </w:rPr>
        <w:t xml:space="preserve"> (including Ub, ATP,</w:t>
      </w:r>
      <w:r w:rsidR="00184C72" w:rsidRPr="00D76B5B">
        <w:rPr>
          <w:rFonts w:asciiTheme="majorHAnsi" w:hAnsiTheme="majorHAnsi" w:cstheme="majorHAnsi"/>
          <w:highlight w:val="yellow"/>
        </w:rPr>
        <w:t xml:space="preserve"> </w:t>
      </w:r>
      <w:r w:rsidR="009558B9" w:rsidRPr="00D76B5B">
        <w:rPr>
          <w:rFonts w:asciiTheme="majorHAnsi" w:hAnsiTheme="majorHAnsi" w:cstheme="majorHAnsi"/>
          <w:highlight w:val="yellow"/>
        </w:rPr>
        <w:t>u</w:t>
      </w:r>
      <w:r w:rsidR="00184C72" w:rsidRPr="00D76B5B">
        <w:rPr>
          <w:rFonts w:asciiTheme="majorHAnsi" w:hAnsiTheme="majorHAnsi" w:cstheme="majorHAnsi"/>
          <w:highlight w:val="yellow"/>
        </w:rPr>
        <w:t>b</w:t>
      </w:r>
      <w:r w:rsidR="009558B9" w:rsidRPr="00D76B5B">
        <w:rPr>
          <w:rFonts w:asciiTheme="majorHAnsi" w:hAnsiTheme="majorHAnsi" w:cstheme="majorHAnsi"/>
          <w:highlight w:val="yellow"/>
        </w:rPr>
        <w:t>iquitylation</w:t>
      </w:r>
      <w:r w:rsidR="000165C9" w:rsidRPr="00D76B5B">
        <w:rPr>
          <w:rFonts w:asciiTheme="majorHAnsi" w:hAnsiTheme="majorHAnsi" w:cstheme="majorHAnsi"/>
          <w:highlight w:val="yellow"/>
        </w:rPr>
        <w:t xml:space="preserve"> buffer)</w:t>
      </w:r>
      <w:r w:rsidR="00284A68" w:rsidRPr="00551483">
        <w:rPr>
          <w:rFonts w:asciiTheme="majorHAnsi" w:hAnsiTheme="majorHAnsi" w:cstheme="majorHAnsi"/>
          <w:highlight w:val="yellow"/>
          <w:lang w:val="en-AU"/>
        </w:rPr>
        <w:t xml:space="preserve">; </w:t>
      </w:r>
      <w:r w:rsidR="00873A2C" w:rsidRPr="00551483">
        <w:rPr>
          <w:rFonts w:asciiTheme="majorHAnsi" w:hAnsiTheme="majorHAnsi" w:cstheme="majorHAnsi"/>
          <w:b/>
          <w:bCs/>
          <w:highlight w:val="yellow"/>
          <w:lang w:val="en-AU"/>
        </w:rPr>
        <w:t>E1, E2, Ub mix, UNC-45B</w:t>
      </w:r>
      <w:r w:rsidR="00284A68" w:rsidRPr="00551483">
        <w:rPr>
          <w:rFonts w:asciiTheme="majorHAnsi" w:hAnsiTheme="majorHAnsi" w:cstheme="majorHAnsi"/>
          <w:highlight w:val="yellow"/>
          <w:lang w:val="en-AU"/>
        </w:rPr>
        <w:t xml:space="preserve">; </w:t>
      </w:r>
      <w:r w:rsidR="00873A2C" w:rsidRPr="00551483">
        <w:rPr>
          <w:rFonts w:asciiTheme="majorHAnsi" w:hAnsiTheme="majorHAnsi" w:cstheme="majorHAnsi"/>
          <w:b/>
          <w:bCs/>
          <w:highlight w:val="yellow"/>
          <w:lang w:val="en-AU"/>
        </w:rPr>
        <w:t>E1, E2, Ub mix, CHIP(H260Q), UNC-45B</w:t>
      </w:r>
      <w:r w:rsidR="00284A68" w:rsidRPr="00551483">
        <w:rPr>
          <w:rFonts w:asciiTheme="majorHAnsi" w:hAnsiTheme="majorHAnsi" w:cstheme="majorHAnsi"/>
          <w:highlight w:val="yellow"/>
          <w:lang w:val="en-AU"/>
        </w:rPr>
        <w:t xml:space="preserve">; and </w:t>
      </w:r>
      <w:r w:rsidR="00873A2C" w:rsidRPr="00551483">
        <w:rPr>
          <w:rFonts w:asciiTheme="majorHAnsi" w:hAnsiTheme="majorHAnsi" w:cstheme="majorHAnsi"/>
          <w:b/>
          <w:bCs/>
          <w:highlight w:val="yellow"/>
          <w:lang w:val="en-AU"/>
        </w:rPr>
        <w:t>E1, E2, Ub mix, CHIP, UNC-45B</w:t>
      </w:r>
      <w:r w:rsidR="00284A68" w:rsidRPr="00551483">
        <w:rPr>
          <w:rFonts w:asciiTheme="majorHAnsi" w:hAnsiTheme="majorHAnsi" w:cstheme="majorHAnsi"/>
          <w:highlight w:val="yellow"/>
          <w:lang w:val="en-AU"/>
        </w:rPr>
        <w:t>.</w:t>
      </w:r>
      <w:r w:rsidR="00873A2C" w:rsidRPr="00551483">
        <w:rPr>
          <w:rFonts w:asciiTheme="majorHAnsi" w:hAnsiTheme="majorHAnsi" w:cstheme="majorHAnsi"/>
          <w:highlight w:val="yellow"/>
          <w:lang w:val="en-AU"/>
        </w:rPr>
        <w:t xml:space="preserve"> </w:t>
      </w:r>
    </w:p>
    <w:p w14:paraId="572707A2" w14:textId="77777777" w:rsidR="00C13A70" w:rsidRPr="00551483" w:rsidRDefault="00C13A70" w:rsidP="00D76B5B">
      <w:pPr>
        <w:pStyle w:val="ListParagraph"/>
        <w:ind w:left="0"/>
        <w:rPr>
          <w:rFonts w:asciiTheme="majorHAnsi" w:hAnsiTheme="majorHAnsi" w:cstheme="majorHAnsi"/>
          <w:lang w:val="en-AU"/>
        </w:rPr>
      </w:pPr>
    </w:p>
    <w:p w14:paraId="19A96EF6" w14:textId="7E6AE1C6" w:rsidR="000415D9" w:rsidRPr="00D76B5B" w:rsidRDefault="000415D9" w:rsidP="00D76B5B">
      <w:pPr>
        <w:pStyle w:val="ListParagraph"/>
        <w:numPr>
          <w:ilvl w:val="2"/>
          <w:numId w:val="79"/>
        </w:numPr>
        <w:ind w:left="0" w:firstLine="0"/>
        <w:rPr>
          <w:rFonts w:asciiTheme="majorHAnsi" w:hAnsiTheme="majorHAnsi" w:cstheme="majorHAnsi"/>
          <w:highlight w:val="yellow"/>
        </w:rPr>
      </w:pPr>
      <w:r w:rsidRPr="00D76B5B">
        <w:rPr>
          <w:rFonts w:asciiTheme="majorHAnsi" w:hAnsiTheme="majorHAnsi" w:cstheme="majorHAnsi"/>
          <w:highlight w:val="yellow"/>
        </w:rPr>
        <w:t xml:space="preserve">To avoid pipetting errors, </w:t>
      </w:r>
      <w:r w:rsidR="002F4B27" w:rsidRPr="00D76B5B">
        <w:rPr>
          <w:rFonts w:asciiTheme="majorHAnsi" w:hAnsiTheme="majorHAnsi" w:cstheme="majorHAnsi"/>
          <w:highlight w:val="yellow"/>
        </w:rPr>
        <w:t>prepare a master mix</w:t>
      </w:r>
      <w:r w:rsidRPr="00D76B5B">
        <w:rPr>
          <w:rFonts w:asciiTheme="majorHAnsi" w:hAnsiTheme="majorHAnsi" w:cstheme="majorHAnsi"/>
          <w:highlight w:val="yellow"/>
        </w:rPr>
        <w:t xml:space="preserve"> on ice that contains the volume required for all reactions plus one extra reaction. </w:t>
      </w:r>
      <w:r w:rsidR="002F4B27" w:rsidRPr="00D76B5B">
        <w:rPr>
          <w:rFonts w:asciiTheme="majorHAnsi" w:hAnsiTheme="majorHAnsi" w:cstheme="majorHAnsi"/>
          <w:highlight w:val="yellow"/>
        </w:rPr>
        <w:t>Calculate t</w:t>
      </w:r>
      <w:r w:rsidRPr="00D76B5B">
        <w:rPr>
          <w:rFonts w:asciiTheme="majorHAnsi" w:hAnsiTheme="majorHAnsi" w:cstheme="majorHAnsi"/>
          <w:highlight w:val="yellow"/>
        </w:rPr>
        <w:t>he vo</w:t>
      </w:r>
      <w:r w:rsidR="007305D6" w:rsidRPr="00D76B5B">
        <w:rPr>
          <w:rFonts w:asciiTheme="majorHAnsi" w:hAnsiTheme="majorHAnsi" w:cstheme="majorHAnsi"/>
          <w:highlight w:val="yellow"/>
        </w:rPr>
        <w:t xml:space="preserve">lume </w:t>
      </w:r>
      <w:r w:rsidR="00184C72" w:rsidRPr="00D76B5B">
        <w:rPr>
          <w:rFonts w:asciiTheme="majorHAnsi" w:hAnsiTheme="majorHAnsi" w:cstheme="majorHAnsi"/>
          <w:highlight w:val="yellow"/>
        </w:rPr>
        <w:t>of the master mix that is required per reaction.</w:t>
      </w:r>
    </w:p>
    <w:p w14:paraId="72D49C1C" w14:textId="45F7C47B" w:rsidR="00CB6E92" w:rsidRPr="00D76B5B" w:rsidRDefault="00CB6E92" w:rsidP="00D76B5B">
      <w:pPr>
        <w:pStyle w:val="ListParagraph"/>
        <w:ind w:left="0"/>
        <w:rPr>
          <w:rFonts w:asciiTheme="majorHAnsi" w:hAnsiTheme="majorHAnsi" w:cstheme="majorHAnsi"/>
          <w:highlight w:val="yellow"/>
        </w:rPr>
      </w:pPr>
    </w:p>
    <w:p w14:paraId="4D3972EE" w14:textId="022F41D4" w:rsidR="00CB6E92" w:rsidRPr="00D76B5B" w:rsidRDefault="00CB6E92" w:rsidP="00D76B5B">
      <w:pPr>
        <w:pStyle w:val="ListParagraph"/>
        <w:ind w:left="0"/>
        <w:rPr>
          <w:rFonts w:asciiTheme="majorHAnsi" w:hAnsiTheme="majorHAnsi" w:cstheme="majorHAnsi"/>
        </w:rPr>
      </w:pPr>
      <w:r w:rsidRPr="00D76B5B">
        <w:rPr>
          <w:rFonts w:asciiTheme="majorHAnsi" w:hAnsiTheme="majorHAnsi" w:cstheme="majorHAnsi"/>
        </w:rPr>
        <w:t>NOTE: Master mix components for this assay include E1, E2, Ub, ATP, and ubiquitylation buffer.</w:t>
      </w:r>
    </w:p>
    <w:p w14:paraId="4994B53D" w14:textId="77777777" w:rsidR="00C13A70" w:rsidRPr="00D76B5B" w:rsidRDefault="00C13A70" w:rsidP="00D76B5B">
      <w:pPr>
        <w:pStyle w:val="ListParagraph"/>
        <w:ind w:left="0"/>
        <w:rPr>
          <w:rFonts w:asciiTheme="majorHAnsi" w:hAnsiTheme="majorHAnsi" w:cstheme="majorHAnsi"/>
        </w:rPr>
      </w:pPr>
    </w:p>
    <w:p w14:paraId="67EEAFA3" w14:textId="79C1EDA0" w:rsidR="000415D9" w:rsidRPr="00D76B5B" w:rsidRDefault="002F4B27" w:rsidP="00D76B5B">
      <w:pPr>
        <w:pStyle w:val="ListParagraph"/>
        <w:numPr>
          <w:ilvl w:val="2"/>
          <w:numId w:val="79"/>
        </w:numPr>
        <w:ind w:left="0" w:firstLine="0"/>
        <w:rPr>
          <w:rFonts w:asciiTheme="majorHAnsi" w:hAnsiTheme="majorHAnsi" w:cstheme="majorHAnsi"/>
        </w:rPr>
      </w:pPr>
      <w:r w:rsidRPr="00D76B5B">
        <w:rPr>
          <w:rFonts w:asciiTheme="majorHAnsi" w:hAnsiTheme="majorHAnsi" w:cstheme="majorHAnsi"/>
        </w:rPr>
        <w:t>Add reaction components in the following order</w:t>
      </w:r>
      <w:r w:rsidR="00BB0C40" w:rsidRPr="00D76B5B">
        <w:rPr>
          <w:rFonts w:asciiTheme="majorHAnsi" w:hAnsiTheme="majorHAnsi" w:cstheme="majorHAnsi"/>
        </w:rPr>
        <w:t>:</w:t>
      </w:r>
      <w:r w:rsidR="00175205" w:rsidRPr="00D76B5B">
        <w:rPr>
          <w:rFonts w:asciiTheme="majorHAnsi" w:hAnsiTheme="majorHAnsi" w:cstheme="majorHAnsi"/>
        </w:rPr>
        <w:t xml:space="preserve"> </w:t>
      </w:r>
      <w:r w:rsidR="00576D42" w:rsidRPr="00D76B5B">
        <w:rPr>
          <w:rFonts w:asciiTheme="majorHAnsi" w:hAnsiTheme="majorHAnsi" w:cstheme="majorHAnsi"/>
        </w:rPr>
        <w:t>d</w:t>
      </w:r>
      <w:r w:rsidR="00175205" w:rsidRPr="00D76B5B">
        <w:rPr>
          <w:rFonts w:asciiTheme="majorHAnsi" w:hAnsiTheme="majorHAnsi" w:cstheme="majorHAnsi"/>
        </w:rPr>
        <w:t>dH</w:t>
      </w:r>
      <w:r w:rsidR="00175205" w:rsidRPr="00D76B5B">
        <w:rPr>
          <w:rFonts w:asciiTheme="majorHAnsi" w:hAnsiTheme="majorHAnsi" w:cstheme="majorHAnsi"/>
          <w:vertAlign w:val="subscript"/>
        </w:rPr>
        <w:t>2</w:t>
      </w:r>
      <w:r w:rsidR="00175205" w:rsidRPr="00D76B5B">
        <w:rPr>
          <w:rFonts w:asciiTheme="majorHAnsi" w:hAnsiTheme="majorHAnsi" w:cstheme="majorHAnsi"/>
        </w:rPr>
        <w:t xml:space="preserve">O, </w:t>
      </w:r>
      <w:r w:rsidR="000165C9" w:rsidRPr="00D76B5B">
        <w:rPr>
          <w:rFonts w:asciiTheme="majorHAnsi" w:hAnsiTheme="majorHAnsi" w:cstheme="majorHAnsi"/>
        </w:rPr>
        <w:t xml:space="preserve">substrate, E3 ligase. </w:t>
      </w:r>
    </w:p>
    <w:p w14:paraId="45072799" w14:textId="77777777" w:rsidR="00C13A70" w:rsidRPr="00D76B5B" w:rsidRDefault="00C13A70" w:rsidP="00D76B5B">
      <w:pPr>
        <w:pStyle w:val="ListParagraph"/>
        <w:ind w:left="0"/>
        <w:rPr>
          <w:rFonts w:asciiTheme="majorHAnsi" w:hAnsiTheme="majorHAnsi" w:cstheme="majorHAnsi"/>
        </w:rPr>
      </w:pPr>
    </w:p>
    <w:p w14:paraId="2F7E2259" w14:textId="0C4DB5C9" w:rsidR="000415D9" w:rsidRPr="00D76B5B" w:rsidRDefault="000415D9" w:rsidP="00D76B5B">
      <w:pPr>
        <w:pStyle w:val="ListParagraph"/>
        <w:numPr>
          <w:ilvl w:val="2"/>
          <w:numId w:val="79"/>
        </w:numPr>
        <w:ind w:left="0" w:firstLine="0"/>
        <w:rPr>
          <w:rFonts w:asciiTheme="majorHAnsi" w:hAnsiTheme="majorHAnsi" w:cstheme="majorHAnsi"/>
        </w:rPr>
      </w:pPr>
      <w:r w:rsidRPr="00D76B5B">
        <w:rPr>
          <w:rFonts w:asciiTheme="majorHAnsi" w:hAnsiTheme="majorHAnsi" w:cstheme="majorHAnsi"/>
        </w:rPr>
        <w:t>Before starting the ubiquitylation reaction by</w:t>
      </w:r>
      <w:r w:rsidR="000165C9" w:rsidRPr="00D76B5B">
        <w:rPr>
          <w:rFonts w:asciiTheme="majorHAnsi" w:hAnsiTheme="majorHAnsi" w:cstheme="majorHAnsi"/>
        </w:rPr>
        <w:t xml:space="preserve"> addition of the</w:t>
      </w:r>
      <w:r w:rsidRPr="00D76B5B">
        <w:rPr>
          <w:rFonts w:asciiTheme="majorHAnsi" w:hAnsiTheme="majorHAnsi" w:cstheme="majorHAnsi"/>
        </w:rPr>
        <w:t xml:space="preserve"> </w:t>
      </w:r>
      <w:r w:rsidR="000165C9" w:rsidRPr="00D76B5B">
        <w:rPr>
          <w:rFonts w:asciiTheme="majorHAnsi" w:hAnsiTheme="majorHAnsi" w:cstheme="majorHAnsi"/>
        </w:rPr>
        <w:t>master mix</w:t>
      </w:r>
      <w:r w:rsidR="002F4B27" w:rsidRPr="00D76B5B">
        <w:rPr>
          <w:rFonts w:asciiTheme="majorHAnsi" w:hAnsiTheme="majorHAnsi" w:cstheme="majorHAnsi"/>
        </w:rPr>
        <w:t xml:space="preserve">, </w:t>
      </w:r>
      <w:r w:rsidR="00576D42" w:rsidRPr="00D76B5B">
        <w:rPr>
          <w:rFonts w:asciiTheme="majorHAnsi" w:hAnsiTheme="majorHAnsi" w:cstheme="majorHAnsi"/>
        </w:rPr>
        <w:t xml:space="preserve">set up </w:t>
      </w:r>
      <w:r w:rsidR="002F4B27" w:rsidRPr="00D76B5B">
        <w:rPr>
          <w:rFonts w:asciiTheme="majorHAnsi" w:hAnsiTheme="majorHAnsi" w:cstheme="majorHAnsi"/>
        </w:rPr>
        <w:t>a PCR thermal cycler with the</w:t>
      </w:r>
      <w:r w:rsidRPr="00D76B5B">
        <w:rPr>
          <w:rFonts w:asciiTheme="majorHAnsi" w:hAnsiTheme="majorHAnsi" w:cstheme="majorHAnsi"/>
        </w:rPr>
        <w:t xml:space="preserve"> following program</w:t>
      </w:r>
      <w:r w:rsidR="002F4B27" w:rsidRPr="00D76B5B">
        <w:rPr>
          <w:rFonts w:asciiTheme="majorHAnsi" w:hAnsiTheme="majorHAnsi" w:cstheme="majorHAnsi"/>
        </w:rPr>
        <w:t>: 2 h, 37 °C followed by 4 °C, infinitely</w:t>
      </w:r>
      <w:r w:rsidRPr="00D76B5B">
        <w:rPr>
          <w:rFonts w:asciiTheme="majorHAnsi" w:hAnsiTheme="majorHAnsi" w:cstheme="majorHAnsi"/>
        </w:rPr>
        <w:t xml:space="preserve">. </w:t>
      </w:r>
    </w:p>
    <w:p w14:paraId="00B9F00D" w14:textId="77777777" w:rsidR="00C13A70" w:rsidRPr="00D76B5B" w:rsidRDefault="00C13A70" w:rsidP="00D76B5B">
      <w:pPr>
        <w:pStyle w:val="ListParagraph"/>
        <w:ind w:left="0"/>
        <w:rPr>
          <w:rFonts w:asciiTheme="majorHAnsi" w:hAnsiTheme="majorHAnsi" w:cstheme="majorHAnsi"/>
        </w:rPr>
      </w:pPr>
    </w:p>
    <w:p w14:paraId="2C9A4D4C" w14:textId="75DD0758" w:rsidR="000165C9" w:rsidRPr="00D76B5B" w:rsidRDefault="002F4B27" w:rsidP="00D76B5B">
      <w:pPr>
        <w:pStyle w:val="ListParagraph"/>
        <w:numPr>
          <w:ilvl w:val="2"/>
          <w:numId w:val="79"/>
        </w:numPr>
        <w:ind w:left="0" w:firstLine="0"/>
        <w:rPr>
          <w:rFonts w:asciiTheme="majorHAnsi" w:hAnsiTheme="majorHAnsi" w:cstheme="majorHAnsi"/>
          <w:highlight w:val="yellow"/>
        </w:rPr>
      </w:pPr>
      <w:r w:rsidRPr="00D76B5B">
        <w:rPr>
          <w:rFonts w:asciiTheme="majorHAnsi" w:hAnsiTheme="majorHAnsi" w:cstheme="majorHAnsi"/>
          <w:highlight w:val="yellow"/>
        </w:rPr>
        <w:t>Add the master mix to each tube</w:t>
      </w:r>
      <w:r w:rsidR="006F3BBB" w:rsidRPr="00D76B5B">
        <w:rPr>
          <w:rFonts w:asciiTheme="majorHAnsi" w:hAnsiTheme="majorHAnsi" w:cstheme="majorHAnsi"/>
          <w:highlight w:val="yellow"/>
        </w:rPr>
        <w:t>,</w:t>
      </w:r>
      <w:r w:rsidRPr="00D76B5B">
        <w:rPr>
          <w:rFonts w:asciiTheme="majorHAnsi" w:hAnsiTheme="majorHAnsi" w:cstheme="majorHAnsi"/>
          <w:highlight w:val="yellow"/>
        </w:rPr>
        <w:t xml:space="preserve"> and incubate the samples in the PCR thermal </w:t>
      </w:r>
      <w:r w:rsidR="000415D9" w:rsidRPr="00D76B5B">
        <w:rPr>
          <w:rFonts w:asciiTheme="majorHAnsi" w:hAnsiTheme="majorHAnsi" w:cstheme="majorHAnsi"/>
          <w:highlight w:val="yellow"/>
        </w:rPr>
        <w:t xml:space="preserve">cycler for the indicated period of time. </w:t>
      </w:r>
    </w:p>
    <w:p w14:paraId="22106ADB" w14:textId="77777777" w:rsidR="00C13A70" w:rsidRPr="00D76B5B" w:rsidRDefault="00C13A70" w:rsidP="00D76B5B">
      <w:pPr>
        <w:pStyle w:val="ListParagraph"/>
        <w:ind w:left="0"/>
        <w:rPr>
          <w:rFonts w:asciiTheme="majorHAnsi" w:hAnsiTheme="majorHAnsi" w:cstheme="majorHAnsi"/>
        </w:rPr>
      </w:pPr>
    </w:p>
    <w:p w14:paraId="6439124D" w14:textId="4AF0C13A" w:rsidR="00FF769E" w:rsidRPr="00D76B5B" w:rsidRDefault="00C409EF" w:rsidP="00D76B5B">
      <w:pPr>
        <w:pStyle w:val="ListParagraph"/>
        <w:numPr>
          <w:ilvl w:val="2"/>
          <w:numId w:val="79"/>
        </w:numPr>
        <w:ind w:left="0" w:firstLine="0"/>
        <w:rPr>
          <w:rFonts w:asciiTheme="majorHAnsi" w:hAnsiTheme="majorHAnsi" w:cstheme="majorHAnsi"/>
          <w:highlight w:val="yellow"/>
        </w:rPr>
      </w:pPr>
      <w:r w:rsidRPr="00D76B5B">
        <w:rPr>
          <w:rFonts w:asciiTheme="majorHAnsi" w:hAnsiTheme="majorHAnsi" w:cstheme="majorHAnsi"/>
          <w:highlight w:val="yellow"/>
        </w:rPr>
        <w:t xml:space="preserve">After 2 h, </w:t>
      </w:r>
      <w:r w:rsidR="002F4B27" w:rsidRPr="00D76B5B">
        <w:rPr>
          <w:rFonts w:asciiTheme="majorHAnsi" w:hAnsiTheme="majorHAnsi" w:cstheme="majorHAnsi"/>
          <w:highlight w:val="yellow"/>
        </w:rPr>
        <w:t>add</w:t>
      </w:r>
      <w:r w:rsidR="003739A6" w:rsidRPr="00D76B5B">
        <w:rPr>
          <w:rFonts w:asciiTheme="majorHAnsi" w:hAnsiTheme="majorHAnsi" w:cstheme="majorHAnsi"/>
          <w:highlight w:val="yellow"/>
        </w:rPr>
        <w:t xml:space="preserve"> 2x</w:t>
      </w:r>
      <w:r w:rsidR="002F4B27" w:rsidRPr="00D76B5B">
        <w:rPr>
          <w:rFonts w:asciiTheme="majorHAnsi" w:hAnsiTheme="majorHAnsi" w:cstheme="majorHAnsi"/>
          <w:highlight w:val="yellow"/>
        </w:rPr>
        <w:t xml:space="preserve"> </w:t>
      </w:r>
      <w:r w:rsidRPr="00D76B5B">
        <w:rPr>
          <w:rFonts w:asciiTheme="majorHAnsi" w:hAnsiTheme="majorHAnsi" w:cstheme="majorHAnsi"/>
          <w:highlight w:val="yellow"/>
        </w:rPr>
        <w:t xml:space="preserve">SDS sample buffer </w:t>
      </w:r>
      <w:r w:rsidR="002F4B27" w:rsidRPr="00D76B5B">
        <w:rPr>
          <w:rFonts w:asciiTheme="majorHAnsi" w:hAnsiTheme="majorHAnsi" w:cstheme="majorHAnsi"/>
          <w:highlight w:val="yellow"/>
        </w:rPr>
        <w:t>to each reaction</w:t>
      </w:r>
      <w:r w:rsidR="006F3BBB" w:rsidRPr="00D76B5B">
        <w:rPr>
          <w:rFonts w:asciiTheme="majorHAnsi" w:hAnsiTheme="majorHAnsi" w:cstheme="majorHAnsi"/>
          <w:highlight w:val="yellow"/>
        </w:rPr>
        <w:t>,</w:t>
      </w:r>
      <w:r w:rsidR="002F4B27" w:rsidRPr="00D76B5B">
        <w:rPr>
          <w:rFonts w:asciiTheme="majorHAnsi" w:hAnsiTheme="majorHAnsi" w:cstheme="majorHAnsi"/>
          <w:highlight w:val="yellow"/>
        </w:rPr>
        <w:t xml:space="preserve"> and mix</w:t>
      </w:r>
      <w:r w:rsidRPr="00D76B5B">
        <w:rPr>
          <w:rFonts w:asciiTheme="majorHAnsi" w:hAnsiTheme="majorHAnsi" w:cstheme="majorHAnsi"/>
          <w:highlight w:val="yellow"/>
        </w:rPr>
        <w:t xml:space="preserve"> by pipetting up and down several times. </w:t>
      </w:r>
    </w:p>
    <w:p w14:paraId="2D36D8F6" w14:textId="77777777" w:rsidR="00C13A70" w:rsidRPr="00D76B5B" w:rsidRDefault="00C13A70" w:rsidP="00D76B5B">
      <w:pPr>
        <w:pStyle w:val="ListParagraph"/>
        <w:ind w:left="0"/>
        <w:rPr>
          <w:rFonts w:asciiTheme="majorHAnsi" w:hAnsiTheme="majorHAnsi" w:cstheme="majorHAnsi"/>
        </w:rPr>
      </w:pPr>
    </w:p>
    <w:p w14:paraId="314012B5" w14:textId="6A2D41E6" w:rsidR="000D57DF" w:rsidRPr="00D76B5B" w:rsidRDefault="00C409EF" w:rsidP="00D76B5B">
      <w:pPr>
        <w:pStyle w:val="ListParagraph"/>
        <w:numPr>
          <w:ilvl w:val="2"/>
          <w:numId w:val="79"/>
        </w:numPr>
        <w:ind w:left="0" w:firstLine="0"/>
        <w:rPr>
          <w:rFonts w:asciiTheme="majorHAnsi" w:hAnsiTheme="majorHAnsi" w:cstheme="majorHAnsi"/>
        </w:rPr>
      </w:pPr>
      <w:r w:rsidRPr="00D76B5B">
        <w:rPr>
          <w:rFonts w:asciiTheme="majorHAnsi" w:hAnsiTheme="majorHAnsi" w:cstheme="majorHAnsi"/>
        </w:rPr>
        <w:t>After the run,</w:t>
      </w:r>
      <w:r w:rsidR="002F4B27" w:rsidRPr="00D76B5B">
        <w:rPr>
          <w:rFonts w:asciiTheme="majorHAnsi" w:hAnsiTheme="majorHAnsi" w:cstheme="majorHAnsi"/>
        </w:rPr>
        <w:t xml:space="preserve"> </w:t>
      </w:r>
      <w:r w:rsidR="003739A6" w:rsidRPr="00D76B5B">
        <w:rPr>
          <w:rFonts w:asciiTheme="majorHAnsi" w:hAnsiTheme="majorHAnsi" w:cstheme="majorHAnsi"/>
        </w:rPr>
        <w:t>boil the samples immediately at 95 °C for 5 min</w:t>
      </w:r>
      <w:r w:rsidR="006F3BBB" w:rsidRPr="00D76B5B">
        <w:rPr>
          <w:rFonts w:asciiTheme="majorHAnsi" w:hAnsiTheme="majorHAnsi" w:cstheme="majorHAnsi"/>
        </w:rPr>
        <w:t>,</w:t>
      </w:r>
      <w:r w:rsidR="003739A6" w:rsidRPr="00D76B5B">
        <w:rPr>
          <w:rFonts w:asciiTheme="majorHAnsi" w:hAnsiTheme="majorHAnsi" w:cstheme="majorHAnsi"/>
        </w:rPr>
        <w:t xml:space="preserve"> and continue with PAGE. </w:t>
      </w:r>
      <w:r w:rsidR="006F3BBB" w:rsidRPr="00D76B5B">
        <w:rPr>
          <w:rFonts w:asciiTheme="majorHAnsi" w:hAnsiTheme="majorHAnsi" w:cstheme="majorHAnsi"/>
        </w:rPr>
        <w:t>Alternatively, store t</w:t>
      </w:r>
      <w:r w:rsidR="003739A6" w:rsidRPr="00D76B5B">
        <w:rPr>
          <w:rFonts w:asciiTheme="majorHAnsi" w:hAnsiTheme="majorHAnsi" w:cstheme="majorHAnsi"/>
        </w:rPr>
        <w:t xml:space="preserve">he denatured proteins at -20 °C. </w:t>
      </w:r>
    </w:p>
    <w:p w14:paraId="0E647890" w14:textId="0B815185" w:rsidR="00C409EF" w:rsidRPr="00D76B5B" w:rsidRDefault="00C409EF" w:rsidP="00D76B5B">
      <w:pPr>
        <w:rPr>
          <w:rFonts w:asciiTheme="majorHAnsi" w:hAnsiTheme="majorHAnsi" w:cstheme="majorHAnsi"/>
        </w:rPr>
      </w:pPr>
    </w:p>
    <w:p w14:paraId="0345DC07" w14:textId="5388138B" w:rsidR="000D57DF" w:rsidRDefault="000D57DF" w:rsidP="00D76B5B">
      <w:pPr>
        <w:pStyle w:val="ListParagraph"/>
        <w:numPr>
          <w:ilvl w:val="1"/>
          <w:numId w:val="79"/>
        </w:numPr>
        <w:ind w:left="0" w:firstLine="0"/>
        <w:rPr>
          <w:rFonts w:asciiTheme="majorHAnsi" w:hAnsiTheme="majorHAnsi" w:cstheme="majorHAnsi"/>
        </w:rPr>
      </w:pPr>
      <w:r w:rsidRPr="00D76B5B">
        <w:rPr>
          <w:rFonts w:asciiTheme="majorHAnsi" w:hAnsiTheme="majorHAnsi" w:cstheme="majorHAnsi"/>
        </w:rPr>
        <w:t xml:space="preserve">Gel electrophoresis and </w:t>
      </w:r>
      <w:r w:rsidR="00E33A4A" w:rsidRPr="00D76B5B">
        <w:rPr>
          <w:rFonts w:asciiTheme="majorHAnsi" w:hAnsiTheme="majorHAnsi" w:cstheme="majorHAnsi"/>
        </w:rPr>
        <w:t>w</w:t>
      </w:r>
      <w:r w:rsidRPr="00D76B5B">
        <w:rPr>
          <w:rFonts w:asciiTheme="majorHAnsi" w:hAnsiTheme="majorHAnsi" w:cstheme="majorHAnsi"/>
        </w:rPr>
        <w:t xml:space="preserve">estern </w:t>
      </w:r>
      <w:r w:rsidR="00E33A4A" w:rsidRPr="00D76B5B">
        <w:rPr>
          <w:rFonts w:asciiTheme="majorHAnsi" w:hAnsiTheme="majorHAnsi" w:cstheme="majorHAnsi"/>
        </w:rPr>
        <w:t>b</w:t>
      </w:r>
      <w:r w:rsidRPr="00D76B5B">
        <w:rPr>
          <w:rFonts w:asciiTheme="majorHAnsi" w:hAnsiTheme="majorHAnsi" w:cstheme="majorHAnsi"/>
        </w:rPr>
        <w:t>lot</w:t>
      </w:r>
    </w:p>
    <w:p w14:paraId="2662ADFD" w14:textId="155A7999" w:rsidR="005536DE" w:rsidRDefault="005536DE" w:rsidP="005536DE">
      <w:pPr>
        <w:pStyle w:val="ListParagraph"/>
        <w:ind w:left="0"/>
        <w:rPr>
          <w:rFonts w:asciiTheme="majorHAnsi" w:hAnsiTheme="majorHAnsi" w:cstheme="majorHAnsi"/>
        </w:rPr>
      </w:pPr>
    </w:p>
    <w:p w14:paraId="4AF79B61" w14:textId="77777777" w:rsidR="005536DE" w:rsidRPr="00D76B5B" w:rsidRDefault="005536DE" w:rsidP="005536DE">
      <w:pPr>
        <w:pStyle w:val="ListParagraph"/>
        <w:ind w:left="0"/>
        <w:rPr>
          <w:rFonts w:asciiTheme="majorHAnsi" w:hAnsiTheme="majorHAnsi" w:cstheme="majorHAnsi"/>
        </w:rPr>
      </w:pPr>
    </w:p>
    <w:p w14:paraId="218C2F0E" w14:textId="77777777" w:rsidR="00D54467" w:rsidRPr="00D76B5B" w:rsidRDefault="00D54467" w:rsidP="00D76B5B">
      <w:pPr>
        <w:pStyle w:val="ListParagraph"/>
        <w:ind w:left="0"/>
        <w:rPr>
          <w:rFonts w:asciiTheme="majorHAnsi" w:hAnsiTheme="majorHAnsi" w:cstheme="majorHAnsi"/>
          <w:vanish/>
        </w:rPr>
      </w:pPr>
    </w:p>
    <w:p w14:paraId="07B80A43" w14:textId="77777777" w:rsidR="004C02CF" w:rsidRPr="00D76B5B" w:rsidRDefault="003739A6" w:rsidP="00D76B5B">
      <w:pPr>
        <w:pStyle w:val="ListParagraph"/>
        <w:numPr>
          <w:ilvl w:val="2"/>
          <w:numId w:val="79"/>
        </w:numPr>
        <w:ind w:left="0" w:firstLine="0"/>
        <w:rPr>
          <w:rFonts w:asciiTheme="majorHAnsi" w:hAnsiTheme="majorHAnsi" w:cstheme="majorHAnsi"/>
        </w:rPr>
      </w:pPr>
      <w:r w:rsidRPr="00D76B5B">
        <w:rPr>
          <w:rFonts w:asciiTheme="majorHAnsi" w:hAnsiTheme="majorHAnsi" w:cstheme="majorHAnsi"/>
        </w:rPr>
        <w:t xml:space="preserve">Perform gel electrophoresis and western blot as described in </w:t>
      </w:r>
      <w:r w:rsidR="004C02CF" w:rsidRPr="00D76B5B">
        <w:rPr>
          <w:rFonts w:asciiTheme="majorHAnsi" w:hAnsiTheme="majorHAnsi" w:cstheme="majorHAnsi"/>
        </w:rPr>
        <w:t xml:space="preserve">section </w:t>
      </w:r>
      <w:r w:rsidRPr="00D76B5B">
        <w:rPr>
          <w:rFonts w:asciiTheme="majorHAnsi" w:hAnsiTheme="majorHAnsi" w:cstheme="majorHAnsi"/>
        </w:rPr>
        <w:t xml:space="preserve">2.2. Use </w:t>
      </w:r>
      <w:r w:rsidR="00184C72" w:rsidRPr="00D76B5B">
        <w:rPr>
          <w:rFonts w:asciiTheme="majorHAnsi" w:hAnsiTheme="majorHAnsi" w:cstheme="majorHAnsi"/>
        </w:rPr>
        <w:t xml:space="preserve">specific </w:t>
      </w:r>
      <w:r w:rsidRPr="00D76B5B">
        <w:rPr>
          <w:rFonts w:asciiTheme="majorHAnsi" w:hAnsiTheme="majorHAnsi" w:cstheme="majorHAnsi"/>
        </w:rPr>
        <w:t xml:space="preserve">antibodies for the detection of </w:t>
      </w:r>
      <w:r w:rsidR="00184C72" w:rsidRPr="00D76B5B">
        <w:rPr>
          <w:rFonts w:asciiTheme="majorHAnsi" w:hAnsiTheme="majorHAnsi" w:cstheme="majorHAnsi"/>
        </w:rPr>
        <w:t xml:space="preserve">the substrate and the E3 ligase, </w:t>
      </w:r>
      <w:r w:rsidRPr="00D76B5B">
        <w:rPr>
          <w:rFonts w:asciiTheme="majorHAnsi" w:hAnsiTheme="majorHAnsi" w:cstheme="majorHAnsi"/>
        </w:rPr>
        <w:t xml:space="preserve">respectively. </w:t>
      </w:r>
    </w:p>
    <w:p w14:paraId="0D6532E0" w14:textId="77777777" w:rsidR="004C02CF" w:rsidRPr="00D76B5B" w:rsidRDefault="004C02CF" w:rsidP="00D76B5B">
      <w:pPr>
        <w:pStyle w:val="ListParagraph"/>
        <w:ind w:left="0"/>
        <w:rPr>
          <w:rFonts w:asciiTheme="majorHAnsi" w:hAnsiTheme="majorHAnsi" w:cstheme="majorHAnsi"/>
        </w:rPr>
      </w:pPr>
    </w:p>
    <w:p w14:paraId="0508C9D9" w14:textId="696A4D18" w:rsidR="005536DE" w:rsidRDefault="004C02CF"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8A67DC" w:rsidRPr="00D76B5B">
        <w:rPr>
          <w:rFonts w:asciiTheme="majorHAnsi" w:hAnsiTheme="majorHAnsi" w:cstheme="majorHAnsi"/>
        </w:rPr>
        <w:t xml:space="preserve">Here, </w:t>
      </w:r>
      <w:r w:rsidR="000F2F09" w:rsidRPr="00D76B5B">
        <w:rPr>
          <w:rFonts w:asciiTheme="majorHAnsi" w:hAnsiTheme="majorHAnsi" w:cstheme="majorHAnsi"/>
        </w:rPr>
        <w:t>UNC-45B</w:t>
      </w:r>
      <w:r w:rsidR="002347F3" w:rsidRPr="00D76B5B">
        <w:rPr>
          <w:rFonts w:asciiTheme="majorHAnsi" w:hAnsiTheme="majorHAnsi" w:cstheme="majorHAnsi"/>
        </w:rPr>
        <w:t xml:space="preserve"> is fused to a polypeptide protein tag derived from the </w:t>
      </w:r>
      <w:r w:rsidR="002347F3" w:rsidRPr="00D76B5B">
        <w:rPr>
          <w:rFonts w:asciiTheme="majorHAnsi" w:hAnsiTheme="majorHAnsi" w:cstheme="majorHAnsi"/>
          <w:i/>
          <w:iCs/>
        </w:rPr>
        <w:t>c-</w:t>
      </w:r>
      <w:proofErr w:type="spellStart"/>
      <w:r w:rsidR="002347F3" w:rsidRPr="00D76B5B">
        <w:rPr>
          <w:rFonts w:asciiTheme="majorHAnsi" w:hAnsiTheme="majorHAnsi" w:cstheme="majorHAnsi"/>
          <w:i/>
          <w:iCs/>
        </w:rPr>
        <w:t>myc</w:t>
      </w:r>
      <w:proofErr w:type="spellEnd"/>
      <w:r w:rsidR="002347F3" w:rsidRPr="00D76B5B">
        <w:rPr>
          <w:rFonts w:asciiTheme="majorHAnsi" w:hAnsiTheme="majorHAnsi" w:cstheme="majorHAnsi"/>
        </w:rPr>
        <w:t xml:space="preserve"> gene product allowing for the use of a monoclonal mouse anti-MYC antibo</w:t>
      </w:r>
      <w:r w:rsidR="00681F5D" w:rsidRPr="00D76B5B">
        <w:rPr>
          <w:rFonts w:asciiTheme="majorHAnsi" w:hAnsiTheme="majorHAnsi" w:cstheme="majorHAnsi"/>
        </w:rPr>
        <w:t>dy. Anti-MYC is used at 1:10</w:t>
      </w:r>
      <w:r w:rsidR="004F11D1" w:rsidRPr="00D76B5B">
        <w:rPr>
          <w:rFonts w:asciiTheme="majorHAnsi" w:hAnsiTheme="majorHAnsi" w:cstheme="majorHAnsi"/>
        </w:rPr>
        <w:t>,</w:t>
      </w:r>
      <w:r w:rsidR="00681F5D" w:rsidRPr="00D76B5B">
        <w:rPr>
          <w:rFonts w:asciiTheme="majorHAnsi" w:hAnsiTheme="majorHAnsi" w:cstheme="majorHAnsi"/>
        </w:rPr>
        <w:t xml:space="preserve">000. </w:t>
      </w:r>
    </w:p>
    <w:p w14:paraId="2E1C92F9" w14:textId="77777777" w:rsidR="005536DE" w:rsidRPr="00D76B5B" w:rsidRDefault="005536DE" w:rsidP="00D76B5B">
      <w:pPr>
        <w:pStyle w:val="ListParagraph"/>
        <w:ind w:left="0"/>
        <w:rPr>
          <w:rFonts w:asciiTheme="majorHAnsi" w:hAnsiTheme="majorHAnsi" w:cstheme="majorHAnsi"/>
        </w:rPr>
      </w:pPr>
    </w:p>
    <w:p w14:paraId="0CC4A514" w14:textId="77777777" w:rsidR="00D54467" w:rsidRPr="00D76B5B" w:rsidRDefault="00D54467" w:rsidP="00D76B5B">
      <w:pPr>
        <w:pStyle w:val="ListParagraph"/>
        <w:ind w:left="0"/>
        <w:rPr>
          <w:rFonts w:asciiTheme="majorHAnsi" w:hAnsiTheme="majorHAnsi" w:cstheme="majorHAnsi"/>
          <w:vanish/>
        </w:rPr>
      </w:pPr>
    </w:p>
    <w:p w14:paraId="621BB255" w14:textId="40F31DEE" w:rsidR="00546B39" w:rsidRDefault="00546B39" w:rsidP="00D76B5B">
      <w:pPr>
        <w:pStyle w:val="ListParagraph"/>
        <w:numPr>
          <w:ilvl w:val="1"/>
          <w:numId w:val="79"/>
        </w:numPr>
        <w:ind w:left="0" w:firstLine="0"/>
        <w:rPr>
          <w:rFonts w:asciiTheme="majorHAnsi" w:hAnsiTheme="majorHAnsi" w:cstheme="majorHAnsi"/>
        </w:rPr>
      </w:pPr>
      <w:r w:rsidRPr="00D76B5B">
        <w:rPr>
          <w:rFonts w:asciiTheme="majorHAnsi" w:hAnsiTheme="majorHAnsi" w:cstheme="majorHAnsi"/>
        </w:rPr>
        <w:t>Data analysis</w:t>
      </w:r>
      <w:r w:rsidR="00092053" w:rsidRPr="00D76B5B">
        <w:rPr>
          <w:rFonts w:asciiTheme="majorHAnsi" w:hAnsiTheme="majorHAnsi" w:cstheme="majorHAnsi"/>
        </w:rPr>
        <w:t xml:space="preserve"> </w:t>
      </w:r>
    </w:p>
    <w:p w14:paraId="49D012B2" w14:textId="77777777" w:rsidR="005536DE" w:rsidRPr="00D76B5B" w:rsidRDefault="005536DE" w:rsidP="005536DE">
      <w:pPr>
        <w:pStyle w:val="ListParagraph"/>
        <w:ind w:left="0"/>
        <w:rPr>
          <w:rFonts w:asciiTheme="majorHAnsi" w:hAnsiTheme="majorHAnsi" w:cstheme="majorHAnsi"/>
        </w:rPr>
      </w:pPr>
    </w:p>
    <w:p w14:paraId="1D4178B0" w14:textId="77777777" w:rsidR="00D54467" w:rsidRPr="00D76B5B" w:rsidRDefault="00D54467" w:rsidP="00D76B5B">
      <w:pPr>
        <w:pStyle w:val="ListParagraph"/>
        <w:ind w:left="0"/>
        <w:rPr>
          <w:rFonts w:asciiTheme="majorHAnsi" w:hAnsiTheme="majorHAnsi" w:cstheme="majorHAnsi"/>
          <w:vanish/>
        </w:rPr>
      </w:pPr>
    </w:p>
    <w:p w14:paraId="5C380A56" w14:textId="4FC600FF" w:rsidR="000D57DF" w:rsidRPr="00D76B5B" w:rsidRDefault="008A67DC" w:rsidP="00D76B5B">
      <w:pPr>
        <w:pStyle w:val="ListParagraph"/>
        <w:numPr>
          <w:ilvl w:val="2"/>
          <w:numId w:val="79"/>
        </w:numPr>
        <w:ind w:left="0" w:firstLine="0"/>
        <w:rPr>
          <w:rFonts w:asciiTheme="majorHAnsi" w:hAnsiTheme="majorHAnsi" w:cstheme="majorHAnsi"/>
        </w:rPr>
      </w:pPr>
      <w:r w:rsidRPr="00D76B5B">
        <w:rPr>
          <w:rFonts w:asciiTheme="majorHAnsi" w:hAnsiTheme="majorHAnsi" w:cstheme="majorHAnsi"/>
        </w:rPr>
        <w:t xml:space="preserve">Perform data </w:t>
      </w:r>
      <w:r w:rsidR="003739A6" w:rsidRPr="00D76B5B">
        <w:rPr>
          <w:rFonts w:asciiTheme="majorHAnsi" w:hAnsiTheme="majorHAnsi" w:cstheme="majorHAnsi"/>
        </w:rPr>
        <w:t>analysis as described</w:t>
      </w:r>
      <w:r w:rsidRPr="00D76B5B">
        <w:rPr>
          <w:rFonts w:asciiTheme="majorHAnsi" w:hAnsiTheme="majorHAnsi" w:cstheme="majorHAnsi"/>
        </w:rPr>
        <w:t xml:space="preserve"> in</w:t>
      </w:r>
      <w:r w:rsidR="00546B39" w:rsidRPr="00D76B5B">
        <w:rPr>
          <w:rFonts w:asciiTheme="majorHAnsi" w:hAnsiTheme="majorHAnsi" w:cstheme="majorHAnsi"/>
        </w:rPr>
        <w:t xml:space="preserve"> </w:t>
      </w:r>
      <w:r w:rsidR="008103CF" w:rsidRPr="00D76B5B">
        <w:rPr>
          <w:rFonts w:asciiTheme="majorHAnsi" w:hAnsiTheme="majorHAnsi" w:cstheme="majorHAnsi"/>
        </w:rPr>
        <w:t xml:space="preserve">section </w:t>
      </w:r>
      <w:r w:rsidR="00546B39" w:rsidRPr="00D76B5B">
        <w:rPr>
          <w:rFonts w:asciiTheme="majorHAnsi" w:hAnsiTheme="majorHAnsi" w:cstheme="majorHAnsi"/>
        </w:rPr>
        <w:t>2.3</w:t>
      </w:r>
      <w:r w:rsidR="00BC264D" w:rsidRPr="00D76B5B">
        <w:rPr>
          <w:rFonts w:asciiTheme="majorHAnsi" w:hAnsiTheme="majorHAnsi" w:cstheme="majorHAnsi"/>
        </w:rPr>
        <w:t xml:space="preserve"> (</w:t>
      </w:r>
      <w:r w:rsidR="00BC264D" w:rsidRPr="00D76B5B">
        <w:rPr>
          <w:rFonts w:asciiTheme="majorHAnsi" w:hAnsiTheme="majorHAnsi" w:cstheme="majorHAnsi"/>
          <w:b/>
          <w:bCs/>
        </w:rPr>
        <w:t>Figure 2</w:t>
      </w:r>
      <w:r w:rsidR="00BC264D" w:rsidRPr="00D76B5B">
        <w:rPr>
          <w:rFonts w:asciiTheme="majorHAnsi" w:hAnsiTheme="majorHAnsi" w:cstheme="majorHAnsi"/>
        </w:rPr>
        <w:t>).</w:t>
      </w:r>
    </w:p>
    <w:p w14:paraId="5D7EB53E" w14:textId="77777777" w:rsidR="0058006F" w:rsidRPr="00D76B5B" w:rsidRDefault="0058006F" w:rsidP="00D76B5B">
      <w:pPr>
        <w:pStyle w:val="ListParagraph"/>
        <w:ind w:left="0"/>
        <w:rPr>
          <w:rFonts w:asciiTheme="majorHAnsi" w:hAnsiTheme="majorHAnsi" w:cstheme="majorHAnsi"/>
        </w:rPr>
      </w:pPr>
    </w:p>
    <w:p w14:paraId="0CD3E077" w14:textId="7A211AD0" w:rsidR="0058006F" w:rsidRPr="00D76B5B" w:rsidRDefault="0058006F" w:rsidP="00D76B5B">
      <w:pPr>
        <w:pStyle w:val="ListParagraph"/>
        <w:numPr>
          <w:ilvl w:val="0"/>
          <w:numId w:val="76"/>
        </w:numPr>
        <w:ind w:left="0" w:firstLine="0"/>
        <w:rPr>
          <w:rFonts w:asciiTheme="majorHAnsi" w:hAnsiTheme="majorHAnsi" w:cstheme="majorHAnsi"/>
          <w:b/>
          <w:bCs/>
        </w:rPr>
      </w:pPr>
      <w:r w:rsidRPr="00D76B5B">
        <w:rPr>
          <w:rFonts w:asciiTheme="majorHAnsi" w:hAnsiTheme="majorHAnsi" w:cstheme="majorHAnsi"/>
          <w:b/>
          <w:bCs/>
        </w:rPr>
        <w:t>Lysine discharge assay</w:t>
      </w:r>
    </w:p>
    <w:p w14:paraId="1AE3A5E7" w14:textId="77777777" w:rsidR="0058006F" w:rsidRPr="00D76B5B" w:rsidRDefault="0058006F" w:rsidP="00D76B5B">
      <w:pPr>
        <w:pStyle w:val="ListParagraph"/>
        <w:ind w:left="0"/>
        <w:rPr>
          <w:rFonts w:asciiTheme="majorHAnsi" w:hAnsiTheme="majorHAnsi" w:cstheme="majorHAnsi"/>
          <w:vanish/>
        </w:rPr>
      </w:pPr>
    </w:p>
    <w:p w14:paraId="6E4A151F" w14:textId="56E81355" w:rsidR="0053112B" w:rsidRPr="00D76B5B" w:rsidRDefault="0053112B" w:rsidP="00D76B5B">
      <w:pPr>
        <w:pStyle w:val="ListParagraph"/>
        <w:numPr>
          <w:ilvl w:val="1"/>
          <w:numId w:val="76"/>
        </w:numPr>
        <w:ind w:left="0" w:firstLine="0"/>
        <w:rPr>
          <w:rFonts w:asciiTheme="majorHAnsi" w:hAnsiTheme="majorHAnsi" w:cstheme="majorHAnsi"/>
        </w:rPr>
      </w:pPr>
      <w:r w:rsidRPr="00D76B5B">
        <w:rPr>
          <w:rFonts w:asciiTheme="majorHAnsi" w:hAnsiTheme="majorHAnsi" w:cstheme="majorHAnsi"/>
        </w:rPr>
        <w:t xml:space="preserve">Assay preparation and execution </w:t>
      </w:r>
    </w:p>
    <w:p w14:paraId="0BDE6125" w14:textId="56A57F18" w:rsidR="00D2334E" w:rsidRPr="00D76B5B" w:rsidRDefault="00D2334E" w:rsidP="00D76B5B">
      <w:pPr>
        <w:pStyle w:val="ListParagraph"/>
        <w:ind w:left="0"/>
        <w:rPr>
          <w:rFonts w:asciiTheme="majorHAnsi" w:hAnsiTheme="majorHAnsi" w:cstheme="majorHAnsi"/>
        </w:rPr>
      </w:pPr>
    </w:p>
    <w:p w14:paraId="3E3774F9" w14:textId="0E30D0C6" w:rsidR="008A67DC" w:rsidRDefault="00D2334E" w:rsidP="00D76B5B">
      <w:pPr>
        <w:pStyle w:val="ListParagraph"/>
        <w:numPr>
          <w:ilvl w:val="2"/>
          <w:numId w:val="76"/>
        </w:numPr>
        <w:ind w:left="0" w:firstLine="0"/>
        <w:rPr>
          <w:rFonts w:asciiTheme="majorHAnsi" w:hAnsiTheme="majorHAnsi" w:cstheme="majorHAnsi"/>
        </w:rPr>
      </w:pPr>
      <w:r w:rsidRPr="00D76B5B">
        <w:rPr>
          <w:rFonts w:asciiTheme="majorHAnsi" w:hAnsiTheme="majorHAnsi" w:cstheme="majorHAnsi"/>
        </w:rPr>
        <w:t xml:space="preserve">Charging of the E2 enzyme with </w:t>
      </w:r>
      <w:r w:rsidR="00175205" w:rsidRPr="00D76B5B">
        <w:rPr>
          <w:rFonts w:asciiTheme="majorHAnsi" w:hAnsiTheme="majorHAnsi" w:cstheme="majorHAnsi"/>
        </w:rPr>
        <w:t xml:space="preserve">Ub </w:t>
      </w:r>
      <w:r w:rsidRPr="00D76B5B">
        <w:rPr>
          <w:rFonts w:asciiTheme="majorHAnsi" w:hAnsiTheme="majorHAnsi" w:cstheme="majorHAnsi"/>
        </w:rPr>
        <w:t>by E1</w:t>
      </w:r>
      <w:r w:rsidR="00D93070" w:rsidRPr="00D76B5B">
        <w:rPr>
          <w:rFonts w:asciiTheme="majorHAnsi" w:hAnsiTheme="majorHAnsi" w:cstheme="majorHAnsi"/>
        </w:rPr>
        <w:t xml:space="preserve"> </w:t>
      </w:r>
    </w:p>
    <w:p w14:paraId="01C5E897" w14:textId="77777777" w:rsidR="005536DE" w:rsidRPr="00D76B5B" w:rsidRDefault="005536DE" w:rsidP="005536DE">
      <w:pPr>
        <w:pStyle w:val="ListParagraph"/>
        <w:ind w:left="0"/>
        <w:rPr>
          <w:rFonts w:asciiTheme="majorHAnsi" w:hAnsiTheme="majorHAnsi" w:cstheme="majorHAnsi"/>
        </w:rPr>
      </w:pPr>
    </w:p>
    <w:p w14:paraId="387656B8" w14:textId="77777777" w:rsidR="0058006F" w:rsidRPr="00D76B5B" w:rsidRDefault="0058006F" w:rsidP="00D76B5B">
      <w:pPr>
        <w:pStyle w:val="ListParagraph"/>
        <w:ind w:left="0"/>
        <w:rPr>
          <w:rFonts w:asciiTheme="majorHAnsi" w:hAnsiTheme="majorHAnsi" w:cstheme="majorHAnsi"/>
          <w:vanish/>
        </w:rPr>
      </w:pPr>
    </w:p>
    <w:p w14:paraId="7C8F2409" w14:textId="25ABD03C" w:rsidR="00CD6BA5" w:rsidRPr="00D76B5B" w:rsidRDefault="0066463F" w:rsidP="00D76B5B">
      <w:pPr>
        <w:pStyle w:val="ListParagraph"/>
        <w:numPr>
          <w:ilvl w:val="3"/>
          <w:numId w:val="76"/>
        </w:numPr>
        <w:ind w:left="0" w:firstLine="0"/>
        <w:rPr>
          <w:rFonts w:asciiTheme="majorHAnsi" w:hAnsiTheme="majorHAnsi" w:cstheme="majorHAnsi"/>
        </w:rPr>
      </w:pPr>
      <w:r w:rsidRPr="00D76B5B">
        <w:rPr>
          <w:rFonts w:asciiTheme="majorHAnsi" w:hAnsiTheme="majorHAnsi" w:cstheme="majorHAnsi"/>
        </w:rPr>
        <w:t>Calculate t</w:t>
      </w:r>
      <w:r w:rsidR="00CD6BA5" w:rsidRPr="00D76B5B">
        <w:rPr>
          <w:rFonts w:asciiTheme="majorHAnsi" w:hAnsiTheme="majorHAnsi" w:cstheme="majorHAnsi"/>
        </w:rPr>
        <w:t xml:space="preserve">he volume of each reagent required per reaction </w:t>
      </w:r>
      <w:r w:rsidRPr="00D76B5B">
        <w:rPr>
          <w:rFonts w:asciiTheme="majorHAnsi" w:hAnsiTheme="majorHAnsi" w:cstheme="majorHAnsi"/>
        </w:rPr>
        <w:t>based on the given molarities</w:t>
      </w:r>
      <w:r w:rsidR="00CD6BA5" w:rsidRPr="00D76B5B">
        <w:rPr>
          <w:rFonts w:asciiTheme="majorHAnsi" w:hAnsiTheme="majorHAnsi" w:cstheme="majorHAnsi"/>
        </w:rPr>
        <w:t xml:space="preserve"> of the proteins</w:t>
      </w:r>
      <w:r w:rsidR="00BD33B3" w:rsidRPr="00D76B5B">
        <w:rPr>
          <w:rFonts w:asciiTheme="majorHAnsi" w:hAnsiTheme="majorHAnsi" w:cstheme="majorHAnsi"/>
        </w:rPr>
        <w:t xml:space="preserve"> and the protein concentrations of </w:t>
      </w:r>
      <w:r w:rsidR="006C5621" w:rsidRPr="00D76B5B">
        <w:rPr>
          <w:rFonts w:asciiTheme="majorHAnsi" w:hAnsiTheme="majorHAnsi" w:cstheme="majorHAnsi"/>
        </w:rPr>
        <w:t>the</w:t>
      </w:r>
      <w:r w:rsidR="00BD33B3" w:rsidRPr="00D76B5B">
        <w:rPr>
          <w:rFonts w:asciiTheme="majorHAnsi" w:hAnsiTheme="majorHAnsi" w:cstheme="majorHAnsi"/>
        </w:rPr>
        <w:t xml:space="preserve"> protein solutions</w:t>
      </w:r>
      <w:r w:rsidR="00CD6BA5" w:rsidRPr="00D76B5B">
        <w:rPr>
          <w:rFonts w:asciiTheme="majorHAnsi" w:hAnsiTheme="majorHAnsi" w:cstheme="majorHAnsi"/>
        </w:rPr>
        <w:t xml:space="preserve">. </w:t>
      </w:r>
      <w:r w:rsidR="00BD33B3" w:rsidRPr="00D76B5B">
        <w:rPr>
          <w:rFonts w:asciiTheme="majorHAnsi" w:hAnsiTheme="majorHAnsi" w:cstheme="majorHAnsi"/>
        </w:rPr>
        <w:t>Per charging reaction, u</w:t>
      </w:r>
      <w:r w:rsidRPr="00D76B5B">
        <w:rPr>
          <w:rFonts w:asciiTheme="majorHAnsi" w:hAnsiTheme="majorHAnsi" w:cstheme="majorHAnsi"/>
        </w:rPr>
        <w:t xml:space="preserve">se </w:t>
      </w:r>
      <w:r w:rsidR="0027707A" w:rsidRPr="00D76B5B">
        <w:rPr>
          <w:rFonts w:asciiTheme="majorHAnsi" w:hAnsiTheme="majorHAnsi" w:cstheme="majorHAnsi"/>
        </w:rPr>
        <w:t xml:space="preserve">2 </w:t>
      </w:r>
      <w:r w:rsidR="00BD33B3" w:rsidRPr="00D76B5B">
        <w:rPr>
          <w:rFonts w:asciiTheme="majorHAnsi" w:hAnsiTheme="majorHAnsi" w:cstheme="majorHAnsi"/>
        </w:rPr>
        <w:t>µ</w:t>
      </w:r>
      <w:r w:rsidR="0027707A" w:rsidRPr="00D76B5B">
        <w:rPr>
          <w:rFonts w:asciiTheme="majorHAnsi" w:hAnsiTheme="majorHAnsi" w:cstheme="majorHAnsi"/>
        </w:rPr>
        <w:t xml:space="preserve">M E1, 4 </w:t>
      </w:r>
      <w:r w:rsidR="00BD33B3" w:rsidRPr="00D76B5B">
        <w:rPr>
          <w:rFonts w:asciiTheme="majorHAnsi" w:hAnsiTheme="majorHAnsi" w:cstheme="majorHAnsi"/>
        </w:rPr>
        <w:t>µ</w:t>
      </w:r>
      <w:r w:rsidR="0027707A" w:rsidRPr="00D76B5B">
        <w:rPr>
          <w:rFonts w:asciiTheme="majorHAnsi" w:hAnsiTheme="majorHAnsi" w:cstheme="majorHAnsi"/>
        </w:rPr>
        <w:t xml:space="preserve">M E2, </w:t>
      </w:r>
      <w:r w:rsidR="001106D6" w:rsidRPr="00D76B5B">
        <w:rPr>
          <w:rFonts w:asciiTheme="majorHAnsi" w:hAnsiTheme="majorHAnsi" w:cstheme="majorHAnsi"/>
        </w:rPr>
        <w:t xml:space="preserve">and </w:t>
      </w:r>
      <w:r w:rsidR="0027707A" w:rsidRPr="00D76B5B">
        <w:rPr>
          <w:rFonts w:asciiTheme="majorHAnsi" w:hAnsiTheme="majorHAnsi" w:cstheme="majorHAnsi"/>
        </w:rPr>
        <w:t xml:space="preserve">4 </w:t>
      </w:r>
      <w:r w:rsidR="00BD33B3" w:rsidRPr="00D76B5B">
        <w:rPr>
          <w:rFonts w:asciiTheme="majorHAnsi" w:hAnsiTheme="majorHAnsi" w:cstheme="majorHAnsi"/>
        </w:rPr>
        <w:t>µ</w:t>
      </w:r>
      <w:r w:rsidR="00882A4C" w:rsidRPr="00D76B5B">
        <w:rPr>
          <w:rFonts w:asciiTheme="majorHAnsi" w:hAnsiTheme="majorHAnsi" w:cstheme="majorHAnsi"/>
        </w:rPr>
        <w:t>M lysine</w:t>
      </w:r>
      <w:r w:rsidR="000C44AB" w:rsidRPr="00D76B5B">
        <w:rPr>
          <w:rFonts w:asciiTheme="majorHAnsi" w:hAnsiTheme="majorHAnsi" w:cstheme="majorHAnsi"/>
        </w:rPr>
        <w:t xml:space="preserve">-free ubiquitin (Ub </w:t>
      </w:r>
      <w:r w:rsidR="00D93070" w:rsidRPr="00D76B5B">
        <w:rPr>
          <w:rFonts w:asciiTheme="majorHAnsi" w:hAnsiTheme="majorHAnsi" w:cstheme="majorHAnsi"/>
        </w:rPr>
        <w:t>K</w:t>
      </w:r>
      <w:r w:rsidR="00BD33B3" w:rsidRPr="00D76B5B">
        <w:rPr>
          <w:rFonts w:asciiTheme="majorHAnsi" w:hAnsiTheme="majorHAnsi" w:cstheme="majorHAnsi"/>
        </w:rPr>
        <w:t>0</w:t>
      </w:r>
      <w:r w:rsidRPr="00D76B5B">
        <w:rPr>
          <w:rFonts w:asciiTheme="majorHAnsi" w:hAnsiTheme="majorHAnsi" w:cstheme="majorHAnsi"/>
        </w:rPr>
        <w:t>)</w:t>
      </w:r>
      <w:r w:rsidR="009558B9" w:rsidRPr="00D76B5B">
        <w:rPr>
          <w:rFonts w:asciiTheme="majorHAnsi" w:hAnsiTheme="majorHAnsi" w:cstheme="majorHAnsi"/>
        </w:rPr>
        <w:t>.</w:t>
      </w:r>
      <w:r w:rsidR="006C5621" w:rsidRPr="00D76B5B">
        <w:rPr>
          <w:rFonts w:asciiTheme="majorHAnsi" w:hAnsiTheme="majorHAnsi" w:cstheme="majorHAnsi"/>
        </w:rPr>
        <w:t xml:space="preserve"> Use </w:t>
      </w:r>
      <w:r w:rsidR="009558B9" w:rsidRPr="00D76B5B">
        <w:rPr>
          <w:rFonts w:asciiTheme="majorHAnsi" w:hAnsiTheme="majorHAnsi" w:cstheme="majorHAnsi"/>
        </w:rPr>
        <w:t xml:space="preserve">10x </w:t>
      </w:r>
      <w:r w:rsidR="00BD33B3" w:rsidRPr="00D76B5B">
        <w:rPr>
          <w:rFonts w:asciiTheme="majorHAnsi" w:hAnsiTheme="majorHAnsi" w:cstheme="majorHAnsi"/>
        </w:rPr>
        <w:t>ATP and</w:t>
      </w:r>
      <w:r w:rsidR="009558B9" w:rsidRPr="00D76B5B">
        <w:rPr>
          <w:rFonts w:asciiTheme="majorHAnsi" w:hAnsiTheme="majorHAnsi" w:cstheme="majorHAnsi"/>
        </w:rPr>
        <w:t xml:space="preserve"> 10x</w:t>
      </w:r>
      <w:r w:rsidR="00BD33B3" w:rsidRPr="00D76B5B">
        <w:rPr>
          <w:rFonts w:asciiTheme="majorHAnsi" w:hAnsiTheme="majorHAnsi" w:cstheme="majorHAnsi"/>
        </w:rPr>
        <w:t xml:space="preserve"> </w:t>
      </w:r>
      <w:r w:rsidR="009558B9" w:rsidRPr="00D76B5B">
        <w:rPr>
          <w:rFonts w:asciiTheme="majorHAnsi" w:hAnsiTheme="majorHAnsi" w:cstheme="majorHAnsi"/>
        </w:rPr>
        <w:lastRenderedPageBreak/>
        <w:t>u</w:t>
      </w:r>
      <w:r w:rsidR="000C44AB" w:rsidRPr="00D76B5B">
        <w:rPr>
          <w:rFonts w:asciiTheme="majorHAnsi" w:hAnsiTheme="majorHAnsi" w:cstheme="majorHAnsi"/>
        </w:rPr>
        <w:t>b</w:t>
      </w:r>
      <w:r w:rsidR="009558B9" w:rsidRPr="00D76B5B">
        <w:rPr>
          <w:rFonts w:asciiTheme="majorHAnsi" w:hAnsiTheme="majorHAnsi" w:cstheme="majorHAnsi"/>
        </w:rPr>
        <w:t>iquitylation</w:t>
      </w:r>
      <w:r w:rsidRPr="00D76B5B">
        <w:rPr>
          <w:rFonts w:asciiTheme="majorHAnsi" w:hAnsiTheme="majorHAnsi" w:cstheme="majorHAnsi"/>
        </w:rPr>
        <w:t xml:space="preserve"> buffer</w:t>
      </w:r>
      <w:r w:rsidR="00BD33B3" w:rsidRPr="00D76B5B">
        <w:rPr>
          <w:rFonts w:asciiTheme="majorHAnsi" w:hAnsiTheme="majorHAnsi" w:cstheme="majorHAnsi"/>
        </w:rPr>
        <w:t xml:space="preserve"> </w:t>
      </w:r>
      <w:r w:rsidR="001106D6" w:rsidRPr="00D76B5B">
        <w:rPr>
          <w:rFonts w:asciiTheme="majorHAnsi" w:hAnsiTheme="majorHAnsi" w:cstheme="majorHAnsi"/>
        </w:rPr>
        <w:t xml:space="preserve">at 1x. </w:t>
      </w:r>
      <w:r w:rsidR="003739A6" w:rsidRPr="00D76B5B">
        <w:rPr>
          <w:rFonts w:asciiTheme="majorHAnsi" w:hAnsiTheme="majorHAnsi" w:cstheme="majorHAnsi"/>
        </w:rPr>
        <w:t xml:space="preserve">Adjust the volume of the charging reaction to 20 µL with </w:t>
      </w:r>
      <w:r w:rsidR="009558B9" w:rsidRPr="00D76B5B">
        <w:rPr>
          <w:rFonts w:asciiTheme="majorHAnsi" w:hAnsiTheme="majorHAnsi" w:cstheme="majorHAnsi"/>
        </w:rPr>
        <w:t>ddH</w:t>
      </w:r>
      <w:r w:rsidR="009558B9" w:rsidRPr="00D76B5B">
        <w:rPr>
          <w:rFonts w:asciiTheme="majorHAnsi" w:hAnsiTheme="majorHAnsi" w:cstheme="majorHAnsi"/>
          <w:vertAlign w:val="subscript"/>
        </w:rPr>
        <w:t>2</w:t>
      </w:r>
      <w:r w:rsidR="009558B9" w:rsidRPr="00D76B5B">
        <w:rPr>
          <w:rFonts w:asciiTheme="majorHAnsi" w:hAnsiTheme="majorHAnsi" w:cstheme="majorHAnsi"/>
        </w:rPr>
        <w:t>0.</w:t>
      </w:r>
    </w:p>
    <w:p w14:paraId="717879AB" w14:textId="77777777" w:rsidR="00C13A70" w:rsidRPr="00D76B5B" w:rsidRDefault="00C13A70" w:rsidP="00D76B5B">
      <w:pPr>
        <w:pStyle w:val="ListParagraph"/>
        <w:ind w:left="0"/>
        <w:rPr>
          <w:rFonts w:asciiTheme="majorHAnsi" w:hAnsiTheme="majorHAnsi" w:cstheme="majorHAnsi"/>
        </w:rPr>
      </w:pPr>
    </w:p>
    <w:p w14:paraId="70B1605A" w14:textId="6D8C8757" w:rsidR="00B416B4" w:rsidRPr="00D76B5B" w:rsidRDefault="00B416B4" w:rsidP="00D76B5B">
      <w:pPr>
        <w:pStyle w:val="ListParagraph"/>
        <w:ind w:left="0"/>
        <w:rPr>
          <w:rFonts w:asciiTheme="majorHAnsi" w:hAnsiTheme="majorHAnsi" w:cstheme="majorHAnsi"/>
        </w:rPr>
      </w:pPr>
      <w:r w:rsidRPr="00D76B5B">
        <w:rPr>
          <w:rFonts w:asciiTheme="majorHAnsi" w:hAnsiTheme="majorHAnsi" w:cstheme="majorHAnsi"/>
        </w:rPr>
        <w:t xml:space="preserve">NOTE: </w:t>
      </w:r>
      <w:r w:rsidR="006C5621" w:rsidRPr="00D76B5B">
        <w:rPr>
          <w:rFonts w:asciiTheme="majorHAnsi" w:hAnsiTheme="majorHAnsi" w:cstheme="majorHAnsi"/>
        </w:rPr>
        <w:t>The lysine-free Ub K0 mutant is used to enforce the exclusive production of mono-ubiquitylated E2. Wild-type Ub can also be used; however, this might lead to diverse E2~Ub modifications (</w:t>
      </w:r>
      <w:r w:rsidR="006C5621" w:rsidRPr="00D76B5B">
        <w:rPr>
          <w:rFonts w:asciiTheme="majorHAnsi" w:hAnsiTheme="majorHAnsi" w:cstheme="majorHAnsi"/>
          <w:i/>
          <w:iCs/>
        </w:rPr>
        <w:t>e.g</w:t>
      </w:r>
      <w:r w:rsidR="006C5621" w:rsidRPr="00D76B5B">
        <w:rPr>
          <w:rFonts w:asciiTheme="majorHAnsi" w:hAnsiTheme="majorHAnsi" w:cstheme="majorHAnsi"/>
        </w:rPr>
        <w:t xml:space="preserve">., poly-ubiquitylation of E2), which are more difficult to analyze. </w:t>
      </w:r>
      <w:r w:rsidRPr="00D76B5B">
        <w:rPr>
          <w:rFonts w:asciiTheme="majorHAnsi" w:hAnsiTheme="majorHAnsi" w:cstheme="majorHAnsi"/>
        </w:rPr>
        <w:t xml:space="preserve">For first time use or when using a </w:t>
      </w:r>
      <w:r w:rsidR="0066463F" w:rsidRPr="00D76B5B">
        <w:rPr>
          <w:rFonts w:asciiTheme="majorHAnsi" w:hAnsiTheme="majorHAnsi" w:cstheme="majorHAnsi"/>
        </w:rPr>
        <w:t xml:space="preserve">new </w:t>
      </w:r>
      <w:r w:rsidRPr="00D76B5B">
        <w:rPr>
          <w:rFonts w:asciiTheme="majorHAnsi" w:hAnsiTheme="majorHAnsi" w:cstheme="majorHAnsi"/>
        </w:rPr>
        <w:t>E2 enzyme,</w:t>
      </w:r>
      <w:r w:rsidR="0066463F" w:rsidRPr="00D76B5B">
        <w:rPr>
          <w:rFonts w:asciiTheme="majorHAnsi" w:hAnsiTheme="majorHAnsi" w:cstheme="majorHAnsi"/>
        </w:rPr>
        <w:t xml:space="preserve"> determine</w:t>
      </w:r>
      <w:r w:rsidRPr="00D76B5B">
        <w:rPr>
          <w:rFonts w:asciiTheme="majorHAnsi" w:hAnsiTheme="majorHAnsi" w:cstheme="majorHAnsi"/>
        </w:rPr>
        <w:t xml:space="preserve"> the level of </w:t>
      </w:r>
      <w:r w:rsidR="009558B9" w:rsidRPr="00D76B5B">
        <w:rPr>
          <w:rFonts w:asciiTheme="majorHAnsi" w:hAnsiTheme="majorHAnsi" w:cstheme="majorHAnsi"/>
        </w:rPr>
        <w:t xml:space="preserve">Ub </w:t>
      </w:r>
      <w:r w:rsidRPr="00D76B5B">
        <w:rPr>
          <w:rFonts w:asciiTheme="majorHAnsi" w:hAnsiTheme="majorHAnsi" w:cstheme="majorHAnsi"/>
        </w:rPr>
        <w:t>charging o</w:t>
      </w:r>
      <w:r w:rsidR="0066463F" w:rsidRPr="00D76B5B">
        <w:rPr>
          <w:rFonts w:asciiTheme="majorHAnsi" w:hAnsiTheme="majorHAnsi" w:cstheme="majorHAnsi"/>
        </w:rPr>
        <w:t>n E2 that can be achieved by E1</w:t>
      </w:r>
      <w:r w:rsidR="00F533B5" w:rsidRPr="00D76B5B">
        <w:rPr>
          <w:rFonts w:asciiTheme="majorHAnsi" w:hAnsiTheme="majorHAnsi" w:cstheme="majorHAnsi"/>
        </w:rPr>
        <w:t>. To determine the yield of charging,</w:t>
      </w:r>
      <w:r w:rsidR="00BB2FB1" w:rsidRPr="00D76B5B">
        <w:rPr>
          <w:rFonts w:asciiTheme="majorHAnsi" w:hAnsiTheme="majorHAnsi" w:cstheme="majorHAnsi"/>
        </w:rPr>
        <w:t xml:space="preserve"> visualize uncharged vs. charged E2 via </w:t>
      </w:r>
      <w:r w:rsidR="009558B9" w:rsidRPr="00D76B5B">
        <w:rPr>
          <w:rFonts w:asciiTheme="majorHAnsi" w:hAnsiTheme="majorHAnsi" w:cstheme="majorHAnsi"/>
        </w:rPr>
        <w:t>Coomassie</w:t>
      </w:r>
      <w:r w:rsidR="00BB2FB1" w:rsidRPr="00D76B5B">
        <w:rPr>
          <w:rFonts w:asciiTheme="majorHAnsi" w:hAnsiTheme="majorHAnsi" w:cstheme="majorHAnsi"/>
        </w:rPr>
        <w:t xml:space="preserve"> staining. </w:t>
      </w:r>
      <w:r w:rsidRPr="00D76B5B">
        <w:rPr>
          <w:rFonts w:asciiTheme="majorHAnsi" w:hAnsiTheme="majorHAnsi" w:cstheme="majorHAnsi"/>
        </w:rPr>
        <w:t xml:space="preserve">Here, </w:t>
      </w:r>
      <w:r w:rsidR="00BD33B3" w:rsidRPr="00D76B5B">
        <w:rPr>
          <w:rFonts w:asciiTheme="majorHAnsi" w:hAnsiTheme="majorHAnsi" w:cstheme="majorHAnsi"/>
        </w:rPr>
        <w:t>approx</w:t>
      </w:r>
      <w:r w:rsidR="009558B9" w:rsidRPr="00D76B5B">
        <w:rPr>
          <w:rFonts w:asciiTheme="majorHAnsi" w:hAnsiTheme="majorHAnsi" w:cstheme="majorHAnsi"/>
        </w:rPr>
        <w:t>imately</w:t>
      </w:r>
      <w:r w:rsidR="00BD33B3" w:rsidRPr="00D76B5B">
        <w:rPr>
          <w:rFonts w:asciiTheme="majorHAnsi" w:hAnsiTheme="majorHAnsi" w:cstheme="majorHAnsi"/>
        </w:rPr>
        <w:t xml:space="preserve"> </w:t>
      </w:r>
      <w:r w:rsidR="00D93070" w:rsidRPr="00D76B5B">
        <w:rPr>
          <w:rFonts w:asciiTheme="majorHAnsi" w:hAnsiTheme="majorHAnsi" w:cstheme="majorHAnsi"/>
        </w:rPr>
        <w:t>half of Ub</w:t>
      </w:r>
      <w:r w:rsidR="000C44AB" w:rsidRPr="00D76B5B">
        <w:rPr>
          <w:rFonts w:asciiTheme="majorHAnsi" w:hAnsiTheme="majorHAnsi" w:cstheme="majorHAnsi"/>
        </w:rPr>
        <w:t xml:space="preserve"> </w:t>
      </w:r>
      <w:r w:rsidRPr="00D76B5B">
        <w:rPr>
          <w:rFonts w:asciiTheme="majorHAnsi" w:hAnsiTheme="majorHAnsi" w:cstheme="majorHAnsi"/>
        </w:rPr>
        <w:t>K</w:t>
      </w:r>
      <w:r w:rsidR="00BD33B3" w:rsidRPr="00D76B5B">
        <w:rPr>
          <w:rFonts w:asciiTheme="majorHAnsi" w:hAnsiTheme="majorHAnsi" w:cstheme="majorHAnsi"/>
        </w:rPr>
        <w:t>0</w:t>
      </w:r>
      <w:r w:rsidR="000C44AB" w:rsidRPr="00D76B5B">
        <w:rPr>
          <w:rFonts w:asciiTheme="majorHAnsi" w:hAnsiTheme="majorHAnsi" w:cstheme="majorHAnsi"/>
        </w:rPr>
        <w:t xml:space="preserve"> </w:t>
      </w:r>
      <w:r w:rsidR="00E632C0" w:rsidRPr="00D76B5B">
        <w:rPr>
          <w:rFonts w:asciiTheme="majorHAnsi" w:hAnsiTheme="majorHAnsi" w:cstheme="majorHAnsi"/>
        </w:rPr>
        <w:t>was</w:t>
      </w:r>
      <w:r w:rsidR="00076B83" w:rsidRPr="00D76B5B">
        <w:rPr>
          <w:rFonts w:asciiTheme="majorHAnsi" w:hAnsiTheme="majorHAnsi" w:cstheme="majorHAnsi"/>
        </w:rPr>
        <w:t xml:space="preserve"> reliably </w:t>
      </w:r>
      <w:r w:rsidRPr="00D76B5B">
        <w:rPr>
          <w:rFonts w:asciiTheme="majorHAnsi" w:hAnsiTheme="majorHAnsi" w:cstheme="majorHAnsi"/>
        </w:rPr>
        <w:t>converted to UBE2D2~Ub when using</w:t>
      </w:r>
      <w:r w:rsidR="00BD33B3" w:rsidRPr="00D76B5B">
        <w:rPr>
          <w:rFonts w:asciiTheme="majorHAnsi" w:hAnsiTheme="majorHAnsi" w:cstheme="majorHAnsi"/>
        </w:rPr>
        <w:t xml:space="preserve"> equimolar ratios of</w:t>
      </w:r>
      <w:r w:rsidRPr="00D76B5B">
        <w:rPr>
          <w:rFonts w:asciiTheme="majorHAnsi" w:hAnsiTheme="majorHAnsi" w:cstheme="majorHAnsi"/>
        </w:rPr>
        <w:t xml:space="preserve"> </w:t>
      </w:r>
      <w:r w:rsidR="00BB2FB1" w:rsidRPr="00D76B5B">
        <w:rPr>
          <w:rFonts w:asciiTheme="majorHAnsi" w:hAnsiTheme="majorHAnsi" w:cstheme="majorHAnsi"/>
        </w:rPr>
        <w:t>UBE2D2 and Ub</w:t>
      </w:r>
      <w:r w:rsidR="000C44AB" w:rsidRPr="00D76B5B">
        <w:rPr>
          <w:rFonts w:asciiTheme="majorHAnsi" w:hAnsiTheme="majorHAnsi" w:cstheme="majorHAnsi"/>
        </w:rPr>
        <w:t xml:space="preserve"> K0</w:t>
      </w:r>
      <w:r w:rsidR="00BB2FB1" w:rsidRPr="00D76B5B">
        <w:rPr>
          <w:rFonts w:asciiTheme="majorHAnsi" w:hAnsiTheme="majorHAnsi" w:cstheme="majorHAnsi"/>
        </w:rPr>
        <w:t xml:space="preserve"> (</w:t>
      </w:r>
      <w:r w:rsidR="00CF6435" w:rsidRPr="00D76B5B">
        <w:rPr>
          <w:rFonts w:asciiTheme="majorHAnsi" w:hAnsiTheme="majorHAnsi" w:cstheme="majorHAnsi"/>
          <w:b/>
          <w:bCs/>
        </w:rPr>
        <w:t xml:space="preserve">Supplemental </w:t>
      </w:r>
      <w:r w:rsidR="0024712A" w:rsidRPr="00D76B5B">
        <w:rPr>
          <w:rFonts w:asciiTheme="majorHAnsi" w:hAnsiTheme="majorHAnsi" w:cstheme="majorHAnsi"/>
          <w:b/>
        </w:rPr>
        <w:t>Figure S</w:t>
      </w:r>
      <w:r w:rsidR="009453BE" w:rsidRPr="00D76B5B">
        <w:rPr>
          <w:rFonts w:asciiTheme="majorHAnsi" w:hAnsiTheme="majorHAnsi" w:cstheme="majorHAnsi"/>
          <w:b/>
        </w:rPr>
        <w:t>2</w:t>
      </w:r>
      <w:r w:rsidR="000C44AB" w:rsidRPr="00D76B5B">
        <w:rPr>
          <w:rFonts w:asciiTheme="majorHAnsi" w:hAnsiTheme="majorHAnsi" w:cstheme="majorHAnsi"/>
          <w:b/>
        </w:rPr>
        <w:t>A</w:t>
      </w:r>
      <w:r w:rsidR="00BB2FB1" w:rsidRPr="00D76B5B">
        <w:rPr>
          <w:rFonts w:asciiTheme="majorHAnsi" w:hAnsiTheme="majorHAnsi" w:cstheme="majorHAnsi"/>
        </w:rPr>
        <w:t>).</w:t>
      </w:r>
      <w:r w:rsidR="00175205" w:rsidRPr="00D76B5B">
        <w:rPr>
          <w:rFonts w:asciiTheme="majorHAnsi" w:hAnsiTheme="majorHAnsi" w:cstheme="majorHAnsi"/>
        </w:rPr>
        <w:t xml:space="preserve"> </w:t>
      </w:r>
    </w:p>
    <w:p w14:paraId="407B7F4C" w14:textId="77777777" w:rsidR="005B3F8A" w:rsidRPr="00D76B5B" w:rsidRDefault="005B3F8A" w:rsidP="00D76B5B">
      <w:pPr>
        <w:pStyle w:val="ListParagraph"/>
        <w:ind w:left="0"/>
        <w:rPr>
          <w:rFonts w:asciiTheme="majorHAnsi" w:hAnsiTheme="majorHAnsi" w:cstheme="majorHAnsi"/>
        </w:rPr>
      </w:pPr>
    </w:p>
    <w:p w14:paraId="432FD532" w14:textId="2D3F047E" w:rsidR="00CD6BA5" w:rsidRPr="00D76B5B" w:rsidRDefault="00F533B5" w:rsidP="00D76B5B">
      <w:pPr>
        <w:pStyle w:val="ListParagraph"/>
        <w:numPr>
          <w:ilvl w:val="3"/>
          <w:numId w:val="76"/>
        </w:numPr>
        <w:ind w:left="0" w:firstLine="0"/>
        <w:rPr>
          <w:rFonts w:asciiTheme="majorHAnsi" w:hAnsiTheme="majorHAnsi" w:cstheme="majorHAnsi"/>
          <w:highlight w:val="yellow"/>
        </w:rPr>
      </w:pPr>
      <w:r w:rsidRPr="00D76B5B">
        <w:rPr>
          <w:rFonts w:asciiTheme="majorHAnsi" w:hAnsiTheme="majorHAnsi" w:cstheme="majorHAnsi"/>
          <w:highlight w:val="yellow"/>
        </w:rPr>
        <w:t>Prepare a pipetting</w:t>
      </w:r>
      <w:r w:rsidR="00CD6BA5" w:rsidRPr="00D76B5B">
        <w:rPr>
          <w:rFonts w:asciiTheme="majorHAnsi" w:hAnsiTheme="majorHAnsi" w:cstheme="majorHAnsi"/>
          <w:highlight w:val="yellow"/>
        </w:rPr>
        <w:t xml:space="preserve"> schem</w:t>
      </w:r>
      <w:r w:rsidRPr="00D76B5B">
        <w:rPr>
          <w:rFonts w:asciiTheme="majorHAnsi" w:hAnsiTheme="majorHAnsi" w:cstheme="majorHAnsi"/>
          <w:highlight w:val="yellow"/>
        </w:rPr>
        <w:t>e for the charging reaction</w:t>
      </w:r>
      <w:r w:rsidR="000C44AB" w:rsidRPr="00D76B5B">
        <w:rPr>
          <w:rFonts w:asciiTheme="majorHAnsi" w:hAnsiTheme="majorHAnsi" w:cstheme="majorHAnsi"/>
          <w:highlight w:val="yellow"/>
        </w:rPr>
        <w:t xml:space="preserve">. </w:t>
      </w:r>
      <w:r w:rsidRPr="00D76B5B">
        <w:rPr>
          <w:rFonts w:asciiTheme="majorHAnsi" w:hAnsiTheme="majorHAnsi" w:cstheme="majorHAnsi"/>
          <w:highlight w:val="yellow"/>
        </w:rPr>
        <w:t>Adjust the volume</w:t>
      </w:r>
      <w:r w:rsidR="009204FC" w:rsidRPr="00D76B5B">
        <w:rPr>
          <w:rFonts w:asciiTheme="majorHAnsi" w:hAnsiTheme="majorHAnsi" w:cstheme="majorHAnsi"/>
          <w:highlight w:val="yellow"/>
        </w:rPr>
        <w:t xml:space="preserve"> </w:t>
      </w:r>
      <w:r w:rsidRPr="00D76B5B">
        <w:rPr>
          <w:rFonts w:asciiTheme="majorHAnsi" w:hAnsiTheme="majorHAnsi" w:cstheme="majorHAnsi"/>
          <w:highlight w:val="yellow"/>
        </w:rPr>
        <w:t xml:space="preserve">of the charging reaction to the subsequent discharge reactions </w:t>
      </w:r>
      <w:r w:rsidR="00BB2FB1" w:rsidRPr="00D76B5B">
        <w:rPr>
          <w:rFonts w:asciiTheme="majorHAnsi" w:hAnsiTheme="majorHAnsi" w:cstheme="majorHAnsi"/>
          <w:highlight w:val="yellow"/>
        </w:rPr>
        <w:t xml:space="preserve">of choice, </w:t>
      </w:r>
      <w:r w:rsidR="00BB2FB1" w:rsidRPr="00D76B5B">
        <w:rPr>
          <w:rFonts w:asciiTheme="majorHAnsi" w:hAnsiTheme="majorHAnsi" w:cstheme="majorHAnsi"/>
          <w:i/>
          <w:iCs/>
          <w:highlight w:val="yellow"/>
        </w:rPr>
        <w:t>e.g</w:t>
      </w:r>
      <w:r w:rsidR="00BB2FB1" w:rsidRPr="00D76B5B">
        <w:rPr>
          <w:rFonts w:asciiTheme="majorHAnsi" w:hAnsiTheme="majorHAnsi" w:cstheme="majorHAnsi"/>
          <w:highlight w:val="yellow"/>
        </w:rPr>
        <w:t>.</w:t>
      </w:r>
      <w:r w:rsidR="001043EA" w:rsidRPr="00D76B5B">
        <w:rPr>
          <w:rFonts w:asciiTheme="majorHAnsi" w:hAnsiTheme="majorHAnsi" w:cstheme="majorHAnsi"/>
          <w:highlight w:val="yellow"/>
        </w:rPr>
        <w:t>,</w:t>
      </w:r>
      <w:r w:rsidR="00BB2FB1" w:rsidRPr="00D76B5B">
        <w:rPr>
          <w:rFonts w:asciiTheme="majorHAnsi" w:hAnsiTheme="majorHAnsi" w:cstheme="majorHAnsi"/>
          <w:highlight w:val="yellow"/>
        </w:rPr>
        <w:t xml:space="preserve"> </w:t>
      </w:r>
      <w:r w:rsidR="001043EA" w:rsidRPr="00D76B5B">
        <w:rPr>
          <w:rFonts w:asciiTheme="majorHAnsi" w:hAnsiTheme="majorHAnsi" w:cstheme="majorHAnsi"/>
          <w:highlight w:val="yellow"/>
        </w:rPr>
        <w:t xml:space="preserve">use </w:t>
      </w:r>
      <w:r w:rsidR="00D75A34" w:rsidRPr="00D76B5B">
        <w:rPr>
          <w:rFonts w:asciiTheme="majorHAnsi" w:hAnsiTheme="majorHAnsi" w:cstheme="majorHAnsi"/>
          <w:highlight w:val="yellow"/>
        </w:rPr>
        <w:t>CHIP</w:t>
      </w:r>
      <w:r w:rsidR="008525FD" w:rsidRPr="00D76B5B">
        <w:rPr>
          <w:rFonts w:asciiTheme="majorHAnsi" w:hAnsiTheme="majorHAnsi" w:cstheme="majorHAnsi"/>
          <w:highlight w:val="yellow"/>
        </w:rPr>
        <w:t xml:space="preserve"> </w:t>
      </w:r>
      <w:r w:rsidR="00D75A34" w:rsidRPr="00D76B5B">
        <w:rPr>
          <w:rFonts w:asciiTheme="majorHAnsi" w:hAnsiTheme="majorHAnsi" w:cstheme="majorHAnsi"/>
          <w:highlight w:val="yellow"/>
        </w:rPr>
        <w:t>and</w:t>
      </w:r>
      <w:r w:rsidR="00BD33B3" w:rsidRPr="00D76B5B">
        <w:rPr>
          <w:rFonts w:asciiTheme="majorHAnsi" w:hAnsiTheme="majorHAnsi" w:cstheme="majorHAnsi"/>
          <w:highlight w:val="yellow"/>
        </w:rPr>
        <w:t xml:space="preserve"> </w:t>
      </w:r>
      <w:r w:rsidRPr="00D76B5B">
        <w:rPr>
          <w:rFonts w:asciiTheme="majorHAnsi" w:hAnsiTheme="majorHAnsi" w:cstheme="majorHAnsi"/>
          <w:highlight w:val="yellow"/>
        </w:rPr>
        <w:t>CHIP</w:t>
      </w:r>
      <w:r w:rsidR="00FF668F" w:rsidRPr="00D76B5B">
        <w:rPr>
          <w:rFonts w:asciiTheme="majorHAnsi" w:hAnsiTheme="majorHAnsi" w:cstheme="majorHAnsi"/>
          <w:highlight w:val="yellow"/>
        </w:rPr>
        <w:t>(</w:t>
      </w:r>
      <w:r w:rsidR="00BB2FB1" w:rsidRPr="00D76B5B">
        <w:rPr>
          <w:rFonts w:asciiTheme="majorHAnsi" w:hAnsiTheme="majorHAnsi" w:cstheme="majorHAnsi"/>
          <w:highlight w:val="yellow"/>
        </w:rPr>
        <w:t>H260</w:t>
      </w:r>
      <w:r w:rsidR="00D93070" w:rsidRPr="00D76B5B">
        <w:rPr>
          <w:rFonts w:asciiTheme="majorHAnsi" w:hAnsiTheme="majorHAnsi" w:cstheme="majorHAnsi"/>
          <w:highlight w:val="yellow"/>
        </w:rPr>
        <w:t>Q</w:t>
      </w:r>
      <w:r w:rsidR="00FF668F" w:rsidRPr="00D76B5B">
        <w:rPr>
          <w:rFonts w:asciiTheme="majorHAnsi" w:hAnsiTheme="majorHAnsi" w:cstheme="majorHAnsi"/>
          <w:highlight w:val="yellow"/>
        </w:rPr>
        <w:t>)</w:t>
      </w:r>
      <w:r w:rsidRPr="00D76B5B">
        <w:rPr>
          <w:rFonts w:asciiTheme="majorHAnsi" w:hAnsiTheme="majorHAnsi" w:cstheme="majorHAnsi"/>
          <w:highlight w:val="yellow"/>
        </w:rPr>
        <w:t xml:space="preserve"> in individual discharge reactions. Thus, </w:t>
      </w:r>
      <w:r w:rsidR="00A51C2A" w:rsidRPr="00D76B5B">
        <w:rPr>
          <w:rFonts w:asciiTheme="majorHAnsi" w:hAnsiTheme="majorHAnsi" w:cstheme="majorHAnsi"/>
          <w:highlight w:val="yellow"/>
        </w:rPr>
        <w:t xml:space="preserve">prepare </w:t>
      </w:r>
      <w:r w:rsidRPr="00D76B5B">
        <w:rPr>
          <w:rFonts w:asciiTheme="majorHAnsi" w:hAnsiTheme="majorHAnsi" w:cstheme="majorHAnsi"/>
          <w:highlight w:val="yellow"/>
        </w:rPr>
        <w:t>double the volume of one charging reaction</w:t>
      </w:r>
      <w:r w:rsidR="00BD33B3" w:rsidRPr="00D76B5B">
        <w:rPr>
          <w:rFonts w:asciiTheme="majorHAnsi" w:hAnsiTheme="majorHAnsi" w:cstheme="majorHAnsi"/>
          <w:highlight w:val="yellow"/>
        </w:rPr>
        <w:t>.</w:t>
      </w:r>
      <w:r w:rsidRPr="00D76B5B">
        <w:rPr>
          <w:rFonts w:asciiTheme="majorHAnsi" w:hAnsiTheme="majorHAnsi" w:cstheme="majorHAnsi"/>
          <w:highlight w:val="yellow"/>
        </w:rPr>
        <w:t xml:space="preserve"> </w:t>
      </w:r>
    </w:p>
    <w:p w14:paraId="6EB56FAB" w14:textId="77777777" w:rsidR="00C13A70" w:rsidRPr="00D76B5B" w:rsidRDefault="00C13A70" w:rsidP="00D76B5B">
      <w:pPr>
        <w:pStyle w:val="ListParagraph"/>
        <w:ind w:left="0"/>
        <w:rPr>
          <w:rFonts w:asciiTheme="majorHAnsi" w:hAnsiTheme="majorHAnsi" w:cstheme="majorHAnsi"/>
        </w:rPr>
      </w:pPr>
    </w:p>
    <w:p w14:paraId="688E77CD" w14:textId="21F98CC7" w:rsidR="005536DE" w:rsidRDefault="00CD6BA5" w:rsidP="00D76B5B">
      <w:pPr>
        <w:rPr>
          <w:rFonts w:asciiTheme="majorHAnsi" w:hAnsiTheme="majorHAnsi" w:cstheme="majorHAnsi"/>
        </w:rPr>
      </w:pPr>
      <w:r w:rsidRPr="00D76B5B">
        <w:rPr>
          <w:rFonts w:asciiTheme="majorHAnsi" w:hAnsiTheme="majorHAnsi" w:cstheme="majorHAnsi"/>
        </w:rPr>
        <w:t xml:space="preserve">NOTE: For first time use, </w:t>
      </w:r>
      <w:r w:rsidR="00D75A34" w:rsidRPr="00D76B5B">
        <w:rPr>
          <w:rFonts w:asciiTheme="majorHAnsi" w:hAnsiTheme="majorHAnsi" w:cstheme="majorHAnsi"/>
        </w:rPr>
        <w:t xml:space="preserve">test </w:t>
      </w:r>
      <w:r w:rsidRPr="00D76B5B">
        <w:rPr>
          <w:rFonts w:asciiTheme="majorHAnsi" w:hAnsiTheme="majorHAnsi" w:cstheme="majorHAnsi"/>
        </w:rPr>
        <w:t>different concentration</w:t>
      </w:r>
      <w:r w:rsidR="000C44AB" w:rsidRPr="00D76B5B">
        <w:rPr>
          <w:rFonts w:asciiTheme="majorHAnsi" w:hAnsiTheme="majorHAnsi" w:cstheme="majorHAnsi"/>
        </w:rPr>
        <w:t>s</w:t>
      </w:r>
      <w:r w:rsidRPr="00D76B5B">
        <w:rPr>
          <w:rFonts w:asciiTheme="majorHAnsi" w:hAnsiTheme="majorHAnsi" w:cstheme="majorHAnsi"/>
        </w:rPr>
        <w:t xml:space="preserve"> of</w:t>
      </w:r>
      <w:r w:rsidR="00D75A34" w:rsidRPr="00D76B5B">
        <w:rPr>
          <w:rFonts w:asciiTheme="majorHAnsi" w:hAnsiTheme="majorHAnsi" w:cstheme="majorHAnsi"/>
        </w:rPr>
        <w:t xml:space="preserve"> the E3 ligase of choice</w:t>
      </w:r>
      <w:r w:rsidRPr="00D76B5B">
        <w:rPr>
          <w:rFonts w:asciiTheme="majorHAnsi" w:hAnsiTheme="majorHAnsi" w:cstheme="majorHAnsi"/>
        </w:rPr>
        <w:t xml:space="preserve"> to monitor optimal discharge</w:t>
      </w:r>
      <w:r w:rsidR="00D75A34" w:rsidRPr="00D76B5B">
        <w:rPr>
          <w:rFonts w:asciiTheme="majorHAnsi" w:hAnsiTheme="majorHAnsi" w:cstheme="majorHAnsi"/>
        </w:rPr>
        <w:t xml:space="preserve"> conditions</w:t>
      </w:r>
      <w:r w:rsidR="00E92D7E" w:rsidRPr="00D76B5B">
        <w:rPr>
          <w:rFonts w:asciiTheme="majorHAnsi" w:hAnsiTheme="majorHAnsi" w:cstheme="majorHAnsi"/>
        </w:rPr>
        <w:t>,</w:t>
      </w:r>
      <w:r w:rsidR="002D1C49" w:rsidRPr="00D76B5B">
        <w:rPr>
          <w:rFonts w:asciiTheme="majorHAnsi" w:hAnsiTheme="majorHAnsi" w:cstheme="majorHAnsi"/>
        </w:rPr>
        <w:t xml:space="preserve"> </w:t>
      </w:r>
      <w:r w:rsidR="00E92D7E" w:rsidRPr="00D76B5B">
        <w:rPr>
          <w:rFonts w:asciiTheme="majorHAnsi" w:hAnsiTheme="majorHAnsi" w:cstheme="majorHAnsi"/>
        </w:rPr>
        <w:t>and</w:t>
      </w:r>
      <w:r w:rsidR="002D1C49" w:rsidRPr="00D76B5B">
        <w:rPr>
          <w:rFonts w:asciiTheme="majorHAnsi" w:hAnsiTheme="majorHAnsi" w:cstheme="majorHAnsi"/>
        </w:rPr>
        <w:t xml:space="preserve"> analyze</w:t>
      </w:r>
      <w:r w:rsidR="00E92D7E" w:rsidRPr="00D76B5B">
        <w:rPr>
          <w:rFonts w:asciiTheme="majorHAnsi" w:hAnsiTheme="majorHAnsi" w:cstheme="majorHAnsi"/>
        </w:rPr>
        <w:t xml:space="preserve"> them</w:t>
      </w:r>
      <w:r w:rsidR="002D1C49" w:rsidRPr="00D76B5B">
        <w:rPr>
          <w:rFonts w:asciiTheme="majorHAnsi" w:hAnsiTheme="majorHAnsi" w:cstheme="majorHAnsi"/>
        </w:rPr>
        <w:t xml:space="preserve"> </w:t>
      </w:r>
      <w:r w:rsidR="00E92D7E" w:rsidRPr="00D76B5B">
        <w:rPr>
          <w:rFonts w:asciiTheme="majorHAnsi" w:hAnsiTheme="majorHAnsi" w:cstheme="majorHAnsi"/>
        </w:rPr>
        <w:t>by</w:t>
      </w:r>
      <w:r w:rsidR="002D1C49" w:rsidRPr="00D76B5B">
        <w:rPr>
          <w:rFonts w:asciiTheme="majorHAnsi" w:hAnsiTheme="majorHAnsi" w:cstheme="majorHAnsi"/>
        </w:rPr>
        <w:t xml:space="preserve"> western blotting</w:t>
      </w:r>
      <w:r w:rsidRPr="00D76B5B">
        <w:rPr>
          <w:rFonts w:asciiTheme="majorHAnsi" w:hAnsiTheme="majorHAnsi" w:cstheme="majorHAnsi"/>
        </w:rPr>
        <w:t xml:space="preserve">. </w:t>
      </w:r>
      <w:r w:rsidR="00D75A34" w:rsidRPr="00D76B5B">
        <w:rPr>
          <w:rFonts w:asciiTheme="majorHAnsi" w:hAnsiTheme="majorHAnsi" w:cstheme="majorHAnsi"/>
        </w:rPr>
        <w:t xml:space="preserve">In an ideal condition, the discharge of Ub from E2 will increase over time until </w:t>
      </w:r>
      <w:r w:rsidR="002D1C49" w:rsidRPr="00D76B5B">
        <w:rPr>
          <w:rFonts w:asciiTheme="majorHAnsi" w:hAnsiTheme="majorHAnsi" w:cstheme="majorHAnsi"/>
        </w:rPr>
        <w:t xml:space="preserve">the respective E2~Ub protein band disappears. </w:t>
      </w:r>
    </w:p>
    <w:p w14:paraId="7D9A7AF1" w14:textId="77777777" w:rsidR="005536DE" w:rsidRPr="00D76B5B" w:rsidRDefault="005536DE" w:rsidP="00D76B5B">
      <w:pPr>
        <w:rPr>
          <w:rFonts w:asciiTheme="majorHAnsi" w:hAnsiTheme="majorHAnsi" w:cstheme="majorHAnsi"/>
        </w:rPr>
      </w:pPr>
    </w:p>
    <w:p w14:paraId="0E73079F" w14:textId="77777777" w:rsidR="009204FC" w:rsidRPr="00D76B5B" w:rsidRDefault="009204FC" w:rsidP="00D76B5B">
      <w:pPr>
        <w:pStyle w:val="ListParagraph"/>
        <w:ind w:left="0"/>
        <w:rPr>
          <w:rFonts w:asciiTheme="majorHAnsi" w:hAnsiTheme="majorHAnsi" w:cstheme="majorHAnsi"/>
          <w:vanish/>
        </w:rPr>
      </w:pPr>
    </w:p>
    <w:p w14:paraId="58F38756" w14:textId="00A509D1" w:rsidR="00882A4C" w:rsidRPr="00D76B5B" w:rsidRDefault="00D75A34" w:rsidP="00D76B5B">
      <w:pPr>
        <w:pStyle w:val="ListParagraph"/>
        <w:numPr>
          <w:ilvl w:val="3"/>
          <w:numId w:val="76"/>
        </w:numPr>
        <w:ind w:left="0" w:firstLine="0"/>
        <w:rPr>
          <w:rFonts w:asciiTheme="majorHAnsi" w:hAnsiTheme="majorHAnsi" w:cstheme="majorHAnsi"/>
          <w:highlight w:val="yellow"/>
        </w:rPr>
      </w:pPr>
      <w:r w:rsidRPr="00D76B5B">
        <w:rPr>
          <w:rFonts w:asciiTheme="majorHAnsi" w:hAnsiTheme="majorHAnsi" w:cstheme="majorHAnsi"/>
          <w:highlight w:val="yellow"/>
        </w:rPr>
        <w:t>Incubate t</w:t>
      </w:r>
      <w:r w:rsidR="00882A4C" w:rsidRPr="00D76B5B">
        <w:rPr>
          <w:rFonts w:asciiTheme="majorHAnsi" w:hAnsiTheme="majorHAnsi" w:cstheme="majorHAnsi"/>
          <w:highlight w:val="yellow"/>
        </w:rPr>
        <w:t xml:space="preserve">he charging reaction for 15 min at 37 °C. </w:t>
      </w:r>
    </w:p>
    <w:p w14:paraId="2EC5D614" w14:textId="77777777" w:rsidR="0053112B" w:rsidRPr="00D76B5B" w:rsidRDefault="0053112B" w:rsidP="00D76B5B">
      <w:pPr>
        <w:pStyle w:val="ListParagraph"/>
        <w:ind w:left="0"/>
        <w:rPr>
          <w:rFonts w:asciiTheme="majorHAnsi" w:hAnsiTheme="majorHAnsi" w:cstheme="majorHAnsi"/>
        </w:rPr>
      </w:pPr>
    </w:p>
    <w:p w14:paraId="5E684E79" w14:textId="09FFDEAC" w:rsidR="0053112B" w:rsidRDefault="00E92D7E" w:rsidP="00D76B5B">
      <w:pPr>
        <w:pStyle w:val="ListParagraph"/>
        <w:numPr>
          <w:ilvl w:val="2"/>
          <w:numId w:val="76"/>
        </w:numPr>
        <w:ind w:left="0" w:firstLine="0"/>
        <w:rPr>
          <w:rFonts w:asciiTheme="majorHAnsi" w:hAnsiTheme="majorHAnsi" w:cstheme="majorHAnsi"/>
        </w:rPr>
      </w:pPr>
      <w:r w:rsidRPr="00D76B5B">
        <w:rPr>
          <w:rFonts w:asciiTheme="majorHAnsi" w:hAnsiTheme="majorHAnsi" w:cstheme="majorHAnsi"/>
        </w:rPr>
        <w:t>Termination</w:t>
      </w:r>
      <w:r w:rsidR="0053112B" w:rsidRPr="00D76B5B">
        <w:rPr>
          <w:rFonts w:asciiTheme="majorHAnsi" w:hAnsiTheme="majorHAnsi" w:cstheme="majorHAnsi"/>
        </w:rPr>
        <w:t xml:space="preserve"> of the charging reaction </w:t>
      </w:r>
    </w:p>
    <w:p w14:paraId="380E1505" w14:textId="77777777" w:rsidR="005536DE" w:rsidRPr="00D76B5B" w:rsidRDefault="005536DE" w:rsidP="005536DE">
      <w:pPr>
        <w:pStyle w:val="ListParagraph"/>
        <w:ind w:left="0"/>
        <w:rPr>
          <w:rFonts w:asciiTheme="majorHAnsi" w:hAnsiTheme="majorHAnsi" w:cstheme="majorHAnsi"/>
        </w:rPr>
      </w:pPr>
    </w:p>
    <w:p w14:paraId="1E1BD952" w14:textId="77777777" w:rsidR="009204FC" w:rsidRPr="00D76B5B" w:rsidRDefault="009204FC" w:rsidP="00D76B5B">
      <w:pPr>
        <w:pStyle w:val="ListParagraph"/>
        <w:ind w:left="0"/>
        <w:rPr>
          <w:rFonts w:asciiTheme="majorHAnsi" w:hAnsiTheme="majorHAnsi" w:cstheme="majorHAnsi"/>
          <w:vanish/>
        </w:rPr>
      </w:pPr>
    </w:p>
    <w:p w14:paraId="73F7D2B6" w14:textId="5173C2CF" w:rsidR="00FB4898" w:rsidRPr="00D76B5B" w:rsidRDefault="00076B83" w:rsidP="00D76B5B">
      <w:pPr>
        <w:pStyle w:val="ListParagraph"/>
        <w:numPr>
          <w:ilvl w:val="3"/>
          <w:numId w:val="76"/>
        </w:numPr>
        <w:ind w:left="0" w:firstLine="0"/>
        <w:rPr>
          <w:rFonts w:asciiTheme="majorHAnsi" w:hAnsiTheme="majorHAnsi" w:cstheme="majorHAnsi"/>
          <w:highlight w:val="yellow"/>
          <w:lang w:val="en-AU"/>
        </w:rPr>
      </w:pPr>
      <w:r w:rsidRPr="00D76B5B">
        <w:rPr>
          <w:rFonts w:asciiTheme="majorHAnsi" w:hAnsiTheme="majorHAnsi" w:cstheme="majorHAnsi"/>
          <w:highlight w:val="yellow"/>
        </w:rPr>
        <w:t>Stop t</w:t>
      </w:r>
      <w:r w:rsidR="00882A4C" w:rsidRPr="00D76B5B">
        <w:rPr>
          <w:rFonts w:asciiTheme="majorHAnsi" w:hAnsiTheme="majorHAnsi" w:cstheme="majorHAnsi"/>
          <w:highlight w:val="yellow"/>
        </w:rPr>
        <w:t xml:space="preserve">he </w:t>
      </w:r>
      <w:r w:rsidR="007D0B95" w:rsidRPr="00D76B5B">
        <w:rPr>
          <w:rFonts w:asciiTheme="majorHAnsi" w:hAnsiTheme="majorHAnsi" w:cstheme="majorHAnsi"/>
          <w:highlight w:val="yellow"/>
        </w:rPr>
        <w:t xml:space="preserve">charging </w:t>
      </w:r>
      <w:r w:rsidRPr="00D76B5B">
        <w:rPr>
          <w:rFonts w:asciiTheme="majorHAnsi" w:hAnsiTheme="majorHAnsi" w:cstheme="majorHAnsi"/>
          <w:highlight w:val="yellow"/>
        </w:rPr>
        <w:t>reaction</w:t>
      </w:r>
      <w:r w:rsidR="00FB4898" w:rsidRPr="00D76B5B">
        <w:rPr>
          <w:rFonts w:asciiTheme="majorHAnsi" w:hAnsiTheme="majorHAnsi" w:cstheme="majorHAnsi"/>
          <w:highlight w:val="yellow"/>
        </w:rPr>
        <w:t xml:space="preserve"> by addition of a</w:t>
      </w:r>
      <w:r w:rsidR="00882A4C" w:rsidRPr="00D76B5B">
        <w:rPr>
          <w:rFonts w:asciiTheme="majorHAnsi" w:hAnsiTheme="majorHAnsi" w:cstheme="majorHAnsi"/>
          <w:highlight w:val="yellow"/>
        </w:rPr>
        <w:t xml:space="preserve">pyrase at a final concentration of </w:t>
      </w:r>
      <w:r w:rsidR="00423EF8" w:rsidRPr="00D76B5B">
        <w:rPr>
          <w:rFonts w:asciiTheme="majorHAnsi" w:hAnsiTheme="majorHAnsi" w:cstheme="majorHAnsi"/>
          <w:highlight w:val="yellow"/>
        </w:rPr>
        <w:t>1.8</w:t>
      </w:r>
      <w:r w:rsidR="00463910" w:rsidRPr="00D76B5B">
        <w:rPr>
          <w:rFonts w:asciiTheme="majorHAnsi" w:hAnsiTheme="majorHAnsi" w:cstheme="majorHAnsi"/>
          <w:highlight w:val="yellow"/>
        </w:rPr>
        <w:t xml:space="preserve"> </w:t>
      </w:r>
      <w:r w:rsidR="00423EF8" w:rsidRPr="00D76B5B">
        <w:rPr>
          <w:rFonts w:asciiTheme="majorHAnsi" w:hAnsiTheme="majorHAnsi" w:cstheme="majorHAnsi"/>
          <w:highlight w:val="yellow"/>
        </w:rPr>
        <w:t>U/mL</w:t>
      </w:r>
      <w:r w:rsidR="009558B9" w:rsidRPr="00D76B5B">
        <w:rPr>
          <w:rFonts w:asciiTheme="majorHAnsi" w:hAnsiTheme="majorHAnsi" w:cstheme="majorHAnsi"/>
          <w:highlight w:val="yellow"/>
        </w:rPr>
        <w:t xml:space="preserve">. </w:t>
      </w:r>
      <w:r w:rsidRPr="00D76B5B">
        <w:rPr>
          <w:rFonts w:asciiTheme="majorHAnsi" w:hAnsiTheme="majorHAnsi" w:cstheme="majorHAnsi"/>
          <w:highlight w:val="yellow"/>
        </w:rPr>
        <w:t xml:space="preserve">Carry out the incubation with apyrase </w:t>
      </w:r>
      <w:r w:rsidR="00423EF8" w:rsidRPr="00D76B5B">
        <w:rPr>
          <w:rFonts w:asciiTheme="majorHAnsi" w:hAnsiTheme="majorHAnsi" w:cstheme="majorHAnsi"/>
          <w:highlight w:val="yellow"/>
        </w:rPr>
        <w:t xml:space="preserve">for 5 min at RT, followed by addition of EDTA at a final concentration of 30 </w:t>
      </w:r>
      <w:proofErr w:type="spellStart"/>
      <w:r w:rsidR="00423EF8" w:rsidRPr="00D76B5B">
        <w:rPr>
          <w:rFonts w:asciiTheme="majorHAnsi" w:hAnsiTheme="majorHAnsi" w:cstheme="majorHAnsi"/>
          <w:highlight w:val="yellow"/>
        </w:rPr>
        <w:t>mM</w:t>
      </w:r>
      <w:r w:rsidR="000E0B92" w:rsidRPr="00D76B5B">
        <w:rPr>
          <w:rFonts w:asciiTheme="majorHAnsi" w:hAnsiTheme="majorHAnsi" w:cstheme="majorHAnsi"/>
          <w:highlight w:val="yellow"/>
        </w:rPr>
        <w:t>.</w:t>
      </w:r>
      <w:proofErr w:type="spellEnd"/>
      <w:r w:rsidR="000E0B92" w:rsidRPr="00D76B5B">
        <w:rPr>
          <w:rFonts w:asciiTheme="majorHAnsi" w:hAnsiTheme="majorHAnsi" w:cstheme="majorHAnsi"/>
          <w:highlight w:val="yellow"/>
        </w:rPr>
        <w:t xml:space="preserve"> </w:t>
      </w:r>
      <w:r w:rsidR="000C44AB" w:rsidRPr="00D76B5B">
        <w:rPr>
          <w:rFonts w:asciiTheme="majorHAnsi" w:hAnsiTheme="majorHAnsi" w:cstheme="majorHAnsi"/>
          <w:highlight w:val="yellow"/>
        </w:rPr>
        <w:t>Adjust t</w:t>
      </w:r>
      <w:r w:rsidR="003A719C" w:rsidRPr="00D76B5B">
        <w:rPr>
          <w:rFonts w:asciiTheme="majorHAnsi" w:hAnsiTheme="majorHAnsi" w:cstheme="majorHAnsi"/>
          <w:highlight w:val="yellow"/>
        </w:rPr>
        <w:t xml:space="preserve">he volume of the charging reaction </w:t>
      </w:r>
      <w:r w:rsidR="000C44AB" w:rsidRPr="00D76B5B">
        <w:rPr>
          <w:rFonts w:asciiTheme="majorHAnsi" w:hAnsiTheme="majorHAnsi" w:cstheme="majorHAnsi"/>
          <w:highlight w:val="yellow"/>
        </w:rPr>
        <w:t>to</w:t>
      </w:r>
      <w:r w:rsidR="003A719C" w:rsidRPr="00D76B5B">
        <w:rPr>
          <w:rFonts w:asciiTheme="majorHAnsi" w:hAnsiTheme="majorHAnsi" w:cstheme="majorHAnsi"/>
          <w:highlight w:val="yellow"/>
        </w:rPr>
        <w:t xml:space="preserve"> 30 </w:t>
      </w:r>
      <w:r w:rsidR="00BE7292" w:rsidRPr="00D76B5B">
        <w:rPr>
          <w:rFonts w:asciiTheme="majorHAnsi" w:hAnsiTheme="majorHAnsi" w:cstheme="majorHAnsi"/>
          <w:highlight w:val="yellow"/>
        </w:rPr>
        <w:t>µ</w:t>
      </w:r>
      <w:r w:rsidR="003A719C" w:rsidRPr="00D76B5B">
        <w:rPr>
          <w:rFonts w:asciiTheme="majorHAnsi" w:hAnsiTheme="majorHAnsi" w:cstheme="majorHAnsi"/>
          <w:highlight w:val="yellow"/>
        </w:rPr>
        <w:t>L</w:t>
      </w:r>
      <w:r w:rsidRPr="00D76B5B">
        <w:rPr>
          <w:rFonts w:asciiTheme="majorHAnsi" w:hAnsiTheme="majorHAnsi" w:cstheme="majorHAnsi"/>
          <w:highlight w:val="yellow"/>
        </w:rPr>
        <w:t xml:space="preserve"> w</w:t>
      </w:r>
      <w:r w:rsidR="00E2497E" w:rsidRPr="00D76B5B">
        <w:rPr>
          <w:rFonts w:asciiTheme="majorHAnsi" w:hAnsiTheme="majorHAnsi" w:cstheme="majorHAnsi"/>
          <w:highlight w:val="yellow"/>
        </w:rPr>
        <w:t xml:space="preserve">ith </w:t>
      </w:r>
      <w:r w:rsidR="000E0B92" w:rsidRPr="00D76B5B">
        <w:rPr>
          <w:rFonts w:asciiTheme="majorHAnsi" w:hAnsiTheme="majorHAnsi" w:cstheme="majorHAnsi"/>
          <w:highlight w:val="yellow"/>
        </w:rPr>
        <w:t>ddH</w:t>
      </w:r>
      <w:r w:rsidR="000E0B92" w:rsidRPr="00D76B5B">
        <w:rPr>
          <w:rFonts w:asciiTheme="majorHAnsi" w:hAnsiTheme="majorHAnsi" w:cstheme="majorHAnsi"/>
          <w:highlight w:val="yellow"/>
          <w:vertAlign w:val="subscript"/>
        </w:rPr>
        <w:t>2</w:t>
      </w:r>
      <w:r w:rsidR="000E0B92" w:rsidRPr="00D76B5B">
        <w:rPr>
          <w:rFonts w:asciiTheme="majorHAnsi" w:hAnsiTheme="majorHAnsi" w:cstheme="majorHAnsi"/>
          <w:highlight w:val="yellow"/>
        </w:rPr>
        <w:t>O.</w:t>
      </w:r>
    </w:p>
    <w:p w14:paraId="7B3E5CE1" w14:textId="26E0ED9D" w:rsidR="00C13A70" w:rsidRPr="00D76B5B" w:rsidRDefault="00C13A70" w:rsidP="00D76B5B">
      <w:pPr>
        <w:pStyle w:val="ListParagraph"/>
        <w:ind w:left="0"/>
        <w:rPr>
          <w:rFonts w:asciiTheme="majorHAnsi" w:hAnsiTheme="majorHAnsi" w:cstheme="majorHAnsi"/>
          <w:lang w:val="en-AU"/>
        </w:rPr>
      </w:pPr>
    </w:p>
    <w:p w14:paraId="1C610CE7" w14:textId="62958CAA" w:rsidR="00FB4898" w:rsidRDefault="00463910" w:rsidP="00D76B5B">
      <w:pPr>
        <w:pStyle w:val="ListParagraph"/>
        <w:ind w:left="0"/>
        <w:rPr>
          <w:rFonts w:asciiTheme="majorHAnsi" w:hAnsiTheme="majorHAnsi" w:cstheme="majorHAnsi"/>
        </w:rPr>
      </w:pPr>
      <w:r w:rsidRPr="00D76B5B">
        <w:rPr>
          <w:rFonts w:asciiTheme="majorHAnsi" w:hAnsiTheme="majorHAnsi" w:cstheme="majorHAnsi"/>
        </w:rPr>
        <w:t xml:space="preserve">NOTE: Apyrase is used to convert ATP molecules to ADP (adenosine diphosphate) molecules. </w:t>
      </w:r>
      <w:r w:rsidR="00B44A60" w:rsidRPr="00D76B5B">
        <w:rPr>
          <w:rFonts w:asciiTheme="majorHAnsi" w:hAnsiTheme="majorHAnsi" w:cstheme="majorHAnsi"/>
        </w:rPr>
        <w:t>As</w:t>
      </w:r>
      <w:r w:rsidRPr="00D76B5B">
        <w:rPr>
          <w:rFonts w:asciiTheme="majorHAnsi" w:hAnsiTheme="majorHAnsi" w:cstheme="majorHAnsi"/>
        </w:rPr>
        <w:t xml:space="preserve"> the activity of the E1 enzyme is ATP-dependent, E1 can no longer charge E2. EDTA is additionally used to ensure that E1 is inhibited by quenching Mg</w:t>
      </w:r>
      <w:r w:rsidRPr="00D76B5B">
        <w:rPr>
          <w:rFonts w:asciiTheme="majorHAnsi" w:hAnsiTheme="majorHAnsi" w:cstheme="majorHAnsi"/>
          <w:vertAlign w:val="superscript"/>
        </w:rPr>
        <w:t>2+</w:t>
      </w:r>
      <w:r w:rsidRPr="00D76B5B">
        <w:rPr>
          <w:rFonts w:asciiTheme="majorHAnsi" w:hAnsiTheme="majorHAnsi" w:cstheme="majorHAnsi"/>
        </w:rPr>
        <w:t xml:space="preserve"> ions that are necessary co-factors for E1.</w:t>
      </w:r>
      <w:r w:rsidR="00853A9B" w:rsidRPr="00D76B5B">
        <w:rPr>
          <w:rFonts w:asciiTheme="majorHAnsi" w:hAnsiTheme="majorHAnsi" w:cstheme="majorHAnsi"/>
        </w:rPr>
        <w:t xml:space="preserve"> </w:t>
      </w:r>
      <w:r w:rsidR="00423EF8" w:rsidRPr="00D76B5B">
        <w:rPr>
          <w:rFonts w:asciiTheme="majorHAnsi" w:hAnsiTheme="majorHAnsi" w:cstheme="majorHAnsi"/>
        </w:rPr>
        <w:t xml:space="preserve">The volume of apyrase </w:t>
      </w:r>
      <w:r w:rsidR="00076B83" w:rsidRPr="00D76B5B">
        <w:rPr>
          <w:rFonts w:asciiTheme="majorHAnsi" w:hAnsiTheme="majorHAnsi" w:cstheme="majorHAnsi"/>
        </w:rPr>
        <w:t xml:space="preserve">that is </w:t>
      </w:r>
      <w:r w:rsidR="00423EF8" w:rsidRPr="00D76B5B">
        <w:rPr>
          <w:rFonts w:asciiTheme="majorHAnsi" w:hAnsiTheme="majorHAnsi" w:cstheme="majorHAnsi"/>
        </w:rPr>
        <w:t xml:space="preserve">required </w:t>
      </w:r>
      <w:r w:rsidR="00076B83" w:rsidRPr="00D76B5B">
        <w:rPr>
          <w:rFonts w:asciiTheme="majorHAnsi" w:hAnsiTheme="majorHAnsi" w:cstheme="majorHAnsi"/>
        </w:rPr>
        <w:t>to stop</w:t>
      </w:r>
      <w:r w:rsidR="00423EF8" w:rsidRPr="00D76B5B">
        <w:rPr>
          <w:rFonts w:asciiTheme="majorHAnsi" w:hAnsiTheme="majorHAnsi" w:cstheme="majorHAnsi"/>
        </w:rPr>
        <w:t xml:space="preserve"> the reaction can vary among assay conditions. </w:t>
      </w:r>
      <w:r w:rsidR="00FB4898" w:rsidRPr="00D76B5B">
        <w:rPr>
          <w:rFonts w:asciiTheme="majorHAnsi" w:hAnsiTheme="majorHAnsi" w:cstheme="majorHAnsi"/>
        </w:rPr>
        <w:t xml:space="preserve">Although apyrase </w:t>
      </w:r>
      <w:r w:rsidR="000A2329" w:rsidRPr="00D76B5B">
        <w:rPr>
          <w:rFonts w:asciiTheme="majorHAnsi" w:hAnsiTheme="majorHAnsi" w:cstheme="majorHAnsi"/>
        </w:rPr>
        <w:t>alone already quenches available ATP molecules</w:t>
      </w:r>
      <w:r w:rsidR="00FB4898" w:rsidRPr="00D76B5B">
        <w:rPr>
          <w:rFonts w:asciiTheme="majorHAnsi" w:hAnsiTheme="majorHAnsi" w:cstheme="majorHAnsi"/>
        </w:rPr>
        <w:t xml:space="preserve">, a combination of apyrase and EDTA was more effective at stopping the </w:t>
      </w:r>
      <w:r w:rsidR="007D0B95" w:rsidRPr="00D76B5B">
        <w:rPr>
          <w:rFonts w:asciiTheme="majorHAnsi" w:hAnsiTheme="majorHAnsi" w:cstheme="majorHAnsi"/>
        </w:rPr>
        <w:t>cha</w:t>
      </w:r>
      <w:r w:rsidR="000C44AB" w:rsidRPr="00D76B5B">
        <w:rPr>
          <w:rFonts w:asciiTheme="majorHAnsi" w:hAnsiTheme="majorHAnsi" w:cstheme="majorHAnsi"/>
        </w:rPr>
        <w:t>rging reaction for the E1</w:t>
      </w:r>
      <w:r w:rsidR="009558B9" w:rsidRPr="00D76B5B">
        <w:rPr>
          <w:rFonts w:asciiTheme="majorHAnsi" w:hAnsiTheme="majorHAnsi" w:cstheme="majorHAnsi"/>
        </w:rPr>
        <w:t>-</w:t>
      </w:r>
      <w:r w:rsidR="000C44AB" w:rsidRPr="00D76B5B">
        <w:rPr>
          <w:rFonts w:asciiTheme="majorHAnsi" w:hAnsiTheme="majorHAnsi" w:cstheme="majorHAnsi"/>
        </w:rPr>
        <w:t>UBE2D2 pair.</w:t>
      </w:r>
      <w:r w:rsidR="00E2497E" w:rsidRPr="00D76B5B">
        <w:rPr>
          <w:rFonts w:asciiTheme="majorHAnsi" w:hAnsiTheme="majorHAnsi" w:cstheme="majorHAnsi"/>
          <w:i/>
        </w:rPr>
        <w:t xml:space="preserve"> </w:t>
      </w:r>
      <w:r w:rsidR="0083272F" w:rsidRPr="00D76B5B">
        <w:rPr>
          <w:rFonts w:asciiTheme="majorHAnsi" w:hAnsiTheme="majorHAnsi" w:cstheme="majorHAnsi"/>
        </w:rPr>
        <w:t>As</w:t>
      </w:r>
      <w:r w:rsidR="007D0B95" w:rsidRPr="00D76B5B">
        <w:rPr>
          <w:rFonts w:asciiTheme="majorHAnsi" w:hAnsiTheme="majorHAnsi" w:cstheme="majorHAnsi"/>
        </w:rPr>
        <w:t xml:space="preserve"> </w:t>
      </w:r>
      <w:r w:rsidR="00076B83" w:rsidRPr="00D76B5B">
        <w:rPr>
          <w:rFonts w:asciiTheme="majorHAnsi" w:hAnsiTheme="majorHAnsi" w:cstheme="majorHAnsi"/>
        </w:rPr>
        <w:t>stopping the reaction</w:t>
      </w:r>
      <w:r w:rsidR="007D0B95" w:rsidRPr="00D76B5B">
        <w:rPr>
          <w:rFonts w:asciiTheme="majorHAnsi" w:hAnsiTheme="majorHAnsi" w:cstheme="majorHAnsi"/>
        </w:rPr>
        <w:t xml:space="preserve"> is a critical factor for assay reproducibility,</w:t>
      </w:r>
      <w:r w:rsidR="00076B83" w:rsidRPr="00D76B5B">
        <w:rPr>
          <w:rFonts w:asciiTheme="majorHAnsi" w:hAnsiTheme="majorHAnsi" w:cstheme="majorHAnsi"/>
        </w:rPr>
        <w:t xml:space="preserve"> efficient stopping </w:t>
      </w:r>
      <w:r w:rsidR="00BE7292" w:rsidRPr="00D76B5B">
        <w:rPr>
          <w:rFonts w:asciiTheme="majorHAnsi" w:hAnsiTheme="majorHAnsi" w:cstheme="majorHAnsi"/>
        </w:rPr>
        <w:t xml:space="preserve">should be tested </w:t>
      </w:r>
      <w:r w:rsidR="00076B83" w:rsidRPr="00D76B5B">
        <w:rPr>
          <w:rFonts w:asciiTheme="majorHAnsi" w:hAnsiTheme="majorHAnsi" w:cstheme="majorHAnsi"/>
        </w:rPr>
        <w:t>for</w:t>
      </w:r>
      <w:r w:rsidR="007D0B95" w:rsidRPr="00D76B5B">
        <w:rPr>
          <w:rFonts w:asciiTheme="majorHAnsi" w:hAnsiTheme="majorHAnsi" w:cstheme="majorHAnsi"/>
        </w:rPr>
        <w:t xml:space="preserve"> n</w:t>
      </w:r>
      <w:r w:rsidR="00076B83" w:rsidRPr="00D76B5B">
        <w:rPr>
          <w:rFonts w:asciiTheme="majorHAnsi" w:hAnsiTheme="majorHAnsi" w:cstheme="majorHAnsi"/>
        </w:rPr>
        <w:t>ew E</w:t>
      </w:r>
      <w:r w:rsidR="000A2329" w:rsidRPr="00D76B5B">
        <w:rPr>
          <w:rFonts w:asciiTheme="majorHAnsi" w:hAnsiTheme="majorHAnsi" w:cstheme="majorHAnsi"/>
        </w:rPr>
        <w:t>1</w:t>
      </w:r>
      <w:r w:rsidR="009558B9" w:rsidRPr="00D76B5B">
        <w:rPr>
          <w:rFonts w:asciiTheme="majorHAnsi" w:hAnsiTheme="majorHAnsi" w:cstheme="majorHAnsi"/>
        </w:rPr>
        <w:t>-</w:t>
      </w:r>
      <w:r w:rsidR="00076B83" w:rsidRPr="00D76B5B">
        <w:rPr>
          <w:rFonts w:asciiTheme="majorHAnsi" w:hAnsiTheme="majorHAnsi" w:cstheme="majorHAnsi"/>
        </w:rPr>
        <w:t xml:space="preserve">E2 pairs. For this purpose, </w:t>
      </w:r>
      <w:r w:rsidR="007D0B95" w:rsidRPr="00D76B5B">
        <w:rPr>
          <w:rFonts w:asciiTheme="majorHAnsi" w:hAnsiTheme="majorHAnsi" w:cstheme="majorHAnsi"/>
        </w:rPr>
        <w:t>s</w:t>
      </w:r>
      <w:r w:rsidR="00076B83" w:rsidRPr="00D76B5B">
        <w:rPr>
          <w:rFonts w:asciiTheme="majorHAnsi" w:hAnsiTheme="majorHAnsi" w:cstheme="majorHAnsi"/>
        </w:rPr>
        <w:t>et</w:t>
      </w:r>
      <w:r w:rsidR="007D0B95" w:rsidRPr="00D76B5B">
        <w:rPr>
          <w:rFonts w:asciiTheme="majorHAnsi" w:hAnsiTheme="majorHAnsi" w:cstheme="majorHAnsi"/>
        </w:rPr>
        <w:t xml:space="preserve"> </w:t>
      </w:r>
      <w:r w:rsidR="00076B83" w:rsidRPr="00D76B5B">
        <w:rPr>
          <w:rFonts w:asciiTheme="majorHAnsi" w:hAnsiTheme="majorHAnsi" w:cstheme="majorHAnsi"/>
        </w:rPr>
        <w:t>up a charging reaction, stop</w:t>
      </w:r>
      <w:r w:rsidR="007D0B95" w:rsidRPr="00D76B5B">
        <w:rPr>
          <w:rFonts w:asciiTheme="majorHAnsi" w:hAnsiTheme="majorHAnsi" w:cstheme="majorHAnsi"/>
        </w:rPr>
        <w:t xml:space="preserve"> it, and </w:t>
      </w:r>
      <w:r w:rsidR="00657189" w:rsidRPr="00D76B5B">
        <w:rPr>
          <w:rFonts w:asciiTheme="majorHAnsi" w:hAnsiTheme="majorHAnsi" w:cstheme="majorHAnsi"/>
        </w:rPr>
        <w:t xml:space="preserve">collect </w:t>
      </w:r>
      <w:r w:rsidR="008E5312" w:rsidRPr="00D76B5B">
        <w:rPr>
          <w:rFonts w:asciiTheme="majorHAnsi" w:hAnsiTheme="majorHAnsi" w:cstheme="majorHAnsi"/>
        </w:rPr>
        <w:t>samples</w:t>
      </w:r>
      <w:r w:rsidR="00657189" w:rsidRPr="00D76B5B">
        <w:rPr>
          <w:rFonts w:asciiTheme="majorHAnsi" w:hAnsiTheme="majorHAnsi" w:cstheme="majorHAnsi"/>
        </w:rPr>
        <w:t xml:space="preserve"> </w:t>
      </w:r>
      <w:r w:rsidR="008E5312" w:rsidRPr="00D76B5B">
        <w:rPr>
          <w:rFonts w:asciiTheme="majorHAnsi" w:hAnsiTheme="majorHAnsi" w:cstheme="majorHAnsi"/>
        </w:rPr>
        <w:t>at specific time points</w:t>
      </w:r>
      <w:r w:rsidR="00657189" w:rsidRPr="00D76B5B">
        <w:rPr>
          <w:rFonts w:asciiTheme="majorHAnsi" w:hAnsiTheme="majorHAnsi" w:cstheme="majorHAnsi"/>
        </w:rPr>
        <w:t xml:space="preserve">, </w:t>
      </w:r>
      <w:r w:rsidR="00657189" w:rsidRPr="00D76B5B">
        <w:rPr>
          <w:rFonts w:asciiTheme="majorHAnsi" w:hAnsiTheme="majorHAnsi" w:cstheme="majorHAnsi"/>
          <w:i/>
          <w:iCs/>
        </w:rPr>
        <w:t>e.g</w:t>
      </w:r>
      <w:r w:rsidR="00657189" w:rsidRPr="00D76B5B">
        <w:rPr>
          <w:rFonts w:asciiTheme="majorHAnsi" w:hAnsiTheme="majorHAnsi" w:cstheme="majorHAnsi"/>
        </w:rPr>
        <w:t>.</w:t>
      </w:r>
      <w:r w:rsidR="008E5312" w:rsidRPr="00D76B5B">
        <w:rPr>
          <w:rFonts w:asciiTheme="majorHAnsi" w:hAnsiTheme="majorHAnsi" w:cstheme="majorHAnsi"/>
        </w:rPr>
        <w:t>,</w:t>
      </w:r>
      <w:r w:rsidR="00657189" w:rsidRPr="00D76B5B">
        <w:rPr>
          <w:rFonts w:asciiTheme="majorHAnsi" w:hAnsiTheme="majorHAnsi" w:cstheme="majorHAnsi"/>
        </w:rPr>
        <w:t xml:space="preserve"> after 2, 5, 10</w:t>
      </w:r>
      <w:r w:rsidR="00FF668F" w:rsidRPr="00D76B5B">
        <w:rPr>
          <w:rFonts w:asciiTheme="majorHAnsi" w:hAnsiTheme="majorHAnsi" w:cstheme="majorHAnsi"/>
        </w:rPr>
        <w:t>,</w:t>
      </w:r>
      <w:r w:rsidR="00657189" w:rsidRPr="00D76B5B">
        <w:rPr>
          <w:rFonts w:asciiTheme="majorHAnsi" w:hAnsiTheme="majorHAnsi" w:cstheme="majorHAnsi"/>
        </w:rPr>
        <w:t xml:space="preserve"> and 15 min. </w:t>
      </w:r>
      <w:r w:rsidR="00076B83" w:rsidRPr="00D76B5B">
        <w:rPr>
          <w:rFonts w:asciiTheme="majorHAnsi" w:hAnsiTheme="majorHAnsi" w:cstheme="majorHAnsi"/>
        </w:rPr>
        <w:t xml:space="preserve">Non-changing levels of E2~Ub </w:t>
      </w:r>
      <w:r w:rsidR="009558B9" w:rsidRPr="00D76B5B">
        <w:rPr>
          <w:rFonts w:asciiTheme="majorHAnsi" w:hAnsiTheme="majorHAnsi" w:cstheme="majorHAnsi"/>
        </w:rPr>
        <w:t xml:space="preserve">indicate </w:t>
      </w:r>
      <w:r w:rsidR="00076B83" w:rsidRPr="00D76B5B">
        <w:rPr>
          <w:rFonts w:asciiTheme="majorHAnsi" w:hAnsiTheme="majorHAnsi" w:cstheme="majorHAnsi"/>
        </w:rPr>
        <w:t>that the reaction has stopped</w:t>
      </w:r>
      <w:r w:rsidR="008E5312" w:rsidRPr="00D76B5B">
        <w:rPr>
          <w:rFonts w:asciiTheme="majorHAnsi" w:hAnsiTheme="majorHAnsi" w:cstheme="majorHAnsi"/>
        </w:rPr>
        <w:t>,</w:t>
      </w:r>
      <w:r w:rsidR="00076B83" w:rsidRPr="00D76B5B">
        <w:rPr>
          <w:rFonts w:asciiTheme="majorHAnsi" w:hAnsiTheme="majorHAnsi" w:cstheme="majorHAnsi"/>
        </w:rPr>
        <w:t xml:space="preserve"> and </w:t>
      </w:r>
      <w:r w:rsidR="008E5D28" w:rsidRPr="00D76B5B">
        <w:rPr>
          <w:rFonts w:asciiTheme="majorHAnsi" w:hAnsiTheme="majorHAnsi" w:cstheme="majorHAnsi"/>
        </w:rPr>
        <w:t xml:space="preserve">that the </w:t>
      </w:r>
      <w:r w:rsidR="00076B83" w:rsidRPr="00D76B5B">
        <w:rPr>
          <w:rFonts w:asciiTheme="majorHAnsi" w:hAnsiTheme="majorHAnsi" w:cstheme="majorHAnsi"/>
        </w:rPr>
        <w:t xml:space="preserve">thioester </w:t>
      </w:r>
      <w:r w:rsidR="008E5D28" w:rsidRPr="00D76B5B">
        <w:rPr>
          <w:rFonts w:asciiTheme="majorHAnsi" w:hAnsiTheme="majorHAnsi" w:cstheme="majorHAnsi"/>
        </w:rPr>
        <w:t xml:space="preserve">was stable </w:t>
      </w:r>
      <w:r w:rsidR="000C44AB" w:rsidRPr="00D76B5B">
        <w:rPr>
          <w:rFonts w:asciiTheme="majorHAnsi" w:hAnsiTheme="majorHAnsi" w:cstheme="majorHAnsi"/>
        </w:rPr>
        <w:t>during th</w:t>
      </w:r>
      <w:r w:rsidR="0024712A" w:rsidRPr="00D76B5B">
        <w:rPr>
          <w:rFonts w:asciiTheme="majorHAnsi" w:hAnsiTheme="majorHAnsi" w:cstheme="majorHAnsi"/>
        </w:rPr>
        <w:t>at period of time (</w:t>
      </w:r>
      <w:r w:rsidR="006609A1" w:rsidRPr="00D76B5B">
        <w:rPr>
          <w:rFonts w:asciiTheme="majorHAnsi" w:hAnsiTheme="majorHAnsi" w:cstheme="majorHAnsi"/>
          <w:b/>
          <w:bCs/>
        </w:rPr>
        <w:t xml:space="preserve">Supplemental </w:t>
      </w:r>
      <w:r w:rsidR="0024712A" w:rsidRPr="00D76B5B">
        <w:rPr>
          <w:rFonts w:asciiTheme="majorHAnsi" w:hAnsiTheme="majorHAnsi" w:cstheme="majorHAnsi"/>
          <w:b/>
        </w:rPr>
        <w:t>Figure S</w:t>
      </w:r>
      <w:r w:rsidR="0010565C" w:rsidRPr="00D76B5B">
        <w:rPr>
          <w:rFonts w:asciiTheme="majorHAnsi" w:hAnsiTheme="majorHAnsi" w:cstheme="majorHAnsi"/>
          <w:b/>
        </w:rPr>
        <w:t>2</w:t>
      </w:r>
      <w:r w:rsidR="000C44AB" w:rsidRPr="00D76B5B">
        <w:rPr>
          <w:rFonts w:asciiTheme="majorHAnsi" w:hAnsiTheme="majorHAnsi" w:cstheme="majorHAnsi"/>
          <w:b/>
        </w:rPr>
        <w:t>B</w:t>
      </w:r>
      <w:r w:rsidR="000C44AB" w:rsidRPr="00D76B5B">
        <w:rPr>
          <w:rFonts w:asciiTheme="majorHAnsi" w:hAnsiTheme="majorHAnsi" w:cstheme="majorHAnsi"/>
        </w:rPr>
        <w:t xml:space="preserve">). </w:t>
      </w:r>
    </w:p>
    <w:p w14:paraId="1E423BAA" w14:textId="77777777" w:rsidR="005536DE" w:rsidRPr="00D76B5B" w:rsidRDefault="005536DE" w:rsidP="00D76B5B">
      <w:pPr>
        <w:pStyle w:val="ListParagraph"/>
        <w:ind w:left="0"/>
        <w:rPr>
          <w:rFonts w:asciiTheme="majorHAnsi" w:hAnsiTheme="majorHAnsi" w:cstheme="majorHAnsi"/>
        </w:rPr>
      </w:pPr>
    </w:p>
    <w:p w14:paraId="4C526239" w14:textId="77777777" w:rsidR="00DF4FEC" w:rsidRPr="00D76B5B" w:rsidRDefault="00DF4FEC" w:rsidP="00D76B5B">
      <w:pPr>
        <w:pStyle w:val="ListParagraph"/>
        <w:ind w:left="0"/>
        <w:rPr>
          <w:rFonts w:asciiTheme="majorHAnsi" w:hAnsiTheme="majorHAnsi" w:cstheme="majorHAnsi"/>
          <w:vanish/>
        </w:rPr>
      </w:pPr>
    </w:p>
    <w:p w14:paraId="467F25CC" w14:textId="1DADED12" w:rsidR="0053112B" w:rsidRDefault="0053112B" w:rsidP="00D76B5B">
      <w:pPr>
        <w:pStyle w:val="ListParagraph"/>
        <w:numPr>
          <w:ilvl w:val="2"/>
          <w:numId w:val="76"/>
        </w:numPr>
        <w:ind w:left="0" w:firstLine="0"/>
        <w:rPr>
          <w:rFonts w:asciiTheme="majorHAnsi" w:hAnsiTheme="majorHAnsi" w:cstheme="majorHAnsi"/>
        </w:rPr>
      </w:pPr>
      <w:r w:rsidRPr="00D76B5B">
        <w:rPr>
          <w:rFonts w:asciiTheme="majorHAnsi" w:hAnsiTheme="majorHAnsi" w:cstheme="majorHAnsi"/>
        </w:rPr>
        <w:t>Discharging of E2~Ub by E3</w:t>
      </w:r>
    </w:p>
    <w:p w14:paraId="346C9100" w14:textId="77777777" w:rsidR="005536DE" w:rsidRPr="00D76B5B" w:rsidRDefault="005536DE" w:rsidP="005536DE">
      <w:pPr>
        <w:pStyle w:val="ListParagraph"/>
        <w:ind w:left="0"/>
        <w:rPr>
          <w:rFonts w:asciiTheme="majorHAnsi" w:hAnsiTheme="majorHAnsi" w:cstheme="majorHAnsi"/>
        </w:rPr>
      </w:pPr>
    </w:p>
    <w:p w14:paraId="77926A8B" w14:textId="77777777" w:rsidR="00DF4FEC" w:rsidRPr="00D76B5B" w:rsidRDefault="00DF4FEC" w:rsidP="00D76B5B">
      <w:pPr>
        <w:pStyle w:val="ListParagraph"/>
        <w:ind w:left="0"/>
        <w:rPr>
          <w:rFonts w:asciiTheme="majorHAnsi" w:hAnsiTheme="majorHAnsi" w:cstheme="majorHAnsi"/>
          <w:vanish/>
        </w:rPr>
      </w:pPr>
    </w:p>
    <w:p w14:paraId="466098F5" w14:textId="108DA2F4" w:rsidR="003A719C" w:rsidRPr="00D76B5B" w:rsidRDefault="00657189" w:rsidP="00D76B5B">
      <w:pPr>
        <w:pStyle w:val="ListParagraph"/>
        <w:numPr>
          <w:ilvl w:val="3"/>
          <w:numId w:val="76"/>
        </w:numPr>
        <w:ind w:left="0" w:firstLine="0"/>
        <w:rPr>
          <w:rFonts w:asciiTheme="majorHAnsi" w:hAnsiTheme="majorHAnsi" w:cstheme="majorHAnsi"/>
          <w:highlight w:val="yellow"/>
        </w:rPr>
      </w:pPr>
      <w:r w:rsidRPr="00D76B5B">
        <w:rPr>
          <w:rFonts w:asciiTheme="majorHAnsi" w:hAnsiTheme="majorHAnsi" w:cstheme="majorHAnsi"/>
          <w:highlight w:val="yellow"/>
        </w:rPr>
        <w:t xml:space="preserve">Prepare </w:t>
      </w:r>
      <w:r w:rsidR="00362F1A" w:rsidRPr="00D76B5B">
        <w:rPr>
          <w:rFonts w:asciiTheme="majorHAnsi" w:hAnsiTheme="majorHAnsi" w:cstheme="majorHAnsi"/>
          <w:highlight w:val="yellow"/>
        </w:rPr>
        <w:t>f</w:t>
      </w:r>
      <w:r w:rsidR="00BB3E44" w:rsidRPr="00D76B5B">
        <w:rPr>
          <w:rFonts w:asciiTheme="majorHAnsi" w:hAnsiTheme="majorHAnsi" w:cstheme="majorHAnsi"/>
          <w:highlight w:val="yellow"/>
        </w:rPr>
        <w:t>our</w:t>
      </w:r>
      <w:r w:rsidR="00635F43" w:rsidRPr="00D76B5B">
        <w:rPr>
          <w:rFonts w:asciiTheme="majorHAnsi" w:hAnsiTheme="majorHAnsi" w:cstheme="majorHAnsi"/>
          <w:highlight w:val="yellow"/>
        </w:rPr>
        <w:t xml:space="preserve"> </w:t>
      </w:r>
      <w:r w:rsidRPr="00D76B5B">
        <w:rPr>
          <w:rFonts w:asciiTheme="majorHAnsi" w:hAnsiTheme="majorHAnsi" w:cstheme="majorHAnsi"/>
          <w:highlight w:val="yellow"/>
        </w:rPr>
        <w:t>tubes</w:t>
      </w:r>
      <w:r w:rsidR="00615ADA" w:rsidRPr="00D76B5B">
        <w:rPr>
          <w:rFonts w:asciiTheme="majorHAnsi" w:hAnsiTheme="majorHAnsi" w:cstheme="majorHAnsi"/>
          <w:highlight w:val="yellow"/>
        </w:rPr>
        <w:t xml:space="preserve"> correspondi</w:t>
      </w:r>
      <w:r w:rsidR="00520E5C" w:rsidRPr="00D76B5B">
        <w:rPr>
          <w:rFonts w:asciiTheme="majorHAnsi" w:hAnsiTheme="majorHAnsi" w:cstheme="majorHAnsi"/>
          <w:highlight w:val="yellow"/>
        </w:rPr>
        <w:t xml:space="preserve">ng to the different time points </w:t>
      </w:r>
      <w:r w:rsidR="00BB3E44" w:rsidRPr="00D76B5B">
        <w:rPr>
          <w:rFonts w:asciiTheme="majorHAnsi" w:hAnsiTheme="majorHAnsi" w:cstheme="majorHAnsi"/>
          <w:highlight w:val="yellow"/>
        </w:rPr>
        <w:t>(t</w:t>
      </w:r>
      <w:r w:rsidR="00BB3E44" w:rsidRPr="00D76B5B">
        <w:rPr>
          <w:rFonts w:asciiTheme="majorHAnsi" w:hAnsiTheme="majorHAnsi" w:cstheme="majorHAnsi"/>
          <w:highlight w:val="yellow"/>
          <w:vertAlign w:val="subscript"/>
        </w:rPr>
        <w:t xml:space="preserve">0, </w:t>
      </w:r>
      <w:r w:rsidR="00BB3E44" w:rsidRPr="00D76B5B">
        <w:rPr>
          <w:rFonts w:asciiTheme="majorHAnsi" w:hAnsiTheme="majorHAnsi" w:cstheme="majorHAnsi"/>
          <w:highlight w:val="yellow"/>
        </w:rPr>
        <w:t>t</w:t>
      </w:r>
      <w:r w:rsidR="00BB3E44" w:rsidRPr="00D76B5B">
        <w:rPr>
          <w:rFonts w:asciiTheme="majorHAnsi" w:hAnsiTheme="majorHAnsi" w:cstheme="majorHAnsi"/>
          <w:highlight w:val="yellow"/>
          <w:vertAlign w:val="subscript"/>
        </w:rPr>
        <w:t xml:space="preserve">1, </w:t>
      </w:r>
      <w:r w:rsidR="00BB3E44" w:rsidRPr="00D76B5B">
        <w:rPr>
          <w:rFonts w:asciiTheme="majorHAnsi" w:hAnsiTheme="majorHAnsi" w:cstheme="majorHAnsi"/>
          <w:highlight w:val="yellow"/>
        </w:rPr>
        <w:t>t</w:t>
      </w:r>
      <w:r w:rsidR="00BB3E44" w:rsidRPr="00D76B5B">
        <w:rPr>
          <w:rFonts w:asciiTheme="majorHAnsi" w:hAnsiTheme="majorHAnsi" w:cstheme="majorHAnsi"/>
          <w:highlight w:val="yellow"/>
          <w:vertAlign w:val="subscript"/>
        </w:rPr>
        <w:t xml:space="preserve">2, </w:t>
      </w:r>
      <w:r w:rsidR="00BB3E44" w:rsidRPr="00D76B5B">
        <w:rPr>
          <w:rFonts w:asciiTheme="majorHAnsi" w:hAnsiTheme="majorHAnsi" w:cstheme="majorHAnsi"/>
          <w:highlight w:val="yellow"/>
        </w:rPr>
        <w:t>t</w:t>
      </w:r>
      <w:r w:rsidR="00BB3E44" w:rsidRPr="00D76B5B">
        <w:rPr>
          <w:rFonts w:asciiTheme="majorHAnsi" w:hAnsiTheme="majorHAnsi" w:cstheme="majorHAnsi"/>
          <w:highlight w:val="yellow"/>
          <w:vertAlign w:val="subscript"/>
        </w:rPr>
        <w:t>3</w:t>
      </w:r>
      <w:r w:rsidR="00BB3E44" w:rsidRPr="00D76B5B">
        <w:rPr>
          <w:rFonts w:asciiTheme="majorHAnsi" w:hAnsiTheme="majorHAnsi" w:cstheme="majorHAnsi"/>
          <w:highlight w:val="yellow"/>
        </w:rPr>
        <w:t>)</w:t>
      </w:r>
      <w:r w:rsidR="007C7B7E" w:rsidRPr="00D76B5B">
        <w:rPr>
          <w:rFonts w:asciiTheme="majorHAnsi" w:hAnsiTheme="majorHAnsi" w:cstheme="majorHAnsi"/>
          <w:highlight w:val="yellow"/>
        </w:rPr>
        <w:t>;</w:t>
      </w:r>
      <w:r w:rsidR="00BB3E44" w:rsidRPr="00D76B5B">
        <w:rPr>
          <w:rFonts w:asciiTheme="majorHAnsi" w:hAnsiTheme="majorHAnsi" w:cstheme="majorHAnsi"/>
          <w:highlight w:val="yellow"/>
          <w:vertAlign w:val="subscript"/>
        </w:rPr>
        <w:t xml:space="preserve"> </w:t>
      </w:r>
      <w:r w:rsidRPr="00D76B5B">
        <w:rPr>
          <w:rFonts w:asciiTheme="majorHAnsi" w:hAnsiTheme="majorHAnsi" w:cstheme="majorHAnsi"/>
          <w:highlight w:val="yellow"/>
        </w:rPr>
        <w:t>add</w:t>
      </w:r>
      <w:r w:rsidR="008A5ECB" w:rsidRPr="00D76B5B">
        <w:rPr>
          <w:rFonts w:asciiTheme="majorHAnsi" w:hAnsiTheme="majorHAnsi" w:cstheme="majorHAnsi"/>
          <w:highlight w:val="yellow"/>
        </w:rPr>
        <w:t xml:space="preserve"> </w:t>
      </w:r>
      <w:r w:rsidR="00420D95" w:rsidRPr="00D76B5B">
        <w:rPr>
          <w:rFonts w:asciiTheme="majorHAnsi" w:hAnsiTheme="majorHAnsi" w:cstheme="majorHAnsi"/>
          <w:highlight w:val="yellow"/>
        </w:rPr>
        <w:t>non-reducing sample buffer</w:t>
      </w:r>
      <w:r w:rsidR="0086468F" w:rsidRPr="00D76B5B">
        <w:rPr>
          <w:rFonts w:asciiTheme="majorHAnsi" w:hAnsiTheme="majorHAnsi" w:cstheme="majorHAnsi"/>
          <w:highlight w:val="yellow"/>
        </w:rPr>
        <w:t xml:space="preserve"> (</w:t>
      </w:r>
      <w:r w:rsidR="00B72288" w:rsidRPr="00D76B5B">
        <w:rPr>
          <w:rFonts w:asciiTheme="majorHAnsi" w:hAnsiTheme="majorHAnsi" w:cstheme="majorHAnsi"/>
          <w:highlight w:val="yellow"/>
        </w:rPr>
        <w:t>6.7</w:t>
      </w:r>
      <w:r w:rsidR="00520E5C" w:rsidRPr="00D76B5B">
        <w:rPr>
          <w:rFonts w:asciiTheme="majorHAnsi" w:hAnsiTheme="majorHAnsi" w:cstheme="majorHAnsi"/>
          <w:highlight w:val="yellow"/>
        </w:rPr>
        <w:t xml:space="preserve"> µL of</w:t>
      </w:r>
      <w:r w:rsidRPr="00D76B5B">
        <w:rPr>
          <w:rFonts w:asciiTheme="majorHAnsi" w:hAnsiTheme="majorHAnsi" w:cstheme="majorHAnsi"/>
          <w:highlight w:val="yellow"/>
        </w:rPr>
        <w:t xml:space="preserve"> 4x </w:t>
      </w:r>
      <w:r w:rsidR="008E5D28" w:rsidRPr="00D76B5B">
        <w:rPr>
          <w:rFonts w:asciiTheme="majorHAnsi" w:hAnsiTheme="majorHAnsi" w:cstheme="majorHAnsi"/>
          <w:highlight w:val="yellow"/>
        </w:rPr>
        <w:t>lithium dodecyl sulfate (</w:t>
      </w:r>
      <w:r w:rsidRPr="00D76B5B">
        <w:rPr>
          <w:rFonts w:asciiTheme="majorHAnsi" w:hAnsiTheme="majorHAnsi" w:cstheme="majorHAnsi"/>
          <w:highlight w:val="yellow"/>
        </w:rPr>
        <w:t>LDS</w:t>
      </w:r>
      <w:r w:rsidR="008E5D28" w:rsidRPr="00D76B5B">
        <w:rPr>
          <w:rFonts w:asciiTheme="majorHAnsi" w:hAnsiTheme="majorHAnsi" w:cstheme="majorHAnsi"/>
          <w:highlight w:val="yellow"/>
        </w:rPr>
        <w:t>)</w:t>
      </w:r>
      <w:r w:rsidRPr="00D76B5B">
        <w:rPr>
          <w:rFonts w:asciiTheme="majorHAnsi" w:hAnsiTheme="majorHAnsi" w:cstheme="majorHAnsi"/>
          <w:highlight w:val="yellow"/>
        </w:rPr>
        <w:t xml:space="preserve"> buffer</w:t>
      </w:r>
      <w:r w:rsidR="0086468F" w:rsidRPr="00D76B5B">
        <w:rPr>
          <w:rFonts w:asciiTheme="majorHAnsi" w:hAnsiTheme="majorHAnsi" w:cstheme="majorHAnsi"/>
          <w:highlight w:val="yellow"/>
        </w:rPr>
        <w:t>)</w:t>
      </w:r>
      <w:r w:rsidR="00420D95" w:rsidRPr="00D76B5B">
        <w:rPr>
          <w:rFonts w:asciiTheme="majorHAnsi" w:hAnsiTheme="majorHAnsi" w:cstheme="majorHAnsi"/>
          <w:highlight w:val="yellow"/>
        </w:rPr>
        <w:t xml:space="preserve"> </w:t>
      </w:r>
      <w:r w:rsidRPr="00D76B5B">
        <w:rPr>
          <w:rFonts w:asciiTheme="majorHAnsi" w:hAnsiTheme="majorHAnsi" w:cstheme="majorHAnsi"/>
          <w:highlight w:val="yellow"/>
        </w:rPr>
        <w:t>to each tube.</w:t>
      </w:r>
      <w:r w:rsidR="00BB3E44" w:rsidRPr="00D76B5B">
        <w:rPr>
          <w:rFonts w:asciiTheme="majorHAnsi" w:hAnsiTheme="majorHAnsi" w:cstheme="majorHAnsi"/>
          <w:highlight w:val="yellow"/>
        </w:rPr>
        <w:t xml:space="preserve"> </w:t>
      </w:r>
      <w:r w:rsidR="0086468F" w:rsidRPr="00D76B5B">
        <w:rPr>
          <w:rFonts w:asciiTheme="majorHAnsi" w:hAnsiTheme="majorHAnsi" w:cstheme="majorHAnsi"/>
          <w:highlight w:val="yellow"/>
        </w:rPr>
        <w:t xml:space="preserve">Collect </w:t>
      </w:r>
      <w:r w:rsidR="0086468F" w:rsidRPr="00D76B5B">
        <w:rPr>
          <w:rFonts w:asciiTheme="majorHAnsi" w:hAnsiTheme="majorHAnsi" w:cstheme="majorHAnsi"/>
          <w:highlight w:val="yellow"/>
        </w:rPr>
        <w:lastRenderedPageBreak/>
        <w:t>s</w:t>
      </w:r>
      <w:r w:rsidR="00520E5C" w:rsidRPr="00D76B5B">
        <w:rPr>
          <w:rFonts w:asciiTheme="majorHAnsi" w:hAnsiTheme="majorHAnsi" w:cstheme="majorHAnsi"/>
          <w:highlight w:val="yellow"/>
        </w:rPr>
        <w:t>amples</w:t>
      </w:r>
      <w:r w:rsidR="0086468F" w:rsidRPr="00D76B5B">
        <w:rPr>
          <w:rFonts w:asciiTheme="majorHAnsi" w:hAnsiTheme="majorHAnsi" w:cstheme="majorHAnsi"/>
          <w:highlight w:val="yellow"/>
        </w:rPr>
        <w:t xml:space="preserve"> of 20 µL volume</w:t>
      </w:r>
      <w:r w:rsidRPr="00D76B5B">
        <w:rPr>
          <w:rFonts w:asciiTheme="majorHAnsi" w:hAnsiTheme="majorHAnsi" w:cstheme="majorHAnsi"/>
          <w:highlight w:val="yellow"/>
        </w:rPr>
        <w:t xml:space="preserve"> after </w:t>
      </w:r>
      <w:r w:rsidR="00B72288" w:rsidRPr="00D76B5B">
        <w:rPr>
          <w:rFonts w:asciiTheme="majorHAnsi" w:hAnsiTheme="majorHAnsi" w:cstheme="majorHAnsi"/>
          <w:highlight w:val="yellow"/>
        </w:rPr>
        <w:t xml:space="preserve">5, 30, and 60 min. </w:t>
      </w:r>
    </w:p>
    <w:p w14:paraId="6A7FC244" w14:textId="77777777" w:rsidR="00C13A70" w:rsidRPr="00D76B5B" w:rsidRDefault="00C13A70" w:rsidP="00D76B5B">
      <w:pPr>
        <w:pStyle w:val="ListParagraph"/>
        <w:ind w:left="0"/>
        <w:rPr>
          <w:rFonts w:asciiTheme="majorHAnsi" w:hAnsiTheme="majorHAnsi" w:cstheme="majorHAnsi"/>
        </w:rPr>
      </w:pPr>
    </w:p>
    <w:p w14:paraId="5C4A25F1" w14:textId="3D77DF99" w:rsidR="00131239" w:rsidRPr="00D76B5B" w:rsidRDefault="003A719C" w:rsidP="00D76B5B">
      <w:pPr>
        <w:rPr>
          <w:rFonts w:asciiTheme="majorHAnsi" w:hAnsiTheme="majorHAnsi" w:cstheme="majorHAnsi"/>
        </w:rPr>
      </w:pPr>
      <w:r w:rsidRPr="00D76B5B">
        <w:rPr>
          <w:rFonts w:asciiTheme="majorHAnsi" w:hAnsiTheme="majorHAnsi" w:cstheme="majorHAnsi"/>
        </w:rPr>
        <w:t xml:space="preserve">NOTE: </w:t>
      </w:r>
      <w:r w:rsidR="001A5018" w:rsidRPr="00D76B5B">
        <w:rPr>
          <w:rFonts w:asciiTheme="majorHAnsi" w:hAnsiTheme="majorHAnsi" w:cstheme="majorHAnsi"/>
        </w:rPr>
        <w:t>Do not use reducing agent in the sample buffer.</w:t>
      </w:r>
      <w:r w:rsidRPr="00D76B5B">
        <w:rPr>
          <w:rFonts w:asciiTheme="majorHAnsi" w:hAnsiTheme="majorHAnsi" w:cstheme="majorHAnsi"/>
        </w:rPr>
        <w:t xml:space="preserve"> </w:t>
      </w:r>
    </w:p>
    <w:p w14:paraId="0D1B0704" w14:textId="77777777" w:rsidR="00C13A70" w:rsidRPr="00D76B5B" w:rsidRDefault="00C13A70" w:rsidP="00D76B5B">
      <w:pPr>
        <w:rPr>
          <w:rFonts w:asciiTheme="majorHAnsi" w:hAnsiTheme="majorHAnsi" w:cstheme="majorHAnsi"/>
        </w:rPr>
      </w:pPr>
    </w:p>
    <w:p w14:paraId="0017DB94" w14:textId="2E7CE298" w:rsidR="00D25E08" w:rsidRPr="00D76B5B" w:rsidRDefault="00D25E08" w:rsidP="00D76B5B">
      <w:pPr>
        <w:pStyle w:val="ListParagraph"/>
        <w:numPr>
          <w:ilvl w:val="3"/>
          <w:numId w:val="76"/>
        </w:numPr>
        <w:ind w:left="0" w:firstLine="0"/>
        <w:rPr>
          <w:rFonts w:asciiTheme="majorHAnsi" w:hAnsiTheme="majorHAnsi" w:cstheme="majorHAnsi"/>
        </w:rPr>
      </w:pPr>
      <w:r w:rsidRPr="00D76B5B">
        <w:rPr>
          <w:rFonts w:asciiTheme="majorHAnsi" w:hAnsiTheme="majorHAnsi" w:cstheme="majorHAnsi"/>
        </w:rPr>
        <w:t xml:space="preserve">Remove </w:t>
      </w:r>
      <w:r w:rsidR="00B72288" w:rsidRPr="00D76B5B">
        <w:rPr>
          <w:rFonts w:asciiTheme="majorHAnsi" w:hAnsiTheme="majorHAnsi" w:cstheme="majorHAnsi"/>
        </w:rPr>
        <w:t>6</w:t>
      </w:r>
      <w:r w:rsidRPr="00D76B5B">
        <w:rPr>
          <w:rFonts w:asciiTheme="majorHAnsi" w:hAnsiTheme="majorHAnsi" w:cstheme="majorHAnsi"/>
        </w:rPr>
        <w:t xml:space="preserve"> µL from the stopped charging reaction for t</w:t>
      </w:r>
      <w:r w:rsidRPr="00D76B5B">
        <w:rPr>
          <w:rFonts w:asciiTheme="majorHAnsi" w:hAnsiTheme="majorHAnsi" w:cstheme="majorHAnsi"/>
          <w:vertAlign w:val="subscript"/>
        </w:rPr>
        <w:t>0</w:t>
      </w:r>
      <w:r w:rsidR="00D9019E" w:rsidRPr="00D76B5B">
        <w:rPr>
          <w:rFonts w:asciiTheme="majorHAnsi" w:hAnsiTheme="majorHAnsi" w:cstheme="majorHAnsi"/>
        </w:rPr>
        <w:t>,</w:t>
      </w:r>
      <w:r w:rsidRPr="00D76B5B">
        <w:rPr>
          <w:rFonts w:asciiTheme="majorHAnsi" w:hAnsiTheme="majorHAnsi" w:cstheme="majorHAnsi"/>
          <w:vertAlign w:val="subscript"/>
        </w:rPr>
        <w:t xml:space="preserve"> </w:t>
      </w:r>
      <w:r w:rsidRPr="00D76B5B">
        <w:rPr>
          <w:rFonts w:asciiTheme="majorHAnsi" w:hAnsiTheme="majorHAnsi" w:cstheme="majorHAnsi"/>
        </w:rPr>
        <w:t xml:space="preserve">and adjust the volume to </w:t>
      </w:r>
      <w:r w:rsidR="00B72288" w:rsidRPr="00D76B5B">
        <w:rPr>
          <w:rFonts w:asciiTheme="majorHAnsi" w:hAnsiTheme="majorHAnsi" w:cstheme="majorHAnsi"/>
        </w:rPr>
        <w:t>20</w:t>
      </w:r>
      <w:r w:rsidRPr="00D76B5B">
        <w:rPr>
          <w:rFonts w:asciiTheme="majorHAnsi" w:hAnsiTheme="majorHAnsi" w:cstheme="majorHAnsi"/>
        </w:rPr>
        <w:t xml:space="preserve"> µL with </w:t>
      </w:r>
      <w:r w:rsidR="000E0B92" w:rsidRPr="00D76B5B">
        <w:rPr>
          <w:rFonts w:asciiTheme="majorHAnsi" w:hAnsiTheme="majorHAnsi" w:cstheme="majorHAnsi"/>
        </w:rPr>
        <w:t>ddH</w:t>
      </w:r>
      <w:r w:rsidR="000E0B92" w:rsidRPr="00D76B5B">
        <w:rPr>
          <w:rFonts w:asciiTheme="majorHAnsi" w:hAnsiTheme="majorHAnsi" w:cstheme="majorHAnsi"/>
          <w:vertAlign w:val="subscript"/>
        </w:rPr>
        <w:t>2</w:t>
      </w:r>
      <w:r w:rsidR="000E0B92" w:rsidRPr="00D76B5B">
        <w:rPr>
          <w:rFonts w:asciiTheme="majorHAnsi" w:hAnsiTheme="majorHAnsi" w:cstheme="majorHAnsi"/>
        </w:rPr>
        <w:t>O.</w:t>
      </w:r>
      <w:r w:rsidR="00131239" w:rsidRPr="00D76B5B">
        <w:rPr>
          <w:rFonts w:asciiTheme="majorHAnsi" w:hAnsiTheme="majorHAnsi" w:cstheme="majorHAnsi"/>
        </w:rPr>
        <w:t xml:space="preserve"> </w:t>
      </w:r>
    </w:p>
    <w:p w14:paraId="2CD9EB1C" w14:textId="77777777" w:rsidR="00C13A70" w:rsidRPr="00D76B5B" w:rsidRDefault="00C13A70" w:rsidP="00D76B5B">
      <w:pPr>
        <w:pStyle w:val="ListParagraph"/>
        <w:ind w:left="0"/>
        <w:rPr>
          <w:rFonts w:asciiTheme="majorHAnsi" w:hAnsiTheme="majorHAnsi" w:cstheme="majorHAnsi"/>
        </w:rPr>
      </w:pPr>
    </w:p>
    <w:p w14:paraId="68351F3E" w14:textId="080DA5EF" w:rsidR="00D25E08" w:rsidRPr="00D76B5B" w:rsidRDefault="00D25E08" w:rsidP="00D76B5B">
      <w:pPr>
        <w:pStyle w:val="ListParagraph"/>
        <w:numPr>
          <w:ilvl w:val="3"/>
          <w:numId w:val="76"/>
        </w:numPr>
        <w:ind w:left="0" w:firstLine="0"/>
        <w:rPr>
          <w:rFonts w:asciiTheme="majorHAnsi" w:hAnsiTheme="majorHAnsi" w:cstheme="majorHAnsi"/>
        </w:rPr>
      </w:pPr>
      <w:r w:rsidRPr="00D76B5B">
        <w:rPr>
          <w:rFonts w:asciiTheme="majorHAnsi" w:hAnsiTheme="majorHAnsi" w:cstheme="majorHAnsi"/>
        </w:rPr>
        <w:t>Incubate the t</w:t>
      </w:r>
      <w:r w:rsidRPr="00D76B5B">
        <w:rPr>
          <w:rFonts w:asciiTheme="majorHAnsi" w:hAnsiTheme="majorHAnsi" w:cstheme="majorHAnsi"/>
          <w:vertAlign w:val="subscript"/>
        </w:rPr>
        <w:t xml:space="preserve">0 </w:t>
      </w:r>
      <w:r w:rsidRPr="00D76B5B">
        <w:rPr>
          <w:rFonts w:asciiTheme="majorHAnsi" w:hAnsiTheme="majorHAnsi" w:cstheme="majorHAnsi"/>
        </w:rPr>
        <w:t xml:space="preserve">sample for 10 min at 70 °C. </w:t>
      </w:r>
    </w:p>
    <w:p w14:paraId="17EBEF4D" w14:textId="77777777" w:rsidR="00C13A70" w:rsidRPr="00D76B5B" w:rsidRDefault="00C13A70" w:rsidP="00D76B5B">
      <w:pPr>
        <w:pStyle w:val="ListParagraph"/>
        <w:ind w:left="0"/>
        <w:rPr>
          <w:rFonts w:asciiTheme="majorHAnsi" w:hAnsiTheme="majorHAnsi" w:cstheme="majorHAnsi"/>
        </w:rPr>
      </w:pPr>
    </w:p>
    <w:p w14:paraId="552EFCA3" w14:textId="0EA36498" w:rsidR="001A5018" w:rsidRPr="00D76B5B" w:rsidRDefault="001A5018" w:rsidP="00D76B5B">
      <w:pPr>
        <w:rPr>
          <w:rFonts w:asciiTheme="majorHAnsi" w:hAnsiTheme="majorHAnsi" w:cstheme="majorHAnsi"/>
        </w:rPr>
      </w:pPr>
      <w:r w:rsidRPr="00D76B5B">
        <w:rPr>
          <w:rFonts w:asciiTheme="majorHAnsi" w:hAnsiTheme="majorHAnsi" w:cstheme="majorHAnsi"/>
        </w:rPr>
        <w:t xml:space="preserve">NOTE: </w:t>
      </w:r>
      <w:r w:rsidR="00ED69E0" w:rsidRPr="00D76B5B">
        <w:rPr>
          <w:rFonts w:asciiTheme="majorHAnsi" w:hAnsiTheme="majorHAnsi" w:cstheme="majorHAnsi"/>
        </w:rPr>
        <w:t>Do not boil the sample</w:t>
      </w:r>
      <w:r w:rsidR="000C44AB" w:rsidRPr="00D76B5B">
        <w:rPr>
          <w:rFonts w:asciiTheme="majorHAnsi" w:hAnsiTheme="majorHAnsi" w:cstheme="majorHAnsi"/>
        </w:rPr>
        <w:t xml:space="preserve"> by extending the incubation time</w:t>
      </w:r>
      <w:r w:rsidR="00615ADA" w:rsidRPr="00D76B5B">
        <w:rPr>
          <w:rFonts w:asciiTheme="majorHAnsi" w:hAnsiTheme="majorHAnsi" w:cstheme="majorHAnsi"/>
        </w:rPr>
        <w:t xml:space="preserve"> </w:t>
      </w:r>
      <w:r w:rsidR="00D9019E" w:rsidRPr="00D76B5B">
        <w:rPr>
          <w:rFonts w:asciiTheme="majorHAnsi" w:hAnsiTheme="majorHAnsi" w:cstheme="majorHAnsi"/>
        </w:rPr>
        <w:t>as</w:t>
      </w:r>
      <w:r w:rsidR="00615ADA" w:rsidRPr="00D76B5B">
        <w:rPr>
          <w:rFonts w:asciiTheme="majorHAnsi" w:hAnsiTheme="majorHAnsi" w:cstheme="majorHAnsi"/>
        </w:rPr>
        <w:t xml:space="preserve"> t</w:t>
      </w:r>
      <w:r w:rsidR="00317C48" w:rsidRPr="00D76B5B">
        <w:rPr>
          <w:rFonts w:asciiTheme="majorHAnsi" w:hAnsiTheme="majorHAnsi" w:cstheme="majorHAnsi"/>
        </w:rPr>
        <w:t>hioester</w:t>
      </w:r>
      <w:r w:rsidR="00ED69E0" w:rsidRPr="00D76B5B">
        <w:rPr>
          <w:rFonts w:asciiTheme="majorHAnsi" w:hAnsiTheme="majorHAnsi" w:cstheme="majorHAnsi"/>
        </w:rPr>
        <w:t>s</w:t>
      </w:r>
      <w:r w:rsidR="00317C48" w:rsidRPr="00D76B5B">
        <w:rPr>
          <w:rFonts w:asciiTheme="majorHAnsi" w:hAnsiTheme="majorHAnsi" w:cstheme="majorHAnsi"/>
        </w:rPr>
        <w:t xml:space="preserve"> are labile at higher temperatures. </w:t>
      </w:r>
    </w:p>
    <w:p w14:paraId="2AD62629" w14:textId="77777777" w:rsidR="00DF4FEC" w:rsidRPr="00D76B5B" w:rsidRDefault="00DF4FEC" w:rsidP="00D76B5B">
      <w:pPr>
        <w:pStyle w:val="ListParagraph"/>
        <w:ind w:left="0"/>
        <w:rPr>
          <w:rFonts w:asciiTheme="majorHAnsi" w:hAnsiTheme="majorHAnsi" w:cstheme="majorHAnsi"/>
          <w:vanish/>
        </w:rPr>
      </w:pPr>
    </w:p>
    <w:p w14:paraId="1B029041" w14:textId="1650CAFF" w:rsidR="00520E5C" w:rsidRPr="00D76B5B" w:rsidRDefault="00812F3F" w:rsidP="00D76B5B">
      <w:pPr>
        <w:pStyle w:val="ListParagraph"/>
        <w:numPr>
          <w:ilvl w:val="3"/>
          <w:numId w:val="76"/>
        </w:numPr>
        <w:ind w:left="0" w:firstLine="0"/>
        <w:rPr>
          <w:rFonts w:asciiTheme="majorHAnsi" w:hAnsiTheme="majorHAnsi" w:cstheme="majorHAnsi"/>
        </w:rPr>
      </w:pPr>
      <w:r w:rsidRPr="00D76B5B">
        <w:rPr>
          <w:rFonts w:asciiTheme="majorHAnsi" w:hAnsiTheme="majorHAnsi" w:cstheme="majorHAnsi"/>
        </w:rPr>
        <w:t xml:space="preserve">Calculate the volume of each reagent required per discharge reaction. </w:t>
      </w:r>
      <w:r w:rsidR="00D25E08" w:rsidRPr="00D76B5B">
        <w:rPr>
          <w:rFonts w:asciiTheme="majorHAnsi" w:hAnsiTheme="majorHAnsi" w:cstheme="majorHAnsi"/>
        </w:rPr>
        <w:t>Use the remaining 2</w:t>
      </w:r>
      <w:r w:rsidR="00B72288" w:rsidRPr="00D76B5B">
        <w:rPr>
          <w:rFonts w:asciiTheme="majorHAnsi" w:hAnsiTheme="majorHAnsi" w:cstheme="majorHAnsi"/>
        </w:rPr>
        <w:t>4</w:t>
      </w:r>
      <w:r w:rsidR="00D25E08" w:rsidRPr="00D76B5B">
        <w:rPr>
          <w:rFonts w:asciiTheme="majorHAnsi" w:hAnsiTheme="majorHAnsi" w:cstheme="majorHAnsi"/>
        </w:rPr>
        <w:t xml:space="preserve"> µL of the charged E2</w:t>
      </w:r>
      <w:r w:rsidR="00D9019E" w:rsidRPr="00D76B5B">
        <w:rPr>
          <w:rFonts w:asciiTheme="majorHAnsi" w:hAnsiTheme="majorHAnsi" w:cstheme="majorHAnsi"/>
        </w:rPr>
        <w:t>,</w:t>
      </w:r>
      <w:r w:rsidR="00D25E08" w:rsidRPr="00D76B5B">
        <w:rPr>
          <w:rFonts w:asciiTheme="majorHAnsi" w:hAnsiTheme="majorHAnsi" w:cstheme="majorHAnsi"/>
        </w:rPr>
        <w:t xml:space="preserve"> and add</w:t>
      </w:r>
      <w:r w:rsidRPr="00D76B5B">
        <w:rPr>
          <w:rFonts w:asciiTheme="majorHAnsi" w:hAnsiTheme="majorHAnsi" w:cstheme="majorHAnsi"/>
        </w:rPr>
        <w:t xml:space="preserve"> 10 mM L-</w:t>
      </w:r>
      <w:r w:rsidR="00CD3F86" w:rsidRPr="00D76B5B">
        <w:rPr>
          <w:rFonts w:asciiTheme="majorHAnsi" w:hAnsiTheme="majorHAnsi" w:cstheme="majorHAnsi"/>
        </w:rPr>
        <w:t>l</w:t>
      </w:r>
      <w:r w:rsidRPr="00D76B5B">
        <w:rPr>
          <w:rFonts w:asciiTheme="majorHAnsi" w:hAnsiTheme="majorHAnsi" w:cstheme="majorHAnsi"/>
        </w:rPr>
        <w:t xml:space="preserve">ysine, 1 mg/ml BSA, and </w:t>
      </w:r>
      <w:r w:rsidR="00B72288" w:rsidRPr="00D76B5B">
        <w:rPr>
          <w:rFonts w:asciiTheme="majorHAnsi" w:hAnsiTheme="majorHAnsi" w:cstheme="majorHAnsi"/>
        </w:rPr>
        <w:t>500</w:t>
      </w:r>
      <w:r w:rsidR="00D9019E" w:rsidRPr="00D76B5B">
        <w:rPr>
          <w:rFonts w:asciiTheme="majorHAnsi" w:hAnsiTheme="majorHAnsi" w:cstheme="majorHAnsi"/>
        </w:rPr>
        <w:t xml:space="preserve"> </w:t>
      </w:r>
      <w:proofErr w:type="spellStart"/>
      <w:r w:rsidRPr="00D76B5B">
        <w:rPr>
          <w:rFonts w:asciiTheme="majorHAnsi" w:hAnsiTheme="majorHAnsi" w:cstheme="majorHAnsi"/>
        </w:rPr>
        <w:t>nM</w:t>
      </w:r>
      <w:proofErr w:type="spellEnd"/>
      <w:r w:rsidRPr="00D76B5B">
        <w:rPr>
          <w:rFonts w:asciiTheme="majorHAnsi" w:hAnsiTheme="majorHAnsi" w:cstheme="majorHAnsi"/>
        </w:rPr>
        <w:t xml:space="preserve"> of the E3 ligase</w:t>
      </w:r>
      <w:r w:rsidR="00D25E08" w:rsidRPr="00D76B5B">
        <w:rPr>
          <w:rFonts w:asciiTheme="majorHAnsi" w:hAnsiTheme="majorHAnsi" w:cstheme="majorHAnsi"/>
        </w:rPr>
        <w:t>. Use the ubiquitylation</w:t>
      </w:r>
      <w:r w:rsidRPr="00D76B5B">
        <w:rPr>
          <w:rFonts w:asciiTheme="majorHAnsi" w:hAnsiTheme="majorHAnsi" w:cstheme="majorHAnsi"/>
        </w:rPr>
        <w:t xml:space="preserve"> buffer</w:t>
      </w:r>
      <w:r w:rsidR="00D25E08" w:rsidRPr="00D76B5B">
        <w:rPr>
          <w:rFonts w:asciiTheme="majorHAnsi" w:hAnsiTheme="majorHAnsi" w:cstheme="majorHAnsi"/>
        </w:rPr>
        <w:t xml:space="preserve"> at 1x</w:t>
      </w:r>
      <w:r w:rsidR="00D9019E" w:rsidRPr="00D76B5B">
        <w:rPr>
          <w:rFonts w:asciiTheme="majorHAnsi" w:hAnsiTheme="majorHAnsi" w:cstheme="majorHAnsi"/>
        </w:rPr>
        <w:t>,</w:t>
      </w:r>
      <w:r w:rsidR="00D25E08" w:rsidRPr="00D76B5B">
        <w:rPr>
          <w:rFonts w:asciiTheme="majorHAnsi" w:hAnsiTheme="majorHAnsi" w:cstheme="majorHAnsi"/>
        </w:rPr>
        <w:t xml:space="preserve"> </w:t>
      </w:r>
      <w:r w:rsidRPr="00D76B5B">
        <w:rPr>
          <w:rFonts w:asciiTheme="majorHAnsi" w:hAnsiTheme="majorHAnsi" w:cstheme="majorHAnsi"/>
        </w:rPr>
        <w:t xml:space="preserve">and adjust the volume to 80 </w:t>
      </w:r>
      <w:r w:rsidR="00CD3F86" w:rsidRPr="00D76B5B">
        <w:rPr>
          <w:rFonts w:asciiTheme="majorHAnsi" w:hAnsiTheme="majorHAnsi" w:cstheme="majorHAnsi"/>
        </w:rPr>
        <w:t>µ</w:t>
      </w:r>
      <w:r w:rsidRPr="00D76B5B">
        <w:rPr>
          <w:rFonts w:asciiTheme="majorHAnsi" w:hAnsiTheme="majorHAnsi" w:cstheme="majorHAnsi"/>
        </w:rPr>
        <w:t xml:space="preserve">L with </w:t>
      </w:r>
      <w:r w:rsidR="000E0B92" w:rsidRPr="00D76B5B">
        <w:rPr>
          <w:rFonts w:asciiTheme="majorHAnsi" w:hAnsiTheme="majorHAnsi" w:cstheme="majorHAnsi"/>
        </w:rPr>
        <w:t>ddH</w:t>
      </w:r>
      <w:r w:rsidR="000E0B92" w:rsidRPr="00D76B5B">
        <w:rPr>
          <w:rFonts w:asciiTheme="majorHAnsi" w:hAnsiTheme="majorHAnsi" w:cstheme="majorHAnsi"/>
          <w:vertAlign w:val="subscript"/>
        </w:rPr>
        <w:t>2</w:t>
      </w:r>
      <w:r w:rsidR="000E0B92" w:rsidRPr="00D76B5B">
        <w:rPr>
          <w:rFonts w:asciiTheme="majorHAnsi" w:hAnsiTheme="majorHAnsi" w:cstheme="majorHAnsi"/>
        </w:rPr>
        <w:t xml:space="preserve">O. </w:t>
      </w:r>
    </w:p>
    <w:p w14:paraId="5613E4A9" w14:textId="77777777" w:rsidR="00C13A70" w:rsidRPr="00D76B5B" w:rsidRDefault="00C13A70" w:rsidP="00D76B5B">
      <w:pPr>
        <w:pStyle w:val="ListParagraph"/>
        <w:ind w:left="0"/>
        <w:rPr>
          <w:rFonts w:asciiTheme="majorHAnsi" w:hAnsiTheme="majorHAnsi" w:cstheme="majorHAnsi"/>
        </w:rPr>
      </w:pPr>
    </w:p>
    <w:p w14:paraId="7C3D6807" w14:textId="064EDA90" w:rsidR="002614A0" w:rsidRPr="00D76B5B" w:rsidRDefault="00812F3F" w:rsidP="00D76B5B">
      <w:pPr>
        <w:pStyle w:val="ListParagraph"/>
        <w:numPr>
          <w:ilvl w:val="3"/>
          <w:numId w:val="76"/>
        </w:numPr>
        <w:ind w:left="0" w:firstLine="0"/>
        <w:rPr>
          <w:rFonts w:asciiTheme="majorHAnsi" w:hAnsiTheme="majorHAnsi" w:cstheme="majorHAnsi"/>
        </w:rPr>
      </w:pPr>
      <w:r w:rsidRPr="00D76B5B">
        <w:rPr>
          <w:rFonts w:asciiTheme="majorHAnsi" w:hAnsiTheme="majorHAnsi" w:cstheme="majorHAnsi"/>
        </w:rPr>
        <w:t>Prepare a</w:t>
      </w:r>
      <w:r w:rsidR="00317C48" w:rsidRPr="00D76B5B">
        <w:rPr>
          <w:rFonts w:asciiTheme="majorHAnsi" w:hAnsiTheme="majorHAnsi" w:cstheme="majorHAnsi"/>
        </w:rPr>
        <w:t xml:space="preserve"> pipetting scheme fo</w:t>
      </w:r>
      <w:r w:rsidR="005266E9" w:rsidRPr="00D76B5B">
        <w:rPr>
          <w:rFonts w:asciiTheme="majorHAnsi" w:hAnsiTheme="majorHAnsi" w:cstheme="majorHAnsi"/>
        </w:rPr>
        <w:t>r all discharge reactions</w:t>
      </w:r>
      <w:r w:rsidR="00D9019E" w:rsidRPr="00D76B5B">
        <w:rPr>
          <w:rFonts w:asciiTheme="majorHAnsi" w:hAnsiTheme="majorHAnsi" w:cstheme="majorHAnsi"/>
        </w:rPr>
        <w:t>, and use CHIP(H260Q) as control i</w:t>
      </w:r>
      <w:r w:rsidR="00615ADA" w:rsidRPr="00D76B5B">
        <w:rPr>
          <w:rFonts w:asciiTheme="majorHAnsi" w:hAnsiTheme="majorHAnsi" w:cstheme="majorHAnsi"/>
        </w:rPr>
        <w:t>n addition to CHIP</w:t>
      </w:r>
      <w:r w:rsidR="00296C73" w:rsidRPr="00D76B5B">
        <w:rPr>
          <w:rFonts w:asciiTheme="majorHAnsi" w:hAnsiTheme="majorHAnsi" w:cstheme="majorHAnsi"/>
        </w:rPr>
        <w:t>(WT)</w:t>
      </w:r>
      <w:r w:rsidR="00635F43" w:rsidRPr="00D76B5B">
        <w:rPr>
          <w:rFonts w:asciiTheme="majorHAnsi" w:hAnsiTheme="majorHAnsi" w:cstheme="majorHAnsi"/>
        </w:rPr>
        <w:t xml:space="preserve">. </w:t>
      </w:r>
    </w:p>
    <w:p w14:paraId="459B721F" w14:textId="77777777" w:rsidR="002D1C49" w:rsidRPr="00D76B5B" w:rsidRDefault="002D1C49" w:rsidP="00D76B5B">
      <w:pPr>
        <w:rPr>
          <w:rFonts w:asciiTheme="majorHAnsi" w:hAnsiTheme="majorHAnsi" w:cstheme="majorHAnsi"/>
          <w:lang w:val="en-GB"/>
        </w:rPr>
      </w:pPr>
    </w:p>
    <w:p w14:paraId="2ACBC208" w14:textId="04929343" w:rsidR="00BC5BA3" w:rsidRPr="00D76B5B" w:rsidRDefault="00812F3F" w:rsidP="00D76B5B">
      <w:pPr>
        <w:pStyle w:val="ListParagraph"/>
        <w:numPr>
          <w:ilvl w:val="3"/>
          <w:numId w:val="76"/>
        </w:numPr>
        <w:ind w:left="0" w:firstLine="0"/>
        <w:rPr>
          <w:rFonts w:asciiTheme="majorHAnsi" w:hAnsiTheme="majorHAnsi" w:cstheme="majorHAnsi"/>
          <w:highlight w:val="yellow"/>
          <w:lang w:val="en-GB"/>
        </w:rPr>
      </w:pPr>
      <w:r w:rsidRPr="00D76B5B">
        <w:rPr>
          <w:rFonts w:asciiTheme="majorHAnsi" w:hAnsiTheme="majorHAnsi" w:cstheme="majorHAnsi"/>
          <w:highlight w:val="yellow"/>
          <w:lang w:val="en-GB"/>
        </w:rPr>
        <w:t>Set up discharge reactions</w:t>
      </w:r>
      <w:r w:rsidR="00BC5BA3" w:rsidRPr="00D76B5B">
        <w:rPr>
          <w:rFonts w:asciiTheme="majorHAnsi" w:hAnsiTheme="majorHAnsi" w:cstheme="majorHAnsi"/>
          <w:highlight w:val="yellow"/>
          <w:lang w:val="en-GB"/>
        </w:rPr>
        <w:t xml:space="preserve"> </w:t>
      </w:r>
      <w:r w:rsidR="006B06ED" w:rsidRPr="00D76B5B">
        <w:rPr>
          <w:rFonts w:asciiTheme="majorHAnsi" w:hAnsiTheme="majorHAnsi" w:cstheme="majorHAnsi"/>
          <w:highlight w:val="yellow"/>
          <w:lang w:val="en-GB"/>
        </w:rPr>
        <w:t xml:space="preserve">on ice </w:t>
      </w:r>
      <w:r w:rsidR="00BC5BA3" w:rsidRPr="00D76B5B">
        <w:rPr>
          <w:rFonts w:asciiTheme="majorHAnsi" w:hAnsiTheme="majorHAnsi" w:cstheme="majorHAnsi"/>
          <w:highlight w:val="yellow"/>
          <w:lang w:val="en-GB"/>
        </w:rPr>
        <w:t xml:space="preserve">by adding the required components in the following order: </w:t>
      </w:r>
      <w:r w:rsidR="00854EB0" w:rsidRPr="00D76B5B">
        <w:rPr>
          <w:rFonts w:asciiTheme="majorHAnsi" w:hAnsiTheme="majorHAnsi" w:cstheme="majorHAnsi"/>
          <w:highlight w:val="yellow"/>
        </w:rPr>
        <w:t>d</w:t>
      </w:r>
      <w:r w:rsidR="000E0B92" w:rsidRPr="00D76B5B">
        <w:rPr>
          <w:rFonts w:asciiTheme="majorHAnsi" w:hAnsiTheme="majorHAnsi" w:cstheme="majorHAnsi"/>
          <w:highlight w:val="yellow"/>
        </w:rPr>
        <w:t>dH</w:t>
      </w:r>
      <w:r w:rsidR="000E0B92" w:rsidRPr="00D76B5B">
        <w:rPr>
          <w:rFonts w:asciiTheme="majorHAnsi" w:hAnsiTheme="majorHAnsi" w:cstheme="majorHAnsi"/>
          <w:highlight w:val="yellow"/>
          <w:vertAlign w:val="subscript"/>
        </w:rPr>
        <w:t>2</w:t>
      </w:r>
      <w:r w:rsidR="000E0B92" w:rsidRPr="00D76B5B">
        <w:rPr>
          <w:rFonts w:asciiTheme="majorHAnsi" w:hAnsiTheme="majorHAnsi" w:cstheme="majorHAnsi"/>
          <w:highlight w:val="yellow"/>
        </w:rPr>
        <w:t>O</w:t>
      </w:r>
      <w:r w:rsidR="000C44AB" w:rsidRPr="00D76B5B">
        <w:rPr>
          <w:rFonts w:asciiTheme="majorHAnsi" w:hAnsiTheme="majorHAnsi" w:cstheme="majorHAnsi"/>
          <w:highlight w:val="yellow"/>
          <w:lang w:val="en-GB"/>
        </w:rPr>
        <w:t xml:space="preserve">, </w:t>
      </w:r>
      <w:r w:rsidR="00131239" w:rsidRPr="00D76B5B">
        <w:rPr>
          <w:rFonts w:asciiTheme="majorHAnsi" w:hAnsiTheme="majorHAnsi" w:cstheme="majorHAnsi"/>
          <w:highlight w:val="yellow"/>
          <w:lang w:val="en-GB"/>
        </w:rPr>
        <w:t>u</w:t>
      </w:r>
      <w:r w:rsidR="000C44AB" w:rsidRPr="00D76B5B">
        <w:rPr>
          <w:rFonts w:asciiTheme="majorHAnsi" w:hAnsiTheme="majorHAnsi" w:cstheme="majorHAnsi"/>
          <w:highlight w:val="yellow"/>
          <w:lang w:val="en-GB"/>
        </w:rPr>
        <w:t>b</w:t>
      </w:r>
      <w:r w:rsidR="00131239" w:rsidRPr="00D76B5B">
        <w:rPr>
          <w:rFonts w:asciiTheme="majorHAnsi" w:hAnsiTheme="majorHAnsi" w:cstheme="majorHAnsi"/>
          <w:highlight w:val="yellow"/>
          <w:lang w:val="en-GB"/>
        </w:rPr>
        <w:t>iquitylation</w:t>
      </w:r>
      <w:r w:rsidR="000C44AB" w:rsidRPr="00D76B5B">
        <w:rPr>
          <w:rFonts w:asciiTheme="majorHAnsi" w:hAnsiTheme="majorHAnsi" w:cstheme="majorHAnsi"/>
          <w:highlight w:val="yellow"/>
          <w:lang w:val="en-GB"/>
        </w:rPr>
        <w:t xml:space="preserve"> </w:t>
      </w:r>
      <w:r w:rsidR="0053112B" w:rsidRPr="00D76B5B">
        <w:rPr>
          <w:rFonts w:asciiTheme="majorHAnsi" w:hAnsiTheme="majorHAnsi" w:cstheme="majorHAnsi"/>
          <w:highlight w:val="yellow"/>
          <w:lang w:val="en-GB"/>
        </w:rPr>
        <w:t xml:space="preserve">buffer, BSA, </w:t>
      </w:r>
      <w:r w:rsidR="002D1C49" w:rsidRPr="00D76B5B">
        <w:rPr>
          <w:rFonts w:asciiTheme="majorHAnsi" w:hAnsiTheme="majorHAnsi" w:cstheme="majorHAnsi"/>
          <w:highlight w:val="yellow"/>
          <w:lang w:val="en-GB"/>
        </w:rPr>
        <w:t>l</w:t>
      </w:r>
      <w:r w:rsidR="00F011AB" w:rsidRPr="00D76B5B">
        <w:rPr>
          <w:rFonts w:asciiTheme="majorHAnsi" w:hAnsiTheme="majorHAnsi" w:cstheme="majorHAnsi"/>
          <w:highlight w:val="yellow"/>
          <w:lang w:val="en-GB"/>
        </w:rPr>
        <w:t>ysine, E3 ligase,</w:t>
      </w:r>
      <w:r w:rsidR="000C44AB" w:rsidRPr="00D76B5B">
        <w:rPr>
          <w:rFonts w:asciiTheme="majorHAnsi" w:hAnsiTheme="majorHAnsi" w:cstheme="majorHAnsi"/>
          <w:highlight w:val="yellow"/>
          <w:lang w:val="en-GB"/>
        </w:rPr>
        <w:t xml:space="preserve"> and the</w:t>
      </w:r>
      <w:r w:rsidR="00F011AB" w:rsidRPr="00D76B5B">
        <w:rPr>
          <w:rFonts w:asciiTheme="majorHAnsi" w:hAnsiTheme="majorHAnsi" w:cstheme="majorHAnsi"/>
          <w:highlight w:val="yellow"/>
          <w:lang w:val="en-GB"/>
        </w:rPr>
        <w:t xml:space="preserve"> </w:t>
      </w:r>
      <w:r w:rsidR="0053112B" w:rsidRPr="00D76B5B">
        <w:rPr>
          <w:rFonts w:asciiTheme="majorHAnsi" w:hAnsiTheme="majorHAnsi" w:cstheme="majorHAnsi"/>
          <w:highlight w:val="yellow"/>
          <w:lang w:val="en-GB"/>
        </w:rPr>
        <w:t>charged E2</w:t>
      </w:r>
      <w:r w:rsidR="000C44AB" w:rsidRPr="00D76B5B">
        <w:rPr>
          <w:rFonts w:asciiTheme="majorHAnsi" w:hAnsiTheme="majorHAnsi" w:cstheme="majorHAnsi"/>
          <w:highlight w:val="yellow"/>
          <w:lang w:val="en-GB"/>
        </w:rPr>
        <w:t xml:space="preserve"> to start the reaction</w:t>
      </w:r>
      <w:r w:rsidR="0053112B" w:rsidRPr="00D76B5B">
        <w:rPr>
          <w:rFonts w:asciiTheme="majorHAnsi" w:hAnsiTheme="majorHAnsi" w:cstheme="majorHAnsi"/>
          <w:highlight w:val="yellow"/>
          <w:lang w:val="en-GB"/>
        </w:rPr>
        <w:t xml:space="preserve">. </w:t>
      </w:r>
    </w:p>
    <w:p w14:paraId="22F9BED9" w14:textId="77777777" w:rsidR="00C13A70" w:rsidRPr="00D76B5B" w:rsidRDefault="00C13A70" w:rsidP="00D76B5B">
      <w:pPr>
        <w:pStyle w:val="ListParagraph"/>
        <w:ind w:left="0"/>
        <w:rPr>
          <w:rFonts w:asciiTheme="majorHAnsi" w:hAnsiTheme="majorHAnsi" w:cstheme="majorHAnsi"/>
          <w:lang w:val="en-GB"/>
        </w:rPr>
      </w:pPr>
    </w:p>
    <w:p w14:paraId="2E31E182" w14:textId="0C7864DB" w:rsidR="006B06ED" w:rsidRPr="00D76B5B" w:rsidRDefault="006B06ED" w:rsidP="00D76B5B">
      <w:pPr>
        <w:pStyle w:val="ListParagraph"/>
        <w:numPr>
          <w:ilvl w:val="3"/>
          <w:numId w:val="76"/>
        </w:numPr>
        <w:ind w:left="0" w:firstLine="0"/>
        <w:rPr>
          <w:rFonts w:asciiTheme="majorHAnsi" w:hAnsiTheme="majorHAnsi" w:cstheme="majorHAnsi"/>
          <w:lang w:val="en-GB"/>
        </w:rPr>
      </w:pPr>
      <w:r w:rsidRPr="00D76B5B">
        <w:rPr>
          <w:rFonts w:asciiTheme="majorHAnsi" w:hAnsiTheme="majorHAnsi" w:cstheme="majorHAnsi"/>
          <w:lang w:val="en-GB"/>
        </w:rPr>
        <w:t xml:space="preserve">Incubate the </w:t>
      </w:r>
      <w:r w:rsidR="002614A0" w:rsidRPr="00D76B5B">
        <w:rPr>
          <w:rFonts w:asciiTheme="majorHAnsi" w:hAnsiTheme="majorHAnsi" w:cstheme="majorHAnsi"/>
          <w:lang w:val="en-GB"/>
        </w:rPr>
        <w:t>discharge reaction</w:t>
      </w:r>
      <w:r w:rsidR="00812F3F" w:rsidRPr="00D76B5B">
        <w:rPr>
          <w:rFonts w:asciiTheme="majorHAnsi" w:hAnsiTheme="majorHAnsi" w:cstheme="majorHAnsi"/>
          <w:lang w:val="en-GB"/>
        </w:rPr>
        <w:t xml:space="preserve"> </w:t>
      </w:r>
      <w:r w:rsidRPr="00D76B5B">
        <w:rPr>
          <w:rFonts w:asciiTheme="majorHAnsi" w:hAnsiTheme="majorHAnsi" w:cstheme="majorHAnsi"/>
          <w:lang w:val="en-GB"/>
        </w:rPr>
        <w:t xml:space="preserve">at </w:t>
      </w:r>
      <w:r w:rsidR="00131239" w:rsidRPr="00D76B5B">
        <w:rPr>
          <w:rFonts w:asciiTheme="majorHAnsi" w:hAnsiTheme="majorHAnsi" w:cstheme="majorHAnsi"/>
          <w:lang w:val="en-GB"/>
        </w:rPr>
        <w:t>RT.</w:t>
      </w:r>
      <w:r w:rsidRPr="00D76B5B">
        <w:rPr>
          <w:rFonts w:asciiTheme="majorHAnsi" w:hAnsiTheme="majorHAnsi" w:cstheme="majorHAnsi"/>
          <w:lang w:val="en-GB"/>
        </w:rPr>
        <w:t xml:space="preserve"> </w:t>
      </w:r>
    </w:p>
    <w:p w14:paraId="51259DA0" w14:textId="77777777" w:rsidR="00C13A70" w:rsidRPr="00D76B5B" w:rsidRDefault="00C13A70" w:rsidP="00D76B5B">
      <w:pPr>
        <w:pStyle w:val="ListParagraph"/>
        <w:ind w:left="0"/>
        <w:rPr>
          <w:rFonts w:asciiTheme="majorHAnsi" w:hAnsiTheme="majorHAnsi" w:cstheme="majorHAnsi"/>
          <w:lang w:val="en-GB"/>
        </w:rPr>
      </w:pPr>
    </w:p>
    <w:p w14:paraId="0AFB7165" w14:textId="4B7B564C" w:rsidR="006B06ED" w:rsidRPr="00D76B5B" w:rsidRDefault="006B06ED" w:rsidP="00D76B5B">
      <w:pPr>
        <w:pStyle w:val="ListParagraph"/>
        <w:numPr>
          <w:ilvl w:val="3"/>
          <w:numId w:val="76"/>
        </w:numPr>
        <w:ind w:left="0" w:firstLine="0"/>
        <w:rPr>
          <w:rFonts w:asciiTheme="majorHAnsi" w:hAnsiTheme="majorHAnsi" w:cstheme="majorHAnsi"/>
          <w:highlight w:val="yellow"/>
          <w:lang w:val="en-GB"/>
        </w:rPr>
      </w:pPr>
      <w:r w:rsidRPr="00D76B5B">
        <w:rPr>
          <w:rFonts w:asciiTheme="majorHAnsi" w:hAnsiTheme="majorHAnsi" w:cstheme="majorHAnsi"/>
          <w:highlight w:val="yellow"/>
          <w:lang w:val="en-GB"/>
        </w:rPr>
        <w:t xml:space="preserve">Take </w:t>
      </w:r>
      <w:r w:rsidR="00C10DBE" w:rsidRPr="00D76B5B">
        <w:rPr>
          <w:rFonts w:asciiTheme="majorHAnsi" w:hAnsiTheme="majorHAnsi" w:cstheme="majorHAnsi"/>
          <w:highlight w:val="yellow"/>
          <w:lang w:val="en-GB"/>
        </w:rPr>
        <w:t>samples</w:t>
      </w:r>
      <w:r w:rsidR="00362F1A" w:rsidRPr="00D76B5B">
        <w:rPr>
          <w:rFonts w:asciiTheme="majorHAnsi" w:hAnsiTheme="majorHAnsi" w:cstheme="majorHAnsi"/>
          <w:highlight w:val="yellow"/>
          <w:lang w:val="en-GB"/>
        </w:rPr>
        <w:t xml:space="preserve"> after </w:t>
      </w:r>
      <w:r w:rsidR="00131239" w:rsidRPr="00D76B5B">
        <w:rPr>
          <w:rFonts w:asciiTheme="majorHAnsi" w:hAnsiTheme="majorHAnsi" w:cstheme="majorHAnsi"/>
          <w:highlight w:val="yellow"/>
          <w:lang w:val="en-GB"/>
        </w:rPr>
        <w:t>5, 30, and 60 min</w:t>
      </w:r>
      <w:r w:rsidRPr="00D76B5B">
        <w:rPr>
          <w:rFonts w:asciiTheme="majorHAnsi" w:hAnsiTheme="majorHAnsi" w:cstheme="majorHAnsi"/>
          <w:highlight w:val="yellow"/>
          <w:lang w:val="en-GB"/>
        </w:rPr>
        <w:t xml:space="preserve"> by transferring </w:t>
      </w:r>
      <w:r w:rsidR="00131239" w:rsidRPr="00D76B5B">
        <w:rPr>
          <w:rFonts w:asciiTheme="majorHAnsi" w:hAnsiTheme="majorHAnsi" w:cstheme="majorHAnsi"/>
          <w:highlight w:val="yellow"/>
          <w:lang w:val="en-GB"/>
        </w:rPr>
        <w:t>20</w:t>
      </w:r>
      <w:r w:rsidR="00C10DBE" w:rsidRPr="00D76B5B">
        <w:rPr>
          <w:rFonts w:asciiTheme="majorHAnsi" w:hAnsiTheme="majorHAnsi" w:cstheme="majorHAnsi"/>
          <w:highlight w:val="yellow"/>
          <w:lang w:val="en-GB"/>
        </w:rPr>
        <w:t xml:space="preserve"> µL of the discharge reaction </w:t>
      </w:r>
      <w:r w:rsidRPr="00D76B5B">
        <w:rPr>
          <w:rFonts w:asciiTheme="majorHAnsi" w:hAnsiTheme="majorHAnsi" w:cstheme="majorHAnsi"/>
          <w:highlight w:val="yellow"/>
          <w:lang w:val="en-GB"/>
        </w:rPr>
        <w:t xml:space="preserve">into </w:t>
      </w:r>
      <w:r w:rsidR="00F011AB" w:rsidRPr="00D76B5B">
        <w:rPr>
          <w:rFonts w:asciiTheme="majorHAnsi" w:hAnsiTheme="majorHAnsi" w:cstheme="majorHAnsi"/>
          <w:highlight w:val="yellow"/>
          <w:lang w:val="en-GB"/>
        </w:rPr>
        <w:t>the respective</w:t>
      </w:r>
      <w:r w:rsidR="00C10DBE" w:rsidRPr="00D76B5B">
        <w:rPr>
          <w:rFonts w:asciiTheme="majorHAnsi" w:hAnsiTheme="majorHAnsi" w:cstheme="majorHAnsi"/>
          <w:highlight w:val="yellow"/>
          <w:lang w:val="en-GB"/>
        </w:rPr>
        <w:t xml:space="preserve"> </w:t>
      </w:r>
      <w:r w:rsidR="000C44AB" w:rsidRPr="00D76B5B">
        <w:rPr>
          <w:rFonts w:asciiTheme="majorHAnsi" w:hAnsiTheme="majorHAnsi" w:cstheme="majorHAnsi"/>
          <w:highlight w:val="yellow"/>
          <w:lang w:val="en-GB"/>
        </w:rPr>
        <w:t xml:space="preserve">sample </w:t>
      </w:r>
      <w:r w:rsidR="00F011AB" w:rsidRPr="00D76B5B">
        <w:rPr>
          <w:rFonts w:asciiTheme="majorHAnsi" w:hAnsiTheme="majorHAnsi" w:cstheme="majorHAnsi"/>
          <w:highlight w:val="yellow"/>
          <w:lang w:val="en-GB"/>
        </w:rPr>
        <w:t>tube</w:t>
      </w:r>
      <w:r w:rsidR="00131239" w:rsidRPr="00D76B5B">
        <w:rPr>
          <w:rFonts w:asciiTheme="majorHAnsi" w:hAnsiTheme="majorHAnsi" w:cstheme="majorHAnsi"/>
          <w:highlight w:val="yellow"/>
          <w:lang w:val="en-GB"/>
        </w:rPr>
        <w:t>s</w:t>
      </w:r>
      <w:r w:rsidR="00F011AB" w:rsidRPr="00D76B5B">
        <w:rPr>
          <w:rFonts w:asciiTheme="majorHAnsi" w:hAnsiTheme="majorHAnsi" w:cstheme="majorHAnsi"/>
          <w:highlight w:val="yellow"/>
          <w:lang w:val="en-GB"/>
        </w:rPr>
        <w:t>.</w:t>
      </w:r>
    </w:p>
    <w:p w14:paraId="3B4C80D9" w14:textId="77777777" w:rsidR="00C13A70" w:rsidRPr="00D76B5B" w:rsidRDefault="00C13A70" w:rsidP="00D76B5B">
      <w:pPr>
        <w:pStyle w:val="ListParagraph"/>
        <w:ind w:left="0"/>
        <w:rPr>
          <w:rFonts w:asciiTheme="majorHAnsi" w:hAnsiTheme="majorHAnsi" w:cstheme="majorHAnsi"/>
          <w:lang w:val="en-GB"/>
        </w:rPr>
      </w:pPr>
    </w:p>
    <w:p w14:paraId="25901247" w14:textId="470A5C67" w:rsidR="00615ADA" w:rsidRPr="00D76B5B" w:rsidRDefault="00615ADA" w:rsidP="00D76B5B">
      <w:pPr>
        <w:rPr>
          <w:rFonts w:asciiTheme="majorHAnsi" w:hAnsiTheme="majorHAnsi" w:cstheme="majorHAnsi"/>
          <w:lang w:val="en-GB"/>
        </w:rPr>
      </w:pPr>
      <w:r w:rsidRPr="00D76B5B">
        <w:rPr>
          <w:rFonts w:asciiTheme="majorHAnsi" w:hAnsiTheme="majorHAnsi" w:cstheme="majorHAnsi"/>
          <w:lang w:val="en-GB"/>
        </w:rPr>
        <w:t xml:space="preserve">NOTE: </w:t>
      </w:r>
      <w:r w:rsidR="00854EB0" w:rsidRPr="00D76B5B">
        <w:rPr>
          <w:rFonts w:asciiTheme="majorHAnsi" w:hAnsiTheme="majorHAnsi" w:cstheme="majorHAnsi"/>
          <w:lang w:val="en-GB"/>
        </w:rPr>
        <w:t>S</w:t>
      </w:r>
      <w:r w:rsidRPr="00D76B5B">
        <w:rPr>
          <w:rFonts w:asciiTheme="majorHAnsi" w:hAnsiTheme="majorHAnsi" w:cstheme="majorHAnsi"/>
          <w:lang w:val="en-GB"/>
        </w:rPr>
        <w:t xml:space="preserve">uitable time points that allow for </w:t>
      </w:r>
      <w:r w:rsidR="000C44AB" w:rsidRPr="00D76B5B">
        <w:rPr>
          <w:rFonts w:asciiTheme="majorHAnsi" w:hAnsiTheme="majorHAnsi" w:cstheme="majorHAnsi"/>
          <w:lang w:val="en-GB"/>
        </w:rPr>
        <w:t xml:space="preserve">proper </w:t>
      </w:r>
      <w:r w:rsidRPr="00D76B5B">
        <w:rPr>
          <w:rFonts w:asciiTheme="majorHAnsi" w:hAnsiTheme="majorHAnsi" w:cstheme="majorHAnsi"/>
          <w:lang w:val="en-GB"/>
        </w:rPr>
        <w:t xml:space="preserve">monitoring </w:t>
      </w:r>
      <w:r w:rsidR="000C44AB" w:rsidRPr="00D76B5B">
        <w:rPr>
          <w:rFonts w:asciiTheme="majorHAnsi" w:hAnsiTheme="majorHAnsi" w:cstheme="majorHAnsi"/>
          <w:lang w:val="en-GB"/>
        </w:rPr>
        <w:t xml:space="preserve">of </w:t>
      </w:r>
      <w:r w:rsidRPr="00D76B5B">
        <w:rPr>
          <w:rFonts w:asciiTheme="majorHAnsi" w:hAnsiTheme="majorHAnsi" w:cstheme="majorHAnsi"/>
          <w:lang w:val="en-GB"/>
        </w:rPr>
        <w:t xml:space="preserve">the discharge can vary </w:t>
      </w:r>
      <w:r w:rsidR="00AD5CAE" w:rsidRPr="00D76B5B">
        <w:rPr>
          <w:rFonts w:asciiTheme="majorHAnsi" w:hAnsiTheme="majorHAnsi" w:cstheme="majorHAnsi"/>
          <w:lang w:val="en-GB"/>
        </w:rPr>
        <w:t>between</w:t>
      </w:r>
      <w:r w:rsidRPr="00D76B5B">
        <w:rPr>
          <w:rFonts w:asciiTheme="majorHAnsi" w:hAnsiTheme="majorHAnsi" w:cstheme="majorHAnsi"/>
          <w:lang w:val="en-GB"/>
        </w:rPr>
        <w:t xml:space="preserve"> E2</w:t>
      </w:r>
      <w:r w:rsidR="000860DA" w:rsidRPr="00D76B5B">
        <w:rPr>
          <w:rFonts w:asciiTheme="majorHAnsi" w:hAnsiTheme="majorHAnsi" w:cstheme="majorHAnsi"/>
          <w:lang w:val="en-GB"/>
        </w:rPr>
        <w:t>-</w:t>
      </w:r>
      <w:r w:rsidRPr="00D76B5B">
        <w:rPr>
          <w:rFonts w:asciiTheme="majorHAnsi" w:hAnsiTheme="majorHAnsi" w:cstheme="majorHAnsi"/>
          <w:lang w:val="en-GB"/>
        </w:rPr>
        <w:t>E3 pair</w:t>
      </w:r>
      <w:r w:rsidR="000C44AB" w:rsidRPr="00D76B5B">
        <w:rPr>
          <w:rFonts w:asciiTheme="majorHAnsi" w:hAnsiTheme="majorHAnsi" w:cstheme="majorHAnsi"/>
          <w:lang w:val="en-GB"/>
        </w:rPr>
        <w:t>s</w:t>
      </w:r>
      <w:r w:rsidRPr="00D76B5B">
        <w:rPr>
          <w:rFonts w:asciiTheme="majorHAnsi" w:hAnsiTheme="majorHAnsi" w:cstheme="majorHAnsi"/>
          <w:lang w:val="en-GB"/>
        </w:rPr>
        <w:t xml:space="preserve">.  </w:t>
      </w:r>
    </w:p>
    <w:p w14:paraId="795156D2" w14:textId="77777777" w:rsidR="00C13A70" w:rsidRPr="00D76B5B" w:rsidRDefault="00C13A70" w:rsidP="00D76B5B">
      <w:pPr>
        <w:rPr>
          <w:rFonts w:asciiTheme="majorHAnsi" w:hAnsiTheme="majorHAnsi" w:cstheme="majorHAnsi"/>
          <w:lang w:val="en-GB"/>
        </w:rPr>
      </w:pPr>
    </w:p>
    <w:p w14:paraId="31A6FAA4" w14:textId="7387C18B" w:rsidR="002614A0" w:rsidRPr="00D76B5B" w:rsidRDefault="006B06ED" w:rsidP="00D76B5B">
      <w:pPr>
        <w:pStyle w:val="ListParagraph"/>
        <w:numPr>
          <w:ilvl w:val="3"/>
          <w:numId w:val="76"/>
        </w:numPr>
        <w:ind w:left="0" w:firstLine="0"/>
        <w:rPr>
          <w:rFonts w:asciiTheme="majorHAnsi" w:hAnsiTheme="majorHAnsi" w:cstheme="majorHAnsi"/>
          <w:lang w:val="en-GB"/>
        </w:rPr>
      </w:pPr>
      <w:r w:rsidRPr="00D76B5B">
        <w:rPr>
          <w:rFonts w:asciiTheme="majorHAnsi" w:hAnsiTheme="majorHAnsi" w:cstheme="majorHAnsi"/>
          <w:highlight w:val="yellow"/>
          <w:lang w:val="en-GB"/>
        </w:rPr>
        <w:t>Vortex</w:t>
      </w:r>
      <w:r w:rsidR="002614A0" w:rsidRPr="00D76B5B">
        <w:rPr>
          <w:rFonts w:asciiTheme="majorHAnsi" w:hAnsiTheme="majorHAnsi" w:cstheme="majorHAnsi"/>
          <w:highlight w:val="yellow"/>
          <w:lang w:val="en-GB"/>
        </w:rPr>
        <w:t xml:space="preserve"> the sample</w:t>
      </w:r>
      <w:r w:rsidRPr="00D76B5B">
        <w:rPr>
          <w:rFonts w:asciiTheme="majorHAnsi" w:hAnsiTheme="majorHAnsi" w:cstheme="majorHAnsi"/>
          <w:highlight w:val="yellow"/>
          <w:lang w:val="en-GB"/>
        </w:rPr>
        <w:t xml:space="preserve"> immediately</w:t>
      </w:r>
      <w:r w:rsidR="00FE406E" w:rsidRPr="00D76B5B">
        <w:rPr>
          <w:rFonts w:asciiTheme="majorHAnsi" w:hAnsiTheme="majorHAnsi" w:cstheme="majorHAnsi"/>
          <w:highlight w:val="yellow"/>
          <w:lang w:val="en-GB"/>
        </w:rPr>
        <w:t>,</w:t>
      </w:r>
      <w:r w:rsidRPr="00D76B5B">
        <w:rPr>
          <w:rFonts w:asciiTheme="majorHAnsi" w:hAnsiTheme="majorHAnsi" w:cstheme="majorHAnsi"/>
          <w:highlight w:val="yellow"/>
          <w:lang w:val="en-GB"/>
        </w:rPr>
        <w:t xml:space="preserve"> and </w:t>
      </w:r>
      <w:r w:rsidR="002614A0" w:rsidRPr="00D76B5B">
        <w:rPr>
          <w:rFonts w:asciiTheme="majorHAnsi" w:hAnsiTheme="majorHAnsi" w:cstheme="majorHAnsi"/>
          <w:highlight w:val="yellow"/>
          <w:lang w:val="en-GB"/>
        </w:rPr>
        <w:t xml:space="preserve">incubate </w:t>
      </w:r>
      <w:r w:rsidR="00F011AB" w:rsidRPr="00D76B5B">
        <w:rPr>
          <w:rFonts w:asciiTheme="majorHAnsi" w:hAnsiTheme="majorHAnsi" w:cstheme="majorHAnsi"/>
          <w:highlight w:val="yellow"/>
          <w:lang w:val="en-GB"/>
        </w:rPr>
        <w:t xml:space="preserve">it </w:t>
      </w:r>
      <w:r w:rsidR="002614A0" w:rsidRPr="00D76B5B">
        <w:rPr>
          <w:rFonts w:asciiTheme="majorHAnsi" w:hAnsiTheme="majorHAnsi" w:cstheme="majorHAnsi"/>
          <w:highlight w:val="yellow"/>
          <w:lang w:val="en-GB"/>
        </w:rPr>
        <w:t>at 70 °C for 10 min.</w:t>
      </w:r>
      <w:r w:rsidR="00131239" w:rsidRPr="00D76B5B">
        <w:rPr>
          <w:rFonts w:asciiTheme="majorHAnsi" w:hAnsiTheme="majorHAnsi" w:cstheme="majorHAnsi"/>
          <w:lang w:val="en-GB"/>
        </w:rPr>
        <w:t xml:space="preserve"> </w:t>
      </w:r>
    </w:p>
    <w:p w14:paraId="4C84776C" w14:textId="77777777" w:rsidR="00C13A70" w:rsidRPr="00D76B5B" w:rsidRDefault="00C13A70" w:rsidP="00D76B5B">
      <w:pPr>
        <w:pStyle w:val="ListParagraph"/>
        <w:ind w:left="0"/>
        <w:rPr>
          <w:rFonts w:asciiTheme="majorHAnsi" w:hAnsiTheme="majorHAnsi" w:cstheme="majorHAnsi"/>
          <w:lang w:val="en-GB"/>
        </w:rPr>
      </w:pPr>
    </w:p>
    <w:p w14:paraId="12870DC1" w14:textId="10F2B1B8" w:rsidR="006B06ED" w:rsidRPr="00D76B5B" w:rsidRDefault="000C44AB" w:rsidP="00D76B5B">
      <w:pPr>
        <w:pStyle w:val="ListParagraph"/>
        <w:numPr>
          <w:ilvl w:val="3"/>
          <w:numId w:val="76"/>
        </w:numPr>
        <w:ind w:left="0" w:firstLine="0"/>
        <w:rPr>
          <w:rFonts w:asciiTheme="majorHAnsi" w:hAnsiTheme="majorHAnsi" w:cstheme="majorHAnsi"/>
          <w:lang w:val="en-GB"/>
        </w:rPr>
      </w:pPr>
      <w:r w:rsidRPr="00D76B5B">
        <w:rPr>
          <w:rFonts w:asciiTheme="majorHAnsi" w:hAnsiTheme="majorHAnsi" w:cstheme="majorHAnsi"/>
          <w:lang w:val="en-GB"/>
        </w:rPr>
        <w:t>Directly p</w:t>
      </w:r>
      <w:r w:rsidR="002614A0" w:rsidRPr="00D76B5B">
        <w:rPr>
          <w:rFonts w:asciiTheme="majorHAnsi" w:hAnsiTheme="majorHAnsi" w:cstheme="majorHAnsi"/>
          <w:lang w:val="en-GB"/>
        </w:rPr>
        <w:t xml:space="preserve">roceed with </w:t>
      </w:r>
      <w:r w:rsidRPr="00D76B5B">
        <w:rPr>
          <w:rFonts w:asciiTheme="majorHAnsi" w:hAnsiTheme="majorHAnsi" w:cstheme="majorHAnsi"/>
          <w:lang w:val="en-GB"/>
        </w:rPr>
        <w:t xml:space="preserve">PAGE. </w:t>
      </w:r>
    </w:p>
    <w:p w14:paraId="4998AAD9" w14:textId="77777777" w:rsidR="00C13A70" w:rsidRPr="00D76B5B" w:rsidRDefault="00C13A70" w:rsidP="00D76B5B">
      <w:pPr>
        <w:pStyle w:val="ListParagraph"/>
        <w:ind w:left="0"/>
        <w:rPr>
          <w:rFonts w:asciiTheme="majorHAnsi" w:hAnsiTheme="majorHAnsi" w:cstheme="majorHAnsi"/>
          <w:lang w:val="en-GB"/>
        </w:rPr>
      </w:pPr>
    </w:p>
    <w:p w14:paraId="3DE94A4D" w14:textId="7EE93B42" w:rsidR="005536DE" w:rsidRDefault="006B06ED" w:rsidP="00D76B5B">
      <w:pPr>
        <w:pStyle w:val="ListParagraph"/>
        <w:ind w:left="0"/>
        <w:rPr>
          <w:rFonts w:asciiTheme="majorHAnsi" w:hAnsiTheme="majorHAnsi" w:cstheme="majorHAnsi"/>
          <w:lang w:val="en-GB"/>
        </w:rPr>
      </w:pPr>
      <w:r w:rsidRPr="00D76B5B">
        <w:rPr>
          <w:rFonts w:asciiTheme="majorHAnsi" w:hAnsiTheme="majorHAnsi" w:cstheme="majorHAnsi"/>
          <w:lang w:val="en-GB"/>
        </w:rPr>
        <w:t xml:space="preserve">NOTE: </w:t>
      </w:r>
      <w:r w:rsidR="002614A0" w:rsidRPr="00D76B5B">
        <w:rPr>
          <w:rFonts w:asciiTheme="majorHAnsi" w:hAnsiTheme="majorHAnsi" w:cstheme="majorHAnsi"/>
          <w:lang w:val="en-GB"/>
        </w:rPr>
        <w:t xml:space="preserve">E2~Ub thioesters can be labile even after denaturing in sample buffer. Thus, gel electrophoresis should be performed directly after assay execution.  </w:t>
      </w:r>
    </w:p>
    <w:p w14:paraId="549346D1" w14:textId="77777777" w:rsidR="005536DE" w:rsidRPr="00D76B5B" w:rsidRDefault="005536DE" w:rsidP="00D76B5B">
      <w:pPr>
        <w:pStyle w:val="ListParagraph"/>
        <w:ind w:left="0"/>
        <w:rPr>
          <w:rFonts w:asciiTheme="majorHAnsi" w:hAnsiTheme="majorHAnsi" w:cstheme="majorHAnsi"/>
          <w:lang w:val="en-GB"/>
        </w:rPr>
      </w:pPr>
    </w:p>
    <w:p w14:paraId="51FAA821" w14:textId="77777777" w:rsidR="00C26991" w:rsidRPr="00D76B5B" w:rsidRDefault="00C26991" w:rsidP="00D76B5B">
      <w:pPr>
        <w:pStyle w:val="ListParagraph"/>
        <w:ind w:left="0"/>
        <w:rPr>
          <w:rFonts w:asciiTheme="majorHAnsi" w:hAnsiTheme="majorHAnsi" w:cstheme="majorHAnsi"/>
          <w:vanish/>
        </w:rPr>
      </w:pPr>
    </w:p>
    <w:p w14:paraId="1666B3E1" w14:textId="0279E0B2" w:rsidR="0053112B" w:rsidRDefault="0053112B" w:rsidP="00D76B5B">
      <w:pPr>
        <w:pStyle w:val="ListParagraph"/>
        <w:numPr>
          <w:ilvl w:val="1"/>
          <w:numId w:val="76"/>
        </w:numPr>
        <w:ind w:left="0" w:firstLine="0"/>
        <w:rPr>
          <w:rFonts w:asciiTheme="majorHAnsi" w:hAnsiTheme="majorHAnsi" w:cstheme="majorHAnsi"/>
        </w:rPr>
      </w:pPr>
      <w:r w:rsidRPr="00D76B5B">
        <w:rPr>
          <w:rFonts w:asciiTheme="majorHAnsi" w:hAnsiTheme="majorHAnsi" w:cstheme="majorHAnsi"/>
        </w:rPr>
        <w:t xml:space="preserve">Gel electrophoresis and </w:t>
      </w:r>
      <w:r w:rsidR="00C10DBE" w:rsidRPr="00D76B5B">
        <w:rPr>
          <w:rFonts w:asciiTheme="majorHAnsi" w:hAnsiTheme="majorHAnsi" w:cstheme="majorHAnsi"/>
        </w:rPr>
        <w:t>w</w:t>
      </w:r>
      <w:r w:rsidRPr="00D76B5B">
        <w:rPr>
          <w:rFonts w:asciiTheme="majorHAnsi" w:hAnsiTheme="majorHAnsi" w:cstheme="majorHAnsi"/>
        </w:rPr>
        <w:t xml:space="preserve">estern </w:t>
      </w:r>
      <w:r w:rsidR="00C10DBE" w:rsidRPr="00D76B5B">
        <w:rPr>
          <w:rFonts w:asciiTheme="majorHAnsi" w:hAnsiTheme="majorHAnsi" w:cstheme="majorHAnsi"/>
        </w:rPr>
        <w:t>b</w:t>
      </w:r>
      <w:r w:rsidRPr="00D76B5B">
        <w:rPr>
          <w:rFonts w:asciiTheme="majorHAnsi" w:hAnsiTheme="majorHAnsi" w:cstheme="majorHAnsi"/>
        </w:rPr>
        <w:t>lot</w:t>
      </w:r>
    </w:p>
    <w:p w14:paraId="18ADB9C6" w14:textId="77777777" w:rsidR="005536DE" w:rsidRPr="00D76B5B" w:rsidRDefault="005536DE" w:rsidP="005536DE">
      <w:pPr>
        <w:pStyle w:val="ListParagraph"/>
        <w:ind w:left="0"/>
        <w:rPr>
          <w:rFonts w:asciiTheme="majorHAnsi" w:hAnsiTheme="majorHAnsi" w:cstheme="majorHAnsi"/>
        </w:rPr>
      </w:pPr>
    </w:p>
    <w:p w14:paraId="31081FAD" w14:textId="77777777" w:rsidR="00C26991" w:rsidRPr="00D76B5B" w:rsidRDefault="00C26991" w:rsidP="00D76B5B">
      <w:pPr>
        <w:pStyle w:val="ListParagraph"/>
        <w:ind w:left="0"/>
        <w:rPr>
          <w:rFonts w:asciiTheme="majorHAnsi" w:hAnsiTheme="majorHAnsi" w:cstheme="majorHAnsi"/>
          <w:vanish/>
        </w:rPr>
      </w:pPr>
    </w:p>
    <w:p w14:paraId="0E466B6E" w14:textId="6C17C74E" w:rsidR="0053112B" w:rsidRPr="00D76B5B" w:rsidRDefault="002614A0" w:rsidP="00D76B5B">
      <w:pPr>
        <w:pStyle w:val="ListParagraph"/>
        <w:numPr>
          <w:ilvl w:val="2"/>
          <w:numId w:val="76"/>
        </w:numPr>
        <w:ind w:left="0" w:firstLine="0"/>
        <w:rPr>
          <w:rFonts w:asciiTheme="majorHAnsi" w:hAnsiTheme="majorHAnsi" w:cstheme="majorHAnsi"/>
        </w:rPr>
      </w:pPr>
      <w:r w:rsidRPr="00D76B5B">
        <w:rPr>
          <w:rFonts w:asciiTheme="majorHAnsi" w:hAnsiTheme="majorHAnsi" w:cstheme="majorHAnsi"/>
        </w:rPr>
        <w:t>Perform the g</w:t>
      </w:r>
      <w:r w:rsidR="00CC6341" w:rsidRPr="00D76B5B">
        <w:rPr>
          <w:rFonts w:asciiTheme="majorHAnsi" w:hAnsiTheme="majorHAnsi" w:cstheme="majorHAnsi"/>
        </w:rPr>
        <w:t xml:space="preserve">el electrophoresis and </w:t>
      </w:r>
      <w:r w:rsidRPr="00D76B5B">
        <w:rPr>
          <w:rFonts w:asciiTheme="majorHAnsi" w:hAnsiTheme="majorHAnsi" w:cstheme="majorHAnsi"/>
        </w:rPr>
        <w:t xml:space="preserve">the </w:t>
      </w:r>
      <w:r w:rsidR="00C10DBE" w:rsidRPr="00D76B5B">
        <w:rPr>
          <w:rFonts w:asciiTheme="majorHAnsi" w:hAnsiTheme="majorHAnsi" w:cstheme="majorHAnsi"/>
        </w:rPr>
        <w:t>w</w:t>
      </w:r>
      <w:r w:rsidR="00CC6341" w:rsidRPr="00D76B5B">
        <w:rPr>
          <w:rFonts w:asciiTheme="majorHAnsi" w:hAnsiTheme="majorHAnsi" w:cstheme="majorHAnsi"/>
        </w:rPr>
        <w:t xml:space="preserve">estern </w:t>
      </w:r>
      <w:r w:rsidR="00C10DBE" w:rsidRPr="00D76B5B">
        <w:rPr>
          <w:rFonts w:asciiTheme="majorHAnsi" w:hAnsiTheme="majorHAnsi" w:cstheme="majorHAnsi"/>
        </w:rPr>
        <w:t>b</w:t>
      </w:r>
      <w:r w:rsidR="00CC6341" w:rsidRPr="00D76B5B">
        <w:rPr>
          <w:rFonts w:asciiTheme="majorHAnsi" w:hAnsiTheme="majorHAnsi" w:cstheme="majorHAnsi"/>
        </w:rPr>
        <w:t>lot</w:t>
      </w:r>
      <w:r w:rsidR="0035648C" w:rsidRPr="00D76B5B">
        <w:rPr>
          <w:rFonts w:asciiTheme="majorHAnsi" w:hAnsiTheme="majorHAnsi" w:cstheme="majorHAnsi"/>
        </w:rPr>
        <w:t>ting</w:t>
      </w:r>
      <w:r w:rsidR="00CC6341" w:rsidRPr="00D76B5B">
        <w:rPr>
          <w:rFonts w:asciiTheme="majorHAnsi" w:hAnsiTheme="majorHAnsi" w:cstheme="majorHAnsi"/>
        </w:rPr>
        <w:t xml:space="preserve"> </w:t>
      </w:r>
      <w:r w:rsidR="00F011AB" w:rsidRPr="00D76B5B">
        <w:rPr>
          <w:rFonts w:asciiTheme="majorHAnsi" w:hAnsiTheme="majorHAnsi" w:cstheme="majorHAnsi"/>
        </w:rPr>
        <w:t xml:space="preserve">as described in </w:t>
      </w:r>
      <w:r w:rsidR="0035648C" w:rsidRPr="00D76B5B">
        <w:rPr>
          <w:rFonts w:asciiTheme="majorHAnsi" w:hAnsiTheme="majorHAnsi" w:cstheme="majorHAnsi"/>
        </w:rPr>
        <w:t xml:space="preserve">section </w:t>
      </w:r>
      <w:r w:rsidR="00F011AB" w:rsidRPr="00D76B5B">
        <w:rPr>
          <w:rFonts w:asciiTheme="majorHAnsi" w:hAnsiTheme="majorHAnsi" w:cstheme="majorHAnsi"/>
        </w:rPr>
        <w:t xml:space="preserve">2.2. </w:t>
      </w:r>
      <w:r w:rsidR="00EE1FA2" w:rsidRPr="00D76B5B">
        <w:rPr>
          <w:rFonts w:asciiTheme="majorHAnsi" w:hAnsiTheme="majorHAnsi" w:cstheme="majorHAnsi"/>
        </w:rPr>
        <w:t>Use a</w:t>
      </w:r>
      <w:r w:rsidR="00F011AB" w:rsidRPr="00D76B5B">
        <w:rPr>
          <w:rFonts w:asciiTheme="majorHAnsi" w:hAnsiTheme="majorHAnsi" w:cstheme="majorHAnsi"/>
        </w:rPr>
        <w:t xml:space="preserve"> Ub</w:t>
      </w:r>
      <w:r w:rsidR="00296C73" w:rsidRPr="00D76B5B">
        <w:rPr>
          <w:rFonts w:asciiTheme="majorHAnsi" w:hAnsiTheme="majorHAnsi" w:cstheme="majorHAnsi"/>
        </w:rPr>
        <w:t>-</w:t>
      </w:r>
      <w:r w:rsidR="00F011AB" w:rsidRPr="00D76B5B">
        <w:rPr>
          <w:rFonts w:asciiTheme="majorHAnsi" w:hAnsiTheme="majorHAnsi" w:cstheme="majorHAnsi"/>
        </w:rPr>
        <w:t>specific antibody</w:t>
      </w:r>
      <w:r w:rsidR="00531301" w:rsidRPr="00D76B5B">
        <w:rPr>
          <w:rFonts w:asciiTheme="majorHAnsi" w:hAnsiTheme="majorHAnsi" w:cstheme="majorHAnsi"/>
        </w:rPr>
        <w:t xml:space="preserve"> and, if available, </w:t>
      </w:r>
      <w:r w:rsidR="00345F78" w:rsidRPr="00D76B5B">
        <w:rPr>
          <w:rFonts w:asciiTheme="majorHAnsi" w:hAnsiTheme="majorHAnsi" w:cstheme="majorHAnsi"/>
        </w:rPr>
        <w:t xml:space="preserve">also </w:t>
      </w:r>
      <w:r w:rsidR="00531301" w:rsidRPr="00D76B5B">
        <w:rPr>
          <w:rFonts w:asciiTheme="majorHAnsi" w:hAnsiTheme="majorHAnsi" w:cstheme="majorHAnsi"/>
        </w:rPr>
        <w:t xml:space="preserve">use an E3-specific antibody that was raised </w:t>
      </w:r>
      <w:r w:rsidR="00345F78" w:rsidRPr="00D76B5B">
        <w:rPr>
          <w:rFonts w:asciiTheme="majorHAnsi" w:hAnsiTheme="majorHAnsi" w:cstheme="majorHAnsi"/>
        </w:rPr>
        <w:t>in a different species</w:t>
      </w:r>
      <w:r w:rsidR="0035648C" w:rsidRPr="00D76B5B">
        <w:rPr>
          <w:rFonts w:asciiTheme="majorHAnsi" w:hAnsiTheme="majorHAnsi" w:cstheme="majorHAnsi"/>
        </w:rPr>
        <w:t>,</w:t>
      </w:r>
      <w:r w:rsidR="00345F78" w:rsidRPr="00D76B5B">
        <w:rPr>
          <w:rFonts w:asciiTheme="majorHAnsi" w:hAnsiTheme="majorHAnsi" w:cstheme="majorHAnsi"/>
        </w:rPr>
        <w:t xml:space="preserve"> allowing for simultaneous detection of the Ub and E3 ligase signal. </w:t>
      </w:r>
    </w:p>
    <w:p w14:paraId="3126B518" w14:textId="77777777" w:rsidR="00F011AB" w:rsidRPr="00D76B5B" w:rsidRDefault="00F011AB" w:rsidP="00D76B5B">
      <w:pPr>
        <w:pStyle w:val="ListParagraph"/>
        <w:ind w:left="0"/>
        <w:rPr>
          <w:rFonts w:asciiTheme="majorHAnsi" w:hAnsiTheme="majorHAnsi" w:cstheme="majorHAnsi"/>
        </w:rPr>
      </w:pPr>
    </w:p>
    <w:p w14:paraId="5DA3023C" w14:textId="41090CF5" w:rsidR="0053112B" w:rsidRDefault="0053112B" w:rsidP="00D76B5B">
      <w:pPr>
        <w:pStyle w:val="ListParagraph"/>
        <w:numPr>
          <w:ilvl w:val="1"/>
          <w:numId w:val="76"/>
        </w:numPr>
        <w:ind w:left="0" w:firstLine="0"/>
        <w:rPr>
          <w:rFonts w:asciiTheme="majorHAnsi" w:hAnsiTheme="majorHAnsi" w:cstheme="majorHAnsi"/>
        </w:rPr>
      </w:pPr>
      <w:r w:rsidRPr="00D76B5B">
        <w:rPr>
          <w:rFonts w:asciiTheme="majorHAnsi" w:hAnsiTheme="majorHAnsi" w:cstheme="majorHAnsi"/>
        </w:rPr>
        <w:t>Data analysis</w:t>
      </w:r>
    </w:p>
    <w:p w14:paraId="1342F0E4" w14:textId="77777777" w:rsidR="005536DE" w:rsidRPr="00D76B5B" w:rsidRDefault="005536DE" w:rsidP="005536DE">
      <w:pPr>
        <w:pStyle w:val="ListParagraph"/>
        <w:ind w:left="0"/>
        <w:rPr>
          <w:rFonts w:asciiTheme="majorHAnsi" w:hAnsiTheme="majorHAnsi" w:cstheme="majorHAnsi"/>
        </w:rPr>
      </w:pPr>
    </w:p>
    <w:p w14:paraId="388818E2" w14:textId="77777777" w:rsidR="00C26991" w:rsidRPr="00D76B5B" w:rsidRDefault="00C26991" w:rsidP="00D76B5B">
      <w:pPr>
        <w:pStyle w:val="ListParagraph"/>
        <w:ind w:left="0"/>
        <w:rPr>
          <w:rFonts w:asciiTheme="majorHAnsi" w:hAnsiTheme="majorHAnsi" w:cstheme="majorHAnsi"/>
          <w:vanish/>
        </w:rPr>
      </w:pPr>
    </w:p>
    <w:p w14:paraId="3DF0D1E5" w14:textId="5C4FF103" w:rsidR="00CC6341" w:rsidRPr="00D76B5B" w:rsidRDefault="00F011AB" w:rsidP="00D76B5B">
      <w:pPr>
        <w:pStyle w:val="ListParagraph"/>
        <w:numPr>
          <w:ilvl w:val="2"/>
          <w:numId w:val="76"/>
        </w:numPr>
        <w:ind w:left="0" w:firstLine="0"/>
        <w:rPr>
          <w:rFonts w:asciiTheme="majorHAnsi" w:hAnsiTheme="majorHAnsi" w:cstheme="majorHAnsi"/>
        </w:rPr>
      </w:pPr>
      <w:r w:rsidRPr="00D76B5B">
        <w:rPr>
          <w:rFonts w:asciiTheme="majorHAnsi" w:hAnsiTheme="majorHAnsi" w:cstheme="majorHAnsi"/>
        </w:rPr>
        <w:t xml:space="preserve">Perform data analysis as described in </w:t>
      </w:r>
      <w:r w:rsidR="0035648C" w:rsidRPr="00D76B5B">
        <w:rPr>
          <w:rFonts w:asciiTheme="majorHAnsi" w:hAnsiTheme="majorHAnsi" w:cstheme="majorHAnsi"/>
        </w:rPr>
        <w:t xml:space="preserve">section </w:t>
      </w:r>
      <w:r w:rsidRPr="00D76B5B">
        <w:rPr>
          <w:rFonts w:asciiTheme="majorHAnsi" w:hAnsiTheme="majorHAnsi" w:cstheme="majorHAnsi"/>
        </w:rPr>
        <w:t>2.3</w:t>
      </w:r>
      <w:r w:rsidR="00BC264D" w:rsidRPr="00D76B5B">
        <w:rPr>
          <w:rFonts w:asciiTheme="majorHAnsi" w:hAnsiTheme="majorHAnsi" w:cstheme="majorHAnsi"/>
        </w:rPr>
        <w:t xml:space="preserve"> (</w:t>
      </w:r>
      <w:r w:rsidR="00BC264D" w:rsidRPr="00D76B5B">
        <w:rPr>
          <w:rFonts w:asciiTheme="majorHAnsi" w:hAnsiTheme="majorHAnsi" w:cstheme="majorHAnsi"/>
          <w:b/>
        </w:rPr>
        <w:t>Figure 3</w:t>
      </w:r>
      <w:r w:rsidR="00BC264D" w:rsidRPr="00D76B5B">
        <w:rPr>
          <w:rFonts w:asciiTheme="majorHAnsi" w:hAnsiTheme="majorHAnsi" w:cstheme="majorHAnsi"/>
        </w:rPr>
        <w:t>).</w:t>
      </w:r>
    </w:p>
    <w:p w14:paraId="0FCB3F91" w14:textId="13E6F643" w:rsidR="00E258F8" w:rsidRPr="00D76B5B" w:rsidRDefault="00E258F8" w:rsidP="00D76B5B">
      <w:pPr>
        <w:rPr>
          <w:rFonts w:asciiTheme="majorHAnsi" w:hAnsiTheme="majorHAnsi" w:cstheme="majorHAnsi"/>
        </w:rPr>
      </w:pPr>
    </w:p>
    <w:p w14:paraId="08AF3300" w14:textId="499B0986" w:rsidR="006E4797" w:rsidRPr="00D76B5B" w:rsidRDefault="00551D82" w:rsidP="00D76B5B">
      <w:pPr>
        <w:pBdr>
          <w:top w:val="nil"/>
          <w:left w:val="nil"/>
          <w:bottom w:val="nil"/>
          <w:right w:val="nil"/>
          <w:between w:val="nil"/>
        </w:pBdr>
        <w:rPr>
          <w:rFonts w:asciiTheme="majorHAnsi" w:hAnsiTheme="majorHAnsi" w:cstheme="majorHAnsi"/>
        </w:rPr>
      </w:pPr>
      <w:r w:rsidRPr="00D76B5B">
        <w:rPr>
          <w:rFonts w:asciiTheme="majorHAnsi" w:hAnsiTheme="majorHAnsi" w:cstheme="majorHAnsi"/>
          <w:b/>
        </w:rPr>
        <w:t>REPRESENTATIVE RESULTS:</w:t>
      </w:r>
    </w:p>
    <w:p w14:paraId="3596DD24" w14:textId="3954363C" w:rsidR="00FD23C5" w:rsidRPr="00D76B5B" w:rsidRDefault="0051124A" w:rsidP="00D76B5B">
      <w:pPr>
        <w:rPr>
          <w:rFonts w:asciiTheme="majorHAnsi" w:hAnsiTheme="majorHAnsi" w:cstheme="majorHAnsi"/>
        </w:rPr>
      </w:pPr>
      <w:r w:rsidRPr="00D76B5B">
        <w:rPr>
          <w:rFonts w:asciiTheme="majorHAnsi" w:hAnsiTheme="majorHAnsi" w:cstheme="majorHAnsi"/>
        </w:rPr>
        <w:t>To identify E2 e</w:t>
      </w:r>
      <w:r w:rsidR="00EB3E80" w:rsidRPr="00D76B5B">
        <w:rPr>
          <w:rFonts w:asciiTheme="majorHAnsi" w:hAnsiTheme="majorHAnsi" w:cstheme="majorHAnsi"/>
        </w:rPr>
        <w:t>nzymes tha</w:t>
      </w:r>
      <w:r w:rsidR="00D05003" w:rsidRPr="00D76B5B">
        <w:rPr>
          <w:rFonts w:asciiTheme="majorHAnsi" w:hAnsiTheme="majorHAnsi" w:cstheme="majorHAnsi"/>
        </w:rPr>
        <w:t>t cooperate with the ubiquitin</w:t>
      </w:r>
      <w:r w:rsidR="00E63BF5" w:rsidRPr="00D76B5B">
        <w:rPr>
          <w:rFonts w:asciiTheme="majorHAnsi" w:hAnsiTheme="majorHAnsi" w:cstheme="majorHAnsi"/>
        </w:rPr>
        <w:t xml:space="preserve"> ligase CHIP</w:t>
      </w:r>
      <w:r w:rsidRPr="00D76B5B">
        <w:rPr>
          <w:rFonts w:asciiTheme="majorHAnsi" w:hAnsiTheme="majorHAnsi" w:cstheme="majorHAnsi"/>
        </w:rPr>
        <w:t>, a s</w:t>
      </w:r>
      <w:r w:rsidR="004D4765" w:rsidRPr="00D76B5B">
        <w:rPr>
          <w:rFonts w:asciiTheme="majorHAnsi" w:hAnsiTheme="majorHAnsi" w:cstheme="majorHAnsi"/>
        </w:rPr>
        <w:t xml:space="preserve">et of </w:t>
      </w:r>
      <w:r w:rsidR="00F70602" w:rsidRPr="00D76B5B">
        <w:rPr>
          <w:rFonts w:asciiTheme="majorHAnsi" w:hAnsiTheme="majorHAnsi" w:cstheme="majorHAnsi"/>
        </w:rPr>
        <w:t>E2 candidates</w:t>
      </w:r>
      <w:r w:rsidR="00E63BF5" w:rsidRPr="00D76B5B">
        <w:rPr>
          <w:rFonts w:asciiTheme="majorHAnsi" w:hAnsiTheme="majorHAnsi" w:cstheme="majorHAnsi"/>
        </w:rPr>
        <w:t xml:space="preserve"> was</w:t>
      </w:r>
      <w:r w:rsidRPr="00D76B5B">
        <w:rPr>
          <w:rFonts w:asciiTheme="majorHAnsi" w:hAnsiTheme="majorHAnsi" w:cstheme="majorHAnsi"/>
        </w:rPr>
        <w:t xml:space="preserve"> tested </w:t>
      </w:r>
      <w:r w:rsidR="00FD23C5" w:rsidRPr="00D76B5B">
        <w:rPr>
          <w:rFonts w:asciiTheme="majorHAnsi" w:hAnsiTheme="majorHAnsi" w:cstheme="majorHAnsi"/>
        </w:rPr>
        <w:t xml:space="preserve">in individual </w:t>
      </w:r>
      <w:r w:rsidR="00D92E3D" w:rsidRPr="00D76B5B">
        <w:rPr>
          <w:rFonts w:asciiTheme="majorHAnsi" w:hAnsiTheme="majorHAnsi" w:cstheme="majorHAnsi"/>
          <w:i/>
        </w:rPr>
        <w:t>in vitro</w:t>
      </w:r>
      <w:r w:rsidR="00D92E3D" w:rsidRPr="00D76B5B">
        <w:rPr>
          <w:rFonts w:asciiTheme="majorHAnsi" w:hAnsiTheme="majorHAnsi" w:cstheme="majorHAnsi"/>
        </w:rPr>
        <w:t xml:space="preserve"> </w:t>
      </w:r>
      <w:r w:rsidR="00FD23C5" w:rsidRPr="00D76B5B">
        <w:rPr>
          <w:rFonts w:asciiTheme="majorHAnsi" w:hAnsiTheme="majorHAnsi" w:cstheme="majorHAnsi"/>
        </w:rPr>
        <w:t>ubiquitylation reactions.</w:t>
      </w:r>
      <w:r w:rsidR="001A68A0" w:rsidRPr="00D76B5B">
        <w:rPr>
          <w:rFonts w:asciiTheme="majorHAnsi" w:hAnsiTheme="majorHAnsi" w:cstheme="majorHAnsi"/>
        </w:rPr>
        <w:t xml:space="preserve"> </w:t>
      </w:r>
      <w:r w:rsidR="00E63BF5" w:rsidRPr="00D76B5B">
        <w:rPr>
          <w:rFonts w:asciiTheme="majorHAnsi" w:hAnsiTheme="majorHAnsi" w:cstheme="majorHAnsi"/>
        </w:rPr>
        <w:t xml:space="preserve">Cooperating </w:t>
      </w:r>
      <w:r w:rsidR="00F70602" w:rsidRPr="00D76B5B">
        <w:rPr>
          <w:rFonts w:asciiTheme="majorHAnsi" w:hAnsiTheme="majorHAnsi" w:cstheme="majorHAnsi"/>
        </w:rPr>
        <w:t>E2</w:t>
      </w:r>
      <w:r w:rsidR="00FE3F38" w:rsidRPr="00D76B5B">
        <w:rPr>
          <w:rFonts w:asciiTheme="majorHAnsi" w:hAnsiTheme="majorHAnsi" w:cstheme="majorHAnsi"/>
        </w:rPr>
        <w:t>-</w:t>
      </w:r>
      <w:r w:rsidR="00F70602" w:rsidRPr="00D76B5B">
        <w:rPr>
          <w:rFonts w:asciiTheme="majorHAnsi" w:hAnsiTheme="majorHAnsi" w:cstheme="majorHAnsi"/>
        </w:rPr>
        <w:t xml:space="preserve">E3 pairs </w:t>
      </w:r>
      <w:r w:rsidR="008525FD" w:rsidRPr="00D76B5B">
        <w:rPr>
          <w:rFonts w:asciiTheme="majorHAnsi" w:hAnsiTheme="majorHAnsi" w:cstheme="majorHAnsi"/>
        </w:rPr>
        <w:t xml:space="preserve">were </w:t>
      </w:r>
      <w:r w:rsidR="00E63BF5" w:rsidRPr="00D76B5B">
        <w:rPr>
          <w:rFonts w:asciiTheme="majorHAnsi" w:hAnsiTheme="majorHAnsi" w:cstheme="majorHAnsi"/>
        </w:rPr>
        <w:t>monitored</w:t>
      </w:r>
      <w:r w:rsidR="00F70602" w:rsidRPr="00D76B5B">
        <w:rPr>
          <w:rFonts w:asciiTheme="majorHAnsi" w:hAnsiTheme="majorHAnsi" w:cstheme="majorHAnsi"/>
        </w:rPr>
        <w:t xml:space="preserve"> by</w:t>
      </w:r>
      <w:r w:rsidR="00B42C40" w:rsidRPr="00D76B5B">
        <w:rPr>
          <w:rFonts w:asciiTheme="majorHAnsi" w:hAnsiTheme="majorHAnsi" w:cstheme="majorHAnsi"/>
        </w:rPr>
        <w:t xml:space="preserve"> </w:t>
      </w:r>
      <w:r w:rsidR="00EB3E80" w:rsidRPr="00D76B5B">
        <w:rPr>
          <w:rFonts w:asciiTheme="majorHAnsi" w:hAnsiTheme="majorHAnsi" w:cstheme="majorHAnsi"/>
        </w:rPr>
        <w:t xml:space="preserve">the formation of </w:t>
      </w:r>
      <w:r w:rsidR="00B42C40" w:rsidRPr="00D76B5B">
        <w:rPr>
          <w:rFonts w:asciiTheme="majorHAnsi" w:hAnsiTheme="majorHAnsi" w:cstheme="majorHAnsi"/>
        </w:rPr>
        <w:t xml:space="preserve">E3-dependent ubiquitylation </w:t>
      </w:r>
      <w:r w:rsidR="00E63BF5" w:rsidRPr="00D76B5B">
        <w:rPr>
          <w:rFonts w:asciiTheme="majorHAnsi" w:hAnsiTheme="majorHAnsi" w:cstheme="majorHAnsi"/>
        </w:rPr>
        <w:t xml:space="preserve">products, </w:t>
      </w:r>
      <w:r w:rsidR="00E63BF5" w:rsidRPr="00D76B5B">
        <w:rPr>
          <w:rFonts w:asciiTheme="majorHAnsi" w:hAnsiTheme="majorHAnsi" w:cstheme="majorHAnsi"/>
          <w:i/>
          <w:iCs/>
        </w:rPr>
        <w:t>i.e</w:t>
      </w:r>
      <w:r w:rsidR="00E63BF5" w:rsidRPr="00D76B5B">
        <w:rPr>
          <w:rFonts w:asciiTheme="majorHAnsi" w:hAnsiTheme="majorHAnsi" w:cstheme="majorHAnsi"/>
        </w:rPr>
        <w:t>.</w:t>
      </w:r>
      <w:r w:rsidR="00A17496" w:rsidRPr="00D76B5B">
        <w:rPr>
          <w:rFonts w:asciiTheme="majorHAnsi" w:hAnsiTheme="majorHAnsi" w:cstheme="majorHAnsi"/>
        </w:rPr>
        <w:t>,</w:t>
      </w:r>
      <w:r w:rsidR="00E63BF5" w:rsidRPr="00D76B5B">
        <w:rPr>
          <w:rFonts w:asciiTheme="majorHAnsi" w:hAnsiTheme="majorHAnsi" w:cstheme="majorHAnsi"/>
        </w:rPr>
        <w:t xml:space="preserve"> auto</w:t>
      </w:r>
      <w:r w:rsidR="0061228E" w:rsidRPr="00D76B5B">
        <w:rPr>
          <w:rFonts w:asciiTheme="majorHAnsi" w:hAnsiTheme="majorHAnsi" w:cstheme="majorHAnsi"/>
        </w:rPr>
        <w:t>-</w:t>
      </w:r>
      <w:r w:rsidR="00E63BF5" w:rsidRPr="00D76B5B">
        <w:rPr>
          <w:rFonts w:asciiTheme="majorHAnsi" w:hAnsiTheme="majorHAnsi" w:cstheme="majorHAnsi"/>
        </w:rPr>
        <w:t xml:space="preserve">ubiquitylation of the E3 ligase and the formation of </w:t>
      </w:r>
      <w:r w:rsidR="00FD23C5" w:rsidRPr="00D76B5B">
        <w:rPr>
          <w:rFonts w:asciiTheme="majorHAnsi" w:hAnsiTheme="majorHAnsi" w:cstheme="majorHAnsi"/>
        </w:rPr>
        <w:t xml:space="preserve">free Ub polymers. </w:t>
      </w:r>
      <w:r w:rsidR="00E63BF5" w:rsidRPr="00D76B5B">
        <w:rPr>
          <w:rFonts w:asciiTheme="majorHAnsi" w:hAnsiTheme="majorHAnsi" w:cstheme="majorHAnsi"/>
        </w:rPr>
        <w:t xml:space="preserve">The ubiquitylation products were analyzed </w:t>
      </w:r>
      <w:r w:rsidR="008525FD" w:rsidRPr="00D76B5B">
        <w:rPr>
          <w:rFonts w:asciiTheme="majorHAnsi" w:hAnsiTheme="majorHAnsi" w:cstheme="majorHAnsi"/>
        </w:rPr>
        <w:t>by</w:t>
      </w:r>
      <w:r w:rsidR="00E63BF5" w:rsidRPr="00D76B5B">
        <w:rPr>
          <w:rFonts w:asciiTheme="majorHAnsi" w:hAnsiTheme="majorHAnsi" w:cstheme="majorHAnsi"/>
        </w:rPr>
        <w:t xml:space="preserve"> </w:t>
      </w:r>
      <w:r w:rsidR="0082061E" w:rsidRPr="00D76B5B">
        <w:rPr>
          <w:rFonts w:asciiTheme="majorHAnsi" w:hAnsiTheme="majorHAnsi" w:cstheme="majorHAnsi"/>
        </w:rPr>
        <w:t>w</w:t>
      </w:r>
      <w:r w:rsidR="00E63BF5" w:rsidRPr="00D76B5B">
        <w:rPr>
          <w:rFonts w:asciiTheme="majorHAnsi" w:hAnsiTheme="majorHAnsi" w:cstheme="majorHAnsi"/>
        </w:rPr>
        <w:t xml:space="preserve">estern </w:t>
      </w:r>
      <w:r w:rsidR="0082061E" w:rsidRPr="00D76B5B">
        <w:rPr>
          <w:rFonts w:asciiTheme="majorHAnsi" w:hAnsiTheme="majorHAnsi" w:cstheme="majorHAnsi"/>
        </w:rPr>
        <w:t>b</w:t>
      </w:r>
      <w:r w:rsidR="002B6648" w:rsidRPr="00D76B5B">
        <w:rPr>
          <w:rFonts w:asciiTheme="majorHAnsi" w:hAnsiTheme="majorHAnsi" w:cstheme="majorHAnsi"/>
        </w:rPr>
        <w:t>lot</w:t>
      </w:r>
      <w:r w:rsidR="008525FD" w:rsidRPr="00D76B5B">
        <w:rPr>
          <w:rFonts w:asciiTheme="majorHAnsi" w:hAnsiTheme="majorHAnsi" w:cstheme="majorHAnsi"/>
        </w:rPr>
        <w:t>ting</w:t>
      </w:r>
      <w:r w:rsidR="002B6648" w:rsidRPr="00D76B5B">
        <w:rPr>
          <w:rFonts w:asciiTheme="majorHAnsi" w:hAnsiTheme="majorHAnsi" w:cstheme="majorHAnsi"/>
        </w:rPr>
        <w:t xml:space="preserve">. </w:t>
      </w:r>
      <w:r w:rsidR="00A17496" w:rsidRPr="00D76B5B">
        <w:rPr>
          <w:rFonts w:asciiTheme="majorHAnsi" w:hAnsiTheme="majorHAnsi" w:cstheme="majorHAnsi"/>
        </w:rPr>
        <w:t>D</w:t>
      </w:r>
      <w:r w:rsidR="00B42C40" w:rsidRPr="00D76B5B">
        <w:rPr>
          <w:rFonts w:asciiTheme="majorHAnsi" w:hAnsiTheme="majorHAnsi" w:cstheme="majorHAnsi"/>
        </w:rPr>
        <w:t xml:space="preserve">ata interpretation is based on the size comparison </w:t>
      </w:r>
      <w:r w:rsidR="00E63BF5" w:rsidRPr="00D76B5B">
        <w:rPr>
          <w:rFonts w:asciiTheme="majorHAnsi" w:hAnsiTheme="majorHAnsi" w:cstheme="majorHAnsi"/>
        </w:rPr>
        <w:t>of the resulting protein bands with molecular weight markers. Protein u</w:t>
      </w:r>
      <w:r w:rsidR="00B42C40" w:rsidRPr="00D76B5B">
        <w:rPr>
          <w:rFonts w:asciiTheme="majorHAnsi" w:hAnsiTheme="majorHAnsi" w:cstheme="majorHAnsi"/>
        </w:rPr>
        <w:t>biquitylation leads to the formation of specific band patterns characterized by the appearance of double</w:t>
      </w:r>
      <w:r w:rsidR="00511675" w:rsidRPr="00D76B5B">
        <w:rPr>
          <w:rFonts w:asciiTheme="majorHAnsi" w:hAnsiTheme="majorHAnsi" w:cstheme="majorHAnsi"/>
        </w:rPr>
        <w:t xml:space="preserve"> bands</w:t>
      </w:r>
      <w:r w:rsidR="00B42C40" w:rsidRPr="00D76B5B">
        <w:rPr>
          <w:rFonts w:asciiTheme="majorHAnsi" w:hAnsiTheme="majorHAnsi" w:cstheme="majorHAnsi"/>
        </w:rPr>
        <w:t xml:space="preserve"> or multiple </w:t>
      </w:r>
      <w:r w:rsidR="00511675" w:rsidRPr="00D76B5B">
        <w:rPr>
          <w:rFonts w:asciiTheme="majorHAnsi" w:hAnsiTheme="majorHAnsi" w:cstheme="majorHAnsi"/>
        </w:rPr>
        <w:t xml:space="preserve">iterative </w:t>
      </w:r>
      <w:r w:rsidR="00B42C40" w:rsidRPr="00D76B5B">
        <w:rPr>
          <w:rFonts w:asciiTheme="majorHAnsi" w:hAnsiTheme="majorHAnsi" w:cstheme="majorHAnsi"/>
        </w:rPr>
        <w:t>bands with a respe</w:t>
      </w:r>
      <w:r w:rsidR="00F71D32" w:rsidRPr="00D76B5B">
        <w:rPr>
          <w:rFonts w:asciiTheme="majorHAnsi" w:hAnsiTheme="majorHAnsi" w:cstheme="majorHAnsi"/>
        </w:rPr>
        <w:t>ctive size difference of</w:t>
      </w:r>
      <w:r w:rsidR="00655C22" w:rsidRPr="00D76B5B">
        <w:rPr>
          <w:rFonts w:asciiTheme="majorHAnsi" w:hAnsiTheme="majorHAnsi" w:cstheme="majorHAnsi"/>
        </w:rPr>
        <w:t xml:space="preserve"> </w:t>
      </w:r>
      <w:r w:rsidR="008525FD" w:rsidRPr="00D76B5B">
        <w:rPr>
          <w:rFonts w:asciiTheme="majorHAnsi" w:hAnsiTheme="majorHAnsi" w:cstheme="majorHAnsi"/>
        </w:rPr>
        <w:t>8.6</w:t>
      </w:r>
      <w:r w:rsidR="00F71D32" w:rsidRPr="00D76B5B">
        <w:rPr>
          <w:rFonts w:asciiTheme="majorHAnsi" w:hAnsiTheme="majorHAnsi" w:cstheme="majorHAnsi"/>
        </w:rPr>
        <w:t xml:space="preserve"> kDa</w:t>
      </w:r>
      <w:r w:rsidR="00E63BF5" w:rsidRPr="00D76B5B">
        <w:rPr>
          <w:rFonts w:asciiTheme="majorHAnsi" w:hAnsiTheme="majorHAnsi" w:cstheme="majorHAnsi"/>
        </w:rPr>
        <w:t xml:space="preserve"> </w:t>
      </w:r>
      <w:r w:rsidR="00655C22" w:rsidRPr="00D76B5B">
        <w:rPr>
          <w:rFonts w:asciiTheme="majorHAnsi" w:hAnsiTheme="majorHAnsi" w:cstheme="majorHAnsi"/>
        </w:rPr>
        <w:t>(</w:t>
      </w:r>
      <w:r w:rsidR="00F52466" w:rsidRPr="00D76B5B">
        <w:rPr>
          <w:rFonts w:asciiTheme="majorHAnsi" w:hAnsiTheme="majorHAnsi" w:cstheme="majorHAnsi"/>
        </w:rPr>
        <w:t>size of a</w:t>
      </w:r>
      <w:r w:rsidR="00B42C40" w:rsidRPr="00D76B5B">
        <w:rPr>
          <w:rFonts w:asciiTheme="majorHAnsi" w:hAnsiTheme="majorHAnsi" w:cstheme="majorHAnsi"/>
        </w:rPr>
        <w:t xml:space="preserve"> </w:t>
      </w:r>
      <w:r w:rsidR="005210C8" w:rsidRPr="00D76B5B">
        <w:rPr>
          <w:rFonts w:asciiTheme="majorHAnsi" w:hAnsiTheme="majorHAnsi" w:cstheme="majorHAnsi"/>
        </w:rPr>
        <w:t xml:space="preserve">single </w:t>
      </w:r>
      <w:r w:rsidR="00126F30" w:rsidRPr="00D76B5B">
        <w:rPr>
          <w:rFonts w:asciiTheme="majorHAnsi" w:hAnsiTheme="majorHAnsi" w:cstheme="majorHAnsi"/>
        </w:rPr>
        <w:t>Ub</w:t>
      </w:r>
      <w:r w:rsidR="00655C22" w:rsidRPr="00D76B5B">
        <w:rPr>
          <w:rFonts w:asciiTheme="majorHAnsi" w:hAnsiTheme="majorHAnsi" w:cstheme="majorHAnsi"/>
        </w:rPr>
        <w:t xml:space="preserve"> molecule). </w:t>
      </w:r>
    </w:p>
    <w:p w14:paraId="4BD688F0" w14:textId="77777777" w:rsidR="00993B45" w:rsidRPr="00D76B5B" w:rsidRDefault="00993B45" w:rsidP="00D76B5B">
      <w:pPr>
        <w:rPr>
          <w:rFonts w:asciiTheme="majorHAnsi" w:hAnsiTheme="majorHAnsi" w:cstheme="majorHAnsi"/>
        </w:rPr>
      </w:pPr>
    </w:p>
    <w:p w14:paraId="674FBC42" w14:textId="43595993" w:rsidR="00993B45" w:rsidRPr="00D76B5B" w:rsidRDefault="00565E34" w:rsidP="00D76B5B">
      <w:pPr>
        <w:rPr>
          <w:rFonts w:asciiTheme="majorHAnsi" w:hAnsiTheme="majorHAnsi" w:cstheme="majorHAnsi"/>
        </w:rPr>
      </w:pPr>
      <w:r w:rsidRPr="00D76B5B">
        <w:rPr>
          <w:rFonts w:asciiTheme="majorHAnsi" w:hAnsiTheme="majorHAnsi" w:cstheme="majorHAnsi"/>
        </w:rPr>
        <w:t xml:space="preserve">Here, the ability of nine E2s </w:t>
      </w:r>
      <w:r w:rsidR="00A05228" w:rsidRPr="00D76B5B">
        <w:rPr>
          <w:rFonts w:asciiTheme="majorHAnsi" w:hAnsiTheme="majorHAnsi" w:cstheme="majorHAnsi"/>
        </w:rPr>
        <w:t>to pr</w:t>
      </w:r>
      <w:r w:rsidR="00BE066C" w:rsidRPr="00D76B5B">
        <w:rPr>
          <w:rFonts w:asciiTheme="majorHAnsi" w:hAnsiTheme="majorHAnsi" w:cstheme="majorHAnsi"/>
        </w:rPr>
        <w:t>omote the formation of ubiquitylation products</w:t>
      </w:r>
      <w:r w:rsidR="00BD1B61" w:rsidRPr="00D76B5B">
        <w:rPr>
          <w:rFonts w:asciiTheme="majorHAnsi" w:hAnsiTheme="majorHAnsi" w:cstheme="majorHAnsi"/>
        </w:rPr>
        <w:t xml:space="preserve"> was tested in the presence of wild-type</w:t>
      </w:r>
      <w:r w:rsidR="00BE066C" w:rsidRPr="00D76B5B">
        <w:rPr>
          <w:rFonts w:asciiTheme="majorHAnsi" w:hAnsiTheme="majorHAnsi" w:cstheme="majorHAnsi"/>
        </w:rPr>
        <w:t xml:space="preserve"> CHIP (</w:t>
      </w:r>
      <w:r w:rsidR="00BE066C" w:rsidRPr="00D76B5B">
        <w:rPr>
          <w:rFonts w:asciiTheme="majorHAnsi" w:hAnsiTheme="majorHAnsi" w:cstheme="majorHAnsi"/>
          <w:b/>
        </w:rPr>
        <w:t>Figure 1A</w:t>
      </w:r>
      <w:r w:rsidR="00BE066C" w:rsidRPr="00D76B5B">
        <w:rPr>
          <w:rFonts w:asciiTheme="majorHAnsi" w:hAnsiTheme="majorHAnsi" w:cstheme="majorHAnsi"/>
        </w:rPr>
        <w:t>),</w:t>
      </w:r>
      <w:r w:rsidR="008525FD" w:rsidRPr="00D76B5B">
        <w:rPr>
          <w:rFonts w:asciiTheme="majorHAnsi" w:hAnsiTheme="majorHAnsi" w:cstheme="majorHAnsi"/>
        </w:rPr>
        <w:t xml:space="preserve"> </w:t>
      </w:r>
      <w:r w:rsidR="00BE066C" w:rsidRPr="00D76B5B">
        <w:rPr>
          <w:rFonts w:asciiTheme="majorHAnsi" w:hAnsiTheme="majorHAnsi" w:cstheme="majorHAnsi"/>
        </w:rPr>
        <w:t xml:space="preserve">the </w:t>
      </w:r>
      <w:r w:rsidR="008A5ECB" w:rsidRPr="00D76B5B">
        <w:rPr>
          <w:rFonts w:asciiTheme="majorHAnsi" w:hAnsiTheme="majorHAnsi" w:cstheme="majorHAnsi"/>
        </w:rPr>
        <w:t xml:space="preserve">inactive </w:t>
      </w:r>
      <w:r w:rsidR="00A05228" w:rsidRPr="00D76B5B">
        <w:rPr>
          <w:rFonts w:asciiTheme="majorHAnsi" w:hAnsiTheme="majorHAnsi" w:cstheme="majorHAnsi"/>
        </w:rPr>
        <w:t>U-box mutant</w:t>
      </w:r>
      <w:r w:rsidR="00511675" w:rsidRPr="00D76B5B">
        <w:rPr>
          <w:rFonts w:asciiTheme="majorHAnsi" w:hAnsiTheme="majorHAnsi" w:cstheme="majorHAnsi"/>
        </w:rPr>
        <w:t xml:space="preserve"> CHIP(H260Q)</w:t>
      </w:r>
      <w:r w:rsidR="00BE066C" w:rsidRPr="00D76B5B">
        <w:rPr>
          <w:rFonts w:asciiTheme="majorHAnsi" w:hAnsiTheme="majorHAnsi" w:cstheme="majorHAnsi"/>
        </w:rPr>
        <w:t xml:space="preserve"> </w:t>
      </w:r>
      <w:r w:rsidR="00A05228" w:rsidRPr="00D76B5B">
        <w:rPr>
          <w:rFonts w:asciiTheme="majorHAnsi" w:hAnsiTheme="majorHAnsi" w:cstheme="majorHAnsi"/>
        </w:rPr>
        <w:t>(</w:t>
      </w:r>
      <w:r w:rsidR="00A05228" w:rsidRPr="00D76B5B">
        <w:rPr>
          <w:rFonts w:asciiTheme="majorHAnsi" w:hAnsiTheme="majorHAnsi" w:cstheme="majorHAnsi"/>
          <w:b/>
        </w:rPr>
        <w:t>Figure 1B</w:t>
      </w:r>
      <w:r w:rsidR="00A05228" w:rsidRPr="00D76B5B">
        <w:rPr>
          <w:rFonts w:asciiTheme="majorHAnsi" w:hAnsiTheme="majorHAnsi" w:cstheme="majorHAnsi"/>
        </w:rPr>
        <w:t xml:space="preserve">), </w:t>
      </w:r>
      <w:r w:rsidR="008118D9" w:rsidRPr="00D76B5B">
        <w:rPr>
          <w:rFonts w:asciiTheme="majorHAnsi" w:hAnsiTheme="majorHAnsi" w:cstheme="majorHAnsi"/>
        </w:rPr>
        <w:t xml:space="preserve">or </w:t>
      </w:r>
      <w:r w:rsidR="00BD1B61" w:rsidRPr="00D76B5B">
        <w:rPr>
          <w:rFonts w:asciiTheme="majorHAnsi" w:hAnsiTheme="majorHAnsi" w:cstheme="majorHAnsi"/>
        </w:rPr>
        <w:t>without CHIP</w:t>
      </w:r>
      <w:r w:rsidR="00A05228" w:rsidRPr="00D76B5B">
        <w:rPr>
          <w:rFonts w:asciiTheme="majorHAnsi" w:hAnsiTheme="majorHAnsi" w:cstheme="majorHAnsi"/>
        </w:rPr>
        <w:t xml:space="preserve"> (</w:t>
      </w:r>
      <w:r w:rsidR="002F0E54" w:rsidRPr="00D76B5B">
        <w:rPr>
          <w:rFonts w:asciiTheme="majorHAnsi" w:hAnsiTheme="majorHAnsi" w:cstheme="majorHAnsi"/>
          <w:b/>
          <w:bCs/>
        </w:rPr>
        <w:t>Supplemental</w:t>
      </w:r>
      <w:r w:rsidR="002F0E54" w:rsidRPr="00D76B5B">
        <w:rPr>
          <w:rFonts w:asciiTheme="majorHAnsi" w:hAnsiTheme="majorHAnsi" w:cstheme="majorHAnsi"/>
        </w:rPr>
        <w:t xml:space="preserve"> </w:t>
      </w:r>
      <w:r w:rsidR="00A05228" w:rsidRPr="00D76B5B">
        <w:rPr>
          <w:rFonts w:asciiTheme="majorHAnsi" w:hAnsiTheme="majorHAnsi" w:cstheme="majorHAnsi"/>
          <w:b/>
        </w:rPr>
        <w:t>Figure S1</w:t>
      </w:r>
      <w:r w:rsidR="00A05228" w:rsidRPr="00D76B5B">
        <w:rPr>
          <w:rFonts w:asciiTheme="majorHAnsi" w:hAnsiTheme="majorHAnsi" w:cstheme="majorHAnsi"/>
        </w:rPr>
        <w:t xml:space="preserve">). </w:t>
      </w:r>
      <w:r w:rsidR="002B6648" w:rsidRPr="00D76B5B">
        <w:rPr>
          <w:rFonts w:asciiTheme="majorHAnsi" w:hAnsiTheme="majorHAnsi" w:cstheme="majorHAnsi"/>
        </w:rPr>
        <w:t xml:space="preserve">E3-independent </w:t>
      </w:r>
      <w:r w:rsidR="00A05228" w:rsidRPr="00D76B5B">
        <w:rPr>
          <w:rFonts w:asciiTheme="majorHAnsi" w:hAnsiTheme="majorHAnsi" w:cstheme="majorHAnsi"/>
        </w:rPr>
        <w:t xml:space="preserve">ubiquitin products </w:t>
      </w:r>
      <w:r w:rsidR="008525FD" w:rsidRPr="00D76B5B">
        <w:rPr>
          <w:rFonts w:asciiTheme="majorHAnsi" w:hAnsiTheme="majorHAnsi" w:cstheme="majorHAnsi"/>
        </w:rPr>
        <w:t>were formed</w:t>
      </w:r>
      <w:r w:rsidR="00A05228" w:rsidRPr="00D76B5B">
        <w:rPr>
          <w:rFonts w:asciiTheme="majorHAnsi" w:hAnsiTheme="majorHAnsi" w:cstheme="majorHAnsi"/>
        </w:rPr>
        <w:t xml:space="preserve"> in the presence of</w:t>
      </w:r>
      <w:r w:rsidR="00352684" w:rsidRPr="00D76B5B">
        <w:rPr>
          <w:rFonts w:asciiTheme="majorHAnsi" w:hAnsiTheme="majorHAnsi" w:cstheme="majorHAnsi"/>
        </w:rPr>
        <w:t xml:space="preserve"> </w:t>
      </w:r>
      <w:r w:rsidR="008A5ECB" w:rsidRPr="00D76B5B">
        <w:rPr>
          <w:rFonts w:asciiTheme="majorHAnsi" w:hAnsiTheme="majorHAnsi" w:cstheme="majorHAnsi"/>
        </w:rPr>
        <w:t>inactive CHIP</w:t>
      </w:r>
      <w:r w:rsidR="00352684" w:rsidRPr="00D76B5B">
        <w:rPr>
          <w:rFonts w:asciiTheme="majorHAnsi" w:hAnsiTheme="majorHAnsi" w:cstheme="majorHAnsi"/>
        </w:rPr>
        <w:t xml:space="preserve"> </w:t>
      </w:r>
      <w:r w:rsidR="00BE066C" w:rsidRPr="00D76B5B">
        <w:rPr>
          <w:rFonts w:asciiTheme="majorHAnsi" w:hAnsiTheme="majorHAnsi" w:cstheme="majorHAnsi"/>
        </w:rPr>
        <w:t xml:space="preserve">and </w:t>
      </w:r>
      <w:r w:rsidR="00A05228" w:rsidRPr="00D76B5B">
        <w:rPr>
          <w:rFonts w:asciiTheme="majorHAnsi" w:hAnsiTheme="majorHAnsi" w:cstheme="majorHAnsi"/>
        </w:rPr>
        <w:t>in the absence of CHIP</w:t>
      </w:r>
      <w:r w:rsidR="004907E7" w:rsidRPr="00D76B5B">
        <w:rPr>
          <w:rFonts w:asciiTheme="majorHAnsi" w:hAnsiTheme="majorHAnsi" w:cstheme="majorHAnsi"/>
        </w:rPr>
        <w:t xml:space="preserve"> (</w:t>
      </w:r>
      <w:r w:rsidR="004907E7" w:rsidRPr="00D76B5B">
        <w:rPr>
          <w:rFonts w:asciiTheme="majorHAnsi" w:hAnsiTheme="majorHAnsi" w:cstheme="majorHAnsi"/>
          <w:b/>
        </w:rPr>
        <w:t>Fig</w:t>
      </w:r>
      <w:r w:rsidR="00E9081B" w:rsidRPr="00D76B5B">
        <w:rPr>
          <w:rFonts w:asciiTheme="majorHAnsi" w:hAnsiTheme="majorHAnsi" w:cstheme="majorHAnsi"/>
          <w:b/>
        </w:rPr>
        <w:t xml:space="preserve">ure </w:t>
      </w:r>
      <w:r w:rsidR="004907E7" w:rsidRPr="00D76B5B">
        <w:rPr>
          <w:rFonts w:asciiTheme="majorHAnsi" w:hAnsiTheme="majorHAnsi" w:cstheme="majorHAnsi"/>
          <w:b/>
        </w:rPr>
        <w:t xml:space="preserve">1B </w:t>
      </w:r>
      <w:r w:rsidR="004907E7" w:rsidRPr="00D76B5B">
        <w:rPr>
          <w:rFonts w:asciiTheme="majorHAnsi" w:hAnsiTheme="majorHAnsi" w:cstheme="majorHAnsi"/>
          <w:bCs/>
        </w:rPr>
        <w:t>and</w:t>
      </w:r>
      <w:r w:rsidR="004907E7" w:rsidRPr="00D76B5B">
        <w:rPr>
          <w:rFonts w:asciiTheme="majorHAnsi" w:hAnsiTheme="majorHAnsi" w:cstheme="majorHAnsi"/>
          <w:b/>
        </w:rPr>
        <w:t xml:space="preserve"> </w:t>
      </w:r>
      <w:r w:rsidR="002F0E54" w:rsidRPr="00D76B5B">
        <w:rPr>
          <w:rFonts w:asciiTheme="majorHAnsi" w:hAnsiTheme="majorHAnsi" w:cstheme="majorHAnsi"/>
          <w:b/>
        </w:rPr>
        <w:t xml:space="preserve">Supplemental Figure </w:t>
      </w:r>
      <w:r w:rsidR="002B6648" w:rsidRPr="00D76B5B">
        <w:rPr>
          <w:rFonts w:asciiTheme="majorHAnsi" w:hAnsiTheme="majorHAnsi" w:cstheme="majorHAnsi"/>
          <w:b/>
        </w:rPr>
        <w:t>S1</w:t>
      </w:r>
      <w:r w:rsidR="002B6648" w:rsidRPr="00D76B5B">
        <w:rPr>
          <w:rFonts w:asciiTheme="majorHAnsi" w:hAnsiTheme="majorHAnsi" w:cstheme="majorHAnsi"/>
        </w:rPr>
        <w:t xml:space="preserve">). Inactive CHIP </w:t>
      </w:r>
      <w:r w:rsidR="00352684" w:rsidRPr="00D76B5B">
        <w:rPr>
          <w:rFonts w:asciiTheme="majorHAnsi" w:hAnsiTheme="majorHAnsi" w:cstheme="majorHAnsi"/>
        </w:rPr>
        <w:t>was not auto-ubiquitylated (</w:t>
      </w:r>
      <w:r w:rsidR="00352684" w:rsidRPr="00D76B5B">
        <w:rPr>
          <w:rFonts w:asciiTheme="majorHAnsi" w:hAnsiTheme="majorHAnsi" w:cstheme="majorHAnsi"/>
          <w:b/>
        </w:rPr>
        <w:t>Fig</w:t>
      </w:r>
      <w:r w:rsidR="00E9081B" w:rsidRPr="00D76B5B">
        <w:rPr>
          <w:rFonts w:asciiTheme="majorHAnsi" w:hAnsiTheme="majorHAnsi" w:cstheme="majorHAnsi"/>
          <w:b/>
        </w:rPr>
        <w:t>ure</w:t>
      </w:r>
      <w:r w:rsidR="00352684" w:rsidRPr="00D76B5B">
        <w:rPr>
          <w:rFonts w:asciiTheme="majorHAnsi" w:hAnsiTheme="majorHAnsi" w:cstheme="majorHAnsi"/>
          <w:b/>
        </w:rPr>
        <w:t xml:space="preserve"> 1B</w:t>
      </w:r>
      <w:r w:rsidR="00352684" w:rsidRPr="00D76B5B">
        <w:rPr>
          <w:rFonts w:asciiTheme="majorHAnsi" w:hAnsiTheme="majorHAnsi" w:cstheme="majorHAnsi"/>
        </w:rPr>
        <w:t>). In co</w:t>
      </w:r>
      <w:r w:rsidR="00D92E3D" w:rsidRPr="00D76B5B">
        <w:rPr>
          <w:rFonts w:asciiTheme="majorHAnsi" w:hAnsiTheme="majorHAnsi" w:cstheme="majorHAnsi"/>
        </w:rPr>
        <w:t>ntrast, wild</w:t>
      </w:r>
      <w:r w:rsidR="008525FD" w:rsidRPr="00D76B5B">
        <w:rPr>
          <w:rFonts w:asciiTheme="majorHAnsi" w:hAnsiTheme="majorHAnsi" w:cstheme="majorHAnsi"/>
        </w:rPr>
        <w:t>-</w:t>
      </w:r>
      <w:r w:rsidR="00D92E3D" w:rsidRPr="00D76B5B">
        <w:rPr>
          <w:rFonts w:asciiTheme="majorHAnsi" w:hAnsiTheme="majorHAnsi" w:cstheme="majorHAnsi"/>
        </w:rPr>
        <w:t xml:space="preserve">type CHIP was </w:t>
      </w:r>
      <w:r w:rsidR="00352684" w:rsidRPr="00D76B5B">
        <w:rPr>
          <w:rFonts w:asciiTheme="majorHAnsi" w:hAnsiTheme="majorHAnsi" w:cstheme="majorHAnsi"/>
        </w:rPr>
        <w:t>auto-ubiquitylated when combined with members of the UBE2D</w:t>
      </w:r>
      <w:r w:rsidR="00AD5CAE" w:rsidRPr="00D76B5B">
        <w:rPr>
          <w:rFonts w:asciiTheme="majorHAnsi" w:hAnsiTheme="majorHAnsi" w:cstheme="majorHAnsi"/>
        </w:rPr>
        <w:t xml:space="preserve"> </w:t>
      </w:r>
      <w:r w:rsidR="00362F1A" w:rsidRPr="00D76B5B">
        <w:rPr>
          <w:rFonts w:asciiTheme="majorHAnsi" w:hAnsiTheme="majorHAnsi" w:cstheme="majorHAnsi"/>
        </w:rPr>
        <w:t xml:space="preserve">family </w:t>
      </w:r>
      <w:r w:rsidR="0006789C" w:rsidRPr="00D76B5B">
        <w:rPr>
          <w:rFonts w:asciiTheme="majorHAnsi" w:hAnsiTheme="majorHAnsi" w:cstheme="majorHAnsi"/>
        </w:rPr>
        <w:t>(D1</w:t>
      </w:r>
      <w:r w:rsidR="008A77B4" w:rsidRPr="00D76B5B">
        <w:rPr>
          <w:rFonts w:asciiTheme="majorHAnsi" w:hAnsiTheme="majorHAnsi" w:cstheme="majorHAnsi"/>
        </w:rPr>
        <w:t>–</w:t>
      </w:r>
      <w:r w:rsidR="009F2725" w:rsidRPr="00D76B5B">
        <w:rPr>
          <w:rFonts w:asciiTheme="majorHAnsi" w:hAnsiTheme="majorHAnsi" w:cstheme="majorHAnsi"/>
        </w:rPr>
        <w:t>D3</w:t>
      </w:r>
      <w:r w:rsidR="0006789C" w:rsidRPr="00D76B5B">
        <w:rPr>
          <w:rFonts w:asciiTheme="majorHAnsi" w:hAnsiTheme="majorHAnsi" w:cstheme="majorHAnsi"/>
        </w:rPr>
        <w:t xml:space="preserve">) </w:t>
      </w:r>
      <w:r w:rsidR="00362F1A" w:rsidRPr="00D76B5B">
        <w:rPr>
          <w:rFonts w:asciiTheme="majorHAnsi" w:hAnsiTheme="majorHAnsi" w:cstheme="majorHAnsi"/>
        </w:rPr>
        <w:t>and</w:t>
      </w:r>
      <w:r w:rsidR="00D876EB" w:rsidRPr="00D76B5B">
        <w:rPr>
          <w:rFonts w:asciiTheme="majorHAnsi" w:hAnsiTheme="majorHAnsi" w:cstheme="majorHAnsi"/>
        </w:rPr>
        <w:t xml:space="preserve"> </w:t>
      </w:r>
      <w:r w:rsidR="0006789C" w:rsidRPr="00D76B5B">
        <w:rPr>
          <w:rFonts w:asciiTheme="majorHAnsi" w:hAnsiTheme="majorHAnsi" w:cstheme="majorHAnsi"/>
        </w:rPr>
        <w:t xml:space="preserve">members </w:t>
      </w:r>
      <w:r w:rsidR="00D876EB" w:rsidRPr="00D76B5B">
        <w:rPr>
          <w:rFonts w:asciiTheme="majorHAnsi" w:hAnsiTheme="majorHAnsi" w:cstheme="majorHAnsi"/>
        </w:rPr>
        <w:t>of the</w:t>
      </w:r>
      <w:r w:rsidR="00362F1A" w:rsidRPr="00D76B5B">
        <w:rPr>
          <w:rFonts w:asciiTheme="majorHAnsi" w:hAnsiTheme="majorHAnsi" w:cstheme="majorHAnsi"/>
        </w:rPr>
        <w:t xml:space="preserve"> UBE2E</w:t>
      </w:r>
      <w:r w:rsidR="00382A92" w:rsidRPr="00D76B5B">
        <w:rPr>
          <w:rFonts w:asciiTheme="majorHAnsi" w:hAnsiTheme="majorHAnsi" w:cstheme="majorHAnsi"/>
        </w:rPr>
        <w:t xml:space="preserve"> </w:t>
      </w:r>
      <w:r w:rsidR="003F27B8" w:rsidRPr="00D76B5B">
        <w:rPr>
          <w:rFonts w:asciiTheme="majorHAnsi" w:hAnsiTheme="majorHAnsi" w:cstheme="majorHAnsi"/>
        </w:rPr>
        <w:t>family</w:t>
      </w:r>
      <w:r w:rsidR="0006789C" w:rsidRPr="00D76B5B">
        <w:rPr>
          <w:rFonts w:asciiTheme="majorHAnsi" w:hAnsiTheme="majorHAnsi" w:cstheme="majorHAnsi"/>
        </w:rPr>
        <w:t xml:space="preserve"> (E1, E3)</w:t>
      </w:r>
      <w:r w:rsidR="00D876EB" w:rsidRPr="00D76B5B">
        <w:rPr>
          <w:rFonts w:asciiTheme="majorHAnsi" w:hAnsiTheme="majorHAnsi" w:cstheme="majorHAnsi"/>
        </w:rPr>
        <w:t>, respectively</w:t>
      </w:r>
      <w:r w:rsidR="003F27B8" w:rsidRPr="00D76B5B">
        <w:rPr>
          <w:rFonts w:asciiTheme="majorHAnsi" w:hAnsiTheme="majorHAnsi" w:cstheme="majorHAnsi"/>
        </w:rPr>
        <w:t xml:space="preserve"> </w:t>
      </w:r>
      <w:r w:rsidR="00352684" w:rsidRPr="00D76B5B">
        <w:rPr>
          <w:rFonts w:asciiTheme="majorHAnsi" w:hAnsiTheme="majorHAnsi" w:cstheme="majorHAnsi"/>
        </w:rPr>
        <w:t>(</w:t>
      </w:r>
      <w:r w:rsidR="00D876EB" w:rsidRPr="00D76B5B">
        <w:rPr>
          <w:rFonts w:asciiTheme="majorHAnsi" w:hAnsiTheme="majorHAnsi" w:cstheme="majorHAnsi"/>
          <w:b/>
        </w:rPr>
        <w:t>Fig</w:t>
      </w:r>
      <w:r w:rsidR="00345F78" w:rsidRPr="00D76B5B">
        <w:rPr>
          <w:rFonts w:asciiTheme="majorHAnsi" w:hAnsiTheme="majorHAnsi" w:cstheme="majorHAnsi"/>
          <w:b/>
        </w:rPr>
        <w:t>ure</w:t>
      </w:r>
      <w:r w:rsidR="00D876EB" w:rsidRPr="00D76B5B">
        <w:rPr>
          <w:rFonts w:asciiTheme="majorHAnsi" w:hAnsiTheme="majorHAnsi" w:cstheme="majorHAnsi"/>
          <w:b/>
        </w:rPr>
        <w:t xml:space="preserve"> 1A</w:t>
      </w:r>
      <w:r w:rsidR="00D876EB" w:rsidRPr="00D76B5B">
        <w:rPr>
          <w:rFonts w:asciiTheme="majorHAnsi" w:hAnsiTheme="majorHAnsi" w:cstheme="majorHAnsi"/>
        </w:rPr>
        <w:t xml:space="preserve">, lanes 3, 4, and 5). </w:t>
      </w:r>
      <w:r w:rsidR="00352684" w:rsidRPr="00D76B5B">
        <w:rPr>
          <w:rFonts w:asciiTheme="majorHAnsi" w:hAnsiTheme="majorHAnsi" w:cstheme="majorHAnsi"/>
        </w:rPr>
        <w:t>Wh</w:t>
      </w:r>
      <w:r w:rsidR="00F75136" w:rsidRPr="00D76B5B">
        <w:rPr>
          <w:rFonts w:asciiTheme="majorHAnsi" w:hAnsiTheme="majorHAnsi" w:cstheme="majorHAnsi"/>
        </w:rPr>
        <w:t>ereas</w:t>
      </w:r>
      <w:r w:rsidR="00352684" w:rsidRPr="00D76B5B">
        <w:rPr>
          <w:rFonts w:asciiTheme="majorHAnsi" w:hAnsiTheme="majorHAnsi" w:cstheme="majorHAnsi"/>
        </w:rPr>
        <w:t xml:space="preserve"> free poly</w:t>
      </w:r>
      <w:r w:rsidR="00AD5CAE" w:rsidRPr="00D76B5B">
        <w:rPr>
          <w:rFonts w:asciiTheme="majorHAnsi" w:hAnsiTheme="majorHAnsi" w:cstheme="majorHAnsi"/>
        </w:rPr>
        <w:t>-</w:t>
      </w:r>
      <w:r w:rsidR="00352684" w:rsidRPr="00D76B5B">
        <w:rPr>
          <w:rFonts w:asciiTheme="majorHAnsi" w:hAnsiTheme="majorHAnsi" w:cstheme="majorHAnsi"/>
        </w:rPr>
        <w:t xml:space="preserve">Ub chains were </w:t>
      </w:r>
      <w:r w:rsidR="008525FD" w:rsidRPr="00D76B5B">
        <w:rPr>
          <w:rFonts w:asciiTheme="majorHAnsi" w:hAnsiTheme="majorHAnsi" w:cstheme="majorHAnsi"/>
        </w:rPr>
        <w:t xml:space="preserve">produced </w:t>
      </w:r>
      <w:r w:rsidR="00352684" w:rsidRPr="00D76B5B">
        <w:rPr>
          <w:rFonts w:asciiTheme="majorHAnsi" w:hAnsiTheme="majorHAnsi" w:cstheme="majorHAnsi"/>
        </w:rPr>
        <w:t>in cooperat</w:t>
      </w:r>
      <w:r w:rsidR="00FD23C5" w:rsidRPr="00D76B5B">
        <w:rPr>
          <w:rFonts w:asciiTheme="majorHAnsi" w:hAnsiTheme="majorHAnsi" w:cstheme="majorHAnsi"/>
        </w:rPr>
        <w:t xml:space="preserve">ion </w:t>
      </w:r>
      <w:r w:rsidR="00352684" w:rsidRPr="00D76B5B">
        <w:rPr>
          <w:rFonts w:asciiTheme="majorHAnsi" w:hAnsiTheme="majorHAnsi" w:cstheme="majorHAnsi"/>
        </w:rPr>
        <w:t xml:space="preserve">with </w:t>
      </w:r>
      <w:r w:rsidR="00D24BAC" w:rsidRPr="00D76B5B">
        <w:rPr>
          <w:rFonts w:asciiTheme="majorHAnsi" w:hAnsiTheme="majorHAnsi" w:cstheme="majorHAnsi"/>
        </w:rPr>
        <w:t>UB</w:t>
      </w:r>
      <w:r w:rsidR="00362F1A" w:rsidRPr="00D76B5B">
        <w:rPr>
          <w:rFonts w:asciiTheme="majorHAnsi" w:hAnsiTheme="majorHAnsi" w:cstheme="majorHAnsi"/>
        </w:rPr>
        <w:t>E</w:t>
      </w:r>
      <w:r w:rsidR="00D24BAC" w:rsidRPr="00D76B5B">
        <w:rPr>
          <w:rFonts w:asciiTheme="majorHAnsi" w:hAnsiTheme="majorHAnsi" w:cstheme="majorHAnsi"/>
        </w:rPr>
        <w:t>2D1</w:t>
      </w:r>
      <w:r w:rsidR="008A77B4" w:rsidRPr="00D76B5B">
        <w:rPr>
          <w:rFonts w:asciiTheme="majorHAnsi" w:hAnsiTheme="majorHAnsi" w:cstheme="majorHAnsi"/>
        </w:rPr>
        <w:t>–</w:t>
      </w:r>
      <w:r w:rsidR="009F2725" w:rsidRPr="00D76B5B">
        <w:rPr>
          <w:rFonts w:asciiTheme="majorHAnsi" w:hAnsiTheme="majorHAnsi" w:cstheme="majorHAnsi"/>
        </w:rPr>
        <w:t>3,</w:t>
      </w:r>
      <w:r w:rsidR="00382A92" w:rsidRPr="00D76B5B">
        <w:rPr>
          <w:rFonts w:asciiTheme="majorHAnsi" w:hAnsiTheme="majorHAnsi" w:cstheme="majorHAnsi"/>
        </w:rPr>
        <w:t xml:space="preserve"> </w:t>
      </w:r>
      <w:r w:rsidR="00AA4106" w:rsidRPr="00D76B5B">
        <w:rPr>
          <w:rFonts w:asciiTheme="majorHAnsi" w:hAnsiTheme="majorHAnsi" w:cstheme="majorHAnsi"/>
        </w:rPr>
        <w:t xml:space="preserve">this was not </w:t>
      </w:r>
      <w:r w:rsidR="008525FD" w:rsidRPr="00D76B5B">
        <w:rPr>
          <w:rFonts w:asciiTheme="majorHAnsi" w:hAnsiTheme="majorHAnsi" w:cstheme="majorHAnsi"/>
        </w:rPr>
        <w:t xml:space="preserve">detected </w:t>
      </w:r>
      <w:r w:rsidR="00AA4106" w:rsidRPr="00D76B5B">
        <w:rPr>
          <w:rFonts w:asciiTheme="majorHAnsi" w:hAnsiTheme="majorHAnsi" w:cstheme="majorHAnsi"/>
        </w:rPr>
        <w:t xml:space="preserve">for UBE2E1 </w:t>
      </w:r>
      <w:r w:rsidR="008525FD" w:rsidRPr="00D76B5B">
        <w:rPr>
          <w:rFonts w:asciiTheme="majorHAnsi" w:hAnsiTheme="majorHAnsi" w:cstheme="majorHAnsi"/>
        </w:rPr>
        <w:t>or</w:t>
      </w:r>
      <w:r w:rsidR="00AA4106" w:rsidRPr="00D76B5B">
        <w:rPr>
          <w:rFonts w:asciiTheme="majorHAnsi" w:hAnsiTheme="majorHAnsi" w:cstheme="majorHAnsi"/>
        </w:rPr>
        <w:t xml:space="preserve"> </w:t>
      </w:r>
      <w:r w:rsidR="00511675" w:rsidRPr="00D76B5B">
        <w:rPr>
          <w:rFonts w:asciiTheme="majorHAnsi" w:hAnsiTheme="majorHAnsi" w:cstheme="majorHAnsi"/>
        </w:rPr>
        <w:t>UBE2</w:t>
      </w:r>
      <w:r w:rsidR="00AA4106" w:rsidRPr="00D76B5B">
        <w:rPr>
          <w:rFonts w:asciiTheme="majorHAnsi" w:hAnsiTheme="majorHAnsi" w:cstheme="majorHAnsi"/>
        </w:rPr>
        <w:t>E</w:t>
      </w:r>
      <w:r w:rsidR="007F1FC2" w:rsidRPr="00D76B5B">
        <w:rPr>
          <w:rFonts w:asciiTheme="majorHAnsi" w:hAnsiTheme="majorHAnsi" w:cstheme="majorHAnsi"/>
        </w:rPr>
        <w:t>3</w:t>
      </w:r>
      <w:r w:rsidR="00AA4106" w:rsidRPr="00D76B5B">
        <w:rPr>
          <w:rFonts w:asciiTheme="majorHAnsi" w:hAnsiTheme="majorHAnsi" w:cstheme="majorHAnsi"/>
        </w:rPr>
        <w:t>, respectively (</w:t>
      </w:r>
      <w:r w:rsidR="00AA4106" w:rsidRPr="00D76B5B">
        <w:rPr>
          <w:rFonts w:asciiTheme="majorHAnsi" w:hAnsiTheme="majorHAnsi" w:cstheme="majorHAnsi"/>
          <w:b/>
        </w:rPr>
        <w:t>Fig</w:t>
      </w:r>
      <w:r w:rsidR="00E9081B" w:rsidRPr="00D76B5B">
        <w:rPr>
          <w:rFonts w:asciiTheme="majorHAnsi" w:hAnsiTheme="majorHAnsi" w:cstheme="majorHAnsi"/>
          <w:b/>
        </w:rPr>
        <w:t>ure</w:t>
      </w:r>
      <w:r w:rsidR="00AA4106" w:rsidRPr="00D76B5B">
        <w:rPr>
          <w:rFonts w:asciiTheme="majorHAnsi" w:hAnsiTheme="majorHAnsi" w:cstheme="majorHAnsi"/>
          <w:b/>
        </w:rPr>
        <w:t xml:space="preserve"> 1A</w:t>
      </w:r>
      <w:r w:rsidR="00AA4106" w:rsidRPr="00D76B5B">
        <w:rPr>
          <w:rFonts w:asciiTheme="majorHAnsi" w:hAnsiTheme="majorHAnsi" w:cstheme="majorHAnsi"/>
        </w:rPr>
        <w:t xml:space="preserve">, lanes 6 and 7). </w:t>
      </w:r>
    </w:p>
    <w:p w14:paraId="16E246CE" w14:textId="77777777" w:rsidR="00993B45" w:rsidRPr="00D76B5B" w:rsidRDefault="00993B45" w:rsidP="00D76B5B">
      <w:pPr>
        <w:rPr>
          <w:rFonts w:asciiTheme="majorHAnsi" w:hAnsiTheme="majorHAnsi" w:cstheme="majorHAnsi"/>
        </w:rPr>
      </w:pPr>
    </w:p>
    <w:p w14:paraId="04E8EED8" w14:textId="24890EB4" w:rsidR="004E5FD1" w:rsidRPr="00D76B5B" w:rsidRDefault="00AA4106" w:rsidP="00D76B5B">
      <w:pPr>
        <w:rPr>
          <w:rFonts w:asciiTheme="majorHAnsi" w:hAnsiTheme="majorHAnsi" w:cstheme="majorHAnsi"/>
        </w:rPr>
      </w:pPr>
      <w:r w:rsidRPr="00D76B5B">
        <w:rPr>
          <w:rFonts w:asciiTheme="majorHAnsi" w:hAnsiTheme="majorHAnsi" w:cstheme="majorHAnsi"/>
        </w:rPr>
        <w:t>The ability of</w:t>
      </w:r>
      <w:r w:rsidR="00F75136" w:rsidRPr="00D76B5B">
        <w:rPr>
          <w:rFonts w:asciiTheme="majorHAnsi" w:hAnsiTheme="majorHAnsi" w:cstheme="majorHAnsi"/>
        </w:rPr>
        <w:t xml:space="preserve"> the</w:t>
      </w:r>
      <w:r w:rsidRPr="00D76B5B">
        <w:rPr>
          <w:rFonts w:asciiTheme="majorHAnsi" w:hAnsiTheme="majorHAnsi" w:cstheme="majorHAnsi"/>
        </w:rPr>
        <w:t xml:space="preserve"> </w:t>
      </w:r>
      <w:r w:rsidR="00D24BAC" w:rsidRPr="00D76B5B">
        <w:rPr>
          <w:rFonts w:asciiTheme="majorHAnsi" w:hAnsiTheme="majorHAnsi" w:cstheme="majorHAnsi"/>
        </w:rPr>
        <w:t>UBE2D family</w:t>
      </w:r>
      <w:r w:rsidRPr="00D76B5B">
        <w:rPr>
          <w:rFonts w:asciiTheme="majorHAnsi" w:hAnsiTheme="majorHAnsi" w:cstheme="majorHAnsi"/>
        </w:rPr>
        <w:t xml:space="preserve"> </w:t>
      </w:r>
      <w:r w:rsidR="00FD23C5" w:rsidRPr="00D76B5B">
        <w:rPr>
          <w:rFonts w:asciiTheme="majorHAnsi" w:hAnsiTheme="majorHAnsi" w:cstheme="majorHAnsi"/>
        </w:rPr>
        <w:t>to promote</w:t>
      </w:r>
      <w:r w:rsidRPr="00D76B5B">
        <w:rPr>
          <w:rFonts w:asciiTheme="majorHAnsi" w:hAnsiTheme="majorHAnsi" w:cstheme="majorHAnsi"/>
        </w:rPr>
        <w:t xml:space="preserve"> both </w:t>
      </w:r>
      <w:r w:rsidR="00FD23C5" w:rsidRPr="00D76B5B">
        <w:rPr>
          <w:rFonts w:asciiTheme="majorHAnsi" w:hAnsiTheme="majorHAnsi" w:cstheme="majorHAnsi"/>
        </w:rPr>
        <w:t>the formation of free Ub polymers and the auto-ubiquitylation of CHIP</w:t>
      </w:r>
      <w:r w:rsidRPr="00D76B5B">
        <w:rPr>
          <w:rFonts w:asciiTheme="majorHAnsi" w:hAnsiTheme="majorHAnsi" w:cstheme="majorHAnsi"/>
        </w:rPr>
        <w:t xml:space="preserve"> has been attributed to the presence of a non-covalent ubiquitin binding site </w:t>
      </w:r>
      <w:r w:rsidR="00461AC1" w:rsidRPr="00D76B5B">
        <w:rPr>
          <w:rFonts w:asciiTheme="majorHAnsi" w:hAnsiTheme="majorHAnsi" w:cstheme="majorHAnsi"/>
        </w:rPr>
        <w:t>on</w:t>
      </w:r>
      <w:r w:rsidRPr="00D76B5B">
        <w:rPr>
          <w:rFonts w:asciiTheme="majorHAnsi" w:hAnsiTheme="majorHAnsi" w:cstheme="majorHAnsi"/>
        </w:rPr>
        <w:t xml:space="preserve"> </w:t>
      </w:r>
      <w:r w:rsidR="00D876EB" w:rsidRPr="00D76B5B">
        <w:rPr>
          <w:rFonts w:asciiTheme="majorHAnsi" w:hAnsiTheme="majorHAnsi" w:cstheme="majorHAnsi"/>
        </w:rPr>
        <w:t xml:space="preserve">the </w:t>
      </w:r>
      <w:r w:rsidRPr="00D76B5B">
        <w:rPr>
          <w:rFonts w:asciiTheme="majorHAnsi" w:hAnsiTheme="majorHAnsi" w:cstheme="majorHAnsi"/>
        </w:rPr>
        <w:t>backside</w:t>
      </w:r>
      <w:r w:rsidR="00D876EB" w:rsidRPr="00D76B5B">
        <w:rPr>
          <w:rFonts w:asciiTheme="majorHAnsi" w:hAnsiTheme="majorHAnsi" w:cstheme="majorHAnsi"/>
        </w:rPr>
        <w:t xml:space="preserve"> of the E2</w:t>
      </w:r>
      <w:r w:rsidR="00D876EB" w:rsidRPr="00D76B5B">
        <w:rPr>
          <w:rFonts w:asciiTheme="majorHAnsi" w:hAnsiTheme="majorHAnsi" w:cstheme="majorHAnsi"/>
          <w:vertAlign w:val="superscript"/>
        </w:rPr>
        <w:t>27</w:t>
      </w:r>
      <w:r w:rsidR="00FF496D" w:rsidRPr="00D76B5B">
        <w:rPr>
          <w:rFonts w:asciiTheme="majorHAnsi" w:hAnsiTheme="majorHAnsi" w:cstheme="majorHAnsi"/>
          <w:vertAlign w:val="superscript"/>
        </w:rPr>
        <w:t>,2</w:t>
      </w:r>
      <w:r w:rsidR="00C35B8A" w:rsidRPr="00D76B5B">
        <w:rPr>
          <w:rFonts w:asciiTheme="majorHAnsi" w:hAnsiTheme="majorHAnsi" w:cstheme="majorHAnsi"/>
          <w:vertAlign w:val="superscript"/>
        </w:rPr>
        <w:t>8</w:t>
      </w:r>
      <w:r w:rsidRPr="00D76B5B">
        <w:rPr>
          <w:rFonts w:asciiTheme="majorHAnsi" w:hAnsiTheme="majorHAnsi" w:cstheme="majorHAnsi"/>
        </w:rPr>
        <w:t>. Similarly, the</w:t>
      </w:r>
      <w:r w:rsidR="002B6648" w:rsidRPr="00D76B5B">
        <w:rPr>
          <w:rFonts w:asciiTheme="majorHAnsi" w:hAnsiTheme="majorHAnsi" w:cstheme="majorHAnsi"/>
        </w:rPr>
        <w:t xml:space="preserve"> exclusive</w:t>
      </w:r>
      <w:r w:rsidRPr="00D76B5B">
        <w:rPr>
          <w:rFonts w:asciiTheme="majorHAnsi" w:hAnsiTheme="majorHAnsi" w:cstheme="majorHAnsi"/>
        </w:rPr>
        <w:t xml:space="preserve"> formation of free Ub chains by UBE2N/V1 </w:t>
      </w:r>
      <w:r w:rsidR="00D92E3D" w:rsidRPr="00D76B5B">
        <w:rPr>
          <w:rFonts w:asciiTheme="majorHAnsi" w:hAnsiTheme="majorHAnsi" w:cstheme="majorHAnsi"/>
        </w:rPr>
        <w:t>(</w:t>
      </w:r>
      <w:r w:rsidR="00D92E3D" w:rsidRPr="00D76B5B">
        <w:rPr>
          <w:rFonts w:asciiTheme="majorHAnsi" w:hAnsiTheme="majorHAnsi" w:cstheme="majorHAnsi"/>
          <w:b/>
        </w:rPr>
        <w:t>Fig</w:t>
      </w:r>
      <w:r w:rsidR="00E9081B" w:rsidRPr="00D76B5B">
        <w:rPr>
          <w:rFonts w:asciiTheme="majorHAnsi" w:hAnsiTheme="majorHAnsi" w:cstheme="majorHAnsi"/>
          <w:b/>
        </w:rPr>
        <w:t>ure</w:t>
      </w:r>
      <w:r w:rsidR="00D92E3D" w:rsidRPr="00D76B5B">
        <w:rPr>
          <w:rFonts w:asciiTheme="majorHAnsi" w:hAnsiTheme="majorHAnsi" w:cstheme="majorHAnsi"/>
          <w:b/>
        </w:rPr>
        <w:t xml:space="preserve"> 1A</w:t>
      </w:r>
      <w:r w:rsidR="00D92E3D" w:rsidRPr="00D76B5B">
        <w:rPr>
          <w:rFonts w:asciiTheme="majorHAnsi" w:hAnsiTheme="majorHAnsi" w:cstheme="majorHAnsi"/>
        </w:rPr>
        <w:t>, lane 9)</w:t>
      </w:r>
      <w:r w:rsidRPr="00D76B5B">
        <w:rPr>
          <w:rFonts w:asciiTheme="majorHAnsi" w:hAnsiTheme="majorHAnsi" w:cstheme="majorHAnsi"/>
        </w:rPr>
        <w:t xml:space="preserve"> </w:t>
      </w:r>
      <w:r w:rsidR="004907E7" w:rsidRPr="00D76B5B">
        <w:rPr>
          <w:rFonts w:asciiTheme="majorHAnsi" w:hAnsiTheme="majorHAnsi" w:cstheme="majorHAnsi"/>
        </w:rPr>
        <w:t xml:space="preserve">has been attributed to the binding of Ub by a specific </w:t>
      </w:r>
      <w:r w:rsidR="00FD23C5" w:rsidRPr="00D76B5B">
        <w:rPr>
          <w:rFonts w:asciiTheme="majorHAnsi" w:hAnsiTheme="majorHAnsi" w:cstheme="majorHAnsi"/>
        </w:rPr>
        <w:t xml:space="preserve">UBE2V1 </w:t>
      </w:r>
      <w:r w:rsidR="004907E7" w:rsidRPr="00D76B5B">
        <w:rPr>
          <w:rFonts w:asciiTheme="majorHAnsi" w:hAnsiTheme="majorHAnsi" w:cstheme="majorHAnsi"/>
        </w:rPr>
        <w:t>subunit (</w:t>
      </w:r>
      <w:proofErr w:type="spellStart"/>
      <w:r w:rsidR="004907E7" w:rsidRPr="00D76B5B">
        <w:rPr>
          <w:rFonts w:asciiTheme="majorHAnsi" w:hAnsiTheme="majorHAnsi" w:cstheme="majorHAnsi"/>
        </w:rPr>
        <w:t>Uev</w:t>
      </w:r>
      <w:proofErr w:type="spellEnd"/>
      <w:r w:rsidR="004907E7" w:rsidRPr="00D76B5B">
        <w:rPr>
          <w:rFonts w:asciiTheme="majorHAnsi" w:hAnsiTheme="majorHAnsi" w:cstheme="majorHAnsi"/>
        </w:rPr>
        <w:t xml:space="preserve"> subunit)</w:t>
      </w:r>
      <w:r w:rsidR="008525FD" w:rsidRPr="00D76B5B">
        <w:rPr>
          <w:rFonts w:asciiTheme="majorHAnsi" w:hAnsiTheme="majorHAnsi" w:cstheme="majorHAnsi"/>
        </w:rPr>
        <w:t>,</w:t>
      </w:r>
      <w:r w:rsidR="004907E7" w:rsidRPr="00D76B5B">
        <w:rPr>
          <w:rFonts w:asciiTheme="majorHAnsi" w:hAnsiTheme="majorHAnsi" w:cstheme="majorHAnsi"/>
        </w:rPr>
        <w:t xml:space="preserve"> </w:t>
      </w:r>
      <w:r w:rsidR="002B6648" w:rsidRPr="00D76B5B">
        <w:rPr>
          <w:rFonts w:asciiTheme="majorHAnsi" w:hAnsiTheme="majorHAnsi" w:cstheme="majorHAnsi"/>
        </w:rPr>
        <w:t xml:space="preserve">directing the formation of </w:t>
      </w:r>
      <w:r w:rsidR="008525FD" w:rsidRPr="00D76B5B">
        <w:rPr>
          <w:rFonts w:asciiTheme="majorHAnsi" w:hAnsiTheme="majorHAnsi" w:cstheme="majorHAnsi"/>
        </w:rPr>
        <w:t>K</w:t>
      </w:r>
      <w:r w:rsidR="004907E7" w:rsidRPr="00D76B5B">
        <w:rPr>
          <w:rFonts w:asciiTheme="majorHAnsi" w:hAnsiTheme="majorHAnsi" w:cstheme="majorHAnsi"/>
        </w:rPr>
        <w:t>63-linked Ub chains</w:t>
      </w:r>
      <w:r w:rsidR="00FF496D" w:rsidRPr="00D76B5B">
        <w:rPr>
          <w:rFonts w:asciiTheme="majorHAnsi" w:hAnsiTheme="majorHAnsi" w:cstheme="majorHAnsi"/>
          <w:vertAlign w:val="superscript"/>
        </w:rPr>
        <w:t>2</w:t>
      </w:r>
      <w:r w:rsidR="00C35B8A" w:rsidRPr="00D76B5B">
        <w:rPr>
          <w:rFonts w:asciiTheme="majorHAnsi" w:hAnsiTheme="majorHAnsi" w:cstheme="majorHAnsi"/>
          <w:vertAlign w:val="superscript"/>
        </w:rPr>
        <w:t>9</w:t>
      </w:r>
      <w:r w:rsidR="004907E7" w:rsidRPr="00D76B5B">
        <w:rPr>
          <w:rFonts w:asciiTheme="majorHAnsi" w:hAnsiTheme="majorHAnsi" w:cstheme="majorHAnsi"/>
        </w:rPr>
        <w:t>. No ubiquitylation products w</w:t>
      </w:r>
      <w:r w:rsidR="008A5ECB" w:rsidRPr="00D76B5B">
        <w:rPr>
          <w:rFonts w:asciiTheme="majorHAnsi" w:hAnsiTheme="majorHAnsi" w:cstheme="majorHAnsi"/>
        </w:rPr>
        <w:t xml:space="preserve">ere formed in </w:t>
      </w:r>
      <w:r w:rsidR="00F75136" w:rsidRPr="00D76B5B">
        <w:rPr>
          <w:rFonts w:asciiTheme="majorHAnsi" w:hAnsiTheme="majorHAnsi" w:cstheme="majorHAnsi"/>
        </w:rPr>
        <w:t xml:space="preserve">the </w:t>
      </w:r>
      <w:r w:rsidR="008A5ECB" w:rsidRPr="00D76B5B">
        <w:rPr>
          <w:rFonts w:asciiTheme="majorHAnsi" w:hAnsiTheme="majorHAnsi" w:cstheme="majorHAnsi"/>
        </w:rPr>
        <w:t>presence of UBE2</w:t>
      </w:r>
      <w:r w:rsidR="00DD6EA4" w:rsidRPr="00D76B5B">
        <w:rPr>
          <w:rFonts w:asciiTheme="majorHAnsi" w:hAnsiTheme="majorHAnsi" w:cstheme="majorHAnsi"/>
        </w:rPr>
        <w:t>C1</w:t>
      </w:r>
      <w:r w:rsidR="004907E7" w:rsidRPr="00D76B5B">
        <w:rPr>
          <w:rFonts w:asciiTheme="majorHAnsi" w:hAnsiTheme="majorHAnsi" w:cstheme="majorHAnsi"/>
        </w:rPr>
        <w:t xml:space="preserve"> and UBE2H</w:t>
      </w:r>
      <w:r w:rsidR="00DD6EA4" w:rsidRPr="00D76B5B">
        <w:rPr>
          <w:rFonts w:asciiTheme="majorHAnsi" w:hAnsiTheme="majorHAnsi" w:cstheme="majorHAnsi"/>
        </w:rPr>
        <w:t xml:space="preserve"> (</w:t>
      </w:r>
      <w:r w:rsidR="00DD6EA4" w:rsidRPr="00D76B5B">
        <w:rPr>
          <w:rFonts w:asciiTheme="majorHAnsi" w:hAnsiTheme="majorHAnsi" w:cstheme="majorHAnsi"/>
          <w:b/>
        </w:rPr>
        <w:t>Fig</w:t>
      </w:r>
      <w:r w:rsidR="00E9081B" w:rsidRPr="00D76B5B">
        <w:rPr>
          <w:rFonts w:asciiTheme="majorHAnsi" w:hAnsiTheme="majorHAnsi" w:cstheme="majorHAnsi"/>
          <w:b/>
        </w:rPr>
        <w:t>ure</w:t>
      </w:r>
      <w:r w:rsidR="00DD6EA4" w:rsidRPr="00D76B5B">
        <w:rPr>
          <w:rFonts w:asciiTheme="majorHAnsi" w:hAnsiTheme="majorHAnsi" w:cstheme="majorHAnsi"/>
          <w:b/>
        </w:rPr>
        <w:t xml:space="preserve"> 1A</w:t>
      </w:r>
      <w:r w:rsidR="00DD6EA4" w:rsidRPr="00D76B5B">
        <w:rPr>
          <w:rFonts w:asciiTheme="majorHAnsi" w:hAnsiTheme="majorHAnsi" w:cstheme="majorHAnsi"/>
        </w:rPr>
        <w:t>, lanes 2</w:t>
      </w:r>
      <w:r w:rsidR="00FD23C5" w:rsidRPr="00D76B5B">
        <w:rPr>
          <w:rFonts w:asciiTheme="majorHAnsi" w:hAnsiTheme="majorHAnsi" w:cstheme="majorHAnsi"/>
        </w:rPr>
        <w:t xml:space="preserve"> and 8)</w:t>
      </w:r>
      <w:r w:rsidR="004907E7" w:rsidRPr="00D76B5B">
        <w:rPr>
          <w:rFonts w:asciiTheme="majorHAnsi" w:hAnsiTheme="majorHAnsi" w:cstheme="majorHAnsi"/>
        </w:rPr>
        <w:t xml:space="preserve">. </w:t>
      </w:r>
      <w:r w:rsidR="00E40C40" w:rsidRPr="00D76B5B">
        <w:rPr>
          <w:rFonts w:asciiTheme="majorHAnsi" w:hAnsiTheme="majorHAnsi" w:cstheme="majorHAnsi"/>
        </w:rPr>
        <w:t>In conclusion</w:t>
      </w:r>
      <w:r w:rsidR="00501E73" w:rsidRPr="00D76B5B">
        <w:rPr>
          <w:rFonts w:asciiTheme="majorHAnsi" w:hAnsiTheme="majorHAnsi" w:cstheme="majorHAnsi"/>
        </w:rPr>
        <w:t xml:space="preserve">, CHIP </w:t>
      </w:r>
      <w:r w:rsidR="00461AC1" w:rsidRPr="00D76B5B">
        <w:rPr>
          <w:rFonts w:asciiTheme="majorHAnsi" w:hAnsiTheme="majorHAnsi" w:cstheme="majorHAnsi"/>
        </w:rPr>
        <w:t>can</w:t>
      </w:r>
      <w:r w:rsidR="008525FD" w:rsidRPr="00D76B5B">
        <w:rPr>
          <w:rFonts w:asciiTheme="majorHAnsi" w:hAnsiTheme="majorHAnsi" w:cstheme="majorHAnsi"/>
        </w:rPr>
        <w:t xml:space="preserve"> collaborate </w:t>
      </w:r>
      <w:r w:rsidR="00501E73" w:rsidRPr="00D76B5B">
        <w:rPr>
          <w:rFonts w:asciiTheme="majorHAnsi" w:hAnsiTheme="majorHAnsi" w:cstheme="majorHAnsi"/>
        </w:rPr>
        <w:t xml:space="preserve">with </w:t>
      </w:r>
      <w:r w:rsidR="00E40C40" w:rsidRPr="00D76B5B">
        <w:rPr>
          <w:rFonts w:asciiTheme="majorHAnsi" w:hAnsiTheme="majorHAnsi" w:cstheme="majorHAnsi"/>
        </w:rPr>
        <w:t xml:space="preserve">several </w:t>
      </w:r>
      <w:r w:rsidR="00501E73" w:rsidRPr="00D76B5B">
        <w:rPr>
          <w:rFonts w:asciiTheme="majorHAnsi" w:hAnsiTheme="majorHAnsi" w:cstheme="majorHAnsi"/>
        </w:rPr>
        <w:t>E2 enzymes</w:t>
      </w:r>
      <w:r w:rsidR="00E40C40" w:rsidRPr="00D76B5B">
        <w:rPr>
          <w:rFonts w:asciiTheme="majorHAnsi" w:hAnsiTheme="majorHAnsi" w:cstheme="majorHAnsi"/>
        </w:rPr>
        <w:t xml:space="preserve"> </w:t>
      </w:r>
      <w:r w:rsidR="00E40C40" w:rsidRPr="00D76B5B">
        <w:rPr>
          <w:rFonts w:asciiTheme="majorHAnsi" w:hAnsiTheme="majorHAnsi" w:cstheme="majorHAnsi"/>
          <w:i/>
        </w:rPr>
        <w:t>in vitro</w:t>
      </w:r>
      <w:r w:rsidR="00461AC1" w:rsidRPr="00D76B5B">
        <w:rPr>
          <w:rFonts w:asciiTheme="majorHAnsi" w:hAnsiTheme="majorHAnsi" w:cstheme="majorHAnsi"/>
        </w:rPr>
        <w:t>;</w:t>
      </w:r>
      <w:r w:rsidR="00F75136" w:rsidRPr="00D76B5B">
        <w:rPr>
          <w:rFonts w:asciiTheme="majorHAnsi" w:hAnsiTheme="majorHAnsi" w:cstheme="majorHAnsi"/>
        </w:rPr>
        <w:t xml:space="preserve"> however</w:t>
      </w:r>
      <w:r w:rsidR="008118D9" w:rsidRPr="00D76B5B">
        <w:rPr>
          <w:rFonts w:asciiTheme="majorHAnsi" w:hAnsiTheme="majorHAnsi" w:cstheme="majorHAnsi"/>
        </w:rPr>
        <w:t>,</w:t>
      </w:r>
      <w:r w:rsidR="00F75136" w:rsidRPr="00D76B5B">
        <w:rPr>
          <w:rFonts w:asciiTheme="majorHAnsi" w:hAnsiTheme="majorHAnsi" w:cstheme="majorHAnsi"/>
        </w:rPr>
        <w:t xml:space="preserve"> </w:t>
      </w:r>
      <w:r w:rsidR="008525FD" w:rsidRPr="00D76B5B">
        <w:rPr>
          <w:rFonts w:asciiTheme="majorHAnsi" w:hAnsiTheme="majorHAnsi" w:cstheme="majorHAnsi"/>
        </w:rPr>
        <w:t>its</w:t>
      </w:r>
      <w:r w:rsidR="00D92E3D" w:rsidRPr="00D76B5B">
        <w:rPr>
          <w:rFonts w:asciiTheme="majorHAnsi" w:hAnsiTheme="majorHAnsi" w:cstheme="majorHAnsi"/>
        </w:rPr>
        <w:t xml:space="preserve"> </w:t>
      </w:r>
      <w:r w:rsidR="004907E7" w:rsidRPr="00D76B5B">
        <w:rPr>
          <w:rFonts w:asciiTheme="majorHAnsi" w:hAnsiTheme="majorHAnsi" w:cstheme="majorHAnsi"/>
        </w:rPr>
        <w:t>auto-ubiq</w:t>
      </w:r>
      <w:r w:rsidR="00F34E08" w:rsidRPr="00D76B5B">
        <w:rPr>
          <w:rFonts w:asciiTheme="majorHAnsi" w:hAnsiTheme="majorHAnsi" w:cstheme="majorHAnsi"/>
        </w:rPr>
        <w:t>uitylation</w:t>
      </w:r>
      <w:r w:rsidR="00DD6EA4" w:rsidRPr="00D76B5B">
        <w:rPr>
          <w:rFonts w:asciiTheme="majorHAnsi" w:hAnsiTheme="majorHAnsi" w:cstheme="majorHAnsi"/>
        </w:rPr>
        <w:t xml:space="preserve"> </w:t>
      </w:r>
      <w:r w:rsidR="00F34E08" w:rsidRPr="00D76B5B">
        <w:rPr>
          <w:rFonts w:asciiTheme="majorHAnsi" w:hAnsiTheme="majorHAnsi" w:cstheme="majorHAnsi"/>
        </w:rPr>
        <w:t xml:space="preserve">is </w:t>
      </w:r>
      <w:r w:rsidR="008572CA" w:rsidRPr="00D76B5B">
        <w:rPr>
          <w:rFonts w:asciiTheme="majorHAnsi" w:hAnsiTheme="majorHAnsi" w:cstheme="majorHAnsi"/>
        </w:rPr>
        <w:t xml:space="preserve">E2 </w:t>
      </w:r>
      <w:r w:rsidR="00F34E08" w:rsidRPr="00D76B5B">
        <w:rPr>
          <w:rFonts w:asciiTheme="majorHAnsi" w:hAnsiTheme="majorHAnsi" w:cstheme="majorHAnsi"/>
        </w:rPr>
        <w:t>enzyme-</w:t>
      </w:r>
      <w:r w:rsidR="008525FD" w:rsidRPr="00D76B5B">
        <w:rPr>
          <w:rFonts w:asciiTheme="majorHAnsi" w:hAnsiTheme="majorHAnsi" w:cstheme="majorHAnsi"/>
        </w:rPr>
        <w:t>specific</w:t>
      </w:r>
      <w:r w:rsidR="00DD6EA4" w:rsidRPr="00D76B5B">
        <w:rPr>
          <w:rFonts w:asciiTheme="majorHAnsi" w:hAnsiTheme="majorHAnsi" w:cstheme="majorHAnsi"/>
        </w:rPr>
        <w:t>.</w:t>
      </w:r>
    </w:p>
    <w:p w14:paraId="62C80F4D" w14:textId="77777777" w:rsidR="00993B45" w:rsidRPr="00D76B5B" w:rsidRDefault="00993B45" w:rsidP="00D76B5B">
      <w:pPr>
        <w:rPr>
          <w:rFonts w:asciiTheme="majorHAnsi" w:hAnsiTheme="majorHAnsi" w:cstheme="majorHAnsi"/>
        </w:rPr>
      </w:pPr>
    </w:p>
    <w:p w14:paraId="1FF14CB5" w14:textId="5E678578" w:rsidR="00F152DC" w:rsidRPr="00D76B5B" w:rsidRDefault="00F34E08" w:rsidP="00D76B5B">
      <w:pPr>
        <w:rPr>
          <w:rFonts w:asciiTheme="majorHAnsi" w:hAnsiTheme="majorHAnsi" w:cstheme="majorHAnsi"/>
        </w:rPr>
      </w:pPr>
      <w:r w:rsidRPr="00D76B5B">
        <w:rPr>
          <w:rFonts w:asciiTheme="majorHAnsi" w:hAnsiTheme="majorHAnsi" w:cstheme="majorHAnsi"/>
        </w:rPr>
        <w:t>Next,</w:t>
      </w:r>
      <w:r w:rsidR="00501E73" w:rsidRPr="00D76B5B">
        <w:rPr>
          <w:rFonts w:asciiTheme="majorHAnsi" w:hAnsiTheme="majorHAnsi" w:cstheme="majorHAnsi"/>
        </w:rPr>
        <w:t xml:space="preserve"> the UBE2D2</w:t>
      </w:r>
      <w:r w:rsidR="008572CA" w:rsidRPr="00D76B5B">
        <w:rPr>
          <w:rFonts w:asciiTheme="majorHAnsi" w:hAnsiTheme="majorHAnsi" w:cstheme="majorHAnsi"/>
        </w:rPr>
        <w:t>-</w:t>
      </w:r>
      <w:r w:rsidR="00501E73" w:rsidRPr="00D76B5B">
        <w:rPr>
          <w:rFonts w:asciiTheme="majorHAnsi" w:hAnsiTheme="majorHAnsi" w:cstheme="majorHAnsi"/>
        </w:rPr>
        <w:t>CHIP pair</w:t>
      </w:r>
      <w:r w:rsidR="00805C04" w:rsidRPr="00D76B5B">
        <w:rPr>
          <w:rFonts w:asciiTheme="majorHAnsi" w:hAnsiTheme="majorHAnsi" w:cstheme="majorHAnsi"/>
        </w:rPr>
        <w:t xml:space="preserve"> was used</w:t>
      </w:r>
      <w:r w:rsidR="00501E73" w:rsidRPr="00D76B5B">
        <w:rPr>
          <w:rFonts w:asciiTheme="majorHAnsi" w:hAnsiTheme="majorHAnsi" w:cstheme="majorHAnsi"/>
        </w:rPr>
        <w:t xml:space="preserve"> to investigate </w:t>
      </w:r>
      <w:r w:rsidR="00AD5CAE" w:rsidRPr="00D76B5B">
        <w:rPr>
          <w:rFonts w:asciiTheme="majorHAnsi" w:hAnsiTheme="majorHAnsi" w:cstheme="majorHAnsi"/>
        </w:rPr>
        <w:t xml:space="preserve">the </w:t>
      </w:r>
      <w:r w:rsidR="008525FD" w:rsidRPr="00D76B5B">
        <w:rPr>
          <w:rFonts w:asciiTheme="majorHAnsi" w:hAnsiTheme="majorHAnsi" w:cstheme="majorHAnsi"/>
        </w:rPr>
        <w:t xml:space="preserve">ubiquitylation of </w:t>
      </w:r>
      <w:r w:rsidR="00501E73" w:rsidRPr="00D76B5B">
        <w:rPr>
          <w:rFonts w:asciiTheme="majorHAnsi" w:hAnsiTheme="majorHAnsi" w:cstheme="majorHAnsi"/>
        </w:rPr>
        <w:t xml:space="preserve">the </w:t>
      </w:r>
      <w:r w:rsidR="0082061E" w:rsidRPr="00D76B5B">
        <w:rPr>
          <w:rFonts w:asciiTheme="majorHAnsi" w:hAnsiTheme="majorHAnsi" w:cstheme="majorHAnsi"/>
        </w:rPr>
        <w:t>myosin-</w:t>
      </w:r>
      <w:r w:rsidR="008525FD" w:rsidRPr="00D76B5B">
        <w:rPr>
          <w:rFonts w:asciiTheme="majorHAnsi" w:hAnsiTheme="majorHAnsi" w:cstheme="majorHAnsi"/>
        </w:rPr>
        <w:t xml:space="preserve">directed </w:t>
      </w:r>
      <w:r w:rsidR="0082061E" w:rsidRPr="00D76B5B">
        <w:rPr>
          <w:rFonts w:asciiTheme="majorHAnsi" w:hAnsiTheme="majorHAnsi" w:cstheme="majorHAnsi"/>
        </w:rPr>
        <w:t>chaperone</w:t>
      </w:r>
      <w:r w:rsidR="002D6574" w:rsidRPr="00D76B5B">
        <w:rPr>
          <w:rFonts w:asciiTheme="majorHAnsi" w:hAnsiTheme="majorHAnsi" w:cstheme="majorHAnsi"/>
        </w:rPr>
        <w:t>,</w:t>
      </w:r>
      <w:r w:rsidR="0082061E" w:rsidRPr="00D76B5B">
        <w:rPr>
          <w:rFonts w:asciiTheme="majorHAnsi" w:hAnsiTheme="majorHAnsi" w:cstheme="majorHAnsi"/>
        </w:rPr>
        <w:t xml:space="preserve"> </w:t>
      </w:r>
      <w:r w:rsidR="00501E73" w:rsidRPr="00D76B5B">
        <w:rPr>
          <w:rFonts w:asciiTheme="majorHAnsi" w:hAnsiTheme="majorHAnsi" w:cstheme="majorHAnsi"/>
        </w:rPr>
        <w:t>UNC-45B</w:t>
      </w:r>
      <w:r w:rsidR="002D6574" w:rsidRPr="00D76B5B">
        <w:rPr>
          <w:rFonts w:asciiTheme="majorHAnsi" w:hAnsiTheme="majorHAnsi" w:cstheme="majorHAnsi"/>
        </w:rPr>
        <w:t>,</w:t>
      </w:r>
      <w:r w:rsidR="00501E73" w:rsidRPr="00D76B5B">
        <w:rPr>
          <w:rFonts w:asciiTheme="majorHAnsi" w:hAnsiTheme="majorHAnsi" w:cstheme="majorHAnsi"/>
        </w:rPr>
        <w:t xml:space="preserve"> </w:t>
      </w:r>
      <w:r w:rsidR="008525FD" w:rsidRPr="00D76B5B">
        <w:rPr>
          <w:rFonts w:asciiTheme="majorHAnsi" w:hAnsiTheme="majorHAnsi" w:cstheme="majorHAnsi"/>
        </w:rPr>
        <w:t>by</w:t>
      </w:r>
      <w:r w:rsidR="00501E73" w:rsidRPr="00D76B5B">
        <w:rPr>
          <w:rFonts w:asciiTheme="majorHAnsi" w:hAnsiTheme="majorHAnsi" w:cstheme="majorHAnsi"/>
        </w:rPr>
        <w:t xml:space="preserve"> CHIP</w:t>
      </w:r>
      <w:r w:rsidRPr="00D76B5B">
        <w:rPr>
          <w:rFonts w:asciiTheme="majorHAnsi" w:hAnsiTheme="majorHAnsi" w:cstheme="majorHAnsi"/>
        </w:rPr>
        <w:t xml:space="preserve"> </w:t>
      </w:r>
      <w:r w:rsidR="008525FD" w:rsidRPr="00D76B5B">
        <w:rPr>
          <w:rFonts w:asciiTheme="majorHAnsi" w:hAnsiTheme="majorHAnsi" w:cstheme="majorHAnsi"/>
        </w:rPr>
        <w:t xml:space="preserve">ligase activity </w:t>
      </w:r>
      <w:r w:rsidRPr="00D76B5B">
        <w:rPr>
          <w:rFonts w:asciiTheme="majorHAnsi" w:hAnsiTheme="majorHAnsi" w:cstheme="majorHAnsi"/>
        </w:rPr>
        <w:t>(</w:t>
      </w:r>
      <w:r w:rsidRPr="00D76B5B">
        <w:rPr>
          <w:rFonts w:asciiTheme="majorHAnsi" w:hAnsiTheme="majorHAnsi" w:cstheme="majorHAnsi"/>
          <w:b/>
        </w:rPr>
        <w:t>Fig</w:t>
      </w:r>
      <w:r w:rsidR="00E9081B" w:rsidRPr="00D76B5B">
        <w:rPr>
          <w:rFonts w:asciiTheme="majorHAnsi" w:hAnsiTheme="majorHAnsi" w:cstheme="majorHAnsi"/>
          <w:b/>
        </w:rPr>
        <w:t>ure</w:t>
      </w:r>
      <w:r w:rsidRPr="00D76B5B">
        <w:rPr>
          <w:rFonts w:asciiTheme="majorHAnsi" w:hAnsiTheme="majorHAnsi" w:cstheme="majorHAnsi"/>
          <w:b/>
        </w:rPr>
        <w:t xml:space="preserve"> 2</w:t>
      </w:r>
      <w:r w:rsidRPr="00D76B5B">
        <w:rPr>
          <w:rFonts w:asciiTheme="majorHAnsi" w:hAnsiTheme="majorHAnsi" w:cstheme="majorHAnsi"/>
        </w:rPr>
        <w:t>)</w:t>
      </w:r>
      <w:r w:rsidR="00501E73" w:rsidRPr="00D76B5B">
        <w:rPr>
          <w:rFonts w:asciiTheme="majorHAnsi" w:hAnsiTheme="majorHAnsi" w:cstheme="majorHAnsi"/>
        </w:rPr>
        <w:t xml:space="preserve">. </w:t>
      </w:r>
      <w:r w:rsidR="008525FD" w:rsidRPr="00D76B5B">
        <w:rPr>
          <w:rFonts w:asciiTheme="majorHAnsi" w:hAnsiTheme="majorHAnsi" w:cstheme="majorHAnsi"/>
        </w:rPr>
        <w:t xml:space="preserve">Substrate ubiquitylation </w:t>
      </w:r>
      <w:r w:rsidR="002B6648" w:rsidRPr="00D76B5B">
        <w:rPr>
          <w:rFonts w:asciiTheme="majorHAnsi" w:hAnsiTheme="majorHAnsi" w:cstheme="majorHAnsi"/>
        </w:rPr>
        <w:t>was</w:t>
      </w:r>
      <w:r w:rsidR="00F926EE" w:rsidRPr="00D76B5B">
        <w:rPr>
          <w:rFonts w:asciiTheme="majorHAnsi" w:hAnsiTheme="majorHAnsi" w:cstheme="majorHAnsi"/>
        </w:rPr>
        <w:t xml:space="preserve"> analyzed </w:t>
      </w:r>
      <w:r w:rsidR="0082061E" w:rsidRPr="00D76B5B">
        <w:rPr>
          <w:rFonts w:asciiTheme="majorHAnsi" w:hAnsiTheme="majorHAnsi" w:cstheme="majorHAnsi"/>
        </w:rPr>
        <w:t>via</w:t>
      </w:r>
      <w:r w:rsidR="00F926EE" w:rsidRPr="00D76B5B">
        <w:rPr>
          <w:rFonts w:asciiTheme="majorHAnsi" w:hAnsiTheme="majorHAnsi" w:cstheme="majorHAnsi"/>
        </w:rPr>
        <w:t xml:space="preserve"> </w:t>
      </w:r>
      <w:r w:rsidR="0082061E" w:rsidRPr="00D76B5B">
        <w:rPr>
          <w:rFonts w:asciiTheme="majorHAnsi" w:hAnsiTheme="majorHAnsi" w:cstheme="majorHAnsi"/>
        </w:rPr>
        <w:t>w</w:t>
      </w:r>
      <w:r w:rsidR="00F926EE" w:rsidRPr="00D76B5B">
        <w:rPr>
          <w:rFonts w:asciiTheme="majorHAnsi" w:hAnsiTheme="majorHAnsi" w:cstheme="majorHAnsi"/>
        </w:rPr>
        <w:t xml:space="preserve">estern </w:t>
      </w:r>
      <w:r w:rsidR="0082061E" w:rsidRPr="00D76B5B">
        <w:rPr>
          <w:rFonts w:asciiTheme="majorHAnsi" w:hAnsiTheme="majorHAnsi" w:cstheme="majorHAnsi"/>
        </w:rPr>
        <w:t>b</w:t>
      </w:r>
      <w:r w:rsidR="00F926EE" w:rsidRPr="00D76B5B">
        <w:rPr>
          <w:rFonts w:asciiTheme="majorHAnsi" w:hAnsiTheme="majorHAnsi" w:cstheme="majorHAnsi"/>
        </w:rPr>
        <w:t>lot</w:t>
      </w:r>
      <w:r w:rsidR="00C37FA7" w:rsidRPr="00D76B5B">
        <w:rPr>
          <w:rFonts w:asciiTheme="majorHAnsi" w:hAnsiTheme="majorHAnsi" w:cstheme="majorHAnsi"/>
        </w:rPr>
        <w:t>ting</w:t>
      </w:r>
      <w:r w:rsidR="002B6648" w:rsidRPr="00D76B5B">
        <w:rPr>
          <w:rFonts w:asciiTheme="majorHAnsi" w:hAnsiTheme="majorHAnsi" w:cstheme="majorHAnsi"/>
        </w:rPr>
        <w:t xml:space="preserve">. </w:t>
      </w:r>
      <w:r w:rsidR="006543BA" w:rsidRPr="00D76B5B">
        <w:rPr>
          <w:rFonts w:asciiTheme="majorHAnsi" w:hAnsiTheme="majorHAnsi" w:cstheme="majorHAnsi"/>
        </w:rPr>
        <w:t>Non-ubiquitylated UNC-45B has a molecular weight of 103</w:t>
      </w:r>
      <w:r w:rsidR="002D6574" w:rsidRPr="00D76B5B">
        <w:rPr>
          <w:rFonts w:asciiTheme="majorHAnsi" w:hAnsiTheme="majorHAnsi" w:cstheme="majorHAnsi"/>
        </w:rPr>
        <w:t xml:space="preserve"> </w:t>
      </w:r>
      <w:r w:rsidR="006543BA" w:rsidRPr="00D76B5B">
        <w:rPr>
          <w:rFonts w:asciiTheme="majorHAnsi" w:hAnsiTheme="majorHAnsi" w:cstheme="majorHAnsi"/>
        </w:rPr>
        <w:t>kDa (</w:t>
      </w:r>
      <w:r w:rsidRPr="00D76B5B">
        <w:rPr>
          <w:rFonts w:asciiTheme="majorHAnsi" w:hAnsiTheme="majorHAnsi" w:cstheme="majorHAnsi"/>
          <w:b/>
        </w:rPr>
        <w:t>Fig</w:t>
      </w:r>
      <w:r w:rsidR="00E9081B" w:rsidRPr="00D76B5B">
        <w:rPr>
          <w:rFonts w:asciiTheme="majorHAnsi" w:hAnsiTheme="majorHAnsi" w:cstheme="majorHAnsi"/>
          <w:b/>
        </w:rPr>
        <w:t>ure</w:t>
      </w:r>
      <w:r w:rsidRPr="00D76B5B">
        <w:rPr>
          <w:rFonts w:asciiTheme="majorHAnsi" w:hAnsiTheme="majorHAnsi" w:cstheme="majorHAnsi"/>
          <w:b/>
        </w:rPr>
        <w:t xml:space="preserve"> 2</w:t>
      </w:r>
      <w:r w:rsidRPr="00D76B5B">
        <w:rPr>
          <w:rFonts w:asciiTheme="majorHAnsi" w:hAnsiTheme="majorHAnsi" w:cstheme="majorHAnsi"/>
        </w:rPr>
        <w:t xml:space="preserve">, </w:t>
      </w:r>
      <w:r w:rsidR="00D92E3D" w:rsidRPr="00D76B5B">
        <w:rPr>
          <w:rFonts w:asciiTheme="majorHAnsi" w:hAnsiTheme="majorHAnsi" w:cstheme="majorHAnsi"/>
        </w:rPr>
        <w:t xml:space="preserve">lane 4). </w:t>
      </w:r>
      <w:r w:rsidRPr="00D76B5B">
        <w:rPr>
          <w:rFonts w:asciiTheme="majorHAnsi" w:hAnsiTheme="majorHAnsi" w:cstheme="majorHAnsi"/>
        </w:rPr>
        <w:t>The inactive U-box mutant of CHIP perform</w:t>
      </w:r>
      <w:r w:rsidR="002D6574" w:rsidRPr="00D76B5B">
        <w:rPr>
          <w:rFonts w:asciiTheme="majorHAnsi" w:hAnsiTheme="majorHAnsi" w:cstheme="majorHAnsi"/>
        </w:rPr>
        <w:t>ed neither</w:t>
      </w:r>
      <w:r w:rsidRPr="00D76B5B">
        <w:rPr>
          <w:rFonts w:asciiTheme="majorHAnsi" w:hAnsiTheme="majorHAnsi" w:cstheme="majorHAnsi"/>
        </w:rPr>
        <w:t xml:space="preserve"> ubiquitylation of UNC-45B nor auto-ubiquitylation (</w:t>
      </w:r>
      <w:r w:rsidRPr="00D76B5B">
        <w:rPr>
          <w:rFonts w:asciiTheme="majorHAnsi" w:hAnsiTheme="majorHAnsi" w:cstheme="majorHAnsi"/>
          <w:b/>
        </w:rPr>
        <w:t>Fig</w:t>
      </w:r>
      <w:r w:rsidR="00E9081B" w:rsidRPr="00D76B5B">
        <w:rPr>
          <w:rFonts w:asciiTheme="majorHAnsi" w:hAnsiTheme="majorHAnsi" w:cstheme="majorHAnsi"/>
          <w:b/>
        </w:rPr>
        <w:t>ure</w:t>
      </w:r>
      <w:r w:rsidRPr="00D76B5B">
        <w:rPr>
          <w:rFonts w:asciiTheme="majorHAnsi" w:hAnsiTheme="majorHAnsi" w:cstheme="majorHAnsi"/>
          <w:b/>
        </w:rPr>
        <w:t xml:space="preserve"> 2</w:t>
      </w:r>
      <w:r w:rsidRPr="00D76B5B">
        <w:rPr>
          <w:rFonts w:asciiTheme="majorHAnsi" w:hAnsiTheme="majorHAnsi" w:cstheme="majorHAnsi"/>
        </w:rPr>
        <w:t xml:space="preserve">, lane 3). </w:t>
      </w:r>
      <w:r w:rsidR="00894669" w:rsidRPr="00D76B5B">
        <w:rPr>
          <w:rFonts w:asciiTheme="majorHAnsi" w:hAnsiTheme="majorHAnsi" w:cstheme="majorHAnsi"/>
        </w:rPr>
        <w:t xml:space="preserve">In contrast, </w:t>
      </w:r>
      <w:r w:rsidR="006543BA" w:rsidRPr="00D76B5B">
        <w:rPr>
          <w:rFonts w:asciiTheme="majorHAnsi" w:hAnsiTheme="majorHAnsi" w:cstheme="majorHAnsi"/>
        </w:rPr>
        <w:t>ubiquitylation</w:t>
      </w:r>
      <w:r w:rsidR="00894669" w:rsidRPr="00D76B5B">
        <w:rPr>
          <w:rFonts w:asciiTheme="majorHAnsi" w:hAnsiTheme="majorHAnsi" w:cstheme="majorHAnsi"/>
        </w:rPr>
        <w:t xml:space="preserve"> of UNC-45B and auto</w:t>
      </w:r>
      <w:r w:rsidR="00C37FA7" w:rsidRPr="00D76B5B">
        <w:rPr>
          <w:rFonts w:asciiTheme="majorHAnsi" w:hAnsiTheme="majorHAnsi" w:cstheme="majorHAnsi"/>
        </w:rPr>
        <w:t>-</w:t>
      </w:r>
      <w:r w:rsidR="00894669" w:rsidRPr="00D76B5B">
        <w:rPr>
          <w:rFonts w:asciiTheme="majorHAnsi" w:hAnsiTheme="majorHAnsi" w:cstheme="majorHAnsi"/>
        </w:rPr>
        <w:t xml:space="preserve">ubiquitylation of CHIP was </w:t>
      </w:r>
      <w:r w:rsidR="008525FD" w:rsidRPr="00D76B5B">
        <w:rPr>
          <w:rFonts w:asciiTheme="majorHAnsi" w:hAnsiTheme="majorHAnsi" w:cstheme="majorHAnsi"/>
        </w:rPr>
        <w:t>detect</w:t>
      </w:r>
      <w:r w:rsidR="00017832" w:rsidRPr="00D76B5B">
        <w:rPr>
          <w:rFonts w:asciiTheme="majorHAnsi" w:hAnsiTheme="majorHAnsi" w:cstheme="majorHAnsi"/>
        </w:rPr>
        <w:t>ed</w:t>
      </w:r>
      <w:r w:rsidR="008525FD" w:rsidRPr="00D76B5B">
        <w:rPr>
          <w:rFonts w:asciiTheme="majorHAnsi" w:hAnsiTheme="majorHAnsi" w:cstheme="majorHAnsi"/>
        </w:rPr>
        <w:t xml:space="preserve"> upon incubation with</w:t>
      </w:r>
      <w:r w:rsidR="00894669" w:rsidRPr="00D76B5B">
        <w:rPr>
          <w:rFonts w:asciiTheme="majorHAnsi" w:hAnsiTheme="majorHAnsi" w:cstheme="majorHAnsi"/>
        </w:rPr>
        <w:t xml:space="preserve"> wild</w:t>
      </w:r>
      <w:r w:rsidR="008525FD" w:rsidRPr="00D76B5B">
        <w:rPr>
          <w:rFonts w:asciiTheme="majorHAnsi" w:hAnsiTheme="majorHAnsi" w:cstheme="majorHAnsi"/>
        </w:rPr>
        <w:t>-</w:t>
      </w:r>
      <w:r w:rsidR="00894669" w:rsidRPr="00D76B5B">
        <w:rPr>
          <w:rFonts w:asciiTheme="majorHAnsi" w:hAnsiTheme="majorHAnsi" w:cstheme="majorHAnsi"/>
        </w:rPr>
        <w:t xml:space="preserve">type </w:t>
      </w:r>
      <w:r w:rsidR="006543BA" w:rsidRPr="00D76B5B">
        <w:rPr>
          <w:rFonts w:asciiTheme="majorHAnsi" w:hAnsiTheme="majorHAnsi" w:cstheme="majorHAnsi"/>
        </w:rPr>
        <w:t>CHIP</w:t>
      </w:r>
      <w:r w:rsidR="00F1171B" w:rsidRPr="00D76B5B">
        <w:rPr>
          <w:rFonts w:asciiTheme="majorHAnsi" w:hAnsiTheme="majorHAnsi" w:cstheme="majorHAnsi"/>
        </w:rPr>
        <w:t xml:space="preserve"> (</w:t>
      </w:r>
      <w:r w:rsidR="00F1171B" w:rsidRPr="00D76B5B">
        <w:rPr>
          <w:rFonts w:asciiTheme="majorHAnsi" w:hAnsiTheme="majorHAnsi" w:cstheme="majorHAnsi"/>
          <w:b/>
        </w:rPr>
        <w:t>Figure 2</w:t>
      </w:r>
      <w:r w:rsidR="00F1171B" w:rsidRPr="00D76B5B">
        <w:rPr>
          <w:rFonts w:asciiTheme="majorHAnsi" w:hAnsiTheme="majorHAnsi" w:cstheme="majorHAnsi"/>
        </w:rPr>
        <w:t>, lane 6)</w:t>
      </w:r>
      <w:r w:rsidR="006543BA" w:rsidRPr="00D76B5B">
        <w:rPr>
          <w:rFonts w:asciiTheme="majorHAnsi" w:hAnsiTheme="majorHAnsi" w:cstheme="majorHAnsi"/>
        </w:rPr>
        <w:t>.</w:t>
      </w:r>
      <w:r w:rsidR="006543BA" w:rsidRPr="00D76B5B">
        <w:rPr>
          <w:rFonts w:asciiTheme="majorHAnsi" w:hAnsiTheme="majorHAnsi" w:cstheme="majorHAnsi"/>
          <w:b/>
        </w:rPr>
        <w:t xml:space="preserve"> </w:t>
      </w:r>
      <w:r w:rsidR="00F52466" w:rsidRPr="00D76B5B">
        <w:rPr>
          <w:rFonts w:asciiTheme="majorHAnsi" w:hAnsiTheme="majorHAnsi" w:cstheme="majorHAnsi"/>
        </w:rPr>
        <w:t xml:space="preserve">Thus, </w:t>
      </w:r>
      <w:r w:rsidR="00F011AB" w:rsidRPr="00D76B5B">
        <w:rPr>
          <w:rFonts w:asciiTheme="majorHAnsi" w:hAnsiTheme="majorHAnsi" w:cstheme="majorHAnsi"/>
        </w:rPr>
        <w:t xml:space="preserve">CHIP can ubiquitylate UNC-45B </w:t>
      </w:r>
      <w:r w:rsidR="00F011AB" w:rsidRPr="00D76B5B">
        <w:rPr>
          <w:rFonts w:asciiTheme="majorHAnsi" w:hAnsiTheme="majorHAnsi" w:cstheme="majorHAnsi"/>
          <w:i/>
        </w:rPr>
        <w:t>in vitro</w:t>
      </w:r>
      <w:r w:rsidR="008118D9" w:rsidRPr="00D76B5B">
        <w:rPr>
          <w:rFonts w:asciiTheme="majorHAnsi" w:hAnsiTheme="majorHAnsi" w:cstheme="majorHAnsi"/>
        </w:rPr>
        <w:t xml:space="preserve">, </w:t>
      </w:r>
      <w:r w:rsidR="00F011AB" w:rsidRPr="00D76B5B">
        <w:rPr>
          <w:rFonts w:asciiTheme="majorHAnsi" w:hAnsiTheme="majorHAnsi" w:cstheme="majorHAnsi"/>
        </w:rPr>
        <w:t xml:space="preserve">suggesting that UNC-45B is a </w:t>
      </w:r>
      <w:r w:rsidR="008525FD" w:rsidRPr="00D76B5B">
        <w:rPr>
          <w:rFonts w:asciiTheme="majorHAnsi" w:hAnsiTheme="majorHAnsi" w:cstheme="majorHAnsi"/>
        </w:rPr>
        <w:t xml:space="preserve">conserved </w:t>
      </w:r>
      <w:r w:rsidR="00F011AB" w:rsidRPr="00D76B5B">
        <w:rPr>
          <w:rFonts w:asciiTheme="majorHAnsi" w:hAnsiTheme="majorHAnsi" w:cstheme="majorHAnsi"/>
        </w:rPr>
        <w:t>substrate of CHIP</w:t>
      </w:r>
      <w:r w:rsidR="00C35B8A" w:rsidRPr="00D76B5B">
        <w:rPr>
          <w:rFonts w:asciiTheme="majorHAnsi" w:hAnsiTheme="majorHAnsi" w:cstheme="majorHAnsi"/>
          <w:vertAlign w:val="superscript"/>
        </w:rPr>
        <w:t>18</w:t>
      </w:r>
      <w:r w:rsidR="00F011AB" w:rsidRPr="00D76B5B">
        <w:rPr>
          <w:rFonts w:asciiTheme="majorHAnsi" w:hAnsiTheme="majorHAnsi" w:cstheme="majorHAnsi"/>
        </w:rPr>
        <w:t xml:space="preserve">. </w:t>
      </w:r>
    </w:p>
    <w:p w14:paraId="350DAE05" w14:textId="77777777" w:rsidR="00993B45" w:rsidRPr="00D76B5B" w:rsidRDefault="00993B45" w:rsidP="00D76B5B">
      <w:pPr>
        <w:rPr>
          <w:rFonts w:asciiTheme="majorHAnsi" w:hAnsiTheme="majorHAnsi" w:cstheme="majorHAnsi"/>
          <w:b/>
        </w:rPr>
      </w:pPr>
    </w:p>
    <w:p w14:paraId="091CAA37" w14:textId="2682CABD" w:rsidR="00993B45" w:rsidRPr="00D76B5B" w:rsidRDefault="002B6648" w:rsidP="00D76B5B">
      <w:pPr>
        <w:rPr>
          <w:rFonts w:asciiTheme="majorHAnsi" w:hAnsiTheme="majorHAnsi" w:cstheme="majorHAnsi"/>
        </w:rPr>
      </w:pPr>
      <w:r w:rsidRPr="00D76B5B">
        <w:rPr>
          <w:rFonts w:asciiTheme="majorHAnsi" w:hAnsiTheme="majorHAnsi" w:cstheme="majorHAnsi"/>
        </w:rPr>
        <w:t>Ultimately,</w:t>
      </w:r>
      <w:r w:rsidR="00C0570E" w:rsidRPr="00D76B5B">
        <w:rPr>
          <w:rFonts w:asciiTheme="majorHAnsi" w:hAnsiTheme="majorHAnsi" w:cstheme="majorHAnsi"/>
        </w:rPr>
        <w:t xml:space="preserve"> the catalytic activity of CHIP </w:t>
      </w:r>
      <w:r w:rsidR="00805C04" w:rsidRPr="00D76B5B">
        <w:rPr>
          <w:rFonts w:asciiTheme="majorHAnsi" w:hAnsiTheme="majorHAnsi" w:cstheme="majorHAnsi"/>
        </w:rPr>
        <w:t xml:space="preserve">was analyzed </w:t>
      </w:r>
      <w:r w:rsidR="008525FD" w:rsidRPr="00D76B5B">
        <w:rPr>
          <w:rFonts w:asciiTheme="majorHAnsi" w:hAnsiTheme="majorHAnsi" w:cstheme="majorHAnsi"/>
        </w:rPr>
        <w:t>in the absence of any</w:t>
      </w:r>
      <w:r w:rsidR="00C0570E" w:rsidRPr="00D76B5B">
        <w:rPr>
          <w:rFonts w:asciiTheme="majorHAnsi" w:hAnsiTheme="majorHAnsi" w:cstheme="majorHAnsi"/>
        </w:rPr>
        <w:t xml:space="preserve"> substrate </w:t>
      </w:r>
      <w:r w:rsidR="00DF25F5" w:rsidRPr="00D76B5B">
        <w:rPr>
          <w:rFonts w:asciiTheme="majorHAnsi" w:hAnsiTheme="majorHAnsi" w:cstheme="majorHAnsi"/>
        </w:rPr>
        <w:t>protein</w:t>
      </w:r>
      <w:r w:rsidR="00C0570E" w:rsidRPr="00D76B5B">
        <w:rPr>
          <w:rFonts w:asciiTheme="majorHAnsi" w:hAnsiTheme="majorHAnsi" w:cstheme="majorHAnsi"/>
        </w:rPr>
        <w:t xml:space="preserve">. </w:t>
      </w:r>
      <w:r w:rsidR="008525FD" w:rsidRPr="00D76B5B">
        <w:rPr>
          <w:rFonts w:asciiTheme="majorHAnsi" w:hAnsiTheme="majorHAnsi" w:cstheme="majorHAnsi"/>
        </w:rPr>
        <w:t>To this end</w:t>
      </w:r>
      <w:r w:rsidR="00480682" w:rsidRPr="00D76B5B">
        <w:rPr>
          <w:rFonts w:asciiTheme="majorHAnsi" w:hAnsiTheme="majorHAnsi" w:cstheme="majorHAnsi"/>
        </w:rPr>
        <w:t xml:space="preserve">, a lysine discharge assay was performed </w:t>
      </w:r>
      <w:r w:rsidR="007F2C77" w:rsidRPr="00D76B5B">
        <w:rPr>
          <w:rFonts w:asciiTheme="majorHAnsi" w:hAnsiTheme="majorHAnsi" w:cstheme="majorHAnsi"/>
        </w:rPr>
        <w:t>in which</w:t>
      </w:r>
      <w:r w:rsidRPr="00D76B5B">
        <w:rPr>
          <w:rFonts w:asciiTheme="majorHAnsi" w:hAnsiTheme="majorHAnsi" w:cstheme="majorHAnsi"/>
        </w:rPr>
        <w:t xml:space="preserve"> free </w:t>
      </w:r>
      <w:r w:rsidR="007F2C77" w:rsidRPr="00D76B5B">
        <w:rPr>
          <w:rFonts w:asciiTheme="majorHAnsi" w:hAnsiTheme="majorHAnsi" w:cstheme="majorHAnsi"/>
        </w:rPr>
        <w:t>lysine amino acids</w:t>
      </w:r>
      <w:r w:rsidR="00345F78" w:rsidRPr="00D76B5B">
        <w:rPr>
          <w:rFonts w:asciiTheme="majorHAnsi" w:hAnsiTheme="majorHAnsi" w:cstheme="majorHAnsi"/>
        </w:rPr>
        <w:t xml:space="preserve"> can</w:t>
      </w:r>
      <w:r w:rsidR="007F2C77" w:rsidRPr="00D76B5B">
        <w:rPr>
          <w:rFonts w:asciiTheme="majorHAnsi" w:hAnsiTheme="majorHAnsi" w:cstheme="majorHAnsi"/>
        </w:rPr>
        <w:t xml:space="preserve"> serve as </w:t>
      </w:r>
      <w:r w:rsidR="00D92E3D" w:rsidRPr="00D76B5B">
        <w:rPr>
          <w:rFonts w:asciiTheme="majorHAnsi" w:hAnsiTheme="majorHAnsi" w:cstheme="majorHAnsi"/>
        </w:rPr>
        <w:t>Ub acceptor in the absence of E3 substrate</w:t>
      </w:r>
      <w:r w:rsidR="00DD6EA4" w:rsidRPr="00D76B5B">
        <w:rPr>
          <w:rFonts w:asciiTheme="majorHAnsi" w:hAnsiTheme="majorHAnsi" w:cstheme="majorHAnsi"/>
        </w:rPr>
        <w:t>s</w:t>
      </w:r>
      <w:r w:rsidR="007B66F8" w:rsidRPr="00D76B5B">
        <w:rPr>
          <w:rFonts w:asciiTheme="majorHAnsi" w:hAnsiTheme="majorHAnsi" w:cstheme="majorHAnsi"/>
        </w:rPr>
        <w:t xml:space="preserve"> (</w:t>
      </w:r>
      <w:r w:rsidR="007B66F8" w:rsidRPr="00D76B5B">
        <w:rPr>
          <w:rFonts w:asciiTheme="majorHAnsi" w:hAnsiTheme="majorHAnsi" w:cstheme="majorHAnsi"/>
          <w:b/>
        </w:rPr>
        <w:t>Figure 3</w:t>
      </w:r>
      <w:r w:rsidR="007B66F8" w:rsidRPr="00D76B5B">
        <w:rPr>
          <w:rFonts w:asciiTheme="majorHAnsi" w:hAnsiTheme="majorHAnsi" w:cstheme="majorHAnsi"/>
        </w:rPr>
        <w:t>,</w:t>
      </w:r>
      <w:r w:rsidR="007B66F8" w:rsidRPr="00D76B5B">
        <w:rPr>
          <w:rFonts w:asciiTheme="majorHAnsi" w:hAnsiTheme="majorHAnsi" w:cstheme="majorHAnsi"/>
          <w:b/>
        </w:rPr>
        <w:t xml:space="preserve"> </w:t>
      </w:r>
      <w:r w:rsidR="002D6574" w:rsidRPr="00D76B5B">
        <w:rPr>
          <w:rFonts w:asciiTheme="majorHAnsi" w:hAnsiTheme="majorHAnsi" w:cstheme="majorHAnsi"/>
          <w:b/>
        </w:rPr>
        <w:t xml:space="preserve">Supplemental </w:t>
      </w:r>
      <w:r w:rsidR="007B66F8" w:rsidRPr="00D76B5B">
        <w:rPr>
          <w:rFonts w:asciiTheme="majorHAnsi" w:hAnsiTheme="majorHAnsi" w:cstheme="majorHAnsi"/>
          <w:b/>
        </w:rPr>
        <w:t>Figure S</w:t>
      </w:r>
      <w:r w:rsidR="0010565C" w:rsidRPr="00D76B5B">
        <w:rPr>
          <w:rFonts w:asciiTheme="majorHAnsi" w:hAnsiTheme="majorHAnsi" w:cstheme="majorHAnsi"/>
          <w:b/>
        </w:rPr>
        <w:t>2</w:t>
      </w:r>
      <w:r w:rsidR="007B66F8" w:rsidRPr="00D76B5B">
        <w:rPr>
          <w:rFonts w:asciiTheme="majorHAnsi" w:hAnsiTheme="majorHAnsi" w:cstheme="majorHAnsi"/>
          <w:b/>
        </w:rPr>
        <w:t>C</w:t>
      </w:r>
      <w:r w:rsidR="007B66F8" w:rsidRPr="00D76B5B">
        <w:rPr>
          <w:rFonts w:asciiTheme="majorHAnsi" w:hAnsiTheme="majorHAnsi" w:cstheme="majorHAnsi"/>
        </w:rPr>
        <w:t>)</w:t>
      </w:r>
      <w:r w:rsidR="007F2C77" w:rsidRPr="00D76B5B">
        <w:rPr>
          <w:rFonts w:asciiTheme="majorHAnsi" w:hAnsiTheme="majorHAnsi" w:cstheme="majorHAnsi"/>
        </w:rPr>
        <w:t>.</w:t>
      </w:r>
      <w:r w:rsidR="00D92E3D" w:rsidRPr="00D76B5B">
        <w:rPr>
          <w:rFonts w:asciiTheme="majorHAnsi" w:hAnsiTheme="majorHAnsi" w:cstheme="majorHAnsi"/>
        </w:rPr>
        <w:t xml:space="preserve"> </w:t>
      </w:r>
      <w:r w:rsidR="00F011AB" w:rsidRPr="00D76B5B">
        <w:rPr>
          <w:rFonts w:asciiTheme="majorHAnsi" w:hAnsiTheme="majorHAnsi" w:cstheme="majorHAnsi"/>
        </w:rPr>
        <w:t>The discharge assay consists</w:t>
      </w:r>
      <w:r w:rsidR="00480682" w:rsidRPr="00D76B5B">
        <w:rPr>
          <w:rFonts w:asciiTheme="majorHAnsi" w:hAnsiTheme="majorHAnsi" w:cstheme="majorHAnsi"/>
        </w:rPr>
        <w:t xml:space="preserve"> of a charging step in which Ub is loaded onto the E2 by E1, a stop step to prevent </w:t>
      </w:r>
      <w:r w:rsidR="00480682" w:rsidRPr="00D76B5B">
        <w:rPr>
          <w:rFonts w:asciiTheme="majorHAnsi" w:hAnsiTheme="majorHAnsi" w:cstheme="majorHAnsi"/>
        </w:rPr>
        <w:lastRenderedPageBreak/>
        <w:t xml:space="preserve">further loading of Ub onto E2, and a discharge step </w:t>
      </w:r>
      <w:r w:rsidR="008118D9" w:rsidRPr="00D76B5B">
        <w:rPr>
          <w:rFonts w:asciiTheme="majorHAnsi" w:hAnsiTheme="majorHAnsi" w:cstheme="majorHAnsi"/>
        </w:rPr>
        <w:t>where</w:t>
      </w:r>
      <w:r w:rsidR="00F772BD" w:rsidRPr="00D76B5B">
        <w:rPr>
          <w:rFonts w:asciiTheme="majorHAnsi" w:hAnsiTheme="majorHAnsi" w:cstheme="majorHAnsi"/>
        </w:rPr>
        <w:t xml:space="preserve"> Ub is transferred from </w:t>
      </w:r>
      <w:r w:rsidR="003F27B8" w:rsidRPr="00D76B5B">
        <w:rPr>
          <w:rFonts w:asciiTheme="majorHAnsi" w:hAnsiTheme="majorHAnsi" w:cstheme="majorHAnsi"/>
        </w:rPr>
        <w:t xml:space="preserve">the </w:t>
      </w:r>
      <w:r w:rsidR="003F27B8" w:rsidRPr="00D76B5B">
        <w:rPr>
          <w:rFonts w:asciiTheme="majorHAnsi" w:hAnsiTheme="majorHAnsi" w:cstheme="majorHAnsi"/>
          <w:lang w:val="en-GB"/>
        </w:rPr>
        <w:t>transient Ub~E2 thioester</w:t>
      </w:r>
      <w:r w:rsidR="003F27B8" w:rsidRPr="00D76B5B">
        <w:rPr>
          <w:rFonts w:asciiTheme="majorHAnsi" w:hAnsiTheme="majorHAnsi" w:cstheme="majorHAnsi"/>
        </w:rPr>
        <w:t xml:space="preserve"> </w:t>
      </w:r>
      <w:r w:rsidR="00F772BD" w:rsidRPr="00D76B5B">
        <w:rPr>
          <w:rFonts w:asciiTheme="majorHAnsi" w:hAnsiTheme="majorHAnsi" w:cstheme="majorHAnsi"/>
        </w:rPr>
        <w:t>onto free lysine amino acid</w:t>
      </w:r>
      <w:r w:rsidR="00362F1A" w:rsidRPr="00D76B5B">
        <w:rPr>
          <w:rFonts w:asciiTheme="majorHAnsi" w:hAnsiTheme="majorHAnsi" w:cstheme="majorHAnsi"/>
        </w:rPr>
        <w:t>s</w:t>
      </w:r>
      <w:r w:rsidR="00F772BD" w:rsidRPr="00D76B5B">
        <w:rPr>
          <w:rFonts w:asciiTheme="majorHAnsi" w:hAnsiTheme="majorHAnsi" w:cstheme="majorHAnsi"/>
        </w:rPr>
        <w:t xml:space="preserve"> and/or onto lysine residues of the E3 ligase. </w:t>
      </w:r>
      <w:r w:rsidR="00480682" w:rsidRPr="00D76B5B">
        <w:rPr>
          <w:rFonts w:asciiTheme="majorHAnsi" w:hAnsiTheme="majorHAnsi" w:cstheme="majorHAnsi"/>
        </w:rPr>
        <w:t xml:space="preserve">Western </w:t>
      </w:r>
      <w:r w:rsidR="00326C8A" w:rsidRPr="00D76B5B">
        <w:rPr>
          <w:rFonts w:asciiTheme="majorHAnsi" w:hAnsiTheme="majorHAnsi" w:cstheme="majorHAnsi"/>
        </w:rPr>
        <w:t>b</w:t>
      </w:r>
      <w:r w:rsidR="00480682" w:rsidRPr="00D76B5B">
        <w:rPr>
          <w:rFonts w:asciiTheme="majorHAnsi" w:hAnsiTheme="majorHAnsi" w:cstheme="majorHAnsi"/>
        </w:rPr>
        <w:t xml:space="preserve">lot analysis was performed </w:t>
      </w:r>
      <w:r w:rsidR="00F772BD" w:rsidRPr="00D76B5B">
        <w:rPr>
          <w:rFonts w:asciiTheme="majorHAnsi" w:hAnsiTheme="majorHAnsi" w:cstheme="majorHAnsi"/>
        </w:rPr>
        <w:t xml:space="preserve">to visualize </w:t>
      </w:r>
      <w:r w:rsidR="00345F78" w:rsidRPr="00D76B5B">
        <w:rPr>
          <w:rFonts w:asciiTheme="majorHAnsi" w:hAnsiTheme="majorHAnsi" w:cstheme="majorHAnsi"/>
        </w:rPr>
        <w:t xml:space="preserve">both the </w:t>
      </w:r>
      <w:r w:rsidR="008572CA" w:rsidRPr="00D76B5B">
        <w:rPr>
          <w:rFonts w:asciiTheme="majorHAnsi" w:hAnsiTheme="majorHAnsi" w:cstheme="majorHAnsi"/>
        </w:rPr>
        <w:t>Ub</w:t>
      </w:r>
      <w:r w:rsidR="00F772BD" w:rsidRPr="00D76B5B">
        <w:rPr>
          <w:rFonts w:asciiTheme="majorHAnsi" w:hAnsiTheme="majorHAnsi" w:cstheme="majorHAnsi"/>
        </w:rPr>
        <w:t>-modified protein</w:t>
      </w:r>
      <w:r w:rsidR="00E80E4B" w:rsidRPr="00D76B5B">
        <w:rPr>
          <w:rFonts w:asciiTheme="majorHAnsi" w:hAnsiTheme="majorHAnsi" w:cstheme="majorHAnsi"/>
        </w:rPr>
        <w:t xml:space="preserve">s and the E3 ligase CHIP. </w:t>
      </w:r>
      <w:r w:rsidR="00F772BD" w:rsidRPr="00D76B5B">
        <w:rPr>
          <w:rFonts w:asciiTheme="majorHAnsi" w:hAnsiTheme="majorHAnsi" w:cstheme="majorHAnsi"/>
        </w:rPr>
        <w:t>The uncharged UBE2D2 enzyme has a molecular weight of 17 kDa</w:t>
      </w:r>
      <w:r w:rsidR="00E80E4B" w:rsidRPr="00D76B5B">
        <w:rPr>
          <w:rFonts w:asciiTheme="majorHAnsi" w:hAnsiTheme="majorHAnsi" w:cstheme="majorHAnsi"/>
        </w:rPr>
        <w:t xml:space="preserve"> (</w:t>
      </w:r>
      <w:r w:rsidR="0067064D" w:rsidRPr="00D76B5B">
        <w:rPr>
          <w:rFonts w:asciiTheme="majorHAnsi" w:hAnsiTheme="majorHAnsi" w:cstheme="majorHAnsi"/>
          <w:b/>
          <w:bCs/>
        </w:rPr>
        <w:t>Supplemental</w:t>
      </w:r>
      <w:r w:rsidR="0067064D" w:rsidRPr="00D76B5B">
        <w:rPr>
          <w:rFonts w:asciiTheme="majorHAnsi" w:hAnsiTheme="majorHAnsi" w:cstheme="majorHAnsi"/>
        </w:rPr>
        <w:t xml:space="preserve"> </w:t>
      </w:r>
      <w:r w:rsidR="00E80E4B" w:rsidRPr="00D76B5B">
        <w:rPr>
          <w:rFonts w:asciiTheme="majorHAnsi" w:hAnsiTheme="majorHAnsi" w:cstheme="majorHAnsi"/>
          <w:b/>
        </w:rPr>
        <w:t>Figure S</w:t>
      </w:r>
      <w:r w:rsidR="0010565C" w:rsidRPr="00D76B5B">
        <w:rPr>
          <w:rFonts w:asciiTheme="majorHAnsi" w:hAnsiTheme="majorHAnsi" w:cstheme="majorHAnsi"/>
          <w:b/>
        </w:rPr>
        <w:t>2</w:t>
      </w:r>
      <w:r w:rsidR="00E80E4B" w:rsidRPr="00D76B5B">
        <w:rPr>
          <w:rFonts w:asciiTheme="majorHAnsi" w:hAnsiTheme="majorHAnsi" w:cstheme="majorHAnsi"/>
          <w:b/>
        </w:rPr>
        <w:t>C</w:t>
      </w:r>
      <w:r w:rsidR="00E80E4B" w:rsidRPr="00D76B5B">
        <w:rPr>
          <w:rFonts w:asciiTheme="majorHAnsi" w:hAnsiTheme="majorHAnsi" w:cstheme="majorHAnsi"/>
        </w:rPr>
        <w:t>).</w:t>
      </w:r>
      <w:r w:rsidR="00F772BD" w:rsidRPr="00D76B5B">
        <w:rPr>
          <w:rFonts w:asciiTheme="majorHAnsi" w:hAnsiTheme="majorHAnsi" w:cstheme="majorHAnsi"/>
        </w:rPr>
        <w:t xml:space="preserve"> </w:t>
      </w:r>
    </w:p>
    <w:p w14:paraId="5CB2F114" w14:textId="77777777" w:rsidR="00993B45" w:rsidRPr="00D76B5B" w:rsidRDefault="00993B45" w:rsidP="00D76B5B">
      <w:pPr>
        <w:rPr>
          <w:rFonts w:asciiTheme="majorHAnsi" w:hAnsiTheme="majorHAnsi" w:cstheme="majorHAnsi"/>
        </w:rPr>
      </w:pPr>
    </w:p>
    <w:p w14:paraId="62770ED0" w14:textId="02A86C7C" w:rsidR="007B66F8" w:rsidRPr="00D76B5B" w:rsidRDefault="00F772BD" w:rsidP="00D76B5B">
      <w:pPr>
        <w:rPr>
          <w:rFonts w:asciiTheme="majorHAnsi" w:hAnsiTheme="majorHAnsi" w:cstheme="majorHAnsi"/>
        </w:rPr>
      </w:pPr>
      <w:r w:rsidRPr="00D76B5B">
        <w:rPr>
          <w:rFonts w:asciiTheme="majorHAnsi" w:hAnsiTheme="majorHAnsi" w:cstheme="majorHAnsi"/>
        </w:rPr>
        <w:t>When charged with a single Ub molecule</w:t>
      </w:r>
      <w:r w:rsidR="0067064D" w:rsidRPr="00D76B5B">
        <w:rPr>
          <w:rFonts w:asciiTheme="majorHAnsi" w:hAnsiTheme="majorHAnsi" w:cstheme="majorHAnsi"/>
        </w:rPr>
        <w:t>—</w:t>
      </w:r>
      <w:r w:rsidR="00017832" w:rsidRPr="00D76B5B">
        <w:rPr>
          <w:rFonts w:asciiTheme="majorHAnsi" w:hAnsiTheme="majorHAnsi" w:cstheme="majorHAnsi"/>
        </w:rPr>
        <w:t xml:space="preserve">ensured </w:t>
      </w:r>
      <w:r w:rsidRPr="00D76B5B">
        <w:rPr>
          <w:rFonts w:asciiTheme="majorHAnsi" w:hAnsiTheme="majorHAnsi" w:cstheme="majorHAnsi"/>
        </w:rPr>
        <w:t>b</w:t>
      </w:r>
      <w:r w:rsidR="00F34E08" w:rsidRPr="00D76B5B">
        <w:rPr>
          <w:rFonts w:asciiTheme="majorHAnsi" w:hAnsiTheme="majorHAnsi" w:cstheme="majorHAnsi"/>
        </w:rPr>
        <w:t xml:space="preserve">y the use of lysine-free Ub (Ub </w:t>
      </w:r>
      <w:r w:rsidRPr="00D76B5B">
        <w:rPr>
          <w:rFonts w:asciiTheme="majorHAnsi" w:hAnsiTheme="majorHAnsi" w:cstheme="majorHAnsi"/>
        </w:rPr>
        <w:t>K</w:t>
      </w:r>
      <w:r w:rsidR="00C37FA7" w:rsidRPr="00D76B5B">
        <w:rPr>
          <w:rFonts w:asciiTheme="majorHAnsi" w:hAnsiTheme="majorHAnsi" w:cstheme="majorHAnsi"/>
        </w:rPr>
        <w:t>0</w:t>
      </w:r>
      <w:r w:rsidRPr="00D76B5B">
        <w:rPr>
          <w:rFonts w:asciiTheme="majorHAnsi" w:hAnsiTheme="majorHAnsi" w:cstheme="majorHAnsi"/>
        </w:rPr>
        <w:t>)</w:t>
      </w:r>
      <w:r w:rsidR="0067064D" w:rsidRPr="00D76B5B">
        <w:rPr>
          <w:rFonts w:asciiTheme="majorHAnsi" w:hAnsiTheme="majorHAnsi" w:cstheme="majorHAnsi"/>
        </w:rPr>
        <w:t>—</w:t>
      </w:r>
      <w:r w:rsidRPr="00D76B5B">
        <w:rPr>
          <w:rFonts w:asciiTheme="majorHAnsi" w:hAnsiTheme="majorHAnsi" w:cstheme="majorHAnsi"/>
        </w:rPr>
        <w:t xml:space="preserve">the molecular weight </w:t>
      </w:r>
      <w:r w:rsidR="0084243A" w:rsidRPr="00D76B5B">
        <w:rPr>
          <w:rFonts w:asciiTheme="majorHAnsi" w:hAnsiTheme="majorHAnsi" w:cstheme="majorHAnsi"/>
        </w:rPr>
        <w:t xml:space="preserve">of UBE2D2~Ub </w:t>
      </w:r>
      <w:r w:rsidRPr="00D76B5B">
        <w:rPr>
          <w:rFonts w:asciiTheme="majorHAnsi" w:hAnsiTheme="majorHAnsi" w:cstheme="majorHAnsi"/>
        </w:rPr>
        <w:t>shifts up</w:t>
      </w:r>
      <w:r w:rsidR="00017832" w:rsidRPr="00D76B5B">
        <w:rPr>
          <w:rFonts w:asciiTheme="majorHAnsi" w:hAnsiTheme="majorHAnsi" w:cstheme="majorHAnsi"/>
        </w:rPr>
        <w:t>wards</w:t>
      </w:r>
      <w:r w:rsidRPr="00D76B5B">
        <w:rPr>
          <w:rFonts w:asciiTheme="majorHAnsi" w:hAnsiTheme="majorHAnsi" w:cstheme="majorHAnsi"/>
        </w:rPr>
        <w:t xml:space="preserve"> to approx</w:t>
      </w:r>
      <w:r w:rsidR="008118D9" w:rsidRPr="00D76B5B">
        <w:rPr>
          <w:rFonts w:asciiTheme="majorHAnsi" w:hAnsiTheme="majorHAnsi" w:cstheme="majorHAnsi"/>
        </w:rPr>
        <w:t xml:space="preserve">imately </w:t>
      </w:r>
      <w:r w:rsidR="0084243A" w:rsidRPr="00D76B5B">
        <w:rPr>
          <w:rFonts w:asciiTheme="majorHAnsi" w:hAnsiTheme="majorHAnsi" w:cstheme="majorHAnsi"/>
        </w:rPr>
        <w:t>26</w:t>
      </w:r>
      <w:r w:rsidR="0067064D" w:rsidRPr="00D76B5B">
        <w:rPr>
          <w:rFonts w:asciiTheme="majorHAnsi" w:hAnsiTheme="majorHAnsi" w:cstheme="majorHAnsi"/>
        </w:rPr>
        <w:t xml:space="preserve"> </w:t>
      </w:r>
      <w:r w:rsidR="0084243A" w:rsidRPr="00D76B5B">
        <w:rPr>
          <w:rFonts w:asciiTheme="majorHAnsi" w:hAnsiTheme="majorHAnsi" w:cstheme="majorHAnsi"/>
        </w:rPr>
        <w:t>k</w:t>
      </w:r>
      <w:r w:rsidR="00F34E08" w:rsidRPr="00D76B5B">
        <w:rPr>
          <w:rFonts w:asciiTheme="majorHAnsi" w:hAnsiTheme="majorHAnsi" w:cstheme="majorHAnsi"/>
        </w:rPr>
        <w:t>Da</w:t>
      </w:r>
      <w:r w:rsidR="00B751A4" w:rsidRPr="00D76B5B">
        <w:rPr>
          <w:rFonts w:asciiTheme="majorHAnsi" w:hAnsiTheme="majorHAnsi" w:cstheme="majorHAnsi"/>
        </w:rPr>
        <w:t>.</w:t>
      </w:r>
      <w:r w:rsidR="00F011AB" w:rsidRPr="00D76B5B">
        <w:rPr>
          <w:rFonts w:asciiTheme="majorHAnsi" w:hAnsiTheme="majorHAnsi" w:cstheme="majorHAnsi"/>
        </w:rPr>
        <w:t xml:space="preserve"> T</w:t>
      </w:r>
      <w:r w:rsidR="0067064D" w:rsidRPr="00D76B5B">
        <w:rPr>
          <w:rFonts w:asciiTheme="majorHAnsi" w:hAnsiTheme="majorHAnsi" w:cstheme="majorHAnsi"/>
        </w:rPr>
        <w:t>he t</w:t>
      </w:r>
      <w:r w:rsidR="00F011AB" w:rsidRPr="00D76B5B">
        <w:rPr>
          <w:rFonts w:asciiTheme="majorHAnsi" w:hAnsiTheme="majorHAnsi" w:cstheme="majorHAnsi"/>
        </w:rPr>
        <w:t>ime point</w:t>
      </w:r>
      <w:r w:rsidR="0089731C" w:rsidRPr="00D76B5B">
        <w:rPr>
          <w:rFonts w:asciiTheme="majorHAnsi" w:hAnsiTheme="majorHAnsi" w:cstheme="majorHAnsi"/>
        </w:rPr>
        <w:t xml:space="preserve"> zero</w:t>
      </w:r>
      <w:r w:rsidR="00B751A4" w:rsidRPr="00D76B5B">
        <w:rPr>
          <w:rFonts w:asciiTheme="majorHAnsi" w:hAnsiTheme="majorHAnsi" w:cstheme="majorHAnsi"/>
        </w:rPr>
        <w:t xml:space="preserve"> (t</w:t>
      </w:r>
      <w:r w:rsidR="00B751A4" w:rsidRPr="00D76B5B">
        <w:rPr>
          <w:rFonts w:asciiTheme="majorHAnsi" w:hAnsiTheme="majorHAnsi" w:cstheme="majorHAnsi"/>
          <w:vertAlign w:val="subscript"/>
        </w:rPr>
        <w:t>0</w:t>
      </w:r>
      <w:r w:rsidR="00B751A4" w:rsidRPr="00D76B5B">
        <w:rPr>
          <w:rFonts w:asciiTheme="majorHAnsi" w:hAnsiTheme="majorHAnsi" w:cstheme="majorHAnsi"/>
        </w:rPr>
        <w:t xml:space="preserve">) </w:t>
      </w:r>
      <w:r w:rsidR="00017832" w:rsidRPr="00D76B5B">
        <w:rPr>
          <w:rFonts w:asciiTheme="majorHAnsi" w:hAnsiTheme="majorHAnsi" w:cstheme="majorHAnsi"/>
        </w:rPr>
        <w:t>re</w:t>
      </w:r>
      <w:r w:rsidR="00B751A4" w:rsidRPr="00D76B5B">
        <w:rPr>
          <w:rFonts w:asciiTheme="majorHAnsi" w:hAnsiTheme="majorHAnsi" w:cstheme="majorHAnsi"/>
        </w:rPr>
        <w:t>presents the overall yield of charged E2</w:t>
      </w:r>
      <w:r w:rsidR="007B66F8" w:rsidRPr="00D76B5B">
        <w:rPr>
          <w:rFonts w:asciiTheme="majorHAnsi" w:hAnsiTheme="majorHAnsi" w:cstheme="majorHAnsi"/>
        </w:rPr>
        <w:t xml:space="preserve"> (</w:t>
      </w:r>
      <w:r w:rsidR="007B66F8" w:rsidRPr="00D76B5B">
        <w:rPr>
          <w:rFonts w:asciiTheme="majorHAnsi" w:hAnsiTheme="majorHAnsi" w:cstheme="majorHAnsi"/>
          <w:b/>
        </w:rPr>
        <w:t>Figure 3</w:t>
      </w:r>
      <w:r w:rsidR="007B66F8" w:rsidRPr="00D76B5B">
        <w:rPr>
          <w:rFonts w:asciiTheme="majorHAnsi" w:hAnsiTheme="majorHAnsi" w:cstheme="majorHAnsi"/>
        </w:rPr>
        <w:t>).</w:t>
      </w:r>
      <w:r w:rsidR="00B751A4" w:rsidRPr="00D76B5B">
        <w:rPr>
          <w:rFonts w:asciiTheme="majorHAnsi" w:hAnsiTheme="majorHAnsi" w:cstheme="majorHAnsi"/>
        </w:rPr>
        <w:t xml:space="preserve"> </w:t>
      </w:r>
      <w:r w:rsidR="007B66F8" w:rsidRPr="00D76B5B">
        <w:rPr>
          <w:rFonts w:asciiTheme="majorHAnsi" w:hAnsiTheme="majorHAnsi" w:cstheme="majorHAnsi"/>
        </w:rPr>
        <w:t xml:space="preserve">In the presence of inactive CHIP (35 kDa), a faint </w:t>
      </w:r>
      <w:r w:rsidR="006701FC" w:rsidRPr="00D76B5B">
        <w:rPr>
          <w:rFonts w:asciiTheme="majorHAnsi" w:hAnsiTheme="majorHAnsi" w:cstheme="majorHAnsi"/>
        </w:rPr>
        <w:t>E3 ligase-independent discharge of</w:t>
      </w:r>
      <w:r w:rsidR="007B66F8" w:rsidRPr="00D76B5B">
        <w:rPr>
          <w:rFonts w:asciiTheme="majorHAnsi" w:hAnsiTheme="majorHAnsi" w:cstheme="majorHAnsi"/>
        </w:rPr>
        <w:t xml:space="preserve"> UBE2D2</w:t>
      </w:r>
      <w:r w:rsidR="006701FC" w:rsidRPr="00D76B5B">
        <w:rPr>
          <w:rFonts w:asciiTheme="majorHAnsi" w:hAnsiTheme="majorHAnsi" w:cstheme="majorHAnsi"/>
          <w:vertAlign w:val="superscript"/>
        </w:rPr>
        <w:t>30,31</w:t>
      </w:r>
      <w:r w:rsidR="0067064D" w:rsidRPr="00D76B5B">
        <w:rPr>
          <w:rFonts w:asciiTheme="majorHAnsi" w:hAnsiTheme="majorHAnsi" w:cstheme="majorHAnsi"/>
        </w:rPr>
        <w:t>,</w:t>
      </w:r>
      <w:r w:rsidR="007B66F8" w:rsidRPr="00D76B5B">
        <w:rPr>
          <w:rFonts w:asciiTheme="majorHAnsi" w:hAnsiTheme="majorHAnsi" w:cstheme="majorHAnsi"/>
        </w:rPr>
        <w:t xml:space="preserve"> </w:t>
      </w:r>
      <w:r w:rsidR="0067064D" w:rsidRPr="00D76B5B">
        <w:rPr>
          <w:rFonts w:asciiTheme="majorHAnsi" w:hAnsiTheme="majorHAnsi" w:cstheme="majorHAnsi"/>
        </w:rPr>
        <w:t>but</w:t>
      </w:r>
      <w:r w:rsidR="007B66F8" w:rsidRPr="00D76B5B">
        <w:rPr>
          <w:rFonts w:asciiTheme="majorHAnsi" w:hAnsiTheme="majorHAnsi" w:cstheme="majorHAnsi"/>
        </w:rPr>
        <w:t xml:space="preserve"> no auto-ubiquitylation of CHIP</w:t>
      </w:r>
      <w:r w:rsidR="0067064D" w:rsidRPr="00D76B5B">
        <w:rPr>
          <w:rFonts w:asciiTheme="majorHAnsi" w:hAnsiTheme="majorHAnsi" w:cstheme="majorHAnsi"/>
        </w:rPr>
        <w:t>,</w:t>
      </w:r>
      <w:r w:rsidR="007B66F8" w:rsidRPr="00D76B5B">
        <w:rPr>
          <w:rFonts w:asciiTheme="majorHAnsi" w:hAnsiTheme="majorHAnsi" w:cstheme="majorHAnsi"/>
        </w:rPr>
        <w:t xml:space="preserve"> was detected. In contrast, in </w:t>
      </w:r>
      <w:r w:rsidR="006701FC" w:rsidRPr="00D76B5B">
        <w:rPr>
          <w:rFonts w:asciiTheme="majorHAnsi" w:hAnsiTheme="majorHAnsi" w:cstheme="majorHAnsi"/>
        </w:rPr>
        <w:t xml:space="preserve">the </w:t>
      </w:r>
      <w:r w:rsidR="007B66F8" w:rsidRPr="00D76B5B">
        <w:rPr>
          <w:rFonts w:asciiTheme="majorHAnsi" w:hAnsiTheme="majorHAnsi" w:cstheme="majorHAnsi"/>
        </w:rPr>
        <w:t>presence of wild-type CHIP (35 kDa), a faster discharge of UBE2D2 was detected</w:t>
      </w:r>
      <w:r w:rsidR="0067064D" w:rsidRPr="00D76B5B">
        <w:rPr>
          <w:rFonts w:asciiTheme="majorHAnsi" w:hAnsiTheme="majorHAnsi" w:cstheme="majorHAnsi"/>
        </w:rPr>
        <w:t>,</w:t>
      </w:r>
      <w:r w:rsidR="006701FC" w:rsidRPr="00D76B5B">
        <w:rPr>
          <w:rFonts w:asciiTheme="majorHAnsi" w:hAnsiTheme="majorHAnsi" w:cstheme="majorHAnsi"/>
        </w:rPr>
        <w:t xml:space="preserve"> yielding a complete discharge within 60 min</w:t>
      </w:r>
      <w:r w:rsidR="007B66F8" w:rsidRPr="00D76B5B">
        <w:rPr>
          <w:rFonts w:asciiTheme="majorHAnsi" w:hAnsiTheme="majorHAnsi" w:cstheme="majorHAnsi"/>
        </w:rPr>
        <w:t xml:space="preserve">. Simultaneously, auto-ubiquitylation </w:t>
      </w:r>
      <w:r w:rsidR="006701FC" w:rsidRPr="00D76B5B">
        <w:rPr>
          <w:rFonts w:asciiTheme="majorHAnsi" w:hAnsiTheme="majorHAnsi" w:cstheme="majorHAnsi"/>
        </w:rPr>
        <w:t>of CHIP was observed</w:t>
      </w:r>
      <w:r w:rsidR="0067064D" w:rsidRPr="00D76B5B">
        <w:rPr>
          <w:rFonts w:asciiTheme="majorHAnsi" w:hAnsiTheme="majorHAnsi" w:cstheme="majorHAnsi"/>
        </w:rPr>
        <w:t>,</w:t>
      </w:r>
      <w:r w:rsidR="006701FC" w:rsidRPr="00D76B5B">
        <w:rPr>
          <w:rFonts w:asciiTheme="majorHAnsi" w:hAnsiTheme="majorHAnsi" w:cstheme="majorHAnsi"/>
        </w:rPr>
        <w:t xml:space="preserve"> indicating that CHIP promoted the transfer of Ub onto its own lysine residues. </w:t>
      </w:r>
    </w:p>
    <w:p w14:paraId="079B5679" w14:textId="77777777" w:rsidR="006E4797" w:rsidRPr="00D76B5B" w:rsidRDefault="006E4797" w:rsidP="00D76B5B">
      <w:pPr>
        <w:rPr>
          <w:rFonts w:asciiTheme="majorHAnsi" w:hAnsiTheme="majorHAnsi" w:cstheme="majorHAnsi"/>
        </w:rPr>
      </w:pPr>
    </w:p>
    <w:p w14:paraId="6D510784" w14:textId="49264F68" w:rsidR="006E4797" w:rsidRPr="00D76B5B" w:rsidRDefault="00551D82" w:rsidP="00D76B5B">
      <w:pPr>
        <w:rPr>
          <w:rFonts w:asciiTheme="majorHAnsi" w:hAnsiTheme="majorHAnsi" w:cstheme="majorHAnsi"/>
          <w:b/>
        </w:rPr>
      </w:pPr>
      <w:r w:rsidRPr="00D76B5B">
        <w:rPr>
          <w:rFonts w:asciiTheme="majorHAnsi" w:hAnsiTheme="majorHAnsi" w:cstheme="majorHAnsi"/>
          <w:b/>
        </w:rPr>
        <w:t>FIGURE AND TABLE LEGENDS:</w:t>
      </w:r>
      <w:r w:rsidR="003F27B8" w:rsidRPr="00D76B5B">
        <w:rPr>
          <w:rFonts w:asciiTheme="majorHAnsi" w:hAnsiTheme="majorHAnsi" w:cstheme="majorHAnsi"/>
          <w:b/>
        </w:rPr>
        <w:t xml:space="preserve"> </w:t>
      </w:r>
    </w:p>
    <w:p w14:paraId="73C19D6B" w14:textId="77777777" w:rsidR="008372F4" w:rsidRPr="00D76B5B" w:rsidRDefault="008372F4" w:rsidP="00D76B5B">
      <w:pPr>
        <w:rPr>
          <w:rFonts w:asciiTheme="majorHAnsi" w:hAnsiTheme="majorHAnsi" w:cstheme="majorHAnsi"/>
        </w:rPr>
      </w:pPr>
    </w:p>
    <w:p w14:paraId="1E576718" w14:textId="494E5454" w:rsidR="0024712A" w:rsidRPr="00D76B5B" w:rsidRDefault="00783757" w:rsidP="00D76B5B">
      <w:pPr>
        <w:rPr>
          <w:rFonts w:asciiTheme="majorHAnsi" w:hAnsiTheme="majorHAnsi" w:cstheme="majorHAnsi"/>
        </w:rPr>
      </w:pPr>
      <w:r w:rsidRPr="00D76B5B">
        <w:rPr>
          <w:rFonts w:asciiTheme="majorHAnsi" w:hAnsiTheme="majorHAnsi" w:cstheme="majorHAnsi"/>
          <w:b/>
        </w:rPr>
        <w:t xml:space="preserve">Figure 1: </w:t>
      </w:r>
      <w:r w:rsidR="008118D9" w:rsidRPr="00D76B5B">
        <w:rPr>
          <w:rFonts w:asciiTheme="majorHAnsi" w:hAnsiTheme="majorHAnsi" w:cstheme="majorHAnsi"/>
          <w:b/>
        </w:rPr>
        <w:t>W</w:t>
      </w:r>
      <w:r w:rsidRPr="00D76B5B">
        <w:rPr>
          <w:rFonts w:asciiTheme="majorHAnsi" w:hAnsiTheme="majorHAnsi" w:cstheme="majorHAnsi"/>
          <w:b/>
        </w:rPr>
        <w:t xml:space="preserve">estern </w:t>
      </w:r>
      <w:r w:rsidR="003F27B8" w:rsidRPr="00D76B5B">
        <w:rPr>
          <w:rFonts w:asciiTheme="majorHAnsi" w:hAnsiTheme="majorHAnsi" w:cstheme="majorHAnsi"/>
          <w:b/>
        </w:rPr>
        <w:t>b</w:t>
      </w:r>
      <w:r w:rsidRPr="00D76B5B">
        <w:rPr>
          <w:rFonts w:asciiTheme="majorHAnsi" w:hAnsiTheme="majorHAnsi" w:cstheme="majorHAnsi"/>
          <w:b/>
        </w:rPr>
        <w:t xml:space="preserve">lot </w:t>
      </w:r>
      <w:r w:rsidR="008118D9" w:rsidRPr="00D76B5B">
        <w:rPr>
          <w:rFonts w:asciiTheme="majorHAnsi" w:hAnsiTheme="majorHAnsi" w:cstheme="majorHAnsi"/>
          <w:b/>
        </w:rPr>
        <w:t xml:space="preserve">analysis for </w:t>
      </w:r>
      <w:r w:rsidRPr="00D76B5B">
        <w:rPr>
          <w:rFonts w:asciiTheme="majorHAnsi" w:hAnsiTheme="majorHAnsi" w:cstheme="majorHAnsi"/>
          <w:b/>
        </w:rPr>
        <w:t>E2</w:t>
      </w:r>
      <w:r w:rsidR="00290714" w:rsidRPr="00D76B5B">
        <w:rPr>
          <w:rFonts w:asciiTheme="majorHAnsi" w:hAnsiTheme="majorHAnsi" w:cstheme="majorHAnsi"/>
          <w:b/>
        </w:rPr>
        <w:t>-</w:t>
      </w:r>
      <w:r w:rsidR="003F27B8" w:rsidRPr="00D76B5B">
        <w:rPr>
          <w:rFonts w:asciiTheme="majorHAnsi" w:hAnsiTheme="majorHAnsi" w:cstheme="majorHAnsi"/>
          <w:b/>
        </w:rPr>
        <w:t>E3</w:t>
      </w:r>
      <w:r w:rsidRPr="00D76B5B">
        <w:rPr>
          <w:rFonts w:asciiTheme="majorHAnsi" w:hAnsiTheme="majorHAnsi" w:cstheme="majorHAnsi"/>
          <w:b/>
        </w:rPr>
        <w:t xml:space="preserve"> enzyme</w:t>
      </w:r>
      <w:r w:rsidR="003F27B8" w:rsidRPr="00D76B5B">
        <w:rPr>
          <w:rFonts w:asciiTheme="majorHAnsi" w:hAnsiTheme="majorHAnsi" w:cstheme="majorHAnsi"/>
          <w:b/>
        </w:rPr>
        <w:t xml:space="preserve"> collaboration</w:t>
      </w:r>
      <w:r w:rsidRPr="00D76B5B">
        <w:rPr>
          <w:rFonts w:asciiTheme="majorHAnsi" w:hAnsiTheme="majorHAnsi" w:cstheme="majorHAnsi"/>
          <w:b/>
        </w:rPr>
        <w:t xml:space="preserve"> </w:t>
      </w:r>
      <w:r w:rsidR="003F27B8" w:rsidRPr="00D76B5B">
        <w:rPr>
          <w:rFonts w:asciiTheme="majorHAnsi" w:hAnsiTheme="majorHAnsi" w:cstheme="majorHAnsi"/>
          <w:b/>
          <w:i/>
          <w:iCs/>
        </w:rPr>
        <w:t>in vitro</w:t>
      </w:r>
      <w:r w:rsidR="003F27B8" w:rsidRPr="00D76B5B">
        <w:rPr>
          <w:rFonts w:asciiTheme="majorHAnsi" w:hAnsiTheme="majorHAnsi" w:cstheme="majorHAnsi"/>
          <w:b/>
        </w:rPr>
        <w:t>.</w:t>
      </w:r>
      <w:r w:rsidR="00E60DBB" w:rsidRPr="00D76B5B">
        <w:rPr>
          <w:rFonts w:asciiTheme="majorHAnsi" w:hAnsiTheme="majorHAnsi" w:cstheme="majorHAnsi"/>
          <w:i/>
        </w:rPr>
        <w:t xml:space="preserve"> </w:t>
      </w:r>
      <w:r w:rsidRPr="00D76B5B">
        <w:rPr>
          <w:rFonts w:asciiTheme="majorHAnsi" w:hAnsiTheme="majorHAnsi" w:cstheme="majorHAnsi"/>
          <w:i/>
        </w:rPr>
        <w:t>In vitro</w:t>
      </w:r>
      <w:r w:rsidRPr="00D76B5B">
        <w:rPr>
          <w:rFonts w:asciiTheme="majorHAnsi" w:hAnsiTheme="majorHAnsi" w:cstheme="majorHAnsi"/>
          <w:b/>
        </w:rPr>
        <w:t xml:space="preserve"> </w:t>
      </w:r>
      <w:r w:rsidRPr="00D76B5B">
        <w:rPr>
          <w:rFonts w:asciiTheme="majorHAnsi" w:hAnsiTheme="majorHAnsi" w:cstheme="majorHAnsi"/>
        </w:rPr>
        <w:t xml:space="preserve">auto-ubiquitylation reactions with </w:t>
      </w:r>
      <w:r w:rsidR="008118D9" w:rsidRPr="00D76B5B">
        <w:rPr>
          <w:rFonts w:asciiTheme="majorHAnsi" w:hAnsiTheme="majorHAnsi" w:cstheme="majorHAnsi"/>
        </w:rPr>
        <w:t>different</w:t>
      </w:r>
      <w:r w:rsidRPr="00D76B5B">
        <w:rPr>
          <w:rFonts w:asciiTheme="majorHAnsi" w:hAnsiTheme="majorHAnsi" w:cstheme="majorHAnsi"/>
        </w:rPr>
        <w:t xml:space="preserve"> human E2 enzymes (from left to right: </w:t>
      </w:r>
      <w:r w:rsidR="009A6DDF" w:rsidRPr="00D76B5B">
        <w:rPr>
          <w:rFonts w:asciiTheme="majorHAnsi" w:hAnsiTheme="majorHAnsi" w:cstheme="majorHAnsi"/>
        </w:rPr>
        <w:t>empty</w:t>
      </w:r>
      <w:r w:rsidRPr="00D76B5B">
        <w:rPr>
          <w:rFonts w:asciiTheme="majorHAnsi" w:hAnsiTheme="majorHAnsi" w:cstheme="majorHAnsi"/>
        </w:rPr>
        <w:t>, UBE2-D1, -D2, -</w:t>
      </w:r>
      <w:r w:rsidR="009F2725" w:rsidRPr="00D76B5B">
        <w:rPr>
          <w:rFonts w:asciiTheme="majorHAnsi" w:hAnsiTheme="majorHAnsi" w:cstheme="majorHAnsi"/>
        </w:rPr>
        <w:t>D3</w:t>
      </w:r>
      <w:r w:rsidRPr="00D76B5B">
        <w:rPr>
          <w:rFonts w:asciiTheme="majorHAnsi" w:hAnsiTheme="majorHAnsi" w:cstheme="majorHAnsi"/>
        </w:rPr>
        <w:t>, -E1, -E3, -H, and -N</w:t>
      </w:r>
      <w:r w:rsidR="00D83C96" w:rsidRPr="00D76B5B">
        <w:rPr>
          <w:rFonts w:asciiTheme="majorHAnsi" w:hAnsiTheme="majorHAnsi" w:cstheme="majorHAnsi"/>
        </w:rPr>
        <w:t>/V1</w:t>
      </w:r>
      <w:r w:rsidRPr="00D76B5B">
        <w:rPr>
          <w:rFonts w:asciiTheme="majorHAnsi" w:hAnsiTheme="majorHAnsi" w:cstheme="majorHAnsi"/>
        </w:rPr>
        <w:t xml:space="preserve">) were performed as indicated using </w:t>
      </w:r>
      <w:r w:rsidR="000260D7" w:rsidRPr="00D76B5B">
        <w:rPr>
          <w:rFonts w:asciiTheme="majorHAnsi" w:hAnsiTheme="majorHAnsi" w:cstheme="majorHAnsi"/>
        </w:rPr>
        <w:t>(</w:t>
      </w:r>
      <w:r w:rsidR="000260D7" w:rsidRPr="00D76B5B">
        <w:rPr>
          <w:rFonts w:asciiTheme="majorHAnsi" w:hAnsiTheme="majorHAnsi" w:cstheme="majorHAnsi"/>
          <w:b/>
        </w:rPr>
        <w:t>A</w:t>
      </w:r>
      <w:r w:rsidR="000260D7" w:rsidRPr="00D76B5B">
        <w:rPr>
          <w:rFonts w:asciiTheme="majorHAnsi" w:hAnsiTheme="majorHAnsi" w:cstheme="majorHAnsi"/>
        </w:rPr>
        <w:t xml:space="preserve">) </w:t>
      </w:r>
      <w:r w:rsidRPr="00D76B5B">
        <w:rPr>
          <w:rFonts w:asciiTheme="majorHAnsi" w:hAnsiTheme="majorHAnsi" w:cstheme="majorHAnsi"/>
        </w:rPr>
        <w:t>wild</w:t>
      </w:r>
      <w:r w:rsidR="003F27B8" w:rsidRPr="00D76B5B">
        <w:rPr>
          <w:rFonts w:asciiTheme="majorHAnsi" w:hAnsiTheme="majorHAnsi" w:cstheme="majorHAnsi"/>
        </w:rPr>
        <w:t>-</w:t>
      </w:r>
      <w:r w:rsidRPr="00D76B5B">
        <w:rPr>
          <w:rFonts w:asciiTheme="majorHAnsi" w:hAnsiTheme="majorHAnsi" w:cstheme="majorHAnsi"/>
        </w:rPr>
        <w:t xml:space="preserve">type CHIP </w:t>
      </w:r>
      <w:r w:rsidR="008118D9" w:rsidRPr="00D76B5B">
        <w:rPr>
          <w:rFonts w:asciiTheme="majorHAnsi" w:hAnsiTheme="majorHAnsi" w:cstheme="majorHAnsi"/>
        </w:rPr>
        <w:t xml:space="preserve">or </w:t>
      </w:r>
      <w:r w:rsidR="000260D7" w:rsidRPr="00D76B5B">
        <w:rPr>
          <w:rFonts w:asciiTheme="majorHAnsi" w:hAnsiTheme="majorHAnsi" w:cstheme="majorHAnsi"/>
        </w:rPr>
        <w:t>(</w:t>
      </w:r>
      <w:r w:rsidR="000260D7" w:rsidRPr="00D76B5B">
        <w:rPr>
          <w:rFonts w:asciiTheme="majorHAnsi" w:hAnsiTheme="majorHAnsi" w:cstheme="majorHAnsi"/>
          <w:b/>
        </w:rPr>
        <w:t>B</w:t>
      </w:r>
      <w:r w:rsidR="000260D7" w:rsidRPr="00D76B5B">
        <w:rPr>
          <w:rFonts w:asciiTheme="majorHAnsi" w:hAnsiTheme="majorHAnsi" w:cstheme="majorHAnsi"/>
        </w:rPr>
        <w:t xml:space="preserve">) </w:t>
      </w:r>
      <w:r w:rsidRPr="00D76B5B">
        <w:rPr>
          <w:rFonts w:asciiTheme="majorHAnsi" w:hAnsiTheme="majorHAnsi" w:cstheme="majorHAnsi"/>
        </w:rPr>
        <w:t>the inactive CHIP U-box mutant</w:t>
      </w:r>
      <w:r w:rsidR="00CE4C91" w:rsidRPr="00D76B5B">
        <w:rPr>
          <w:rFonts w:asciiTheme="majorHAnsi" w:hAnsiTheme="majorHAnsi" w:cstheme="majorHAnsi"/>
        </w:rPr>
        <w:t xml:space="preserve">, </w:t>
      </w:r>
      <w:r w:rsidRPr="00D76B5B">
        <w:rPr>
          <w:rFonts w:asciiTheme="majorHAnsi" w:hAnsiTheme="majorHAnsi" w:cstheme="majorHAnsi"/>
        </w:rPr>
        <w:t>CHIP</w:t>
      </w:r>
      <w:r w:rsidR="00CE4C91" w:rsidRPr="00D76B5B">
        <w:rPr>
          <w:rFonts w:asciiTheme="majorHAnsi" w:hAnsiTheme="majorHAnsi" w:cstheme="majorHAnsi"/>
        </w:rPr>
        <w:t>(</w:t>
      </w:r>
      <w:r w:rsidRPr="00D76B5B">
        <w:rPr>
          <w:rFonts w:asciiTheme="majorHAnsi" w:hAnsiTheme="majorHAnsi" w:cstheme="majorHAnsi"/>
        </w:rPr>
        <w:t>H260Q)</w:t>
      </w:r>
      <w:r w:rsidR="005557BB">
        <w:rPr>
          <w:rFonts w:asciiTheme="majorHAnsi" w:hAnsiTheme="majorHAnsi" w:cstheme="majorHAnsi"/>
        </w:rPr>
        <w:t>,</w:t>
      </w:r>
      <w:r w:rsidRPr="00D76B5B">
        <w:rPr>
          <w:rFonts w:asciiTheme="majorHAnsi" w:hAnsiTheme="majorHAnsi" w:cstheme="majorHAnsi"/>
        </w:rPr>
        <w:t xml:space="preserve"> as </w:t>
      </w:r>
      <w:r w:rsidR="008118D9" w:rsidRPr="00D76B5B">
        <w:rPr>
          <w:rFonts w:asciiTheme="majorHAnsi" w:hAnsiTheme="majorHAnsi" w:cstheme="majorHAnsi"/>
        </w:rPr>
        <w:t xml:space="preserve">E3 </w:t>
      </w:r>
      <w:r w:rsidRPr="00D76B5B">
        <w:rPr>
          <w:rFonts w:asciiTheme="majorHAnsi" w:hAnsiTheme="majorHAnsi" w:cstheme="majorHAnsi"/>
        </w:rPr>
        <w:t>ubiquitin ligase. The samples were divided</w:t>
      </w:r>
      <w:r w:rsidR="000260D7" w:rsidRPr="00D76B5B">
        <w:rPr>
          <w:rFonts w:asciiTheme="majorHAnsi" w:hAnsiTheme="majorHAnsi" w:cstheme="majorHAnsi"/>
        </w:rPr>
        <w:t xml:space="preserve"> equally</w:t>
      </w:r>
      <w:r w:rsidRPr="00D76B5B">
        <w:rPr>
          <w:rFonts w:asciiTheme="majorHAnsi" w:hAnsiTheme="majorHAnsi" w:cstheme="majorHAnsi"/>
        </w:rPr>
        <w:t xml:space="preserve">, run on separate </w:t>
      </w:r>
      <w:r w:rsidR="000260D7" w:rsidRPr="00D76B5B">
        <w:rPr>
          <w:rFonts w:asciiTheme="majorHAnsi" w:hAnsiTheme="majorHAnsi" w:cstheme="majorHAnsi"/>
        </w:rPr>
        <w:t xml:space="preserve">polyacrylamide </w:t>
      </w:r>
      <w:r w:rsidRPr="00D76B5B">
        <w:rPr>
          <w:rFonts w:asciiTheme="majorHAnsi" w:hAnsiTheme="majorHAnsi" w:cstheme="majorHAnsi"/>
        </w:rPr>
        <w:t>gels, and immunoblotted with anti-CHIP and anti-Ub antibodies to visualize reaction products.</w:t>
      </w:r>
      <w:r w:rsidR="004A7BC0" w:rsidRPr="00D76B5B">
        <w:rPr>
          <w:rFonts w:asciiTheme="majorHAnsi" w:hAnsiTheme="majorHAnsi" w:cstheme="majorHAnsi"/>
        </w:rPr>
        <w:t xml:space="preserve"> Abbreviat</w:t>
      </w:r>
      <w:r w:rsidR="003A15E0" w:rsidRPr="00D76B5B">
        <w:rPr>
          <w:rFonts w:asciiTheme="majorHAnsi" w:hAnsiTheme="majorHAnsi" w:cstheme="majorHAnsi"/>
        </w:rPr>
        <w:t>ions: U</w:t>
      </w:r>
      <w:r w:rsidR="00EA0C91" w:rsidRPr="00D76B5B">
        <w:rPr>
          <w:rFonts w:asciiTheme="majorHAnsi" w:hAnsiTheme="majorHAnsi" w:cstheme="majorHAnsi"/>
        </w:rPr>
        <w:t>b</w:t>
      </w:r>
      <w:r w:rsidR="003A15E0" w:rsidRPr="00D76B5B">
        <w:rPr>
          <w:rFonts w:asciiTheme="majorHAnsi" w:hAnsiTheme="majorHAnsi" w:cstheme="majorHAnsi"/>
        </w:rPr>
        <w:t xml:space="preserve"> = ubiquitin; CHIP = carboxyl terminus of HSC70-interacting protein</w:t>
      </w:r>
      <w:r w:rsidR="009E0688" w:rsidRPr="00D76B5B">
        <w:rPr>
          <w:rFonts w:asciiTheme="majorHAnsi" w:hAnsiTheme="majorHAnsi" w:cstheme="majorHAnsi"/>
        </w:rPr>
        <w:t xml:space="preserve">; ATP = </w:t>
      </w:r>
      <w:r w:rsidR="009E0688" w:rsidRPr="00D76B5B">
        <w:rPr>
          <w:rFonts w:asciiTheme="majorHAnsi" w:hAnsiTheme="majorHAnsi" w:cstheme="majorHAnsi"/>
          <w:lang w:val="en-GB"/>
        </w:rPr>
        <w:t>adenosine triphosphate.</w:t>
      </w:r>
    </w:p>
    <w:p w14:paraId="1A1AB732" w14:textId="77777777" w:rsidR="0024712A" w:rsidRPr="00D76B5B" w:rsidRDefault="0024712A" w:rsidP="00D76B5B">
      <w:pPr>
        <w:rPr>
          <w:rFonts w:asciiTheme="majorHAnsi" w:hAnsiTheme="majorHAnsi" w:cstheme="majorHAnsi"/>
        </w:rPr>
      </w:pPr>
    </w:p>
    <w:p w14:paraId="1A97D300" w14:textId="2AD5D8F9" w:rsidR="00783757" w:rsidRPr="00D76B5B" w:rsidRDefault="00783757" w:rsidP="00D76B5B">
      <w:pPr>
        <w:rPr>
          <w:rFonts w:asciiTheme="majorHAnsi" w:hAnsiTheme="majorHAnsi" w:cstheme="majorHAnsi"/>
        </w:rPr>
      </w:pPr>
      <w:r w:rsidRPr="00D76B5B">
        <w:rPr>
          <w:rFonts w:asciiTheme="majorHAnsi" w:hAnsiTheme="majorHAnsi" w:cstheme="majorHAnsi"/>
          <w:b/>
        </w:rPr>
        <w:t xml:space="preserve">Figure 2: Western </w:t>
      </w:r>
      <w:r w:rsidR="003F27B8" w:rsidRPr="00D76B5B">
        <w:rPr>
          <w:rFonts w:asciiTheme="majorHAnsi" w:hAnsiTheme="majorHAnsi" w:cstheme="majorHAnsi"/>
          <w:b/>
        </w:rPr>
        <w:t>b</w:t>
      </w:r>
      <w:r w:rsidRPr="00D76B5B">
        <w:rPr>
          <w:rFonts w:asciiTheme="majorHAnsi" w:hAnsiTheme="majorHAnsi" w:cstheme="majorHAnsi"/>
          <w:b/>
        </w:rPr>
        <w:t xml:space="preserve">lot </w:t>
      </w:r>
      <w:r w:rsidR="003F27B8" w:rsidRPr="00D76B5B">
        <w:rPr>
          <w:rFonts w:asciiTheme="majorHAnsi" w:hAnsiTheme="majorHAnsi" w:cstheme="majorHAnsi"/>
          <w:b/>
        </w:rPr>
        <w:t>analysis</w:t>
      </w:r>
      <w:r w:rsidRPr="00D76B5B">
        <w:rPr>
          <w:rFonts w:asciiTheme="majorHAnsi" w:hAnsiTheme="majorHAnsi" w:cstheme="majorHAnsi"/>
          <w:b/>
        </w:rPr>
        <w:t xml:space="preserve"> </w:t>
      </w:r>
      <w:r w:rsidR="003F27B8" w:rsidRPr="00D76B5B">
        <w:rPr>
          <w:rFonts w:asciiTheme="majorHAnsi" w:hAnsiTheme="majorHAnsi" w:cstheme="majorHAnsi"/>
          <w:b/>
        </w:rPr>
        <w:t>monitoring substrate ubiquitylation</w:t>
      </w:r>
      <w:r w:rsidRPr="00D76B5B">
        <w:rPr>
          <w:rFonts w:asciiTheme="majorHAnsi" w:hAnsiTheme="majorHAnsi" w:cstheme="majorHAnsi"/>
          <w:b/>
        </w:rPr>
        <w:t>.</w:t>
      </w:r>
      <w:r w:rsidRPr="00D76B5B">
        <w:rPr>
          <w:rFonts w:asciiTheme="majorHAnsi" w:hAnsiTheme="majorHAnsi" w:cstheme="majorHAnsi"/>
        </w:rPr>
        <w:t xml:space="preserve"> </w:t>
      </w:r>
      <w:r w:rsidRPr="00D76B5B">
        <w:rPr>
          <w:rFonts w:asciiTheme="majorHAnsi" w:hAnsiTheme="majorHAnsi" w:cstheme="majorHAnsi"/>
          <w:i/>
        </w:rPr>
        <w:t>In vitro</w:t>
      </w:r>
      <w:r w:rsidRPr="00D76B5B">
        <w:rPr>
          <w:rFonts w:asciiTheme="majorHAnsi" w:hAnsiTheme="majorHAnsi" w:cstheme="majorHAnsi"/>
        </w:rPr>
        <w:t xml:space="preserve"> substrate ubiquitylation reactions were performed as indicated to detect </w:t>
      </w:r>
      <w:r w:rsidR="003F27B8" w:rsidRPr="00D76B5B">
        <w:rPr>
          <w:rFonts w:asciiTheme="majorHAnsi" w:hAnsiTheme="majorHAnsi" w:cstheme="majorHAnsi"/>
        </w:rPr>
        <w:t xml:space="preserve">ubiquitylation of </w:t>
      </w:r>
      <w:r w:rsidRPr="00D76B5B">
        <w:rPr>
          <w:rFonts w:asciiTheme="majorHAnsi" w:hAnsiTheme="majorHAnsi" w:cstheme="majorHAnsi"/>
        </w:rPr>
        <w:t>human UNC-45B by CHIP wild</w:t>
      </w:r>
      <w:r w:rsidR="003F27B8" w:rsidRPr="00D76B5B">
        <w:rPr>
          <w:rFonts w:asciiTheme="majorHAnsi" w:hAnsiTheme="majorHAnsi" w:cstheme="majorHAnsi"/>
        </w:rPr>
        <w:t>-</w:t>
      </w:r>
      <w:r w:rsidRPr="00D76B5B">
        <w:rPr>
          <w:rFonts w:asciiTheme="majorHAnsi" w:hAnsiTheme="majorHAnsi" w:cstheme="majorHAnsi"/>
        </w:rPr>
        <w:t>type or the inactive CHIP U-box mutant</w:t>
      </w:r>
      <w:r w:rsidR="00C341C6" w:rsidRPr="00D76B5B">
        <w:rPr>
          <w:rFonts w:asciiTheme="majorHAnsi" w:hAnsiTheme="majorHAnsi" w:cstheme="majorHAnsi"/>
        </w:rPr>
        <w:t xml:space="preserve">, </w:t>
      </w:r>
      <w:r w:rsidRPr="00D76B5B">
        <w:rPr>
          <w:rFonts w:asciiTheme="majorHAnsi" w:hAnsiTheme="majorHAnsi" w:cstheme="majorHAnsi"/>
        </w:rPr>
        <w:t>CHIP</w:t>
      </w:r>
      <w:r w:rsidR="00C341C6" w:rsidRPr="00D76B5B">
        <w:rPr>
          <w:rFonts w:asciiTheme="majorHAnsi" w:hAnsiTheme="majorHAnsi" w:cstheme="majorHAnsi"/>
        </w:rPr>
        <w:t>(</w:t>
      </w:r>
      <w:r w:rsidRPr="00D76B5B">
        <w:rPr>
          <w:rFonts w:asciiTheme="majorHAnsi" w:hAnsiTheme="majorHAnsi" w:cstheme="majorHAnsi"/>
        </w:rPr>
        <w:t xml:space="preserve">H260Q). Human UBE2D2 was used as </w:t>
      </w:r>
      <w:r w:rsidR="003F27B8" w:rsidRPr="00D76B5B">
        <w:rPr>
          <w:rFonts w:asciiTheme="majorHAnsi" w:hAnsiTheme="majorHAnsi" w:cstheme="majorHAnsi"/>
        </w:rPr>
        <w:t xml:space="preserve">E2 </w:t>
      </w:r>
      <w:r w:rsidRPr="00D76B5B">
        <w:rPr>
          <w:rFonts w:asciiTheme="majorHAnsi" w:hAnsiTheme="majorHAnsi" w:cstheme="majorHAnsi"/>
        </w:rPr>
        <w:t xml:space="preserve">enzyme. </w:t>
      </w:r>
      <w:r w:rsidR="00A331D5" w:rsidRPr="00D76B5B">
        <w:rPr>
          <w:rFonts w:asciiTheme="majorHAnsi" w:hAnsiTheme="majorHAnsi" w:cstheme="majorHAnsi"/>
        </w:rPr>
        <w:t>Abbreviation</w:t>
      </w:r>
      <w:r w:rsidR="00630A5F" w:rsidRPr="00D76B5B">
        <w:rPr>
          <w:rFonts w:asciiTheme="majorHAnsi" w:hAnsiTheme="majorHAnsi" w:cstheme="majorHAnsi"/>
        </w:rPr>
        <w:t>s</w:t>
      </w:r>
      <w:r w:rsidR="00A331D5" w:rsidRPr="00D76B5B">
        <w:rPr>
          <w:rFonts w:asciiTheme="majorHAnsi" w:hAnsiTheme="majorHAnsi" w:cstheme="majorHAnsi"/>
        </w:rPr>
        <w:t>: WT = wild-type; Ub</w:t>
      </w:r>
      <w:r w:rsidR="00EA0C91" w:rsidRPr="00D76B5B">
        <w:rPr>
          <w:rFonts w:asciiTheme="majorHAnsi" w:hAnsiTheme="majorHAnsi" w:cstheme="majorHAnsi"/>
        </w:rPr>
        <w:t xml:space="preserve"> = ubiquitin</w:t>
      </w:r>
      <w:r w:rsidR="00BF3933" w:rsidRPr="00D76B5B">
        <w:rPr>
          <w:rFonts w:asciiTheme="majorHAnsi" w:hAnsiTheme="majorHAnsi" w:cstheme="majorHAnsi"/>
        </w:rPr>
        <w:t>; CHIP = carboxyl terminus of HSC70-interacting protein.</w:t>
      </w:r>
    </w:p>
    <w:p w14:paraId="0DF2CAD7" w14:textId="77777777" w:rsidR="0024712A" w:rsidRPr="00D76B5B" w:rsidRDefault="0024712A" w:rsidP="00D76B5B">
      <w:pPr>
        <w:rPr>
          <w:rFonts w:asciiTheme="majorHAnsi" w:hAnsiTheme="majorHAnsi" w:cstheme="majorHAnsi"/>
        </w:rPr>
      </w:pPr>
    </w:p>
    <w:p w14:paraId="32ED5A63" w14:textId="1388AE04" w:rsidR="00630A5F" w:rsidRPr="00D76B5B" w:rsidRDefault="00783757" w:rsidP="00D76B5B">
      <w:pPr>
        <w:rPr>
          <w:rFonts w:asciiTheme="majorHAnsi" w:hAnsiTheme="majorHAnsi" w:cstheme="majorHAnsi"/>
        </w:rPr>
      </w:pPr>
      <w:r w:rsidRPr="00D76B5B">
        <w:rPr>
          <w:rFonts w:asciiTheme="majorHAnsi" w:hAnsiTheme="majorHAnsi" w:cstheme="majorHAnsi"/>
          <w:b/>
        </w:rPr>
        <w:t xml:space="preserve">Figure 3: Western </w:t>
      </w:r>
      <w:r w:rsidR="003F27B8" w:rsidRPr="00D76B5B">
        <w:rPr>
          <w:rFonts w:asciiTheme="majorHAnsi" w:hAnsiTheme="majorHAnsi" w:cstheme="majorHAnsi"/>
          <w:b/>
        </w:rPr>
        <w:t>b</w:t>
      </w:r>
      <w:r w:rsidRPr="00D76B5B">
        <w:rPr>
          <w:rFonts w:asciiTheme="majorHAnsi" w:hAnsiTheme="majorHAnsi" w:cstheme="majorHAnsi"/>
          <w:b/>
        </w:rPr>
        <w:t xml:space="preserve">lot </w:t>
      </w:r>
      <w:r w:rsidR="003F27B8" w:rsidRPr="00D76B5B">
        <w:rPr>
          <w:rFonts w:asciiTheme="majorHAnsi" w:hAnsiTheme="majorHAnsi" w:cstheme="majorHAnsi"/>
          <w:b/>
        </w:rPr>
        <w:t xml:space="preserve">analysis </w:t>
      </w:r>
      <w:r w:rsidRPr="00D76B5B">
        <w:rPr>
          <w:rFonts w:asciiTheme="majorHAnsi" w:hAnsiTheme="majorHAnsi" w:cstheme="majorHAnsi"/>
          <w:b/>
        </w:rPr>
        <w:t xml:space="preserve">monitoring the </w:t>
      </w:r>
      <w:r w:rsidR="003F27B8" w:rsidRPr="00D76B5B">
        <w:rPr>
          <w:rFonts w:asciiTheme="majorHAnsi" w:hAnsiTheme="majorHAnsi" w:cstheme="majorHAnsi"/>
          <w:b/>
        </w:rPr>
        <w:t>CHIP</w:t>
      </w:r>
      <w:r w:rsidRPr="00D76B5B">
        <w:rPr>
          <w:rFonts w:asciiTheme="majorHAnsi" w:hAnsiTheme="majorHAnsi" w:cstheme="majorHAnsi"/>
          <w:b/>
        </w:rPr>
        <w:t xml:space="preserve">-dependent </w:t>
      </w:r>
      <w:r w:rsidR="0024712A" w:rsidRPr="00D76B5B">
        <w:rPr>
          <w:rFonts w:asciiTheme="majorHAnsi" w:hAnsiTheme="majorHAnsi" w:cstheme="majorHAnsi"/>
          <w:b/>
        </w:rPr>
        <w:t xml:space="preserve">Ub transfer </w:t>
      </w:r>
      <w:r w:rsidR="003F27B8" w:rsidRPr="00D76B5B">
        <w:rPr>
          <w:rFonts w:asciiTheme="majorHAnsi" w:hAnsiTheme="majorHAnsi" w:cstheme="majorHAnsi"/>
          <w:b/>
        </w:rPr>
        <w:t>from UBE2D2~Ub thioester</w:t>
      </w:r>
      <w:r w:rsidRPr="00D76B5B">
        <w:rPr>
          <w:rFonts w:asciiTheme="majorHAnsi" w:hAnsiTheme="majorHAnsi" w:cstheme="majorHAnsi"/>
          <w:b/>
        </w:rPr>
        <w:t xml:space="preserve">. </w:t>
      </w:r>
      <w:r w:rsidRPr="00D76B5B">
        <w:rPr>
          <w:rFonts w:asciiTheme="majorHAnsi" w:hAnsiTheme="majorHAnsi" w:cstheme="majorHAnsi"/>
        </w:rPr>
        <w:t>Charging of human UBE2D2 by lysine</w:t>
      </w:r>
      <w:r w:rsidR="000260D7" w:rsidRPr="00D76B5B">
        <w:rPr>
          <w:rFonts w:asciiTheme="majorHAnsi" w:hAnsiTheme="majorHAnsi" w:cstheme="majorHAnsi"/>
        </w:rPr>
        <w:t>-</w:t>
      </w:r>
      <w:r w:rsidRPr="00D76B5B">
        <w:rPr>
          <w:rFonts w:asciiTheme="majorHAnsi" w:hAnsiTheme="majorHAnsi" w:cstheme="majorHAnsi"/>
        </w:rPr>
        <w:t xml:space="preserve">free Ub (Ub K0), stopping of the charging reaction, and discharging of UBE2D2~Ub was performed as </w:t>
      </w:r>
      <w:r w:rsidR="000260D7" w:rsidRPr="00D76B5B">
        <w:rPr>
          <w:rFonts w:asciiTheme="majorHAnsi" w:hAnsiTheme="majorHAnsi" w:cstheme="majorHAnsi"/>
        </w:rPr>
        <w:t>described</w:t>
      </w:r>
      <w:r w:rsidRPr="00D76B5B">
        <w:rPr>
          <w:rFonts w:asciiTheme="majorHAnsi" w:hAnsiTheme="majorHAnsi" w:cstheme="majorHAnsi"/>
        </w:rPr>
        <w:t>. For the discharge reactions,</w:t>
      </w:r>
      <w:r w:rsidR="000260D7" w:rsidRPr="00D76B5B">
        <w:rPr>
          <w:rFonts w:asciiTheme="majorHAnsi" w:hAnsiTheme="majorHAnsi" w:cstheme="majorHAnsi"/>
        </w:rPr>
        <w:t xml:space="preserve"> </w:t>
      </w:r>
      <w:r w:rsidRPr="00D76B5B">
        <w:rPr>
          <w:rFonts w:asciiTheme="majorHAnsi" w:hAnsiTheme="majorHAnsi" w:cstheme="majorHAnsi"/>
        </w:rPr>
        <w:t>wild</w:t>
      </w:r>
      <w:r w:rsidR="003F27B8" w:rsidRPr="00D76B5B">
        <w:rPr>
          <w:rFonts w:asciiTheme="majorHAnsi" w:hAnsiTheme="majorHAnsi" w:cstheme="majorHAnsi"/>
        </w:rPr>
        <w:t>-</w:t>
      </w:r>
      <w:r w:rsidRPr="00D76B5B">
        <w:rPr>
          <w:rFonts w:asciiTheme="majorHAnsi" w:hAnsiTheme="majorHAnsi" w:cstheme="majorHAnsi"/>
        </w:rPr>
        <w:t>type CHIP or</w:t>
      </w:r>
      <w:r w:rsidR="000260D7" w:rsidRPr="00D76B5B">
        <w:rPr>
          <w:rFonts w:asciiTheme="majorHAnsi" w:hAnsiTheme="majorHAnsi" w:cstheme="majorHAnsi"/>
        </w:rPr>
        <w:t xml:space="preserve"> </w:t>
      </w:r>
      <w:r w:rsidRPr="00D76B5B">
        <w:rPr>
          <w:rFonts w:asciiTheme="majorHAnsi" w:hAnsiTheme="majorHAnsi" w:cstheme="majorHAnsi"/>
        </w:rPr>
        <w:t>the inactive CHIP U-box mutant</w:t>
      </w:r>
      <w:r w:rsidR="00630A5F" w:rsidRPr="00D76B5B">
        <w:rPr>
          <w:rFonts w:asciiTheme="majorHAnsi" w:hAnsiTheme="majorHAnsi" w:cstheme="majorHAnsi"/>
        </w:rPr>
        <w:t xml:space="preserve">, </w:t>
      </w:r>
      <w:r w:rsidRPr="00D76B5B">
        <w:rPr>
          <w:rFonts w:asciiTheme="majorHAnsi" w:hAnsiTheme="majorHAnsi" w:cstheme="majorHAnsi"/>
        </w:rPr>
        <w:t>CHIP</w:t>
      </w:r>
      <w:r w:rsidR="00630A5F" w:rsidRPr="00D76B5B">
        <w:rPr>
          <w:rFonts w:asciiTheme="majorHAnsi" w:hAnsiTheme="majorHAnsi" w:cstheme="majorHAnsi"/>
        </w:rPr>
        <w:t>(</w:t>
      </w:r>
      <w:r w:rsidRPr="00D76B5B">
        <w:rPr>
          <w:rFonts w:asciiTheme="majorHAnsi" w:hAnsiTheme="majorHAnsi" w:cstheme="majorHAnsi"/>
        </w:rPr>
        <w:t>H260Q)</w:t>
      </w:r>
      <w:r w:rsidR="00630A5F" w:rsidRPr="00D76B5B">
        <w:rPr>
          <w:rFonts w:asciiTheme="majorHAnsi" w:hAnsiTheme="majorHAnsi" w:cstheme="majorHAnsi"/>
        </w:rPr>
        <w:t>,</w:t>
      </w:r>
      <w:r w:rsidRPr="00D76B5B">
        <w:rPr>
          <w:rFonts w:asciiTheme="majorHAnsi" w:hAnsiTheme="majorHAnsi" w:cstheme="majorHAnsi"/>
        </w:rPr>
        <w:t xml:space="preserve"> were used as ubiquitin ligases and 10 mM L-lysine was </w:t>
      </w:r>
      <w:r w:rsidR="0024712A" w:rsidRPr="00D76B5B">
        <w:rPr>
          <w:rFonts w:asciiTheme="majorHAnsi" w:hAnsiTheme="majorHAnsi" w:cstheme="majorHAnsi"/>
        </w:rPr>
        <w:t>supplied</w:t>
      </w:r>
      <w:r w:rsidRPr="00D76B5B">
        <w:rPr>
          <w:rFonts w:asciiTheme="majorHAnsi" w:hAnsiTheme="majorHAnsi" w:cstheme="majorHAnsi"/>
        </w:rPr>
        <w:t xml:space="preserve"> as </w:t>
      </w:r>
      <w:r w:rsidR="00630A5F" w:rsidRPr="00D76B5B">
        <w:rPr>
          <w:rFonts w:asciiTheme="majorHAnsi" w:hAnsiTheme="majorHAnsi" w:cstheme="majorHAnsi"/>
        </w:rPr>
        <w:t xml:space="preserve">the </w:t>
      </w:r>
      <w:r w:rsidRPr="00D76B5B">
        <w:rPr>
          <w:rFonts w:asciiTheme="majorHAnsi" w:hAnsiTheme="majorHAnsi" w:cstheme="majorHAnsi"/>
        </w:rPr>
        <w:t xml:space="preserve">potential Ub acceptor. Samples were collected after the indicated </w:t>
      </w:r>
      <w:r w:rsidR="003D7281" w:rsidRPr="00D76B5B">
        <w:rPr>
          <w:rFonts w:asciiTheme="majorHAnsi" w:hAnsiTheme="majorHAnsi" w:cstheme="majorHAnsi"/>
        </w:rPr>
        <w:t xml:space="preserve">time </w:t>
      </w:r>
      <w:r w:rsidRPr="00D76B5B">
        <w:rPr>
          <w:rFonts w:asciiTheme="majorHAnsi" w:hAnsiTheme="majorHAnsi" w:cstheme="majorHAnsi"/>
        </w:rPr>
        <w:t>periods</w:t>
      </w:r>
      <w:r w:rsidR="00B343B4" w:rsidRPr="00D76B5B">
        <w:rPr>
          <w:rFonts w:asciiTheme="majorHAnsi" w:hAnsiTheme="majorHAnsi" w:cstheme="majorHAnsi"/>
        </w:rPr>
        <w:t xml:space="preserve">, </w:t>
      </w:r>
      <w:r w:rsidRPr="00D76B5B">
        <w:rPr>
          <w:rFonts w:asciiTheme="majorHAnsi" w:hAnsiTheme="majorHAnsi" w:cstheme="majorHAnsi"/>
        </w:rPr>
        <w:t xml:space="preserve">run on </w:t>
      </w:r>
      <w:r w:rsidR="00C32F66" w:rsidRPr="00D76B5B">
        <w:rPr>
          <w:rFonts w:asciiTheme="majorHAnsi" w:hAnsiTheme="majorHAnsi" w:cstheme="majorHAnsi"/>
        </w:rPr>
        <w:t>a</w:t>
      </w:r>
      <w:r w:rsidRPr="00D76B5B">
        <w:rPr>
          <w:rFonts w:asciiTheme="majorHAnsi" w:hAnsiTheme="majorHAnsi" w:cstheme="majorHAnsi"/>
        </w:rPr>
        <w:t xml:space="preserve"> </w:t>
      </w:r>
      <w:r w:rsidR="003D7281" w:rsidRPr="00D76B5B">
        <w:rPr>
          <w:rFonts w:asciiTheme="majorHAnsi" w:hAnsiTheme="majorHAnsi" w:cstheme="majorHAnsi"/>
        </w:rPr>
        <w:t xml:space="preserve">polyacrylamide </w:t>
      </w:r>
      <w:r w:rsidRPr="00D76B5B">
        <w:rPr>
          <w:rFonts w:asciiTheme="majorHAnsi" w:hAnsiTheme="majorHAnsi" w:cstheme="majorHAnsi"/>
        </w:rPr>
        <w:t>gel</w:t>
      </w:r>
      <w:r w:rsidR="00B343B4" w:rsidRPr="00D76B5B">
        <w:rPr>
          <w:rFonts w:asciiTheme="majorHAnsi" w:hAnsiTheme="majorHAnsi" w:cstheme="majorHAnsi"/>
        </w:rPr>
        <w:t xml:space="preserve">, </w:t>
      </w:r>
      <w:r w:rsidRPr="00D76B5B">
        <w:rPr>
          <w:rFonts w:asciiTheme="majorHAnsi" w:hAnsiTheme="majorHAnsi" w:cstheme="majorHAnsi"/>
        </w:rPr>
        <w:t>and</w:t>
      </w:r>
      <w:r w:rsidR="00B343B4" w:rsidRPr="00D76B5B">
        <w:rPr>
          <w:rFonts w:asciiTheme="majorHAnsi" w:hAnsiTheme="majorHAnsi" w:cstheme="majorHAnsi"/>
        </w:rPr>
        <w:t xml:space="preserve"> </w:t>
      </w:r>
      <w:r w:rsidRPr="00D76B5B">
        <w:rPr>
          <w:rFonts w:asciiTheme="majorHAnsi" w:hAnsiTheme="majorHAnsi" w:cstheme="majorHAnsi"/>
        </w:rPr>
        <w:t>immunoblotted with an anti-Ub</w:t>
      </w:r>
      <w:r w:rsidR="00B343B4" w:rsidRPr="00D76B5B">
        <w:rPr>
          <w:rFonts w:asciiTheme="majorHAnsi" w:hAnsiTheme="majorHAnsi" w:cstheme="majorHAnsi"/>
        </w:rPr>
        <w:t xml:space="preserve">/anti-CHIP </w:t>
      </w:r>
      <w:r w:rsidRPr="00D76B5B">
        <w:rPr>
          <w:rFonts w:asciiTheme="majorHAnsi" w:hAnsiTheme="majorHAnsi" w:cstheme="majorHAnsi"/>
        </w:rPr>
        <w:t>antibody</w:t>
      </w:r>
      <w:r w:rsidR="00B343B4" w:rsidRPr="00D76B5B">
        <w:rPr>
          <w:rFonts w:asciiTheme="majorHAnsi" w:hAnsiTheme="majorHAnsi" w:cstheme="majorHAnsi"/>
        </w:rPr>
        <w:t xml:space="preserve"> mixtur</w:t>
      </w:r>
      <w:r w:rsidR="00C32F66" w:rsidRPr="00D76B5B">
        <w:rPr>
          <w:rFonts w:asciiTheme="majorHAnsi" w:hAnsiTheme="majorHAnsi" w:cstheme="majorHAnsi"/>
        </w:rPr>
        <w:t xml:space="preserve">e. </w:t>
      </w:r>
      <w:r w:rsidR="00630A5F" w:rsidRPr="00D76B5B">
        <w:rPr>
          <w:rFonts w:asciiTheme="majorHAnsi" w:hAnsiTheme="majorHAnsi" w:cstheme="majorHAnsi"/>
        </w:rPr>
        <w:t xml:space="preserve">Abbreviations: Ub = ubiquitin; CHIP = carboxyl terminus of HSC70-interacting protein; ATP = </w:t>
      </w:r>
      <w:r w:rsidR="00630A5F" w:rsidRPr="00D76B5B">
        <w:rPr>
          <w:rFonts w:asciiTheme="majorHAnsi" w:hAnsiTheme="majorHAnsi" w:cstheme="majorHAnsi"/>
          <w:lang w:val="en-GB"/>
        </w:rPr>
        <w:t>adenosine triphosphate.</w:t>
      </w:r>
    </w:p>
    <w:p w14:paraId="659A2399" w14:textId="77777777" w:rsidR="00537201" w:rsidRPr="00D76B5B" w:rsidRDefault="00537201" w:rsidP="00D76B5B">
      <w:pPr>
        <w:rPr>
          <w:rFonts w:asciiTheme="majorHAnsi" w:hAnsiTheme="majorHAnsi" w:cstheme="majorHAnsi"/>
        </w:rPr>
      </w:pPr>
    </w:p>
    <w:p w14:paraId="0CB99B8B" w14:textId="1D3B53A2" w:rsidR="004F21B2" w:rsidRPr="00D76B5B" w:rsidRDefault="001D4BB8" w:rsidP="00D76B5B">
      <w:pPr>
        <w:rPr>
          <w:rFonts w:asciiTheme="majorHAnsi" w:hAnsiTheme="majorHAnsi" w:cstheme="majorHAnsi"/>
        </w:rPr>
      </w:pPr>
      <w:r w:rsidRPr="00D76B5B">
        <w:rPr>
          <w:rFonts w:asciiTheme="majorHAnsi" w:hAnsiTheme="majorHAnsi" w:cstheme="majorHAnsi"/>
          <w:b/>
        </w:rPr>
        <w:t xml:space="preserve">Supplemental </w:t>
      </w:r>
      <w:r w:rsidR="00537201" w:rsidRPr="00D76B5B">
        <w:rPr>
          <w:rFonts w:asciiTheme="majorHAnsi" w:hAnsiTheme="majorHAnsi" w:cstheme="majorHAnsi"/>
          <w:b/>
        </w:rPr>
        <w:t>Figure S1: Representative western blot monitoring E2 enzyme activities in the absence of E3</w:t>
      </w:r>
      <w:r w:rsidR="00537201" w:rsidRPr="00D76B5B">
        <w:rPr>
          <w:rFonts w:asciiTheme="majorHAnsi" w:hAnsiTheme="majorHAnsi" w:cstheme="majorHAnsi"/>
        </w:rPr>
        <w:t xml:space="preserve">. </w:t>
      </w:r>
      <w:r w:rsidR="00537201" w:rsidRPr="00D76B5B">
        <w:rPr>
          <w:rFonts w:asciiTheme="majorHAnsi" w:hAnsiTheme="majorHAnsi" w:cstheme="majorHAnsi"/>
          <w:i/>
        </w:rPr>
        <w:t>In vitro</w:t>
      </w:r>
      <w:r w:rsidR="00537201" w:rsidRPr="00D76B5B">
        <w:rPr>
          <w:rFonts w:asciiTheme="majorHAnsi" w:hAnsiTheme="majorHAnsi" w:cstheme="majorHAnsi"/>
        </w:rPr>
        <w:t xml:space="preserve"> ubiquity</w:t>
      </w:r>
      <w:r w:rsidR="009E2A3F" w:rsidRPr="00D76B5B">
        <w:rPr>
          <w:rFonts w:asciiTheme="majorHAnsi" w:hAnsiTheme="majorHAnsi" w:cstheme="majorHAnsi"/>
        </w:rPr>
        <w:t>lation reactions with different</w:t>
      </w:r>
      <w:r w:rsidR="00537201" w:rsidRPr="00D76B5B">
        <w:rPr>
          <w:rFonts w:asciiTheme="majorHAnsi" w:hAnsiTheme="majorHAnsi" w:cstheme="majorHAnsi"/>
        </w:rPr>
        <w:t xml:space="preserve"> human E2 enzymes (from left to right:</w:t>
      </w:r>
      <w:r w:rsidR="00537201" w:rsidRPr="00D76B5B" w:rsidDel="00A527AF">
        <w:rPr>
          <w:rFonts w:asciiTheme="majorHAnsi" w:hAnsiTheme="majorHAnsi" w:cstheme="majorHAnsi"/>
        </w:rPr>
        <w:t xml:space="preserve"> </w:t>
      </w:r>
      <w:r w:rsidR="00537201" w:rsidRPr="00D76B5B">
        <w:rPr>
          <w:rFonts w:asciiTheme="majorHAnsi" w:hAnsiTheme="majorHAnsi" w:cstheme="majorHAnsi"/>
        </w:rPr>
        <w:t>empty, UBE2-D1, -D2, -</w:t>
      </w:r>
      <w:r w:rsidR="009F2725" w:rsidRPr="00D76B5B">
        <w:rPr>
          <w:rFonts w:asciiTheme="majorHAnsi" w:hAnsiTheme="majorHAnsi" w:cstheme="majorHAnsi"/>
        </w:rPr>
        <w:t>D3</w:t>
      </w:r>
      <w:r w:rsidR="00537201" w:rsidRPr="00D76B5B">
        <w:rPr>
          <w:rFonts w:asciiTheme="majorHAnsi" w:hAnsiTheme="majorHAnsi" w:cstheme="majorHAnsi"/>
        </w:rPr>
        <w:t>, -E1, -E3, -H, and -N</w:t>
      </w:r>
      <w:r w:rsidR="00D83C96" w:rsidRPr="00D76B5B">
        <w:rPr>
          <w:rFonts w:asciiTheme="majorHAnsi" w:hAnsiTheme="majorHAnsi" w:cstheme="majorHAnsi"/>
        </w:rPr>
        <w:t>/V1</w:t>
      </w:r>
      <w:r w:rsidR="00537201" w:rsidRPr="00D76B5B">
        <w:rPr>
          <w:rFonts w:asciiTheme="majorHAnsi" w:hAnsiTheme="majorHAnsi" w:cstheme="majorHAnsi"/>
        </w:rPr>
        <w:t>) were performed as indicated in the absence of an E3 ligase to screen E3-independent reaction products. The samples were run on a</w:t>
      </w:r>
      <w:r w:rsidR="003D7281" w:rsidRPr="00D76B5B">
        <w:rPr>
          <w:rFonts w:asciiTheme="majorHAnsi" w:hAnsiTheme="majorHAnsi" w:cstheme="majorHAnsi"/>
        </w:rPr>
        <w:t xml:space="preserve"> </w:t>
      </w:r>
      <w:r w:rsidR="003D7281" w:rsidRPr="00D76B5B">
        <w:rPr>
          <w:rFonts w:asciiTheme="majorHAnsi" w:hAnsiTheme="majorHAnsi" w:cstheme="majorHAnsi"/>
        </w:rPr>
        <w:lastRenderedPageBreak/>
        <w:t xml:space="preserve">polyacrylamide </w:t>
      </w:r>
      <w:r w:rsidR="00537201" w:rsidRPr="00D76B5B">
        <w:rPr>
          <w:rFonts w:asciiTheme="majorHAnsi" w:hAnsiTheme="majorHAnsi" w:cstheme="majorHAnsi"/>
        </w:rPr>
        <w:t>gel and immunoblotted with anti-Ub.</w:t>
      </w:r>
      <w:r w:rsidR="004F21B2" w:rsidRPr="00D76B5B">
        <w:rPr>
          <w:rFonts w:asciiTheme="majorHAnsi" w:hAnsiTheme="majorHAnsi" w:cstheme="majorHAnsi"/>
        </w:rPr>
        <w:t xml:space="preserve"> Abbreviations: Ub = ubiquitin; ATP = </w:t>
      </w:r>
      <w:r w:rsidR="004F21B2" w:rsidRPr="00D76B5B">
        <w:rPr>
          <w:rFonts w:asciiTheme="majorHAnsi" w:hAnsiTheme="majorHAnsi" w:cstheme="majorHAnsi"/>
          <w:lang w:val="en-GB"/>
        </w:rPr>
        <w:t>adenosine triphosphate.</w:t>
      </w:r>
    </w:p>
    <w:p w14:paraId="57A9A282" w14:textId="77777777" w:rsidR="0024712A" w:rsidRPr="00D76B5B" w:rsidRDefault="0024712A" w:rsidP="00D76B5B">
      <w:pPr>
        <w:rPr>
          <w:rFonts w:asciiTheme="majorHAnsi" w:hAnsiTheme="majorHAnsi" w:cstheme="majorHAnsi"/>
        </w:rPr>
      </w:pPr>
    </w:p>
    <w:p w14:paraId="36F3645D" w14:textId="78DDF1AD" w:rsidR="00783757" w:rsidRPr="00D76B5B" w:rsidRDefault="00F13C74" w:rsidP="00D76B5B">
      <w:pPr>
        <w:rPr>
          <w:rFonts w:asciiTheme="majorHAnsi" w:hAnsiTheme="majorHAnsi" w:cstheme="majorHAnsi"/>
          <w:b/>
        </w:rPr>
      </w:pPr>
      <w:r w:rsidRPr="00D76B5B">
        <w:rPr>
          <w:rFonts w:asciiTheme="majorHAnsi" w:hAnsiTheme="majorHAnsi" w:cstheme="majorHAnsi"/>
          <w:b/>
        </w:rPr>
        <w:t xml:space="preserve">Supplemental </w:t>
      </w:r>
      <w:r w:rsidR="00783757" w:rsidRPr="00D76B5B">
        <w:rPr>
          <w:rFonts w:asciiTheme="majorHAnsi" w:hAnsiTheme="majorHAnsi" w:cstheme="majorHAnsi"/>
          <w:b/>
        </w:rPr>
        <w:t>Figure S</w:t>
      </w:r>
      <w:r w:rsidR="0010565C" w:rsidRPr="00D76B5B">
        <w:rPr>
          <w:rFonts w:asciiTheme="majorHAnsi" w:hAnsiTheme="majorHAnsi" w:cstheme="majorHAnsi"/>
          <w:b/>
        </w:rPr>
        <w:t>2</w:t>
      </w:r>
      <w:r w:rsidR="00783757" w:rsidRPr="00D76B5B">
        <w:rPr>
          <w:rFonts w:asciiTheme="majorHAnsi" w:hAnsiTheme="majorHAnsi" w:cstheme="majorHAnsi"/>
          <w:b/>
        </w:rPr>
        <w:t xml:space="preserve">: </w:t>
      </w:r>
      <w:r w:rsidR="004044C8" w:rsidRPr="00D76B5B">
        <w:rPr>
          <w:rFonts w:asciiTheme="majorHAnsi" w:hAnsiTheme="majorHAnsi" w:cstheme="majorHAnsi"/>
          <w:b/>
        </w:rPr>
        <w:t xml:space="preserve">Analysis of </w:t>
      </w:r>
      <w:r w:rsidR="00783757" w:rsidRPr="00D76B5B">
        <w:rPr>
          <w:rFonts w:asciiTheme="majorHAnsi" w:hAnsiTheme="majorHAnsi" w:cstheme="majorHAnsi"/>
          <w:b/>
        </w:rPr>
        <w:t xml:space="preserve">the charging yield and stability of the UBE2D2~Ub K0 thioester. </w:t>
      </w:r>
      <w:r w:rsidR="00783757" w:rsidRPr="00D76B5B">
        <w:rPr>
          <w:rFonts w:asciiTheme="majorHAnsi" w:hAnsiTheme="majorHAnsi" w:cstheme="majorHAnsi"/>
        </w:rPr>
        <w:t>(</w:t>
      </w:r>
      <w:r w:rsidR="00783757" w:rsidRPr="00D76B5B">
        <w:rPr>
          <w:rFonts w:asciiTheme="majorHAnsi" w:hAnsiTheme="majorHAnsi" w:cstheme="majorHAnsi"/>
          <w:b/>
        </w:rPr>
        <w:t>A</w:t>
      </w:r>
      <w:r w:rsidR="00783757" w:rsidRPr="00D76B5B">
        <w:rPr>
          <w:rFonts w:asciiTheme="majorHAnsi" w:hAnsiTheme="majorHAnsi" w:cstheme="majorHAnsi"/>
        </w:rPr>
        <w:t>) The yield of UBE2D2 charging achieved by E1 was tested u</w:t>
      </w:r>
      <w:r w:rsidR="003D7281" w:rsidRPr="00D76B5B">
        <w:rPr>
          <w:rFonts w:asciiTheme="majorHAnsi" w:hAnsiTheme="majorHAnsi" w:cstheme="majorHAnsi"/>
        </w:rPr>
        <w:t>nder various</w:t>
      </w:r>
      <w:r w:rsidR="00783757" w:rsidRPr="00D76B5B">
        <w:rPr>
          <w:rFonts w:asciiTheme="majorHAnsi" w:hAnsiTheme="majorHAnsi" w:cstheme="majorHAnsi"/>
        </w:rPr>
        <w:t xml:space="preserve"> conditions. The first charging reaction </w:t>
      </w:r>
      <w:r w:rsidR="008F1350" w:rsidRPr="00D76B5B">
        <w:rPr>
          <w:rFonts w:asciiTheme="majorHAnsi" w:hAnsiTheme="majorHAnsi" w:cstheme="majorHAnsi"/>
        </w:rPr>
        <w:t>(I)</w:t>
      </w:r>
      <w:r w:rsidR="00783757" w:rsidRPr="00D76B5B">
        <w:rPr>
          <w:rFonts w:asciiTheme="majorHAnsi" w:hAnsiTheme="majorHAnsi" w:cstheme="majorHAnsi"/>
        </w:rPr>
        <w:t xml:space="preserve"> consisted of 5 µM E1, 5 µM E2, and 50 µM Ub K0. The second charging reaction </w:t>
      </w:r>
      <w:r w:rsidR="008F1350" w:rsidRPr="00D76B5B">
        <w:rPr>
          <w:rFonts w:asciiTheme="majorHAnsi" w:hAnsiTheme="majorHAnsi" w:cstheme="majorHAnsi"/>
        </w:rPr>
        <w:t xml:space="preserve">(II) </w:t>
      </w:r>
      <w:r w:rsidR="00783757" w:rsidRPr="00D76B5B">
        <w:rPr>
          <w:rFonts w:asciiTheme="majorHAnsi" w:hAnsiTheme="majorHAnsi" w:cstheme="majorHAnsi"/>
        </w:rPr>
        <w:t>consisted of 2 µM E1, 4 µM E2, and 4 µM Ub K0. The</w:t>
      </w:r>
      <w:r w:rsidR="008F1350" w:rsidRPr="00D76B5B">
        <w:rPr>
          <w:rFonts w:asciiTheme="majorHAnsi" w:hAnsiTheme="majorHAnsi" w:cstheme="majorHAnsi"/>
        </w:rPr>
        <w:t xml:space="preserve"> charging</w:t>
      </w:r>
      <w:r w:rsidR="00783757" w:rsidRPr="00D76B5B">
        <w:rPr>
          <w:rFonts w:asciiTheme="majorHAnsi" w:hAnsiTheme="majorHAnsi" w:cstheme="majorHAnsi"/>
        </w:rPr>
        <w:t xml:space="preserve"> reactions were performed as </w:t>
      </w:r>
      <w:r w:rsidR="003D7281" w:rsidRPr="00D76B5B">
        <w:rPr>
          <w:rFonts w:asciiTheme="majorHAnsi" w:hAnsiTheme="majorHAnsi" w:cstheme="majorHAnsi"/>
        </w:rPr>
        <w:t>described</w:t>
      </w:r>
      <w:r w:rsidR="008F1350" w:rsidRPr="00D76B5B">
        <w:rPr>
          <w:rFonts w:asciiTheme="majorHAnsi" w:hAnsiTheme="majorHAnsi" w:cstheme="majorHAnsi"/>
        </w:rPr>
        <w:t xml:space="preserve"> </w:t>
      </w:r>
      <w:r w:rsidR="00783757" w:rsidRPr="00D76B5B">
        <w:rPr>
          <w:rFonts w:asciiTheme="majorHAnsi" w:hAnsiTheme="majorHAnsi" w:cstheme="majorHAnsi"/>
        </w:rPr>
        <w:t>for 30 min at 37 °C</w:t>
      </w:r>
      <w:r w:rsidR="008F1350" w:rsidRPr="00D76B5B">
        <w:rPr>
          <w:rFonts w:asciiTheme="majorHAnsi" w:hAnsiTheme="majorHAnsi" w:cstheme="majorHAnsi"/>
        </w:rPr>
        <w:t>. S</w:t>
      </w:r>
      <w:r w:rsidR="00783757" w:rsidRPr="00D76B5B">
        <w:rPr>
          <w:rFonts w:asciiTheme="majorHAnsi" w:hAnsiTheme="majorHAnsi" w:cstheme="majorHAnsi"/>
        </w:rPr>
        <w:t>am</w:t>
      </w:r>
      <w:r w:rsidR="009E2A3F" w:rsidRPr="00D76B5B">
        <w:rPr>
          <w:rFonts w:asciiTheme="majorHAnsi" w:hAnsiTheme="majorHAnsi" w:cstheme="majorHAnsi"/>
        </w:rPr>
        <w:t>ples were collected after 15</w:t>
      </w:r>
      <w:r w:rsidR="00783757" w:rsidRPr="00D76B5B">
        <w:rPr>
          <w:rFonts w:asciiTheme="majorHAnsi" w:hAnsiTheme="majorHAnsi" w:cstheme="majorHAnsi"/>
        </w:rPr>
        <w:t xml:space="preserve"> and 30 min</w:t>
      </w:r>
      <w:r w:rsidR="008F1350" w:rsidRPr="00D76B5B">
        <w:rPr>
          <w:rFonts w:asciiTheme="majorHAnsi" w:hAnsiTheme="majorHAnsi" w:cstheme="majorHAnsi"/>
        </w:rPr>
        <w:t xml:space="preserve">. </w:t>
      </w:r>
      <w:r w:rsidR="00783757" w:rsidRPr="00D76B5B">
        <w:rPr>
          <w:rFonts w:asciiTheme="majorHAnsi" w:hAnsiTheme="majorHAnsi" w:cstheme="majorHAnsi"/>
        </w:rPr>
        <w:t xml:space="preserve">The reactions were stopped by addition of 4x LDS sample buffer and incubated at 70 °C for 10 min prior to gel electrophoresis and </w:t>
      </w:r>
      <w:r w:rsidR="008572CA" w:rsidRPr="00D76B5B">
        <w:rPr>
          <w:rFonts w:asciiTheme="majorHAnsi" w:hAnsiTheme="majorHAnsi" w:cstheme="majorHAnsi"/>
        </w:rPr>
        <w:t>C</w:t>
      </w:r>
      <w:r w:rsidR="00783757" w:rsidRPr="00D76B5B">
        <w:rPr>
          <w:rFonts w:asciiTheme="majorHAnsi" w:hAnsiTheme="majorHAnsi" w:cstheme="majorHAnsi"/>
        </w:rPr>
        <w:t xml:space="preserve">oomassie staining. </w:t>
      </w:r>
      <w:r w:rsidR="008F1350" w:rsidRPr="00D76B5B">
        <w:rPr>
          <w:rFonts w:asciiTheme="majorHAnsi" w:hAnsiTheme="majorHAnsi" w:cstheme="majorHAnsi"/>
        </w:rPr>
        <w:t xml:space="preserve">Uncharged UBE2D2 was used as control. </w:t>
      </w:r>
      <w:r w:rsidR="00783757" w:rsidRPr="00D76B5B">
        <w:rPr>
          <w:rFonts w:asciiTheme="majorHAnsi" w:hAnsiTheme="majorHAnsi" w:cstheme="majorHAnsi"/>
        </w:rPr>
        <w:t>Approximately half of the UBE2D2 was converted to UBE2D2~</w:t>
      </w:r>
      <w:r w:rsidR="008F1350" w:rsidRPr="00D76B5B">
        <w:rPr>
          <w:rFonts w:asciiTheme="majorHAnsi" w:hAnsiTheme="majorHAnsi" w:cstheme="majorHAnsi"/>
        </w:rPr>
        <w:t>Ub</w:t>
      </w:r>
      <w:r w:rsidR="00783757" w:rsidRPr="00D76B5B">
        <w:rPr>
          <w:rFonts w:asciiTheme="majorHAnsi" w:hAnsiTheme="majorHAnsi" w:cstheme="majorHAnsi"/>
        </w:rPr>
        <w:t>.</w:t>
      </w:r>
      <w:r w:rsidR="008F1350" w:rsidRPr="00D76B5B">
        <w:rPr>
          <w:rFonts w:asciiTheme="majorHAnsi" w:hAnsiTheme="majorHAnsi" w:cstheme="majorHAnsi"/>
        </w:rPr>
        <w:t xml:space="preserve"> No additional charging was detected after 15 min. Moreover,</w:t>
      </w:r>
      <w:r w:rsidR="00783757" w:rsidRPr="00D76B5B">
        <w:rPr>
          <w:rFonts w:asciiTheme="majorHAnsi" w:hAnsiTheme="majorHAnsi" w:cstheme="majorHAnsi"/>
        </w:rPr>
        <w:t xml:space="preserve"> </w:t>
      </w:r>
      <w:r w:rsidR="008F1350" w:rsidRPr="00D76B5B">
        <w:rPr>
          <w:rFonts w:asciiTheme="majorHAnsi" w:hAnsiTheme="majorHAnsi" w:cstheme="majorHAnsi"/>
        </w:rPr>
        <w:t>n</w:t>
      </w:r>
      <w:r w:rsidR="00783757" w:rsidRPr="00D76B5B">
        <w:rPr>
          <w:rFonts w:asciiTheme="majorHAnsi" w:hAnsiTheme="majorHAnsi" w:cstheme="majorHAnsi"/>
        </w:rPr>
        <w:t xml:space="preserve">either the increase in E1 nor the increase in free ubiquitin altered the charging yield of UBE2D2~Ub. Thus, charging was subsequently performed </w:t>
      </w:r>
      <w:r w:rsidR="008F1350" w:rsidRPr="00D76B5B">
        <w:rPr>
          <w:rFonts w:asciiTheme="majorHAnsi" w:hAnsiTheme="majorHAnsi" w:cstheme="majorHAnsi"/>
        </w:rPr>
        <w:t xml:space="preserve">for 15 min at 37 °C </w:t>
      </w:r>
      <w:r w:rsidR="00783757" w:rsidRPr="00D76B5B">
        <w:rPr>
          <w:rFonts w:asciiTheme="majorHAnsi" w:hAnsiTheme="majorHAnsi" w:cstheme="majorHAnsi"/>
        </w:rPr>
        <w:t>by using 2 µM E1, 4 µM E2, and 4 µM Ub K0. (</w:t>
      </w:r>
      <w:r w:rsidR="00783757" w:rsidRPr="00D76B5B">
        <w:rPr>
          <w:rFonts w:asciiTheme="majorHAnsi" w:hAnsiTheme="majorHAnsi" w:cstheme="majorHAnsi"/>
          <w:b/>
        </w:rPr>
        <w:t>B</w:t>
      </w:r>
      <w:r w:rsidR="00783757" w:rsidRPr="00D76B5B">
        <w:rPr>
          <w:rFonts w:asciiTheme="majorHAnsi" w:hAnsiTheme="majorHAnsi" w:cstheme="majorHAnsi"/>
        </w:rPr>
        <w:t>) After charging, the reaction was stopped by addition of 1.8 U/mL apyrase and 30 mM EDTA and incubated at RT. Samples were collected after 2, 5, 8, 10, and 15 min (lanes 2</w:t>
      </w:r>
      <w:r w:rsidR="002D04A3" w:rsidRPr="00D76B5B">
        <w:rPr>
          <w:rFonts w:asciiTheme="majorHAnsi" w:hAnsiTheme="majorHAnsi" w:cstheme="majorHAnsi"/>
        </w:rPr>
        <w:t>–</w:t>
      </w:r>
      <w:r w:rsidR="00783757" w:rsidRPr="00D76B5B">
        <w:rPr>
          <w:rFonts w:asciiTheme="majorHAnsi" w:hAnsiTheme="majorHAnsi" w:cstheme="majorHAnsi"/>
        </w:rPr>
        <w:t>6)</w:t>
      </w:r>
      <w:r w:rsidR="00DB6AA4" w:rsidRPr="00D76B5B">
        <w:rPr>
          <w:rFonts w:asciiTheme="majorHAnsi" w:hAnsiTheme="majorHAnsi" w:cstheme="majorHAnsi"/>
        </w:rPr>
        <w:t>,</w:t>
      </w:r>
      <w:r w:rsidR="00783757" w:rsidRPr="00D76B5B">
        <w:rPr>
          <w:rFonts w:asciiTheme="majorHAnsi" w:hAnsiTheme="majorHAnsi" w:cstheme="majorHAnsi"/>
        </w:rPr>
        <w:t xml:space="preserve"> and uncharged UBE2D2 was used as control (lane 1). 4x</w:t>
      </w:r>
      <w:r w:rsidR="00DB6AA4" w:rsidRPr="00D76B5B">
        <w:rPr>
          <w:rFonts w:asciiTheme="majorHAnsi" w:hAnsiTheme="majorHAnsi" w:cstheme="majorHAnsi"/>
        </w:rPr>
        <w:t xml:space="preserve"> </w:t>
      </w:r>
      <w:r w:rsidR="00783757" w:rsidRPr="00D76B5B">
        <w:rPr>
          <w:rFonts w:asciiTheme="majorHAnsi" w:hAnsiTheme="majorHAnsi" w:cstheme="majorHAnsi"/>
        </w:rPr>
        <w:t>LDS sample buffer was added</w:t>
      </w:r>
      <w:r w:rsidR="00DB6AA4" w:rsidRPr="00D76B5B">
        <w:rPr>
          <w:rFonts w:asciiTheme="majorHAnsi" w:hAnsiTheme="majorHAnsi" w:cstheme="majorHAnsi"/>
        </w:rPr>
        <w:t>,</w:t>
      </w:r>
      <w:r w:rsidR="00783757" w:rsidRPr="00D76B5B">
        <w:rPr>
          <w:rFonts w:asciiTheme="majorHAnsi" w:hAnsiTheme="majorHAnsi" w:cstheme="majorHAnsi"/>
        </w:rPr>
        <w:t xml:space="preserve"> and samples were incubated at 70 °C for 10 min prior to gel electrophoresis and </w:t>
      </w:r>
      <w:r w:rsidR="008572CA" w:rsidRPr="00D76B5B">
        <w:rPr>
          <w:rFonts w:asciiTheme="majorHAnsi" w:hAnsiTheme="majorHAnsi" w:cstheme="majorHAnsi"/>
        </w:rPr>
        <w:t>C</w:t>
      </w:r>
      <w:r w:rsidR="00783757" w:rsidRPr="00D76B5B">
        <w:rPr>
          <w:rFonts w:asciiTheme="majorHAnsi" w:hAnsiTheme="majorHAnsi" w:cstheme="majorHAnsi"/>
        </w:rPr>
        <w:t xml:space="preserve">oomassie staining. </w:t>
      </w:r>
      <w:r w:rsidR="00FE0273" w:rsidRPr="00D76B5B">
        <w:rPr>
          <w:rFonts w:asciiTheme="majorHAnsi" w:hAnsiTheme="majorHAnsi" w:cstheme="majorHAnsi"/>
        </w:rPr>
        <w:t>Stopping was efficient as measured by the constant band intensity of the UBE2D2</w:t>
      </w:r>
      <w:r w:rsidR="00783757" w:rsidRPr="00D76B5B">
        <w:rPr>
          <w:rFonts w:asciiTheme="majorHAnsi" w:hAnsiTheme="majorHAnsi" w:cstheme="majorHAnsi"/>
        </w:rPr>
        <w:t>~Ub p</w:t>
      </w:r>
      <w:r w:rsidR="00FE0273" w:rsidRPr="00D76B5B">
        <w:rPr>
          <w:rFonts w:asciiTheme="majorHAnsi" w:hAnsiTheme="majorHAnsi" w:cstheme="majorHAnsi"/>
        </w:rPr>
        <w:t>rotein</w:t>
      </w:r>
      <w:r w:rsidR="009E2A3F" w:rsidRPr="00D76B5B">
        <w:rPr>
          <w:rFonts w:asciiTheme="majorHAnsi" w:hAnsiTheme="majorHAnsi" w:cstheme="majorHAnsi"/>
        </w:rPr>
        <w:t>,</w:t>
      </w:r>
      <w:r w:rsidR="00FE0273" w:rsidRPr="00D76B5B">
        <w:rPr>
          <w:rFonts w:asciiTheme="majorHAnsi" w:hAnsiTheme="majorHAnsi" w:cstheme="majorHAnsi"/>
        </w:rPr>
        <w:t xml:space="preserve"> also indicating that the thioester was stable during the indicated </w:t>
      </w:r>
      <w:r w:rsidR="003D7281" w:rsidRPr="00D76B5B">
        <w:rPr>
          <w:rFonts w:asciiTheme="majorHAnsi" w:hAnsiTheme="majorHAnsi" w:cstheme="majorHAnsi"/>
        </w:rPr>
        <w:t xml:space="preserve">time </w:t>
      </w:r>
      <w:r w:rsidR="00FE0273" w:rsidRPr="00D76B5B">
        <w:rPr>
          <w:rFonts w:asciiTheme="majorHAnsi" w:hAnsiTheme="majorHAnsi" w:cstheme="majorHAnsi"/>
        </w:rPr>
        <w:t xml:space="preserve">period. </w:t>
      </w:r>
      <w:r w:rsidR="00B343B4" w:rsidRPr="00D76B5B">
        <w:rPr>
          <w:rFonts w:asciiTheme="majorHAnsi" w:hAnsiTheme="majorHAnsi" w:cstheme="majorHAnsi"/>
        </w:rPr>
        <w:t>(</w:t>
      </w:r>
      <w:r w:rsidR="00B343B4" w:rsidRPr="00D76B5B">
        <w:rPr>
          <w:rFonts w:asciiTheme="majorHAnsi" w:hAnsiTheme="majorHAnsi" w:cstheme="majorHAnsi"/>
          <w:b/>
        </w:rPr>
        <w:t>C</w:t>
      </w:r>
      <w:r w:rsidR="00B343B4" w:rsidRPr="00D76B5B">
        <w:rPr>
          <w:rFonts w:asciiTheme="majorHAnsi" w:hAnsiTheme="majorHAnsi" w:cstheme="majorHAnsi"/>
        </w:rPr>
        <w:t>) Charging of human UBE2D2 by lysine-free Ub (Ub K0), stopping of the charging reaction, and discharging of UBE2D2~Ub was performed as described. For the discharge reactions,</w:t>
      </w:r>
      <w:r w:rsidR="00C32F66" w:rsidRPr="00D76B5B">
        <w:rPr>
          <w:rFonts w:asciiTheme="majorHAnsi" w:hAnsiTheme="majorHAnsi" w:cstheme="majorHAnsi"/>
        </w:rPr>
        <w:t xml:space="preserve"> </w:t>
      </w:r>
      <w:r w:rsidR="00B343B4" w:rsidRPr="00D76B5B">
        <w:rPr>
          <w:rFonts w:asciiTheme="majorHAnsi" w:hAnsiTheme="majorHAnsi" w:cstheme="majorHAnsi"/>
        </w:rPr>
        <w:t>wild-type CHIP or the inactive CHIP U-box mutant</w:t>
      </w:r>
      <w:r w:rsidR="00DB6AA4" w:rsidRPr="00D76B5B">
        <w:rPr>
          <w:rFonts w:asciiTheme="majorHAnsi" w:hAnsiTheme="majorHAnsi" w:cstheme="majorHAnsi"/>
        </w:rPr>
        <w:t xml:space="preserve">, </w:t>
      </w:r>
      <w:r w:rsidR="00B343B4" w:rsidRPr="00D76B5B">
        <w:rPr>
          <w:rFonts w:asciiTheme="majorHAnsi" w:hAnsiTheme="majorHAnsi" w:cstheme="majorHAnsi"/>
        </w:rPr>
        <w:t>CHIP</w:t>
      </w:r>
      <w:r w:rsidR="00DB6AA4" w:rsidRPr="00D76B5B">
        <w:rPr>
          <w:rFonts w:asciiTheme="majorHAnsi" w:hAnsiTheme="majorHAnsi" w:cstheme="majorHAnsi"/>
        </w:rPr>
        <w:t>(</w:t>
      </w:r>
      <w:r w:rsidR="00B343B4" w:rsidRPr="00D76B5B">
        <w:rPr>
          <w:rFonts w:asciiTheme="majorHAnsi" w:hAnsiTheme="majorHAnsi" w:cstheme="majorHAnsi"/>
        </w:rPr>
        <w:t>H260Q) were used as ubiquitin ligases</w:t>
      </w:r>
      <w:r w:rsidR="00DB6AA4" w:rsidRPr="00D76B5B">
        <w:rPr>
          <w:rFonts w:asciiTheme="majorHAnsi" w:hAnsiTheme="majorHAnsi" w:cstheme="majorHAnsi"/>
        </w:rPr>
        <w:t>,</w:t>
      </w:r>
      <w:r w:rsidR="00B343B4" w:rsidRPr="00D76B5B">
        <w:rPr>
          <w:rFonts w:asciiTheme="majorHAnsi" w:hAnsiTheme="majorHAnsi" w:cstheme="majorHAnsi"/>
        </w:rPr>
        <w:t xml:space="preserve"> and 10 mM L-lysine was supplied as</w:t>
      </w:r>
      <w:r w:rsidR="00DB6AA4" w:rsidRPr="00D76B5B">
        <w:rPr>
          <w:rFonts w:asciiTheme="majorHAnsi" w:hAnsiTheme="majorHAnsi" w:cstheme="majorHAnsi"/>
        </w:rPr>
        <w:t xml:space="preserve"> the</w:t>
      </w:r>
      <w:r w:rsidR="00B343B4" w:rsidRPr="00D76B5B">
        <w:rPr>
          <w:rFonts w:asciiTheme="majorHAnsi" w:hAnsiTheme="majorHAnsi" w:cstheme="majorHAnsi"/>
        </w:rPr>
        <w:t xml:space="preserve"> potential Ub acceptor. Samples were collected after the indicated time periods, run on separate polyacrylamide gels, and </w:t>
      </w:r>
      <w:r w:rsidR="00C32F66" w:rsidRPr="00D76B5B">
        <w:rPr>
          <w:rFonts w:asciiTheme="majorHAnsi" w:hAnsiTheme="majorHAnsi" w:cstheme="majorHAnsi"/>
        </w:rPr>
        <w:t>Coomassie</w:t>
      </w:r>
      <w:r w:rsidR="00DB55F8" w:rsidRPr="00D76B5B">
        <w:rPr>
          <w:rFonts w:asciiTheme="majorHAnsi" w:hAnsiTheme="majorHAnsi" w:cstheme="majorHAnsi"/>
        </w:rPr>
        <w:t>-</w:t>
      </w:r>
      <w:r w:rsidR="00C32F66" w:rsidRPr="00D76B5B">
        <w:rPr>
          <w:rFonts w:asciiTheme="majorHAnsi" w:hAnsiTheme="majorHAnsi" w:cstheme="majorHAnsi"/>
        </w:rPr>
        <w:t xml:space="preserve">stained. </w:t>
      </w:r>
      <w:r w:rsidR="00B343B4" w:rsidRPr="00D76B5B">
        <w:rPr>
          <w:rFonts w:asciiTheme="majorHAnsi" w:hAnsiTheme="majorHAnsi" w:cstheme="majorHAnsi"/>
        </w:rPr>
        <w:t xml:space="preserve"> </w:t>
      </w:r>
    </w:p>
    <w:p w14:paraId="32EAFD7D" w14:textId="77777777" w:rsidR="006E4797" w:rsidRPr="00D76B5B" w:rsidRDefault="006E4797" w:rsidP="00D76B5B">
      <w:pPr>
        <w:rPr>
          <w:rFonts w:asciiTheme="majorHAnsi" w:hAnsiTheme="majorHAnsi" w:cstheme="majorHAnsi"/>
        </w:rPr>
      </w:pPr>
    </w:p>
    <w:p w14:paraId="075DEF4D" w14:textId="22A9F1B0" w:rsidR="00F35B15" w:rsidRPr="00D76B5B" w:rsidRDefault="00551D82" w:rsidP="00D76B5B">
      <w:pPr>
        <w:rPr>
          <w:rFonts w:asciiTheme="majorHAnsi" w:hAnsiTheme="majorHAnsi" w:cstheme="majorHAnsi"/>
          <w:b/>
        </w:rPr>
      </w:pPr>
      <w:r w:rsidRPr="00D76B5B">
        <w:rPr>
          <w:rFonts w:asciiTheme="majorHAnsi" w:hAnsiTheme="majorHAnsi" w:cstheme="majorHAnsi"/>
          <w:b/>
        </w:rPr>
        <w:t xml:space="preserve">DISCUSSION: </w:t>
      </w:r>
    </w:p>
    <w:p w14:paraId="6F5FD5BB" w14:textId="6E0E2AA1" w:rsidR="00B87971" w:rsidRPr="00D76B5B" w:rsidRDefault="00DB20DD" w:rsidP="00D76B5B">
      <w:pPr>
        <w:rPr>
          <w:rFonts w:asciiTheme="majorHAnsi" w:hAnsiTheme="majorHAnsi" w:cstheme="majorHAnsi"/>
        </w:rPr>
      </w:pPr>
      <w:r w:rsidRPr="00D76B5B">
        <w:rPr>
          <w:rFonts w:asciiTheme="majorHAnsi" w:hAnsiTheme="majorHAnsi" w:cstheme="majorHAnsi"/>
          <w:lang w:val="en-GB"/>
        </w:rPr>
        <w:t>This paper describes</w:t>
      </w:r>
      <w:r w:rsidR="006E1453" w:rsidRPr="00D76B5B">
        <w:rPr>
          <w:rFonts w:asciiTheme="majorHAnsi" w:hAnsiTheme="majorHAnsi" w:cstheme="majorHAnsi"/>
          <w:lang w:val="en-GB"/>
        </w:rPr>
        <w:t xml:space="preserve"> </w:t>
      </w:r>
      <w:r w:rsidR="00860290" w:rsidRPr="00D76B5B">
        <w:rPr>
          <w:rFonts w:asciiTheme="majorHAnsi" w:hAnsiTheme="majorHAnsi" w:cstheme="majorHAnsi"/>
          <w:lang w:val="en-GB"/>
        </w:rPr>
        <w:t xml:space="preserve">basic </w:t>
      </w:r>
      <w:r w:rsidR="00860290" w:rsidRPr="00D76B5B">
        <w:rPr>
          <w:rFonts w:asciiTheme="majorHAnsi" w:hAnsiTheme="majorHAnsi" w:cstheme="majorHAnsi"/>
          <w:i/>
          <w:lang w:val="en-GB"/>
        </w:rPr>
        <w:t>in vitro</w:t>
      </w:r>
      <w:r w:rsidR="00860290" w:rsidRPr="00D76B5B">
        <w:rPr>
          <w:rFonts w:asciiTheme="majorHAnsi" w:hAnsiTheme="majorHAnsi" w:cstheme="majorHAnsi"/>
          <w:lang w:val="en-GB"/>
        </w:rPr>
        <w:t xml:space="preserve"> ubiquitylation methods </w:t>
      </w:r>
      <w:r w:rsidR="004044C8" w:rsidRPr="00D76B5B">
        <w:rPr>
          <w:rFonts w:asciiTheme="majorHAnsi" w:hAnsiTheme="majorHAnsi" w:cstheme="majorHAnsi"/>
          <w:lang w:val="en-GB"/>
        </w:rPr>
        <w:t xml:space="preserve">for the analysis </w:t>
      </w:r>
      <w:r w:rsidR="00860290" w:rsidRPr="00D76B5B">
        <w:rPr>
          <w:rFonts w:asciiTheme="majorHAnsi" w:hAnsiTheme="majorHAnsi" w:cstheme="majorHAnsi"/>
          <w:lang w:val="en-GB"/>
        </w:rPr>
        <w:t xml:space="preserve">of E3 ligase </w:t>
      </w:r>
      <w:r w:rsidR="003F27B8" w:rsidRPr="00D76B5B">
        <w:rPr>
          <w:rFonts w:asciiTheme="majorHAnsi" w:hAnsiTheme="majorHAnsi" w:cstheme="majorHAnsi"/>
          <w:lang w:val="en-GB"/>
        </w:rPr>
        <w:t>function</w:t>
      </w:r>
      <w:r w:rsidR="00860290" w:rsidRPr="00D76B5B">
        <w:rPr>
          <w:rFonts w:asciiTheme="majorHAnsi" w:hAnsiTheme="majorHAnsi" w:cstheme="majorHAnsi"/>
          <w:lang w:val="en-GB"/>
        </w:rPr>
        <w:t xml:space="preserve">. </w:t>
      </w:r>
      <w:r w:rsidR="0024712A" w:rsidRPr="00D76B5B">
        <w:rPr>
          <w:rFonts w:asciiTheme="majorHAnsi" w:hAnsiTheme="majorHAnsi" w:cstheme="majorHAnsi"/>
          <w:lang w:val="en-GB"/>
        </w:rPr>
        <w:t xml:space="preserve">When performing </w:t>
      </w:r>
      <w:r w:rsidR="0024712A" w:rsidRPr="00D76B5B">
        <w:rPr>
          <w:rFonts w:asciiTheme="majorHAnsi" w:hAnsiTheme="majorHAnsi" w:cstheme="majorHAnsi"/>
          <w:i/>
          <w:lang w:val="en-GB"/>
        </w:rPr>
        <w:t>in vitro</w:t>
      </w:r>
      <w:r w:rsidR="0024712A" w:rsidRPr="00D76B5B">
        <w:rPr>
          <w:rFonts w:asciiTheme="majorHAnsi" w:hAnsiTheme="majorHAnsi" w:cstheme="majorHAnsi"/>
          <w:lang w:val="en-GB"/>
        </w:rPr>
        <w:t xml:space="preserve"> ubiquitylation assays, it</w:t>
      </w:r>
      <w:r w:rsidR="00860290" w:rsidRPr="00D76B5B">
        <w:rPr>
          <w:rFonts w:asciiTheme="majorHAnsi" w:hAnsiTheme="majorHAnsi" w:cstheme="majorHAnsi"/>
          <w:lang w:val="en-GB"/>
        </w:rPr>
        <w:t xml:space="preserve"> should be considered that some E2 enzymes can perform auto-ubiquitylation owing to the attack of the</w:t>
      </w:r>
      <w:r w:rsidR="00583E24" w:rsidRPr="00D76B5B">
        <w:rPr>
          <w:rFonts w:asciiTheme="majorHAnsi" w:hAnsiTheme="majorHAnsi" w:cstheme="majorHAnsi"/>
          <w:lang w:val="en-GB"/>
        </w:rPr>
        <w:t>ir</w:t>
      </w:r>
      <w:r w:rsidR="00860290" w:rsidRPr="00D76B5B">
        <w:rPr>
          <w:rFonts w:asciiTheme="majorHAnsi" w:hAnsiTheme="majorHAnsi" w:cstheme="majorHAnsi"/>
          <w:lang w:val="en-GB"/>
        </w:rPr>
        <w:t xml:space="preserve"> active cysteine on their own lysine residues that are located in close proximity to the active site</w:t>
      </w:r>
      <w:r w:rsidR="00FF496D" w:rsidRPr="00D76B5B">
        <w:rPr>
          <w:rFonts w:asciiTheme="majorHAnsi" w:hAnsiTheme="majorHAnsi" w:cstheme="majorHAnsi"/>
          <w:vertAlign w:val="superscript"/>
          <w:lang w:val="en-GB"/>
        </w:rPr>
        <w:t>3</w:t>
      </w:r>
      <w:r w:rsidR="003F7F4A" w:rsidRPr="00D76B5B">
        <w:rPr>
          <w:rFonts w:asciiTheme="majorHAnsi" w:hAnsiTheme="majorHAnsi" w:cstheme="majorHAnsi"/>
          <w:vertAlign w:val="superscript"/>
          <w:lang w:val="en-GB"/>
        </w:rPr>
        <w:t>0</w:t>
      </w:r>
      <w:r w:rsidR="00860290" w:rsidRPr="00D76B5B">
        <w:rPr>
          <w:rFonts w:asciiTheme="majorHAnsi" w:hAnsiTheme="majorHAnsi" w:cstheme="majorHAnsi"/>
          <w:lang w:val="en-GB"/>
        </w:rPr>
        <w:t xml:space="preserve">. To </w:t>
      </w:r>
      <w:r w:rsidR="003F27B8" w:rsidRPr="00D76B5B">
        <w:rPr>
          <w:rFonts w:asciiTheme="majorHAnsi" w:hAnsiTheme="majorHAnsi" w:cstheme="majorHAnsi"/>
          <w:lang w:val="en-GB"/>
        </w:rPr>
        <w:t xml:space="preserve">circumvent </w:t>
      </w:r>
      <w:r w:rsidR="009467DC" w:rsidRPr="00D76B5B">
        <w:rPr>
          <w:rFonts w:asciiTheme="majorHAnsi" w:hAnsiTheme="majorHAnsi" w:cstheme="majorHAnsi"/>
          <w:lang w:val="en-GB"/>
        </w:rPr>
        <w:t>this</w:t>
      </w:r>
      <w:r w:rsidR="003F27B8" w:rsidRPr="00D76B5B">
        <w:rPr>
          <w:rFonts w:asciiTheme="majorHAnsi" w:hAnsiTheme="majorHAnsi" w:cstheme="majorHAnsi"/>
          <w:lang w:val="en-GB"/>
        </w:rPr>
        <w:t xml:space="preserve"> problem</w:t>
      </w:r>
      <w:r w:rsidR="00860290" w:rsidRPr="00D76B5B">
        <w:rPr>
          <w:rFonts w:asciiTheme="majorHAnsi" w:hAnsiTheme="majorHAnsi" w:cstheme="majorHAnsi"/>
          <w:lang w:val="en-GB"/>
        </w:rPr>
        <w:t>, the use of an E2 mutant is recommended in which the respective lysine</w:t>
      </w:r>
      <w:r w:rsidR="006A50A7" w:rsidRPr="00D76B5B">
        <w:rPr>
          <w:rFonts w:asciiTheme="majorHAnsi" w:hAnsiTheme="majorHAnsi" w:cstheme="majorHAnsi"/>
          <w:lang w:val="en-GB"/>
        </w:rPr>
        <w:t xml:space="preserve"> resi</w:t>
      </w:r>
      <w:r w:rsidR="003F27B8" w:rsidRPr="00D76B5B">
        <w:rPr>
          <w:rFonts w:asciiTheme="majorHAnsi" w:hAnsiTheme="majorHAnsi" w:cstheme="majorHAnsi"/>
          <w:lang w:val="en-GB"/>
        </w:rPr>
        <w:t>due</w:t>
      </w:r>
      <w:r w:rsidR="00860290" w:rsidRPr="00D76B5B">
        <w:rPr>
          <w:rFonts w:asciiTheme="majorHAnsi" w:hAnsiTheme="majorHAnsi" w:cstheme="majorHAnsi"/>
          <w:lang w:val="en-GB"/>
        </w:rPr>
        <w:t xml:space="preserve"> is exchanged</w:t>
      </w:r>
      <w:r w:rsidR="004476AD" w:rsidRPr="00D76B5B">
        <w:rPr>
          <w:rFonts w:asciiTheme="majorHAnsi" w:hAnsiTheme="majorHAnsi" w:cstheme="majorHAnsi"/>
          <w:lang w:val="en-GB"/>
        </w:rPr>
        <w:t xml:space="preserve"> for</w:t>
      </w:r>
      <w:r w:rsidR="003F27B8" w:rsidRPr="00D76B5B">
        <w:rPr>
          <w:rFonts w:asciiTheme="majorHAnsi" w:hAnsiTheme="majorHAnsi" w:cstheme="majorHAnsi"/>
          <w:lang w:val="en-GB"/>
        </w:rPr>
        <w:t xml:space="preserve"> </w:t>
      </w:r>
      <w:r w:rsidR="00860290" w:rsidRPr="00D76B5B">
        <w:rPr>
          <w:rFonts w:asciiTheme="majorHAnsi" w:hAnsiTheme="majorHAnsi" w:cstheme="majorHAnsi"/>
          <w:lang w:val="en-GB"/>
        </w:rPr>
        <w:t>arginine</w:t>
      </w:r>
      <w:r w:rsidR="003F27B8" w:rsidRPr="00D76B5B">
        <w:rPr>
          <w:rFonts w:asciiTheme="majorHAnsi" w:hAnsiTheme="majorHAnsi" w:cstheme="majorHAnsi"/>
          <w:lang w:val="en-GB"/>
        </w:rPr>
        <w:t>, which</w:t>
      </w:r>
      <w:r w:rsidR="00860290" w:rsidRPr="00D76B5B">
        <w:rPr>
          <w:rFonts w:asciiTheme="majorHAnsi" w:hAnsiTheme="majorHAnsi" w:cstheme="majorHAnsi"/>
          <w:lang w:val="en-GB"/>
        </w:rPr>
        <w:t xml:space="preserve"> result</w:t>
      </w:r>
      <w:r w:rsidR="003F27B8" w:rsidRPr="00D76B5B">
        <w:rPr>
          <w:rFonts w:asciiTheme="majorHAnsi" w:hAnsiTheme="majorHAnsi" w:cstheme="majorHAnsi"/>
          <w:lang w:val="en-GB"/>
        </w:rPr>
        <w:t>s</w:t>
      </w:r>
      <w:r w:rsidR="00860290" w:rsidRPr="00D76B5B">
        <w:rPr>
          <w:rFonts w:asciiTheme="majorHAnsi" w:hAnsiTheme="majorHAnsi" w:cstheme="majorHAnsi"/>
          <w:lang w:val="en-GB"/>
        </w:rPr>
        <w:t xml:space="preserve"> in a catalytically active </w:t>
      </w:r>
      <w:r w:rsidR="003F27B8" w:rsidRPr="00D76B5B">
        <w:rPr>
          <w:rFonts w:asciiTheme="majorHAnsi" w:hAnsiTheme="majorHAnsi" w:cstheme="majorHAnsi"/>
          <w:lang w:val="en-GB"/>
        </w:rPr>
        <w:t xml:space="preserve">E2 </w:t>
      </w:r>
      <w:r w:rsidR="00860290" w:rsidRPr="00D76B5B">
        <w:rPr>
          <w:rFonts w:asciiTheme="majorHAnsi" w:hAnsiTheme="majorHAnsi" w:cstheme="majorHAnsi"/>
          <w:lang w:val="en-GB"/>
        </w:rPr>
        <w:t>enzyme that is resistant to auto-ubiquitylation</w:t>
      </w:r>
      <w:r w:rsidR="00FF496D" w:rsidRPr="00D76B5B">
        <w:rPr>
          <w:rFonts w:asciiTheme="majorHAnsi" w:hAnsiTheme="majorHAnsi" w:cstheme="majorHAnsi"/>
          <w:vertAlign w:val="superscript"/>
          <w:lang w:val="en-GB"/>
        </w:rPr>
        <w:t>3</w:t>
      </w:r>
      <w:r w:rsidR="003F7F4A" w:rsidRPr="00D76B5B">
        <w:rPr>
          <w:rFonts w:asciiTheme="majorHAnsi" w:hAnsiTheme="majorHAnsi" w:cstheme="majorHAnsi"/>
          <w:vertAlign w:val="superscript"/>
          <w:lang w:val="en-GB"/>
        </w:rPr>
        <w:t>2</w:t>
      </w:r>
      <w:r w:rsidR="00860290" w:rsidRPr="00D76B5B">
        <w:rPr>
          <w:rFonts w:asciiTheme="majorHAnsi" w:hAnsiTheme="majorHAnsi" w:cstheme="majorHAnsi"/>
          <w:lang w:val="en-GB"/>
        </w:rPr>
        <w:t xml:space="preserve">. This is of particular importance when monitoring the Ub transfer via lysine discharge assays to ensure </w:t>
      </w:r>
      <w:r w:rsidR="00777619" w:rsidRPr="00D76B5B">
        <w:rPr>
          <w:rFonts w:asciiTheme="majorHAnsi" w:hAnsiTheme="majorHAnsi" w:cstheme="majorHAnsi"/>
          <w:lang w:val="en-GB"/>
        </w:rPr>
        <w:t>reproducibility</w:t>
      </w:r>
      <w:r w:rsidR="003F27B8" w:rsidRPr="00D76B5B">
        <w:rPr>
          <w:rFonts w:asciiTheme="majorHAnsi" w:hAnsiTheme="majorHAnsi" w:cstheme="majorHAnsi"/>
          <w:lang w:val="en-GB"/>
        </w:rPr>
        <w:t xml:space="preserve"> of the assay</w:t>
      </w:r>
      <w:r w:rsidR="00777619" w:rsidRPr="00D76B5B">
        <w:rPr>
          <w:rFonts w:asciiTheme="majorHAnsi" w:hAnsiTheme="majorHAnsi" w:cstheme="majorHAnsi"/>
          <w:lang w:val="en-GB"/>
        </w:rPr>
        <w:t>.</w:t>
      </w:r>
      <w:r w:rsidR="00860290" w:rsidRPr="00D76B5B">
        <w:rPr>
          <w:rFonts w:asciiTheme="majorHAnsi" w:hAnsiTheme="majorHAnsi" w:cstheme="majorHAnsi"/>
          <w:lang w:val="en-GB"/>
        </w:rPr>
        <w:t xml:space="preserve"> </w:t>
      </w:r>
      <w:r w:rsidR="009467DC" w:rsidRPr="00D76B5B">
        <w:rPr>
          <w:rFonts w:asciiTheme="majorHAnsi" w:hAnsiTheme="majorHAnsi" w:cstheme="majorHAnsi"/>
          <w:lang w:val="en-GB"/>
        </w:rPr>
        <w:t>Another critical factor is the</w:t>
      </w:r>
      <w:r w:rsidR="00860290" w:rsidRPr="00D76B5B">
        <w:rPr>
          <w:rFonts w:asciiTheme="majorHAnsi" w:hAnsiTheme="majorHAnsi" w:cstheme="majorHAnsi"/>
          <w:lang w:val="en-GB"/>
        </w:rPr>
        <w:t xml:space="preserve"> </w:t>
      </w:r>
      <w:r w:rsidR="003F27B8" w:rsidRPr="00D76B5B">
        <w:rPr>
          <w:rFonts w:asciiTheme="majorHAnsi" w:hAnsiTheme="majorHAnsi" w:cstheme="majorHAnsi"/>
          <w:lang w:val="en-GB"/>
        </w:rPr>
        <w:t xml:space="preserve">transient </w:t>
      </w:r>
      <w:r w:rsidR="00860290" w:rsidRPr="00D76B5B">
        <w:rPr>
          <w:rFonts w:asciiTheme="majorHAnsi" w:hAnsiTheme="majorHAnsi" w:cstheme="majorHAnsi"/>
          <w:lang w:val="en-GB"/>
        </w:rPr>
        <w:t xml:space="preserve">nature of the E2~Ub </w:t>
      </w:r>
      <w:r w:rsidR="009467DC" w:rsidRPr="00D76B5B">
        <w:rPr>
          <w:rFonts w:asciiTheme="majorHAnsi" w:hAnsiTheme="majorHAnsi" w:cstheme="majorHAnsi"/>
          <w:lang w:val="en-GB"/>
        </w:rPr>
        <w:t>thioester bond</w:t>
      </w:r>
      <w:r w:rsidR="00860290" w:rsidRPr="00D76B5B">
        <w:rPr>
          <w:rFonts w:asciiTheme="majorHAnsi" w:hAnsiTheme="majorHAnsi" w:cstheme="majorHAnsi"/>
          <w:lang w:val="en-GB"/>
        </w:rPr>
        <w:t xml:space="preserve">. </w:t>
      </w:r>
      <w:r w:rsidR="003F27B8" w:rsidRPr="00D76B5B">
        <w:rPr>
          <w:rFonts w:asciiTheme="majorHAnsi" w:hAnsiTheme="majorHAnsi" w:cstheme="majorHAnsi"/>
          <w:lang w:val="en-GB"/>
        </w:rPr>
        <w:t xml:space="preserve">In case </w:t>
      </w:r>
      <w:r w:rsidR="00860290" w:rsidRPr="00D76B5B">
        <w:rPr>
          <w:rFonts w:asciiTheme="majorHAnsi" w:hAnsiTheme="majorHAnsi" w:cstheme="majorHAnsi"/>
          <w:lang w:val="en-GB"/>
        </w:rPr>
        <w:t xml:space="preserve">the thioester stability limits possible </w:t>
      </w:r>
      <w:r w:rsidR="00777619" w:rsidRPr="00D76B5B">
        <w:rPr>
          <w:rFonts w:asciiTheme="majorHAnsi" w:hAnsiTheme="majorHAnsi" w:cstheme="majorHAnsi"/>
          <w:lang w:val="en-GB"/>
        </w:rPr>
        <w:t xml:space="preserve">in </w:t>
      </w:r>
      <w:r w:rsidR="00777619" w:rsidRPr="00D76B5B">
        <w:rPr>
          <w:rFonts w:asciiTheme="majorHAnsi" w:hAnsiTheme="majorHAnsi" w:cstheme="majorHAnsi"/>
          <w:i/>
          <w:lang w:val="en-GB"/>
        </w:rPr>
        <w:t>vitro</w:t>
      </w:r>
      <w:r w:rsidR="00777619" w:rsidRPr="00D76B5B">
        <w:rPr>
          <w:rFonts w:asciiTheme="majorHAnsi" w:hAnsiTheme="majorHAnsi" w:cstheme="majorHAnsi"/>
          <w:lang w:val="en-GB"/>
        </w:rPr>
        <w:t xml:space="preserve"> </w:t>
      </w:r>
      <w:r w:rsidR="00860290" w:rsidRPr="00D76B5B">
        <w:rPr>
          <w:rFonts w:asciiTheme="majorHAnsi" w:hAnsiTheme="majorHAnsi" w:cstheme="majorHAnsi"/>
          <w:lang w:val="en-GB"/>
        </w:rPr>
        <w:t xml:space="preserve">applications, the active cysteine </w:t>
      </w:r>
      <w:r w:rsidR="00EA3D62" w:rsidRPr="00D76B5B">
        <w:rPr>
          <w:rFonts w:asciiTheme="majorHAnsi" w:hAnsiTheme="majorHAnsi" w:cstheme="majorHAnsi"/>
          <w:lang w:val="en-GB"/>
        </w:rPr>
        <w:t xml:space="preserve">residue </w:t>
      </w:r>
      <w:r w:rsidR="00860290" w:rsidRPr="00D76B5B">
        <w:rPr>
          <w:rFonts w:asciiTheme="majorHAnsi" w:hAnsiTheme="majorHAnsi" w:cstheme="majorHAnsi"/>
          <w:lang w:val="en-GB"/>
        </w:rPr>
        <w:t>of the E2 c</w:t>
      </w:r>
      <w:r w:rsidR="003F27B8" w:rsidRPr="00D76B5B">
        <w:rPr>
          <w:rFonts w:asciiTheme="majorHAnsi" w:hAnsiTheme="majorHAnsi" w:cstheme="majorHAnsi"/>
          <w:lang w:val="en-GB"/>
        </w:rPr>
        <w:t>ould</w:t>
      </w:r>
      <w:r w:rsidR="00860290" w:rsidRPr="00D76B5B">
        <w:rPr>
          <w:rFonts w:asciiTheme="majorHAnsi" w:hAnsiTheme="majorHAnsi" w:cstheme="majorHAnsi"/>
          <w:lang w:val="en-GB"/>
        </w:rPr>
        <w:t xml:space="preserve"> be exchanged </w:t>
      </w:r>
      <w:r w:rsidR="00A41173" w:rsidRPr="00D76B5B">
        <w:rPr>
          <w:rFonts w:asciiTheme="majorHAnsi" w:hAnsiTheme="majorHAnsi" w:cstheme="majorHAnsi"/>
          <w:lang w:val="en-GB"/>
        </w:rPr>
        <w:t>for</w:t>
      </w:r>
      <w:r w:rsidR="00860290" w:rsidRPr="00D76B5B">
        <w:rPr>
          <w:rFonts w:asciiTheme="majorHAnsi" w:hAnsiTheme="majorHAnsi" w:cstheme="majorHAnsi"/>
          <w:lang w:val="en-GB"/>
        </w:rPr>
        <w:t xml:space="preserve"> a serine to generate a more stable E2~Ub oxyester</w:t>
      </w:r>
      <w:r w:rsidR="00860290" w:rsidRPr="00D76B5B">
        <w:rPr>
          <w:rFonts w:asciiTheme="majorHAnsi" w:hAnsiTheme="majorHAnsi" w:cstheme="majorHAnsi"/>
          <w:vertAlign w:val="superscript"/>
          <w:lang w:val="en-GB"/>
        </w:rPr>
        <w:t>3</w:t>
      </w:r>
      <w:r w:rsidR="003F7F4A" w:rsidRPr="00D76B5B">
        <w:rPr>
          <w:rFonts w:asciiTheme="majorHAnsi" w:hAnsiTheme="majorHAnsi" w:cstheme="majorHAnsi"/>
          <w:vertAlign w:val="superscript"/>
          <w:lang w:val="en-GB"/>
        </w:rPr>
        <w:t>3</w:t>
      </w:r>
      <w:r w:rsidR="009467DC" w:rsidRPr="00D76B5B">
        <w:rPr>
          <w:rFonts w:asciiTheme="majorHAnsi" w:hAnsiTheme="majorHAnsi" w:cstheme="majorHAnsi"/>
          <w:lang w:val="en-GB"/>
        </w:rPr>
        <w:t xml:space="preserve">. </w:t>
      </w:r>
      <w:r w:rsidR="001F49C2" w:rsidRPr="00D76B5B">
        <w:rPr>
          <w:rFonts w:asciiTheme="majorHAnsi" w:hAnsiTheme="majorHAnsi" w:cstheme="majorHAnsi"/>
        </w:rPr>
        <w:t xml:space="preserve">For first time use or when using a new E2 enzyme, determine the level of Ub charging on E2 that can be achieved by E1. The charging efficiency can be affected by several factors including the species origin of E1, the temperature of the charging reaction, and the molar ratio of Ub to E2. </w:t>
      </w:r>
    </w:p>
    <w:p w14:paraId="7E345DEF" w14:textId="77777777" w:rsidR="00B87971" w:rsidRPr="00D76B5B" w:rsidRDefault="00B87971" w:rsidP="00D76B5B">
      <w:pPr>
        <w:rPr>
          <w:rFonts w:asciiTheme="majorHAnsi" w:hAnsiTheme="majorHAnsi" w:cstheme="majorHAnsi"/>
        </w:rPr>
      </w:pPr>
    </w:p>
    <w:p w14:paraId="39233B5B" w14:textId="0F1ABA93" w:rsidR="00860290" w:rsidRPr="00D76B5B" w:rsidRDefault="001F49C2" w:rsidP="00D76B5B">
      <w:pPr>
        <w:rPr>
          <w:rFonts w:asciiTheme="majorHAnsi" w:hAnsiTheme="majorHAnsi" w:cstheme="majorHAnsi"/>
          <w:lang w:val="en-GB"/>
        </w:rPr>
      </w:pPr>
      <w:r w:rsidRPr="00D76B5B">
        <w:rPr>
          <w:rFonts w:asciiTheme="majorHAnsi" w:hAnsiTheme="majorHAnsi" w:cstheme="majorHAnsi"/>
        </w:rPr>
        <w:t xml:space="preserve">To determine the yield of charging, visualize uncharged </w:t>
      </w:r>
      <w:r w:rsidRPr="00D76B5B">
        <w:rPr>
          <w:rFonts w:asciiTheme="majorHAnsi" w:hAnsiTheme="majorHAnsi" w:cstheme="majorHAnsi"/>
          <w:i/>
          <w:iCs/>
        </w:rPr>
        <w:t>vs</w:t>
      </w:r>
      <w:r w:rsidRPr="00D76B5B">
        <w:rPr>
          <w:rFonts w:asciiTheme="majorHAnsi" w:hAnsiTheme="majorHAnsi" w:cstheme="majorHAnsi"/>
        </w:rPr>
        <w:t>. charged E2 via Coomassie staining.</w:t>
      </w:r>
      <w:r w:rsidRPr="00D76B5B">
        <w:rPr>
          <w:rFonts w:asciiTheme="majorHAnsi" w:hAnsiTheme="majorHAnsi" w:cstheme="majorHAnsi"/>
          <w:lang w:val="en-GB"/>
        </w:rPr>
        <w:t xml:space="preserve"> </w:t>
      </w:r>
      <w:r w:rsidR="009467DC" w:rsidRPr="00D76B5B">
        <w:rPr>
          <w:rFonts w:asciiTheme="majorHAnsi" w:hAnsiTheme="majorHAnsi" w:cstheme="majorHAnsi"/>
          <w:lang w:val="en-GB"/>
        </w:rPr>
        <w:t>Altogether, these</w:t>
      </w:r>
      <w:r w:rsidR="003F27B8" w:rsidRPr="00D76B5B">
        <w:rPr>
          <w:rFonts w:asciiTheme="majorHAnsi" w:hAnsiTheme="majorHAnsi" w:cstheme="majorHAnsi"/>
          <w:lang w:val="en-GB"/>
        </w:rPr>
        <w:t xml:space="preserve"> </w:t>
      </w:r>
      <w:r w:rsidR="006A50A7" w:rsidRPr="00D76B5B">
        <w:rPr>
          <w:rFonts w:asciiTheme="majorHAnsi" w:hAnsiTheme="majorHAnsi" w:cstheme="majorHAnsi"/>
          <w:lang w:val="en-GB"/>
        </w:rPr>
        <w:t xml:space="preserve">potential restrictions </w:t>
      </w:r>
      <w:r w:rsidR="005E2EE9" w:rsidRPr="00D76B5B">
        <w:rPr>
          <w:rFonts w:asciiTheme="majorHAnsi" w:hAnsiTheme="majorHAnsi" w:cstheme="majorHAnsi"/>
          <w:lang w:val="en-GB"/>
        </w:rPr>
        <w:t xml:space="preserve">highlight </w:t>
      </w:r>
      <w:r w:rsidR="009467DC" w:rsidRPr="00D76B5B">
        <w:rPr>
          <w:rFonts w:asciiTheme="majorHAnsi" w:hAnsiTheme="majorHAnsi" w:cstheme="majorHAnsi"/>
          <w:lang w:val="en-GB"/>
        </w:rPr>
        <w:t>the importance of</w:t>
      </w:r>
      <w:r w:rsidR="00DB0DC0" w:rsidRPr="00D76B5B">
        <w:rPr>
          <w:rFonts w:asciiTheme="majorHAnsi" w:hAnsiTheme="majorHAnsi" w:cstheme="majorHAnsi"/>
          <w:lang w:val="en-GB"/>
        </w:rPr>
        <w:t xml:space="preserve"> the</w:t>
      </w:r>
      <w:r w:rsidR="009467DC" w:rsidRPr="00D76B5B">
        <w:rPr>
          <w:rFonts w:asciiTheme="majorHAnsi" w:hAnsiTheme="majorHAnsi" w:cstheme="majorHAnsi"/>
          <w:lang w:val="en-GB"/>
        </w:rPr>
        <w:t xml:space="preserve"> </w:t>
      </w:r>
      <w:r w:rsidR="005E2EE9" w:rsidRPr="00D76B5B">
        <w:rPr>
          <w:rFonts w:asciiTheme="majorHAnsi" w:hAnsiTheme="majorHAnsi" w:cstheme="majorHAnsi"/>
          <w:lang w:val="en-GB"/>
        </w:rPr>
        <w:t xml:space="preserve">empirical optimization of </w:t>
      </w:r>
      <w:r w:rsidR="003F27B8" w:rsidRPr="00D76B5B">
        <w:rPr>
          <w:rFonts w:asciiTheme="majorHAnsi" w:hAnsiTheme="majorHAnsi" w:cstheme="majorHAnsi"/>
          <w:i/>
          <w:lang w:val="en-GB"/>
        </w:rPr>
        <w:t>in vitro</w:t>
      </w:r>
      <w:r w:rsidR="003F27B8" w:rsidRPr="00D76B5B">
        <w:rPr>
          <w:rFonts w:asciiTheme="majorHAnsi" w:hAnsiTheme="majorHAnsi" w:cstheme="majorHAnsi"/>
          <w:lang w:val="en-GB"/>
        </w:rPr>
        <w:t xml:space="preserve"> </w:t>
      </w:r>
      <w:r w:rsidR="005E2EE9" w:rsidRPr="00D76B5B">
        <w:rPr>
          <w:rFonts w:asciiTheme="majorHAnsi" w:hAnsiTheme="majorHAnsi" w:cstheme="majorHAnsi"/>
          <w:lang w:val="en-GB"/>
        </w:rPr>
        <w:t>assay conditions</w:t>
      </w:r>
      <w:r w:rsidR="00EA3D62" w:rsidRPr="00D76B5B">
        <w:rPr>
          <w:rFonts w:asciiTheme="majorHAnsi" w:hAnsiTheme="majorHAnsi" w:cstheme="majorHAnsi"/>
          <w:lang w:val="en-GB"/>
        </w:rPr>
        <w:t>,</w:t>
      </w:r>
      <w:r w:rsidR="00DB0DC0" w:rsidRPr="00D76B5B">
        <w:rPr>
          <w:rFonts w:asciiTheme="majorHAnsi" w:hAnsiTheme="majorHAnsi" w:cstheme="majorHAnsi"/>
          <w:lang w:val="en-GB"/>
        </w:rPr>
        <w:t xml:space="preserve"> </w:t>
      </w:r>
      <w:r w:rsidR="00EA3D62" w:rsidRPr="00D76B5B">
        <w:rPr>
          <w:rFonts w:asciiTheme="majorHAnsi" w:hAnsiTheme="majorHAnsi" w:cstheme="majorHAnsi"/>
          <w:lang w:val="en-GB"/>
        </w:rPr>
        <w:t>such as</w:t>
      </w:r>
      <w:r w:rsidR="00DB0DC0" w:rsidRPr="00D76B5B">
        <w:rPr>
          <w:rFonts w:asciiTheme="majorHAnsi" w:hAnsiTheme="majorHAnsi" w:cstheme="majorHAnsi"/>
          <w:lang w:val="en-GB"/>
        </w:rPr>
        <w:t xml:space="preserve"> </w:t>
      </w:r>
      <w:r w:rsidR="00EA3D62" w:rsidRPr="00D76B5B">
        <w:rPr>
          <w:rFonts w:asciiTheme="majorHAnsi" w:hAnsiTheme="majorHAnsi" w:cstheme="majorHAnsi"/>
          <w:lang w:val="en-GB"/>
        </w:rPr>
        <w:t>E2-</w:t>
      </w:r>
      <w:r w:rsidR="00DB0DC0" w:rsidRPr="00D76B5B">
        <w:rPr>
          <w:rFonts w:asciiTheme="majorHAnsi" w:hAnsiTheme="majorHAnsi" w:cstheme="majorHAnsi"/>
          <w:lang w:val="en-GB"/>
        </w:rPr>
        <w:t>E3 pair, E2 charging and discharging kinetics, molarity</w:t>
      </w:r>
      <w:r w:rsidR="003F27B8" w:rsidRPr="00D76B5B">
        <w:rPr>
          <w:rFonts w:asciiTheme="majorHAnsi" w:hAnsiTheme="majorHAnsi" w:cstheme="majorHAnsi"/>
          <w:lang w:val="en-GB"/>
        </w:rPr>
        <w:t xml:space="preserve"> and </w:t>
      </w:r>
      <w:r w:rsidR="003F27B8" w:rsidRPr="00D76B5B">
        <w:rPr>
          <w:rFonts w:asciiTheme="majorHAnsi" w:hAnsiTheme="majorHAnsi" w:cstheme="majorHAnsi"/>
          <w:lang w:val="en-GB"/>
        </w:rPr>
        <w:lastRenderedPageBreak/>
        <w:t>activity</w:t>
      </w:r>
      <w:r w:rsidR="00DB0DC0" w:rsidRPr="00D76B5B">
        <w:rPr>
          <w:rFonts w:asciiTheme="majorHAnsi" w:hAnsiTheme="majorHAnsi" w:cstheme="majorHAnsi"/>
          <w:lang w:val="en-GB"/>
        </w:rPr>
        <w:t xml:space="preserve"> of the </w:t>
      </w:r>
      <w:r w:rsidR="003F27B8" w:rsidRPr="00D76B5B">
        <w:rPr>
          <w:rFonts w:asciiTheme="majorHAnsi" w:hAnsiTheme="majorHAnsi" w:cstheme="majorHAnsi"/>
          <w:lang w:val="en-GB"/>
        </w:rPr>
        <w:t xml:space="preserve">recombinant </w:t>
      </w:r>
      <w:r w:rsidR="00DB0DC0" w:rsidRPr="00D76B5B">
        <w:rPr>
          <w:rFonts w:asciiTheme="majorHAnsi" w:hAnsiTheme="majorHAnsi" w:cstheme="majorHAnsi"/>
          <w:lang w:val="en-GB"/>
        </w:rPr>
        <w:t>proteins</w:t>
      </w:r>
      <w:r w:rsidR="00A41173" w:rsidRPr="00D76B5B">
        <w:rPr>
          <w:rFonts w:asciiTheme="majorHAnsi" w:hAnsiTheme="majorHAnsi" w:cstheme="majorHAnsi"/>
          <w:lang w:val="en-GB"/>
        </w:rPr>
        <w:t>,</w:t>
      </w:r>
      <w:r w:rsidR="00EA3D62" w:rsidRPr="00D76B5B">
        <w:rPr>
          <w:rFonts w:asciiTheme="majorHAnsi" w:hAnsiTheme="majorHAnsi" w:cstheme="majorHAnsi"/>
          <w:lang w:val="en-GB"/>
        </w:rPr>
        <w:t xml:space="preserve"> especially for the lysine discharge assay</w:t>
      </w:r>
      <w:r w:rsidR="00A41173" w:rsidRPr="00D76B5B">
        <w:rPr>
          <w:rFonts w:asciiTheme="majorHAnsi" w:hAnsiTheme="majorHAnsi" w:cstheme="majorHAnsi"/>
          <w:lang w:val="en-GB"/>
        </w:rPr>
        <w:t>,</w:t>
      </w:r>
      <w:r w:rsidR="00DB0DC0" w:rsidRPr="00D76B5B">
        <w:rPr>
          <w:rFonts w:asciiTheme="majorHAnsi" w:hAnsiTheme="majorHAnsi" w:cstheme="majorHAnsi"/>
          <w:lang w:val="en-GB"/>
        </w:rPr>
        <w:t xml:space="preserve"> to obtain reproducible results.</w:t>
      </w:r>
      <w:r w:rsidR="000A297D" w:rsidRPr="00D76B5B">
        <w:rPr>
          <w:rFonts w:asciiTheme="majorHAnsi" w:hAnsiTheme="majorHAnsi" w:cstheme="majorHAnsi"/>
          <w:lang w:val="en-GB"/>
        </w:rPr>
        <w:t xml:space="preserve"> </w:t>
      </w:r>
      <w:r w:rsidR="00343A3A" w:rsidRPr="00D76B5B">
        <w:rPr>
          <w:rFonts w:asciiTheme="majorHAnsi" w:hAnsiTheme="majorHAnsi" w:cstheme="majorHAnsi"/>
          <w:lang w:val="en-GB"/>
        </w:rPr>
        <w:t>Given the diverse</w:t>
      </w:r>
      <w:r w:rsidR="00201D62" w:rsidRPr="00D76B5B">
        <w:rPr>
          <w:rFonts w:asciiTheme="majorHAnsi" w:hAnsiTheme="majorHAnsi" w:cstheme="majorHAnsi"/>
          <w:lang w:val="en-GB"/>
        </w:rPr>
        <w:t xml:space="preserve"> cellular</w:t>
      </w:r>
      <w:r w:rsidR="00343A3A" w:rsidRPr="00D76B5B">
        <w:rPr>
          <w:rFonts w:asciiTheme="majorHAnsi" w:hAnsiTheme="majorHAnsi" w:cstheme="majorHAnsi"/>
          <w:lang w:val="en-GB"/>
        </w:rPr>
        <w:t xml:space="preserve"> functions of the covalent attachment of Ub to substrate proteins, </w:t>
      </w:r>
      <w:r w:rsidR="00201D62" w:rsidRPr="00D76B5B">
        <w:rPr>
          <w:rFonts w:asciiTheme="majorHAnsi" w:hAnsiTheme="majorHAnsi" w:cstheme="majorHAnsi"/>
          <w:lang w:val="en-GB"/>
        </w:rPr>
        <w:t xml:space="preserve">the analysis of </w:t>
      </w:r>
      <w:r w:rsidR="009D5196" w:rsidRPr="00D76B5B">
        <w:rPr>
          <w:rFonts w:asciiTheme="majorHAnsi" w:hAnsiTheme="majorHAnsi" w:cstheme="majorHAnsi"/>
          <w:lang w:val="en-GB"/>
        </w:rPr>
        <w:t>protein ubiquitylati</w:t>
      </w:r>
      <w:r w:rsidR="009E2A3F" w:rsidRPr="00D76B5B">
        <w:rPr>
          <w:rFonts w:asciiTheme="majorHAnsi" w:hAnsiTheme="majorHAnsi" w:cstheme="majorHAnsi"/>
          <w:lang w:val="en-GB"/>
        </w:rPr>
        <w:t xml:space="preserve">on is a popular research field. </w:t>
      </w:r>
      <w:r w:rsidR="00201D62" w:rsidRPr="00D76B5B">
        <w:rPr>
          <w:rFonts w:asciiTheme="majorHAnsi" w:hAnsiTheme="majorHAnsi" w:cstheme="majorHAnsi"/>
          <w:lang w:val="en-GB"/>
        </w:rPr>
        <w:t xml:space="preserve">However, the analysis of ubiquitylation events can be difficult, especially </w:t>
      </w:r>
      <w:r w:rsidR="00201D62" w:rsidRPr="00D76B5B">
        <w:rPr>
          <w:rFonts w:asciiTheme="majorHAnsi" w:hAnsiTheme="majorHAnsi" w:cstheme="majorHAnsi"/>
          <w:i/>
          <w:lang w:val="en-GB"/>
        </w:rPr>
        <w:t>in vivo</w:t>
      </w:r>
      <w:r w:rsidR="00201D62" w:rsidRPr="00D76B5B">
        <w:rPr>
          <w:rFonts w:asciiTheme="majorHAnsi" w:hAnsiTheme="majorHAnsi" w:cstheme="majorHAnsi"/>
          <w:lang w:val="en-GB"/>
        </w:rPr>
        <w:t>. This difficulty arises</w:t>
      </w:r>
      <w:r w:rsidR="00E83836" w:rsidRPr="00D76B5B">
        <w:rPr>
          <w:rFonts w:asciiTheme="majorHAnsi" w:hAnsiTheme="majorHAnsi" w:cstheme="majorHAnsi"/>
          <w:lang w:val="en-GB"/>
        </w:rPr>
        <w:t xml:space="preserve"> from </w:t>
      </w:r>
      <w:r w:rsidR="009D5196" w:rsidRPr="00D76B5B">
        <w:rPr>
          <w:rFonts w:asciiTheme="majorHAnsi" w:hAnsiTheme="majorHAnsi" w:cstheme="majorHAnsi"/>
          <w:lang w:val="en-GB"/>
        </w:rPr>
        <w:t>multiple</w:t>
      </w:r>
      <w:r w:rsidR="00E83836" w:rsidRPr="00D76B5B">
        <w:rPr>
          <w:rFonts w:asciiTheme="majorHAnsi" w:hAnsiTheme="majorHAnsi" w:cstheme="majorHAnsi"/>
          <w:lang w:val="en-GB"/>
        </w:rPr>
        <w:t xml:space="preserve"> factors including the transient nature of the</w:t>
      </w:r>
      <w:r w:rsidR="00940E3F" w:rsidRPr="00D76B5B">
        <w:rPr>
          <w:rFonts w:asciiTheme="majorHAnsi" w:hAnsiTheme="majorHAnsi" w:cstheme="majorHAnsi"/>
          <w:lang w:val="en-GB"/>
        </w:rPr>
        <w:t xml:space="preserve"> E3</w:t>
      </w:r>
      <w:r w:rsidR="009E2059" w:rsidRPr="00D76B5B">
        <w:rPr>
          <w:rFonts w:asciiTheme="majorHAnsi" w:hAnsiTheme="majorHAnsi" w:cstheme="majorHAnsi"/>
          <w:lang w:val="en-GB"/>
        </w:rPr>
        <w:t>-</w:t>
      </w:r>
      <w:r w:rsidR="00940E3F" w:rsidRPr="00D76B5B">
        <w:rPr>
          <w:rFonts w:asciiTheme="majorHAnsi" w:hAnsiTheme="majorHAnsi" w:cstheme="majorHAnsi"/>
          <w:lang w:val="en-GB"/>
        </w:rPr>
        <w:t>substrate</w:t>
      </w:r>
      <w:r w:rsidR="00E83836" w:rsidRPr="00D76B5B">
        <w:rPr>
          <w:rFonts w:asciiTheme="majorHAnsi" w:hAnsiTheme="majorHAnsi" w:cstheme="majorHAnsi"/>
          <w:lang w:val="en-GB"/>
        </w:rPr>
        <w:t xml:space="preserve"> interacti</w:t>
      </w:r>
      <w:r w:rsidR="009D5196" w:rsidRPr="00D76B5B">
        <w:rPr>
          <w:rFonts w:asciiTheme="majorHAnsi" w:hAnsiTheme="majorHAnsi" w:cstheme="majorHAnsi"/>
          <w:lang w:val="en-GB"/>
        </w:rPr>
        <w:t>on</w:t>
      </w:r>
      <w:r w:rsidR="00E83836" w:rsidRPr="00D76B5B">
        <w:rPr>
          <w:rFonts w:asciiTheme="majorHAnsi" w:hAnsiTheme="majorHAnsi" w:cstheme="majorHAnsi"/>
          <w:vertAlign w:val="superscript"/>
          <w:lang w:val="en-GB"/>
        </w:rPr>
        <w:t>3</w:t>
      </w:r>
      <w:r w:rsidR="003F7F4A" w:rsidRPr="00D76B5B">
        <w:rPr>
          <w:rFonts w:asciiTheme="majorHAnsi" w:hAnsiTheme="majorHAnsi" w:cstheme="majorHAnsi"/>
          <w:vertAlign w:val="superscript"/>
          <w:lang w:val="en-GB"/>
        </w:rPr>
        <w:t>4</w:t>
      </w:r>
      <w:r w:rsidR="00481062" w:rsidRPr="00D76B5B">
        <w:rPr>
          <w:rFonts w:asciiTheme="majorHAnsi" w:hAnsiTheme="majorHAnsi" w:cstheme="majorHAnsi"/>
          <w:lang w:val="en-GB"/>
        </w:rPr>
        <w:t>,</w:t>
      </w:r>
      <w:r w:rsidR="00343A3A" w:rsidRPr="00D76B5B">
        <w:rPr>
          <w:rFonts w:asciiTheme="majorHAnsi" w:hAnsiTheme="majorHAnsi" w:cstheme="majorHAnsi"/>
          <w:lang w:val="en-GB"/>
        </w:rPr>
        <w:t xml:space="preserve"> </w:t>
      </w:r>
      <w:r w:rsidR="009E2059" w:rsidRPr="00D76B5B">
        <w:rPr>
          <w:rFonts w:asciiTheme="majorHAnsi" w:hAnsiTheme="majorHAnsi" w:cstheme="majorHAnsi"/>
          <w:lang w:val="en-GB"/>
        </w:rPr>
        <w:t>re</w:t>
      </w:r>
      <w:r w:rsidR="00475F1E" w:rsidRPr="00D76B5B">
        <w:rPr>
          <w:rFonts w:asciiTheme="majorHAnsi" w:hAnsiTheme="majorHAnsi" w:cstheme="majorHAnsi"/>
          <w:lang w:val="en-GB"/>
        </w:rPr>
        <w:t>dundancy of many E3 ligases</w:t>
      </w:r>
      <w:r w:rsidR="00017832" w:rsidRPr="00D76B5B">
        <w:rPr>
          <w:rFonts w:asciiTheme="majorHAnsi" w:hAnsiTheme="majorHAnsi" w:cstheme="majorHAnsi"/>
          <w:lang w:val="en-GB"/>
        </w:rPr>
        <w:t>,</w:t>
      </w:r>
      <w:r w:rsidR="00475F1E" w:rsidRPr="00D76B5B">
        <w:rPr>
          <w:rFonts w:asciiTheme="majorHAnsi" w:hAnsiTheme="majorHAnsi" w:cstheme="majorHAnsi"/>
          <w:lang w:val="en-GB"/>
        </w:rPr>
        <w:t xml:space="preserve"> as well as promiscuity of E3 ligases for several substrates</w:t>
      </w:r>
      <w:r w:rsidR="00FF496D" w:rsidRPr="00D76B5B">
        <w:rPr>
          <w:rFonts w:asciiTheme="majorHAnsi" w:hAnsiTheme="majorHAnsi" w:cstheme="majorHAnsi"/>
          <w:vertAlign w:val="superscript"/>
          <w:lang w:val="en-GB"/>
        </w:rPr>
        <w:t>3</w:t>
      </w:r>
      <w:r w:rsidR="003F7F4A" w:rsidRPr="00D76B5B">
        <w:rPr>
          <w:rFonts w:asciiTheme="majorHAnsi" w:hAnsiTheme="majorHAnsi" w:cstheme="majorHAnsi"/>
          <w:vertAlign w:val="superscript"/>
          <w:lang w:val="en-GB"/>
        </w:rPr>
        <w:t>5</w:t>
      </w:r>
      <w:r w:rsidR="009D5196" w:rsidRPr="00D76B5B">
        <w:rPr>
          <w:rFonts w:asciiTheme="majorHAnsi" w:hAnsiTheme="majorHAnsi" w:cstheme="majorHAnsi"/>
          <w:lang w:val="en-GB"/>
        </w:rPr>
        <w:t xml:space="preserve">. </w:t>
      </w:r>
      <w:r w:rsidR="00FC5885" w:rsidRPr="00D76B5B">
        <w:rPr>
          <w:rFonts w:asciiTheme="majorHAnsi" w:hAnsiTheme="majorHAnsi" w:cstheme="majorHAnsi"/>
          <w:lang w:val="en-GB"/>
        </w:rPr>
        <w:t>Furthermore</w:t>
      </w:r>
      <w:r w:rsidR="009D5196" w:rsidRPr="00D76B5B">
        <w:rPr>
          <w:rFonts w:asciiTheme="majorHAnsi" w:hAnsiTheme="majorHAnsi" w:cstheme="majorHAnsi"/>
          <w:lang w:val="en-GB"/>
        </w:rPr>
        <w:t xml:space="preserve">, the characterization of </w:t>
      </w:r>
      <w:r w:rsidR="000315BA" w:rsidRPr="00D76B5B">
        <w:rPr>
          <w:rFonts w:asciiTheme="majorHAnsi" w:hAnsiTheme="majorHAnsi" w:cstheme="majorHAnsi"/>
          <w:lang w:val="en-GB"/>
        </w:rPr>
        <w:t>specific</w:t>
      </w:r>
      <w:r w:rsidR="009D5196" w:rsidRPr="00D76B5B">
        <w:rPr>
          <w:rFonts w:asciiTheme="majorHAnsi" w:hAnsiTheme="majorHAnsi" w:cstheme="majorHAnsi"/>
          <w:lang w:val="en-GB"/>
        </w:rPr>
        <w:t xml:space="preserve"> ubiquitylation events </w:t>
      </w:r>
      <w:r w:rsidR="000315BA" w:rsidRPr="00D76B5B">
        <w:rPr>
          <w:rFonts w:asciiTheme="majorHAnsi" w:hAnsiTheme="majorHAnsi" w:cstheme="majorHAnsi"/>
          <w:i/>
          <w:lang w:val="en-GB"/>
        </w:rPr>
        <w:t>in vivo</w:t>
      </w:r>
      <w:r w:rsidR="000315BA" w:rsidRPr="00D76B5B">
        <w:rPr>
          <w:rFonts w:asciiTheme="majorHAnsi" w:hAnsiTheme="majorHAnsi" w:cstheme="majorHAnsi"/>
          <w:lang w:val="en-GB"/>
        </w:rPr>
        <w:t xml:space="preserve"> </w:t>
      </w:r>
      <w:r w:rsidR="009D5196" w:rsidRPr="00D76B5B">
        <w:rPr>
          <w:rFonts w:asciiTheme="majorHAnsi" w:hAnsiTheme="majorHAnsi" w:cstheme="majorHAnsi"/>
          <w:lang w:val="en-GB"/>
        </w:rPr>
        <w:t xml:space="preserve">is </w:t>
      </w:r>
      <w:r w:rsidR="00481062" w:rsidRPr="00D76B5B">
        <w:rPr>
          <w:rFonts w:asciiTheme="majorHAnsi" w:hAnsiTheme="majorHAnsi" w:cstheme="majorHAnsi"/>
          <w:lang w:val="en-GB"/>
        </w:rPr>
        <w:t xml:space="preserve">hindered </w:t>
      </w:r>
      <w:r w:rsidR="000315BA" w:rsidRPr="00D76B5B">
        <w:rPr>
          <w:rFonts w:asciiTheme="majorHAnsi" w:hAnsiTheme="majorHAnsi" w:cstheme="majorHAnsi"/>
          <w:lang w:val="en-GB"/>
        </w:rPr>
        <w:t xml:space="preserve">by the existence of additional contributing factors such as </w:t>
      </w:r>
      <w:r w:rsidR="003F27B8" w:rsidRPr="00D76B5B">
        <w:rPr>
          <w:rFonts w:asciiTheme="majorHAnsi" w:hAnsiTheme="majorHAnsi" w:cstheme="majorHAnsi"/>
          <w:lang w:val="en-GB"/>
        </w:rPr>
        <w:t xml:space="preserve">ubiquitin </w:t>
      </w:r>
      <w:r w:rsidR="000315BA" w:rsidRPr="00D76B5B">
        <w:rPr>
          <w:rFonts w:asciiTheme="majorHAnsi" w:hAnsiTheme="majorHAnsi" w:cstheme="majorHAnsi"/>
          <w:lang w:val="en-GB"/>
        </w:rPr>
        <w:t xml:space="preserve">chain elongation factors </w:t>
      </w:r>
      <w:r w:rsidR="00475F1E" w:rsidRPr="00D76B5B">
        <w:rPr>
          <w:rFonts w:asciiTheme="majorHAnsi" w:hAnsiTheme="majorHAnsi" w:cstheme="majorHAnsi"/>
          <w:lang w:val="en-GB"/>
        </w:rPr>
        <w:t xml:space="preserve">and </w:t>
      </w:r>
      <w:r w:rsidR="003F27B8" w:rsidRPr="00D76B5B">
        <w:rPr>
          <w:rFonts w:asciiTheme="majorHAnsi" w:hAnsiTheme="majorHAnsi" w:cstheme="majorHAnsi"/>
          <w:lang w:val="en-GB"/>
        </w:rPr>
        <w:t xml:space="preserve">deubiquitylation </w:t>
      </w:r>
      <w:r w:rsidR="000315BA" w:rsidRPr="00D76B5B">
        <w:rPr>
          <w:rFonts w:asciiTheme="majorHAnsi" w:hAnsiTheme="majorHAnsi" w:cstheme="majorHAnsi"/>
          <w:lang w:val="en-GB"/>
        </w:rPr>
        <w:t xml:space="preserve">enzymes that </w:t>
      </w:r>
      <w:r w:rsidR="003F27B8" w:rsidRPr="00D76B5B">
        <w:rPr>
          <w:rFonts w:asciiTheme="majorHAnsi" w:hAnsiTheme="majorHAnsi" w:cstheme="majorHAnsi"/>
          <w:lang w:val="en-GB"/>
        </w:rPr>
        <w:t>modulate ubiquitin chain topology</w:t>
      </w:r>
      <w:r w:rsidR="00FF496D" w:rsidRPr="00D76B5B">
        <w:rPr>
          <w:rFonts w:asciiTheme="majorHAnsi" w:hAnsiTheme="majorHAnsi" w:cstheme="majorHAnsi"/>
          <w:vertAlign w:val="superscript"/>
          <w:lang w:val="en-GB"/>
        </w:rPr>
        <w:t>3</w:t>
      </w:r>
      <w:r w:rsidR="003F7F4A" w:rsidRPr="00D76B5B">
        <w:rPr>
          <w:rFonts w:asciiTheme="majorHAnsi" w:hAnsiTheme="majorHAnsi" w:cstheme="majorHAnsi"/>
          <w:vertAlign w:val="superscript"/>
          <w:lang w:val="en-GB"/>
        </w:rPr>
        <w:t>6</w:t>
      </w:r>
      <w:r w:rsidR="000315BA" w:rsidRPr="00D76B5B">
        <w:rPr>
          <w:rFonts w:asciiTheme="majorHAnsi" w:hAnsiTheme="majorHAnsi" w:cstheme="majorHAnsi"/>
          <w:lang w:val="en-GB"/>
        </w:rPr>
        <w:t>.</w:t>
      </w:r>
      <w:r w:rsidR="00AA1EA8" w:rsidRPr="00D76B5B">
        <w:rPr>
          <w:rFonts w:asciiTheme="majorHAnsi" w:hAnsiTheme="majorHAnsi" w:cstheme="majorHAnsi"/>
          <w:lang w:val="en-GB"/>
        </w:rPr>
        <w:t xml:space="preserve"> </w:t>
      </w:r>
      <w:r w:rsidR="004044C8" w:rsidRPr="00D76B5B">
        <w:rPr>
          <w:rFonts w:asciiTheme="majorHAnsi" w:hAnsiTheme="majorHAnsi" w:cstheme="majorHAnsi"/>
          <w:lang w:val="en-GB"/>
        </w:rPr>
        <w:t>T</w:t>
      </w:r>
      <w:r w:rsidR="003F27B8" w:rsidRPr="00D76B5B">
        <w:rPr>
          <w:rFonts w:asciiTheme="majorHAnsi" w:hAnsiTheme="majorHAnsi" w:cstheme="majorHAnsi"/>
          <w:lang w:val="en-GB"/>
        </w:rPr>
        <w:t xml:space="preserve">hese constraints </w:t>
      </w:r>
      <w:r w:rsidR="000315BA" w:rsidRPr="00D76B5B">
        <w:rPr>
          <w:rFonts w:asciiTheme="majorHAnsi" w:hAnsiTheme="majorHAnsi" w:cstheme="majorHAnsi"/>
          <w:lang w:val="en-GB"/>
        </w:rPr>
        <w:t xml:space="preserve">underline the importance of robust </w:t>
      </w:r>
      <w:r w:rsidR="000315BA" w:rsidRPr="00D76B5B">
        <w:rPr>
          <w:rFonts w:asciiTheme="majorHAnsi" w:hAnsiTheme="majorHAnsi" w:cstheme="majorHAnsi"/>
          <w:i/>
          <w:lang w:val="en-GB"/>
        </w:rPr>
        <w:t>in vitro</w:t>
      </w:r>
      <w:r w:rsidR="000315BA" w:rsidRPr="00D76B5B">
        <w:rPr>
          <w:rFonts w:asciiTheme="majorHAnsi" w:hAnsiTheme="majorHAnsi" w:cstheme="majorHAnsi"/>
          <w:lang w:val="en-GB"/>
        </w:rPr>
        <w:t xml:space="preserve"> techniques that help to </w:t>
      </w:r>
      <w:r w:rsidR="003F27B8" w:rsidRPr="00D76B5B">
        <w:rPr>
          <w:rFonts w:asciiTheme="majorHAnsi" w:hAnsiTheme="majorHAnsi" w:cstheme="majorHAnsi"/>
          <w:lang w:val="en-GB"/>
        </w:rPr>
        <w:t xml:space="preserve">characterize </w:t>
      </w:r>
      <w:r w:rsidR="000315BA" w:rsidRPr="00D76B5B">
        <w:rPr>
          <w:rFonts w:asciiTheme="majorHAnsi" w:hAnsiTheme="majorHAnsi" w:cstheme="majorHAnsi"/>
          <w:lang w:val="en-GB"/>
        </w:rPr>
        <w:t>enzymatic activit</w:t>
      </w:r>
      <w:r w:rsidR="003F27B8" w:rsidRPr="00D76B5B">
        <w:rPr>
          <w:rFonts w:asciiTheme="majorHAnsi" w:hAnsiTheme="majorHAnsi" w:cstheme="majorHAnsi"/>
          <w:lang w:val="en-GB"/>
        </w:rPr>
        <w:t>ies</w:t>
      </w:r>
      <w:r w:rsidR="000315BA" w:rsidRPr="00D76B5B">
        <w:rPr>
          <w:rFonts w:asciiTheme="majorHAnsi" w:hAnsiTheme="majorHAnsi" w:cstheme="majorHAnsi"/>
          <w:lang w:val="en-GB"/>
        </w:rPr>
        <w:t xml:space="preserve"> of E3 </w:t>
      </w:r>
      <w:r w:rsidR="003F27B8" w:rsidRPr="00D76B5B">
        <w:rPr>
          <w:rFonts w:asciiTheme="majorHAnsi" w:hAnsiTheme="majorHAnsi" w:cstheme="majorHAnsi"/>
          <w:lang w:val="en-GB"/>
        </w:rPr>
        <w:t xml:space="preserve">ubiquitin ligases in </w:t>
      </w:r>
      <w:r w:rsidR="004044C8" w:rsidRPr="00D76B5B">
        <w:rPr>
          <w:rFonts w:asciiTheme="majorHAnsi" w:hAnsiTheme="majorHAnsi" w:cstheme="majorHAnsi"/>
          <w:lang w:val="en-GB"/>
        </w:rPr>
        <w:t xml:space="preserve">a </w:t>
      </w:r>
      <w:r w:rsidR="003F27B8" w:rsidRPr="00D76B5B">
        <w:rPr>
          <w:rFonts w:asciiTheme="majorHAnsi" w:hAnsiTheme="majorHAnsi" w:cstheme="majorHAnsi"/>
          <w:lang w:val="en-GB"/>
        </w:rPr>
        <w:t>defined</w:t>
      </w:r>
      <w:r w:rsidR="000315BA" w:rsidRPr="00D76B5B">
        <w:rPr>
          <w:rFonts w:asciiTheme="majorHAnsi" w:hAnsiTheme="majorHAnsi" w:cstheme="majorHAnsi"/>
          <w:lang w:val="en-GB"/>
        </w:rPr>
        <w:t xml:space="preserve"> </w:t>
      </w:r>
      <w:r w:rsidR="003F27B8" w:rsidRPr="00D76B5B">
        <w:rPr>
          <w:rFonts w:asciiTheme="majorHAnsi" w:hAnsiTheme="majorHAnsi" w:cstheme="majorHAnsi"/>
          <w:lang w:val="en-GB"/>
        </w:rPr>
        <w:t xml:space="preserve">recombinant </w:t>
      </w:r>
      <w:r w:rsidR="000315BA" w:rsidRPr="00D76B5B">
        <w:rPr>
          <w:rFonts w:asciiTheme="majorHAnsi" w:hAnsiTheme="majorHAnsi" w:cstheme="majorHAnsi"/>
          <w:lang w:val="en-GB"/>
        </w:rPr>
        <w:t>system</w:t>
      </w:r>
      <w:r w:rsidR="003F27B8" w:rsidRPr="00D76B5B">
        <w:rPr>
          <w:rFonts w:asciiTheme="majorHAnsi" w:hAnsiTheme="majorHAnsi" w:cstheme="majorHAnsi"/>
          <w:lang w:val="en-GB"/>
        </w:rPr>
        <w:t>.</w:t>
      </w:r>
    </w:p>
    <w:p w14:paraId="79A04500" w14:textId="77777777" w:rsidR="001F49C2" w:rsidRPr="00D76B5B" w:rsidRDefault="001F49C2" w:rsidP="00D76B5B">
      <w:pPr>
        <w:rPr>
          <w:rFonts w:asciiTheme="majorHAnsi" w:hAnsiTheme="majorHAnsi" w:cstheme="majorHAnsi"/>
          <w:lang w:val="en-GB"/>
        </w:rPr>
      </w:pPr>
    </w:p>
    <w:p w14:paraId="21BAA5C5" w14:textId="372FAC12" w:rsidR="00860290" w:rsidRPr="00D76B5B" w:rsidRDefault="002C26CC" w:rsidP="00D76B5B">
      <w:pPr>
        <w:rPr>
          <w:rFonts w:asciiTheme="majorHAnsi" w:hAnsiTheme="majorHAnsi" w:cstheme="majorHAnsi"/>
          <w:lang w:val="en-GB"/>
        </w:rPr>
      </w:pPr>
      <w:r w:rsidRPr="00D76B5B">
        <w:rPr>
          <w:rFonts w:asciiTheme="majorHAnsi" w:hAnsiTheme="majorHAnsi" w:cstheme="majorHAnsi"/>
          <w:lang w:val="en-GB"/>
        </w:rPr>
        <w:t xml:space="preserve">Apart from the described applications, </w:t>
      </w:r>
      <w:r w:rsidRPr="00D76B5B">
        <w:rPr>
          <w:rFonts w:asciiTheme="majorHAnsi" w:hAnsiTheme="majorHAnsi" w:cstheme="majorHAnsi"/>
          <w:i/>
          <w:lang w:val="en-GB"/>
        </w:rPr>
        <w:t>in vitro</w:t>
      </w:r>
      <w:r w:rsidRPr="00D76B5B">
        <w:rPr>
          <w:rFonts w:asciiTheme="majorHAnsi" w:hAnsiTheme="majorHAnsi" w:cstheme="majorHAnsi"/>
          <w:lang w:val="en-GB"/>
        </w:rPr>
        <w:t xml:space="preserve"> ubiquitylation assays</w:t>
      </w:r>
      <w:r w:rsidR="00911783" w:rsidRPr="00D76B5B">
        <w:rPr>
          <w:rFonts w:asciiTheme="majorHAnsi" w:hAnsiTheme="majorHAnsi" w:cstheme="majorHAnsi"/>
          <w:lang w:val="en-GB"/>
        </w:rPr>
        <w:t xml:space="preserve"> can</w:t>
      </w:r>
      <w:r w:rsidR="00475F1E" w:rsidRPr="00D76B5B">
        <w:rPr>
          <w:rFonts w:asciiTheme="majorHAnsi" w:hAnsiTheme="majorHAnsi" w:cstheme="majorHAnsi"/>
          <w:lang w:val="en-GB"/>
        </w:rPr>
        <w:t xml:space="preserve"> also</w:t>
      </w:r>
      <w:r w:rsidR="00911783" w:rsidRPr="00D76B5B">
        <w:rPr>
          <w:rFonts w:asciiTheme="majorHAnsi" w:hAnsiTheme="majorHAnsi" w:cstheme="majorHAnsi"/>
          <w:lang w:val="en-GB"/>
        </w:rPr>
        <w:t xml:space="preserve"> </w:t>
      </w:r>
      <w:r w:rsidRPr="00D76B5B">
        <w:rPr>
          <w:rFonts w:asciiTheme="majorHAnsi" w:hAnsiTheme="majorHAnsi" w:cstheme="majorHAnsi"/>
          <w:lang w:val="en-GB"/>
        </w:rPr>
        <w:t xml:space="preserve">be </w:t>
      </w:r>
      <w:r w:rsidR="00911783" w:rsidRPr="00D76B5B">
        <w:rPr>
          <w:rFonts w:asciiTheme="majorHAnsi" w:hAnsiTheme="majorHAnsi" w:cstheme="majorHAnsi"/>
          <w:lang w:val="en-GB"/>
        </w:rPr>
        <w:t>used to detect the Ub</w:t>
      </w:r>
      <w:r w:rsidR="00F4660C" w:rsidRPr="00D76B5B">
        <w:rPr>
          <w:rFonts w:asciiTheme="majorHAnsi" w:hAnsiTheme="majorHAnsi" w:cstheme="majorHAnsi"/>
          <w:lang w:val="en-GB"/>
        </w:rPr>
        <w:t>-</w:t>
      </w:r>
      <w:r w:rsidR="00911783" w:rsidRPr="00D76B5B">
        <w:rPr>
          <w:rFonts w:asciiTheme="majorHAnsi" w:hAnsiTheme="majorHAnsi" w:cstheme="majorHAnsi"/>
          <w:lang w:val="en-GB"/>
        </w:rPr>
        <w:t>linkage type by using linkage</w:t>
      </w:r>
      <w:r w:rsidR="00475F1E" w:rsidRPr="00D76B5B">
        <w:rPr>
          <w:rFonts w:asciiTheme="majorHAnsi" w:hAnsiTheme="majorHAnsi" w:cstheme="majorHAnsi"/>
          <w:lang w:val="en-GB"/>
        </w:rPr>
        <w:t>-</w:t>
      </w:r>
      <w:r w:rsidR="00911783" w:rsidRPr="00D76B5B">
        <w:rPr>
          <w:rFonts w:asciiTheme="majorHAnsi" w:hAnsiTheme="majorHAnsi" w:cstheme="majorHAnsi"/>
          <w:lang w:val="en-GB"/>
        </w:rPr>
        <w:t>type</w:t>
      </w:r>
      <w:r w:rsidR="00475F1E" w:rsidRPr="00D76B5B">
        <w:rPr>
          <w:rFonts w:asciiTheme="majorHAnsi" w:hAnsiTheme="majorHAnsi" w:cstheme="majorHAnsi"/>
          <w:lang w:val="en-GB"/>
        </w:rPr>
        <w:t xml:space="preserve"> </w:t>
      </w:r>
      <w:r w:rsidR="00911783" w:rsidRPr="00D76B5B">
        <w:rPr>
          <w:rFonts w:asciiTheme="majorHAnsi" w:hAnsiTheme="majorHAnsi" w:cstheme="majorHAnsi"/>
          <w:lang w:val="en-GB"/>
        </w:rPr>
        <w:t xml:space="preserve">specific antibodies. As an </w:t>
      </w:r>
      <w:r w:rsidR="00F4660C" w:rsidRPr="00D76B5B">
        <w:rPr>
          <w:rFonts w:asciiTheme="majorHAnsi" w:hAnsiTheme="majorHAnsi" w:cstheme="majorHAnsi"/>
          <w:lang w:val="en-GB"/>
        </w:rPr>
        <w:t xml:space="preserve">additional more detailed </w:t>
      </w:r>
      <w:r w:rsidR="00911783" w:rsidRPr="00D76B5B">
        <w:rPr>
          <w:rFonts w:asciiTheme="majorHAnsi" w:hAnsiTheme="majorHAnsi" w:cstheme="majorHAnsi"/>
          <w:lang w:val="en-GB"/>
        </w:rPr>
        <w:t>approach, the respective protein band of the Ub</w:t>
      </w:r>
      <w:r w:rsidR="00F4660C" w:rsidRPr="00D76B5B">
        <w:rPr>
          <w:rFonts w:asciiTheme="majorHAnsi" w:hAnsiTheme="majorHAnsi" w:cstheme="majorHAnsi"/>
          <w:lang w:val="en-GB"/>
        </w:rPr>
        <w:t>-</w:t>
      </w:r>
      <w:r w:rsidR="00911783" w:rsidRPr="00D76B5B">
        <w:rPr>
          <w:rFonts w:asciiTheme="majorHAnsi" w:hAnsiTheme="majorHAnsi" w:cstheme="majorHAnsi"/>
          <w:lang w:val="en-GB"/>
        </w:rPr>
        <w:t xml:space="preserve">modified substrate can be extracted from the </w:t>
      </w:r>
      <w:r w:rsidR="00F4660C" w:rsidRPr="00D76B5B">
        <w:rPr>
          <w:rFonts w:asciiTheme="majorHAnsi" w:hAnsiTheme="majorHAnsi" w:cstheme="majorHAnsi"/>
          <w:lang w:val="en-GB"/>
        </w:rPr>
        <w:t xml:space="preserve">polyacrylamide </w:t>
      </w:r>
      <w:r w:rsidR="00911783" w:rsidRPr="00D76B5B">
        <w:rPr>
          <w:rFonts w:asciiTheme="majorHAnsi" w:hAnsiTheme="majorHAnsi" w:cstheme="majorHAnsi"/>
          <w:lang w:val="en-GB"/>
        </w:rPr>
        <w:t xml:space="preserve">gel and analyzed via mass spectrometry. The </w:t>
      </w:r>
      <w:r w:rsidR="00F4660C" w:rsidRPr="00D76B5B">
        <w:rPr>
          <w:rFonts w:asciiTheme="majorHAnsi" w:hAnsiTheme="majorHAnsi" w:cstheme="majorHAnsi"/>
          <w:lang w:val="en-GB"/>
        </w:rPr>
        <w:t>i</w:t>
      </w:r>
      <w:r w:rsidR="00911783" w:rsidRPr="00D76B5B">
        <w:rPr>
          <w:rFonts w:asciiTheme="majorHAnsi" w:hAnsiTheme="majorHAnsi" w:cstheme="majorHAnsi"/>
          <w:lang w:val="en-GB"/>
        </w:rPr>
        <w:t xml:space="preserve">dentification of the linkage type </w:t>
      </w:r>
      <w:r w:rsidR="004044C8" w:rsidRPr="00D76B5B">
        <w:rPr>
          <w:rFonts w:asciiTheme="majorHAnsi" w:hAnsiTheme="majorHAnsi" w:cstheme="majorHAnsi"/>
          <w:lang w:val="en-GB"/>
        </w:rPr>
        <w:t>supports</w:t>
      </w:r>
      <w:r w:rsidR="00911783" w:rsidRPr="00D76B5B">
        <w:rPr>
          <w:rFonts w:asciiTheme="majorHAnsi" w:hAnsiTheme="majorHAnsi" w:cstheme="majorHAnsi"/>
          <w:lang w:val="en-GB"/>
        </w:rPr>
        <w:t xml:space="preserve"> the understanding of the physiological role of the </w:t>
      </w:r>
      <w:r w:rsidR="00475F1E" w:rsidRPr="00D76B5B">
        <w:rPr>
          <w:rFonts w:asciiTheme="majorHAnsi" w:hAnsiTheme="majorHAnsi" w:cstheme="majorHAnsi"/>
          <w:lang w:val="en-GB"/>
        </w:rPr>
        <w:t>E3</w:t>
      </w:r>
      <w:r w:rsidR="00EA3D62" w:rsidRPr="00D76B5B">
        <w:rPr>
          <w:rFonts w:asciiTheme="majorHAnsi" w:hAnsiTheme="majorHAnsi" w:cstheme="majorHAnsi"/>
          <w:lang w:val="en-GB"/>
        </w:rPr>
        <w:t>-substrate</w:t>
      </w:r>
      <w:r w:rsidR="00475F1E" w:rsidRPr="00D76B5B">
        <w:rPr>
          <w:rFonts w:asciiTheme="majorHAnsi" w:hAnsiTheme="majorHAnsi" w:cstheme="majorHAnsi"/>
          <w:lang w:val="en-GB"/>
        </w:rPr>
        <w:t xml:space="preserve"> interaction</w:t>
      </w:r>
      <w:r w:rsidR="004044C8" w:rsidRPr="00D76B5B">
        <w:rPr>
          <w:rFonts w:asciiTheme="majorHAnsi" w:hAnsiTheme="majorHAnsi" w:cstheme="majorHAnsi"/>
          <w:lang w:val="en-GB"/>
        </w:rPr>
        <w:t>,</w:t>
      </w:r>
      <w:r w:rsidR="00911783" w:rsidRPr="00D76B5B">
        <w:rPr>
          <w:rFonts w:asciiTheme="majorHAnsi" w:hAnsiTheme="majorHAnsi" w:cstheme="majorHAnsi"/>
          <w:lang w:val="en-GB"/>
        </w:rPr>
        <w:t xml:space="preserve"> which </w:t>
      </w:r>
      <w:r w:rsidR="004044C8" w:rsidRPr="00D76B5B">
        <w:rPr>
          <w:rFonts w:asciiTheme="majorHAnsi" w:hAnsiTheme="majorHAnsi" w:cstheme="majorHAnsi"/>
          <w:lang w:val="en-GB"/>
        </w:rPr>
        <w:t>is</w:t>
      </w:r>
      <w:r w:rsidR="00911783" w:rsidRPr="00D76B5B">
        <w:rPr>
          <w:rFonts w:asciiTheme="majorHAnsi" w:hAnsiTheme="majorHAnsi" w:cstheme="majorHAnsi"/>
          <w:lang w:val="en-GB"/>
        </w:rPr>
        <w:t xml:space="preserve"> of particular importance </w:t>
      </w:r>
      <w:r w:rsidR="004044C8" w:rsidRPr="00D76B5B">
        <w:rPr>
          <w:rFonts w:asciiTheme="majorHAnsi" w:hAnsiTheme="majorHAnsi" w:cstheme="majorHAnsi"/>
          <w:lang w:val="en-GB"/>
        </w:rPr>
        <w:t xml:space="preserve">for the characterization of </w:t>
      </w:r>
      <w:r w:rsidR="00EC64B7" w:rsidRPr="00D76B5B">
        <w:rPr>
          <w:rFonts w:asciiTheme="majorHAnsi" w:hAnsiTheme="majorHAnsi" w:cstheme="majorHAnsi"/>
          <w:lang w:val="en-GB"/>
        </w:rPr>
        <w:t>disease-associated substrate</w:t>
      </w:r>
      <w:r w:rsidR="004044C8" w:rsidRPr="00D76B5B">
        <w:rPr>
          <w:rFonts w:asciiTheme="majorHAnsi" w:hAnsiTheme="majorHAnsi" w:cstheme="majorHAnsi"/>
          <w:lang w:val="en-GB"/>
        </w:rPr>
        <w:t xml:space="preserve"> degradation pathways</w:t>
      </w:r>
      <w:r w:rsidR="00FF496D" w:rsidRPr="00D76B5B">
        <w:rPr>
          <w:rFonts w:asciiTheme="majorHAnsi" w:hAnsiTheme="majorHAnsi" w:cstheme="majorHAnsi"/>
          <w:vertAlign w:val="superscript"/>
          <w:lang w:val="en-GB"/>
        </w:rPr>
        <w:t>3</w:t>
      </w:r>
      <w:r w:rsidR="003F7F4A" w:rsidRPr="00D76B5B">
        <w:rPr>
          <w:rFonts w:asciiTheme="majorHAnsi" w:hAnsiTheme="majorHAnsi" w:cstheme="majorHAnsi"/>
          <w:vertAlign w:val="superscript"/>
          <w:lang w:val="en-GB"/>
        </w:rPr>
        <w:t>7</w:t>
      </w:r>
      <w:r w:rsidR="00FF496D" w:rsidRPr="00D76B5B">
        <w:rPr>
          <w:rFonts w:asciiTheme="majorHAnsi" w:hAnsiTheme="majorHAnsi" w:cstheme="majorHAnsi"/>
          <w:vertAlign w:val="superscript"/>
          <w:lang w:val="en-GB"/>
        </w:rPr>
        <w:t>,</w:t>
      </w:r>
      <w:r w:rsidR="003F7F4A" w:rsidRPr="00D76B5B">
        <w:rPr>
          <w:rFonts w:asciiTheme="majorHAnsi" w:hAnsiTheme="majorHAnsi" w:cstheme="majorHAnsi"/>
          <w:vertAlign w:val="superscript"/>
          <w:lang w:val="en-GB"/>
        </w:rPr>
        <w:t>38</w:t>
      </w:r>
      <w:r w:rsidR="00911783" w:rsidRPr="00D76B5B">
        <w:rPr>
          <w:rFonts w:asciiTheme="majorHAnsi" w:hAnsiTheme="majorHAnsi" w:cstheme="majorHAnsi"/>
          <w:lang w:val="en-GB"/>
        </w:rPr>
        <w:t xml:space="preserve">. Similarly, the lysine discharge </w:t>
      </w:r>
      <w:r w:rsidR="00F4660C" w:rsidRPr="00D76B5B">
        <w:rPr>
          <w:rFonts w:asciiTheme="majorHAnsi" w:hAnsiTheme="majorHAnsi" w:cstheme="majorHAnsi"/>
          <w:lang w:val="en-GB"/>
        </w:rPr>
        <w:t xml:space="preserve">assay </w:t>
      </w:r>
      <w:r w:rsidR="00911783" w:rsidRPr="00D76B5B">
        <w:rPr>
          <w:rFonts w:asciiTheme="majorHAnsi" w:hAnsiTheme="majorHAnsi" w:cstheme="majorHAnsi"/>
          <w:lang w:val="en-GB"/>
        </w:rPr>
        <w:t xml:space="preserve">can be used as an effective tool to unravel </w:t>
      </w:r>
      <w:r w:rsidR="004044C8" w:rsidRPr="00D76B5B">
        <w:rPr>
          <w:rFonts w:asciiTheme="majorHAnsi" w:hAnsiTheme="majorHAnsi" w:cstheme="majorHAnsi"/>
          <w:lang w:val="en-GB"/>
        </w:rPr>
        <w:t xml:space="preserve">catalytic </w:t>
      </w:r>
      <w:r w:rsidR="00911783" w:rsidRPr="00D76B5B">
        <w:rPr>
          <w:rFonts w:asciiTheme="majorHAnsi" w:hAnsiTheme="majorHAnsi" w:cstheme="majorHAnsi"/>
          <w:lang w:val="en-GB"/>
        </w:rPr>
        <w:t xml:space="preserve">differences </w:t>
      </w:r>
      <w:r w:rsidR="004044C8" w:rsidRPr="00D76B5B">
        <w:rPr>
          <w:rFonts w:asciiTheme="majorHAnsi" w:hAnsiTheme="majorHAnsi" w:cstheme="majorHAnsi"/>
          <w:lang w:val="en-GB"/>
        </w:rPr>
        <w:t>between</w:t>
      </w:r>
      <w:r w:rsidR="00911783" w:rsidRPr="00D76B5B">
        <w:rPr>
          <w:rFonts w:asciiTheme="majorHAnsi" w:hAnsiTheme="majorHAnsi" w:cstheme="majorHAnsi"/>
          <w:lang w:val="en-GB"/>
        </w:rPr>
        <w:t xml:space="preserve"> E3 ubiquitin ligases or </w:t>
      </w:r>
      <w:r w:rsidR="004044C8" w:rsidRPr="00D76B5B">
        <w:rPr>
          <w:rFonts w:asciiTheme="majorHAnsi" w:hAnsiTheme="majorHAnsi" w:cstheme="majorHAnsi"/>
          <w:lang w:val="en-GB"/>
        </w:rPr>
        <w:t xml:space="preserve">E3 </w:t>
      </w:r>
      <w:r w:rsidR="00911783" w:rsidRPr="00D76B5B">
        <w:rPr>
          <w:rFonts w:asciiTheme="majorHAnsi" w:hAnsiTheme="majorHAnsi" w:cstheme="majorHAnsi"/>
          <w:lang w:val="en-GB"/>
        </w:rPr>
        <w:t xml:space="preserve">ligase </w:t>
      </w:r>
      <w:r w:rsidR="004044C8" w:rsidRPr="00D76B5B">
        <w:rPr>
          <w:rFonts w:asciiTheme="majorHAnsi" w:hAnsiTheme="majorHAnsi" w:cstheme="majorHAnsi"/>
          <w:lang w:val="en-GB"/>
        </w:rPr>
        <w:t>families</w:t>
      </w:r>
      <w:r w:rsidR="004044C8" w:rsidRPr="00D76B5B">
        <w:rPr>
          <w:rFonts w:asciiTheme="majorHAnsi" w:hAnsiTheme="majorHAnsi" w:cstheme="majorHAnsi"/>
          <w:vertAlign w:val="superscript"/>
          <w:lang w:val="en-GB"/>
        </w:rPr>
        <w:t>3</w:t>
      </w:r>
      <w:r w:rsidR="003F7F4A" w:rsidRPr="00D76B5B">
        <w:rPr>
          <w:rFonts w:asciiTheme="majorHAnsi" w:hAnsiTheme="majorHAnsi" w:cstheme="majorHAnsi"/>
          <w:vertAlign w:val="superscript"/>
          <w:lang w:val="en-GB"/>
        </w:rPr>
        <w:t>0</w:t>
      </w:r>
      <w:r w:rsidR="00911783" w:rsidRPr="00D76B5B">
        <w:rPr>
          <w:rFonts w:asciiTheme="majorHAnsi" w:hAnsiTheme="majorHAnsi" w:cstheme="majorHAnsi"/>
          <w:lang w:val="en-GB"/>
        </w:rPr>
        <w:t>.</w:t>
      </w:r>
      <w:r w:rsidR="001F49C2" w:rsidRPr="00D76B5B">
        <w:rPr>
          <w:rFonts w:asciiTheme="majorHAnsi" w:hAnsiTheme="majorHAnsi" w:cstheme="majorHAnsi"/>
          <w:lang w:val="en-GB"/>
        </w:rPr>
        <w:t xml:space="preserve"> </w:t>
      </w:r>
      <w:r w:rsidR="00475F1E" w:rsidRPr="00D76B5B">
        <w:rPr>
          <w:rFonts w:asciiTheme="majorHAnsi" w:hAnsiTheme="majorHAnsi" w:cstheme="majorHAnsi"/>
          <w:lang w:val="en-GB"/>
        </w:rPr>
        <w:t>In conclusion, the</w:t>
      </w:r>
      <w:r w:rsidR="00860290" w:rsidRPr="00D76B5B">
        <w:rPr>
          <w:rFonts w:asciiTheme="majorHAnsi" w:hAnsiTheme="majorHAnsi" w:cstheme="majorHAnsi"/>
          <w:lang w:val="en-GB"/>
        </w:rPr>
        <w:t xml:space="preserve"> </w:t>
      </w:r>
      <w:r w:rsidR="00860290" w:rsidRPr="00D76B5B">
        <w:rPr>
          <w:rFonts w:asciiTheme="majorHAnsi" w:hAnsiTheme="majorHAnsi" w:cstheme="majorHAnsi"/>
          <w:i/>
          <w:lang w:val="en-GB"/>
        </w:rPr>
        <w:t>in vitro</w:t>
      </w:r>
      <w:r w:rsidR="00860290" w:rsidRPr="00D76B5B">
        <w:rPr>
          <w:rFonts w:asciiTheme="majorHAnsi" w:hAnsiTheme="majorHAnsi" w:cstheme="majorHAnsi"/>
          <w:lang w:val="en-GB"/>
        </w:rPr>
        <w:t xml:space="preserve"> ubiquitylation methods </w:t>
      </w:r>
      <w:r w:rsidR="001F49C2" w:rsidRPr="00D76B5B">
        <w:rPr>
          <w:rFonts w:asciiTheme="majorHAnsi" w:hAnsiTheme="majorHAnsi" w:cstheme="majorHAnsi"/>
          <w:lang w:val="en-GB"/>
        </w:rPr>
        <w:t xml:space="preserve">described herein </w:t>
      </w:r>
      <w:r w:rsidR="00860290" w:rsidRPr="00D76B5B">
        <w:rPr>
          <w:rFonts w:asciiTheme="majorHAnsi" w:hAnsiTheme="majorHAnsi" w:cstheme="majorHAnsi"/>
          <w:lang w:val="en-GB"/>
        </w:rPr>
        <w:t xml:space="preserve">are effective tools to analyze different aspects of E3 ligase </w:t>
      </w:r>
      <w:r w:rsidR="004044C8" w:rsidRPr="00D76B5B">
        <w:rPr>
          <w:rFonts w:asciiTheme="majorHAnsi" w:hAnsiTheme="majorHAnsi" w:cstheme="majorHAnsi"/>
          <w:lang w:val="en-GB"/>
        </w:rPr>
        <w:t>function</w:t>
      </w:r>
      <w:r w:rsidR="00860290" w:rsidRPr="00D76B5B">
        <w:rPr>
          <w:rFonts w:asciiTheme="majorHAnsi" w:hAnsiTheme="majorHAnsi" w:cstheme="majorHAnsi"/>
          <w:lang w:val="en-GB"/>
        </w:rPr>
        <w:t xml:space="preserve">. Besides the relatively simple </w:t>
      </w:r>
      <w:r w:rsidR="00017832" w:rsidRPr="00D76B5B">
        <w:rPr>
          <w:rFonts w:asciiTheme="majorHAnsi" w:hAnsiTheme="majorHAnsi" w:cstheme="majorHAnsi"/>
          <w:lang w:val="en-GB"/>
        </w:rPr>
        <w:t>execution</w:t>
      </w:r>
      <w:r w:rsidR="00860290" w:rsidRPr="00D76B5B">
        <w:rPr>
          <w:rFonts w:asciiTheme="majorHAnsi" w:hAnsiTheme="majorHAnsi" w:cstheme="majorHAnsi"/>
          <w:lang w:val="en-GB"/>
        </w:rPr>
        <w:t xml:space="preserve"> of the described methods, a major advantage is the </w:t>
      </w:r>
      <w:r w:rsidR="004044C8" w:rsidRPr="00D76B5B">
        <w:rPr>
          <w:rFonts w:asciiTheme="majorHAnsi" w:hAnsiTheme="majorHAnsi" w:cstheme="majorHAnsi"/>
          <w:lang w:val="en-GB"/>
        </w:rPr>
        <w:t>general appli</w:t>
      </w:r>
      <w:r w:rsidR="00017832" w:rsidRPr="00D76B5B">
        <w:rPr>
          <w:rFonts w:asciiTheme="majorHAnsi" w:hAnsiTheme="majorHAnsi" w:cstheme="majorHAnsi"/>
          <w:lang w:val="en-GB"/>
        </w:rPr>
        <w:t>cability</w:t>
      </w:r>
      <w:r w:rsidR="00860290" w:rsidRPr="00D76B5B">
        <w:rPr>
          <w:rFonts w:asciiTheme="majorHAnsi" w:hAnsiTheme="majorHAnsi" w:cstheme="majorHAnsi"/>
          <w:lang w:val="en-GB"/>
        </w:rPr>
        <w:t xml:space="preserve"> </w:t>
      </w:r>
      <w:r w:rsidR="001F49C2" w:rsidRPr="00D76B5B">
        <w:rPr>
          <w:rFonts w:asciiTheme="majorHAnsi" w:hAnsiTheme="majorHAnsi" w:cstheme="majorHAnsi"/>
          <w:lang w:val="en-GB"/>
        </w:rPr>
        <w:t>as</w:t>
      </w:r>
      <w:r w:rsidR="009A6DDF" w:rsidRPr="00D76B5B">
        <w:rPr>
          <w:rFonts w:asciiTheme="majorHAnsi" w:hAnsiTheme="majorHAnsi" w:cstheme="majorHAnsi"/>
          <w:lang w:val="en-GB"/>
        </w:rPr>
        <w:t xml:space="preserve"> </w:t>
      </w:r>
      <w:r w:rsidR="00860290" w:rsidRPr="00D76B5B">
        <w:rPr>
          <w:rFonts w:asciiTheme="majorHAnsi" w:hAnsiTheme="majorHAnsi" w:cstheme="majorHAnsi"/>
          <w:lang w:val="en-GB"/>
        </w:rPr>
        <w:t xml:space="preserve">proteins from all eukaryotic sources </w:t>
      </w:r>
      <w:r w:rsidR="004044C8" w:rsidRPr="00D76B5B">
        <w:rPr>
          <w:rFonts w:asciiTheme="majorHAnsi" w:hAnsiTheme="majorHAnsi" w:cstheme="majorHAnsi"/>
          <w:lang w:val="en-GB"/>
        </w:rPr>
        <w:t xml:space="preserve">could </w:t>
      </w:r>
      <w:r w:rsidR="00860290" w:rsidRPr="00D76B5B">
        <w:rPr>
          <w:rFonts w:asciiTheme="majorHAnsi" w:hAnsiTheme="majorHAnsi" w:cstheme="majorHAnsi"/>
          <w:lang w:val="en-GB"/>
        </w:rPr>
        <w:t xml:space="preserve">be </w:t>
      </w:r>
      <w:r w:rsidR="004044C8" w:rsidRPr="00D76B5B">
        <w:rPr>
          <w:rFonts w:asciiTheme="majorHAnsi" w:hAnsiTheme="majorHAnsi" w:cstheme="majorHAnsi"/>
          <w:lang w:val="en-GB"/>
        </w:rPr>
        <w:t xml:space="preserve">recombinantly expressed and studied </w:t>
      </w:r>
      <w:r w:rsidR="004044C8" w:rsidRPr="00D76B5B">
        <w:rPr>
          <w:rFonts w:asciiTheme="majorHAnsi" w:hAnsiTheme="majorHAnsi" w:cstheme="majorHAnsi"/>
          <w:i/>
          <w:iCs/>
          <w:lang w:val="en-GB"/>
        </w:rPr>
        <w:t>in vitro</w:t>
      </w:r>
      <w:r w:rsidR="004044C8" w:rsidRPr="00D76B5B">
        <w:rPr>
          <w:rFonts w:asciiTheme="majorHAnsi" w:hAnsiTheme="majorHAnsi" w:cstheme="majorHAnsi"/>
          <w:lang w:val="en-GB"/>
        </w:rPr>
        <w:t xml:space="preserve"> without the need for </w:t>
      </w:r>
      <w:r w:rsidR="00860290" w:rsidRPr="00D76B5B">
        <w:rPr>
          <w:rFonts w:asciiTheme="majorHAnsi" w:hAnsiTheme="majorHAnsi" w:cstheme="majorHAnsi"/>
          <w:lang w:val="en-GB"/>
        </w:rPr>
        <w:t xml:space="preserve">special equipment. </w:t>
      </w:r>
    </w:p>
    <w:p w14:paraId="2A6E8372" w14:textId="77777777" w:rsidR="002A49EF" w:rsidRPr="00D76B5B" w:rsidRDefault="002A49EF" w:rsidP="00D76B5B">
      <w:pPr>
        <w:rPr>
          <w:rFonts w:asciiTheme="majorHAnsi" w:hAnsiTheme="majorHAnsi" w:cstheme="majorHAnsi"/>
          <w:lang w:val="en-GB"/>
        </w:rPr>
      </w:pPr>
    </w:p>
    <w:p w14:paraId="59F37CC4" w14:textId="19DD7F22" w:rsidR="006E4797" w:rsidRPr="00D76B5B" w:rsidRDefault="00551D82" w:rsidP="00D76B5B">
      <w:pPr>
        <w:pBdr>
          <w:top w:val="nil"/>
          <w:left w:val="nil"/>
          <w:bottom w:val="nil"/>
          <w:right w:val="nil"/>
          <w:between w:val="nil"/>
        </w:pBdr>
        <w:rPr>
          <w:rFonts w:asciiTheme="majorHAnsi" w:hAnsiTheme="majorHAnsi" w:cstheme="majorHAnsi"/>
        </w:rPr>
      </w:pPr>
      <w:r w:rsidRPr="00D76B5B">
        <w:rPr>
          <w:rFonts w:asciiTheme="majorHAnsi" w:hAnsiTheme="majorHAnsi" w:cstheme="majorHAnsi"/>
          <w:b/>
        </w:rPr>
        <w:t xml:space="preserve">ACKNOWLEDGMENTS: </w:t>
      </w:r>
    </w:p>
    <w:p w14:paraId="5D73BBD6" w14:textId="5A5DD36B" w:rsidR="003F27B8" w:rsidRPr="00D76B5B" w:rsidRDefault="003F27B8" w:rsidP="00D76B5B">
      <w:pPr>
        <w:pBdr>
          <w:top w:val="nil"/>
          <w:left w:val="nil"/>
          <w:bottom w:val="nil"/>
          <w:right w:val="nil"/>
          <w:between w:val="nil"/>
        </w:pBdr>
        <w:rPr>
          <w:rFonts w:asciiTheme="majorHAnsi" w:hAnsiTheme="majorHAnsi" w:cstheme="majorHAnsi"/>
        </w:rPr>
      </w:pPr>
      <w:r w:rsidRPr="00D76B5B">
        <w:rPr>
          <w:rFonts w:asciiTheme="majorHAnsi" w:hAnsiTheme="majorHAnsi" w:cstheme="majorHAnsi"/>
        </w:rPr>
        <w:t>We thank the members of our laboratory for critical discussion</w:t>
      </w:r>
      <w:r w:rsidR="00E500A0" w:rsidRPr="00D76B5B">
        <w:rPr>
          <w:rFonts w:asciiTheme="majorHAnsi" w:hAnsiTheme="majorHAnsi" w:cstheme="majorHAnsi"/>
        </w:rPr>
        <w:t xml:space="preserve"> and helpful advice on the </w:t>
      </w:r>
      <w:r w:rsidRPr="00D76B5B">
        <w:rPr>
          <w:rFonts w:asciiTheme="majorHAnsi" w:hAnsiTheme="majorHAnsi" w:cstheme="majorHAnsi"/>
        </w:rPr>
        <w:t>manuscript. We apologize for not</w:t>
      </w:r>
      <w:r w:rsidR="00E500A0" w:rsidRPr="00D76B5B">
        <w:rPr>
          <w:rFonts w:asciiTheme="majorHAnsi" w:hAnsiTheme="majorHAnsi" w:cstheme="majorHAnsi"/>
        </w:rPr>
        <w:t xml:space="preserve"> </w:t>
      </w:r>
      <w:r w:rsidRPr="00D76B5B">
        <w:rPr>
          <w:rFonts w:asciiTheme="majorHAnsi" w:hAnsiTheme="majorHAnsi" w:cstheme="majorHAnsi"/>
        </w:rPr>
        <w:t>having cited valuable contributions due to size limitation. This</w:t>
      </w:r>
    </w:p>
    <w:p w14:paraId="0F220A64" w14:textId="32F347CB" w:rsidR="003F27B8" w:rsidRPr="00D76B5B" w:rsidRDefault="003F27B8" w:rsidP="00D76B5B">
      <w:pPr>
        <w:pBdr>
          <w:top w:val="nil"/>
          <w:left w:val="nil"/>
          <w:bottom w:val="nil"/>
          <w:right w:val="nil"/>
          <w:between w:val="nil"/>
        </w:pBdr>
        <w:rPr>
          <w:rFonts w:asciiTheme="majorHAnsi" w:hAnsiTheme="majorHAnsi" w:cstheme="majorHAnsi"/>
          <w:lang w:val="de-DE"/>
        </w:rPr>
      </w:pPr>
      <w:r w:rsidRPr="00D76B5B">
        <w:rPr>
          <w:rFonts w:asciiTheme="majorHAnsi" w:hAnsiTheme="majorHAnsi" w:cstheme="majorHAnsi"/>
        </w:rPr>
        <w:t>work is supported by the Deutsche Forschungsgemeinschaft</w:t>
      </w:r>
      <w:r w:rsidR="00E500A0" w:rsidRPr="00D76B5B">
        <w:rPr>
          <w:rFonts w:asciiTheme="majorHAnsi" w:hAnsiTheme="majorHAnsi" w:cstheme="majorHAnsi"/>
        </w:rPr>
        <w:t xml:space="preserve"> (DFG, German Research </w:t>
      </w:r>
      <w:r w:rsidRPr="00D76B5B">
        <w:rPr>
          <w:rFonts w:asciiTheme="majorHAnsi" w:hAnsiTheme="majorHAnsi" w:cstheme="majorHAnsi"/>
        </w:rPr>
        <w:t>Foundation) – SFB 1218 –</w:t>
      </w:r>
      <w:r w:rsidR="00E500A0" w:rsidRPr="00D76B5B">
        <w:rPr>
          <w:rFonts w:asciiTheme="majorHAnsi" w:hAnsiTheme="majorHAnsi" w:cstheme="majorHAnsi"/>
        </w:rPr>
        <w:t xml:space="preserve"> </w:t>
      </w:r>
      <w:proofErr w:type="spellStart"/>
      <w:r w:rsidRPr="00D76B5B">
        <w:rPr>
          <w:rFonts w:asciiTheme="majorHAnsi" w:hAnsiTheme="majorHAnsi" w:cstheme="majorHAnsi"/>
        </w:rPr>
        <w:t>Projektnumber</w:t>
      </w:r>
      <w:proofErr w:type="spellEnd"/>
      <w:r w:rsidRPr="00D76B5B">
        <w:rPr>
          <w:rFonts w:asciiTheme="majorHAnsi" w:hAnsiTheme="majorHAnsi" w:cstheme="majorHAnsi"/>
        </w:rPr>
        <w:t xml:space="preserve"> 269925409 and Cluster of Excellence EXC</w:t>
      </w:r>
      <w:r w:rsidR="00E500A0" w:rsidRPr="00D76B5B">
        <w:rPr>
          <w:rFonts w:asciiTheme="majorHAnsi" w:hAnsiTheme="majorHAnsi" w:cstheme="majorHAnsi"/>
        </w:rPr>
        <w:t xml:space="preserve"> </w:t>
      </w:r>
      <w:r w:rsidRPr="00D76B5B">
        <w:rPr>
          <w:rFonts w:asciiTheme="majorHAnsi" w:hAnsiTheme="majorHAnsi" w:cstheme="majorHAnsi"/>
        </w:rPr>
        <w:t>229/ CECAD to TH.</w:t>
      </w:r>
      <w:r w:rsidR="00EE4947" w:rsidRPr="00D76B5B">
        <w:rPr>
          <w:rFonts w:asciiTheme="majorHAnsi" w:hAnsiTheme="majorHAnsi" w:cstheme="majorHAnsi"/>
        </w:rPr>
        <w:t xml:space="preserve"> </w:t>
      </w:r>
      <w:r w:rsidR="00EE4947" w:rsidRPr="00D76B5B">
        <w:rPr>
          <w:rFonts w:asciiTheme="majorHAnsi" w:hAnsiTheme="majorHAnsi" w:cstheme="majorHAnsi"/>
          <w:lang w:val="de-DE"/>
        </w:rPr>
        <w:t>This work was funded by the Deutsche Forschungsgemeinschaft (DFG, German Research Foundation) under Germany´s Excellence Strategy – EXC 2030 – 390661388 and – SFB 1218 – Projektnumber 269925409 to T.H. Diese Arbeit wurde von der Deutschen Forschungsgemeinschaft (DFG) im Rahmen der deutschen Exzellenzstrategie – EXC 2030 – 390661388 und – SFB 1218 –  Projektnummer: 269925409 an T.H. gefördert.</w:t>
      </w:r>
    </w:p>
    <w:p w14:paraId="25B2FBBD" w14:textId="77777777" w:rsidR="006E4797" w:rsidRPr="00D76B5B" w:rsidRDefault="006E4797" w:rsidP="00D76B5B">
      <w:pPr>
        <w:rPr>
          <w:rFonts w:asciiTheme="majorHAnsi" w:hAnsiTheme="majorHAnsi" w:cstheme="majorHAnsi"/>
          <w:b/>
          <w:lang w:val="de-DE"/>
        </w:rPr>
      </w:pPr>
    </w:p>
    <w:p w14:paraId="5FC5CAAB" w14:textId="77777777" w:rsidR="00F5163E" w:rsidRPr="00D76B5B" w:rsidRDefault="00551D82" w:rsidP="00D76B5B">
      <w:pPr>
        <w:pBdr>
          <w:top w:val="nil"/>
          <w:left w:val="nil"/>
          <w:bottom w:val="nil"/>
          <w:right w:val="nil"/>
          <w:between w:val="nil"/>
        </w:pBdr>
        <w:rPr>
          <w:rFonts w:asciiTheme="majorHAnsi" w:hAnsiTheme="majorHAnsi" w:cstheme="majorHAnsi"/>
          <w:b/>
        </w:rPr>
      </w:pPr>
      <w:r w:rsidRPr="00D76B5B">
        <w:rPr>
          <w:rFonts w:asciiTheme="majorHAnsi" w:hAnsiTheme="majorHAnsi" w:cstheme="majorHAnsi"/>
          <w:b/>
        </w:rPr>
        <w:t>DISCLOSURES:</w:t>
      </w:r>
    </w:p>
    <w:p w14:paraId="132340D6" w14:textId="1F947B41" w:rsidR="006E4797" w:rsidRPr="00D76B5B" w:rsidRDefault="00F5163E" w:rsidP="00D76B5B">
      <w:pPr>
        <w:pBdr>
          <w:top w:val="nil"/>
          <w:left w:val="nil"/>
          <w:bottom w:val="nil"/>
          <w:right w:val="nil"/>
          <w:between w:val="nil"/>
        </w:pBdr>
        <w:rPr>
          <w:rFonts w:asciiTheme="majorHAnsi" w:hAnsiTheme="majorHAnsi" w:cstheme="majorHAnsi"/>
        </w:rPr>
      </w:pPr>
      <w:r w:rsidRPr="00D76B5B">
        <w:rPr>
          <w:rFonts w:asciiTheme="majorHAnsi" w:hAnsiTheme="majorHAnsi" w:cstheme="majorHAnsi"/>
        </w:rPr>
        <w:t>The authors have no conflicts of interest.</w:t>
      </w:r>
    </w:p>
    <w:p w14:paraId="16E34FCB" w14:textId="77777777" w:rsidR="00F5163E" w:rsidRPr="00D76B5B" w:rsidRDefault="00F5163E" w:rsidP="00D76B5B">
      <w:pPr>
        <w:rPr>
          <w:rFonts w:asciiTheme="majorHAnsi" w:hAnsiTheme="majorHAnsi" w:cstheme="majorHAnsi"/>
        </w:rPr>
      </w:pPr>
    </w:p>
    <w:p w14:paraId="6DE2B73C" w14:textId="5EA52AD6" w:rsidR="006E4797" w:rsidRPr="00D76B5B" w:rsidRDefault="00551D82" w:rsidP="00D76B5B">
      <w:pPr>
        <w:rPr>
          <w:rFonts w:asciiTheme="majorHAnsi" w:hAnsiTheme="majorHAnsi" w:cstheme="majorHAnsi"/>
          <w:b/>
        </w:rPr>
      </w:pPr>
      <w:r w:rsidRPr="00D76B5B">
        <w:rPr>
          <w:rFonts w:asciiTheme="majorHAnsi" w:hAnsiTheme="majorHAnsi" w:cstheme="majorHAnsi"/>
          <w:b/>
        </w:rPr>
        <w:t>REFERENCES:</w:t>
      </w:r>
      <w:r w:rsidRPr="00D76B5B">
        <w:rPr>
          <w:rFonts w:asciiTheme="majorHAnsi" w:hAnsiTheme="majorHAnsi" w:cstheme="majorHAnsi"/>
        </w:rPr>
        <w:t xml:space="preserve"> </w:t>
      </w:r>
    </w:p>
    <w:p w14:paraId="5ECB2FEF" w14:textId="77777777" w:rsidR="002F540C" w:rsidRPr="00D76B5B" w:rsidRDefault="002F540C" w:rsidP="00D76B5B">
      <w:pPr>
        <w:pBdr>
          <w:top w:val="nil"/>
          <w:left w:val="nil"/>
          <w:bottom w:val="nil"/>
          <w:right w:val="nil"/>
          <w:between w:val="nil"/>
        </w:pBdr>
        <w:rPr>
          <w:rFonts w:asciiTheme="majorHAnsi" w:hAnsiTheme="majorHAnsi" w:cstheme="majorHAnsi"/>
        </w:rPr>
      </w:pPr>
    </w:p>
    <w:p w14:paraId="321F8A9B" w14:textId="7A90604F" w:rsidR="006B479F" w:rsidRPr="00D76B5B" w:rsidRDefault="006B479F" w:rsidP="00D76B5B">
      <w:pPr>
        <w:pStyle w:val="ListParagraph"/>
        <w:widowControl/>
        <w:numPr>
          <w:ilvl w:val="0"/>
          <w:numId w:val="32"/>
        </w:numPr>
        <w:ind w:left="0" w:firstLine="0"/>
        <w:rPr>
          <w:rFonts w:asciiTheme="majorHAnsi" w:hAnsiTheme="majorHAnsi" w:cstheme="majorHAnsi"/>
        </w:rPr>
      </w:pPr>
      <w:proofErr w:type="spellStart"/>
      <w:r w:rsidRPr="00D76B5B">
        <w:rPr>
          <w:rFonts w:asciiTheme="majorHAnsi" w:hAnsiTheme="majorHAnsi" w:cstheme="majorHAnsi"/>
        </w:rPr>
        <w:t>Kuhlbrodt</w:t>
      </w:r>
      <w:proofErr w:type="spellEnd"/>
      <w:r w:rsidR="0025728B" w:rsidRPr="00D76B5B">
        <w:rPr>
          <w:rFonts w:asciiTheme="majorHAnsi" w:hAnsiTheme="majorHAnsi" w:cstheme="majorHAnsi"/>
        </w:rPr>
        <w:t>,</w:t>
      </w:r>
      <w:r w:rsidRPr="00D76B5B">
        <w:rPr>
          <w:rFonts w:asciiTheme="majorHAnsi" w:hAnsiTheme="majorHAnsi" w:cstheme="majorHAnsi"/>
        </w:rPr>
        <w:t xml:space="preserve"> K</w:t>
      </w:r>
      <w:r w:rsidR="0025728B" w:rsidRPr="00D76B5B">
        <w:rPr>
          <w:rFonts w:asciiTheme="majorHAnsi" w:hAnsiTheme="majorHAnsi" w:cstheme="majorHAnsi"/>
        </w:rPr>
        <w:t>.</w:t>
      </w:r>
      <w:r w:rsidRPr="00D76B5B">
        <w:rPr>
          <w:rFonts w:asciiTheme="majorHAnsi" w:hAnsiTheme="majorHAnsi" w:cstheme="majorHAnsi"/>
        </w:rPr>
        <w:t xml:space="preserve">, </w:t>
      </w:r>
      <w:proofErr w:type="spellStart"/>
      <w:r w:rsidRPr="00D76B5B">
        <w:rPr>
          <w:rFonts w:asciiTheme="majorHAnsi" w:hAnsiTheme="majorHAnsi" w:cstheme="majorHAnsi"/>
        </w:rPr>
        <w:t>Mouysset</w:t>
      </w:r>
      <w:proofErr w:type="spellEnd"/>
      <w:r w:rsidR="0025728B" w:rsidRPr="00D76B5B">
        <w:rPr>
          <w:rFonts w:asciiTheme="majorHAnsi" w:hAnsiTheme="majorHAnsi" w:cstheme="majorHAnsi"/>
        </w:rPr>
        <w:t>,</w:t>
      </w:r>
      <w:r w:rsidRPr="00D76B5B">
        <w:rPr>
          <w:rFonts w:asciiTheme="majorHAnsi" w:hAnsiTheme="majorHAnsi" w:cstheme="majorHAnsi"/>
        </w:rPr>
        <w:t xml:space="preserve"> J</w:t>
      </w:r>
      <w:r w:rsidR="0025728B" w:rsidRPr="00D76B5B">
        <w:rPr>
          <w:rFonts w:asciiTheme="majorHAnsi" w:hAnsiTheme="majorHAnsi" w:cstheme="majorHAnsi"/>
        </w:rPr>
        <w:t>.</w:t>
      </w:r>
      <w:r w:rsidRPr="00D76B5B">
        <w:rPr>
          <w:rFonts w:asciiTheme="majorHAnsi" w:hAnsiTheme="majorHAnsi" w:cstheme="majorHAnsi"/>
        </w:rPr>
        <w:t>, Hoppe</w:t>
      </w:r>
      <w:r w:rsidR="0025728B" w:rsidRPr="00D76B5B">
        <w:rPr>
          <w:rFonts w:asciiTheme="majorHAnsi" w:hAnsiTheme="majorHAnsi" w:cstheme="majorHAnsi"/>
        </w:rPr>
        <w:t>,</w:t>
      </w:r>
      <w:r w:rsidRPr="00D76B5B">
        <w:rPr>
          <w:rFonts w:asciiTheme="majorHAnsi" w:hAnsiTheme="majorHAnsi" w:cstheme="majorHAnsi"/>
        </w:rPr>
        <w:t xml:space="preserve"> T. Orchestra for assembly and fate of polyubiquitin chains. </w:t>
      </w:r>
      <w:r w:rsidRPr="00D76B5B">
        <w:rPr>
          <w:rFonts w:asciiTheme="majorHAnsi" w:hAnsiTheme="majorHAnsi" w:cstheme="majorHAnsi"/>
          <w:i/>
        </w:rPr>
        <w:t xml:space="preserve">Essays </w:t>
      </w:r>
      <w:r w:rsidR="0025728B" w:rsidRPr="00D76B5B">
        <w:rPr>
          <w:rFonts w:asciiTheme="majorHAnsi" w:hAnsiTheme="majorHAnsi" w:cstheme="majorHAnsi"/>
          <w:i/>
        </w:rPr>
        <w:t xml:space="preserve">in </w:t>
      </w:r>
      <w:r w:rsidRPr="00D76B5B">
        <w:rPr>
          <w:rFonts w:asciiTheme="majorHAnsi" w:hAnsiTheme="majorHAnsi" w:cstheme="majorHAnsi"/>
          <w:i/>
        </w:rPr>
        <w:t>Biochem</w:t>
      </w:r>
      <w:r w:rsidR="0025728B" w:rsidRPr="00D76B5B">
        <w:rPr>
          <w:rFonts w:asciiTheme="majorHAnsi" w:hAnsiTheme="majorHAnsi" w:cstheme="majorHAnsi"/>
          <w:i/>
        </w:rPr>
        <w:t>istry</w:t>
      </w:r>
      <w:r w:rsidRPr="00D76B5B">
        <w:rPr>
          <w:rFonts w:asciiTheme="majorHAnsi" w:hAnsiTheme="majorHAnsi" w:cstheme="majorHAnsi"/>
        </w:rPr>
        <w:t xml:space="preserve">. </w:t>
      </w:r>
      <w:r w:rsidRPr="00D76B5B">
        <w:rPr>
          <w:rFonts w:asciiTheme="majorHAnsi" w:hAnsiTheme="majorHAnsi" w:cstheme="majorHAnsi"/>
          <w:b/>
        </w:rPr>
        <w:t>41</w:t>
      </w:r>
      <w:r w:rsidRPr="00D76B5B">
        <w:rPr>
          <w:rFonts w:asciiTheme="majorHAnsi" w:hAnsiTheme="majorHAnsi" w:cstheme="majorHAnsi"/>
        </w:rPr>
        <w:t>, 1–14 (2005).</w:t>
      </w:r>
    </w:p>
    <w:p w14:paraId="7F153060" w14:textId="154A2D13"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proofErr w:type="spellStart"/>
      <w:r w:rsidRPr="00D76B5B">
        <w:rPr>
          <w:rFonts w:asciiTheme="majorHAnsi" w:hAnsiTheme="majorHAnsi" w:cstheme="majorHAnsi"/>
        </w:rPr>
        <w:t>Pickart</w:t>
      </w:r>
      <w:proofErr w:type="spellEnd"/>
      <w:r w:rsidR="0025728B" w:rsidRPr="00D76B5B">
        <w:rPr>
          <w:rFonts w:asciiTheme="majorHAnsi" w:hAnsiTheme="majorHAnsi" w:cstheme="majorHAnsi"/>
        </w:rPr>
        <w:t>,</w:t>
      </w:r>
      <w:r w:rsidRPr="00D76B5B">
        <w:rPr>
          <w:rFonts w:asciiTheme="majorHAnsi" w:hAnsiTheme="majorHAnsi" w:cstheme="majorHAnsi"/>
        </w:rPr>
        <w:t xml:space="preserve"> C</w:t>
      </w:r>
      <w:r w:rsidR="0025728B" w:rsidRPr="00D76B5B">
        <w:rPr>
          <w:rFonts w:asciiTheme="majorHAnsi" w:hAnsiTheme="majorHAnsi" w:cstheme="majorHAnsi"/>
        </w:rPr>
        <w:t>.</w:t>
      </w:r>
      <w:r w:rsidR="00B87971" w:rsidRPr="00D76B5B">
        <w:rPr>
          <w:rFonts w:asciiTheme="majorHAnsi" w:hAnsiTheme="majorHAnsi" w:cstheme="majorHAnsi"/>
        </w:rPr>
        <w:t xml:space="preserve"> </w:t>
      </w:r>
      <w:r w:rsidRPr="00D76B5B">
        <w:rPr>
          <w:rFonts w:asciiTheme="majorHAnsi" w:hAnsiTheme="majorHAnsi" w:cstheme="majorHAnsi"/>
        </w:rPr>
        <w:t>M</w:t>
      </w:r>
      <w:r w:rsidR="0025728B" w:rsidRPr="00D76B5B">
        <w:rPr>
          <w:rFonts w:asciiTheme="majorHAnsi" w:hAnsiTheme="majorHAnsi" w:cstheme="majorHAnsi"/>
        </w:rPr>
        <w:t>.</w:t>
      </w:r>
      <w:r w:rsidRPr="00D76B5B">
        <w:rPr>
          <w:rFonts w:asciiTheme="majorHAnsi" w:hAnsiTheme="majorHAnsi" w:cstheme="majorHAnsi"/>
        </w:rPr>
        <w:t xml:space="preserve">, </w:t>
      </w:r>
      <w:proofErr w:type="spellStart"/>
      <w:r w:rsidRPr="00D76B5B">
        <w:rPr>
          <w:rFonts w:asciiTheme="majorHAnsi" w:hAnsiTheme="majorHAnsi" w:cstheme="majorHAnsi"/>
        </w:rPr>
        <w:t>Eddin</w:t>
      </w:r>
      <w:r w:rsidR="009E2A3F" w:rsidRPr="00D76B5B">
        <w:rPr>
          <w:rFonts w:asciiTheme="majorHAnsi" w:hAnsiTheme="majorHAnsi" w:cstheme="majorHAnsi"/>
        </w:rPr>
        <w:t>s</w:t>
      </w:r>
      <w:proofErr w:type="spellEnd"/>
      <w:r w:rsidR="0025728B" w:rsidRPr="00D76B5B">
        <w:rPr>
          <w:rFonts w:asciiTheme="majorHAnsi" w:hAnsiTheme="majorHAnsi" w:cstheme="majorHAnsi"/>
        </w:rPr>
        <w:t>,</w:t>
      </w:r>
      <w:r w:rsidR="009E2A3F" w:rsidRPr="00D76B5B">
        <w:rPr>
          <w:rFonts w:asciiTheme="majorHAnsi" w:hAnsiTheme="majorHAnsi" w:cstheme="majorHAnsi"/>
        </w:rPr>
        <w:t xml:space="preserve"> M</w:t>
      </w:r>
      <w:r w:rsidR="0025728B" w:rsidRPr="00D76B5B">
        <w:rPr>
          <w:rFonts w:asciiTheme="majorHAnsi" w:hAnsiTheme="majorHAnsi" w:cstheme="majorHAnsi"/>
        </w:rPr>
        <w:t>.</w:t>
      </w:r>
      <w:r w:rsidR="00B87971" w:rsidRPr="00D76B5B">
        <w:rPr>
          <w:rFonts w:asciiTheme="majorHAnsi" w:hAnsiTheme="majorHAnsi" w:cstheme="majorHAnsi"/>
        </w:rPr>
        <w:t xml:space="preserve"> </w:t>
      </w:r>
      <w:r w:rsidR="009E2A3F" w:rsidRPr="00D76B5B">
        <w:rPr>
          <w:rFonts w:asciiTheme="majorHAnsi" w:hAnsiTheme="majorHAnsi" w:cstheme="majorHAnsi"/>
        </w:rPr>
        <w:t xml:space="preserve">J. Ubiquitin: structures, </w:t>
      </w:r>
      <w:r w:rsidRPr="00D76B5B">
        <w:rPr>
          <w:rFonts w:asciiTheme="majorHAnsi" w:hAnsiTheme="majorHAnsi" w:cstheme="majorHAnsi"/>
        </w:rPr>
        <w:t>functions, m</w:t>
      </w:r>
      <w:r w:rsidR="003D23BD" w:rsidRPr="00D76B5B">
        <w:rPr>
          <w:rFonts w:asciiTheme="majorHAnsi" w:hAnsiTheme="majorHAnsi" w:cstheme="majorHAnsi"/>
        </w:rPr>
        <w:t>echanism</w:t>
      </w:r>
      <w:r w:rsidRPr="00D76B5B">
        <w:rPr>
          <w:rFonts w:asciiTheme="majorHAnsi" w:hAnsiTheme="majorHAnsi" w:cstheme="majorHAnsi"/>
        </w:rPr>
        <w:t xml:space="preserve">s. </w:t>
      </w:r>
      <w:r w:rsidRPr="00D76B5B">
        <w:rPr>
          <w:rFonts w:asciiTheme="majorHAnsi" w:hAnsiTheme="majorHAnsi" w:cstheme="majorHAnsi"/>
          <w:i/>
        </w:rPr>
        <w:t>Biochim</w:t>
      </w:r>
      <w:r w:rsidR="00F8735F" w:rsidRPr="00D76B5B">
        <w:rPr>
          <w:rFonts w:asciiTheme="majorHAnsi" w:hAnsiTheme="majorHAnsi" w:cstheme="majorHAnsi"/>
          <w:i/>
        </w:rPr>
        <w:t>ica</w:t>
      </w:r>
      <w:r w:rsidRPr="00D76B5B">
        <w:rPr>
          <w:rFonts w:asciiTheme="majorHAnsi" w:hAnsiTheme="majorHAnsi" w:cstheme="majorHAnsi"/>
          <w:i/>
        </w:rPr>
        <w:t xml:space="preserve"> </w:t>
      </w:r>
      <w:r w:rsidR="00F8735F" w:rsidRPr="00D76B5B">
        <w:rPr>
          <w:rFonts w:asciiTheme="majorHAnsi" w:hAnsiTheme="majorHAnsi" w:cstheme="majorHAnsi"/>
          <w:i/>
        </w:rPr>
        <w:t xml:space="preserve">et </w:t>
      </w:r>
      <w:r w:rsidRPr="00D76B5B">
        <w:rPr>
          <w:rFonts w:asciiTheme="majorHAnsi" w:hAnsiTheme="majorHAnsi" w:cstheme="majorHAnsi"/>
          <w:i/>
        </w:rPr>
        <w:lastRenderedPageBreak/>
        <w:t>Biophys</w:t>
      </w:r>
      <w:r w:rsidR="00F8735F" w:rsidRPr="00D76B5B">
        <w:rPr>
          <w:rFonts w:asciiTheme="majorHAnsi" w:hAnsiTheme="majorHAnsi" w:cstheme="majorHAnsi"/>
          <w:i/>
        </w:rPr>
        <w:t>ica</w:t>
      </w:r>
      <w:r w:rsidRPr="00D76B5B">
        <w:rPr>
          <w:rFonts w:asciiTheme="majorHAnsi" w:hAnsiTheme="majorHAnsi" w:cstheme="majorHAnsi"/>
          <w:i/>
        </w:rPr>
        <w:t xml:space="preserve"> Acta</w:t>
      </w:r>
      <w:r w:rsidRPr="00D76B5B">
        <w:rPr>
          <w:rFonts w:asciiTheme="majorHAnsi" w:hAnsiTheme="majorHAnsi" w:cstheme="majorHAnsi"/>
        </w:rPr>
        <w:t xml:space="preserve">. </w:t>
      </w:r>
      <w:r w:rsidRPr="00D76B5B">
        <w:rPr>
          <w:rFonts w:asciiTheme="majorHAnsi" w:hAnsiTheme="majorHAnsi" w:cstheme="majorHAnsi"/>
          <w:b/>
        </w:rPr>
        <w:t>1695</w:t>
      </w:r>
      <w:r w:rsidR="00E8528D" w:rsidRPr="00D76B5B">
        <w:rPr>
          <w:rFonts w:asciiTheme="majorHAnsi" w:hAnsiTheme="majorHAnsi" w:cstheme="majorHAnsi"/>
          <w:b/>
        </w:rPr>
        <w:t xml:space="preserve"> </w:t>
      </w:r>
      <w:r w:rsidR="00E8528D" w:rsidRPr="00D76B5B">
        <w:rPr>
          <w:rFonts w:asciiTheme="majorHAnsi" w:hAnsiTheme="majorHAnsi" w:cstheme="majorHAnsi"/>
        </w:rPr>
        <w:t>(1</w:t>
      </w:r>
      <w:r w:rsidR="00B87971" w:rsidRPr="00D76B5B">
        <w:rPr>
          <w:rFonts w:asciiTheme="majorHAnsi" w:hAnsiTheme="majorHAnsi" w:cstheme="majorHAnsi"/>
        </w:rPr>
        <w:t>–</w:t>
      </w:r>
      <w:r w:rsidR="00E8528D" w:rsidRPr="00D76B5B">
        <w:rPr>
          <w:rFonts w:asciiTheme="majorHAnsi" w:hAnsiTheme="majorHAnsi" w:cstheme="majorHAnsi"/>
        </w:rPr>
        <w:t>3)</w:t>
      </w:r>
      <w:r w:rsidRPr="00D76B5B">
        <w:rPr>
          <w:rFonts w:asciiTheme="majorHAnsi" w:hAnsiTheme="majorHAnsi" w:cstheme="majorHAnsi"/>
        </w:rPr>
        <w:t>, 55</w:t>
      </w:r>
      <w:r w:rsidR="00B87971" w:rsidRPr="00D76B5B">
        <w:rPr>
          <w:rFonts w:asciiTheme="majorHAnsi" w:hAnsiTheme="majorHAnsi" w:cstheme="majorHAnsi"/>
        </w:rPr>
        <w:t>–</w:t>
      </w:r>
      <w:r w:rsidRPr="00D76B5B">
        <w:rPr>
          <w:rFonts w:asciiTheme="majorHAnsi" w:hAnsiTheme="majorHAnsi" w:cstheme="majorHAnsi"/>
        </w:rPr>
        <w:t xml:space="preserve">72 (2004). </w:t>
      </w:r>
    </w:p>
    <w:p w14:paraId="6AEDCB6F" w14:textId="59AFE5AD"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Dye</w:t>
      </w:r>
      <w:r w:rsidR="006A42E8" w:rsidRPr="00D76B5B">
        <w:rPr>
          <w:rFonts w:asciiTheme="majorHAnsi" w:hAnsiTheme="majorHAnsi" w:cstheme="majorHAnsi"/>
        </w:rPr>
        <w:t>,</w:t>
      </w:r>
      <w:r w:rsidRPr="00D76B5B">
        <w:rPr>
          <w:rFonts w:asciiTheme="majorHAnsi" w:hAnsiTheme="majorHAnsi" w:cstheme="majorHAnsi"/>
        </w:rPr>
        <w:t xml:space="preserve"> B</w:t>
      </w:r>
      <w:r w:rsidR="006A42E8" w:rsidRPr="00D76B5B">
        <w:rPr>
          <w:rFonts w:asciiTheme="majorHAnsi" w:hAnsiTheme="majorHAnsi" w:cstheme="majorHAnsi"/>
        </w:rPr>
        <w:t>.</w:t>
      </w:r>
      <w:r w:rsidR="00B87971" w:rsidRPr="00D76B5B">
        <w:rPr>
          <w:rFonts w:asciiTheme="majorHAnsi" w:hAnsiTheme="majorHAnsi" w:cstheme="majorHAnsi"/>
        </w:rPr>
        <w:t xml:space="preserve"> </w:t>
      </w:r>
      <w:r w:rsidRPr="00D76B5B">
        <w:rPr>
          <w:rFonts w:asciiTheme="majorHAnsi" w:hAnsiTheme="majorHAnsi" w:cstheme="majorHAnsi"/>
        </w:rPr>
        <w:t>T</w:t>
      </w:r>
      <w:r w:rsidR="006A42E8" w:rsidRPr="00D76B5B">
        <w:rPr>
          <w:rFonts w:asciiTheme="majorHAnsi" w:hAnsiTheme="majorHAnsi" w:cstheme="majorHAnsi"/>
        </w:rPr>
        <w:t>.</w:t>
      </w:r>
      <w:r w:rsidRPr="00D76B5B">
        <w:rPr>
          <w:rFonts w:asciiTheme="majorHAnsi" w:hAnsiTheme="majorHAnsi" w:cstheme="majorHAnsi"/>
        </w:rPr>
        <w:t>, Schulman</w:t>
      </w:r>
      <w:r w:rsidR="006A42E8" w:rsidRPr="00D76B5B">
        <w:rPr>
          <w:rFonts w:asciiTheme="majorHAnsi" w:hAnsiTheme="majorHAnsi" w:cstheme="majorHAnsi"/>
        </w:rPr>
        <w:t>,</w:t>
      </w:r>
      <w:r w:rsidRPr="00D76B5B">
        <w:rPr>
          <w:rFonts w:asciiTheme="majorHAnsi" w:hAnsiTheme="majorHAnsi" w:cstheme="majorHAnsi"/>
        </w:rPr>
        <w:t xml:space="preserve"> B</w:t>
      </w:r>
      <w:r w:rsidR="006A42E8" w:rsidRPr="00D76B5B">
        <w:rPr>
          <w:rFonts w:asciiTheme="majorHAnsi" w:hAnsiTheme="majorHAnsi" w:cstheme="majorHAnsi"/>
        </w:rPr>
        <w:t>.</w:t>
      </w:r>
      <w:r w:rsidR="00B87971" w:rsidRPr="00D76B5B">
        <w:rPr>
          <w:rFonts w:asciiTheme="majorHAnsi" w:hAnsiTheme="majorHAnsi" w:cstheme="majorHAnsi"/>
        </w:rPr>
        <w:t xml:space="preserve"> </w:t>
      </w:r>
      <w:r w:rsidRPr="00D76B5B">
        <w:rPr>
          <w:rFonts w:asciiTheme="majorHAnsi" w:hAnsiTheme="majorHAnsi" w:cstheme="majorHAnsi"/>
        </w:rPr>
        <w:t xml:space="preserve">A. Structural mechanisms </w:t>
      </w:r>
      <w:r w:rsidR="00E1023C" w:rsidRPr="00D76B5B">
        <w:rPr>
          <w:rFonts w:asciiTheme="majorHAnsi" w:hAnsiTheme="majorHAnsi" w:cstheme="majorHAnsi"/>
        </w:rPr>
        <w:t>underlying</w:t>
      </w:r>
      <w:r w:rsidRPr="00D76B5B">
        <w:rPr>
          <w:rFonts w:asciiTheme="majorHAnsi" w:hAnsiTheme="majorHAnsi" w:cstheme="majorHAnsi"/>
        </w:rPr>
        <w:t xml:space="preserve"> posttranslational modification by ubiquitin-like proteins. </w:t>
      </w:r>
      <w:r w:rsidRPr="00D76B5B">
        <w:rPr>
          <w:rFonts w:asciiTheme="majorHAnsi" w:hAnsiTheme="majorHAnsi" w:cstheme="majorHAnsi"/>
          <w:i/>
        </w:rPr>
        <w:t>Annu</w:t>
      </w:r>
      <w:r w:rsidR="006A42E8" w:rsidRPr="00D76B5B">
        <w:rPr>
          <w:rFonts w:asciiTheme="majorHAnsi" w:hAnsiTheme="majorHAnsi" w:cstheme="majorHAnsi"/>
          <w:i/>
        </w:rPr>
        <w:t>al</w:t>
      </w:r>
      <w:r w:rsidRPr="00D76B5B">
        <w:rPr>
          <w:rFonts w:asciiTheme="majorHAnsi" w:hAnsiTheme="majorHAnsi" w:cstheme="majorHAnsi"/>
          <w:i/>
        </w:rPr>
        <w:t xml:space="preserve"> Rev</w:t>
      </w:r>
      <w:r w:rsidR="006A42E8" w:rsidRPr="00D76B5B">
        <w:rPr>
          <w:rFonts w:asciiTheme="majorHAnsi" w:hAnsiTheme="majorHAnsi" w:cstheme="majorHAnsi"/>
          <w:i/>
        </w:rPr>
        <w:t>iew of</w:t>
      </w:r>
      <w:r w:rsidRPr="00D76B5B">
        <w:rPr>
          <w:rFonts w:asciiTheme="majorHAnsi" w:hAnsiTheme="majorHAnsi" w:cstheme="majorHAnsi"/>
          <w:i/>
        </w:rPr>
        <w:t xml:space="preserve"> Biophys</w:t>
      </w:r>
      <w:r w:rsidR="006A42E8" w:rsidRPr="00D76B5B">
        <w:rPr>
          <w:rFonts w:asciiTheme="majorHAnsi" w:hAnsiTheme="majorHAnsi" w:cstheme="majorHAnsi"/>
          <w:i/>
        </w:rPr>
        <w:t>ics and</w:t>
      </w:r>
      <w:r w:rsidRPr="00D76B5B">
        <w:rPr>
          <w:rFonts w:asciiTheme="majorHAnsi" w:hAnsiTheme="majorHAnsi" w:cstheme="majorHAnsi"/>
          <w:i/>
        </w:rPr>
        <w:t xml:space="preserve"> Biomol</w:t>
      </w:r>
      <w:r w:rsidR="006A42E8" w:rsidRPr="00D76B5B">
        <w:rPr>
          <w:rFonts w:asciiTheme="majorHAnsi" w:hAnsiTheme="majorHAnsi" w:cstheme="majorHAnsi"/>
          <w:i/>
        </w:rPr>
        <w:t>ecular</w:t>
      </w:r>
      <w:r w:rsidRPr="00D76B5B">
        <w:rPr>
          <w:rFonts w:asciiTheme="majorHAnsi" w:hAnsiTheme="majorHAnsi" w:cstheme="majorHAnsi"/>
          <w:i/>
        </w:rPr>
        <w:t xml:space="preserve"> Struct</w:t>
      </w:r>
      <w:r w:rsidR="006A42E8" w:rsidRPr="00D76B5B">
        <w:rPr>
          <w:rFonts w:asciiTheme="majorHAnsi" w:hAnsiTheme="majorHAnsi" w:cstheme="majorHAnsi"/>
          <w:i/>
        </w:rPr>
        <w:t>ure</w:t>
      </w:r>
      <w:r w:rsidRPr="00D76B5B">
        <w:rPr>
          <w:rFonts w:asciiTheme="majorHAnsi" w:hAnsiTheme="majorHAnsi" w:cstheme="majorHAnsi"/>
        </w:rPr>
        <w:t xml:space="preserve">. </w:t>
      </w:r>
      <w:r w:rsidRPr="00D76B5B">
        <w:rPr>
          <w:rFonts w:asciiTheme="majorHAnsi" w:hAnsiTheme="majorHAnsi" w:cstheme="majorHAnsi"/>
          <w:b/>
        </w:rPr>
        <w:t>36</w:t>
      </w:r>
      <w:r w:rsidRPr="00D76B5B">
        <w:rPr>
          <w:rFonts w:asciiTheme="majorHAnsi" w:hAnsiTheme="majorHAnsi" w:cstheme="majorHAnsi"/>
        </w:rPr>
        <w:t>, 131</w:t>
      </w:r>
      <w:r w:rsidR="00B87971" w:rsidRPr="00D76B5B">
        <w:rPr>
          <w:rFonts w:asciiTheme="majorHAnsi" w:hAnsiTheme="majorHAnsi" w:cstheme="majorHAnsi"/>
        </w:rPr>
        <w:t>–</w:t>
      </w:r>
      <w:r w:rsidRPr="00D76B5B">
        <w:rPr>
          <w:rFonts w:asciiTheme="majorHAnsi" w:hAnsiTheme="majorHAnsi" w:cstheme="majorHAnsi"/>
        </w:rPr>
        <w:t xml:space="preserve">150 (2007). </w:t>
      </w:r>
    </w:p>
    <w:p w14:paraId="3FA24534" w14:textId="487AFB77"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proofErr w:type="spellStart"/>
      <w:r w:rsidRPr="00551483">
        <w:rPr>
          <w:rFonts w:asciiTheme="majorHAnsi" w:hAnsiTheme="majorHAnsi" w:cstheme="majorHAnsi"/>
          <w:lang w:val="en-AU"/>
        </w:rPr>
        <w:t>Koe</w:t>
      </w:r>
      <w:r w:rsidR="006A42E8" w:rsidRPr="00551483">
        <w:rPr>
          <w:rFonts w:asciiTheme="majorHAnsi" w:hAnsiTheme="majorHAnsi" w:cstheme="majorHAnsi"/>
          <w:lang w:val="en-AU"/>
        </w:rPr>
        <w:t>gl</w:t>
      </w:r>
      <w:proofErr w:type="spellEnd"/>
      <w:r w:rsidR="004C0DF0" w:rsidRPr="00551483">
        <w:rPr>
          <w:rFonts w:asciiTheme="majorHAnsi" w:hAnsiTheme="majorHAnsi" w:cstheme="majorHAnsi"/>
          <w:lang w:val="en-AU"/>
        </w:rPr>
        <w:t>, M.</w:t>
      </w:r>
      <w:r w:rsidR="00B87971" w:rsidRPr="00551483">
        <w:rPr>
          <w:rFonts w:asciiTheme="majorHAnsi" w:hAnsiTheme="majorHAnsi" w:cstheme="majorHAnsi"/>
          <w:lang w:val="en-AU"/>
        </w:rPr>
        <w:t xml:space="preserve"> </w:t>
      </w:r>
      <w:r w:rsidR="00410ADB" w:rsidRPr="00551483">
        <w:rPr>
          <w:rFonts w:asciiTheme="majorHAnsi" w:hAnsiTheme="majorHAnsi" w:cstheme="majorHAnsi"/>
          <w:lang w:val="en-AU"/>
        </w:rPr>
        <w:t>e</w:t>
      </w:r>
      <w:r w:rsidR="00B87971" w:rsidRPr="00551483">
        <w:rPr>
          <w:rFonts w:asciiTheme="majorHAnsi" w:hAnsiTheme="majorHAnsi" w:cstheme="majorHAnsi"/>
          <w:lang w:val="en-AU"/>
        </w:rPr>
        <w:t>t al.</w:t>
      </w:r>
      <w:r w:rsidRPr="00551483">
        <w:rPr>
          <w:rFonts w:asciiTheme="majorHAnsi" w:hAnsiTheme="majorHAnsi" w:cstheme="majorHAnsi"/>
          <w:lang w:val="en-AU"/>
        </w:rPr>
        <w:t xml:space="preserve"> </w:t>
      </w:r>
      <w:r w:rsidRPr="00D76B5B">
        <w:rPr>
          <w:rFonts w:asciiTheme="majorHAnsi" w:hAnsiTheme="majorHAnsi" w:cstheme="majorHAnsi"/>
        </w:rPr>
        <w:t xml:space="preserve">A </w:t>
      </w:r>
      <w:r w:rsidR="004C0DF0" w:rsidRPr="00D76B5B">
        <w:rPr>
          <w:rFonts w:asciiTheme="majorHAnsi" w:hAnsiTheme="majorHAnsi" w:cstheme="majorHAnsi"/>
        </w:rPr>
        <w:t>n</w:t>
      </w:r>
      <w:r w:rsidRPr="00D76B5B">
        <w:rPr>
          <w:rFonts w:asciiTheme="majorHAnsi" w:hAnsiTheme="majorHAnsi" w:cstheme="majorHAnsi"/>
        </w:rPr>
        <w:t xml:space="preserve">ovel </w:t>
      </w:r>
      <w:r w:rsidR="004C0DF0" w:rsidRPr="00D76B5B">
        <w:rPr>
          <w:rFonts w:asciiTheme="majorHAnsi" w:hAnsiTheme="majorHAnsi" w:cstheme="majorHAnsi"/>
        </w:rPr>
        <w:t>u</w:t>
      </w:r>
      <w:r w:rsidRPr="00D76B5B">
        <w:rPr>
          <w:rFonts w:asciiTheme="majorHAnsi" w:hAnsiTheme="majorHAnsi" w:cstheme="majorHAnsi"/>
        </w:rPr>
        <w:t xml:space="preserve">biquitination </w:t>
      </w:r>
      <w:r w:rsidR="004C0DF0" w:rsidRPr="00D76B5B">
        <w:rPr>
          <w:rFonts w:asciiTheme="majorHAnsi" w:hAnsiTheme="majorHAnsi" w:cstheme="majorHAnsi"/>
        </w:rPr>
        <w:t>f</w:t>
      </w:r>
      <w:r w:rsidRPr="00D76B5B">
        <w:rPr>
          <w:rFonts w:asciiTheme="majorHAnsi" w:hAnsiTheme="majorHAnsi" w:cstheme="majorHAnsi"/>
        </w:rPr>
        <w:t xml:space="preserve">actor, E4, </w:t>
      </w:r>
      <w:r w:rsidR="004C0DF0" w:rsidRPr="00D76B5B">
        <w:rPr>
          <w:rFonts w:asciiTheme="majorHAnsi" w:hAnsiTheme="majorHAnsi" w:cstheme="majorHAnsi"/>
        </w:rPr>
        <w:t>i</w:t>
      </w:r>
      <w:r w:rsidRPr="00D76B5B">
        <w:rPr>
          <w:rFonts w:asciiTheme="majorHAnsi" w:hAnsiTheme="majorHAnsi" w:cstheme="majorHAnsi"/>
        </w:rPr>
        <w:t xml:space="preserve">s </w:t>
      </w:r>
      <w:r w:rsidR="004C0DF0" w:rsidRPr="00D76B5B">
        <w:rPr>
          <w:rFonts w:asciiTheme="majorHAnsi" w:hAnsiTheme="majorHAnsi" w:cstheme="majorHAnsi"/>
        </w:rPr>
        <w:t>i</w:t>
      </w:r>
      <w:r w:rsidRPr="00D76B5B">
        <w:rPr>
          <w:rFonts w:asciiTheme="majorHAnsi" w:hAnsiTheme="majorHAnsi" w:cstheme="majorHAnsi"/>
        </w:rPr>
        <w:t xml:space="preserve">nvolved in </w:t>
      </w:r>
      <w:r w:rsidR="004C0DF0" w:rsidRPr="00D76B5B">
        <w:rPr>
          <w:rFonts w:asciiTheme="majorHAnsi" w:hAnsiTheme="majorHAnsi" w:cstheme="majorHAnsi"/>
        </w:rPr>
        <w:t>m</w:t>
      </w:r>
      <w:r w:rsidRPr="00D76B5B">
        <w:rPr>
          <w:rFonts w:asciiTheme="majorHAnsi" w:hAnsiTheme="majorHAnsi" w:cstheme="majorHAnsi"/>
        </w:rPr>
        <w:t xml:space="preserve">ultiubiquitin </w:t>
      </w:r>
      <w:r w:rsidR="004C0DF0" w:rsidRPr="00D76B5B">
        <w:rPr>
          <w:rFonts w:asciiTheme="majorHAnsi" w:hAnsiTheme="majorHAnsi" w:cstheme="majorHAnsi"/>
        </w:rPr>
        <w:t>c</w:t>
      </w:r>
      <w:r w:rsidRPr="00D76B5B">
        <w:rPr>
          <w:rFonts w:asciiTheme="majorHAnsi" w:hAnsiTheme="majorHAnsi" w:cstheme="majorHAnsi"/>
        </w:rPr>
        <w:t xml:space="preserve">hain </w:t>
      </w:r>
      <w:r w:rsidR="004C0DF0" w:rsidRPr="00D76B5B">
        <w:rPr>
          <w:rFonts w:asciiTheme="majorHAnsi" w:hAnsiTheme="majorHAnsi" w:cstheme="majorHAnsi"/>
        </w:rPr>
        <w:t>a</w:t>
      </w:r>
      <w:r w:rsidRPr="00D76B5B">
        <w:rPr>
          <w:rFonts w:asciiTheme="majorHAnsi" w:hAnsiTheme="majorHAnsi" w:cstheme="majorHAnsi"/>
        </w:rPr>
        <w:t xml:space="preserve">ssembly. </w:t>
      </w:r>
      <w:r w:rsidRPr="00D76B5B">
        <w:rPr>
          <w:rFonts w:asciiTheme="majorHAnsi" w:hAnsiTheme="majorHAnsi" w:cstheme="majorHAnsi"/>
          <w:i/>
        </w:rPr>
        <w:t>Cell</w:t>
      </w:r>
      <w:r w:rsidRPr="00D76B5B">
        <w:rPr>
          <w:rFonts w:asciiTheme="majorHAnsi" w:hAnsiTheme="majorHAnsi" w:cstheme="majorHAnsi"/>
        </w:rPr>
        <w:t xml:space="preserve">. </w:t>
      </w:r>
      <w:r w:rsidRPr="00D76B5B">
        <w:rPr>
          <w:rFonts w:asciiTheme="majorHAnsi" w:hAnsiTheme="majorHAnsi" w:cstheme="majorHAnsi"/>
          <w:b/>
        </w:rPr>
        <w:t>96</w:t>
      </w:r>
      <w:r w:rsidR="004C0DF0" w:rsidRPr="00D76B5B">
        <w:rPr>
          <w:rFonts w:asciiTheme="majorHAnsi" w:hAnsiTheme="majorHAnsi" w:cstheme="majorHAnsi"/>
          <w:b/>
        </w:rPr>
        <w:t xml:space="preserve"> </w:t>
      </w:r>
      <w:r w:rsidR="004C0DF0" w:rsidRPr="00D76B5B">
        <w:rPr>
          <w:rFonts w:asciiTheme="majorHAnsi" w:hAnsiTheme="majorHAnsi" w:cstheme="majorHAnsi"/>
        </w:rPr>
        <w:t>(5)</w:t>
      </w:r>
      <w:r w:rsidRPr="00D76B5B">
        <w:rPr>
          <w:rFonts w:asciiTheme="majorHAnsi" w:hAnsiTheme="majorHAnsi" w:cstheme="majorHAnsi"/>
        </w:rPr>
        <w:t>, 635</w:t>
      </w:r>
      <w:r w:rsidR="0016476E" w:rsidRPr="00D76B5B">
        <w:rPr>
          <w:rFonts w:asciiTheme="majorHAnsi" w:hAnsiTheme="majorHAnsi" w:cstheme="majorHAnsi"/>
        </w:rPr>
        <w:t>–</w:t>
      </w:r>
      <w:r w:rsidRPr="00D76B5B">
        <w:rPr>
          <w:rFonts w:asciiTheme="majorHAnsi" w:hAnsiTheme="majorHAnsi" w:cstheme="majorHAnsi"/>
        </w:rPr>
        <w:t>644 (1999).</w:t>
      </w:r>
    </w:p>
    <w:p w14:paraId="4F45BAAD" w14:textId="310DE3D7"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Hoppe</w:t>
      </w:r>
      <w:r w:rsidR="004C0DF0" w:rsidRPr="00D76B5B">
        <w:rPr>
          <w:rFonts w:asciiTheme="majorHAnsi" w:hAnsiTheme="majorHAnsi" w:cstheme="majorHAnsi"/>
        </w:rPr>
        <w:t>,</w:t>
      </w:r>
      <w:r w:rsidRPr="00D76B5B">
        <w:rPr>
          <w:rFonts w:asciiTheme="majorHAnsi" w:hAnsiTheme="majorHAnsi" w:cstheme="majorHAnsi"/>
        </w:rPr>
        <w:t xml:space="preserve"> T. Multiubiquitylation by E4 enzymes: </w:t>
      </w:r>
      <w:r w:rsidR="004C0DF0" w:rsidRPr="00D76B5B">
        <w:rPr>
          <w:rFonts w:asciiTheme="majorHAnsi" w:hAnsiTheme="majorHAnsi" w:cstheme="majorHAnsi"/>
        </w:rPr>
        <w:t>‘</w:t>
      </w:r>
      <w:r w:rsidRPr="00D76B5B">
        <w:rPr>
          <w:rFonts w:asciiTheme="majorHAnsi" w:hAnsiTheme="majorHAnsi" w:cstheme="majorHAnsi"/>
        </w:rPr>
        <w:t>one size</w:t>
      </w:r>
      <w:r w:rsidR="004C0DF0" w:rsidRPr="00D76B5B">
        <w:rPr>
          <w:rFonts w:asciiTheme="majorHAnsi" w:hAnsiTheme="majorHAnsi" w:cstheme="majorHAnsi"/>
        </w:rPr>
        <w:t>’</w:t>
      </w:r>
      <w:r w:rsidRPr="00D76B5B">
        <w:rPr>
          <w:rFonts w:asciiTheme="majorHAnsi" w:hAnsiTheme="majorHAnsi" w:cstheme="majorHAnsi"/>
        </w:rPr>
        <w:t xml:space="preserve"> doesn't fit all. </w:t>
      </w:r>
      <w:r w:rsidRPr="00D76B5B">
        <w:rPr>
          <w:rFonts w:asciiTheme="majorHAnsi" w:hAnsiTheme="majorHAnsi" w:cstheme="majorHAnsi"/>
          <w:i/>
        </w:rPr>
        <w:t>Trends</w:t>
      </w:r>
      <w:r w:rsidR="004C0DF0" w:rsidRPr="00D76B5B">
        <w:rPr>
          <w:rFonts w:asciiTheme="majorHAnsi" w:hAnsiTheme="majorHAnsi" w:cstheme="majorHAnsi"/>
          <w:i/>
        </w:rPr>
        <w:t xml:space="preserve"> in</w:t>
      </w:r>
      <w:r w:rsidRPr="00D76B5B">
        <w:rPr>
          <w:rFonts w:asciiTheme="majorHAnsi" w:hAnsiTheme="majorHAnsi" w:cstheme="majorHAnsi"/>
          <w:i/>
        </w:rPr>
        <w:t xml:space="preserve"> Biochem</w:t>
      </w:r>
      <w:r w:rsidR="004C0DF0" w:rsidRPr="00D76B5B">
        <w:rPr>
          <w:rFonts w:asciiTheme="majorHAnsi" w:hAnsiTheme="majorHAnsi" w:cstheme="majorHAnsi"/>
          <w:i/>
        </w:rPr>
        <w:t>ical</w:t>
      </w:r>
      <w:r w:rsidRPr="00D76B5B">
        <w:rPr>
          <w:rFonts w:asciiTheme="majorHAnsi" w:hAnsiTheme="majorHAnsi" w:cstheme="majorHAnsi"/>
        </w:rPr>
        <w:t xml:space="preserve"> </w:t>
      </w:r>
      <w:r w:rsidRPr="00D76B5B">
        <w:rPr>
          <w:rFonts w:asciiTheme="majorHAnsi" w:hAnsiTheme="majorHAnsi" w:cstheme="majorHAnsi"/>
          <w:i/>
        </w:rPr>
        <w:t>Sci</w:t>
      </w:r>
      <w:r w:rsidR="004C0DF0" w:rsidRPr="00D76B5B">
        <w:rPr>
          <w:rFonts w:asciiTheme="majorHAnsi" w:hAnsiTheme="majorHAnsi" w:cstheme="majorHAnsi"/>
          <w:i/>
        </w:rPr>
        <w:t>ences</w:t>
      </w:r>
      <w:r w:rsidRPr="00D76B5B">
        <w:rPr>
          <w:rFonts w:asciiTheme="majorHAnsi" w:hAnsiTheme="majorHAnsi" w:cstheme="majorHAnsi"/>
        </w:rPr>
        <w:t xml:space="preserve">. </w:t>
      </w:r>
      <w:r w:rsidRPr="00D76B5B">
        <w:rPr>
          <w:rFonts w:asciiTheme="majorHAnsi" w:hAnsiTheme="majorHAnsi" w:cstheme="majorHAnsi"/>
          <w:b/>
        </w:rPr>
        <w:t>30</w:t>
      </w:r>
      <w:r w:rsidR="004C0DF0" w:rsidRPr="00D76B5B">
        <w:rPr>
          <w:rFonts w:asciiTheme="majorHAnsi" w:hAnsiTheme="majorHAnsi" w:cstheme="majorHAnsi"/>
          <w:b/>
        </w:rPr>
        <w:t xml:space="preserve"> </w:t>
      </w:r>
      <w:r w:rsidR="004C0DF0" w:rsidRPr="00D76B5B">
        <w:rPr>
          <w:rFonts w:asciiTheme="majorHAnsi" w:hAnsiTheme="majorHAnsi" w:cstheme="majorHAnsi"/>
        </w:rPr>
        <w:t>(4)</w:t>
      </w:r>
      <w:r w:rsidRPr="00D76B5B">
        <w:rPr>
          <w:rFonts w:asciiTheme="majorHAnsi" w:hAnsiTheme="majorHAnsi" w:cstheme="majorHAnsi"/>
        </w:rPr>
        <w:t>, 183</w:t>
      </w:r>
      <w:r w:rsidR="0016476E" w:rsidRPr="00D76B5B">
        <w:rPr>
          <w:rFonts w:asciiTheme="majorHAnsi" w:hAnsiTheme="majorHAnsi" w:cstheme="majorHAnsi"/>
        </w:rPr>
        <w:t>–</w:t>
      </w:r>
      <w:r w:rsidRPr="00D76B5B">
        <w:rPr>
          <w:rFonts w:asciiTheme="majorHAnsi" w:hAnsiTheme="majorHAnsi" w:cstheme="majorHAnsi"/>
        </w:rPr>
        <w:t>187 (2005).</w:t>
      </w:r>
    </w:p>
    <w:p w14:paraId="6C47C211" w14:textId="7CEA8040" w:rsidR="00BF275C" w:rsidRPr="00D76B5B" w:rsidRDefault="00BF275C"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lang w:val="en-AU"/>
        </w:rPr>
        <w:t>Stewart</w:t>
      </w:r>
      <w:r w:rsidR="004C0DF0" w:rsidRPr="00D76B5B">
        <w:rPr>
          <w:rFonts w:asciiTheme="majorHAnsi" w:hAnsiTheme="majorHAnsi" w:cstheme="majorHAnsi"/>
          <w:lang w:val="en-AU"/>
        </w:rPr>
        <w:t>,</w:t>
      </w:r>
      <w:r w:rsidRPr="00D76B5B">
        <w:rPr>
          <w:rFonts w:asciiTheme="majorHAnsi" w:hAnsiTheme="majorHAnsi" w:cstheme="majorHAnsi"/>
          <w:lang w:val="en-AU"/>
        </w:rPr>
        <w:t xml:space="preserve"> M</w:t>
      </w:r>
      <w:r w:rsidR="004C0DF0" w:rsidRPr="00D76B5B">
        <w:rPr>
          <w:rFonts w:asciiTheme="majorHAnsi" w:hAnsiTheme="majorHAnsi" w:cstheme="majorHAnsi"/>
          <w:lang w:val="en-AU"/>
        </w:rPr>
        <w:t>.</w:t>
      </w:r>
      <w:r w:rsidR="0016476E" w:rsidRPr="00D76B5B">
        <w:rPr>
          <w:rFonts w:asciiTheme="majorHAnsi" w:hAnsiTheme="majorHAnsi" w:cstheme="majorHAnsi"/>
          <w:lang w:val="en-AU"/>
        </w:rPr>
        <w:t xml:space="preserve"> </w:t>
      </w:r>
      <w:r w:rsidRPr="00D76B5B">
        <w:rPr>
          <w:rFonts w:asciiTheme="majorHAnsi" w:hAnsiTheme="majorHAnsi" w:cstheme="majorHAnsi"/>
          <w:lang w:val="en-AU"/>
        </w:rPr>
        <w:t>D</w:t>
      </w:r>
      <w:r w:rsidR="004C0DF0" w:rsidRPr="00D76B5B">
        <w:rPr>
          <w:rFonts w:asciiTheme="majorHAnsi" w:hAnsiTheme="majorHAnsi" w:cstheme="majorHAnsi"/>
          <w:lang w:val="en-AU"/>
        </w:rPr>
        <w:t>.</w:t>
      </w:r>
      <w:r w:rsidRPr="00D76B5B">
        <w:rPr>
          <w:rFonts w:asciiTheme="majorHAnsi" w:hAnsiTheme="majorHAnsi" w:cstheme="majorHAnsi"/>
          <w:lang w:val="en-AU"/>
        </w:rPr>
        <w:t xml:space="preserve">, </w:t>
      </w:r>
      <w:proofErr w:type="spellStart"/>
      <w:r w:rsidRPr="00D76B5B">
        <w:rPr>
          <w:rFonts w:asciiTheme="majorHAnsi" w:hAnsiTheme="majorHAnsi" w:cstheme="majorHAnsi"/>
          <w:lang w:val="en-AU"/>
        </w:rPr>
        <w:t>Ritterhoff</w:t>
      </w:r>
      <w:proofErr w:type="spellEnd"/>
      <w:r w:rsidR="004C0DF0" w:rsidRPr="00D76B5B">
        <w:rPr>
          <w:rFonts w:asciiTheme="majorHAnsi" w:hAnsiTheme="majorHAnsi" w:cstheme="majorHAnsi"/>
          <w:lang w:val="en-AU"/>
        </w:rPr>
        <w:t>,</w:t>
      </w:r>
      <w:r w:rsidRPr="00D76B5B">
        <w:rPr>
          <w:rFonts w:asciiTheme="majorHAnsi" w:hAnsiTheme="majorHAnsi" w:cstheme="majorHAnsi"/>
          <w:lang w:val="en-AU"/>
        </w:rPr>
        <w:t xml:space="preserve"> T</w:t>
      </w:r>
      <w:r w:rsidR="004C0DF0" w:rsidRPr="00D76B5B">
        <w:rPr>
          <w:rFonts w:asciiTheme="majorHAnsi" w:hAnsiTheme="majorHAnsi" w:cstheme="majorHAnsi"/>
          <w:lang w:val="en-AU"/>
        </w:rPr>
        <w:t>.</w:t>
      </w:r>
      <w:r w:rsidRPr="00D76B5B">
        <w:rPr>
          <w:rFonts w:asciiTheme="majorHAnsi" w:hAnsiTheme="majorHAnsi" w:cstheme="majorHAnsi"/>
          <w:lang w:val="en-AU"/>
        </w:rPr>
        <w:t xml:space="preserve">, </w:t>
      </w:r>
      <w:proofErr w:type="spellStart"/>
      <w:r w:rsidRPr="00D76B5B">
        <w:rPr>
          <w:rFonts w:asciiTheme="majorHAnsi" w:hAnsiTheme="majorHAnsi" w:cstheme="majorHAnsi"/>
          <w:lang w:val="en-AU"/>
        </w:rPr>
        <w:t>Klevit</w:t>
      </w:r>
      <w:proofErr w:type="spellEnd"/>
      <w:r w:rsidR="004C0DF0" w:rsidRPr="00D76B5B">
        <w:rPr>
          <w:rFonts w:asciiTheme="majorHAnsi" w:hAnsiTheme="majorHAnsi" w:cstheme="majorHAnsi"/>
          <w:lang w:val="en-AU"/>
        </w:rPr>
        <w:t>,</w:t>
      </w:r>
      <w:r w:rsidRPr="00D76B5B">
        <w:rPr>
          <w:rFonts w:asciiTheme="majorHAnsi" w:hAnsiTheme="majorHAnsi" w:cstheme="majorHAnsi"/>
          <w:lang w:val="en-AU"/>
        </w:rPr>
        <w:t xml:space="preserve"> R</w:t>
      </w:r>
      <w:r w:rsidR="004C0DF0" w:rsidRPr="00D76B5B">
        <w:rPr>
          <w:rFonts w:asciiTheme="majorHAnsi" w:hAnsiTheme="majorHAnsi" w:cstheme="majorHAnsi"/>
          <w:lang w:val="en-AU"/>
        </w:rPr>
        <w:t>.</w:t>
      </w:r>
      <w:r w:rsidR="0016476E" w:rsidRPr="00D76B5B">
        <w:rPr>
          <w:rFonts w:asciiTheme="majorHAnsi" w:hAnsiTheme="majorHAnsi" w:cstheme="majorHAnsi"/>
          <w:lang w:val="en-AU"/>
        </w:rPr>
        <w:t xml:space="preserve"> </w:t>
      </w:r>
      <w:r w:rsidRPr="00D76B5B">
        <w:rPr>
          <w:rFonts w:asciiTheme="majorHAnsi" w:hAnsiTheme="majorHAnsi" w:cstheme="majorHAnsi"/>
          <w:lang w:val="en-AU"/>
        </w:rPr>
        <w:t>E</w:t>
      </w:r>
      <w:r w:rsidR="004C0DF0" w:rsidRPr="00D76B5B">
        <w:rPr>
          <w:rFonts w:asciiTheme="majorHAnsi" w:hAnsiTheme="majorHAnsi" w:cstheme="majorHAnsi"/>
          <w:lang w:val="en-AU"/>
        </w:rPr>
        <w:t>.</w:t>
      </w:r>
      <w:r w:rsidRPr="00D76B5B">
        <w:rPr>
          <w:rFonts w:asciiTheme="majorHAnsi" w:hAnsiTheme="majorHAnsi" w:cstheme="majorHAnsi"/>
          <w:lang w:val="en-AU"/>
        </w:rPr>
        <w:t>, Brzovic</w:t>
      </w:r>
      <w:r w:rsidR="004C0DF0" w:rsidRPr="00D76B5B">
        <w:rPr>
          <w:rFonts w:asciiTheme="majorHAnsi" w:hAnsiTheme="majorHAnsi" w:cstheme="majorHAnsi"/>
          <w:lang w:val="en-AU"/>
        </w:rPr>
        <w:t>,</w:t>
      </w:r>
      <w:r w:rsidRPr="00D76B5B">
        <w:rPr>
          <w:rFonts w:asciiTheme="majorHAnsi" w:hAnsiTheme="majorHAnsi" w:cstheme="majorHAnsi"/>
          <w:lang w:val="en-AU"/>
        </w:rPr>
        <w:t xml:space="preserve"> P</w:t>
      </w:r>
      <w:r w:rsidR="004C0DF0" w:rsidRPr="00D76B5B">
        <w:rPr>
          <w:rFonts w:asciiTheme="majorHAnsi" w:hAnsiTheme="majorHAnsi" w:cstheme="majorHAnsi"/>
          <w:lang w:val="en-AU"/>
        </w:rPr>
        <w:t>.</w:t>
      </w:r>
      <w:r w:rsidR="0016476E" w:rsidRPr="00D76B5B">
        <w:rPr>
          <w:rFonts w:asciiTheme="majorHAnsi" w:hAnsiTheme="majorHAnsi" w:cstheme="majorHAnsi"/>
          <w:lang w:val="en-AU"/>
        </w:rPr>
        <w:t xml:space="preserve"> </w:t>
      </w:r>
      <w:r w:rsidRPr="00D76B5B">
        <w:rPr>
          <w:rFonts w:asciiTheme="majorHAnsi" w:hAnsiTheme="majorHAnsi" w:cstheme="majorHAnsi"/>
          <w:lang w:val="en-AU"/>
        </w:rPr>
        <w:t xml:space="preserve">S. </w:t>
      </w:r>
      <w:r w:rsidRPr="00D76B5B">
        <w:rPr>
          <w:rFonts w:asciiTheme="majorHAnsi" w:hAnsiTheme="majorHAnsi" w:cstheme="majorHAnsi"/>
        </w:rPr>
        <w:t>E2 enzymes: more than ju</w:t>
      </w:r>
      <w:r w:rsidR="00931BDD" w:rsidRPr="00D76B5B">
        <w:rPr>
          <w:rFonts w:asciiTheme="majorHAnsi" w:hAnsiTheme="majorHAnsi" w:cstheme="majorHAnsi"/>
        </w:rPr>
        <w:t xml:space="preserve">st the middle men. </w:t>
      </w:r>
      <w:r w:rsidR="00931BDD" w:rsidRPr="00D76B5B">
        <w:rPr>
          <w:rFonts w:asciiTheme="majorHAnsi" w:hAnsiTheme="majorHAnsi" w:cstheme="majorHAnsi"/>
          <w:i/>
        </w:rPr>
        <w:t>Cell Res</w:t>
      </w:r>
      <w:r w:rsidR="00B82667" w:rsidRPr="00D76B5B">
        <w:rPr>
          <w:rFonts w:asciiTheme="majorHAnsi" w:hAnsiTheme="majorHAnsi" w:cstheme="majorHAnsi"/>
          <w:i/>
        </w:rPr>
        <w:t>earch</w:t>
      </w:r>
      <w:r w:rsidRPr="00D76B5B">
        <w:rPr>
          <w:rFonts w:asciiTheme="majorHAnsi" w:hAnsiTheme="majorHAnsi" w:cstheme="majorHAnsi"/>
        </w:rPr>
        <w:t xml:space="preserve">. </w:t>
      </w:r>
      <w:r w:rsidRPr="00D76B5B">
        <w:rPr>
          <w:rFonts w:asciiTheme="majorHAnsi" w:hAnsiTheme="majorHAnsi" w:cstheme="majorHAnsi"/>
          <w:b/>
        </w:rPr>
        <w:t>26</w:t>
      </w:r>
      <w:r w:rsidR="00931BDD" w:rsidRPr="00D76B5B">
        <w:rPr>
          <w:rFonts w:asciiTheme="majorHAnsi" w:hAnsiTheme="majorHAnsi" w:cstheme="majorHAnsi"/>
        </w:rPr>
        <w:t xml:space="preserve"> (4)</w:t>
      </w:r>
      <w:r w:rsidRPr="00D76B5B">
        <w:rPr>
          <w:rFonts w:asciiTheme="majorHAnsi" w:hAnsiTheme="majorHAnsi" w:cstheme="majorHAnsi"/>
        </w:rPr>
        <w:t>, 423</w:t>
      </w:r>
      <w:r w:rsidR="0016476E" w:rsidRPr="00D76B5B">
        <w:rPr>
          <w:rFonts w:asciiTheme="majorHAnsi" w:hAnsiTheme="majorHAnsi" w:cstheme="majorHAnsi"/>
        </w:rPr>
        <w:t>–</w:t>
      </w:r>
      <w:r w:rsidRPr="00D76B5B">
        <w:rPr>
          <w:rFonts w:asciiTheme="majorHAnsi" w:hAnsiTheme="majorHAnsi" w:cstheme="majorHAnsi"/>
        </w:rPr>
        <w:t>440 (2016).</w:t>
      </w:r>
    </w:p>
    <w:bookmarkStart w:id="0" w:name="baut0005"/>
    <w:p w14:paraId="3354195B" w14:textId="2A99EC75" w:rsidR="0077345F" w:rsidRPr="00D76B5B" w:rsidRDefault="0077345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fldChar w:fldCharType="begin"/>
      </w:r>
      <w:r w:rsidRPr="00D76B5B">
        <w:rPr>
          <w:rFonts w:asciiTheme="majorHAnsi" w:hAnsiTheme="majorHAnsi" w:cstheme="majorHAnsi"/>
        </w:rPr>
        <w:instrText xml:space="preserve"> HYPERLINK "https://www.sciencedirect.com/science/article/abs/pii/S0962892415000549?via%3Dihub" \l "!" </w:instrText>
      </w:r>
      <w:r w:rsidRPr="00D76B5B">
        <w:rPr>
          <w:rFonts w:asciiTheme="majorHAnsi" w:hAnsiTheme="majorHAnsi" w:cstheme="majorHAnsi"/>
        </w:rPr>
        <w:fldChar w:fldCharType="separate"/>
      </w:r>
      <w:r w:rsidRPr="00D76B5B">
        <w:rPr>
          <w:rStyle w:val="text"/>
          <w:rFonts w:asciiTheme="majorHAnsi" w:hAnsiTheme="majorHAnsi" w:cstheme="majorHAnsi"/>
        </w:rPr>
        <w:t>Clague</w:t>
      </w:r>
      <w:r w:rsidRPr="00D76B5B">
        <w:rPr>
          <w:rFonts w:asciiTheme="majorHAnsi" w:hAnsiTheme="majorHAnsi" w:cstheme="majorHAnsi"/>
        </w:rPr>
        <w:fldChar w:fldCharType="end"/>
      </w:r>
      <w:bookmarkStart w:id="1" w:name="baut0010"/>
      <w:bookmarkEnd w:id="0"/>
      <w:r w:rsidRPr="00D76B5B">
        <w:rPr>
          <w:rFonts w:asciiTheme="majorHAnsi" w:hAnsiTheme="majorHAnsi" w:cstheme="majorHAnsi"/>
        </w:rPr>
        <w:t>, M.</w:t>
      </w:r>
      <w:r w:rsidR="0016476E" w:rsidRPr="00D76B5B">
        <w:rPr>
          <w:rFonts w:asciiTheme="majorHAnsi" w:hAnsiTheme="majorHAnsi" w:cstheme="majorHAnsi"/>
        </w:rPr>
        <w:t xml:space="preserve"> </w:t>
      </w:r>
      <w:r w:rsidR="008334A9" w:rsidRPr="00D76B5B">
        <w:rPr>
          <w:rFonts w:asciiTheme="majorHAnsi" w:hAnsiTheme="majorHAnsi" w:cstheme="majorHAnsi"/>
        </w:rPr>
        <w:t xml:space="preserve">J., </w:t>
      </w:r>
      <w:hyperlink r:id="rId10" w:anchor="!" w:history="1">
        <w:proofErr w:type="spellStart"/>
        <w:r w:rsidRPr="00D76B5B">
          <w:rPr>
            <w:rStyle w:val="text"/>
            <w:rFonts w:asciiTheme="majorHAnsi" w:hAnsiTheme="majorHAnsi" w:cstheme="majorHAnsi"/>
          </w:rPr>
          <w:t>Heride</w:t>
        </w:r>
        <w:proofErr w:type="spellEnd"/>
      </w:hyperlink>
      <w:bookmarkStart w:id="2" w:name="baut0015"/>
      <w:bookmarkEnd w:id="1"/>
      <w:r w:rsidR="008334A9" w:rsidRPr="00D76B5B">
        <w:rPr>
          <w:rFonts w:asciiTheme="majorHAnsi" w:hAnsiTheme="majorHAnsi" w:cstheme="majorHAnsi"/>
        </w:rPr>
        <w:t xml:space="preserve">, C., </w:t>
      </w:r>
      <w:hyperlink r:id="rId11" w:anchor="!" w:history="1">
        <w:proofErr w:type="spellStart"/>
        <w:r w:rsidRPr="00D76B5B">
          <w:rPr>
            <w:rStyle w:val="text"/>
            <w:rFonts w:asciiTheme="majorHAnsi" w:hAnsiTheme="majorHAnsi" w:cstheme="majorHAnsi"/>
          </w:rPr>
          <w:t>Urbé</w:t>
        </w:r>
        <w:proofErr w:type="spellEnd"/>
      </w:hyperlink>
      <w:bookmarkEnd w:id="2"/>
      <w:r w:rsidR="008334A9" w:rsidRPr="00D76B5B">
        <w:rPr>
          <w:rFonts w:asciiTheme="majorHAnsi" w:hAnsiTheme="majorHAnsi" w:cstheme="majorHAnsi"/>
        </w:rPr>
        <w:t>, S.</w:t>
      </w:r>
      <w:r w:rsidR="00382A92" w:rsidRPr="00D76B5B">
        <w:rPr>
          <w:rFonts w:asciiTheme="majorHAnsi" w:hAnsiTheme="majorHAnsi" w:cstheme="majorHAnsi"/>
        </w:rPr>
        <w:t xml:space="preserve"> </w:t>
      </w:r>
      <w:r w:rsidRPr="00D76B5B">
        <w:rPr>
          <w:rFonts w:asciiTheme="majorHAnsi" w:hAnsiTheme="majorHAnsi" w:cstheme="majorHAnsi"/>
        </w:rPr>
        <w:t>The demographics of the ubiquitin system</w:t>
      </w:r>
      <w:r w:rsidR="006B479F" w:rsidRPr="00D76B5B">
        <w:rPr>
          <w:rFonts w:asciiTheme="majorHAnsi" w:hAnsiTheme="majorHAnsi" w:cstheme="majorHAnsi"/>
        </w:rPr>
        <w:t>.</w:t>
      </w:r>
      <w:r w:rsidR="00B82667" w:rsidRPr="00D76B5B">
        <w:rPr>
          <w:rFonts w:asciiTheme="majorHAnsi" w:hAnsiTheme="majorHAnsi" w:cstheme="majorHAnsi"/>
        </w:rPr>
        <w:t xml:space="preserve"> </w:t>
      </w:r>
      <w:r w:rsidRPr="00D76B5B">
        <w:rPr>
          <w:rFonts w:asciiTheme="majorHAnsi" w:hAnsiTheme="majorHAnsi" w:cstheme="majorHAnsi"/>
          <w:i/>
        </w:rPr>
        <w:t>Trends in Cell Biology</w:t>
      </w:r>
      <w:r w:rsidR="006B479F" w:rsidRPr="00D76B5B">
        <w:rPr>
          <w:rFonts w:asciiTheme="majorHAnsi" w:hAnsiTheme="majorHAnsi" w:cstheme="majorHAnsi"/>
        </w:rPr>
        <w:t xml:space="preserve">. </w:t>
      </w:r>
      <w:r w:rsidRPr="00D76B5B">
        <w:rPr>
          <w:rFonts w:asciiTheme="majorHAnsi" w:hAnsiTheme="majorHAnsi" w:cstheme="majorHAnsi"/>
          <w:b/>
        </w:rPr>
        <w:t xml:space="preserve">25 </w:t>
      </w:r>
      <w:r w:rsidRPr="00D76B5B">
        <w:rPr>
          <w:rFonts w:asciiTheme="majorHAnsi" w:hAnsiTheme="majorHAnsi" w:cstheme="majorHAnsi"/>
        </w:rPr>
        <w:t>(7)</w:t>
      </w:r>
      <w:r w:rsidR="006B479F" w:rsidRPr="00D76B5B">
        <w:rPr>
          <w:rFonts w:asciiTheme="majorHAnsi" w:hAnsiTheme="majorHAnsi" w:cstheme="majorHAnsi"/>
        </w:rPr>
        <w:t xml:space="preserve">, </w:t>
      </w:r>
      <w:r w:rsidRPr="00D76B5B">
        <w:rPr>
          <w:rFonts w:asciiTheme="majorHAnsi" w:hAnsiTheme="majorHAnsi" w:cstheme="majorHAnsi"/>
        </w:rPr>
        <w:t>417</w:t>
      </w:r>
      <w:r w:rsidR="0016476E" w:rsidRPr="00D76B5B">
        <w:rPr>
          <w:rFonts w:asciiTheme="majorHAnsi" w:hAnsiTheme="majorHAnsi" w:cstheme="majorHAnsi"/>
        </w:rPr>
        <w:t>–</w:t>
      </w:r>
      <w:r w:rsidRPr="00D76B5B">
        <w:rPr>
          <w:rFonts w:asciiTheme="majorHAnsi" w:hAnsiTheme="majorHAnsi" w:cstheme="majorHAnsi"/>
        </w:rPr>
        <w:t xml:space="preserve">426 </w:t>
      </w:r>
      <w:r w:rsidR="006B479F" w:rsidRPr="00D76B5B">
        <w:rPr>
          <w:rFonts w:asciiTheme="majorHAnsi" w:hAnsiTheme="majorHAnsi" w:cstheme="majorHAnsi"/>
        </w:rPr>
        <w:t>(20</w:t>
      </w:r>
      <w:r w:rsidRPr="00D76B5B">
        <w:rPr>
          <w:rFonts w:asciiTheme="majorHAnsi" w:hAnsiTheme="majorHAnsi" w:cstheme="majorHAnsi"/>
        </w:rPr>
        <w:t>15</w:t>
      </w:r>
      <w:r w:rsidR="006B479F" w:rsidRPr="00D76B5B">
        <w:rPr>
          <w:rFonts w:asciiTheme="majorHAnsi" w:hAnsiTheme="majorHAnsi" w:cstheme="majorHAnsi"/>
        </w:rPr>
        <w:t>).</w:t>
      </w:r>
    </w:p>
    <w:p w14:paraId="3F518DA3" w14:textId="6E110D1B"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proofErr w:type="spellStart"/>
      <w:r w:rsidRPr="00D76B5B">
        <w:rPr>
          <w:rFonts w:asciiTheme="majorHAnsi" w:hAnsiTheme="majorHAnsi" w:cstheme="majorHAnsi"/>
        </w:rPr>
        <w:t>Buetow</w:t>
      </w:r>
      <w:proofErr w:type="spellEnd"/>
      <w:r w:rsidR="00B82667" w:rsidRPr="00D76B5B">
        <w:rPr>
          <w:rFonts w:asciiTheme="majorHAnsi" w:hAnsiTheme="majorHAnsi" w:cstheme="majorHAnsi"/>
        </w:rPr>
        <w:t>,</w:t>
      </w:r>
      <w:r w:rsidRPr="00D76B5B">
        <w:rPr>
          <w:rFonts w:asciiTheme="majorHAnsi" w:hAnsiTheme="majorHAnsi" w:cstheme="majorHAnsi"/>
        </w:rPr>
        <w:t xml:space="preserve"> L</w:t>
      </w:r>
      <w:r w:rsidR="00B82667" w:rsidRPr="00D76B5B">
        <w:rPr>
          <w:rFonts w:asciiTheme="majorHAnsi" w:hAnsiTheme="majorHAnsi" w:cstheme="majorHAnsi"/>
        </w:rPr>
        <w:t>.</w:t>
      </w:r>
      <w:r w:rsidRPr="00D76B5B">
        <w:rPr>
          <w:rFonts w:asciiTheme="majorHAnsi" w:hAnsiTheme="majorHAnsi" w:cstheme="majorHAnsi"/>
        </w:rPr>
        <w:t>, Huang</w:t>
      </w:r>
      <w:r w:rsidR="00B82667" w:rsidRPr="00D76B5B">
        <w:rPr>
          <w:rFonts w:asciiTheme="majorHAnsi" w:hAnsiTheme="majorHAnsi" w:cstheme="majorHAnsi"/>
        </w:rPr>
        <w:t>,</w:t>
      </w:r>
      <w:r w:rsidRPr="00D76B5B">
        <w:rPr>
          <w:rFonts w:asciiTheme="majorHAnsi" w:hAnsiTheme="majorHAnsi" w:cstheme="majorHAnsi"/>
        </w:rPr>
        <w:t xml:space="preserve"> D</w:t>
      </w:r>
      <w:r w:rsidR="00B82667" w:rsidRPr="00D76B5B">
        <w:rPr>
          <w:rFonts w:asciiTheme="majorHAnsi" w:hAnsiTheme="majorHAnsi" w:cstheme="majorHAnsi"/>
        </w:rPr>
        <w:t>.</w:t>
      </w:r>
      <w:r w:rsidR="0016476E" w:rsidRPr="00D76B5B">
        <w:rPr>
          <w:rFonts w:asciiTheme="majorHAnsi" w:hAnsiTheme="majorHAnsi" w:cstheme="majorHAnsi"/>
        </w:rPr>
        <w:t xml:space="preserve"> </w:t>
      </w:r>
      <w:r w:rsidRPr="00D76B5B">
        <w:rPr>
          <w:rFonts w:asciiTheme="majorHAnsi" w:hAnsiTheme="majorHAnsi" w:cstheme="majorHAnsi"/>
        </w:rPr>
        <w:t xml:space="preserve">T. Structural insights into the catalysis and regulation of E3 ubiquitin ligases. </w:t>
      </w:r>
      <w:r w:rsidRPr="00D76B5B">
        <w:rPr>
          <w:rFonts w:asciiTheme="majorHAnsi" w:hAnsiTheme="majorHAnsi" w:cstheme="majorHAnsi"/>
          <w:i/>
        </w:rPr>
        <w:t>Nat</w:t>
      </w:r>
      <w:r w:rsidR="00B82667" w:rsidRPr="00D76B5B">
        <w:rPr>
          <w:rFonts w:asciiTheme="majorHAnsi" w:hAnsiTheme="majorHAnsi" w:cstheme="majorHAnsi"/>
          <w:i/>
        </w:rPr>
        <w:t>ure</w:t>
      </w:r>
      <w:r w:rsidRPr="00D76B5B">
        <w:rPr>
          <w:rFonts w:asciiTheme="majorHAnsi" w:hAnsiTheme="majorHAnsi" w:cstheme="majorHAnsi"/>
          <w:i/>
        </w:rPr>
        <w:t xml:space="preserve"> Rev</w:t>
      </w:r>
      <w:r w:rsidR="00B82667" w:rsidRPr="00D76B5B">
        <w:rPr>
          <w:rFonts w:asciiTheme="majorHAnsi" w:hAnsiTheme="majorHAnsi" w:cstheme="majorHAnsi"/>
          <w:i/>
        </w:rPr>
        <w:t>iews</w:t>
      </w:r>
      <w:r w:rsidRPr="00D76B5B">
        <w:rPr>
          <w:rFonts w:asciiTheme="majorHAnsi" w:hAnsiTheme="majorHAnsi" w:cstheme="majorHAnsi"/>
          <w:i/>
        </w:rPr>
        <w:t xml:space="preserve"> Mol</w:t>
      </w:r>
      <w:r w:rsidR="00B82667" w:rsidRPr="00D76B5B">
        <w:rPr>
          <w:rFonts w:asciiTheme="majorHAnsi" w:hAnsiTheme="majorHAnsi" w:cstheme="majorHAnsi"/>
          <w:i/>
        </w:rPr>
        <w:t>ecular</w:t>
      </w:r>
      <w:r w:rsidRPr="00D76B5B">
        <w:rPr>
          <w:rFonts w:asciiTheme="majorHAnsi" w:hAnsiTheme="majorHAnsi" w:cstheme="majorHAnsi"/>
          <w:i/>
        </w:rPr>
        <w:t xml:space="preserve"> Cell Bio</w:t>
      </w:r>
      <w:r w:rsidR="00B82667" w:rsidRPr="00D76B5B">
        <w:rPr>
          <w:rFonts w:asciiTheme="majorHAnsi" w:hAnsiTheme="majorHAnsi" w:cstheme="majorHAnsi"/>
          <w:i/>
        </w:rPr>
        <w:t>logy</w:t>
      </w:r>
      <w:r w:rsidRPr="00D76B5B">
        <w:rPr>
          <w:rFonts w:asciiTheme="majorHAnsi" w:hAnsiTheme="majorHAnsi" w:cstheme="majorHAnsi"/>
        </w:rPr>
        <w:t xml:space="preserve">. </w:t>
      </w:r>
      <w:r w:rsidRPr="00D76B5B">
        <w:rPr>
          <w:rFonts w:asciiTheme="majorHAnsi" w:hAnsiTheme="majorHAnsi" w:cstheme="majorHAnsi"/>
          <w:b/>
        </w:rPr>
        <w:t>17</w:t>
      </w:r>
      <w:r w:rsidR="00B82667" w:rsidRPr="00D76B5B">
        <w:rPr>
          <w:rFonts w:asciiTheme="majorHAnsi" w:hAnsiTheme="majorHAnsi" w:cstheme="majorHAnsi"/>
          <w:b/>
        </w:rPr>
        <w:t xml:space="preserve"> </w:t>
      </w:r>
      <w:r w:rsidR="00B82667" w:rsidRPr="00D76B5B">
        <w:rPr>
          <w:rFonts w:asciiTheme="majorHAnsi" w:hAnsiTheme="majorHAnsi" w:cstheme="majorHAnsi"/>
        </w:rPr>
        <w:t>(10)</w:t>
      </w:r>
      <w:r w:rsidRPr="00D76B5B">
        <w:rPr>
          <w:rFonts w:asciiTheme="majorHAnsi" w:hAnsiTheme="majorHAnsi" w:cstheme="majorHAnsi"/>
        </w:rPr>
        <w:t>, 626</w:t>
      </w:r>
      <w:r w:rsidR="0016476E" w:rsidRPr="00D76B5B">
        <w:rPr>
          <w:rFonts w:asciiTheme="majorHAnsi" w:hAnsiTheme="majorHAnsi" w:cstheme="majorHAnsi"/>
        </w:rPr>
        <w:t>–</w:t>
      </w:r>
      <w:r w:rsidRPr="00D76B5B">
        <w:rPr>
          <w:rFonts w:asciiTheme="majorHAnsi" w:hAnsiTheme="majorHAnsi" w:cstheme="majorHAnsi"/>
        </w:rPr>
        <w:t xml:space="preserve">642 (2016). </w:t>
      </w:r>
    </w:p>
    <w:p w14:paraId="36B36FB8" w14:textId="34427656" w:rsidR="006B479F" w:rsidRPr="00D76B5B" w:rsidRDefault="002311FE" w:rsidP="00D76B5B">
      <w:pPr>
        <w:pStyle w:val="ListParagraph"/>
        <w:numPr>
          <w:ilvl w:val="0"/>
          <w:numId w:val="32"/>
        </w:numPr>
        <w:ind w:left="0" w:firstLine="0"/>
        <w:rPr>
          <w:rFonts w:asciiTheme="majorHAnsi" w:hAnsiTheme="majorHAnsi" w:cstheme="majorHAnsi"/>
          <w:lang w:val="en-AU"/>
        </w:rPr>
      </w:pPr>
      <w:r w:rsidRPr="00D76B5B">
        <w:rPr>
          <w:rFonts w:asciiTheme="majorHAnsi" w:hAnsiTheme="majorHAnsi" w:cstheme="majorHAnsi"/>
          <w:lang w:val="en-AU"/>
        </w:rPr>
        <w:t>French, M.</w:t>
      </w:r>
      <w:r w:rsidR="0016476E" w:rsidRPr="00D76B5B">
        <w:rPr>
          <w:rFonts w:asciiTheme="majorHAnsi" w:hAnsiTheme="majorHAnsi" w:cstheme="majorHAnsi"/>
          <w:lang w:val="en-AU"/>
        </w:rPr>
        <w:t xml:space="preserve"> </w:t>
      </w:r>
      <w:r w:rsidRPr="00D76B5B">
        <w:rPr>
          <w:rFonts w:asciiTheme="majorHAnsi" w:hAnsiTheme="majorHAnsi" w:cstheme="majorHAnsi"/>
          <w:lang w:val="en-AU"/>
        </w:rPr>
        <w:t>E., Koehler, C.</w:t>
      </w:r>
      <w:r w:rsidR="0016476E" w:rsidRPr="00D76B5B">
        <w:rPr>
          <w:rFonts w:asciiTheme="majorHAnsi" w:hAnsiTheme="majorHAnsi" w:cstheme="majorHAnsi"/>
          <w:lang w:val="en-AU"/>
        </w:rPr>
        <w:t xml:space="preserve"> </w:t>
      </w:r>
      <w:r w:rsidRPr="00D76B5B">
        <w:rPr>
          <w:rFonts w:asciiTheme="majorHAnsi" w:hAnsiTheme="majorHAnsi" w:cstheme="majorHAnsi"/>
          <w:lang w:val="en-AU"/>
        </w:rPr>
        <w:t>F, Hunter, T. Emerging functions of branched ubiquitin chains</w:t>
      </w:r>
      <w:r w:rsidR="00F77883" w:rsidRPr="00D76B5B">
        <w:rPr>
          <w:rFonts w:asciiTheme="majorHAnsi" w:hAnsiTheme="majorHAnsi" w:cstheme="majorHAnsi"/>
          <w:lang w:val="en-AU"/>
        </w:rPr>
        <w:t xml:space="preserve">. </w:t>
      </w:r>
      <w:r w:rsidR="00F77883" w:rsidRPr="00D76B5B">
        <w:rPr>
          <w:rFonts w:asciiTheme="majorHAnsi" w:hAnsiTheme="majorHAnsi" w:cstheme="majorHAnsi"/>
          <w:i/>
          <w:lang w:val="en-AU"/>
        </w:rPr>
        <w:t xml:space="preserve">Cell </w:t>
      </w:r>
      <w:r w:rsidR="0016476E" w:rsidRPr="00D76B5B">
        <w:rPr>
          <w:rFonts w:asciiTheme="majorHAnsi" w:hAnsiTheme="majorHAnsi" w:cstheme="majorHAnsi"/>
          <w:i/>
          <w:lang w:val="en-AU"/>
        </w:rPr>
        <w:t>D</w:t>
      </w:r>
      <w:r w:rsidR="00F77883" w:rsidRPr="00D76B5B">
        <w:rPr>
          <w:rFonts w:asciiTheme="majorHAnsi" w:hAnsiTheme="majorHAnsi" w:cstheme="majorHAnsi"/>
          <w:i/>
          <w:lang w:val="en-AU"/>
        </w:rPr>
        <w:t xml:space="preserve">iscovery. </w:t>
      </w:r>
      <w:r w:rsidR="00F77883" w:rsidRPr="00D76B5B">
        <w:rPr>
          <w:rFonts w:asciiTheme="majorHAnsi" w:hAnsiTheme="majorHAnsi" w:cstheme="majorHAnsi"/>
          <w:b/>
          <w:lang w:val="en-AU"/>
        </w:rPr>
        <w:t>7</w:t>
      </w:r>
      <w:r w:rsidR="00F77883" w:rsidRPr="00D76B5B">
        <w:rPr>
          <w:rFonts w:asciiTheme="majorHAnsi" w:hAnsiTheme="majorHAnsi" w:cstheme="majorHAnsi"/>
          <w:lang w:val="en-AU"/>
        </w:rPr>
        <w:t xml:space="preserve">, 6 (2021). </w:t>
      </w:r>
    </w:p>
    <w:p w14:paraId="36CA41B4" w14:textId="655AA81C"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Hatakeyama</w:t>
      </w:r>
      <w:r w:rsidR="00B82667" w:rsidRPr="00D76B5B">
        <w:rPr>
          <w:rFonts w:asciiTheme="majorHAnsi" w:hAnsiTheme="majorHAnsi" w:cstheme="majorHAnsi"/>
        </w:rPr>
        <w:t>,</w:t>
      </w:r>
      <w:r w:rsidRPr="00D76B5B">
        <w:rPr>
          <w:rFonts w:asciiTheme="majorHAnsi" w:hAnsiTheme="majorHAnsi" w:cstheme="majorHAnsi"/>
        </w:rPr>
        <w:t xml:space="preserve"> S</w:t>
      </w:r>
      <w:r w:rsidR="00B82667" w:rsidRPr="00D76B5B">
        <w:rPr>
          <w:rFonts w:asciiTheme="majorHAnsi" w:hAnsiTheme="majorHAnsi" w:cstheme="majorHAnsi"/>
        </w:rPr>
        <w:t>.</w:t>
      </w:r>
      <w:r w:rsidRPr="00D76B5B">
        <w:rPr>
          <w:rFonts w:asciiTheme="majorHAnsi" w:hAnsiTheme="majorHAnsi" w:cstheme="majorHAnsi"/>
        </w:rPr>
        <w:t>, Yada</w:t>
      </w:r>
      <w:r w:rsidR="00B82667" w:rsidRPr="00D76B5B">
        <w:rPr>
          <w:rFonts w:asciiTheme="majorHAnsi" w:hAnsiTheme="majorHAnsi" w:cstheme="majorHAnsi"/>
        </w:rPr>
        <w:t>,</w:t>
      </w:r>
      <w:r w:rsidRPr="00D76B5B">
        <w:rPr>
          <w:rFonts w:asciiTheme="majorHAnsi" w:hAnsiTheme="majorHAnsi" w:cstheme="majorHAnsi"/>
        </w:rPr>
        <w:t xml:space="preserve"> M</w:t>
      </w:r>
      <w:r w:rsidR="00B82667" w:rsidRPr="00D76B5B">
        <w:rPr>
          <w:rFonts w:asciiTheme="majorHAnsi" w:hAnsiTheme="majorHAnsi" w:cstheme="majorHAnsi"/>
        </w:rPr>
        <w:t>.</w:t>
      </w:r>
      <w:r w:rsidRPr="00D76B5B">
        <w:rPr>
          <w:rFonts w:asciiTheme="majorHAnsi" w:hAnsiTheme="majorHAnsi" w:cstheme="majorHAnsi"/>
        </w:rPr>
        <w:t>, Matsumoto</w:t>
      </w:r>
      <w:r w:rsidR="00B82667" w:rsidRPr="00D76B5B">
        <w:rPr>
          <w:rFonts w:asciiTheme="majorHAnsi" w:hAnsiTheme="majorHAnsi" w:cstheme="majorHAnsi"/>
        </w:rPr>
        <w:t>,</w:t>
      </w:r>
      <w:r w:rsidRPr="00D76B5B">
        <w:rPr>
          <w:rFonts w:asciiTheme="majorHAnsi" w:hAnsiTheme="majorHAnsi" w:cstheme="majorHAnsi"/>
        </w:rPr>
        <w:t xml:space="preserve"> M</w:t>
      </w:r>
      <w:r w:rsidR="00B82667" w:rsidRPr="00D76B5B">
        <w:rPr>
          <w:rFonts w:asciiTheme="majorHAnsi" w:hAnsiTheme="majorHAnsi" w:cstheme="majorHAnsi"/>
        </w:rPr>
        <w:t>.</w:t>
      </w:r>
      <w:r w:rsidRPr="00D76B5B">
        <w:rPr>
          <w:rFonts w:asciiTheme="majorHAnsi" w:hAnsiTheme="majorHAnsi" w:cstheme="majorHAnsi"/>
        </w:rPr>
        <w:t>, Ishida</w:t>
      </w:r>
      <w:r w:rsidR="00B82667" w:rsidRPr="00D76B5B">
        <w:rPr>
          <w:rFonts w:asciiTheme="majorHAnsi" w:hAnsiTheme="majorHAnsi" w:cstheme="majorHAnsi"/>
        </w:rPr>
        <w:t>,</w:t>
      </w:r>
      <w:r w:rsidRPr="00D76B5B">
        <w:rPr>
          <w:rFonts w:asciiTheme="majorHAnsi" w:hAnsiTheme="majorHAnsi" w:cstheme="majorHAnsi"/>
        </w:rPr>
        <w:t xml:space="preserve"> N</w:t>
      </w:r>
      <w:r w:rsidR="00B82667" w:rsidRPr="00D76B5B">
        <w:rPr>
          <w:rFonts w:asciiTheme="majorHAnsi" w:hAnsiTheme="majorHAnsi" w:cstheme="majorHAnsi"/>
        </w:rPr>
        <w:t>.</w:t>
      </w:r>
      <w:r w:rsidRPr="00D76B5B">
        <w:rPr>
          <w:rFonts w:asciiTheme="majorHAnsi" w:hAnsiTheme="majorHAnsi" w:cstheme="majorHAnsi"/>
        </w:rPr>
        <w:t>, Nakayama</w:t>
      </w:r>
      <w:r w:rsidR="00B82667" w:rsidRPr="00D76B5B">
        <w:rPr>
          <w:rFonts w:asciiTheme="majorHAnsi" w:hAnsiTheme="majorHAnsi" w:cstheme="majorHAnsi"/>
        </w:rPr>
        <w:t>,</w:t>
      </w:r>
      <w:r w:rsidRPr="00D76B5B">
        <w:rPr>
          <w:rFonts w:asciiTheme="majorHAnsi" w:hAnsiTheme="majorHAnsi" w:cstheme="majorHAnsi"/>
        </w:rPr>
        <w:t xml:space="preserve"> K</w:t>
      </w:r>
      <w:r w:rsidR="00B82667" w:rsidRPr="00D76B5B">
        <w:rPr>
          <w:rFonts w:asciiTheme="majorHAnsi" w:hAnsiTheme="majorHAnsi" w:cstheme="majorHAnsi"/>
        </w:rPr>
        <w:t>.</w:t>
      </w:r>
      <w:r w:rsidR="0016476E" w:rsidRPr="00D76B5B">
        <w:rPr>
          <w:rFonts w:asciiTheme="majorHAnsi" w:hAnsiTheme="majorHAnsi" w:cstheme="majorHAnsi"/>
        </w:rPr>
        <w:t xml:space="preserve"> </w:t>
      </w:r>
      <w:r w:rsidRPr="00D76B5B">
        <w:rPr>
          <w:rFonts w:asciiTheme="majorHAnsi" w:hAnsiTheme="majorHAnsi" w:cstheme="majorHAnsi"/>
        </w:rPr>
        <w:t xml:space="preserve">I. </w:t>
      </w:r>
      <w:r w:rsidR="00E8528D" w:rsidRPr="00D76B5B">
        <w:rPr>
          <w:rFonts w:asciiTheme="majorHAnsi" w:hAnsiTheme="majorHAnsi" w:cstheme="majorHAnsi"/>
        </w:rPr>
        <w:t xml:space="preserve">U box proteins as a new family of ubiquitin-protein ligases. </w:t>
      </w:r>
      <w:r w:rsidRPr="00D76B5B">
        <w:rPr>
          <w:rFonts w:asciiTheme="majorHAnsi" w:hAnsiTheme="majorHAnsi" w:cstheme="majorHAnsi"/>
          <w:i/>
        </w:rPr>
        <w:t>J</w:t>
      </w:r>
      <w:r w:rsidR="007E2FA3" w:rsidRPr="00D76B5B">
        <w:rPr>
          <w:rFonts w:asciiTheme="majorHAnsi" w:hAnsiTheme="majorHAnsi" w:cstheme="majorHAnsi"/>
          <w:i/>
        </w:rPr>
        <w:t>ournal of</w:t>
      </w:r>
      <w:r w:rsidRPr="00D76B5B">
        <w:rPr>
          <w:rFonts w:asciiTheme="majorHAnsi" w:hAnsiTheme="majorHAnsi" w:cstheme="majorHAnsi"/>
          <w:i/>
        </w:rPr>
        <w:t xml:space="preserve"> Biol</w:t>
      </w:r>
      <w:r w:rsidR="007E2FA3" w:rsidRPr="00D76B5B">
        <w:rPr>
          <w:rFonts w:asciiTheme="majorHAnsi" w:hAnsiTheme="majorHAnsi" w:cstheme="majorHAnsi"/>
          <w:i/>
        </w:rPr>
        <w:t>ogical</w:t>
      </w:r>
      <w:r w:rsidRPr="00D76B5B">
        <w:rPr>
          <w:rFonts w:asciiTheme="majorHAnsi" w:hAnsiTheme="majorHAnsi" w:cstheme="majorHAnsi"/>
          <w:i/>
        </w:rPr>
        <w:t xml:space="preserve"> Chem</w:t>
      </w:r>
      <w:r w:rsidR="007E2FA3" w:rsidRPr="00D76B5B">
        <w:rPr>
          <w:rFonts w:asciiTheme="majorHAnsi" w:hAnsiTheme="majorHAnsi" w:cstheme="majorHAnsi"/>
          <w:i/>
        </w:rPr>
        <w:t>istry</w:t>
      </w:r>
      <w:r w:rsidRPr="00D76B5B">
        <w:rPr>
          <w:rFonts w:asciiTheme="majorHAnsi" w:hAnsiTheme="majorHAnsi" w:cstheme="majorHAnsi"/>
        </w:rPr>
        <w:t xml:space="preserve">. </w:t>
      </w:r>
      <w:r w:rsidRPr="00D76B5B">
        <w:rPr>
          <w:rFonts w:asciiTheme="majorHAnsi" w:hAnsiTheme="majorHAnsi" w:cstheme="majorHAnsi"/>
          <w:b/>
        </w:rPr>
        <w:t>276</w:t>
      </w:r>
      <w:r w:rsidR="007E2FA3" w:rsidRPr="00D76B5B">
        <w:rPr>
          <w:rFonts w:asciiTheme="majorHAnsi" w:hAnsiTheme="majorHAnsi" w:cstheme="majorHAnsi"/>
          <w:b/>
        </w:rPr>
        <w:t xml:space="preserve"> </w:t>
      </w:r>
      <w:r w:rsidR="007E2FA3" w:rsidRPr="00D76B5B">
        <w:rPr>
          <w:rFonts w:asciiTheme="majorHAnsi" w:hAnsiTheme="majorHAnsi" w:cstheme="majorHAnsi"/>
        </w:rPr>
        <w:t>(35)</w:t>
      </w:r>
      <w:r w:rsidRPr="00D76B5B">
        <w:rPr>
          <w:rFonts w:asciiTheme="majorHAnsi" w:hAnsiTheme="majorHAnsi" w:cstheme="majorHAnsi"/>
        </w:rPr>
        <w:t>, 33111–33120 (2001).</w:t>
      </w:r>
    </w:p>
    <w:p w14:paraId="08475FAD" w14:textId="75F2CA7B"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Herhaus</w:t>
      </w:r>
      <w:r w:rsidR="007E2FA3" w:rsidRPr="00D76B5B">
        <w:rPr>
          <w:rFonts w:asciiTheme="majorHAnsi" w:hAnsiTheme="majorHAnsi" w:cstheme="majorHAnsi"/>
        </w:rPr>
        <w:t>,</w:t>
      </w:r>
      <w:r w:rsidRPr="00D76B5B">
        <w:rPr>
          <w:rFonts w:asciiTheme="majorHAnsi" w:hAnsiTheme="majorHAnsi" w:cstheme="majorHAnsi"/>
        </w:rPr>
        <w:t xml:space="preserve"> L</w:t>
      </w:r>
      <w:r w:rsidR="007E2FA3" w:rsidRPr="00D76B5B">
        <w:rPr>
          <w:rFonts w:asciiTheme="majorHAnsi" w:hAnsiTheme="majorHAnsi" w:cstheme="majorHAnsi"/>
        </w:rPr>
        <w:t>.</w:t>
      </w:r>
      <w:r w:rsidRPr="00D76B5B">
        <w:rPr>
          <w:rFonts w:asciiTheme="majorHAnsi" w:hAnsiTheme="majorHAnsi" w:cstheme="majorHAnsi"/>
        </w:rPr>
        <w:t>, Di</w:t>
      </w:r>
      <w:r w:rsidR="00C3625D" w:rsidRPr="00D76B5B">
        <w:rPr>
          <w:rFonts w:asciiTheme="majorHAnsi" w:hAnsiTheme="majorHAnsi" w:cstheme="majorHAnsi"/>
        </w:rPr>
        <w:t>kic</w:t>
      </w:r>
      <w:r w:rsidR="007E2FA3" w:rsidRPr="00D76B5B">
        <w:rPr>
          <w:rFonts w:asciiTheme="majorHAnsi" w:hAnsiTheme="majorHAnsi" w:cstheme="majorHAnsi"/>
        </w:rPr>
        <w:t>,</w:t>
      </w:r>
      <w:r w:rsidRPr="00D76B5B">
        <w:rPr>
          <w:rFonts w:asciiTheme="majorHAnsi" w:hAnsiTheme="majorHAnsi" w:cstheme="majorHAnsi"/>
        </w:rPr>
        <w:t xml:space="preserve"> I. Expanding the ubiquitin code through post</w:t>
      </w:r>
      <w:r w:rsidR="00510F51" w:rsidRPr="00D76B5B">
        <w:rPr>
          <w:rFonts w:asciiTheme="majorHAnsi" w:hAnsiTheme="majorHAnsi" w:cstheme="majorHAnsi"/>
        </w:rPr>
        <w:t>-</w:t>
      </w:r>
      <w:r w:rsidRPr="00D76B5B">
        <w:rPr>
          <w:rFonts w:asciiTheme="majorHAnsi" w:hAnsiTheme="majorHAnsi" w:cstheme="majorHAnsi"/>
        </w:rPr>
        <w:t xml:space="preserve">translational modification. </w:t>
      </w:r>
      <w:r w:rsidRPr="00D76B5B">
        <w:rPr>
          <w:rFonts w:asciiTheme="majorHAnsi" w:hAnsiTheme="majorHAnsi" w:cstheme="majorHAnsi"/>
          <w:i/>
        </w:rPr>
        <w:t>EMBO Rep</w:t>
      </w:r>
      <w:r w:rsidR="007E2FA3" w:rsidRPr="00D76B5B">
        <w:rPr>
          <w:rFonts w:asciiTheme="majorHAnsi" w:hAnsiTheme="majorHAnsi" w:cstheme="majorHAnsi"/>
          <w:i/>
        </w:rPr>
        <w:t>orts</w:t>
      </w:r>
      <w:r w:rsidRPr="00D76B5B">
        <w:rPr>
          <w:rFonts w:asciiTheme="majorHAnsi" w:hAnsiTheme="majorHAnsi" w:cstheme="majorHAnsi"/>
        </w:rPr>
        <w:t xml:space="preserve">. </w:t>
      </w:r>
      <w:r w:rsidRPr="00D76B5B">
        <w:rPr>
          <w:rFonts w:asciiTheme="majorHAnsi" w:hAnsiTheme="majorHAnsi" w:cstheme="majorHAnsi"/>
          <w:b/>
        </w:rPr>
        <w:t>16</w:t>
      </w:r>
      <w:r w:rsidR="007E2FA3" w:rsidRPr="00D76B5B">
        <w:rPr>
          <w:rFonts w:asciiTheme="majorHAnsi" w:hAnsiTheme="majorHAnsi" w:cstheme="majorHAnsi"/>
          <w:b/>
        </w:rPr>
        <w:t xml:space="preserve"> </w:t>
      </w:r>
      <w:r w:rsidR="007E2FA3" w:rsidRPr="00D76B5B">
        <w:rPr>
          <w:rFonts w:asciiTheme="majorHAnsi" w:hAnsiTheme="majorHAnsi" w:cstheme="majorHAnsi"/>
        </w:rPr>
        <w:t>(9)</w:t>
      </w:r>
      <w:r w:rsidRPr="00D76B5B">
        <w:rPr>
          <w:rFonts w:asciiTheme="majorHAnsi" w:hAnsiTheme="majorHAnsi" w:cstheme="majorHAnsi"/>
        </w:rPr>
        <w:t>, 1071</w:t>
      </w:r>
      <w:r w:rsidR="0016476E" w:rsidRPr="00D76B5B">
        <w:rPr>
          <w:rFonts w:asciiTheme="majorHAnsi" w:hAnsiTheme="majorHAnsi" w:cstheme="majorHAnsi"/>
        </w:rPr>
        <w:t>–</w:t>
      </w:r>
      <w:r w:rsidRPr="00D76B5B">
        <w:rPr>
          <w:rFonts w:asciiTheme="majorHAnsi" w:hAnsiTheme="majorHAnsi" w:cstheme="majorHAnsi"/>
        </w:rPr>
        <w:t>1083</w:t>
      </w:r>
      <w:r w:rsidR="00E1023C" w:rsidRPr="00D76B5B">
        <w:rPr>
          <w:rFonts w:asciiTheme="majorHAnsi" w:hAnsiTheme="majorHAnsi" w:cstheme="majorHAnsi"/>
        </w:rPr>
        <w:t xml:space="preserve"> (2015)</w:t>
      </w:r>
      <w:r w:rsidRPr="00D76B5B">
        <w:rPr>
          <w:rFonts w:asciiTheme="majorHAnsi" w:hAnsiTheme="majorHAnsi" w:cstheme="majorHAnsi"/>
        </w:rPr>
        <w:t xml:space="preserve">. </w:t>
      </w:r>
    </w:p>
    <w:p w14:paraId="352E15B0" w14:textId="796944B2"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i/>
        </w:rPr>
      </w:pPr>
      <w:r w:rsidRPr="00D76B5B">
        <w:rPr>
          <w:rFonts w:asciiTheme="majorHAnsi" w:hAnsiTheme="majorHAnsi" w:cstheme="majorHAnsi"/>
        </w:rPr>
        <w:t>Deshaies</w:t>
      </w:r>
      <w:r w:rsidR="007E2FA3" w:rsidRPr="00D76B5B">
        <w:rPr>
          <w:rFonts w:asciiTheme="majorHAnsi" w:hAnsiTheme="majorHAnsi" w:cstheme="majorHAnsi"/>
        </w:rPr>
        <w:t>,</w:t>
      </w:r>
      <w:r w:rsidRPr="00D76B5B">
        <w:rPr>
          <w:rFonts w:asciiTheme="majorHAnsi" w:hAnsiTheme="majorHAnsi" w:cstheme="majorHAnsi"/>
        </w:rPr>
        <w:t xml:space="preserve"> R</w:t>
      </w:r>
      <w:r w:rsidR="007E2FA3" w:rsidRPr="00D76B5B">
        <w:rPr>
          <w:rFonts w:asciiTheme="majorHAnsi" w:hAnsiTheme="majorHAnsi" w:cstheme="majorHAnsi"/>
        </w:rPr>
        <w:t>.</w:t>
      </w:r>
      <w:r w:rsidR="0016476E" w:rsidRPr="00D76B5B">
        <w:rPr>
          <w:rFonts w:asciiTheme="majorHAnsi" w:hAnsiTheme="majorHAnsi" w:cstheme="majorHAnsi"/>
        </w:rPr>
        <w:t xml:space="preserve"> </w:t>
      </w:r>
      <w:r w:rsidRPr="00D76B5B">
        <w:rPr>
          <w:rFonts w:asciiTheme="majorHAnsi" w:hAnsiTheme="majorHAnsi" w:cstheme="majorHAnsi"/>
        </w:rPr>
        <w:t>J</w:t>
      </w:r>
      <w:r w:rsidR="007E2FA3" w:rsidRPr="00D76B5B">
        <w:rPr>
          <w:rFonts w:asciiTheme="majorHAnsi" w:hAnsiTheme="majorHAnsi" w:cstheme="majorHAnsi"/>
        </w:rPr>
        <w:t>.</w:t>
      </w:r>
      <w:r w:rsidRPr="00D76B5B">
        <w:rPr>
          <w:rFonts w:asciiTheme="majorHAnsi" w:hAnsiTheme="majorHAnsi" w:cstheme="majorHAnsi"/>
        </w:rPr>
        <w:t>, Joazeiro</w:t>
      </w:r>
      <w:r w:rsidR="007E2FA3" w:rsidRPr="00D76B5B">
        <w:rPr>
          <w:rFonts w:asciiTheme="majorHAnsi" w:hAnsiTheme="majorHAnsi" w:cstheme="majorHAnsi"/>
        </w:rPr>
        <w:t>,</w:t>
      </w:r>
      <w:r w:rsidRPr="00D76B5B">
        <w:rPr>
          <w:rFonts w:asciiTheme="majorHAnsi" w:hAnsiTheme="majorHAnsi" w:cstheme="majorHAnsi"/>
        </w:rPr>
        <w:t xml:space="preserve"> C</w:t>
      </w:r>
      <w:r w:rsidR="007E2FA3" w:rsidRPr="00D76B5B">
        <w:rPr>
          <w:rFonts w:asciiTheme="majorHAnsi" w:hAnsiTheme="majorHAnsi" w:cstheme="majorHAnsi"/>
        </w:rPr>
        <w:t>.</w:t>
      </w:r>
      <w:r w:rsidR="0016476E" w:rsidRPr="00D76B5B">
        <w:rPr>
          <w:rFonts w:asciiTheme="majorHAnsi" w:hAnsiTheme="majorHAnsi" w:cstheme="majorHAnsi"/>
        </w:rPr>
        <w:t xml:space="preserve"> </w:t>
      </w:r>
      <w:r w:rsidRPr="00D76B5B">
        <w:rPr>
          <w:rFonts w:asciiTheme="majorHAnsi" w:hAnsiTheme="majorHAnsi" w:cstheme="majorHAnsi"/>
        </w:rPr>
        <w:t xml:space="preserve">A. RING </w:t>
      </w:r>
      <w:r w:rsidR="007E2FA3" w:rsidRPr="00D76B5B">
        <w:rPr>
          <w:rFonts w:asciiTheme="majorHAnsi" w:hAnsiTheme="majorHAnsi" w:cstheme="majorHAnsi"/>
        </w:rPr>
        <w:t>d</w:t>
      </w:r>
      <w:r w:rsidRPr="00D76B5B">
        <w:rPr>
          <w:rFonts w:asciiTheme="majorHAnsi" w:hAnsiTheme="majorHAnsi" w:cstheme="majorHAnsi"/>
        </w:rPr>
        <w:t xml:space="preserve">omain E3 </w:t>
      </w:r>
      <w:r w:rsidR="007E2FA3" w:rsidRPr="00D76B5B">
        <w:rPr>
          <w:rFonts w:asciiTheme="majorHAnsi" w:hAnsiTheme="majorHAnsi" w:cstheme="majorHAnsi"/>
        </w:rPr>
        <w:t>u</w:t>
      </w:r>
      <w:r w:rsidRPr="00D76B5B">
        <w:rPr>
          <w:rFonts w:asciiTheme="majorHAnsi" w:hAnsiTheme="majorHAnsi" w:cstheme="majorHAnsi"/>
        </w:rPr>
        <w:t xml:space="preserve">biquitin </w:t>
      </w:r>
      <w:r w:rsidR="007E2FA3" w:rsidRPr="00D76B5B">
        <w:rPr>
          <w:rFonts w:asciiTheme="majorHAnsi" w:hAnsiTheme="majorHAnsi" w:cstheme="majorHAnsi"/>
        </w:rPr>
        <w:t>l</w:t>
      </w:r>
      <w:r w:rsidRPr="00D76B5B">
        <w:rPr>
          <w:rFonts w:asciiTheme="majorHAnsi" w:hAnsiTheme="majorHAnsi" w:cstheme="majorHAnsi"/>
        </w:rPr>
        <w:t xml:space="preserve">igases. </w:t>
      </w:r>
      <w:r w:rsidRPr="00D76B5B">
        <w:rPr>
          <w:rFonts w:asciiTheme="majorHAnsi" w:hAnsiTheme="majorHAnsi" w:cstheme="majorHAnsi"/>
          <w:i/>
        </w:rPr>
        <w:t>Annu</w:t>
      </w:r>
      <w:r w:rsidR="007E2FA3" w:rsidRPr="00D76B5B">
        <w:rPr>
          <w:rFonts w:asciiTheme="majorHAnsi" w:hAnsiTheme="majorHAnsi" w:cstheme="majorHAnsi"/>
          <w:i/>
        </w:rPr>
        <w:t>al</w:t>
      </w:r>
      <w:r w:rsidRPr="00D76B5B">
        <w:rPr>
          <w:rFonts w:asciiTheme="majorHAnsi" w:hAnsiTheme="majorHAnsi" w:cstheme="majorHAnsi"/>
          <w:i/>
        </w:rPr>
        <w:t xml:space="preserve"> Rev</w:t>
      </w:r>
      <w:r w:rsidR="007E2FA3" w:rsidRPr="00D76B5B">
        <w:rPr>
          <w:rFonts w:asciiTheme="majorHAnsi" w:hAnsiTheme="majorHAnsi" w:cstheme="majorHAnsi"/>
          <w:i/>
        </w:rPr>
        <w:t>iew of</w:t>
      </w:r>
      <w:r w:rsidRPr="00D76B5B">
        <w:rPr>
          <w:rFonts w:asciiTheme="majorHAnsi" w:hAnsiTheme="majorHAnsi" w:cstheme="majorHAnsi"/>
          <w:i/>
        </w:rPr>
        <w:t xml:space="preserve"> Biochem</w:t>
      </w:r>
      <w:r w:rsidR="007E2FA3" w:rsidRPr="00D76B5B">
        <w:rPr>
          <w:rFonts w:asciiTheme="majorHAnsi" w:hAnsiTheme="majorHAnsi" w:cstheme="majorHAnsi"/>
          <w:i/>
        </w:rPr>
        <w:t>istry</w:t>
      </w:r>
      <w:r w:rsidRPr="00D76B5B">
        <w:rPr>
          <w:rFonts w:asciiTheme="majorHAnsi" w:hAnsiTheme="majorHAnsi" w:cstheme="majorHAnsi"/>
        </w:rPr>
        <w:t xml:space="preserve">. </w:t>
      </w:r>
      <w:r w:rsidRPr="00D76B5B">
        <w:rPr>
          <w:rFonts w:asciiTheme="majorHAnsi" w:hAnsiTheme="majorHAnsi" w:cstheme="majorHAnsi"/>
          <w:b/>
        </w:rPr>
        <w:t>78</w:t>
      </w:r>
      <w:r w:rsidRPr="00D76B5B">
        <w:rPr>
          <w:rFonts w:asciiTheme="majorHAnsi" w:hAnsiTheme="majorHAnsi" w:cstheme="majorHAnsi"/>
        </w:rPr>
        <w:t>, 399</w:t>
      </w:r>
      <w:r w:rsidR="0016476E" w:rsidRPr="00D76B5B">
        <w:rPr>
          <w:rFonts w:asciiTheme="majorHAnsi" w:hAnsiTheme="majorHAnsi" w:cstheme="majorHAnsi"/>
        </w:rPr>
        <w:t>–</w:t>
      </w:r>
      <w:r w:rsidRPr="00D76B5B">
        <w:rPr>
          <w:rFonts w:asciiTheme="majorHAnsi" w:hAnsiTheme="majorHAnsi" w:cstheme="majorHAnsi"/>
        </w:rPr>
        <w:t xml:space="preserve">434 (2009). </w:t>
      </w:r>
    </w:p>
    <w:p w14:paraId="4402D05D" w14:textId="236CF139"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i/>
        </w:rPr>
      </w:pPr>
      <w:r w:rsidRPr="00D76B5B">
        <w:rPr>
          <w:rFonts w:asciiTheme="majorHAnsi" w:hAnsiTheme="majorHAnsi" w:cstheme="majorHAnsi"/>
        </w:rPr>
        <w:t>Hochstrasser</w:t>
      </w:r>
      <w:r w:rsidR="007E2FA3" w:rsidRPr="00D76B5B">
        <w:rPr>
          <w:rFonts w:asciiTheme="majorHAnsi" w:hAnsiTheme="majorHAnsi" w:cstheme="majorHAnsi"/>
        </w:rPr>
        <w:t>,</w:t>
      </w:r>
      <w:r w:rsidRPr="00D76B5B">
        <w:rPr>
          <w:rFonts w:asciiTheme="majorHAnsi" w:hAnsiTheme="majorHAnsi" w:cstheme="majorHAnsi"/>
        </w:rPr>
        <w:t xml:space="preserve"> M</w:t>
      </w:r>
      <w:r w:rsidR="007E2FA3" w:rsidRPr="00D76B5B">
        <w:rPr>
          <w:rFonts w:asciiTheme="majorHAnsi" w:hAnsiTheme="majorHAnsi" w:cstheme="majorHAnsi"/>
        </w:rPr>
        <w:t xml:space="preserve">. </w:t>
      </w:r>
      <w:r w:rsidRPr="00D76B5B">
        <w:rPr>
          <w:rFonts w:asciiTheme="majorHAnsi" w:hAnsiTheme="majorHAnsi" w:cstheme="majorHAnsi"/>
        </w:rPr>
        <w:t xml:space="preserve">Lingering mysteries of ubiquitin-chain assembly. </w:t>
      </w:r>
      <w:r w:rsidRPr="00D76B5B">
        <w:rPr>
          <w:rFonts w:asciiTheme="majorHAnsi" w:hAnsiTheme="majorHAnsi" w:cstheme="majorHAnsi"/>
          <w:i/>
        </w:rPr>
        <w:t>Cell</w:t>
      </w:r>
      <w:r w:rsidRPr="00D76B5B">
        <w:rPr>
          <w:rFonts w:asciiTheme="majorHAnsi" w:hAnsiTheme="majorHAnsi" w:cstheme="majorHAnsi"/>
        </w:rPr>
        <w:t xml:space="preserve">. </w:t>
      </w:r>
      <w:r w:rsidRPr="00D76B5B">
        <w:rPr>
          <w:rFonts w:asciiTheme="majorHAnsi" w:hAnsiTheme="majorHAnsi" w:cstheme="majorHAnsi"/>
          <w:b/>
        </w:rPr>
        <w:t>124</w:t>
      </w:r>
      <w:r w:rsidR="007E2FA3" w:rsidRPr="00D76B5B">
        <w:rPr>
          <w:rFonts w:asciiTheme="majorHAnsi" w:hAnsiTheme="majorHAnsi" w:cstheme="majorHAnsi"/>
          <w:b/>
        </w:rPr>
        <w:t xml:space="preserve"> </w:t>
      </w:r>
      <w:r w:rsidR="007E2FA3" w:rsidRPr="00D76B5B">
        <w:rPr>
          <w:rFonts w:asciiTheme="majorHAnsi" w:hAnsiTheme="majorHAnsi" w:cstheme="majorHAnsi"/>
        </w:rPr>
        <w:t>(1)</w:t>
      </w:r>
      <w:r w:rsidRPr="00D76B5B">
        <w:rPr>
          <w:rFonts w:asciiTheme="majorHAnsi" w:hAnsiTheme="majorHAnsi" w:cstheme="majorHAnsi"/>
        </w:rPr>
        <w:t>, 27</w:t>
      </w:r>
      <w:r w:rsidR="0016476E" w:rsidRPr="00D76B5B">
        <w:rPr>
          <w:rFonts w:asciiTheme="majorHAnsi" w:hAnsiTheme="majorHAnsi" w:cstheme="majorHAnsi"/>
        </w:rPr>
        <w:t>–</w:t>
      </w:r>
      <w:r w:rsidRPr="00D76B5B">
        <w:rPr>
          <w:rFonts w:asciiTheme="majorHAnsi" w:hAnsiTheme="majorHAnsi" w:cstheme="majorHAnsi"/>
        </w:rPr>
        <w:t xml:space="preserve">34 (2006). </w:t>
      </w:r>
    </w:p>
    <w:p w14:paraId="3B0047F1" w14:textId="256EECAD" w:rsidR="006B479F" w:rsidRPr="00D76B5B" w:rsidRDefault="006B479F" w:rsidP="00D76B5B">
      <w:pPr>
        <w:pStyle w:val="ListParagraph"/>
        <w:widowControl/>
        <w:numPr>
          <w:ilvl w:val="0"/>
          <w:numId w:val="32"/>
        </w:numPr>
        <w:ind w:left="0" w:firstLine="0"/>
        <w:rPr>
          <w:rFonts w:asciiTheme="majorHAnsi" w:hAnsiTheme="majorHAnsi" w:cstheme="majorHAnsi"/>
        </w:rPr>
      </w:pPr>
      <w:r w:rsidRPr="00D76B5B">
        <w:rPr>
          <w:rFonts w:asciiTheme="majorHAnsi" w:hAnsiTheme="majorHAnsi" w:cstheme="majorHAnsi"/>
        </w:rPr>
        <w:t>Hoppe</w:t>
      </w:r>
      <w:r w:rsidR="007E2FA3" w:rsidRPr="00D76B5B">
        <w:rPr>
          <w:rFonts w:asciiTheme="majorHAnsi" w:hAnsiTheme="majorHAnsi" w:cstheme="majorHAnsi"/>
        </w:rPr>
        <w:t>,</w:t>
      </w:r>
      <w:r w:rsidRPr="00D76B5B">
        <w:rPr>
          <w:rFonts w:asciiTheme="majorHAnsi" w:hAnsiTheme="majorHAnsi" w:cstheme="majorHAnsi"/>
        </w:rPr>
        <w:t xml:space="preserve"> T</w:t>
      </w:r>
      <w:r w:rsidR="007E2FA3" w:rsidRPr="00D76B5B">
        <w:rPr>
          <w:rFonts w:asciiTheme="majorHAnsi" w:hAnsiTheme="majorHAnsi" w:cstheme="majorHAnsi"/>
        </w:rPr>
        <w:t>.</w:t>
      </w:r>
      <w:r w:rsidRPr="00D76B5B">
        <w:rPr>
          <w:rFonts w:asciiTheme="majorHAnsi" w:hAnsiTheme="majorHAnsi" w:cstheme="majorHAnsi"/>
        </w:rPr>
        <w:t>, Cohen</w:t>
      </w:r>
      <w:r w:rsidR="007E2FA3" w:rsidRPr="00D76B5B">
        <w:rPr>
          <w:rFonts w:asciiTheme="majorHAnsi" w:hAnsiTheme="majorHAnsi" w:cstheme="majorHAnsi"/>
        </w:rPr>
        <w:t>,</w:t>
      </w:r>
      <w:r w:rsidRPr="00D76B5B">
        <w:rPr>
          <w:rFonts w:asciiTheme="majorHAnsi" w:hAnsiTheme="majorHAnsi" w:cstheme="majorHAnsi"/>
        </w:rPr>
        <w:t xml:space="preserve"> E. Organismal protein homeostasis mechanisms. </w:t>
      </w:r>
      <w:r w:rsidRPr="00D76B5B">
        <w:rPr>
          <w:rFonts w:asciiTheme="majorHAnsi" w:hAnsiTheme="majorHAnsi" w:cstheme="majorHAnsi"/>
          <w:i/>
        </w:rPr>
        <w:t>Genetics</w:t>
      </w:r>
      <w:r w:rsidRPr="00D76B5B">
        <w:rPr>
          <w:rFonts w:asciiTheme="majorHAnsi" w:hAnsiTheme="majorHAnsi" w:cstheme="majorHAnsi"/>
        </w:rPr>
        <w:t xml:space="preserve">. </w:t>
      </w:r>
      <w:r w:rsidRPr="00D76B5B">
        <w:rPr>
          <w:rFonts w:asciiTheme="majorHAnsi" w:hAnsiTheme="majorHAnsi" w:cstheme="majorHAnsi"/>
          <w:b/>
        </w:rPr>
        <w:t>215</w:t>
      </w:r>
      <w:r w:rsidR="00510F51" w:rsidRPr="00D76B5B">
        <w:rPr>
          <w:rFonts w:asciiTheme="majorHAnsi" w:hAnsiTheme="majorHAnsi" w:cstheme="majorHAnsi"/>
          <w:b/>
        </w:rPr>
        <w:t xml:space="preserve"> </w:t>
      </w:r>
      <w:r w:rsidR="00510F51" w:rsidRPr="00D76B5B">
        <w:rPr>
          <w:rFonts w:asciiTheme="majorHAnsi" w:hAnsiTheme="majorHAnsi" w:cstheme="majorHAnsi"/>
        </w:rPr>
        <w:t>(4)</w:t>
      </w:r>
      <w:r w:rsidRPr="00D76B5B">
        <w:rPr>
          <w:rFonts w:asciiTheme="majorHAnsi" w:hAnsiTheme="majorHAnsi" w:cstheme="majorHAnsi"/>
        </w:rPr>
        <w:t>, 889</w:t>
      </w:r>
      <w:r w:rsidR="0016476E" w:rsidRPr="00D76B5B">
        <w:rPr>
          <w:rFonts w:asciiTheme="majorHAnsi" w:hAnsiTheme="majorHAnsi" w:cstheme="majorHAnsi"/>
        </w:rPr>
        <w:t>–</w:t>
      </w:r>
      <w:r w:rsidRPr="00D76B5B">
        <w:rPr>
          <w:rFonts w:asciiTheme="majorHAnsi" w:hAnsiTheme="majorHAnsi" w:cstheme="majorHAnsi"/>
        </w:rPr>
        <w:t>901 (2020).</w:t>
      </w:r>
    </w:p>
    <w:p w14:paraId="14D4BF52" w14:textId="52B4749D"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Okiyoneda</w:t>
      </w:r>
      <w:r w:rsidR="008D1258" w:rsidRPr="00D76B5B">
        <w:rPr>
          <w:rFonts w:asciiTheme="majorHAnsi" w:hAnsiTheme="majorHAnsi" w:cstheme="majorHAnsi"/>
        </w:rPr>
        <w:t>,</w:t>
      </w:r>
      <w:r w:rsidRPr="00D76B5B">
        <w:rPr>
          <w:rFonts w:asciiTheme="majorHAnsi" w:hAnsiTheme="majorHAnsi" w:cstheme="majorHAnsi"/>
        </w:rPr>
        <w:t xml:space="preserve"> T</w:t>
      </w:r>
      <w:r w:rsidR="008D1258" w:rsidRPr="00D76B5B">
        <w:rPr>
          <w:rFonts w:asciiTheme="majorHAnsi" w:hAnsiTheme="majorHAnsi" w:cstheme="majorHAnsi"/>
        </w:rPr>
        <w:t>.</w:t>
      </w:r>
      <w:r w:rsidRPr="00D76B5B">
        <w:rPr>
          <w:rFonts w:asciiTheme="majorHAnsi" w:hAnsiTheme="majorHAnsi" w:cstheme="majorHAnsi"/>
        </w:rPr>
        <w:t xml:space="preserve"> et al. Peripheral </w:t>
      </w:r>
      <w:r w:rsidR="008D1258" w:rsidRPr="00D76B5B">
        <w:rPr>
          <w:rFonts w:asciiTheme="majorHAnsi" w:hAnsiTheme="majorHAnsi" w:cstheme="majorHAnsi"/>
        </w:rPr>
        <w:t>p</w:t>
      </w:r>
      <w:r w:rsidRPr="00D76B5B">
        <w:rPr>
          <w:rFonts w:asciiTheme="majorHAnsi" w:hAnsiTheme="majorHAnsi" w:cstheme="majorHAnsi"/>
        </w:rPr>
        <w:t xml:space="preserve">rotein </w:t>
      </w:r>
      <w:r w:rsidR="008D1258" w:rsidRPr="00D76B5B">
        <w:rPr>
          <w:rFonts w:asciiTheme="majorHAnsi" w:hAnsiTheme="majorHAnsi" w:cstheme="majorHAnsi"/>
        </w:rPr>
        <w:t>q</w:t>
      </w:r>
      <w:r w:rsidRPr="00D76B5B">
        <w:rPr>
          <w:rFonts w:asciiTheme="majorHAnsi" w:hAnsiTheme="majorHAnsi" w:cstheme="majorHAnsi"/>
        </w:rPr>
        <w:t xml:space="preserve">uality </w:t>
      </w:r>
      <w:r w:rsidR="008D1258" w:rsidRPr="00D76B5B">
        <w:rPr>
          <w:rFonts w:asciiTheme="majorHAnsi" w:hAnsiTheme="majorHAnsi" w:cstheme="majorHAnsi"/>
        </w:rPr>
        <w:t>c</w:t>
      </w:r>
      <w:r w:rsidRPr="00D76B5B">
        <w:rPr>
          <w:rFonts w:asciiTheme="majorHAnsi" w:hAnsiTheme="majorHAnsi" w:cstheme="majorHAnsi"/>
        </w:rPr>
        <w:t xml:space="preserve">ontrol </w:t>
      </w:r>
      <w:r w:rsidR="008D1258" w:rsidRPr="00D76B5B">
        <w:rPr>
          <w:rFonts w:asciiTheme="majorHAnsi" w:hAnsiTheme="majorHAnsi" w:cstheme="majorHAnsi"/>
        </w:rPr>
        <w:t>r</w:t>
      </w:r>
      <w:r w:rsidRPr="00D76B5B">
        <w:rPr>
          <w:rFonts w:asciiTheme="majorHAnsi" w:hAnsiTheme="majorHAnsi" w:cstheme="majorHAnsi"/>
        </w:rPr>
        <w:t xml:space="preserve">emoves </w:t>
      </w:r>
      <w:r w:rsidR="008D1258" w:rsidRPr="00D76B5B">
        <w:rPr>
          <w:rFonts w:asciiTheme="majorHAnsi" w:hAnsiTheme="majorHAnsi" w:cstheme="majorHAnsi"/>
        </w:rPr>
        <w:t>u</w:t>
      </w:r>
      <w:r w:rsidRPr="00D76B5B">
        <w:rPr>
          <w:rFonts w:asciiTheme="majorHAnsi" w:hAnsiTheme="majorHAnsi" w:cstheme="majorHAnsi"/>
        </w:rPr>
        <w:t xml:space="preserve">nfolded CFTR from the </w:t>
      </w:r>
      <w:r w:rsidR="008D1258" w:rsidRPr="00D76B5B">
        <w:rPr>
          <w:rFonts w:asciiTheme="majorHAnsi" w:hAnsiTheme="majorHAnsi" w:cstheme="majorHAnsi"/>
        </w:rPr>
        <w:t>p</w:t>
      </w:r>
      <w:r w:rsidRPr="00D76B5B">
        <w:rPr>
          <w:rFonts w:asciiTheme="majorHAnsi" w:hAnsiTheme="majorHAnsi" w:cstheme="majorHAnsi"/>
        </w:rPr>
        <w:t xml:space="preserve">lasma </w:t>
      </w:r>
      <w:r w:rsidR="008D1258" w:rsidRPr="00D76B5B">
        <w:rPr>
          <w:rFonts w:asciiTheme="majorHAnsi" w:hAnsiTheme="majorHAnsi" w:cstheme="majorHAnsi"/>
        </w:rPr>
        <w:t>m</w:t>
      </w:r>
      <w:r w:rsidRPr="00D76B5B">
        <w:rPr>
          <w:rFonts w:asciiTheme="majorHAnsi" w:hAnsiTheme="majorHAnsi" w:cstheme="majorHAnsi"/>
        </w:rPr>
        <w:t xml:space="preserve">embrane. </w:t>
      </w:r>
      <w:r w:rsidRPr="00D76B5B">
        <w:rPr>
          <w:rFonts w:asciiTheme="majorHAnsi" w:hAnsiTheme="majorHAnsi" w:cstheme="majorHAnsi"/>
          <w:i/>
        </w:rPr>
        <w:t>Science</w:t>
      </w:r>
      <w:r w:rsidR="006B6378" w:rsidRPr="00D76B5B">
        <w:rPr>
          <w:rFonts w:asciiTheme="majorHAnsi" w:hAnsiTheme="majorHAnsi" w:cstheme="majorHAnsi"/>
        </w:rPr>
        <w:t xml:space="preserve">. </w:t>
      </w:r>
      <w:r w:rsidRPr="00D76B5B">
        <w:rPr>
          <w:rFonts w:asciiTheme="majorHAnsi" w:hAnsiTheme="majorHAnsi" w:cstheme="majorHAnsi"/>
          <w:b/>
        </w:rPr>
        <w:t>329</w:t>
      </w:r>
      <w:r w:rsidR="008D1258" w:rsidRPr="00D76B5B">
        <w:rPr>
          <w:rFonts w:asciiTheme="majorHAnsi" w:hAnsiTheme="majorHAnsi" w:cstheme="majorHAnsi"/>
          <w:b/>
        </w:rPr>
        <w:t xml:space="preserve"> </w:t>
      </w:r>
      <w:r w:rsidR="008D1258" w:rsidRPr="00D76B5B">
        <w:rPr>
          <w:rFonts w:asciiTheme="majorHAnsi" w:hAnsiTheme="majorHAnsi" w:cstheme="majorHAnsi"/>
        </w:rPr>
        <w:t>(5993)</w:t>
      </w:r>
      <w:r w:rsidRPr="00D76B5B">
        <w:rPr>
          <w:rFonts w:asciiTheme="majorHAnsi" w:hAnsiTheme="majorHAnsi" w:cstheme="majorHAnsi"/>
        </w:rPr>
        <w:t>, 805</w:t>
      </w:r>
      <w:r w:rsidR="0016476E" w:rsidRPr="00D76B5B">
        <w:rPr>
          <w:rFonts w:asciiTheme="majorHAnsi" w:hAnsiTheme="majorHAnsi" w:cstheme="majorHAnsi"/>
        </w:rPr>
        <w:t>–</w:t>
      </w:r>
      <w:r w:rsidRPr="00D76B5B">
        <w:rPr>
          <w:rFonts w:asciiTheme="majorHAnsi" w:hAnsiTheme="majorHAnsi" w:cstheme="majorHAnsi"/>
        </w:rPr>
        <w:t xml:space="preserve">810 (1997). </w:t>
      </w:r>
    </w:p>
    <w:p w14:paraId="40BC6D4D" w14:textId="6FEA7B22"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Tawo</w:t>
      </w:r>
      <w:r w:rsidR="008D1258" w:rsidRPr="00D76B5B">
        <w:rPr>
          <w:rFonts w:asciiTheme="majorHAnsi" w:hAnsiTheme="majorHAnsi" w:cstheme="majorHAnsi"/>
        </w:rPr>
        <w:t>,</w:t>
      </w:r>
      <w:r w:rsidRPr="00D76B5B">
        <w:rPr>
          <w:rFonts w:asciiTheme="majorHAnsi" w:hAnsiTheme="majorHAnsi" w:cstheme="majorHAnsi"/>
        </w:rPr>
        <w:t xml:space="preserve"> R</w:t>
      </w:r>
      <w:r w:rsidR="008D1258" w:rsidRPr="00D76B5B">
        <w:rPr>
          <w:rFonts w:asciiTheme="majorHAnsi" w:hAnsiTheme="majorHAnsi" w:cstheme="majorHAnsi"/>
        </w:rPr>
        <w:t>.</w:t>
      </w:r>
      <w:r w:rsidR="00DF145A" w:rsidRPr="00D76B5B">
        <w:rPr>
          <w:rFonts w:asciiTheme="majorHAnsi" w:hAnsiTheme="majorHAnsi" w:cstheme="majorHAnsi"/>
        </w:rPr>
        <w:t xml:space="preserve"> et al</w:t>
      </w:r>
      <w:r w:rsidRPr="00D76B5B">
        <w:rPr>
          <w:rFonts w:asciiTheme="majorHAnsi" w:hAnsiTheme="majorHAnsi" w:cstheme="majorHAnsi"/>
        </w:rPr>
        <w:t xml:space="preserve">. The Ubiquitin ligase CHIP integrates </w:t>
      </w:r>
      <w:proofErr w:type="spellStart"/>
      <w:r w:rsidRPr="00D76B5B">
        <w:rPr>
          <w:rFonts w:asciiTheme="majorHAnsi" w:hAnsiTheme="majorHAnsi" w:cstheme="majorHAnsi"/>
        </w:rPr>
        <w:t>proteostasis</w:t>
      </w:r>
      <w:proofErr w:type="spellEnd"/>
      <w:r w:rsidRPr="00D76B5B">
        <w:rPr>
          <w:rFonts w:asciiTheme="majorHAnsi" w:hAnsiTheme="majorHAnsi" w:cstheme="majorHAnsi"/>
        </w:rPr>
        <w:t xml:space="preserve"> and aging by regulation of insulin receptor turnover. </w:t>
      </w:r>
      <w:r w:rsidRPr="00D76B5B">
        <w:rPr>
          <w:rFonts w:asciiTheme="majorHAnsi" w:hAnsiTheme="majorHAnsi" w:cstheme="majorHAnsi"/>
          <w:i/>
        </w:rPr>
        <w:t xml:space="preserve">Cell. </w:t>
      </w:r>
      <w:r w:rsidRPr="00D76B5B">
        <w:rPr>
          <w:rFonts w:asciiTheme="majorHAnsi" w:hAnsiTheme="majorHAnsi" w:cstheme="majorHAnsi"/>
          <w:b/>
        </w:rPr>
        <w:t>169</w:t>
      </w:r>
      <w:r w:rsidR="008D1258" w:rsidRPr="00D76B5B">
        <w:rPr>
          <w:rFonts w:asciiTheme="majorHAnsi" w:hAnsiTheme="majorHAnsi" w:cstheme="majorHAnsi"/>
          <w:b/>
        </w:rPr>
        <w:t xml:space="preserve"> </w:t>
      </w:r>
      <w:r w:rsidR="008D1258" w:rsidRPr="00D76B5B">
        <w:rPr>
          <w:rFonts w:asciiTheme="majorHAnsi" w:hAnsiTheme="majorHAnsi" w:cstheme="majorHAnsi"/>
        </w:rPr>
        <w:t>(3)</w:t>
      </w:r>
      <w:r w:rsidRPr="00D76B5B">
        <w:rPr>
          <w:rFonts w:asciiTheme="majorHAnsi" w:hAnsiTheme="majorHAnsi" w:cstheme="majorHAnsi"/>
        </w:rPr>
        <w:t>, 470</w:t>
      </w:r>
      <w:r w:rsidR="0016476E" w:rsidRPr="00D76B5B">
        <w:rPr>
          <w:rFonts w:asciiTheme="majorHAnsi" w:hAnsiTheme="majorHAnsi" w:cstheme="majorHAnsi"/>
        </w:rPr>
        <w:t>–</w:t>
      </w:r>
      <w:r w:rsidRPr="00D76B5B">
        <w:rPr>
          <w:rFonts w:asciiTheme="majorHAnsi" w:hAnsiTheme="majorHAnsi" w:cstheme="majorHAnsi"/>
        </w:rPr>
        <w:t>82 (2017).</w:t>
      </w:r>
    </w:p>
    <w:p w14:paraId="3D520C91" w14:textId="56698B49" w:rsidR="00046841" w:rsidRPr="00D76B5B" w:rsidRDefault="00FF496D" w:rsidP="00D76B5B">
      <w:pPr>
        <w:pStyle w:val="ListParagraph"/>
        <w:widowControl/>
        <w:numPr>
          <w:ilvl w:val="0"/>
          <w:numId w:val="32"/>
        </w:numPr>
        <w:ind w:left="0" w:firstLine="0"/>
        <w:rPr>
          <w:rFonts w:asciiTheme="majorHAnsi" w:hAnsiTheme="majorHAnsi" w:cstheme="majorHAnsi"/>
        </w:rPr>
      </w:pPr>
      <w:r w:rsidRPr="00D76B5B">
        <w:rPr>
          <w:rFonts w:asciiTheme="majorHAnsi" w:hAnsiTheme="majorHAnsi" w:cstheme="majorHAnsi"/>
          <w:lang w:val="de-DE"/>
        </w:rPr>
        <w:t>Albert</w:t>
      </w:r>
      <w:r w:rsidR="008D1258" w:rsidRPr="00D76B5B">
        <w:rPr>
          <w:rFonts w:asciiTheme="majorHAnsi" w:hAnsiTheme="majorHAnsi" w:cstheme="majorHAnsi"/>
          <w:lang w:val="de-DE"/>
        </w:rPr>
        <w:t>,</w:t>
      </w:r>
      <w:r w:rsidRPr="00D76B5B">
        <w:rPr>
          <w:rFonts w:asciiTheme="majorHAnsi" w:hAnsiTheme="majorHAnsi" w:cstheme="majorHAnsi"/>
          <w:lang w:val="de-DE"/>
        </w:rPr>
        <w:t xml:space="preserve"> M</w:t>
      </w:r>
      <w:r w:rsidR="008D1258" w:rsidRPr="00D76B5B">
        <w:rPr>
          <w:rFonts w:asciiTheme="majorHAnsi" w:hAnsiTheme="majorHAnsi" w:cstheme="majorHAnsi"/>
          <w:lang w:val="de-DE"/>
        </w:rPr>
        <w:t>.</w:t>
      </w:r>
      <w:r w:rsidR="0016476E" w:rsidRPr="00D76B5B">
        <w:rPr>
          <w:rFonts w:asciiTheme="majorHAnsi" w:hAnsiTheme="majorHAnsi" w:cstheme="majorHAnsi"/>
          <w:lang w:val="de-DE"/>
        </w:rPr>
        <w:t xml:space="preserve"> </w:t>
      </w:r>
      <w:r w:rsidRPr="00D76B5B">
        <w:rPr>
          <w:rFonts w:asciiTheme="majorHAnsi" w:hAnsiTheme="majorHAnsi" w:cstheme="majorHAnsi"/>
          <w:lang w:val="de-DE"/>
        </w:rPr>
        <w:t>C</w:t>
      </w:r>
      <w:r w:rsidR="008D1258" w:rsidRPr="00D76B5B">
        <w:rPr>
          <w:rFonts w:asciiTheme="majorHAnsi" w:hAnsiTheme="majorHAnsi" w:cstheme="majorHAnsi"/>
          <w:lang w:val="de-DE"/>
        </w:rPr>
        <w:t>.</w:t>
      </w:r>
      <w:r w:rsidR="00DF145A" w:rsidRPr="00D76B5B">
        <w:rPr>
          <w:rFonts w:asciiTheme="majorHAnsi" w:hAnsiTheme="majorHAnsi" w:cstheme="majorHAnsi"/>
          <w:lang w:val="de-DE"/>
        </w:rPr>
        <w:t xml:space="preserve"> et al. </w:t>
      </w:r>
      <w:r w:rsidRPr="00D76B5B">
        <w:rPr>
          <w:rFonts w:asciiTheme="majorHAnsi" w:hAnsiTheme="majorHAnsi" w:cstheme="majorHAnsi"/>
        </w:rPr>
        <w:t xml:space="preserve">CHIP ubiquitylates NOXA and induces its lysosomal degradation in response to DNA damage. </w:t>
      </w:r>
      <w:r w:rsidRPr="00D76B5B">
        <w:rPr>
          <w:rFonts w:asciiTheme="majorHAnsi" w:hAnsiTheme="majorHAnsi" w:cstheme="majorHAnsi"/>
          <w:i/>
        </w:rPr>
        <w:t xml:space="preserve">Cell Death </w:t>
      </w:r>
      <w:r w:rsidR="008D1258" w:rsidRPr="00D76B5B">
        <w:rPr>
          <w:rFonts w:asciiTheme="majorHAnsi" w:hAnsiTheme="majorHAnsi" w:cstheme="majorHAnsi"/>
          <w:i/>
        </w:rPr>
        <w:t xml:space="preserve">and </w:t>
      </w:r>
      <w:r w:rsidRPr="00D76B5B">
        <w:rPr>
          <w:rFonts w:asciiTheme="majorHAnsi" w:hAnsiTheme="majorHAnsi" w:cstheme="majorHAnsi"/>
          <w:i/>
        </w:rPr>
        <w:t>Dis</w:t>
      </w:r>
      <w:r w:rsidR="008D1258" w:rsidRPr="00D76B5B">
        <w:rPr>
          <w:rFonts w:asciiTheme="majorHAnsi" w:hAnsiTheme="majorHAnsi" w:cstheme="majorHAnsi"/>
          <w:i/>
        </w:rPr>
        <w:t>ease</w:t>
      </w:r>
      <w:r w:rsidRPr="00D76B5B">
        <w:rPr>
          <w:rFonts w:asciiTheme="majorHAnsi" w:hAnsiTheme="majorHAnsi" w:cstheme="majorHAnsi"/>
        </w:rPr>
        <w:t xml:space="preserve">. </w:t>
      </w:r>
      <w:r w:rsidRPr="00D76B5B">
        <w:rPr>
          <w:rFonts w:asciiTheme="majorHAnsi" w:hAnsiTheme="majorHAnsi" w:cstheme="majorHAnsi"/>
          <w:b/>
        </w:rPr>
        <w:t>11</w:t>
      </w:r>
      <w:r w:rsidR="008D1258" w:rsidRPr="00D76B5B">
        <w:rPr>
          <w:rFonts w:asciiTheme="majorHAnsi" w:hAnsiTheme="majorHAnsi" w:cstheme="majorHAnsi"/>
          <w:b/>
        </w:rPr>
        <w:t xml:space="preserve"> </w:t>
      </w:r>
      <w:r w:rsidR="008D1258" w:rsidRPr="00D76B5B">
        <w:rPr>
          <w:rFonts w:asciiTheme="majorHAnsi" w:hAnsiTheme="majorHAnsi" w:cstheme="majorHAnsi"/>
        </w:rPr>
        <w:t>(9)</w:t>
      </w:r>
      <w:r w:rsidRPr="00D76B5B">
        <w:rPr>
          <w:rFonts w:asciiTheme="majorHAnsi" w:hAnsiTheme="majorHAnsi" w:cstheme="majorHAnsi"/>
        </w:rPr>
        <w:t xml:space="preserve">, 740 (2020). </w:t>
      </w:r>
    </w:p>
    <w:p w14:paraId="295D5C18" w14:textId="193863C8" w:rsidR="00C35B8A" w:rsidRPr="00D76B5B" w:rsidRDefault="00C35B8A" w:rsidP="00D76B5B">
      <w:pPr>
        <w:pStyle w:val="ListParagraph"/>
        <w:widowControl/>
        <w:numPr>
          <w:ilvl w:val="0"/>
          <w:numId w:val="32"/>
        </w:numPr>
        <w:ind w:left="0" w:firstLine="0"/>
        <w:rPr>
          <w:rFonts w:asciiTheme="majorHAnsi" w:hAnsiTheme="majorHAnsi" w:cstheme="majorHAnsi"/>
        </w:rPr>
      </w:pPr>
      <w:r w:rsidRPr="00D76B5B">
        <w:rPr>
          <w:rFonts w:asciiTheme="majorHAnsi" w:hAnsiTheme="majorHAnsi" w:cstheme="majorHAnsi"/>
        </w:rPr>
        <w:t>Hoppe</w:t>
      </w:r>
      <w:r w:rsidR="008D1258" w:rsidRPr="00D76B5B">
        <w:rPr>
          <w:rFonts w:asciiTheme="majorHAnsi" w:hAnsiTheme="majorHAnsi" w:cstheme="majorHAnsi"/>
        </w:rPr>
        <w:t>, T.</w:t>
      </w:r>
      <w:r w:rsidRPr="00D76B5B">
        <w:rPr>
          <w:rFonts w:asciiTheme="majorHAnsi" w:hAnsiTheme="majorHAnsi" w:cstheme="majorHAnsi"/>
        </w:rPr>
        <w:t xml:space="preserve"> et al. Regulation of the </w:t>
      </w:r>
      <w:r w:rsidR="0016476E" w:rsidRPr="00D76B5B">
        <w:rPr>
          <w:rFonts w:asciiTheme="majorHAnsi" w:hAnsiTheme="majorHAnsi" w:cstheme="majorHAnsi"/>
        </w:rPr>
        <w:t>m</w:t>
      </w:r>
      <w:r w:rsidRPr="00D76B5B">
        <w:rPr>
          <w:rFonts w:asciiTheme="majorHAnsi" w:hAnsiTheme="majorHAnsi" w:cstheme="majorHAnsi"/>
        </w:rPr>
        <w:t>yosin-</w:t>
      </w:r>
      <w:r w:rsidR="0016476E" w:rsidRPr="00D76B5B">
        <w:rPr>
          <w:rFonts w:asciiTheme="majorHAnsi" w:hAnsiTheme="majorHAnsi" w:cstheme="majorHAnsi"/>
        </w:rPr>
        <w:t>d</w:t>
      </w:r>
      <w:r w:rsidRPr="00D76B5B">
        <w:rPr>
          <w:rFonts w:asciiTheme="majorHAnsi" w:hAnsiTheme="majorHAnsi" w:cstheme="majorHAnsi"/>
        </w:rPr>
        <w:t xml:space="preserve">irected </w:t>
      </w:r>
      <w:r w:rsidR="0016476E" w:rsidRPr="00D76B5B">
        <w:rPr>
          <w:rFonts w:asciiTheme="majorHAnsi" w:hAnsiTheme="majorHAnsi" w:cstheme="majorHAnsi"/>
        </w:rPr>
        <w:t>c</w:t>
      </w:r>
      <w:r w:rsidRPr="00D76B5B">
        <w:rPr>
          <w:rFonts w:asciiTheme="majorHAnsi" w:hAnsiTheme="majorHAnsi" w:cstheme="majorHAnsi"/>
        </w:rPr>
        <w:t xml:space="preserve">haperone UNC-45 by a </w:t>
      </w:r>
      <w:r w:rsidR="0016476E" w:rsidRPr="00D76B5B">
        <w:rPr>
          <w:rFonts w:asciiTheme="majorHAnsi" w:hAnsiTheme="majorHAnsi" w:cstheme="majorHAnsi"/>
        </w:rPr>
        <w:t>n</w:t>
      </w:r>
      <w:r w:rsidRPr="00D76B5B">
        <w:rPr>
          <w:rFonts w:asciiTheme="majorHAnsi" w:hAnsiTheme="majorHAnsi" w:cstheme="majorHAnsi"/>
        </w:rPr>
        <w:t>ovel E3/E4-</w:t>
      </w:r>
      <w:r w:rsidR="0016476E" w:rsidRPr="00D76B5B">
        <w:rPr>
          <w:rFonts w:asciiTheme="majorHAnsi" w:hAnsiTheme="majorHAnsi" w:cstheme="majorHAnsi"/>
        </w:rPr>
        <w:t>m</w:t>
      </w:r>
      <w:r w:rsidRPr="00D76B5B">
        <w:rPr>
          <w:rFonts w:asciiTheme="majorHAnsi" w:hAnsiTheme="majorHAnsi" w:cstheme="majorHAnsi"/>
        </w:rPr>
        <w:t xml:space="preserve">ultiubiquitylation </w:t>
      </w:r>
      <w:r w:rsidR="0016476E" w:rsidRPr="00D76B5B">
        <w:rPr>
          <w:rFonts w:asciiTheme="majorHAnsi" w:hAnsiTheme="majorHAnsi" w:cstheme="majorHAnsi"/>
        </w:rPr>
        <w:t>c</w:t>
      </w:r>
      <w:r w:rsidRPr="00D76B5B">
        <w:rPr>
          <w:rFonts w:asciiTheme="majorHAnsi" w:hAnsiTheme="majorHAnsi" w:cstheme="majorHAnsi"/>
        </w:rPr>
        <w:t xml:space="preserve">omplex in </w:t>
      </w:r>
      <w:r w:rsidRPr="00D76B5B">
        <w:rPr>
          <w:rFonts w:asciiTheme="majorHAnsi" w:hAnsiTheme="majorHAnsi" w:cstheme="majorHAnsi"/>
          <w:i/>
          <w:iCs/>
        </w:rPr>
        <w:t>C. elegans</w:t>
      </w:r>
      <w:r w:rsidRPr="00D76B5B">
        <w:rPr>
          <w:rFonts w:asciiTheme="majorHAnsi" w:hAnsiTheme="majorHAnsi" w:cstheme="majorHAnsi"/>
        </w:rPr>
        <w:t xml:space="preserve">. </w:t>
      </w:r>
      <w:r w:rsidRPr="00D76B5B">
        <w:rPr>
          <w:rFonts w:asciiTheme="majorHAnsi" w:hAnsiTheme="majorHAnsi" w:cstheme="majorHAnsi"/>
          <w:i/>
        </w:rPr>
        <w:t>Cell</w:t>
      </w:r>
      <w:r w:rsidRPr="00D76B5B">
        <w:rPr>
          <w:rFonts w:asciiTheme="majorHAnsi" w:hAnsiTheme="majorHAnsi" w:cstheme="majorHAnsi"/>
        </w:rPr>
        <w:t xml:space="preserve">. </w:t>
      </w:r>
      <w:r w:rsidRPr="00D76B5B">
        <w:rPr>
          <w:rFonts w:asciiTheme="majorHAnsi" w:hAnsiTheme="majorHAnsi" w:cstheme="majorHAnsi"/>
          <w:b/>
        </w:rPr>
        <w:t>118</w:t>
      </w:r>
      <w:r w:rsidRPr="00D76B5B">
        <w:rPr>
          <w:rFonts w:asciiTheme="majorHAnsi" w:hAnsiTheme="majorHAnsi" w:cstheme="majorHAnsi"/>
        </w:rPr>
        <w:t xml:space="preserve"> (3), 337</w:t>
      </w:r>
      <w:r w:rsidR="0016476E" w:rsidRPr="00D76B5B">
        <w:rPr>
          <w:rFonts w:asciiTheme="majorHAnsi" w:hAnsiTheme="majorHAnsi" w:cstheme="majorHAnsi"/>
        </w:rPr>
        <w:t>–</w:t>
      </w:r>
      <w:r w:rsidRPr="00D76B5B">
        <w:rPr>
          <w:rFonts w:asciiTheme="majorHAnsi" w:hAnsiTheme="majorHAnsi" w:cstheme="majorHAnsi"/>
        </w:rPr>
        <w:t xml:space="preserve">349 (2004). </w:t>
      </w:r>
    </w:p>
    <w:p w14:paraId="28ACC500" w14:textId="2358A395" w:rsidR="00046841" w:rsidRPr="00D76B5B" w:rsidRDefault="00046841" w:rsidP="00D76B5B">
      <w:pPr>
        <w:pStyle w:val="ListParagraph"/>
        <w:widowControl/>
        <w:numPr>
          <w:ilvl w:val="0"/>
          <w:numId w:val="32"/>
        </w:numPr>
        <w:ind w:left="0" w:firstLine="0"/>
        <w:rPr>
          <w:rFonts w:asciiTheme="majorHAnsi" w:hAnsiTheme="majorHAnsi" w:cstheme="majorHAnsi"/>
        </w:rPr>
      </w:pPr>
      <w:r w:rsidRPr="00D76B5B">
        <w:rPr>
          <w:rFonts w:asciiTheme="majorHAnsi" w:hAnsiTheme="majorHAnsi" w:cstheme="majorHAnsi"/>
        </w:rPr>
        <w:t>Kim</w:t>
      </w:r>
      <w:r w:rsidR="008D1258" w:rsidRPr="00D76B5B">
        <w:rPr>
          <w:rFonts w:asciiTheme="majorHAnsi" w:hAnsiTheme="majorHAnsi" w:cstheme="majorHAnsi"/>
        </w:rPr>
        <w:t>,</w:t>
      </w:r>
      <w:r w:rsidRPr="00D76B5B">
        <w:rPr>
          <w:rFonts w:asciiTheme="majorHAnsi" w:hAnsiTheme="majorHAnsi" w:cstheme="majorHAnsi"/>
        </w:rPr>
        <w:t xml:space="preserve"> J</w:t>
      </w:r>
      <w:r w:rsidR="008D1258" w:rsidRPr="00D76B5B">
        <w:rPr>
          <w:rFonts w:asciiTheme="majorHAnsi" w:hAnsiTheme="majorHAnsi" w:cstheme="majorHAnsi"/>
        </w:rPr>
        <w:t>.</w:t>
      </w:r>
      <w:r w:rsidRPr="00D76B5B">
        <w:rPr>
          <w:rFonts w:asciiTheme="majorHAnsi" w:hAnsiTheme="majorHAnsi" w:cstheme="majorHAnsi"/>
        </w:rPr>
        <w:t>, Löwe</w:t>
      </w:r>
      <w:r w:rsidR="008D1258" w:rsidRPr="00D76B5B">
        <w:rPr>
          <w:rFonts w:asciiTheme="majorHAnsi" w:hAnsiTheme="majorHAnsi" w:cstheme="majorHAnsi"/>
        </w:rPr>
        <w:t>,</w:t>
      </w:r>
      <w:r w:rsidRPr="00D76B5B">
        <w:rPr>
          <w:rFonts w:asciiTheme="majorHAnsi" w:hAnsiTheme="majorHAnsi" w:cstheme="majorHAnsi"/>
        </w:rPr>
        <w:t xml:space="preserve"> T</w:t>
      </w:r>
      <w:r w:rsidR="008D1258" w:rsidRPr="00D76B5B">
        <w:rPr>
          <w:rFonts w:asciiTheme="majorHAnsi" w:hAnsiTheme="majorHAnsi" w:cstheme="majorHAnsi"/>
        </w:rPr>
        <w:t>.</w:t>
      </w:r>
      <w:r w:rsidRPr="00D76B5B">
        <w:rPr>
          <w:rFonts w:asciiTheme="majorHAnsi" w:hAnsiTheme="majorHAnsi" w:cstheme="majorHAnsi"/>
        </w:rPr>
        <w:t>, Hoppe</w:t>
      </w:r>
      <w:r w:rsidR="008D1258" w:rsidRPr="00D76B5B">
        <w:rPr>
          <w:rFonts w:asciiTheme="majorHAnsi" w:hAnsiTheme="majorHAnsi" w:cstheme="majorHAnsi"/>
        </w:rPr>
        <w:t>,</w:t>
      </w:r>
      <w:r w:rsidRPr="00D76B5B">
        <w:rPr>
          <w:rFonts w:asciiTheme="majorHAnsi" w:hAnsiTheme="majorHAnsi" w:cstheme="majorHAnsi"/>
        </w:rPr>
        <w:t xml:space="preserve"> T. Protein quality control gets muscle into shape. </w:t>
      </w:r>
      <w:r w:rsidRPr="00D76B5B">
        <w:rPr>
          <w:rFonts w:asciiTheme="majorHAnsi" w:hAnsiTheme="majorHAnsi" w:cstheme="majorHAnsi"/>
          <w:i/>
        </w:rPr>
        <w:t>Trends</w:t>
      </w:r>
      <w:r w:rsidR="008D1258" w:rsidRPr="00D76B5B">
        <w:rPr>
          <w:rFonts w:asciiTheme="majorHAnsi" w:hAnsiTheme="majorHAnsi" w:cstheme="majorHAnsi"/>
          <w:i/>
        </w:rPr>
        <w:t xml:space="preserve"> in</w:t>
      </w:r>
      <w:r w:rsidRPr="00D76B5B">
        <w:rPr>
          <w:rFonts w:asciiTheme="majorHAnsi" w:hAnsiTheme="majorHAnsi" w:cstheme="majorHAnsi"/>
          <w:i/>
        </w:rPr>
        <w:t xml:space="preserve"> Cell Biol</w:t>
      </w:r>
      <w:r w:rsidR="008D1258" w:rsidRPr="00D76B5B">
        <w:rPr>
          <w:rFonts w:asciiTheme="majorHAnsi" w:hAnsiTheme="majorHAnsi" w:cstheme="majorHAnsi"/>
          <w:i/>
        </w:rPr>
        <w:t>ogy</w:t>
      </w:r>
      <w:r w:rsidRPr="00D76B5B">
        <w:rPr>
          <w:rFonts w:asciiTheme="majorHAnsi" w:hAnsiTheme="majorHAnsi" w:cstheme="majorHAnsi"/>
        </w:rPr>
        <w:t>.</w:t>
      </w:r>
      <w:r w:rsidRPr="00D76B5B">
        <w:rPr>
          <w:rFonts w:asciiTheme="majorHAnsi" w:hAnsiTheme="majorHAnsi" w:cstheme="majorHAnsi"/>
          <w:shd w:val="clear" w:color="auto" w:fill="FFFFFF"/>
        </w:rPr>
        <w:t xml:space="preserve"> </w:t>
      </w:r>
      <w:r w:rsidRPr="00D76B5B">
        <w:rPr>
          <w:rFonts w:asciiTheme="majorHAnsi" w:hAnsiTheme="majorHAnsi" w:cstheme="majorHAnsi"/>
          <w:b/>
          <w:shd w:val="clear" w:color="auto" w:fill="FFFFFF"/>
        </w:rPr>
        <w:t>18</w:t>
      </w:r>
      <w:r w:rsidRPr="00D76B5B">
        <w:rPr>
          <w:rFonts w:asciiTheme="majorHAnsi" w:hAnsiTheme="majorHAnsi" w:cstheme="majorHAnsi"/>
          <w:shd w:val="clear" w:color="auto" w:fill="FFFFFF"/>
        </w:rPr>
        <w:t xml:space="preserve"> (6), 264</w:t>
      </w:r>
      <w:r w:rsidR="00A42FDB" w:rsidRPr="00D76B5B">
        <w:rPr>
          <w:rFonts w:asciiTheme="majorHAnsi" w:hAnsiTheme="majorHAnsi" w:cstheme="majorHAnsi"/>
          <w:shd w:val="clear" w:color="auto" w:fill="FFFFFF"/>
        </w:rPr>
        <w:t>–</w:t>
      </w:r>
      <w:r w:rsidRPr="00D76B5B">
        <w:rPr>
          <w:rFonts w:asciiTheme="majorHAnsi" w:hAnsiTheme="majorHAnsi" w:cstheme="majorHAnsi"/>
          <w:shd w:val="clear" w:color="auto" w:fill="FFFFFF"/>
        </w:rPr>
        <w:t xml:space="preserve">272 (2008).  </w:t>
      </w:r>
    </w:p>
    <w:p w14:paraId="357D3860" w14:textId="1A886040" w:rsidR="00046841" w:rsidRPr="00D76B5B" w:rsidRDefault="00046841" w:rsidP="00D76B5B">
      <w:pPr>
        <w:pStyle w:val="ListParagraph"/>
        <w:widowControl/>
        <w:numPr>
          <w:ilvl w:val="0"/>
          <w:numId w:val="32"/>
        </w:numPr>
        <w:ind w:left="0" w:firstLine="0"/>
        <w:rPr>
          <w:rFonts w:asciiTheme="majorHAnsi" w:hAnsiTheme="majorHAnsi" w:cstheme="majorHAnsi"/>
        </w:rPr>
      </w:pPr>
      <w:r w:rsidRPr="00551483">
        <w:rPr>
          <w:rFonts w:asciiTheme="majorHAnsi" w:hAnsiTheme="majorHAnsi" w:cstheme="majorHAnsi"/>
          <w:lang w:val="de-DE"/>
        </w:rPr>
        <w:t>Janiesch</w:t>
      </w:r>
      <w:r w:rsidR="008D1258" w:rsidRPr="00551483">
        <w:rPr>
          <w:rFonts w:asciiTheme="majorHAnsi" w:hAnsiTheme="majorHAnsi" w:cstheme="majorHAnsi"/>
          <w:lang w:val="de-DE"/>
        </w:rPr>
        <w:t>,</w:t>
      </w:r>
      <w:r w:rsidRPr="00551483">
        <w:rPr>
          <w:rFonts w:asciiTheme="majorHAnsi" w:hAnsiTheme="majorHAnsi" w:cstheme="majorHAnsi"/>
          <w:lang w:val="de-DE"/>
        </w:rPr>
        <w:t xml:space="preserve"> P</w:t>
      </w:r>
      <w:r w:rsidR="008D1258" w:rsidRPr="00551483">
        <w:rPr>
          <w:rFonts w:asciiTheme="majorHAnsi" w:hAnsiTheme="majorHAnsi" w:cstheme="majorHAnsi"/>
          <w:lang w:val="de-DE"/>
        </w:rPr>
        <w:t>.</w:t>
      </w:r>
      <w:r w:rsidR="00A42FDB" w:rsidRPr="00551483">
        <w:rPr>
          <w:rFonts w:asciiTheme="majorHAnsi" w:hAnsiTheme="majorHAnsi" w:cstheme="majorHAnsi"/>
          <w:lang w:val="de-DE"/>
        </w:rPr>
        <w:t xml:space="preserve"> </w:t>
      </w:r>
      <w:r w:rsidRPr="00551483">
        <w:rPr>
          <w:rFonts w:asciiTheme="majorHAnsi" w:hAnsiTheme="majorHAnsi" w:cstheme="majorHAnsi"/>
          <w:lang w:val="de-DE"/>
        </w:rPr>
        <w:t>C</w:t>
      </w:r>
      <w:r w:rsidR="008D1258" w:rsidRPr="00551483">
        <w:rPr>
          <w:rFonts w:asciiTheme="majorHAnsi" w:hAnsiTheme="majorHAnsi" w:cstheme="majorHAnsi"/>
          <w:lang w:val="de-DE"/>
        </w:rPr>
        <w:t>.</w:t>
      </w:r>
      <w:r w:rsidRPr="00551483">
        <w:rPr>
          <w:rFonts w:asciiTheme="majorHAnsi" w:hAnsiTheme="majorHAnsi" w:cstheme="majorHAnsi"/>
          <w:lang w:val="de-DE"/>
        </w:rPr>
        <w:t xml:space="preserve"> et al. </w:t>
      </w:r>
      <w:r w:rsidRPr="00D76B5B">
        <w:rPr>
          <w:rFonts w:asciiTheme="majorHAnsi" w:hAnsiTheme="majorHAnsi" w:cstheme="majorHAnsi"/>
        </w:rPr>
        <w:t xml:space="preserve">The ubiquitin-selective chaperone CDC-48/p97 links myosin assembly to human myopathy. </w:t>
      </w:r>
      <w:r w:rsidRPr="00D76B5B">
        <w:rPr>
          <w:rFonts w:asciiTheme="majorHAnsi" w:hAnsiTheme="majorHAnsi" w:cstheme="majorHAnsi"/>
          <w:i/>
        </w:rPr>
        <w:t>Nat</w:t>
      </w:r>
      <w:r w:rsidR="008D1258" w:rsidRPr="00D76B5B">
        <w:rPr>
          <w:rFonts w:asciiTheme="majorHAnsi" w:hAnsiTheme="majorHAnsi" w:cstheme="majorHAnsi"/>
          <w:i/>
        </w:rPr>
        <w:t>ure</w:t>
      </w:r>
      <w:r w:rsidRPr="00D76B5B">
        <w:rPr>
          <w:rFonts w:asciiTheme="majorHAnsi" w:hAnsiTheme="majorHAnsi" w:cstheme="majorHAnsi"/>
          <w:i/>
        </w:rPr>
        <w:t xml:space="preserve"> Cell Biol</w:t>
      </w:r>
      <w:r w:rsidR="008D1258" w:rsidRPr="00D76B5B">
        <w:rPr>
          <w:rFonts w:asciiTheme="majorHAnsi" w:hAnsiTheme="majorHAnsi" w:cstheme="majorHAnsi"/>
          <w:i/>
        </w:rPr>
        <w:t>ogy</w:t>
      </w:r>
      <w:r w:rsidRPr="00D76B5B">
        <w:rPr>
          <w:rFonts w:asciiTheme="majorHAnsi" w:hAnsiTheme="majorHAnsi" w:cstheme="majorHAnsi"/>
        </w:rPr>
        <w:t xml:space="preserve">. </w:t>
      </w:r>
      <w:r w:rsidRPr="00D76B5B">
        <w:rPr>
          <w:rFonts w:asciiTheme="majorHAnsi" w:hAnsiTheme="majorHAnsi" w:cstheme="majorHAnsi"/>
          <w:b/>
        </w:rPr>
        <w:t xml:space="preserve">9 </w:t>
      </w:r>
      <w:r w:rsidRPr="00D76B5B">
        <w:rPr>
          <w:rFonts w:asciiTheme="majorHAnsi" w:hAnsiTheme="majorHAnsi" w:cstheme="majorHAnsi"/>
        </w:rPr>
        <w:t>(4), 379</w:t>
      </w:r>
      <w:r w:rsidR="00A42FDB" w:rsidRPr="00D76B5B">
        <w:rPr>
          <w:rFonts w:asciiTheme="majorHAnsi" w:hAnsiTheme="majorHAnsi" w:cstheme="majorHAnsi"/>
        </w:rPr>
        <w:t>–</w:t>
      </w:r>
      <w:r w:rsidRPr="00D76B5B">
        <w:rPr>
          <w:rFonts w:asciiTheme="majorHAnsi" w:hAnsiTheme="majorHAnsi" w:cstheme="majorHAnsi"/>
        </w:rPr>
        <w:t xml:space="preserve">390 (2007). </w:t>
      </w:r>
    </w:p>
    <w:p w14:paraId="2F6F7A43" w14:textId="17A6BEDE" w:rsidR="00C35B8A" w:rsidRPr="00D76B5B" w:rsidRDefault="00046841" w:rsidP="00D76B5B">
      <w:pPr>
        <w:pStyle w:val="ListParagraph"/>
        <w:widowControl/>
        <w:numPr>
          <w:ilvl w:val="0"/>
          <w:numId w:val="32"/>
        </w:numPr>
        <w:ind w:left="0" w:firstLine="0"/>
        <w:rPr>
          <w:rFonts w:asciiTheme="majorHAnsi" w:hAnsiTheme="majorHAnsi" w:cstheme="majorHAnsi"/>
        </w:rPr>
      </w:pPr>
      <w:r w:rsidRPr="00D76B5B">
        <w:rPr>
          <w:rFonts w:asciiTheme="majorHAnsi" w:hAnsiTheme="majorHAnsi" w:cstheme="majorHAnsi"/>
        </w:rPr>
        <w:t>Donkervoort</w:t>
      </w:r>
      <w:r w:rsidR="008D1258" w:rsidRPr="00D76B5B">
        <w:rPr>
          <w:rFonts w:asciiTheme="majorHAnsi" w:hAnsiTheme="majorHAnsi" w:cstheme="majorHAnsi"/>
        </w:rPr>
        <w:t>,</w:t>
      </w:r>
      <w:r w:rsidRPr="00D76B5B">
        <w:rPr>
          <w:rFonts w:asciiTheme="majorHAnsi" w:hAnsiTheme="majorHAnsi" w:cstheme="majorHAnsi"/>
        </w:rPr>
        <w:t xml:space="preserve"> S</w:t>
      </w:r>
      <w:r w:rsidR="008D1258" w:rsidRPr="00D76B5B">
        <w:rPr>
          <w:rFonts w:asciiTheme="majorHAnsi" w:hAnsiTheme="majorHAnsi" w:cstheme="majorHAnsi"/>
        </w:rPr>
        <w:t>.</w:t>
      </w:r>
      <w:r w:rsidRPr="00D76B5B">
        <w:rPr>
          <w:rFonts w:asciiTheme="majorHAnsi" w:hAnsiTheme="majorHAnsi" w:cstheme="majorHAnsi"/>
        </w:rPr>
        <w:t xml:space="preserve"> et al. Pathogenic </w:t>
      </w:r>
      <w:r w:rsidR="00A42FDB" w:rsidRPr="00D76B5B">
        <w:rPr>
          <w:rFonts w:asciiTheme="majorHAnsi" w:hAnsiTheme="majorHAnsi" w:cstheme="majorHAnsi"/>
        </w:rPr>
        <w:t>v</w:t>
      </w:r>
      <w:r w:rsidRPr="00D76B5B">
        <w:rPr>
          <w:rFonts w:asciiTheme="majorHAnsi" w:hAnsiTheme="majorHAnsi" w:cstheme="majorHAnsi"/>
        </w:rPr>
        <w:t xml:space="preserve">ariants in the </w:t>
      </w:r>
      <w:r w:rsidR="00A42FDB" w:rsidRPr="00D76B5B">
        <w:rPr>
          <w:rFonts w:asciiTheme="majorHAnsi" w:hAnsiTheme="majorHAnsi" w:cstheme="majorHAnsi"/>
        </w:rPr>
        <w:t>m</w:t>
      </w:r>
      <w:r w:rsidRPr="00D76B5B">
        <w:rPr>
          <w:rFonts w:asciiTheme="majorHAnsi" w:hAnsiTheme="majorHAnsi" w:cstheme="majorHAnsi"/>
        </w:rPr>
        <w:t xml:space="preserve">yosin </w:t>
      </w:r>
      <w:r w:rsidR="00A42FDB" w:rsidRPr="00D76B5B">
        <w:rPr>
          <w:rFonts w:asciiTheme="majorHAnsi" w:hAnsiTheme="majorHAnsi" w:cstheme="majorHAnsi"/>
        </w:rPr>
        <w:t>c</w:t>
      </w:r>
      <w:r w:rsidRPr="00D76B5B">
        <w:rPr>
          <w:rFonts w:asciiTheme="majorHAnsi" w:hAnsiTheme="majorHAnsi" w:cstheme="majorHAnsi"/>
        </w:rPr>
        <w:t xml:space="preserve">haperone UNC-45B </w:t>
      </w:r>
      <w:r w:rsidR="00A42FDB" w:rsidRPr="00D76B5B">
        <w:rPr>
          <w:rFonts w:asciiTheme="majorHAnsi" w:hAnsiTheme="majorHAnsi" w:cstheme="majorHAnsi"/>
        </w:rPr>
        <w:t>c</w:t>
      </w:r>
      <w:r w:rsidRPr="00D76B5B">
        <w:rPr>
          <w:rFonts w:asciiTheme="majorHAnsi" w:hAnsiTheme="majorHAnsi" w:cstheme="majorHAnsi"/>
        </w:rPr>
        <w:t xml:space="preserve">ause </w:t>
      </w:r>
      <w:r w:rsidR="00A42FDB" w:rsidRPr="00D76B5B">
        <w:rPr>
          <w:rFonts w:asciiTheme="majorHAnsi" w:hAnsiTheme="majorHAnsi" w:cstheme="majorHAnsi"/>
        </w:rPr>
        <w:t>p</w:t>
      </w:r>
      <w:r w:rsidRPr="00D76B5B">
        <w:rPr>
          <w:rFonts w:asciiTheme="majorHAnsi" w:hAnsiTheme="majorHAnsi" w:cstheme="majorHAnsi"/>
        </w:rPr>
        <w:t xml:space="preserve">rogressive </w:t>
      </w:r>
      <w:r w:rsidR="00A42FDB" w:rsidRPr="00D76B5B">
        <w:rPr>
          <w:rFonts w:asciiTheme="majorHAnsi" w:hAnsiTheme="majorHAnsi" w:cstheme="majorHAnsi"/>
        </w:rPr>
        <w:t>m</w:t>
      </w:r>
      <w:r w:rsidRPr="00D76B5B">
        <w:rPr>
          <w:rFonts w:asciiTheme="majorHAnsi" w:hAnsiTheme="majorHAnsi" w:cstheme="majorHAnsi"/>
        </w:rPr>
        <w:t xml:space="preserve">yopathy with </w:t>
      </w:r>
      <w:r w:rsidR="00A42FDB" w:rsidRPr="00D76B5B">
        <w:rPr>
          <w:rFonts w:asciiTheme="majorHAnsi" w:hAnsiTheme="majorHAnsi" w:cstheme="majorHAnsi"/>
        </w:rPr>
        <w:t>e</w:t>
      </w:r>
      <w:r w:rsidRPr="00D76B5B">
        <w:rPr>
          <w:rFonts w:asciiTheme="majorHAnsi" w:hAnsiTheme="majorHAnsi" w:cstheme="majorHAnsi"/>
        </w:rPr>
        <w:t xml:space="preserve">ccentric </w:t>
      </w:r>
      <w:r w:rsidR="00A42FDB" w:rsidRPr="00D76B5B">
        <w:rPr>
          <w:rFonts w:asciiTheme="majorHAnsi" w:hAnsiTheme="majorHAnsi" w:cstheme="majorHAnsi"/>
        </w:rPr>
        <w:t>c</w:t>
      </w:r>
      <w:r w:rsidRPr="00D76B5B">
        <w:rPr>
          <w:rFonts w:asciiTheme="majorHAnsi" w:hAnsiTheme="majorHAnsi" w:cstheme="majorHAnsi"/>
        </w:rPr>
        <w:t>ores</w:t>
      </w:r>
      <w:r w:rsidR="00C35B8A" w:rsidRPr="00D76B5B">
        <w:rPr>
          <w:rFonts w:asciiTheme="majorHAnsi" w:hAnsiTheme="majorHAnsi" w:cstheme="majorHAnsi"/>
        </w:rPr>
        <w:t xml:space="preserve">. </w:t>
      </w:r>
      <w:r w:rsidR="008D1258" w:rsidRPr="00D76B5B">
        <w:rPr>
          <w:rFonts w:asciiTheme="majorHAnsi" w:hAnsiTheme="majorHAnsi" w:cstheme="majorHAnsi"/>
          <w:i/>
        </w:rPr>
        <w:t xml:space="preserve">The </w:t>
      </w:r>
      <w:r w:rsidR="00C35B8A" w:rsidRPr="00D76B5B">
        <w:rPr>
          <w:rFonts w:asciiTheme="majorHAnsi" w:hAnsiTheme="majorHAnsi" w:cstheme="majorHAnsi"/>
          <w:i/>
        </w:rPr>
        <w:t>Am</w:t>
      </w:r>
      <w:r w:rsidR="008D1258" w:rsidRPr="00D76B5B">
        <w:rPr>
          <w:rFonts w:asciiTheme="majorHAnsi" w:hAnsiTheme="majorHAnsi" w:cstheme="majorHAnsi"/>
          <w:i/>
        </w:rPr>
        <w:t>erican</w:t>
      </w:r>
      <w:r w:rsidR="00C35B8A" w:rsidRPr="00D76B5B">
        <w:rPr>
          <w:rFonts w:asciiTheme="majorHAnsi" w:hAnsiTheme="majorHAnsi" w:cstheme="majorHAnsi"/>
          <w:i/>
        </w:rPr>
        <w:t xml:space="preserve"> J</w:t>
      </w:r>
      <w:r w:rsidR="008D1258" w:rsidRPr="00D76B5B">
        <w:rPr>
          <w:rFonts w:asciiTheme="majorHAnsi" w:hAnsiTheme="majorHAnsi" w:cstheme="majorHAnsi"/>
          <w:i/>
        </w:rPr>
        <w:t>ournal of</w:t>
      </w:r>
      <w:r w:rsidR="00C35B8A" w:rsidRPr="00D76B5B">
        <w:rPr>
          <w:rFonts w:asciiTheme="majorHAnsi" w:hAnsiTheme="majorHAnsi" w:cstheme="majorHAnsi"/>
          <w:i/>
        </w:rPr>
        <w:t xml:space="preserve"> Hum</w:t>
      </w:r>
      <w:r w:rsidR="008D1258" w:rsidRPr="00D76B5B">
        <w:rPr>
          <w:rFonts w:asciiTheme="majorHAnsi" w:hAnsiTheme="majorHAnsi" w:cstheme="majorHAnsi"/>
          <w:i/>
        </w:rPr>
        <w:t>an</w:t>
      </w:r>
      <w:r w:rsidR="00C35B8A" w:rsidRPr="00D76B5B">
        <w:rPr>
          <w:rFonts w:asciiTheme="majorHAnsi" w:hAnsiTheme="majorHAnsi" w:cstheme="majorHAnsi"/>
          <w:i/>
        </w:rPr>
        <w:t xml:space="preserve"> Genet</w:t>
      </w:r>
      <w:r w:rsidR="008D1258" w:rsidRPr="00D76B5B">
        <w:rPr>
          <w:rFonts w:asciiTheme="majorHAnsi" w:hAnsiTheme="majorHAnsi" w:cstheme="majorHAnsi"/>
          <w:i/>
        </w:rPr>
        <w:t>ics</w:t>
      </w:r>
      <w:r w:rsidR="00C35B8A" w:rsidRPr="00D76B5B">
        <w:rPr>
          <w:rFonts w:asciiTheme="majorHAnsi" w:hAnsiTheme="majorHAnsi" w:cstheme="majorHAnsi"/>
        </w:rPr>
        <w:t xml:space="preserve">. </w:t>
      </w:r>
      <w:r w:rsidR="00C35B8A" w:rsidRPr="00D76B5B">
        <w:rPr>
          <w:rFonts w:asciiTheme="majorHAnsi" w:hAnsiTheme="majorHAnsi" w:cstheme="majorHAnsi"/>
          <w:b/>
        </w:rPr>
        <w:t>107</w:t>
      </w:r>
      <w:r w:rsidR="00C35B8A" w:rsidRPr="00D76B5B">
        <w:rPr>
          <w:rFonts w:asciiTheme="majorHAnsi" w:hAnsiTheme="majorHAnsi" w:cstheme="majorHAnsi"/>
        </w:rPr>
        <w:t xml:space="preserve"> (6), 1078</w:t>
      </w:r>
      <w:r w:rsidR="00A42FDB" w:rsidRPr="00D76B5B">
        <w:rPr>
          <w:rFonts w:asciiTheme="majorHAnsi" w:hAnsiTheme="majorHAnsi" w:cstheme="majorHAnsi"/>
        </w:rPr>
        <w:t>–</w:t>
      </w:r>
      <w:r w:rsidR="00C35B8A" w:rsidRPr="00D76B5B">
        <w:rPr>
          <w:rFonts w:asciiTheme="majorHAnsi" w:hAnsiTheme="majorHAnsi" w:cstheme="majorHAnsi"/>
        </w:rPr>
        <w:t>1095 (2020).</w:t>
      </w:r>
    </w:p>
    <w:p w14:paraId="17BA0BE0" w14:textId="577835A9" w:rsidR="006B479F" w:rsidRPr="00D76B5B" w:rsidRDefault="0076022D"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 xml:space="preserve">Murata, S., Minami, Y., Minami, M., Chiba, T., Tanaka, K. CHIP is a chaperone-dependent E3 ligase that ubiquitylates unfolded protein. </w:t>
      </w:r>
      <w:r w:rsidRPr="00D76B5B">
        <w:rPr>
          <w:rFonts w:asciiTheme="majorHAnsi" w:hAnsiTheme="majorHAnsi" w:cstheme="majorHAnsi"/>
          <w:i/>
        </w:rPr>
        <w:t>EMBO Reports</w:t>
      </w:r>
      <w:r w:rsidRPr="00D76B5B">
        <w:rPr>
          <w:rFonts w:asciiTheme="majorHAnsi" w:hAnsiTheme="majorHAnsi" w:cstheme="majorHAnsi"/>
        </w:rPr>
        <w:t xml:space="preserve">. </w:t>
      </w:r>
      <w:r w:rsidRPr="00D76B5B">
        <w:rPr>
          <w:rFonts w:asciiTheme="majorHAnsi" w:hAnsiTheme="majorHAnsi" w:cstheme="majorHAnsi"/>
          <w:b/>
        </w:rPr>
        <w:t>2</w:t>
      </w:r>
      <w:r w:rsidRPr="00D76B5B">
        <w:rPr>
          <w:rFonts w:asciiTheme="majorHAnsi" w:hAnsiTheme="majorHAnsi" w:cstheme="majorHAnsi"/>
        </w:rPr>
        <w:t xml:space="preserve"> (12), 1133</w:t>
      </w:r>
      <w:r w:rsidR="003B21E5" w:rsidRPr="00D76B5B">
        <w:rPr>
          <w:rFonts w:asciiTheme="majorHAnsi" w:hAnsiTheme="majorHAnsi" w:cstheme="majorHAnsi"/>
        </w:rPr>
        <w:t>–</w:t>
      </w:r>
      <w:r w:rsidRPr="00D76B5B">
        <w:rPr>
          <w:rFonts w:asciiTheme="majorHAnsi" w:hAnsiTheme="majorHAnsi" w:cstheme="majorHAnsi"/>
        </w:rPr>
        <w:t xml:space="preserve">1138 (2001). </w:t>
      </w:r>
    </w:p>
    <w:p w14:paraId="57664F3D" w14:textId="431D1709"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lastRenderedPageBreak/>
        <w:t>Jiang</w:t>
      </w:r>
      <w:r w:rsidR="008D1258" w:rsidRPr="00D76B5B">
        <w:rPr>
          <w:rFonts w:asciiTheme="majorHAnsi" w:hAnsiTheme="majorHAnsi" w:cstheme="majorHAnsi"/>
        </w:rPr>
        <w:t>,</w:t>
      </w:r>
      <w:r w:rsidRPr="00D76B5B">
        <w:rPr>
          <w:rFonts w:asciiTheme="majorHAnsi" w:hAnsiTheme="majorHAnsi" w:cstheme="majorHAnsi"/>
        </w:rPr>
        <w:t xml:space="preserve"> J</w:t>
      </w:r>
      <w:r w:rsidR="00C4428B" w:rsidRPr="00D76B5B">
        <w:rPr>
          <w:rFonts w:asciiTheme="majorHAnsi" w:hAnsiTheme="majorHAnsi" w:cstheme="majorHAnsi"/>
        </w:rPr>
        <w:t>.</w:t>
      </w:r>
      <w:r w:rsidR="00DF145A" w:rsidRPr="00D76B5B">
        <w:rPr>
          <w:rFonts w:asciiTheme="majorHAnsi" w:hAnsiTheme="majorHAnsi" w:cstheme="majorHAnsi"/>
        </w:rPr>
        <w:t xml:space="preserve"> et al.</w:t>
      </w:r>
      <w:r w:rsidRPr="00D76B5B">
        <w:rPr>
          <w:rFonts w:asciiTheme="majorHAnsi" w:hAnsiTheme="majorHAnsi" w:cstheme="majorHAnsi"/>
        </w:rPr>
        <w:t xml:space="preserve"> CHIP is a U-box-dependent E3 ubiquitin ligase: identification of Hsc70 as a target for ubiquitylation. </w:t>
      </w:r>
      <w:r w:rsidRPr="00D76B5B">
        <w:rPr>
          <w:rFonts w:asciiTheme="majorHAnsi" w:hAnsiTheme="majorHAnsi" w:cstheme="majorHAnsi"/>
          <w:i/>
        </w:rPr>
        <w:t>J</w:t>
      </w:r>
      <w:r w:rsidR="00C4428B" w:rsidRPr="00D76B5B">
        <w:rPr>
          <w:rFonts w:asciiTheme="majorHAnsi" w:hAnsiTheme="majorHAnsi" w:cstheme="majorHAnsi"/>
          <w:i/>
        </w:rPr>
        <w:t>ournal of</w:t>
      </w:r>
      <w:r w:rsidRPr="00D76B5B">
        <w:rPr>
          <w:rFonts w:asciiTheme="majorHAnsi" w:hAnsiTheme="majorHAnsi" w:cstheme="majorHAnsi"/>
          <w:i/>
        </w:rPr>
        <w:t xml:space="preserve"> Biol</w:t>
      </w:r>
      <w:r w:rsidR="00C4428B" w:rsidRPr="00D76B5B">
        <w:rPr>
          <w:rFonts w:asciiTheme="majorHAnsi" w:hAnsiTheme="majorHAnsi" w:cstheme="majorHAnsi"/>
          <w:i/>
        </w:rPr>
        <w:t>ogical</w:t>
      </w:r>
      <w:r w:rsidRPr="00D76B5B">
        <w:rPr>
          <w:rFonts w:asciiTheme="majorHAnsi" w:hAnsiTheme="majorHAnsi" w:cstheme="majorHAnsi"/>
          <w:i/>
        </w:rPr>
        <w:t xml:space="preserve"> Chem</w:t>
      </w:r>
      <w:r w:rsidR="00C4428B" w:rsidRPr="00D76B5B">
        <w:rPr>
          <w:rFonts w:asciiTheme="majorHAnsi" w:hAnsiTheme="majorHAnsi" w:cstheme="majorHAnsi"/>
          <w:i/>
        </w:rPr>
        <w:t>istry</w:t>
      </w:r>
      <w:r w:rsidR="006B6378" w:rsidRPr="00D76B5B">
        <w:rPr>
          <w:rFonts w:asciiTheme="majorHAnsi" w:hAnsiTheme="majorHAnsi" w:cstheme="majorHAnsi"/>
        </w:rPr>
        <w:t xml:space="preserve">. </w:t>
      </w:r>
      <w:r w:rsidRPr="00D76B5B">
        <w:rPr>
          <w:rFonts w:asciiTheme="majorHAnsi" w:hAnsiTheme="majorHAnsi" w:cstheme="majorHAnsi"/>
          <w:b/>
        </w:rPr>
        <w:t>276</w:t>
      </w:r>
      <w:r w:rsidR="00C4428B" w:rsidRPr="00D76B5B">
        <w:rPr>
          <w:rFonts w:asciiTheme="majorHAnsi" w:hAnsiTheme="majorHAnsi" w:cstheme="majorHAnsi"/>
          <w:b/>
        </w:rPr>
        <w:t xml:space="preserve"> </w:t>
      </w:r>
      <w:r w:rsidR="00C4428B" w:rsidRPr="00D76B5B">
        <w:rPr>
          <w:rFonts w:asciiTheme="majorHAnsi" w:hAnsiTheme="majorHAnsi" w:cstheme="majorHAnsi"/>
        </w:rPr>
        <w:t>(64)</w:t>
      </w:r>
      <w:r w:rsidRPr="00D76B5B">
        <w:rPr>
          <w:rFonts w:asciiTheme="majorHAnsi" w:hAnsiTheme="majorHAnsi" w:cstheme="majorHAnsi"/>
        </w:rPr>
        <w:t>, 42938–42944 (2001).</w:t>
      </w:r>
    </w:p>
    <w:p w14:paraId="0AFAC037" w14:textId="693FA0BE"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i/>
        </w:rPr>
      </w:pPr>
      <w:r w:rsidRPr="00D76B5B">
        <w:rPr>
          <w:rFonts w:asciiTheme="majorHAnsi" w:hAnsiTheme="majorHAnsi" w:cstheme="majorHAnsi"/>
        </w:rPr>
        <w:t>Yang</w:t>
      </w:r>
      <w:r w:rsidR="00C4428B" w:rsidRPr="00D76B5B">
        <w:rPr>
          <w:rFonts w:asciiTheme="majorHAnsi" w:hAnsiTheme="majorHAnsi" w:cstheme="majorHAnsi"/>
        </w:rPr>
        <w:t>,</w:t>
      </w:r>
      <w:r w:rsidRPr="00D76B5B">
        <w:rPr>
          <w:rFonts w:asciiTheme="majorHAnsi" w:hAnsiTheme="majorHAnsi" w:cstheme="majorHAnsi"/>
        </w:rPr>
        <w:t xml:space="preserve"> Y</w:t>
      </w:r>
      <w:r w:rsidR="00C4428B" w:rsidRPr="00D76B5B">
        <w:rPr>
          <w:rFonts w:asciiTheme="majorHAnsi" w:hAnsiTheme="majorHAnsi" w:cstheme="majorHAnsi"/>
        </w:rPr>
        <w:t>.</w:t>
      </w:r>
      <w:r w:rsidRPr="00D76B5B">
        <w:rPr>
          <w:rFonts w:asciiTheme="majorHAnsi" w:hAnsiTheme="majorHAnsi" w:cstheme="majorHAnsi"/>
        </w:rPr>
        <w:t>, Yu</w:t>
      </w:r>
      <w:r w:rsidR="00C4428B" w:rsidRPr="00D76B5B">
        <w:rPr>
          <w:rFonts w:asciiTheme="majorHAnsi" w:hAnsiTheme="majorHAnsi" w:cstheme="majorHAnsi"/>
        </w:rPr>
        <w:t>,</w:t>
      </w:r>
      <w:r w:rsidRPr="00D76B5B">
        <w:rPr>
          <w:rFonts w:asciiTheme="majorHAnsi" w:hAnsiTheme="majorHAnsi" w:cstheme="majorHAnsi"/>
        </w:rPr>
        <w:t xml:space="preserve"> X. Regulation of apoptosis: the ubiquitous way. </w:t>
      </w:r>
      <w:r w:rsidR="00C4428B" w:rsidRPr="00D76B5B">
        <w:rPr>
          <w:rFonts w:asciiTheme="majorHAnsi" w:hAnsiTheme="majorHAnsi" w:cstheme="majorHAnsi"/>
          <w:i/>
        </w:rPr>
        <w:t xml:space="preserve">The </w:t>
      </w:r>
      <w:r w:rsidRPr="00D76B5B">
        <w:rPr>
          <w:rFonts w:asciiTheme="majorHAnsi" w:hAnsiTheme="majorHAnsi" w:cstheme="majorHAnsi"/>
          <w:i/>
        </w:rPr>
        <w:t>FASEB J</w:t>
      </w:r>
      <w:r w:rsidR="00C4428B" w:rsidRPr="00D76B5B">
        <w:rPr>
          <w:rFonts w:asciiTheme="majorHAnsi" w:hAnsiTheme="majorHAnsi" w:cstheme="majorHAnsi"/>
          <w:i/>
        </w:rPr>
        <w:t>ournal</w:t>
      </w:r>
      <w:r w:rsidRPr="00D76B5B">
        <w:rPr>
          <w:rFonts w:asciiTheme="majorHAnsi" w:hAnsiTheme="majorHAnsi" w:cstheme="majorHAnsi"/>
        </w:rPr>
        <w:t xml:space="preserve">. </w:t>
      </w:r>
      <w:r w:rsidRPr="00D76B5B">
        <w:rPr>
          <w:rFonts w:asciiTheme="majorHAnsi" w:hAnsiTheme="majorHAnsi" w:cstheme="majorHAnsi"/>
          <w:b/>
        </w:rPr>
        <w:t>17</w:t>
      </w:r>
      <w:r w:rsidR="00510F51" w:rsidRPr="00D76B5B">
        <w:rPr>
          <w:rFonts w:asciiTheme="majorHAnsi" w:hAnsiTheme="majorHAnsi" w:cstheme="majorHAnsi"/>
          <w:b/>
        </w:rPr>
        <w:t xml:space="preserve"> </w:t>
      </w:r>
      <w:r w:rsidR="00510F51" w:rsidRPr="00D76B5B">
        <w:rPr>
          <w:rFonts w:asciiTheme="majorHAnsi" w:hAnsiTheme="majorHAnsi" w:cstheme="majorHAnsi"/>
        </w:rPr>
        <w:t>(8)</w:t>
      </w:r>
      <w:r w:rsidRPr="00D76B5B">
        <w:rPr>
          <w:rFonts w:asciiTheme="majorHAnsi" w:hAnsiTheme="majorHAnsi" w:cstheme="majorHAnsi"/>
        </w:rPr>
        <w:t>, 790–</w:t>
      </w:r>
      <w:r w:rsidR="003B21E5" w:rsidRPr="00D76B5B">
        <w:rPr>
          <w:rFonts w:asciiTheme="majorHAnsi" w:hAnsiTheme="majorHAnsi" w:cstheme="majorHAnsi"/>
        </w:rPr>
        <w:t>7</w:t>
      </w:r>
      <w:r w:rsidRPr="00D76B5B">
        <w:rPr>
          <w:rFonts w:asciiTheme="majorHAnsi" w:hAnsiTheme="majorHAnsi" w:cstheme="majorHAnsi"/>
        </w:rPr>
        <w:t>99 (2003)</w:t>
      </w:r>
      <w:r w:rsidR="006B6378" w:rsidRPr="00D76B5B">
        <w:rPr>
          <w:rFonts w:asciiTheme="majorHAnsi" w:hAnsiTheme="majorHAnsi" w:cstheme="majorHAnsi"/>
        </w:rPr>
        <w:t>.</w:t>
      </w:r>
    </w:p>
    <w:p w14:paraId="50ACA46B" w14:textId="6607E30E" w:rsidR="006B479F" w:rsidRPr="00D76B5B" w:rsidRDefault="006B479F" w:rsidP="00D76B5B">
      <w:pPr>
        <w:pStyle w:val="ListParagraph"/>
        <w:numPr>
          <w:ilvl w:val="0"/>
          <w:numId w:val="32"/>
        </w:numPr>
        <w:ind w:left="0" w:firstLine="0"/>
        <w:rPr>
          <w:rFonts w:asciiTheme="majorHAnsi" w:hAnsiTheme="majorHAnsi" w:cstheme="majorHAnsi"/>
          <w:b/>
        </w:rPr>
      </w:pPr>
      <w:r w:rsidRPr="00D76B5B">
        <w:rPr>
          <w:rFonts w:asciiTheme="majorHAnsi" w:hAnsiTheme="majorHAnsi" w:cstheme="majorHAnsi"/>
        </w:rPr>
        <w:t>Lamothe</w:t>
      </w:r>
      <w:r w:rsidR="00C4428B" w:rsidRPr="00D76B5B">
        <w:rPr>
          <w:rFonts w:asciiTheme="majorHAnsi" w:hAnsiTheme="majorHAnsi" w:cstheme="majorHAnsi"/>
        </w:rPr>
        <w:t>,</w:t>
      </w:r>
      <w:r w:rsidRPr="00D76B5B">
        <w:rPr>
          <w:rFonts w:asciiTheme="majorHAnsi" w:hAnsiTheme="majorHAnsi" w:cstheme="majorHAnsi"/>
        </w:rPr>
        <w:t xml:space="preserve"> B</w:t>
      </w:r>
      <w:r w:rsidR="00C4428B" w:rsidRPr="00D76B5B">
        <w:rPr>
          <w:rFonts w:asciiTheme="majorHAnsi" w:hAnsiTheme="majorHAnsi" w:cstheme="majorHAnsi"/>
        </w:rPr>
        <w:t>.</w:t>
      </w:r>
      <w:r w:rsidRPr="00D76B5B">
        <w:rPr>
          <w:rFonts w:asciiTheme="majorHAnsi" w:hAnsiTheme="majorHAnsi" w:cstheme="majorHAnsi"/>
        </w:rPr>
        <w:t xml:space="preserve"> et al. TRAF6 ubiquitin ligase is essential for RANKL signaling and osteoclast differentiation. </w:t>
      </w:r>
      <w:r w:rsidRPr="00D76B5B">
        <w:rPr>
          <w:rFonts w:asciiTheme="majorHAnsi" w:hAnsiTheme="majorHAnsi" w:cstheme="majorHAnsi"/>
          <w:i/>
        </w:rPr>
        <w:t>Biochem</w:t>
      </w:r>
      <w:r w:rsidR="00C4428B" w:rsidRPr="00D76B5B">
        <w:rPr>
          <w:rFonts w:asciiTheme="majorHAnsi" w:hAnsiTheme="majorHAnsi" w:cstheme="majorHAnsi"/>
          <w:i/>
        </w:rPr>
        <w:t>ical and</w:t>
      </w:r>
      <w:r w:rsidRPr="00D76B5B">
        <w:rPr>
          <w:rFonts w:asciiTheme="majorHAnsi" w:hAnsiTheme="majorHAnsi" w:cstheme="majorHAnsi"/>
          <w:i/>
        </w:rPr>
        <w:t xml:space="preserve"> Biophys</w:t>
      </w:r>
      <w:r w:rsidR="00C4428B" w:rsidRPr="00D76B5B">
        <w:rPr>
          <w:rFonts w:asciiTheme="majorHAnsi" w:hAnsiTheme="majorHAnsi" w:cstheme="majorHAnsi"/>
          <w:i/>
        </w:rPr>
        <w:t>ical</w:t>
      </w:r>
      <w:r w:rsidRPr="00D76B5B">
        <w:rPr>
          <w:rFonts w:asciiTheme="majorHAnsi" w:hAnsiTheme="majorHAnsi" w:cstheme="majorHAnsi"/>
          <w:i/>
        </w:rPr>
        <w:t xml:space="preserve"> Res</w:t>
      </w:r>
      <w:r w:rsidR="00C4428B" w:rsidRPr="00D76B5B">
        <w:rPr>
          <w:rFonts w:asciiTheme="majorHAnsi" w:hAnsiTheme="majorHAnsi" w:cstheme="majorHAnsi"/>
          <w:i/>
        </w:rPr>
        <w:t>earch</w:t>
      </w:r>
      <w:r w:rsidRPr="00D76B5B">
        <w:rPr>
          <w:rFonts w:asciiTheme="majorHAnsi" w:hAnsiTheme="majorHAnsi" w:cstheme="majorHAnsi"/>
          <w:i/>
        </w:rPr>
        <w:t xml:space="preserve"> Commun</w:t>
      </w:r>
      <w:r w:rsidR="00C4428B" w:rsidRPr="00D76B5B">
        <w:rPr>
          <w:rFonts w:asciiTheme="majorHAnsi" w:hAnsiTheme="majorHAnsi" w:cstheme="majorHAnsi"/>
          <w:i/>
        </w:rPr>
        <w:t>ication</w:t>
      </w:r>
      <w:r w:rsidRPr="00D76B5B">
        <w:rPr>
          <w:rFonts w:asciiTheme="majorHAnsi" w:hAnsiTheme="majorHAnsi" w:cstheme="majorHAnsi"/>
        </w:rPr>
        <w:t xml:space="preserve">. </w:t>
      </w:r>
      <w:r w:rsidRPr="00D76B5B">
        <w:rPr>
          <w:rFonts w:asciiTheme="majorHAnsi" w:hAnsiTheme="majorHAnsi" w:cstheme="majorHAnsi"/>
          <w:b/>
        </w:rPr>
        <w:t>359</w:t>
      </w:r>
      <w:r w:rsidR="00510F51" w:rsidRPr="00D76B5B">
        <w:rPr>
          <w:rFonts w:asciiTheme="majorHAnsi" w:hAnsiTheme="majorHAnsi" w:cstheme="majorHAnsi"/>
          <w:b/>
        </w:rPr>
        <w:t xml:space="preserve"> </w:t>
      </w:r>
      <w:r w:rsidR="00510F51" w:rsidRPr="00D76B5B">
        <w:rPr>
          <w:rFonts w:asciiTheme="majorHAnsi" w:hAnsiTheme="majorHAnsi" w:cstheme="majorHAnsi"/>
        </w:rPr>
        <w:t>(4)</w:t>
      </w:r>
      <w:r w:rsidRPr="00D76B5B">
        <w:rPr>
          <w:rFonts w:asciiTheme="majorHAnsi" w:hAnsiTheme="majorHAnsi" w:cstheme="majorHAnsi"/>
        </w:rPr>
        <w:t xml:space="preserve">, 1044–1049 (2007). </w:t>
      </w:r>
    </w:p>
    <w:p w14:paraId="0A2C7DAF" w14:textId="01D5621F"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i/>
        </w:rPr>
      </w:pPr>
      <w:r w:rsidRPr="00D76B5B">
        <w:rPr>
          <w:rFonts w:asciiTheme="majorHAnsi" w:hAnsiTheme="majorHAnsi" w:cstheme="majorHAnsi"/>
        </w:rPr>
        <w:t>Amemiya</w:t>
      </w:r>
      <w:r w:rsidR="00C4428B" w:rsidRPr="00D76B5B">
        <w:rPr>
          <w:rFonts w:asciiTheme="majorHAnsi" w:hAnsiTheme="majorHAnsi" w:cstheme="majorHAnsi"/>
        </w:rPr>
        <w:t>,</w:t>
      </w:r>
      <w:r w:rsidRPr="00D76B5B">
        <w:rPr>
          <w:rFonts w:asciiTheme="majorHAnsi" w:hAnsiTheme="majorHAnsi" w:cstheme="majorHAnsi"/>
        </w:rPr>
        <w:t xml:space="preserve"> Y</w:t>
      </w:r>
      <w:r w:rsidR="00C4428B" w:rsidRPr="00D76B5B">
        <w:rPr>
          <w:rFonts w:asciiTheme="majorHAnsi" w:hAnsiTheme="majorHAnsi" w:cstheme="majorHAnsi"/>
        </w:rPr>
        <w:t>.</w:t>
      </w:r>
      <w:r w:rsidRPr="00D76B5B">
        <w:rPr>
          <w:rFonts w:asciiTheme="majorHAnsi" w:hAnsiTheme="majorHAnsi" w:cstheme="majorHAnsi"/>
        </w:rPr>
        <w:t>, Azmi</w:t>
      </w:r>
      <w:r w:rsidR="00C4428B" w:rsidRPr="00D76B5B">
        <w:rPr>
          <w:rFonts w:asciiTheme="majorHAnsi" w:hAnsiTheme="majorHAnsi" w:cstheme="majorHAnsi"/>
        </w:rPr>
        <w:t>,</w:t>
      </w:r>
      <w:r w:rsidRPr="00D76B5B">
        <w:rPr>
          <w:rFonts w:asciiTheme="majorHAnsi" w:hAnsiTheme="majorHAnsi" w:cstheme="majorHAnsi"/>
        </w:rPr>
        <w:t xml:space="preserve"> P</w:t>
      </w:r>
      <w:r w:rsidR="00C4428B" w:rsidRPr="00D76B5B">
        <w:rPr>
          <w:rFonts w:asciiTheme="majorHAnsi" w:hAnsiTheme="majorHAnsi" w:cstheme="majorHAnsi"/>
        </w:rPr>
        <w:t>.</w:t>
      </w:r>
      <w:r w:rsidRPr="00D76B5B">
        <w:rPr>
          <w:rFonts w:asciiTheme="majorHAnsi" w:hAnsiTheme="majorHAnsi" w:cstheme="majorHAnsi"/>
        </w:rPr>
        <w:t>, Seth</w:t>
      </w:r>
      <w:r w:rsidR="00C4428B" w:rsidRPr="00D76B5B">
        <w:rPr>
          <w:rFonts w:asciiTheme="majorHAnsi" w:hAnsiTheme="majorHAnsi" w:cstheme="majorHAnsi"/>
        </w:rPr>
        <w:t>,</w:t>
      </w:r>
      <w:r w:rsidRPr="00D76B5B">
        <w:rPr>
          <w:rFonts w:asciiTheme="majorHAnsi" w:hAnsiTheme="majorHAnsi" w:cstheme="majorHAnsi"/>
        </w:rPr>
        <w:t xml:space="preserve"> A. Autoubiquitination of BCA2 RING E3 ligase regulates its own stability and affects cell migration. </w:t>
      </w:r>
      <w:r w:rsidRPr="00D76B5B">
        <w:rPr>
          <w:rFonts w:asciiTheme="majorHAnsi" w:hAnsiTheme="majorHAnsi" w:cstheme="majorHAnsi"/>
          <w:i/>
        </w:rPr>
        <w:t>Mol</w:t>
      </w:r>
      <w:r w:rsidR="00C4428B" w:rsidRPr="00D76B5B">
        <w:rPr>
          <w:rFonts w:asciiTheme="majorHAnsi" w:hAnsiTheme="majorHAnsi" w:cstheme="majorHAnsi"/>
          <w:i/>
        </w:rPr>
        <w:t>ecular</w:t>
      </w:r>
      <w:r w:rsidRPr="00D76B5B">
        <w:rPr>
          <w:rFonts w:asciiTheme="majorHAnsi" w:hAnsiTheme="majorHAnsi" w:cstheme="majorHAnsi"/>
          <w:i/>
        </w:rPr>
        <w:t xml:space="preserve"> Cancer Res</w:t>
      </w:r>
      <w:r w:rsidR="00C4428B" w:rsidRPr="00D76B5B">
        <w:rPr>
          <w:rFonts w:asciiTheme="majorHAnsi" w:hAnsiTheme="majorHAnsi" w:cstheme="majorHAnsi"/>
          <w:i/>
        </w:rPr>
        <w:t>earch</w:t>
      </w:r>
      <w:r w:rsidRPr="00D76B5B">
        <w:rPr>
          <w:rFonts w:asciiTheme="majorHAnsi" w:hAnsiTheme="majorHAnsi" w:cstheme="majorHAnsi"/>
        </w:rPr>
        <w:t xml:space="preserve">. </w:t>
      </w:r>
      <w:r w:rsidRPr="00D76B5B">
        <w:rPr>
          <w:rFonts w:asciiTheme="majorHAnsi" w:hAnsiTheme="majorHAnsi" w:cstheme="majorHAnsi"/>
          <w:b/>
        </w:rPr>
        <w:t>6</w:t>
      </w:r>
      <w:r w:rsidRPr="00D76B5B">
        <w:rPr>
          <w:rFonts w:asciiTheme="majorHAnsi" w:hAnsiTheme="majorHAnsi" w:cstheme="majorHAnsi"/>
        </w:rPr>
        <w:t xml:space="preserve"> (9), 1385 (2008). </w:t>
      </w:r>
    </w:p>
    <w:p w14:paraId="67DE49C2" w14:textId="39AF6BB0"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i/>
        </w:rPr>
      </w:pPr>
      <w:r w:rsidRPr="00D76B5B">
        <w:rPr>
          <w:rFonts w:asciiTheme="majorHAnsi" w:hAnsiTheme="majorHAnsi" w:cstheme="majorHAnsi"/>
        </w:rPr>
        <w:t>Brzovic</w:t>
      </w:r>
      <w:r w:rsidR="00C4428B" w:rsidRPr="00D76B5B">
        <w:rPr>
          <w:rFonts w:asciiTheme="majorHAnsi" w:hAnsiTheme="majorHAnsi" w:cstheme="majorHAnsi"/>
        </w:rPr>
        <w:t>,</w:t>
      </w:r>
      <w:r w:rsidRPr="00D76B5B">
        <w:rPr>
          <w:rFonts w:asciiTheme="majorHAnsi" w:hAnsiTheme="majorHAnsi" w:cstheme="majorHAnsi"/>
        </w:rPr>
        <w:t xml:space="preserve"> P</w:t>
      </w:r>
      <w:r w:rsidR="00C4428B" w:rsidRPr="00D76B5B">
        <w:rPr>
          <w:rFonts w:asciiTheme="majorHAnsi" w:hAnsiTheme="majorHAnsi" w:cstheme="majorHAnsi"/>
        </w:rPr>
        <w:t>.</w:t>
      </w:r>
      <w:r w:rsidR="003B21E5" w:rsidRPr="00D76B5B">
        <w:rPr>
          <w:rFonts w:asciiTheme="majorHAnsi" w:hAnsiTheme="majorHAnsi" w:cstheme="majorHAnsi"/>
        </w:rPr>
        <w:t xml:space="preserve"> </w:t>
      </w:r>
      <w:r w:rsidRPr="00D76B5B">
        <w:rPr>
          <w:rFonts w:asciiTheme="majorHAnsi" w:hAnsiTheme="majorHAnsi" w:cstheme="majorHAnsi"/>
        </w:rPr>
        <w:t>S</w:t>
      </w:r>
      <w:r w:rsidR="00C4428B" w:rsidRPr="00D76B5B">
        <w:rPr>
          <w:rFonts w:asciiTheme="majorHAnsi" w:hAnsiTheme="majorHAnsi" w:cstheme="majorHAnsi"/>
        </w:rPr>
        <w:t>.</w:t>
      </w:r>
      <w:r w:rsidRPr="00D76B5B">
        <w:rPr>
          <w:rFonts w:asciiTheme="majorHAnsi" w:hAnsiTheme="majorHAnsi" w:cstheme="majorHAnsi"/>
        </w:rPr>
        <w:t xml:space="preserve">, </w:t>
      </w:r>
      <w:proofErr w:type="spellStart"/>
      <w:r w:rsidRPr="00D76B5B">
        <w:rPr>
          <w:rFonts w:asciiTheme="majorHAnsi" w:hAnsiTheme="majorHAnsi" w:cstheme="majorHAnsi"/>
        </w:rPr>
        <w:t>Lissounov</w:t>
      </w:r>
      <w:proofErr w:type="spellEnd"/>
      <w:r w:rsidR="00C4428B" w:rsidRPr="00D76B5B">
        <w:rPr>
          <w:rFonts w:asciiTheme="majorHAnsi" w:hAnsiTheme="majorHAnsi" w:cstheme="majorHAnsi"/>
        </w:rPr>
        <w:t>,</w:t>
      </w:r>
      <w:r w:rsidR="00113EF7" w:rsidRPr="00D76B5B">
        <w:rPr>
          <w:rFonts w:asciiTheme="majorHAnsi" w:hAnsiTheme="majorHAnsi" w:cstheme="majorHAnsi"/>
        </w:rPr>
        <w:t xml:space="preserve"> A</w:t>
      </w:r>
      <w:r w:rsidR="00C4428B" w:rsidRPr="00D76B5B">
        <w:rPr>
          <w:rFonts w:asciiTheme="majorHAnsi" w:hAnsiTheme="majorHAnsi" w:cstheme="majorHAnsi"/>
        </w:rPr>
        <w:t>.</w:t>
      </w:r>
      <w:r w:rsidR="00113EF7" w:rsidRPr="00D76B5B">
        <w:rPr>
          <w:rFonts w:asciiTheme="majorHAnsi" w:hAnsiTheme="majorHAnsi" w:cstheme="majorHAnsi"/>
        </w:rPr>
        <w:t>, Christensen</w:t>
      </w:r>
      <w:r w:rsidR="00C4428B" w:rsidRPr="00D76B5B">
        <w:rPr>
          <w:rFonts w:asciiTheme="majorHAnsi" w:hAnsiTheme="majorHAnsi" w:cstheme="majorHAnsi"/>
        </w:rPr>
        <w:t>,</w:t>
      </w:r>
      <w:r w:rsidR="00113EF7" w:rsidRPr="00D76B5B">
        <w:rPr>
          <w:rFonts w:asciiTheme="majorHAnsi" w:hAnsiTheme="majorHAnsi" w:cstheme="majorHAnsi"/>
        </w:rPr>
        <w:t xml:space="preserve"> D</w:t>
      </w:r>
      <w:r w:rsidR="00C4428B" w:rsidRPr="00D76B5B">
        <w:rPr>
          <w:rFonts w:asciiTheme="majorHAnsi" w:hAnsiTheme="majorHAnsi" w:cstheme="majorHAnsi"/>
        </w:rPr>
        <w:t>.</w:t>
      </w:r>
      <w:r w:rsidR="003B21E5" w:rsidRPr="00D76B5B">
        <w:rPr>
          <w:rFonts w:asciiTheme="majorHAnsi" w:hAnsiTheme="majorHAnsi" w:cstheme="majorHAnsi"/>
        </w:rPr>
        <w:t xml:space="preserve"> </w:t>
      </w:r>
      <w:r w:rsidR="00113EF7" w:rsidRPr="00D76B5B">
        <w:rPr>
          <w:rFonts w:asciiTheme="majorHAnsi" w:hAnsiTheme="majorHAnsi" w:cstheme="majorHAnsi"/>
        </w:rPr>
        <w:t>E</w:t>
      </w:r>
      <w:r w:rsidR="00C4428B" w:rsidRPr="00D76B5B">
        <w:rPr>
          <w:rFonts w:asciiTheme="majorHAnsi" w:hAnsiTheme="majorHAnsi" w:cstheme="majorHAnsi"/>
        </w:rPr>
        <w:t>.</w:t>
      </w:r>
      <w:r w:rsidR="00113EF7" w:rsidRPr="00D76B5B">
        <w:rPr>
          <w:rFonts w:asciiTheme="majorHAnsi" w:hAnsiTheme="majorHAnsi" w:cstheme="majorHAnsi"/>
        </w:rPr>
        <w:t>, Hoyt</w:t>
      </w:r>
      <w:r w:rsidR="00C4428B" w:rsidRPr="00D76B5B">
        <w:rPr>
          <w:rFonts w:asciiTheme="majorHAnsi" w:hAnsiTheme="majorHAnsi" w:cstheme="majorHAnsi"/>
        </w:rPr>
        <w:t>,</w:t>
      </w:r>
      <w:r w:rsidR="00113EF7" w:rsidRPr="00D76B5B">
        <w:rPr>
          <w:rFonts w:asciiTheme="majorHAnsi" w:hAnsiTheme="majorHAnsi" w:cstheme="majorHAnsi"/>
        </w:rPr>
        <w:t xml:space="preserve"> D</w:t>
      </w:r>
      <w:r w:rsidR="00C4428B" w:rsidRPr="00D76B5B">
        <w:rPr>
          <w:rFonts w:asciiTheme="majorHAnsi" w:hAnsiTheme="majorHAnsi" w:cstheme="majorHAnsi"/>
        </w:rPr>
        <w:t>.</w:t>
      </w:r>
      <w:r w:rsidR="003B21E5" w:rsidRPr="00D76B5B">
        <w:rPr>
          <w:rFonts w:asciiTheme="majorHAnsi" w:hAnsiTheme="majorHAnsi" w:cstheme="majorHAnsi"/>
        </w:rPr>
        <w:t xml:space="preserve"> </w:t>
      </w:r>
      <w:r w:rsidR="00113EF7" w:rsidRPr="00D76B5B">
        <w:rPr>
          <w:rFonts w:asciiTheme="majorHAnsi" w:hAnsiTheme="majorHAnsi" w:cstheme="majorHAnsi"/>
        </w:rPr>
        <w:t>W</w:t>
      </w:r>
      <w:r w:rsidR="00C4428B" w:rsidRPr="00D76B5B">
        <w:rPr>
          <w:rFonts w:asciiTheme="majorHAnsi" w:hAnsiTheme="majorHAnsi" w:cstheme="majorHAnsi"/>
        </w:rPr>
        <w:t>.</w:t>
      </w:r>
      <w:r w:rsidR="00113EF7" w:rsidRPr="00D76B5B">
        <w:rPr>
          <w:rFonts w:asciiTheme="majorHAnsi" w:hAnsiTheme="majorHAnsi" w:cstheme="majorHAnsi"/>
        </w:rPr>
        <w:t>,</w:t>
      </w:r>
      <w:r w:rsidRPr="00D76B5B">
        <w:rPr>
          <w:rFonts w:asciiTheme="majorHAnsi" w:hAnsiTheme="majorHAnsi" w:cstheme="majorHAnsi"/>
        </w:rPr>
        <w:t xml:space="preserve"> </w:t>
      </w:r>
      <w:proofErr w:type="spellStart"/>
      <w:r w:rsidRPr="00D76B5B">
        <w:rPr>
          <w:rFonts w:asciiTheme="majorHAnsi" w:hAnsiTheme="majorHAnsi" w:cstheme="majorHAnsi"/>
        </w:rPr>
        <w:t>Klevit</w:t>
      </w:r>
      <w:proofErr w:type="spellEnd"/>
      <w:r w:rsidR="00C4428B" w:rsidRPr="00D76B5B">
        <w:rPr>
          <w:rFonts w:asciiTheme="majorHAnsi" w:hAnsiTheme="majorHAnsi" w:cstheme="majorHAnsi"/>
        </w:rPr>
        <w:t>,</w:t>
      </w:r>
      <w:r w:rsidRPr="00D76B5B">
        <w:rPr>
          <w:rFonts w:asciiTheme="majorHAnsi" w:hAnsiTheme="majorHAnsi" w:cstheme="majorHAnsi"/>
        </w:rPr>
        <w:t xml:space="preserve"> R</w:t>
      </w:r>
      <w:r w:rsidR="00C4428B" w:rsidRPr="00D76B5B">
        <w:rPr>
          <w:rFonts w:asciiTheme="majorHAnsi" w:hAnsiTheme="majorHAnsi" w:cstheme="majorHAnsi"/>
        </w:rPr>
        <w:t>.</w:t>
      </w:r>
      <w:r w:rsidR="003B21E5" w:rsidRPr="00D76B5B">
        <w:rPr>
          <w:rFonts w:asciiTheme="majorHAnsi" w:hAnsiTheme="majorHAnsi" w:cstheme="majorHAnsi"/>
        </w:rPr>
        <w:t xml:space="preserve"> </w:t>
      </w:r>
      <w:r w:rsidRPr="00D76B5B">
        <w:rPr>
          <w:rFonts w:asciiTheme="majorHAnsi" w:hAnsiTheme="majorHAnsi" w:cstheme="majorHAnsi"/>
        </w:rPr>
        <w:t xml:space="preserve">E. A UbcH5/ubiquitin noncovalent complex is required for processive BRCA1-directed ubiquitination. </w:t>
      </w:r>
      <w:r w:rsidRPr="00D76B5B">
        <w:rPr>
          <w:rFonts w:asciiTheme="majorHAnsi" w:hAnsiTheme="majorHAnsi" w:cstheme="majorHAnsi"/>
          <w:i/>
        </w:rPr>
        <w:t>Mol</w:t>
      </w:r>
      <w:r w:rsidR="007D4E8C" w:rsidRPr="00D76B5B">
        <w:rPr>
          <w:rFonts w:asciiTheme="majorHAnsi" w:hAnsiTheme="majorHAnsi" w:cstheme="majorHAnsi"/>
          <w:i/>
        </w:rPr>
        <w:t>ecular</w:t>
      </w:r>
      <w:r w:rsidRPr="00D76B5B">
        <w:rPr>
          <w:rFonts w:asciiTheme="majorHAnsi" w:hAnsiTheme="majorHAnsi" w:cstheme="majorHAnsi"/>
          <w:i/>
        </w:rPr>
        <w:t xml:space="preserve"> Cell. </w:t>
      </w:r>
      <w:r w:rsidRPr="00D76B5B">
        <w:rPr>
          <w:rFonts w:asciiTheme="majorHAnsi" w:hAnsiTheme="majorHAnsi" w:cstheme="majorHAnsi"/>
          <w:b/>
        </w:rPr>
        <w:t>21</w:t>
      </w:r>
      <w:r w:rsidR="00E91447" w:rsidRPr="00D76B5B">
        <w:rPr>
          <w:rFonts w:asciiTheme="majorHAnsi" w:hAnsiTheme="majorHAnsi" w:cstheme="majorHAnsi"/>
          <w:b/>
        </w:rPr>
        <w:t xml:space="preserve"> </w:t>
      </w:r>
      <w:r w:rsidR="00E91447" w:rsidRPr="00D76B5B">
        <w:rPr>
          <w:rFonts w:asciiTheme="majorHAnsi" w:hAnsiTheme="majorHAnsi" w:cstheme="majorHAnsi"/>
        </w:rPr>
        <w:t>(6)</w:t>
      </w:r>
      <w:r w:rsidRPr="00D76B5B">
        <w:rPr>
          <w:rFonts w:asciiTheme="majorHAnsi" w:hAnsiTheme="majorHAnsi" w:cstheme="majorHAnsi"/>
        </w:rPr>
        <w:t>, 873</w:t>
      </w:r>
      <w:r w:rsidR="003B21E5" w:rsidRPr="00D76B5B">
        <w:rPr>
          <w:rFonts w:asciiTheme="majorHAnsi" w:hAnsiTheme="majorHAnsi" w:cstheme="majorHAnsi"/>
        </w:rPr>
        <w:t>–</w:t>
      </w:r>
      <w:r w:rsidRPr="00D76B5B">
        <w:rPr>
          <w:rFonts w:asciiTheme="majorHAnsi" w:hAnsiTheme="majorHAnsi" w:cstheme="majorHAnsi"/>
        </w:rPr>
        <w:t xml:space="preserve">880 (2006). </w:t>
      </w:r>
    </w:p>
    <w:p w14:paraId="55C0979A" w14:textId="14E73309"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i/>
        </w:rPr>
      </w:pPr>
      <w:r w:rsidRPr="00D76B5B">
        <w:rPr>
          <w:rFonts w:asciiTheme="majorHAnsi" w:hAnsiTheme="majorHAnsi" w:cstheme="majorHAnsi"/>
        </w:rPr>
        <w:t>Sakata</w:t>
      </w:r>
      <w:r w:rsidR="007D4E8C" w:rsidRPr="00D76B5B">
        <w:rPr>
          <w:rFonts w:asciiTheme="majorHAnsi" w:hAnsiTheme="majorHAnsi" w:cstheme="majorHAnsi"/>
        </w:rPr>
        <w:t>,</w:t>
      </w:r>
      <w:r w:rsidRPr="00D76B5B">
        <w:rPr>
          <w:rFonts w:asciiTheme="majorHAnsi" w:hAnsiTheme="majorHAnsi" w:cstheme="majorHAnsi"/>
        </w:rPr>
        <w:t xml:space="preserve"> E</w:t>
      </w:r>
      <w:r w:rsidR="007D4E8C" w:rsidRPr="00D76B5B">
        <w:rPr>
          <w:rFonts w:asciiTheme="majorHAnsi" w:hAnsiTheme="majorHAnsi" w:cstheme="majorHAnsi"/>
        </w:rPr>
        <w:t>.</w:t>
      </w:r>
      <w:r w:rsidRPr="00D76B5B">
        <w:rPr>
          <w:rFonts w:asciiTheme="majorHAnsi" w:hAnsiTheme="majorHAnsi" w:cstheme="majorHAnsi"/>
        </w:rPr>
        <w:t xml:space="preserve"> et al. Crystal </w:t>
      </w:r>
      <w:r w:rsidR="00E91447" w:rsidRPr="00D76B5B">
        <w:rPr>
          <w:rFonts w:asciiTheme="majorHAnsi" w:hAnsiTheme="majorHAnsi" w:cstheme="majorHAnsi"/>
        </w:rPr>
        <w:t>s</w:t>
      </w:r>
      <w:r w:rsidRPr="00D76B5B">
        <w:rPr>
          <w:rFonts w:asciiTheme="majorHAnsi" w:hAnsiTheme="majorHAnsi" w:cstheme="majorHAnsi"/>
        </w:rPr>
        <w:t>tructure of UbcH5b</w:t>
      </w:r>
      <w:r w:rsidRPr="00D76B5B">
        <w:rPr>
          <w:rFonts w:ascii="Cambria Math" w:hAnsi="Cambria Math" w:cs="Cambria Math"/>
        </w:rPr>
        <w:t>∼</w:t>
      </w:r>
      <w:r w:rsidR="00E91447" w:rsidRPr="00D76B5B">
        <w:rPr>
          <w:rFonts w:asciiTheme="majorHAnsi" w:hAnsiTheme="majorHAnsi" w:cstheme="majorHAnsi"/>
        </w:rPr>
        <w:t>u</w:t>
      </w:r>
      <w:r w:rsidRPr="00D76B5B">
        <w:rPr>
          <w:rFonts w:asciiTheme="majorHAnsi" w:hAnsiTheme="majorHAnsi" w:cstheme="majorHAnsi"/>
        </w:rPr>
        <w:t xml:space="preserve">biquitin </w:t>
      </w:r>
      <w:r w:rsidR="00E91447" w:rsidRPr="00D76B5B">
        <w:rPr>
          <w:rFonts w:asciiTheme="majorHAnsi" w:hAnsiTheme="majorHAnsi" w:cstheme="majorHAnsi"/>
        </w:rPr>
        <w:t>i</w:t>
      </w:r>
      <w:r w:rsidRPr="00D76B5B">
        <w:rPr>
          <w:rFonts w:asciiTheme="majorHAnsi" w:hAnsiTheme="majorHAnsi" w:cstheme="majorHAnsi"/>
        </w:rPr>
        <w:t xml:space="preserve">ntermediate: Insight into the </w:t>
      </w:r>
      <w:r w:rsidR="00E91447" w:rsidRPr="00D76B5B">
        <w:rPr>
          <w:rFonts w:asciiTheme="majorHAnsi" w:hAnsiTheme="majorHAnsi" w:cstheme="majorHAnsi"/>
        </w:rPr>
        <w:t>f</w:t>
      </w:r>
      <w:r w:rsidRPr="00D76B5B">
        <w:rPr>
          <w:rFonts w:asciiTheme="majorHAnsi" w:hAnsiTheme="majorHAnsi" w:cstheme="majorHAnsi"/>
        </w:rPr>
        <w:t xml:space="preserve">ormation of the </w:t>
      </w:r>
      <w:r w:rsidR="00E91447" w:rsidRPr="00D76B5B">
        <w:rPr>
          <w:rFonts w:asciiTheme="majorHAnsi" w:hAnsiTheme="majorHAnsi" w:cstheme="majorHAnsi"/>
        </w:rPr>
        <w:t>s</w:t>
      </w:r>
      <w:r w:rsidRPr="00D76B5B">
        <w:rPr>
          <w:rFonts w:asciiTheme="majorHAnsi" w:hAnsiTheme="majorHAnsi" w:cstheme="majorHAnsi"/>
        </w:rPr>
        <w:t>elf-</w:t>
      </w:r>
      <w:r w:rsidR="00E91447" w:rsidRPr="00D76B5B">
        <w:rPr>
          <w:rFonts w:asciiTheme="majorHAnsi" w:hAnsiTheme="majorHAnsi" w:cstheme="majorHAnsi"/>
        </w:rPr>
        <w:t>a</w:t>
      </w:r>
      <w:r w:rsidRPr="00D76B5B">
        <w:rPr>
          <w:rFonts w:asciiTheme="majorHAnsi" w:hAnsiTheme="majorHAnsi" w:cstheme="majorHAnsi"/>
        </w:rPr>
        <w:t>ssembled E2</w:t>
      </w:r>
      <w:r w:rsidRPr="00D76B5B">
        <w:rPr>
          <w:rFonts w:ascii="Cambria Math" w:hAnsi="Cambria Math" w:cs="Cambria Math"/>
        </w:rPr>
        <w:t>∼</w:t>
      </w:r>
      <w:r w:rsidRPr="00D76B5B">
        <w:rPr>
          <w:rFonts w:asciiTheme="majorHAnsi" w:hAnsiTheme="majorHAnsi" w:cstheme="majorHAnsi"/>
        </w:rPr>
        <w:t xml:space="preserve">Ub </w:t>
      </w:r>
      <w:r w:rsidR="00E91447" w:rsidRPr="00D76B5B">
        <w:rPr>
          <w:rFonts w:asciiTheme="majorHAnsi" w:hAnsiTheme="majorHAnsi" w:cstheme="majorHAnsi"/>
        </w:rPr>
        <w:t>c</w:t>
      </w:r>
      <w:r w:rsidRPr="00D76B5B">
        <w:rPr>
          <w:rFonts w:asciiTheme="majorHAnsi" w:hAnsiTheme="majorHAnsi" w:cstheme="majorHAnsi"/>
        </w:rPr>
        <w:t xml:space="preserve">onjugates. </w:t>
      </w:r>
      <w:r w:rsidRPr="00D76B5B">
        <w:rPr>
          <w:rFonts w:asciiTheme="majorHAnsi" w:hAnsiTheme="majorHAnsi" w:cstheme="majorHAnsi"/>
          <w:i/>
        </w:rPr>
        <w:t>Structure</w:t>
      </w:r>
      <w:r w:rsidRPr="00D76B5B">
        <w:rPr>
          <w:rFonts w:asciiTheme="majorHAnsi" w:hAnsiTheme="majorHAnsi" w:cstheme="majorHAnsi"/>
        </w:rPr>
        <w:t xml:space="preserve">. </w:t>
      </w:r>
      <w:r w:rsidRPr="00D76B5B">
        <w:rPr>
          <w:rFonts w:asciiTheme="majorHAnsi" w:hAnsiTheme="majorHAnsi" w:cstheme="majorHAnsi"/>
          <w:b/>
        </w:rPr>
        <w:t>18</w:t>
      </w:r>
      <w:r w:rsidR="00E91447" w:rsidRPr="00D76B5B">
        <w:rPr>
          <w:rFonts w:asciiTheme="majorHAnsi" w:hAnsiTheme="majorHAnsi" w:cstheme="majorHAnsi"/>
          <w:b/>
        </w:rPr>
        <w:t xml:space="preserve"> </w:t>
      </w:r>
      <w:r w:rsidR="00E91447" w:rsidRPr="00D76B5B">
        <w:rPr>
          <w:rFonts w:asciiTheme="majorHAnsi" w:hAnsiTheme="majorHAnsi" w:cstheme="majorHAnsi"/>
        </w:rPr>
        <w:t>(1)</w:t>
      </w:r>
      <w:r w:rsidR="006B6378" w:rsidRPr="00D76B5B">
        <w:rPr>
          <w:rFonts w:asciiTheme="majorHAnsi" w:hAnsiTheme="majorHAnsi" w:cstheme="majorHAnsi"/>
        </w:rPr>
        <w:t>, 138</w:t>
      </w:r>
      <w:r w:rsidR="003B21E5" w:rsidRPr="00D76B5B">
        <w:rPr>
          <w:rFonts w:asciiTheme="majorHAnsi" w:hAnsiTheme="majorHAnsi" w:cstheme="majorHAnsi"/>
        </w:rPr>
        <w:t>–</w:t>
      </w:r>
      <w:r w:rsidR="006B6378" w:rsidRPr="00D76B5B">
        <w:rPr>
          <w:rFonts w:asciiTheme="majorHAnsi" w:hAnsiTheme="majorHAnsi" w:cstheme="majorHAnsi"/>
        </w:rPr>
        <w:t xml:space="preserve">147 (2010). </w:t>
      </w:r>
    </w:p>
    <w:p w14:paraId="5884E003" w14:textId="44C6F1B4" w:rsidR="006B479F" w:rsidRPr="00D76B5B" w:rsidRDefault="006B479F" w:rsidP="00D76B5B">
      <w:pPr>
        <w:pStyle w:val="ListParagraph"/>
        <w:numPr>
          <w:ilvl w:val="0"/>
          <w:numId w:val="32"/>
        </w:numPr>
        <w:ind w:left="0" w:firstLine="0"/>
        <w:rPr>
          <w:rFonts w:asciiTheme="majorHAnsi" w:hAnsiTheme="majorHAnsi" w:cstheme="majorHAnsi"/>
        </w:rPr>
      </w:pPr>
      <w:proofErr w:type="spellStart"/>
      <w:r w:rsidRPr="00D76B5B">
        <w:rPr>
          <w:rFonts w:asciiTheme="majorHAnsi" w:hAnsiTheme="majorHAnsi" w:cstheme="majorHAnsi"/>
        </w:rPr>
        <w:t>Eddins</w:t>
      </w:r>
      <w:proofErr w:type="spellEnd"/>
      <w:r w:rsidR="007D4E8C" w:rsidRPr="00D76B5B">
        <w:rPr>
          <w:rFonts w:asciiTheme="majorHAnsi" w:hAnsiTheme="majorHAnsi" w:cstheme="majorHAnsi"/>
        </w:rPr>
        <w:t>,</w:t>
      </w:r>
      <w:r w:rsidRPr="00D76B5B">
        <w:rPr>
          <w:rFonts w:asciiTheme="majorHAnsi" w:hAnsiTheme="majorHAnsi" w:cstheme="majorHAnsi"/>
        </w:rPr>
        <w:t xml:space="preserve"> M</w:t>
      </w:r>
      <w:r w:rsidR="007D4E8C" w:rsidRPr="00D76B5B">
        <w:rPr>
          <w:rFonts w:asciiTheme="majorHAnsi" w:hAnsiTheme="majorHAnsi" w:cstheme="majorHAnsi"/>
        </w:rPr>
        <w:t>.</w:t>
      </w:r>
      <w:r w:rsidR="003B21E5" w:rsidRPr="00D76B5B">
        <w:rPr>
          <w:rFonts w:asciiTheme="majorHAnsi" w:hAnsiTheme="majorHAnsi" w:cstheme="majorHAnsi"/>
        </w:rPr>
        <w:t xml:space="preserve"> </w:t>
      </w:r>
      <w:r w:rsidRPr="00D76B5B">
        <w:rPr>
          <w:rFonts w:asciiTheme="majorHAnsi" w:hAnsiTheme="majorHAnsi" w:cstheme="majorHAnsi"/>
        </w:rPr>
        <w:t>J</w:t>
      </w:r>
      <w:r w:rsidR="007D4E8C" w:rsidRPr="00D76B5B">
        <w:rPr>
          <w:rFonts w:asciiTheme="majorHAnsi" w:hAnsiTheme="majorHAnsi" w:cstheme="majorHAnsi"/>
        </w:rPr>
        <w:t>.</w:t>
      </w:r>
      <w:r w:rsidRPr="00D76B5B">
        <w:rPr>
          <w:rFonts w:asciiTheme="majorHAnsi" w:hAnsiTheme="majorHAnsi" w:cstheme="majorHAnsi"/>
        </w:rPr>
        <w:t>, Carlile</w:t>
      </w:r>
      <w:r w:rsidR="007D4E8C" w:rsidRPr="00D76B5B">
        <w:rPr>
          <w:rFonts w:asciiTheme="majorHAnsi" w:hAnsiTheme="majorHAnsi" w:cstheme="majorHAnsi"/>
        </w:rPr>
        <w:t>,</w:t>
      </w:r>
      <w:r w:rsidRPr="00D76B5B">
        <w:rPr>
          <w:rFonts w:asciiTheme="majorHAnsi" w:hAnsiTheme="majorHAnsi" w:cstheme="majorHAnsi"/>
        </w:rPr>
        <w:t xml:space="preserve"> C</w:t>
      </w:r>
      <w:r w:rsidR="007D4E8C" w:rsidRPr="00D76B5B">
        <w:rPr>
          <w:rFonts w:asciiTheme="majorHAnsi" w:hAnsiTheme="majorHAnsi" w:cstheme="majorHAnsi"/>
        </w:rPr>
        <w:t>.</w:t>
      </w:r>
      <w:r w:rsidR="003B21E5" w:rsidRPr="00D76B5B">
        <w:rPr>
          <w:rFonts w:asciiTheme="majorHAnsi" w:hAnsiTheme="majorHAnsi" w:cstheme="majorHAnsi"/>
        </w:rPr>
        <w:t xml:space="preserve"> </w:t>
      </w:r>
      <w:r w:rsidRPr="00D76B5B">
        <w:rPr>
          <w:rFonts w:asciiTheme="majorHAnsi" w:hAnsiTheme="majorHAnsi" w:cstheme="majorHAnsi"/>
        </w:rPr>
        <w:t>M</w:t>
      </w:r>
      <w:r w:rsidR="007D4E8C" w:rsidRPr="00D76B5B">
        <w:rPr>
          <w:rFonts w:asciiTheme="majorHAnsi" w:hAnsiTheme="majorHAnsi" w:cstheme="majorHAnsi"/>
        </w:rPr>
        <w:t>.</w:t>
      </w:r>
      <w:r w:rsidRPr="00D76B5B">
        <w:rPr>
          <w:rFonts w:asciiTheme="majorHAnsi" w:hAnsiTheme="majorHAnsi" w:cstheme="majorHAnsi"/>
        </w:rPr>
        <w:t>, Gomez</w:t>
      </w:r>
      <w:r w:rsidR="007D4E8C" w:rsidRPr="00D76B5B">
        <w:rPr>
          <w:rFonts w:asciiTheme="majorHAnsi" w:hAnsiTheme="majorHAnsi" w:cstheme="majorHAnsi"/>
        </w:rPr>
        <w:t>,</w:t>
      </w:r>
      <w:r w:rsidRPr="00D76B5B">
        <w:rPr>
          <w:rFonts w:asciiTheme="majorHAnsi" w:hAnsiTheme="majorHAnsi" w:cstheme="majorHAnsi"/>
        </w:rPr>
        <w:t xml:space="preserve"> K</w:t>
      </w:r>
      <w:r w:rsidR="007D4E8C" w:rsidRPr="00D76B5B">
        <w:rPr>
          <w:rFonts w:asciiTheme="majorHAnsi" w:hAnsiTheme="majorHAnsi" w:cstheme="majorHAnsi"/>
        </w:rPr>
        <w:t>.</w:t>
      </w:r>
      <w:r w:rsidR="003B21E5" w:rsidRPr="00D76B5B">
        <w:rPr>
          <w:rFonts w:asciiTheme="majorHAnsi" w:hAnsiTheme="majorHAnsi" w:cstheme="majorHAnsi"/>
        </w:rPr>
        <w:t xml:space="preserve"> </w:t>
      </w:r>
      <w:r w:rsidRPr="00D76B5B">
        <w:rPr>
          <w:rFonts w:asciiTheme="majorHAnsi" w:hAnsiTheme="majorHAnsi" w:cstheme="majorHAnsi"/>
        </w:rPr>
        <w:t>M</w:t>
      </w:r>
      <w:r w:rsidR="007D4E8C" w:rsidRPr="00D76B5B">
        <w:rPr>
          <w:rFonts w:asciiTheme="majorHAnsi" w:hAnsiTheme="majorHAnsi" w:cstheme="majorHAnsi"/>
        </w:rPr>
        <w:t>.</w:t>
      </w:r>
      <w:r w:rsidRPr="00D76B5B">
        <w:rPr>
          <w:rFonts w:asciiTheme="majorHAnsi" w:hAnsiTheme="majorHAnsi" w:cstheme="majorHAnsi"/>
        </w:rPr>
        <w:t xml:space="preserve">, </w:t>
      </w:r>
      <w:proofErr w:type="spellStart"/>
      <w:r w:rsidRPr="00D76B5B">
        <w:rPr>
          <w:rFonts w:asciiTheme="majorHAnsi" w:hAnsiTheme="majorHAnsi" w:cstheme="majorHAnsi"/>
        </w:rPr>
        <w:t>Picka</w:t>
      </w:r>
      <w:r w:rsidR="00113EF7" w:rsidRPr="00D76B5B">
        <w:rPr>
          <w:rFonts w:asciiTheme="majorHAnsi" w:hAnsiTheme="majorHAnsi" w:cstheme="majorHAnsi"/>
        </w:rPr>
        <w:t>rt</w:t>
      </w:r>
      <w:proofErr w:type="spellEnd"/>
      <w:r w:rsidR="007D4E8C" w:rsidRPr="00D76B5B">
        <w:rPr>
          <w:rFonts w:asciiTheme="majorHAnsi" w:hAnsiTheme="majorHAnsi" w:cstheme="majorHAnsi"/>
        </w:rPr>
        <w:t>,</w:t>
      </w:r>
      <w:r w:rsidR="00113EF7" w:rsidRPr="00D76B5B">
        <w:rPr>
          <w:rFonts w:asciiTheme="majorHAnsi" w:hAnsiTheme="majorHAnsi" w:cstheme="majorHAnsi"/>
        </w:rPr>
        <w:t xml:space="preserve"> C</w:t>
      </w:r>
      <w:r w:rsidR="007D4E8C" w:rsidRPr="00D76B5B">
        <w:rPr>
          <w:rFonts w:asciiTheme="majorHAnsi" w:hAnsiTheme="majorHAnsi" w:cstheme="majorHAnsi"/>
        </w:rPr>
        <w:t>.</w:t>
      </w:r>
      <w:r w:rsidR="003B21E5" w:rsidRPr="00D76B5B">
        <w:rPr>
          <w:rFonts w:asciiTheme="majorHAnsi" w:hAnsiTheme="majorHAnsi" w:cstheme="majorHAnsi"/>
        </w:rPr>
        <w:t xml:space="preserve"> </w:t>
      </w:r>
      <w:r w:rsidR="00113EF7" w:rsidRPr="00D76B5B">
        <w:rPr>
          <w:rFonts w:asciiTheme="majorHAnsi" w:hAnsiTheme="majorHAnsi" w:cstheme="majorHAnsi"/>
        </w:rPr>
        <w:t>M</w:t>
      </w:r>
      <w:r w:rsidR="007D4E8C" w:rsidRPr="00D76B5B">
        <w:rPr>
          <w:rFonts w:asciiTheme="majorHAnsi" w:hAnsiTheme="majorHAnsi" w:cstheme="majorHAnsi"/>
        </w:rPr>
        <w:t>.</w:t>
      </w:r>
      <w:r w:rsidR="00113EF7" w:rsidRPr="00D76B5B">
        <w:rPr>
          <w:rFonts w:asciiTheme="majorHAnsi" w:hAnsiTheme="majorHAnsi" w:cstheme="majorHAnsi"/>
        </w:rPr>
        <w:t xml:space="preserve">, </w:t>
      </w:r>
      <w:r w:rsidRPr="00D76B5B">
        <w:rPr>
          <w:rFonts w:asciiTheme="majorHAnsi" w:hAnsiTheme="majorHAnsi" w:cstheme="majorHAnsi"/>
        </w:rPr>
        <w:t>Wolberger</w:t>
      </w:r>
      <w:r w:rsidR="007D4E8C" w:rsidRPr="00D76B5B">
        <w:rPr>
          <w:rFonts w:asciiTheme="majorHAnsi" w:hAnsiTheme="majorHAnsi" w:cstheme="majorHAnsi"/>
        </w:rPr>
        <w:t>,</w:t>
      </w:r>
      <w:r w:rsidRPr="00D76B5B">
        <w:rPr>
          <w:rFonts w:asciiTheme="majorHAnsi" w:hAnsiTheme="majorHAnsi" w:cstheme="majorHAnsi"/>
        </w:rPr>
        <w:t xml:space="preserve"> C. Mms2–Ubc13 covalently bound to ubiquitin reveals the structural basis of linkage-specific polyubiquitin chain formation. </w:t>
      </w:r>
      <w:r w:rsidRPr="00D76B5B">
        <w:rPr>
          <w:rFonts w:asciiTheme="majorHAnsi" w:hAnsiTheme="majorHAnsi" w:cstheme="majorHAnsi"/>
          <w:i/>
        </w:rPr>
        <w:t>Nat</w:t>
      </w:r>
      <w:r w:rsidR="007D4E8C" w:rsidRPr="00D76B5B">
        <w:rPr>
          <w:rFonts w:asciiTheme="majorHAnsi" w:hAnsiTheme="majorHAnsi" w:cstheme="majorHAnsi"/>
          <w:i/>
        </w:rPr>
        <w:t>ure</w:t>
      </w:r>
      <w:r w:rsidRPr="00D76B5B">
        <w:rPr>
          <w:rFonts w:asciiTheme="majorHAnsi" w:hAnsiTheme="majorHAnsi" w:cstheme="majorHAnsi"/>
          <w:i/>
        </w:rPr>
        <w:t xml:space="preserve"> Struct</w:t>
      </w:r>
      <w:r w:rsidR="007D4E8C" w:rsidRPr="00D76B5B">
        <w:rPr>
          <w:rFonts w:asciiTheme="majorHAnsi" w:hAnsiTheme="majorHAnsi" w:cstheme="majorHAnsi"/>
          <w:i/>
        </w:rPr>
        <w:t>ural and</w:t>
      </w:r>
      <w:r w:rsidRPr="00D76B5B">
        <w:rPr>
          <w:rFonts w:asciiTheme="majorHAnsi" w:hAnsiTheme="majorHAnsi" w:cstheme="majorHAnsi"/>
          <w:i/>
        </w:rPr>
        <w:t xml:space="preserve"> Mol</w:t>
      </w:r>
      <w:r w:rsidR="007D4E8C" w:rsidRPr="00D76B5B">
        <w:rPr>
          <w:rFonts w:asciiTheme="majorHAnsi" w:hAnsiTheme="majorHAnsi" w:cstheme="majorHAnsi"/>
          <w:i/>
        </w:rPr>
        <w:t>ecular</w:t>
      </w:r>
      <w:r w:rsidRPr="00D76B5B">
        <w:rPr>
          <w:rFonts w:asciiTheme="majorHAnsi" w:hAnsiTheme="majorHAnsi" w:cstheme="majorHAnsi"/>
          <w:i/>
        </w:rPr>
        <w:t xml:space="preserve"> Biol</w:t>
      </w:r>
      <w:r w:rsidR="007D4E8C" w:rsidRPr="00D76B5B">
        <w:rPr>
          <w:rFonts w:asciiTheme="majorHAnsi" w:hAnsiTheme="majorHAnsi" w:cstheme="majorHAnsi"/>
          <w:i/>
        </w:rPr>
        <w:t>ogy</w:t>
      </w:r>
      <w:r w:rsidRPr="00D76B5B">
        <w:rPr>
          <w:rFonts w:asciiTheme="majorHAnsi" w:hAnsiTheme="majorHAnsi" w:cstheme="majorHAnsi"/>
        </w:rPr>
        <w:t xml:space="preserve">. </w:t>
      </w:r>
      <w:r w:rsidRPr="00D76B5B">
        <w:rPr>
          <w:rFonts w:asciiTheme="majorHAnsi" w:hAnsiTheme="majorHAnsi" w:cstheme="majorHAnsi"/>
          <w:b/>
        </w:rPr>
        <w:t>13</w:t>
      </w:r>
      <w:r w:rsidR="00E91447" w:rsidRPr="00D76B5B">
        <w:rPr>
          <w:rFonts w:asciiTheme="majorHAnsi" w:hAnsiTheme="majorHAnsi" w:cstheme="majorHAnsi"/>
          <w:b/>
        </w:rPr>
        <w:t xml:space="preserve"> </w:t>
      </w:r>
      <w:r w:rsidR="00E91447" w:rsidRPr="00D76B5B">
        <w:rPr>
          <w:rFonts w:asciiTheme="majorHAnsi" w:hAnsiTheme="majorHAnsi" w:cstheme="majorHAnsi"/>
        </w:rPr>
        <w:t>(10)</w:t>
      </w:r>
      <w:r w:rsidRPr="00D76B5B">
        <w:rPr>
          <w:rFonts w:asciiTheme="majorHAnsi" w:hAnsiTheme="majorHAnsi" w:cstheme="majorHAnsi"/>
        </w:rPr>
        <w:t>, 915–920 (2006).</w:t>
      </w:r>
    </w:p>
    <w:p w14:paraId="228DD1CC" w14:textId="6C548895" w:rsidR="006B479F" w:rsidRPr="00D76B5B" w:rsidRDefault="00C84B1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proofErr w:type="spellStart"/>
      <w:r w:rsidRPr="00D76B5B">
        <w:rPr>
          <w:rFonts w:asciiTheme="majorHAnsi" w:hAnsiTheme="majorHAnsi" w:cstheme="majorHAnsi"/>
        </w:rPr>
        <w:t>Buetow</w:t>
      </w:r>
      <w:proofErr w:type="spellEnd"/>
      <w:r w:rsidRPr="00D76B5B">
        <w:rPr>
          <w:rFonts w:asciiTheme="majorHAnsi" w:hAnsiTheme="majorHAnsi" w:cstheme="majorHAnsi"/>
        </w:rPr>
        <w:t xml:space="preserve">, </w:t>
      </w:r>
      <w:r w:rsidR="006546CF" w:rsidRPr="00D76B5B">
        <w:rPr>
          <w:rFonts w:asciiTheme="majorHAnsi" w:hAnsiTheme="majorHAnsi" w:cstheme="majorHAnsi"/>
        </w:rPr>
        <w:t xml:space="preserve">L. et al. Activation of a primed RING E3-E2 </w:t>
      </w:r>
      <w:r w:rsidR="003B21E5" w:rsidRPr="00D76B5B">
        <w:rPr>
          <w:rFonts w:asciiTheme="majorHAnsi" w:hAnsiTheme="majorHAnsi" w:cstheme="majorHAnsi"/>
        </w:rPr>
        <w:t>u</w:t>
      </w:r>
      <w:r w:rsidR="006546CF" w:rsidRPr="00D76B5B">
        <w:rPr>
          <w:rFonts w:asciiTheme="majorHAnsi" w:hAnsiTheme="majorHAnsi" w:cstheme="majorHAnsi"/>
        </w:rPr>
        <w:t xml:space="preserve">biquitin </w:t>
      </w:r>
      <w:r w:rsidR="003B21E5" w:rsidRPr="00D76B5B">
        <w:rPr>
          <w:rFonts w:asciiTheme="majorHAnsi" w:hAnsiTheme="majorHAnsi" w:cstheme="majorHAnsi"/>
        </w:rPr>
        <w:t>c</w:t>
      </w:r>
      <w:r w:rsidR="006546CF" w:rsidRPr="00D76B5B">
        <w:rPr>
          <w:rFonts w:asciiTheme="majorHAnsi" w:hAnsiTheme="majorHAnsi" w:cstheme="majorHAnsi"/>
        </w:rPr>
        <w:t xml:space="preserve">omplex by </w:t>
      </w:r>
      <w:r w:rsidR="003B21E5" w:rsidRPr="00D76B5B">
        <w:rPr>
          <w:rFonts w:asciiTheme="majorHAnsi" w:hAnsiTheme="majorHAnsi" w:cstheme="majorHAnsi"/>
        </w:rPr>
        <w:t>n</w:t>
      </w:r>
      <w:r w:rsidR="006546CF" w:rsidRPr="00D76B5B">
        <w:rPr>
          <w:rFonts w:asciiTheme="majorHAnsi" w:hAnsiTheme="majorHAnsi" w:cstheme="majorHAnsi"/>
        </w:rPr>
        <w:t>on-</w:t>
      </w:r>
      <w:r w:rsidR="003B21E5" w:rsidRPr="00D76B5B">
        <w:rPr>
          <w:rFonts w:asciiTheme="majorHAnsi" w:hAnsiTheme="majorHAnsi" w:cstheme="majorHAnsi"/>
        </w:rPr>
        <w:t>c</w:t>
      </w:r>
      <w:r w:rsidR="006546CF" w:rsidRPr="00D76B5B">
        <w:rPr>
          <w:rFonts w:asciiTheme="majorHAnsi" w:hAnsiTheme="majorHAnsi" w:cstheme="majorHAnsi"/>
        </w:rPr>
        <w:t xml:space="preserve">ovalent </w:t>
      </w:r>
      <w:r w:rsidR="003B21E5" w:rsidRPr="00D76B5B">
        <w:rPr>
          <w:rFonts w:asciiTheme="majorHAnsi" w:hAnsiTheme="majorHAnsi" w:cstheme="majorHAnsi"/>
        </w:rPr>
        <w:t>u</w:t>
      </w:r>
      <w:r w:rsidR="006546CF" w:rsidRPr="00D76B5B">
        <w:rPr>
          <w:rFonts w:asciiTheme="majorHAnsi" w:hAnsiTheme="majorHAnsi" w:cstheme="majorHAnsi"/>
        </w:rPr>
        <w:t xml:space="preserve">biquitin. </w:t>
      </w:r>
      <w:r w:rsidR="006546CF" w:rsidRPr="00D76B5B">
        <w:rPr>
          <w:rFonts w:asciiTheme="majorHAnsi" w:hAnsiTheme="majorHAnsi" w:cstheme="majorHAnsi"/>
          <w:i/>
        </w:rPr>
        <w:t xml:space="preserve">Molecular Cell. </w:t>
      </w:r>
      <w:r w:rsidR="006546CF" w:rsidRPr="00D76B5B">
        <w:rPr>
          <w:rFonts w:asciiTheme="majorHAnsi" w:hAnsiTheme="majorHAnsi" w:cstheme="majorHAnsi"/>
          <w:b/>
        </w:rPr>
        <w:t>58</w:t>
      </w:r>
      <w:r w:rsidR="00E91447" w:rsidRPr="00D76B5B">
        <w:rPr>
          <w:rFonts w:asciiTheme="majorHAnsi" w:hAnsiTheme="majorHAnsi" w:cstheme="majorHAnsi"/>
          <w:b/>
        </w:rPr>
        <w:t xml:space="preserve"> </w:t>
      </w:r>
      <w:r w:rsidR="00E91447" w:rsidRPr="00D76B5B">
        <w:rPr>
          <w:rFonts w:asciiTheme="majorHAnsi" w:hAnsiTheme="majorHAnsi" w:cstheme="majorHAnsi"/>
        </w:rPr>
        <w:t>(2)</w:t>
      </w:r>
      <w:r w:rsidR="006546CF" w:rsidRPr="00D76B5B">
        <w:rPr>
          <w:rFonts w:asciiTheme="majorHAnsi" w:hAnsiTheme="majorHAnsi" w:cstheme="majorHAnsi"/>
        </w:rPr>
        <w:t>, 297</w:t>
      </w:r>
      <w:r w:rsidR="003B21E5" w:rsidRPr="00D76B5B">
        <w:rPr>
          <w:rFonts w:asciiTheme="majorHAnsi" w:hAnsiTheme="majorHAnsi" w:cstheme="majorHAnsi"/>
        </w:rPr>
        <w:t>–</w:t>
      </w:r>
      <w:r w:rsidR="006546CF" w:rsidRPr="00D76B5B">
        <w:rPr>
          <w:rFonts w:asciiTheme="majorHAnsi" w:hAnsiTheme="majorHAnsi" w:cstheme="majorHAnsi"/>
        </w:rPr>
        <w:t xml:space="preserve">310 (2015). </w:t>
      </w:r>
    </w:p>
    <w:p w14:paraId="6F76E1F9" w14:textId="671727F3" w:rsidR="006B479F" w:rsidRPr="00D76B5B" w:rsidRDefault="006546C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 xml:space="preserve">Dou, H., </w:t>
      </w:r>
      <w:proofErr w:type="spellStart"/>
      <w:r w:rsidRPr="00D76B5B">
        <w:rPr>
          <w:rFonts w:asciiTheme="majorHAnsi" w:hAnsiTheme="majorHAnsi" w:cstheme="majorHAnsi"/>
        </w:rPr>
        <w:t>Buetow</w:t>
      </w:r>
      <w:proofErr w:type="spellEnd"/>
      <w:r w:rsidRPr="00D76B5B">
        <w:rPr>
          <w:rFonts w:asciiTheme="majorHAnsi" w:hAnsiTheme="majorHAnsi" w:cstheme="majorHAnsi"/>
        </w:rPr>
        <w:t xml:space="preserve">, L., </w:t>
      </w:r>
      <w:proofErr w:type="spellStart"/>
      <w:r w:rsidRPr="00D76B5B">
        <w:rPr>
          <w:rFonts w:asciiTheme="majorHAnsi" w:hAnsiTheme="majorHAnsi" w:cstheme="majorHAnsi"/>
        </w:rPr>
        <w:t>Sibbet</w:t>
      </w:r>
      <w:proofErr w:type="spellEnd"/>
      <w:r w:rsidRPr="00D76B5B">
        <w:rPr>
          <w:rFonts w:asciiTheme="majorHAnsi" w:hAnsiTheme="majorHAnsi" w:cstheme="majorHAnsi"/>
        </w:rPr>
        <w:t>, G.</w:t>
      </w:r>
      <w:r w:rsidR="008553DE" w:rsidRPr="00D76B5B">
        <w:rPr>
          <w:rFonts w:asciiTheme="majorHAnsi" w:hAnsiTheme="majorHAnsi" w:cstheme="majorHAnsi"/>
        </w:rPr>
        <w:t xml:space="preserve"> </w:t>
      </w:r>
      <w:r w:rsidRPr="00D76B5B">
        <w:rPr>
          <w:rFonts w:asciiTheme="majorHAnsi" w:hAnsiTheme="majorHAnsi" w:cstheme="majorHAnsi"/>
        </w:rPr>
        <w:t>J., Cameron, K., Huang, D.</w:t>
      </w:r>
      <w:r w:rsidR="008553DE" w:rsidRPr="00D76B5B">
        <w:rPr>
          <w:rFonts w:asciiTheme="majorHAnsi" w:hAnsiTheme="majorHAnsi" w:cstheme="majorHAnsi"/>
        </w:rPr>
        <w:t xml:space="preserve"> </w:t>
      </w:r>
      <w:r w:rsidRPr="00D76B5B">
        <w:rPr>
          <w:rFonts w:asciiTheme="majorHAnsi" w:hAnsiTheme="majorHAnsi" w:cstheme="majorHAnsi"/>
        </w:rPr>
        <w:t xml:space="preserve">T. BIRC7-E2 ubiquitin conjugate structure reveals the mechanism of ubiquitin transfer by a RING dimer. </w:t>
      </w:r>
      <w:r w:rsidRPr="00D76B5B">
        <w:rPr>
          <w:rFonts w:asciiTheme="majorHAnsi" w:hAnsiTheme="majorHAnsi" w:cstheme="majorHAnsi"/>
          <w:i/>
        </w:rPr>
        <w:t xml:space="preserve">Nature Structural and Molecular Biology. </w:t>
      </w:r>
      <w:r w:rsidRPr="00D76B5B">
        <w:rPr>
          <w:rFonts w:asciiTheme="majorHAnsi" w:hAnsiTheme="majorHAnsi" w:cstheme="majorHAnsi"/>
          <w:b/>
        </w:rPr>
        <w:t xml:space="preserve">19 </w:t>
      </w:r>
      <w:r w:rsidRPr="00D76B5B">
        <w:rPr>
          <w:rFonts w:asciiTheme="majorHAnsi" w:hAnsiTheme="majorHAnsi" w:cstheme="majorHAnsi"/>
        </w:rPr>
        <w:t>(9), 876</w:t>
      </w:r>
      <w:r w:rsidR="008553DE" w:rsidRPr="00D76B5B">
        <w:rPr>
          <w:rFonts w:asciiTheme="majorHAnsi" w:hAnsiTheme="majorHAnsi" w:cstheme="majorHAnsi"/>
        </w:rPr>
        <w:t>–</w:t>
      </w:r>
      <w:r w:rsidRPr="00D76B5B">
        <w:rPr>
          <w:rFonts w:asciiTheme="majorHAnsi" w:hAnsiTheme="majorHAnsi" w:cstheme="majorHAnsi"/>
        </w:rPr>
        <w:t xml:space="preserve">883 (2012). </w:t>
      </w:r>
    </w:p>
    <w:p w14:paraId="3EC7F3F6" w14:textId="0A8FC088"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rPr>
      </w:pPr>
      <w:r w:rsidRPr="00D76B5B">
        <w:rPr>
          <w:rFonts w:asciiTheme="majorHAnsi" w:hAnsiTheme="majorHAnsi" w:cstheme="majorHAnsi"/>
        </w:rPr>
        <w:t>McKenna</w:t>
      </w:r>
      <w:r w:rsidR="007D4E8C" w:rsidRPr="00D76B5B">
        <w:rPr>
          <w:rFonts w:asciiTheme="majorHAnsi" w:hAnsiTheme="majorHAnsi" w:cstheme="majorHAnsi"/>
        </w:rPr>
        <w:t>,</w:t>
      </w:r>
      <w:r w:rsidRPr="00D76B5B">
        <w:rPr>
          <w:rFonts w:asciiTheme="majorHAnsi" w:hAnsiTheme="majorHAnsi" w:cstheme="majorHAnsi"/>
        </w:rPr>
        <w:t xml:space="preserve"> S</w:t>
      </w:r>
      <w:r w:rsidR="007D4E8C" w:rsidRPr="00D76B5B">
        <w:rPr>
          <w:rFonts w:asciiTheme="majorHAnsi" w:hAnsiTheme="majorHAnsi" w:cstheme="majorHAnsi"/>
        </w:rPr>
        <w:t>.</w:t>
      </w:r>
      <w:r w:rsidRPr="00D76B5B">
        <w:rPr>
          <w:rFonts w:asciiTheme="majorHAnsi" w:hAnsiTheme="majorHAnsi" w:cstheme="majorHAnsi"/>
        </w:rPr>
        <w:t xml:space="preserve"> et al. Noncovalent interaction between ubiquitin and the human DNA repair protein Mms2 is required for Ubc13-mediated polyubiquitination. </w:t>
      </w:r>
      <w:r w:rsidRPr="00D76B5B">
        <w:rPr>
          <w:rFonts w:asciiTheme="majorHAnsi" w:hAnsiTheme="majorHAnsi" w:cstheme="majorHAnsi"/>
          <w:i/>
        </w:rPr>
        <w:t>J</w:t>
      </w:r>
      <w:r w:rsidR="007D4E8C" w:rsidRPr="00D76B5B">
        <w:rPr>
          <w:rFonts w:asciiTheme="majorHAnsi" w:hAnsiTheme="majorHAnsi" w:cstheme="majorHAnsi"/>
          <w:i/>
        </w:rPr>
        <w:t>ournal of</w:t>
      </w:r>
      <w:r w:rsidRPr="00D76B5B">
        <w:rPr>
          <w:rFonts w:asciiTheme="majorHAnsi" w:hAnsiTheme="majorHAnsi" w:cstheme="majorHAnsi"/>
          <w:i/>
        </w:rPr>
        <w:t xml:space="preserve"> Biol</w:t>
      </w:r>
      <w:r w:rsidR="007D4E8C" w:rsidRPr="00D76B5B">
        <w:rPr>
          <w:rFonts w:asciiTheme="majorHAnsi" w:hAnsiTheme="majorHAnsi" w:cstheme="majorHAnsi"/>
          <w:i/>
        </w:rPr>
        <w:t xml:space="preserve">ogical </w:t>
      </w:r>
      <w:r w:rsidRPr="00D76B5B">
        <w:rPr>
          <w:rFonts w:asciiTheme="majorHAnsi" w:hAnsiTheme="majorHAnsi" w:cstheme="majorHAnsi"/>
          <w:i/>
        </w:rPr>
        <w:t>Chem</w:t>
      </w:r>
      <w:r w:rsidR="007D4E8C" w:rsidRPr="00D76B5B">
        <w:rPr>
          <w:rFonts w:asciiTheme="majorHAnsi" w:hAnsiTheme="majorHAnsi" w:cstheme="majorHAnsi"/>
          <w:i/>
        </w:rPr>
        <w:t>istry</w:t>
      </w:r>
      <w:r w:rsidRPr="00D76B5B">
        <w:rPr>
          <w:rFonts w:asciiTheme="majorHAnsi" w:hAnsiTheme="majorHAnsi" w:cstheme="majorHAnsi"/>
          <w:i/>
        </w:rPr>
        <w:t>.</w:t>
      </w:r>
      <w:r w:rsidRPr="00D76B5B">
        <w:rPr>
          <w:rFonts w:asciiTheme="majorHAnsi" w:hAnsiTheme="majorHAnsi" w:cstheme="majorHAnsi"/>
        </w:rPr>
        <w:t xml:space="preserve"> </w:t>
      </w:r>
      <w:r w:rsidRPr="00D76B5B">
        <w:rPr>
          <w:rFonts w:asciiTheme="majorHAnsi" w:hAnsiTheme="majorHAnsi" w:cstheme="majorHAnsi"/>
          <w:b/>
        </w:rPr>
        <w:t>276</w:t>
      </w:r>
      <w:r w:rsidR="00E91447" w:rsidRPr="00D76B5B">
        <w:rPr>
          <w:rFonts w:asciiTheme="majorHAnsi" w:hAnsiTheme="majorHAnsi" w:cstheme="majorHAnsi"/>
          <w:b/>
        </w:rPr>
        <w:t xml:space="preserve"> </w:t>
      </w:r>
      <w:r w:rsidR="00E91447" w:rsidRPr="00D76B5B">
        <w:rPr>
          <w:rFonts w:asciiTheme="majorHAnsi" w:hAnsiTheme="majorHAnsi" w:cstheme="majorHAnsi"/>
        </w:rPr>
        <w:t>(43)</w:t>
      </w:r>
      <w:r w:rsidRPr="00D76B5B">
        <w:rPr>
          <w:rFonts w:asciiTheme="majorHAnsi" w:hAnsiTheme="majorHAnsi" w:cstheme="majorHAnsi"/>
        </w:rPr>
        <w:t>, 40120</w:t>
      </w:r>
      <w:r w:rsidR="008553DE" w:rsidRPr="00D76B5B">
        <w:rPr>
          <w:rFonts w:asciiTheme="majorHAnsi" w:hAnsiTheme="majorHAnsi" w:cstheme="majorHAnsi"/>
        </w:rPr>
        <w:t>–</w:t>
      </w:r>
      <w:r w:rsidRPr="00D76B5B">
        <w:rPr>
          <w:rFonts w:asciiTheme="majorHAnsi" w:hAnsiTheme="majorHAnsi" w:cstheme="majorHAnsi"/>
        </w:rPr>
        <w:t xml:space="preserve">40125 (2001). </w:t>
      </w:r>
    </w:p>
    <w:p w14:paraId="17E6EA6E" w14:textId="47D9CF30" w:rsidR="006B479F" w:rsidRPr="00D76B5B" w:rsidRDefault="006B479F" w:rsidP="00D76B5B">
      <w:pPr>
        <w:pStyle w:val="ListParagraph"/>
        <w:numPr>
          <w:ilvl w:val="0"/>
          <w:numId w:val="32"/>
        </w:numPr>
        <w:pBdr>
          <w:top w:val="nil"/>
          <w:left w:val="nil"/>
          <w:bottom w:val="nil"/>
          <w:right w:val="nil"/>
          <w:between w:val="nil"/>
        </w:pBdr>
        <w:ind w:left="0" w:firstLine="0"/>
        <w:rPr>
          <w:rFonts w:asciiTheme="majorHAnsi" w:hAnsiTheme="majorHAnsi" w:cstheme="majorHAnsi"/>
          <w:i/>
        </w:rPr>
      </w:pPr>
      <w:r w:rsidRPr="00D76B5B">
        <w:rPr>
          <w:rFonts w:asciiTheme="majorHAnsi" w:hAnsiTheme="majorHAnsi" w:cstheme="majorHAnsi"/>
        </w:rPr>
        <w:t>Plechanovová</w:t>
      </w:r>
      <w:r w:rsidR="007D4E8C" w:rsidRPr="00D76B5B">
        <w:rPr>
          <w:rFonts w:asciiTheme="majorHAnsi" w:hAnsiTheme="majorHAnsi" w:cstheme="majorHAnsi"/>
        </w:rPr>
        <w:t>,</w:t>
      </w:r>
      <w:r w:rsidRPr="00D76B5B">
        <w:rPr>
          <w:rFonts w:asciiTheme="majorHAnsi" w:hAnsiTheme="majorHAnsi" w:cstheme="majorHAnsi"/>
        </w:rPr>
        <w:t xml:space="preserve"> A</w:t>
      </w:r>
      <w:r w:rsidR="007D4E8C" w:rsidRPr="00D76B5B">
        <w:rPr>
          <w:rFonts w:asciiTheme="majorHAnsi" w:hAnsiTheme="majorHAnsi" w:cstheme="majorHAnsi"/>
        </w:rPr>
        <w:t>.</w:t>
      </w:r>
      <w:r w:rsidRPr="00D76B5B">
        <w:rPr>
          <w:rFonts w:asciiTheme="majorHAnsi" w:hAnsiTheme="majorHAnsi" w:cstheme="majorHAnsi"/>
        </w:rPr>
        <w:t xml:space="preserve"> et al. Mechanism of ubiquitylation by dimeric RING ligase RNF4. </w:t>
      </w:r>
      <w:r w:rsidRPr="00D76B5B">
        <w:rPr>
          <w:rFonts w:asciiTheme="majorHAnsi" w:hAnsiTheme="majorHAnsi" w:cstheme="majorHAnsi"/>
          <w:i/>
        </w:rPr>
        <w:t>Nat</w:t>
      </w:r>
      <w:r w:rsidR="007D4E8C" w:rsidRPr="00D76B5B">
        <w:rPr>
          <w:rFonts w:asciiTheme="majorHAnsi" w:hAnsiTheme="majorHAnsi" w:cstheme="majorHAnsi"/>
          <w:i/>
        </w:rPr>
        <w:t>ure</w:t>
      </w:r>
      <w:r w:rsidRPr="00D76B5B">
        <w:rPr>
          <w:rFonts w:asciiTheme="majorHAnsi" w:hAnsiTheme="majorHAnsi" w:cstheme="majorHAnsi"/>
          <w:i/>
        </w:rPr>
        <w:t xml:space="preserve"> Struct</w:t>
      </w:r>
      <w:r w:rsidR="007D4E8C" w:rsidRPr="00D76B5B">
        <w:rPr>
          <w:rFonts w:asciiTheme="majorHAnsi" w:hAnsiTheme="majorHAnsi" w:cstheme="majorHAnsi"/>
          <w:i/>
        </w:rPr>
        <w:t>ural</w:t>
      </w:r>
      <w:r w:rsidRPr="00D76B5B">
        <w:rPr>
          <w:rFonts w:asciiTheme="majorHAnsi" w:hAnsiTheme="majorHAnsi" w:cstheme="majorHAnsi"/>
          <w:i/>
        </w:rPr>
        <w:t xml:space="preserve"> Biol</w:t>
      </w:r>
      <w:r w:rsidR="007D4E8C" w:rsidRPr="00D76B5B">
        <w:rPr>
          <w:rFonts w:asciiTheme="majorHAnsi" w:hAnsiTheme="majorHAnsi" w:cstheme="majorHAnsi"/>
          <w:i/>
        </w:rPr>
        <w:t>ogy</w:t>
      </w:r>
      <w:r w:rsidRPr="00D76B5B">
        <w:rPr>
          <w:rFonts w:asciiTheme="majorHAnsi" w:hAnsiTheme="majorHAnsi" w:cstheme="majorHAnsi"/>
          <w:i/>
        </w:rPr>
        <w:t xml:space="preserve">. </w:t>
      </w:r>
      <w:r w:rsidRPr="00D76B5B">
        <w:rPr>
          <w:rFonts w:asciiTheme="majorHAnsi" w:hAnsiTheme="majorHAnsi" w:cstheme="majorHAnsi"/>
          <w:b/>
        </w:rPr>
        <w:t>18</w:t>
      </w:r>
      <w:r w:rsidRPr="00D76B5B">
        <w:rPr>
          <w:rFonts w:asciiTheme="majorHAnsi" w:hAnsiTheme="majorHAnsi" w:cstheme="majorHAnsi"/>
        </w:rPr>
        <w:t xml:space="preserve"> (9), 1052</w:t>
      </w:r>
      <w:r w:rsidR="008553DE" w:rsidRPr="00D76B5B">
        <w:rPr>
          <w:rFonts w:asciiTheme="majorHAnsi" w:hAnsiTheme="majorHAnsi" w:cstheme="majorHAnsi"/>
        </w:rPr>
        <w:t>–</w:t>
      </w:r>
      <w:r w:rsidRPr="00D76B5B">
        <w:rPr>
          <w:rFonts w:asciiTheme="majorHAnsi" w:hAnsiTheme="majorHAnsi" w:cstheme="majorHAnsi"/>
        </w:rPr>
        <w:t xml:space="preserve">1059 (2011). </w:t>
      </w:r>
    </w:p>
    <w:p w14:paraId="10BC2B12" w14:textId="104EEBE0" w:rsidR="006B479F" w:rsidRPr="00D76B5B" w:rsidRDefault="006B479F" w:rsidP="00D76B5B">
      <w:pPr>
        <w:pStyle w:val="ListParagraph"/>
        <w:widowControl/>
        <w:numPr>
          <w:ilvl w:val="0"/>
          <w:numId w:val="32"/>
        </w:numPr>
        <w:ind w:left="0" w:firstLine="0"/>
        <w:rPr>
          <w:rFonts w:asciiTheme="majorHAnsi" w:hAnsiTheme="majorHAnsi" w:cstheme="majorHAnsi"/>
        </w:rPr>
      </w:pPr>
      <w:r w:rsidRPr="00D76B5B">
        <w:rPr>
          <w:rFonts w:asciiTheme="majorHAnsi" w:hAnsiTheme="majorHAnsi" w:cstheme="majorHAnsi"/>
          <w:lang w:val="en-AU"/>
        </w:rPr>
        <w:t>Pi</w:t>
      </w:r>
      <w:r w:rsidR="00113EF7" w:rsidRPr="00D76B5B">
        <w:rPr>
          <w:rFonts w:asciiTheme="majorHAnsi" w:hAnsiTheme="majorHAnsi" w:cstheme="majorHAnsi"/>
          <w:lang w:val="en-AU"/>
        </w:rPr>
        <w:t>erce</w:t>
      </w:r>
      <w:r w:rsidR="007D4E8C" w:rsidRPr="00D76B5B">
        <w:rPr>
          <w:rFonts w:asciiTheme="majorHAnsi" w:hAnsiTheme="majorHAnsi" w:cstheme="majorHAnsi"/>
          <w:lang w:val="en-AU"/>
        </w:rPr>
        <w:t>,</w:t>
      </w:r>
      <w:r w:rsidR="00113EF7" w:rsidRPr="00D76B5B">
        <w:rPr>
          <w:rFonts w:asciiTheme="majorHAnsi" w:hAnsiTheme="majorHAnsi" w:cstheme="majorHAnsi"/>
          <w:lang w:val="en-AU"/>
        </w:rPr>
        <w:t xml:space="preserve"> N</w:t>
      </w:r>
      <w:r w:rsidR="007D4E8C" w:rsidRPr="00D76B5B">
        <w:rPr>
          <w:rFonts w:asciiTheme="majorHAnsi" w:hAnsiTheme="majorHAnsi" w:cstheme="majorHAnsi"/>
          <w:lang w:val="en-AU"/>
        </w:rPr>
        <w:t>.</w:t>
      </w:r>
      <w:r w:rsidR="008553DE" w:rsidRPr="00D76B5B">
        <w:rPr>
          <w:rFonts w:asciiTheme="majorHAnsi" w:hAnsiTheme="majorHAnsi" w:cstheme="majorHAnsi"/>
          <w:lang w:val="en-AU"/>
        </w:rPr>
        <w:t xml:space="preserve"> </w:t>
      </w:r>
      <w:r w:rsidR="00113EF7" w:rsidRPr="00D76B5B">
        <w:rPr>
          <w:rFonts w:asciiTheme="majorHAnsi" w:hAnsiTheme="majorHAnsi" w:cstheme="majorHAnsi"/>
          <w:lang w:val="en-AU"/>
        </w:rPr>
        <w:t>W</w:t>
      </w:r>
      <w:r w:rsidR="007D4E8C" w:rsidRPr="00D76B5B">
        <w:rPr>
          <w:rFonts w:asciiTheme="majorHAnsi" w:hAnsiTheme="majorHAnsi" w:cstheme="majorHAnsi"/>
          <w:lang w:val="en-AU"/>
        </w:rPr>
        <w:t>.</w:t>
      </w:r>
      <w:r w:rsidR="00113EF7" w:rsidRPr="00D76B5B">
        <w:rPr>
          <w:rFonts w:asciiTheme="majorHAnsi" w:hAnsiTheme="majorHAnsi" w:cstheme="majorHAnsi"/>
          <w:lang w:val="en-AU"/>
        </w:rPr>
        <w:t>, Kleiger</w:t>
      </w:r>
      <w:r w:rsidR="007D4E8C" w:rsidRPr="00D76B5B">
        <w:rPr>
          <w:rFonts w:asciiTheme="majorHAnsi" w:hAnsiTheme="majorHAnsi" w:cstheme="majorHAnsi"/>
          <w:lang w:val="en-AU"/>
        </w:rPr>
        <w:t>,</w:t>
      </w:r>
      <w:r w:rsidR="00113EF7" w:rsidRPr="00D76B5B">
        <w:rPr>
          <w:rFonts w:asciiTheme="majorHAnsi" w:hAnsiTheme="majorHAnsi" w:cstheme="majorHAnsi"/>
          <w:lang w:val="en-AU"/>
        </w:rPr>
        <w:t xml:space="preserve"> G</w:t>
      </w:r>
      <w:r w:rsidR="007D4E8C" w:rsidRPr="00D76B5B">
        <w:rPr>
          <w:rFonts w:asciiTheme="majorHAnsi" w:hAnsiTheme="majorHAnsi" w:cstheme="majorHAnsi"/>
          <w:lang w:val="en-AU"/>
        </w:rPr>
        <w:t>.</w:t>
      </w:r>
      <w:r w:rsidR="00113EF7" w:rsidRPr="00D76B5B">
        <w:rPr>
          <w:rFonts w:asciiTheme="majorHAnsi" w:hAnsiTheme="majorHAnsi" w:cstheme="majorHAnsi"/>
          <w:lang w:val="en-AU"/>
        </w:rPr>
        <w:t>, Shan</w:t>
      </w:r>
      <w:r w:rsidR="007D4E8C" w:rsidRPr="00D76B5B">
        <w:rPr>
          <w:rFonts w:asciiTheme="majorHAnsi" w:hAnsiTheme="majorHAnsi" w:cstheme="majorHAnsi"/>
          <w:lang w:val="en-AU"/>
        </w:rPr>
        <w:t>,</w:t>
      </w:r>
      <w:r w:rsidR="00113EF7" w:rsidRPr="00D76B5B">
        <w:rPr>
          <w:rFonts w:asciiTheme="majorHAnsi" w:hAnsiTheme="majorHAnsi" w:cstheme="majorHAnsi"/>
          <w:lang w:val="en-AU"/>
        </w:rPr>
        <w:t xml:space="preserve"> S</w:t>
      </w:r>
      <w:r w:rsidR="007D4E8C" w:rsidRPr="00D76B5B">
        <w:rPr>
          <w:rFonts w:asciiTheme="majorHAnsi" w:hAnsiTheme="majorHAnsi" w:cstheme="majorHAnsi"/>
          <w:lang w:val="en-AU"/>
        </w:rPr>
        <w:t>.</w:t>
      </w:r>
      <w:r w:rsidR="008553DE" w:rsidRPr="00D76B5B">
        <w:rPr>
          <w:rFonts w:asciiTheme="majorHAnsi" w:hAnsiTheme="majorHAnsi" w:cstheme="majorHAnsi"/>
          <w:lang w:val="en-AU"/>
        </w:rPr>
        <w:t xml:space="preserve"> </w:t>
      </w:r>
      <w:r w:rsidR="00113EF7" w:rsidRPr="00D76B5B">
        <w:rPr>
          <w:rFonts w:asciiTheme="majorHAnsi" w:hAnsiTheme="majorHAnsi" w:cstheme="majorHAnsi"/>
          <w:lang w:val="en-AU"/>
        </w:rPr>
        <w:t>O</w:t>
      </w:r>
      <w:r w:rsidR="007D4E8C" w:rsidRPr="00D76B5B">
        <w:rPr>
          <w:rFonts w:asciiTheme="majorHAnsi" w:hAnsiTheme="majorHAnsi" w:cstheme="majorHAnsi"/>
          <w:lang w:val="en-AU"/>
        </w:rPr>
        <w:t>.</w:t>
      </w:r>
      <w:r w:rsidR="00113EF7" w:rsidRPr="00D76B5B">
        <w:rPr>
          <w:rFonts w:asciiTheme="majorHAnsi" w:hAnsiTheme="majorHAnsi" w:cstheme="majorHAnsi"/>
          <w:lang w:val="en-AU"/>
        </w:rPr>
        <w:t>,</w:t>
      </w:r>
      <w:r w:rsidRPr="00D76B5B">
        <w:rPr>
          <w:rFonts w:asciiTheme="majorHAnsi" w:hAnsiTheme="majorHAnsi" w:cstheme="majorHAnsi"/>
          <w:lang w:val="en-AU"/>
        </w:rPr>
        <w:t xml:space="preserve"> Deshaies</w:t>
      </w:r>
      <w:r w:rsidR="007D4E8C" w:rsidRPr="00D76B5B">
        <w:rPr>
          <w:rFonts w:asciiTheme="majorHAnsi" w:hAnsiTheme="majorHAnsi" w:cstheme="majorHAnsi"/>
          <w:lang w:val="en-AU"/>
        </w:rPr>
        <w:t>,</w:t>
      </w:r>
      <w:r w:rsidRPr="00D76B5B">
        <w:rPr>
          <w:rFonts w:asciiTheme="majorHAnsi" w:hAnsiTheme="majorHAnsi" w:cstheme="majorHAnsi"/>
          <w:lang w:val="en-AU"/>
        </w:rPr>
        <w:t xml:space="preserve"> R</w:t>
      </w:r>
      <w:r w:rsidR="007D4E8C" w:rsidRPr="00D76B5B">
        <w:rPr>
          <w:rFonts w:asciiTheme="majorHAnsi" w:hAnsiTheme="majorHAnsi" w:cstheme="majorHAnsi"/>
          <w:lang w:val="en-AU"/>
        </w:rPr>
        <w:t>.</w:t>
      </w:r>
      <w:r w:rsidR="008553DE" w:rsidRPr="00D76B5B">
        <w:rPr>
          <w:rFonts w:asciiTheme="majorHAnsi" w:hAnsiTheme="majorHAnsi" w:cstheme="majorHAnsi"/>
          <w:lang w:val="en-AU"/>
        </w:rPr>
        <w:t xml:space="preserve"> </w:t>
      </w:r>
      <w:r w:rsidRPr="00D76B5B">
        <w:rPr>
          <w:rFonts w:asciiTheme="majorHAnsi" w:hAnsiTheme="majorHAnsi" w:cstheme="majorHAnsi"/>
          <w:lang w:val="en-AU"/>
        </w:rPr>
        <w:t xml:space="preserve">J. </w:t>
      </w:r>
      <w:r w:rsidRPr="00D76B5B">
        <w:rPr>
          <w:rFonts w:asciiTheme="majorHAnsi" w:hAnsiTheme="majorHAnsi" w:cstheme="majorHAnsi"/>
        </w:rPr>
        <w:t xml:space="preserve">Detection of sequential polyubiquitylation on a millisecond timescale. </w:t>
      </w:r>
      <w:r w:rsidRPr="00D76B5B">
        <w:rPr>
          <w:rFonts w:asciiTheme="majorHAnsi" w:hAnsiTheme="majorHAnsi" w:cstheme="majorHAnsi"/>
          <w:i/>
        </w:rPr>
        <w:t>Nature</w:t>
      </w:r>
      <w:r w:rsidRPr="00D76B5B">
        <w:rPr>
          <w:rFonts w:asciiTheme="majorHAnsi" w:hAnsiTheme="majorHAnsi" w:cstheme="majorHAnsi"/>
        </w:rPr>
        <w:t xml:space="preserve">. </w:t>
      </w:r>
      <w:r w:rsidRPr="00D76B5B">
        <w:rPr>
          <w:rFonts w:asciiTheme="majorHAnsi" w:hAnsiTheme="majorHAnsi" w:cstheme="majorHAnsi"/>
          <w:b/>
        </w:rPr>
        <w:t>462</w:t>
      </w:r>
      <w:r w:rsidR="00E91447" w:rsidRPr="00D76B5B">
        <w:rPr>
          <w:rFonts w:asciiTheme="majorHAnsi" w:hAnsiTheme="majorHAnsi" w:cstheme="majorHAnsi"/>
          <w:b/>
        </w:rPr>
        <w:t xml:space="preserve"> </w:t>
      </w:r>
      <w:r w:rsidR="00E91447" w:rsidRPr="00D76B5B">
        <w:rPr>
          <w:rFonts w:asciiTheme="majorHAnsi" w:hAnsiTheme="majorHAnsi" w:cstheme="majorHAnsi"/>
        </w:rPr>
        <w:t>(7273)</w:t>
      </w:r>
      <w:r w:rsidRPr="00D76B5B">
        <w:rPr>
          <w:rFonts w:asciiTheme="majorHAnsi" w:hAnsiTheme="majorHAnsi" w:cstheme="majorHAnsi"/>
        </w:rPr>
        <w:t>, 615–619 (2009).</w:t>
      </w:r>
    </w:p>
    <w:p w14:paraId="1DCD125B" w14:textId="145DE07E" w:rsidR="006B479F" w:rsidRPr="00D76B5B" w:rsidRDefault="00113EF7" w:rsidP="00D76B5B">
      <w:pPr>
        <w:pStyle w:val="ListParagraph"/>
        <w:widowControl/>
        <w:numPr>
          <w:ilvl w:val="0"/>
          <w:numId w:val="32"/>
        </w:numPr>
        <w:ind w:left="0" w:firstLine="0"/>
        <w:rPr>
          <w:rFonts w:asciiTheme="majorHAnsi" w:hAnsiTheme="majorHAnsi" w:cstheme="majorHAnsi"/>
        </w:rPr>
      </w:pPr>
      <w:r w:rsidRPr="00D76B5B">
        <w:rPr>
          <w:rFonts w:asciiTheme="majorHAnsi" w:hAnsiTheme="majorHAnsi" w:cstheme="majorHAnsi"/>
        </w:rPr>
        <w:t>Jain</w:t>
      </w:r>
      <w:r w:rsidR="007D4E8C" w:rsidRPr="00D76B5B">
        <w:rPr>
          <w:rFonts w:asciiTheme="majorHAnsi" w:hAnsiTheme="majorHAnsi" w:cstheme="majorHAnsi"/>
        </w:rPr>
        <w:t>,</w:t>
      </w:r>
      <w:r w:rsidRPr="00D76B5B">
        <w:rPr>
          <w:rFonts w:asciiTheme="majorHAnsi" w:hAnsiTheme="majorHAnsi" w:cstheme="majorHAnsi"/>
        </w:rPr>
        <w:t xml:space="preserve"> A</w:t>
      </w:r>
      <w:r w:rsidR="007D4E8C" w:rsidRPr="00D76B5B">
        <w:rPr>
          <w:rFonts w:asciiTheme="majorHAnsi" w:hAnsiTheme="majorHAnsi" w:cstheme="majorHAnsi"/>
        </w:rPr>
        <w:t>.</w:t>
      </w:r>
      <w:r w:rsidR="008553DE" w:rsidRPr="00D76B5B">
        <w:rPr>
          <w:rFonts w:asciiTheme="majorHAnsi" w:hAnsiTheme="majorHAnsi" w:cstheme="majorHAnsi"/>
        </w:rPr>
        <w:t xml:space="preserve"> </w:t>
      </w:r>
      <w:r w:rsidRPr="00D76B5B">
        <w:rPr>
          <w:rFonts w:asciiTheme="majorHAnsi" w:hAnsiTheme="majorHAnsi" w:cstheme="majorHAnsi"/>
        </w:rPr>
        <w:t>K</w:t>
      </w:r>
      <w:r w:rsidR="007D4E8C" w:rsidRPr="00D76B5B">
        <w:rPr>
          <w:rFonts w:asciiTheme="majorHAnsi" w:hAnsiTheme="majorHAnsi" w:cstheme="majorHAnsi"/>
        </w:rPr>
        <w:t>.</w:t>
      </w:r>
      <w:r w:rsidRPr="00D76B5B">
        <w:rPr>
          <w:rFonts w:asciiTheme="majorHAnsi" w:hAnsiTheme="majorHAnsi" w:cstheme="majorHAnsi"/>
        </w:rPr>
        <w:t>,</w:t>
      </w:r>
      <w:r w:rsidR="006B479F" w:rsidRPr="00D76B5B">
        <w:rPr>
          <w:rFonts w:asciiTheme="majorHAnsi" w:hAnsiTheme="majorHAnsi" w:cstheme="majorHAnsi"/>
        </w:rPr>
        <w:t xml:space="preserve"> Barton</w:t>
      </w:r>
      <w:r w:rsidR="007D4E8C" w:rsidRPr="00D76B5B">
        <w:rPr>
          <w:rFonts w:asciiTheme="majorHAnsi" w:hAnsiTheme="majorHAnsi" w:cstheme="majorHAnsi"/>
        </w:rPr>
        <w:t>,</w:t>
      </w:r>
      <w:r w:rsidR="006B479F" w:rsidRPr="00D76B5B">
        <w:rPr>
          <w:rFonts w:asciiTheme="majorHAnsi" w:hAnsiTheme="majorHAnsi" w:cstheme="majorHAnsi"/>
        </w:rPr>
        <w:t xml:space="preserve"> M</w:t>
      </w:r>
      <w:r w:rsidR="007D4E8C" w:rsidRPr="00D76B5B">
        <w:rPr>
          <w:rFonts w:asciiTheme="majorHAnsi" w:hAnsiTheme="majorHAnsi" w:cstheme="majorHAnsi"/>
        </w:rPr>
        <w:t>.</w:t>
      </w:r>
      <w:r w:rsidR="008553DE" w:rsidRPr="00D76B5B">
        <w:rPr>
          <w:rFonts w:asciiTheme="majorHAnsi" w:hAnsiTheme="majorHAnsi" w:cstheme="majorHAnsi"/>
        </w:rPr>
        <w:t xml:space="preserve"> </w:t>
      </w:r>
      <w:r w:rsidR="006B479F" w:rsidRPr="00D76B5B">
        <w:rPr>
          <w:rFonts w:asciiTheme="majorHAnsi" w:hAnsiTheme="majorHAnsi" w:cstheme="majorHAnsi"/>
        </w:rPr>
        <w:t xml:space="preserve">C. Regulation of p53: TRIM24 enters the RING. </w:t>
      </w:r>
      <w:r w:rsidR="006B479F" w:rsidRPr="00D76B5B">
        <w:rPr>
          <w:rFonts w:asciiTheme="majorHAnsi" w:hAnsiTheme="majorHAnsi" w:cstheme="majorHAnsi"/>
          <w:i/>
        </w:rPr>
        <w:t>Cell Cycle</w:t>
      </w:r>
      <w:r w:rsidR="006B479F" w:rsidRPr="00D76B5B">
        <w:rPr>
          <w:rFonts w:asciiTheme="majorHAnsi" w:hAnsiTheme="majorHAnsi" w:cstheme="majorHAnsi"/>
        </w:rPr>
        <w:t xml:space="preserve">. </w:t>
      </w:r>
      <w:r w:rsidR="006B479F" w:rsidRPr="00D76B5B">
        <w:rPr>
          <w:rFonts w:asciiTheme="majorHAnsi" w:hAnsiTheme="majorHAnsi" w:cstheme="majorHAnsi"/>
          <w:b/>
        </w:rPr>
        <w:t>8</w:t>
      </w:r>
      <w:r w:rsidR="00E91447" w:rsidRPr="00D76B5B">
        <w:rPr>
          <w:rFonts w:asciiTheme="majorHAnsi" w:hAnsiTheme="majorHAnsi" w:cstheme="majorHAnsi"/>
          <w:b/>
        </w:rPr>
        <w:t xml:space="preserve"> </w:t>
      </w:r>
      <w:r w:rsidR="00E91447" w:rsidRPr="00D76B5B">
        <w:rPr>
          <w:rFonts w:asciiTheme="majorHAnsi" w:hAnsiTheme="majorHAnsi" w:cstheme="majorHAnsi"/>
        </w:rPr>
        <w:t>(22)</w:t>
      </w:r>
      <w:r w:rsidR="006B479F" w:rsidRPr="00D76B5B">
        <w:rPr>
          <w:rFonts w:asciiTheme="majorHAnsi" w:hAnsiTheme="majorHAnsi" w:cstheme="majorHAnsi"/>
        </w:rPr>
        <w:t>, 3668–3674 (2009).</w:t>
      </w:r>
    </w:p>
    <w:p w14:paraId="5F45E51A" w14:textId="09EE3D9B" w:rsidR="006B479F" w:rsidRPr="00D76B5B" w:rsidRDefault="006B479F" w:rsidP="00D76B5B">
      <w:pPr>
        <w:pStyle w:val="ListParagraph"/>
        <w:numPr>
          <w:ilvl w:val="0"/>
          <w:numId w:val="32"/>
        </w:numPr>
        <w:ind w:left="0" w:firstLine="0"/>
        <w:rPr>
          <w:rFonts w:asciiTheme="majorHAnsi" w:hAnsiTheme="majorHAnsi" w:cstheme="majorHAnsi"/>
        </w:rPr>
      </w:pPr>
      <w:proofErr w:type="spellStart"/>
      <w:r w:rsidRPr="00D76B5B">
        <w:rPr>
          <w:rFonts w:asciiTheme="majorHAnsi" w:hAnsiTheme="majorHAnsi" w:cstheme="majorHAnsi"/>
        </w:rPr>
        <w:t>Swatek</w:t>
      </w:r>
      <w:proofErr w:type="spellEnd"/>
      <w:r w:rsidR="007D4E8C" w:rsidRPr="00D76B5B">
        <w:rPr>
          <w:rFonts w:asciiTheme="majorHAnsi" w:hAnsiTheme="majorHAnsi" w:cstheme="majorHAnsi"/>
        </w:rPr>
        <w:t>,</w:t>
      </w:r>
      <w:r w:rsidRPr="00D76B5B">
        <w:rPr>
          <w:rFonts w:asciiTheme="majorHAnsi" w:hAnsiTheme="majorHAnsi" w:cstheme="majorHAnsi"/>
        </w:rPr>
        <w:t xml:space="preserve"> K</w:t>
      </w:r>
      <w:r w:rsidR="007D4E8C" w:rsidRPr="00D76B5B">
        <w:rPr>
          <w:rFonts w:asciiTheme="majorHAnsi" w:hAnsiTheme="majorHAnsi" w:cstheme="majorHAnsi"/>
        </w:rPr>
        <w:t>.</w:t>
      </w:r>
      <w:r w:rsidR="008553DE" w:rsidRPr="00D76B5B">
        <w:rPr>
          <w:rFonts w:asciiTheme="majorHAnsi" w:hAnsiTheme="majorHAnsi" w:cstheme="majorHAnsi"/>
        </w:rPr>
        <w:t xml:space="preserve"> </w:t>
      </w:r>
      <w:r w:rsidR="00113EF7" w:rsidRPr="00D76B5B">
        <w:rPr>
          <w:rFonts w:asciiTheme="majorHAnsi" w:hAnsiTheme="majorHAnsi" w:cstheme="majorHAnsi"/>
        </w:rPr>
        <w:t>N</w:t>
      </w:r>
      <w:r w:rsidR="007D4E8C" w:rsidRPr="00D76B5B">
        <w:rPr>
          <w:rFonts w:asciiTheme="majorHAnsi" w:hAnsiTheme="majorHAnsi" w:cstheme="majorHAnsi"/>
        </w:rPr>
        <w:t>.</w:t>
      </w:r>
      <w:r w:rsidR="00113EF7" w:rsidRPr="00D76B5B">
        <w:rPr>
          <w:rFonts w:asciiTheme="majorHAnsi" w:hAnsiTheme="majorHAnsi" w:cstheme="majorHAnsi"/>
        </w:rPr>
        <w:t xml:space="preserve">, </w:t>
      </w:r>
      <w:proofErr w:type="spellStart"/>
      <w:r w:rsidRPr="00D76B5B">
        <w:rPr>
          <w:rFonts w:asciiTheme="majorHAnsi" w:hAnsiTheme="majorHAnsi" w:cstheme="majorHAnsi"/>
        </w:rPr>
        <w:t>Komander</w:t>
      </w:r>
      <w:proofErr w:type="spellEnd"/>
      <w:r w:rsidR="007D4E8C" w:rsidRPr="00D76B5B">
        <w:rPr>
          <w:rFonts w:asciiTheme="majorHAnsi" w:hAnsiTheme="majorHAnsi" w:cstheme="majorHAnsi"/>
        </w:rPr>
        <w:t>,</w:t>
      </w:r>
      <w:r w:rsidRPr="00D76B5B">
        <w:rPr>
          <w:rFonts w:asciiTheme="majorHAnsi" w:hAnsiTheme="majorHAnsi" w:cstheme="majorHAnsi"/>
        </w:rPr>
        <w:t xml:space="preserve"> D. Ubiquitin modifications. </w:t>
      </w:r>
      <w:r w:rsidRPr="00D76B5B">
        <w:rPr>
          <w:rFonts w:asciiTheme="majorHAnsi" w:hAnsiTheme="majorHAnsi" w:cstheme="majorHAnsi"/>
          <w:i/>
        </w:rPr>
        <w:t>Cell Research</w:t>
      </w:r>
      <w:r w:rsidRPr="00D76B5B">
        <w:rPr>
          <w:rFonts w:asciiTheme="majorHAnsi" w:hAnsiTheme="majorHAnsi" w:cstheme="majorHAnsi"/>
        </w:rPr>
        <w:t xml:space="preserve">. </w:t>
      </w:r>
      <w:r w:rsidRPr="00D76B5B">
        <w:rPr>
          <w:rFonts w:asciiTheme="majorHAnsi" w:hAnsiTheme="majorHAnsi" w:cstheme="majorHAnsi"/>
          <w:b/>
        </w:rPr>
        <w:t>26</w:t>
      </w:r>
      <w:r w:rsidRPr="00D76B5B">
        <w:rPr>
          <w:rFonts w:asciiTheme="majorHAnsi" w:hAnsiTheme="majorHAnsi" w:cstheme="majorHAnsi"/>
        </w:rPr>
        <w:t>, 399</w:t>
      </w:r>
      <w:r w:rsidR="008553DE" w:rsidRPr="00D76B5B">
        <w:rPr>
          <w:rFonts w:asciiTheme="majorHAnsi" w:hAnsiTheme="majorHAnsi" w:cstheme="majorHAnsi"/>
        </w:rPr>
        <w:t>–</w:t>
      </w:r>
      <w:r w:rsidRPr="00D76B5B">
        <w:rPr>
          <w:rFonts w:asciiTheme="majorHAnsi" w:hAnsiTheme="majorHAnsi" w:cstheme="majorHAnsi"/>
        </w:rPr>
        <w:t xml:space="preserve">422 (2016). </w:t>
      </w:r>
    </w:p>
    <w:p w14:paraId="1773118E" w14:textId="1EEA18D4" w:rsidR="006B479F" w:rsidRPr="00D76B5B" w:rsidRDefault="006B479F" w:rsidP="00D76B5B">
      <w:pPr>
        <w:pStyle w:val="ListParagraph"/>
        <w:numPr>
          <w:ilvl w:val="0"/>
          <w:numId w:val="32"/>
        </w:numPr>
        <w:ind w:left="0" w:firstLine="0"/>
        <w:rPr>
          <w:rFonts w:asciiTheme="majorHAnsi" w:hAnsiTheme="majorHAnsi" w:cstheme="majorHAnsi"/>
        </w:rPr>
      </w:pPr>
      <w:r w:rsidRPr="00D76B5B">
        <w:rPr>
          <w:rFonts w:asciiTheme="majorHAnsi" w:hAnsiTheme="majorHAnsi" w:cstheme="majorHAnsi"/>
        </w:rPr>
        <w:t>Yan</w:t>
      </w:r>
      <w:r w:rsidR="007D4E8C" w:rsidRPr="00D76B5B">
        <w:rPr>
          <w:rFonts w:asciiTheme="majorHAnsi" w:hAnsiTheme="majorHAnsi" w:cstheme="majorHAnsi"/>
        </w:rPr>
        <w:t>,</w:t>
      </w:r>
      <w:r w:rsidRPr="00D76B5B">
        <w:rPr>
          <w:rFonts w:asciiTheme="majorHAnsi" w:hAnsiTheme="majorHAnsi" w:cstheme="majorHAnsi"/>
        </w:rPr>
        <w:t xml:space="preserve"> K</w:t>
      </w:r>
      <w:r w:rsidR="007D4E8C" w:rsidRPr="00D76B5B">
        <w:rPr>
          <w:rFonts w:asciiTheme="majorHAnsi" w:hAnsiTheme="majorHAnsi" w:cstheme="majorHAnsi"/>
        </w:rPr>
        <w:t>.</w:t>
      </w:r>
      <w:r w:rsidRPr="00D76B5B">
        <w:rPr>
          <w:rFonts w:asciiTheme="majorHAnsi" w:hAnsiTheme="majorHAnsi" w:cstheme="majorHAnsi"/>
        </w:rPr>
        <w:t xml:space="preserve"> et al. The role of K63-linked polyubiquitination in cardiac hypertrophy. </w:t>
      </w:r>
      <w:r w:rsidRPr="00D76B5B">
        <w:rPr>
          <w:rFonts w:asciiTheme="majorHAnsi" w:hAnsiTheme="majorHAnsi" w:cstheme="majorHAnsi"/>
          <w:i/>
        </w:rPr>
        <w:t>J</w:t>
      </w:r>
      <w:r w:rsidR="007D4E8C" w:rsidRPr="00D76B5B">
        <w:rPr>
          <w:rFonts w:asciiTheme="majorHAnsi" w:hAnsiTheme="majorHAnsi" w:cstheme="majorHAnsi"/>
          <w:i/>
        </w:rPr>
        <w:t>ournal of</w:t>
      </w:r>
      <w:r w:rsidRPr="00D76B5B">
        <w:rPr>
          <w:rFonts w:asciiTheme="majorHAnsi" w:hAnsiTheme="majorHAnsi" w:cstheme="majorHAnsi"/>
          <w:i/>
        </w:rPr>
        <w:t xml:space="preserve"> Cell</w:t>
      </w:r>
      <w:r w:rsidR="007D4E8C" w:rsidRPr="00D76B5B">
        <w:rPr>
          <w:rFonts w:asciiTheme="majorHAnsi" w:hAnsiTheme="majorHAnsi" w:cstheme="majorHAnsi"/>
          <w:i/>
        </w:rPr>
        <w:t>ular and</w:t>
      </w:r>
      <w:r w:rsidRPr="00D76B5B">
        <w:rPr>
          <w:rFonts w:asciiTheme="majorHAnsi" w:hAnsiTheme="majorHAnsi" w:cstheme="majorHAnsi"/>
          <w:i/>
        </w:rPr>
        <w:t xml:space="preserve"> Mol</w:t>
      </w:r>
      <w:r w:rsidR="007D4E8C" w:rsidRPr="00D76B5B">
        <w:rPr>
          <w:rFonts w:asciiTheme="majorHAnsi" w:hAnsiTheme="majorHAnsi" w:cstheme="majorHAnsi"/>
          <w:i/>
        </w:rPr>
        <w:t>ecular</w:t>
      </w:r>
      <w:r w:rsidRPr="00D76B5B">
        <w:rPr>
          <w:rFonts w:asciiTheme="majorHAnsi" w:hAnsiTheme="majorHAnsi" w:cstheme="majorHAnsi"/>
          <w:i/>
        </w:rPr>
        <w:t xml:space="preserve"> Med</w:t>
      </w:r>
      <w:r w:rsidR="007D4E8C" w:rsidRPr="00D76B5B">
        <w:rPr>
          <w:rFonts w:asciiTheme="majorHAnsi" w:hAnsiTheme="majorHAnsi" w:cstheme="majorHAnsi"/>
          <w:i/>
        </w:rPr>
        <w:t>icine</w:t>
      </w:r>
      <w:r w:rsidRPr="00D76B5B">
        <w:rPr>
          <w:rFonts w:asciiTheme="majorHAnsi" w:hAnsiTheme="majorHAnsi" w:cstheme="majorHAnsi"/>
        </w:rPr>
        <w:t xml:space="preserve">. </w:t>
      </w:r>
      <w:r w:rsidRPr="00D76B5B">
        <w:rPr>
          <w:rFonts w:asciiTheme="majorHAnsi" w:hAnsiTheme="majorHAnsi" w:cstheme="majorHAnsi"/>
          <w:b/>
        </w:rPr>
        <w:t>22</w:t>
      </w:r>
      <w:r w:rsidR="00FA13D8" w:rsidRPr="00D76B5B">
        <w:rPr>
          <w:rFonts w:asciiTheme="majorHAnsi" w:hAnsiTheme="majorHAnsi" w:cstheme="majorHAnsi"/>
          <w:b/>
        </w:rPr>
        <w:t xml:space="preserve"> </w:t>
      </w:r>
      <w:r w:rsidR="00FA13D8" w:rsidRPr="00D76B5B">
        <w:rPr>
          <w:rFonts w:asciiTheme="majorHAnsi" w:hAnsiTheme="majorHAnsi" w:cstheme="majorHAnsi"/>
        </w:rPr>
        <w:t>(10)</w:t>
      </w:r>
      <w:r w:rsidRPr="00D76B5B">
        <w:rPr>
          <w:rFonts w:asciiTheme="majorHAnsi" w:hAnsiTheme="majorHAnsi" w:cstheme="majorHAnsi"/>
        </w:rPr>
        <w:t>, 4558–4567 (2018).</w:t>
      </w:r>
    </w:p>
    <w:p w14:paraId="347538C6" w14:textId="13BE1CA2" w:rsidR="006B479F" w:rsidRPr="00D76B5B" w:rsidRDefault="00113EF7" w:rsidP="00D76B5B">
      <w:pPr>
        <w:pStyle w:val="ListParagraph"/>
        <w:numPr>
          <w:ilvl w:val="0"/>
          <w:numId w:val="32"/>
        </w:numPr>
        <w:ind w:left="0" w:firstLine="0"/>
        <w:rPr>
          <w:rFonts w:asciiTheme="majorHAnsi" w:hAnsiTheme="majorHAnsi" w:cstheme="majorHAnsi"/>
        </w:rPr>
      </w:pPr>
      <w:r w:rsidRPr="00D76B5B">
        <w:rPr>
          <w:rFonts w:asciiTheme="majorHAnsi" w:hAnsiTheme="majorHAnsi" w:cstheme="majorHAnsi"/>
          <w:lang w:val="de-DE"/>
        </w:rPr>
        <w:t>Dammer</w:t>
      </w:r>
      <w:r w:rsidR="007D4E8C" w:rsidRPr="00D76B5B">
        <w:rPr>
          <w:rFonts w:asciiTheme="majorHAnsi" w:hAnsiTheme="majorHAnsi" w:cstheme="majorHAnsi"/>
          <w:lang w:val="de-DE"/>
        </w:rPr>
        <w:t>,</w:t>
      </w:r>
      <w:r w:rsidRPr="00D76B5B">
        <w:rPr>
          <w:rFonts w:asciiTheme="majorHAnsi" w:hAnsiTheme="majorHAnsi" w:cstheme="majorHAnsi"/>
          <w:lang w:val="de-DE"/>
        </w:rPr>
        <w:t xml:space="preserve"> E</w:t>
      </w:r>
      <w:r w:rsidR="007D4E8C" w:rsidRPr="00D76B5B">
        <w:rPr>
          <w:rFonts w:asciiTheme="majorHAnsi" w:hAnsiTheme="majorHAnsi" w:cstheme="majorHAnsi"/>
          <w:lang w:val="de-DE"/>
        </w:rPr>
        <w:t>.</w:t>
      </w:r>
      <w:r w:rsidR="008553DE" w:rsidRPr="00D76B5B">
        <w:rPr>
          <w:rFonts w:asciiTheme="majorHAnsi" w:hAnsiTheme="majorHAnsi" w:cstheme="majorHAnsi"/>
          <w:lang w:val="de-DE"/>
        </w:rPr>
        <w:t xml:space="preserve"> </w:t>
      </w:r>
      <w:r w:rsidR="006B479F" w:rsidRPr="00D76B5B">
        <w:rPr>
          <w:rFonts w:asciiTheme="majorHAnsi" w:hAnsiTheme="majorHAnsi" w:cstheme="majorHAnsi"/>
          <w:lang w:val="de-DE"/>
        </w:rPr>
        <w:t>B</w:t>
      </w:r>
      <w:r w:rsidR="007D4E8C" w:rsidRPr="00D76B5B">
        <w:rPr>
          <w:rFonts w:asciiTheme="majorHAnsi" w:hAnsiTheme="majorHAnsi" w:cstheme="majorHAnsi"/>
          <w:lang w:val="de-DE"/>
        </w:rPr>
        <w:t>.</w:t>
      </w:r>
      <w:r w:rsidR="006B479F" w:rsidRPr="00D76B5B">
        <w:rPr>
          <w:rFonts w:asciiTheme="majorHAnsi" w:hAnsiTheme="majorHAnsi" w:cstheme="majorHAnsi"/>
          <w:lang w:val="de-DE"/>
        </w:rPr>
        <w:t xml:space="preserve"> et al. </w:t>
      </w:r>
      <w:r w:rsidR="006B479F" w:rsidRPr="00D76B5B">
        <w:rPr>
          <w:rFonts w:asciiTheme="majorHAnsi" w:hAnsiTheme="majorHAnsi" w:cstheme="majorHAnsi"/>
        </w:rPr>
        <w:t xml:space="preserve">Polyubiquitin linkage profiles in three models of proteolytic stress suggest the etiology of Alzheimer disease. </w:t>
      </w:r>
      <w:r w:rsidR="006B479F" w:rsidRPr="00D76B5B">
        <w:rPr>
          <w:rFonts w:asciiTheme="majorHAnsi" w:hAnsiTheme="majorHAnsi" w:cstheme="majorHAnsi"/>
          <w:i/>
        </w:rPr>
        <w:t>J</w:t>
      </w:r>
      <w:r w:rsidR="007D4E8C" w:rsidRPr="00D76B5B">
        <w:rPr>
          <w:rFonts w:asciiTheme="majorHAnsi" w:hAnsiTheme="majorHAnsi" w:cstheme="majorHAnsi"/>
          <w:i/>
        </w:rPr>
        <w:t>ournal of</w:t>
      </w:r>
      <w:r w:rsidR="006B479F" w:rsidRPr="00D76B5B">
        <w:rPr>
          <w:rFonts w:asciiTheme="majorHAnsi" w:hAnsiTheme="majorHAnsi" w:cstheme="majorHAnsi"/>
          <w:i/>
        </w:rPr>
        <w:t xml:space="preserve"> Biol</w:t>
      </w:r>
      <w:r w:rsidR="007D4E8C" w:rsidRPr="00D76B5B">
        <w:rPr>
          <w:rFonts w:asciiTheme="majorHAnsi" w:hAnsiTheme="majorHAnsi" w:cstheme="majorHAnsi"/>
          <w:i/>
        </w:rPr>
        <w:t>ogical</w:t>
      </w:r>
      <w:r w:rsidR="006B479F" w:rsidRPr="00D76B5B">
        <w:rPr>
          <w:rFonts w:asciiTheme="majorHAnsi" w:hAnsiTheme="majorHAnsi" w:cstheme="majorHAnsi"/>
          <w:i/>
        </w:rPr>
        <w:t xml:space="preserve"> Chem</w:t>
      </w:r>
      <w:r w:rsidR="007D4E8C" w:rsidRPr="00D76B5B">
        <w:rPr>
          <w:rFonts w:asciiTheme="majorHAnsi" w:hAnsiTheme="majorHAnsi" w:cstheme="majorHAnsi"/>
          <w:i/>
        </w:rPr>
        <w:t>istry</w:t>
      </w:r>
      <w:r w:rsidR="006B479F" w:rsidRPr="00D76B5B">
        <w:rPr>
          <w:rFonts w:asciiTheme="majorHAnsi" w:hAnsiTheme="majorHAnsi" w:cstheme="majorHAnsi"/>
        </w:rPr>
        <w:t xml:space="preserve">. </w:t>
      </w:r>
      <w:r w:rsidR="006B479F" w:rsidRPr="00D76B5B">
        <w:rPr>
          <w:rFonts w:asciiTheme="majorHAnsi" w:hAnsiTheme="majorHAnsi" w:cstheme="majorHAnsi"/>
          <w:b/>
        </w:rPr>
        <w:t>286</w:t>
      </w:r>
      <w:r w:rsidR="006B479F" w:rsidRPr="00D76B5B">
        <w:rPr>
          <w:rFonts w:asciiTheme="majorHAnsi" w:hAnsiTheme="majorHAnsi" w:cstheme="majorHAnsi"/>
        </w:rPr>
        <w:t xml:space="preserve"> (12), 10457</w:t>
      </w:r>
      <w:r w:rsidR="008553DE" w:rsidRPr="00D76B5B">
        <w:rPr>
          <w:rFonts w:asciiTheme="majorHAnsi" w:hAnsiTheme="majorHAnsi" w:cstheme="majorHAnsi"/>
        </w:rPr>
        <w:t>–</w:t>
      </w:r>
      <w:r w:rsidR="006B479F" w:rsidRPr="00D76B5B">
        <w:rPr>
          <w:rFonts w:asciiTheme="majorHAnsi" w:hAnsiTheme="majorHAnsi" w:cstheme="majorHAnsi"/>
        </w:rPr>
        <w:t xml:space="preserve">10465 (2011). </w:t>
      </w:r>
    </w:p>
    <w:p w14:paraId="6B2B1AA9" w14:textId="62FAD78F" w:rsidR="006E4797" w:rsidRPr="00D76B5B" w:rsidRDefault="006E4797" w:rsidP="00D76B5B">
      <w:pPr>
        <w:pBdr>
          <w:top w:val="nil"/>
          <w:left w:val="nil"/>
          <w:bottom w:val="nil"/>
          <w:right w:val="nil"/>
          <w:between w:val="nil"/>
        </w:pBdr>
        <w:rPr>
          <w:rFonts w:asciiTheme="majorHAnsi" w:hAnsiTheme="majorHAnsi" w:cstheme="majorHAnsi"/>
        </w:rPr>
      </w:pPr>
      <w:bookmarkStart w:id="3" w:name="gjdgxs" w:colFirst="0" w:colLast="0"/>
      <w:bookmarkStart w:id="4" w:name="30j0zll" w:colFirst="0" w:colLast="0"/>
      <w:bookmarkStart w:id="5" w:name="kix.dnstqay1kwjl" w:colFirst="0" w:colLast="0"/>
      <w:bookmarkStart w:id="6" w:name="3znysh7" w:colFirst="0" w:colLast="0"/>
      <w:bookmarkStart w:id="7" w:name="2et92p0" w:colFirst="0" w:colLast="0"/>
      <w:bookmarkStart w:id="8" w:name="1t3h5sf" w:colFirst="0" w:colLast="0"/>
      <w:bookmarkStart w:id="9" w:name="17dp8vu" w:colFirst="0" w:colLast="0"/>
      <w:bookmarkStart w:id="10" w:name="3rdcrjn" w:colFirst="0" w:colLast="0"/>
      <w:bookmarkEnd w:id="3"/>
      <w:bookmarkEnd w:id="4"/>
      <w:bookmarkEnd w:id="5"/>
      <w:bookmarkEnd w:id="6"/>
      <w:bookmarkEnd w:id="7"/>
      <w:bookmarkEnd w:id="8"/>
      <w:bookmarkEnd w:id="9"/>
      <w:bookmarkEnd w:id="10"/>
    </w:p>
    <w:sectPr w:rsidR="006E4797" w:rsidRPr="00D76B5B" w:rsidSect="00D76B5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87AA5" w14:textId="77777777" w:rsidR="00BF2BF1" w:rsidRDefault="00BF2BF1">
      <w:r>
        <w:separator/>
      </w:r>
    </w:p>
  </w:endnote>
  <w:endnote w:type="continuationSeparator" w:id="0">
    <w:p w14:paraId="1C7265F4" w14:textId="77777777" w:rsidR="00BF2BF1" w:rsidRDefault="00BF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554C5" w:rsidRDefault="006554C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3E954" w14:textId="77777777" w:rsidR="006554C5" w:rsidRDefault="00655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9D25E" w14:textId="77777777" w:rsidR="006554C5" w:rsidRDefault="00655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37129" w14:textId="77777777" w:rsidR="00BF2BF1" w:rsidRDefault="00BF2BF1">
      <w:r>
        <w:separator/>
      </w:r>
    </w:p>
  </w:footnote>
  <w:footnote w:type="continuationSeparator" w:id="0">
    <w:p w14:paraId="5A33CD35" w14:textId="77777777" w:rsidR="00BF2BF1" w:rsidRDefault="00BF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554C5" w:rsidRDefault="006554C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554C5" w:rsidRDefault="006554C5">
    <w:pPr>
      <w:pBdr>
        <w:top w:val="nil"/>
        <w:left w:val="nil"/>
        <w:bottom w:val="nil"/>
        <w:right w:val="nil"/>
        <w:between w:val="nil"/>
      </w:pBdr>
      <w:tabs>
        <w:tab w:val="center" w:pos="4680"/>
        <w:tab w:val="right" w:pos="9360"/>
        <w:tab w:val="left" w:pos="5724"/>
      </w:tabs>
      <w:rPr>
        <w:b/>
        <w:color w:val="1F497D"/>
        <w:sz w:val="28"/>
        <w:szCs w:val="28"/>
      </w:rPr>
    </w:pPr>
    <w:bookmarkStart w:id="11" w:name="_26in1rg" w:colFirst="0" w:colLast="0"/>
    <w:bookmarkEnd w:id="1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AF11F51" w:rsidR="006554C5" w:rsidRDefault="006554C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7DF4"/>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1" w15:restartNumberingAfterBreak="0">
    <w:nsid w:val="04D04297"/>
    <w:multiLevelType w:val="multilevel"/>
    <w:tmpl w:val="040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8607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37265"/>
    <w:multiLevelType w:val="hybridMultilevel"/>
    <w:tmpl w:val="02025ADA"/>
    <w:lvl w:ilvl="0" w:tplc="998E41CE">
      <w:start w:val="1"/>
      <w:numFmt w:val="decimal"/>
      <w:lvlText w:val="%1."/>
      <w:lvlJc w:val="left"/>
      <w:pPr>
        <w:ind w:left="720" w:hanging="360"/>
      </w:pPr>
      <w:rPr>
        <w:rFonts w:hint="default"/>
      </w:rPr>
    </w:lvl>
    <w:lvl w:ilvl="1" w:tplc="998E41C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125FC7"/>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5" w15:restartNumberingAfterBreak="0">
    <w:nsid w:val="07C07CF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57A89"/>
    <w:multiLevelType w:val="multilevel"/>
    <w:tmpl w:val="0407001F"/>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808080" w:themeColor="background1" w:themeShade="80"/>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7" w15:restartNumberingAfterBreak="0">
    <w:nsid w:val="09AD57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617A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90020E"/>
    <w:multiLevelType w:val="multilevel"/>
    <w:tmpl w:val="0407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808080" w:themeColor="background1"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913584"/>
    <w:multiLevelType w:val="multilevel"/>
    <w:tmpl w:val="F9C49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C1622E"/>
    <w:multiLevelType w:val="multilevel"/>
    <w:tmpl w:val="040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0FEE5CA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45763"/>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14" w15:restartNumberingAfterBreak="0">
    <w:nsid w:val="123A7B1F"/>
    <w:multiLevelType w:val="hybridMultilevel"/>
    <w:tmpl w:val="139EEF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3073389"/>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16" w15:restartNumberingAfterBreak="0">
    <w:nsid w:val="13C77FF1"/>
    <w:multiLevelType w:val="multilevel"/>
    <w:tmpl w:val="DAB019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D738E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F944F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044EE9"/>
    <w:multiLevelType w:val="hybridMultilevel"/>
    <w:tmpl w:val="ADA62FC0"/>
    <w:lvl w:ilvl="0" w:tplc="53B4914C">
      <w:start w:val="1"/>
      <w:numFmt w:val="decimal"/>
      <w:lvlText w:val="%1."/>
      <w:lvlJc w:val="left"/>
      <w:pPr>
        <w:ind w:left="720" w:hanging="360"/>
      </w:pPr>
      <w:rPr>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61144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7B541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DB02F6C"/>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23" w15:restartNumberingAfterBreak="0">
    <w:nsid w:val="1E44467B"/>
    <w:multiLevelType w:val="hybridMultilevel"/>
    <w:tmpl w:val="C3D8BB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05225D0"/>
    <w:multiLevelType w:val="multilevel"/>
    <w:tmpl w:val="8632AC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05472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2182340"/>
    <w:multiLevelType w:val="hybridMultilevel"/>
    <w:tmpl w:val="4396612A"/>
    <w:lvl w:ilvl="0" w:tplc="E258C480">
      <w:start w:val="1"/>
      <w:numFmt w:val="decimal"/>
      <w:lvlText w:val="%1."/>
      <w:lvlJc w:val="left"/>
      <w:pPr>
        <w:ind w:left="1080" w:hanging="360"/>
      </w:pPr>
      <w:rPr>
        <w:rFonts w:hint="default"/>
        <w:b w:val="0"/>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23232857"/>
    <w:multiLevelType w:val="hybridMultilevel"/>
    <w:tmpl w:val="DCCC2446"/>
    <w:lvl w:ilvl="0" w:tplc="E496F09A">
      <w:start w:val="1"/>
      <w:numFmt w:val="decimal"/>
      <w:lvlText w:val="%1."/>
      <w:lvlJc w:val="left"/>
      <w:pPr>
        <w:ind w:left="1210" w:hanging="360"/>
      </w:pPr>
      <w:rPr>
        <w:b w:val="0"/>
        <w:color w:val="auto"/>
      </w:rPr>
    </w:lvl>
    <w:lvl w:ilvl="1" w:tplc="7764C728">
      <w:start w:val="1"/>
      <w:numFmt w:val="decimal"/>
      <w:lvlText w:val="%2."/>
      <w:lvlJc w:val="left"/>
      <w:pPr>
        <w:ind w:left="1800" w:hanging="360"/>
      </w:pPr>
      <w:rPr>
        <w:b w:val="0"/>
        <w:i w:val="0"/>
        <w:color w:val="808080" w:themeColor="background1" w:themeShade="80"/>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9" w15:restartNumberingAfterBreak="0">
    <w:nsid w:val="269A2A3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230548"/>
    <w:multiLevelType w:val="hybridMultilevel"/>
    <w:tmpl w:val="A956E7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9F5635D"/>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32" w15:restartNumberingAfterBreak="0">
    <w:nsid w:val="2B68026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905C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F80DCB"/>
    <w:multiLevelType w:val="multilevel"/>
    <w:tmpl w:val="83D2714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D264B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EA36D0C"/>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38" w15:restartNumberingAfterBreak="0">
    <w:nsid w:val="30BE25A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41" w15:restartNumberingAfterBreak="0">
    <w:nsid w:val="35FE12B3"/>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4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124FD9"/>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39301EA4"/>
    <w:multiLevelType w:val="multilevel"/>
    <w:tmpl w:val="040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3ADE27C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129068D"/>
    <w:multiLevelType w:val="multilevel"/>
    <w:tmpl w:val="0407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5ED540B"/>
    <w:multiLevelType w:val="hybridMultilevel"/>
    <w:tmpl w:val="D0609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6DA65E1"/>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50" w15:restartNumberingAfterBreak="0">
    <w:nsid w:val="470D7F91"/>
    <w:multiLevelType w:val="multilevel"/>
    <w:tmpl w:val="0407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9323DA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B720D81"/>
    <w:multiLevelType w:val="multilevel"/>
    <w:tmpl w:val="040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F426A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FB87C5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1671320"/>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58" w15:restartNumberingAfterBreak="0">
    <w:nsid w:val="526529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6DD2B6E"/>
    <w:multiLevelType w:val="multilevel"/>
    <w:tmpl w:val="DC6823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8382CB9"/>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61" w15:restartNumberingAfterBreak="0">
    <w:nsid w:val="5ADA382B"/>
    <w:multiLevelType w:val="hybridMultilevel"/>
    <w:tmpl w:val="104A549E"/>
    <w:lvl w:ilvl="0" w:tplc="998E41CE">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2" w15:restartNumberingAfterBreak="0">
    <w:nsid w:val="5EBD45A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EC2056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08D3C7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2011BF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78C329C"/>
    <w:multiLevelType w:val="multilevel"/>
    <w:tmpl w:val="0407001F"/>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808080" w:themeColor="background1" w:themeShade="80"/>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6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8EC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A16F6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FC1158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1EC439F"/>
    <w:multiLevelType w:val="multilevel"/>
    <w:tmpl w:val="773A873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72" w15:restartNumberingAfterBreak="0">
    <w:nsid w:val="73B5447C"/>
    <w:multiLevelType w:val="multilevel"/>
    <w:tmpl w:val="0407001F"/>
    <w:lvl w:ilvl="0">
      <w:start w:val="1"/>
      <w:numFmt w:val="decimal"/>
      <w:lvlText w:val="%1."/>
      <w:lvlJc w:val="left"/>
      <w:pPr>
        <w:ind w:left="1080" w:hanging="360"/>
      </w:pPr>
      <w:rPr>
        <w:rFonts w:hint="default"/>
        <w:b w:val="0"/>
        <w:color w:val="auto"/>
      </w:rPr>
    </w:lvl>
    <w:lvl w:ilvl="1">
      <w:start w:val="1"/>
      <w:numFmt w:val="decimal"/>
      <w:lvlText w:val="%1.%2."/>
      <w:lvlJc w:val="left"/>
      <w:pPr>
        <w:ind w:left="1512" w:hanging="432"/>
      </w:pPr>
      <w:rPr>
        <w:rFonts w:hint="default"/>
        <w:b w:val="0"/>
        <w:color w:val="808080" w:themeColor="background1" w:themeShade="8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3" w15:restartNumberingAfterBreak="0">
    <w:nsid w:val="77717EE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7E440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9435F39"/>
    <w:multiLevelType w:val="hybridMultilevel"/>
    <w:tmpl w:val="E08AD39A"/>
    <w:lvl w:ilvl="0" w:tplc="770EDF38">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79CC516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A7B14CC"/>
    <w:multiLevelType w:val="multilevel"/>
    <w:tmpl w:val="01A2F958"/>
    <w:lvl w:ilvl="0">
      <w:start w:val="1"/>
      <w:numFmt w:val="decimal"/>
      <w:lvlText w:val="%1."/>
      <w:lvlJc w:val="left"/>
      <w:pPr>
        <w:ind w:left="1152" w:hanging="360"/>
      </w:pPr>
      <w:rPr>
        <w:rFonts w:hint="default"/>
        <w:b w:val="0"/>
        <w:color w:val="auto"/>
      </w:rPr>
    </w:lvl>
    <w:lvl w:ilvl="1">
      <w:start w:val="1"/>
      <w:numFmt w:val="decimal"/>
      <w:lvlText w:val="%1.%2."/>
      <w:lvlJc w:val="left"/>
      <w:pPr>
        <w:ind w:left="1584" w:hanging="432"/>
      </w:pPr>
      <w:rPr>
        <w:rFonts w:hint="default"/>
        <w:b w:val="0"/>
        <w:color w:val="auto"/>
      </w:rPr>
    </w:lvl>
    <w:lvl w:ilvl="2">
      <w:start w:val="1"/>
      <w:numFmt w:val="decimal"/>
      <w:lvlText w:val="%1.%2.%3."/>
      <w:lvlJc w:val="left"/>
      <w:pPr>
        <w:ind w:left="2016" w:hanging="504"/>
      </w:pPr>
      <w:rPr>
        <w:rFonts w:hint="default"/>
        <w:color w:val="auto"/>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78" w15:restartNumberingAfterBreak="0">
    <w:nsid w:val="7F6632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47"/>
  </w:num>
  <w:num w:numId="3">
    <w:abstractNumId w:val="28"/>
  </w:num>
  <w:num w:numId="4">
    <w:abstractNumId w:val="54"/>
  </w:num>
  <w:num w:numId="5">
    <w:abstractNumId w:val="67"/>
  </w:num>
  <w:num w:numId="6">
    <w:abstractNumId w:val="40"/>
  </w:num>
  <w:num w:numId="7">
    <w:abstractNumId w:val="42"/>
  </w:num>
  <w:num w:numId="8">
    <w:abstractNumId w:val="51"/>
  </w:num>
  <w:num w:numId="9">
    <w:abstractNumId w:val="36"/>
  </w:num>
  <w:num w:numId="10">
    <w:abstractNumId w:val="27"/>
  </w:num>
  <w:num w:numId="11">
    <w:abstractNumId w:val="3"/>
  </w:num>
  <w:num w:numId="12">
    <w:abstractNumId w:val="50"/>
  </w:num>
  <w:num w:numId="13">
    <w:abstractNumId w:val="13"/>
  </w:num>
  <w:num w:numId="14">
    <w:abstractNumId w:val="61"/>
  </w:num>
  <w:num w:numId="15">
    <w:abstractNumId w:val="14"/>
  </w:num>
  <w:num w:numId="16">
    <w:abstractNumId w:val="29"/>
  </w:num>
  <w:num w:numId="17">
    <w:abstractNumId w:val="37"/>
  </w:num>
  <w:num w:numId="18">
    <w:abstractNumId w:val="46"/>
  </w:num>
  <w:num w:numId="19">
    <w:abstractNumId w:val="72"/>
  </w:num>
  <w:num w:numId="20">
    <w:abstractNumId w:val="31"/>
  </w:num>
  <w:num w:numId="21">
    <w:abstractNumId w:val="4"/>
  </w:num>
  <w:num w:numId="22">
    <w:abstractNumId w:val="77"/>
  </w:num>
  <w:num w:numId="23">
    <w:abstractNumId w:val="15"/>
  </w:num>
  <w:num w:numId="24">
    <w:abstractNumId w:val="22"/>
  </w:num>
  <w:num w:numId="25">
    <w:abstractNumId w:val="0"/>
  </w:num>
  <w:num w:numId="26">
    <w:abstractNumId w:val="71"/>
  </w:num>
  <w:num w:numId="27">
    <w:abstractNumId w:val="60"/>
  </w:num>
  <w:num w:numId="28">
    <w:abstractNumId w:val="19"/>
  </w:num>
  <w:num w:numId="29">
    <w:abstractNumId w:val="26"/>
  </w:num>
  <w:num w:numId="30">
    <w:abstractNumId w:val="57"/>
  </w:num>
  <w:num w:numId="31">
    <w:abstractNumId w:val="48"/>
  </w:num>
  <w:num w:numId="32">
    <w:abstractNumId w:val="75"/>
  </w:num>
  <w:num w:numId="33">
    <w:abstractNumId w:val="30"/>
  </w:num>
  <w:num w:numId="34">
    <w:abstractNumId w:val="23"/>
  </w:num>
  <w:num w:numId="35">
    <w:abstractNumId w:val="1"/>
  </w:num>
  <w:num w:numId="36">
    <w:abstractNumId w:val="16"/>
  </w:num>
  <w:num w:numId="37">
    <w:abstractNumId w:val="38"/>
  </w:num>
  <w:num w:numId="38">
    <w:abstractNumId w:val="69"/>
  </w:num>
  <w:num w:numId="39">
    <w:abstractNumId w:val="20"/>
  </w:num>
  <w:num w:numId="40">
    <w:abstractNumId w:val="2"/>
  </w:num>
  <w:num w:numId="41">
    <w:abstractNumId w:val="25"/>
  </w:num>
  <w:num w:numId="42">
    <w:abstractNumId w:val="5"/>
  </w:num>
  <w:num w:numId="43">
    <w:abstractNumId w:val="56"/>
  </w:num>
  <w:num w:numId="44">
    <w:abstractNumId w:val="64"/>
  </w:num>
  <w:num w:numId="45">
    <w:abstractNumId w:val="70"/>
  </w:num>
  <w:num w:numId="46">
    <w:abstractNumId w:val="55"/>
  </w:num>
  <w:num w:numId="47">
    <w:abstractNumId w:val="68"/>
  </w:num>
  <w:num w:numId="48">
    <w:abstractNumId w:val="63"/>
  </w:num>
  <w:num w:numId="49">
    <w:abstractNumId w:val="65"/>
  </w:num>
  <w:num w:numId="50">
    <w:abstractNumId w:val="8"/>
  </w:num>
  <w:num w:numId="51">
    <w:abstractNumId w:val="7"/>
  </w:num>
  <w:num w:numId="52">
    <w:abstractNumId w:val="43"/>
  </w:num>
  <w:num w:numId="53">
    <w:abstractNumId w:val="78"/>
  </w:num>
  <w:num w:numId="54">
    <w:abstractNumId w:val="35"/>
  </w:num>
  <w:num w:numId="55">
    <w:abstractNumId w:val="76"/>
  </w:num>
  <w:num w:numId="56">
    <w:abstractNumId w:val="18"/>
  </w:num>
  <w:num w:numId="57">
    <w:abstractNumId w:val="73"/>
  </w:num>
  <w:num w:numId="58">
    <w:abstractNumId w:val="62"/>
  </w:num>
  <w:num w:numId="59">
    <w:abstractNumId w:val="12"/>
  </w:num>
  <w:num w:numId="60">
    <w:abstractNumId w:val="52"/>
  </w:num>
  <w:num w:numId="61">
    <w:abstractNumId w:val="45"/>
  </w:num>
  <w:num w:numId="62">
    <w:abstractNumId w:val="74"/>
  </w:num>
  <w:num w:numId="63">
    <w:abstractNumId w:val="33"/>
  </w:num>
  <w:num w:numId="64">
    <w:abstractNumId w:val="44"/>
  </w:num>
  <w:num w:numId="65">
    <w:abstractNumId w:val="11"/>
  </w:num>
  <w:num w:numId="66">
    <w:abstractNumId w:val="53"/>
  </w:num>
  <w:num w:numId="67">
    <w:abstractNumId w:val="58"/>
  </w:num>
  <w:num w:numId="68">
    <w:abstractNumId w:val="21"/>
  </w:num>
  <w:num w:numId="69">
    <w:abstractNumId w:val="17"/>
  </w:num>
  <w:num w:numId="70">
    <w:abstractNumId w:val="32"/>
  </w:num>
  <w:num w:numId="71">
    <w:abstractNumId w:val="10"/>
  </w:num>
  <w:num w:numId="72">
    <w:abstractNumId w:val="34"/>
  </w:num>
  <w:num w:numId="73">
    <w:abstractNumId w:val="9"/>
  </w:num>
  <w:num w:numId="74">
    <w:abstractNumId w:val="66"/>
  </w:num>
  <w:num w:numId="75">
    <w:abstractNumId w:val="6"/>
  </w:num>
  <w:num w:numId="76">
    <w:abstractNumId w:val="59"/>
  </w:num>
  <w:num w:numId="77">
    <w:abstractNumId w:val="49"/>
  </w:num>
  <w:num w:numId="78">
    <w:abstractNumId w:val="41"/>
  </w:num>
  <w:num w:numId="79">
    <w:abstractNumId w:val="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2E3B"/>
    <w:rsid w:val="0000461F"/>
    <w:rsid w:val="000075EB"/>
    <w:rsid w:val="000103EF"/>
    <w:rsid w:val="00014475"/>
    <w:rsid w:val="00016352"/>
    <w:rsid w:val="000165C9"/>
    <w:rsid w:val="00017832"/>
    <w:rsid w:val="00022D11"/>
    <w:rsid w:val="000260D7"/>
    <w:rsid w:val="0002686A"/>
    <w:rsid w:val="000313E4"/>
    <w:rsid w:val="000315BA"/>
    <w:rsid w:val="00031C17"/>
    <w:rsid w:val="000415D9"/>
    <w:rsid w:val="00042C4A"/>
    <w:rsid w:val="00045F40"/>
    <w:rsid w:val="00046841"/>
    <w:rsid w:val="00056225"/>
    <w:rsid w:val="000578B7"/>
    <w:rsid w:val="00064157"/>
    <w:rsid w:val="00067525"/>
    <w:rsid w:val="0006789C"/>
    <w:rsid w:val="00070F99"/>
    <w:rsid w:val="00073F60"/>
    <w:rsid w:val="00074F82"/>
    <w:rsid w:val="00076B83"/>
    <w:rsid w:val="00077361"/>
    <w:rsid w:val="00081D43"/>
    <w:rsid w:val="00084F22"/>
    <w:rsid w:val="000860DA"/>
    <w:rsid w:val="000874EF"/>
    <w:rsid w:val="00090541"/>
    <w:rsid w:val="00092053"/>
    <w:rsid w:val="000A0CFE"/>
    <w:rsid w:val="000A2329"/>
    <w:rsid w:val="000A2476"/>
    <w:rsid w:val="000A297D"/>
    <w:rsid w:val="000A77F5"/>
    <w:rsid w:val="000B5733"/>
    <w:rsid w:val="000C44AB"/>
    <w:rsid w:val="000D57DF"/>
    <w:rsid w:val="000E0B92"/>
    <w:rsid w:val="000E2400"/>
    <w:rsid w:val="000F2F09"/>
    <w:rsid w:val="000F6D0B"/>
    <w:rsid w:val="001043EA"/>
    <w:rsid w:val="0010565C"/>
    <w:rsid w:val="00105DF9"/>
    <w:rsid w:val="001067D4"/>
    <w:rsid w:val="001106D6"/>
    <w:rsid w:val="001119A4"/>
    <w:rsid w:val="00113EF7"/>
    <w:rsid w:val="001141BC"/>
    <w:rsid w:val="00116062"/>
    <w:rsid w:val="00116C88"/>
    <w:rsid w:val="00116D47"/>
    <w:rsid w:val="00121C7B"/>
    <w:rsid w:val="001228A0"/>
    <w:rsid w:val="001256A6"/>
    <w:rsid w:val="00126F30"/>
    <w:rsid w:val="00131196"/>
    <w:rsid w:val="00131239"/>
    <w:rsid w:val="00137120"/>
    <w:rsid w:val="001409AB"/>
    <w:rsid w:val="00141625"/>
    <w:rsid w:val="001438EB"/>
    <w:rsid w:val="001468CE"/>
    <w:rsid w:val="00146A0D"/>
    <w:rsid w:val="00153589"/>
    <w:rsid w:val="00154AE2"/>
    <w:rsid w:val="001606D0"/>
    <w:rsid w:val="00161957"/>
    <w:rsid w:val="00163203"/>
    <w:rsid w:val="0016476E"/>
    <w:rsid w:val="001719DC"/>
    <w:rsid w:val="00175205"/>
    <w:rsid w:val="00182D28"/>
    <w:rsid w:val="001830F1"/>
    <w:rsid w:val="00183334"/>
    <w:rsid w:val="00184C72"/>
    <w:rsid w:val="00186DC4"/>
    <w:rsid w:val="001935FC"/>
    <w:rsid w:val="00197B0D"/>
    <w:rsid w:val="001A0EC7"/>
    <w:rsid w:val="001A47E9"/>
    <w:rsid w:val="001A5018"/>
    <w:rsid w:val="001A68A0"/>
    <w:rsid w:val="001A6E83"/>
    <w:rsid w:val="001B3FB4"/>
    <w:rsid w:val="001C37F8"/>
    <w:rsid w:val="001D133D"/>
    <w:rsid w:val="001D222F"/>
    <w:rsid w:val="001D4BB8"/>
    <w:rsid w:val="001E240F"/>
    <w:rsid w:val="001F0BD3"/>
    <w:rsid w:val="001F49C2"/>
    <w:rsid w:val="002015D6"/>
    <w:rsid w:val="002015EF"/>
    <w:rsid w:val="00201D62"/>
    <w:rsid w:val="00202DD6"/>
    <w:rsid w:val="002115CB"/>
    <w:rsid w:val="00220286"/>
    <w:rsid w:val="00227DBB"/>
    <w:rsid w:val="002311FE"/>
    <w:rsid w:val="002342CC"/>
    <w:rsid w:val="002347F3"/>
    <w:rsid w:val="0023702C"/>
    <w:rsid w:val="00243458"/>
    <w:rsid w:val="0024712A"/>
    <w:rsid w:val="00252A5E"/>
    <w:rsid w:val="00254D07"/>
    <w:rsid w:val="002551C0"/>
    <w:rsid w:val="0025728B"/>
    <w:rsid w:val="002614A0"/>
    <w:rsid w:val="0026451D"/>
    <w:rsid w:val="00265172"/>
    <w:rsid w:val="00271CB7"/>
    <w:rsid w:val="00272F1F"/>
    <w:rsid w:val="00275932"/>
    <w:rsid w:val="0027707A"/>
    <w:rsid w:val="00283204"/>
    <w:rsid w:val="00284A68"/>
    <w:rsid w:val="00285B1B"/>
    <w:rsid w:val="002868A4"/>
    <w:rsid w:val="00290714"/>
    <w:rsid w:val="00296C73"/>
    <w:rsid w:val="00297A0E"/>
    <w:rsid w:val="002A3468"/>
    <w:rsid w:val="002A49EF"/>
    <w:rsid w:val="002A7C23"/>
    <w:rsid w:val="002B3D58"/>
    <w:rsid w:val="002B6648"/>
    <w:rsid w:val="002C1861"/>
    <w:rsid w:val="002C26CC"/>
    <w:rsid w:val="002C4A91"/>
    <w:rsid w:val="002D04A3"/>
    <w:rsid w:val="002D1C49"/>
    <w:rsid w:val="002D1D2A"/>
    <w:rsid w:val="002D4739"/>
    <w:rsid w:val="002D581D"/>
    <w:rsid w:val="002D6574"/>
    <w:rsid w:val="002E566C"/>
    <w:rsid w:val="002E7463"/>
    <w:rsid w:val="002F0E54"/>
    <w:rsid w:val="002F4B27"/>
    <w:rsid w:val="002F540C"/>
    <w:rsid w:val="002F596D"/>
    <w:rsid w:val="003019C5"/>
    <w:rsid w:val="00301F91"/>
    <w:rsid w:val="00310744"/>
    <w:rsid w:val="00317C48"/>
    <w:rsid w:val="00320320"/>
    <w:rsid w:val="00321768"/>
    <w:rsid w:val="0032293C"/>
    <w:rsid w:val="003230CC"/>
    <w:rsid w:val="00326C8A"/>
    <w:rsid w:val="00331FC3"/>
    <w:rsid w:val="00342805"/>
    <w:rsid w:val="00343A3A"/>
    <w:rsid w:val="00345F78"/>
    <w:rsid w:val="00351087"/>
    <w:rsid w:val="00352118"/>
    <w:rsid w:val="00352684"/>
    <w:rsid w:val="00353123"/>
    <w:rsid w:val="00355FC1"/>
    <w:rsid w:val="0035648C"/>
    <w:rsid w:val="00362F1A"/>
    <w:rsid w:val="003706E3"/>
    <w:rsid w:val="00371DA0"/>
    <w:rsid w:val="003739A6"/>
    <w:rsid w:val="00381AE8"/>
    <w:rsid w:val="00382A92"/>
    <w:rsid w:val="003834E9"/>
    <w:rsid w:val="00384503"/>
    <w:rsid w:val="003A0B8B"/>
    <w:rsid w:val="003A15E0"/>
    <w:rsid w:val="003A1B5A"/>
    <w:rsid w:val="003A5C01"/>
    <w:rsid w:val="003A719C"/>
    <w:rsid w:val="003B21E5"/>
    <w:rsid w:val="003B645A"/>
    <w:rsid w:val="003C1EE4"/>
    <w:rsid w:val="003C21A9"/>
    <w:rsid w:val="003C4D5D"/>
    <w:rsid w:val="003C6473"/>
    <w:rsid w:val="003D23BD"/>
    <w:rsid w:val="003D7281"/>
    <w:rsid w:val="003E16BE"/>
    <w:rsid w:val="003E77FC"/>
    <w:rsid w:val="003F27B8"/>
    <w:rsid w:val="003F6636"/>
    <w:rsid w:val="003F7F4A"/>
    <w:rsid w:val="004044C8"/>
    <w:rsid w:val="00410ADB"/>
    <w:rsid w:val="0041487D"/>
    <w:rsid w:val="00417158"/>
    <w:rsid w:val="00417CD3"/>
    <w:rsid w:val="00420D95"/>
    <w:rsid w:val="00421AF2"/>
    <w:rsid w:val="00423EF8"/>
    <w:rsid w:val="00423FF6"/>
    <w:rsid w:val="004309B6"/>
    <w:rsid w:val="00435BFF"/>
    <w:rsid w:val="00437DFE"/>
    <w:rsid w:val="004476AD"/>
    <w:rsid w:val="00452CA9"/>
    <w:rsid w:val="00453F50"/>
    <w:rsid w:val="004544DD"/>
    <w:rsid w:val="004553E7"/>
    <w:rsid w:val="00461693"/>
    <w:rsid w:val="00461AC1"/>
    <w:rsid w:val="00463910"/>
    <w:rsid w:val="00466985"/>
    <w:rsid w:val="00471485"/>
    <w:rsid w:val="00475F1E"/>
    <w:rsid w:val="00480682"/>
    <w:rsid w:val="00481062"/>
    <w:rsid w:val="004854E4"/>
    <w:rsid w:val="004858F2"/>
    <w:rsid w:val="004907E7"/>
    <w:rsid w:val="00491033"/>
    <w:rsid w:val="00493AC1"/>
    <w:rsid w:val="00495E0B"/>
    <w:rsid w:val="00496A28"/>
    <w:rsid w:val="00496ED3"/>
    <w:rsid w:val="004A7BC0"/>
    <w:rsid w:val="004B2F01"/>
    <w:rsid w:val="004C02CF"/>
    <w:rsid w:val="004C0DF0"/>
    <w:rsid w:val="004D2C00"/>
    <w:rsid w:val="004D4591"/>
    <w:rsid w:val="004D4765"/>
    <w:rsid w:val="004D616E"/>
    <w:rsid w:val="004E03A2"/>
    <w:rsid w:val="004E170A"/>
    <w:rsid w:val="004E3C28"/>
    <w:rsid w:val="004E5FD1"/>
    <w:rsid w:val="004F11D1"/>
    <w:rsid w:val="004F21B2"/>
    <w:rsid w:val="004F47AE"/>
    <w:rsid w:val="004F49DE"/>
    <w:rsid w:val="004F6D5D"/>
    <w:rsid w:val="004F7F78"/>
    <w:rsid w:val="005008AE"/>
    <w:rsid w:val="00501E73"/>
    <w:rsid w:val="00502026"/>
    <w:rsid w:val="005049F2"/>
    <w:rsid w:val="00506246"/>
    <w:rsid w:val="005069F8"/>
    <w:rsid w:val="005100FE"/>
    <w:rsid w:val="0051099E"/>
    <w:rsid w:val="00510F51"/>
    <w:rsid w:val="0051124A"/>
    <w:rsid w:val="00511675"/>
    <w:rsid w:val="0051321E"/>
    <w:rsid w:val="00513ED8"/>
    <w:rsid w:val="0051469E"/>
    <w:rsid w:val="00520E5C"/>
    <w:rsid w:val="005210C8"/>
    <w:rsid w:val="0052167E"/>
    <w:rsid w:val="005266E9"/>
    <w:rsid w:val="005306EA"/>
    <w:rsid w:val="0053112B"/>
    <w:rsid w:val="00531301"/>
    <w:rsid w:val="00531889"/>
    <w:rsid w:val="00531915"/>
    <w:rsid w:val="00532C64"/>
    <w:rsid w:val="00537201"/>
    <w:rsid w:val="005454C2"/>
    <w:rsid w:val="00546B39"/>
    <w:rsid w:val="00551483"/>
    <w:rsid w:val="00551D82"/>
    <w:rsid w:val="0055244A"/>
    <w:rsid w:val="005535FF"/>
    <w:rsid w:val="005536DE"/>
    <w:rsid w:val="005547F2"/>
    <w:rsid w:val="005557BB"/>
    <w:rsid w:val="00561E73"/>
    <w:rsid w:val="00562CBD"/>
    <w:rsid w:val="0056359F"/>
    <w:rsid w:val="00565E34"/>
    <w:rsid w:val="005726FE"/>
    <w:rsid w:val="00572CFB"/>
    <w:rsid w:val="00574EA5"/>
    <w:rsid w:val="00576D42"/>
    <w:rsid w:val="0058006F"/>
    <w:rsid w:val="00580956"/>
    <w:rsid w:val="0058098B"/>
    <w:rsid w:val="005817C2"/>
    <w:rsid w:val="005833FA"/>
    <w:rsid w:val="00583E24"/>
    <w:rsid w:val="00584060"/>
    <w:rsid w:val="005870DF"/>
    <w:rsid w:val="0058778C"/>
    <w:rsid w:val="00594F26"/>
    <w:rsid w:val="005A0617"/>
    <w:rsid w:val="005A14F1"/>
    <w:rsid w:val="005A2067"/>
    <w:rsid w:val="005A5CEB"/>
    <w:rsid w:val="005B1AA4"/>
    <w:rsid w:val="005B3F8A"/>
    <w:rsid w:val="005C1C3E"/>
    <w:rsid w:val="005C4DE4"/>
    <w:rsid w:val="005D0C69"/>
    <w:rsid w:val="005E2EE9"/>
    <w:rsid w:val="005F0DE3"/>
    <w:rsid w:val="005F4243"/>
    <w:rsid w:val="0061228E"/>
    <w:rsid w:val="00613396"/>
    <w:rsid w:val="00615ADA"/>
    <w:rsid w:val="00617696"/>
    <w:rsid w:val="00622578"/>
    <w:rsid w:val="00625C56"/>
    <w:rsid w:val="00627677"/>
    <w:rsid w:val="006278E7"/>
    <w:rsid w:val="00630A5F"/>
    <w:rsid w:val="00634395"/>
    <w:rsid w:val="00635F43"/>
    <w:rsid w:val="006364E0"/>
    <w:rsid w:val="00637F64"/>
    <w:rsid w:val="00652926"/>
    <w:rsid w:val="006543BA"/>
    <w:rsid w:val="006546CF"/>
    <w:rsid w:val="006554C5"/>
    <w:rsid w:val="00655C22"/>
    <w:rsid w:val="00657189"/>
    <w:rsid w:val="00657D21"/>
    <w:rsid w:val="006609A1"/>
    <w:rsid w:val="0066228E"/>
    <w:rsid w:val="0066463F"/>
    <w:rsid w:val="00666814"/>
    <w:rsid w:val="006700FB"/>
    <w:rsid w:val="006701FC"/>
    <w:rsid w:val="0067064D"/>
    <w:rsid w:val="006751C9"/>
    <w:rsid w:val="00681F5D"/>
    <w:rsid w:val="006828CF"/>
    <w:rsid w:val="00693CFB"/>
    <w:rsid w:val="00693ED0"/>
    <w:rsid w:val="006943A5"/>
    <w:rsid w:val="006A20A3"/>
    <w:rsid w:val="006A3CA0"/>
    <w:rsid w:val="006A42E8"/>
    <w:rsid w:val="006A480D"/>
    <w:rsid w:val="006A4DD7"/>
    <w:rsid w:val="006A50A7"/>
    <w:rsid w:val="006A64DC"/>
    <w:rsid w:val="006A70A1"/>
    <w:rsid w:val="006B00AC"/>
    <w:rsid w:val="006B06ED"/>
    <w:rsid w:val="006B479F"/>
    <w:rsid w:val="006B5FDA"/>
    <w:rsid w:val="006B6378"/>
    <w:rsid w:val="006C137E"/>
    <w:rsid w:val="006C27A3"/>
    <w:rsid w:val="006C2C80"/>
    <w:rsid w:val="006C5621"/>
    <w:rsid w:val="006C5DE4"/>
    <w:rsid w:val="006E1453"/>
    <w:rsid w:val="006E1B2B"/>
    <w:rsid w:val="006E4797"/>
    <w:rsid w:val="006E6ACA"/>
    <w:rsid w:val="006E7A47"/>
    <w:rsid w:val="006F082E"/>
    <w:rsid w:val="006F1D0A"/>
    <w:rsid w:val="006F2A33"/>
    <w:rsid w:val="006F3993"/>
    <w:rsid w:val="006F3BBB"/>
    <w:rsid w:val="006F6C44"/>
    <w:rsid w:val="006F79EF"/>
    <w:rsid w:val="007001E5"/>
    <w:rsid w:val="00703A9C"/>
    <w:rsid w:val="0070444F"/>
    <w:rsid w:val="00710CB1"/>
    <w:rsid w:val="0071410F"/>
    <w:rsid w:val="00724927"/>
    <w:rsid w:val="00725FB6"/>
    <w:rsid w:val="007305D6"/>
    <w:rsid w:val="00734226"/>
    <w:rsid w:val="007347AD"/>
    <w:rsid w:val="0074554B"/>
    <w:rsid w:val="00750A7B"/>
    <w:rsid w:val="00752181"/>
    <w:rsid w:val="0076022D"/>
    <w:rsid w:val="00762655"/>
    <w:rsid w:val="00762CC0"/>
    <w:rsid w:val="00763FB0"/>
    <w:rsid w:val="00772D67"/>
    <w:rsid w:val="0077345F"/>
    <w:rsid w:val="00777619"/>
    <w:rsid w:val="00783757"/>
    <w:rsid w:val="00786491"/>
    <w:rsid w:val="00786E59"/>
    <w:rsid w:val="0079666C"/>
    <w:rsid w:val="007A2833"/>
    <w:rsid w:val="007A2C0C"/>
    <w:rsid w:val="007A6F3F"/>
    <w:rsid w:val="007B19EA"/>
    <w:rsid w:val="007B3C60"/>
    <w:rsid w:val="007B66F8"/>
    <w:rsid w:val="007C53A8"/>
    <w:rsid w:val="007C7B7E"/>
    <w:rsid w:val="007D0B95"/>
    <w:rsid w:val="007D3FB6"/>
    <w:rsid w:val="007D4E8C"/>
    <w:rsid w:val="007D73F7"/>
    <w:rsid w:val="007E286E"/>
    <w:rsid w:val="007E2FA3"/>
    <w:rsid w:val="007F1FC2"/>
    <w:rsid w:val="007F2663"/>
    <w:rsid w:val="007F2C77"/>
    <w:rsid w:val="007F42B3"/>
    <w:rsid w:val="00801336"/>
    <w:rsid w:val="00802DBC"/>
    <w:rsid w:val="00804202"/>
    <w:rsid w:val="00805C04"/>
    <w:rsid w:val="008103CF"/>
    <w:rsid w:val="008118D9"/>
    <w:rsid w:val="00812F3F"/>
    <w:rsid w:val="008156E3"/>
    <w:rsid w:val="0082061E"/>
    <w:rsid w:val="00825A5E"/>
    <w:rsid w:val="00826ECC"/>
    <w:rsid w:val="00826F19"/>
    <w:rsid w:val="0083272F"/>
    <w:rsid w:val="008334A9"/>
    <w:rsid w:val="008353AE"/>
    <w:rsid w:val="008370FC"/>
    <w:rsid w:val="008372F4"/>
    <w:rsid w:val="0084243A"/>
    <w:rsid w:val="008501A4"/>
    <w:rsid w:val="00851AE3"/>
    <w:rsid w:val="008525FD"/>
    <w:rsid w:val="00853A9B"/>
    <w:rsid w:val="0085462A"/>
    <w:rsid w:val="00854EB0"/>
    <w:rsid w:val="008553DE"/>
    <w:rsid w:val="008572CA"/>
    <w:rsid w:val="00860290"/>
    <w:rsid w:val="008630DA"/>
    <w:rsid w:val="0086468F"/>
    <w:rsid w:val="00864F29"/>
    <w:rsid w:val="00872753"/>
    <w:rsid w:val="00873A2C"/>
    <w:rsid w:val="0087702E"/>
    <w:rsid w:val="00880EDC"/>
    <w:rsid w:val="00882A4C"/>
    <w:rsid w:val="00882CD4"/>
    <w:rsid w:val="008918F7"/>
    <w:rsid w:val="00892B29"/>
    <w:rsid w:val="00894669"/>
    <w:rsid w:val="0089595F"/>
    <w:rsid w:val="008962A7"/>
    <w:rsid w:val="0089731C"/>
    <w:rsid w:val="008A0294"/>
    <w:rsid w:val="008A2178"/>
    <w:rsid w:val="008A2849"/>
    <w:rsid w:val="008A3D21"/>
    <w:rsid w:val="008A422C"/>
    <w:rsid w:val="008A4E83"/>
    <w:rsid w:val="008A5ECB"/>
    <w:rsid w:val="008A67DC"/>
    <w:rsid w:val="008A77B4"/>
    <w:rsid w:val="008B4CB8"/>
    <w:rsid w:val="008C3F8B"/>
    <w:rsid w:val="008C5439"/>
    <w:rsid w:val="008C71B7"/>
    <w:rsid w:val="008D1258"/>
    <w:rsid w:val="008D4DEE"/>
    <w:rsid w:val="008E5312"/>
    <w:rsid w:val="008E5D28"/>
    <w:rsid w:val="008F1350"/>
    <w:rsid w:val="008F20C4"/>
    <w:rsid w:val="008F54EC"/>
    <w:rsid w:val="00907B80"/>
    <w:rsid w:val="0091012B"/>
    <w:rsid w:val="00911783"/>
    <w:rsid w:val="009204FC"/>
    <w:rsid w:val="0093079C"/>
    <w:rsid w:val="00931BDD"/>
    <w:rsid w:val="00932E67"/>
    <w:rsid w:val="00940B1B"/>
    <w:rsid w:val="00940E3F"/>
    <w:rsid w:val="009435C2"/>
    <w:rsid w:val="00943C6D"/>
    <w:rsid w:val="009453BE"/>
    <w:rsid w:val="009467DC"/>
    <w:rsid w:val="009537C8"/>
    <w:rsid w:val="009558B9"/>
    <w:rsid w:val="00960FC6"/>
    <w:rsid w:val="009615E9"/>
    <w:rsid w:val="00961793"/>
    <w:rsid w:val="00964614"/>
    <w:rsid w:val="00965867"/>
    <w:rsid w:val="00974D2B"/>
    <w:rsid w:val="009759E7"/>
    <w:rsid w:val="00984D00"/>
    <w:rsid w:val="009924A8"/>
    <w:rsid w:val="00993B45"/>
    <w:rsid w:val="00993E9E"/>
    <w:rsid w:val="00995858"/>
    <w:rsid w:val="00995FE6"/>
    <w:rsid w:val="009A0366"/>
    <w:rsid w:val="009A2886"/>
    <w:rsid w:val="009A42E6"/>
    <w:rsid w:val="009A6555"/>
    <w:rsid w:val="009A6DDF"/>
    <w:rsid w:val="009B1631"/>
    <w:rsid w:val="009B41BA"/>
    <w:rsid w:val="009B5CEC"/>
    <w:rsid w:val="009C050E"/>
    <w:rsid w:val="009C4DE7"/>
    <w:rsid w:val="009C5271"/>
    <w:rsid w:val="009D5196"/>
    <w:rsid w:val="009E0688"/>
    <w:rsid w:val="009E2059"/>
    <w:rsid w:val="009E2A3F"/>
    <w:rsid w:val="009F0C23"/>
    <w:rsid w:val="009F2725"/>
    <w:rsid w:val="009F295C"/>
    <w:rsid w:val="009F5609"/>
    <w:rsid w:val="00A05228"/>
    <w:rsid w:val="00A10698"/>
    <w:rsid w:val="00A1095B"/>
    <w:rsid w:val="00A17496"/>
    <w:rsid w:val="00A207F0"/>
    <w:rsid w:val="00A272FD"/>
    <w:rsid w:val="00A30208"/>
    <w:rsid w:val="00A331D5"/>
    <w:rsid w:val="00A349DA"/>
    <w:rsid w:val="00A366FC"/>
    <w:rsid w:val="00A379D0"/>
    <w:rsid w:val="00A41173"/>
    <w:rsid w:val="00A42A38"/>
    <w:rsid w:val="00A42FDB"/>
    <w:rsid w:val="00A439E9"/>
    <w:rsid w:val="00A51C2A"/>
    <w:rsid w:val="00A523C6"/>
    <w:rsid w:val="00A527AF"/>
    <w:rsid w:val="00A62E69"/>
    <w:rsid w:val="00A67147"/>
    <w:rsid w:val="00A67546"/>
    <w:rsid w:val="00A67EC6"/>
    <w:rsid w:val="00A72DFA"/>
    <w:rsid w:val="00A77031"/>
    <w:rsid w:val="00A810D0"/>
    <w:rsid w:val="00A82263"/>
    <w:rsid w:val="00A82D9E"/>
    <w:rsid w:val="00A85233"/>
    <w:rsid w:val="00A85697"/>
    <w:rsid w:val="00A9415D"/>
    <w:rsid w:val="00A947EF"/>
    <w:rsid w:val="00A9713E"/>
    <w:rsid w:val="00AA1EA8"/>
    <w:rsid w:val="00AA4106"/>
    <w:rsid w:val="00AA7A59"/>
    <w:rsid w:val="00AA7D31"/>
    <w:rsid w:val="00AB024B"/>
    <w:rsid w:val="00AB5E9B"/>
    <w:rsid w:val="00AB70E2"/>
    <w:rsid w:val="00AB7941"/>
    <w:rsid w:val="00AB7979"/>
    <w:rsid w:val="00AC0CA9"/>
    <w:rsid w:val="00AC3C72"/>
    <w:rsid w:val="00AC5701"/>
    <w:rsid w:val="00AD4E08"/>
    <w:rsid w:val="00AD5CAE"/>
    <w:rsid w:val="00AE0478"/>
    <w:rsid w:val="00AE195E"/>
    <w:rsid w:val="00AE2DC2"/>
    <w:rsid w:val="00AE72A5"/>
    <w:rsid w:val="00B00C50"/>
    <w:rsid w:val="00B01146"/>
    <w:rsid w:val="00B022F8"/>
    <w:rsid w:val="00B077C8"/>
    <w:rsid w:val="00B139F7"/>
    <w:rsid w:val="00B14EFE"/>
    <w:rsid w:val="00B158AE"/>
    <w:rsid w:val="00B20034"/>
    <w:rsid w:val="00B343B4"/>
    <w:rsid w:val="00B376B9"/>
    <w:rsid w:val="00B41602"/>
    <w:rsid w:val="00B416B4"/>
    <w:rsid w:val="00B42C40"/>
    <w:rsid w:val="00B42D33"/>
    <w:rsid w:val="00B441A9"/>
    <w:rsid w:val="00B44A60"/>
    <w:rsid w:val="00B47C1A"/>
    <w:rsid w:val="00B52C3D"/>
    <w:rsid w:val="00B53426"/>
    <w:rsid w:val="00B62628"/>
    <w:rsid w:val="00B62697"/>
    <w:rsid w:val="00B72288"/>
    <w:rsid w:val="00B7487E"/>
    <w:rsid w:val="00B74ED8"/>
    <w:rsid w:val="00B751A4"/>
    <w:rsid w:val="00B75F83"/>
    <w:rsid w:val="00B82667"/>
    <w:rsid w:val="00B8284A"/>
    <w:rsid w:val="00B83CC2"/>
    <w:rsid w:val="00B85859"/>
    <w:rsid w:val="00B87971"/>
    <w:rsid w:val="00B950F1"/>
    <w:rsid w:val="00BA3B73"/>
    <w:rsid w:val="00BA668E"/>
    <w:rsid w:val="00BA7B68"/>
    <w:rsid w:val="00BB0C40"/>
    <w:rsid w:val="00BB1C9D"/>
    <w:rsid w:val="00BB2FB1"/>
    <w:rsid w:val="00BB3ABF"/>
    <w:rsid w:val="00BB3E44"/>
    <w:rsid w:val="00BB48B9"/>
    <w:rsid w:val="00BB7083"/>
    <w:rsid w:val="00BC173A"/>
    <w:rsid w:val="00BC264D"/>
    <w:rsid w:val="00BC30D6"/>
    <w:rsid w:val="00BC4416"/>
    <w:rsid w:val="00BC5BA3"/>
    <w:rsid w:val="00BD1B61"/>
    <w:rsid w:val="00BD33B3"/>
    <w:rsid w:val="00BD3BBE"/>
    <w:rsid w:val="00BE066C"/>
    <w:rsid w:val="00BE22A2"/>
    <w:rsid w:val="00BE2E3E"/>
    <w:rsid w:val="00BE3FDA"/>
    <w:rsid w:val="00BE5FB0"/>
    <w:rsid w:val="00BE7292"/>
    <w:rsid w:val="00BF0205"/>
    <w:rsid w:val="00BF275C"/>
    <w:rsid w:val="00BF2BF1"/>
    <w:rsid w:val="00BF3933"/>
    <w:rsid w:val="00C04BE4"/>
    <w:rsid w:val="00C04D07"/>
    <w:rsid w:val="00C0570E"/>
    <w:rsid w:val="00C06AAE"/>
    <w:rsid w:val="00C10DBE"/>
    <w:rsid w:val="00C12218"/>
    <w:rsid w:val="00C13A70"/>
    <w:rsid w:val="00C212CF"/>
    <w:rsid w:val="00C214F8"/>
    <w:rsid w:val="00C2403B"/>
    <w:rsid w:val="00C25307"/>
    <w:rsid w:val="00C26231"/>
    <w:rsid w:val="00C26991"/>
    <w:rsid w:val="00C3047F"/>
    <w:rsid w:val="00C31F77"/>
    <w:rsid w:val="00C32F66"/>
    <w:rsid w:val="00C341C6"/>
    <w:rsid w:val="00C35B8A"/>
    <w:rsid w:val="00C3625D"/>
    <w:rsid w:val="00C37553"/>
    <w:rsid w:val="00C37FA7"/>
    <w:rsid w:val="00C409EF"/>
    <w:rsid w:val="00C40DDE"/>
    <w:rsid w:val="00C4428B"/>
    <w:rsid w:val="00C500BB"/>
    <w:rsid w:val="00C501FF"/>
    <w:rsid w:val="00C55248"/>
    <w:rsid w:val="00C84B1F"/>
    <w:rsid w:val="00C853B9"/>
    <w:rsid w:val="00C932FF"/>
    <w:rsid w:val="00C95790"/>
    <w:rsid w:val="00C9769D"/>
    <w:rsid w:val="00C97B3B"/>
    <w:rsid w:val="00CA5CAA"/>
    <w:rsid w:val="00CB04BB"/>
    <w:rsid w:val="00CB6E92"/>
    <w:rsid w:val="00CC172B"/>
    <w:rsid w:val="00CC43B5"/>
    <w:rsid w:val="00CC4817"/>
    <w:rsid w:val="00CC5D77"/>
    <w:rsid w:val="00CC5E62"/>
    <w:rsid w:val="00CC6341"/>
    <w:rsid w:val="00CD3F86"/>
    <w:rsid w:val="00CD6BA5"/>
    <w:rsid w:val="00CD7A13"/>
    <w:rsid w:val="00CE28BF"/>
    <w:rsid w:val="00CE2F82"/>
    <w:rsid w:val="00CE4C91"/>
    <w:rsid w:val="00CE663D"/>
    <w:rsid w:val="00CE7CC0"/>
    <w:rsid w:val="00CF27E8"/>
    <w:rsid w:val="00CF45B7"/>
    <w:rsid w:val="00CF4EEA"/>
    <w:rsid w:val="00CF6435"/>
    <w:rsid w:val="00D05003"/>
    <w:rsid w:val="00D133E3"/>
    <w:rsid w:val="00D16F1D"/>
    <w:rsid w:val="00D2334E"/>
    <w:rsid w:val="00D24BAC"/>
    <w:rsid w:val="00D25E08"/>
    <w:rsid w:val="00D25F72"/>
    <w:rsid w:val="00D335DF"/>
    <w:rsid w:val="00D34CEA"/>
    <w:rsid w:val="00D3505F"/>
    <w:rsid w:val="00D372AB"/>
    <w:rsid w:val="00D416DF"/>
    <w:rsid w:val="00D51B75"/>
    <w:rsid w:val="00D54467"/>
    <w:rsid w:val="00D57357"/>
    <w:rsid w:val="00D57E52"/>
    <w:rsid w:val="00D67FFC"/>
    <w:rsid w:val="00D70199"/>
    <w:rsid w:val="00D7030F"/>
    <w:rsid w:val="00D71D61"/>
    <w:rsid w:val="00D75A34"/>
    <w:rsid w:val="00D76B5B"/>
    <w:rsid w:val="00D80F31"/>
    <w:rsid w:val="00D8191E"/>
    <w:rsid w:val="00D83938"/>
    <w:rsid w:val="00D83C96"/>
    <w:rsid w:val="00D86130"/>
    <w:rsid w:val="00D87392"/>
    <w:rsid w:val="00D876EB"/>
    <w:rsid w:val="00D9019E"/>
    <w:rsid w:val="00D92E3D"/>
    <w:rsid w:val="00D93070"/>
    <w:rsid w:val="00D94010"/>
    <w:rsid w:val="00D95FEE"/>
    <w:rsid w:val="00D96C28"/>
    <w:rsid w:val="00DA4869"/>
    <w:rsid w:val="00DA4CD9"/>
    <w:rsid w:val="00DB060A"/>
    <w:rsid w:val="00DB0DC0"/>
    <w:rsid w:val="00DB20DD"/>
    <w:rsid w:val="00DB55F8"/>
    <w:rsid w:val="00DB60A7"/>
    <w:rsid w:val="00DB6781"/>
    <w:rsid w:val="00DB6AA4"/>
    <w:rsid w:val="00DC0EE1"/>
    <w:rsid w:val="00DD5F62"/>
    <w:rsid w:val="00DD6EA4"/>
    <w:rsid w:val="00DE1ED6"/>
    <w:rsid w:val="00DE3B03"/>
    <w:rsid w:val="00DF145A"/>
    <w:rsid w:val="00DF1D4F"/>
    <w:rsid w:val="00DF25F5"/>
    <w:rsid w:val="00DF4FEC"/>
    <w:rsid w:val="00E1023C"/>
    <w:rsid w:val="00E15A76"/>
    <w:rsid w:val="00E20791"/>
    <w:rsid w:val="00E242D4"/>
    <w:rsid w:val="00E2497E"/>
    <w:rsid w:val="00E258F8"/>
    <w:rsid w:val="00E2620F"/>
    <w:rsid w:val="00E31D52"/>
    <w:rsid w:val="00E32138"/>
    <w:rsid w:val="00E32473"/>
    <w:rsid w:val="00E33A4A"/>
    <w:rsid w:val="00E33A8A"/>
    <w:rsid w:val="00E33D1D"/>
    <w:rsid w:val="00E35325"/>
    <w:rsid w:val="00E40C40"/>
    <w:rsid w:val="00E4135E"/>
    <w:rsid w:val="00E42CE8"/>
    <w:rsid w:val="00E42EBF"/>
    <w:rsid w:val="00E4591D"/>
    <w:rsid w:val="00E500A0"/>
    <w:rsid w:val="00E51C58"/>
    <w:rsid w:val="00E53E70"/>
    <w:rsid w:val="00E53F13"/>
    <w:rsid w:val="00E55547"/>
    <w:rsid w:val="00E60DBB"/>
    <w:rsid w:val="00E632C0"/>
    <w:rsid w:val="00E63A6F"/>
    <w:rsid w:val="00E63BF5"/>
    <w:rsid w:val="00E65E7C"/>
    <w:rsid w:val="00E7207A"/>
    <w:rsid w:val="00E7792D"/>
    <w:rsid w:val="00E80E4B"/>
    <w:rsid w:val="00E83836"/>
    <w:rsid w:val="00E8528D"/>
    <w:rsid w:val="00E9081B"/>
    <w:rsid w:val="00E91447"/>
    <w:rsid w:val="00E92D7E"/>
    <w:rsid w:val="00E94023"/>
    <w:rsid w:val="00EA0C91"/>
    <w:rsid w:val="00EA3D62"/>
    <w:rsid w:val="00EA615A"/>
    <w:rsid w:val="00EB1055"/>
    <w:rsid w:val="00EB1E68"/>
    <w:rsid w:val="00EB3A85"/>
    <w:rsid w:val="00EB3E80"/>
    <w:rsid w:val="00EB4B33"/>
    <w:rsid w:val="00EC64B7"/>
    <w:rsid w:val="00ED5EA8"/>
    <w:rsid w:val="00ED69E0"/>
    <w:rsid w:val="00EE1FA2"/>
    <w:rsid w:val="00EE3DB7"/>
    <w:rsid w:val="00EE4947"/>
    <w:rsid w:val="00EE6F72"/>
    <w:rsid w:val="00EF1B28"/>
    <w:rsid w:val="00EF71C9"/>
    <w:rsid w:val="00F011AB"/>
    <w:rsid w:val="00F0127A"/>
    <w:rsid w:val="00F04387"/>
    <w:rsid w:val="00F07415"/>
    <w:rsid w:val="00F104B6"/>
    <w:rsid w:val="00F109E7"/>
    <w:rsid w:val="00F1171B"/>
    <w:rsid w:val="00F13C74"/>
    <w:rsid w:val="00F152DC"/>
    <w:rsid w:val="00F16120"/>
    <w:rsid w:val="00F165A2"/>
    <w:rsid w:val="00F2327B"/>
    <w:rsid w:val="00F23713"/>
    <w:rsid w:val="00F34E08"/>
    <w:rsid w:val="00F35B15"/>
    <w:rsid w:val="00F37864"/>
    <w:rsid w:val="00F37D4C"/>
    <w:rsid w:val="00F43688"/>
    <w:rsid w:val="00F447F6"/>
    <w:rsid w:val="00F455F7"/>
    <w:rsid w:val="00F456D3"/>
    <w:rsid w:val="00F4660C"/>
    <w:rsid w:val="00F469A2"/>
    <w:rsid w:val="00F471F0"/>
    <w:rsid w:val="00F47A81"/>
    <w:rsid w:val="00F5163E"/>
    <w:rsid w:val="00F52466"/>
    <w:rsid w:val="00F533B5"/>
    <w:rsid w:val="00F56D2E"/>
    <w:rsid w:val="00F6069C"/>
    <w:rsid w:val="00F62CCF"/>
    <w:rsid w:val="00F64C53"/>
    <w:rsid w:val="00F70602"/>
    <w:rsid w:val="00F71D32"/>
    <w:rsid w:val="00F71D61"/>
    <w:rsid w:val="00F71F47"/>
    <w:rsid w:val="00F738D2"/>
    <w:rsid w:val="00F7488D"/>
    <w:rsid w:val="00F75136"/>
    <w:rsid w:val="00F759D1"/>
    <w:rsid w:val="00F772BD"/>
    <w:rsid w:val="00F77883"/>
    <w:rsid w:val="00F81B32"/>
    <w:rsid w:val="00F83D0A"/>
    <w:rsid w:val="00F8735F"/>
    <w:rsid w:val="00F926EE"/>
    <w:rsid w:val="00FA13D8"/>
    <w:rsid w:val="00FA6F79"/>
    <w:rsid w:val="00FB24EA"/>
    <w:rsid w:val="00FB31C3"/>
    <w:rsid w:val="00FB4898"/>
    <w:rsid w:val="00FB7A13"/>
    <w:rsid w:val="00FC5885"/>
    <w:rsid w:val="00FD23C5"/>
    <w:rsid w:val="00FD245E"/>
    <w:rsid w:val="00FD50AD"/>
    <w:rsid w:val="00FD7A44"/>
    <w:rsid w:val="00FE0273"/>
    <w:rsid w:val="00FE3F38"/>
    <w:rsid w:val="00FE406E"/>
    <w:rsid w:val="00FF16E5"/>
    <w:rsid w:val="00FF496D"/>
    <w:rsid w:val="00FF5F19"/>
    <w:rsid w:val="00FF668F"/>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F62CCF"/>
    <w:pPr>
      <w:ind w:left="720"/>
      <w:contextualSpacing/>
    </w:pPr>
  </w:style>
  <w:style w:type="character" w:styleId="FollowedHyperlink">
    <w:name w:val="FollowedHyperlink"/>
    <w:basedOn w:val="DefaultParagraphFont"/>
    <w:uiPriority w:val="99"/>
    <w:semiHidden/>
    <w:unhideWhenUsed/>
    <w:rsid w:val="004858F2"/>
    <w:rPr>
      <w:color w:val="800080" w:themeColor="followedHyperlink"/>
      <w:u w:val="single"/>
    </w:rPr>
  </w:style>
  <w:style w:type="paragraph" w:styleId="NormalWeb">
    <w:name w:val="Normal (Web)"/>
    <w:basedOn w:val="Normal"/>
    <w:uiPriority w:val="99"/>
    <w:semiHidden/>
    <w:unhideWhenUsed/>
    <w:rsid w:val="00C214F8"/>
    <w:pPr>
      <w:widowControl/>
      <w:spacing w:before="100" w:beforeAutospacing="1" w:after="100" w:afterAutospacing="1"/>
      <w:jc w:val="left"/>
    </w:pPr>
    <w:rPr>
      <w:rFonts w:ascii="Times New Roman" w:eastAsia="Times New Roman" w:hAnsi="Times New Roman" w:cs="Times New Roman"/>
      <w:lang w:val="de-DE" w:eastAsia="de-DE"/>
    </w:rPr>
  </w:style>
  <w:style w:type="paragraph" w:styleId="NoSpacing">
    <w:name w:val="No Spacing"/>
    <w:uiPriority w:val="1"/>
    <w:qFormat/>
    <w:rsid w:val="000D57DF"/>
  </w:style>
  <w:style w:type="paragraph" w:styleId="Footer">
    <w:name w:val="footer"/>
    <w:basedOn w:val="Normal"/>
    <w:link w:val="FooterChar"/>
    <w:uiPriority w:val="99"/>
    <w:unhideWhenUsed/>
    <w:rsid w:val="0058778C"/>
    <w:pPr>
      <w:tabs>
        <w:tab w:val="center" w:pos="4513"/>
        <w:tab w:val="right" w:pos="9026"/>
      </w:tabs>
    </w:pPr>
  </w:style>
  <w:style w:type="character" w:customStyle="1" w:styleId="FooterChar">
    <w:name w:val="Footer Char"/>
    <w:basedOn w:val="DefaultParagraphFont"/>
    <w:link w:val="Footer"/>
    <w:uiPriority w:val="99"/>
    <w:rsid w:val="0058778C"/>
  </w:style>
  <w:style w:type="character" w:styleId="CommentReference">
    <w:name w:val="annotation reference"/>
    <w:basedOn w:val="DefaultParagraphFont"/>
    <w:uiPriority w:val="99"/>
    <w:semiHidden/>
    <w:unhideWhenUsed/>
    <w:rsid w:val="00A10698"/>
    <w:rPr>
      <w:sz w:val="16"/>
      <w:szCs w:val="16"/>
    </w:rPr>
  </w:style>
  <w:style w:type="paragraph" w:styleId="CommentText">
    <w:name w:val="annotation text"/>
    <w:basedOn w:val="Normal"/>
    <w:link w:val="CommentTextChar"/>
    <w:uiPriority w:val="99"/>
    <w:semiHidden/>
    <w:unhideWhenUsed/>
    <w:rsid w:val="00A10698"/>
    <w:rPr>
      <w:sz w:val="20"/>
      <w:szCs w:val="20"/>
    </w:rPr>
  </w:style>
  <w:style w:type="character" w:customStyle="1" w:styleId="CommentTextChar">
    <w:name w:val="Comment Text Char"/>
    <w:basedOn w:val="DefaultParagraphFont"/>
    <w:link w:val="CommentText"/>
    <w:uiPriority w:val="99"/>
    <w:semiHidden/>
    <w:rsid w:val="00A10698"/>
    <w:rPr>
      <w:sz w:val="20"/>
      <w:szCs w:val="20"/>
    </w:rPr>
  </w:style>
  <w:style w:type="paragraph" w:styleId="CommentSubject">
    <w:name w:val="annotation subject"/>
    <w:basedOn w:val="CommentText"/>
    <w:next w:val="CommentText"/>
    <w:link w:val="CommentSubjectChar"/>
    <w:uiPriority w:val="99"/>
    <w:semiHidden/>
    <w:unhideWhenUsed/>
    <w:rsid w:val="00A10698"/>
    <w:rPr>
      <w:b/>
      <w:bCs/>
    </w:rPr>
  </w:style>
  <w:style w:type="character" w:customStyle="1" w:styleId="CommentSubjectChar">
    <w:name w:val="Comment Subject Char"/>
    <w:basedOn w:val="CommentTextChar"/>
    <w:link w:val="CommentSubject"/>
    <w:uiPriority w:val="99"/>
    <w:semiHidden/>
    <w:rsid w:val="00A10698"/>
    <w:rPr>
      <w:b/>
      <w:bCs/>
      <w:sz w:val="20"/>
      <w:szCs w:val="20"/>
    </w:rPr>
  </w:style>
  <w:style w:type="paragraph" w:styleId="BalloonText">
    <w:name w:val="Balloon Text"/>
    <w:basedOn w:val="Normal"/>
    <w:link w:val="BalloonTextChar"/>
    <w:uiPriority w:val="99"/>
    <w:semiHidden/>
    <w:unhideWhenUsed/>
    <w:rsid w:val="00A10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698"/>
    <w:rPr>
      <w:rFonts w:ascii="Segoe UI" w:hAnsi="Segoe UI" w:cs="Segoe UI"/>
      <w:sz w:val="18"/>
      <w:szCs w:val="18"/>
    </w:rPr>
  </w:style>
  <w:style w:type="paragraph" w:styleId="Revision">
    <w:name w:val="Revision"/>
    <w:hidden/>
    <w:uiPriority w:val="99"/>
    <w:semiHidden/>
    <w:rsid w:val="00A10698"/>
    <w:pPr>
      <w:widowControl/>
      <w:jc w:val="left"/>
    </w:pPr>
  </w:style>
  <w:style w:type="character" w:styleId="LineNumber">
    <w:name w:val="line number"/>
    <w:basedOn w:val="DefaultParagraphFont"/>
    <w:uiPriority w:val="99"/>
    <w:semiHidden/>
    <w:unhideWhenUsed/>
    <w:rsid w:val="002C4A91"/>
  </w:style>
  <w:style w:type="character" w:styleId="Strong">
    <w:name w:val="Strong"/>
    <w:basedOn w:val="DefaultParagraphFont"/>
    <w:uiPriority w:val="22"/>
    <w:qFormat/>
    <w:rsid w:val="003A5C01"/>
    <w:rPr>
      <w:b/>
      <w:bCs/>
    </w:rPr>
  </w:style>
  <w:style w:type="character" w:styleId="UnresolvedMention">
    <w:name w:val="Unresolved Mention"/>
    <w:basedOn w:val="DefaultParagraphFont"/>
    <w:uiPriority w:val="99"/>
    <w:semiHidden/>
    <w:unhideWhenUsed/>
    <w:rsid w:val="00502026"/>
    <w:rPr>
      <w:color w:val="605E5C"/>
      <w:shd w:val="clear" w:color="auto" w:fill="E1DFDD"/>
    </w:rPr>
  </w:style>
  <w:style w:type="character" w:customStyle="1" w:styleId="text">
    <w:name w:val="text"/>
    <w:basedOn w:val="DefaultParagraphFont"/>
    <w:rsid w:val="0077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1718">
      <w:bodyDiv w:val="1"/>
      <w:marLeft w:val="0"/>
      <w:marRight w:val="0"/>
      <w:marTop w:val="0"/>
      <w:marBottom w:val="0"/>
      <w:divBdr>
        <w:top w:val="none" w:sz="0" w:space="0" w:color="auto"/>
        <w:left w:val="none" w:sz="0" w:space="0" w:color="auto"/>
        <w:bottom w:val="none" w:sz="0" w:space="0" w:color="auto"/>
        <w:right w:val="none" w:sz="0" w:space="0" w:color="auto"/>
      </w:divBdr>
    </w:div>
    <w:div w:id="182481387">
      <w:bodyDiv w:val="1"/>
      <w:marLeft w:val="0"/>
      <w:marRight w:val="0"/>
      <w:marTop w:val="0"/>
      <w:marBottom w:val="0"/>
      <w:divBdr>
        <w:top w:val="none" w:sz="0" w:space="0" w:color="auto"/>
        <w:left w:val="none" w:sz="0" w:space="0" w:color="auto"/>
        <w:bottom w:val="none" w:sz="0" w:space="0" w:color="auto"/>
        <w:right w:val="none" w:sz="0" w:space="0" w:color="auto"/>
      </w:divBdr>
    </w:div>
    <w:div w:id="209728210">
      <w:bodyDiv w:val="1"/>
      <w:marLeft w:val="0"/>
      <w:marRight w:val="0"/>
      <w:marTop w:val="0"/>
      <w:marBottom w:val="0"/>
      <w:divBdr>
        <w:top w:val="none" w:sz="0" w:space="0" w:color="auto"/>
        <w:left w:val="none" w:sz="0" w:space="0" w:color="auto"/>
        <w:bottom w:val="none" w:sz="0" w:space="0" w:color="auto"/>
        <w:right w:val="none" w:sz="0" w:space="0" w:color="auto"/>
      </w:divBdr>
    </w:div>
    <w:div w:id="271591396">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978262012">
      <w:bodyDiv w:val="1"/>
      <w:marLeft w:val="0"/>
      <w:marRight w:val="0"/>
      <w:marTop w:val="0"/>
      <w:marBottom w:val="0"/>
      <w:divBdr>
        <w:top w:val="none" w:sz="0" w:space="0" w:color="auto"/>
        <w:left w:val="none" w:sz="0" w:space="0" w:color="auto"/>
        <w:bottom w:val="none" w:sz="0" w:space="0" w:color="auto"/>
        <w:right w:val="none" w:sz="0" w:space="0" w:color="auto"/>
      </w:divBdr>
    </w:div>
    <w:div w:id="1170103167">
      <w:bodyDiv w:val="1"/>
      <w:marLeft w:val="0"/>
      <w:marRight w:val="0"/>
      <w:marTop w:val="0"/>
      <w:marBottom w:val="0"/>
      <w:divBdr>
        <w:top w:val="none" w:sz="0" w:space="0" w:color="auto"/>
        <w:left w:val="none" w:sz="0" w:space="0" w:color="auto"/>
        <w:bottom w:val="none" w:sz="0" w:space="0" w:color="auto"/>
        <w:right w:val="none" w:sz="0" w:space="0" w:color="auto"/>
      </w:divBdr>
    </w:div>
    <w:div w:id="17121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utzner@uni-koeln.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962892415000549?via%3Dihu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ncedirect.com/science/article/abs/pii/S0962892415000549?via%3Dihu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sten.hoppe@uni-koeln.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02EA-E8EF-4DF0-AF01-F0011783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6077</Words>
  <Characters>34643</Characters>
  <Application>Microsoft Office Word</Application>
  <DocSecurity>0</DocSecurity>
  <Lines>288</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2021-02-25T12:20:00Z</dcterms:created>
  <dcterms:modified xsi:type="dcterms:W3CDTF">2021-02-25T19:49:00Z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