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CF" w:rsidRDefault="00C563CF" w:rsidP="009A0B55">
      <w:pPr>
        <w:widowControl/>
        <w:spacing w:after="100" w:afterAutospacing="1" w:line="360" w:lineRule="auto"/>
        <w:jc w:val="left"/>
        <w:rPr>
          <w:rFonts w:ascii="Times New Roman" w:eastAsia="宋体" w:hAnsi="Times New Roman" w:cs="Times New Roman"/>
          <w:b/>
          <w:bCs/>
          <w:color w:val="FF0000"/>
          <w:kern w:val="0"/>
          <w:sz w:val="24"/>
          <w:szCs w:val="24"/>
          <w:u w:val="single"/>
        </w:rPr>
      </w:pPr>
      <w:r w:rsidRPr="00C563CF">
        <w:rPr>
          <w:rFonts w:ascii="Times New Roman" w:eastAsia="宋体" w:hAnsi="Times New Roman" w:cs="Times New Roman"/>
          <w:b/>
          <w:bCs/>
          <w:color w:val="FF0000"/>
          <w:kern w:val="0"/>
          <w:sz w:val="24"/>
          <w:szCs w:val="24"/>
          <w:u w:val="single"/>
        </w:rPr>
        <w:t>Editorial comments:</w:t>
      </w:r>
    </w:p>
    <w:p w:rsidR="004B2EC4" w:rsidRDefault="005F2FDA" w:rsidP="004B2EC4">
      <w:pPr>
        <w:widowControl/>
        <w:spacing w:beforeLines="100" w:before="312" w:line="360" w:lineRule="auto"/>
        <w:jc w:val="left"/>
        <w:rPr>
          <w:rFonts w:ascii="Times New Roman" w:eastAsia="宋体" w:hAnsi="Times New Roman" w:cs="Times New Roman"/>
          <w:i/>
          <w:kern w:val="0"/>
          <w:sz w:val="24"/>
          <w:szCs w:val="24"/>
        </w:rPr>
      </w:pPr>
      <w:r w:rsidRPr="005F2FDA">
        <w:rPr>
          <w:rFonts w:ascii="Times New Roman" w:eastAsia="宋体" w:hAnsi="Times New Roman" w:cs="Times New Roman" w:hint="eastAsia"/>
          <w:b/>
          <w:kern w:val="0"/>
          <w:sz w:val="24"/>
          <w:szCs w:val="24"/>
        </w:rPr>
        <w:t>Response:</w:t>
      </w:r>
      <w:r>
        <w:rPr>
          <w:rFonts w:ascii="Times New Roman" w:eastAsia="宋体" w:hAnsi="Times New Roman" w:cs="Times New Roman" w:hint="eastAsia"/>
          <w:kern w:val="0"/>
          <w:sz w:val="24"/>
          <w:szCs w:val="24"/>
        </w:rPr>
        <w:t xml:space="preserve"> </w:t>
      </w:r>
      <w:r w:rsidR="004B2EC4" w:rsidRPr="00431EA2">
        <w:rPr>
          <w:rFonts w:ascii="Times New Roman" w:eastAsia="宋体" w:hAnsi="Times New Roman" w:cs="Times New Roman" w:hint="eastAsia"/>
          <w:kern w:val="0"/>
          <w:sz w:val="24"/>
          <w:szCs w:val="24"/>
        </w:rPr>
        <w:t xml:space="preserve">Dear </w:t>
      </w:r>
      <w:proofErr w:type="spellStart"/>
      <w:r w:rsidR="004B2EC4" w:rsidRPr="00C563CF">
        <w:rPr>
          <w:rFonts w:ascii="Times New Roman" w:eastAsia="宋体" w:hAnsi="Times New Roman" w:cs="Times New Roman"/>
          <w:kern w:val="0"/>
          <w:sz w:val="24"/>
          <w:szCs w:val="24"/>
        </w:rPr>
        <w:t>Vineeta</w:t>
      </w:r>
      <w:proofErr w:type="spellEnd"/>
      <w:r w:rsidR="004B2EC4" w:rsidRPr="00C563CF">
        <w:rPr>
          <w:rFonts w:ascii="Times New Roman" w:eastAsia="宋体" w:hAnsi="Times New Roman" w:cs="Times New Roman"/>
          <w:kern w:val="0"/>
          <w:sz w:val="24"/>
          <w:szCs w:val="24"/>
        </w:rPr>
        <w:t xml:space="preserve"> </w:t>
      </w:r>
      <w:proofErr w:type="gramStart"/>
      <w:r w:rsidR="004B2EC4" w:rsidRPr="00C563CF">
        <w:rPr>
          <w:rFonts w:ascii="Times New Roman" w:eastAsia="宋体" w:hAnsi="Times New Roman" w:cs="Times New Roman"/>
          <w:kern w:val="0"/>
          <w:sz w:val="24"/>
          <w:szCs w:val="24"/>
        </w:rPr>
        <w:t>Bajaj</w:t>
      </w:r>
      <w:r w:rsidR="004B2EC4" w:rsidRPr="00431EA2">
        <w:rPr>
          <w:rFonts w:ascii="Times New Roman" w:eastAsia="宋体" w:hAnsi="Times New Roman" w:cs="Times New Roman" w:hint="eastAsia"/>
          <w:kern w:val="0"/>
          <w:sz w:val="24"/>
          <w:szCs w:val="24"/>
        </w:rPr>
        <w:t>,</w:t>
      </w:r>
      <w:proofErr w:type="gramEnd"/>
      <w:r w:rsidR="004B2EC4">
        <w:rPr>
          <w:rFonts w:ascii="Times New Roman" w:eastAsia="宋体" w:hAnsi="Times New Roman" w:cs="Times New Roman" w:hint="eastAsia"/>
          <w:b/>
          <w:kern w:val="0"/>
          <w:sz w:val="24"/>
          <w:szCs w:val="24"/>
        </w:rPr>
        <w:t xml:space="preserve"> t</w:t>
      </w:r>
      <w:r w:rsidR="004B2EC4" w:rsidRPr="001329B4">
        <w:rPr>
          <w:rFonts w:ascii="Times New Roman" w:eastAsia="宋体" w:hAnsi="Times New Roman" w:cs="Times New Roman"/>
          <w:kern w:val="0"/>
          <w:sz w:val="24"/>
          <w:szCs w:val="24"/>
        </w:rPr>
        <w:t>han</w:t>
      </w:r>
      <w:r w:rsidR="004B2EC4" w:rsidRPr="005A670E">
        <w:rPr>
          <w:rFonts w:ascii="Times New Roman" w:eastAsia="宋体" w:hAnsi="Times New Roman" w:cs="Times New Roman"/>
          <w:kern w:val="0"/>
          <w:sz w:val="24"/>
          <w:szCs w:val="24"/>
        </w:rPr>
        <w:t xml:space="preserve">ks you for the valuable suggestions to our manuscript. </w:t>
      </w:r>
      <w:r>
        <w:rPr>
          <w:rFonts w:ascii="Times New Roman" w:eastAsia="宋体" w:hAnsi="Times New Roman" w:cs="Times New Roman" w:hint="eastAsia"/>
          <w:kern w:val="0"/>
          <w:sz w:val="24"/>
          <w:szCs w:val="24"/>
        </w:rPr>
        <w:t>W</w:t>
      </w:r>
      <w:r w:rsidR="004B2EC4" w:rsidRPr="005A670E">
        <w:rPr>
          <w:rFonts w:ascii="Times New Roman" w:eastAsia="宋体" w:hAnsi="Times New Roman" w:cs="Times New Roman"/>
          <w:kern w:val="0"/>
          <w:sz w:val="24"/>
          <w:szCs w:val="24"/>
        </w:rPr>
        <w:t xml:space="preserve">e have made some alterations </w:t>
      </w:r>
      <w:r w:rsidR="00D467BF">
        <w:rPr>
          <w:rFonts w:ascii="Times New Roman" w:eastAsia="宋体" w:hAnsi="Times New Roman" w:cs="Times New Roman" w:hint="eastAsia"/>
          <w:kern w:val="0"/>
          <w:sz w:val="24"/>
          <w:szCs w:val="24"/>
        </w:rPr>
        <w:t>to</w:t>
      </w:r>
      <w:r w:rsidR="004B2EC4" w:rsidRPr="005A670E">
        <w:rPr>
          <w:rFonts w:ascii="Times New Roman" w:eastAsia="宋体" w:hAnsi="Times New Roman" w:cs="Times New Roman"/>
          <w:kern w:val="0"/>
          <w:sz w:val="24"/>
          <w:szCs w:val="24"/>
        </w:rPr>
        <w:t xml:space="preserve"> our manuscript. All changes in the manuscript</w:t>
      </w:r>
      <w:r w:rsidR="004B2EC4">
        <w:rPr>
          <w:rFonts w:ascii="Times New Roman" w:eastAsia="宋体" w:hAnsi="Times New Roman" w:cs="Times New Roman"/>
          <w:kern w:val="0"/>
          <w:sz w:val="24"/>
          <w:szCs w:val="24"/>
        </w:rPr>
        <w:t xml:space="preserve"> ha</w:t>
      </w:r>
      <w:r w:rsidR="004B2EC4">
        <w:rPr>
          <w:rFonts w:ascii="Times New Roman" w:eastAsia="宋体" w:hAnsi="Times New Roman" w:cs="Times New Roman" w:hint="eastAsia"/>
          <w:kern w:val="0"/>
          <w:sz w:val="24"/>
          <w:szCs w:val="24"/>
        </w:rPr>
        <w:t>ve</w:t>
      </w:r>
      <w:r w:rsidR="004B2EC4" w:rsidRPr="005A670E">
        <w:rPr>
          <w:rFonts w:ascii="Times New Roman" w:eastAsia="宋体" w:hAnsi="Times New Roman" w:cs="Times New Roman"/>
          <w:kern w:val="0"/>
          <w:sz w:val="24"/>
          <w:szCs w:val="24"/>
        </w:rPr>
        <w:t xml:space="preserve"> been </w:t>
      </w:r>
      <w:r w:rsidR="004B2EC4">
        <w:rPr>
          <w:rFonts w:ascii="Times New Roman" w:eastAsia="宋体" w:hAnsi="Times New Roman" w:cs="Times New Roman" w:hint="eastAsia"/>
          <w:kern w:val="0"/>
          <w:sz w:val="24"/>
          <w:szCs w:val="24"/>
        </w:rPr>
        <w:t>indicated in red</w:t>
      </w:r>
      <w:r w:rsidR="004B2EC4" w:rsidRPr="005A670E">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 </w:t>
      </w:r>
      <w:r w:rsidRPr="005A670E">
        <w:rPr>
          <w:rFonts w:ascii="Times New Roman" w:eastAsia="宋体" w:hAnsi="Times New Roman" w:cs="Times New Roman"/>
          <w:kern w:val="0"/>
          <w:sz w:val="24"/>
          <w:szCs w:val="24"/>
        </w:rPr>
        <w:t>The point</w:t>
      </w:r>
      <w:r w:rsidRPr="005A670E">
        <w:rPr>
          <w:rFonts w:ascii="Times New Roman" w:eastAsia="宋体" w:hAnsi="Times New Roman" w:cs="Times New Roman" w:hint="eastAsia"/>
          <w:kern w:val="0"/>
          <w:sz w:val="24"/>
          <w:szCs w:val="24"/>
        </w:rPr>
        <w:t xml:space="preserve"> </w:t>
      </w:r>
      <w:r w:rsidRPr="005A670E">
        <w:rPr>
          <w:rFonts w:ascii="Times New Roman" w:eastAsia="宋体" w:hAnsi="Times New Roman" w:cs="Times New Roman"/>
          <w:kern w:val="0"/>
          <w:sz w:val="24"/>
          <w:szCs w:val="24"/>
        </w:rPr>
        <w:t>by point responses to your comments are listed below.</w:t>
      </w:r>
    </w:p>
    <w:p w:rsidR="00EC2F67" w:rsidRPr="004B2EC4"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 Please take this opportunity to thoroughly proofread the manuscript to ensure that there are no spelling or grammar issues.</w:t>
      </w:r>
    </w:p>
    <w:p w:rsidR="00AF2844" w:rsidRPr="004B2EC4" w:rsidRDefault="004B2EC4" w:rsidP="004B2EC4">
      <w:pPr>
        <w:widowControl/>
        <w:spacing w:line="360" w:lineRule="auto"/>
        <w:jc w:val="left"/>
        <w:rPr>
          <w:rFonts w:ascii="Times New Roman" w:eastAsia="宋体" w:hAnsi="Times New Roman" w:cs="Times New Roman"/>
          <w:i/>
          <w:kern w:val="0"/>
          <w:sz w:val="24"/>
          <w:szCs w:val="24"/>
        </w:rPr>
      </w:pPr>
      <w:r w:rsidRPr="00DE1C47">
        <w:rPr>
          <w:rFonts w:ascii="Times New Roman" w:eastAsia="宋体" w:hAnsi="Times New Roman" w:cs="Times New Roman" w:hint="eastAsia"/>
          <w:b/>
          <w:kern w:val="0"/>
          <w:sz w:val="24"/>
          <w:szCs w:val="24"/>
        </w:rPr>
        <w:t xml:space="preserve">Response: </w:t>
      </w:r>
      <w:r w:rsidR="005F2FDA">
        <w:rPr>
          <w:rFonts w:ascii="Times New Roman" w:eastAsia="宋体" w:hAnsi="Times New Roman" w:cs="Times New Roman" w:hint="eastAsia"/>
          <w:kern w:val="0"/>
          <w:sz w:val="24"/>
          <w:szCs w:val="24"/>
        </w:rPr>
        <w:t>We have proofread the manuscript and corrected the spelling and grammar errors.</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 xml:space="preserve">2. Please format the manuscript as: paragraph Indentation: 0 for both left and right and special: none, Line </w:t>
      </w:r>
      <w:proofErr w:type="spellStart"/>
      <w:r w:rsidRPr="004B2EC4">
        <w:rPr>
          <w:rFonts w:ascii="Times New Roman" w:eastAsia="宋体" w:hAnsi="Times New Roman" w:cs="Times New Roman"/>
          <w:i/>
          <w:kern w:val="0"/>
          <w:sz w:val="24"/>
          <w:szCs w:val="24"/>
        </w:rPr>
        <w:t>spacings</w:t>
      </w:r>
      <w:proofErr w:type="spellEnd"/>
      <w:r w:rsidRPr="004B2EC4">
        <w:rPr>
          <w:rFonts w:ascii="Times New Roman" w:eastAsia="宋体" w:hAnsi="Times New Roman" w:cs="Times New Roman"/>
          <w:i/>
          <w:kern w:val="0"/>
          <w:sz w:val="24"/>
          <w:szCs w:val="24"/>
        </w:rPr>
        <w:t xml:space="preserve">: single. Please include a single line space between each step, </w:t>
      </w:r>
      <w:proofErr w:type="spellStart"/>
      <w:r w:rsidRPr="004B2EC4">
        <w:rPr>
          <w:rFonts w:ascii="Times New Roman" w:eastAsia="宋体" w:hAnsi="Times New Roman" w:cs="Times New Roman"/>
          <w:i/>
          <w:kern w:val="0"/>
          <w:sz w:val="24"/>
          <w:szCs w:val="24"/>
        </w:rPr>
        <w:t>substep</w:t>
      </w:r>
      <w:proofErr w:type="spellEnd"/>
      <w:r w:rsidRPr="004B2EC4">
        <w:rPr>
          <w:rFonts w:ascii="Times New Roman" w:eastAsia="宋体" w:hAnsi="Times New Roman" w:cs="Times New Roman"/>
          <w:i/>
          <w:kern w:val="0"/>
          <w:sz w:val="24"/>
          <w:szCs w:val="24"/>
        </w:rPr>
        <w:t xml:space="preserve">, and note in the protocol section. Please use Calibri 12 points. Please ensure that the highlight is no more than 3 pages including headings and </w:t>
      </w:r>
      <w:proofErr w:type="spellStart"/>
      <w:r w:rsidRPr="004B2EC4">
        <w:rPr>
          <w:rFonts w:ascii="Times New Roman" w:eastAsia="宋体" w:hAnsi="Times New Roman" w:cs="Times New Roman"/>
          <w:i/>
          <w:kern w:val="0"/>
          <w:sz w:val="24"/>
          <w:szCs w:val="24"/>
        </w:rPr>
        <w:t>spacings</w:t>
      </w:r>
      <w:proofErr w:type="spellEnd"/>
      <w:r w:rsidRPr="004B2EC4">
        <w:rPr>
          <w:rFonts w:ascii="Times New Roman" w:eastAsia="宋体" w:hAnsi="Times New Roman" w:cs="Times New Roman"/>
          <w:i/>
          <w:kern w:val="0"/>
          <w:sz w:val="24"/>
          <w:szCs w:val="24"/>
        </w:rPr>
        <w:t>.</w:t>
      </w:r>
    </w:p>
    <w:p w:rsidR="005F2FDA" w:rsidRPr="004B2EC4" w:rsidRDefault="005F2FDA" w:rsidP="005F2FDA">
      <w:pPr>
        <w:widowControl/>
        <w:spacing w:line="360" w:lineRule="auto"/>
        <w:jc w:val="left"/>
        <w:rPr>
          <w:rFonts w:ascii="Times New Roman" w:eastAsia="宋体" w:hAnsi="Times New Roman" w:cs="Times New Roman"/>
          <w:i/>
          <w:kern w:val="0"/>
          <w:sz w:val="24"/>
          <w:szCs w:val="24"/>
        </w:rPr>
      </w:pPr>
      <w:r w:rsidRPr="00DE1C47">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 xml:space="preserve">We have </w:t>
      </w:r>
      <w:r w:rsidR="00D467BF">
        <w:rPr>
          <w:rFonts w:ascii="Times New Roman" w:eastAsia="宋体" w:hAnsi="Times New Roman" w:cs="Times New Roman" w:hint="eastAsia"/>
          <w:kern w:val="0"/>
          <w:sz w:val="24"/>
          <w:szCs w:val="24"/>
        </w:rPr>
        <w:t>re</w:t>
      </w:r>
      <w:r>
        <w:rPr>
          <w:rFonts w:ascii="Times New Roman" w:eastAsia="宋体" w:hAnsi="Times New Roman" w:cs="Times New Roman"/>
          <w:kern w:val="0"/>
          <w:sz w:val="24"/>
          <w:szCs w:val="24"/>
        </w:rPr>
        <w:t>formatted</w:t>
      </w:r>
      <w:r>
        <w:rPr>
          <w:rFonts w:ascii="Times New Roman" w:eastAsia="宋体" w:hAnsi="Times New Roman" w:cs="Times New Roman" w:hint="eastAsia"/>
          <w:kern w:val="0"/>
          <w:sz w:val="24"/>
          <w:szCs w:val="24"/>
        </w:rPr>
        <w:t xml:space="preserve"> the manuscript according</w:t>
      </w:r>
      <w:r w:rsidR="0088774D">
        <w:rPr>
          <w:rFonts w:ascii="Times New Roman" w:eastAsia="宋体" w:hAnsi="Times New Roman" w:cs="Times New Roman" w:hint="eastAsia"/>
          <w:kern w:val="0"/>
          <w:sz w:val="24"/>
          <w:szCs w:val="24"/>
        </w:rPr>
        <w:t>ly.</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3. Please provide the institutional mailing address of all the authors.</w:t>
      </w:r>
    </w:p>
    <w:p w:rsidR="0088774D" w:rsidRPr="004B2EC4" w:rsidRDefault="0088774D" w:rsidP="0088774D">
      <w:pPr>
        <w:widowControl/>
        <w:spacing w:line="360" w:lineRule="auto"/>
        <w:jc w:val="left"/>
        <w:rPr>
          <w:rFonts w:ascii="Times New Roman" w:eastAsia="宋体" w:hAnsi="Times New Roman" w:cs="Times New Roman"/>
          <w:i/>
          <w:kern w:val="0"/>
          <w:sz w:val="24"/>
          <w:szCs w:val="24"/>
        </w:rPr>
      </w:pPr>
      <w:r w:rsidRPr="00DE1C47">
        <w:rPr>
          <w:rFonts w:ascii="Times New Roman" w:eastAsia="宋体" w:hAnsi="Times New Roman" w:cs="Times New Roman" w:hint="eastAsia"/>
          <w:b/>
          <w:kern w:val="0"/>
          <w:sz w:val="24"/>
          <w:szCs w:val="24"/>
        </w:rPr>
        <w:t xml:space="preserve">Response: </w:t>
      </w:r>
      <w:r w:rsidR="00D467BF" w:rsidRPr="00D467BF">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he i</w:t>
      </w:r>
      <w:r w:rsidR="00D623F0">
        <w:rPr>
          <w:rFonts w:ascii="Times New Roman" w:eastAsia="宋体" w:hAnsi="Times New Roman" w:cs="Times New Roman" w:hint="eastAsia"/>
          <w:kern w:val="0"/>
          <w:sz w:val="24"/>
          <w:szCs w:val="24"/>
        </w:rPr>
        <w:t xml:space="preserve">nstitutional mailing address is </w:t>
      </w:r>
      <w:r w:rsidR="00D623F0" w:rsidRPr="00D623F0">
        <w:rPr>
          <w:rFonts w:ascii="Times New Roman" w:eastAsia="宋体" w:hAnsi="Times New Roman" w:cs="Times New Roman"/>
          <w:kern w:val="0"/>
          <w:sz w:val="24"/>
          <w:szCs w:val="24"/>
        </w:rPr>
        <w:t xml:space="preserve">Department of Infectious Diseases, Southwest Hospital, Third Military Medical University (Army Medial University), 29 </w:t>
      </w:r>
      <w:proofErr w:type="spellStart"/>
      <w:r w:rsidR="00D623F0" w:rsidRPr="00D623F0">
        <w:rPr>
          <w:rFonts w:ascii="Times New Roman" w:eastAsia="宋体" w:hAnsi="Times New Roman" w:cs="Times New Roman"/>
          <w:kern w:val="0"/>
          <w:sz w:val="24"/>
          <w:szCs w:val="24"/>
        </w:rPr>
        <w:t>Gaotanyan</w:t>
      </w:r>
      <w:proofErr w:type="spellEnd"/>
      <w:r w:rsidR="00D623F0" w:rsidRPr="00D623F0">
        <w:rPr>
          <w:rFonts w:ascii="Times New Roman" w:eastAsia="宋体" w:hAnsi="Times New Roman" w:cs="Times New Roman"/>
          <w:kern w:val="0"/>
          <w:sz w:val="24"/>
          <w:szCs w:val="24"/>
        </w:rPr>
        <w:t xml:space="preserve"> Street, </w:t>
      </w:r>
      <w:proofErr w:type="spellStart"/>
      <w:r w:rsidR="00D623F0" w:rsidRPr="00D623F0">
        <w:rPr>
          <w:rFonts w:ascii="Times New Roman" w:eastAsia="宋体" w:hAnsi="Times New Roman" w:cs="Times New Roman"/>
          <w:kern w:val="0"/>
          <w:sz w:val="24"/>
          <w:szCs w:val="24"/>
        </w:rPr>
        <w:t>Shapingba</w:t>
      </w:r>
      <w:proofErr w:type="spellEnd"/>
      <w:r w:rsidR="00D623F0" w:rsidRPr="00D623F0">
        <w:rPr>
          <w:rFonts w:ascii="Times New Roman" w:eastAsia="宋体" w:hAnsi="Times New Roman" w:cs="Times New Roman"/>
          <w:kern w:val="0"/>
          <w:sz w:val="24"/>
          <w:szCs w:val="24"/>
        </w:rPr>
        <w:t xml:space="preserve"> </w:t>
      </w:r>
      <w:proofErr w:type="gramStart"/>
      <w:r w:rsidR="00D623F0" w:rsidRPr="00D623F0">
        <w:rPr>
          <w:rFonts w:ascii="Times New Roman" w:eastAsia="宋体" w:hAnsi="Times New Roman" w:cs="Times New Roman"/>
          <w:kern w:val="0"/>
          <w:sz w:val="24"/>
          <w:szCs w:val="24"/>
        </w:rPr>
        <w:t xml:space="preserve">District </w:t>
      </w:r>
      <w:r w:rsidR="00D623F0">
        <w:rPr>
          <w:rFonts w:ascii="Times New Roman" w:eastAsia="宋体" w:hAnsi="Times New Roman" w:cs="Times New Roman" w:hint="eastAsia"/>
          <w:kern w:val="0"/>
          <w:sz w:val="24"/>
          <w:szCs w:val="24"/>
        </w:rPr>
        <w:t>,</w:t>
      </w:r>
      <w:proofErr w:type="gramEnd"/>
      <w:r w:rsidR="00D623F0">
        <w:rPr>
          <w:rFonts w:ascii="Times New Roman" w:eastAsia="宋体" w:hAnsi="Times New Roman" w:cs="Times New Roman" w:hint="eastAsia"/>
          <w:kern w:val="0"/>
          <w:sz w:val="24"/>
          <w:szCs w:val="24"/>
        </w:rPr>
        <w:t xml:space="preserve"> </w:t>
      </w:r>
      <w:r w:rsidR="00D623F0" w:rsidRPr="00D623F0">
        <w:rPr>
          <w:rFonts w:ascii="Times New Roman" w:eastAsia="宋体" w:hAnsi="Times New Roman" w:cs="Times New Roman"/>
          <w:kern w:val="0"/>
          <w:sz w:val="24"/>
          <w:szCs w:val="24"/>
        </w:rPr>
        <w:t>Chongqing 400038, China</w:t>
      </w:r>
      <w:r w:rsidR="00D623F0">
        <w:rPr>
          <w:rFonts w:ascii="Times New Roman" w:eastAsia="宋体" w:hAnsi="Times New Roman" w:cs="Times New Roman" w:hint="eastAsia"/>
          <w:kern w:val="0"/>
          <w:sz w:val="24"/>
          <w:szCs w:val="24"/>
        </w:rPr>
        <w:t xml:space="preserve"> (the first affiliations in title page)</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4. Please define all abbreviations before use (i.e., MHC, DMSO, etc.)</w:t>
      </w:r>
    </w:p>
    <w:p w:rsidR="00D623F0" w:rsidRPr="004B2EC4" w:rsidRDefault="00D623F0" w:rsidP="00D623F0">
      <w:pPr>
        <w:widowControl/>
        <w:spacing w:line="360" w:lineRule="auto"/>
        <w:jc w:val="left"/>
        <w:rPr>
          <w:rFonts w:ascii="Times New Roman" w:eastAsia="宋体" w:hAnsi="Times New Roman" w:cs="Times New Roman"/>
          <w:i/>
          <w:kern w:val="0"/>
          <w:sz w:val="24"/>
          <w:szCs w:val="24"/>
        </w:rPr>
      </w:pPr>
      <w:r w:rsidRPr="00DE1C47">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All the abbreviations have been defined before the first use.</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5. Please revise the text to avoid the use of any personal pronouns (e.g., "we", "you", "our" etc.).</w:t>
      </w:r>
    </w:p>
    <w:p w:rsidR="00D623F0" w:rsidRPr="004B2EC4" w:rsidRDefault="009E60AA" w:rsidP="009E60AA">
      <w:pPr>
        <w:widowControl/>
        <w:spacing w:line="360" w:lineRule="auto"/>
        <w:jc w:val="left"/>
        <w:rPr>
          <w:rFonts w:ascii="Times New Roman" w:eastAsia="宋体" w:hAnsi="Times New Roman" w:cs="Times New Roman"/>
          <w:i/>
          <w:kern w:val="0"/>
          <w:sz w:val="24"/>
          <w:szCs w:val="24"/>
        </w:rPr>
      </w:pPr>
      <w:r w:rsidRPr="00DE1C47">
        <w:rPr>
          <w:rFonts w:ascii="Times New Roman" w:eastAsia="宋体" w:hAnsi="Times New Roman" w:cs="Times New Roman" w:hint="eastAsia"/>
          <w:b/>
          <w:kern w:val="0"/>
          <w:sz w:val="24"/>
          <w:szCs w:val="24"/>
        </w:rPr>
        <w:t xml:space="preserve">Response: </w:t>
      </w:r>
      <w:r w:rsidR="00D467BF" w:rsidRPr="00D467BF">
        <w:rPr>
          <w:rFonts w:ascii="Times New Roman" w:eastAsia="宋体" w:hAnsi="Times New Roman" w:cs="Times New Roman" w:hint="eastAsia"/>
          <w:kern w:val="0"/>
          <w:sz w:val="24"/>
          <w:szCs w:val="24"/>
        </w:rPr>
        <w:t>P</w:t>
      </w:r>
      <w:r w:rsidRPr="009E60AA">
        <w:rPr>
          <w:rFonts w:ascii="Times New Roman" w:eastAsia="宋体" w:hAnsi="Times New Roman" w:cs="Times New Roman"/>
          <w:kern w:val="0"/>
          <w:sz w:val="24"/>
          <w:szCs w:val="24"/>
        </w:rPr>
        <w:t>ersonal pronouns</w:t>
      </w:r>
      <w:r>
        <w:rPr>
          <w:rFonts w:ascii="Times New Roman" w:eastAsia="宋体" w:hAnsi="Times New Roman" w:cs="Times New Roman" w:hint="eastAsia"/>
          <w:kern w:val="0"/>
          <w:sz w:val="24"/>
          <w:szCs w:val="24"/>
        </w:rPr>
        <w:t xml:space="preserve"> have been removed in the revised manuscript.</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lastRenderedPageBreak/>
        <w:t>6. Please include an ethics statement before the numbered protocol steps, indicating that the protocol follows the guidelines of your institution’s human research ethics committee.</w:t>
      </w:r>
    </w:p>
    <w:p w:rsidR="009E60AA" w:rsidRPr="004B2EC4" w:rsidRDefault="009E60AA" w:rsidP="009E60AA">
      <w:pPr>
        <w:widowControl/>
        <w:spacing w:line="360" w:lineRule="auto"/>
        <w:jc w:val="left"/>
        <w:rPr>
          <w:rFonts w:ascii="Times New Roman" w:eastAsia="宋体" w:hAnsi="Times New Roman" w:cs="Times New Roman"/>
          <w:i/>
          <w:kern w:val="0"/>
          <w:sz w:val="24"/>
          <w:szCs w:val="24"/>
        </w:rPr>
      </w:pPr>
      <w:r w:rsidRPr="00DE1C47">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An ethics statement has been added.</w:t>
      </w:r>
    </w:p>
    <w:p w:rsidR="00EC2F67" w:rsidRPr="00D467BF" w:rsidRDefault="00C563CF" w:rsidP="004B2EC4">
      <w:pPr>
        <w:widowControl/>
        <w:spacing w:beforeLines="100" w:before="312" w:line="360" w:lineRule="auto"/>
        <w:jc w:val="left"/>
        <w:rPr>
          <w:rFonts w:ascii="Times New Roman" w:eastAsia="宋体" w:hAnsi="Times New Roman" w:cs="Times New Roman"/>
          <w:i/>
          <w:kern w:val="0"/>
          <w:sz w:val="24"/>
          <w:szCs w:val="24"/>
        </w:rPr>
      </w:pPr>
      <w:proofErr w:type="gramStart"/>
      <w:r w:rsidRPr="00D467BF">
        <w:rPr>
          <w:rFonts w:ascii="Times New Roman" w:eastAsia="宋体" w:hAnsi="Times New Roman" w:cs="Times New Roman"/>
          <w:i/>
          <w:kern w:val="0"/>
          <w:sz w:val="24"/>
          <w:szCs w:val="24"/>
        </w:rPr>
        <w:t xml:space="preserve">7. </w:t>
      </w:r>
      <w:proofErr w:type="spellStart"/>
      <w:r w:rsidRPr="00D467BF">
        <w:rPr>
          <w:rFonts w:ascii="Times New Roman" w:eastAsia="宋体" w:hAnsi="Times New Roman" w:cs="Times New Roman"/>
          <w:i/>
          <w:kern w:val="0"/>
          <w:sz w:val="24"/>
          <w:szCs w:val="24"/>
        </w:rPr>
        <w:t>JoVE</w:t>
      </w:r>
      <w:proofErr w:type="spellEnd"/>
      <w:proofErr w:type="gramEnd"/>
      <w:r w:rsidRPr="00D467BF">
        <w:rPr>
          <w:rFonts w:ascii="Times New Roman" w:eastAsia="宋体" w:hAnsi="Times New Roman" w:cs="Times New Roman"/>
          <w:i/>
          <w:kern w:val="0"/>
          <w:sz w:val="24"/>
          <w:szCs w:val="24"/>
        </w:rPr>
        <w:t xml:space="preserve"> cannot publish manuscripts containing commercial language. This includes trademark symbols (™), registered symbols (®), and company names before an instrument or </w:t>
      </w:r>
      <w:proofErr w:type="gramStart"/>
      <w:r w:rsidRPr="00D467BF">
        <w:rPr>
          <w:rFonts w:ascii="Times New Roman" w:eastAsia="宋体" w:hAnsi="Times New Roman" w:cs="Times New Roman"/>
          <w:i/>
          <w:kern w:val="0"/>
          <w:sz w:val="24"/>
          <w:szCs w:val="24"/>
        </w:rPr>
        <w:t>reagent(</w:t>
      </w:r>
      <w:proofErr w:type="gramEnd"/>
      <w:r w:rsidRPr="00D467BF">
        <w:rPr>
          <w:rFonts w:ascii="Times New Roman" w:eastAsia="宋体" w:hAnsi="Times New Roman" w:cs="Times New Roman"/>
          <w:i/>
          <w:kern w:val="0"/>
          <w:sz w:val="24"/>
          <w:szCs w:val="24"/>
        </w:rPr>
        <w:t xml:space="preserve"> Examples: </w:t>
      </w:r>
      <w:proofErr w:type="spellStart"/>
      <w:r w:rsidRPr="00D467BF">
        <w:rPr>
          <w:rFonts w:ascii="Times New Roman" w:eastAsia="宋体" w:hAnsi="Times New Roman" w:cs="Times New Roman"/>
          <w:i/>
          <w:kern w:val="0"/>
          <w:sz w:val="24"/>
          <w:szCs w:val="24"/>
        </w:rPr>
        <w:t>Ficol</w:t>
      </w:r>
      <w:proofErr w:type="spellEnd"/>
      <w:r w:rsidRPr="00D467BF">
        <w:rPr>
          <w:rFonts w:ascii="Times New Roman" w:eastAsia="宋体" w:hAnsi="Times New Roman" w:cs="Times New Roman"/>
          <w:i/>
          <w:kern w:val="0"/>
          <w:sz w:val="24"/>
          <w:szCs w:val="24"/>
        </w:rPr>
        <w:t xml:space="preserve">-plaque, </w:t>
      </w:r>
      <w:proofErr w:type="spellStart"/>
      <w:r w:rsidRPr="00D467BF">
        <w:rPr>
          <w:rFonts w:ascii="Times New Roman" w:eastAsia="宋体" w:hAnsi="Times New Roman" w:cs="Times New Roman"/>
          <w:i/>
          <w:kern w:val="0"/>
          <w:sz w:val="24"/>
          <w:szCs w:val="24"/>
        </w:rPr>
        <w:t>QIAamp</w:t>
      </w:r>
      <w:proofErr w:type="spellEnd"/>
      <w:r w:rsidRPr="00D467BF">
        <w:rPr>
          <w:rFonts w:ascii="Times New Roman" w:eastAsia="宋体" w:hAnsi="Times New Roman" w:cs="Times New Roman"/>
          <w:i/>
          <w:kern w:val="0"/>
          <w:sz w:val="24"/>
          <w:szCs w:val="24"/>
        </w:rPr>
        <w:t xml:space="preserve"> DNA Mini Kit, </w:t>
      </w:r>
      <w:proofErr w:type="spellStart"/>
      <w:r w:rsidRPr="00D467BF">
        <w:rPr>
          <w:rFonts w:ascii="Times New Roman" w:eastAsia="宋体" w:hAnsi="Times New Roman" w:cs="Times New Roman"/>
          <w:i/>
          <w:kern w:val="0"/>
          <w:sz w:val="24"/>
          <w:szCs w:val="24"/>
        </w:rPr>
        <w:t>GolgiStop</w:t>
      </w:r>
      <w:proofErr w:type="spellEnd"/>
      <w:r w:rsidRPr="00D467BF">
        <w:rPr>
          <w:rFonts w:ascii="Times New Roman" w:eastAsia="宋体" w:hAnsi="Times New Roman" w:cs="Times New Roman"/>
          <w:i/>
          <w:kern w:val="0"/>
          <w:sz w:val="24"/>
          <w:szCs w:val="24"/>
        </w:rPr>
        <w:t xml:space="preserve"> ). Please remove all commercial language from your manuscript and use generic terms instead. All commercial products should be sufficiently referenced in the Table of Materials.</w:t>
      </w:r>
    </w:p>
    <w:p w:rsidR="004F2241" w:rsidRPr="00D467BF" w:rsidRDefault="004F2241" w:rsidP="004F2241">
      <w:pPr>
        <w:widowControl/>
        <w:spacing w:line="360" w:lineRule="auto"/>
        <w:jc w:val="left"/>
        <w:rPr>
          <w:rFonts w:ascii="Times New Roman" w:eastAsia="宋体" w:hAnsi="Times New Roman" w:cs="Times New Roman"/>
          <w:i/>
          <w:kern w:val="0"/>
          <w:sz w:val="24"/>
          <w:szCs w:val="24"/>
        </w:rPr>
      </w:pPr>
      <w:r w:rsidRPr="00D467BF">
        <w:rPr>
          <w:rFonts w:ascii="Times New Roman" w:eastAsia="宋体" w:hAnsi="Times New Roman" w:cs="Times New Roman" w:hint="eastAsia"/>
          <w:b/>
          <w:kern w:val="0"/>
          <w:sz w:val="24"/>
          <w:szCs w:val="24"/>
        </w:rPr>
        <w:t xml:space="preserve">Response: </w:t>
      </w:r>
      <w:r w:rsidRPr="00D467BF">
        <w:rPr>
          <w:rFonts w:ascii="Times New Roman" w:eastAsia="宋体" w:hAnsi="Times New Roman" w:cs="Times New Roman" w:hint="eastAsia"/>
          <w:kern w:val="0"/>
          <w:sz w:val="24"/>
          <w:szCs w:val="24"/>
        </w:rPr>
        <w:t>All the commercial language has been removed.</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8. Line 102: Please provide details of the density gradient centrifugation. How much is the centrifugation speed? How long is the centrifugation performed?</w:t>
      </w:r>
    </w:p>
    <w:p w:rsidR="004F2241" w:rsidRPr="004F2241" w:rsidRDefault="004F2241" w:rsidP="004F2241">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Details of the density gradient centrifugation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2.2).</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9. Line 104: Please include details on how the granulocyte is collected?</w:t>
      </w:r>
    </w:p>
    <w:p w:rsidR="004F2241" w:rsidRPr="004B2EC4" w:rsidRDefault="004F2241" w:rsidP="004F2241">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Details of the collection of granulocytes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2.3)</w:t>
      </w:r>
    </w:p>
    <w:p w:rsidR="005E4AF0"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10. Line 105: Please provide more details on genomic DNA extraction. How is it performed? What are the parameters involved?</w:t>
      </w:r>
    </w:p>
    <w:p w:rsidR="004F2241" w:rsidRPr="004B2EC4" w:rsidRDefault="005E4AF0" w:rsidP="004F2241">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b/>
          <w:kern w:val="0"/>
          <w:sz w:val="24"/>
          <w:szCs w:val="24"/>
        </w:rPr>
        <w:t>G</w:t>
      </w:r>
      <w:r w:rsidRPr="005E4AF0">
        <w:rPr>
          <w:rFonts w:ascii="Times New Roman" w:eastAsia="宋体" w:hAnsi="Times New Roman" w:cs="Times New Roman"/>
          <w:kern w:val="0"/>
          <w:sz w:val="24"/>
          <w:szCs w:val="24"/>
        </w:rPr>
        <w:t>enomic DNA extraction</w:t>
      </w:r>
      <w:r>
        <w:rPr>
          <w:rFonts w:ascii="Times New Roman" w:eastAsia="宋体" w:hAnsi="Times New Roman" w:cs="Times New Roman" w:hint="eastAsia"/>
          <w:kern w:val="0"/>
          <w:sz w:val="24"/>
          <w:szCs w:val="24"/>
        </w:rPr>
        <w:t xml:space="preserve"> is performed using a commercial kit</w:t>
      </w:r>
      <w:r w:rsidR="0021280D">
        <w:rPr>
          <w:rFonts w:ascii="Times New Roman" w:eastAsia="宋体" w:hAnsi="Times New Roman" w:cs="Times New Roman" w:hint="eastAsia"/>
          <w:kern w:val="0"/>
          <w:sz w:val="24"/>
          <w:szCs w:val="24"/>
        </w:rPr>
        <w:t xml:space="preserve"> (</w:t>
      </w:r>
      <w:r w:rsidR="00D467BF">
        <w:rPr>
          <w:rFonts w:ascii="Times New Roman" w:eastAsia="宋体" w:hAnsi="Times New Roman" w:cs="Times New Roman" w:hint="eastAsia"/>
          <w:kern w:val="0"/>
          <w:sz w:val="24"/>
          <w:szCs w:val="24"/>
        </w:rPr>
        <w:t>Protocol</w:t>
      </w:r>
      <w:r w:rsidR="0021280D">
        <w:rPr>
          <w:rFonts w:ascii="Times New Roman" w:eastAsia="宋体" w:hAnsi="Times New Roman" w:cs="Times New Roman" w:hint="eastAsia"/>
          <w:kern w:val="0"/>
          <w:sz w:val="24"/>
          <w:szCs w:val="24"/>
        </w:rPr>
        <w:t xml:space="preserve"> 2.3)</w:t>
      </w:r>
      <w:r>
        <w:rPr>
          <w:rFonts w:ascii="Times New Roman" w:eastAsia="宋体" w:hAnsi="Times New Roman" w:cs="Times New Roman" w:hint="eastAsia"/>
          <w:kern w:val="0"/>
          <w:sz w:val="24"/>
          <w:szCs w:val="24"/>
        </w:rPr>
        <w:t>. In our opinion, there are no secret tricks in this procedure. Good results could be obtained by simply following providers</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 guide.</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11. Line 112/116/119/124/129: Please define the term warm. What is the temperature?</w:t>
      </w:r>
    </w:p>
    <w:p w:rsidR="005E4AF0" w:rsidRPr="004B2EC4" w:rsidRDefault="0021280D" w:rsidP="0021280D">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sidRPr="0021280D">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he temperature has been added to replace the term</w:t>
      </w:r>
      <w:r w:rsidRPr="0021280D">
        <w:rPr>
          <w:rFonts w:ascii="Times New Roman" w:eastAsia="宋体" w:hAnsi="Times New Roman" w:cs="Times New Roman"/>
          <w:kern w:val="0"/>
          <w:sz w:val="24"/>
          <w:szCs w:val="24"/>
        </w:rPr>
        <w:t xml:space="preserve"> “warm”.</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12. Line 123: Please define the centrifugation speed (in x g) and time.</w:t>
      </w:r>
    </w:p>
    <w:p w:rsidR="0021280D" w:rsidRPr="004B2EC4" w:rsidRDefault="0021280D" w:rsidP="0021280D">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lastRenderedPageBreak/>
        <w:t xml:space="preserve">Response: </w:t>
      </w:r>
      <w:r w:rsidRPr="0021280D">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 xml:space="preserve">he details of the </w:t>
      </w:r>
      <w:r w:rsidRPr="0021280D">
        <w:rPr>
          <w:rFonts w:ascii="Times New Roman" w:eastAsia="宋体" w:hAnsi="Times New Roman" w:cs="Times New Roman"/>
          <w:kern w:val="0"/>
          <w:sz w:val="24"/>
          <w:szCs w:val="24"/>
        </w:rPr>
        <w:t xml:space="preserve">centrifugation </w:t>
      </w:r>
      <w:r>
        <w:rPr>
          <w:rFonts w:ascii="Times New Roman" w:eastAsia="宋体" w:hAnsi="Times New Roman" w:cs="Times New Roman" w:hint="eastAsia"/>
          <w:kern w:val="0"/>
          <w:sz w:val="24"/>
          <w:szCs w:val="24"/>
        </w:rPr>
        <w:t>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3.1.4).</w:t>
      </w:r>
    </w:p>
    <w:p w:rsidR="00EC2F67" w:rsidRPr="00B42758"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B42758">
        <w:rPr>
          <w:rFonts w:ascii="Times New Roman" w:eastAsia="宋体" w:hAnsi="Times New Roman" w:cs="Times New Roman"/>
          <w:i/>
          <w:kern w:val="0"/>
          <w:sz w:val="24"/>
          <w:szCs w:val="24"/>
        </w:rPr>
        <w:t>13. Line 127: Please elaborate on the enumeration step using a hemocytometer.</w:t>
      </w:r>
    </w:p>
    <w:p w:rsidR="0021280D" w:rsidRPr="00B42758" w:rsidRDefault="0021280D" w:rsidP="0021280D">
      <w:pPr>
        <w:widowControl/>
        <w:spacing w:line="360" w:lineRule="auto"/>
        <w:jc w:val="left"/>
        <w:rPr>
          <w:rFonts w:ascii="Times New Roman" w:eastAsia="宋体" w:hAnsi="Times New Roman" w:cs="Times New Roman"/>
          <w:i/>
          <w:kern w:val="0"/>
          <w:sz w:val="24"/>
          <w:szCs w:val="24"/>
        </w:rPr>
      </w:pPr>
      <w:r w:rsidRPr="00B42758">
        <w:rPr>
          <w:rFonts w:ascii="Times New Roman" w:eastAsia="宋体" w:hAnsi="Times New Roman" w:cs="Times New Roman" w:hint="eastAsia"/>
          <w:b/>
          <w:kern w:val="0"/>
          <w:sz w:val="24"/>
          <w:szCs w:val="24"/>
        </w:rPr>
        <w:t xml:space="preserve">Response: </w:t>
      </w:r>
      <w:r w:rsidRPr="00B42758">
        <w:rPr>
          <w:rFonts w:ascii="Times New Roman" w:eastAsia="宋体" w:hAnsi="Times New Roman" w:cs="Times New Roman" w:hint="eastAsia"/>
          <w:kern w:val="0"/>
          <w:sz w:val="24"/>
          <w:szCs w:val="24"/>
        </w:rPr>
        <w:t xml:space="preserve">The procedure of </w:t>
      </w:r>
      <w:r w:rsidR="00B42758" w:rsidRPr="00B42758">
        <w:rPr>
          <w:rFonts w:ascii="Times New Roman" w:eastAsia="宋体" w:hAnsi="Times New Roman" w:cs="Times New Roman" w:hint="eastAsia"/>
          <w:kern w:val="0"/>
          <w:sz w:val="24"/>
          <w:szCs w:val="24"/>
        </w:rPr>
        <w:t>cell counting has been updated (Protocol 3.1.5).</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14. Line 146: Please include details on pipetting. How much of what is pipetted?</w:t>
      </w:r>
    </w:p>
    <w:p w:rsidR="005744E1" w:rsidRPr="004B2EC4" w:rsidRDefault="005744E1" w:rsidP="005744E1">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sidRPr="0021280D">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he details of pipetting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3.6).</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15. Line 159: Please provide more details on the washing step. How much medium is used to wash?</w:t>
      </w:r>
    </w:p>
    <w:p w:rsidR="00E3287D" w:rsidRPr="004B2EC4" w:rsidRDefault="00E3287D" w:rsidP="00E3287D">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sidRPr="0021280D">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he details of cell washing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4.1.1).</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 xml:space="preserve">16. Please use abbreviated forms for durations of less than one day when the unit is preceded by a numeral. Do not abbreviate day, week, month, and year. Examples: 5 h, 10 min, 100 s, 8 days, </w:t>
      </w:r>
      <w:proofErr w:type="gramStart"/>
      <w:r w:rsidRPr="004B2EC4">
        <w:rPr>
          <w:rFonts w:ascii="Times New Roman" w:eastAsia="宋体" w:hAnsi="Times New Roman" w:cs="Times New Roman"/>
          <w:i/>
          <w:kern w:val="0"/>
          <w:sz w:val="24"/>
          <w:szCs w:val="24"/>
        </w:rPr>
        <w:t>10</w:t>
      </w:r>
      <w:proofErr w:type="gramEnd"/>
      <w:r w:rsidRPr="004B2EC4">
        <w:rPr>
          <w:rFonts w:ascii="Times New Roman" w:eastAsia="宋体" w:hAnsi="Times New Roman" w:cs="Times New Roman"/>
          <w:i/>
          <w:kern w:val="0"/>
          <w:sz w:val="24"/>
          <w:szCs w:val="24"/>
        </w:rPr>
        <w:t xml:space="preserve"> weeks (Lines: 174,175,177, 211,213, 214, 230,231)</w:t>
      </w:r>
    </w:p>
    <w:p w:rsidR="00E3287D" w:rsidRPr="004B2EC4" w:rsidRDefault="00E3287D" w:rsidP="00E3287D">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All the abbreviated time units less than one day have been modified accordingly.</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17. Line 183: Please describe the steps involved in flow cytometry.</w:t>
      </w:r>
    </w:p>
    <w:p w:rsidR="00E3287D" w:rsidRPr="004E7C09" w:rsidRDefault="00E3287D" w:rsidP="00E3287D">
      <w:pPr>
        <w:widowControl/>
        <w:spacing w:line="360" w:lineRule="auto"/>
        <w:jc w:val="left"/>
        <w:rPr>
          <w:rFonts w:ascii="Times New Roman" w:eastAsia="宋体" w:hAnsi="Times New Roman" w:cs="Times New Roman"/>
          <w:b/>
          <w:kern w:val="0"/>
          <w:sz w:val="24"/>
          <w:szCs w:val="24"/>
        </w:rPr>
      </w:pPr>
      <w:r w:rsidRPr="004F2241">
        <w:rPr>
          <w:rFonts w:ascii="Times New Roman" w:eastAsia="宋体" w:hAnsi="Times New Roman" w:cs="Times New Roman" w:hint="eastAsia"/>
          <w:b/>
          <w:kern w:val="0"/>
          <w:sz w:val="24"/>
          <w:szCs w:val="24"/>
        </w:rPr>
        <w:t xml:space="preserve">Response: </w:t>
      </w:r>
      <w:r w:rsidR="004E7C09" w:rsidRPr="004E7C09">
        <w:rPr>
          <w:rFonts w:ascii="Times New Roman" w:eastAsia="宋体" w:hAnsi="Times New Roman" w:cs="Times New Roman" w:hint="eastAsia"/>
          <w:kern w:val="0"/>
          <w:sz w:val="24"/>
          <w:szCs w:val="24"/>
        </w:rPr>
        <w:t>F</w:t>
      </w:r>
      <w:r w:rsidR="003F4F92">
        <w:rPr>
          <w:rFonts w:ascii="Times New Roman" w:eastAsia="宋体" w:hAnsi="Times New Roman" w:cs="Times New Roman" w:hint="eastAsia"/>
          <w:kern w:val="0"/>
          <w:sz w:val="24"/>
          <w:szCs w:val="24"/>
        </w:rPr>
        <w:t>low cytometry</w:t>
      </w:r>
      <w:r w:rsidR="003F4F92" w:rsidRPr="003F4F92">
        <w:rPr>
          <w:rFonts w:ascii="Times New Roman" w:eastAsia="宋体" w:hAnsi="Times New Roman" w:cs="Times New Roman" w:hint="eastAsia"/>
          <w:kern w:val="0"/>
          <w:sz w:val="24"/>
          <w:szCs w:val="24"/>
        </w:rPr>
        <w:t xml:space="preserve"> </w:t>
      </w:r>
      <w:r w:rsidR="003F4F92">
        <w:rPr>
          <w:rFonts w:ascii="Times New Roman" w:eastAsia="宋体" w:hAnsi="Times New Roman" w:cs="Times New Roman" w:hint="eastAsia"/>
          <w:kern w:val="0"/>
          <w:sz w:val="24"/>
          <w:szCs w:val="24"/>
        </w:rPr>
        <w:t xml:space="preserve">analysis </w:t>
      </w:r>
      <w:r w:rsidR="004E7C09">
        <w:rPr>
          <w:rFonts w:ascii="Times New Roman" w:eastAsia="宋体" w:hAnsi="Times New Roman" w:cs="Times New Roman" w:hint="eastAsia"/>
          <w:kern w:val="0"/>
          <w:sz w:val="24"/>
          <w:szCs w:val="24"/>
        </w:rPr>
        <w:t xml:space="preserve">is a complicated technique and </w:t>
      </w:r>
      <w:r w:rsidR="003F4F92">
        <w:rPr>
          <w:rFonts w:ascii="Times New Roman" w:eastAsia="宋体" w:hAnsi="Times New Roman" w:cs="Times New Roman" w:hint="eastAsia"/>
          <w:kern w:val="0"/>
          <w:sz w:val="24"/>
          <w:szCs w:val="24"/>
        </w:rPr>
        <w:t xml:space="preserve">includes many key steps, </w:t>
      </w:r>
      <w:proofErr w:type="spellStart"/>
      <w:r w:rsidR="003F4F92">
        <w:rPr>
          <w:rFonts w:ascii="Times New Roman" w:eastAsia="宋体" w:hAnsi="Times New Roman" w:cs="Times New Roman" w:hint="eastAsia"/>
          <w:kern w:val="0"/>
          <w:sz w:val="24"/>
          <w:szCs w:val="24"/>
        </w:rPr>
        <w:t>e.g</w:t>
      </w:r>
      <w:proofErr w:type="spellEnd"/>
      <w:r w:rsidR="003F4F92">
        <w:rPr>
          <w:rFonts w:ascii="Times New Roman" w:eastAsia="宋体" w:hAnsi="Times New Roman" w:cs="Times New Roman" w:hint="eastAsia"/>
          <w:kern w:val="0"/>
          <w:sz w:val="24"/>
          <w:szCs w:val="24"/>
        </w:rPr>
        <w:t xml:space="preserve">, panel design, staining, data </w:t>
      </w:r>
      <w:r w:rsidR="003F4F92">
        <w:rPr>
          <w:rFonts w:ascii="Times New Roman" w:eastAsia="宋体" w:hAnsi="Times New Roman" w:cs="Times New Roman"/>
          <w:kern w:val="0"/>
          <w:sz w:val="24"/>
          <w:szCs w:val="24"/>
        </w:rPr>
        <w:t>acquisition</w:t>
      </w:r>
      <w:r w:rsidR="003F4F92">
        <w:rPr>
          <w:rFonts w:ascii="Times New Roman" w:eastAsia="宋体" w:hAnsi="Times New Roman" w:cs="Times New Roman" w:hint="eastAsia"/>
          <w:kern w:val="0"/>
          <w:sz w:val="24"/>
          <w:szCs w:val="24"/>
        </w:rPr>
        <w:t xml:space="preserve">, </w:t>
      </w:r>
      <w:r w:rsidR="004E7C09">
        <w:rPr>
          <w:rFonts w:ascii="Times New Roman" w:eastAsia="宋体" w:hAnsi="Times New Roman" w:cs="Times New Roman" w:hint="eastAsia"/>
          <w:kern w:val="0"/>
          <w:sz w:val="24"/>
          <w:szCs w:val="24"/>
        </w:rPr>
        <w:t xml:space="preserve">and </w:t>
      </w:r>
      <w:r w:rsidR="003F4F92">
        <w:rPr>
          <w:rFonts w:ascii="Times New Roman" w:eastAsia="宋体" w:hAnsi="Times New Roman" w:cs="Times New Roman" w:hint="eastAsia"/>
          <w:kern w:val="0"/>
          <w:sz w:val="24"/>
          <w:szCs w:val="24"/>
        </w:rPr>
        <w:t xml:space="preserve">data analysis. </w:t>
      </w:r>
      <w:r w:rsidR="004E7C09">
        <w:rPr>
          <w:rFonts w:ascii="Times New Roman" w:eastAsia="宋体" w:hAnsi="Times New Roman" w:cs="Times New Roman"/>
          <w:kern w:val="0"/>
          <w:sz w:val="24"/>
          <w:szCs w:val="24"/>
        </w:rPr>
        <w:t>I</w:t>
      </w:r>
      <w:r w:rsidR="004E7C09">
        <w:rPr>
          <w:rFonts w:ascii="Times New Roman" w:eastAsia="宋体" w:hAnsi="Times New Roman" w:cs="Times New Roman" w:hint="eastAsia"/>
          <w:kern w:val="0"/>
          <w:sz w:val="24"/>
          <w:szCs w:val="24"/>
        </w:rPr>
        <w:t xml:space="preserve">t is impossible to clarify all the key steps in this manuscript and the main purpose of this protocol is not about flow cytometry. </w:t>
      </w:r>
      <w:r w:rsidR="004E7C09">
        <w:rPr>
          <w:rFonts w:ascii="Times New Roman" w:eastAsia="宋体" w:hAnsi="Times New Roman" w:cs="Times New Roman"/>
          <w:kern w:val="0"/>
          <w:sz w:val="24"/>
          <w:szCs w:val="24"/>
        </w:rPr>
        <w:t>I</w:t>
      </w:r>
      <w:r w:rsidR="004E7C09">
        <w:rPr>
          <w:rFonts w:ascii="Times New Roman" w:eastAsia="宋体" w:hAnsi="Times New Roman" w:cs="Times New Roman" w:hint="eastAsia"/>
          <w:kern w:val="0"/>
          <w:sz w:val="24"/>
          <w:szCs w:val="24"/>
        </w:rPr>
        <w:t xml:space="preserve">n this protocol, we emphasize on the staining procedure of flow cytometry </w:t>
      </w:r>
      <w:r w:rsidR="00C466E2">
        <w:rPr>
          <w:rFonts w:ascii="Times New Roman" w:eastAsia="宋体" w:hAnsi="Times New Roman" w:cs="Times New Roman" w:hint="eastAsia"/>
          <w:kern w:val="0"/>
          <w:sz w:val="24"/>
          <w:szCs w:val="24"/>
        </w:rPr>
        <w:t>(</w:t>
      </w:r>
      <w:r w:rsidR="00D467BF">
        <w:rPr>
          <w:rFonts w:ascii="Times New Roman" w:eastAsia="宋体" w:hAnsi="Times New Roman" w:cs="Times New Roman" w:hint="eastAsia"/>
          <w:kern w:val="0"/>
          <w:sz w:val="24"/>
          <w:szCs w:val="24"/>
        </w:rPr>
        <w:t>Protocol</w:t>
      </w:r>
      <w:r w:rsidR="00C466E2">
        <w:rPr>
          <w:rFonts w:ascii="Times New Roman" w:eastAsia="宋体" w:hAnsi="Times New Roman" w:cs="Times New Roman" w:hint="eastAsia"/>
          <w:kern w:val="0"/>
          <w:sz w:val="24"/>
          <w:szCs w:val="24"/>
        </w:rPr>
        <w:t xml:space="preserve"> 4.2.1-4.2.3) </w:t>
      </w:r>
      <w:r w:rsidR="004E7C09">
        <w:rPr>
          <w:rFonts w:ascii="Times New Roman" w:eastAsia="宋体" w:hAnsi="Times New Roman" w:cs="Times New Roman" w:hint="eastAsia"/>
          <w:kern w:val="0"/>
          <w:sz w:val="24"/>
          <w:szCs w:val="24"/>
        </w:rPr>
        <w:t xml:space="preserve">which require the least knowledge of flow cytometry and </w:t>
      </w:r>
      <w:r w:rsidR="00C466E2">
        <w:rPr>
          <w:rFonts w:ascii="Times New Roman" w:eastAsia="宋体" w:hAnsi="Times New Roman" w:cs="Times New Roman" w:hint="eastAsia"/>
          <w:kern w:val="0"/>
          <w:sz w:val="24"/>
          <w:szCs w:val="24"/>
        </w:rPr>
        <w:t xml:space="preserve">the </w:t>
      </w:r>
      <w:r w:rsidR="004E7C09">
        <w:rPr>
          <w:rFonts w:ascii="Times New Roman" w:eastAsia="宋体" w:hAnsi="Times New Roman" w:cs="Times New Roman" w:hint="eastAsia"/>
          <w:kern w:val="0"/>
          <w:sz w:val="24"/>
          <w:szCs w:val="24"/>
        </w:rPr>
        <w:t xml:space="preserve">other </w:t>
      </w:r>
      <w:r w:rsidR="00B42758">
        <w:rPr>
          <w:rFonts w:ascii="Times New Roman" w:eastAsia="宋体" w:hAnsi="Times New Roman" w:cs="Times New Roman" w:hint="eastAsia"/>
          <w:kern w:val="0"/>
          <w:sz w:val="24"/>
          <w:szCs w:val="24"/>
        </w:rPr>
        <w:t>steps</w:t>
      </w:r>
      <w:r w:rsidR="004E7C09">
        <w:rPr>
          <w:rFonts w:ascii="Times New Roman" w:eastAsia="宋体" w:hAnsi="Times New Roman" w:cs="Times New Roman" w:hint="eastAsia"/>
          <w:kern w:val="0"/>
          <w:sz w:val="24"/>
          <w:szCs w:val="24"/>
        </w:rPr>
        <w:t xml:space="preserve"> could be done with </w:t>
      </w:r>
      <w:r w:rsidR="004E7C09">
        <w:rPr>
          <w:rFonts w:ascii="Times New Roman" w:eastAsia="宋体" w:hAnsi="Times New Roman" w:cs="Times New Roman"/>
          <w:kern w:val="0"/>
          <w:sz w:val="24"/>
          <w:szCs w:val="24"/>
        </w:rPr>
        <w:t>assistance</w:t>
      </w:r>
      <w:r w:rsidR="004E7C09">
        <w:rPr>
          <w:rFonts w:ascii="Times New Roman" w:eastAsia="宋体" w:hAnsi="Times New Roman" w:cs="Times New Roman" w:hint="eastAsia"/>
          <w:kern w:val="0"/>
          <w:sz w:val="24"/>
          <w:szCs w:val="24"/>
        </w:rPr>
        <w:t xml:space="preserve"> from </w:t>
      </w:r>
      <w:r w:rsidR="00B42758">
        <w:rPr>
          <w:rFonts w:ascii="Times New Roman" w:eastAsia="宋体" w:hAnsi="Times New Roman" w:cs="Times New Roman" w:hint="eastAsia"/>
          <w:kern w:val="0"/>
          <w:sz w:val="24"/>
          <w:szCs w:val="24"/>
        </w:rPr>
        <w:t>a</w:t>
      </w:r>
      <w:r w:rsidR="004E7C09">
        <w:rPr>
          <w:rFonts w:ascii="Times New Roman" w:eastAsia="宋体" w:hAnsi="Times New Roman" w:cs="Times New Roman" w:hint="eastAsia"/>
          <w:kern w:val="0"/>
          <w:sz w:val="24"/>
          <w:szCs w:val="24"/>
        </w:rPr>
        <w:t xml:space="preserve"> specialized </w:t>
      </w:r>
      <w:r w:rsidR="00B42758">
        <w:rPr>
          <w:rFonts w:ascii="Times New Roman" w:eastAsia="宋体" w:hAnsi="Times New Roman" w:cs="Times New Roman" w:hint="eastAsia"/>
          <w:kern w:val="0"/>
          <w:sz w:val="24"/>
          <w:szCs w:val="24"/>
        </w:rPr>
        <w:t>expert</w:t>
      </w:r>
      <w:r w:rsidR="004E7C09">
        <w:rPr>
          <w:rFonts w:ascii="Times New Roman" w:eastAsia="宋体" w:hAnsi="Times New Roman" w:cs="Times New Roman" w:hint="eastAsia"/>
          <w:kern w:val="0"/>
          <w:sz w:val="24"/>
          <w:szCs w:val="24"/>
        </w:rPr>
        <w:t>.</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18. Line 190: Please use consistent font style and size when formatting equations.</w:t>
      </w:r>
    </w:p>
    <w:p w:rsidR="003136E9" w:rsidRPr="004B2EC4" w:rsidRDefault="003136E9" w:rsidP="003136E9">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The equation has been reformatted accordingly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4.3.2).</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 xml:space="preserve">19. Line 195: Please provide more details on the maintenance of allogenic </w:t>
      </w:r>
      <w:proofErr w:type="spellStart"/>
      <w:r w:rsidRPr="004B2EC4">
        <w:rPr>
          <w:rFonts w:ascii="Times New Roman" w:eastAsia="宋体" w:hAnsi="Times New Roman" w:cs="Times New Roman"/>
          <w:i/>
          <w:kern w:val="0"/>
          <w:sz w:val="24"/>
          <w:szCs w:val="24"/>
        </w:rPr>
        <w:t>lymphoblastoid</w:t>
      </w:r>
      <w:proofErr w:type="spellEnd"/>
      <w:r w:rsidRPr="004B2EC4">
        <w:rPr>
          <w:rFonts w:ascii="Times New Roman" w:eastAsia="宋体" w:hAnsi="Times New Roman" w:cs="Times New Roman"/>
          <w:i/>
          <w:kern w:val="0"/>
          <w:sz w:val="24"/>
          <w:szCs w:val="24"/>
        </w:rPr>
        <w:t xml:space="preserve"> cell lines. How much medium is required for how many cells?</w:t>
      </w:r>
    </w:p>
    <w:p w:rsidR="006732A7" w:rsidRPr="004B2EC4" w:rsidRDefault="006732A7" w:rsidP="006732A7">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lastRenderedPageBreak/>
        <w:t xml:space="preserve">Response: </w:t>
      </w:r>
      <w:r>
        <w:rPr>
          <w:rFonts w:ascii="Times New Roman" w:eastAsia="宋体" w:hAnsi="Times New Roman" w:cs="Times New Roman" w:hint="eastAsia"/>
          <w:kern w:val="0"/>
          <w:sz w:val="24"/>
          <w:szCs w:val="24"/>
        </w:rPr>
        <w:t>The details on the maintenance of BLCLs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5.1).</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20. Line 209: Please provide details of the harvesting step.</w:t>
      </w:r>
    </w:p>
    <w:p w:rsidR="0088557A" w:rsidRPr="004B2EC4" w:rsidRDefault="0088557A" w:rsidP="0088557A">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The details on BLCLs harvesting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5.3.1).</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21. Line 212: Please provide details on peptide pulsing. What is the dilution of anti-HLA-DR used?</w:t>
      </w:r>
    </w:p>
    <w:p w:rsidR="0088557A" w:rsidRPr="004B2EC4" w:rsidRDefault="0088557A" w:rsidP="0088557A">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The details on peptide pulsing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5.3.2).</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22. Line 213: Please elaborate on DMSO pulsing. What is the concentration of DMSO used?</w:t>
      </w:r>
    </w:p>
    <w:p w:rsidR="0088557A" w:rsidRPr="004B2EC4" w:rsidRDefault="0088557A" w:rsidP="0088557A">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The details on DMSO pulsing has been added (</w:t>
      </w:r>
      <w:r w:rsidR="00D467BF">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5.3.2).</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23. Line 215: Please specify the volume of RPMI used for washing.</w:t>
      </w:r>
    </w:p>
    <w:p w:rsidR="0088557A" w:rsidRPr="004B2EC4" w:rsidRDefault="0088557A" w:rsidP="0088557A">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The details on BLCLs washing has been added (</w:t>
      </w:r>
      <w:r w:rsidR="00D467BF">
        <w:rPr>
          <w:rFonts w:ascii="Times New Roman" w:eastAsia="宋体" w:hAnsi="Times New Roman" w:cs="Times New Roman" w:hint="eastAsia"/>
          <w:kern w:val="0"/>
          <w:sz w:val="24"/>
          <w:szCs w:val="24"/>
        </w:rPr>
        <w:t xml:space="preserve">Protocol </w:t>
      </w:r>
      <w:r>
        <w:rPr>
          <w:rFonts w:ascii="Times New Roman" w:eastAsia="宋体" w:hAnsi="Times New Roman" w:cs="Times New Roman" w:hint="eastAsia"/>
          <w:kern w:val="0"/>
          <w:sz w:val="24"/>
          <w:szCs w:val="24"/>
        </w:rPr>
        <w:t>5.3.4)</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24. Figure 2 and Figure 3: Please define the columns and rows labeled “TNF/DMSO” and “IFN-Ƴ/DMSO”. Are these expressed as a percentage?</w:t>
      </w:r>
    </w:p>
    <w:p w:rsidR="0088557A" w:rsidRPr="004B2EC4" w:rsidRDefault="0088557A" w:rsidP="0088557A">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 xml:space="preserve">The meanings of </w:t>
      </w:r>
      <w:r>
        <w:rPr>
          <w:rFonts w:ascii="Times New Roman" w:eastAsia="宋体" w:hAnsi="Times New Roman" w:cs="Times New Roman"/>
          <w:kern w:val="0"/>
          <w:sz w:val="24"/>
          <w:szCs w:val="24"/>
        </w:rPr>
        <w:t>“</w:t>
      </w:r>
      <w:r w:rsidRPr="0088557A">
        <w:rPr>
          <w:rFonts w:ascii="Times New Roman" w:eastAsia="宋体" w:hAnsi="Times New Roman" w:cs="Times New Roman"/>
          <w:kern w:val="0"/>
          <w:sz w:val="24"/>
          <w:szCs w:val="24"/>
        </w:rPr>
        <w:t>TNF/DMSO” and “IFN-Ƴ/DMSO”</w:t>
      </w:r>
      <w:r>
        <w:rPr>
          <w:rFonts w:ascii="Times New Roman" w:eastAsia="宋体" w:hAnsi="Times New Roman" w:cs="Times New Roman" w:hint="eastAsia"/>
          <w:kern w:val="0"/>
          <w:sz w:val="24"/>
          <w:szCs w:val="24"/>
        </w:rPr>
        <w:t xml:space="preserve"> have been explained in Figure and Table Legends section of revised manuscript.</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25. Figure 4: Please ensure the titles of the figures are correct and consistent. Please revise the misspelled words.</w:t>
      </w:r>
    </w:p>
    <w:p w:rsidR="0088557A" w:rsidRPr="004B2EC4" w:rsidRDefault="0088557A" w:rsidP="0088557A">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The spelling errors in Figure 4 have been corrected.</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26. Please sort the table of materials in alphabetical order.</w:t>
      </w:r>
    </w:p>
    <w:p w:rsidR="0088557A" w:rsidRPr="004B2EC4" w:rsidRDefault="0088557A" w:rsidP="0088557A">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 xml:space="preserve">An updated version of Table of Materials </w:t>
      </w:r>
      <w:r w:rsidR="0004102D">
        <w:rPr>
          <w:rFonts w:ascii="Times New Roman" w:eastAsia="宋体" w:hAnsi="Times New Roman" w:cs="Times New Roman" w:hint="eastAsia"/>
          <w:kern w:val="0"/>
          <w:sz w:val="24"/>
          <w:szCs w:val="24"/>
        </w:rPr>
        <w:t xml:space="preserve">consistent with the requirement </w:t>
      </w:r>
      <w:r>
        <w:rPr>
          <w:rFonts w:ascii="Times New Roman" w:eastAsia="宋体" w:hAnsi="Times New Roman" w:cs="Times New Roman" w:hint="eastAsia"/>
          <w:kern w:val="0"/>
          <w:sz w:val="24"/>
          <w:szCs w:val="24"/>
        </w:rPr>
        <w:t xml:space="preserve">has </w:t>
      </w:r>
      <w:r w:rsidR="0004102D">
        <w:rPr>
          <w:rFonts w:ascii="Times New Roman" w:eastAsia="宋体" w:hAnsi="Times New Roman" w:cs="Times New Roman" w:hint="eastAsia"/>
          <w:kern w:val="0"/>
          <w:sz w:val="24"/>
          <w:szCs w:val="24"/>
        </w:rPr>
        <w:t>been provided.</w:t>
      </w:r>
    </w:p>
    <w:p w:rsidR="00EC2F67" w:rsidRDefault="00C563CF" w:rsidP="004B2EC4">
      <w:pPr>
        <w:widowControl/>
        <w:spacing w:beforeLines="100" w:before="312" w:line="360" w:lineRule="auto"/>
        <w:jc w:val="left"/>
        <w:rPr>
          <w:rFonts w:ascii="Times New Roman" w:eastAsia="宋体" w:hAnsi="Times New Roman" w:cs="Times New Roman"/>
          <w:i/>
          <w:kern w:val="0"/>
          <w:sz w:val="24"/>
          <w:szCs w:val="24"/>
        </w:rPr>
      </w:pPr>
      <w:r w:rsidRPr="004B2EC4">
        <w:rPr>
          <w:rFonts w:ascii="Times New Roman" w:eastAsia="宋体" w:hAnsi="Times New Roman" w:cs="Times New Roman"/>
          <w:i/>
          <w:kern w:val="0"/>
          <w:sz w:val="24"/>
          <w:szCs w:val="24"/>
        </w:rPr>
        <w:t>27. Please remove trademark (™) and registered (®) symbols from the Table of Equipment and Materials.</w:t>
      </w:r>
    </w:p>
    <w:p w:rsidR="0004102D" w:rsidRPr="004B2EC4" w:rsidRDefault="0004102D" w:rsidP="0004102D">
      <w:pPr>
        <w:widowControl/>
        <w:spacing w:line="360" w:lineRule="auto"/>
        <w:jc w:val="left"/>
        <w:rPr>
          <w:rFonts w:ascii="Times New Roman" w:eastAsia="宋体" w:hAnsi="Times New Roman" w:cs="Times New Roman"/>
          <w:i/>
          <w:kern w:val="0"/>
          <w:sz w:val="24"/>
          <w:szCs w:val="24"/>
        </w:rPr>
      </w:pPr>
      <w:r w:rsidRPr="004F2241">
        <w:rPr>
          <w:rFonts w:ascii="Times New Roman" w:eastAsia="宋体" w:hAnsi="Times New Roman" w:cs="Times New Roman" w:hint="eastAsia"/>
          <w:b/>
          <w:kern w:val="0"/>
          <w:sz w:val="24"/>
          <w:szCs w:val="24"/>
        </w:rPr>
        <w:lastRenderedPageBreak/>
        <w:t xml:space="preserve">Response: </w:t>
      </w:r>
      <w:r>
        <w:rPr>
          <w:rFonts w:ascii="Times New Roman" w:eastAsia="宋体" w:hAnsi="Times New Roman" w:cs="Times New Roman" w:hint="eastAsia"/>
          <w:kern w:val="0"/>
          <w:sz w:val="24"/>
          <w:szCs w:val="24"/>
        </w:rPr>
        <w:t>An updated version of Table of Materials consistent with the requirement has been provided.</w:t>
      </w:r>
    </w:p>
    <w:p w:rsidR="00EC2F67" w:rsidRPr="0004102D" w:rsidRDefault="00EC2F67" w:rsidP="00935D58">
      <w:pPr>
        <w:widowControl/>
        <w:spacing w:line="360" w:lineRule="auto"/>
        <w:jc w:val="left"/>
        <w:rPr>
          <w:rFonts w:ascii="Times New Roman" w:eastAsia="宋体" w:hAnsi="Times New Roman" w:cs="Times New Roman"/>
          <w:b/>
          <w:bCs/>
          <w:color w:val="0000FF"/>
          <w:kern w:val="0"/>
          <w:sz w:val="24"/>
          <w:szCs w:val="24"/>
        </w:rPr>
      </w:pPr>
      <w:r>
        <w:rPr>
          <w:rFonts w:ascii="Times New Roman" w:eastAsia="宋体" w:hAnsi="Times New Roman" w:cs="Times New Roman"/>
          <w:b/>
          <w:bCs/>
          <w:color w:val="0000FF"/>
          <w:kern w:val="0"/>
          <w:sz w:val="24"/>
          <w:szCs w:val="24"/>
        </w:rPr>
        <w:br w:type="page"/>
      </w:r>
      <w:r w:rsidR="00C563CF" w:rsidRPr="00C563CF">
        <w:rPr>
          <w:rFonts w:ascii="Times New Roman" w:eastAsia="宋体" w:hAnsi="Times New Roman" w:cs="Times New Roman"/>
          <w:b/>
          <w:bCs/>
          <w:color w:val="0000FF"/>
          <w:kern w:val="0"/>
          <w:sz w:val="24"/>
          <w:szCs w:val="24"/>
          <w:u w:val="single"/>
        </w:rPr>
        <w:lastRenderedPageBreak/>
        <w:t>Reviewers' comments:</w:t>
      </w:r>
    </w:p>
    <w:p w:rsidR="00EC2F67" w:rsidRPr="00645A0C" w:rsidRDefault="00C563CF" w:rsidP="00841107">
      <w:pPr>
        <w:widowControl/>
        <w:spacing w:beforeLines="100" w:before="312" w:after="100" w:afterAutospacing="1" w:line="360" w:lineRule="auto"/>
        <w:jc w:val="left"/>
        <w:rPr>
          <w:rFonts w:ascii="Times New Roman" w:eastAsia="宋体" w:hAnsi="Times New Roman" w:cs="Times New Roman"/>
          <w:b/>
          <w:bCs/>
          <w:i/>
          <w:kern w:val="0"/>
          <w:sz w:val="24"/>
          <w:szCs w:val="24"/>
        </w:rPr>
      </w:pPr>
      <w:r w:rsidRPr="00645A0C">
        <w:rPr>
          <w:rFonts w:ascii="Times New Roman" w:eastAsia="宋体" w:hAnsi="Times New Roman" w:cs="Times New Roman"/>
          <w:b/>
          <w:bCs/>
          <w:i/>
          <w:kern w:val="0"/>
          <w:sz w:val="24"/>
          <w:szCs w:val="24"/>
        </w:rPr>
        <w:t>Reviewer #1:</w:t>
      </w:r>
    </w:p>
    <w:p w:rsidR="00EC2F67" w:rsidRPr="00645A0C" w:rsidRDefault="00C563CF" w:rsidP="00841107">
      <w:pPr>
        <w:widowControl/>
        <w:spacing w:beforeLines="100" w:before="312" w:after="100" w:afterAutospacing="1"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i/>
          <w:kern w:val="0"/>
          <w:sz w:val="24"/>
          <w:szCs w:val="24"/>
        </w:rPr>
        <w:t>Manuscript Summary:</w:t>
      </w:r>
    </w:p>
    <w:p w:rsidR="00EC2F67" w:rsidRPr="00645A0C" w:rsidRDefault="00C563CF" w:rsidP="00841107">
      <w:pPr>
        <w:widowControl/>
        <w:spacing w:beforeLines="100" w:before="312" w:after="100" w:afterAutospacing="1"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i/>
          <w:kern w:val="0"/>
          <w:sz w:val="24"/>
          <w:szCs w:val="24"/>
        </w:rPr>
        <w:t xml:space="preserve">Understanding the </w:t>
      </w:r>
      <w:proofErr w:type="spellStart"/>
      <w:r w:rsidRPr="00645A0C">
        <w:rPr>
          <w:rFonts w:ascii="Times New Roman" w:eastAsia="宋体" w:hAnsi="Times New Roman" w:cs="Times New Roman"/>
          <w:i/>
          <w:kern w:val="0"/>
          <w:sz w:val="24"/>
          <w:szCs w:val="24"/>
        </w:rPr>
        <w:t>immunopathogenesis</w:t>
      </w:r>
      <w:proofErr w:type="spellEnd"/>
      <w:r w:rsidRPr="00645A0C">
        <w:rPr>
          <w:rFonts w:ascii="Times New Roman" w:eastAsia="宋体" w:hAnsi="Times New Roman" w:cs="Times New Roman"/>
          <w:i/>
          <w:kern w:val="0"/>
          <w:sz w:val="24"/>
          <w:szCs w:val="24"/>
        </w:rPr>
        <w:t xml:space="preserve"> of chronic hepatitis B is nowadays believed to be a key to deliver new treatment strategies and the participation of CD4+ T cell subsets has gained more attention. The authors </w:t>
      </w:r>
      <w:proofErr w:type="spellStart"/>
      <w:r w:rsidRPr="00645A0C">
        <w:rPr>
          <w:rFonts w:ascii="Times New Roman" w:eastAsia="宋体" w:hAnsi="Times New Roman" w:cs="Times New Roman"/>
          <w:i/>
          <w:kern w:val="0"/>
          <w:sz w:val="24"/>
          <w:szCs w:val="24"/>
        </w:rPr>
        <w:t>desribe</w:t>
      </w:r>
      <w:proofErr w:type="spellEnd"/>
      <w:r w:rsidRPr="00645A0C">
        <w:rPr>
          <w:rFonts w:ascii="Times New Roman" w:eastAsia="宋体" w:hAnsi="Times New Roman" w:cs="Times New Roman"/>
          <w:i/>
          <w:kern w:val="0"/>
          <w:sz w:val="24"/>
          <w:szCs w:val="24"/>
        </w:rPr>
        <w:t xml:space="preserve"> a more high-throughput method to identify HLA-DR-restricted epitopes from a single or more HBV-encoded proteins, combined with studying the T cell responses. It is a valuable method that should be useful to readers. In fact, the protocol has been already applied by the authors in a study published in a high-ranked journal (J </w:t>
      </w:r>
      <w:proofErr w:type="spellStart"/>
      <w:r w:rsidRPr="00645A0C">
        <w:rPr>
          <w:rFonts w:ascii="Times New Roman" w:eastAsia="宋体" w:hAnsi="Times New Roman" w:cs="Times New Roman"/>
          <w:i/>
          <w:kern w:val="0"/>
          <w:sz w:val="24"/>
          <w:szCs w:val="24"/>
        </w:rPr>
        <w:t>Hepatol</w:t>
      </w:r>
      <w:proofErr w:type="spellEnd"/>
      <w:r w:rsidRPr="00645A0C">
        <w:rPr>
          <w:rFonts w:ascii="Times New Roman" w:eastAsia="宋体" w:hAnsi="Times New Roman" w:cs="Times New Roman"/>
          <w:i/>
          <w:kern w:val="0"/>
          <w:sz w:val="24"/>
          <w:szCs w:val="24"/>
        </w:rPr>
        <w:t xml:space="preserve">. </w:t>
      </w:r>
      <w:proofErr w:type="gramStart"/>
      <w:r w:rsidRPr="00645A0C">
        <w:rPr>
          <w:rFonts w:ascii="Times New Roman" w:eastAsia="宋体" w:hAnsi="Times New Roman" w:cs="Times New Roman"/>
          <w:i/>
          <w:kern w:val="0"/>
          <w:sz w:val="24"/>
          <w:szCs w:val="24"/>
        </w:rPr>
        <w:t>Reference 15).</w:t>
      </w:r>
      <w:proofErr w:type="gramEnd"/>
      <w:r w:rsidRPr="00645A0C">
        <w:rPr>
          <w:rFonts w:ascii="Times New Roman" w:eastAsia="宋体" w:hAnsi="Times New Roman" w:cs="Times New Roman"/>
          <w:i/>
          <w:kern w:val="0"/>
          <w:sz w:val="24"/>
          <w:szCs w:val="24"/>
        </w:rPr>
        <w:t xml:space="preserve"> As the authors quote, the peptide </w:t>
      </w:r>
      <w:proofErr w:type="spellStart"/>
      <w:r w:rsidRPr="00645A0C">
        <w:rPr>
          <w:rFonts w:ascii="Times New Roman" w:eastAsia="宋体" w:hAnsi="Times New Roman" w:cs="Times New Roman"/>
          <w:i/>
          <w:kern w:val="0"/>
          <w:sz w:val="24"/>
          <w:szCs w:val="24"/>
        </w:rPr>
        <w:t>librares</w:t>
      </w:r>
      <w:proofErr w:type="spellEnd"/>
      <w:r w:rsidRPr="00645A0C">
        <w:rPr>
          <w:rFonts w:ascii="Times New Roman" w:eastAsia="宋体" w:hAnsi="Times New Roman" w:cs="Times New Roman"/>
          <w:i/>
          <w:kern w:val="0"/>
          <w:sz w:val="24"/>
          <w:szCs w:val="24"/>
        </w:rPr>
        <w:t xml:space="preserve"> have been used to study T cell responses (like cytokine profiles); however combining them with peptide-pulsed allogenic BLCLs as stimulators seems to be the novel and original approach proposed by the authors; the reviewer has not found a similar method described by other authors. For these reasons the protocol deserves to be shared in JOVE to other scientists. Unfortunately, not it </w:t>
      </w:r>
      <w:proofErr w:type="gramStart"/>
      <w:r w:rsidRPr="00645A0C">
        <w:rPr>
          <w:rFonts w:ascii="Times New Roman" w:eastAsia="宋体" w:hAnsi="Times New Roman" w:cs="Times New Roman"/>
          <w:i/>
          <w:kern w:val="0"/>
          <w:sz w:val="24"/>
          <w:szCs w:val="24"/>
        </w:rPr>
        <w:t>its current form</w:t>
      </w:r>
      <w:proofErr w:type="gramEnd"/>
      <w:r w:rsidRPr="00645A0C">
        <w:rPr>
          <w:rFonts w:ascii="Times New Roman" w:eastAsia="宋体" w:hAnsi="Times New Roman" w:cs="Times New Roman"/>
          <w:i/>
          <w:kern w:val="0"/>
          <w:sz w:val="24"/>
          <w:szCs w:val="24"/>
        </w:rPr>
        <w:t xml:space="preserve"> as the text requires a thorough revision, containing numerous errors in English. If JOVE provides the editing </w:t>
      </w:r>
      <w:proofErr w:type="spellStart"/>
      <w:r w:rsidRPr="00645A0C">
        <w:rPr>
          <w:rFonts w:ascii="Times New Roman" w:eastAsia="宋体" w:hAnsi="Times New Roman" w:cs="Times New Roman"/>
          <w:i/>
          <w:kern w:val="0"/>
          <w:sz w:val="24"/>
          <w:szCs w:val="24"/>
        </w:rPr>
        <w:t>sevice</w:t>
      </w:r>
      <w:proofErr w:type="spellEnd"/>
      <w:r w:rsidRPr="00645A0C">
        <w:rPr>
          <w:rFonts w:ascii="Times New Roman" w:eastAsia="宋体" w:hAnsi="Times New Roman" w:cs="Times New Roman"/>
          <w:i/>
          <w:kern w:val="0"/>
          <w:sz w:val="24"/>
          <w:szCs w:val="24"/>
        </w:rPr>
        <w:t xml:space="preserve">, this should solve the problem; however in the current form the text is hard to read and reproduce the results. The low quality of English language is surprising as the </w:t>
      </w:r>
      <w:proofErr w:type="spellStart"/>
      <w:r w:rsidRPr="00645A0C">
        <w:rPr>
          <w:rFonts w:ascii="Times New Roman" w:eastAsia="宋体" w:hAnsi="Times New Roman" w:cs="Times New Roman"/>
          <w:i/>
          <w:kern w:val="0"/>
          <w:sz w:val="24"/>
          <w:szCs w:val="24"/>
        </w:rPr>
        <w:t>J.Hepatol</w:t>
      </w:r>
      <w:proofErr w:type="spellEnd"/>
      <w:r w:rsidRPr="00645A0C">
        <w:rPr>
          <w:rFonts w:ascii="Times New Roman" w:eastAsia="宋体" w:hAnsi="Times New Roman" w:cs="Times New Roman"/>
          <w:i/>
          <w:kern w:val="0"/>
          <w:sz w:val="24"/>
          <w:szCs w:val="24"/>
        </w:rPr>
        <w:t xml:space="preserve">. </w:t>
      </w:r>
      <w:proofErr w:type="gramStart"/>
      <w:r w:rsidRPr="00645A0C">
        <w:rPr>
          <w:rFonts w:ascii="Times New Roman" w:eastAsia="宋体" w:hAnsi="Times New Roman" w:cs="Times New Roman"/>
          <w:i/>
          <w:kern w:val="0"/>
          <w:sz w:val="24"/>
          <w:szCs w:val="24"/>
        </w:rPr>
        <w:t>paper</w:t>
      </w:r>
      <w:proofErr w:type="gramEnd"/>
      <w:r w:rsidRPr="00645A0C">
        <w:rPr>
          <w:rFonts w:ascii="Times New Roman" w:eastAsia="宋体" w:hAnsi="Times New Roman" w:cs="Times New Roman"/>
          <w:i/>
          <w:kern w:val="0"/>
          <w:sz w:val="24"/>
          <w:szCs w:val="24"/>
        </w:rPr>
        <w:t xml:space="preserve"> involving the described technique, with a similar vocabulary, is English error-free. The mistakes are both typographical and grammar (for instance, plural vs singular, use of tenses, comas, </w:t>
      </w:r>
      <w:proofErr w:type="spellStart"/>
      <w:r w:rsidRPr="00645A0C">
        <w:rPr>
          <w:rFonts w:ascii="Times New Roman" w:eastAsia="宋体" w:hAnsi="Times New Roman" w:cs="Times New Roman"/>
          <w:i/>
          <w:kern w:val="0"/>
          <w:sz w:val="24"/>
          <w:szCs w:val="24"/>
        </w:rPr>
        <w:t>fullstops</w:t>
      </w:r>
      <w:proofErr w:type="spellEnd"/>
      <w:r w:rsidRPr="00645A0C">
        <w:rPr>
          <w:rFonts w:ascii="Times New Roman" w:eastAsia="宋体" w:hAnsi="Times New Roman" w:cs="Times New Roman"/>
          <w:i/>
          <w:kern w:val="0"/>
          <w:sz w:val="24"/>
          <w:szCs w:val="24"/>
        </w:rPr>
        <w:t xml:space="preserve"> inside sentences).</w:t>
      </w:r>
    </w:p>
    <w:p w:rsidR="00EC2F67" w:rsidRPr="00645A0C" w:rsidRDefault="00C563CF" w:rsidP="00841107">
      <w:pPr>
        <w:widowControl/>
        <w:spacing w:beforeLines="100" w:before="312" w:after="100" w:afterAutospacing="1"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i/>
          <w:kern w:val="0"/>
          <w:sz w:val="24"/>
          <w:szCs w:val="24"/>
        </w:rPr>
        <w:t>Positive and negative controls are included, there are appropriate.</w:t>
      </w:r>
    </w:p>
    <w:p w:rsidR="00EC2F67" w:rsidRDefault="00C563CF" w:rsidP="00841107">
      <w:pPr>
        <w:widowControl/>
        <w:spacing w:beforeLines="100" w:before="312"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i/>
          <w:kern w:val="0"/>
          <w:sz w:val="24"/>
          <w:szCs w:val="24"/>
        </w:rPr>
        <w:t xml:space="preserve">The Introduction is proper and interesting, describing three types of approach to study T-cell epitopes and responses in a comparative way, justifying the need for a novel method like the one proposed by the authors. Discussion is almost </w:t>
      </w:r>
      <w:proofErr w:type="spellStart"/>
      <w:r w:rsidRPr="00645A0C">
        <w:rPr>
          <w:rFonts w:ascii="Times New Roman" w:eastAsia="宋体" w:hAnsi="Times New Roman" w:cs="Times New Roman"/>
          <w:i/>
          <w:kern w:val="0"/>
          <w:sz w:val="24"/>
          <w:szCs w:val="24"/>
        </w:rPr>
        <w:t>sufficent</w:t>
      </w:r>
      <w:proofErr w:type="spellEnd"/>
      <w:r w:rsidRPr="00645A0C">
        <w:rPr>
          <w:rFonts w:ascii="Times New Roman" w:eastAsia="宋体" w:hAnsi="Times New Roman" w:cs="Times New Roman"/>
          <w:i/>
          <w:kern w:val="0"/>
          <w:sz w:val="24"/>
          <w:szCs w:val="24"/>
        </w:rPr>
        <w:t xml:space="preserve"> - I </w:t>
      </w:r>
      <w:r w:rsidRPr="00645A0C">
        <w:rPr>
          <w:rFonts w:ascii="Times New Roman" w:eastAsia="宋体" w:hAnsi="Times New Roman" w:cs="Times New Roman"/>
          <w:i/>
          <w:kern w:val="0"/>
          <w:sz w:val="24"/>
          <w:szCs w:val="24"/>
        </w:rPr>
        <w:lastRenderedPageBreak/>
        <w:t>have a question on the variability of HBV sequence - how to deal with the regions that are more variable and may not be represented by the designed peptide pools; I recommend adding such a comment to the Discussion.</w:t>
      </w:r>
    </w:p>
    <w:p w:rsidR="00935D58" w:rsidRDefault="00645A0C" w:rsidP="005A670E">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00431EA2" w:rsidRPr="00431EA2">
        <w:rPr>
          <w:rFonts w:ascii="Times New Roman" w:eastAsia="宋体" w:hAnsi="Times New Roman" w:cs="Times New Roman" w:hint="eastAsia"/>
          <w:kern w:val="0"/>
          <w:sz w:val="24"/>
          <w:szCs w:val="24"/>
        </w:rPr>
        <w:t xml:space="preserve">Dear </w:t>
      </w:r>
      <w:proofErr w:type="gramStart"/>
      <w:r w:rsidR="00431EA2" w:rsidRPr="00431EA2">
        <w:rPr>
          <w:rFonts w:ascii="Times New Roman" w:eastAsia="宋体" w:hAnsi="Times New Roman" w:cs="Times New Roman" w:hint="eastAsia"/>
          <w:kern w:val="0"/>
          <w:sz w:val="24"/>
          <w:szCs w:val="24"/>
        </w:rPr>
        <w:t>reviewer,</w:t>
      </w:r>
      <w:proofErr w:type="gramEnd"/>
      <w:r w:rsidR="00431EA2">
        <w:rPr>
          <w:rFonts w:ascii="Times New Roman" w:eastAsia="宋体" w:hAnsi="Times New Roman" w:cs="Times New Roman" w:hint="eastAsia"/>
          <w:b/>
          <w:kern w:val="0"/>
          <w:sz w:val="24"/>
          <w:szCs w:val="24"/>
        </w:rPr>
        <w:t xml:space="preserve"> t</w:t>
      </w:r>
      <w:r w:rsidR="005A670E" w:rsidRPr="001329B4">
        <w:rPr>
          <w:rFonts w:ascii="Times New Roman" w:eastAsia="宋体" w:hAnsi="Times New Roman" w:cs="Times New Roman"/>
          <w:kern w:val="0"/>
          <w:sz w:val="24"/>
          <w:szCs w:val="24"/>
        </w:rPr>
        <w:t>han</w:t>
      </w:r>
      <w:r w:rsidR="005A670E" w:rsidRPr="005A670E">
        <w:rPr>
          <w:rFonts w:ascii="Times New Roman" w:eastAsia="宋体" w:hAnsi="Times New Roman" w:cs="Times New Roman"/>
          <w:kern w:val="0"/>
          <w:sz w:val="24"/>
          <w:szCs w:val="24"/>
        </w:rPr>
        <w:t>ks you for the valuable suggestions to our manuscript. With consideration of your comments and academic meaning of this study, we have made some alterations in our manuscript. All changes in the manuscript</w:t>
      </w:r>
      <w:r w:rsidR="001329B4">
        <w:rPr>
          <w:rFonts w:ascii="Times New Roman" w:eastAsia="宋体" w:hAnsi="Times New Roman" w:cs="Times New Roman"/>
          <w:kern w:val="0"/>
          <w:sz w:val="24"/>
          <w:szCs w:val="24"/>
        </w:rPr>
        <w:t xml:space="preserve"> ha</w:t>
      </w:r>
      <w:r w:rsidR="001329B4">
        <w:rPr>
          <w:rFonts w:ascii="Times New Roman" w:eastAsia="宋体" w:hAnsi="Times New Roman" w:cs="Times New Roman" w:hint="eastAsia"/>
          <w:kern w:val="0"/>
          <w:sz w:val="24"/>
          <w:szCs w:val="24"/>
        </w:rPr>
        <w:t>ve</w:t>
      </w:r>
      <w:r w:rsidR="005A670E" w:rsidRPr="005A670E">
        <w:rPr>
          <w:rFonts w:ascii="Times New Roman" w:eastAsia="宋体" w:hAnsi="Times New Roman" w:cs="Times New Roman"/>
          <w:kern w:val="0"/>
          <w:sz w:val="24"/>
          <w:szCs w:val="24"/>
        </w:rPr>
        <w:t xml:space="preserve"> been </w:t>
      </w:r>
      <w:r w:rsidR="001329B4">
        <w:rPr>
          <w:rFonts w:ascii="Times New Roman" w:eastAsia="宋体" w:hAnsi="Times New Roman" w:cs="Times New Roman" w:hint="eastAsia"/>
          <w:kern w:val="0"/>
          <w:sz w:val="24"/>
          <w:szCs w:val="24"/>
        </w:rPr>
        <w:t>indicated in red</w:t>
      </w:r>
      <w:r w:rsidR="005A670E" w:rsidRPr="005A670E">
        <w:rPr>
          <w:rFonts w:ascii="Times New Roman" w:eastAsia="宋体" w:hAnsi="Times New Roman" w:cs="Times New Roman"/>
          <w:kern w:val="0"/>
          <w:sz w:val="24"/>
          <w:szCs w:val="24"/>
        </w:rPr>
        <w:t xml:space="preserve">. </w:t>
      </w:r>
    </w:p>
    <w:p w:rsidR="00935D58" w:rsidRDefault="00D70EE1" w:rsidP="005A670E">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We have proofread the manuscript and c</w:t>
      </w:r>
      <w:r w:rsidR="00E4766F">
        <w:rPr>
          <w:rFonts w:ascii="Times New Roman" w:eastAsia="宋体" w:hAnsi="Times New Roman" w:cs="Times New Roman" w:hint="eastAsia"/>
          <w:kern w:val="0"/>
          <w:sz w:val="24"/>
          <w:szCs w:val="24"/>
        </w:rPr>
        <w:t xml:space="preserve">orrected the spelling and grammar errors. </w:t>
      </w:r>
      <w:r w:rsidR="004D4738" w:rsidRPr="00DE1C47">
        <w:rPr>
          <w:rFonts w:ascii="Times New Roman" w:eastAsia="宋体" w:hAnsi="Times New Roman" w:cs="Times New Roman"/>
          <w:kern w:val="0"/>
          <w:sz w:val="24"/>
          <w:szCs w:val="24"/>
        </w:rPr>
        <w:t>S</w:t>
      </w:r>
      <w:r w:rsidR="004D4738" w:rsidRPr="00DE1C47">
        <w:rPr>
          <w:rFonts w:ascii="Times New Roman" w:eastAsia="宋体" w:hAnsi="Times New Roman" w:cs="Times New Roman" w:hint="eastAsia"/>
          <w:kern w:val="0"/>
          <w:sz w:val="24"/>
          <w:szCs w:val="24"/>
        </w:rPr>
        <w:t xml:space="preserve">ome </w:t>
      </w:r>
      <w:r w:rsidR="00970CB7" w:rsidRPr="00DE1C47">
        <w:rPr>
          <w:rFonts w:ascii="Times New Roman" w:eastAsia="宋体" w:hAnsi="Times New Roman" w:cs="Times New Roman" w:hint="eastAsia"/>
          <w:kern w:val="0"/>
          <w:sz w:val="24"/>
          <w:szCs w:val="24"/>
        </w:rPr>
        <w:t>HBV antigen has</w:t>
      </w:r>
      <w:r w:rsidR="004D4738" w:rsidRPr="00DE1C47">
        <w:rPr>
          <w:rFonts w:ascii="Times New Roman" w:eastAsia="宋体" w:hAnsi="Times New Roman" w:cs="Times New Roman" w:hint="eastAsia"/>
          <w:kern w:val="0"/>
          <w:sz w:val="24"/>
          <w:szCs w:val="24"/>
        </w:rPr>
        <w:t xml:space="preserve"> variable sequences in different HBV genotypes (e.g., HBV surface antigen). </w:t>
      </w:r>
      <w:r w:rsidR="00970CB7" w:rsidRPr="00DE1C47">
        <w:rPr>
          <w:rFonts w:ascii="Times New Roman" w:eastAsia="宋体" w:hAnsi="Times New Roman" w:cs="Times New Roman"/>
          <w:kern w:val="0"/>
          <w:sz w:val="24"/>
          <w:szCs w:val="24"/>
        </w:rPr>
        <w:t>O</w:t>
      </w:r>
      <w:r w:rsidR="00970CB7" w:rsidRPr="00DE1C47">
        <w:rPr>
          <w:rFonts w:ascii="Times New Roman" w:eastAsia="宋体" w:hAnsi="Times New Roman" w:cs="Times New Roman" w:hint="eastAsia"/>
          <w:kern w:val="0"/>
          <w:sz w:val="24"/>
          <w:szCs w:val="24"/>
        </w:rPr>
        <w:t xml:space="preserve">ne solution is to pre-determine the specific HBV genotypes in patients and design HBV genotype-specific peptides pools for patients with different HBV genotypes. </w:t>
      </w:r>
      <w:r w:rsidR="00970CB7" w:rsidRPr="00DE1C47">
        <w:rPr>
          <w:rFonts w:ascii="Times New Roman" w:eastAsia="宋体" w:hAnsi="Times New Roman" w:cs="Times New Roman"/>
          <w:kern w:val="0"/>
          <w:sz w:val="24"/>
          <w:szCs w:val="24"/>
        </w:rPr>
        <w:t>W</w:t>
      </w:r>
      <w:r w:rsidR="00970CB7" w:rsidRPr="00DE1C47">
        <w:rPr>
          <w:rFonts w:ascii="Times New Roman" w:eastAsia="宋体" w:hAnsi="Times New Roman" w:cs="Times New Roman" w:hint="eastAsia"/>
          <w:kern w:val="0"/>
          <w:sz w:val="24"/>
          <w:szCs w:val="24"/>
        </w:rPr>
        <w:t xml:space="preserve">hile </w:t>
      </w:r>
      <w:r w:rsidR="003F3CA8" w:rsidRPr="00DE1C47">
        <w:rPr>
          <w:rFonts w:ascii="Times New Roman" w:eastAsia="宋体" w:hAnsi="Times New Roman" w:cs="Times New Roman" w:hint="eastAsia"/>
          <w:kern w:val="0"/>
          <w:sz w:val="24"/>
          <w:szCs w:val="24"/>
        </w:rPr>
        <w:t xml:space="preserve">HBV genotype is un-measurable in patients with low HBV viral loads (e.g., </w:t>
      </w:r>
      <w:proofErr w:type="spellStart"/>
      <w:r w:rsidR="003F3CA8" w:rsidRPr="00DE1C47">
        <w:rPr>
          <w:rFonts w:ascii="Times New Roman" w:eastAsia="宋体" w:hAnsi="Times New Roman" w:cs="Times New Roman" w:hint="eastAsia"/>
          <w:kern w:val="0"/>
          <w:sz w:val="24"/>
          <w:szCs w:val="24"/>
        </w:rPr>
        <w:t>HBeAg</w:t>
      </w:r>
      <w:proofErr w:type="spellEnd"/>
      <w:r w:rsidR="003F3CA8" w:rsidRPr="00DE1C47">
        <w:rPr>
          <w:rFonts w:ascii="Times New Roman" w:eastAsia="宋体" w:hAnsi="Times New Roman" w:cs="Times New Roman" w:hint="eastAsia"/>
          <w:kern w:val="0"/>
          <w:sz w:val="24"/>
          <w:szCs w:val="24"/>
        </w:rPr>
        <w:t xml:space="preserve"> negative patients with regular anti-viral treatment), in this </w:t>
      </w:r>
      <w:r w:rsidR="003F3CA8" w:rsidRPr="00DE1C47">
        <w:rPr>
          <w:rFonts w:ascii="Times New Roman" w:eastAsia="宋体" w:hAnsi="Times New Roman" w:cs="Times New Roman"/>
          <w:kern w:val="0"/>
          <w:sz w:val="24"/>
          <w:szCs w:val="24"/>
        </w:rPr>
        <w:t>scenario</w:t>
      </w:r>
      <w:r w:rsidR="003F3CA8" w:rsidRPr="00DE1C47">
        <w:rPr>
          <w:rFonts w:ascii="Times New Roman" w:eastAsia="宋体" w:hAnsi="Times New Roman" w:cs="Times New Roman" w:hint="eastAsia"/>
          <w:kern w:val="0"/>
          <w:sz w:val="24"/>
          <w:szCs w:val="24"/>
        </w:rPr>
        <w:t>, the solution is to mix peptides from different HBV genotypes together into the same peptides pools</w:t>
      </w:r>
      <w:r w:rsidR="009E06D4" w:rsidRPr="00DE1C47">
        <w:rPr>
          <w:rFonts w:ascii="Times New Roman" w:eastAsia="宋体" w:hAnsi="Times New Roman" w:cs="Times New Roman" w:hint="eastAsia"/>
          <w:kern w:val="0"/>
          <w:sz w:val="24"/>
          <w:szCs w:val="24"/>
        </w:rPr>
        <w:t>, as we did in a previous study (</w:t>
      </w:r>
      <w:r w:rsidR="004E4854" w:rsidRPr="00DE1C47">
        <w:rPr>
          <w:rFonts w:ascii="Times New Roman" w:eastAsia="宋体" w:hAnsi="Times New Roman" w:cs="Times New Roman" w:hint="eastAsia"/>
          <w:kern w:val="0"/>
          <w:sz w:val="24"/>
          <w:szCs w:val="24"/>
        </w:rPr>
        <w:t xml:space="preserve">Ref. </w:t>
      </w:r>
      <w:r w:rsidR="00DE1C47" w:rsidRPr="00DE1C47">
        <w:rPr>
          <w:rFonts w:ascii="Times New Roman" w:eastAsia="宋体" w:hAnsi="Times New Roman" w:cs="Times New Roman" w:hint="eastAsia"/>
          <w:kern w:val="0"/>
          <w:sz w:val="24"/>
          <w:szCs w:val="24"/>
        </w:rPr>
        <w:t>16</w:t>
      </w:r>
      <w:r w:rsidR="009E06D4" w:rsidRPr="00DE1C47">
        <w:rPr>
          <w:rFonts w:ascii="Times New Roman" w:eastAsia="宋体" w:hAnsi="Times New Roman" w:cs="Times New Roman" w:hint="eastAsia"/>
          <w:kern w:val="0"/>
          <w:sz w:val="24"/>
          <w:szCs w:val="24"/>
        </w:rPr>
        <w:t xml:space="preserve">). </w:t>
      </w:r>
      <w:r w:rsidR="00A82BEC" w:rsidRPr="00DE1C47">
        <w:rPr>
          <w:rFonts w:ascii="Times New Roman" w:eastAsia="宋体" w:hAnsi="Times New Roman" w:cs="Times New Roman" w:hint="eastAsia"/>
          <w:kern w:val="0"/>
          <w:sz w:val="24"/>
          <w:szCs w:val="24"/>
        </w:rPr>
        <w:t>A</w:t>
      </w:r>
      <w:r w:rsidR="009E06D4" w:rsidRPr="00DE1C47">
        <w:rPr>
          <w:rFonts w:ascii="Times New Roman" w:eastAsia="宋体" w:hAnsi="Times New Roman" w:cs="Times New Roman" w:hint="eastAsia"/>
          <w:kern w:val="0"/>
          <w:sz w:val="24"/>
          <w:szCs w:val="24"/>
        </w:rPr>
        <w:t xml:space="preserve"> d</w:t>
      </w:r>
      <w:r w:rsidR="00A82BEC" w:rsidRPr="00DE1C47">
        <w:rPr>
          <w:rFonts w:ascii="Times New Roman" w:eastAsia="宋体" w:hAnsi="Times New Roman" w:cs="Times New Roman" w:hint="eastAsia"/>
          <w:kern w:val="0"/>
          <w:sz w:val="24"/>
          <w:szCs w:val="24"/>
        </w:rPr>
        <w:t>rawback of this mixture strategy is that epitope might be identified as a peptides pair but not a single peptide, as some positions in the peptides matrix contain a peptides pair in the same fragment of the antigen.</w:t>
      </w:r>
      <w:r w:rsidR="00AC6DDB" w:rsidRPr="00DE1C47">
        <w:rPr>
          <w:rFonts w:ascii="Times New Roman" w:eastAsia="宋体" w:hAnsi="Times New Roman" w:cs="Times New Roman" w:hint="eastAsia"/>
          <w:kern w:val="0"/>
          <w:sz w:val="24"/>
          <w:szCs w:val="24"/>
        </w:rPr>
        <w:t xml:space="preserve"> </w:t>
      </w:r>
      <w:r w:rsidR="00AC6DDB" w:rsidRPr="00DE1C47">
        <w:rPr>
          <w:rFonts w:ascii="Times New Roman" w:eastAsia="宋体" w:hAnsi="Times New Roman" w:cs="Times New Roman"/>
          <w:kern w:val="0"/>
          <w:sz w:val="24"/>
          <w:szCs w:val="24"/>
        </w:rPr>
        <w:t>W</w:t>
      </w:r>
      <w:r w:rsidR="00AC6DDB" w:rsidRPr="00DE1C47">
        <w:rPr>
          <w:rFonts w:ascii="Times New Roman" w:eastAsia="宋体" w:hAnsi="Times New Roman" w:cs="Times New Roman" w:hint="eastAsia"/>
          <w:kern w:val="0"/>
          <w:sz w:val="24"/>
          <w:szCs w:val="24"/>
        </w:rPr>
        <w:t xml:space="preserve">e have added a comment concerning variable HBV sequence to the Discussion </w:t>
      </w:r>
      <w:r w:rsidR="00EE6EBC" w:rsidRPr="00DE1C47">
        <w:rPr>
          <w:rFonts w:ascii="Times New Roman" w:eastAsia="宋体" w:hAnsi="Times New Roman" w:cs="Times New Roman" w:hint="eastAsia"/>
          <w:kern w:val="0"/>
          <w:sz w:val="24"/>
          <w:szCs w:val="24"/>
        </w:rPr>
        <w:t>s</w:t>
      </w:r>
      <w:r w:rsidR="00AC6DDB" w:rsidRPr="00DE1C47">
        <w:rPr>
          <w:rFonts w:ascii="Times New Roman" w:eastAsia="宋体" w:hAnsi="Times New Roman" w:cs="Times New Roman" w:hint="eastAsia"/>
          <w:kern w:val="0"/>
          <w:sz w:val="24"/>
          <w:szCs w:val="24"/>
        </w:rPr>
        <w:t>ection</w:t>
      </w:r>
      <w:r w:rsidR="00EE6EBC" w:rsidRPr="00DE1C47">
        <w:rPr>
          <w:rFonts w:ascii="Times New Roman" w:eastAsia="宋体" w:hAnsi="Times New Roman" w:cs="Times New Roman" w:hint="eastAsia"/>
          <w:kern w:val="0"/>
          <w:sz w:val="24"/>
          <w:szCs w:val="24"/>
        </w:rPr>
        <w:t xml:space="preserve"> of the manuscript</w:t>
      </w:r>
      <w:r w:rsidR="00AC6DDB" w:rsidRPr="00DE1C47">
        <w:rPr>
          <w:rFonts w:ascii="Times New Roman" w:eastAsia="宋体" w:hAnsi="Times New Roman" w:cs="Times New Roman" w:hint="eastAsia"/>
          <w:kern w:val="0"/>
          <w:sz w:val="24"/>
          <w:szCs w:val="24"/>
        </w:rPr>
        <w:t>.</w:t>
      </w:r>
      <w:r w:rsidR="00935D58">
        <w:rPr>
          <w:rFonts w:ascii="Times New Roman" w:eastAsia="宋体" w:hAnsi="Times New Roman" w:cs="Times New Roman" w:hint="eastAsia"/>
          <w:kern w:val="0"/>
          <w:sz w:val="24"/>
          <w:szCs w:val="24"/>
        </w:rPr>
        <w:t xml:space="preserve"> </w:t>
      </w:r>
    </w:p>
    <w:p w:rsidR="004D4738" w:rsidRPr="003F3CA8" w:rsidRDefault="00935D58" w:rsidP="005A670E">
      <w:pPr>
        <w:widowControl/>
        <w:spacing w:line="360" w:lineRule="auto"/>
        <w:jc w:val="left"/>
        <w:rPr>
          <w:rFonts w:ascii="Times New Roman" w:eastAsia="宋体" w:hAnsi="Times New Roman" w:cs="Times New Roman"/>
          <w:kern w:val="0"/>
          <w:sz w:val="24"/>
          <w:szCs w:val="24"/>
        </w:rPr>
      </w:pPr>
      <w:r w:rsidRPr="005A670E">
        <w:rPr>
          <w:rFonts w:ascii="Times New Roman" w:eastAsia="宋体" w:hAnsi="Times New Roman" w:cs="Times New Roman"/>
          <w:kern w:val="0"/>
          <w:sz w:val="24"/>
          <w:szCs w:val="24"/>
        </w:rPr>
        <w:t>The point</w:t>
      </w:r>
      <w:r w:rsidRPr="005A670E">
        <w:rPr>
          <w:rFonts w:ascii="Times New Roman" w:eastAsia="宋体" w:hAnsi="Times New Roman" w:cs="Times New Roman" w:hint="eastAsia"/>
          <w:kern w:val="0"/>
          <w:sz w:val="24"/>
          <w:szCs w:val="24"/>
        </w:rPr>
        <w:t xml:space="preserve"> </w:t>
      </w:r>
      <w:r w:rsidRPr="005A670E">
        <w:rPr>
          <w:rFonts w:ascii="Times New Roman" w:eastAsia="宋体" w:hAnsi="Times New Roman" w:cs="Times New Roman"/>
          <w:kern w:val="0"/>
          <w:sz w:val="24"/>
          <w:szCs w:val="24"/>
        </w:rPr>
        <w:t>by point responses to your comments are listed below.</w:t>
      </w:r>
    </w:p>
    <w:p w:rsidR="00EC2F67" w:rsidRPr="00AC6DDB" w:rsidRDefault="00C563CF" w:rsidP="00841107">
      <w:pPr>
        <w:widowControl/>
        <w:spacing w:beforeLines="100" w:before="312" w:line="360" w:lineRule="auto"/>
        <w:jc w:val="left"/>
        <w:rPr>
          <w:rFonts w:ascii="Times New Roman" w:eastAsia="宋体" w:hAnsi="Times New Roman" w:cs="Times New Roman"/>
          <w:i/>
          <w:kern w:val="0"/>
          <w:sz w:val="24"/>
          <w:szCs w:val="24"/>
        </w:rPr>
      </w:pPr>
      <w:r w:rsidRPr="00AC6DDB">
        <w:rPr>
          <w:rFonts w:ascii="Times New Roman" w:eastAsia="宋体" w:hAnsi="Times New Roman" w:cs="Times New Roman"/>
          <w:i/>
          <w:kern w:val="0"/>
          <w:sz w:val="24"/>
          <w:szCs w:val="24"/>
        </w:rPr>
        <w:t>Major Concerns:</w:t>
      </w:r>
    </w:p>
    <w:p w:rsidR="00AC6DDB" w:rsidRPr="00DE1C47" w:rsidRDefault="00C563CF" w:rsidP="00841107">
      <w:pPr>
        <w:widowControl/>
        <w:spacing w:beforeLines="100" w:before="312" w:line="360" w:lineRule="auto"/>
        <w:jc w:val="left"/>
        <w:rPr>
          <w:rFonts w:ascii="Times New Roman" w:eastAsia="宋体" w:hAnsi="Times New Roman" w:cs="Times New Roman"/>
          <w:i/>
          <w:kern w:val="0"/>
          <w:sz w:val="24"/>
          <w:szCs w:val="24"/>
        </w:rPr>
      </w:pPr>
      <w:r w:rsidRPr="00DE1C47">
        <w:rPr>
          <w:rFonts w:ascii="Times New Roman" w:eastAsia="宋体" w:hAnsi="Times New Roman" w:cs="Times New Roman"/>
          <w:i/>
          <w:kern w:val="0"/>
          <w:sz w:val="24"/>
          <w:szCs w:val="24"/>
        </w:rPr>
        <w:t xml:space="preserve">1. The protocol was published by the authors in Journal of Hepatology, reference 15; </w:t>
      </w:r>
      <w:proofErr w:type="gramStart"/>
      <w:r w:rsidRPr="00DE1C47">
        <w:rPr>
          <w:rFonts w:ascii="Times New Roman" w:eastAsia="宋体" w:hAnsi="Times New Roman" w:cs="Times New Roman"/>
          <w:i/>
          <w:kern w:val="0"/>
          <w:sz w:val="24"/>
          <w:szCs w:val="24"/>
        </w:rPr>
        <w:t>The</w:t>
      </w:r>
      <w:proofErr w:type="gramEnd"/>
      <w:r w:rsidRPr="00DE1C47">
        <w:rPr>
          <w:rFonts w:ascii="Times New Roman" w:eastAsia="宋体" w:hAnsi="Times New Roman" w:cs="Times New Roman"/>
          <w:i/>
          <w:kern w:val="0"/>
          <w:sz w:val="24"/>
          <w:szCs w:val="24"/>
        </w:rPr>
        <w:t xml:space="preserve"> main body of the paper and this submission to JOVE contain different representative data, so this is not a republished data. The information on the published protocol should be, however, stated more clearly.</w:t>
      </w:r>
    </w:p>
    <w:p w:rsidR="00AC6DDB" w:rsidRPr="00DE1C47" w:rsidRDefault="00AC6DDB" w:rsidP="00841107">
      <w:pPr>
        <w:widowControl/>
        <w:spacing w:line="360" w:lineRule="auto"/>
        <w:jc w:val="left"/>
        <w:rPr>
          <w:rFonts w:ascii="Times New Roman" w:eastAsia="宋体" w:hAnsi="Times New Roman" w:cs="Times New Roman"/>
          <w:kern w:val="0"/>
          <w:sz w:val="24"/>
          <w:szCs w:val="24"/>
        </w:rPr>
      </w:pPr>
      <w:r w:rsidRPr="00DE1C47">
        <w:rPr>
          <w:rFonts w:ascii="Times New Roman" w:eastAsia="宋体" w:hAnsi="Times New Roman" w:cs="Times New Roman" w:hint="eastAsia"/>
          <w:b/>
          <w:kern w:val="0"/>
          <w:sz w:val="24"/>
          <w:szCs w:val="24"/>
        </w:rPr>
        <w:t xml:space="preserve">Response: </w:t>
      </w:r>
      <w:r w:rsidR="00DE1C47" w:rsidRPr="00DE1C47">
        <w:rPr>
          <w:rFonts w:ascii="Times New Roman" w:eastAsia="宋体" w:hAnsi="Times New Roman" w:cs="Times New Roman" w:hint="eastAsia"/>
          <w:kern w:val="0"/>
          <w:sz w:val="24"/>
          <w:szCs w:val="24"/>
        </w:rPr>
        <w:t xml:space="preserve">Thank you for the advice. </w:t>
      </w:r>
      <w:r w:rsidR="00DE1C47" w:rsidRPr="00DE1C47">
        <w:rPr>
          <w:rFonts w:ascii="Times New Roman" w:eastAsia="宋体" w:hAnsi="Times New Roman" w:cs="Times New Roman"/>
          <w:kern w:val="0"/>
          <w:sz w:val="24"/>
          <w:szCs w:val="24"/>
        </w:rPr>
        <w:t>W</w:t>
      </w:r>
      <w:r w:rsidR="00DE1C47" w:rsidRPr="00DE1C47">
        <w:rPr>
          <w:rFonts w:ascii="Times New Roman" w:eastAsia="宋体" w:hAnsi="Times New Roman" w:cs="Times New Roman" w:hint="eastAsia"/>
          <w:kern w:val="0"/>
          <w:sz w:val="24"/>
          <w:szCs w:val="24"/>
        </w:rPr>
        <w:t>e have pointed out the published protocol in a more clear way in the Introduction section of the manuscript.</w:t>
      </w:r>
    </w:p>
    <w:p w:rsidR="00EC2F67" w:rsidRPr="00841107" w:rsidRDefault="00C563CF" w:rsidP="00B54E59">
      <w:pPr>
        <w:widowControl/>
        <w:spacing w:beforeLines="100" w:before="312" w:line="360" w:lineRule="auto"/>
        <w:jc w:val="left"/>
        <w:rPr>
          <w:rFonts w:ascii="Times New Roman" w:eastAsia="宋体" w:hAnsi="Times New Roman" w:cs="Times New Roman"/>
          <w:i/>
          <w:kern w:val="0"/>
          <w:sz w:val="24"/>
          <w:szCs w:val="24"/>
        </w:rPr>
      </w:pPr>
      <w:r w:rsidRPr="00841107">
        <w:rPr>
          <w:rFonts w:ascii="Times New Roman" w:eastAsia="宋体" w:hAnsi="Times New Roman" w:cs="Times New Roman"/>
          <w:i/>
          <w:kern w:val="0"/>
          <w:sz w:val="24"/>
          <w:szCs w:val="24"/>
        </w:rPr>
        <w:lastRenderedPageBreak/>
        <w:t xml:space="preserve">2. The Title: A Method to Analyze HBV-specific CD4 T-cell Response and Identify HLA-DR Restricted CD4 T-cell Epitopes Simultaneously Based on Peptides Matrix: Apart from the fact it contains mistakes </w:t>
      </w:r>
      <w:proofErr w:type="gramStart"/>
      <w:r w:rsidRPr="00841107">
        <w:rPr>
          <w:rFonts w:ascii="Times New Roman" w:eastAsia="宋体" w:hAnsi="Times New Roman" w:cs="Times New Roman"/>
          <w:i/>
          <w:kern w:val="0"/>
          <w:sz w:val="24"/>
          <w:szCs w:val="24"/>
        </w:rPr>
        <w:t>( the</w:t>
      </w:r>
      <w:proofErr w:type="gramEnd"/>
      <w:r w:rsidRPr="00841107">
        <w:rPr>
          <w:rFonts w:ascii="Times New Roman" w:eastAsia="宋体" w:hAnsi="Times New Roman" w:cs="Times New Roman"/>
          <w:i/>
          <w:kern w:val="0"/>
          <w:sz w:val="24"/>
          <w:szCs w:val="24"/>
        </w:rPr>
        <w:t xml:space="preserve"> title should be, most probably, read as: A Method to Analyze HBV-specific T-cell responses and </w:t>
      </w:r>
      <w:proofErr w:type="spellStart"/>
      <w:r w:rsidRPr="00841107">
        <w:rPr>
          <w:rFonts w:ascii="Times New Roman" w:eastAsia="宋体" w:hAnsi="Times New Roman" w:cs="Times New Roman"/>
          <w:i/>
          <w:kern w:val="0"/>
          <w:sz w:val="24"/>
          <w:szCs w:val="24"/>
        </w:rPr>
        <w:t>Identifiy</w:t>
      </w:r>
      <w:proofErr w:type="spellEnd"/>
      <w:r w:rsidRPr="00841107">
        <w:rPr>
          <w:rFonts w:ascii="Times New Roman" w:eastAsia="宋体" w:hAnsi="Times New Roman" w:cs="Times New Roman"/>
          <w:i/>
          <w:kern w:val="0"/>
          <w:sz w:val="24"/>
          <w:szCs w:val="24"/>
        </w:rPr>
        <w:t xml:space="preserve"> HLA-DR-restricted CD4 T-cell epitopes </w:t>
      </w:r>
      <w:proofErr w:type="spellStart"/>
      <w:r w:rsidRPr="00841107">
        <w:rPr>
          <w:rFonts w:ascii="Times New Roman" w:eastAsia="宋体" w:hAnsi="Times New Roman" w:cs="Times New Roman"/>
          <w:i/>
          <w:kern w:val="0"/>
          <w:sz w:val="24"/>
          <w:szCs w:val="24"/>
        </w:rPr>
        <w:t>simutaneuosly</w:t>
      </w:r>
      <w:proofErr w:type="spellEnd"/>
      <w:r w:rsidRPr="00841107">
        <w:rPr>
          <w:rFonts w:ascii="Times New Roman" w:eastAsia="宋体" w:hAnsi="Times New Roman" w:cs="Times New Roman"/>
          <w:i/>
          <w:kern w:val="0"/>
          <w:sz w:val="24"/>
          <w:szCs w:val="24"/>
        </w:rPr>
        <w:t xml:space="preserve"> based on a peptide matrix) it is unclear why the authors use the term peptide MATRIX. Matrix is usually associated with reagents on a solid support, like conjugated, </w:t>
      </w:r>
      <w:proofErr w:type="gramStart"/>
      <w:r w:rsidRPr="00841107">
        <w:rPr>
          <w:rFonts w:ascii="Times New Roman" w:eastAsia="宋体" w:hAnsi="Times New Roman" w:cs="Times New Roman"/>
          <w:i/>
          <w:kern w:val="0"/>
          <w:sz w:val="24"/>
          <w:szCs w:val="24"/>
        </w:rPr>
        <w:t>linked</w:t>
      </w:r>
      <w:proofErr w:type="gramEnd"/>
      <w:r w:rsidRPr="00841107">
        <w:rPr>
          <w:rFonts w:ascii="Times New Roman" w:eastAsia="宋体" w:hAnsi="Times New Roman" w:cs="Times New Roman"/>
          <w:i/>
          <w:kern w:val="0"/>
          <w:sz w:val="24"/>
          <w:szCs w:val="24"/>
        </w:rPr>
        <w:t xml:space="preserve"> to a support; whereas in the paper </w:t>
      </w:r>
      <w:proofErr w:type="spellStart"/>
      <w:r w:rsidRPr="00841107">
        <w:rPr>
          <w:rFonts w:ascii="Times New Roman" w:eastAsia="宋体" w:hAnsi="Times New Roman" w:cs="Times New Roman"/>
          <w:i/>
          <w:kern w:val="0"/>
          <w:sz w:val="24"/>
          <w:szCs w:val="24"/>
        </w:rPr>
        <w:t>resuspended</w:t>
      </w:r>
      <w:proofErr w:type="spellEnd"/>
      <w:r w:rsidRPr="00841107">
        <w:rPr>
          <w:rFonts w:ascii="Times New Roman" w:eastAsia="宋体" w:hAnsi="Times New Roman" w:cs="Times New Roman"/>
          <w:i/>
          <w:kern w:val="0"/>
          <w:sz w:val="24"/>
          <w:szCs w:val="24"/>
        </w:rPr>
        <w:t xml:space="preserve"> peptides are added to cell cultures. Please explain </w:t>
      </w:r>
      <w:proofErr w:type="gramStart"/>
      <w:r w:rsidRPr="00841107">
        <w:rPr>
          <w:rFonts w:ascii="Times New Roman" w:eastAsia="宋体" w:hAnsi="Times New Roman" w:cs="Times New Roman"/>
          <w:i/>
          <w:kern w:val="0"/>
          <w:sz w:val="24"/>
          <w:szCs w:val="24"/>
        </w:rPr>
        <w:t>what is the reason to use the term "matrix",</w:t>
      </w:r>
      <w:proofErr w:type="gramEnd"/>
      <w:r w:rsidRPr="00841107">
        <w:rPr>
          <w:rFonts w:ascii="Times New Roman" w:eastAsia="宋体" w:hAnsi="Times New Roman" w:cs="Times New Roman"/>
          <w:i/>
          <w:kern w:val="0"/>
          <w:sz w:val="24"/>
          <w:szCs w:val="24"/>
        </w:rPr>
        <w:t xml:space="preserve"> or, alternatively, it would be more proper to use the term "a peptide LIBRARY" and indeed in one of the quoted papers (16) such a term is used.</w:t>
      </w:r>
    </w:p>
    <w:p w:rsidR="00B54E59" w:rsidRDefault="00841107" w:rsidP="00B54E59">
      <w:pPr>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1517B9">
        <w:rPr>
          <w:rFonts w:ascii="Times New Roman" w:eastAsia="宋体" w:hAnsi="Times New Roman" w:cs="Times New Roman" w:hint="eastAsia"/>
          <w:kern w:val="0"/>
          <w:sz w:val="24"/>
          <w:szCs w:val="24"/>
        </w:rPr>
        <w:t>Thank you for the</w:t>
      </w:r>
      <w:r w:rsidR="001517B9">
        <w:rPr>
          <w:rFonts w:ascii="Times New Roman" w:eastAsia="宋体" w:hAnsi="Times New Roman" w:cs="Times New Roman" w:hint="eastAsia"/>
          <w:kern w:val="0"/>
          <w:sz w:val="24"/>
          <w:szCs w:val="24"/>
        </w:rPr>
        <w:t xml:space="preserve"> advice about the title.</w:t>
      </w:r>
      <w:r w:rsidRPr="001517B9">
        <w:rPr>
          <w:rFonts w:ascii="Times New Roman" w:eastAsia="宋体" w:hAnsi="Times New Roman" w:cs="Times New Roman" w:hint="eastAsia"/>
          <w:kern w:val="0"/>
          <w:sz w:val="24"/>
          <w:szCs w:val="24"/>
        </w:rPr>
        <w:t xml:space="preserve"> </w:t>
      </w:r>
      <w:r w:rsidR="001517B9">
        <w:rPr>
          <w:rFonts w:ascii="Times New Roman" w:eastAsia="宋体" w:hAnsi="Times New Roman" w:cs="Times New Roman" w:hint="eastAsia"/>
          <w:kern w:val="0"/>
          <w:sz w:val="24"/>
          <w:szCs w:val="24"/>
        </w:rPr>
        <w:t>W</w:t>
      </w:r>
      <w:r w:rsidRPr="001517B9">
        <w:rPr>
          <w:rFonts w:ascii="Times New Roman" w:eastAsia="宋体" w:hAnsi="Times New Roman" w:cs="Times New Roman" w:hint="eastAsia"/>
          <w:kern w:val="0"/>
          <w:sz w:val="24"/>
          <w:szCs w:val="24"/>
        </w:rPr>
        <w:t>e have changed the titl</w:t>
      </w:r>
      <w:r w:rsidRPr="001517B9">
        <w:rPr>
          <w:rFonts w:ascii="Times New Roman" w:eastAsia="宋体" w:hAnsi="Times New Roman" w:cs="Times New Roman"/>
          <w:kern w:val="0"/>
          <w:sz w:val="24"/>
          <w:szCs w:val="24"/>
        </w:rPr>
        <w:t xml:space="preserve">e into </w:t>
      </w:r>
      <w:r w:rsidR="001517B9" w:rsidRPr="001517B9">
        <w:rPr>
          <w:rFonts w:ascii="Times New Roman" w:eastAsia="宋体" w:hAnsi="Times New Roman" w:cs="Times New Roman"/>
          <w:kern w:val="0"/>
          <w:sz w:val="24"/>
          <w:szCs w:val="24"/>
        </w:rPr>
        <w:t>"</w:t>
      </w:r>
      <w:r w:rsidR="001517B9" w:rsidRPr="001517B9">
        <w:rPr>
          <w:rFonts w:ascii="Times New Roman" w:hAnsi="Times New Roman" w:cs="Times New Roman"/>
          <w:bCs/>
          <w:sz w:val="24"/>
          <w:szCs w:val="24"/>
        </w:rPr>
        <w:t>A Method to Analyze HBV-specific CD4 T-cell Response</w:t>
      </w:r>
      <w:r w:rsidR="00EE6EBC">
        <w:rPr>
          <w:rFonts w:ascii="Times New Roman" w:hAnsi="Times New Roman" w:cs="Times New Roman" w:hint="eastAsia"/>
          <w:bCs/>
          <w:sz w:val="24"/>
          <w:szCs w:val="24"/>
        </w:rPr>
        <w:t>s</w:t>
      </w:r>
      <w:r w:rsidR="001517B9" w:rsidRPr="001517B9">
        <w:rPr>
          <w:rFonts w:ascii="Times New Roman" w:hAnsi="Times New Roman" w:cs="Times New Roman"/>
          <w:bCs/>
          <w:sz w:val="24"/>
          <w:szCs w:val="24"/>
        </w:rPr>
        <w:t xml:space="preserve"> and Identify HLA-DR-restricted CD4 T-cell Epitopes Based on </w:t>
      </w:r>
      <w:bookmarkStart w:id="0" w:name="_GoBack"/>
      <w:bookmarkEnd w:id="0"/>
      <w:r w:rsidR="001517B9" w:rsidRPr="001517B9">
        <w:rPr>
          <w:rFonts w:ascii="Times New Roman" w:hAnsi="Times New Roman" w:cs="Times New Roman" w:hint="eastAsia"/>
          <w:bCs/>
          <w:sz w:val="24"/>
          <w:szCs w:val="24"/>
        </w:rPr>
        <w:t>P</w:t>
      </w:r>
      <w:r w:rsidR="001517B9" w:rsidRPr="001517B9">
        <w:rPr>
          <w:rFonts w:ascii="Times New Roman" w:hAnsi="Times New Roman" w:cs="Times New Roman"/>
          <w:bCs/>
          <w:sz w:val="24"/>
          <w:szCs w:val="24"/>
        </w:rPr>
        <w:t>eptide Matrix</w:t>
      </w:r>
      <w:r w:rsidR="001517B9" w:rsidRPr="001517B9">
        <w:rPr>
          <w:rFonts w:ascii="Times New Roman" w:eastAsia="宋体" w:hAnsi="Times New Roman" w:cs="Times New Roman"/>
          <w:kern w:val="0"/>
          <w:sz w:val="24"/>
          <w:szCs w:val="24"/>
        </w:rPr>
        <w:t>"</w:t>
      </w:r>
      <w:r w:rsidR="001517B9">
        <w:rPr>
          <w:rFonts w:ascii="Times New Roman" w:eastAsia="宋体" w:hAnsi="Times New Roman" w:cs="Times New Roman" w:hint="eastAsia"/>
          <w:kern w:val="0"/>
          <w:sz w:val="24"/>
          <w:szCs w:val="24"/>
        </w:rPr>
        <w:t xml:space="preserve">. </w:t>
      </w:r>
      <w:r w:rsidR="00DA6BC6">
        <w:rPr>
          <w:rFonts w:ascii="Times New Roman" w:eastAsia="宋体" w:hAnsi="Times New Roman" w:cs="Times New Roman" w:hint="eastAsia"/>
          <w:kern w:val="0"/>
          <w:sz w:val="24"/>
          <w:szCs w:val="24"/>
        </w:rPr>
        <w:t xml:space="preserve">The word </w:t>
      </w:r>
      <w:r w:rsidR="00DA6BC6" w:rsidRPr="00DA6BC6">
        <w:rPr>
          <w:rFonts w:ascii="Times New Roman" w:eastAsia="宋体" w:hAnsi="Times New Roman" w:cs="Times New Roman"/>
          <w:kern w:val="0"/>
          <w:sz w:val="24"/>
          <w:szCs w:val="24"/>
        </w:rPr>
        <w:t>"matrix"</w:t>
      </w:r>
      <w:r w:rsidR="00DA6BC6">
        <w:rPr>
          <w:rFonts w:ascii="Times New Roman" w:eastAsia="宋体" w:hAnsi="Times New Roman" w:cs="Times New Roman" w:hint="eastAsia"/>
          <w:kern w:val="0"/>
          <w:sz w:val="24"/>
          <w:szCs w:val="24"/>
        </w:rPr>
        <w:t xml:space="preserve"> has been used to indicate </w:t>
      </w:r>
      <w:r w:rsidR="00DA6BC6" w:rsidRPr="00DA6BC6">
        <w:rPr>
          <w:rFonts w:ascii="Times New Roman" w:eastAsia="宋体" w:hAnsi="Times New Roman" w:cs="Times New Roman"/>
          <w:kern w:val="0"/>
          <w:sz w:val="24"/>
          <w:szCs w:val="24"/>
        </w:rPr>
        <w:t>a rectangular array of elements</w:t>
      </w:r>
      <w:r w:rsidR="00DA6BC6">
        <w:rPr>
          <w:rFonts w:ascii="Times New Roman" w:eastAsia="宋体" w:hAnsi="Times New Roman" w:cs="Times New Roman" w:hint="eastAsia"/>
          <w:kern w:val="0"/>
          <w:sz w:val="24"/>
          <w:szCs w:val="24"/>
        </w:rPr>
        <w:t xml:space="preserve"> in Mathematics. We used the </w:t>
      </w:r>
      <w:r w:rsidR="00DA6BC6" w:rsidRPr="00DA6BC6">
        <w:rPr>
          <w:rFonts w:ascii="Times New Roman" w:eastAsia="宋体" w:hAnsi="Times New Roman" w:cs="Times New Roman"/>
          <w:kern w:val="0"/>
          <w:sz w:val="24"/>
          <w:szCs w:val="24"/>
        </w:rPr>
        <w:t>"matrix"</w:t>
      </w:r>
      <w:r w:rsidR="00DA6BC6">
        <w:rPr>
          <w:rFonts w:ascii="Times New Roman" w:eastAsia="宋体" w:hAnsi="Times New Roman" w:cs="Times New Roman" w:hint="eastAsia"/>
          <w:kern w:val="0"/>
          <w:sz w:val="24"/>
          <w:szCs w:val="24"/>
        </w:rPr>
        <w:t xml:space="preserve"> to indicate the </w:t>
      </w:r>
      <w:r w:rsidR="00DA6BC6" w:rsidRPr="00DA6BC6">
        <w:rPr>
          <w:rFonts w:ascii="Times New Roman" w:eastAsia="宋体" w:hAnsi="Times New Roman" w:cs="Times New Roman"/>
          <w:kern w:val="0"/>
          <w:sz w:val="24"/>
          <w:szCs w:val="24"/>
        </w:rPr>
        <w:t>rectangular array</w:t>
      </w:r>
      <w:r w:rsidR="00DA6BC6">
        <w:rPr>
          <w:rFonts w:ascii="Times New Roman" w:eastAsia="宋体" w:hAnsi="Times New Roman" w:cs="Times New Roman" w:hint="eastAsia"/>
          <w:kern w:val="0"/>
          <w:sz w:val="24"/>
          <w:szCs w:val="24"/>
        </w:rPr>
        <w:t xml:space="preserve"> of peptides </w:t>
      </w:r>
      <w:r w:rsidR="004E4854">
        <w:rPr>
          <w:rFonts w:ascii="Times New Roman" w:eastAsia="宋体" w:hAnsi="Times New Roman" w:cs="Times New Roman" w:hint="eastAsia"/>
          <w:kern w:val="0"/>
          <w:sz w:val="24"/>
          <w:szCs w:val="24"/>
        </w:rPr>
        <w:t>like previously describe</w:t>
      </w:r>
      <w:r w:rsidR="004E4854" w:rsidRPr="001329B4">
        <w:rPr>
          <w:rFonts w:ascii="Times New Roman" w:eastAsia="宋体" w:hAnsi="Times New Roman" w:cs="Times New Roman" w:hint="eastAsia"/>
          <w:kern w:val="0"/>
          <w:sz w:val="24"/>
          <w:szCs w:val="24"/>
        </w:rPr>
        <w:t>d (Ref. 1</w:t>
      </w:r>
      <w:r w:rsidR="001329B4" w:rsidRPr="001329B4">
        <w:rPr>
          <w:rFonts w:ascii="Times New Roman" w:eastAsia="宋体" w:hAnsi="Times New Roman" w:cs="Times New Roman" w:hint="eastAsia"/>
          <w:kern w:val="0"/>
          <w:sz w:val="24"/>
          <w:szCs w:val="24"/>
        </w:rPr>
        <w:t>7</w:t>
      </w:r>
      <w:r w:rsidR="004E4854" w:rsidRPr="001329B4">
        <w:rPr>
          <w:rFonts w:ascii="Times New Roman" w:eastAsia="宋体" w:hAnsi="Times New Roman" w:cs="Times New Roman" w:hint="eastAsia"/>
          <w:kern w:val="0"/>
          <w:sz w:val="24"/>
          <w:szCs w:val="24"/>
        </w:rPr>
        <w:t xml:space="preserve"> and 1</w:t>
      </w:r>
      <w:r w:rsidR="001329B4" w:rsidRPr="001329B4">
        <w:rPr>
          <w:rFonts w:ascii="Times New Roman" w:eastAsia="宋体" w:hAnsi="Times New Roman" w:cs="Times New Roman" w:hint="eastAsia"/>
          <w:kern w:val="0"/>
          <w:sz w:val="24"/>
          <w:szCs w:val="24"/>
        </w:rPr>
        <w:t>8</w:t>
      </w:r>
      <w:r w:rsidR="004E4854" w:rsidRPr="001329B4">
        <w:rPr>
          <w:rFonts w:ascii="Times New Roman" w:eastAsia="宋体" w:hAnsi="Times New Roman" w:cs="Times New Roman" w:hint="eastAsia"/>
          <w:kern w:val="0"/>
          <w:sz w:val="24"/>
          <w:szCs w:val="24"/>
        </w:rPr>
        <w:t>)</w:t>
      </w:r>
      <w:r w:rsidR="00855FD9" w:rsidRPr="001329B4">
        <w:rPr>
          <w:rFonts w:ascii="Times New Roman" w:eastAsia="宋体" w:hAnsi="Times New Roman" w:cs="Times New Roman" w:hint="eastAsia"/>
          <w:kern w:val="0"/>
          <w:sz w:val="24"/>
          <w:szCs w:val="24"/>
        </w:rPr>
        <w:t xml:space="preserve">. </w:t>
      </w:r>
      <w:r w:rsidR="00B54E59">
        <w:rPr>
          <w:rFonts w:ascii="Times New Roman" w:eastAsia="宋体" w:hAnsi="Times New Roman" w:cs="Times New Roman"/>
          <w:kern w:val="0"/>
          <w:sz w:val="24"/>
          <w:szCs w:val="24"/>
        </w:rPr>
        <w:t>T</w:t>
      </w:r>
      <w:r w:rsidR="00B54E59">
        <w:rPr>
          <w:rFonts w:ascii="Times New Roman" w:eastAsia="宋体" w:hAnsi="Times New Roman" w:cs="Times New Roman" w:hint="eastAsia"/>
          <w:kern w:val="0"/>
          <w:sz w:val="24"/>
          <w:szCs w:val="24"/>
        </w:rPr>
        <w:t xml:space="preserve">he term </w:t>
      </w:r>
      <w:r w:rsidR="00B54E59" w:rsidRPr="00DA6BC6">
        <w:rPr>
          <w:rFonts w:ascii="Times New Roman" w:eastAsia="宋体" w:hAnsi="Times New Roman" w:cs="Times New Roman"/>
          <w:kern w:val="0"/>
          <w:sz w:val="24"/>
          <w:szCs w:val="24"/>
        </w:rPr>
        <w:t>"</w:t>
      </w:r>
      <w:r w:rsidR="00B54E59">
        <w:rPr>
          <w:rFonts w:ascii="Times New Roman" w:eastAsia="宋体" w:hAnsi="Times New Roman" w:cs="Times New Roman" w:hint="eastAsia"/>
          <w:kern w:val="0"/>
          <w:sz w:val="24"/>
          <w:szCs w:val="24"/>
        </w:rPr>
        <w:t>peptide library</w:t>
      </w:r>
      <w:r w:rsidR="00B54E59" w:rsidRPr="00DA6BC6">
        <w:rPr>
          <w:rFonts w:ascii="Times New Roman" w:eastAsia="宋体" w:hAnsi="Times New Roman" w:cs="Times New Roman"/>
          <w:kern w:val="0"/>
          <w:sz w:val="24"/>
          <w:szCs w:val="24"/>
        </w:rPr>
        <w:t>"</w:t>
      </w:r>
      <w:r w:rsidR="00B54E59">
        <w:rPr>
          <w:rFonts w:ascii="Times New Roman" w:eastAsia="宋体" w:hAnsi="Times New Roman" w:cs="Times New Roman" w:hint="eastAsia"/>
          <w:kern w:val="0"/>
          <w:sz w:val="24"/>
          <w:szCs w:val="24"/>
        </w:rPr>
        <w:t xml:space="preserve"> </w:t>
      </w:r>
      <w:r w:rsidR="001329B4">
        <w:rPr>
          <w:rFonts w:ascii="Times New Roman" w:eastAsia="宋体" w:hAnsi="Times New Roman" w:cs="Times New Roman" w:hint="eastAsia"/>
          <w:kern w:val="0"/>
          <w:sz w:val="24"/>
          <w:szCs w:val="24"/>
        </w:rPr>
        <w:t>could not</w:t>
      </w:r>
      <w:r w:rsidR="00B54E59">
        <w:rPr>
          <w:rFonts w:ascii="Times New Roman" w:eastAsia="宋体" w:hAnsi="Times New Roman" w:cs="Times New Roman" w:hint="eastAsia"/>
          <w:kern w:val="0"/>
          <w:sz w:val="24"/>
          <w:szCs w:val="24"/>
        </w:rPr>
        <w:t xml:space="preserve"> convey the </w:t>
      </w:r>
      <w:r w:rsidR="00E475C3" w:rsidRPr="00DA6BC6">
        <w:rPr>
          <w:rFonts w:ascii="Times New Roman" w:eastAsia="宋体" w:hAnsi="Times New Roman" w:cs="Times New Roman"/>
          <w:kern w:val="0"/>
          <w:sz w:val="24"/>
          <w:szCs w:val="24"/>
        </w:rPr>
        <w:t>rectangular</w:t>
      </w:r>
      <w:r w:rsidR="00E475C3">
        <w:rPr>
          <w:rFonts w:ascii="Times New Roman" w:eastAsia="宋体" w:hAnsi="Times New Roman" w:cs="Times New Roman" w:hint="eastAsia"/>
          <w:kern w:val="0"/>
          <w:sz w:val="24"/>
          <w:szCs w:val="24"/>
        </w:rPr>
        <w:t xml:space="preserve"> </w:t>
      </w:r>
      <w:r w:rsidR="00B54E59">
        <w:rPr>
          <w:rFonts w:ascii="Times New Roman" w:eastAsia="宋体" w:hAnsi="Times New Roman" w:cs="Times New Roman" w:hint="eastAsia"/>
          <w:kern w:val="0"/>
          <w:sz w:val="24"/>
          <w:szCs w:val="24"/>
        </w:rPr>
        <w:t>arrangement of peptides in this method.</w:t>
      </w:r>
    </w:p>
    <w:p w:rsidR="00EC2F67" w:rsidRPr="00EE6EBC" w:rsidRDefault="00C563CF" w:rsidP="00B54E59">
      <w:pPr>
        <w:widowControl/>
        <w:spacing w:beforeLines="100" w:before="312" w:line="360" w:lineRule="auto"/>
        <w:jc w:val="left"/>
        <w:rPr>
          <w:rFonts w:ascii="Times New Roman" w:eastAsia="宋体" w:hAnsi="Times New Roman" w:cs="Times New Roman"/>
          <w:i/>
          <w:kern w:val="0"/>
          <w:sz w:val="24"/>
          <w:szCs w:val="24"/>
        </w:rPr>
      </w:pPr>
      <w:r w:rsidRPr="00EE6EBC">
        <w:rPr>
          <w:rFonts w:ascii="Times New Roman" w:eastAsia="宋体" w:hAnsi="Times New Roman" w:cs="Times New Roman"/>
          <w:i/>
          <w:kern w:val="0"/>
          <w:sz w:val="24"/>
          <w:szCs w:val="24"/>
        </w:rPr>
        <w:t xml:space="preserve">3. Using peptide libraries covering the whole HBV genome to study T cell responses (both CD8+ and CD4+) by intracellular cytokine staining was used in another reference that should be included :Chang et al., Reduced Hepatitis B Virus (HBV)-Specific CD4+ T-Cell Responses in Human Immunodeficiency Virus Type 1-HBV-Coinfected Individuals Receiving HBV-Active Antiretroviral Therapy, J </w:t>
      </w:r>
      <w:proofErr w:type="spellStart"/>
      <w:r w:rsidRPr="00EE6EBC">
        <w:rPr>
          <w:rFonts w:ascii="Times New Roman" w:eastAsia="宋体" w:hAnsi="Times New Roman" w:cs="Times New Roman"/>
          <w:i/>
          <w:kern w:val="0"/>
          <w:sz w:val="24"/>
          <w:szCs w:val="24"/>
        </w:rPr>
        <w:t>Virol</w:t>
      </w:r>
      <w:proofErr w:type="spellEnd"/>
      <w:r w:rsidRPr="00EE6EBC">
        <w:rPr>
          <w:rFonts w:ascii="Times New Roman" w:eastAsia="宋体" w:hAnsi="Times New Roman" w:cs="Times New Roman"/>
          <w:i/>
          <w:kern w:val="0"/>
          <w:sz w:val="24"/>
          <w:szCs w:val="24"/>
        </w:rPr>
        <w:t>. 2005 Mar; 79(5): 3038-3051.doi: 10.1128/JVI.79.5.3038-3051.20054.</w:t>
      </w:r>
    </w:p>
    <w:p w:rsidR="00B54E59" w:rsidRDefault="00B54E59" w:rsidP="00B54E59">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1517B9">
        <w:rPr>
          <w:rFonts w:ascii="Times New Roman" w:eastAsia="宋体" w:hAnsi="Times New Roman" w:cs="Times New Roman" w:hint="eastAsia"/>
          <w:kern w:val="0"/>
          <w:sz w:val="24"/>
          <w:szCs w:val="24"/>
        </w:rPr>
        <w:t>T</w:t>
      </w:r>
      <w:r w:rsidR="00EE6EBC">
        <w:rPr>
          <w:rFonts w:ascii="Times New Roman" w:eastAsia="宋体" w:hAnsi="Times New Roman" w:cs="Times New Roman" w:hint="eastAsia"/>
          <w:kern w:val="0"/>
          <w:sz w:val="24"/>
          <w:szCs w:val="24"/>
        </w:rPr>
        <w:t xml:space="preserve">his is a good </w:t>
      </w:r>
      <w:r w:rsidR="00EE6EBC">
        <w:rPr>
          <w:rFonts w:ascii="Times New Roman" w:eastAsia="宋体" w:hAnsi="Times New Roman" w:cs="Times New Roman"/>
          <w:kern w:val="0"/>
          <w:sz w:val="24"/>
          <w:szCs w:val="24"/>
        </w:rPr>
        <w:t>pioneering</w:t>
      </w:r>
      <w:r w:rsidR="00EE6EBC">
        <w:rPr>
          <w:rFonts w:ascii="Times New Roman" w:eastAsia="宋体" w:hAnsi="Times New Roman" w:cs="Times New Roman" w:hint="eastAsia"/>
          <w:kern w:val="0"/>
          <w:sz w:val="24"/>
          <w:szCs w:val="24"/>
        </w:rPr>
        <w:t xml:space="preserve"> study in HBV-specific T-cell responses</w:t>
      </w:r>
      <w:r w:rsidR="00FE54E4">
        <w:rPr>
          <w:rFonts w:ascii="Times New Roman" w:eastAsia="宋体" w:hAnsi="Times New Roman" w:cs="Times New Roman" w:hint="eastAsia"/>
          <w:kern w:val="0"/>
          <w:sz w:val="24"/>
          <w:szCs w:val="24"/>
        </w:rPr>
        <w:t>.</w:t>
      </w:r>
      <w:r w:rsidR="00EE6EBC">
        <w:rPr>
          <w:rFonts w:ascii="Times New Roman" w:eastAsia="宋体" w:hAnsi="Times New Roman" w:cs="Times New Roman" w:hint="eastAsia"/>
          <w:kern w:val="0"/>
          <w:sz w:val="24"/>
          <w:szCs w:val="24"/>
        </w:rPr>
        <w:t xml:space="preserve"> </w:t>
      </w:r>
      <w:r w:rsidR="00FE54E4">
        <w:rPr>
          <w:rFonts w:ascii="Times New Roman" w:eastAsia="宋体" w:hAnsi="Times New Roman" w:cs="Times New Roman" w:hint="eastAsia"/>
          <w:kern w:val="0"/>
          <w:sz w:val="24"/>
          <w:szCs w:val="24"/>
        </w:rPr>
        <w:t>W</w:t>
      </w:r>
      <w:r w:rsidR="00EE6EBC">
        <w:rPr>
          <w:rFonts w:ascii="Times New Roman" w:eastAsia="宋体" w:hAnsi="Times New Roman" w:cs="Times New Roman" w:hint="eastAsia"/>
          <w:kern w:val="0"/>
          <w:sz w:val="24"/>
          <w:szCs w:val="24"/>
        </w:rPr>
        <w:t>e have included it in the Introduction section of the manus</w:t>
      </w:r>
      <w:r w:rsidR="00EE6EBC" w:rsidRPr="001329B4">
        <w:rPr>
          <w:rFonts w:ascii="Times New Roman" w:eastAsia="宋体" w:hAnsi="Times New Roman" w:cs="Times New Roman" w:hint="eastAsia"/>
          <w:kern w:val="0"/>
          <w:sz w:val="24"/>
          <w:szCs w:val="24"/>
        </w:rPr>
        <w:t xml:space="preserve">cript (Ref. </w:t>
      </w:r>
      <w:r w:rsidR="001329B4" w:rsidRPr="001329B4">
        <w:rPr>
          <w:rFonts w:ascii="Times New Roman" w:eastAsia="宋体" w:hAnsi="Times New Roman" w:cs="Times New Roman" w:hint="eastAsia"/>
          <w:kern w:val="0"/>
          <w:sz w:val="24"/>
          <w:szCs w:val="24"/>
        </w:rPr>
        <w:t>11</w:t>
      </w:r>
      <w:r w:rsidR="00EE6EBC" w:rsidRPr="001329B4">
        <w:rPr>
          <w:rFonts w:ascii="Times New Roman" w:eastAsia="宋体" w:hAnsi="Times New Roman" w:cs="Times New Roman" w:hint="eastAsia"/>
          <w:kern w:val="0"/>
          <w:sz w:val="24"/>
          <w:szCs w:val="24"/>
        </w:rPr>
        <w:t>).</w:t>
      </w:r>
    </w:p>
    <w:p w:rsidR="00EC2F67" w:rsidRPr="00863660" w:rsidRDefault="00C563CF" w:rsidP="00EE6EBC">
      <w:pPr>
        <w:widowControl/>
        <w:spacing w:beforeLines="100" w:before="312" w:line="360" w:lineRule="auto"/>
        <w:jc w:val="left"/>
        <w:rPr>
          <w:rFonts w:ascii="Times New Roman" w:eastAsia="宋体" w:hAnsi="Times New Roman" w:cs="Times New Roman"/>
          <w:i/>
          <w:kern w:val="0"/>
          <w:sz w:val="24"/>
          <w:szCs w:val="24"/>
        </w:rPr>
      </w:pPr>
      <w:r w:rsidRPr="00863660">
        <w:rPr>
          <w:rFonts w:ascii="Times New Roman" w:eastAsia="宋体" w:hAnsi="Times New Roman" w:cs="Times New Roman"/>
          <w:i/>
          <w:kern w:val="0"/>
          <w:sz w:val="24"/>
          <w:szCs w:val="24"/>
        </w:rPr>
        <w:t xml:space="preserve">4. Lines 89-95: the setup of the peptide matrix is unclear, it will be perhaps more clear when visualized as a movie, for instance, line 87: we purchase a panel of 35 15-mer peptides, but there are 12 peptide pools by 5-6 peptides each, and judging </w:t>
      </w:r>
      <w:r w:rsidRPr="00863660">
        <w:rPr>
          <w:rFonts w:ascii="Times New Roman" w:eastAsia="宋体" w:hAnsi="Times New Roman" w:cs="Times New Roman"/>
          <w:i/>
          <w:kern w:val="0"/>
          <w:sz w:val="24"/>
          <w:szCs w:val="24"/>
        </w:rPr>
        <w:lastRenderedPageBreak/>
        <w:t>from the peptide numbers in Figure 2, there are 183 peptides? How you can mix peptides before dissolving them in DMSO, line 92-93?</w:t>
      </w:r>
    </w:p>
    <w:p w:rsidR="00FE54E4" w:rsidRDefault="00EE6EBC" w:rsidP="00EE6EBC">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1517B9">
        <w:rPr>
          <w:rFonts w:ascii="Times New Roman" w:eastAsia="宋体" w:hAnsi="Times New Roman" w:cs="Times New Roman" w:hint="eastAsia"/>
          <w:kern w:val="0"/>
          <w:sz w:val="24"/>
          <w:szCs w:val="24"/>
        </w:rPr>
        <w:t>T</w:t>
      </w:r>
      <w:r w:rsidR="009A5E8F">
        <w:rPr>
          <w:rFonts w:ascii="Times New Roman" w:eastAsia="宋体" w:hAnsi="Times New Roman" w:cs="Times New Roman" w:hint="eastAsia"/>
          <w:kern w:val="0"/>
          <w:sz w:val="24"/>
          <w:szCs w:val="24"/>
        </w:rPr>
        <w:t xml:space="preserve">his peptide matrix is a 2-dimension (row/column) peptide library. </w:t>
      </w:r>
      <w:r w:rsidR="009A5E8F" w:rsidRPr="009A5E8F">
        <w:rPr>
          <w:rFonts w:ascii="Times New Roman" w:eastAsia="宋体" w:hAnsi="Times New Roman" w:cs="Times New Roman"/>
          <w:kern w:val="0"/>
          <w:sz w:val="24"/>
          <w:szCs w:val="24"/>
        </w:rPr>
        <w:t>The row peptide pools and the column peptide pools in the matrix represent 2 separate formations of HBV core antigen</w:t>
      </w:r>
      <w:r w:rsidR="009A5E8F">
        <w:rPr>
          <w:rFonts w:ascii="Times New Roman" w:eastAsia="宋体" w:hAnsi="Times New Roman" w:cs="Times New Roman" w:hint="eastAsia"/>
          <w:kern w:val="0"/>
          <w:sz w:val="24"/>
          <w:szCs w:val="24"/>
        </w:rPr>
        <w:t xml:space="preserve">. </w:t>
      </w:r>
      <w:r w:rsidR="009A5E8F">
        <w:rPr>
          <w:rFonts w:ascii="Times New Roman" w:eastAsia="宋体" w:hAnsi="Times New Roman" w:cs="Times New Roman"/>
          <w:kern w:val="0"/>
          <w:sz w:val="24"/>
          <w:szCs w:val="24"/>
        </w:rPr>
        <w:t>F</w:t>
      </w:r>
      <w:r w:rsidR="009A5E8F">
        <w:rPr>
          <w:rFonts w:ascii="Times New Roman" w:eastAsia="宋体" w:hAnsi="Times New Roman" w:cs="Times New Roman" w:hint="eastAsia"/>
          <w:kern w:val="0"/>
          <w:sz w:val="24"/>
          <w:szCs w:val="24"/>
        </w:rPr>
        <w:t>or a 1-dimension peptide library, 6 peptide pools with 5-6 peptides in each pool is enough to cover the whole antigen</w:t>
      </w:r>
      <w:r w:rsidR="00FE54E4">
        <w:rPr>
          <w:rFonts w:ascii="Times New Roman" w:eastAsia="宋体" w:hAnsi="Times New Roman" w:cs="Times New Roman" w:hint="eastAsia"/>
          <w:kern w:val="0"/>
          <w:sz w:val="24"/>
          <w:szCs w:val="24"/>
        </w:rPr>
        <w:t>;</w:t>
      </w:r>
      <w:r w:rsidR="009A5E8F">
        <w:rPr>
          <w:rFonts w:ascii="Times New Roman" w:eastAsia="宋体" w:hAnsi="Times New Roman" w:cs="Times New Roman" w:hint="eastAsia"/>
          <w:kern w:val="0"/>
          <w:sz w:val="24"/>
          <w:szCs w:val="24"/>
        </w:rPr>
        <w:t xml:space="preserve"> while for a 2-dimension peptide library, </w:t>
      </w:r>
      <w:r w:rsidR="009A5E8F" w:rsidRPr="009A5E8F">
        <w:rPr>
          <w:rFonts w:ascii="Times New Roman" w:eastAsia="宋体" w:hAnsi="Times New Roman" w:cs="Times New Roman"/>
          <w:kern w:val="0"/>
          <w:sz w:val="24"/>
          <w:szCs w:val="24"/>
        </w:rPr>
        <w:t xml:space="preserve">6×2 peptide pools </w:t>
      </w:r>
      <w:r w:rsidR="009A5E8F">
        <w:rPr>
          <w:rFonts w:ascii="Times New Roman" w:eastAsia="宋体" w:hAnsi="Times New Roman" w:cs="Times New Roman" w:hint="eastAsia"/>
          <w:kern w:val="0"/>
          <w:sz w:val="24"/>
          <w:szCs w:val="24"/>
        </w:rPr>
        <w:t xml:space="preserve">with </w:t>
      </w:r>
      <w:r w:rsidR="009A5E8F" w:rsidRPr="009A5E8F">
        <w:rPr>
          <w:rFonts w:ascii="Times New Roman" w:eastAsia="宋体" w:hAnsi="Times New Roman" w:cs="Times New Roman"/>
          <w:kern w:val="0"/>
          <w:sz w:val="24"/>
          <w:szCs w:val="24"/>
        </w:rPr>
        <w:t xml:space="preserve">5-6 peptides </w:t>
      </w:r>
      <w:r w:rsidR="009A5E8F">
        <w:rPr>
          <w:rFonts w:ascii="Times New Roman" w:eastAsia="宋体" w:hAnsi="Times New Roman" w:cs="Times New Roman" w:hint="eastAsia"/>
          <w:kern w:val="0"/>
          <w:sz w:val="24"/>
          <w:szCs w:val="24"/>
        </w:rPr>
        <w:t xml:space="preserve">in </w:t>
      </w:r>
      <w:r w:rsidR="009A5E8F" w:rsidRPr="009A5E8F">
        <w:rPr>
          <w:rFonts w:ascii="Times New Roman" w:eastAsia="宋体" w:hAnsi="Times New Roman" w:cs="Times New Roman"/>
          <w:kern w:val="0"/>
          <w:sz w:val="24"/>
          <w:szCs w:val="24"/>
        </w:rPr>
        <w:t>each</w:t>
      </w:r>
      <w:r w:rsidR="009A5E8F">
        <w:rPr>
          <w:rFonts w:ascii="Times New Roman" w:eastAsia="宋体" w:hAnsi="Times New Roman" w:cs="Times New Roman" w:hint="eastAsia"/>
          <w:kern w:val="0"/>
          <w:sz w:val="24"/>
          <w:szCs w:val="24"/>
        </w:rPr>
        <w:t xml:space="preserve"> pool are required to cover the whole antigen twice. </w:t>
      </w:r>
      <w:r w:rsidR="00702F87">
        <w:rPr>
          <w:rFonts w:ascii="Times New Roman" w:eastAsia="宋体" w:hAnsi="Times New Roman" w:cs="Times New Roman" w:hint="eastAsia"/>
          <w:kern w:val="0"/>
          <w:sz w:val="24"/>
          <w:szCs w:val="24"/>
        </w:rPr>
        <w:t xml:space="preserve">We have modified </w:t>
      </w:r>
      <w:r w:rsidR="00DA0352">
        <w:rPr>
          <w:rFonts w:ascii="Times New Roman" w:eastAsia="宋体" w:hAnsi="Times New Roman" w:cs="Times New Roman" w:hint="eastAsia"/>
          <w:kern w:val="0"/>
          <w:sz w:val="24"/>
          <w:szCs w:val="24"/>
        </w:rPr>
        <w:t xml:space="preserve">Protocol </w:t>
      </w:r>
      <w:r w:rsidR="00702F87">
        <w:rPr>
          <w:rFonts w:ascii="Times New Roman" w:eastAsia="宋体" w:hAnsi="Times New Roman" w:cs="Times New Roman" w:hint="eastAsia"/>
          <w:kern w:val="0"/>
          <w:sz w:val="24"/>
          <w:szCs w:val="24"/>
        </w:rPr>
        <w:t xml:space="preserve">1.3. </w:t>
      </w:r>
      <w:proofErr w:type="gramStart"/>
      <w:r w:rsidR="00702F87">
        <w:rPr>
          <w:rFonts w:ascii="Times New Roman" w:eastAsia="宋体" w:hAnsi="Times New Roman" w:cs="Times New Roman" w:hint="eastAsia"/>
          <w:kern w:val="0"/>
          <w:sz w:val="24"/>
          <w:szCs w:val="24"/>
        </w:rPr>
        <w:t>to</w:t>
      </w:r>
      <w:proofErr w:type="gramEnd"/>
      <w:r w:rsidR="00702F87">
        <w:rPr>
          <w:rFonts w:ascii="Times New Roman" w:eastAsia="宋体" w:hAnsi="Times New Roman" w:cs="Times New Roman" w:hint="eastAsia"/>
          <w:kern w:val="0"/>
          <w:sz w:val="24"/>
          <w:szCs w:val="24"/>
        </w:rPr>
        <w:t xml:space="preserve"> convey the setup of pept</w:t>
      </w:r>
      <w:r w:rsidR="00FE54E4">
        <w:rPr>
          <w:rFonts w:ascii="Times New Roman" w:eastAsia="宋体" w:hAnsi="Times New Roman" w:cs="Times New Roman" w:hint="eastAsia"/>
          <w:kern w:val="0"/>
          <w:sz w:val="24"/>
          <w:szCs w:val="24"/>
        </w:rPr>
        <w:t>ide matrix in a more clear way.</w:t>
      </w:r>
    </w:p>
    <w:p w:rsidR="00FE54E4" w:rsidRDefault="00702F87" w:rsidP="00EE6E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For the Figure 2/3, the number indicate</w:t>
      </w:r>
      <w:r w:rsidR="00E3442D">
        <w:rPr>
          <w:rFonts w:ascii="Times New Roman" w:eastAsia="宋体" w:hAnsi="Times New Roman" w:cs="Times New Roman" w:hint="eastAsia"/>
          <w:kern w:val="0"/>
          <w:sz w:val="24"/>
          <w:szCs w:val="24"/>
        </w:rPr>
        <w:t>s</w:t>
      </w:r>
      <w:r>
        <w:rPr>
          <w:rFonts w:ascii="Times New Roman" w:eastAsia="宋体" w:hAnsi="Times New Roman" w:cs="Times New Roman" w:hint="eastAsia"/>
          <w:kern w:val="0"/>
          <w:sz w:val="24"/>
          <w:szCs w:val="24"/>
        </w:rPr>
        <w:t xml:space="preserve"> the sequence information of peptides, i.e., C169-183 indicates the peptide (position: amino acid 169 to amino acid 183 of HBV cor</w:t>
      </w:r>
      <w:r w:rsidR="00FE54E4">
        <w:rPr>
          <w:rFonts w:ascii="Times New Roman" w:eastAsia="宋体" w:hAnsi="Times New Roman" w:cs="Times New Roman" w:hint="eastAsia"/>
          <w:kern w:val="0"/>
          <w:sz w:val="24"/>
          <w:szCs w:val="24"/>
        </w:rPr>
        <w:t>e antigen).</w:t>
      </w:r>
    </w:p>
    <w:p w:rsidR="00EE6EBC" w:rsidRDefault="00FF386A" w:rsidP="00EE6E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W</w:t>
      </w:r>
      <w:r>
        <w:rPr>
          <w:rFonts w:ascii="Times New Roman" w:eastAsia="宋体" w:hAnsi="Times New Roman" w:cs="Times New Roman" w:hint="eastAsia"/>
          <w:kern w:val="0"/>
          <w:sz w:val="24"/>
          <w:szCs w:val="24"/>
        </w:rPr>
        <w:t xml:space="preserve">e mix peptides by dissolving </w:t>
      </w:r>
      <w:r w:rsidR="00FE54E4">
        <w:rPr>
          <w:rFonts w:ascii="Times New Roman" w:eastAsia="宋体" w:hAnsi="Times New Roman" w:cs="Times New Roman" w:hint="eastAsia"/>
          <w:kern w:val="0"/>
          <w:sz w:val="24"/>
          <w:szCs w:val="24"/>
        </w:rPr>
        <w:t xml:space="preserve">them </w:t>
      </w:r>
      <w:r>
        <w:rPr>
          <w:rFonts w:ascii="Times New Roman" w:eastAsia="宋体" w:hAnsi="Times New Roman" w:cs="Times New Roman" w:hint="eastAsia"/>
          <w:kern w:val="0"/>
          <w:sz w:val="24"/>
          <w:szCs w:val="24"/>
        </w:rPr>
        <w:t xml:space="preserve">together in DMSO. </w:t>
      </w:r>
      <w:r>
        <w:rPr>
          <w:rFonts w:ascii="Times New Roman" w:eastAsia="宋体" w:hAnsi="Times New Roman" w:cs="Times New Roman"/>
          <w:kern w:val="0"/>
          <w:sz w:val="24"/>
          <w:szCs w:val="24"/>
        </w:rPr>
        <w:t>T</w:t>
      </w:r>
      <w:r>
        <w:rPr>
          <w:rFonts w:ascii="Times New Roman" w:eastAsia="宋体" w:hAnsi="Times New Roman" w:cs="Times New Roman" w:hint="eastAsia"/>
          <w:kern w:val="0"/>
          <w:sz w:val="24"/>
          <w:szCs w:val="24"/>
        </w:rPr>
        <w:t xml:space="preserve">he original description in </w:t>
      </w:r>
      <w:r w:rsidR="00DA0352">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1.4 is not accurate, and modification has been made accordingly.</w:t>
      </w:r>
    </w:p>
    <w:p w:rsidR="00EC2F67" w:rsidRPr="00791AE0" w:rsidRDefault="00C563CF" w:rsidP="00FF386A">
      <w:pPr>
        <w:widowControl/>
        <w:spacing w:beforeLines="100" w:before="312" w:line="360" w:lineRule="auto"/>
        <w:jc w:val="left"/>
        <w:rPr>
          <w:rFonts w:ascii="Times New Roman" w:eastAsia="宋体" w:hAnsi="Times New Roman" w:cs="Times New Roman"/>
          <w:i/>
          <w:kern w:val="0"/>
          <w:sz w:val="24"/>
          <w:szCs w:val="24"/>
        </w:rPr>
      </w:pPr>
      <w:r w:rsidRPr="00791AE0">
        <w:rPr>
          <w:rFonts w:ascii="Times New Roman" w:eastAsia="宋体" w:hAnsi="Times New Roman" w:cs="Times New Roman"/>
          <w:i/>
          <w:kern w:val="0"/>
          <w:sz w:val="24"/>
          <w:szCs w:val="24"/>
        </w:rPr>
        <w:t xml:space="preserve">5. Cell washing is stated as a crucial step in the protocol -therefore washing should be described in more details, e.g., 4.1.1. </w:t>
      </w:r>
      <w:proofErr w:type="gramStart"/>
      <w:r w:rsidRPr="00791AE0">
        <w:rPr>
          <w:rFonts w:ascii="Times New Roman" w:eastAsia="宋体" w:hAnsi="Times New Roman" w:cs="Times New Roman"/>
          <w:i/>
          <w:kern w:val="0"/>
          <w:sz w:val="24"/>
          <w:szCs w:val="24"/>
        </w:rPr>
        <w:t>line</w:t>
      </w:r>
      <w:proofErr w:type="gramEnd"/>
      <w:r w:rsidRPr="00791AE0">
        <w:rPr>
          <w:rFonts w:ascii="Times New Roman" w:eastAsia="宋体" w:hAnsi="Times New Roman" w:cs="Times New Roman"/>
          <w:i/>
          <w:kern w:val="0"/>
          <w:sz w:val="24"/>
          <w:szCs w:val="24"/>
        </w:rPr>
        <w:t xml:space="preserve"> 159-160 - "and Wash 3 times with RPMI 1640 to remove un-pulsed peptide and </w:t>
      </w:r>
      <w:proofErr w:type="spellStart"/>
      <w:r w:rsidRPr="00791AE0">
        <w:rPr>
          <w:rFonts w:ascii="Times New Roman" w:eastAsia="宋体" w:hAnsi="Times New Roman" w:cs="Times New Roman"/>
          <w:i/>
          <w:kern w:val="0"/>
          <w:sz w:val="24"/>
          <w:szCs w:val="24"/>
        </w:rPr>
        <w:t>mitomycin</w:t>
      </w:r>
      <w:proofErr w:type="spellEnd"/>
      <w:r w:rsidRPr="00791AE0">
        <w:rPr>
          <w:rFonts w:ascii="Times New Roman" w:eastAsia="宋体" w:hAnsi="Times New Roman" w:cs="Times New Roman"/>
          <w:i/>
          <w:kern w:val="0"/>
          <w:sz w:val="24"/>
          <w:szCs w:val="24"/>
        </w:rPr>
        <w:t xml:space="preserve"> C." - the info is missing how the cells are washed - by plate centrifugation?</w:t>
      </w:r>
    </w:p>
    <w:p w:rsidR="00FF386A" w:rsidRDefault="00FF386A" w:rsidP="00FF386A">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Cell</w:t>
      </w:r>
      <w:r w:rsidR="00791AE0">
        <w:rPr>
          <w:rFonts w:ascii="Times New Roman" w:eastAsia="宋体" w:hAnsi="Times New Roman" w:cs="Times New Roman" w:hint="eastAsia"/>
          <w:kern w:val="0"/>
          <w:sz w:val="24"/>
          <w:szCs w:val="24"/>
        </w:rPr>
        <w:t>s</w:t>
      </w:r>
      <w:r>
        <w:rPr>
          <w:rFonts w:ascii="Times New Roman" w:eastAsia="宋体" w:hAnsi="Times New Roman" w:cs="Times New Roman" w:hint="eastAsia"/>
          <w:kern w:val="0"/>
          <w:sz w:val="24"/>
          <w:szCs w:val="24"/>
        </w:rPr>
        <w:t xml:space="preserve"> are washed by plate </w:t>
      </w:r>
      <w:r>
        <w:rPr>
          <w:rFonts w:ascii="Times New Roman" w:eastAsia="宋体" w:hAnsi="Times New Roman" w:cs="Times New Roman"/>
          <w:kern w:val="0"/>
          <w:sz w:val="24"/>
          <w:szCs w:val="24"/>
        </w:rPr>
        <w:t>centrifugation</w:t>
      </w:r>
      <w:r>
        <w:rPr>
          <w:rFonts w:ascii="Times New Roman" w:eastAsia="宋体" w:hAnsi="Times New Roman" w:cs="Times New Roman" w:hint="eastAsia"/>
          <w:kern w:val="0"/>
          <w:sz w:val="24"/>
          <w:szCs w:val="24"/>
        </w:rPr>
        <w:t xml:space="preserve">. </w:t>
      </w:r>
      <w:r w:rsidR="00791AE0">
        <w:rPr>
          <w:rFonts w:ascii="Times New Roman" w:eastAsia="宋体" w:hAnsi="Times New Roman" w:cs="Times New Roman"/>
          <w:kern w:val="0"/>
          <w:sz w:val="24"/>
          <w:szCs w:val="24"/>
        </w:rPr>
        <w:t>D</w:t>
      </w:r>
      <w:r w:rsidR="00791AE0">
        <w:rPr>
          <w:rFonts w:ascii="Times New Roman" w:eastAsia="宋体" w:hAnsi="Times New Roman" w:cs="Times New Roman" w:hint="eastAsia"/>
          <w:kern w:val="0"/>
          <w:sz w:val="24"/>
          <w:szCs w:val="24"/>
        </w:rPr>
        <w:t xml:space="preserve">etailed description of cell washing is added to </w:t>
      </w:r>
      <w:r w:rsidR="00DA0352">
        <w:rPr>
          <w:rFonts w:ascii="Times New Roman" w:eastAsia="宋体" w:hAnsi="Times New Roman" w:cs="Times New Roman" w:hint="eastAsia"/>
          <w:kern w:val="0"/>
          <w:sz w:val="24"/>
          <w:szCs w:val="24"/>
        </w:rPr>
        <w:t>Protocol</w:t>
      </w:r>
      <w:r w:rsidR="00791AE0">
        <w:rPr>
          <w:rFonts w:ascii="Times New Roman" w:eastAsia="宋体" w:hAnsi="Times New Roman" w:cs="Times New Roman" w:hint="eastAsia"/>
          <w:kern w:val="0"/>
          <w:sz w:val="24"/>
          <w:szCs w:val="24"/>
        </w:rPr>
        <w:t xml:space="preserve"> 4.1.1.</w:t>
      </w:r>
    </w:p>
    <w:p w:rsidR="00EC2F67" w:rsidRPr="005D3464" w:rsidRDefault="00C563CF" w:rsidP="00342E9C">
      <w:pPr>
        <w:widowControl/>
        <w:spacing w:beforeLines="100" w:before="312" w:line="360" w:lineRule="auto"/>
        <w:jc w:val="left"/>
        <w:rPr>
          <w:rFonts w:ascii="Times New Roman" w:eastAsia="宋体" w:hAnsi="Times New Roman" w:cs="Times New Roman"/>
          <w:i/>
          <w:kern w:val="0"/>
          <w:sz w:val="24"/>
          <w:szCs w:val="24"/>
        </w:rPr>
      </w:pPr>
      <w:r w:rsidRPr="005D3464">
        <w:rPr>
          <w:rFonts w:ascii="Times New Roman" w:eastAsia="宋体" w:hAnsi="Times New Roman" w:cs="Times New Roman"/>
          <w:i/>
          <w:kern w:val="0"/>
          <w:sz w:val="24"/>
          <w:szCs w:val="24"/>
        </w:rPr>
        <w:t xml:space="preserve">6. 4.3.1. </w:t>
      </w:r>
      <w:proofErr w:type="gramStart"/>
      <w:r w:rsidRPr="005D3464">
        <w:rPr>
          <w:rFonts w:ascii="Times New Roman" w:eastAsia="宋体" w:hAnsi="Times New Roman" w:cs="Times New Roman"/>
          <w:i/>
          <w:kern w:val="0"/>
          <w:sz w:val="24"/>
          <w:szCs w:val="24"/>
        </w:rPr>
        <w:t>in</w:t>
      </w:r>
      <w:proofErr w:type="gramEnd"/>
      <w:r w:rsidRPr="005D3464">
        <w:rPr>
          <w:rFonts w:ascii="Times New Roman" w:eastAsia="宋体" w:hAnsi="Times New Roman" w:cs="Times New Roman"/>
          <w:i/>
          <w:kern w:val="0"/>
          <w:sz w:val="24"/>
          <w:szCs w:val="24"/>
        </w:rPr>
        <w:t xml:space="preserve"> flow cytometry and in other places in the text and the formula - the term "frequency" is used, whereas "percentage" is commonly used to name the % of positive cells (as shown in Figure 1).</w:t>
      </w:r>
    </w:p>
    <w:p w:rsidR="009A57D4" w:rsidRPr="00342E9C" w:rsidRDefault="00342E9C" w:rsidP="00342E9C">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005D3464" w:rsidRPr="005D3464">
        <w:rPr>
          <w:rFonts w:ascii="Times New Roman" w:eastAsia="宋体" w:hAnsi="Times New Roman" w:cs="Times New Roman" w:hint="eastAsia"/>
          <w:kern w:val="0"/>
          <w:sz w:val="24"/>
          <w:szCs w:val="24"/>
        </w:rPr>
        <w:t xml:space="preserve">The term </w:t>
      </w:r>
      <w:r w:rsidR="005D3464" w:rsidRPr="005D3464">
        <w:rPr>
          <w:rFonts w:ascii="Times New Roman" w:eastAsia="宋体" w:hAnsi="Times New Roman" w:cs="Times New Roman"/>
          <w:kern w:val="0"/>
          <w:sz w:val="24"/>
          <w:szCs w:val="24"/>
        </w:rPr>
        <w:t>"percentage"</w:t>
      </w:r>
      <w:r w:rsidR="005D3464" w:rsidRPr="005D3464">
        <w:rPr>
          <w:rFonts w:ascii="Times New Roman" w:eastAsia="宋体" w:hAnsi="Times New Roman" w:cs="Times New Roman" w:hint="eastAsia"/>
          <w:kern w:val="0"/>
          <w:sz w:val="24"/>
          <w:szCs w:val="24"/>
        </w:rPr>
        <w:t xml:space="preserve"> is ok, but t</w:t>
      </w:r>
      <w:r w:rsidRPr="005D3464">
        <w:rPr>
          <w:rFonts w:ascii="Times New Roman" w:eastAsia="宋体" w:hAnsi="Times New Roman" w:cs="Times New Roman" w:hint="eastAsia"/>
          <w:kern w:val="0"/>
          <w:sz w:val="24"/>
          <w:szCs w:val="24"/>
        </w:rPr>
        <w:t xml:space="preserve">he </w:t>
      </w:r>
      <w:r w:rsidRPr="005D3464">
        <w:rPr>
          <w:rFonts w:ascii="Times New Roman" w:eastAsia="宋体" w:hAnsi="Times New Roman" w:cs="Times New Roman"/>
          <w:kern w:val="0"/>
          <w:sz w:val="24"/>
          <w:szCs w:val="24"/>
        </w:rPr>
        <w:t>t</w:t>
      </w:r>
      <w:r w:rsidRPr="00C563CF">
        <w:rPr>
          <w:rFonts w:ascii="Times New Roman" w:eastAsia="宋体" w:hAnsi="Times New Roman" w:cs="Times New Roman"/>
          <w:kern w:val="0"/>
          <w:sz w:val="24"/>
          <w:szCs w:val="24"/>
        </w:rPr>
        <w:t>erm "frequency"</w:t>
      </w:r>
      <w:r>
        <w:rPr>
          <w:rFonts w:ascii="Times New Roman" w:eastAsia="宋体" w:hAnsi="Times New Roman" w:cs="Times New Roman" w:hint="eastAsia"/>
          <w:kern w:val="0"/>
          <w:sz w:val="24"/>
          <w:szCs w:val="24"/>
        </w:rPr>
        <w:t xml:space="preserve"> is </w:t>
      </w:r>
      <w:r w:rsidR="005D3464">
        <w:rPr>
          <w:rFonts w:ascii="Times New Roman" w:eastAsia="宋体" w:hAnsi="Times New Roman" w:cs="Times New Roman" w:hint="eastAsia"/>
          <w:kern w:val="0"/>
          <w:sz w:val="24"/>
          <w:szCs w:val="24"/>
        </w:rPr>
        <w:t>also</w:t>
      </w:r>
      <w:r>
        <w:rPr>
          <w:rFonts w:ascii="Times New Roman" w:eastAsia="宋体" w:hAnsi="Times New Roman" w:cs="Times New Roman" w:hint="eastAsia"/>
          <w:kern w:val="0"/>
          <w:sz w:val="24"/>
          <w:szCs w:val="24"/>
        </w:rPr>
        <w:t xml:space="preserve"> commonly used </w:t>
      </w:r>
      <w:r w:rsidR="005D3464">
        <w:rPr>
          <w:rFonts w:ascii="Times New Roman" w:eastAsia="宋体" w:hAnsi="Times New Roman" w:cs="Times New Roman" w:hint="eastAsia"/>
          <w:kern w:val="0"/>
          <w:sz w:val="24"/>
          <w:szCs w:val="24"/>
        </w:rPr>
        <w:t xml:space="preserve">to indicate the magnitude of </w:t>
      </w:r>
      <w:r>
        <w:rPr>
          <w:rFonts w:ascii="Times New Roman" w:eastAsia="宋体" w:hAnsi="Times New Roman" w:cs="Times New Roman" w:hint="eastAsia"/>
          <w:kern w:val="0"/>
          <w:sz w:val="24"/>
          <w:szCs w:val="24"/>
        </w:rPr>
        <w:t>HBV-specific T-cell resp</w:t>
      </w:r>
      <w:r w:rsidRPr="001329B4">
        <w:rPr>
          <w:rFonts w:ascii="Times New Roman" w:eastAsia="宋体" w:hAnsi="Times New Roman" w:cs="Times New Roman" w:hint="eastAsia"/>
          <w:kern w:val="0"/>
          <w:sz w:val="24"/>
          <w:szCs w:val="24"/>
        </w:rPr>
        <w:t>on</w:t>
      </w:r>
      <w:r w:rsidR="005D3464" w:rsidRPr="001329B4">
        <w:rPr>
          <w:rFonts w:ascii="Times New Roman" w:eastAsia="宋体" w:hAnsi="Times New Roman" w:cs="Times New Roman" w:hint="eastAsia"/>
          <w:kern w:val="0"/>
          <w:sz w:val="24"/>
          <w:szCs w:val="24"/>
        </w:rPr>
        <w:t xml:space="preserve">ses (Ref. </w:t>
      </w:r>
      <w:r w:rsidR="001329B4" w:rsidRPr="001329B4">
        <w:rPr>
          <w:rFonts w:ascii="Times New Roman" w:eastAsia="宋体" w:hAnsi="Times New Roman" w:cs="Times New Roman" w:hint="eastAsia"/>
          <w:kern w:val="0"/>
          <w:sz w:val="24"/>
          <w:szCs w:val="24"/>
        </w:rPr>
        <w:t>12</w:t>
      </w:r>
      <w:r w:rsidR="005D3464" w:rsidRPr="001329B4">
        <w:rPr>
          <w:rFonts w:ascii="Times New Roman" w:eastAsia="宋体" w:hAnsi="Times New Roman" w:cs="Times New Roman" w:hint="eastAsia"/>
          <w:kern w:val="0"/>
          <w:sz w:val="24"/>
          <w:szCs w:val="24"/>
        </w:rPr>
        <w:t>-</w:t>
      </w:r>
      <w:r w:rsidR="001329B4" w:rsidRPr="001329B4">
        <w:rPr>
          <w:rFonts w:ascii="Times New Roman" w:eastAsia="宋体" w:hAnsi="Times New Roman" w:cs="Times New Roman" w:hint="eastAsia"/>
          <w:kern w:val="0"/>
          <w:sz w:val="24"/>
          <w:szCs w:val="24"/>
        </w:rPr>
        <w:t>16</w:t>
      </w:r>
      <w:r w:rsidR="005D3464" w:rsidRPr="001329B4">
        <w:rPr>
          <w:rFonts w:ascii="Times New Roman" w:eastAsia="宋体" w:hAnsi="Times New Roman" w:cs="Times New Roman" w:hint="eastAsia"/>
          <w:kern w:val="0"/>
          <w:sz w:val="24"/>
          <w:szCs w:val="24"/>
        </w:rPr>
        <w:t>).</w:t>
      </w:r>
    </w:p>
    <w:p w:rsidR="00EC2F67" w:rsidRDefault="00C563CF" w:rsidP="00841107">
      <w:pPr>
        <w:widowControl/>
        <w:spacing w:beforeLines="100" w:before="312" w:after="100" w:afterAutospacing="1" w:line="360" w:lineRule="auto"/>
        <w:jc w:val="left"/>
        <w:rPr>
          <w:rFonts w:ascii="Times New Roman" w:eastAsia="宋体" w:hAnsi="Times New Roman" w:cs="Times New Roman"/>
          <w:kern w:val="0"/>
          <w:sz w:val="24"/>
          <w:szCs w:val="24"/>
        </w:rPr>
      </w:pPr>
      <w:r w:rsidRPr="00C563CF">
        <w:rPr>
          <w:rFonts w:ascii="Times New Roman" w:eastAsia="宋体" w:hAnsi="Times New Roman" w:cs="Times New Roman"/>
          <w:kern w:val="0"/>
          <w:sz w:val="24"/>
          <w:szCs w:val="24"/>
        </w:rPr>
        <w:t>Minor Concerns:</w:t>
      </w:r>
    </w:p>
    <w:p w:rsidR="00EC2F67" w:rsidRPr="008346E1" w:rsidRDefault="00C563CF" w:rsidP="005D3464">
      <w:pPr>
        <w:widowControl/>
        <w:spacing w:beforeLines="100" w:before="312" w:line="360" w:lineRule="auto"/>
        <w:jc w:val="left"/>
        <w:rPr>
          <w:rFonts w:ascii="Times New Roman" w:eastAsia="宋体" w:hAnsi="Times New Roman" w:cs="Times New Roman"/>
          <w:i/>
          <w:kern w:val="0"/>
          <w:sz w:val="24"/>
          <w:szCs w:val="24"/>
        </w:rPr>
      </w:pPr>
      <w:r w:rsidRPr="008346E1">
        <w:rPr>
          <w:rFonts w:ascii="Times New Roman" w:eastAsia="宋体" w:hAnsi="Times New Roman" w:cs="Times New Roman"/>
          <w:i/>
          <w:kern w:val="0"/>
          <w:sz w:val="24"/>
          <w:szCs w:val="24"/>
        </w:rPr>
        <w:lastRenderedPageBreak/>
        <w:t>1. Line 56: The commonly used markers include 56 CD69, CD25, OX40, CD40L, PD-L1, 4-1BB, and etc. would sound better: The commonly used markers include, e.g., CD69, CD25, OX40, CD40L, PD-L1, 4-1BB.</w:t>
      </w:r>
    </w:p>
    <w:p w:rsidR="005D3464" w:rsidRDefault="005D3464" w:rsidP="005D3464">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sidR="008346E1">
        <w:rPr>
          <w:rFonts w:ascii="Times New Roman" w:eastAsia="宋体" w:hAnsi="Times New Roman" w:cs="Times New Roman" w:hint="eastAsia"/>
          <w:kern w:val="0"/>
          <w:sz w:val="24"/>
          <w:szCs w:val="24"/>
        </w:rPr>
        <w:t xml:space="preserve">hank you for the </w:t>
      </w:r>
      <w:r w:rsidR="008346E1">
        <w:rPr>
          <w:rFonts w:ascii="Times New Roman" w:eastAsia="宋体" w:hAnsi="Times New Roman" w:cs="Times New Roman"/>
          <w:kern w:val="0"/>
          <w:sz w:val="24"/>
          <w:szCs w:val="24"/>
        </w:rPr>
        <w:t>advice</w:t>
      </w:r>
      <w:r w:rsidR="008346E1">
        <w:rPr>
          <w:rFonts w:ascii="Times New Roman" w:eastAsia="宋体" w:hAnsi="Times New Roman" w:cs="Times New Roman" w:hint="eastAsia"/>
          <w:kern w:val="0"/>
          <w:sz w:val="24"/>
          <w:szCs w:val="24"/>
        </w:rPr>
        <w:t xml:space="preserve"> and the alteration in the manuscript has been made accordingly.</w:t>
      </w:r>
    </w:p>
    <w:p w:rsidR="00EC2F67" w:rsidRPr="008346E1" w:rsidRDefault="00C563CF" w:rsidP="008346E1">
      <w:pPr>
        <w:widowControl/>
        <w:spacing w:beforeLines="100" w:before="312" w:line="360" w:lineRule="auto"/>
        <w:jc w:val="left"/>
        <w:rPr>
          <w:rFonts w:ascii="Times New Roman" w:eastAsia="宋体" w:hAnsi="Times New Roman" w:cs="Times New Roman"/>
          <w:i/>
          <w:kern w:val="0"/>
          <w:sz w:val="24"/>
          <w:szCs w:val="24"/>
        </w:rPr>
      </w:pPr>
      <w:r w:rsidRPr="008346E1">
        <w:rPr>
          <w:rFonts w:ascii="Times New Roman" w:eastAsia="宋体" w:hAnsi="Times New Roman" w:cs="Times New Roman"/>
          <w:i/>
          <w:kern w:val="0"/>
          <w:sz w:val="24"/>
          <w:szCs w:val="24"/>
        </w:rPr>
        <w:t xml:space="preserve">2. Paragraph 3: Although the use of </w:t>
      </w:r>
      <w:proofErr w:type="spellStart"/>
      <w:r w:rsidRPr="008346E1">
        <w:rPr>
          <w:rFonts w:ascii="Times New Roman" w:eastAsia="宋体" w:hAnsi="Times New Roman" w:cs="Times New Roman"/>
          <w:i/>
          <w:kern w:val="0"/>
          <w:sz w:val="24"/>
          <w:szCs w:val="24"/>
        </w:rPr>
        <w:t>benzonase</w:t>
      </w:r>
      <w:proofErr w:type="spellEnd"/>
      <w:r w:rsidRPr="008346E1">
        <w:rPr>
          <w:rFonts w:ascii="Times New Roman" w:eastAsia="宋体" w:hAnsi="Times New Roman" w:cs="Times New Roman"/>
          <w:i/>
          <w:kern w:val="0"/>
          <w:sz w:val="24"/>
          <w:szCs w:val="24"/>
        </w:rPr>
        <w:t xml:space="preserve"> in PBMC isolation is explained in standard protocols, the info that it reduces cell clumping may appear earlier as it explains better the benefit of using the nuclease.</w:t>
      </w:r>
    </w:p>
    <w:p w:rsidR="008346E1" w:rsidRDefault="008346E1" w:rsidP="008346E1">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 xml:space="preserve">hank you for the </w:t>
      </w:r>
      <w:r>
        <w:rPr>
          <w:rFonts w:ascii="Times New Roman" w:eastAsia="宋体" w:hAnsi="Times New Roman" w:cs="Times New Roman"/>
          <w:kern w:val="0"/>
          <w:sz w:val="24"/>
          <w:szCs w:val="24"/>
        </w:rPr>
        <w:t>advice</w:t>
      </w:r>
      <w:r>
        <w:rPr>
          <w:rFonts w:ascii="Times New Roman" w:eastAsia="宋体" w:hAnsi="Times New Roman" w:cs="Times New Roman" w:hint="eastAsia"/>
          <w:kern w:val="0"/>
          <w:sz w:val="24"/>
          <w:szCs w:val="24"/>
        </w:rPr>
        <w:t xml:space="preserve"> and the alteration in the manuscript has been made accordingly (</w:t>
      </w:r>
      <w:r w:rsidR="00DA0352">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3.1.1 Note).</w:t>
      </w:r>
    </w:p>
    <w:p w:rsidR="00EC2F67" w:rsidRPr="00632C30" w:rsidRDefault="00C563CF" w:rsidP="00632C30">
      <w:pPr>
        <w:widowControl/>
        <w:spacing w:beforeLines="100" w:before="312" w:line="360" w:lineRule="auto"/>
        <w:jc w:val="left"/>
        <w:rPr>
          <w:rFonts w:ascii="Times New Roman" w:eastAsia="宋体" w:hAnsi="Times New Roman" w:cs="Times New Roman"/>
          <w:i/>
          <w:kern w:val="0"/>
          <w:sz w:val="24"/>
          <w:szCs w:val="24"/>
        </w:rPr>
      </w:pPr>
      <w:r w:rsidRPr="00632C30">
        <w:rPr>
          <w:rFonts w:ascii="Times New Roman" w:eastAsia="宋体" w:hAnsi="Times New Roman" w:cs="Times New Roman"/>
          <w:i/>
          <w:kern w:val="0"/>
          <w:sz w:val="24"/>
          <w:szCs w:val="24"/>
        </w:rPr>
        <w:t xml:space="preserve">3. In </w:t>
      </w:r>
      <w:proofErr w:type="spellStart"/>
      <w:r w:rsidRPr="00632C30">
        <w:rPr>
          <w:rFonts w:ascii="Times New Roman" w:eastAsia="宋体" w:hAnsi="Times New Roman" w:cs="Times New Roman"/>
          <w:i/>
          <w:kern w:val="0"/>
          <w:sz w:val="24"/>
          <w:szCs w:val="24"/>
        </w:rPr>
        <w:t>paragragh</w:t>
      </w:r>
      <w:proofErr w:type="spellEnd"/>
      <w:r w:rsidRPr="00632C30">
        <w:rPr>
          <w:rFonts w:ascii="Times New Roman" w:eastAsia="宋体" w:hAnsi="Times New Roman" w:cs="Times New Roman"/>
          <w:i/>
          <w:kern w:val="0"/>
          <w:sz w:val="24"/>
          <w:szCs w:val="24"/>
        </w:rPr>
        <w:t xml:space="preserve"> 3.5 and the Note, line 152-153, maybe it would be a good idea to make a note that the cells should be settled at the bottom of the plates when replacing the half of the medium.</w:t>
      </w:r>
    </w:p>
    <w:p w:rsidR="00632C30" w:rsidRDefault="00632C30" w:rsidP="00632C30">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 xml:space="preserve">hank you for the </w:t>
      </w:r>
      <w:r>
        <w:rPr>
          <w:rFonts w:ascii="Times New Roman" w:eastAsia="宋体" w:hAnsi="Times New Roman" w:cs="Times New Roman"/>
          <w:kern w:val="0"/>
          <w:sz w:val="24"/>
          <w:szCs w:val="24"/>
        </w:rPr>
        <w:t>advice</w:t>
      </w:r>
      <w:r>
        <w:rPr>
          <w:rFonts w:ascii="Times New Roman" w:eastAsia="宋体" w:hAnsi="Times New Roman" w:cs="Times New Roman" w:hint="eastAsia"/>
          <w:kern w:val="0"/>
          <w:sz w:val="24"/>
          <w:szCs w:val="24"/>
        </w:rPr>
        <w:t xml:space="preserve"> and the alteration in the manuscript has been made accordingly (</w:t>
      </w:r>
      <w:r w:rsidR="00DA0352">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3.5 Note).</w:t>
      </w:r>
    </w:p>
    <w:p w:rsidR="00EC2F67" w:rsidRPr="00145E8C" w:rsidRDefault="00C563CF" w:rsidP="00145E8C">
      <w:pPr>
        <w:widowControl/>
        <w:spacing w:beforeLines="100" w:before="312" w:line="360" w:lineRule="auto"/>
        <w:jc w:val="left"/>
        <w:rPr>
          <w:rFonts w:ascii="Times New Roman" w:eastAsia="宋体" w:hAnsi="Times New Roman" w:cs="Times New Roman"/>
          <w:i/>
          <w:kern w:val="0"/>
          <w:sz w:val="24"/>
          <w:szCs w:val="24"/>
        </w:rPr>
      </w:pPr>
      <w:r w:rsidRPr="00145E8C">
        <w:rPr>
          <w:rFonts w:ascii="Times New Roman" w:eastAsia="宋体" w:hAnsi="Times New Roman" w:cs="Times New Roman"/>
          <w:i/>
          <w:kern w:val="0"/>
          <w:sz w:val="24"/>
          <w:szCs w:val="24"/>
        </w:rPr>
        <w:t xml:space="preserve">4. Line 175 and throughout the text: </w:t>
      </w:r>
      <w:proofErr w:type="spellStart"/>
      <w:r w:rsidRPr="00145E8C">
        <w:rPr>
          <w:rFonts w:ascii="Times New Roman" w:eastAsia="宋体" w:hAnsi="Times New Roman" w:cs="Times New Roman"/>
          <w:i/>
          <w:kern w:val="0"/>
          <w:sz w:val="24"/>
          <w:szCs w:val="24"/>
        </w:rPr>
        <w:t>GolgiStop</w:t>
      </w:r>
      <w:proofErr w:type="spellEnd"/>
      <w:r w:rsidRPr="00145E8C">
        <w:rPr>
          <w:rFonts w:ascii="Times New Roman" w:eastAsia="宋体" w:hAnsi="Times New Roman" w:cs="Times New Roman"/>
          <w:i/>
          <w:kern w:val="0"/>
          <w:sz w:val="24"/>
          <w:szCs w:val="24"/>
        </w:rPr>
        <w:t xml:space="preserve"> instead of </w:t>
      </w:r>
      <w:proofErr w:type="spellStart"/>
      <w:r w:rsidRPr="00145E8C">
        <w:rPr>
          <w:rFonts w:ascii="Times New Roman" w:eastAsia="宋体" w:hAnsi="Times New Roman" w:cs="Times New Roman"/>
          <w:i/>
          <w:kern w:val="0"/>
          <w:sz w:val="24"/>
          <w:szCs w:val="24"/>
        </w:rPr>
        <w:t>GlogiStop</w:t>
      </w:r>
      <w:proofErr w:type="spellEnd"/>
      <w:r w:rsidRPr="00145E8C">
        <w:rPr>
          <w:rFonts w:ascii="Times New Roman" w:eastAsia="宋体" w:hAnsi="Times New Roman" w:cs="Times New Roman"/>
          <w:i/>
          <w:kern w:val="0"/>
          <w:sz w:val="24"/>
          <w:szCs w:val="24"/>
        </w:rPr>
        <w:t>, this is an important mistake.</w:t>
      </w:r>
    </w:p>
    <w:p w:rsidR="006423D2" w:rsidRDefault="00145E8C" w:rsidP="00145E8C">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sidR="0068320B">
        <w:rPr>
          <w:rFonts w:ascii="Times New Roman" w:eastAsia="宋体" w:hAnsi="Times New Roman" w:cs="Times New Roman" w:hint="eastAsia"/>
          <w:kern w:val="0"/>
          <w:sz w:val="24"/>
          <w:szCs w:val="24"/>
        </w:rPr>
        <w:t xml:space="preserve">hank you for the kind reminder. The term </w:t>
      </w:r>
      <w:r w:rsidR="0068320B">
        <w:rPr>
          <w:rFonts w:ascii="Times New Roman" w:eastAsia="宋体" w:hAnsi="Times New Roman" w:cs="Times New Roman"/>
          <w:kern w:val="0"/>
          <w:sz w:val="24"/>
          <w:szCs w:val="24"/>
        </w:rPr>
        <w:t>“</w:t>
      </w:r>
      <w:proofErr w:type="spellStart"/>
      <w:r w:rsidR="0068320B">
        <w:rPr>
          <w:rFonts w:ascii="Times New Roman" w:eastAsia="宋体" w:hAnsi="Times New Roman" w:cs="Times New Roman" w:hint="eastAsia"/>
          <w:kern w:val="0"/>
          <w:sz w:val="24"/>
          <w:szCs w:val="24"/>
        </w:rPr>
        <w:t>Golgistop</w:t>
      </w:r>
      <w:proofErr w:type="spellEnd"/>
      <w:r w:rsidR="0068320B">
        <w:rPr>
          <w:rFonts w:ascii="Times New Roman" w:eastAsia="宋体" w:hAnsi="Times New Roman" w:cs="Times New Roman"/>
          <w:kern w:val="0"/>
          <w:sz w:val="24"/>
          <w:szCs w:val="24"/>
        </w:rPr>
        <w:t>”</w:t>
      </w:r>
      <w:r w:rsidR="0068320B">
        <w:rPr>
          <w:rFonts w:ascii="Times New Roman" w:eastAsia="宋体" w:hAnsi="Times New Roman" w:cs="Times New Roman" w:hint="eastAsia"/>
          <w:kern w:val="0"/>
          <w:sz w:val="24"/>
          <w:szCs w:val="24"/>
        </w:rPr>
        <w:t xml:space="preserve"> (commercial name) has been replaced with the term </w:t>
      </w:r>
      <w:r w:rsidR="0068320B">
        <w:rPr>
          <w:rFonts w:ascii="Times New Roman" w:eastAsia="宋体" w:hAnsi="Times New Roman" w:cs="Times New Roman"/>
          <w:kern w:val="0"/>
          <w:sz w:val="24"/>
          <w:szCs w:val="24"/>
        </w:rPr>
        <w:t>“</w:t>
      </w:r>
      <w:proofErr w:type="spellStart"/>
      <w:r w:rsidR="0068320B" w:rsidRPr="0068320B">
        <w:rPr>
          <w:rFonts w:ascii="Times New Roman" w:eastAsia="宋体" w:hAnsi="Times New Roman" w:cs="Times New Roman"/>
          <w:kern w:val="0"/>
          <w:sz w:val="24"/>
          <w:szCs w:val="24"/>
        </w:rPr>
        <w:t>Monensin</w:t>
      </w:r>
      <w:proofErr w:type="spellEnd"/>
      <w:r w:rsidR="0068320B">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 </w:t>
      </w:r>
      <w:r w:rsidR="0068320B" w:rsidRPr="0068320B">
        <w:rPr>
          <w:rFonts w:ascii="Times New Roman" w:eastAsia="宋体" w:hAnsi="Times New Roman" w:cs="Times New Roman" w:hint="eastAsia"/>
          <w:kern w:val="0"/>
          <w:sz w:val="24"/>
          <w:szCs w:val="24"/>
        </w:rPr>
        <w:t>(</w:t>
      </w:r>
      <w:r w:rsidR="0068320B" w:rsidRPr="0068320B">
        <w:rPr>
          <w:rFonts w:ascii="Times New Roman" w:eastAsia="宋体" w:hAnsi="Times New Roman" w:cs="Times New Roman"/>
          <w:kern w:val="0"/>
          <w:sz w:val="24"/>
          <w:szCs w:val="24"/>
        </w:rPr>
        <w:t>generic</w:t>
      </w:r>
      <w:r w:rsidR="0068320B" w:rsidRPr="0068320B">
        <w:rPr>
          <w:rFonts w:ascii="Times New Roman" w:eastAsia="宋体" w:hAnsi="Times New Roman" w:cs="Times New Roman" w:hint="eastAsia"/>
          <w:kern w:val="0"/>
          <w:sz w:val="24"/>
          <w:szCs w:val="24"/>
        </w:rPr>
        <w:t xml:space="preserve"> name)</w:t>
      </w:r>
      <w:r w:rsidR="0068320B">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accordingly (</w:t>
      </w:r>
      <w:r w:rsidR="00DA0352">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4.1.4 and 5.4.6).</w:t>
      </w:r>
    </w:p>
    <w:p w:rsidR="00EC2F67" w:rsidRPr="0056719A" w:rsidRDefault="00C563CF" w:rsidP="0056719A">
      <w:pPr>
        <w:widowControl/>
        <w:spacing w:beforeLines="100" w:before="312" w:line="360" w:lineRule="auto"/>
        <w:jc w:val="left"/>
        <w:rPr>
          <w:rFonts w:ascii="Times New Roman" w:eastAsia="宋体" w:hAnsi="Times New Roman" w:cs="Times New Roman"/>
          <w:i/>
          <w:kern w:val="0"/>
          <w:sz w:val="24"/>
          <w:szCs w:val="24"/>
        </w:rPr>
      </w:pPr>
      <w:r w:rsidRPr="0056719A">
        <w:rPr>
          <w:rFonts w:ascii="Times New Roman" w:eastAsia="宋体" w:hAnsi="Times New Roman" w:cs="Times New Roman"/>
          <w:i/>
          <w:kern w:val="0"/>
          <w:sz w:val="24"/>
          <w:szCs w:val="24"/>
        </w:rPr>
        <w:t>5. 4.2.1 "stain surface markers and viability marker": the markers and the dye used for viability analysis should be stated here.</w:t>
      </w:r>
    </w:p>
    <w:p w:rsidR="00145E8C" w:rsidRDefault="0056719A" w:rsidP="0056719A">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 xml:space="preserve">hank you for the </w:t>
      </w:r>
      <w:r>
        <w:rPr>
          <w:rFonts w:ascii="Times New Roman" w:eastAsia="宋体" w:hAnsi="Times New Roman" w:cs="Times New Roman"/>
          <w:kern w:val="0"/>
          <w:sz w:val="24"/>
          <w:szCs w:val="24"/>
        </w:rPr>
        <w:t>advice</w:t>
      </w:r>
      <w:r>
        <w:rPr>
          <w:rFonts w:ascii="Times New Roman" w:eastAsia="宋体" w:hAnsi="Times New Roman" w:cs="Times New Roman" w:hint="eastAsia"/>
          <w:kern w:val="0"/>
          <w:sz w:val="24"/>
          <w:szCs w:val="24"/>
        </w:rPr>
        <w:t xml:space="preserve"> and the alteration in the manuscript has been made accordingly (</w:t>
      </w:r>
      <w:r w:rsidR="00DA0352">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4.2.1).</w:t>
      </w:r>
    </w:p>
    <w:p w:rsidR="00EC2F67" w:rsidRPr="00CD328C" w:rsidRDefault="00C563CF" w:rsidP="00CD21FD">
      <w:pPr>
        <w:widowControl/>
        <w:spacing w:beforeLines="100" w:before="312" w:line="360" w:lineRule="auto"/>
        <w:jc w:val="left"/>
        <w:rPr>
          <w:rFonts w:ascii="Times New Roman" w:eastAsia="宋体" w:hAnsi="Times New Roman" w:cs="Times New Roman"/>
          <w:i/>
          <w:kern w:val="0"/>
          <w:sz w:val="24"/>
          <w:szCs w:val="24"/>
        </w:rPr>
      </w:pPr>
      <w:r w:rsidRPr="00CD328C">
        <w:rPr>
          <w:rFonts w:ascii="Times New Roman" w:eastAsia="宋体" w:hAnsi="Times New Roman" w:cs="Times New Roman"/>
          <w:i/>
          <w:kern w:val="0"/>
          <w:sz w:val="24"/>
          <w:szCs w:val="24"/>
        </w:rPr>
        <w:t xml:space="preserve">6. The list of Reagents: </w:t>
      </w:r>
      <w:proofErr w:type="spellStart"/>
      <w:r w:rsidRPr="00CD328C">
        <w:rPr>
          <w:rFonts w:ascii="Times New Roman" w:eastAsia="宋体" w:hAnsi="Times New Roman" w:cs="Times New Roman"/>
          <w:i/>
          <w:kern w:val="0"/>
          <w:sz w:val="24"/>
          <w:szCs w:val="24"/>
        </w:rPr>
        <w:t>GemCell</w:t>
      </w:r>
      <w:proofErr w:type="spellEnd"/>
      <w:r w:rsidRPr="00CD328C">
        <w:rPr>
          <w:rFonts w:ascii="Times New Roman" w:eastAsia="宋体" w:hAnsi="Times New Roman" w:cs="Times New Roman"/>
          <w:i/>
          <w:kern w:val="0"/>
          <w:sz w:val="24"/>
          <w:szCs w:val="24"/>
        </w:rPr>
        <w:t xml:space="preserve">™ U.S. Origin Human Serum AB is stated as a reagent and it does not appear in the text. COBAS </w:t>
      </w:r>
      <w:proofErr w:type="spellStart"/>
      <w:r w:rsidRPr="00CD328C">
        <w:rPr>
          <w:rFonts w:ascii="Times New Roman" w:eastAsia="宋体" w:hAnsi="Times New Roman" w:cs="Times New Roman"/>
          <w:i/>
          <w:kern w:val="0"/>
          <w:sz w:val="24"/>
          <w:szCs w:val="24"/>
        </w:rPr>
        <w:t>TaqMan</w:t>
      </w:r>
      <w:proofErr w:type="spellEnd"/>
      <w:r w:rsidRPr="00CD328C">
        <w:rPr>
          <w:rFonts w:ascii="Times New Roman" w:eastAsia="宋体" w:hAnsi="Times New Roman" w:cs="Times New Roman"/>
          <w:i/>
          <w:kern w:val="0"/>
          <w:sz w:val="24"/>
          <w:szCs w:val="24"/>
        </w:rPr>
        <w:t xml:space="preserve"> 48 - what is </w:t>
      </w:r>
      <w:proofErr w:type="spellStart"/>
      <w:r w:rsidRPr="00CD328C">
        <w:rPr>
          <w:rFonts w:ascii="Times New Roman" w:eastAsia="宋体" w:hAnsi="Times New Roman" w:cs="Times New Roman"/>
          <w:i/>
          <w:kern w:val="0"/>
          <w:sz w:val="24"/>
          <w:szCs w:val="24"/>
        </w:rPr>
        <w:t>is</w:t>
      </w:r>
      <w:proofErr w:type="spellEnd"/>
      <w:r w:rsidRPr="00CD328C">
        <w:rPr>
          <w:rFonts w:ascii="Times New Roman" w:eastAsia="宋体" w:hAnsi="Times New Roman" w:cs="Times New Roman"/>
          <w:i/>
          <w:kern w:val="0"/>
          <w:sz w:val="24"/>
          <w:szCs w:val="24"/>
        </w:rPr>
        <w:t xml:space="preserve"> needed for? </w:t>
      </w:r>
      <w:r w:rsidRPr="00CD328C">
        <w:rPr>
          <w:rFonts w:ascii="Times New Roman" w:eastAsia="宋体" w:hAnsi="Times New Roman" w:cs="Times New Roman"/>
          <w:i/>
          <w:kern w:val="0"/>
          <w:sz w:val="24"/>
          <w:szCs w:val="24"/>
        </w:rPr>
        <w:lastRenderedPageBreak/>
        <w:t>HBV core and S antigen derived peptide - there is no need to state S-derived peptides if only core was used as an example to obtain representative data.</w:t>
      </w:r>
    </w:p>
    <w:p w:rsidR="0056719A" w:rsidRDefault="00CD21FD" w:rsidP="00CD21FD">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 xml:space="preserve">hank you for the scrutiny. </w:t>
      </w:r>
      <w:r w:rsidR="00CD328C">
        <w:rPr>
          <w:rFonts w:ascii="Times New Roman" w:eastAsia="宋体" w:hAnsi="Times New Roman" w:cs="Times New Roman"/>
          <w:kern w:val="0"/>
          <w:sz w:val="24"/>
          <w:szCs w:val="24"/>
        </w:rPr>
        <w:t>T</w:t>
      </w:r>
      <w:r w:rsidR="00CD328C">
        <w:rPr>
          <w:rFonts w:ascii="Times New Roman" w:eastAsia="宋体" w:hAnsi="Times New Roman" w:cs="Times New Roman" w:hint="eastAsia"/>
          <w:kern w:val="0"/>
          <w:sz w:val="24"/>
          <w:szCs w:val="24"/>
        </w:rPr>
        <w:t xml:space="preserve">he original Table of Materials is not well-prepared. </w:t>
      </w:r>
      <w:r w:rsidR="00CD328C">
        <w:rPr>
          <w:rFonts w:ascii="Times New Roman" w:eastAsia="宋体" w:hAnsi="Times New Roman" w:cs="Times New Roman"/>
          <w:kern w:val="0"/>
          <w:sz w:val="24"/>
          <w:szCs w:val="24"/>
        </w:rPr>
        <w:t>W</w:t>
      </w:r>
      <w:r w:rsidR="00CD328C">
        <w:rPr>
          <w:rFonts w:ascii="Times New Roman" w:eastAsia="宋体" w:hAnsi="Times New Roman" w:cs="Times New Roman" w:hint="eastAsia"/>
          <w:kern w:val="0"/>
          <w:sz w:val="24"/>
          <w:szCs w:val="24"/>
        </w:rPr>
        <w:t>e have updated a new version of Table of Materials</w:t>
      </w:r>
      <w:r w:rsidR="0068320B">
        <w:rPr>
          <w:rFonts w:ascii="Times New Roman" w:eastAsia="宋体" w:hAnsi="Times New Roman" w:cs="Times New Roman" w:hint="eastAsia"/>
          <w:kern w:val="0"/>
          <w:sz w:val="24"/>
          <w:szCs w:val="24"/>
        </w:rPr>
        <w:t xml:space="preserve"> with all the mistakes corrected</w:t>
      </w:r>
      <w:r w:rsidR="00CD328C">
        <w:rPr>
          <w:rFonts w:ascii="Times New Roman" w:eastAsia="宋体" w:hAnsi="Times New Roman" w:cs="Times New Roman" w:hint="eastAsia"/>
          <w:kern w:val="0"/>
          <w:sz w:val="24"/>
          <w:szCs w:val="24"/>
        </w:rPr>
        <w:t>.</w:t>
      </w:r>
    </w:p>
    <w:p w:rsidR="00EC2F67" w:rsidRPr="00750FDB"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750FDB">
        <w:rPr>
          <w:rFonts w:ascii="Times New Roman" w:eastAsia="宋体" w:hAnsi="Times New Roman" w:cs="Times New Roman"/>
          <w:i/>
          <w:kern w:val="0"/>
          <w:sz w:val="24"/>
          <w:szCs w:val="24"/>
        </w:rPr>
        <w:t>7.</w:t>
      </w:r>
      <w:r w:rsidR="00843DE2" w:rsidRPr="00750FDB">
        <w:rPr>
          <w:rFonts w:ascii="Times New Roman" w:eastAsia="宋体" w:hAnsi="Times New Roman" w:cs="Times New Roman" w:hint="eastAsia"/>
          <w:i/>
          <w:kern w:val="0"/>
          <w:sz w:val="24"/>
          <w:szCs w:val="24"/>
        </w:rPr>
        <w:t xml:space="preserve"> </w:t>
      </w:r>
      <w:r w:rsidRPr="00750FDB">
        <w:rPr>
          <w:rFonts w:ascii="Times New Roman" w:eastAsia="宋体" w:hAnsi="Times New Roman" w:cs="Times New Roman"/>
          <w:i/>
          <w:kern w:val="0"/>
          <w:sz w:val="24"/>
          <w:szCs w:val="24"/>
        </w:rPr>
        <w:t xml:space="preserve">The source or examples of allogenic B </w:t>
      </w:r>
      <w:proofErr w:type="spellStart"/>
      <w:r w:rsidRPr="00750FDB">
        <w:rPr>
          <w:rFonts w:ascii="Times New Roman" w:eastAsia="宋体" w:hAnsi="Times New Roman" w:cs="Times New Roman"/>
          <w:i/>
          <w:kern w:val="0"/>
          <w:sz w:val="24"/>
          <w:szCs w:val="24"/>
        </w:rPr>
        <w:t>lymphoblastoid</w:t>
      </w:r>
      <w:proofErr w:type="spellEnd"/>
      <w:r w:rsidRPr="00750FDB">
        <w:rPr>
          <w:rFonts w:ascii="Times New Roman" w:eastAsia="宋体" w:hAnsi="Times New Roman" w:cs="Times New Roman"/>
          <w:i/>
          <w:kern w:val="0"/>
          <w:sz w:val="24"/>
          <w:szCs w:val="24"/>
        </w:rPr>
        <w:t xml:space="preserve"> cell lines (BLCLs) would be given.</w:t>
      </w:r>
    </w:p>
    <w:p w:rsidR="00CD328C" w:rsidRPr="00750FDB" w:rsidRDefault="00CD328C" w:rsidP="00674665">
      <w:pPr>
        <w:widowControl/>
        <w:spacing w:line="360" w:lineRule="auto"/>
        <w:jc w:val="left"/>
        <w:rPr>
          <w:rFonts w:ascii="Times New Roman" w:eastAsia="宋体" w:hAnsi="Times New Roman" w:cs="Times New Roman"/>
          <w:kern w:val="0"/>
          <w:sz w:val="24"/>
          <w:szCs w:val="24"/>
        </w:rPr>
      </w:pPr>
      <w:r w:rsidRPr="00750FDB">
        <w:rPr>
          <w:rFonts w:ascii="Times New Roman" w:eastAsia="宋体" w:hAnsi="Times New Roman" w:cs="Times New Roman" w:hint="eastAsia"/>
          <w:b/>
          <w:kern w:val="0"/>
          <w:sz w:val="24"/>
          <w:szCs w:val="24"/>
        </w:rPr>
        <w:t xml:space="preserve">Response: </w:t>
      </w:r>
      <w:r w:rsidRPr="00750FDB">
        <w:rPr>
          <w:rFonts w:ascii="Times New Roman" w:eastAsia="宋体" w:hAnsi="Times New Roman" w:cs="Times New Roman" w:hint="eastAsia"/>
          <w:kern w:val="0"/>
          <w:sz w:val="24"/>
          <w:szCs w:val="24"/>
        </w:rPr>
        <w:t>T</w:t>
      </w:r>
      <w:r w:rsidR="001329B4" w:rsidRPr="00750FDB">
        <w:rPr>
          <w:rFonts w:ascii="Times New Roman" w:eastAsia="宋体" w:hAnsi="Times New Roman" w:cs="Times New Roman" w:hint="eastAsia"/>
          <w:kern w:val="0"/>
          <w:sz w:val="24"/>
          <w:szCs w:val="24"/>
        </w:rPr>
        <w:t xml:space="preserve">hank you for the advice. </w:t>
      </w:r>
      <w:r w:rsidR="001329B4" w:rsidRPr="00750FDB">
        <w:rPr>
          <w:rFonts w:ascii="Times New Roman" w:eastAsia="宋体" w:hAnsi="Times New Roman" w:cs="Times New Roman"/>
          <w:kern w:val="0"/>
          <w:sz w:val="24"/>
          <w:szCs w:val="24"/>
        </w:rPr>
        <w:t>T</w:t>
      </w:r>
      <w:r w:rsidR="001329B4" w:rsidRPr="00750FDB">
        <w:rPr>
          <w:rFonts w:ascii="Times New Roman" w:eastAsia="宋体" w:hAnsi="Times New Roman" w:cs="Times New Roman" w:hint="eastAsia"/>
          <w:kern w:val="0"/>
          <w:sz w:val="24"/>
          <w:szCs w:val="24"/>
        </w:rPr>
        <w:t>he information about the source of BLCLs has been added to the Table of Materials.</w:t>
      </w:r>
    </w:p>
    <w:p w:rsidR="00EC2F67" w:rsidRPr="00A07C84"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A07C84">
        <w:rPr>
          <w:rFonts w:ascii="Times New Roman" w:eastAsia="宋体" w:hAnsi="Times New Roman" w:cs="Times New Roman"/>
          <w:i/>
          <w:kern w:val="0"/>
          <w:sz w:val="24"/>
          <w:szCs w:val="24"/>
        </w:rPr>
        <w:t>Why some parts are highlighted in yellow?</w:t>
      </w:r>
    </w:p>
    <w:p w:rsidR="00CD328C" w:rsidRDefault="00CD328C" w:rsidP="00CD328C">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he parts highlighted in yellow are procedures which we deem suitable for visual demonstration.</w:t>
      </w:r>
    </w:p>
    <w:p w:rsidR="00EC2F67" w:rsidRPr="00A07C84" w:rsidRDefault="00C563CF" w:rsidP="00CD328C">
      <w:pPr>
        <w:widowControl/>
        <w:spacing w:beforeLines="100" w:before="312" w:line="360" w:lineRule="auto"/>
        <w:jc w:val="left"/>
        <w:rPr>
          <w:rFonts w:ascii="Times New Roman" w:eastAsia="宋体" w:hAnsi="Times New Roman" w:cs="Times New Roman"/>
          <w:i/>
          <w:kern w:val="0"/>
          <w:sz w:val="24"/>
          <w:szCs w:val="24"/>
        </w:rPr>
      </w:pPr>
      <w:r w:rsidRPr="00A07C84">
        <w:rPr>
          <w:rFonts w:ascii="Times New Roman" w:eastAsia="宋体" w:hAnsi="Times New Roman" w:cs="Times New Roman"/>
          <w:i/>
          <w:kern w:val="0"/>
          <w:sz w:val="24"/>
          <w:szCs w:val="24"/>
        </w:rPr>
        <w:t>Why there is a remark: "revised November 2017"?</w:t>
      </w:r>
    </w:p>
    <w:p w:rsidR="00CD328C" w:rsidRDefault="00CD328C" w:rsidP="00CD328C">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Pr="005D3464">
        <w:rPr>
          <w:rFonts w:ascii="Times New Roman" w:eastAsia="宋体" w:hAnsi="Times New Roman" w:cs="Times New Roman" w:hint="eastAsia"/>
          <w:kern w:val="0"/>
          <w:sz w:val="24"/>
          <w:szCs w:val="24"/>
        </w:rPr>
        <w:t>T</w:t>
      </w:r>
      <w:r>
        <w:rPr>
          <w:rFonts w:ascii="Times New Roman" w:eastAsia="宋体" w:hAnsi="Times New Roman" w:cs="Times New Roman" w:hint="eastAsia"/>
          <w:kern w:val="0"/>
          <w:sz w:val="24"/>
          <w:szCs w:val="24"/>
        </w:rPr>
        <w:t xml:space="preserve">his is a marker in the manuscript template provided by </w:t>
      </w:r>
      <w:r w:rsidR="00674665">
        <w:rPr>
          <w:rFonts w:ascii="Times New Roman" w:eastAsia="宋体" w:hAnsi="Times New Roman" w:cs="Times New Roman" w:hint="eastAsia"/>
          <w:kern w:val="0"/>
          <w:sz w:val="24"/>
          <w:szCs w:val="24"/>
        </w:rPr>
        <w:t>JOVE</w:t>
      </w:r>
      <w:r>
        <w:rPr>
          <w:rFonts w:ascii="Times New Roman" w:eastAsia="宋体" w:hAnsi="Times New Roman" w:cs="Times New Roman" w:hint="eastAsia"/>
          <w:kern w:val="0"/>
          <w:sz w:val="24"/>
          <w:szCs w:val="24"/>
        </w:rPr>
        <w:t>. We have deleted it in the revised manuscript.</w:t>
      </w:r>
    </w:p>
    <w:p w:rsidR="00EC2F67" w:rsidRDefault="00EC2F67" w:rsidP="00841107">
      <w:pPr>
        <w:widowControl/>
        <w:spacing w:beforeLines="100" w:before="312" w:line="360" w:lineRule="auto"/>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br w:type="page"/>
      </w:r>
    </w:p>
    <w:p w:rsidR="00EC2F67" w:rsidRPr="00674665" w:rsidRDefault="00C563CF" w:rsidP="00674665">
      <w:pPr>
        <w:widowControl/>
        <w:spacing w:beforeLines="100" w:before="312" w:line="360" w:lineRule="auto"/>
        <w:jc w:val="left"/>
        <w:rPr>
          <w:rFonts w:ascii="Times New Roman" w:eastAsia="宋体" w:hAnsi="Times New Roman" w:cs="Times New Roman"/>
          <w:b/>
          <w:bCs/>
          <w:i/>
          <w:kern w:val="0"/>
          <w:sz w:val="24"/>
          <w:szCs w:val="24"/>
        </w:rPr>
      </w:pPr>
      <w:r w:rsidRPr="00674665">
        <w:rPr>
          <w:rFonts w:ascii="Times New Roman" w:eastAsia="宋体" w:hAnsi="Times New Roman" w:cs="Times New Roman"/>
          <w:b/>
          <w:bCs/>
          <w:i/>
          <w:kern w:val="0"/>
          <w:sz w:val="24"/>
          <w:szCs w:val="24"/>
        </w:rPr>
        <w:lastRenderedPageBreak/>
        <w:t>Reviewer #2:</w:t>
      </w:r>
    </w:p>
    <w:p w:rsidR="00EC2F67" w:rsidRPr="00674665"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Manuscript Summary:</w:t>
      </w:r>
    </w:p>
    <w:p w:rsidR="00EC2F67" w:rsidRPr="00674665"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A Method to Analyze HBV-specific CD4 T-cell Response and Identify HLA-DR Restricted CD4 T-cell Epitopes Simultaneously Based on Peptides Matrix</w:t>
      </w:r>
      <w:r w:rsidRPr="00674665">
        <w:rPr>
          <w:rFonts w:ascii="Times New Roman" w:eastAsia="宋体" w:hAnsi="Times New Roman" w:cs="Times New Roman"/>
          <w:i/>
          <w:kern w:val="0"/>
          <w:sz w:val="24"/>
          <w:szCs w:val="24"/>
        </w:rPr>
        <w:br/>
        <w:t xml:space="preserve">In this manuscript, the authors Xiao et al used fluorescent staining and </w:t>
      </w:r>
      <w:proofErr w:type="spellStart"/>
      <w:r w:rsidRPr="00674665">
        <w:rPr>
          <w:rFonts w:ascii="Times New Roman" w:eastAsia="宋体" w:hAnsi="Times New Roman" w:cs="Times New Roman"/>
          <w:i/>
          <w:kern w:val="0"/>
          <w:sz w:val="24"/>
          <w:szCs w:val="24"/>
        </w:rPr>
        <w:t>flowcytometry</w:t>
      </w:r>
      <w:proofErr w:type="spellEnd"/>
      <w:r w:rsidRPr="00674665">
        <w:rPr>
          <w:rFonts w:ascii="Times New Roman" w:eastAsia="宋体" w:hAnsi="Times New Roman" w:cs="Times New Roman"/>
          <w:i/>
          <w:kern w:val="0"/>
          <w:sz w:val="24"/>
          <w:szCs w:val="24"/>
        </w:rPr>
        <w:t xml:space="preserve"> to categorize MHC-II associated CD4 T Cell functionality against Hepatitis as FN-γ for CD4 T helper 1 cells, IL-4 and IL-13 for CD4 T helper 2 cells, IL-21 for CD4 T follicular helper cells, and IL-17 for CD4 T helper 17 cells.</w:t>
      </w:r>
    </w:p>
    <w:p w:rsidR="00EC2F67" w:rsidRPr="00674665"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 xml:space="preserve">The authors address an important methodological approach to inform analyses of simultaneously detecting pathogen-induced MHC-II restricted CD4 T-Cell functional T </w:t>
      </w:r>
      <w:proofErr w:type="gramStart"/>
      <w:r w:rsidRPr="00674665">
        <w:rPr>
          <w:rFonts w:ascii="Times New Roman" w:eastAsia="宋体" w:hAnsi="Times New Roman" w:cs="Times New Roman"/>
          <w:i/>
          <w:kern w:val="0"/>
          <w:sz w:val="24"/>
          <w:szCs w:val="24"/>
        </w:rPr>
        <w:t>Cell</w:t>
      </w:r>
      <w:proofErr w:type="gramEnd"/>
      <w:r w:rsidRPr="00674665">
        <w:rPr>
          <w:rFonts w:ascii="Times New Roman" w:eastAsia="宋体" w:hAnsi="Times New Roman" w:cs="Times New Roman"/>
          <w:i/>
          <w:kern w:val="0"/>
          <w:sz w:val="24"/>
          <w:szCs w:val="24"/>
        </w:rPr>
        <w:t xml:space="preserve"> immune responses. This methodology builds onto existing research in this area.</w:t>
      </w:r>
    </w:p>
    <w:p w:rsidR="00EC2F67"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The authors will need to clarify a few grey areas below</w:t>
      </w:r>
    </w:p>
    <w:p w:rsidR="00431EA2" w:rsidRPr="005B13B1" w:rsidRDefault="006B5BDB" w:rsidP="006B5BDB">
      <w:pPr>
        <w:widowControl/>
        <w:spacing w:line="360" w:lineRule="auto"/>
        <w:jc w:val="left"/>
        <w:rPr>
          <w:rFonts w:ascii="Times New Roman" w:eastAsia="宋体" w:hAnsi="Times New Roman" w:cs="Times New Roman"/>
          <w:i/>
          <w:kern w:val="0"/>
          <w:sz w:val="24"/>
          <w:szCs w:val="24"/>
        </w:rPr>
      </w:pPr>
      <w:r w:rsidRPr="006B5BDB">
        <w:rPr>
          <w:rFonts w:ascii="Times New Roman" w:eastAsia="宋体" w:hAnsi="Times New Roman" w:cs="Times New Roman" w:hint="eastAsia"/>
          <w:b/>
          <w:kern w:val="0"/>
          <w:sz w:val="24"/>
          <w:szCs w:val="24"/>
        </w:rPr>
        <w:t>Response:</w:t>
      </w:r>
      <w:r>
        <w:rPr>
          <w:rFonts w:ascii="Times New Roman" w:eastAsia="宋体" w:hAnsi="Times New Roman" w:cs="Times New Roman" w:hint="eastAsia"/>
          <w:kern w:val="0"/>
          <w:sz w:val="24"/>
          <w:szCs w:val="24"/>
        </w:rPr>
        <w:t xml:space="preserve"> </w:t>
      </w:r>
      <w:r w:rsidR="00431EA2" w:rsidRPr="00431EA2">
        <w:rPr>
          <w:rFonts w:ascii="Times New Roman" w:eastAsia="宋体" w:hAnsi="Times New Roman" w:cs="Times New Roman" w:hint="eastAsia"/>
          <w:kern w:val="0"/>
          <w:sz w:val="24"/>
          <w:szCs w:val="24"/>
        </w:rPr>
        <w:t xml:space="preserve">Dear </w:t>
      </w:r>
      <w:proofErr w:type="gramStart"/>
      <w:r w:rsidR="00431EA2" w:rsidRPr="00431EA2">
        <w:rPr>
          <w:rFonts w:ascii="Times New Roman" w:eastAsia="宋体" w:hAnsi="Times New Roman" w:cs="Times New Roman" w:hint="eastAsia"/>
          <w:kern w:val="0"/>
          <w:sz w:val="24"/>
          <w:szCs w:val="24"/>
        </w:rPr>
        <w:t>reviewer,</w:t>
      </w:r>
      <w:proofErr w:type="gramEnd"/>
      <w:r w:rsidR="00431EA2">
        <w:rPr>
          <w:rFonts w:ascii="Times New Roman" w:eastAsia="宋体" w:hAnsi="Times New Roman" w:cs="Times New Roman" w:hint="eastAsia"/>
          <w:b/>
          <w:kern w:val="0"/>
          <w:sz w:val="24"/>
          <w:szCs w:val="24"/>
        </w:rPr>
        <w:t xml:space="preserve"> t</w:t>
      </w:r>
      <w:r w:rsidR="00431EA2" w:rsidRPr="001329B4">
        <w:rPr>
          <w:rFonts w:ascii="Times New Roman" w:eastAsia="宋体" w:hAnsi="Times New Roman" w:cs="Times New Roman"/>
          <w:kern w:val="0"/>
          <w:sz w:val="24"/>
          <w:szCs w:val="24"/>
        </w:rPr>
        <w:t>han</w:t>
      </w:r>
      <w:r w:rsidR="00431EA2" w:rsidRPr="005A670E">
        <w:rPr>
          <w:rFonts w:ascii="Times New Roman" w:eastAsia="宋体" w:hAnsi="Times New Roman" w:cs="Times New Roman"/>
          <w:kern w:val="0"/>
          <w:sz w:val="24"/>
          <w:szCs w:val="24"/>
        </w:rPr>
        <w:t>ks you for the valuable suggestions to our manuscript. With consideration of your comments and academic meaning of this study, we have made some alterations in our manuscript. All changes in the manuscript</w:t>
      </w:r>
      <w:r w:rsidR="00431EA2">
        <w:rPr>
          <w:rFonts w:ascii="Times New Roman" w:eastAsia="宋体" w:hAnsi="Times New Roman" w:cs="Times New Roman"/>
          <w:kern w:val="0"/>
          <w:sz w:val="24"/>
          <w:szCs w:val="24"/>
        </w:rPr>
        <w:t xml:space="preserve"> ha</w:t>
      </w:r>
      <w:r w:rsidR="00431EA2">
        <w:rPr>
          <w:rFonts w:ascii="Times New Roman" w:eastAsia="宋体" w:hAnsi="Times New Roman" w:cs="Times New Roman" w:hint="eastAsia"/>
          <w:kern w:val="0"/>
          <w:sz w:val="24"/>
          <w:szCs w:val="24"/>
        </w:rPr>
        <w:t>ve</w:t>
      </w:r>
      <w:r w:rsidR="00431EA2" w:rsidRPr="005A670E">
        <w:rPr>
          <w:rFonts w:ascii="Times New Roman" w:eastAsia="宋体" w:hAnsi="Times New Roman" w:cs="Times New Roman"/>
          <w:kern w:val="0"/>
          <w:sz w:val="24"/>
          <w:szCs w:val="24"/>
        </w:rPr>
        <w:t xml:space="preserve"> been </w:t>
      </w:r>
      <w:r w:rsidR="00431EA2">
        <w:rPr>
          <w:rFonts w:ascii="Times New Roman" w:eastAsia="宋体" w:hAnsi="Times New Roman" w:cs="Times New Roman" w:hint="eastAsia"/>
          <w:kern w:val="0"/>
          <w:sz w:val="24"/>
          <w:szCs w:val="24"/>
        </w:rPr>
        <w:t>indicated in red</w:t>
      </w:r>
      <w:r w:rsidR="00431EA2" w:rsidRPr="005A670E">
        <w:rPr>
          <w:rFonts w:ascii="Times New Roman" w:eastAsia="宋体" w:hAnsi="Times New Roman" w:cs="Times New Roman"/>
          <w:kern w:val="0"/>
          <w:sz w:val="24"/>
          <w:szCs w:val="24"/>
        </w:rPr>
        <w:t>.</w:t>
      </w:r>
      <w:r w:rsidR="005B13B1">
        <w:rPr>
          <w:rFonts w:ascii="Times New Roman" w:eastAsia="宋体" w:hAnsi="Times New Roman" w:cs="Times New Roman" w:hint="eastAsia"/>
          <w:kern w:val="0"/>
          <w:sz w:val="24"/>
          <w:szCs w:val="24"/>
        </w:rPr>
        <w:t xml:space="preserve"> </w:t>
      </w:r>
      <w:r w:rsidR="005B13B1" w:rsidRPr="005A670E">
        <w:rPr>
          <w:rFonts w:ascii="Times New Roman" w:eastAsia="宋体" w:hAnsi="Times New Roman" w:cs="Times New Roman"/>
          <w:kern w:val="0"/>
          <w:sz w:val="24"/>
          <w:szCs w:val="24"/>
        </w:rPr>
        <w:t>The point</w:t>
      </w:r>
      <w:r w:rsidR="005B13B1" w:rsidRPr="005A670E">
        <w:rPr>
          <w:rFonts w:ascii="Times New Roman" w:eastAsia="宋体" w:hAnsi="Times New Roman" w:cs="Times New Roman" w:hint="eastAsia"/>
          <w:kern w:val="0"/>
          <w:sz w:val="24"/>
          <w:szCs w:val="24"/>
        </w:rPr>
        <w:t xml:space="preserve"> </w:t>
      </w:r>
      <w:r w:rsidR="005B13B1" w:rsidRPr="005A670E">
        <w:rPr>
          <w:rFonts w:ascii="Times New Roman" w:eastAsia="宋体" w:hAnsi="Times New Roman" w:cs="Times New Roman"/>
          <w:kern w:val="0"/>
          <w:sz w:val="24"/>
          <w:szCs w:val="24"/>
        </w:rPr>
        <w:t>by point responses to your comments are listed below.</w:t>
      </w:r>
    </w:p>
    <w:p w:rsidR="00EC2F67" w:rsidRPr="00674665"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Major Concerns:</w:t>
      </w:r>
    </w:p>
    <w:p w:rsidR="00EC2F67" w:rsidRDefault="00C563CF" w:rsidP="00420C5F">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 xml:space="preserve">1. The methodology is very relevant for distinguishing vaccine-induced response outcomes especially where TH1 responses might be preferred to TH2 responses. The authors could discuss a little more on the relevance of </w:t>
      </w:r>
      <w:proofErr w:type="spellStart"/>
      <w:r w:rsidRPr="00674665">
        <w:rPr>
          <w:rFonts w:ascii="Times New Roman" w:eastAsia="宋体" w:hAnsi="Times New Roman" w:cs="Times New Roman"/>
          <w:i/>
          <w:kern w:val="0"/>
          <w:sz w:val="24"/>
          <w:szCs w:val="24"/>
        </w:rPr>
        <w:t>analysing</w:t>
      </w:r>
      <w:proofErr w:type="spellEnd"/>
      <w:r w:rsidRPr="00674665">
        <w:rPr>
          <w:rFonts w:ascii="Times New Roman" w:eastAsia="宋体" w:hAnsi="Times New Roman" w:cs="Times New Roman"/>
          <w:i/>
          <w:kern w:val="0"/>
          <w:sz w:val="24"/>
          <w:szCs w:val="24"/>
        </w:rPr>
        <w:t xml:space="preserve"> for the categories of functional responses in natural infection and in </w:t>
      </w:r>
      <w:proofErr w:type="spellStart"/>
      <w:r w:rsidRPr="00674665">
        <w:rPr>
          <w:rFonts w:ascii="Times New Roman" w:eastAsia="宋体" w:hAnsi="Times New Roman" w:cs="Times New Roman"/>
          <w:i/>
          <w:kern w:val="0"/>
          <w:sz w:val="24"/>
          <w:szCs w:val="24"/>
        </w:rPr>
        <w:t>vaccinees</w:t>
      </w:r>
      <w:proofErr w:type="spellEnd"/>
      <w:r w:rsidRPr="00674665">
        <w:rPr>
          <w:rFonts w:ascii="Times New Roman" w:eastAsia="宋体" w:hAnsi="Times New Roman" w:cs="Times New Roman"/>
          <w:i/>
          <w:kern w:val="0"/>
          <w:sz w:val="24"/>
          <w:szCs w:val="24"/>
        </w:rPr>
        <w:t>.</w:t>
      </w:r>
    </w:p>
    <w:p w:rsidR="0065057D" w:rsidRDefault="00420C5F" w:rsidP="00420C5F">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t xml:space="preserve">Response: </w:t>
      </w:r>
      <w:r w:rsidR="00750FDB">
        <w:rPr>
          <w:rFonts w:ascii="Times New Roman" w:eastAsia="宋体" w:hAnsi="Times New Roman" w:cs="Times New Roman" w:hint="eastAsia"/>
          <w:kern w:val="0"/>
          <w:sz w:val="24"/>
          <w:szCs w:val="24"/>
        </w:rPr>
        <w:t>T</w:t>
      </w:r>
      <w:r w:rsidR="00750FDB" w:rsidRPr="00750FDB">
        <w:rPr>
          <w:rFonts w:ascii="Times New Roman" w:eastAsia="宋体" w:hAnsi="Times New Roman" w:cs="Times New Roman"/>
          <w:kern w:val="0"/>
          <w:sz w:val="24"/>
          <w:szCs w:val="24"/>
        </w:rPr>
        <w:t>hanks you for the valuable suggestions</w:t>
      </w:r>
      <w:r w:rsidR="00750FDB">
        <w:rPr>
          <w:rFonts w:ascii="Times New Roman" w:eastAsia="宋体" w:hAnsi="Times New Roman" w:cs="Times New Roman" w:hint="eastAsia"/>
          <w:kern w:val="0"/>
          <w:sz w:val="24"/>
          <w:szCs w:val="24"/>
        </w:rPr>
        <w:t xml:space="preserve"> to</w:t>
      </w:r>
      <w:r w:rsidR="00750FDB" w:rsidRPr="00750FDB">
        <w:rPr>
          <w:rFonts w:ascii="Times New Roman" w:eastAsia="宋体" w:hAnsi="Times New Roman" w:cs="Times New Roman"/>
          <w:kern w:val="0"/>
          <w:sz w:val="24"/>
          <w:szCs w:val="24"/>
        </w:rPr>
        <w:t xml:space="preserve"> </w:t>
      </w:r>
      <w:r w:rsidR="00750FDB">
        <w:rPr>
          <w:rFonts w:ascii="Times New Roman" w:eastAsia="宋体" w:hAnsi="Times New Roman" w:cs="Times New Roman" w:hint="eastAsia"/>
          <w:kern w:val="0"/>
          <w:sz w:val="24"/>
          <w:szCs w:val="24"/>
        </w:rPr>
        <w:t xml:space="preserve">the </w:t>
      </w:r>
      <w:r w:rsidR="00750FDB" w:rsidRPr="00750FDB">
        <w:rPr>
          <w:rFonts w:ascii="Times New Roman" w:eastAsia="宋体" w:hAnsi="Times New Roman" w:cs="Times New Roman"/>
          <w:kern w:val="0"/>
          <w:sz w:val="24"/>
          <w:szCs w:val="24"/>
        </w:rPr>
        <w:t>academic meaning of this study</w:t>
      </w:r>
      <w:r w:rsidR="00750FDB">
        <w:rPr>
          <w:rFonts w:ascii="Times New Roman" w:eastAsia="宋体" w:hAnsi="Times New Roman" w:cs="Times New Roman" w:hint="eastAsia"/>
          <w:kern w:val="0"/>
          <w:sz w:val="24"/>
          <w:szCs w:val="24"/>
        </w:rPr>
        <w:t xml:space="preserve">. </w:t>
      </w:r>
      <w:r w:rsidR="0065057D">
        <w:rPr>
          <w:rFonts w:ascii="Times New Roman" w:eastAsia="宋体" w:hAnsi="Times New Roman" w:cs="Times New Roman"/>
          <w:kern w:val="0"/>
          <w:sz w:val="24"/>
          <w:szCs w:val="24"/>
        </w:rPr>
        <w:t>T</w:t>
      </w:r>
      <w:r w:rsidR="0065057D">
        <w:rPr>
          <w:rFonts w:ascii="Times New Roman" w:eastAsia="宋体" w:hAnsi="Times New Roman" w:cs="Times New Roman" w:hint="eastAsia"/>
          <w:kern w:val="0"/>
          <w:sz w:val="24"/>
          <w:szCs w:val="24"/>
        </w:rPr>
        <w:t>heoretically t</w:t>
      </w:r>
      <w:r w:rsidR="004F2BD7">
        <w:rPr>
          <w:rFonts w:ascii="Times New Roman" w:eastAsia="宋体" w:hAnsi="Times New Roman" w:cs="Times New Roman" w:hint="eastAsia"/>
          <w:kern w:val="0"/>
          <w:sz w:val="24"/>
          <w:szCs w:val="24"/>
        </w:rPr>
        <w:t xml:space="preserve">his method </w:t>
      </w:r>
      <w:r w:rsidR="0065057D">
        <w:rPr>
          <w:rFonts w:ascii="Times New Roman" w:eastAsia="宋体" w:hAnsi="Times New Roman" w:cs="Times New Roman" w:hint="eastAsia"/>
          <w:kern w:val="0"/>
          <w:sz w:val="24"/>
          <w:szCs w:val="24"/>
        </w:rPr>
        <w:t xml:space="preserve">could be applied to analyze T-cell responses in natural infection of other virus and in vaccination. </w:t>
      </w:r>
      <w:r w:rsidR="0065057D">
        <w:rPr>
          <w:rFonts w:ascii="Times New Roman" w:eastAsia="宋体" w:hAnsi="Times New Roman" w:cs="Times New Roman"/>
          <w:kern w:val="0"/>
          <w:sz w:val="24"/>
          <w:szCs w:val="24"/>
        </w:rPr>
        <w:t>W</w:t>
      </w:r>
      <w:r w:rsidR="0065057D">
        <w:rPr>
          <w:rFonts w:ascii="Times New Roman" w:eastAsia="宋体" w:hAnsi="Times New Roman" w:cs="Times New Roman" w:hint="eastAsia"/>
          <w:kern w:val="0"/>
          <w:sz w:val="24"/>
          <w:szCs w:val="24"/>
        </w:rPr>
        <w:t xml:space="preserve">hile for acute virus infection or vaccination in which antigen-specific T-cell responses are readily detectable after </w:t>
      </w:r>
      <w:r w:rsidR="0065057D">
        <w:rPr>
          <w:rFonts w:ascii="Times New Roman" w:eastAsia="宋体" w:hAnsi="Times New Roman" w:cs="Times New Roman" w:hint="eastAsia"/>
          <w:kern w:val="0"/>
          <w:sz w:val="24"/>
          <w:szCs w:val="24"/>
        </w:rPr>
        <w:lastRenderedPageBreak/>
        <w:t>antigen stimulation ex vivo, there is no need for a 10-day expansion of antigen-specific T cells in vitro like we did in chronic HBV infection.</w:t>
      </w:r>
    </w:p>
    <w:p w:rsidR="00EC2F67"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 xml:space="preserve">2. It is recommended that cryopreserved cells are allowed to go through </w:t>
      </w:r>
      <w:proofErr w:type="gramStart"/>
      <w:r w:rsidRPr="00674665">
        <w:rPr>
          <w:rFonts w:ascii="Times New Roman" w:eastAsia="宋体" w:hAnsi="Times New Roman" w:cs="Times New Roman"/>
          <w:i/>
          <w:kern w:val="0"/>
          <w:sz w:val="24"/>
          <w:szCs w:val="24"/>
        </w:rPr>
        <w:t>an overnight</w:t>
      </w:r>
      <w:proofErr w:type="gramEnd"/>
      <w:r w:rsidRPr="00674665">
        <w:rPr>
          <w:rFonts w:ascii="Times New Roman" w:eastAsia="宋体" w:hAnsi="Times New Roman" w:cs="Times New Roman"/>
          <w:i/>
          <w:kern w:val="0"/>
          <w:sz w:val="24"/>
          <w:szCs w:val="24"/>
        </w:rPr>
        <w:t xml:space="preserve"> recovery incubation at 37C, 5% CO2 rather than just use them immediately after thawing for assays; this allows the true quantitation of the health of the cells and number of viable cells used at the onset of this assay. In this manuscript, the assay is set up without proper computation of the cell number; starting cells may not be equivalent. This makes the comparability of the cells across different cell recoveries difficult. The authors should show comparative data of the assay set up with and without overnight resting of cells</w:t>
      </w:r>
    </w:p>
    <w:p w:rsidR="00C612FF" w:rsidRPr="00674665" w:rsidRDefault="00C612FF" w:rsidP="00C612FF">
      <w:pPr>
        <w:widowControl/>
        <w:spacing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hint="eastAsia"/>
          <w:b/>
          <w:kern w:val="0"/>
          <w:sz w:val="24"/>
          <w:szCs w:val="24"/>
        </w:rPr>
        <w:t xml:space="preserve">Response: </w:t>
      </w:r>
      <w:r w:rsidRPr="00C612FF">
        <w:rPr>
          <w:rFonts w:ascii="Times New Roman" w:eastAsia="宋体" w:hAnsi="Times New Roman" w:cs="Times New Roman" w:hint="eastAsia"/>
          <w:kern w:val="0"/>
          <w:sz w:val="24"/>
          <w:szCs w:val="24"/>
        </w:rPr>
        <w:t>Thank you for the advice.</w:t>
      </w:r>
      <w:r>
        <w:rPr>
          <w:rFonts w:ascii="Times New Roman" w:eastAsia="宋体" w:hAnsi="Times New Roman" w:cs="Times New Roman" w:hint="eastAsia"/>
          <w:b/>
          <w:kern w:val="0"/>
          <w:sz w:val="24"/>
          <w:szCs w:val="24"/>
        </w:rPr>
        <w:t xml:space="preserve"> </w:t>
      </w:r>
      <w:r w:rsidRPr="00C612FF">
        <w:rPr>
          <w:rFonts w:ascii="Times New Roman" w:eastAsia="宋体" w:hAnsi="Times New Roman" w:cs="Times New Roman" w:hint="eastAsia"/>
          <w:kern w:val="0"/>
          <w:sz w:val="24"/>
          <w:szCs w:val="24"/>
        </w:rPr>
        <w:t xml:space="preserve">Resting </w:t>
      </w:r>
      <w:r>
        <w:rPr>
          <w:rFonts w:ascii="Times New Roman" w:eastAsia="宋体" w:hAnsi="Times New Roman" w:cs="Times New Roman" w:hint="eastAsia"/>
          <w:kern w:val="0"/>
          <w:sz w:val="24"/>
          <w:szCs w:val="24"/>
        </w:rPr>
        <w:t xml:space="preserve">thawed cells overnight before functional analysis has 2 advantages: </w:t>
      </w:r>
      <w:r w:rsidR="008D6708">
        <w:rPr>
          <w:rFonts w:ascii="Times New Roman" w:eastAsia="宋体" w:hAnsi="Times New Roman" w:cs="Times New Roman" w:hint="eastAsia"/>
          <w:kern w:val="0"/>
          <w:sz w:val="24"/>
          <w:szCs w:val="24"/>
        </w:rPr>
        <w:t>firstly, resting overnight</w:t>
      </w:r>
      <w:r w:rsidR="0040072A">
        <w:rPr>
          <w:rFonts w:ascii="Times New Roman" w:eastAsia="宋体" w:hAnsi="Times New Roman" w:cs="Times New Roman" w:hint="eastAsia"/>
          <w:kern w:val="0"/>
          <w:sz w:val="24"/>
          <w:szCs w:val="24"/>
        </w:rPr>
        <w:t xml:space="preserve"> allow the quantitation of </w:t>
      </w:r>
      <w:r w:rsidR="00D039FF">
        <w:rPr>
          <w:rFonts w:ascii="Times New Roman" w:eastAsia="宋体" w:hAnsi="Times New Roman" w:cs="Times New Roman" w:hint="eastAsia"/>
          <w:kern w:val="0"/>
          <w:sz w:val="24"/>
          <w:szCs w:val="24"/>
        </w:rPr>
        <w:t xml:space="preserve">true </w:t>
      </w:r>
      <w:r w:rsidR="0040072A">
        <w:rPr>
          <w:rFonts w:ascii="Times New Roman" w:eastAsia="宋体" w:hAnsi="Times New Roman" w:cs="Times New Roman" w:hint="eastAsia"/>
          <w:kern w:val="0"/>
          <w:sz w:val="24"/>
          <w:szCs w:val="24"/>
        </w:rPr>
        <w:t>viable cells</w:t>
      </w:r>
      <w:r w:rsidR="00D039FF">
        <w:rPr>
          <w:rFonts w:ascii="Times New Roman" w:eastAsia="宋体" w:hAnsi="Times New Roman" w:cs="Times New Roman" w:hint="eastAsia"/>
          <w:kern w:val="0"/>
          <w:sz w:val="24"/>
          <w:szCs w:val="24"/>
        </w:rPr>
        <w:t xml:space="preserve"> like you stated in the comment</w:t>
      </w:r>
      <w:r w:rsidR="0040072A">
        <w:rPr>
          <w:rFonts w:ascii="Times New Roman" w:eastAsia="宋体" w:hAnsi="Times New Roman" w:cs="Times New Roman" w:hint="eastAsia"/>
          <w:kern w:val="0"/>
          <w:sz w:val="24"/>
          <w:szCs w:val="24"/>
        </w:rPr>
        <w:t xml:space="preserve">; </w:t>
      </w:r>
      <w:r w:rsidR="008D6708">
        <w:rPr>
          <w:rFonts w:ascii="Times New Roman" w:eastAsia="宋体" w:hAnsi="Times New Roman" w:cs="Times New Roman" w:hint="eastAsia"/>
          <w:kern w:val="0"/>
          <w:sz w:val="24"/>
          <w:szCs w:val="24"/>
        </w:rPr>
        <w:t xml:space="preserve">more importantly, </w:t>
      </w:r>
      <w:r w:rsidR="00D039FF">
        <w:rPr>
          <w:rFonts w:ascii="Times New Roman" w:eastAsia="宋体" w:hAnsi="Times New Roman" w:cs="Times New Roman" w:hint="eastAsia"/>
          <w:kern w:val="0"/>
          <w:sz w:val="24"/>
          <w:szCs w:val="24"/>
        </w:rPr>
        <w:t xml:space="preserve">this </w:t>
      </w:r>
      <w:r w:rsidR="004F79FB">
        <w:rPr>
          <w:rFonts w:ascii="Times New Roman" w:eastAsia="宋体" w:hAnsi="Times New Roman" w:cs="Times New Roman" w:hint="eastAsia"/>
          <w:kern w:val="0"/>
          <w:sz w:val="24"/>
          <w:szCs w:val="24"/>
        </w:rPr>
        <w:t xml:space="preserve">could relieve the functional suppression of T cells by residual DMSO (a component of cryopreservation medium). </w:t>
      </w:r>
      <w:r w:rsidR="004F79FB">
        <w:rPr>
          <w:rFonts w:ascii="Times New Roman" w:eastAsia="宋体" w:hAnsi="Times New Roman" w:cs="Times New Roman"/>
          <w:kern w:val="0"/>
          <w:sz w:val="24"/>
          <w:szCs w:val="24"/>
        </w:rPr>
        <w:t>T</w:t>
      </w:r>
      <w:r w:rsidR="004F79FB">
        <w:rPr>
          <w:rFonts w:ascii="Times New Roman" w:eastAsia="宋体" w:hAnsi="Times New Roman" w:cs="Times New Roman" w:hint="eastAsia"/>
          <w:kern w:val="0"/>
          <w:sz w:val="24"/>
          <w:szCs w:val="24"/>
        </w:rPr>
        <w:t>he suppression of DMSO on T-cell function is not only observed in our lab but also reported by other study (</w:t>
      </w:r>
      <w:r w:rsidR="004F79FB" w:rsidRPr="004F79FB">
        <w:rPr>
          <w:rFonts w:ascii="Times New Roman" w:eastAsia="宋体" w:hAnsi="Times New Roman" w:cs="Times New Roman"/>
          <w:kern w:val="0"/>
          <w:sz w:val="24"/>
          <w:szCs w:val="24"/>
        </w:rPr>
        <w:t xml:space="preserve">Lucas de Abreu Costa et al., Dimethyl Sulfoxide (DMSO) Decreases Cell Proliferation and TNF-α, IFN-γ, and IL-2 Cytokines Production in Cultures of Peripheral Blood Lymphocytes, </w:t>
      </w:r>
      <w:r w:rsidR="008D6708">
        <w:rPr>
          <w:rFonts w:ascii="Times New Roman" w:eastAsia="宋体" w:hAnsi="Times New Roman" w:cs="Times New Roman" w:hint="eastAsia"/>
          <w:kern w:val="0"/>
          <w:sz w:val="24"/>
          <w:szCs w:val="24"/>
        </w:rPr>
        <w:t xml:space="preserve">Molecules. </w:t>
      </w:r>
      <w:r w:rsidR="004F79FB" w:rsidRPr="004F79FB">
        <w:rPr>
          <w:rFonts w:ascii="Times New Roman" w:eastAsia="宋体" w:hAnsi="Times New Roman" w:cs="Times New Roman"/>
          <w:kern w:val="0"/>
          <w:sz w:val="24"/>
          <w:szCs w:val="24"/>
        </w:rPr>
        <w:t>20</w:t>
      </w:r>
      <w:r w:rsidR="008D6708">
        <w:rPr>
          <w:rFonts w:ascii="Times New Roman" w:eastAsia="宋体" w:hAnsi="Times New Roman" w:cs="Times New Roman" w:hint="eastAsia"/>
          <w:kern w:val="0"/>
          <w:sz w:val="24"/>
          <w:szCs w:val="24"/>
        </w:rPr>
        <w:t>17</w:t>
      </w:r>
      <w:r w:rsidR="004F79FB" w:rsidRPr="004F79FB">
        <w:rPr>
          <w:rFonts w:ascii="Times New Roman" w:eastAsia="宋体" w:hAnsi="Times New Roman" w:cs="Times New Roman"/>
          <w:kern w:val="0"/>
          <w:sz w:val="24"/>
          <w:szCs w:val="24"/>
        </w:rPr>
        <w:t xml:space="preserve">; </w:t>
      </w:r>
      <w:r w:rsidR="008D6708">
        <w:rPr>
          <w:rFonts w:ascii="Times New Roman" w:eastAsia="宋体" w:hAnsi="Times New Roman" w:cs="Times New Roman" w:hint="eastAsia"/>
          <w:kern w:val="0"/>
          <w:sz w:val="24"/>
          <w:szCs w:val="24"/>
        </w:rPr>
        <w:t>22</w:t>
      </w:r>
      <w:r w:rsidR="004F79FB" w:rsidRPr="004F79FB">
        <w:rPr>
          <w:rFonts w:ascii="Times New Roman" w:eastAsia="宋体" w:hAnsi="Times New Roman" w:cs="Times New Roman"/>
          <w:kern w:val="0"/>
          <w:sz w:val="24"/>
          <w:szCs w:val="24"/>
        </w:rPr>
        <w:t>(</w:t>
      </w:r>
      <w:r w:rsidR="008D6708">
        <w:rPr>
          <w:rFonts w:ascii="Times New Roman" w:eastAsia="宋体" w:hAnsi="Times New Roman" w:cs="Times New Roman" w:hint="eastAsia"/>
          <w:kern w:val="0"/>
          <w:sz w:val="24"/>
          <w:szCs w:val="24"/>
        </w:rPr>
        <w:t>11</w:t>
      </w:r>
      <w:r w:rsidR="004F79FB" w:rsidRPr="004F79FB">
        <w:rPr>
          <w:rFonts w:ascii="Times New Roman" w:eastAsia="宋体" w:hAnsi="Times New Roman" w:cs="Times New Roman"/>
          <w:kern w:val="0"/>
          <w:sz w:val="24"/>
          <w:szCs w:val="24"/>
        </w:rPr>
        <w:t xml:space="preserve">): </w:t>
      </w:r>
      <w:r w:rsidR="008D6708">
        <w:rPr>
          <w:rFonts w:ascii="Times New Roman" w:eastAsia="宋体" w:hAnsi="Times New Roman" w:cs="Times New Roman" w:hint="eastAsia"/>
          <w:kern w:val="0"/>
          <w:sz w:val="24"/>
          <w:szCs w:val="24"/>
        </w:rPr>
        <w:t>1789</w:t>
      </w:r>
      <w:r w:rsidR="004F79FB" w:rsidRPr="004F79FB">
        <w:rPr>
          <w:rFonts w:ascii="Times New Roman" w:eastAsia="宋体" w:hAnsi="Times New Roman" w:cs="Times New Roman"/>
          <w:kern w:val="0"/>
          <w:sz w:val="24"/>
          <w:szCs w:val="24"/>
        </w:rPr>
        <w:t>.</w:t>
      </w:r>
      <w:r w:rsidR="008D6708">
        <w:rPr>
          <w:rFonts w:ascii="Times New Roman" w:eastAsia="宋体" w:hAnsi="Times New Roman" w:cs="Times New Roman" w:hint="eastAsia"/>
          <w:kern w:val="0"/>
          <w:sz w:val="24"/>
          <w:szCs w:val="24"/>
        </w:rPr>
        <w:t xml:space="preserve"> </w:t>
      </w:r>
      <w:proofErr w:type="spellStart"/>
      <w:r w:rsidR="004F79FB" w:rsidRPr="004F79FB">
        <w:rPr>
          <w:rFonts w:ascii="Times New Roman" w:eastAsia="宋体" w:hAnsi="Times New Roman" w:cs="Times New Roman"/>
          <w:kern w:val="0"/>
          <w:sz w:val="24"/>
          <w:szCs w:val="24"/>
        </w:rPr>
        <w:t>doi</w:t>
      </w:r>
      <w:proofErr w:type="spellEnd"/>
      <w:r w:rsidR="004F79FB" w:rsidRPr="004F79FB">
        <w:rPr>
          <w:rFonts w:ascii="Times New Roman" w:eastAsia="宋体" w:hAnsi="Times New Roman" w:cs="Times New Roman"/>
          <w:kern w:val="0"/>
          <w:sz w:val="24"/>
          <w:szCs w:val="24"/>
        </w:rPr>
        <w:t xml:space="preserve">: </w:t>
      </w:r>
      <w:r w:rsidR="008D6708" w:rsidRPr="008D6708">
        <w:rPr>
          <w:rFonts w:ascii="Times New Roman" w:eastAsia="宋体" w:hAnsi="Times New Roman" w:cs="Times New Roman"/>
          <w:kern w:val="0"/>
          <w:sz w:val="24"/>
          <w:szCs w:val="24"/>
        </w:rPr>
        <w:t>10.3390/molecules22111789.</w:t>
      </w:r>
      <w:r w:rsidR="004F79FB">
        <w:rPr>
          <w:rFonts w:ascii="Times New Roman" w:eastAsia="宋体" w:hAnsi="Times New Roman" w:cs="Times New Roman" w:hint="eastAsia"/>
          <w:kern w:val="0"/>
          <w:sz w:val="24"/>
          <w:szCs w:val="24"/>
        </w:rPr>
        <w:t>)</w:t>
      </w:r>
      <w:r w:rsidR="008D6708">
        <w:rPr>
          <w:rFonts w:ascii="Times New Roman" w:eastAsia="宋体" w:hAnsi="Times New Roman" w:cs="Times New Roman" w:hint="eastAsia"/>
          <w:kern w:val="0"/>
          <w:sz w:val="24"/>
          <w:szCs w:val="24"/>
        </w:rPr>
        <w:t xml:space="preserve">. So, for direct functional analysis of thawed cells, it is necessary to rest cell overnight before analysis. </w:t>
      </w:r>
      <w:r w:rsidR="007656FE">
        <w:rPr>
          <w:rFonts w:ascii="Times New Roman" w:eastAsia="宋体" w:hAnsi="Times New Roman" w:cs="Times New Roman"/>
          <w:kern w:val="0"/>
          <w:sz w:val="24"/>
          <w:szCs w:val="24"/>
        </w:rPr>
        <w:t>H</w:t>
      </w:r>
      <w:r w:rsidR="007656FE">
        <w:rPr>
          <w:rFonts w:ascii="Times New Roman" w:eastAsia="宋体" w:hAnsi="Times New Roman" w:cs="Times New Roman" w:hint="eastAsia"/>
          <w:kern w:val="0"/>
          <w:sz w:val="24"/>
          <w:szCs w:val="24"/>
        </w:rPr>
        <w:t xml:space="preserve">owever, in our method, HBV-specific T cells are analyzed after 10-day in vitro expansion. </w:t>
      </w:r>
      <w:r w:rsidR="007656FE">
        <w:rPr>
          <w:rFonts w:ascii="Times New Roman" w:eastAsia="宋体" w:hAnsi="Times New Roman" w:cs="Times New Roman"/>
          <w:kern w:val="0"/>
          <w:sz w:val="24"/>
          <w:szCs w:val="24"/>
        </w:rPr>
        <w:t>I</w:t>
      </w:r>
      <w:r w:rsidR="007656FE">
        <w:rPr>
          <w:rFonts w:ascii="Times New Roman" w:eastAsia="宋体" w:hAnsi="Times New Roman" w:cs="Times New Roman" w:hint="eastAsia"/>
          <w:kern w:val="0"/>
          <w:sz w:val="24"/>
          <w:szCs w:val="24"/>
        </w:rPr>
        <w:t>n that scenario, the suppression role of DMSO is no longer a problem, and the flow cytometry analysis has gated out</w:t>
      </w:r>
      <w:r w:rsidR="009573B6">
        <w:rPr>
          <w:rFonts w:ascii="Times New Roman" w:eastAsia="宋体" w:hAnsi="Times New Roman" w:cs="Times New Roman" w:hint="eastAsia"/>
          <w:kern w:val="0"/>
          <w:sz w:val="24"/>
          <w:szCs w:val="24"/>
        </w:rPr>
        <w:t xml:space="preserve"> dead cells.</w:t>
      </w:r>
    </w:p>
    <w:p w:rsidR="00EC2F67"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 xml:space="preserve">3. Under pulsing with peptides (section 5.3), the peptide concentration of 10 </w:t>
      </w:r>
      <w:proofErr w:type="spellStart"/>
      <w:r w:rsidRPr="00674665">
        <w:rPr>
          <w:rFonts w:ascii="Times New Roman" w:eastAsia="宋体" w:hAnsi="Times New Roman" w:cs="Times New Roman"/>
          <w:i/>
          <w:kern w:val="0"/>
          <w:sz w:val="24"/>
          <w:szCs w:val="24"/>
        </w:rPr>
        <w:t>ug</w:t>
      </w:r>
      <w:proofErr w:type="spellEnd"/>
      <w:r w:rsidRPr="00674665">
        <w:rPr>
          <w:rFonts w:ascii="Times New Roman" w:eastAsia="宋体" w:hAnsi="Times New Roman" w:cs="Times New Roman"/>
          <w:i/>
          <w:kern w:val="0"/>
          <w:sz w:val="24"/>
          <w:szCs w:val="24"/>
        </w:rPr>
        <w:t xml:space="preserve">/ml used to stimulate the cells is too high, the authors should show </w:t>
      </w:r>
      <w:proofErr w:type="spellStart"/>
      <w:r w:rsidRPr="00674665">
        <w:rPr>
          <w:rFonts w:ascii="Times New Roman" w:eastAsia="宋体" w:hAnsi="Times New Roman" w:cs="Times New Roman"/>
          <w:i/>
          <w:kern w:val="0"/>
          <w:sz w:val="24"/>
          <w:szCs w:val="24"/>
        </w:rPr>
        <w:t>optimisation</w:t>
      </w:r>
      <w:proofErr w:type="spellEnd"/>
      <w:r w:rsidRPr="00674665">
        <w:rPr>
          <w:rFonts w:ascii="Times New Roman" w:eastAsia="宋体" w:hAnsi="Times New Roman" w:cs="Times New Roman"/>
          <w:i/>
          <w:kern w:val="0"/>
          <w:sz w:val="24"/>
          <w:szCs w:val="24"/>
        </w:rPr>
        <w:t xml:space="preserve"> data that led to recommending this concentration. Likewise, </w:t>
      </w:r>
      <w:proofErr w:type="spellStart"/>
      <w:r w:rsidRPr="00674665">
        <w:rPr>
          <w:rFonts w:ascii="Times New Roman" w:eastAsia="宋体" w:hAnsi="Times New Roman" w:cs="Times New Roman"/>
          <w:i/>
          <w:kern w:val="0"/>
          <w:sz w:val="24"/>
          <w:szCs w:val="24"/>
        </w:rPr>
        <w:t>optimisation</w:t>
      </w:r>
      <w:proofErr w:type="spellEnd"/>
      <w:r w:rsidRPr="00674665">
        <w:rPr>
          <w:rFonts w:ascii="Times New Roman" w:eastAsia="宋体" w:hAnsi="Times New Roman" w:cs="Times New Roman"/>
          <w:i/>
          <w:kern w:val="0"/>
          <w:sz w:val="24"/>
          <w:szCs w:val="24"/>
        </w:rPr>
        <w:t xml:space="preserve"> data for use of 100 </w:t>
      </w:r>
      <w:proofErr w:type="spellStart"/>
      <w:r w:rsidRPr="00674665">
        <w:rPr>
          <w:rFonts w:ascii="Times New Roman" w:eastAsia="宋体" w:hAnsi="Times New Roman" w:cs="Times New Roman"/>
          <w:i/>
          <w:kern w:val="0"/>
          <w:sz w:val="24"/>
          <w:szCs w:val="24"/>
        </w:rPr>
        <w:t>ug</w:t>
      </w:r>
      <w:proofErr w:type="spellEnd"/>
      <w:r w:rsidRPr="00674665">
        <w:rPr>
          <w:rFonts w:ascii="Times New Roman" w:eastAsia="宋体" w:hAnsi="Times New Roman" w:cs="Times New Roman"/>
          <w:i/>
          <w:kern w:val="0"/>
          <w:sz w:val="24"/>
          <w:szCs w:val="24"/>
        </w:rPr>
        <w:t xml:space="preserve">/ml of </w:t>
      </w:r>
      <w:proofErr w:type="spellStart"/>
      <w:r w:rsidRPr="00674665">
        <w:rPr>
          <w:rFonts w:ascii="Times New Roman" w:eastAsia="宋体" w:hAnsi="Times New Roman" w:cs="Times New Roman"/>
          <w:i/>
          <w:kern w:val="0"/>
          <w:sz w:val="24"/>
          <w:szCs w:val="24"/>
        </w:rPr>
        <w:t>Mitomycin</w:t>
      </w:r>
      <w:proofErr w:type="spellEnd"/>
      <w:r w:rsidRPr="00674665">
        <w:rPr>
          <w:rFonts w:ascii="Times New Roman" w:eastAsia="宋体" w:hAnsi="Times New Roman" w:cs="Times New Roman"/>
          <w:i/>
          <w:kern w:val="0"/>
          <w:sz w:val="24"/>
          <w:szCs w:val="24"/>
        </w:rPr>
        <w:t xml:space="preserve"> should be presented, this concentration seems too high</w:t>
      </w:r>
    </w:p>
    <w:p w:rsidR="009573B6" w:rsidRPr="00674665" w:rsidRDefault="009573B6" w:rsidP="009573B6">
      <w:pPr>
        <w:widowControl/>
        <w:spacing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hint="eastAsia"/>
          <w:b/>
          <w:kern w:val="0"/>
          <w:sz w:val="24"/>
          <w:szCs w:val="24"/>
        </w:rPr>
        <w:lastRenderedPageBreak/>
        <w:t xml:space="preserve">Response: </w:t>
      </w:r>
      <w:r w:rsidRPr="009573B6">
        <w:rPr>
          <w:rFonts w:ascii="Times New Roman" w:eastAsia="宋体" w:hAnsi="Times New Roman" w:cs="Times New Roman" w:hint="eastAsia"/>
          <w:kern w:val="0"/>
          <w:sz w:val="24"/>
          <w:szCs w:val="24"/>
        </w:rPr>
        <w:t xml:space="preserve">For the </w:t>
      </w:r>
      <w:r>
        <w:rPr>
          <w:rFonts w:ascii="Times New Roman" w:eastAsia="宋体" w:hAnsi="Times New Roman" w:cs="Times New Roman" w:hint="eastAsia"/>
          <w:kern w:val="0"/>
          <w:sz w:val="24"/>
          <w:szCs w:val="24"/>
        </w:rPr>
        <w:t>peptide dose in epitope identification</w:t>
      </w:r>
      <w:r w:rsidR="00D632BD">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 </w:t>
      </w:r>
      <w:r w:rsidR="00D632BD">
        <w:rPr>
          <w:rFonts w:ascii="Times New Roman" w:eastAsia="宋体" w:hAnsi="Times New Roman" w:cs="Times New Roman" w:hint="eastAsia"/>
          <w:kern w:val="0"/>
          <w:sz w:val="24"/>
          <w:szCs w:val="24"/>
        </w:rPr>
        <w:t>I</w:t>
      </w:r>
      <w:r>
        <w:rPr>
          <w:rFonts w:ascii="Times New Roman" w:eastAsia="宋体" w:hAnsi="Times New Roman" w:cs="Times New Roman" w:hint="eastAsia"/>
          <w:kern w:val="0"/>
          <w:sz w:val="24"/>
          <w:szCs w:val="24"/>
        </w:rPr>
        <w:t xml:space="preserve">t is reasonable to enhance the dose of peptides for optimum pulsing. Actually, the dose </w:t>
      </w:r>
      <w:proofErr w:type="gramStart"/>
      <w:r w:rsidR="00D632BD">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10 </w:t>
      </w:r>
      <w:proofErr w:type="spellStart"/>
      <w:r w:rsidRPr="009573B6">
        <w:rPr>
          <w:rFonts w:ascii="Times New Roman" w:eastAsia="宋体" w:hAnsi="Times New Roman" w:cs="Times New Roman"/>
          <w:kern w:val="0"/>
          <w:sz w:val="24"/>
          <w:szCs w:val="24"/>
        </w:rPr>
        <w:t>μ</w:t>
      </w:r>
      <w:r>
        <w:rPr>
          <w:rFonts w:ascii="Times New Roman" w:eastAsia="宋体" w:hAnsi="Times New Roman" w:cs="Times New Roman" w:hint="eastAsia"/>
          <w:kern w:val="0"/>
          <w:sz w:val="24"/>
          <w:szCs w:val="24"/>
        </w:rPr>
        <w:t>g</w:t>
      </w:r>
      <w:proofErr w:type="spellEnd"/>
      <w:r>
        <w:rPr>
          <w:rFonts w:ascii="Times New Roman" w:eastAsia="宋体" w:hAnsi="Times New Roman" w:cs="Times New Roman" w:hint="eastAsia"/>
          <w:kern w:val="0"/>
          <w:sz w:val="24"/>
          <w:szCs w:val="24"/>
        </w:rPr>
        <w:t>/mL</w:t>
      </w:r>
      <w:r w:rsidR="00D632BD">
        <w:rPr>
          <w:rFonts w:ascii="Times New Roman" w:eastAsia="宋体" w:hAnsi="Times New Roman" w:cs="Times New Roman" w:hint="eastAsia"/>
          <w:kern w:val="0"/>
          <w:sz w:val="24"/>
          <w:szCs w:val="24"/>
        </w:rPr>
        <w:t>)</w:t>
      </w:r>
      <w:proofErr w:type="gramEnd"/>
      <w:r>
        <w:rPr>
          <w:rFonts w:ascii="Times New Roman" w:eastAsia="宋体" w:hAnsi="Times New Roman" w:cs="Times New Roman" w:hint="eastAsia"/>
          <w:kern w:val="0"/>
          <w:sz w:val="24"/>
          <w:szCs w:val="24"/>
        </w:rPr>
        <w:t xml:space="preserve"> </w:t>
      </w:r>
      <w:r w:rsidR="00D632BD">
        <w:rPr>
          <w:rFonts w:ascii="Times New Roman" w:eastAsia="宋体" w:hAnsi="Times New Roman" w:cs="Times New Roman" w:hint="eastAsia"/>
          <w:kern w:val="0"/>
          <w:sz w:val="24"/>
          <w:szCs w:val="24"/>
        </w:rPr>
        <w:t xml:space="preserve">of a </w:t>
      </w:r>
      <w:r>
        <w:rPr>
          <w:rFonts w:ascii="Times New Roman" w:eastAsia="宋体" w:hAnsi="Times New Roman" w:cs="Times New Roman" w:hint="eastAsia"/>
          <w:kern w:val="0"/>
          <w:sz w:val="24"/>
          <w:szCs w:val="24"/>
        </w:rPr>
        <w:t xml:space="preserve">single peptide </w:t>
      </w:r>
      <w:r w:rsidR="00D632BD">
        <w:rPr>
          <w:rFonts w:ascii="Times New Roman" w:eastAsia="宋体" w:hAnsi="Times New Roman" w:cs="Times New Roman" w:hint="eastAsia"/>
          <w:kern w:val="0"/>
          <w:sz w:val="24"/>
          <w:szCs w:val="24"/>
        </w:rPr>
        <w:t xml:space="preserve">for epitope identification </w:t>
      </w:r>
      <w:r>
        <w:rPr>
          <w:rFonts w:ascii="Times New Roman" w:eastAsia="宋体" w:hAnsi="Times New Roman" w:cs="Times New Roman" w:hint="eastAsia"/>
          <w:kern w:val="0"/>
          <w:sz w:val="24"/>
          <w:szCs w:val="24"/>
        </w:rPr>
        <w:t xml:space="preserve">is not higher than the dose of </w:t>
      </w:r>
      <w:r w:rsidR="00D632BD">
        <w:rPr>
          <w:rFonts w:ascii="Times New Roman" w:eastAsia="宋体" w:hAnsi="Times New Roman" w:cs="Times New Roman" w:hint="eastAsia"/>
          <w:kern w:val="0"/>
          <w:sz w:val="24"/>
          <w:szCs w:val="24"/>
        </w:rPr>
        <w:t xml:space="preserve">a peptide pool (2 </w:t>
      </w:r>
      <w:proofErr w:type="spellStart"/>
      <w:r w:rsidR="00D632BD" w:rsidRPr="009573B6">
        <w:rPr>
          <w:rFonts w:ascii="Times New Roman" w:eastAsia="宋体" w:hAnsi="Times New Roman" w:cs="Times New Roman"/>
          <w:kern w:val="0"/>
          <w:sz w:val="24"/>
          <w:szCs w:val="24"/>
        </w:rPr>
        <w:t>μ</w:t>
      </w:r>
      <w:r w:rsidR="00D632BD">
        <w:rPr>
          <w:rFonts w:ascii="Times New Roman" w:eastAsia="宋体" w:hAnsi="Times New Roman" w:cs="Times New Roman" w:hint="eastAsia"/>
          <w:kern w:val="0"/>
          <w:sz w:val="24"/>
          <w:szCs w:val="24"/>
        </w:rPr>
        <w:t>g</w:t>
      </w:r>
      <w:proofErr w:type="spellEnd"/>
      <w:r w:rsidR="00D632BD">
        <w:rPr>
          <w:rFonts w:ascii="Times New Roman" w:eastAsia="宋体" w:hAnsi="Times New Roman" w:cs="Times New Roman" w:hint="eastAsia"/>
          <w:kern w:val="0"/>
          <w:sz w:val="24"/>
          <w:szCs w:val="24"/>
        </w:rPr>
        <w:t xml:space="preserve">/mL for each peptide, 5-6 peptides, 10-12 </w:t>
      </w:r>
      <w:proofErr w:type="spellStart"/>
      <w:r w:rsidR="00D632BD" w:rsidRPr="009573B6">
        <w:rPr>
          <w:rFonts w:ascii="Times New Roman" w:eastAsia="宋体" w:hAnsi="Times New Roman" w:cs="Times New Roman"/>
          <w:kern w:val="0"/>
          <w:sz w:val="24"/>
          <w:szCs w:val="24"/>
        </w:rPr>
        <w:t>μ</w:t>
      </w:r>
      <w:r w:rsidR="00D632BD">
        <w:rPr>
          <w:rFonts w:ascii="Times New Roman" w:eastAsia="宋体" w:hAnsi="Times New Roman" w:cs="Times New Roman" w:hint="eastAsia"/>
          <w:kern w:val="0"/>
          <w:sz w:val="24"/>
          <w:szCs w:val="24"/>
        </w:rPr>
        <w:t>g</w:t>
      </w:r>
      <w:proofErr w:type="spellEnd"/>
      <w:r w:rsidR="00D632BD">
        <w:rPr>
          <w:rFonts w:ascii="Times New Roman" w:eastAsia="宋体" w:hAnsi="Times New Roman" w:cs="Times New Roman" w:hint="eastAsia"/>
          <w:kern w:val="0"/>
          <w:sz w:val="24"/>
          <w:szCs w:val="24"/>
        </w:rPr>
        <w:t xml:space="preserve">/mL in total) for PBMCs stimulation. </w:t>
      </w:r>
      <w:r w:rsidR="00D632BD">
        <w:rPr>
          <w:rFonts w:ascii="Times New Roman" w:eastAsia="宋体" w:hAnsi="Times New Roman" w:cs="Times New Roman"/>
          <w:kern w:val="0"/>
          <w:sz w:val="24"/>
          <w:szCs w:val="24"/>
        </w:rPr>
        <w:t>A</w:t>
      </w:r>
      <w:r w:rsidR="00D632BD">
        <w:rPr>
          <w:rFonts w:ascii="Times New Roman" w:eastAsia="宋体" w:hAnsi="Times New Roman" w:cs="Times New Roman" w:hint="eastAsia"/>
          <w:kern w:val="0"/>
          <w:sz w:val="24"/>
          <w:szCs w:val="24"/>
        </w:rPr>
        <w:t xml:space="preserve">s we indicate in the manuscript, throughout the protocols, the dose of DMSO (solvent of peptides) is not allowed to exceed </w:t>
      </w:r>
      <w:r w:rsidR="00D632BD" w:rsidRPr="00D632BD">
        <w:rPr>
          <w:rFonts w:ascii="Times New Roman" w:eastAsia="宋体" w:hAnsi="Times New Roman" w:cs="Times New Roman"/>
          <w:kern w:val="0"/>
          <w:sz w:val="24"/>
          <w:szCs w:val="24"/>
        </w:rPr>
        <w:t xml:space="preserve">1 </w:t>
      </w:r>
      <w:proofErr w:type="spellStart"/>
      <w:r w:rsidR="00D632BD" w:rsidRPr="00D632BD">
        <w:rPr>
          <w:rFonts w:ascii="Times New Roman" w:eastAsia="宋体" w:hAnsi="Times New Roman" w:cs="Times New Roman"/>
          <w:kern w:val="0"/>
          <w:sz w:val="24"/>
          <w:szCs w:val="24"/>
        </w:rPr>
        <w:t>μL</w:t>
      </w:r>
      <w:proofErr w:type="spellEnd"/>
      <w:r w:rsidR="00D632BD" w:rsidRPr="00D632BD">
        <w:rPr>
          <w:rFonts w:ascii="Times New Roman" w:eastAsia="宋体" w:hAnsi="Times New Roman" w:cs="Times New Roman"/>
          <w:kern w:val="0"/>
          <w:sz w:val="24"/>
          <w:szCs w:val="24"/>
        </w:rPr>
        <w:t>/mL</w:t>
      </w:r>
      <w:r w:rsidR="00D632BD">
        <w:rPr>
          <w:rFonts w:ascii="Times New Roman" w:eastAsia="宋体" w:hAnsi="Times New Roman" w:cs="Times New Roman" w:hint="eastAsia"/>
          <w:kern w:val="0"/>
          <w:sz w:val="24"/>
          <w:szCs w:val="24"/>
        </w:rPr>
        <w:t xml:space="preserve"> which exerts no obvious suppression on T-cell function in our preliminary experiments. For the dose of </w:t>
      </w:r>
      <w:proofErr w:type="spellStart"/>
      <w:r w:rsidR="00D632BD">
        <w:rPr>
          <w:rFonts w:ascii="Times New Roman" w:eastAsia="宋体" w:hAnsi="Times New Roman" w:cs="Times New Roman" w:hint="eastAsia"/>
          <w:kern w:val="0"/>
          <w:sz w:val="24"/>
          <w:szCs w:val="24"/>
        </w:rPr>
        <w:t>Mitomycin</w:t>
      </w:r>
      <w:proofErr w:type="spellEnd"/>
      <w:r w:rsidR="00D632BD">
        <w:rPr>
          <w:rFonts w:ascii="Times New Roman" w:eastAsia="宋体" w:hAnsi="Times New Roman" w:cs="Times New Roman" w:hint="eastAsia"/>
          <w:kern w:val="0"/>
          <w:sz w:val="24"/>
          <w:szCs w:val="24"/>
        </w:rPr>
        <w:t xml:space="preserve"> C in BLCLs treatment: </w:t>
      </w:r>
      <w:r w:rsidR="00C61474">
        <w:rPr>
          <w:rFonts w:ascii="Times New Roman" w:eastAsia="宋体" w:hAnsi="Times New Roman" w:cs="Times New Roman" w:hint="eastAsia"/>
          <w:kern w:val="0"/>
          <w:sz w:val="24"/>
          <w:szCs w:val="24"/>
        </w:rPr>
        <w:t xml:space="preserve">the BLCLs in our methods showed high tolerance to </w:t>
      </w:r>
      <w:proofErr w:type="spellStart"/>
      <w:r w:rsidR="00C61474">
        <w:rPr>
          <w:rFonts w:ascii="Times New Roman" w:eastAsia="宋体" w:hAnsi="Times New Roman" w:cs="Times New Roman" w:hint="eastAsia"/>
          <w:kern w:val="0"/>
          <w:sz w:val="24"/>
          <w:szCs w:val="24"/>
        </w:rPr>
        <w:t>Mitomycin</w:t>
      </w:r>
      <w:proofErr w:type="spellEnd"/>
      <w:r w:rsidR="00C61474">
        <w:rPr>
          <w:rFonts w:ascii="Times New Roman" w:eastAsia="宋体" w:hAnsi="Times New Roman" w:cs="Times New Roman" w:hint="eastAsia"/>
          <w:kern w:val="0"/>
          <w:sz w:val="24"/>
          <w:szCs w:val="24"/>
        </w:rPr>
        <w:t xml:space="preserve"> C. In our preliminary experiments, BLCLs proliferate robustly with the dose of </w:t>
      </w:r>
      <w:proofErr w:type="spellStart"/>
      <w:r w:rsidR="00C61474">
        <w:rPr>
          <w:rFonts w:ascii="Times New Roman" w:eastAsia="宋体" w:hAnsi="Times New Roman" w:cs="Times New Roman" w:hint="eastAsia"/>
          <w:kern w:val="0"/>
          <w:sz w:val="24"/>
          <w:szCs w:val="24"/>
        </w:rPr>
        <w:t>Mitomycin</w:t>
      </w:r>
      <w:proofErr w:type="spellEnd"/>
      <w:r w:rsidR="00C61474">
        <w:rPr>
          <w:rFonts w:ascii="Times New Roman" w:eastAsia="宋体" w:hAnsi="Times New Roman" w:cs="Times New Roman" w:hint="eastAsia"/>
          <w:kern w:val="0"/>
          <w:sz w:val="24"/>
          <w:szCs w:val="24"/>
        </w:rPr>
        <w:t xml:space="preserve"> C at 50</w:t>
      </w:r>
      <w:r w:rsidR="00C61474" w:rsidRPr="00C61474">
        <w:rPr>
          <w:rFonts w:ascii="Times New Roman" w:eastAsia="宋体" w:hAnsi="Times New Roman" w:cs="Times New Roman"/>
          <w:kern w:val="0"/>
          <w:sz w:val="24"/>
          <w:szCs w:val="24"/>
        </w:rPr>
        <w:t xml:space="preserve"> </w:t>
      </w:r>
      <w:proofErr w:type="spellStart"/>
      <w:r w:rsidR="00C61474" w:rsidRPr="00D632BD">
        <w:rPr>
          <w:rFonts w:ascii="Times New Roman" w:eastAsia="宋体" w:hAnsi="Times New Roman" w:cs="Times New Roman"/>
          <w:kern w:val="0"/>
          <w:sz w:val="24"/>
          <w:szCs w:val="24"/>
        </w:rPr>
        <w:t>μ</w:t>
      </w:r>
      <w:r w:rsidR="00C61474" w:rsidRPr="00C61474">
        <w:rPr>
          <w:rFonts w:ascii="Times New Roman" w:eastAsia="宋体" w:hAnsi="Times New Roman" w:cs="Times New Roman"/>
          <w:kern w:val="0"/>
          <w:sz w:val="24"/>
          <w:szCs w:val="24"/>
        </w:rPr>
        <w:t>g</w:t>
      </w:r>
      <w:proofErr w:type="spellEnd"/>
      <w:r w:rsidR="00C61474" w:rsidRPr="00C61474">
        <w:rPr>
          <w:rFonts w:ascii="Times New Roman" w:eastAsia="宋体" w:hAnsi="Times New Roman" w:cs="Times New Roman"/>
          <w:kern w:val="0"/>
          <w:sz w:val="24"/>
          <w:szCs w:val="24"/>
        </w:rPr>
        <w:t>/ml</w:t>
      </w:r>
      <w:r w:rsidR="00C61474">
        <w:rPr>
          <w:rFonts w:ascii="Times New Roman" w:eastAsia="宋体" w:hAnsi="Times New Roman" w:cs="Times New Roman" w:hint="eastAsia"/>
          <w:kern w:val="0"/>
          <w:sz w:val="24"/>
          <w:szCs w:val="24"/>
        </w:rPr>
        <w:t xml:space="preserve">; with the dose of </w:t>
      </w:r>
      <w:proofErr w:type="spellStart"/>
      <w:r w:rsidR="00C61474">
        <w:rPr>
          <w:rFonts w:ascii="Times New Roman" w:eastAsia="宋体" w:hAnsi="Times New Roman" w:cs="Times New Roman" w:hint="eastAsia"/>
          <w:kern w:val="0"/>
          <w:sz w:val="24"/>
          <w:szCs w:val="24"/>
        </w:rPr>
        <w:t>Mitomycin</w:t>
      </w:r>
      <w:proofErr w:type="spellEnd"/>
      <w:r w:rsidR="00C61474">
        <w:rPr>
          <w:rFonts w:ascii="Times New Roman" w:eastAsia="宋体" w:hAnsi="Times New Roman" w:cs="Times New Roman" w:hint="eastAsia"/>
          <w:kern w:val="0"/>
          <w:sz w:val="24"/>
          <w:szCs w:val="24"/>
        </w:rPr>
        <w:t xml:space="preserve"> C at 100</w:t>
      </w:r>
      <w:r w:rsidR="00C61474" w:rsidRPr="00C61474">
        <w:rPr>
          <w:rFonts w:ascii="Times New Roman" w:eastAsia="宋体" w:hAnsi="Times New Roman" w:cs="Times New Roman"/>
          <w:kern w:val="0"/>
          <w:sz w:val="24"/>
          <w:szCs w:val="24"/>
        </w:rPr>
        <w:t xml:space="preserve"> </w:t>
      </w:r>
      <w:proofErr w:type="spellStart"/>
      <w:r w:rsidR="00C61474" w:rsidRPr="00D632BD">
        <w:rPr>
          <w:rFonts w:ascii="Times New Roman" w:eastAsia="宋体" w:hAnsi="Times New Roman" w:cs="Times New Roman"/>
          <w:kern w:val="0"/>
          <w:sz w:val="24"/>
          <w:szCs w:val="24"/>
        </w:rPr>
        <w:t>μ</w:t>
      </w:r>
      <w:r w:rsidR="00C61474" w:rsidRPr="00C61474">
        <w:rPr>
          <w:rFonts w:ascii="Times New Roman" w:eastAsia="宋体" w:hAnsi="Times New Roman" w:cs="Times New Roman"/>
          <w:kern w:val="0"/>
          <w:sz w:val="24"/>
          <w:szCs w:val="24"/>
        </w:rPr>
        <w:t>g</w:t>
      </w:r>
      <w:proofErr w:type="spellEnd"/>
      <w:r w:rsidR="00C61474" w:rsidRPr="00C61474">
        <w:rPr>
          <w:rFonts w:ascii="Times New Roman" w:eastAsia="宋体" w:hAnsi="Times New Roman" w:cs="Times New Roman"/>
          <w:kern w:val="0"/>
          <w:sz w:val="24"/>
          <w:szCs w:val="24"/>
        </w:rPr>
        <w:t>/ml</w:t>
      </w:r>
      <w:r w:rsidR="00C61474">
        <w:rPr>
          <w:rFonts w:ascii="Times New Roman" w:eastAsia="宋体" w:hAnsi="Times New Roman" w:cs="Times New Roman" w:hint="eastAsia"/>
          <w:kern w:val="0"/>
          <w:sz w:val="24"/>
          <w:szCs w:val="24"/>
        </w:rPr>
        <w:t>, BLCLs cease robust proliferation while remain viable, which is a good state for peptides pulsing.</w:t>
      </w:r>
    </w:p>
    <w:p w:rsidR="00B61F5F" w:rsidRPr="00674665"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Minor Concerns:</w:t>
      </w:r>
    </w:p>
    <w:p w:rsidR="00B61F5F"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1. The title and abstract are appropriate for this manuscript.</w:t>
      </w:r>
    </w:p>
    <w:p w:rsidR="00C61474" w:rsidRPr="00674665" w:rsidRDefault="000F6CCA" w:rsidP="000F6CCA">
      <w:pPr>
        <w:widowControl/>
        <w:spacing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Some minor modifications have been made to the title.</w:t>
      </w:r>
    </w:p>
    <w:p w:rsidR="00B61F5F"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2. Analysis templates are clear, but only reflecting the ability to detect IFN-g/TNF-a. It would be more useful for the reader to see data that shows ability of this methodology to distinguish the different CD4 functional profiles.</w:t>
      </w:r>
    </w:p>
    <w:p w:rsidR="000F6CCA" w:rsidRPr="00674665" w:rsidRDefault="000F6CCA" w:rsidP="000F6CCA">
      <w:pPr>
        <w:widowControl/>
        <w:spacing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hint="eastAsia"/>
          <w:b/>
          <w:kern w:val="0"/>
          <w:sz w:val="24"/>
          <w:szCs w:val="24"/>
        </w:rPr>
        <w:t xml:space="preserve">Response: </w:t>
      </w:r>
      <w:r w:rsidRPr="000F6CCA">
        <w:rPr>
          <w:rFonts w:ascii="Times New Roman" w:eastAsia="宋体" w:hAnsi="Times New Roman" w:cs="Times New Roman" w:hint="eastAsia"/>
          <w:kern w:val="0"/>
          <w:sz w:val="24"/>
          <w:szCs w:val="24"/>
        </w:rPr>
        <w:t xml:space="preserve">In the Discussion section, </w:t>
      </w:r>
      <w:r>
        <w:rPr>
          <w:rFonts w:ascii="Times New Roman" w:eastAsia="宋体" w:hAnsi="Times New Roman" w:cs="Times New Roman" w:hint="eastAsia"/>
          <w:kern w:val="0"/>
          <w:sz w:val="24"/>
          <w:szCs w:val="24"/>
        </w:rPr>
        <w:t xml:space="preserve">we have </w:t>
      </w:r>
      <w:r w:rsidR="00DD5CFF">
        <w:rPr>
          <w:rFonts w:ascii="Times New Roman" w:eastAsia="宋体" w:hAnsi="Times New Roman" w:cs="Times New Roman" w:hint="eastAsia"/>
          <w:kern w:val="0"/>
          <w:sz w:val="24"/>
          <w:szCs w:val="24"/>
        </w:rPr>
        <w:t>addressed</w:t>
      </w:r>
      <w:r>
        <w:rPr>
          <w:rFonts w:ascii="Times New Roman" w:eastAsia="宋体" w:hAnsi="Times New Roman" w:cs="Times New Roman" w:hint="eastAsia"/>
          <w:kern w:val="0"/>
          <w:sz w:val="24"/>
          <w:szCs w:val="24"/>
        </w:rPr>
        <w:t xml:space="preserve"> </w:t>
      </w:r>
      <w:r w:rsidR="00DD5CFF">
        <w:rPr>
          <w:rFonts w:ascii="Times New Roman" w:eastAsia="宋体" w:hAnsi="Times New Roman" w:cs="Times New Roman" w:hint="eastAsia"/>
          <w:kern w:val="0"/>
          <w:sz w:val="24"/>
          <w:szCs w:val="24"/>
        </w:rPr>
        <w:t xml:space="preserve">the analysis of </w:t>
      </w:r>
      <w:r>
        <w:rPr>
          <w:rFonts w:ascii="Times New Roman" w:eastAsia="宋体" w:hAnsi="Times New Roman" w:cs="Times New Roman" w:hint="eastAsia"/>
          <w:kern w:val="0"/>
          <w:sz w:val="24"/>
          <w:szCs w:val="24"/>
        </w:rPr>
        <w:t xml:space="preserve">secretion of other cytokines by HBV-specific CD4 T cells based on </w:t>
      </w:r>
      <w:r w:rsidR="00DD5CFF">
        <w:rPr>
          <w:rFonts w:ascii="Times New Roman" w:eastAsia="宋体" w:hAnsi="Times New Roman" w:cs="Times New Roman" w:hint="eastAsia"/>
          <w:kern w:val="0"/>
          <w:sz w:val="24"/>
          <w:szCs w:val="24"/>
        </w:rPr>
        <w:t>our previous study (Ref. 16)</w:t>
      </w:r>
      <w:r w:rsidR="001A1E21">
        <w:rPr>
          <w:rFonts w:ascii="Times New Roman" w:eastAsia="宋体" w:hAnsi="Times New Roman" w:cs="Times New Roman" w:hint="eastAsia"/>
          <w:kern w:val="0"/>
          <w:sz w:val="24"/>
          <w:szCs w:val="24"/>
        </w:rPr>
        <w:t>.</w:t>
      </w:r>
    </w:p>
    <w:p w:rsidR="00B61F5F"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 xml:space="preserve">3. It would be helpful if relevant references or links are provided for the mentioned NCBI database (line 86) and the procedure for </w:t>
      </w:r>
      <w:proofErr w:type="spellStart"/>
      <w:r w:rsidRPr="00674665">
        <w:rPr>
          <w:rFonts w:ascii="Times New Roman" w:eastAsia="宋体" w:hAnsi="Times New Roman" w:cs="Times New Roman"/>
          <w:i/>
          <w:kern w:val="0"/>
          <w:sz w:val="24"/>
          <w:szCs w:val="24"/>
        </w:rPr>
        <w:t>Ficoll</w:t>
      </w:r>
      <w:proofErr w:type="spellEnd"/>
      <w:r w:rsidRPr="00674665">
        <w:rPr>
          <w:rFonts w:ascii="Times New Roman" w:eastAsia="宋体" w:hAnsi="Times New Roman" w:cs="Times New Roman"/>
          <w:i/>
          <w:kern w:val="0"/>
          <w:sz w:val="24"/>
          <w:szCs w:val="24"/>
        </w:rPr>
        <w:t xml:space="preserve"> </w:t>
      </w:r>
      <w:proofErr w:type="spellStart"/>
      <w:r w:rsidRPr="00674665">
        <w:rPr>
          <w:rFonts w:ascii="Times New Roman" w:eastAsia="宋体" w:hAnsi="Times New Roman" w:cs="Times New Roman"/>
          <w:i/>
          <w:kern w:val="0"/>
          <w:sz w:val="24"/>
          <w:szCs w:val="24"/>
        </w:rPr>
        <w:t>Paque</w:t>
      </w:r>
      <w:proofErr w:type="spellEnd"/>
      <w:r w:rsidRPr="00674665">
        <w:rPr>
          <w:rFonts w:ascii="Times New Roman" w:eastAsia="宋体" w:hAnsi="Times New Roman" w:cs="Times New Roman"/>
          <w:i/>
          <w:kern w:val="0"/>
          <w:sz w:val="24"/>
          <w:szCs w:val="24"/>
        </w:rPr>
        <w:t xml:space="preserve"> gradient centrifugation</w:t>
      </w:r>
    </w:p>
    <w:p w:rsidR="001A1E21" w:rsidRPr="00674665" w:rsidRDefault="00067D92" w:rsidP="00067D92">
      <w:pPr>
        <w:widowControl/>
        <w:spacing w:line="360" w:lineRule="auto"/>
        <w:jc w:val="left"/>
        <w:rPr>
          <w:rFonts w:ascii="Times New Roman" w:eastAsia="宋体" w:hAnsi="Times New Roman" w:cs="Times New Roman"/>
          <w:i/>
          <w:kern w:val="0"/>
          <w:sz w:val="24"/>
          <w:szCs w:val="24"/>
        </w:rPr>
      </w:pPr>
      <w:r w:rsidRPr="00645A0C">
        <w:rPr>
          <w:rFonts w:ascii="Times New Roman" w:eastAsia="宋体" w:hAnsi="Times New Roman" w:cs="Times New Roman" w:hint="eastAsia"/>
          <w:b/>
          <w:kern w:val="0"/>
          <w:sz w:val="24"/>
          <w:szCs w:val="24"/>
        </w:rPr>
        <w:t xml:space="preserve">Response: </w:t>
      </w:r>
      <w:r>
        <w:rPr>
          <w:rFonts w:ascii="Times New Roman" w:eastAsia="宋体" w:hAnsi="Times New Roman" w:cs="Times New Roman" w:hint="eastAsia"/>
          <w:kern w:val="0"/>
          <w:sz w:val="24"/>
          <w:szCs w:val="24"/>
        </w:rPr>
        <w:t xml:space="preserve">Thank you for the advice. </w:t>
      </w:r>
      <w:r>
        <w:rPr>
          <w:rFonts w:ascii="Times New Roman" w:eastAsia="宋体" w:hAnsi="Times New Roman" w:cs="Times New Roman"/>
          <w:kern w:val="0"/>
          <w:sz w:val="24"/>
          <w:szCs w:val="24"/>
        </w:rPr>
        <w:t>T</w:t>
      </w:r>
      <w:r>
        <w:rPr>
          <w:rFonts w:ascii="Times New Roman" w:eastAsia="宋体" w:hAnsi="Times New Roman" w:cs="Times New Roman" w:hint="eastAsia"/>
          <w:kern w:val="0"/>
          <w:sz w:val="24"/>
          <w:szCs w:val="24"/>
        </w:rPr>
        <w:t xml:space="preserve">he </w:t>
      </w:r>
      <w:proofErr w:type="spellStart"/>
      <w:r>
        <w:rPr>
          <w:rFonts w:ascii="Times New Roman" w:eastAsia="宋体" w:hAnsi="Times New Roman" w:cs="Times New Roman" w:hint="eastAsia"/>
          <w:kern w:val="0"/>
          <w:sz w:val="24"/>
          <w:szCs w:val="24"/>
        </w:rPr>
        <w:t>GenBank</w:t>
      </w:r>
      <w:proofErr w:type="spellEnd"/>
      <w:r>
        <w:rPr>
          <w:rFonts w:ascii="Times New Roman" w:eastAsia="宋体" w:hAnsi="Times New Roman" w:cs="Times New Roman" w:hint="eastAsia"/>
          <w:kern w:val="0"/>
          <w:sz w:val="24"/>
          <w:szCs w:val="24"/>
        </w:rPr>
        <w:t xml:space="preserve"> reference number of HBV core antigen has been added (</w:t>
      </w:r>
      <w:r w:rsidR="00DA0352">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1.1). Also, the condition of </w:t>
      </w:r>
      <w:proofErr w:type="spellStart"/>
      <w:r>
        <w:rPr>
          <w:rFonts w:ascii="Times New Roman" w:eastAsia="宋体" w:hAnsi="Times New Roman" w:cs="Times New Roman" w:hint="eastAsia"/>
          <w:kern w:val="0"/>
          <w:sz w:val="24"/>
          <w:szCs w:val="24"/>
        </w:rPr>
        <w:t>Ficoll</w:t>
      </w:r>
      <w:proofErr w:type="spellEnd"/>
      <w:r>
        <w:rPr>
          <w:rFonts w:ascii="Times New Roman" w:eastAsia="宋体" w:hAnsi="Times New Roman" w:cs="Times New Roman" w:hint="eastAsia"/>
          <w:kern w:val="0"/>
          <w:sz w:val="24"/>
          <w:szCs w:val="24"/>
        </w:rPr>
        <w:t xml:space="preserve"> </w:t>
      </w:r>
      <w:r w:rsidRPr="00067D92">
        <w:rPr>
          <w:rFonts w:ascii="Times New Roman" w:eastAsia="宋体" w:hAnsi="Times New Roman" w:cs="Times New Roman"/>
          <w:kern w:val="0"/>
          <w:sz w:val="24"/>
          <w:szCs w:val="24"/>
        </w:rPr>
        <w:t>density gradient centrifugation</w:t>
      </w:r>
      <w:r>
        <w:rPr>
          <w:rFonts w:ascii="Times New Roman" w:eastAsia="宋体" w:hAnsi="Times New Roman" w:cs="Times New Roman" w:hint="eastAsia"/>
          <w:kern w:val="0"/>
          <w:sz w:val="24"/>
          <w:szCs w:val="24"/>
        </w:rPr>
        <w:t xml:space="preserve"> has been added (</w:t>
      </w:r>
      <w:r w:rsidR="00DA0352">
        <w:rPr>
          <w:rFonts w:ascii="Times New Roman" w:eastAsia="宋体" w:hAnsi="Times New Roman" w:cs="Times New Roman" w:hint="eastAsia"/>
          <w:kern w:val="0"/>
          <w:sz w:val="24"/>
          <w:szCs w:val="24"/>
        </w:rPr>
        <w:t>Protocol</w:t>
      </w:r>
      <w:r>
        <w:rPr>
          <w:rFonts w:ascii="Times New Roman" w:eastAsia="宋体" w:hAnsi="Times New Roman" w:cs="Times New Roman" w:hint="eastAsia"/>
          <w:kern w:val="0"/>
          <w:sz w:val="24"/>
          <w:szCs w:val="24"/>
        </w:rPr>
        <w:t xml:space="preserve"> 2.2).</w:t>
      </w:r>
    </w:p>
    <w:p w:rsidR="00C563CF" w:rsidRDefault="00C563CF" w:rsidP="00674665">
      <w:pPr>
        <w:widowControl/>
        <w:spacing w:beforeLines="100" w:before="312" w:line="360" w:lineRule="auto"/>
        <w:jc w:val="left"/>
        <w:rPr>
          <w:rFonts w:ascii="Times New Roman" w:eastAsia="宋体" w:hAnsi="Times New Roman" w:cs="Times New Roman"/>
          <w:i/>
          <w:kern w:val="0"/>
          <w:sz w:val="24"/>
          <w:szCs w:val="24"/>
        </w:rPr>
      </w:pPr>
      <w:r w:rsidRPr="00674665">
        <w:rPr>
          <w:rFonts w:ascii="Times New Roman" w:eastAsia="宋体" w:hAnsi="Times New Roman" w:cs="Times New Roman"/>
          <w:i/>
          <w:kern w:val="0"/>
          <w:sz w:val="24"/>
          <w:szCs w:val="24"/>
        </w:rPr>
        <w:t>4. There are a few typos to address</w:t>
      </w:r>
    </w:p>
    <w:p w:rsidR="00067D92" w:rsidRPr="00C563CF" w:rsidRDefault="00067D92" w:rsidP="00067D92">
      <w:pPr>
        <w:widowControl/>
        <w:spacing w:line="360" w:lineRule="auto"/>
        <w:jc w:val="left"/>
        <w:rPr>
          <w:rFonts w:ascii="Times New Roman" w:eastAsia="宋体" w:hAnsi="Times New Roman" w:cs="Times New Roman"/>
          <w:kern w:val="0"/>
          <w:sz w:val="24"/>
          <w:szCs w:val="24"/>
        </w:rPr>
      </w:pPr>
      <w:r w:rsidRPr="00645A0C">
        <w:rPr>
          <w:rFonts w:ascii="Times New Roman" w:eastAsia="宋体" w:hAnsi="Times New Roman" w:cs="Times New Roman" w:hint="eastAsia"/>
          <w:b/>
          <w:kern w:val="0"/>
          <w:sz w:val="24"/>
          <w:szCs w:val="24"/>
        </w:rPr>
        <w:lastRenderedPageBreak/>
        <w:t xml:space="preserve">Response: </w:t>
      </w:r>
      <w:r>
        <w:rPr>
          <w:rFonts w:ascii="Times New Roman" w:eastAsia="宋体" w:hAnsi="Times New Roman" w:cs="Times New Roman" w:hint="eastAsia"/>
          <w:kern w:val="0"/>
          <w:sz w:val="24"/>
          <w:szCs w:val="24"/>
        </w:rPr>
        <w:t>Thank you for the kind reminder.</w:t>
      </w:r>
      <w:r w:rsidRPr="00067D92">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We have proofread the manuscript and corrected the spelling and grammar errors.</w:t>
      </w:r>
    </w:p>
    <w:sectPr w:rsidR="00067D92" w:rsidRPr="00C563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9B" w:rsidRDefault="00CA069B" w:rsidP="00645A0C">
      <w:r>
        <w:separator/>
      </w:r>
    </w:p>
  </w:endnote>
  <w:endnote w:type="continuationSeparator" w:id="0">
    <w:p w:rsidR="00CA069B" w:rsidRDefault="00CA069B" w:rsidP="0064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9B" w:rsidRDefault="00CA069B" w:rsidP="00645A0C">
      <w:r>
        <w:separator/>
      </w:r>
    </w:p>
  </w:footnote>
  <w:footnote w:type="continuationSeparator" w:id="0">
    <w:p w:rsidR="00CA069B" w:rsidRDefault="00CA069B" w:rsidP="00645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CF"/>
    <w:rsid w:val="000230DC"/>
    <w:rsid w:val="0004102D"/>
    <w:rsid w:val="00067D92"/>
    <w:rsid w:val="000F6CCA"/>
    <w:rsid w:val="001329B4"/>
    <w:rsid w:val="00145E8C"/>
    <w:rsid w:val="001517B9"/>
    <w:rsid w:val="00155C55"/>
    <w:rsid w:val="00192D51"/>
    <w:rsid w:val="001A1E21"/>
    <w:rsid w:val="001F2E59"/>
    <w:rsid w:val="0021280D"/>
    <w:rsid w:val="0026252C"/>
    <w:rsid w:val="002F16A0"/>
    <w:rsid w:val="003136E9"/>
    <w:rsid w:val="00342E9C"/>
    <w:rsid w:val="003F3CA8"/>
    <w:rsid w:val="003F4F92"/>
    <w:rsid w:val="0040072A"/>
    <w:rsid w:val="00420C5F"/>
    <w:rsid w:val="004240EC"/>
    <w:rsid w:val="00431EA2"/>
    <w:rsid w:val="004B2EC4"/>
    <w:rsid w:val="004D4738"/>
    <w:rsid w:val="004E4854"/>
    <w:rsid w:val="004E7C09"/>
    <w:rsid w:val="004F2241"/>
    <w:rsid w:val="004F2BD7"/>
    <w:rsid w:val="004F537C"/>
    <w:rsid w:val="004F79FB"/>
    <w:rsid w:val="00527996"/>
    <w:rsid w:val="0056719A"/>
    <w:rsid w:val="005744E1"/>
    <w:rsid w:val="005A670E"/>
    <w:rsid w:val="005B13B1"/>
    <w:rsid w:val="005C2286"/>
    <w:rsid w:val="005D3464"/>
    <w:rsid w:val="005E4AF0"/>
    <w:rsid w:val="005F2FDA"/>
    <w:rsid w:val="006211DE"/>
    <w:rsid w:val="00632C30"/>
    <w:rsid w:val="006423D2"/>
    <w:rsid w:val="00645A0C"/>
    <w:rsid w:val="0065057D"/>
    <w:rsid w:val="00671D61"/>
    <w:rsid w:val="006732A7"/>
    <w:rsid w:val="00674665"/>
    <w:rsid w:val="0068320B"/>
    <w:rsid w:val="006B5BDB"/>
    <w:rsid w:val="00702F87"/>
    <w:rsid w:val="00750FDB"/>
    <w:rsid w:val="007656FE"/>
    <w:rsid w:val="00791AE0"/>
    <w:rsid w:val="008174FD"/>
    <w:rsid w:val="008346E1"/>
    <w:rsid w:val="00841107"/>
    <w:rsid w:val="00843DE2"/>
    <w:rsid w:val="00855FD9"/>
    <w:rsid w:val="00863660"/>
    <w:rsid w:val="0087321E"/>
    <w:rsid w:val="0088557A"/>
    <w:rsid w:val="0088774D"/>
    <w:rsid w:val="008D6708"/>
    <w:rsid w:val="00905B0C"/>
    <w:rsid w:val="00933E5C"/>
    <w:rsid w:val="00935D58"/>
    <w:rsid w:val="009573B6"/>
    <w:rsid w:val="00970CB7"/>
    <w:rsid w:val="009A0B55"/>
    <w:rsid w:val="009A57D4"/>
    <w:rsid w:val="009A5E8F"/>
    <w:rsid w:val="009E06D4"/>
    <w:rsid w:val="009E60AA"/>
    <w:rsid w:val="00A07C84"/>
    <w:rsid w:val="00A56462"/>
    <w:rsid w:val="00A82BEC"/>
    <w:rsid w:val="00AC6DDB"/>
    <w:rsid w:val="00AE1D77"/>
    <w:rsid w:val="00AF2844"/>
    <w:rsid w:val="00B42758"/>
    <w:rsid w:val="00B4309B"/>
    <w:rsid w:val="00B54E59"/>
    <w:rsid w:val="00B61F5F"/>
    <w:rsid w:val="00B812BC"/>
    <w:rsid w:val="00BD64A6"/>
    <w:rsid w:val="00C3269E"/>
    <w:rsid w:val="00C466E2"/>
    <w:rsid w:val="00C563CF"/>
    <w:rsid w:val="00C612FF"/>
    <w:rsid w:val="00C61474"/>
    <w:rsid w:val="00C86FFC"/>
    <w:rsid w:val="00CA069B"/>
    <w:rsid w:val="00CD17B8"/>
    <w:rsid w:val="00CD21FD"/>
    <w:rsid w:val="00CD328C"/>
    <w:rsid w:val="00D039FF"/>
    <w:rsid w:val="00D467BF"/>
    <w:rsid w:val="00D623F0"/>
    <w:rsid w:val="00D632BD"/>
    <w:rsid w:val="00D70EE1"/>
    <w:rsid w:val="00DA0352"/>
    <w:rsid w:val="00DA6BC6"/>
    <w:rsid w:val="00DD5CFF"/>
    <w:rsid w:val="00DE1096"/>
    <w:rsid w:val="00DE1C47"/>
    <w:rsid w:val="00E3287D"/>
    <w:rsid w:val="00E3442D"/>
    <w:rsid w:val="00E475C3"/>
    <w:rsid w:val="00E4766F"/>
    <w:rsid w:val="00EC2F67"/>
    <w:rsid w:val="00EE6EBC"/>
    <w:rsid w:val="00F416B5"/>
    <w:rsid w:val="00F837D3"/>
    <w:rsid w:val="00FA2CAF"/>
    <w:rsid w:val="00FE54E4"/>
    <w:rsid w:val="00FF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wtqi23ioopmk3o6ert">
    <w:name w:val="itwtqi_23ioopmk3o6ert"/>
    <w:basedOn w:val="a0"/>
    <w:rsid w:val="00C563CF"/>
  </w:style>
  <w:style w:type="character" w:styleId="a3">
    <w:name w:val="Hyperlink"/>
    <w:basedOn w:val="a0"/>
    <w:uiPriority w:val="99"/>
    <w:unhideWhenUsed/>
    <w:rsid w:val="00C563CF"/>
    <w:rPr>
      <w:color w:val="0000FF"/>
      <w:u w:val="single"/>
    </w:rPr>
  </w:style>
  <w:style w:type="paragraph" w:styleId="a4">
    <w:name w:val="Normal (Web)"/>
    <w:basedOn w:val="a"/>
    <w:uiPriority w:val="99"/>
    <w:semiHidden/>
    <w:unhideWhenUsed/>
    <w:rsid w:val="00C563C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563CF"/>
    <w:rPr>
      <w:b/>
      <w:bCs/>
    </w:rPr>
  </w:style>
  <w:style w:type="paragraph" w:styleId="a6">
    <w:name w:val="Date"/>
    <w:basedOn w:val="a"/>
    <w:next w:val="a"/>
    <w:link w:val="Char"/>
    <w:uiPriority w:val="99"/>
    <w:semiHidden/>
    <w:unhideWhenUsed/>
    <w:rsid w:val="0026252C"/>
    <w:pPr>
      <w:ind w:leftChars="2500" w:left="100"/>
    </w:pPr>
  </w:style>
  <w:style w:type="character" w:customStyle="1" w:styleId="Char">
    <w:name w:val="日期 Char"/>
    <w:basedOn w:val="a0"/>
    <w:link w:val="a6"/>
    <w:uiPriority w:val="99"/>
    <w:semiHidden/>
    <w:rsid w:val="0026252C"/>
  </w:style>
  <w:style w:type="paragraph" w:styleId="a7">
    <w:name w:val="header"/>
    <w:basedOn w:val="a"/>
    <w:link w:val="Char0"/>
    <w:uiPriority w:val="99"/>
    <w:unhideWhenUsed/>
    <w:rsid w:val="00645A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45A0C"/>
    <w:rPr>
      <w:sz w:val="18"/>
      <w:szCs w:val="18"/>
    </w:rPr>
  </w:style>
  <w:style w:type="paragraph" w:styleId="a8">
    <w:name w:val="footer"/>
    <w:basedOn w:val="a"/>
    <w:link w:val="Char1"/>
    <w:uiPriority w:val="99"/>
    <w:unhideWhenUsed/>
    <w:rsid w:val="00645A0C"/>
    <w:pPr>
      <w:tabs>
        <w:tab w:val="center" w:pos="4153"/>
        <w:tab w:val="right" w:pos="8306"/>
      </w:tabs>
      <w:snapToGrid w:val="0"/>
      <w:jc w:val="left"/>
    </w:pPr>
    <w:rPr>
      <w:sz w:val="18"/>
      <w:szCs w:val="18"/>
    </w:rPr>
  </w:style>
  <w:style w:type="character" w:customStyle="1" w:styleId="Char1">
    <w:name w:val="页脚 Char"/>
    <w:basedOn w:val="a0"/>
    <w:link w:val="a8"/>
    <w:uiPriority w:val="99"/>
    <w:rsid w:val="00645A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wtqi23ioopmk3o6ert">
    <w:name w:val="itwtqi_23ioopmk3o6ert"/>
    <w:basedOn w:val="a0"/>
    <w:rsid w:val="00C563CF"/>
  </w:style>
  <w:style w:type="character" w:styleId="a3">
    <w:name w:val="Hyperlink"/>
    <w:basedOn w:val="a0"/>
    <w:uiPriority w:val="99"/>
    <w:unhideWhenUsed/>
    <w:rsid w:val="00C563CF"/>
    <w:rPr>
      <w:color w:val="0000FF"/>
      <w:u w:val="single"/>
    </w:rPr>
  </w:style>
  <w:style w:type="paragraph" w:styleId="a4">
    <w:name w:val="Normal (Web)"/>
    <w:basedOn w:val="a"/>
    <w:uiPriority w:val="99"/>
    <w:semiHidden/>
    <w:unhideWhenUsed/>
    <w:rsid w:val="00C563C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563CF"/>
    <w:rPr>
      <w:b/>
      <w:bCs/>
    </w:rPr>
  </w:style>
  <w:style w:type="paragraph" w:styleId="a6">
    <w:name w:val="Date"/>
    <w:basedOn w:val="a"/>
    <w:next w:val="a"/>
    <w:link w:val="Char"/>
    <w:uiPriority w:val="99"/>
    <w:semiHidden/>
    <w:unhideWhenUsed/>
    <w:rsid w:val="0026252C"/>
    <w:pPr>
      <w:ind w:leftChars="2500" w:left="100"/>
    </w:pPr>
  </w:style>
  <w:style w:type="character" w:customStyle="1" w:styleId="Char">
    <w:name w:val="日期 Char"/>
    <w:basedOn w:val="a0"/>
    <w:link w:val="a6"/>
    <w:uiPriority w:val="99"/>
    <w:semiHidden/>
    <w:rsid w:val="0026252C"/>
  </w:style>
  <w:style w:type="paragraph" w:styleId="a7">
    <w:name w:val="header"/>
    <w:basedOn w:val="a"/>
    <w:link w:val="Char0"/>
    <w:uiPriority w:val="99"/>
    <w:unhideWhenUsed/>
    <w:rsid w:val="00645A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45A0C"/>
    <w:rPr>
      <w:sz w:val="18"/>
      <w:szCs w:val="18"/>
    </w:rPr>
  </w:style>
  <w:style w:type="paragraph" w:styleId="a8">
    <w:name w:val="footer"/>
    <w:basedOn w:val="a"/>
    <w:link w:val="Char1"/>
    <w:uiPriority w:val="99"/>
    <w:unhideWhenUsed/>
    <w:rsid w:val="00645A0C"/>
    <w:pPr>
      <w:tabs>
        <w:tab w:val="center" w:pos="4153"/>
        <w:tab w:val="right" w:pos="8306"/>
      </w:tabs>
      <w:snapToGrid w:val="0"/>
      <w:jc w:val="left"/>
    </w:pPr>
    <w:rPr>
      <w:sz w:val="18"/>
      <w:szCs w:val="18"/>
    </w:rPr>
  </w:style>
  <w:style w:type="character" w:customStyle="1" w:styleId="Char1">
    <w:name w:val="页脚 Char"/>
    <w:basedOn w:val="a0"/>
    <w:link w:val="a8"/>
    <w:uiPriority w:val="99"/>
    <w:rsid w:val="00645A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84084">
      <w:bodyDiv w:val="1"/>
      <w:marLeft w:val="0"/>
      <w:marRight w:val="0"/>
      <w:marTop w:val="0"/>
      <w:marBottom w:val="0"/>
      <w:divBdr>
        <w:top w:val="none" w:sz="0" w:space="0" w:color="auto"/>
        <w:left w:val="none" w:sz="0" w:space="0" w:color="auto"/>
        <w:bottom w:val="none" w:sz="0" w:space="0" w:color="auto"/>
        <w:right w:val="none" w:sz="0" w:space="0" w:color="auto"/>
      </w:divBdr>
      <w:divsChild>
        <w:div w:id="847257427">
          <w:marLeft w:val="0"/>
          <w:marRight w:val="0"/>
          <w:marTop w:val="0"/>
          <w:marBottom w:val="0"/>
          <w:divBdr>
            <w:top w:val="none" w:sz="0" w:space="0" w:color="auto"/>
            <w:left w:val="none" w:sz="0" w:space="0" w:color="auto"/>
            <w:bottom w:val="none" w:sz="0" w:space="0" w:color="auto"/>
            <w:right w:val="none" w:sz="0" w:space="0" w:color="auto"/>
          </w:divBdr>
          <w:divsChild>
            <w:div w:id="583422219">
              <w:marLeft w:val="0"/>
              <w:marRight w:val="0"/>
              <w:marTop w:val="0"/>
              <w:marBottom w:val="0"/>
              <w:divBdr>
                <w:top w:val="none" w:sz="0" w:space="0" w:color="auto"/>
                <w:left w:val="none" w:sz="0" w:space="0" w:color="auto"/>
                <w:bottom w:val="none" w:sz="0" w:space="0" w:color="auto"/>
                <w:right w:val="none" w:sz="0" w:space="0" w:color="auto"/>
              </w:divBdr>
            </w:div>
          </w:divsChild>
        </w:div>
        <w:div w:id="1344891332">
          <w:marLeft w:val="0"/>
          <w:marRight w:val="0"/>
          <w:marTop w:val="0"/>
          <w:marBottom w:val="0"/>
          <w:divBdr>
            <w:top w:val="none" w:sz="0" w:space="0" w:color="auto"/>
            <w:left w:val="none" w:sz="0" w:space="0" w:color="auto"/>
            <w:bottom w:val="none" w:sz="0" w:space="0" w:color="auto"/>
            <w:right w:val="none" w:sz="0" w:space="0" w:color="auto"/>
          </w:divBdr>
          <w:divsChild>
            <w:div w:id="1586066722">
              <w:marLeft w:val="0"/>
              <w:marRight w:val="0"/>
              <w:marTop w:val="0"/>
              <w:marBottom w:val="0"/>
              <w:divBdr>
                <w:top w:val="none" w:sz="0" w:space="0" w:color="auto"/>
                <w:left w:val="none" w:sz="0" w:space="0" w:color="auto"/>
                <w:bottom w:val="none" w:sz="0" w:space="0" w:color="auto"/>
                <w:right w:val="none" w:sz="0" w:space="0" w:color="auto"/>
              </w:divBdr>
              <w:divsChild>
                <w:div w:id="486746921">
                  <w:marLeft w:val="0"/>
                  <w:marRight w:val="0"/>
                  <w:marTop w:val="0"/>
                  <w:marBottom w:val="0"/>
                  <w:divBdr>
                    <w:top w:val="none" w:sz="0" w:space="0" w:color="auto"/>
                    <w:left w:val="none" w:sz="0" w:space="0" w:color="auto"/>
                    <w:bottom w:val="none" w:sz="0" w:space="0" w:color="auto"/>
                    <w:right w:val="none" w:sz="0" w:space="0" w:color="auto"/>
                  </w:divBdr>
                  <w:divsChild>
                    <w:div w:id="1271426663">
                      <w:marLeft w:val="0"/>
                      <w:marRight w:val="0"/>
                      <w:marTop w:val="0"/>
                      <w:marBottom w:val="0"/>
                      <w:divBdr>
                        <w:top w:val="none" w:sz="0" w:space="0" w:color="auto"/>
                        <w:left w:val="none" w:sz="0" w:space="0" w:color="auto"/>
                        <w:bottom w:val="none" w:sz="0" w:space="0" w:color="auto"/>
                        <w:right w:val="none" w:sz="0" w:space="0" w:color="auto"/>
                      </w:divBdr>
                      <w:divsChild>
                        <w:div w:id="9959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11668">
          <w:marLeft w:val="0"/>
          <w:marRight w:val="0"/>
          <w:marTop w:val="0"/>
          <w:marBottom w:val="0"/>
          <w:divBdr>
            <w:top w:val="none" w:sz="0" w:space="0" w:color="auto"/>
            <w:left w:val="none" w:sz="0" w:space="0" w:color="auto"/>
            <w:bottom w:val="none" w:sz="0" w:space="0" w:color="auto"/>
            <w:right w:val="none" w:sz="0" w:space="0" w:color="auto"/>
          </w:divBdr>
          <w:divsChild>
            <w:div w:id="1890409901">
              <w:marLeft w:val="0"/>
              <w:marRight w:val="0"/>
              <w:marTop w:val="0"/>
              <w:marBottom w:val="0"/>
              <w:divBdr>
                <w:top w:val="none" w:sz="0" w:space="0" w:color="auto"/>
                <w:left w:val="none" w:sz="0" w:space="0" w:color="auto"/>
                <w:bottom w:val="none" w:sz="0" w:space="0" w:color="auto"/>
                <w:right w:val="none" w:sz="0" w:space="0" w:color="auto"/>
              </w:divBdr>
              <w:divsChild>
                <w:div w:id="6230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981">
          <w:marLeft w:val="0"/>
          <w:marRight w:val="0"/>
          <w:marTop w:val="0"/>
          <w:marBottom w:val="0"/>
          <w:divBdr>
            <w:top w:val="none" w:sz="0" w:space="0" w:color="auto"/>
            <w:left w:val="none" w:sz="0" w:space="0" w:color="auto"/>
            <w:bottom w:val="none" w:sz="0" w:space="0" w:color="auto"/>
            <w:right w:val="none" w:sz="0" w:space="0" w:color="auto"/>
          </w:divBdr>
          <w:divsChild>
            <w:div w:id="290331821">
              <w:marLeft w:val="0"/>
              <w:marRight w:val="0"/>
              <w:marTop w:val="0"/>
              <w:marBottom w:val="0"/>
              <w:divBdr>
                <w:top w:val="none" w:sz="0" w:space="0" w:color="auto"/>
                <w:left w:val="none" w:sz="0" w:space="0" w:color="auto"/>
                <w:bottom w:val="none" w:sz="0" w:space="0" w:color="auto"/>
                <w:right w:val="none" w:sz="0" w:space="0" w:color="auto"/>
              </w:divBdr>
              <w:divsChild>
                <w:div w:id="1472332767">
                  <w:marLeft w:val="0"/>
                  <w:marRight w:val="0"/>
                  <w:marTop w:val="0"/>
                  <w:marBottom w:val="0"/>
                  <w:divBdr>
                    <w:top w:val="none" w:sz="0" w:space="0" w:color="auto"/>
                    <w:left w:val="none" w:sz="0" w:space="0" w:color="auto"/>
                    <w:bottom w:val="none" w:sz="0" w:space="0" w:color="auto"/>
                    <w:right w:val="none" w:sz="0" w:space="0" w:color="auto"/>
                  </w:divBdr>
                </w:div>
              </w:divsChild>
            </w:div>
            <w:div w:id="533543136">
              <w:marLeft w:val="0"/>
              <w:marRight w:val="0"/>
              <w:marTop w:val="0"/>
              <w:marBottom w:val="0"/>
              <w:divBdr>
                <w:top w:val="none" w:sz="0" w:space="0" w:color="auto"/>
                <w:left w:val="none" w:sz="0" w:space="0" w:color="auto"/>
                <w:bottom w:val="none" w:sz="0" w:space="0" w:color="auto"/>
                <w:right w:val="none" w:sz="0" w:space="0" w:color="auto"/>
              </w:divBdr>
            </w:div>
          </w:divsChild>
        </w:div>
        <w:div w:id="1641495311">
          <w:marLeft w:val="0"/>
          <w:marRight w:val="0"/>
          <w:marTop w:val="0"/>
          <w:marBottom w:val="0"/>
          <w:divBdr>
            <w:top w:val="none" w:sz="0" w:space="0" w:color="auto"/>
            <w:left w:val="none" w:sz="0" w:space="0" w:color="auto"/>
            <w:bottom w:val="none" w:sz="0" w:space="0" w:color="auto"/>
            <w:right w:val="none" w:sz="0" w:space="0" w:color="auto"/>
          </w:divBdr>
          <w:divsChild>
            <w:div w:id="385178226">
              <w:marLeft w:val="0"/>
              <w:marRight w:val="0"/>
              <w:marTop w:val="0"/>
              <w:marBottom w:val="0"/>
              <w:divBdr>
                <w:top w:val="none" w:sz="0" w:space="0" w:color="auto"/>
                <w:left w:val="none" w:sz="0" w:space="0" w:color="auto"/>
                <w:bottom w:val="none" w:sz="0" w:space="0" w:color="auto"/>
                <w:right w:val="none" w:sz="0" w:space="0" w:color="auto"/>
              </w:divBdr>
              <w:divsChild>
                <w:div w:id="1650477008">
                  <w:marLeft w:val="0"/>
                  <w:marRight w:val="0"/>
                  <w:marTop w:val="0"/>
                  <w:marBottom w:val="0"/>
                  <w:divBdr>
                    <w:top w:val="none" w:sz="0" w:space="0" w:color="auto"/>
                    <w:left w:val="none" w:sz="0" w:space="0" w:color="auto"/>
                    <w:bottom w:val="none" w:sz="0" w:space="0" w:color="auto"/>
                    <w:right w:val="none" w:sz="0" w:space="0" w:color="auto"/>
                  </w:divBdr>
                  <w:divsChild>
                    <w:div w:id="1565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8213">
          <w:marLeft w:val="0"/>
          <w:marRight w:val="0"/>
          <w:marTop w:val="0"/>
          <w:marBottom w:val="0"/>
          <w:divBdr>
            <w:top w:val="none" w:sz="0" w:space="0" w:color="auto"/>
            <w:left w:val="none" w:sz="0" w:space="0" w:color="auto"/>
            <w:bottom w:val="none" w:sz="0" w:space="0" w:color="auto"/>
            <w:right w:val="none" w:sz="0" w:space="0" w:color="auto"/>
          </w:divBdr>
          <w:divsChild>
            <w:div w:id="1600522193">
              <w:marLeft w:val="0"/>
              <w:marRight w:val="0"/>
              <w:marTop w:val="0"/>
              <w:marBottom w:val="0"/>
              <w:divBdr>
                <w:top w:val="none" w:sz="0" w:space="0" w:color="auto"/>
                <w:left w:val="none" w:sz="0" w:space="0" w:color="auto"/>
                <w:bottom w:val="none" w:sz="0" w:space="0" w:color="auto"/>
                <w:right w:val="none" w:sz="0" w:space="0" w:color="auto"/>
              </w:divBdr>
              <w:divsChild>
                <w:div w:id="9704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3394</Words>
  <Characters>19352</Characters>
  <Application>Microsoft Office Word</Application>
  <DocSecurity>0</DocSecurity>
  <Lines>161</Lines>
  <Paragraphs>45</Paragraphs>
  <ScaleCrop>false</ScaleCrop>
  <Company/>
  <LinksUpToDate>false</LinksUpToDate>
  <CharactersWithSpaces>22701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c:creator>
  <cp:lastModifiedBy>Aria</cp:lastModifiedBy>
  <cp:revision>17</cp:revision>
  <dcterms:created xsi:type="dcterms:W3CDTF">2021-02-18T10:02:00Z</dcterms:created>
  <dcterms:modified xsi:type="dcterms:W3CDTF">2021-02-18T13:24:00Z</dcterms:modified>
</cp:coreProperties>
</file>