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05"/>
        <w:gridCol w:w="5216"/>
      </w:tblGrid>
      <w:tr w:rsidR="00F04A30" w:rsidRPr="00647283" w14:paraId="25924774" w14:textId="77777777" w:rsidTr="00F12105">
        <w:tc>
          <w:tcPr>
            <w:tcW w:w="4605" w:type="dxa"/>
          </w:tcPr>
          <w:p w14:paraId="1AFF9126" w14:textId="77777777" w:rsidR="00AC0B31" w:rsidRDefault="00AC0B31"/>
          <w:tbl>
            <w:tblPr>
              <w:tblStyle w:val="TableGrid"/>
              <w:tblW w:w="0" w:type="auto"/>
              <w:tblBorders>
                <w:top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90"/>
            </w:tblGrid>
            <w:tr w:rsidR="00F04A30" w:rsidRPr="00BF1C0B" w14:paraId="7A6C0F03" w14:textId="77777777" w:rsidTr="006E16C3">
              <w:trPr>
                <w:cantSplit/>
                <w:trHeight w:hRule="exact" w:val="2155"/>
              </w:trPr>
              <w:tc>
                <w:tcPr>
                  <w:tcW w:w="4590" w:type="dxa"/>
                  <w:tcBorders>
                    <w:left w:val="nil"/>
                    <w:bottom w:val="nil"/>
                    <w:right w:val="nil"/>
                  </w:tcBorders>
                  <w:noWrap/>
                  <w:tcMar>
                    <w:top w:w="312" w:type="dxa"/>
                  </w:tcMar>
                </w:tcPr>
                <w:p w14:paraId="7CEBBF3F" w14:textId="77777777" w:rsidR="00AC0B31" w:rsidRPr="00AC0B31" w:rsidRDefault="00AC0B31" w:rsidP="00AC0B31">
                  <w:pPr>
                    <w:pStyle w:val="EMaddress"/>
                    <w:rPr>
                      <w:lang w:val="en-IT"/>
                    </w:rPr>
                  </w:pPr>
                  <w:r w:rsidRPr="00AC0B31">
                    <w:rPr>
                      <w:lang w:val="en-IT"/>
                    </w:rPr>
                    <w:t>Vidhya Iyer, Ph.D.</w:t>
                  </w:r>
                  <w:r w:rsidRPr="00AC0B31">
                    <w:rPr>
                      <w:lang w:val="en-IT"/>
                    </w:rPr>
                    <w:br/>
                    <w:t>Review Editor</w:t>
                  </w:r>
                  <w:r w:rsidRPr="00AC0B31">
                    <w:rPr>
                      <w:lang w:val="en-IT"/>
                    </w:rPr>
                    <w:br/>
                    <w:t>JoVE</w:t>
                  </w:r>
                  <w:r w:rsidRPr="00AC0B31">
                    <w:rPr>
                      <w:lang w:val="en-IT"/>
                    </w:rPr>
                    <w:br/>
                  </w:r>
                  <w:r w:rsidRPr="00AC0B31">
                    <w:rPr>
                      <w:rFonts w:ascii="Arial" w:hAnsi="Arial" w:cs="Arial"/>
                      <w:lang w:val="en-IT"/>
                    </w:rPr>
                    <w:t>​</w:t>
                  </w:r>
                  <w:r w:rsidRPr="00AC0B31">
                    <w:rPr>
                      <w:lang w:val="en-IT"/>
                    </w:rPr>
                    <w:fldChar w:fldCharType="begin"/>
                  </w:r>
                  <w:r w:rsidRPr="00AC0B31">
                    <w:rPr>
                      <w:lang w:val="en-IT"/>
                    </w:rPr>
                    <w:instrText xml:space="preserve"> HYPERLINK "mailto:vidhya.iyer@jove.com" </w:instrText>
                  </w:r>
                  <w:r w:rsidRPr="00AC0B31">
                    <w:rPr>
                      <w:lang w:val="en-IT"/>
                    </w:rPr>
                    <w:fldChar w:fldCharType="separate"/>
                  </w:r>
                  <w:r w:rsidRPr="00AC0B31">
                    <w:rPr>
                      <w:rStyle w:val="Hyperlink"/>
                      <w:lang w:val="en-IT"/>
                    </w:rPr>
                    <w:t>vidhya.iyer@jove.com</w:t>
                  </w:r>
                  <w:r w:rsidRPr="00AC0B31">
                    <w:rPr>
                      <w:lang w:val="en-IT"/>
                    </w:rPr>
                    <w:fldChar w:fldCharType="end"/>
                  </w:r>
                </w:p>
                <w:p w14:paraId="36C68F16" w14:textId="77777777" w:rsidR="0075172C" w:rsidRPr="00AC0B31" w:rsidRDefault="0075172C" w:rsidP="00AC0B31">
                  <w:pPr>
                    <w:pStyle w:val="EMaddress"/>
                    <w:rPr>
                      <w:lang w:val="en-IT"/>
                    </w:rPr>
                  </w:pPr>
                </w:p>
              </w:tc>
            </w:tr>
          </w:tbl>
          <w:p w14:paraId="1E88E5FF" w14:textId="77777777" w:rsidR="00F04A30" w:rsidRPr="000A50FE" w:rsidRDefault="000310ED" w:rsidP="00467FD5">
            <w:pPr>
              <w:pStyle w:val="EMtextbody"/>
              <w:spacing w:before="0" w:line="276" w:lineRule="auto"/>
              <w:rPr>
                <w:sz w:val="2"/>
                <w:szCs w:val="2"/>
                <w:lang w:val="de-DE"/>
              </w:rPr>
            </w:pPr>
            <w:sdt>
              <w:sdtPr>
                <w:rPr>
                  <w:color w:val="FFFFFF" w:themeColor="background1"/>
                  <w:sz w:val="2"/>
                  <w:szCs w:val="2"/>
                </w:rPr>
                <w:id w:val="171848341"/>
                <w:lock w:val="contentLocked"/>
                <w:placeholder>
                  <w:docPart w:val="B9B2283D809A5E4D87B3FCE935F86EBF"/>
                </w:placeholder>
              </w:sdtPr>
              <w:sdtEndPr/>
              <w:sdtContent>
                <w:r w:rsidR="000A50FE" w:rsidRPr="000A50FE">
                  <w:rPr>
                    <w:color w:val="FFFFFF" w:themeColor="background1"/>
                    <w:sz w:val="2"/>
                    <w:szCs w:val="2"/>
                  </w:rPr>
                  <w:t xml:space="preserve"> </w:t>
                </w:r>
              </w:sdtContent>
            </w:sdt>
          </w:p>
        </w:tc>
        <w:tc>
          <w:tcPr>
            <w:tcW w:w="5216" w:type="dxa"/>
            <w:noWrap/>
            <w:tcMar>
              <w:left w:w="2540" w:type="dxa"/>
            </w:tcMar>
          </w:tcPr>
          <w:sdt>
            <w:sdtPr>
              <w:rPr>
                <w:lang w:val="de-DE"/>
              </w:rPr>
              <w:alias w:val="name"/>
              <w:tag w:val="name"/>
              <w:id w:val="414912917"/>
              <w:placeholder>
                <w:docPart w:val="E29D6F594ED03D469D04FBFB59DC4E17"/>
              </w:placeholder>
              <w:text w:multiLine="1"/>
            </w:sdtPr>
            <w:sdtEndPr/>
            <w:sdtContent>
              <w:p w14:paraId="04EC1D84" w14:textId="77777777" w:rsidR="00EE2820" w:rsidRPr="00BF1C0B" w:rsidRDefault="00B22995" w:rsidP="00E83B6A">
                <w:pPr>
                  <w:pStyle w:val="EMcontactname"/>
                  <w:rPr>
                    <w:lang w:val="de-DE"/>
                  </w:rPr>
                </w:pPr>
                <w:r w:rsidRPr="00BF1C0B">
                  <w:rPr>
                    <w:lang w:val="de-DE"/>
                  </w:rPr>
                  <w:t>Simone Mattei</w:t>
                </w:r>
              </w:p>
            </w:sdtContent>
          </w:sdt>
          <w:sdt>
            <w:sdtPr>
              <w:rPr>
                <w:lang w:val="de-DE"/>
              </w:rPr>
              <w:alias w:val="job title"/>
              <w:tag w:val="job title"/>
              <w:id w:val="-1088841384"/>
              <w:placeholder>
                <w:docPart w:val="2061A9EFA3CB2240AFD3F3D3A14F6BA8"/>
              </w:placeholder>
              <w:text w:multiLine="1"/>
            </w:sdtPr>
            <w:sdtEndPr/>
            <w:sdtContent>
              <w:p w14:paraId="7134F511" w14:textId="77777777" w:rsidR="00E83B6A" w:rsidRPr="00BF1C0B" w:rsidRDefault="00B22995" w:rsidP="00E83B6A">
                <w:pPr>
                  <w:pStyle w:val="EMcontactdetails"/>
                  <w:rPr>
                    <w:lang w:val="de-DE"/>
                  </w:rPr>
                </w:pPr>
                <w:r w:rsidRPr="00BF1C0B">
                  <w:rPr>
                    <w:lang w:val="de-DE"/>
                  </w:rPr>
                  <w:t>Team Leader</w:t>
                </w:r>
              </w:p>
            </w:sdtContent>
          </w:sdt>
          <w:p w14:paraId="17AA7C26" w14:textId="77777777" w:rsidR="00E83B6A" w:rsidRPr="00BF1C0B" w:rsidRDefault="00E83B6A" w:rsidP="00E83B6A">
            <w:pPr>
              <w:pStyle w:val="EMcontactdetails"/>
              <w:rPr>
                <w:lang w:val="de-DE"/>
              </w:rPr>
            </w:pPr>
            <w:r w:rsidRPr="00BF1C0B">
              <w:rPr>
                <w:lang w:val="de-DE"/>
              </w:rPr>
              <w:t>T +49 6221 387 8</w:t>
            </w:r>
            <w:sdt>
              <w:sdtPr>
                <w:rPr>
                  <w:lang w:val="de-DE"/>
                </w:rPr>
                <w:alias w:val="phone"/>
                <w:tag w:val="phone"/>
                <w:id w:val="1936332127"/>
                <w:placeholder>
                  <w:docPart w:val="FF1E683D09C4F6479B83BD525C55FF52"/>
                </w:placeholder>
                <w:text/>
              </w:sdtPr>
              <w:sdtEndPr/>
              <w:sdtContent>
                <w:r w:rsidR="00B22995" w:rsidRPr="00BF1C0B">
                  <w:rPr>
                    <w:lang w:val="de-DE"/>
                  </w:rPr>
                  <w:t>289</w:t>
                </w:r>
              </w:sdtContent>
            </w:sdt>
          </w:p>
          <w:p w14:paraId="026971BC" w14:textId="77777777" w:rsidR="00E83B6A" w:rsidRPr="00BF1C0B" w:rsidRDefault="000310ED" w:rsidP="00B819B0">
            <w:pPr>
              <w:pStyle w:val="EMcontactdetails"/>
              <w:rPr>
                <w:lang w:val="de-DE"/>
              </w:rPr>
            </w:pPr>
            <w:sdt>
              <w:sdtPr>
                <w:rPr>
                  <w:lang w:val="de-DE"/>
                </w:rPr>
                <w:alias w:val="mail"/>
                <w:tag w:val="mail"/>
                <w:id w:val="-617298318"/>
                <w:placeholder>
                  <w:docPart w:val="D97129BFEBB671408934BB435A267933"/>
                </w:placeholder>
                <w:text/>
              </w:sdtPr>
              <w:sdtEndPr/>
              <w:sdtContent>
                <w:proofErr w:type="gramStart"/>
                <w:r w:rsidR="00B22995" w:rsidRPr="00BF1C0B">
                  <w:rPr>
                    <w:lang w:val="de-DE"/>
                  </w:rPr>
                  <w:t>simone.mattei</w:t>
                </w:r>
                <w:proofErr w:type="gramEnd"/>
              </w:sdtContent>
            </w:sdt>
            <w:r w:rsidR="00B819B0" w:rsidRPr="00BF1C0B">
              <w:rPr>
                <w:lang w:val="de-DE"/>
              </w:rPr>
              <w:t>@embl.</w:t>
            </w:r>
            <w:r w:rsidR="00B86DA1" w:rsidRPr="00BF1C0B">
              <w:rPr>
                <w:lang w:val="de-DE"/>
              </w:rPr>
              <w:t>de</w:t>
            </w:r>
          </w:p>
          <w:p w14:paraId="223CE80E" w14:textId="77777777" w:rsidR="00E83B6A" w:rsidRPr="00B22995" w:rsidRDefault="00B86DA1" w:rsidP="00B819B0">
            <w:pPr>
              <w:pStyle w:val="EMcontactdetails"/>
              <w:rPr>
                <w:lang w:val="de-DE"/>
              </w:rPr>
            </w:pPr>
            <w:r w:rsidRPr="00BF1C0B">
              <w:rPr>
                <w:lang w:val="de-DE"/>
              </w:rPr>
              <w:t>www.</w:t>
            </w:r>
            <w:hyperlink r:id="rId7" w:history="1">
              <w:r w:rsidRPr="00B22995">
                <w:rPr>
                  <w:rStyle w:val="Hyperlink"/>
                  <w:lang w:val="de-DE"/>
                </w:rPr>
                <w:t>embl</w:t>
              </w:r>
            </w:hyperlink>
            <w:r w:rsidRPr="00B22995">
              <w:rPr>
                <w:lang w:val="de-DE"/>
              </w:rPr>
              <w:t>.org</w:t>
            </w:r>
          </w:p>
          <w:p w14:paraId="159F21C1" w14:textId="77777777" w:rsidR="00E83B6A" w:rsidRPr="00CA4DBA" w:rsidRDefault="00E83B6A" w:rsidP="00B819B0">
            <w:pPr>
              <w:pStyle w:val="EMcontactdetails"/>
              <w:spacing w:before="200"/>
              <w:rPr>
                <w:rFonts w:asciiTheme="majorHAnsi" w:hAnsiTheme="majorHAnsi"/>
                <w:lang w:val="de-DE"/>
              </w:rPr>
            </w:pPr>
            <w:r w:rsidRPr="00CA4DBA">
              <w:rPr>
                <w:rFonts w:asciiTheme="majorHAnsi" w:hAnsiTheme="majorHAnsi"/>
                <w:lang w:val="de-DE"/>
              </w:rPr>
              <w:t>EMBL Heidelberg</w:t>
            </w:r>
          </w:p>
          <w:p w14:paraId="14DEAA3B" w14:textId="77777777" w:rsidR="00E83B6A" w:rsidRPr="00CA4DBA" w:rsidRDefault="00E83B6A" w:rsidP="00E83B6A">
            <w:pPr>
              <w:pStyle w:val="EMcontactdetails"/>
              <w:rPr>
                <w:lang w:val="de-DE"/>
              </w:rPr>
            </w:pPr>
            <w:r w:rsidRPr="00CA4DBA">
              <w:rPr>
                <w:lang w:val="de-DE"/>
              </w:rPr>
              <w:t>Meyerhofstraße 1</w:t>
            </w:r>
          </w:p>
          <w:p w14:paraId="3D3546FE" w14:textId="77777777" w:rsidR="00E83B6A" w:rsidRPr="00CA4DBA" w:rsidRDefault="00E83B6A" w:rsidP="00E83B6A">
            <w:pPr>
              <w:pStyle w:val="EMcontactdetails"/>
              <w:rPr>
                <w:lang w:val="de-DE"/>
              </w:rPr>
            </w:pPr>
            <w:r w:rsidRPr="00CA4DBA">
              <w:rPr>
                <w:lang w:val="de-DE"/>
              </w:rPr>
              <w:t>69117 Heidelberg</w:t>
            </w:r>
          </w:p>
          <w:p w14:paraId="3FF14289" w14:textId="77777777" w:rsidR="002A1769" w:rsidRPr="00CA4DBA" w:rsidRDefault="00E83B6A" w:rsidP="002A1769">
            <w:pPr>
              <w:pStyle w:val="EMcontactdetails"/>
              <w:rPr>
                <w:lang w:val="de-DE"/>
              </w:rPr>
            </w:pPr>
            <w:r w:rsidRPr="00CA4DBA">
              <w:rPr>
                <w:lang w:val="de-DE"/>
              </w:rPr>
              <w:t>Germany</w:t>
            </w:r>
          </w:p>
        </w:tc>
      </w:tr>
    </w:tbl>
    <w:sdt>
      <w:sdtPr>
        <w:alias w:val="date"/>
        <w:tag w:val="date"/>
        <w:id w:val="-1264685665"/>
        <w:placeholder>
          <w:docPart w:val="E76DAD46A747A34596DBC862B099FCFB"/>
        </w:placeholder>
        <w:date w:fullDate="2021-02-11T00:00:00Z">
          <w:dateFormat w:val="dd/MM/yyyy"/>
          <w:lid w:val="en-GB"/>
          <w:storeMappedDataAs w:val="dateTime"/>
          <w:calendar w:val="gregorian"/>
        </w:date>
      </w:sdtPr>
      <w:sdtEndPr/>
      <w:sdtContent>
        <w:p w14:paraId="77CC0421" w14:textId="1920EF38" w:rsidR="007B3A40" w:rsidRDefault="00AC0B31" w:rsidP="008E2803">
          <w:pPr>
            <w:pStyle w:val="EMdate"/>
          </w:pPr>
          <w:r>
            <w:t>11</w:t>
          </w:r>
          <w:r w:rsidR="0075172C">
            <w:t>/0</w:t>
          </w:r>
          <w:r>
            <w:t>2</w:t>
          </w:r>
          <w:r w:rsidR="0075172C">
            <w:t>/2021</w:t>
          </w:r>
        </w:p>
      </w:sdtContent>
    </w:sdt>
    <w:p w14:paraId="68C761C5" w14:textId="4E535175" w:rsidR="00F04A30" w:rsidRPr="00AC0B31" w:rsidRDefault="00AC0B31" w:rsidP="008E2803">
      <w:pPr>
        <w:pStyle w:val="EMsubject"/>
      </w:pPr>
      <w:r w:rsidRPr="00AC0B31">
        <w:t>Revised manuscript “</w:t>
      </w:r>
      <w:r w:rsidRPr="00AC0B31">
        <w:rPr>
          <w:rFonts w:eastAsia="Calibri"/>
        </w:rPr>
        <w:t>Strategies for optimisation of cryogenic electron tomography data acquisition</w:t>
      </w:r>
      <w:r w:rsidRPr="00AC0B31">
        <w:t>”</w:t>
      </w:r>
      <w:r>
        <w:t xml:space="preserve"> (Weis et al.)</w:t>
      </w:r>
    </w:p>
    <w:p w14:paraId="18477B60" w14:textId="2B2AC62F" w:rsidR="00AC0B31" w:rsidRPr="00AC0B31" w:rsidRDefault="00AC0B31" w:rsidP="000D4573">
      <w:pPr>
        <w:pStyle w:val="EMtextbody"/>
        <w:spacing w:before="0"/>
        <w:jc w:val="both"/>
        <w:rPr>
          <w:color w:val="127138" w:themeColor="text2" w:themeShade="BF"/>
        </w:rPr>
      </w:pPr>
      <w:r w:rsidRPr="006B7AE5">
        <w:rPr>
          <w:color w:val="127138" w:themeColor="text2" w:themeShade="BF"/>
        </w:rPr>
        <w:t xml:space="preserve">Dear </w:t>
      </w:r>
      <w:proofErr w:type="spellStart"/>
      <w:r w:rsidRPr="006B7AE5">
        <w:rPr>
          <w:color w:val="127138" w:themeColor="text2" w:themeShade="BF"/>
        </w:rPr>
        <w:t>Dr.</w:t>
      </w:r>
      <w:proofErr w:type="spellEnd"/>
      <w:r w:rsidRPr="006B7AE5">
        <w:rPr>
          <w:color w:val="127138" w:themeColor="text2" w:themeShade="BF"/>
        </w:rPr>
        <w:t xml:space="preserve"> </w:t>
      </w:r>
      <w:proofErr w:type="spellStart"/>
      <w:r w:rsidRPr="006B7AE5">
        <w:rPr>
          <w:color w:val="127138" w:themeColor="text2" w:themeShade="BF"/>
        </w:rPr>
        <w:t>Iyer</w:t>
      </w:r>
      <w:proofErr w:type="spellEnd"/>
      <w:r w:rsidRPr="006B7AE5">
        <w:rPr>
          <w:color w:val="127138" w:themeColor="text2" w:themeShade="BF"/>
        </w:rPr>
        <w:t>,</w:t>
      </w:r>
    </w:p>
    <w:p w14:paraId="068B3DC8" w14:textId="77777777" w:rsidR="00D00E94" w:rsidRPr="006B7AE5" w:rsidRDefault="00D00E94" w:rsidP="000D4573">
      <w:pPr>
        <w:pStyle w:val="EMtextbody"/>
        <w:spacing w:before="0"/>
        <w:jc w:val="both"/>
        <w:rPr>
          <w:color w:val="127138" w:themeColor="text2" w:themeShade="BF"/>
        </w:rPr>
      </w:pPr>
    </w:p>
    <w:p w14:paraId="6A4F3419" w14:textId="371F5EC3" w:rsidR="00D00E94" w:rsidRDefault="00AC0B31" w:rsidP="000D4573">
      <w:pPr>
        <w:pStyle w:val="EMtextbody"/>
        <w:spacing w:before="0"/>
        <w:jc w:val="both"/>
        <w:rPr>
          <w:color w:val="127138" w:themeColor="text2" w:themeShade="BF"/>
        </w:rPr>
      </w:pPr>
      <w:r w:rsidRPr="006B7AE5">
        <w:rPr>
          <w:color w:val="127138" w:themeColor="text2" w:themeShade="BF"/>
        </w:rPr>
        <w:t>Thank you and your reviewers for the positive assessment of our manuscript</w:t>
      </w:r>
      <w:r w:rsidRPr="00AC0B31">
        <w:rPr>
          <w:color w:val="127138" w:themeColor="text2" w:themeShade="BF"/>
        </w:rPr>
        <w:t>. Please find attached a revised</w:t>
      </w:r>
      <w:r w:rsidRPr="006B7AE5">
        <w:rPr>
          <w:color w:val="127138" w:themeColor="text2" w:themeShade="BF"/>
        </w:rPr>
        <w:t xml:space="preserve"> </w:t>
      </w:r>
      <w:r w:rsidRPr="00AC0B31">
        <w:rPr>
          <w:color w:val="127138" w:themeColor="text2" w:themeShade="BF"/>
        </w:rPr>
        <w:t>version of the manuscript which we reformatted according to your editorial requests. We</w:t>
      </w:r>
      <w:r w:rsidRPr="006B7AE5">
        <w:rPr>
          <w:color w:val="127138" w:themeColor="text2" w:themeShade="BF"/>
        </w:rPr>
        <w:t xml:space="preserve"> addressed the comments made by the three reviewers and edited the text accordingly, as detailed within the reviewer comments below.</w:t>
      </w:r>
    </w:p>
    <w:p w14:paraId="498333BC" w14:textId="77777777" w:rsidR="000D4573" w:rsidRPr="006B7AE5" w:rsidRDefault="000D4573" w:rsidP="000D4573">
      <w:pPr>
        <w:pStyle w:val="EMtextbody"/>
        <w:spacing w:before="0"/>
        <w:jc w:val="both"/>
        <w:rPr>
          <w:color w:val="127138" w:themeColor="text2" w:themeShade="BF"/>
        </w:rPr>
      </w:pPr>
    </w:p>
    <w:p w14:paraId="4EBDAA83" w14:textId="414E0CD6" w:rsidR="00AC0B31" w:rsidRPr="006B7AE5" w:rsidRDefault="00D00E94" w:rsidP="000D4573">
      <w:pPr>
        <w:pStyle w:val="EMtextbody"/>
        <w:spacing w:before="0"/>
        <w:jc w:val="both"/>
        <w:rPr>
          <w:color w:val="127138" w:themeColor="text2" w:themeShade="BF"/>
        </w:rPr>
      </w:pPr>
      <w:r w:rsidRPr="006B7AE5">
        <w:rPr>
          <w:color w:val="127138" w:themeColor="text2" w:themeShade="BF"/>
        </w:rPr>
        <w:t>As requested, w</w:t>
      </w:r>
      <w:r w:rsidR="00AC0B31" w:rsidRPr="006B7AE5">
        <w:rPr>
          <w:color w:val="127138" w:themeColor="text2" w:themeShade="BF"/>
        </w:rPr>
        <w:t xml:space="preserve">e highlighted the sections of the Protocol that include the essential steps for the production of the video. </w:t>
      </w:r>
    </w:p>
    <w:p w14:paraId="68B97B4E" w14:textId="77777777" w:rsidR="00D00E94" w:rsidRPr="006B7AE5" w:rsidRDefault="00D00E94" w:rsidP="000D4573">
      <w:pPr>
        <w:pStyle w:val="EMtextbody"/>
        <w:spacing w:before="0"/>
        <w:jc w:val="both"/>
        <w:rPr>
          <w:color w:val="127138" w:themeColor="text2" w:themeShade="BF"/>
        </w:rPr>
      </w:pPr>
    </w:p>
    <w:p w14:paraId="4001B3C5" w14:textId="06398BEB" w:rsidR="00760AE1" w:rsidRPr="006B7AE5" w:rsidRDefault="00760AE1" w:rsidP="000D4573">
      <w:pPr>
        <w:pStyle w:val="EMtextbody"/>
        <w:spacing w:before="0"/>
        <w:jc w:val="both"/>
        <w:rPr>
          <w:color w:val="127138" w:themeColor="text2" w:themeShade="BF"/>
        </w:rPr>
      </w:pPr>
      <w:r w:rsidRPr="006B7AE5">
        <w:rPr>
          <w:color w:val="127138" w:themeColor="text2" w:themeShade="BF"/>
        </w:rPr>
        <w:t>Yours sincerely,</w:t>
      </w:r>
    </w:p>
    <w:p w14:paraId="305F36B5" w14:textId="77777777" w:rsidR="000D4573" w:rsidRDefault="000D4573" w:rsidP="000D4573">
      <w:pPr>
        <w:pStyle w:val="EMtextbody"/>
        <w:spacing w:before="0"/>
        <w:jc w:val="both"/>
        <w:rPr>
          <w:color w:val="127138" w:themeColor="text2" w:themeShade="BF"/>
        </w:rPr>
      </w:pPr>
    </w:p>
    <w:p w14:paraId="51B3057D" w14:textId="4964856B" w:rsidR="00760AE1" w:rsidRPr="006B7AE5" w:rsidRDefault="00760AE1" w:rsidP="000D4573">
      <w:pPr>
        <w:pStyle w:val="EMtextbody"/>
        <w:spacing w:before="0"/>
        <w:jc w:val="both"/>
        <w:rPr>
          <w:color w:val="127138" w:themeColor="text2" w:themeShade="BF"/>
        </w:rPr>
      </w:pPr>
      <w:r w:rsidRPr="006B7AE5">
        <w:rPr>
          <w:color w:val="127138" w:themeColor="text2" w:themeShade="BF"/>
        </w:rPr>
        <w:t>Simone Mattei</w:t>
      </w:r>
    </w:p>
    <w:p w14:paraId="389169D8" w14:textId="77777777" w:rsidR="0033248E" w:rsidRDefault="0033248E" w:rsidP="000D4573">
      <w:pPr>
        <w:pStyle w:val="EMtextbody"/>
        <w:spacing w:before="0"/>
        <w:rPr>
          <w:lang w:val="en-IT"/>
        </w:rPr>
      </w:pPr>
    </w:p>
    <w:p w14:paraId="48DA7BA9" w14:textId="77777777" w:rsidR="0033248E" w:rsidRDefault="0033248E" w:rsidP="000D4573">
      <w:pPr>
        <w:pStyle w:val="EMtextbody"/>
        <w:spacing w:before="0"/>
        <w:rPr>
          <w:lang w:val="en-IT"/>
        </w:rPr>
      </w:pPr>
    </w:p>
    <w:p w14:paraId="68A553D6" w14:textId="77777777" w:rsidR="0033248E" w:rsidRDefault="006B7AE5" w:rsidP="000D4573">
      <w:pPr>
        <w:pStyle w:val="EMtextbody"/>
        <w:spacing w:before="0"/>
        <w:rPr>
          <w:b/>
          <w:bCs/>
          <w:lang w:val="en-IT"/>
        </w:rPr>
      </w:pPr>
      <w:r w:rsidRPr="006B7AE5">
        <w:rPr>
          <w:lang w:val="en-IT"/>
        </w:rPr>
        <w:t>____________________________________</w:t>
      </w:r>
      <w:r w:rsidRPr="006B7AE5">
        <w:rPr>
          <w:lang w:val="en-IT"/>
        </w:rPr>
        <w:br/>
      </w:r>
      <w:r w:rsidRPr="006B7AE5">
        <w:rPr>
          <w:b/>
          <w:bCs/>
          <w:u w:val="single"/>
          <w:lang w:val="en-IT"/>
        </w:rPr>
        <w:t>Reviewers' comments:</w:t>
      </w:r>
      <w:r w:rsidRPr="006B7AE5">
        <w:rPr>
          <w:lang w:val="en-IT"/>
        </w:rPr>
        <w:br/>
      </w:r>
    </w:p>
    <w:p w14:paraId="13E2E846" w14:textId="00C6E0A9" w:rsidR="001079F9" w:rsidRDefault="006B7AE5" w:rsidP="000D4573">
      <w:pPr>
        <w:pStyle w:val="EMtextbody"/>
        <w:spacing w:before="0"/>
        <w:rPr>
          <w:lang w:val="en-IT"/>
        </w:rPr>
      </w:pPr>
      <w:r w:rsidRPr="006B7AE5">
        <w:rPr>
          <w:b/>
          <w:bCs/>
          <w:lang w:val="en-IT"/>
        </w:rPr>
        <w:t>Reviewer #1:</w:t>
      </w:r>
      <w:r w:rsidRPr="006B7AE5">
        <w:rPr>
          <w:lang w:val="en-IT"/>
        </w:rPr>
        <w:br/>
        <w:t>Manuscript Summary:</w:t>
      </w:r>
      <w:r w:rsidRPr="006B7AE5">
        <w:rPr>
          <w:lang w:val="en-IT"/>
        </w:rPr>
        <w:br/>
        <w:t>This manuscript describes a more streamlined and updated version of the protocol previously published in Nature Methods (Schorb et al., 2019). The included scripts and tips will enable experienced users to speed up the initial phases of their cryoET sessions.</w:t>
      </w:r>
      <w:r w:rsidRPr="006B7AE5">
        <w:rPr>
          <w:lang w:val="en-IT"/>
        </w:rPr>
        <w:br/>
        <w:t>I want to emphasize that I did not have the opportunity to test the supplied software and scripts myself.</w:t>
      </w:r>
      <w:r w:rsidRPr="006B7AE5">
        <w:rPr>
          <w:lang w:val="en-IT"/>
        </w:rPr>
        <w:br/>
        <w:t>Overall, I think some steps of the protocol are aimed more at beginners while other steps already require prior experience. The manuscript would benefit from considering the target audience when deciding which steps to describe in detail and which not.</w:t>
      </w:r>
      <w:r w:rsidRPr="006B7AE5">
        <w:rPr>
          <w:lang w:val="en-IT"/>
        </w:rPr>
        <w:br/>
      </w:r>
      <w:r w:rsidRPr="006B7AE5">
        <w:rPr>
          <w:lang w:val="en-IT"/>
        </w:rPr>
        <w:br/>
      </w:r>
      <w:r w:rsidRPr="006B7AE5">
        <w:rPr>
          <w:lang w:val="en-IT"/>
        </w:rPr>
        <w:lastRenderedPageBreak/>
        <w:t>Minor Concerns:</w:t>
      </w:r>
      <w:r w:rsidRPr="006B7AE5">
        <w:rPr>
          <w:lang w:val="en-IT"/>
        </w:rPr>
        <w:br/>
        <w:t>1. Prerequisites</w:t>
      </w:r>
      <w:r w:rsidRPr="006B7AE5">
        <w:rPr>
          <w:lang w:val="en-IT"/>
        </w:rPr>
        <w:br/>
        <w:t>I think it is important to mention which version of SerialEM is required for use of the described protocol. Many institutions don't update SerialEM regularly. It should also be pointed out that the supplied scripts have to be imported.</w:t>
      </w:r>
    </w:p>
    <w:p w14:paraId="778C1065" w14:textId="77777777" w:rsidR="000D4573" w:rsidRDefault="000D4573" w:rsidP="000D4573">
      <w:pPr>
        <w:pStyle w:val="EMtextbody"/>
        <w:spacing w:before="0"/>
        <w:rPr>
          <w:lang w:val="en-IT"/>
        </w:rPr>
      </w:pPr>
    </w:p>
    <w:p w14:paraId="7644031F" w14:textId="2A25E36E" w:rsidR="001079F9" w:rsidRPr="001079F9" w:rsidRDefault="00904037" w:rsidP="000D4573">
      <w:pPr>
        <w:pStyle w:val="EMtextbody"/>
        <w:spacing w:before="0"/>
        <w:rPr>
          <w:lang w:val="en-IT"/>
        </w:rPr>
      </w:pPr>
      <w:r>
        <w:rPr>
          <w:color w:val="127138" w:themeColor="text2" w:themeShade="BF"/>
          <w:lang w:val="en-US"/>
        </w:rPr>
        <w:t xml:space="preserve">The required version is </w:t>
      </w:r>
      <w:r w:rsidRPr="00904037">
        <w:rPr>
          <w:color w:val="127138" w:themeColor="text2" w:themeShade="BF"/>
          <w:lang w:val="en-IT"/>
        </w:rPr>
        <w:t>SerialEM version 3.8</w:t>
      </w:r>
      <w:r>
        <w:rPr>
          <w:color w:val="127138" w:themeColor="text2" w:themeShade="BF"/>
          <w:lang w:val="en-US"/>
        </w:rPr>
        <w:t>, we have added this in the text.</w:t>
      </w:r>
    </w:p>
    <w:p w14:paraId="56BD670B" w14:textId="77777777" w:rsidR="000D4573" w:rsidRDefault="006B7AE5" w:rsidP="000D4573">
      <w:pPr>
        <w:pStyle w:val="EMtextbody"/>
        <w:spacing w:before="0"/>
        <w:rPr>
          <w:lang w:val="en-IT"/>
        </w:rPr>
      </w:pPr>
      <w:r w:rsidRPr="006B7AE5">
        <w:rPr>
          <w:lang w:val="en-IT"/>
        </w:rPr>
        <w:br/>
        <w:t>2. Grid mapping</w:t>
      </w:r>
    </w:p>
    <w:p w14:paraId="15BDEE00" w14:textId="535DF644" w:rsidR="001079F9" w:rsidRDefault="006B7AE5" w:rsidP="000D4573">
      <w:pPr>
        <w:pStyle w:val="EMtextbody"/>
        <w:spacing w:before="0"/>
        <w:rPr>
          <w:lang w:val="en-IT"/>
        </w:rPr>
      </w:pPr>
      <w:r w:rsidRPr="006B7AE5">
        <w:rPr>
          <w:lang w:val="en-IT"/>
        </w:rPr>
        <w:br/>
        <w:t>3. Grid square mapping</w:t>
      </w:r>
    </w:p>
    <w:p w14:paraId="48F71091" w14:textId="3B26F0C1" w:rsidR="001079F9" w:rsidRDefault="006B7AE5" w:rsidP="000D4573">
      <w:pPr>
        <w:pStyle w:val="EMtextbody"/>
        <w:spacing w:before="0"/>
        <w:rPr>
          <w:lang w:val="en-IT"/>
        </w:rPr>
      </w:pPr>
      <w:r w:rsidRPr="006B7AE5">
        <w:rPr>
          <w:lang w:val="en-IT"/>
        </w:rPr>
        <w:t>The defocus offset of -100 microns in view could also be higher depending on the sample visibility. Will a higher defocus offset cause problems when realigning to virtual maps later?</w:t>
      </w:r>
    </w:p>
    <w:p w14:paraId="5FEEFB32" w14:textId="77777777" w:rsidR="000D4573" w:rsidRDefault="000D4573" w:rsidP="000D4573">
      <w:pPr>
        <w:pStyle w:val="EMtextbody"/>
        <w:spacing w:before="0"/>
        <w:rPr>
          <w:lang w:val="en-IT"/>
        </w:rPr>
      </w:pPr>
    </w:p>
    <w:p w14:paraId="449539A3" w14:textId="77777777" w:rsidR="001079F9" w:rsidRDefault="001079F9" w:rsidP="000D4573">
      <w:pPr>
        <w:pStyle w:val="EMtextbody"/>
        <w:spacing w:before="0"/>
        <w:rPr>
          <w:lang w:val="en-IT"/>
        </w:rPr>
      </w:pPr>
      <w:r w:rsidRPr="001079F9">
        <w:rPr>
          <w:color w:val="127138" w:themeColor="text2" w:themeShade="BF"/>
          <w:lang w:val="en-IT"/>
        </w:rPr>
        <w:t xml:space="preserve">If needed to better identify the sample, a defocus higher than -100 could be used for grid square mapping. The amount of defocus used will not affect the efficiency of the realignment procedure when the microscope is properly aligned and </w:t>
      </w:r>
      <w:r>
        <w:rPr>
          <w:color w:val="127138" w:themeColor="text2" w:themeShade="BF"/>
          <w:lang w:val="en-US"/>
        </w:rPr>
        <w:t xml:space="preserve">the </w:t>
      </w:r>
      <w:r w:rsidRPr="001079F9">
        <w:rPr>
          <w:color w:val="127138" w:themeColor="text2" w:themeShade="BF"/>
          <w:lang w:val="en-IT"/>
        </w:rPr>
        <w:t xml:space="preserve">serialEM high-defocus mag calibration (calibration menu) has been </w:t>
      </w:r>
      <w:r>
        <w:rPr>
          <w:color w:val="127138" w:themeColor="text2" w:themeShade="BF"/>
          <w:lang w:val="en-US"/>
        </w:rPr>
        <w:t>performed</w:t>
      </w:r>
      <w:r w:rsidRPr="001079F9">
        <w:rPr>
          <w:color w:val="127138" w:themeColor="text2" w:themeShade="BF"/>
          <w:lang w:val="en-IT"/>
        </w:rPr>
        <w:t xml:space="preserve"> for the appropriate used settings.</w:t>
      </w:r>
    </w:p>
    <w:p w14:paraId="0055C1CD" w14:textId="77777777" w:rsidR="000D4573" w:rsidRDefault="006B7AE5" w:rsidP="000D4573">
      <w:pPr>
        <w:pStyle w:val="EMtextbody"/>
        <w:spacing w:before="0"/>
        <w:rPr>
          <w:lang w:val="en-IT"/>
        </w:rPr>
      </w:pPr>
      <w:r w:rsidRPr="006B7AE5">
        <w:rPr>
          <w:lang w:val="en-IT"/>
        </w:rPr>
        <w:br/>
        <w:t>The function of "Shift + N" (Create new file at item) should be mentioned to avoid users blindly using shortcuts.</w:t>
      </w:r>
    </w:p>
    <w:p w14:paraId="310AC8EF" w14:textId="74F897A2" w:rsidR="001079F9" w:rsidRDefault="006B7AE5" w:rsidP="000D4573">
      <w:pPr>
        <w:pStyle w:val="EMtextbody"/>
        <w:spacing w:before="0"/>
        <w:rPr>
          <w:color w:val="127138" w:themeColor="text2" w:themeShade="BF"/>
          <w:lang w:val="en-US"/>
        </w:rPr>
      </w:pPr>
      <w:r w:rsidRPr="006B7AE5">
        <w:rPr>
          <w:lang w:val="en-IT"/>
        </w:rPr>
        <w:br/>
      </w:r>
      <w:r w:rsidR="00A04608">
        <w:rPr>
          <w:color w:val="127138" w:themeColor="text2" w:themeShade="BF"/>
          <w:lang w:val="en-US"/>
        </w:rPr>
        <w:t>W</w:t>
      </w:r>
      <w:r w:rsidR="001079F9" w:rsidRPr="001079F9">
        <w:rPr>
          <w:color w:val="127138" w:themeColor="text2" w:themeShade="BF"/>
          <w:lang w:val="en-US"/>
        </w:rPr>
        <w:t>e have added this in the text.</w:t>
      </w:r>
    </w:p>
    <w:p w14:paraId="7FDE0A99" w14:textId="77777777" w:rsidR="000D4573" w:rsidRPr="001079F9" w:rsidRDefault="000D4573" w:rsidP="000D4573">
      <w:pPr>
        <w:pStyle w:val="EMtextbody"/>
        <w:spacing w:before="0"/>
        <w:rPr>
          <w:lang w:val="en-IT"/>
        </w:rPr>
      </w:pPr>
    </w:p>
    <w:p w14:paraId="091E437A" w14:textId="5CD3C763" w:rsidR="001079F9" w:rsidRDefault="006B7AE5" w:rsidP="000D4573">
      <w:pPr>
        <w:pStyle w:val="EMtextbody"/>
        <w:spacing w:before="0"/>
        <w:rPr>
          <w:lang w:val="en-IT"/>
        </w:rPr>
      </w:pPr>
      <w:r w:rsidRPr="006B7AE5">
        <w:rPr>
          <w:lang w:val="en-IT"/>
        </w:rPr>
        <w:t>"Acquire at Points" is actually called "Acquire at Items" in the software.</w:t>
      </w:r>
    </w:p>
    <w:p w14:paraId="43950405" w14:textId="77777777" w:rsidR="00AE34C1" w:rsidRDefault="00AE34C1" w:rsidP="000D4573">
      <w:pPr>
        <w:pStyle w:val="EMtextbody"/>
        <w:spacing w:before="0"/>
        <w:rPr>
          <w:lang w:val="en-IT"/>
        </w:rPr>
      </w:pPr>
    </w:p>
    <w:p w14:paraId="1E2E02DB" w14:textId="38818B8F" w:rsidR="001079F9" w:rsidRPr="001079F9" w:rsidRDefault="001079F9" w:rsidP="000D4573">
      <w:pPr>
        <w:pStyle w:val="EMtextbody"/>
        <w:spacing w:before="0"/>
        <w:rPr>
          <w:color w:val="127138" w:themeColor="text2" w:themeShade="BF"/>
        </w:rPr>
      </w:pPr>
      <w:r w:rsidRPr="001079F9">
        <w:rPr>
          <w:color w:val="127138" w:themeColor="text2" w:themeShade="BF"/>
          <w:lang w:val="en-US"/>
        </w:rPr>
        <w:t xml:space="preserve">We thank the reviewer for pointing out this inconsistency, “Acquire at Points” was </w:t>
      </w:r>
      <w:r w:rsidR="00AE34C1">
        <w:rPr>
          <w:color w:val="127138" w:themeColor="text2" w:themeShade="BF"/>
          <w:lang w:val="en-US"/>
        </w:rPr>
        <w:t xml:space="preserve">indeed </w:t>
      </w:r>
      <w:r w:rsidRPr="001079F9">
        <w:rPr>
          <w:color w:val="127138" w:themeColor="text2" w:themeShade="BF"/>
          <w:lang w:val="en-US"/>
        </w:rPr>
        <w:t>the nomenclature used in older versions of SerialEM.</w:t>
      </w:r>
      <w:r w:rsidRPr="000D4573">
        <w:rPr>
          <w:color w:val="127138" w:themeColor="text2" w:themeShade="BF"/>
          <w:lang w:val="en-US"/>
        </w:rPr>
        <w:t xml:space="preserve"> </w:t>
      </w:r>
      <w:r>
        <w:rPr>
          <w:color w:val="127138" w:themeColor="text2" w:themeShade="BF"/>
          <w:lang w:val="en-US"/>
        </w:rPr>
        <w:t>W</w:t>
      </w:r>
      <w:r w:rsidRPr="001079F9">
        <w:rPr>
          <w:color w:val="127138" w:themeColor="text2" w:themeShade="BF"/>
          <w:lang w:val="en-US"/>
        </w:rPr>
        <w:t xml:space="preserve">e have </w:t>
      </w:r>
      <w:r>
        <w:rPr>
          <w:color w:val="127138" w:themeColor="text2" w:themeShade="BF"/>
          <w:lang w:val="en-US"/>
        </w:rPr>
        <w:t>changed</w:t>
      </w:r>
      <w:r w:rsidRPr="001079F9">
        <w:rPr>
          <w:color w:val="127138" w:themeColor="text2" w:themeShade="BF"/>
          <w:lang w:val="en-US"/>
        </w:rPr>
        <w:t xml:space="preserve"> this in the text.</w:t>
      </w:r>
    </w:p>
    <w:p w14:paraId="6AF5DCBB" w14:textId="46C8129A" w:rsidR="00A04608" w:rsidRDefault="006B7AE5" w:rsidP="000D4573">
      <w:pPr>
        <w:pStyle w:val="EMtextbody"/>
        <w:spacing w:before="0"/>
        <w:rPr>
          <w:lang w:val="en-IT"/>
        </w:rPr>
      </w:pPr>
      <w:r w:rsidRPr="006B7AE5">
        <w:rPr>
          <w:lang w:val="en-IT"/>
        </w:rPr>
        <w:br/>
        <w:t>4. Selecting targets</w:t>
      </w:r>
      <w:r w:rsidRPr="006B7AE5">
        <w:rPr>
          <w:lang w:val="en-IT"/>
        </w:rPr>
        <w:br/>
        <w:t>Does the navigator have to be saved before merging or will SerialEM keep track of other running instances?</w:t>
      </w:r>
    </w:p>
    <w:p w14:paraId="047E6F2C" w14:textId="77777777" w:rsidR="00AE34C1" w:rsidRDefault="00AE34C1" w:rsidP="000D4573">
      <w:pPr>
        <w:pStyle w:val="EMtextbody"/>
        <w:spacing w:before="0"/>
        <w:rPr>
          <w:lang w:val="en-IT"/>
        </w:rPr>
      </w:pPr>
    </w:p>
    <w:p w14:paraId="19F395A0" w14:textId="396FC0D2" w:rsidR="00A04608" w:rsidRPr="00A04608" w:rsidRDefault="00A04608" w:rsidP="000D4573">
      <w:pPr>
        <w:pStyle w:val="EMtextbody"/>
        <w:spacing w:before="0"/>
        <w:rPr>
          <w:rFonts w:asciiTheme="minorHAnsi" w:eastAsiaTheme="minorHAnsi" w:hAnsiTheme="minorHAnsi" w:cstheme="minorBidi"/>
          <w:color w:val="127138" w:themeColor="text2" w:themeShade="BF"/>
          <w:sz w:val="20"/>
          <w:szCs w:val="22"/>
          <w:lang w:eastAsia="en-US"/>
        </w:rPr>
      </w:pPr>
      <w:r w:rsidRPr="00A04608">
        <w:rPr>
          <w:color w:val="127138" w:themeColor="text2" w:themeShade="BF"/>
          <w:lang w:val="en-US"/>
        </w:rPr>
        <w:t>Yes, it has to be saved.</w:t>
      </w:r>
      <w:r w:rsidRPr="000D4573">
        <w:rPr>
          <w:color w:val="127138" w:themeColor="text2" w:themeShade="BF"/>
          <w:lang w:val="en-US"/>
        </w:rPr>
        <w:t xml:space="preserve"> </w:t>
      </w:r>
      <w:r w:rsidRPr="00A04608">
        <w:rPr>
          <w:color w:val="127138" w:themeColor="text2" w:themeShade="BF"/>
          <w:lang w:val="en-US"/>
        </w:rPr>
        <w:t>We have added this in the text.</w:t>
      </w:r>
    </w:p>
    <w:p w14:paraId="28D44FF0" w14:textId="4E1DA1CC" w:rsidR="00884C55" w:rsidRDefault="006B7AE5" w:rsidP="000D4573">
      <w:pPr>
        <w:pStyle w:val="EMtextbody"/>
        <w:spacing w:before="0"/>
        <w:rPr>
          <w:lang w:val="en-IT"/>
        </w:rPr>
      </w:pPr>
      <w:r w:rsidRPr="006B7AE5">
        <w:rPr>
          <w:lang w:val="en-IT"/>
        </w:rPr>
        <w:br/>
        <w:t>5. Set up SerialEM low dose</w:t>
      </w:r>
      <w:r w:rsidRPr="006B7AE5">
        <w:rPr>
          <w:lang w:val="en-IT"/>
        </w:rPr>
        <w:br/>
        <w:t>It should be pointed out that no target is needed for the initial view and preview image and merely their imaging settings are used by pyEM.</w:t>
      </w:r>
    </w:p>
    <w:p w14:paraId="61D4E2E1" w14:textId="77777777" w:rsidR="00AE34C1" w:rsidRDefault="00AE34C1" w:rsidP="000D4573">
      <w:pPr>
        <w:pStyle w:val="EMtextbody"/>
        <w:spacing w:before="0"/>
        <w:rPr>
          <w:lang w:val="en-IT"/>
        </w:rPr>
      </w:pPr>
    </w:p>
    <w:p w14:paraId="37E257F3" w14:textId="62ADB677" w:rsidR="00884C55" w:rsidRDefault="00884C55" w:rsidP="000D4573">
      <w:pPr>
        <w:pStyle w:val="EMtextbody"/>
        <w:spacing w:before="0"/>
        <w:rPr>
          <w:lang w:val="en-IT"/>
        </w:rPr>
      </w:pPr>
      <w:r w:rsidRPr="00884C55">
        <w:rPr>
          <w:color w:val="127138" w:themeColor="text2" w:themeShade="BF"/>
          <w:lang w:val="en-US"/>
        </w:rPr>
        <w:t>We have added this in the text.</w:t>
      </w:r>
    </w:p>
    <w:p w14:paraId="2FEB7F33" w14:textId="7A773E2F" w:rsidR="00884C55" w:rsidRDefault="006B7AE5" w:rsidP="000D4573">
      <w:pPr>
        <w:pStyle w:val="EMtextbody"/>
        <w:spacing w:before="0"/>
        <w:rPr>
          <w:lang w:val="en-IT"/>
        </w:rPr>
      </w:pPr>
      <w:r w:rsidRPr="006B7AE5">
        <w:rPr>
          <w:lang w:val="en-IT"/>
        </w:rPr>
        <w:br/>
        <w:t>6. Generate virtual maps</w:t>
      </w:r>
      <w:r w:rsidRPr="006B7AE5">
        <w:rPr>
          <w:lang w:val="en-IT"/>
        </w:rPr>
        <w:br/>
        <w:t>The SerialEM tools tab needs to be setup properly for the PyEM options to be available. Is this a required step during PyEM setup? If not, it should be emphasized.</w:t>
      </w:r>
    </w:p>
    <w:p w14:paraId="4B9979E6" w14:textId="77777777" w:rsidR="000D4573" w:rsidRDefault="000D4573" w:rsidP="000D4573">
      <w:pPr>
        <w:pStyle w:val="EMtextbody"/>
        <w:spacing w:before="0"/>
        <w:rPr>
          <w:lang w:val="en-IT"/>
        </w:rPr>
      </w:pPr>
    </w:p>
    <w:p w14:paraId="3A911D52" w14:textId="01624826" w:rsidR="00884C55" w:rsidRPr="000D4573" w:rsidRDefault="00884C55" w:rsidP="000D4573">
      <w:pPr>
        <w:pStyle w:val="EMtextbody"/>
        <w:spacing w:before="0"/>
        <w:rPr>
          <w:color w:val="127138" w:themeColor="text2" w:themeShade="BF"/>
          <w:lang w:val="en-US"/>
        </w:rPr>
      </w:pPr>
      <w:r w:rsidRPr="00884C55">
        <w:rPr>
          <w:color w:val="127138" w:themeColor="text2" w:themeShade="BF"/>
          <w:lang w:val="en-US"/>
        </w:rPr>
        <w:lastRenderedPageBreak/>
        <w:t xml:space="preserve">Setting up SerialEM tools is not strictly necessary however doing so </w:t>
      </w:r>
      <w:r w:rsidRPr="000D4573">
        <w:rPr>
          <w:color w:val="127138" w:themeColor="text2" w:themeShade="BF"/>
          <w:lang w:val="en-US"/>
        </w:rPr>
        <w:t xml:space="preserve">greatly </w:t>
      </w:r>
      <w:r w:rsidRPr="00884C55">
        <w:rPr>
          <w:color w:val="127138" w:themeColor="text2" w:themeShade="BF"/>
          <w:lang w:val="en-US"/>
        </w:rPr>
        <w:t>simplifies launching the procedure which would otherwise involve the use of the command line.</w:t>
      </w:r>
    </w:p>
    <w:p w14:paraId="71E0CC39" w14:textId="77777777" w:rsidR="00B46434" w:rsidRDefault="006B7AE5" w:rsidP="000D4573">
      <w:pPr>
        <w:pStyle w:val="EMtextbody"/>
        <w:spacing w:before="0"/>
        <w:rPr>
          <w:lang w:val="en-IT"/>
        </w:rPr>
      </w:pPr>
      <w:r w:rsidRPr="006B7AE5">
        <w:rPr>
          <w:lang w:val="en-IT"/>
        </w:rPr>
        <w:br/>
        <w:t>7. Setup Navigator</w:t>
      </w:r>
      <w:r w:rsidRPr="006B7AE5">
        <w:rPr>
          <w:lang w:val="en-IT"/>
        </w:rPr>
        <w:br/>
        <w:t>The option of running a custom script instead of the TS should be mentioned.</w:t>
      </w:r>
    </w:p>
    <w:p w14:paraId="0F103E47" w14:textId="59E64AE3" w:rsidR="00B46434" w:rsidRDefault="006B7AE5" w:rsidP="000D4573">
      <w:pPr>
        <w:pStyle w:val="EMtextbody"/>
        <w:spacing w:before="0"/>
        <w:rPr>
          <w:color w:val="127138" w:themeColor="text2" w:themeShade="BF"/>
          <w:lang w:val="en-US"/>
        </w:rPr>
      </w:pPr>
      <w:r w:rsidRPr="006B7AE5">
        <w:rPr>
          <w:lang w:val="en-IT"/>
        </w:rPr>
        <w:br/>
      </w:r>
      <w:r w:rsidR="00B46434" w:rsidRPr="00B46434">
        <w:rPr>
          <w:color w:val="127138" w:themeColor="text2" w:themeShade="BF"/>
          <w:lang w:val="en-US"/>
        </w:rPr>
        <w:t>We have added this in the text as a note.</w:t>
      </w:r>
    </w:p>
    <w:p w14:paraId="72D3DA9A" w14:textId="77777777" w:rsidR="000D4573" w:rsidRPr="00B46434" w:rsidRDefault="000D4573" w:rsidP="000D4573">
      <w:pPr>
        <w:pStyle w:val="EMtextbody"/>
        <w:spacing w:before="0"/>
        <w:rPr>
          <w:color w:val="127138" w:themeColor="text2" w:themeShade="BF"/>
          <w:lang w:val="en-IT"/>
        </w:rPr>
      </w:pPr>
    </w:p>
    <w:p w14:paraId="16B84205" w14:textId="307BC42B" w:rsidR="00B46434" w:rsidRDefault="006B7AE5" w:rsidP="000D4573">
      <w:pPr>
        <w:pStyle w:val="EMtextbody"/>
        <w:spacing w:before="0"/>
        <w:rPr>
          <w:lang w:val="en-IT"/>
        </w:rPr>
      </w:pPr>
      <w:r w:rsidRPr="006B7AE5">
        <w:rPr>
          <w:lang w:val="en-IT"/>
        </w:rPr>
        <w:t>It says, "Don't change anything in the next File Properties dialog", but these settings depend on what a user set previously which was not described.</w:t>
      </w:r>
    </w:p>
    <w:p w14:paraId="172164CA" w14:textId="77777777" w:rsidR="000D4573" w:rsidRDefault="000D4573" w:rsidP="000D4573">
      <w:pPr>
        <w:pStyle w:val="EMtextbody"/>
        <w:spacing w:before="0"/>
        <w:rPr>
          <w:lang w:val="en-IT"/>
        </w:rPr>
      </w:pPr>
    </w:p>
    <w:p w14:paraId="1346A30A" w14:textId="2F837F0C" w:rsidR="00B46434" w:rsidRDefault="00B46434" w:rsidP="000D4573">
      <w:pPr>
        <w:pStyle w:val="EMtextbody"/>
        <w:spacing w:before="0"/>
        <w:rPr>
          <w:color w:val="127138" w:themeColor="text2" w:themeShade="BF"/>
          <w:lang w:val="en-US"/>
        </w:rPr>
      </w:pPr>
      <w:r>
        <w:rPr>
          <w:color w:val="127138" w:themeColor="text2" w:themeShade="BF"/>
          <w:lang w:val="en-US"/>
        </w:rPr>
        <w:t>We have edited the text to encourage the user choosing the desired parameters based on their needs and setup of the instrument.</w:t>
      </w:r>
    </w:p>
    <w:p w14:paraId="3BA27356" w14:textId="758B60CB" w:rsidR="00B46434" w:rsidRDefault="006B7AE5" w:rsidP="000D4573">
      <w:pPr>
        <w:pStyle w:val="EMtextbody"/>
        <w:spacing w:before="0"/>
        <w:rPr>
          <w:lang w:val="en-IT"/>
        </w:rPr>
      </w:pPr>
      <w:r w:rsidRPr="006B7AE5">
        <w:rPr>
          <w:lang w:val="en-IT"/>
        </w:rPr>
        <w:br/>
        <w:t>8. Set focus/track positions</w:t>
      </w:r>
      <w:r w:rsidRPr="006B7AE5">
        <w:rPr>
          <w:lang w:val="en-IT"/>
        </w:rPr>
        <w:br/>
        <w:t>I don't think this step is needed for normal cryoET collection unless the default focus area is obstructed in individual cases.</w:t>
      </w:r>
    </w:p>
    <w:p w14:paraId="475A7D72" w14:textId="77777777" w:rsidR="000D4573" w:rsidRDefault="000D4573" w:rsidP="000D4573">
      <w:pPr>
        <w:pStyle w:val="EMtextbody"/>
        <w:spacing w:before="0"/>
        <w:rPr>
          <w:lang w:val="en-IT"/>
        </w:rPr>
      </w:pPr>
    </w:p>
    <w:p w14:paraId="11826B4C" w14:textId="7311FF65" w:rsidR="00B46434" w:rsidRDefault="00B46434" w:rsidP="000D4573">
      <w:pPr>
        <w:pStyle w:val="EMtextbody"/>
        <w:spacing w:before="0"/>
        <w:rPr>
          <w:color w:val="127138" w:themeColor="text2" w:themeShade="BF"/>
          <w:lang w:val="en-US"/>
        </w:rPr>
      </w:pPr>
      <w:r w:rsidRPr="00B46434">
        <w:rPr>
          <w:color w:val="127138" w:themeColor="text2" w:themeShade="BF"/>
          <w:lang w:val="en-US"/>
        </w:rPr>
        <w:t xml:space="preserve">We think that this step is indeed necessary when acquiring tilt series for high-resolution tomography or </w:t>
      </w:r>
      <w:r w:rsidRPr="000D4573">
        <w:rPr>
          <w:color w:val="127138" w:themeColor="text2" w:themeShade="BF"/>
          <w:lang w:val="en-US"/>
        </w:rPr>
        <w:t xml:space="preserve">for </w:t>
      </w:r>
      <w:r w:rsidRPr="00B46434">
        <w:rPr>
          <w:color w:val="127138" w:themeColor="text2" w:themeShade="BF"/>
          <w:lang w:val="en-US"/>
        </w:rPr>
        <w:t>cellular tomography</w:t>
      </w:r>
      <w:r w:rsidR="00AE34C1" w:rsidRPr="00AE34C1">
        <w:rPr>
          <w:i/>
          <w:iCs/>
          <w:color w:val="127138" w:themeColor="text2" w:themeShade="BF"/>
          <w:lang w:val="en-US"/>
        </w:rPr>
        <w:t xml:space="preserve"> </w:t>
      </w:r>
      <w:r w:rsidR="00AE34C1" w:rsidRPr="00AE34C1">
        <w:rPr>
          <w:i/>
          <w:iCs/>
          <w:color w:val="127138" w:themeColor="text2" w:themeShade="BF"/>
          <w:lang w:val="en-US"/>
        </w:rPr>
        <w:t>on lamella</w:t>
      </w:r>
      <w:r w:rsidRPr="00B46434">
        <w:rPr>
          <w:color w:val="127138" w:themeColor="text2" w:themeShade="BF"/>
          <w:lang w:val="en-US"/>
        </w:rPr>
        <w:t xml:space="preserve">, </w:t>
      </w:r>
      <w:r w:rsidR="00AE34C1">
        <w:rPr>
          <w:color w:val="127138" w:themeColor="text2" w:themeShade="BF"/>
          <w:lang w:val="en-US"/>
        </w:rPr>
        <w:t>in those cases</w:t>
      </w:r>
      <w:r w:rsidRPr="00B46434">
        <w:rPr>
          <w:color w:val="127138" w:themeColor="text2" w:themeShade="BF"/>
          <w:lang w:val="en-US"/>
        </w:rPr>
        <w:t xml:space="preserve"> there is less space </w:t>
      </w:r>
      <w:r w:rsidRPr="000D4573">
        <w:rPr>
          <w:color w:val="127138" w:themeColor="text2" w:themeShade="BF"/>
          <w:lang w:val="en-US"/>
        </w:rPr>
        <w:t>around the region of interested</w:t>
      </w:r>
      <w:r w:rsidR="00AE34C1">
        <w:rPr>
          <w:color w:val="127138" w:themeColor="text2" w:themeShade="BF"/>
          <w:lang w:val="en-US"/>
        </w:rPr>
        <w:t xml:space="preserve"> and an accurate positioning of focus/track areas is often critical.</w:t>
      </w:r>
    </w:p>
    <w:p w14:paraId="393EFC72" w14:textId="77777777" w:rsidR="000D4573" w:rsidRPr="00B46434" w:rsidRDefault="000D4573" w:rsidP="000D4573">
      <w:pPr>
        <w:pStyle w:val="EMtextbody"/>
        <w:spacing w:before="0"/>
        <w:rPr>
          <w:color w:val="127138" w:themeColor="text2" w:themeShade="BF"/>
          <w:lang w:val="en-US"/>
        </w:rPr>
      </w:pPr>
    </w:p>
    <w:p w14:paraId="3E33BCF4" w14:textId="77777777" w:rsidR="00B46434" w:rsidRDefault="006B7AE5" w:rsidP="000D4573">
      <w:pPr>
        <w:pStyle w:val="EMtextbody"/>
        <w:spacing w:before="0"/>
        <w:rPr>
          <w:lang w:val="en-IT"/>
        </w:rPr>
      </w:pPr>
      <w:r w:rsidRPr="006B7AE5">
        <w:rPr>
          <w:lang w:val="en-IT"/>
        </w:rPr>
        <w:t>It should also be mentioned that the focus area should remain along the tilt axis.</w:t>
      </w:r>
    </w:p>
    <w:p w14:paraId="5BDC4AB3" w14:textId="77777777" w:rsidR="000D4573" w:rsidRDefault="000D4573" w:rsidP="000D4573">
      <w:pPr>
        <w:pStyle w:val="EMtextbody"/>
        <w:spacing w:before="0"/>
        <w:rPr>
          <w:color w:val="127138" w:themeColor="text2" w:themeShade="BF"/>
          <w:lang w:val="en-US"/>
        </w:rPr>
      </w:pPr>
    </w:p>
    <w:p w14:paraId="500E8907" w14:textId="4067740F" w:rsidR="00586672" w:rsidRDefault="00B46434" w:rsidP="000D4573">
      <w:pPr>
        <w:pStyle w:val="EMtextbody"/>
        <w:spacing w:before="0"/>
        <w:rPr>
          <w:color w:val="127138" w:themeColor="text2" w:themeShade="BF"/>
          <w:lang w:val="en-US"/>
        </w:rPr>
      </w:pPr>
      <w:r w:rsidRPr="00B46434">
        <w:rPr>
          <w:color w:val="127138" w:themeColor="text2" w:themeShade="BF"/>
          <w:lang w:val="en-US"/>
        </w:rPr>
        <w:t>We have added this in the text</w:t>
      </w:r>
      <w:r w:rsidR="00586672">
        <w:rPr>
          <w:color w:val="127138" w:themeColor="text2" w:themeShade="BF"/>
          <w:lang w:val="en-US"/>
        </w:rPr>
        <w:t>.</w:t>
      </w:r>
    </w:p>
    <w:p w14:paraId="3AB7AE57" w14:textId="2D2A9A68" w:rsidR="00586672" w:rsidRDefault="006B7AE5" w:rsidP="000D4573">
      <w:pPr>
        <w:pStyle w:val="EMtextbody"/>
        <w:spacing w:before="0"/>
        <w:rPr>
          <w:lang w:val="en-IT"/>
        </w:rPr>
      </w:pPr>
      <w:r w:rsidRPr="006B7AE5">
        <w:rPr>
          <w:lang w:val="en-IT"/>
        </w:rPr>
        <w:br/>
        <w:t>9. Setup additional sripts</w:t>
      </w:r>
      <w:r w:rsidRPr="006B7AE5">
        <w:rPr>
          <w:lang w:val="en-IT"/>
        </w:rPr>
        <w:br/>
        <w:t>This step should also be optional. I was wondering why 2 scripts were necessary for this task until I saw the additional checks that 'duringtomo' takes care of.</w:t>
      </w:r>
    </w:p>
    <w:p w14:paraId="56725867" w14:textId="77777777" w:rsidR="000D4573" w:rsidRDefault="000D4573" w:rsidP="000D4573">
      <w:pPr>
        <w:pStyle w:val="EMtextbody"/>
        <w:spacing w:before="0"/>
        <w:rPr>
          <w:lang w:val="en-IT"/>
        </w:rPr>
      </w:pPr>
    </w:p>
    <w:p w14:paraId="16EBEDE7" w14:textId="370FD2EB" w:rsidR="00586672" w:rsidRDefault="00586672" w:rsidP="000D4573">
      <w:pPr>
        <w:pStyle w:val="EMtextbody"/>
        <w:spacing w:before="0"/>
        <w:rPr>
          <w:color w:val="127138" w:themeColor="text2" w:themeShade="BF"/>
        </w:rPr>
      </w:pPr>
      <w:r>
        <w:rPr>
          <w:color w:val="127138" w:themeColor="text2" w:themeShade="BF"/>
        </w:rPr>
        <w:t xml:space="preserve">We consider this step not </w:t>
      </w:r>
      <w:r w:rsidR="00A45E67">
        <w:rPr>
          <w:color w:val="127138" w:themeColor="text2" w:themeShade="BF"/>
        </w:rPr>
        <w:t>optional for the successful application of the described protocol. Please, see below additional explanations regarding both scripts.</w:t>
      </w:r>
    </w:p>
    <w:p w14:paraId="751B3FDC" w14:textId="77777777" w:rsidR="000D4573" w:rsidRDefault="000D4573" w:rsidP="000D4573">
      <w:pPr>
        <w:pStyle w:val="EMtextbody"/>
        <w:spacing w:before="0"/>
        <w:rPr>
          <w:color w:val="127138" w:themeColor="text2" w:themeShade="BF"/>
        </w:rPr>
      </w:pPr>
    </w:p>
    <w:p w14:paraId="2751FBB4" w14:textId="055131B0" w:rsidR="00586672" w:rsidRPr="00586672" w:rsidRDefault="00586672" w:rsidP="000D4573">
      <w:pPr>
        <w:pStyle w:val="EMtextbody"/>
        <w:spacing w:before="0"/>
        <w:rPr>
          <w:color w:val="127138" w:themeColor="text2" w:themeShade="BF"/>
        </w:rPr>
      </w:pPr>
      <w:proofErr w:type="spellStart"/>
      <w:r w:rsidRPr="00586672">
        <w:rPr>
          <w:i/>
          <w:iCs/>
          <w:color w:val="127138" w:themeColor="text2" w:themeShade="BF"/>
        </w:rPr>
        <w:t>Pretomo</w:t>
      </w:r>
      <w:proofErr w:type="spellEnd"/>
      <w:r w:rsidRPr="00586672">
        <w:rPr>
          <w:color w:val="127138" w:themeColor="text2" w:themeShade="BF"/>
        </w:rPr>
        <w:t xml:space="preserve"> script</w:t>
      </w:r>
    </w:p>
    <w:p w14:paraId="0F31EBE8" w14:textId="73013C0E" w:rsidR="00586672" w:rsidRPr="00586672" w:rsidRDefault="00586672" w:rsidP="000D4573">
      <w:pPr>
        <w:pStyle w:val="EMtextbody"/>
        <w:spacing w:before="0"/>
        <w:rPr>
          <w:color w:val="127138" w:themeColor="text2" w:themeShade="BF"/>
        </w:rPr>
      </w:pPr>
      <w:r w:rsidRPr="00586672">
        <w:rPr>
          <w:color w:val="127138" w:themeColor="text2" w:themeShade="BF"/>
        </w:rPr>
        <w:t xml:space="preserve">This script runs </w:t>
      </w:r>
      <w:proofErr w:type="spellStart"/>
      <w:r w:rsidRPr="00586672">
        <w:rPr>
          <w:color w:val="127138" w:themeColor="text2" w:themeShade="BF"/>
        </w:rPr>
        <w:t>eucentric</w:t>
      </w:r>
      <w:proofErr w:type="spellEnd"/>
      <w:r w:rsidRPr="00586672">
        <w:rPr>
          <w:color w:val="127138" w:themeColor="text2" w:themeShade="BF"/>
        </w:rPr>
        <w:t xml:space="preserve"> height, backlashes the stage alpha tilt and then realigns to item. The SerialEM Acquire </w:t>
      </w:r>
      <w:proofErr w:type="gramStart"/>
      <w:r w:rsidRPr="00586672">
        <w:rPr>
          <w:color w:val="127138" w:themeColor="text2" w:themeShade="BF"/>
        </w:rPr>
        <w:t>At</w:t>
      </w:r>
      <w:proofErr w:type="gramEnd"/>
      <w:r w:rsidRPr="00586672">
        <w:rPr>
          <w:color w:val="127138" w:themeColor="text2" w:themeShade="BF"/>
        </w:rPr>
        <w:t xml:space="preserve"> Items dialog would do this in a different order which can lead to bad tracking </w:t>
      </w:r>
      <w:r w:rsidR="002F68D2" w:rsidRPr="00586672">
        <w:rPr>
          <w:color w:val="127138" w:themeColor="text2" w:themeShade="BF"/>
        </w:rPr>
        <w:t>behaviour</w:t>
      </w:r>
      <w:r w:rsidRPr="00586672">
        <w:rPr>
          <w:color w:val="127138" w:themeColor="text2" w:themeShade="BF"/>
        </w:rPr>
        <w:t xml:space="preserve"> for high-mag tomography data acquisition.</w:t>
      </w:r>
    </w:p>
    <w:p w14:paraId="0933C9A6" w14:textId="77777777" w:rsidR="00586672" w:rsidRPr="00586672" w:rsidRDefault="00586672" w:rsidP="000D4573">
      <w:pPr>
        <w:pStyle w:val="EMtextbody"/>
        <w:spacing w:before="0"/>
        <w:rPr>
          <w:color w:val="127138" w:themeColor="text2" w:themeShade="BF"/>
        </w:rPr>
      </w:pPr>
      <w:r w:rsidRPr="00586672">
        <w:rPr>
          <w:color w:val="127138" w:themeColor="text2" w:themeShade="BF"/>
        </w:rPr>
        <w:t>The script also takes care of a focus range over the tilt series by setting a persistent variable $</w:t>
      </w:r>
      <w:proofErr w:type="spellStart"/>
      <w:r w:rsidRPr="00586672">
        <w:rPr>
          <w:color w:val="127138" w:themeColor="text2" w:themeShade="BF"/>
        </w:rPr>
        <w:t>TomoTargetDefocus</w:t>
      </w:r>
      <w:proofErr w:type="spellEnd"/>
      <w:r w:rsidRPr="00586672">
        <w:rPr>
          <w:color w:val="127138" w:themeColor="text2" w:themeShade="BF"/>
        </w:rPr>
        <w:t xml:space="preserve"> which later is called by the during-</w:t>
      </w:r>
      <w:proofErr w:type="spellStart"/>
      <w:r w:rsidRPr="00586672">
        <w:rPr>
          <w:color w:val="127138" w:themeColor="text2" w:themeShade="BF"/>
        </w:rPr>
        <w:t>tomo</w:t>
      </w:r>
      <w:proofErr w:type="spellEnd"/>
      <w:r w:rsidRPr="00586672">
        <w:rPr>
          <w:color w:val="127138" w:themeColor="text2" w:themeShade="BF"/>
        </w:rPr>
        <w:t xml:space="preserve"> script: SerialEM does not have such functionality, so it would require setting a focus value for each tilt series manually in the Navigator window, a laborious process.</w:t>
      </w:r>
    </w:p>
    <w:p w14:paraId="22CB98C8" w14:textId="77777777" w:rsidR="00586672" w:rsidRPr="00586672" w:rsidRDefault="00586672" w:rsidP="000D4573">
      <w:pPr>
        <w:pStyle w:val="EMtextbody"/>
        <w:spacing w:before="0"/>
        <w:rPr>
          <w:color w:val="127138" w:themeColor="text2" w:themeShade="BF"/>
        </w:rPr>
      </w:pPr>
    </w:p>
    <w:p w14:paraId="77B10253" w14:textId="77777777" w:rsidR="00586672" w:rsidRPr="00586672" w:rsidRDefault="00586672" w:rsidP="000D4573">
      <w:pPr>
        <w:pStyle w:val="EMtextbody"/>
        <w:spacing w:before="0"/>
        <w:rPr>
          <w:color w:val="127138" w:themeColor="text2" w:themeShade="BF"/>
        </w:rPr>
      </w:pPr>
      <w:proofErr w:type="spellStart"/>
      <w:r w:rsidRPr="00586672">
        <w:rPr>
          <w:i/>
          <w:iCs/>
          <w:color w:val="127138" w:themeColor="text2" w:themeShade="BF"/>
        </w:rPr>
        <w:t>Duringtomo</w:t>
      </w:r>
      <w:proofErr w:type="spellEnd"/>
      <w:r w:rsidRPr="00586672">
        <w:rPr>
          <w:color w:val="127138" w:themeColor="text2" w:themeShade="BF"/>
        </w:rPr>
        <w:t xml:space="preserve"> script</w:t>
      </w:r>
    </w:p>
    <w:p w14:paraId="517DAC40" w14:textId="23F6176E" w:rsidR="00586672" w:rsidRPr="005D248D" w:rsidRDefault="00586672" w:rsidP="000D4573">
      <w:pPr>
        <w:pStyle w:val="EMtextbody"/>
        <w:spacing w:before="0"/>
        <w:rPr>
          <w:color w:val="127138" w:themeColor="text2" w:themeShade="BF"/>
        </w:rPr>
      </w:pPr>
      <w:r w:rsidRPr="00586672">
        <w:rPr>
          <w:color w:val="127138" w:themeColor="text2" w:themeShade="BF"/>
        </w:rPr>
        <w:lastRenderedPageBreak/>
        <w:t xml:space="preserve">The SerialEM tilt series controller defines the defocus target value, by running this script each tilt angle, it overrides this value with the focus value set by </w:t>
      </w:r>
      <w:proofErr w:type="spellStart"/>
      <w:r w:rsidRPr="00586672">
        <w:rPr>
          <w:color w:val="127138" w:themeColor="text2" w:themeShade="BF"/>
        </w:rPr>
        <w:t>pretomo</w:t>
      </w:r>
      <w:proofErr w:type="spellEnd"/>
      <w:r w:rsidRPr="00586672">
        <w:rPr>
          <w:color w:val="127138" w:themeColor="text2" w:themeShade="BF"/>
        </w:rPr>
        <w:t xml:space="preserve"> script. This is key for subtomogram averaging data which needs a focus range to fill </w:t>
      </w:r>
      <w:r w:rsidR="002F68D2" w:rsidRPr="00586672">
        <w:rPr>
          <w:color w:val="127138" w:themeColor="text2" w:themeShade="BF"/>
        </w:rPr>
        <w:t>Fourier</w:t>
      </w:r>
      <w:r w:rsidRPr="00586672">
        <w:rPr>
          <w:color w:val="127138" w:themeColor="text2" w:themeShade="BF"/>
        </w:rPr>
        <w:t xml:space="preserve"> space properly.</w:t>
      </w:r>
    </w:p>
    <w:p w14:paraId="0EA03ECA" w14:textId="77777777" w:rsidR="000D4573" w:rsidRDefault="006B7AE5" w:rsidP="000D4573">
      <w:pPr>
        <w:pStyle w:val="EMtextbody"/>
        <w:spacing w:before="0"/>
        <w:rPr>
          <w:lang w:val="en-IT"/>
        </w:rPr>
      </w:pPr>
      <w:r w:rsidRPr="006B7AE5">
        <w:rPr>
          <w:lang w:val="en-IT"/>
        </w:rPr>
        <w:br/>
        <w:t>REPRESENTATIVE RESULTS</w:t>
      </w:r>
      <w:r w:rsidRPr="006B7AE5">
        <w:rPr>
          <w:lang w:val="en-IT"/>
        </w:rPr>
        <w:br/>
      </w:r>
      <w:r w:rsidRPr="00FD2E12">
        <w:rPr>
          <w:lang w:val="en-IT"/>
        </w:rPr>
        <w:t>The authors describe in a single sentence the microscope preparations that have been done. I think it is important to include this in the actual protocol. It might also be worth discussing which other alignments to check, when working in a non Wim-operated facility.</w:t>
      </w:r>
    </w:p>
    <w:p w14:paraId="4A0FD7FE" w14:textId="77777777" w:rsidR="000D4573" w:rsidRDefault="000D4573" w:rsidP="000D4573">
      <w:pPr>
        <w:pStyle w:val="EMtextbody"/>
        <w:spacing w:before="0"/>
        <w:rPr>
          <w:color w:val="127138" w:themeColor="text2" w:themeShade="BF"/>
        </w:rPr>
      </w:pPr>
    </w:p>
    <w:p w14:paraId="2AFABF06" w14:textId="0C6BA949" w:rsidR="00F02E87" w:rsidRDefault="00F02E87" w:rsidP="000D4573">
      <w:pPr>
        <w:pStyle w:val="EMtextbody"/>
        <w:spacing w:before="0"/>
        <w:rPr>
          <w:color w:val="127138" w:themeColor="text2" w:themeShade="BF"/>
        </w:rPr>
      </w:pPr>
      <w:r>
        <w:rPr>
          <w:color w:val="127138" w:themeColor="text2" w:themeShade="BF"/>
        </w:rPr>
        <w:t xml:space="preserve">Standard procedures for microscope alignment and tuning are </w:t>
      </w:r>
      <w:r w:rsidR="00763842">
        <w:rPr>
          <w:color w:val="127138" w:themeColor="text2" w:themeShade="BF"/>
        </w:rPr>
        <w:t>performed</w:t>
      </w:r>
      <w:r>
        <w:rPr>
          <w:color w:val="127138" w:themeColor="text2" w:themeShade="BF"/>
        </w:rPr>
        <w:t xml:space="preserve"> according to TFS manual and their thorough description is beyond the scope of this publication. A comprehensive and detailed set of instructions on how to setup and tune the microscope is included in the supplementary material with step-by-step operations and relative screenshots. </w:t>
      </w:r>
      <w:r w:rsidRPr="00F02E87">
        <w:rPr>
          <w:color w:val="127138" w:themeColor="text2" w:themeShade="BF"/>
          <w:lang w:val="en-IT"/>
        </w:rPr>
        <w:t xml:space="preserve">The full protocol can be downloaded at the following link: </w:t>
      </w:r>
      <w:r w:rsidRPr="00F02E87">
        <w:rPr>
          <w:color w:val="127138" w:themeColor="text2" w:themeShade="BF"/>
          <w:lang w:val="en-IT"/>
        </w:rPr>
        <w:fldChar w:fldCharType="begin"/>
      </w:r>
      <w:r w:rsidRPr="00F02E87">
        <w:rPr>
          <w:color w:val="127138" w:themeColor="text2" w:themeShade="BF"/>
          <w:lang w:val="en-IT"/>
        </w:rPr>
        <w:instrText xml:space="preserve"> HYPERLINK "https://oc.embl.de/index.php/s/9OuTl8AazDkCNq0/download" \h </w:instrText>
      </w:r>
      <w:r w:rsidRPr="00F02E87">
        <w:rPr>
          <w:color w:val="127138" w:themeColor="text2" w:themeShade="BF"/>
          <w:lang w:val="en-IT"/>
        </w:rPr>
        <w:fldChar w:fldCharType="separate"/>
      </w:r>
      <w:r w:rsidRPr="00F02E87">
        <w:rPr>
          <w:rStyle w:val="Hyperlink"/>
          <w:lang w:val="en-IT"/>
        </w:rPr>
        <w:t>https://oc.embl.de/index.php/s/9OuTl8AazDkCNq0/download</w:t>
      </w:r>
      <w:r w:rsidRPr="00F02E87">
        <w:rPr>
          <w:color w:val="127138" w:themeColor="text2" w:themeShade="BF"/>
        </w:rPr>
        <w:fldChar w:fldCharType="end"/>
      </w:r>
    </w:p>
    <w:p w14:paraId="400C63A5" w14:textId="63B34086" w:rsidR="00F02E87" w:rsidRDefault="00F02E87" w:rsidP="000D4573">
      <w:pPr>
        <w:pStyle w:val="EMtextbody"/>
        <w:spacing w:before="0"/>
        <w:rPr>
          <w:color w:val="127138" w:themeColor="text2" w:themeShade="BF"/>
        </w:rPr>
      </w:pPr>
    </w:p>
    <w:p w14:paraId="6EBF36C2" w14:textId="2E41D908" w:rsidR="00763842" w:rsidRDefault="00763842" w:rsidP="000D4573">
      <w:pPr>
        <w:pStyle w:val="EMtextbody"/>
        <w:spacing w:before="0"/>
        <w:rPr>
          <w:color w:val="127138" w:themeColor="text2" w:themeShade="BF"/>
        </w:rPr>
      </w:pPr>
      <w:r>
        <w:rPr>
          <w:color w:val="127138" w:themeColor="text2" w:themeShade="BF"/>
        </w:rPr>
        <w:t>The following has been added to the protocol as section “</w:t>
      </w:r>
      <w:r w:rsidR="00795920">
        <w:rPr>
          <w:color w:val="127138" w:themeColor="text2" w:themeShade="BF"/>
        </w:rPr>
        <w:t>7</w:t>
      </w:r>
      <w:r>
        <w:rPr>
          <w:color w:val="127138" w:themeColor="text2" w:themeShade="BF"/>
        </w:rPr>
        <w:t>” to ensure that best practice in microscope tuning will be followed. All details and screenshot can be found at the link above.</w:t>
      </w:r>
    </w:p>
    <w:p w14:paraId="3F9574EB" w14:textId="77777777" w:rsidR="00763842" w:rsidRDefault="00763842" w:rsidP="000D4573">
      <w:pPr>
        <w:pStyle w:val="EMtextbody"/>
        <w:spacing w:before="0"/>
        <w:rPr>
          <w:color w:val="127138" w:themeColor="text2" w:themeShade="BF"/>
        </w:rPr>
      </w:pPr>
    </w:p>
    <w:p w14:paraId="23DE5777" w14:textId="24DB2C02" w:rsidR="000D4573" w:rsidRPr="000D4573" w:rsidRDefault="00763842" w:rsidP="000D4573">
      <w:pPr>
        <w:pStyle w:val="EMtextbody"/>
        <w:spacing w:before="0"/>
        <w:rPr>
          <w:color w:val="127138" w:themeColor="text2" w:themeShade="BF"/>
        </w:rPr>
      </w:pPr>
      <w:r>
        <w:rPr>
          <w:color w:val="127138" w:themeColor="text2" w:themeShade="BF"/>
        </w:rPr>
        <w:t>“</w:t>
      </w:r>
      <w:r w:rsidR="000D4573" w:rsidRPr="000D4573">
        <w:rPr>
          <w:color w:val="127138" w:themeColor="text2" w:themeShade="BF"/>
        </w:rPr>
        <w:t>To assure proper microscope performance, using the same magnification and beam size setup for data acquisition, in this order: </w:t>
      </w:r>
    </w:p>
    <w:p w14:paraId="23CE22CF" w14:textId="77777777" w:rsidR="000D4573" w:rsidRPr="000D4573" w:rsidRDefault="000D4573" w:rsidP="000D4573">
      <w:pPr>
        <w:pStyle w:val="EMtextbody"/>
        <w:numPr>
          <w:ilvl w:val="0"/>
          <w:numId w:val="11"/>
        </w:numPr>
        <w:spacing w:before="0"/>
        <w:rPr>
          <w:color w:val="127138" w:themeColor="text2" w:themeShade="BF"/>
        </w:rPr>
      </w:pPr>
      <w:r w:rsidRPr="000D4573">
        <w:rPr>
          <w:color w:val="127138" w:themeColor="text2" w:themeShade="BF"/>
        </w:rPr>
        <w:t xml:space="preserve">Run </w:t>
      </w:r>
      <w:proofErr w:type="spellStart"/>
      <w:r w:rsidRPr="000D4573">
        <w:rPr>
          <w:color w:val="127138" w:themeColor="text2" w:themeShade="BF"/>
        </w:rPr>
        <w:t>SeriaLEM</w:t>
      </w:r>
      <w:proofErr w:type="spellEnd"/>
      <w:r w:rsidRPr="000D4573">
        <w:rPr>
          <w:color w:val="127138" w:themeColor="text2" w:themeShade="BF"/>
        </w:rPr>
        <w:t xml:space="preserve"> ‘Coma-free alignment by CTF’ (aka </w:t>
      </w:r>
      <w:proofErr w:type="spellStart"/>
      <w:r w:rsidRPr="000D4573">
        <w:rPr>
          <w:color w:val="127138" w:themeColor="text2" w:themeShade="BF"/>
        </w:rPr>
        <w:t>Zemlin</w:t>
      </w:r>
      <w:proofErr w:type="spellEnd"/>
      <w:r w:rsidRPr="000D4573">
        <w:rPr>
          <w:color w:val="127138" w:themeColor="text2" w:themeShade="BF"/>
        </w:rPr>
        <w:t xml:space="preserve"> tableau).</w:t>
      </w:r>
    </w:p>
    <w:p w14:paraId="361A29FB" w14:textId="77777777" w:rsidR="000D4573" w:rsidRPr="000D4573" w:rsidRDefault="000D4573" w:rsidP="000D4573">
      <w:pPr>
        <w:pStyle w:val="EMtextbody"/>
        <w:numPr>
          <w:ilvl w:val="0"/>
          <w:numId w:val="11"/>
        </w:numPr>
        <w:spacing w:before="0"/>
        <w:rPr>
          <w:color w:val="127138" w:themeColor="text2" w:themeShade="BF"/>
        </w:rPr>
      </w:pPr>
      <w:r w:rsidRPr="000D4573">
        <w:rPr>
          <w:color w:val="127138" w:themeColor="text2" w:themeShade="BF"/>
        </w:rPr>
        <w:t>Insert and centre an objective aperture.</w:t>
      </w:r>
    </w:p>
    <w:p w14:paraId="24C9404D" w14:textId="77777777" w:rsidR="000D4573" w:rsidRPr="000D4573" w:rsidRDefault="000D4573" w:rsidP="000D4573">
      <w:pPr>
        <w:pStyle w:val="EMtextbody"/>
        <w:numPr>
          <w:ilvl w:val="0"/>
          <w:numId w:val="11"/>
        </w:numPr>
        <w:spacing w:before="0"/>
        <w:rPr>
          <w:color w:val="127138" w:themeColor="text2" w:themeShade="BF"/>
        </w:rPr>
      </w:pPr>
      <w:r w:rsidRPr="000D4573">
        <w:rPr>
          <w:color w:val="127138" w:themeColor="text2" w:themeShade="BF"/>
        </w:rPr>
        <w:t>Run SerialEM ‘Correct Astigmatism by CTF’ (aka auto-</w:t>
      </w:r>
      <w:proofErr w:type="spellStart"/>
      <w:r w:rsidRPr="000D4573">
        <w:rPr>
          <w:color w:val="127138" w:themeColor="text2" w:themeShade="BF"/>
        </w:rPr>
        <w:t>stigmate</w:t>
      </w:r>
      <w:proofErr w:type="spellEnd"/>
      <w:r w:rsidRPr="000D4573">
        <w:rPr>
          <w:color w:val="127138" w:themeColor="text2" w:themeShade="BF"/>
        </w:rPr>
        <w:t>).</w:t>
      </w:r>
    </w:p>
    <w:p w14:paraId="57B493B3" w14:textId="77777777" w:rsidR="000D4573" w:rsidRPr="000D4573" w:rsidRDefault="000D4573" w:rsidP="000D4573">
      <w:pPr>
        <w:pStyle w:val="EMtextbody"/>
        <w:numPr>
          <w:ilvl w:val="0"/>
          <w:numId w:val="11"/>
        </w:numPr>
        <w:spacing w:before="0"/>
        <w:rPr>
          <w:color w:val="127138" w:themeColor="text2" w:themeShade="BF"/>
        </w:rPr>
      </w:pPr>
      <w:r w:rsidRPr="000D4573">
        <w:rPr>
          <w:color w:val="127138" w:themeColor="text2" w:themeShade="BF"/>
        </w:rPr>
        <w:t>Run GIF Quick Tune (= only slit focus).</w:t>
      </w:r>
    </w:p>
    <w:p w14:paraId="15A278AF" w14:textId="77777777" w:rsidR="00763842" w:rsidRDefault="00763842" w:rsidP="000D4573">
      <w:pPr>
        <w:pStyle w:val="EMtextbody"/>
        <w:spacing w:before="0"/>
        <w:rPr>
          <w:color w:val="127138" w:themeColor="text2" w:themeShade="BF"/>
        </w:rPr>
      </w:pPr>
    </w:p>
    <w:p w14:paraId="4593300A" w14:textId="48F0E49F" w:rsidR="000D4573" w:rsidRPr="000D4573" w:rsidRDefault="00763842" w:rsidP="000D4573">
      <w:pPr>
        <w:pStyle w:val="EMtextbody"/>
        <w:spacing w:before="0"/>
        <w:rPr>
          <w:color w:val="127138" w:themeColor="text2" w:themeShade="BF"/>
        </w:rPr>
      </w:pPr>
      <w:r>
        <w:rPr>
          <w:color w:val="127138" w:themeColor="text2" w:themeShade="BF"/>
        </w:rPr>
        <w:t xml:space="preserve">NOTE: </w:t>
      </w:r>
      <w:r w:rsidR="000D4573" w:rsidRPr="000D4573">
        <w:rPr>
          <w:color w:val="127138" w:themeColor="text2" w:themeShade="BF"/>
        </w:rPr>
        <w:t>As procedures 1, 3 and 4 might require more dose rate, only the spot size should be changed, beam size should not be changed as this causes beam tilt which makes the tunings incorrect.</w:t>
      </w:r>
    </w:p>
    <w:p w14:paraId="3AA6CCB2" w14:textId="77777777" w:rsidR="000D4573" w:rsidRPr="000D4573" w:rsidRDefault="000D4573" w:rsidP="000D4573">
      <w:pPr>
        <w:pStyle w:val="EMtextbody"/>
        <w:spacing w:before="0"/>
        <w:rPr>
          <w:color w:val="127138" w:themeColor="text2" w:themeShade="BF"/>
        </w:rPr>
      </w:pPr>
    </w:p>
    <w:p w14:paraId="2C079312" w14:textId="4B880E68" w:rsidR="000D4573" w:rsidRPr="000D4573" w:rsidRDefault="000D4573" w:rsidP="000D4573">
      <w:pPr>
        <w:pStyle w:val="EMtextbody"/>
        <w:spacing w:before="0"/>
        <w:rPr>
          <w:color w:val="127138" w:themeColor="text2" w:themeShade="BF"/>
        </w:rPr>
      </w:pPr>
      <w:r w:rsidRPr="000D4573">
        <w:rPr>
          <w:color w:val="127138" w:themeColor="text2" w:themeShade="BF"/>
        </w:rPr>
        <w:t xml:space="preserve">Procedures 1, 2, and 3 are semi-automated in this publicly available script: </w:t>
      </w:r>
      <w:hyperlink r:id="rId8" w:history="1">
        <w:r w:rsidRPr="000D4573">
          <w:rPr>
            <w:color w:val="127138" w:themeColor="text2" w:themeShade="BF"/>
          </w:rPr>
          <w:t>https://serialemscripts.nexperion.net/script/47</w:t>
        </w:r>
      </w:hyperlink>
      <w:r w:rsidR="00763842">
        <w:rPr>
          <w:color w:val="127138" w:themeColor="text2" w:themeShade="BF"/>
        </w:rPr>
        <w:t>”</w:t>
      </w:r>
    </w:p>
    <w:p w14:paraId="0702527C" w14:textId="61E7A357" w:rsidR="005D248D" w:rsidRDefault="006B7AE5" w:rsidP="000D4573">
      <w:pPr>
        <w:pStyle w:val="EMtextbody"/>
        <w:spacing w:before="0"/>
        <w:rPr>
          <w:lang w:val="en-IT"/>
        </w:rPr>
      </w:pPr>
      <w:r w:rsidRPr="006B7AE5">
        <w:rPr>
          <w:lang w:val="en-IT"/>
        </w:rPr>
        <w:br/>
        <w:t>I would be interested in hearing how successful the realignToItem routine is using high-magnification virtual maps. Does the high defocus offset in View cause problems? Are the generated coordinates by PyEM precise enough or does it usually need more than one round of realignment?</w:t>
      </w:r>
    </w:p>
    <w:p w14:paraId="0E7235F2" w14:textId="77777777" w:rsidR="000D4573" w:rsidRDefault="000D4573" w:rsidP="000D4573">
      <w:pPr>
        <w:pStyle w:val="EMtextbody"/>
        <w:spacing w:before="0"/>
        <w:rPr>
          <w:lang w:val="en-IT"/>
        </w:rPr>
      </w:pPr>
    </w:p>
    <w:p w14:paraId="00B28309" w14:textId="441C539E" w:rsidR="005D248D" w:rsidRPr="005D248D" w:rsidRDefault="005D248D" w:rsidP="000D4573">
      <w:pPr>
        <w:pStyle w:val="EMtextbody"/>
        <w:spacing w:before="0"/>
        <w:rPr>
          <w:color w:val="127138" w:themeColor="text2" w:themeShade="BF"/>
        </w:rPr>
      </w:pPr>
      <w:r w:rsidRPr="005D248D">
        <w:rPr>
          <w:color w:val="127138" w:themeColor="text2" w:themeShade="BF"/>
        </w:rPr>
        <w:t xml:space="preserve">Multiple rounds of realignment serve the purpose to bring the starting beam-image shift down, it is not related to actual realignment accuracy. </w:t>
      </w:r>
      <w:r w:rsidR="009320AF">
        <w:rPr>
          <w:color w:val="127138" w:themeColor="text2" w:themeShade="BF"/>
        </w:rPr>
        <w:t>The g</w:t>
      </w:r>
      <w:r w:rsidRPr="005D248D">
        <w:rPr>
          <w:color w:val="127138" w:themeColor="text2" w:themeShade="BF"/>
        </w:rPr>
        <w:t xml:space="preserve">enerated coordinates are precise enough. The </w:t>
      </w:r>
      <w:proofErr w:type="spellStart"/>
      <w:r w:rsidRPr="005D248D">
        <w:rPr>
          <w:color w:val="127138" w:themeColor="text2" w:themeShade="BF"/>
        </w:rPr>
        <w:t>RealignToItem</w:t>
      </w:r>
      <w:proofErr w:type="spellEnd"/>
      <w:r w:rsidRPr="005D248D">
        <w:rPr>
          <w:color w:val="127138" w:themeColor="text2" w:themeShade="BF"/>
        </w:rPr>
        <w:t xml:space="preserve"> procedure described is done in two stages first using a low-magnification </w:t>
      </w:r>
      <w:r w:rsidR="009320AF">
        <w:rPr>
          <w:color w:val="127138" w:themeColor="text2" w:themeShade="BF"/>
        </w:rPr>
        <w:t>“</w:t>
      </w:r>
      <w:r w:rsidRPr="005D248D">
        <w:rPr>
          <w:color w:val="127138" w:themeColor="text2" w:themeShade="BF"/>
        </w:rPr>
        <w:t>View</w:t>
      </w:r>
      <w:r w:rsidR="009320AF">
        <w:rPr>
          <w:color w:val="127138" w:themeColor="text2" w:themeShade="BF"/>
        </w:rPr>
        <w:t>”</w:t>
      </w:r>
      <w:r w:rsidRPr="005D248D">
        <w:rPr>
          <w:color w:val="127138" w:themeColor="text2" w:themeShade="BF"/>
        </w:rPr>
        <w:t xml:space="preserve"> image and then a high-magnification </w:t>
      </w:r>
      <w:r w:rsidR="009320AF">
        <w:rPr>
          <w:color w:val="127138" w:themeColor="text2" w:themeShade="BF"/>
        </w:rPr>
        <w:t>“</w:t>
      </w:r>
      <w:r w:rsidRPr="005D248D">
        <w:rPr>
          <w:color w:val="127138" w:themeColor="text2" w:themeShade="BF"/>
        </w:rPr>
        <w:t>Preview</w:t>
      </w:r>
      <w:r w:rsidR="009320AF">
        <w:rPr>
          <w:color w:val="127138" w:themeColor="text2" w:themeShade="BF"/>
        </w:rPr>
        <w:t>”</w:t>
      </w:r>
      <w:r w:rsidRPr="005D248D">
        <w:rPr>
          <w:color w:val="127138" w:themeColor="text2" w:themeShade="BF"/>
        </w:rPr>
        <w:t xml:space="preserve"> image. High defocus is not problematic as SerialEM cross-correlation applies low-pass filtering and SerialEM has a Search + and - Scaling in Realign (Navigator - Options submenu) option.</w:t>
      </w:r>
    </w:p>
    <w:p w14:paraId="08B9BFF9" w14:textId="77777777" w:rsidR="000D4573" w:rsidRDefault="006B7AE5" w:rsidP="000D4573">
      <w:pPr>
        <w:pStyle w:val="EMtextbody"/>
        <w:spacing w:before="0"/>
        <w:rPr>
          <w:lang w:val="en-IT"/>
        </w:rPr>
      </w:pPr>
      <w:r w:rsidRPr="006B7AE5">
        <w:rPr>
          <w:lang w:val="en-IT"/>
        </w:rPr>
        <w:lastRenderedPageBreak/>
        <w:br/>
        <w:t>DISCUSSION</w:t>
      </w:r>
      <w:r w:rsidRPr="006B7AE5">
        <w:rPr>
          <w:lang w:val="en-IT"/>
        </w:rPr>
        <w:br/>
        <w:t>It should be mentioned somewhere that target picking in dummy instances of SerialEM for SPA is also useful and already being used.</w:t>
      </w:r>
    </w:p>
    <w:p w14:paraId="644EC003" w14:textId="3C292EA6" w:rsidR="000D4573" w:rsidRDefault="000D4573" w:rsidP="000D4573">
      <w:pPr>
        <w:pStyle w:val="EMtextbody"/>
        <w:spacing w:before="0"/>
        <w:rPr>
          <w:lang w:val="en-IT"/>
        </w:rPr>
      </w:pPr>
    </w:p>
    <w:p w14:paraId="12EF5DF0" w14:textId="00120186" w:rsidR="000D4573" w:rsidRPr="000D4573" w:rsidRDefault="000D4573" w:rsidP="000D4573">
      <w:pPr>
        <w:pStyle w:val="EMtextbody"/>
        <w:spacing w:before="0"/>
        <w:rPr>
          <w:lang w:val="en-US"/>
        </w:rPr>
      </w:pPr>
      <w:r w:rsidRPr="000D4573">
        <w:rPr>
          <w:color w:val="127138" w:themeColor="text2" w:themeShade="BF"/>
          <w:lang w:val="en-US"/>
        </w:rPr>
        <w:t xml:space="preserve">In the current version of the discussion such statement (with respective references) is already </w:t>
      </w:r>
      <w:r w:rsidR="009320AF">
        <w:rPr>
          <w:color w:val="127138" w:themeColor="text2" w:themeShade="BF"/>
          <w:lang w:val="en-US"/>
        </w:rPr>
        <w:t>present</w:t>
      </w:r>
      <w:r w:rsidRPr="000D4573">
        <w:rPr>
          <w:color w:val="127138" w:themeColor="text2" w:themeShade="BF"/>
          <w:lang w:val="en-US"/>
        </w:rPr>
        <w:t>: “</w:t>
      </w:r>
      <w:r w:rsidRPr="000D4573">
        <w:rPr>
          <w:color w:val="127138" w:themeColor="text2" w:themeShade="BF"/>
          <w:lang w:val="en-IT"/>
        </w:rPr>
        <w:t>This procedure can easily be modified to only use the intermediate magnification View image when alignment accuracy is of less importance, for instance in the case of large structures where ultimate target accuracy is of less concern</w:t>
      </w:r>
      <w:r w:rsidRPr="000D4573">
        <w:rPr>
          <w:color w:val="127138" w:themeColor="text2" w:themeShade="BF"/>
          <w:lang w:val="en-IT"/>
        </w:rPr>
        <w:fldChar w:fldCharType="begin"/>
      </w:r>
      <w:r w:rsidRPr="000D4573">
        <w:rPr>
          <w:color w:val="127138" w:themeColor="text2" w:themeShade="BF"/>
          <w:lang w:val="en-IT"/>
        </w:rPr>
        <w:instrText xml:space="preserve"> ADDIN EN.CITE &lt;EndNote&gt;&lt;Cite&gt;&lt;Author&gt;Morado&lt;/Author&gt;&lt;Year&gt;2016&lt;/Year&gt;&lt;RecNum&gt;1426&lt;/RecNum&gt;&lt;DisplayText&gt;&lt;style face="superscript"&gt;10&lt;/style&gt;&lt;/DisplayText&gt;&lt;record&gt;&lt;rec-number&gt;1426&lt;/rec-number&gt;&lt;foreign-keys&gt;&lt;key app="EN" db-id="vdsfvdpr6002e6ef2d45xx5u0ezpvvdvx0wp" timestamp="1602537364"&gt;1426&lt;/key&gt;&lt;/foreign-keys&gt;&lt;ref-type name="Journal Article"&gt;17&lt;/ref-type&gt;&lt;contributors&gt;&lt;authors&gt;&lt;author&gt;Morado, Dustin R.&lt;/author&gt;&lt;author&gt;Hu, Bo&lt;/author&gt;&lt;author&gt;Liu, Jun&lt;/author&gt;&lt;/authors&gt;&lt;/contributors&gt;&lt;titles&gt;&lt;title&gt;Using Tomoauto: A Protocol for High-throughput Automated Cryo-electron Tomography&lt;/title&gt;&lt;secondary-title&gt;JoVE&lt;/secondary-title&gt;&lt;/titles&gt;&lt;periodical&gt;&lt;full-title&gt;JoVE&lt;/full-title&gt;&lt;/periodical&gt;&lt;pages&gt;e53608&lt;/pages&gt;&lt;number&gt;107&lt;/number&gt;&lt;keywords&gt;&lt;keyword&gt;Bioengineering&lt;/keyword&gt;&lt;keyword&gt;&amp;lt;em&amp;gt;In situ&amp;lt;/em&amp;gt; structural biology&lt;/keyword&gt;&lt;keyword&gt;electron cryotomography. bacterial pathogen&lt;/keyword&gt;&lt;keyword&gt;minicell&lt;/keyword&gt;&lt;keyword&gt;protein secretion&lt;/keyword&gt;&lt;keyword&gt;injectisome&lt;/keyword&gt;&lt;keyword&gt;molecular machinery&lt;/keyword&gt;&lt;keyword&gt;high throughput image analysis&lt;/keyword&gt;&lt;/keywords&gt;&lt;dates&gt;&lt;year&gt;2016&lt;/year&gt;&lt;pub-dates&gt;&lt;date&gt;2016/01/30/&lt;/date&gt;&lt;/pub-dates&gt;&lt;/dates&gt;&lt;publisher&gt;MyJoVE Corp&lt;/publisher&gt;&lt;isbn&gt;1940-087X&lt;/isbn&gt;&lt;urls&gt;&lt;related-urls&gt;&lt;url&gt;https://www.jove.com/t/53608&lt;/url&gt;&lt;/related-urls&gt;&lt;/urls&gt;&lt;electronic-resource-num&gt;doi:10.3791/53608&lt;/electronic-resource-num&gt;&lt;/record&gt;&lt;/Cite&gt;&lt;/EndNote&gt;</w:instrText>
      </w:r>
      <w:r w:rsidRPr="000D4573">
        <w:rPr>
          <w:color w:val="127138" w:themeColor="text2" w:themeShade="BF"/>
          <w:lang w:val="en-IT"/>
        </w:rPr>
        <w:fldChar w:fldCharType="separate"/>
      </w:r>
      <w:r w:rsidRPr="000D4573">
        <w:rPr>
          <w:color w:val="127138" w:themeColor="text2" w:themeShade="BF"/>
          <w:vertAlign w:val="superscript"/>
          <w:lang w:val="en-IT"/>
        </w:rPr>
        <w:t>10</w:t>
      </w:r>
      <w:r w:rsidRPr="000D4573">
        <w:rPr>
          <w:color w:val="127138" w:themeColor="text2" w:themeShade="BF"/>
          <w:lang w:val="en-US"/>
        </w:rPr>
        <w:fldChar w:fldCharType="end"/>
      </w:r>
      <w:r w:rsidRPr="000D4573">
        <w:rPr>
          <w:color w:val="127138" w:themeColor="text2" w:themeShade="BF"/>
          <w:lang w:val="en-IT"/>
        </w:rPr>
        <w:t xml:space="preserve"> or for single particle analysis samples that are poorly spread on the cryo-grid requiring the user’s manual selection of each acquisition point.</w:t>
      </w:r>
      <w:r w:rsidRPr="000D4573">
        <w:rPr>
          <w:color w:val="127138" w:themeColor="text2" w:themeShade="BF"/>
          <w:lang w:val="en-US"/>
        </w:rPr>
        <w:t>”</w:t>
      </w:r>
    </w:p>
    <w:p w14:paraId="16827D5E" w14:textId="77777777" w:rsidR="000D4573" w:rsidRDefault="006B7AE5" w:rsidP="000D4573">
      <w:pPr>
        <w:pStyle w:val="EMtextbody"/>
        <w:spacing w:before="0"/>
        <w:rPr>
          <w:lang w:val="en-IT"/>
        </w:rPr>
      </w:pPr>
      <w:r w:rsidRPr="006B7AE5">
        <w:rPr>
          <w:lang w:val="en-IT"/>
        </w:rPr>
        <w:br/>
        <w:t>Figure 1</w:t>
      </w:r>
      <w:r w:rsidRPr="006B7AE5">
        <w:rPr>
          <w:lang w:val="en-IT"/>
        </w:rPr>
        <w:br/>
        <w:t>Headlines over the panels in the figure would make it faster to grasp.</w:t>
      </w:r>
    </w:p>
    <w:p w14:paraId="328FE004" w14:textId="5491BF23" w:rsidR="000D4573" w:rsidRDefault="000D4573" w:rsidP="000D4573">
      <w:pPr>
        <w:pStyle w:val="EMtextbody"/>
        <w:spacing w:before="0"/>
        <w:rPr>
          <w:lang w:val="en-IT"/>
        </w:rPr>
      </w:pPr>
    </w:p>
    <w:p w14:paraId="765E78B4" w14:textId="61E9984C" w:rsidR="000D4573" w:rsidRPr="0035625F" w:rsidRDefault="000D4573" w:rsidP="000D4573">
      <w:pPr>
        <w:pStyle w:val="EMtextbody"/>
        <w:spacing w:before="0"/>
        <w:rPr>
          <w:color w:val="127138" w:themeColor="text2" w:themeShade="BF"/>
          <w:lang w:val="en-US"/>
        </w:rPr>
      </w:pPr>
      <w:r w:rsidRPr="0035625F">
        <w:rPr>
          <w:color w:val="127138" w:themeColor="text2" w:themeShade="BF"/>
          <w:lang w:val="en-US"/>
        </w:rPr>
        <w:t xml:space="preserve">We </w:t>
      </w:r>
      <w:r w:rsidR="0035625F" w:rsidRPr="0035625F">
        <w:rPr>
          <w:color w:val="127138" w:themeColor="text2" w:themeShade="BF"/>
          <w:lang w:val="en-US"/>
        </w:rPr>
        <w:t xml:space="preserve">have </w:t>
      </w:r>
      <w:r w:rsidRPr="0035625F">
        <w:rPr>
          <w:color w:val="127138" w:themeColor="text2" w:themeShade="BF"/>
          <w:lang w:val="en-US"/>
        </w:rPr>
        <w:t>add</w:t>
      </w:r>
      <w:r w:rsidR="0035625F" w:rsidRPr="0035625F">
        <w:rPr>
          <w:color w:val="127138" w:themeColor="text2" w:themeShade="BF"/>
          <w:lang w:val="en-US"/>
        </w:rPr>
        <w:t>ed</w:t>
      </w:r>
      <w:r w:rsidRPr="0035625F">
        <w:rPr>
          <w:color w:val="127138" w:themeColor="text2" w:themeShade="BF"/>
          <w:lang w:val="en-US"/>
        </w:rPr>
        <w:t xml:space="preserve"> </w:t>
      </w:r>
      <w:r w:rsidR="0035625F" w:rsidRPr="0035625F">
        <w:rPr>
          <w:color w:val="127138" w:themeColor="text2" w:themeShade="BF"/>
          <w:lang w:val="en-US"/>
        </w:rPr>
        <w:t>headlines over each panel as requested.</w:t>
      </w:r>
    </w:p>
    <w:p w14:paraId="4E0CDB3C" w14:textId="77777777" w:rsidR="0035625F" w:rsidRDefault="006B7AE5" w:rsidP="000D4573">
      <w:pPr>
        <w:pStyle w:val="EMtextbody"/>
        <w:spacing w:before="0"/>
        <w:rPr>
          <w:lang w:val="en-IT"/>
        </w:rPr>
      </w:pPr>
      <w:r w:rsidRPr="006B7AE5">
        <w:rPr>
          <w:lang w:val="en-IT"/>
        </w:rPr>
        <w:br/>
        <w:t>Figure 2</w:t>
      </w:r>
      <w:r w:rsidRPr="006B7AE5">
        <w:rPr>
          <w:lang w:val="en-IT"/>
        </w:rPr>
        <w:br/>
        <w:t>SerialEM Low-Dose Setup needs to be done before going to the dummy instance to make sure PyEM has the right imaging settings for the virtual maps. Microscope and camera preparations should also be included in the schematic.</w:t>
      </w:r>
    </w:p>
    <w:p w14:paraId="5D5A6F24" w14:textId="71669CB4" w:rsidR="0035625F" w:rsidRDefault="0035625F" w:rsidP="000D4573">
      <w:pPr>
        <w:pStyle w:val="EMtextbody"/>
        <w:spacing w:before="0"/>
        <w:rPr>
          <w:lang w:val="en-IT"/>
        </w:rPr>
      </w:pPr>
    </w:p>
    <w:p w14:paraId="0896A36C" w14:textId="644267DC" w:rsidR="0035625F" w:rsidRPr="0035625F" w:rsidRDefault="0035625F" w:rsidP="000D4573">
      <w:pPr>
        <w:pStyle w:val="EMtextbody"/>
        <w:spacing w:before="0"/>
        <w:rPr>
          <w:color w:val="127138" w:themeColor="text2" w:themeShade="BF"/>
          <w:lang w:val="en-US"/>
        </w:rPr>
      </w:pPr>
      <w:r w:rsidRPr="0035625F">
        <w:rPr>
          <w:color w:val="127138" w:themeColor="text2" w:themeShade="BF"/>
          <w:lang w:val="en-US"/>
        </w:rPr>
        <w:t>We have now modified Figure 2 according to the suggestions.</w:t>
      </w:r>
    </w:p>
    <w:p w14:paraId="6016CA18" w14:textId="77777777" w:rsidR="0035625F" w:rsidRDefault="006B7AE5" w:rsidP="000D4573">
      <w:pPr>
        <w:pStyle w:val="EMtextbody"/>
        <w:spacing w:before="0"/>
        <w:rPr>
          <w:lang w:val="en-IT"/>
        </w:rPr>
      </w:pPr>
      <w:r w:rsidRPr="006B7AE5">
        <w:rPr>
          <w:lang w:val="en-IT"/>
        </w:rPr>
        <w:br/>
        <w:t>Varia:</w:t>
      </w:r>
      <w:r w:rsidRPr="006B7AE5">
        <w:rPr>
          <w:lang w:val="en-IT"/>
        </w:rPr>
        <w:br/>
        <w:t>I am concerned that 'beam time' is a colloquialism in the cryoEM field and should be replaced with 'instrument time' or something similar.</w:t>
      </w:r>
      <w:r w:rsidRPr="006B7AE5">
        <w:rPr>
          <w:lang w:val="en-IT"/>
        </w:rPr>
        <w:br/>
      </w:r>
    </w:p>
    <w:p w14:paraId="61434FA7" w14:textId="4C79BE27" w:rsidR="0035625F" w:rsidRDefault="0035625F" w:rsidP="000D4573">
      <w:pPr>
        <w:pStyle w:val="EMtextbody"/>
        <w:spacing w:before="0"/>
        <w:rPr>
          <w:lang w:val="en-IT"/>
        </w:rPr>
      </w:pPr>
      <w:r w:rsidRPr="0035625F">
        <w:rPr>
          <w:color w:val="127138" w:themeColor="text2" w:themeShade="BF"/>
          <w:lang w:val="en-US"/>
        </w:rPr>
        <w:t>We have changed “beam time” with “microscope time”.</w:t>
      </w:r>
      <w:r w:rsidR="006B7AE5" w:rsidRPr="006B7AE5">
        <w:rPr>
          <w:lang w:val="en-IT"/>
        </w:rPr>
        <w:br/>
      </w:r>
      <w:r w:rsidR="006B7AE5" w:rsidRPr="006B7AE5">
        <w:rPr>
          <w:lang w:val="en-IT"/>
        </w:rPr>
        <w:br/>
      </w:r>
      <w:r w:rsidR="006B7AE5" w:rsidRPr="006B7AE5">
        <w:rPr>
          <w:b/>
          <w:bCs/>
          <w:lang w:val="en-IT"/>
        </w:rPr>
        <w:t>Reviewer #2:</w:t>
      </w:r>
      <w:r w:rsidR="006B7AE5" w:rsidRPr="006B7AE5">
        <w:rPr>
          <w:lang w:val="en-IT"/>
        </w:rPr>
        <w:br/>
        <w:t>Manuscript Summary:</w:t>
      </w:r>
      <w:r w:rsidR="006B7AE5" w:rsidRPr="006B7AE5">
        <w:rPr>
          <w:lang w:val="en-IT"/>
        </w:rPr>
        <w:br/>
        <w:t>This manuscript provides a detailed yet digestible protocol for an improved method for selecting biological targets for downstream automated tilt series acquisition. This strategy takes advantage of scripting functionality in both PyEM and SerialEM packages that allows the user to select targets "offline" using "virtual" MAPS, all while the microscope is performing other required tasks for the data acquisition setup. As a result, the user maximizes efficiency during the laborious set-up process by simultaneously acquiring images and queuing targets, thereby significantly improving the overall throughput and efficiency of the tilt series data collection process. The authors capitalize on their recent efforts to collect large-scale datasets for structure determination of Sars-Cov-2 sample as a proof-of-concept for this improved approach.</w:t>
      </w:r>
      <w:r w:rsidR="006B7AE5" w:rsidRPr="006B7AE5">
        <w:rPr>
          <w:lang w:val="en-IT"/>
        </w:rPr>
        <w:br/>
      </w:r>
      <w:r w:rsidR="006B7AE5" w:rsidRPr="006B7AE5">
        <w:rPr>
          <w:lang w:val="en-IT"/>
        </w:rPr>
        <w:br/>
        <w:t xml:space="preserve">Overall, the strategy described in this manuscript addresses an often overlooked but significant bottleneck in the cryo-electron tomography workflow, and I wholeheartedly </w:t>
      </w:r>
      <w:r w:rsidR="006B7AE5" w:rsidRPr="006B7AE5">
        <w:rPr>
          <w:lang w:val="en-IT"/>
        </w:rPr>
        <w:lastRenderedPageBreak/>
        <w:t>believe this protocol will be of substantial interest to many microscopists in the tomography community. It is extremely thorough, clear, and well-written, and is reminiscent of a typical in-house data collection protocol for a tomography lab. The authors are experts in this area, and this is reflected in the level of detail by which this protocol is described. I sincerely hope this article encourages other groups to publish similar, hands-on protocols for other aspects of the tomography workflow.</w:t>
      </w:r>
      <w:r w:rsidR="006B7AE5" w:rsidRPr="006B7AE5">
        <w:rPr>
          <w:lang w:val="en-IT"/>
        </w:rPr>
        <w:br/>
      </w:r>
      <w:r w:rsidR="006B7AE5" w:rsidRPr="006B7AE5">
        <w:rPr>
          <w:lang w:val="en-IT"/>
        </w:rPr>
        <w:br/>
        <w:t>Major Concerns:</w:t>
      </w:r>
      <w:r w:rsidR="006B7AE5" w:rsidRPr="006B7AE5">
        <w:rPr>
          <w:lang w:val="en-IT"/>
        </w:rPr>
        <w:br/>
        <w:t>One aspect that is lacking from this manuscript is a section highlighting potential failure points of the procedure, with solutions and/or workarounds to address these issues. For example, are there situations in which the targeted "virtual maps" may not match up with the "real maps" used during subsequent tilt series data collection?</w:t>
      </w:r>
    </w:p>
    <w:p w14:paraId="7580AEB7" w14:textId="77777777" w:rsidR="0035625F" w:rsidRDefault="0035625F" w:rsidP="000D4573">
      <w:pPr>
        <w:pStyle w:val="EMtextbody"/>
        <w:spacing w:before="0"/>
        <w:rPr>
          <w:lang w:val="en-IT"/>
        </w:rPr>
      </w:pPr>
    </w:p>
    <w:p w14:paraId="4F82724D" w14:textId="0E114051" w:rsidR="0035625F" w:rsidRPr="009320AF" w:rsidRDefault="0035625F" w:rsidP="0035625F">
      <w:pPr>
        <w:pStyle w:val="EMtextbody"/>
        <w:spacing w:before="0"/>
        <w:rPr>
          <w:color w:val="127138" w:themeColor="text2" w:themeShade="BF"/>
          <w:lang w:val="en-US"/>
        </w:rPr>
      </w:pPr>
      <w:r w:rsidRPr="0035625F">
        <w:rPr>
          <w:color w:val="127138" w:themeColor="text2" w:themeShade="BF"/>
          <w:lang w:val="en-IT"/>
        </w:rPr>
        <w:t>We did not experience any failure of the described procedure. Running the workflow described in this protocol does not come with any additional risk of failure compared to any other automated acquisition routine. Automated routines that rely on finding back selected acquisition areas could fail if the specimen undergoes a considerable  change (e.g., when the support film or the cellular lamella break). To minimise such risks the user has to accurately choose the regions of the grid square that are selected for image acquisition during the session set-up, for example by staying away from regions that present cracks in the support film or that are nearby prominent contaminations.</w:t>
      </w:r>
      <w:r w:rsidR="009320AF">
        <w:rPr>
          <w:color w:val="127138" w:themeColor="text2" w:themeShade="BF"/>
          <w:lang w:val="en-US"/>
        </w:rPr>
        <w:t xml:space="preserve"> However, </w:t>
      </w:r>
      <w:proofErr w:type="spellStart"/>
      <w:r w:rsidR="009320AF">
        <w:rPr>
          <w:color w:val="127138" w:themeColor="text2" w:themeShade="BF"/>
          <w:lang w:val="en-US"/>
        </w:rPr>
        <w:t>i</w:t>
      </w:r>
      <w:proofErr w:type="spellEnd"/>
      <w:r w:rsidRPr="0035625F">
        <w:rPr>
          <w:color w:val="127138" w:themeColor="text2" w:themeShade="BF"/>
          <w:lang w:val="en-IT"/>
        </w:rPr>
        <w:t xml:space="preserve">n the case </w:t>
      </w:r>
      <w:r w:rsidR="009320AF">
        <w:rPr>
          <w:color w:val="127138" w:themeColor="text2" w:themeShade="BF"/>
          <w:lang w:val="en-US"/>
        </w:rPr>
        <w:t>of</w:t>
      </w:r>
      <w:r w:rsidRPr="0035625F">
        <w:rPr>
          <w:color w:val="127138" w:themeColor="text2" w:themeShade="BF"/>
          <w:lang w:val="en-IT"/>
        </w:rPr>
        <w:t xml:space="preserve"> </w:t>
      </w:r>
      <w:r w:rsidR="009320AF">
        <w:rPr>
          <w:color w:val="127138" w:themeColor="text2" w:themeShade="BF"/>
          <w:lang w:val="en-US"/>
        </w:rPr>
        <w:t xml:space="preserve">failed </w:t>
      </w:r>
      <w:r w:rsidRPr="0035625F">
        <w:rPr>
          <w:color w:val="127138" w:themeColor="text2" w:themeShade="BF"/>
          <w:lang w:val="en-IT"/>
        </w:rPr>
        <w:t>realignment procedure, the software will acquire a tomogram in the resulting wrong region but then it will proceed to the next position</w:t>
      </w:r>
      <w:r w:rsidR="009320AF">
        <w:rPr>
          <w:color w:val="127138" w:themeColor="text2" w:themeShade="BF"/>
          <w:lang w:val="en-US"/>
        </w:rPr>
        <w:t>.</w:t>
      </w:r>
    </w:p>
    <w:p w14:paraId="187C8652" w14:textId="77777777" w:rsidR="0035625F" w:rsidRDefault="0035625F" w:rsidP="000D4573">
      <w:pPr>
        <w:pStyle w:val="EMtextbody"/>
        <w:spacing w:before="0"/>
        <w:rPr>
          <w:lang w:val="en-IT"/>
        </w:rPr>
      </w:pPr>
    </w:p>
    <w:p w14:paraId="3E7CA6EB" w14:textId="77777777" w:rsidR="0035625F" w:rsidRDefault="006B7AE5" w:rsidP="000D4573">
      <w:pPr>
        <w:pStyle w:val="EMtextbody"/>
        <w:spacing w:before="0"/>
        <w:rPr>
          <w:lang w:val="en-IT"/>
        </w:rPr>
      </w:pPr>
      <w:r w:rsidRPr="006B7AE5">
        <w:rPr>
          <w:lang w:val="en-IT"/>
        </w:rPr>
        <w:t>One potential concern with "bulk" set-up procedures is that an upstream error in image registration may affect all downstream targeting. In the worst case, this error may only be detected upon initiation of tilt series collection, after the user has spent a great deal of time queuing hundreds of targets. It would be extremely valuable to briefly describe these potential problematic scenarios, and importantly, steps the user could take to fix and/or mitigate potential issues.</w:t>
      </w:r>
    </w:p>
    <w:p w14:paraId="0E77AC8D" w14:textId="77777777" w:rsidR="0035625F" w:rsidRDefault="0035625F" w:rsidP="000D4573">
      <w:pPr>
        <w:pStyle w:val="EMtextbody"/>
        <w:spacing w:before="0"/>
        <w:rPr>
          <w:lang w:val="en-IT"/>
        </w:rPr>
      </w:pPr>
    </w:p>
    <w:p w14:paraId="2AF82B43" w14:textId="785C5FFF" w:rsidR="009320AF" w:rsidRPr="002B7BFD" w:rsidRDefault="0035625F" w:rsidP="000D4573">
      <w:pPr>
        <w:pStyle w:val="EMtextbody"/>
        <w:spacing w:before="0"/>
        <w:rPr>
          <w:lang w:val="en-IT"/>
        </w:rPr>
      </w:pPr>
      <w:r w:rsidRPr="0035625F">
        <w:rPr>
          <w:color w:val="127138" w:themeColor="text2" w:themeShade="BF"/>
          <w:lang w:val="en-IT"/>
        </w:rPr>
        <w:t>We have not suffered such scenarios and hence are unaware how to deal with these. The only thing we are aware of is that SerialEM has a Shift-To-Marker procedure to shift all navigator positions by some X and Y shift.</w:t>
      </w:r>
      <w:r w:rsidR="006B7AE5" w:rsidRPr="006B7AE5">
        <w:rPr>
          <w:lang w:val="en-IT"/>
        </w:rPr>
        <w:br/>
      </w:r>
      <w:r w:rsidR="006B7AE5" w:rsidRPr="006B7AE5">
        <w:rPr>
          <w:lang w:val="en-IT"/>
        </w:rPr>
        <w:br/>
        <w:t>Minor Concerns:</w:t>
      </w:r>
      <w:r w:rsidR="006B7AE5" w:rsidRPr="006B7AE5">
        <w:rPr>
          <w:lang w:val="en-IT"/>
        </w:rPr>
        <w:br/>
      </w:r>
      <w:r w:rsidR="006B7AE5" w:rsidRPr="002B7BFD">
        <w:rPr>
          <w:lang w:val="en-IT"/>
        </w:rPr>
        <w:t xml:space="preserve">This is a minor concern and likely out-of-scope for this manuscript, but I believe some follow-up describing these steps as it relates to the acquisition of cryo-focused ion beam (cryo-FIB)-milled lamella would be of substantial interest to the cellular tomography field. Although I anticipate that many of the steps outlined in this current protocol can be amended to target on cryo-lamella, there are unique challenges (determining lamella pre-tilt, careful selection of focus position, etc) that may require significant optimization and therefore may merit separate instruction. If the authors have already optimized some of these parameters, I believe it would be important to include in this manuscript. Otherwise, this information would be extremely useful for the field and may merit its own separate protocol for a future </w:t>
      </w:r>
      <w:r w:rsidR="006B7AE5" w:rsidRPr="002B7BFD">
        <w:rPr>
          <w:lang w:val="en-IT"/>
        </w:rPr>
        <w:lastRenderedPageBreak/>
        <w:t>publication.</w:t>
      </w:r>
      <w:r w:rsidR="006B7AE5" w:rsidRPr="006B7AE5">
        <w:rPr>
          <w:lang w:val="en-IT"/>
        </w:rPr>
        <w:br/>
      </w:r>
      <w:r w:rsidR="006B7AE5" w:rsidRPr="006B7AE5">
        <w:rPr>
          <w:lang w:val="en-IT"/>
        </w:rPr>
        <w:br/>
      </w:r>
      <w:r w:rsidR="009320AF">
        <w:rPr>
          <w:color w:val="127138" w:themeColor="text2" w:themeShade="BF"/>
          <w:lang w:val="en-US"/>
        </w:rPr>
        <w:t>As the reviewer pointed out, t</w:t>
      </w:r>
      <w:r w:rsidR="009320AF" w:rsidRPr="009320AF">
        <w:rPr>
          <w:color w:val="127138" w:themeColor="text2" w:themeShade="BF"/>
          <w:lang w:val="en-US"/>
        </w:rPr>
        <w:t xml:space="preserve">he </w:t>
      </w:r>
      <w:r w:rsidR="009320AF">
        <w:rPr>
          <w:color w:val="127138" w:themeColor="text2" w:themeShade="BF"/>
          <w:lang w:val="en-US"/>
        </w:rPr>
        <w:t xml:space="preserve">described protocol is perfectly applicable to cryo-FIB-milled lamellae and does not need any variation/optimization. At the moment we haven’t produced any additional protocol specifically designed for on lamella tomography and </w:t>
      </w:r>
      <w:r w:rsidR="002B7BFD">
        <w:rPr>
          <w:color w:val="127138" w:themeColor="text2" w:themeShade="BF"/>
          <w:lang w:val="en-US"/>
        </w:rPr>
        <w:t xml:space="preserve">this would be out of scope for the presented protocol, however we fully agree on the relevance of such protocols. The EM manual here provided as supplementary material is publicly available and it will be regularly updated with future </w:t>
      </w:r>
      <w:r w:rsidR="004B49DB">
        <w:rPr>
          <w:color w:val="127138" w:themeColor="text2" w:themeShade="BF"/>
          <w:lang w:val="en-US"/>
        </w:rPr>
        <w:t xml:space="preserve">adaptations and </w:t>
      </w:r>
      <w:r w:rsidR="002B7BFD">
        <w:rPr>
          <w:color w:val="127138" w:themeColor="text2" w:themeShade="BF"/>
          <w:lang w:val="en-US"/>
        </w:rPr>
        <w:t>implementations.</w:t>
      </w:r>
    </w:p>
    <w:p w14:paraId="2B5D8917" w14:textId="46DD1840" w:rsidR="006E6206" w:rsidRDefault="006B7AE5" w:rsidP="000D4573">
      <w:pPr>
        <w:pStyle w:val="EMtextbody"/>
        <w:spacing w:before="0"/>
        <w:rPr>
          <w:lang w:val="en-IT"/>
        </w:rPr>
      </w:pPr>
      <w:r w:rsidRPr="006B7AE5">
        <w:rPr>
          <w:lang w:val="en-IT"/>
        </w:rPr>
        <w:br/>
      </w:r>
      <w:r w:rsidRPr="006B7AE5">
        <w:rPr>
          <w:b/>
          <w:bCs/>
          <w:lang w:val="en-IT"/>
        </w:rPr>
        <w:t>Reviewer #3:</w:t>
      </w:r>
      <w:r w:rsidRPr="006B7AE5">
        <w:rPr>
          <w:lang w:val="en-IT"/>
        </w:rPr>
        <w:br/>
        <w:t>Manuscript Summary:</w:t>
      </w:r>
      <w:r w:rsidRPr="006B7AE5">
        <w:rPr>
          <w:lang w:val="en-IT"/>
        </w:rPr>
        <w:br/>
        <w:t>The manuscript provides practical guidance on a novel routine that expedites the selection and set up of acquisition positions in cryo-ET and permits these operations to be done virtually, without the need for microscope access. A conventional approach uses hierarchical mapping of a cryo sample grid at four increasing magnifications: (I) low magnification grid map, (II) square map, (III) view map and, finally, (IV) preview map captured at acquisition magnification. Capturing view and preview maps is the lengthiest operation and contributes most of the "pre-acquisition" radiation damage to a sample within this workflow. Author's PyEM software package generates the later maps and their coordinates from grid square maps and passes them into the microscope-controlling SerialEM software thereby avoiding the need for their physical acquisition of these images. Furthermore, the microscope can continue sample imaging during such virtual maps generations and positions set-up enabling up to several folds improved throughput. Published in 2019 pyEM-focused paper (ref16) has facilitated many cryo-ET projects and has already attracted impressive 90 citations. The current submission is a much needed follow up providing users with practical protocol and exemplifying it with a large dataset collection case study. Furthermore, manuscript's concise protocol is supported by its comprehensive and well-illustrated version available for download. I, therefore, enthusiastically recommend that the submission be accepted for publication with minor changes.</w:t>
      </w:r>
      <w:r w:rsidRPr="006B7AE5">
        <w:rPr>
          <w:lang w:val="en-IT"/>
        </w:rPr>
        <w:br/>
      </w:r>
      <w:r w:rsidRPr="006B7AE5">
        <w:rPr>
          <w:lang w:val="en-IT"/>
        </w:rPr>
        <w:br/>
        <w:t>Important changes:</w:t>
      </w:r>
      <w:r w:rsidRPr="006B7AE5">
        <w:rPr>
          <w:lang w:val="en-IT"/>
        </w:rPr>
        <w:br/>
        <w:t>1. After the introduction of " dummy serialEM" session, it is important to specify if the operation is done in "dummy" or "microscope-operating" instances of Serial EM. For example, step 5 "Set up serialEM low dose" switches from "dummy" to "operating" SerialEM without declaring that switch.</w:t>
      </w:r>
    </w:p>
    <w:p w14:paraId="1B0F0D56" w14:textId="77777777" w:rsidR="006E6206" w:rsidRDefault="006E6206" w:rsidP="000D4573">
      <w:pPr>
        <w:pStyle w:val="EMtextbody"/>
        <w:spacing w:before="0"/>
        <w:rPr>
          <w:lang w:val="en-IT"/>
        </w:rPr>
      </w:pPr>
    </w:p>
    <w:p w14:paraId="6C6FCED6" w14:textId="77777777" w:rsidR="008D24B8" w:rsidRDefault="00CA6A55" w:rsidP="00181E53">
      <w:pPr>
        <w:pStyle w:val="EMtextbody"/>
        <w:spacing w:before="0"/>
        <w:rPr>
          <w:color w:val="127138" w:themeColor="text2" w:themeShade="BF"/>
        </w:rPr>
      </w:pPr>
      <w:r>
        <w:rPr>
          <w:color w:val="127138" w:themeColor="text2" w:themeShade="BF"/>
        </w:rPr>
        <w:t>We encourage users to install t</w:t>
      </w:r>
      <w:r w:rsidR="00171F51">
        <w:rPr>
          <w:color w:val="127138" w:themeColor="text2" w:themeShade="BF"/>
        </w:rPr>
        <w:t>he two SerialEM instances on two different computers</w:t>
      </w:r>
      <w:r w:rsidR="00181E53">
        <w:rPr>
          <w:color w:val="127138" w:themeColor="text2" w:themeShade="BF"/>
        </w:rPr>
        <w:t xml:space="preserve">: </w:t>
      </w:r>
      <w:r>
        <w:rPr>
          <w:color w:val="127138" w:themeColor="text2" w:themeShade="BF"/>
        </w:rPr>
        <w:t>the “operating” one</w:t>
      </w:r>
      <w:r w:rsidR="00181E53">
        <w:rPr>
          <w:color w:val="127138" w:themeColor="text2" w:themeShade="BF"/>
        </w:rPr>
        <w:t xml:space="preserve"> on the </w:t>
      </w:r>
      <w:r>
        <w:rPr>
          <w:color w:val="127138" w:themeColor="text2" w:themeShade="BF"/>
        </w:rPr>
        <w:t xml:space="preserve">SerialEM </w:t>
      </w:r>
      <w:r w:rsidR="00181E53">
        <w:rPr>
          <w:color w:val="127138" w:themeColor="text2" w:themeShade="BF"/>
        </w:rPr>
        <w:t>computer</w:t>
      </w:r>
      <w:r>
        <w:rPr>
          <w:color w:val="127138" w:themeColor="text2" w:themeShade="BF"/>
        </w:rPr>
        <w:t xml:space="preserve"> that controls the microscope</w:t>
      </w:r>
      <w:r w:rsidR="00181E53">
        <w:rPr>
          <w:color w:val="127138" w:themeColor="text2" w:themeShade="BF"/>
        </w:rPr>
        <w:t xml:space="preserve"> and the dummy instance on a second machine. Therefore, all operations that involve actual image acquisition or microscope setup must be carried out on the SerialEM instance on the microscope computer.</w:t>
      </w:r>
    </w:p>
    <w:p w14:paraId="087CC8B3" w14:textId="62D6B4A7" w:rsidR="008D24B8" w:rsidRDefault="008D24B8" w:rsidP="00181E53">
      <w:pPr>
        <w:pStyle w:val="EMtextbody"/>
        <w:spacing w:before="0"/>
        <w:rPr>
          <w:color w:val="127138" w:themeColor="text2" w:themeShade="BF"/>
        </w:rPr>
      </w:pPr>
    </w:p>
    <w:p w14:paraId="61DD54B1" w14:textId="5306629A" w:rsidR="008D24B8" w:rsidRDefault="008D24B8" w:rsidP="00181E53">
      <w:pPr>
        <w:pStyle w:val="EMtextbody"/>
        <w:spacing w:before="0"/>
        <w:rPr>
          <w:color w:val="127138" w:themeColor="text2" w:themeShade="BF"/>
        </w:rPr>
      </w:pPr>
      <w:r>
        <w:rPr>
          <w:color w:val="127138" w:themeColor="text2" w:themeShade="BF"/>
        </w:rPr>
        <w:t>We have added “dummy SerialEM” to all operations that have to be performed in the dummy instance of SerialEM.</w:t>
      </w:r>
    </w:p>
    <w:p w14:paraId="5B22D874" w14:textId="77777777" w:rsidR="008D24B8" w:rsidRDefault="008D24B8" w:rsidP="00181E53">
      <w:pPr>
        <w:pStyle w:val="EMtextbody"/>
        <w:spacing w:before="0"/>
        <w:rPr>
          <w:color w:val="127138" w:themeColor="text2" w:themeShade="BF"/>
        </w:rPr>
      </w:pPr>
    </w:p>
    <w:p w14:paraId="08DAC0B6" w14:textId="185ED0CB" w:rsidR="00181E53" w:rsidRPr="006E6206" w:rsidRDefault="00181E53" w:rsidP="00181E53">
      <w:pPr>
        <w:pStyle w:val="EMtextbody"/>
        <w:spacing w:before="0"/>
        <w:rPr>
          <w:color w:val="127138" w:themeColor="text2" w:themeShade="BF"/>
        </w:rPr>
      </w:pPr>
      <w:r>
        <w:rPr>
          <w:color w:val="127138" w:themeColor="text2" w:themeShade="BF"/>
        </w:rPr>
        <w:lastRenderedPageBreak/>
        <w:t>Figure 2 also graphically illustrates what are the steps to be performed on the different instances.</w:t>
      </w:r>
    </w:p>
    <w:p w14:paraId="289EEDB9" w14:textId="09EFA93C" w:rsidR="006E6206" w:rsidRPr="006E6206" w:rsidRDefault="006E6206" w:rsidP="006E6206">
      <w:pPr>
        <w:pStyle w:val="EMtextbody"/>
        <w:spacing w:before="0"/>
      </w:pPr>
      <w:r w:rsidRPr="006E6206">
        <w:rPr>
          <w:color w:val="127138" w:themeColor="text2" w:themeShade="BF"/>
        </w:rPr>
        <w:t xml:space="preserve">  </w:t>
      </w:r>
    </w:p>
    <w:p w14:paraId="4F068EE5" w14:textId="77777777" w:rsidR="004F2D9C" w:rsidRDefault="006B7AE5" w:rsidP="000D4573">
      <w:pPr>
        <w:pStyle w:val="EMtextbody"/>
        <w:spacing w:before="0"/>
        <w:rPr>
          <w:lang w:val="en-IT"/>
        </w:rPr>
      </w:pPr>
      <w:r w:rsidRPr="006B7AE5">
        <w:rPr>
          <w:lang w:val="en-IT"/>
        </w:rPr>
        <w:br/>
        <w:t>2. Keep the names of operations consistent between the protocol and the flowchart in Figure 2.</w:t>
      </w:r>
    </w:p>
    <w:p w14:paraId="52D88732" w14:textId="57C765D9" w:rsidR="004F2D9C" w:rsidRDefault="004F2D9C" w:rsidP="000D4573">
      <w:pPr>
        <w:pStyle w:val="EMtextbody"/>
        <w:spacing w:before="0"/>
        <w:rPr>
          <w:lang w:val="en-IT"/>
        </w:rPr>
      </w:pPr>
    </w:p>
    <w:p w14:paraId="179B2A20" w14:textId="275546AC" w:rsidR="004F2D9C" w:rsidRPr="004F2D9C" w:rsidRDefault="004F2D9C" w:rsidP="000D4573">
      <w:pPr>
        <w:pStyle w:val="EMtextbody"/>
        <w:spacing w:before="0"/>
        <w:rPr>
          <w:color w:val="127138" w:themeColor="text2" w:themeShade="BF"/>
          <w:lang w:val="en-US"/>
        </w:rPr>
      </w:pPr>
      <w:r w:rsidRPr="004F2D9C">
        <w:rPr>
          <w:color w:val="127138" w:themeColor="text2" w:themeShade="BF"/>
          <w:lang w:val="en-US"/>
        </w:rPr>
        <w:t>We have carefully double-checked the consistency</w:t>
      </w:r>
      <w:r w:rsidR="008D24B8">
        <w:rPr>
          <w:color w:val="127138" w:themeColor="text2" w:themeShade="BF"/>
          <w:lang w:val="en-US"/>
        </w:rPr>
        <w:t xml:space="preserve"> of the names of operations</w:t>
      </w:r>
      <w:r w:rsidRPr="004F2D9C">
        <w:rPr>
          <w:color w:val="127138" w:themeColor="text2" w:themeShade="BF"/>
          <w:lang w:val="en-US"/>
        </w:rPr>
        <w:t xml:space="preserve"> between the protocol and the flowchart in Figure 2.</w:t>
      </w:r>
    </w:p>
    <w:p w14:paraId="0EBA6CB9" w14:textId="77777777" w:rsidR="004F2D9C" w:rsidRDefault="006B7AE5" w:rsidP="000D4573">
      <w:pPr>
        <w:pStyle w:val="EMtextbody"/>
        <w:spacing w:before="0"/>
        <w:rPr>
          <w:lang w:val="en-IT"/>
        </w:rPr>
      </w:pPr>
      <w:r w:rsidRPr="006B7AE5">
        <w:rPr>
          <w:lang w:val="en-IT"/>
        </w:rPr>
        <w:br/>
        <w:t>3. in "6.2. Run PyEM "Virtual maps" script from SerialEM menu, Tool." explain what outputs are being generated so they do not suddenly appear at the next step.</w:t>
      </w:r>
    </w:p>
    <w:p w14:paraId="40D63DC7" w14:textId="760CDB20" w:rsidR="004F2D9C" w:rsidRDefault="004F2D9C" w:rsidP="000D4573">
      <w:pPr>
        <w:pStyle w:val="EMtextbody"/>
        <w:spacing w:before="0"/>
        <w:rPr>
          <w:lang w:val="en-IT"/>
        </w:rPr>
      </w:pPr>
    </w:p>
    <w:p w14:paraId="663F40AD" w14:textId="1F880B69" w:rsidR="004F2D9C" w:rsidRPr="004F2D9C" w:rsidRDefault="004F2D9C" w:rsidP="000D4573">
      <w:pPr>
        <w:pStyle w:val="EMtextbody"/>
        <w:spacing w:before="0"/>
        <w:rPr>
          <w:color w:val="127138" w:themeColor="text2" w:themeShade="BF"/>
          <w:lang w:val="en-US"/>
        </w:rPr>
      </w:pPr>
      <w:r w:rsidRPr="004F2D9C">
        <w:rPr>
          <w:color w:val="127138" w:themeColor="text2" w:themeShade="BF"/>
          <w:lang w:val="en-US"/>
        </w:rPr>
        <w:t xml:space="preserve">We have added a “note” explaining what is </w:t>
      </w:r>
      <w:r w:rsidR="00521F59" w:rsidRPr="004F2D9C">
        <w:rPr>
          <w:color w:val="127138" w:themeColor="text2" w:themeShade="BF"/>
          <w:lang w:val="en-US"/>
        </w:rPr>
        <w:t>generated</w:t>
      </w:r>
      <w:r w:rsidRPr="004F2D9C">
        <w:rPr>
          <w:color w:val="127138" w:themeColor="text2" w:themeShade="BF"/>
          <w:lang w:val="en-US"/>
        </w:rPr>
        <w:t xml:space="preserve">: </w:t>
      </w:r>
    </w:p>
    <w:p w14:paraId="4754957C" w14:textId="6AF51A94" w:rsidR="004F2D9C" w:rsidRPr="00521F59" w:rsidRDefault="00521F59" w:rsidP="000D4573">
      <w:pPr>
        <w:pStyle w:val="EMtextbody"/>
        <w:spacing w:before="0"/>
        <w:rPr>
          <w:color w:val="127138" w:themeColor="text2" w:themeShade="BF"/>
          <w:lang w:val="en-US"/>
        </w:rPr>
      </w:pPr>
      <w:r>
        <w:rPr>
          <w:color w:val="127138" w:themeColor="text2" w:themeShade="BF"/>
          <w:lang w:val="en-US"/>
        </w:rPr>
        <w:t>“</w:t>
      </w:r>
      <w:r w:rsidR="004F2D9C" w:rsidRPr="004F2D9C">
        <w:rPr>
          <w:color w:val="127138" w:themeColor="text2" w:themeShade="BF"/>
          <w:lang w:val="en-IT"/>
        </w:rPr>
        <w:t>NOTE: PyEM starts a command window which automatically closes when done, then the new navigator file can be opened. Per montaged map that contains selected points, PyEM writes a single merged map and all its View and Preview maps. Finally it writes a new Navigator file called &lt;navigatorfilename&gt;_automaps.nav.</w:t>
      </w:r>
      <w:r>
        <w:rPr>
          <w:color w:val="127138" w:themeColor="text2" w:themeShade="BF"/>
          <w:lang w:val="en-US"/>
        </w:rPr>
        <w:t>”</w:t>
      </w:r>
    </w:p>
    <w:p w14:paraId="1059E8AD" w14:textId="3B656B8F" w:rsidR="001C16B1" w:rsidRDefault="006B7AE5" w:rsidP="000D4573">
      <w:pPr>
        <w:pStyle w:val="EMtextbody"/>
        <w:spacing w:before="0"/>
        <w:rPr>
          <w:lang w:val="en-IT"/>
        </w:rPr>
      </w:pPr>
      <w:r w:rsidRPr="006B7AE5">
        <w:rPr>
          <w:lang w:val="en-IT"/>
        </w:rPr>
        <w:br/>
        <w:t>Suggestions:</w:t>
      </w:r>
      <w:r w:rsidRPr="006B7AE5">
        <w:rPr>
          <w:lang w:val="en-IT"/>
        </w:rPr>
        <w:br/>
        <w:t>1. "2.2. Set up imaging conditions suitable for mapping the entire grid. This should be done at the lowest magnification possible taking into account the field of view on the detector". I suggest to also provide the actual parameters (in this case magnification) that will be used in the demo video.</w:t>
      </w:r>
    </w:p>
    <w:p w14:paraId="3CDC3267" w14:textId="77777777" w:rsidR="00C16886" w:rsidRDefault="00C16886" w:rsidP="000D4573">
      <w:pPr>
        <w:pStyle w:val="EMtextbody"/>
        <w:spacing w:before="0"/>
        <w:rPr>
          <w:lang w:val="en-IT"/>
        </w:rPr>
      </w:pPr>
    </w:p>
    <w:p w14:paraId="2B218B96" w14:textId="77777777" w:rsidR="001C16B1" w:rsidRDefault="001C16B1" w:rsidP="000D4573">
      <w:pPr>
        <w:pStyle w:val="EMtextbody"/>
        <w:spacing w:before="0"/>
        <w:rPr>
          <w:lang w:val="en-IT"/>
        </w:rPr>
      </w:pPr>
      <w:r w:rsidRPr="001C16B1">
        <w:rPr>
          <w:color w:val="127138" w:themeColor="text2" w:themeShade="BF"/>
          <w:lang w:val="en-US"/>
        </w:rPr>
        <w:t>We have added this information (EFTEM SA 2250x)</w:t>
      </w:r>
    </w:p>
    <w:p w14:paraId="73E09B9A" w14:textId="77777777" w:rsidR="001C16B1" w:rsidRDefault="006B7AE5" w:rsidP="000D4573">
      <w:pPr>
        <w:pStyle w:val="EMtextbody"/>
        <w:spacing w:before="0"/>
        <w:rPr>
          <w:lang w:val="en-IT"/>
        </w:rPr>
      </w:pPr>
      <w:r w:rsidRPr="006B7AE5">
        <w:rPr>
          <w:lang w:val="en-IT"/>
        </w:rPr>
        <w:br/>
        <w:t>2. "2.3. Set up full montage</w:t>
      </w:r>
      <w:r w:rsidRPr="006B7AE5">
        <w:rPr>
          <w:lang w:val="en-IT"/>
        </w:rPr>
        <w:br/>
        <w:t>2.3.1. open the SerialEM "Navigator" menu</w:t>
      </w:r>
      <w:r w:rsidRPr="006B7AE5">
        <w:rPr>
          <w:lang w:val="en-IT"/>
        </w:rPr>
        <w:br/>
        <w:t>2.3.2. select "Montaging &amp; Grids"</w:t>
      </w:r>
      <w:r w:rsidRPr="006B7AE5">
        <w:rPr>
          <w:lang w:val="en-IT"/>
        </w:rPr>
        <w:br/>
        <w:t>2.3.3. select "Setup Full Montage"</w:t>
      </w:r>
      <w:r w:rsidRPr="006B7AE5">
        <w:rPr>
          <w:lang w:val="en-IT"/>
        </w:rPr>
        <w:br/>
        <w:t>For better readability, I suggest reorganising this GIU option selection operation into an in-line description. For example, "In Serial EM menu, open the "Setup Full Montage" dialogue window (Navigator-&gt;Montaging &amp;Grids-&gt; Setup Full Montage), check the parameters and click OK.)".</w:t>
      </w:r>
    </w:p>
    <w:p w14:paraId="45BA9172" w14:textId="216A91B1" w:rsidR="001C16B1" w:rsidRDefault="001C16B1" w:rsidP="000D4573">
      <w:pPr>
        <w:pStyle w:val="EMtextbody"/>
        <w:spacing w:before="0"/>
        <w:rPr>
          <w:lang w:val="en-IT"/>
        </w:rPr>
      </w:pPr>
    </w:p>
    <w:p w14:paraId="1063ED86" w14:textId="580987D7" w:rsidR="001C16B1" w:rsidRDefault="001C16B1" w:rsidP="000D4573">
      <w:pPr>
        <w:pStyle w:val="EMtextbody"/>
        <w:spacing w:before="0"/>
        <w:rPr>
          <w:color w:val="127138" w:themeColor="text2" w:themeShade="BF"/>
          <w:lang w:val="en-US"/>
        </w:rPr>
      </w:pPr>
      <w:r w:rsidRPr="001C16B1">
        <w:rPr>
          <w:color w:val="127138" w:themeColor="text2" w:themeShade="BF"/>
          <w:lang w:val="en-US"/>
        </w:rPr>
        <w:t xml:space="preserve">Although we agree with the reviewer’s comment, we think that the current version better reflects the following </w:t>
      </w:r>
      <w:proofErr w:type="spellStart"/>
      <w:r w:rsidRPr="001C16B1">
        <w:rPr>
          <w:color w:val="127138" w:themeColor="text2" w:themeShade="BF"/>
          <w:lang w:val="en-US"/>
        </w:rPr>
        <w:t>JoVE</w:t>
      </w:r>
      <w:proofErr w:type="spellEnd"/>
      <w:r w:rsidRPr="001C16B1">
        <w:rPr>
          <w:color w:val="127138" w:themeColor="text2" w:themeShade="BF"/>
          <w:lang w:val="en-US"/>
        </w:rPr>
        <w:t xml:space="preserve"> “Author instructions”: “The protocol must be a numbered list: step 1 followed by 1.1, followed by 1.1.1, etc. Each step should include 1−2 actions and contain 2−3 sentences. Use subheadings and </w:t>
      </w:r>
      <w:proofErr w:type="spellStart"/>
      <w:r w:rsidRPr="001C16B1">
        <w:rPr>
          <w:color w:val="127138" w:themeColor="text2" w:themeShade="BF"/>
          <w:lang w:val="en-US"/>
        </w:rPr>
        <w:t>substeps</w:t>
      </w:r>
      <w:proofErr w:type="spellEnd"/>
      <w:r w:rsidRPr="001C16B1">
        <w:rPr>
          <w:color w:val="127138" w:themeColor="text2" w:themeShade="BF"/>
          <w:lang w:val="en-US"/>
        </w:rPr>
        <w:t xml:space="preserve"> for clarity if there are discrete stages in the protocol.”</w:t>
      </w:r>
    </w:p>
    <w:p w14:paraId="38896106" w14:textId="77777777" w:rsidR="001C16B1" w:rsidRDefault="001C16B1" w:rsidP="000D4573">
      <w:pPr>
        <w:pStyle w:val="EMtextbody"/>
        <w:spacing w:before="0"/>
        <w:rPr>
          <w:color w:val="127138" w:themeColor="text2" w:themeShade="BF"/>
          <w:lang w:val="en-US"/>
        </w:rPr>
      </w:pPr>
    </w:p>
    <w:p w14:paraId="1EAFF2B1" w14:textId="283C75AC" w:rsidR="001C16B1" w:rsidRPr="001C16B1" w:rsidRDefault="001C16B1" w:rsidP="000D4573">
      <w:pPr>
        <w:pStyle w:val="EMtextbody"/>
        <w:spacing w:before="0"/>
        <w:rPr>
          <w:color w:val="127138" w:themeColor="text2" w:themeShade="BF"/>
        </w:rPr>
      </w:pPr>
      <w:r>
        <w:rPr>
          <w:color w:val="127138" w:themeColor="text2" w:themeShade="BF"/>
          <w:lang w:val="en-US"/>
        </w:rPr>
        <w:t>We would be happy to change this according to the editor’s comments.</w:t>
      </w:r>
    </w:p>
    <w:p w14:paraId="3B37DE45" w14:textId="0ABE6879" w:rsidR="006B7AE5" w:rsidRPr="006B7AE5" w:rsidRDefault="006B7AE5" w:rsidP="000D4573">
      <w:pPr>
        <w:pStyle w:val="EMtextbody"/>
        <w:spacing w:before="0"/>
        <w:rPr>
          <w:color w:val="127138" w:themeColor="text2" w:themeShade="BF"/>
          <w:lang w:val="en-US"/>
        </w:rPr>
      </w:pPr>
      <w:r w:rsidRPr="006B7AE5">
        <w:rPr>
          <w:lang w:val="en-IT"/>
        </w:rPr>
        <w:lastRenderedPageBreak/>
        <w:br/>
        <w:t>3. The flowchart in Figure 2 would also benefit from indicating what type of key maps or metadata are generated/acquired in each step (when applicable).</w:t>
      </w:r>
    </w:p>
    <w:p w14:paraId="6B6ADBA6" w14:textId="47371639" w:rsidR="006B7AE5" w:rsidRPr="00763842" w:rsidRDefault="00763842" w:rsidP="00E6578A">
      <w:pPr>
        <w:pStyle w:val="EMtextbody"/>
        <w:rPr>
          <w:color w:val="127138" w:themeColor="text2" w:themeShade="BF"/>
          <w:lang w:val="en-US"/>
        </w:rPr>
      </w:pPr>
      <w:r w:rsidRPr="00763842">
        <w:rPr>
          <w:color w:val="127138" w:themeColor="text2" w:themeShade="BF"/>
          <w:lang w:val="en-US"/>
        </w:rPr>
        <w:t>We have modified Figure 2 adding more detailed information about the maps generated in all steps.</w:t>
      </w:r>
    </w:p>
    <w:sectPr w:rsidR="006B7AE5" w:rsidRPr="00763842" w:rsidSect="00D213D0">
      <w:headerReference w:type="default" r:id="rId9"/>
      <w:footerReference w:type="default" r:id="rId10"/>
      <w:headerReference w:type="first" r:id="rId11"/>
      <w:footerReference w:type="first" r:id="rId12"/>
      <w:pgSz w:w="11906" w:h="16838" w:code="9"/>
      <w:pgMar w:top="-2790" w:right="1418" w:bottom="1474"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150C5" w14:textId="77777777" w:rsidR="000310ED" w:rsidRDefault="000310ED" w:rsidP="004F684C">
      <w:r>
        <w:separator/>
      </w:r>
    </w:p>
    <w:p w14:paraId="44847F4A" w14:textId="77777777" w:rsidR="000310ED" w:rsidRDefault="000310ED"/>
  </w:endnote>
  <w:endnote w:type="continuationSeparator" w:id="0">
    <w:p w14:paraId="60F77E59" w14:textId="77777777" w:rsidR="000310ED" w:rsidRDefault="000310ED" w:rsidP="004F684C">
      <w:r>
        <w:continuationSeparator/>
      </w:r>
    </w:p>
    <w:p w14:paraId="11B7139F" w14:textId="77777777" w:rsidR="000310ED" w:rsidRDefault="00031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08" w:type="dxa"/>
      <w:tblBorders>
        <w:top w:val="single" w:sz="6" w:space="0" w:color="18974C" w:themeColor="text2"/>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9808"/>
    </w:tblGrid>
    <w:tr w:rsidR="007B739D" w:rsidRPr="007149F9" w14:paraId="72EE2EF1" w14:textId="77777777" w:rsidTr="00F9639F">
      <w:trPr>
        <w:cantSplit/>
        <w:trHeight w:hRule="exact" w:val="765"/>
      </w:trPr>
      <w:tc>
        <w:tcPr>
          <w:tcW w:w="9808" w:type="dxa"/>
        </w:tcPr>
        <w:p w14:paraId="38B42B4E" w14:textId="77777777" w:rsidR="007B739D" w:rsidRPr="007149F9" w:rsidRDefault="00AD34A0" w:rsidP="00AD34A0">
          <w:pPr>
            <w:pStyle w:val="Footer"/>
            <w:tabs>
              <w:tab w:val="right" w:pos="9799"/>
            </w:tabs>
          </w:pPr>
          <w:r w:rsidRPr="007149F9">
            <w:t>European Molecular Biology Laboratory</w:t>
          </w:r>
          <w:r>
            <w:tab/>
          </w:r>
          <w:r w:rsidRPr="00AD34A0">
            <w:rPr>
              <w:rStyle w:val="EMpagenumber"/>
            </w:rPr>
            <w:t xml:space="preserve">Page </w:t>
          </w:r>
          <w:r w:rsidRPr="00AD34A0">
            <w:rPr>
              <w:rStyle w:val="EMpagenumber"/>
            </w:rPr>
            <w:fldChar w:fldCharType="begin"/>
          </w:r>
          <w:r w:rsidRPr="00AD34A0">
            <w:rPr>
              <w:rStyle w:val="EMpagenumber"/>
            </w:rPr>
            <w:instrText xml:space="preserve"> PAGE  \* Arabic  \* MERGEFORMAT </w:instrText>
          </w:r>
          <w:r w:rsidRPr="00AD34A0">
            <w:rPr>
              <w:rStyle w:val="EMpagenumber"/>
            </w:rPr>
            <w:fldChar w:fldCharType="separate"/>
          </w:r>
          <w:r w:rsidRPr="00AD34A0">
            <w:rPr>
              <w:rStyle w:val="EMpagenumber"/>
            </w:rPr>
            <w:t>2</w:t>
          </w:r>
          <w:r w:rsidRPr="00AD34A0">
            <w:rPr>
              <w:rStyle w:val="EMpagenumber"/>
            </w:rPr>
            <w:fldChar w:fldCharType="end"/>
          </w:r>
          <w:r w:rsidRPr="007149F9">
            <w:br/>
            <w:t>Laboratoire Européen de Biologie Moléculaire</w:t>
          </w:r>
          <w:r w:rsidRPr="007149F9">
            <w:br/>
            <w:t>Europäisches Laboratorium für Molekularbiologie</w:t>
          </w:r>
        </w:p>
      </w:tc>
    </w:tr>
  </w:tbl>
  <w:p w14:paraId="368BCB10" w14:textId="77777777" w:rsidR="007B739D" w:rsidRPr="00CA4DBA" w:rsidRDefault="007B739D" w:rsidP="007149F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08" w:type="dxa"/>
      <w:tblBorders>
        <w:top w:val="single" w:sz="6" w:space="0" w:color="18974C" w:themeColor="text2"/>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9808"/>
    </w:tblGrid>
    <w:tr w:rsidR="007B739D" w:rsidRPr="007149F9" w14:paraId="3B3B8050" w14:textId="77777777" w:rsidTr="007B739D">
      <w:trPr>
        <w:cantSplit/>
        <w:trHeight w:hRule="exact" w:val="765"/>
      </w:trPr>
      <w:tc>
        <w:tcPr>
          <w:tcW w:w="9808" w:type="dxa"/>
        </w:tcPr>
        <w:p w14:paraId="6DCBB715" w14:textId="77777777" w:rsidR="007B739D" w:rsidRPr="007149F9" w:rsidRDefault="007B739D" w:rsidP="007149F9">
          <w:pPr>
            <w:pStyle w:val="Footer"/>
          </w:pPr>
          <w:r w:rsidRPr="007149F9">
            <w:t>European Molecular Biology Laboratory</w:t>
          </w:r>
          <w:r w:rsidRPr="007149F9">
            <w:br/>
            <w:t>Laboratoire Européen de Biologie Moléculaire</w:t>
          </w:r>
          <w:r w:rsidRPr="007149F9">
            <w:br/>
            <w:t>Europäisches Laboratorium für Molekularbiologie</w:t>
          </w:r>
        </w:p>
      </w:tc>
    </w:tr>
  </w:tbl>
  <w:p w14:paraId="74B65540" w14:textId="77777777" w:rsidR="007B739D" w:rsidRPr="00E579B1" w:rsidRDefault="007B739D" w:rsidP="007149F9">
    <w:pPr>
      <w:pStyle w:val="Footer"/>
      <w:rPr>
        <w:color w:val="707372" w:themeColor="text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4F8EF" w14:textId="77777777" w:rsidR="000310ED" w:rsidRDefault="000310ED" w:rsidP="004F684C">
      <w:r>
        <w:separator/>
      </w:r>
    </w:p>
    <w:p w14:paraId="24AEAD89" w14:textId="77777777" w:rsidR="000310ED" w:rsidRDefault="000310ED"/>
  </w:footnote>
  <w:footnote w:type="continuationSeparator" w:id="0">
    <w:p w14:paraId="3E08412F" w14:textId="77777777" w:rsidR="000310ED" w:rsidRDefault="000310ED" w:rsidP="004F684C">
      <w:r>
        <w:continuationSeparator/>
      </w:r>
    </w:p>
    <w:p w14:paraId="5DB97FBD" w14:textId="77777777" w:rsidR="000310ED" w:rsidRDefault="00031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08" w:type="dxa"/>
      <w:tblBorders>
        <w:top w:val="none" w:sz="0" w:space="0" w:color="auto"/>
        <w:left w:val="none" w:sz="0" w:space="0" w:color="auto"/>
        <w:bottom w:val="single" w:sz="6" w:space="0" w:color="18974C" w:themeColor="text2"/>
        <w:right w:val="none" w:sz="0" w:space="0" w:color="auto"/>
        <w:insideH w:val="none" w:sz="0" w:space="0" w:color="auto"/>
        <w:insideV w:val="none" w:sz="0" w:space="0" w:color="auto"/>
      </w:tblBorders>
      <w:tblLayout w:type="fixed"/>
      <w:tblCellMar>
        <w:top w:w="11" w:type="dxa"/>
        <w:left w:w="0" w:type="dxa"/>
        <w:bottom w:w="652" w:type="dxa"/>
        <w:right w:w="11" w:type="dxa"/>
      </w:tblCellMar>
      <w:tblLook w:val="04A0" w:firstRow="1" w:lastRow="0" w:firstColumn="1" w:lastColumn="0" w:noHBand="0" w:noVBand="1"/>
    </w:tblPr>
    <w:tblGrid>
      <w:gridCol w:w="9808"/>
    </w:tblGrid>
    <w:tr w:rsidR="009819D8" w14:paraId="0564400B" w14:textId="77777777" w:rsidTr="00E579B1">
      <w:tc>
        <w:tcPr>
          <w:tcW w:w="9808" w:type="dxa"/>
        </w:tcPr>
        <w:p w14:paraId="3D8DD655" w14:textId="77777777" w:rsidR="009819D8" w:rsidRDefault="009819D8" w:rsidP="009819D8">
          <w:pPr>
            <w:pStyle w:val="Header"/>
            <w:tabs>
              <w:tab w:val="clear" w:pos="9072"/>
            </w:tabs>
            <w:jc w:val="right"/>
          </w:pPr>
          <w:r>
            <w:rPr>
              <w:noProof/>
            </w:rPr>
            <w:drawing>
              <wp:inline distT="0" distB="0" distL="0" distR="0" wp14:anchorId="3D7781A7" wp14:editId="2CB5B052">
                <wp:extent cx="1681200" cy="720000"/>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L_logo_colour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81200" cy="720000"/>
                        </a:xfrm>
                        <a:prstGeom prst="rect">
                          <a:avLst/>
                        </a:prstGeom>
                      </pic:spPr>
                    </pic:pic>
                  </a:graphicData>
                </a:graphic>
              </wp:inline>
            </w:drawing>
          </w:r>
        </w:p>
      </w:tc>
    </w:tr>
  </w:tbl>
  <w:p w14:paraId="71F98C35" w14:textId="77777777" w:rsidR="004F684C" w:rsidRPr="009819D8" w:rsidRDefault="004F684C" w:rsidP="009819D8">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08" w:type="dxa"/>
      <w:tblBorders>
        <w:top w:val="none" w:sz="0" w:space="0" w:color="auto"/>
        <w:left w:val="none" w:sz="0" w:space="0" w:color="auto"/>
        <w:bottom w:val="single" w:sz="6" w:space="0" w:color="18974C" w:themeColor="text2"/>
        <w:right w:val="none" w:sz="0" w:space="0" w:color="auto"/>
        <w:insideH w:val="none" w:sz="0" w:space="0" w:color="auto"/>
        <w:insideV w:val="none" w:sz="0" w:space="0" w:color="auto"/>
      </w:tblBorders>
      <w:tblLayout w:type="fixed"/>
      <w:tblCellMar>
        <w:top w:w="11" w:type="dxa"/>
        <w:left w:w="0" w:type="dxa"/>
        <w:bottom w:w="652" w:type="dxa"/>
        <w:right w:w="11" w:type="dxa"/>
      </w:tblCellMar>
      <w:tblLook w:val="04A0" w:firstRow="1" w:lastRow="0" w:firstColumn="1" w:lastColumn="0" w:noHBand="0" w:noVBand="1"/>
    </w:tblPr>
    <w:tblGrid>
      <w:gridCol w:w="9808"/>
    </w:tblGrid>
    <w:tr w:rsidR="00170453" w14:paraId="281C38BE" w14:textId="77777777" w:rsidTr="00E579B1">
      <w:tc>
        <w:tcPr>
          <w:tcW w:w="9808" w:type="dxa"/>
        </w:tcPr>
        <w:p w14:paraId="2F0D30F7" w14:textId="77777777" w:rsidR="00170453" w:rsidRDefault="00170453" w:rsidP="00170453">
          <w:pPr>
            <w:pStyle w:val="Header"/>
            <w:tabs>
              <w:tab w:val="clear" w:pos="9072"/>
            </w:tabs>
            <w:jc w:val="right"/>
          </w:pPr>
          <w:bookmarkStart w:id="0" w:name="_Hlk24014504"/>
          <w:r>
            <w:rPr>
              <w:noProof/>
            </w:rPr>
            <w:drawing>
              <wp:inline distT="0" distB="0" distL="0" distR="0" wp14:anchorId="513A0CA9" wp14:editId="3B048530">
                <wp:extent cx="1681200" cy="720000"/>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L_logo_colour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81200" cy="720000"/>
                        </a:xfrm>
                        <a:prstGeom prst="rect">
                          <a:avLst/>
                        </a:prstGeom>
                      </pic:spPr>
                    </pic:pic>
                  </a:graphicData>
                </a:graphic>
              </wp:inline>
            </w:drawing>
          </w:r>
        </w:p>
      </w:tc>
    </w:tr>
  </w:tbl>
  <w:bookmarkEnd w:id="0"/>
  <w:p w14:paraId="5DB98FA9" w14:textId="77777777" w:rsidR="00170453" w:rsidRPr="000012E2" w:rsidRDefault="0041543D" w:rsidP="007149F9">
    <w:pPr>
      <w:pStyle w:val="EMsender"/>
    </w:pPr>
    <w:r>
      <mc:AlternateContent>
        <mc:Choice Requires="wps">
          <w:drawing>
            <wp:anchor distT="0" distB="0" distL="114300" distR="114300" simplePos="0" relativeHeight="251663872" behindDoc="0" locked="1" layoutInCell="1" allowOverlap="1" wp14:anchorId="37765B74" wp14:editId="529F42E3">
              <wp:simplePos x="0" y="0"/>
              <wp:positionH relativeFrom="page">
                <wp:posOffset>360045</wp:posOffset>
              </wp:positionH>
              <wp:positionV relativeFrom="page">
                <wp:posOffset>7560945</wp:posOffset>
              </wp:positionV>
              <wp:extent cx="36000" cy="36000"/>
              <wp:effectExtent l="0" t="0" r="2540" b="2540"/>
              <wp:wrapNone/>
              <wp:docPr id="14" name="El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8A89E" id="Ellipse 14" o:spid="_x0000_s1026" style="position:absolute;margin-left:28.35pt;margin-top:595.35pt;width:2.85pt;height:2.8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" fillcolor="#18974c [3215]" stroked="f" strokeweight="2pt">
              <w10:wrap anchorx="page" anchory="page"/>
              <w10:anchorlock/>
            </v:oval>
          </w:pict>
        </mc:Fallback>
      </mc:AlternateContent>
    </w:r>
    <w:r>
      <mc:AlternateContent>
        <mc:Choice Requires="wps">
          <w:drawing>
            <wp:anchor distT="0" distB="0" distL="114300" distR="114300" simplePos="0" relativeHeight="251658752" behindDoc="0" locked="1" layoutInCell="1" allowOverlap="1" wp14:anchorId="42D5DED3" wp14:editId="21D20EC2">
              <wp:simplePos x="0" y="0"/>
              <wp:positionH relativeFrom="page">
                <wp:posOffset>360045</wp:posOffset>
              </wp:positionH>
              <wp:positionV relativeFrom="page">
                <wp:posOffset>5346700</wp:posOffset>
              </wp:positionV>
              <wp:extent cx="36000" cy="36000"/>
              <wp:effectExtent l="0" t="0" r="2540" b="2540"/>
              <wp:wrapNone/>
              <wp:docPr id="13" name="Ellipse 13"/>
              <wp:cNvGraphicFramePr/>
              <a:graphic xmlns:a="http://schemas.openxmlformats.org/drawingml/2006/main">
                <a:graphicData uri="http://schemas.microsoft.com/office/word/2010/wordprocessingShape">
                  <wps:wsp>
                    <wps:cNvSpPr/>
                    <wps:spPr>
                      <a:xfrm>
                        <a:off x="0" y="0"/>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D63013" id="Ellipse 13" o:spid="_x0000_s1026" style="position:absolute;margin-left:28.35pt;margin-top:421pt;width:2.85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" fillcolor="#18974c [3215]" stroked="f" strokeweight="2pt">
              <w10:wrap anchorx="page" anchory="page"/>
              <w10:anchorlock/>
            </v:oval>
          </w:pict>
        </mc:Fallback>
      </mc:AlternateContent>
    </w:r>
    <w:r>
      <mc:AlternateContent>
        <mc:Choice Requires="wps">
          <w:drawing>
            <wp:anchor distT="0" distB="0" distL="114300" distR="114300" simplePos="0" relativeHeight="251654656" behindDoc="0" locked="1" layoutInCell="1" allowOverlap="1" wp14:anchorId="128CF49B" wp14:editId="4490A6C4">
              <wp:simplePos x="0" y="0"/>
              <wp:positionH relativeFrom="page">
                <wp:posOffset>360045</wp:posOffset>
              </wp:positionH>
              <wp:positionV relativeFrom="page">
                <wp:posOffset>3780790</wp:posOffset>
              </wp:positionV>
              <wp:extent cx="36000" cy="36000"/>
              <wp:effectExtent l="0" t="0" r="2540" b="2540"/>
              <wp:wrapNone/>
              <wp:docPr id="12" name="Ellipse 12"/>
              <wp:cNvGraphicFramePr/>
              <a:graphic xmlns:a="http://schemas.openxmlformats.org/drawingml/2006/main">
                <a:graphicData uri="http://schemas.microsoft.com/office/word/2010/wordprocessingShape">
                  <wps:wsp>
                    <wps:cNvSpPr/>
                    <wps:spPr>
                      <a:xfrm>
                        <a:off x="0" y="0"/>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2744D2" id="Ellipse 12" o:spid="_x0000_s1026" style="position:absolute;margin-left:28.35pt;margin-top:297.7pt;width:2.85pt;height:2.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" fillcolor="#18974c [3215]" stroked="f" strokeweight="2pt">
              <w10:wrap anchorx="page" anchory="page"/>
              <w10:anchorlock/>
            </v:oval>
          </w:pict>
        </mc:Fallback>
      </mc:AlternateContent>
    </w:r>
    <w:r w:rsidR="000012E2">
      <w:t>EMBL</w:t>
    </w:r>
    <w:r w:rsidR="00B86DA1">
      <w:t xml:space="preserve"> Heidelberg</w:t>
    </w:r>
    <w:r w:rsidR="000012E2">
      <w:t xml:space="preserve"> • Meyerhofstraße 1 • 69117 Heidelberg • Germany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8A4F3A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9F1A15A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BB0130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B4C434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586B5F"/>
    <w:multiLevelType w:val="multilevel"/>
    <w:tmpl w:val="19ECD916"/>
    <w:styleLink w:val="EMbulletpoints"/>
    <w:lvl w:ilvl="0">
      <w:start w:val="1"/>
      <w:numFmt w:val="bullet"/>
      <w:pStyle w:val="ListBullet"/>
      <w:lvlText w:val="•"/>
      <w:lvlJc w:val="left"/>
      <w:pPr>
        <w:ind w:left="340" w:hanging="340"/>
      </w:pPr>
      <w:rPr>
        <w:rFonts w:ascii="Franklin Gothic Book" w:hAnsi="Franklin Gothic Book" w:hint="default"/>
        <w:color w:val="000000"/>
      </w:rPr>
    </w:lvl>
    <w:lvl w:ilvl="1">
      <w:start w:val="1"/>
      <w:numFmt w:val="bullet"/>
      <w:pStyle w:val="ListBullet2"/>
      <w:lvlText w:val="−"/>
      <w:lvlJc w:val="left"/>
      <w:pPr>
        <w:ind w:left="624" w:hanging="284"/>
      </w:pPr>
      <w:rPr>
        <w:rFonts w:ascii="Franklin Gothic Book" w:hAnsi="Franklin Gothic Book" w:hint="default"/>
        <w:color w:val="auto"/>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12DD5D7E"/>
    <w:multiLevelType w:val="multilevel"/>
    <w:tmpl w:val="EA44C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06F5B"/>
    <w:multiLevelType w:val="multilevel"/>
    <w:tmpl w:val="DBE8ED02"/>
    <w:styleLink w:val="EMListnumber"/>
    <w:lvl w:ilvl="0">
      <w:start w:val="1"/>
      <w:numFmt w:val="decimal"/>
      <w:pStyle w:val="ListNumber"/>
      <w:lvlText w:val="%1."/>
      <w:lvlJc w:val="left"/>
      <w:pPr>
        <w:ind w:left="340" w:hanging="340"/>
      </w:pPr>
      <w:rPr>
        <w:rFonts w:ascii="Franklin Gothic Book" w:hAnsi="Franklin Gothic Book" w:hint="default"/>
      </w:rPr>
    </w:lvl>
    <w:lvl w:ilvl="1">
      <w:start w:val="1"/>
      <w:numFmt w:val="lowerLetter"/>
      <w:pStyle w:val="ListNumber2"/>
      <w:lvlText w:val="%2)"/>
      <w:lvlJc w:val="left"/>
      <w:pPr>
        <w:ind w:left="624" w:hanging="284"/>
      </w:pPr>
      <w:rPr>
        <w:rFonts w:ascii="Franklin Gothic Book" w:hAnsi="Franklin Gothic Book"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7" w15:restartNumberingAfterBreak="0">
    <w:nsid w:val="1CAA6797"/>
    <w:multiLevelType w:val="multilevel"/>
    <w:tmpl w:val="DBE8ED02"/>
    <w:numStyleLink w:val="EMListnumber"/>
  </w:abstractNum>
  <w:abstractNum w:abstractNumId="8" w15:restartNumberingAfterBreak="0">
    <w:nsid w:val="5FBB5969"/>
    <w:multiLevelType w:val="multilevel"/>
    <w:tmpl w:val="19ECD916"/>
    <w:numStyleLink w:val="EMbulletpoints"/>
  </w:abstractNum>
  <w:abstractNum w:abstractNumId="9" w15:restartNumberingAfterBreak="0">
    <w:nsid w:val="7E19687E"/>
    <w:multiLevelType w:val="multilevel"/>
    <w:tmpl w:val="19ECD916"/>
    <w:numStyleLink w:val="EMbulletpoints"/>
  </w:abstractNum>
  <w:abstractNum w:abstractNumId="10" w15:restartNumberingAfterBreak="0">
    <w:nsid w:val="7EA42A74"/>
    <w:multiLevelType w:val="multilevel"/>
    <w:tmpl w:val="DBE8ED02"/>
    <w:numStyleLink w:val="EMListnumber"/>
  </w:abstractNum>
  <w:num w:numId="1">
    <w:abstractNumId w:val="4"/>
  </w:num>
  <w:num w:numId="2">
    <w:abstractNumId w:val="3"/>
  </w:num>
  <w:num w:numId="3">
    <w:abstractNumId w:val="1"/>
  </w:num>
  <w:num w:numId="4">
    <w:abstractNumId w:val="9"/>
  </w:num>
  <w:num w:numId="5">
    <w:abstractNumId w:val="6"/>
  </w:num>
  <w:num w:numId="6">
    <w:abstractNumId w:val="2"/>
  </w:num>
  <w:num w:numId="7">
    <w:abstractNumId w:val="0"/>
  </w:num>
  <w:num w:numId="8">
    <w:abstractNumId w:val="7"/>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95"/>
    <w:rsid w:val="000012E2"/>
    <w:rsid w:val="000310ED"/>
    <w:rsid w:val="00045ACC"/>
    <w:rsid w:val="00050BA9"/>
    <w:rsid w:val="00055161"/>
    <w:rsid w:val="00065E04"/>
    <w:rsid w:val="00076B5D"/>
    <w:rsid w:val="00095482"/>
    <w:rsid w:val="000A50FE"/>
    <w:rsid w:val="000D1CDD"/>
    <w:rsid w:val="000D4573"/>
    <w:rsid w:val="000D790D"/>
    <w:rsid w:val="000E7B24"/>
    <w:rsid w:val="000F63F0"/>
    <w:rsid w:val="00105CED"/>
    <w:rsid w:val="001079F9"/>
    <w:rsid w:val="00170453"/>
    <w:rsid w:val="00171F51"/>
    <w:rsid w:val="00181E53"/>
    <w:rsid w:val="001C16B1"/>
    <w:rsid w:val="00247B94"/>
    <w:rsid w:val="00287D10"/>
    <w:rsid w:val="002905B5"/>
    <w:rsid w:val="002A1769"/>
    <w:rsid w:val="002A5EB2"/>
    <w:rsid w:val="002B1D2A"/>
    <w:rsid w:val="002B7BFD"/>
    <w:rsid w:val="002E2754"/>
    <w:rsid w:val="002E55D7"/>
    <w:rsid w:val="002F68D2"/>
    <w:rsid w:val="0030147F"/>
    <w:rsid w:val="003269E7"/>
    <w:rsid w:val="0033248E"/>
    <w:rsid w:val="00337EB4"/>
    <w:rsid w:val="0035625F"/>
    <w:rsid w:val="00412924"/>
    <w:rsid w:val="0041533C"/>
    <w:rsid w:val="0041543D"/>
    <w:rsid w:val="004339EA"/>
    <w:rsid w:val="00467FD5"/>
    <w:rsid w:val="004B2CE6"/>
    <w:rsid w:val="004B49DB"/>
    <w:rsid w:val="004C59B5"/>
    <w:rsid w:val="004F2D9C"/>
    <w:rsid w:val="004F684C"/>
    <w:rsid w:val="004F6DE3"/>
    <w:rsid w:val="005061EB"/>
    <w:rsid w:val="00521F59"/>
    <w:rsid w:val="0052231D"/>
    <w:rsid w:val="0054065D"/>
    <w:rsid w:val="00545883"/>
    <w:rsid w:val="00586672"/>
    <w:rsid w:val="00597AF3"/>
    <w:rsid w:val="005D248D"/>
    <w:rsid w:val="005F4DBF"/>
    <w:rsid w:val="00604AA3"/>
    <w:rsid w:val="006062C5"/>
    <w:rsid w:val="00627501"/>
    <w:rsid w:val="00647283"/>
    <w:rsid w:val="006829CD"/>
    <w:rsid w:val="00683E93"/>
    <w:rsid w:val="006B7AE5"/>
    <w:rsid w:val="006D06EB"/>
    <w:rsid w:val="006E16C3"/>
    <w:rsid w:val="006E6206"/>
    <w:rsid w:val="007149F9"/>
    <w:rsid w:val="00733D78"/>
    <w:rsid w:val="0075172C"/>
    <w:rsid w:val="00760AE1"/>
    <w:rsid w:val="00763842"/>
    <w:rsid w:val="00763D86"/>
    <w:rsid w:val="00771A34"/>
    <w:rsid w:val="00795920"/>
    <w:rsid w:val="007B3A40"/>
    <w:rsid w:val="007B739D"/>
    <w:rsid w:val="00884C55"/>
    <w:rsid w:val="008D24B8"/>
    <w:rsid w:val="008E2803"/>
    <w:rsid w:val="008E2ED6"/>
    <w:rsid w:val="008F4472"/>
    <w:rsid w:val="00902CEC"/>
    <w:rsid w:val="00904037"/>
    <w:rsid w:val="00925118"/>
    <w:rsid w:val="00926887"/>
    <w:rsid w:val="009320AF"/>
    <w:rsid w:val="00941C3A"/>
    <w:rsid w:val="009819D8"/>
    <w:rsid w:val="0098481B"/>
    <w:rsid w:val="009D7B44"/>
    <w:rsid w:val="009E67C3"/>
    <w:rsid w:val="00A04608"/>
    <w:rsid w:val="00A2372C"/>
    <w:rsid w:val="00A45E67"/>
    <w:rsid w:val="00AC0B31"/>
    <w:rsid w:val="00AD34A0"/>
    <w:rsid w:val="00AD5826"/>
    <w:rsid w:val="00AE111F"/>
    <w:rsid w:val="00AE34C1"/>
    <w:rsid w:val="00AE7F01"/>
    <w:rsid w:val="00B22995"/>
    <w:rsid w:val="00B403CA"/>
    <w:rsid w:val="00B46434"/>
    <w:rsid w:val="00B5063D"/>
    <w:rsid w:val="00B819B0"/>
    <w:rsid w:val="00B85CB0"/>
    <w:rsid w:val="00B86DA1"/>
    <w:rsid w:val="00BC2661"/>
    <w:rsid w:val="00BF1C0B"/>
    <w:rsid w:val="00C16886"/>
    <w:rsid w:val="00C41201"/>
    <w:rsid w:val="00C6344D"/>
    <w:rsid w:val="00C85BB9"/>
    <w:rsid w:val="00CA1678"/>
    <w:rsid w:val="00CA297A"/>
    <w:rsid w:val="00CA4DBA"/>
    <w:rsid w:val="00CA6A55"/>
    <w:rsid w:val="00CB5631"/>
    <w:rsid w:val="00CE2070"/>
    <w:rsid w:val="00D00E94"/>
    <w:rsid w:val="00D128B4"/>
    <w:rsid w:val="00D157FA"/>
    <w:rsid w:val="00D213D0"/>
    <w:rsid w:val="00D44E20"/>
    <w:rsid w:val="00D60A5E"/>
    <w:rsid w:val="00DA0158"/>
    <w:rsid w:val="00DA183D"/>
    <w:rsid w:val="00DC31B1"/>
    <w:rsid w:val="00DD0CEC"/>
    <w:rsid w:val="00E147FE"/>
    <w:rsid w:val="00E22181"/>
    <w:rsid w:val="00E2383D"/>
    <w:rsid w:val="00E46DF6"/>
    <w:rsid w:val="00E579B1"/>
    <w:rsid w:val="00E61808"/>
    <w:rsid w:val="00E6578A"/>
    <w:rsid w:val="00E83B6A"/>
    <w:rsid w:val="00EA0733"/>
    <w:rsid w:val="00EB38BB"/>
    <w:rsid w:val="00EE2820"/>
    <w:rsid w:val="00F02E87"/>
    <w:rsid w:val="00F04A30"/>
    <w:rsid w:val="00F115AA"/>
    <w:rsid w:val="00F12105"/>
    <w:rsid w:val="00F16CAC"/>
    <w:rsid w:val="00F2094B"/>
    <w:rsid w:val="00F455E1"/>
    <w:rsid w:val="00F71079"/>
    <w:rsid w:val="00F8541D"/>
    <w:rsid w:val="00F9639F"/>
    <w:rsid w:val="00F977A7"/>
    <w:rsid w:val="00FD2E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33A14"/>
  <w15:chartTrackingRefBased/>
  <w15:docId w15:val="{4BCDE37F-2676-7C47-81C7-309684F1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573"/>
    <w:pPr>
      <w:spacing w:after="0" w:line="240" w:lineRule="auto"/>
    </w:pPr>
    <w:rPr>
      <w:rFonts w:ascii="Times New Roman" w:eastAsia="Times New Roman" w:hAnsi="Times New Roman" w:cs="Times New Roman"/>
      <w:sz w:val="24"/>
      <w:szCs w:val="24"/>
      <w:lang w:val="en-IT"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textbody">
    <w:name w:val="EM_text body"/>
    <w:basedOn w:val="Normal"/>
    <w:qFormat/>
    <w:rsid w:val="00902CEC"/>
    <w:pPr>
      <w:spacing w:before="200"/>
    </w:pPr>
    <w:rPr>
      <w:color w:val="000000"/>
      <w:lang w:val="en-GB"/>
    </w:rPr>
  </w:style>
  <w:style w:type="character" w:customStyle="1" w:styleId="EMbold">
    <w:name w:val="EM_bold"/>
    <w:basedOn w:val="DefaultParagraphFont"/>
    <w:uiPriority w:val="1"/>
    <w:qFormat/>
    <w:rsid w:val="004F684C"/>
    <w:rPr>
      <w:rFonts w:asciiTheme="majorHAnsi" w:hAnsiTheme="majorHAnsi"/>
    </w:rPr>
  </w:style>
  <w:style w:type="paragraph" w:styleId="Header">
    <w:name w:val="header"/>
    <w:basedOn w:val="Normal"/>
    <w:link w:val="HeaderChar"/>
    <w:uiPriority w:val="99"/>
    <w:semiHidden/>
    <w:rsid w:val="004F684C"/>
    <w:pPr>
      <w:tabs>
        <w:tab w:val="center" w:pos="4536"/>
        <w:tab w:val="right" w:pos="9072"/>
      </w:tabs>
    </w:pPr>
  </w:style>
  <w:style w:type="character" w:customStyle="1" w:styleId="HeaderChar">
    <w:name w:val="Header Char"/>
    <w:basedOn w:val="DefaultParagraphFont"/>
    <w:link w:val="Header"/>
    <w:uiPriority w:val="99"/>
    <w:semiHidden/>
    <w:rsid w:val="00CA297A"/>
    <w:rPr>
      <w:sz w:val="20"/>
    </w:rPr>
  </w:style>
  <w:style w:type="paragraph" w:styleId="Footer">
    <w:name w:val="footer"/>
    <w:aliases w:val="EM_footer"/>
    <w:link w:val="FooterChar"/>
    <w:uiPriority w:val="99"/>
    <w:semiHidden/>
    <w:rsid w:val="007149F9"/>
    <w:pPr>
      <w:spacing w:after="0" w:line="240" w:lineRule="auto"/>
    </w:pPr>
    <w:rPr>
      <w:color w:val="18974C" w:themeColor="text2"/>
      <w:sz w:val="17"/>
      <w:szCs w:val="17"/>
    </w:rPr>
  </w:style>
  <w:style w:type="character" w:customStyle="1" w:styleId="FooterChar">
    <w:name w:val="Footer Char"/>
    <w:aliases w:val="EM_footer Char"/>
    <w:basedOn w:val="DefaultParagraphFont"/>
    <w:link w:val="Footer"/>
    <w:uiPriority w:val="99"/>
    <w:semiHidden/>
    <w:rsid w:val="00CA297A"/>
    <w:rPr>
      <w:color w:val="18974C" w:themeColor="text2"/>
      <w:sz w:val="17"/>
      <w:szCs w:val="17"/>
    </w:rPr>
  </w:style>
  <w:style w:type="table" w:styleId="TableGrid">
    <w:name w:val="Table Grid"/>
    <w:basedOn w:val="TableNormal"/>
    <w:uiPriority w:val="59"/>
    <w:rsid w:val="0017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B94"/>
    <w:rPr>
      <w:rFonts w:ascii="Segoe UI" w:hAnsi="Segoe UI" w:cs="Segoe UI"/>
      <w:sz w:val="18"/>
      <w:szCs w:val="18"/>
    </w:rPr>
  </w:style>
  <w:style w:type="character" w:styleId="PlaceholderText">
    <w:name w:val="Placeholder Text"/>
    <w:basedOn w:val="DefaultParagraphFont"/>
    <w:uiPriority w:val="99"/>
    <w:semiHidden/>
    <w:rsid w:val="006D06EB"/>
    <w:rPr>
      <w:color w:val="D41645" w:themeColor="accent4"/>
    </w:rPr>
  </w:style>
  <w:style w:type="paragraph" w:customStyle="1" w:styleId="EMaddress">
    <w:name w:val="EM_address"/>
    <w:basedOn w:val="EMtextbody"/>
    <w:qFormat/>
    <w:rsid w:val="00076B5D"/>
    <w:pPr>
      <w:spacing w:before="0" w:line="278" w:lineRule="auto"/>
    </w:pPr>
  </w:style>
  <w:style w:type="paragraph" w:customStyle="1" w:styleId="EMsender">
    <w:name w:val="EM_sender"/>
    <w:basedOn w:val="Header"/>
    <w:semiHidden/>
    <w:rsid w:val="007149F9"/>
    <w:pPr>
      <w:tabs>
        <w:tab w:val="clear" w:pos="4536"/>
        <w:tab w:val="clear" w:pos="9072"/>
      </w:tabs>
      <w:spacing w:before="320"/>
    </w:pPr>
    <w:rPr>
      <w:noProof/>
      <w:color w:val="707372" w:themeColor="text1"/>
      <w:sz w:val="13"/>
      <w:szCs w:val="13"/>
    </w:rPr>
  </w:style>
  <w:style w:type="paragraph" w:customStyle="1" w:styleId="EMcontactdetails">
    <w:name w:val="EM_contact details"/>
    <w:basedOn w:val="EMtextbody"/>
    <w:rsid w:val="00E83B6A"/>
    <w:pPr>
      <w:spacing w:before="0" w:line="278" w:lineRule="auto"/>
    </w:pPr>
    <w:rPr>
      <w:color w:val="707372" w:themeColor="text1"/>
      <w:sz w:val="16"/>
      <w:szCs w:val="16"/>
    </w:rPr>
  </w:style>
  <w:style w:type="paragraph" w:customStyle="1" w:styleId="EMcontactname">
    <w:name w:val="EM_contact name"/>
    <w:basedOn w:val="EMcontactdetails"/>
    <w:next w:val="EMcontactdetails"/>
    <w:rsid w:val="00076B5D"/>
    <w:rPr>
      <w:rFonts w:asciiTheme="majorHAnsi" w:hAnsiTheme="majorHAnsi"/>
      <w:color w:val="18974C" w:themeColor="text2"/>
    </w:rPr>
  </w:style>
  <w:style w:type="character" w:styleId="Hyperlink">
    <w:name w:val="Hyperlink"/>
    <w:aliases w:val="EM_hyperlink"/>
    <w:basedOn w:val="DefaultParagraphFont"/>
    <w:uiPriority w:val="99"/>
    <w:unhideWhenUsed/>
    <w:rsid w:val="002A1769"/>
    <w:rPr>
      <w:color w:val="707372" w:themeColor="text1"/>
      <w:u w:val="none"/>
    </w:rPr>
  </w:style>
  <w:style w:type="character" w:styleId="UnresolvedMention">
    <w:name w:val="Unresolved Mention"/>
    <w:basedOn w:val="DefaultParagraphFont"/>
    <w:uiPriority w:val="99"/>
    <w:semiHidden/>
    <w:unhideWhenUsed/>
    <w:rsid w:val="00B819B0"/>
    <w:rPr>
      <w:color w:val="605E5C"/>
      <w:shd w:val="clear" w:color="auto" w:fill="E1DFDD"/>
    </w:rPr>
  </w:style>
  <w:style w:type="paragraph" w:customStyle="1" w:styleId="EMdate">
    <w:name w:val="EM_date"/>
    <w:basedOn w:val="EMtextbody"/>
    <w:next w:val="EMsubject"/>
    <w:rsid w:val="008E2803"/>
    <w:pPr>
      <w:spacing w:before="400" w:after="400"/>
      <w:ind w:left="7156"/>
    </w:pPr>
  </w:style>
  <w:style w:type="paragraph" w:customStyle="1" w:styleId="EMsubject">
    <w:name w:val="EM_subject"/>
    <w:basedOn w:val="EMtextbody"/>
    <w:next w:val="EMtextbody"/>
    <w:qFormat/>
    <w:rsid w:val="004339EA"/>
    <w:pPr>
      <w:spacing w:after="400"/>
      <w:ind w:right="1905"/>
    </w:pPr>
    <w:rPr>
      <w:rFonts w:asciiTheme="majorHAnsi" w:hAnsiTheme="majorHAnsi"/>
      <w:sz w:val="22"/>
    </w:rPr>
  </w:style>
  <w:style w:type="numbering" w:customStyle="1" w:styleId="EMbulletpoints">
    <w:name w:val="EM_bullet points"/>
    <w:uiPriority w:val="99"/>
    <w:rsid w:val="00E6578A"/>
    <w:pPr>
      <w:numPr>
        <w:numId w:val="1"/>
      </w:numPr>
    </w:pPr>
  </w:style>
  <w:style w:type="numbering" w:customStyle="1" w:styleId="EMListnumber">
    <w:name w:val="EM_List number"/>
    <w:uiPriority w:val="99"/>
    <w:rsid w:val="00E6578A"/>
    <w:pPr>
      <w:numPr>
        <w:numId w:val="5"/>
      </w:numPr>
    </w:pPr>
  </w:style>
  <w:style w:type="paragraph" w:styleId="ListBullet">
    <w:name w:val="List Bullet"/>
    <w:aliases w:val="EM_bullet point 1"/>
    <w:basedOn w:val="EMtextbody"/>
    <w:uiPriority w:val="99"/>
    <w:unhideWhenUsed/>
    <w:qFormat/>
    <w:rsid w:val="00E6578A"/>
    <w:pPr>
      <w:numPr>
        <w:numId w:val="9"/>
      </w:numPr>
      <w:spacing w:after="100"/>
    </w:pPr>
  </w:style>
  <w:style w:type="paragraph" w:styleId="ListBullet2">
    <w:name w:val="List Bullet 2"/>
    <w:aliases w:val="EM_bullet point 2"/>
    <w:basedOn w:val="EMtextbody"/>
    <w:uiPriority w:val="99"/>
    <w:unhideWhenUsed/>
    <w:qFormat/>
    <w:rsid w:val="00E6578A"/>
    <w:pPr>
      <w:numPr>
        <w:ilvl w:val="1"/>
        <w:numId w:val="9"/>
      </w:numPr>
      <w:spacing w:before="100" w:after="100"/>
    </w:pPr>
  </w:style>
  <w:style w:type="paragraph" w:styleId="ListNumber">
    <w:name w:val="List Number"/>
    <w:aliases w:val="EM_list number 1"/>
    <w:basedOn w:val="EMtextbody"/>
    <w:uiPriority w:val="99"/>
    <w:unhideWhenUsed/>
    <w:qFormat/>
    <w:rsid w:val="00E6578A"/>
    <w:pPr>
      <w:numPr>
        <w:numId w:val="10"/>
      </w:numPr>
      <w:spacing w:after="100"/>
    </w:pPr>
  </w:style>
  <w:style w:type="paragraph" w:styleId="ListNumber2">
    <w:name w:val="List Number 2"/>
    <w:aliases w:val="EM_list number 2"/>
    <w:basedOn w:val="EMtextbody"/>
    <w:uiPriority w:val="99"/>
    <w:unhideWhenUsed/>
    <w:qFormat/>
    <w:rsid w:val="00E6578A"/>
    <w:pPr>
      <w:numPr>
        <w:ilvl w:val="1"/>
        <w:numId w:val="10"/>
      </w:numPr>
      <w:spacing w:before="100" w:after="100"/>
    </w:pPr>
  </w:style>
  <w:style w:type="character" w:customStyle="1" w:styleId="EMpagenumber">
    <w:name w:val="EM_page number"/>
    <w:basedOn w:val="DefaultParagraphFont"/>
    <w:uiPriority w:val="1"/>
    <w:semiHidden/>
    <w:rsid w:val="00AD34A0"/>
    <w:rPr>
      <w:color w:val="707372" w:themeColor="text1"/>
    </w:rPr>
  </w:style>
  <w:style w:type="character" w:styleId="FollowedHyperlink">
    <w:name w:val="FollowedHyperlink"/>
    <w:basedOn w:val="DefaultParagraphFont"/>
    <w:uiPriority w:val="99"/>
    <w:semiHidden/>
    <w:rsid w:val="00925118"/>
    <w:rPr>
      <w:color w:val="707372" w:themeColor="text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9318">
      <w:bodyDiv w:val="1"/>
      <w:marLeft w:val="0"/>
      <w:marRight w:val="0"/>
      <w:marTop w:val="0"/>
      <w:marBottom w:val="0"/>
      <w:divBdr>
        <w:top w:val="none" w:sz="0" w:space="0" w:color="auto"/>
        <w:left w:val="none" w:sz="0" w:space="0" w:color="auto"/>
        <w:bottom w:val="none" w:sz="0" w:space="0" w:color="auto"/>
        <w:right w:val="none" w:sz="0" w:space="0" w:color="auto"/>
      </w:divBdr>
    </w:div>
    <w:div w:id="317851206">
      <w:bodyDiv w:val="1"/>
      <w:marLeft w:val="0"/>
      <w:marRight w:val="0"/>
      <w:marTop w:val="0"/>
      <w:marBottom w:val="0"/>
      <w:divBdr>
        <w:top w:val="none" w:sz="0" w:space="0" w:color="auto"/>
        <w:left w:val="none" w:sz="0" w:space="0" w:color="auto"/>
        <w:bottom w:val="none" w:sz="0" w:space="0" w:color="auto"/>
        <w:right w:val="none" w:sz="0" w:space="0" w:color="auto"/>
      </w:divBdr>
    </w:div>
    <w:div w:id="391660722">
      <w:bodyDiv w:val="1"/>
      <w:marLeft w:val="0"/>
      <w:marRight w:val="0"/>
      <w:marTop w:val="0"/>
      <w:marBottom w:val="0"/>
      <w:divBdr>
        <w:top w:val="none" w:sz="0" w:space="0" w:color="auto"/>
        <w:left w:val="none" w:sz="0" w:space="0" w:color="auto"/>
        <w:bottom w:val="none" w:sz="0" w:space="0" w:color="auto"/>
        <w:right w:val="none" w:sz="0" w:space="0" w:color="auto"/>
      </w:divBdr>
    </w:div>
    <w:div w:id="395126834">
      <w:bodyDiv w:val="1"/>
      <w:marLeft w:val="0"/>
      <w:marRight w:val="0"/>
      <w:marTop w:val="0"/>
      <w:marBottom w:val="0"/>
      <w:divBdr>
        <w:top w:val="none" w:sz="0" w:space="0" w:color="auto"/>
        <w:left w:val="none" w:sz="0" w:space="0" w:color="auto"/>
        <w:bottom w:val="none" w:sz="0" w:space="0" w:color="auto"/>
        <w:right w:val="none" w:sz="0" w:space="0" w:color="auto"/>
      </w:divBdr>
    </w:div>
    <w:div w:id="625626227">
      <w:bodyDiv w:val="1"/>
      <w:marLeft w:val="0"/>
      <w:marRight w:val="0"/>
      <w:marTop w:val="0"/>
      <w:marBottom w:val="0"/>
      <w:divBdr>
        <w:top w:val="none" w:sz="0" w:space="0" w:color="auto"/>
        <w:left w:val="none" w:sz="0" w:space="0" w:color="auto"/>
        <w:bottom w:val="none" w:sz="0" w:space="0" w:color="auto"/>
        <w:right w:val="none" w:sz="0" w:space="0" w:color="auto"/>
      </w:divBdr>
    </w:div>
    <w:div w:id="648553145">
      <w:bodyDiv w:val="1"/>
      <w:marLeft w:val="0"/>
      <w:marRight w:val="0"/>
      <w:marTop w:val="0"/>
      <w:marBottom w:val="0"/>
      <w:divBdr>
        <w:top w:val="none" w:sz="0" w:space="0" w:color="auto"/>
        <w:left w:val="none" w:sz="0" w:space="0" w:color="auto"/>
        <w:bottom w:val="none" w:sz="0" w:space="0" w:color="auto"/>
        <w:right w:val="none" w:sz="0" w:space="0" w:color="auto"/>
      </w:divBdr>
    </w:div>
    <w:div w:id="814376595">
      <w:bodyDiv w:val="1"/>
      <w:marLeft w:val="0"/>
      <w:marRight w:val="0"/>
      <w:marTop w:val="0"/>
      <w:marBottom w:val="0"/>
      <w:divBdr>
        <w:top w:val="none" w:sz="0" w:space="0" w:color="auto"/>
        <w:left w:val="none" w:sz="0" w:space="0" w:color="auto"/>
        <w:bottom w:val="none" w:sz="0" w:space="0" w:color="auto"/>
        <w:right w:val="none" w:sz="0" w:space="0" w:color="auto"/>
      </w:divBdr>
    </w:div>
    <w:div w:id="826046571">
      <w:bodyDiv w:val="1"/>
      <w:marLeft w:val="0"/>
      <w:marRight w:val="0"/>
      <w:marTop w:val="0"/>
      <w:marBottom w:val="0"/>
      <w:divBdr>
        <w:top w:val="none" w:sz="0" w:space="0" w:color="auto"/>
        <w:left w:val="none" w:sz="0" w:space="0" w:color="auto"/>
        <w:bottom w:val="none" w:sz="0" w:space="0" w:color="auto"/>
        <w:right w:val="none" w:sz="0" w:space="0" w:color="auto"/>
      </w:divBdr>
    </w:div>
    <w:div w:id="852187247">
      <w:bodyDiv w:val="1"/>
      <w:marLeft w:val="0"/>
      <w:marRight w:val="0"/>
      <w:marTop w:val="0"/>
      <w:marBottom w:val="0"/>
      <w:divBdr>
        <w:top w:val="none" w:sz="0" w:space="0" w:color="auto"/>
        <w:left w:val="none" w:sz="0" w:space="0" w:color="auto"/>
        <w:bottom w:val="none" w:sz="0" w:space="0" w:color="auto"/>
        <w:right w:val="none" w:sz="0" w:space="0" w:color="auto"/>
      </w:divBdr>
    </w:div>
    <w:div w:id="978537664">
      <w:bodyDiv w:val="1"/>
      <w:marLeft w:val="0"/>
      <w:marRight w:val="0"/>
      <w:marTop w:val="0"/>
      <w:marBottom w:val="0"/>
      <w:divBdr>
        <w:top w:val="none" w:sz="0" w:space="0" w:color="auto"/>
        <w:left w:val="none" w:sz="0" w:space="0" w:color="auto"/>
        <w:bottom w:val="none" w:sz="0" w:space="0" w:color="auto"/>
        <w:right w:val="none" w:sz="0" w:space="0" w:color="auto"/>
      </w:divBdr>
    </w:div>
    <w:div w:id="1086918334">
      <w:bodyDiv w:val="1"/>
      <w:marLeft w:val="0"/>
      <w:marRight w:val="0"/>
      <w:marTop w:val="0"/>
      <w:marBottom w:val="0"/>
      <w:divBdr>
        <w:top w:val="none" w:sz="0" w:space="0" w:color="auto"/>
        <w:left w:val="none" w:sz="0" w:space="0" w:color="auto"/>
        <w:bottom w:val="none" w:sz="0" w:space="0" w:color="auto"/>
        <w:right w:val="none" w:sz="0" w:space="0" w:color="auto"/>
      </w:divBdr>
    </w:div>
    <w:div w:id="1094672604">
      <w:bodyDiv w:val="1"/>
      <w:marLeft w:val="0"/>
      <w:marRight w:val="0"/>
      <w:marTop w:val="0"/>
      <w:marBottom w:val="0"/>
      <w:divBdr>
        <w:top w:val="none" w:sz="0" w:space="0" w:color="auto"/>
        <w:left w:val="none" w:sz="0" w:space="0" w:color="auto"/>
        <w:bottom w:val="none" w:sz="0" w:space="0" w:color="auto"/>
        <w:right w:val="none" w:sz="0" w:space="0" w:color="auto"/>
      </w:divBdr>
    </w:div>
    <w:div w:id="1147933941">
      <w:bodyDiv w:val="1"/>
      <w:marLeft w:val="0"/>
      <w:marRight w:val="0"/>
      <w:marTop w:val="0"/>
      <w:marBottom w:val="0"/>
      <w:divBdr>
        <w:top w:val="none" w:sz="0" w:space="0" w:color="auto"/>
        <w:left w:val="none" w:sz="0" w:space="0" w:color="auto"/>
        <w:bottom w:val="none" w:sz="0" w:space="0" w:color="auto"/>
        <w:right w:val="none" w:sz="0" w:space="0" w:color="auto"/>
      </w:divBdr>
    </w:div>
    <w:div w:id="1160123820">
      <w:bodyDiv w:val="1"/>
      <w:marLeft w:val="0"/>
      <w:marRight w:val="0"/>
      <w:marTop w:val="0"/>
      <w:marBottom w:val="0"/>
      <w:divBdr>
        <w:top w:val="none" w:sz="0" w:space="0" w:color="auto"/>
        <w:left w:val="none" w:sz="0" w:space="0" w:color="auto"/>
        <w:bottom w:val="none" w:sz="0" w:space="0" w:color="auto"/>
        <w:right w:val="none" w:sz="0" w:space="0" w:color="auto"/>
      </w:divBdr>
    </w:div>
    <w:div w:id="1200237955">
      <w:bodyDiv w:val="1"/>
      <w:marLeft w:val="0"/>
      <w:marRight w:val="0"/>
      <w:marTop w:val="0"/>
      <w:marBottom w:val="0"/>
      <w:divBdr>
        <w:top w:val="none" w:sz="0" w:space="0" w:color="auto"/>
        <w:left w:val="none" w:sz="0" w:space="0" w:color="auto"/>
        <w:bottom w:val="none" w:sz="0" w:space="0" w:color="auto"/>
        <w:right w:val="none" w:sz="0" w:space="0" w:color="auto"/>
      </w:divBdr>
    </w:div>
    <w:div w:id="1243023914">
      <w:bodyDiv w:val="1"/>
      <w:marLeft w:val="0"/>
      <w:marRight w:val="0"/>
      <w:marTop w:val="0"/>
      <w:marBottom w:val="0"/>
      <w:divBdr>
        <w:top w:val="none" w:sz="0" w:space="0" w:color="auto"/>
        <w:left w:val="none" w:sz="0" w:space="0" w:color="auto"/>
        <w:bottom w:val="none" w:sz="0" w:space="0" w:color="auto"/>
        <w:right w:val="none" w:sz="0" w:space="0" w:color="auto"/>
      </w:divBdr>
    </w:div>
    <w:div w:id="1373310352">
      <w:bodyDiv w:val="1"/>
      <w:marLeft w:val="0"/>
      <w:marRight w:val="0"/>
      <w:marTop w:val="0"/>
      <w:marBottom w:val="0"/>
      <w:divBdr>
        <w:top w:val="none" w:sz="0" w:space="0" w:color="auto"/>
        <w:left w:val="none" w:sz="0" w:space="0" w:color="auto"/>
        <w:bottom w:val="none" w:sz="0" w:space="0" w:color="auto"/>
        <w:right w:val="none" w:sz="0" w:space="0" w:color="auto"/>
      </w:divBdr>
    </w:div>
    <w:div w:id="1375735371">
      <w:bodyDiv w:val="1"/>
      <w:marLeft w:val="0"/>
      <w:marRight w:val="0"/>
      <w:marTop w:val="0"/>
      <w:marBottom w:val="0"/>
      <w:divBdr>
        <w:top w:val="none" w:sz="0" w:space="0" w:color="auto"/>
        <w:left w:val="none" w:sz="0" w:space="0" w:color="auto"/>
        <w:bottom w:val="none" w:sz="0" w:space="0" w:color="auto"/>
        <w:right w:val="none" w:sz="0" w:space="0" w:color="auto"/>
      </w:divBdr>
    </w:div>
    <w:div w:id="1489711968">
      <w:bodyDiv w:val="1"/>
      <w:marLeft w:val="0"/>
      <w:marRight w:val="0"/>
      <w:marTop w:val="0"/>
      <w:marBottom w:val="0"/>
      <w:divBdr>
        <w:top w:val="none" w:sz="0" w:space="0" w:color="auto"/>
        <w:left w:val="none" w:sz="0" w:space="0" w:color="auto"/>
        <w:bottom w:val="none" w:sz="0" w:space="0" w:color="auto"/>
        <w:right w:val="none" w:sz="0" w:space="0" w:color="auto"/>
      </w:divBdr>
    </w:div>
    <w:div w:id="1633637528">
      <w:bodyDiv w:val="1"/>
      <w:marLeft w:val="0"/>
      <w:marRight w:val="0"/>
      <w:marTop w:val="0"/>
      <w:marBottom w:val="0"/>
      <w:divBdr>
        <w:top w:val="none" w:sz="0" w:space="0" w:color="auto"/>
        <w:left w:val="none" w:sz="0" w:space="0" w:color="auto"/>
        <w:bottom w:val="none" w:sz="0" w:space="0" w:color="auto"/>
        <w:right w:val="none" w:sz="0" w:space="0" w:color="auto"/>
      </w:divBdr>
    </w:div>
    <w:div w:id="1647976221">
      <w:bodyDiv w:val="1"/>
      <w:marLeft w:val="0"/>
      <w:marRight w:val="0"/>
      <w:marTop w:val="0"/>
      <w:marBottom w:val="0"/>
      <w:divBdr>
        <w:top w:val="none" w:sz="0" w:space="0" w:color="auto"/>
        <w:left w:val="none" w:sz="0" w:space="0" w:color="auto"/>
        <w:bottom w:val="none" w:sz="0" w:space="0" w:color="auto"/>
        <w:right w:val="none" w:sz="0" w:space="0" w:color="auto"/>
      </w:divBdr>
    </w:div>
    <w:div w:id="1679236500">
      <w:bodyDiv w:val="1"/>
      <w:marLeft w:val="0"/>
      <w:marRight w:val="0"/>
      <w:marTop w:val="0"/>
      <w:marBottom w:val="0"/>
      <w:divBdr>
        <w:top w:val="none" w:sz="0" w:space="0" w:color="auto"/>
        <w:left w:val="none" w:sz="0" w:space="0" w:color="auto"/>
        <w:bottom w:val="none" w:sz="0" w:space="0" w:color="auto"/>
        <w:right w:val="none" w:sz="0" w:space="0" w:color="auto"/>
      </w:divBdr>
    </w:div>
    <w:div w:id="1717511526">
      <w:bodyDiv w:val="1"/>
      <w:marLeft w:val="0"/>
      <w:marRight w:val="0"/>
      <w:marTop w:val="0"/>
      <w:marBottom w:val="0"/>
      <w:divBdr>
        <w:top w:val="none" w:sz="0" w:space="0" w:color="auto"/>
        <w:left w:val="none" w:sz="0" w:space="0" w:color="auto"/>
        <w:bottom w:val="none" w:sz="0" w:space="0" w:color="auto"/>
        <w:right w:val="none" w:sz="0" w:space="0" w:color="auto"/>
      </w:divBdr>
    </w:div>
    <w:div w:id="1845170675">
      <w:bodyDiv w:val="1"/>
      <w:marLeft w:val="0"/>
      <w:marRight w:val="0"/>
      <w:marTop w:val="0"/>
      <w:marBottom w:val="0"/>
      <w:divBdr>
        <w:top w:val="none" w:sz="0" w:space="0" w:color="auto"/>
        <w:left w:val="none" w:sz="0" w:space="0" w:color="auto"/>
        <w:bottom w:val="none" w:sz="0" w:space="0" w:color="auto"/>
        <w:right w:val="none" w:sz="0" w:space="0" w:color="auto"/>
      </w:divBdr>
    </w:div>
    <w:div w:id="19303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ialemscripts.nexperion.net/script/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bl.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ei/SynologyDrive/Work/EMBL/Administration/Reference_letters/Templates/letterhead_HD_2020_0805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B2283D809A5E4D87B3FCE935F86EBF"/>
        <w:category>
          <w:name w:val="General"/>
          <w:gallery w:val="placeholder"/>
        </w:category>
        <w:types>
          <w:type w:val="bbPlcHdr"/>
        </w:types>
        <w:behaviors>
          <w:behavior w:val="content"/>
        </w:behaviors>
        <w:guid w:val="{19ADD910-9EC1-EA47-8AB6-428B45109180}"/>
      </w:docPartPr>
      <w:docPartBody>
        <w:p w:rsidR="00171511" w:rsidRDefault="00341638">
          <w:pPr>
            <w:pStyle w:val="B9B2283D809A5E4D87B3FCE935F86EBF"/>
          </w:pPr>
          <w:r w:rsidRPr="00D82FC0">
            <w:rPr>
              <w:rStyle w:val="PlaceholderText"/>
            </w:rPr>
            <w:t>Klicken oder tippen Sie hier, um Text einzugeben.</w:t>
          </w:r>
        </w:p>
      </w:docPartBody>
    </w:docPart>
    <w:docPart>
      <w:docPartPr>
        <w:name w:val="E29D6F594ED03D469D04FBFB59DC4E17"/>
        <w:category>
          <w:name w:val="General"/>
          <w:gallery w:val="placeholder"/>
        </w:category>
        <w:types>
          <w:type w:val="bbPlcHdr"/>
        </w:types>
        <w:behaviors>
          <w:behavior w:val="content"/>
        </w:behaviors>
        <w:guid w:val="{BD390D97-3874-4649-B9C4-EB84D8116B7F}"/>
      </w:docPartPr>
      <w:docPartBody>
        <w:p w:rsidR="00171511" w:rsidRDefault="00341638">
          <w:pPr>
            <w:pStyle w:val="E29D6F594ED03D469D04FBFB59DC4E17"/>
          </w:pPr>
          <w:r>
            <w:rPr>
              <w:rStyle w:val="PlaceholderText"/>
            </w:rPr>
            <w:t>name</w:t>
          </w:r>
        </w:p>
      </w:docPartBody>
    </w:docPart>
    <w:docPart>
      <w:docPartPr>
        <w:name w:val="2061A9EFA3CB2240AFD3F3D3A14F6BA8"/>
        <w:category>
          <w:name w:val="General"/>
          <w:gallery w:val="placeholder"/>
        </w:category>
        <w:types>
          <w:type w:val="bbPlcHdr"/>
        </w:types>
        <w:behaviors>
          <w:behavior w:val="content"/>
        </w:behaviors>
        <w:guid w:val="{DEFDE817-23FF-4241-878C-C19CB85B28EC}"/>
      </w:docPartPr>
      <w:docPartBody>
        <w:p w:rsidR="00171511" w:rsidRDefault="00341638">
          <w:pPr>
            <w:pStyle w:val="2061A9EFA3CB2240AFD3F3D3A14F6BA8"/>
          </w:pPr>
          <w:r>
            <w:rPr>
              <w:rStyle w:val="PlaceholderText"/>
            </w:rPr>
            <w:t>job title</w:t>
          </w:r>
        </w:p>
      </w:docPartBody>
    </w:docPart>
    <w:docPart>
      <w:docPartPr>
        <w:name w:val="FF1E683D09C4F6479B83BD525C55FF52"/>
        <w:category>
          <w:name w:val="General"/>
          <w:gallery w:val="placeholder"/>
        </w:category>
        <w:types>
          <w:type w:val="bbPlcHdr"/>
        </w:types>
        <w:behaviors>
          <w:behavior w:val="content"/>
        </w:behaviors>
        <w:guid w:val="{3680A7BE-9F6A-4149-8144-5E8B06BB1B47}"/>
      </w:docPartPr>
      <w:docPartBody>
        <w:p w:rsidR="00171511" w:rsidRDefault="00341638">
          <w:pPr>
            <w:pStyle w:val="FF1E683D09C4F6479B83BD525C55FF52"/>
          </w:pPr>
          <w:r>
            <w:rPr>
              <w:rStyle w:val="PlaceholderText"/>
            </w:rPr>
            <w:t>phone</w:t>
          </w:r>
        </w:p>
      </w:docPartBody>
    </w:docPart>
    <w:docPart>
      <w:docPartPr>
        <w:name w:val="D97129BFEBB671408934BB435A267933"/>
        <w:category>
          <w:name w:val="General"/>
          <w:gallery w:val="placeholder"/>
        </w:category>
        <w:types>
          <w:type w:val="bbPlcHdr"/>
        </w:types>
        <w:behaviors>
          <w:behavior w:val="content"/>
        </w:behaviors>
        <w:guid w:val="{1E8BE646-8535-2B4A-A6A1-68AA1833B796}"/>
      </w:docPartPr>
      <w:docPartBody>
        <w:p w:rsidR="00171511" w:rsidRDefault="00341638">
          <w:pPr>
            <w:pStyle w:val="D97129BFEBB671408934BB435A267933"/>
          </w:pPr>
          <w:r>
            <w:rPr>
              <w:rStyle w:val="PlaceholderText"/>
            </w:rPr>
            <w:t>mail</w:t>
          </w:r>
        </w:p>
      </w:docPartBody>
    </w:docPart>
    <w:docPart>
      <w:docPartPr>
        <w:name w:val="E76DAD46A747A34596DBC862B099FCFB"/>
        <w:category>
          <w:name w:val="General"/>
          <w:gallery w:val="placeholder"/>
        </w:category>
        <w:types>
          <w:type w:val="bbPlcHdr"/>
        </w:types>
        <w:behaviors>
          <w:behavior w:val="content"/>
        </w:behaviors>
        <w:guid w:val="{E6F0FBC7-58D0-834A-9433-AD00801AE9AD}"/>
      </w:docPartPr>
      <w:docPartBody>
        <w:p w:rsidR="00171511" w:rsidRDefault="00341638">
          <w:pPr>
            <w:pStyle w:val="E76DAD46A747A34596DBC862B099FCFB"/>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38"/>
    <w:rsid w:val="001425AE"/>
    <w:rsid w:val="00171511"/>
    <w:rsid w:val="00341638"/>
    <w:rsid w:val="00782326"/>
    <w:rsid w:val="00DD4557"/>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FFC000" w:themeColor="accent4"/>
    </w:rPr>
  </w:style>
  <w:style w:type="paragraph" w:customStyle="1" w:styleId="B9B2283D809A5E4D87B3FCE935F86EBF">
    <w:name w:val="B9B2283D809A5E4D87B3FCE935F86EBF"/>
  </w:style>
  <w:style w:type="paragraph" w:customStyle="1" w:styleId="E29D6F594ED03D469D04FBFB59DC4E17">
    <w:name w:val="E29D6F594ED03D469D04FBFB59DC4E17"/>
  </w:style>
  <w:style w:type="paragraph" w:customStyle="1" w:styleId="2061A9EFA3CB2240AFD3F3D3A14F6BA8">
    <w:name w:val="2061A9EFA3CB2240AFD3F3D3A14F6BA8"/>
  </w:style>
  <w:style w:type="paragraph" w:customStyle="1" w:styleId="FF1E683D09C4F6479B83BD525C55FF52">
    <w:name w:val="FF1E683D09C4F6479B83BD525C55FF52"/>
  </w:style>
  <w:style w:type="paragraph" w:customStyle="1" w:styleId="D97129BFEBB671408934BB435A267933">
    <w:name w:val="D97129BFEBB671408934BB435A267933"/>
  </w:style>
  <w:style w:type="paragraph" w:customStyle="1" w:styleId="E76DAD46A747A34596DBC862B099FCFB">
    <w:name w:val="E76DAD46A747A34596DBC862B099F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EMBL">
      <a:dk1>
        <a:srgbClr val="707372"/>
      </a:dk1>
      <a:lt1>
        <a:sysClr val="window" lastClr="FFFFFF"/>
      </a:lt1>
      <a:dk2>
        <a:srgbClr val="18974C"/>
      </a:dk2>
      <a:lt2>
        <a:srgbClr val="0A5032"/>
      </a:lt2>
      <a:accent1>
        <a:srgbClr val="A1BE1F"/>
      </a:accent1>
      <a:accent2>
        <a:srgbClr val="F49E17"/>
      </a:accent2>
      <a:accent3>
        <a:srgbClr val="F4C61F"/>
      </a:accent3>
      <a:accent4>
        <a:srgbClr val="D41645"/>
      </a:accent4>
      <a:accent5>
        <a:srgbClr val="734595"/>
      </a:accent5>
      <a:accent6>
        <a:srgbClr val="3B6FB6"/>
      </a:accent6>
      <a:hlink>
        <a:srgbClr val="000000"/>
      </a:hlink>
      <a:folHlink>
        <a:srgbClr val="000000"/>
      </a:folHlink>
    </a:clrScheme>
    <a:fontScheme name="EMBL">
      <a:majorFont>
        <a:latin typeface="Franklin Gothic Medium"/>
        <a:ea typeface=""/>
        <a:cs typeface=""/>
      </a:majorFont>
      <a:minorFont>
        <a:latin typeface="Franklin Gothic Book"/>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green-0-123-83">
      <a:srgbClr val="007B53"/>
    </a:custClr>
    <a:custClr name="green-108-194-74">
      <a:srgbClr val="6CC24A"/>
    </a:custClr>
    <a:custClr name="green-208-222-187">
      <a:srgbClr val="D0DEBB"/>
    </a:custClr>
    <a:custClr name="grey-55-58-54">
      <a:srgbClr val="373A36"/>
    </a:custClr>
    <a:custClr name="grey-84-88-90">
      <a:srgbClr val="54585A"/>
    </a:custClr>
    <a:custClr name="grey-168-169-158">
      <a:srgbClr val="A8A99E"/>
    </a:custClr>
    <a:custClr name="grey-208-208-206">
      <a:srgbClr val="D0D0CE"/>
    </a:custClr>
    <a:custClr name="light-green-127-180-40">
      <a:srgbClr val="7FB428"/>
    </a:custClr>
    <a:custClr name="light-green-226-232-104">
      <a:srgbClr val="E2E868"/>
    </a:custClr>
    <a:custClr name="orange-182-84-23">
      <a:srgbClr val="B65417"/>
    </a:custClr>
    <a:custClr name="orange-239-192-110">
      <a:srgbClr val="EFC06E"/>
    </a:custClr>
    <a:custClr name="yellow-255-184-28">
      <a:srgbClr val="FFB81C"/>
    </a:custClr>
    <a:custClr name="yellow-253-215-87">
      <a:srgbClr val="FDD757"/>
    </a:custClr>
    <a:custClr name="red-166-9-61">
      <a:srgbClr val="A6093D"/>
    </a:custClr>
    <a:custClr name="red-229-143-158">
      <a:srgbClr val="E58F9E"/>
    </a:custClr>
    <a:custClr name="purple-86-61-130">
      <a:srgbClr val="563D82"/>
    </a:custClr>
    <a:custClr name="purple-203-163-216">
      <a:srgbClr val="CBA3D8"/>
    </a:custClr>
    <a:custClr name="blue-25-63-144">
      <a:srgbClr val="193F90"/>
    </a:custClr>
    <a:custClr name="blue-139-184-232">
      <a:srgbClr val="8BB8E8"/>
    </a:custClr>
  </a:custClrLst>
</a:theme>
</file>

<file path=docProps/app.xml><?xml version="1.0" encoding="utf-8"?>
<Properties xmlns="http://schemas.openxmlformats.org/officeDocument/2006/extended-properties" xmlns:vt="http://schemas.openxmlformats.org/officeDocument/2006/docPropsVTypes">
  <Template>letterhead_HD_2020_080520.dotx</Template>
  <TotalTime>219</TotalTime>
  <Pages>9</Pages>
  <Words>3093</Words>
  <Characters>17636</Characters>
  <Application>Microsoft Office Word</Application>
  <DocSecurity>0</DocSecurity>
  <Lines>146</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Simone Mattei</cp:lastModifiedBy>
  <cp:revision>21</cp:revision>
  <cp:lastPrinted>2019-11-07T10:19:00Z</cp:lastPrinted>
  <dcterms:created xsi:type="dcterms:W3CDTF">2021-01-04T10:11:00Z</dcterms:created>
  <dcterms:modified xsi:type="dcterms:W3CDTF">2021-02-12T15:35:00Z</dcterms:modified>
</cp:coreProperties>
</file>