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6BAA0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A52E3">
        <w:rPr>
          <w:rFonts w:asciiTheme="minorHAnsi" w:eastAsia="Times New Roman" w:hAnsiTheme="minorHAnsi" w:cstheme="minorHAnsi"/>
          <w:b/>
          <w:szCs w:val="24"/>
        </w:rPr>
        <w:t>62375</w:t>
      </w:r>
    </w:p>
    <w:p w14:paraId="2F6924E5" w14:textId="726AC6A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4A52E3">
        <w:rPr>
          <w:rFonts w:asciiTheme="minorHAnsi" w:eastAsia="Times New Roman" w:hAnsiTheme="minorHAnsi" w:cstheme="minorHAnsi"/>
          <w:b/>
          <w:szCs w:val="24"/>
        </w:rPr>
        <w:t xml:space="preserve">Mithila </w:t>
      </w:r>
      <w:proofErr w:type="spellStart"/>
      <w:r w:rsidR="004A52E3">
        <w:rPr>
          <w:rFonts w:asciiTheme="minorHAnsi" w:eastAsia="Times New Roman" w:hAnsiTheme="minorHAnsi" w:cstheme="minorHAnsi"/>
          <w:b/>
          <w:szCs w:val="24"/>
        </w:rPr>
        <w:t>Boche</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D248FA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4A52E3" w:rsidRPr="004A52E3">
          <w:rPr>
            <w:rStyle w:val="Hyperlink"/>
            <w:rFonts w:asciiTheme="minorHAnsi" w:eastAsia="Times New Roman" w:hAnsiTheme="minorHAnsi" w:cstheme="minorHAnsi"/>
            <w:b/>
            <w:szCs w:val="24"/>
          </w:rPr>
          <w:t>https://www.jove.com/account/file-uploader?src=19024423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CA33B1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A52E3" w:rsidRPr="004A52E3">
        <w:rPr>
          <w:rStyle w:val="ArticleTitle"/>
          <w:rFonts w:cstheme="minorHAnsi"/>
        </w:rPr>
        <w:t>Dissection of the Endolymphatic Sac from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CBDA677" w14:textId="5504FDED" w:rsidR="004A52E3" w:rsidRDefault="004A52E3" w:rsidP="004A52E3">
      <w:pPr>
        <w:rPr>
          <w:b/>
          <w:bCs/>
          <w:sz w:val="28"/>
          <w:szCs w:val="22"/>
        </w:rPr>
      </w:pPr>
      <w:proofErr w:type="spellStart"/>
      <w:r w:rsidRPr="004A52E3">
        <w:rPr>
          <w:b/>
          <w:bCs/>
          <w:sz w:val="28"/>
          <w:szCs w:val="22"/>
        </w:rPr>
        <w:t>Keiji</w:t>
      </w:r>
      <w:proofErr w:type="spellEnd"/>
      <w:r w:rsidRPr="004A52E3">
        <w:rPr>
          <w:b/>
          <w:bCs/>
          <w:sz w:val="28"/>
          <w:szCs w:val="22"/>
        </w:rPr>
        <w:t xml:space="preserve"> Honda</w:t>
      </w:r>
      <w:r w:rsidRPr="004A52E3">
        <w:rPr>
          <w:b/>
          <w:bCs/>
          <w:sz w:val="28"/>
          <w:szCs w:val="22"/>
          <w:vertAlign w:val="superscript"/>
        </w:rPr>
        <w:t>1,</w:t>
      </w:r>
      <w:proofErr w:type="gramStart"/>
      <w:r w:rsidRPr="004A52E3">
        <w:rPr>
          <w:b/>
          <w:bCs/>
          <w:sz w:val="28"/>
          <w:szCs w:val="22"/>
          <w:vertAlign w:val="superscript"/>
        </w:rPr>
        <w:t>2,*</w:t>
      </w:r>
      <w:proofErr w:type="gramEnd"/>
      <w:r w:rsidRPr="004A52E3">
        <w:rPr>
          <w:b/>
          <w:bCs/>
          <w:sz w:val="28"/>
          <w:szCs w:val="22"/>
        </w:rPr>
        <w:t>, Hyun Jae Lee</w:t>
      </w:r>
      <w:r w:rsidRPr="004A52E3">
        <w:rPr>
          <w:b/>
          <w:bCs/>
          <w:sz w:val="28"/>
          <w:szCs w:val="22"/>
          <w:vertAlign w:val="superscript"/>
        </w:rPr>
        <w:t>1,*</w:t>
      </w:r>
      <w:r w:rsidRPr="004A52E3">
        <w:rPr>
          <w:b/>
          <w:bCs/>
          <w:sz w:val="28"/>
          <w:szCs w:val="22"/>
        </w:rPr>
        <w:t>, Andrew J. Griffith</w:t>
      </w:r>
      <w:r w:rsidRPr="004A52E3">
        <w:rPr>
          <w:b/>
          <w:bCs/>
          <w:sz w:val="28"/>
          <w:szCs w:val="22"/>
          <w:vertAlign w:val="superscript"/>
        </w:rPr>
        <w:t>1,#</w:t>
      </w:r>
      <w:r w:rsidRPr="004A52E3">
        <w:rPr>
          <w:b/>
          <w:bCs/>
          <w:sz w:val="28"/>
          <w:szCs w:val="22"/>
        </w:rPr>
        <w:t>, Isabelle Roux</w:t>
      </w:r>
      <w:r w:rsidRPr="004A52E3">
        <w:rPr>
          <w:b/>
          <w:bCs/>
          <w:sz w:val="28"/>
          <w:szCs w:val="22"/>
          <w:vertAlign w:val="superscript"/>
        </w:rPr>
        <w:t>1</w:t>
      </w:r>
      <w:r w:rsidRPr="004A52E3">
        <w:rPr>
          <w:b/>
          <w:bCs/>
          <w:sz w:val="28"/>
          <w:szCs w:val="22"/>
        </w:rPr>
        <w:t xml:space="preserve"> </w:t>
      </w:r>
    </w:p>
    <w:p w14:paraId="3B8E4943" w14:textId="5C9D52D9" w:rsidR="004A52E3" w:rsidRDefault="004A52E3" w:rsidP="004A52E3">
      <w:pPr>
        <w:rPr>
          <w:b/>
          <w:bCs/>
          <w:sz w:val="28"/>
          <w:szCs w:val="22"/>
        </w:rPr>
      </w:pPr>
    </w:p>
    <w:p w14:paraId="31A8E689" w14:textId="031D6EDE" w:rsidR="004A52E3" w:rsidRPr="004A52E3" w:rsidRDefault="004A52E3" w:rsidP="004A52E3">
      <w:pPr>
        <w:jc w:val="both"/>
        <w:rPr>
          <w:sz w:val="28"/>
          <w:szCs w:val="22"/>
        </w:rPr>
      </w:pPr>
      <w:r w:rsidRPr="004A52E3">
        <w:rPr>
          <w:sz w:val="28"/>
          <w:szCs w:val="22"/>
          <w:vertAlign w:val="superscript"/>
        </w:rPr>
        <w:t>1</w:t>
      </w:r>
      <w:r w:rsidRPr="004A52E3">
        <w:rPr>
          <w:sz w:val="28"/>
          <w:szCs w:val="22"/>
        </w:rPr>
        <w:t>Otolaryngology Branch, National Institute on Deafness and Other Communication Disorders, National Institutes of Health</w:t>
      </w:r>
    </w:p>
    <w:p w14:paraId="37A0E558" w14:textId="549569CB" w:rsidR="004A52E3" w:rsidRDefault="004A52E3" w:rsidP="004A52E3">
      <w:pPr>
        <w:jc w:val="both"/>
        <w:rPr>
          <w:sz w:val="28"/>
          <w:szCs w:val="22"/>
        </w:rPr>
      </w:pPr>
      <w:r w:rsidRPr="004A52E3">
        <w:rPr>
          <w:sz w:val="28"/>
          <w:szCs w:val="22"/>
          <w:vertAlign w:val="superscript"/>
        </w:rPr>
        <w:t>2</w:t>
      </w:r>
      <w:r w:rsidRPr="004A52E3">
        <w:rPr>
          <w:sz w:val="28"/>
          <w:szCs w:val="22"/>
        </w:rPr>
        <w:t>Department of Otorhinolaryngology, Tokyo Medical and Dental University</w:t>
      </w:r>
    </w:p>
    <w:p w14:paraId="51643268" w14:textId="47DA98A0" w:rsidR="004A52E3" w:rsidRPr="004A52E3" w:rsidRDefault="004A52E3" w:rsidP="004A52E3">
      <w:pPr>
        <w:rPr>
          <w:sz w:val="28"/>
          <w:szCs w:val="22"/>
        </w:rPr>
      </w:pPr>
      <w:r w:rsidRPr="004A52E3">
        <w:rPr>
          <w:sz w:val="28"/>
          <w:szCs w:val="22"/>
          <w:vertAlign w:val="superscript"/>
        </w:rPr>
        <w:t xml:space="preserve"># </w:t>
      </w:r>
      <w:r w:rsidRPr="004A52E3">
        <w:rPr>
          <w:sz w:val="28"/>
          <w:szCs w:val="22"/>
        </w:rPr>
        <w:t>Present:</w:t>
      </w:r>
      <w:r w:rsidRPr="004A52E3">
        <w:rPr>
          <w:sz w:val="28"/>
          <w:szCs w:val="22"/>
          <w:vertAlign w:val="superscript"/>
        </w:rPr>
        <w:t xml:space="preserve"> </w:t>
      </w:r>
      <w:r w:rsidRPr="004A52E3">
        <w:rPr>
          <w:sz w:val="28"/>
          <w:szCs w:val="22"/>
        </w:rPr>
        <w:t>Department of Otolaryngology, College of Medicine, University of Tennessee Health Science Center</w:t>
      </w:r>
    </w:p>
    <w:p w14:paraId="0EE9FE17" w14:textId="24506DCF" w:rsidR="004A52E3" w:rsidRPr="004A52E3" w:rsidRDefault="004A52E3" w:rsidP="004A52E3">
      <w:pPr>
        <w:pStyle w:val="ListParagraph"/>
        <w:ind w:left="0"/>
        <w:rPr>
          <w:sz w:val="28"/>
          <w:szCs w:val="22"/>
        </w:rPr>
      </w:pPr>
      <w:r w:rsidRPr="004A52E3">
        <w:rPr>
          <w:sz w:val="28"/>
          <w:szCs w:val="22"/>
        </w:rPr>
        <w:t>*Authors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47FE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70891BA" w14:textId="6C2DE435" w:rsidR="00CA18D0" w:rsidRDefault="00CA18D0" w:rsidP="00CA18D0">
      <w:pPr>
        <w:rPr>
          <w:color w:val="000000" w:themeColor="text1"/>
        </w:rPr>
      </w:pPr>
      <w:bookmarkStart w:id="0" w:name="_Hlk25233958"/>
      <w:proofErr w:type="spellStart"/>
      <w:r w:rsidRPr="23C2243E">
        <w:rPr>
          <w:color w:val="000000" w:themeColor="text1"/>
        </w:rPr>
        <w:t>Keiji</w:t>
      </w:r>
      <w:proofErr w:type="spellEnd"/>
      <w:r w:rsidRPr="23C2243E">
        <w:rPr>
          <w:color w:val="000000" w:themeColor="text1"/>
        </w:rPr>
        <w:t xml:space="preserve"> Honda</w:t>
      </w:r>
      <w:r>
        <w:rPr>
          <w:color w:val="000000" w:themeColor="text1"/>
        </w:rPr>
        <w:tab/>
      </w:r>
      <w:r>
        <w:rPr>
          <w:color w:val="000000" w:themeColor="text1"/>
        </w:rPr>
        <w:tab/>
      </w:r>
      <w:r w:rsidRPr="23C2243E">
        <w:rPr>
          <w:color w:val="000000" w:themeColor="text1"/>
        </w:rPr>
        <w:t>honda.oto@tmd.ac.jp</w:t>
      </w:r>
    </w:p>
    <w:p w14:paraId="4ECB7A57" w14:textId="3798AA8F" w:rsidR="00CA18D0" w:rsidRDefault="00CA18D0" w:rsidP="00CA18D0">
      <w:pPr>
        <w:pStyle w:val="NormalWeb"/>
        <w:spacing w:before="0" w:beforeAutospacing="0" w:after="0" w:afterAutospacing="0"/>
        <w:rPr>
          <w:color w:val="000000" w:themeColor="text1"/>
        </w:rPr>
      </w:pPr>
      <w:r w:rsidRPr="23C2243E">
        <w:rPr>
          <w:color w:val="000000" w:themeColor="text1"/>
        </w:rPr>
        <w:t>Isabelle Roux</w:t>
      </w:r>
      <w:r>
        <w:rPr>
          <w:color w:val="000000" w:themeColor="text1"/>
        </w:rPr>
        <w:tab/>
      </w:r>
      <w:r>
        <w:rPr>
          <w:color w:val="000000" w:themeColor="text1"/>
        </w:rPr>
        <w:tab/>
      </w:r>
      <w:r w:rsidRPr="23C2243E">
        <w:rPr>
          <w:color w:val="000000" w:themeColor="text1"/>
        </w:rPr>
        <w:t>isabelle.roux@nih.gov</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EE3C31" w14:textId="4E61F850" w:rsidR="004A52E3" w:rsidRPr="008039E6" w:rsidRDefault="004A52E3" w:rsidP="004A52E3">
      <w:pPr>
        <w:rPr>
          <w:color w:val="000000" w:themeColor="text1"/>
        </w:rPr>
      </w:pPr>
      <w:r w:rsidRPr="23C2243E">
        <w:rPr>
          <w:color w:val="000000" w:themeColor="text1"/>
        </w:rPr>
        <w:t>honda.oto@tmd.ac.jp</w:t>
      </w:r>
    </w:p>
    <w:p w14:paraId="5887EF8D" w14:textId="0B74ADD9" w:rsidR="004A52E3" w:rsidRPr="008039E6" w:rsidRDefault="004A52E3" w:rsidP="004A52E3">
      <w:pPr>
        <w:pStyle w:val="NormalWeb"/>
        <w:spacing w:before="0" w:beforeAutospacing="0" w:after="0" w:afterAutospacing="0"/>
        <w:rPr>
          <w:color w:val="000000" w:themeColor="text1"/>
        </w:rPr>
      </w:pPr>
      <w:r w:rsidRPr="23C2243E">
        <w:rPr>
          <w:color w:val="000000" w:themeColor="text1"/>
        </w:rPr>
        <w:t>hyunjae.lee2@nih.gov</w:t>
      </w:r>
    </w:p>
    <w:p w14:paraId="71FDE68F" w14:textId="5DAE399E" w:rsidR="004A52E3" w:rsidRPr="008039E6" w:rsidRDefault="004A52E3" w:rsidP="004A52E3">
      <w:pPr>
        <w:pStyle w:val="NormalWeb"/>
        <w:spacing w:before="0" w:beforeAutospacing="0" w:after="0" w:afterAutospacing="0"/>
        <w:rPr>
          <w:color w:val="000000" w:themeColor="text1"/>
        </w:rPr>
      </w:pPr>
      <w:r w:rsidRPr="23C2243E">
        <w:rPr>
          <w:color w:val="000000" w:themeColor="text1"/>
        </w:rPr>
        <w:t>agriff51@uthsc.edu</w:t>
      </w:r>
    </w:p>
    <w:p w14:paraId="34830332" w14:textId="4BD17CD0" w:rsidR="004A52E3" w:rsidRPr="008039E6" w:rsidRDefault="004A52E3" w:rsidP="004A52E3">
      <w:pPr>
        <w:pStyle w:val="NormalWeb"/>
        <w:spacing w:before="0" w:beforeAutospacing="0" w:after="0" w:afterAutospacing="0"/>
        <w:rPr>
          <w:color w:val="000000" w:themeColor="text1"/>
        </w:rPr>
      </w:pPr>
      <w:r w:rsidRPr="23C2243E">
        <w:rPr>
          <w:color w:val="000000" w:themeColor="text1"/>
        </w:rPr>
        <w:t>isabelle.roux@nih.gov</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045CE3A" w14:textId="47285B53" w:rsidR="00DF6C08" w:rsidRPr="00B07A3B" w:rsidRDefault="005F1ADF" w:rsidP="00DF6C08">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DF6C08" w:rsidRPr="00B07A3B">
        <w:rPr>
          <w:rFonts w:asciiTheme="minorHAnsi" w:eastAsia="Times New Roman" w:hAnsiTheme="minorHAnsi" w:cstheme="minorHAnsi"/>
          <w:b/>
          <w:bCs/>
          <w:szCs w:val="24"/>
        </w:rPr>
        <w:t>Microscopy</w:t>
      </w:r>
      <w:r w:rsidR="00DF6C08" w:rsidRPr="00B07A3B">
        <w:rPr>
          <w:rFonts w:asciiTheme="minorHAnsi" w:eastAsia="Times New Roman" w:hAnsiTheme="minorHAnsi" w:cstheme="minorHAnsi"/>
          <w:szCs w:val="24"/>
        </w:rPr>
        <w:t xml:space="preserve">: </w:t>
      </w:r>
      <w:r w:rsidR="00DF6C08" w:rsidRPr="004A2032">
        <w:rPr>
          <w:rFonts w:eastAsia="Times New Roman" w:cs="Calibri"/>
          <w:szCs w:val="24"/>
        </w:rPr>
        <w:t xml:space="preserve">Does your protocol require the use of a dissecting or stereomicroscope for performing a complex dissection, microinjection technique, or </w:t>
      </w:r>
      <w:r w:rsidR="00DF6C08">
        <w:rPr>
          <w:rFonts w:eastAsia="Times New Roman" w:cs="Calibri"/>
          <w:szCs w:val="24"/>
        </w:rPr>
        <w:t xml:space="preserve">something </w:t>
      </w:r>
      <w:r w:rsidR="00DF6C08" w:rsidRPr="004A2032">
        <w:rPr>
          <w:rFonts w:eastAsia="Times New Roman" w:cs="Calibri"/>
          <w:szCs w:val="24"/>
        </w:rPr>
        <w:t>similar</w:t>
      </w:r>
      <w:r w:rsidR="00DF6C08" w:rsidRPr="00B07A3B">
        <w:rPr>
          <w:rFonts w:asciiTheme="minorHAnsi" w:eastAsia="Times New Roman" w:hAnsiTheme="minorHAnsi" w:cstheme="minorHAnsi"/>
          <w:szCs w:val="24"/>
        </w:rPr>
        <w:t>?</w:t>
      </w:r>
      <w:r w:rsidR="00DF6C08"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9C32BF86D06C64EA41361DD15091128"/>
          </w:placeholder>
          <w:temporary/>
          <w:showingPlcHdr/>
          <w:text/>
        </w:sdtPr>
        <w:sdtEndPr>
          <w:rPr>
            <w:b w:val="0"/>
            <w:bCs w:val="0"/>
          </w:rPr>
        </w:sdtEndPr>
        <w:sdtContent>
          <w:r w:rsidR="00DF6C08" w:rsidRPr="00B07A3B">
            <w:rPr>
              <w:rFonts w:asciiTheme="minorHAnsi" w:eastAsia="Times New Roman" w:hAnsiTheme="minorHAnsi" w:cstheme="minorHAnsi"/>
              <w:b/>
              <w:bCs/>
              <w:color w:val="808080"/>
              <w:szCs w:val="24"/>
              <w:shd w:val="clear" w:color="auto" w:fill="FFFF00"/>
            </w:rPr>
            <w:t>Enter Yes or No.</w:t>
          </w:r>
        </w:sdtContent>
      </w:sdt>
      <w:r w:rsidR="00DF6C08" w:rsidRPr="00B07A3B">
        <w:rPr>
          <w:rFonts w:asciiTheme="minorHAnsi" w:eastAsia="Times New Roman" w:hAnsiTheme="minorHAnsi" w:cstheme="minorHAnsi"/>
          <w:szCs w:val="24"/>
        </w:rPr>
        <w:t xml:space="preserve">  </w:t>
      </w:r>
    </w:p>
    <w:p w14:paraId="61053D9E" w14:textId="77777777" w:rsidR="00DF6C08" w:rsidRDefault="00DF6C08" w:rsidP="00DF6C08">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2119B93B" w14:textId="77777777" w:rsidR="00DF6C08" w:rsidRPr="00037828" w:rsidRDefault="00C47FE3" w:rsidP="00DF6C08">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C94733D775B79944AD6B59D2014BEB79"/>
          </w:placeholder>
          <w:temporary/>
          <w:showingPlcHdr/>
          <w:text/>
        </w:sdtPr>
        <w:sdtEndPr>
          <w:rPr>
            <w:b w:val="0"/>
            <w:bCs w:val="0"/>
          </w:rPr>
        </w:sdtEndPr>
        <w:sdtContent>
          <w:r w:rsidR="00DF6C08" w:rsidRPr="00B07A3B">
            <w:rPr>
              <w:rFonts w:asciiTheme="minorHAnsi" w:eastAsia="Times New Roman" w:hAnsiTheme="minorHAnsi" w:cstheme="minorHAnsi"/>
              <w:b/>
              <w:bCs/>
              <w:color w:val="808080"/>
              <w:szCs w:val="24"/>
              <w:shd w:val="clear" w:color="auto" w:fill="FFFF00"/>
            </w:rPr>
            <w:t>Enter Yes or No.</w:t>
          </w:r>
        </w:sdtContent>
      </w:sdt>
      <w:r w:rsidR="00DF6C08" w:rsidRPr="00B07A3B">
        <w:rPr>
          <w:rFonts w:asciiTheme="minorHAnsi" w:eastAsia="Times New Roman" w:hAnsiTheme="minorHAnsi" w:cstheme="minorHAnsi"/>
          <w:b/>
          <w:szCs w:val="24"/>
        </w:rPr>
        <w:t xml:space="preserve">  </w:t>
      </w:r>
    </w:p>
    <w:p w14:paraId="72E3D64F" w14:textId="77777777" w:rsidR="00DF6C08" w:rsidRPr="00B07A3B" w:rsidRDefault="00DF6C08" w:rsidP="00DF6C08">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29A198A6" w14:textId="77777777" w:rsidR="00DF6C08" w:rsidRPr="00B07A3B" w:rsidRDefault="00C47FE3" w:rsidP="00DF6C08">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EEC1F15C267E424CB7FFF0D3C210FD04"/>
          </w:placeholder>
          <w:temporary/>
          <w:showingPlcHdr/>
          <w:text/>
        </w:sdtPr>
        <w:sdtEndPr/>
        <w:sdtContent>
          <w:r w:rsidR="00DF6C08"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5BD8FA5" w:rsidR="005F1ADF" w:rsidRPr="00B07A3B" w:rsidRDefault="005F1ADF" w:rsidP="00DF6C08">
      <w:pPr>
        <w:spacing w:before="120"/>
        <w:rPr>
          <w:rFonts w:asciiTheme="minorHAnsi" w:eastAsia="Times New Roman" w:hAnsiTheme="minorHAnsi" w:cstheme="minorHAnsi"/>
          <w:b/>
          <w:szCs w:val="24"/>
        </w:rPr>
      </w:pPr>
    </w:p>
    <w:p w14:paraId="48E1D7BF" w14:textId="751D0EB1" w:rsidR="005F1ADF" w:rsidRDefault="005F1ADF" w:rsidP="00754BC2">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54BC2">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C47FE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C47FE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C47FE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2445B89"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4378958C" w14:textId="4FAA1634" w:rsidR="00DF6C08" w:rsidRDefault="00DF6C08" w:rsidP="00DF6C08">
      <w:pPr>
        <w:spacing w:before="120"/>
        <w:rPr>
          <w:rFonts w:asciiTheme="minorHAnsi" w:eastAsia="Times New Roman" w:hAnsiTheme="minorHAnsi" w:cstheme="minorHAnsi"/>
          <w:szCs w:val="24"/>
        </w:rPr>
      </w:pPr>
    </w:p>
    <w:p w14:paraId="4B2295B1" w14:textId="08D5881D" w:rsidR="00DF6C08" w:rsidRDefault="00DF6C08" w:rsidP="00DF6C08">
      <w:pPr>
        <w:spacing w:before="120"/>
        <w:rPr>
          <w:rFonts w:asciiTheme="minorHAnsi" w:eastAsia="Times New Roman" w:hAnsiTheme="minorHAnsi" w:cstheme="minorHAnsi"/>
          <w:szCs w:val="24"/>
        </w:rPr>
      </w:pPr>
    </w:p>
    <w:p w14:paraId="02D367BA" w14:textId="77777777" w:rsidR="00DF6C08" w:rsidRPr="00B07A3B" w:rsidRDefault="00DF6C08" w:rsidP="00DF6C08">
      <w:pPr>
        <w:spacing w:before="120"/>
        <w:rPr>
          <w:rFonts w:asciiTheme="minorHAnsi" w:eastAsia="Times New Roman" w:hAnsiTheme="minorHAnsi" w:cstheme="minorHAnsi"/>
          <w:b/>
          <w:bCs/>
          <w:szCs w:val="24"/>
        </w:rPr>
      </w:pPr>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6D8C79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54BC2">
        <w:rPr>
          <w:rFonts w:asciiTheme="minorHAnsi" w:hAnsiTheme="minorHAnsi" w:cstheme="minorHAnsi"/>
          <w:bCs/>
          <w:sz w:val="22"/>
          <w:szCs w:val="22"/>
        </w:rPr>
        <w:t>06</w:t>
      </w:r>
    </w:p>
    <w:p w14:paraId="5AAC9C6C" w14:textId="26C3AFB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754BC2">
        <w:rPr>
          <w:rFonts w:asciiTheme="minorHAnsi" w:hAnsiTheme="minorHAnsi" w:cstheme="minorHAnsi"/>
          <w:bCs/>
          <w:sz w:val="22"/>
          <w:szCs w:val="22"/>
        </w:rPr>
        <w:t>21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47FE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47FE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47FE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47FE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47FE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47FE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47FE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96B1FD9" w:rsidR="001016BD" w:rsidRPr="00B07A3B" w:rsidRDefault="007D61A8" w:rsidP="00754BC2">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Animal Care and Use Committee </w:t>
      </w:r>
      <w:r w:rsidR="00754BC2" w:rsidRPr="00C55DE3">
        <w:rPr>
          <w:rFonts w:eastAsia="Times New Roman"/>
          <w:color w:val="000000" w:themeColor="text1"/>
          <w:shd w:val="clear" w:color="auto" w:fill="FFFFFF"/>
        </w:rPr>
        <w:t>of the National Institute of Neurological Diseases and Stroke/National Institute on Deafness and Other Communication Disorders</w:t>
      </w:r>
      <w:r w:rsidR="00EB7C1D">
        <w:rPr>
          <w:color w:val="000000" w:themeColor="text1"/>
          <w:shd w:val="clear" w:color="auto" w:fill="FFFFFF"/>
        </w:rPr>
        <w:t>, as well as</w:t>
      </w:r>
      <w:r w:rsidR="00754BC2" w:rsidRPr="00C55DE3">
        <w:rPr>
          <w:color w:val="000000" w:themeColor="text1"/>
          <w:shd w:val="clear" w:color="auto" w:fill="FFFFFF"/>
        </w:rPr>
        <w:t xml:space="preserve"> the Institutional </w:t>
      </w:r>
      <w:r w:rsidR="00754BC2" w:rsidRPr="004B39D0">
        <w:rPr>
          <w:shd w:val="clear" w:color="auto" w:fill="FFFFFF"/>
        </w:rPr>
        <w:t xml:space="preserve">Animal Care and Use Committee </w:t>
      </w:r>
      <w:r w:rsidR="00754BC2">
        <w:rPr>
          <w:shd w:val="clear" w:color="auto" w:fill="FFFFFF"/>
        </w:rPr>
        <w:t>at</w:t>
      </w:r>
      <w:r w:rsidR="00754BC2" w:rsidRPr="004B39D0">
        <w:rPr>
          <w:shd w:val="clear" w:color="auto" w:fill="FFFFFF"/>
        </w:rPr>
        <w:t xml:space="preserve"> Tokyo Medical and Dental University</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C95572" w14:textId="7074CD99" w:rsidR="00453BB2" w:rsidRPr="00085947" w:rsidRDefault="0034574E" w:rsidP="00085947">
      <w:pPr>
        <w:pStyle w:val="ListParagraph"/>
        <w:numPr>
          <w:ilvl w:val="0"/>
          <w:numId w:val="3"/>
        </w:numPr>
        <w:spacing w:before="120" w:line="360" w:lineRule="auto"/>
        <w:contextualSpacing w:val="0"/>
        <w:rPr>
          <w:b/>
          <w:bCs/>
          <w:shd w:val="clear" w:color="auto" w:fill="FFFFFF"/>
        </w:rPr>
      </w:pPr>
      <w:r>
        <w:rPr>
          <w:b/>
          <w:bCs/>
          <w:shd w:val="clear" w:color="auto" w:fill="FFFFFF"/>
        </w:rPr>
        <w:t>Bisection of The Head</w:t>
      </w:r>
      <w:r w:rsidR="0063761D">
        <w:rPr>
          <w:b/>
          <w:bCs/>
          <w:shd w:val="clear" w:color="auto" w:fill="FFFFFF"/>
        </w:rPr>
        <w:t xml:space="preserve"> and </w:t>
      </w:r>
      <w:r w:rsidR="0063761D" w:rsidRPr="0063761D">
        <w:rPr>
          <w:b/>
          <w:bCs/>
          <w:shd w:val="clear" w:color="auto" w:fill="FFFFFF"/>
        </w:rPr>
        <w:t xml:space="preserve">Endolymphatic </w:t>
      </w:r>
      <w:r w:rsidR="00EB7C1D">
        <w:rPr>
          <w:b/>
          <w:bCs/>
          <w:shd w:val="clear" w:color="auto" w:fill="FFFFFF"/>
        </w:rPr>
        <w:t>S</w:t>
      </w:r>
      <w:r w:rsidR="0063761D" w:rsidRPr="0063761D">
        <w:rPr>
          <w:b/>
          <w:bCs/>
          <w:shd w:val="clear" w:color="auto" w:fill="FFFFFF"/>
        </w:rPr>
        <w:t xml:space="preserve">ac </w:t>
      </w:r>
      <w:r w:rsidR="00EB7C1D">
        <w:rPr>
          <w:b/>
          <w:bCs/>
          <w:shd w:val="clear" w:color="auto" w:fill="FFFFFF"/>
        </w:rPr>
        <w:t>M</w:t>
      </w:r>
      <w:r w:rsidR="0063761D" w:rsidRPr="0063761D">
        <w:rPr>
          <w:b/>
          <w:bCs/>
          <w:shd w:val="clear" w:color="auto" w:fill="FFFFFF"/>
        </w:rPr>
        <w:t>icrodissectio</w:t>
      </w:r>
      <w:r w:rsidR="0063761D">
        <w:rPr>
          <w:b/>
          <w:bCs/>
          <w:shd w:val="clear" w:color="auto" w:fill="FFFFFF"/>
        </w:rPr>
        <w:t>n</w:t>
      </w:r>
    </w:p>
    <w:p w14:paraId="24C6B477" w14:textId="0A60C30F" w:rsidR="00125924" w:rsidRPr="00B07A3B" w:rsidRDefault="00EB7C1D" w:rsidP="00B64A10">
      <w:pPr>
        <w:pStyle w:val="ListParagraph"/>
        <w:numPr>
          <w:ilvl w:val="1"/>
          <w:numId w:val="3"/>
        </w:numPr>
        <w:spacing w:before="120" w:line="276" w:lineRule="auto"/>
        <w:contextualSpacing w:val="0"/>
        <w:jc w:val="both"/>
        <w:rPr>
          <w:rFonts w:asciiTheme="minorHAnsi" w:hAnsiTheme="minorHAnsi" w:cstheme="minorHAnsi"/>
        </w:rPr>
      </w:pPr>
      <w:r>
        <w:rPr>
          <w:rFonts w:asciiTheme="minorHAnsi" w:hAnsiTheme="minorHAnsi" w:cstheme="minorHAnsi"/>
        </w:rPr>
        <w:t>After euthanizing the mouse,</w:t>
      </w:r>
      <w:r w:rsidR="0034574E">
        <w:rPr>
          <w:rFonts w:asciiTheme="minorHAnsi" w:hAnsiTheme="minorHAnsi" w:cstheme="minorHAnsi"/>
        </w:rPr>
        <w:t xml:space="preserve"> bisect </w:t>
      </w:r>
      <w:r>
        <w:rPr>
          <w:rFonts w:asciiTheme="minorHAnsi" w:hAnsiTheme="minorHAnsi" w:cstheme="minorHAnsi"/>
        </w:rPr>
        <w:t xml:space="preserve">its </w:t>
      </w:r>
      <w:r w:rsidR="0034574E">
        <w:rPr>
          <w:rFonts w:asciiTheme="minorHAnsi" w:hAnsiTheme="minorHAnsi" w:cstheme="minorHAnsi"/>
        </w:rPr>
        <w:t xml:space="preserve">head </w:t>
      </w:r>
      <w:r w:rsidR="0034574E" w:rsidRPr="0034574E">
        <w:rPr>
          <w:rFonts w:asciiTheme="minorHAnsi" w:hAnsiTheme="minorHAnsi" w:cstheme="minorHAnsi"/>
        </w:rPr>
        <w:t>from back</w:t>
      </w:r>
      <w:r w:rsidR="00754BC2">
        <w:rPr>
          <w:rFonts w:asciiTheme="minorHAnsi" w:hAnsiTheme="minorHAnsi" w:cstheme="minorHAnsi"/>
        </w:rPr>
        <w:t xml:space="preserve"> to front</w:t>
      </w:r>
      <w:r w:rsidR="00453BB2">
        <w:rPr>
          <w:rFonts w:asciiTheme="minorHAnsi" w:hAnsiTheme="minorHAnsi" w:cstheme="minorHAnsi"/>
        </w:rPr>
        <w:t xml:space="preserve"> </w:t>
      </w:r>
      <w:r w:rsidR="00453BB2" w:rsidRPr="00085947">
        <w:rPr>
          <w:rFonts w:asciiTheme="minorHAnsi" w:hAnsiTheme="minorHAnsi" w:cstheme="minorHAnsi"/>
          <w:b/>
          <w:bCs/>
        </w:rPr>
        <w:t>[1]</w:t>
      </w:r>
      <w:r>
        <w:rPr>
          <w:rFonts w:asciiTheme="minorHAnsi" w:hAnsiTheme="minorHAnsi" w:cstheme="minorHAnsi"/>
        </w:rPr>
        <w:t>. Make the</w:t>
      </w:r>
      <w:r w:rsidR="0034574E" w:rsidRPr="00085947">
        <w:rPr>
          <w:rFonts w:asciiTheme="minorHAnsi" w:hAnsiTheme="minorHAnsi" w:cstheme="minorHAnsi"/>
          <w:b/>
          <w:bCs/>
        </w:rPr>
        <w:t xml:space="preserve"> </w:t>
      </w:r>
      <w:r w:rsidR="00B00A95">
        <w:rPr>
          <w:rFonts w:asciiTheme="minorHAnsi" w:hAnsiTheme="minorHAnsi" w:cstheme="minorHAnsi"/>
        </w:rPr>
        <w:t xml:space="preserve">first </w:t>
      </w:r>
      <w:r>
        <w:rPr>
          <w:rFonts w:asciiTheme="minorHAnsi" w:hAnsiTheme="minorHAnsi" w:cstheme="minorHAnsi"/>
        </w:rPr>
        <w:t xml:space="preserve">skin </w:t>
      </w:r>
      <w:r w:rsidR="00B00A95">
        <w:rPr>
          <w:rFonts w:asciiTheme="minorHAnsi" w:hAnsiTheme="minorHAnsi" w:cstheme="minorHAnsi"/>
        </w:rPr>
        <w:t xml:space="preserve">incision at the top of the head </w:t>
      </w:r>
      <w:r w:rsidR="00B00A95" w:rsidRPr="00085947">
        <w:rPr>
          <w:rFonts w:asciiTheme="minorHAnsi" w:hAnsiTheme="minorHAnsi" w:cstheme="minorHAnsi"/>
          <w:b/>
          <w:bCs/>
        </w:rPr>
        <w:t>[</w:t>
      </w:r>
      <w:r w:rsidR="00453BB2" w:rsidRPr="00085947">
        <w:rPr>
          <w:rFonts w:asciiTheme="minorHAnsi" w:hAnsiTheme="minorHAnsi" w:cstheme="minorHAnsi"/>
          <w:b/>
          <w:bCs/>
        </w:rPr>
        <w:t>2</w:t>
      </w:r>
      <w:r w:rsidR="00B00A95" w:rsidRPr="00085947">
        <w:rPr>
          <w:rFonts w:asciiTheme="minorHAnsi" w:hAnsiTheme="minorHAnsi" w:cstheme="minorHAnsi"/>
          <w:b/>
          <w:bCs/>
        </w:rPr>
        <w:t>]</w:t>
      </w:r>
      <w:r>
        <w:rPr>
          <w:rFonts w:asciiTheme="minorHAnsi" w:hAnsiTheme="minorHAnsi" w:cstheme="minorHAnsi"/>
        </w:rPr>
        <w:t>, then</w:t>
      </w:r>
      <w:r w:rsidR="00B00A95" w:rsidRPr="00085947">
        <w:rPr>
          <w:rFonts w:asciiTheme="minorHAnsi" w:hAnsiTheme="minorHAnsi" w:cstheme="minorHAnsi"/>
          <w:b/>
          <w:bCs/>
        </w:rPr>
        <w:t xml:space="preserve"> </w:t>
      </w:r>
      <w:r>
        <w:rPr>
          <w:rFonts w:asciiTheme="minorHAnsi" w:hAnsiTheme="minorHAnsi" w:cstheme="minorHAnsi"/>
        </w:rPr>
        <w:t>cut the top of</w:t>
      </w:r>
      <w:r w:rsidR="00B00A95" w:rsidRPr="00B00A95">
        <w:rPr>
          <w:rFonts w:asciiTheme="minorHAnsi" w:hAnsiTheme="minorHAnsi" w:cstheme="minorHAnsi"/>
        </w:rPr>
        <w:t xml:space="preserve"> the skull</w:t>
      </w:r>
      <w:r w:rsidR="00B00A95">
        <w:rPr>
          <w:rFonts w:asciiTheme="minorHAnsi" w:hAnsiTheme="minorHAnsi" w:cstheme="minorHAnsi"/>
        </w:rPr>
        <w:t xml:space="preserve"> </w:t>
      </w:r>
      <w:r w:rsidR="00B00A95" w:rsidRPr="00085947">
        <w:rPr>
          <w:rFonts w:asciiTheme="minorHAnsi" w:hAnsiTheme="minorHAnsi" w:cstheme="minorHAnsi"/>
          <w:b/>
          <w:bCs/>
        </w:rPr>
        <w:t>[</w:t>
      </w:r>
      <w:r w:rsidR="00453BB2" w:rsidRPr="00085947">
        <w:rPr>
          <w:rFonts w:asciiTheme="minorHAnsi" w:hAnsiTheme="minorHAnsi" w:cstheme="minorHAnsi"/>
          <w:b/>
          <w:bCs/>
        </w:rPr>
        <w:t>3</w:t>
      </w:r>
      <w:r w:rsidR="00B00A95" w:rsidRPr="00085947">
        <w:rPr>
          <w:rFonts w:asciiTheme="minorHAnsi" w:hAnsiTheme="minorHAnsi" w:cstheme="minorHAnsi"/>
          <w:b/>
          <w:bCs/>
        </w:rPr>
        <w:t>]</w:t>
      </w:r>
      <w:r w:rsidR="00B00A95">
        <w:rPr>
          <w:rFonts w:asciiTheme="minorHAnsi" w:hAnsiTheme="minorHAnsi" w:cstheme="minorHAnsi"/>
        </w:rPr>
        <w:t xml:space="preserve">, </w:t>
      </w:r>
      <w:r w:rsidR="00B00A95" w:rsidRPr="00B00A95">
        <w:rPr>
          <w:rFonts w:asciiTheme="minorHAnsi" w:hAnsiTheme="minorHAnsi" w:cstheme="minorHAnsi"/>
        </w:rPr>
        <w:t xml:space="preserve">incising about one third of it with each cut </w:t>
      </w:r>
      <w:r w:rsidR="00B00A95" w:rsidRPr="00085947">
        <w:rPr>
          <w:rFonts w:asciiTheme="minorHAnsi" w:hAnsiTheme="minorHAnsi" w:cstheme="minorHAnsi"/>
          <w:b/>
          <w:bCs/>
        </w:rPr>
        <w:t>[</w:t>
      </w:r>
      <w:r w:rsidR="00453BB2" w:rsidRPr="00085947">
        <w:rPr>
          <w:rFonts w:asciiTheme="minorHAnsi" w:hAnsiTheme="minorHAnsi" w:cstheme="minorHAnsi"/>
          <w:b/>
          <w:bCs/>
        </w:rPr>
        <w:t>4</w:t>
      </w:r>
      <w:r w:rsidR="00B00A95" w:rsidRPr="00085947">
        <w:rPr>
          <w:rFonts w:asciiTheme="minorHAnsi" w:hAnsiTheme="minorHAnsi" w:cstheme="minorHAnsi"/>
          <w:b/>
          <w:bCs/>
        </w:rPr>
        <w:t>]</w:t>
      </w:r>
      <w:r w:rsidR="00B00A95">
        <w:rPr>
          <w:rFonts w:asciiTheme="minorHAnsi" w:hAnsiTheme="minorHAnsi" w:cstheme="minorHAnsi"/>
        </w:rPr>
        <w:t xml:space="preserve">. </w:t>
      </w:r>
      <w:r w:rsidR="00DA016C">
        <w:rPr>
          <w:rFonts w:asciiTheme="minorHAnsi" w:hAnsiTheme="minorHAnsi" w:cstheme="minorHAnsi"/>
        </w:rPr>
        <w:t>Then</w:t>
      </w:r>
      <w:r w:rsidR="00B00A95">
        <w:rPr>
          <w:rFonts w:asciiTheme="minorHAnsi" w:hAnsiTheme="minorHAnsi" w:cstheme="minorHAnsi"/>
        </w:rPr>
        <w:t>,</w:t>
      </w:r>
      <w:r w:rsidR="00B00A95" w:rsidRPr="00B00A95">
        <w:rPr>
          <w:rFonts w:asciiTheme="minorHAnsi" w:hAnsiTheme="minorHAnsi" w:cstheme="minorHAnsi"/>
        </w:rPr>
        <w:t xml:space="preserve"> cut </w:t>
      </w:r>
      <w:r>
        <w:rPr>
          <w:rFonts w:asciiTheme="minorHAnsi" w:hAnsiTheme="minorHAnsi" w:cstheme="minorHAnsi"/>
        </w:rPr>
        <w:t xml:space="preserve">the </w:t>
      </w:r>
      <w:r w:rsidR="00B00A95" w:rsidRPr="00B00A95">
        <w:rPr>
          <w:rFonts w:asciiTheme="minorHAnsi" w:hAnsiTheme="minorHAnsi" w:cstheme="minorHAnsi"/>
        </w:rPr>
        <w:t xml:space="preserve">bottom of the skull </w:t>
      </w:r>
      <w:r w:rsidR="00B00A95" w:rsidRPr="00085947">
        <w:rPr>
          <w:rFonts w:asciiTheme="minorHAnsi" w:hAnsiTheme="minorHAnsi" w:cstheme="minorHAnsi"/>
          <w:b/>
          <w:bCs/>
        </w:rPr>
        <w:t>[</w:t>
      </w:r>
      <w:r w:rsidR="00453BB2" w:rsidRPr="00085947">
        <w:rPr>
          <w:rFonts w:asciiTheme="minorHAnsi" w:hAnsiTheme="minorHAnsi" w:cstheme="minorHAnsi"/>
          <w:b/>
          <w:bCs/>
        </w:rPr>
        <w:t>5</w:t>
      </w:r>
      <w:r w:rsidR="00B00A95" w:rsidRPr="00085947">
        <w:rPr>
          <w:rFonts w:asciiTheme="minorHAnsi" w:hAnsiTheme="minorHAnsi" w:cstheme="minorHAnsi"/>
          <w:b/>
          <w:bCs/>
        </w:rPr>
        <w:t>]</w:t>
      </w:r>
      <w:r w:rsidR="00B00A95">
        <w:rPr>
          <w:rFonts w:asciiTheme="minorHAnsi" w:hAnsiTheme="minorHAnsi" w:cstheme="minorHAnsi"/>
        </w:rPr>
        <w:t>.</w:t>
      </w:r>
    </w:p>
    <w:p w14:paraId="7605F9E4" w14:textId="35CC8139" w:rsidR="00C34F4C" w:rsidRDefault="00453BB2"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WIDE: </w:t>
      </w:r>
      <w:r w:rsidR="00EB7C1D">
        <w:rPr>
          <w:rFonts w:asciiTheme="minorHAnsi" w:hAnsiTheme="minorHAnsi" w:cstheme="minorHAnsi"/>
        </w:rPr>
        <w:t>Establishing shot of t</w:t>
      </w:r>
      <w:r>
        <w:rPr>
          <w:rFonts w:asciiTheme="minorHAnsi" w:hAnsiTheme="minorHAnsi" w:cstheme="minorHAnsi"/>
        </w:rPr>
        <w:t xml:space="preserve">alent working with the </w:t>
      </w:r>
      <w:r w:rsidR="00EB7C1D">
        <w:rPr>
          <w:rFonts w:asciiTheme="minorHAnsi" w:hAnsiTheme="minorHAnsi" w:cstheme="minorHAnsi"/>
        </w:rPr>
        <w:t>mouse</w:t>
      </w:r>
      <w:r>
        <w:rPr>
          <w:rFonts w:asciiTheme="minorHAnsi" w:hAnsiTheme="minorHAnsi" w:cstheme="minorHAnsi"/>
        </w:rPr>
        <w:t>.</w:t>
      </w:r>
    </w:p>
    <w:p w14:paraId="3DBB362C" w14:textId="570088F1" w:rsidR="00453BB2" w:rsidRPr="00B07A3B" w:rsidRDefault="00453BB2"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making an incision into the skin.</w:t>
      </w:r>
    </w:p>
    <w:p w14:paraId="5E5096AA" w14:textId="04FC6A08" w:rsidR="00C34F4C" w:rsidRDefault="00453BB2"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incising the skull.</w:t>
      </w:r>
    </w:p>
    <w:p w14:paraId="627C62D6" w14:textId="266B0AD0" w:rsidR="00453BB2" w:rsidRDefault="00453BB2"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making additional cut into the skull.</w:t>
      </w:r>
    </w:p>
    <w:p w14:paraId="738AA59A" w14:textId="3843EF86" w:rsidR="00453BB2" w:rsidRDefault="00453BB2"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making cut at the bottom of the skull.</w:t>
      </w:r>
    </w:p>
    <w:p w14:paraId="2148B469" w14:textId="77777777" w:rsidR="00453BB2" w:rsidRPr="00B07A3B" w:rsidRDefault="00453BB2" w:rsidP="00453BB2">
      <w:pPr>
        <w:pStyle w:val="ListParagraph"/>
        <w:spacing w:before="120"/>
        <w:ind w:left="1627"/>
        <w:contextualSpacing w:val="0"/>
        <w:rPr>
          <w:rFonts w:asciiTheme="minorHAnsi" w:hAnsiTheme="minorHAnsi" w:cstheme="minorHAnsi"/>
        </w:rPr>
      </w:pPr>
    </w:p>
    <w:p w14:paraId="54B0D4E5" w14:textId="2353C56D" w:rsidR="00CE10F2" w:rsidRPr="00453BB2" w:rsidRDefault="00754BC2" w:rsidP="00B64A10">
      <w:pPr>
        <w:pStyle w:val="ListParagraph"/>
        <w:numPr>
          <w:ilvl w:val="1"/>
          <w:numId w:val="3"/>
        </w:numPr>
        <w:spacing w:before="120" w:line="276" w:lineRule="auto"/>
        <w:contextualSpacing w:val="0"/>
        <w:jc w:val="both"/>
        <w:rPr>
          <w:rFonts w:asciiTheme="minorHAnsi" w:hAnsiTheme="minorHAnsi" w:cstheme="minorHAnsi"/>
        </w:rPr>
      </w:pPr>
      <w:r>
        <w:rPr>
          <w:rFonts w:asciiTheme="minorHAnsi" w:hAnsiTheme="minorHAnsi" w:cstheme="minorHAnsi"/>
        </w:rPr>
        <w:t xml:space="preserve">Prepare </w:t>
      </w:r>
      <w:r w:rsidR="0063761D">
        <w:rPr>
          <w:rFonts w:asciiTheme="minorHAnsi" w:hAnsiTheme="minorHAnsi" w:cstheme="minorHAnsi"/>
        </w:rPr>
        <w:t xml:space="preserve">and transfer the inner ear preparation </w:t>
      </w:r>
      <w:r w:rsidR="0063761D" w:rsidRPr="008039E6">
        <w:t>to a 35</w:t>
      </w:r>
      <w:r w:rsidR="00453BB2">
        <w:t>-millimeter</w:t>
      </w:r>
      <w:r w:rsidR="0063761D" w:rsidRPr="008039E6">
        <w:t xml:space="preserve"> tissue culture dish containing PBS</w:t>
      </w:r>
      <w:r w:rsidR="0063761D">
        <w:t xml:space="preserve"> </w:t>
      </w:r>
      <w:r w:rsidR="0063761D" w:rsidRPr="00085947">
        <w:rPr>
          <w:b/>
          <w:bCs/>
        </w:rPr>
        <w:t xml:space="preserve">[1] </w:t>
      </w:r>
      <w:r w:rsidR="0063761D">
        <w:t xml:space="preserve">with </w:t>
      </w:r>
      <w:r w:rsidR="0063761D" w:rsidRPr="0063761D">
        <w:t xml:space="preserve">the root of the </w:t>
      </w:r>
      <w:r w:rsidR="0063761D">
        <w:t>eighth</w:t>
      </w:r>
      <w:r w:rsidR="0063761D" w:rsidRPr="0063761D">
        <w:t xml:space="preserve"> cranial nerve oriented up</w:t>
      </w:r>
      <w:r w:rsidR="0063761D">
        <w:t xml:space="preserve"> </w:t>
      </w:r>
      <w:r w:rsidR="0063761D" w:rsidRPr="00085947">
        <w:rPr>
          <w:b/>
          <w:bCs/>
        </w:rPr>
        <w:t>[2]</w:t>
      </w:r>
      <w:r w:rsidR="0063761D" w:rsidRPr="008039E6">
        <w:t>.</w:t>
      </w:r>
      <w:r w:rsidR="0063761D">
        <w:t xml:space="preserve"> </w:t>
      </w:r>
      <w:r w:rsidR="00740B83">
        <w:t xml:space="preserve">Using </w:t>
      </w:r>
      <w:r w:rsidR="00740B83" w:rsidRPr="00740B83">
        <w:t xml:space="preserve">a </w:t>
      </w:r>
      <w:r w:rsidR="00740B83">
        <w:t xml:space="preserve">number </w:t>
      </w:r>
      <w:r w:rsidR="00740B83" w:rsidRPr="00740B83">
        <w:t>4 forceps</w:t>
      </w:r>
      <w:r w:rsidR="00740B83">
        <w:t>, h</w:t>
      </w:r>
      <w:r w:rsidR="00740B83" w:rsidRPr="00740B83">
        <w:t>old the tissue at the cochlea</w:t>
      </w:r>
      <w:r w:rsidR="00EB7C1D">
        <w:t xml:space="preserve"> and identify </w:t>
      </w:r>
      <w:r w:rsidR="00EB7C1D" w:rsidRPr="00EB7C1D">
        <w:t>the vestibular aqueduct, the anterior and posterior semicircular canals, common crus, and sigmoid sinus</w:t>
      </w:r>
      <w:r w:rsidR="00EB7C1D">
        <w:t xml:space="preserve"> </w:t>
      </w:r>
      <w:r w:rsidR="00740B83" w:rsidRPr="00085947">
        <w:rPr>
          <w:b/>
          <w:bCs/>
        </w:rPr>
        <w:t>[3]</w:t>
      </w:r>
      <w:r w:rsidR="00740B83">
        <w:t>.</w:t>
      </w:r>
      <w:r w:rsidR="00453BB2">
        <w:t xml:space="preserve"> </w:t>
      </w:r>
    </w:p>
    <w:p w14:paraId="1EE42691" w14:textId="2A4D9C17" w:rsidR="00A319BE" w:rsidRDefault="00453BB2" w:rsidP="00B64A10">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transferring inner ear preparation to culture dish.</w:t>
      </w:r>
    </w:p>
    <w:p w14:paraId="7E69F797" w14:textId="5FBC732F" w:rsidR="00453BB2" w:rsidRPr="00453BB2" w:rsidRDefault="00453BB2" w:rsidP="00B64A10">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lastRenderedPageBreak/>
        <w:t xml:space="preserve">Shot of the ear preparation in the dish with </w:t>
      </w:r>
      <w:r w:rsidRPr="0063761D">
        <w:t xml:space="preserve">the root of the </w:t>
      </w:r>
      <w:r>
        <w:t>eighth</w:t>
      </w:r>
      <w:r w:rsidRPr="0063761D">
        <w:t xml:space="preserve"> cranial nerve is oriented up</w:t>
      </w:r>
      <w:r>
        <w:t>.</w:t>
      </w:r>
    </w:p>
    <w:p w14:paraId="29605FFA" w14:textId="1CC73220" w:rsidR="00453BB2" w:rsidRPr="00453BB2" w:rsidRDefault="00453BB2" w:rsidP="00B64A10">
      <w:pPr>
        <w:pStyle w:val="ListParagraph"/>
        <w:numPr>
          <w:ilvl w:val="2"/>
          <w:numId w:val="3"/>
        </w:numPr>
        <w:spacing w:before="240"/>
        <w:contextualSpacing w:val="0"/>
        <w:jc w:val="both"/>
        <w:rPr>
          <w:rFonts w:asciiTheme="minorHAnsi" w:hAnsiTheme="minorHAnsi" w:cstheme="minorHAnsi"/>
        </w:rPr>
      </w:pPr>
      <w:r>
        <w:t>Talent holding the tissue with forceps</w:t>
      </w:r>
      <w:r w:rsidR="00EB7C1D">
        <w:t>, with the important landmarks visible</w:t>
      </w:r>
      <w:r>
        <w:t>.</w:t>
      </w:r>
      <w:r w:rsidR="00700809">
        <w:t xml:space="preserve"> </w:t>
      </w:r>
      <w:r w:rsidR="00700809" w:rsidRPr="00203202">
        <w:rPr>
          <w:highlight w:val="yellow"/>
        </w:rPr>
        <w:t>Authors: Is the dissection performed under a microscope?</w:t>
      </w:r>
    </w:p>
    <w:p w14:paraId="5546EAA6" w14:textId="77777777" w:rsidR="00453BB2" w:rsidRPr="00453BB2" w:rsidRDefault="00453BB2" w:rsidP="00453BB2">
      <w:pPr>
        <w:pStyle w:val="ListParagraph"/>
        <w:spacing w:before="120"/>
        <w:ind w:left="1627"/>
        <w:contextualSpacing w:val="0"/>
        <w:jc w:val="both"/>
        <w:rPr>
          <w:rFonts w:asciiTheme="minorHAnsi" w:hAnsiTheme="minorHAnsi" w:cstheme="minorHAnsi"/>
        </w:rPr>
      </w:pPr>
    </w:p>
    <w:p w14:paraId="01ED36E8" w14:textId="55EBE845" w:rsidR="00740B83" w:rsidRDefault="0096084C" w:rsidP="00B64A10">
      <w:pPr>
        <w:pStyle w:val="ListParagraph"/>
        <w:numPr>
          <w:ilvl w:val="1"/>
          <w:numId w:val="3"/>
        </w:numPr>
        <w:spacing w:before="120" w:line="276" w:lineRule="auto"/>
        <w:contextualSpacing w:val="0"/>
        <w:jc w:val="both"/>
        <w:rPr>
          <w:rFonts w:asciiTheme="minorHAnsi" w:hAnsiTheme="minorHAnsi" w:cstheme="minorHAnsi"/>
        </w:rPr>
      </w:pPr>
      <w:r>
        <w:rPr>
          <w:rFonts w:asciiTheme="minorHAnsi" w:hAnsiTheme="minorHAnsi" w:cstheme="minorHAnsi"/>
        </w:rPr>
        <w:t>Then, u</w:t>
      </w:r>
      <w:r w:rsidR="00700809">
        <w:rPr>
          <w:rFonts w:asciiTheme="minorHAnsi" w:hAnsiTheme="minorHAnsi" w:cstheme="minorHAnsi"/>
        </w:rPr>
        <w:t>se</w:t>
      </w:r>
      <w:r w:rsidR="0085531F" w:rsidRPr="00453BB2">
        <w:rPr>
          <w:rFonts w:asciiTheme="minorHAnsi" w:hAnsiTheme="minorHAnsi" w:cstheme="minorHAnsi"/>
        </w:rPr>
        <w:t xml:space="preserve"> a 27-gauge needle </w:t>
      </w:r>
      <w:r>
        <w:rPr>
          <w:rFonts w:asciiTheme="minorHAnsi" w:hAnsiTheme="minorHAnsi" w:cstheme="minorHAnsi"/>
        </w:rPr>
        <w:t xml:space="preserve">mounted </w:t>
      </w:r>
      <w:r w:rsidR="0085531F" w:rsidRPr="00453BB2">
        <w:rPr>
          <w:rFonts w:asciiTheme="minorHAnsi" w:hAnsiTheme="minorHAnsi" w:cstheme="minorHAnsi"/>
        </w:rPr>
        <w:t>on a 1-milliliter syringe</w:t>
      </w:r>
      <w:r w:rsidR="00700809">
        <w:rPr>
          <w:rFonts w:asciiTheme="minorHAnsi" w:hAnsiTheme="minorHAnsi" w:cstheme="minorHAnsi"/>
        </w:rPr>
        <w:t xml:space="preserve"> to</w:t>
      </w:r>
      <w:r>
        <w:rPr>
          <w:rFonts w:asciiTheme="minorHAnsi" w:hAnsiTheme="minorHAnsi" w:cstheme="minorHAnsi"/>
        </w:rPr>
        <w:t xml:space="preserve"> </w:t>
      </w:r>
      <w:r w:rsidR="0085531F" w:rsidRPr="00453BB2">
        <w:rPr>
          <w:rFonts w:asciiTheme="minorHAnsi" w:hAnsiTheme="minorHAnsi" w:cstheme="minorHAnsi"/>
        </w:rPr>
        <w:t xml:space="preserve">incise the dura mater </w:t>
      </w:r>
      <w:r w:rsidR="0085531F" w:rsidRPr="00085947">
        <w:rPr>
          <w:rFonts w:asciiTheme="minorHAnsi" w:hAnsiTheme="minorHAnsi" w:cstheme="minorHAnsi"/>
          <w:b/>
          <w:bCs/>
        </w:rPr>
        <w:t xml:space="preserve">[1] </w:t>
      </w:r>
      <w:r w:rsidR="0085531F" w:rsidRPr="00453BB2">
        <w:rPr>
          <w:rFonts w:asciiTheme="minorHAnsi" w:hAnsiTheme="minorHAnsi" w:cstheme="minorHAnsi"/>
        </w:rPr>
        <w:t xml:space="preserve">and vestibular aqueduct </w:t>
      </w:r>
      <w:r w:rsidR="0085531F" w:rsidRPr="00085947">
        <w:rPr>
          <w:rFonts w:asciiTheme="minorHAnsi" w:hAnsiTheme="minorHAnsi" w:cstheme="minorHAnsi"/>
          <w:b/>
          <w:bCs/>
        </w:rPr>
        <w:t>[2]</w:t>
      </w:r>
      <w:r w:rsidR="0085531F" w:rsidRPr="00453BB2">
        <w:rPr>
          <w:rFonts w:asciiTheme="minorHAnsi" w:hAnsiTheme="minorHAnsi" w:cstheme="minorHAnsi"/>
        </w:rPr>
        <w:t xml:space="preserve">, as well as the underlying connective tissues surrounding the endolymphatic sac </w:t>
      </w:r>
      <w:r w:rsidR="0085531F" w:rsidRPr="00085947">
        <w:rPr>
          <w:rFonts w:asciiTheme="minorHAnsi" w:hAnsiTheme="minorHAnsi" w:cstheme="minorHAnsi"/>
          <w:b/>
          <w:bCs/>
        </w:rPr>
        <w:t>[3]</w:t>
      </w:r>
      <w:r w:rsidR="0085531F" w:rsidRPr="00453BB2">
        <w:rPr>
          <w:rFonts w:asciiTheme="minorHAnsi" w:hAnsiTheme="minorHAnsi" w:cstheme="minorHAnsi"/>
        </w:rPr>
        <w:t xml:space="preserve">.  </w:t>
      </w:r>
    </w:p>
    <w:p w14:paraId="34C7E573" w14:textId="2F33F64A" w:rsidR="00453BB2" w:rsidRDefault="0096084C" w:rsidP="00B64A10">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incising the dura mater.</w:t>
      </w:r>
    </w:p>
    <w:p w14:paraId="777C30D3" w14:textId="0516C847" w:rsidR="0096084C" w:rsidRDefault="0096084C" w:rsidP="00B64A10">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incising the </w:t>
      </w:r>
      <w:r w:rsidRPr="00453BB2">
        <w:rPr>
          <w:rFonts w:asciiTheme="minorHAnsi" w:hAnsiTheme="minorHAnsi" w:cstheme="minorHAnsi"/>
        </w:rPr>
        <w:t>vestibular aqueduct</w:t>
      </w:r>
      <w:r>
        <w:rPr>
          <w:rFonts w:asciiTheme="minorHAnsi" w:hAnsiTheme="minorHAnsi" w:cstheme="minorHAnsi"/>
        </w:rPr>
        <w:t>.</w:t>
      </w:r>
    </w:p>
    <w:p w14:paraId="560DF8D3" w14:textId="126E7063" w:rsidR="0096084C" w:rsidRDefault="0096084C" w:rsidP="00B64A10">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making cuts into the </w:t>
      </w:r>
      <w:r w:rsidRPr="00453BB2">
        <w:rPr>
          <w:rFonts w:asciiTheme="minorHAnsi" w:hAnsiTheme="minorHAnsi" w:cstheme="minorHAnsi"/>
        </w:rPr>
        <w:t>connective tissues</w:t>
      </w:r>
      <w:r>
        <w:rPr>
          <w:rFonts w:asciiTheme="minorHAnsi" w:hAnsiTheme="minorHAnsi" w:cstheme="minorHAnsi"/>
        </w:rPr>
        <w:t>.</w:t>
      </w:r>
    </w:p>
    <w:p w14:paraId="31DA4595" w14:textId="77777777" w:rsidR="0096084C" w:rsidRPr="00453BB2" w:rsidRDefault="0096084C" w:rsidP="0096084C">
      <w:pPr>
        <w:pStyle w:val="ListParagraph"/>
        <w:spacing w:before="120"/>
        <w:ind w:left="1627"/>
        <w:contextualSpacing w:val="0"/>
        <w:jc w:val="both"/>
        <w:rPr>
          <w:rFonts w:asciiTheme="minorHAnsi" w:hAnsiTheme="minorHAnsi" w:cstheme="minorHAnsi"/>
        </w:rPr>
      </w:pPr>
    </w:p>
    <w:p w14:paraId="164AC79D" w14:textId="0AC694E9" w:rsidR="0085531F" w:rsidRPr="00700809" w:rsidRDefault="00DC001B" w:rsidP="00B64A10">
      <w:pPr>
        <w:pStyle w:val="ListParagraph"/>
        <w:numPr>
          <w:ilvl w:val="1"/>
          <w:numId w:val="3"/>
        </w:numPr>
        <w:spacing w:before="120" w:line="276" w:lineRule="auto"/>
        <w:contextualSpacing w:val="0"/>
        <w:jc w:val="both"/>
        <w:rPr>
          <w:rFonts w:asciiTheme="minorHAnsi" w:hAnsiTheme="minorHAnsi" w:cstheme="minorHAnsi"/>
        </w:rPr>
      </w:pPr>
      <w:r>
        <w:rPr>
          <w:rFonts w:asciiTheme="minorHAnsi" w:hAnsiTheme="minorHAnsi" w:cstheme="minorHAnsi"/>
        </w:rPr>
        <w:t xml:space="preserve">After making an incision into </w:t>
      </w:r>
      <w:r w:rsidRPr="0085531F">
        <w:rPr>
          <w:rFonts w:asciiTheme="minorHAnsi" w:hAnsiTheme="minorHAnsi" w:cstheme="minorHAnsi"/>
        </w:rPr>
        <w:t>the connective tissu</w:t>
      </w:r>
      <w:r>
        <w:rPr>
          <w:rFonts w:asciiTheme="minorHAnsi" w:hAnsiTheme="minorHAnsi" w:cstheme="minorHAnsi"/>
        </w:rPr>
        <w:t>e</w:t>
      </w:r>
      <w:r w:rsidRPr="0085531F">
        <w:rPr>
          <w:rFonts w:asciiTheme="minorHAnsi" w:hAnsiTheme="minorHAnsi" w:cstheme="minorHAnsi"/>
        </w:rPr>
        <w:t xml:space="preserve"> lateral to the endolymphatic sa</w:t>
      </w:r>
      <w:r>
        <w:rPr>
          <w:rFonts w:asciiTheme="minorHAnsi" w:hAnsiTheme="minorHAnsi" w:cstheme="minorHAnsi"/>
        </w:rPr>
        <w:t>c, u</w:t>
      </w:r>
      <w:r w:rsidR="0085531F">
        <w:rPr>
          <w:rFonts w:asciiTheme="minorHAnsi" w:hAnsiTheme="minorHAnsi" w:cstheme="minorHAnsi"/>
        </w:rPr>
        <w:t>s</w:t>
      </w:r>
      <w:r>
        <w:rPr>
          <w:rFonts w:asciiTheme="minorHAnsi" w:hAnsiTheme="minorHAnsi" w:cstheme="minorHAnsi"/>
        </w:rPr>
        <w:t>e f</w:t>
      </w:r>
      <w:r w:rsidR="0085531F">
        <w:rPr>
          <w:rFonts w:asciiTheme="minorHAnsi" w:hAnsiTheme="minorHAnsi" w:cstheme="minorHAnsi"/>
        </w:rPr>
        <w:t>orceps</w:t>
      </w:r>
      <w:r>
        <w:rPr>
          <w:rFonts w:asciiTheme="minorHAnsi" w:hAnsiTheme="minorHAnsi" w:cstheme="minorHAnsi"/>
        </w:rPr>
        <w:t xml:space="preserve"> to</w:t>
      </w:r>
      <w:r w:rsidR="0085531F">
        <w:rPr>
          <w:rFonts w:asciiTheme="minorHAnsi" w:hAnsiTheme="minorHAnsi" w:cstheme="minorHAnsi"/>
        </w:rPr>
        <w:t xml:space="preserve"> ho</w:t>
      </w:r>
      <w:r w:rsidR="0085531F" w:rsidRPr="0085531F">
        <w:rPr>
          <w:rFonts w:asciiTheme="minorHAnsi" w:hAnsiTheme="minorHAnsi" w:cstheme="minorHAnsi"/>
        </w:rPr>
        <w:t>ld the connective tissu</w:t>
      </w:r>
      <w:r w:rsidR="0085531F">
        <w:rPr>
          <w:rFonts w:asciiTheme="minorHAnsi" w:hAnsiTheme="minorHAnsi" w:cstheme="minorHAnsi"/>
        </w:rPr>
        <w:t>e</w:t>
      </w:r>
      <w:r w:rsidR="0085531F" w:rsidRPr="0085531F">
        <w:rPr>
          <w:rFonts w:asciiTheme="minorHAnsi" w:hAnsiTheme="minorHAnsi" w:cstheme="minorHAnsi"/>
        </w:rPr>
        <w:t xml:space="preserve"> </w:t>
      </w:r>
      <w:r w:rsidR="0085531F" w:rsidRPr="00085947">
        <w:rPr>
          <w:rFonts w:asciiTheme="minorHAnsi" w:hAnsiTheme="minorHAnsi" w:cstheme="minorHAnsi"/>
          <w:b/>
          <w:bCs/>
        </w:rPr>
        <w:t xml:space="preserve">[1] </w:t>
      </w:r>
      <w:r w:rsidR="0085531F">
        <w:rPr>
          <w:rFonts w:asciiTheme="minorHAnsi" w:hAnsiTheme="minorHAnsi" w:cstheme="minorHAnsi"/>
        </w:rPr>
        <w:t xml:space="preserve">and </w:t>
      </w:r>
      <w:r w:rsidR="0085531F" w:rsidRPr="0085531F">
        <w:rPr>
          <w:rFonts w:asciiTheme="minorHAnsi" w:hAnsiTheme="minorHAnsi" w:cstheme="minorHAnsi"/>
        </w:rPr>
        <w:t>p</w:t>
      </w:r>
      <w:r w:rsidR="0085531F">
        <w:rPr>
          <w:rFonts w:asciiTheme="minorHAnsi" w:hAnsiTheme="minorHAnsi" w:cstheme="minorHAnsi"/>
        </w:rPr>
        <w:t>eel it by pulling away</w:t>
      </w:r>
      <w:r w:rsidR="0085531F" w:rsidRPr="0085531F">
        <w:rPr>
          <w:rFonts w:asciiTheme="minorHAnsi" w:hAnsiTheme="minorHAnsi" w:cstheme="minorHAnsi"/>
        </w:rPr>
        <w:t xml:space="preserve"> from the temporal bone</w:t>
      </w:r>
      <w:r w:rsidR="0085531F">
        <w:rPr>
          <w:rFonts w:asciiTheme="minorHAnsi" w:hAnsiTheme="minorHAnsi" w:cstheme="minorHAnsi"/>
        </w:rPr>
        <w:t xml:space="preserve"> </w:t>
      </w:r>
      <w:r w:rsidR="0085531F" w:rsidRPr="00085947">
        <w:rPr>
          <w:rFonts w:asciiTheme="minorHAnsi" w:hAnsiTheme="minorHAnsi" w:cstheme="minorHAnsi"/>
          <w:b/>
          <w:bCs/>
        </w:rPr>
        <w:t>[2]</w:t>
      </w:r>
      <w:r w:rsidR="0085531F">
        <w:rPr>
          <w:rFonts w:asciiTheme="minorHAnsi" w:hAnsiTheme="minorHAnsi" w:cstheme="minorHAnsi"/>
        </w:rPr>
        <w:t xml:space="preserve">. </w:t>
      </w:r>
      <w:r w:rsidR="0085531F" w:rsidRPr="0085531F">
        <w:rPr>
          <w:rFonts w:asciiTheme="minorHAnsi" w:hAnsiTheme="minorHAnsi" w:cstheme="minorHAnsi"/>
        </w:rPr>
        <w:t>Carefully remove any remaining debris</w:t>
      </w:r>
      <w:r w:rsidR="0085531F">
        <w:rPr>
          <w:rFonts w:asciiTheme="minorHAnsi" w:hAnsiTheme="minorHAnsi" w:cstheme="minorHAnsi"/>
        </w:rPr>
        <w:t xml:space="preserve"> </w:t>
      </w:r>
      <w:r w:rsidR="0085531F" w:rsidRPr="00085947">
        <w:rPr>
          <w:rFonts w:asciiTheme="minorHAnsi" w:hAnsiTheme="minorHAnsi" w:cstheme="minorHAnsi"/>
          <w:b/>
          <w:bCs/>
        </w:rPr>
        <w:t>[3]</w:t>
      </w:r>
      <w:r w:rsidR="0085531F">
        <w:rPr>
          <w:rFonts w:asciiTheme="minorHAnsi" w:hAnsiTheme="minorHAnsi" w:cstheme="minorHAnsi"/>
        </w:rPr>
        <w:t xml:space="preserve">. </w:t>
      </w:r>
      <w:r w:rsidR="0085531F" w:rsidRPr="00203202">
        <w:rPr>
          <w:rFonts w:asciiTheme="minorHAnsi" w:hAnsiTheme="minorHAnsi" w:cstheme="minorHAnsi"/>
        </w:rPr>
        <w:t xml:space="preserve">If necessary, separate the </w:t>
      </w:r>
      <w:bookmarkStart w:id="1" w:name="_Hlk67324303"/>
      <w:r w:rsidR="0085531F" w:rsidRPr="00203202">
        <w:rPr>
          <w:rFonts w:asciiTheme="minorHAnsi" w:hAnsiTheme="minorHAnsi" w:cstheme="minorHAnsi"/>
        </w:rPr>
        <w:t>endolymphatic sac epithelium</w:t>
      </w:r>
      <w:bookmarkEnd w:id="1"/>
      <w:r w:rsidR="0085531F" w:rsidRPr="00203202">
        <w:rPr>
          <w:rFonts w:asciiTheme="minorHAnsi" w:hAnsiTheme="minorHAnsi" w:cstheme="minorHAnsi"/>
        </w:rPr>
        <w:t xml:space="preserve"> from surrounding tissues </w:t>
      </w:r>
      <w:r w:rsidR="0085531F" w:rsidRPr="00203202">
        <w:rPr>
          <w:rFonts w:asciiTheme="minorHAnsi" w:hAnsiTheme="minorHAnsi" w:cstheme="minorHAnsi"/>
          <w:b/>
          <w:bCs/>
        </w:rPr>
        <w:t>[4]</w:t>
      </w:r>
      <w:r w:rsidR="0085531F" w:rsidRPr="00203202">
        <w:rPr>
          <w:rFonts w:asciiTheme="minorHAnsi" w:hAnsiTheme="minorHAnsi" w:cstheme="minorHAnsi"/>
        </w:rPr>
        <w:t>.</w:t>
      </w:r>
    </w:p>
    <w:p w14:paraId="335EF79D" w14:textId="7A5441C4" w:rsidR="0096084C" w:rsidRPr="00203202" w:rsidRDefault="00DC001B" w:rsidP="00B64A10">
      <w:pPr>
        <w:pStyle w:val="ListParagraph"/>
        <w:numPr>
          <w:ilvl w:val="2"/>
          <w:numId w:val="3"/>
        </w:numPr>
        <w:spacing w:before="240"/>
        <w:contextualSpacing w:val="0"/>
        <w:jc w:val="both"/>
        <w:rPr>
          <w:rFonts w:asciiTheme="minorHAnsi" w:hAnsiTheme="minorHAnsi" w:cstheme="minorHAnsi"/>
        </w:rPr>
      </w:pPr>
      <w:r w:rsidRPr="00203202">
        <w:rPr>
          <w:rFonts w:asciiTheme="minorHAnsi" w:hAnsiTheme="minorHAnsi" w:cstheme="minorHAnsi"/>
        </w:rPr>
        <w:t>Talent holding connective tissue with forceps.</w:t>
      </w:r>
    </w:p>
    <w:p w14:paraId="0D6BE495" w14:textId="2044EA22" w:rsidR="00DC001B" w:rsidRPr="00203202" w:rsidRDefault="00DC001B" w:rsidP="00B64A10">
      <w:pPr>
        <w:pStyle w:val="ListParagraph"/>
        <w:numPr>
          <w:ilvl w:val="2"/>
          <w:numId w:val="3"/>
        </w:numPr>
        <w:spacing w:before="240"/>
        <w:contextualSpacing w:val="0"/>
        <w:jc w:val="both"/>
        <w:rPr>
          <w:rFonts w:asciiTheme="minorHAnsi" w:hAnsiTheme="minorHAnsi" w:cstheme="minorHAnsi"/>
        </w:rPr>
      </w:pPr>
      <w:r w:rsidRPr="00203202">
        <w:rPr>
          <w:rFonts w:asciiTheme="minorHAnsi" w:hAnsiTheme="minorHAnsi" w:cstheme="minorHAnsi"/>
        </w:rPr>
        <w:t>Talent pulling away tissue.</w:t>
      </w:r>
    </w:p>
    <w:p w14:paraId="0ED6E9EE" w14:textId="01A8413C" w:rsidR="00DC001B" w:rsidRPr="00203202" w:rsidRDefault="00DC001B" w:rsidP="00B64A10">
      <w:pPr>
        <w:pStyle w:val="ListParagraph"/>
        <w:numPr>
          <w:ilvl w:val="2"/>
          <w:numId w:val="3"/>
        </w:numPr>
        <w:spacing w:before="240"/>
        <w:contextualSpacing w:val="0"/>
        <w:jc w:val="both"/>
        <w:rPr>
          <w:rFonts w:asciiTheme="minorHAnsi" w:hAnsiTheme="minorHAnsi" w:cstheme="minorHAnsi"/>
        </w:rPr>
      </w:pPr>
      <w:r w:rsidRPr="00203202">
        <w:rPr>
          <w:rFonts w:asciiTheme="minorHAnsi" w:hAnsiTheme="minorHAnsi" w:cstheme="minorHAnsi"/>
        </w:rPr>
        <w:t>Talent removing debris.</w:t>
      </w:r>
    </w:p>
    <w:p w14:paraId="2EDB4D60" w14:textId="1F692AA2" w:rsidR="00DC001B" w:rsidRPr="00203202" w:rsidRDefault="00DC001B" w:rsidP="00B64A10">
      <w:pPr>
        <w:pStyle w:val="ListParagraph"/>
        <w:numPr>
          <w:ilvl w:val="2"/>
          <w:numId w:val="3"/>
        </w:numPr>
        <w:spacing w:before="240"/>
        <w:contextualSpacing w:val="0"/>
        <w:jc w:val="both"/>
        <w:rPr>
          <w:rFonts w:asciiTheme="minorHAnsi" w:hAnsiTheme="minorHAnsi" w:cstheme="minorHAnsi"/>
        </w:rPr>
      </w:pPr>
      <w:r w:rsidRPr="00203202">
        <w:rPr>
          <w:rFonts w:asciiTheme="minorHAnsi" w:hAnsiTheme="minorHAnsi" w:cstheme="minorHAnsi"/>
        </w:rPr>
        <w:t>Talent separating endolymphatic sac epithelium.</w:t>
      </w:r>
    </w:p>
    <w:p w14:paraId="20955295" w14:textId="77777777" w:rsidR="00DC001B" w:rsidRDefault="00DC001B" w:rsidP="00DC001B">
      <w:pPr>
        <w:pStyle w:val="ListParagraph"/>
        <w:spacing w:before="120"/>
        <w:ind w:left="1627"/>
        <w:contextualSpacing w:val="0"/>
        <w:jc w:val="both"/>
        <w:rPr>
          <w:rFonts w:asciiTheme="minorHAnsi" w:hAnsiTheme="minorHAnsi" w:cstheme="minorHAnsi"/>
        </w:rPr>
      </w:pPr>
    </w:p>
    <w:p w14:paraId="20130FDD" w14:textId="77777777" w:rsidR="00C55BB7" w:rsidRDefault="00C72DD0" w:rsidP="00B64A10">
      <w:pPr>
        <w:pStyle w:val="ListParagraph"/>
        <w:numPr>
          <w:ilvl w:val="1"/>
          <w:numId w:val="3"/>
        </w:numPr>
        <w:spacing w:before="120" w:line="276" w:lineRule="auto"/>
        <w:contextualSpacing w:val="0"/>
        <w:jc w:val="both"/>
        <w:rPr>
          <w:rFonts w:asciiTheme="minorHAnsi" w:hAnsiTheme="minorHAnsi" w:cstheme="minorHAnsi"/>
        </w:rPr>
      </w:pPr>
      <w:r w:rsidRPr="00C72DD0">
        <w:rPr>
          <w:rFonts w:asciiTheme="minorHAnsi" w:hAnsiTheme="minorHAnsi" w:cstheme="minorHAnsi"/>
        </w:rPr>
        <w:t>For dissection of the opened endolymphatic sac, hold the stem part of the preparation</w:t>
      </w:r>
      <w:r>
        <w:rPr>
          <w:rFonts w:asciiTheme="minorHAnsi" w:hAnsiTheme="minorHAnsi" w:cstheme="minorHAnsi"/>
        </w:rPr>
        <w:t xml:space="preserve"> </w:t>
      </w:r>
      <w:r w:rsidRPr="00085947">
        <w:rPr>
          <w:rFonts w:asciiTheme="minorHAnsi" w:hAnsiTheme="minorHAnsi" w:cstheme="minorHAnsi"/>
          <w:b/>
          <w:bCs/>
        </w:rPr>
        <w:t>[1]</w:t>
      </w:r>
      <w:r w:rsidRPr="00C72DD0">
        <w:rPr>
          <w:rFonts w:asciiTheme="minorHAnsi" w:hAnsiTheme="minorHAnsi" w:cstheme="minorHAnsi"/>
        </w:rPr>
        <w:t xml:space="preserve"> </w:t>
      </w:r>
      <w:r>
        <w:rPr>
          <w:rFonts w:asciiTheme="minorHAnsi" w:hAnsiTheme="minorHAnsi" w:cstheme="minorHAnsi"/>
        </w:rPr>
        <w:t>to observe the</w:t>
      </w:r>
      <w:r w:rsidRPr="00C72DD0">
        <w:rPr>
          <w:rFonts w:asciiTheme="minorHAnsi" w:hAnsiTheme="minorHAnsi" w:cstheme="minorHAnsi"/>
        </w:rPr>
        <w:t xml:space="preserve"> cross-section of the lumen </w:t>
      </w:r>
      <w:r w:rsidRPr="00085947">
        <w:rPr>
          <w:rFonts w:asciiTheme="minorHAnsi" w:hAnsiTheme="minorHAnsi" w:cstheme="minorHAnsi"/>
          <w:b/>
          <w:bCs/>
        </w:rPr>
        <w:t>[2]</w:t>
      </w:r>
      <w:r>
        <w:rPr>
          <w:rFonts w:asciiTheme="minorHAnsi" w:hAnsiTheme="minorHAnsi" w:cstheme="minorHAnsi"/>
        </w:rPr>
        <w:t xml:space="preserve">. Then, insert a </w:t>
      </w:r>
      <w:r w:rsidRPr="00C72DD0">
        <w:rPr>
          <w:rFonts w:asciiTheme="minorHAnsi" w:hAnsiTheme="minorHAnsi" w:cstheme="minorHAnsi"/>
        </w:rPr>
        <w:t>27</w:t>
      </w:r>
      <w:r>
        <w:rPr>
          <w:rFonts w:asciiTheme="minorHAnsi" w:hAnsiTheme="minorHAnsi" w:cstheme="minorHAnsi"/>
        </w:rPr>
        <w:t xml:space="preserve">-gauge </w:t>
      </w:r>
      <w:r w:rsidRPr="00C72DD0">
        <w:rPr>
          <w:rFonts w:asciiTheme="minorHAnsi" w:hAnsiTheme="minorHAnsi" w:cstheme="minorHAnsi"/>
        </w:rPr>
        <w:t xml:space="preserve">needle into the lumen </w:t>
      </w:r>
      <w:r w:rsidRPr="00085947">
        <w:rPr>
          <w:rFonts w:asciiTheme="minorHAnsi" w:hAnsiTheme="minorHAnsi" w:cstheme="minorHAnsi"/>
          <w:b/>
          <w:bCs/>
        </w:rPr>
        <w:t xml:space="preserve">[3] </w:t>
      </w:r>
      <w:r w:rsidRPr="00C72DD0">
        <w:rPr>
          <w:rFonts w:asciiTheme="minorHAnsi" w:hAnsiTheme="minorHAnsi" w:cstheme="minorHAnsi"/>
        </w:rPr>
        <w:t>and move it to cut the endolymphatic sac into two sheets</w:t>
      </w:r>
      <w:r>
        <w:rPr>
          <w:rFonts w:asciiTheme="minorHAnsi" w:hAnsiTheme="minorHAnsi" w:cstheme="minorHAnsi"/>
        </w:rPr>
        <w:t xml:space="preserve"> </w:t>
      </w:r>
      <w:r w:rsidRPr="00085947">
        <w:rPr>
          <w:rFonts w:asciiTheme="minorHAnsi" w:hAnsiTheme="minorHAnsi" w:cstheme="minorHAnsi"/>
          <w:b/>
          <w:bCs/>
        </w:rPr>
        <w:t>[4]</w:t>
      </w:r>
      <w:r>
        <w:rPr>
          <w:rFonts w:asciiTheme="minorHAnsi" w:hAnsiTheme="minorHAnsi" w:cstheme="minorHAnsi"/>
        </w:rPr>
        <w:t>.</w:t>
      </w:r>
    </w:p>
    <w:p w14:paraId="47D25A3A" w14:textId="77777777" w:rsidR="008D65C3" w:rsidRDefault="008D65C3" w:rsidP="00B64A10">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holding stem part.</w:t>
      </w:r>
    </w:p>
    <w:p w14:paraId="31CAE1BF" w14:textId="77777777" w:rsidR="008D65C3" w:rsidRDefault="008D65C3"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Shot of the cross section of the lumen.</w:t>
      </w:r>
    </w:p>
    <w:p w14:paraId="2F45F777" w14:textId="2BDCA887" w:rsidR="00C72DD0" w:rsidRDefault="008D65C3"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inserting a needle into the lumen.</w:t>
      </w:r>
    </w:p>
    <w:p w14:paraId="338BAF7B" w14:textId="6B3826B8" w:rsidR="008D65C3" w:rsidRDefault="008D65C3"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cutting the </w:t>
      </w:r>
      <w:r w:rsidRPr="00C72DD0">
        <w:rPr>
          <w:rFonts w:asciiTheme="minorHAnsi" w:hAnsiTheme="minorHAnsi" w:cstheme="minorHAnsi"/>
        </w:rPr>
        <w:t>endolymphatic sac</w:t>
      </w:r>
      <w:r>
        <w:rPr>
          <w:rFonts w:asciiTheme="minorHAnsi" w:hAnsiTheme="minorHAnsi" w:cstheme="minorHAnsi"/>
        </w:rPr>
        <w:t>.</w:t>
      </w:r>
    </w:p>
    <w:p w14:paraId="64325A01" w14:textId="77777777" w:rsidR="00B64A10" w:rsidRDefault="00B64A10" w:rsidP="00B64A10">
      <w:pPr>
        <w:pStyle w:val="ListParagraph"/>
        <w:spacing w:before="120"/>
        <w:ind w:left="1627"/>
        <w:contextualSpacing w:val="0"/>
        <w:rPr>
          <w:rFonts w:asciiTheme="minorHAnsi" w:hAnsiTheme="minorHAnsi" w:cstheme="minorHAnsi"/>
        </w:rPr>
      </w:pPr>
    </w:p>
    <w:p w14:paraId="5E9E2500" w14:textId="7AB3BE30" w:rsidR="0085531F" w:rsidRDefault="00C72DD0" w:rsidP="00B64A10">
      <w:pPr>
        <w:pStyle w:val="ListParagraph"/>
        <w:numPr>
          <w:ilvl w:val="1"/>
          <w:numId w:val="3"/>
        </w:numPr>
        <w:spacing w:before="120" w:line="276" w:lineRule="auto"/>
        <w:contextualSpacing w:val="0"/>
        <w:rPr>
          <w:rFonts w:asciiTheme="minorHAnsi" w:hAnsiTheme="minorHAnsi" w:cstheme="minorHAnsi"/>
        </w:rPr>
      </w:pPr>
      <w:r w:rsidRPr="00C72DD0">
        <w:rPr>
          <w:rFonts w:asciiTheme="minorHAnsi" w:hAnsiTheme="minorHAnsi" w:cstheme="minorHAnsi"/>
        </w:rPr>
        <w:t xml:space="preserve">Hold the edge of each sheet-like tissue with forceps </w:t>
      </w:r>
      <w:r w:rsidRPr="00085947">
        <w:rPr>
          <w:rFonts w:asciiTheme="minorHAnsi" w:hAnsiTheme="minorHAnsi" w:cstheme="minorHAnsi"/>
          <w:b/>
          <w:bCs/>
        </w:rPr>
        <w:t xml:space="preserve">[1] </w:t>
      </w:r>
      <w:r w:rsidRPr="00C72DD0">
        <w:rPr>
          <w:rFonts w:asciiTheme="minorHAnsi" w:hAnsiTheme="minorHAnsi" w:cstheme="minorHAnsi"/>
        </w:rPr>
        <w:t>and separate them from each other</w:t>
      </w:r>
      <w:r>
        <w:rPr>
          <w:rFonts w:asciiTheme="minorHAnsi" w:hAnsiTheme="minorHAnsi" w:cstheme="minorHAnsi"/>
        </w:rPr>
        <w:t xml:space="preserve"> </w:t>
      </w:r>
      <w:r w:rsidRPr="00085947">
        <w:rPr>
          <w:rFonts w:asciiTheme="minorHAnsi" w:hAnsiTheme="minorHAnsi" w:cstheme="minorHAnsi"/>
          <w:b/>
          <w:bCs/>
        </w:rPr>
        <w:t>[2]</w:t>
      </w:r>
      <w:r>
        <w:rPr>
          <w:rFonts w:asciiTheme="minorHAnsi" w:hAnsiTheme="minorHAnsi" w:cstheme="minorHAnsi"/>
        </w:rPr>
        <w:t>.</w:t>
      </w:r>
    </w:p>
    <w:p w14:paraId="5C9431DE" w14:textId="27DB7A3F" w:rsidR="00B64A10" w:rsidRDefault="00B64A10"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holding tissue with forceps.</w:t>
      </w:r>
    </w:p>
    <w:p w14:paraId="29ED996E" w14:textId="38BE3D0A" w:rsidR="00B64A10" w:rsidRPr="00B07A3B" w:rsidRDefault="00B64A10" w:rsidP="00B64A1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separating the tissues.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03ABC4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54BC2">
        <w:rPr>
          <w:rFonts w:asciiTheme="minorHAnsi" w:eastAsia="Times New Roman" w:hAnsiTheme="minorHAnsi" w:cstheme="minorHAnsi"/>
          <w:bCs/>
          <w:szCs w:val="24"/>
        </w:rPr>
        <w:t>132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0F94F85" w:rsidR="00F22F5E" w:rsidRPr="00986742"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EF4041">
        <w:rPr>
          <w:rFonts w:asciiTheme="minorHAnsi" w:hAnsiTheme="minorHAnsi" w:cstheme="minorHAnsi"/>
          <w:b/>
          <w:szCs w:val="24"/>
        </w:rPr>
        <w:t xml:space="preserve">: Microscopic Analysis of </w:t>
      </w:r>
      <w:proofErr w:type="spellStart"/>
      <w:r w:rsidR="00EF4041">
        <w:rPr>
          <w:rFonts w:asciiTheme="minorHAnsi" w:hAnsiTheme="minorHAnsi" w:cstheme="minorHAnsi"/>
          <w:b/>
          <w:szCs w:val="24"/>
        </w:rPr>
        <w:t>M</w:t>
      </w:r>
      <w:r w:rsidR="00EF4041" w:rsidRPr="00EF4041">
        <w:rPr>
          <w:rFonts w:asciiTheme="minorHAnsi" w:hAnsiTheme="minorHAnsi" w:cstheme="minorHAnsi"/>
          <w:b/>
          <w:szCs w:val="24"/>
        </w:rPr>
        <w:t>icrodissected</w:t>
      </w:r>
      <w:proofErr w:type="spellEnd"/>
      <w:r w:rsidR="00EF4041" w:rsidRPr="00EF4041">
        <w:rPr>
          <w:rFonts w:asciiTheme="minorHAnsi" w:hAnsiTheme="minorHAnsi" w:cstheme="minorHAnsi"/>
          <w:b/>
          <w:szCs w:val="24"/>
        </w:rPr>
        <w:t xml:space="preserve"> </w:t>
      </w:r>
      <w:r w:rsidR="00EF4041">
        <w:rPr>
          <w:rFonts w:asciiTheme="minorHAnsi" w:hAnsiTheme="minorHAnsi" w:cstheme="minorHAnsi"/>
          <w:b/>
          <w:szCs w:val="24"/>
        </w:rPr>
        <w:t>E</w:t>
      </w:r>
      <w:r w:rsidR="00EF4041" w:rsidRPr="00EF4041">
        <w:rPr>
          <w:rFonts w:asciiTheme="minorHAnsi" w:hAnsiTheme="minorHAnsi" w:cstheme="minorHAnsi"/>
          <w:b/>
          <w:szCs w:val="24"/>
        </w:rPr>
        <w:t xml:space="preserve">ndolymphatic </w:t>
      </w:r>
      <w:r w:rsidR="00EF4041">
        <w:rPr>
          <w:rFonts w:asciiTheme="minorHAnsi" w:hAnsiTheme="minorHAnsi" w:cstheme="minorHAnsi"/>
          <w:b/>
          <w:szCs w:val="24"/>
        </w:rPr>
        <w:t>S</w:t>
      </w:r>
      <w:r w:rsidR="00EF4041" w:rsidRPr="00EF4041">
        <w:rPr>
          <w:rFonts w:asciiTheme="minorHAnsi" w:hAnsiTheme="minorHAnsi" w:cstheme="minorHAnsi"/>
          <w:b/>
          <w:szCs w:val="24"/>
        </w:rPr>
        <w:t>ac</w:t>
      </w:r>
      <w:r w:rsidR="00EF4041">
        <w:rPr>
          <w:rFonts w:asciiTheme="minorHAnsi" w:hAnsiTheme="minorHAnsi" w:cstheme="minorHAnsi"/>
          <w:b/>
          <w:szCs w:val="24"/>
        </w:rPr>
        <w:t xml:space="preserve"> </w:t>
      </w:r>
    </w:p>
    <w:p w14:paraId="176C6FD8" w14:textId="77777777" w:rsidR="00986742" w:rsidRPr="00B07A3B" w:rsidRDefault="00986742" w:rsidP="00986742">
      <w:pPr>
        <w:pStyle w:val="ListParagraph"/>
        <w:spacing w:before="240"/>
        <w:ind w:left="360"/>
        <w:outlineLvl w:val="0"/>
        <w:rPr>
          <w:rFonts w:asciiTheme="minorHAnsi" w:hAnsiTheme="minorHAnsi" w:cstheme="minorHAnsi"/>
          <w:szCs w:val="24"/>
          <w:lang w:eastAsia="zh-TW"/>
        </w:rPr>
      </w:pPr>
    </w:p>
    <w:p w14:paraId="52E24B75" w14:textId="0966D8C1" w:rsidR="00395684" w:rsidRPr="00B07A3B" w:rsidRDefault="00085947" w:rsidP="005F3AF9">
      <w:pPr>
        <w:pStyle w:val="ListParagraph"/>
        <w:numPr>
          <w:ilvl w:val="1"/>
          <w:numId w:val="3"/>
        </w:numPr>
        <w:spacing w:before="120" w:line="276" w:lineRule="auto"/>
        <w:contextualSpacing w:val="0"/>
        <w:jc w:val="both"/>
        <w:outlineLvl w:val="0"/>
        <w:rPr>
          <w:rFonts w:asciiTheme="minorHAnsi" w:hAnsiTheme="minorHAnsi" w:cstheme="minorHAnsi"/>
          <w:szCs w:val="24"/>
        </w:rPr>
      </w:pPr>
      <w:r>
        <w:rPr>
          <w:rFonts w:asciiTheme="minorHAnsi" w:hAnsiTheme="minorHAnsi" w:cstheme="minorHAnsi"/>
          <w:szCs w:val="24"/>
        </w:rPr>
        <w:t xml:space="preserve">In the representative </w:t>
      </w:r>
      <w:r w:rsidR="003B7B2E">
        <w:rPr>
          <w:rFonts w:asciiTheme="minorHAnsi" w:hAnsiTheme="minorHAnsi" w:cstheme="minorHAnsi"/>
          <w:szCs w:val="24"/>
        </w:rPr>
        <w:t>analysis</w:t>
      </w:r>
      <w:r>
        <w:rPr>
          <w:rFonts w:asciiTheme="minorHAnsi" w:hAnsiTheme="minorHAnsi" w:cstheme="minorHAnsi"/>
          <w:szCs w:val="24"/>
        </w:rPr>
        <w:t xml:space="preserve">, </w:t>
      </w:r>
      <w:r w:rsidR="00700809">
        <w:rPr>
          <w:rFonts w:asciiTheme="minorHAnsi" w:hAnsiTheme="minorHAnsi" w:cstheme="minorHAnsi"/>
          <w:szCs w:val="24"/>
        </w:rPr>
        <w:t xml:space="preserve">a </w:t>
      </w:r>
      <w:r w:rsidR="00EF4041">
        <w:t xml:space="preserve">mid-sagittal section of the skull before </w:t>
      </w:r>
      <w:r w:rsidR="00EF4041" w:rsidRPr="00754BC2">
        <w:rPr>
          <w:b/>
          <w:bCs/>
        </w:rPr>
        <w:t xml:space="preserve">[1] </w:t>
      </w:r>
      <w:r w:rsidR="00EF4041">
        <w:t xml:space="preserve">and after half-brain removal were </w:t>
      </w:r>
      <w:r w:rsidR="00700809">
        <w:t xml:space="preserve">visualized </w:t>
      </w:r>
      <w:r w:rsidR="00EF4041">
        <w:t xml:space="preserve">with </w:t>
      </w:r>
      <w:proofErr w:type="spellStart"/>
      <w:r w:rsidR="00EF4041">
        <w:t>tdTomato</w:t>
      </w:r>
      <w:proofErr w:type="spellEnd"/>
      <w:r w:rsidR="00EF4041">
        <w:t xml:space="preserve"> fluorescence </w:t>
      </w:r>
      <w:r w:rsidR="00EF4041" w:rsidRPr="00754BC2">
        <w:rPr>
          <w:b/>
          <w:bCs/>
        </w:rPr>
        <w:t>[2]</w:t>
      </w:r>
      <w:r w:rsidR="00EF4041">
        <w:t>.</w:t>
      </w:r>
      <w:r w:rsidR="00EF4041" w:rsidRPr="008039E6">
        <w:t xml:space="preserve"> </w:t>
      </w:r>
      <w:r w:rsidR="00F961A5">
        <w:t xml:space="preserve">The endolymphatic sac </w:t>
      </w:r>
      <w:r w:rsidR="00700809">
        <w:t>wa</w:t>
      </w:r>
      <w:r w:rsidR="00F961A5">
        <w:t xml:space="preserve">s readily visible even without dissection </w:t>
      </w:r>
      <w:r w:rsidR="00F961A5" w:rsidRPr="00754BC2">
        <w:rPr>
          <w:b/>
          <w:bCs/>
        </w:rPr>
        <w:t>[</w:t>
      </w:r>
      <w:r w:rsidR="00EF4041" w:rsidRPr="00754BC2">
        <w:rPr>
          <w:b/>
          <w:bCs/>
        </w:rPr>
        <w:t>3</w:t>
      </w:r>
      <w:r w:rsidR="00F961A5" w:rsidRPr="00754BC2">
        <w:rPr>
          <w:b/>
          <w:bCs/>
        </w:rPr>
        <w:t>]</w:t>
      </w:r>
      <w:r w:rsidR="00F961A5">
        <w:t>.</w:t>
      </w:r>
    </w:p>
    <w:p w14:paraId="4E75A4CA" w14:textId="50F5F577" w:rsidR="009D21B9" w:rsidRDefault="007B0FBB"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3B7B2E">
        <w:rPr>
          <w:rFonts w:asciiTheme="minorHAnsi" w:hAnsiTheme="minorHAnsi" w:cstheme="minorHAnsi"/>
          <w:szCs w:val="24"/>
        </w:rPr>
        <w:t xml:space="preserve"> Figure 3</w:t>
      </w:r>
      <w:r w:rsidR="00EF4041">
        <w:rPr>
          <w:rFonts w:asciiTheme="minorHAnsi" w:hAnsiTheme="minorHAnsi" w:cstheme="minorHAnsi"/>
          <w:szCs w:val="24"/>
        </w:rPr>
        <w:t xml:space="preserve"> A</w:t>
      </w:r>
      <w:r w:rsidR="003B7B2E">
        <w:rPr>
          <w:rFonts w:asciiTheme="minorHAnsi" w:hAnsiTheme="minorHAnsi" w:cstheme="minorHAnsi"/>
          <w:szCs w:val="24"/>
        </w:rPr>
        <w:t>.</w:t>
      </w:r>
      <w:r w:rsidR="005F3AF9">
        <w:rPr>
          <w:rFonts w:asciiTheme="minorHAnsi" w:hAnsiTheme="minorHAnsi" w:cstheme="minorHAnsi"/>
          <w:szCs w:val="24"/>
        </w:rPr>
        <w:t xml:space="preserve"> </w:t>
      </w:r>
    </w:p>
    <w:p w14:paraId="7B4899B8" w14:textId="54396612" w:rsidR="003B7B2E" w:rsidRDefault="003B7B2E"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00EF4041">
        <w:rPr>
          <w:rFonts w:asciiTheme="minorHAnsi" w:hAnsiTheme="minorHAnsi" w:cstheme="minorHAnsi"/>
          <w:szCs w:val="24"/>
        </w:rPr>
        <w:t>B</w:t>
      </w:r>
      <w:r>
        <w:rPr>
          <w:rFonts w:asciiTheme="minorHAnsi" w:hAnsiTheme="minorHAnsi" w:cstheme="minorHAnsi"/>
          <w:szCs w:val="24"/>
        </w:rPr>
        <w:t>.</w:t>
      </w:r>
    </w:p>
    <w:p w14:paraId="4C58BADB" w14:textId="49960AC7" w:rsidR="005F3AF9" w:rsidRPr="00D04BEB" w:rsidRDefault="00F961A5"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00EF4041">
        <w:rPr>
          <w:rFonts w:asciiTheme="minorHAnsi" w:hAnsiTheme="minorHAnsi" w:cstheme="minorHAnsi"/>
          <w:szCs w:val="24"/>
        </w:rPr>
        <w:t xml:space="preserve"> </w:t>
      </w:r>
      <w:r>
        <w:rPr>
          <w:rFonts w:asciiTheme="minorHAnsi" w:hAnsiTheme="minorHAnsi" w:cstheme="minorHAnsi"/>
          <w:szCs w:val="24"/>
        </w:rPr>
        <w:t>A, B.</w:t>
      </w:r>
      <w:r w:rsidR="005F3AF9">
        <w:rPr>
          <w:rFonts w:asciiTheme="minorHAnsi" w:hAnsiTheme="minorHAnsi" w:cstheme="minorHAnsi"/>
          <w:szCs w:val="24"/>
        </w:rPr>
        <w:t xml:space="preserve"> </w:t>
      </w:r>
      <w:r w:rsidR="005F3AF9" w:rsidRPr="00887E1C">
        <w:rPr>
          <w:rFonts w:asciiTheme="minorHAnsi" w:hAnsiTheme="minorHAnsi" w:cstheme="minorHAnsi"/>
          <w:i/>
          <w:iCs/>
          <w:color w:val="0432FF"/>
        </w:rPr>
        <w:t>Video Editor:</w:t>
      </w:r>
      <w:r w:rsidR="005F3AF9">
        <w:rPr>
          <w:rFonts w:asciiTheme="minorHAnsi" w:hAnsiTheme="minorHAnsi" w:cstheme="minorHAnsi"/>
          <w:i/>
          <w:iCs/>
          <w:color w:val="0432FF"/>
        </w:rPr>
        <w:t xml:space="preserve"> Emphasize bright part.</w:t>
      </w:r>
    </w:p>
    <w:p w14:paraId="45D69F68" w14:textId="77777777" w:rsidR="003B7B2E" w:rsidRPr="003B7B2E" w:rsidRDefault="003B7B2E" w:rsidP="00776FBF">
      <w:pPr>
        <w:spacing w:before="120"/>
        <w:jc w:val="both"/>
        <w:outlineLvl w:val="0"/>
        <w:rPr>
          <w:rFonts w:asciiTheme="minorHAnsi" w:hAnsiTheme="minorHAnsi" w:cstheme="minorHAnsi"/>
          <w:szCs w:val="24"/>
        </w:rPr>
      </w:pPr>
    </w:p>
    <w:p w14:paraId="123FB8B2" w14:textId="0B8F33F2" w:rsidR="00395684" w:rsidRPr="00554AF1" w:rsidRDefault="00F961A5" w:rsidP="005F3AF9">
      <w:pPr>
        <w:pStyle w:val="ListParagraph"/>
        <w:numPr>
          <w:ilvl w:val="1"/>
          <w:numId w:val="3"/>
        </w:numPr>
        <w:spacing w:before="120" w:line="276" w:lineRule="auto"/>
        <w:contextualSpacing w:val="0"/>
        <w:jc w:val="both"/>
        <w:outlineLvl w:val="0"/>
        <w:rPr>
          <w:rFonts w:asciiTheme="minorHAnsi" w:hAnsiTheme="minorHAnsi" w:cstheme="minorHAnsi"/>
          <w:szCs w:val="24"/>
        </w:rPr>
      </w:pPr>
      <w:r>
        <w:t>Inner ears from</w:t>
      </w:r>
      <w:r w:rsidRPr="00075281">
        <w:t xml:space="preserve"> </w:t>
      </w:r>
      <w:r w:rsidR="00EF4041">
        <w:t xml:space="preserve">mice at </w:t>
      </w:r>
      <w:r w:rsidR="00EF4041" w:rsidRPr="008039E6">
        <w:t>embryonic day 16.5</w:t>
      </w:r>
      <w:r w:rsidR="00554AF1">
        <w:t xml:space="preserve"> </w:t>
      </w:r>
      <w:r w:rsidR="00554AF1" w:rsidRPr="00754BC2">
        <w:rPr>
          <w:b/>
          <w:bCs/>
        </w:rPr>
        <w:t>[1-TXT]</w:t>
      </w:r>
      <w:r w:rsidR="00700809">
        <w:t xml:space="preserve"> as well as</w:t>
      </w:r>
      <w:r w:rsidRPr="00421992">
        <w:t xml:space="preserve"> </w:t>
      </w:r>
      <w:r w:rsidR="00EF4041" w:rsidRPr="00EF4041">
        <w:t xml:space="preserve">post-natal day 5 </w:t>
      </w:r>
      <w:r w:rsidR="00554AF1" w:rsidRPr="00754BC2">
        <w:rPr>
          <w:b/>
          <w:bCs/>
        </w:rPr>
        <w:t>[2-TXT]</w:t>
      </w:r>
      <w:r w:rsidR="00554AF1">
        <w:t xml:space="preserve"> </w:t>
      </w:r>
      <w:r w:rsidR="00EF4041">
        <w:t xml:space="preserve">and </w:t>
      </w:r>
      <w:r w:rsidRPr="00421992">
        <w:t>30</w:t>
      </w:r>
      <w:r>
        <w:t xml:space="preserve"> were isolated </w:t>
      </w:r>
      <w:r w:rsidRPr="00754BC2">
        <w:rPr>
          <w:b/>
          <w:bCs/>
        </w:rPr>
        <w:t>[</w:t>
      </w:r>
      <w:r w:rsidR="00554AF1" w:rsidRPr="00754BC2">
        <w:rPr>
          <w:b/>
          <w:bCs/>
        </w:rPr>
        <w:t>3-TXT</w:t>
      </w:r>
      <w:r w:rsidRPr="00754BC2">
        <w:rPr>
          <w:b/>
          <w:bCs/>
        </w:rPr>
        <w:t>]</w:t>
      </w:r>
      <w:r w:rsidR="00554AF1">
        <w:t xml:space="preserve"> and </w:t>
      </w:r>
      <w:r w:rsidR="00700809">
        <w:t xml:space="preserve">the </w:t>
      </w:r>
      <w:r w:rsidR="00554AF1" w:rsidRPr="008039E6">
        <w:t>endolymphatic sac</w:t>
      </w:r>
      <w:r w:rsidR="00700809">
        <w:t>s</w:t>
      </w:r>
      <w:r w:rsidR="00554AF1">
        <w:t xml:space="preserve"> w</w:t>
      </w:r>
      <w:r w:rsidR="00700809">
        <w:t>ere</w:t>
      </w:r>
      <w:r w:rsidR="00554AF1">
        <w:t xml:space="preserve"> observed under higher magnification </w:t>
      </w:r>
      <w:r w:rsidR="00554AF1" w:rsidRPr="00754BC2">
        <w:rPr>
          <w:b/>
          <w:bCs/>
        </w:rPr>
        <w:t>[4]</w:t>
      </w:r>
      <w:r w:rsidR="00700809">
        <w:t>.</w:t>
      </w:r>
      <w:r w:rsidR="00554AF1">
        <w:t xml:space="preserve"> </w:t>
      </w:r>
      <w:r w:rsidR="00700809">
        <w:t>F</w:t>
      </w:r>
      <w:r w:rsidR="00554AF1">
        <w:t>or P30</w:t>
      </w:r>
      <w:r w:rsidR="00700809">
        <w:t xml:space="preserve"> mice</w:t>
      </w:r>
      <w:r w:rsidR="00554AF1">
        <w:t xml:space="preserve">, the endolymphatic duct was difficult to isolate due to its encapsulation in bone </w:t>
      </w:r>
      <w:r w:rsidR="00554AF1" w:rsidRPr="00754BC2">
        <w:rPr>
          <w:b/>
          <w:bCs/>
        </w:rPr>
        <w:t>[5]</w:t>
      </w:r>
      <w:r w:rsidR="00554AF1">
        <w:t>.</w:t>
      </w:r>
    </w:p>
    <w:p w14:paraId="2B19663F" w14:textId="6DF3A478" w:rsidR="00776FBF" w:rsidRPr="00754BC2" w:rsidRDefault="00F961A5" w:rsidP="00986742">
      <w:pPr>
        <w:pStyle w:val="ListParagraph"/>
        <w:numPr>
          <w:ilvl w:val="2"/>
          <w:numId w:val="3"/>
        </w:numPr>
        <w:spacing w:before="24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C</w:t>
      </w:r>
      <w:r w:rsidR="00554AF1">
        <w:rPr>
          <w:rFonts w:asciiTheme="minorHAnsi" w:hAnsiTheme="minorHAnsi" w:cstheme="minorHAnsi"/>
          <w:szCs w:val="24"/>
        </w:rPr>
        <w:t xml:space="preserve">. </w:t>
      </w:r>
      <w:r w:rsidR="00554AF1" w:rsidRPr="00754BC2">
        <w:rPr>
          <w:rFonts w:asciiTheme="minorHAnsi" w:hAnsiTheme="minorHAnsi" w:cstheme="minorHAnsi"/>
          <w:b/>
          <w:bCs/>
          <w:szCs w:val="24"/>
        </w:rPr>
        <w:t xml:space="preserve">TEXT: </w:t>
      </w:r>
      <w:r w:rsidR="00554AF1" w:rsidRPr="00754BC2">
        <w:rPr>
          <w:b/>
          <w:bCs/>
        </w:rPr>
        <w:t>Embryonic day 16.5: E16.5</w:t>
      </w:r>
    </w:p>
    <w:p w14:paraId="1399432E" w14:textId="2908F9DD" w:rsidR="00554AF1" w:rsidRPr="00754BC2" w:rsidRDefault="00554AF1" w:rsidP="00986742">
      <w:pPr>
        <w:pStyle w:val="ListParagraph"/>
        <w:numPr>
          <w:ilvl w:val="2"/>
          <w:numId w:val="3"/>
        </w:numPr>
        <w:spacing w:before="24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E. </w:t>
      </w:r>
      <w:r w:rsidRPr="00754BC2">
        <w:rPr>
          <w:rFonts w:asciiTheme="minorHAnsi" w:hAnsiTheme="minorHAnsi" w:cstheme="minorHAnsi"/>
          <w:b/>
          <w:bCs/>
          <w:szCs w:val="24"/>
        </w:rPr>
        <w:t xml:space="preserve">TEXT: </w:t>
      </w:r>
      <w:r w:rsidRPr="00754BC2">
        <w:rPr>
          <w:b/>
          <w:bCs/>
        </w:rPr>
        <w:t>Post-natal day 5: P5.</w:t>
      </w:r>
    </w:p>
    <w:p w14:paraId="77C48BA5" w14:textId="6B80CC5E" w:rsidR="00473E1C" w:rsidRPr="00754BC2" w:rsidRDefault="00554AF1" w:rsidP="00986742">
      <w:pPr>
        <w:pStyle w:val="ListParagraph"/>
        <w:numPr>
          <w:ilvl w:val="2"/>
          <w:numId w:val="3"/>
        </w:numPr>
        <w:spacing w:before="24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G. </w:t>
      </w:r>
      <w:r w:rsidRPr="00754BC2">
        <w:rPr>
          <w:rFonts w:asciiTheme="minorHAnsi" w:hAnsiTheme="minorHAnsi" w:cstheme="minorHAnsi"/>
          <w:b/>
          <w:bCs/>
          <w:szCs w:val="24"/>
        </w:rPr>
        <w:t xml:space="preserve">TEXT: </w:t>
      </w:r>
      <w:r w:rsidRPr="00754BC2">
        <w:rPr>
          <w:b/>
          <w:bCs/>
        </w:rPr>
        <w:t>Post-natal day 30: P30</w:t>
      </w:r>
    </w:p>
    <w:p w14:paraId="458A3798" w14:textId="0FC882F7" w:rsidR="00776FBF" w:rsidRPr="00776FBF" w:rsidRDefault="00776FBF"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t>D, F, H.</w:t>
      </w:r>
      <w:r w:rsidR="005F3AF9">
        <w:t xml:space="preserve"> </w:t>
      </w:r>
      <w:r w:rsidR="005F3AF9" w:rsidRPr="00887E1C">
        <w:rPr>
          <w:rFonts w:asciiTheme="minorHAnsi" w:hAnsiTheme="minorHAnsi" w:cstheme="minorHAnsi"/>
          <w:i/>
          <w:iCs/>
          <w:color w:val="0432FF"/>
        </w:rPr>
        <w:t>Video Editor:</w:t>
      </w:r>
      <w:r w:rsidR="005F3AF9">
        <w:rPr>
          <w:rFonts w:asciiTheme="minorHAnsi" w:hAnsiTheme="minorHAnsi" w:cstheme="minorHAnsi"/>
          <w:i/>
          <w:iCs/>
          <w:color w:val="0432FF"/>
        </w:rPr>
        <w:t xml:space="preserve"> Sequentially emphasize figures.</w:t>
      </w:r>
    </w:p>
    <w:p w14:paraId="074936AE" w14:textId="1A54EC1D" w:rsidR="00776FBF" w:rsidRPr="000438AA" w:rsidRDefault="00776FBF"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t xml:space="preserve"> H.</w:t>
      </w:r>
      <w:r w:rsidR="00986742">
        <w:t xml:space="preserve"> </w:t>
      </w:r>
      <w:r w:rsidR="00986742" w:rsidRPr="00887E1C">
        <w:rPr>
          <w:rFonts w:asciiTheme="minorHAnsi" w:hAnsiTheme="minorHAnsi" w:cstheme="minorHAnsi"/>
          <w:i/>
          <w:iCs/>
          <w:color w:val="0432FF"/>
        </w:rPr>
        <w:t>Video Editor:</w:t>
      </w:r>
      <w:r w:rsidR="00986742">
        <w:rPr>
          <w:rFonts w:asciiTheme="minorHAnsi" w:hAnsiTheme="minorHAnsi" w:cstheme="minorHAnsi"/>
          <w:i/>
          <w:iCs/>
          <w:color w:val="0432FF"/>
        </w:rPr>
        <w:t xml:space="preserve"> Emphasize the outline of figure.</w:t>
      </w:r>
    </w:p>
    <w:p w14:paraId="782777F1" w14:textId="77777777" w:rsidR="000438AA" w:rsidRPr="00776FBF" w:rsidRDefault="000438AA" w:rsidP="000438AA">
      <w:pPr>
        <w:pStyle w:val="ListParagraph"/>
        <w:spacing w:before="120"/>
        <w:ind w:left="1627"/>
        <w:contextualSpacing w:val="0"/>
        <w:jc w:val="both"/>
        <w:outlineLvl w:val="0"/>
        <w:rPr>
          <w:rFonts w:asciiTheme="minorHAnsi" w:hAnsiTheme="minorHAnsi" w:cstheme="minorHAnsi"/>
          <w:szCs w:val="24"/>
        </w:rPr>
      </w:pPr>
    </w:p>
    <w:p w14:paraId="41ABC2A8" w14:textId="46F2D8B8" w:rsidR="00776FBF" w:rsidRPr="00AC3092" w:rsidRDefault="000438AA" w:rsidP="005F3AF9">
      <w:pPr>
        <w:pStyle w:val="ListParagraph"/>
        <w:numPr>
          <w:ilvl w:val="1"/>
          <w:numId w:val="3"/>
        </w:numPr>
        <w:spacing w:before="120" w:line="276" w:lineRule="auto"/>
        <w:contextualSpacing w:val="0"/>
        <w:jc w:val="both"/>
        <w:outlineLvl w:val="0"/>
        <w:rPr>
          <w:rFonts w:asciiTheme="minorHAnsi" w:hAnsiTheme="minorHAnsi" w:cstheme="minorHAnsi"/>
          <w:szCs w:val="24"/>
        </w:rPr>
      </w:pPr>
      <w:r>
        <w:lastRenderedPageBreak/>
        <w:t>I</w:t>
      </w:r>
      <w:r w:rsidRPr="007621A4">
        <w:t xml:space="preserve">mmunohistochemistry of intact </w:t>
      </w:r>
      <w:r w:rsidR="005F3AF9">
        <w:t>e</w:t>
      </w:r>
      <w:r w:rsidRPr="007621A4">
        <w:t>ndolymphatic sac</w:t>
      </w:r>
      <w:r w:rsidR="00FD1F8B">
        <w:t>s</w:t>
      </w:r>
      <w:r w:rsidRPr="007621A4">
        <w:t xml:space="preserve"> </w:t>
      </w:r>
      <w:r>
        <w:t xml:space="preserve">from E16.5 </w:t>
      </w:r>
      <w:r w:rsidR="00FD1F8B">
        <w:t>and P5</w:t>
      </w:r>
      <w:r>
        <w:t xml:space="preserve"> </w:t>
      </w:r>
      <w:r w:rsidRPr="00754BC2">
        <w:rPr>
          <w:b/>
          <w:bCs/>
        </w:rPr>
        <w:t>[1]</w:t>
      </w:r>
      <w:r>
        <w:t xml:space="preserve"> w</w:t>
      </w:r>
      <w:r w:rsidR="00FD1F8B">
        <w:t>ere</w:t>
      </w:r>
      <w:r>
        <w:t xml:space="preserve"> </w:t>
      </w:r>
      <w:r w:rsidR="00AC3092">
        <w:t xml:space="preserve">studied by </w:t>
      </w:r>
      <w:r>
        <w:t>labell</w:t>
      </w:r>
      <w:r w:rsidR="00AC3092">
        <w:t>ing</w:t>
      </w:r>
      <w:r>
        <w:t xml:space="preserve"> with anti-SLC26A4 antibody </w:t>
      </w:r>
      <w:r w:rsidRPr="00754BC2">
        <w:rPr>
          <w:b/>
          <w:bCs/>
        </w:rPr>
        <w:t>[2]</w:t>
      </w:r>
      <w:r>
        <w:t xml:space="preserve"> and phalloidin</w:t>
      </w:r>
      <w:r w:rsidR="00AC3092">
        <w:t xml:space="preserve"> </w:t>
      </w:r>
      <w:r w:rsidR="00AC3092" w:rsidRPr="00754BC2">
        <w:rPr>
          <w:b/>
          <w:bCs/>
        </w:rPr>
        <w:t>[3]</w:t>
      </w:r>
      <w:r w:rsidR="00FD1F8B">
        <w:t xml:space="preserve">. </w:t>
      </w:r>
      <w:r w:rsidR="00986742">
        <w:t xml:space="preserve">Phalloidin </w:t>
      </w:r>
      <w:r w:rsidR="00F57C9C">
        <w:t>was</w:t>
      </w:r>
      <w:r w:rsidR="00986742">
        <w:t xml:space="preserve"> used to highlight the endolymphatic sac as well as the conjunctive tissue around it </w:t>
      </w:r>
      <w:r w:rsidR="00986742" w:rsidRPr="00754BC2">
        <w:rPr>
          <w:b/>
          <w:bCs/>
        </w:rPr>
        <w:t>[4]</w:t>
      </w:r>
      <w:r w:rsidR="00986742">
        <w:t xml:space="preserve">. </w:t>
      </w:r>
    </w:p>
    <w:p w14:paraId="3787FFA5" w14:textId="63277EAB" w:rsidR="005F3AF9" w:rsidRDefault="005F3AF9"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A – D.</w:t>
      </w:r>
    </w:p>
    <w:p w14:paraId="4BEDFA40" w14:textId="6D70EFEB" w:rsidR="00565FB9" w:rsidRPr="000438AA" w:rsidRDefault="00565FB9"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00986742">
        <w:rPr>
          <w:rFonts w:asciiTheme="minorHAnsi" w:hAnsiTheme="minorHAnsi" w:cstheme="minorHAnsi"/>
          <w:szCs w:val="24"/>
        </w:rPr>
        <w:t>B</w:t>
      </w:r>
      <w:r>
        <w:rPr>
          <w:rFonts w:asciiTheme="minorHAnsi" w:hAnsiTheme="minorHAnsi" w:cstheme="minorHAnsi"/>
          <w:szCs w:val="24"/>
        </w:rPr>
        <w:t xml:space="preserve">, </w:t>
      </w:r>
      <w:r w:rsidR="00986742">
        <w:rPr>
          <w:rFonts w:asciiTheme="minorHAnsi" w:hAnsiTheme="minorHAnsi" w:cstheme="minorHAnsi"/>
          <w:szCs w:val="24"/>
        </w:rPr>
        <w:t>D</w:t>
      </w:r>
      <w:r>
        <w:t>.</w:t>
      </w:r>
      <w:r w:rsidR="00986742">
        <w:t xml:space="preserve"> </w:t>
      </w:r>
      <w:r w:rsidR="00986742" w:rsidRPr="00887E1C">
        <w:rPr>
          <w:rFonts w:asciiTheme="minorHAnsi" w:hAnsiTheme="minorHAnsi" w:cstheme="minorHAnsi"/>
          <w:i/>
          <w:iCs/>
          <w:color w:val="0432FF"/>
        </w:rPr>
        <w:t>Video Editor:</w:t>
      </w:r>
      <w:r w:rsidR="00986742">
        <w:rPr>
          <w:rFonts w:asciiTheme="minorHAnsi" w:hAnsiTheme="minorHAnsi" w:cstheme="minorHAnsi"/>
          <w:i/>
          <w:iCs/>
          <w:color w:val="0432FF"/>
        </w:rPr>
        <w:t xml:space="preserve"> Sequentially emphasize figures.</w:t>
      </w:r>
    </w:p>
    <w:p w14:paraId="12B4E6E2" w14:textId="20B10BD9" w:rsidR="00565FB9" w:rsidRPr="00986742" w:rsidRDefault="00565FB9"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00986742">
        <w:rPr>
          <w:rFonts w:asciiTheme="minorHAnsi" w:hAnsiTheme="minorHAnsi" w:cstheme="minorHAnsi"/>
          <w:szCs w:val="24"/>
        </w:rPr>
        <w:t>A</w:t>
      </w:r>
      <w:r>
        <w:rPr>
          <w:rFonts w:asciiTheme="minorHAnsi" w:hAnsiTheme="minorHAnsi" w:cstheme="minorHAnsi"/>
          <w:szCs w:val="24"/>
        </w:rPr>
        <w:t xml:space="preserve">, </w:t>
      </w:r>
      <w:r w:rsidR="00986742">
        <w:rPr>
          <w:rFonts w:asciiTheme="minorHAnsi" w:hAnsiTheme="minorHAnsi" w:cstheme="minorHAnsi"/>
          <w:szCs w:val="24"/>
        </w:rPr>
        <w:t>C</w:t>
      </w:r>
      <w:r>
        <w:t>.</w:t>
      </w:r>
      <w:r w:rsidR="00986742">
        <w:t xml:space="preserve"> </w:t>
      </w:r>
      <w:r w:rsidR="00986742" w:rsidRPr="00887E1C">
        <w:rPr>
          <w:rFonts w:asciiTheme="minorHAnsi" w:hAnsiTheme="minorHAnsi" w:cstheme="minorHAnsi"/>
          <w:i/>
          <w:iCs/>
          <w:color w:val="0432FF"/>
        </w:rPr>
        <w:t>Video Editor:</w:t>
      </w:r>
      <w:r w:rsidR="00986742">
        <w:rPr>
          <w:rFonts w:asciiTheme="minorHAnsi" w:hAnsiTheme="minorHAnsi" w:cstheme="minorHAnsi"/>
          <w:i/>
          <w:iCs/>
          <w:color w:val="0432FF"/>
        </w:rPr>
        <w:t xml:space="preserve"> Sequentially emphasize figures.</w:t>
      </w:r>
    </w:p>
    <w:p w14:paraId="3383B281" w14:textId="432058E0" w:rsidR="00986742" w:rsidRPr="000438AA" w:rsidRDefault="00986742" w:rsidP="00986742">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C.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red highlighted area.</w:t>
      </w:r>
    </w:p>
    <w:p w14:paraId="3738F789" w14:textId="77777777" w:rsidR="00986742" w:rsidRPr="00986742" w:rsidRDefault="00986742" w:rsidP="00986742">
      <w:pPr>
        <w:pStyle w:val="ListParagraph"/>
        <w:spacing w:before="120"/>
        <w:ind w:left="1627"/>
        <w:contextualSpacing w:val="0"/>
        <w:jc w:val="both"/>
        <w:outlineLvl w:val="0"/>
        <w:rPr>
          <w:rFonts w:asciiTheme="minorHAnsi" w:hAnsiTheme="minorHAnsi" w:cstheme="minorHAnsi"/>
          <w:szCs w:val="24"/>
        </w:rPr>
      </w:pPr>
    </w:p>
    <w:p w14:paraId="5BE5B4C1" w14:textId="4AFE696F" w:rsidR="00986742" w:rsidRPr="00AC3092" w:rsidRDefault="00986742" w:rsidP="00986742">
      <w:pPr>
        <w:pStyle w:val="ListParagraph"/>
        <w:numPr>
          <w:ilvl w:val="1"/>
          <w:numId w:val="3"/>
        </w:numPr>
        <w:spacing w:before="120" w:line="276" w:lineRule="auto"/>
        <w:contextualSpacing w:val="0"/>
        <w:jc w:val="both"/>
        <w:outlineLvl w:val="0"/>
        <w:rPr>
          <w:rFonts w:asciiTheme="minorHAnsi" w:hAnsiTheme="minorHAnsi" w:cstheme="minorHAnsi"/>
          <w:szCs w:val="24"/>
        </w:rPr>
      </w:pPr>
      <w:r>
        <w:t>Endolymphatic sac epithelium at P5 revealed the nucleus of the cells at</w:t>
      </w:r>
      <w:r w:rsidR="00F57C9C">
        <w:t xml:space="preserve"> the</w:t>
      </w:r>
      <w:r>
        <w:t xml:space="preserve"> basal surface </w:t>
      </w:r>
      <w:r w:rsidRPr="00754BC2">
        <w:rPr>
          <w:b/>
          <w:bCs/>
        </w:rPr>
        <w:t>[1]</w:t>
      </w:r>
      <w:r>
        <w:t xml:space="preserve"> and </w:t>
      </w:r>
      <w:r w:rsidRPr="005F3AF9">
        <w:t>mitochondria-rich cells</w:t>
      </w:r>
      <w:r>
        <w:t xml:space="preserve"> </w:t>
      </w:r>
      <w:r w:rsidR="00F57C9C">
        <w:t xml:space="preserve">on </w:t>
      </w:r>
      <w:r>
        <w:t xml:space="preserve">the apical side </w:t>
      </w:r>
      <w:r w:rsidRPr="00754BC2">
        <w:rPr>
          <w:b/>
          <w:bCs/>
        </w:rPr>
        <w:t>[2]</w:t>
      </w:r>
      <w:r>
        <w:t>.</w:t>
      </w:r>
    </w:p>
    <w:p w14:paraId="3E08A886" w14:textId="1D1F9BEC" w:rsidR="00986742" w:rsidRPr="005F3AF9" w:rsidRDefault="00986742" w:rsidP="00986742">
      <w:pPr>
        <w:pStyle w:val="ListParagraph"/>
        <w:numPr>
          <w:ilvl w:val="2"/>
          <w:numId w:val="3"/>
        </w:numPr>
        <w:spacing w:before="240"/>
        <w:contextualSpacing w:val="0"/>
        <w:jc w:val="both"/>
        <w:outlineLvl w:val="0"/>
        <w:rPr>
          <w:rFonts w:asciiTheme="minorHAnsi" w:hAnsiTheme="minorHAnsi" w:cstheme="minorHAnsi"/>
          <w:szCs w:val="24"/>
        </w:rPr>
      </w:pPr>
      <w:r w:rsidRPr="005F3AF9">
        <w:rPr>
          <w:rFonts w:asciiTheme="minorHAnsi" w:hAnsiTheme="minorHAnsi" w:cstheme="minorHAnsi"/>
          <w:szCs w:val="24"/>
        </w:rPr>
        <w:t>LAB MEDIA: Figure 5 F</w:t>
      </w:r>
      <w: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blue highlighted area.</w:t>
      </w:r>
    </w:p>
    <w:p w14:paraId="6D35F3BE" w14:textId="5FF04E50" w:rsidR="00986742" w:rsidRPr="00986742" w:rsidRDefault="00986742" w:rsidP="00986742">
      <w:pPr>
        <w:pStyle w:val="ListParagraph"/>
        <w:numPr>
          <w:ilvl w:val="2"/>
          <w:numId w:val="3"/>
        </w:numPr>
        <w:spacing w:before="240"/>
        <w:contextualSpacing w:val="0"/>
        <w:jc w:val="both"/>
        <w:outlineLvl w:val="0"/>
        <w:rPr>
          <w:rFonts w:asciiTheme="minorHAnsi" w:hAnsiTheme="minorHAnsi" w:cstheme="minorHAnsi"/>
          <w:szCs w:val="24"/>
        </w:rPr>
      </w:pPr>
      <w:r w:rsidRPr="005F3AF9">
        <w:rPr>
          <w:rFonts w:asciiTheme="minorHAnsi" w:hAnsiTheme="minorHAnsi" w:cstheme="minorHAnsi"/>
          <w:szCs w:val="24"/>
        </w:rPr>
        <w:t>LAB MEDIA: Figure 5 F</w:t>
      </w:r>
      <w:r>
        <w:rPr>
          <w:rFonts w:asciiTheme="minorHAnsi" w:hAnsiTheme="minorHAnsi" w:cstheme="minorHAnsi"/>
          <w:szCs w:val="24"/>
        </w:rPr>
        <w:t>, G</w:t>
      </w:r>
      <w:r>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green highlighted area.</w:t>
      </w:r>
    </w:p>
    <w:p w14:paraId="700BFC62" w14:textId="77777777" w:rsidR="00986742" w:rsidRPr="00986742" w:rsidRDefault="00986742" w:rsidP="00986742">
      <w:pPr>
        <w:spacing w:before="120"/>
        <w:ind w:left="907"/>
        <w:jc w:val="both"/>
        <w:outlineLvl w:val="0"/>
        <w:rPr>
          <w:rFonts w:asciiTheme="minorHAnsi" w:hAnsiTheme="minorHAnsi" w:cstheme="minorHAnsi"/>
          <w:szCs w:val="24"/>
        </w:rPr>
      </w:pPr>
    </w:p>
    <w:p w14:paraId="0D683F90" w14:textId="77777777" w:rsidR="005F3AF9" w:rsidRPr="005F3AF9" w:rsidRDefault="005F3AF9" w:rsidP="005F3AF9">
      <w:pPr>
        <w:spacing w:before="120"/>
        <w:ind w:left="907"/>
        <w:jc w:val="both"/>
        <w:outlineLvl w:val="0"/>
        <w:rPr>
          <w:rFonts w:asciiTheme="minorHAnsi" w:hAnsiTheme="minorHAnsi" w:cstheme="minorHAnsi"/>
          <w:szCs w:val="24"/>
        </w:rPr>
      </w:pPr>
    </w:p>
    <w:p w14:paraId="30669F78" w14:textId="6C0080AE" w:rsidR="005F3AF9" w:rsidRDefault="005F3AF9" w:rsidP="005F3AF9">
      <w:pPr>
        <w:spacing w:before="120"/>
        <w:jc w:val="both"/>
        <w:outlineLvl w:val="0"/>
        <w:rPr>
          <w:rFonts w:asciiTheme="minorHAnsi" w:hAnsiTheme="minorHAnsi" w:cstheme="minorHAnsi"/>
          <w:szCs w:val="24"/>
        </w:rPr>
      </w:pPr>
    </w:p>
    <w:p w14:paraId="6A5574FD" w14:textId="6B760FC2" w:rsidR="005F3AF9" w:rsidRDefault="005F3AF9" w:rsidP="005F3AF9">
      <w:pPr>
        <w:spacing w:before="120"/>
        <w:jc w:val="both"/>
        <w:outlineLvl w:val="0"/>
        <w:rPr>
          <w:rFonts w:asciiTheme="minorHAnsi" w:hAnsiTheme="minorHAnsi" w:cstheme="minorHAnsi"/>
          <w:szCs w:val="24"/>
        </w:rPr>
      </w:pPr>
    </w:p>
    <w:p w14:paraId="2B477D5D" w14:textId="70A1243C" w:rsidR="005F3AF9" w:rsidRDefault="005F3AF9" w:rsidP="005F3AF9">
      <w:pPr>
        <w:spacing w:before="120"/>
        <w:jc w:val="both"/>
        <w:outlineLvl w:val="0"/>
        <w:rPr>
          <w:rFonts w:asciiTheme="minorHAnsi" w:hAnsiTheme="minorHAnsi" w:cstheme="minorHAnsi"/>
          <w:szCs w:val="24"/>
        </w:rPr>
      </w:pPr>
    </w:p>
    <w:p w14:paraId="70F80EA0" w14:textId="775601A3" w:rsidR="005F3AF9" w:rsidRDefault="005F3AF9" w:rsidP="005F3AF9">
      <w:pPr>
        <w:spacing w:before="120"/>
        <w:jc w:val="both"/>
        <w:outlineLvl w:val="0"/>
        <w:rPr>
          <w:rFonts w:asciiTheme="minorHAnsi" w:hAnsiTheme="minorHAnsi" w:cstheme="minorHAnsi"/>
          <w:szCs w:val="24"/>
        </w:rPr>
      </w:pPr>
    </w:p>
    <w:p w14:paraId="3989D19C" w14:textId="773B3033" w:rsidR="005F3AF9" w:rsidRDefault="005F3AF9" w:rsidP="005F3AF9">
      <w:pPr>
        <w:spacing w:before="120"/>
        <w:jc w:val="both"/>
        <w:outlineLvl w:val="0"/>
        <w:rPr>
          <w:rFonts w:asciiTheme="minorHAnsi" w:hAnsiTheme="minorHAnsi" w:cstheme="minorHAnsi"/>
          <w:szCs w:val="24"/>
        </w:rPr>
      </w:pPr>
    </w:p>
    <w:p w14:paraId="34B50F43" w14:textId="21174533" w:rsidR="005F3AF9" w:rsidRDefault="005F3AF9" w:rsidP="005F3AF9">
      <w:pPr>
        <w:spacing w:before="120"/>
        <w:jc w:val="both"/>
        <w:outlineLvl w:val="0"/>
        <w:rPr>
          <w:rFonts w:asciiTheme="minorHAnsi" w:hAnsiTheme="minorHAnsi" w:cstheme="minorHAnsi"/>
          <w:szCs w:val="24"/>
        </w:rPr>
      </w:pPr>
    </w:p>
    <w:p w14:paraId="14C6706D" w14:textId="1BD3B03C" w:rsidR="005F3AF9" w:rsidRDefault="005F3AF9" w:rsidP="005F3AF9">
      <w:pPr>
        <w:spacing w:before="120"/>
        <w:jc w:val="both"/>
        <w:outlineLvl w:val="0"/>
        <w:rPr>
          <w:rFonts w:asciiTheme="minorHAnsi" w:hAnsiTheme="minorHAnsi" w:cstheme="minorHAnsi"/>
          <w:szCs w:val="24"/>
        </w:rPr>
      </w:pPr>
    </w:p>
    <w:p w14:paraId="231CAED6" w14:textId="1E6C14B2" w:rsidR="005F3AF9" w:rsidRDefault="005F3AF9" w:rsidP="005F3AF9">
      <w:pPr>
        <w:spacing w:before="120"/>
        <w:jc w:val="both"/>
        <w:outlineLvl w:val="0"/>
        <w:rPr>
          <w:rFonts w:asciiTheme="minorHAnsi" w:hAnsiTheme="minorHAnsi" w:cstheme="minorHAnsi"/>
          <w:szCs w:val="24"/>
        </w:rPr>
      </w:pPr>
    </w:p>
    <w:p w14:paraId="3362B90C" w14:textId="6D61C6AA" w:rsidR="005F3AF9" w:rsidRDefault="005F3AF9" w:rsidP="005F3AF9">
      <w:pPr>
        <w:spacing w:before="120"/>
        <w:jc w:val="both"/>
        <w:outlineLvl w:val="0"/>
        <w:rPr>
          <w:rFonts w:asciiTheme="minorHAnsi" w:hAnsiTheme="minorHAnsi" w:cstheme="minorHAnsi"/>
          <w:szCs w:val="24"/>
        </w:rPr>
      </w:pPr>
    </w:p>
    <w:p w14:paraId="5B0F68A2" w14:textId="792DF8DF" w:rsidR="005F3AF9" w:rsidRDefault="005F3AF9" w:rsidP="005F3AF9">
      <w:pPr>
        <w:spacing w:before="120"/>
        <w:jc w:val="both"/>
        <w:outlineLvl w:val="0"/>
        <w:rPr>
          <w:rFonts w:asciiTheme="minorHAnsi" w:hAnsiTheme="minorHAnsi" w:cstheme="minorHAnsi"/>
          <w:szCs w:val="24"/>
        </w:rPr>
      </w:pPr>
    </w:p>
    <w:p w14:paraId="73B18409" w14:textId="7C234560" w:rsidR="005F3AF9" w:rsidRDefault="005F3AF9" w:rsidP="005F3AF9">
      <w:pPr>
        <w:spacing w:before="120"/>
        <w:jc w:val="both"/>
        <w:outlineLvl w:val="0"/>
        <w:rPr>
          <w:rFonts w:asciiTheme="minorHAnsi" w:hAnsiTheme="minorHAnsi" w:cstheme="minorHAnsi"/>
          <w:szCs w:val="24"/>
        </w:rPr>
      </w:pPr>
    </w:p>
    <w:p w14:paraId="70297AAB" w14:textId="0253E9A3" w:rsidR="005F3AF9" w:rsidRDefault="005F3AF9" w:rsidP="005F3AF9">
      <w:pPr>
        <w:spacing w:before="120"/>
        <w:jc w:val="both"/>
        <w:outlineLvl w:val="0"/>
        <w:rPr>
          <w:rFonts w:asciiTheme="minorHAnsi" w:hAnsiTheme="minorHAnsi" w:cstheme="minorHAnsi"/>
          <w:szCs w:val="24"/>
        </w:rPr>
      </w:pPr>
    </w:p>
    <w:p w14:paraId="6836BAE6" w14:textId="16ACFB9A" w:rsidR="005F3AF9" w:rsidRDefault="005F3AF9" w:rsidP="005F3AF9">
      <w:pPr>
        <w:spacing w:before="120"/>
        <w:jc w:val="both"/>
        <w:outlineLvl w:val="0"/>
        <w:rPr>
          <w:rFonts w:asciiTheme="minorHAnsi" w:hAnsiTheme="minorHAnsi" w:cstheme="minorHAnsi"/>
          <w:szCs w:val="24"/>
        </w:rPr>
      </w:pPr>
    </w:p>
    <w:p w14:paraId="053CF899" w14:textId="0F19BB29" w:rsidR="005F3AF9" w:rsidRDefault="005F3AF9" w:rsidP="005F3AF9">
      <w:pPr>
        <w:spacing w:before="120"/>
        <w:jc w:val="both"/>
        <w:outlineLvl w:val="0"/>
        <w:rPr>
          <w:rFonts w:asciiTheme="minorHAnsi" w:hAnsiTheme="minorHAnsi" w:cstheme="minorHAnsi"/>
          <w:szCs w:val="24"/>
        </w:rPr>
      </w:pPr>
    </w:p>
    <w:p w14:paraId="692DC27F" w14:textId="1B8B8198" w:rsidR="005F3AF9" w:rsidRDefault="005F3AF9" w:rsidP="005F3AF9">
      <w:pPr>
        <w:spacing w:before="120"/>
        <w:jc w:val="both"/>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47FE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47FE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47FE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40C22" w14:textId="77777777" w:rsidR="00C47FE3" w:rsidRDefault="00C47FE3">
      <w:r>
        <w:separator/>
      </w:r>
    </w:p>
    <w:p w14:paraId="25327082" w14:textId="77777777" w:rsidR="00C47FE3" w:rsidRDefault="00C47FE3"/>
  </w:endnote>
  <w:endnote w:type="continuationSeparator" w:id="0">
    <w:p w14:paraId="43997024" w14:textId="77777777" w:rsidR="00C47FE3" w:rsidRDefault="00C47FE3">
      <w:r>
        <w:continuationSeparator/>
      </w:r>
    </w:p>
    <w:p w14:paraId="706FF150" w14:textId="77777777" w:rsidR="00C47FE3" w:rsidRDefault="00C47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86742" w:rsidRDefault="0098674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86742" w:rsidRDefault="00986742" w:rsidP="001E230F">
    <w:pPr>
      <w:pStyle w:val="Footer"/>
      <w:ind w:right="360"/>
    </w:pPr>
  </w:p>
  <w:p w14:paraId="1151463A" w14:textId="77777777" w:rsidR="00986742" w:rsidRDefault="009867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791CEC9" w:rsidR="00986742" w:rsidRPr="00790E8C" w:rsidRDefault="0098674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A08B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5262C" w14:textId="77777777" w:rsidR="00C47FE3" w:rsidRDefault="00C47FE3">
      <w:r>
        <w:separator/>
      </w:r>
    </w:p>
    <w:p w14:paraId="68A61F27" w14:textId="77777777" w:rsidR="00C47FE3" w:rsidRDefault="00C47FE3"/>
  </w:footnote>
  <w:footnote w:type="continuationSeparator" w:id="0">
    <w:p w14:paraId="2AFC1837" w14:textId="77777777" w:rsidR="00C47FE3" w:rsidRDefault="00C47FE3">
      <w:r>
        <w:continuationSeparator/>
      </w:r>
    </w:p>
    <w:p w14:paraId="2439BA51" w14:textId="77777777" w:rsidR="00C47FE3" w:rsidRDefault="00C47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986742" w:rsidRPr="006D3AC7" w:rsidRDefault="0098674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986742" w:rsidRDefault="009867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E536D7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A457A5B"/>
    <w:multiLevelType w:val="multilevel"/>
    <w:tmpl w:val="98989C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438AA"/>
    <w:rsid w:val="00074929"/>
    <w:rsid w:val="00083792"/>
    <w:rsid w:val="00085947"/>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3202"/>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574E"/>
    <w:rsid w:val="0034684D"/>
    <w:rsid w:val="003513A5"/>
    <w:rsid w:val="00355D9B"/>
    <w:rsid w:val="00363153"/>
    <w:rsid w:val="00364249"/>
    <w:rsid w:val="0038502C"/>
    <w:rsid w:val="00386777"/>
    <w:rsid w:val="00395684"/>
    <w:rsid w:val="003A1109"/>
    <w:rsid w:val="003A49C2"/>
    <w:rsid w:val="003B5E26"/>
    <w:rsid w:val="003B7B2E"/>
    <w:rsid w:val="003C1044"/>
    <w:rsid w:val="003C32EC"/>
    <w:rsid w:val="003D0847"/>
    <w:rsid w:val="003E2BC9"/>
    <w:rsid w:val="003F4B52"/>
    <w:rsid w:val="004034B6"/>
    <w:rsid w:val="004114EA"/>
    <w:rsid w:val="00414B4F"/>
    <w:rsid w:val="00426350"/>
    <w:rsid w:val="00440FFA"/>
    <w:rsid w:val="004425EC"/>
    <w:rsid w:val="00450B27"/>
    <w:rsid w:val="00453116"/>
    <w:rsid w:val="00453BB2"/>
    <w:rsid w:val="00455510"/>
    <w:rsid w:val="00456A5D"/>
    <w:rsid w:val="00464D72"/>
    <w:rsid w:val="00472752"/>
    <w:rsid w:val="0047306D"/>
    <w:rsid w:val="00473E1C"/>
    <w:rsid w:val="0048283A"/>
    <w:rsid w:val="00482D4C"/>
    <w:rsid w:val="00483E1B"/>
    <w:rsid w:val="00493A57"/>
    <w:rsid w:val="004A52E3"/>
    <w:rsid w:val="004B32A9"/>
    <w:rsid w:val="004C1095"/>
    <w:rsid w:val="004C2DAD"/>
    <w:rsid w:val="004D4A4F"/>
    <w:rsid w:val="004D5C8C"/>
    <w:rsid w:val="004E0C5A"/>
    <w:rsid w:val="004E2BE1"/>
    <w:rsid w:val="004E35F1"/>
    <w:rsid w:val="004E3871"/>
    <w:rsid w:val="004E3F8E"/>
    <w:rsid w:val="004E4801"/>
    <w:rsid w:val="004E5008"/>
    <w:rsid w:val="004F664D"/>
    <w:rsid w:val="00511F52"/>
    <w:rsid w:val="00513853"/>
    <w:rsid w:val="0052184A"/>
    <w:rsid w:val="00530C28"/>
    <w:rsid w:val="00530DD9"/>
    <w:rsid w:val="005320E4"/>
    <w:rsid w:val="00534B83"/>
    <w:rsid w:val="005363E2"/>
    <w:rsid w:val="00536D89"/>
    <w:rsid w:val="005463CB"/>
    <w:rsid w:val="00554AF1"/>
    <w:rsid w:val="00557116"/>
    <w:rsid w:val="0055763A"/>
    <w:rsid w:val="00565757"/>
    <w:rsid w:val="00565FB9"/>
    <w:rsid w:val="00573D0E"/>
    <w:rsid w:val="005829FA"/>
    <w:rsid w:val="00585ECC"/>
    <w:rsid w:val="005A02B6"/>
    <w:rsid w:val="005A09D8"/>
    <w:rsid w:val="005A1F5E"/>
    <w:rsid w:val="005A3F8F"/>
    <w:rsid w:val="005B6859"/>
    <w:rsid w:val="005C1C8B"/>
    <w:rsid w:val="005C6D1E"/>
    <w:rsid w:val="005D783F"/>
    <w:rsid w:val="005E2B7E"/>
    <w:rsid w:val="005F18A3"/>
    <w:rsid w:val="005F1ADF"/>
    <w:rsid w:val="005F3AF9"/>
    <w:rsid w:val="00604177"/>
    <w:rsid w:val="006137EC"/>
    <w:rsid w:val="00622BE8"/>
    <w:rsid w:val="006308A1"/>
    <w:rsid w:val="0063145B"/>
    <w:rsid w:val="006346FE"/>
    <w:rsid w:val="00637544"/>
    <w:rsid w:val="0063761D"/>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12CA"/>
    <w:rsid w:val="006B2573"/>
    <w:rsid w:val="006C08AE"/>
    <w:rsid w:val="006C0E87"/>
    <w:rsid w:val="006C1A3B"/>
    <w:rsid w:val="006D3AC7"/>
    <w:rsid w:val="006D7676"/>
    <w:rsid w:val="00700809"/>
    <w:rsid w:val="0071294C"/>
    <w:rsid w:val="00724E3B"/>
    <w:rsid w:val="00731E5D"/>
    <w:rsid w:val="00740B83"/>
    <w:rsid w:val="00745D4B"/>
    <w:rsid w:val="00746865"/>
    <w:rsid w:val="007548F3"/>
    <w:rsid w:val="00754BC2"/>
    <w:rsid w:val="007574EC"/>
    <w:rsid w:val="0077071A"/>
    <w:rsid w:val="00776FBF"/>
    <w:rsid w:val="00777388"/>
    <w:rsid w:val="00777874"/>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5531F"/>
    <w:rsid w:val="00860BC3"/>
    <w:rsid w:val="00873D1A"/>
    <w:rsid w:val="00875BE8"/>
    <w:rsid w:val="00877B88"/>
    <w:rsid w:val="0088113B"/>
    <w:rsid w:val="008A0177"/>
    <w:rsid w:val="008D2A6A"/>
    <w:rsid w:val="008D58EC"/>
    <w:rsid w:val="008D65C3"/>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084C"/>
    <w:rsid w:val="009625B1"/>
    <w:rsid w:val="00985F44"/>
    <w:rsid w:val="00986742"/>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141C"/>
    <w:rsid w:val="00AA132F"/>
    <w:rsid w:val="00AB3338"/>
    <w:rsid w:val="00AC3092"/>
    <w:rsid w:val="00AC5EF4"/>
    <w:rsid w:val="00AC63FC"/>
    <w:rsid w:val="00AD4F04"/>
    <w:rsid w:val="00AE11E8"/>
    <w:rsid w:val="00B00969"/>
    <w:rsid w:val="00B00A95"/>
    <w:rsid w:val="00B04340"/>
    <w:rsid w:val="00B07A3B"/>
    <w:rsid w:val="00B13941"/>
    <w:rsid w:val="00B340A8"/>
    <w:rsid w:val="00B40E12"/>
    <w:rsid w:val="00B435B8"/>
    <w:rsid w:val="00B4499C"/>
    <w:rsid w:val="00B5116D"/>
    <w:rsid w:val="00B51B76"/>
    <w:rsid w:val="00B6201D"/>
    <w:rsid w:val="00B64A10"/>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429AD"/>
    <w:rsid w:val="00C47FE3"/>
    <w:rsid w:val="00C55BB7"/>
    <w:rsid w:val="00C602B2"/>
    <w:rsid w:val="00C70C90"/>
    <w:rsid w:val="00C72DD0"/>
    <w:rsid w:val="00C7374B"/>
    <w:rsid w:val="00C8109F"/>
    <w:rsid w:val="00C82679"/>
    <w:rsid w:val="00C836F3"/>
    <w:rsid w:val="00C9250E"/>
    <w:rsid w:val="00C97B11"/>
    <w:rsid w:val="00CA18D0"/>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3926"/>
    <w:rsid w:val="00D95C4C"/>
    <w:rsid w:val="00DA016C"/>
    <w:rsid w:val="00DA117F"/>
    <w:rsid w:val="00DA17FB"/>
    <w:rsid w:val="00DB7EBA"/>
    <w:rsid w:val="00DC001B"/>
    <w:rsid w:val="00DC058D"/>
    <w:rsid w:val="00DC1E10"/>
    <w:rsid w:val="00DC2504"/>
    <w:rsid w:val="00DC311D"/>
    <w:rsid w:val="00DC7C84"/>
    <w:rsid w:val="00DC7D3A"/>
    <w:rsid w:val="00DD2CF9"/>
    <w:rsid w:val="00DE2554"/>
    <w:rsid w:val="00DE2882"/>
    <w:rsid w:val="00DE46DB"/>
    <w:rsid w:val="00DE66F3"/>
    <w:rsid w:val="00DF0865"/>
    <w:rsid w:val="00DF307B"/>
    <w:rsid w:val="00DF6C08"/>
    <w:rsid w:val="00E24673"/>
    <w:rsid w:val="00E24898"/>
    <w:rsid w:val="00E355EE"/>
    <w:rsid w:val="00E35FB3"/>
    <w:rsid w:val="00E44C46"/>
    <w:rsid w:val="00E662CA"/>
    <w:rsid w:val="00E8076C"/>
    <w:rsid w:val="00E87DA4"/>
    <w:rsid w:val="00EA08BA"/>
    <w:rsid w:val="00EA15F6"/>
    <w:rsid w:val="00EA20E5"/>
    <w:rsid w:val="00EA2756"/>
    <w:rsid w:val="00EA4B94"/>
    <w:rsid w:val="00EA60D4"/>
    <w:rsid w:val="00EB7C1D"/>
    <w:rsid w:val="00EC098C"/>
    <w:rsid w:val="00EC3C46"/>
    <w:rsid w:val="00EC69FF"/>
    <w:rsid w:val="00ED00F1"/>
    <w:rsid w:val="00ED23F4"/>
    <w:rsid w:val="00ED592D"/>
    <w:rsid w:val="00EE1E2F"/>
    <w:rsid w:val="00EE39ED"/>
    <w:rsid w:val="00EE4460"/>
    <w:rsid w:val="00EF4041"/>
    <w:rsid w:val="00EF4E2B"/>
    <w:rsid w:val="00F0293A"/>
    <w:rsid w:val="00F04E9E"/>
    <w:rsid w:val="00F10CF8"/>
    <w:rsid w:val="00F10FAD"/>
    <w:rsid w:val="00F146E3"/>
    <w:rsid w:val="00F22F5E"/>
    <w:rsid w:val="00F3061E"/>
    <w:rsid w:val="00F35094"/>
    <w:rsid w:val="00F56A75"/>
    <w:rsid w:val="00F57C9C"/>
    <w:rsid w:val="00F60B45"/>
    <w:rsid w:val="00F60C18"/>
    <w:rsid w:val="00F64FB6"/>
    <w:rsid w:val="00F80FD0"/>
    <w:rsid w:val="00F95E8D"/>
    <w:rsid w:val="00F961A5"/>
    <w:rsid w:val="00FA1A9D"/>
    <w:rsid w:val="00FA532D"/>
    <w:rsid w:val="00FA7A79"/>
    <w:rsid w:val="00FA7D51"/>
    <w:rsid w:val="00FD1497"/>
    <w:rsid w:val="00FD1F8B"/>
    <w:rsid w:val="00FD488A"/>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4A52E3"/>
    <w:rPr>
      <w:rFonts w:ascii="Calibri" w:hAnsi="Calibri"/>
      <w:sz w:val="24"/>
    </w:rPr>
  </w:style>
  <w:style w:type="paragraph" w:styleId="NormalWeb">
    <w:name w:val="Normal (Web)"/>
    <w:basedOn w:val="Normal"/>
    <w:rsid w:val="004A52E3"/>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apple-converted-space">
    <w:name w:val="apple-converted-space"/>
    <w:basedOn w:val="DefaultParagraphFont"/>
    <w:rsid w:val="003B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24423"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79C32BF86D06C64EA41361DD15091128"/>
        <w:category>
          <w:name w:val="General"/>
          <w:gallery w:val="placeholder"/>
        </w:category>
        <w:types>
          <w:type w:val="bbPlcHdr"/>
        </w:types>
        <w:behaviors>
          <w:behavior w:val="content"/>
        </w:behaviors>
        <w:guid w:val="{53ED5ABC-1A5D-6546-988E-F40295C0D379}"/>
      </w:docPartPr>
      <w:docPartBody>
        <w:p w:rsidR="00D323B1" w:rsidRDefault="0070564A" w:rsidP="0070564A">
          <w:pPr>
            <w:pStyle w:val="79C32BF86D06C64EA41361DD15091128"/>
          </w:pPr>
          <w:r w:rsidRPr="00B07A3B">
            <w:rPr>
              <w:rFonts w:eastAsia="Times New Roman" w:cstheme="minorHAnsi"/>
              <w:b/>
              <w:bCs/>
              <w:color w:val="808080"/>
              <w:shd w:val="clear" w:color="auto" w:fill="FFFF00"/>
            </w:rPr>
            <w:t>Enter Yes or No.</w:t>
          </w:r>
        </w:p>
      </w:docPartBody>
    </w:docPart>
    <w:docPart>
      <w:docPartPr>
        <w:name w:val="C94733D775B79944AD6B59D2014BEB79"/>
        <w:category>
          <w:name w:val="General"/>
          <w:gallery w:val="placeholder"/>
        </w:category>
        <w:types>
          <w:type w:val="bbPlcHdr"/>
        </w:types>
        <w:behaviors>
          <w:behavior w:val="content"/>
        </w:behaviors>
        <w:guid w:val="{63984E7D-1251-054A-B995-801AF573F665}"/>
      </w:docPartPr>
      <w:docPartBody>
        <w:p w:rsidR="00D323B1" w:rsidRDefault="0070564A" w:rsidP="0070564A">
          <w:pPr>
            <w:pStyle w:val="C94733D775B79944AD6B59D2014BEB79"/>
          </w:pPr>
          <w:r w:rsidRPr="00B07A3B">
            <w:rPr>
              <w:rFonts w:eastAsia="Times New Roman" w:cstheme="minorHAnsi"/>
              <w:b/>
              <w:bCs/>
              <w:color w:val="808080"/>
              <w:shd w:val="clear" w:color="auto" w:fill="FFFF00"/>
            </w:rPr>
            <w:t>Enter Yes or No.</w:t>
          </w:r>
        </w:p>
      </w:docPartBody>
    </w:docPart>
    <w:docPart>
      <w:docPartPr>
        <w:name w:val="EEC1F15C267E424CB7FFF0D3C210FD04"/>
        <w:category>
          <w:name w:val="General"/>
          <w:gallery w:val="placeholder"/>
        </w:category>
        <w:types>
          <w:type w:val="bbPlcHdr"/>
        </w:types>
        <w:behaviors>
          <w:behavior w:val="content"/>
        </w:behaviors>
        <w:guid w:val="{6E9DA39A-4133-1B47-874A-C8DFFED04068}"/>
      </w:docPartPr>
      <w:docPartBody>
        <w:p w:rsidR="00D323B1" w:rsidRDefault="0070564A" w:rsidP="0070564A">
          <w:pPr>
            <w:pStyle w:val="EEC1F15C267E424CB7FFF0D3C210FD04"/>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00A97"/>
    <w:rsid w:val="001F6C86"/>
    <w:rsid w:val="00257C3C"/>
    <w:rsid w:val="0027616B"/>
    <w:rsid w:val="002F76E2"/>
    <w:rsid w:val="00344E88"/>
    <w:rsid w:val="003C4629"/>
    <w:rsid w:val="003E657A"/>
    <w:rsid w:val="004A526F"/>
    <w:rsid w:val="00603C96"/>
    <w:rsid w:val="006B2B83"/>
    <w:rsid w:val="0070564A"/>
    <w:rsid w:val="00706CE8"/>
    <w:rsid w:val="007571D3"/>
    <w:rsid w:val="0077793F"/>
    <w:rsid w:val="00866224"/>
    <w:rsid w:val="0089623C"/>
    <w:rsid w:val="008D7A35"/>
    <w:rsid w:val="009333F9"/>
    <w:rsid w:val="00A4768E"/>
    <w:rsid w:val="00BE41A6"/>
    <w:rsid w:val="00D323B1"/>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79C32BF86D06C64EA41361DD15091128">
    <w:name w:val="79C32BF86D06C64EA41361DD15091128"/>
    <w:rsid w:val="0070564A"/>
  </w:style>
  <w:style w:type="paragraph" w:customStyle="1" w:styleId="C94733D775B79944AD6B59D2014BEB79">
    <w:name w:val="C94733D775B79944AD6B59D2014BEB79"/>
    <w:rsid w:val="0070564A"/>
  </w:style>
  <w:style w:type="paragraph" w:customStyle="1" w:styleId="EEC1F15C267E424CB7FFF0D3C210FD04">
    <w:name w:val="EEC1F15C267E424CB7FFF0D3C210FD04"/>
    <w:rsid w:val="00705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13783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2021-03-27T15:00:00Z</dcterms:created>
  <dcterms:modified xsi:type="dcterms:W3CDTF">2021-03-27T15:05:00Z</dcterms:modified>
</cp:coreProperties>
</file>