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509A8" w14:textId="77777777" w:rsidR="00A54EEA" w:rsidRPr="00CD5113" w:rsidRDefault="00A54EEA" w:rsidP="00A54EEA">
      <w:pPr>
        <w:rPr>
          <w:rFonts w:ascii="Calibri" w:eastAsia="Times New Roman" w:hAnsi="Calibri" w:cs="Calibri"/>
          <w:color w:val="FF0000"/>
        </w:rPr>
      </w:pPr>
      <w:r w:rsidRPr="00CD5113">
        <w:rPr>
          <w:rFonts w:ascii="Calibri" w:eastAsia="Times New Roman" w:hAnsi="Calibri" w:cs="Calibri"/>
          <w:color w:val="FF0000"/>
        </w:rPr>
        <w:t>Dear Dr. Nam Nguyen,</w:t>
      </w:r>
    </w:p>
    <w:p w14:paraId="0C8D5FFD" w14:textId="77777777" w:rsidR="00A54EEA" w:rsidRPr="00CD5113" w:rsidRDefault="00A54EEA" w:rsidP="00A54EEA">
      <w:pPr>
        <w:rPr>
          <w:rFonts w:ascii="Calibri" w:eastAsia="Times New Roman" w:hAnsi="Calibri" w:cs="Calibri"/>
          <w:color w:val="FF0000"/>
        </w:rPr>
      </w:pPr>
    </w:p>
    <w:p w14:paraId="169AB588" w14:textId="5EAB3D4A" w:rsidR="00AB1E31" w:rsidRPr="00CD5113" w:rsidRDefault="00A54EEA" w:rsidP="00890124">
      <w:pPr>
        <w:rPr>
          <w:rFonts w:ascii="Calibri" w:eastAsia="Times New Roman" w:hAnsi="Calibri" w:cs="Calibri"/>
          <w:color w:val="FF0000"/>
        </w:rPr>
      </w:pPr>
      <w:r w:rsidRPr="00CD5113">
        <w:rPr>
          <w:rFonts w:ascii="Calibri" w:eastAsia="Times New Roman" w:hAnsi="Calibri" w:cs="Calibri"/>
          <w:color w:val="FF0000"/>
        </w:rPr>
        <w:t xml:space="preserve">Thank you </w:t>
      </w:r>
      <w:r w:rsidR="00003B23" w:rsidRPr="00CD5113">
        <w:rPr>
          <w:rFonts w:ascii="Calibri" w:eastAsia="Times New Roman" w:hAnsi="Calibri" w:cs="Calibri"/>
          <w:color w:val="FF0000"/>
        </w:rPr>
        <w:t xml:space="preserve">for your interest in our work and </w:t>
      </w:r>
      <w:r w:rsidRPr="00CD5113">
        <w:rPr>
          <w:rFonts w:ascii="Calibri" w:eastAsia="Times New Roman" w:hAnsi="Calibri" w:cs="Calibri"/>
          <w:color w:val="FF0000"/>
        </w:rPr>
        <w:t xml:space="preserve">for </w:t>
      </w:r>
      <w:r w:rsidR="00890124">
        <w:rPr>
          <w:rFonts w:ascii="Calibri" w:eastAsia="Times New Roman" w:hAnsi="Calibri" w:cs="Calibri"/>
          <w:color w:val="FF0000"/>
        </w:rPr>
        <w:t>considering</w:t>
      </w:r>
      <w:r w:rsidR="00890124" w:rsidRPr="00CD5113">
        <w:rPr>
          <w:rFonts w:ascii="Calibri" w:eastAsia="Times New Roman" w:hAnsi="Calibri" w:cs="Calibri"/>
          <w:color w:val="FF0000"/>
        </w:rPr>
        <w:t xml:space="preserve"> </w:t>
      </w:r>
      <w:r w:rsidR="00AB1E31" w:rsidRPr="00CD5113">
        <w:rPr>
          <w:rFonts w:ascii="Calibri" w:eastAsia="Times New Roman" w:hAnsi="Calibri" w:cs="Calibri"/>
          <w:color w:val="FF0000"/>
        </w:rPr>
        <w:t>our manuscript</w:t>
      </w:r>
      <w:r w:rsidR="00890124">
        <w:rPr>
          <w:rFonts w:ascii="Calibri" w:eastAsia="Times New Roman" w:hAnsi="Calibri" w:cs="Calibri"/>
          <w:color w:val="FF0000"/>
        </w:rPr>
        <w:t>,</w:t>
      </w:r>
      <w:r w:rsidR="00AB1E31" w:rsidRPr="00CD5113">
        <w:rPr>
          <w:rFonts w:ascii="Calibri" w:eastAsia="Times New Roman" w:hAnsi="Calibri" w:cs="Calibri"/>
          <w:color w:val="FF0000"/>
        </w:rPr>
        <w:t xml:space="preserve"> JoVE62375 "Dissection of the Endolymphatic Sac from Mice",</w:t>
      </w:r>
      <w:r w:rsidR="00890124">
        <w:rPr>
          <w:rFonts w:ascii="Calibri" w:eastAsia="Times New Roman" w:hAnsi="Calibri" w:cs="Calibri"/>
          <w:color w:val="FF0000"/>
        </w:rPr>
        <w:t xml:space="preserve"> for publication in JOVE. </w:t>
      </w:r>
      <w:r w:rsidR="00AB1E31" w:rsidRPr="00CD5113">
        <w:rPr>
          <w:rFonts w:ascii="Calibri" w:eastAsia="Times New Roman" w:hAnsi="Calibri" w:cs="Calibri"/>
          <w:color w:val="FF0000"/>
        </w:rPr>
        <w:t>Please find below our responses</w:t>
      </w:r>
      <w:r w:rsidR="00890124">
        <w:rPr>
          <w:rFonts w:ascii="Calibri" w:eastAsia="Times New Roman" w:hAnsi="Calibri" w:cs="Calibri"/>
          <w:color w:val="FF0000"/>
        </w:rPr>
        <w:t>,</w:t>
      </w:r>
      <w:r w:rsidR="00AB1E31" w:rsidRPr="00CD5113">
        <w:rPr>
          <w:rFonts w:ascii="Calibri" w:eastAsia="Times New Roman" w:hAnsi="Calibri" w:cs="Calibri"/>
          <w:color w:val="FF0000"/>
        </w:rPr>
        <w:t xml:space="preserve"> in red</w:t>
      </w:r>
      <w:r w:rsidR="00890124">
        <w:rPr>
          <w:rFonts w:ascii="Calibri" w:eastAsia="Times New Roman" w:hAnsi="Calibri" w:cs="Calibri"/>
          <w:color w:val="FF0000"/>
        </w:rPr>
        <w:t>,</w:t>
      </w:r>
      <w:r w:rsidR="00AB1E31" w:rsidRPr="00CD5113">
        <w:rPr>
          <w:rFonts w:ascii="Calibri" w:eastAsia="Times New Roman" w:hAnsi="Calibri" w:cs="Calibri"/>
          <w:color w:val="FF0000"/>
        </w:rPr>
        <w:t xml:space="preserve"> addressing each of the editorial and peer review comments. We are uploading in parallel our manuscript with the requested changes with track changes highlighting all of the edits</w:t>
      </w:r>
      <w:r w:rsidR="00890124">
        <w:rPr>
          <w:rFonts w:ascii="Calibri" w:eastAsia="Times New Roman" w:hAnsi="Calibri" w:cs="Calibri"/>
          <w:color w:val="FF0000"/>
        </w:rPr>
        <w:t>,</w:t>
      </w:r>
      <w:r w:rsidR="00AB1E31" w:rsidRPr="00CD5113">
        <w:rPr>
          <w:rFonts w:ascii="Calibri" w:eastAsia="Times New Roman" w:hAnsi="Calibri" w:cs="Calibri"/>
          <w:color w:val="FF0000"/>
        </w:rPr>
        <w:t xml:space="preserve"> and the edited videos</w:t>
      </w:r>
      <w:r w:rsidR="00890124">
        <w:rPr>
          <w:rFonts w:ascii="Calibri" w:eastAsia="Times New Roman" w:hAnsi="Calibri" w:cs="Calibri"/>
          <w:color w:val="FF0000"/>
        </w:rPr>
        <w:t>,</w:t>
      </w:r>
      <w:r w:rsidR="00AB1E31" w:rsidRPr="00CD5113">
        <w:rPr>
          <w:rFonts w:ascii="Calibri" w:eastAsia="Times New Roman" w:hAnsi="Calibri" w:cs="Calibri"/>
          <w:color w:val="FF0000"/>
        </w:rPr>
        <w:t xml:space="preserve"> for your consideration.</w:t>
      </w:r>
      <w:r w:rsidR="00890124">
        <w:rPr>
          <w:rFonts w:ascii="Calibri" w:eastAsia="Times New Roman" w:hAnsi="Calibri" w:cs="Calibri"/>
          <w:color w:val="FF0000"/>
        </w:rPr>
        <w:t xml:space="preserve"> Please</w:t>
      </w:r>
      <w:r w:rsidR="00AB1E31" w:rsidRPr="00CD5113">
        <w:rPr>
          <w:rFonts w:ascii="Calibri" w:eastAsia="Times New Roman" w:hAnsi="Calibri" w:cs="Calibri"/>
          <w:color w:val="FF0000"/>
        </w:rPr>
        <w:t xml:space="preserve"> contact us if you have any additional question</w:t>
      </w:r>
      <w:r w:rsidR="00890124">
        <w:rPr>
          <w:rFonts w:ascii="Calibri" w:eastAsia="Times New Roman" w:hAnsi="Calibri" w:cs="Calibri"/>
          <w:color w:val="FF0000"/>
        </w:rPr>
        <w:t>s or concerns.</w:t>
      </w:r>
    </w:p>
    <w:p w14:paraId="2EC695EE" w14:textId="77777777" w:rsidR="00AB1E31" w:rsidRPr="00CD5113" w:rsidRDefault="00AB1E31" w:rsidP="00A54EEA">
      <w:pPr>
        <w:rPr>
          <w:rFonts w:ascii="Calibri" w:eastAsia="Times New Roman" w:hAnsi="Calibri" w:cs="Calibri"/>
          <w:color w:val="FF0000"/>
        </w:rPr>
      </w:pPr>
    </w:p>
    <w:p w14:paraId="58C3D953" w14:textId="77777777" w:rsidR="00AB1E31" w:rsidRPr="00CD5113" w:rsidRDefault="00AB1E31" w:rsidP="00A54EEA">
      <w:pPr>
        <w:rPr>
          <w:rFonts w:ascii="Calibri" w:eastAsia="Times New Roman" w:hAnsi="Calibri" w:cs="Calibri"/>
          <w:color w:val="FF0000"/>
        </w:rPr>
      </w:pPr>
      <w:r w:rsidRPr="00CD5113">
        <w:rPr>
          <w:rFonts w:ascii="Calibri" w:eastAsia="Times New Roman" w:hAnsi="Calibri" w:cs="Calibri"/>
          <w:color w:val="FF0000"/>
        </w:rPr>
        <w:t>With Best Wishes,</w:t>
      </w:r>
    </w:p>
    <w:p w14:paraId="685A5818" w14:textId="77777777" w:rsidR="00AB1E31" w:rsidRPr="00CD5113" w:rsidRDefault="00AB1E31" w:rsidP="00A54EEA">
      <w:pPr>
        <w:rPr>
          <w:rFonts w:ascii="Calibri" w:eastAsia="Times New Roman" w:hAnsi="Calibri" w:cs="Calibri"/>
          <w:color w:val="FF0000"/>
        </w:rPr>
      </w:pPr>
    </w:p>
    <w:p w14:paraId="07675192" w14:textId="77777777" w:rsidR="00452623" w:rsidRDefault="00AB1E31" w:rsidP="00452623">
      <w:pPr>
        <w:rPr>
          <w:rFonts w:ascii="Calibri" w:eastAsia="Times New Roman" w:hAnsi="Calibri" w:cs="Calibri"/>
          <w:color w:val="000000"/>
        </w:rPr>
      </w:pPr>
      <w:r w:rsidRPr="00CD5113">
        <w:rPr>
          <w:rFonts w:ascii="Calibri" w:eastAsia="Times New Roman" w:hAnsi="Calibri" w:cs="Calibri"/>
          <w:color w:val="FF0000"/>
        </w:rPr>
        <w:t>Dr. Keiji Honda and Dr. Isabelle Roux</w:t>
      </w:r>
      <w:r w:rsidR="00A54EEA" w:rsidRPr="00CD5113">
        <w:rPr>
          <w:rFonts w:ascii="Calibri" w:eastAsia="Times New Roman" w:hAnsi="Calibri" w:cs="Calibri"/>
          <w:color w:val="FF0000"/>
        </w:rPr>
        <w:br/>
      </w:r>
      <w:r w:rsidR="00A54EEA" w:rsidRPr="00CD5113">
        <w:rPr>
          <w:rFonts w:ascii="Calibri" w:eastAsia="Times New Roman" w:hAnsi="Calibri" w:cs="Calibri"/>
          <w:color w:val="000000"/>
        </w:rPr>
        <w:br/>
      </w:r>
    </w:p>
    <w:p w14:paraId="4BA73816" w14:textId="587B25D5" w:rsidR="00AB1E31" w:rsidRPr="00CD5113" w:rsidRDefault="00A54EEA" w:rsidP="00452623">
      <w:pPr>
        <w:rPr>
          <w:rFonts w:ascii="Calibri" w:eastAsia="Times New Roman" w:hAnsi="Calibri" w:cs="Calibri"/>
          <w:color w:val="000000"/>
        </w:rPr>
      </w:pPr>
      <w:r w:rsidRPr="00CD5113">
        <w:rPr>
          <w:rFonts w:ascii="Calibri" w:eastAsia="Times New Roman" w:hAnsi="Calibri" w:cs="Calibri"/>
          <w:color w:val="000000"/>
        </w:rPr>
        <w:br/>
      </w:r>
      <w:r w:rsidRPr="00CD5113">
        <w:rPr>
          <w:rFonts w:ascii="Calibri" w:eastAsia="Times New Roman" w:hAnsi="Calibri" w:cs="Calibri"/>
          <w:b/>
          <w:bCs/>
          <w:color w:val="FF0000"/>
          <w:u w:val="single"/>
        </w:rPr>
        <w:t>Editorial comments:</w:t>
      </w:r>
      <w:r w:rsidRPr="00CD5113">
        <w:rPr>
          <w:rFonts w:ascii="Calibri" w:eastAsia="Times New Roman" w:hAnsi="Calibri" w:cs="Calibri"/>
          <w:color w:val="000000"/>
        </w:rPr>
        <w:br/>
        <w:t>1. Please take this opportunity to thoroughly proofread the manuscript to ensure that there are no spelling or grammar issues.</w:t>
      </w:r>
    </w:p>
    <w:p w14:paraId="39061EA5" w14:textId="77777777" w:rsidR="00AB1E31" w:rsidRPr="00CD5113" w:rsidRDefault="00AB1E31"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We carefully proofread the manuscript.</w:t>
      </w:r>
    </w:p>
    <w:p w14:paraId="37999F33" w14:textId="77777777"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t>2. Please revise the following lines to avoid previously published work: 114-115, 250-257.</w:t>
      </w:r>
    </w:p>
    <w:p w14:paraId="5581F9AC" w14:textId="31BD3252" w:rsidR="00704A56" w:rsidRPr="00CD5113" w:rsidRDefault="00704A56"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Lines 114-115 “mice were backcrossed for at least five generations onto a C57BL/6J background before being bred for experiments” now read</w:t>
      </w:r>
      <w:r w:rsidR="009448FC">
        <w:rPr>
          <w:rFonts w:ascii="Calibri" w:eastAsia="Times New Roman" w:hAnsi="Calibri" w:cs="Calibri"/>
          <w:color w:val="FF0000"/>
        </w:rPr>
        <w:t xml:space="preserve">s </w:t>
      </w:r>
      <w:r w:rsidRPr="00CD5113">
        <w:rPr>
          <w:rFonts w:ascii="Calibri" w:eastAsia="Times New Roman" w:hAnsi="Calibri" w:cs="Calibri"/>
          <w:color w:val="FF0000"/>
        </w:rPr>
        <w:t xml:space="preserve">“mice </w:t>
      </w:r>
      <w:r w:rsidRPr="00CD5113">
        <w:rPr>
          <w:rFonts w:ascii="Calibri" w:hAnsi="Calibri" w:cs="Calibri"/>
          <w:color w:val="FF0000"/>
          <w:shd w:val="clear" w:color="auto" w:fill="FFFFFF"/>
        </w:rPr>
        <w:t xml:space="preserve">previously backcrossed to </w:t>
      </w:r>
      <w:r w:rsidR="00890124">
        <w:rPr>
          <w:rFonts w:ascii="Calibri" w:hAnsi="Calibri" w:cs="Calibri"/>
          <w:color w:val="FF0000"/>
          <w:shd w:val="clear" w:color="auto" w:fill="FFFFFF"/>
        </w:rPr>
        <w:t xml:space="preserve">strain </w:t>
      </w:r>
      <w:r w:rsidRPr="00CD5113">
        <w:rPr>
          <w:rFonts w:ascii="Calibri" w:hAnsi="Calibri" w:cs="Calibri"/>
          <w:color w:val="FF0000"/>
          <w:shd w:val="clear" w:color="auto" w:fill="FFFFFF"/>
        </w:rPr>
        <w:t>C57BL/6J for at least five generations</w:t>
      </w:r>
      <w:r w:rsidR="003108B4" w:rsidRPr="00CD5113">
        <w:rPr>
          <w:rFonts w:ascii="Calibri" w:hAnsi="Calibri" w:cs="Calibri"/>
          <w:color w:val="FF0000"/>
          <w:shd w:val="clear" w:color="auto" w:fill="FFFFFF"/>
        </w:rPr>
        <w:t>,</w:t>
      </w:r>
      <w:r w:rsidRPr="00CD5113">
        <w:rPr>
          <w:rFonts w:ascii="Calibri" w:hAnsi="Calibri" w:cs="Calibri"/>
          <w:color w:val="FF0000"/>
          <w:shd w:val="clear" w:color="auto" w:fill="FFFFFF"/>
        </w:rPr>
        <w:t xml:space="preserve"> were bred for experiments.”</w:t>
      </w:r>
    </w:p>
    <w:p w14:paraId="56002238" w14:textId="668E50ED" w:rsidR="00B34D11" w:rsidRPr="00CD5113" w:rsidRDefault="00704A56"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Lines 250-257 now read “</w:t>
      </w:r>
      <w:r w:rsidR="00B34D11" w:rsidRPr="00CD5113">
        <w:rPr>
          <w:rFonts w:ascii="Calibri" w:hAnsi="Calibri" w:cs="Calibri"/>
          <w:color w:val="FF0000"/>
        </w:rPr>
        <w:t>Schematic of the membranous labyrinth of a developed mouse inner ear (right). The location of the endolymphatic sac</w:t>
      </w:r>
      <w:r w:rsidR="00D918D2">
        <w:rPr>
          <w:rFonts w:ascii="Calibri" w:hAnsi="Calibri" w:cs="Calibri"/>
          <w:color w:val="FF0000"/>
        </w:rPr>
        <w:t>,</w:t>
      </w:r>
      <w:r w:rsidR="00B34D11" w:rsidRPr="00CD5113">
        <w:rPr>
          <w:rFonts w:ascii="Calibri" w:hAnsi="Calibri" w:cs="Calibri"/>
          <w:color w:val="FF0000"/>
        </w:rPr>
        <w:t xml:space="preserve"> and other structures of the cochlea and vestibula are indicated.”</w:t>
      </w:r>
    </w:p>
    <w:p w14:paraId="0E28A316" w14:textId="77777777" w:rsidR="00985F74"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t>3. Please revise the text to avoid the use of any personal pronouns (e.g., "we", "you", "our" etc.).</w:t>
      </w:r>
    </w:p>
    <w:p w14:paraId="76BE1AC1" w14:textId="42403A86" w:rsidR="001044C1" w:rsidRPr="00C42558" w:rsidRDefault="001044C1"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t>All personal pronouns were removed except in the Acknowledgement.</w:t>
      </w:r>
      <w:r w:rsidR="00731E8A" w:rsidRPr="00CD5113">
        <w:rPr>
          <w:rFonts w:ascii="Calibri" w:eastAsia="Times New Roman" w:hAnsi="Calibri" w:cs="Calibri"/>
          <w:color w:val="FF0000"/>
        </w:rPr>
        <w:t xml:space="preserve"> Please let us know if </w:t>
      </w:r>
      <w:r w:rsidR="00B34D11" w:rsidRPr="00CD5113">
        <w:rPr>
          <w:rFonts w:ascii="Calibri" w:eastAsia="Times New Roman" w:hAnsi="Calibri" w:cs="Calibri"/>
          <w:color w:val="FF0000"/>
        </w:rPr>
        <w:t>this section needs to be modified</w:t>
      </w:r>
      <w:r w:rsidR="00731E8A" w:rsidRPr="00CD5113">
        <w:rPr>
          <w:rFonts w:ascii="Calibri" w:eastAsia="Times New Roman" w:hAnsi="Calibri" w:cs="Calibri"/>
          <w:color w:val="FF0000"/>
        </w:rPr>
        <w:t xml:space="preserve"> as well.</w:t>
      </w:r>
    </w:p>
    <w:p w14:paraId="09A882F8" w14:textId="20B51C84" w:rsidR="00AA042C" w:rsidRPr="00CD5113" w:rsidRDefault="00A54EEA"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000000"/>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CD5113">
        <w:rPr>
          <w:rFonts w:ascii="Calibri" w:eastAsia="Times New Roman" w:hAnsi="Calibri" w:cs="Calibri"/>
          <w:color w:val="000000"/>
        </w:rPr>
        <w:br/>
        <w:t>For example: GyroMini, Labnet, Daigger, Invitrogen, Zeiss LSM 880, ProLong, etc.</w:t>
      </w:r>
    </w:p>
    <w:p w14:paraId="13236ED6" w14:textId="0E371CC5" w:rsidR="00AA042C" w:rsidRPr="00CD5113" w:rsidRDefault="001044C1"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lastRenderedPageBreak/>
        <w:t>All commercial language w</w:t>
      </w:r>
      <w:r w:rsidR="00AA042C" w:rsidRPr="00CD5113">
        <w:rPr>
          <w:rFonts w:ascii="Calibri" w:eastAsia="Times New Roman" w:hAnsi="Calibri" w:cs="Calibri"/>
          <w:color w:val="FF0000"/>
        </w:rPr>
        <w:t>as</w:t>
      </w:r>
      <w:r w:rsidRPr="00CD5113">
        <w:rPr>
          <w:rFonts w:ascii="Calibri" w:eastAsia="Times New Roman" w:hAnsi="Calibri" w:cs="Calibri"/>
          <w:color w:val="FF0000"/>
        </w:rPr>
        <w:t xml:space="preserve"> removed</w:t>
      </w:r>
      <w:r w:rsidR="00AA042C" w:rsidRPr="00CD5113">
        <w:rPr>
          <w:rFonts w:ascii="Calibri" w:eastAsia="Times New Roman" w:hAnsi="Calibri" w:cs="Calibri"/>
          <w:color w:val="FF0000"/>
        </w:rPr>
        <w:t xml:space="preserve">, </w:t>
      </w:r>
      <w:r w:rsidR="00763666" w:rsidRPr="00CD5113">
        <w:rPr>
          <w:rFonts w:ascii="Calibri" w:eastAsia="Times New Roman" w:hAnsi="Calibri" w:cs="Calibri"/>
          <w:color w:val="FF0000"/>
        </w:rPr>
        <w:t xml:space="preserve">the information and references of </w:t>
      </w:r>
      <w:r w:rsidR="00AA042C" w:rsidRPr="00CD5113">
        <w:rPr>
          <w:rFonts w:ascii="Calibri" w:eastAsia="Times New Roman" w:hAnsi="Calibri" w:cs="Calibri"/>
          <w:color w:val="FF0000"/>
        </w:rPr>
        <w:t xml:space="preserve">products used </w:t>
      </w:r>
      <w:r w:rsidR="00B34D11" w:rsidRPr="00CD5113">
        <w:rPr>
          <w:rFonts w:ascii="Calibri" w:eastAsia="Times New Roman" w:hAnsi="Calibri" w:cs="Calibri"/>
          <w:color w:val="FF0000"/>
        </w:rPr>
        <w:t>are now only included</w:t>
      </w:r>
      <w:r w:rsidR="00AA042C" w:rsidRPr="00CD5113">
        <w:rPr>
          <w:rFonts w:ascii="Calibri" w:eastAsia="Times New Roman" w:hAnsi="Calibri" w:cs="Calibri"/>
          <w:color w:val="FF0000"/>
        </w:rPr>
        <w:t xml:space="preserve"> in the Table of Materials.</w:t>
      </w:r>
    </w:p>
    <w:p w14:paraId="57D88FBC" w14:textId="59FC1B42" w:rsidR="00AB1E31" w:rsidRPr="00CD5113" w:rsidRDefault="00AA042C"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r>
      <w:r w:rsidR="00A54EEA" w:rsidRPr="00CD5113">
        <w:rPr>
          <w:rFonts w:ascii="Calibri" w:eastAsia="Times New Roman" w:hAnsi="Calibri" w:cs="Calibri"/>
          <w:color w:val="000000"/>
        </w:rPr>
        <w:t>5. Line 121-124: Please add more details to your protocol steps. Please ensure you answer the “how” question, i.e., how is the step performed? Alternatively, add references to published material specifying how to perform the protocol action. (e.g., How is the animal euthanized? What is the concentration of the euthanizing agent? How are the embryos harvested?)</w:t>
      </w:r>
      <w:r w:rsidR="00A54EEA" w:rsidRPr="00CD5113">
        <w:rPr>
          <w:rFonts w:ascii="Calibri" w:eastAsia="Times New Roman" w:hAnsi="Calibri" w:cs="Calibri"/>
          <w:color w:val="000000"/>
        </w:rPr>
        <w:br/>
      </w:r>
    </w:p>
    <w:p w14:paraId="37AE9E80" w14:textId="0591011D" w:rsidR="00CA57E2" w:rsidRPr="00CD5113" w:rsidRDefault="00CA57E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This section now reads:</w:t>
      </w:r>
    </w:p>
    <w:p w14:paraId="25AB7219" w14:textId="71E4CFC6" w:rsidR="00CA57E2" w:rsidRPr="00CD5113" w:rsidRDefault="00CA57E2" w:rsidP="00CA57E2">
      <w:pPr>
        <w:rPr>
          <w:rFonts w:ascii="Calibri" w:hAnsi="Calibri" w:cs="Calibri"/>
          <w:color w:val="FF0000"/>
        </w:rPr>
      </w:pPr>
      <w:r w:rsidRPr="00CD5113">
        <w:rPr>
          <w:rFonts w:ascii="Calibri" w:hAnsi="Calibri" w:cs="Calibri"/>
          <w:color w:val="FF0000"/>
        </w:rPr>
        <w:t xml:space="preserve">Euthanize experimental animal or time-pregnant dam using an approved institutional procedure, for example using C02 inhalation. Work under a </w:t>
      </w:r>
      <w:r w:rsidR="00E05310">
        <w:rPr>
          <w:rFonts w:ascii="Calibri" w:hAnsi="Calibri" w:cs="Calibri"/>
          <w:color w:val="FF0000"/>
        </w:rPr>
        <w:t xml:space="preserve">fume </w:t>
      </w:r>
      <w:r w:rsidRPr="00CD5113">
        <w:rPr>
          <w:rFonts w:ascii="Calibri" w:hAnsi="Calibri" w:cs="Calibri"/>
          <w:color w:val="FF0000"/>
        </w:rPr>
        <w:t>hood if possible to avoid the spread of mouse allergens. After verifying the lack of response to painful stimuli such as paw and tail pinches, decapitate the animal. For time-pregnant dam, cervical dislocation can be used as an alternative to decapitation if their inner ears are not used for further experiments. Harvest the embryos by laparotomy</w:t>
      </w:r>
      <w:r w:rsidRPr="00CD5113">
        <w:rPr>
          <w:rFonts w:ascii="Calibri" w:hAnsi="Calibri" w:cs="Calibri"/>
          <w:color w:val="FF0000"/>
        </w:rPr>
        <w:fldChar w:fldCharType="begin"/>
      </w:r>
      <w:r w:rsidRPr="00CD5113">
        <w:rPr>
          <w:rFonts w:ascii="Calibri" w:hAnsi="Calibri" w:cs="Calibri"/>
          <w:color w:val="FF0000"/>
        </w:rPr>
        <w:instrText xml:space="preserve"> ADDIN EN.CITE &lt;EndNote&gt;&lt;Cite&gt;&lt;Author&gt;Wang&lt;/Author&gt;&lt;Year&gt;2012&lt;/Year&gt;&lt;RecNum&gt;18&lt;/RecNum&gt;&lt;DisplayText&gt;&lt;style face="superscript"&gt;14&lt;/style&gt;&lt;/DisplayText&gt;&lt;record&gt;&lt;rec-number&gt;18&lt;/rec-number&gt;&lt;foreign-keys&gt;&lt;key app="EN" db-id="rx52sasex29aetepzr9xtd56pwxdts2p02f5" timestamp="1614471224"&gt;18&lt;/key&gt;&lt;/foreign-keys&gt;&lt;ref-type name="Journal Article"&gt;17&lt;/ref-type&gt;&lt;contributors&gt;&lt;authors&gt;&lt;author&gt;Wang, L.&lt;/author&gt;&lt;author&gt;Jiang, H.&lt;/author&gt;&lt;author&gt;Brigande, J. V.&lt;/author&gt;&lt;/authors&gt;&lt;/contributors&gt;&lt;auth-address&gt;Oregon Hearing Research Center, Oregon Health &amp;amp; Science University, Oregon, USA.&lt;/auth-address&gt;&lt;titles&gt;&lt;title&gt;Gene transfer to the developing mouse inner ear by in vivo electroporation&lt;/title&gt;&lt;secondary-title&gt;J Vis Exp&lt;/secondary-title&gt;&lt;/titles&gt;&lt;periodical&gt;&lt;full-title&gt;J Vis Exp&lt;/full-title&gt;&lt;/periodical&gt;&lt;number&gt;64&lt;/number&gt;&lt;edition&gt;2012/07/12&lt;/edition&gt;&lt;keywords&gt;&lt;keyword&gt;Animals&lt;/keyword&gt;&lt;keyword&gt;Cochlea/embryology/physiology&lt;/keyword&gt;&lt;keyword&gt;Ear, Inner/embryology/*physiology&lt;/keyword&gt;&lt;keyword&gt;Electroporation/*methods&lt;/keyword&gt;&lt;keyword&gt;Female&lt;/keyword&gt;&lt;keyword&gt;*Gene Transfer Techniques&lt;/keyword&gt;&lt;keyword&gt;Mice&lt;/keyword&gt;&lt;keyword&gt;Microinjections&lt;/keyword&gt;&lt;keyword&gt;Microscopy, Video&lt;/keyword&gt;&lt;keyword&gt;Pregnancy&lt;/keyword&gt;&lt;/keywords&gt;&lt;dates&gt;&lt;year&gt;2012&lt;/year&gt;&lt;pub-dates&gt;&lt;date&gt;Jun 30&lt;/date&gt;&lt;/pub-dates&gt;&lt;/dates&gt;&lt;isbn&gt;1940-087X (Electronic)&amp;#xD;1940-087X (Linking)&lt;/isbn&gt;&lt;accession-num&gt;22781586&lt;/accession-num&gt;&lt;urls&gt;&lt;related-urls&gt;&lt;url&gt;https://www.ncbi.nlm.nih.gov/pubmed/22781586&lt;/url&gt;&lt;/related-urls&gt;&lt;/urls&gt;&lt;custom2&gt;PMC3476378&lt;/custom2&gt;&lt;electronic-resource-num&gt;10.3791/3653&lt;/electronic-resource-num&gt;&lt;/record&gt;&lt;/Cite&gt;&lt;/EndNote&gt;</w:instrText>
      </w:r>
      <w:r w:rsidRPr="00CD5113">
        <w:rPr>
          <w:rFonts w:ascii="Calibri" w:hAnsi="Calibri" w:cs="Calibri"/>
          <w:color w:val="FF0000"/>
        </w:rPr>
        <w:fldChar w:fldCharType="separate"/>
      </w:r>
      <w:r w:rsidRPr="00CD5113">
        <w:rPr>
          <w:rFonts w:ascii="Calibri" w:hAnsi="Calibri" w:cs="Calibri"/>
          <w:noProof/>
          <w:color w:val="FF0000"/>
          <w:vertAlign w:val="superscript"/>
        </w:rPr>
        <w:t>14</w:t>
      </w:r>
      <w:r w:rsidRPr="00CD5113">
        <w:rPr>
          <w:rFonts w:ascii="Calibri" w:hAnsi="Calibri" w:cs="Calibri"/>
          <w:color w:val="FF0000"/>
        </w:rPr>
        <w:fldChar w:fldCharType="end"/>
      </w:r>
      <w:r w:rsidRPr="00CD5113">
        <w:rPr>
          <w:rFonts w:ascii="Calibri" w:hAnsi="Calibri" w:cs="Calibri"/>
          <w:color w:val="FF0000"/>
        </w:rPr>
        <w:t xml:space="preserve"> using artery scissors with a ball tip to protect the embryos during the process. Manipulate the embryos using ring forceps. Place the uterine horns in 4°C PBS on ice and isolate each embryo as previously described</w:t>
      </w:r>
      <w:r w:rsidRPr="00CD5113">
        <w:rPr>
          <w:rFonts w:ascii="Calibri" w:hAnsi="Calibri" w:cs="Calibri"/>
          <w:color w:val="FF0000"/>
        </w:rPr>
        <w:fldChar w:fldCharType="begin"/>
      </w:r>
      <w:r w:rsidRPr="00CD5113">
        <w:rPr>
          <w:rFonts w:ascii="Calibri" w:hAnsi="Calibri" w:cs="Calibri"/>
          <w:color w:val="FF0000"/>
        </w:rPr>
        <w:instrText xml:space="preserve"> ADDIN EN.CITE &lt;EndNote&gt;&lt;Cite&gt;&lt;Author&gt;Currle&lt;/Author&gt;&lt;Year&gt;2007&lt;/Year&gt;&lt;RecNum&gt;17&lt;/RecNum&gt;&lt;DisplayText&gt;&lt;style face="superscript"&gt;15&lt;/style&gt;&lt;/DisplayText&gt;&lt;record&gt;&lt;rec-number&gt;17&lt;/rec-number&gt;&lt;foreign-keys&gt;&lt;key app="EN" db-id="rx52sasex29aetepzr9xtd56pwxdts2p02f5" timestamp="1614471201"&gt;17&lt;/key&gt;&lt;/foreign-keys&gt;&lt;ref-type name="Journal Article"&gt;17&lt;/ref-type&gt;&lt;contributors&gt;&lt;authors&gt;&lt;author&gt;Currle, D. S.&lt;/author&gt;&lt;author&gt;Hu, J. S.&lt;/author&gt;&lt;author&gt;Kolski-Andreaco, A.&lt;/author&gt;&lt;author&gt;Monuki, E. S.&lt;/author&gt;&lt;/authors&gt;&lt;/contributors&gt;&lt;auth-address&gt;Department of Developmental and Cell Biology, University of California, Irvine, CA, USA. dcurrle@uci.edu&lt;/auth-address&gt;&lt;titles&gt;&lt;title&gt;Culture of mouse neural stem cell precursors&lt;/title&gt;&lt;secondary-title&gt;J Vis Exp&lt;/secondary-title&gt;&lt;/titles&gt;&lt;periodical&gt;&lt;full-title&gt;J Vis Exp&lt;/full-title&gt;&lt;/periodical&gt;&lt;pages&gt;152&lt;/pages&gt;&lt;number&gt;2&lt;/number&gt;&lt;edition&gt;2008/10/03&lt;/edition&gt;&lt;keywords&gt;&lt;keyword&gt;Animals&lt;/keyword&gt;&lt;keyword&gt;*Cell Culture Techniques&lt;/keyword&gt;&lt;keyword&gt;Dissection/methods&lt;/keyword&gt;&lt;keyword&gt;Embryonic Stem Cells/*cytology&lt;/keyword&gt;&lt;keyword&gt;Mice&lt;/keyword&gt;&lt;keyword&gt;Neurons/*cytology&lt;/keyword&gt;&lt;keyword&gt;Prosencephalon/embryology/surgery&lt;/keyword&gt;&lt;keyword&gt;Tissue and Organ Harvesting/methods&lt;/keyword&gt;&lt;/keywords&gt;&lt;dates&gt;&lt;year&gt;2007&lt;/year&gt;&lt;pub-dates&gt;&lt;date&gt;Feb 25&lt;/date&gt;&lt;/pub-dates&gt;&lt;/dates&gt;&lt;isbn&gt;1940-087X (Electronic)&amp;#xD;1940-087X (Linking)&lt;/isbn&gt;&lt;accession-num&gt;18830426&lt;/accession-num&gt;&lt;urls&gt;&lt;related-urls&gt;&lt;url&gt;https://www.ncbi.nlm.nih.gov/pubmed/18830426&lt;/url&gt;&lt;/related-urls&gt;&lt;/urls&gt;&lt;custom2&gt;PMC2532938&lt;/custom2&gt;&lt;electronic-resource-num&gt;10.3791/152&lt;/electronic-resource-num&gt;&lt;/record&gt;&lt;/Cite&gt;&lt;/EndNote&gt;</w:instrText>
      </w:r>
      <w:r w:rsidRPr="00CD5113">
        <w:rPr>
          <w:rFonts w:ascii="Calibri" w:hAnsi="Calibri" w:cs="Calibri"/>
          <w:color w:val="FF0000"/>
        </w:rPr>
        <w:fldChar w:fldCharType="separate"/>
      </w:r>
      <w:r w:rsidRPr="00CD5113">
        <w:rPr>
          <w:rFonts w:ascii="Calibri" w:hAnsi="Calibri" w:cs="Calibri"/>
          <w:noProof/>
          <w:color w:val="FF0000"/>
          <w:vertAlign w:val="superscript"/>
        </w:rPr>
        <w:t>15</w:t>
      </w:r>
      <w:r w:rsidRPr="00CD5113">
        <w:rPr>
          <w:rFonts w:ascii="Calibri" w:hAnsi="Calibri" w:cs="Calibri"/>
          <w:color w:val="FF0000"/>
        </w:rPr>
        <w:fldChar w:fldCharType="end"/>
      </w:r>
      <w:r w:rsidRPr="00CD5113">
        <w:rPr>
          <w:rFonts w:ascii="Calibri" w:hAnsi="Calibri" w:cs="Calibri"/>
          <w:color w:val="FF0000"/>
        </w:rPr>
        <w:t xml:space="preserve"> before decapitating them.</w:t>
      </w:r>
    </w:p>
    <w:p w14:paraId="26E476BA" w14:textId="1E6EBCCF" w:rsidR="00CA57E2" w:rsidRPr="00CD5113" w:rsidRDefault="00CA57E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 xml:space="preserve">Two references published in JoVE </w:t>
      </w:r>
      <w:r w:rsidR="009448FC">
        <w:rPr>
          <w:rFonts w:ascii="Calibri" w:eastAsia="Times New Roman" w:hAnsi="Calibri" w:cs="Calibri"/>
          <w:color w:val="FF0000"/>
        </w:rPr>
        <w:t xml:space="preserve">describing the procedures used </w:t>
      </w:r>
      <w:r w:rsidRPr="00CD5113">
        <w:rPr>
          <w:rFonts w:ascii="Calibri" w:eastAsia="Times New Roman" w:hAnsi="Calibri" w:cs="Calibri"/>
          <w:color w:val="FF0000"/>
        </w:rPr>
        <w:t xml:space="preserve">were added: </w:t>
      </w:r>
    </w:p>
    <w:p w14:paraId="1C2A80B6" w14:textId="4E7ABC88" w:rsidR="00CA57E2" w:rsidRPr="00CD5113" w:rsidRDefault="00CA57E2" w:rsidP="00CA57E2">
      <w:pPr>
        <w:pStyle w:val="EndNoteBibliography"/>
        <w:ind w:left="720" w:hanging="720"/>
        <w:rPr>
          <w:noProof/>
          <w:color w:val="FF0000"/>
        </w:rPr>
      </w:pPr>
      <w:r w:rsidRPr="00CD5113">
        <w:rPr>
          <w:noProof/>
          <w:color w:val="FF0000"/>
        </w:rPr>
        <w:t xml:space="preserve">14. Wang, L., Jiang, H. &amp; Brigande, J. V. Gene transfer to the developing mouse inner ear by in vivo electroporation. </w:t>
      </w:r>
      <w:r w:rsidRPr="00CD5113">
        <w:rPr>
          <w:i/>
          <w:noProof/>
          <w:color w:val="FF0000"/>
        </w:rPr>
        <w:t>J Vis Exp.</w:t>
      </w:r>
      <w:r w:rsidRPr="00CD5113">
        <w:rPr>
          <w:noProof/>
          <w:color w:val="FF0000"/>
        </w:rPr>
        <w:t xml:space="preserve"> (64), (2012).</w:t>
      </w:r>
    </w:p>
    <w:p w14:paraId="259887C2" w14:textId="0B8AB958" w:rsidR="00CA57E2" w:rsidRPr="00CD5113" w:rsidRDefault="00CA57E2" w:rsidP="00CA57E2">
      <w:pPr>
        <w:pStyle w:val="EndNoteBibliography"/>
        <w:ind w:left="720" w:hanging="720"/>
        <w:rPr>
          <w:noProof/>
          <w:color w:val="FF0000"/>
        </w:rPr>
      </w:pPr>
      <w:r w:rsidRPr="00CD5113">
        <w:rPr>
          <w:noProof/>
          <w:color w:val="FF0000"/>
        </w:rPr>
        <w:t xml:space="preserve">15. Currle, D. S., Hu, J. S., Kolski-Andreaco, A. &amp; Monuki, E. S. Culture of mouse neural stem cell precursors. </w:t>
      </w:r>
      <w:r w:rsidRPr="00CD5113">
        <w:rPr>
          <w:i/>
          <w:noProof/>
          <w:color w:val="FF0000"/>
        </w:rPr>
        <w:t>J Vis Exp.</w:t>
      </w:r>
      <w:r w:rsidRPr="00CD5113">
        <w:rPr>
          <w:noProof/>
          <w:color w:val="FF0000"/>
        </w:rPr>
        <w:t xml:space="preserve"> (2), 152, (2007).</w:t>
      </w:r>
    </w:p>
    <w:p w14:paraId="2F3E80AA" w14:textId="0B9CE32B" w:rsidR="00985F74" w:rsidRPr="00CD5113" w:rsidRDefault="00A54EEA"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000000"/>
        </w:rPr>
        <w:t>6. Line 126-131: The Protocol should contain only action items that direct the reader to do something. Any text that cannot be written in the imperative tense may be added as a “Note.” However, notes should be concise and used sparingly. Please include all safety procedures and use of hoods, etc.</w:t>
      </w:r>
    </w:p>
    <w:p w14:paraId="14AE85D4" w14:textId="709427E9" w:rsidR="00CA57E2" w:rsidRPr="00CD5113" w:rsidRDefault="00CA57E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The text was modified accordingly.</w:t>
      </w:r>
    </w:p>
    <w:p w14:paraId="7ECC1AB7" w14:textId="77777777" w:rsidR="00CA57E2" w:rsidRPr="00CD5113" w:rsidRDefault="00CA57E2" w:rsidP="00A54EEA">
      <w:pPr>
        <w:spacing w:before="100" w:beforeAutospacing="1" w:after="100" w:afterAutospacing="1"/>
        <w:rPr>
          <w:rFonts w:ascii="Calibri" w:eastAsia="Times New Roman" w:hAnsi="Calibri" w:cs="Calibri"/>
          <w:color w:val="FF0000"/>
        </w:rPr>
      </w:pPr>
    </w:p>
    <w:p w14:paraId="31415693" w14:textId="7729CF18"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7. Line 135: Please specify if there is any specific volume of PFA to be used.</w:t>
      </w:r>
    </w:p>
    <w:p w14:paraId="19FACC39" w14:textId="2D3EDF14" w:rsidR="00CA57E2" w:rsidRPr="00CD5113" w:rsidRDefault="00CA57E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A volume of 10 mL was indicated.</w:t>
      </w:r>
    </w:p>
    <w:p w14:paraId="1BB72D86" w14:textId="77777777" w:rsidR="00CA57E2" w:rsidRPr="00CD5113" w:rsidRDefault="00A54EEA" w:rsidP="00CA57E2">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000000"/>
        </w:rPr>
        <w:lastRenderedPageBreak/>
        <w:br/>
        <w:t>8. Line 146-147: Please specify if there is any specific volume of PBS used for washing.</w:t>
      </w:r>
      <w:r w:rsidRPr="00CD5113">
        <w:rPr>
          <w:rFonts w:ascii="Calibri" w:eastAsia="Times New Roman" w:hAnsi="Calibri" w:cs="Calibri"/>
          <w:color w:val="000000"/>
        </w:rPr>
        <w:br/>
      </w:r>
    </w:p>
    <w:p w14:paraId="36E9BF96" w14:textId="69F83C30" w:rsidR="00AB1E31" w:rsidRPr="00CD5113" w:rsidRDefault="00CA57E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A volume of 10 mL was indicated.</w:t>
      </w:r>
    </w:p>
    <w:p w14:paraId="7329E1D7" w14:textId="77777777" w:rsidR="00CA57E2" w:rsidRPr="00CD5113" w:rsidRDefault="00CA57E2" w:rsidP="00A54EEA">
      <w:pPr>
        <w:spacing w:before="100" w:beforeAutospacing="1" w:after="100" w:afterAutospacing="1"/>
        <w:rPr>
          <w:rFonts w:ascii="Calibri" w:eastAsia="Times New Roman" w:hAnsi="Calibri" w:cs="Calibri"/>
          <w:color w:val="FF0000"/>
        </w:rPr>
      </w:pPr>
    </w:p>
    <w:p w14:paraId="61FA5733" w14:textId="6526383F"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 xml:space="preserve">9. Line 191: Please use standard abbreviation for length units. Examples: 10 </w:t>
      </w:r>
      <w:r w:rsidRPr="00CD5113">
        <w:rPr>
          <w:rFonts w:ascii="Calibri" w:eastAsia="Times New Roman" w:hAnsi="Calibri" w:cs="Calibri"/>
          <w:color w:val="000000"/>
        </w:rPr>
        <w:sym w:font="Symbol" w:char="F06D"/>
      </w:r>
      <w:r w:rsidRPr="00CD5113">
        <w:rPr>
          <w:rFonts w:ascii="Calibri" w:eastAsia="Times New Roman" w:hAnsi="Calibri" w:cs="Calibri"/>
          <w:color w:val="000000"/>
        </w:rPr>
        <w:t>L. 50 mL.</w:t>
      </w:r>
      <w:r w:rsidRPr="00CD5113">
        <w:rPr>
          <w:rFonts w:ascii="Calibri" w:eastAsia="Times New Roman" w:hAnsi="Calibri" w:cs="Calibri"/>
          <w:color w:val="000000"/>
        </w:rPr>
        <w:br/>
      </w:r>
    </w:p>
    <w:p w14:paraId="0648A401" w14:textId="23F18CFE" w:rsidR="00F639A2" w:rsidRPr="00CD5113" w:rsidRDefault="00F639A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This was corrected all along the manuscript.</w:t>
      </w:r>
    </w:p>
    <w:p w14:paraId="04BABACD" w14:textId="77777777" w:rsidR="00F639A2" w:rsidRPr="00CD5113" w:rsidRDefault="00F639A2" w:rsidP="00A54EEA">
      <w:pPr>
        <w:spacing w:before="100" w:beforeAutospacing="1" w:after="100" w:afterAutospacing="1"/>
        <w:rPr>
          <w:rFonts w:ascii="Calibri" w:eastAsia="Times New Roman" w:hAnsi="Calibri" w:cs="Calibri"/>
          <w:color w:val="FF0000"/>
        </w:rPr>
      </w:pPr>
    </w:p>
    <w:p w14:paraId="03C6D8BA" w14:textId="0A9D0BBD"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10. Line 191-192: Please specify the volume of permeabilizing and blocking solution used.</w:t>
      </w:r>
      <w:r w:rsidRPr="00CD5113">
        <w:rPr>
          <w:rFonts w:ascii="Calibri" w:eastAsia="Times New Roman" w:hAnsi="Calibri" w:cs="Calibri"/>
          <w:color w:val="000000"/>
        </w:rPr>
        <w:br/>
      </w:r>
    </w:p>
    <w:p w14:paraId="45D80D27" w14:textId="28C9DE3B" w:rsidR="00F639A2" w:rsidRPr="00CD5113" w:rsidRDefault="00F639A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This information was added.</w:t>
      </w:r>
    </w:p>
    <w:p w14:paraId="635F5147" w14:textId="77777777" w:rsidR="00CA57E2" w:rsidRPr="00CD5113" w:rsidRDefault="00CA57E2" w:rsidP="00A54EEA">
      <w:pPr>
        <w:spacing w:before="100" w:beforeAutospacing="1" w:after="100" w:afterAutospacing="1"/>
        <w:rPr>
          <w:rFonts w:ascii="Calibri" w:eastAsia="Times New Roman" w:hAnsi="Calibri" w:cs="Calibri"/>
          <w:color w:val="FF0000"/>
        </w:rPr>
      </w:pPr>
    </w:p>
    <w:p w14:paraId="2A42A0AF" w14:textId="063E5ABD"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11. Line 195-196: Please include the volume of the antibodies used.</w:t>
      </w:r>
      <w:r w:rsidRPr="00CD5113">
        <w:rPr>
          <w:rFonts w:ascii="Calibri" w:eastAsia="Times New Roman" w:hAnsi="Calibri" w:cs="Calibri"/>
          <w:color w:val="000000"/>
        </w:rPr>
        <w:br/>
      </w:r>
    </w:p>
    <w:p w14:paraId="212BB31E" w14:textId="5CC940AE" w:rsidR="00F639A2" w:rsidRPr="00CD5113" w:rsidRDefault="00F639A2"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This information was added.</w:t>
      </w:r>
    </w:p>
    <w:p w14:paraId="4457A995" w14:textId="77777777" w:rsidR="00CA57E2" w:rsidRPr="00CD5113" w:rsidRDefault="00CA57E2" w:rsidP="00A54EEA">
      <w:pPr>
        <w:spacing w:before="100" w:beforeAutospacing="1" w:after="100" w:afterAutospacing="1"/>
        <w:rPr>
          <w:rFonts w:ascii="Calibri" w:eastAsia="Times New Roman" w:hAnsi="Calibri" w:cs="Calibri"/>
          <w:color w:val="000000"/>
        </w:rPr>
      </w:pPr>
    </w:p>
    <w:p w14:paraId="6AE80085" w14:textId="4F0C4D47"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12. Line 213: Please add more details to the imaging steps. At what magnification was the imaging performed? Were there any specific system settings required to image the tissue? Please cite a reference if necessary.</w:t>
      </w:r>
      <w:r w:rsidRPr="00CD5113">
        <w:rPr>
          <w:rFonts w:ascii="Calibri" w:eastAsia="Times New Roman" w:hAnsi="Calibri" w:cs="Calibri"/>
          <w:color w:val="000000"/>
        </w:rPr>
        <w:br/>
      </w:r>
    </w:p>
    <w:p w14:paraId="28CD4300" w14:textId="77777777" w:rsidR="00557FEF" w:rsidRPr="00CD5113" w:rsidRDefault="00557FEF" w:rsidP="00557FEF">
      <w:pPr>
        <w:pStyle w:val="a5"/>
        <w:widowControl/>
        <w:autoSpaceDE/>
        <w:autoSpaceDN/>
        <w:adjustRightInd/>
        <w:ind w:left="0"/>
        <w:rPr>
          <w:rFonts w:eastAsia="Times New Roman"/>
          <w:color w:val="FF0000"/>
        </w:rPr>
      </w:pPr>
      <w:r w:rsidRPr="00CD5113">
        <w:rPr>
          <w:rFonts w:eastAsia="Times New Roman"/>
          <w:color w:val="FF0000"/>
        </w:rPr>
        <w:t xml:space="preserve">This section now reads: </w:t>
      </w:r>
    </w:p>
    <w:p w14:paraId="6DDE9B58" w14:textId="1812EAFA" w:rsidR="00557FEF" w:rsidRPr="00CD5113" w:rsidRDefault="00557FEF" w:rsidP="00557FEF">
      <w:pPr>
        <w:pStyle w:val="a5"/>
        <w:widowControl/>
        <w:autoSpaceDE/>
        <w:autoSpaceDN/>
        <w:adjustRightInd/>
        <w:ind w:left="0"/>
        <w:rPr>
          <w:color w:val="FF0000"/>
        </w:rPr>
      </w:pPr>
      <w:r w:rsidRPr="00CD5113">
        <w:rPr>
          <w:color w:val="FF0000"/>
        </w:rPr>
        <w:t xml:space="preserve">3.6. </w:t>
      </w:r>
      <w:r w:rsidRPr="00CD5113">
        <w:rPr>
          <w:color w:val="FF0000"/>
        </w:rPr>
        <w:tab/>
        <w:t>Image using a confocal microscope. Endolymphatic sac preparations are first observed with a 10x objective to have a global view of the sac labeling (Figure 5 A-D). A 63x objective is then used to gain a detailed view of the distribution of the protein of interest in mitochondria and ribosomal rich cells which compose the endolymphatic sac (Figure 5 F-G).</w:t>
      </w:r>
    </w:p>
    <w:p w14:paraId="25FD8A44" w14:textId="19A524BB" w:rsidR="00557FEF" w:rsidRPr="00CD5113" w:rsidRDefault="00557FEF"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 xml:space="preserve">Settings will depend </w:t>
      </w:r>
      <w:r w:rsidR="00D918D2" w:rsidRPr="00CD5113">
        <w:rPr>
          <w:rFonts w:ascii="Calibri" w:eastAsia="Times New Roman" w:hAnsi="Calibri" w:cs="Calibri"/>
          <w:color w:val="FF0000"/>
        </w:rPr>
        <w:t>o</w:t>
      </w:r>
      <w:r w:rsidR="00D918D2">
        <w:rPr>
          <w:rFonts w:ascii="Calibri" w:eastAsia="Times New Roman" w:hAnsi="Calibri" w:cs="Calibri"/>
          <w:color w:val="FF0000"/>
        </w:rPr>
        <w:t xml:space="preserve">n </w:t>
      </w:r>
      <w:r w:rsidRPr="00CD5113">
        <w:rPr>
          <w:rFonts w:ascii="Calibri" w:eastAsia="Times New Roman" w:hAnsi="Calibri" w:cs="Calibri"/>
          <w:color w:val="FF0000"/>
        </w:rPr>
        <w:t>the fluorophore used.</w:t>
      </w:r>
    </w:p>
    <w:p w14:paraId="10F23D4F" w14:textId="318DBE37" w:rsidR="00AB1E31" w:rsidRPr="00CD5113" w:rsidRDefault="00A54EEA" w:rsidP="00A54EEA">
      <w:pPr>
        <w:spacing w:before="100" w:beforeAutospacing="1" w:after="100" w:afterAutospacing="1"/>
        <w:rPr>
          <w:rFonts w:ascii="Calibri" w:eastAsia="Times New Roman" w:hAnsi="Calibri" w:cs="Calibri"/>
          <w:color w:val="000000"/>
        </w:rPr>
      </w:pPr>
      <w:r w:rsidRPr="00E05310">
        <w:rPr>
          <w:rFonts w:ascii="Calibri" w:eastAsia="Times New Roman" w:hAnsi="Calibri" w:cs="Calibri"/>
          <w:color w:val="000000"/>
        </w:rPr>
        <w:t xml:space="preserve">13. Please highlight up to 3 pages of the Protocol (including headings and spacing) that identifies the essential steps of the protocol for the video, i.e., the steps that should be </w:t>
      </w:r>
      <w:r w:rsidRPr="00E05310">
        <w:rPr>
          <w:rFonts w:ascii="Calibri" w:eastAsia="Times New Roman" w:hAnsi="Calibri" w:cs="Calibri"/>
          <w:color w:val="000000"/>
        </w:rPr>
        <w:lastRenderedPageBreak/>
        <w:t>visualized to tell the most cohesive story of the Protocol. Remember that non-highlighted Protocol steps will remain in the manuscript, and therefore will still be available to the reader.</w:t>
      </w:r>
      <w:r w:rsidRPr="00CD5113">
        <w:rPr>
          <w:rFonts w:ascii="Calibri" w:eastAsia="Times New Roman" w:hAnsi="Calibri" w:cs="Calibri"/>
          <w:color w:val="000000"/>
        </w:rPr>
        <w:br/>
      </w:r>
    </w:p>
    <w:p w14:paraId="229015CA" w14:textId="0CA0B942" w:rsidR="00C42558" w:rsidRDefault="009321D1"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 xml:space="preserve">We have edited the video including the main steps of the Protocol for your consideration. </w:t>
      </w:r>
    </w:p>
    <w:p w14:paraId="0CEFC869" w14:textId="036FBA99" w:rsidR="00C42558" w:rsidRDefault="00C42558" w:rsidP="00A54EEA">
      <w:pPr>
        <w:spacing w:before="100" w:beforeAutospacing="1" w:after="100" w:afterAutospacing="1"/>
        <w:rPr>
          <w:rFonts w:ascii="Calibri" w:eastAsia="Times New Roman" w:hAnsi="Calibri" w:cs="Calibri"/>
          <w:color w:val="FF0000"/>
        </w:rPr>
      </w:pPr>
      <w:r>
        <w:rPr>
          <w:rFonts w:ascii="Calibri" w:eastAsia="Times New Roman" w:hAnsi="Calibri" w:cs="Calibri"/>
          <w:color w:val="FF0000"/>
        </w:rPr>
        <w:t>These steps have also been highlighted in yellow in the Protocol.</w:t>
      </w:r>
    </w:p>
    <w:p w14:paraId="25C713B5" w14:textId="278B357F" w:rsidR="009321D1" w:rsidRPr="00CD5113" w:rsidRDefault="009321D1"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Please let us know if any additional information is needed.</w:t>
      </w:r>
    </w:p>
    <w:p w14:paraId="40C5AABC" w14:textId="7DE9E1FA" w:rsidR="00AB1E31"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14. Please do not use the &amp;-sign or the word “and” when listing authors. Authors should be listed as last name author 1, initials author 1, last name author 2, initials author 2, etc. End the list of authors with a period. Example: Bedford, C. D., Harris, R. N., Howd, R. A., Goff, D. A., Koolpe, G. A. Quaternary salts of 2-[(hydroxyimino)methyl]limidazole. Journal of Medicinal Chemistry. 32 (2), 493-503 (1998).</w:t>
      </w:r>
      <w:r w:rsidRPr="00CD5113">
        <w:rPr>
          <w:rFonts w:ascii="Calibri" w:eastAsia="Times New Roman" w:hAnsi="Calibri" w:cs="Calibri"/>
          <w:color w:val="000000"/>
        </w:rPr>
        <w:br/>
      </w:r>
    </w:p>
    <w:p w14:paraId="108F3A65" w14:textId="25D7082E" w:rsidR="00A9550F" w:rsidRPr="00CD5113" w:rsidRDefault="00A9550F"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This was corrected.</w:t>
      </w:r>
    </w:p>
    <w:p w14:paraId="50646349" w14:textId="603FFECA" w:rsidR="00ED1932"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3A0D83A" w14:textId="725A8738" w:rsidR="00ED1932" w:rsidRPr="00E05310" w:rsidRDefault="00ED1932"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t xml:space="preserve">The figure we would like to include was published in eLife. As eLife applies the Creative Commons license to their articles, there is no need </w:t>
      </w:r>
      <w:r w:rsidR="009448FC">
        <w:rPr>
          <w:rFonts w:ascii="Calibri" w:eastAsia="Times New Roman" w:hAnsi="Calibri" w:cs="Calibri"/>
          <w:color w:val="FF0000"/>
        </w:rPr>
        <w:t xml:space="preserve">of </w:t>
      </w:r>
      <w:r w:rsidRPr="00CD5113">
        <w:rPr>
          <w:rFonts w:ascii="Calibri" w:eastAsia="Times New Roman" w:hAnsi="Calibri" w:cs="Calibri"/>
          <w:color w:val="FF0000"/>
        </w:rPr>
        <w:t xml:space="preserve">permission. We included in the legend of Figure 1: “This figure has been modified from Honda </w:t>
      </w:r>
      <w:r w:rsidRPr="009448FC">
        <w:rPr>
          <w:rFonts w:ascii="Calibri" w:eastAsia="Times New Roman" w:hAnsi="Calibri" w:cs="Calibri"/>
          <w:i/>
          <w:iCs/>
          <w:color w:val="FF0000"/>
        </w:rPr>
        <w:t>et al.</w:t>
      </w:r>
      <w:r w:rsidR="004823C9" w:rsidRPr="009448FC">
        <w:rPr>
          <w:rFonts w:ascii="Calibri" w:eastAsia="Times New Roman" w:hAnsi="Calibri" w:cs="Calibri"/>
          <w:color w:val="FF0000"/>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4823C9" w:rsidRPr="009448FC">
        <w:rPr>
          <w:rFonts w:ascii="Calibri" w:eastAsia="Times New Roman" w:hAnsi="Calibri" w:cs="Calibri"/>
          <w:color w:val="FF0000"/>
        </w:rPr>
        <w:instrText xml:space="preserve"> ADDIN EN.CITE </w:instrText>
      </w:r>
      <w:r w:rsidR="004823C9" w:rsidRPr="009448FC">
        <w:rPr>
          <w:rFonts w:ascii="Calibri" w:eastAsia="Times New Roman" w:hAnsi="Calibri" w:cs="Calibri"/>
          <w:color w:val="FF0000"/>
        </w:rPr>
        <w:fldChar w:fldCharType="begin">
          <w:fldData xml:space="preserve">PEVuZE5vdGU+PENpdGU+PEF1dGhvcj5Ib25kYTwvQXV0aG9yPjxZZWFyPjIwMTc8L1llYXI+PFJl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</w:fldData>
        </w:fldChar>
      </w:r>
      <w:r w:rsidR="004823C9" w:rsidRPr="009448FC">
        <w:rPr>
          <w:rFonts w:ascii="Calibri" w:eastAsia="Times New Roman" w:hAnsi="Calibri" w:cs="Calibri"/>
          <w:color w:val="FF0000"/>
        </w:rPr>
        <w:instrText xml:space="preserve"> ADDIN EN.CITE.DATA </w:instrText>
      </w:r>
      <w:r w:rsidR="004823C9" w:rsidRPr="009448FC">
        <w:rPr>
          <w:rFonts w:ascii="Calibri" w:eastAsia="Times New Roman" w:hAnsi="Calibri" w:cs="Calibri"/>
          <w:color w:val="FF0000"/>
        </w:rPr>
      </w:r>
      <w:r w:rsidR="004823C9" w:rsidRPr="009448FC">
        <w:rPr>
          <w:rFonts w:ascii="Calibri" w:eastAsia="Times New Roman" w:hAnsi="Calibri" w:cs="Calibri"/>
          <w:color w:val="FF0000"/>
        </w:rPr>
        <w:fldChar w:fldCharType="end"/>
      </w:r>
      <w:r w:rsidR="004823C9" w:rsidRPr="009448FC">
        <w:rPr>
          <w:rFonts w:ascii="Calibri" w:eastAsia="Times New Roman" w:hAnsi="Calibri" w:cs="Calibri"/>
          <w:color w:val="FF0000"/>
        </w:rPr>
      </w:r>
      <w:r w:rsidR="004823C9" w:rsidRPr="009448FC">
        <w:rPr>
          <w:rFonts w:ascii="Calibri" w:eastAsia="Times New Roman" w:hAnsi="Calibri" w:cs="Calibri"/>
          <w:color w:val="FF0000"/>
        </w:rPr>
        <w:fldChar w:fldCharType="separate"/>
      </w:r>
      <w:r w:rsidR="004823C9" w:rsidRPr="009448FC">
        <w:rPr>
          <w:rFonts w:ascii="Calibri" w:eastAsia="Times New Roman" w:hAnsi="Calibri" w:cs="Calibri"/>
          <w:noProof/>
          <w:color w:val="FF0000"/>
          <w:vertAlign w:val="superscript"/>
        </w:rPr>
        <w:t>16</w:t>
      </w:r>
      <w:r w:rsidR="004823C9" w:rsidRPr="009448FC">
        <w:rPr>
          <w:rFonts w:ascii="Calibri" w:eastAsia="Times New Roman" w:hAnsi="Calibri" w:cs="Calibri"/>
          <w:color w:val="FF0000"/>
        </w:rPr>
        <w:fldChar w:fldCharType="end"/>
      </w:r>
      <w:r w:rsidRPr="009448FC">
        <w:rPr>
          <w:rFonts w:ascii="Calibri" w:eastAsia="Times New Roman" w:hAnsi="Calibri" w:cs="Calibri"/>
          <w:i/>
          <w:iCs/>
          <w:color w:val="FF0000"/>
        </w:rPr>
        <w:t>.”</w:t>
      </w:r>
      <w:r w:rsidR="00E05310">
        <w:rPr>
          <w:rFonts w:ascii="Calibri" w:eastAsia="Times New Roman" w:hAnsi="Calibri" w:cs="Calibri"/>
          <w:color w:val="FF0000"/>
        </w:rPr>
        <w:t xml:space="preserve">  We have also asked the permission to use this figure to Dr. Wangemann, who made this figure initially, and approved its use for the present publication. </w:t>
      </w:r>
    </w:p>
    <w:p w14:paraId="6213C47A" w14:textId="77777777" w:rsidR="00FF66AD"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t>16. Please sort the Table of Materials in alphabetical order.</w:t>
      </w:r>
      <w:r w:rsidRPr="00CD5113">
        <w:rPr>
          <w:rFonts w:ascii="Calibri" w:eastAsia="Times New Roman" w:hAnsi="Calibri" w:cs="Calibri"/>
          <w:color w:val="000000"/>
        </w:rPr>
        <w:br/>
      </w:r>
    </w:p>
    <w:p w14:paraId="6BE61AB3" w14:textId="26711314" w:rsidR="00FF66AD" w:rsidRPr="00CD5113" w:rsidRDefault="00FF66AD"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t>This was done.</w:t>
      </w:r>
      <w:r w:rsidR="000F3B5D" w:rsidRPr="00CD5113">
        <w:rPr>
          <w:rFonts w:ascii="Calibri" w:eastAsia="Times New Roman" w:hAnsi="Calibri" w:cs="Calibri"/>
          <w:color w:val="FF0000"/>
        </w:rPr>
        <w:t xml:space="preserve"> Some information and references of products used were added in the Table of Materials as you suggested their removal from the main text.</w:t>
      </w:r>
    </w:p>
    <w:p w14:paraId="5400A0D6" w14:textId="2B656526" w:rsidR="00FE4E24"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r>
      <w:r w:rsidRPr="00CD5113">
        <w:rPr>
          <w:rFonts w:ascii="Calibri" w:eastAsia="Times New Roman" w:hAnsi="Calibri" w:cs="Calibri"/>
          <w:b/>
          <w:bCs/>
          <w:color w:val="000000"/>
        </w:rPr>
        <w:t>For the video, please mark-up or annotate the video to help our editor navigate the file. You can also further break up the video into individual files of whatever parts they'd like to use for the particular sections of the video. You can upload the video sections here: </w:t>
      </w:r>
      <w:r w:rsidRPr="00CD5113">
        <w:rPr>
          <w:rFonts w:ascii="Calibri" w:eastAsia="Times New Roman" w:hAnsi="Calibri" w:cs="Calibri"/>
          <w:color w:val="000000"/>
        </w:rPr>
        <w:br/>
      </w:r>
      <w:hyperlink r:id="rId4" w:history="1">
        <w:r w:rsidRPr="00CD5113">
          <w:rPr>
            <w:rFonts w:ascii="Calibri" w:eastAsia="Times New Roman" w:hAnsi="Calibri" w:cs="Calibri"/>
            <w:color w:val="0000FF"/>
            <w:u w:val="single"/>
          </w:rPr>
          <w:t>https://www.dropbox.com/request/KwzdlehauQxwKltpo6Ji?oref=e</w:t>
        </w:r>
      </w:hyperlink>
      <w:r w:rsidRPr="00CD5113">
        <w:rPr>
          <w:rFonts w:ascii="Calibri" w:eastAsia="Times New Roman" w:hAnsi="Calibri" w:cs="Calibri"/>
          <w:color w:val="000000"/>
        </w:rPr>
        <w:br/>
      </w:r>
    </w:p>
    <w:p w14:paraId="62808F89" w14:textId="0DFD7B21" w:rsidR="00FE4E24" w:rsidRPr="00CD5113" w:rsidRDefault="00A54EEA" w:rsidP="00A54EEA">
      <w:pPr>
        <w:spacing w:before="100" w:beforeAutospacing="1" w:after="100" w:afterAutospacing="1"/>
        <w:rPr>
          <w:rFonts w:ascii="Calibri" w:eastAsia="Times New Roman" w:hAnsi="Calibri" w:cs="Calibri"/>
          <w:b/>
          <w:bCs/>
          <w:color w:val="0000FF"/>
          <w:u w:val="single"/>
        </w:rPr>
      </w:pPr>
      <w:r w:rsidRPr="00452623">
        <w:rPr>
          <w:rFonts w:ascii="Calibri" w:eastAsia="Times New Roman" w:hAnsi="Calibri" w:cs="Calibri"/>
          <w:b/>
          <w:bCs/>
          <w:color w:val="FF0000"/>
          <w:u w:val="single"/>
        </w:rPr>
        <w:lastRenderedPageBreak/>
        <w:t>Reviewers' comments:</w:t>
      </w:r>
      <w:r w:rsidRPr="00CD5113">
        <w:rPr>
          <w:rFonts w:ascii="Calibri" w:eastAsia="Times New Roman" w:hAnsi="Calibri" w:cs="Calibri"/>
          <w:color w:val="000000"/>
        </w:rPr>
        <w:br/>
      </w:r>
      <w:r w:rsidRPr="00CD5113">
        <w:rPr>
          <w:rFonts w:ascii="Calibri" w:eastAsia="Times New Roman" w:hAnsi="Calibri" w:cs="Calibri"/>
          <w:b/>
          <w:bCs/>
          <w:color w:val="000000"/>
        </w:rPr>
        <w:t>Reviewer #1:</w:t>
      </w:r>
      <w:r w:rsidRPr="00CD5113">
        <w:rPr>
          <w:rFonts w:ascii="Calibri" w:eastAsia="Times New Roman" w:hAnsi="Calibri" w:cs="Calibri"/>
          <w:color w:val="000000"/>
        </w:rPr>
        <w:br/>
        <w:t>Manuscript Summary:</w:t>
      </w:r>
      <w:r w:rsidRPr="00CD5113">
        <w:rPr>
          <w:rFonts w:ascii="Calibri" w:eastAsia="Times New Roman" w:hAnsi="Calibri" w:cs="Calibri"/>
          <w:color w:val="000000"/>
        </w:rPr>
        <w:br/>
        <w:t xml:space="preserve">The Authors describe a method to dissect the endolymphatic sac in a </w:t>
      </w:r>
      <w:proofErr w:type="gramStart"/>
      <w:r w:rsidRPr="00CD5113">
        <w:rPr>
          <w:rFonts w:ascii="Calibri" w:eastAsia="Times New Roman" w:hAnsi="Calibri" w:cs="Calibri"/>
          <w:color w:val="000000"/>
        </w:rPr>
        <w:t>mice</w:t>
      </w:r>
      <w:proofErr w:type="gramEnd"/>
      <w:r w:rsidRPr="00CD5113">
        <w:rPr>
          <w:rFonts w:ascii="Calibri" w:eastAsia="Times New Roman" w:hAnsi="Calibri" w:cs="Calibri"/>
          <w:color w:val="000000"/>
        </w:rPr>
        <w:t>. The paper is well written and concise. This article could be of some interest to the readers.</w:t>
      </w:r>
      <w:r w:rsidRPr="00CD5113">
        <w:rPr>
          <w:rFonts w:ascii="Calibri" w:eastAsia="Times New Roman" w:hAnsi="Calibri" w:cs="Calibri"/>
          <w:color w:val="000000"/>
        </w:rPr>
        <w:br/>
      </w:r>
    </w:p>
    <w:p w14:paraId="5FCA4E21" w14:textId="1F9C0142" w:rsidR="00FE4E24" w:rsidRPr="00CD5113" w:rsidRDefault="00FE4E24"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We thank the reviewer for his</w:t>
      </w:r>
      <w:r w:rsidR="00D918D2">
        <w:rPr>
          <w:rFonts w:ascii="Calibri" w:eastAsia="Times New Roman" w:hAnsi="Calibri" w:cs="Calibri"/>
          <w:color w:val="FF0000"/>
        </w:rPr>
        <w:t>/her</w:t>
      </w:r>
      <w:r w:rsidR="00464AF4">
        <w:rPr>
          <w:rFonts w:ascii="Calibri" w:eastAsia="Times New Roman" w:hAnsi="Calibri" w:cs="Calibri"/>
          <w:color w:val="FF0000"/>
        </w:rPr>
        <w:t>/their</w:t>
      </w:r>
      <w:r w:rsidRPr="00CD5113">
        <w:rPr>
          <w:rFonts w:ascii="Calibri" w:eastAsia="Times New Roman" w:hAnsi="Calibri" w:cs="Calibri"/>
          <w:color w:val="FF0000"/>
        </w:rPr>
        <w:t xml:space="preserve"> interest in this work and in this publication.</w:t>
      </w:r>
    </w:p>
    <w:p w14:paraId="288C5206" w14:textId="77777777" w:rsidR="00E669F8"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t>Minor Concerns:</w:t>
      </w:r>
      <w:r w:rsidRPr="00CD5113">
        <w:rPr>
          <w:rFonts w:ascii="Calibri" w:eastAsia="Times New Roman" w:hAnsi="Calibri" w:cs="Calibri"/>
          <w:color w:val="000000"/>
        </w:rPr>
        <w:br/>
      </w:r>
      <w:r w:rsidRPr="00E05310">
        <w:rPr>
          <w:rFonts w:ascii="Calibri" w:eastAsia="Times New Roman" w:hAnsi="Calibri" w:cs="Calibri"/>
          <w:color w:val="000000"/>
        </w:rPr>
        <w:t>Some of the figures have not clear labels</w:t>
      </w:r>
    </w:p>
    <w:p w14:paraId="6D080224" w14:textId="77777777" w:rsidR="00B00C1D" w:rsidRPr="00051FAA" w:rsidRDefault="00E669F8" w:rsidP="00E669F8">
      <w:pPr>
        <w:spacing w:before="100" w:beforeAutospacing="1" w:after="100" w:afterAutospacing="1"/>
        <w:rPr>
          <w:rFonts w:ascii="Calibri" w:eastAsia="Times New Roman" w:hAnsi="Calibri" w:cs="Calibri"/>
          <w:color w:val="FF0000"/>
        </w:rPr>
      </w:pPr>
      <w:r w:rsidRPr="00D25C4C">
        <w:rPr>
          <w:rFonts w:ascii="Calibri" w:eastAsia="Times New Roman" w:hAnsi="Calibri" w:cs="Calibri"/>
          <w:color w:val="FF0000"/>
        </w:rPr>
        <w:t xml:space="preserve">Figure 1: </w:t>
      </w:r>
      <w:r w:rsidR="009C0F95" w:rsidRPr="00D25C4C">
        <w:rPr>
          <w:rFonts w:ascii="Calibri" w:eastAsia="Times New Roman" w:hAnsi="Calibri" w:cs="Calibri"/>
          <w:color w:val="FF0000"/>
        </w:rPr>
        <w:t xml:space="preserve">the exclamation points in E and G have been replaced by asterisks.  </w:t>
      </w:r>
    </w:p>
    <w:p w14:paraId="14D2DA7C" w14:textId="7F6F5475" w:rsidR="009C0F95" w:rsidRPr="00F13AF5" w:rsidRDefault="009C0F95" w:rsidP="00E669F8">
      <w:pPr>
        <w:spacing w:before="100" w:beforeAutospacing="1" w:after="100" w:afterAutospacing="1"/>
        <w:rPr>
          <w:rFonts w:ascii="Calibri" w:eastAsia="Times New Roman" w:hAnsi="Calibri" w:cs="Calibri"/>
          <w:color w:val="FF0000"/>
        </w:rPr>
      </w:pPr>
      <w:r w:rsidRPr="00F13AF5">
        <w:rPr>
          <w:rFonts w:ascii="Calibri" w:eastAsia="Times New Roman" w:hAnsi="Calibri" w:cs="Calibri"/>
          <w:color w:val="FF0000"/>
        </w:rPr>
        <w:t>We separated the right part of panel H in its own panel now refe</w:t>
      </w:r>
      <w:r w:rsidR="0015412A" w:rsidRPr="00F13AF5">
        <w:rPr>
          <w:rFonts w:ascii="Calibri" w:eastAsia="Times New Roman" w:hAnsi="Calibri" w:cs="Calibri"/>
          <w:color w:val="FF0000"/>
        </w:rPr>
        <w:t>r</w:t>
      </w:r>
      <w:r w:rsidRPr="00F13AF5">
        <w:rPr>
          <w:rFonts w:ascii="Calibri" w:eastAsia="Times New Roman" w:hAnsi="Calibri" w:cs="Calibri"/>
          <w:color w:val="FF0000"/>
        </w:rPr>
        <w:t xml:space="preserve">red to as I. </w:t>
      </w:r>
    </w:p>
    <w:p w14:paraId="221CDC35" w14:textId="41A3D3DC" w:rsidR="009C0F95" w:rsidRPr="00D25C4C" w:rsidRDefault="009C0F95" w:rsidP="00E669F8">
      <w:pPr>
        <w:spacing w:before="100" w:beforeAutospacing="1" w:after="100" w:afterAutospacing="1"/>
        <w:rPr>
          <w:rFonts w:ascii="Calibri" w:eastAsia="Times New Roman" w:hAnsi="Calibri" w:cs="Calibri"/>
          <w:color w:val="FF0000"/>
        </w:rPr>
      </w:pPr>
      <w:r w:rsidRPr="001A2032">
        <w:rPr>
          <w:rFonts w:ascii="Calibri" w:eastAsia="Times New Roman" w:hAnsi="Calibri" w:cs="Calibri"/>
          <w:color w:val="FF0000"/>
        </w:rPr>
        <w:t>Th</w:t>
      </w:r>
      <w:r w:rsidRPr="00D918D2">
        <w:rPr>
          <w:rFonts w:ascii="Calibri" w:eastAsia="Times New Roman" w:hAnsi="Calibri" w:cs="Calibri"/>
          <w:color w:val="FF0000"/>
        </w:rPr>
        <w:t>e legend now reads:</w:t>
      </w:r>
    </w:p>
    <w:p w14:paraId="78541EBA" w14:textId="46101649" w:rsidR="00B00C1D" w:rsidRPr="00D25C4C" w:rsidRDefault="008F1580" w:rsidP="00B00C1D">
      <w:pPr>
        <w:rPr>
          <w:color w:val="FF0000"/>
        </w:rPr>
      </w:pPr>
      <w:r>
        <w:rPr>
          <w:color w:val="FF0000"/>
        </w:rPr>
        <w:t>“</w:t>
      </w:r>
      <w:r w:rsidR="00B00C1D" w:rsidRPr="00D25C4C">
        <w:rPr>
          <w:color w:val="FF0000"/>
        </w:rPr>
        <w:t>(G) The preparation is carefully removed from the temporal bone by holding the tissue at the position shown by the asterisk (*, also shown in panel E) and peeling it up.</w:t>
      </w:r>
    </w:p>
    <w:p w14:paraId="4E2BBC2E" w14:textId="77777777" w:rsidR="00B00C1D" w:rsidRPr="00D25C4C" w:rsidRDefault="00B00C1D" w:rsidP="00B00C1D">
      <w:pPr>
        <w:rPr>
          <w:color w:val="FF0000"/>
        </w:rPr>
      </w:pPr>
      <w:r w:rsidRPr="00D25C4C">
        <w:rPr>
          <w:color w:val="FF0000"/>
        </w:rPr>
        <w:t xml:space="preserve">(H) An isolated whole endolymphatic sac with surrounding tissues. </w:t>
      </w:r>
    </w:p>
    <w:p w14:paraId="7EDF1F3A" w14:textId="77777777" w:rsidR="00B00C1D" w:rsidRPr="00D25C4C" w:rsidRDefault="00B00C1D" w:rsidP="00B00C1D">
      <w:pPr>
        <w:rPr>
          <w:color w:val="FF0000"/>
        </w:rPr>
      </w:pPr>
      <w:r w:rsidRPr="00D25C4C">
        <w:rPr>
          <w:color w:val="FF0000"/>
        </w:rPr>
        <w:t>(I) Schematic version of this isolated endolymphatic sac with surrounding tissues.</w:t>
      </w:r>
      <w:r w:rsidRPr="00D25C4C" w:rsidDel="000747E7">
        <w:rPr>
          <w:color w:val="FF0000"/>
        </w:rPr>
        <w:t xml:space="preserve"> </w:t>
      </w:r>
    </w:p>
    <w:p w14:paraId="50BDF133" w14:textId="77777777" w:rsidR="00B00C1D" w:rsidRPr="00D25C4C" w:rsidRDefault="00B00C1D" w:rsidP="00B00C1D">
      <w:pPr>
        <w:rPr>
          <w:color w:val="FF0000"/>
        </w:rPr>
      </w:pPr>
      <w:r w:rsidRPr="00D25C4C">
        <w:rPr>
          <w:color w:val="FF0000"/>
        </w:rPr>
        <w:t>(J) Isolated endolymphatic sac without surrounding tissues.</w:t>
      </w:r>
    </w:p>
    <w:p w14:paraId="21DB188E" w14:textId="5F106B97" w:rsidR="00B00C1D" w:rsidRPr="00D25C4C" w:rsidRDefault="00B00C1D" w:rsidP="00B00C1D">
      <w:pPr>
        <w:rPr>
          <w:color w:val="FF0000"/>
        </w:rPr>
      </w:pPr>
      <w:r w:rsidRPr="00D25C4C">
        <w:rPr>
          <w:color w:val="FF0000"/>
        </w:rPr>
        <w:t>Scale bars: 2 mm (B), 1 mm (</w:t>
      </w:r>
      <w:r w:rsidR="00D918D2">
        <w:rPr>
          <w:color w:val="FF0000"/>
        </w:rPr>
        <w:t>J</w:t>
      </w:r>
      <w:r w:rsidRPr="00D25C4C">
        <w:rPr>
          <w:color w:val="FF0000"/>
        </w:rPr>
        <w:t>).</w:t>
      </w:r>
      <w:r w:rsidR="008F1580">
        <w:rPr>
          <w:color w:val="FF0000"/>
        </w:rPr>
        <w:t>”</w:t>
      </w:r>
    </w:p>
    <w:p w14:paraId="175CBDDC" w14:textId="27F4E078" w:rsidR="009C0F95" w:rsidRPr="00D25C4C" w:rsidRDefault="009C0F95" w:rsidP="00D25C4C">
      <w:pPr>
        <w:rPr>
          <w:rFonts w:eastAsiaTheme="minorHAnsi"/>
          <w:color w:val="FF0000"/>
        </w:rPr>
      </w:pPr>
    </w:p>
    <w:p w14:paraId="4E7BE4C4" w14:textId="7B05976E" w:rsidR="00B00C1D" w:rsidRPr="00F13AF5" w:rsidRDefault="00E669F8" w:rsidP="00E669F8">
      <w:pPr>
        <w:spacing w:before="100" w:beforeAutospacing="1" w:after="100" w:afterAutospacing="1"/>
        <w:rPr>
          <w:rFonts w:ascii="Calibri" w:eastAsia="Times New Roman" w:hAnsi="Calibri" w:cs="Calibri"/>
          <w:color w:val="FF0000"/>
        </w:rPr>
      </w:pPr>
      <w:r w:rsidRPr="00D25C4C">
        <w:rPr>
          <w:rFonts w:ascii="Calibri" w:eastAsia="Times New Roman" w:hAnsi="Calibri" w:cs="Calibri"/>
          <w:color w:val="FF0000"/>
        </w:rPr>
        <w:t xml:space="preserve">Figure 5: </w:t>
      </w:r>
      <w:r w:rsidR="00B00C1D" w:rsidRPr="00051FAA">
        <w:rPr>
          <w:rFonts w:ascii="Calibri" w:eastAsia="Times New Roman" w:hAnsi="Calibri" w:cs="Calibri"/>
          <w:color w:val="FF0000"/>
        </w:rPr>
        <w:t>T</w:t>
      </w:r>
      <w:r w:rsidR="00B00C1D">
        <w:rPr>
          <w:rFonts w:ascii="Calibri" w:eastAsia="Times New Roman" w:hAnsi="Calibri" w:cs="Calibri"/>
          <w:color w:val="FF0000"/>
        </w:rPr>
        <w:t>o clarify the presence of the panels F and G t</w:t>
      </w:r>
      <w:r w:rsidR="00B00C1D" w:rsidRPr="00051FAA">
        <w:rPr>
          <w:rFonts w:ascii="Calibri" w:eastAsia="Times New Roman" w:hAnsi="Calibri" w:cs="Calibri"/>
          <w:color w:val="FF0000"/>
        </w:rPr>
        <w:t xml:space="preserve">he </w:t>
      </w:r>
      <w:r w:rsidR="00B00C1D" w:rsidRPr="00F13AF5">
        <w:rPr>
          <w:rFonts w:ascii="Calibri" w:eastAsia="Times New Roman" w:hAnsi="Calibri" w:cs="Calibri"/>
          <w:color w:val="FF0000"/>
        </w:rPr>
        <w:t>legend now reads:</w:t>
      </w:r>
    </w:p>
    <w:p w14:paraId="22C5190D" w14:textId="1D9815D8" w:rsidR="005C71D1" w:rsidRPr="00D25C4C" w:rsidRDefault="008F1580" w:rsidP="00D25C4C">
      <w:pPr>
        <w:rPr>
          <w:rFonts w:eastAsiaTheme="minorHAnsi"/>
          <w:color w:val="FF0000"/>
        </w:rPr>
      </w:pPr>
      <w:r>
        <w:rPr>
          <w:color w:val="FF0000"/>
        </w:rPr>
        <w:t>“</w:t>
      </w:r>
      <w:r w:rsidR="00B00C1D" w:rsidRPr="00D25C4C">
        <w:rPr>
          <w:color w:val="FF0000"/>
        </w:rPr>
        <w:t>(F-G) High-magnification maximum intensity projections images of endolymphatic sac epithelium at P5, after the endolymphatic sac was opened and labeled with an anti-SLC26A4 antibody (green) and phalloidin (ACTB, red). A representative image at the apical membrane level is shown in G, and a reconstructed cross-section</w:t>
      </w:r>
      <w:r w:rsidR="00B00C1D">
        <w:rPr>
          <w:color w:val="FF0000"/>
        </w:rPr>
        <w:t xml:space="preserve"> </w:t>
      </w:r>
      <w:r w:rsidR="00B00C1D" w:rsidRPr="0049136B">
        <w:rPr>
          <w:color w:val="FF0000"/>
        </w:rPr>
        <w:t>from z-stack</w:t>
      </w:r>
      <w:r w:rsidR="00B00C1D">
        <w:rPr>
          <w:color w:val="FF0000"/>
        </w:rPr>
        <w:t xml:space="preserve"> at the level of the punctate white line</w:t>
      </w:r>
      <w:r w:rsidR="00B00C1D" w:rsidRPr="00D25C4C">
        <w:rPr>
          <w:color w:val="FF0000"/>
        </w:rPr>
        <w:t xml:space="preserve"> is shown in F. The nucleus of the cells is labeled with DAPI (blue).</w:t>
      </w:r>
      <w:r>
        <w:rPr>
          <w:color w:val="FF0000"/>
        </w:rPr>
        <w:t>”</w:t>
      </w:r>
      <w:r w:rsidR="00A54EEA" w:rsidRPr="00D25C4C">
        <w:rPr>
          <w:rFonts w:ascii="Calibri" w:eastAsia="Times New Roman" w:hAnsi="Calibri" w:cs="Calibri"/>
          <w:color w:val="FF0000"/>
        </w:rPr>
        <w:br/>
      </w:r>
      <w:r w:rsidR="00A54EEA" w:rsidRPr="00CD5113">
        <w:rPr>
          <w:rFonts w:ascii="Calibri" w:eastAsia="Times New Roman" w:hAnsi="Calibri" w:cs="Calibri"/>
          <w:color w:val="000000"/>
        </w:rPr>
        <w:br/>
      </w:r>
      <w:r w:rsidR="00A54EEA" w:rsidRPr="00CD5113">
        <w:rPr>
          <w:rFonts w:ascii="Calibri" w:eastAsia="Times New Roman" w:hAnsi="Calibri" w:cs="Calibri"/>
          <w:color w:val="000000"/>
        </w:rPr>
        <w:br/>
      </w:r>
      <w:r w:rsidR="00A54EEA" w:rsidRPr="00CD5113">
        <w:rPr>
          <w:rFonts w:ascii="Calibri" w:eastAsia="Times New Roman" w:hAnsi="Calibri" w:cs="Calibri"/>
          <w:b/>
          <w:bCs/>
          <w:color w:val="000000"/>
        </w:rPr>
        <w:t>Reviewer #2:</w:t>
      </w:r>
      <w:r w:rsidR="00A54EEA" w:rsidRPr="00CD5113">
        <w:rPr>
          <w:rFonts w:ascii="Calibri" w:eastAsia="Times New Roman" w:hAnsi="Calibri" w:cs="Calibri"/>
          <w:color w:val="000000"/>
        </w:rPr>
        <w:br/>
        <w:t>The article has major flaws, that in my opinion, are basic flaws with the design of the study and hence cannot be rectified.</w:t>
      </w:r>
      <w:r w:rsidR="00A54EEA" w:rsidRPr="00CD5113">
        <w:rPr>
          <w:rFonts w:ascii="Calibri" w:eastAsia="Times New Roman" w:hAnsi="Calibri" w:cs="Calibri"/>
          <w:color w:val="000000"/>
        </w:rPr>
        <w:br/>
        <w:t>1. The aims and objectives are poorly and randomly defined</w:t>
      </w:r>
      <w:r w:rsidR="00A54EEA" w:rsidRPr="00CD5113">
        <w:rPr>
          <w:rFonts w:ascii="Calibri" w:eastAsia="Times New Roman" w:hAnsi="Calibri" w:cs="Calibri"/>
          <w:color w:val="000000"/>
        </w:rPr>
        <w:br/>
        <w:t>2. The introduction does not explain the rationale of the study and its potential utility</w:t>
      </w:r>
      <w:r w:rsidR="00A54EEA" w:rsidRPr="00CD5113">
        <w:rPr>
          <w:rFonts w:ascii="Calibri" w:eastAsia="Times New Roman" w:hAnsi="Calibri" w:cs="Calibri"/>
          <w:color w:val="000000"/>
        </w:rPr>
        <w:br/>
        <w:t>3. The methods though appearing to be an outcome of hard work, do not describe the settings, the outcome measures or any control group</w:t>
      </w:r>
      <w:r w:rsidR="00A54EEA" w:rsidRPr="00CD5113">
        <w:rPr>
          <w:rFonts w:ascii="Calibri" w:eastAsia="Times New Roman" w:hAnsi="Calibri" w:cs="Calibri"/>
          <w:color w:val="000000"/>
        </w:rPr>
        <w:br/>
        <w:t xml:space="preserve">4. The results do not contain any reference to the outcome of the steps detailed in </w:t>
      </w:r>
      <w:r w:rsidR="00A54EEA" w:rsidRPr="00CD5113">
        <w:rPr>
          <w:rFonts w:ascii="Calibri" w:eastAsia="Times New Roman" w:hAnsi="Calibri" w:cs="Calibri"/>
          <w:color w:val="000000"/>
        </w:rPr>
        <w:lastRenderedPageBreak/>
        <w:t>methodology. Completely new ideas and techniques are discussed in no particular order</w:t>
      </w:r>
      <w:r w:rsidR="00A54EEA" w:rsidRPr="00CD5113">
        <w:rPr>
          <w:rFonts w:ascii="Calibri" w:eastAsia="Times New Roman" w:hAnsi="Calibri" w:cs="Calibri"/>
          <w:color w:val="000000"/>
        </w:rPr>
        <w:br/>
        <w:t>5. The discussion is irrelevant.</w:t>
      </w:r>
      <w:r w:rsidR="00A54EEA" w:rsidRPr="00CD5113">
        <w:rPr>
          <w:rFonts w:ascii="Calibri" w:eastAsia="Times New Roman" w:hAnsi="Calibri" w:cs="Calibri"/>
          <w:color w:val="000000"/>
        </w:rPr>
        <w:br/>
      </w:r>
      <w:r w:rsidR="00A54EEA" w:rsidRPr="00CD5113">
        <w:rPr>
          <w:rFonts w:ascii="Calibri" w:eastAsia="Times New Roman" w:hAnsi="Calibri" w:cs="Calibri"/>
          <w:color w:val="000000"/>
        </w:rPr>
        <w:br/>
      </w:r>
      <w:r w:rsidR="005C71D1" w:rsidRPr="00D25C4C">
        <w:rPr>
          <w:rFonts w:ascii="Calibri" w:eastAsia="Times New Roman" w:hAnsi="Calibri" w:cs="Calibri"/>
          <w:color w:val="FF0000"/>
        </w:rPr>
        <w:t>We appreciate this reviewer’s comments but they do not seem to understand the purpose of a J</w:t>
      </w:r>
      <w:r w:rsidR="00E05310" w:rsidRPr="00D25C4C">
        <w:rPr>
          <w:rFonts w:ascii="Calibri" w:eastAsia="Times New Roman" w:hAnsi="Calibri" w:cs="Calibri"/>
          <w:color w:val="FF0000"/>
        </w:rPr>
        <w:t>o</w:t>
      </w:r>
      <w:r w:rsidR="005C71D1" w:rsidRPr="00D25C4C">
        <w:rPr>
          <w:rFonts w:ascii="Calibri" w:eastAsia="Times New Roman" w:hAnsi="Calibri" w:cs="Calibri"/>
          <w:color w:val="FF0000"/>
        </w:rPr>
        <w:t xml:space="preserve">VE manuscript. We </w:t>
      </w:r>
      <w:r w:rsidR="009E560F" w:rsidRPr="00D25C4C">
        <w:rPr>
          <w:rFonts w:ascii="Calibri" w:eastAsia="Times New Roman" w:hAnsi="Calibri" w:cs="Calibri"/>
          <w:color w:val="FF0000"/>
        </w:rPr>
        <w:t xml:space="preserve">do not think they are relevant to our manuscript. </w:t>
      </w:r>
      <w:r w:rsidR="005C71D1" w:rsidRPr="00D25C4C">
        <w:rPr>
          <w:rFonts w:ascii="Calibri" w:eastAsia="Times New Roman" w:hAnsi="Calibri" w:cs="Calibri"/>
          <w:color w:val="FF0000"/>
        </w:rPr>
        <w:t>Please let us know if you would like us to respond in detail to these criticisms.</w:t>
      </w:r>
    </w:p>
    <w:p w14:paraId="609D2342" w14:textId="1CC3A40B" w:rsidR="00FE4E24" w:rsidRPr="00CD5113" w:rsidRDefault="00A54EEA"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000000"/>
        </w:rPr>
        <w:br/>
      </w:r>
      <w:r w:rsidRPr="00CD5113">
        <w:rPr>
          <w:rFonts w:ascii="Calibri" w:eastAsia="Times New Roman" w:hAnsi="Calibri" w:cs="Calibri"/>
          <w:b/>
          <w:bCs/>
          <w:color w:val="000000"/>
        </w:rPr>
        <w:t>Reviewer #3:</w:t>
      </w:r>
      <w:r w:rsidRPr="00CD5113">
        <w:rPr>
          <w:rFonts w:ascii="Calibri" w:eastAsia="Times New Roman" w:hAnsi="Calibri" w:cs="Calibri"/>
          <w:color w:val="000000"/>
        </w:rPr>
        <w:br/>
        <w:t>Manuscript Summary:</w:t>
      </w:r>
      <w:r w:rsidRPr="00CD5113">
        <w:rPr>
          <w:rFonts w:ascii="Calibri" w:eastAsia="Times New Roman" w:hAnsi="Calibri" w:cs="Calibri"/>
          <w:color w:val="000000"/>
        </w:rPr>
        <w:br/>
        <w:t>In this manuscript, Honda et al. describe how to dissect the endolymphatic sac from the inner ear of the mouse. Authors also used a transgenic mouse with a fluorescent reporter so the readers can easily recognize its structure and anatomy. Figures are concise and well enough; the attached video demonstration is nice and beautiful. The reviewer consider it to be appropriate for publication in JoVE after following revision.</w:t>
      </w:r>
    </w:p>
    <w:p w14:paraId="50EA629C" w14:textId="699FAFE5" w:rsidR="00FE4E24" w:rsidRPr="00CD5113" w:rsidRDefault="00FE4E24"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t>We thank the reviewer for his</w:t>
      </w:r>
      <w:r w:rsidR="00D918D2">
        <w:rPr>
          <w:rFonts w:ascii="Calibri" w:eastAsia="Times New Roman" w:hAnsi="Calibri" w:cs="Calibri"/>
          <w:color w:val="FF0000"/>
        </w:rPr>
        <w:t>/her</w:t>
      </w:r>
      <w:r w:rsidR="00464AF4">
        <w:rPr>
          <w:rFonts w:ascii="Calibri" w:eastAsia="Times New Roman" w:hAnsi="Calibri" w:cs="Calibri"/>
          <w:color w:val="FF0000"/>
        </w:rPr>
        <w:t>/their</w:t>
      </w:r>
      <w:r w:rsidRPr="00CD5113">
        <w:rPr>
          <w:rFonts w:ascii="Calibri" w:eastAsia="Times New Roman" w:hAnsi="Calibri" w:cs="Calibri"/>
          <w:color w:val="FF0000"/>
        </w:rPr>
        <w:t xml:space="preserve"> interest in this work and in this publication.</w:t>
      </w:r>
    </w:p>
    <w:p w14:paraId="51A582E5" w14:textId="727769E9" w:rsidR="00FE4E24"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t>Major revision:</w:t>
      </w:r>
      <w:r w:rsidRPr="00CD5113">
        <w:rPr>
          <w:rFonts w:ascii="Calibri" w:eastAsia="Times New Roman" w:hAnsi="Calibri" w:cs="Calibri"/>
          <w:color w:val="000000"/>
        </w:rPr>
        <w:br/>
        <w:t>I am afraid the anatomy and each procedure in the video is still difficult to understand for the beginners even though the figures are well instructive. The reviewer strongly recommend authors to add voice narration explaining procedure held in each step.</w:t>
      </w:r>
    </w:p>
    <w:p w14:paraId="1E88364C" w14:textId="3BC3AC74" w:rsidR="00FE4E24" w:rsidRPr="00CD5113" w:rsidRDefault="00FE4E24"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FF0000"/>
        </w:rPr>
        <w:t>We have edited the video so that each step of the dissection is now indicated in the video</w:t>
      </w:r>
      <w:r w:rsidR="00A31D4E" w:rsidRPr="00CD5113">
        <w:rPr>
          <w:rFonts w:ascii="Calibri" w:eastAsia="Times New Roman" w:hAnsi="Calibri" w:cs="Calibri"/>
          <w:color w:val="FF0000"/>
        </w:rPr>
        <w:t xml:space="preserve">, some pauses have </w:t>
      </w:r>
      <w:r w:rsidR="009321D1" w:rsidRPr="00CD5113">
        <w:rPr>
          <w:rFonts w:ascii="Calibri" w:eastAsia="Times New Roman" w:hAnsi="Calibri" w:cs="Calibri"/>
          <w:color w:val="FF0000"/>
        </w:rPr>
        <w:t xml:space="preserve">also </w:t>
      </w:r>
      <w:r w:rsidR="00A31D4E" w:rsidRPr="00CD5113">
        <w:rPr>
          <w:rFonts w:ascii="Calibri" w:eastAsia="Times New Roman" w:hAnsi="Calibri" w:cs="Calibri"/>
          <w:color w:val="FF0000"/>
        </w:rPr>
        <w:t>been included to help the viewer</w:t>
      </w:r>
      <w:r w:rsidRPr="00CD5113">
        <w:rPr>
          <w:rFonts w:ascii="Calibri" w:eastAsia="Times New Roman" w:hAnsi="Calibri" w:cs="Calibri"/>
          <w:color w:val="FF0000"/>
        </w:rPr>
        <w:t>. We also overlaid some schematics to highlight the different anatomical structures of the inner ear at different steps of the dissection to help the experimenter orient his/her/themselves and facilitate their reproduction of the procedure.</w:t>
      </w:r>
      <w:r w:rsidR="00A54EEA" w:rsidRPr="00CD5113">
        <w:rPr>
          <w:rFonts w:ascii="Calibri" w:eastAsia="Times New Roman" w:hAnsi="Calibri" w:cs="Calibri"/>
          <w:color w:val="000000"/>
        </w:rPr>
        <w:br/>
      </w:r>
      <w:r w:rsidR="00A54EEA" w:rsidRPr="00CD5113">
        <w:rPr>
          <w:rFonts w:ascii="Calibri" w:eastAsia="Times New Roman" w:hAnsi="Calibri" w:cs="Calibri"/>
          <w:color w:val="000000"/>
        </w:rPr>
        <w:br/>
      </w:r>
      <w:r w:rsidR="00A54EEA" w:rsidRPr="00CD5113">
        <w:rPr>
          <w:rFonts w:ascii="Calibri" w:eastAsia="Times New Roman" w:hAnsi="Calibri" w:cs="Calibri"/>
          <w:color w:val="000000"/>
        </w:rPr>
        <w:br/>
      </w:r>
      <w:r w:rsidR="00A54EEA" w:rsidRPr="00CD5113">
        <w:rPr>
          <w:rFonts w:ascii="Calibri" w:eastAsia="Times New Roman" w:hAnsi="Calibri" w:cs="Calibri"/>
          <w:b/>
          <w:bCs/>
          <w:color w:val="000000"/>
        </w:rPr>
        <w:t>Reviewer #4:</w:t>
      </w:r>
      <w:r w:rsidR="00A54EEA" w:rsidRPr="00CD5113">
        <w:rPr>
          <w:rFonts w:ascii="Calibri" w:eastAsia="Times New Roman" w:hAnsi="Calibri" w:cs="Calibri"/>
          <w:color w:val="000000"/>
        </w:rPr>
        <w:br/>
        <w:t>Manuscript Summary:</w:t>
      </w:r>
      <w:r w:rsidR="00A54EEA" w:rsidRPr="00CD5113">
        <w:rPr>
          <w:rFonts w:ascii="Calibri" w:eastAsia="Times New Roman" w:hAnsi="Calibri" w:cs="Calibri"/>
          <w:color w:val="000000"/>
        </w:rPr>
        <w:br/>
        <w:t>This paper describes the methods of dissecting the endolymphatic sac from the inner ear of the mouse at different ages. The paper is well written and should facilitate further characterization of physiology and pathology of endolymphatic sac diseases.</w:t>
      </w:r>
    </w:p>
    <w:p w14:paraId="14560216" w14:textId="677838D1" w:rsidR="00FE4E24" w:rsidRPr="00CD5113" w:rsidRDefault="00FE4E24"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We thank the reviewer for his</w:t>
      </w:r>
      <w:r w:rsidR="00D918D2">
        <w:rPr>
          <w:rFonts w:ascii="Calibri" w:eastAsia="Times New Roman" w:hAnsi="Calibri" w:cs="Calibri"/>
          <w:color w:val="FF0000"/>
        </w:rPr>
        <w:t>/her</w:t>
      </w:r>
      <w:r w:rsidR="00464AF4">
        <w:rPr>
          <w:rFonts w:ascii="Calibri" w:eastAsia="Times New Roman" w:hAnsi="Calibri" w:cs="Calibri"/>
          <w:color w:val="FF0000"/>
        </w:rPr>
        <w:t>/their</w:t>
      </w:r>
      <w:r w:rsidRPr="00CD5113">
        <w:rPr>
          <w:rFonts w:ascii="Calibri" w:eastAsia="Times New Roman" w:hAnsi="Calibri" w:cs="Calibri"/>
          <w:color w:val="FF0000"/>
        </w:rPr>
        <w:t xml:space="preserve"> interest in this work and in this publication.</w:t>
      </w:r>
    </w:p>
    <w:p w14:paraId="07763F33" w14:textId="100A7A2B" w:rsidR="00FE4E24"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rPr>
        <w:br/>
        <w:t>This paper only requires minor revisions or clarification before being accepted.</w:t>
      </w:r>
      <w:r w:rsidRPr="00CD5113">
        <w:rPr>
          <w:rFonts w:ascii="Calibri" w:eastAsia="Times New Roman" w:hAnsi="Calibri" w:cs="Calibri"/>
          <w:color w:val="000000"/>
        </w:rPr>
        <w:br/>
      </w:r>
      <w:r w:rsidRPr="00CD5113">
        <w:rPr>
          <w:rFonts w:ascii="Calibri" w:eastAsia="Times New Roman" w:hAnsi="Calibri" w:cs="Calibri"/>
          <w:color w:val="000000"/>
        </w:rPr>
        <w:br/>
        <w:t>Minor Concerns:</w:t>
      </w:r>
      <w:r w:rsidRPr="00CD5113">
        <w:rPr>
          <w:rFonts w:ascii="Calibri" w:eastAsia="Times New Roman" w:hAnsi="Calibri" w:cs="Calibri"/>
          <w:color w:val="000000"/>
        </w:rPr>
        <w:br/>
        <w:t>1. Line 240 to 243: The definition of the apical and basal surface of the endolymphatic sac is not clear and should be further clarified.</w:t>
      </w:r>
    </w:p>
    <w:p w14:paraId="7CFD8F4C" w14:textId="3C2B0CAA" w:rsidR="00FE4E24" w:rsidRPr="00CD5113" w:rsidRDefault="00C618DC"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lastRenderedPageBreak/>
        <w:t xml:space="preserve">This paragraph has been modified to clarify the significance of apical </w:t>
      </w:r>
      <w:r w:rsidRPr="00D25C4C">
        <w:rPr>
          <w:rFonts w:ascii="Calibri" w:eastAsia="Times New Roman" w:hAnsi="Calibri" w:cs="Calibri"/>
          <w:i/>
          <w:iCs/>
          <w:color w:val="FF0000"/>
        </w:rPr>
        <w:t>vs</w:t>
      </w:r>
      <w:r w:rsidRPr="00CD5113">
        <w:rPr>
          <w:rFonts w:ascii="Calibri" w:eastAsia="Times New Roman" w:hAnsi="Calibri" w:cs="Calibri"/>
          <w:color w:val="FF0000"/>
        </w:rPr>
        <w:t xml:space="preserve"> basal surface:</w:t>
      </w:r>
    </w:p>
    <w:p w14:paraId="5A919AC4" w14:textId="71DA44FC" w:rsidR="00C618DC" w:rsidRPr="00CD5113" w:rsidRDefault="00C618DC" w:rsidP="00A54EEA">
      <w:pPr>
        <w:spacing w:before="100" w:beforeAutospacing="1" w:after="100" w:afterAutospacing="1"/>
        <w:rPr>
          <w:rFonts w:ascii="Calibri" w:eastAsia="Times New Roman" w:hAnsi="Calibri" w:cs="Calibri"/>
          <w:color w:val="FF0000"/>
        </w:rPr>
      </w:pPr>
      <w:r w:rsidRPr="00CD5113">
        <w:rPr>
          <w:rFonts w:ascii="Calibri" w:eastAsia="Times New Roman" w:hAnsi="Calibri" w:cs="Calibri"/>
          <w:color w:val="FF0000"/>
        </w:rPr>
        <w:t>It now reads:</w:t>
      </w:r>
    </w:p>
    <w:p w14:paraId="182CA55B" w14:textId="774F1BD6" w:rsidR="007A614E" w:rsidRPr="00CD5113" w:rsidRDefault="007A614E" w:rsidP="007A614E">
      <w:pPr>
        <w:rPr>
          <w:rFonts w:ascii="Calibri" w:hAnsi="Calibri" w:cs="Calibri"/>
          <w:color w:val="FF0000"/>
        </w:rPr>
      </w:pPr>
      <w:r w:rsidRPr="00CD5113">
        <w:rPr>
          <w:rFonts w:ascii="Calibri" w:hAnsi="Calibri" w:cs="Calibri"/>
          <w:color w:val="FF0000"/>
        </w:rPr>
        <w:t>The endolymphatic sac is composed of a single layer of epithelium folded in a pouch-shaped structure, containing in its lumen endolymph. This epithelium consists of two cell types, mitochondria-rich cells and ribosome</w:t>
      </w:r>
      <w:r w:rsidR="00E36E42">
        <w:rPr>
          <w:rFonts w:ascii="Calibri" w:hAnsi="Calibri" w:cs="Calibri"/>
          <w:color w:val="FF0000"/>
        </w:rPr>
        <w:t>-</w:t>
      </w:r>
      <w:r w:rsidRPr="00CD5113">
        <w:rPr>
          <w:rFonts w:ascii="Calibri" w:hAnsi="Calibri" w:cs="Calibri"/>
          <w:color w:val="FF0000"/>
        </w:rPr>
        <w:t>rich cells (Figure 5E). A whole mounted endolymphatic sac will be flattened as endolymph is no more present and will show as two layers of epithelium intertwined, making it difficult to study subcellular localization of proteins expressed in this epithelium. By opening the endolymphatic sac, the single layer epithelium can be readily visualized and the relative distribution of the proteins of interest as compared to the endolymphatic sac lumen</w:t>
      </w:r>
      <w:r w:rsidR="00E36E42" w:rsidRPr="00E36E42">
        <w:rPr>
          <w:rFonts w:ascii="Calibri" w:hAnsi="Calibri" w:cs="Calibri"/>
          <w:color w:val="FF0000"/>
        </w:rPr>
        <w:t xml:space="preserve"> </w:t>
      </w:r>
      <w:r w:rsidR="00E36E42" w:rsidRPr="00CD5113">
        <w:rPr>
          <w:rFonts w:ascii="Calibri" w:hAnsi="Calibri" w:cs="Calibri"/>
          <w:color w:val="FF0000"/>
        </w:rPr>
        <w:t>can be studied more easily</w:t>
      </w:r>
      <w:r w:rsidRPr="00CD5113">
        <w:rPr>
          <w:rFonts w:ascii="Calibri" w:hAnsi="Calibri" w:cs="Calibri"/>
          <w:color w:val="FF0000"/>
        </w:rPr>
        <w:t xml:space="preserve">. A potential apical (luminal, where endolymph would be) </w:t>
      </w:r>
      <w:r w:rsidRPr="00CD5113">
        <w:rPr>
          <w:rFonts w:ascii="Calibri" w:hAnsi="Calibri" w:cs="Calibri"/>
          <w:i/>
          <w:iCs/>
          <w:color w:val="FF0000"/>
        </w:rPr>
        <w:t>versus</w:t>
      </w:r>
      <w:r w:rsidRPr="00CD5113">
        <w:rPr>
          <w:rFonts w:ascii="Calibri" w:hAnsi="Calibri" w:cs="Calibri"/>
          <w:color w:val="FF0000"/>
        </w:rPr>
        <w:t xml:space="preserve"> basal enrichment of these proteins can be more easily identified. As an example, SLC26A4 is enriched on the apical side of mitochondria-rich cells (Figure 5F).</w:t>
      </w:r>
    </w:p>
    <w:p w14:paraId="21456FEC" w14:textId="555A3999" w:rsidR="00FE4E24"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highlight w:val="yellow"/>
        </w:rPr>
        <w:br/>
      </w:r>
      <w:r w:rsidRPr="00CD5113">
        <w:rPr>
          <w:rFonts w:ascii="Calibri" w:eastAsia="Times New Roman" w:hAnsi="Calibri" w:cs="Calibri"/>
          <w:color w:val="000000"/>
        </w:rPr>
        <w:t>2. Line 242 and Fig 5F: "SLC26A4 is enriched on the apical side of mitochondria-rich cells" is not clear to me. How do you identify the "mitochondria-rich cells" in the figure? Can you show them in the figures from both apical and basal surface?</w:t>
      </w:r>
    </w:p>
    <w:p w14:paraId="01607E13" w14:textId="6F7EE59C" w:rsidR="007A614E" w:rsidRPr="00CD5113" w:rsidRDefault="009448FC" w:rsidP="00A54EEA">
      <w:pPr>
        <w:spacing w:before="100" w:beforeAutospacing="1" w:after="100" w:afterAutospacing="1"/>
        <w:rPr>
          <w:rFonts w:ascii="Calibri" w:eastAsia="Times New Roman" w:hAnsi="Calibri" w:cs="Calibri"/>
          <w:color w:val="FF0000"/>
        </w:rPr>
      </w:pPr>
      <w:r>
        <w:rPr>
          <w:rFonts w:ascii="Calibri" w:eastAsia="Times New Roman" w:hAnsi="Calibri" w:cs="Calibri"/>
          <w:color w:val="FF0000"/>
        </w:rPr>
        <w:t>P</w:t>
      </w:r>
      <w:r w:rsidR="007A614E" w:rsidRPr="00CD5113">
        <w:rPr>
          <w:rFonts w:ascii="Calibri" w:eastAsia="Times New Roman" w:hAnsi="Calibri" w:cs="Calibri"/>
          <w:color w:val="FF0000"/>
        </w:rPr>
        <w:t xml:space="preserve">revious work </w:t>
      </w:r>
      <w:r>
        <w:rPr>
          <w:rFonts w:ascii="Calibri" w:eastAsia="Times New Roman" w:hAnsi="Calibri" w:cs="Calibri"/>
          <w:color w:val="FF0000"/>
        </w:rPr>
        <w:t xml:space="preserve">has shown </w:t>
      </w:r>
      <w:r w:rsidR="007A614E" w:rsidRPr="00CD5113">
        <w:rPr>
          <w:rFonts w:ascii="Calibri" w:eastAsia="Times New Roman" w:hAnsi="Calibri" w:cs="Calibri"/>
          <w:color w:val="FF0000"/>
        </w:rPr>
        <w:t>that SLC26A4 is enriched in mitochondria-rich cells</w:t>
      </w:r>
      <w:r w:rsidR="00CD5113" w:rsidRPr="00CD5113">
        <w:rPr>
          <w:rFonts w:ascii="Calibri" w:eastAsia="Times New Roman" w:hAnsi="Calibri" w:cs="Calibri"/>
          <w:color w:val="FF0000"/>
        </w:rPr>
        <w:t xml:space="preserve"> (Honda </w:t>
      </w:r>
      <w:r w:rsidR="00CD5113" w:rsidRPr="00CD5113">
        <w:rPr>
          <w:rFonts w:ascii="Calibri" w:eastAsia="Times New Roman" w:hAnsi="Calibri" w:cs="Calibri"/>
          <w:i/>
          <w:iCs/>
          <w:color w:val="FF0000"/>
        </w:rPr>
        <w:t>et al.</w:t>
      </w:r>
      <w:r w:rsidR="00CD5113" w:rsidRPr="00CD5113">
        <w:rPr>
          <w:rFonts w:ascii="Calibri" w:eastAsia="Times New Roman" w:hAnsi="Calibri" w:cs="Calibri"/>
          <w:color w:val="FF0000"/>
        </w:rPr>
        <w:t xml:space="preserve"> 2017)</w:t>
      </w:r>
      <w:r w:rsidR="007A614E" w:rsidRPr="00CD5113">
        <w:rPr>
          <w:rFonts w:ascii="Calibri" w:eastAsia="Times New Roman" w:hAnsi="Calibri" w:cs="Calibri"/>
          <w:color w:val="FF0000"/>
        </w:rPr>
        <w:t xml:space="preserve">. Panel 5F shows </w:t>
      </w:r>
      <w:r w:rsidR="007A614E" w:rsidRPr="00CD5113">
        <w:rPr>
          <w:rFonts w:ascii="Calibri" w:hAnsi="Calibri" w:cs="Calibri"/>
          <w:color w:val="FF0000"/>
        </w:rPr>
        <w:t xml:space="preserve">a </w:t>
      </w:r>
      <w:r w:rsidR="00CD5113" w:rsidRPr="00CD5113">
        <w:rPr>
          <w:rFonts w:ascii="Calibri" w:hAnsi="Calibri" w:cs="Calibri"/>
          <w:color w:val="FF0000"/>
        </w:rPr>
        <w:t>reconstructed cross section</w:t>
      </w:r>
      <w:r w:rsidR="007A614E" w:rsidRPr="00CD5113">
        <w:rPr>
          <w:rFonts w:ascii="Calibri" w:eastAsia="Times New Roman" w:hAnsi="Calibri" w:cs="Calibri"/>
          <w:color w:val="FF0000"/>
        </w:rPr>
        <w:t xml:space="preserve"> view at the level of the line indicated in panel G. </w:t>
      </w:r>
      <w:r w:rsidR="00CD5113" w:rsidRPr="00CD5113">
        <w:rPr>
          <w:rFonts w:ascii="Calibri" w:eastAsia="Times New Roman" w:hAnsi="Calibri" w:cs="Calibri"/>
          <w:color w:val="FF0000"/>
        </w:rPr>
        <w:t xml:space="preserve">This </w:t>
      </w:r>
      <w:r w:rsidR="007A614E" w:rsidRPr="00CD5113">
        <w:rPr>
          <w:rFonts w:ascii="Calibri" w:eastAsia="Times New Roman" w:hAnsi="Calibri" w:cs="Calibri"/>
          <w:color w:val="FF0000"/>
        </w:rPr>
        <w:t>panel F</w:t>
      </w:r>
      <w:r w:rsidR="00CD5113" w:rsidRPr="00CD5113">
        <w:rPr>
          <w:rFonts w:ascii="Calibri" w:eastAsia="Times New Roman" w:hAnsi="Calibri" w:cs="Calibri"/>
          <w:color w:val="FF0000"/>
        </w:rPr>
        <w:t xml:space="preserve"> gives access to </w:t>
      </w:r>
      <w:r w:rsidR="00CD5113">
        <w:rPr>
          <w:rFonts w:ascii="Calibri" w:eastAsia="Times New Roman" w:hAnsi="Calibri" w:cs="Calibri"/>
          <w:color w:val="FF0000"/>
        </w:rPr>
        <w:t xml:space="preserve">a view of </w:t>
      </w:r>
      <w:r w:rsidR="00CD5113" w:rsidRPr="00CD5113">
        <w:rPr>
          <w:rFonts w:ascii="Calibri" w:eastAsia="Times New Roman" w:hAnsi="Calibri" w:cs="Calibri"/>
          <w:color w:val="FF0000"/>
        </w:rPr>
        <w:t>both the apical and basal surface</w:t>
      </w:r>
      <w:r>
        <w:rPr>
          <w:rFonts w:ascii="Calibri" w:eastAsia="Times New Roman" w:hAnsi="Calibri" w:cs="Calibri"/>
          <w:color w:val="FF0000"/>
        </w:rPr>
        <w:t xml:space="preserve"> of the endolymphatic sac epithelium</w:t>
      </w:r>
      <w:r w:rsidR="00CD5113" w:rsidRPr="00CD5113">
        <w:rPr>
          <w:rFonts w:ascii="Calibri" w:eastAsia="Times New Roman" w:hAnsi="Calibri" w:cs="Calibri"/>
          <w:color w:val="FF0000"/>
        </w:rPr>
        <w:t>. SLC26A4 labeling is only detected in the apical surface</w:t>
      </w:r>
      <w:r>
        <w:rPr>
          <w:rFonts w:ascii="Calibri" w:eastAsia="Times New Roman" w:hAnsi="Calibri" w:cs="Calibri"/>
          <w:color w:val="FF0000"/>
        </w:rPr>
        <w:t xml:space="preserve"> of the epithelium</w:t>
      </w:r>
      <w:r w:rsidR="00CD5113" w:rsidRPr="00CD5113">
        <w:rPr>
          <w:rFonts w:ascii="Calibri" w:eastAsia="Times New Roman" w:hAnsi="Calibri" w:cs="Calibri"/>
          <w:color w:val="FF0000"/>
        </w:rPr>
        <w:t>. To clarify this, we have added “</w:t>
      </w:r>
      <w:r w:rsidR="00464AF4" w:rsidRPr="00CD5113">
        <w:rPr>
          <w:rFonts w:ascii="Calibri" w:eastAsia="Times New Roman" w:hAnsi="Calibri" w:cs="Calibri"/>
          <w:color w:val="FF0000"/>
        </w:rPr>
        <w:t>ap</w:t>
      </w:r>
      <w:r w:rsidR="00464AF4">
        <w:rPr>
          <w:rFonts w:ascii="Calibri" w:eastAsia="Times New Roman" w:hAnsi="Calibri" w:cs="Calibri"/>
          <w:color w:val="FF0000"/>
        </w:rPr>
        <w:t>ical</w:t>
      </w:r>
      <w:r w:rsidR="00CD5113" w:rsidRPr="00CD5113">
        <w:rPr>
          <w:rFonts w:ascii="Calibri" w:eastAsia="Times New Roman" w:hAnsi="Calibri" w:cs="Calibri"/>
          <w:color w:val="FF0000"/>
        </w:rPr>
        <w:t>” and “basal” on panel F</w:t>
      </w:r>
      <w:r w:rsidR="00CD5113">
        <w:rPr>
          <w:rFonts w:ascii="Calibri" w:eastAsia="Times New Roman" w:hAnsi="Calibri" w:cs="Calibri"/>
          <w:color w:val="FF0000"/>
        </w:rPr>
        <w:t>.</w:t>
      </w:r>
    </w:p>
    <w:p w14:paraId="4DDA25CE" w14:textId="62318843" w:rsidR="00A54EEA" w:rsidRPr="00CD5113" w:rsidRDefault="00A54EEA" w:rsidP="00A54EEA">
      <w:pPr>
        <w:spacing w:before="100" w:beforeAutospacing="1" w:after="100" w:afterAutospacing="1"/>
        <w:rPr>
          <w:rFonts w:ascii="Calibri" w:eastAsia="Times New Roman" w:hAnsi="Calibri" w:cs="Calibri"/>
          <w:color w:val="000000"/>
        </w:rPr>
      </w:pPr>
      <w:r w:rsidRPr="00CD5113">
        <w:rPr>
          <w:rFonts w:ascii="Calibri" w:eastAsia="Times New Roman" w:hAnsi="Calibri" w:cs="Calibri"/>
          <w:color w:val="000000"/>
          <w:highlight w:val="yellow"/>
        </w:rPr>
        <w:br/>
      </w:r>
      <w:r w:rsidRPr="004E1445">
        <w:rPr>
          <w:rFonts w:ascii="Calibri" w:eastAsia="Times New Roman" w:hAnsi="Calibri" w:cs="Calibri"/>
          <w:color w:val="000000"/>
        </w:rPr>
        <w:t>3. Figure 5F and 5G: the authors showed beautiful SLC26A4-positive cells by immunofluorescent imaging. However, the details information of "ACTB" in not described. I suppose it to be beta-actin. The authors should show the detail information about this marker and the antibody origin.</w:t>
      </w:r>
    </w:p>
    <w:p w14:paraId="28506811" w14:textId="5CBBB13C" w:rsidR="00A54EEA" w:rsidRPr="004E1445" w:rsidRDefault="00CD5113" w:rsidP="00FE4E24">
      <w:pPr>
        <w:rPr>
          <w:rFonts w:ascii="Calibri" w:eastAsia="Times New Roman" w:hAnsi="Calibri" w:cs="Calibri"/>
          <w:color w:val="FF0000"/>
        </w:rPr>
      </w:pPr>
      <w:r w:rsidRPr="004E1445">
        <w:rPr>
          <w:rFonts w:ascii="Calibri" w:eastAsia="Times New Roman" w:hAnsi="Calibri" w:cs="Calibri"/>
          <w:color w:val="FF0000"/>
        </w:rPr>
        <w:t xml:space="preserve">Thank you for pointing </w:t>
      </w:r>
      <w:r w:rsidR="009E560F">
        <w:rPr>
          <w:rFonts w:ascii="Calibri" w:eastAsia="Times New Roman" w:hAnsi="Calibri" w:cs="Calibri"/>
          <w:color w:val="FF0000"/>
        </w:rPr>
        <w:t>this out</w:t>
      </w:r>
      <w:r w:rsidR="009448FC">
        <w:rPr>
          <w:rFonts w:ascii="Calibri" w:eastAsia="Times New Roman" w:hAnsi="Calibri" w:cs="Calibri"/>
          <w:color w:val="FF0000"/>
        </w:rPr>
        <w:t>. W</w:t>
      </w:r>
      <w:r w:rsidRPr="004E1445">
        <w:rPr>
          <w:rFonts w:ascii="Calibri" w:eastAsia="Times New Roman" w:hAnsi="Calibri" w:cs="Calibri"/>
          <w:color w:val="FF0000"/>
        </w:rPr>
        <w:t xml:space="preserve">e have now clarified these points in the figure legend which </w:t>
      </w:r>
      <w:r w:rsidR="009448FC">
        <w:rPr>
          <w:rFonts w:ascii="Calibri" w:eastAsia="Times New Roman" w:hAnsi="Calibri" w:cs="Calibri"/>
          <w:color w:val="FF0000"/>
        </w:rPr>
        <w:t xml:space="preserve">now </w:t>
      </w:r>
      <w:r w:rsidRPr="004E1445">
        <w:rPr>
          <w:rFonts w:ascii="Calibri" w:eastAsia="Times New Roman" w:hAnsi="Calibri" w:cs="Calibri"/>
          <w:color w:val="FF0000"/>
        </w:rPr>
        <w:t xml:space="preserve">reads: </w:t>
      </w:r>
      <w:r w:rsidR="004E1445" w:rsidRPr="004E1445">
        <w:rPr>
          <w:color w:val="FF0000"/>
        </w:rPr>
        <w:t>“ High-magnification maximum intensity projections images of endolymphatic sac epithelium at P5, after the endolymphatic sac was opened and labeled with an anti-SLC26A4 antibody (green) and Phalloidin (ACTB, red).”</w:t>
      </w:r>
    </w:p>
    <w:p w14:paraId="796D9FBD" w14:textId="7770CBBC" w:rsidR="004E1445" w:rsidRPr="004E1445" w:rsidRDefault="004E1445" w:rsidP="00FE4E24">
      <w:pPr>
        <w:rPr>
          <w:rFonts w:ascii="Calibri" w:hAnsi="Calibri" w:cs="Calibri"/>
          <w:color w:val="FF0000"/>
        </w:rPr>
      </w:pPr>
      <w:r w:rsidRPr="004E1445">
        <w:rPr>
          <w:rFonts w:ascii="Calibri" w:eastAsia="Times New Roman" w:hAnsi="Calibri" w:cs="Calibri"/>
          <w:color w:val="FF0000"/>
        </w:rPr>
        <w:t>The detail information and origin of Alexa 555-Phalloidin are available in the excel file attached to the manuscript</w:t>
      </w:r>
      <w:r w:rsidR="00F80FA4">
        <w:rPr>
          <w:rFonts w:ascii="Calibri" w:eastAsia="Times New Roman" w:hAnsi="Calibri" w:cs="Calibri"/>
          <w:color w:val="FF0000"/>
        </w:rPr>
        <w:t xml:space="preserve"> as recommended by the editor</w:t>
      </w:r>
      <w:r w:rsidRPr="004E1445">
        <w:rPr>
          <w:rFonts w:ascii="Calibri" w:eastAsia="Times New Roman" w:hAnsi="Calibri" w:cs="Calibri"/>
          <w:color w:val="FF0000"/>
        </w:rPr>
        <w:t>.</w:t>
      </w:r>
    </w:p>
    <w:sectPr w:rsidR="004E1445" w:rsidRPr="004E1445" w:rsidSect="00B3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03B23"/>
    <w:rsid w:val="00010A45"/>
    <w:rsid w:val="0001206B"/>
    <w:rsid w:val="0001716D"/>
    <w:rsid w:val="000256CC"/>
    <w:rsid w:val="00034E09"/>
    <w:rsid w:val="00051FAA"/>
    <w:rsid w:val="00080D9D"/>
    <w:rsid w:val="00086278"/>
    <w:rsid w:val="00094BCE"/>
    <w:rsid w:val="000B16BB"/>
    <w:rsid w:val="000B7340"/>
    <w:rsid w:val="000F228B"/>
    <w:rsid w:val="000F3B5D"/>
    <w:rsid w:val="001044C1"/>
    <w:rsid w:val="00105EE7"/>
    <w:rsid w:val="00113E63"/>
    <w:rsid w:val="00115BA5"/>
    <w:rsid w:val="00132CE3"/>
    <w:rsid w:val="0015412A"/>
    <w:rsid w:val="00154937"/>
    <w:rsid w:val="00156CE4"/>
    <w:rsid w:val="001654A6"/>
    <w:rsid w:val="0017129A"/>
    <w:rsid w:val="00182AA6"/>
    <w:rsid w:val="001847CF"/>
    <w:rsid w:val="00185557"/>
    <w:rsid w:val="00185F38"/>
    <w:rsid w:val="00186F40"/>
    <w:rsid w:val="001933EE"/>
    <w:rsid w:val="00194CB5"/>
    <w:rsid w:val="0019639B"/>
    <w:rsid w:val="001A2032"/>
    <w:rsid w:val="001A459E"/>
    <w:rsid w:val="001B3D65"/>
    <w:rsid w:val="001B77B7"/>
    <w:rsid w:val="001C49E8"/>
    <w:rsid w:val="001E17AE"/>
    <w:rsid w:val="001E3EE7"/>
    <w:rsid w:val="002069E0"/>
    <w:rsid w:val="00207177"/>
    <w:rsid w:val="00207ECA"/>
    <w:rsid w:val="002235E2"/>
    <w:rsid w:val="002253C3"/>
    <w:rsid w:val="002272E2"/>
    <w:rsid w:val="0022772A"/>
    <w:rsid w:val="002278F0"/>
    <w:rsid w:val="0023145E"/>
    <w:rsid w:val="002338F4"/>
    <w:rsid w:val="00233B94"/>
    <w:rsid w:val="0024068B"/>
    <w:rsid w:val="00254762"/>
    <w:rsid w:val="002569B8"/>
    <w:rsid w:val="002674E6"/>
    <w:rsid w:val="002977B9"/>
    <w:rsid w:val="002A6C35"/>
    <w:rsid w:val="002A71CA"/>
    <w:rsid w:val="002B2967"/>
    <w:rsid w:val="002C1A53"/>
    <w:rsid w:val="002E3D4E"/>
    <w:rsid w:val="002F64F6"/>
    <w:rsid w:val="003004E4"/>
    <w:rsid w:val="00300E83"/>
    <w:rsid w:val="00306716"/>
    <w:rsid w:val="003108B4"/>
    <w:rsid w:val="00326972"/>
    <w:rsid w:val="00327220"/>
    <w:rsid w:val="00330D09"/>
    <w:rsid w:val="00336630"/>
    <w:rsid w:val="003372DB"/>
    <w:rsid w:val="00341AFA"/>
    <w:rsid w:val="00347A88"/>
    <w:rsid w:val="00364696"/>
    <w:rsid w:val="00367AA9"/>
    <w:rsid w:val="00373E96"/>
    <w:rsid w:val="00383399"/>
    <w:rsid w:val="003E686C"/>
    <w:rsid w:val="003F6E8E"/>
    <w:rsid w:val="0040710A"/>
    <w:rsid w:val="00411396"/>
    <w:rsid w:val="00415E77"/>
    <w:rsid w:val="00417151"/>
    <w:rsid w:val="00443B98"/>
    <w:rsid w:val="00452623"/>
    <w:rsid w:val="00464AF4"/>
    <w:rsid w:val="004823C9"/>
    <w:rsid w:val="00493040"/>
    <w:rsid w:val="004B625F"/>
    <w:rsid w:val="004B6A31"/>
    <w:rsid w:val="004B7A96"/>
    <w:rsid w:val="004C38D1"/>
    <w:rsid w:val="004C4BE2"/>
    <w:rsid w:val="004C5F25"/>
    <w:rsid w:val="004C6C08"/>
    <w:rsid w:val="004D07D2"/>
    <w:rsid w:val="004D16C7"/>
    <w:rsid w:val="004E0249"/>
    <w:rsid w:val="004E1445"/>
    <w:rsid w:val="004E27AB"/>
    <w:rsid w:val="004F194E"/>
    <w:rsid w:val="004F4FAD"/>
    <w:rsid w:val="0050217F"/>
    <w:rsid w:val="005047D7"/>
    <w:rsid w:val="00506194"/>
    <w:rsid w:val="00513812"/>
    <w:rsid w:val="00517A05"/>
    <w:rsid w:val="0053414D"/>
    <w:rsid w:val="005347FB"/>
    <w:rsid w:val="00557FEF"/>
    <w:rsid w:val="00580D9B"/>
    <w:rsid w:val="00590DBF"/>
    <w:rsid w:val="005A323C"/>
    <w:rsid w:val="005A370F"/>
    <w:rsid w:val="005B2418"/>
    <w:rsid w:val="005C207B"/>
    <w:rsid w:val="005C71D1"/>
    <w:rsid w:val="005F5E66"/>
    <w:rsid w:val="0060262F"/>
    <w:rsid w:val="00603E6A"/>
    <w:rsid w:val="00607C32"/>
    <w:rsid w:val="00611C34"/>
    <w:rsid w:val="006150E8"/>
    <w:rsid w:val="006221B1"/>
    <w:rsid w:val="00622A4F"/>
    <w:rsid w:val="00666DDC"/>
    <w:rsid w:val="0067235C"/>
    <w:rsid w:val="0067422B"/>
    <w:rsid w:val="006801E1"/>
    <w:rsid w:val="00682628"/>
    <w:rsid w:val="00690EA2"/>
    <w:rsid w:val="00696254"/>
    <w:rsid w:val="006973B2"/>
    <w:rsid w:val="006B0293"/>
    <w:rsid w:val="006B359F"/>
    <w:rsid w:val="006C6A6F"/>
    <w:rsid w:val="006D3441"/>
    <w:rsid w:val="006D6D51"/>
    <w:rsid w:val="006D75D3"/>
    <w:rsid w:val="00704A56"/>
    <w:rsid w:val="0070586D"/>
    <w:rsid w:val="00721488"/>
    <w:rsid w:val="00721899"/>
    <w:rsid w:val="00725D26"/>
    <w:rsid w:val="00731E8A"/>
    <w:rsid w:val="00733CF9"/>
    <w:rsid w:val="00740549"/>
    <w:rsid w:val="007629F2"/>
    <w:rsid w:val="00763666"/>
    <w:rsid w:val="007637A5"/>
    <w:rsid w:val="00773668"/>
    <w:rsid w:val="007943E3"/>
    <w:rsid w:val="007A544E"/>
    <w:rsid w:val="007A614E"/>
    <w:rsid w:val="007A72E8"/>
    <w:rsid w:val="007B2BDD"/>
    <w:rsid w:val="007B5A95"/>
    <w:rsid w:val="007B5B8A"/>
    <w:rsid w:val="007B7BDE"/>
    <w:rsid w:val="007C7B64"/>
    <w:rsid w:val="007D035F"/>
    <w:rsid w:val="007F3DBD"/>
    <w:rsid w:val="00802A44"/>
    <w:rsid w:val="008065EE"/>
    <w:rsid w:val="00821EFC"/>
    <w:rsid w:val="00822FC1"/>
    <w:rsid w:val="00843860"/>
    <w:rsid w:val="00844DC9"/>
    <w:rsid w:val="00857509"/>
    <w:rsid w:val="00871651"/>
    <w:rsid w:val="00871F3A"/>
    <w:rsid w:val="00872A3C"/>
    <w:rsid w:val="00890124"/>
    <w:rsid w:val="008A2DF2"/>
    <w:rsid w:val="008A5BB5"/>
    <w:rsid w:val="008A6D48"/>
    <w:rsid w:val="008B5BFB"/>
    <w:rsid w:val="008C206A"/>
    <w:rsid w:val="008C6116"/>
    <w:rsid w:val="008C7C17"/>
    <w:rsid w:val="008E1C34"/>
    <w:rsid w:val="008E22C8"/>
    <w:rsid w:val="008E44E2"/>
    <w:rsid w:val="008F1580"/>
    <w:rsid w:val="008F37BF"/>
    <w:rsid w:val="008F40E9"/>
    <w:rsid w:val="008F6676"/>
    <w:rsid w:val="009017A7"/>
    <w:rsid w:val="00913D2A"/>
    <w:rsid w:val="00920FDC"/>
    <w:rsid w:val="00930946"/>
    <w:rsid w:val="009321D1"/>
    <w:rsid w:val="009323CA"/>
    <w:rsid w:val="0093717C"/>
    <w:rsid w:val="009448FC"/>
    <w:rsid w:val="0095231E"/>
    <w:rsid w:val="009639DB"/>
    <w:rsid w:val="0096490B"/>
    <w:rsid w:val="009655EB"/>
    <w:rsid w:val="009655F7"/>
    <w:rsid w:val="0096687F"/>
    <w:rsid w:val="009675EE"/>
    <w:rsid w:val="00973233"/>
    <w:rsid w:val="009732D0"/>
    <w:rsid w:val="00973D28"/>
    <w:rsid w:val="00984A89"/>
    <w:rsid w:val="00985F74"/>
    <w:rsid w:val="009910A3"/>
    <w:rsid w:val="009C0F95"/>
    <w:rsid w:val="009C42F1"/>
    <w:rsid w:val="009E2101"/>
    <w:rsid w:val="009E560F"/>
    <w:rsid w:val="009F3074"/>
    <w:rsid w:val="009F72F7"/>
    <w:rsid w:val="00A03872"/>
    <w:rsid w:val="00A06D25"/>
    <w:rsid w:val="00A115BA"/>
    <w:rsid w:val="00A12946"/>
    <w:rsid w:val="00A24429"/>
    <w:rsid w:val="00A24FA9"/>
    <w:rsid w:val="00A31D4E"/>
    <w:rsid w:val="00A511C3"/>
    <w:rsid w:val="00A54EEA"/>
    <w:rsid w:val="00A6203D"/>
    <w:rsid w:val="00A6223C"/>
    <w:rsid w:val="00A70645"/>
    <w:rsid w:val="00A71443"/>
    <w:rsid w:val="00A76306"/>
    <w:rsid w:val="00A9550F"/>
    <w:rsid w:val="00A96D26"/>
    <w:rsid w:val="00AA042C"/>
    <w:rsid w:val="00AA56C3"/>
    <w:rsid w:val="00AA5C08"/>
    <w:rsid w:val="00AA5DAF"/>
    <w:rsid w:val="00AB1E31"/>
    <w:rsid w:val="00AD675C"/>
    <w:rsid w:val="00AE3D11"/>
    <w:rsid w:val="00AE4DDF"/>
    <w:rsid w:val="00AF0CC3"/>
    <w:rsid w:val="00AF4917"/>
    <w:rsid w:val="00AF5206"/>
    <w:rsid w:val="00B00868"/>
    <w:rsid w:val="00B00C1D"/>
    <w:rsid w:val="00B21E4B"/>
    <w:rsid w:val="00B23E80"/>
    <w:rsid w:val="00B34D11"/>
    <w:rsid w:val="00B35D60"/>
    <w:rsid w:val="00B42ADB"/>
    <w:rsid w:val="00B54D4D"/>
    <w:rsid w:val="00B554D4"/>
    <w:rsid w:val="00B61269"/>
    <w:rsid w:val="00B64006"/>
    <w:rsid w:val="00B65A03"/>
    <w:rsid w:val="00B677EF"/>
    <w:rsid w:val="00B7720C"/>
    <w:rsid w:val="00B814AB"/>
    <w:rsid w:val="00B822F5"/>
    <w:rsid w:val="00B829E1"/>
    <w:rsid w:val="00B954E5"/>
    <w:rsid w:val="00B97DA2"/>
    <w:rsid w:val="00BB36F5"/>
    <w:rsid w:val="00BC3787"/>
    <w:rsid w:val="00BD69BE"/>
    <w:rsid w:val="00BD7F33"/>
    <w:rsid w:val="00C017ED"/>
    <w:rsid w:val="00C11534"/>
    <w:rsid w:val="00C12A16"/>
    <w:rsid w:val="00C15648"/>
    <w:rsid w:val="00C42558"/>
    <w:rsid w:val="00C531AC"/>
    <w:rsid w:val="00C618DC"/>
    <w:rsid w:val="00C6493A"/>
    <w:rsid w:val="00C83BE4"/>
    <w:rsid w:val="00CA57E2"/>
    <w:rsid w:val="00CC06CB"/>
    <w:rsid w:val="00CC69B5"/>
    <w:rsid w:val="00CD08C7"/>
    <w:rsid w:val="00CD160E"/>
    <w:rsid w:val="00CD5113"/>
    <w:rsid w:val="00CE60B6"/>
    <w:rsid w:val="00D01764"/>
    <w:rsid w:val="00D1386D"/>
    <w:rsid w:val="00D13FD1"/>
    <w:rsid w:val="00D1401B"/>
    <w:rsid w:val="00D1616B"/>
    <w:rsid w:val="00D21B57"/>
    <w:rsid w:val="00D22CF7"/>
    <w:rsid w:val="00D233E4"/>
    <w:rsid w:val="00D257E3"/>
    <w:rsid w:val="00D25C4C"/>
    <w:rsid w:val="00D35977"/>
    <w:rsid w:val="00D457B4"/>
    <w:rsid w:val="00D504F6"/>
    <w:rsid w:val="00D74D35"/>
    <w:rsid w:val="00D80C51"/>
    <w:rsid w:val="00D812C5"/>
    <w:rsid w:val="00D8204B"/>
    <w:rsid w:val="00D918D2"/>
    <w:rsid w:val="00D96254"/>
    <w:rsid w:val="00D97526"/>
    <w:rsid w:val="00DA45A9"/>
    <w:rsid w:val="00DC16DB"/>
    <w:rsid w:val="00DC4B9C"/>
    <w:rsid w:val="00DC57C0"/>
    <w:rsid w:val="00DD25EA"/>
    <w:rsid w:val="00DE438D"/>
    <w:rsid w:val="00DE526B"/>
    <w:rsid w:val="00DE78AF"/>
    <w:rsid w:val="00DF4AE7"/>
    <w:rsid w:val="00E05310"/>
    <w:rsid w:val="00E16AAE"/>
    <w:rsid w:val="00E24E64"/>
    <w:rsid w:val="00E26781"/>
    <w:rsid w:val="00E27957"/>
    <w:rsid w:val="00E30683"/>
    <w:rsid w:val="00E36E42"/>
    <w:rsid w:val="00E37968"/>
    <w:rsid w:val="00E468FD"/>
    <w:rsid w:val="00E518D0"/>
    <w:rsid w:val="00E54CB2"/>
    <w:rsid w:val="00E60B5C"/>
    <w:rsid w:val="00E669F8"/>
    <w:rsid w:val="00E90E52"/>
    <w:rsid w:val="00E92E8E"/>
    <w:rsid w:val="00E949ED"/>
    <w:rsid w:val="00EA4938"/>
    <w:rsid w:val="00EA523E"/>
    <w:rsid w:val="00EA678F"/>
    <w:rsid w:val="00EB4012"/>
    <w:rsid w:val="00EC2450"/>
    <w:rsid w:val="00ED1576"/>
    <w:rsid w:val="00ED1932"/>
    <w:rsid w:val="00EE135A"/>
    <w:rsid w:val="00EE29AC"/>
    <w:rsid w:val="00EE2D7C"/>
    <w:rsid w:val="00EE32F9"/>
    <w:rsid w:val="00F03086"/>
    <w:rsid w:val="00F068D9"/>
    <w:rsid w:val="00F10A93"/>
    <w:rsid w:val="00F123F2"/>
    <w:rsid w:val="00F13AF5"/>
    <w:rsid w:val="00F1553D"/>
    <w:rsid w:val="00F2065C"/>
    <w:rsid w:val="00F21C3F"/>
    <w:rsid w:val="00F33870"/>
    <w:rsid w:val="00F36E99"/>
    <w:rsid w:val="00F3752F"/>
    <w:rsid w:val="00F5637B"/>
    <w:rsid w:val="00F60012"/>
    <w:rsid w:val="00F639A2"/>
    <w:rsid w:val="00F71774"/>
    <w:rsid w:val="00F80FA4"/>
    <w:rsid w:val="00F81371"/>
    <w:rsid w:val="00F87B0E"/>
    <w:rsid w:val="00FA4585"/>
    <w:rsid w:val="00FA67D8"/>
    <w:rsid w:val="00FA6D38"/>
    <w:rsid w:val="00FA79A2"/>
    <w:rsid w:val="00FC47DE"/>
    <w:rsid w:val="00FE4E24"/>
    <w:rsid w:val="00FF16E9"/>
    <w:rsid w:val="00FF1B8B"/>
    <w:rsid w:val="00FF212E"/>
    <w:rsid w:val="00FF66AD"/>
    <w:rsid w:val="00FF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1BB093"/>
  <w14:defaultImageDpi w14:val="32767"/>
  <w15:chartTrackingRefBased/>
  <w15:docId w15:val="{98ACFB90-35AF-244D-A0A2-79E38BFF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4EEA"/>
  </w:style>
  <w:style w:type="character" w:styleId="a3">
    <w:name w:val="Hyperlink"/>
    <w:basedOn w:val="a0"/>
    <w:uiPriority w:val="99"/>
    <w:semiHidden/>
    <w:unhideWhenUsed/>
    <w:rsid w:val="00A54EEA"/>
    <w:rPr>
      <w:color w:val="0000FF"/>
      <w:u w:val="single"/>
    </w:rPr>
  </w:style>
  <w:style w:type="paragraph" w:styleId="Web">
    <w:name w:val="Normal (Web)"/>
    <w:basedOn w:val="a"/>
    <w:uiPriority w:val="99"/>
    <w:semiHidden/>
    <w:unhideWhenUsed/>
    <w:rsid w:val="00A54EEA"/>
    <w:pPr>
      <w:spacing w:before="100" w:beforeAutospacing="1" w:after="100" w:afterAutospacing="1"/>
    </w:pPr>
    <w:rPr>
      <w:rFonts w:ascii="Times New Roman" w:eastAsia="Times New Roman" w:hAnsi="Times New Roman" w:cs="Times New Roman"/>
    </w:rPr>
  </w:style>
  <w:style w:type="character" w:styleId="a4">
    <w:name w:val="Strong"/>
    <w:basedOn w:val="a0"/>
    <w:uiPriority w:val="22"/>
    <w:qFormat/>
    <w:rsid w:val="00A54EEA"/>
    <w:rPr>
      <w:b/>
      <w:bCs/>
    </w:rPr>
  </w:style>
  <w:style w:type="paragraph" w:customStyle="1" w:styleId="EndNoteBibliography">
    <w:name w:val="EndNote Bibliography"/>
    <w:basedOn w:val="a"/>
    <w:link w:val="EndNoteBibliographyChar"/>
    <w:rsid w:val="00CA57E2"/>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a0"/>
    <w:link w:val="EndNoteBibliography"/>
    <w:rsid w:val="00CA57E2"/>
    <w:rPr>
      <w:rFonts w:ascii="Calibri" w:eastAsiaTheme="minorEastAsia" w:hAnsi="Calibri" w:cs="Calibri"/>
      <w:color w:val="000000"/>
    </w:rPr>
  </w:style>
  <w:style w:type="paragraph" w:styleId="a5">
    <w:name w:val="List Paragraph"/>
    <w:basedOn w:val="a"/>
    <w:link w:val="a6"/>
    <w:uiPriority w:val="34"/>
    <w:qFormat/>
    <w:rsid w:val="00557FEF"/>
    <w:pPr>
      <w:widowControl w:val="0"/>
      <w:autoSpaceDE w:val="0"/>
      <w:autoSpaceDN w:val="0"/>
      <w:adjustRightInd w:val="0"/>
      <w:ind w:left="720"/>
      <w:contextualSpacing/>
      <w:jc w:val="both"/>
    </w:pPr>
    <w:rPr>
      <w:rFonts w:ascii="Calibri" w:hAnsi="Calibri" w:cs="Calibri"/>
      <w:color w:val="000000"/>
    </w:rPr>
  </w:style>
  <w:style w:type="character" w:customStyle="1" w:styleId="a6">
    <w:name w:val="リスト段落 (文字)"/>
    <w:basedOn w:val="a0"/>
    <w:link w:val="a5"/>
    <w:uiPriority w:val="34"/>
    <w:rsid w:val="00557FEF"/>
    <w:rPr>
      <w:rFonts w:ascii="Calibri" w:eastAsiaTheme="minorEastAsia" w:hAnsi="Calibri" w:cs="Calibri"/>
      <w:color w:val="000000"/>
    </w:rPr>
  </w:style>
  <w:style w:type="character" w:styleId="a7">
    <w:name w:val="annotation reference"/>
    <w:basedOn w:val="a0"/>
    <w:uiPriority w:val="99"/>
    <w:semiHidden/>
    <w:unhideWhenUsed/>
    <w:rsid w:val="00086278"/>
    <w:rPr>
      <w:sz w:val="16"/>
      <w:szCs w:val="16"/>
    </w:rPr>
  </w:style>
  <w:style w:type="paragraph" w:styleId="a8">
    <w:name w:val="annotation text"/>
    <w:basedOn w:val="a"/>
    <w:link w:val="a9"/>
    <w:uiPriority w:val="99"/>
    <w:unhideWhenUsed/>
    <w:rsid w:val="00086278"/>
    <w:rPr>
      <w:sz w:val="20"/>
      <w:szCs w:val="20"/>
    </w:rPr>
  </w:style>
  <w:style w:type="character" w:customStyle="1" w:styleId="a9">
    <w:name w:val="コメント文字列 (文字)"/>
    <w:basedOn w:val="a0"/>
    <w:link w:val="a8"/>
    <w:uiPriority w:val="99"/>
    <w:rsid w:val="00086278"/>
    <w:rPr>
      <w:sz w:val="20"/>
      <w:szCs w:val="20"/>
    </w:rPr>
  </w:style>
  <w:style w:type="paragraph" w:styleId="aa">
    <w:name w:val="annotation subject"/>
    <w:basedOn w:val="a8"/>
    <w:next w:val="a8"/>
    <w:link w:val="ab"/>
    <w:uiPriority w:val="99"/>
    <w:semiHidden/>
    <w:unhideWhenUsed/>
    <w:rsid w:val="00086278"/>
    <w:rPr>
      <w:b/>
      <w:bCs/>
    </w:rPr>
  </w:style>
  <w:style w:type="character" w:customStyle="1" w:styleId="ab">
    <w:name w:val="コメント内容 (文字)"/>
    <w:basedOn w:val="a9"/>
    <w:link w:val="aa"/>
    <w:uiPriority w:val="99"/>
    <w:semiHidden/>
    <w:rsid w:val="000862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499576">
      <w:bodyDiv w:val="1"/>
      <w:marLeft w:val="0"/>
      <w:marRight w:val="0"/>
      <w:marTop w:val="0"/>
      <w:marBottom w:val="0"/>
      <w:divBdr>
        <w:top w:val="none" w:sz="0" w:space="0" w:color="auto"/>
        <w:left w:val="none" w:sz="0" w:space="0" w:color="auto"/>
        <w:bottom w:val="none" w:sz="0" w:space="0" w:color="auto"/>
        <w:right w:val="none" w:sz="0" w:space="0" w:color="auto"/>
      </w:divBdr>
    </w:div>
    <w:div w:id="1403871837">
      <w:bodyDiv w:val="1"/>
      <w:marLeft w:val="0"/>
      <w:marRight w:val="0"/>
      <w:marTop w:val="0"/>
      <w:marBottom w:val="0"/>
      <w:divBdr>
        <w:top w:val="none" w:sz="0" w:space="0" w:color="auto"/>
        <w:left w:val="none" w:sz="0" w:space="0" w:color="auto"/>
        <w:bottom w:val="none" w:sz="0" w:space="0" w:color="auto"/>
        <w:right w:val="none" w:sz="0" w:space="0" w:color="auto"/>
      </w:divBdr>
    </w:div>
    <w:div w:id="20287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KwzdlehauQxwKltpo6Ji?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2626</Words>
  <Characters>14971</Characters>
  <Application>Microsoft Office Word</Application>
  <DocSecurity>0</DocSecurity>
  <Lines>124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 Isabelle (NIH/NIDCD) [E]</dc:creator>
  <cp:keywords/>
  <dc:description/>
  <cp:lastModifiedBy>Keiji Honda</cp:lastModifiedBy>
  <cp:revision>2</cp:revision>
  <cp:lastPrinted>2021-03-05T20:21:00Z</cp:lastPrinted>
  <dcterms:created xsi:type="dcterms:W3CDTF">2021-03-08T09:50:00Z</dcterms:created>
  <dcterms:modified xsi:type="dcterms:W3CDTF">2021-03-08T09:50:00Z</dcterms:modified>
</cp:coreProperties>
</file>