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247E" w14:textId="0AD49BD7" w:rsidR="00823A7D" w:rsidRDefault="00823A7D" w:rsidP="00AF2BAB">
      <w:pPr>
        <w:spacing w:line="240" w:lineRule="auto"/>
        <w:contextualSpacing/>
        <w:jc w:val="both"/>
        <w:rPr>
          <w:rFonts w:asciiTheme="majorHAnsi" w:hAnsiTheme="majorHAnsi" w:cstheme="majorHAnsi"/>
          <w:b/>
          <w:sz w:val="24"/>
          <w:szCs w:val="24"/>
        </w:rPr>
      </w:pPr>
      <w:bookmarkStart w:id="0" w:name="_heading=h.gjdgxs" w:colFirst="0" w:colLast="0"/>
      <w:bookmarkEnd w:id="0"/>
      <w:r w:rsidRPr="00823A7D">
        <w:rPr>
          <w:rFonts w:asciiTheme="majorHAnsi" w:hAnsiTheme="majorHAnsi" w:cstheme="majorHAnsi"/>
          <w:b/>
          <w:sz w:val="24"/>
          <w:szCs w:val="24"/>
        </w:rPr>
        <w:t>TITLE</w:t>
      </w:r>
      <w:r w:rsidR="00B4266E" w:rsidRPr="00823A7D">
        <w:rPr>
          <w:rFonts w:asciiTheme="majorHAnsi" w:hAnsiTheme="majorHAnsi" w:cstheme="majorHAnsi"/>
          <w:b/>
          <w:sz w:val="24"/>
          <w:szCs w:val="24"/>
        </w:rPr>
        <w:t xml:space="preserve">: </w:t>
      </w:r>
    </w:p>
    <w:p w14:paraId="00000001" w14:textId="2BF3B289" w:rsidR="009A0DD1" w:rsidRPr="00823A7D"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 xml:space="preserve">Generation of </w:t>
      </w:r>
      <w:r w:rsidR="00373C47" w:rsidRPr="00823A7D">
        <w:rPr>
          <w:rFonts w:asciiTheme="majorHAnsi" w:hAnsiTheme="majorHAnsi" w:cstheme="majorHAnsi"/>
          <w:b/>
          <w:sz w:val="24"/>
          <w:szCs w:val="24"/>
        </w:rPr>
        <w:t xml:space="preserve">Zebrafish Larval Xenografts </w:t>
      </w:r>
      <w:r w:rsidR="00373C47">
        <w:rPr>
          <w:rFonts w:asciiTheme="majorHAnsi" w:hAnsiTheme="majorHAnsi" w:cstheme="majorHAnsi"/>
          <w:b/>
          <w:sz w:val="24"/>
          <w:szCs w:val="24"/>
        </w:rPr>
        <w:t>a</w:t>
      </w:r>
      <w:r w:rsidR="00373C47" w:rsidRPr="00823A7D">
        <w:rPr>
          <w:rFonts w:asciiTheme="majorHAnsi" w:hAnsiTheme="majorHAnsi" w:cstheme="majorHAnsi"/>
          <w:b/>
          <w:sz w:val="24"/>
          <w:szCs w:val="24"/>
        </w:rPr>
        <w:t>nd Tumor Behavior Analysis</w:t>
      </w:r>
    </w:p>
    <w:p w14:paraId="7086CA3E" w14:textId="77777777" w:rsidR="00FD4AFD" w:rsidRPr="00823A7D" w:rsidRDefault="00FD4AFD" w:rsidP="00AF2BAB">
      <w:pPr>
        <w:spacing w:line="240" w:lineRule="auto"/>
        <w:contextualSpacing/>
        <w:jc w:val="both"/>
        <w:rPr>
          <w:rFonts w:asciiTheme="majorHAnsi" w:hAnsiTheme="majorHAnsi" w:cstheme="majorHAnsi"/>
          <w:b/>
          <w:sz w:val="24"/>
          <w:szCs w:val="24"/>
        </w:rPr>
      </w:pPr>
    </w:p>
    <w:p w14:paraId="0E821057" w14:textId="77777777" w:rsidR="00823A7D" w:rsidRDefault="00823A7D" w:rsidP="00AF2BAB">
      <w:pPr>
        <w:spacing w:line="240" w:lineRule="auto"/>
        <w:contextualSpacing/>
        <w:jc w:val="both"/>
        <w:rPr>
          <w:rFonts w:asciiTheme="majorHAnsi" w:hAnsiTheme="majorHAnsi" w:cstheme="majorHAnsi"/>
          <w:b/>
          <w:sz w:val="24"/>
          <w:szCs w:val="24"/>
          <w:lang w:val="pt-PT"/>
        </w:rPr>
      </w:pPr>
      <w:r>
        <w:rPr>
          <w:rFonts w:asciiTheme="majorHAnsi" w:hAnsiTheme="majorHAnsi" w:cstheme="majorHAnsi"/>
          <w:b/>
          <w:sz w:val="24"/>
          <w:szCs w:val="24"/>
          <w:lang w:val="pt-PT"/>
        </w:rPr>
        <w:t>AUTHORS:</w:t>
      </w:r>
    </w:p>
    <w:p w14:paraId="52F23BCD" w14:textId="46672B45" w:rsidR="00FD4AFD" w:rsidRDefault="00B4266E" w:rsidP="00AF2BAB">
      <w:pPr>
        <w:spacing w:line="240" w:lineRule="auto"/>
        <w:contextualSpacing/>
        <w:jc w:val="both"/>
        <w:rPr>
          <w:rFonts w:asciiTheme="majorHAnsi" w:hAnsiTheme="majorHAnsi" w:cstheme="majorHAnsi"/>
          <w:sz w:val="24"/>
          <w:szCs w:val="24"/>
          <w:vertAlign w:val="superscript"/>
          <w:lang w:val="pt-PT"/>
        </w:rPr>
      </w:pPr>
      <w:r w:rsidRPr="00823A7D">
        <w:rPr>
          <w:rFonts w:asciiTheme="majorHAnsi" w:hAnsiTheme="majorHAnsi" w:cstheme="majorHAnsi"/>
          <w:b/>
          <w:sz w:val="24"/>
          <w:szCs w:val="24"/>
          <w:lang w:val="pt-PT"/>
        </w:rPr>
        <w:t>Mayra Martinez-Lopez</w:t>
      </w:r>
      <w:r w:rsidRPr="00823A7D">
        <w:rPr>
          <w:rFonts w:asciiTheme="majorHAnsi" w:hAnsiTheme="majorHAnsi" w:cstheme="majorHAnsi"/>
          <w:sz w:val="24"/>
          <w:szCs w:val="24"/>
          <w:vertAlign w:val="superscript"/>
          <w:lang w:val="pt-PT"/>
        </w:rPr>
        <w:t>1,2</w:t>
      </w:r>
      <w:r w:rsidRPr="00823A7D">
        <w:rPr>
          <w:rFonts w:asciiTheme="majorHAnsi" w:hAnsiTheme="majorHAnsi" w:cstheme="majorHAnsi"/>
          <w:b/>
          <w:sz w:val="24"/>
          <w:szCs w:val="24"/>
          <w:lang w:val="pt-PT"/>
        </w:rPr>
        <w:t>, Vanda Póvoa</w:t>
      </w:r>
      <w:r w:rsidRPr="00823A7D">
        <w:rPr>
          <w:rFonts w:asciiTheme="majorHAnsi" w:hAnsiTheme="majorHAnsi" w:cstheme="majorHAnsi"/>
          <w:sz w:val="24"/>
          <w:szCs w:val="24"/>
          <w:vertAlign w:val="superscript"/>
          <w:lang w:val="pt-PT"/>
        </w:rPr>
        <w:t>1</w:t>
      </w:r>
      <w:r w:rsidR="00823A7D">
        <w:rPr>
          <w:rFonts w:asciiTheme="majorHAnsi" w:hAnsiTheme="majorHAnsi" w:cstheme="majorHAnsi"/>
          <w:b/>
          <w:sz w:val="24"/>
          <w:szCs w:val="24"/>
          <w:lang w:val="pt-PT"/>
        </w:rPr>
        <w:t xml:space="preserve">, </w:t>
      </w:r>
      <w:r w:rsidRPr="00823A7D">
        <w:rPr>
          <w:rFonts w:asciiTheme="majorHAnsi" w:hAnsiTheme="majorHAnsi" w:cstheme="majorHAnsi"/>
          <w:b/>
          <w:sz w:val="24"/>
          <w:szCs w:val="24"/>
          <w:lang w:val="pt-PT"/>
        </w:rPr>
        <w:t>Rita Fior*</w:t>
      </w:r>
      <w:r w:rsidRPr="00823A7D">
        <w:rPr>
          <w:rFonts w:asciiTheme="majorHAnsi" w:hAnsiTheme="majorHAnsi" w:cstheme="majorHAnsi"/>
          <w:sz w:val="24"/>
          <w:szCs w:val="24"/>
          <w:vertAlign w:val="superscript"/>
          <w:lang w:val="pt-PT"/>
        </w:rPr>
        <w:t>1</w:t>
      </w:r>
    </w:p>
    <w:p w14:paraId="7EF3CABB" w14:textId="77777777" w:rsidR="00823A7D" w:rsidRPr="00823A7D" w:rsidRDefault="00823A7D" w:rsidP="00AF2BAB">
      <w:pPr>
        <w:spacing w:line="240" w:lineRule="auto"/>
        <w:contextualSpacing/>
        <w:jc w:val="both"/>
        <w:rPr>
          <w:rFonts w:asciiTheme="majorHAnsi" w:hAnsiTheme="majorHAnsi" w:cstheme="majorHAnsi"/>
          <w:b/>
          <w:sz w:val="24"/>
          <w:szCs w:val="24"/>
          <w:lang w:val="pt-PT"/>
        </w:rPr>
      </w:pPr>
    </w:p>
    <w:p w14:paraId="6D831E48" w14:textId="4E885245" w:rsidR="00FD4AFD" w:rsidRPr="00823A7D" w:rsidRDefault="00B4266E" w:rsidP="00AF2BAB">
      <w:pPr>
        <w:numPr>
          <w:ilvl w:val="0"/>
          <w:numId w:val="1"/>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Champalimaud Centre for the Unknown, </w:t>
      </w:r>
      <w:proofErr w:type="spellStart"/>
      <w:r w:rsidRPr="00823A7D">
        <w:rPr>
          <w:rFonts w:asciiTheme="majorHAnsi" w:hAnsiTheme="majorHAnsi" w:cstheme="majorHAnsi"/>
          <w:sz w:val="24"/>
          <w:szCs w:val="24"/>
        </w:rPr>
        <w:t>Champalimaud</w:t>
      </w:r>
      <w:proofErr w:type="spellEnd"/>
      <w:r w:rsidRPr="00823A7D">
        <w:rPr>
          <w:rFonts w:asciiTheme="majorHAnsi" w:hAnsiTheme="majorHAnsi" w:cstheme="majorHAnsi"/>
          <w:sz w:val="24"/>
          <w:szCs w:val="24"/>
        </w:rPr>
        <w:t xml:space="preserve"> Foundation, Lisbon, Portugal </w:t>
      </w:r>
    </w:p>
    <w:p w14:paraId="00000004" w14:textId="7B3852A9" w:rsidR="009A0DD1" w:rsidRDefault="00B4266E" w:rsidP="00AF2BAB">
      <w:pPr>
        <w:numPr>
          <w:ilvl w:val="0"/>
          <w:numId w:val="1"/>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lang w:val="pt-PT"/>
        </w:rPr>
      </w:pPr>
      <w:r w:rsidRPr="00823A7D">
        <w:rPr>
          <w:rFonts w:asciiTheme="majorHAnsi" w:hAnsiTheme="majorHAnsi" w:cstheme="majorHAnsi"/>
          <w:sz w:val="24"/>
          <w:szCs w:val="24"/>
          <w:lang w:val="pt-PT"/>
        </w:rPr>
        <w:t>Instituto Gulbenkian de Ciência, Oeiras, Portugal</w:t>
      </w:r>
    </w:p>
    <w:p w14:paraId="3AC8144E" w14:textId="00193E84" w:rsidR="00823A7D" w:rsidRDefault="00823A7D" w:rsidP="00AF2BAB">
      <w:pPr>
        <w:pBdr>
          <w:top w:val="nil"/>
          <w:left w:val="nil"/>
          <w:bottom w:val="nil"/>
          <w:right w:val="nil"/>
          <w:between w:val="nil"/>
        </w:pBdr>
        <w:spacing w:line="240" w:lineRule="auto"/>
        <w:contextualSpacing/>
        <w:jc w:val="both"/>
        <w:rPr>
          <w:rFonts w:asciiTheme="majorHAnsi" w:hAnsiTheme="majorHAnsi" w:cstheme="majorHAnsi"/>
          <w:sz w:val="24"/>
          <w:szCs w:val="24"/>
          <w:lang w:val="pt-PT"/>
        </w:rPr>
      </w:pPr>
    </w:p>
    <w:p w14:paraId="63800E3D" w14:textId="707094D7" w:rsidR="00C36D50" w:rsidRDefault="005315A4" w:rsidP="00AF2BAB">
      <w:pPr>
        <w:pBdr>
          <w:top w:val="nil"/>
          <w:left w:val="nil"/>
          <w:bottom w:val="nil"/>
          <w:right w:val="nil"/>
          <w:between w:val="nil"/>
        </w:pBdr>
        <w:spacing w:line="240" w:lineRule="auto"/>
        <w:contextualSpacing/>
        <w:jc w:val="both"/>
        <w:rPr>
          <w:rFonts w:asciiTheme="majorHAnsi" w:hAnsiTheme="majorHAnsi" w:cstheme="majorHAnsi"/>
          <w:sz w:val="24"/>
          <w:szCs w:val="24"/>
          <w:lang w:val="pt-PT"/>
        </w:rPr>
      </w:pPr>
      <w:hyperlink r:id="rId8" w:history="1">
        <w:r w:rsidR="00C36D50" w:rsidRPr="00D0503C">
          <w:rPr>
            <w:rStyle w:val="Hyperlink"/>
            <w:rFonts w:asciiTheme="majorHAnsi" w:hAnsiTheme="majorHAnsi" w:cstheme="majorHAnsi"/>
            <w:sz w:val="24"/>
            <w:szCs w:val="24"/>
            <w:lang w:val="pt-PT"/>
          </w:rPr>
          <w:t>mayra.martinez@research.fchampalimaud.org</w:t>
        </w:r>
      </w:hyperlink>
    </w:p>
    <w:p w14:paraId="4EA860CB" w14:textId="49D98F4C" w:rsidR="00C36D50" w:rsidRDefault="005315A4" w:rsidP="00AF2BAB">
      <w:pPr>
        <w:pBdr>
          <w:top w:val="nil"/>
          <w:left w:val="nil"/>
          <w:bottom w:val="nil"/>
          <w:right w:val="nil"/>
          <w:between w:val="nil"/>
        </w:pBdr>
        <w:spacing w:line="240" w:lineRule="auto"/>
        <w:contextualSpacing/>
        <w:jc w:val="both"/>
        <w:rPr>
          <w:rFonts w:asciiTheme="majorHAnsi" w:hAnsiTheme="majorHAnsi" w:cstheme="majorHAnsi"/>
          <w:sz w:val="24"/>
          <w:szCs w:val="24"/>
          <w:lang w:val="pt-PT"/>
        </w:rPr>
      </w:pPr>
      <w:hyperlink r:id="rId9" w:history="1">
        <w:r w:rsidR="00C36D50" w:rsidRPr="00D0503C">
          <w:rPr>
            <w:rStyle w:val="Hyperlink"/>
            <w:rFonts w:asciiTheme="majorHAnsi" w:hAnsiTheme="majorHAnsi" w:cstheme="majorHAnsi"/>
            <w:sz w:val="24"/>
            <w:szCs w:val="24"/>
            <w:lang w:val="pt-PT"/>
          </w:rPr>
          <w:t>vanda.povoa@research.fchampalimaud.org</w:t>
        </w:r>
      </w:hyperlink>
    </w:p>
    <w:p w14:paraId="543A766A" w14:textId="7FB3261F" w:rsidR="00C36D50" w:rsidRDefault="005315A4" w:rsidP="00AF2BAB">
      <w:pPr>
        <w:pBdr>
          <w:top w:val="nil"/>
          <w:left w:val="nil"/>
          <w:bottom w:val="nil"/>
          <w:right w:val="nil"/>
          <w:between w:val="nil"/>
        </w:pBdr>
        <w:spacing w:line="240" w:lineRule="auto"/>
        <w:contextualSpacing/>
        <w:jc w:val="both"/>
        <w:rPr>
          <w:rFonts w:asciiTheme="majorHAnsi" w:hAnsiTheme="majorHAnsi" w:cstheme="majorHAnsi"/>
          <w:sz w:val="24"/>
          <w:szCs w:val="24"/>
          <w:lang w:val="pt-PT"/>
        </w:rPr>
      </w:pPr>
      <w:hyperlink r:id="rId10" w:history="1">
        <w:r w:rsidR="00C36D50" w:rsidRPr="00D0503C">
          <w:rPr>
            <w:rStyle w:val="Hyperlink"/>
            <w:rFonts w:asciiTheme="majorHAnsi" w:hAnsiTheme="majorHAnsi" w:cstheme="majorHAnsi"/>
            <w:sz w:val="24"/>
            <w:szCs w:val="24"/>
            <w:lang w:val="pt-PT"/>
          </w:rPr>
          <w:t>rita.fior@research.fchampalimaud.org</w:t>
        </w:r>
      </w:hyperlink>
    </w:p>
    <w:p w14:paraId="3D709339" w14:textId="77777777" w:rsidR="00C36D50" w:rsidRPr="00823A7D" w:rsidRDefault="00C36D50" w:rsidP="00AF2BAB">
      <w:pPr>
        <w:pBdr>
          <w:top w:val="nil"/>
          <w:left w:val="nil"/>
          <w:bottom w:val="nil"/>
          <w:right w:val="nil"/>
          <w:between w:val="nil"/>
        </w:pBdr>
        <w:spacing w:line="240" w:lineRule="auto"/>
        <w:contextualSpacing/>
        <w:jc w:val="both"/>
        <w:rPr>
          <w:rFonts w:asciiTheme="majorHAnsi" w:hAnsiTheme="majorHAnsi" w:cstheme="majorHAnsi"/>
          <w:sz w:val="24"/>
          <w:szCs w:val="24"/>
          <w:lang w:val="pt-PT"/>
        </w:rPr>
      </w:pPr>
    </w:p>
    <w:p w14:paraId="00000005" w14:textId="77777777" w:rsidR="009A0DD1" w:rsidRPr="00823A7D"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 Corresponding author</w:t>
      </w:r>
    </w:p>
    <w:p w14:paraId="00000006" w14:textId="75D56816" w:rsidR="009A0DD1" w:rsidRDefault="009A0DD1" w:rsidP="00AF2BAB">
      <w:pPr>
        <w:spacing w:line="240" w:lineRule="auto"/>
        <w:contextualSpacing/>
        <w:jc w:val="both"/>
        <w:rPr>
          <w:rFonts w:asciiTheme="majorHAnsi" w:hAnsiTheme="majorHAnsi" w:cstheme="majorHAnsi"/>
          <w:b/>
          <w:sz w:val="24"/>
          <w:szCs w:val="24"/>
        </w:rPr>
      </w:pPr>
    </w:p>
    <w:p w14:paraId="1706FE2B" w14:textId="6E6A748B" w:rsidR="00C36D50" w:rsidRDefault="00C36D50" w:rsidP="00AF2BAB">
      <w:pPr>
        <w:spacing w:line="240" w:lineRule="auto"/>
        <w:contextualSpacing/>
        <w:jc w:val="both"/>
        <w:rPr>
          <w:rFonts w:asciiTheme="majorHAnsi" w:hAnsiTheme="majorHAnsi" w:cstheme="majorHAnsi"/>
          <w:b/>
          <w:sz w:val="24"/>
          <w:szCs w:val="24"/>
        </w:rPr>
      </w:pPr>
      <w:r>
        <w:rPr>
          <w:rFonts w:asciiTheme="majorHAnsi" w:hAnsiTheme="majorHAnsi" w:cstheme="majorHAnsi"/>
          <w:b/>
          <w:sz w:val="24"/>
          <w:szCs w:val="24"/>
        </w:rPr>
        <w:t>SUMMARY:</w:t>
      </w:r>
    </w:p>
    <w:p w14:paraId="0505DC9B" w14:textId="7D4788EF" w:rsidR="00C36D50" w:rsidRPr="00C36D50" w:rsidRDefault="00C36D50"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Here</w:t>
      </w:r>
      <w:r>
        <w:rPr>
          <w:rFonts w:asciiTheme="majorHAnsi" w:hAnsiTheme="majorHAnsi" w:cstheme="majorHAnsi"/>
          <w:sz w:val="24"/>
          <w:szCs w:val="24"/>
        </w:rPr>
        <w:t>,</w:t>
      </w:r>
      <w:r w:rsidRPr="00823A7D">
        <w:rPr>
          <w:rFonts w:asciiTheme="majorHAnsi" w:hAnsiTheme="majorHAnsi" w:cstheme="majorHAnsi"/>
          <w:sz w:val="24"/>
          <w:szCs w:val="24"/>
        </w:rPr>
        <w:t xml:space="preserve"> we provide a step-by-step protocol, with tips to generate xenografts and guidelines for tumor behavior analysis, whole-mount immunofluorescence, and confocal imaging quantification.</w:t>
      </w:r>
    </w:p>
    <w:p w14:paraId="4362FF44" w14:textId="77777777" w:rsidR="00C36D50" w:rsidRPr="00823A7D" w:rsidRDefault="00C36D50" w:rsidP="00AF2BAB">
      <w:pPr>
        <w:spacing w:line="240" w:lineRule="auto"/>
        <w:contextualSpacing/>
        <w:jc w:val="both"/>
        <w:rPr>
          <w:rFonts w:asciiTheme="majorHAnsi" w:hAnsiTheme="majorHAnsi" w:cstheme="majorHAnsi"/>
          <w:b/>
          <w:sz w:val="24"/>
          <w:szCs w:val="24"/>
        </w:rPr>
      </w:pPr>
    </w:p>
    <w:p w14:paraId="00000007" w14:textId="77777777" w:rsidR="009A0DD1" w:rsidRPr="00823A7D"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ABSTRACT</w:t>
      </w:r>
    </w:p>
    <w:p w14:paraId="00000008" w14:textId="0A510FBE"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Zebrafish larval xenografts are being widely used for cancer research to perform </w:t>
      </w:r>
      <w:r w:rsidRPr="00823A7D">
        <w:rPr>
          <w:rFonts w:asciiTheme="majorHAnsi" w:hAnsiTheme="majorHAnsi" w:cstheme="majorHAnsi"/>
          <w:i/>
          <w:sz w:val="24"/>
          <w:szCs w:val="24"/>
        </w:rPr>
        <w:t>in vivo</w:t>
      </w:r>
      <w:r w:rsidRPr="00823A7D">
        <w:rPr>
          <w:rFonts w:asciiTheme="majorHAnsi" w:hAnsiTheme="majorHAnsi" w:cstheme="majorHAnsi"/>
          <w:sz w:val="24"/>
          <w:szCs w:val="24"/>
        </w:rPr>
        <w:t xml:space="preserve"> and real-time studies of human cancer. The possibility of rapidly visualizing </w:t>
      </w:r>
      <w:r w:rsidR="00C36D50">
        <w:rPr>
          <w:rFonts w:asciiTheme="majorHAnsi" w:hAnsiTheme="majorHAnsi" w:cstheme="majorHAnsi"/>
          <w:sz w:val="24"/>
          <w:szCs w:val="24"/>
        </w:rPr>
        <w:t xml:space="preserve">the </w:t>
      </w:r>
      <w:r w:rsidRPr="00823A7D">
        <w:rPr>
          <w:rFonts w:asciiTheme="majorHAnsi" w:hAnsiTheme="majorHAnsi" w:cstheme="majorHAnsi"/>
          <w:sz w:val="24"/>
          <w:szCs w:val="24"/>
        </w:rPr>
        <w:t>response to anti-cancer therapies (chemo, radiotherapy, and biologicals), angiogenesis and metastatic with single cell resolution, places the zebrafish xenograft model as a top choice to develop preclinical studies.</w:t>
      </w:r>
    </w:p>
    <w:p w14:paraId="00000009" w14:textId="77777777"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 </w:t>
      </w:r>
    </w:p>
    <w:p w14:paraId="0000000A" w14:textId="7454CBE1"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 xml:space="preserve">The zebrafish larval xenograft assay presents several experimental advantages compared to other models, but probably the most striking is the reduction of size scale and consequently time. This reduction of scale allows single cell imaging, the </w:t>
      </w:r>
      <w:r w:rsidR="00013439" w:rsidRPr="00823A7D">
        <w:rPr>
          <w:rFonts w:asciiTheme="majorHAnsi" w:hAnsiTheme="majorHAnsi" w:cstheme="majorHAnsi"/>
          <w:sz w:val="24"/>
          <w:szCs w:val="24"/>
        </w:rPr>
        <w:t>use</w:t>
      </w:r>
      <w:r w:rsidRPr="00823A7D">
        <w:rPr>
          <w:rFonts w:asciiTheme="majorHAnsi" w:hAnsiTheme="majorHAnsi" w:cstheme="majorHAnsi"/>
          <w:sz w:val="24"/>
          <w:szCs w:val="24"/>
        </w:rPr>
        <w:t xml:space="preserve"> of</w:t>
      </w:r>
      <w:r w:rsidR="00013439" w:rsidRPr="00823A7D">
        <w:rPr>
          <w:rFonts w:asciiTheme="majorHAnsi" w:hAnsiTheme="majorHAnsi" w:cstheme="majorHAnsi"/>
          <w:sz w:val="24"/>
          <w:szCs w:val="24"/>
        </w:rPr>
        <w:t xml:space="preserve"> a</w:t>
      </w:r>
      <w:r w:rsidRPr="00823A7D">
        <w:rPr>
          <w:rFonts w:asciiTheme="majorHAnsi" w:hAnsiTheme="majorHAnsi" w:cstheme="majorHAnsi"/>
          <w:sz w:val="24"/>
          <w:szCs w:val="24"/>
        </w:rPr>
        <w:t xml:space="preserve"> relatively low number of human cells (compatible with biopsies), high-medium-throughput drug screenings, but most importantly enables a significant reduction of the time of the assay. All these advantages make the zebrafish xenograft assay extremely attractive for future personalized medicine applications.</w:t>
      </w:r>
    </w:p>
    <w:p w14:paraId="0000000B" w14:textId="77777777"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 </w:t>
      </w:r>
    </w:p>
    <w:p w14:paraId="0000000C" w14:textId="4E826701"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t>Many zebrafish xenograft protocols have been developed with a wide diversity of human tumors</w:t>
      </w:r>
      <w:r w:rsidR="00C36D50">
        <w:rPr>
          <w:rFonts w:asciiTheme="majorHAnsi" w:hAnsiTheme="majorHAnsi" w:cstheme="majorHAnsi"/>
          <w:sz w:val="24"/>
          <w:szCs w:val="24"/>
        </w:rPr>
        <w:t>;</w:t>
      </w:r>
      <w:r w:rsidRPr="00823A7D">
        <w:rPr>
          <w:rFonts w:asciiTheme="majorHAnsi" w:hAnsiTheme="majorHAnsi" w:cstheme="majorHAnsi"/>
          <w:sz w:val="24"/>
          <w:szCs w:val="24"/>
        </w:rPr>
        <w:t xml:space="preserve"> however, a general and standardized protocol to efficiently generate zebrafish larval xenografts is still lacking. Here we provide a step-by-step protocol, with </w:t>
      </w:r>
      <w:r w:rsidR="00E37B75" w:rsidRPr="00823A7D">
        <w:rPr>
          <w:rFonts w:asciiTheme="majorHAnsi" w:hAnsiTheme="majorHAnsi" w:cstheme="majorHAnsi"/>
          <w:sz w:val="24"/>
          <w:szCs w:val="24"/>
        </w:rPr>
        <w:t>tips</w:t>
      </w:r>
      <w:r w:rsidRPr="00823A7D">
        <w:rPr>
          <w:rFonts w:asciiTheme="majorHAnsi" w:hAnsiTheme="majorHAnsi" w:cstheme="majorHAnsi"/>
          <w:sz w:val="24"/>
          <w:szCs w:val="24"/>
        </w:rPr>
        <w:t xml:space="preserve"> to generate xenografts and guidelines for tumor behavior analysis, whole-mount immunofluorescence, and confocal imaging quantification.</w:t>
      </w:r>
    </w:p>
    <w:p w14:paraId="0000000D" w14:textId="77777777"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eastAsia="Calibri" w:hAnsiTheme="majorHAnsi" w:cstheme="majorHAnsi"/>
          <w:sz w:val="24"/>
          <w:szCs w:val="24"/>
        </w:rPr>
        <w:t> </w:t>
      </w:r>
    </w:p>
    <w:p w14:paraId="0000000E" w14:textId="77777777" w:rsidR="009A0DD1" w:rsidRPr="00823A7D" w:rsidRDefault="00B4266E" w:rsidP="00AF2BAB">
      <w:pPr>
        <w:shd w:val="clear" w:color="auto" w:fill="FFFFFF"/>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b/>
          <w:sz w:val="24"/>
          <w:szCs w:val="24"/>
        </w:rPr>
        <w:t>INTRODUCTION</w:t>
      </w:r>
    </w:p>
    <w:p w14:paraId="0000000F" w14:textId="4539FE9F"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Zebrafish (Danio rerio) is emerging as a powerful vertebrate model organism to study development and disease. Zebrafish shares highly conserved genetic (~70% genetic homology and ~84% disease-related genes) and basic organ morphological features with humans</w:t>
      </w:r>
      <w:r w:rsidR="00557581" w:rsidRPr="00823A7D">
        <w:rPr>
          <w:rFonts w:asciiTheme="majorHAnsi" w:hAnsiTheme="majorHAnsi" w:cstheme="majorHAnsi"/>
          <w:sz w:val="24"/>
          <w:szCs w:val="24"/>
        </w:rPr>
        <w:fldChar w:fldCharType="begin"/>
      </w:r>
      <w:r w:rsidR="00557581" w:rsidRPr="00823A7D">
        <w:rPr>
          <w:rFonts w:asciiTheme="majorHAnsi" w:hAnsiTheme="majorHAnsi" w:cstheme="majorHAnsi"/>
          <w:sz w:val="24"/>
          <w:szCs w:val="24"/>
        </w:rPr>
        <w:instrText xml:space="preserve"> ADDIN ZOTERO_ITEM CSL_CITATION {"citationID":"SRAHWhQ2","properties":{"formattedCitation":"\\super 1,2\\nosupersub{}","plainCitation":"1,2","noteIndex":0},"citationItems":[{"id":177,"uris":["http://zotero.org/users/local/8EEXb8Nl/items/URIJDHLC"],"uri":["http://zotero.org/users/local/8EEXb8Nl/items/URIJDHLC"],"itemData":{"id":177,"type":"article-journal","abstract":"The burden of cardiovascular and metabolic diseases worldwide is staggering. The emergence of systems approaches in biology promises new therapies, faster and cheaper diagnostics, and personalized medicine. However, a profound understanding of pathogenic mechanisms at the cellular and molecular levels remains a fundamental requirement for discovery and therapeutics. Animal models of human disease are cornerstones of drug discovery as they allow identification of novel pharmacological targets by linking gene function with pathogenesis. The zebrafish model has been used for decades to study development and pathophysiology. More than ever, the specific strengths of the zebrafish model make it a prime partner in an age of discovery transformed by big-data approaches to genomics and disease. Zebrafish share a largely conserved physiology and anatomy with mammals. They allow a wide range of genetic manipulations, including the latest genome engineering approaches. They can be bred and studied with remarkable speed, enabling a range of large-scale phenotypic screens. Finally, zebrafish demonstrate an impressive regenerative capacity scientists hope to unlock in humans. Here, we provide a comprehensive guide on applications of zebrafish to investigate cardiovascular and metabolic diseases. We delineate advantages and limitations of zebrafish models of human disease and summarize their most significant contributions to understanding disease progression to date.","container-title":"Physiological Reviews","DOI":"10.1152/physrev.00038.2016","ISSN":"0031-9333","issue":"3","page":"889-938","source":"journals.physiology.org (Atypon)","title":"Little Fish, Big Data: Zebrafish as a Model for Cardiovascular and Metabolic Disease","title-short":"Little Fish, Big Data","volume":"97","author":[{"family":"Gut","given":"Philipp"},{"family":"Reischauer","given":"Sven"},{"family":"Stainier","given":"Didier Y. R."},{"family":"Arnaout","given":"Rima"}],"issued":{"date-parts":[["2017",5,3]]}},"label":"page"},{"id":180,"uris":["http://zotero.org/users/local/8EEXb8Nl/items/5J2PU8CG"],"uri":["http://zotero.org/users/local/8EEXb8Nl/items/5J2PU8CG"],"itemData":{"id":180,"type":"article-journal","abstract":"A high-quality sequence assembly of the zebrafish genome reveals the largest gene set of any vertebrate and provides information on key genomic features, and comparison to the human reference genome shows that approximately 70% of human protein-coding genes have at least one clear zebrafish orthologue.","container-title":"Nature","DOI":"10.1038/nature12111","ISSN":"1476-4687","issue":"7446","language":"en","page":"498-503","source":"www.nature.com","title":"The zebrafish reference genome sequence and its relationship to the human genome","volume":"496","author":[{"family":"Howe","given":"Kerstin"},{"family":"Clark","given":"Matthew D."},{"family":"Torroja","given":"Carlos F."},{"family":"Torrance","given":"James"},{"family":"Berthelot","given":"Camille"},{"family":"Muffato","given":"Matthieu"},{"family":"Collins","given":"John E."},{"family":"Humphray","given":"Sean"},{"family":"McLaren","given":"Karen"},{"family":"Matthews","given":"Lucy"},{"family":"McLaren","given":"Stuart"},{"family":"Sealy","given":"Ian"},{"family":"Caccamo","given":"Mario"},{"family":"Churcher","given":"Carol"},{"family":"Scott","given":"Carol"},{"family":"Barrett","given":"Jeffrey C."},{"family":"Koch","given":"Romke"},{"family":"Rauch","given":"Gerd-Jörg"},{"family":"White","given":"Simon"},{"family":"Chow","given":"William"},{"family":"Kilian","given":"Britt"},{"family":"Quintais","given":"Leonor T."},{"family":"Guerra-Assunção","given":"José A."},{"family":"Zhou","given":"Yi"},{"family":"Gu","given":"Yong"},{"family":"Yen","given":"Jennifer"},{"family":"Vogel","given":"Jan-Hinnerk"},{"family":"Eyre","given":"Tina"},{"family":"Redmond","given":"Seth"},{"family":"Banerjee","given":"Ruby"},{"family":"Chi","given":"Jianxiang"},{"family":"Fu","given":"Beiyuan"},{"family":"Langley","given":"Elizabeth"},{"family":"Maguire","given":"Sean F."},{"family":"Laird","given":"Gavin K."},{"family":"Lloyd","given":"David"},{"family":"Kenyon","given":"Emma"},{"family":"Donaldson","given":"Sarah"},{"family":"Sehra","given":"Harminder"},{"family":"Almeida-King","given":"Jeff"},{"family":"Loveland","given":"Jane"},{"family":"Trevanion","given":"Stephen"},{"family":"Jones","given":"Matt"},{"family":"Quail","given":"Mike"},{"family":"Willey","given":"Dave"},{"family":"Hunt","given":"Adrienne"},{"family":"Burton","given":"John"},{"family":"Sims","given":"Sarah"},{"family":"McLay","given":"Kirsten"},{"family":"Plumb","given":"Bob"},{"family":"Davis","given":"Joy"},{"family":"Clee","given":"Chris"},{"family":"Oliver","given":"Karen"},{"family":"Clark","given":"Richard"},{"family":"Riddle","given":"Clare"},{"family":"Elliott","given":"David"},{"family":"Threadgold","given":"Glen"},{"family":"Harden","given":"Glenn"},{"family":"Ware","given":"Darren"},{"family":"Begum","given":"Sharmin"},{"family":"Mortimore","given":"Beverley"},{"family":"Kerry","given":"Giselle"},{"family":"Heath","given":"Paul"},{"family":"Phillimore","given":"Benjamin"},{"family":"Tracey","given":"Alan"},{"family":"Corby","given":"Nicole"},{"family":"Dunn","given":"Matthew"},{"family":"Johnson","given":"Christopher"},{"family":"Wood","given":"Jonathan"},{"family":"Clark","given":"Susan"},{"family":"Pelan","given":"Sarah"},{"family":"Griffiths","given":"Guy"},{"family":"Smith","given":"Michelle"},{"family":"Glithero","given":"Rebecca"},{"family":"Howden","given":"Philip"},{"family":"Barker","given":"Nicholas"},{"family":"Lloyd","given":"Christine"},{"family":"Stevens","given":"Christopher"},{"family":"Harley","given":"Joanna"},{"family":"Holt","given":"Karen"},{"family":"Panagiotidis","given":"Georgios"},{"family":"Lovell","given":"Jamieson"},{"family":"Beasley","given":"Helen"},{"family":"Henderson","given":"Carl"},{"family":"Gordon","given":"Daria"},{"family":"Auger","given":"Katherine"},{"family":"Wright","given":"Deborah"},{"family":"Collins","given":"Joanna"},{"family":"Raisen","given":"Claire"},{"family":"Dyer","given":"Lauren"},{"family":"Leung","given":"Kenric"},{"family":"Robertson","given":"Lauren"},{"family":"Ambridge","given":"Kirsty"},{"family":"Leongamornlert","given":"Daniel"},{"family":"McGuire","given":"Sarah"},{"family":"Gilderthorp","given":"Ruth"},{"family":"Griffiths","given":"Coline"},{"family":"Manthravadi","given":"Deepa"},{"family":"Nichol","given":"Sarah"},{"family":"Barker","given":"Gary"},{"family":"Whitehead","given":"Siobhan"},{"family":"Kay","given":"Michael"},{"family":"Brown","given":"Jacqueline"},{"family":"Murnane","given":"Clare"},{"family":"Gray","given":"Emma"},{"family":"Humphries","given":"Matthew"},{"family":"Sycamore","given":"Neil"},{"family":"Barker","given":"Darren"},{"family":"Saunders","given":"David"},{"family":"Wallis","given":"Justene"},{"family":"Babbage","given":"Anne"},{"family":"Hammond","given":"Sian"},{"family":"Mashreghi-Mohammadi","given":"Maryam"},{"family":"Barr","given":"Lucy"},{"family":"Martin","given":"Sancha"},{"family":"Wray","given":"Paul"},{"family":"Ellington","given":"Andrew"},{"family":"Matthews","given":"Nicholas"},{"family":"Ellwood","given":"Matthew"},{"family":"Woodmansey","given":"Rebecca"},{"family":"Clark","given":"Graham"},{"family":"Cooper","given":"James D."},{"family":"Tromans","given":"Anthony"},{"family":"Grafham","given":"Darren"},{"family":"Skuce","given":"Carl"},{"family":"Pandian","given":"Richard"},{"family":"Andrews","given":"Robert"},{"family":"Harrison","given":"Elliot"},{"family":"Kimberley","given":"Andrew"},{"family":"Garnett","given":"Jane"},{"family":"Fosker","given":"Nigel"},{"family":"Hall","given":"Rebekah"},{"family":"Garner","given":"Patrick"},{"family":"Kelly","given":"Daniel"},{"family":"Bird","given":"Christine"},{"family":"Palmer","given":"Sophie"},{"family":"Gehring","given":"Ines"},{"family":"Berger","given":"Andrea"},{"family":"Dooley","given":"Christopher M."},{"family":"Ersan-Ürün","given":"Zübeyde"},{"family":"Eser","given":"Cigdem"},{"family":"Geiger","given":"Horst"},{"family":"Geisler","given":"Maria"},{"family":"Karotki","given":"Lena"},{"family":"Kirn","given":"Anette"},{"family":"Konantz","given":"Judith"},{"family":"Konantz","given":"Martina"},{"family":"Oberländer","given":"Martina"},{"family":"Rudolph-Geiger","given":"Silke"},{"family":"Teucke","given":"Mathias"},{"family":"Lanz","given":"Christa"},{"family":"Raddatz","given":"Günter"},{"family":"Osoegawa","given":"Kazutoyo"},{"family":"Zhu","given":"Baoli"},{"family":"Rapp","given":"Amanda"},{"family":"Widaa","given":"Sara"},{"family":"Langford","given":"Cordelia"},{"family":"Yang","given":"Fengtang"},{"family":"Schuster","given":"Stephan C."},{"family":"Carter","given":"Nigel P."},{"family":"Harrow","given":"Jennifer"},{"family":"Ning","given":"Zemin"},{"family":"Herrero","given":"Javier"},{"family":"Searle","given":"Steve M. J."},{"family":"Enright","given":"Anton"},{"family":"Geisler","given":"Robert"},{"family":"Plasterk","given":"Ronald H. A."},{"family":"Lee","given":"Charles"},{"family":"Westerfield","given":"Monte"},{"family":"Jong","given":"Pieter J.","non-dropping-particle":"de"},{"family":"Zon","given":"Leonard I."},{"family":"Postlethwait","given":"John H."},{"family":"Nüsslein-Volhard","given":"Christiane"},{"family":"Hubbard","given":"Tim J. P."},{"family":"Crollius","given":"Hugues Roest"},{"family":"Rogers","given":"Jane"},{"family":"Stemple","given":"Derek L."}],"issued":{"date-parts":[["2013",4]]}},"label":"page"}],"schema":"https://github.com/citation-style-language/schema/raw/master/csl-citation.json"} </w:instrText>
      </w:r>
      <w:r w:rsidR="00557581" w:rsidRPr="00823A7D">
        <w:rPr>
          <w:rFonts w:asciiTheme="majorHAnsi" w:hAnsiTheme="majorHAnsi" w:cstheme="majorHAnsi"/>
          <w:sz w:val="24"/>
          <w:szCs w:val="24"/>
        </w:rPr>
        <w:fldChar w:fldCharType="separate"/>
      </w:r>
      <w:r w:rsidR="00557581" w:rsidRPr="00823A7D">
        <w:rPr>
          <w:rFonts w:ascii="Calibri" w:hAnsi="Calibri" w:cs="Calibri"/>
          <w:sz w:val="24"/>
          <w:szCs w:val="24"/>
          <w:vertAlign w:val="superscript"/>
        </w:rPr>
        <w:t>1,2</w:t>
      </w:r>
      <w:r w:rsidR="00557581" w:rsidRPr="00823A7D">
        <w:rPr>
          <w:rFonts w:asciiTheme="majorHAnsi" w:hAnsiTheme="majorHAnsi" w:cstheme="majorHAnsi"/>
          <w:sz w:val="24"/>
          <w:szCs w:val="24"/>
        </w:rPr>
        <w:fldChar w:fldCharType="end"/>
      </w:r>
      <w:r w:rsidRPr="00823A7D">
        <w:rPr>
          <w:rFonts w:asciiTheme="majorHAnsi" w:hAnsiTheme="majorHAnsi" w:cstheme="majorHAnsi"/>
          <w:sz w:val="24"/>
          <w:szCs w:val="24"/>
        </w:rPr>
        <w:t>. This conservation allows the use of zebrafish to model several human diseases, including cancer</w:t>
      </w:r>
      <w:r w:rsidR="003C2A7C" w:rsidRPr="00823A7D">
        <w:rPr>
          <w:rFonts w:asciiTheme="majorHAnsi" w:hAnsiTheme="majorHAnsi" w:cstheme="majorHAnsi"/>
          <w:sz w:val="24"/>
          <w:szCs w:val="24"/>
        </w:rPr>
        <w:fldChar w:fldCharType="begin"/>
      </w:r>
      <w:r w:rsidR="003C2A7C" w:rsidRPr="00823A7D">
        <w:rPr>
          <w:rFonts w:asciiTheme="majorHAnsi" w:hAnsiTheme="majorHAnsi" w:cstheme="majorHAnsi"/>
          <w:sz w:val="24"/>
          <w:szCs w:val="24"/>
        </w:rPr>
        <w:instrText xml:space="preserve"> ADDIN ZOTERO_ITEM CSL_CITATION {"citationID":"qD21LAED","properties":{"formattedCitation":"\\super 3,4\\nosupersub{}","plainCitation":"3,4","noteIndex":0},"citationItems":[{"id":183,"uris":["http://zotero.org/users/local/8EEXb8Nl/items/PWY7X7TJ"],"uri":["http://zotero.org/users/local/8EEXb8Nl/items/PWY7X7TJ"],"itemData":{"id":183,"type":"article-journal","abstract":"Zebrafish have been widely used as a model system for studying developmental processes, but in the last decade, they have also emerged as a valuable system for modeling human disease. The development and function of zebrafish organs are strikingly similar to those of humans, and the ease of creating mutant or transgenic fish has facilitated the generation of disease models. Here, we highlight the use of zebrafish for defining disease pathways and for discovering new therapies.","container-title":"The Journal of Clinical Investigation","DOI":"10.1172/JCI60434","ISSN":"0021-9738","issue":"7","journalAbbreviation":"J Clin Invest","note":"PMID: 22751109\nPMCID: PMC3386812","page":"2337-2343","source":"PubMed Central","title":"Hooked! Modeling human disease in zebrafish","volume":"122","author":[{"family":"Santoriello","given":"Cristina"},{"family":"Zon","given":"Leonard I."}],"issued":{"date-parts":[["2012",7,2]]}},"label":"page"},{"id":186,"uris":["http://zotero.org/users/local/8EEXb8Nl/items/PKXQHWFQ"],"uri":["http://zotero.org/users/local/8EEXb8Nl/items/PKXQHWFQ"],"itemData":{"id":186,"type":"article-journal","abstract":"Zebrafish are making big waves in the field of cancer research. The effect has been widespread and continues to gain speed as more and more cancer researchers ride the wave of zebrafish biology. This has been largely due to the development of transgenic and xenograft models of cancer, which recapitulate many aspects of different human cancers including lymphoblastic T-cell leukemia, pancreatic cancer, melanoma and rhabdomyosarcoma. These models are already being utilized by academia and industry to search for genetic and chemical modifiers of cancer with success. The attention has been further stimulated by the amenability of zebrafish to pharmacological testing and the superior imaging properties of fish tissues that allow visualization of cancer progression and angiogenesis in live animals. This review summarizes the current zebrafish models of cancer and discusses their utility in human cancer research and future directions in the field.","container-title":"Oncogene","DOI":"10.1038/onc.2008.95","ISSN":"1476-5594","issue":"33","language":"en","page":"4509-4520","source":"www.nature.com","title":"Catch of the day: zebrafish as a human cancer model","title-short":"Catch of the day","volume":"27","author":[{"family":"Stoletov","given":"K."},{"family":"Klemke","given":"R."}],"issued":{"date-parts":[["2008",7]]}},"label":"page"}],"schema":"https://github.com/citation-style-language/schema/raw/master/csl-citation.json"} </w:instrText>
      </w:r>
      <w:r w:rsidR="003C2A7C" w:rsidRPr="00823A7D">
        <w:rPr>
          <w:rFonts w:asciiTheme="majorHAnsi" w:hAnsiTheme="majorHAnsi" w:cstheme="majorHAnsi"/>
          <w:sz w:val="24"/>
          <w:szCs w:val="24"/>
        </w:rPr>
        <w:fldChar w:fldCharType="separate"/>
      </w:r>
      <w:r w:rsidR="003C2A7C" w:rsidRPr="00823A7D">
        <w:rPr>
          <w:rFonts w:ascii="Calibri" w:hAnsi="Calibri" w:cs="Calibri"/>
          <w:sz w:val="24"/>
          <w:szCs w:val="24"/>
          <w:vertAlign w:val="superscript"/>
        </w:rPr>
        <w:t>3,4</w:t>
      </w:r>
      <w:r w:rsidR="003C2A7C" w:rsidRPr="00823A7D">
        <w:rPr>
          <w:rFonts w:asciiTheme="majorHAnsi" w:hAnsiTheme="majorHAnsi" w:cstheme="majorHAnsi"/>
          <w:sz w:val="24"/>
          <w:szCs w:val="24"/>
        </w:rPr>
        <w:fldChar w:fldCharType="end"/>
      </w:r>
      <w:r w:rsidRPr="00823A7D">
        <w:rPr>
          <w:rFonts w:asciiTheme="majorHAnsi" w:hAnsiTheme="majorHAnsi" w:cstheme="majorHAnsi"/>
          <w:sz w:val="24"/>
          <w:szCs w:val="24"/>
        </w:rPr>
        <w:t>.</w:t>
      </w:r>
    </w:p>
    <w:p w14:paraId="00000010" w14:textId="7A94E11A" w:rsidR="009A0DD1" w:rsidRPr="00823A7D" w:rsidRDefault="00B4266E" w:rsidP="00AF2BAB">
      <w:pPr>
        <w:pBdr>
          <w:top w:val="nil"/>
          <w:left w:val="nil"/>
          <w:bottom w:val="nil"/>
          <w:right w:val="nil"/>
          <w:between w:val="nil"/>
        </w:pBd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The handling and maintenance of zebrafish is much easier and more cost effective than mice due to their small size, high fecundity all year round and external fertilization</w:t>
      </w:r>
      <w:r w:rsidR="002C4A6A" w:rsidRPr="00823A7D">
        <w:rPr>
          <w:rFonts w:asciiTheme="majorHAnsi" w:hAnsiTheme="majorHAnsi" w:cstheme="majorHAnsi"/>
          <w:sz w:val="24"/>
          <w:szCs w:val="24"/>
        </w:rPr>
        <w:fldChar w:fldCharType="begin"/>
      </w:r>
      <w:r w:rsidR="002C4A6A" w:rsidRPr="00823A7D">
        <w:rPr>
          <w:rFonts w:asciiTheme="majorHAnsi" w:hAnsiTheme="majorHAnsi" w:cstheme="majorHAnsi"/>
          <w:sz w:val="24"/>
          <w:szCs w:val="24"/>
        </w:rPr>
        <w:instrText xml:space="preserve"> ADDIN ZOTERO_ITEM CSL_CITATION {"citationID":"sL21GiC3","properties":{"formattedCitation":"\\super 3,5\\nosupersub{}","plainCitation":"3,5","noteIndex":0},"citationItems":[{"id":183,"uris":["http://zotero.org/users/local/8EEXb8Nl/items/PWY7X7TJ"],"uri":["http://zotero.org/users/local/8EEXb8Nl/items/PWY7X7TJ"],"itemData":{"id":183,"type":"article-journal","abstract":"Zebrafish have been widely used as a model system for studying developmental processes, but in the last decade, they have also emerged as a valuable system for modeling human disease. The development and function of zebrafish organs are strikingly similar to those of humans, and the ease of creating mutant or transgenic fish has facilitated the generation of disease models. Here, we highlight the use of zebrafish for defining disease pathways and for discovering new therapies.","container-title":"The Journal of Clinical Investigation","DOI":"10.1172/JCI60434","ISSN":"0021-9738","issue":"7","journalAbbreviation":"J Clin Invest","note":"PMID: 22751109\nPMCID: PMC3386812","page":"2337-2343","source":"PubMed Central","title":"Hooked! Modeling human disease in zebrafish","volume":"122","author":[{"family":"Santoriello","given":"Cristina"},{"family":"Zon","given":"Leonard I."}],"issued":{"date-parts":[["2012",7,2]]}},"label":"page"},{"id":197,"uris":["http://zotero.org/users/local/8EEXb8Nl/items/USTV5CRH"],"uri":["http://zotero.org/users/local/8EEXb8Nl/items/USTV5CRH"],"itemData":{"id":197,"type":"article-journal","container-title":"Lab Animal","DOI":"10.1038/laban.1321","ISSN":"1548-4475","issue":"8","language":"en","page":"323-326","source":"www.nature.com","title":"All eyes on zebrafish","volume":"46","author":[{"family":"Weintraub","given":"Arlene"}],"issued":{"date-parts":[["2017",8]]}},"label":"page"}],"schema":"https://github.com/citation-style-language/schema/raw/master/csl-citation.json"} </w:instrText>
      </w:r>
      <w:r w:rsidR="002C4A6A" w:rsidRPr="00823A7D">
        <w:rPr>
          <w:rFonts w:asciiTheme="majorHAnsi" w:hAnsiTheme="majorHAnsi" w:cstheme="majorHAnsi"/>
          <w:sz w:val="24"/>
          <w:szCs w:val="24"/>
        </w:rPr>
        <w:fldChar w:fldCharType="separate"/>
      </w:r>
      <w:r w:rsidR="002C4A6A" w:rsidRPr="00823A7D">
        <w:rPr>
          <w:rFonts w:ascii="Calibri" w:hAnsi="Calibri" w:cs="Calibri"/>
          <w:sz w:val="24"/>
          <w:szCs w:val="24"/>
          <w:vertAlign w:val="superscript"/>
        </w:rPr>
        <w:t>3,5</w:t>
      </w:r>
      <w:r w:rsidR="002C4A6A" w:rsidRPr="00823A7D">
        <w:rPr>
          <w:rFonts w:asciiTheme="majorHAnsi" w:hAnsiTheme="majorHAnsi" w:cstheme="majorHAnsi"/>
          <w:sz w:val="24"/>
          <w:szCs w:val="24"/>
        </w:rPr>
        <w:fldChar w:fldCharType="end"/>
      </w:r>
      <w:r w:rsidRPr="00823A7D">
        <w:rPr>
          <w:rFonts w:asciiTheme="majorHAnsi" w:hAnsiTheme="majorHAnsi" w:cstheme="majorHAnsi"/>
          <w:sz w:val="24"/>
          <w:szCs w:val="24"/>
        </w:rPr>
        <w:t>. Zebrafish embryos do not require live feeding during their first 5-7 days of life and have been used as an effective model for development, infection, and cancer</w:t>
      </w:r>
      <w:r w:rsidR="000652BF" w:rsidRPr="00823A7D">
        <w:rPr>
          <w:rFonts w:asciiTheme="majorHAnsi" w:hAnsiTheme="majorHAnsi" w:cstheme="majorHAnsi"/>
          <w:sz w:val="24"/>
          <w:szCs w:val="24"/>
        </w:rPr>
        <w:fldChar w:fldCharType="begin"/>
      </w:r>
      <w:r w:rsidR="000652BF" w:rsidRPr="00823A7D">
        <w:rPr>
          <w:rFonts w:asciiTheme="majorHAnsi" w:hAnsiTheme="majorHAnsi" w:cstheme="majorHAnsi"/>
          <w:sz w:val="24"/>
          <w:szCs w:val="24"/>
        </w:rPr>
        <w:instrText xml:space="preserve"> ADDIN ZOTERO_ITEM CSL_CITATION {"citationID":"9HsUFOv7","properties":{"formattedCitation":"\\super 1,4,6,7\\nosupersub{}","plainCitation":"1,4,6,7","noteIndex":0},"citationItems":[{"id":177,"uris":["http://zotero.org/users/local/8EEXb8Nl/items/URIJDHLC"],"uri":["http://zotero.org/users/local/8EEXb8Nl/items/URIJDHLC"],"itemData":{"id":177,"type":"article-journal","abstract":"The burden of cardiovascular and metabolic diseases worldwide is staggering. The emergence of systems approaches in biology promises new therapies, faster and cheaper diagnostics, and personalized medicine. However, a profound understanding of pathogenic mechanisms at the cellular and molecular levels remains a fundamental requirement for discovery and therapeutics. Animal models of human disease are cornerstones of drug discovery as they allow identification of novel pharmacological targets by linking gene function with pathogenesis. The zebrafish model has been used for decades to study development and pathophysiology. More than ever, the specific strengths of the zebrafish model make it a prime partner in an age of discovery transformed by big-data approaches to genomics and disease. Zebrafish share a largely conserved physiology and anatomy with mammals. They allow a wide range of genetic manipulations, including the latest genome engineering approaches. They can be bred and studied with remarkable speed, enabling a range of large-scale phenotypic screens. Finally, zebrafish demonstrate an impressive regenerative capacity scientists hope to unlock in humans. Here, we provide a comprehensive guide on applications of zebrafish to investigate cardiovascular and metabolic diseases. We delineate advantages and limitations of zebrafish models of human disease and summarize their most significant contributions to understanding disease progression to date.","container-title":"Physiological Reviews","DOI":"10.1152/physrev.00038.2016","ISSN":"0031-9333","issue":"3","page":"889-938","source":"journals.physiology.org (Atypon)","title":"Little Fish, Big Data: Zebrafish as a Model for Cardiovascular and Metabolic Disease","title-short":"Little Fish, Big Data","volume":"97","author":[{"family":"Gut","given":"Philipp"},{"family":"Reischauer","given":"Sven"},{"family":"Stainier","given":"Didier Y. R."},{"family":"Arnaout","given":"Rima"}],"issued":{"date-parts":[["2017",5,3]]}},"label":"page"},{"id":186,"uris":["http://zotero.org/users/local/8EEXb8Nl/items/PKXQHWFQ"],"uri":["http://zotero.org/users/local/8EEXb8Nl/items/PKXQHWFQ"],"itemData":{"id":186,"type":"article-journal","abstract":"Zebrafish are making big waves in the field of cancer research. The effect has been widespread and continues to gain speed as more and more cancer researchers ride the wave of zebrafish biology. This has been largely due to the development of transgenic and xenograft models of cancer, which recapitulate many aspects of different human cancers including lymphoblastic T-cell leukemia, pancreatic cancer, melanoma and rhabdomyosarcoma. These models are already being utilized by academia and industry to search for genetic and chemical modifiers of cancer with success. The attention has been further stimulated by the amenability of zebrafish to pharmacological testing and the superior imaging properties of fish tissues that allow visualization of cancer progression and angiogenesis in live animals. This review summarizes the current zebrafish models of cancer and discusses their utility in human cancer research and future directions in the field.","container-title":"Oncogene","DOI":"10.1038/onc.2008.95","ISSN":"1476-5594","issue":"33","language":"en","page":"4509-4520","source":"www.nature.com","title":"Catch of the day: zebrafish as a human cancer model","title-short":"Catch of the day","volume":"27","author":[{"family":"Stoletov","given":"K."},{"family":"Klemke","given":"R."}],"issued":{"date-parts":[["2008",7]]}},"label":"page"},{"id":193,"uris":["http://zotero.org/users/local/8EEXb8Nl/items/4NLNQ86R"],"uri":["http://zotero.org/users/local/8EEXb8Nl/items/4NLNQ86R"],"itemData":{"id":193,"type":"chapter","abstract":"The zebrafish (Danio rerio) has been extensively used in biomedical research as a model to study vertebrate development and hematopoiesis and recently, it has been adopted into varied fields including immunology. After fertilization, larvae survive with only the innate immune responses because adaptive immune system is morphologically and functionally mature only after 4–6 weeks postfertilization. This temporal separation provides a suitable system to study the vertebrate innate immune response in vivo, independently from the adaptive immune response. The transparency of early life stages allows a useful real-time visualization. Adult zebrafish which have complete (innate and adaptative) immune systems offer also advantages over other vertebrate infection models: small size, relatively rapid life cycle, ease of breeding, and a growing list of molecular tools for the study of infectious diseases. In this review, we have tried to give some examples of the potential of zebrafish as a valuable model in innate immunity and inflammation studies.","collection-title":"Advances in Experimental Medicine and Biology","container-title":"Current Topics in Innate Immunity II","event-place":"New York, NY","ISBN":"978-1-4614-0106-3","language":"en","note":"DOI: 10.1007/978-1-4614-0106-3_15","page":"253-275","publisher":"Springer","publisher-place":"New York, NY","source":"Springer Link","title":"Zebrafish: Model for the Study of Inflammation and the Innate Immune Response to Infectious Diseases","title-short":"Zebrafish","URL":"https://doi.org/10.1007/978-1-4614-0106-3_15","author":[{"family":"Novoa","given":"Beatriz"},{"family":"Figueras","given":"Antonio"}],"editor":[{"family":"Lambris","given":"John D."},{"family":"Hajishengallis","given":"George"}],"accessed":{"date-parts":[["2020",8,27]]},"issued":{"date-parts":[["2012"]]}},"label":"page"},{"id":200,"uris":["http://zotero.org/users/local/8EEXb8Nl/items/MHDR7PHL"],"uri":["http://zotero.org/users/local/8EEXb8Nl/items/MHDR7PHL"],"itemData":{"id":200,"type":"article-journal","abstract":"In precision oncology, two major strategies are being pursued for predicting clinically relevant tumour behaviours, such as treatment response and emergence of drug resistance: inference based on genomic, transcriptomic, epigenomic and/or proteomic analysis of patient samples, and phenotypic assays in personalized cancer avatars. The latter approach has historically relied on in vivo mouse xenografts and in vitro organoids or 2D cell cultures. Recent progress in rapid combinatorial genetic modelling, the development of a genetically immunocompromised strain for xenotransplantation of human patient samples in adult zebrafish and the first clinical trial using xenotransplantation in zebrafish larvae for phenotypic testing of drug response bring this tiny vertebrate to the forefront of the precision medicine arena. In this Review, we discuss advances in transgenic and transplantation-based zebrafish cancer avatars, and how these models compare with and complement mouse xenografts and human organoids. We also outline the unique opportunities that these different models present for prediction studies and current challenges they face for future clinical deployment.","container-title":"Nature Reviews Cancer","DOI":"10.1038/s41568-020-0252-3","ISSN":"1474-1768","issue":"5","language":"en","page":"263-273","source":"www.nature.com","title":"Zebrafish patient avatars in cancer biology and precision cancer therapy","volume":"20","author":[{"family":"Fazio","given":"Maurizio"},{"family":"Ablain","given":"Julien"},{"family":"Chuan","given":"Yan"},{"family":"Langenau","given":"David M."},{"family":"Zon","given":"Leonard I."}],"issued":{"date-parts":[["2020",5]]}},"label":"page"}],"schema":"https://github.com/citation-style-language/schema/raw/master/csl-citation.json"} </w:instrText>
      </w:r>
      <w:r w:rsidR="000652BF" w:rsidRPr="00823A7D">
        <w:rPr>
          <w:rFonts w:asciiTheme="majorHAnsi" w:hAnsiTheme="majorHAnsi" w:cstheme="majorHAnsi"/>
          <w:sz w:val="24"/>
          <w:szCs w:val="24"/>
        </w:rPr>
        <w:fldChar w:fldCharType="separate"/>
      </w:r>
      <w:r w:rsidR="000652BF" w:rsidRPr="00823A7D">
        <w:rPr>
          <w:rFonts w:ascii="Calibri" w:hAnsi="Calibri" w:cs="Calibri"/>
          <w:sz w:val="24"/>
          <w:szCs w:val="24"/>
          <w:vertAlign w:val="superscript"/>
        </w:rPr>
        <w:t>1,4,6,7</w:t>
      </w:r>
      <w:r w:rsidR="000652BF" w:rsidRPr="00823A7D">
        <w:rPr>
          <w:rFonts w:asciiTheme="majorHAnsi" w:hAnsiTheme="majorHAnsi" w:cstheme="majorHAnsi"/>
          <w:sz w:val="24"/>
          <w:szCs w:val="24"/>
        </w:rPr>
        <w:fldChar w:fldCharType="end"/>
      </w:r>
      <w:r w:rsidRPr="00823A7D">
        <w:rPr>
          <w:rFonts w:asciiTheme="majorHAnsi" w:hAnsiTheme="majorHAnsi" w:cstheme="majorHAnsi"/>
          <w:sz w:val="24"/>
          <w:szCs w:val="24"/>
        </w:rPr>
        <w:t>. Zebrafish embryos hatch at 48 hours post-fertilization (hpf) and are free-swimming animals with all organs formed, a beating heart and functional circulatory system, liver, brain, kidney marrow, etc.</w:t>
      </w:r>
      <w:r w:rsidR="00882468" w:rsidRPr="00823A7D">
        <w:rPr>
          <w:rFonts w:asciiTheme="majorHAnsi" w:hAnsiTheme="majorHAnsi" w:cstheme="majorHAnsi"/>
          <w:sz w:val="24"/>
          <w:szCs w:val="24"/>
        </w:rPr>
        <w:fldChar w:fldCharType="begin"/>
      </w:r>
      <w:r w:rsidR="00882468" w:rsidRPr="00823A7D">
        <w:rPr>
          <w:rFonts w:asciiTheme="majorHAnsi" w:hAnsiTheme="majorHAnsi" w:cstheme="majorHAnsi"/>
          <w:sz w:val="24"/>
          <w:szCs w:val="24"/>
        </w:rPr>
        <w:instrText xml:space="preserve"> ADDIN ZOTERO_ITEM CSL_CITATION {"citationID":"zQol8oP8","properties":{"formattedCitation":"\\super 1,3\\nosupersub{}","plainCitation":"1,3","noteIndex":0},"citationItems":[{"id":177,"uris":["http://zotero.org/users/local/8EEXb8Nl/items/URIJDHLC"],"uri":["http://zotero.org/users/local/8EEXb8Nl/items/URIJDHLC"],"itemData":{"id":177,"type":"article-journal","abstract":"The burden of cardiovascular and metabolic diseases worldwide is staggering. The emergence of systems approaches in biology promises new therapies, faster and cheaper diagnostics, and personalized medicine. However, a profound understanding of pathogenic mechanisms at the cellular and molecular levels remains a fundamental requirement for discovery and therapeutics. Animal models of human disease are cornerstones of drug discovery as they allow identification of novel pharmacological targets by linking gene function with pathogenesis. The zebrafish model has been used for decades to study development and pathophysiology. More than ever, the specific strengths of the zebrafish model make it a prime partner in an age of discovery transformed by big-data approaches to genomics and disease. Zebrafish share a largely conserved physiology and anatomy with mammals. They allow a wide range of genetic manipulations, including the latest genome engineering approaches. They can be bred and studied with remarkable speed, enabling a range of large-scale phenotypic screens. Finally, zebrafish demonstrate an impressive regenerative capacity scientists hope to unlock in humans. Here, we provide a comprehensive guide on applications of zebrafish to investigate cardiovascular and metabolic diseases. We delineate advantages and limitations of zebrafish models of human disease and summarize their most significant contributions to understanding disease progression to date.","container-title":"Physiological Reviews","DOI":"10.1152/physrev.00038.2016","ISSN":"0031-9333","issue":"3","page":"889-938","source":"journals.physiology.org (Atypon)","title":"Little Fish, Big Data: Zebrafish as a Model for Cardiovascular and Metabolic Disease","title-short":"Little Fish, Big Data","volume":"97","author":[{"family":"Gut","given":"Philipp"},{"family":"Reischauer","given":"Sven"},{"family":"Stainier","given":"Didier Y. R."},{"family":"Arnaout","given":"Rima"}],"issued":{"date-parts":[["2017",5,3]]}},"label":"page"},{"id":183,"uris":["http://zotero.org/users/local/8EEXb8Nl/items/PWY7X7TJ"],"uri":["http://zotero.org/users/local/8EEXb8Nl/items/PWY7X7TJ"],"itemData":{"id":183,"type":"article-journal","abstract":"Zebrafish have been widely used as a model system for studying developmental processes, but in the last decade, they have also emerged as a valuable system for modeling human disease. The development and function of zebrafish organs are strikingly similar to those of humans, and the ease of creating mutant or transgenic fish has facilitated the generation of disease models. Here, we highlight the use of zebrafish for defining disease pathways and for discovering new therapies.","container-title":"The Journal of Clinical Investigation","DOI":"10.1172/JCI60434","ISSN":"0021-9738","issue":"7","journalAbbreviation":"J Clin Invest","note":"PMID: 22751109\nPMCID: PMC3386812","page":"2337-2343","source":"PubMed Central","title":"Hooked! Modeling human disease in zebrafish","volume":"122","author":[{"family":"Santoriello","given":"Cristina"},{"family":"Zon","given":"Leonard I."}],"issued":{"date-parts":[["2012",7,2]]}},"label":"page"}],"schema":"https://github.com/citation-style-language/schema/raw/master/csl-citation.json"} </w:instrText>
      </w:r>
      <w:r w:rsidR="00882468" w:rsidRPr="00823A7D">
        <w:rPr>
          <w:rFonts w:asciiTheme="majorHAnsi" w:hAnsiTheme="majorHAnsi" w:cstheme="majorHAnsi"/>
          <w:sz w:val="24"/>
          <w:szCs w:val="24"/>
        </w:rPr>
        <w:fldChar w:fldCharType="separate"/>
      </w:r>
      <w:r w:rsidR="00882468" w:rsidRPr="00823A7D">
        <w:rPr>
          <w:rFonts w:ascii="Calibri" w:hAnsi="Calibri" w:cs="Calibri"/>
          <w:sz w:val="24"/>
          <w:szCs w:val="24"/>
          <w:vertAlign w:val="superscript"/>
        </w:rPr>
        <w:t>1,3</w:t>
      </w:r>
      <w:r w:rsidR="00882468" w:rsidRPr="00823A7D">
        <w:rPr>
          <w:rFonts w:asciiTheme="majorHAnsi" w:hAnsiTheme="majorHAnsi" w:cstheme="majorHAnsi"/>
          <w:sz w:val="24"/>
          <w:szCs w:val="24"/>
        </w:rPr>
        <w:fldChar w:fldCharType="end"/>
      </w:r>
      <w:r w:rsidRPr="00823A7D">
        <w:rPr>
          <w:rFonts w:asciiTheme="majorHAnsi" w:hAnsiTheme="majorHAnsi" w:cstheme="majorHAnsi"/>
          <w:sz w:val="24"/>
          <w:szCs w:val="24"/>
        </w:rPr>
        <w:t>. Also, at this stage of development only innate immunity is at play, adaptive immunity is still developing, allowing a general efficient engraftment of human cells with no need for use of immunocompromised mutants</w:t>
      </w:r>
      <w:r w:rsidR="00882468" w:rsidRPr="00823A7D">
        <w:rPr>
          <w:rFonts w:asciiTheme="majorHAnsi" w:hAnsiTheme="majorHAnsi" w:cstheme="majorHAnsi"/>
          <w:sz w:val="24"/>
          <w:szCs w:val="24"/>
        </w:rPr>
        <w:fldChar w:fldCharType="begin"/>
      </w:r>
      <w:r w:rsidR="00882468" w:rsidRPr="00823A7D">
        <w:rPr>
          <w:rFonts w:asciiTheme="majorHAnsi" w:hAnsiTheme="majorHAnsi" w:cstheme="majorHAnsi"/>
          <w:sz w:val="24"/>
          <w:szCs w:val="24"/>
        </w:rPr>
        <w:instrText xml:space="preserve"> ADDIN ZOTERO_ITEM CSL_CITATION {"citationID":"aM89VSwU","properties":{"formattedCitation":"\\super 7,8\\nosupersub{}","plainCitation":"7,8","noteIndex":0},"citationItems":[{"id":200,"uris":["http://zotero.org/users/local/8EEXb8Nl/items/MHDR7PHL"],"uri":["http://zotero.org/users/local/8EEXb8Nl/items/MHDR7PHL"],"itemData":{"id":200,"type":"article-journal","abstract":"In precision oncology, two major strategies are being pursued for predicting clinically relevant tumour behaviours, such as treatment response and emergence of drug resistance: inference based on genomic, transcriptomic, epigenomic and/or proteomic analysis of patient samples, and phenotypic assays in personalized cancer avatars. The latter approach has historically relied on in vivo mouse xenografts and in vitro organoids or 2D cell cultures. Recent progress in rapid combinatorial genetic modelling, the development of a genetically immunocompromised strain for xenotransplantation of human patient samples in adult zebrafish and the first clinical trial using xenotransplantation in zebrafish larvae for phenotypic testing of drug response bring this tiny vertebrate to the forefront of the precision medicine arena. In this Review, we discuss advances in transgenic and transplantation-based zebrafish cancer avatars, and how these models compare with and complement mouse xenografts and human organoids. We also outline the unique opportunities that these different models present for prediction studies and current challenges they face for future clinical deployment.","container-title":"Nature Reviews Cancer","DOI":"10.1038/s41568-020-0252-3","ISSN":"1474-1768","issue":"5","language":"en","page":"263-273","source":"www.nature.com","title":"Zebrafish patient avatars in cancer biology and precision cancer therapy","volume":"20","author":[{"family":"Fazio","given":"Maurizio"},{"family":"Ablain","given":"Julien"},{"family":"Chuan","given":"Yan"},{"family":"Langenau","given":"David M."},{"family":"Zon","given":"Leonard I."}],"issued":{"date-parts":[["2020",5]]}},"label":"page"},{"id":190,"uris":["http://zotero.org/users/local/8EEXb8Nl/items/QMTCUIZH"],"uri":["http://zotero.org/users/local/8EEXb8Nl/items/QMTCUIZH"],"itemData":{"id":190,"type":"article-journal","abstract":"Cancer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Godinho"}],"issued":{"date-parts":[["2017",9,26]]}},"label":"page"}],"schema":"https://github.com/citation-style-language/schema/raw/master/csl-citation.json"} </w:instrText>
      </w:r>
      <w:r w:rsidR="00882468" w:rsidRPr="00823A7D">
        <w:rPr>
          <w:rFonts w:asciiTheme="majorHAnsi" w:hAnsiTheme="majorHAnsi" w:cstheme="majorHAnsi"/>
          <w:sz w:val="24"/>
          <w:szCs w:val="24"/>
        </w:rPr>
        <w:fldChar w:fldCharType="separate"/>
      </w:r>
      <w:r w:rsidR="00882468" w:rsidRPr="00823A7D">
        <w:rPr>
          <w:rFonts w:ascii="Calibri" w:hAnsi="Calibri" w:cs="Calibri"/>
          <w:sz w:val="24"/>
          <w:szCs w:val="24"/>
          <w:vertAlign w:val="superscript"/>
        </w:rPr>
        <w:t>7,8</w:t>
      </w:r>
      <w:r w:rsidR="00882468"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Nevertheless, it is important to note that not all human cells engraft </w:t>
      </w:r>
      <w:r w:rsidR="00825EF3" w:rsidRPr="00823A7D">
        <w:rPr>
          <w:rFonts w:asciiTheme="majorHAnsi" w:hAnsiTheme="majorHAnsi" w:cstheme="majorHAnsi"/>
          <w:sz w:val="24"/>
          <w:szCs w:val="24"/>
        </w:rPr>
        <w:t>equal</w:t>
      </w:r>
      <w:r w:rsidR="00141A5A" w:rsidRPr="00823A7D">
        <w:rPr>
          <w:rFonts w:asciiTheme="majorHAnsi" w:hAnsiTheme="majorHAnsi" w:cstheme="majorHAnsi"/>
          <w:sz w:val="24"/>
          <w:szCs w:val="24"/>
        </w:rPr>
        <w:t>ly</w:t>
      </w:r>
      <w:r w:rsidR="00882468" w:rsidRPr="00823A7D">
        <w:rPr>
          <w:rFonts w:asciiTheme="majorHAnsi" w:hAnsiTheme="majorHAnsi" w:cstheme="majorHAnsi"/>
          <w:sz w:val="24"/>
          <w:szCs w:val="24"/>
        </w:rPr>
        <w:fldChar w:fldCharType="begin"/>
      </w:r>
      <w:r w:rsidR="00882468" w:rsidRPr="00823A7D">
        <w:rPr>
          <w:rFonts w:asciiTheme="majorHAnsi" w:hAnsiTheme="majorHAnsi" w:cstheme="majorHAnsi"/>
          <w:sz w:val="24"/>
          <w:szCs w:val="24"/>
        </w:rPr>
        <w:instrText xml:space="preserve"> ADDIN ZOTERO_ITEM CSL_CITATION {"citationID":"1znYGlYl","properties":{"formattedCitation":"\\super 9\\nosupersub{}","plainCitation":"9","noteIndex":0},"citationItems":[{"id":244,"uris":["http://zotero.org/users/local/8EEXb8Nl/items/693M7S64"],"uri":["http://zotero.org/users/local/8EEXb8Nl/items/693M7S64"],"itemData":{"id":244,"type":"article-journal","abstract":"Cancer immunoediting is a dynamic process of crosstalk between tumor cells and the immune system. Herein, we explore the fast zebrafish xenograft model to investigate the innate immune contribution to this process. Using multiple breast and colorectal cancer cell lines and zAvatars, we find that some are cleared (regressors) while others engraft (progressors) in zebrafish xenografts. We focus on two human colorectal cancer cells derived from the same patient that show contrasting engraftment/clearance profiles. Using polyclonal xenografts to mimic intra-tumor heterogeneity, we demonstrate that SW620_progressors can block clearance of SW480_regressors. SW480_regressors recruit macrophages and neutrophils more efficiently than SW620_progressors; SW620_progressors however, modulate macrophages towards a pro-tumoral phenotype. Genetic and chemical suppression of myeloid cells indicates that macrophages and neutrophils play a crucial role in clearance. Single-cell-transcriptome analysis shows a fast subclonal selection, with clearance of regressor subclones associated with IFN/Notch signaling and escaper-expanded subclones with enrichment of IL10 pathway. Overall, our work opens the possibility of using zebrafish xenografts as living biomarkers of the tumor microenvironment.","container-title":"Nature Communications","DOI":"10.1038/s41467-021-21421-y","ISSN":"2041-1723","issue":"1","language":"en","note":"number: 1\npublisher: Nature Publishing Group","page":"1156","source":"www.nature.com","title":"Innate immune evasion revealed in a colorectal zebrafish xenograft model","volume":"12","author":[{"family":"Póvoa","given":"Vanda"},{"family":"Rebelo de Almeida","given":"Cátia"},{"family":"Maia-Gil","given":"Mariana"},{"family":"Sobral","given":"Daniel"},{"family":"Domingues","given":"Micaela"},{"family":"Martinez-Lopez","given":"Mayra"},{"family":"Almeida Fuzeta","given":"Miguel","non-dropping-particle":"de"},{"family":"Silva","given":"Carlos"},{"family":"Grosso","given":"Ana Rita"},{"family":"Fior","given":"Rita"}],"issued":{"date-parts":[["2021",2,19]]}}}],"schema":"https://github.com/citation-style-language/schema/raw/master/csl-citation.json"} </w:instrText>
      </w:r>
      <w:r w:rsidR="00882468" w:rsidRPr="00823A7D">
        <w:rPr>
          <w:rFonts w:asciiTheme="majorHAnsi" w:hAnsiTheme="majorHAnsi" w:cstheme="majorHAnsi"/>
          <w:sz w:val="24"/>
          <w:szCs w:val="24"/>
        </w:rPr>
        <w:fldChar w:fldCharType="separate"/>
      </w:r>
      <w:r w:rsidR="00882468" w:rsidRPr="00823A7D">
        <w:rPr>
          <w:rFonts w:ascii="Calibri" w:hAnsi="Calibri" w:cs="Calibri"/>
          <w:sz w:val="24"/>
          <w:szCs w:val="24"/>
          <w:vertAlign w:val="superscript"/>
        </w:rPr>
        <w:t>9</w:t>
      </w:r>
      <w:r w:rsidR="00882468" w:rsidRPr="00823A7D">
        <w:rPr>
          <w:rFonts w:asciiTheme="majorHAnsi" w:hAnsiTheme="majorHAnsi" w:cstheme="majorHAnsi"/>
          <w:sz w:val="24"/>
          <w:szCs w:val="24"/>
        </w:rPr>
        <w:fldChar w:fldCharType="end"/>
      </w:r>
      <w:r w:rsidR="00825EF3" w:rsidRPr="00823A7D">
        <w:rPr>
          <w:rFonts w:asciiTheme="majorHAnsi" w:hAnsiTheme="majorHAnsi" w:cstheme="majorHAnsi"/>
          <w:sz w:val="24"/>
          <w:szCs w:val="24"/>
        </w:rPr>
        <w:t xml:space="preserve"> </w:t>
      </w:r>
      <w:r w:rsidRPr="00823A7D">
        <w:rPr>
          <w:rFonts w:asciiTheme="majorHAnsi" w:hAnsiTheme="majorHAnsi" w:cstheme="majorHAnsi"/>
          <w:sz w:val="24"/>
          <w:szCs w:val="24"/>
        </w:rPr>
        <w:t>and that</w:t>
      </w:r>
      <w:r w:rsidR="00141A5A" w:rsidRPr="00823A7D">
        <w:rPr>
          <w:rFonts w:asciiTheme="majorHAnsi" w:hAnsiTheme="majorHAnsi" w:cstheme="majorHAnsi"/>
          <w:sz w:val="24"/>
          <w:szCs w:val="24"/>
        </w:rPr>
        <w:t>,</w:t>
      </w:r>
      <w:r w:rsidRPr="00823A7D">
        <w:rPr>
          <w:rFonts w:asciiTheme="majorHAnsi" w:hAnsiTheme="majorHAnsi" w:cstheme="majorHAnsi"/>
          <w:sz w:val="24"/>
          <w:szCs w:val="24"/>
        </w:rPr>
        <w:t xml:space="preserve"> for instance</w:t>
      </w:r>
      <w:r w:rsidR="00141A5A" w:rsidRPr="00823A7D">
        <w:rPr>
          <w:rFonts w:asciiTheme="majorHAnsi" w:hAnsiTheme="majorHAnsi" w:cstheme="majorHAnsi"/>
          <w:sz w:val="24"/>
          <w:szCs w:val="24"/>
        </w:rPr>
        <w:t>,</w:t>
      </w:r>
      <w:r w:rsidRPr="00823A7D">
        <w:rPr>
          <w:rFonts w:asciiTheme="majorHAnsi" w:hAnsiTheme="majorHAnsi" w:cstheme="majorHAnsi"/>
          <w:sz w:val="24"/>
          <w:szCs w:val="24"/>
        </w:rPr>
        <w:t xml:space="preserve"> for leukemia cells it was shown that phagocytes (neutrophils and macrophages) need to be depleted for efficient engraftment</w:t>
      </w:r>
      <w:r w:rsidR="00882468" w:rsidRPr="00823A7D">
        <w:rPr>
          <w:rFonts w:asciiTheme="majorHAnsi" w:hAnsiTheme="majorHAnsi" w:cstheme="majorHAnsi"/>
          <w:sz w:val="24"/>
          <w:szCs w:val="24"/>
        </w:rPr>
        <w:fldChar w:fldCharType="begin"/>
      </w:r>
      <w:r w:rsidR="00882468" w:rsidRPr="00823A7D">
        <w:rPr>
          <w:rFonts w:asciiTheme="majorHAnsi" w:hAnsiTheme="majorHAnsi" w:cstheme="majorHAnsi"/>
          <w:sz w:val="24"/>
          <w:szCs w:val="24"/>
        </w:rPr>
        <w:instrText xml:space="preserve"> ADDIN ZOTERO_ITEM CSL_CITATION {"citationID":"iHB7rlhS","properties":{"formattedCitation":"\\super 10\\nosupersub{}","plainCitation":"10","noteIndex":0},"citationItems":[{"id":232,"uris":["http://zotero.org/users/local/8EEXb8Nl/items/C3HFEYGR"],"uri":["http://zotero.org/users/local/8EEXb8Nl/items/C3HFEYGR"],"itemData":{"id":232,"type":"article-journal","container-title":"Cell Reports","DOI":"10.1016/j.celrep.2016.01.042","ISSN":"2211-1247","issue":"7","journalAbbreviation":"Cell Reports","language":"English","note":"publisher: Elsevier\nPMID: 26876171","page":"1748-1760","source":"www.cell.com","title":"Targeting Macrophages Sensitizes Chronic Lymphocytic Leukemia to Apoptosis and Inhibits Disease Progression","volume":"14","author":[{"family":"Galletti","given":"Giovanni"},{"family":"Scielzo","given":"Cristina"},{"family":"Barbaglio","given":"Federica"},{"family":"Rodriguez","given":"Tania Véliz"},{"family":"Riba","given":"Michela"},{"family":"Lazarevic","given":"Dejan"},{"family":"Cittaro","given":"Davide"},{"family":"Simonetti","given":"Giorgia"},{"family":"Ranghetti","given":"Pamela"},{"family":"Scarfò","given":"Lydia"},{"family":"Ponzoni","given":"Maurilio"},{"family":"Rocchi","given":"Martina"},{"family":"Corti","given":"Angelo"},{"family":"Anselmo","given":"Achille"},{"family":"Rooijen","given":"Nico","dropping-particle":"van"},{"family":"Klein","given":"Christian"},{"family":"Ries","given":"Carola H."},{"family":"Ghia","given":"Paolo"},{"family":"Palma","given":"Michele De"},{"family":"Caligaris-Cappio","given":"Federico"},{"family":"Bertilaccio","given":"Maria Teresa Sabrina"}],"issued":{"date-parts":[["2016",2,23]]}}}],"schema":"https://github.com/citation-style-language/schema/raw/master/csl-citation.json"} </w:instrText>
      </w:r>
      <w:r w:rsidR="00882468" w:rsidRPr="00823A7D">
        <w:rPr>
          <w:rFonts w:asciiTheme="majorHAnsi" w:hAnsiTheme="majorHAnsi" w:cstheme="majorHAnsi"/>
          <w:sz w:val="24"/>
          <w:szCs w:val="24"/>
        </w:rPr>
        <w:fldChar w:fldCharType="separate"/>
      </w:r>
      <w:r w:rsidR="00882468" w:rsidRPr="00823A7D">
        <w:rPr>
          <w:rFonts w:ascii="Calibri" w:hAnsi="Calibri" w:cs="Calibri"/>
          <w:sz w:val="24"/>
          <w:szCs w:val="24"/>
          <w:vertAlign w:val="superscript"/>
        </w:rPr>
        <w:t>10</w:t>
      </w:r>
      <w:r w:rsidR="00882468" w:rsidRPr="00823A7D">
        <w:rPr>
          <w:rFonts w:asciiTheme="majorHAnsi" w:hAnsiTheme="majorHAnsi" w:cstheme="majorHAnsi"/>
          <w:sz w:val="24"/>
          <w:szCs w:val="24"/>
        </w:rPr>
        <w:fldChar w:fldCharType="end"/>
      </w:r>
      <w:r w:rsidRPr="00823A7D">
        <w:rPr>
          <w:rFonts w:asciiTheme="majorHAnsi" w:hAnsiTheme="majorHAnsi" w:cstheme="majorHAnsi"/>
          <w:sz w:val="24"/>
          <w:szCs w:val="24"/>
        </w:rPr>
        <w:t>.</w:t>
      </w:r>
    </w:p>
    <w:p w14:paraId="30208970" w14:textId="77777777" w:rsidR="00E52D33" w:rsidRPr="00823A7D" w:rsidRDefault="00E52D33" w:rsidP="00AF2BAB">
      <w:pPr>
        <w:pBdr>
          <w:top w:val="nil"/>
          <w:left w:val="nil"/>
          <w:bottom w:val="nil"/>
          <w:right w:val="nil"/>
          <w:between w:val="nil"/>
        </w:pBdr>
        <w:spacing w:line="240" w:lineRule="auto"/>
        <w:contextualSpacing/>
        <w:jc w:val="both"/>
        <w:rPr>
          <w:rFonts w:asciiTheme="majorHAnsi" w:eastAsia="Times New Roman" w:hAnsiTheme="majorHAnsi" w:cstheme="majorHAnsi"/>
          <w:sz w:val="24"/>
          <w:szCs w:val="24"/>
        </w:rPr>
      </w:pPr>
    </w:p>
    <w:p w14:paraId="00000011" w14:textId="70D9B105"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The zebrafish genetic tractability and the optical transparency of its early embryonic stages allow for single cell intravital imaging at a high resolution and thus, for the establishment of state-of-the art imaging techniques in diverse fields of biology. Furthermore, in the context of cancer, these features are useful for real-time studies of the earliest stages of host-tumor interactions, like studying angiogenic and metastatic potential, as well as interactions with the innate immune system</w:t>
      </w:r>
      <w:r w:rsidR="00AD09FA" w:rsidRPr="00823A7D">
        <w:rPr>
          <w:rFonts w:asciiTheme="majorHAnsi" w:hAnsiTheme="majorHAnsi" w:cstheme="majorHAnsi"/>
          <w:sz w:val="24"/>
          <w:szCs w:val="24"/>
        </w:rPr>
        <w:fldChar w:fldCharType="begin"/>
      </w:r>
      <w:r w:rsidR="00AD09FA" w:rsidRPr="00823A7D">
        <w:rPr>
          <w:rFonts w:asciiTheme="majorHAnsi" w:hAnsiTheme="majorHAnsi" w:cstheme="majorHAnsi"/>
          <w:sz w:val="24"/>
          <w:szCs w:val="24"/>
        </w:rPr>
        <w:instrText xml:space="preserve"> ADDIN ZOTERO_ITEM CSL_CITATION {"citationID":"dMEtiEb2","properties":{"formattedCitation":"\\super 8,9,11\\uc0\\u8211{}13\\nosupersub{}","plainCitation":"8,9,11–13","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Godinho"}],"issued":{"date-parts":[["2017",9,26]]}},"label":"page"},{"id":244,"uris":["http://zotero.org/users/local/8EEXb8Nl/items/693M7S64"],"uri":["http://zotero.org/users/local/8EEXb8Nl/items/693M7S64"],"itemData":{"id":244,"type":"article-journal","abstract":"Cancer immunoediting is a dynamic process of crosstalk between tumor cells and the immune system. Herein, we explore the fast zebrafish xenograft model to investigate the innate immune contribution to this process. Using multiple breast and colorectal cancer cell lines and zAvatars, we find that some are cleared (regressors) while others engraft (progressors) in zebrafish xenografts. We focus on two human colorectal cancer cells derived from the same patient that show contrasting engraftment/clearance profiles. Using polyclonal xenografts to mimic intra-tumor heterogeneity, we demonstrate that SW620_progressors can block clearance of SW480_regressors. SW480_regressors recruit macrophages and neutrophils more efficiently than SW620_progressors; SW620_progressors however, modulate macrophages towards a pro-tumoral phenotype. Genetic and chemical suppression of myeloid cells indicates that macrophages and neutrophils play a crucial role in clearance. Single-cell-transcriptome analysis shows a fast subclonal selection, with clearance of regressor subclones associated with IFN/Notch signaling and escaper-expanded subclones with enrichment of IL10 pathway. Overall, our work opens the possibility of using zebrafish xenografts as living biomarkers of the tumor microenvironment.","container-title":"Nature Communications","DOI":"10.1038/s41467-021-21421-y","ISSN":"2041-1723","issue":"1","language":"en","note":"number: 1\npublisher: Nature Publishing Group","page":"1156","source":"www.nature.com","title":"Innate immune evasion revealed in a colorectal zebrafish xenograft model","volume":"12","author":[{"family":"Póvoa","given":"Vanda"},{"family":"Rebelo de Almeida","given":"Cátia"},{"family":"Maia-Gil","given":"Mariana"},{"family":"Sobral","given":"Daniel"},{"family":"Domingues","given":"Micaela"},{"family":"Martinez-Lopez","given":"Mayra"},{"family":"Almeida Fuzeta","given":"Miguel","non-dropping-particle":"de"},{"family":"Silva","given":"Carlos"},{"family":"Grosso","given":"Ana Rita"},{"family":"Fior","given":"Rita"}],"issued":{"date-parts":[["2021",2,19]]}},"label":"page"},{"id":202,"uris":["http://zotero.org/users/local/8EEXb8Nl/items/7GATDU7S"],"uri":["http://zotero.org/users/local/8EEXb8Nl/items/7GATDU7S"],"itemData":{"id":202,"type":"article-journal","abstract":"Despite promising preclinical results, average response rates to anti-VEGF therapies, such as bevacizumab, are reduced for most cancers, while incurring in remarkable costs and side effects. Currently, there are no biomarkers available to select patients that can benefit from this therapy. Depending on the individual tumor, anti-VEGF therapies can either block or promote metastasis. In this context, an assay able to predict individual responses prior to treatment, including the impact on metastasis would prove of great value to guide treatment options. Here we show that zebrafish xenografts are able to reveal different responses to bevacizumab in just 4 days, evaluating not only individual tumor responses but also the impact on angiogenesis and micrometastasis. Importantly, we perform proof-of-concept experiments where clinical responses in patients were compared with their matching zebrafish Patient-Derived Xenografts - zAvatars, opening the possibility of using the zebrafish model to screen bevacizumab therapy in a personalized manner.","container-title":"Communications Biology","DOI":"10.1038/s42003-020-1015-0","ISSN":"2399-3642","issue":"1","language":"en","page":"1-13","source":"www.nature.com","title":"Zebrafish xenografts as a fast screening platform for bevacizumab cancer therapy","volume":"3","author":[{"family":"Rebelo de Almeida","given":"Cátia"},{"family":"Mendes","given":"Raquel Valente"},{"family":"Pezzarossa","given":"Anna"},{"family":"Gago","given":"Joaquim"},{"family":"Carvalho","given":"Carlos"},{"family":"Alves","given":"António"},{"family":"Nunes","given":"Vitor"},{"family":"Brito","given":"Maria José"},{"family":"Cardoso","given":"Maria João"},{"family":"Ribeiro","given":"Joana"},{"family":"Cardoso","given":"Fátima"},{"family":"Ferreira","given":"Miguel Godinho"},{"family":"Fior","given":"Rita"}],"issued":{"date-parts":[["2020",6,10]]}},"label":"page"},{"id":208,"uris":["http://zotero.org/users/local/8EEXb8Nl/items/RHRQKV9E"],"uri":["http://zotero.org/users/local/8EEXb8Nl/items/RHRQKV9E"],"itemData":{"id":208,"type":"article-journal","abstract":"Poly (ADP-ribose) polymerase (PARP) inhibition in BRCA-mutated cells results in an incapacity to repair DNA damage, leading to cell death caused by synthetic lethality. Within the treatment options for advanced triple negative breast cancer, the PARP inhibitor olaparib is only given to patients with BRCA1/2 mutations. However, these patients may show resistance to this drug and BRCA1/2 wild-type tumors can show a striking sensitivity, making BRCA status a poor biomarker for treatment choice. Aiming to investigate if the zebrafish model can discriminate sensitivities to olaparib, we developed zebrafish xenografts with different BRCA status and measured tumor response to treatment, as well as its impact on angiogenesis and metastasis. When challenged with olaparib, xenografts revealed sensitivity phenotypes independent of BRCA. Moreover, its combination with ionizing radiation increased the cytotoxic effects, showing potential as a combinatorial regimen. In conclusion, we show that the zebrafish xenograft model may be used as a sensitivity profiling platform for olaparib in monotherapy or in combinatorial regimens. Hence, this model presents as a promising option for the future establishment of patient-derived xenografts for personalized medicine approaches beyond BRCA status.","container-title":"Cancers","DOI":"10.3390/cancers12071769","issue":"7","language":"en","page":"1769","source":"www.mdpi.com","title":"Zebrafish Xenografts Unveil Sensitivity to Olaparib beyond BRCA Status","volume":"12","author":[{"family":"Varanda","given":"Ana Beatriz"},{"family":"Martins-Logrado","given":"Ana"},{"family":"Godinho Ferreira","given":"Miguel"},{"family":"Fior","given":"Rita"}],"issued":{"date-parts":[["2020",7]]}},"label":"page"},{"id":211,"uris":["http://zotero.org/users/local/8EEXb8Nl/items/VCJ2UYHQ"],"uri":["http://zotero.org/users/local/8EEXb8Nl/items/VCJ2UYHQ"],"itemData":{"id":211,"type":"article-journal","container-title":"Trends in Cancer","DOI":"10.1016/j.trecan.2019.10.003","ISSN":"2405-8033","issue":"12","journalAbbreviation":"Trends in Cancer","language":"English","note":"PMID: 31813454","page":"766-778","source":"www.cell.com","title":"Multiscale Imaging of Metastasis in Zebrafish","volume":"5","author":[{"family":"Osmani","given":"Naël"},{"family":"Goetz","given":"Jacky G."}],"issued":{"date-parts":[["2019",12,1]]}},"label":"page"}],"schema":"https://github.com/citation-style-language/schema/raw/master/csl-citation.json"} </w:instrText>
      </w:r>
      <w:r w:rsidR="00AD09FA" w:rsidRPr="00823A7D">
        <w:rPr>
          <w:rFonts w:asciiTheme="majorHAnsi" w:hAnsiTheme="majorHAnsi" w:cstheme="majorHAnsi"/>
          <w:sz w:val="24"/>
          <w:szCs w:val="24"/>
        </w:rPr>
        <w:fldChar w:fldCharType="separate"/>
      </w:r>
      <w:r w:rsidR="00AD09FA" w:rsidRPr="00823A7D">
        <w:rPr>
          <w:rFonts w:ascii="Calibri" w:hAnsi="Calibri" w:cs="Calibri"/>
          <w:sz w:val="24"/>
          <w:szCs w:val="24"/>
          <w:vertAlign w:val="superscript"/>
        </w:rPr>
        <w:t>8,9,11–13</w:t>
      </w:r>
      <w:r w:rsidR="00AD09FA" w:rsidRPr="00823A7D">
        <w:rPr>
          <w:rFonts w:asciiTheme="majorHAnsi" w:hAnsiTheme="majorHAnsi" w:cstheme="majorHAnsi"/>
          <w:sz w:val="24"/>
          <w:szCs w:val="24"/>
        </w:rPr>
        <w:fldChar w:fldCharType="end"/>
      </w:r>
      <w:r w:rsidRPr="00823A7D">
        <w:rPr>
          <w:rFonts w:asciiTheme="majorHAnsi" w:hAnsiTheme="majorHAnsi" w:cstheme="majorHAnsi"/>
          <w:sz w:val="24"/>
          <w:szCs w:val="24"/>
        </w:rPr>
        <w:t>.</w:t>
      </w:r>
    </w:p>
    <w:p w14:paraId="00000012"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13" w14:textId="0A7EB1C7" w:rsidR="009A0DD1"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Although in the short xenograft assay there is no time for metastatic “evolution”- it is possible to analyze the metastatic capacity of the tumor cells</w:t>
      </w:r>
      <w:r w:rsidR="006934E0">
        <w:rPr>
          <w:rFonts w:asciiTheme="majorHAnsi" w:hAnsiTheme="majorHAnsi" w:cstheme="majorHAnsi"/>
          <w:sz w:val="24"/>
          <w:szCs w:val="24"/>
        </w:rPr>
        <w:t xml:space="preserve"> (i.e., </w:t>
      </w:r>
      <w:r w:rsidRPr="00823A7D">
        <w:rPr>
          <w:rFonts w:asciiTheme="majorHAnsi" w:hAnsiTheme="majorHAnsi" w:cstheme="majorHAnsi"/>
          <w:sz w:val="24"/>
          <w:szCs w:val="24"/>
        </w:rPr>
        <w:t xml:space="preserve">their efficiency to go through metastatic steps like invasion, intravasation, survival in circulation, extravasation, and colonization, and therefore study these processes </w:t>
      </w:r>
      <w:r w:rsidRPr="00823A7D">
        <w:rPr>
          <w:rFonts w:asciiTheme="majorHAnsi" w:hAnsiTheme="majorHAnsi" w:cstheme="majorHAnsi"/>
          <w:i/>
          <w:sz w:val="24"/>
          <w:szCs w:val="24"/>
        </w:rPr>
        <w:t>in vivo</w:t>
      </w:r>
      <w:r w:rsidRPr="00823A7D">
        <w:rPr>
          <w:rFonts w:asciiTheme="majorHAnsi" w:hAnsiTheme="majorHAnsi" w:cstheme="majorHAnsi"/>
          <w:sz w:val="24"/>
          <w:szCs w:val="24"/>
        </w:rPr>
        <w:t xml:space="preserve"> and in real-time</w:t>
      </w:r>
      <w:r w:rsidR="00340F6E" w:rsidRPr="00823A7D">
        <w:rPr>
          <w:rFonts w:asciiTheme="majorHAnsi" w:hAnsiTheme="majorHAnsi" w:cstheme="majorHAnsi"/>
          <w:sz w:val="24"/>
          <w:szCs w:val="24"/>
        </w:rPr>
        <w:fldChar w:fldCharType="begin"/>
      </w:r>
      <w:r w:rsidR="00340F6E" w:rsidRPr="00823A7D">
        <w:rPr>
          <w:rFonts w:asciiTheme="majorHAnsi" w:hAnsiTheme="majorHAnsi" w:cstheme="majorHAnsi"/>
          <w:sz w:val="24"/>
          <w:szCs w:val="24"/>
        </w:rPr>
        <w:instrText xml:space="preserve"> ADDIN ZOTERO_ITEM CSL_CITATION {"citationID":"eCPHPrsA","properties":{"formattedCitation":"\\super 8,11,13,14\\nosupersub{}","plainCitation":"8,11,13,14","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Godinho"}],"issued":{"date-parts":[["2017",9,26]]}},"label":"page"},{"id":202,"uris":["http://zotero.org/users/local/8EEXb8Nl/items/7GATDU7S"],"uri":["http://zotero.org/users/local/8EEXb8Nl/items/7GATDU7S"],"itemData":{"id":202,"type":"article-journal","abstract":"Despite promising preclinical results, average response rates to anti-VEGF therapies, such as bevacizumab, are reduced for most cancers, while incurring in remarkable costs and side effects. Currently, there are no biomarkers available to select patients that can benefit from this therapy. Depending on the individual tumor, anti-VEGF therapies can either block or promote metastasis. In this context, an assay able to predict individual responses prior to treatment, including the impact on metastasis would prove of great value to guide treatment options. Here we show that zebrafish xenografts are able to reveal different responses to bevacizumab in just 4 days, evaluating not only individual tumor responses but also the impact on angiogenesis and micrometastasis. Importantly, we perform proof-of-concept experiments where clinical responses in patients were compared with their matching zebrafish Patient-Derived Xenografts - zAvatars, opening the possibility of using the zebrafish model to screen bevacizumab therapy in a personalized manner.","container-title":"Communications Biology","DOI":"10.1038/s42003-020-1015-0","ISSN":"2399-3642","issue":"1","language":"en","page":"1-13","source":"www.nature.com","title":"Zebrafish xenografts as a fast screening platform for bevacizumab cancer therapy","volume":"3","author":[{"family":"Rebelo de Almeida","given":"Cátia"},{"family":"Mendes","given":"Raquel Valente"},{"family":"Pezzarossa","given":"Anna"},{"family":"Gago","given":"Joaquim"},{"family":"Carvalho","given":"Carlos"},{"family":"Alves","given":"António"},{"family":"Nunes","given":"Vitor"},{"family":"Brito","given":"Maria José"},{"family":"Cardoso","given":"Maria João"},{"family":"Ribeiro","given":"Joana"},{"family":"Cardoso","given":"Fátima"},{"family":"Ferreira","given":"Miguel Godinho"},{"family":"Fior","given":"Rita"}],"issued":{"date-parts":[["2020",6,10]]}},"label":"page"},{"id":211,"uris":["http://zotero.org/users/local/8EEXb8Nl/items/VCJ2UYHQ"],"uri":["http://zotero.org/users/local/8EEXb8Nl/items/VCJ2UYHQ"],"itemData":{"id":211,"type":"article-journal","container-title":"Trends in Cancer","DOI":"10.1016/j.trecan.2019.10.003","ISSN":"2405-8033","issue":"12","journalAbbreviation":"Trends in Cancer","language":"English","note":"PMID: 31813454","page":"766-778","source":"www.cell.com","title":"Multiscale Imaging of Metastasis in Zebrafish","volume":"5","author":[{"family":"Osmani","given":"Naël"},{"family":"Goetz","given":"Jacky G."}],"issued":{"date-parts":[["2019",12,1]]}},"label":"page"},{"id":214,"uris":["http://zotero.org/users/local/8EEXb8Nl/items/8IEPZUIF"],"uri":["http://zotero.org/users/local/8EEXb8Nl/items/8IEPZUIF"],"itemData":{"id":214,"type":"article-journal","abstract":"&lt;h2&gt;Summary&lt;/h2&gt;&lt;p&gt;Tumor extracellular vesicles (EVs) mediate the communication between tumor and stromal cells mostly to the benefit of tumor progression. Notably, tumor EVs travel in the bloodstream, reach distant organs, and locally modify the microenvironment. However, visualizing these events &lt;i&gt;in vivo&lt;/i&gt; still faces major hurdles. Here, we describe an approach for tracking circulating tumor EVs in a living organism: we combine chemical and genetically encoded probes with the zebrafish embryo as an animal model. We provide a first description of tumor EVs' hemodynamic behavior and document their intravascular arrest. We show that circulating tumor EVs are rapidly taken up by endothelial cells and blood patrolling macrophages and subsequently stored in degradative compartments. Finally, we demonstrate that tumor EVs activate macrophages and promote metastatic outgrowth. Overall, our study proves the usefulness and prospects of zebrafish embryo to track tumor EVs and dissect their role in metastatic niches formation &lt;i&gt;in vivo&lt;/i&gt;.&lt;/p&gt;","container-title":"Developmental Cell","DOI":"10.1016/j.devcel.2019.01.014","ISSN":"1534-5807","issue":"4","journalAbbreviation":"Developmental Cell","language":"English","note":"PMID: 30745140","page":"554-572.e7","source":"www.cell.com","title":"Studying the Fate of Tumor Extracellular Vesicles at High Spatiotemporal Resolution Using the Zebrafish Embryo","volume":"48","author":[{"family":"Hyenne","given":"Vincent"},{"family":"Ghoroghi","given":"Shima"},{"family":"Collot","given":"Mayeul"},{"family":"Bons","given":"Joanna"},{"family":"Follain","given":"Gautier"},{"family":"Harlepp","given":"Sébastien"},{"family":"Mary","given":"Benjamin"},{"family":"Bauer","given":"Jack"},{"family":"Mercier","given":"Luc"},{"family":"Busnelli","given":"Ignacio"},{"family":"Lefebvre","given":"Olivier"},{"family":"Fekonja","given":"Nina"},{"family":"Garcia-Leon","given":"Maria J."},{"family":"Machado","given":"Pedro"},{"family":"Delalande","given":"François"},{"family":"López","given":"Ana Amor"},{"family":"Silva","given":"Susana Garcia"},{"family":"Verweij","given":"Frederik J."},{"family":"Niel","given":"Guillaume","dropping-particle":"van"},{"family":"Djouad","given":"Farida"},{"family":"Peinado","given":"Héctor"},{"family":"Carapito","given":"Christine"},{"family":"Klymchenko","given":"Andrey S."},{"family":"Goetz","given":"Jacky G."}],"issued":{"date-parts":[["2019",2,25]]}},"label":"page"}],"schema":"https://github.com/citation-style-language/schema/raw/master/csl-citation.json"} </w:instrText>
      </w:r>
      <w:r w:rsidR="00340F6E" w:rsidRPr="00823A7D">
        <w:rPr>
          <w:rFonts w:asciiTheme="majorHAnsi" w:hAnsiTheme="majorHAnsi" w:cstheme="majorHAnsi"/>
          <w:sz w:val="24"/>
          <w:szCs w:val="24"/>
        </w:rPr>
        <w:fldChar w:fldCharType="separate"/>
      </w:r>
      <w:r w:rsidR="00340F6E" w:rsidRPr="00823A7D">
        <w:rPr>
          <w:rFonts w:ascii="Calibri" w:hAnsi="Calibri" w:cs="Calibri"/>
          <w:sz w:val="24"/>
          <w:szCs w:val="24"/>
          <w:vertAlign w:val="superscript"/>
        </w:rPr>
        <w:t>8,11,13,14</w:t>
      </w:r>
      <w:r w:rsidR="00340F6E" w:rsidRPr="00823A7D">
        <w:rPr>
          <w:rFonts w:asciiTheme="majorHAnsi" w:hAnsiTheme="majorHAnsi" w:cstheme="majorHAnsi"/>
          <w:sz w:val="24"/>
          <w:szCs w:val="24"/>
        </w:rPr>
        <w:fldChar w:fldCharType="end"/>
      </w:r>
      <w:r w:rsidR="006934E0">
        <w:rPr>
          <w:rFonts w:asciiTheme="majorHAnsi" w:hAnsiTheme="majorHAnsi" w:cstheme="majorHAnsi"/>
          <w:sz w:val="24"/>
          <w:szCs w:val="24"/>
        </w:rPr>
        <w:t>)</w:t>
      </w:r>
      <w:r w:rsidRPr="00823A7D">
        <w:rPr>
          <w:rFonts w:asciiTheme="majorHAnsi" w:hAnsiTheme="majorHAnsi" w:cstheme="majorHAnsi"/>
          <w:sz w:val="24"/>
          <w:szCs w:val="24"/>
        </w:rPr>
        <w:t>.</w:t>
      </w:r>
    </w:p>
    <w:p w14:paraId="51E4B1AB" w14:textId="77777777" w:rsidR="006934E0" w:rsidRPr="00823A7D" w:rsidRDefault="006934E0" w:rsidP="00AF2BAB">
      <w:pPr>
        <w:spacing w:line="240" w:lineRule="auto"/>
        <w:contextualSpacing/>
        <w:jc w:val="both"/>
        <w:rPr>
          <w:rFonts w:asciiTheme="majorHAnsi" w:hAnsiTheme="majorHAnsi" w:cstheme="majorHAnsi"/>
          <w:sz w:val="24"/>
          <w:szCs w:val="24"/>
        </w:rPr>
      </w:pPr>
    </w:p>
    <w:p w14:paraId="00000014" w14:textId="29DCA992" w:rsidR="009A0DD1"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The characteristics of its life cycle place the zebrafish as a unique model for personalized medicine in cancer. Assays can be performed in a shorter time span and results obtained in a few weeks</w:t>
      </w:r>
      <w:r w:rsidR="000C26C8" w:rsidRPr="00823A7D">
        <w:rPr>
          <w:rFonts w:asciiTheme="majorHAnsi" w:hAnsiTheme="majorHAnsi" w:cstheme="majorHAnsi"/>
          <w:sz w:val="24"/>
          <w:szCs w:val="24"/>
        </w:rPr>
        <w:fldChar w:fldCharType="begin"/>
      </w:r>
      <w:r w:rsidR="000C26C8" w:rsidRPr="00823A7D">
        <w:rPr>
          <w:rFonts w:asciiTheme="majorHAnsi" w:hAnsiTheme="majorHAnsi" w:cstheme="majorHAnsi"/>
          <w:sz w:val="24"/>
          <w:szCs w:val="24"/>
        </w:rPr>
        <w:instrText xml:space="preserve"> ADDIN ZOTERO_ITEM CSL_CITATION {"citationID":"PVewhTY0","properties":{"formattedCitation":"\\super 7\\uc0\\u8211{}9,11,12,15,16\\nosupersub{}","plainCitation":"7–9,11,12,15,16","noteIndex":0},"citationItems":[{"id":200,"uris":["http://zotero.org/users/local/8EEXb8Nl/items/MHDR7PHL"],"uri":["http://zotero.org/users/local/8EEXb8Nl/items/MHDR7PHL"],"itemData":{"id":200,"type":"article-journal","abstract":"In precision oncology, two major strategies are being pursued for predicting clinically relevant tumour behaviours, such as treatment response and emergence of drug resistance: inference based on genomic, transcriptomic, epigenomic and/or proteomic analysis of patient samples, and phenotypic assays in personalized cancer avatars. The latter approach has historically relied on in vivo mouse xenografts and in vitro organoids or 2D cell cultures. Recent progress in rapid combinatorial genetic modelling, the development of a genetically immunocompromised strain for xenotransplantation of human patient samples in adult zebrafish and the first clinical trial using xenotransplantation in zebrafish larvae for phenotypic testing of drug response bring this tiny vertebrate to the forefront of the precision medicine arena. In this Review, we discuss advances in transgenic and transplantation-based zebrafish cancer avatars, and how these models compare with and complement mouse xenografts and human organoids. We also outline the unique opportunities that these different models present for prediction studies and current challenges they face for future clinical deployment.","container-title":"Nature Reviews Cancer","DOI":"10.1038/s41568-020-0252-3","ISSN":"1474-1768","issue":"5","language":"en","page":"263-273","source":"www.nature.com","title":"Zebrafish patient avatars in cancer biology and precision cancer therapy","volume":"20","author":[{"family":"Fazio","given":"Maurizio"},{"family":"Ablain","given":"Julien"},{"family":"Chuan","given":"Yan"},{"family":"Langenau","given":"David M."},{"family":"Zon","given":"Leonard I."}],"issued":{"date-parts":[["2020",5]]}},"label":"page"},{"id":190,"uris":["http://zotero.org/users/local/8EEXb8Nl/items/QMTCUIZH"],"uri":["http://zotero.org/users/local/8EEXb8Nl/items/QMTCUIZH"],"itemData":{"id":190,"type":"article-journal","abstract":"Cancer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Godinho"}],"issued":{"date-parts":[["2017",9,26]]}},"label":"page"},{"id":244,"uris":["http://zotero.org/users/local/8EEXb8Nl/items/693M7S64"],"uri":["http://zotero.org/users/local/8EEXb8Nl/items/693M7S64"],"itemData":{"id":244,"type":"article-journal","abstract":"Cancer immunoediting is a dynamic process of crosstalk between tumor cells and the immune system. Herein, we explore the fast zebrafish xenograft model to investigate the innate immune contribution to this process. Using multiple breast and colorectal cancer cell lines and zAvatars, we find that some are cleared (regressors) while others engraft (progressors) in zebrafish xenografts. We focus on two human colorectal cancer cells derived from the same patient that show contrasting engraftment/clearance profiles. Using polyclonal xenografts to mimic intra-tumor heterogeneity, we demonstrate that SW620_progressors can block clearance of SW480_regressors. SW480_regressors recruit macrophages and neutrophils more efficiently than SW620_progressors; SW620_progressors however, modulate macrophages towards a pro-tumoral phenotype. Genetic and chemical suppression of myeloid cells indicates that macrophages and neutrophils play a crucial role in clearance. Single-cell-transcriptome analysis shows a fast subclonal selection, with clearance of regressor subclones associated with IFN/Notch signaling and escaper-expanded subclones with enrichment of IL10 pathway. Overall, our work opens the possibility of using zebrafish xenografts as living biomarkers of the tumor microenvironment.","container-title":"Nature Communications","DOI":"10.1038/s41467-021-21421-y","ISSN":"2041-1723","issue":"1","language":"en","note":"number: 1\npublisher: Nature Publishing Group","page":"1156","source":"www.nature.com","title":"Innate immune evasion revealed in a colorectal zebrafish xenograft model","volume":"12","author":[{"family":"Póvoa","given":"Vanda"},{"family":"Rebelo de Almeida","given":"Cátia"},{"family":"Maia-Gil","given":"Mariana"},{"family":"Sobral","given":"Daniel"},{"family":"Domingues","given":"Micaela"},{"family":"Martinez-Lopez","given":"Mayra"},{"family":"Almeida Fuzeta","given":"Miguel","non-dropping-particle":"de"},{"family":"Silva","given":"Carlos"},{"family":"Grosso","given":"Ana Rita"},{"family":"Fior","given":"Rita"}],"issued":{"date-parts":[["2021",2,19]]}},"label":"page"},{"id":202,"uris":["http://zotero.org/users/local/8EEXb8Nl/items/7GATDU7S"],"uri":["http://zotero.org/users/local/8EEXb8Nl/items/7GATDU7S"],"itemData":{"id":202,"type":"article-journal","abstract":"Despite promising preclinical results, average response rates to anti-VEGF therapies, such as bevacizumab, are reduced for most cancers, while incurring in remarkable costs and side effects. Currently, there are no biomarkers available to select patients that can benefit from this therapy. Depending on the individual tumor, anti-VEGF therapies can either block or promote metastasis. In this context, an assay able to predict individual responses prior to treatment, including the impact on metastasis would prove of great value to guide treatment options. Here we show that zebrafish xenografts are able to reveal different responses to bevacizumab in just 4 days, evaluating not only individual tumor responses but also the impact on angiogenesis and micrometastasis. Importantly, we perform proof-of-concept experiments where clinical responses in patients were compared with their matching zebrafish Patient-Derived Xenografts - zAvatars, opening the possibility of using the zebrafish model to screen bevacizumab therapy in a personalized manner.","container-title":"Communications Biology","DOI":"10.1038/s42003-020-1015-0","ISSN":"2399-3642","issue":"1","language":"en","page":"1-13","source":"www.nature.com","title":"Zebrafish xenografts as a fast screening platform for bevacizumab cancer therapy","volume":"3","author":[{"family":"Rebelo de Almeida","given":"Cátia"},{"family":"Mendes","given":"Raquel Valente"},{"family":"Pezzarossa","given":"Anna"},{"family":"Gago","given":"Joaquim"},{"family":"Carvalho","given":"Carlos"},{"family":"Alves","given":"António"},{"family":"Nunes","given":"Vitor"},{"family":"Brito","given":"Maria José"},{"family":"Cardoso","given":"Maria João"},{"family":"Ribeiro","given":"Joana"},{"family":"Cardoso","given":"Fátima"},{"family":"Ferreira","given":"Miguel Godinho"},{"family":"Fior","given":"Rita"}],"issued":{"date-parts":[["2020",6,10]]}},"label":"page"},{"id":208,"uris":["http://zotero.org/users/local/8EEXb8Nl/items/RHRQKV9E"],"uri":["http://zotero.org/users/local/8EEXb8Nl/items/RHRQKV9E"],"itemData":{"id":208,"type":"article-journal","abstract":"Poly (ADP-ribose) polymerase (PARP) inhibition in BRCA-mutated cells results in an incapacity to repair DNA damage, leading to cell death caused by synthetic lethality. Within the treatment options for advanced triple negative breast cancer, the PARP inhibitor olaparib is only given to patients with BRCA1/2 mutations. However, these patients may show resistance to this drug and BRCA1/2 wild-type tumors can show a striking sensitivity, making BRCA status a poor biomarker for treatment choice. Aiming to investigate if the zebrafish model can discriminate sensitivities to olaparib, we developed zebrafish xenografts with different BRCA status and measured tumor response to treatment, as well as its impact on angiogenesis and metastasis. When challenged with olaparib, xenografts revealed sensitivity phenotypes independent of BRCA. Moreover, its combination with ionizing radiation increased the cytotoxic effects, showing potential as a combinatorial regimen. In conclusion, we show that the zebrafish xenograft model may be used as a sensitivity profiling platform for olaparib in monotherapy or in combinatorial regimens. Hence, this model presents as a promising option for the future establishment of patient-derived xenografts for personalized medicine approaches beyond BRCA status.","container-title":"Cancers","DOI":"10.3390/cancers12071769","issue":"7","language":"en","page":"1769","source":"www.mdpi.com","title":"Zebrafish Xenografts Unveil Sensitivity to Olaparib beyond BRCA Status","volume":"12","author":[{"family":"Varanda","given":"Ana Beatriz"},{"family":"Martins-Logrado","given":"Ana"},{"family":"Godinho Ferreira","given":"Miguel"},{"family":"Fior","given":"Rita"}],"issued":{"date-parts":[["2020",7]]}},"label":"page"},{"id":192,"uris":["http://zotero.org/users/local/8EEXb8Nl/items/LFXMZB8C"],"uri":["http://zotero.org/users/local/8EEXb8Nl/items/LFXMZB8C"],"itemData":{"id":192,"type":"article-journal","abstract":"Background: Whereas the role of neoadjuvant radiotherapy in rectal cancer is well-established, the ability to discriminate between radioresistant and radiosensitive tumors before starting treatment is still a crucial unmet need. Here we aimed to develop an in vivo test to directly challenge living cancer cells to radiotherapy, using zebraﬁsh xenografts.","container-title":"EBioMedicine","DOI":"10.1016/j.ebiom.2019.11.039","ISSN":"23523964","journalAbbreviation":"EBioMedicine","language":"en","page":"102578","source":"DOI.org (Crossref)","title":"Developments in zebrafish avatars as radiotherapy sensitivity reporters — towards personalized medicine","volume":"51","author":[{"family":"Costa","given":"Bruna"},{"family":"Ferreira","given":"Susana"},{"family":"Póvoa","given":"Vanda"},{"family":"Cardoso","given":"Maria João"},{"family":"Vieira","given":"Sandra"},{"family":"Stroom","given":"Joep"},{"family":"Fidalgo","given":"Paulo"},{"family":"Rio-Tinto","given":"Ricardo"},{"family":"Figueiredo","given":"Nuno"},{"family":"Parés","given":"Oriol"},{"family":"Greco","given":"Carlo"},{"family":"Ferreira","given":"Miguel Godinho"},{"family":"Fior","given":"Rita"}],"issued":{"date-parts":[["2020",1]]}},"label":"page"},{"id":205,"uris":["http://zotero.org/users/local/8EEXb8Nl/items/GF4E4L2L"],"uri":["http://zotero.org/users/local/8EEXb8Nl/items/GF4E4L2L"],"itemData":{"id":205,"type":"article-journal","abstract":"Cancer frequency and prevalence have been increasing in the past decades, with devastating impacts on patients and their families. Despite the great advances in targeted approaches, there is still a lack of methods to predict individual patient responses, and therefore treatments are tailored according to average response rates. &amp;ldquo;Omics&amp;rdquo; approaches are used for patient stratification and choice of therapeutic options towards a more precise medicine. These methods, however, do not consider all genetic and non-genetic dynamic interactions that occur upon drug treatment. Therefore, the need to directly challenge patient cells in a personalized manner remains. The present review addresses the state of the art of patient-derived in vitro and in vivo models, from organoids to mouse and zebrafish Avatars. The predictive power of each model based on the retrospective correlation with the patient clinical outcome will be considered. Finally, the review is focused on the emerging zebrafish Avatars and their unique characteristics allowing a fast analysis of local and systemic effects of drug treatments at the single-cell level. We also address the technical challenges that the field has yet to overcome.","container-title":"Cells","DOI":"10.3390/cells9020293","issue":"2","language":"en","page":"293","source":"www.mdpi.com","title":"Zebrafish Avatars towards Personalized Medicine—A Comparative Review between Avatar Models","volume":"9","author":[{"family":"Costa","given":"Bruna"},{"family":"Estrada","given":"Marta F."},{"family":"Mendes","given":"Raquel V."},{"family":"Fior","given":"Rita"}],"issued":{"date-parts":[["2020",2]]}},"label":"page"}],"schema":"https://github.com/citation-style-language/schema/raw/master/csl-citation.json"} </w:instrText>
      </w:r>
      <w:r w:rsidR="000C26C8" w:rsidRPr="00823A7D">
        <w:rPr>
          <w:rFonts w:asciiTheme="majorHAnsi" w:hAnsiTheme="majorHAnsi" w:cstheme="majorHAnsi"/>
          <w:sz w:val="24"/>
          <w:szCs w:val="24"/>
        </w:rPr>
        <w:fldChar w:fldCharType="separate"/>
      </w:r>
      <w:r w:rsidR="000C26C8" w:rsidRPr="00823A7D">
        <w:rPr>
          <w:rFonts w:ascii="Calibri" w:hAnsi="Calibri" w:cs="Calibri"/>
          <w:sz w:val="24"/>
          <w:szCs w:val="24"/>
          <w:vertAlign w:val="superscript"/>
        </w:rPr>
        <w:t>7–9,11,12,15,16</w:t>
      </w:r>
      <w:r w:rsidR="000C26C8"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The celerity and feasibility of these assays provide doctors and researchers the possibility of obtaining translational results that can be useful for cancer patients, for whom time is an essential need. </w:t>
      </w:r>
    </w:p>
    <w:p w14:paraId="116221D4" w14:textId="77777777" w:rsidR="006934E0" w:rsidRPr="00823A7D" w:rsidRDefault="006934E0" w:rsidP="00AF2BAB">
      <w:pPr>
        <w:spacing w:line="240" w:lineRule="auto"/>
        <w:contextualSpacing/>
        <w:jc w:val="both"/>
        <w:rPr>
          <w:rFonts w:asciiTheme="majorHAnsi" w:hAnsiTheme="majorHAnsi" w:cstheme="majorHAnsi"/>
          <w:sz w:val="24"/>
          <w:szCs w:val="24"/>
        </w:rPr>
      </w:pPr>
    </w:p>
    <w:p w14:paraId="00000015" w14:textId="11467A8E"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Despite the increasing attempts at generating successful zebrafish embryo xenografts, there is still a need for the standardization of the injection procedure as well as the evaluation of cell viability and </w:t>
      </w:r>
      <w:r w:rsidR="00825EF3" w:rsidRPr="00823A7D">
        <w:rPr>
          <w:rFonts w:asciiTheme="majorHAnsi" w:hAnsiTheme="majorHAnsi" w:cstheme="majorHAnsi"/>
          <w:sz w:val="24"/>
          <w:szCs w:val="24"/>
        </w:rPr>
        <w:t xml:space="preserve">tumor </w:t>
      </w:r>
      <w:r w:rsidRPr="00823A7D">
        <w:rPr>
          <w:rFonts w:asciiTheme="majorHAnsi" w:hAnsiTheme="majorHAnsi" w:cstheme="majorHAnsi"/>
          <w:sz w:val="24"/>
          <w:szCs w:val="24"/>
        </w:rPr>
        <w:t xml:space="preserve">behavior after injection. </w:t>
      </w:r>
    </w:p>
    <w:p w14:paraId="0CFB89E5" w14:textId="77777777" w:rsidR="00DE114C" w:rsidRPr="00823A7D" w:rsidRDefault="00DE114C" w:rsidP="00AF2BAB">
      <w:pPr>
        <w:spacing w:line="240" w:lineRule="auto"/>
        <w:contextualSpacing/>
        <w:jc w:val="both"/>
        <w:rPr>
          <w:rFonts w:asciiTheme="majorHAnsi" w:hAnsiTheme="majorHAnsi" w:cstheme="majorHAnsi"/>
          <w:sz w:val="24"/>
          <w:szCs w:val="24"/>
        </w:rPr>
      </w:pPr>
    </w:p>
    <w:p w14:paraId="00000016" w14:textId="77777777"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In this protocol we provide researchers with a clear and detailed step-by-step guide for the injection of human cancer cell lines in zebrafish embryos and subsequent fixation, immunostaining, imaging, and quantification of tumor cell behavior. </w:t>
      </w:r>
    </w:p>
    <w:p w14:paraId="71A40EC3" w14:textId="77777777" w:rsidR="006934E0" w:rsidRPr="00823A7D" w:rsidRDefault="006934E0" w:rsidP="00AF2BAB">
      <w:pPr>
        <w:spacing w:line="240" w:lineRule="auto"/>
        <w:contextualSpacing/>
        <w:jc w:val="both"/>
        <w:rPr>
          <w:rFonts w:asciiTheme="majorHAnsi" w:hAnsiTheme="majorHAnsi" w:cstheme="majorHAnsi"/>
          <w:b/>
          <w:sz w:val="24"/>
          <w:szCs w:val="24"/>
        </w:rPr>
      </w:pPr>
    </w:p>
    <w:p w14:paraId="00000019" w14:textId="05D86EB9" w:rsidR="009A0DD1"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PROTOCOL</w:t>
      </w:r>
    </w:p>
    <w:p w14:paraId="5B1C5605" w14:textId="77777777" w:rsidR="006934E0" w:rsidRPr="00823A7D" w:rsidRDefault="006934E0" w:rsidP="00AF2BAB">
      <w:pPr>
        <w:spacing w:line="240" w:lineRule="auto"/>
        <w:contextualSpacing/>
        <w:jc w:val="both"/>
        <w:rPr>
          <w:rFonts w:asciiTheme="majorHAnsi" w:hAnsiTheme="majorHAnsi" w:cstheme="majorHAnsi"/>
          <w:b/>
          <w:sz w:val="24"/>
          <w:szCs w:val="24"/>
        </w:rPr>
      </w:pPr>
    </w:p>
    <w:p w14:paraId="0000001A" w14:textId="4CDE5B7F" w:rsidR="009A0DD1" w:rsidRPr="00823A7D" w:rsidRDefault="006934E0" w:rsidP="00AF2BAB">
      <w:pPr>
        <w:spacing w:line="240" w:lineRule="auto"/>
        <w:contextualSpacing/>
        <w:jc w:val="both"/>
        <w:rPr>
          <w:rFonts w:asciiTheme="majorHAnsi" w:hAnsiTheme="majorHAnsi" w:cstheme="majorHAnsi"/>
          <w:sz w:val="24"/>
          <w:szCs w:val="24"/>
        </w:rPr>
      </w:pPr>
      <w:r>
        <w:rPr>
          <w:rFonts w:asciiTheme="majorHAnsi" w:hAnsiTheme="majorHAnsi" w:cstheme="majorHAnsi"/>
          <w:sz w:val="24"/>
          <w:szCs w:val="24"/>
        </w:rPr>
        <w:t>The z</w:t>
      </w:r>
      <w:r w:rsidR="00B4266E" w:rsidRPr="00823A7D">
        <w:rPr>
          <w:rFonts w:asciiTheme="majorHAnsi" w:hAnsiTheme="majorHAnsi" w:cstheme="majorHAnsi"/>
          <w:sz w:val="24"/>
          <w:szCs w:val="24"/>
        </w:rPr>
        <w:t>ebrafish (</w:t>
      </w:r>
      <w:r w:rsidR="00B4266E" w:rsidRPr="00823A7D">
        <w:rPr>
          <w:rFonts w:asciiTheme="majorHAnsi" w:hAnsiTheme="majorHAnsi" w:cstheme="majorHAnsi"/>
          <w:i/>
          <w:sz w:val="24"/>
          <w:szCs w:val="24"/>
        </w:rPr>
        <w:t>Danio rerio</w:t>
      </w:r>
      <w:r w:rsidR="00B4266E" w:rsidRPr="00823A7D">
        <w:rPr>
          <w:rFonts w:asciiTheme="majorHAnsi" w:hAnsiTheme="majorHAnsi" w:cstheme="majorHAnsi"/>
          <w:sz w:val="24"/>
          <w:szCs w:val="24"/>
        </w:rPr>
        <w:t>) model was handled and maintained according to the standard protocols of the European Animal Welfare Legislation, Directive 2010/63/EU (European Commission, 2016) and Champalimaud Fish Platform. All protocols were approved by the Champalimaud Animal Ethical Committee and Portuguese institutional organizations—ORBEA (</w:t>
      </w:r>
      <w:proofErr w:type="spellStart"/>
      <w:r w:rsidR="00B4266E" w:rsidRPr="00823A7D">
        <w:rPr>
          <w:rFonts w:asciiTheme="majorHAnsi" w:hAnsiTheme="majorHAnsi" w:cstheme="majorHAnsi"/>
          <w:sz w:val="24"/>
          <w:szCs w:val="24"/>
        </w:rPr>
        <w:t>Órgão</w:t>
      </w:r>
      <w:proofErr w:type="spellEnd"/>
      <w:r w:rsidR="00B4266E" w:rsidRPr="00823A7D">
        <w:rPr>
          <w:rFonts w:asciiTheme="majorHAnsi" w:hAnsiTheme="majorHAnsi" w:cstheme="majorHAnsi"/>
          <w:sz w:val="24"/>
          <w:szCs w:val="24"/>
        </w:rPr>
        <w:t xml:space="preserve"> de </w:t>
      </w:r>
      <w:proofErr w:type="spellStart"/>
      <w:r w:rsidR="00B4266E" w:rsidRPr="00823A7D">
        <w:rPr>
          <w:rFonts w:asciiTheme="majorHAnsi" w:hAnsiTheme="majorHAnsi" w:cstheme="majorHAnsi"/>
          <w:sz w:val="24"/>
          <w:szCs w:val="24"/>
        </w:rPr>
        <w:t>Bem-Estar</w:t>
      </w:r>
      <w:proofErr w:type="spellEnd"/>
      <w:r w:rsidR="00B4266E" w:rsidRPr="00823A7D">
        <w:rPr>
          <w:rFonts w:asciiTheme="majorHAnsi" w:hAnsiTheme="majorHAnsi" w:cstheme="majorHAnsi"/>
          <w:sz w:val="24"/>
          <w:szCs w:val="24"/>
        </w:rPr>
        <w:t xml:space="preserve"> e </w:t>
      </w:r>
      <w:proofErr w:type="spellStart"/>
      <w:r w:rsidR="00B4266E" w:rsidRPr="00823A7D">
        <w:rPr>
          <w:rFonts w:asciiTheme="majorHAnsi" w:hAnsiTheme="majorHAnsi" w:cstheme="majorHAnsi"/>
          <w:sz w:val="24"/>
          <w:szCs w:val="24"/>
        </w:rPr>
        <w:t>Ética</w:t>
      </w:r>
      <w:proofErr w:type="spellEnd"/>
      <w:r w:rsidR="00B4266E" w:rsidRPr="00823A7D">
        <w:rPr>
          <w:rFonts w:asciiTheme="majorHAnsi" w:hAnsiTheme="majorHAnsi" w:cstheme="majorHAnsi"/>
          <w:sz w:val="24"/>
          <w:szCs w:val="24"/>
        </w:rPr>
        <w:t xml:space="preserve"> Animal/Animal Welfare and Ethics Body) and DGAV (</w:t>
      </w:r>
      <w:proofErr w:type="spellStart"/>
      <w:r w:rsidR="00B4266E" w:rsidRPr="00823A7D">
        <w:rPr>
          <w:rFonts w:asciiTheme="majorHAnsi" w:hAnsiTheme="majorHAnsi" w:cstheme="majorHAnsi"/>
          <w:sz w:val="24"/>
          <w:szCs w:val="24"/>
        </w:rPr>
        <w:t>Direção</w:t>
      </w:r>
      <w:proofErr w:type="spellEnd"/>
      <w:r w:rsidR="00B4266E" w:rsidRPr="00823A7D">
        <w:rPr>
          <w:rFonts w:asciiTheme="majorHAnsi" w:hAnsiTheme="majorHAnsi" w:cstheme="majorHAnsi"/>
          <w:sz w:val="24"/>
          <w:szCs w:val="24"/>
        </w:rPr>
        <w:t xml:space="preserve"> </w:t>
      </w:r>
      <w:proofErr w:type="spellStart"/>
      <w:r w:rsidR="00B4266E" w:rsidRPr="00823A7D">
        <w:rPr>
          <w:rFonts w:asciiTheme="majorHAnsi" w:hAnsiTheme="majorHAnsi" w:cstheme="majorHAnsi"/>
          <w:sz w:val="24"/>
          <w:szCs w:val="24"/>
        </w:rPr>
        <w:t>Geral</w:t>
      </w:r>
      <w:proofErr w:type="spellEnd"/>
      <w:r w:rsidR="00B4266E" w:rsidRPr="00823A7D">
        <w:rPr>
          <w:rFonts w:asciiTheme="majorHAnsi" w:hAnsiTheme="majorHAnsi" w:cstheme="majorHAnsi"/>
          <w:sz w:val="24"/>
          <w:szCs w:val="24"/>
        </w:rPr>
        <w:t xml:space="preserve"> de </w:t>
      </w:r>
      <w:proofErr w:type="spellStart"/>
      <w:r w:rsidR="00B4266E" w:rsidRPr="00823A7D">
        <w:rPr>
          <w:rFonts w:asciiTheme="majorHAnsi" w:hAnsiTheme="majorHAnsi" w:cstheme="majorHAnsi"/>
          <w:sz w:val="24"/>
          <w:szCs w:val="24"/>
        </w:rPr>
        <w:t>Alimentação</w:t>
      </w:r>
      <w:proofErr w:type="spellEnd"/>
      <w:r w:rsidR="00B4266E" w:rsidRPr="00823A7D">
        <w:rPr>
          <w:rFonts w:asciiTheme="majorHAnsi" w:hAnsiTheme="majorHAnsi" w:cstheme="majorHAnsi"/>
          <w:sz w:val="24"/>
          <w:szCs w:val="24"/>
        </w:rPr>
        <w:t xml:space="preserve"> e </w:t>
      </w:r>
      <w:proofErr w:type="spellStart"/>
      <w:r w:rsidR="00B4266E" w:rsidRPr="00823A7D">
        <w:rPr>
          <w:rFonts w:asciiTheme="majorHAnsi" w:hAnsiTheme="majorHAnsi" w:cstheme="majorHAnsi"/>
          <w:sz w:val="24"/>
          <w:szCs w:val="24"/>
        </w:rPr>
        <w:t>Veterinária</w:t>
      </w:r>
      <w:proofErr w:type="spellEnd"/>
      <w:r w:rsidR="00B4266E" w:rsidRPr="00823A7D">
        <w:rPr>
          <w:rFonts w:asciiTheme="majorHAnsi" w:hAnsiTheme="majorHAnsi" w:cstheme="majorHAnsi"/>
          <w:sz w:val="24"/>
          <w:szCs w:val="24"/>
        </w:rPr>
        <w:t>/Directorate General for Food and Veterinary).</w:t>
      </w:r>
    </w:p>
    <w:p w14:paraId="188BEDF9" w14:textId="77777777" w:rsidR="000F7956" w:rsidRPr="00823A7D" w:rsidRDefault="000F7956" w:rsidP="00AF2BAB">
      <w:pPr>
        <w:pStyle w:val="ListParagraph"/>
        <w:ind w:left="0"/>
        <w:contextualSpacing/>
        <w:jc w:val="both"/>
        <w:rPr>
          <w:rFonts w:asciiTheme="majorHAnsi" w:hAnsiTheme="majorHAnsi" w:cstheme="majorHAnsi"/>
          <w:lang w:val="en-US"/>
        </w:rPr>
      </w:pPr>
    </w:p>
    <w:p w14:paraId="6A7D1EE5" w14:textId="7E2CD346" w:rsidR="00CC0DF2" w:rsidRPr="00823A7D" w:rsidRDefault="006934E0" w:rsidP="00AF2BAB">
      <w:pPr>
        <w:pStyle w:val="ListParagraph"/>
        <w:ind w:left="0"/>
        <w:contextualSpacing/>
        <w:jc w:val="both"/>
        <w:rPr>
          <w:rFonts w:asciiTheme="majorHAnsi" w:hAnsiTheme="majorHAnsi" w:cstheme="majorHAnsi"/>
          <w:lang w:val="en-US"/>
        </w:rPr>
      </w:pPr>
      <w:r w:rsidRPr="006934E0">
        <w:rPr>
          <w:rFonts w:asciiTheme="majorHAnsi" w:hAnsiTheme="majorHAnsi" w:cstheme="majorHAnsi"/>
          <w:lang w:val="en-US"/>
        </w:rPr>
        <w:lastRenderedPageBreak/>
        <w:t>NOTE:</w:t>
      </w:r>
      <w:r w:rsidR="004F49E5" w:rsidRPr="00823A7D">
        <w:rPr>
          <w:rFonts w:asciiTheme="majorHAnsi" w:hAnsiTheme="majorHAnsi" w:cstheme="majorHAnsi"/>
          <w:lang w:val="en-US"/>
        </w:rPr>
        <w:t xml:space="preserve"> </w:t>
      </w:r>
      <w:r w:rsidR="00FF5DBC" w:rsidRPr="00823A7D">
        <w:rPr>
          <w:rFonts w:asciiTheme="majorHAnsi" w:hAnsiTheme="majorHAnsi" w:cstheme="majorHAnsi"/>
          <w:lang w:val="en-US"/>
        </w:rPr>
        <w:t>B</w:t>
      </w:r>
      <w:r w:rsidR="00CC0DF2" w:rsidRPr="00823A7D">
        <w:rPr>
          <w:rFonts w:asciiTheme="majorHAnsi" w:hAnsiTheme="majorHAnsi" w:cstheme="majorHAnsi"/>
          <w:lang w:val="en-US"/>
        </w:rPr>
        <w:t>efore start</w:t>
      </w:r>
      <w:r w:rsidR="00FF5DBC" w:rsidRPr="00823A7D">
        <w:rPr>
          <w:rFonts w:asciiTheme="majorHAnsi" w:hAnsiTheme="majorHAnsi" w:cstheme="majorHAnsi"/>
          <w:lang w:val="en-US"/>
        </w:rPr>
        <w:t>ing</w:t>
      </w:r>
      <w:r w:rsidR="00CC0DF2" w:rsidRPr="00823A7D">
        <w:rPr>
          <w:rFonts w:asciiTheme="majorHAnsi" w:hAnsiTheme="majorHAnsi" w:cstheme="majorHAnsi"/>
          <w:lang w:val="en-US"/>
        </w:rPr>
        <w:t xml:space="preserve"> </w:t>
      </w:r>
      <w:r>
        <w:rPr>
          <w:rFonts w:asciiTheme="majorHAnsi" w:hAnsiTheme="majorHAnsi" w:cstheme="majorHAnsi"/>
          <w:lang w:val="en-US"/>
        </w:rPr>
        <w:t>the</w:t>
      </w:r>
      <w:r w:rsidR="00CC0DF2" w:rsidRPr="00823A7D">
        <w:rPr>
          <w:rFonts w:asciiTheme="majorHAnsi" w:hAnsiTheme="majorHAnsi" w:cstheme="majorHAnsi"/>
          <w:lang w:val="en-US"/>
        </w:rPr>
        <w:t xml:space="preserve"> </w:t>
      </w:r>
      <w:r w:rsidR="00FF5DBC" w:rsidRPr="00823A7D">
        <w:rPr>
          <w:rFonts w:asciiTheme="majorHAnsi" w:hAnsiTheme="majorHAnsi" w:cstheme="majorHAnsi"/>
          <w:lang w:val="en-US"/>
        </w:rPr>
        <w:t>main</w:t>
      </w:r>
      <w:r w:rsidR="00CC0DF2" w:rsidRPr="00823A7D">
        <w:rPr>
          <w:rFonts w:asciiTheme="majorHAnsi" w:hAnsiTheme="majorHAnsi" w:cstheme="majorHAnsi"/>
          <w:lang w:val="en-US"/>
        </w:rPr>
        <w:t xml:space="preserve"> experiment</w:t>
      </w:r>
      <w:r w:rsidR="00737C36" w:rsidRPr="00823A7D">
        <w:rPr>
          <w:rFonts w:asciiTheme="majorHAnsi" w:hAnsiTheme="majorHAnsi" w:cstheme="majorHAnsi"/>
          <w:lang w:val="en-US"/>
        </w:rPr>
        <w:t>,</w:t>
      </w:r>
      <w:r w:rsidR="00CC0DF2" w:rsidRPr="00823A7D">
        <w:rPr>
          <w:rFonts w:asciiTheme="majorHAnsi" w:hAnsiTheme="majorHAnsi" w:cstheme="majorHAnsi"/>
          <w:lang w:val="en-US"/>
        </w:rPr>
        <w:t xml:space="preserve"> practice with the human colorectal cancer</w:t>
      </w:r>
      <w:r w:rsidR="006E5262" w:rsidRPr="00823A7D">
        <w:rPr>
          <w:rFonts w:asciiTheme="majorHAnsi" w:hAnsiTheme="majorHAnsi" w:cstheme="majorHAnsi"/>
          <w:lang w:val="en-US"/>
        </w:rPr>
        <w:t xml:space="preserve"> (CRC)</w:t>
      </w:r>
      <w:r w:rsidR="00CC0DF2" w:rsidRPr="00823A7D">
        <w:rPr>
          <w:rFonts w:asciiTheme="majorHAnsi" w:hAnsiTheme="majorHAnsi" w:cstheme="majorHAnsi"/>
          <w:lang w:val="en-US"/>
        </w:rPr>
        <w:t xml:space="preserve"> cell line HCT116</w:t>
      </w:r>
      <w:r w:rsidR="00737C36" w:rsidRPr="00823A7D">
        <w:rPr>
          <w:rFonts w:asciiTheme="majorHAnsi" w:hAnsiTheme="majorHAnsi" w:cstheme="majorHAnsi"/>
          <w:lang w:val="en-US"/>
        </w:rPr>
        <w:t xml:space="preserve">. This cell line </w:t>
      </w:r>
      <w:r w:rsidR="00CC0DF2" w:rsidRPr="00823A7D">
        <w:rPr>
          <w:rFonts w:asciiTheme="majorHAnsi" w:hAnsiTheme="majorHAnsi" w:cstheme="majorHAnsi"/>
          <w:lang w:val="en-US"/>
        </w:rPr>
        <w:t>is easy to prepare (highly proliferative), easy to inject and engrafts very efficiently (around 95-100%). Start with cells</w:t>
      </w:r>
      <w:r w:rsidR="00800062" w:rsidRPr="00823A7D">
        <w:rPr>
          <w:rFonts w:asciiTheme="majorHAnsi" w:hAnsiTheme="majorHAnsi" w:cstheme="majorHAnsi"/>
          <w:lang w:val="en-US"/>
        </w:rPr>
        <w:t xml:space="preserve"> in excess</w:t>
      </w:r>
      <w:r w:rsidR="00CC0DF2" w:rsidRPr="00823A7D">
        <w:rPr>
          <w:rFonts w:asciiTheme="majorHAnsi" w:hAnsiTheme="majorHAnsi" w:cstheme="majorHAnsi"/>
          <w:lang w:val="en-US"/>
        </w:rPr>
        <w:t xml:space="preserve"> (~12x10</w:t>
      </w:r>
      <w:r w:rsidR="00CC0DF2" w:rsidRPr="00823A7D">
        <w:rPr>
          <w:rFonts w:asciiTheme="majorHAnsi" w:hAnsiTheme="majorHAnsi" w:cstheme="majorHAnsi"/>
          <w:vertAlign w:val="superscript"/>
          <w:lang w:val="en-US"/>
        </w:rPr>
        <w:t>6</w:t>
      </w:r>
      <w:r w:rsidR="00CC0DF2" w:rsidRPr="00823A7D">
        <w:rPr>
          <w:rFonts w:asciiTheme="majorHAnsi" w:hAnsiTheme="majorHAnsi" w:cstheme="majorHAnsi"/>
          <w:lang w:val="en-US"/>
        </w:rPr>
        <w:t xml:space="preserve"> cells, T-75 flask) and excess fish (400 fish) until </w:t>
      </w:r>
      <w:r w:rsidR="002C6F3C" w:rsidRPr="00823A7D">
        <w:rPr>
          <w:rFonts w:asciiTheme="majorHAnsi" w:hAnsiTheme="majorHAnsi" w:cstheme="majorHAnsi"/>
          <w:lang w:val="en-US"/>
        </w:rPr>
        <w:t>becoming proficient</w:t>
      </w:r>
      <w:r w:rsidR="00CC0DF2" w:rsidRPr="00823A7D">
        <w:rPr>
          <w:rFonts w:asciiTheme="majorHAnsi" w:hAnsiTheme="majorHAnsi" w:cstheme="majorHAnsi"/>
          <w:lang w:val="en-US"/>
        </w:rPr>
        <w:t xml:space="preserve"> </w:t>
      </w:r>
      <w:r w:rsidR="00282A94" w:rsidRPr="00823A7D">
        <w:rPr>
          <w:rFonts w:asciiTheme="majorHAnsi" w:hAnsiTheme="majorHAnsi" w:cstheme="majorHAnsi"/>
          <w:lang w:val="en-US"/>
        </w:rPr>
        <w:t>in</w:t>
      </w:r>
      <w:r w:rsidR="00CC0DF2" w:rsidRPr="00823A7D">
        <w:rPr>
          <w:rFonts w:asciiTheme="majorHAnsi" w:hAnsiTheme="majorHAnsi" w:cstheme="majorHAnsi"/>
          <w:lang w:val="en-US"/>
        </w:rPr>
        <w:t xml:space="preserve"> the technique, since many cells and fish will be lost during training. </w:t>
      </w:r>
      <w:r w:rsidR="00373C47">
        <w:rPr>
          <w:rFonts w:asciiTheme="majorHAnsi" w:hAnsiTheme="majorHAnsi" w:cstheme="majorHAnsi"/>
          <w:lang w:val="en-US"/>
        </w:rPr>
        <w:t>Experimenters are ready o</w:t>
      </w:r>
      <w:r w:rsidR="00282A94" w:rsidRPr="00823A7D">
        <w:rPr>
          <w:rFonts w:asciiTheme="majorHAnsi" w:hAnsiTheme="majorHAnsi" w:cstheme="majorHAnsi"/>
          <w:lang w:val="en-US"/>
        </w:rPr>
        <w:t xml:space="preserve">nce the engraftment of ~95% </w:t>
      </w:r>
      <w:r w:rsidR="007676E0" w:rsidRPr="00823A7D">
        <w:rPr>
          <w:rFonts w:asciiTheme="majorHAnsi" w:hAnsiTheme="majorHAnsi" w:cstheme="majorHAnsi"/>
          <w:lang w:val="en-US"/>
        </w:rPr>
        <w:t>is achieved in HCT116 xenografts.</w:t>
      </w:r>
      <w:r w:rsidR="000F7956" w:rsidRPr="00823A7D">
        <w:rPr>
          <w:rFonts w:asciiTheme="majorHAnsi" w:hAnsiTheme="majorHAnsi" w:cstheme="majorHAnsi"/>
          <w:lang w:val="en-US"/>
        </w:rPr>
        <w:t xml:space="preserve"> </w:t>
      </w:r>
      <w:r w:rsidR="00CC0DF2" w:rsidRPr="00823A7D">
        <w:rPr>
          <w:rFonts w:asciiTheme="majorHAnsi" w:hAnsiTheme="majorHAnsi" w:cstheme="majorHAnsi"/>
        </w:rPr>
        <w:t xml:space="preserve">See </w:t>
      </w:r>
      <w:r w:rsidR="00CC0DF2" w:rsidRPr="00823A7D">
        <w:rPr>
          <w:rFonts w:asciiTheme="majorHAnsi" w:hAnsiTheme="majorHAnsi" w:cstheme="majorHAnsi"/>
          <w:b/>
          <w:bCs/>
        </w:rPr>
        <w:t>Figure 1</w:t>
      </w:r>
      <w:r w:rsidR="00CC0DF2" w:rsidRPr="00823A7D">
        <w:rPr>
          <w:rFonts w:asciiTheme="majorHAnsi" w:hAnsiTheme="majorHAnsi" w:cstheme="majorHAnsi"/>
        </w:rPr>
        <w:t xml:space="preserve"> for a schematic of the complete </w:t>
      </w:r>
      <w:r w:rsidR="00024485" w:rsidRPr="00823A7D">
        <w:rPr>
          <w:rFonts w:asciiTheme="majorHAnsi" w:hAnsiTheme="majorHAnsi" w:cstheme="majorHAnsi"/>
        </w:rPr>
        <w:t>protocol.</w:t>
      </w:r>
      <w:r w:rsidR="00CC0DF2" w:rsidRPr="00823A7D">
        <w:rPr>
          <w:rFonts w:asciiTheme="majorHAnsi" w:hAnsiTheme="majorHAnsi" w:cstheme="majorHAnsi"/>
        </w:rPr>
        <w:t xml:space="preserve"> </w:t>
      </w:r>
    </w:p>
    <w:p w14:paraId="06870BC2" w14:textId="56270736" w:rsidR="002A63C6" w:rsidRPr="00823A7D" w:rsidRDefault="002A63C6" w:rsidP="00AF2BAB">
      <w:pPr>
        <w:spacing w:line="240" w:lineRule="auto"/>
        <w:contextualSpacing/>
        <w:jc w:val="both"/>
        <w:rPr>
          <w:rFonts w:asciiTheme="majorHAnsi" w:hAnsiTheme="majorHAnsi" w:cstheme="majorHAnsi"/>
          <w:sz w:val="24"/>
          <w:szCs w:val="24"/>
        </w:rPr>
      </w:pPr>
    </w:p>
    <w:p w14:paraId="349A5820" w14:textId="7C596281" w:rsidR="002A63C6" w:rsidRDefault="006934E0"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Setting up for injection </w:t>
      </w:r>
    </w:p>
    <w:p w14:paraId="0C24FA88" w14:textId="77777777" w:rsidR="006934E0" w:rsidRPr="00823A7D" w:rsidRDefault="006934E0" w:rsidP="00AF2BAB">
      <w:pPr>
        <w:pStyle w:val="ListParagraph"/>
        <w:ind w:left="0"/>
        <w:contextualSpacing/>
        <w:jc w:val="both"/>
        <w:rPr>
          <w:rFonts w:asciiTheme="majorHAnsi" w:hAnsiTheme="majorHAnsi" w:cstheme="majorHAnsi"/>
          <w:b/>
          <w:lang w:val="en-US"/>
        </w:rPr>
      </w:pPr>
    </w:p>
    <w:p w14:paraId="65DA40E9" w14:textId="786C3D2F" w:rsidR="002A63C6" w:rsidRDefault="00B4266E" w:rsidP="00AF2BAB">
      <w:pPr>
        <w:pStyle w:val="ListParagraph"/>
        <w:numPr>
          <w:ilvl w:val="1"/>
          <w:numId w:val="10"/>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Two weeks before injection, expand cells in culture</w:t>
      </w:r>
      <w:r w:rsidR="000F7956" w:rsidRPr="00823A7D">
        <w:rPr>
          <w:rFonts w:asciiTheme="majorHAnsi" w:hAnsiTheme="majorHAnsi" w:cstheme="majorHAnsi"/>
          <w:lang w:val="en-US"/>
        </w:rPr>
        <w:t xml:space="preserve"> (see </w:t>
      </w:r>
      <w:r w:rsidRPr="00823A7D">
        <w:rPr>
          <w:rFonts w:asciiTheme="majorHAnsi" w:hAnsiTheme="majorHAnsi" w:cstheme="majorHAnsi"/>
          <w:b/>
          <w:lang w:val="en-US"/>
        </w:rPr>
        <w:t>Table 1</w:t>
      </w:r>
      <w:r w:rsidRPr="00823A7D">
        <w:rPr>
          <w:rFonts w:asciiTheme="majorHAnsi" w:hAnsiTheme="majorHAnsi" w:cstheme="majorHAnsi"/>
          <w:lang w:val="en-US"/>
        </w:rPr>
        <w:t xml:space="preserve"> </w:t>
      </w:r>
      <w:r w:rsidR="000F7956" w:rsidRPr="00823A7D">
        <w:rPr>
          <w:rFonts w:asciiTheme="majorHAnsi" w:hAnsiTheme="majorHAnsi" w:cstheme="majorHAnsi"/>
          <w:lang w:val="en-US"/>
        </w:rPr>
        <w:t>for a</w:t>
      </w:r>
      <w:r w:rsidRPr="00823A7D">
        <w:rPr>
          <w:rFonts w:asciiTheme="majorHAnsi" w:hAnsiTheme="majorHAnsi" w:cstheme="majorHAnsi"/>
          <w:lang w:val="en-US"/>
        </w:rPr>
        <w:t xml:space="preserve"> detailed guide of the optimal </w:t>
      </w:r>
      <w:r w:rsidRPr="00823A7D">
        <w:rPr>
          <w:rFonts w:asciiTheme="majorHAnsi" w:hAnsiTheme="majorHAnsi" w:cstheme="majorHAnsi"/>
          <w:i/>
          <w:lang w:val="en-US"/>
        </w:rPr>
        <w:t xml:space="preserve">in vitro </w:t>
      </w:r>
      <w:r w:rsidRPr="00823A7D">
        <w:rPr>
          <w:rFonts w:asciiTheme="majorHAnsi" w:hAnsiTheme="majorHAnsi" w:cstheme="majorHAnsi"/>
          <w:lang w:val="en-US"/>
        </w:rPr>
        <w:t>confluence for injection of several cell lines</w:t>
      </w:r>
      <w:r w:rsidR="000F7956" w:rsidRPr="00823A7D">
        <w:rPr>
          <w:rFonts w:asciiTheme="majorHAnsi" w:hAnsiTheme="majorHAnsi" w:cstheme="majorHAnsi"/>
          <w:lang w:val="en-US"/>
        </w:rPr>
        <w:t>)</w:t>
      </w:r>
      <w:r w:rsidRPr="00823A7D">
        <w:rPr>
          <w:rFonts w:asciiTheme="majorHAnsi" w:hAnsiTheme="majorHAnsi" w:cstheme="majorHAnsi"/>
          <w:lang w:val="en-US"/>
        </w:rPr>
        <w:t xml:space="preserve">. </w:t>
      </w:r>
    </w:p>
    <w:p w14:paraId="6B7431BA" w14:textId="77777777" w:rsidR="006934E0" w:rsidRPr="00823A7D" w:rsidRDefault="006934E0" w:rsidP="00AF2BAB">
      <w:pPr>
        <w:pStyle w:val="ListParagraph"/>
        <w:ind w:left="0"/>
        <w:contextualSpacing/>
        <w:jc w:val="both"/>
        <w:rPr>
          <w:rFonts w:asciiTheme="majorHAnsi" w:hAnsiTheme="majorHAnsi" w:cstheme="majorHAnsi"/>
          <w:lang w:val="en-US"/>
        </w:rPr>
      </w:pPr>
    </w:p>
    <w:p w14:paraId="0000001F" w14:textId="41A798A2" w:rsidR="009A0DD1" w:rsidRPr="00823A7D" w:rsidRDefault="00B4266E" w:rsidP="00AF2BAB">
      <w:pPr>
        <w:pStyle w:val="ListParagraph"/>
        <w:numPr>
          <w:ilvl w:val="1"/>
          <w:numId w:val="10"/>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Three days before the injection, cross </w:t>
      </w:r>
      <w:r w:rsidR="00192D57" w:rsidRPr="00823A7D">
        <w:rPr>
          <w:rFonts w:asciiTheme="majorHAnsi" w:hAnsiTheme="majorHAnsi" w:cstheme="majorHAnsi"/>
          <w:lang w:val="en-US"/>
        </w:rPr>
        <w:t>the zebrafish</w:t>
      </w:r>
      <w:r w:rsidRPr="00823A7D">
        <w:rPr>
          <w:rFonts w:asciiTheme="majorHAnsi" w:hAnsiTheme="majorHAnsi" w:cstheme="majorHAnsi"/>
          <w:lang w:val="en-US"/>
        </w:rPr>
        <w:t xml:space="preserve"> </w:t>
      </w:r>
      <w:r w:rsidR="00024485" w:rsidRPr="00823A7D">
        <w:rPr>
          <w:rFonts w:asciiTheme="majorHAnsi" w:hAnsiTheme="majorHAnsi" w:cstheme="majorHAnsi"/>
          <w:lang w:val="en-US"/>
        </w:rPr>
        <w:t xml:space="preserve">of </w:t>
      </w:r>
      <w:r w:rsidRPr="00823A7D">
        <w:rPr>
          <w:rFonts w:asciiTheme="majorHAnsi" w:hAnsiTheme="majorHAnsi" w:cstheme="majorHAnsi"/>
          <w:lang w:val="en-US"/>
        </w:rPr>
        <w:t>the desired background</w:t>
      </w:r>
      <w:r w:rsidR="0005440A" w:rsidRPr="00823A7D">
        <w:rPr>
          <w:rFonts w:asciiTheme="majorHAnsi" w:hAnsiTheme="majorHAnsi" w:cstheme="majorHAnsi"/>
          <w:lang w:val="en-US"/>
        </w:rPr>
        <w:t>.</w:t>
      </w:r>
    </w:p>
    <w:p w14:paraId="6CC913BC" w14:textId="77777777" w:rsidR="002A63C6" w:rsidRPr="00823A7D" w:rsidRDefault="002A63C6" w:rsidP="00AF2BAB">
      <w:pPr>
        <w:pStyle w:val="ListParagraph"/>
        <w:ind w:left="0"/>
        <w:contextualSpacing/>
        <w:jc w:val="both"/>
        <w:rPr>
          <w:rFonts w:asciiTheme="majorHAnsi" w:hAnsiTheme="majorHAnsi" w:cstheme="majorHAnsi"/>
          <w:lang w:val="en-US"/>
        </w:rPr>
      </w:pPr>
    </w:p>
    <w:p w14:paraId="39AF095C" w14:textId="3766D033" w:rsidR="002A63C6" w:rsidRDefault="00B4266E"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24</w:t>
      </w:r>
      <w:r w:rsidR="006934E0">
        <w:rPr>
          <w:rFonts w:asciiTheme="majorHAnsi" w:hAnsiTheme="majorHAnsi" w:cstheme="majorHAnsi"/>
          <w:b/>
          <w:lang w:val="en-US"/>
        </w:rPr>
        <w:t xml:space="preserve"> </w:t>
      </w:r>
      <w:r w:rsidRPr="00823A7D">
        <w:rPr>
          <w:rFonts w:asciiTheme="majorHAnsi" w:hAnsiTheme="majorHAnsi" w:cstheme="majorHAnsi"/>
          <w:b/>
          <w:lang w:val="en-US"/>
        </w:rPr>
        <w:t xml:space="preserve">h </w:t>
      </w:r>
      <w:r w:rsidR="006934E0" w:rsidRPr="00823A7D">
        <w:rPr>
          <w:rFonts w:asciiTheme="majorHAnsi" w:hAnsiTheme="majorHAnsi" w:cstheme="majorHAnsi"/>
          <w:b/>
          <w:lang w:val="en-US"/>
        </w:rPr>
        <w:t xml:space="preserve">before injection </w:t>
      </w:r>
    </w:p>
    <w:p w14:paraId="7E4E018D" w14:textId="77777777" w:rsidR="006934E0" w:rsidRPr="00823A7D" w:rsidRDefault="006934E0" w:rsidP="00AF2BAB">
      <w:pPr>
        <w:pStyle w:val="ListParagraph"/>
        <w:ind w:left="0"/>
        <w:contextualSpacing/>
        <w:jc w:val="both"/>
        <w:rPr>
          <w:rFonts w:asciiTheme="majorHAnsi" w:hAnsiTheme="majorHAnsi" w:cstheme="majorHAnsi"/>
          <w:b/>
          <w:lang w:val="en-US"/>
        </w:rPr>
      </w:pPr>
    </w:p>
    <w:p w14:paraId="0EFE906B" w14:textId="77777777" w:rsidR="00B42EC3" w:rsidRPr="00823A7D" w:rsidRDefault="00B42EC3" w:rsidP="00AF2BAB">
      <w:pPr>
        <w:pStyle w:val="ListParagraph"/>
        <w:numPr>
          <w:ilvl w:val="0"/>
          <w:numId w:val="11"/>
        </w:numPr>
        <w:suppressAutoHyphens w:val="0"/>
        <w:ind w:left="0" w:firstLine="0"/>
        <w:contextualSpacing/>
        <w:jc w:val="both"/>
        <w:rPr>
          <w:rFonts w:asciiTheme="majorHAnsi" w:eastAsia="Arial" w:hAnsiTheme="majorHAnsi" w:cstheme="majorHAnsi"/>
          <w:strike/>
          <w:vanish/>
          <w:lang w:val="en-US" w:eastAsia="en-US"/>
        </w:rPr>
      </w:pPr>
    </w:p>
    <w:p w14:paraId="615364F7" w14:textId="77777777" w:rsidR="00B42EC3" w:rsidRPr="00823A7D" w:rsidRDefault="00B42EC3" w:rsidP="00AF2BAB">
      <w:pPr>
        <w:pStyle w:val="ListParagraph"/>
        <w:numPr>
          <w:ilvl w:val="0"/>
          <w:numId w:val="11"/>
        </w:numPr>
        <w:suppressAutoHyphens w:val="0"/>
        <w:ind w:left="0" w:firstLine="0"/>
        <w:contextualSpacing/>
        <w:jc w:val="both"/>
        <w:rPr>
          <w:rFonts w:asciiTheme="majorHAnsi" w:eastAsia="Arial" w:hAnsiTheme="majorHAnsi" w:cstheme="majorHAnsi"/>
          <w:strike/>
          <w:vanish/>
          <w:lang w:val="en-US" w:eastAsia="en-US"/>
        </w:rPr>
      </w:pPr>
    </w:p>
    <w:p w14:paraId="2D98088C" w14:textId="24D2E507" w:rsidR="00474C02" w:rsidRDefault="00B4266E" w:rsidP="00AF2BAB">
      <w:pPr>
        <w:numPr>
          <w:ilvl w:val="1"/>
          <w:numId w:val="11"/>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Clean</w:t>
      </w:r>
      <w:r w:rsidR="00192D57" w:rsidRPr="00823A7D">
        <w:rPr>
          <w:rFonts w:asciiTheme="majorHAnsi" w:hAnsiTheme="majorHAnsi" w:cstheme="majorHAnsi"/>
          <w:sz w:val="24"/>
          <w:szCs w:val="24"/>
        </w:rPr>
        <w:t xml:space="preserve"> the</w:t>
      </w:r>
      <w:r w:rsidRPr="00823A7D">
        <w:rPr>
          <w:rFonts w:asciiTheme="majorHAnsi" w:hAnsiTheme="majorHAnsi" w:cstheme="majorHAnsi"/>
          <w:sz w:val="24"/>
          <w:szCs w:val="24"/>
        </w:rPr>
        <w:t xml:space="preserve"> zebrafish embryo plates (discard all dead and non-developed embryos) and refresh E3 medium. </w:t>
      </w:r>
    </w:p>
    <w:p w14:paraId="49A9089F" w14:textId="77777777" w:rsidR="006934E0" w:rsidRPr="00823A7D" w:rsidRDefault="006934E0" w:rsidP="00AF2BAB">
      <w:pPr>
        <w:spacing w:line="240" w:lineRule="auto"/>
        <w:contextualSpacing/>
        <w:jc w:val="both"/>
        <w:rPr>
          <w:rFonts w:asciiTheme="majorHAnsi" w:hAnsiTheme="majorHAnsi" w:cstheme="majorHAnsi"/>
          <w:sz w:val="24"/>
          <w:szCs w:val="24"/>
        </w:rPr>
      </w:pPr>
    </w:p>
    <w:p w14:paraId="36469B57" w14:textId="543D2224" w:rsidR="00474C02" w:rsidRDefault="009A7B36" w:rsidP="00AF2BAB">
      <w:pPr>
        <w:pStyle w:val="ListParagraph"/>
        <w:numPr>
          <w:ilvl w:val="1"/>
          <w:numId w:val="11"/>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In the cell culture room,</w:t>
      </w:r>
      <w:r w:rsidR="00283E0F" w:rsidRPr="00823A7D">
        <w:rPr>
          <w:rFonts w:asciiTheme="majorHAnsi" w:hAnsiTheme="majorHAnsi" w:cstheme="majorHAnsi"/>
          <w:lang w:val="en-US"/>
        </w:rPr>
        <w:t xml:space="preserve"> </w:t>
      </w:r>
      <w:r w:rsidR="00A220A6" w:rsidRPr="00823A7D">
        <w:rPr>
          <w:rFonts w:asciiTheme="majorHAnsi" w:hAnsiTheme="majorHAnsi" w:cstheme="majorHAnsi"/>
          <w:lang w:val="en-US"/>
        </w:rPr>
        <w:t>discard</w:t>
      </w:r>
      <w:r w:rsidR="00283E0F" w:rsidRPr="00823A7D">
        <w:rPr>
          <w:rFonts w:asciiTheme="majorHAnsi" w:hAnsiTheme="majorHAnsi" w:cstheme="majorHAnsi"/>
          <w:lang w:val="en-US"/>
        </w:rPr>
        <w:t xml:space="preserve"> the cell culture medium</w:t>
      </w:r>
      <w:r w:rsidR="004F5058" w:rsidRPr="00823A7D">
        <w:rPr>
          <w:rFonts w:asciiTheme="majorHAnsi" w:hAnsiTheme="majorHAnsi" w:cstheme="majorHAnsi"/>
          <w:lang w:val="en-US"/>
        </w:rPr>
        <w:t xml:space="preserve"> from the flasks </w:t>
      </w:r>
      <w:r w:rsidR="00DE094E" w:rsidRPr="00823A7D">
        <w:rPr>
          <w:rFonts w:asciiTheme="majorHAnsi" w:hAnsiTheme="majorHAnsi" w:cstheme="majorHAnsi"/>
          <w:lang w:val="en-US"/>
        </w:rPr>
        <w:t>planned</w:t>
      </w:r>
      <w:r w:rsidR="004F5058" w:rsidRPr="00823A7D">
        <w:rPr>
          <w:rFonts w:asciiTheme="majorHAnsi" w:hAnsiTheme="majorHAnsi" w:cstheme="majorHAnsi"/>
          <w:lang w:val="en-US"/>
        </w:rPr>
        <w:t xml:space="preserve"> for injection</w:t>
      </w:r>
      <w:r w:rsidR="00283E0F" w:rsidRPr="00823A7D">
        <w:rPr>
          <w:rFonts w:asciiTheme="majorHAnsi" w:hAnsiTheme="majorHAnsi" w:cstheme="majorHAnsi"/>
          <w:lang w:val="en-US"/>
        </w:rPr>
        <w:t xml:space="preserve">, wash once with </w:t>
      </w:r>
      <w:r w:rsidR="004B67B7">
        <w:rPr>
          <w:rFonts w:asciiTheme="majorHAnsi" w:hAnsiTheme="majorHAnsi" w:cstheme="majorHAnsi"/>
          <w:lang w:val="en-US"/>
        </w:rPr>
        <w:t xml:space="preserve">1x </w:t>
      </w:r>
      <w:r w:rsidR="00283E0F" w:rsidRPr="00823A7D">
        <w:rPr>
          <w:rFonts w:asciiTheme="majorHAnsi" w:hAnsiTheme="majorHAnsi" w:cstheme="majorHAnsi"/>
          <w:lang w:val="en-US"/>
        </w:rPr>
        <w:t>phosphate-buffered saline (PBS)</w:t>
      </w:r>
      <w:r w:rsidR="00ED0E85" w:rsidRPr="00823A7D">
        <w:rPr>
          <w:rFonts w:asciiTheme="majorHAnsi" w:hAnsiTheme="majorHAnsi" w:cstheme="majorHAnsi"/>
          <w:lang w:val="en-US"/>
        </w:rPr>
        <w:t xml:space="preserve"> </w:t>
      </w:r>
      <w:r w:rsidR="00A220A6" w:rsidRPr="00823A7D">
        <w:rPr>
          <w:rFonts w:asciiTheme="majorHAnsi" w:hAnsiTheme="majorHAnsi" w:cstheme="majorHAnsi"/>
          <w:lang w:val="en-US"/>
        </w:rPr>
        <w:t xml:space="preserve">to remove the dead </w:t>
      </w:r>
      <w:proofErr w:type="gramStart"/>
      <w:r w:rsidR="00A220A6" w:rsidRPr="00823A7D">
        <w:rPr>
          <w:rFonts w:asciiTheme="majorHAnsi" w:hAnsiTheme="majorHAnsi" w:cstheme="majorHAnsi"/>
          <w:lang w:val="en-US"/>
        </w:rPr>
        <w:t>cells</w:t>
      </w:r>
      <w:proofErr w:type="gramEnd"/>
      <w:r w:rsidR="00A220A6" w:rsidRPr="00823A7D">
        <w:rPr>
          <w:rFonts w:asciiTheme="majorHAnsi" w:hAnsiTheme="majorHAnsi" w:cstheme="majorHAnsi"/>
          <w:lang w:val="en-US"/>
        </w:rPr>
        <w:t xml:space="preserve"> and add fresh medium. </w:t>
      </w:r>
    </w:p>
    <w:p w14:paraId="2F068D29" w14:textId="77777777" w:rsidR="006934E0" w:rsidRPr="006934E0" w:rsidRDefault="006934E0" w:rsidP="00AF2BAB">
      <w:pPr>
        <w:contextualSpacing/>
        <w:jc w:val="both"/>
        <w:rPr>
          <w:rFonts w:asciiTheme="majorHAnsi" w:hAnsiTheme="majorHAnsi" w:cstheme="majorHAnsi"/>
        </w:rPr>
      </w:pPr>
    </w:p>
    <w:p w14:paraId="2997962F" w14:textId="23D721E7" w:rsidR="004F5058" w:rsidRDefault="009A7B36" w:rsidP="00AF2BAB">
      <w:pPr>
        <w:pStyle w:val="ListParagraph"/>
        <w:numPr>
          <w:ilvl w:val="1"/>
          <w:numId w:val="11"/>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Prepare the tools for the injection procedure, such as: microinjection needles, agarose plates</w:t>
      </w:r>
      <w:r w:rsidRPr="00823A7D" w:rsidDel="005D4F48">
        <w:rPr>
          <w:rFonts w:asciiTheme="majorHAnsi" w:hAnsiTheme="majorHAnsi" w:cstheme="majorHAnsi"/>
          <w:lang w:val="en-US"/>
        </w:rPr>
        <w:t xml:space="preserve"> </w:t>
      </w:r>
      <w:r w:rsidRPr="00823A7D">
        <w:rPr>
          <w:rFonts w:asciiTheme="majorHAnsi" w:hAnsiTheme="majorHAnsi" w:cstheme="majorHAnsi"/>
          <w:lang w:val="en-US"/>
        </w:rPr>
        <w:t>and hairpins to align embryos for injection (</w:t>
      </w:r>
      <w:r w:rsidRPr="00823A7D">
        <w:rPr>
          <w:rFonts w:asciiTheme="majorHAnsi" w:hAnsiTheme="majorHAnsi" w:cstheme="majorHAnsi"/>
          <w:b/>
          <w:bCs/>
          <w:lang w:val="en-US"/>
        </w:rPr>
        <w:t>Figure 2A-</w:t>
      </w:r>
      <w:r w:rsidR="001D7EEE" w:rsidRPr="00823A7D">
        <w:rPr>
          <w:rFonts w:asciiTheme="majorHAnsi" w:hAnsiTheme="majorHAnsi" w:cstheme="majorHAnsi"/>
          <w:b/>
          <w:bCs/>
          <w:lang w:val="en-US"/>
        </w:rPr>
        <w:t>D</w:t>
      </w:r>
      <w:r w:rsidR="007E5D64" w:rsidRPr="00823A7D">
        <w:rPr>
          <w:rFonts w:asciiTheme="majorHAnsi" w:hAnsiTheme="majorHAnsi" w:cstheme="majorHAnsi"/>
          <w:b/>
          <w:bCs/>
          <w:lang w:val="en-US"/>
        </w:rPr>
        <w:t xml:space="preserve">, </w:t>
      </w:r>
      <w:r w:rsidR="007E5D64" w:rsidRPr="00823A7D">
        <w:rPr>
          <w:rFonts w:asciiTheme="majorHAnsi" w:hAnsiTheme="majorHAnsi" w:cstheme="majorHAnsi"/>
          <w:lang w:val="en-US"/>
        </w:rPr>
        <w:t xml:space="preserve">detailed </w:t>
      </w:r>
      <w:r w:rsidR="0026474B" w:rsidRPr="00823A7D">
        <w:rPr>
          <w:rFonts w:asciiTheme="majorHAnsi" w:hAnsiTheme="majorHAnsi" w:cstheme="majorHAnsi"/>
          <w:lang w:val="en-US"/>
        </w:rPr>
        <w:t>below</w:t>
      </w:r>
      <w:r w:rsidRPr="00823A7D">
        <w:rPr>
          <w:rFonts w:asciiTheme="majorHAnsi" w:hAnsiTheme="majorHAnsi" w:cstheme="majorHAnsi"/>
          <w:lang w:val="en-US"/>
        </w:rPr>
        <w:t>).</w:t>
      </w:r>
    </w:p>
    <w:p w14:paraId="0F3C56DD" w14:textId="77777777" w:rsidR="006934E0" w:rsidRPr="006934E0" w:rsidRDefault="006934E0" w:rsidP="00AF2BAB">
      <w:pPr>
        <w:contextualSpacing/>
        <w:jc w:val="both"/>
        <w:rPr>
          <w:rFonts w:asciiTheme="majorHAnsi" w:hAnsiTheme="majorHAnsi" w:cstheme="majorHAnsi"/>
        </w:rPr>
      </w:pPr>
    </w:p>
    <w:p w14:paraId="2C36E4A6" w14:textId="77777777" w:rsidR="004B67B7" w:rsidRPr="004B67B7" w:rsidRDefault="00800062" w:rsidP="00AF2BAB">
      <w:pPr>
        <w:pStyle w:val="ListParagraph"/>
        <w:numPr>
          <w:ilvl w:val="2"/>
          <w:numId w:val="11"/>
        </w:numPr>
        <w:ind w:left="0" w:firstLine="0"/>
        <w:contextualSpacing/>
        <w:jc w:val="both"/>
        <w:rPr>
          <w:rFonts w:asciiTheme="majorHAnsi" w:eastAsia="Arial" w:hAnsiTheme="majorHAnsi" w:cstheme="majorHAnsi"/>
          <w:lang w:val="en-US"/>
        </w:rPr>
      </w:pPr>
      <w:r w:rsidRPr="004B67B7">
        <w:rPr>
          <w:rFonts w:asciiTheme="majorHAnsi" w:hAnsiTheme="majorHAnsi" w:cstheme="majorHAnsi"/>
          <w:lang w:val="en-US"/>
        </w:rPr>
        <w:t xml:space="preserve">Microinjection </w:t>
      </w:r>
      <w:r w:rsidR="00956130" w:rsidRPr="004B67B7">
        <w:rPr>
          <w:rFonts w:asciiTheme="majorHAnsi" w:hAnsiTheme="majorHAnsi" w:cstheme="majorHAnsi"/>
          <w:lang w:val="en-US"/>
        </w:rPr>
        <w:t>needles</w:t>
      </w:r>
      <w:r w:rsidR="00956130" w:rsidRPr="00823A7D">
        <w:rPr>
          <w:rFonts w:asciiTheme="majorHAnsi" w:hAnsiTheme="majorHAnsi" w:cstheme="majorHAnsi"/>
          <w:lang w:val="en-US"/>
        </w:rPr>
        <w:t xml:space="preserve"> (</w:t>
      </w:r>
      <w:r w:rsidR="0026474B" w:rsidRPr="00823A7D">
        <w:rPr>
          <w:rFonts w:asciiTheme="majorHAnsi" w:hAnsiTheme="majorHAnsi" w:cstheme="majorHAnsi"/>
          <w:b/>
          <w:bCs/>
          <w:lang w:val="en-US"/>
        </w:rPr>
        <w:t>Figure 2A</w:t>
      </w:r>
      <w:r w:rsidR="0026474B" w:rsidRPr="00823A7D">
        <w:rPr>
          <w:rFonts w:asciiTheme="majorHAnsi" w:hAnsiTheme="majorHAnsi" w:cstheme="majorHAnsi"/>
          <w:lang w:val="en-US"/>
        </w:rPr>
        <w:t>)</w:t>
      </w:r>
    </w:p>
    <w:p w14:paraId="3596B5A0" w14:textId="77777777" w:rsidR="004B67B7" w:rsidRDefault="004B67B7" w:rsidP="00AF2BAB">
      <w:pPr>
        <w:pStyle w:val="ListParagraph"/>
        <w:ind w:left="0"/>
        <w:contextualSpacing/>
        <w:jc w:val="both"/>
        <w:rPr>
          <w:rFonts w:asciiTheme="majorHAnsi" w:hAnsiTheme="majorHAnsi" w:cstheme="majorHAnsi"/>
          <w:b/>
          <w:bCs/>
          <w:lang w:val="en-US"/>
        </w:rPr>
      </w:pPr>
    </w:p>
    <w:p w14:paraId="6025B36A" w14:textId="70F657E4" w:rsidR="004F49E5" w:rsidRPr="006934E0" w:rsidRDefault="004B67B7" w:rsidP="00AF2BAB">
      <w:pPr>
        <w:pStyle w:val="ListParagraph"/>
        <w:numPr>
          <w:ilvl w:val="3"/>
          <w:numId w:val="11"/>
        </w:numPr>
        <w:ind w:left="0" w:firstLine="0"/>
        <w:contextualSpacing/>
        <w:jc w:val="both"/>
        <w:rPr>
          <w:rFonts w:asciiTheme="majorHAnsi" w:eastAsia="Arial" w:hAnsiTheme="majorHAnsi" w:cstheme="majorHAnsi"/>
          <w:lang w:val="en-US"/>
        </w:rPr>
      </w:pPr>
      <w:r>
        <w:rPr>
          <w:rFonts w:asciiTheme="majorHAnsi" w:hAnsiTheme="majorHAnsi" w:cstheme="majorHAnsi"/>
          <w:lang w:val="en-US"/>
        </w:rPr>
        <w:t>U</w:t>
      </w:r>
      <w:r w:rsidR="00800062" w:rsidRPr="00823A7D">
        <w:rPr>
          <w:rFonts w:asciiTheme="majorHAnsi" w:hAnsiTheme="majorHAnsi" w:cstheme="majorHAnsi"/>
          <w:lang w:val="en-US"/>
        </w:rPr>
        <w:t>se borosilicate glass capillaries (4 inches, OD 1.0 mm, No Filament in a micropipette puller (heat: ≈500; fil: 10; vel: 50; dec: 60; pull: 100</w:t>
      </w:r>
      <w:r w:rsidR="00BC39EF" w:rsidRPr="00823A7D">
        <w:rPr>
          <w:rFonts w:asciiTheme="majorHAnsi" w:hAnsiTheme="majorHAnsi" w:cstheme="majorHAnsi"/>
          <w:lang w:val="en-US"/>
        </w:rPr>
        <w:t>)</w:t>
      </w:r>
      <w:r w:rsidR="0037761E" w:rsidRPr="00823A7D">
        <w:rPr>
          <w:rFonts w:asciiTheme="majorHAnsi" w:hAnsiTheme="majorHAnsi" w:cstheme="majorHAnsi"/>
          <w:lang w:val="en-US"/>
        </w:rPr>
        <w:t>.</w:t>
      </w:r>
    </w:p>
    <w:p w14:paraId="46F2313B" w14:textId="77777777" w:rsidR="006934E0" w:rsidRPr="00823A7D" w:rsidRDefault="006934E0" w:rsidP="00AF2BAB">
      <w:pPr>
        <w:pStyle w:val="ListParagraph"/>
        <w:ind w:left="0"/>
        <w:contextualSpacing/>
        <w:jc w:val="both"/>
        <w:rPr>
          <w:rFonts w:asciiTheme="majorHAnsi" w:eastAsia="Arial" w:hAnsiTheme="majorHAnsi" w:cstheme="majorHAnsi"/>
          <w:lang w:val="en-US"/>
        </w:rPr>
      </w:pPr>
    </w:p>
    <w:p w14:paraId="66714AEF" w14:textId="77777777" w:rsidR="004B67B7" w:rsidRPr="004B67B7" w:rsidRDefault="00E10AEE" w:rsidP="00AF2BAB">
      <w:pPr>
        <w:pStyle w:val="ListParagraph"/>
        <w:numPr>
          <w:ilvl w:val="2"/>
          <w:numId w:val="11"/>
        </w:numPr>
        <w:ind w:left="0" w:firstLine="0"/>
        <w:contextualSpacing/>
        <w:jc w:val="both"/>
        <w:rPr>
          <w:rFonts w:asciiTheme="majorHAnsi" w:eastAsia="Arial" w:hAnsiTheme="majorHAnsi" w:cstheme="majorHAnsi"/>
          <w:lang w:val="en-US"/>
        </w:rPr>
      </w:pPr>
      <w:r w:rsidRPr="004B67B7">
        <w:rPr>
          <w:rFonts w:asciiTheme="majorHAnsi" w:hAnsiTheme="majorHAnsi" w:cstheme="majorHAnsi"/>
          <w:lang w:val="en-US"/>
        </w:rPr>
        <w:t>Plate preparation</w:t>
      </w:r>
      <w:r w:rsidRPr="00823A7D">
        <w:rPr>
          <w:rFonts w:asciiTheme="majorHAnsi" w:hAnsiTheme="majorHAnsi" w:cstheme="majorHAnsi"/>
          <w:lang w:val="en-US"/>
        </w:rPr>
        <w:t xml:space="preserve"> (</w:t>
      </w:r>
      <w:r w:rsidRPr="00823A7D">
        <w:rPr>
          <w:rFonts w:asciiTheme="majorHAnsi" w:hAnsiTheme="majorHAnsi" w:cstheme="majorHAnsi"/>
          <w:b/>
          <w:bCs/>
          <w:lang w:val="en-US"/>
        </w:rPr>
        <w:t>Figure 2B</w:t>
      </w:r>
      <w:r w:rsidRPr="00823A7D">
        <w:rPr>
          <w:rFonts w:asciiTheme="majorHAnsi" w:hAnsiTheme="majorHAnsi" w:cstheme="majorHAnsi"/>
          <w:lang w:val="en-US"/>
        </w:rPr>
        <w:t>)</w:t>
      </w:r>
    </w:p>
    <w:p w14:paraId="2E726A6B" w14:textId="77777777" w:rsidR="004B67B7" w:rsidRDefault="004B67B7" w:rsidP="00AF2BAB">
      <w:pPr>
        <w:pStyle w:val="ListParagraph"/>
        <w:ind w:left="0"/>
        <w:contextualSpacing/>
        <w:jc w:val="both"/>
        <w:rPr>
          <w:rFonts w:asciiTheme="majorHAnsi" w:hAnsiTheme="majorHAnsi" w:cstheme="majorHAnsi"/>
          <w:b/>
          <w:bCs/>
          <w:lang w:val="en-US"/>
        </w:rPr>
      </w:pPr>
    </w:p>
    <w:p w14:paraId="03B645C2" w14:textId="78699D3B" w:rsidR="004F49E5" w:rsidRPr="006934E0" w:rsidRDefault="004B67B7" w:rsidP="00AF2BAB">
      <w:pPr>
        <w:pStyle w:val="ListParagraph"/>
        <w:numPr>
          <w:ilvl w:val="3"/>
          <w:numId w:val="11"/>
        </w:numPr>
        <w:ind w:left="0" w:firstLine="0"/>
        <w:contextualSpacing/>
        <w:jc w:val="both"/>
        <w:rPr>
          <w:rFonts w:asciiTheme="majorHAnsi" w:eastAsia="Arial" w:hAnsiTheme="majorHAnsi" w:cstheme="majorHAnsi"/>
          <w:lang w:val="en-US"/>
        </w:rPr>
      </w:pPr>
      <w:r>
        <w:rPr>
          <w:rFonts w:asciiTheme="majorHAnsi" w:hAnsiTheme="majorHAnsi" w:cstheme="majorHAnsi"/>
          <w:lang w:val="en-US"/>
        </w:rPr>
        <w:t>P</w:t>
      </w:r>
      <w:r w:rsidR="00E10AEE" w:rsidRPr="00823A7D">
        <w:rPr>
          <w:rFonts w:asciiTheme="majorHAnsi" w:hAnsiTheme="majorHAnsi" w:cstheme="majorHAnsi"/>
          <w:lang w:val="en-US"/>
        </w:rPr>
        <w:t>repare 2% agarose in H</w:t>
      </w:r>
      <w:r w:rsidR="00E10AEE" w:rsidRPr="00823A7D">
        <w:rPr>
          <w:rFonts w:asciiTheme="majorHAnsi" w:hAnsiTheme="majorHAnsi" w:cstheme="majorHAnsi"/>
          <w:vertAlign w:val="subscript"/>
          <w:lang w:val="en-US"/>
        </w:rPr>
        <w:t>2</w:t>
      </w:r>
      <w:r w:rsidR="00E10AEE" w:rsidRPr="00823A7D">
        <w:rPr>
          <w:rFonts w:asciiTheme="majorHAnsi" w:hAnsiTheme="majorHAnsi" w:cstheme="majorHAnsi"/>
          <w:lang w:val="en-US"/>
        </w:rPr>
        <w:t xml:space="preserve">O, heat it up and pour one layer of dissolved agarose in the lid of a clean </w:t>
      </w:r>
      <w:r w:rsidR="007221B6">
        <w:rPr>
          <w:rFonts w:asciiTheme="majorHAnsi" w:hAnsiTheme="majorHAnsi" w:cstheme="majorHAnsi"/>
          <w:lang w:val="en-US"/>
        </w:rPr>
        <w:t>Petri</w:t>
      </w:r>
      <w:r w:rsidR="00E10AEE" w:rsidRPr="00823A7D">
        <w:rPr>
          <w:rFonts w:asciiTheme="majorHAnsi" w:hAnsiTheme="majorHAnsi" w:cstheme="majorHAnsi"/>
          <w:lang w:val="en-US"/>
        </w:rPr>
        <w:t xml:space="preserve"> dish</w:t>
      </w:r>
      <w:r>
        <w:rPr>
          <w:rFonts w:asciiTheme="majorHAnsi" w:hAnsiTheme="majorHAnsi" w:cstheme="majorHAnsi"/>
          <w:lang w:val="en-US"/>
        </w:rPr>
        <w:t>. L</w:t>
      </w:r>
      <w:r w:rsidR="00E10AEE" w:rsidRPr="00823A7D">
        <w:rPr>
          <w:rFonts w:asciiTheme="majorHAnsi" w:hAnsiTheme="majorHAnsi" w:cstheme="majorHAnsi"/>
          <w:lang w:val="en-US"/>
        </w:rPr>
        <w:t>et it polymerize and with the help of a ruler, make three to four straight agarose lines for the alignment of the embryos.</w:t>
      </w:r>
    </w:p>
    <w:p w14:paraId="506D8673" w14:textId="77777777" w:rsidR="006934E0" w:rsidRPr="00823A7D" w:rsidRDefault="006934E0" w:rsidP="00AF2BAB">
      <w:pPr>
        <w:pStyle w:val="ListParagraph"/>
        <w:ind w:left="0"/>
        <w:contextualSpacing/>
        <w:jc w:val="both"/>
        <w:rPr>
          <w:rFonts w:asciiTheme="majorHAnsi" w:eastAsia="Arial" w:hAnsiTheme="majorHAnsi" w:cstheme="majorHAnsi"/>
          <w:lang w:val="en-US"/>
        </w:rPr>
      </w:pPr>
    </w:p>
    <w:p w14:paraId="7F52229A" w14:textId="688534B1" w:rsidR="004F49E5" w:rsidRPr="00823A7D" w:rsidRDefault="005D4F48" w:rsidP="00AF2BAB">
      <w:pPr>
        <w:pStyle w:val="ListParagraph"/>
        <w:numPr>
          <w:ilvl w:val="2"/>
          <w:numId w:val="11"/>
        </w:numPr>
        <w:ind w:left="0" w:firstLine="0"/>
        <w:contextualSpacing/>
        <w:jc w:val="both"/>
        <w:rPr>
          <w:rFonts w:asciiTheme="majorHAnsi" w:eastAsia="Arial" w:hAnsiTheme="majorHAnsi" w:cstheme="majorHAnsi"/>
          <w:lang w:val="en-US"/>
        </w:rPr>
      </w:pPr>
      <w:r w:rsidRPr="004B67B7">
        <w:rPr>
          <w:rFonts w:asciiTheme="majorHAnsi" w:hAnsiTheme="majorHAnsi" w:cstheme="majorHAnsi"/>
          <w:lang w:val="en-US"/>
        </w:rPr>
        <w:t>Hairpin</w:t>
      </w:r>
      <w:r w:rsidR="003366D7" w:rsidRPr="004B67B7">
        <w:rPr>
          <w:rFonts w:asciiTheme="majorHAnsi" w:hAnsiTheme="majorHAnsi" w:cstheme="majorHAnsi"/>
          <w:lang w:val="en-US"/>
        </w:rPr>
        <w:t xml:space="preserve"> assembl</w:t>
      </w:r>
      <w:r w:rsidRPr="004B67B7">
        <w:rPr>
          <w:rFonts w:asciiTheme="majorHAnsi" w:hAnsiTheme="majorHAnsi" w:cstheme="majorHAnsi"/>
          <w:lang w:val="en-US"/>
        </w:rPr>
        <w:t>y</w:t>
      </w:r>
      <w:r w:rsidR="003366D7" w:rsidRPr="00823A7D">
        <w:rPr>
          <w:rFonts w:asciiTheme="majorHAnsi" w:hAnsiTheme="majorHAnsi" w:cstheme="majorHAnsi"/>
          <w:lang w:val="en-US"/>
        </w:rPr>
        <w:t xml:space="preserve"> (</w:t>
      </w:r>
      <w:r w:rsidR="003366D7" w:rsidRPr="00823A7D">
        <w:rPr>
          <w:rFonts w:asciiTheme="majorHAnsi" w:hAnsiTheme="majorHAnsi" w:cstheme="majorHAnsi"/>
          <w:b/>
          <w:bCs/>
          <w:lang w:val="en-US"/>
        </w:rPr>
        <w:t>Figure 2</w:t>
      </w:r>
      <w:r w:rsidR="006C299F" w:rsidRPr="00823A7D">
        <w:rPr>
          <w:rFonts w:asciiTheme="majorHAnsi" w:hAnsiTheme="majorHAnsi" w:cstheme="majorHAnsi"/>
          <w:b/>
          <w:bCs/>
          <w:lang w:val="en-US"/>
        </w:rPr>
        <w:t>C-</w:t>
      </w:r>
      <w:r w:rsidRPr="00823A7D">
        <w:rPr>
          <w:rFonts w:asciiTheme="majorHAnsi" w:hAnsiTheme="majorHAnsi" w:cstheme="majorHAnsi"/>
          <w:b/>
          <w:bCs/>
          <w:lang w:val="en-US"/>
        </w:rPr>
        <w:t>D</w:t>
      </w:r>
      <w:r w:rsidR="003366D7" w:rsidRPr="00823A7D">
        <w:rPr>
          <w:rFonts w:asciiTheme="majorHAnsi" w:hAnsiTheme="majorHAnsi" w:cstheme="majorHAnsi"/>
          <w:lang w:val="en-US"/>
        </w:rPr>
        <w:t>)</w:t>
      </w:r>
    </w:p>
    <w:p w14:paraId="2556E792" w14:textId="77777777" w:rsidR="006934E0" w:rsidRDefault="006934E0" w:rsidP="00AF2BAB">
      <w:pPr>
        <w:pStyle w:val="ListParagraph"/>
        <w:ind w:left="0"/>
        <w:contextualSpacing/>
        <w:jc w:val="both"/>
        <w:rPr>
          <w:rFonts w:asciiTheme="majorHAnsi" w:hAnsiTheme="majorHAnsi" w:cstheme="majorHAnsi"/>
          <w:lang w:val="en-US"/>
        </w:rPr>
      </w:pPr>
    </w:p>
    <w:p w14:paraId="7A494398" w14:textId="41A6D419" w:rsidR="004F49E5" w:rsidRPr="006934E0" w:rsidRDefault="009B5BBD" w:rsidP="00AF2BAB">
      <w:pPr>
        <w:pStyle w:val="ListParagraph"/>
        <w:numPr>
          <w:ilvl w:val="3"/>
          <w:numId w:val="11"/>
        </w:numPr>
        <w:ind w:left="0" w:firstLine="0"/>
        <w:contextualSpacing/>
        <w:jc w:val="both"/>
        <w:rPr>
          <w:rFonts w:asciiTheme="majorHAnsi" w:eastAsia="Arial" w:hAnsiTheme="majorHAnsi" w:cstheme="majorHAnsi"/>
          <w:lang w:val="en-US"/>
        </w:rPr>
      </w:pPr>
      <w:r w:rsidRPr="00823A7D">
        <w:rPr>
          <w:rFonts w:asciiTheme="majorHAnsi" w:hAnsiTheme="majorHAnsi" w:cstheme="majorHAnsi"/>
          <w:lang w:val="en-US"/>
        </w:rPr>
        <w:t>P</w:t>
      </w:r>
      <w:r w:rsidR="003366D7" w:rsidRPr="00823A7D">
        <w:rPr>
          <w:rFonts w:asciiTheme="majorHAnsi" w:hAnsiTheme="majorHAnsi" w:cstheme="majorHAnsi"/>
          <w:lang w:val="en-US"/>
        </w:rPr>
        <w:t>lace 1 hair inside a glass capillary tube leaving approximately 1 centimeter of hair outside the tube</w:t>
      </w:r>
      <w:r w:rsidR="001D148B" w:rsidRPr="00823A7D">
        <w:rPr>
          <w:rFonts w:asciiTheme="majorHAnsi" w:hAnsiTheme="majorHAnsi" w:cstheme="majorHAnsi"/>
          <w:lang w:val="en-US"/>
        </w:rPr>
        <w:t>.</w:t>
      </w:r>
    </w:p>
    <w:p w14:paraId="3823A3AA" w14:textId="77777777" w:rsidR="006934E0" w:rsidRPr="00823A7D" w:rsidRDefault="006934E0" w:rsidP="00AF2BAB">
      <w:pPr>
        <w:pStyle w:val="ListParagraph"/>
        <w:ind w:left="0"/>
        <w:contextualSpacing/>
        <w:jc w:val="both"/>
        <w:rPr>
          <w:rFonts w:asciiTheme="majorHAnsi" w:eastAsia="Arial" w:hAnsiTheme="majorHAnsi" w:cstheme="majorHAnsi"/>
          <w:lang w:val="en-US"/>
        </w:rPr>
      </w:pPr>
    </w:p>
    <w:p w14:paraId="7C82CA9A" w14:textId="0EE3F6BF" w:rsidR="004F49E5" w:rsidRPr="006934E0" w:rsidRDefault="003366D7" w:rsidP="00AF2BAB">
      <w:pPr>
        <w:pStyle w:val="ListParagraph"/>
        <w:numPr>
          <w:ilvl w:val="3"/>
          <w:numId w:val="11"/>
        </w:numPr>
        <w:ind w:left="0" w:firstLine="0"/>
        <w:contextualSpacing/>
        <w:jc w:val="both"/>
        <w:rPr>
          <w:rFonts w:asciiTheme="majorHAnsi" w:eastAsia="Arial" w:hAnsiTheme="majorHAnsi" w:cstheme="majorHAnsi"/>
          <w:lang w:val="en-US"/>
        </w:rPr>
      </w:pPr>
      <w:r w:rsidRPr="00823A7D">
        <w:rPr>
          <w:rFonts w:asciiTheme="majorHAnsi" w:hAnsiTheme="majorHAnsi" w:cstheme="majorHAnsi"/>
          <w:lang w:val="en-US"/>
        </w:rPr>
        <w:t>Curl the outside tip of the hair with the help of forceps into the glass capillary tube forming a loop of ~0.5</w:t>
      </w:r>
      <w:r w:rsidR="00373C47">
        <w:rPr>
          <w:rFonts w:asciiTheme="majorHAnsi" w:hAnsiTheme="majorHAnsi" w:cstheme="majorHAnsi"/>
          <w:lang w:val="en-US"/>
        </w:rPr>
        <w:t xml:space="preserve"> </w:t>
      </w:r>
      <w:r w:rsidRPr="00823A7D">
        <w:rPr>
          <w:rFonts w:asciiTheme="majorHAnsi" w:hAnsiTheme="majorHAnsi" w:cstheme="majorHAnsi"/>
          <w:lang w:val="en-US"/>
        </w:rPr>
        <w:t xml:space="preserve">mm </w:t>
      </w:r>
      <w:r w:rsidR="009A7B36" w:rsidRPr="00823A7D">
        <w:rPr>
          <w:rFonts w:asciiTheme="majorHAnsi" w:hAnsiTheme="majorHAnsi" w:cstheme="majorHAnsi"/>
          <w:lang w:val="en-US"/>
        </w:rPr>
        <w:t>length</w:t>
      </w:r>
      <w:r w:rsidR="001D148B" w:rsidRPr="00823A7D">
        <w:rPr>
          <w:rFonts w:asciiTheme="majorHAnsi" w:hAnsiTheme="majorHAnsi" w:cstheme="majorHAnsi"/>
          <w:lang w:val="en-US"/>
        </w:rPr>
        <w:t>.</w:t>
      </w:r>
    </w:p>
    <w:p w14:paraId="7F3B719D" w14:textId="77777777" w:rsidR="006934E0" w:rsidRPr="00823A7D" w:rsidRDefault="006934E0" w:rsidP="00AF2BAB">
      <w:pPr>
        <w:pStyle w:val="ListParagraph"/>
        <w:ind w:left="0"/>
        <w:contextualSpacing/>
        <w:jc w:val="both"/>
        <w:rPr>
          <w:rFonts w:asciiTheme="majorHAnsi" w:eastAsia="Arial" w:hAnsiTheme="majorHAnsi" w:cstheme="majorHAnsi"/>
          <w:lang w:val="en-US"/>
        </w:rPr>
      </w:pPr>
    </w:p>
    <w:p w14:paraId="7B7E3B0E" w14:textId="52D138DC" w:rsidR="004F49E5" w:rsidRDefault="003366D7" w:rsidP="00AF2BAB">
      <w:pPr>
        <w:pStyle w:val="ListParagraph"/>
        <w:numPr>
          <w:ilvl w:val="3"/>
          <w:numId w:val="11"/>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Seal the edge of the capillary tube with a drop of nail polish. This will also help fix the loop in place. Let it dry. Repeat the procedure on the other edge of the tube</w:t>
      </w:r>
      <w:r w:rsidR="001D148B" w:rsidRPr="00823A7D">
        <w:rPr>
          <w:rFonts w:asciiTheme="majorHAnsi" w:hAnsiTheme="majorHAnsi" w:cstheme="majorHAnsi"/>
          <w:lang w:val="en-US"/>
        </w:rPr>
        <w:t>.</w:t>
      </w:r>
      <w:r w:rsidR="005D4F48" w:rsidRPr="006934E0">
        <w:rPr>
          <w:rFonts w:asciiTheme="majorHAnsi" w:hAnsiTheme="majorHAnsi" w:cstheme="majorHAnsi"/>
          <w:lang w:val="en-US"/>
        </w:rPr>
        <w:t xml:space="preserve"> </w:t>
      </w:r>
    </w:p>
    <w:p w14:paraId="3F7F2F3B" w14:textId="77777777" w:rsidR="006934E0" w:rsidRPr="006934E0" w:rsidRDefault="006934E0" w:rsidP="00AF2BAB">
      <w:pPr>
        <w:pStyle w:val="ListParagraph"/>
        <w:ind w:left="0"/>
        <w:contextualSpacing/>
        <w:jc w:val="both"/>
        <w:rPr>
          <w:rFonts w:asciiTheme="majorHAnsi" w:hAnsiTheme="majorHAnsi" w:cstheme="majorHAnsi"/>
          <w:lang w:val="en-US"/>
        </w:rPr>
      </w:pPr>
    </w:p>
    <w:p w14:paraId="44A82D26" w14:textId="6AD0B730" w:rsidR="004F49E5" w:rsidRPr="006934E0" w:rsidRDefault="00C73730" w:rsidP="00AF2BAB">
      <w:pPr>
        <w:pStyle w:val="ListParagraph"/>
        <w:numPr>
          <w:ilvl w:val="3"/>
          <w:numId w:val="11"/>
        </w:numPr>
        <w:ind w:left="0" w:firstLine="0"/>
        <w:contextualSpacing/>
        <w:jc w:val="both"/>
        <w:rPr>
          <w:rFonts w:asciiTheme="majorHAnsi" w:eastAsia="Arial" w:hAnsiTheme="majorHAnsi" w:cstheme="majorHAnsi"/>
          <w:lang w:val="en-US"/>
        </w:rPr>
      </w:pPr>
      <w:r w:rsidRPr="00823A7D">
        <w:rPr>
          <w:rFonts w:asciiTheme="majorHAnsi" w:hAnsiTheme="majorHAnsi" w:cstheme="majorHAnsi"/>
          <w:lang w:val="en-US"/>
        </w:rPr>
        <w:t>C</w:t>
      </w:r>
      <w:r w:rsidR="003366D7" w:rsidRPr="00823A7D">
        <w:rPr>
          <w:rFonts w:asciiTheme="majorHAnsi" w:hAnsiTheme="majorHAnsi" w:cstheme="majorHAnsi"/>
          <w:lang w:val="en-US"/>
        </w:rPr>
        <w:t xml:space="preserve">ut a piece of electrical tape (more resistant, </w:t>
      </w:r>
      <w:r w:rsidR="001D148B" w:rsidRPr="00823A7D">
        <w:rPr>
          <w:rFonts w:asciiTheme="majorHAnsi" w:hAnsiTheme="majorHAnsi" w:cstheme="majorHAnsi"/>
          <w:lang w:val="en-US"/>
        </w:rPr>
        <w:t>impermeable,</w:t>
      </w:r>
      <w:r w:rsidR="003366D7" w:rsidRPr="00823A7D">
        <w:rPr>
          <w:rFonts w:asciiTheme="majorHAnsi" w:hAnsiTheme="majorHAnsi" w:cstheme="majorHAnsi"/>
          <w:lang w:val="en-US"/>
        </w:rPr>
        <w:t xml:space="preserve"> and rigid than regular adhesive tape)</w:t>
      </w:r>
      <w:r w:rsidR="00B27342" w:rsidRPr="00823A7D">
        <w:rPr>
          <w:rFonts w:asciiTheme="majorHAnsi" w:hAnsiTheme="majorHAnsi" w:cstheme="majorHAnsi"/>
          <w:lang w:val="en-US"/>
        </w:rPr>
        <w:t>.</w:t>
      </w:r>
      <w:r w:rsidR="003366D7" w:rsidRPr="00823A7D">
        <w:rPr>
          <w:rFonts w:asciiTheme="majorHAnsi" w:hAnsiTheme="majorHAnsi" w:cstheme="majorHAnsi"/>
          <w:lang w:val="en-US"/>
        </w:rPr>
        <w:t xml:space="preserve"> </w:t>
      </w:r>
    </w:p>
    <w:p w14:paraId="64109FC0" w14:textId="77777777" w:rsidR="006934E0" w:rsidRPr="00823A7D" w:rsidRDefault="006934E0" w:rsidP="00AF2BAB">
      <w:pPr>
        <w:pStyle w:val="ListParagraph"/>
        <w:ind w:left="0"/>
        <w:contextualSpacing/>
        <w:jc w:val="both"/>
        <w:rPr>
          <w:rFonts w:asciiTheme="majorHAnsi" w:eastAsia="Arial" w:hAnsiTheme="majorHAnsi" w:cstheme="majorHAnsi"/>
          <w:lang w:val="en-US"/>
        </w:rPr>
      </w:pPr>
    </w:p>
    <w:p w14:paraId="77F31FDE" w14:textId="42B37F50" w:rsidR="003366D7" w:rsidRPr="00823A7D" w:rsidRDefault="00E10AEE" w:rsidP="00AF2BAB">
      <w:pPr>
        <w:pStyle w:val="ListParagraph"/>
        <w:numPr>
          <w:ilvl w:val="3"/>
          <w:numId w:val="11"/>
        </w:numPr>
        <w:ind w:left="0" w:firstLine="0"/>
        <w:contextualSpacing/>
        <w:jc w:val="both"/>
        <w:rPr>
          <w:rFonts w:asciiTheme="majorHAnsi" w:eastAsia="Arial" w:hAnsiTheme="majorHAnsi" w:cstheme="majorHAnsi"/>
          <w:lang w:val="en-US"/>
        </w:rPr>
      </w:pPr>
      <w:r w:rsidRPr="00823A7D">
        <w:rPr>
          <w:rFonts w:asciiTheme="majorHAnsi" w:hAnsiTheme="majorHAnsi" w:cstheme="majorHAnsi"/>
          <w:lang w:val="en-US"/>
        </w:rPr>
        <w:t>Seal the tape</w:t>
      </w:r>
      <w:r w:rsidR="00687008" w:rsidRPr="00823A7D">
        <w:rPr>
          <w:rFonts w:asciiTheme="majorHAnsi" w:hAnsiTheme="majorHAnsi" w:cstheme="majorHAnsi"/>
          <w:lang w:val="en-US"/>
        </w:rPr>
        <w:t xml:space="preserve"> around the capillary to protect it from breaking.</w:t>
      </w:r>
    </w:p>
    <w:p w14:paraId="34790504" w14:textId="77777777" w:rsidR="008B0710" w:rsidRPr="00823A7D" w:rsidRDefault="008B0710" w:rsidP="00AF2BAB">
      <w:pPr>
        <w:spacing w:line="240" w:lineRule="auto"/>
        <w:contextualSpacing/>
        <w:jc w:val="both"/>
        <w:rPr>
          <w:rFonts w:asciiTheme="majorHAnsi" w:hAnsiTheme="majorHAnsi" w:cstheme="majorHAnsi"/>
          <w:b/>
          <w:sz w:val="24"/>
          <w:szCs w:val="24"/>
        </w:rPr>
      </w:pPr>
    </w:p>
    <w:p w14:paraId="431200E2" w14:textId="0B24634B" w:rsidR="00F741D3" w:rsidRPr="00823A7D" w:rsidRDefault="006934E0"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Injection day </w:t>
      </w:r>
    </w:p>
    <w:p w14:paraId="38F77589" w14:textId="77777777" w:rsidR="006934E0" w:rsidRDefault="006934E0" w:rsidP="00AF2BAB">
      <w:pPr>
        <w:pStyle w:val="ListParagraph"/>
        <w:ind w:left="0"/>
        <w:contextualSpacing/>
        <w:jc w:val="both"/>
        <w:rPr>
          <w:rFonts w:asciiTheme="majorHAnsi" w:hAnsiTheme="majorHAnsi" w:cstheme="majorHAnsi"/>
          <w:lang w:val="en-US"/>
        </w:rPr>
      </w:pPr>
    </w:p>
    <w:p w14:paraId="00000030" w14:textId="30E275F8" w:rsidR="009A0DD1" w:rsidRPr="00823A7D" w:rsidRDefault="00E857F6"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S</w:t>
      </w:r>
      <w:r w:rsidR="00B4266E" w:rsidRPr="00823A7D">
        <w:rPr>
          <w:rFonts w:asciiTheme="majorHAnsi" w:hAnsiTheme="majorHAnsi" w:cstheme="majorHAnsi"/>
          <w:lang w:val="en-US"/>
        </w:rPr>
        <w:t>eparate the hatched embryos from unhatched eggs</w:t>
      </w:r>
      <w:r w:rsidR="002E7D45" w:rsidRPr="00823A7D">
        <w:rPr>
          <w:rFonts w:asciiTheme="majorHAnsi" w:hAnsiTheme="majorHAnsi" w:cstheme="majorHAnsi"/>
          <w:lang w:val="en-US"/>
        </w:rPr>
        <w:t>.</w:t>
      </w:r>
      <w:r w:rsidR="009A7B36" w:rsidRPr="00823A7D">
        <w:rPr>
          <w:rFonts w:asciiTheme="majorHAnsi" w:hAnsiTheme="majorHAnsi" w:cstheme="majorHAnsi"/>
          <w:lang w:val="en-US"/>
        </w:rPr>
        <w:t xml:space="preserve"> </w:t>
      </w:r>
      <w:r w:rsidR="00B4266E" w:rsidRPr="00823A7D">
        <w:rPr>
          <w:rFonts w:asciiTheme="majorHAnsi" w:hAnsiTheme="majorHAnsi" w:cstheme="majorHAnsi"/>
          <w:lang w:val="en-US"/>
        </w:rPr>
        <w:t xml:space="preserve">Adding </w:t>
      </w:r>
      <w:r w:rsidR="004B67B7">
        <w:rPr>
          <w:rFonts w:asciiTheme="majorHAnsi" w:hAnsiTheme="majorHAnsi" w:cstheme="majorHAnsi"/>
          <w:lang w:val="en-US"/>
        </w:rPr>
        <w:t xml:space="preserve">1x </w:t>
      </w:r>
      <w:proofErr w:type="spellStart"/>
      <w:r w:rsidR="00B4266E" w:rsidRPr="00823A7D">
        <w:rPr>
          <w:rFonts w:asciiTheme="majorHAnsi" w:hAnsiTheme="majorHAnsi" w:cstheme="majorHAnsi"/>
          <w:lang w:val="en-US"/>
        </w:rPr>
        <w:t>pronase</w:t>
      </w:r>
      <w:proofErr w:type="spellEnd"/>
      <w:r w:rsidR="00B4266E" w:rsidRPr="00823A7D">
        <w:rPr>
          <w:rFonts w:asciiTheme="majorHAnsi" w:hAnsiTheme="majorHAnsi" w:cstheme="majorHAnsi"/>
          <w:lang w:val="en-US"/>
        </w:rPr>
        <w:t xml:space="preserve"> (0.6</w:t>
      </w:r>
      <w:r w:rsidR="004B67B7">
        <w:rPr>
          <w:rFonts w:asciiTheme="majorHAnsi" w:hAnsiTheme="majorHAnsi" w:cstheme="majorHAnsi"/>
          <w:lang w:val="en-US"/>
        </w:rPr>
        <w:t xml:space="preserve"> </w:t>
      </w:r>
      <w:r w:rsidR="00B4266E" w:rsidRPr="00823A7D">
        <w:rPr>
          <w:rFonts w:asciiTheme="majorHAnsi" w:hAnsiTheme="majorHAnsi" w:cstheme="majorHAnsi"/>
          <w:lang w:val="en-US"/>
        </w:rPr>
        <w:t>mg</w:t>
      </w:r>
      <w:r w:rsidR="005E5DB8">
        <w:rPr>
          <w:rFonts w:asciiTheme="majorHAnsi" w:hAnsiTheme="majorHAnsi" w:cstheme="majorHAnsi"/>
          <w:lang w:val="en-US"/>
        </w:rPr>
        <w:t>/mL</w:t>
      </w:r>
      <w:r w:rsidR="004B67B7">
        <w:rPr>
          <w:rFonts w:asciiTheme="majorHAnsi" w:hAnsiTheme="majorHAnsi" w:cstheme="majorHAnsi"/>
          <w:lang w:val="en-US"/>
        </w:rPr>
        <w:t xml:space="preserve">, </w:t>
      </w:r>
      <w:r w:rsidR="00B4266E" w:rsidRPr="00823A7D">
        <w:rPr>
          <w:rFonts w:asciiTheme="majorHAnsi" w:hAnsiTheme="majorHAnsi" w:cstheme="majorHAnsi"/>
          <w:b/>
          <w:lang w:val="en-US"/>
        </w:rPr>
        <w:t>Table 3</w:t>
      </w:r>
      <w:r w:rsidR="00B4266E" w:rsidRPr="00823A7D">
        <w:rPr>
          <w:rFonts w:asciiTheme="majorHAnsi" w:hAnsiTheme="majorHAnsi" w:cstheme="majorHAnsi"/>
          <w:lang w:val="en-US"/>
        </w:rPr>
        <w:t>) to the embryo medium at this stage can boost hatching. Place the embryos into the incubator (at 28</w:t>
      </w:r>
      <w:r w:rsidR="004B67B7">
        <w:rPr>
          <w:rFonts w:asciiTheme="majorHAnsi" w:hAnsiTheme="majorHAnsi" w:cstheme="majorHAnsi"/>
          <w:lang w:val="en-US"/>
        </w:rPr>
        <w:t xml:space="preserve"> °</w:t>
      </w:r>
      <w:r w:rsidR="00B4266E" w:rsidRPr="00823A7D">
        <w:rPr>
          <w:rFonts w:asciiTheme="majorHAnsi" w:hAnsiTheme="majorHAnsi" w:cstheme="majorHAnsi"/>
          <w:lang w:val="en-US"/>
        </w:rPr>
        <w:t>C) until injection.</w:t>
      </w:r>
    </w:p>
    <w:p w14:paraId="0B976EB9" w14:textId="77777777" w:rsidR="004F49E5" w:rsidRPr="00823A7D" w:rsidRDefault="004F49E5" w:rsidP="00AF2BAB">
      <w:pPr>
        <w:spacing w:line="240" w:lineRule="auto"/>
        <w:contextualSpacing/>
        <w:jc w:val="both"/>
        <w:rPr>
          <w:rFonts w:asciiTheme="majorHAnsi" w:hAnsiTheme="majorHAnsi" w:cstheme="majorHAnsi"/>
          <w:sz w:val="24"/>
          <w:szCs w:val="24"/>
        </w:rPr>
      </w:pPr>
    </w:p>
    <w:p w14:paraId="00000031" w14:textId="577967CB"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Do not leave the embryos in the pronase solution for longer than </w:t>
      </w:r>
      <w:r w:rsidR="00E857F6" w:rsidRPr="00823A7D">
        <w:rPr>
          <w:rFonts w:asciiTheme="majorHAnsi" w:hAnsiTheme="majorHAnsi" w:cstheme="majorHAnsi"/>
          <w:sz w:val="24"/>
          <w:szCs w:val="24"/>
        </w:rPr>
        <w:t xml:space="preserve">1 </w:t>
      </w:r>
      <w:r w:rsidR="00B4266E" w:rsidRPr="00823A7D">
        <w:rPr>
          <w:rFonts w:asciiTheme="majorHAnsi" w:hAnsiTheme="majorHAnsi" w:cstheme="majorHAnsi"/>
          <w:sz w:val="24"/>
          <w:szCs w:val="24"/>
        </w:rPr>
        <w:t>hour</w:t>
      </w:r>
      <w:r w:rsidR="009A7DC5" w:rsidRPr="00823A7D">
        <w:rPr>
          <w:rFonts w:asciiTheme="majorHAnsi" w:hAnsiTheme="majorHAnsi" w:cstheme="majorHAnsi"/>
          <w:sz w:val="24"/>
          <w:szCs w:val="24"/>
        </w:rPr>
        <w:t>,</w:t>
      </w:r>
      <w:r w:rsidR="00B4266E" w:rsidRPr="00823A7D">
        <w:rPr>
          <w:rFonts w:asciiTheme="majorHAnsi" w:hAnsiTheme="majorHAnsi" w:cstheme="majorHAnsi"/>
          <w:sz w:val="24"/>
          <w:szCs w:val="24"/>
        </w:rPr>
        <w:t xml:space="preserve"> since the enzyme will act on the hatched embryos increasing their risk of mortality. Ensure that the developmental stage of the embryos is the one corresponding to 48</w:t>
      </w:r>
      <w:r w:rsidR="004B67B7">
        <w:rPr>
          <w:rFonts w:asciiTheme="majorHAnsi" w:hAnsiTheme="majorHAnsi" w:cstheme="majorHAnsi"/>
          <w:sz w:val="24"/>
          <w:szCs w:val="24"/>
        </w:rPr>
        <w:t xml:space="preserve"> </w:t>
      </w:r>
      <w:r w:rsidR="00B4266E" w:rsidRPr="00823A7D">
        <w:rPr>
          <w:rFonts w:asciiTheme="majorHAnsi" w:hAnsiTheme="majorHAnsi" w:cstheme="majorHAnsi"/>
          <w:sz w:val="24"/>
          <w:szCs w:val="24"/>
        </w:rPr>
        <w:t>hpf (</w:t>
      </w:r>
      <w:r w:rsidR="00B4266E" w:rsidRPr="00823A7D">
        <w:rPr>
          <w:rFonts w:asciiTheme="majorHAnsi" w:hAnsiTheme="majorHAnsi" w:cstheme="majorHAnsi"/>
          <w:b/>
          <w:bCs/>
          <w:sz w:val="24"/>
          <w:szCs w:val="24"/>
        </w:rPr>
        <w:t xml:space="preserve">Figure </w:t>
      </w:r>
      <w:r w:rsidR="00E857F6" w:rsidRPr="00823A7D">
        <w:rPr>
          <w:rFonts w:asciiTheme="majorHAnsi" w:hAnsiTheme="majorHAnsi" w:cstheme="majorHAnsi"/>
          <w:b/>
          <w:bCs/>
          <w:sz w:val="24"/>
          <w:szCs w:val="24"/>
        </w:rPr>
        <w:t>3</w:t>
      </w:r>
      <w:r w:rsidR="00B4266E" w:rsidRPr="00823A7D">
        <w:rPr>
          <w:rFonts w:asciiTheme="majorHAnsi" w:hAnsiTheme="majorHAnsi" w:cstheme="majorHAnsi"/>
          <w:b/>
          <w:bCs/>
          <w:sz w:val="24"/>
          <w:szCs w:val="24"/>
        </w:rPr>
        <w:t>A</w:t>
      </w:r>
      <w:r w:rsidR="000660DB" w:rsidRPr="00823A7D">
        <w:rPr>
          <w:rFonts w:asciiTheme="majorHAnsi" w:hAnsiTheme="majorHAnsi" w:cstheme="majorHAnsi"/>
          <w:b/>
          <w:bCs/>
          <w:sz w:val="24"/>
          <w:szCs w:val="24"/>
        </w:rPr>
        <w:t>,</w:t>
      </w:r>
      <w:r w:rsidR="00B27342" w:rsidRPr="00823A7D">
        <w:rPr>
          <w:rFonts w:asciiTheme="majorHAnsi" w:hAnsiTheme="majorHAnsi" w:cstheme="majorHAnsi"/>
          <w:b/>
          <w:bCs/>
          <w:sz w:val="24"/>
          <w:szCs w:val="24"/>
        </w:rPr>
        <w:t xml:space="preserve"> </w:t>
      </w:r>
      <w:r w:rsidR="000660DB" w:rsidRPr="00823A7D">
        <w:rPr>
          <w:rFonts w:asciiTheme="majorHAnsi" w:hAnsiTheme="majorHAnsi" w:cstheme="majorHAnsi"/>
          <w:b/>
          <w:bCs/>
          <w:sz w:val="24"/>
          <w:szCs w:val="24"/>
        </w:rPr>
        <w:t>A’</w:t>
      </w:r>
      <w:r w:rsidR="00B4266E" w:rsidRPr="00823A7D">
        <w:rPr>
          <w:rFonts w:asciiTheme="majorHAnsi" w:hAnsiTheme="majorHAnsi" w:cstheme="majorHAnsi"/>
          <w:sz w:val="24"/>
          <w:szCs w:val="24"/>
        </w:rPr>
        <w:t>) to avoid the risk of edema and mortality.</w:t>
      </w:r>
    </w:p>
    <w:p w14:paraId="17041AC5" w14:textId="77777777" w:rsidR="00F741D3" w:rsidRPr="00823A7D" w:rsidRDefault="00F741D3" w:rsidP="00AF2BAB">
      <w:pPr>
        <w:spacing w:line="240" w:lineRule="auto"/>
        <w:contextualSpacing/>
        <w:jc w:val="both"/>
        <w:rPr>
          <w:rFonts w:asciiTheme="majorHAnsi" w:hAnsiTheme="majorHAnsi" w:cstheme="majorHAnsi"/>
          <w:sz w:val="24"/>
          <w:szCs w:val="24"/>
        </w:rPr>
      </w:pPr>
    </w:p>
    <w:p w14:paraId="00000032" w14:textId="0DC16390" w:rsidR="009A0DD1" w:rsidRPr="00823A7D"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Prepare </w:t>
      </w:r>
      <w:r w:rsidR="004B67B7">
        <w:rPr>
          <w:rFonts w:asciiTheme="majorHAnsi" w:hAnsiTheme="majorHAnsi" w:cstheme="majorHAnsi"/>
          <w:lang w:val="en-US"/>
        </w:rPr>
        <w:t xml:space="preserve">1x </w:t>
      </w:r>
      <w:r w:rsidRPr="00823A7D">
        <w:rPr>
          <w:rFonts w:asciiTheme="majorHAnsi" w:hAnsiTheme="majorHAnsi" w:cstheme="majorHAnsi"/>
          <w:lang w:val="en-US"/>
        </w:rPr>
        <w:t xml:space="preserve">Tricaine (from </w:t>
      </w:r>
      <w:r w:rsidR="000660DB" w:rsidRPr="00823A7D">
        <w:rPr>
          <w:rFonts w:asciiTheme="majorHAnsi" w:hAnsiTheme="majorHAnsi" w:cstheme="majorHAnsi"/>
          <w:lang w:val="en-US"/>
        </w:rPr>
        <w:t xml:space="preserve">a </w:t>
      </w:r>
      <w:r w:rsidRPr="00823A7D">
        <w:rPr>
          <w:rFonts w:asciiTheme="majorHAnsi" w:hAnsiTheme="majorHAnsi" w:cstheme="majorHAnsi"/>
          <w:lang w:val="en-US"/>
        </w:rPr>
        <w:t>25x stock)</w:t>
      </w:r>
      <w:r w:rsidR="00B27342" w:rsidRPr="00823A7D">
        <w:rPr>
          <w:rFonts w:asciiTheme="majorHAnsi" w:hAnsiTheme="majorHAnsi" w:cstheme="majorHAnsi"/>
          <w:lang w:val="en-US"/>
        </w:rPr>
        <w:t>.</w:t>
      </w:r>
    </w:p>
    <w:p w14:paraId="29B91640" w14:textId="77777777" w:rsidR="00515569" w:rsidRPr="00823A7D" w:rsidRDefault="00515569" w:rsidP="00AF2BAB">
      <w:pPr>
        <w:pStyle w:val="ListParagraph"/>
        <w:ind w:left="0"/>
        <w:contextualSpacing/>
        <w:jc w:val="both"/>
        <w:rPr>
          <w:rFonts w:asciiTheme="majorHAnsi" w:hAnsiTheme="majorHAnsi" w:cstheme="majorHAnsi"/>
          <w:lang w:val="en-US"/>
        </w:rPr>
      </w:pPr>
    </w:p>
    <w:p w14:paraId="00000033" w14:textId="4BDACB6B"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 xml:space="preserve">A detailed recipe can be found in </w:t>
      </w:r>
      <w:r w:rsidR="00B4266E" w:rsidRPr="00823A7D">
        <w:rPr>
          <w:rFonts w:asciiTheme="majorHAnsi" w:hAnsiTheme="majorHAnsi" w:cstheme="majorHAnsi"/>
          <w:b/>
          <w:sz w:val="24"/>
          <w:szCs w:val="24"/>
        </w:rPr>
        <w:t>Table 3</w:t>
      </w:r>
      <w:r w:rsidR="00B4266E" w:rsidRPr="00823A7D">
        <w:rPr>
          <w:rFonts w:asciiTheme="majorHAnsi" w:hAnsiTheme="majorHAnsi" w:cstheme="majorHAnsi"/>
          <w:sz w:val="24"/>
          <w:szCs w:val="24"/>
        </w:rPr>
        <w:t xml:space="preserve"> and at the Zebrafish Information Network - ZFIN webpage</w:t>
      </w:r>
      <w:r w:rsidR="00145F02" w:rsidRPr="00823A7D">
        <w:rPr>
          <w:rFonts w:asciiTheme="majorHAnsi" w:hAnsiTheme="majorHAnsi" w:cstheme="majorHAnsi"/>
          <w:sz w:val="24"/>
          <w:szCs w:val="24"/>
        </w:rPr>
        <w:fldChar w:fldCharType="begin"/>
      </w:r>
      <w:r w:rsidR="00145F02" w:rsidRPr="00823A7D">
        <w:rPr>
          <w:rFonts w:asciiTheme="majorHAnsi" w:hAnsiTheme="majorHAnsi" w:cstheme="majorHAnsi"/>
          <w:sz w:val="24"/>
          <w:szCs w:val="24"/>
        </w:rPr>
        <w:instrText xml:space="preserve"> ADDIN ZOTERO_ITEM CSL_CITATION {"citationID":"dkuuSMtA","properties":{"formattedCitation":"\\super 17\\nosupersub{}","plainCitation":"17","noteIndex":0},"citationItems":[{"id":236,"uris":["http://zotero.org/users/local/8EEXb8Nl/items/EEKSP3FQ"],"uri":["http://zotero.org/users/local/8EEXb8Nl/items/EEKSP3FQ"],"itemData":{"id":236,"type":"webpage","title":"TRICAINE - Protocols - ZFIN Community Wiki","URL":"https://wiki.zfin.org/display/prot/TRICAINE","accessed":{"date-parts":[["2020",8,30]]}}}],"schema":"https://github.com/citation-style-language/schema/raw/master/csl-citation.json"} </w:instrText>
      </w:r>
      <w:r w:rsidR="00145F02" w:rsidRPr="00823A7D">
        <w:rPr>
          <w:rFonts w:asciiTheme="majorHAnsi" w:hAnsiTheme="majorHAnsi" w:cstheme="majorHAnsi"/>
          <w:sz w:val="24"/>
          <w:szCs w:val="24"/>
        </w:rPr>
        <w:fldChar w:fldCharType="separate"/>
      </w:r>
      <w:r w:rsidR="00145F02" w:rsidRPr="00823A7D">
        <w:rPr>
          <w:rFonts w:ascii="Calibri" w:hAnsi="Calibri" w:cs="Calibri"/>
          <w:sz w:val="24"/>
          <w:szCs w:val="24"/>
          <w:vertAlign w:val="superscript"/>
        </w:rPr>
        <w:t>17</w:t>
      </w:r>
      <w:r w:rsidR="00145F02" w:rsidRPr="00823A7D">
        <w:rPr>
          <w:rFonts w:asciiTheme="majorHAnsi" w:hAnsiTheme="majorHAnsi" w:cstheme="majorHAnsi"/>
          <w:sz w:val="24"/>
          <w:szCs w:val="24"/>
        </w:rPr>
        <w:fldChar w:fldCharType="end"/>
      </w:r>
      <w:r w:rsidR="00B4266E" w:rsidRPr="00823A7D">
        <w:rPr>
          <w:rFonts w:asciiTheme="majorHAnsi" w:hAnsiTheme="majorHAnsi" w:cstheme="majorHAnsi"/>
          <w:sz w:val="24"/>
          <w:szCs w:val="24"/>
        </w:rPr>
        <w:t>.</w:t>
      </w:r>
    </w:p>
    <w:p w14:paraId="3E318875" w14:textId="0D4CD0B7" w:rsidR="004F49E5" w:rsidRPr="00823A7D" w:rsidRDefault="004F49E5" w:rsidP="00AF2BAB">
      <w:pPr>
        <w:spacing w:line="240" w:lineRule="auto"/>
        <w:contextualSpacing/>
        <w:jc w:val="both"/>
        <w:rPr>
          <w:rFonts w:asciiTheme="majorHAnsi" w:hAnsiTheme="majorHAnsi" w:cstheme="majorHAnsi"/>
          <w:sz w:val="24"/>
          <w:szCs w:val="24"/>
        </w:rPr>
      </w:pPr>
    </w:p>
    <w:p w14:paraId="00000035" w14:textId="5363A3A1" w:rsidR="009A0DD1" w:rsidRDefault="004B67B7"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Cell labeling for </w:t>
      </w:r>
      <w:proofErr w:type="gramStart"/>
      <w:r w:rsidRPr="00823A7D">
        <w:rPr>
          <w:rFonts w:asciiTheme="majorHAnsi" w:hAnsiTheme="majorHAnsi" w:cstheme="majorHAnsi"/>
          <w:b/>
          <w:lang w:val="en-US"/>
        </w:rPr>
        <w:t>injection</w:t>
      </w:r>
      <w:proofErr w:type="gramEnd"/>
      <w:r w:rsidRPr="00823A7D">
        <w:rPr>
          <w:rFonts w:asciiTheme="majorHAnsi" w:hAnsiTheme="majorHAnsi" w:cstheme="majorHAnsi"/>
          <w:b/>
          <w:lang w:val="en-US"/>
        </w:rPr>
        <w:t xml:space="preserve"> </w:t>
      </w:r>
    </w:p>
    <w:p w14:paraId="3089415D" w14:textId="77777777" w:rsidR="004B67B7" w:rsidRPr="00823A7D" w:rsidRDefault="004B67B7" w:rsidP="00AF2BAB">
      <w:pPr>
        <w:pStyle w:val="ListParagraph"/>
        <w:ind w:left="0"/>
        <w:contextualSpacing/>
        <w:jc w:val="both"/>
        <w:rPr>
          <w:rFonts w:asciiTheme="majorHAnsi" w:hAnsiTheme="majorHAnsi" w:cstheme="majorHAnsi"/>
          <w:b/>
          <w:lang w:val="en-US"/>
        </w:rPr>
      </w:pPr>
    </w:p>
    <w:p w14:paraId="65DCBC0C" w14:textId="25F4B601" w:rsidR="004B67B7" w:rsidRDefault="006934E0" w:rsidP="00AF2BAB">
      <w:pPr>
        <w:spacing w:line="240" w:lineRule="auto"/>
        <w:contextualSpacing/>
        <w:jc w:val="both"/>
        <w:rPr>
          <w:rFonts w:asciiTheme="majorHAnsi" w:hAnsiTheme="majorHAnsi" w:cstheme="majorHAnsi"/>
          <w:bCs/>
          <w:sz w:val="24"/>
          <w:szCs w:val="24"/>
        </w:rPr>
      </w:pPr>
      <w:r w:rsidRPr="006934E0">
        <w:rPr>
          <w:rFonts w:asciiTheme="majorHAnsi" w:hAnsiTheme="majorHAnsi" w:cstheme="majorHAnsi"/>
          <w:sz w:val="24"/>
          <w:szCs w:val="24"/>
        </w:rPr>
        <w:t>NOTE:</w:t>
      </w:r>
      <w:r w:rsidR="00B36691" w:rsidRPr="00823A7D">
        <w:rPr>
          <w:rFonts w:asciiTheme="majorHAnsi" w:hAnsiTheme="majorHAnsi" w:cstheme="majorHAnsi"/>
          <w:bCs/>
          <w:sz w:val="24"/>
          <w:szCs w:val="24"/>
        </w:rPr>
        <w:t xml:space="preserve"> </w:t>
      </w:r>
      <w:r w:rsidR="008B4916" w:rsidRPr="00823A7D">
        <w:rPr>
          <w:rFonts w:asciiTheme="majorHAnsi" w:hAnsiTheme="majorHAnsi" w:cstheme="majorHAnsi"/>
          <w:bCs/>
          <w:sz w:val="24"/>
          <w:szCs w:val="24"/>
        </w:rPr>
        <w:t xml:space="preserve">Labelling of cells can be performed either directly in a flask or in </w:t>
      </w:r>
      <w:r w:rsidR="000C21CE" w:rsidRPr="00823A7D">
        <w:rPr>
          <w:rFonts w:asciiTheme="majorHAnsi" w:hAnsiTheme="majorHAnsi" w:cstheme="majorHAnsi"/>
          <w:bCs/>
          <w:sz w:val="24"/>
          <w:szCs w:val="24"/>
        </w:rPr>
        <w:t xml:space="preserve">a </w:t>
      </w:r>
      <w:r w:rsidR="008B4916" w:rsidRPr="00823A7D">
        <w:rPr>
          <w:rFonts w:asciiTheme="majorHAnsi" w:hAnsiTheme="majorHAnsi" w:cstheme="majorHAnsi"/>
          <w:bCs/>
          <w:sz w:val="24"/>
          <w:szCs w:val="24"/>
        </w:rPr>
        <w:t>1.5</w:t>
      </w:r>
      <w:r w:rsidR="004B67B7">
        <w:rPr>
          <w:rFonts w:asciiTheme="majorHAnsi" w:hAnsiTheme="majorHAnsi" w:cstheme="majorHAnsi"/>
          <w:bCs/>
          <w:sz w:val="24"/>
          <w:szCs w:val="24"/>
        </w:rPr>
        <w:t xml:space="preserve"> </w:t>
      </w:r>
      <w:r w:rsidR="008B4916" w:rsidRPr="00823A7D">
        <w:rPr>
          <w:rFonts w:asciiTheme="majorHAnsi" w:hAnsiTheme="majorHAnsi" w:cstheme="majorHAnsi"/>
          <w:bCs/>
          <w:sz w:val="24"/>
          <w:szCs w:val="24"/>
        </w:rPr>
        <w:t>mL microcentrifuge tube after enzymatic detachment.</w:t>
      </w:r>
      <w:r w:rsidR="00BD6818" w:rsidRPr="00823A7D">
        <w:rPr>
          <w:rFonts w:asciiTheme="majorHAnsi" w:hAnsiTheme="majorHAnsi" w:cstheme="majorHAnsi"/>
          <w:bCs/>
          <w:sz w:val="24"/>
          <w:szCs w:val="24"/>
        </w:rPr>
        <w:t xml:space="preserve"> See </w:t>
      </w:r>
      <w:r w:rsidR="00BD6818" w:rsidRPr="00823A7D">
        <w:rPr>
          <w:rFonts w:asciiTheme="majorHAnsi" w:hAnsiTheme="majorHAnsi" w:cstheme="majorHAnsi"/>
          <w:b/>
          <w:sz w:val="24"/>
          <w:szCs w:val="24"/>
        </w:rPr>
        <w:t>Discussion</w:t>
      </w:r>
      <w:r w:rsidR="00BD6818" w:rsidRPr="00823A7D">
        <w:rPr>
          <w:rFonts w:asciiTheme="majorHAnsi" w:hAnsiTheme="majorHAnsi" w:cstheme="majorHAnsi"/>
          <w:bCs/>
          <w:sz w:val="24"/>
          <w:szCs w:val="24"/>
        </w:rPr>
        <w:t xml:space="preserve"> for more information.</w:t>
      </w:r>
    </w:p>
    <w:p w14:paraId="16FCA959" w14:textId="77777777" w:rsidR="004B67B7" w:rsidRPr="00823A7D" w:rsidRDefault="004B67B7" w:rsidP="00AF2BAB">
      <w:pPr>
        <w:spacing w:line="240" w:lineRule="auto"/>
        <w:contextualSpacing/>
        <w:jc w:val="both"/>
        <w:rPr>
          <w:rFonts w:asciiTheme="majorHAnsi" w:hAnsiTheme="majorHAnsi" w:cstheme="majorHAnsi"/>
          <w:bCs/>
          <w:sz w:val="24"/>
          <w:szCs w:val="24"/>
        </w:rPr>
      </w:pPr>
    </w:p>
    <w:p w14:paraId="32DDC7EF" w14:textId="77777777" w:rsidR="00C47A44" w:rsidRPr="00823A7D" w:rsidRDefault="00C47A44" w:rsidP="00AF2BAB">
      <w:pPr>
        <w:pStyle w:val="ListParagraph"/>
        <w:numPr>
          <w:ilvl w:val="0"/>
          <w:numId w:val="12"/>
        </w:numPr>
        <w:ind w:left="0" w:firstLine="0"/>
        <w:contextualSpacing/>
        <w:jc w:val="both"/>
        <w:rPr>
          <w:rFonts w:asciiTheme="majorHAnsi" w:hAnsiTheme="majorHAnsi" w:cstheme="majorHAnsi"/>
          <w:strike/>
          <w:vanish/>
          <w:lang w:val="en-US"/>
        </w:rPr>
      </w:pPr>
    </w:p>
    <w:p w14:paraId="5AFF6236" w14:textId="77777777" w:rsidR="00C47A44" w:rsidRPr="00823A7D" w:rsidRDefault="00C47A44" w:rsidP="00AF2BAB">
      <w:pPr>
        <w:pStyle w:val="ListParagraph"/>
        <w:numPr>
          <w:ilvl w:val="0"/>
          <w:numId w:val="12"/>
        </w:numPr>
        <w:ind w:left="0" w:firstLine="0"/>
        <w:contextualSpacing/>
        <w:jc w:val="both"/>
        <w:rPr>
          <w:rFonts w:asciiTheme="majorHAnsi" w:hAnsiTheme="majorHAnsi" w:cstheme="majorHAnsi"/>
          <w:strike/>
          <w:vanish/>
          <w:lang w:val="en-US"/>
        </w:rPr>
      </w:pPr>
    </w:p>
    <w:p w14:paraId="2C40A368" w14:textId="77777777" w:rsidR="00C47A44" w:rsidRPr="00823A7D" w:rsidRDefault="00C47A44" w:rsidP="00AF2BAB">
      <w:pPr>
        <w:pStyle w:val="ListParagraph"/>
        <w:numPr>
          <w:ilvl w:val="0"/>
          <w:numId w:val="12"/>
        </w:numPr>
        <w:ind w:left="0" w:firstLine="0"/>
        <w:contextualSpacing/>
        <w:jc w:val="both"/>
        <w:rPr>
          <w:rFonts w:asciiTheme="majorHAnsi" w:hAnsiTheme="majorHAnsi" w:cstheme="majorHAnsi"/>
          <w:strike/>
          <w:vanish/>
          <w:lang w:val="en-US"/>
        </w:rPr>
      </w:pPr>
    </w:p>
    <w:p w14:paraId="3C472A45" w14:textId="77777777" w:rsidR="00C47A44" w:rsidRPr="00823A7D" w:rsidRDefault="00C47A44" w:rsidP="00AF2BAB">
      <w:pPr>
        <w:pStyle w:val="ListParagraph"/>
        <w:numPr>
          <w:ilvl w:val="0"/>
          <w:numId w:val="12"/>
        </w:numPr>
        <w:ind w:left="0" w:firstLine="0"/>
        <w:contextualSpacing/>
        <w:jc w:val="both"/>
        <w:rPr>
          <w:rFonts w:asciiTheme="majorHAnsi" w:hAnsiTheme="majorHAnsi" w:cstheme="majorHAnsi"/>
          <w:strike/>
          <w:vanish/>
          <w:lang w:val="en-US"/>
        </w:rPr>
      </w:pPr>
    </w:p>
    <w:p w14:paraId="64B5EB0A" w14:textId="0CF93BC5" w:rsidR="00B36691" w:rsidRDefault="00B4266E"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Remove the cell culture medium and wash the flask twice (2x) </w:t>
      </w:r>
      <w:r w:rsidR="00613EE0" w:rsidRPr="00823A7D">
        <w:rPr>
          <w:rFonts w:asciiTheme="majorHAnsi" w:hAnsiTheme="majorHAnsi" w:cstheme="majorHAnsi"/>
          <w:lang w:val="en-US"/>
        </w:rPr>
        <w:t xml:space="preserve">with </w:t>
      </w:r>
      <w:r w:rsidR="004B67B7">
        <w:rPr>
          <w:rFonts w:asciiTheme="majorHAnsi" w:hAnsiTheme="majorHAnsi" w:cstheme="majorHAnsi"/>
          <w:lang w:val="en-US"/>
        </w:rPr>
        <w:t>1X PBS</w:t>
      </w:r>
      <w:r w:rsidRPr="00823A7D">
        <w:rPr>
          <w:rFonts w:asciiTheme="majorHAnsi" w:hAnsiTheme="majorHAnsi" w:cstheme="majorHAnsi"/>
          <w:lang w:val="en-US"/>
        </w:rPr>
        <w:t>.</w:t>
      </w:r>
    </w:p>
    <w:p w14:paraId="5076BB39" w14:textId="77777777" w:rsidR="004B67B7" w:rsidRPr="00823A7D" w:rsidRDefault="004B67B7" w:rsidP="00AF2BAB">
      <w:pPr>
        <w:pStyle w:val="ListParagraph"/>
        <w:ind w:left="0"/>
        <w:contextualSpacing/>
        <w:jc w:val="both"/>
        <w:rPr>
          <w:rFonts w:asciiTheme="majorHAnsi" w:hAnsiTheme="majorHAnsi" w:cstheme="majorHAnsi"/>
          <w:lang w:val="en-US"/>
        </w:rPr>
      </w:pPr>
    </w:p>
    <w:p w14:paraId="0437E561" w14:textId="330BFA57" w:rsidR="00B36691" w:rsidRPr="00823A7D" w:rsidRDefault="00B36691"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Label the cells with a lipophilic dye of choice either directly in the flask (2</w:t>
      </w:r>
      <w:r w:rsidR="004B67B7">
        <w:rPr>
          <w:rFonts w:asciiTheme="majorHAnsi" w:hAnsiTheme="majorHAnsi" w:cstheme="majorHAnsi"/>
          <w:lang w:val="en-US"/>
        </w:rPr>
        <w:t xml:space="preserve"> mL </w:t>
      </w:r>
      <w:r w:rsidRPr="00823A7D">
        <w:rPr>
          <w:rFonts w:asciiTheme="majorHAnsi" w:hAnsiTheme="majorHAnsi" w:cstheme="majorHAnsi"/>
          <w:lang w:val="en-US"/>
        </w:rPr>
        <w:t>solution/T75 flask) or in a 1.5</w:t>
      </w:r>
      <w:r w:rsidR="004B67B7">
        <w:rPr>
          <w:rFonts w:asciiTheme="majorHAnsi" w:hAnsiTheme="majorHAnsi" w:cstheme="majorHAnsi"/>
          <w:lang w:val="en-US"/>
        </w:rPr>
        <w:t xml:space="preserve"> </w:t>
      </w:r>
      <w:r w:rsidRPr="00823A7D">
        <w:rPr>
          <w:rFonts w:asciiTheme="majorHAnsi" w:hAnsiTheme="majorHAnsi" w:cstheme="majorHAnsi"/>
          <w:lang w:val="en-US"/>
        </w:rPr>
        <w:t>mL microcentrifuge tube after enzymatic detachment. Avoid exposure to light and incubate cells at 37</w:t>
      </w:r>
      <w:r w:rsidR="004B67B7">
        <w:rPr>
          <w:rFonts w:asciiTheme="majorHAnsi" w:hAnsiTheme="majorHAnsi" w:cstheme="majorHAnsi"/>
          <w:lang w:val="en-US"/>
        </w:rPr>
        <w:t xml:space="preserve"> °</w:t>
      </w:r>
      <w:r w:rsidRPr="00823A7D">
        <w:rPr>
          <w:rFonts w:asciiTheme="majorHAnsi" w:hAnsiTheme="majorHAnsi" w:cstheme="majorHAnsi"/>
          <w:lang w:val="en-US"/>
        </w:rPr>
        <w:t xml:space="preserve">C (see </w:t>
      </w:r>
      <w:r w:rsidRPr="00823A7D">
        <w:rPr>
          <w:rFonts w:asciiTheme="majorHAnsi" w:hAnsiTheme="majorHAnsi" w:cstheme="majorHAnsi"/>
          <w:b/>
          <w:lang w:val="en-US"/>
        </w:rPr>
        <w:t xml:space="preserve">Table 1 </w:t>
      </w:r>
      <w:r w:rsidRPr="004B67B7">
        <w:rPr>
          <w:rFonts w:asciiTheme="majorHAnsi" w:hAnsiTheme="majorHAnsi" w:cstheme="majorHAnsi"/>
          <w:bCs/>
          <w:lang w:val="en-US"/>
        </w:rPr>
        <w:t>and</w:t>
      </w:r>
      <w:r w:rsidRPr="00823A7D">
        <w:rPr>
          <w:rFonts w:asciiTheme="majorHAnsi" w:hAnsiTheme="majorHAnsi" w:cstheme="majorHAnsi"/>
          <w:b/>
          <w:lang w:val="en-US"/>
        </w:rPr>
        <w:t xml:space="preserve"> </w:t>
      </w:r>
      <w:r w:rsidR="004B67B7">
        <w:rPr>
          <w:rFonts w:asciiTheme="majorHAnsi" w:hAnsiTheme="majorHAnsi" w:cstheme="majorHAnsi"/>
          <w:b/>
          <w:lang w:val="en-US"/>
        </w:rPr>
        <w:t xml:space="preserve">Table </w:t>
      </w:r>
      <w:r w:rsidRPr="00823A7D">
        <w:rPr>
          <w:rFonts w:asciiTheme="majorHAnsi" w:hAnsiTheme="majorHAnsi" w:cstheme="majorHAnsi"/>
          <w:b/>
          <w:lang w:val="en-US"/>
        </w:rPr>
        <w:t>2</w:t>
      </w:r>
      <w:r w:rsidRPr="00823A7D">
        <w:rPr>
          <w:rFonts w:asciiTheme="majorHAnsi" w:hAnsiTheme="majorHAnsi" w:cstheme="majorHAnsi"/>
          <w:lang w:val="en-US"/>
        </w:rPr>
        <w:t xml:space="preserve"> for conditions/solutions). </w:t>
      </w:r>
    </w:p>
    <w:p w14:paraId="05C5F66E" w14:textId="77777777" w:rsidR="004B67B7" w:rsidRDefault="004B67B7" w:rsidP="00AF2BAB">
      <w:pPr>
        <w:pStyle w:val="ListParagraph"/>
        <w:ind w:left="0"/>
        <w:contextualSpacing/>
        <w:jc w:val="both"/>
        <w:rPr>
          <w:rFonts w:asciiTheme="majorHAnsi" w:hAnsiTheme="majorHAnsi" w:cstheme="majorHAnsi"/>
          <w:lang w:val="en-US"/>
        </w:rPr>
      </w:pPr>
    </w:p>
    <w:p w14:paraId="70A99A7A" w14:textId="3E0539F1" w:rsidR="00B44C5F" w:rsidRDefault="00B36691"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If labelling in the flask</w:t>
      </w:r>
    </w:p>
    <w:p w14:paraId="07D67529" w14:textId="77777777" w:rsidR="004B67B7" w:rsidRPr="00823A7D" w:rsidRDefault="004B67B7" w:rsidP="00AF2BAB">
      <w:pPr>
        <w:pStyle w:val="ListParagraph"/>
        <w:ind w:left="0"/>
        <w:contextualSpacing/>
        <w:jc w:val="both"/>
        <w:rPr>
          <w:rFonts w:asciiTheme="majorHAnsi" w:hAnsiTheme="majorHAnsi" w:cstheme="majorHAnsi"/>
          <w:lang w:val="en-US"/>
        </w:rPr>
      </w:pPr>
    </w:p>
    <w:p w14:paraId="29F0708A" w14:textId="05780519" w:rsidR="00B44C5F" w:rsidRDefault="00D31CD0" w:rsidP="00AF2BAB">
      <w:pPr>
        <w:pStyle w:val="ListParagraph"/>
        <w:numPr>
          <w:ilvl w:val="2"/>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R</w:t>
      </w:r>
      <w:r w:rsidR="00B36691" w:rsidRPr="00823A7D">
        <w:rPr>
          <w:rFonts w:asciiTheme="majorHAnsi" w:hAnsiTheme="majorHAnsi" w:cstheme="majorHAnsi"/>
          <w:lang w:val="en-US"/>
        </w:rPr>
        <w:t xml:space="preserve">emove the dye, wash with </w:t>
      </w:r>
      <w:r w:rsidR="004B67B7" w:rsidRPr="00823A7D">
        <w:rPr>
          <w:rFonts w:asciiTheme="majorHAnsi" w:hAnsiTheme="majorHAnsi" w:cstheme="majorHAnsi"/>
          <w:lang w:val="en-US"/>
        </w:rPr>
        <w:t>1x PBS</w:t>
      </w:r>
      <w:r w:rsidR="004B67B7">
        <w:rPr>
          <w:rFonts w:asciiTheme="majorHAnsi" w:hAnsiTheme="majorHAnsi" w:cstheme="majorHAnsi"/>
          <w:lang w:val="en-US"/>
        </w:rPr>
        <w:t xml:space="preserve"> </w:t>
      </w:r>
      <w:r w:rsidR="004B67B7" w:rsidRPr="00823A7D">
        <w:rPr>
          <w:rFonts w:asciiTheme="majorHAnsi" w:hAnsiTheme="majorHAnsi" w:cstheme="majorHAnsi"/>
          <w:lang w:val="en-US"/>
        </w:rPr>
        <w:t>and</w:t>
      </w:r>
      <w:r w:rsidR="00B36691" w:rsidRPr="00823A7D">
        <w:rPr>
          <w:rFonts w:asciiTheme="majorHAnsi" w:hAnsiTheme="majorHAnsi" w:cstheme="majorHAnsi"/>
          <w:lang w:val="en-US"/>
        </w:rPr>
        <w:t xml:space="preserve"> detach the cells with EDTA and a cell scraper</w:t>
      </w:r>
      <w:r w:rsidR="00B44C5F" w:rsidRPr="00823A7D">
        <w:rPr>
          <w:rFonts w:asciiTheme="majorHAnsi" w:hAnsiTheme="majorHAnsi" w:cstheme="majorHAnsi"/>
          <w:lang w:val="en-US"/>
        </w:rPr>
        <w:t xml:space="preserve">. </w:t>
      </w:r>
    </w:p>
    <w:p w14:paraId="2103F982" w14:textId="77777777" w:rsidR="004B67B7" w:rsidRPr="00823A7D" w:rsidRDefault="004B67B7" w:rsidP="00AF2BAB">
      <w:pPr>
        <w:pStyle w:val="ListParagraph"/>
        <w:ind w:left="0"/>
        <w:contextualSpacing/>
        <w:jc w:val="both"/>
        <w:rPr>
          <w:rFonts w:asciiTheme="majorHAnsi" w:hAnsiTheme="majorHAnsi" w:cstheme="majorHAnsi"/>
          <w:lang w:val="en-US"/>
        </w:rPr>
      </w:pPr>
    </w:p>
    <w:p w14:paraId="32AAF47D" w14:textId="1CD1DF15" w:rsidR="00B36691" w:rsidRDefault="00B44C5F" w:rsidP="00AF2BAB">
      <w:pPr>
        <w:pStyle w:val="ListParagraph"/>
        <w:numPr>
          <w:ilvl w:val="2"/>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Transfer cells to 1.5</w:t>
      </w:r>
      <w:r w:rsidR="004B67B7">
        <w:rPr>
          <w:rFonts w:asciiTheme="majorHAnsi" w:hAnsiTheme="majorHAnsi" w:cstheme="majorHAnsi"/>
          <w:lang w:val="en-US"/>
        </w:rPr>
        <w:t xml:space="preserve"> </w:t>
      </w:r>
      <w:r w:rsidRPr="00823A7D">
        <w:rPr>
          <w:rFonts w:asciiTheme="majorHAnsi" w:hAnsiTheme="majorHAnsi" w:cstheme="majorHAnsi"/>
          <w:lang w:val="en-US"/>
        </w:rPr>
        <w:t>mL microcentrifuge tubes</w:t>
      </w:r>
      <w:r w:rsidR="004B67B7">
        <w:rPr>
          <w:rFonts w:asciiTheme="majorHAnsi" w:hAnsiTheme="majorHAnsi" w:cstheme="majorHAnsi"/>
          <w:lang w:val="en-US"/>
        </w:rPr>
        <w:t>. C</w:t>
      </w:r>
      <w:r w:rsidRPr="00823A7D">
        <w:rPr>
          <w:rFonts w:asciiTheme="majorHAnsi" w:hAnsiTheme="majorHAnsi" w:cstheme="majorHAnsi"/>
          <w:lang w:val="en-US"/>
        </w:rPr>
        <w:t>entrifuge for 5 minutes at 300</w:t>
      </w:r>
      <w:r w:rsidR="004B67B7">
        <w:rPr>
          <w:rFonts w:asciiTheme="majorHAnsi" w:hAnsiTheme="majorHAnsi" w:cstheme="majorHAnsi"/>
          <w:lang w:val="en-US"/>
        </w:rPr>
        <w:t xml:space="preserve"> x </w:t>
      </w:r>
      <w:r w:rsidRPr="004B67B7">
        <w:rPr>
          <w:rFonts w:asciiTheme="majorHAnsi" w:hAnsiTheme="majorHAnsi" w:cstheme="majorHAnsi"/>
          <w:i/>
          <w:iCs/>
          <w:lang w:val="en-US"/>
        </w:rPr>
        <w:t>g</w:t>
      </w:r>
      <w:r w:rsidRPr="00823A7D">
        <w:rPr>
          <w:rFonts w:asciiTheme="majorHAnsi" w:hAnsiTheme="majorHAnsi" w:cstheme="majorHAnsi"/>
          <w:lang w:val="en-US"/>
        </w:rPr>
        <w:t xml:space="preserve"> </w:t>
      </w:r>
      <w:r w:rsidR="00373C47">
        <w:rPr>
          <w:rFonts w:asciiTheme="majorHAnsi" w:hAnsiTheme="majorHAnsi" w:cstheme="majorHAnsi"/>
          <w:lang w:val="en-US"/>
        </w:rPr>
        <w:t>t</w:t>
      </w:r>
      <w:r w:rsidR="004B67B7">
        <w:rPr>
          <w:rFonts w:asciiTheme="majorHAnsi" w:hAnsiTheme="majorHAnsi" w:cstheme="majorHAnsi"/>
          <w:lang w:val="en-US"/>
        </w:rPr>
        <w:t xml:space="preserve">hen </w:t>
      </w:r>
      <w:r w:rsidRPr="00823A7D">
        <w:rPr>
          <w:rFonts w:asciiTheme="majorHAnsi" w:hAnsiTheme="majorHAnsi" w:cstheme="majorHAnsi"/>
          <w:lang w:val="en-US"/>
        </w:rPr>
        <w:t>go to step 4.5</w:t>
      </w:r>
      <w:r w:rsidR="00155AFE" w:rsidRPr="00823A7D">
        <w:rPr>
          <w:rFonts w:asciiTheme="majorHAnsi" w:hAnsiTheme="majorHAnsi" w:cstheme="majorHAnsi"/>
          <w:lang w:val="en-US"/>
        </w:rPr>
        <w:t>.</w:t>
      </w:r>
    </w:p>
    <w:p w14:paraId="0641A334" w14:textId="77777777" w:rsidR="004B67B7" w:rsidRPr="00823A7D" w:rsidRDefault="004B67B7" w:rsidP="00AF2BAB">
      <w:pPr>
        <w:pStyle w:val="ListParagraph"/>
        <w:ind w:left="0"/>
        <w:contextualSpacing/>
        <w:jc w:val="both"/>
        <w:rPr>
          <w:rFonts w:asciiTheme="majorHAnsi" w:hAnsiTheme="majorHAnsi" w:cstheme="majorHAnsi"/>
          <w:lang w:val="en-US"/>
        </w:rPr>
      </w:pPr>
    </w:p>
    <w:p w14:paraId="48FD4C9A" w14:textId="4397D962" w:rsidR="004B67B7" w:rsidRDefault="00B36691"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If labelling in the</w:t>
      </w:r>
      <w:r w:rsidR="004B67B7">
        <w:rPr>
          <w:rFonts w:asciiTheme="majorHAnsi" w:hAnsiTheme="majorHAnsi" w:cstheme="majorHAnsi"/>
          <w:lang w:val="en-US"/>
        </w:rPr>
        <w:t xml:space="preserve"> </w:t>
      </w:r>
      <w:r w:rsidRPr="00823A7D">
        <w:rPr>
          <w:rFonts w:asciiTheme="majorHAnsi" w:hAnsiTheme="majorHAnsi" w:cstheme="majorHAnsi"/>
          <w:lang w:val="en-US"/>
        </w:rPr>
        <w:t>1.5</w:t>
      </w:r>
      <w:r w:rsidR="004B67B7">
        <w:rPr>
          <w:rFonts w:asciiTheme="majorHAnsi" w:hAnsiTheme="majorHAnsi" w:cstheme="majorHAnsi"/>
          <w:lang w:val="en-US"/>
        </w:rPr>
        <w:t xml:space="preserve"> </w:t>
      </w:r>
      <w:r w:rsidRPr="00823A7D">
        <w:rPr>
          <w:rFonts w:asciiTheme="majorHAnsi" w:hAnsiTheme="majorHAnsi" w:cstheme="majorHAnsi"/>
          <w:lang w:val="en-US"/>
        </w:rPr>
        <w:t>mL microcentrifuge tube</w:t>
      </w:r>
      <w:r w:rsidR="00B44C5F" w:rsidRPr="00823A7D">
        <w:rPr>
          <w:rFonts w:asciiTheme="majorHAnsi" w:hAnsiTheme="majorHAnsi" w:cstheme="majorHAnsi"/>
          <w:lang w:val="en-US"/>
        </w:rPr>
        <w:t>:</w:t>
      </w:r>
    </w:p>
    <w:p w14:paraId="17A446D4" w14:textId="77777777" w:rsidR="004B67B7" w:rsidRPr="004B67B7" w:rsidRDefault="004B67B7" w:rsidP="00AF2BAB">
      <w:pPr>
        <w:pStyle w:val="ListParagraph"/>
        <w:ind w:left="0"/>
        <w:contextualSpacing/>
        <w:jc w:val="both"/>
        <w:rPr>
          <w:rFonts w:asciiTheme="majorHAnsi" w:hAnsiTheme="majorHAnsi" w:cstheme="majorHAnsi"/>
          <w:lang w:val="en-US"/>
        </w:rPr>
      </w:pPr>
    </w:p>
    <w:p w14:paraId="132CECF5" w14:textId="2BC8EF21" w:rsidR="00B44C5F" w:rsidRDefault="00B44C5F" w:rsidP="00AF2BAB">
      <w:pPr>
        <w:pStyle w:val="ListParagraph"/>
        <w:numPr>
          <w:ilvl w:val="2"/>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Centrifuge 5 minutes at </w:t>
      </w:r>
      <w:r w:rsidR="004B67B7" w:rsidRPr="00823A7D">
        <w:rPr>
          <w:rFonts w:asciiTheme="majorHAnsi" w:hAnsiTheme="majorHAnsi" w:cstheme="majorHAnsi"/>
          <w:lang w:val="en-US"/>
        </w:rPr>
        <w:t>300</w:t>
      </w:r>
      <w:r w:rsidR="004B67B7">
        <w:rPr>
          <w:rFonts w:asciiTheme="majorHAnsi" w:hAnsiTheme="majorHAnsi" w:cstheme="majorHAnsi"/>
          <w:lang w:val="en-US"/>
        </w:rPr>
        <w:t xml:space="preserve"> x </w:t>
      </w:r>
      <w:r w:rsidR="004B67B7" w:rsidRPr="004B67B7">
        <w:rPr>
          <w:rFonts w:asciiTheme="majorHAnsi" w:hAnsiTheme="majorHAnsi" w:cstheme="majorHAnsi"/>
          <w:i/>
          <w:iCs/>
          <w:lang w:val="en-US"/>
        </w:rPr>
        <w:t>g</w:t>
      </w:r>
      <w:r w:rsidR="004B67B7" w:rsidRPr="00823A7D">
        <w:rPr>
          <w:rFonts w:asciiTheme="majorHAnsi" w:hAnsiTheme="majorHAnsi" w:cstheme="majorHAnsi"/>
          <w:lang w:val="en-US"/>
        </w:rPr>
        <w:t xml:space="preserve"> </w:t>
      </w:r>
      <w:r w:rsidRPr="00823A7D">
        <w:rPr>
          <w:rFonts w:asciiTheme="majorHAnsi" w:hAnsiTheme="majorHAnsi" w:cstheme="majorHAnsi"/>
          <w:lang w:val="en-US"/>
        </w:rPr>
        <w:t xml:space="preserve">to remove the dye </w:t>
      </w:r>
      <w:r w:rsidR="00373C47">
        <w:rPr>
          <w:rFonts w:asciiTheme="majorHAnsi" w:hAnsiTheme="majorHAnsi" w:cstheme="majorHAnsi"/>
          <w:lang w:val="en-US"/>
        </w:rPr>
        <w:t>and discard the supernatant</w:t>
      </w:r>
      <w:r w:rsidR="00373C47">
        <w:rPr>
          <w:rFonts w:asciiTheme="majorHAnsi" w:hAnsiTheme="majorHAnsi" w:cstheme="majorHAnsi"/>
          <w:lang w:val="en-US"/>
        </w:rPr>
        <w:t>. R</w:t>
      </w:r>
      <w:r w:rsidRPr="00823A7D">
        <w:rPr>
          <w:rFonts w:asciiTheme="majorHAnsi" w:hAnsiTheme="majorHAnsi" w:cstheme="majorHAnsi"/>
          <w:lang w:val="en-US"/>
        </w:rPr>
        <w:t xml:space="preserve">esuspend in </w:t>
      </w:r>
      <w:r w:rsidR="004B67B7">
        <w:rPr>
          <w:rFonts w:asciiTheme="majorHAnsi" w:hAnsiTheme="majorHAnsi" w:cstheme="majorHAnsi"/>
          <w:lang w:val="en-US"/>
        </w:rPr>
        <w:t xml:space="preserve">1x </w:t>
      </w:r>
      <w:r w:rsidRPr="00823A7D">
        <w:rPr>
          <w:rFonts w:asciiTheme="majorHAnsi" w:hAnsiTheme="majorHAnsi" w:cstheme="majorHAnsi"/>
          <w:lang w:val="en-US"/>
        </w:rPr>
        <w:t>PBS</w:t>
      </w:r>
      <w:r w:rsidR="004B67B7">
        <w:rPr>
          <w:rFonts w:asciiTheme="majorHAnsi" w:hAnsiTheme="majorHAnsi" w:cstheme="majorHAnsi"/>
          <w:lang w:val="en-US"/>
        </w:rPr>
        <w:t xml:space="preserve"> </w:t>
      </w:r>
      <w:r w:rsidRPr="00823A7D">
        <w:rPr>
          <w:rFonts w:asciiTheme="majorHAnsi" w:hAnsiTheme="majorHAnsi" w:cstheme="majorHAnsi"/>
          <w:lang w:val="en-US"/>
        </w:rPr>
        <w:t>to wash</w:t>
      </w:r>
      <w:r w:rsidR="00FE080B" w:rsidRPr="00823A7D">
        <w:rPr>
          <w:rFonts w:asciiTheme="majorHAnsi" w:hAnsiTheme="majorHAnsi" w:cstheme="majorHAnsi"/>
          <w:lang w:val="en-US"/>
        </w:rPr>
        <w:t>.</w:t>
      </w:r>
    </w:p>
    <w:p w14:paraId="6CE69EBA" w14:textId="77777777" w:rsidR="004B67B7" w:rsidRPr="00823A7D" w:rsidRDefault="004B67B7" w:rsidP="00AF2BAB">
      <w:pPr>
        <w:pStyle w:val="ListParagraph"/>
        <w:ind w:left="0"/>
        <w:contextualSpacing/>
        <w:jc w:val="both"/>
        <w:rPr>
          <w:rFonts w:asciiTheme="majorHAnsi" w:hAnsiTheme="majorHAnsi" w:cstheme="majorHAnsi"/>
          <w:lang w:val="en-US"/>
        </w:rPr>
      </w:pPr>
    </w:p>
    <w:p w14:paraId="6EDE4CD1" w14:textId="5E7E666D" w:rsidR="00F741D3" w:rsidRDefault="00B44C5F" w:rsidP="00AF2BAB">
      <w:pPr>
        <w:pStyle w:val="ListParagraph"/>
        <w:numPr>
          <w:ilvl w:val="2"/>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Centrifuge 5 minutes at </w:t>
      </w:r>
      <w:r w:rsidR="004B67B7" w:rsidRPr="00823A7D">
        <w:rPr>
          <w:rFonts w:asciiTheme="majorHAnsi" w:hAnsiTheme="majorHAnsi" w:cstheme="majorHAnsi"/>
          <w:lang w:val="en-US"/>
        </w:rPr>
        <w:t>300</w:t>
      </w:r>
      <w:r w:rsidR="004B67B7">
        <w:rPr>
          <w:rFonts w:asciiTheme="majorHAnsi" w:hAnsiTheme="majorHAnsi" w:cstheme="majorHAnsi"/>
          <w:lang w:val="en-US"/>
        </w:rPr>
        <w:t xml:space="preserve"> x </w:t>
      </w:r>
      <w:r w:rsidR="004B67B7" w:rsidRPr="004B67B7">
        <w:rPr>
          <w:rFonts w:asciiTheme="majorHAnsi" w:hAnsiTheme="majorHAnsi" w:cstheme="majorHAnsi"/>
          <w:i/>
          <w:iCs/>
          <w:lang w:val="en-US"/>
        </w:rPr>
        <w:t>g</w:t>
      </w:r>
      <w:r w:rsidR="004B67B7" w:rsidRPr="00823A7D">
        <w:rPr>
          <w:rFonts w:asciiTheme="majorHAnsi" w:hAnsiTheme="majorHAnsi" w:cstheme="majorHAnsi"/>
          <w:lang w:val="en-US"/>
        </w:rPr>
        <w:t xml:space="preserve"> </w:t>
      </w:r>
      <w:r w:rsidR="004B67B7">
        <w:rPr>
          <w:rFonts w:asciiTheme="majorHAnsi" w:hAnsiTheme="majorHAnsi" w:cstheme="majorHAnsi"/>
          <w:lang w:val="en-US"/>
        </w:rPr>
        <w:t xml:space="preserve">and then </w:t>
      </w:r>
      <w:r w:rsidRPr="00823A7D">
        <w:rPr>
          <w:rFonts w:asciiTheme="majorHAnsi" w:hAnsiTheme="majorHAnsi" w:cstheme="majorHAnsi"/>
          <w:lang w:val="en-US"/>
        </w:rPr>
        <w:t>go to step 4.5</w:t>
      </w:r>
      <w:r w:rsidR="00FE080B" w:rsidRPr="00823A7D">
        <w:rPr>
          <w:rFonts w:asciiTheme="majorHAnsi" w:hAnsiTheme="majorHAnsi" w:cstheme="majorHAnsi"/>
          <w:lang w:val="en-US"/>
        </w:rPr>
        <w:t>.</w:t>
      </w:r>
    </w:p>
    <w:p w14:paraId="322C50B2" w14:textId="77777777" w:rsidR="004B67B7" w:rsidRPr="00823A7D" w:rsidRDefault="004B67B7" w:rsidP="00AF2BAB">
      <w:pPr>
        <w:pStyle w:val="ListParagraph"/>
        <w:ind w:left="0"/>
        <w:contextualSpacing/>
        <w:jc w:val="both"/>
        <w:rPr>
          <w:rFonts w:asciiTheme="majorHAnsi" w:hAnsiTheme="majorHAnsi" w:cstheme="majorHAnsi"/>
          <w:lang w:val="en-US"/>
        </w:rPr>
      </w:pPr>
    </w:p>
    <w:p w14:paraId="6B03507E" w14:textId="57AC9D25" w:rsidR="00F741D3" w:rsidRDefault="00B4266E"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lastRenderedPageBreak/>
        <w:t xml:space="preserve">Discard </w:t>
      </w:r>
      <w:r w:rsidR="00373C47">
        <w:rPr>
          <w:rFonts w:asciiTheme="majorHAnsi" w:hAnsiTheme="majorHAnsi" w:cstheme="majorHAnsi"/>
          <w:lang w:val="en-US"/>
        </w:rPr>
        <w:t xml:space="preserve">the </w:t>
      </w:r>
      <w:r w:rsidRPr="00823A7D">
        <w:rPr>
          <w:rFonts w:asciiTheme="majorHAnsi" w:hAnsiTheme="majorHAnsi" w:cstheme="majorHAnsi"/>
          <w:lang w:val="en-US"/>
        </w:rPr>
        <w:t>supernatant and resuspend the pellet with cell culture medium (for a 50</w:t>
      </w:r>
      <w:r w:rsidR="004B67B7">
        <w:rPr>
          <w:rFonts w:asciiTheme="majorHAnsi" w:hAnsiTheme="majorHAnsi" w:cstheme="majorHAnsi"/>
          <w:lang w:val="en-US"/>
        </w:rPr>
        <w:t xml:space="preserve"> µ</w:t>
      </w:r>
      <w:r w:rsidRPr="00823A7D">
        <w:rPr>
          <w:rFonts w:asciiTheme="majorHAnsi" w:hAnsiTheme="majorHAnsi" w:cstheme="majorHAnsi"/>
          <w:lang w:val="en-US"/>
        </w:rPr>
        <w:t>L pellet add ~ 150-200</w:t>
      </w:r>
      <w:r w:rsidR="004B67B7">
        <w:rPr>
          <w:rFonts w:asciiTheme="majorHAnsi" w:hAnsiTheme="majorHAnsi" w:cstheme="majorHAnsi"/>
          <w:lang w:val="en-US"/>
        </w:rPr>
        <w:t xml:space="preserve"> µ</w:t>
      </w:r>
      <w:r w:rsidRPr="00823A7D">
        <w:rPr>
          <w:rFonts w:asciiTheme="majorHAnsi" w:hAnsiTheme="majorHAnsi" w:cstheme="majorHAnsi"/>
          <w:lang w:val="en-US"/>
        </w:rPr>
        <w:t>L of medium).</w:t>
      </w:r>
    </w:p>
    <w:p w14:paraId="48E979EC" w14:textId="77777777" w:rsidR="004B67B7" w:rsidRPr="00823A7D" w:rsidRDefault="004B67B7" w:rsidP="00AF2BAB">
      <w:pPr>
        <w:pStyle w:val="ListParagraph"/>
        <w:ind w:left="0"/>
        <w:contextualSpacing/>
        <w:jc w:val="both"/>
        <w:rPr>
          <w:rFonts w:asciiTheme="majorHAnsi" w:hAnsiTheme="majorHAnsi" w:cstheme="majorHAnsi"/>
          <w:lang w:val="en-US"/>
        </w:rPr>
      </w:pPr>
    </w:p>
    <w:p w14:paraId="07D24822" w14:textId="7A6D3B00" w:rsidR="00F741D3" w:rsidRDefault="00B4266E"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Quantify cell viability using a </w:t>
      </w:r>
      <w:r w:rsidR="00B01762" w:rsidRPr="00823A7D">
        <w:rPr>
          <w:rFonts w:asciiTheme="majorHAnsi" w:hAnsiTheme="majorHAnsi" w:cstheme="majorHAnsi"/>
          <w:lang w:val="en-US"/>
        </w:rPr>
        <w:t>Neubauer</w:t>
      </w:r>
      <w:r w:rsidRPr="00823A7D">
        <w:rPr>
          <w:rFonts w:asciiTheme="majorHAnsi" w:hAnsiTheme="majorHAnsi" w:cstheme="majorHAnsi"/>
          <w:lang w:val="en-US"/>
        </w:rPr>
        <w:t xml:space="preserve"> chamber with </w:t>
      </w:r>
      <w:r w:rsidR="00AF2BAB">
        <w:rPr>
          <w:rFonts w:asciiTheme="majorHAnsi" w:hAnsiTheme="majorHAnsi" w:cstheme="majorHAnsi"/>
          <w:lang w:val="en-US"/>
        </w:rPr>
        <w:t>T</w:t>
      </w:r>
      <w:r w:rsidRPr="00823A7D">
        <w:rPr>
          <w:rFonts w:asciiTheme="majorHAnsi" w:hAnsiTheme="majorHAnsi" w:cstheme="majorHAnsi"/>
          <w:lang w:val="en-US"/>
        </w:rPr>
        <w:t xml:space="preserve">rypan blue exclusion or </w:t>
      </w:r>
      <w:r w:rsidR="00AD0D98" w:rsidRPr="00823A7D">
        <w:rPr>
          <w:rFonts w:asciiTheme="majorHAnsi" w:hAnsiTheme="majorHAnsi" w:cstheme="majorHAnsi"/>
          <w:lang w:val="en-US"/>
        </w:rPr>
        <w:t xml:space="preserve">other </w:t>
      </w:r>
      <w:r w:rsidRPr="00823A7D">
        <w:rPr>
          <w:rFonts w:asciiTheme="majorHAnsi" w:hAnsiTheme="majorHAnsi" w:cstheme="majorHAnsi"/>
          <w:lang w:val="en-US"/>
        </w:rPr>
        <w:t>method of choice.</w:t>
      </w:r>
    </w:p>
    <w:p w14:paraId="72AF4368" w14:textId="77777777" w:rsidR="004B67B7" w:rsidRPr="00823A7D" w:rsidRDefault="004B67B7" w:rsidP="00AF2BAB">
      <w:pPr>
        <w:pStyle w:val="ListParagraph"/>
        <w:ind w:left="0"/>
        <w:contextualSpacing/>
        <w:jc w:val="both"/>
        <w:rPr>
          <w:rFonts w:asciiTheme="majorHAnsi" w:hAnsiTheme="majorHAnsi" w:cstheme="majorHAnsi"/>
          <w:lang w:val="en-US"/>
        </w:rPr>
      </w:pPr>
    </w:p>
    <w:p w14:paraId="00000042" w14:textId="1E1992E4" w:rsidR="009A0DD1" w:rsidRPr="00823A7D" w:rsidRDefault="00B4266E"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Centrifuge for 4 minutes at </w:t>
      </w:r>
      <w:r w:rsidR="004B67B7">
        <w:rPr>
          <w:rFonts w:asciiTheme="majorHAnsi" w:hAnsiTheme="majorHAnsi" w:cstheme="majorHAnsi"/>
        </w:rPr>
        <w:t xml:space="preserve">300 x </w:t>
      </w:r>
      <w:r w:rsidR="004B67B7">
        <w:rPr>
          <w:rFonts w:asciiTheme="majorHAnsi" w:hAnsiTheme="majorHAnsi" w:cstheme="majorHAnsi"/>
          <w:i/>
          <w:iCs/>
        </w:rPr>
        <w:t>g</w:t>
      </w:r>
      <w:r w:rsidR="004B67B7">
        <w:rPr>
          <w:rFonts w:asciiTheme="majorHAnsi" w:hAnsiTheme="majorHAnsi" w:cstheme="majorHAnsi"/>
        </w:rPr>
        <w:t xml:space="preserve"> </w:t>
      </w:r>
      <w:r w:rsidR="00AF2BAB">
        <w:rPr>
          <w:rFonts w:asciiTheme="majorHAnsi" w:hAnsiTheme="majorHAnsi" w:cstheme="majorHAnsi"/>
          <w:lang w:val="en-US"/>
        </w:rPr>
        <w:t>and discard the supernatant</w:t>
      </w:r>
      <w:r w:rsidR="00AF2BAB">
        <w:rPr>
          <w:rFonts w:asciiTheme="majorHAnsi" w:hAnsiTheme="majorHAnsi" w:cstheme="majorHAnsi"/>
          <w:lang w:val="en-US"/>
        </w:rPr>
        <w:t>. R</w:t>
      </w:r>
      <w:r w:rsidRPr="00823A7D">
        <w:rPr>
          <w:rFonts w:asciiTheme="majorHAnsi" w:hAnsiTheme="majorHAnsi" w:cstheme="majorHAnsi"/>
          <w:lang w:val="en-US"/>
        </w:rPr>
        <w:t>esuspend the cells in the injection medium.</w:t>
      </w:r>
    </w:p>
    <w:p w14:paraId="54EC9486" w14:textId="68E5606B" w:rsidR="00D31CD0" w:rsidRPr="00823A7D" w:rsidRDefault="00D31CD0" w:rsidP="00AF2BAB">
      <w:pPr>
        <w:pStyle w:val="ListParagraph"/>
        <w:ind w:left="0"/>
        <w:contextualSpacing/>
        <w:jc w:val="both"/>
        <w:rPr>
          <w:rFonts w:asciiTheme="majorHAnsi" w:hAnsiTheme="majorHAnsi" w:cstheme="majorHAnsi"/>
          <w:lang w:val="en-US"/>
        </w:rPr>
      </w:pPr>
    </w:p>
    <w:p w14:paraId="13B73FF2" w14:textId="7F2B293D" w:rsidR="00D31CD0"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D31CD0" w:rsidRPr="00823A7D">
        <w:rPr>
          <w:rFonts w:asciiTheme="majorHAnsi" w:hAnsiTheme="majorHAnsi" w:cstheme="majorHAnsi"/>
          <w:sz w:val="24"/>
          <w:szCs w:val="24"/>
        </w:rPr>
        <w:t xml:space="preserve"> The recommended cell concentration (in general from 0.25-0.5x10</w:t>
      </w:r>
      <w:r w:rsidR="00D31CD0" w:rsidRPr="00823A7D">
        <w:rPr>
          <w:rFonts w:asciiTheme="majorHAnsi" w:hAnsiTheme="majorHAnsi" w:cstheme="majorHAnsi"/>
          <w:sz w:val="24"/>
          <w:szCs w:val="24"/>
          <w:vertAlign w:val="superscript"/>
        </w:rPr>
        <w:t>6</w:t>
      </w:r>
      <w:r w:rsidR="00D31CD0" w:rsidRPr="00823A7D">
        <w:rPr>
          <w:rFonts w:asciiTheme="majorHAnsi" w:hAnsiTheme="majorHAnsi" w:cstheme="majorHAnsi"/>
          <w:sz w:val="24"/>
          <w:szCs w:val="24"/>
        </w:rPr>
        <w:t xml:space="preserve"> cells/μL) and medium can be found in </w:t>
      </w:r>
      <w:r w:rsidR="00D31CD0" w:rsidRPr="00823A7D">
        <w:rPr>
          <w:rFonts w:asciiTheme="majorHAnsi" w:hAnsiTheme="majorHAnsi" w:cstheme="majorHAnsi"/>
          <w:b/>
          <w:sz w:val="24"/>
          <w:szCs w:val="24"/>
        </w:rPr>
        <w:t>Table 1</w:t>
      </w:r>
      <w:r w:rsidR="00D31CD0" w:rsidRPr="00823A7D">
        <w:rPr>
          <w:rFonts w:asciiTheme="majorHAnsi" w:hAnsiTheme="majorHAnsi" w:cstheme="majorHAnsi"/>
          <w:sz w:val="24"/>
          <w:szCs w:val="24"/>
        </w:rPr>
        <w:t>.</w:t>
      </w:r>
    </w:p>
    <w:p w14:paraId="1FC52395" w14:textId="77777777" w:rsidR="00D31CD0" w:rsidRPr="00823A7D" w:rsidRDefault="00D31CD0" w:rsidP="00AF2BAB">
      <w:pPr>
        <w:pStyle w:val="ListParagraph"/>
        <w:ind w:left="0"/>
        <w:contextualSpacing/>
        <w:jc w:val="both"/>
        <w:rPr>
          <w:rFonts w:asciiTheme="majorHAnsi" w:hAnsiTheme="majorHAnsi" w:cstheme="majorHAnsi"/>
          <w:lang w:val="en-US"/>
        </w:rPr>
      </w:pPr>
    </w:p>
    <w:p w14:paraId="409DD21E" w14:textId="4E847ADA" w:rsidR="00D31CD0" w:rsidRPr="00823A7D" w:rsidRDefault="00D31CD0" w:rsidP="00AF2BAB">
      <w:pPr>
        <w:pStyle w:val="ListParagraph"/>
        <w:numPr>
          <w:ilvl w:val="1"/>
          <w:numId w:val="12"/>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From this point onwards, </w:t>
      </w:r>
      <w:r w:rsidR="004B67B7">
        <w:rPr>
          <w:rFonts w:asciiTheme="majorHAnsi" w:hAnsiTheme="majorHAnsi" w:cstheme="majorHAnsi"/>
          <w:lang w:val="en-US"/>
        </w:rPr>
        <w:t xml:space="preserve">keep </w:t>
      </w:r>
      <w:r w:rsidRPr="00823A7D">
        <w:rPr>
          <w:rFonts w:asciiTheme="majorHAnsi" w:hAnsiTheme="majorHAnsi" w:cstheme="majorHAnsi"/>
          <w:lang w:val="en-US"/>
        </w:rPr>
        <w:t>the cells on ice.</w:t>
      </w:r>
    </w:p>
    <w:p w14:paraId="2838D343" w14:textId="77777777" w:rsidR="004B67B7" w:rsidRPr="00823A7D" w:rsidRDefault="004B67B7" w:rsidP="00AF2BAB">
      <w:pPr>
        <w:pStyle w:val="ListParagraph"/>
        <w:ind w:left="0"/>
        <w:contextualSpacing/>
        <w:jc w:val="both"/>
        <w:rPr>
          <w:rFonts w:asciiTheme="majorHAnsi" w:hAnsiTheme="majorHAnsi" w:cstheme="majorHAnsi"/>
          <w:lang w:val="en-US"/>
        </w:rPr>
      </w:pPr>
    </w:p>
    <w:p w14:paraId="00000048" w14:textId="219E60DE" w:rsidR="009A0DD1" w:rsidRDefault="004B67B7"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Injection procedure</w:t>
      </w:r>
    </w:p>
    <w:p w14:paraId="66DE4B45" w14:textId="77777777" w:rsidR="004B67B7" w:rsidRPr="00823A7D" w:rsidRDefault="004B67B7" w:rsidP="00AF2BAB">
      <w:pPr>
        <w:pStyle w:val="ListParagraph"/>
        <w:ind w:left="0"/>
        <w:contextualSpacing/>
        <w:jc w:val="both"/>
        <w:rPr>
          <w:rFonts w:asciiTheme="majorHAnsi" w:hAnsiTheme="majorHAnsi" w:cstheme="majorHAnsi"/>
          <w:b/>
          <w:lang w:val="en-US"/>
        </w:rPr>
      </w:pPr>
    </w:p>
    <w:p w14:paraId="0000004A" w14:textId="28BDF180" w:rsidR="009A0DD1"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Anesthetize the embryos in </w:t>
      </w:r>
      <w:r w:rsidR="004B67B7">
        <w:rPr>
          <w:rFonts w:asciiTheme="majorHAnsi" w:hAnsiTheme="majorHAnsi" w:cstheme="majorHAnsi"/>
          <w:sz w:val="24"/>
          <w:szCs w:val="24"/>
        </w:rPr>
        <w:t xml:space="preserve">1x </w:t>
      </w:r>
      <w:r w:rsidRPr="00823A7D">
        <w:rPr>
          <w:rFonts w:asciiTheme="majorHAnsi" w:hAnsiTheme="majorHAnsi" w:cstheme="majorHAnsi"/>
          <w:sz w:val="24"/>
          <w:szCs w:val="24"/>
        </w:rPr>
        <w:t xml:space="preserve">Tricaine for 5 minutes. </w:t>
      </w:r>
    </w:p>
    <w:p w14:paraId="6DCC1B3D" w14:textId="77777777" w:rsidR="004B67B7" w:rsidRPr="00823A7D" w:rsidRDefault="004B67B7" w:rsidP="00AF2BAB">
      <w:pPr>
        <w:spacing w:line="240" w:lineRule="auto"/>
        <w:contextualSpacing/>
        <w:jc w:val="both"/>
        <w:rPr>
          <w:rFonts w:asciiTheme="majorHAnsi" w:hAnsiTheme="majorHAnsi" w:cstheme="majorHAnsi"/>
          <w:sz w:val="24"/>
          <w:szCs w:val="24"/>
        </w:rPr>
      </w:pPr>
    </w:p>
    <w:p w14:paraId="0000004B" w14:textId="268291BE"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With a plastic Pasteur pipette, transfer a small amount (~50) of anesthetized embryos to the agarose plate and carefully align them with the help of a hairpin loop. Make sure to maintain distance between the embryos, especially between the yolk of one and the head of the next one</w:t>
      </w:r>
      <w:r w:rsidR="00BC041C" w:rsidRPr="00823A7D">
        <w:rPr>
          <w:rFonts w:asciiTheme="majorHAnsi" w:hAnsiTheme="majorHAnsi" w:cstheme="majorHAnsi"/>
          <w:sz w:val="24"/>
          <w:szCs w:val="24"/>
        </w:rPr>
        <w:t xml:space="preserve"> (</w:t>
      </w:r>
      <w:r w:rsidR="00BC041C" w:rsidRPr="00823A7D">
        <w:rPr>
          <w:rFonts w:asciiTheme="majorHAnsi" w:hAnsiTheme="majorHAnsi" w:cstheme="majorHAnsi"/>
          <w:b/>
          <w:bCs/>
          <w:sz w:val="24"/>
          <w:szCs w:val="24"/>
        </w:rPr>
        <w:t>Figure 4A</w:t>
      </w:r>
      <w:r w:rsidR="00BC041C" w:rsidRPr="00823A7D">
        <w:rPr>
          <w:rFonts w:asciiTheme="majorHAnsi" w:hAnsiTheme="majorHAnsi" w:cstheme="majorHAnsi"/>
          <w:sz w:val="24"/>
          <w:szCs w:val="24"/>
        </w:rPr>
        <w:t>)</w:t>
      </w:r>
      <w:r w:rsidRPr="00823A7D">
        <w:rPr>
          <w:rFonts w:asciiTheme="majorHAnsi" w:hAnsiTheme="majorHAnsi" w:cstheme="majorHAnsi"/>
          <w:sz w:val="24"/>
          <w:szCs w:val="24"/>
        </w:rPr>
        <w:t xml:space="preserve">. </w:t>
      </w:r>
    </w:p>
    <w:p w14:paraId="539835F7" w14:textId="77777777" w:rsidR="002322DB" w:rsidRPr="00823A7D" w:rsidRDefault="002322DB" w:rsidP="00AF2BAB">
      <w:pPr>
        <w:spacing w:line="240" w:lineRule="auto"/>
        <w:contextualSpacing/>
        <w:jc w:val="both"/>
        <w:rPr>
          <w:rFonts w:asciiTheme="majorHAnsi" w:hAnsiTheme="majorHAnsi" w:cstheme="majorHAnsi"/>
          <w:b/>
          <w:bCs/>
          <w:sz w:val="24"/>
          <w:szCs w:val="24"/>
        </w:rPr>
      </w:pPr>
    </w:p>
    <w:p w14:paraId="0000004C" w14:textId="44D46AB6"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C041C" w:rsidRPr="00823A7D">
        <w:rPr>
          <w:rFonts w:asciiTheme="majorHAnsi" w:hAnsiTheme="majorHAnsi" w:cstheme="majorHAnsi"/>
          <w:sz w:val="24"/>
          <w:szCs w:val="24"/>
        </w:rPr>
        <w:t xml:space="preserve"> The number of embryos to align will vary according to the level of expertise of the researcher performing the injections. Start with a few (</w:t>
      </w:r>
      <w:r w:rsidR="004B67B7">
        <w:rPr>
          <w:rFonts w:asciiTheme="majorHAnsi" w:hAnsiTheme="majorHAnsi" w:cstheme="majorHAnsi"/>
          <w:sz w:val="24"/>
          <w:szCs w:val="24"/>
        </w:rPr>
        <w:t>~</w:t>
      </w:r>
      <w:r w:rsidR="00BC041C" w:rsidRPr="00823A7D">
        <w:rPr>
          <w:rFonts w:asciiTheme="majorHAnsi" w:hAnsiTheme="majorHAnsi" w:cstheme="majorHAnsi"/>
          <w:sz w:val="24"/>
          <w:szCs w:val="24"/>
        </w:rPr>
        <w:t>10-20)</w:t>
      </w:r>
      <w:r w:rsidR="004B67B7">
        <w:rPr>
          <w:rFonts w:asciiTheme="majorHAnsi" w:hAnsiTheme="majorHAnsi" w:cstheme="majorHAnsi"/>
          <w:sz w:val="24"/>
          <w:szCs w:val="24"/>
        </w:rPr>
        <w:t>.</w:t>
      </w:r>
      <w:r w:rsidR="00BC041C" w:rsidRPr="00823A7D">
        <w:rPr>
          <w:rFonts w:asciiTheme="majorHAnsi" w:hAnsiTheme="majorHAnsi" w:cstheme="majorHAnsi"/>
          <w:sz w:val="24"/>
          <w:szCs w:val="24"/>
        </w:rPr>
        <w:t xml:space="preserve"> </w:t>
      </w:r>
      <w:r w:rsidR="00B4266E" w:rsidRPr="00823A7D">
        <w:rPr>
          <w:rFonts w:asciiTheme="majorHAnsi" w:hAnsiTheme="majorHAnsi" w:cstheme="majorHAnsi"/>
          <w:sz w:val="24"/>
          <w:szCs w:val="24"/>
        </w:rPr>
        <w:t>For a schematic of the correct positioning of the embryos in the agar</w:t>
      </w:r>
      <w:r w:rsidR="004B67B7">
        <w:rPr>
          <w:rFonts w:asciiTheme="majorHAnsi" w:hAnsiTheme="majorHAnsi" w:cstheme="majorHAnsi"/>
          <w:sz w:val="24"/>
          <w:szCs w:val="24"/>
        </w:rPr>
        <w:t>/</w:t>
      </w:r>
      <w:r w:rsidR="00B4266E" w:rsidRPr="00823A7D">
        <w:rPr>
          <w:rFonts w:asciiTheme="majorHAnsi" w:hAnsiTheme="majorHAnsi" w:cstheme="majorHAnsi"/>
          <w:sz w:val="24"/>
          <w:szCs w:val="24"/>
        </w:rPr>
        <w:t xml:space="preserve">agarose plate see </w:t>
      </w:r>
      <w:r w:rsidR="00B4266E" w:rsidRPr="00823A7D">
        <w:rPr>
          <w:rFonts w:asciiTheme="majorHAnsi" w:hAnsiTheme="majorHAnsi" w:cstheme="majorHAnsi"/>
          <w:b/>
          <w:sz w:val="24"/>
          <w:szCs w:val="24"/>
        </w:rPr>
        <w:t xml:space="preserve">Figure </w:t>
      </w:r>
      <w:r w:rsidR="008B4916" w:rsidRPr="00823A7D">
        <w:rPr>
          <w:rFonts w:asciiTheme="majorHAnsi" w:hAnsiTheme="majorHAnsi" w:cstheme="majorHAnsi"/>
          <w:b/>
          <w:bCs/>
          <w:sz w:val="24"/>
          <w:szCs w:val="24"/>
        </w:rPr>
        <w:t>4</w:t>
      </w:r>
      <w:r w:rsidR="008B4916" w:rsidRPr="00823A7D">
        <w:rPr>
          <w:rFonts w:asciiTheme="majorHAnsi" w:hAnsiTheme="majorHAnsi" w:cstheme="majorHAnsi"/>
          <w:b/>
          <w:sz w:val="24"/>
          <w:szCs w:val="24"/>
        </w:rPr>
        <w:t>A</w:t>
      </w:r>
      <w:r w:rsidR="00B4266E" w:rsidRPr="00823A7D">
        <w:rPr>
          <w:rFonts w:asciiTheme="majorHAnsi" w:hAnsiTheme="majorHAnsi" w:cstheme="majorHAnsi"/>
          <w:sz w:val="24"/>
          <w:szCs w:val="24"/>
        </w:rPr>
        <w:t>.</w:t>
      </w:r>
    </w:p>
    <w:p w14:paraId="04B04ABA" w14:textId="77777777" w:rsidR="006970CF" w:rsidRPr="00823A7D" w:rsidRDefault="006970CF" w:rsidP="00AF2BAB">
      <w:pPr>
        <w:pStyle w:val="ListParagraph"/>
        <w:ind w:left="0"/>
        <w:contextualSpacing/>
        <w:jc w:val="both"/>
        <w:rPr>
          <w:rFonts w:asciiTheme="majorHAnsi" w:hAnsiTheme="majorHAnsi" w:cstheme="majorHAnsi"/>
          <w:lang w:val="en-US"/>
        </w:rPr>
      </w:pPr>
    </w:p>
    <w:p w14:paraId="53B88A0E" w14:textId="2657D278" w:rsidR="006970CF"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Ensure </w:t>
      </w:r>
      <w:r w:rsidR="002322DB" w:rsidRPr="00823A7D">
        <w:rPr>
          <w:rFonts w:asciiTheme="majorHAnsi" w:hAnsiTheme="majorHAnsi" w:cstheme="majorHAnsi"/>
          <w:sz w:val="24"/>
          <w:szCs w:val="24"/>
        </w:rPr>
        <w:t xml:space="preserve">the </w:t>
      </w:r>
      <w:r w:rsidRPr="00823A7D">
        <w:rPr>
          <w:rFonts w:asciiTheme="majorHAnsi" w:hAnsiTheme="majorHAnsi" w:cstheme="majorHAnsi"/>
          <w:sz w:val="24"/>
          <w:szCs w:val="24"/>
        </w:rPr>
        <w:t>aligned embryos do not dry out in the agarose plate to prevent mortality</w:t>
      </w:r>
      <w:r w:rsidR="0043322A" w:rsidRPr="00823A7D">
        <w:rPr>
          <w:rFonts w:asciiTheme="majorHAnsi" w:hAnsiTheme="majorHAnsi" w:cstheme="majorHAnsi"/>
          <w:sz w:val="24"/>
          <w:szCs w:val="24"/>
        </w:rPr>
        <w:t>,</w:t>
      </w:r>
      <w:r w:rsidRPr="00823A7D">
        <w:rPr>
          <w:rFonts w:asciiTheme="majorHAnsi" w:hAnsiTheme="majorHAnsi" w:cstheme="majorHAnsi"/>
          <w:sz w:val="24"/>
          <w:szCs w:val="24"/>
        </w:rPr>
        <w:t xml:space="preserve"> by carefully adding 1-3 drops of </w:t>
      </w:r>
      <w:r w:rsidR="004B67B7">
        <w:rPr>
          <w:rFonts w:asciiTheme="majorHAnsi" w:hAnsiTheme="majorHAnsi" w:cstheme="majorHAnsi"/>
          <w:sz w:val="24"/>
          <w:szCs w:val="24"/>
        </w:rPr>
        <w:t xml:space="preserve">1x </w:t>
      </w:r>
      <w:r w:rsidRPr="00823A7D">
        <w:rPr>
          <w:rFonts w:asciiTheme="majorHAnsi" w:hAnsiTheme="majorHAnsi" w:cstheme="majorHAnsi"/>
          <w:sz w:val="24"/>
          <w:szCs w:val="24"/>
        </w:rPr>
        <w:t>Tricaine solution to the plate.</w:t>
      </w:r>
    </w:p>
    <w:p w14:paraId="12320429" w14:textId="77777777" w:rsidR="004B67B7" w:rsidRPr="00823A7D" w:rsidRDefault="004B67B7" w:rsidP="00AF2BAB">
      <w:pPr>
        <w:spacing w:line="240" w:lineRule="auto"/>
        <w:contextualSpacing/>
        <w:jc w:val="both"/>
        <w:rPr>
          <w:rFonts w:asciiTheme="majorHAnsi" w:hAnsiTheme="majorHAnsi" w:cstheme="majorHAnsi"/>
          <w:sz w:val="24"/>
          <w:szCs w:val="24"/>
        </w:rPr>
      </w:pPr>
    </w:p>
    <w:p w14:paraId="6F00CEB7" w14:textId="3960F18D" w:rsidR="006970CF"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Lightly tap the microcentrifuge tube to resuspend </w:t>
      </w:r>
      <w:r w:rsidR="00CE6D7A" w:rsidRPr="00823A7D">
        <w:rPr>
          <w:rFonts w:asciiTheme="majorHAnsi" w:hAnsiTheme="majorHAnsi" w:cstheme="majorHAnsi"/>
          <w:sz w:val="24"/>
          <w:szCs w:val="24"/>
        </w:rPr>
        <w:t>the</w:t>
      </w:r>
      <w:r w:rsidRPr="00823A7D">
        <w:rPr>
          <w:rFonts w:asciiTheme="majorHAnsi" w:hAnsiTheme="majorHAnsi" w:cstheme="majorHAnsi"/>
          <w:sz w:val="24"/>
          <w:szCs w:val="24"/>
        </w:rPr>
        <w:t xml:space="preserve"> cells. Backload the injection needle with </w:t>
      </w:r>
      <w:r w:rsidR="00CE6D7A" w:rsidRPr="00823A7D">
        <w:rPr>
          <w:rFonts w:asciiTheme="majorHAnsi" w:hAnsiTheme="majorHAnsi" w:cstheme="majorHAnsi"/>
          <w:sz w:val="24"/>
          <w:szCs w:val="24"/>
        </w:rPr>
        <w:t>the</w:t>
      </w:r>
      <w:r w:rsidRPr="00823A7D">
        <w:rPr>
          <w:rFonts w:asciiTheme="majorHAnsi" w:hAnsiTheme="majorHAnsi" w:cstheme="majorHAnsi"/>
          <w:sz w:val="24"/>
          <w:szCs w:val="24"/>
        </w:rPr>
        <w:t xml:space="preserve"> cell suspension using a </w:t>
      </w:r>
      <w:proofErr w:type="spellStart"/>
      <w:r w:rsidRPr="00823A7D">
        <w:rPr>
          <w:rFonts w:asciiTheme="majorHAnsi" w:hAnsiTheme="majorHAnsi" w:cstheme="majorHAnsi"/>
          <w:sz w:val="24"/>
          <w:szCs w:val="24"/>
        </w:rPr>
        <w:t>microloader</w:t>
      </w:r>
      <w:proofErr w:type="spellEnd"/>
      <w:r w:rsidRPr="00823A7D">
        <w:rPr>
          <w:rFonts w:asciiTheme="majorHAnsi" w:hAnsiTheme="majorHAnsi" w:cstheme="majorHAnsi"/>
          <w:sz w:val="24"/>
          <w:szCs w:val="24"/>
        </w:rPr>
        <w:t xml:space="preserve"> tip avoiding air bubbles, as they can compromise the integrity of the embryos.</w:t>
      </w:r>
    </w:p>
    <w:p w14:paraId="571F819E" w14:textId="77777777" w:rsidR="004B67B7" w:rsidRPr="00823A7D" w:rsidRDefault="004B67B7" w:rsidP="00AF2BAB">
      <w:pPr>
        <w:spacing w:line="240" w:lineRule="auto"/>
        <w:contextualSpacing/>
        <w:jc w:val="both"/>
        <w:rPr>
          <w:rFonts w:asciiTheme="majorHAnsi" w:hAnsiTheme="majorHAnsi" w:cstheme="majorHAnsi"/>
          <w:sz w:val="24"/>
          <w:szCs w:val="24"/>
        </w:rPr>
      </w:pPr>
    </w:p>
    <w:p w14:paraId="0000004F" w14:textId="038356CD"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Open the air pressure valve (40 psi), set up the microinjector and carefully place the microinjection needle into the holder.</w:t>
      </w:r>
    </w:p>
    <w:p w14:paraId="4E3383EC" w14:textId="77777777" w:rsidR="000F1B02" w:rsidRPr="00823A7D" w:rsidRDefault="000F1B02" w:rsidP="00AF2BAB">
      <w:pPr>
        <w:pStyle w:val="ListParagraph"/>
        <w:ind w:left="0"/>
        <w:contextualSpacing/>
        <w:jc w:val="both"/>
        <w:rPr>
          <w:rFonts w:asciiTheme="majorHAnsi" w:hAnsiTheme="majorHAnsi" w:cstheme="majorHAnsi"/>
          <w:lang w:val="en-US"/>
        </w:rPr>
      </w:pPr>
    </w:p>
    <w:p w14:paraId="00000050" w14:textId="45E0F3B5"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w:t>
      </w:r>
      <w:r w:rsidR="004B67B7">
        <w:rPr>
          <w:rFonts w:asciiTheme="majorHAnsi" w:hAnsiTheme="majorHAnsi" w:cstheme="majorHAnsi"/>
          <w:sz w:val="24"/>
          <w:szCs w:val="24"/>
        </w:rPr>
        <w:t>Use the following recommended m</w:t>
      </w:r>
      <w:r w:rsidR="00B4266E" w:rsidRPr="00823A7D">
        <w:rPr>
          <w:rFonts w:asciiTheme="majorHAnsi" w:hAnsiTheme="majorHAnsi" w:cstheme="majorHAnsi"/>
          <w:sz w:val="24"/>
          <w:szCs w:val="24"/>
        </w:rPr>
        <w:t xml:space="preserve">icroinjector settings: Hold pressure - vent (3 psi); Eject pressure - vent; Range </w:t>
      </w:r>
      <w:r w:rsidR="004B67B7">
        <w:rPr>
          <w:rFonts w:asciiTheme="majorHAnsi" w:hAnsiTheme="majorHAnsi" w:cstheme="majorHAnsi"/>
          <w:sz w:val="24"/>
          <w:szCs w:val="24"/>
        </w:rPr>
        <w:t>–</w:t>
      </w:r>
      <w:r w:rsidR="00B4266E" w:rsidRPr="00823A7D">
        <w:rPr>
          <w:rFonts w:asciiTheme="majorHAnsi" w:hAnsiTheme="majorHAnsi" w:cstheme="majorHAnsi"/>
          <w:sz w:val="24"/>
          <w:szCs w:val="24"/>
        </w:rPr>
        <w:t xml:space="preserve"> 100</w:t>
      </w:r>
      <w:r w:rsidR="004B67B7">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ms. </w:t>
      </w:r>
    </w:p>
    <w:p w14:paraId="7FDA140C" w14:textId="77777777" w:rsidR="00EA45D9" w:rsidRPr="00823A7D" w:rsidRDefault="00EA45D9" w:rsidP="00AF2BAB">
      <w:pPr>
        <w:spacing w:line="240" w:lineRule="auto"/>
        <w:contextualSpacing/>
        <w:jc w:val="both"/>
        <w:rPr>
          <w:rFonts w:asciiTheme="majorHAnsi" w:hAnsiTheme="majorHAnsi" w:cstheme="majorHAnsi"/>
          <w:sz w:val="24"/>
          <w:szCs w:val="24"/>
        </w:rPr>
      </w:pPr>
    </w:p>
    <w:p w14:paraId="00000051" w14:textId="17067C80"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Cut the microinjection needle close to the tip with Dumont forceps #5 or similar under the stereomicroscope. </w:t>
      </w:r>
    </w:p>
    <w:p w14:paraId="752BAC56" w14:textId="77777777" w:rsidR="002322DB" w:rsidRPr="00823A7D" w:rsidRDefault="002322DB" w:rsidP="00AF2BAB">
      <w:pPr>
        <w:spacing w:line="240" w:lineRule="auto"/>
        <w:contextualSpacing/>
        <w:jc w:val="both"/>
        <w:rPr>
          <w:rFonts w:asciiTheme="majorHAnsi" w:hAnsiTheme="majorHAnsi" w:cstheme="majorHAnsi"/>
          <w:b/>
          <w:sz w:val="24"/>
          <w:szCs w:val="24"/>
        </w:rPr>
      </w:pPr>
    </w:p>
    <w:p w14:paraId="00000052" w14:textId="4981435B"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The tip must be blunt and thin enough to allow the cells to pass without clogging</w:t>
      </w:r>
      <w:r w:rsidR="0095170D" w:rsidRPr="00823A7D">
        <w:rPr>
          <w:rFonts w:asciiTheme="majorHAnsi" w:hAnsiTheme="majorHAnsi" w:cstheme="majorHAnsi"/>
          <w:sz w:val="24"/>
          <w:szCs w:val="24"/>
        </w:rPr>
        <w:t xml:space="preserve"> as well as to avoid damaging the embryos and losing cells</w:t>
      </w:r>
      <w:r w:rsidR="00B4266E" w:rsidRPr="00823A7D">
        <w:rPr>
          <w:rFonts w:asciiTheme="majorHAnsi" w:hAnsiTheme="majorHAnsi" w:cstheme="majorHAnsi"/>
          <w:sz w:val="24"/>
          <w:szCs w:val="24"/>
        </w:rPr>
        <w:t xml:space="preserve">. A thick microinjection needle tip will injure the embryo and promote the formation of edema or zebrafish death. Graticule is not used for needle calibration. See </w:t>
      </w:r>
      <w:r w:rsidR="00B4266E" w:rsidRPr="00823A7D">
        <w:rPr>
          <w:rFonts w:asciiTheme="majorHAnsi" w:hAnsiTheme="majorHAnsi" w:cstheme="majorHAnsi"/>
          <w:b/>
          <w:bCs/>
          <w:sz w:val="24"/>
          <w:szCs w:val="24"/>
        </w:rPr>
        <w:t>Discussion</w:t>
      </w:r>
      <w:r w:rsidR="00B4266E" w:rsidRPr="00823A7D">
        <w:rPr>
          <w:rFonts w:asciiTheme="majorHAnsi" w:hAnsiTheme="majorHAnsi" w:cstheme="majorHAnsi"/>
          <w:sz w:val="24"/>
          <w:szCs w:val="24"/>
        </w:rPr>
        <w:t xml:space="preserve"> for a detailed explanation.</w:t>
      </w:r>
    </w:p>
    <w:p w14:paraId="286B5C39" w14:textId="77777777" w:rsidR="00EA45D9" w:rsidRPr="00823A7D" w:rsidRDefault="00EA45D9" w:rsidP="00AF2BAB">
      <w:pPr>
        <w:pStyle w:val="ListParagraph"/>
        <w:ind w:left="0"/>
        <w:contextualSpacing/>
        <w:jc w:val="both"/>
        <w:rPr>
          <w:rFonts w:asciiTheme="majorHAnsi" w:hAnsiTheme="majorHAnsi" w:cstheme="majorHAnsi"/>
          <w:lang w:val="en-US"/>
        </w:rPr>
      </w:pPr>
    </w:p>
    <w:p w14:paraId="518FF302" w14:textId="77777777" w:rsidR="00876CCA"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Before injecting the embryos, test the microinjector pressure starting by the lowest eject pressure until </w:t>
      </w:r>
      <w:r w:rsidR="008B4916" w:rsidRPr="00823A7D">
        <w:rPr>
          <w:rFonts w:asciiTheme="majorHAnsi" w:hAnsiTheme="majorHAnsi" w:cstheme="majorHAnsi"/>
          <w:sz w:val="24"/>
          <w:szCs w:val="24"/>
        </w:rPr>
        <w:t>in ~1-3 pulses a volume similar to the size of the zebrafish embryo</w:t>
      </w:r>
      <w:r w:rsidR="00825B26" w:rsidRPr="00823A7D">
        <w:rPr>
          <w:rFonts w:asciiTheme="majorHAnsi" w:hAnsiTheme="majorHAnsi" w:cstheme="majorHAnsi"/>
          <w:sz w:val="24"/>
          <w:szCs w:val="24"/>
        </w:rPr>
        <w:t>’</w:t>
      </w:r>
      <w:r w:rsidR="008B4916" w:rsidRPr="00823A7D">
        <w:rPr>
          <w:rFonts w:asciiTheme="majorHAnsi" w:hAnsiTheme="majorHAnsi" w:cstheme="majorHAnsi"/>
          <w:sz w:val="24"/>
          <w:szCs w:val="24"/>
        </w:rPr>
        <w:t xml:space="preserve">s eye is </w:t>
      </w:r>
      <w:r w:rsidR="005C68E1" w:rsidRPr="00823A7D">
        <w:rPr>
          <w:rFonts w:asciiTheme="majorHAnsi" w:hAnsiTheme="majorHAnsi" w:cstheme="majorHAnsi"/>
          <w:sz w:val="24"/>
          <w:szCs w:val="24"/>
        </w:rPr>
        <w:t>achieved.</w:t>
      </w:r>
    </w:p>
    <w:p w14:paraId="6AEBB4EA" w14:textId="77777777" w:rsidR="002322DB" w:rsidRPr="00823A7D" w:rsidRDefault="002322DB" w:rsidP="00AF2BAB">
      <w:pPr>
        <w:spacing w:line="240" w:lineRule="auto"/>
        <w:contextualSpacing/>
        <w:jc w:val="both"/>
        <w:rPr>
          <w:rFonts w:asciiTheme="majorHAnsi" w:hAnsiTheme="majorHAnsi" w:cstheme="majorHAnsi"/>
          <w:b/>
          <w:sz w:val="24"/>
          <w:szCs w:val="24"/>
        </w:rPr>
      </w:pPr>
    </w:p>
    <w:p w14:paraId="00000054" w14:textId="02FD1DCF"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The use of a fluorescence stereomicroscope whenever possible at the beginning of the training is recommended. This will allow an easier identification of fluorescently labelled cells.</w:t>
      </w:r>
    </w:p>
    <w:p w14:paraId="65077150" w14:textId="77777777" w:rsidR="00EA45D9" w:rsidRPr="00823A7D" w:rsidRDefault="00EA45D9" w:rsidP="00AF2BAB">
      <w:pPr>
        <w:pStyle w:val="ListParagraph"/>
        <w:ind w:left="0"/>
        <w:contextualSpacing/>
        <w:jc w:val="both"/>
        <w:rPr>
          <w:rFonts w:asciiTheme="majorHAnsi" w:hAnsiTheme="majorHAnsi" w:cstheme="majorHAnsi"/>
          <w:lang w:val="en-US"/>
        </w:rPr>
      </w:pPr>
    </w:p>
    <w:p w14:paraId="00000055" w14:textId="2D5B3419"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Carefully pierce in the middle of the embryo's yolk, lowering the angle of the needle and cautiously push until the tip of the needle reaches the perivitelline space (PVS) (</w:t>
      </w:r>
      <w:sdt>
        <w:sdtPr>
          <w:rPr>
            <w:rFonts w:asciiTheme="majorHAnsi" w:hAnsiTheme="majorHAnsi" w:cstheme="majorHAnsi"/>
            <w:b/>
            <w:bCs/>
            <w:sz w:val="24"/>
            <w:szCs w:val="24"/>
          </w:rPr>
          <w:tag w:val="goog_rdk_19"/>
          <w:id w:val="-1598634471"/>
        </w:sdtPr>
        <w:sdtEndPr/>
        <w:sdtContent>
          <w:r w:rsidRPr="00823A7D">
            <w:rPr>
              <w:rFonts w:asciiTheme="majorHAnsi" w:hAnsiTheme="majorHAnsi" w:cstheme="majorHAnsi"/>
              <w:b/>
              <w:bCs/>
              <w:sz w:val="24"/>
              <w:szCs w:val="24"/>
            </w:rPr>
            <w:t xml:space="preserve">Figure </w:t>
          </w:r>
        </w:sdtContent>
      </w:sdt>
      <w:r w:rsidR="008B4916" w:rsidRPr="00823A7D">
        <w:rPr>
          <w:rFonts w:asciiTheme="majorHAnsi" w:hAnsiTheme="majorHAnsi" w:cstheme="majorHAnsi"/>
          <w:b/>
          <w:bCs/>
          <w:sz w:val="24"/>
          <w:szCs w:val="24"/>
        </w:rPr>
        <w:t>4</w:t>
      </w:r>
      <w:sdt>
        <w:sdtPr>
          <w:rPr>
            <w:rFonts w:asciiTheme="majorHAnsi" w:hAnsiTheme="majorHAnsi" w:cstheme="majorHAnsi"/>
            <w:b/>
            <w:bCs/>
            <w:sz w:val="24"/>
            <w:szCs w:val="24"/>
          </w:rPr>
          <w:tag w:val="goog_rdk_24"/>
          <w:id w:val="1835720051"/>
        </w:sdtPr>
        <w:sdtEndPr/>
        <w:sdtContent>
          <w:r w:rsidRPr="00823A7D">
            <w:rPr>
              <w:rFonts w:asciiTheme="majorHAnsi" w:hAnsiTheme="majorHAnsi" w:cstheme="majorHAnsi"/>
              <w:b/>
              <w:bCs/>
              <w:sz w:val="24"/>
              <w:szCs w:val="24"/>
            </w:rPr>
            <w:t>B</w:t>
          </w:r>
        </w:sdtContent>
      </w:sdt>
      <w:sdt>
        <w:sdtPr>
          <w:rPr>
            <w:rFonts w:asciiTheme="majorHAnsi" w:hAnsiTheme="majorHAnsi" w:cstheme="majorHAnsi"/>
            <w:b/>
            <w:bCs/>
            <w:sz w:val="24"/>
            <w:szCs w:val="24"/>
          </w:rPr>
          <w:tag w:val="goog_rdk_25"/>
          <w:id w:val="-1910452005"/>
        </w:sdtPr>
        <w:sdtEndPr/>
        <w:sdtContent>
          <w:sdt>
            <w:sdtPr>
              <w:rPr>
                <w:rFonts w:asciiTheme="majorHAnsi" w:hAnsiTheme="majorHAnsi" w:cstheme="majorHAnsi"/>
                <w:b/>
                <w:bCs/>
                <w:sz w:val="24"/>
                <w:szCs w:val="24"/>
              </w:rPr>
              <w:tag w:val="goog_rdk_26"/>
              <w:id w:val="32321902"/>
            </w:sdtPr>
            <w:sdtEndPr/>
            <w:sdtContent>
              <w:r w:rsidRPr="00823A7D">
                <w:rPr>
                  <w:rFonts w:asciiTheme="majorHAnsi" w:hAnsiTheme="majorHAnsi" w:cstheme="majorHAnsi"/>
                  <w:b/>
                  <w:bCs/>
                  <w:sz w:val="24"/>
                  <w:szCs w:val="24"/>
                </w:rPr>
                <w:t>-D</w:t>
              </w:r>
            </w:sdtContent>
          </w:sdt>
        </w:sdtContent>
      </w:sdt>
      <w:r w:rsidRPr="00823A7D">
        <w:rPr>
          <w:rFonts w:asciiTheme="majorHAnsi" w:hAnsiTheme="majorHAnsi" w:cstheme="majorHAnsi"/>
          <w:sz w:val="24"/>
          <w:szCs w:val="24"/>
        </w:rPr>
        <w:t xml:space="preserve">). </w:t>
      </w:r>
    </w:p>
    <w:p w14:paraId="34405F5A" w14:textId="77777777" w:rsidR="00EA45D9" w:rsidRPr="00823A7D" w:rsidRDefault="00EA45D9" w:rsidP="00AF2BAB">
      <w:pPr>
        <w:spacing w:line="240" w:lineRule="auto"/>
        <w:contextualSpacing/>
        <w:jc w:val="both"/>
        <w:rPr>
          <w:rFonts w:asciiTheme="majorHAnsi" w:hAnsiTheme="majorHAnsi" w:cstheme="majorHAnsi"/>
          <w:sz w:val="24"/>
          <w:szCs w:val="24"/>
        </w:rPr>
      </w:pPr>
    </w:p>
    <w:p w14:paraId="00000056" w14:textId="7A93E828" w:rsidR="009A0DD1"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Press the microinjector pedal and inject the cells into the PVS. Use the eye of the embryo as a guide. Try to inject a volume of cells </w:t>
      </w:r>
      <w:proofErr w:type="gramStart"/>
      <w:r w:rsidRPr="00823A7D">
        <w:rPr>
          <w:rFonts w:asciiTheme="majorHAnsi" w:hAnsiTheme="majorHAnsi" w:cstheme="majorHAnsi"/>
          <w:sz w:val="24"/>
          <w:szCs w:val="24"/>
        </w:rPr>
        <w:t>similar to</w:t>
      </w:r>
      <w:proofErr w:type="gramEnd"/>
      <w:r w:rsidRPr="00823A7D">
        <w:rPr>
          <w:rFonts w:asciiTheme="majorHAnsi" w:hAnsiTheme="majorHAnsi" w:cstheme="majorHAnsi"/>
          <w:sz w:val="24"/>
          <w:szCs w:val="24"/>
        </w:rPr>
        <w:t xml:space="preserve"> the size of the embryo’s eye and as far as possible from the heart to prevent cardiac edema.</w:t>
      </w:r>
    </w:p>
    <w:p w14:paraId="173E2D7C" w14:textId="77777777" w:rsidR="004B67B7" w:rsidRPr="00823A7D" w:rsidRDefault="004B67B7" w:rsidP="00AF2BAB">
      <w:pPr>
        <w:spacing w:line="240" w:lineRule="auto"/>
        <w:contextualSpacing/>
        <w:jc w:val="both"/>
        <w:rPr>
          <w:rFonts w:asciiTheme="majorHAnsi" w:hAnsiTheme="majorHAnsi" w:cstheme="majorHAnsi"/>
          <w:sz w:val="24"/>
          <w:szCs w:val="24"/>
        </w:rPr>
      </w:pPr>
    </w:p>
    <w:p w14:paraId="00000057" w14:textId="7CD8E59D" w:rsidR="009A0DD1"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Carefully remove the needle and move onto the next embryo. </w:t>
      </w:r>
    </w:p>
    <w:p w14:paraId="27EDBA6A" w14:textId="77777777" w:rsidR="004B67B7" w:rsidRPr="00823A7D" w:rsidRDefault="004B67B7" w:rsidP="00AF2BAB">
      <w:pPr>
        <w:pStyle w:val="ListParagraph"/>
        <w:ind w:left="0"/>
        <w:contextualSpacing/>
        <w:jc w:val="both"/>
        <w:rPr>
          <w:rFonts w:asciiTheme="majorHAnsi" w:hAnsiTheme="majorHAnsi" w:cstheme="majorHAnsi"/>
          <w:lang w:val="en-US"/>
        </w:rPr>
      </w:pPr>
    </w:p>
    <w:p w14:paraId="00000058" w14:textId="1DEA8072"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Adjust the microinjector pressure if needed. </w:t>
      </w:r>
    </w:p>
    <w:p w14:paraId="484E64EA" w14:textId="77777777" w:rsidR="00E51B28" w:rsidRPr="00823A7D" w:rsidRDefault="00E51B28" w:rsidP="00AF2BAB">
      <w:pPr>
        <w:spacing w:line="240" w:lineRule="auto"/>
        <w:contextualSpacing/>
        <w:jc w:val="both"/>
        <w:rPr>
          <w:rFonts w:asciiTheme="majorHAnsi" w:hAnsiTheme="majorHAnsi" w:cstheme="majorHAnsi"/>
          <w:sz w:val="24"/>
          <w:szCs w:val="24"/>
        </w:rPr>
      </w:pPr>
    </w:p>
    <w:p w14:paraId="00000059" w14:textId="6AEDB725"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Cells tend to start clogging, so pressure may be increased. If needed</w:t>
      </w:r>
      <w:r w:rsidR="002D6FE8" w:rsidRPr="00823A7D">
        <w:rPr>
          <w:rFonts w:asciiTheme="majorHAnsi" w:hAnsiTheme="majorHAnsi" w:cstheme="majorHAnsi"/>
          <w:sz w:val="24"/>
          <w:szCs w:val="24"/>
        </w:rPr>
        <w:t>,</w:t>
      </w:r>
      <w:r w:rsidR="00B4266E" w:rsidRPr="00823A7D">
        <w:rPr>
          <w:rFonts w:asciiTheme="majorHAnsi" w:hAnsiTheme="majorHAnsi" w:cstheme="majorHAnsi"/>
          <w:sz w:val="24"/>
          <w:szCs w:val="24"/>
        </w:rPr>
        <w:t xml:space="preserve"> it is possible to cut the capillary (to increase the diameter) while reducing the pressure.</w:t>
      </w:r>
    </w:p>
    <w:p w14:paraId="4A0421B5" w14:textId="77777777" w:rsidR="00EA45D9" w:rsidRPr="00823A7D" w:rsidRDefault="00EA45D9" w:rsidP="00AF2BAB">
      <w:pPr>
        <w:spacing w:line="240" w:lineRule="auto"/>
        <w:contextualSpacing/>
        <w:jc w:val="both"/>
        <w:rPr>
          <w:rFonts w:asciiTheme="majorHAnsi" w:hAnsiTheme="majorHAnsi" w:cstheme="majorHAnsi"/>
          <w:sz w:val="24"/>
          <w:szCs w:val="24"/>
        </w:rPr>
      </w:pPr>
    </w:p>
    <w:p w14:paraId="0000005A" w14:textId="5432FD39"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Transfer the injected embryos to a clean </w:t>
      </w:r>
      <w:r w:rsidR="007221B6">
        <w:rPr>
          <w:rFonts w:asciiTheme="majorHAnsi" w:hAnsiTheme="majorHAnsi" w:cstheme="majorHAnsi"/>
          <w:sz w:val="24"/>
          <w:szCs w:val="24"/>
        </w:rPr>
        <w:t>Petri</w:t>
      </w:r>
      <w:r w:rsidRPr="00823A7D">
        <w:rPr>
          <w:rFonts w:asciiTheme="majorHAnsi" w:hAnsiTheme="majorHAnsi" w:cstheme="majorHAnsi"/>
          <w:sz w:val="24"/>
          <w:szCs w:val="24"/>
        </w:rPr>
        <w:t xml:space="preserve"> dish (</w:t>
      </w:r>
      <w:r w:rsidRPr="00823A7D">
        <w:rPr>
          <w:rFonts w:asciiTheme="majorHAnsi" w:hAnsiTheme="majorHAnsi" w:cstheme="majorHAnsi"/>
          <w:b/>
          <w:bCs/>
          <w:sz w:val="24"/>
          <w:szCs w:val="24"/>
        </w:rPr>
        <w:t>Table 4</w:t>
      </w:r>
      <w:r w:rsidRPr="00823A7D">
        <w:rPr>
          <w:rFonts w:asciiTheme="majorHAnsi" w:hAnsiTheme="majorHAnsi" w:cstheme="majorHAnsi"/>
          <w:sz w:val="24"/>
          <w:szCs w:val="24"/>
        </w:rPr>
        <w:t xml:space="preserve">) with </w:t>
      </w:r>
      <w:r w:rsidR="007221B6">
        <w:rPr>
          <w:rFonts w:asciiTheme="majorHAnsi" w:hAnsiTheme="majorHAnsi" w:cstheme="majorHAnsi"/>
          <w:sz w:val="24"/>
          <w:szCs w:val="24"/>
        </w:rPr>
        <w:t xml:space="preserve">1x </w:t>
      </w:r>
      <w:r w:rsidRPr="00823A7D">
        <w:rPr>
          <w:rFonts w:asciiTheme="majorHAnsi" w:hAnsiTheme="majorHAnsi" w:cstheme="majorHAnsi"/>
          <w:sz w:val="24"/>
          <w:szCs w:val="24"/>
        </w:rPr>
        <w:t>Tricaine solution and leave them to rest for 5-10 minutes. This will give time for the wound to close.</w:t>
      </w:r>
    </w:p>
    <w:p w14:paraId="63D0BA70" w14:textId="77777777" w:rsidR="00EA45D9" w:rsidRPr="00823A7D" w:rsidRDefault="00EA45D9" w:rsidP="00AF2BAB">
      <w:pPr>
        <w:spacing w:line="240" w:lineRule="auto"/>
        <w:contextualSpacing/>
        <w:jc w:val="both"/>
        <w:rPr>
          <w:rFonts w:asciiTheme="majorHAnsi" w:hAnsiTheme="majorHAnsi" w:cstheme="majorHAnsi"/>
          <w:sz w:val="24"/>
          <w:szCs w:val="24"/>
        </w:rPr>
      </w:pPr>
    </w:p>
    <w:p w14:paraId="0000005C" w14:textId="6DFA2E0E"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To transfer the embryos from the agar plate to the </w:t>
      </w:r>
      <w:r w:rsidR="007221B6">
        <w:rPr>
          <w:rFonts w:asciiTheme="majorHAnsi" w:hAnsiTheme="majorHAnsi" w:cstheme="majorHAnsi"/>
          <w:sz w:val="24"/>
          <w:szCs w:val="24"/>
        </w:rPr>
        <w:t>Petri</w:t>
      </w:r>
      <w:r w:rsidR="00B4266E" w:rsidRPr="00823A7D">
        <w:rPr>
          <w:rFonts w:asciiTheme="majorHAnsi" w:hAnsiTheme="majorHAnsi" w:cstheme="majorHAnsi"/>
          <w:sz w:val="24"/>
          <w:szCs w:val="24"/>
        </w:rPr>
        <w:t xml:space="preserve"> dish add a few drops of </w:t>
      </w:r>
      <w:r w:rsidR="007221B6">
        <w:rPr>
          <w:rFonts w:asciiTheme="majorHAnsi" w:hAnsiTheme="majorHAnsi" w:cstheme="majorHAnsi"/>
          <w:sz w:val="24"/>
          <w:szCs w:val="24"/>
        </w:rPr>
        <w:t xml:space="preserve">1x </w:t>
      </w:r>
      <w:r w:rsidR="007221B6" w:rsidRPr="00823A7D">
        <w:rPr>
          <w:rFonts w:asciiTheme="majorHAnsi" w:hAnsiTheme="majorHAnsi" w:cstheme="majorHAnsi"/>
          <w:sz w:val="24"/>
          <w:szCs w:val="24"/>
        </w:rPr>
        <w:t xml:space="preserve">Tricaine </w:t>
      </w:r>
      <w:r w:rsidR="00B4266E" w:rsidRPr="00823A7D">
        <w:rPr>
          <w:rFonts w:asciiTheme="majorHAnsi" w:hAnsiTheme="majorHAnsi" w:cstheme="majorHAnsi"/>
          <w:sz w:val="24"/>
          <w:szCs w:val="24"/>
        </w:rPr>
        <w:t xml:space="preserve">solution on top of the embryos and carefully collect them with a plastic Pasteur pipette. Drop the collected embryos in a new </w:t>
      </w:r>
      <w:r w:rsidR="007221B6">
        <w:rPr>
          <w:rFonts w:asciiTheme="majorHAnsi" w:hAnsiTheme="majorHAnsi" w:cstheme="majorHAnsi"/>
          <w:sz w:val="24"/>
          <w:szCs w:val="24"/>
        </w:rPr>
        <w:t>Petri</w:t>
      </w:r>
      <w:r w:rsidR="00B4266E" w:rsidRPr="00823A7D">
        <w:rPr>
          <w:rFonts w:asciiTheme="majorHAnsi" w:hAnsiTheme="majorHAnsi" w:cstheme="majorHAnsi"/>
          <w:sz w:val="24"/>
          <w:szCs w:val="24"/>
        </w:rPr>
        <w:t xml:space="preserve"> dish with </w:t>
      </w:r>
      <w:r w:rsidR="007221B6">
        <w:rPr>
          <w:rFonts w:asciiTheme="majorHAnsi" w:hAnsiTheme="majorHAnsi" w:cstheme="majorHAnsi"/>
          <w:sz w:val="24"/>
          <w:szCs w:val="24"/>
        </w:rPr>
        <w:t xml:space="preserve">1x </w:t>
      </w:r>
      <w:r w:rsidR="007221B6" w:rsidRPr="00823A7D">
        <w:rPr>
          <w:rFonts w:asciiTheme="majorHAnsi" w:hAnsiTheme="majorHAnsi" w:cstheme="majorHAnsi"/>
          <w:sz w:val="24"/>
          <w:szCs w:val="24"/>
        </w:rPr>
        <w:t xml:space="preserve">Tricaine </w:t>
      </w:r>
      <w:r w:rsidR="00B4266E" w:rsidRPr="00823A7D">
        <w:rPr>
          <w:rFonts w:asciiTheme="majorHAnsi" w:hAnsiTheme="majorHAnsi" w:cstheme="majorHAnsi"/>
          <w:sz w:val="24"/>
          <w:szCs w:val="24"/>
        </w:rPr>
        <w:t>solution.</w:t>
      </w:r>
    </w:p>
    <w:p w14:paraId="1E9711FE" w14:textId="77777777" w:rsidR="00EA45D9" w:rsidRPr="00823A7D" w:rsidRDefault="00EA45D9" w:rsidP="00AF2BAB">
      <w:pPr>
        <w:spacing w:line="240" w:lineRule="auto"/>
        <w:contextualSpacing/>
        <w:jc w:val="both"/>
        <w:rPr>
          <w:rFonts w:asciiTheme="majorHAnsi" w:hAnsiTheme="majorHAnsi" w:cstheme="majorHAnsi"/>
          <w:sz w:val="24"/>
          <w:szCs w:val="24"/>
        </w:rPr>
      </w:pPr>
    </w:p>
    <w:p w14:paraId="0000005D" w14:textId="154751CF" w:rsidR="009A0DD1"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Remove</w:t>
      </w:r>
      <w:r w:rsidR="007613A2" w:rsidRPr="00823A7D">
        <w:rPr>
          <w:rFonts w:asciiTheme="majorHAnsi" w:hAnsiTheme="majorHAnsi" w:cstheme="majorHAnsi"/>
          <w:sz w:val="24"/>
          <w:szCs w:val="24"/>
        </w:rPr>
        <w:t xml:space="preserve"> the</w:t>
      </w:r>
      <w:r w:rsidRPr="00823A7D">
        <w:rPr>
          <w:rFonts w:asciiTheme="majorHAnsi" w:hAnsiTheme="majorHAnsi" w:cstheme="majorHAnsi"/>
          <w:sz w:val="24"/>
          <w:szCs w:val="24"/>
        </w:rPr>
        <w:t xml:space="preserve"> </w:t>
      </w:r>
      <w:r w:rsidR="007221B6">
        <w:rPr>
          <w:rFonts w:asciiTheme="majorHAnsi" w:hAnsiTheme="majorHAnsi" w:cstheme="majorHAnsi"/>
          <w:sz w:val="24"/>
          <w:szCs w:val="24"/>
        </w:rPr>
        <w:t xml:space="preserve">1x </w:t>
      </w:r>
      <w:r w:rsidR="007221B6" w:rsidRPr="00823A7D">
        <w:rPr>
          <w:rFonts w:asciiTheme="majorHAnsi" w:hAnsiTheme="majorHAnsi" w:cstheme="majorHAnsi"/>
          <w:sz w:val="24"/>
          <w:szCs w:val="24"/>
        </w:rPr>
        <w:t xml:space="preserve">Tricaine </w:t>
      </w:r>
      <w:r w:rsidRPr="00823A7D">
        <w:rPr>
          <w:rFonts w:asciiTheme="majorHAnsi" w:hAnsiTheme="majorHAnsi" w:cstheme="majorHAnsi"/>
          <w:sz w:val="24"/>
          <w:szCs w:val="24"/>
        </w:rPr>
        <w:t>solution and add fresh E3 medium.</w:t>
      </w:r>
    </w:p>
    <w:p w14:paraId="6C1A346F" w14:textId="77777777" w:rsidR="007221B6" w:rsidRPr="00823A7D" w:rsidRDefault="007221B6" w:rsidP="00AF2BAB">
      <w:pPr>
        <w:spacing w:line="240" w:lineRule="auto"/>
        <w:contextualSpacing/>
        <w:jc w:val="both"/>
        <w:rPr>
          <w:rFonts w:asciiTheme="majorHAnsi" w:hAnsiTheme="majorHAnsi" w:cstheme="majorHAnsi"/>
          <w:sz w:val="24"/>
          <w:szCs w:val="24"/>
        </w:rPr>
      </w:pPr>
    </w:p>
    <w:p w14:paraId="0000005E" w14:textId="6C96006C"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Incubate </w:t>
      </w:r>
      <w:r w:rsidR="007613A2" w:rsidRPr="00823A7D">
        <w:rPr>
          <w:rFonts w:asciiTheme="majorHAnsi" w:hAnsiTheme="majorHAnsi" w:cstheme="majorHAnsi"/>
          <w:sz w:val="24"/>
          <w:szCs w:val="24"/>
        </w:rPr>
        <w:t xml:space="preserve">the </w:t>
      </w:r>
      <w:r w:rsidRPr="007221B6">
        <w:rPr>
          <w:rFonts w:asciiTheme="majorHAnsi" w:hAnsiTheme="majorHAnsi" w:cstheme="majorHAnsi"/>
          <w:sz w:val="24"/>
          <w:szCs w:val="24"/>
        </w:rPr>
        <w:t>xenografts at 34</w:t>
      </w:r>
      <w:r w:rsidR="007221B6" w:rsidRPr="007221B6">
        <w:rPr>
          <w:rFonts w:asciiTheme="majorHAnsi" w:hAnsiTheme="majorHAnsi" w:cstheme="majorHAnsi"/>
          <w:sz w:val="24"/>
          <w:szCs w:val="24"/>
        </w:rPr>
        <w:t xml:space="preserve"> °</w:t>
      </w:r>
      <w:r w:rsidRPr="007221B6">
        <w:rPr>
          <w:rFonts w:asciiTheme="majorHAnsi" w:hAnsiTheme="majorHAnsi" w:cstheme="majorHAnsi"/>
          <w:sz w:val="24"/>
          <w:szCs w:val="24"/>
        </w:rPr>
        <w:t>C (a compromised temperature between human cell lines survival and zebrafish development</w:t>
      </w:r>
      <w:r w:rsidRPr="007221B6">
        <w:rPr>
          <w:rFonts w:asciiTheme="majorHAnsi" w:hAnsiTheme="majorHAnsi" w:cstheme="majorHAnsi"/>
          <w:sz w:val="24"/>
          <w:szCs w:val="24"/>
          <w:vertAlign w:val="superscript"/>
        </w:rPr>
        <w:t>8</w:t>
      </w:r>
      <w:r w:rsidRPr="007221B6">
        <w:rPr>
          <w:rFonts w:asciiTheme="majorHAnsi" w:hAnsiTheme="majorHAnsi" w:cstheme="majorHAnsi"/>
          <w:sz w:val="24"/>
          <w:szCs w:val="24"/>
        </w:rPr>
        <w:t>).</w:t>
      </w:r>
    </w:p>
    <w:p w14:paraId="0000005F" w14:textId="396F8100" w:rsidR="009A0DD1" w:rsidRPr="00823A7D" w:rsidRDefault="009A0DD1" w:rsidP="00AF2BAB">
      <w:pPr>
        <w:spacing w:line="240" w:lineRule="auto"/>
        <w:contextualSpacing/>
        <w:jc w:val="both"/>
        <w:rPr>
          <w:rFonts w:asciiTheme="majorHAnsi" w:hAnsiTheme="majorHAnsi" w:cstheme="majorHAnsi"/>
          <w:b/>
          <w:sz w:val="24"/>
          <w:szCs w:val="24"/>
        </w:rPr>
      </w:pPr>
    </w:p>
    <w:p w14:paraId="39CDFEB5" w14:textId="138F5D6A" w:rsidR="004914FF" w:rsidRDefault="007221B6" w:rsidP="00AF2BAB">
      <w:pPr>
        <w:pStyle w:val="ListParagraph"/>
        <w:numPr>
          <w:ilvl w:val="0"/>
          <w:numId w:val="3"/>
        </w:numPr>
        <w:pBdr>
          <w:top w:val="nil"/>
          <w:left w:val="nil"/>
          <w:bottom w:val="nil"/>
          <w:right w:val="nil"/>
          <w:between w:val="nil"/>
        </w:pBd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Metastatic assay </w:t>
      </w:r>
    </w:p>
    <w:p w14:paraId="560C0B63" w14:textId="77777777" w:rsidR="007221B6" w:rsidRPr="00823A7D" w:rsidRDefault="007221B6" w:rsidP="00AF2BAB">
      <w:pPr>
        <w:pStyle w:val="ListParagraph"/>
        <w:pBdr>
          <w:top w:val="nil"/>
          <w:left w:val="nil"/>
          <w:bottom w:val="nil"/>
          <w:right w:val="nil"/>
          <w:between w:val="nil"/>
        </w:pBdr>
        <w:ind w:left="0"/>
        <w:contextualSpacing/>
        <w:jc w:val="both"/>
        <w:rPr>
          <w:rFonts w:asciiTheme="majorHAnsi" w:hAnsiTheme="majorHAnsi" w:cstheme="majorHAnsi"/>
          <w:b/>
          <w:lang w:val="en-US"/>
        </w:rPr>
      </w:pPr>
    </w:p>
    <w:p w14:paraId="00000061" w14:textId="69820199"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At approximately </w:t>
      </w:r>
      <w:r w:rsidR="00D32559" w:rsidRPr="00823A7D">
        <w:rPr>
          <w:rFonts w:asciiTheme="majorHAnsi" w:hAnsiTheme="majorHAnsi" w:cstheme="majorHAnsi"/>
          <w:sz w:val="24"/>
          <w:szCs w:val="24"/>
        </w:rPr>
        <w:t>1-hour</w:t>
      </w:r>
      <w:r w:rsidRPr="00823A7D">
        <w:rPr>
          <w:rFonts w:asciiTheme="majorHAnsi" w:hAnsiTheme="majorHAnsi" w:cstheme="majorHAnsi"/>
          <w:sz w:val="24"/>
          <w:szCs w:val="24"/>
        </w:rPr>
        <w:t xml:space="preserve"> post-injection (</w:t>
      </w:r>
      <w:proofErr w:type="spellStart"/>
      <w:r w:rsidRPr="00823A7D">
        <w:rPr>
          <w:rFonts w:asciiTheme="majorHAnsi" w:hAnsiTheme="majorHAnsi" w:cstheme="majorHAnsi"/>
          <w:sz w:val="24"/>
          <w:szCs w:val="24"/>
        </w:rPr>
        <w:t>hpi</w:t>
      </w:r>
      <w:proofErr w:type="spellEnd"/>
      <w:r w:rsidRPr="00823A7D">
        <w:rPr>
          <w:rFonts w:asciiTheme="majorHAnsi" w:hAnsiTheme="majorHAnsi" w:cstheme="majorHAnsi"/>
          <w:sz w:val="24"/>
          <w:szCs w:val="24"/>
        </w:rPr>
        <w:t xml:space="preserve">), screen the injected embryos on a fluorescent stereomicroscope and sort the xenografts into 2 groups, according </w:t>
      </w:r>
      <w:r w:rsidR="006A7680" w:rsidRPr="00823A7D">
        <w:rPr>
          <w:rFonts w:asciiTheme="majorHAnsi" w:hAnsiTheme="majorHAnsi" w:cstheme="majorHAnsi"/>
          <w:sz w:val="24"/>
          <w:szCs w:val="24"/>
        </w:rPr>
        <w:t xml:space="preserve">to </w:t>
      </w:r>
      <w:r w:rsidRPr="00823A7D">
        <w:rPr>
          <w:rFonts w:asciiTheme="majorHAnsi" w:hAnsiTheme="majorHAnsi" w:cstheme="majorHAnsi"/>
          <w:sz w:val="24"/>
          <w:szCs w:val="24"/>
        </w:rPr>
        <w:t xml:space="preserve">the </w:t>
      </w:r>
      <w:r w:rsidR="006A7680" w:rsidRPr="00823A7D">
        <w:rPr>
          <w:rFonts w:asciiTheme="majorHAnsi" w:hAnsiTheme="majorHAnsi" w:cstheme="majorHAnsi"/>
          <w:sz w:val="24"/>
          <w:szCs w:val="24"/>
        </w:rPr>
        <w:t>absence (</w:t>
      </w:r>
      <w:r w:rsidR="006A7680" w:rsidRPr="00823A7D">
        <w:rPr>
          <w:rFonts w:asciiTheme="majorHAnsi" w:hAnsiTheme="majorHAnsi" w:cstheme="majorHAnsi"/>
          <w:b/>
          <w:bCs/>
          <w:sz w:val="24"/>
          <w:szCs w:val="24"/>
        </w:rPr>
        <w:t>Figure 5A</w:t>
      </w:r>
      <w:r w:rsidR="006A7680" w:rsidRPr="00823A7D">
        <w:rPr>
          <w:rFonts w:asciiTheme="majorHAnsi" w:hAnsiTheme="majorHAnsi" w:cstheme="majorHAnsi"/>
          <w:sz w:val="24"/>
          <w:szCs w:val="24"/>
        </w:rPr>
        <w:t xml:space="preserve">) or </w:t>
      </w:r>
      <w:r w:rsidRPr="00823A7D">
        <w:rPr>
          <w:rFonts w:asciiTheme="majorHAnsi" w:hAnsiTheme="majorHAnsi" w:cstheme="majorHAnsi"/>
          <w:sz w:val="24"/>
          <w:szCs w:val="24"/>
        </w:rPr>
        <w:t>presence</w:t>
      </w:r>
      <w:r w:rsidR="006A7680" w:rsidRPr="00823A7D">
        <w:rPr>
          <w:rFonts w:asciiTheme="majorHAnsi" w:hAnsiTheme="majorHAnsi" w:cstheme="majorHAnsi"/>
          <w:sz w:val="24"/>
          <w:szCs w:val="24"/>
        </w:rPr>
        <w:t xml:space="preserve"> (</w:t>
      </w:r>
      <w:r w:rsidR="006A7680" w:rsidRPr="00823A7D">
        <w:rPr>
          <w:rFonts w:asciiTheme="majorHAnsi" w:hAnsiTheme="majorHAnsi" w:cstheme="majorHAnsi"/>
          <w:b/>
          <w:bCs/>
          <w:sz w:val="24"/>
          <w:szCs w:val="24"/>
        </w:rPr>
        <w:t>Figure 5B</w:t>
      </w:r>
      <w:r w:rsidR="006A7680" w:rsidRPr="00823A7D">
        <w:rPr>
          <w:rFonts w:asciiTheme="majorHAnsi" w:hAnsiTheme="majorHAnsi" w:cstheme="majorHAnsi"/>
          <w:sz w:val="24"/>
          <w:szCs w:val="24"/>
        </w:rPr>
        <w:t>)</w:t>
      </w:r>
      <w:r w:rsidRPr="00823A7D">
        <w:rPr>
          <w:rFonts w:asciiTheme="majorHAnsi" w:hAnsiTheme="majorHAnsi" w:cstheme="majorHAnsi"/>
          <w:sz w:val="24"/>
          <w:szCs w:val="24"/>
        </w:rPr>
        <w:t xml:space="preserve"> </w:t>
      </w:r>
      <w:r w:rsidR="00941FDD" w:rsidRPr="00823A7D">
        <w:rPr>
          <w:rFonts w:asciiTheme="majorHAnsi" w:hAnsiTheme="majorHAnsi" w:cstheme="majorHAnsi"/>
          <w:sz w:val="24"/>
          <w:szCs w:val="24"/>
        </w:rPr>
        <w:t xml:space="preserve">of cells </w:t>
      </w:r>
      <w:r w:rsidRPr="00823A7D">
        <w:rPr>
          <w:rFonts w:asciiTheme="majorHAnsi" w:hAnsiTheme="majorHAnsi" w:cstheme="majorHAnsi"/>
          <w:sz w:val="24"/>
          <w:szCs w:val="24"/>
        </w:rPr>
        <w:t>in circulation</w:t>
      </w:r>
      <w:r w:rsidR="008105AA" w:rsidRPr="00823A7D">
        <w:rPr>
          <w:rFonts w:asciiTheme="majorHAnsi" w:hAnsiTheme="majorHAnsi" w:cstheme="majorHAnsi"/>
          <w:sz w:val="24"/>
          <w:szCs w:val="24"/>
        </w:rPr>
        <w:t>.</w:t>
      </w:r>
    </w:p>
    <w:p w14:paraId="0394E12C" w14:textId="77777777" w:rsidR="006A7680" w:rsidRPr="00823A7D" w:rsidRDefault="006A7680" w:rsidP="00AF2BAB">
      <w:pPr>
        <w:spacing w:line="240" w:lineRule="auto"/>
        <w:contextualSpacing/>
        <w:jc w:val="both"/>
        <w:rPr>
          <w:rFonts w:asciiTheme="majorHAnsi" w:hAnsiTheme="majorHAnsi" w:cstheme="majorHAnsi"/>
          <w:i/>
          <w:sz w:val="24"/>
          <w:szCs w:val="24"/>
        </w:rPr>
      </w:pPr>
    </w:p>
    <w:p w14:paraId="00000063" w14:textId="51BCB82E"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066BD1" w:rsidRPr="00823A7D">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Even if only one cancer cell is detected in the heart or circulation, include </w:t>
      </w:r>
      <w:r w:rsidR="00066BD1" w:rsidRPr="00823A7D">
        <w:rPr>
          <w:rFonts w:asciiTheme="majorHAnsi" w:hAnsiTheme="majorHAnsi" w:cstheme="majorHAnsi"/>
          <w:sz w:val="24"/>
          <w:szCs w:val="24"/>
        </w:rPr>
        <w:t>the</w:t>
      </w:r>
      <w:r w:rsidR="00AB4944" w:rsidRPr="00823A7D">
        <w:rPr>
          <w:rFonts w:asciiTheme="majorHAnsi" w:hAnsiTheme="majorHAnsi" w:cstheme="majorHAnsi"/>
          <w:sz w:val="24"/>
          <w:szCs w:val="24"/>
        </w:rPr>
        <w:t>se</w:t>
      </w:r>
      <w:r w:rsidR="00066BD1" w:rsidRPr="00823A7D">
        <w:rPr>
          <w:rFonts w:asciiTheme="majorHAnsi" w:hAnsiTheme="majorHAnsi" w:cstheme="majorHAnsi"/>
          <w:sz w:val="24"/>
          <w:szCs w:val="24"/>
        </w:rPr>
        <w:t xml:space="preserve"> </w:t>
      </w:r>
      <w:r w:rsidR="00B4266E" w:rsidRPr="00823A7D">
        <w:rPr>
          <w:rFonts w:asciiTheme="majorHAnsi" w:hAnsiTheme="majorHAnsi" w:cstheme="majorHAnsi"/>
          <w:sz w:val="24"/>
          <w:szCs w:val="24"/>
        </w:rPr>
        <w:t>xenografts in the group</w:t>
      </w:r>
      <w:r w:rsidR="006F6E71" w:rsidRPr="00823A7D">
        <w:rPr>
          <w:rFonts w:asciiTheme="majorHAnsi" w:hAnsiTheme="majorHAnsi" w:cstheme="majorHAnsi"/>
          <w:sz w:val="24"/>
          <w:szCs w:val="24"/>
        </w:rPr>
        <w:t xml:space="preserve"> </w:t>
      </w:r>
      <w:r w:rsidR="008105AA" w:rsidRPr="00823A7D">
        <w:rPr>
          <w:rFonts w:asciiTheme="majorHAnsi" w:hAnsiTheme="majorHAnsi" w:cstheme="majorHAnsi"/>
          <w:sz w:val="24"/>
          <w:szCs w:val="24"/>
        </w:rPr>
        <w:t xml:space="preserve">of xenografts </w:t>
      </w:r>
      <w:r w:rsidR="006F6E71" w:rsidRPr="00823A7D">
        <w:rPr>
          <w:rFonts w:asciiTheme="majorHAnsi" w:hAnsiTheme="majorHAnsi" w:cstheme="majorHAnsi"/>
          <w:sz w:val="24"/>
          <w:szCs w:val="24"/>
        </w:rPr>
        <w:t>with cells in circulation</w:t>
      </w:r>
      <w:r w:rsidR="00B4266E" w:rsidRPr="00823A7D">
        <w:rPr>
          <w:rFonts w:asciiTheme="majorHAnsi" w:hAnsiTheme="majorHAnsi" w:cstheme="majorHAnsi"/>
          <w:sz w:val="24"/>
          <w:szCs w:val="24"/>
        </w:rPr>
        <w:t xml:space="preserve">. </w:t>
      </w:r>
      <w:r w:rsidR="00AB4944" w:rsidRPr="00823A7D">
        <w:rPr>
          <w:rFonts w:asciiTheme="majorHAnsi" w:hAnsiTheme="majorHAnsi" w:cstheme="majorHAnsi"/>
          <w:sz w:val="24"/>
          <w:szCs w:val="24"/>
        </w:rPr>
        <w:t>Alternatively, cells</w:t>
      </w:r>
      <w:r w:rsidR="00066BD1" w:rsidRPr="00823A7D">
        <w:rPr>
          <w:rFonts w:asciiTheme="majorHAnsi" w:hAnsiTheme="majorHAnsi" w:cstheme="majorHAnsi"/>
          <w:sz w:val="24"/>
          <w:szCs w:val="24"/>
        </w:rPr>
        <w:t xml:space="preserve"> can be directly injected into</w:t>
      </w:r>
      <w:r w:rsidR="00B4266E" w:rsidRPr="00823A7D">
        <w:rPr>
          <w:rFonts w:asciiTheme="majorHAnsi" w:hAnsiTheme="majorHAnsi" w:cstheme="majorHAnsi"/>
          <w:sz w:val="24"/>
          <w:szCs w:val="24"/>
        </w:rPr>
        <w:t xml:space="preserve"> circulation to increase the numbers of xenografts</w:t>
      </w:r>
      <w:r w:rsidR="0064463B" w:rsidRPr="00823A7D">
        <w:rPr>
          <w:rFonts w:asciiTheme="majorHAnsi" w:hAnsiTheme="majorHAnsi" w:cstheme="majorHAnsi"/>
          <w:sz w:val="24"/>
          <w:szCs w:val="24"/>
        </w:rPr>
        <w:t xml:space="preserve"> in this group.</w:t>
      </w:r>
      <w:r w:rsidR="00B4266E" w:rsidRPr="00823A7D">
        <w:rPr>
          <w:rFonts w:asciiTheme="majorHAnsi" w:hAnsiTheme="majorHAnsi" w:cstheme="majorHAnsi"/>
          <w:sz w:val="24"/>
          <w:szCs w:val="24"/>
        </w:rPr>
        <w:t xml:space="preserve"> </w:t>
      </w:r>
    </w:p>
    <w:p w14:paraId="511461DF" w14:textId="77777777" w:rsidR="001B30CC" w:rsidRPr="00823A7D" w:rsidRDefault="001B30CC" w:rsidP="00AF2BAB">
      <w:pPr>
        <w:spacing w:line="240" w:lineRule="auto"/>
        <w:contextualSpacing/>
        <w:jc w:val="both"/>
        <w:rPr>
          <w:rFonts w:asciiTheme="majorHAnsi" w:hAnsiTheme="majorHAnsi" w:cstheme="majorHAnsi"/>
          <w:b/>
          <w:sz w:val="24"/>
          <w:szCs w:val="24"/>
        </w:rPr>
      </w:pPr>
    </w:p>
    <w:p w14:paraId="0B2DE69A" w14:textId="29215B05" w:rsidR="001B30CC" w:rsidRDefault="007221B6"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One day post injection</w:t>
      </w:r>
      <w:r w:rsidR="00B4266E" w:rsidRPr="00823A7D">
        <w:rPr>
          <w:rFonts w:asciiTheme="majorHAnsi" w:hAnsiTheme="majorHAnsi" w:cstheme="majorHAnsi"/>
          <w:b/>
          <w:lang w:val="en-US"/>
        </w:rPr>
        <w:t xml:space="preserve"> (1</w:t>
      </w:r>
      <w:r w:rsidR="00BD45D2" w:rsidRPr="00823A7D">
        <w:rPr>
          <w:rFonts w:asciiTheme="majorHAnsi" w:hAnsiTheme="majorHAnsi" w:cstheme="majorHAnsi"/>
          <w:b/>
          <w:lang w:val="en-US"/>
        </w:rPr>
        <w:t xml:space="preserve"> </w:t>
      </w:r>
      <w:r w:rsidR="00B4266E" w:rsidRPr="00823A7D">
        <w:rPr>
          <w:rFonts w:asciiTheme="majorHAnsi" w:hAnsiTheme="majorHAnsi" w:cstheme="majorHAnsi"/>
          <w:b/>
          <w:lang w:val="en-US"/>
        </w:rPr>
        <w:t xml:space="preserve">dpi) </w:t>
      </w:r>
    </w:p>
    <w:p w14:paraId="7FAD9A91" w14:textId="77777777" w:rsidR="007221B6" w:rsidRPr="00823A7D" w:rsidRDefault="007221B6" w:rsidP="00AF2BAB">
      <w:pPr>
        <w:pStyle w:val="ListParagraph"/>
        <w:ind w:left="0"/>
        <w:contextualSpacing/>
        <w:jc w:val="both"/>
        <w:rPr>
          <w:rFonts w:asciiTheme="majorHAnsi" w:hAnsiTheme="majorHAnsi" w:cstheme="majorHAnsi"/>
          <w:b/>
          <w:lang w:val="en-US"/>
        </w:rPr>
      </w:pPr>
    </w:p>
    <w:p w14:paraId="00000065" w14:textId="7DCC16D5"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On a fluorescent stereomicroscope carefully analyze each embryo and select those with properly injected tumors (</w:t>
      </w:r>
      <w:r w:rsidRPr="00823A7D">
        <w:rPr>
          <w:rFonts w:asciiTheme="majorHAnsi" w:hAnsiTheme="majorHAnsi" w:cstheme="majorHAnsi"/>
          <w:b/>
          <w:bCs/>
          <w:sz w:val="24"/>
          <w:szCs w:val="24"/>
        </w:rPr>
        <w:t>Figure</w:t>
      </w:r>
      <w:r w:rsidR="001F6EAE" w:rsidRPr="00823A7D">
        <w:rPr>
          <w:rFonts w:asciiTheme="majorHAnsi" w:hAnsiTheme="majorHAnsi" w:cstheme="majorHAnsi"/>
          <w:b/>
          <w:bCs/>
          <w:sz w:val="24"/>
          <w:szCs w:val="24"/>
        </w:rPr>
        <w:t xml:space="preserve"> 6</w:t>
      </w:r>
      <w:r w:rsidRPr="00823A7D">
        <w:rPr>
          <w:rFonts w:asciiTheme="majorHAnsi" w:hAnsiTheme="majorHAnsi" w:cstheme="majorHAnsi"/>
          <w:sz w:val="24"/>
          <w:szCs w:val="24"/>
        </w:rPr>
        <w:t xml:space="preserve">). </w:t>
      </w:r>
    </w:p>
    <w:p w14:paraId="1994D738" w14:textId="77777777" w:rsidR="009D4FC0" w:rsidRPr="00823A7D" w:rsidRDefault="009D4FC0" w:rsidP="00AF2BAB">
      <w:pPr>
        <w:spacing w:line="240" w:lineRule="auto"/>
        <w:contextualSpacing/>
        <w:jc w:val="both"/>
        <w:rPr>
          <w:rFonts w:asciiTheme="majorHAnsi" w:hAnsiTheme="majorHAnsi" w:cstheme="majorHAnsi"/>
          <w:sz w:val="24"/>
          <w:szCs w:val="24"/>
        </w:rPr>
      </w:pPr>
    </w:p>
    <w:p w14:paraId="00000066" w14:textId="290AAAF2"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If needed, anesthetize the injected embryos with Tricaine 1X solution</w:t>
      </w:r>
      <w:r w:rsidR="001B0CD2" w:rsidRPr="00823A7D">
        <w:rPr>
          <w:rFonts w:asciiTheme="majorHAnsi" w:hAnsiTheme="majorHAnsi" w:cstheme="majorHAnsi"/>
          <w:sz w:val="24"/>
          <w:szCs w:val="24"/>
        </w:rPr>
        <w:t xml:space="preserve"> before screening</w:t>
      </w:r>
      <w:r w:rsidR="00B4266E" w:rsidRPr="00823A7D">
        <w:rPr>
          <w:rFonts w:asciiTheme="majorHAnsi" w:hAnsiTheme="majorHAnsi" w:cstheme="majorHAnsi"/>
          <w:sz w:val="24"/>
          <w:szCs w:val="24"/>
        </w:rPr>
        <w:t>.</w:t>
      </w:r>
    </w:p>
    <w:p w14:paraId="2C8C4A8B" w14:textId="77777777" w:rsidR="001A0748" w:rsidRPr="00823A7D" w:rsidRDefault="001A0748" w:rsidP="00AF2BAB">
      <w:pPr>
        <w:spacing w:line="240" w:lineRule="auto"/>
        <w:contextualSpacing/>
        <w:jc w:val="both"/>
        <w:rPr>
          <w:rFonts w:asciiTheme="majorHAnsi" w:hAnsiTheme="majorHAnsi" w:cstheme="majorHAnsi"/>
          <w:sz w:val="24"/>
          <w:szCs w:val="24"/>
        </w:rPr>
      </w:pPr>
    </w:p>
    <w:p w14:paraId="00000067" w14:textId="3D6C9080"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Discard the following embryos/xenografts (</w:t>
      </w:r>
      <w:r w:rsidRPr="00823A7D">
        <w:rPr>
          <w:rFonts w:asciiTheme="majorHAnsi" w:hAnsiTheme="majorHAnsi" w:cstheme="majorHAnsi"/>
          <w:b/>
          <w:bCs/>
          <w:sz w:val="24"/>
          <w:szCs w:val="24"/>
        </w:rPr>
        <w:t>Figure</w:t>
      </w:r>
      <w:r w:rsidR="001A37E1" w:rsidRPr="00823A7D">
        <w:rPr>
          <w:rFonts w:asciiTheme="majorHAnsi" w:hAnsiTheme="majorHAnsi" w:cstheme="majorHAnsi"/>
          <w:b/>
          <w:bCs/>
          <w:sz w:val="24"/>
          <w:szCs w:val="24"/>
        </w:rPr>
        <w:t xml:space="preserve"> 6A-A’’</w:t>
      </w:r>
      <w:r w:rsidRPr="00823A7D">
        <w:rPr>
          <w:rFonts w:asciiTheme="majorHAnsi" w:hAnsiTheme="majorHAnsi" w:cstheme="majorHAnsi"/>
          <w:sz w:val="24"/>
          <w:szCs w:val="24"/>
        </w:rPr>
        <w:t xml:space="preserve">): </w:t>
      </w:r>
    </w:p>
    <w:p w14:paraId="00000068" w14:textId="4A41D690" w:rsidR="009A0DD1" w:rsidRPr="00823A7D" w:rsidRDefault="00B4266E" w:rsidP="00AF2BAB">
      <w:pPr>
        <w:numPr>
          <w:ilvl w:val="2"/>
          <w:numId w:val="6"/>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without tumor</w:t>
      </w:r>
      <w:r w:rsidR="004B67B7">
        <w:rPr>
          <w:rFonts w:asciiTheme="majorHAnsi" w:hAnsiTheme="majorHAnsi" w:cstheme="majorHAnsi"/>
          <w:sz w:val="24"/>
          <w:szCs w:val="24"/>
        </w:rPr>
        <w:t>/</w:t>
      </w:r>
      <w:r w:rsidRPr="00823A7D">
        <w:rPr>
          <w:rFonts w:asciiTheme="majorHAnsi" w:hAnsiTheme="majorHAnsi" w:cstheme="majorHAnsi"/>
          <w:sz w:val="24"/>
          <w:szCs w:val="24"/>
        </w:rPr>
        <w:t>abnormal morphology</w:t>
      </w:r>
      <w:r w:rsidR="004B67B7">
        <w:rPr>
          <w:rFonts w:asciiTheme="majorHAnsi" w:hAnsiTheme="majorHAnsi" w:cstheme="majorHAnsi"/>
          <w:sz w:val="24"/>
          <w:szCs w:val="24"/>
        </w:rPr>
        <w:t>/</w:t>
      </w:r>
      <w:r w:rsidRPr="00823A7D">
        <w:rPr>
          <w:rFonts w:asciiTheme="majorHAnsi" w:hAnsiTheme="majorHAnsi" w:cstheme="majorHAnsi"/>
          <w:sz w:val="24"/>
          <w:szCs w:val="24"/>
        </w:rPr>
        <w:t>dead,</w:t>
      </w:r>
    </w:p>
    <w:p w14:paraId="00000069" w14:textId="77777777" w:rsidR="009A0DD1" w:rsidRPr="00823A7D" w:rsidRDefault="00B4266E" w:rsidP="00AF2BAB">
      <w:pPr>
        <w:numPr>
          <w:ilvl w:val="2"/>
          <w:numId w:val="6"/>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with cardiac and/or yolk edema, </w:t>
      </w:r>
    </w:p>
    <w:p w14:paraId="0000006A" w14:textId="77777777" w:rsidR="009A0DD1" w:rsidRPr="00823A7D" w:rsidRDefault="00B4266E" w:rsidP="00AF2BAB">
      <w:pPr>
        <w:numPr>
          <w:ilvl w:val="2"/>
          <w:numId w:val="6"/>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with tumor cells only in the yolk,</w:t>
      </w:r>
    </w:p>
    <w:p w14:paraId="0000006B" w14:textId="0C663CB8" w:rsidR="009A0DD1" w:rsidRDefault="00B4266E" w:rsidP="00AF2BAB">
      <w:pPr>
        <w:numPr>
          <w:ilvl w:val="2"/>
          <w:numId w:val="6"/>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with very few cancer cells.</w:t>
      </w:r>
    </w:p>
    <w:p w14:paraId="4934128B" w14:textId="77777777" w:rsidR="007221B6" w:rsidRPr="00823A7D" w:rsidRDefault="007221B6" w:rsidP="00AF2BAB">
      <w:pPr>
        <w:pBdr>
          <w:top w:val="nil"/>
          <w:left w:val="nil"/>
          <w:bottom w:val="nil"/>
          <w:right w:val="nil"/>
          <w:between w:val="nil"/>
        </w:pBdr>
        <w:spacing w:line="240" w:lineRule="auto"/>
        <w:contextualSpacing/>
        <w:jc w:val="both"/>
        <w:rPr>
          <w:rFonts w:asciiTheme="majorHAnsi" w:hAnsiTheme="majorHAnsi" w:cstheme="majorHAnsi"/>
          <w:sz w:val="24"/>
          <w:szCs w:val="24"/>
        </w:rPr>
      </w:pPr>
    </w:p>
    <w:p w14:paraId="0000006C" w14:textId="14F470EC"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Sort selected xenografts according to their tumor size. Use the size of the eye for comparison (</w:t>
      </w:r>
      <w:r w:rsidRPr="00823A7D">
        <w:rPr>
          <w:rFonts w:asciiTheme="majorHAnsi" w:hAnsiTheme="majorHAnsi" w:cstheme="majorHAnsi"/>
          <w:b/>
          <w:bCs/>
          <w:sz w:val="24"/>
          <w:szCs w:val="24"/>
        </w:rPr>
        <w:t>Figure</w:t>
      </w:r>
      <w:r w:rsidR="001A37E1" w:rsidRPr="00823A7D">
        <w:rPr>
          <w:rFonts w:asciiTheme="majorHAnsi" w:hAnsiTheme="majorHAnsi" w:cstheme="majorHAnsi"/>
          <w:b/>
          <w:bCs/>
          <w:sz w:val="24"/>
          <w:szCs w:val="24"/>
        </w:rPr>
        <w:t xml:space="preserve"> 6B-B’’</w:t>
      </w:r>
      <w:r w:rsidR="009A2929" w:rsidRPr="00823A7D">
        <w:rPr>
          <w:rFonts w:asciiTheme="majorHAnsi" w:hAnsiTheme="majorHAnsi" w:cstheme="majorHAnsi"/>
          <w:b/>
          <w:bCs/>
          <w:sz w:val="24"/>
          <w:szCs w:val="24"/>
        </w:rPr>
        <w:t>, 6C</w:t>
      </w:r>
      <w:r w:rsidRPr="00823A7D">
        <w:rPr>
          <w:rFonts w:asciiTheme="majorHAnsi" w:hAnsiTheme="majorHAnsi" w:cstheme="majorHAnsi"/>
          <w:sz w:val="24"/>
          <w:szCs w:val="24"/>
        </w:rPr>
        <w:t>).</w:t>
      </w:r>
    </w:p>
    <w:p w14:paraId="0000006D" w14:textId="77777777" w:rsidR="009A0DD1" w:rsidRPr="00823A7D" w:rsidRDefault="00B4266E" w:rsidP="00AF2BAB">
      <w:pPr>
        <w:numPr>
          <w:ilvl w:val="2"/>
          <w:numId w:val="7"/>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Tumors smaller than the size of the eye (+),</w:t>
      </w:r>
    </w:p>
    <w:p w14:paraId="0000006E" w14:textId="77777777" w:rsidR="009A0DD1" w:rsidRPr="00823A7D" w:rsidRDefault="00B4266E" w:rsidP="00AF2BAB">
      <w:pPr>
        <w:numPr>
          <w:ilvl w:val="2"/>
          <w:numId w:val="7"/>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Tumors the same size as the eye (++),</w:t>
      </w:r>
    </w:p>
    <w:p w14:paraId="0000006F" w14:textId="22FD01F8" w:rsidR="009A0DD1" w:rsidRPr="00823A7D" w:rsidRDefault="00B4266E" w:rsidP="00AF2BAB">
      <w:pPr>
        <w:numPr>
          <w:ilvl w:val="2"/>
          <w:numId w:val="7"/>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Tumors larger than the size of the eye (+++). </w:t>
      </w:r>
    </w:p>
    <w:p w14:paraId="401B6801" w14:textId="77777777" w:rsidR="007221B6" w:rsidRDefault="007221B6" w:rsidP="00AF2BAB">
      <w:pPr>
        <w:spacing w:line="240" w:lineRule="auto"/>
        <w:contextualSpacing/>
        <w:jc w:val="both"/>
        <w:rPr>
          <w:rFonts w:asciiTheme="majorHAnsi" w:hAnsiTheme="majorHAnsi" w:cstheme="majorHAnsi"/>
          <w:sz w:val="24"/>
          <w:szCs w:val="24"/>
        </w:rPr>
      </w:pPr>
    </w:p>
    <w:p w14:paraId="00000070" w14:textId="416E50B8"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Distribute the xenografts according to the desired experimental layout and start the drug assay (control vs drug, etc.). Replace the drugs and E3 medium daily (</w:t>
      </w:r>
      <w:r w:rsidRPr="00823A7D">
        <w:rPr>
          <w:rFonts w:asciiTheme="majorHAnsi" w:hAnsiTheme="majorHAnsi" w:cstheme="majorHAnsi"/>
          <w:b/>
          <w:bCs/>
          <w:sz w:val="24"/>
          <w:szCs w:val="24"/>
        </w:rPr>
        <w:t>Table 4</w:t>
      </w:r>
      <w:r w:rsidRPr="00823A7D">
        <w:rPr>
          <w:rFonts w:asciiTheme="majorHAnsi" w:hAnsiTheme="majorHAnsi" w:cstheme="majorHAnsi"/>
          <w:sz w:val="24"/>
          <w:szCs w:val="24"/>
        </w:rPr>
        <w:t>).</w:t>
      </w:r>
    </w:p>
    <w:p w14:paraId="590D8277" w14:textId="77777777" w:rsidR="007221B6" w:rsidRDefault="007221B6" w:rsidP="00AF2BAB">
      <w:pPr>
        <w:spacing w:line="240" w:lineRule="auto"/>
        <w:contextualSpacing/>
        <w:jc w:val="both"/>
        <w:rPr>
          <w:rFonts w:asciiTheme="majorHAnsi" w:hAnsiTheme="majorHAnsi" w:cstheme="majorHAnsi"/>
          <w:sz w:val="24"/>
          <w:szCs w:val="24"/>
        </w:rPr>
      </w:pPr>
    </w:p>
    <w:p w14:paraId="00000071" w14:textId="35E3964B"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Incubate the xenografts maintaining the temperature of 34</w:t>
      </w:r>
      <w:r w:rsidR="00B822A7">
        <w:rPr>
          <w:rFonts w:asciiTheme="majorHAnsi" w:hAnsiTheme="majorHAnsi" w:cstheme="majorHAnsi"/>
          <w:sz w:val="24"/>
          <w:szCs w:val="24"/>
        </w:rPr>
        <w:t>°</w:t>
      </w:r>
      <w:r w:rsidRPr="00823A7D">
        <w:rPr>
          <w:rFonts w:asciiTheme="majorHAnsi" w:hAnsiTheme="majorHAnsi" w:cstheme="majorHAnsi"/>
          <w:sz w:val="24"/>
          <w:szCs w:val="24"/>
        </w:rPr>
        <w:t>C until the end of the assay.</w:t>
      </w:r>
    </w:p>
    <w:p w14:paraId="01486721" w14:textId="77777777" w:rsidR="008105AA" w:rsidRPr="00823A7D" w:rsidRDefault="008105AA" w:rsidP="00AF2BAB">
      <w:pPr>
        <w:pStyle w:val="ListParagraph"/>
        <w:ind w:left="0"/>
        <w:contextualSpacing/>
        <w:jc w:val="both"/>
        <w:rPr>
          <w:rFonts w:asciiTheme="majorHAnsi" w:hAnsiTheme="majorHAnsi" w:cstheme="majorHAnsi"/>
          <w:lang w:val="en-US"/>
        </w:rPr>
      </w:pPr>
    </w:p>
    <w:p w14:paraId="00000073" w14:textId="2026F573" w:rsidR="009A0DD1" w:rsidRPr="00823A7D" w:rsidRDefault="007221B6"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4 days post-injection </w:t>
      </w:r>
      <w:r w:rsidR="00B4266E" w:rsidRPr="00823A7D">
        <w:rPr>
          <w:rFonts w:asciiTheme="majorHAnsi" w:hAnsiTheme="majorHAnsi" w:cstheme="majorHAnsi"/>
          <w:b/>
          <w:lang w:val="en-US"/>
        </w:rPr>
        <w:t xml:space="preserve">(4 dpi) </w:t>
      </w:r>
    </w:p>
    <w:p w14:paraId="0A40DF46" w14:textId="77777777" w:rsidR="007221B6" w:rsidRDefault="007221B6" w:rsidP="00AF2BAB">
      <w:pPr>
        <w:spacing w:line="240" w:lineRule="auto"/>
        <w:contextualSpacing/>
        <w:jc w:val="both"/>
        <w:rPr>
          <w:rFonts w:asciiTheme="majorHAnsi" w:hAnsiTheme="majorHAnsi" w:cstheme="majorHAnsi"/>
          <w:sz w:val="24"/>
          <w:szCs w:val="24"/>
        </w:rPr>
      </w:pPr>
    </w:p>
    <w:p w14:paraId="00000074" w14:textId="364775B7"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On the final day of </w:t>
      </w:r>
      <w:r w:rsidR="007452BB" w:rsidRPr="00823A7D">
        <w:rPr>
          <w:rFonts w:asciiTheme="majorHAnsi" w:hAnsiTheme="majorHAnsi" w:cstheme="majorHAnsi"/>
          <w:sz w:val="24"/>
          <w:szCs w:val="24"/>
        </w:rPr>
        <w:t xml:space="preserve">the </w:t>
      </w:r>
      <w:r w:rsidRPr="00823A7D">
        <w:rPr>
          <w:rFonts w:asciiTheme="majorHAnsi" w:hAnsiTheme="majorHAnsi" w:cstheme="majorHAnsi"/>
          <w:sz w:val="24"/>
          <w:szCs w:val="24"/>
        </w:rPr>
        <w:t xml:space="preserve">assay, anesthetize the xenografts with </w:t>
      </w:r>
      <w:r w:rsidR="007221B6">
        <w:rPr>
          <w:rFonts w:asciiTheme="majorHAnsi" w:hAnsiTheme="majorHAnsi" w:cstheme="majorHAnsi"/>
          <w:sz w:val="24"/>
          <w:szCs w:val="24"/>
        </w:rPr>
        <w:t xml:space="preserve">1x Tricaine </w:t>
      </w:r>
      <w:r w:rsidRPr="00823A7D">
        <w:rPr>
          <w:rFonts w:asciiTheme="majorHAnsi" w:hAnsiTheme="majorHAnsi" w:cstheme="majorHAnsi"/>
          <w:sz w:val="24"/>
          <w:szCs w:val="24"/>
        </w:rPr>
        <w:t>solution and carefully align them on the agar plate.</w:t>
      </w:r>
    </w:p>
    <w:p w14:paraId="04450F2A" w14:textId="77777777" w:rsidR="002322DB" w:rsidRPr="00823A7D" w:rsidRDefault="002322DB" w:rsidP="00AF2BAB">
      <w:pPr>
        <w:spacing w:line="240" w:lineRule="auto"/>
        <w:contextualSpacing/>
        <w:jc w:val="both"/>
        <w:rPr>
          <w:rFonts w:asciiTheme="majorHAnsi" w:hAnsiTheme="majorHAnsi" w:cstheme="majorHAnsi"/>
          <w:sz w:val="24"/>
          <w:szCs w:val="24"/>
        </w:rPr>
      </w:pPr>
    </w:p>
    <w:p w14:paraId="00000075" w14:textId="3575BDAF"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Discard any dead or swollen xenografts. Drug treatments and some tumor cells can induce toxicity and eventually cause xenograft mortality. These xenografts are not considered for engraftment quantification.</w:t>
      </w:r>
    </w:p>
    <w:p w14:paraId="5F5218BF" w14:textId="77777777" w:rsidR="008A7578" w:rsidRPr="00823A7D" w:rsidRDefault="008A7578" w:rsidP="00AF2BAB">
      <w:pPr>
        <w:pStyle w:val="ListParagraph"/>
        <w:ind w:left="0"/>
        <w:contextualSpacing/>
        <w:jc w:val="both"/>
        <w:rPr>
          <w:rFonts w:asciiTheme="majorHAnsi" w:hAnsiTheme="majorHAnsi" w:cstheme="majorHAnsi"/>
          <w:lang w:val="en-US"/>
        </w:rPr>
      </w:pPr>
    </w:p>
    <w:p w14:paraId="00000076" w14:textId="0B43428A"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7221B6">
        <w:rPr>
          <w:rFonts w:asciiTheme="majorHAnsi" w:hAnsiTheme="majorHAnsi" w:cstheme="majorHAnsi"/>
          <w:iCs/>
          <w:sz w:val="24"/>
          <w:szCs w:val="24"/>
        </w:rPr>
        <w:t>To determine percentage of engraftment: on a fluorescent</w:t>
      </w:r>
      <w:r w:rsidRPr="00823A7D">
        <w:rPr>
          <w:rFonts w:asciiTheme="majorHAnsi" w:hAnsiTheme="majorHAnsi" w:cstheme="majorHAnsi"/>
          <w:sz w:val="24"/>
          <w:szCs w:val="24"/>
        </w:rPr>
        <w:t xml:space="preserve"> stereomicroscope analyze each live xenograft and assess the absence</w:t>
      </w:r>
      <w:r w:rsidR="006C31FB" w:rsidRPr="00823A7D">
        <w:rPr>
          <w:rFonts w:asciiTheme="majorHAnsi" w:hAnsiTheme="majorHAnsi" w:cstheme="majorHAnsi"/>
          <w:sz w:val="24"/>
          <w:szCs w:val="24"/>
        </w:rPr>
        <w:t xml:space="preserve"> (</w:t>
      </w:r>
      <w:r w:rsidR="006C31FB" w:rsidRPr="00823A7D">
        <w:rPr>
          <w:rFonts w:asciiTheme="majorHAnsi" w:hAnsiTheme="majorHAnsi" w:cstheme="majorHAnsi"/>
          <w:b/>
          <w:bCs/>
          <w:sz w:val="24"/>
          <w:szCs w:val="24"/>
        </w:rPr>
        <w:t>Figure 6</w:t>
      </w:r>
      <w:r w:rsidR="009A2929" w:rsidRPr="00823A7D">
        <w:rPr>
          <w:rFonts w:asciiTheme="majorHAnsi" w:hAnsiTheme="majorHAnsi" w:cstheme="majorHAnsi"/>
          <w:b/>
          <w:bCs/>
          <w:sz w:val="24"/>
          <w:szCs w:val="24"/>
        </w:rPr>
        <w:t>D</w:t>
      </w:r>
      <w:r w:rsidR="006C31FB" w:rsidRPr="00823A7D">
        <w:rPr>
          <w:rFonts w:asciiTheme="majorHAnsi" w:hAnsiTheme="majorHAnsi" w:cstheme="majorHAnsi"/>
          <w:sz w:val="24"/>
          <w:szCs w:val="24"/>
        </w:rPr>
        <w:t>)</w:t>
      </w:r>
      <w:sdt>
        <w:sdtPr>
          <w:rPr>
            <w:rFonts w:asciiTheme="majorHAnsi" w:hAnsiTheme="majorHAnsi" w:cstheme="majorHAnsi"/>
            <w:sz w:val="24"/>
            <w:szCs w:val="24"/>
          </w:rPr>
          <w:tag w:val="goog_rdk_37"/>
          <w:id w:val="230278664"/>
        </w:sdtPr>
        <w:sdtEndPr/>
        <w:sdtContent>
          <w:r w:rsidRPr="00823A7D">
            <w:rPr>
              <w:rFonts w:asciiTheme="majorHAnsi" w:hAnsiTheme="majorHAnsi" w:cstheme="majorHAnsi"/>
              <w:sz w:val="24"/>
              <w:szCs w:val="24"/>
            </w:rPr>
            <w:t xml:space="preserve"> </w:t>
          </w:r>
        </w:sdtContent>
      </w:sdt>
      <w:r w:rsidRPr="00823A7D">
        <w:rPr>
          <w:rFonts w:asciiTheme="majorHAnsi" w:hAnsiTheme="majorHAnsi" w:cstheme="majorHAnsi"/>
          <w:sz w:val="24"/>
          <w:szCs w:val="24"/>
        </w:rPr>
        <w:t>/ presence</w:t>
      </w:r>
      <w:r w:rsidR="006C31FB" w:rsidRPr="00823A7D">
        <w:rPr>
          <w:rFonts w:asciiTheme="majorHAnsi" w:hAnsiTheme="majorHAnsi" w:cstheme="majorHAnsi"/>
          <w:sz w:val="24"/>
          <w:szCs w:val="24"/>
        </w:rPr>
        <w:t xml:space="preserve"> (</w:t>
      </w:r>
      <w:r w:rsidR="006C31FB" w:rsidRPr="00823A7D">
        <w:rPr>
          <w:rFonts w:asciiTheme="majorHAnsi" w:hAnsiTheme="majorHAnsi" w:cstheme="majorHAnsi"/>
          <w:b/>
          <w:bCs/>
          <w:sz w:val="24"/>
          <w:szCs w:val="24"/>
        </w:rPr>
        <w:t>Figure 6</w:t>
      </w:r>
      <w:r w:rsidR="009A2929" w:rsidRPr="00823A7D">
        <w:rPr>
          <w:rFonts w:asciiTheme="majorHAnsi" w:hAnsiTheme="majorHAnsi" w:cstheme="majorHAnsi"/>
          <w:b/>
          <w:bCs/>
          <w:sz w:val="24"/>
          <w:szCs w:val="24"/>
        </w:rPr>
        <w:t>E</w:t>
      </w:r>
      <w:r w:rsidR="006C31FB" w:rsidRPr="00823A7D">
        <w:rPr>
          <w:rFonts w:asciiTheme="majorHAnsi" w:hAnsiTheme="majorHAnsi" w:cstheme="majorHAnsi"/>
          <w:sz w:val="24"/>
          <w:szCs w:val="24"/>
        </w:rPr>
        <w:t>)</w:t>
      </w:r>
      <w:r w:rsidRPr="00823A7D">
        <w:rPr>
          <w:rFonts w:asciiTheme="majorHAnsi" w:hAnsiTheme="majorHAnsi" w:cstheme="majorHAnsi"/>
          <w:sz w:val="24"/>
          <w:szCs w:val="24"/>
        </w:rPr>
        <w:t xml:space="preserve"> of tumors in</w:t>
      </w:r>
      <w:r w:rsidR="00157979" w:rsidRPr="00823A7D">
        <w:rPr>
          <w:rFonts w:asciiTheme="majorHAnsi" w:hAnsiTheme="majorHAnsi" w:cstheme="majorHAnsi"/>
          <w:sz w:val="24"/>
          <w:szCs w:val="24"/>
        </w:rPr>
        <w:t xml:space="preserve"> the</w:t>
      </w:r>
      <w:r w:rsidRPr="00823A7D">
        <w:rPr>
          <w:rFonts w:asciiTheme="majorHAnsi" w:hAnsiTheme="majorHAnsi" w:cstheme="majorHAnsi"/>
          <w:sz w:val="24"/>
          <w:szCs w:val="24"/>
        </w:rPr>
        <w:t xml:space="preserve"> PVS.</w:t>
      </w:r>
    </w:p>
    <w:p w14:paraId="7D858183" w14:textId="77777777" w:rsidR="008A7578" w:rsidRPr="00823A7D" w:rsidRDefault="008A7578" w:rsidP="00AF2BAB">
      <w:pPr>
        <w:spacing w:line="240" w:lineRule="auto"/>
        <w:contextualSpacing/>
        <w:jc w:val="both"/>
        <w:rPr>
          <w:rFonts w:asciiTheme="majorHAnsi" w:hAnsiTheme="majorHAnsi" w:cstheme="majorHAnsi"/>
          <w:sz w:val="24"/>
          <w:szCs w:val="24"/>
        </w:rPr>
      </w:pPr>
    </w:p>
    <w:p w14:paraId="00000077" w14:textId="446A2D05" w:rsidR="009A0DD1" w:rsidRPr="00823A7D" w:rsidRDefault="00A53CD1" w:rsidP="00AF2BAB">
      <w:pPr>
        <w:pStyle w:val="ListParagraph"/>
        <w:ind w:left="0"/>
        <w:contextualSpacing/>
        <w:jc w:val="both"/>
        <w:rPr>
          <w:rFonts w:asciiTheme="majorHAnsi" w:hAnsiTheme="majorHAnsi" w:cstheme="majorHAnsi"/>
          <w:lang w:val="en-US"/>
        </w:rPr>
      </w:pPr>
      <w:r w:rsidRPr="00823A7D">
        <w:rPr>
          <w:rFonts w:asciiTheme="majorHAnsi" w:hAnsiTheme="majorHAnsi" w:cstheme="majorHAnsi"/>
          <w:noProof/>
          <w:lang w:val="en-US"/>
        </w:rPr>
        <mc:AlternateContent>
          <mc:Choice Requires="wps">
            <w:drawing>
              <wp:anchor distT="0" distB="0" distL="114300" distR="114300" simplePos="0" relativeHeight="251657216" behindDoc="0" locked="0" layoutInCell="1" allowOverlap="1" wp14:anchorId="53E6800A" wp14:editId="797F5955">
                <wp:simplePos x="0" y="0"/>
                <wp:positionH relativeFrom="column">
                  <wp:posOffset>1122743</wp:posOffset>
                </wp:positionH>
                <wp:positionV relativeFrom="paragraph">
                  <wp:posOffset>180203</wp:posOffset>
                </wp:positionV>
                <wp:extent cx="31251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3125165"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7A93B7"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8.4pt,14.2pt" to="33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" strokecolor="black [3213]" strokeweight="1pt"/>
            </w:pict>
          </mc:Fallback>
        </mc:AlternateContent>
      </w:r>
      <w:r w:rsidR="00B4266E" w:rsidRPr="00823A7D">
        <w:rPr>
          <w:rFonts w:asciiTheme="majorHAnsi" w:hAnsiTheme="majorHAnsi" w:cstheme="majorHAnsi"/>
          <w:lang w:val="en-US"/>
        </w:rPr>
        <w:t>% engraftment =</w:t>
      </w:r>
      <w:r w:rsidR="00823A7D">
        <w:rPr>
          <w:rFonts w:asciiTheme="majorHAnsi" w:hAnsiTheme="majorHAnsi" w:cstheme="majorHAnsi"/>
          <w:lang w:val="en-US"/>
        </w:rPr>
        <w:t xml:space="preserve"> </w:t>
      </w:r>
      <w:r w:rsidR="00B92D98" w:rsidRPr="00823A7D">
        <w:rPr>
          <w:rFonts w:asciiTheme="majorHAnsi" w:hAnsiTheme="majorHAnsi" w:cstheme="majorHAnsi"/>
          <w:lang w:val="en-US"/>
        </w:rPr>
        <w:t>n</w:t>
      </w:r>
      <w:r w:rsidR="00B822A7">
        <w:rPr>
          <w:rFonts w:asciiTheme="majorHAnsi" w:hAnsiTheme="majorHAnsi" w:cstheme="majorHAnsi"/>
          <w:lang w:val="en-US"/>
        </w:rPr>
        <w:t>°</w:t>
      </w:r>
      <w:r w:rsidR="00B92D98" w:rsidRPr="00823A7D">
        <w:rPr>
          <w:rFonts w:asciiTheme="majorHAnsi" w:hAnsiTheme="majorHAnsi" w:cstheme="majorHAnsi"/>
          <w:lang w:val="en-US"/>
        </w:rPr>
        <w:t xml:space="preserve"> </w:t>
      </w:r>
      <w:r w:rsidR="00B4266E" w:rsidRPr="00823A7D">
        <w:rPr>
          <w:rFonts w:asciiTheme="majorHAnsi" w:hAnsiTheme="majorHAnsi" w:cstheme="majorHAnsi"/>
          <w:lang w:val="en-US"/>
        </w:rPr>
        <w:t>live xenografts at 4 dpi with tumor mass</w:t>
      </w:r>
      <w:r w:rsidR="00823A7D">
        <w:rPr>
          <w:rFonts w:asciiTheme="majorHAnsi" w:hAnsiTheme="majorHAnsi" w:cstheme="majorHAnsi"/>
          <w:lang w:val="en-US"/>
        </w:rPr>
        <w:t xml:space="preserve"> </w:t>
      </w:r>
      <w:r w:rsidR="00E016B7" w:rsidRPr="00823A7D">
        <w:rPr>
          <w:rFonts w:asciiTheme="majorHAnsi" w:hAnsiTheme="majorHAnsi" w:cstheme="majorHAnsi"/>
          <w:lang w:val="en-US"/>
        </w:rPr>
        <w:tab/>
      </w:r>
      <w:r w:rsidR="00E016B7" w:rsidRPr="00823A7D">
        <w:rPr>
          <w:rFonts w:asciiTheme="majorHAnsi" w:hAnsiTheme="majorHAnsi" w:cstheme="majorHAnsi"/>
          <w:lang w:val="en-US"/>
        </w:rPr>
        <w:tab/>
      </w:r>
      <w:r w:rsidR="00B4266E" w:rsidRPr="00823A7D">
        <w:rPr>
          <w:rFonts w:asciiTheme="majorHAnsi" w:hAnsiTheme="majorHAnsi" w:cstheme="majorHAnsi"/>
          <w:lang w:val="en-US"/>
        </w:rPr>
        <w:t>×</w:t>
      </w:r>
      <w:r w:rsidR="00345B65" w:rsidRPr="00823A7D">
        <w:rPr>
          <w:rFonts w:asciiTheme="majorHAnsi" w:hAnsiTheme="majorHAnsi" w:cstheme="majorHAnsi"/>
          <w:lang w:val="en-US"/>
        </w:rPr>
        <w:t xml:space="preserve"> </w:t>
      </w:r>
      <w:r w:rsidR="00B4266E" w:rsidRPr="00823A7D">
        <w:rPr>
          <w:rFonts w:asciiTheme="majorHAnsi" w:hAnsiTheme="majorHAnsi" w:cstheme="majorHAnsi"/>
          <w:lang w:val="en-US"/>
        </w:rPr>
        <w:t>100</w:t>
      </w:r>
    </w:p>
    <w:p w14:paraId="00000078" w14:textId="20E46E65" w:rsidR="009A0DD1" w:rsidRPr="00823A7D" w:rsidRDefault="00B92D98" w:rsidP="00AF2BAB">
      <w:pPr>
        <w:pStyle w:val="ListParagraph"/>
        <w:ind w:left="0"/>
        <w:contextualSpacing/>
        <w:jc w:val="both"/>
        <w:rPr>
          <w:rFonts w:asciiTheme="majorHAnsi" w:hAnsiTheme="majorHAnsi" w:cstheme="majorHAnsi"/>
          <w:lang w:val="en-US"/>
        </w:rPr>
      </w:pPr>
      <w:r w:rsidRPr="00823A7D">
        <w:rPr>
          <w:rFonts w:asciiTheme="majorHAnsi" w:hAnsiTheme="majorHAnsi" w:cstheme="majorHAnsi"/>
          <w:lang w:val="en-US"/>
        </w:rPr>
        <w:t> </w:t>
      </w:r>
      <w:r w:rsidR="00B4266E" w:rsidRPr="00823A7D">
        <w:rPr>
          <w:rFonts w:asciiTheme="majorHAnsi" w:hAnsiTheme="majorHAnsi" w:cstheme="majorHAnsi"/>
          <w:lang w:val="en-US"/>
        </w:rPr>
        <w:t xml:space="preserve">total </w:t>
      </w:r>
      <w:r w:rsidRPr="00823A7D">
        <w:rPr>
          <w:rFonts w:asciiTheme="majorHAnsi" w:hAnsiTheme="majorHAnsi" w:cstheme="majorHAnsi"/>
          <w:lang w:val="en-US"/>
        </w:rPr>
        <w:t>n</w:t>
      </w:r>
      <w:r w:rsidR="00B822A7">
        <w:rPr>
          <w:rFonts w:asciiTheme="majorHAnsi" w:hAnsiTheme="majorHAnsi" w:cstheme="majorHAnsi"/>
          <w:lang w:val="en-US"/>
        </w:rPr>
        <w:t>°</w:t>
      </w:r>
      <w:r w:rsidRPr="00823A7D">
        <w:rPr>
          <w:rFonts w:asciiTheme="majorHAnsi" w:hAnsiTheme="majorHAnsi" w:cstheme="majorHAnsi"/>
          <w:lang w:val="en-US"/>
        </w:rPr>
        <w:t xml:space="preserve"> </w:t>
      </w:r>
      <w:r w:rsidR="00B4266E" w:rsidRPr="00823A7D">
        <w:rPr>
          <w:rFonts w:asciiTheme="majorHAnsi" w:hAnsiTheme="majorHAnsi" w:cstheme="majorHAnsi"/>
          <w:lang w:val="en-US"/>
        </w:rPr>
        <w:t>of live xenografts at 4 dpi</w:t>
      </w:r>
    </w:p>
    <w:p w14:paraId="00000079" w14:textId="57567634" w:rsidR="009A0DD1" w:rsidRPr="00823A7D" w:rsidRDefault="009A0DD1" w:rsidP="00AF2BAB">
      <w:pPr>
        <w:spacing w:line="240" w:lineRule="auto"/>
        <w:contextualSpacing/>
        <w:jc w:val="both"/>
        <w:rPr>
          <w:rFonts w:asciiTheme="majorHAnsi" w:hAnsiTheme="majorHAnsi" w:cstheme="majorHAnsi"/>
          <w:sz w:val="24"/>
          <w:szCs w:val="24"/>
        </w:rPr>
      </w:pPr>
    </w:p>
    <w:p w14:paraId="0000007A" w14:textId="2E5C5BE9"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7221B6">
        <w:rPr>
          <w:rFonts w:asciiTheme="majorHAnsi" w:hAnsiTheme="majorHAnsi" w:cstheme="majorHAnsi"/>
          <w:iCs/>
          <w:sz w:val="24"/>
          <w:szCs w:val="24"/>
        </w:rPr>
        <w:t>To determine percentage of metastasis:</w:t>
      </w:r>
      <w:r w:rsidRPr="00823A7D">
        <w:rPr>
          <w:rFonts w:asciiTheme="majorHAnsi" w:hAnsiTheme="majorHAnsi" w:cstheme="majorHAnsi"/>
          <w:sz w:val="24"/>
          <w:szCs w:val="24"/>
        </w:rPr>
        <w:t xml:space="preserve"> on a fluorescent stereomicroscope analyze each xenograft and assess the presence/absence of </w:t>
      </w:r>
      <w:proofErr w:type="spellStart"/>
      <w:r w:rsidRPr="00823A7D">
        <w:rPr>
          <w:rFonts w:asciiTheme="majorHAnsi" w:hAnsiTheme="majorHAnsi" w:cstheme="majorHAnsi"/>
          <w:sz w:val="24"/>
          <w:szCs w:val="24"/>
        </w:rPr>
        <w:t>micrometastas</w:t>
      </w:r>
      <w:r w:rsidR="00DD7053"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in the caudal hematopoietic tissue (CHT) of the 2 previously defined groups (CIRC and NO CIRC,</w:t>
      </w:r>
      <w:r w:rsidR="00B92D98" w:rsidRPr="00823A7D">
        <w:rPr>
          <w:rFonts w:asciiTheme="majorHAnsi" w:hAnsiTheme="majorHAnsi" w:cstheme="majorHAnsi"/>
          <w:sz w:val="24"/>
          <w:szCs w:val="24"/>
        </w:rPr>
        <w:t xml:space="preserve"> </w:t>
      </w:r>
      <w:r w:rsidR="00B92D98" w:rsidRPr="00823A7D">
        <w:rPr>
          <w:rFonts w:asciiTheme="majorHAnsi" w:hAnsiTheme="majorHAnsi" w:cstheme="majorHAnsi"/>
          <w:b/>
          <w:bCs/>
          <w:sz w:val="24"/>
          <w:szCs w:val="24"/>
        </w:rPr>
        <w:t>Figure 6</w:t>
      </w:r>
      <w:r w:rsidR="009A2929" w:rsidRPr="00823A7D">
        <w:rPr>
          <w:rFonts w:asciiTheme="majorHAnsi" w:hAnsiTheme="majorHAnsi" w:cstheme="majorHAnsi"/>
          <w:b/>
          <w:bCs/>
          <w:sz w:val="24"/>
          <w:szCs w:val="24"/>
        </w:rPr>
        <w:t>F</w:t>
      </w:r>
      <w:r w:rsidRPr="00823A7D">
        <w:rPr>
          <w:rFonts w:asciiTheme="majorHAnsi" w:hAnsiTheme="majorHAnsi" w:cstheme="majorHAnsi"/>
          <w:sz w:val="24"/>
          <w:szCs w:val="24"/>
        </w:rPr>
        <w:t>)</w:t>
      </w:r>
    </w:p>
    <w:p w14:paraId="1F85869C" w14:textId="22FC7915" w:rsidR="002A08BE" w:rsidRPr="00823A7D" w:rsidRDefault="002A08BE" w:rsidP="00AF2BAB">
      <w:pPr>
        <w:pStyle w:val="ListParagraph"/>
        <w:pBdr>
          <w:top w:val="nil"/>
          <w:left w:val="nil"/>
          <w:bottom w:val="nil"/>
          <w:right w:val="nil"/>
          <w:between w:val="nil"/>
        </w:pBdr>
        <w:ind w:left="0"/>
        <w:contextualSpacing/>
        <w:jc w:val="both"/>
        <w:rPr>
          <w:rFonts w:asciiTheme="majorHAnsi" w:hAnsiTheme="majorHAnsi" w:cstheme="majorHAnsi"/>
          <w:lang w:val="en-US"/>
        </w:rPr>
      </w:pPr>
    </w:p>
    <w:p w14:paraId="0000007B" w14:textId="24A06FF6" w:rsidR="009A0DD1" w:rsidRPr="00823A7D" w:rsidRDefault="00B4266E" w:rsidP="00AF2BAB">
      <w:pPr>
        <w:pStyle w:val="ListParagraph"/>
        <w:pBdr>
          <w:top w:val="nil"/>
          <w:left w:val="nil"/>
          <w:bottom w:val="nil"/>
          <w:right w:val="nil"/>
          <w:between w:val="nil"/>
        </w:pBdr>
        <w:ind w:left="0"/>
        <w:contextualSpacing/>
        <w:jc w:val="both"/>
        <w:rPr>
          <w:rFonts w:asciiTheme="majorHAnsi" w:hAnsiTheme="majorHAnsi" w:cstheme="majorHAnsi"/>
          <w:lang w:val="en-US"/>
        </w:rPr>
      </w:pPr>
      <w:r w:rsidRPr="00823A7D">
        <w:rPr>
          <w:rFonts w:asciiTheme="majorHAnsi" w:hAnsiTheme="majorHAnsi" w:cstheme="majorHAnsi"/>
          <w:lang w:val="en-US"/>
        </w:rPr>
        <w:t>% metastasis =</w:t>
      </w:r>
      <w:r w:rsidR="00823A7D">
        <w:rPr>
          <w:rFonts w:asciiTheme="majorHAnsi" w:hAnsiTheme="majorHAnsi" w:cstheme="majorHAnsi"/>
          <w:lang w:val="en-US"/>
        </w:rPr>
        <w:t xml:space="preserve"> </w:t>
      </w:r>
      <w:r w:rsidR="00A17424" w:rsidRPr="00823A7D">
        <w:rPr>
          <w:rFonts w:asciiTheme="majorHAnsi" w:hAnsiTheme="majorHAnsi" w:cstheme="majorHAnsi"/>
          <w:lang w:val="en-US"/>
        </w:rPr>
        <w:t>n</w:t>
      </w:r>
      <w:r w:rsidR="00B822A7">
        <w:rPr>
          <w:rFonts w:asciiTheme="majorHAnsi" w:hAnsiTheme="majorHAnsi" w:cstheme="majorHAnsi"/>
          <w:lang w:val="en-US"/>
        </w:rPr>
        <w:t>°</w:t>
      </w:r>
      <w:r w:rsidR="00A17424" w:rsidRPr="00823A7D">
        <w:rPr>
          <w:rFonts w:asciiTheme="majorHAnsi" w:hAnsiTheme="majorHAnsi" w:cstheme="majorHAnsi"/>
          <w:lang w:val="en-US"/>
        </w:rPr>
        <w:t xml:space="preserve"> live</w:t>
      </w:r>
      <w:r w:rsidRPr="00823A7D">
        <w:rPr>
          <w:rFonts w:asciiTheme="majorHAnsi" w:hAnsiTheme="majorHAnsi" w:cstheme="majorHAnsi"/>
          <w:lang w:val="en-US"/>
        </w:rPr>
        <w:t xml:space="preserve"> xenografts at 4 dpi with </w:t>
      </w:r>
      <w:proofErr w:type="spellStart"/>
      <w:r w:rsidRPr="00823A7D">
        <w:rPr>
          <w:rFonts w:asciiTheme="majorHAnsi" w:hAnsiTheme="majorHAnsi" w:cstheme="majorHAnsi"/>
          <w:lang w:val="en-US"/>
        </w:rPr>
        <w:t>micrometastas</w:t>
      </w:r>
      <w:r w:rsidR="004C305F" w:rsidRPr="00823A7D">
        <w:rPr>
          <w:rFonts w:asciiTheme="majorHAnsi" w:hAnsiTheme="majorHAnsi" w:cstheme="majorHAnsi"/>
          <w:lang w:val="en-US"/>
        </w:rPr>
        <w:t>i</w:t>
      </w:r>
      <w:r w:rsidRPr="00823A7D">
        <w:rPr>
          <w:rFonts w:asciiTheme="majorHAnsi" w:hAnsiTheme="majorHAnsi" w:cstheme="majorHAnsi"/>
          <w:lang w:val="en-US"/>
        </w:rPr>
        <w:t>s</w:t>
      </w:r>
      <w:proofErr w:type="spellEnd"/>
      <w:r w:rsidRPr="00823A7D">
        <w:rPr>
          <w:rFonts w:asciiTheme="majorHAnsi" w:hAnsiTheme="majorHAnsi" w:cstheme="majorHAnsi"/>
          <w:lang w:val="en-US"/>
        </w:rPr>
        <w:t xml:space="preserve"> in the CHT</w:t>
      </w:r>
      <w:r w:rsidR="00E016B7" w:rsidRPr="00823A7D">
        <w:rPr>
          <w:rFonts w:asciiTheme="majorHAnsi" w:hAnsiTheme="majorHAnsi" w:cstheme="majorHAnsi"/>
          <w:lang w:val="en-US"/>
        </w:rPr>
        <w:tab/>
      </w:r>
      <w:r w:rsidRPr="00823A7D">
        <w:rPr>
          <w:rFonts w:asciiTheme="majorHAnsi" w:hAnsiTheme="majorHAnsi" w:cstheme="majorHAnsi"/>
          <w:lang w:val="en-US"/>
        </w:rPr>
        <w:t xml:space="preserve"> ×</w:t>
      </w:r>
      <w:r w:rsidR="00345B65" w:rsidRPr="00823A7D">
        <w:rPr>
          <w:rFonts w:asciiTheme="majorHAnsi" w:hAnsiTheme="majorHAnsi" w:cstheme="majorHAnsi"/>
          <w:lang w:val="en-US"/>
        </w:rPr>
        <w:t xml:space="preserve"> </w:t>
      </w:r>
      <w:r w:rsidRPr="00823A7D">
        <w:rPr>
          <w:rFonts w:asciiTheme="majorHAnsi" w:hAnsiTheme="majorHAnsi" w:cstheme="majorHAnsi"/>
          <w:lang w:val="en-US"/>
        </w:rPr>
        <w:t>100</w:t>
      </w:r>
    </w:p>
    <w:p w14:paraId="0000007C" w14:textId="60557AA7" w:rsidR="009A0DD1" w:rsidRPr="00823A7D" w:rsidRDefault="00A53CD1" w:rsidP="00AF2BAB">
      <w:pPr>
        <w:pStyle w:val="ListParagraph"/>
        <w:pBdr>
          <w:top w:val="nil"/>
          <w:left w:val="nil"/>
          <w:bottom w:val="nil"/>
          <w:right w:val="nil"/>
          <w:between w:val="nil"/>
        </w:pBdr>
        <w:ind w:left="0"/>
        <w:contextualSpacing/>
        <w:jc w:val="both"/>
        <w:rPr>
          <w:rFonts w:asciiTheme="majorHAnsi" w:hAnsiTheme="majorHAnsi" w:cstheme="majorHAnsi"/>
          <w:lang w:val="en-US"/>
        </w:rPr>
      </w:pPr>
      <w:r w:rsidRPr="00823A7D">
        <w:rPr>
          <w:rFonts w:asciiTheme="majorHAnsi" w:hAnsiTheme="majorHAnsi" w:cstheme="majorHAnsi"/>
          <w:noProof/>
          <w:lang w:val="en-US"/>
        </w:rPr>
        <mc:AlternateContent>
          <mc:Choice Requires="wps">
            <w:drawing>
              <wp:anchor distT="0" distB="0" distL="114300" distR="114300" simplePos="0" relativeHeight="251665408" behindDoc="0" locked="0" layoutInCell="1" allowOverlap="1" wp14:anchorId="63A31A0C" wp14:editId="085F36DE">
                <wp:simplePos x="0" y="0"/>
                <wp:positionH relativeFrom="column">
                  <wp:posOffset>1032020</wp:posOffset>
                </wp:positionH>
                <wp:positionV relativeFrom="paragraph">
                  <wp:posOffset>24130</wp:posOffset>
                </wp:positionV>
                <wp:extent cx="396000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3960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AB10C5"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25pt,1.9pt" to="393.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" strokecolor="black [3213]" strokeweight="1pt"/>
            </w:pict>
          </mc:Fallback>
        </mc:AlternateContent>
      </w:r>
      <w:r w:rsidR="00B92D98" w:rsidRPr="00823A7D">
        <w:rPr>
          <w:rFonts w:asciiTheme="majorHAnsi" w:hAnsiTheme="majorHAnsi" w:cstheme="majorHAnsi"/>
          <w:lang w:val="en-US"/>
        </w:rPr>
        <w:t xml:space="preserve"> </w:t>
      </w:r>
      <w:r w:rsidR="00B4266E" w:rsidRPr="00823A7D">
        <w:rPr>
          <w:rFonts w:asciiTheme="majorHAnsi" w:hAnsiTheme="majorHAnsi" w:cstheme="majorHAnsi"/>
          <w:lang w:val="en-US"/>
        </w:rPr>
        <w:t xml:space="preserve">total </w:t>
      </w:r>
      <w:r w:rsidR="00B92D98" w:rsidRPr="00823A7D">
        <w:rPr>
          <w:rFonts w:asciiTheme="majorHAnsi" w:hAnsiTheme="majorHAnsi" w:cstheme="majorHAnsi"/>
          <w:lang w:val="en-US"/>
        </w:rPr>
        <w:t>n</w:t>
      </w:r>
      <w:r w:rsidR="00B822A7">
        <w:rPr>
          <w:rFonts w:asciiTheme="majorHAnsi" w:hAnsiTheme="majorHAnsi" w:cstheme="majorHAnsi"/>
          <w:lang w:val="en-US"/>
        </w:rPr>
        <w:t>°</w:t>
      </w:r>
      <w:r w:rsidR="00B4266E" w:rsidRPr="00823A7D">
        <w:rPr>
          <w:rFonts w:asciiTheme="majorHAnsi" w:hAnsiTheme="majorHAnsi" w:cstheme="majorHAnsi"/>
          <w:lang w:val="en-US"/>
        </w:rPr>
        <w:t xml:space="preserve"> of live xenografts at 4 dpi</w:t>
      </w:r>
    </w:p>
    <w:p w14:paraId="0000007D"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7E" w14:textId="2002C7A0" w:rsidR="009A0DD1"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 xml:space="preserve">According to the experimental set up, select the xenografts of interest and euthanize them with </w:t>
      </w:r>
      <w:r w:rsidR="007221B6">
        <w:rPr>
          <w:rFonts w:asciiTheme="majorHAnsi" w:hAnsiTheme="majorHAnsi" w:cstheme="majorHAnsi"/>
          <w:sz w:val="24"/>
          <w:szCs w:val="24"/>
        </w:rPr>
        <w:t xml:space="preserve">25x </w:t>
      </w:r>
      <w:r w:rsidRPr="00823A7D">
        <w:rPr>
          <w:rFonts w:asciiTheme="majorHAnsi" w:hAnsiTheme="majorHAnsi" w:cstheme="majorHAnsi"/>
          <w:sz w:val="24"/>
          <w:szCs w:val="24"/>
        </w:rPr>
        <w:t>Tricaine (</w:t>
      </w:r>
      <w:r w:rsidRPr="00823A7D">
        <w:rPr>
          <w:rFonts w:asciiTheme="majorHAnsi" w:hAnsiTheme="majorHAnsi" w:cstheme="majorHAnsi"/>
          <w:b/>
          <w:bCs/>
          <w:sz w:val="24"/>
          <w:szCs w:val="24"/>
        </w:rPr>
        <w:t>Table 3</w:t>
      </w:r>
      <w:r w:rsidRPr="00823A7D">
        <w:rPr>
          <w:rFonts w:asciiTheme="majorHAnsi" w:hAnsiTheme="majorHAnsi" w:cstheme="majorHAnsi"/>
          <w:sz w:val="24"/>
          <w:szCs w:val="24"/>
        </w:rPr>
        <w:t>).</w:t>
      </w:r>
    </w:p>
    <w:p w14:paraId="1F8AA585" w14:textId="5C44A39B" w:rsidR="007221B6" w:rsidRPr="00823A7D" w:rsidRDefault="007221B6" w:rsidP="00AF2BAB">
      <w:pPr>
        <w:spacing w:line="240" w:lineRule="auto"/>
        <w:contextualSpacing/>
        <w:jc w:val="both"/>
        <w:rPr>
          <w:rFonts w:asciiTheme="majorHAnsi" w:hAnsiTheme="majorHAnsi" w:cstheme="majorHAnsi"/>
          <w:sz w:val="24"/>
          <w:szCs w:val="24"/>
        </w:rPr>
      </w:pPr>
    </w:p>
    <w:p w14:paraId="0000007F" w14:textId="0A3C22B9"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Fix them in 4% formaldehyde (FA) for at least 4 hours at room temperature (RT) </w:t>
      </w:r>
      <w:r w:rsidR="002322DB" w:rsidRPr="00823A7D">
        <w:rPr>
          <w:rFonts w:asciiTheme="majorHAnsi" w:hAnsiTheme="majorHAnsi" w:cstheme="majorHAnsi"/>
          <w:sz w:val="24"/>
          <w:szCs w:val="24"/>
        </w:rPr>
        <w:t>or overnight at 4</w:t>
      </w:r>
      <w:r w:rsidR="007221B6">
        <w:rPr>
          <w:rFonts w:asciiTheme="majorHAnsi" w:hAnsiTheme="majorHAnsi" w:cstheme="majorHAnsi"/>
          <w:sz w:val="24"/>
          <w:szCs w:val="24"/>
        </w:rPr>
        <w:t xml:space="preserve"> °</w:t>
      </w:r>
      <w:r w:rsidR="002322DB" w:rsidRPr="00823A7D">
        <w:rPr>
          <w:rFonts w:asciiTheme="majorHAnsi" w:hAnsiTheme="majorHAnsi" w:cstheme="majorHAnsi"/>
          <w:sz w:val="24"/>
          <w:szCs w:val="24"/>
        </w:rPr>
        <w:t>C</w:t>
      </w:r>
      <w:r w:rsidR="00BE7A5A" w:rsidRPr="00823A7D">
        <w:rPr>
          <w:rFonts w:asciiTheme="majorHAnsi" w:hAnsiTheme="majorHAnsi" w:cstheme="majorHAnsi"/>
          <w:sz w:val="24"/>
          <w:szCs w:val="24"/>
        </w:rPr>
        <w:t>.</w:t>
      </w:r>
      <w:r w:rsidR="002322DB" w:rsidRPr="00823A7D">
        <w:rPr>
          <w:rFonts w:asciiTheme="majorHAnsi" w:hAnsiTheme="majorHAnsi" w:cstheme="majorHAnsi"/>
          <w:sz w:val="24"/>
          <w:szCs w:val="24"/>
        </w:rPr>
        <w:t xml:space="preserve"> </w:t>
      </w:r>
    </w:p>
    <w:p w14:paraId="4D11704C" w14:textId="77777777" w:rsidR="002A08BE" w:rsidRPr="00823A7D" w:rsidRDefault="002A08BE" w:rsidP="00AF2BAB">
      <w:pPr>
        <w:pStyle w:val="ListParagraph"/>
        <w:ind w:left="0"/>
        <w:contextualSpacing/>
        <w:jc w:val="both"/>
        <w:rPr>
          <w:rFonts w:asciiTheme="majorHAnsi" w:hAnsiTheme="majorHAnsi" w:cstheme="majorHAnsi"/>
          <w:lang w:val="en-US"/>
        </w:rPr>
      </w:pPr>
    </w:p>
    <w:p w14:paraId="00000080" w14:textId="1D9D27F0" w:rsidR="009A0DD1" w:rsidRPr="00823A7D" w:rsidRDefault="006934E0" w:rsidP="00AF2BAB">
      <w:pPr>
        <w:spacing w:line="240" w:lineRule="auto"/>
        <w:contextualSpacing/>
        <w:jc w:val="both"/>
        <w:rPr>
          <w:rFonts w:asciiTheme="majorHAnsi" w:hAnsiTheme="majorHAnsi" w:cstheme="majorHAnsi"/>
          <w:strike/>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Use methanol-free formaldehyde (16% FA) diluted at 4% in PBS/0.1% Triton. </w:t>
      </w:r>
      <w:r w:rsidR="002322DB" w:rsidRPr="00823A7D">
        <w:rPr>
          <w:rFonts w:asciiTheme="majorHAnsi" w:hAnsiTheme="majorHAnsi" w:cstheme="majorHAnsi"/>
          <w:sz w:val="24"/>
          <w:szCs w:val="24"/>
        </w:rPr>
        <w:t>Fill the tubes to the top with fixative. P</w:t>
      </w:r>
      <w:r w:rsidR="00B4266E" w:rsidRPr="00823A7D">
        <w:rPr>
          <w:rFonts w:asciiTheme="majorHAnsi" w:hAnsiTheme="majorHAnsi" w:cstheme="majorHAnsi"/>
          <w:sz w:val="24"/>
          <w:szCs w:val="24"/>
        </w:rPr>
        <w:t xml:space="preserve">osition the tubes horizontally </w:t>
      </w:r>
      <w:r w:rsidR="00DD7053" w:rsidRPr="00823A7D">
        <w:rPr>
          <w:rFonts w:asciiTheme="majorHAnsi" w:hAnsiTheme="majorHAnsi" w:cstheme="majorHAnsi"/>
          <w:sz w:val="24"/>
          <w:szCs w:val="24"/>
        </w:rPr>
        <w:t>to</w:t>
      </w:r>
      <w:r w:rsidR="00B4266E" w:rsidRPr="00823A7D">
        <w:rPr>
          <w:rFonts w:asciiTheme="majorHAnsi" w:hAnsiTheme="majorHAnsi" w:cstheme="majorHAnsi"/>
          <w:sz w:val="24"/>
          <w:szCs w:val="24"/>
        </w:rPr>
        <w:t xml:space="preserve"> ensure a homogeneous fixation of all xenografts</w:t>
      </w:r>
      <w:r w:rsidR="002322DB" w:rsidRPr="00823A7D">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increasing permeability and preventing </w:t>
      </w:r>
      <w:r w:rsidR="00FB0097" w:rsidRPr="00823A7D">
        <w:rPr>
          <w:rFonts w:asciiTheme="majorHAnsi" w:hAnsiTheme="majorHAnsi" w:cstheme="majorHAnsi"/>
          <w:sz w:val="24"/>
          <w:szCs w:val="24"/>
        </w:rPr>
        <w:t xml:space="preserve">the </w:t>
      </w:r>
      <w:r w:rsidR="00B4266E" w:rsidRPr="00823A7D">
        <w:rPr>
          <w:rFonts w:asciiTheme="majorHAnsi" w:hAnsiTheme="majorHAnsi" w:cstheme="majorHAnsi"/>
          <w:sz w:val="24"/>
          <w:szCs w:val="24"/>
        </w:rPr>
        <w:t xml:space="preserve">zebrafish from aggregating at the bottom. </w:t>
      </w:r>
    </w:p>
    <w:p w14:paraId="0E973A1C" w14:textId="77777777" w:rsidR="002A08BE" w:rsidRPr="00823A7D" w:rsidRDefault="002A08BE" w:rsidP="00AF2BAB">
      <w:pPr>
        <w:pStyle w:val="ListParagraph"/>
        <w:ind w:left="0"/>
        <w:contextualSpacing/>
        <w:jc w:val="both"/>
        <w:rPr>
          <w:rFonts w:asciiTheme="majorHAnsi" w:hAnsiTheme="majorHAnsi" w:cstheme="majorHAnsi"/>
          <w:lang w:val="en-US"/>
        </w:rPr>
      </w:pPr>
    </w:p>
    <w:p w14:paraId="78751FC6" w14:textId="10E9DF38" w:rsidR="002A08BE"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Alternatively fix them with PIPES (Per 1</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mL: 100</w:t>
      </w:r>
      <w:r w:rsidR="00B822A7">
        <w:rPr>
          <w:rFonts w:asciiTheme="majorHAnsi" w:hAnsiTheme="majorHAnsi" w:cstheme="majorHAnsi"/>
          <w:sz w:val="24"/>
          <w:szCs w:val="24"/>
        </w:rPr>
        <w:t xml:space="preserve"> </w:t>
      </w:r>
      <w:r w:rsidR="00BE7A5A" w:rsidRPr="00823A7D">
        <w:rPr>
          <w:rFonts w:asciiTheme="majorHAnsi" w:hAnsiTheme="majorHAnsi" w:cstheme="majorHAnsi"/>
          <w:sz w:val="24"/>
          <w:szCs w:val="24"/>
        </w:rPr>
        <w:t>μL</w:t>
      </w:r>
      <w:r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Pr="00823A7D">
        <w:rPr>
          <w:rFonts w:asciiTheme="majorHAnsi" w:hAnsiTheme="majorHAnsi" w:cstheme="majorHAnsi"/>
          <w:sz w:val="24"/>
          <w:szCs w:val="24"/>
        </w:rPr>
        <w:t>1</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M PIPES sodium salt (4</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°C); 1</w:t>
      </w:r>
      <w:r w:rsidR="00B822A7">
        <w:rPr>
          <w:rFonts w:asciiTheme="majorHAnsi" w:hAnsiTheme="majorHAnsi" w:cstheme="majorHAnsi"/>
          <w:sz w:val="24"/>
          <w:szCs w:val="24"/>
        </w:rPr>
        <w:t xml:space="preserve"> </w:t>
      </w:r>
      <w:r w:rsidR="00BE7A5A" w:rsidRPr="00823A7D">
        <w:rPr>
          <w:rFonts w:asciiTheme="majorHAnsi" w:hAnsiTheme="majorHAnsi" w:cstheme="majorHAnsi"/>
          <w:sz w:val="24"/>
          <w:szCs w:val="24"/>
        </w:rPr>
        <w:t>μL</w:t>
      </w:r>
      <w:r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Pr="00823A7D">
        <w:rPr>
          <w:rFonts w:asciiTheme="majorHAnsi" w:hAnsiTheme="majorHAnsi" w:cstheme="majorHAnsi"/>
          <w:sz w:val="24"/>
          <w:szCs w:val="24"/>
        </w:rPr>
        <w:t>1</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M MgSO</w:t>
      </w:r>
      <w:r w:rsidRPr="00823A7D">
        <w:rPr>
          <w:rFonts w:asciiTheme="majorHAnsi" w:hAnsiTheme="majorHAnsi" w:cstheme="majorHAnsi"/>
          <w:sz w:val="24"/>
          <w:szCs w:val="24"/>
          <w:vertAlign w:val="subscript"/>
        </w:rPr>
        <w:t xml:space="preserve">4 </w:t>
      </w:r>
      <w:r w:rsidRPr="00823A7D">
        <w:rPr>
          <w:rFonts w:asciiTheme="majorHAnsi" w:hAnsiTheme="majorHAnsi" w:cstheme="majorHAnsi"/>
          <w:sz w:val="24"/>
          <w:szCs w:val="24"/>
        </w:rPr>
        <w:t>(RT); 4</w:t>
      </w:r>
      <w:r w:rsidR="00B822A7">
        <w:rPr>
          <w:rFonts w:asciiTheme="majorHAnsi" w:hAnsiTheme="majorHAnsi" w:cstheme="majorHAnsi"/>
          <w:sz w:val="24"/>
          <w:szCs w:val="24"/>
        </w:rPr>
        <w:t xml:space="preserve"> </w:t>
      </w:r>
      <w:r w:rsidR="00BE7A5A" w:rsidRPr="00823A7D">
        <w:rPr>
          <w:rFonts w:asciiTheme="majorHAnsi" w:hAnsiTheme="majorHAnsi" w:cstheme="majorHAnsi"/>
          <w:sz w:val="24"/>
          <w:szCs w:val="24"/>
        </w:rPr>
        <w:t>μL</w:t>
      </w:r>
      <w:r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Pr="00823A7D">
        <w:rPr>
          <w:rFonts w:asciiTheme="majorHAnsi" w:hAnsiTheme="majorHAnsi" w:cstheme="majorHAnsi"/>
          <w:sz w:val="24"/>
          <w:szCs w:val="24"/>
        </w:rPr>
        <w:t>0.5</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M EGTA (RT); 93.7</w:t>
      </w:r>
      <w:r w:rsidR="00B822A7">
        <w:rPr>
          <w:rFonts w:asciiTheme="majorHAnsi" w:hAnsiTheme="majorHAnsi" w:cstheme="majorHAnsi"/>
          <w:sz w:val="24"/>
          <w:szCs w:val="24"/>
        </w:rPr>
        <w:t xml:space="preserve"> </w:t>
      </w:r>
      <w:r w:rsidR="00BE7A5A" w:rsidRPr="00823A7D">
        <w:rPr>
          <w:rFonts w:asciiTheme="majorHAnsi" w:hAnsiTheme="majorHAnsi" w:cstheme="majorHAnsi"/>
          <w:sz w:val="24"/>
          <w:szCs w:val="24"/>
        </w:rPr>
        <w:t>μL</w:t>
      </w:r>
      <w:r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Pr="00823A7D">
        <w:rPr>
          <w:rFonts w:asciiTheme="majorHAnsi" w:hAnsiTheme="majorHAnsi" w:cstheme="majorHAnsi"/>
          <w:sz w:val="24"/>
          <w:szCs w:val="24"/>
        </w:rPr>
        <w:t>16% FA (RT); 801.3</w:t>
      </w:r>
      <w:r w:rsidR="00B822A7">
        <w:rPr>
          <w:rFonts w:asciiTheme="majorHAnsi" w:hAnsiTheme="majorHAnsi" w:cstheme="majorHAnsi"/>
          <w:sz w:val="24"/>
          <w:szCs w:val="24"/>
        </w:rPr>
        <w:t xml:space="preserve"> </w:t>
      </w:r>
      <w:r w:rsidR="00BE7A5A" w:rsidRPr="00823A7D">
        <w:rPr>
          <w:rFonts w:asciiTheme="majorHAnsi" w:hAnsiTheme="majorHAnsi" w:cstheme="majorHAnsi"/>
          <w:sz w:val="24"/>
          <w:szCs w:val="24"/>
        </w:rPr>
        <w:t>μL</w:t>
      </w:r>
      <w:r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Pr="00823A7D">
        <w:rPr>
          <w:rFonts w:asciiTheme="majorHAnsi" w:hAnsiTheme="majorHAnsi" w:cstheme="majorHAnsi"/>
          <w:sz w:val="24"/>
          <w:szCs w:val="24"/>
        </w:rPr>
        <w:t>ddH</w:t>
      </w:r>
      <w:r w:rsidRPr="00823A7D">
        <w:rPr>
          <w:rFonts w:asciiTheme="majorHAnsi" w:hAnsiTheme="majorHAnsi" w:cstheme="majorHAnsi"/>
          <w:sz w:val="24"/>
          <w:szCs w:val="24"/>
          <w:vertAlign w:val="subscript"/>
        </w:rPr>
        <w:t>2</w:t>
      </w:r>
      <w:r w:rsidRPr="00823A7D">
        <w:rPr>
          <w:rFonts w:asciiTheme="majorHAnsi" w:hAnsiTheme="majorHAnsi" w:cstheme="majorHAnsi"/>
          <w:sz w:val="24"/>
          <w:szCs w:val="24"/>
        </w:rPr>
        <w:t>O).</w:t>
      </w:r>
    </w:p>
    <w:p w14:paraId="691D24FC" w14:textId="77777777" w:rsidR="00812850" w:rsidRPr="00823A7D" w:rsidRDefault="00812850" w:rsidP="00AF2BAB">
      <w:pPr>
        <w:spacing w:line="240" w:lineRule="auto"/>
        <w:contextualSpacing/>
        <w:jc w:val="both"/>
        <w:rPr>
          <w:rFonts w:asciiTheme="majorHAnsi" w:hAnsiTheme="majorHAnsi" w:cstheme="majorHAnsi"/>
          <w:sz w:val="24"/>
          <w:szCs w:val="24"/>
        </w:rPr>
      </w:pPr>
    </w:p>
    <w:p w14:paraId="00000082" w14:textId="187A5BAD"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PIPES preserves the fluorescence of RFP and mCherry transgenic lines better than 4% FA.</w:t>
      </w:r>
    </w:p>
    <w:p w14:paraId="01D8B9D5" w14:textId="77777777" w:rsidR="00B92D98" w:rsidRPr="00823A7D" w:rsidRDefault="00B92D98" w:rsidP="00AF2BAB">
      <w:pPr>
        <w:pStyle w:val="ListParagraph"/>
        <w:ind w:left="0"/>
        <w:contextualSpacing/>
        <w:jc w:val="both"/>
        <w:rPr>
          <w:rFonts w:asciiTheme="majorHAnsi" w:hAnsiTheme="majorHAnsi" w:cstheme="majorHAnsi"/>
          <w:lang w:val="en-US"/>
        </w:rPr>
      </w:pPr>
    </w:p>
    <w:p w14:paraId="00000083" w14:textId="55235A45" w:rsidR="009A0DD1" w:rsidRPr="00823A7D"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If the immunostaining will be performed on a different day, replace</w:t>
      </w:r>
      <w:r w:rsidR="005361C1" w:rsidRPr="00823A7D">
        <w:rPr>
          <w:rFonts w:asciiTheme="majorHAnsi" w:hAnsiTheme="majorHAnsi" w:cstheme="majorHAnsi"/>
          <w:sz w:val="24"/>
          <w:szCs w:val="24"/>
        </w:rPr>
        <w:t xml:space="preserve"> the FA</w:t>
      </w:r>
      <w:r w:rsidRPr="00823A7D">
        <w:rPr>
          <w:rFonts w:asciiTheme="majorHAnsi" w:hAnsiTheme="majorHAnsi" w:cstheme="majorHAnsi"/>
          <w:sz w:val="24"/>
          <w:szCs w:val="24"/>
        </w:rPr>
        <w:t xml:space="preserve"> with 100% methanol (MetOH). Xenografts fixed in 100% methanol can be stored at -20</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C indefinitely.</w:t>
      </w:r>
    </w:p>
    <w:p w14:paraId="7C435067" w14:textId="77777777" w:rsidR="002A08BE" w:rsidRPr="00823A7D" w:rsidRDefault="002A08BE" w:rsidP="00AF2BAB">
      <w:pPr>
        <w:spacing w:line="240" w:lineRule="auto"/>
        <w:contextualSpacing/>
        <w:jc w:val="both"/>
        <w:rPr>
          <w:rFonts w:asciiTheme="majorHAnsi" w:hAnsiTheme="majorHAnsi" w:cstheme="majorHAnsi"/>
          <w:sz w:val="24"/>
          <w:szCs w:val="24"/>
        </w:rPr>
      </w:pPr>
    </w:p>
    <w:p w14:paraId="00000084" w14:textId="6E9FF021"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w:t>
      </w:r>
      <w:proofErr w:type="spellStart"/>
      <w:r w:rsidR="00B4266E" w:rsidRPr="00823A7D">
        <w:rPr>
          <w:rFonts w:asciiTheme="majorHAnsi" w:hAnsiTheme="majorHAnsi" w:cstheme="majorHAnsi"/>
          <w:sz w:val="24"/>
          <w:szCs w:val="24"/>
        </w:rPr>
        <w:t>MetOH</w:t>
      </w:r>
      <w:proofErr w:type="spellEnd"/>
      <w:r w:rsidR="00B4266E" w:rsidRPr="00823A7D">
        <w:rPr>
          <w:rFonts w:asciiTheme="majorHAnsi" w:hAnsiTheme="majorHAnsi" w:cstheme="majorHAnsi"/>
          <w:sz w:val="24"/>
          <w:szCs w:val="24"/>
        </w:rPr>
        <w:t xml:space="preserve"> can impair the efficiency of some </w:t>
      </w:r>
      <w:proofErr w:type="spellStart"/>
      <w:r w:rsidR="00B4266E" w:rsidRPr="00823A7D">
        <w:rPr>
          <w:rFonts w:asciiTheme="majorHAnsi" w:hAnsiTheme="majorHAnsi" w:cstheme="majorHAnsi"/>
          <w:sz w:val="24"/>
          <w:szCs w:val="24"/>
        </w:rPr>
        <w:t>stainings</w:t>
      </w:r>
      <w:proofErr w:type="spellEnd"/>
      <w:r w:rsidR="00B4266E" w:rsidRPr="00823A7D">
        <w:rPr>
          <w:rFonts w:asciiTheme="majorHAnsi" w:hAnsiTheme="majorHAnsi" w:cstheme="majorHAnsi"/>
          <w:sz w:val="24"/>
          <w:szCs w:val="24"/>
        </w:rPr>
        <w:t xml:space="preserve"> (i.e.</w:t>
      </w:r>
      <w:r w:rsidR="00B822A7">
        <w:rPr>
          <w:rFonts w:asciiTheme="majorHAnsi" w:hAnsiTheme="majorHAnsi" w:cstheme="majorHAnsi"/>
          <w:sz w:val="24"/>
          <w:szCs w:val="24"/>
        </w:rPr>
        <w:t>,</w:t>
      </w:r>
      <w:r w:rsidR="00B4266E" w:rsidRPr="00823A7D">
        <w:rPr>
          <w:rFonts w:asciiTheme="majorHAnsi" w:hAnsiTheme="majorHAnsi" w:cstheme="majorHAnsi"/>
          <w:sz w:val="24"/>
          <w:szCs w:val="24"/>
        </w:rPr>
        <w:t xml:space="preserve"> phalloidin) and quench some fluorescent labelling. Confirm the efficiency of </w:t>
      </w:r>
      <w:r w:rsidR="001D6098" w:rsidRPr="00823A7D">
        <w:rPr>
          <w:rFonts w:asciiTheme="majorHAnsi" w:hAnsiTheme="majorHAnsi" w:cstheme="majorHAnsi"/>
          <w:sz w:val="24"/>
          <w:szCs w:val="24"/>
        </w:rPr>
        <w:t xml:space="preserve">the </w:t>
      </w:r>
      <w:r w:rsidR="00B4266E" w:rsidRPr="00823A7D">
        <w:rPr>
          <w:rFonts w:asciiTheme="majorHAnsi" w:hAnsiTheme="majorHAnsi" w:cstheme="majorHAnsi"/>
          <w:sz w:val="24"/>
          <w:szCs w:val="24"/>
        </w:rPr>
        <w:t xml:space="preserve">antibodies in MetOH fixed samples beforehand. </w:t>
      </w:r>
    </w:p>
    <w:p w14:paraId="00000085"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86" w14:textId="7A765B38" w:rsidR="009A0DD1" w:rsidRPr="00823A7D" w:rsidRDefault="00B822A7" w:rsidP="00AF2BAB">
      <w:pPr>
        <w:pStyle w:val="ListParagraph"/>
        <w:numPr>
          <w:ilvl w:val="0"/>
          <w:numId w:val="3"/>
        </w:numPr>
        <w:ind w:left="0" w:firstLine="0"/>
        <w:contextualSpacing/>
        <w:jc w:val="both"/>
        <w:rPr>
          <w:rFonts w:asciiTheme="majorHAnsi" w:hAnsiTheme="majorHAnsi" w:cstheme="majorHAnsi"/>
          <w:b/>
          <w:iCs/>
          <w:lang w:val="en-US"/>
        </w:rPr>
      </w:pPr>
      <w:r w:rsidRPr="00823A7D">
        <w:rPr>
          <w:rFonts w:asciiTheme="majorHAnsi" w:hAnsiTheme="majorHAnsi" w:cstheme="majorHAnsi"/>
          <w:b/>
          <w:iCs/>
          <w:lang w:val="en-US"/>
        </w:rPr>
        <w:t xml:space="preserve">Whole mount immunostaining for confocal imaging </w:t>
      </w:r>
    </w:p>
    <w:p w14:paraId="57900461" w14:textId="77777777" w:rsidR="00B822A7" w:rsidRDefault="00B822A7" w:rsidP="00AF2BAB">
      <w:pPr>
        <w:spacing w:line="240" w:lineRule="auto"/>
        <w:contextualSpacing/>
        <w:jc w:val="both"/>
        <w:rPr>
          <w:rFonts w:asciiTheme="majorHAnsi" w:hAnsiTheme="majorHAnsi" w:cstheme="majorHAnsi"/>
          <w:sz w:val="24"/>
          <w:szCs w:val="24"/>
        </w:rPr>
      </w:pPr>
    </w:p>
    <w:p w14:paraId="00000088" w14:textId="550997F8" w:rsidR="009A0DD1" w:rsidRPr="00823A7D" w:rsidRDefault="00B822A7" w:rsidP="00AF2BAB">
      <w:pPr>
        <w:spacing w:line="240" w:lineRule="auto"/>
        <w:contextualSpacing/>
        <w:jc w:val="both"/>
        <w:rPr>
          <w:rFonts w:asciiTheme="majorHAnsi" w:hAnsiTheme="majorHAnsi" w:cstheme="majorHAnsi"/>
          <w:b/>
          <w:i/>
          <w:sz w:val="24"/>
          <w:szCs w:val="24"/>
        </w:rPr>
      </w:pPr>
      <w:r>
        <w:rPr>
          <w:rFonts w:asciiTheme="majorHAnsi" w:hAnsiTheme="majorHAnsi" w:cstheme="majorHAnsi"/>
          <w:sz w:val="24"/>
          <w:szCs w:val="24"/>
        </w:rPr>
        <w:t xml:space="preserve">NOTE: </w:t>
      </w:r>
      <w:r w:rsidR="00B4266E" w:rsidRPr="00823A7D">
        <w:rPr>
          <w:rFonts w:asciiTheme="majorHAnsi" w:hAnsiTheme="majorHAnsi" w:cstheme="majorHAnsi"/>
          <w:sz w:val="24"/>
          <w:szCs w:val="24"/>
        </w:rPr>
        <w:t>The whole mount immunofluorescence technique takes 3 days divided as follows: The first day is for permeabilization of the xenografts and primary antibody incubation. The second day for washing and secondary antibody incubation and the third day for washing, fixation of xenografts and storage in the mounting media</w:t>
      </w:r>
      <w:r w:rsidR="00DC41B3" w:rsidRPr="00823A7D">
        <w:rPr>
          <w:rFonts w:asciiTheme="majorHAnsi" w:hAnsiTheme="majorHAnsi" w:cstheme="majorHAnsi"/>
          <w:sz w:val="24"/>
          <w:szCs w:val="24"/>
        </w:rPr>
        <w:t>.</w:t>
      </w:r>
    </w:p>
    <w:p w14:paraId="5C35701A" w14:textId="1820C4BF" w:rsidR="00ED77EE" w:rsidRPr="00823A7D" w:rsidRDefault="00ED77EE" w:rsidP="00AF2BAB">
      <w:pPr>
        <w:spacing w:line="240" w:lineRule="auto"/>
        <w:contextualSpacing/>
        <w:jc w:val="both"/>
        <w:rPr>
          <w:rFonts w:asciiTheme="majorHAnsi" w:hAnsiTheme="majorHAnsi" w:cstheme="majorHAnsi"/>
          <w:b/>
          <w:sz w:val="24"/>
          <w:szCs w:val="24"/>
        </w:rPr>
      </w:pPr>
    </w:p>
    <w:p w14:paraId="55DB98D0" w14:textId="37F01715" w:rsidR="00ED77EE" w:rsidRDefault="00B4266E" w:rsidP="00AF2BAB">
      <w:pPr>
        <w:pStyle w:val="ListParagraph"/>
        <w:numPr>
          <w:ilvl w:val="1"/>
          <w:numId w:val="3"/>
        </w:numPr>
        <w:ind w:left="0" w:firstLine="0"/>
        <w:contextualSpacing/>
        <w:jc w:val="both"/>
        <w:rPr>
          <w:rFonts w:asciiTheme="majorHAnsi" w:hAnsiTheme="majorHAnsi" w:cstheme="majorHAnsi"/>
          <w:bCs/>
        </w:rPr>
      </w:pPr>
      <w:r w:rsidRPr="00B822A7">
        <w:rPr>
          <w:rFonts w:asciiTheme="majorHAnsi" w:hAnsiTheme="majorHAnsi" w:cstheme="majorHAnsi"/>
          <w:bCs/>
        </w:rPr>
        <w:t>Day 1</w:t>
      </w:r>
    </w:p>
    <w:p w14:paraId="10B24EEF" w14:textId="77777777" w:rsidR="00B822A7" w:rsidRPr="00B822A7" w:rsidRDefault="00B822A7" w:rsidP="00AF2BAB">
      <w:pPr>
        <w:pStyle w:val="ListParagraph"/>
        <w:ind w:left="0"/>
        <w:contextualSpacing/>
        <w:jc w:val="both"/>
        <w:rPr>
          <w:rFonts w:asciiTheme="majorHAnsi" w:hAnsiTheme="majorHAnsi" w:cstheme="majorHAnsi"/>
          <w:bCs/>
        </w:rPr>
      </w:pPr>
    </w:p>
    <w:p w14:paraId="1134A582" w14:textId="084049BC" w:rsidR="00B1406A"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If the xenografts were stored in 100% MetOH, rehydrate them by a series of decreasing MetOH concentrations (75%, 50%, 25% </w:t>
      </w:r>
      <w:proofErr w:type="spellStart"/>
      <w:r w:rsidRPr="00823A7D">
        <w:rPr>
          <w:rFonts w:asciiTheme="majorHAnsi" w:hAnsiTheme="majorHAnsi" w:cstheme="majorHAnsi"/>
          <w:sz w:val="24"/>
          <w:szCs w:val="24"/>
        </w:rPr>
        <w:t>MetOH</w:t>
      </w:r>
      <w:proofErr w:type="spellEnd"/>
      <w:r w:rsidRPr="00823A7D">
        <w:rPr>
          <w:rFonts w:asciiTheme="majorHAnsi" w:hAnsiTheme="majorHAnsi" w:cstheme="majorHAnsi"/>
          <w:sz w:val="24"/>
          <w:szCs w:val="24"/>
        </w:rPr>
        <w:t xml:space="preserve"> diluted in PBS/0.1%</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Triton).</w:t>
      </w:r>
      <w:r w:rsidR="00592C67"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If fixed in FA, replace it </w:t>
      </w:r>
      <w:r w:rsidR="00082585" w:rsidRPr="00823A7D">
        <w:rPr>
          <w:rFonts w:asciiTheme="majorHAnsi" w:hAnsiTheme="majorHAnsi" w:cstheme="majorHAnsi"/>
          <w:sz w:val="24"/>
          <w:szCs w:val="24"/>
        </w:rPr>
        <w:t>by PBS</w:t>
      </w:r>
      <w:r w:rsidR="004B67B7">
        <w:rPr>
          <w:rFonts w:asciiTheme="majorHAnsi" w:hAnsiTheme="majorHAnsi" w:cstheme="majorHAnsi"/>
          <w:sz w:val="24"/>
          <w:szCs w:val="24"/>
        </w:rPr>
        <w:t>/</w:t>
      </w:r>
      <w:r w:rsidRPr="00823A7D">
        <w:rPr>
          <w:rFonts w:asciiTheme="majorHAnsi" w:hAnsiTheme="majorHAnsi" w:cstheme="majorHAnsi"/>
          <w:sz w:val="24"/>
          <w:szCs w:val="24"/>
        </w:rPr>
        <w:t>0.1% Triton</w:t>
      </w:r>
      <w:r w:rsidR="00B92D98" w:rsidRPr="00823A7D">
        <w:rPr>
          <w:rFonts w:asciiTheme="majorHAnsi" w:hAnsiTheme="majorHAnsi" w:cstheme="majorHAnsi"/>
          <w:sz w:val="24"/>
          <w:szCs w:val="24"/>
        </w:rPr>
        <w:t>.</w:t>
      </w:r>
    </w:p>
    <w:p w14:paraId="40EC1EA5"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48596BBE" w14:textId="40E0FAD4" w:rsidR="00B16A5C" w:rsidRDefault="00B92D98"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w:t>
      </w:r>
      <w:r w:rsidR="00B4266E" w:rsidRPr="00823A7D">
        <w:rPr>
          <w:rFonts w:asciiTheme="majorHAnsi" w:hAnsiTheme="majorHAnsi" w:cstheme="majorHAnsi"/>
          <w:sz w:val="24"/>
          <w:szCs w:val="24"/>
        </w:rPr>
        <w:t>ash 4x for 5 minutes</w:t>
      </w:r>
      <w:r w:rsidRPr="00823A7D">
        <w:rPr>
          <w:rFonts w:asciiTheme="majorHAnsi" w:hAnsiTheme="majorHAnsi" w:cstheme="majorHAnsi"/>
          <w:sz w:val="24"/>
          <w:szCs w:val="24"/>
        </w:rPr>
        <w:t xml:space="preserve"> in PBS</w:t>
      </w:r>
      <w:r w:rsidR="004B67B7">
        <w:rPr>
          <w:rFonts w:asciiTheme="majorHAnsi" w:hAnsiTheme="majorHAnsi" w:cstheme="majorHAnsi"/>
          <w:sz w:val="24"/>
          <w:szCs w:val="24"/>
        </w:rPr>
        <w:t>/</w:t>
      </w:r>
      <w:r w:rsidRPr="00823A7D">
        <w:rPr>
          <w:rFonts w:asciiTheme="majorHAnsi" w:hAnsiTheme="majorHAnsi" w:cstheme="majorHAnsi"/>
          <w:sz w:val="24"/>
          <w:szCs w:val="24"/>
        </w:rPr>
        <w:t>0.1% Triton</w:t>
      </w:r>
      <w:r w:rsidR="00B4266E" w:rsidRPr="00823A7D">
        <w:rPr>
          <w:rFonts w:asciiTheme="majorHAnsi" w:hAnsiTheme="majorHAnsi" w:cstheme="majorHAnsi"/>
          <w:sz w:val="24"/>
          <w:szCs w:val="24"/>
        </w:rPr>
        <w:t>.</w:t>
      </w:r>
    </w:p>
    <w:p w14:paraId="1203811E"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8B" w14:textId="7FD405AE" w:rsidR="009A0DD1" w:rsidRPr="00823A7D"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Wash 1x for 5 minutes in H</w:t>
      </w:r>
      <w:r w:rsidRPr="00823A7D">
        <w:rPr>
          <w:rFonts w:asciiTheme="majorHAnsi" w:hAnsiTheme="majorHAnsi" w:cstheme="majorHAnsi"/>
          <w:sz w:val="24"/>
          <w:szCs w:val="24"/>
          <w:vertAlign w:val="subscript"/>
        </w:rPr>
        <w:t>2</w:t>
      </w:r>
      <w:r w:rsidRPr="00823A7D">
        <w:rPr>
          <w:rFonts w:asciiTheme="majorHAnsi" w:hAnsiTheme="majorHAnsi" w:cstheme="majorHAnsi"/>
          <w:sz w:val="24"/>
          <w:szCs w:val="24"/>
        </w:rPr>
        <w:t xml:space="preserve">O. </w:t>
      </w:r>
    </w:p>
    <w:p w14:paraId="54C22E41" w14:textId="77777777" w:rsidR="00592C67" w:rsidRPr="00823A7D" w:rsidRDefault="00592C67" w:rsidP="00AF2BAB">
      <w:pPr>
        <w:pStyle w:val="ListParagraph"/>
        <w:ind w:left="0"/>
        <w:contextualSpacing/>
        <w:jc w:val="both"/>
        <w:rPr>
          <w:rFonts w:asciiTheme="majorHAnsi" w:hAnsiTheme="majorHAnsi" w:cstheme="majorHAnsi"/>
          <w:lang w:val="en-US"/>
        </w:rPr>
      </w:pPr>
    </w:p>
    <w:p w14:paraId="0000008C" w14:textId="65EC231D"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T</w:t>
      </w:r>
      <w:r w:rsidR="00350EC4" w:rsidRPr="00823A7D">
        <w:rPr>
          <w:rFonts w:asciiTheme="majorHAnsi" w:hAnsiTheme="majorHAnsi" w:cstheme="majorHAnsi"/>
          <w:sz w:val="24"/>
          <w:szCs w:val="24"/>
        </w:rPr>
        <w:t>he t</w:t>
      </w:r>
      <w:r w:rsidR="00B4266E" w:rsidRPr="00823A7D">
        <w:rPr>
          <w:rFonts w:asciiTheme="majorHAnsi" w:hAnsiTheme="majorHAnsi" w:cstheme="majorHAnsi"/>
          <w:sz w:val="24"/>
          <w:szCs w:val="24"/>
        </w:rPr>
        <w:t>ubes must be positioned horizontally always in fixation, permeabilization and washing steps unless stated otherwise.</w:t>
      </w:r>
    </w:p>
    <w:p w14:paraId="040455CC" w14:textId="77777777" w:rsidR="00592C67" w:rsidRPr="00823A7D" w:rsidRDefault="00592C67" w:rsidP="00AF2BAB">
      <w:pPr>
        <w:spacing w:line="240" w:lineRule="auto"/>
        <w:contextualSpacing/>
        <w:jc w:val="both"/>
        <w:rPr>
          <w:rFonts w:asciiTheme="majorHAnsi" w:hAnsiTheme="majorHAnsi" w:cstheme="majorHAnsi"/>
          <w:sz w:val="24"/>
          <w:szCs w:val="24"/>
        </w:rPr>
      </w:pPr>
    </w:p>
    <w:p w14:paraId="5E1E8F10" w14:textId="3196C4BF" w:rsidR="00B92D98" w:rsidRPr="00823A7D" w:rsidRDefault="00B92D98"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Replace </w:t>
      </w:r>
      <w:r w:rsidR="00350EC4" w:rsidRPr="00823A7D">
        <w:rPr>
          <w:rFonts w:asciiTheme="majorHAnsi" w:hAnsiTheme="majorHAnsi" w:cstheme="majorHAnsi"/>
          <w:sz w:val="24"/>
          <w:szCs w:val="24"/>
        </w:rPr>
        <w:t xml:space="preserve">the </w:t>
      </w:r>
      <w:r w:rsidRPr="00823A7D">
        <w:rPr>
          <w:rFonts w:asciiTheme="majorHAnsi" w:hAnsiTheme="majorHAnsi" w:cstheme="majorHAnsi"/>
          <w:sz w:val="24"/>
          <w:szCs w:val="24"/>
        </w:rPr>
        <w:t>H</w:t>
      </w:r>
      <w:r w:rsidRPr="00823A7D">
        <w:rPr>
          <w:rFonts w:asciiTheme="majorHAnsi" w:hAnsiTheme="majorHAnsi" w:cstheme="majorHAnsi"/>
          <w:sz w:val="24"/>
          <w:szCs w:val="24"/>
          <w:vertAlign w:val="subscript"/>
        </w:rPr>
        <w:t>2</w:t>
      </w:r>
      <w:r w:rsidRPr="00823A7D">
        <w:rPr>
          <w:rFonts w:asciiTheme="majorHAnsi" w:hAnsiTheme="majorHAnsi" w:cstheme="majorHAnsi"/>
          <w:sz w:val="24"/>
          <w:szCs w:val="24"/>
        </w:rPr>
        <w:t>O for ice cold acetone and incubate at -20</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 xml:space="preserve">C for 7 </w:t>
      </w:r>
      <w:r w:rsidR="00C032C5" w:rsidRPr="00823A7D">
        <w:rPr>
          <w:rFonts w:asciiTheme="majorHAnsi" w:hAnsiTheme="majorHAnsi" w:cstheme="majorHAnsi"/>
          <w:sz w:val="24"/>
          <w:szCs w:val="24"/>
        </w:rPr>
        <w:t>minutes.</w:t>
      </w:r>
      <w:r w:rsidRPr="00823A7D">
        <w:rPr>
          <w:rFonts w:asciiTheme="majorHAnsi" w:hAnsiTheme="majorHAnsi" w:cstheme="majorHAnsi"/>
          <w:sz w:val="24"/>
          <w:szCs w:val="24"/>
        </w:rPr>
        <w:t xml:space="preserve"> </w:t>
      </w:r>
    </w:p>
    <w:p w14:paraId="7374AA58" w14:textId="77777777" w:rsidR="00ED77EE" w:rsidRPr="00823A7D" w:rsidRDefault="00ED77EE" w:rsidP="00AF2BAB">
      <w:pPr>
        <w:spacing w:line="240" w:lineRule="auto"/>
        <w:contextualSpacing/>
        <w:jc w:val="both"/>
        <w:rPr>
          <w:rFonts w:asciiTheme="majorHAnsi" w:hAnsiTheme="majorHAnsi" w:cstheme="majorHAnsi"/>
          <w:sz w:val="24"/>
          <w:szCs w:val="24"/>
        </w:rPr>
      </w:pPr>
    </w:p>
    <w:p w14:paraId="0000008E" w14:textId="03F8007F"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lastRenderedPageBreak/>
        <w:t>NOTE:</w:t>
      </w:r>
      <w:r w:rsidR="00B4266E" w:rsidRPr="00823A7D">
        <w:rPr>
          <w:rFonts w:asciiTheme="majorHAnsi" w:hAnsiTheme="majorHAnsi" w:cstheme="majorHAnsi"/>
          <w:sz w:val="24"/>
          <w:szCs w:val="24"/>
        </w:rPr>
        <w:t xml:space="preserve"> Place a 50</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mL tube with acetone at -20</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C so </w:t>
      </w:r>
      <w:r w:rsidR="002A1B40" w:rsidRPr="00823A7D">
        <w:rPr>
          <w:rFonts w:asciiTheme="majorHAnsi" w:hAnsiTheme="majorHAnsi" w:cstheme="majorHAnsi"/>
          <w:sz w:val="24"/>
          <w:szCs w:val="24"/>
        </w:rPr>
        <w:t>it is</w:t>
      </w:r>
      <w:r w:rsidR="00B4266E" w:rsidRPr="00823A7D">
        <w:rPr>
          <w:rFonts w:asciiTheme="majorHAnsi" w:hAnsiTheme="majorHAnsi" w:cstheme="majorHAnsi"/>
          <w:sz w:val="24"/>
          <w:szCs w:val="24"/>
        </w:rPr>
        <w:t xml:space="preserve"> ready to use. Microcentrifuge tubes must be positioned </w:t>
      </w:r>
      <w:r w:rsidR="00B4266E" w:rsidRPr="00823A7D">
        <w:rPr>
          <w:rFonts w:asciiTheme="majorHAnsi" w:hAnsiTheme="majorHAnsi" w:cstheme="majorHAnsi"/>
          <w:b/>
          <w:sz w:val="24"/>
          <w:szCs w:val="24"/>
        </w:rPr>
        <w:t xml:space="preserve">vertically </w:t>
      </w:r>
      <w:r w:rsidR="00B4266E" w:rsidRPr="00823A7D">
        <w:rPr>
          <w:rFonts w:asciiTheme="majorHAnsi" w:hAnsiTheme="majorHAnsi" w:cstheme="majorHAnsi"/>
          <w:sz w:val="24"/>
          <w:szCs w:val="24"/>
        </w:rPr>
        <w:t>on a rack so</w:t>
      </w:r>
      <w:r w:rsidR="00C1598A" w:rsidRPr="00823A7D">
        <w:rPr>
          <w:rFonts w:asciiTheme="majorHAnsi" w:hAnsiTheme="majorHAnsi" w:cstheme="majorHAnsi"/>
          <w:sz w:val="24"/>
          <w:szCs w:val="24"/>
        </w:rPr>
        <w:t xml:space="preserve"> that</w:t>
      </w:r>
      <w:r w:rsidR="00B4266E" w:rsidRPr="00823A7D">
        <w:rPr>
          <w:rFonts w:asciiTheme="majorHAnsi" w:hAnsiTheme="majorHAnsi" w:cstheme="majorHAnsi"/>
          <w:sz w:val="24"/>
          <w:szCs w:val="24"/>
        </w:rPr>
        <w:t xml:space="preserve"> </w:t>
      </w:r>
      <w:r w:rsidR="003B4AA3" w:rsidRPr="00823A7D">
        <w:rPr>
          <w:rFonts w:asciiTheme="majorHAnsi" w:hAnsiTheme="majorHAnsi" w:cstheme="majorHAnsi"/>
          <w:sz w:val="24"/>
          <w:szCs w:val="24"/>
        </w:rPr>
        <w:t xml:space="preserve">the </w:t>
      </w:r>
      <w:r w:rsidR="00B92D98" w:rsidRPr="00823A7D">
        <w:rPr>
          <w:rFonts w:asciiTheme="majorHAnsi" w:hAnsiTheme="majorHAnsi" w:cstheme="majorHAnsi"/>
          <w:sz w:val="24"/>
          <w:szCs w:val="24"/>
        </w:rPr>
        <w:t>acetone does not leak out</w:t>
      </w:r>
      <w:r w:rsidR="00B4266E" w:rsidRPr="00823A7D">
        <w:rPr>
          <w:rFonts w:asciiTheme="majorHAnsi" w:hAnsiTheme="majorHAnsi" w:cstheme="majorHAnsi"/>
          <w:sz w:val="24"/>
          <w:szCs w:val="24"/>
        </w:rPr>
        <w:t>.</w:t>
      </w:r>
    </w:p>
    <w:p w14:paraId="718D74FC" w14:textId="77777777" w:rsidR="00592C67" w:rsidRPr="00823A7D" w:rsidRDefault="00592C67" w:rsidP="00AF2BAB">
      <w:pPr>
        <w:spacing w:line="240" w:lineRule="auto"/>
        <w:contextualSpacing/>
        <w:jc w:val="both"/>
        <w:rPr>
          <w:rFonts w:asciiTheme="majorHAnsi" w:hAnsiTheme="majorHAnsi" w:cstheme="majorHAnsi"/>
          <w:sz w:val="24"/>
          <w:szCs w:val="24"/>
        </w:rPr>
      </w:pPr>
    </w:p>
    <w:p w14:paraId="0000008F" w14:textId="7B73F01C" w:rsidR="009A0DD1" w:rsidRDefault="00823A7D" w:rsidP="00AF2BAB">
      <w:pPr>
        <w:numPr>
          <w:ilvl w:val="2"/>
          <w:numId w:val="3"/>
        </w:numPr>
        <w:spacing w:line="240" w:lineRule="auto"/>
        <w:ind w:left="0" w:firstLine="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Wash 2x for 10 minutes in PBS/0.1%Triton. </w:t>
      </w:r>
    </w:p>
    <w:p w14:paraId="29CF4B39"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0" w14:textId="7892ADE0" w:rsidR="009A0DD1" w:rsidRDefault="00823A7D" w:rsidP="00AF2BAB">
      <w:pPr>
        <w:numPr>
          <w:ilvl w:val="2"/>
          <w:numId w:val="3"/>
        </w:numPr>
        <w:spacing w:line="240" w:lineRule="auto"/>
        <w:ind w:left="0" w:firstLine="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Incubate </w:t>
      </w:r>
      <w:r w:rsidR="00B92D98" w:rsidRPr="00823A7D">
        <w:rPr>
          <w:rFonts w:asciiTheme="majorHAnsi" w:hAnsiTheme="majorHAnsi" w:cstheme="majorHAnsi"/>
          <w:sz w:val="24"/>
          <w:szCs w:val="24"/>
        </w:rPr>
        <w:t xml:space="preserve">with </w:t>
      </w:r>
      <w:r w:rsidR="00C1598A" w:rsidRPr="00823A7D">
        <w:rPr>
          <w:rFonts w:asciiTheme="majorHAnsi" w:hAnsiTheme="majorHAnsi" w:cstheme="majorHAnsi"/>
          <w:sz w:val="24"/>
          <w:szCs w:val="24"/>
        </w:rPr>
        <w:t xml:space="preserve">PBDX_GS </w:t>
      </w:r>
      <w:r w:rsidR="00B92D98" w:rsidRPr="00823A7D">
        <w:rPr>
          <w:rFonts w:asciiTheme="majorHAnsi" w:hAnsiTheme="majorHAnsi" w:cstheme="majorHAnsi"/>
          <w:sz w:val="24"/>
          <w:szCs w:val="24"/>
        </w:rPr>
        <w:t>blocking solution for 1</w:t>
      </w:r>
      <w:r w:rsidR="00B822A7">
        <w:rPr>
          <w:rFonts w:asciiTheme="majorHAnsi" w:hAnsiTheme="majorHAnsi" w:cstheme="majorHAnsi"/>
          <w:sz w:val="24"/>
          <w:szCs w:val="24"/>
        </w:rPr>
        <w:t xml:space="preserve"> </w:t>
      </w:r>
      <w:r w:rsidR="00B92D98" w:rsidRPr="00823A7D">
        <w:rPr>
          <w:rFonts w:asciiTheme="majorHAnsi" w:hAnsiTheme="majorHAnsi" w:cstheme="majorHAnsi"/>
          <w:sz w:val="24"/>
          <w:szCs w:val="24"/>
        </w:rPr>
        <w:t xml:space="preserve">h </w:t>
      </w:r>
      <w:r w:rsidR="00B4266E" w:rsidRPr="00823A7D">
        <w:rPr>
          <w:rFonts w:asciiTheme="majorHAnsi" w:hAnsiTheme="majorHAnsi" w:cstheme="majorHAnsi"/>
          <w:sz w:val="24"/>
          <w:szCs w:val="24"/>
        </w:rPr>
        <w:t xml:space="preserve">at </w:t>
      </w:r>
      <w:r w:rsidR="004D57E5" w:rsidRPr="00823A7D">
        <w:rPr>
          <w:rFonts w:asciiTheme="majorHAnsi" w:hAnsiTheme="majorHAnsi" w:cstheme="majorHAnsi"/>
          <w:sz w:val="24"/>
          <w:szCs w:val="24"/>
        </w:rPr>
        <w:t>RT</w:t>
      </w:r>
      <w:r w:rsidR="00AF2BAB">
        <w:rPr>
          <w:rFonts w:asciiTheme="majorHAnsi" w:hAnsiTheme="majorHAnsi" w:cstheme="majorHAnsi"/>
          <w:sz w:val="24"/>
          <w:szCs w:val="24"/>
        </w:rPr>
        <w:t xml:space="preserve"> (</w:t>
      </w:r>
      <w:r w:rsidR="00B4266E" w:rsidRPr="00823A7D">
        <w:rPr>
          <w:rFonts w:asciiTheme="majorHAnsi" w:hAnsiTheme="majorHAnsi" w:cstheme="majorHAnsi"/>
          <w:sz w:val="24"/>
          <w:szCs w:val="24"/>
        </w:rPr>
        <w:t>PBDX_GS blocking buffer</w:t>
      </w:r>
      <w:r w:rsidR="00C1598A" w:rsidRPr="00823A7D">
        <w:rPr>
          <w:rFonts w:asciiTheme="majorHAnsi" w:hAnsiTheme="majorHAnsi" w:cstheme="majorHAnsi"/>
          <w:sz w:val="24"/>
          <w:szCs w:val="24"/>
        </w:rPr>
        <w:t>:</w:t>
      </w:r>
      <w:r w:rsidR="00B4266E" w:rsidRPr="00823A7D">
        <w:rPr>
          <w:rFonts w:asciiTheme="majorHAnsi" w:hAnsiTheme="majorHAnsi" w:cstheme="majorHAnsi"/>
          <w:sz w:val="24"/>
          <w:szCs w:val="24"/>
        </w:rPr>
        <w:t xml:space="preserve"> </w:t>
      </w:r>
      <w:r w:rsidR="00C1598A" w:rsidRPr="00823A7D">
        <w:rPr>
          <w:rFonts w:asciiTheme="majorHAnsi" w:hAnsiTheme="majorHAnsi" w:cstheme="majorHAnsi"/>
          <w:sz w:val="24"/>
          <w:szCs w:val="24"/>
        </w:rPr>
        <w:t>50</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mL </w:t>
      </w:r>
      <w:r w:rsidR="00B822A7">
        <w:rPr>
          <w:rFonts w:asciiTheme="majorHAnsi" w:hAnsiTheme="majorHAnsi" w:cstheme="majorHAnsi"/>
          <w:sz w:val="24"/>
          <w:szCs w:val="24"/>
        </w:rPr>
        <w:t xml:space="preserve">of </w:t>
      </w:r>
      <w:r w:rsidR="004B67B7">
        <w:rPr>
          <w:rFonts w:asciiTheme="majorHAnsi" w:hAnsiTheme="majorHAnsi" w:cstheme="majorHAnsi"/>
          <w:sz w:val="24"/>
          <w:szCs w:val="24"/>
        </w:rPr>
        <w:t>1</w:t>
      </w:r>
      <w:r w:rsidR="00B822A7">
        <w:rPr>
          <w:rFonts w:asciiTheme="majorHAnsi" w:hAnsiTheme="majorHAnsi" w:cstheme="majorHAnsi"/>
          <w:sz w:val="24"/>
          <w:szCs w:val="24"/>
        </w:rPr>
        <w:t>x</w:t>
      </w:r>
      <w:r w:rsidR="004B67B7">
        <w:rPr>
          <w:rFonts w:asciiTheme="majorHAnsi" w:hAnsiTheme="majorHAnsi" w:cstheme="majorHAnsi"/>
          <w:sz w:val="24"/>
          <w:szCs w:val="24"/>
        </w:rPr>
        <w:t xml:space="preserve"> PBS</w:t>
      </w:r>
      <w:r w:rsidR="00B4266E" w:rsidRPr="00823A7D">
        <w:rPr>
          <w:rFonts w:asciiTheme="majorHAnsi" w:hAnsiTheme="majorHAnsi" w:cstheme="majorHAnsi"/>
          <w:sz w:val="24"/>
          <w:szCs w:val="24"/>
        </w:rPr>
        <w:t>; 0.5</w:t>
      </w:r>
      <w:r w:rsidR="00B822A7">
        <w:rPr>
          <w:rFonts w:asciiTheme="majorHAnsi" w:hAnsiTheme="majorHAnsi" w:cstheme="majorHAnsi"/>
          <w:sz w:val="24"/>
          <w:szCs w:val="24"/>
        </w:rPr>
        <w:t xml:space="preserve"> g of</w:t>
      </w:r>
      <w:r w:rsidR="00B4266E" w:rsidRPr="00823A7D">
        <w:rPr>
          <w:rFonts w:asciiTheme="majorHAnsi" w:hAnsiTheme="majorHAnsi" w:cstheme="majorHAnsi"/>
          <w:sz w:val="24"/>
          <w:szCs w:val="24"/>
        </w:rPr>
        <w:t xml:space="preserve"> bovine serum albumin - BSA; 0.5</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mL </w:t>
      </w:r>
      <w:r w:rsidR="00B822A7">
        <w:rPr>
          <w:rFonts w:asciiTheme="majorHAnsi" w:hAnsiTheme="majorHAnsi" w:cstheme="majorHAnsi"/>
          <w:sz w:val="24"/>
          <w:szCs w:val="24"/>
        </w:rPr>
        <w:t xml:space="preserve">of </w:t>
      </w:r>
      <w:r w:rsidR="00B4266E" w:rsidRPr="00823A7D">
        <w:rPr>
          <w:rFonts w:asciiTheme="majorHAnsi" w:hAnsiTheme="majorHAnsi" w:cstheme="majorHAnsi"/>
          <w:sz w:val="24"/>
          <w:szCs w:val="24"/>
        </w:rPr>
        <w:t>DMSO; 250</w:t>
      </w:r>
      <w:r w:rsidR="00B822A7">
        <w:rPr>
          <w:rFonts w:asciiTheme="majorHAnsi" w:hAnsiTheme="majorHAnsi" w:cstheme="majorHAnsi"/>
          <w:sz w:val="24"/>
          <w:szCs w:val="24"/>
        </w:rPr>
        <w:t xml:space="preserve"> </w:t>
      </w:r>
      <w:r w:rsidR="001F3F5E" w:rsidRPr="00823A7D">
        <w:rPr>
          <w:rFonts w:asciiTheme="majorHAnsi" w:hAnsiTheme="majorHAnsi" w:cstheme="majorHAnsi"/>
          <w:sz w:val="24"/>
          <w:szCs w:val="24"/>
        </w:rPr>
        <w:t>μL</w:t>
      </w:r>
      <w:r w:rsidR="00B4266E"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00B4266E" w:rsidRPr="00823A7D">
        <w:rPr>
          <w:rFonts w:asciiTheme="majorHAnsi" w:hAnsiTheme="majorHAnsi" w:cstheme="majorHAnsi"/>
          <w:sz w:val="24"/>
          <w:szCs w:val="24"/>
        </w:rPr>
        <w:t>10% Triton; 750</w:t>
      </w:r>
      <w:r w:rsidR="00B822A7">
        <w:rPr>
          <w:rFonts w:asciiTheme="majorHAnsi" w:hAnsiTheme="majorHAnsi" w:cstheme="majorHAnsi"/>
          <w:sz w:val="24"/>
          <w:szCs w:val="24"/>
        </w:rPr>
        <w:t xml:space="preserve"> </w:t>
      </w:r>
      <w:r w:rsidR="001F3F5E" w:rsidRPr="00823A7D">
        <w:rPr>
          <w:rFonts w:asciiTheme="majorHAnsi" w:hAnsiTheme="majorHAnsi" w:cstheme="majorHAnsi"/>
          <w:sz w:val="24"/>
          <w:szCs w:val="24"/>
        </w:rPr>
        <w:t>μL</w:t>
      </w:r>
      <w:r w:rsidR="00B4266E" w:rsidRPr="00823A7D">
        <w:rPr>
          <w:rFonts w:asciiTheme="majorHAnsi" w:hAnsiTheme="majorHAnsi" w:cstheme="majorHAnsi"/>
          <w:sz w:val="24"/>
          <w:szCs w:val="24"/>
        </w:rPr>
        <w:t xml:space="preserve"> </w:t>
      </w:r>
      <w:r w:rsidR="00B822A7">
        <w:rPr>
          <w:rFonts w:asciiTheme="majorHAnsi" w:hAnsiTheme="majorHAnsi" w:cstheme="majorHAnsi"/>
          <w:sz w:val="24"/>
          <w:szCs w:val="24"/>
        </w:rPr>
        <w:t xml:space="preserve">of </w:t>
      </w:r>
      <w:r w:rsidR="00B4266E" w:rsidRPr="00823A7D">
        <w:rPr>
          <w:rFonts w:asciiTheme="majorHAnsi" w:hAnsiTheme="majorHAnsi" w:cstheme="majorHAnsi"/>
          <w:sz w:val="24"/>
          <w:szCs w:val="24"/>
        </w:rPr>
        <w:t xml:space="preserve">goat </w:t>
      </w:r>
      <w:r w:rsidR="002A1B40" w:rsidRPr="00823A7D">
        <w:rPr>
          <w:rFonts w:asciiTheme="majorHAnsi" w:hAnsiTheme="majorHAnsi" w:cstheme="majorHAnsi"/>
          <w:sz w:val="24"/>
          <w:szCs w:val="24"/>
        </w:rPr>
        <w:t>s</w:t>
      </w:r>
      <w:r w:rsidR="00B4266E" w:rsidRPr="00823A7D">
        <w:rPr>
          <w:rFonts w:asciiTheme="majorHAnsi" w:hAnsiTheme="majorHAnsi" w:cstheme="majorHAnsi"/>
          <w:sz w:val="24"/>
          <w:szCs w:val="24"/>
        </w:rPr>
        <w:t>erum (15</w:t>
      </w:r>
      <w:r w:rsidR="00B822A7">
        <w:rPr>
          <w:rFonts w:asciiTheme="majorHAnsi" w:hAnsiTheme="majorHAnsi" w:cstheme="majorHAnsi"/>
          <w:sz w:val="24"/>
          <w:szCs w:val="24"/>
        </w:rPr>
        <w:t xml:space="preserve"> </w:t>
      </w:r>
      <w:r w:rsidR="001F3F5E" w:rsidRPr="00823A7D">
        <w:rPr>
          <w:rFonts w:asciiTheme="majorHAnsi" w:hAnsiTheme="majorHAnsi" w:cstheme="majorHAnsi"/>
          <w:sz w:val="24"/>
          <w:szCs w:val="24"/>
        </w:rPr>
        <w:t>μ</w:t>
      </w:r>
      <w:r w:rsidR="00B822A7">
        <w:rPr>
          <w:rFonts w:asciiTheme="majorHAnsi" w:hAnsiTheme="majorHAnsi" w:cstheme="majorHAnsi"/>
          <w:sz w:val="24"/>
          <w:szCs w:val="24"/>
        </w:rPr>
        <w:t>L</w:t>
      </w:r>
      <w:r w:rsidR="00B4266E" w:rsidRPr="00823A7D">
        <w:rPr>
          <w:rFonts w:asciiTheme="majorHAnsi" w:hAnsiTheme="majorHAnsi" w:cstheme="majorHAnsi"/>
          <w:sz w:val="24"/>
          <w:szCs w:val="24"/>
        </w:rPr>
        <w:t>/1</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m</w:t>
      </w:r>
      <w:r w:rsidR="00B822A7">
        <w:rPr>
          <w:rFonts w:asciiTheme="majorHAnsi" w:hAnsiTheme="majorHAnsi" w:cstheme="majorHAnsi"/>
          <w:sz w:val="24"/>
          <w:szCs w:val="24"/>
        </w:rPr>
        <w:t>L</w:t>
      </w:r>
      <w:r w:rsidR="00B4266E" w:rsidRPr="00823A7D">
        <w:rPr>
          <w:rFonts w:asciiTheme="majorHAnsi" w:hAnsiTheme="majorHAnsi" w:cstheme="majorHAnsi"/>
          <w:sz w:val="24"/>
          <w:szCs w:val="24"/>
        </w:rPr>
        <w:t>)).</w:t>
      </w:r>
    </w:p>
    <w:p w14:paraId="2BB96AE3"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2" w14:textId="35752E8B" w:rsidR="009A0DD1" w:rsidRPr="00823A7D" w:rsidRDefault="00823A7D" w:rsidP="00AF2BAB">
      <w:pPr>
        <w:numPr>
          <w:ilvl w:val="2"/>
          <w:numId w:val="3"/>
        </w:numPr>
        <w:spacing w:line="240" w:lineRule="auto"/>
        <w:ind w:left="0" w:firstLine="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B4266E" w:rsidRPr="00823A7D">
        <w:rPr>
          <w:rFonts w:asciiTheme="majorHAnsi" w:hAnsiTheme="majorHAnsi" w:cstheme="majorHAnsi"/>
          <w:sz w:val="24"/>
          <w:szCs w:val="24"/>
        </w:rPr>
        <w:t>Remove PBDX_GS and add ~40</w:t>
      </w:r>
      <w:r w:rsidR="00B822A7">
        <w:rPr>
          <w:rFonts w:asciiTheme="majorHAnsi" w:hAnsiTheme="majorHAnsi" w:cstheme="majorHAnsi"/>
          <w:sz w:val="24"/>
          <w:szCs w:val="24"/>
        </w:rPr>
        <w:t xml:space="preserve"> </w:t>
      </w:r>
      <w:r w:rsidR="001F3F5E" w:rsidRPr="00823A7D">
        <w:rPr>
          <w:rFonts w:asciiTheme="majorHAnsi" w:hAnsiTheme="majorHAnsi" w:cstheme="majorHAnsi"/>
          <w:sz w:val="24"/>
          <w:szCs w:val="24"/>
        </w:rPr>
        <w:t>μL</w:t>
      </w:r>
      <w:r w:rsidR="00B4266E" w:rsidRPr="00823A7D">
        <w:rPr>
          <w:rFonts w:asciiTheme="majorHAnsi" w:hAnsiTheme="majorHAnsi" w:cstheme="majorHAnsi"/>
          <w:sz w:val="24"/>
          <w:szCs w:val="24"/>
        </w:rPr>
        <w:t xml:space="preserve"> of primary antibody dilution (generally 1:100). </w:t>
      </w:r>
    </w:p>
    <w:p w14:paraId="48697ABD" w14:textId="77777777" w:rsidR="00183889" w:rsidRPr="00823A7D" w:rsidRDefault="00183889" w:rsidP="00AF2BAB">
      <w:pPr>
        <w:pStyle w:val="ListParagraph"/>
        <w:ind w:left="0"/>
        <w:contextualSpacing/>
        <w:jc w:val="both"/>
        <w:rPr>
          <w:rFonts w:asciiTheme="majorHAnsi" w:hAnsiTheme="majorHAnsi" w:cstheme="majorHAnsi"/>
          <w:lang w:val="en-US"/>
        </w:rPr>
      </w:pPr>
    </w:p>
    <w:p w14:paraId="06E2DF57" w14:textId="512EB7EA" w:rsidR="00505B01" w:rsidRPr="00823A7D" w:rsidRDefault="006934E0" w:rsidP="00AF2BAB">
      <w:pPr>
        <w:pStyle w:val="ListParagraph"/>
        <w:ind w:left="0"/>
        <w:contextualSpacing/>
        <w:jc w:val="both"/>
        <w:rPr>
          <w:rFonts w:asciiTheme="majorHAnsi" w:hAnsiTheme="majorHAnsi" w:cstheme="majorHAnsi"/>
        </w:rPr>
      </w:pPr>
      <w:r w:rsidRPr="006934E0">
        <w:rPr>
          <w:rFonts w:asciiTheme="majorHAnsi" w:hAnsiTheme="majorHAnsi" w:cstheme="majorHAnsi"/>
          <w:lang w:val="en-US"/>
        </w:rPr>
        <w:t>NOTE:</w:t>
      </w:r>
      <w:r w:rsidR="00B4266E" w:rsidRPr="00823A7D">
        <w:rPr>
          <w:rFonts w:asciiTheme="majorHAnsi" w:hAnsiTheme="majorHAnsi" w:cstheme="majorHAnsi"/>
          <w:lang w:val="en-US"/>
        </w:rPr>
        <w:t xml:space="preserve"> The volume of </w:t>
      </w:r>
      <w:r w:rsidR="00AC0EF6" w:rsidRPr="00823A7D">
        <w:rPr>
          <w:rFonts w:asciiTheme="majorHAnsi" w:hAnsiTheme="majorHAnsi" w:cstheme="majorHAnsi"/>
          <w:lang w:val="en-US"/>
        </w:rPr>
        <w:t xml:space="preserve">the </w:t>
      </w:r>
      <w:r w:rsidR="00B4266E" w:rsidRPr="00823A7D">
        <w:rPr>
          <w:rFonts w:asciiTheme="majorHAnsi" w:hAnsiTheme="majorHAnsi" w:cstheme="majorHAnsi"/>
          <w:lang w:val="en-US"/>
        </w:rPr>
        <w:t xml:space="preserve">primary antibody dilution varies depending on the number of xenografts present in the microcentrifuge tube. </w:t>
      </w:r>
      <w:r w:rsidR="00B4266E" w:rsidRPr="00823A7D">
        <w:rPr>
          <w:rFonts w:asciiTheme="majorHAnsi" w:hAnsiTheme="majorHAnsi" w:cstheme="majorHAnsi"/>
        </w:rPr>
        <w:t>Ensure that all</w:t>
      </w:r>
      <w:r w:rsidR="00AC0EF6" w:rsidRPr="00823A7D">
        <w:rPr>
          <w:rFonts w:asciiTheme="majorHAnsi" w:hAnsiTheme="majorHAnsi" w:cstheme="majorHAnsi"/>
        </w:rPr>
        <w:t xml:space="preserve"> the</w:t>
      </w:r>
      <w:r w:rsidR="00B4266E" w:rsidRPr="00823A7D">
        <w:rPr>
          <w:rFonts w:asciiTheme="majorHAnsi" w:hAnsiTheme="majorHAnsi" w:cstheme="majorHAnsi"/>
        </w:rPr>
        <w:t xml:space="preserve"> xenografts are submerged.</w:t>
      </w:r>
    </w:p>
    <w:p w14:paraId="353A4841" w14:textId="77777777" w:rsidR="00505B01" w:rsidRPr="00823A7D" w:rsidRDefault="00505B01" w:rsidP="00AF2BAB">
      <w:pPr>
        <w:spacing w:line="240" w:lineRule="auto"/>
        <w:contextualSpacing/>
        <w:jc w:val="both"/>
        <w:rPr>
          <w:rFonts w:asciiTheme="majorHAnsi" w:hAnsiTheme="majorHAnsi" w:cstheme="majorHAnsi"/>
          <w:sz w:val="24"/>
          <w:szCs w:val="24"/>
        </w:rPr>
      </w:pPr>
    </w:p>
    <w:p w14:paraId="00000094" w14:textId="4FF69BB7" w:rsidR="009A0DD1" w:rsidRPr="00823A7D" w:rsidRDefault="00823A7D" w:rsidP="00AF2BAB">
      <w:pPr>
        <w:numPr>
          <w:ilvl w:val="2"/>
          <w:numId w:val="3"/>
        </w:numPr>
        <w:spacing w:line="240" w:lineRule="auto"/>
        <w:ind w:left="0" w:firstLine="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Incubate for 1 hour </w:t>
      </w:r>
      <w:r w:rsidR="004D57E5" w:rsidRPr="00823A7D">
        <w:rPr>
          <w:rFonts w:asciiTheme="majorHAnsi" w:hAnsiTheme="majorHAnsi" w:cstheme="majorHAnsi"/>
          <w:sz w:val="24"/>
          <w:szCs w:val="24"/>
        </w:rPr>
        <w:t xml:space="preserve">at RT </w:t>
      </w:r>
      <w:r w:rsidR="00B4266E" w:rsidRPr="00823A7D">
        <w:rPr>
          <w:rFonts w:asciiTheme="majorHAnsi" w:hAnsiTheme="majorHAnsi" w:cstheme="majorHAnsi"/>
          <w:sz w:val="24"/>
          <w:szCs w:val="24"/>
        </w:rPr>
        <w:t>and then at 4</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 xml:space="preserve">C overnight. </w:t>
      </w:r>
      <w:r w:rsidR="00AF2BAB">
        <w:rPr>
          <w:rFonts w:asciiTheme="majorHAnsi" w:hAnsiTheme="majorHAnsi" w:cstheme="majorHAnsi"/>
          <w:sz w:val="24"/>
          <w:szCs w:val="24"/>
        </w:rPr>
        <w:t>P</w:t>
      </w:r>
      <w:r w:rsidR="00AF2BAB" w:rsidRPr="00823A7D">
        <w:rPr>
          <w:rFonts w:asciiTheme="majorHAnsi" w:hAnsiTheme="majorHAnsi" w:cstheme="majorHAnsi"/>
          <w:sz w:val="24"/>
          <w:szCs w:val="24"/>
        </w:rPr>
        <w:t xml:space="preserve">osition </w:t>
      </w:r>
      <w:r w:rsidR="00AF2BAB">
        <w:rPr>
          <w:rFonts w:asciiTheme="majorHAnsi" w:hAnsiTheme="majorHAnsi" w:cstheme="majorHAnsi"/>
          <w:sz w:val="24"/>
          <w:szCs w:val="24"/>
        </w:rPr>
        <w:t>t</w:t>
      </w:r>
      <w:r w:rsidR="00B4266E" w:rsidRPr="00823A7D">
        <w:rPr>
          <w:rFonts w:asciiTheme="majorHAnsi" w:hAnsiTheme="majorHAnsi" w:cstheme="majorHAnsi"/>
          <w:sz w:val="24"/>
          <w:szCs w:val="24"/>
        </w:rPr>
        <w:t>ubes vertically.</w:t>
      </w:r>
    </w:p>
    <w:p w14:paraId="69333A57" w14:textId="6D51FF55" w:rsidR="007B665A" w:rsidRPr="00823A7D" w:rsidRDefault="007B665A" w:rsidP="00AF2BAB">
      <w:pPr>
        <w:spacing w:line="240" w:lineRule="auto"/>
        <w:contextualSpacing/>
        <w:jc w:val="both"/>
        <w:rPr>
          <w:rFonts w:asciiTheme="majorHAnsi" w:hAnsiTheme="majorHAnsi" w:cstheme="majorHAnsi"/>
          <w:sz w:val="24"/>
          <w:szCs w:val="24"/>
        </w:rPr>
      </w:pPr>
    </w:p>
    <w:p w14:paraId="151A7DC8" w14:textId="51B90BE1" w:rsidR="00183889" w:rsidRPr="00B822A7" w:rsidRDefault="00B4266E" w:rsidP="00AF2BAB">
      <w:pPr>
        <w:pStyle w:val="ListParagraph"/>
        <w:numPr>
          <w:ilvl w:val="1"/>
          <w:numId w:val="3"/>
        </w:numPr>
        <w:ind w:left="0" w:firstLine="0"/>
        <w:contextualSpacing/>
        <w:jc w:val="both"/>
        <w:rPr>
          <w:rFonts w:asciiTheme="majorHAnsi" w:hAnsiTheme="majorHAnsi" w:cstheme="majorHAnsi"/>
          <w:bCs/>
        </w:rPr>
      </w:pPr>
      <w:r w:rsidRPr="00B822A7">
        <w:rPr>
          <w:rFonts w:asciiTheme="majorHAnsi" w:hAnsiTheme="majorHAnsi" w:cstheme="majorHAnsi"/>
          <w:bCs/>
        </w:rPr>
        <w:t>Day 2</w:t>
      </w:r>
    </w:p>
    <w:p w14:paraId="55F3B54D" w14:textId="77777777" w:rsidR="00B822A7" w:rsidRPr="00823A7D" w:rsidRDefault="00B822A7" w:rsidP="00AF2BAB">
      <w:pPr>
        <w:pStyle w:val="ListParagraph"/>
        <w:ind w:left="0"/>
        <w:contextualSpacing/>
        <w:jc w:val="both"/>
        <w:rPr>
          <w:rFonts w:asciiTheme="majorHAnsi" w:hAnsiTheme="majorHAnsi" w:cstheme="majorHAnsi"/>
          <w:b/>
        </w:rPr>
      </w:pPr>
    </w:p>
    <w:p w14:paraId="00000097" w14:textId="607924AF" w:rsidR="009A0DD1" w:rsidRDefault="00823A7D" w:rsidP="00AF2BAB">
      <w:pPr>
        <w:numPr>
          <w:ilvl w:val="2"/>
          <w:numId w:val="3"/>
        </w:numPr>
        <w:spacing w:line="240" w:lineRule="auto"/>
        <w:ind w:left="0" w:firstLine="0"/>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00B4266E" w:rsidRPr="00823A7D">
        <w:rPr>
          <w:rFonts w:asciiTheme="majorHAnsi" w:hAnsiTheme="majorHAnsi" w:cstheme="majorHAnsi"/>
          <w:sz w:val="24"/>
          <w:szCs w:val="24"/>
        </w:rPr>
        <w:t>Remove primary antibody and wash 2x for 10 minutes in PBS/0.1% Triton.</w:t>
      </w:r>
    </w:p>
    <w:p w14:paraId="228138A6"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270F0B7C" w14:textId="6C02B379" w:rsidR="00C1598A" w:rsidRPr="00823A7D"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Wash 4x for 30</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 xml:space="preserve">min in PBS/0.05% Tween. </w:t>
      </w:r>
    </w:p>
    <w:p w14:paraId="073851F1" w14:textId="77777777" w:rsidR="00C1598A" w:rsidRPr="00823A7D" w:rsidRDefault="00C1598A" w:rsidP="00AF2BAB">
      <w:pPr>
        <w:pStyle w:val="ListParagraph"/>
        <w:ind w:left="0"/>
        <w:contextualSpacing/>
        <w:jc w:val="both"/>
        <w:rPr>
          <w:rFonts w:asciiTheme="majorHAnsi" w:hAnsiTheme="majorHAnsi" w:cstheme="majorHAnsi"/>
          <w:b/>
          <w:i/>
          <w:lang w:val="en-US"/>
        </w:rPr>
      </w:pPr>
    </w:p>
    <w:p w14:paraId="00000098" w14:textId="26E64F62" w:rsidR="009A0DD1" w:rsidRPr="00B822A7" w:rsidRDefault="00B822A7" w:rsidP="00AF2BAB">
      <w:pPr>
        <w:spacing w:line="240" w:lineRule="auto"/>
        <w:contextualSpacing/>
        <w:jc w:val="both"/>
        <w:rPr>
          <w:rFonts w:asciiTheme="majorHAnsi" w:hAnsiTheme="majorHAnsi" w:cstheme="majorHAnsi"/>
          <w:bCs/>
          <w:iCs/>
          <w:sz w:val="24"/>
          <w:szCs w:val="24"/>
        </w:rPr>
      </w:pPr>
      <w:r w:rsidRPr="00B822A7">
        <w:rPr>
          <w:rFonts w:asciiTheme="majorHAnsi" w:hAnsiTheme="majorHAnsi" w:cstheme="majorHAnsi"/>
          <w:bCs/>
          <w:iCs/>
          <w:sz w:val="24"/>
          <w:szCs w:val="24"/>
        </w:rPr>
        <w:t xml:space="preserve">NOTE: </w:t>
      </w:r>
      <w:r w:rsidR="00B4266E" w:rsidRPr="00B822A7">
        <w:rPr>
          <w:rFonts w:asciiTheme="majorHAnsi" w:hAnsiTheme="majorHAnsi" w:cstheme="majorHAnsi"/>
          <w:bCs/>
          <w:iCs/>
          <w:sz w:val="24"/>
          <w:szCs w:val="24"/>
        </w:rPr>
        <w:t>The following steps must be performed in the dark (use aluminum foil to protect tubes from light).</w:t>
      </w:r>
    </w:p>
    <w:p w14:paraId="062867AC" w14:textId="77777777" w:rsidR="0061699F" w:rsidRPr="00823A7D" w:rsidRDefault="0061699F" w:rsidP="00AF2BAB">
      <w:pPr>
        <w:spacing w:line="240" w:lineRule="auto"/>
        <w:contextualSpacing/>
        <w:jc w:val="both"/>
        <w:rPr>
          <w:rFonts w:asciiTheme="majorHAnsi" w:hAnsiTheme="majorHAnsi" w:cstheme="majorHAnsi"/>
          <w:sz w:val="24"/>
          <w:szCs w:val="24"/>
        </w:rPr>
      </w:pPr>
    </w:p>
    <w:p w14:paraId="00000099" w14:textId="452D9FCF" w:rsidR="009A0DD1"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Remove PBS/0.05% Tween and add ~50-100</w:t>
      </w:r>
      <w:r w:rsidR="00B822A7">
        <w:rPr>
          <w:rFonts w:asciiTheme="majorHAnsi" w:hAnsiTheme="majorHAnsi" w:cstheme="majorHAnsi"/>
          <w:sz w:val="24"/>
          <w:szCs w:val="24"/>
        </w:rPr>
        <w:t xml:space="preserve"> </w:t>
      </w:r>
      <w:r w:rsidR="001F3F5E" w:rsidRPr="00823A7D">
        <w:rPr>
          <w:rFonts w:asciiTheme="majorHAnsi" w:hAnsiTheme="majorHAnsi" w:cstheme="majorHAnsi"/>
          <w:sz w:val="24"/>
          <w:szCs w:val="24"/>
        </w:rPr>
        <w:t>μL</w:t>
      </w:r>
      <w:r w:rsidRPr="00823A7D">
        <w:rPr>
          <w:rFonts w:asciiTheme="majorHAnsi" w:hAnsiTheme="majorHAnsi" w:cstheme="majorHAnsi"/>
          <w:sz w:val="24"/>
          <w:szCs w:val="24"/>
        </w:rPr>
        <w:t xml:space="preserve"> of secondary antibody dilution (generally 1:200 - 1:400) + DAPI (50</w:t>
      </w:r>
      <w:r w:rsidR="001F3F5E" w:rsidRPr="00823A7D">
        <w:rPr>
          <w:rFonts w:asciiTheme="majorHAnsi" w:hAnsiTheme="majorHAnsi" w:cstheme="majorHAnsi"/>
          <w:sz w:val="24"/>
          <w:szCs w:val="24"/>
        </w:rPr>
        <w:t xml:space="preserve"> μ</w:t>
      </w:r>
      <w:r w:rsidRPr="00823A7D">
        <w:rPr>
          <w:rFonts w:asciiTheme="majorHAnsi" w:hAnsiTheme="majorHAnsi" w:cstheme="majorHAnsi"/>
          <w:sz w:val="24"/>
          <w:szCs w:val="24"/>
        </w:rPr>
        <w:t>g</w:t>
      </w:r>
      <w:r w:rsidR="005E5DB8">
        <w:rPr>
          <w:rFonts w:asciiTheme="majorHAnsi" w:hAnsiTheme="majorHAnsi" w:cstheme="majorHAnsi"/>
          <w:sz w:val="24"/>
          <w:szCs w:val="24"/>
        </w:rPr>
        <w:t>/mL</w:t>
      </w:r>
      <w:r w:rsidRPr="00823A7D">
        <w:rPr>
          <w:rFonts w:asciiTheme="majorHAnsi" w:hAnsiTheme="majorHAnsi" w:cstheme="majorHAnsi"/>
          <w:sz w:val="24"/>
          <w:szCs w:val="24"/>
        </w:rPr>
        <w:t xml:space="preserve">) diluted in PBDX_GS. </w:t>
      </w:r>
    </w:p>
    <w:p w14:paraId="62777A7A"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A" w14:textId="209F602A" w:rsidR="009A0DD1" w:rsidRPr="00823A7D"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Incubate for 1 hour</w:t>
      </w:r>
      <w:r w:rsidR="00A05040" w:rsidRPr="00823A7D">
        <w:rPr>
          <w:rFonts w:asciiTheme="majorHAnsi" w:hAnsiTheme="majorHAnsi" w:cstheme="majorHAnsi"/>
          <w:sz w:val="24"/>
          <w:szCs w:val="24"/>
        </w:rPr>
        <w:t xml:space="preserve"> at RT</w:t>
      </w:r>
      <w:r w:rsidRPr="00823A7D">
        <w:rPr>
          <w:rFonts w:asciiTheme="majorHAnsi" w:hAnsiTheme="majorHAnsi" w:cstheme="majorHAnsi"/>
          <w:sz w:val="24"/>
          <w:szCs w:val="24"/>
        </w:rPr>
        <w:t xml:space="preserve"> and then at 4</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 xml:space="preserve">C overnight. </w:t>
      </w:r>
      <w:r w:rsidR="00AF2BAB">
        <w:rPr>
          <w:rFonts w:asciiTheme="majorHAnsi" w:hAnsiTheme="majorHAnsi" w:cstheme="majorHAnsi"/>
          <w:sz w:val="24"/>
          <w:szCs w:val="24"/>
        </w:rPr>
        <w:t>P</w:t>
      </w:r>
      <w:r w:rsidR="00AF2BAB" w:rsidRPr="00823A7D">
        <w:rPr>
          <w:rFonts w:asciiTheme="majorHAnsi" w:hAnsiTheme="majorHAnsi" w:cstheme="majorHAnsi"/>
          <w:sz w:val="24"/>
          <w:szCs w:val="24"/>
        </w:rPr>
        <w:t xml:space="preserve">osition </w:t>
      </w:r>
      <w:r w:rsidR="00AF2BAB">
        <w:rPr>
          <w:rFonts w:asciiTheme="majorHAnsi" w:hAnsiTheme="majorHAnsi" w:cstheme="majorHAnsi"/>
          <w:sz w:val="24"/>
          <w:szCs w:val="24"/>
        </w:rPr>
        <w:t>t</w:t>
      </w:r>
      <w:r w:rsidR="00AF2BAB" w:rsidRPr="00823A7D">
        <w:rPr>
          <w:rFonts w:asciiTheme="majorHAnsi" w:hAnsiTheme="majorHAnsi" w:cstheme="majorHAnsi"/>
          <w:sz w:val="24"/>
          <w:szCs w:val="24"/>
        </w:rPr>
        <w:t>ubes vertically</w:t>
      </w:r>
      <w:r w:rsidR="00AF2BAB" w:rsidRPr="00823A7D">
        <w:rPr>
          <w:rFonts w:asciiTheme="majorHAnsi" w:hAnsiTheme="majorHAnsi" w:cstheme="majorHAnsi"/>
          <w:sz w:val="24"/>
          <w:szCs w:val="24"/>
        </w:rPr>
        <w:t xml:space="preserve"> </w:t>
      </w:r>
      <w:r w:rsidRPr="00823A7D">
        <w:rPr>
          <w:rFonts w:asciiTheme="majorHAnsi" w:hAnsiTheme="majorHAnsi" w:cstheme="majorHAnsi"/>
          <w:sz w:val="24"/>
          <w:szCs w:val="24"/>
        </w:rPr>
        <w:t>and protect from light.</w:t>
      </w:r>
    </w:p>
    <w:p w14:paraId="102031CB" w14:textId="77777777" w:rsidR="0061699F" w:rsidRPr="00823A7D" w:rsidRDefault="0061699F" w:rsidP="00AF2BAB">
      <w:pPr>
        <w:spacing w:line="240" w:lineRule="auto"/>
        <w:contextualSpacing/>
        <w:jc w:val="both"/>
        <w:rPr>
          <w:rFonts w:asciiTheme="majorHAnsi" w:hAnsiTheme="majorHAnsi" w:cstheme="majorHAnsi"/>
          <w:sz w:val="24"/>
          <w:szCs w:val="24"/>
        </w:rPr>
      </w:pPr>
    </w:p>
    <w:p w14:paraId="276F4834" w14:textId="0F80DFCA" w:rsidR="00B526A3" w:rsidRDefault="00B4266E" w:rsidP="00AF2BAB">
      <w:pPr>
        <w:pStyle w:val="ListParagraph"/>
        <w:numPr>
          <w:ilvl w:val="1"/>
          <w:numId w:val="3"/>
        </w:numPr>
        <w:ind w:left="0" w:firstLine="0"/>
        <w:contextualSpacing/>
        <w:jc w:val="both"/>
        <w:rPr>
          <w:rFonts w:asciiTheme="majorHAnsi" w:hAnsiTheme="majorHAnsi" w:cstheme="majorHAnsi"/>
          <w:bCs/>
          <w:lang w:val="en-US"/>
        </w:rPr>
      </w:pPr>
      <w:r w:rsidRPr="00B822A7">
        <w:rPr>
          <w:rFonts w:asciiTheme="majorHAnsi" w:hAnsiTheme="majorHAnsi" w:cstheme="majorHAnsi"/>
          <w:bCs/>
          <w:lang w:val="en-US"/>
        </w:rPr>
        <w:t>Day 3 (</w:t>
      </w:r>
      <w:r w:rsidR="00C1598A" w:rsidRPr="00B822A7">
        <w:rPr>
          <w:rFonts w:asciiTheme="majorHAnsi" w:hAnsiTheme="majorHAnsi" w:cstheme="majorHAnsi"/>
          <w:bCs/>
          <w:lang w:val="en-US"/>
        </w:rPr>
        <w:t>use aluminum foil to protect tubes from light</w:t>
      </w:r>
      <w:r w:rsidRPr="00B822A7">
        <w:rPr>
          <w:rFonts w:asciiTheme="majorHAnsi" w:hAnsiTheme="majorHAnsi" w:cstheme="majorHAnsi"/>
          <w:bCs/>
          <w:lang w:val="en-US"/>
        </w:rPr>
        <w:t>)</w:t>
      </w:r>
    </w:p>
    <w:p w14:paraId="5E15FE2E" w14:textId="77777777" w:rsidR="00B822A7" w:rsidRPr="00B822A7" w:rsidRDefault="00B822A7" w:rsidP="00AF2BAB">
      <w:pPr>
        <w:pStyle w:val="ListParagraph"/>
        <w:ind w:left="0"/>
        <w:contextualSpacing/>
        <w:jc w:val="both"/>
        <w:rPr>
          <w:rFonts w:asciiTheme="majorHAnsi" w:hAnsiTheme="majorHAnsi" w:cstheme="majorHAnsi"/>
          <w:bCs/>
          <w:lang w:val="en-US"/>
        </w:rPr>
      </w:pPr>
    </w:p>
    <w:p w14:paraId="124C24F2" w14:textId="30BB8B9E" w:rsidR="005D7658"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Remove secondary antibody dilution and wash 4x for 15 minutes in PBS/0.05% Tween. </w:t>
      </w:r>
    </w:p>
    <w:p w14:paraId="25E80903"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D" w14:textId="4A8CF25F" w:rsidR="009A0DD1"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Fix at room temperature for 20 minutes in 4% FA.</w:t>
      </w:r>
    </w:p>
    <w:p w14:paraId="1C3B08E5"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E" w14:textId="71F29C15" w:rsidR="009A0DD1"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Wash 1x for 5 minutes in PBS/0.05% Tween</w:t>
      </w:r>
      <w:r w:rsidR="001743C8" w:rsidRPr="00823A7D">
        <w:rPr>
          <w:rFonts w:asciiTheme="majorHAnsi" w:hAnsiTheme="majorHAnsi" w:cstheme="majorHAnsi"/>
          <w:sz w:val="24"/>
          <w:szCs w:val="24"/>
        </w:rPr>
        <w:t>.</w:t>
      </w:r>
    </w:p>
    <w:p w14:paraId="035AD80E"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9F" w14:textId="3A226639" w:rsidR="009A0DD1"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Remove PBS/0.05% Tween and add 1 drop of aqueous mounting medium to each microcentrifuge tube. </w:t>
      </w:r>
      <w:r w:rsidR="00B822A7">
        <w:rPr>
          <w:rFonts w:asciiTheme="majorHAnsi" w:hAnsiTheme="majorHAnsi" w:cstheme="majorHAnsi"/>
          <w:sz w:val="24"/>
          <w:szCs w:val="24"/>
        </w:rPr>
        <w:t>Position the t</w:t>
      </w:r>
      <w:r w:rsidR="00B822A7" w:rsidRPr="00823A7D">
        <w:rPr>
          <w:rFonts w:asciiTheme="majorHAnsi" w:hAnsiTheme="majorHAnsi" w:cstheme="majorHAnsi"/>
          <w:sz w:val="24"/>
          <w:szCs w:val="24"/>
        </w:rPr>
        <w:t>ubes vertically</w:t>
      </w:r>
      <w:r w:rsidRPr="00823A7D">
        <w:rPr>
          <w:rFonts w:asciiTheme="majorHAnsi" w:hAnsiTheme="majorHAnsi" w:cstheme="majorHAnsi"/>
          <w:sz w:val="24"/>
          <w:szCs w:val="24"/>
        </w:rPr>
        <w:t xml:space="preserve">. </w:t>
      </w:r>
    </w:p>
    <w:p w14:paraId="38127283"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A0" w14:textId="17414387" w:rsidR="009A0DD1" w:rsidRPr="00823A7D" w:rsidRDefault="00B4266E" w:rsidP="00AF2BAB">
      <w:pPr>
        <w:numPr>
          <w:ilvl w:val="2"/>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Mount or store at 4</w:t>
      </w:r>
      <w:r w:rsidR="00B822A7">
        <w:rPr>
          <w:rFonts w:asciiTheme="majorHAnsi" w:hAnsiTheme="majorHAnsi" w:cstheme="majorHAnsi"/>
          <w:sz w:val="24"/>
          <w:szCs w:val="24"/>
        </w:rPr>
        <w:t xml:space="preserve"> °</w:t>
      </w:r>
      <w:r w:rsidRPr="00823A7D">
        <w:rPr>
          <w:rFonts w:asciiTheme="majorHAnsi" w:hAnsiTheme="majorHAnsi" w:cstheme="majorHAnsi"/>
          <w:sz w:val="24"/>
          <w:szCs w:val="24"/>
        </w:rPr>
        <w:t xml:space="preserve">C protected from light until mounting. </w:t>
      </w:r>
      <w:r w:rsidR="00B822A7">
        <w:rPr>
          <w:rFonts w:asciiTheme="majorHAnsi" w:hAnsiTheme="majorHAnsi" w:cstheme="majorHAnsi"/>
          <w:sz w:val="24"/>
          <w:szCs w:val="24"/>
        </w:rPr>
        <w:t>Position the t</w:t>
      </w:r>
      <w:r w:rsidRPr="00823A7D">
        <w:rPr>
          <w:rFonts w:asciiTheme="majorHAnsi" w:hAnsiTheme="majorHAnsi" w:cstheme="majorHAnsi"/>
          <w:sz w:val="24"/>
          <w:szCs w:val="24"/>
        </w:rPr>
        <w:t>ubes vertically.</w:t>
      </w:r>
    </w:p>
    <w:p w14:paraId="4CDDE2FD" w14:textId="77777777" w:rsidR="0009564A" w:rsidRPr="00823A7D" w:rsidRDefault="0009564A" w:rsidP="00AF2BAB">
      <w:pPr>
        <w:spacing w:line="240" w:lineRule="auto"/>
        <w:contextualSpacing/>
        <w:jc w:val="both"/>
        <w:rPr>
          <w:rFonts w:asciiTheme="majorHAnsi" w:hAnsiTheme="majorHAnsi" w:cstheme="majorHAnsi"/>
          <w:b/>
          <w:sz w:val="24"/>
          <w:szCs w:val="24"/>
        </w:rPr>
      </w:pPr>
    </w:p>
    <w:p w14:paraId="62B7E623" w14:textId="1389E06D" w:rsidR="00EC5E6D" w:rsidRDefault="00B822A7" w:rsidP="00AF2BAB">
      <w:pPr>
        <w:pStyle w:val="ListParagraph"/>
        <w:numPr>
          <w:ilvl w:val="0"/>
          <w:numId w:val="3"/>
        </w:numPr>
        <w:ind w:left="0" w:firstLine="0"/>
        <w:contextualSpacing/>
        <w:jc w:val="both"/>
        <w:rPr>
          <w:rFonts w:asciiTheme="majorHAnsi" w:hAnsiTheme="majorHAnsi" w:cstheme="majorHAnsi"/>
          <w:b/>
          <w:iCs/>
          <w:lang w:val="en-US"/>
        </w:rPr>
      </w:pPr>
      <w:r w:rsidRPr="00823A7D">
        <w:rPr>
          <w:rFonts w:asciiTheme="majorHAnsi" w:hAnsiTheme="majorHAnsi" w:cstheme="majorHAnsi"/>
          <w:b/>
          <w:iCs/>
          <w:lang w:val="en-US"/>
        </w:rPr>
        <w:t xml:space="preserve">Mounting of xenografts </w:t>
      </w:r>
    </w:p>
    <w:p w14:paraId="42FD5897" w14:textId="77777777" w:rsidR="00B822A7" w:rsidRPr="00823A7D" w:rsidRDefault="00B822A7" w:rsidP="00AF2BAB">
      <w:pPr>
        <w:pStyle w:val="ListParagraph"/>
        <w:ind w:left="0"/>
        <w:contextualSpacing/>
        <w:jc w:val="both"/>
        <w:rPr>
          <w:rFonts w:asciiTheme="majorHAnsi" w:hAnsiTheme="majorHAnsi" w:cstheme="majorHAnsi"/>
          <w:b/>
          <w:iCs/>
          <w:lang w:val="en-US"/>
        </w:rPr>
      </w:pPr>
    </w:p>
    <w:p w14:paraId="41158F0E" w14:textId="1D16C43F" w:rsidR="009D6161" w:rsidRDefault="00B822A7" w:rsidP="00AF2BAB">
      <w:pPr>
        <w:spacing w:line="240" w:lineRule="auto"/>
        <w:contextualSpacing/>
        <w:jc w:val="both"/>
        <w:rPr>
          <w:rFonts w:asciiTheme="majorHAnsi" w:hAnsiTheme="majorHAnsi" w:cstheme="majorHAnsi"/>
          <w:b/>
          <w:bCs/>
          <w:sz w:val="24"/>
          <w:szCs w:val="24"/>
        </w:rPr>
      </w:pPr>
      <w:r w:rsidRPr="00B822A7">
        <w:rPr>
          <w:rFonts w:asciiTheme="majorHAnsi" w:hAnsiTheme="majorHAnsi" w:cstheme="majorHAnsi"/>
          <w:bCs/>
          <w:iCs/>
          <w:sz w:val="24"/>
          <w:szCs w:val="24"/>
        </w:rPr>
        <w:lastRenderedPageBreak/>
        <w:t xml:space="preserve">NOTE: </w:t>
      </w:r>
      <w:r w:rsidR="00B4266E" w:rsidRPr="00B822A7">
        <w:rPr>
          <w:rFonts w:asciiTheme="majorHAnsi" w:hAnsiTheme="majorHAnsi" w:cstheme="majorHAnsi"/>
          <w:bCs/>
          <w:iCs/>
          <w:sz w:val="24"/>
          <w:szCs w:val="24"/>
        </w:rPr>
        <w:t xml:space="preserve">Protect microcentrifuge tubes from the light throughout the </w:t>
      </w:r>
      <w:r w:rsidR="004D1B41" w:rsidRPr="00B822A7">
        <w:rPr>
          <w:rFonts w:asciiTheme="majorHAnsi" w:hAnsiTheme="majorHAnsi" w:cstheme="majorHAnsi"/>
          <w:bCs/>
          <w:iCs/>
          <w:sz w:val="24"/>
          <w:szCs w:val="24"/>
        </w:rPr>
        <w:t>process.</w:t>
      </w:r>
      <w:r>
        <w:rPr>
          <w:rFonts w:asciiTheme="majorHAnsi" w:hAnsiTheme="majorHAnsi" w:cstheme="majorHAnsi"/>
          <w:b/>
          <w:i/>
          <w:sz w:val="24"/>
          <w:szCs w:val="24"/>
        </w:rPr>
        <w:t xml:space="preserve"> </w:t>
      </w:r>
      <w:r w:rsidR="00B4266E" w:rsidRPr="00823A7D">
        <w:rPr>
          <w:rFonts w:asciiTheme="majorHAnsi" w:hAnsiTheme="majorHAnsi" w:cstheme="majorHAnsi"/>
          <w:sz w:val="24"/>
          <w:szCs w:val="24"/>
        </w:rPr>
        <w:t>Zebrafish xenografts are mounted between 2 coverslips (24 x 60 mm # 1.5). This allow</w:t>
      </w:r>
      <w:r w:rsidR="00046934" w:rsidRPr="00823A7D">
        <w:rPr>
          <w:rFonts w:asciiTheme="majorHAnsi" w:hAnsiTheme="majorHAnsi" w:cstheme="majorHAnsi"/>
          <w:sz w:val="24"/>
          <w:szCs w:val="24"/>
        </w:rPr>
        <w:t>s</w:t>
      </w:r>
      <w:r w:rsidR="00B4266E" w:rsidRPr="00823A7D">
        <w:rPr>
          <w:rFonts w:asciiTheme="majorHAnsi" w:hAnsiTheme="majorHAnsi" w:cstheme="majorHAnsi"/>
          <w:sz w:val="24"/>
          <w:szCs w:val="24"/>
        </w:rPr>
        <w:t xml:space="preserve"> to flip the mounted xenografts during confocal imaging so that both sides of the tumor (top and bottom) are accessible.</w:t>
      </w:r>
      <w:r w:rsidR="00046934" w:rsidRPr="00823A7D">
        <w:rPr>
          <w:rFonts w:asciiTheme="majorHAnsi" w:hAnsiTheme="majorHAnsi" w:cstheme="majorHAnsi"/>
          <w:sz w:val="24"/>
          <w:szCs w:val="24"/>
        </w:rPr>
        <w:t xml:space="preserve"> Do </w:t>
      </w:r>
      <w:r w:rsidR="00C30947" w:rsidRPr="00823A7D">
        <w:rPr>
          <w:rFonts w:asciiTheme="majorHAnsi" w:hAnsiTheme="majorHAnsi" w:cstheme="majorHAnsi"/>
          <w:sz w:val="24"/>
          <w:szCs w:val="24"/>
        </w:rPr>
        <w:t xml:space="preserve">not use plastic pipettes with mounting medium - the xenografts may get </w:t>
      </w:r>
      <w:r w:rsidR="002706A5" w:rsidRPr="00823A7D">
        <w:rPr>
          <w:rFonts w:asciiTheme="majorHAnsi" w:hAnsiTheme="majorHAnsi" w:cstheme="majorHAnsi"/>
          <w:sz w:val="24"/>
          <w:szCs w:val="24"/>
        </w:rPr>
        <w:t xml:space="preserve">caught </w:t>
      </w:r>
      <w:r w:rsidR="00C30947" w:rsidRPr="00823A7D">
        <w:rPr>
          <w:rFonts w:asciiTheme="majorHAnsi" w:hAnsiTheme="majorHAnsi" w:cstheme="majorHAnsi"/>
          <w:sz w:val="24"/>
          <w:szCs w:val="24"/>
        </w:rPr>
        <w:t>in the pipette.</w:t>
      </w:r>
      <w:r>
        <w:rPr>
          <w:rFonts w:asciiTheme="majorHAnsi" w:hAnsiTheme="majorHAnsi" w:cstheme="majorHAnsi"/>
          <w:b/>
          <w:i/>
          <w:sz w:val="24"/>
          <w:szCs w:val="24"/>
        </w:rPr>
        <w:t xml:space="preserve"> </w:t>
      </w:r>
      <w:r w:rsidR="00B16A5C" w:rsidRPr="00B822A7">
        <w:rPr>
          <w:rFonts w:asciiTheme="majorHAnsi" w:hAnsiTheme="majorHAnsi" w:cstheme="majorHAnsi"/>
          <w:sz w:val="24"/>
          <w:szCs w:val="24"/>
        </w:rPr>
        <w:t xml:space="preserve">See </w:t>
      </w:r>
      <w:r w:rsidR="00F45217" w:rsidRPr="00B822A7">
        <w:rPr>
          <w:rFonts w:asciiTheme="majorHAnsi" w:hAnsiTheme="majorHAnsi" w:cstheme="majorHAnsi"/>
          <w:b/>
          <w:bCs/>
          <w:sz w:val="24"/>
          <w:szCs w:val="24"/>
        </w:rPr>
        <w:t>Figure 7</w:t>
      </w:r>
      <w:r w:rsidR="00B16A5C" w:rsidRPr="00B822A7">
        <w:rPr>
          <w:rFonts w:asciiTheme="majorHAnsi" w:hAnsiTheme="majorHAnsi" w:cstheme="majorHAnsi"/>
          <w:sz w:val="24"/>
          <w:szCs w:val="24"/>
        </w:rPr>
        <w:t xml:space="preserve"> for the schematic representation of the following steps</w:t>
      </w:r>
      <w:r w:rsidRPr="00B822A7">
        <w:rPr>
          <w:rFonts w:asciiTheme="majorHAnsi" w:hAnsiTheme="majorHAnsi" w:cstheme="majorHAnsi"/>
          <w:sz w:val="24"/>
          <w:szCs w:val="24"/>
        </w:rPr>
        <w:t>.</w:t>
      </w:r>
    </w:p>
    <w:p w14:paraId="0D735944" w14:textId="77777777" w:rsidR="00B822A7" w:rsidRPr="00B822A7" w:rsidRDefault="00B822A7" w:rsidP="00AF2BAB">
      <w:pPr>
        <w:spacing w:line="240" w:lineRule="auto"/>
        <w:contextualSpacing/>
        <w:jc w:val="both"/>
        <w:rPr>
          <w:rFonts w:asciiTheme="majorHAnsi" w:hAnsiTheme="majorHAnsi" w:cstheme="majorHAnsi"/>
          <w:b/>
          <w:i/>
          <w:sz w:val="24"/>
          <w:szCs w:val="24"/>
        </w:rPr>
      </w:pPr>
    </w:p>
    <w:p w14:paraId="5DE7DCCF" w14:textId="1C8C8950" w:rsidR="009D6161" w:rsidRDefault="00046934"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Label </w:t>
      </w:r>
      <w:r w:rsidR="00A21744" w:rsidRPr="00823A7D">
        <w:rPr>
          <w:rFonts w:asciiTheme="majorHAnsi" w:hAnsiTheme="majorHAnsi" w:cstheme="majorHAnsi"/>
          <w:lang w:val="en-US"/>
        </w:rPr>
        <w:t>the coversli</w:t>
      </w:r>
      <w:r w:rsidR="00283676" w:rsidRPr="00823A7D">
        <w:rPr>
          <w:rFonts w:asciiTheme="majorHAnsi" w:hAnsiTheme="majorHAnsi" w:cstheme="majorHAnsi"/>
          <w:lang w:val="en-US"/>
        </w:rPr>
        <w:t>p</w:t>
      </w:r>
      <w:r w:rsidR="008C0A5E" w:rsidRPr="00823A7D">
        <w:rPr>
          <w:rFonts w:asciiTheme="majorHAnsi" w:hAnsiTheme="majorHAnsi" w:cstheme="majorHAnsi"/>
          <w:lang w:val="en-US"/>
        </w:rPr>
        <w:t xml:space="preserve"> Y</w:t>
      </w:r>
      <w:r w:rsidR="00EC5E6D" w:rsidRPr="00823A7D">
        <w:rPr>
          <w:rFonts w:asciiTheme="majorHAnsi" w:hAnsiTheme="majorHAnsi" w:cstheme="majorHAnsi"/>
          <w:lang w:val="en-US"/>
        </w:rPr>
        <w:t xml:space="preserve"> </w:t>
      </w:r>
      <w:r w:rsidR="00283676" w:rsidRPr="00823A7D">
        <w:rPr>
          <w:rFonts w:asciiTheme="majorHAnsi" w:hAnsiTheme="majorHAnsi" w:cstheme="majorHAnsi"/>
          <w:lang w:val="en-US"/>
        </w:rPr>
        <w:t>and sea</w:t>
      </w:r>
      <w:r w:rsidR="00B4266E" w:rsidRPr="00823A7D">
        <w:rPr>
          <w:rFonts w:asciiTheme="majorHAnsi" w:hAnsiTheme="majorHAnsi" w:cstheme="majorHAnsi"/>
          <w:lang w:val="en-US"/>
        </w:rPr>
        <w:t>l the edges of</w:t>
      </w:r>
      <w:r w:rsidR="008C0A5E" w:rsidRPr="00823A7D">
        <w:rPr>
          <w:rFonts w:asciiTheme="majorHAnsi" w:hAnsiTheme="majorHAnsi" w:cstheme="majorHAnsi"/>
          <w:lang w:val="en-US"/>
        </w:rPr>
        <w:t xml:space="preserve"> the</w:t>
      </w:r>
      <w:r w:rsidR="00B4266E" w:rsidRPr="00823A7D">
        <w:rPr>
          <w:rFonts w:asciiTheme="majorHAnsi" w:hAnsiTheme="majorHAnsi" w:cstheme="majorHAnsi"/>
          <w:lang w:val="en-US"/>
        </w:rPr>
        <w:t xml:space="preserve"> coverslip X with petroleum jelly or silicone grease to avoid the leakage of the mounting media</w:t>
      </w:r>
      <w:r w:rsidRPr="00823A7D">
        <w:rPr>
          <w:rFonts w:asciiTheme="majorHAnsi" w:hAnsiTheme="majorHAnsi" w:cstheme="majorHAnsi"/>
          <w:lang w:val="en-US"/>
        </w:rPr>
        <w:t>.</w:t>
      </w:r>
    </w:p>
    <w:p w14:paraId="567C80DA" w14:textId="77777777" w:rsidR="00B822A7" w:rsidRPr="00823A7D" w:rsidRDefault="00B822A7" w:rsidP="00AF2BAB">
      <w:pPr>
        <w:pStyle w:val="ListParagraph"/>
        <w:ind w:left="0"/>
        <w:contextualSpacing/>
        <w:jc w:val="both"/>
        <w:rPr>
          <w:rFonts w:asciiTheme="majorHAnsi" w:hAnsiTheme="majorHAnsi" w:cstheme="majorHAnsi"/>
          <w:lang w:val="en-US"/>
        </w:rPr>
      </w:pPr>
    </w:p>
    <w:p w14:paraId="4BCC4B34" w14:textId="710A8F20" w:rsidR="00EB0C76"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Transfer the xenografts with a </w:t>
      </w:r>
      <w:r w:rsidR="00695860" w:rsidRPr="00B822A7">
        <w:rPr>
          <w:rFonts w:asciiTheme="majorHAnsi" w:hAnsiTheme="majorHAnsi" w:cstheme="majorHAnsi"/>
          <w:lang w:val="en-US"/>
        </w:rPr>
        <w:t>g</w:t>
      </w:r>
      <w:r w:rsidR="00C1598A" w:rsidRPr="00B822A7">
        <w:rPr>
          <w:rFonts w:asciiTheme="majorHAnsi" w:hAnsiTheme="majorHAnsi" w:cstheme="majorHAnsi"/>
          <w:lang w:val="en-US"/>
        </w:rPr>
        <w:t xml:space="preserve">lass </w:t>
      </w:r>
      <w:r w:rsidRPr="00B822A7">
        <w:rPr>
          <w:rFonts w:asciiTheme="majorHAnsi" w:hAnsiTheme="majorHAnsi" w:cstheme="majorHAnsi"/>
          <w:lang w:val="en-US"/>
        </w:rPr>
        <w:t>Pasteur pipette</w:t>
      </w:r>
      <w:r w:rsidRPr="00823A7D">
        <w:rPr>
          <w:rFonts w:asciiTheme="majorHAnsi" w:hAnsiTheme="majorHAnsi" w:cstheme="majorHAnsi"/>
          <w:lang w:val="en-US"/>
        </w:rPr>
        <w:t xml:space="preserve"> to</w:t>
      </w:r>
      <w:r w:rsidR="00B54546" w:rsidRPr="00823A7D">
        <w:rPr>
          <w:rFonts w:asciiTheme="majorHAnsi" w:hAnsiTheme="majorHAnsi" w:cstheme="majorHAnsi"/>
          <w:lang w:val="en-US"/>
        </w:rPr>
        <w:t xml:space="preserve"> the</w:t>
      </w:r>
      <w:r w:rsidRPr="00823A7D">
        <w:rPr>
          <w:rFonts w:asciiTheme="majorHAnsi" w:hAnsiTheme="majorHAnsi" w:cstheme="majorHAnsi"/>
          <w:lang w:val="en-US"/>
        </w:rPr>
        <w:t xml:space="preserve"> coverslip X. </w:t>
      </w:r>
    </w:p>
    <w:p w14:paraId="3D21C3FF" w14:textId="77777777" w:rsidR="00B822A7" w:rsidRPr="00823A7D" w:rsidRDefault="00B822A7" w:rsidP="00AF2BAB">
      <w:pPr>
        <w:pStyle w:val="ListParagraph"/>
        <w:ind w:left="0"/>
        <w:contextualSpacing/>
        <w:jc w:val="both"/>
        <w:rPr>
          <w:rFonts w:asciiTheme="majorHAnsi" w:hAnsiTheme="majorHAnsi" w:cstheme="majorHAnsi"/>
          <w:lang w:val="en-US"/>
        </w:rPr>
      </w:pPr>
    </w:p>
    <w:p w14:paraId="248847CD" w14:textId="0F55462B" w:rsidR="00995F97"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Carefully align them with a hairpin and remove the excess aqueous mounting media.</w:t>
      </w:r>
    </w:p>
    <w:p w14:paraId="55719A97" w14:textId="77777777" w:rsidR="00B822A7" w:rsidRPr="00823A7D" w:rsidRDefault="00B822A7" w:rsidP="00AF2BAB">
      <w:pPr>
        <w:pStyle w:val="ListParagraph"/>
        <w:ind w:left="0"/>
        <w:contextualSpacing/>
        <w:jc w:val="both"/>
        <w:rPr>
          <w:rFonts w:asciiTheme="majorHAnsi" w:hAnsiTheme="majorHAnsi" w:cstheme="majorHAnsi"/>
          <w:lang w:val="en-US"/>
        </w:rPr>
      </w:pPr>
    </w:p>
    <w:p w14:paraId="40FC5FC8" w14:textId="5CB646BF" w:rsidR="00EB0C76"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Add aqueous mounting media</w:t>
      </w:r>
      <w:r w:rsidR="00B54546" w:rsidRPr="00823A7D">
        <w:rPr>
          <w:rFonts w:asciiTheme="majorHAnsi" w:hAnsiTheme="majorHAnsi" w:cstheme="majorHAnsi"/>
          <w:lang w:val="en-US"/>
        </w:rPr>
        <w:t xml:space="preserve"> to coverslip Y</w:t>
      </w:r>
      <w:r w:rsidR="005803DD" w:rsidRPr="00823A7D">
        <w:rPr>
          <w:rFonts w:asciiTheme="majorHAnsi" w:hAnsiTheme="majorHAnsi" w:cstheme="majorHAnsi"/>
          <w:lang w:val="en-US"/>
        </w:rPr>
        <w:t>.</w:t>
      </w:r>
    </w:p>
    <w:p w14:paraId="57C4FBAF" w14:textId="77777777" w:rsidR="00B822A7" w:rsidRPr="00823A7D" w:rsidRDefault="00B822A7" w:rsidP="00AF2BAB">
      <w:pPr>
        <w:pStyle w:val="ListParagraph"/>
        <w:ind w:left="0"/>
        <w:contextualSpacing/>
        <w:jc w:val="both"/>
        <w:rPr>
          <w:rFonts w:asciiTheme="majorHAnsi" w:hAnsiTheme="majorHAnsi" w:cstheme="majorHAnsi"/>
          <w:lang w:val="en-US"/>
        </w:rPr>
      </w:pPr>
    </w:p>
    <w:p w14:paraId="550C2184" w14:textId="325C4C7E" w:rsidR="00EB0C76"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Carefully place coverslip Y on top of coverslip X. Do not press the coverslips as this can potentially disrupt the xenografts</w:t>
      </w:r>
      <w:r w:rsidR="005803DD" w:rsidRPr="00823A7D">
        <w:rPr>
          <w:rFonts w:asciiTheme="majorHAnsi" w:hAnsiTheme="majorHAnsi" w:cstheme="majorHAnsi"/>
          <w:lang w:val="en-US"/>
        </w:rPr>
        <w:t>.</w:t>
      </w:r>
    </w:p>
    <w:p w14:paraId="19EF5C09"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AB" w14:textId="2EC15A23" w:rsidR="009A0DD1" w:rsidRPr="00823A7D"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Place the assembled coverslips on top of a microscope slide and secure them with transparent adhesive tape. This allow</w:t>
      </w:r>
      <w:r w:rsidR="00695860" w:rsidRPr="00823A7D">
        <w:rPr>
          <w:rFonts w:asciiTheme="majorHAnsi" w:hAnsiTheme="majorHAnsi" w:cstheme="majorHAnsi"/>
          <w:lang w:val="en-US"/>
        </w:rPr>
        <w:t>s</w:t>
      </w:r>
      <w:r w:rsidRPr="00823A7D">
        <w:rPr>
          <w:rFonts w:asciiTheme="majorHAnsi" w:hAnsiTheme="majorHAnsi" w:cstheme="majorHAnsi"/>
          <w:lang w:val="en-US"/>
        </w:rPr>
        <w:t xml:space="preserve"> an easier manipulation for confocal imaging</w:t>
      </w:r>
      <w:r w:rsidR="00695860" w:rsidRPr="00823A7D">
        <w:rPr>
          <w:rFonts w:asciiTheme="majorHAnsi" w:hAnsiTheme="majorHAnsi" w:cstheme="majorHAnsi"/>
          <w:lang w:val="en-US"/>
        </w:rPr>
        <w:t xml:space="preserve"> and storage</w:t>
      </w:r>
      <w:r w:rsidRPr="00823A7D">
        <w:rPr>
          <w:rFonts w:asciiTheme="majorHAnsi" w:hAnsiTheme="majorHAnsi" w:cstheme="majorHAnsi"/>
          <w:lang w:val="en-US"/>
        </w:rPr>
        <w:t xml:space="preserve">. </w:t>
      </w:r>
    </w:p>
    <w:p w14:paraId="000000AC" w14:textId="0EAD2643" w:rsidR="009A0DD1" w:rsidRPr="00823A7D" w:rsidRDefault="009A0DD1" w:rsidP="00AF2BAB">
      <w:pPr>
        <w:spacing w:line="240" w:lineRule="auto"/>
        <w:contextualSpacing/>
        <w:jc w:val="both"/>
        <w:rPr>
          <w:rFonts w:asciiTheme="majorHAnsi" w:hAnsiTheme="majorHAnsi" w:cstheme="majorHAnsi"/>
          <w:sz w:val="24"/>
          <w:szCs w:val="24"/>
        </w:rPr>
      </w:pPr>
    </w:p>
    <w:p w14:paraId="2F9F3F5F" w14:textId="4AD42823" w:rsidR="00EB0C76" w:rsidRPr="00B822A7" w:rsidRDefault="00B822A7" w:rsidP="00AF2BAB">
      <w:pPr>
        <w:pStyle w:val="ListParagraph"/>
        <w:numPr>
          <w:ilvl w:val="0"/>
          <w:numId w:val="3"/>
        </w:numPr>
        <w:ind w:left="0" w:firstLine="0"/>
        <w:contextualSpacing/>
        <w:jc w:val="both"/>
        <w:rPr>
          <w:rFonts w:asciiTheme="majorHAnsi" w:hAnsiTheme="majorHAnsi" w:cstheme="majorHAnsi"/>
          <w:b/>
          <w:i/>
        </w:rPr>
      </w:pPr>
      <w:r w:rsidRPr="00823A7D">
        <w:rPr>
          <w:rFonts w:asciiTheme="majorHAnsi" w:hAnsiTheme="majorHAnsi" w:cstheme="majorHAnsi"/>
          <w:b/>
          <w:iCs/>
        </w:rPr>
        <w:t xml:space="preserve">Confocal imaging </w:t>
      </w:r>
    </w:p>
    <w:p w14:paraId="7CF1A02F" w14:textId="77777777" w:rsidR="00B822A7" w:rsidRPr="00823A7D" w:rsidRDefault="00B822A7" w:rsidP="00AF2BAB">
      <w:pPr>
        <w:pStyle w:val="ListParagraph"/>
        <w:ind w:left="0"/>
        <w:contextualSpacing/>
        <w:jc w:val="both"/>
        <w:rPr>
          <w:rFonts w:asciiTheme="majorHAnsi" w:hAnsiTheme="majorHAnsi" w:cstheme="majorHAnsi"/>
          <w:b/>
          <w:i/>
        </w:rPr>
      </w:pPr>
    </w:p>
    <w:p w14:paraId="6F5F2E91" w14:textId="1D5F7775" w:rsidR="00B822A7" w:rsidRDefault="00B822A7" w:rsidP="00AF2BAB">
      <w:pPr>
        <w:pStyle w:val="ListParagraph"/>
        <w:ind w:left="0"/>
        <w:contextualSpacing/>
        <w:jc w:val="both"/>
        <w:rPr>
          <w:rFonts w:asciiTheme="majorHAnsi" w:hAnsiTheme="majorHAnsi" w:cstheme="majorHAnsi"/>
          <w:lang w:val="en-US"/>
        </w:rPr>
      </w:pPr>
      <w:r>
        <w:rPr>
          <w:rFonts w:asciiTheme="majorHAnsi" w:hAnsiTheme="majorHAnsi" w:cstheme="majorHAnsi"/>
          <w:lang w:val="en-US"/>
        </w:rPr>
        <w:t xml:space="preserve">NOTE: </w:t>
      </w:r>
      <w:r w:rsidR="00B4266E" w:rsidRPr="00823A7D">
        <w:rPr>
          <w:rFonts w:asciiTheme="majorHAnsi" w:hAnsiTheme="majorHAnsi" w:cstheme="majorHAnsi"/>
          <w:lang w:val="en-US"/>
        </w:rPr>
        <w:t xml:space="preserve">An Apochromatic 25x immersion objective lens with water correction is optimal for </w:t>
      </w:r>
      <w:r w:rsidR="002E049A" w:rsidRPr="00823A7D">
        <w:rPr>
          <w:rFonts w:asciiTheme="majorHAnsi" w:hAnsiTheme="majorHAnsi" w:cstheme="majorHAnsi"/>
          <w:lang w:val="en-US"/>
        </w:rPr>
        <w:t xml:space="preserve">imaging </w:t>
      </w:r>
      <w:r w:rsidR="00046934" w:rsidRPr="00823A7D">
        <w:rPr>
          <w:rFonts w:asciiTheme="majorHAnsi" w:hAnsiTheme="majorHAnsi" w:cstheme="majorHAnsi"/>
          <w:lang w:val="en-US"/>
        </w:rPr>
        <w:t>PVS</w:t>
      </w:r>
      <w:r w:rsidR="00B4266E" w:rsidRPr="00823A7D">
        <w:rPr>
          <w:rFonts w:asciiTheme="majorHAnsi" w:hAnsiTheme="majorHAnsi" w:cstheme="majorHAnsi"/>
          <w:lang w:val="en-US"/>
        </w:rPr>
        <w:t xml:space="preserve"> tumor</w:t>
      </w:r>
      <w:r w:rsidR="00046934" w:rsidRPr="00823A7D">
        <w:rPr>
          <w:rFonts w:asciiTheme="majorHAnsi" w:hAnsiTheme="majorHAnsi" w:cstheme="majorHAnsi"/>
          <w:lang w:val="en-US"/>
        </w:rPr>
        <w:t>s</w:t>
      </w:r>
      <w:r w:rsidR="00B4266E" w:rsidRPr="00823A7D">
        <w:rPr>
          <w:rFonts w:asciiTheme="majorHAnsi" w:hAnsiTheme="majorHAnsi" w:cstheme="majorHAnsi"/>
          <w:lang w:val="en-US"/>
        </w:rPr>
        <w:t xml:space="preserve"> with single cell resolution</w:t>
      </w:r>
      <w:r w:rsidR="00695860" w:rsidRPr="00823A7D">
        <w:rPr>
          <w:rFonts w:asciiTheme="majorHAnsi" w:hAnsiTheme="majorHAnsi" w:cstheme="majorHAnsi"/>
          <w:lang w:val="en-US"/>
        </w:rPr>
        <w:t xml:space="preserve"> (see </w:t>
      </w:r>
      <w:r w:rsidR="00695860" w:rsidRPr="00823A7D">
        <w:rPr>
          <w:rFonts w:asciiTheme="majorHAnsi" w:hAnsiTheme="majorHAnsi" w:cstheme="majorHAnsi"/>
          <w:b/>
          <w:bCs/>
          <w:lang w:val="en-US"/>
        </w:rPr>
        <w:t>Figure 8</w:t>
      </w:r>
      <w:r w:rsidR="00587D78" w:rsidRPr="00823A7D">
        <w:rPr>
          <w:rFonts w:asciiTheme="majorHAnsi" w:hAnsiTheme="majorHAnsi" w:cstheme="majorHAnsi"/>
          <w:b/>
          <w:bCs/>
          <w:lang w:val="en-US"/>
        </w:rPr>
        <w:t>C-C”</w:t>
      </w:r>
      <w:r w:rsidR="00695860" w:rsidRPr="00823A7D">
        <w:rPr>
          <w:rFonts w:asciiTheme="majorHAnsi" w:hAnsiTheme="majorHAnsi" w:cstheme="majorHAnsi"/>
          <w:lang w:val="en-US"/>
        </w:rPr>
        <w:t xml:space="preserve"> and </w:t>
      </w:r>
      <w:r w:rsidR="00695860" w:rsidRPr="00823A7D">
        <w:rPr>
          <w:rFonts w:asciiTheme="majorHAnsi" w:hAnsiTheme="majorHAnsi" w:cstheme="majorHAnsi"/>
          <w:b/>
          <w:bCs/>
          <w:lang w:val="en-US"/>
        </w:rPr>
        <w:t>Figure 9A</w:t>
      </w:r>
      <w:r w:rsidR="00695860" w:rsidRPr="00823A7D">
        <w:rPr>
          <w:rFonts w:asciiTheme="majorHAnsi" w:hAnsiTheme="majorHAnsi" w:cstheme="majorHAnsi"/>
          <w:lang w:val="en-US"/>
        </w:rPr>
        <w:t xml:space="preserve"> for examples)</w:t>
      </w:r>
      <w:r w:rsidR="00B4266E" w:rsidRPr="00823A7D">
        <w:rPr>
          <w:rFonts w:asciiTheme="majorHAnsi" w:hAnsiTheme="majorHAnsi" w:cstheme="majorHAnsi"/>
          <w:lang w:val="en-US"/>
        </w:rPr>
        <w:t xml:space="preserve">. </w:t>
      </w:r>
    </w:p>
    <w:p w14:paraId="72768FDA"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B0" w14:textId="47ED69AC" w:rsidR="009A0DD1" w:rsidRPr="00823A7D"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Acquire samples using the z-stack function with an interval of 5</w:t>
      </w:r>
      <w:r w:rsidRPr="00823A7D">
        <w:rPr>
          <w:rFonts w:asciiTheme="majorHAnsi" w:hAnsiTheme="majorHAnsi" w:cstheme="majorHAnsi"/>
        </w:rPr>
        <w:t>μ</w:t>
      </w:r>
      <w:r w:rsidRPr="00823A7D">
        <w:rPr>
          <w:rFonts w:asciiTheme="majorHAnsi" w:hAnsiTheme="majorHAnsi" w:cstheme="majorHAnsi"/>
          <w:lang w:val="en-US"/>
        </w:rPr>
        <w:t xml:space="preserve">m between each slice. For images aimed at 3D reconstruction, </w:t>
      </w:r>
      <w:r w:rsidR="00C1598A" w:rsidRPr="00823A7D">
        <w:rPr>
          <w:rFonts w:asciiTheme="majorHAnsi" w:hAnsiTheme="majorHAnsi" w:cstheme="majorHAnsi"/>
          <w:lang w:val="en-US"/>
        </w:rPr>
        <w:t xml:space="preserve">in </w:t>
      </w:r>
      <w:r w:rsidRPr="00823A7D">
        <w:rPr>
          <w:rFonts w:asciiTheme="majorHAnsi" w:hAnsiTheme="majorHAnsi" w:cstheme="majorHAnsi"/>
          <w:lang w:val="en-US"/>
        </w:rPr>
        <w:t xml:space="preserve">particularly vessels, use an interval of </w:t>
      </w:r>
      <w:r w:rsidR="00C1598A" w:rsidRPr="00823A7D">
        <w:rPr>
          <w:rFonts w:asciiTheme="majorHAnsi" w:hAnsiTheme="majorHAnsi" w:cstheme="majorHAnsi"/>
          <w:lang w:val="en-US"/>
        </w:rPr>
        <w:t>1</w:t>
      </w:r>
      <w:r w:rsidRPr="00823A7D">
        <w:rPr>
          <w:rFonts w:asciiTheme="majorHAnsi" w:hAnsiTheme="majorHAnsi" w:cstheme="majorHAnsi"/>
          <w:lang w:val="en-US"/>
        </w:rPr>
        <w:t>-3</w:t>
      </w:r>
      <w:r w:rsidRPr="00823A7D">
        <w:rPr>
          <w:rFonts w:asciiTheme="majorHAnsi" w:hAnsiTheme="majorHAnsi" w:cstheme="majorHAnsi"/>
        </w:rPr>
        <w:t>μ</w:t>
      </w:r>
      <w:r w:rsidRPr="00823A7D">
        <w:rPr>
          <w:rFonts w:asciiTheme="majorHAnsi" w:hAnsiTheme="majorHAnsi" w:cstheme="majorHAnsi"/>
          <w:lang w:val="en-US"/>
        </w:rPr>
        <w:t>m between slices</w:t>
      </w:r>
      <w:r w:rsidR="00DF1D13" w:rsidRPr="00823A7D">
        <w:rPr>
          <w:rFonts w:asciiTheme="majorHAnsi" w:hAnsiTheme="majorHAnsi" w:cstheme="majorHAnsi"/>
          <w:lang w:val="en-US"/>
        </w:rPr>
        <w:t xml:space="preserve"> (</w:t>
      </w:r>
      <w:r w:rsidR="00DF1D13" w:rsidRPr="00823A7D">
        <w:rPr>
          <w:rFonts w:asciiTheme="majorHAnsi" w:hAnsiTheme="majorHAnsi" w:cstheme="majorHAnsi"/>
          <w:b/>
          <w:bCs/>
          <w:lang w:val="en-US"/>
        </w:rPr>
        <w:t>Figure 8A</w:t>
      </w:r>
      <w:r w:rsidR="00DF1D13" w:rsidRPr="00823A7D">
        <w:rPr>
          <w:rFonts w:asciiTheme="majorHAnsi" w:hAnsiTheme="majorHAnsi" w:cstheme="majorHAnsi"/>
          <w:lang w:val="en-US"/>
        </w:rPr>
        <w:t>)</w:t>
      </w:r>
      <w:r w:rsidRPr="00823A7D">
        <w:rPr>
          <w:rFonts w:asciiTheme="majorHAnsi" w:hAnsiTheme="majorHAnsi" w:cstheme="majorHAnsi"/>
          <w:lang w:val="en-US"/>
        </w:rPr>
        <w:t>.</w:t>
      </w:r>
    </w:p>
    <w:p w14:paraId="6BB90A00" w14:textId="77777777" w:rsidR="00CF5FB2" w:rsidRPr="00823A7D" w:rsidRDefault="00CF5FB2" w:rsidP="00AF2BAB">
      <w:pPr>
        <w:pStyle w:val="ListParagraph"/>
        <w:ind w:left="0"/>
        <w:contextualSpacing/>
        <w:jc w:val="both"/>
        <w:rPr>
          <w:rFonts w:asciiTheme="majorHAnsi" w:hAnsiTheme="majorHAnsi" w:cstheme="majorHAnsi"/>
          <w:b/>
          <w:lang w:val="en-US"/>
        </w:rPr>
      </w:pPr>
    </w:p>
    <w:p w14:paraId="3F6EE92F" w14:textId="24245D85" w:rsidR="00B16A5C" w:rsidRDefault="00B822A7" w:rsidP="00AF2BAB">
      <w:pPr>
        <w:pStyle w:val="ListParagraph"/>
        <w:numPr>
          <w:ilvl w:val="0"/>
          <w:numId w:val="3"/>
        </w:numPr>
        <w:ind w:left="0" w:firstLine="0"/>
        <w:contextualSpacing/>
        <w:jc w:val="both"/>
        <w:rPr>
          <w:rFonts w:asciiTheme="majorHAnsi" w:hAnsiTheme="majorHAnsi" w:cstheme="majorHAnsi"/>
          <w:b/>
          <w:lang w:val="en-US"/>
        </w:rPr>
      </w:pPr>
      <w:r w:rsidRPr="00823A7D">
        <w:rPr>
          <w:rFonts w:asciiTheme="majorHAnsi" w:hAnsiTheme="majorHAnsi" w:cstheme="majorHAnsi"/>
          <w:b/>
          <w:lang w:val="en-US"/>
        </w:rPr>
        <w:t xml:space="preserve">Analysis and quantification </w:t>
      </w:r>
    </w:p>
    <w:p w14:paraId="22248A7D" w14:textId="77777777" w:rsidR="00B822A7" w:rsidRPr="00823A7D" w:rsidRDefault="00B822A7" w:rsidP="00AF2BAB">
      <w:pPr>
        <w:pStyle w:val="ListParagraph"/>
        <w:ind w:left="0"/>
        <w:contextualSpacing/>
        <w:jc w:val="both"/>
        <w:rPr>
          <w:rFonts w:asciiTheme="majorHAnsi" w:hAnsiTheme="majorHAnsi" w:cstheme="majorHAnsi"/>
          <w:b/>
          <w:lang w:val="en-US"/>
        </w:rPr>
      </w:pPr>
    </w:p>
    <w:p w14:paraId="1EC6A0AA" w14:textId="76277588" w:rsidR="00EB0C76" w:rsidRPr="00B822A7" w:rsidRDefault="00695860" w:rsidP="00AF2BAB">
      <w:pPr>
        <w:pStyle w:val="ListParagraph"/>
        <w:numPr>
          <w:ilvl w:val="1"/>
          <w:numId w:val="3"/>
        </w:numPr>
        <w:ind w:left="0" w:firstLine="0"/>
        <w:contextualSpacing/>
        <w:jc w:val="both"/>
        <w:rPr>
          <w:rFonts w:asciiTheme="majorHAnsi" w:hAnsiTheme="majorHAnsi" w:cstheme="majorHAnsi"/>
          <w:b/>
          <w:lang w:val="en-US"/>
        </w:rPr>
      </w:pPr>
      <w:r w:rsidRPr="00823A7D">
        <w:rPr>
          <w:rFonts w:asciiTheme="majorHAnsi" w:hAnsiTheme="majorHAnsi" w:cstheme="majorHAnsi"/>
          <w:bCs/>
          <w:lang w:val="en-US"/>
        </w:rPr>
        <w:t xml:space="preserve">Use </w:t>
      </w:r>
      <w:r w:rsidR="00B4266E" w:rsidRPr="00823A7D">
        <w:rPr>
          <w:rFonts w:asciiTheme="majorHAnsi" w:hAnsiTheme="majorHAnsi" w:cstheme="majorHAnsi"/>
          <w:bCs/>
          <w:lang w:val="en-US"/>
        </w:rPr>
        <w:t>FIJI/ImageJ software</w:t>
      </w:r>
      <w:r w:rsidRPr="00823A7D">
        <w:rPr>
          <w:rFonts w:asciiTheme="majorHAnsi" w:hAnsiTheme="majorHAnsi" w:cstheme="majorHAnsi"/>
          <w:bCs/>
          <w:lang w:val="en-US"/>
        </w:rPr>
        <w:t xml:space="preserve"> </w:t>
      </w:r>
      <w:r w:rsidR="009162BB" w:rsidRPr="00823A7D">
        <w:rPr>
          <w:rFonts w:asciiTheme="majorHAnsi" w:hAnsiTheme="majorHAnsi" w:cstheme="majorHAnsi"/>
          <w:bCs/>
          <w:lang w:val="en-US"/>
        </w:rPr>
        <w:t>o</w:t>
      </w:r>
      <w:r w:rsidRPr="00823A7D">
        <w:rPr>
          <w:rFonts w:asciiTheme="majorHAnsi" w:hAnsiTheme="majorHAnsi" w:cstheme="majorHAnsi"/>
          <w:bCs/>
          <w:lang w:val="en-US"/>
        </w:rPr>
        <w:t>r similar</w:t>
      </w:r>
      <w:r w:rsidR="00B4266E" w:rsidRPr="00823A7D">
        <w:rPr>
          <w:rFonts w:asciiTheme="majorHAnsi" w:hAnsiTheme="majorHAnsi" w:cstheme="majorHAnsi"/>
          <w:bCs/>
          <w:lang w:val="en-US"/>
        </w:rPr>
        <w:t xml:space="preserve"> for </w:t>
      </w:r>
      <w:r w:rsidRPr="00823A7D">
        <w:rPr>
          <w:rFonts w:asciiTheme="majorHAnsi" w:hAnsiTheme="majorHAnsi" w:cstheme="majorHAnsi"/>
          <w:bCs/>
          <w:lang w:val="en-US"/>
        </w:rPr>
        <w:t xml:space="preserve">confocal </w:t>
      </w:r>
      <w:r w:rsidR="00B4266E" w:rsidRPr="00823A7D">
        <w:rPr>
          <w:rFonts w:asciiTheme="majorHAnsi" w:hAnsiTheme="majorHAnsi" w:cstheme="majorHAnsi"/>
          <w:bCs/>
          <w:lang w:val="en-US"/>
        </w:rPr>
        <w:t>image processing and analysis.</w:t>
      </w:r>
      <w:r w:rsidRPr="00823A7D">
        <w:rPr>
          <w:rFonts w:asciiTheme="majorHAnsi" w:hAnsiTheme="majorHAnsi" w:cstheme="majorHAnsi"/>
          <w:bCs/>
          <w:lang w:val="en-US"/>
        </w:rPr>
        <w:t xml:space="preserve"> </w:t>
      </w:r>
    </w:p>
    <w:p w14:paraId="62D4EC33" w14:textId="77777777" w:rsidR="00B822A7" w:rsidRPr="00823A7D" w:rsidRDefault="00B822A7" w:rsidP="00AF2BAB">
      <w:pPr>
        <w:pStyle w:val="ListParagraph"/>
        <w:ind w:left="0"/>
        <w:contextualSpacing/>
        <w:jc w:val="both"/>
        <w:rPr>
          <w:rFonts w:asciiTheme="majorHAnsi" w:hAnsiTheme="majorHAnsi" w:cstheme="majorHAnsi"/>
          <w:b/>
          <w:lang w:val="en-US"/>
        </w:rPr>
      </w:pPr>
    </w:p>
    <w:p w14:paraId="556CEA7D" w14:textId="67F88422" w:rsidR="0042311E"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Open the raw data </w:t>
      </w:r>
      <w:proofErr w:type="gramStart"/>
      <w:r w:rsidRPr="00823A7D">
        <w:rPr>
          <w:rFonts w:asciiTheme="majorHAnsi" w:hAnsiTheme="majorHAnsi" w:cstheme="majorHAnsi"/>
          <w:sz w:val="24"/>
          <w:szCs w:val="24"/>
        </w:rPr>
        <w:t>(.</w:t>
      </w:r>
      <w:proofErr w:type="spellStart"/>
      <w:r w:rsidRPr="00823A7D">
        <w:rPr>
          <w:rFonts w:asciiTheme="majorHAnsi" w:hAnsiTheme="majorHAnsi" w:cstheme="majorHAnsi"/>
          <w:sz w:val="24"/>
          <w:szCs w:val="24"/>
        </w:rPr>
        <w:t>czi</w:t>
      </w:r>
      <w:proofErr w:type="spellEnd"/>
      <w:proofErr w:type="gramEnd"/>
      <w:r w:rsidRPr="00823A7D">
        <w:rPr>
          <w:rFonts w:asciiTheme="majorHAnsi" w:hAnsiTheme="majorHAnsi" w:cstheme="majorHAnsi"/>
          <w:sz w:val="24"/>
          <w:szCs w:val="24"/>
        </w:rPr>
        <w:t>, .</w:t>
      </w:r>
      <w:proofErr w:type="spellStart"/>
      <w:r w:rsidRPr="00823A7D">
        <w:rPr>
          <w:rFonts w:asciiTheme="majorHAnsi" w:hAnsiTheme="majorHAnsi" w:cstheme="majorHAnsi"/>
          <w:sz w:val="24"/>
          <w:szCs w:val="24"/>
        </w:rPr>
        <w:t>lsm</w:t>
      </w:r>
      <w:proofErr w:type="spellEnd"/>
      <w:r w:rsidRPr="00823A7D">
        <w:rPr>
          <w:rFonts w:asciiTheme="majorHAnsi" w:hAnsiTheme="majorHAnsi" w:cstheme="majorHAnsi"/>
          <w:sz w:val="24"/>
          <w:szCs w:val="24"/>
        </w:rPr>
        <w:t xml:space="preserve">, </w:t>
      </w:r>
      <w:proofErr w:type="spellStart"/>
      <w:r w:rsidRPr="00823A7D">
        <w:rPr>
          <w:rFonts w:asciiTheme="majorHAnsi" w:hAnsiTheme="majorHAnsi" w:cstheme="majorHAnsi"/>
          <w:sz w:val="24"/>
          <w:szCs w:val="24"/>
        </w:rPr>
        <w:t>etc</w:t>
      </w:r>
      <w:proofErr w:type="spellEnd"/>
      <w:r w:rsidRPr="00823A7D">
        <w:rPr>
          <w:rFonts w:asciiTheme="majorHAnsi" w:hAnsiTheme="majorHAnsi" w:cstheme="majorHAnsi"/>
          <w:sz w:val="24"/>
          <w:szCs w:val="24"/>
        </w:rPr>
        <w:t>) in FIJI software.</w:t>
      </w:r>
    </w:p>
    <w:p w14:paraId="43F1EAE9"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39CD6313" w14:textId="30CE6C23" w:rsidR="0042311E"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To select all or just a single channel in composite mode, click: </w:t>
      </w:r>
      <w:r w:rsidRPr="00B822A7">
        <w:rPr>
          <w:rFonts w:asciiTheme="majorHAnsi" w:hAnsiTheme="majorHAnsi" w:cstheme="majorHAnsi"/>
          <w:b/>
          <w:bCs/>
          <w:sz w:val="24"/>
          <w:szCs w:val="24"/>
        </w:rPr>
        <w:t xml:space="preserve">Image </w:t>
      </w:r>
      <w:r w:rsidR="00B822A7" w:rsidRPr="00B822A7">
        <w:rPr>
          <w:rFonts w:asciiTheme="majorHAnsi" w:hAnsiTheme="majorHAnsi" w:cstheme="majorHAnsi"/>
          <w:b/>
          <w:bCs/>
          <w:sz w:val="24"/>
          <w:szCs w:val="24"/>
        </w:rPr>
        <w:t>&gt;</w:t>
      </w:r>
      <w:r w:rsidRPr="00B822A7">
        <w:rPr>
          <w:rFonts w:asciiTheme="majorHAnsi" w:hAnsiTheme="majorHAnsi" w:cstheme="majorHAnsi"/>
          <w:b/>
          <w:bCs/>
          <w:sz w:val="24"/>
          <w:szCs w:val="24"/>
        </w:rPr>
        <w:t xml:space="preserve"> Colors </w:t>
      </w:r>
      <w:r w:rsidR="00B822A7" w:rsidRPr="00B822A7">
        <w:rPr>
          <w:rFonts w:asciiTheme="majorHAnsi" w:hAnsiTheme="majorHAnsi" w:cstheme="majorHAnsi"/>
          <w:b/>
          <w:bCs/>
          <w:sz w:val="24"/>
          <w:szCs w:val="24"/>
        </w:rPr>
        <w:t>&gt;</w:t>
      </w:r>
      <w:r w:rsidRPr="00B822A7">
        <w:rPr>
          <w:rFonts w:asciiTheme="majorHAnsi" w:hAnsiTheme="majorHAnsi" w:cstheme="majorHAnsi"/>
          <w:b/>
          <w:bCs/>
          <w:sz w:val="24"/>
          <w:szCs w:val="24"/>
        </w:rPr>
        <w:t xml:space="preserve"> Channels</w:t>
      </w:r>
      <w:r w:rsidRPr="00823A7D">
        <w:rPr>
          <w:rFonts w:asciiTheme="majorHAnsi" w:hAnsiTheme="majorHAnsi" w:cstheme="majorHAnsi"/>
          <w:sz w:val="24"/>
          <w:szCs w:val="24"/>
        </w:rPr>
        <w:t xml:space="preserve"> </w:t>
      </w:r>
      <w:r w:rsidRPr="00B822A7">
        <w:rPr>
          <w:rFonts w:asciiTheme="majorHAnsi" w:hAnsiTheme="majorHAnsi" w:cstheme="majorHAnsi"/>
          <w:b/>
          <w:bCs/>
          <w:sz w:val="24"/>
          <w:szCs w:val="24"/>
        </w:rPr>
        <w:t>Tool</w:t>
      </w:r>
      <w:r w:rsidRPr="00823A7D">
        <w:rPr>
          <w:rFonts w:asciiTheme="majorHAnsi" w:hAnsiTheme="majorHAnsi" w:cstheme="majorHAnsi"/>
          <w:sz w:val="24"/>
          <w:szCs w:val="24"/>
        </w:rPr>
        <w:t xml:space="preserve">. </w:t>
      </w:r>
    </w:p>
    <w:p w14:paraId="7A174CFC"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4522C4E9" w14:textId="19454F33" w:rsidR="00D3694C" w:rsidRDefault="00B4266E" w:rsidP="00AF2BAB">
      <w:pPr>
        <w:numPr>
          <w:ilvl w:val="1"/>
          <w:numId w:val="3"/>
        </w:numP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To adjust brightness and contrast levels, click: </w:t>
      </w:r>
      <w:r w:rsidRPr="00B822A7">
        <w:rPr>
          <w:rFonts w:asciiTheme="majorHAnsi" w:hAnsiTheme="majorHAnsi" w:cstheme="majorHAnsi"/>
          <w:b/>
          <w:bCs/>
          <w:sz w:val="24"/>
          <w:szCs w:val="24"/>
        </w:rPr>
        <w:t xml:space="preserve">Image </w:t>
      </w:r>
      <w:r w:rsidR="00B822A7" w:rsidRPr="00B822A7">
        <w:rPr>
          <w:rFonts w:asciiTheme="majorHAnsi" w:hAnsiTheme="majorHAnsi" w:cstheme="majorHAnsi"/>
          <w:b/>
          <w:bCs/>
          <w:sz w:val="24"/>
          <w:szCs w:val="24"/>
        </w:rPr>
        <w:t>&gt;</w:t>
      </w:r>
      <w:r w:rsidRPr="00B822A7">
        <w:rPr>
          <w:rFonts w:asciiTheme="majorHAnsi" w:hAnsiTheme="majorHAnsi" w:cstheme="majorHAnsi"/>
          <w:b/>
          <w:bCs/>
          <w:sz w:val="24"/>
          <w:szCs w:val="24"/>
        </w:rPr>
        <w:t xml:space="preserve"> Adjust </w:t>
      </w:r>
      <w:r w:rsidR="00B822A7" w:rsidRPr="00B822A7">
        <w:rPr>
          <w:rFonts w:asciiTheme="majorHAnsi" w:hAnsiTheme="majorHAnsi" w:cstheme="majorHAnsi"/>
          <w:b/>
          <w:bCs/>
          <w:sz w:val="24"/>
          <w:szCs w:val="24"/>
        </w:rPr>
        <w:t>&gt;</w:t>
      </w:r>
      <w:r w:rsidRPr="00B822A7">
        <w:rPr>
          <w:rFonts w:asciiTheme="majorHAnsi" w:hAnsiTheme="majorHAnsi" w:cstheme="majorHAnsi"/>
          <w:b/>
          <w:bCs/>
          <w:sz w:val="24"/>
          <w:szCs w:val="24"/>
        </w:rPr>
        <w:t xml:space="preserve"> Color </w:t>
      </w:r>
      <w:r w:rsidR="002A30C1" w:rsidRPr="00B822A7">
        <w:rPr>
          <w:rFonts w:asciiTheme="majorHAnsi" w:hAnsiTheme="majorHAnsi" w:cstheme="majorHAnsi"/>
          <w:b/>
          <w:bCs/>
          <w:sz w:val="24"/>
          <w:szCs w:val="24"/>
        </w:rPr>
        <w:t>Balance</w:t>
      </w:r>
      <w:r w:rsidR="002A30C1" w:rsidRPr="00823A7D">
        <w:rPr>
          <w:rFonts w:asciiTheme="majorHAnsi" w:hAnsiTheme="majorHAnsi" w:cstheme="majorHAnsi"/>
          <w:sz w:val="24"/>
          <w:szCs w:val="24"/>
        </w:rPr>
        <w:t>.</w:t>
      </w:r>
    </w:p>
    <w:p w14:paraId="12FC0A68"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B7" w14:textId="071A099F" w:rsidR="009A0DD1" w:rsidRPr="00B822A7" w:rsidRDefault="00B4266E" w:rsidP="00AF2BAB">
      <w:pPr>
        <w:numPr>
          <w:ilvl w:val="1"/>
          <w:numId w:val="3"/>
        </w:numPr>
        <w:spacing w:line="240" w:lineRule="auto"/>
        <w:ind w:left="0" w:firstLine="0"/>
        <w:contextualSpacing/>
        <w:jc w:val="both"/>
        <w:rPr>
          <w:rFonts w:asciiTheme="majorHAnsi" w:hAnsiTheme="majorHAnsi" w:cstheme="majorHAnsi"/>
          <w:iCs/>
          <w:sz w:val="24"/>
          <w:szCs w:val="24"/>
        </w:rPr>
      </w:pPr>
      <w:r w:rsidRPr="00B822A7">
        <w:rPr>
          <w:rFonts w:asciiTheme="majorHAnsi" w:hAnsiTheme="majorHAnsi" w:cstheme="majorHAnsi"/>
          <w:iCs/>
          <w:sz w:val="24"/>
          <w:szCs w:val="24"/>
        </w:rPr>
        <w:t xml:space="preserve">To </w:t>
      </w:r>
      <w:r w:rsidR="00695860" w:rsidRPr="00B822A7">
        <w:rPr>
          <w:rFonts w:asciiTheme="majorHAnsi" w:hAnsiTheme="majorHAnsi" w:cstheme="majorHAnsi"/>
          <w:iCs/>
          <w:sz w:val="24"/>
          <w:szCs w:val="24"/>
        </w:rPr>
        <w:t xml:space="preserve">quantify </w:t>
      </w:r>
      <w:r w:rsidRPr="00B822A7">
        <w:rPr>
          <w:rFonts w:asciiTheme="majorHAnsi" w:hAnsiTheme="majorHAnsi" w:cstheme="majorHAnsi"/>
          <w:iCs/>
          <w:sz w:val="24"/>
          <w:szCs w:val="24"/>
        </w:rPr>
        <w:t>tumor size</w:t>
      </w:r>
    </w:p>
    <w:p w14:paraId="15FD8799" w14:textId="77777777" w:rsidR="00B822A7" w:rsidRPr="00823A7D" w:rsidRDefault="00B822A7" w:rsidP="00AF2BAB">
      <w:pPr>
        <w:spacing w:line="240" w:lineRule="auto"/>
        <w:contextualSpacing/>
        <w:jc w:val="both"/>
        <w:rPr>
          <w:rFonts w:asciiTheme="majorHAnsi" w:hAnsiTheme="majorHAnsi" w:cstheme="majorHAnsi"/>
          <w:sz w:val="24"/>
          <w:szCs w:val="24"/>
        </w:rPr>
      </w:pPr>
    </w:p>
    <w:p w14:paraId="000000B9" w14:textId="23059CB7" w:rsidR="009A0DD1" w:rsidRPr="00823A7D" w:rsidRDefault="00B4266E" w:rsidP="00AF2BAB">
      <w:pPr>
        <w:pStyle w:val="ListParagraph"/>
        <w:numPr>
          <w:ilvl w:val="2"/>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Select three representative slices of the tumor, from the top, middle and bottom, per z-stack per xenograft (</w:t>
      </w:r>
      <w:r w:rsidRPr="00823A7D">
        <w:rPr>
          <w:rFonts w:asciiTheme="majorHAnsi" w:hAnsiTheme="majorHAnsi" w:cstheme="majorHAnsi"/>
          <w:b/>
          <w:lang w:val="en-US"/>
        </w:rPr>
        <w:t xml:space="preserve">Figure </w:t>
      </w:r>
      <w:r w:rsidR="00695860" w:rsidRPr="00823A7D">
        <w:rPr>
          <w:rFonts w:asciiTheme="majorHAnsi" w:hAnsiTheme="majorHAnsi" w:cstheme="majorHAnsi"/>
          <w:b/>
          <w:lang w:val="en-US"/>
        </w:rPr>
        <w:t>8 A</w:t>
      </w:r>
      <w:r w:rsidRPr="00823A7D">
        <w:rPr>
          <w:rFonts w:asciiTheme="majorHAnsi" w:hAnsiTheme="majorHAnsi" w:cstheme="majorHAnsi"/>
          <w:lang w:val="en-US"/>
        </w:rPr>
        <w:t>).</w:t>
      </w:r>
    </w:p>
    <w:p w14:paraId="51A192E6" w14:textId="77777777" w:rsidR="00D3694C" w:rsidRPr="00823A7D" w:rsidRDefault="00D3694C" w:rsidP="00AF2BAB">
      <w:pPr>
        <w:spacing w:line="240" w:lineRule="auto"/>
        <w:contextualSpacing/>
        <w:jc w:val="both"/>
        <w:rPr>
          <w:rFonts w:asciiTheme="majorHAnsi" w:hAnsiTheme="majorHAnsi" w:cstheme="majorHAnsi"/>
          <w:sz w:val="24"/>
          <w:szCs w:val="24"/>
        </w:rPr>
      </w:pPr>
    </w:p>
    <w:p w14:paraId="000000BA" w14:textId="3DE5A3C9" w:rsidR="009A0DD1" w:rsidRPr="00823A7D" w:rsidRDefault="006934E0" w:rsidP="00AF2BAB">
      <w:pPr>
        <w:pStyle w:val="ListParagraph"/>
        <w:ind w:left="0"/>
        <w:contextualSpacing/>
        <w:jc w:val="both"/>
        <w:rPr>
          <w:rFonts w:asciiTheme="majorHAnsi" w:hAnsiTheme="majorHAnsi" w:cstheme="majorHAnsi"/>
          <w:strike/>
          <w:lang w:val="en-US"/>
        </w:rPr>
      </w:pPr>
      <w:r w:rsidRPr="006934E0">
        <w:rPr>
          <w:rFonts w:asciiTheme="majorHAnsi" w:hAnsiTheme="majorHAnsi" w:cstheme="majorHAnsi"/>
          <w:lang w:val="en-US"/>
        </w:rPr>
        <w:lastRenderedPageBreak/>
        <w:t>NOTE:</w:t>
      </w:r>
      <w:r w:rsidR="00B4266E" w:rsidRPr="00823A7D">
        <w:rPr>
          <w:rFonts w:asciiTheme="majorHAnsi" w:hAnsiTheme="majorHAnsi" w:cstheme="majorHAnsi"/>
          <w:b/>
          <w:lang w:val="en-US"/>
        </w:rPr>
        <w:t xml:space="preserve"> </w:t>
      </w:r>
      <w:r w:rsidR="00B4266E" w:rsidRPr="00823A7D">
        <w:rPr>
          <w:rFonts w:asciiTheme="majorHAnsi" w:hAnsiTheme="majorHAnsi" w:cstheme="majorHAnsi"/>
          <w:lang w:val="en-US"/>
        </w:rPr>
        <w:t>Confocal resolution achieves ~60-70</w:t>
      </w:r>
      <w:r w:rsidR="00B822A7">
        <w:rPr>
          <w:rFonts w:asciiTheme="majorHAnsi" w:hAnsiTheme="majorHAnsi" w:cstheme="majorHAnsi"/>
          <w:lang w:val="en-US"/>
        </w:rPr>
        <w:t xml:space="preserve"> µ</w:t>
      </w:r>
      <w:r w:rsidR="00B4266E" w:rsidRPr="00823A7D">
        <w:rPr>
          <w:rFonts w:asciiTheme="majorHAnsi" w:hAnsiTheme="majorHAnsi" w:cstheme="majorHAnsi"/>
          <w:lang w:val="en-US"/>
        </w:rPr>
        <w:t>m of tumor depth</w:t>
      </w:r>
      <w:r w:rsidR="00B822A7">
        <w:rPr>
          <w:rFonts w:asciiTheme="majorHAnsi" w:hAnsiTheme="majorHAnsi" w:cstheme="majorHAnsi"/>
          <w:lang w:val="en-US"/>
        </w:rPr>
        <w:t>. If</w:t>
      </w:r>
      <w:r w:rsidR="00B4266E" w:rsidRPr="00823A7D">
        <w:rPr>
          <w:rFonts w:asciiTheme="majorHAnsi" w:hAnsiTheme="majorHAnsi" w:cstheme="majorHAnsi"/>
          <w:lang w:val="en-US"/>
        </w:rPr>
        <w:t xml:space="preserve"> the tumor is large, it may not be possible to image its total volume</w:t>
      </w:r>
      <w:r w:rsidR="00C0065F" w:rsidRPr="00823A7D">
        <w:rPr>
          <w:rFonts w:asciiTheme="majorHAnsi" w:hAnsiTheme="majorHAnsi" w:cstheme="majorHAnsi"/>
          <w:lang w:val="en-US"/>
        </w:rPr>
        <w:t>.</w:t>
      </w:r>
    </w:p>
    <w:p w14:paraId="502BC109" w14:textId="77777777" w:rsidR="00D3694C" w:rsidRPr="00823A7D" w:rsidRDefault="00D3694C" w:rsidP="00AF2BAB">
      <w:pPr>
        <w:spacing w:line="240" w:lineRule="auto"/>
        <w:contextualSpacing/>
        <w:jc w:val="both"/>
        <w:rPr>
          <w:rFonts w:asciiTheme="majorHAnsi" w:hAnsiTheme="majorHAnsi" w:cstheme="majorHAnsi"/>
          <w:sz w:val="24"/>
          <w:szCs w:val="24"/>
        </w:rPr>
      </w:pPr>
    </w:p>
    <w:p w14:paraId="492C8742" w14:textId="3ADFBEA0" w:rsidR="00D82FA2" w:rsidRDefault="00823A7D" w:rsidP="00AF2BAB">
      <w:pPr>
        <w:pStyle w:val="ListParagraph"/>
        <w:numPr>
          <w:ilvl w:val="2"/>
          <w:numId w:val="3"/>
        </w:numPr>
        <w:ind w:left="0" w:firstLine="0"/>
        <w:contextualSpacing/>
        <w:jc w:val="both"/>
        <w:rPr>
          <w:rFonts w:asciiTheme="majorHAnsi" w:hAnsiTheme="majorHAnsi" w:cstheme="majorHAnsi"/>
          <w:lang w:val="en-US"/>
        </w:rPr>
      </w:pPr>
      <w:r>
        <w:rPr>
          <w:rFonts w:asciiTheme="majorHAnsi" w:hAnsiTheme="majorHAnsi" w:cstheme="majorHAnsi"/>
          <w:lang w:val="en-US"/>
        </w:rPr>
        <w:t xml:space="preserve"> </w:t>
      </w:r>
      <w:r w:rsidR="00B4266E" w:rsidRPr="00823A7D">
        <w:rPr>
          <w:rFonts w:asciiTheme="majorHAnsi" w:hAnsiTheme="majorHAnsi" w:cstheme="majorHAnsi"/>
          <w:lang w:val="en-US"/>
        </w:rPr>
        <w:t>Open a</w:t>
      </w:r>
      <w:r w:rsidR="00B822A7">
        <w:rPr>
          <w:rFonts w:asciiTheme="majorHAnsi" w:hAnsiTheme="majorHAnsi" w:cstheme="majorHAnsi"/>
          <w:lang w:val="en-US"/>
        </w:rPr>
        <w:t xml:space="preserve"> spreadsheet </w:t>
      </w:r>
      <w:r w:rsidR="00B4266E" w:rsidRPr="00823A7D">
        <w:rPr>
          <w:rFonts w:asciiTheme="majorHAnsi" w:hAnsiTheme="majorHAnsi" w:cstheme="majorHAnsi"/>
          <w:lang w:val="en-US"/>
        </w:rPr>
        <w:t xml:space="preserve">to annotate the data. </w:t>
      </w:r>
    </w:p>
    <w:p w14:paraId="45F1270F"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BC" w14:textId="4831036D" w:rsidR="009A0DD1" w:rsidRDefault="00823A7D" w:rsidP="00AF2BAB">
      <w:pPr>
        <w:pStyle w:val="ListParagraph"/>
        <w:numPr>
          <w:ilvl w:val="2"/>
          <w:numId w:val="3"/>
        </w:numPr>
        <w:ind w:left="0" w:firstLine="0"/>
        <w:contextualSpacing/>
        <w:jc w:val="both"/>
        <w:rPr>
          <w:rFonts w:asciiTheme="majorHAnsi" w:hAnsiTheme="majorHAnsi" w:cstheme="majorHAnsi"/>
          <w:lang w:val="en-US"/>
        </w:rPr>
      </w:pPr>
      <w:r>
        <w:rPr>
          <w:rFonts w:asciiTheme="majorHAnsi" w:hAnsiTheme="majorHAnsi" w:cstheme="majorHAnsi"/>
          <w:lang w:val="en-US"/>
        </w:rPr>
        <w:t xml:space="preserve"> </w:t>
      </w:r>
      <w:r w:rsidR="00B4266E" w:rsidRPr="00823A7D">
        <w:rPr>
          <w:rFonts w:asciiTheme="majorHAnsi" w:hAnsiTheme="majorHAnsi" w:cstheme="majorHAnsi"/>
          <w:lang w:val="en-US"/>
        </w:rPr>
        <w:t>Count every DAPI nuclei that corresponds to the tu</w:t>
      </w:r>
      <w:r w:rsidR="00B4266E" w:rsidRPr="00B822A7">
        <w:rPr>
          <w:rFonts w:asciiTheme="majorHAnsi" w:hAnsiTheme="majorHAnsi" w:cstheme="majorHAnsi"/>
          <w:lang w:val="en-US"/>
        </w:rPr>
        <w:t>mor cells in the 3 selected slices (</w:t>
      </w:r>
      <w:r w:rsidR="00D20379" w:rsidRPr="00B822A7">
        <w:rPr>
          <w:rFonts w:asciiTheme="majorHAnsi" w:hAnsiTheme="majorHAnsi" w:cstheme="majorHAnsi"/>
          <w:b/>
          <w:bCs/>
          <w:lang w:val="en-US"/>
        </w:rPr>
        <w:t>Figure 8 A, B</w:t>
      </w:r>
      <w:r w:rsidR="00B4266E" w:rsidRPr="00B822A7">
        <w:rPr>
          <w:rFonts w:asciiTheme="majorHAnsi" w:hAnsiTheme="majorHAnsi" w:cstheme="majorHAnsi"/>
          <w:lang w:val="en-US"/>
        </w:rPr>
        <w:t>). To do so:</w:t>
      </w:r>
    </w:p>
    <w:p w14:paraId="1B5D3D4C" w14:textId="77777777" w:rsidR="00B822A7" w:rsidRPr="00B822A7" w:rsidRDefault="00B822A7" w:rsidP="00AF2BAB">
      <w:pPr>
        <w:pStyle w:val="ListParagraph"/>
        <w:ind w:left="0"/>
        <w:contextualSpacing/>
        <w:jc w:val="both"/>
        <w:rPr>
          <w:rFonts w:asciiTheme="majorHAnsi" w:hAnsiTheme="majorHAnsi" w:cstheme="majorHAnsi"/>
          <w:lang w:val="en-US"/>
        </w:rPr>
      </w:pPr>
    </w:p>
    <w:p w14:paraId="000000BD" w14:textId="23F69D58" w:rsidR="009A0DD1" w:rsidRPr="00823A7D" w:rsidRDefault="00B4266E" w:rsidP="00AF2BAB">
      <w:pPr>
        <w:pStyle w:val="ListParagraph"/>
        <w:numPr>
          <w:ilvl w:val="3"/>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Open the cell counter plugin from FIJI/ImageJ by clicking </w:t>
      </w:r>
      <w:r w:rsidRPr="00B822A7">
        <w:rPr>
          <w:rFonts w:asciiTheme="majorHAnsi" w:hAnsiTheme="majorHAnsi" w:cstheme="majorHAnsi"/>
          <w:b/>
          <w:bCs/>
          <w:lang w:val="en-US"/>
        </w:rPr>
        <w:t xml:space="preserve">Plugins </w:t>
      </w:r>
      <w:r w:rsidR="00B822A7" w:rsidRPr="00B822A7">
        <w:rPr>
          <w:rFonts w:asciiTheme="majorHAnsi" w:hAnsiTheme="majorHAnsi" w:cstheme="majorHAnsi"/>
          <w:b/>
          <w:bCs/>
          <w:lang w:val="en-US"/>
        </w:rPr>
        <w:t>&gt;</w:t>
      </w:r>
      <w:r w:rsidRPr="00B822A7">
        <w:rPr>
          <w:rFonts w:asciiTheme="majorHAnsi" w:hAnsiTheme="majorHAnsi" w:cstheme="majorHAnsi"/>
          <w:b/>
          <w:bCs/>
          <w:lang w:val="en-US"/>
        </w:rPr>
        <w:t xml:space="preserve"> Analyze </w:t>
      </w:r>
      <w:r w:rsidR="00B822A7" w:rsidRPr="00B822A7">
        <w:rPr>
          <w:rFonts w:asciiTheme="majorHAnsi" w:hAnsiTheme="majorHAnsi" w:cstheme="majorHAnsi"/>
          <w:b/>
          <w:bCs/>
          <w:lang w:val="en-US"/>
        </w:rPr>
        <w:t>&gt;</w:t>
      </w:r>
      <w:r w:rsidRPr="00B822A7">
        <w:rPr>
          <w:rFonts w:asciiTheme="majorHAnsi" w:hAnsiTheme="majorHAnsi" w:cstheme="majorHAnsi"/>
          <w:b/>
          <w:bCs/>
          <w:lang w:val="en-US"/>
        </w:rPr>
        <w:t xml:space="preserve"> Cell </w:t>
      </w:r>
      <w:r w:rsidR="00BC469E" w:rsidRPr="00B822A7">
        <w:rPr>
          <w:rFonts w:asciiTheme="majorHAnsi" w:hAnsiTheme="majorHAnsi" w:cstheme="majorHAnsi"/>
          <w:b/>
          <w:bCs/>
          <w:lang w:val="en-US"/>
        </w:rPr>
        <w:t>counter.</w:t>
      </w:r>
    </w:p>
    <w:p w14:paraId="7B3DD0B4" w14:textId="77777777" w:rsidR="00660486" w:rsidRPr="00823A7D" w:rsidRDefault="00660486" w:rsidP="00AF2BAB">
      <w:pPr>
        <w:pStyle w:val="ListParagraph"/>
        <w:ind w:left="0"/>
        <w:contextualSpacing/>
        <w:jc w:val="both"/>
        <w:rPr>
          <w:rFonts w:asciiTheme="majorHAnsi" w:hAnsiTheme="majorHAnsi" w:cstheme="majorHAnsi"/>
          <w:lang w:val="en-US"/>
        </w:rPr>
      </w:pPr>
    </w:p>
    <w:p w14:paraId="000000BE" w14:textId="57E7965D" w:rsidR="009A0DD1" w:rsidRDefault="00B4266E" w:rsidP="00AF2BAB">
      <w:pPr>
        <w:pStyle w:val="ListParagraph"/>
        <w:numPr>
          <w:ilvl w:val="3"/>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In the cell counter tool, click </w:t>
      </w:r>
      <w:r w:rsidRPr="00AF2BAB">
        <w:rPr>
          <w:rFonts w:asciiTheme="majorHAnsi" w:hAnsiTheme="majorHAnsi" w:cstheme="majorHAnsi"/>
          <w:b/>
          <w:bCs/>
          <w:lang w:val="en-US"/>
        </w:rPr>
        <w:t>Initialize</w:t>
      </w:r>
      <w:r w:rsidRPr="00823A7D">
        <w:rPr>
          <w:rFonts w:asciiTheme="majorHAnsi" w:hAnsiTheme="majorHAnsi" w:cstheme="majorHAnsi"/>
          <w:lang w:val="en-US"/>
        </w:rPr>
        <w:t xml:space="preserve">, select a counter </w:t>
      </w:r>
      <w:r w:rsidR="00BC469E" w:rsidRPr="00823A7D">
        <w:rPr>
          <w:rFonts w:asciiTheme="majorHAnsi" w:hAnsiTheme="majorHAnsi" w:cstheme="majorHAnsi"/>
          <w:lang w:val="en-US"/>
        </w:rPr>
        <w:t>type,</w:t>
      </w:r>
      <w:r w:rsidRPr="00823A7D">
        <w:rPr>
          <w:rFonts w:asciiTheme="majorHAnsi" w:hAnsiTheme="majorHAnsi" w:cstheme="majorHAnsi"/>
          <w:lang w:val="en-US"/>
        </w:rPr>
        <w:t xml:space="preserve"> and click on the image to start the counting mode manually. </w:t>
      </w:r>
      <w:r w:rsidR="00B23ED0" w:rsidRPr="00823A7D">
        <w:rPr>
          <w:rFonts w:asciiTheme="majorHAnsi" w:hAnsiTheme="majorHAnsi" w:cstheme="majorHAnsi"/>
          <w:lang w:val="en-US"/>
        </w:rPr>
        <w:t>For every</w:t>
      </w:r>
      <w:r w:rsidRPr="00823A7D">
        <w:rPr>
          <w:rFonts w:asciiTheme="majorHAnsi" w:hAnsiTheme="majorHAnsi" w:cstheme="majorHAnsi"/>
          <w:lang w:val="en-US"/>
        </w:rPr>
        <w:t xml:space="preserve"> click, the counter adds how many cells </w:t>
      </w:r>
      <w:r w:rsidR="00B23ED0" w:rsidRPr="00823A7D">
        <w:rPr>
          <w:rFonts w:asciiTheme="majorHAnsi" w:hAnsiTheme="majorHAnsi" w:cstheme="majorHAnsi"/>
          <w:lang w:val="en-US"/>
        </w:rPr>
        <w:t>are</w:t>
      </w:r>
      <w:r w:rsidRPr="00823A7D">
        <w:rPr>
          <w:rFonts w:asciiTheme="majorHAnsi" w:hAnsiTheme="majorHAnsi" w:cstheme="majorHAnsi"/>
          <w:lang w:val="en-US"/>
        </w:rPr>
        <w:t xml:space="preserve"> counted (number of clicks).</w:t>
      </w:r>
    </w:p>
    <w:p w14:paraId="6A80545C"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BF" w14:textId="41C28C38" w:rsidR="009A0DD1" w:rsidRDefault="00B4266E" w:rsidP="00AF2BAB">
      <w:pPr>
        <w:pStyle w:val="ListParagraph"/>
        <w:numPr>
          <w:ilvl w:val="3"/>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After counting one full slice, save the cell number in the corresponding excel document. </w:t>
      </w:r>
    </w:p>
    <w:p w14:paraId="5F8A0739"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C0" w14:textId="275241D8" w:rsidR="009A0DD1" w:rsidRDefault="00B4266E" w:rsidP="00AF2BAB">
      <w:pPr>
        <w:pStyle w:val="ListParagraph"/>
        <w:numPr>
          <w:ilvl w:val="3"/>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Back to Fiji, click </w:t>
      </w:r>
      <w:r w:rsidRPr="00B822A7">
        <w:rPr>
          <w:rFonts w:asciiTheme="majorHAnsi" w:hAnsiTheme="majorHAnsi" w:cstheme="majorHAnsi"/>
          <w:b/>
          <w:bCs/>
          <w:lang w:val="en-US"/>
        </w:rPr>
        <w:t>Reset</w:t>
      </w:r>
      <w:r w:rsidRPr="00823A7D">
        <w:rPr>
          <w:rFonts w:asciiTheme="majorHAnsi" w:hAnsiTheme="majorHAnsi" w:cstheme="majorHAnsi"/>
          <w:lang w:val="en-US"/>
        </w:rPr>
        <w:t xml:space="preserve"> from the </w:t>
      </w:r>
      <w:r w:rsidRPr="00B822A7">
        <w:rPr>
          <w:rFonts w:asciiTheme="majorHAnsi" w:hAnsiTheme="majorHAnsi" w:cstheme="majorHAnsi"/>
          <w:b/>
          <w:bCs/>
          <w:lang w:val="en-US"/>
        </w:rPr>
        <w:t>Cell Counter</w:t>
      </w:r>
      <w:r w:rsidRPr="00823A7D">
        <w:rPr>
          <w:rFonts w:asciiTheme="majorHAnsi" w:hAnsiTheme="majorHAnsi" w:cstheme="majorHAnsi"/>
          <w:lang w:val="en-US"/>
        </w:rPr>
        <w:t xml:space="preserve"> window to delete the information if the same counter will be used. Otherwise, the information can be </w:t>
      </w:r>
      <w:r w:rsidR="00B23ED0" w:rsidRPr="00823A7D">
        <w:rPr>
          <w:rFonts w:asciiTheme="majorHAnsi" w:hAnsiTheme="majorHAnsi" w:cstheme="majorHAnsi"/>
          <w:lang w:val="en-US"/>
        </w:rPr>
        <w:t>kept,</w:t>
      </w:r>
      <w:r w:rsidRPr="00823A7D">
        <w:rPr>
          <w:rFonts w:asciiTheme="majorHAnsi" w:hAnsiTheme="majorHAnsi" w:cstheme="majorHAnsi"/>
          <w:lang w:val="en-US"/>
        </w:rPr>
        <w:t xml:space="preserve"> and other counters can be used </w:t>
      </w:r>
      <w:r w:rsidR="00B23ED0" w:rsidRPr="00823A7D">
        <w:rPr>
          <w:rFonts w:asciiTheme="majorHAnsi" w:hAnsiTheme="majorHAnsi" w:cstheme="majorHAnsi"/>
          <w:lang w:val="en-US"/>
        </w:rPr>
        <w:t xml:space="preserve">with </w:t>
      </w:r>
      <w:r w:rsidRPr="00823A7D">
        <w:rPr>
          <w:rFonts w:asciiTheme="majorHAnsi" w:hAnsiTheme="majorHAnsi" w:cstheme="majorHAnsi"/>
          <w:lang w:val="en-US"/>
        </w:rPr>
        <w:t xml:space="preserve">other slices (or cells). </w:t>
      </w:r>
    </w:p>
    <w:p w14:paraId="5AA60D6A" w14:textId="77777777" w:rsidR="00B822A7" w:rsidRPr="00823A7D" w:rsidRDefault="00B822A7" w:rsidP="00AF2BAB">
      <w:pPr>
        <w:pStyle w:val="ListParagraph"/>
        <w:ind w:left="0"/>
        <w:contextualSpacing/>
        <w:jc w:val="both"/>
        <w:rPr>
          <w:rFonts w:asciiTheme="majorHAnsi" w:hAnsiTheme="majorHAnsi" w:cstheme="majorHAnsi"/>
          <w:lang w:val="en-US"/>
        </w:rPr>
      </w:pPr>
    </w:p>
    <w:p w14:paraId="000000C1" w14:textId="66E87E65" w:rsidR="009A0DD1" w:rsidRPr="00823A7D" w:rsidRDefault="00B4266E" w:rsidP="00E269A6">
      <w:pPr>
        <w:pStyle w:val="ListParagraph"/>
        <w:numPr>
          <w:ilvl w:val="3"/>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Move to the second representative slice and repeat the previous steps</w:t>
      </w:r>
      <w:r w:rsidR="00AF2BAB">
        <w:rPr>
          <w:rFonts w:asciiTheme="majorHAnsi" w:hAnsiTheme="majorHAnsi" w:cstheme="majorHAnsi"/>
          <w:lang w:val="en-US"/>
        </w:rPr>
        <w:t>. G</w:t>
      </w:r>
      <w:r w:rsidR="00354574" w:rsidRPr="00823A7D">
        <w:rPr>
          <w:rFonts w:asciiTheme="majorHAnsi" w:hAnsiTheme="majorHAnsi" w:cstheme="majorHAnsi"/>
          <w:lang w:val="en-US"/>
        </w:rPr>
        <w:t>ather all data</w:t>
      </w:r>
      <w:r w:rsidRPr="00823A7D">
        <w:rPr>
          <w:rFonts w:asciiTheme="majorHAnsi" w:hAnsiTheme="majorHAnsi" w:cstheme="majorHAnsi"/>
          <w:lang w:val="en-US"/>
        </w:rPr>
        <w:t>.</w:t>
      </w:r>
    </w:p>
    <w:p w14:paraId="000000C2"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C3" w14:textId="19C74C9A" w:rsidR="009A0DD1" w:rsidRPr="00823A7D" w:rsidRDefault="006934E0" w:rsidP="00AF2BAB">
      <w:pPr>
        <w:pStyle w:val="ListParagraph"/>
        <w:ind w:left="0"/>
        <w:contextualSpacing/>
        <w:jc w:val="both"/>
        <w:rPr>
          <w:rFonts w:asciiTheme="majorHAnsi" w:hAnsiTheme="majorHAnsi" w:cstheme="majorHAnsi"/>
          <w:strike/>
          <w:lang w:val="en-US"/>
        </w:rPr>
      </w:pPr>
      <w:r w:rsidRPr="006934E0">
        <w:rPr>
          <w:rFonts w:asciiTheme="majorHAnsi" w:hAnsiTheme="majorHAnsi" w:cstheme="majorHAnsi"/>
          <w:lang w:val="en-US"/>
        </w:rPr>
        <w:t>NOTE:</w:t>
      </w:r>
      <w:r w:rsidR="00B4266E" w:rsidRPr="00823A7D">
        <w:rPr>
          <w:rFonts w:asciiTheme="majorHAnsi" w:hAnsiTheme="majorHAnsi" w:cstheme="majorHAnsi"/>
          <w:lang w:val="en-US"/>
        </w:rPr>
        <w:t xml:space="preserve"> DAPI counterstaining is commonly used to count cell numbers due to the clear definition of individual cells, however, other cell specific staining can be used.</w:t>
      </w:r>
      <w:r w:rsidR="00C0065F" w:rsidRPr="00823A7D" w:rsidDel="00C0065F">
        <w:rPr>
          <w:rFonts w:asciiTheme="majorHAnsi" w:hAnsiTheme="majorHAnsi" w:cstheme="majorHAnsi"/>
          <w:lang w:val="en-US"/>
        </w:rPr>
        <w:t xml:space="preserve"> </w:t>
      </w:r>
    </w:p>
    <w:p w14:paraId="2187A370" w14:textId="77777777" w:rsidR="00D82FA2" w:rsidRPr="00823A7D" w:rsidRDefault="00D82FA2" w:rsidP="00AF2BAB">
      <w:pPr>
        <w:spacing w:line="240" w:lineRule="auto"/>
        <w:contextualSpacing/>
        <w:jc w:val="both"/>
        <w:rPr>
          <w:rFonts w:asciiTheme="majorHAnsi" w:hAnsiTheme="majorHAnsi" w:cstheme="majorHAnsi"/>
          <w:sz w:val="24"/>
          <w:szCs w:val="24"/>
        </w:rPr>
      </w:pPr>
    </w:p>
    <w:p w14:paraId="000000C4" w14:textId="13B764D7" w:rsidR="009A0DD1" w:rsidRPr="00823A7D" w:rsidRDefault="00B4266E" w:rsidP="00AF2BAB">
      <w:pPr>
        <w:pStyle w:val="ListParagraph"/>
        <w:numPr>
          <w:ilvl w:val="2"/>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To obtain the total number of cells in the tumor use the following formula:</w:t>
      </w:r>
    </w:p>
    <w:p w14:paraId="7DA453F5" w14:textId="77777777" w:rsidR="00B1327C" w:rsidRPr="00823A7D" w:rsidRDefault="00B1327C" w:rsidP="00AF2BAB">
      <w:pPr>
        <w:pStyle w:val="ListParagraph"/>
        <w:ind w:left="0"/>
        <w:contextualSpacing/>
        <w:jc w:val="both"/>
        <w:rPr>
          <w:rFonts w:asciiTheme="majorHAnsi" w:hAnsiTheme="majorHAnsi" w:cstheme="majorHAnsi"/>
          <w:lang w:val="en-US"/>
        </w:rPr>
      </w:pPr>
    </w:p>
    <w:p w14:paraId="2EC8FEF9" w14:textId="5C2B5C0A" w:rsidR="00D20379" w:rsidRPr="00823A7D" w:rsidRDefault="00D20379" w:rsidP="00AF2BAB">
      <w:pPr>
        <w:pStyle w:val="ListParagraph"/>
        <w:ind w:left="0"/>
        <w:contextualSpacing/>
        <w:jc w:val="both"/>
        <w:rPr>
          <w:rFonts w:asciiTheme="majorHAnsi" w:hAnsiTheme="majorHAnsi" w:cstheme="majorHAnsi"/>
        </w:rPr>
      </w:pPr>
      <m:oMathPara>
        <m:oMathParaPr>
          <m:jc m:val="center"/>
        </m:oMathParaPr>
        <m:oMath>
          <m:r>
            <w:rPr>
              <w:rFonts w:ascii="Cambria Math" w:hAnsi="Cambria Math" w:cstheme="majorHAnsi"/>
            </w:rPr>
            <m:t>tumor size=</m:t>
          </m:r>
          <m:f>
            <m:fPr>
              <m:ctrlPr>
                <w:rPr>
                  <w:rFonts w:ascii="Cambria Math" w:hAnsi="Cambria Math" w:cstheme="majorHAnsi"/>
                  <w:i/>
                </w:rPr>
              </m:ctrlPr>
            </m:fPr>
            <m:num>
              <m:r>
                <w:rPr>
                  <w:rFonts w:ascii="Cambria Math" w:hAnsi="Cambria Math" w:cstheme="majorHAnsi"/>
                </w:rPr>
                <m:t>zfirst+Zmiddle+zlast</m:t>
              </m:r>
            </m:num>
            <m:den>
              <m:r>
                <w:rPr>
                  <w:rFonts w:ascii="Cambria Math" w:hAnsi="Cambria Math" w:cstheme="majorHAnsi"/>
                </w:rPr>
                <m:t>3</m:t>
              </m:r>
            </m:den>
          </m:f>
          <m:r>
            <w:rPr>
              <w:rFonts w:ascii="Cambria Math" w:hAnsi="Cambria Math" w:cstheme="majorHAnsi"/>
            </w:rPr>
            <m:t xml:space="preserve">x </m:t>
          </m:r>
          <m:f>
            <m:fPr>
              <m:ctrlPr>
                <w:rPr>
                  <w:rFonts w:ascii="Cambria Math" w:hAnsi="Cambria Math" w:cstheme="majorHAnsi"/>
                  <w:i/>
                </w:rPr>
              </m:ctrlPr>
            </m:fPr>
            <m:num>
              <m:r>
                <w:rPr>
                  <w:rFonts w:ascii="Cambria Math" w:hAnsi="Cambria Math" w:cstheme="majorHAnsi"/>
                </w:rPr>
                <m:t>total n°slices</m:t>
              </m:r>
            </m:num>
            <m:den>
              <m:r>
                <w:rPr>
                  <w:rFonts w:ascii="Cambria Math" w:hAnsi="Cambria Math" w:cstheme="majorHAnsi"/>
                </w:rPr>
                <m:t>1.5</m:t>
              </m:r>
            </m:den>
          </m:f>
        </m:oMath>
      </m:oMathPara>
    </w:p>
    <w:p w14:paraId="452AE9CC" w14:textId="5123B073" w:rsidR="00D20379" w:rsidRPr="00823A7D" w:rsidRDefault="00D20379" w:rsidP="00AF2BAB">
      <w:pPr>
        <w:spacing w:line="240" w:lineRule="auto"/>
        <w:contextualSpacing/>
        <w:jc w:val="both"/>
        <w:rPr>
          <w:rFonts w:asciiTheme="majorHAnsi" w:hAnsiTheme="majorHAnsi" w:cstheme="majorHAnsi"/>
          <w:sz w:val="24"/>
          <w:szCs w:val="24"/>
        </w:rPr>
      </w:pPr>
    </w:p>
    <w:p w14:paraId="000000C6" w14:textId="6FDDB1FC"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sz w:val="24"/>
          <w:szCs w:val="24"/>
        </w:rPr>
        <w:t xml:space="preserve"> The 1.5 correction number was estimated </w:t>
      </w:r>
      <w:r w:rsidR="00D20379" w:rsidRPr="00823A7D">
        <w:rPr>
          <w:rFonts w:asciiTheme="majorHAnsi" w:hAnsiTheme="majorHAnsi" w:cstheme="majorHAnsi"/>
          <w:sz w:val="24"/>
          <w:szCs w:val="24"/>
        </w:rPr>
        <w:t xml:space="preserve">for </w:t>
      </w:r>
      <w:r w:rsidR="00B4266E" w:rsidRPr="00823A7D">
        <w:rPr>
          <w:rFonts w:asciiTheme="majorHAnsi" w:hAnsiTheme="majorHAnsi" w:cstheme="majorHAnsi"/>
          <w:sz w:val="24"/>
          <w:szCs w:val="24"/>
        </w:rPr>
        <w:t>cells that have average</w:t>
      </w:r>
      <w:r w:rsidR="00D20379" w:rsidRPr="00823A7D">
        <w:rPr>
          <w:rFonts w:asciiTheme="majorHAnsi" w:hAnsiTheme="majorHAnsi" w:cstheme="majorHAnsi"/>
          <w:sz w:val="24"/>
          <w:szCs w:val="24"/>
        </w:rPr>
        <w:t xml:space="preserve"> nucleus diameter</w:t>
      </w:r>
      <w:r w:rsidR="00B4266E" w:rsidRPr="00823A7D">
        <w:rPr>
          <w:rFonts w:asciiTheme="majorHAnsi" w:hAnsiTheme="majorHAnsi" w:cstheme="majorHAnsi"/>
          <w:sz w:val="24"/>
          <w:szCs w:val="24"/>
        </w:rPr>
        <w:t xml:space="preserve"> </w:t>
      </w:r>
      <w:r w:rsidR="00D20379" w:rsidRPr="00823A7D">
        <w:rPr>
          <w:rFonts w:asciiTheme="majorHAnsi" w:hAnsiTheme="majorHAnsi" w:cstheme="majorHAnsi"/>
          <w:sz w:val="24"/>
          <w:szCs w:val="24"/>
        </w:rPr>
        <w:t>of ~</w:t>
      </w:r>
      <w:r w:rsidR="00B4266E" w:rsidRPr="00823A7D">
        <w:rPr>
          <w:rFonts w:asciiTheme="majorHAnsi" w:hAnsiTheme="majorHAnsi" w:cstheme="majorHAnsi"/>
          <w:sz w:val="24"/>
          <w:szCs w:val="24"/>
        </w:rPr>
        <w:t>10–12</w:t>
      </w:r>
      <w:r w:rsidR="00B822A7">
        <w:rPr>
          <w:rFonts w:asciiTheme="majorHAnsi" w:hAnsiTheme="majorHAnsi" w:cstheme="majorHAnsi"/>
          <w:sz w:val="24"/>
          <w:szCs w:val="24"/>
        </w:rPr>
        <w:t xml:space="preserve"> </w:t>
      </w:r>
      <w:r w:rsidR="00B4266E" w:rsidRPr="00823A7D">
        <w:rPr>
          <w:rFonts w:asciiTheme="majorHAnsi" w:hAnsiTheme="majorHAnsi" w:cstheme="majorHAnsi"/>
          <w:sz w:val="24"/>
          <w:szCs w:val="24"/>
        </w:rPr>
        <w:t>μm</w:t>
      </w:r>
      <w:r w:rsidR="00D20379" w:rsidRPr="00823A7D">
        <w:rPr>
          <w:rFonts w:asciiTheme="majorHAnsi" w:hAnsiTheme="majorHAnsi" w:cstheme="majorHAnsi"/>
          <w:sz w:val="24"/>
          <w:szCs w:val="24"/>
        </w:rPr>
        <w:t xml:space="preserve">. </w:t>
      </w:r>
      <w:r w:rsidR="00BD0179" w:rsidRPr="00823A7D">
        <w:rPr>
          <w:rFonts w:asciiTheme="majorHAnsi" w:hAnsiTheme="majorHAnsi" w:cstheme="majorHAnsi"/>
          <w:sz w:val="24"/>
          <w:szCs w:val="24"/>
        </w:rPr>
        <w:t xml:space="preserve">This correction may need </w:t>
      </w:r>
      <w:r w:rsidR="00802CB9" w:rsidRPr="00823A7D">
        <w:rPr>
          <w:rFonts w:asciiTheme="majorHAnsi" w:hAnsiTheme="majorHAnsi" w:cstheme="majorHAnsi"/>
          <w:sz w:val="24"/>
          <w:szCs w:val="24"/>
        </w:rPr>
        <w:t>adjustment if the cells are larger/smaller</w:t>
      </w:r>
      <w:r w:rsidR="00B4266E" w:rsidRPr="00823A7D">
        <w:rPr>
          <w:rFonts w:asciiTheme="majorHAnsi" w:hAnsiTheme="majorHAnsi" w:cstheme="majorHAnsi"/>
          <w:sz w:val="24"/>
          <w:szCs w:val="24"/>
        </w:rPr>
        <w:t xml:space="preserve">. See </w:t>
      </w:r>
      <w:r w:rsidR="00B4266E" w:rsidRPr="00823A7D">
        <w:rPr>
          <w:rFonts w:asciiTheme="majorHAnsi" w:hAnsiTheme="majorHAnsi" w:cstheme="majorHAnsi"/>
          <w:b/>
          <w:bCs/>
          <w:sz w:val="24"/>
          <w:szCs w:val="24"/>
        </w:rPr>
        <w:t>Discussion</w:t>
      </w:r>
      <w:r w:rsidR="00B4266E" w:rsidRPr="00823A7D">
        <w:rPr>
          <w:rFonts w:asciiTheme="majorHAnsi" w:hAnsiTheme="majorHAnsi" w:cstheme="majorHAnsi"/>
          <w:sz w:val="24"/>
          <w:szCs w:val="24"/>
        </w:rPr>
        <w:t xml:space="preserve"> for more details about this method.</w:t>
      </w:r>
    </w:p>
    <w:p w14:paraId="000000C7"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115DE7A0" w14:textId="3705D858" w:rsidR="00145396" w:rsidRPr="00823A7D" w:rsidRDefault="00B4266E" w:rsidP="00AF2BAB">
      <w:pPr>
        <w:pStyle w:val="ListParagraph"/>
        <w:numPr>
          <w:ilvl w:val="1"/>
          <w:numId w:val="3"/>
        </w:numPr>
        <w:ind w:left="0" w:firstLine="0"/>
        <w:contextualSpacing/>
        <w:jc w:val="both"/>
        <w:rPr>
          <w:rFonts w:asciiTheme="majorHAnsi" w:hAnsiTheme="majorHAnsi" w:cstheme="majorHAnsi"/>
          <w:lang w:val="en-US"/>
        </w:rPr>
      </w:pPr>
      <w:r w:rsidRPr="00823A7D">
        <w:rPr>
          <w:rFonts w:asciiTheme="majorHAnsi" w:hAnsiTheme="majorHAnsi" w:cstheme="majorHAnsi"/>
          <w:lang w:val="en-US"/>
        </w:rPr>
        <w:t xml:space="preserve">To </w:t>
      </w:r>
      <w:r w:rsidR="002B232F" w:rsidRPr="00823A7D">
        <w:rPr>
          <w:rFonts w:asciiTheme="majorHAnsi" w:hAnsiTheme="majorHAnsi" w:cstheme="majorHAnsi"/>
          <w:lang w:val="en-US"/>
        </w:rPr>
        <w:t>quantify</w:t>
      </w:r>
      <w:r w:rsidRPr="00823A7D">
        <w:rPr>
          <w:rFonts w:asciiTheme="majorHAnsi" w:hAnsiTheme="majorHAnsi" w:cstheme="majorHAnsi"/>
          <w:lang w:val="en-US"/>
        </w:rPr>
        <w:t xml:space="preserve"> other markers (immune cells, mitotic figures, </w:t>
      </w:r>
      <w:r w:rsidR="00A55848" w:rsidRPr="00823A7D">
        <w:rPr>
          <w:rFonts w:asciiTheme="majorHAnsi" w:hAnsiTheme="majorHAnsi" w:cstheme="majorHAnsi"/>
          <w:lang w:val="en-US"/>
        </w:rPr>
        <w:t xml:space="preserve">PPH3, </w:t>
      </w:r>
      <w:r w:rsidRPr="00823A7D">
        <w:rPr>
          <w:rFonts w:asciiTheme="majorHAnsi" w:hAnsiTheme="majorHAnsi" w:cstheme="majorHAnsi"/>
          <w:lang w:val="en-US"/>
        </w:rPr>
        <w:t>activated Caspase3, Ki67, etc.)</w:t>
      </w:r>
      <w:r w:rsidR="00B822A7">
        <w:rPr>
          <w:rFonts w:asciiTheme="majorHAnsi" w:hAnsiTheme="majorHAnsi" w:cstheme="majorHAnsi"/>
          <w:lang w:val="en-US"/>
        </w:rPr>
        <w:t>, quantify</w:t>
      </w:r>
      <w:r w:rsidR="002B232F" w:rsidRPr="00823A7D">
        <w:rPr>
          <w:rFonts w:asciiTheme="majorHAnsi" w:hAnsiTheme="majorHAnsi" w:cstheme="majorHAnsi"/>
          <w:lang w:val="en-US"/>
        </w:rPr>
        <w:t xml:space="preserve"> all slices </w:t>
      </w:r>
      <w:r w:rsidR="00A55848" w:rsidRPr="00823A7D">
        <w:rPr>
          <w:rFonts w:asciiTheme="majorHAnsi" w:hAnsiTheme="majorHAnsi" w:cstheme="majorHAnsi"/>
          <w:lang w:val="en-US"/>
        </w:rPr>
        <w:t>using</w:t>
      </w:r>
      <w:r w:rsidR="002B232F" w:rsidRPr="00823A7D">
        <w:rPr>
          <w:rFonts w:asciiTheme="majorHAnsi" w:hAnsiTheme="majorHAnsi" w:cstheme="majorHAnsi"/>
          <w:lang w:val="en-US"/>
        </w:rPr>
        <w:t xml:space="preserve"> the same plugin</w:t>
      </w:r>
      <w:r w:rsidR="00A55848" w:rsidRPr="00823A7D">
        <w:rPr>
          <w:rFonts w:asciiTheme="majorHAnsi" w:hAnsiTheme="majorHAnsi" w:cstheme="majorHAnsi"/>
          <w:lang w:val="en-US"/>
        </w:rPr>
        <w:t xml:space="preserve"> (see </w:t>
      </w:r>
      <w:r w:rsidR="00A55848" w:rsidRPr="00823A7D">
        <w:rPr>
          <w:rFonts w:asciiTheme="majorHAnsi" w:hAnsiTheme="majorHAnsi" w:cstheme="majorHAnsi"/>
          <w:b/>
          <w:bCs/>
          <w:lang w:val="en-US"/>
        </w:rPr>
        <w:t xml:space="preserve">Figure 8C-C’’ </w:t>
      </w:r>
      <w:r w:rsidR="00A55848" w:rsidRPr="00823A7D">
        <w:rPr>
          <w:rFonts w:asciiTheme="majorHAnsi" w:hAnsiTheme="majorHAnsi" w:cstheme="majorHAnsi"/>
          <w:lang w:val="en-US"/>
        </w:rPr>
        <w:t>for mitotic figures visualization)</w:t>
      </w:r>
      <w:r w:rsidR="002B232F" w:rsidRPr="00823A7D">
        <w:rPr>
          <w:rFonts w:asciiTheme="majorHAnsi" w:hAnsiTheme="majorHAnsi" w:cstheme="majorHAnsi"/>
          <w:lang w:val="en-US"/>
        </w:rPr>
        <w:t>. Divide the total number of counted cells by the corresponding tumor size and multiply by 100 to get the percentage.</w:t>
      </w:r>
    </w:p>
    <w:p w14:paraId="6B9988CA" w14:textId="77777777" w:rsidR="00145396" w:rsidRPr="00823A7D" w:rsidRDefault="00145396" w:rsidP="00AF2BAB">
      <w:pPr>
        <w:spacing w:line="240" w:lineRule="auto"/>
        <w:contextualSpacing/>
        <w:jc w:val="both"/>
        <w:rPr>
          <w:rFonts w:asciiTheme="majorHAnsi" w:hAnsiTheme="majorHAnsi" w:cstheme="majorHAnsi"/>
          <w:i/>
          <w:sz w:val="24"/>
          <w:szCs w:val="24"/>
        </w:rPr>
      </w:pPr>
    </w:p>
    <w:p w14:paraId="000000CA" w14:textId="380C9F6C" w:rsidR="009A0DD1" w:rsidRPr="00823A7D" w:rsidRDefault="006934E0" w:rsidP="00AF2BAB">
      <w:pPr>
        <w:spacing w:line="240" w:lineRule="auto"/>
        <w:contextualSpacing/>
        <w:jc w:val="both"/>
        <w:rPr>
          <w:rFonts w:asciiTheme="majorHAnsi" w:hAnsiTheme="majorHAnsi" w:cstheme="majorHAnsi"/>
          <w:sz w:val="24"/>
          <w:szCs w:val="24"/>
        </w:rPr>
      </w:pPr>
      <w:r w:rsidRPr="006934E0">
        <w:rPr>
          <w:rFonts w:asciiTheme="majorHAnsi" w:hAnsiTheme="majorHAnsi" w:cstheme="majorHAnsi"/>
          <w:sz w:val="24"/>
          <w:szCs w:val="24"/>
        </w:rPr>
        <w:t>NOTE:</w:t>
      </w:r>
      <w:r w:rsidR="00B4266E" w:rsidRPr="00823A7D">
        <w:rPr>
          <w:rFonts w:asciiTheme="majorHAnsi" w:hAnsiTheme="majorHAnsi" w:cstheme="majorHAnsi"/>
          <w:b/>
          <w:sz w:val="24"/>
          <w:szCs w:val="24"/>
        </w:rPr>
        <w:t xml:space="preserve"> </w:t>
      </w:r>
      <w:r w:rsidR="00B4266E" w:rsidRPr="00823A7D">
        <w:rPr>
          <w:rFonts w:asciiTheme="majorHAnsi" w:hAnsiTheme="majorHAnsi" w:cstheme="majorHAnsi"/>
          <w:sz w:val="24"/>
          <w:szCs w:val="24"/>
        </w:rPr>
        <w:t xml:space="preserve">Beware that some cells will be located between two slices, go back and forth in the z-stack to make sure one cell is not being counted twice. </w:t>
      </w:r>
    </w:p>
    <w:p w14:paraId="000000CD"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425194E" w14:textId="0EE6BDAE" w:rsidR="004B0AC5" w:rsidRPr="00823A7D"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REPRESENTATIVE RESULTS</w:t>
      </w:r>
    </w:p>
    <w:p w14:paraId="5C0E85F0" w14:textId="77777777" w:rsidR="00F26017" w:rsidRPr="00823A7D" w:rsidRDefault="00F26017"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Zebrafish xenograft as a tool to study anti-cancer therapies.</w:t>
      </w:r>
    </w:p>
    <w:p w14:paraId="76DCE766" w14:textId="2BE2463C" w:rsidR="00F26017" w:rsidRPr="00823A7D" w:rsidRDefault="00F26017" w:rsidP="00AF2BAB">
      <w:pPr>
        <w:spacing w:line="240" w:lineRule="auto"/>
        <w:contextualSpacing/>
        <w:jc w:val="both"/>
        <w:rPr>
          <w:rFonts w:asciiTheme="majorHAnsi" w:eastAsia="Calibri" w:hAnsiTheme="majorHAnsi" w:cstheme="majorHAnsi"/>
          <w:sz w:val="24"/>
          <w:szCs w:val="24"/>
        </w:rPr>
      </w:pPr>
      <w:r w:rsidRPr="00823A7D">
        <w:rPr>
          <w:rFonts w:asciiTheme="majorHAnsi" w:hAnsiTheme="majorHAnsi" w:cstheme="majorHAnsi"/>
          <w:sz w:val="24"/>
          <w:szCs w:val="24"/>
        </w:rPr>
        <w:lastRenderedPageBreak/>
        <w:t>HCT116 colorectal cancer cell line was labelled with CM-</w:t>
      </w:r>
      <w:proofErr w:type="spellStart"/>
      <w:r w:rsidRPr="00823A7D">
        <w:rPr>
          <w:rFonts w:asciiTheme="majorHAnsi" w:hAnsiTheme="majorHAnsi" w:cstheme="majorHAnsi"/>
          <w:sz w:val="24"/>
          <w:szCs w:val="24"/>
        </w:rPr>
        <w:t>DiI</w:t>
      </w:r>
      <w:proofErr w:type="spellEnd"/>
      <w:r w:rsidRPr="00823A7D">
        <w:rPr>
          <w:rFonts w:asciiTheme="majorHAnsi" w:hAnsiTheme="majorHAnsi" w:cstheme="majorHAnsi"/>
          <w:sz w:val="24"/>
          <w:szCs w:val="24"/>
        </w:rPr>
        <w:t xml:space="preserve"> </w:t>
      </w:r>
      <w:r w:rsidR="008A68E7" w:rsidRPr="00823A7D">
        <w:rPr>
          <w:rFonts w:asciiTheme="majorHAnsi" w:hAnsiTheme="majorHAnsi" w:cstheme="majorHAnsi"/>
          <w:sz w:val="24"/>
          <w:szCs w:val="24"/>
        </w:rPr>
        <w:t xml:space="preserve">and </w:t>
      </w:r>
      <w:r w:rsidRPr="00823A7D">
        <w:rPr>
          <w:rFonts w:asciiTheme="majorHAnsi" w:hAnsiTheme="majorHAnsi" w:cstheme="majorHAnsi"/>
          <w:sz w:val="24"/>
          <w:szCs w:val="24"/>
        </w:rPr>
        <w:t xml:space="preserve">injected in the PVS </w:t>
      </w:r>
      <w:r w:rsidRPr="00823A7D">
        <w:rPr>
          <w:rFonts w:asciiTheme="majorHAnsi" w:eastAsia="Calibri" w:hAnsiTheme="majorHAnsi" w:cstheme="majorHAnsi"/>
          <w:sz w:val="24"/>
          <w:szCs w:val="24"/>
        </w:rPr>
        <w:t>of 2 days post fertilization (dpf) embryos. After injection, xenografts were incubated at 34</w:t>
      </w:r>
      <w:r w:rsidR="00B822A7">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C, a temperature that allows the growth of tumor cells without compromising zebrafish development. The next day, xenografts were screened according to the presence or absence of a tumor mass in the PVS (not properly injected zebrafish were discarded and euthanized) (</w:t>
      </w:r>
      <w:r w:rsidRPr="00823A7D">
        <w:rPr>
          <w:rFonts w:asciiTheme="majorHAnsi" w:eastAsia="Calibri" w:hAnsiTheme="majorHAnsi" w:cstheme="majorHAnsi"/>
          <w:b/>
          <w:bCs/>
          <w:sz w:val="24"/>
          <w:szCs w:val="24"/>
        </w:rPr>
        <w:t>Figure 6A-A’’</w:t>
      </w:r>
      <w:r w:rsidRPr="00823A7D">
        <w:rPr>
          <w:rFonts w:asciiTheme="majorHAnsi" w:eastAsia="Calibri" w:hAnsiTheme="majorHAnsi" w:cstheme="majorHAnsi"/>
          <w:sz w:val="24"/>
          <w:szCs w:val="24"/>
        </w:rPr>
        <w:t>). Xenografts were grouped according to their tumor size (</w:t>
      </w:r>
      <w:r w:rsidRPr="00823A7D">
        <w:rPr>
          <w:rFonts w:asciiTheme="majorHAnsi" w:eastAsia="Calibri" w:hAnsiTheme="majorHAnsi" w:cstheme="majorHAnsi"/>
          <w:b/>
          <w:bCs/>
          <w:sz w:val="24"/>
          <w:szCs w:val="24"/>
        </w:rPr>
        <w:t>Figure 6B-B’’</w:t>
      </w:r>
      <w:r w:rsidRPr="00823A7D">
        <w:rPr>
          <w:rFonts w:asciiTheme="majorHAnsi" w:eastAsia="Calibri" w:hAnsiTheme="majorHAnsi" w:cstheme="majorHAnsi"/>
          <w:sz w:val="24"/>
          <w:szCs w:val="24"/>
        </w:rPr>
        <w:t>) and randomly distributed (in</w:t>
      </w:r>
      <w:r w:rsidR="00BA5E4A" w:rsidRPr="00823A7D">
        <w:rPr>
          <w:rFonts w:asciiTheme="majorHAnsi" w:eastAsia="Calibri" w:hAnsiTheme="majorHAnsi" w:cstheme="majorHAnsi"/>
          <w:sz w:val="24"/>
          <w:szCs w:val="24"/>
        </w:rPr>
        <w:t xml:space="preserve"> a</w:t>
      </w:r>
      <w:r w:rsidRPr="00823A7D">
        <w:rPr>
          <w:rFonts w:asciiTheme="majorHAnsi" w:eastAsia="Calibri" w:hAnsiTheme="majorHAnsi" w:cstheme="majorHAnsi"/>
          <w:sz w:val="24"/>
          <w:szCs w:val="24"/>
        </w:rPr>
        <w:t xml:space="preserve"> 6</w:t>
      </w:r>
      <w:r w:rsidR="00BA5E4A" w:rsidRPr="00823A7D">
        <w:rPr>
          <w:rFonts w:asciiTheme="majorHAnsi" w:eastAsia="Calibri" w:hAnsiTheme="majorHAnsi" w:cstheme="majorHAnsi"/>
          <w:sz w:val="24"/>
          <w:szCs w:val="24"/>
        </w:rPr>
        <w:t>-</w:t>
      </w:r>
      <w:r w:rsidRPr="00823A7D">
        <w:rPr>
          <w:rFonts w:asciiTheme="majorHAnsi" w:eastAsia="Calibri" w:hAnsiTheme="majorHAnsi" w:cstheme="majorHAnsi"/>
          <w:sz w:val="24"/>
          <w:szCs w:val="24"/>
        </w:rPr>
        <w:t>well plate</w:t>
      </w:r>
      <w:r w:rsidR="00BA5E4A" w:rsidRPr="00823A7D">
        <w:rPr>
          <w:rFonts w:asciiTheme="majorHAnsi" w:eastAsia="Calibri" w:hAnsiTheme="majorHAnsi" w:cstheme="majorHAnsi"/>
          <w:sz w:val="24"/>
          <w:szCs w:val="24"/>
        </w:rPr>
        <w:t>:</w:t>
      </w:r>
      <w:r w:rsidRPr="00823A7D">
        <w:rPr>
          <w:rFonts w:asciiTheme="majorHAnsi" w:eastAsia="Calibri" w:hAnsiTheme="majorHAnsi" w:cstheme="majorHAnsi"/>
          <w:sz w:val="24"/>
          <w:szCs w:val="24"/>
        </w:rPr>
        <w:t xml:space="preserve"> ~12 xenografts per well) in non-treated controls and FOLFIRI chemotherapy (0.18</w:t>
      </w:r>
      <w:r w:rsidR="007D0325">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 xml:space="preserve">mM </w:t>
      </w:r>
      <w:proofErr w:type="spellStart"/>
      <w:r w:rsidRPr="00823A7D">
        <w:rPr>
          <w:rFonts w:asciiTheme="majorHAnsi" w:eastAsia="Calibri" w:hAnsiTheme="majorHAnsi" w:cstheme="majorHAnsi"/>
          <w:sz w:val="24"/>
          <w:szCs w:val="24"/>
        </w:rPr>
        <w:t>Folinic</w:t>
      </w:r>
      <w:proofErr w:type="spellEnd"/>
      <w:r w:rsidRPr="00823A7D">
        <w:rPr>
          <w:rFonts w:asciiTheme="majorHAnsi" w:eastAsia="Calibri" w:hAnsiTheme="majorHAnsi" w:cstheme="majorHAnsi"/>
          <w:sz w:val="24"/>
          <w:szCs w:val="24"/>
        </w:rPr>
        <w:t xml:space="preserve"> acid, 0.08</w:t>
      </w:r>
      <w:r w:rsidR="007D0325">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mM Irinotecan and 4.2</w:t>
      </w:r>
      <w:r w:rsidR="007D0325">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 xml:space="preserve">mM </w:t>
      </w:r>
      <w:r w:rsidRPr="00823A7D">
        <w:rPr>
          <w:rFonts w:asciiTheme="majorHAnsi" w:hAnsiTheme="majorHAnsi" w:cstheme="majorHAnsi"/>
          <w:sz w:val="24"/>
          <w:szCs w:val="24"/>
        </w:rPr>
        <w:t>Fluorouracil (</w:t>
      </w:r>
      <w:r w:rsidRPr="00823A7D">
        <w:rPr>
          <w:rFonts w:asciiTheme="majorHAnsi" w:eastAsia="Calibri" w:hAnsiTheme="majorHAnsi" w:cstheme="majorHAnsi"/>
          <w:sz w:val="24"/>
          <w:szCs w:val="24"/>
        </w:rPr>
        <w:t>5-FU)).</w:t>
      </w:r>
    </w:p>
    <w:p w14:paraId="72E6E9AF" w14:textId="77777777" w:rsidR="00FD007F" w:rsidRPr="00823A7D" w:rsidRDefault="00FD007F" w:rsidP="00AF2BAB">
      <w:pPr>
        <w:spacing w:line="240" w:lineRule="auto"/>
        <w:contextualSpacing/>
        <w:jc w:val="both"/>
        <w:rPr>
          <w:rFonts w:asciiTheme="majorHAnsi" w:eastAsia="Calibri" w:hAnsiTheme="majorHAnsi" w:cstheme="majorHAnsi"/>
          <w:sz w:val="24"/>
          <w:szCs w:val="24"/>
        </w:rPr>
      </w:pPr>
    </w:p>
    <w:p w14:paraId="13A63529" w14:textId="0836061E" w:rsidR="00F26017" w:rsidRPr="00823A7D" w:rsidRDefault="00F26017" w:rsidP="00AF2BAB">
      <w:pPr>
        <w:spacing w:line="240" w:lineRule="auto"/>
        <w:contextualSpacing/>
        <w:jc w:val="both"/>
        <w:rPr>
          <w:rFonts w:asciiTheme="majorHAnsi" w:eastAsia="Calibri" w:hAnsiTheme="majorHAnsi" w:cstheme="majorHAnsi"/>
          <w:sz w:val="24"/>
          <w:szCs w:val="24"/>
        </w:rPr>
      </w:pPr>
      <w:r w:rsidRPr="00823A7D">
        <w:rPr>
          <w:rFonts w:asciiTheme="majorHAnsi" w:eastAsia="Calibri" w:hAnsiTheme="majorHAnsi" w:cstheme="majorHAnsi"/>
          <w:sz w:val="24"/>
          <w:szCs w:val="24"/>
        </w:rPr>
        <w:t xml:space="preserve">Control E3 and drugs were replaced </w:t>
      </w:r>
      <w:r w:rsidR="00BA5E4A" w:rsidRPr="00823A7D">
        <w:rPr>
          <w:rFonts w:asciiTheme="majorHAnsi" w:eastAsia="Calibri" w:hAnsiTheme="majorHAnsi" w:cstheme="majorHAnsi"/>
          <w:sz w:val="24"/>
          <w:szCs w:val="24"/>
        </w:rPr>
        <w:t>daily,</w:t>
      </w:r>
      <w:r w:rsidRPr="00823A7D">
        <w:rPr>
          <w:rFonts w:asciiTheme="majorHAnsi" w:eastAsia="Calibri" w:hAnsiTheme="majorHAnsi" w:cstheme="majorHAnsi"/>
          <w:sz w:val="24"/>
          <w:szCs w:val="24"/>
        </w:rPr>
        <w:t xml:space="preserve"> and dead zebrafish discarded. </w:t>
      </w:r>
      <w:r w:rsidR="00B51304" w:rsidRPr="00823A7D">
        <w:rPr>
          <w:rFonts w:asciiTheme="majorHAnsi" w:eastAsia="Calibri" w:hAnsiTheme="majorHAnsi" w:cstheme="majorHAnsi"/>
          <w:sz w:val="24"/>
          <w:szCs w:val="24"/>
        </w:rPr>
        <w:t>4 dpi</w:t>
      </w:r>
      <w:r w:rsidRPr="00823A7D">
        <w:rPr>
          <w:rFonts w:asciiTheme="majorHAnsi" w:eastAsia="Calibri" w:hAnsiTheme="majorHAnsi" w:cstheme="majorHAnsi"/>
          <w:sz w:val="24"/>
          <w:szCs w:val="24"/>
        </w:rPr>
        <w:t>, and three days post treatment (</w:t>
      </w:r>
      <w:proofErr w:type="spellStart"/>
      <w:r w:rsidRPr="00823A7D">
        <w:rPr>
          <w:rFonts w:asciiTheme="majorHAnsi" w:eastAsia="Calibri" w:hAnsiTheme="majorHAnsi" w:cstheme="majorHAnsi"/>
          <w:sz w:val="24"/>
          <w:szCs w:val="24"/>
        </w:rPr>
        <w:t>dpt</w:t>
      </w:r>
      <w:proofErr w:type="spellEnd"/>
      <w:r w:rsidRPr="00823A7D">
        <w:rPr>
          <w:rFonts w:asciiTheme="majorHAnsi" w:eastAsia="Calibri" w:hAnsiTheme="majorHAnsi" w:cstheme="majorHAnsi"/>
          <w:sz w:val="24"/>
          <w:szCs w:val="24"/>
        </w:rPr>
        <w:t xml:space="preserve">), the engraftment was quantified as in </w:t>
      </w:r>
      <w:r w:rsidRPr="005E5DB8">
        <w:rPr>
          <w:rFonts w:asciiTheme="majorHAnsi" w:eastAsia="Calibri" w:hAnsiTheme="majorHAnsi" w:cstheme="majorHAnsi"/>
          <w:sz w:val="24"/>
          <w:szCs w:val="24"/>
        </w:rPr>
        <w:t>s</w:t>
      </w:r>
      <w:r w:rsidR="00115C64" w:rsidRPr="005E5DB8">
        <w:rPr>
          <w:rFonts w:asciiTheme="majorHAnsi" w:eastAsia="Calibri" w:hAnsiTheme="majorHAnsi" w:cstheme="majorHAnsi"/>
          <w:sz w:val="24"/>
          <w:szCs w:val="24"/>
        </w:rPr>
        <w:t>tep</w:t>
      </w:r>
      <w:r w:rsidRPr="005E5DB8">
        <w:rPr>
          <w:rFonts w:asciiTheme="majorHAnsi" w:eastAsia="Calibri" w:hAnsiTheme="majorHAnsi" w:cstheme="majorHAnsi"/>
          <w:sz w:val="24"/>
          <w:szCs w:val="24"/>
        </w:rPr>
        <w:t xml:space="preserve"> </w:t>
      </w:r>
      <w:r w:rsidR="00923772" w:rsidRPr="005E5DB8">
        <w:rPr>
          <w:rFonts w:asciiTheme="majorHAnsi" w:eastAsia="Calibri" w:hAnsiTheme="majorHAnsi" w:cstheme="majorHAnsi"/>
          <w:sz w:val="24"/>
          <w:szCs w:val="24"/>
        </w:rPr>
        <w:t>8</w:t>
      </w:r>
      <w:r w:rsidRPr="005E5DB8">
        <w:rPr>
          <w:rFonts w:asciiTheme="majorHAnsi" w:eastAsia="Calibri" w:hAnsiTheme="majorHAnsi" w:cstheme="majorHAnsi"/>
          <w:sz w:val="24"/>
          <w:szCs w:val="24"/>
        </w:rPr>
        <w:t>.2</w:t>
      </w:r>
      <w:r w:rsidRPr="00823A7D">
        <w:rPr>
          <w:rFonts w:asciiTheme="majorHAnsi" w:eastAsia="Calibri" w:hAnsiTheme="majorHAnsi" w:cstheme="majorHAnsi"/>
          <w:sz w:val="24"/>
          <w:szCs w:val="24"/>
        </w:rPr>
        <w:t xml:space="preserve"> of the protocol. Engraftment is considered as the frequency of xenografts that present a tumor mass in the PVS at 4</w:t>
      </w:r>
      <w:r w:rsidR="005E5DB8">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dpi. For example, if at the end of the experiment there are 40 live larvae and 35 out of the 40 present a tumor in the PVS, the engraftment rate is 87</w:t>
      </w:r>
      <w:r w:rsidR="005E5DB8">
        <w:rPr>
          <w:rFonts w:asciiTheme="majorHAnsi" w:eastAsia="Calibri" w:hAnsiTheme="majorHAnsi" w:cstheme="majorHAnsi"/>
          <w:sz w:val="24"/>
          <w:szCs w:val="24"/>
        </w:rPr>
        <w:t>.</w:t>
      </w:r>
      <w:r w:rsidRPr="00823A7D">
        <w:rPr>
          <w:rFonts w:asciiTheme="majorHAnsi" w:eastAsia="Calibri" w:hAnsiTheme="majorHAnsi" w:cstheme="majorHAnsi"/>
          <w:sz w:val="24"/>
          <w:szCs w:val="24"/>
        </w:rPr>
        <w:t>5%. Xenografts were euthanized and fixed to evaluate tumor size and apoptosis by immunofluorescence and confocal microscopy.</w:t>
      </w:r>
    </w:p>
    <w:p w14:paraId="53BDC371" w14:textId="77777777" w:rsidR="00A9214F" w:rsidRPr="00823A7D" w:rsidRDefault="00A9214F" w:rsidP="00AF2BAB">
      <w:pPr>
        <w:spacing w:line="240" w:lineRule="auto"/>
        <w:contextualSpacing/>
        <w:jc w:val="both"/>
        <w:rPr>
          <w:rFonts w:asciiTheme="majorHAnsi" w:eastAsia="Calibri" w:hAnsiTheme="majorHAnsi" w:cstheme="majorHAnsi"/>
          <w:sz w:val="24"/>
          <w:szCs w:val="24"/>
        </w:rPr>
      </w:pPr>
    </w:p>
    <w:p w14:paraId="6A762540" w14:textId="071AEE3A" w:rsidR="00F26017" w:rsidRPr="00823A7D" w:rsidRDefault="00F26017" w:rsidP="00AF2BAB">
      <w:pPr>
        <w:spacing w:line="240" w:lineRule="auto"/>
        <w:contextualSpacing/>
        <w:jc w:val="both"/>
        <w:rPr>
          <w:rFonts w:asciiTheme="majorHAnsi" w:eastAsia="Calibri" w:hAnsiTheme="majorHAnsi" w:cstheme="majorHAnsi"/>
          <w:sz w:val="24"/>
          <w:szCs w:val="24"/>
        </w:rPr>
      </w:pPr>
      <w:r w:rsidRPr="00823A7D">
        <w:rPr>
          <w:rFonts w:asciiTheme="majorHAnsi" w:eastAsia="Calibri" w:hAnsiTheme="majorHAnsi" w:cstheme="majorHAnsi"/>
          <w:sz w:val="24"/>
          <w:szCs w:val="24"/>
        </w:rPr>
        <w:t>Immunofluorescence was performed to detect apoptotic cells, using anti-cleaved Caspase 3 (Asp175)</w:t>
      </w:r>
      <w:r w:rsidR="005E5DB8">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(rabbit, 1:100, #CST 9661) antibody and DAPI (50</w:t>
      </w:r>
      <w:r w:rsidR="005E5DB8">
        <w:rPr>
          <w:rFonts w:asciiTheme="majorHAnsi" w:eastAsia="Calibri" w:hAnsiTheme="majorHAnsi" w:cstheme="majorHAnsi"/>
          <w:sz w:val="24"/>
          <w:szCs w:val="24"/>
        </w:rPr>
        <w:t xml:space="preserve"> µ</w:t>
      </w:r>
      <w:r w:rsidRPr="00823A7D">
        <w:rPr>
          <w:rFonts w:asciiTheme="majorHAnsi" w:eastAsia="Calibri" w:hAnsiTheme="majorHAnsi" w:cstheme="majorHAnsi"/>
          <w:sz w:val="24"/>
          <w:szCs w:val="24"/>
        </w:rPr>
        <w:t>g</w:t>
      </w:r>
      <w:r w:rsidR="005E5DB8">
        <w:rPr>
          <w:rFonts w:asciiTheme="majorHAnsi" w:eastAsia="Calibri" w:hAnsiTheme="majorHAnsi" w:cstheme="majorHAnsi"/>
          <w:sz w:val="24"/>
          <w:szCs w:val="24"/>
        </w:rPr>
        <w:t>/mL</w:t>
      </w:r>
      <w:r w:rsidRPr="00823A7D">
        <w:rPr>
          <w:rFonts w:asciiTheme="majorHAnsi" w:eastAsia="Calibri" w:hAnsiTheme="majorHAnsi" w:cstheme="majorHAnsi"/>
          <w:sz w:val="24"/>
          <w:szCs w:val="24"/>
        </w:rPr>
        <w:t xml:space="preserve">) for nuclei counterstaining. Image stack datasets (every 5um) were acquired in a LSM710 confocal microscope and data analysis performed with FIJI/ImageJ software as explained in </w:t>
      </w:r>
      <w:r w:rsidR="00115C64" w:rsidRPr="00823A7D">
        <w:rPr>
          <w:rFonts w:asciiTheme="majorHAnsi" w:eastAsia="Calibri" w:hAnsiTheme="majorHAnsi" w:cstheme="majorHAnsi"/>
          <w:b/>
          <w:bCs/>
          <w:sz w:val="24"/>
          <w:szCs w:val="24"/>
        </w:rPr>
        <w:t>step 12</w:t>
      </w:r>
      <w:r w:rsidR="00571AA5" w:rsidRPr="00823A7D">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Quantification of the mitotic index, apoptosis (% of Activated Caspase3) and tumor size</w:t>
      </w:r>
      <w:r w:rsidR="00ED4093" w:rsidRPr="00823A7D">
        <w:rPr>
          <w:rFonts w:asciiTheme="majorHAnsi" w:eastAsia="Calibri" w:hAnsiTheme="majorHAnsi" w:cstheme="majorHAnsi"/>
          <w:sz w:val="24"/>
          <w:szCs w:val="24"/>
        </w:rPr>
        <w:t>,</w:t>
      </w:r>
      <w:r w:rsidRPr="00823A7D">
        <w:rPr>
          <w:rFonts w:asciiTheme="majorHAnsi" w:eastAsia="Calibri" w:hAnsiTheme="majorHAnsi" w:cstheme="majorHAnsi"/>
          <w:sz w:val="24"/>
          <w:szCs w:val="24"/>
        </w:rPr>
        <w:t xml:space="preserve"> revealed that FOLFIRI induces a significant decrease of mito</w:t>
      </w:r>
      <w:r w:rsidR="0005682C" w:rsidRPr="00823A7D">
        <w:rPr>
          <w:rFonts w:asciiTheme="majorHAnsi" w:eastAsia="Calibri" w:hAnsiTheme="majorHAnsi" w:cstheme="majorHAnsi"/>
          <w:sz w:val="24"/>
          <w:szCs w:val="24"/>
        </w:rPr>
        <w:t>sis</w:t>
      </w:r>
      <w:r w:rsidRPr="00823A7D">
        <w:rPr>
          <w:rFonts w:asciiTheme="majorHAnsi" w:eastAsia="Calibri" w:hAnsiTheme="majorHAnsi" w:cstheme="majorHAnsi"/>
          <w:sz w:val="24"/>
          <w:szCs w:val="24"/>
        </w:rPr>
        <w:t xml:space="preserve"> (Mann Whitney Test, P&lt;0.0001)</w:t>
      </w:r>
      <w:r w:rsidR="0005682C" w:rsidRPr="00823A7D">
        <w:rPr>
          <w:rFonts w:asciiTheme="majorHAnsi" w:eastAsia="Calibri" w:hAnsiTheme="majorHAnsi" w:cstheme="majorHAnsi"/>
          <w:sz w:val="24"/>
          <w:szCs w:val="24"/>
        </w:rPr>
        <w:t xml:space="preserve"> </w:t>
      </w:r>
      <w:r w:rsidR="003342CC" w:rsidRPr="00823A7D">
        <w:rPr>
          <w:rFonts w:asciiTheme="majorHAnsi" w:eastAsia="Calibri" w:hAnsiTheme="majorHAnsi" w:cstheme="majorHAnsi"/>
          <w:sz w:val="24"/>
          <w:szCs w:val="24"/>
        </w:rPr>
        <w:t xml:space="preserve">and </w:t>
      </w:r>
      <w:r w:rsidRPr="00823A7D">
        <w:rPr>
          <w:rFonts w:asciiTheme="majorHAnsi" w:eastAsia="Calibri" w:hAnsiTheme="majorHAnsi" w:cstheme="majorHAnsi"/>
          <w:sz w:val="24"/>
          <w:szCs w:val="24"/>
        </w:rPr>
        <w:t>a significant induction of apo</w:t>
      </w:r>
      <w:r w:rsidR="003342CC" w:rsidRPr="00823A7D">
        <w:rPr>
          <w:rFonts w:asciiTheme="majorHAnsi" w:eastAsia="Calibri" w:hAnsiTheme="majorHAnsi" w:cstheme="majorHAnsi"/>
          <w:sz w:val="24"/>
          <w:szCs w:val="24"/>
        </w:rPr>
        <w:t>p</w:t>
      </w:r>
      <w:r w:rsidRPr="00823A7D">
        <w:rPr>
          <w:rFonts w:asciiTheme="majorHAnsi" w:eastAsia="Calibri" w:hAnsiTheme="majorHAnsi" w:cstheme="majorHAnsi"/>
          <w:sz w:val="24"/>
          <w:szCs w:val="24"/>
        </w:rPr>
        <w:t>tosis (Mann Whitney test, P&lt;0.0001), accompanied by a 54% reduction of tumor size (P&lt;0.001) (</w:t>
      </w:r>
      <w:r w:rsidR="0066135C" w:rsidRPr="00823A7D">
        <w:rPr>
          <w:rFonts w:asciiTheme="majorHAnsi" w:eastAsia="Calibri" w:hAnsiTheme="majorHAnsi" w:cstheme="majorHAnsi"/>
          <w:b/>
          <w:bCs/>
          <w:sz w:val="24"/>
          <w:szCs w:val="24"/>
        </w:rPr>
        <w:t>Figure 8</w:t>
      </w:r>
      <w:r w:rsidR="00EF6FDA" w:rsidRPr="00823A7D">
        <w:rPr>
          <w:rFonts w:asciiTheme="majorHAnsi" w:eastAsia="Calibri" w:hAnsiTheme="majorHAnsi" w:cstheme="majorHAnsi"/>
          <w:b/>
          <w:bCs/>
          <w:sz w:val="24"/>
          <w:szCs w:val="24"/>
        </w:rPr>
        <w:t>C-</w:t>
      </w:r>
      <w:r w:rsidR="0089253C" w:rsidRPr="00823A7D">
        <w:rPr>
          <w:rFonts w:asciiTheme="majorHAnsi" w:eastAsia="Calibri" w:hAnsiTheme="majorHAnsi" w:cstheme="majorHAnsi"/>
          <w:b/>
          <w:bCs/>
          <w:sz w:val="24"/>
          <w:szCs w:val="24"/>
        </w:rPr>
        <w:t>E, Figure</w:t>
      </w:r>
      <w:r w:rsidRPr="00823A7D">
        <w:rPr>
          <w:rFonts w:asciiTheme="majorHAnsi" w:eastAsia="Calibri" w:hAnsiTheme="majorHAnsi" w:cstheme="majorHAnsi"/>
          <w:b/>
          <w:bCs/>
          <w:sz w:val="24"/>
          <w:szCs w:val="24"/>
        </w:rPr>
        <w:t xml:space="preserve"> 9</w:t>
      </w:r>
      <w:r w:rsidR="0089253C" w:rsidRPr="00823A7D">
        <w:rPr>
          <w:rFonts w:asciiTheme="majorHAnsi" w:eastAsia="Calibri" w:hAnsiTheme="majorHAnsi" w:cstheme="majorHAnsi"/>
          <w:b/>
          <w:bCs/>
          <w:sz w:val="24"/>
          <w:szCs w:val="24"/>
        </w:rPr>
        <w:t>A-E</w:t>
      </w:r>
      <w:r w:rsidRPr="00823A7D">
        <w:rPr>
          <w:rFonts w:asciiTheme="majorHAnsi" w:eastAsia="Calibri" w:hAnsiTheme="majorHAnsi" w:cstheme="majorHAnsi"/>
          <w:sz w:val="24"/>
          <w:szCs w:val="24"/>
        </w:rPr>
        <w:t>)</w:t>
      </w:r>
      <w:r w:rsidRPr="00823A7D">
        <w:rPr>
          <w:rFonts w:asciiTheme="majorHAnsi" w:eastAsia="Calibri" w:hAnsiTheme="majorHAnsi" w:cstheme="majorHAnsi"/>
          <w:b/>
          <w:bCs/>
          <w:sz w:val="24"/>
          <w:szCs w:val="24"/>
        </w:rPr>
        <w:t>.</w:t>
      </w:r>
      <w:r w:rsidRPr="00823A7D">
        <w:rPr>
          <w:rFonts w:asciiTheme="majorHAnsi" w:eastAsia="Calibri" w:hAnsiTheme="majorHAnsi" w:cstheme="majorHAnsi"/>
          <w:sz w:val="24"/>
          <w:szCs w:val="24"/>
        </w:rPr>
        <w:t xml:space="preserve"> </w:t>
      </w:r>
    </w:p>
    <w:p w14:paraId="542E2A2D" w14:textId="77777777" w:rsidR="00571AA5" w:rsidRPr="00823A7D" w:rsidRDefault="00571AA5" w:rsidP="00AF2BAB">
      <w:pPr>
        <w:spacing w:line="240" w:lineRule="auto"/>
        <w:contextualSpacing/>
        <w:jc w:val="both"/>
        <w:rPr>
          <w:rFonts w:asciiTheme="majorHAnsi" w:eastAsia="Calibri" w:hAnsiTheme="majorHAnsi" w:cstheme="majorHAnsi"/>
          <w:sz w:val="24"/>
          <w:szCs w:val="24"/>
        </w:rPr>
      </w:pPr>
    </w:p>
    <w:p w14:paraId="517FFD36" w14:textId="7111D53B" w:rsidR="00F26017" w:rsidRPr="00823A7D" w:rsidRDefault="00F26017" w:rsidP="00AF2BAB">
      <w:pPr>
        <w:spacing w:line="240" w:lineRule="auto"/>
        <w:contextualSpacing/>
        <w:jc w:val="both"/>
        <w:rPr>
          <w:rFonts w:asciiTheme="majorHAnsi" w:eastAsia="Calibri" w:hAnsiTheme="majorHAnsi" w:cstheme="majorHAnsi"/>
          <w:sz w:val="24"/>
          <w:szCs w:val="24"/>
        </w:rPr>
      </w:pPr>
      <w:r w:rsidRPr="00823A7D">
        <w:rPr>
          <w:rFonts w:asciiTheme="majorHAnsi" w:eastAsia="Calibri" w:hAnsiTheme="majorHAnsi" w:cstheme="majorHAnsi"/>
          <w:sz w:val="24"/>
          <w:szCs w:val="24"/>
        </w:rPr>
        <w:t>These features are useful in high throughput phenotypic drug screens as well as to test the cell intrinsic and physiological effects of several cancer treatments in a short time frame.</w:t>
      </w:r>
    </w:p>
    <w:p w14:paraId="594C3809" w14:textId="77777777" w:rsidR="00F26017" w:rsidRPr="00823A7D" w:rsidRDefault="00F26017" w:rsidP="00AF2BAB">
      <w:pPr>
        <w:spacing w:line="240" w:lineRule="auto"/>
        <w:contextualSpacing/>
        <w:jc w:val="both"/>
        <w:rPr>
          <w:rFonts w:asciiTheme="majorHAnsi" w:hAnsiTheme="majorHAnsi" w:cstheme="majorHAnsi"/>
          <w:b/>
          <w:sz w:val="24"/>
          <w:szCs w:val="24"/>
        </w:rPr>
      </w:pPr>
    </w:p>
    <w:p w14:paraId="0351BBA5" w14:textId="2324BD76" w:rsidR="00AE2003" w:rsidRPr="00823A7D" w:rsidRDefault="00AE2003"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Characterization of human-zebrafish xenografts with human</w:t>
      </w:r>
      <w:r w:rsidR="009D5C52" w:rsidRPr="00823A7D">
        <w:rPr>
          <w:rFonts w:asciiTheme="majorHAnsi" w:hAnsiTheme="majorHAnsi" w:cstheme="majorHAnsi"/>
          <w:b/>
          <w:sz w:val="24"/>
          <w:szCs w:val="24"/>
        </w:rPr>
        <w:t>-</w:t>
      </w:r>
      <w:r w:rsidRPr="00823A7D">
        <w:rPr>
          <w:rFonts w:asciiTheme="majorHAnsi" w:hAnsiTheme="majorHAnsi" w:cstheme="majorHAnsi"/>
          <w:b/>
          <w:sz w:val="24"/>
          <w:szCs w:val="24"/>
        </w:rPr>
        <w:t>specif</w:t>
      </w:r>
      <w:r w:rsidR="00F26017" w:rsidRPr="00823A7D">
        <w:rPr>
          <w:rFonts w:asciiTheme="majorHAnsi" w:hAnsiTheme="majorHAnsi" w:cstheme="majorHAnsi"/>
          <w:b/>
          <w:sz w:val="24"/>
          <w:szCs w:val="24"/>
        </w:rPr>
        <w:t>ic antibodies</w:t>
      </w:r>
    </w:p>
    <w:p w14:paraId="25848EE7" w14:textId="22F355AD" w:rsidR="009D5C52" w:rsidRPr="00823A7D" w:rsidRDefault="009D5C52" w:rsidP="00AF2BAB">
      <w:pPr>
        <w:spacing w:line="240" w:lineRule="auto"/>
        <w:contextualSpacing/>
        <w:jc w:val="both"/>
        <w:rPr>
          <w:rFonts w:asciiTheme="majorHAnsi" w:hAnsiTheme="majorHAnsi" w:cstheme="majorHAnsi"/>
          <w:sz w:val="24"/>
          <w:szCs w:val="24"/>
        </w:rPr>
      </w:pPr>
      <w:r w:rsidRPr="00823A7D">
        <w:rPr>
          <w:rFonts w:asciiTheme="majorHAnsi" w:eastAsia="Calibri" w:hAnsiTheme="majorHAnsi" w:cstheme="majorHAnsi"/>
          <w:sz w:val="24"/>
          <w:szCs w:val="24"/>
        </w:rPr>
        <w:t>As in all xenograft models</w:t>
      </w:r>
      <w:r w:rsidR="004258A4" w:rsidRPr="00823A7D">
        <w:rPr>
          <w:rFonts w:asciiTheme="majorHAnsi" w:eastAsia="Calibri" w:hAnsiTheme="majorHAnsi" w:cstheme="majorHAnsi"/>
          <w:sz w:val="24"/>
          <w:szCs w:val="24"/>
        </w:rPr>
        <w:t xml:space="preserve">, </w:t>
      </w:r>
      <w:r w:rsidRPr="00823A7D">
        <w:rPr>
          <w:rFonts w:asciiTheme="majorHAnsi" w:eastAsia="Calibri" w:hAnsiTheme="majorHAnsi" w:cstheme="majorHAnsi"/>
          <w:sz w:val="24"/>
          <w:szCs w:val="24"/>
        </w:rPr>
        <w:t xml:space="preserve">there is </w:t>
      </w:r>
      <w:r w:rsidR="007F533B" w:rsidRPr="00823A7D">
        <w:rPr>
          <w:rFonts w:asciiTheme="majorHAnsi" w:eastAsia="Calibri" w:hAnsiTheme="majorHAnsi" w:cstheme="majorHAnsi"/>
          <w:sz w:val="24"/>
          <w:szCs w:val="24"/>
        </w:rPr>
        <w:t>a</w:t>
      </w:r>
      <w:r w:rsidRPr="00823A7D">
        <w:rPr>
          <w:rFonts w:asciiTheme="majorHAnsi" w:eastAsia="Calibri" w:hAnsiTheme="majorHAnsi" w:cstheme="majorHAnsi"/>
          <w:sz w:val="24"/>
          <w:szCs w:val="24"/>
        </w:rPr>
        <w:t xml:space="preserve"> risk of misidentifying </w:t>
      </w:r>
      <w:r w:rsidR="007F533B" w:rsidRPr="00823A7D">
        <w:rPr>
          <w:rFonts w:asciiTheme="majorHAnsi" w:eastAsia="Calibri" w:hAnsiTheme="majorHAnsi" w:cstheme="majorHAnsi"/>
          <w:sz w:val="24"/>
          <w:szCs w:val="24"/>
        </w:rPr>
        <w:t xml:space="preserve">the </w:t>
      </w:r>
      <w:r w:rsidRPr="00823A7D">
        <w:rPr>
          <w:rFonts w:asciiTheme="majorHAnsi" w:eastAsia="Calibri" w:hAnsiTheme="majorHAnsi" w:cstheme="majorHAnsi"/>
          <w:sz w:val="24"/>
          <w:szCs w:val="24"/>
        </w:rPr>
        <w:t xml:space="preserve">cells. For </w:t>
      </w:r>
      <w:r w:rsidR="007F533B" w:rsidRPr="00823A7D">
        <w:rPr>
          <w:rFonts w:asciiTheme="majorHAnsi" w:eastAsia="Calibri" w:hAnsiTheme="majorHAnsi" w:cstheme="majorHAnsi"/>
          <w:sz w:val="24"/>
          <w:szCs w:val="24"/>
        </w:rPr>
        <w:t>instance,</w:t>
      </w:r>
      <w:r w:rsidRPr="00823A7D">
        <w:rPr>
          <w:rFonts w:asciiTheme="majorHAnsi" w:eastAsia="Calibri" w:hAnsiTheme="majorHAnsi" w:cstheme="majorHAnsi"/>
          <w:sz w:val="24"/>
          <w:szCs w:val="24"/>
        </w:rPr>
        <w:t xml:space="preserve"> macrophages can phagocytose human cancer cells</w:t>
      </w:r>
      <w:r w:rsidR="006115F8" w:rsidRPr="00823A7D">
        <w:rPr>
          <w:rFonts w:asciiTheme="majorHAnsi" w:eastAsia="Calibri" w:hAnsiTheme="majorHAnsi" w:cstheme="majorHAnsi"/>
          <w:sz w:val="24"/>
          <w:szCs w:val="24"/>
        </w:rPr>
        <w:t>,</w:t>
      </w:r>
      <w:r w:rsidRPr="00823A7D">
        <w:rPr>
          <w:rFonts w:asciiTheme="majorHAnsi" w:eastAsia="Calibri" w:hAnsiTheme="majorHAnsi" w:cstheme="majorHAnsi"/>
          <w:sz w:val="24"/>
          <w:szCs w:val="24"/>
        </w:rPr>
        <w:t xml:space="preserve"> </w:t>
      </w:r>
      <w:r w:rsidR="006115F8" w:rsidRPr="00823A7D">
        <w:rPr>
          <w:rFonts w:asciiTheme="majorHAnsi" w:eastAsia="Calibri" w:hAnsiTheme="majorHAnsi" w:cstheme="majorHAnsi"/>
          <w:sz w:val="24"/>
          <w:szCs w:val="24"/>
        </w:rPr>
        <w:t>becoming</w:t>
      </w:r>
      <w:r w:rsidRPr="00823A7D">
        <w:rPr>
          <w:rFonts w:asciiTheme="majorHAnsi" w:eastAsia="Calibri" w:hAnsiTheme="majorHAnsi" w:cstheme="majorHAnsi"/>
          <w:sz w:val="24"/>
          <w:szCs w:val="24"/>
        </w:rPr>
        <w:t xml:space="preserve"> labelled with the lipophilic dye</w:t>
      </w:r>
      <w:r w:rsidR="006115F8" w:rsidRPr="00823A7D">
        <w:rPr>
          <w:rFonts w:asciiTheme="majorHAnsi" w:eastAsia="Calibri" w:hAnsiTheme="majorHAnsi" w:cstheme="majorHAnsi"/>
          <w:sz w:val="24"/>
          <w:szCs w:val="24"/>
        </w:rPr>
        <w:t>,</w:t>
      </w:r>
      <w:r w:rsidRPr="00823A7D">
        <w:rPr>
          <w:rFonts w:asciiTheme="majorHAnsi" w:eastAsia="Calibri" w:hAnsiTheme="majorHAnsi" w:cstheme="majorHAnsi"/>
          <w:sz w:val="24"/>
          <w:szCs w:val="24"/>
        </w:rPr>
        <w:t xml:space="preserve"> and then travel along the </w:t>
      </w:r>
      <w:r w:rsidR="007F533B" w:rsidRPr="00823A7D">
        <w:rPr>
          <w:rFonts w:asciiTheme="majorHAnsi" w:eastAsia="Calibri" w:hAnsiTheme="majorHAnsi" w:cstheme="majorHAnsi"/>
          <w:sz w:val="24"/>
          <w:szCs w:val="24"/>
        </w:rPr>
        <w:t>xenograft</w:t>
      </w:r>
      <w:r w:rsidRPr="00823A7D">
        <w:rPr>
          <w:rFonts w:asciiTheme="majorHAnsi" w:eastAsia="Calibri" w:hAnsiTheme="majorHAnsi" w:cstheme="majorHAnsi"/>
          <w:sz w:val="24"/>
          <w:szCs w:val="24"/>
        </w:rPr>
        <w:t xml:space="preserve"> </w:t>
      </w:r>
      <w:r w:rsidR="00882408" w:rsidRPr="00823A7D">
        <w:rPr>
          <w:rFonts w:asciiTheme="majorHAnsi" w:eastAsia="Calibri" w:hAnsiTheme="majorHAnsi" w:cstheme="majorHAnsi"/>
          <w:sz w:val="24"/>
          <w:szCs w:val="24"/>
        </w:rPr>
        <w:t>and thus,</w:t>
      </w:r>
      <w:r w:rsidRPr="00823A7D">
        <w:rPr>
          <w:rFonts w:asciiTheme="majorHAnsi" w:eastAsia="Calibri" w:hAnsiTheme="majorHAnsi" w:cstheme="majorHAnsi"/>
          <w:sz w:val="24"/>
          <w:szCs w:val="24"/>
        </w:rPr>
        <w:t xml:space="preserve"> these cells can be mistaken </w:t>
      </w:r>
      <w:r w:rsidR="006115F8" w:rsidRPr="00823A7D">
        <w:rPr>
          <w:rFonts w:asciiTheme="majorHAnsi" w:eastAsia="Calibri" w:hAnsiTheme="majorHAnsi" w:cstheme="majorHAnsi"/>
          <w:sz w:val="24"/>
          <w:szCs w:val="24"/>
        </w:rPr>
        <w:t>for</w:t>
      </w:r>
      <w:r w:rsidRPr="00823A7D">
        <w:rPr>
          <w:rFonts w:asciiTheme="majorHAnsi" w:eastAsia="Calibri" w:hAnsiTheme="majorHAnsi" w:cstheme="majorHAnsi"/>
          <w:sz w:val="24"/>
          <w:szCs w:val="24"/>
        </w:rPr>
        <w:t xml:space="preserve"> tumor </w:t>
      </w:r>
      <w:proofErr w:type="spellStart"/>
      <w:r w:rsidRPr="00823A7D">
        <w:rPr>
          <w:rFonts w:asciiTheme="majorHAnsi" w:eastAsia="Calibri" w:hAnsiTheme="majorHAnsi" w:cstheme="majorHAnsi"/>
          <w:sz w:val="24"/>
          <w:szCs w:val="24"/>
        </w:rPr>
        <w:t>micrometastasis</w:t>
      </w:r>
      <w:proofErr w:type="spellEnd"/>
      <w:r w:rsidRPr="00823A7D">
        <w:rPr>
          <w:rFonts w:asciiTheme="majorHAnsi" w:eastAsia="Calibri" w:hAnsiTheme="majorHAnsi" w:cstheme="majorHAnsi"/>
          <w:sz w:val="24"/>
          <w:szCs w:val="24"/>
        </w:rPr>
        <w:t>. Therefore, labelling xenografts with specific human antibodies such as human HLA, ki-67 or human mitochondria (</w:t>
      </w:r>
      <w:proofErr w:type="spellStart"/>
      <w:r w:rsidRPr="00823A7D">
        <w:rPr>
          <w:rFonts w:asciiTheme="majorHAnsi" w:eastAsia="Calibri" w:hAnsiTheme="majorHAnsi" w:cstheme="majorHAnsi"/>
          <w:sz w:val="24"/>
          <w:szCs w:val="24"/>
        </w:rPr>
        <w:t>hMITO</w:t>
      </w:r>
      <w:proofErr w:type="spellEnd"/>
      <w:r w:rsidRPr="00823A7D">
        <w:rPr>
          <w:rFonts w:asciiTheme="majorHAnsi" w:eastAsia="Calibri" w:hAnsiTheme="majorHAnsi" w:cstheme="majorHAnsi"/>
          <w:sz w:val="24"/>
          <w:szCs w:val="24"/>
        </w:rPr>
        <w:t xml:space="preserve">) </w:t>
      </w:r>
      <w:r w:rsidR="00882408" w:rsidRPr="00823A7D">
        <w:rPr>
          <w:rFonts w:asciiTheme="majorHAnsi" w:eastAsia="Calibri" w:hAnsiTheme="majorHAnsi" w:cstheme="majorHAnsi"/>
          <w:sz w:val="24"/>
          <w:szCs w:val="24"/>
        </w:rPr>
        <w:t>is crucial</w:t>
      </w:r>
      <w:r w:rsidRPr="00823A7D">
        <w:rPr>
          <w:rFonts w:asciiTheme="majorHAnsi" w:eastAsia="Calibri" w:hAnsiTheme="majorHAnsi" w:cstheme="majorHAnsi"/>
          <w:sz w:val="24"/>
          <w:szCs w:val="24"/>
        </w:rPr>
        <w:t xml:space="preserve"> for initial characterization and also </w:t>
      </w:r>
      <w:r w:rsidR="00D30086" w:rsidRPr="00823A7D">
        <w:rPr>
          <w:rFonts w:asciiTheme="majorHAnsi" w:eastAsia="Calibri" w:hAnsiTheme="majorHAnsi" w:cstheme="majorHAnsi"/>
          <w:sz w:val="24"/>
          <w:szCs w:val="24"/>
        </w:rPr>
        <w:t xml:space="preserve">to </w:t>
      </w:r>
      <w:r w:rsidRPr="00823A7D">
        <w:rPr>
          <w:rFonts w:asciiTheme="majorHAnsi" w:eastAsia="Calibri" w:hAnsiTheme="majorHAnsi" w:cstheme="majorHAnsi"/>
          <w:sz w:val="24"/>
          <w:szCs w:val="24"/>
        </w:rPr>
        <w:t xml:space="preserve">become </w:t>
      </w:r>
      <w:r w:rsidR="00D30086" w:rsidRPr="00823A7D">
        <w:rPr>
          <w:rFonts w:asciiTheme="majorHAnsi" w:eastAsia="Calibri" w:hAnsiTheme="majorHAnsi" w:cstheme="majorHAnsi"/>
          <w:sz w:val="24"/>
          <w:szCs w:val="24"/>
        </w:rPr>
        <w:t xml:space="preserve">acquainted </w:t>
      </w:r>
      <w:r w:rsidR="00882408" w:rsidRPr="00823A7D">
        <w:rPr>
          <w:rFonts w:asciiTheme="majorHAnsi" w:eastAsia="Calibri" w:hAnsiTheme="majorHAnsi" w:cstheme="majorHAnsi"/>
          <w:sz w:val="24"/>
          <w:szCs w:val="24"/>
        </w:rPr>
        <w:t xml:space="preserve">with the </w:t>
      </w:r>
      <w:r w:rsidR="006C720C" w:rsidRPr="00823A7D">
        <w:rPr>
          <w:rFonts w:asciiTheme="majorHAnsi" w:eastAsia="Calibri" w:hAnsiTheme="majorHAnsi" w:cstheme="majorHAnsi"/>
          <w:sz w:val="24"/>
          <w:szCs w:val="24"/>
        </w:rPr>
        <w:t xml:space="preserve">morphology of the </w:t>
      </w:r>
      <w:r w:rsidR="00882408" w:rsidRPr="00823A7D">
        <w:rPr>
          <w:rFonts w:asciiTheme="majorHAnsi" w:eastAsia="Calibri" w:hAnsiTheme="majorHAnsi" w:cstheme="majorHAnsi"/>
          <w:sz w:val="24"/>
          <w:szCs w:val="24"/>
        </w:rPr>
        <w:t>tumor cells</w:t>
      </w:r>
      <w:r w:rsidRPr="00823A7D">
        <w:rPr>
          <w:rFonts w:asciiTheme="majorHAnsi" w:eastAsia="Calibri" w:hAnsiTheme="majorHAnsi" w:cstheme="majorHAnsi"/>
          <w:sz w:val="24"/>
          <w:szCs w:val="24"/>
        </w:rPr>
        <w:t xml:space="preserve"> (</w:t>
      </w:r>
      <w:r w:rsidRPr="00823A7D">
        <w:rPr>
          <w:rFonts w:asciiTheme="majorHAnsi" w:eastAsia="Calibri" w:hAnsiTheme="majorHAnsi" w:cstheme="majorHAnsi"/>
          <w:b/>
          <w:bCs/>
          <w:sz w:val="24"/>
          <w:szCs w:val="24"/>
        </w:rPr>
        <w:t>Figure 9</w:t>
      </w:r>
      <w:r w:rsidR="0089253C" w:rsidRPr="00823A7D">
        <w:rPr>
          <w:rFonts w:asciiTheme="majorHAnsi" w:eastAsia="Calibri" w:hAnsiTheme="majorHAnsi" w:cstheme="majorHAnsi"/>
          <w:b/>
          <w:bCs/>
          <w:sz w:val="24"/>
          <w:szCs w:val="24"/>
        </w:rPr>
        <w:t>F-I</w:t>
      </w:r>
      <w:r w:rsidRPr="00823A7D">
        <w:rPr>
          <w:rFonts w:asciiTheme="majorHAnsi" w:eastAsia="Calibri" w:hAnsiTheme="majorHAnsi" w:cstheme="majorHAnsi"/>
          <w:sz w:val="24"/>
          <w:szCs w:val="24"/>
        </w:rPr>
        <w:t>).</w:t>
      </w:r>
    </w:p>
    <w:p w14:paraId="19F0D4BF" w14:textId="77777777" w:rsidR="007648CE" w:rsidRPr="00823A7D" w:rsidRDefault="007648CE" w:rsidP="00AF2BAB">
      <w:pPr>
        <w:spacing w:line="240" w:lineRule="auto"/>
        <w:contextualSpacing/>
        <w:jc w:val="both"/>
        <w:rPr>
          <w:rFonts w:asciiTheme="majorHAnsi" w:eastAsia="Calibri" w:hAnsiTheme="majorHAnsi" w:cstheme="majorHAnsi"/>
          <w:sz w:val="24"/>
          <w:szCs w:val="24"/>
        </w:rPr>
      </w:pPr>
    </w:p>
    <w:p w14:paraId="000000D7" w14:textId="3CFCD633" w:rsidR="009A0DD1" w:rsidRPr="00823A7D" w:rsidRDefault="00B4266E" w:rsidP="00AF2BAB">
      <w:pPr>
        <w:spacing w:line="240" w:lineRule="auto"/>
        <w:contextualSpacing/>
        <w:jc w:val="both"/>
        <w:rPr>
          <w:rFonts w:asciiTheme="majorHAnsi" w:hAnsiTheme="majorHAnsi" w:cstheme="majorHAnsi"/>
          <w:b/>
          <w:sz w:val="24"/>
          <w:szCs w:val="24"/>
        </w:rPr>
      </w:pPr>
      <w:r w:rsidRPr="00823A7D">
        <w:rPr>
          <w:rFonts w:asciiTheme="majorHAnsi" w:hAnsiTheme="majorHAnsi" w:cstheme="majorHAnsi"/>
          <w:b/>
          <w:sz w:val="24"/>
          <w:szCs w:val="24"/>
        </w:rPr>
        <w:t xml:space="preserve">Zebrafish xenograft as a tool to study cell-cell </w:t>
      </w:r>
      <w:r w:rsidR="00E3720C" w:rsidRPr="00823A7D">
        <w:rPr>
          <w:rFonts w:asciiTheme="majorHAnsi" w:hAnsiTheme="majorHAnsi" w:cstheme="majorHAnsi"/>
          <w:b/>
          <w:sz w:val="24"/>
          <w:szCs w:val="24"/>
        </w:rPr>
        <w:t>interactions.</w:t>
      </w:r>
    </w:p>
    <w:p w14:paraId="000000D9" w14:textId="6EDDD307" w:rsidR="009A0DD1" w:rsidRPr="00823A7D" w:rsidRDefault="00F26017"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Another great advantage of the zebrafi</w:t>
      </w:r>
      <w:r w:rsidR="008C7842" w:rsidRPr="00823A7D">
        <w:rPr>
          <w:rFonts w:asciiTheme="majorHAnsi" w:hAnsiTheme="majorHAnsi" w:cstheme="majorHAnsi"/>
          <w:sz w:val="24"/>
          <w:szCs w:val="24"/>
        </w:rPr>
        <w:t>sh</w:t>
      </w:r>
      <w:r w:rsidRPr="00823A7D">
        <w:rPr>
          <w:rFonts w:asciiTheme="majorHAnsi" w:hAnsiTheme="majorHAnsi" w:cstheme="majorHAnsi"/>
          <w:sz w:val="24"/>
          <w:szCs w:val="24"/>
        </w:rPr>
        <w:t xml:space="preserve"> xenograft model is that</w:t>
      </w:r>
      <w:r w:rsidR="008C7842" w:rsidRPr="00823A7D">
        <w:rPr>
          <w:rFonts w:asciiTheme="majorHAnsi" w:hAnsiTheme="majorHAnsi" w:cstheme="majorHAnsi"/>
          <w:sz w:val="24"/>
          <w:szCs w:val="24"/>
        </w:rPr>
        <w:t xml:space="preserve"> it</w:t>
      </w:r>
      <w:r w:rsidRPr="00823A7D">
        <w:rPr>
          <w:rFonts w:asciiTheme="majorHAnsi" w:hAnsiTheme="majorHAnsi" w:cstheme="majorHAnsi"/>
          <w:sz w:val="24"/>
          <w:szCs w:val="24"/>
        </w:rPr>
        <w:t xml:space="preserve"> is possible </w:t>
      </w:r>
      <w:r w:rsidR="008C7842" w:rsidRPr="00823A7D">
        <w:rPr>
          <w:rFonts w:asciiTheme="majorHAnsi" w:hAnsiTheme="majorHAnsi" w:cstheme="majorHAnsi"/>
          <w:sz w:val="24"/>
          <w:szCs w:val="24"/>
        </w:rPr>
        <w:t xml:space="preserve">to </w:t>
      </w:r>
      <w:r w:rsidRPr="00823A7D">
        <w:rPr>
          <w:rFonts w:asciiTheme="majorHAnsi" w:hAnsiTheme="majorHAnsi" w:cstheme="majorHAnsi"/>
          <w:sz w:val="24"/>
          <w:szCs w:val="24"/>
        </w:rPr>
        <w:t>study the interaction</w:t>
      </w:r>
      <w:r w:rsidR="008C7842" w:rsidRPr="00823A7D">
        <w:rPr>
          <w:rFonts w:asciiTheme="majorHAnsi" w:hAnsiTheme="majorHAnsi" w:cstheme="majorHAnsi"/>
          <w:sz w:val="24"/>
          <w:szCs w:val="24"/>
        </w:rPr>
        <w:t>s of</w:t>
      </w:r>
      <w:r w:rsidRPr="00823A7D">
        <w:rPr>
          <w:rFonts w:asciiTheme="majorHAnsi" w:hAnsiTheme="majorHAnsi" w:cstheme="majorHAnsi"/>
          <w:sz w:val="24"/>
          <w:szCs w:val="24"/>
        </w:rPr>
        <w:t xml:space="preserve"> different tumor </w:t>
      </w:r>
      <w:r w:rsidR="00D97CA6" w:rsidRPr="00823A7D">
        <w:rPr>
          <w:rFonts w:asciiTheme="majorHAnsi" w:hAnsiTheme="majorHAnsi" w:cstheme="majorHAnsi"/>
          <w:sz w:val="24"/>
          <w:szCs w:val="24"/>
        </w:rPr>
        <w:t>cells and</w:t>
      </w:r>
      <w:r w:rsidRPr="00823A7D">
        <w:rPr>
          <w:rFonts w:asciiTheme="majorHAnsi" w:hAnsiTheme="majorHAnsi" w:cstheme="majorHAnsi"/>
          <w:sz w:val="24"/>
          <w:szCs w:val="24"/>
        </w:rPr>
        <w:t xml:space="preserve"> analy</w:t>
      </w:r>
      <w:r w:rsidR="001076D9" w:rsidRPr="00823A7D">
        <w:rPr>
          <w:rFonts w:asciiTheme="majorHAnsi" w:hAnsiTheme="majorHAnsi" w:cstheme="majorHAnsi"/>
          <w:sz w:val="24"/>
          <w:szCs w:val="24"/>
        </w:rPr>
        <w:t>z</w:t>
      </w:r>
      <w:r w:rsidRPr="00823A7D">
        <w:rPr>
          <w:rFonts w:asciiTheme="majorHAnsi" w:hAnsiTheme="majorHAnsi" w:cstheme="majorHAnsi"/>
          <w:sz w:val="24"/>
          <w:szCs w:val="24"/>
        </w:rPr>
        <w:t>e how each type of cell can influence the behavior of the other.</w:t>
      </w:r>
      <w:r w:rsidR="001076D9" w:rsidRPr="00823A7D">
        <w:rPr>
          <w:rFonts w:asciiTheme="majorHAnsi" w:hAnsiTheme="majorHAnsi" w:cstheme="majorHAnsi"/>
          <w:sz w:val="24"/>
          <w:szCs w:val="24"/>
        </w:rPr>
        <w:t xml:space="preserve"> </w:t>
      </w:r>
      <w:r w:rsidRPr="00823A7D">
        <w:rPr>
          <w:rFonts w:asciiTheme="majorHAnsi" w:hAnsiTheme="majorHAnsi" w:cstheme="majorHAnsi"/>
          <w:sz w:val="24"/>
          <w:szCs w:val="24"/>
        </w:rPr>
        <w:t>D</w:t>
      </w:r>
      <w:r w:rsidR="00B4266E" w:rsidRPr="00823A7D">
        <w:rPr>
          <w:rFonts w:asciiTheme="majorHAnsi" w:hAnsiTheme="majorHAnsi" w:cstheme="majorHAnsi"/>
          <w:sz w:val="24"/>
          <w:szCs w:val="24"/>
        </w:rPr>
        <w:t>ifferent human cancer cell</w:t>
      </w:r>
      <w:r w:rsidR="00B47240" w:rsidRPr="00823A7D">
        <w:rPr>
          <w:rFonts w:asciiTheme="majorHAnsi" w:hAnsiTheme="majorHAnsi" w:cstheme="majorHAnsi"/>
          <w:sz w:val="24"/>
          <w:szCs w:val="24"/>
        </w:rPr>
        <w:t>s</w:t>
      </w:r>
      <w:r w:rsidR="00B4266E"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(different clones from the same tumor or </w:t>
      </w:r>
      <w:r w:rsidR="00B47240" w:rsidRPr="00823A7D">
        <w:rPr>
          <w:rFonts w:asciiTheme="majorHAnsi" w:hAnsiTheme="majorHAnsi" w:cstheme="majorHAnsi"/>
          <w:sz w:val="24"/>
          <w:szCs w:val="24"/>
        </w:rPr>
        <w:t xml:space="preserve">from </w:t>
      </w:r>
      <w:r w:rsidRPr="00823A7D">
        <w:rPr>
          <w:rFonts w:asciiTheme="majorHAnsi" w:hAnsiTheme="majorHAnsi" w:cstheme="majorHAnsi"/>
          <w:sz w:val="24"/>
          <w:szCs w:val="24"/>
        </w:rPr>
        <w:t xml:space="preserve">different tumors) </w:t>
      </w:r>
      <w:r w:rsidR="00B4266E" w:rsidRPr="00823A7D">
        <w:rPr>
          <w:rFonts w:asciiTheme="majorHAnsi" w:hAnsiTheme="majorHAnsi" w:cstheme="majorHAnsi"/>
          <w:sz w:val="24"/>
          <w:szCs w:val="24"/>
        </w:rPr>
        <w:t xml:space="preserve">can </w:t>
      </w:r>
      <w:r w:rsidRPr="00823A7D">
        <w:rPr>
          <w:rFonts w:asciiTheme="majorHAnsi" w:hAnsiTheme="majorHAnsi" w:cstheme="majorHAnsi"/>
          <w:sz w:val="24"/>
          <w:szCs w:val="24"/>
        </w:rPr>
        <w:t>be</w:t>
      </w:r>
      <w:r w:rsidR="00B4266E" w:rsidRPr="00823A7D">
        <w:rPr>
          <w:rFonts w:asciiTheme="majorHAnsi" w:hAnsiTheme="majorHAnsi" w:cstheme="majorHAnsi"/>
          <w:sz w:val="24"/>
          <w:szCs w:val="24"/>
        </w:rPr>
        <w:t xml:space="preserve"> co-inject</w:t>
      </w:r>
      <w:r w:rsidR="00B47240" w:rsidRPr="00823A7D">
        <w:rPr>
          <w:rFonts w:asciiTheme="majorHAnsi" w:hAnsiTheme="majorHAnsi" w:cstheme="majorHAnsi"/>
          <w:sz w:val="24"/>
          <w:szCs w:val="24"/>
        </w:rPr>
        <w:t>ed</w:t>
      </w:r>
      <w:r w:rsidR="00B4266E" w:rsidRPr="00823A7D">
        <w:rPr>
          <w:rFonts w:asciiTheme="majorHAnsi" w:hAnsiTheme="majorHAnsi" w:cstheme="majorHAnsi"/>
          <w:sz w:val="24"/>
          <w:szCs w:val="24"/>
        </w:rPr>
        <w:t>. In this example</w:t>
      </w:r>
      <w:r w:rsidR="00A47648" w:rsidRPr="00823A7D">
        <w:rPr>
          <w:rFonts w:asciiTheme="majorHAnsi" w:hAnsiTheme="majorHAnsi" w:cstheme="majorHAnsi"/>
          <w:sz w:val="24"/>
          <w:szCs w:val="24"/>
        </w:rPr>
        <w:t>,</w:t>
      </w:r>
      <w:r w:rsidR="00B4266E" w:rsidRPr="00823A7D">
        <w:rPr>
          <w:rFonts w:asciiTheme="majorHAnsi" w:hAnsiTheme="majorHAnsi" w:cstheme="majorHAnsi"/>
          <w:sz w:val="24"/>
          <w:szCs w:val="24"/>
        </w:rPr>
        <w:t xml:space="preserve"> two CRC cell lines </w:t>
      </w:r>
      <w:r w:rsidRPr="00823A7D">
        <w:rPr>
          <w:rFonts w:asciiTheme="majorHAnsi" w:hAnsiTheme="majorHAnsi" w:cstheme="majorHAnsi"/>
          <w:sz w:val="24"/>
          <w:szCs w:val="24"/>
        </w:rPr>
        <w:t xml:space="preserve">derived from the same patient </w:t>
      </w:r>
      <w:r w:rsidR="00B4266E" w:rsidRPr="00823A7D">
        <w:rPr>
          <w:rFonts w:asciiTheme="majorHAnsi" w:hAnsiTheme="majorHAnsi" w:cstheme="majorHAnsi"/>
          <w:sz w:val="24"/>
          <w:szCs w:val="24"/>
        </w:rPr>
        <w:t xml:space="preserve">were labelled with different lipophilic dyes and mixed in a ratio of 1:1 </w:t>
      </w:r>
      <w:r w:rsidRPr="00823A7D">
        <w:rPr>
          <w:rFonts w:asciiTheme="majorHAnsi" w:hAnsiTheme="majorHAnsi" w:cstheme="majorHAnsi"/>
          <w:sz w:val="24"/>
          <w:szCs w:val="24"/>
        </w:rPr>
        <w:t xml:space="preserve">for injection </w:t>
      </w:r>
      <w:r w:rsidR="00B4266E" w:rsidRPr="00823A7D">
        <w:rPr>
          <w:rFonts w:asciiTheme="majorHAnsi" w:hAnsiTheme="majorHAnsi" w:cstheme="majorHAnsi"/>
          <w:sz w:val="24"/>
          <w:szCs w:val="24"/>
        </w:rPr>
        <w:t>(</w:t>
      </w:r>
      <w:r w:rsidR="00B4266E" w:rsidRPr="00823A7D">
        <w:rPr>
          <w:rFonts w:asciiTheme="majorHAnsi" w:hAnsiTheme="majorHAnsi" w:cstheme="majorHAnsi"/>
          <w:b/>
          <w:bCs/>
          <w:sz w:val="24"/>
          <w:szCs w:val="24"/>
        </w:rPr>
        <w:t xml:space="preserve">Figure </w:t>
      </w:r>
      <w:r w:rsidRPr="00823A7D">
        <w:rPr>
          <w:rFonts w:asciiTheme="majorHAnsi" w:hAnsiTheme="majorHAnsi" w:cstheme="majorHAnsi"/>
          <w:b/>
          <w:bCs/>
          <w:sz w:val="24"/>
          <w:szCs w:val="24"/>
        </w:rPr>
        <w:t>9</w:t>
      </w:r>
      <w:r w:rsidR="001C569D" w:rsidRPr="00823A7D">
        <w:rPr>
          <w:rFonts w:asciiTheme="majorHAnsi" w:hAnsiTheme="majorHAnsi" w:cstheme="majorHAnsi"/>
          <w:b/>
          <w:bCs/>
          <w:sz w:val="24"/>
          <w:szCs w:val="24"/>
        </w:rPr>
        <w:t>J-K’</w:t>
      </w:r>
      <w:r w:rsidR="00B4266E" w:rsidRPr="00823A7D">
        <w:rPr>
          <w:rFonts w:asciiTheme="majorHAnsi" w:hAnsiTheme="majorHAnsi" w:cstheme="majorHAnsi"/>
          <w:sz w:val="24"/>
          <w:szCs w:val="24"/>
        </w:rPr>
        <w:t xml:space="preserve">). </w:t>
      </w:r>
    </w:p>
    <w:p w14:paraId="6D5E823B" w14:textId="77777777" w:rsidR="00A440CF" w:rsidRPr="00823A7D" w:rsidRDefault="00A440CF" w:rsidP="00AF2BAB">
      <w:pPr>
        <w:spacing w:line="240" w:lineRule="auto"/>
        <w:contextualSpacing/>
        <w:jc w:val="both"/>
        <w:rPr>
          <w:rFonts w:asciiTheme="majorHAnsi" w:hAnsiTheme="majorHAnsi" w:cstheme="majorHAnsi"/>
          <w:sz w:val="24"/>
          <w:szCs w:val="24"/>
        </w:rPr>
      </w:pPr>
    </w:p>
    <w:p w14:paraId="000000DA" w14:textId="2F9343A6"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 xml:space="preserve">When mixing human cell lines (to generate polyclonal tumors) on the same graft, avoid using </w:t>
      </w:r>
      <w:r w:rsidR="00F26017" w:rsidRPr="00823A7D">
        <w:rPr>
          <w:rFonts w:asciiTheme="majorHAnsi" w:hAnsiTheme="majorHAnsi" w:cstheme="majorHAnsi"/>
          <w:sz w:val="24"/>
          <w:szCs w:val="24"/>
        </w:rPr>
        <w:t xml:space="preserve">the </w:t>
      </w:r>
      <w:proofErr w:type="spellStart"/>
      <w:r w:rsidRPr="00823A7D">
        <w:rPr>
          <w:rFonts w:asciiTheme="majorHAnsi" w:hAnsiTheme="majorHAnsi" w:cstheme="majorHAnsi"/>
          <w:sz w:val="24"/>
          <w:szCs w:val="24"/>
        </w:rPr>
        <w:t>DiO</w:t>
      </w:r>
      <w:proofErr w:type="spellEnd"/>
      <w:r w:rsidRPr="00823A7D">
        <w:rPr>
          <w:rFonts w:asciiTheme="majorHAnsi" w:hAnsiTheme="majorHAnsi" w:cstheme="majorHAnsi"/>
          <w:sz w:val="24"/>
          <w:szCs w:val="24"/>
        </w:rPr>
        <w:t xml:space="preserve"> dye as this results in non-specific double staining (</w:t>
      </w:r>
      <w:r w:rsidRPr="00823A7D">
        <w:rPr>
          <w:rFonts w:asciiTheme="majorHAnsi" w:hAnsiTheme="majorHAnsi" w:cstheme="majorHAnsi"/>
          <w:b/>
          <w:bCs/>
          <w:sz w:val="24"/>
          <w:szCs w:val="24"/>
        </w:rPr>
        <w:t>Table 2</w:t>
      </w:r>
      <w:r w:rsidRPr="00823A7D">
        <w:rPr>
          <w:rFonts w:asciiTheme="majorHAnsi" w:hAnsiTheme="majorHAnsi" w:cstheme="majorHAnsi"/>
          <w:sz w:val="24"/>
          <w:szCs w:val="24"/>
        </w:rPr>
        <w:t>). Instead use for example, CM-</w:t>
      </w:r>
      <w:proofErr w:type="spellStart"/>
      <w:r w:rsidRPr="00823A7D">
        <w:rPr>
          <w:rFonts w:asciiTheme="majorHAnsi" w:hAnsiTheme="majorHAnsi" w:cstheme="majorHAnsi"/>
          <w:sz w:val="24"/>
          <w:szCs w:val="24"/>
        </w:rPr>
        <w:t>DiI</w:t>
      </w:r>
      <w:proofErr w:type="spellEnd"/>
      <w:r w:rsidRPr="00823A7D">
        <w:rPr>
          <w:rFonts w:asciiTheme="majorHAnsi" w:hAnsiTheme="majorHAnsi" w:cstheme="majorHAnsi"/>
          <w:sz w:val="24"/>
          <w:szCs w:val="24"/>
        </w:rPr>
        <w:t xml:space="preserve"> (cell line#1) with green CMFDA (cell line#2), or CM-</w:t>
      </w:r>
      <w:proofErr w:type="spellStart"/>
      <w:r w:rsidRPr="00823A7D">
        <w:rPr>
          <w:rFonts w:asciiTheme="majorHAnsi" w:hAnsiTheme="majorHAnsi" w:cstheme="majorHAnsi"/>
          <w:sz w:val="24"/>
          <w:szCs w:val="24"/>
        </w:rPr>
        <w:t>DiI</w:t>
      </w:r>
      <w:proofErr w:type="spellEnd"/>
      <w:r w:rsidRPr="00823A7D">
        <w:rPr>
          <w:rFonts w:asciiTheme="majorHAnsi" w:hAnsiTheme="majorHAnsi" w:cstheme="majorHAnsi"/>
          <w:sz w:val="24"/>
          <w:szCs w:val="24"/>
        </w:rPr>
        <w:t xml:space="preserve"> (cell line#1) with Deep red (cell line#2) (</w:t>
      </w:r>
      <w:r w:rsidRPr="00823A7D">
        <w:rPr>
          <w:rFonts w:asciiTheme="majorHAnsi" w:hAnsiTheme="majorHAnsi" w:cstheme="majorHAnsi"/>
          <w:b/>
          <w:bCs/>
          <w:sz w:val="24"/>
          <w:szCs w:val="24"/>
        </w:rPr>
        <w:t xml:space="preserve">Table 2, </w:t>
      </w:r>
      <w:r w:rsidR="001C569D" w:rsidRPr="00823A7D">
        <w:rPr>
          <w:rFonts w:asciiTheme="majorHAnsi" w:hAnsiTheme="majorHAnsi" w:cstheme="majorHAnsi"/>
          <w:b/>
          <w:bCs/>
          <w:sz w:val="24"/>
          <w:szCs w:val="24"/>
        </w:rPr>
        <w:t>Figure 9J-K’</w:t>
      </w:r>
      <w:r w:rsidRPr="00823A7D">
        <w:rPr>
          <w:rFonts w:asciiTheme="majorHAnsi" w:hAnsiTheme="majorHAnsi" w:cstheme="majorHAnsi"/>
          <w:sz w:val="24"/>
          <w:szCs w:val="24"/>
        </w:rPr>
        <w:t>), to get an easy discrimination of the populations in the end of the experiment. To quantify the frequency of each clone within the tumor,</w:t>
      </w:r>
      <w:r w:rsidR="00F26017"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use 2 different counter types in FIJI to identify each clone and then divide by </w:t>
      </w:r>
      <w:r w:rsidR="001E422A" w:rsidRPr="00823A7D">
        <w:rPr>
          <w:rFonts w:asciiTheme="majorHAnsi" w:hAnsiTheme="majorHAnsi" w:cstheme="majorHAnsi"/>
          <w:sz w:val="24"/>
          <w:szCs w:val="24"/>
        </w:rPr>
        <w:t xml:space="preserve">the </w:t>
      </w:r>
      <w:r w:rsidRPr="00823A7D">
        <w:rPr>
          <w:rFonts w:asciiTheme="majorHAnsi" w:hAnsiTheme="majorHAnsi" w:cstheme="majorHAnsi"/>
          <w:sz w:val="24"/>
          <w:szCs w:val="24"/>
        </w:rPr>
        <w:t>total cell number (sum of all clones) to get the relative fraction of each one (%).</w:t>
      </w:r>
    </w:p>
    <w:p w14:paraId="78DFA11F" w14:textId="0EFDC65E" w:rsidR="00AE2003" w:rsidRPr="00823A7D" w:rsidRDefault="00AE2003" w:rsidP="00AF2BAB">
      <w:pPr>
        <w:spacing w:line="240" w:lineRule="auto"/>
        <w:contextualSpacing/>
        <w:jc w:val="both"/>
        <w:rPr>
          <w:rFonts w:asciiTheme="majorHAnsi" w:hAnsiTheme="majorHAnsi" w:cstheme="majorHAnsi"/>
          <w:sz w:val="24"/>
          <w:szCs w:val="24"/>
        </w:rPr>
      </w:pPr>
    </w:p>
    <w:p w14:paraId="38AFB826" w14:textId="51DC1378" w:rsidR="0061722C" w:rsidRPr="00823A7D" w:rsidRDefault="0061722C" w:rsidP="00AF2BAB">
      <w:pPr>
        <w:spacing w:line="240" w:lineRule="auto"/>
        <w:contextualSpacing/>
        <w:jc w:val="both"/>
        <w:rPr>
          <w:rFonts w:asciiTheme="majorHAnsi" w:hAnsiTheme="majorHAnsi" w:cstheme="majorHAnsi"/>
          <w:b/>
          <w:bCs/>
          <w:sz w:val="24"/>
          <w:szCs w:val="24"/>
        </w:rPr>
      </w:pPr>
      <w:r w:rsidRPr="00823A7D">
        <w:rPr>
          <w:rFonts w:asciiTheme="majorHAnsi" w:hAnsiTheme="majorHAnsi" w:cstheme="majorHAnsi"/>
          <w:b/>
          <w:bCs/>
          <w:sz w:val="24"/>
          <w:szCs w:val="24"/>
        </w:rPr>
        <w:t>FIGURE LEGENDS</w:t>
      </w:r>
    </w:p>
    <w:p w14:paraId="02E3B8D7" w14:textId="77777777" w:rsidR="000B0FE6" w:rsidRPr="00823A7D" w:rsidRDefault="000B0FE6" w:rsidP="00AF2BAB">
      <w:pPr>
        <w:spacing w:line="240" w:lineRule="auto"/>
        <w:contextualSpacing/>
        <w:jc w:val="both"/>
        <w:rPr>
          <w:rFonts w:asciiTheme="majorHAnsi" w:hAnsiTheme="majorHAnsi" w:cstheme="majorHAnsi"/>
          <w:b/>
          <w:bCs/>
          <w:sz w:val="24"/>
          <w:szCs w:val="24"/>
        </w:rPr>
      </w:pPr>
    </w:p>
    <w:p w14:paraId="20E7DF0E" w14:textId="0CD76DDC" w:rsidR="000B0FE6" w:rsidRPr="00823A7D" w:rsidRDefault="000B0FE6" w:rsidP="00AF2BAB">
      <w:pPr>
        <w:spacing w:line="240" w:lineRule="auto"/>
        <w:contextualSpacing/>
        <w:jc w:val="both"/>
        <w:rPr>
          <w:rFonts w:asciiTheme="majorHAnsi" w:hAnsiTheme="majorHAnsi" w:cstheme="majorHAnsi"/>
          <w:b/>
          <w:bCs/>
          <w:sz w:val="24"/>
          <w:szCs w:val="24"/>
        </w:rPr>
      </w:pPr>
      <w:r w:rsidRPr="00823A7D">
        <w:rPr>
          <w:rFonts w:asciiTheme="majorHAnsi" w:hAnsiTheme="majorHAnsi" w:cstheme="majorHAnsi"/>
          <w:b/>
          <w:bCs/>
          <w:color w:val="333333"/>
          <w:sz w:val="24"/>
          <w:szCs w:val="24"/>
          <w:shd w:val="clear" w:color="auto" w:fill="FFFFFF"/>
        </w:rPr>
        <w:t>Figure 1. Flow chart summary of the zebrafish xenograft protocol</w:t>
      </w:r>
    </w:p>
    <w:p w14:paraId="000000DB" w14:textId="0B1DCF7C" w:rsidR="009A0DD1" w:rsidRPr="00823A7D" w:rsidRDefault="009A0DD1" w:rsidP="00AF2BAB">
      <w:pPr>
        <w:spacing w:line="240" w:lineRule="auto"/>
        <w:contextualSpacing/>
        <w:jc w:val="both"/>
        <w:rPr>
          <w:rFonts w:asciiTheme="majorHAnsi" w:hAnsiTheme="majorHAnsi" w:cstheme="majorHAnsi"/>
          <w:sz w:val="24"/>
          <w:szCs w:val="24"/>
        </w:rPr>
      </w:pPr>
    </w:p>
    <w:p w14:paraId="005F16BD" w14:textId="571DC566" w:rsidR="0061722C" w:rsidRPr="00823A7D" w:rsidRDefault="0061722C"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b/>
          <w:bCs/>
          <w:sz w:val="24"/>
          <w:szCs w:val="24"/>
          <w:lang w:val="en-GB"/>
        </w:rPr>
        <w:t>Figure 2. Materials for zebrafish embryo injection:</w:t>
      </w:r>
      <w:r w:rsidRPr="00823A7D">
        <w:rPr>
          <w:rFonts w:asciiTheme="majorHAnsi" w:hAnsiTheme="majorHAnsi" w:cstheme="majorHAnsi"/>
          <w:sz w:val="24"/>
          <w:szCs w:val="24"/>
          <w:lang w:val="en-GB"/>
        </w:rPr>
        <w:t xml:space="preserve"> </w:t>
      </w:r>
      <w:r w:rsidRPr="00823A7D">
        <w:rPr>
          <w:rFonts w:asciiTheme="majorHAnsi" w:hAnsiTheme="majorHAnsi" w:cstheme="majorHAnsi"/>
          <w:b/>
          <w:bCs/>
          <w:sz w:val="24"/>
          <w:szCs w:val="24"/>
          <w:lang w:val="en-GB"/>
        </w:rPr>
        <w:t xml:space="preserve">A. </w:t>
      </w:r>
      <w:r w:rsidRPr="00823A7D">
        <w:rPr>
          <w:rFonts w:asciiTheme="majorHAnsi" w:hAnsiTheme="majorHAnsi" w:cstheme="majorHAnsi"/>
          <w:sz w:val="24"/>
          <w:szCs w:val="24"/>
          <w:lang w:val="en-GB"/>
        </w:rPr>
        <w:t xml:space="preserve">Borosilicate needle </w:t>
      </w:r>
      <w:r w:rsidRPr="00823A7D">
        <w:rPr>
          <w:rFonts w:asciiTheme="majorHAnsi" w:hAnsiTheme="majorHAnsi" w:cstheme="majorHAnsi"/>
          <w:b/>
          <w:bCs/>
          <w:sz w:val="24"/>
          <w:szCs w:val="24"/>
          <w:lang w:val="en-GB"/>
        </w:rPr>
        <w:t xml:space="preserve">B. </w:t>
      </w:r>
      <w:r w:rsidRPr="00823A7D">
        <w:rPr>
          <w:rFonts w:asciiTheme="majorHAnsi" w:hAnsiTheme="majorHAnsi" w:cstheme="majorHAnsi"/>
          <w:sz w:val="24"/>
          <w:szCs w:val="24"/>
          <w:lang w:val="en-GB"/>
        </w:rPr>
        <w:t>2%</w:t>
      </w:r>
      <w:r w:rsidRP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Agarose plate</w:t>
      </w:r>
      <w:r w:rsidRPr="00823A7D">
        <w:rPr>
          <w:rFonts w:asciiTheme="majorHAnsi" w:hAnsiTheme="majorHAnsi" w:cstheme="majorHAnsi"/>
          <w:b/>
          <w:bCs/>
          <w:sz w:val="24"/>
          <w:szCs w:val="24"/>
          <w:lang w:val="en-GB"/>
        </w:rPr>
        <w:t xml:space="preserve">. C </w:t>
      </w:r>
      <w:r w:rsidRPr="00823A7D">
        <w:rPr>
          <w:rFonts w:asciiTheme="majorHAnsi" w:hAnsiTheme="majorHAnsi" w:cstheme="majorHAnsi"/>
          <w:sz w:val="24"/>
          <w:szCs w:val="24"/>
          <w:lang w:val="en-GB"/>
        </w:rPr>
        <w:t xml:space="preserve">Hairpin loop </w:t>
      </w:r>
      <w:r w:rsidRPr="00823A7D">
        <w:rPr>
          <w:rFonts w:asciiTheme="majorHAnsi" w:hAnsiTheme="majorHAnsi" w:cstheme="majorHAnsi"/>
          <w:b/>
          <w:bCs/>
          <w:sz w:val="24"/>
          <w:szCs w:val="24"/>
          <w:lang w:val="en-GB"/>
        </w:rPr>
        <w:t xml:space="preserve">D. </w:t>
      </w:r>
      <w:r w:rsidRPr="00823A7D">
        <w:rPr>
          <w:rFonts w:asciiTheme="majorHAnsi" w:hAnsiTheme="majorHAnsi" w:cstheme="majorHAnsi"/>
          <w:sz w:val="24"/>
          <w:szCs w:val="24"/>
          <w:lang w:val="en-GB"/>
        </w:rPr>
        <w:t xml:space="preserve">Steps to make a hairpin loop: </w:t>
      </w:r>
      <w:r w:rsidRPr="00823A7D">
        <w:rPr>
          <w:rFonts w:asciiTheme="majorHAnsi" w:hAnsiTheme="majorHAnsi" w:cstheme="majorHAnsi"/>
          <w:b/>
          <w:bCs/>
          <w:sz w:val="24"/>
          <w:szCs w:val="24"/>
          <w:lang w:val="en-GB"/>
        </w:rPr>
        <w:t>1</w:t>
      </w:r>
      <w:r w:rsidRPr="00823A7D">
        <w:rPr>
          <w:rFonts w:asciiTheme="majorHAnsi" w:hAnsiTheme="majorHAnsi" w:cstheme="majorHAnsi"/>
          <w:sz w:val="24"/>
          <w:szCs w:val="24"/>
          <w:lang w:val="en-GB"/>
        </w:rPr>
        <w:t xml:space="preserve">. </w:t>
      </w:r>
      <w:r w:rsidRPr="00823A7D">
        <w:rPr>
          <w:rFonts w:asciiTheme="majorHAnsi" w:hAnsiTheme="majorHAnsi" w:cstheme="majorHAnsi"/>
          <w:sz w:val="24"/>
          <w:szCs w:val="24"/>
        </w:rPr>
        <w:t xml:space="preserve">Place 1 hair inside a glass capillary tube leaving approximately 1 centimeter of hair outside the tube. </w:t>
      </w:r>
      <w:r w:rsidRPr="00823A7D">
        <w:rPr>
          <w:rFonts w:asciiTheme="majorHAnsi" w:hAnsiTheme="majorHAnsi" w:cstheme="majorHAnsi"/>
          <w:b/>
          <w:bCs/>
          <w:sz w:val="24"/>
          <w:szCs w:val="24"/>
        </w:rPr>
        <w:t xml:space="preserve">2-3. </w:t>
      </w:r>
      <w:r w:rsidRPr="00823A7D">
        <w:rPr>
          <w:rFonts w:asciiTheme="majorHAnsi" w:hAnsiTheme="majorHAnsi" w:cstheme="majorHAnsi"/>
          <w:sz w:val="24"/>
          <w:szCs w:val="24"/>
        </w:rPr>
        <w:t>Curl the outside tip of the hair with the help of forceps into the glass capillary tube forming a loop of ~0.5</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mm length. </w:t>
      </w:r>
      <w:r w:rsidRPr="00823A7D">
        <w:rPr>
          <w:rFonts w:asciiTheme="majorHAnsi" w:hAnsiTheme="majorHAnsi" w:cstheme="majorHAnsi"/>
          <w:b/>
          <w:bCs/>
          <w:sz w:val="24"/>
          <w:szCs w:val="24"/>
        </w:rPr>
        <w:t>4</w:t>
      </w:r>
      <w:r w:rsidRPr="00823A7D">
        <w:rPr>
          <w:rFonts w:asciiTheme="majorHAnsi" w:hAnsiTheme="majorHAnsi" w:cstheme="majorHAnsi"/>
          <w:sz w:val="24"/>
          <w:szCs w:val="24"/>
        </w:rPr>
        <w:t xml:space="preserve">. Seal the edge of the capillary tube with a drop of nail polish. </w:t>
      </w:r>
      <w:r w:rsidRPr="00823A7D">
        <w:rPr>
          <w:rFonts w:asciiTheme="majorHAnsi" w:hAnsiTheme="majorHAnsi" w:cstheme="majorHAnsi"/>
          <w:b/>
          <w:bCs/>
          <w:sz w:val="24"/>
          <w:szCs w:val="24"/>
        </w:rPr>
        <w:t>5-6</w:t>
      </w:r>
      <w:r w:rsidRPr="00823A7D">
        <w:rPr>
          <w:rFonts w:asciiTheme="majorHAnsi" w:hAnsiTheme="majorHAnsi" w:cstheme="majorHAnsi"/>
          <w:sz w:val="24"/>
          <w:szCs w:val="24"/>
        </w:rPr>
        <w:t>. Seal a piece of electrical tape around the capillary to protect it from breaking.</w:t>
      </w:r>
    </w:p>
    <w:p w14:paraId="5AF7EE55"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747F0A05" w14:textId="53EBE843" w:rsidR="0061722C" w:rsidRPr="00823A7D" w:rsidRDefault="0061722C" w:rsidP="00AF2BAB">
      <w:pPr>
        <w:spacing w:line="240" w:lineRule="auto"/>
        <w:contextualSpacing/>
        <w:jc w:val="both"/>
        <w:rPr>
          <w:rFonts w:asciiTheme="majorHAnsi" w:hAnsiTheme="majorHAnsi" w:cstheme="majorHAnsi"/>
          <w:sz w:val="24"/>
          <w:szCs w:val="24"/>
          <w:lang w:val="en-GB"/>
        </w:rPr>
      </w:pPr>
      <w:r w:rsidRPr="00823A7D">
        <w:rPr>
          <w:rFonts w:asciiTheme="majorHAnsi" w:hAnsiTheme="majorHAnsi" w:cstheme="majorHAnsi"/>
          <w:b/>
          <w:bCs/>
          <w:sz w:val="24"/>
          <w:szCs w:val="24"/>
          <w:lang w:val="en-GB"/>
        </w:rPr>
        <w:t>Figure 3. Representative stereomicroscope images of zebrafish embryos at 48 hours post-fertilization (48</w:t>
      </w:r>
      <w:r w:rsidR="005E5DB8">
        <w:rPr>
          <w:rFonts w:asciiTheme="majorHAnsi" w:hAnsiTheme="majorHAnsi" w:cstheme="majorHAnsi"/>
          <w:b/>
          <w:bCs/>
          <w:sz w:val="24"/>
          <w:szCs w:val="24"/>
          <w:lang w:val="en-GB"/>
        </w:rPr>
        <w:t xml:space="preserve"> </w:t>
      </w:r>
      <w:r w:rsidRPr="00823A7D">
        <w:rPr>
          <w:rFonts w:asciiTheme="majorHAnsi" w:hAnsiTheme="majorHAnsi" w:cstheme="majorHAnsi"/>
          <w:b/>
          <w:bCs/>
          <w:sz w:val="24"/>
          <w:szCs w:val="24"/>
          <w:lang w:val="en-GB"/>
        </w:rPr>
        <w:t>hpf):</w:t>
      </w:r>
      <w:r w:rsidRPr="00823A7D">
        <w:rPr>
          <w:rFonts w:asciiTheme="majorHAnsi" w:hAnsiTheme="majorHAnsi" w:cstheme="majorHAnsi"/>
          <w:sz w:val="24"/>
          <w:szCs w:val="24"/>
          <w:lang w:val="en-GB"/>
        </w:rPr>
        <w:t xml:space="preserve"> </w:t>
      </w:r>
      <w:r w:rsidRPr="00823A7D">
        <w:rPr>
          <w:rFonts w:asciiTheme="majorHAnsi" w:hAnsiTheme="majorHAnsi" w:cstheme="majorHAnsi"/>
          <w:b/>
          <w:bCs/>
          <w:sz w:val="24"/>
          <w:szCs w:val="24"/>
          <w:lang w:val="en-GB"/>
        </w:rPr>
        <w:t xml:space="preserve">A-A’. </w:t>
      </w:r>
      <w:r w:rsidRPr="00823A7D">
        <w:rPr>
          <w:rFonts w:asciiTheme="majorHAnsi" w:hAnsiTheme="majorHAnsi" w:cstheme="majorHAnsi"/>
          <w:sz w:val="24"/>
          <w:szCs w:val="24"/>
          <w:lang w:val="en-GB"/>
        </w:rPr>
        <w:t>Normal morphology of a zebrafish embryo at 48</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 xml:space="preserve">hpf of development, ready for microinjection </w:t>
      </w:r>
      <w:r w:rsidRPr="00823A7D">
        <w:rPr>
          <w:rFonts w:asciiTheme="majorHAnsi" w:hAnsiTheme="majorHAnsi" w:cstheme="majorHAnsi"/>
          <w:b/>
          <w:bCs/>
          <w:sz w:val="24"/>
          <w:szCs w:val="24"/>
          <w:lang w:val="en-GB"/>
        </w:rPr>
        <w:t xml:space="preserve">B-B’. </w:t>
      </w:r>
      <w:r w:rsidRPr="00823A7D">
        <w:rPr>
          <w:rFonts w:asciiTheme="majorHAnsi" w:hAnsiTheme="majorHAnsi" w:cstheme="majorHAnsi"/>
          <w:sz w:val="24"/>
          <w:szCs w:val="24"/>
          <w:lang w:val="en-GB"/>
        </w:rPr>
        <w:t>Morphology of a zebrafish embryo that has not achieved the adequate developmental stage for microinjections at 48</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 xml:space="preserve">hpf and presents already some degree of cardiac edema (black arrowhead) and distended yolk. </w:t>
      </w:r>
      <w:r w:rsidRPr="00823A7D">
        <w:rPr>
          <w:rFonts w:asciiTheme="majorHAnsi" w:hAnsiTheme="majorHAnsi" w:cstheme="majorHAnsi"/>
          <w:b/>
          <w:bCs/>
          <w:sz w:val="24"/>
          <w:szCs w:val="24"/>
          <w:lang w:val="en-GB"/>
        </w:rPr>
        <w:t xml:space="preserve">A’ </w:t>
      </w:r>
      <w:r w:rsidRPr="00823A7D">
        <w:rPr>
          <w:rFonts w:asciiTheme="majorHAnsi" w:hAnsiTheme="majorHAnsi" w:cstheme="majorHAnsi"/>
          <w:sz w:val="24"/>
          <w:szCs w:val="24"/>
          <w:lang w:val="en-GB"/>
        </w:rPr>
        <w:t xml:space="preserve">and </w:t>
      </w:r>
      <w:r w:rsidRPr="00823A7D">
        <w:rPr>
          <w:rFonts w:asciiTheme="majorHAnsi" w:hAnsiTheme="majorHAnsi" w:cstheme="majorHAnsi"/>
          <w:b/>
          <w:bCs/>
          <w:sz w:val="24"/>
          <w:szCs w:val="24"/>
          <w:lang w:val="en-GB"/>
        </w:rPr>
        <w:t xml:space="preserve">B’ </w:t>
      </w:r>
      <w:r w:rsidRPr="00823A7D">
        <w:rPr>
          <w:rFonts w:asciiTheme="majorHAnsi" w:hAnsiTheme="majorHAnsi" w:cstheme="majorHAnsi"/>
          <w:sz w:val="24"/>
          <w:szCs w:val="24"/>
          <w:lang w:val="en-GB"/>
        </w:rPr>
        <w:t xml:space="preserve">are magnifications of A and B respectively. Scale bars represent </w:t>
      </w:r>
      <w:r w:rsidRPr="00823A7D">
        <w:rPr>
          <w:rFonts w:asciiTheme="majorHAnsi" w:hAnsiTheme="majorHAnsi" w:cstheme="majorHAnsi"/>
          <w:sz w:val="24"/>
          <w:szCs w:val="24"/>
          <w:lang w:val="el-GR"/>
        </w:rPr>
        <w:t>50</w:t>
      </w:r>
      <w:r w:rsidRPr="00823A7D">
        <w:rPr>
          <w:rFonts w:asciiTheme="majorHAnsi" w:hAnsiTheme="majorHAnsi" w:cstheme="majorHAnsi"/>
          <w:sz w:val="24"/>
          <w:szCs w:val="24"/>
          <w:lang w:val="en-GB"/>
        </w:rPr>
        <w:t>0</w:t>
      </w:r>
      <w:r w:rsidRPr="00823A7D">
        <w:rPr>
          <w:rFonts w:asciiTheme="majorHAnsi" w:hAnsiTheme="majorHAnsi" w:cstheme="majorHAnsi"/>
          <w:sz w:val="24"/>
          <w:szCs w:val="24"/>
          <w:lang w:val="el-GR"/>
        </w:rPr>
        <w:t> μ</w:t>
      </w:r>
      <w:r w:rsidRPr="00823A7D">
        <w:rPr>
          <w:rFonts w:asciiTheme="majorHAnsi" w:hAnsiTheme="majorHAnsi" w:cstheme="majorHAnsi"/>
          <w:sz w:val="24"/>
          <w:szCs w:val="24"/>
          <w:lang w:val="en-GB"/>
        </w:rPr>
        <w:t>m.</w:t>
      </w:r>
    </w:p>
    <w:p w14:paraId="48B0538F"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2F826499" w14:textId="62BE4C45" w:rsidR="0061722C" w:rsidRPr="00823A7D" w:rsidRDefault="0061722C" w:rsidP="00AF2BAB">
      <w:pPr>
        <w:spacing w:line="240" w:lineRule="auto"/>
        <w:contextualSpacing/>
        <w:jc w:val="both"/>
        <w:rPr>
          <w:rFonts w:asciiTheme="majorHAnsi" w:hAnsiTheme="majorHAnsi" w:cstheme="majorHAnsi"/>
          <w:sz w:val="24"/>
          <w:szCs w:val="24"/>
          <w:lang w:val="en-GB"/>
        </w:rPr>
      </w:pPr>
      <w:r w:rsidRPr="00823A7D">
        <w:rPr>
          <w:rFonts w:asciiTheme="majorHAnsi" w:hAnsiTheme="majorHAnsi" w:cstheme="majorHAnsi"/>
          <w:b/>
          <w:bCs/>
          <w:sz w:val="24"/>
          <w:szCs w:val="24"/>
          <w:lang w:val="en-GB"/>
        </w:rPr>
        <w:t>Figure 4. Schematic representation of zebrafish microinjection plate set up:</w:t>
      </w:r>
      <w:r w:rsidRPr="00823A7D">
        <w:rPr>
          <w:rFonts w:asciiTheme="majorHAnsi" w:hAnsiTheme="majorHAnsi" w:cstheme="majorHAnsi"/>
          <w:sz w:val="24"/>
          <w:szCs w:val="24"/>
          <w:lang w:val="en-GB"/>
        </w:rPr>
        <w:t xml:space="preserve"> </w:t>
      </w:r>
      <w:r w:rsidRPr="00823A7D">
        <w:rPr>
          <w:rFonts w:asciiTheme="majorHAnsi" w:hAnsiTheme="majorHAnsi" w:cstheme="majorHAnsi"/>
          <w:b/>
          <w:bCs/>
          <w:sz w:val="24"/>
          <w:szCs w:val="24"/>
          <w:lang w:val="en-GB"/>
        </w:rPr>
        <w:t xml:space="preserve">A. </w:t>
      </w:r>
      <w:r w:rsidRPr="00823A7D">
        <w:rPr>
          <w:rFonts w:asciiTheme="majorHAnsi" w:hAnsiTheme="majorHAnsi" w:cstheme="majorHAnsi"/>
          <w:sz w:val="24"/>
          <w:szCs w:val="24"/>
          <w:lang w:val="en-GB"/>
        </w:rPr>
        <w:t>Alignment of anesthetized embryos in 3%</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Agar/2%</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 xml:space="preserve">Agarose plate. </w:t>
      </w:r>
      <w:r w:rsidRPr="00823A7D">
        <w:rPr>
          <w:rFonts w:asciiTheme="majorHAnsi" w:hAnsiTheme="majorHAnsi" w:cstheme="majorHAnsi"/>
          <w:b/>
          <w:bCs/>
          <w:sz w:val="24"/>
          <w:szCs w:val="24"/>
          <w:lang w:val="en-GB"/>
        </w:rPr>
        <w:t xml:space="preserve">B. </w:t>
      </w:r>
      <w:r w:rsidRPr="00823A7D">
        <w:rPr>
          <w:rFonts w:asciiTheme="majorHAnsi" w:hAnsiTheme="majorHAnsi" w:cstheme="majorHAnsi"/>
          <w:sz w:val="24"/>
          <w:szCs w:val="24"/>
          <w:lang w:val="en-GB"/>
        </w:rPr>
        <w:t>Graphic representation of a 2 days post-fertilization</w:t>
      </w:r>
      <w:r w:rsidRP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 xml:space="preserve">zebrafish embryo, with a black arrow indicating the perivitelline space (PVS). </w:t>
      </w:r>
      <w:r w:rsidRPr="00823A7D">
        <w:rPr>
          <w:rFonts w:asciiTheme="majorHAnsi" w:hAnsiTheme="majorHAnsi" w:cstheme="majorHAnsi"/>
          <w:b/>
          <w:bCs/>
          <w:sz w:val="24"/>
          <w:szCs w:val="24"/>
          <w:lang w:val="en-GB"/>
        </w:rPr>
        <w:t>C</w:t>
      </w:r>
      <w:r w:rsidRPr="00823A7D">
        <w:rPr>
          <w:rFonts w:asciiTheme="majorHAnsi" w:hAnsiTheme="majorHAnsi" w:cstheme="majorHAnsi"/>
          <w:sz w:val="24"/>
          <w:szCs w:val="24"/>
          <w:lang w:val="en-GB"/>
        </w:rPr>
        <w:t xml:space="preserve"> and </w:t>
      </w:r>
      <w:r w:rsidRPr="00823A7D">
        <w:rPr>
          <w:rFonts w:asciiTheme="majorHAnsi" w:hAnsiTheme="majorHAnsi" w:cstheme="majorHAnsi"/>
          <w:b/>
          <w:bCs/>
          <w:sz w:val="24"/>
          <w:szCs w:val="24"/>
          <w:lang w:val="en-GB"/>
        </w:rPr>
        <w:t>D.</w:t>
      </w:r>
      <w:r w:rsidRPr="00823A7D">
        <w:rPr>
          <w:rFonts w:asciiTheme="majorHAnsi" w:hAnsiTheme="majorHAnsi" w:cstheme="majorHAnsi"/>
          <w:sz w:val="24"/>
          <w:szCs w:val="24"/>
          <w:lang w:val="en-GB"/>
        </w:rPr>
        <w:t xml:space="preserve"> Cancer cells can be injected with different angles into the PVS injected in the perivitelline space (PVS) of a 48 hours post-fertilization embryo. </w:t>
      </w:r>
    </w:p>
    <w:p w14:paraId="385A1EA5" w14:textId="77777777" w:rsidR="0061722C" w:rsidRPr="00823A7D" w:rsidRDefault="0061722C" w:rsidP="00AF2BAB">
      <w:pPr>
        <w:spacing w:line="240" w:lineRule="auto"/>
        <w:contextualSpacing/>
        <w:jc w:val="both"/>
        <w:rPr>
          <w:rFonts w:asciiTheme="majorHAnsi" w:hAnsiTheme="majorHAnsi" w:cstheme="majorHAnsi"/>
          <w:sz w:val="24"/>
          <w:szCs w:val="24"/>
          <w:lang w:val="en-GB"/>
        </w:rPr>
      </w:pPr>
    </w:p>
    <w:p w14:paraId="74566A58" w14:textId="77777777" w:rsidR="0061722C" w:rsidRPr="00823A7D" w:rsidRDefault="0061722C"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b/>
          <w:bCs/>
          <w:sz w:val="24"/>
          <w:szCs w:val="24"/>
          <w:lang w:val="en-GB"/>
        </w:rPr>
        <w:t xml:space="preserve">Figure 5. Metastatic assay. </w:t>
      </w:r>
      <w:r w:rsidRPr="00823A7D">
        <w:rPr>
          <w:rFonts w:asciiTheme="majorHAnsi" w:hAnsiTheme="majorHAnsi" w:cstheme="majorHAnsi"/>
          <w:sz w:val="24"/>
          <w:szCs w:val="24"/>
          <w:lang w:val="en-GB"/>
        </w:rPr>
        <w:t>1 hour post injection injected embryos are sorted according to the absence (</w:t>
      </w:r>
      <w:proofErr w:type="spellStart"/>
      <w:r w:rsidRPr="00823A7D">
        <w:rPr>
          <w:rFonts w:asciiTheme="majorHAnsi" w:hAnsiTheme="majorHAnsi" w:cstheme="majorHAnsi"/>
          <w:sz w:val="24"/>
          <w:szCs w:val="24"/>
          <w:lang w:val="en-GB"/>
        </w:rPr>
        <w:t>NO_circ</w:t>
      </w:r>
      <w:proofErr w:type="spellEnd"/>
      <w:r w:rsidRPr="00823A7D">
        <w:rPr>
          <w:rFonts w:asciiTheme="majorHAnsi" w:hAnsiTheme="majorHAnsi" w:cstheme="majorHAnsi"/>
          <w:sz w:val="24"/>
          <w:szCs w:val="24"/>
          <w:lang w:val="en-GB"/>
        </w:rPr>
        <w:t xml:space="preserve">) or presence (CIRC) of tumor cells in circulation. At 4 days post injection the number of xenografts in both groups that present </w:t>
      </w:r>
      <w:proofErr w:type="spellStart"/>
      <w:r w:rsidRPr="00823A7D">
        <w:rPr>
          <w:rFonts w:asciiTheme="majorHAnsi" w:hAnsiTheme="majorHAnsi" w:cstheme="majorHAnsi"/>
          <w:sz w:val="24"/>
          <w:szCs w:val="24"/>
          <w:lang w:val="en-GB"/>
        </w:rPr>
        <w:t>micrometastasis</w:t>
      </w:r>
      <w:proofErr w:type="spellEnd"/>
      <w:r w:rsidRPr="00823A7D">
        <w:rPr>
          <w:rFonts w:asciiTheme="majorHAnsi" w:hAnsiTheme="majorHAnsi" w:cstheme="majorHAnsi"/>
          <w:sz w:val="24"/>
          <w:szCs w:val="24"/>
          <w:lang w:val="en-GB"/>
        </w:rPr>
        <w:t xml:space="preserve"> are quantified. Cells in the (</w:t>
      </w:r>
      <w:r w:rsidRPr="00823A7D">
        <w:rPr>
          <w:rFonts w:asciiTheme="majorHAnsi" w:hAnsiTheme="majorHAnsi" w:cstheme="majorHAnsi"/>
          <w:b/>
          <w:bCs/>
          <w:sz w:val="24"/>
          <w:szCs w:val="24"/>
          <w:lang w:val="en-GB"/>
        </w:rPr>
        <w:t>A</w:t>
      </w:r>
      <w:r w:rsidRPr="00823A7D">
        <w:rPr>
          <w:rFonts w:asciiTheme="majorHAnsi" w:hAnsiTheme="majorHAnsi" w:cstheme="majorHAnsi"/>
          <w:sz w:val="24"/>
          <w:szCs w:val="24"/>
          <w:lang w:val="en-GB"/>
        </w:rPr>
        <w:t xml:space="preserve">) </w:t>
      </w:r>
      <w:proofErr w:type="spellStart"/>
      <w:r w:rsidRPr="00823A7D">
        <w:rPr>
          <w:rFonts w:asciiTheme="majorHAnsi" w:hAnsiTheme="majorHAnsi" w:cstheme="majorHAnsi"/>
          <w:sz w:val="24"/>
          <w:szCs w:val="24"/>
          <w:lang w:val="en-GB"/>
        </w:rPr>
        <w:t>NO_circ</w:t>
      </w:r>
      <w:proofErr w:type="spellEnd"/>
      <w:r w:rsidRPr="00823A7D">
        <w:rPr>
          <w:rFonts w:asciiTheme="majorHAnsi" w:hAnsiTheme="majorHAnsi" w:cstheme="majorHAnsi"/>
          <w:sz w:val="24"/>
          <w:szCs w:val="24"/>
          <w:lang w:val="en-GB"/>
        </w:rPr>
        <w:t xml:space="preserve"> group had to undergo all the metastatic steps to be able to form a </w:t>
      </w:r>
      <w:proofErr w:type="spellStart"/>
      <w:r w:rsidRPr="00823A7D">
        <w:rPr>
          <w:rFonts w:asciiTheme="majorHAnsi" w:hAnsiTheme="majorHAnsi" w:cstheme="majorHAnsi"/>
          <w:sz w:val="24"/>
          <w:szCs w:val="24"/>
          <w:lang w:val="en-GB"/>
        </w:rPr>
        <w:t>micrometastasis</w:t>
      </w:r>
      <w:proofErr w:type="spellEnd"/>
      <w:r w:rsidRPr="00823A7D">
        <w:rPr>
          <w:rFonts w:asciiTheme="majorHAnsi" w:hAnsiTheme="majorHAnsi" w:cstheme="majorHAnsi"/>
          <w:sz w:val="24"/>
          <w:szCs w:val="24"/>
          <w:lang w:val="en-GB"/>
        </w:rPr>
        <w:t>, whereas cells in the CIRC group (</w:t>
      </w:r>
      <w:r w:rsidRPr="00823A7D">
        <w:rPr>
          <w:rFonts w:asciiTheme="majorHAnsi" w:hAnsiTheme="majorHAnsi" w:cstheme="majorHAnsi"/>
          <w:b/>
          <w:bCs/>
          <w:sz w:val="24"/>
          <w:szCs w:val="24"/>
          <w:lang w:val="en-GB"/>
        </w:rPr>
        <w:t>B</w:t>
      </w:r>
      <w:r w:rsidRPr="00823A7D">
        <w:rPr>
          <w:rFonts w:asciiTheme="majorHAnsi" w:hAnsiTheme="majorHAnsi" w:cstheme="majorHAnsi"/>
          <w:sz w:val="24"/>
          <w:szCs w:val="24"/>
          <w:lang w:val="en-GB"/>
        </w:rPr>
        <w:t>) only undergo the last steps of the metastatic cascade.</w:t>
      </w:r>
    </w:p>
    <w:p w14:paraId="323A99F8"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0D319D6F" w14:textId="23FAE7F1" w:rsidR="0061722C" w:rsidRPr="00823A7D" w:rsidRDefault="0061722C"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b/>
          <w:bCs/>
          <w:sz w:val="24"/>
          <w:szCs w:val="24"/>
          <w:lang w:val="en-GB"/>
        </w:rPr>
        <w:t xml:space="preserve">Figure 6. Representative fluorescent stereomicroscope images of xenografts at </w:t>
      </w:r>
      <w:proofErr w:type="gramStart"/>
      <w:r w:rsidRPr="00823A7D">
        <w:rPr>
          <w:rFonts w:asciiTheme="majorHAnsi" w:hAnsiTheme="majorHAnsi" w:cstheme="majorHAnsi"/>
          <w:b/>
          <w:bCs/>
          <w:sz w:val="24"/>
          <w:szCs w:val="24"/>
          <w:lang w:val="en-GB"/>
        </w:rPr>
        <w:t>1</w:t>
      </w:r>
      <w:r w:rsidR="002D7352" w:rsidRPr="00823A7D">
        <w:rPr>
          <w:rFonts w:asciiTheme="majorHAnsi" w:hAnsiTheme="majorHAnsi" w:cstheme="majorHAnsi"/>
          <w:b/>
          <w:bCs/>
          <w:sz w:val="24"/>
          <w:szCs w:val="24"/>
          <w:lang w:val="en-GB"/>
        </w:rPr>
        <w:t xml:space="preserve"> </w:t>
      </w:r>
      <w:r w:rsidRPr="00823A7D">
        <w:rPr>
          <w:rFonts w:asciiTheme="majorHAnsi" w:hAnsiTheme="majorHAnsi" w:cstheme="majorHAnsi"/>
          <w:b/>
          <w:bCs/>
          <w:sz w:val="24"/>
          <w:szCs w:val="24"/>
          <w:lang w:val="en-GB"/>
        </w:rPr>
        <w:t>day</w:t>
      </w:r>
      <w:proofErr w:type="gramEnd"/>
      <w:r w:rsidRPr="00823A7D">
        <w:rPr>
          <w:rFonts w:asciiTheme="majorHAnsi" w:hAnsiTheme="majorHAnsi" w:cstheme="majorHAnsi"/>
          <w:b/>
          <w:bCs/>
          <w:sz w:val="24"/>
          <w:szCs w:val="24"/>
          <w:lang w:val="en-GB"/>
        </w:rPr>
        <w:t xml:space="preserve"> post-injection and 4 days post-injection. </w:t>
      </w:r>
      <w:r w:rsidRPr="00823A7D">
        <w:rPr>
          <w:rFonts w:asciiTheme="majorHAnsi" w:hAnsiTheme="majorHAnsi" w:cstheme="majorHAnsi"/>
          <w:sz w:val="24"/>
          <w:szCs w:val="24"/>
          <w:lang w:val="en-GB"/>
        </w:rPr>
        <w:t xml:space="preserve">Human cancer cells expressing fluorescent protein </w:t>
      </w:r>
      <w:proofErr w:type="spellStart"/>
      <w:r w:rsidRPr="00823A7D">
        <w:rPr>
          <w:rFonts w:asciiTheme="majorHAnsi" w:hAnsiTheme="majorHAnsi" w:cstheme="majorHAnsi"/>
          <w:sz w:val="24"/>
          <w:szCs w:val="24"/>
          <w:lang w:val="en-GB"/>
        </w:rPr>
        <w:t>TdTomato</w:t>
      </w:r>
      <w:proofErr w:type="spellEnd"/>
      <w:r w:rsidRPr="00823A7D">
        <w:rPr>
          <w:rFonts w:asciiTheme="majorHAnsi" w:hAnsiTheme="majorHAnsi" w:cstheme="majorHAnsi"/>
          <w:sz w:val="24"/>
          <w:szCs w:val="24"/>
          <w:lang w:val="en-GB"/>
        </w:rPr>
        <w:t xml:space="preserve"> (red) were microinjected into 2</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dpf zebrafish embryos. At 1</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dpi</w:t>
      </w:r>
      <w:r w:rsidR="006C26FA" w:rsidRPr="00823A7D">
        <w:rPr>
          <w:rFonts w:asciiTheme="majorHAnsi" w:hAnsiTheme="majorHAnsi" w:cstheme="majorHAnsi"/>
          <w:sz w:val="24"/>
          <w:szCs w:val="24"/>
          <w:lang w:val="en-GB"/>
        </w:rPr>
        <w:t>,</w:t>
      </w:r>
      <w:r w:rsidRPr="00823A7D">
        <w:rPr>
          <w:rFonts w:asciiTheme="majorHAnsi" w:hAnsiTheme="majorHAnsi" w:cstheme="majorHAnsi"/>
          <w:sz w:val="24"/>
          <w:szCs w:val="24"/>
          <w:lang w:val="en-GB"/>
        </w:rPr>
        <w:t xml:space="preserve"> screen </w:t>
      </w:r>
      <w:r w:rsidR="003615E6" w:rsidRPr="00823A7D">
        <w:rPr>
          <w:rFonts w:asciiTheme="majorHAnsi" w:hAnsiTheme="majorHAnsi" w:cstheme="majorHAnsi"/>
          <w:sz w:val="24"/>
          <w:szCs w:val="24"/>
          <w:lang w:val="en-GB"/>
        </w:rPr>
        <w:t xml:space="preserve">the </w:t>
      </w:r>
      <w:r w:rsidRPr="00823A7D">
        <w:rPr>
          <w:rFonts w:asciiTheme="majorHAnsi" w:hAnsiTheme="majorHAnsi" w:cstheme="majorHAnsi"/>
          <w:sz w:val="24"/>
          <w:szCs w:val="24"/>
          <w:lang w:val="en-GB"/>
        </w:rPr>
        <w:t xml:space="preserve">injected </w:t>
      </w:r>
      <w:r w:rsidR="003615E6" w:rsidRPr="00823A7D">
        <w:rPr>
          <w:rFonts w:asciiTheme="majorHAnsi" w:hAnsiTheme="majorHAnsi" w:cstheme="majorHAnsi"/>
          <w:sz w:val="24"/>
          <w:szCs w:val="24"/>
          <w:lang w:val="en-GB"/>
        </w:rPr>
        <w:t>embryos</w:t>
      </w:r>
      <w:r w:rsidRPr="00823A7D">
        <w:rPr>
          <w:rFonts w:asciiTheme="majorHAnsi" w:hAnsiTheme="majorHAnsi" w:cstheme="majorHAnsi"/>
          <w:sz w:val="24"/>
          <w:szCs w:val="24"/>
          <w:lang w:val="en-GB"/>
        </w:rPr>
        <w:t xml:space="preserve"> and discard</w:t>
      </w:r>
      <w:r w:rsidR="00A77B98" w:rsidRPr="00823A7D">
        <w:rPr>
          <w:rFonts w:asciiTheme="majorHAnsi" w:hAnsiTheme="majorHAnsi" w:cstheme="majorHAnsi"/>
          <w:sz w:val="24"/>
          <w:szCs w:val="24"/>
          <w:lang w:val="en-GB"/>
        </w:rPr>
        <w:t xml:space="preserve"> </w:t>
      </w:r>
      <w:r w:rsidR="003615E6" w:rsidRPr="00823A7D">
        <w:rPr>
          <w:rFonts w:asciiTheme="majorHAnsi" w:hAnsiTheme="majorHAnsi" w:cstheme="majorHAnsi"/>
          <w:sz w:val="24"/>
          <w:szCs w:val="24"/>
          <w:lang w:val="en-GB"/>
        </w:rPr>
        <w:t xml:space="preserve">the </w:t>
      </w:r>
      <w:r w:rsidRPr="00823A7D">
        <w:rPr>
          <w:rFonts w:asciiTheme="majorHAnsi" w:hAnsiTheme="majorHAnsi" w:cstheme="majorHAnsi"/>
          <w:sz w:val="24"/>
          <w:szCs w:val="24"/>
          <w:lang w:val="en-GB"/>
        </w:rPr>
        <w:t xml:space="preserve">badly injected </w:t>
      </w:r>
      <w:r w:rsidR="003615E6" w:rsidRPr="00823A7D">
        <w:rPr>
          <w:rFonts w:asciiTheme="majorHAnsi" w:hAnsiTheme="majorHAnsi" w:cstheme="majorHAnsi"/>
          <w:sz w:val="24"/>
          <w:szCs w:val="24"/>
          <w:lang w:val="en-GB"/>
        </w:rPr>
        <w:t xml:space="preserve">ones </w:t>
      </w:r>
      <w:r w:rsidRPr="00823A7D">
        <w:rPr>
          <w:rFonts w:asciiTheme="majorHAnsi" w:hAnsiTheme="majorHAnsi" w:cstheme="majorHAnsi"/>
          <w:sz w:val="24"/>
          <w:szCs w:val="24"/>
          <w:lang w:val="en-GB"/>
        </w:rPr>
        <w:t xml:space="preserve">or </w:t>
      </w:r>
      <w:r w:rsidR="003615E6" w:rsidRPr="00823A7D">
        <w:rPr>
          <w:rFonts w:asciiTheme="majorHAnsi" w:hAnsiTheme="majorHAnsi" w:cstheme="majorHAnsi"/>
          <w:sz w:val="24"/>
          <w:szCs w:val="24"/>
          <w:lang w:val="en-GB"/>
        </w:rPr>
        <w:t>embryos</w:t>
      </w:r>
      <w:r w:rsidRPr="00823A7D">
        <w:rPr>
          <w:rFonts w:asciiTheme="majorHAnsi" w:hAnsiTheme="majorHAnsi" w:cstheme="majorHAnsi"/>
          <w:sz w:val="24"/>
          <w:szCs w:val="24"/>
          <w:lang w:val="en-GB"/>
        </w:rPr>
        <w:t xml:space="preserve"> with an edema (</w:t>
      </w:r>
      <w:r w:rsidRPr="00823A7D">
        <w:rPr>
          <w:rFonts w:asciiTheme="majorHAnsi" w:hAnsiTheme="majorHAnsi" w:cstheme="majorHAnsi"/>
          <w:b/>
          <w:bCs/>
          <w:sz w:val="24"/>
          <w:szCs w:val="24"/>
          <w:lang w:val="en-GB"/>
        </w:rPr>
        <w:t>A-A</w:t>
      </w:r>
      <w:r w:rsidRPr="00823A7D">
        <w:rPr>
          <w:rFonts w:asciiTheme="majorHAnsi" w:hAnsiTheme="majorHAnsi" w:cstheme="majorHAnsi"/>
          <w:sz w:val="24"/>
          <w:szCs w:val="24"/>
          <w:lang w:val="en-GB"/>
        </w:rPr>
        <w:t xml:space="preserve">’’) sort </w:t>
      </w:r>
      <w:r w:rsidR="00A77B98" w:rsidRPr="00823A7D">
        <w:rPr>
          <w:rFonts w:asciiTheme="majorHAnsi" w:hAnsiTheme="majorHAnsi" w:cstheme="majorHAnsi"/>
          <w:sz w:val="24"/>
          <w:szCs w:val="24"/>
          <w:lang w:val="en-GB"/>
        </w:rPr>
        <w:t xml:space="preserve">the </w:t>
      </w:r>
      <w:r w:rsidRPr="00823A7D">
        <w:rPr>
          <w:rFonts w:asciiTheme="majorHAnsi" w:hAnsiTheme="majorHAnsi" w:cstheme="majorHAnsi"/>
          <w:sz w:val="24"/>
          <w:szCs w:val="24"/>
          <w:lang w:val="en-GB"/>
        </w:rPr>
        <w:t xml:space="preserve">well injected </w:t>
      </w:r>
      <w:r w:rsidR="003615E6" w:rsidRPr="00823A7D">
        <w:rPr>
          <w:rFonts w:asciiTheme="majorHAnsi" w:hAnsiTheme="majorHAnsi" w:cstheme="majorHAnsi"/>
          <w:sz w:val="24"/>
          <w:szCs w:val="24"/>
          <w:lang w:val="en-GB"/>
        </w:rPr>
        <w:t>embryos</w:t>
      </w:r>
      <w:r w:rsidRPr="00823A7D">
        <w:rPr>
          <w:rFonts w:asciiTheme="majorHAnsi" w:hAnsiTheme="majorHAnsi" w:cstheme="majorHAnsi"/>
          <w:sz w:val="24"/>
          <w:szCs w:val="24"/>
          <w:lang w:val="en-GB"/>
        </w:rPr>
        <w:t xml:space="preserve"> according to tumor sizes (</w:t>
      </w:r>
      <w:r w:rsidRPr="00823A7D">
        <w:rPr>
          <w:rFonts w:asciiTheme="majorHAnsi" w:hAnsiTheme="majorHAnsi" w:cstheme="majorHAnsi"/>
          <w:b/>
          <w:bCs/>
          <w:sz w:val="24"/>
          <w:szCs w:val="24"/>
          <w:lang w:val="en-GB"/>
        </w:rPr>
        <w:t>B-B’’</w:t>
      </w:r>
      <w:r w:rsidRPr="00823A7D">
        <w:rPr>
          <w:rFonts w:asciiTheme="majorHAnsi" w:hAnsiTheme="majorHAnsi" w:cstheme="majorHAnsi"/>
          <w:sz w:val="24"/>
          <w:szCs w:val="24"/>
          <w:lang w:val="en-GB"/>
        </w:rPr>
        <w:t>)</w:t>
      </w:r>
      <w:r w:rsidRPr="00823A7D">
        <w:rPr>
          <w:rFonts w:asciiTheme="majorHAnsi" w:hAnsiTheme="majorHAnsi" w:cstheme="majorHAnsi"/>
          <w:b/>
          <w:bCs/>
          <w:sz w:val="24"/>
          <w:szCs w:val="24"/>
          <w:lang w:val="en-GB"/>
        </w:rPr>
        <w:t>.</w:t>
      </w:r>
      <w:r w:rsidR="00541496" w:rsidRPr="00823A7D">
        <w:rPr>
          <w:rFonts w:asciiTheme="majorHAnsi" w:hAnsiTheme="majorHAnsi" w:cstheme="majorHAnsi"/>
          <w:b/>
          <w:bCs/>
          <w:sz w:val="24"/>
          <w:szCs w:val="24"/>
          <w:lang w:val="en-GB"/>
        </w:rPr>
        <w:t xml:space="preserve"> </w:t>
      </w:r>
      <w:r w:rsidR="003B613D" w:rsidRPr="00823A7D">
        <w:rPr>
          <w:rFonts w:asciiTheme="majorHAnsi" w:hAnsiTheme="majorHAnsi" w:cstheme="majorHAnsi"/>
          <w:b/>
          <w:bCs/>
          <w:sz w:val="24"/>
          <w:szCs w:val="24"/>
          <w:lang w:val="en-GB"/>
        </w:rPr>
        <w:t>C.</w:t>
      </w:r>
      <w:r w:rsidR="00D37151" w:rsidRPr="00823A7D">
        <w:rPr>
          <w:rFonts w:asciiTheme="majorHAnsi" w:hAnsiTheme="majorHAnsi" w:cstheme="majorHAnsi"/>
          <w:b/>
          <w:bCs/>
          <w:sz w:val="24"/>
          <w:szCs w:val="24"/>
          <w:lang w:val="en-GB"/>
        </w:rPr>
        <w:t xml:space="preserve"> </w:t>
      </w:r>
      <w:r w:rsidR="00D819A5" w:rsidRPr="00823A7D">
        <w:rPr>
          <w:rFonts w:asciiTheme="majorHAnsi" w:hAnsiTheme="majorHAnsi" w:cstheme="majorHAnsi"/>
          <w:sz w:val="24"/>
          <w:szCs w:val="24"/>
          <w:lang w:val="en-GB"/>
        </w:rPr>
        <w:t>Representative</w:t>
      </w:r>
      <w:r w:rsidR="00D819A5" w:rsidRPr="00823A7D">
        <w:rPr>
          <w:rFonts w:asciiTheme="majorHAnsi" w:hAnsiTheme="majorHAnsi" w:cstheme="majorHAnsi"/>
          <w:b/>
          <w:bCs/>
          <w:sz w:val="24"/>
          <w:szCs w:val="24"/>
          <w:lang w:val="en-GB"/>
        </w:rPr>
        <w:t xml:space="preserve"> </w:t>
      </w:r>
      <w:r w:rsidR="00D819A5" w:rsidRPr="00823A7D">
        <w:rPr>
          <w:rFonts w:asciiTheme="majorHAnsi" w:hAnsiTheme="majorHAnsi" w:cstheme="majorHAnsi"/>
          <w:sz w:val="24"/>
          <w:szCs w:val="24"/>
          <w:lang w:val="en-GB"/>
        </w:rPr>
        <w:t>q</w:t>
      </w:r>
      <w:r w:rsidR="003B613D" w:rsidRPr="00823A7D">
        <w:rPr>
          <w:rFonts w:asciiTheme="majorHAnsi" w:hAnsiTheme="majorHAnsi" w:cstheme="majorHAnsi"/>
          <w:sz w:val="24"/>
          <w:szCs w:val="24"/>
          <w:lang w:val="en-GB"/>
        </w:rPr>
        <w:t xml:space="preserve">uantification </w:t>
      </w:r>
      <w:r w:rsidR="001718F1" w:rsidRPr="00823A7D">
        <w:rPr>
          <w:rFonts w:asciiTheme="majorHAnsi" w:hAnsiTheme="majorHAnsi" w:cstheme="majorHAnsi"/>
          <w:sz w:val="24"/>
          <w:szCs w:val="24"/>
          <w:lang w:val="en-GB"/>
        </w:rPr>
        <w:t xml:space="preserve">of the </w:t>
      </w:r>
      <w:r w:rsidR="009E7988" w:rsidRPr="00823A7D">
        <w:rPr>
          <w:rFonts w:asciiTheme="majorHAnsi" w:hAnsiTheme="majorHAnsi" w:cstheme="majorHAnsi"/>
          <w:sz w:val="24"/>
          <w:szCs w:val="24"/>
          <w:lang w:val="en-GB"/>
        </w:rPr>
        <w:t xml:space="preserve">total number of cells present in the different </w:t>
      </w:r>
      <w:r w:rsidR="00D819A5" w:rsidRPr="00823A7D">
        <w:rPr>
          <w:rFonts w:asciiTheme="majorHAnsi" w:hAnsiTheme="majorHAnsi" w:cstheme="majorHAnsi"/>
          <w:sz w:val="24"/>
          <w:szCs w:val="24"/>
          <w:lang w:val="en-GB"/>
        </w:rPr>
        <w:t xml:space="preserve">tumor size </w:t>
      </w:r>
      <w:r w:rsidR="009E7988" w:rsidRPr="00823A7D">
        <w:rPr>
          <w:rFonts w:asciiTheme="majorHAnsi" w:hAnsiTheme="majorHAnsi" w:cstheme="majorHAnsi"/>
          <w:sz w:val="24"/>
          <w:szCs w:val="24"/>
          <w:lang w:val="en-GB"/>
        </w:rPr>
        <w:t>categor</w:t>
      </w:r>
      <w:r w:rsidR="00837786" w:rsidRPr="00823A7D">
        <w:rPr>
          <w:rFonts w:asciiTheme="majorHAnsi" w:hAnsiTheme="majorHAnsi" w:cstheme="majorHAnsi"/>
          <w:sz w:val="24"/>
          <w:szCs w:val="24"/>
          <w:lang w:val="en-GB"/>
        </w:rPr>
        <w:t>ies</w:t>
      </w:r>
      <w:r w:rsidR="009E7988" w:rsidRPr="00823A7D">
        <w:rPr>
          <w:rFonts w:asciiTheme="majorHAnsi" w:hAnsiTheme="majorHAnsi" w:cstheme="majorHAnsi"/>
          <w:sz w:val="24"/>
          <w:szCs w:val="24"/>
          <w:lang w:val="en-GB"/>
        </w:rPr>
        <w:t xml:space="preserve"> </w:t>
      </w:r>
      <w:r w:rsidR="00837786" w:rsidRPr="00823A7D">
        <w:rPr>
          <w:rFonts w:asciiTheme="majorHAnsi" w:hAnsiTheme="majorHAnsi" w:cstheme="majorHAnsi"/>
          <w:sz w:val="24"/>
          <w:szCs w:val="24"/>
          <w:lang w:val="en-GB"/>
        </w:rPr>
        <w:t>at 1</w:t>
      </w:r>
      <w:r w:rsidR="005E5DB8">
        <w:rPr>
          <w:rFonts w:asciiTheme="majorHAnsi" w:hAnsiTheme="majorHAnsi" w:cstheme="majorHAnsi"/>
          <w:sz w:val="24"/>
          <w:szCs w:val="24"/>
          <w:lang w:val="en-GB"/>
        </w:rPr>
        <w:t xml:space="preserve"> </w:t>
      </w:r>
      <w:r w:rsidR="00837786" w:rsidRPr="00823A7D">
        <w:rPr>
          <w:rFonts w:asciiTheme="majorHAnsi" w:hAnsiTheme="majorHAnsi" w:cstheme="majorHAnsi"/>
          <w:sz w:val="24"/>
          <w:szCs w:val="24"/>
          <w:lang w:val="en-GB"/>
        </w:rPr>
        <w:t>dpi</w:t>
      </w:r>
      <w:r w:rsidR="00D819A5" w:rsidRPr="00823A7D">
        <w:rPr>
          <w:rFonts w:asciiTheme="majorHAnsi" w:hAnsiTheme="majorHAnsi" w:cstheme="majorHAnsi"/>
          <w:sz w:val="24"/>
          <w:szCs w:val="24"/>
          <w:lang w:val="en-GB"/>
        </w:rPr>
        <w:t xml:space="preserve"> in SW620 xenografts. Each dot represents a xenograft quantified as explained in section 12</w:t>
      </w:r>
      <w:r w:rsidR="00837786" w:rsidRPr="00823A7D">
        <w:rPr>
          <w:rFonts w:asciiTheme="majorHAnsi" w:hAnsiTheme="majorHAnsi" w:cstheme="majorHAnsi"/>
          <w:sz w:val="24"/>
          <w:szCs w:val="24"/>
          <w:lang w:val="en-GB"/>
        </w:rPr>
        <w:t>.</w:t>
      </w:r>
      <w:r w:rsidRP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At 4</w:t>
      </w:r>
      <w:r w:rsidR="005E5DB8">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dpi</w:t>
      </w:r>
      <w:r w:rsidR="00A77B98" w:rsidRPr="00823A7D">
        <w:rPr>
          <w:rFonts w:asciiTheme="majorHAnsi" w:hAnsiTheme="majorHAnsi" w:cstheme="majorHAnsi"/>
          <w:sz w:val="24"/>
          <w:szCs w:val="24"/>
          <w:lang w:val="en-GB"/>
        </w:rPr>
        <w:t>,</w:t>
      </w:r>
      <w:r w:rsidRPr="00823A7D">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lastRenderedPageBreak/>
        <w:t xml:space="preserve">screen </w:t>
      </w:r>
      <w:r w:rsidR="00A77B98" w:rsidRPr="00823A7D">
        <w:rPr>
          <w:rFonts w:asciiTheme="majorHAnsi" w:hAnsiTheme="majorHAnsi" w:cstheme="majorHAnsi"/>
          <w:sz w:val="24"/>
          <w:szCs w:val="24"/>
          <w:lang w:val="en-GB"/>
        </w:rPr>
        <w:t xml:space="preserve">the </w:t>
      </w:r>
      <w:r w:rsidR="003615E6" w:rsidRPr="00823A7D">
        <w:rPr>
          <w:rFonts w:asciiTheme="majorHAnsi" w:hAnsiTheme="majorHAnsi" w:cstheme="majorHAnsi"/>
          <w:sz w:val="24"/>
          <w:szCs w:val="24"/>
          <w:lang w:val="en-GB"/>
        </w:rPr>
        <w:t>larvae</w:t>
      </w:r>
      <w:r w:rsidRPr="00823A7D">
        <w:rPr>
          <w:rFonts w:asciiTheme="majorHAnsi" w:hAnsiTheme="majorHAnsi" w:cstheme="majorHAnsi"/>
          <w:sz w:val="24"/>
          <w:szCs w:val="24"/>
          <w:lang w:val="en-GB"/>
        </w:rPr>
        <w:t xml:space="preserve"> and quantify the different classes: no tumor (</w:t>
      </w:r>
      <w:r w:rsidR="00D37151" w:rsidRPr="00823A7D">
        <w:rPr>
          <w:rFonts w:asciiTheme="majorHAnsi" w:hAnsiTheme="majorHAnsi" w:cstheme="majorHAnsi"/>
          <w:b/>
          <w:bCs/>
          <w:sz w:val="24"/>
          <w:szCs w:val="24"/>
          <w:lang w:val="en-GB"/>
        </w:rPr>
        <w:t>D</w:t>
      </w:r>
      <w:r w:rsidRPr="00823A7D">
        <w:rPr>
          <w:rFonts w:asciiTheme="majorHAnsi" w:hAnsiTheme="majorHAnsi" w:cstheme="majorHAnsi"/>
          <w:sz w:val="24"/>
          <w:szCs w:val="24"/>
          <w:lang w:val="en-GB"/>
        </w:rPr>
        <w:t>)</w:t>
      </w:r>
      <w:r w:rsidRP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with tumor in the PVS (</w:t>
      </w:r>
      <w:r w:rsidR="00D37151" w:rsidRPr="00823A7D">
        <w:rPr>
          <w:rFonts w:asciiTheme="majorHAnsi" w:hAnsiTheme="majorHAnsi" w:cstheme="majorHAnsi"/>
          <w:b/>
          <w:bCs/>
          <w:sz w:val="24"/>
          <w:szCs w:val="24"/>
          <w:lang w:val="en-GB"/>
        </w:rPr>
        <w:t>E</w:t>
      </w:r>
      <w:r w:rsidRPr="00823A7D">
        <w:rPr>
          <w:rFonts w:asciiTheme="majorHAnsi" w:hAnsiTheme="majorHAnsi" w:cstheme="majorHAnsi"/>
          <w:sz w:val="24"/>
          <w:szCs w:val="24"/>
          <w:lang w:val="en-GB"/>
        </w:rPr>
        <w:t>)</w:t>
      </w:r>
      <w:r w:rsidRP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 xml:space="preserve">and with a </w:t>
      </w:r>
      <w:proofErr w:type="spellStart"/>
      <w:r w:rsidRPr="00823A7D">
        <w:rPr>
          <w:rFonts w:asciiTheme="majorHAnsi" w:hAnsiTheme="majorHAnsi" w:cstheme="majorHAnsi"/>
          <w:sz w:val="24"/>
          <w:szCs w:val="24"/>
          <w:lang w:val="en-GB"/>
        </w:rPr>
        <w:t>micrometastasis</w:t>
      </w:r>
      <w:proofErr w:type="spellEnd"/>
      <w:r w:rsidRPr="00823A7D">
        <w:rPr>
          <w:rFonts w:asciiTheme="majorHAnsi" w:hAnsiTheme="majorHAnsi" w:cstheme="majorHAnsi"/>
          <w:sz w:val="24"/>
          <w:szCs w:val="24"/>
          <w:lang w:val="en-GB"/>
        </w:rPr>
        <w:t xml:space="preserve"> in the CHT (</w:t>
      </w:r>
      <w:r w:rsidR="00D37151" w:rsidRPr="00823A7D">
        <w:rPr>
          <w:rFonts w:asciiTheme="majorHAnsi" w:hAnsiTheme="majorHAnsi" w:cstheme="majorHAnsi"/>
          <w:b/>
          <w:bCs/>
          <w:sz w:val="24"/>
          <w:szCs w:val="24"/>
          <w:lang w:val="en-GB"/>
        </w:rPr>
        <w:t>F</w:t>
      </w:r>
      <w:r w:rsidRPr="00823A7D">
        <w:rPr>
          <w:rFonts w:asciiTheme="majorHAnsi" w:hAnsiTheme="majorHAnsi" w:cstheme="majorHAnsi"/>
          <w:sz w:val="24"/>
          <w:szCs w:val="24"/>
          <w:lang w:val="en-GB"/>
        </w:rPr>
        <w:t>).</w:t>
      </w:r>
      <w:r w:rsidR="00823A7D">
        <w:rPr>
          <w:rFonts w:asciiTheme="majorHAnsi" w:hAnsiTheme="majorHAnsi" w:cstheme="majorHAnsi"/>
          <w:sz w:val="24"/>
          <w:szCs w:val="24"/>
          <w:lang w:val="en-GB"/>
        </w:rPr>
        <w:t xml:space="preserve"> </w:t>
      </w:r>
      <w:r w:rsidRPr="00823A7D">
        <w:rPr>
          <w:rFonts w:asciiTheme="majorHAnsi" w:hAnsiTheme="majorHAnsi" w:cstheme="majorHAnsi"/>
          <w:sz w:val="24"/>
          <w:szCs w:val="24"/>
          <w:lang w:val="en-GB"/>
        </w:rPr>
        <w:t xml:space="preserve">Scale bars represent </w:t>
      </w:r>
      <w:r w:rsidRPr="00823A7D">
        <w:rPr>
          <w:rFonts w:asciiTheme="majorHAnsi" w:hAnsiTheme="majorHAnsi" w:cstheme="majorHAnsi"/>
          <w:sz w:val="24"/>
          <w:szCs w:val="24"/>
          <w:lang w:val="el-GR"/>
        </w:rPr>
        <w:t>50</w:t>
      </w:r>
      <w:r w:rsidRPr="00823A7D">
        <w:rPr>
          <w:rFonts w:asciiTheme="majorHAnsi" w:hAnsiTheme="majorHAnsi" w:cstheme="majorHAnsi"/>
          <w:sz w:val="24"/>
          <w:szCs w:val="24"/>
          <w:lang w:val="en-GB"/>
        </w:rPr>
        <w:t>0</w:t>
      </w:r>
      <w:r w:rsidRPr="00823A7D">
        <w:rPr>
          <w:rFonts w:asciiTheme="majorHAnsi" w:hAnsiTheme="majorHAnsi" w:cstheme="majorHAnsi"/>
          <w:sz w:val="24"/>
          <w:szCs w:val="24"/>
          <w:lang w:val="el-GR"/>
        </w:rPr>
        <w:t> μ</w:t>
      </w:r>
      <w:r w:rsidRPr="00823A7D">
        <w:rPr>
          <w:rFonts w:asciiTheme="majorHAnsi" w:hAnsiTheme="majorHAnsi" w:cstheme="majorHAnsi"/>
          <w:sz w:val="24"/>
          <w:szCs w:val="24"/>
          <w:lang w:val="en-GB"/>
        </w:rPr>
        <w:t xml:space="preserve">m. </w:t>
      </w:r>
    </w:p>
    <w:p w14:paraId="437152BD"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6D7FE4F7" w14:textId="268E5E45" w:rsidR="0061722C" w:rsidRPr="00823A7D" w:rsidRDefault="0061722C"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b/>
          <w:bCs/>
          <w:sz w:val="24"/>
          <w:szCs w:val="24"/>
          <w:lang w:val="en-GB"/>
        </w:rPr>
        <w:t>Figure 7. Schematic representation of xenograft mounting for confocal imaging. 1.</w:t>
      </w:r>
      <w:r w:rsidR="00823A7D">
        <w:rPr>
          <w:rFonts w:asciiTheme="majorHAnsi" w:hAnsiTheme="majorHAnsi" w:cstheme="majorHAnsi"/>
          <w:b/>
          <w:bCs/>
          <w:sz w:val="24"/>
          <w:szCs w:val="24"/>
          <w:lang w:val="en-GB"/>
        </w:rPr>
        <w:t xml:space="preserve"> </w:t>
      </w:r>
      <w:r w:rsidRPr="00823A7D">
        <w:rPr>
          <w:rFonts w:asciiTheme="majorHAnsi" w:hAnsiTheme="majorHAnsi" w:cstheme="majorHAnsi"/>
          <w:sz w:val="24"/>
          <w:szCs w:val="24"/>
          <w:lang w:val="en-GB"/>
        </w:rPr>
        <w:t>Example of labelling in coverslip Y,</w:t>
      </w:r>
      <w:r w:rsidRPr="00823A7D">
        <w:rPr>
          <w:rFonts w:asciiTheme="majorHAnsi" w:hAnsiTheme="majorHAnsi" w:cstheme="majorHAnsi"/>
          <w:b/>
          <w:bCs/>
          <w:sz w:val="24"/>
          <w:szCs w:val="24"/>
          <w:lang w:val="en-GB"/>
        </w:rPr>
        <w:t xml:space="preserve"> </w:t>
      </w:r>
      <w:r w:rsidR="00586F3E" w:rsidRPr="00823A7D">
        <w:rPr>
          <w:rFonts w:asciiTheme="majorHAnsi" w:hAnsiTheme="majorHAnsi" w:cstheme="majorHAnsi"/>
          <w:sz w:val="24"/>
          <w:szCs w:val="24"/>
          <w:lang w:val="en-GB"/>
        </w:rPr>
        <w:t>l</w:t>
      </w:r>
      <w:r w:rsidRPr="00823A7D">
        <w:rPr>
          <w:rFonts w:asciiTheme="majorHAnsi" w:hAnsiTheme="majorHAnsi" w:cstheme="majorHAnsi"/>
          <w:sz w:val="24"/>
          <w:szCs w:val="24"/>
          <w:lang w:val="en-GB"/>
        </w:rPr>
        <w:t xml:space="preserve">ight blue line in coverslip X represents the perimeter in which petroleum jelly/silicone grease is applied to prevent leakage of the mounting media. </w:t>
      </w:r>
      <w:r w:rsidRPr="00823A7D">
        <w:rPr>
          <w:rFonts w:asciiTheme="majorHAnsi" w:hAnsiTheme="majorHAnsi" w:cstheme="majorHAnsi"/>
          <w:b/>
          <w:bCs/>
          <w:sz w:val="24"/>
          <w:szCs w:val="24"/>
          <w:lang w:val="en-GB"/>
        </w:rPr>
        <w:t xml:space="preserve">2. </w:t>
      </w:r>
      <w:r w:rsidRPr="00823A7D">
        <w:rPr>
          <w:rFonts w:asciiTheme="majorHAnsi" w:hAnsiTheme="majorHAnsi" w:cstheme="majorHAnsi"/>
          <w:sz w:val="24"/>
          <w:szCs w:val="24"/>
          <w:lang w:val="en-GB"/>
        </w:rPr>
        <w:t xml:space="preserve">Examples of xenograft alignment on coverslip X for confocal imaging. </w:t>
      </w:r>
      <w:r w:rsidRPr="00823A7D">
        <w:rPr>
          <w:rFonts w:asciiTheme="majorHAnsi" w:hAnsiTheme="majorHAnsi" w:cstheme="majorHAnsi"/>
          <w:b/>
          <w:bCs/>
          <w:sz w:val="24"/>
          <w:szCs w:val="24"/>
          <w:lang w:val="en-GB"/>
        </w:rPr>
        <w:t xml:space="preserve">3. </w:t>
      </w:r>
      <w:r w:rsidRPr="00823A7D">
        <w:rPr>
          <w:rFonts w:asciiTheme="majorHAnsi" w:hAnsiTheme="majorHAnsi" w:cstheme="majorHAnsi"/>
          <w:sz w:val="24"/>
          <w:szCs w:val="24"/>
          <w:lang w:val="en-GB"/>
        </w:rPr>
        <w:t xml:space="preserve">Aqueous mounting media (blue arrow) is used to bind coverslip Y on top of coverslip X. </w:t>
      </w:r>
      <w:r w:rsidRPr="00823A7D">
        <w:rPr>
          <w:rFonts w:asciiTheme="majorHAnsi" w:hAnsiTheme="majorHAnsi" w:cstheme="majorHAnsi"/>
          <w:b/>
          <w:bCs/>
          <w:sz w:val="24"/>
          <w:szCs w:val="24"/>
          <w:lang w:val="en-GB"/>
        </w:rPr>
        <w:t xml:space="preserve">4. </w:t>
      </w:r>
      <w:r w:rsidRPr="00823A7D">
        <w:rPr>
          <w:rFonts w:asciiTheme="majorHAnsi" w:hAnsiTheme="majorHAnsi" w:cstheme="majorHAnsi"/>
          <w:sz w:val="24"/>
          <w:szCs w:val="24"/>
          <w:lang w:val="en-GB"/>
        </w:rPr>
        <w:t xml:space="preserve">Example of properly mounted coverslips. </w:t>
      </w:r>
      <w:r w:rsidRPr="00823A7D">
        <w:rPr>
          <w:rFonts w:asciiTheme="majorHAnsi" w:hAnsiTheme="majorHAnsi" w:cstheme="majorHAnsi"/>
          <w:b/>
          <w:bCs/>
          <w:sz w:val="24"/>
          <w:szCs w:val="24"/>
          <w:lang w:val="en-GB"/>
        </w:rPr>
        <w:t xml:space="preserve">5. </w:t>
      </w:r>
      <w:r w:rsidRPr="00823A7D">
        <w:rPr>
          <w:rFonts w:asciiTheme="majorHAnsi" w:hAnsiTheme="majorHAnsi" w:cstheme="majorHAnsi"/>
          <w:sz w:val="24"/>
          <w:szCs w:val="24"/>
          <w:lang w:val="en-GB"/>
        </w:rPr>
        <w:t xml:space="preserve">Coverslips are then placed on top of a glass slide and secured with transparent tape. </w:t>
      </w:r>
      <w:r w:rsidRPr="00823A7D">
        <w:rPr>
          <w:rFonts w:asciiTheme="majorHAnsi" w:hAnsiTheme="majorHAnsi" w:cstheme="majorHAnsi"/>
          <w:b/>
          <w:bCs/>
          <w:sz w:val="24"/>
          <w:szCs w:val="24"/>
          <w:lang w:val="en-GB"/>
        </w:rPr>
        <w:t xml:space="preserve">6. </w:t>
      </w:r>
      <w:r w:rsidRPr="00823A7D">
        <w:rPr>
          <w:rFonts w:asciiTheme="majorHAnsi" w:hAnsiTheme="majorHAnsi" w:cstheme="majorHAnsi"/>
          <w:sz w:val="24"/>
          <w:szCs w:val="24"/>
          <w:lang w:val="en-GB"/>
        </w:rPr>
        <w:t xml:space="preserve">Mounted xenografts ready for confocal imaging. </w:t>
      </w:r>
      <w:r w:rsidRPr="00823A7D">
        <w:rPr>
          <w:rFonts w:asciiTheme="majorHAnsi" w:hAnsiTheme="majorHAnsi" w:cstheme="majorHAnsi"/>
          <w:i/>
          <w:iCs/>
          <w:sz w:val="24"/>
          <w:szCs w:val="24"/>
          <w:lang w:val="en-GB"/>
        </w:rPr>
        <w:t>Created with BioRender.com</w:t>
      </w:r>
    </w:p>
    <w:p w14:paraId="5E7FBC6F"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656CCCF5" w14:textId="694498E7" w:rsidR="0061722C" w:rsidRPr="00823A7D" w:rsidRDefault="0061722C"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b/>
          <w:bCs/>
          <w:sz w:val="24"/>
          <w:szCs w:val="24"/>
          <w:lang w:val="en-GB"/>
        </w:rPr>
        <w:t xml:space="preserve">Figure 8. Visual representation of confocal microscope image quantification of tumor size. </w:t>
      </w:r>
      <w:r w:rsidRPr="00823A7D">
        <w:rPr>
          <w:rFonts w:asciiTheme="majorHAnsi" w:hAnsiTheme="majorHAnsi" w:cstheme="majorHAnsi"/>
          <w:sz w:val="24"/>
          <w:szCs w:val="24"/>
          <w:lang w:val="en-GB"/>
        </w:rPr>
        <w:t xml:space="preserve">Confocal images of a HCT116 xenograft at 4 days post-injection </w:t>
      </w:r>
      <w:r w:rsidRPr="00823A7D">
        <w:rPr>
          <w:rFonts w:asciiTheme="majorHAnsi" w:hAnsiTheme="majorHAnsi" w:cstheme="majorHAnsi"/>
          <w:b/>
          <w:bCs/>
          <w:sz w:val="24"/>
          <w:szCs w:val="24"/>
          <w:lang w:val="en-GB"/>
        </w:rPr>
        <w:t xml:space="preserve">A. </w:t>
      </w:r>
      <w:r w:rsidRPr="00823A7D">
        <w:rPr>
          <w:rFonts w:asciiTheme="majorHAnsi" w:hAnsiTheme="majorHAnsi" w:cstheme="majorHAnsi"/>
          <w:sz w:val="24"/>
          <w:szCs w:val="24"/>
          <w:lang w:val="en-GB"/>
        </w:rPr>
        <w:t xml:space="preserve">Series of z-stack slices in the DAPI channel acquired with a </w:t>
      </w:r>
      <w:r w:rsidRPr="00823A7D">
        <w:rPr>
          <w:rFonts w:asciiTheme="majorHAnsi" w:hAnsiTheme="majorHAnsi" w:cstheme="majorHAnsi"/>
          <w:sz w:val="24"/>
          <w:szCs w:val="24"/>
          <w:lang w:val="el-GR"/>
        </w:rPr>
        <w:t>5</w:t>
      </w:r>
      <w:r w:rsidR="005E5DB8">
        <w:rPr>
          <w:rFonts w:asciiTheme="majorHAnsi" w:hAnsiTheme="majorHAnsi" w:cstheme="majorHAnsi"/>
          <w:sz w:val="24"/>
          <w:szCs w:val="24"/>
        </w:rPr>
        <w:t xml:space="preserve"> </w:t>
      </w:r>
      <w:r w:rsidRPr="00823A7D">
        <w:rPr>
          <w:rFonts w:asciiTheme="majorHAnsi" w:hAnsiTheme="majorHAnsi" w:cstheme="majorHAnsi"/>
          <w:sz w:val="24"/>
          <w:szCs w:val="24"/>
          <w:lang w:val="el-GR"/>
        </w:rPr>
        <w:t>μ</w:t>
      </w:r>
      <w:r w:rsidRPr="00823A7D">
        <w:rPr>
          <w:rFonts w:asciiTheme="majorHAnsi" w:hAnsiTheme="majorHAnsi" w:cstheme="majorHAnsi"/>
          <w:sz w:val="24"/>
          <w:szCs w:val="24"/>
          <w:lang w:val="en-GB"/>
        </w:rPr>
        <w:t xml:space="preserve">m interval. Red dashed lines circle the three representative slices used for cell counting. </w:t>
      </w:r>
      <w:r w:rsidRPr="00823A7D">
        <w:rPr>
          <w:rFonts w:asciiTheme="majorHAnsi" w:hAnsiTheme="majorHAnsi" w:cstheme="majorHAnsi"/>
          <w:b/>
          <w:bCs/>
          <w:sz w:val="24"/>
          <w:szCs w:val="24"/>
          <w:lang w:val="en-GB"/>
        </w:rPr>
        <w:t xml:space="preserve">B. </w:t>
      </w:r>
      <w:r w:rsidRPr="00823A7D">
        <w:rPr>
          <w:rFonts w:asciiTheme="majorHAnsi" w:hAnsiTheme="majorHAnsi" w:cstheme="majorHAnsi"/>
          <w:sz w:val="24"/>
          <w:szCs w:val="24"/>
          <w:lang w:val="en-GB"/>
        </w:rPr>
        <w:t xml:space="preserve">Illustration of DAPI nuclei quantification with the Cell Counter Plugin in ImageJ/Fiji software. </w:t>
      </w:r>
      <w:r w:rsidRPr="00823A7D">
        <w:rPr>
          <w:rFonts w:asciiTheme="majorHAnsi" w:hAnsiTheme="majorHAnsi" w:cstheme="majorHAnsi"/>
          <w:b/>
          <w:bCs/>
          <w:sz w:val="24"/>
          <w:szCs w:val="24"/>
          <w:lang w:val="en-GB"/>
        </w:rPr>
        <w:t>C-E</w:t>
      </w:r>
      <w:r w:rsidRPr="00823A7D">
        <w:rPr>
          <w:rFonts w:asciiTheme="majorHAnsi" w:hAnsiTheme="majorHAnsi" w:cstheme="majorHAnsi"/>
          <w:sz w:val="24"/>
          <w:szCs w:val="24"/>
          <w:lang w:val="en-GB"/>
        </w:rPr>
        <w:t xml:space="preserve">. Example of single cell resolution within the tumor in which it is possible to visualize/quantify mitotic figures in DAPI or using a phospho-histone H3 antibody (green). </w:t>
      </w:r>
      <w:r w:rsidRPr="00823A7D">
        <w:rPr>
          <w:rFonts w:asciiTheme="majorHAnsi" w:hAnsiTheme="majorHAnsi" w:cstheme="majorHAnsi"/>
          <w:b/>
          <w:bCs/>
          <w:sz w:val="24"/>
          <w:szCs w:val="24"/>
          <w:lang w:val="en-GB"/>
        </w:rPr>
        <w:t xml:space="preserve">D </w:t>
      </w:r>
      <w:r w:rsidRPr="00823A7D">
        <w:rPr>
          <w:rFonts w:asciiTheme="majorHAnsi" w:hAnsiTheme="majorHAnsi" w:cstheme="majorHAnsi"/>
          <w:sz w:val="24"/>
          <w:szCs w:val="24"/>
          <w:lang w:val="en-GB"/>
        </w:rPr>
        <w:t>and</w:t>
      </w:r>
      <w:r w:rsidRPr="00823A7D">
        <w:rPr>
          <w:rFonts w:asciiTheme="majorHAnsi" w:hAnsiTheme="majorHAnsi" w:cstheme="majorHAnsi"/>
          <w:b/>
          <w:bCs/>
          <w:sz w:val="24"/>
          <w:szCs w:val="24"/>
          <w:lang w:val="en-GB"/>
        </w:rPr>
        <w:t xml:space="preserve"> E </w:t>
      </w:r>
      <w:r w:rsidRPr="00823A7D">
        <w:rPr>
          <w:rFonts w:asciiTheme="majorHAnsi" w:hAnsiTheme="majorHAnsi" w:cstheme="majorHAnsi"/>
          <w:sz w:val="24"/>
          <w:szCs w:val="24"/>
          <w:lang w:val="en-GB"/>
        </w:rPr>
        <w:t xml:space="preserve">are magnifications of </w:t>
      </w:r>
      <w:r w:rsidRPr="00823A7D">
        <w:rPr>
          <w:rFonts w:asciiTheme="majorHAnsi" w:hAnsiTheme="majorHAnsi" w:cstheme="majorHAnsi"/>
          <w:b/>
          <w:bCs/>
          <w:sz w:val="24"/>
          <w:szCs w:val="24"/>
          <w:lang w:val="en-GB"/>
        </w:rPr>
        <w:t xml:space="preserve">C. </w:t>
      </w:r>
      <w:r w:rsidRPr="00823A7D">
        <w:rPr>
          <w:rFonts w:asciiTheme="majorHAnsi" w:hAnsiTheme="majorHAnsi" w:cstheme="majorHAnsi"/>
          <w:sz w:val="24"/>
          <w:szCs w:val="24"/>
          <w:lang w:val="en-GB"/>
        </w:rPr>
        <w:t xml:space="preserve">Scale bars represent </w:t>
      </w:r>
      <w:r w:rsidRPr="00823A7D">
        <w:rPr>
          <w:rFonts w:asciiTheme="majorHAnsi" w:hAnsiTheme="majorHAnsi" w:cstheme="majorHAnsi"/>
          <w:sz w:val="24"/>
          <w:szCs w:val="24"/>
          <w:lang w:val="el-GR"/>
        </w:rPr>
        <w:t>50 μ</w:t>
      </w:r>
      <w:r w:rsidRPr="00823A7D">
        <w:rPr>
          <w:rFonts w:asciiTheme="majorHAnsi" w:hAnsiTheme="majorHAnsi" w:cstheme="majorHAnsi"/>
          <w:sz w:val="24"/>
          <w:szCs w:val="24"/>
          <w:lang w:val="en-GB"/>
        </w:rPr>
        <w:t xml:space="preserve">m. </w:t>
      </w:r>
    </w:p>
    <w:p w14:paraId="19FFBCA8" w14:textId="77777777" w:rsidR="0061722C" w:rsidRPr="00823A7D" w:rsidRDefault="0061722C" w:rsidP="00AF2BAB">
      <w:pPr>
        <w:spacing w:line="240" w:lineRule="auto"/>
        <w:contextualSpacing/>
        <w:jc w:val="both"/>
        <w:rPr>
          <w:rFonts w:asciiTheme="majorHAnsi" w:hAnsiTheme="majorHAnsi" w:cstheme="majorHAnsi"/>
          <w:sz w:val="24"/>
          <w:szCs w:val="24"/>
        </w:rPr>
      </w:pPr>
    </w:p>
    <w:p w14:paraId="02F530DB" w14:textId="0B76FCAB" w:rsidR="0061722C" w:rsidRPr="00D42D91" w:rsidRDefault="0061722C" w:rsidP="00AF2BAB">
      <w:pPr>
        <w:spacing w:line="240" w:lineRule="auto"/>
        <w:contextualSpacing/>
        <w:jc w:val="both"/>
        <w:rPr>
          <w:rFonts w:ascii="Calibri" w:hAnsi="Calibri" w:cs="Calibri"/>
          <w:sz w:val="24"/>
          <w:szCs w:val="24"/>
        </w:rPr>
      </w:pPr>
      <w:r w:rsidRPr="00823A7D">
        <w:rPr>
          <w:rFonts w:asciiTheme="majorHAnsi" w:hAnsiTheme="majorHAnsi" w:cstheme="majorHAnsi"/>
          <w:b/>
          <w:bCs/>
          <w:sz w:val="24"/>
          <w:szCs w:val="24"/>
          <w:lang w:val="en-GB"/>
        </w:rPr>
        <w:t xml:space="preserve">Figure 9. Representative results. A-E. </w:t>
      </w:r>
      <w:r w:rsidRPr="00823A7D">
        <w:rPr>
          <w:rFonts w:asciiTheme="majorHAnsi" w:hAnsiTheme="majorHAnsi" w:cstheme="majorHAnsi"/>
          <w:sz w:val="24"/>
          <w:szCs w:val="24"/>
        </w:rPr>
        <w:t xml:space="preserve">HCT116 colorectal cancer cell line was labelled with </w:t>
      </w:r>
      <w:proofErr w:type="spellStart"/>
      <w:r w:rsidRPr="00823A7D">
        <w:rPr>
          <w:rFonts w:asciiTheme="majorHAnsi" w:hAnsiTheme="majorHAnsi" w:cstheme="majorHAnsi"/>
          <w:sz w:val="24"/>
          <w:szCs w:val="24"/>
        </w:rPr>
        <w:t>Vybrant</w:t>
      </w:r>
      <w:proofErr w:type="spellEnd"/>
      <w:r w:rsidRPr="00823A7D">
        <w:rPr>
          <w:rFonts w:asciiTheme="majorHAnsi" w:hAnsiTheme="majorHAnsi" w:cstheme="majorHAnsi"/>
          <w:sz w:val="24"/>
          <w:szCs w:val="24"/>
        </w:rPr>
        <w:t xml:space="preserve"> CM-</w:t>
      </w:r>
      <w:proofErr w:type="spellStart"/>
      <w:r w:rsidRPr="00823A7D">
        <w:rPr>
          <w:rFonts w:asciiTheme="majorHAnsi" w:hAnsiTheme="majorHAnsi" w:cstheme="majorHAnsi"/>
          <w:sz w:val="24"/>
          <w:szCs w:val="24"/>
        </w:rPr>
        <w:t>DiI</w:t>
      </w:r>
      <w:proofErr w:type="spellEnd"/>
      <w:r w:rsidRPr="00823A7D">
        <w:rPr>
          <w:rFonts w:asciiTheme="majorHAnsi" w:hAnsiTheme="majorHAnsi" w:cstheme="majorHAnsi"/>
          <w:sz w:val="24"/>
          <w:szCs w:val="24"/>
        </w:rPr>
        <w:t xml:space="preserve"> and injected in the PVS of 2 days post fertilization (dpf) embryos. After injection, xenografts were incubated at 34</w:t>
      </w:r>
      <w:r w:rsidR="005E5DB8">
        <w:rPr>
          <w:rFonts w:asciiTheme="majorHAnsi" w:hAnsiTheme="majorHAnsi" w:cstheme="majorHAnsi"/>
          <w:sz w:val="24"/>
          <w:szCs w:val="24"/>
        </w:rPr>
        <w:t xml:space="preserve"> </w:t>
      </w:r>
      <w:r w:rsidR="00B822A7">
        <w:rPr>
          <w:rFonts w:asciiTheme="majorHAnsi" w:hAnsiTheme="majorHAnsi" w:cstheme="majorHAnsi"/>
          <w:sz w:val="24"/>
          <w:szCs w:val="24"/>
        </w:rPr>
        <w:t>°</w:t>
      </w:r>
      <w:r w:rsidRPr="00823A7D">
        <w:rPr>
          <w:rFonts w:asciiTheme="majorHAnsi" w:hAnsiTheme="majorHAnsi" w:cstheme="majorHAnsi"/>
          <w:sz w:val="24"/>
          <w:szCs w:val="24"/>
        </w:rPr>
        <w:t>C. At 1</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dpi</w:t>
      </w:r>
      <w:r w:rsidR="001F4B31" w:rsidRPr="00823A7D">
        <w:rPr>
          <w:rFonts w:asciiTheme="majorHAnsi" w:hAnsiTheme="majorHAnsi" w:cstheme="majorHAnsi"/>
          <w:sz w:val="24"/>
          <w:szCs w:val="24"/>
        </w:rPr>
        <w:t>,</w:t>
      </w:r>
      <w:r w:rsidRPr="00823A7D">
        <w:rPr>
          <w:rFonts w:asciiTheme="majorHAnsi" w:hAnsiTheme="majorHAnsi" w:cstheme="majorHAnsi"/>
          <w:sz w:val="24"/>
          <w:szCs w:val="24"/>
        </w:rPr>
        <w:t xml:space="preserve"> xenografts were screened and randomly distributed in non-treated controls and FOLFIRI, treated for 3 consecutive days and fixed at 4</w:t>
      </w:r>
      <w:r w:rsidR="005E5DB8">
        <w:rPr>
          <w:rFonts w:asciiTheme="majorHAnsi" w:hAnsiTheme="majorHAnsi" w:cstheme="majorHAnsi"/>
          <w:sz w:val="24"/>
          <w:szCs w:val="24"/>
        </w:rPr>
        <w:t xml:space="preserve"> d</w:t>
      </w:r>
      <w:r w:rsidRPr="00823A7D">
        <w:rPr>
          <w:rFonts w:asciiTheme="majorHAnsi" w:hAnsiTheme="majorHAnsi" w:cstheme="majorHAnsi"/>
          <w:sz w:val="24"/>
          <w:szCs w:val="24"/>
        </w:rPr>
        <w:t xml:space="preserve">pi. </w:t>
      </w:r>
      <w:r w:rsidRPr="00823A7D">
        <w:rPr>
          <w:rFonts w:asciiTheme="majorHAnsi" w:hAnsiTheme="majorHAnsi" w:cstheme="majorHAnsi"/>
          <w:b/>
          <w:bCs/>
          <w:sz w:val="24"/>
          <w:szCs w:val="24"/>
        </w:rPr>
        <w:t>A</w:t>
      </w:r>
      <w:r w:rsidRPr="00823A7D">
        <w:rPr>
          <w:rFonts w:asciiTheme="majorHAnsi" w:hAnsiTheme="majorHAnsi" w:cstheme="majorHAnsi"/>
          <w:sz w:val="24"/>
          <w:szCs w:val="24"/>
        </w:rPr>
        <w:t xml:space="preserve">. Immunofluorescence was performed to detect apoptotic cells, using anti-cleaved Caspase 3 antibody and DAPI for nuclei counterstaining. Quantification of the mitotic index </w:t>
      </w:r>
      <w:r w:rsidRPr="00823A7D">
        <w:rPr>
          <w:rFonts w:asciiTheme="majorHAnsi" w:hAnsiTheme="majorHAnsi" w:cstheme="majorHAnsi"/>
          <w:b/>
          <w:bCs/>
          <w:sz w:val="24"/>
          <w:szCs w:val="24"/>
        </w:rPr>
        <w:t>C</w:t>
      </w:r>
      <w:r w:rsidRPr="00823A7D">
        <w:rPr>
          <w:rFonts w:asciiTheme="majorHAnsi" w:hAnsiTheme="majorHAnsi" w:cstheme="majorHAnsi"/>
          <w:sz w:val="24"/>
          <w:szCs w:val="24"/>
        </w:rPr>
        <w:t xml:space="preserve">, apoptosis (% of Activated Caspase3) </w:t>
      </w:r>
      <w:r w:rsidRPr="00823A7D">
        <w:rPr>
          <w:rFonts w:asciiTheme="majorHAnsi" w:hAnsiTheme="majorHAnsi" w:cstheme="majorHAnsi"/>
          <w:b/>
          <w:bCs/>
          <w:sz w:val="24"/>
          <w:szCs w:val="24"/>
        </w:rPr>
        <w:t>D,</w:t>
      </w:r>
      <w:r w:rsidRPr="00823A7D">
        <w:rPr>
          <w:rFonts w:asciiTheme="majorHAnsi" w:hAnsiTheme="majorHAnsi" w:cstheme="majorHAnsi"/>
          <w:sz w:val="24"/>
          <w:szCs w:val="24"/>
        </w:rPr>
        <w:t xml:space="preserve"> and tumor size </w:t>
      </w:r>
      <w:r w:rsidRPr="00823A7D">
        <w:rPr>
          <w:rFonts w:asciiTheme="majorHAnsi" w:hAnsiTheme="majorHAnsi" w:cstheme="majorHAnsi"/>
          <w:b/>
          <w:bCs/>
          <w:sz w:val="24"/>
          <w:szCs w:val="24"/>
        </w:rPr>
        <w:t>E</w:t>
      </w:r>
      <w:r w:rsidRPr="00823A7D">
        <w:rPr>
          <w:rFonts w:asciiTheme="majorHAnsi" w:hAnsiTheme="majorHAnsi" w:cstheme="majorHAnsi"/>
          <w:sz w:val="24"/>
          <w:szCs w:val="24"/>
        </w:rPr>
        <w:t>, revealed that FOLFIRI induces a significant decrease of mitosis (Mann Whitney Test, P&lt;0.0001) and a significant induction of apoptosis (Mann Whitney test, P&lt;0.0001), accompanied by a 54% reduction of tumor size (P&lt;0.001). The number of xenografts analy</w:t>
      </w:r>
      <w:r w:rsidR="001F4B31" w:rsidRPr="00823A7D">
        <w:rPr>
          <w:rFonts w:asciiTheme="majorHAnsi" w:hAnsiTheme="majorHAnsi" w:cstheme="majorHAnsi"/>
          <w:sz w:val="24"/>
          <w:szCs w:val="24"/>
        </w:rPr>
        <w:t>z</w:t>
      </w:r>
      <w:r w:rsidRPr="00823A7D">
        <w:rPr>
          <w:rFonts w:asciiTheme="majorHAnsi" w:hAnsiTheme="majorHAnsi" w:cstheme="majorHAnsi"/>
          <w:sz w:val="24"/>
          <w:szCs w:val="24"/>
        </w:rPr>
        <w:t xml:space="preserve">ed is indicated in the figure and each dot represents one xenograft. </w:t>
      </w:r>
      <w:r w:rsidRPr="00823A7D">
        <w:rPr>
          <w:rFonts w:asciiTheme="majorHAnsi" w:hAnsiTheme="majorHAnsi" w:cstheme="majorHAnsi"/>
          <w:b/>
          <w:bCs/>
          <w:sz w:val="24"/>
          <w:szCs w:val="24"/>
        </w:rPr>
        <w:t xml:space="preserve">F-H. </w:t>
      </w:r>
      <w:r w:rsidRPr="00823A7D">
        <w:rPr>
          <w:rFonts w:asciiTheme="majorHAnsi" w:hAnsiTheme="majorHAnsi" w:cstheme="majorHAnsi"/>
          <w:sz w:val="24"/>
          <w:szCs w:val="24"/>
        </w:rPr>
        <w:t xml:space="preserve">Representative images of colorectal cancer xenografts </w:t>
      </w:r>
      <w:r w:rsidR="0097058B" w:rsidRPr="00823A7D">
        <w:rPr>
          <w:rFonts w:asciiTheme="majorHAnsi" w:hAnsiTheme="majorHAnsi" w:cstheme="majorHAnsi"/>
          <w:sz w:val="24"/>
          <w:szCs w:val="24"/>
        </w:rPr>
        <w:t xml:space="preserve">at 4 days post-injection </w:t>
      </w:r>
      <w:r w:rsidRPr="00823A7D">
        <w:rPr>
          <w:rFonts w:asciiTheme="majorHAnsi" w:hAnsiTheme="majorHAnsi" w:cstheme="majorHAnsi"/>
          <w:sz w:val="24"/>
          <w:szCs w:val="24"/>
        </w:rPr>
        <w:t xml:space="preserve">labelled with human specific markers in green (human HLA, ki67 and </w:t>
      </w:r>
      <w:proofErr w:type="spellStart"/>
      <w:r w:rsidRPr="00823A7D">
        <w:rPr>
          <w:rFonts w:asciiTheme="majorHAnsi" w:hAnsiTheme="majorHAnsi" w:cstheme="majorHAnsi"/>
          <w:sz w:val="24"/>
          <w:szCs w:val="24"/>
        </w:rPr>
        <w:t>hMITO</w:t>
      </w:r>
      <w:proofErr w:type="spellEnd"/>
      <w:r w:rsidRPr="00823A7D">
        <w:rPr>
          <w:rFonts w:asciiTheme="majorHAnsi" w:hAnsiTheme="majorHAnsi" w:cstheme="majorHAnsi"/>
          <w:sz w:val="24"/>
          <w:szCs w:val="24"/>
        </w:rPr>
        <w:t xml:space="preserve">) in the PVS and CHT </w:t>
      </w:r>
      <w:r w:rsidRPr="00823A7D">
        <w:rPr>
          <w:rFonts w:asciiTheme="majorHAnsi" w:hAnsiTheme="majorHAnsi" w:cstheme="majorHAnsi"/>
          <w:b/>
          <w:bCs/>
          <w:sz w:val="24"/>
          <w:szCs w:val="24"/>
        </w:rPr>
        <w:t>I</w:t>
      </w:r>
      <w:r w:rsidRPr="00823A7D">
        <w:rPr>
          <w:rFonts w:asciiTheme="majorHAnsi" w:hAnsiTheme="majorHAnsi" w:cstheme="majorHAnsi"/>
          <w:sz w:val="24"/>
          <w:szCs w:val="24"/>
        </w:rPr>
        <w:t>.</w:t>
      </w:r>
      <w:r w:rsidR="00823A7D">
        <w:rPr>
          <w:rFonts w:asciiTheme="majorHAnsi" w:hAnsiTheme="majorHAnsi" w:cstheme="majorHAnsi"/>
          <w:b/>
          <w:bCs/>
          <w:sz w:val="24"/>
          <w:szCs w:val="24"/>
        </w:rPr>
        <w:t xml:space="preserve"> </w:t>
      </w:r>
      <w:r w:rsidRPr="00823A7D">
        <w:rPr>
          <w:rFonts w:asciiTheme="majorHAnsi" w:hAnsiTheme="majorHAnsi" w:cstheme="majorHAnsi"/>
          <w:b/>
          <w:bCs/>
          <w:sz w:val="24"/>
          <w:szCs w:val="24"/>
        </w:rPr>
        <w:t>J</w:t>
      </w:r>
      <w:r w:rsidRPr="00823A7D">
        <w:rPr>
          <w:rFonts w:asciiTheme="majorHAnsi" w:hAnsiTheme="majorHAnsi" w:cstheme="majorHAnsi"/>
          <w:b/>
          <w:bCs/>
          <w:sz w:val="24"/>
          <w:szCs w:val="24"/>
          <w:lang w:val="en-GB"/>
        </w:rPr>
        <w:t xml:space="preserve">-J’. </w:t>
      </w:r>
      <w:r w:rsidRPr="00823A7D">
        <w:rPr>
          <w:rFonts w:asciiTheme="majorHAnsi" w:hAnsiTheme="majorHAnsi" w:cstheme="majorHAnsi"/>
          <w:sz w:val="24"/>
          <w:szCs w:val="24"/>
          <w:lang w:val="en-GB"/>
        </w:rPr>
        <w:t xml:space="preserve">Confocal images of polyclonal xenografts, injected with two different human colorectal cancer cell lines labelled with lipophilic staining </w:t>
      </w:r>
      <w:proofErr w:type="spellStart"/>
      <w:r w:rsidRPr="00823A7D">
        <w:rPr>
          <w:rFonts w:asciiTheme="majorHAnsi" w:hAnsiTheme="majorHAnsi" w:cstheme="majorHAnsi"/>
          <w:sz w:val="24"/>
          <w:szCs w:val="24"/>
          <w:lang w:val="en-GB"/>
        </w:rPr>
        <w:t>CellTracker</w:t>
      </w:r>
      <w:proofErr w:type="spellEnd"/>
      <w:r w:rsidRPr="00823A7D">
        <w:rPr>
          <w:rFonts w:asciiTheme="majorHAnsi" w:hAnsiTheme="majorHAnsi" w:cstheme="majorHAnsi"/>
          <w:sz w:val="24"/>
          <w:szCs w:val="24"/>
          <w:lang w:val="en-GB"/>
        </w:rPr>
        <w:t xml:space="preserve"> Deep Red (Cy5 – white), </w:t>
      </w:r>
      <w:proofErr w:type="spellStart"/>
      <w:r w:rsidRPr="00823A7D">
        <w:rPr>
          <w:rFonts w:asciiTheme="majorHAnsi" w:hAnsiTheme="majorHAnsi" w:cstheme="majorHAnsi"/>
          <w:sz w:val="24"/>
          <w:szCs w:val="24"/>
          <w:lang w:val="en-GB"/>
        </w:rPr>
        <w:t>CellTracker</w:t>
      </w:r>
      <w:proofErr w:type="spellEnd"/>
      <w:r w:rsidRPr="00823A7D">
        <w:rPr>
          <w:rFonts w:asciiTheme="majorHAnsi" w:hAnsiTheme="majorHAnsi" w:cstheme="majorHAnsi"/>
          <w:sz w:val="24"/>
          <w:szCs w:val="24"/>
          <w:lang w:val="en-GB"/>
        </w:rPr>
        <w:t xml:space="preserve"> Green CMFDA (488 – green) and DAPI counterstaining. </w:t>
      </w:r>
      <w:r w:rsidRPr="00823A7D">
        <w:rPr>
          <w:rFonts w:asciiTheme="majorHAnsi" w:hAnsiTheme="majorHAnsi" w:cstheme="majorHAnsi"/>
          <w:b/>
          <w:bCs/>
          <w:sz w:val="24"/>
          <w:szCs w:val="24"/>
        </w:rPr>
        <w:t>K</w:t>
      </w:r>
      <w:r w:rsidRPr="00823A7D">
        <w:rPr>
          <w:rFonts w:asciiTheme="majorHAnsi" w:hAnsiTheme="majorHAnsi" w:cstheme="majorHAnsi"/>
          <w:b/>
          <w:bCs/>
          <w:sz w:val="24"/>
          <w:szCs w:val="24"/>
          <w:lang w:val="en-GB"/>
        </w:rPr>
        <w:t xml:space="preserve">-K’. </w:t>
      </w:r>
      <w:r w:rsidRPr="00823A7D">
        <w:rPr>
          <w:rFonts w:asciiTheme="majorHAnsi" w:hAnsiTheme="majorHAnsi" w:cstheme="majorHAnsi"/>
          <w:sz w:val="24"/>
          <w:szCs w:val="24"/>
          <w:lang w:val="en-GB"/>
        </w:rPr>
        <w:t xml:space="preserve">Confocal images of two different human colorectal cancer cell lines labelled with lipophilic staining </w:t>
      </w:r>
      <w:proofErr w:type="spellStart"/>
      <w:r w:rsidRPr="00823A7D">
        <w:rPr>
          <w:rFonts w:asciiTheme="majorHAnsi" w:hAnsiTheme="majorHAnsi" w:cstheme="majorHAnsi"/>
          <w:sz w:val="24"/>
          <w:szCs w:val="24"/>
          <w:lang w:val="en-GB"/>
        </w:rPr>
        <w:t>CellTracker</w:t>
      </w:r>
      <w:proofErr w:type="spellEnd"/>
      <w:r w:rsidRPr="00823A7D">
        <w:rPr>
          <w:rFonts w:asciiTheme="majorHAnsi" w:hAnsiTheme="majorHAnsi" w:cstheme="majorHAnsi"/>
          <w:sz w:val="24"/>
          <w:szCs w:val="24"/>
          <w:lang w:val="en-GB"/>
        </w:rPr>
        <w:t xml:space="preserve"> Deep Red (Cy5 – white), </w:t>
      </w:r>
      <w:proofErr w:type="spellStart"/>
      <w:r w:rsidRPr="00823A7D">
        <w:rPr>
          <w:rFonts w:asciiTheme="majorHAnsi" w:hAnsiTheme="majorHAnsi" w:cstheme="majorHAnsi"/>
          <w:sz w:val="24"/>
          <w:szCs w:val="24"/>
          <w:lang w:val="en-GB"/>
        </w:rPr>
        <w:t>Vybrant</w:t>
      </w:r>
      <w:proofErr w:type="spellEnd"/>
      <w:r w:rsidRPr="00823A7D">
        <w:rPr>
          <w:rFonts w:asciiTheme="majorHAnsi" w:hAnsiTheme="majorHAnsi" w:cstheme="majorHAnsi"/>
          <w:sz w:val="24"/>
          <w:szCs w:val="24"/>
          <w:lang w:val="en-GB"/>
        </w:rPr>
        <w:t xml:space="preserve"> CM </w:t>
      </w:r>
      <w:proofErr w:type="spellStart"/>
      <w:r w:rsidRPr="00823A7D">
        <w:rPr>
          <w:rFonts w:asciiTheme="majorHAnsi" w:hAnsiTheme="majorHAnsi" w:cstheme="majorHAnsi"/>
          <w:sz w:val="24"/>
          <w:szCs w:val="24"/>
          <w:lang w:val="en-GB"/>
        </w:rPr>
        <w:t>DiI</w:t>
      </w:r>
      <w:proofErr w:type="spellEnd"/>
      <w:r w:rsidRPr="00823A7D">
        <w:rPr>
          <w:rFonts w:asciiTheme="majorHAnsi" w:hAnsiTheme="majorHAnsi" w:cstheme="majorHAnsi"/>
          <w:sz w:val="24"/>
          <w:szCs w:val="24"/>
          <w:lang w:val="en-GB"/>
        </w:rPr>
        <w:t xml:space="preserve"> (594 – red) and DAPI counterstaining. Scale </w:t>
      </w:r>
      <w:r w:rsidRPr="00D42D91">
        <w:rPr>
          <w:rFonts w:ascii="Calibri" w:hAnsi="Calibri" w:cs="Calibri"/>
          <w:sz w:val="24"/>
          <w:szCs w:val="24"/>
          <w:lang w:val="en-GB"/>
        </w:rPr>
        <w:t xml:space="preserve">bars represent </w:t>
      </w:r>
      <w:r w:rsidRPr="00D42D91">
        <w:rPr>
          <w:rFonts w:ascii="Calibri" w:hAnsi="Calibri" w:cs="Calibri"/>
          <w:sz w:val="24"/>
          <w:szCs w:val="24"/>
          <w:lang w:val="el-GR"/>
        </w:rPr>
        <w:t>50 μ</w:t>
      </w:r>
      <w:r w:rsidRPr="00D42D91">
        <w:rPr>
          <w:rFonts w:ascii="Calibri" w:hAnsi="Calibri" w:cs="Calibri"/>
          <w:sz w:val="24"/>
          <w:szCs w:val="24"/>
          <w:lang w:val="en-GB"/>
        </w:rPr>
        <w:t xml:space="preserve">m. </w:t>
      </w:r>
    </w:p>
    <w:p w14:paraId="7E5C1189" w14:textId="47DA9475" w:rsidR="00D42D91" w:rsidRPr="00D42D91" w:rsidRDefault="00D42D91" w:rsidP="00AF2BAB">
      <w:pPr>
        <w:spacing w:line="240" w:lineRule="auto"/>
        <w:contextualSpacing/>
        <w:jc w:val="both"/>
        <w:rPr>
          <w:rFonts w:ascii="Calibri" w:hAnsi="Calibri" w:cs="Calibri"/>
          <w:sz w:val="24"/>
          <w:szCs w:val="24"/>
        </w:rPr>
      </w:pPr>
    </w:p>
    <w:p w14:paraId="277E2F09" w14:textId="78663FBD" w:rsidR="00D42D91" w:rsidRPr="00D42D91" w:rsidRDefault="00D42D91" w:rsidP="00AF2BAB">
      <w:pPr>
        <w:spacing w:line="240" w:lineRule="auto"/>
        <w:contextualSpacing/>
        <w:jc w:val="both"/>
        <w:rPr>
          <w:rFonts w:ascii="Calibri" w:hAnsi="Calibri" w:cs="Calibri"/>
          <w:b/>
          <w:bCs/>
          <w:sz w:val="24"/>
          <w:szCs w:val="24"/>
        </w:rPr>
      </w:pPr>
      <w:r w:rsidRPr="00D42D91">
        <w:rPr>
          <w:rFonts w:ascii="Calibri" w:hAnsi="Calibri" w:cs="Calibri"/>
          <w:b/>
          <w:bCs/>
          <w:sz w:val="24"/>
          <w:szCs w:val="24"/>
        </w:rPr>
        <w:t>Table 1: Optimal in vitro confluence for injection of several cell lines</w:t>
      </w:r>
    </w:p>
    <w:p w14:paraId="019B0A61" w14:textId="1C6A796B" w:rsidR="00D42D91" w:rsidRPr="00D42D91" w:rsidRDefault="00D42D91" w:rsidP="00AF2BAB">
      <w:pPr>
        <w:spacing w:line="240" w:lineRule="auto"/>
        <w:contextualSpacing/>
        <w:jc w:val="both"/>
        <w:rPr>
          <w:rFonts w:ascii="Calibri" w:hAnsi="Calibri" w:cs="Calibri"/>
          <w:b/>
          <w:bCs/>
          <w:sz w:val="24"/>
          <w:szCs w:val="24"/>
        </w:rPr>
      </w:pPr>
    </w:p>
    <w:p w14:paraId="19A09A06" w14:textId="2B5C4A83" w:rsidR="00D42D91" w:rsidRPr="00D42D91" w:rsidRDefault="00D42D91" w:rsidP="00AF2BAB">
      <w:pPr>
        <w:spacing w:line="240" w:lineRule="auto"/>
        <w:contextualSpacing/>
        <w:jc w:val="both"/>
        <w:rPr>
          <w:rFonts w:ascii="Calibri" w:hAnsi="Calibri" w:cs="Calibri"/>
          <w:b/>
          <w:bCs/>
          <w:sz w:val="24"/>
          <w:szCs w:val="24"/>
        </w:rPr>
      </w:pPr>
      <w:r w:rsidRPr="00D42D91">
        <w:rPr>
          <w:rFonts w:ascii="Calibri" w:hAnsi="Calibri" w:cs="Calibri"/>
          <w:b/>
          <w:bCs/>
          <w:sz w:val="24"/>
          <w:szCs w:val="24"/>
        </w:rPr>
        <w:t>Table 2: Dye and conditions</w:t>
      </w:r>
    </w:p>
    <w:p w14:paraId="3BC0BF6F" w14:textId="757457DF" w:rsidR="00D42D91" w:rsidRPr="00D42D91" w:rsidRDefault="00D42D91" w:rsidP="00AF2BAB">
      <w:pPr>
        <w:spacing w:line="240" w:lineRule="auto"/>
        <w:contextualSpacing/>
        <w:jc w:val="both"/>
        <w:rPr>
          <w:rFonts w:ascii="Calibri" w:hAnsi="Calibri" w:cs="Calibri"/>
          <w:b/>
          <w:bCs/>
          <w:sz w:val="24"/>
          <w:szCs w:val="24"/>
        </w:rPr>
      </w:pPr>
    </w:p>
    <w:p w14:paraId="57C2366C" w14:textId="1586AFF5" w:rsidR="00D42D91" w:rsidRPr="00D42D91" w:rsidRDefault="00D42D91" w:rsidP="00AF2BAB">
      <w:pPr>
        <w:spacing w:line="240" w:lineRule="auto"/>
        <w:contextualSpacing/>
        <w:jc w:val="both"/>
        <w:rPr>
          <w:rFonts w:ascii="Calibri" w:hAnsi="Calibri" w:cs="Calibri"/>
          <w:b/>
          <w:bCs/>
          <w:sz w:val="24"/>
          <w:szCs w:val="24"/>
        </w:rPr>
      </w:pPr>
      <w:r w:rsidRPr="00D42D91">
        <w:rPr>
          <w:rFonts w:ascii="Calibri" w:hAnsi="Calibri" w:cs="Calibri"/>
          <w:b/>
          <w:bCs/>
          <w:sz w:val="24"/>
          <w:szCs w:val="24"/>
        </w:rPr>
        <w:t>Table 3: Petri dish options</w:t>
      </w:r>
    </w:p>
    <w:p w14:paraId="4454204C" w14:textId="77777777" w:rsidR="00D42D91" w:rsidRPr="00D42D91" w:rsidRDefault="00D42D91" w:rsidP="00AF2BAB">
      <w:pPr>
        <w:spacing w:line="240" w:lineRule="auto"/>
        <w:contextualSpacing/>
        <w:jc w:val="both"/>
        <w:rPr>
          <w:rFonts w:asciiTheme="majorHAnsi" w:hAnsiTheme="majorHAnsi" w:cstheme="majorHAnsi"/>
          <w:b/>
          <w:bCs/>
          <w:sz w:val="24"/>
          <w:szCs w:val="24"/>
        </w:rPr>
      </w:pPr>
    </w:p>
    <w:p w14:paraId="7EB2013B" w14:textId="544AD514" w:rsidR="00D42D91" w:rsidRPr="00D42D91" w:rsidRDefault="00D42D91" w:rsidP="00AF2BAB">
      <w:pPr>
        <w:spacing w:line="240" w:lineRule="auto"/>
        <w:contextualSpacing/>
        <w:jc w:val="both"/>
        <w:rPr>
          <w:rFonts w:asciiTheme="majorHAnsi" w:hAnsiTheme="majorHAnsi" w:cstheme="majorHAnsi"/>
          <w:b/>
          <w:bCs/>
          <w:sz w:val="24"/>
          <w:szCs w:val="24"/>
        </w:rPr>
      </w:pPr>
      <w:r w:rsidRPr="00D42D91">
        <w:rPr>
          <w:rFonts w:asciiTheme="majorHAnsi" w:hAnsiTheme="majorHAnsi" w:cstheme="majorHAnsi"/>
          <w:b/>
          <w:bCs/>
          <w:sz w:val="24"/>
          <w:szCs w:val="24"/>
        </w:rPr>
        <w:t xml:space="preserve">Table 4: Solution compositions </w:t>
      </w:r>
    </w:p>
    <w:p w14:paraId="0D57F8C0" w14:textId="77777777" w:rsidR="00D42D91" w:rsidRPr="00D42D91" w:rsidRDefault="00D42D91" w:rsidP="00AF2BAB">
      <w:pPr>
        <w:spacing w:line="240" w:lineRule="auto"/>
        <w:contextualSpacing/>
        <w:jc w:val="both"/>
        <w:rPr>
          <w:rFonts w:asciiTheme="majorHAnsi" w:hAnsiTheme="majorHAnsi" w:cstheme="majorHAnsi"/>
          <w:sz w:val="24"/>
          <w:szCs w:val="24"/>
        </w:rPr>
      </w:pPr>
    </w:p>
    <w:p w14:paraId="000000DC" w14:textId="6F6AC816" w:rsidR="009A0DD1" w:rsidRPr="00D42D91" w:rsidRDefault="00B4266E" w:rsidP="00AF2BAB">
      <w:pPr>
        <w:spacing w:line="240" w:lineRule="auto"/>
        <w:contextualSpacing/>
        <w:jc w:val="both"/>
        <w:rPr>
          <w:rFonts w:asciiTheme="majorHAnsi" w:hAnsiTheme="majorHAnsi" w:cstheme="majorHAnsi"/>
          <w:b/>
          <w:sz w:val="24"/>
          <w:szCs w:val="24"/>
        </w:rPr>
      </w:pPr>
      <w:r w:rsidRPr="00D42D91">
        <w:rPr>
          <w:rFonts w:asciiTheme="majorHAnsi" w:hAnsiTheme="majorHAnsi" w:cstheme="majorHAnsi"/>
          <w:b/>
          <w:sz w:val="24"/>
          <w:szCs w:val="24"/>
        </w:rPr>
        <w:t>DISCUSSION</w:t>
      </w:r>
    </w:p>
    <w:p w14:paraId="000000DD" w14:textId="4ECA6466"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The increasing importance of the zebrafish as a model for cancer development and drug screening has resulted in numerous </w:t>
      </w:r>
      <w:r w:rsidR="00F831E9" w:rsidRPr="00823A7D">
        <w:rPr>
          <w:rFonts w:asciiTheme="majorHAnsi" w:hAnsiTheme="majorHAnsi" w:cstheme="majorHAnsi"/>
          <w:sz w:val="24"/>
          <w:szCs w:val="24"/>
        </w:rPr>
        <w:t>publications</w:t>
      </w:r>
      <w:r w:rsidR="00BB365F" w:rsidRPr="00823A7D">
        <w:rPr>
          <w:rFonts w:asciiTheme="majorHAnsi" w:hAnsiTheme="majorHAnsi" w:cstheme="majorHAnsi"/>
          <w:sz w:val="24"/>
          <w:szCs w:val="24"/>
        </w:rPr>
        <w:fldChar w:fldCharType="begin"/>
      </w:r>
      <w:r w:rsidR="00BB365F" w:rsidRPr="00823A7D">
        <w:rPr>
          <w:rFonts w:asciiTheme="majorHAnsi" w:hAnsiTheme="majorHAnsi" w:cstheme="majorHAnsi"/>
          <w:sz w:val="24"/>
          <w:szCs w:val="24"/>
        </w:rPr>
        <w:instrText xml:space="preserve"> ADDIN ZOTERO_ITEM CSL_CITATION {"citationID":"zWbS8992","properties":{"formattedCitation":"\\super 3,4,7,13,14,16,18\\uc0\\u8211{}21\\nosupersub{}","plainCitation":"3,4,7,13,14,16,18–21","noteIndex":0},"citationItems":[{"id":183,"uris":["http://zotero.org/users/local/8EEXb8Nl/items/PWY7X7TJ"],"uri":["http://zotero.org/users/local/8EEXb8Nl/items/PWY7X7TJ"],"itemData":{"id":183,"type":"article-journal","abstract":"Zebrafish have been widely used as a model system for studying developmental processes, but in the last decade, they have also emerged as a valuable system for modeling human disease. The development and function of zebrafish organs are strikingly similar to those of humans, and the ease of creating mutant or transgenic fish has facilitated the generation of disease models. Here, we highlight the use of zebrafish for defining disease pathways and for discovering new therapies.","container-title":"The Journal of Clinical Investigation","DOI":"10.1172/JCI60434","ISSN":"0021-9738","issue":"7","journalAbbreviation":"J Clin Invest","note":"PMID: 22751109\nPMCID: PMC3386812","page":"2337-2343","source":"PubMed Central","title":"Hooked! Modeling human disease in zebrafish","volume":"122","author":[{"family":"Santoriello","given":"Cristina"},{"family":"Zon","given":"Leonard I."}],"issued":{"date-parts":[["2012",7,2]]}},"label":"page"},{"id":186,"uris":["http://zotero.org/users/local/8EEXb8Nl/items/PKXQHWFQ"],"uri":["http://zotero.org/users/local/8EEXb8Nl/items/PKXQHWFQ"],"itemData":{"id":186,"type":"article-journal","abstract":"Zebrafish are making big waves in the field of cancer research. The effect has been widespread and continues to gain speed as more and more cancer researchers ride the wave of zebrafish biology. This has been largely due to the development of transgenic and xenograft models of cancer, which recapitulate many aspects of different human cancers including lymphoblastic T-cell leukemia, pancreatic cancer, melanoma and rhabdomyosarcoma. These models are already being utilized by academia and industry to search for genetic and chemical modifiers of cancer with success. The attention has been further stimulated by the amenability of zebrafish to pharmacological testing and the superior imaging properties of fish tissues that allow visualization of cancer progression and angiogenesis in live animals. This review summarizes the current zebrafish models of cancer and discusses their utility in human cancer research and future directions in the field.","container-title":"Oncogene","DOI":"10.1038/onc.2008.95","ISSN":"1476-5594","issue":"33","language":"en","page":"4509-4520","source":"www.nature.com","title":"Catch of the day: zebrafish as a human cancer model","title-short":"Catch of the day","volume":"27","author":[{"family":"Stoletov","given":"K."},{"family":"Klemke","given":"R."}],"issued":{"date-parts":[["2008",7]]}},"label":"page"},{"id":200,"uris":["http://zotero.org/users/local/8EEXb8Nl/items/MHDR7PHL"],"uri":["http://zotero.org/users/local/8EEXb8Nl/items/MHDR7PHL"],"itemData":{"id":200,"type":"article-journal","abstract":"In precision oncology, two major strategies are being pursued for predicting clinically relevant tumour behaviours, such as treatment response and emergence of drug resistance: inference based on genomic, transcriptomic, epigenomic and/or proteomic analysis of patient samples, and phenotypic assays in personalized cancer avatars. The latter approach has historically relied on in vivo mouse xenografts and in vitro organoids or 2D cell cultures. Recent progress in rapid combinatorial genetic modelling, the development of a genetically immunocompromised strain for xenotransplantation of human patient samples in adult zebrafish and the first clinical trial using xenotransplantation in zebrafish larvae for phenotypic testing of drug response bring this tiny vertebrate to the forefront of the precision medicine arena. In this Review, we discuss advances in transgenic and transplantation-based zebrafish cancer avatars, and how these models compare with and complement mouse xenografts and human organoids. We also outline the unique opportunities that these different models present for prediction studies and current challenges they face for future clinical deployment.","container-title":"Nature Reviews Cancer","DOI":"10.1038/s41568-020-0252-3","ISSN":"1474-1768","issue":"5","language":"en","page":"263-273","source":"www.nature.com","title":"Zebrafish patient avatars in cancer biology and precision cancer therapy","volume":"20","author":[{"family":"Fazio","given":"Maurizio"},{"family":"Ablain","given":"Julien"},{"family":"Chuan","given":"Yan"},{"family":"Langenau","given":"David M."},{"family":"Zon","given":"Leonard I."}],"issued":{"date-parts":[["2020",5]]}},"label":"page"},{"id":211,"uris":["http://zotero.org/users/local/8EEXb8Nl/items/VCJ2UYHQ"],"uri":["http://zotero.org/users/local/8EEXb8Nl/items/VCJ2UYHQ"],"itemData":{"id":211,"type":"article-journal","container-title":"Trends in Cancer","DOI":"10.1016/j.trecan.2019.10.003","ISSN":"2405-8033","issue":"12","journalAbbreviation":"Trends in Cancer","language":"English","note":"PMID: 31813454","page":"766-778","source":"www.cell.com","title":"Multiscale Imaging of Metastasis in Zebrafish","volume":"5","author":[{"family":"Osmani","given":"Naël"},{"family":"Goetz","given":"Jacky G."}],"issued":{"date-parts":[["2019",12,1]]}},"label":"page"},{"id":214,"uris":["http://zotero.org/users/local/8EEXb8Nl/items/8IEPZUIF"],"uri":["http://zotero.org/users/local/8EEXb8Nl/items/8IEPZUIF"],"itemData":{"id":214,"type":"article-journal","abstract":"&lt;h2&gt;Summary&lt;/h2&gt;&lt;p&gt;Tumor extracellular vesicles (EVs) mediate the communication between tumor and stromal cells mostly to the benefit of tumor progression. Notably, tumor EVs travel in the bloodstream, reach distant organs, and locally modify the microenvironment. However, visualizing these events &lt;i&gt;in vivo&lt;/i&gt; still faces major hurdles. Here, we describe an approach for tracking circulating tumor EVs in a living organism: we combine chemical and genetically encoded probes with the zebrafish embryo as an animal model. We provide a first description of tumor EVs' hemodynamic behavior and document their intravascular arrest. We show that circulating tumor EVs are rapidly taken up by endothelial cells and blood patrolling macrophages and subsequently stored in degradative compartments. Finally, we demonstrate that tumor EVs activate macrophages and promote metastatic outgrowth. Overall, our study proves the usefulness and prospects of zebrafish embryo to track tumor EVs and dissect their role in metastatic niches formation &lt;i&gt;in vivo&lt;/i&gt;.&lt;/p&gt;","container-title":"Developmental Cell","DOI":"10.1016/j.devcel.2019.01.014","ISSN":"1534-5807","issue":"4","journalAbbreviation":"Developmental Cell","language":"English","note":"PMID: 30745140","page":"554-572.e7","source":"www.cell.com","title":"Studying the Fate of Tumor Extracellular Vesicles at High Spatiotemporal Resolution Using the Zebrafish Embryo","volume":"48","author":[{"family":"Hyenne","given":"Vincent"},{"family":"Ghoroghi","given":"Shima"},{"family":"Collot","given":"Mayeul"},{"family":"Bons","given":"Joanna"},{"family":"Follain","given":"Gautier"},{"family":"Harlepp","given":"Sébastien"},{"family":"Mary","given":"Benjamin"},{"family":"Bauer","given":"Jack"},{"family":"Mercier","given":"Luc"},{"family":"Busnelli","given":"Ignacio"},{"family":"Lefebvre","given":"Olivier"},{"family":"Fekonja","given":"Nina"},{"family":"Garcia-Leon","given":"Maria J."},{"family":"Machado","given":"Pedro"},{"family":"Delalande","given":"François"},{"family":"López","given":"Ana Amor"},{"family":"Silva","given":"Susana Garcia"},{"family":"Verweij","given":"Frederik J."},{"family":"Niel","given":"Guillaume","dropping-particle":"van"},{"family":"Djouad","given":"Farida"},{"family":"Peinado","given":"Héctor"},{"family":"Carapito","given":"Christine"},{"family":"Klymchenko","given":"Andrey S."},{"family":"Goetz","given":"Jacky G."}],"issued":{"date-parts":[["2019",2,25]]}},"label":"page"},{"id":205,"uris":["http://zotero.org/users/local/8EEXb8Nl/items/GF4E4L2L"],"uri":["http://zotero.org/users/local/8EEXb8Nl/items/GF4E4L2L"],"itemData":{"id":205,"type":"article-journal","abstract":"Cancer frequency and prevalence have been increasing in the past decades, with devastating impacts on patients and their families. Despite the great advances in targeted approaches, there is still a lack of methods to predict individual patient responses, and therefore treatments are tailored according to average response rates. &amp;ldquo;Omics&amp;rdquo; approaches are used for patient stratification and choice of therapeutic options towards a more precise medicine. These methods, however, do not consider all genetic and non-genetic dynamic interactions that occur upon drug treatment. Therefore, the need to directly challenge patient cells in a personalized manner remains. The present review addresses the state of the art of patient-derived in vitro and in vivo models, from organoids to mouse and zebrafish Avatars. The predictive power of each model based on the retrospective correlation with the patient clinical outcome will be considered. Finally, the review is focused on the emerging zebrafish Avatars and their unique characteristics allowing a fast analysis of local and systemic effects of drug treatments at the single-cell level. We also address the technical challenges that the field has yet to overcome.","container-title":"Cells","DOI":"10.3390/cells9020293","issue":"2","language":"en","page":"293","source":"www.mdpi.com","title":"Zebrafish Avatars towards Personalized Medicine—A Comparative Review between Avatar Models","volume":"9","author":[{"family":"Costa","given":"Bruna"},{"family":"Estrada","given":"Marta F."},{"family":"Mendes","given":"Raquel V."},{"family":"Fior","given":"Rita"}],"issued":{"date-parts":[["2020",2]]}},"label":"page"},{"id":256,"uris":["http://zotero.org/users/local/8EEXb8Nl/items/SQNLRUTG"],"uri":["http://zotero.org/users/local/8EEXb8Nl/items/SQNLRUTG"],"itemData":{"id":256,"type":"webpage","title":"A Novel Xenograft Model in Zebrafish for High-Resolution Investigating Dynamics of Neovascularization in Tumors","URL":"https://journals.plos.org/plosone/article?id=10.1371/journal.pone.0021768","accessed":{"date-parts":[["2021",3,19]]}},"label":"page"},{"id":250,"uris":["http://zotero.org/users/local/8EEXb8Nl/items/VP8PVRFD"],"uri":["http://zotero.org/users/local/8EEXb8Nl/items/VP8PVRFD"],"itemData":{"id":250,"type":"article-journal","abstract":"Skip to Next Section\nThe current preclinical pipeline for drug discovery can be cumbersome and costly, which limits the number of compounds that can effectively be transitioned to use as therapies. Chemical screens in zebrafish have uncovered new uses for existing drugs and identified promising new compounds from large libraries. Xenotransplantation of human cancer cells into zebrafish embryos builds on this work and enables direct evaluation of patient-derived tumor specimens in vivo in a rapid and cost-effective manner. The short time frame needed for xenotransplantation studies means that the zebrafish can serve as an early preclinical drug screening tool and can also help personalize cancer therapy by providing real-time data on the response of the human cells to treatment. In this Review, we summarize the use of zebrafish embryos in drug screening and highlight the potential for xenotransplantation approaches to be adopted as a preclinical tool to identify and prioritize therapies for further clinical evaluation. We also discuss some of the limitations of using zebrafish xenografts and the benefits of using them in concert with murine xenografts in drug optimization.","container-title":"Disease Models &amp; Mechanisms","DOI":"10.1242/dmm.015784","ISSN":"1754-8403, 1754-8411","issue":"7","language":"en","note":"publisher: The Company of Biologists Ltd\nsection: Review\nPMID: 24973744","page":"745-754","source":"dmm.biologists.org","title":"Hooking the big one: the potential of zebrafish xenotransplantation to reform cancer drug screening in the genomic era","title-short":"Hooking the big one","volume":"7","author":[{"family":"Veinotte","given":"Chansey J."},{"family":"Dellaire","given":"Graham"},{"family":"Berman","given":"Jason N."}],"issued":{"date-parts":[["2014",7,1]]}},"label":"page"},{"id":254,"uris":["http://zotero.org/users/local/8EEXb8Nl/items/ZG95ZKUL"],"uri":["http://zotero.org/users/local/8EEXb8Nl/items/ZG95ZKUL"],"itemData":{"id":254,"type":"article-journal","abstract":"In this research, we optimized parameters for xenotransplanting WM-266-4, a metastatic melanoma cell line, including zebrafish site and stage for transplantation, number of cells, injection method, and zebrafish incubation temperature. Melanoma cells proliferated, migrated and formed masses in vivo. We transplanted two additional cancer cell lines, SW620, a colorectal cancer cell line, and FG CAS/Crk, a pancreatic cancer cell line and these human cancers also formed masses in zebrafish. We also transplanted CCD-1092Sk, a human fibroblast cell line established from normal foreskin and this cell line migrated, but did not proliferate or form masses. We quantified the number of proliferating melanoma and normal skin fibroblasts by dissociating xenotransplant zebrafish, dispensing an aliquot of CM-DiI labeled human cells from each zebrafish onto a hemocytometer slide and then visually counting the number of fluorescently labeled cancer cells. Since zebrafish are transparent until approximately 30 dpf, the interaction of labeled melanoma cells and zebrafish endothelial cells (EC) can be visualized by whole-mount immunochemical staining. After staining with Phy-V, a mouse anti-zebrafish monoclonal antibody (mAb) that specifically labels activated EC and angioblasts, using immunohistology and 2-photon microscopy, we observed activated zebrafish EC embedded in human melanoma cell masses. The zebrafish model offers a rapid efficient approach for assessing human cancer cells at various stages of tumorigenesis.","container-title":"Angiogenesis","DOI":"10.1007/s10456-006-9040-2","ISSN":"1573-7209","issue":"3","journalAbbreviation":"Angiogenesis","language":"en","page":"139-151","source":"Springer Link","title":"Human melanoma cells transplanted into zebrafish proliferate, migrate, produce melanin, form masses and stimulate angiogenesis in zebrafish","volume":"9","author":[{"family":"Haldi","given":"Maryann"},{"family":"Ton","given":"Christopher"},{"family":"Seng","given":"Wen Lin"},{"family":"McGrath","given":"Patricia"}],"issued":{"date-parts":[["2006",9,1]]}},"label":"page"},{"id":249,"uris":["http://zotero.org/users/local/8EEXb8Nl/items/L57JRHF9"],"uri":["http://zotero.org/users/local/8EEXb8Nl/items/L57JRHF9"],"itemData":{"id":249,"type":"article-journal","container-title":"Zebrafish","DOI":"10.1089/zeb.2010.9996","ISSN":"1545-8547","issue":"1","note":"publisher: Mary Ann Liebert, Inc., publishers","page":"1-1","source":"liebertpub.com (Atypon)","title":"The New Age of Chemical Screening in Zebrafish","volume":"7","issued":{"date-parts":[["2010",3,1]]}},"label":"page"}],"schema":"https://github.com/citation-style-language/schema/raw/master/csl-citation.json"} </w:instrText>
      </w:r>
      <w:r w:rsidR="00BB365F" w:rsidRPr="00823A7D">
        <w:rPr>
          <w:rFonts w:asciiTheme="majorHAnsi" w:hAnsiTheme="majorHAnsi" w:cstheme="majorHAnsi"/>
          <w:sz w:val="24"/>
          <w:szCs w:val="24"/>
        </w:rPr>
        <w:fldChar w:fldCharType="separate"/>
      </w:r>
      <w:r w:rsidR="00BB365F" w:rsidRPr="00823A7D">
        <w:rPr>
          <w:rFonts w:ascii="Calibri" w:hAnsi="Calibri" w:cs="Calibri"/>
          <w:sz w:val="24"/>
          <w:szCs w:val="24"/>
          <w:vertAlign w:val="superscript"/>
        </w:rPr>
        <w:t>3,4,7,13,14,16,18–21</w:t>
      </w:r>
      <w:r w:rsidR="00BB365F"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w:t>
      </w:r>
      <w:r w:rsidR="00F831E9" w:rsidRPr="00823A7D">
        <w:rPr>
          <w:rFonts w:asciiTheme="majorHAnsi" w:hAnsiTheme="majorHAnsi" w:cstheme="majorHAnsi"/>
          <w:sz w:val="24"/>
          <w:szCs w:val="24"/>
        </w:rPr>
        <w:t>However, t</w:t>
      </w:r>
      <w:r w:rsidRPr="00823A7D">
        <w:rPr>
          <w:rFonts w:asciiTheme="majorHAnsi" w:hAnsiTheme="majorHAnsi" w:cstheme="majorHAnsi"/>
          <w:sz w:val="24"/>
          <w:szCs w:val="24"/>
        </w:rPr>
        <w:t xml:space="preserve">he injection of cancer cells in zebrafish embryos is a technique that requires a high level of dexterity which can be challenging for researchers. In this protocol we aim at providing practical information and some tips that can help overcome the initial challenges of setting up zebrafish embryo xenografts. </w:t>
      </w:r>
    </w:p>
    <w:p w14:paraId="375BC547" w14:textId="35E984AD" w:rsidR="00876FC1" w:rsidRPr="00823A7D" w:rsidRDefault="00876FC1" w:rsidP="00AF2BAB">
      <w:pPr>
        <w:spacing w:line="240" w:lineRule="auto"/>
        <w:contextualSpacing/>
        <w:jc w:val="both"/>
        <w:rPr>
          <w:rFonts w:asciiTheme="majorHAnsi" w:hAnsiTheme="majorHAnsi" w:cstheme="majorHAnsi"/>
          <w:sz w:val="24"/>
          <w:szCs w:val="24"/>
        </w:rPr>
      </w:pPr>
    </w:p>
    <w:p w14:paraId="4126262C" w14:textId="2EDD84AB" w:rsidR="00E95822"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 xml:space="preserve">Cell handling prior </w:t>
      </w:r>
      <w:proofErr w:type="gramStart"/>
      <w:r w:rsidRPr="005E5DB8">
        <w:rPr>
          <w:rFonts w:asciiTheme="majorHAnsi" w:hAnsiTheme="majorHAnsi" w:cstheme="majorHAnsi"/>
          <w:b/>
          <w:bCs/>
          <w:sz w:val="24"/>
          <w:szCs w:val="24"/>
        </w:rPr>
        <w:t>injection</w:t>
      </w:r>
      <w:proofErr w:type="gramEnd"/>
    </w:p>
    <w:p w14:paraId="000000DE" w14:textId="12C97E29"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This optimized protocol for the generation of zebrafish xenografts with cell lines can be adapted to various types of (cancer) cells with different morphologies. We recommend that all the cell lines used for zebrafish xenografts are mycoplasma free. Unlike other bacterial contaminations, the presence of mycoplasma in cell culture does not generate changes that can be easily detected under the microscope</w:t>
      </w:r>
      <w:r w:rsidR="00BB365F" w:rsidRPr="00823A7D">
        <w:rPr>
          <w:rFonts w:asciiTheme="majorHAnsi" w:hAnsiTheme="majorHAnsi" w:cstheme="majorHAnsi"/>
          <w:sz w:val="24"/>
          <w:szCs w:val="24"/>
        </w:rPr>
        <w:fldChar w:fldCharType="begin"/>
      </w:r>
      <w:r w:rsidR="00BB365F" w:rsidRPr="00823A7D">
        <w:rPr>
          <w:rFonts w:asciiTheme="majorHAnsi" w:hAnsiTheme="majorHAnsi" w:cstheme="majorHAnsi"/>
          <w:sz w:val="24"/>
          <w:szCs w:val="24"/>
        </w:rPr>
        <w:instrText xml:space="preserve"> ADDIN ZOTERO_ITEM CSL_CITATION {"citationID":"e28uZh8b","properties":{"unsorted":true,"formattedCitation":"\\super 22\\nosupersub{}","plainCitation":"22","noteIndex":0},"citationItems":[{"id":220,"uris":["http://zotero.org/users/local/8EEXb8Nl/items/SXDGLH59"],"uri":["http://zotero.org/users/local/8EEXb8Nl/items/SXDGLH59"],"itemData":{"id":220,"type":"webpage","abstract":"Mycoplasmas frequently contaminate cell cultures. This review explains the consequences of contamination and presents InvivoGen’s reagents for mycoplasma detection, prevention and elimination.","container-title":"InvivoGen","title":"Mycoplasma Contamination of Cell Cultures","URL":"https://www.invivogen.com/review-mycoplasma","accessed":{"date-parts":[["2020",8,28]]},"issued":{"date-parts":[["2016",12,7]]}}}],"schema":"https://github.com/citation-style-language/schema/raw/master/csl-citation.json"} </w:instrText>
      </w:r>
      <w:r w:rsidR="00BB365F" w:rsidRPr="00823A7D">
        <w:rPr>
          <w:rFonts w:asciiTheme="majorHAnsi" w:hAnsiTheme="majorHAnsi" w:cstheme="majorHAnsi"/>
          <w:sz w:val="24"/>
          <w:szCs w:val="24"/>
        </w:rPr>
        <w:fldChar w:fldCharType="separate"/>
      </w:r>
      <w:r w:rsidR="00BB365F" w:rsidRPr="00823A7D">
        <w:rPr>
          <w:rFonts w:ascii="Calibri" w:hAnsi="Calibri" w:cs="Calibri"/>
          <w:sz w:val="24"/>
          <w:szCs w:val="24"/>
          <w:vertAlign w:val="superscript"/>
        </w:rPr>
        <w:t>22</w:t>
      </w:r>
      <w:r w:rsidR="00BB365F" w:rsidRPr="00823A7D">
        <w:rPr>
          <w:rFonts w:asciiTheme="majorHAnsi" w:hAnsiTheme="majorHAnsi" w:cstheme="majorHAnsi"/>
          <w:sz w:val="24"/>
          <w:szCs w:val="24"/>
        </w:rPr>
        <w:fldChar w:fldCharType="end"/>
      </w:r>
      <w:r w:rsidRPr="00823A7D">
        <w:rPr>
          <w:rFonts w:asciiTheme="majorHAnsi" w:hAnsiTheme="majorHAnsi" w:cstheme="majorHAnsi"/>
          <w:sz w:val="24"/>
          <w:szCs w:val="24"/>
        </w:rPr>
        <w:t>. Mycoplasma contamination may affect the engraftment potential of</w:t>
      </w:r>
      <w:r w:rsidR="00193AC4" w:rsidRPr="00823A7D">
        <w:rPr>
          <w:rFonts w:asciiTheme="majorHAnsi" w:hAnsiTheme="majorHAnsi" w:cstheme="majorHAnsi"/>
          <w:sz w:val="24"/>
          <w:szCs w:val="24"/>
        </w:rPr>
        <w:t xml:space="preserve"> the</w:t>
      </w:r>
      <w:r w:rsidRPr="00823A7D">
        <w:rPr>
          <w:rFonts w:asciiTheme="majorHAnsi" w:hAnsiTheme="majorHAnsi" w:cstheme="majorHAnsi"/>
          <w:sz w:val="24"/>
          <w:szCs w:val="24"/>
        </w:rPr>
        <w:t xml:space="preserve"> cell lines, their sensitivity to drugs, as well as the viability of the zebrafish embryos.</w:t>
      </w:r>
    </w:p>
    <w:p w14:paraId="20A35B12" w14:textId="77777777" w:rsidR="00876FC1" w:rsidRPr="00823A7D" w:rsidRDefault="00876FC1" w:rsidP="00AF2BAB">
      <w:pPr>
        <w:spacing w:line="240" w:lineRule="auto"/>
        <w:contextualSpacing/>
        <w:jc w:val="both"/>
        <w:rPr>
          <w:rFonts w:asciiTheme="majorHAnsi" w:hAnsiTheme="majorHAnsi" w:cstheme="majorHAnsi"/>
          <w:sz w:val="24"/>
          <w:szCs w:val="24"/>
        </w:rPr>
      </w:pPr>
    </w:p>
    <w:p w14:paraId="000000DF" w14:textId="0BC20F11" w:rsidR="009A0DD1" w:rsidRPr="00823A7D" w:rsidRDefault="00B4266E" w:rsidP="00AF2BAB">
      <w:pPr>
        <w:shd w:val="clear" w:color="auto" w:fill="FFFFFF"/>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shd w:val="clear" w:color="auto" w:fill="FDFDFD"/>
        </w:rPr>
        <w:t xml:space="preserve">Although cells may continue to proliferate for an extended period, their phenotype and genotype can be prone to changes. It is important to become familiar with the morphology and behavior of the cell lines in culture. </w:t>
      </w:r>
      <w:r w:rsidRPr="00823A7D">
        <w:rPr>
          <w:rFonts w:asciiTheme="majorHAnsi" w:hAnsiTheme="majorHAnsi" w:cstheme="majorHAnsi"/>
          <w:sz w:val="24"/>
          <w:szCs w:val="24"/>
        </w:rPr>
        <w:t>We recommend keeping the number of cell passages after thawing between 3-12 to get reproducible results. Thus, regular mycoplasma tests should be carried out.</w:t>
      </w:r>
    </w:p>
    <w:p w14:paraId="2EC8AE4F" w14:textId="77777777" w:rsidR="00876FC1" w:rsidRPr="00823A7D" w:rsidRDefault="00876FC1" w:rsidP="00AF2BAB">
      <w:pPr>
        <w:shd w:val="clear" w:color="auto" w:fill="FFFFFF"/>
        <w:spacing w:line="240" w:lineRule="auto"/>
        <w:contextualSpacing/>
        <w:jc w:val="both"/>
        <w:rPr>
          <w:rFonts w:asciiTheme="majorHAnsi" w:hAnsiTheme="majorHAnsi" w:cstheme="majorHAnsi"/>
          <w:sz w:val="24"/>
          <w:szCs w:val="24"/>
        </w:rPr>
      </w:pPr>
    </w:p>
    <w:p w14:paraId="000000E0" w14:textId="6F933807"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Cells should be at their log phase (exponential growth phase before reaching confluence ~70%) on the day of the injection. This will enable an adequate engraftment and proper development of the distinctive hallmarks of the tumor. To prevent variation in the phenotype of cells within the xenograft, it is critical to maintain the confluence for injection constant between experiments. The number of injected cells can be adapted to the characteristics of each cell line as some may require higher densities of injection in order to thrive in the zebrafish embryos. </w:t>
      </w:r>
    </w:p>
    <w:p w14:paraId="7DD960C5" w14:textId="17626C11" w:rsidR="00E95822" w:rsidRPr="00823A7D" w:rsidRDefault="00E95822" w:rsidP="00AF2BAB">
      <w:pPr>
        <w:spacing w:line="240" w:lineRule="auto"/>
        <w:contextualSpacing/>
        <w:jc w:val="both"/>
        <w:rPr>
          <w:rFonts w:asciiTheme="majorHAnsi" w:hAnsiTheme="majorHAnsi" w:cstheme="majorHAnsi"/>
          <w:sz w:val="24"/>
          <w:szCs w:val="24"/>
        </w:rPr>
      </w:pPr>
    </w:p>
    <w:p w14:paraId="4EF31F56" w14:textId="4CF2AAB0" w:rsidR="00876FC1"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Cell labelling considerations</w:t>
      </w:r>
    </w:p>
    <w:p w14:paraId="000000E1" w14:textId="7C6002DB"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To better visualize human tumor cells for injection and future analysis, tumor cells can be labelled with fluorescent dyes. Due to differences in cellular size, the total number of cells/cm</w:t>
      </w:r>
      <w:r w:rsidRPr="00823A7D">
        <w:rPr>
          <w:rFonts w:asciiTheme="majorHAnsi" w:hAnsiTheme="majorHAnsi" w:cstheme="majorHAnsi"/>
          <w:sz w:val="24"/>
          <w:szCs w:val="24"/>
          <w:vertAlign w:val="superscript"/>
        </w:rPr>
        <w:t>2</w:t>
      </w:r>
      <w:r w:rsidRPr="00823A7D">
        <w:rPr>
          <w:rFonts w:asciiTheme="majorHAnsi" w:hAnsiTheme="majorHAnsi" w:cstheme="majorHAnsi"/>
          <w:sz w:val="24"/>
          <w:szCs w:val="24"/>
        </w:rPr>
        <w:t xml:space="preserve"> in adherent cultures varies among cell lines. This will impact the efficacy of the staining protocol as well as the number of cells harvested for injection. Large cells that yield low numbers per flask (</w:t>
      </w:r>
      <w:r w:rsidR="005E5DB8">
        <w:rPr>
          <w:rFonts w:asciiTheme="majorHAnsi" w:hAnsiTheme="majorHAnsi" w:cstheme="majorHAnsi"/>
          <w:sz w:val="24"/>
          <w:szCs w:val="24"/>
        </w:rPr>
        <w:t xml:space="preserve">i.e., </w:t>
      </w:r>
      <w:r w:rsidRPr="00823A7D">
        <w:rPr>
          <w:rFonts w:asciiTheme="majorHAnsi" w:hAnsiTheme="majorHAnsi" w:cstheme="majorHAnsi"/>
          <w:sz w:val="24"/>
          <w:szCs w:val="24"/>
        </w:rPr>
        <w:t>Hs578T) or grow in clusters (</w:t>
      </w:r>
      <w:r w:rsidR="005E5DB8">
        <w:rPr>
          <w:rFonts w:asciiTheme="majorHAnsi" w:hAnsiTheme="majorHAnsi" w:cstheme="majorHAnsi"/>
          <w:sz w:val="24"/>
          <w:szCs w:val="24"/>
        </w:rPr>
        <w:t xml:space="preserve">i.e., </w:t>
      </w:r>
      <w:r w:rsidRPr="00823A7D">
        <w:rPr>
          <w:rFonts w:asciiTheme="majorHAnsi" w:hAnsiTheme="majorHAnsi" w:cstheme="majorHAnsi"/>
          <w:sz w:val="24"/>
          <w:szCs w:val="24"/>
        </w:rPr>
        <w:t>BFTC905) will require the pooling of several flasks for a single experiment. In this case, the staining of cells cannot be performed directly in the flask as this will cause the use of excessive amounts of dye</w:t>
      </w:r>
      <w:r w:rsidR="00F831E9" w:rsidRPr="00823A7D">
        <w:rPr>
          <w:rFonts w:asciiTheme="majorHAnsi" w:hAnsiTheme="majorHAnsi" w:cstheme="majorHAnsi"/>
          <w:sz w:val="24"/>
          <w:szCs w:val="24"/>
        </w:rPr>
        <w:t xml:space="preserve"> (</w:t>
      </w:r>
      <w:r w:rsidR="00917984" w:rsidRPr="00823A7D">
        <w:rPr>
          <w:rFonts w:asciiTheme="majorHAnsi" w:hAnsiTheme="majorHAnsi" w:cstheme="majorHAnsi"/>
          <w:sz w:val="24"/>
          <w:szCs w:val="24"/>
        </w:rPr>
        <w:t xml:space="preserve">high </w:t>
      </w:r>
      <w:r w:rsidR="00F831E9" w:rsidRPr="00823A7D">
        <w:rPr>
          <w:rFonts w:asciiTheme="majorHAnsi" w:hAnsiTheme="majorHAnsi" w:cstheme="majorHAnsi"/>
          <w:sz w:val="24"/>
          <w:szCs w:val="24"/>
        </w:rPr>
        <w:t>cost)</w:t>
      </w:r>
      <w:r w:rsidRPr="00823A7D">
        <w:rPr>
          <w:rFonts w:asciiTheme="majorHAnsi" w:hAnsiTheme="majorHAnsi" w:cstheme="majorHAnsi"/>
          <w:sz w:val="24"/>
          <w:szCs w:val="24"/>
        </w:rPr>
        <w:t>. On the other hand, cells that are highly sensitive to excessive cycles of centrifugation as well as those that yield high numbers per flask (i.e.</w:t>
      </w:r>
      <w:r w:rsidR="005E5DB8">
        <w:rPr>
          <w:rFonts w:asciiTheme="majorHAnsi" w:hAnsiTheme="majorHAnsi" w:cstheme="majorHAnsi"/>
          <w:sz w:val="24"/>
          <w:szCs w:val="24"/>
        </w:rPr>
        <w:t>,</w:t>
      </w:r>
      <w:r w:rsidRPr="00823A7D">
        <w:rPr>
          <w:rFonts w:asciiTheme="majorHAnsi" w:hAnsiTheme="majorHAnsi" w:cstheme="majorHAnsi"/>
          <w:sz w:val="24"/>
          <w:szCs w:val="24"/>
        </w:rPr>
        <w:t xml:space="preserve"> HCT116) </w:t>
      </w:r>
      <w:r w:rsidR="00B035E4" w:rsidRPr="00823A7D">
        <w:rPr>
          <w:rFonts w:asciiTheme="majorHAnsi" w:hAnsiTheme="majorHAnsi" w:cstheme="majorHAnsi"/>
          <w:sz w:val="24"/>
          <w:szCs w:val="24"/>
        </w:rPr>
        <w:t>can</w:t>
      </w:r>
      <w:r w:rsidRPr="00823A7D">
        <w:rPr>
          <w:rFonts w:asciiTheme="majorHAnsi" w:hAnsiTheme="majorHAnsi" w:cstheme="majorHAnsi"/>
          <w:sz w:val="24"/>
          <w:szCs w:val="24"/>
        </w:rPr>
        <w:t xml:space="preserve"> be stained directly in the flask </w:t>
      </w:r>
      <w:r w:rsidR="00B035E4" w:rsidRPr="00823A7D">
        <w:rPr>
          <w:rFonts w:asciiTheme="majorHAnsi" w:hAnsiTheme="majorHAnsi" w:cstheme="majorHAnsi"/>
          <w:sz w:val="24"/>
          <w:szCs w:val="24"/>
        </w:rPr>
        <w:t xml:space="preserve">and then detached with EDTA/cell scraper </w:t>
      </w:r>
      <w:r w:rsidRPr="00823A7D">
        <w:rPr>
          <w:rFonts w:asciiTheme="majorHAnsi" w:hAnsiTheme="majorHAnsi" w:cstheme="majorHAnsi"/>
          <w:sz w:val="24"/>
          <w:szCs w:val="24"/>
        </w:rPr>
        <w:t xml:space="preserve">(For more information see </w:t>
      </w:r>
      <w:r w:rsidRPr="00823A7D">
        <w:rPr>
          <w:rFonts w:asciiTheme="majorHAnsi" w:hAnsiTheme="majorHAnsi" w:cstheme="majorHAnsi"/>
          <w:b/>
          <w:sz w:val="24"/>
          <w:szCs w:val="24"/>
        </w:rPr>
        <w:t>Table 1</w:t>
      </w:r>
      <w:r w:rsidRPr="00823A7D">
        <w:rPr>
          <w:rFonts w:asciiTheme="majorHAnsi" w:hAnsiTheme="majorHAnsi" w:cstheme="majorHAnsi"/>
          <w:sz w:val="24"/>
          <w:szCs w:val="24"/>
        </w:rPr>
        <w:t xml:space="preserve">). </w:t>
      </w:r>
    </w:p>
    <w:p w14:paraId="6935E90B" w14:textId="77777777" w:rsidR="00876FC1" w:rsidRPr="00823A7D" w:rsidRDefault="00876FC1" w:rsidP="00AF2BAB">
      <w:pPr>
        <w:spacing w:line="240" w:lineRule="auto"/>
        <w:contextualSpacing/>
        <w:jc w:val="both"/>
        <w:rPr>
          <w:rFonts w:asciiTheme="majorHAnsi" w:hAnsiTheme="majorHAnsi" w:cstheme="majorHAnsi"/>
          <w:sz w:val="24"/>
          <w:szCs w:val="24"/>
        </w:rPr>
      </w:pPr>
    </w:p>
    <w:p w14:paraId="000000E2" w14:textId="78D259D4"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Whenever possible, instead of using an enzymatic approach, use EDTA to detach the cells on the day of injection, so that cells recover their cell-cell junctions more rapidly</w:t>
      </w:r>
      <w:r w:rsidR="00B035E4" w:rsidRPr="00823A7D">
        <w:rPr>
          <w:rFonts w:asciiTheme="majorHAnsi" w:hAnsiTheme="majorHAnsi" w:cstheme="majorHAnsi"/>
          <w:sz w:val="24"/>
          <w:szCs w:val="24"/>
        </w:rPr>
        <w:t xml:space="preserve"> and are subjected to less centrifugation steps</w:t>
      </w:r>
      <w:r w:rsidRPr="00823A7D">
        <w:rPr>
          <w:rFonts w:asciiTheme="majorHAnsi" w:hAnsiTheme="majorHAnsi" w:cstheme="majorHAnsi"/>
          <w:sz w:val="24"/>
          <w:szCs w:val="24"/>
        </w:rPr>
        <w:t>. Nevertheless, if the cells are sensitive to EDTA</w:t>
      </w:r>
      <w:r w:rsidR="00E451EE" w:rsidRPr="00823A7D">
        <w:rPr>
          <w:rFonts w:asciiTheme="majorHAnsi" w:hAnsiTheme="majorHAnsi" w:cstheme="majorHAnsi"/>
          <w:sz w:val="24"/>
          <w:szCs w:val="24"/>
        </w:rPr>
        <w:t>,</w:t>
      </w:r>
      <w:r w:rsidR="00E95822"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very </w:t>
      </w:r>
      <w:r w:rsidRPr="00823A7D">
        <w:rPr>
          <w:rFonts w:asciiTheme="majorHAnsi" w:hAnsiTheme="majorHAnsi" w:cstheme="majorHAnsi"/>
          <w:sz w:val="24"/>
          <w:szCs w:val="24"/>
        </w:rPr>
        <w:lastRenderedPageBreak/>
        <w:t>adherent</w:t>
      </w:r>
      <w:r w:rsidR="00B035E4" w:rsidRPr="00823A7D">
        <w:rPr>
          <w:rFonts w:asciiTheme="majorHAnsi" w:hAnsiTheme="majorHAnsi" w:cstheme="majorHAnsi"/>
          <w:sz w:val="24"/>
          <w:szCs w:val="24"/>
        </w:rPr>
        <w:t xml:space="preserve"> or grow in clusters</w:t>
      </w:r>
      <w:r w:rsidRPr="00823A7D">
        <w:rPr>
          <w:rFonts w:asciiTheme="majorHAnsi" w:hAnsiTheme="majorHAnsi" w:cstheme="majorHAnsi"/>
          <w:sz w:val="24"/>
          <w:szCs w:val="24"/>
        </w:rPr>
        <w:t xml:space="preserve"> – an enzymatic method can be applied. The optimization of the ideal concentration for injection as well as the injection medium is dependent on the characteristics of each cell line, thus it might need some adjustments (</w:t>
      </w:r>
      <w:r w:rsidRPr="00823A7D">
        <w:rPr>
          <w:rFonts w:asciiTheme="majorHAnsi" w:hAnsiTheme="majorHAnsi" w:cstheme="majorHAnsi"/>
          <w:b/>
          <w:bCs/>
          <w:sz w:val="24"/>
          <w:szCs w:val="24"/>
        </w:rPr>
        <w:t>Table 1</w:t>
      </w:r>
      <w:r w:rsidRPr="00823A7D">
        <w:rPr>
          <w:rFonts w:asciiTheme="majorHAnsi" w:hAnsiTheme="majorHAnsi" w:cstheme="majorHAnsi"/>
          <w:sz w:val="24"/>
          <w:szCs w:val="24"/>
        </w:rPr>
        <w:t>).</w:t>
      </w:r>
    </w:p>
    <w:p w14:paraId="16923EA4" w14:textId="77777777" w:rsidR="00876FC1" w:rsidRPr="005E5DB8" w:rsidRDefault="00876FC1" w:rsidP="00AF2BAB">
      <w:pPr>
        <w:spacing w:line="240" w:lineRule="auto"/>
        <w:contextualSpacing/>
        <w:jc w:val="both"/>
        <w:rPr>
          <w:rFonts w:asciiTheme="majorHAnsi" w:hAnsiTheme="majorHAnsi" w:cstheme="majorHAnsi"/>
          <w:b/>
          <w:bCs/>
          <w:sz w:val="24"/>
          <w:szCs w:val="24"/>
        </w:rPr>
      </w:pPr>
    </w:p>
    <w:p w14:paraId="6A58376F" w14:textId="422273A5" w:rsidR="00876FC1"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Microinjection calibration</w:t>
      </w:r>
    </w:p>
    <w:p w14:paraId="10FC8D67" w14:textId="44455DCE" w:rsidR="004F2694"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Contrary to the delivery of oligonucleotides or drugs into the zebrafish embryo, a graticule is not used to calibrate the needle when working with cell lines for xenografts. After some time during injection, cells will start to </w:t>
      </w:r>
      <w:r w:rsidR="00EB200C" w:rsidRPr="00823A7D">
        <w:rPr>
          <w:rFonts w:asciiTheme="majorHAnsi" w:hAnsiTheme="majorHAnsi" w:cstheme="majorHAnsi"/>
          <w:sz w:val="24"/>
          <w:szCs w:val="24"/>
        </w:rPr>
        <w:t>clog,</w:t>
      </w:r>
      <w:r w:rsidRPr="00823A7D">
        <w:rPr>
          <w:rFonts w:asciiTheme="majorHAnsi" w:hAnsiTheme="majorHAnsi" w:cstheme="majorHAnsi"/>
          <w:sz w:val="24"/>
          <w:szCs w:val="24"/>
        </w:rPr>
        <w:t xml:space="preserve"> and it is necessary to cut the tip of the needle to increase its diameter or change the needle altogether. This procedure </w:t>
      </w:r>
      <w:r w:rsidR="001F3D86" w:rsidRPr="00823A7D">
        <w:rPr>
          <w:rFonts w:asciiTheme="majorHAnsi" w:hAnsiTheme="majorHAnsi" w:cstheme="majorHAnsi"/>
          <w:sz w:val="24"/>
          <w:szCs w:val="24"/>
        </w:rPr>
        <w:t>hinders</w:t>
      </w:r>
      <w:r w:rsidRPr="00823A7D">
        <w:rPr>
          <w:rFonts w:asciiTheme="majorHAnsi" w:hAnsiTheme="majorHAnsi" w:cstheme="majorHAnsi"/>
          <w:sz w:val="24"/>
          <w:szCs w:val="24"/>
        </w:rPr>
        <w:t xml:space="preserve"> the graticule calibration. </w:t>
      </w:r>
    </w:p>
    <w:p w14:paraId="342C704B" w14:textId="77777777" w:rsidR="005E5DB8" w:rsidRPr="00823A7D" w:rsidRDefault="005E5DB8" w:rsidP="00AF2BAB">
      <w:pPr>
        <w:spacing w:line="240" w:lineRule="auto"/>
        <w:contextualSpacing/>
        <w:jc w:val="both"/>
        <w:rPr>
          <w:rFonts w:asciiTheme="majorHAnsi" w:hAnsiTheme="majorHAnsi" w:cstheme="majorHAnsi"/>
          <w:sz w:val="24"/>
          <w:szCs w:val="24"/>
        </w:rPr>
      </w:pPr>
    </w:p>
    <w:p w14:paraId="0A8E9F05" w14:textId="797A4675" w:rsidR="006E2908" w:rsidRPr="00823A7D" w:rsidRDefault="006E2908"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To address this issue, the number of cells dispensed is regulated by eject pressure and time needed to reach a size similar to the embryo eye within 1-3 pulses. Then, to further control the tumor size, at 1</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dpi, xenografts are sorted according to the tumor size as shown in</w:t>
      </w:r>
      <w:r w:rsidRPr="00823A7D">
        <w:rPr>
          <w:rFonts w:asciiTheme="majorHAnsi" w:hAnsiTheme="majorHAnsi" w:cstheme="majorHAnsi"/>
          <w:b/>
          <w:bCs/>
          <w:sz w:val="24"/>
          <w:szCs w:val="24"/>
        </w:rPr>
        <w:t xml:space="preserve"> Figure 6 B-B”</w:t>
      </w:r>
      <w:r w:rsidRPr="00823A7D">
        <w:rPr>
          <w:rFonts w:asciiTheme="majorHAnsi" w:hAnsiTheme="majorHAnsi" w:cstheme="majorHAnsi"/>
          <w:sz w:val="24"/>
          <w:szCs w:val="24"/>
        </w:rPr>
        <w:t xml:space="preserve">. As represented in </w:t>
      </w:r>
      <w:r w:rsidRPr="00823A7D">
        <w:rPr>
          <w:rFonts w:asciiTheme="majorHAnsi" w:hAnsiTheme="majorHAnsi" w:cstheme="majorHAnsi"/>
          <w:b/>
          <w:bCs/>
          <w:sz w:val="24"/>
          <w:szCs w:val="24"/>
        </w:rPr>
        <w:t xml:space="preserve">Figure 6C </w:t>
      </w:r>
      <w:r w:rsidRPr="00823A7D">
        <w:rPr>
          <w:rFonts w:asciiTheme="majorHAnsi" w:hAnsiTheme="majorHAnsi" w:cstheme="majorHAnsi"/>
          <w:sz w:val="24"/>
          <w:szCs w:val="24"/>
        </w:rPr>
        <w:t>example, this method of sorting is efficient in reducing the variation of tumor sizes: if we pool them all together (+,</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the STEV is ~double of the ++class (~906 cells to ~422 cells) and the coefficient variation is ~31.9% compared to 14,5% in the ++class. Since the reference for injection is volume, the total number of cells varies a lot between cell types – being dependent on the size and shape of the cells. For example, big cells with a lot of cytoplasm like breast cancer Hs578T, produce much smaller tumors (~600</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cells). Also, each cell line requires different number of cells. For instance, the HT29 CRC and RT112 urinary bladder cancer cell lines have shown that the higher the number of cells injected, the higher the zebrafish mortality. Therefore, a period of optimization while developing the xenografts is needed to test if the cell line has toxic effects in the embryo or requires higher/lower densities of injection.</w:t>
      </w:r>
    </w:p>
    <w:p w14:paraId="44650245" w14:textId="77275E0B" w:rsidR="00886EDE" w:rsidRPr="00823A7D" w:rsidRDefault="00886EDE" w:rsidP="00AF2BAB">
      <w:pPr>
        <w:spacing w:line="240" w:lineRule="auto"/>
        <w:contextualSpacing/>
        <w:jc w:val="both"/>
        <w:rPr>
          <w:rFonts w:asciiTheme="majorHAnsi" w:hAnsiTheme="majorHAnsi" w:cstheme="majorHAnsi"/>
          <w:strike/>
          <w:sz w:val="24"/>
          <w:szCs w:val="24"/>
        </w:rPr>
      </w:pPr>
    </w:p>
    <w:p w14:paraId="000000E6" w14:textId="60F85345" w:rsidR="009A0DD1"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Injection site</w:t>
      </w:r>
    </w:p>
    <w:p w14:paraId="000000E7" w14:textId="44FB2B53"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One of the most common discrepancies when generating zebrafish embryo xenografts is the site of injection. The yolk is usually the place of choice for injection due to its easy accessibility. </w:t>
      </w:r>
      <w:r w:rsidR="00C36E6A" w:rsidRPr="00823A7D">
        <w:rPr>
          <w:rFonts w:asciiTheme="majorHAnsi" w:hAnsiTheme="majorHAnsi" w:cstheme="majorHAnsi"/>
          <w:sz w:val="24"/>
          <w:szCs w:val="24"/>
        </w:rPr>
        <w:t>However</w:t>
      </w:r>
      <w:r w:rsidRPr="00823A7D">
        <w:rPr>
          <w:rFonts w:asciiTheme="majorHAnsi" w:hAnsiTheme="majorHAnsi" w:cstheme="majorHAnsi"/>
          <w:sz w:val="24"/>
          <w:szCs w:val="24"/>
        </w:rPr>
        <w:t xml:space="preserve">, we have observed that cells injected in the yolk have a higher tendency to die. Although technically more difficult, we recommend </w:t>
      </w:r>
      <w:r w:rsidR="00FE02AF" w:rsidRPr="00823A7D">
        <w:rPr>
          <w:rFonts w:asciiTheme="majorHAnsi" w:hAnsiTheme="majorHAnsi" w:cstheme="majorHAnsi"/>
          <w:sz w:val="24"/>
          <w:szCs w:val="24"/>
        </w:rPr>
        <w:t>injecting</w:t>
      </w:r>
      <w:r w:rsidR="00C36E6A" w:rsidRPr="00823A7D">
        <w:rPr>
          <w:rFonts w:asciiTheme="majorHAnsi" w:hAnsiTheme="majorHAnsi" w:cstheme="majorHAnsi"/>
          <w:sz w:val="24"/>
          <w:szCs w:val="24"/>
        </w:rPr>
        <w:t xml:space="preserve"> in </w:t>
      </w:r>
      <w:r w:rsidRPr="00823A7D">
        <w:rPr>
          <w:rFonts w:asciiTheme="majorHAnsi" w:hAnsiTheme="majorHAnsi" w:cstheme="majorHAnsi"/>
          <w:sz w:val="24"/>
          <w:szCs w:val="24"/>
        </w:rPr>
        <w:t>the PVS</w:t>
      </w:r>
      <w:r w:rsidR="00D700C9" w:rsidRPr="00823A7D">
        <w:rPr>
          <w:rFonts w:asciiTheme="majorHAnsi" w:hAnsiTheme="majorHAnsi" w:cstheme="majorHAnsi"/>
          <w:sz w:val="24"/>
          <w:szCs w:val="24"/>
        </w:rPr>
        <w:t xml:space="preserve"> and</w:t>
      </w:r>
      <w:r w:rsidRPr="00823A7D">
        <w:rPr>
          <w:rFonts w:asciiTheme="majorHAnsi" w:hAnsiTheme="majorHAnsi" w:cstheme="majorHAnsi"/>
          <w:sz w:val="24"/>
          <w:szCs w:val="24"/>
        </w:rPr>
        <w:t xml:space="preserve"> as far as possible from the heart. Within the PVS, cells </w:t>
      </w:r>
      <w:r w:rsidR="001D3DB8" w:rsidRPr="00823A7D">
        <w:rPr>
          <w:rFonts w:asciiTheme="majorHAnsi" w:hAnsiTheme="majorHAnsi" w:cstheme="majorHAnsi"/>
          <w:sz w:val="24"/>
          <w:szCs w:val="24"/>
        </w:rPr>
        <w:t>can</w:t>
      </w:r>
      <w:r w:rsidRPr="00823A7D">
        <w:rPr>
          <w:rFonts w:asciiTheme="majorHAnsi" w:hAnsiTheme="majorHAnsi" w:cstheme="majorHAnsi"/>
          <w:sz w:val="24"/>
          <w:szCs w:val="24"/>
        </w:rPr>
        <w:t xml:space="preserve"> aggregate, recruit vessels and immune cells</w:t>
      </w:r>
      <w:r w:rsidR="00D700C9" w:rsidRPr="00823A7D">
        <w:rPr>
          <w:rFonts w:asciiTheme="majorHAnsi" w:hAnsiTheme="majorHAnsi" w:cstheme="majorHAnsi"/>
          <w:sz w:val="24"/>
          <w:szCs w:val="24"/>
        </w:rPr>
        <w:t>,</w:t>
      </w:r>
      <w:r w:rsidRPr="00823A7D">
        <w:rPr>
          <w:rFonts w:asciiTheme="majorHAnsi" w:hAnsiTheme="majorHAnsi" w:cstheme="majorHAnsi"/>
          <w:sz w:val="24"/>
          <w:szCs w:val="24"/>
        </w:rPr>
        <w:t xml:space="preserve"> and migrate, intravasate, extravasate and form </w:t>
      </w:r>
      <w:proofErr w:type="spellStart"/>
      <w:r w:rsidRPr="00823A7D">
        <w:rPr>
          <w:rFonts w:asciiTheme="majorHAnsi" w:hAnsiTheme="majorHAnsi" w:cstheme="majorHAnsi"/>
          <w:sz w:val="24"/>
          <w:szCs w:val="24"/>
        </w:rPr>
        <w:t>micrometastasis</w:t>
      </w:r>
      <w:proofErr w:type="spellEnd"/>
      <w:r w:rsidRPr="00823A7D">
        <w:rPr>
          <w:rFonts w:asciiTheme="majorHAnsi" w:hAnsiTheme="majorHAnsi" w:cstheme="majorHAnsi"/>
          <w:sz w:val="24"/>
          <w:szCs w:val="24"/>
        </w:rPr>
        <w:t>, if they display metastatic characteristics</w:t>
      </w:r>
      <w:r w:rsidR="00BB365F" w:rsidRPr="00823A7D">
        <w:rPr>
          <w:rFonts w:asciiTheme="majorHAnsi" w:hAnsiTheme="majorHAnsi" w:cstheme="majorHAnsi"/>
          <w:sz w:val="24"/>
          <w:szCs w:val="24"/>
        </w:rPr>
        <w:fldChar w:fldCharType="begin"/>
      </w:r>
      <w:r w:rsidR="00BB365F" w:rsidRPr="00823A7D">
        <w:rPr>
          <w:rFonts w:asciiTheme="majorHAnsi" w:hAnsiTheme="majorHAnsi" w:cstheme="majorHAnsi"/>
          <w:sz w:val="24"/>
          <w:szCs w:val="24"/>
        </w:rPr>
        <w:instrText xml:space="preserve"> ADDIN ZOTERO_ITEM CSL_CITATION {"citationID":"7bQkp4uo","properties":{"formattedCitation":"\\super 8,11\\nosupersub{}","plainCitation":"8,11","noteIndex":0},"citationItems":[{"id":190,"uris":["http://zotero.org/users/local/8EEXb8Nl/items/QMTCUIZH"],"uri":["http://zotero.org/users/local/8EEXb8Nl/items/QMTCUIZH"],"itemData":{"id":190,"type":"article-journal","abstract":"Cancer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Godinho"}],"issued":{"date-parts":[["2017",9,26]]}},"label":"page"},{"id":202,"uris":["http://zotero.org/users/local/8EEXb8Nl/items/7GATDU7S"],"uri":["http://zotero.org/users/local/8EEXb8Nl/items/7GATDU7S"],"itemData":{"id":202,"type":"article-journal","abstract":"Despite promising preclinical results, average response rates to anti-VEGF therapies, such as bevacizumab, are reduced for most cancers, while incurring in remarkable costs and side effects. Currently, there are no biomarkers available to select patients that can benefit from this therapy. Depending on the individual tumor, anti-VEGF therapies can either block or promote metastasis. In this context, an assay able to predict individual responses prior to treatment, including the impact on metastasis would prove of great value to guide treatment options. Here we show that zebrafish xenografts are able to reveal different responses to bevacizumab in just 4 days, evaluating not only individual tumor responses but also the impact on angiogenesis and micrometastasis. Importantly, we perform proof-of-concept experiments where clinical responses in patients were compared with their matching zebrafish Patient-Derived Xenografts - zAvatars, opening the possibility of using the zebrafish model to screen bevacizumab therapy in a personalized manner.","container-title":"Communications Biology","DOI":"10.1038/s42003-020-1015-0","ISSN":"2399-3642","issue":"1","language":"en","page":"1-13","source":"www.nature.com","title":"Zebrafish xenografts as a fast screening platform for bevacizumab cancer therapy","volume":"3","author":[{"family":"Rebelo de Almeida","given":"Cátia"},{"family":"Mendes","given":"Raquel Valente"},{"family":"Pezzarossa","given":"Anna"},{"family":"Gago","given":"Joaquim"},{"family":"Carvalho","given":"Carlos"},{"family":"Alves","given":"António"},{"family":"Nunes","given":"Vitor"},{"family":"Brito","given":"Maria José"},{"family":"Cardoso","given":"Maria João"},{"family":"Ribeiro","given":"Joana"},{"family":"Cardoso","given":"Fátima"},{"family":"Ferreira","given":"Miguel Godinho"},{"family":"Fior","given":"Rita"}],"issued":{"date-parts":[["2020",6,10]]}},"label":"page"}],"schema":"https://github.com/citation-style-language/schema/raw/master/csl-citation.json"} </w:instrText>
      </w:r>
      <w:r w:rsidR="00BB365F" w:rsidRPr="00823A7D">
        <w:rPr>
          <w:rFonts w:asciiTheme="majorHAnsi" w:hAnsiTheme="majorHAnsi" w:cstheme="majorHAnsi"/>
          <w:sz w:val="24"/>
          <w:szCs w:val="24"/>
        </w:rPr>
        <w:fldChar w:fldCharType="separate"/>
      </w:r>
      <w:r w:rsidR="00BB365F" w:rsidRPr="00823A7D">
        <w:rPr>
          <w:rFonts w:ascii="Calibri" w:hAnsi="Calibri" w:cs="Calibri"/>
          <w:sz w:val="24"/>
          <w:szCs w:val="24"/>
          <w:vertAlign w:val="superscript"/>
        </w:rPr>
        <w:t>8,11</w:t>
      </w:r>
      <w:r w:rsidR="00BB365F"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w:t>
      </w:r>
    </w:p>
    <w:p w14:paraId="56CF55F6" w14:textId="6B219D99" w:rsidR="00443607" w:rsidRPr="00823A7D" w:rsidRDefault="00443607" w:rsidP="00AF2BAB">
      <w:pPr>
        <w:spacing w:line="240" w:lineRule="auto"/>
        <w:contextualSpacing/>
        <w:jc w:val="both"/>
        <w:rPr>
          <w:rFonts w:asciiTheme="majorHAnsi" w:hAnsiTheme="majorHAnsi" w:cstheme="majorHAnsi"/>
          <w:sz w:val="24"/>
          <w:szCs w:val="24"/>
        </w:rPr>
      </w:pPr>
    </w:p>
    <w:p w14:paraId="372EDBC5" w14:textId="6DAA7DE8" w:rsidR="001D3DB8"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 xml:space="preserve">Engraftment efficiency </w:t>
      </w:r>
    </w:p>
    <w:p w14:paraId="000000E8" w14:textId="5D071D9E"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Differences in the engraftment efficiency and tumor size among cell lines at 4</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dpi are expected due to their distinct degrees of basal cell death/survival/proliferation but also due to the innate immunogenicity that each cell line may display</w:t>
      </w:r>
      <w:r w:rsidR="00BB365F" w:rsidRPr="00823A7D">
        <w:rPr>
          <w:rFonts w:asciiTheme="majorHAnsi" w:hAnsiTheme="majorHAnsi" w:cstheme="majorHAnsi"/>
          <w:sz w:val="24"/>
          <w:szCs w:val="24"/>
        </w:rPr>
        <w:fldChar w:fldCharType="begin"/>
      </w:r>
      <w:r w:rsidR="00BB365F" w:rsidRPr="00823A7D">
        <w:rPr>
          <w:rFonts w:asciiTheme="majorHAnsi" w:hAnsiTheme="majorHAnsi" w:cstheme="majorHAnsi"/>
          <w:sz w:val="24"/>
          <w:szCs w:val="24"/>
        </w:rPr>
        <w:instrText xml:space="preserve"> ADDIN ZOTERO_ITEM CSL_CITATION {"citationID":"K415zSkf","properties":{"formattedCitation":"\\super 9\\nosupersub{}","plainCitation":"9","noteIndex":0},"citationItems":[{"id":244,"uris":["http://zotero.org/users/local/8EEXb8Nl/items/693M7S64"],"uri":["http://zotero.org/users/local/8EEXb8Nl/items/693M7S64"],"itemData":{"id":244,"type":"article-journal","abstract":"Cancer immunoediting is a dynamic process of crosstalk between tumor cells and the immune system. Herein, we explore the fast zebrafish xenograft model to investigate the innate immune contribution to this process. Using multiple breast and colorectal cancer cell lines and zAvatars, we find that some are cleared (regressors) while others engraft (progressors) in zebrafish xenografts. We focus on two human colorectal cancer cells derived from the same patient that show contrasting engraftment/clearance profiles. Using polyclonal xenografts to mimic intra-tumor heterogeneity, we demonstrate that SW620_progressors can block clearance of SW480_regressors. SW480_regressors recruit macrophages and neutrophils more efficiently than SW620_progressors; SW620_progressors however, modulate macrophages towards a pro-tumoral phenotype. Genetic and chemical suppression of myeloid cells indicates that macrophages and neutrophils play a crucial role in clearance. Single-cell-transcriptome analysis shows a fast subclonal selection, with clearance of regressor subclones associated with IFN/Notch signaling and escaper-expanded subclones with enrichment of IL10 pathway. Overall, our work opens the possibility of using zebrafish xenografts as living biomarkers of the tumor microenvironment.","container-title":"Nature Communications","DOI":"10.1038/s41467-021-21421-y","ISSN":"2041-1723","issue":"1","language":"en","note":"number: 1\npublisher: Nature Publishing Group","page":"1156","source":"www.nature.com","title":"Innate immune evasion revealed in a colorectal zebrafish xenograft model","volume":"12","author":[{"family":"Póvoa","given":"Vanda"},{"family":"Rebelo de Almeida","given":"Cátia"},{"family":"Maia-Gil","given":"Mariana"},{"family":"Sobral","given":"Daniel"},{"family":"Domingues","given":"Micaela"},{"family":"Martinez-Lopez","given":"Mayra"},{"family":"Almeida Fuzeta","given":"Miguel","non-dropping-particle":"de"},{"family":"Silva","given":"Carlos"},{"family":"Grosso","given":"Ana Rita"},{"family":"Fior","given":"Rita"}],"issued":{"date-parts":[["2021",2,19]]}}}],"schema":"https://github.com/citation-style-language/schema/raw/master/csl-citation.json"} </w:instrText>
      </w:r>
      <w:r w:rsidR="00BB365F" w:rsidRPr="00823A7D">
        <w:rPr>
          <w:rFonts w:asciiTheme="majorHAnsi" w:hAnsiTheme="majorHAnsi" w:cstheme="majorHAnsi"/>
          <w:sz w:val="24"/>
          <w:szCs w:val="24"/>
        </w:rPr>
        <w:fldChar w:fldCharType="separate"/>
      </w:r>
      <w:r w:rsidR="00BB365F" w:rsidRPr="00823A7D">
        <w:rPr>
          <w:rFonts w:ascii="Calibri" w:hAnsi="Calibri" w:cs="Calibri"/>
          <w:sz w:val="24"/>
          <w:szCs w:val="24"/>
          <w:vertAlign w:val="superscript"/>
        </w:rPr>
        <w:t>9</w:t>
      </w:r>
      <w:r w:rsidR="00BB365F" w:rsidRPr="00823A7D">
        <w:rPr>
          <w:rFonts w:asciiTheme="majorHAnsi" w:hAnsiTheme="majorHAnsi" w:cstheme="majorHAnsi"/>
          <w:sz w:val="24"/>
          <w:szCs w:val="24"/>
        </w:rPr>
        <w:fldChar w:fldCharType="end"/>
      </w:r>
      <w:r w:rsidRPr="00823A7D">
        <w:rPr>
          <w:rFonts w:asciiTheme="majorHAnsi" w:hAnsiTheme="majorHAnsi" w:cstheme="majorHAnsi"/>
          <w:sz w:val="24"/>
          <w:szCs w:val="24"/>
        </w:rPr>
        <w:t>.</w:t>
      </w:r>
    </w:p>
    <w:p w14:paraId="000000E9"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7CA59CD8" w14:textId="32E73CCA" w:rsidR="00F2293F"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Metastasis</w:t>
      </w:r>
    </w:p>
    <w:p w14:paraId="000000EC" w14:textId="619E0610"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Metastasis comprises a multistep cascade of events that can be divided into two arbitrary stages. In the first stage, tumor cells have to detach from the primary site, migrate and invade adjacent tissues and then intravasate into the bloodstream. In the second stage, tumor cells must survive in circulation, extravasate from the blood or lymphatic vessels, and finally colonize at secondary sites</w:t>
      </w:r>
      <w:r w:rsidR="00BB365F" w:rsidRPr="00823A7D">
        <w:rPr>
          <w:rFonts w:asciiTheme="majorHAnsi" w:hAnsiTheme="majorHAnsi" w:cstheme="majorHAnsi"/>
          <w:sz w:val="24"/>
          <w:szCs w:val="24"/>
        </w:rPr>
        <w:fldChar w:fldCharType="begin"/>
      </w:r>
      <w:r w:rsidR="00BB365F" w:rsidRPr="00823A7D">
        <w:rPr>
          <w:rFonts w:asciiTheme="majorHAnsi" w:hAnsiTheme="majorHAnsi" w:cstheme="majorHAnsi"/>
          <w:sz w:val="24"/>
          <w:szCs w:val="24"/>
        </w:rPr>
        <w:instrText xml:space="preserve"> ADDIN ZOTERO_ITEM CSL_CITATION {"citationID":"RR6neciw","properties":{"formattedCitation":"\\super 23\\nosupersub{}","plainCitation":"23","noteIndex":0},"citationItems":[{"id":230,"uris":["http://zotero.org/users/local/8EEXb8Nl/items/73PLK7SB"],"uri":["http://zotero.org/users/local/8EEXb8Nl/items/73PLK7SB"],"itemData":{"id":230,"type":"article-journal","abstract":"Metastasis is the leading cause of cancer mortality. The metastatic cascade represents a multi-step process which includes local tumor cell invasion, entry into the vasculature followed by the exit of carcinoma cells from the circulation and colonization at the distal sites. At the earliest stage of successful cancer cell dissemination, the primary cancer adapts the secondary site of tumor colonization involving the tumor-stroma crosstalk. The migration and plasticity of cancer cells as well as the surrounding environment such as stromal and endothelial cells are mandatory. Consequently, the mechanisms of cell movement are of utmost relevance for targeted intervention of which three different types have been reported. Tumor cells can migrate either collectively, in a mesenchymal or in an amoeboid type of movement and intravasate the blood or lymph vasculature. Intravasation by the interaction of tumor cells with the vascular endothelium is mechanistically poorly understood. Changes in the epithelial plasticity enable carcinoma cells to switch between these types of motility. The types of migration may change depending on the intervention thereby increasing the velocity and aggressiveness of invading cancer cells. Interference with collective or mesenchymal cell invasion by targeting integrin expression or metalloproteinase activity, respectively, resulted in an amoeboid cell phenotype as the ultimate exit strategy of cancer cells. There are little mechanistic details reported in vivo showing that the amoeboid behavior can be either reversed or efficiently inhibited. Future concepts of metastasis intervention must simultaneously address the collective, mesenchymal and amoeboid mechanisms of cell invasion in order to advance in anti-metastatic strategies as these different types of movement can coexist and cooperate. Beyond the targeting of cell movements, the adhesion of cancer cells to the stroma in heterotypic circulating tumor cell emboli is of paramount relevance for anti-metastatic therapy.","container-title":"Mutation Research","DOI":"10.1016/j.mrrev.2011.05.002","ISSN":"0027-5107","issue":"1-2","journalAbbreviation":"Mutat. Res.","language":"eng","note":"PMID: 21605699\nPMCID: PMC4028085","page":"23-34","source":"PubMed","title":"Initial steps of metastasis: cell invasion and endothelial transmigration","title-short":"Initial steps of metastasis","volume":"728","author":[{"family":"Zijl","given":"Franziska","non-dropping-particle":"van"},{"family":"Krupitza","given":"Georg"},{"family":"Mikulits","given":"Wolfgang"}],"issued":{"date-parts":[["2011",10]]}}}],"schema":"https://github.com/citation-style-language/schema/raw/master/csl-citation.json"} </w:instrText>
      </w:r>
      <w:r w:rsidR="00BB365F" w:rsidRPr="00823A7D">
        <w:rPr>
          <w:rFonts w:asciiTheme="majorHAnsi" w:hAnsiTheme="majorHAnsi" w:cstheme="majorHAnsi"/>
          <w:sz w:val="24"/>
          <w:szCs w:val="24"/>
        </w:rPr>
        <w:fldChar w:fldCharType="separate"/>
      </w:r>
      <w:r w:rsidR="00BB365F" w:rsidRPr="00823A7D">
        <w:rPr>
          <w:rFonts w:ascii="Calibri" w:hAnsi="Calibri" w:cs="Calibri"/>
          <w:sz w:val="24"/>
          <w:szCs w:val="24"/>
          <w:vertAlign w:val="superscript"/>
        </w:rPr>
        <w:t>23</w:t>
      </w:r>
      <w:r w:rsidR="00BB365F"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To distinguish between these early and late events and address </w:t>
      </w:r>
      <w:r w:rsidRPr="00823A7D">
        <w:rPr>
          <w:rFonts w:asciiTheme="majorHAnsi" w:hAnsiTheme="majorHAnsi" w:cstheme="majorHAnsi"/>
          <w:sz w:val="24"/>
          <w:szCs w:val="24"/>
        </w:rPr>
        <w:lastRenderedPageBreak/>
        <w:t xml:space="preserve">the potential/proficiency of the different tumor cells to perform these steps, we designed a simple assay. </w:t>
      </w:r>
    </w:p>
    <w:p w14:paraId="000000ED"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EE" w14:textId="50B5BC72"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In general, when injected into the PVS, tumor cells can enter directly into circulation and then get physically trapped in the caudal hematopoietic tissue (CHT) (tail region). However, according to the characteristics of each tumor cell – we have seen that some tumor cells remain at the CHT 4 </w:t>
      </w:r>
      <w:r w:rsidR="00BD6A4C" w:rsidRPr="00823A7D">
        <w:rPr>
          <w:rFonts w:asciiTheme="majorHAnsi" w:hAnsiTheme="majorHAnsi" w:cstheme="majorHAnsi"/>
          <w:sz w:val="24"/>
          <w:szCs w:val="24"/>
        </w:rPr>
        <w:t>dpi</w:t>
      </w:r>
      <w:r w:rsidRPr="00823A7D">
        <w:rPr>
          <w:rFonts w:asciiTheme="majorHAnsi" w:hAnsiTheme="majorHAnsi" w:cstheme="majorHAnsi"/>
          <w:sz w:val="24"/>
          <w:szCs w:val="24"/>
        </w:rPr>
        <w:t xml:space="preserve"> and are able to form </w:t>
      </w:r>
      <w:proofErr w:type="spellStart"/>
      <w:r w:rsidRPr="00823A7D">
        <w:rPr>
          <w:rFonts w:asciiTheme="majorHAnsi" w:hAnsiTheme="majorHAnsi" w:cstheme="majorHAnsi"/>
          <w:sz w:val="24"/>
          <w:szCs w:val="24"/>
        </w:rPr>
        <w:t>micrometastas</w:t>
      </w:r>
      <w:r w:rsidR="001F255F"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while other tumor cells disappear (</w:t>
      </w:r>
      <w:r w:rsidR="00C17E24" w:rsidRPr="00823A7D">
        <w:rPr>
          <w:rFonts w:asciiTheme="majorHAnsi" w:hAnsiTheme="majorHAnsi" w:cstheme="majorHAnsi"/>
          <w:sz w:val="24"/>
          <w:szCs w:val="24"/>
        </w:rPr>
        <w:t>cleared after getting caught in the CHT).</w:t>
      </w:r>
    </w:p>
    <w:p w14:paraId="000000EF"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000000F2" w14:textId="5AA713C8"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Therefore, by comparing the </w:t>
      </w:r>
      <w:proofErr w:type="spellStart"/>
      <w:r w:rsidRPr="00823A7D">
        <w:rPr>
          <w:rFonts w:asciiTheme="majorHAnsi" w:hAnsiTheme="majorHAnsi" w:cstheme="majorHAnsi"/>
          <w:sz w:val="24"/>
          <w:szCs w:val="24"/>
        </w:rPr>
        <w:t>micrometastas</w:t>
      </w:r>
      <w:r w:rsidR="00C17E24"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efficiency (at 4</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dpi) when cells were placed directly into circulation - CIRC (cells only </w:t>
      </w:r>
      <w:proofErr w:type="gramStart"/>
      <w:r w:rsidRPr="00823A7D">
        <w:rPr>
          <w:rFonts w:asciiTheme="majorHAnsi" w:hAnsiTheme="majorHAnsi" w:cstheme="majorHAnsi"/>
          <w:sz w:val="24"/>
          <w:szCs w:val="24"/>
        </w:rPr>
        <w:t>have to</w:t>
      </w:r>
      <w:proofErr w:type="gramEnd"/>
      <w:r w:rsidRPr="00823A7D">
        <w:rPr>
          <w:rFonts w:asciiTheme="majorHAnsi" w:hAnsiTheme="majorHAnsi" w:cstheme="majorHAnsi"/>
          <w:sz w:val="24"/>
          <w:szCs w:val="24"/>
        </w:rPr>
        <w:t xml:space="preserve"> go through the late steps of metastasis) vs. when not – NO CIRC (cells need to go through early and late steps to be able to form a </w:t>
      </w:r>
      <w:proofErr w:type="spellStart"/>
      <w:r w:rsidRPr="00823A7D">
        <w:rPr>
          <w:rFonts w:asciiTheme="majorHAnsi" w:hAnsiTheme="majorHAnsi" w:cstheme="majorHAnsi"/>
          <w:sz w:val="24"/>
          <w:szCs w:val="24"/>
        </w:rPr>
        <w:t>micrometastasis</w:t>
      </w:r>
      <w:proofErr w:type="spellEnd"/>
      <w:r w:rsidRPr="00823A7D">
        <w:rPr>
          <w:rFonts w:asciiTheme="majorHAnsi" w:hAnsiTheme="majorHAnsi" w:cstheme="majorHAnsi"/>
          <w:sz w:val="24"/>
          <w:szCs w:val="24"/>
        </w:rPr>
        <w:t>) we can assess their early or late metastatic potential.</w:t>
      </w:r>
      <w:r w:rsidR="00C36E6A"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We have observed tumor cells that can efficiently form </w:t>
      </w:r>
      <w:proofErr w:type="spellStart"/>
      <w:r w:rsidRPr="00823A7D">
        <w:rPr>
          <w:rFonts w:asciiTheme="majorHAnsi" w:hAnsiTheme="majorHAnsi" w:cstheme="majorHAnsi"/>
          <w:sz w:val="24"/>
          <w:szCs w:val="24"/>
        </w:rPr>
        <w:t>micrometastas</w:t>
      </w:r>
      <w:r w:rsidR="00C17E24"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in the CHT in both groups (CIRC and NO CIRC), suggesting that these cells have the capacity to undergo all steps of the metastatic cascade (SW480 and MDA-MB-468 for example)</w:t>
      </w:r>
      <w:r w:rsidR="00133405" w:rsidRPr="00823A7D">
        <w:rPr>
          <w:rFonts w:asciiTheme="majorHAnsi" w:hAnsiTheme="majorHAnsi" w:cstheme="majorHAnsi"/>
          <w:sz w:val="24"/>
          <w:szCs w:val="24"/>
        </w:rPr>
        <w:fldChar w:fldCharType="begin"/>
      </w:r>
      <w:r w:rsidR="00133405" w:rsidRPr="00823A7D">
        <w:rPr>
          <w:rFonts w:asciiTheme="majorHAnsi" w:hAnsiTheme="majorHAnsi" w:cstheme="majorHAnsi"/>
          <w:sz w:val="24"/>
          <w:szCs w:val="24"/>
        </w:rPr>
        <w:instrText xml:space="preserve"> ADDIN ZOTERO_ITEM CSL_CITATION {"citationID":"7zcrzjlu","properties":{"formattedCitation":"\\super 8,11\\nosupersub{}","plainCitation":"8,11","noteIndex":0},"citationItems":[{"id":190,"uris":["http://zotero.org/users/local/8EEXb8Nl/items/QMTCUIZH"],"uri":["http://zotero.org/users/local/8EEXb8Nl/items/QMTCUIZH"],"itemData":{"id":190,"type":"article-journal","abstract":"Cancer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Godinho"}],"issued":{"date-parts":[["2017",9,26]]}},"label":"page"},{"id":202,"uris":["http://zotero.org/users/local/8EEXb8Nl/items/7GATDU7S"],"uri":["http://zotero.org/users/local/8EEXb8Nl/items/7GATDU7S"],"itemData":{"id":202,"type":"article-journal","abstract":"Despite promising preclinical results, average response rates to anti-VEGF therapies, such as bevacizumab, are reduced for most cancers, while incurring in remarkable costs and side effects. Currently, there are no biomarkers available to select patients that can benefit from this therapy. Depending on the individual tumor, anti-VEGF therapies can either block or promote metastasis. In this context, an assay able to predict individual responses prior to treatment, including the impact on metastasis would prove of great value to guide treatment options. Here we show that zebrafish xenografts are able to reveal different responses to bevacizumab in just 4 days, evaluating not only individual tumor responses but also the impact on angiogenesis and micrometastasis. Importantly, we perform proof-of-concept experiments where clinical responses in patients were compared with their matching zebrafish Patient-Derived Xenografts - zAvatars, opening the possibility of using the zebrafish model to screen bevacizumab therapy in a personalized manner.","container-title":"Communications Biology","DOI":"10.1038/s42003-020-1015-0","ISSN":"2399-3642","issue":"1","language":"en","page":"1-13","source":"www.nature.com","title":"Zebrafish xenografts as a fast screening platform for bevacizumab cancer therapy","volume":"3","author":[{"family":"Rebelo de Almeida","given":"Cátia"},{"family":"Mendes","given":"Raquel Valente"},{"family":"Pezzarossa","given":"Anna"},{"family":"Gago","given":"Joaquim"},{"family":"Carvalho","given":"Carlos"},{"family":"Alves","given":"António"},{"family":"Nunes","given":"Vitor"},{"family":"Brito","given":"Maria José"},{"family":"Cardoso","given":"Maria João"},{"family":"Ribeiro","given":"Joana"},{"family":"Cardoso","given":"Fátima"},{"family":"Ferreira","given":"Miguel Godinho"},{"family":"Fior","given":"Rita"}],"issued":{"date-parts":[["2020",6,10]]}},"label":"page"}],"schema":"https://github.com/citation-style-language/schema/raw/master/csl-citation.json"} </w:instrText>
      </w:r>
      <w:r w:rsidR="00133405" w:rsidRPr="00823A7D">
        <w:rPr>
          <w:rFonts w:asciiTheme="majorHAnsi" w:hAnsiTheme="majorHAnsi" w:cstheme="majorHAnsi"/>
          <w:sz w:val="24"/>
          <w:szCs w:val="24"/>
        </w:rPr>
        <w:fldChar w:fldCharType="separate"/>
      </w:r>
      <w:r w:rsidR="00133405" w:rsidRPr="00823A7D">
        <w:rPr>
          <w:rFonts w:ascii="Calibri" w:hAnsi="Calibri" w:cs="Calibri"/>
          <w:sz w:val="24"/>
          <w:szCs w:val="24"/>
          <w:vertAlign w:val="superscript"/>
        </w:rPr>
        <w:t>8,11</w:t>
      </w:r>
      <w:r w:rsidR="00133405" w:rsidRPr="00823A7D">
        <w:rPr>
          <w:rFonts w:asciiTheme="majorHAnsi" w:hAnsiTheme="majorHAnsi" w:cstheme="majorHAnsi"/>
          <w:sz w:val="24"/>
          <w:szCs w:val="24"/>
        </w:rPr>
        <w:fldChar w:fldCharType="end"/>
      </w:r>
      <w:r w:rsidRPr="00823A7D">
        <w:rPr>
          <w:rFonts w:asciiTheme="majorHAnsi" w:hAnsiTheme="majorHAnsi" w:cstheme="majorHAnsi"/>
          <w:sz w:val="24"/>
          <w:szCs w:val="24"/>
        </w:rPr>
        <w:t xml:space="preserve">. In contrast, other tumor cells have a very low metastatic potential in both groups, hardly ever making </w:t>
      </w:r>
      <w:proofErr w:type="spellStart"/>
      <w:r w:rsidRPr="00823A7D">
        <w:rPr>
          <w:rFonts w:asciiTheme="majorHAnsi" w:hAnsiTheme="majorHAnsi" w:cstheme="majorHAnsi"/>
          <w:sz w:val="24"/>
          <w:szCs w:val="24"/>
        </w:rPr>
        <w:t>micrometastas</w:t>
      </w:r>
      <w:r w:rsidR="00C17E24"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even when injected into circulation (i.e.</w:t>
      </w:r>
      <w:r w:rsidR="005E5DB8">
        <w:rPr>
          <w:rFonts w:asciiTheme="majorHAnsi" w:hAnsiTheme="majorHAnsi" w:cstheme="majorHAnsi"/>
          <w:sz w:val="24"/>
          <w:szCs w:val="24"/>
        </w:rPr>
        <w:t>,</w:t>
      </w:r>
      <w:r w:rsidRPr="00823A7D">
        <w:rPr>
          <w:rFonts w:asciiTheme="majorHAnsi" w:hAnsiTheme="majorHAnsi" w:cstheme="majorHAnsi"/>
          <w:sz w:val="24"/>
          <w:szCs w:val="24"/>
        </w:rPr>
        <w:t xml:space="preserve"> visible in the CHT at 24</w:t>
      </w:r>
      <w:r w:rsidR="005E5DB8">
        <w:rPr>
          <w:rFonts w:asciiTheme="majorHAnsi" w:hAnsiTheme="majorHAnsi" w:cstheme="majorHAnsi"/>
          <w:sz w:val="24"/>
          <w:szCs w:val="24"/>
        </w:rPr>
        <w:t xml:space="preserve"> </w:t>
      </w:r>
      <w:proofErr w:type="spellStart"/>
      <w:r w:rsidRPr="00823A7D">
        <w:rPr>
          <w:rFonts w:asciiTheme="majorHAnsi" w:hAnsiTheme="majorHAnsi" w:cstheme="majorHAnsi"/>
          <w:sz w:val="24"/>
          <w:szCs w:val="24"/>
        </w:rPr>
        <w:t>hpi</w:t>
      </w:r>
      <w:proofErr w:type="spellEnd"/>
      <w:r w:rsidRPr="00823A7D">
        <w:rPr>
          <w:rFonts w:asciiTheme="majorHAnsi" w:hAnsiTheme="majorHAnsi" w:cstheme="majorHAnsi"/>
          <w:sz w:val="24"/>
          <w:szCs w:val="24"/>
        </w:rPr>
        <w:t>, but at 4</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dpi they are no longer there, Hs578T for example)</w:t>
      </w:r>
      <w:r w:rsidR="00133405" w:rsidRPr="00823A7D">
        <w:rPr>
          <w:rFonts w:asciiTheme="majorHAnsi" w:hAnsiTheme="majorHAnsi" w:cstheme="majorHAnsi"/>
          <w:sz w:val="24"/>
          <w:szCs w:val="24"/>
        </w:rPr>
        <w:fldChar w:fldCharType="begin"/>
      </w:r>
      <w:r w:rsidR="00133405" w:rsidRPr="00823A7D">
        <w:rPr>
          <w:rFonts w:asciiTheme="majorHAnsi" w:hAnsiTheme="majorHAnsi" w:cstheme="majorHAnsi"/>
          <w:sz w:val="24"/>
          <w:szCs w:val="24"/>
        </w:rPr>
        <w:instrText xml:space="preserve"> ADDIN ZOTERO_ITEM CSL_CITATION {"citationID":"QQwTpp6y","properties":{"formattedCitation":"\\super 8\\nosupersub{}","plainCitation":"8","noteIndex":0},"citationItems":[{"id":190,"uris":["http://zotero.org/users/local/8EEXb8Nl/items/QMTCUIZH"],"uri":["http://zotero.org/users/local/8EEXb8Nl/items/QMTCUIZH"],"itemData":{"id":190,"type":"article-journal","abstract":"Cancer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Godinho"}],"issued":{"date-parts":[["2017",9,26]]}}}],"schema":"https://github.com/citation-style-language/schema/raw/master/csl-citation.json"} </w:instrText>
      </w:r>
      <w:r w:rsidR="00133405" w:rsidRPr="00823A7D">
        <w:rPr>
          <w:rFonts w:asciiTheme="majorHAnsi" w:hAnsiTheme="majorHAnsi" w:cstheme="majorHAnsi"/>
          <w:sz w:val="24"/>
          <w:szCs w:val="24"/>
        </w:rPr>
        <w:fldChar w:fldCharType="separate"/>
      </w:r>
      <w:r w:rsidR="00133405" w:rsidRPr="00823A7D">
        <w:rPr>
          <w:rFonts w:ascii="Calibri" w:hAnsi="Calibri" w:cs="Calibri"/>
          <w:sz w:val="24"/>
          <w:szCs w:val="24"/>
          <w:vertAlign w:val="superscript"/>
        </w:rPr>
        <w:t>8</w:t>
      </w:r>
      <w:r w:rsidR="00133405" w:rsidRPr="00823A7D">
        <w:rPr>
          <w:rFonts w:asciiTheme="majorHAnsi" w:hAnsiTheme="majorHAnsi" w:cstheme="majorHAnsi"/>
          <w:sz w:val="24"/>
          <w:szCs w:val="24"/>
        </w:rPr>
        <w:fldChar w:fldCharType="end"/>
      </w:r>
      <w:r w:rsidRPr="00823A7D">
        <w:rPr>
          <w:rFonts w:asciiTheme="majorHAnsi" w:hAnsiTheme="majorHAnsi" w:cstheme="majorHAnsi"/>
          <w:sz w:val="24"/>
          <w:szCs w:val="24"/>
        </w:rPr>
        <w:t>.</w:t>
      </w:r>
      <w:r w:rsidR="003141B0" w:rsidRPr="00823A7D">
        <w:rPr>
          <w:rFonts w:asciiTheme="majorHAnsi" w:hAnsiTheme="majorHAnsi" w:cstheme="majorHAnsi"/>
          <w:sz w:val="24"/>
          <w:szCs w:val="24"/>
        </w:rPr>
        <w:t xml:space="preserve"> </w:t>
      </w:r>
      <w:r w:rsidRPr="00823A7D">
        <w:rPr>
          <w:rFonts w:asciiTheme="majorHAnsi" w:hAnsiTheme="majorHAnsi" w:cstheme="majorHAnsi"/>
          <w:sz w:val="24"/>
          <w:szCs w:val="24"/>
        </w:rPr>
        <w:t xml:space="preserve">However, we have clearly found another group - one that is only able to form </w:t>
      </w:r>
      <w:proofErr w:type="spellStart"/>
      <w:r w:rsidRPr="00823A7D">
        <w:rPr>
          <w:rFonts w:asciiTheme="majorHAnsi" w:hAnsiTheme="majorHAnsi" w:cstheme="majorHAnsi"/>
          <w:sz w:val="24"/>
          <w:szCs w:val="24"/>
        </w:rPr>
        <w:t>micrometastas</w:t>
      </w:r>
      <w:r w:rsidR="00C17E24"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when injected into circulation (we can only observe </w:t>
      </w:r>
      <w:proofErr w:type="spellStart"/>
      <w:r w:rsidRPr="00823A7D">
        <w:rPr>
          <w:rFonts w:asciiTheme="majorHAnsi" w:hAnsiTheme="majorHAnsi" w:cstheme="majorHAnsi"/>
          <w:sz w:val="24"/>
          <w:szCs w:val="24"/>
        </w:rPr>
        <w:t>micrometastas</w:t>
      </w:r>
      <w:r w:rsidR="00C17E24" w:rsidRPr="00823A7D">
        <w:rPr>
          <w:rFonts w:asciiTheme="majorHAnsi" w:hAnsiTheme="majorHAnsi" w:cstheme="majorHAnsi"/>
          <w:sz w:val="24"/>
          <w:szCs w:val="24"/>
        </w:rPr>
        <w:t>i</w:t>
      </w:r>
      <w:r w:rsidRPr="00823A7D">
        <w:rPr>
          <w:rFonts w:asciiTheme="majorHAnsi" w:hAnsiTheme="majorHAnsi" w:cstheme="majorHAnsi"/>
          <w:sz w:val="24"/>
          <w:szCs w:val="24"/>
        </w:rPr>
        <w:t>s</w:t>
      </w:r>
      <w:proofErr w:type="spellEnd"/>
      <w:r w:rsidRPr="00823A7D">
        <w:rPr>
          <w:rFonts w:asciiTheme="majorHAnsi" w:hAnsiTheme="majorHAnsi" w:cstheme="majorHAnsi"/>
          <w:sz w:val="24"/>
          <w:szCs w:val="24"/>
        </w:rPr>
        <w:t xml:space="preserve"> in the CIRC group). This suggests that these cells have a low efficiency in performing the first steps of the metastatic cascade but on the other hand are able to survive in circulation, extravasate and colonize a distant site.</w:t>
      </w:r>
    </w:p>
    <w:p w14:paraId="000000F3" w14:textId="29443C70" w:rsidR="009A0DD1" w:rsidRPr="00823A7D" w:rsidRDefault="009A0DD1" w:rsidP="00AF2BAB">
      <w:pPr>
        <w:spacing w:line="240" w:lineRule="auto"/>
        <w:contextualSpacing/>
        <w:jc w:val="both"/>
        <w:rPr>
          <w:rFonts w:asciiTheme="majorHAnsi" w:hAnsiTheme="majorHAnsi" w:cstheme="majorHAnsi"/>
          <w:sz w:val="24"/>
          <w:szCs w:val="24"/>
        </w:rPr>
      </w:pPr>
    </w:p>
    <w:p w14:paraId="000000F5" w14:textId="689CF526" w:rsidR="009A0DD1" w:rsidRPr="005E5DB8" w:rsidRDefault="005E5DB8" w:rsidP="00AF2BAB">
      <w:pPr>
        <w:spacing w:line="240" w:lineRule="auto"/>
        <w:contextualSpacing/>
        <w:jc w:val="both"/>
        <w:rPr>
          <w:rFonts w:asciiTheme="majorHAnsi" w:hAnsiTheme="majorHAnsi" w:cstheme="majorHAnsi"/>
          <w:b/>
          <w:bCs/>
          <w:sz w:val="24"/>
          <w:szCs w:val="24"/>
        </w:rPr>
      </w:pPr>
      <w:r w:rsidRPr="005E5DB8">
        <w:rPr>
          <w:rFonts w:asciiTheme="majorHAnsi" w:hAnsiTheme="majorHAnsi" w:cstheme="majorHAnsi"/>
          <w:b/>
          <w:bCs/>
          <w:sz w:val="24"/>
          <w:szCs w:val="24"/>
        </w:rPr>
        <w:t>Immunostaining and imaging</w:t>
      </w:r>
    </w:p>
    <w:p w14:paraId="5FDC0AD6" w14:textId="1ABB75D2" w:rsidR="00F408A4"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Before fixation, this injection protocol can be used for other live imaging approaches </w:t>
      </w:r>
      <w:r w:rsidR="003347CE" w:rsidRPr="00823A7D">
        <w:rPr>
          <w:rFonts w:asciiTheme="majorHAnsi" w:hAnsiTheme="majorHAnsi" w:cstheme="majorHAnsi"/>
          <w:sz w:val="24"/>
          <w:szCs w:val="24"/>
        </w:rPr>
        <w:t>like</w:t>
      </w:r>
      <w:r w:rsidRPr="00823A7D">
        <w:rPr>
          <w:rFonts w:asciiTheme="majorHAnsi" w:hAnsiTheme="majorHAnsi" w:cstheme="majorHAnsi"/>
          <w:sz w:val="24"/>
          <w:szCs w:val="24"/>
        </w:rPr>
        <w:t xml:space="preserve"> live differential interference contrast (DIC) microscopy, spinning disk microscopy, high-resolution live confocal </w:t>
      </w:r>
      <w:proofErr w:type="gramStart"/>
      <w:r w:rsidRPr="00823A7D">
        <w:rPr>
          <w:rFonts w:asciiTheme="majorHAnsi" w:hAnsiTheme="majorHAnsi" w:cstheme="majorHAnsi"/>
          <w:sz w:val="24"/>
          <w:szCs w:val="24"/>
        </w:rPr>
        <w:t>imaging</w:t>
      </w:r>
      <w:proofErr w:type="gramEnd"/>
      <w:r w:rsidRPr="00823A7D">
        <w:rPr>
          <w:rFonts w:asciiTheme="majorHAnsi" w:hAnsiTheme="majorHAnsi" w:cstheme="majorHAnsi"/>
          <w:sz w:val="24"/>
          <w:szCs w:val="24"/>
        </w:rPr>
        <w:t xml:space="preserve"> and light sheet microscopy, etc.</w:t>
      </w:r>
    </w:p>
    <w:p w14:paraId="18ED0A7D" w14:textId="77777777" w:rsidR="00F2293F" w:rsidRPr="00823A7D" w:rsidRDefault="00F2293F" w:rsidP="00AF2BAB">
      <w:pPr>
        <w:spacing w:line="240" w:lineRule="auto"/>
        <w:contextualSpacing/>
        <w:jc w:val="both"/>
        <w:rPr>
          <w:rFonts w:asciiTheme="majorHAnsi" w:hAnsiTheme="majorHAnsi" w:cstheme="majorHAnsi"/>
          <w:sz w:val="24"/>
          <w:szCs w:val="24"/>
        </w:rPr>
      </w:pPr>
    </w:p>
    <w:p w14:paraId="73546517" w14:textId="3DB30189" w:rsidR="00F2293F" w:rsidRPr="00823A7D" w:rsidRDefault="00F2293F"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Dead cells and cellular debris appear bright when observed through the fluorescent stereomicroscope and can be mistaken for live cells, especially if the aim of the study is assessing the metastatic potential of the cell lines. We would like to stress the importance of performing confocal imaging with specific viability markers and DAPI to assess the survival state of the tumor and </w:t>
      </w:r>
      <w:proofErr w:type="spellStart"/>
      <w:r w:rsidRPr="00823A7D">
        <w:rPr>
          <w:rFonts w:asciiTheme="majorHAnsi" w:hAnsiTheme="majorHAnsi" w:cstheme="majorHAnsi"/>
          <w:sz w:val="24"/>
          <w:szCs w:val="24"/>
        </w:rPr>
        <w:t>micrometastasis</w:t>
      </w:r>
      <w:proofErr w:type="spellEnd"/>
      <w:r w:rsidRPr="00823A7D">
        <w:rPr>
          <w:rFonts w:asciiTheme="majorHAnsi" w:hAnsiTheme="majorHAnsi" w:cstheme="majorHAnsi"/>
          <w:sz w:val="24"/>
          <w:szCs w:val="24"/>
        </w:rPr>
        <w:t xml:space="preserve">. Also, it is fundamental to use specific human antibodies to detect human cells such as anti-human mitochondria or anti-human HLA. When implementing the protocol, train </w:t>
      </w:r>
      <w:r w:rsidR="005E5DB8">
        <w:rPr>
          <w:rFonts w:asciiTheme="majorHAnsi" w:hAnsiTheme="majorHAnsi" w:cstheme="majorHAnsi"/>
          <w:sz w:val="24"/>
          <w:szCs w:val="24"/>
        </w:rPr>
        <w:t>experimenter</w:t>
      </w:r>
      <w:r w:rsidRPr="00823A7D">
        <w:rPr>
          <w:rFonts w:asciiTheme="majorHAnsi" w:hAnsiTheme="majorHAnsi" w:cstheme="majorHAnsi"/>
          <w:sz w:val="24"/>
          <w:szCs w:val="24"/>
        </w:rPr>
        <w:t xml:space="preserve"> eyes by comparing the staining in the stereomicroscope with the confocal images. After some time, </w:t>
      </w:r>
      <w:r w:rsidR="005E5DB8">
        <w:rPr>
          <w:rFonts w:asciiTheme="majorHAnsi" w:hAnsiTheme="majorHAnsi" w:cstheme="majorHAnsi"/>
          <w:sz w:val="24"/>
          <w:szCs w:val="24"/>
        </w:rPr>
        <w:t>experimenters can</w:t>
      </w:r>
      <w:r w:rsidRPr="00823A7D">
        <w:rPr>
          <w:rFonts w:asciiTheme="majorHAnsi" w:hAnsiTheme="majorHAnsi" w:cstheme="majorHAnsi"/>
          <w:sz w:val="24"/>
          <w:szCs w:val="24"/>
        </w:rPr>
        <w:t xml:space="preserve"> clearly distinguish debris from live cells in the fluorescent stereomicroscope.</w:t>
      </w:r>
    </w:p>
    <w:p w14:paraId="26089014" w14:textId="77777777" w:rsidR="003347CE" w:rsidRPr="00823A7D" w:rsidRDefault="003347CE" w:rsidP="00AF2BAB">
      <w:pPr>
        <w:spacing w:line="240" w:lineRule="auto"/>
        <w:contextualSpacing/>
        <w:jc w:val="both"/>
        <w:rPr>
          <w:rFonts w:asciiTheme="majorHAnsi" w:hAnsiTheme="majorHAnsi" w:cstheme="majorHAnsi"/>
          <w:sz w:val="24"/>
          <w:szCs w:val="24"/>
        </w:rPr>
      </w:pPr>
    </w:p>
    <w:p w14:paraId="0B6BD29C" w14:textId="66C725E7" w:rsidR="004A567D"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Although other methods to quantify tumor burden such as whole fluorescence area are widely used, we recommend performing whole mount immunostaining and confocal imaging as a more accurate method. Not only the efficiency of lipophilic dye staining is very variable (i.e.</w:t>
      </w:r>
      <w:r w:rsidR="005E5DB8">
        <w:rPr>
          <w:rFonts w:asciiTheme="majorHAnsi" w:hAnsiTheme="majorHAnsi" w:cstheme="majorHAnsi"/>
          <w:sz w:val="24"/>
          <w:szCs w:val="24"/>
        </w:rPr>
        <w:t>,</w:t>
      </w:r>
      <w:r w:rsidRPr="00823A7D">
        <w:rPr>
          <w:rFonts w:asciiTheme="majorHAnsi" w:hAnsiTheme="majorHAnsi" w:cstheme="majorHAnsi"/>
          <w:sz w:val="24"/>
          <w:szCs w:val="24"/>
        </w:rPr>
        <w:t xml:space="preserve"> some cells are very well stained whereas others are not -probably due to the lipid content of their membranes), but also many times lipophilic dyes form aggregates, and dead cells tend to be brighter - creating several artifacts that can be mistaken for live cells. </w:t>
      </w:r>
    </w:p>
    <w:p w14:paraId="14D44714" w14:textId="77777777" w:rsidR="004A567D" w:rsidRPr="00823A7D" w:rsidRDefault="004A567D" w:rsidP="00AF2BAB">
      <w:pPr>
        <w:spacing w:line="240" w:lineRule="auto"/>
        <w:contextualSpacing/>
        <w:jc w:val="both"/>
        <w:rPr>
          <w:rFonts w:asciiTheme="majorHAnsi" w:hAnsiTheme="majorHAnsi" w:cstheme="majorHAnsi"/>
          <w:sz w:val="24"/>
          <w:szCs w:val="24"/>
        </w:rPr>
      </w:pPr>
    </w:p>
    <w:p w14:paraId="000000F7" w14:textId="17C860EE" w:rsidR="009A0DD1" w:rsidRDefault="004A567D"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C</w:t>
      </w:r>
      <w:r w:rsidR="00B4266E" w:rsidRPr="00823A7D">
        <w:rPr>
          <w:rFonts w:asciiTheme="majorHAnsi" w:hAnsiTheme="majorHAnsi" w:cstheme="majorHAnsi"/>
          <w:sz w:val="24"/>
          <w:szCs w:val="24"/>
        </w:rPr>
        <w:t xml:space="preserve">ells can be transduced with fluorescent proteins to aid in their tracking and to skip cell labelling. However, make sure that the transduced and </w:t>
      </w:r>
      <w:r w:rsidRPr="00823A7D">
        <w:rPr>
          <w:rFonts w:asciiTheme="majorHAnsi" w:hAnsiTheme="majorHAnsi" w:cstheme="majorHAnsi"/>
          <w:sz w:val="24"/>
          <w:szCs w:val="24"/>
        </w:rPr>
        <w:t>non-transduced</w:t>
      </w:r>
      <w:r w:rsidR="00B4266E" w:rsidRPr="00823A7D">
        <w:rPr>
          <w:rFonts w:asciiTheme="majorHAnsi" w:hAnsiTheme="majorHAnsi" w:cstheme="majorHAnsi"/>
          <w:sz w:val="24"/>
          <w:szCs w:val="24"/>
        </w:rPr>
        <w:t xml:space="preserve"> cells produce the same results in</w:t>
      </w:r>
      <w:r w:rsidRPr="00823A7D">
        <w:rPr>
          <w:rFonts w:asciiTheme="majorHAnsi" w:hAnsiTheme="majorHAnsi" w:cstheme="majorHAnsi"/>
          <w:sz w:val="24"/>
          <w:szCs w:val="24"/>
        </w:rPr>
        <w:t xml:space="preserve"> the</w:t>
      </w:r>
      <w:r w:rsidR="00B4266E" w:rsidRPr="00823A7D">
        <w:rPr>
          <w:rFonts w:asciiTheme="majorHAnsi" w:hAnsiTheme="majorHAnsi" w:cstheme="majorHAnsi"/>
          <w:sz w:val="24"/>
          <w:szCs w:val="24"/>
        </w:rPr>
        <w:t xml:space="preserve"> zebrafish xenografts. </w:t>
      </w:r>
    </w:p>
    <w:p w14:paraId="7D3B55E9" w14:textId="77777777" w:rsidR="005E5DB8" w:rsidRPr="00823A7D" w:rsidRDefault="005E5DB8" w:rsidP="00AF2BAB">
      <w:pPr>
        <w:spacing w:line="240" w:lineRule="auto"/>
        <w:contextualSpacing/>
        <w:jc w:val="both"/>
        <w:rPr>
          <w:rFonts w:asciiTheme="majorHAnsi" w:hAnsiTheme="majorHAnsi" w:cstheme="majorHAnsi"/>
          <w:sz w:val="24"/>
          <w:szCs w:val="24"/>
        </w:rPr>
      </w:pPr>
    </w:p>
    <w:p w14:paraId="000000F9" w14:textId="208C1CB5" w:rsidR="009A0DD1"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In addition, macrophages can phagocyte these fluorescent cell debris becoming fluorescently labelled and migrate, generating false positive metastatic cells. Thus, we recommend a series of analytic tools, which of course can be extended to many other readouts for a more accurate interpretation of tumor behavior:</w:t>
      </w:r>
    </w:p>
    <w:p w14:paraId="000000FA" w14:textId="77777777" w:rsidR="009A0DD1" w:rsidRPr="00823A7D" w:rsidRDefault="00B4266E" w:rsidP="00AF2BAB">
      <w:pPr>
        <w:numPr>
          <w:ilvl w:val="0"/>
          <w:numId w:val="9"/>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i/>
          <w:sz w:val="24"/>
          <w:szCs w:val="24"/>
        </w:rPr>
        <w:t>Proliferation</w:t>
      </w:r>
      <w:r w:rsidRPr="00823A7D">
        <w:rPr>
          <w:rFonts w:asciiTheme="majorHAnsi" w:hAnsiTheme="majorHAnsi" w:cstheme="majorHAnsi"/>
          <w:sz w:val="24"/>
          <w:szCs w:val="24"/>
        </w:rPr>
        <w:t xml:space="preserve"> - quantification of mitotic figures with DAPI or anti-pHH3</w:t>
      </w:r>
      <w:r w:rsidRPr="00823A7D">
        <w:rPr>
          <w:rFonts w:asciiTheme="majorHAnsi" w:hAnsiTheme="majorHAnsi" w:cstheme="majorHAnsi"/>
          <w:sz w:val="24"/>
          <w:szCs w:val="24"/>
          <w:vertAlign w:val="superscript"/>
        </w:rPr>
        <w:t>Ser10</w:t>
      </w:r>
      <w:r w:rsidRPr="00823A7D">
        <w:rPr>
          <w:rFonts w:asciiTheme="majorHAnsi" w:hAnsiTheme="majorHAnsi" w:cstheme="majorHAnsi"/>
          <w:sz w:val="24"/>
          <w:szCs w:val="24"/>
        </w:rPr>
        <w:t xml:space="preserve"> antibody (Merck Millipore Cat. #06-570),</w:t>
      </w:r>
    </w:p>
    <w:p w14:paraId="000000FB" w14:textId="77777777" w:rsidR="009A0DD1" w:rsidRPr="00823A7D" w:rsidRDefault="00B4266E" w:rsidP="00AF2BAB">
      <w:pPr>
        <w:numPr>
          <w:ilvl w:val="0"/>
          <w:numId w:val="9"/>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i/>
          <w:sz w:val="24"/>
          <w:szCs w:val="24"/>
        </w:rPr>
        <w:t>Cell death by apoptosis</w:t>
      </w:r>
      <w:r w:rsidRPr="00823A7D">
        <w:rPr>
          <w:rFonts w:asciiTheme="majorHAnsi" w:hAnsiTheme="majorHAnsi" w:cstheme="majorHAnsi"/>
          <w:sz w:val="24"/>
          <w:szCs w:val="24"/>
        </w:rPr>
        <w:t xml:space="preserve"> – antibody anti-activated Caspase3</w:t>
      </w:r>
      <w:r w:rsidRPr="00823A7D">
        <w:rPr>
          <w:rFonts w:asciiTheme="majorHAnsi" w:hAnsiTheme="majorHAnsi" w:cstheme="majorHAnsi"/>
          <w:sz w:val="24"/>
          <w:szCs w:val="24"/>
          <w:vertAlign w:val="superscript"/>
        </w:rPr>
        <w:t>Asp175</w:t>
      </w:r>
      <w:r w:rsidRPr="00823A7D">
        <w:rPr>
          <w:rFonts w:asciiTheme="majorHAnsi" w:hAnsiTheme="majorHAnsi" w:cstheme="majorHAnsi"/>
          <w:sz w:val="24"/>
          <w:szCs w:val="24"/>
        </w:rPr>
        <w:t xml:space="preserve"> (Cell </w:t>
      </w:r>
      <w:proofErr w:type="spellStart"/>
      <w:r w:rsidRPr="00823A7D">
        <w:rPr>
          <w:rFonts w:asciiTheme="majorHAnsi" w:hAnsiTheme="majorHAnsi" w:cstheme="majorHAnsi"/>
          <w:sz w:val="24"/>
          <w:szCs w:val="24"/>
        </w:rPr>
        <w:t>Signalling</w:t>
      </w:r>
      <w:proofErr w:type="spellEnd"/>
      <w:r w:rsidRPr="00823A7D">
        <w:rPr>
          <w:rFonts w:asciiTheme="majorHAnsi" w:hAnsiTheme="majorHAnsi" w:cstheme="majorHAnsi"/>
          <w:sz w:val="24"/>
          <w:szCs w:val="24"/>
        </w:rPr>
        <w:t xml:space="preserve"> Technologies Cat. #9661) or equivalent,</w:t>
      </w:r>
    </w:p>
    <w:p w14:paraId="000000FC" w14:textId="77777777" w:rsidR="009A0DD1" w:rsidRPr="00823A7D" w:rsidRDefault="00B4266E" w:rsidP="00AF2BAB">
      <w:pPr>
        <w:numPr>
          <w:ilvl w:val="0"/>
          <w:numId w:val="9"/>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i/>
          <w:sz w:val="24"/>
          <w:szCs w:val="24"/>
        </w:rPr>
        <w:t>Tumor size</w:t>
      </w:r>
      <w:r w:rsidRPr="00823A7D">
        <w:rPr>
          <w:rFonts w:asciiTheme="majorHAnsi" w:hAnsiTheme="majorHAnsi" w:cstheme="majorHAnsi"/>
          <w:sz w:val="24"/>
          <w:szCs w:val="24"/>
        </w:rPr>
        <w:t xml:space="preserve"> - DAPI counting- human tumor cells show a very distinct chromatin organization, so they are easily distinguished from the zebrafish cells and is always possible to double check with the dye (when you are training your eye),</w:t>
      </w:r>
    </w:p>
    <w:p w14:paraId="000000FD" w14:textId="77777777" w:rsidR="009A0DD1" w:rsidRPr="00823A7D" w:rsidRDefault="00B4266E" w:rsidP="00AF2BAB">
      <w:pPr>
        <w:numPr>
          <w:ilvl w:val="0"/>
          <w:numId w:val="9"/>
        </w:numPr>
        <w:pBdr>
          <w:top w:val="nil"/>
          <w:left w:val="nil"/>
          <w:bottom w:val="nil"/>
          <w:right w:val="nil"/>
          <w:between w:val="nil"/>
        </w:pBdr>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i/>
          <w:sz w:val="24"/>
          <w:szCs w:val="24"/>
        </w:rPr>
        <w:t>For metastatic studies</w:t>
      </w:r>
      <w:r w:rsidRPr="00823A7D">
        <w:rPr>
          <w:rFonts w:asciiTheme="majorHAnsi" w:hAnsiTheme="majorHAnsi" w:cstheme="majorHAnsi"/>
          <w:sz w:val="24"/>
          <w:szCs w:val="24"/>
        </w:rPr>
        <w:t>, to unambiguously detect human cells, - anti-human HLA (Abcam EP1395Y Cat. #ab52922), anti-human mitochondria (Merck Millipore Cat. #MAB1273- Clone 113-1).</w:t>
      </w:r>
    </w:p>
    <w:p w14:paraId="000000FE" w14:textId="77777777" w:rsidR="009A0DD1" w:rsidRPr="00823A7D" w:rsidRDefault="009A0DD1" w:rsidP="00AF2BAB">
      <w:pPr>
        <w:spacing w:line="240" w:lineRule="auto"/>
        <w:contextualSpacing/>
        <w:jc w:val="both"/>
        <w:rPr>
          <w:rFonts w:asciiTheme="majorHAnsi" w:hAnsiTheme="majorHAnsi" w:cstheme="majorHAnsi"/>
          <w:sz w:val="24"/>
          <w:szCs w:val="24"/>
        </w:rPr>
      </w:pPr>
    </w:p>
    <w:p w14:paraId="4E676D58" w14:textId="709ED0BD" w:rsidR="009F4533" w:rsidRPr="00823A7D" w:rsidRDefault="00562BC8"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For a confocal acquisition </w:t>
      </w:r>
      <w:r w:rsidR="00161F8D" w:rsidRPr="00823A7D">
        <w:rPr>
          <w:rFonts w:asciiTheme="majorHAnsi" w:hAnsiTheme="majorHAnsi" w:cstheme="majorHAnsi"/>
          <w:sz w:val="24"/>
          <w:szCs w:val="24"/>
        </w:rPr>
        <w:t>with</w:t>
      </w:r>
      <w:r w:rsidRPr="00823A7D">
        <w:rPr>
          <w:rFonts w:asciiTheme="majorHAnsi" w:hAnsiTheme="majorHAnsi" w:cstheme="majorHAnsi"/>
          <w:sz w:val="24"/>
          <w:szCs w:val="24"/>
        </w:rPr>
        <w:t xml:space="preserve"> 5</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μm interval between slices in the Z-stack of </w:t>
      </w:r>
      <w:r w:rsidR="005E5DB8">
        <w:rPr>
          <w:rFonts w:asciiTheme="majorHAnsi" w:hAnsiTheme="majorHAnsi" w:cstheme="majorHAnsi"/>
          <w:sz w:val="24"/>
          <w:szCs w:val="24"/>
        </w:rPr>
        <w:t>the</w:t>
      </w:r>
      <w:r w:rsidR="00431A22" w:rsidRPr="00823A7D">
        <w:rPr>
          <w:rFonts w:asciiTheme="majorHAnsi" w:hAnsiTheme="majorHAnsi" w:cstheme="majorHAnsi"/>
          <w:sz w:val="24"/>
          <w:szCs w:val="24"/>
        </w:rPr>
        <w:t xml:space="preserve"> control cancer cells HCT116 (average nuclear size of 10–12</w:t>
      </w:r>
      <w:r w:rsidR="005E5DB8">
        <w:rPr>
          <w:rFonts w:asciiTheme="majorHAnsi" w:hAnsiTheme="majorHAnsi" w:cstheme="majorHAnsi"/>
          <w:sz w:val="24"/>
          <w:szCs w:val="24"/>
        </w:rPr>
        <w:t xml:space="preserve"> </w:t>
      </w:r>
      <w:r w:rsidR="00431A22" w:rsidRPr="00823A7D">
        <w:rPr>
          <w:rFonts w:asciiTheme="majorHAnsi" w:hAnsiTheme="majorHAnsi" w:cstheme="majorHAnsi"/>
          <w:sz w:val="24"/>
          <w:szCs w:val="24"/>
        </w:rPr>
        <w:t>μm of diameter)</w:t>
      </w:r>
      <w:r w:rsidR="00D07C28" w:rsidRPr="00823A7D">
        <w:rPr>
          <w:rFonts w:asciiTheme="majorHAnsi" w:hAnsiTheme="majorHAnsi" w:cstheme="majorHAnsi"/>
          <w:sz w:val="24"/>
          <w:szCs w:val="24"/>
        </w:rPr>
        <w:t xml:space="preserve"> with DAPI counterstaining, we have observed that </w:t>
      </w:r>
      <w:r w:rsidR="00C36E6A" w:rsidRPr="00823A7D">
        <w:rPr>
          <w:rFonts w:asciiTheme="majorHAnsi" w:hAnsiTheme="majorHAnsi" w:cstheme="majorHAnsi"/>
          <w:sz w:val="24"/>
          <w:szCs w:val="24"/>
        </w:rPr>
        <w:t>~50% of the cells are shared between</w:t>
      </w:r>
      <w:r w:rsidR="00D07C28" w:rsidRPr="00823A7D">
        <w:rPr>
          <w:rFonts w:asciiTheme="majorHAnsi" w:hAnsiTheme="majorHAnsi" w:cstheme="majorHAnsi"/>
          <w:sz w:val="24"/>
          <w:szCs w:val="24"/>
        </w:rPr>
        <w:t xml:space="preserve"> two consecutive slices.</w:t>
      </w:r>
      <w:r w:rsidR="00C36E6A" w:rsidRPr="00823A7D">
        <w:rPr>
          <w:rFonts w:asciiTheme="majorHAnsi" w:hAnsiTheme="majorHAnsi" w:cstheme="majorHAnsi"/>
          <w:sz w:val="24"/>
          <w:szCs w:val="24"/>
        </w:rPr>
        <w:t xml:space="preserve"> Therefore, if </w:t>
      </w:r>
      <w:r w:rsidR="00C85207" w:rsidRPr="00823A7D">
        <w:rPr>
          <w:rFonts w:asciiTheme="majorHAnsi" w:hAnsiTheme="majorHAnsi" w:cstheme="majorHAnsi"/>
          <w:sz w:val="24"/>
          <w:szCs w:val="24"/>
        </w:rPr>
        <w:t xml:space="preserve">every slice is counted, there is a high risk of </w:t>
      </w:r>
      <w:r w:rsidR="00231AB1" w:rsidRPr="00823A7D">
        <w:rPr>
          <w:rFonts w:asciiTheme="majorHAnsi" w:hAnsiTheme="majorHAnsi" w:cstheme="majorHAnsi"/>
          <w:sz w:val="24"/>
          <w:szCs w:val="24"/>
        </w:rPr>
        <w:t>counting the same cells twice</w:t>
      </w:r>
      <w:r w:rsidR="00BC3BA9" w:rsidRPr="00823A7D">
        <w:rPr>
          <w:rFonts w:asciiTheme="majorHAnsi" w:hAnsiTheme="majorHAnsi" w:cstheme="majorHAnsi"/>
          <w:sz w:val="24"/>
          <w:szCs w:val="24"/>
        </w:rPr>
        <w:t xml:space="preserve">. Going back and forth between slices to avoid </w:t>
      </w:r>
      <w:r w:rsidR="007E6E00" w:rsidRPr="00823A7D">
        <w:rPr>
          <w:rFonts w:asciiTheme="majorHAnsi" w:hAnsiTheme="majorHAnsi" w:cstheme="majorHAnsi"/>
          <w:sz w:val="24"/>
          <w:szCs w:val="24"/>
        </w:rPr>
        <w:t xml:space="preserve">problems in quantification results in a time consuming and error prone technique. To ease </w:t>
      </w:r>
      <w:r w:rsidR="00856752" w:rsidRPr="00823A7D">
        <w:rPr>
          <w:rFonts w:asciiTheme="majorHAnsi" w:hAnsiTheme="majorHAnsi" w:cstheme="majorHAnsi"/>
          <w:sz w:val="24"/>
          <w:szCs w:val="24"/>
        </w:rPr>
        <w:t>the quantification of</w:t>
      </w:r>
      <w:r w:rsidR="00874F0F" w:rsidRPr="00823A7D">
        <w:rPr>
          <w:rFonts w:asciiTheme="majorHAnsi" w:hAnsiTheme="majorHAnsi" w:cstheme="majorHAnsi"/>
          <w:sz w:val="24"/>
          <w:szCs w:val="24"/>
        </w:rPr>
        <w:t xml:space="preserve"> the</w:t>
      </w:r>
      <w:r w:rsidR="00856752" w:rsidRPr="00823A7D">
        <w:rPr>
          <w:rFonts w:asciiTheme="majorHAnsi" w:hAnsiTheme="majorHAnsi" w:cstheme="majorHAnsi"/>
          <w:sz w:val="24"/>
          <w:szCs w:val="24"/>
        </w:rPr>
        <w:t xml:space="preserve"> total number of cells and allow for more </w:t>
      </w:r>
      <w:r w:rsidR="000379AA" w:rsidRPr="00823A7D">
        <w:rPr>
          <w:rFonts w:asciiTheme="majorHAnsi" w:hAnsiTheme="majorHAnsi" w:cstheme="majorHAnsi"/>
          <w:sz w:val="24"/>
          <w:szCs w:val="24"/>
        </w:rPr>
        <w:t>reproducibility</w:t>
      </w:r>
      <w:r w:rsidR="003B6D8E" w:rsidRPr="00823A7D">
        <w:rPr>
          <w:rFonts w:asciiTheme="majorHAnsi" w:hAnsiTheme="majorHAnsi" w:cstheme="majorHAnsi"/>
          <w:sz w:val="24"/>
          <w:szCs w:val="24"/>
        </w:rPr>
        <w:t xml:space="preserve"> between researchers, we created th</w:t>
      </w:r>
      <w:r w:rsidR="00DB5E24" w:rsidRPr="00823A7D">
        <w:rPr>
          <w:rFonts w:asciiTheme="majorHAnsi" w:hAnsiTheme="majorHAnsi" w:cstheme="majorHAnsi"/>
          <w:sz w:val="24"/>
          <w:szCs w:val="24"/>
        </w:rPr>
        <w:t xml:space="preserve">e tumor size </w:t>
      </w:r>
      <w:r w:rsidR="00853897" w:rsidRPr="00823A7D">
        <w:rPr>
          <w:rFonts w:asciiTheme="majorHAnsi" w:hAnsiTheme="majorHAnsi" w:cstheme="majorHAnsi"/>
          <w:sz w:val="24"/>
          <w:szCs w:val="24"/>
        </w:rPr>
        <w:t xml:space="preserve">formula </w:t>
      </w:r>
      <w:r w:rsidR="00F65242" w:rsidRPr="00823A7D">
        <w:rPr>
          <w:rFonts w:asciiTheme="majorHAnsi" w:hAnsiTheme="majorHAnsi" w:cstheme="majorHAnsi"/>
          <w:sz w:val="24"/>
          <w:szCs w:val="24"/>
        </w:rPr>
        <w:t xml:space="preserve">previously </w:t>
      </w:r>
      <w:r w:rsidR="00853897" w:rsidRPr="00823A7D">
        <w:rPr>
          <w:rFonts w:asciiTheme="majorHAnsi" w:hAnsiTheme="majorHAnsi" w:cstheme="majorHAnsi"/>
          <w:sz w:val="24"/>
          <w:szCs w:val="24"/>
        </w:rPr>
        <w:t>described in th</w:t>
      </w:r>
      <w:r w:rsidR="00F65242" w:rsidRPr="00823A7D">
        <w:rPr>
          <w:rFonts w:asciiTheme="majorHAnsi" w:hAnsiTheme="majorHAnsi" w:cstheme="majorHAnsi"/>
          <w:sz w:val="24"/>
          <w:szCs w:val="24"/>
        </w:rPr>
        <w:t>is</w:t>
      </w:r>
      <w:r w:rsidR="00853897" w:rsidRPr="00823A7D">
        <w:rPr>
          <w:rFonts w:asciiTheme="majorHAnsi" w:hAnsiTheme="majorHAnsi" w:cstheme="majorHAnsi"/>
          <w:sz w:val="24"/>
          <w:szCs w:val="24"/>
        </w:rPr>
        <w:t xml:space="preserve"> protocol</w:t>
      </w:r>
      <w:r w:rsidR="00133405" w:rsidRPr="00823A7D">
        <w:rPr>
          <w:rFonts w:asciiTheme="majorHAnsi" w:hAnsiTheme="majorHAnsi" w:cstheme="majorHAnsi"/>
          <w:sz w:val="24"/>
          <w:szCs w:val="24"/>
        </w:rPr>
        <w:fldChar w:fldCharType="begin"/>
      </w:r>
      <w:r w:rsidR="00133405" w:rsidRPr="00823A7D">
        <w:rPr>
          <w:rFonts w:asciiTheme="majorHAnsi" w:hAnsiTheme="majorHAnsi" w:cstheme="majorHAnsi"/>
          <w:sz w:val="24"/>
          <w:szCs w:val="24"/>
        </w:rPr>
        <w:instrText xml:space="preserve"> ADDIN ZOTERO_ITEM CSL_CITATION {"citationID":"gdp3w6Yf","properties":{"formattedCitation":"\\super 8\\nosupersub{}","plainCitation":"8","noteIndex":0},"citationItems":[{"id":190,"uris":["http://zotero.org/users/local/8EEXb8Nl/items/QMTCUIZH"],"uri":["http://zotero.org/users/local/8EEXb8Nl/items/QMTCUIZH"],"itemData":{"id":190,"type":"article-journal","abstract":"Cancer is as unique as the person fighting it. With the exception of a few biomarker-driven therapies, patients go through rounds of trial-and-error approaches to find the best treatment. Using patient-derived cell lines, we show that zebrafish larvae xenotransplants constitute a fast and highly sensitive in vivo model for differential therapy response, with resolution to reveal intratumor functional cancer heterogeneity. We screened international colorectal cancer therapeutic guidelines and determined distinct functional tumor behaviors (proliferation, metastasis, and angiogenesis) and differential sensitivities to standard therapy. We observed a general higher sensitivity to FOLFIRI [5-fluorouracil(FU)+irinotecan+folinic acid] than to FOLFOX (5-FU+oxaliplatin+folinic acid), not only between isogenic tumors but also within the same tumor. We directly compared zebrafish xenografts with mouse xenografts and show that relative sensitivities obtained in zebrafish are maintained in the rodent model. Our data also illustrate how\n              KRAS\n              mutations can provide proliferation advantages in relation to KRASWT and how chemotherapy can unbalance this advantage, selecting for a minor clone resistant to chemotherapy. Zebrafish xenografts provide remarkable resolution to measure Cetuximab sensitivity. Finally, we demonstrate the feasibility of using primary patient samples to generate zebrafish patient-derived xenografts (zPDX) and provide proof-of-concept experiments that compare response to chemotherapy and biological therapies between patients and zPDX. Altogether, our results suggest that zebrafish larvae xenografts constitute a promising fast assay for precision medicine, bridging the gap between genotype and phenotype in an in vivo setting.","container-title":"Proceedings of the National Academy of Sciences","DOI":"10.1073/pnas.1618389114","ISSN":"0027-8424, 1091-6490","issue":"39","journalAbbreviation":"Proc Natl Acad Sci USA","language":"en","page":"E8234-E8243","source":"DOI.org (Crossref)","title":"Single-cell functional and chemosensitive profiling of combinatorial colorectal therapy in zebrafish xenografts","volume":"114","author":[{"family":"Fior","given":"Rita"},{"family":"Póvoa","given":"Vanda"},{"family":"Mendes","given":"Raquel V."},{"family":"Carvalho","given":"Tânia"},{"family":"Gomes","given":"António"},{"family":"Figueiredo","given":"Nuno"},{"family":"Ferreira","given":"Miguel Godinho"}],"issued":{"date-parts":[["2017",9,26]]}}}],"schema":"https://github.com/citation-style-language/schema/raw/master/csl-citation.json"} </w:instrText>
      </w:r>
      <w:r w:rsidR="00133405" w:rsidRPr="00823A7D">
        <w:rPr>
          <w:rFonts w:asciiTheme="majorHAnsi" w:hAnsiTheme="majorHAnsi" w:cstheme="majorHAnsi"/>
          <w:sz w:val="24"/>
          <w:szCs w:val="24"/>
        </w:rPr>
        <w:fldChar w:fldCharType="separate"/>
      </w:r>
      <w:r w:rsidR="00133405" w:rsidRPr="00823A7D">
        <w:rPr>
          <w:rFonts w:ascii="Calibri" w:hAnsi="Calibri" w:cs="Calibri"/>
          <w:sz w:val="24"/>
          <w:szCs w:val="24"/>
          <w:vertAlign w:val="superscript"/>
        </w:rPr>
        <w:t>8</w:t>
      </w:r>
      <w:r w:rsidR="00133405" w:rsidRPr="00823A7D">
        <w:rPr>
          <w:rFonts w:asciiTheme="majorHAnsi" w:hAnsiTheme="majorHAnsi" w:cstheme="majorHAnsi"/>
          <w:sz w:val="24"/>
          <w:szCs w:val="24"/>
        </w:rPr>
        <w:fldChar w:fldCharType="end"/>
      </w:r>
      <w:r w:rsidR="00133405" w:rsidRPr="00823A7D">
        <w:rPr>
          <w:rFonts w:asciiTheme="majorHAnsi" w:hAnsiTheme="majorHAnsi" w:cstheme="majorHAnsi"/>
          <w:sz w:val="24"/>
          <w:szCs w:val="24"/>
        </w:rPr>
        <w:t>.</w:t>
      </w:r>
    </w:p>
    <w:p w14:paraId="4D63D302" w14:textId="799B1AFE" w:rsidR="00C36E6A" w:rsidRPr="00823A7D" w:rsidRDefault="00C36E6A"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 </w:t>
      </w:r>
    </w:p>
    <w:p w14:paraId="62DDB198" w14:textId="38027E6F" w:rsidR="00C36E6A" w:rsidRPr="00823A7D" w:rsidRDefault="00853897"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We included a correction number (1.5) </w:t>
      </w:r>
      <w:r w:rsidR="006954FA" w:rsidRPr="00823A7D">
        <w:rPr>
          <w:rFonts w:asciiTheme="majorHAnsi" w:hAnsiTheme="majorHAnsi" w:cstheme="majorHAnsi"/>
          <w:sz w:val="24"/>
          <w:szCs w:val="24"/>
        </w:rPr>
        <w:t>to account for the ~50% cells shared between slices.</w:t>
      </w:r>
      <w:r w:rsidR="000379AA" w:rsidRPr="00823A7D">
        <w:rPr>
          <w:rFonts w:asciiTheme="majorHAnsi" w:hAnsiTheme="majorHAnsi" w:cstheme="majorHAnsi"/>
          <w:sz w:val="24"/>
          <w:szCs w:val="24"/>
        </w:rPr>
        <w:t xml:space="preserve"> We found that t</w:t>
      </w:r>
      <w:r w:rsidR="00C36E6A" w:rsidRPr="00823A7D">
        <w:rPr>
          <w:rFonts w:asciiTheme="majorHAnsi" w:hAnsiTheme="majorHAnsi" w:cstheme="majorHAnsi"/>
          <w:sz w:val="24"/>
          <w:szCs w:val="24"/>
        </w:rPr>
        <w:t>he average error of manual counting of the whole tumor between researchers was 20%.</w:t>
      </w:r>
      <w:r w:rsidR="000379AA" w:rsidRPr="00823A7D">
        <w:rPr>
          <w:rFonts w:asciiTheme="majorHAnsi" w:hAnsiTheme="majorHAnsi" w:cstheme="majorHAnsi"/>
          <w:sz w:val="24"/>
          <w:szCs w:val="24"/>
        </w:rPr>
        <w:t xml:space="preserve"> </w:t>
      </w:r>
      <w:r w:rsidR="009D40C7" w:rsidRPr="00823A7D">
        <w:rPr>
          <w:rFonts w:asciiTheme="majorHAnsi" w:hAnsiTheme="majorHAnsi" w:cstheme="majorHAnsi"/>
          <w:sz w:val="24"/>
          <w:szCs w:val="24"/>
        </w:rPr>
        <w:t>Two</w:t>
      </w:r>
      <w:r w:rsidR="00C36E6A" w:rsidRPr="00823A7D">
        <w:rPr>
          <w:rFonts w:asciiTheme="majorHAnsi" w:hAnsiTheme="majorHAnsi" w:cstheme="majorHAnsi"/>
          <w:sz w:val="24"/>
          <w:szCs w:val="24"/>
        </w:rPr>
        <w:t xml:space="preserve"> researchers using the formula had a 2% error.</w:t>
      </w:r>
      <w:r w:rsidR="00317194" w:rsidRPr="00823A7D">
        <w:rPr>
          <w:rFonts w:asciiTheme="majorHAnsi" w:hAnsiTheme="majorHAnsi" w:cstheme="majorHAnsi"/>
          <w:sz w:val="24"/>
          <w:szCs w:val="24"/>
        </w:rPr>
        <w:t xml:space="preserve"> </w:t>
      </w:r>
      <w:r w:rsidR="00C36E6A" w:rsidRPr="00823A7D">
        <w:rPr>
          <w:rFonts w:asciiTheme="majorHAnsi" w:hAnsiTheme="majorHAnsi" w:cstheme="majorHAnsi"/>
          <w:sz w:val="24"/>
          <w:szCs w:val="24"/>
        </w:rPr>
        <w:t xml:space="preserve">The use of this formula has a 93% accuracy rate and 98% reproducibility rate. We also tested automated methods, but they demonstrated an error higher than 50% </w:t>
      </w:r>
      <w:r w:rsidR="00F948D7" w:rsidRPr="00823A7D">
        <w:rPr>
          <w:rFonts w:asciiTheme="majorHAnsi" w:hAnsiTheme="majorHAnsi" w:cstheme="majorHAnsi"/>
          <w:sz w:val="24"/>
          <w:szCs w:val="24"/>
        </w:rPr>
        <w:t>caused by</w:t>
      </w:r>
      <w:r w:rsidR="00C36E6A" w:rsidRPr="00823A7D">
        <w:rPr>
          <w:rFonts w:asciiTheme="majorHAnsi" w:hAnsiTheme="majorHAnsi" w:cstheme="majorHAnsi"/>
          <w:sz w:val="24"/>
          <w:szCs w:val="24"/>
        </w:rPr>
        <w:t xml:space="preserve"> threshold settings.</w:t>
      </w:r>
    </w:p>
    <w:p w14:paraId="72CAB910" w14:textId="3838D4E9" w:rsidR="009F5B7D" w:rsidRPr="00823A7D" w:rsidRDefault="009F5B7D" w:rsidP="00AF2BAB">
      <w:pPr>
        <w:spacing w:line="240" w:lineRule="auto"/>
        <w:contextualSpacing/>
        <w:jc w:val="both"/>
        <w:rPr>
          <w:rFonts w:asciiTheme="majorHAnsi" w:hAnsiTheme="majorHAnsi" w:cstheme="majorHAnsi"/>
          <w:sz w:val="24"/>
          <w:szCs w:val="24"/>
        </w:rPr>
      </w:pPr>
    </w:p>
    <w:p w14:paraId="5B2261C8" w14:textId="24A3C113" w:rsidR="009F5B7D" w:rsidRPr="00823A7D" w:rsidRDefault="002937E6"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Due to the characteristics of apoptotic cells, the quantification of</w:t>
      </w:r>
      <w:r w:rsidR="00DB2ADD" w:rsidRPr="00823A7D">
        <w:rPr>
          <w:rFonts w:asciiTheme="majorHAnsi" w:hAnsiTheme="majorHAnsi" w:cstheme="majorHAnsi"/>
          <w:sz w:val="24"/>
          <w:szCs w:val="24"/>
        </w:rPr>
        <w:t xml:space="preserve"> activated Caspase 3 cells is </w:t>
      </w:r>
      <w:r w:rsidR="00665E3B" w:rsidRPr="00823A7D">
        <w:rPr>
          <w:rFonts w:asciiTheme="majorHAnsi" w:hAnsiTheme="majorHAnsi" w:cstheme="majorHAnsi"/>
          <w:sz w:val="24"/>
          <w:szCs w:val="24"/>
        </w:rPr>
        <w:t xml:space="preserve">more difficult. </w:t>
      </w:r>
      <w:r w:rsidR="00E27F72" w:rsidRPr="00823A7D">
        <w:rPr>
          <w:rFonts w:asciiTheme="majorHAnsi" w:hAnsiTheme="majorHAnsi" w:cstheme="majorHAnsi"/>
          <w:sz w:val="24"/>
          <w:szCs w:val="24"/>
        </w:rPr>
        <w:t xml:space="preserve">To reduce the </w:t>
      </w:r>
      <w:r w:rsidR="00D93E8E" w:rsidRPr="00823A7D">
        <w:rPr>
          <w:rFonts w:asciiTheme="majorHAnsi" w:hAnsiTheme="majorHAnsi" w:cstheme="majorHAnsi"/>
          <w:sz w:val="24"/>
          <w:szCs w:val="24"/>
        </w:rPr>
        <w:t>number of mistakes</w:t>
      </w:r>
      <w:r w:rsidR="002D76B7" w:rsidRPr="00823A7D">
        <w:rPr>
          <w:rFonts w:asciiTheme="majorHAnsi" w:hAnsiTheme="majorHAnsi" w:cstheme="majorHAnsi"/>
          <w:sz w:val="24"/>
          <w:szCs w:val="24"/>
        </w:rPr>
        <w:t xml:space="preserve"> and variation in results</w:t>
      </w:r>
      <w:r w:rsidR="00D93E8E" w:rsidRPr="00823A7D">
        <w:rPr>
          <w:rFonts w:asciiTheme="majorHAnsi" w:hAnsiTheme="majorHAnsi" w:cstheme="majorHAnsi"/>
          <w:sz w:val="24"/>
          <w:szCs w:val="24"/>
        </w:rPr>
        <w:t>, we recommend that the control and experimental samples are</w:t>
      </w:r>
      <w:r w:rsidR="00540CC9" w:rsidRPr="00823A7D">
        <w:rPr>
          <w:rFonts w:asciiTheme="majorHAnsi" w:hAnsiTheme="majorHAnsi" w:cstheme="majorHAnsi"/>
          <w:sz w:val="24"/>
          <w:szCs w:val="24"/>
        </w:rPr>
        <w:t xml:space="preserve"> counted by the same researcher. Additionally, when learning this </w:t>
      </w:r>
      <w:r w:rsidR="00F948D7" w:rsidRPr="00823A7D">
        <w:rPr>
          <w:rFonts w:asciiTheme="majorHAnsi" w:hAnsiTheme="majorHAnsi" w:cstheme="majorHAnsi"/>
          <w:sz w:val="24"/>
          <w:szCs w:val="24"/>
        </w:rPr>
        <w:t>technique,</w:t>
      </w:r>
      <w:r w:rsidR="00665E3B" w:rsidRPr="00823A7D">
        <w:rPr>
          <w:rFonts w:asciiTheme="majorHAnsi" w:hAnsiTheme="majorHAnsi" w:cstheme="majorHAnsi"/>
          <w:sz w:val="24"/>
          <w:szCs w:val="24"/>
        </w:rPr>
        <w:t xml:space="preserve"> </w:t>
      </w:r>
      <w:r w:rsidR="009F5B7D" w:rsidRPr="00823A7D">
        <w:rPr>
          <w:rFonts w:asciiTheme="majorHAnsi" w:hAnsiTheme="majorHAnsi" w:cstheme="majorHAnsi"/>
          <w:sz w:val="24"/>
          <w:szCs w:val="24"/>
        </w:rPr>
        <w:t xml:space="preserve">a new researcher </w:t>
      </w:r>
      <w:r w:rsidR="00C80F26" w:rsidRPr="00823A7D">
        <w:rPr>
          <w:rFonts w:asciiTheme="majorHAnsi" w:hAnsiTheme="majorHAnsi" w:cstheme="majorHAnsi"/>
          <w:sz w:val="24"/>
          <w:szCs w:val="24"/>
        </w:rPr>
        <w:t>must</w:t>
      </w:r>
      <w:r w:rsidR="009F5B7D" w:rsidRPr="00823A7D">
        <w:rPr>
          <w:rFonts w:asciiTheme="majorHAnsi" w:hAnsiTheme="majorHAnsi" w:cstheme="majorHAnsi"/>
          <w:sz w:val="24"/>
          <w:szCs w:val="24"/>
        </w:rPr>
        <w:t xml:space="preserve"> count images that were already quantified by more experienced researchers to</w:t>
      </w:r>
      <w:r w:rsidR="00F948D7" w:rsidRPr="00823A7D">
        <w:rPr>
          <w:rFonts w:asciiTheme="majorHAnsi" w:hAnsiTheme="majorHAnsi" w:cstheme="majorHAnsi"/>
          <w:sz w:val="24"/>
          <w:szCs w:val="24"/>
        </w:rPr>
        <w:t xml:space="preserve"> com</w:t>
      </w:r>
      <w:r w:rsidR="00302DC8" w:rsidRPr="00823A7D">
        <w:rPr>
          <w:rFonts w:asciiTheme="majorHAnsi" w:hAnsiTheme="majorHAnsi" w:cstheme="majorHAnsi"/>
          <w:sz w:val="24"/>
          <w:szCs w:val="24"/>
        </w:rPr>
        <w:t>pare results and train</w:t>
      </w:r>
      <w:r w:rsidR="009F5B7D" w:rsidRPr="00823A7D">
        <w:rPr>
          <w:rFonts w:asciiTheme="majorHAnsi" w:hAnsiTheme="majorHAnsi" w:cstheme="majorHAnsi"/>
          <w:sz w:val="24"/>
          <w:szCs w:val="24"/>
        </w:rPr>
        <w:t>.</w:t>
      </w:r>
    </w:p>
    <w:p w14:paraId="510E27B2" w14:textId="28282DC7" w:rsidR="009F5B7D" w:rsidRPr="00823A7D" w:rsidRDefault="009F5B7D" w:rsidP="00AF2BAB">
      <w:pPr>
        <w:spacing w:line="240" w:lineRule="auto"/>
        <w:contextualSpacing/>
        <w:jc w:val="both"/>
        <w:rPr>
          <w:rFonts w:asciiTheme="majorHAnsi" w:hAnsiTheme="majorHAnsi" w:cstheme="majorHAnsi"/>
          <w:sz w:val="24"/>
          <w:szCs w:val="24"/>
        </w:rPr>
      </w:pPr>
    </w:p>
    <w:p w14:paraId="2870FADE" w14:textId="1C94D229" w:rsidR="00F2293F" w:rsidRPr="00823A7D" w:rsidRDefault="00F2293F"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The length of the assay can be extended if required. However, it is important to consider that zebrafish larvae require live feeding starting from ~7 days post-fertilization (5 days post-injection). Additionally, the animal welfare guidelines and regulations applied to larvae older than 6 days post-fertilization may vary. </w:t>
      </w:r>
    </w:p>
    <w:p w14:paraId="3319D28A" w14:textId="77777777" w:rsidR="00C36E6A" w:rsidRPr="00823A7D" w:rsidRDefault="00C36E6A" w:rsidP="00AF2BAB">
      <w:pPr>
        <w:spacing w:line="240" w:lineRule="auto"/>
        <w:contextualSpacing/>
        <w:jc w:val="both"/>
        <w:rPr>
          <w:rFonts w:asciiTheme="majorHAnsi" w:hAnsiTheme="majorHAnsi" w:cstheme="majorHAnsi"/>
          <w:sz w:val="24"/>
          <w:szCs w:val="24"/>
        </w:rPr>
      </w:pPr>
    </w:p>
    <w:p w14:paraId="0CEF3CE2" w14:textId="3D4B973B" w:rsidR="00045D3D" w:rsidRPr="00823A7D" w:rsidRDefault="00B4266E"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t xml:space="preserve">This protocol provides useful tools to enable a single researcher to inject approximately ~200-300 zebrafish larvae </w:t>
      </w:r>
      <w:r w:rsidR="00045D3D" w:rsidRPr="00823A7D">
        <w:rPr>
          <w:rFonts w:asciiTheme="majorHAnsi" w:hAnsiTheme="majorHAnsi" w:cstheme="majorHAnsi"/>
          <w:sz w:val="24"/>
          <w:szCs w:val="24"/>
        </w:rPr>
        <w:t>per</w:t>
      </w:r>
      <w:r w:rsidRPr="00823A7D">
        <w:rPr>
          <w:rFonts w:asciiTheme="majorHAnsi" w:hAnsiTheme="majorHAnsi" w:cstheme="majorHAnsi"/>
          <w:sz w:val="24"/>
          <w:szCs w:val="24"/>
        </w:rPr>
        <w:t xml:space="preserve"> hour</w:t>
      </w:r>
      <w:r w:rsidR="00317194" w:rsidRPr="00823A7D">
        <w:rPr>
          <w:rFonts w:asciiTheme="majorHAnsi" w:hAnsiTheme="majorHAnsi" w:cstheme="majorHAnsi"/>
          <w:sz w:val="24"/>
          <w:szCs w:val="24"/>
        </w:rPr>
        <w:t>;</w:t>
      </w:r>
      <w:r w:rsidR="00045D3D" w:rsidRPr="00823A7D">
        <w:rPr>
          <w:rFonts w:asciiTheme="majorHAnsi" w:hAnsiTheme="majorHAnsi" w:cstheme="majorHAnsi"/>
          <w:sz w:val="24"/>
          <w:szCs w:val="24"/>
        </w:rPr>
        <w:t xml:space="preserve"> a</w:t>
      </w:r>
      <w:r w:rsidRPr="00823A7D">
        <w:rPr>
          <w:rFonts w:asciiTheme="majorHAnsi" w:hAnsiTheme="majorHAnsi" w:cstheme="majorHAnsi"/>
          <w:sz w:val="24"/>
          <w:szCs w:val="24"/>
        </w:rPr>
        <w:t xml:space="preserve">nd results for the complete assay, including analysis and </w:t>
      </w:r>
      <w:r w:rsidRPr="00823A7D">
        <w:rPr>
          <w:rFonts w:asciiTheme="majorHAnsi" w:hAnsiTheme="majorHAnsi" w:cstheme="majorHAnsi"/>
          <w:sz w:val="24"/>
          <w:szCs w:val="24"/>
        </w:rPr>
        <w:lastRenderedPageBreak/>
        <w:t xml:space="preserve">statistical interpretation, obtained in three weeks. </w:t>
      </w:r>
      <w:r w:rsidR="00045D3D" w:rsidRPr="00823A7D">
        <w:rPr>
          <w:rFonts w:asciiTheme="majorHAnsi" w:hAnsiTheme="majorHAnsi" w:cstheme="majorHAnsi"/>
          <w:sz w:val="24"/>
          <w:szCs w:val="24"/>
        </w:rPr>
        <w:t xml:space="preserve">We hope that this protocol can help researchers become experts in generating zebrafish xenografts. It is not </w:t>
      </w:r>
      <w:r w:rsidR="00317194" w:rsidRPr="00823A7D">
        <w:rPr>
          <w:rFonts w:asciiTheme="majorHAnsi" w:hAnsiTheme="majorHAnsi" w:cstheme="majorHAnsi"/>
          <w:sz w:val="24"/>
          <w:szCs w:val="24"/>
        </w:rPr>
        <w:t>easy;</w:t>
      </w:r>
      <w:r w:rsidR="00045D3D" w:rsidRPr="00823A7D">
        <w:rPr>
          <w:rFonts w:asciiTheme="majorHAnsi" w:hAnsiTheme="majorHAnsi" w:cstheme="majorHAnsi"/>
          <w:sz w:val="24"/>
          <w:szCs w:val="24"/>
        </w:rPr>
        <w:t xml:space="preserve"> you need to practice but you will get there. Good Luck!</w:t>
      </w:r>
    </w:p>
    <w:p w14:paraId="00000102" w14:textId="50FF6FEF" w:rsidR="009A0DD1" w:rsidRPr="00823A7D" w:rsidRDefault="009A0DD1" w:rsidP="00AF2BAB">
      <w:pPr>
        <w:spacing w:line="240" w:lineRule="auto"/>
        <w:contextualSpacing/>
        <w:jc w:val="both"/>
        <w:rPr>
          <w:rFonts w:asciiTheme="majorHAnsi" w:hAnsiTheme="majorHAnsi" w:cstheme="majorHAnsi"/>
          <w:sz w:val="24"/>
          <w:szCs w:val="24"/>
        </w:rPr>
      </w:pPr>
    </w:p>
    <w:p w14:paraId="20F9A3D0" w14:textId="77777777" w:rsidR="005E5DB8" w:rsidRDefault="000577E8" w:rsidP="00AF2BAB">
      <w:pPr>
        <w:pStyle w:val="Default"/>
        <w:contextualSpacing/>
        <w:jc w:val="both"/>
        <w:rPr>
          <w:rFonts w:asciiTheme="majorHAnsi" w:hAnsiTheme="majorHAnsi" w:cstheme="majorHAnsi"/>
          <w:b/>
          <w:bCs/>
          <w:lang w:val="en-US"/>
        </w:rPr>
      </w:pPr>
      <w:r w:rsidRPr="00823A7D">
        <w:rPr>
          <w:rFonts w:asciiTheme="majorHAnsi" w:hAnsiTheme="majorHAnsi" w:cstheme="majorHAnsi"/>
          <w:b/>
          <w:bCs/>
          <w:lang w:val="en-US"/>
        </w:rPr>
        <w:t>Acknowledgments</w:t>
      </w:r>
    </w:p>
    <w:p w14:paraId="5F827AFD" w14:textId="4C98E799" w:rsidR="000577E8" w:rsidRPr="00823A7D" w:rsidRDefault="000577E8" w:rsidP="00AF2BAB">
      <w:pPr>
        <w:pStyle w:val="Default"/>
        <w:contextualSpacing/>
        <w:jc w:val="both"/>
        <w:rPr>
          <w:rFonts w:asciiTheme="majorHAnsi" w:hAnsiTheme="majorHAnsi" w:cstheme="majorHAnsi"/>
        </w:rPr>
      </w:pPr>
      <w:r w:rsidRPr="00823A7D">
        <w:rPr>
          <w:rFonts w:asciiTheme="majorHAnsi" w:hAnsiTheme="majorHAnsi" w:cstheme="majorHAnsi"/>
        </w:rPr>
        <w:t xml:space="preserve">We thank to </w:t>
      </w:r>
      <w:proofErr w:type="spellStart"/>
      <w:r w:rsidRPr="00823A7D">
        <w:rPr>
          <w:rFonts w:asciiTheme="majorHAnsi" w:hAnsiTheme="majorHAnsi" w:cstheme="majorHAnsi"/>
        </w:rPr>
        <w:t>Champalimaud</w:t>
      </w:r>
      <w:proofErr w:type="spellEnd"/>
      <w:r w:rsidRPr="00823A7D">
        <w:rPr>
          <w:rFonts w:asciiTheme="majorHAnsi" w:hAnsiTheme="majorHAnsi" w:cstheme="majorHAnsi"/>
        </w:rPr>
        <w:t xml:space="preserve"> Foundation, </w:t>
      </w:r>
      <w:proofErr w:type="spellStart"/>
      <w:r w:rsidRPr="00823A7D">
        <w:rPr>
          <w:rFonts w:asciiTheme="majorHAnsi" w:hAnsiTheme="majorHAnsi" w:cstheme="majorHAnsi"/>
        </w:rPr>
        <w:t>Congento</w:t>
      </w:r>
      <w:proofErr w:type="spellEnd"/>
      <w:r w:rsidRPr="00823A7D">
        <w:rPr>
          <w:rFonts w:asciiTheme="majorHAnsi" w:hAnsiTheme="majorHAnsi" w:cstheme="majorHAnsi"/>
        </w:rPr>
        <w:t xml:space="preserve"> (LISBOA-01-0145-FEDER-022170, co-financed by FCT/Lisboa2020) for funding. FCT fellowships for VP (SFRH/BD/118252/2016), MML (PD/BD/138203/2018). All members of the </w:t>
      </w:r>
      <w:proofErr w:type="spellStart"/>
      <w:r w:rsidRPr="00823A7D">
        <w:rPr>
          <w:rFonts w:asciiTheme="majorHAnsi" w:hAnsiTheme="majorHAnsi" w:cstheme="majorHAnsi"/>
        </w:rPr>
        <w:t>Fior</w:t>
      </w:r>
      <w:proofErr w:type="spellEnd"/>
      <w:r w:rsidRPr="00823A7D">
        <w:rPr>
          <w:rFonts w:asciiTheme="majorHAnsi" w:hAnsiTheme="majorHAnsi" w:cstheme="majorHAnsi"/>
        </w:rPr>
        <w:t xml:space="preserve"> Lab for critical discussions; B. Costa and C. </w:t>
      </w:r>
      <w:proofErr w:type="spellStart"/>
      <w:r w:rsidRPr="00823A7D">
        <w:rPr>
          <w:rFonts w:asciiTheme="majorHAnsi" w:hAnsiTheme="majorHAnsi" w:cstheme="majorHAnsi"/>
        </w:rPr>
        <w:t>Rebelo</w:t>
      </w:r>
      <w:proofErr w:type="spellEnd"/>
      <w:r w:rsidRPr="00823A7D">
        <w:rPr>
          <w:rFonts w:asciiTheme="majorHAnsi" w:hAnsiTheme="majorHAnsi" w:cstheme="majorHAnsi"/>
        </w:rPr>
        <w:t xml:space="preserve"> de Almeida for sharing data;</w:t>
      </w:r>
      <w:r w:rsidR="00C33ED8" w:rsidRPr="00823A7D">
        <w:rPr>
          <w:rFonts w:asciiTheme="majorHAnsi" w:hAnsiTheme="majorHAnsi" w:cstheme="majorHAnsi"/>
        </w:rPr>
        <w:t xml:space="preserve"> and our Lab members C. </w:t>
      </w:r>
      <w:proofErr w:type="spellStart"/>
      <w:r w:rsidR="00C33ED8" w:rsidRPr="00823A7D">
        <w:rPr>
          <w:rFonts w:asciiTheme="majorHAnsi" w:hAnsiTheme="majorHAnsi" w:cstheme="majorHAnsi"/>
        </w:rPr>
        <w:t>Rebelo</w:t>
      </w:r>
      <w:proofErr w:type="spellEnd"/>
      <w:r w:rsidR="00C33ED8" w:rsidRPr="00823A7D">
        <w:rPr>
          <w:rFonts w:asciiTheme="majorHAnsi" w:hAnsiTheme="majorHAnsi" w:cstheme="majorHAnsi"/>
        </w:rPr>
        <w:t xml:space="preserve"> de Almeida, M. Barroso and L. </w:t>
      </w:r>
      <w:proofErr w:type="spellStart"/>
      <w:r w:rsidR="00C33ED8" w:rsidRPr="00823A7D">
        <w:rPr>
          <w:rFonts w:asciiTheme="majorHAnsi" w:hAnsiTheme="majorHAnsi" w:cstheme="majorHAnsi"/>
        </w:rPr>
        <w:t>Leite</w:t>
      </w:r>
      <w:proofErr w:type="spellEnd"/>
      <w:r w:rsidR="00C33ED8" w:rsidRPr="00823A7D">
        <w:rPr>
          <w:rFonts w:asciiTheme="majorHAnsi" w:hAnsiTheme="majorHAnsi" w:cstheme="majorHAnsi"/>
        </w:rPr>
        <w:t xml:space="preserve"> for their participation in the video.</w:t>
      </w:r>
      <w:r w:rsidRPr="00823A7D">
        <w:rPr>
          <w:rFonts w:asciiTheme="majorHAnsi" w:hAnsiTheme="majorHAnsi" w:cstheme="majorHAnsi"/>
        </w:rPr>
        <w:t xml:space="preserve"> We would like to thank the CF Fish Facility (C. </w:t>
      </w:r>
      <w:proofErr w:type="spellStart"/>
      <w:r w:rsidRPr="00823A7D">
        <w:rPr>
          <w:rFonts w:asciiTheme="majorHAnsi" w:hAnsiTheme="majorHAnsi" w:cstheme="majorHAnsi"/>
        </w:rPr>
        <w:t>Certal</w:t>
      </w:r>
      <w:proofErr w:type="spellEnd"/>
      <w:r w:rsidRPr="00823A7D">
        <w:rPr>
          <w:rFonts w:asciiTheme="majorHAnsi" w:hAnsiTheme="majorHAnsi" w:cstheme="majorHAnsi"/>
        </w:rPr>
        <w:t xml:space="preserve">, J. Monteiro et al) and Champalimaud Communication, Events and Outreach team in particular Alexandre </w:t>
      </w:r>
      <w:proofErr w:type="spellStart"/>
      <w:r w:rsidRPr="00823A7D">
        <w:rPr>
          <w:rFonts w:asciiTheme="majorHAnsi" w:hAnsiTheme="majorHAnsi" w:cstheme="majorHAnsi"/>
        </w:rPr>
        <w:t>Azinheira</w:t>
      </w:r>
      <w:proofErr w:type="spellEnd"/>
      <w:r w:rsidRPr="00823A7D">
        <w:rPr>
          <w:rFonts w:asciiTheme="majorHAnsi" w:hAnsiTheme="majorHAnsi" w:cstheme="majorHAnsi"/>
        </w:rPr>
        <w:t xml:space="preserve"> for the fantastic film making and Catarina Ramos and Teresa Fernandes for their help.</w:t>
      </w:r>
    </w:p>
    <w:p w14:paraId="00000103" w14:textId="0DB7CEAF" w:rsidR="009A0DD1" w:rsidRDefault="009A0DD1" w:rsidP="00AF2BAB">
      <w:pPr>
        <w:spacing w:line="240" w:lineRule="auto"/>
        <w:contextualSpacing/>
        <w:jc w:val="both"/>
        <w:rPr>
          <w:rFonts w:asciiTheme="majorHAnsi" w:hAnsiTheme="majorHAnsi" w:cstheme="majorHAnsi"/>
          <w:sz w:val="24"/>
          <w:szCs w:val="24"/>
          <w:lang w:val="en-GB"/>
        </w:rPr>
      </w:pPr>
    </w:p>
    <w:p w14:paraId="5F80BD0E" w14:textId="0F7F63FE" w:rsidR="005E5DB8" w:rsidRDefault="005E5DB8" w:rsidP="00AF2BAB">
      <w:pPr>
        <w:spacing w:line="240" w:lineRule="auto"/>
        <w:contextualSpacing/>
        <w:jc w:val="both"/>
        <w:rPr>
          <w:rFonts w:asciiTheme="majorHAnsi" w:hAnsiTheme="majorHAnsi" w:cstheme="majorHAnsi"/>
          <w:sz w:val="24"/>
          <w:szCs w:val="24"/>
          <w:lang w:val="en-GB"/>
        </w:rPr>
      </w:pPr>
      <w:r w:rsidRPr="005E5DB8">
        <w:rPr>
          <w:rFonts w:asciiTheme="majorHAnsi" w:hAnsiTheme="majorHAnsi" w:cstheme="majorHAnsi"/>
          <w:b/>
          <w:bCs/>
          <w:sz w:val="24"/>
          <w:szCs w:val="24"/>
          <w:lang w:val="en-GB"/>
        </w:rPr>
        <w:t>DISCLOSURES</w:t>
      </w:r>
      <w:r>
        <w:rPr>
          <w:rFonts w:asciiTheme="majorHAnsi" w:hAnsiTheme="majorHAnsi" w:cstheme="majorHAnsi"/>
          <w:sz w:val="24"/>
          <w:szCs w:val="24"/>
          <w:lang w:val="en-GB"/>
        </w:rPr>
        <w:t>:</w:t>
      </w:r>
    </w:p>
    <w:p w14:paraId="252BC7DD" w14:textId="206E2107" w:rsidR="005E5DB8" w:rsidRDefault="005E5DB8" w:rsidP="00AF2BAB">
      <w:pPr>
        <w:spacing w:line="240" w:lineRule="auto"/>
        <w:contextualSpacing/>
        <w:jc w:val="both"/>
        <w:rPr>
          <w:rFonts w:asciiTheme="majorHAnsi" w:hAnsiTheme="majorHAnsi" w:cstheme="majorHAnsi"/>
          <w:sz w:val="24"/>
          <w:szCs w:val="24"/>
          <w:lang w:val="en-GB"/>
        </w:rPr>
      </w:pPr>
      <w:r>
        <w:rPr>
          <w:rFonts w:asciiTheme="majorHAnsi" w:hAnsiTheme="majorHAnsi" w:cstheme="majorHAnsi"/>
          <w:sz w:val="24"/>
          <w:szCs w:val="24"/>
          <w:lang w:val="en-GB"/>
        </w:rPr>
        <w:t>None</w:t>
      </w:r>
    </w:p>
    <w:p w14:paraId="5B41CE47" w14:textId="77777777" w:rsidR="005E5DB8" w:rsidRPr="00823A7D" w:rsidRDefault="005E5DB8" w:rsidP="00AF2BAB">
      <w:pPr>
        <w:spacing w:line="240" w:lineRule="auto"/>
        <w:contextualSpacing/>
        <w:jc w:val="both"/>
        <w:rPr>
          <w:rFonts w:asciiTheme="majorHAnsi" w:hAnsiTheme="majorHAnsi" w:cstheme="majorHAnsi"/>
          <w:sz w:val="24"/>
          <w:szCs w:val="24"/>
          <w:lang w:val="en-GB"/>
        </w:rPr>
      </w:pPr>
    </w:p>
    <w:p w14:paraId="1B9E3166" w14:textId="3FE1E47D" w:rsidR="00133405" w:rsidRPr="005E5DB8" w:rsidRDefault="00133405" w:rsidP="00AF2BAB">
      <w:pPr>
        <w:spacing w:line="240" w:lineRule="auto"/>
        <w:contextualSpacing/>
        <w:rPr>
          <w:rFonts w:asciiTheme="majorHAnsi" w:hAnsiTheme="majorHAnsi" w:cstheme="majorHAnsi"/>
          <w:b/>
          <w:bCs/>
          <w:sz w:val="24"/>
          <w:szCs w:val="24"/>
        </w:rPr>
      </w:pPr>
      <w:r w:rsidRPr="00823A7D">
        <w:rPr>
          <w:rFonts w:asciiTheme="majorHAnsi" w:hAnsiTheme="majorHAnsi" w:cstheme="majorHAnsi"/>
          <w:b/>
          <w:bCs/>
          <w:sz w:val="24"/>
          <w:szCs w:val="24"/>
        </w:rPr>
        <w:t>REFERENCES</w:t>
      </w:r>
    </w:p>
    <w:p w14:paraId="7A96A40D" w14:textId="5A764BDD"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fldChar w:fldCharType="begin"/>
      </w:r>
      <w:r w:rsidRPr="00823A7D">
        <w:rPr>
          <w:rFonts w:asciiTheme="majorHAnsi" w:hAnsiTheme="majorHAnsi" w:cstheme="majorHAnsi"/>
          <w:sz w:val="24"/>
          <w:szCs w:val="24"/>
        </w:rPr>
        <w:instrText xml:space="preserve"> ADDIN ZOTERO_BIBL {"uncited":[],"omitted":[],"custom":[]} CSL_BIBLIOGRAPHY </w:instrText>
      </w:r>
      <w:r w:rsidRPr="00823A7D">
        <w:rPr>
          <w:rFonts w:asciiTheme="majorHAnsi" w:hAnsiTheme="majorHAnsi" w:cstheme="majorHAnsi"/>
          <w:sz w:val="24"/>
          <w:szCs w:val="24"/>
        </w:rPr>
        <w:fldChar w:fldCharType="separate"/>
      </w:r>
      <w:r w:rsidRPr="00823A7D">
        <w:rPr>
          <w:rFonts w:asciiTheme="majorHAnsi" w:hAnsiTheme="majorHAnsi" w:cstheme="majorHAnsi"/>
          <w:sz w:val="24"/>
          <w:szCs w:val="24"/>
        </w:rPr>
        <w:t>1.</w:t>
      </w:r>
      <w:r w:rsidRPr="00823A7D">
        <w:rPr>
          <w:rFonts w:asciiTheme="majorHAnsi" w:hAnsiTheme="majorHAnsi" w:cstheme="majorHAnsi"/>
          <w:sz w:val="24"/>
          <w:szCs w:val="24"/>
        </w:rPr>
        <w:tab/>
        <w:t>Gut, P., Reischauer, S., Stainier, D. Y. R.</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Arnaout, R. Little Fish, Big Data: Zebrafish as a Model for Cardiovascular and Metabolic Disease. </w:t>
      </w:r>
      <w:r w:rsidR="005E5DB8">
        <w:rPr>
          <w:rFonts w:asciiTheme="majorHAnsi" w:hAnsiTheme="majorHAnsi" w:cstheme="majorHAnsi"/>
          <w:i/>
          <w:iCs/>
          <w:sz w:val="24"/>
          <w:szCs w:val="24"/>
        </w:rPr>
        <w:t>Physiological Reviews</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97</w:t>
      </w:r>
      <w:r w:rsidRPr="00823A7D">
        <w:rPr>
          <w:rFonts w:asciiTheme="majorHAnsi" w:hAnsiTheme="majorHAnsi" w:cstheme="majorHAnsi"/>
          <w:sz w:val="24"/>
          <w:szCs w:val="24"/>
        </w:rPr>
        <w:t>, 889–938 (2017).</w:t>
      </w:r>
    </w:p>
    <w:p w14:paraId="002080EF" w14:textId="599F53A7"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2.</w:t>
      </w:r>
      <w:r w:rsidRPr="00823A7D">
        <w:rPr>
          <w:rFonts w:asciiTheme="majorHAnsi" w:hAnsiTheme="majorHAnsi" w:cstheme="majorHAnsi"/>
          <w:sz w:val="24"/>
          <w:szCs w:val="24"/>
        </w:rPr>
        <w:tab/>
        <w:t xml:space="preserve">Howe, K.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The zebrafish reference genome sequence and its relationship to the human genome. </w:t>
      </w:r>
      <w:r w:rsidRPr="00823A7D">
        <w:rPr>
          <w:rFonts w:asciiTheme="majorHAnsi" w:hAnsiTheme="majorHAnsi" w:cstheme="majorHAnsi"/>
          <w:i/>
          <w:iCs/>
          <w:sz w:val="24"/>
          <w:szCs w:val="24"/>
        </w:rPr>
        <w:t>Nature</w:t>
      </w:r>
      <w:r w:rsidR="005E5DB8" w:rsidRPr="005E5DB8">
        <w:rPr>
          <w:rFonts w:asciiTheme="majorHAnsi" w:hAnsiTheme="majorHAnsi" w:cstheme="majorHAnsi"/>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496</w:t>
      </w:r>
      <w:r w:rsidRPr="00823A7D">
        <w:rPr>
          <w:rFonts w:asciiTheme="majorHAnsi" w:hAnsiTheme="majorHAnsi" w:cstheme="majorHAnsi"/>
          <w:sz w:val="24"/>
          <w:szCs w:val="24"/>
        </w:rPr>
        <w:t>, 498–503 (2013).</w:t>
      </w:r>
    </w:p>
    <w:p w14:paraId="79FF0E30" w14:textId="52C19169"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3.</w:t>
      </w:r>
      <w:r w:rsidRPr="00823A7D">
        <w:rPr>
          <w:rFonts w:asciiTheme="majorHAnsi" w:hAnsiTheme="majorHAnsi" w:cstheme="majorHAnsi"/>
          <w:sz w:val="24"/>
          <w:szCs w:val="24"/>
        </w:rPr>
        <w:tab/>
        <w:t>Santoriello, C.</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Zon, L. I. Hooked! Modeling human disease in zebrafish. </w:t>
      </w:r>
      <w:r w:rsidR="005E5DB8">
        <w:rPr>
          <w:rFonts w:asciiTheme="majorHAnsi" w:hAnsiTheme="majorHAnsi" w:cstheme="majorHAnsi"/>
          <w:i/>
          <w:iCs/>
          <w:sz w:val="24"/>
          <w:szCs w:val="24"/>
        </w:rPr>
        <w:t>Journal of Clinical Investigation</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122</w:t>
      </w:r>
      <w:r w:rsidRPr="00823A7D">
        <w:rPr>
          <w:rFonts w:asciiTheme="majorHAnsi" w:hAnsiTheme="majorHAnsi" w:cstheme="majorHAnsi"/>
          <w:sz w:val="24"/>
          <w:szCs w:val="24"/>
        </w:rPr>
        <w:t>, 2337–2343 (2012).</w:t>
      </w:r>
    </w:p>
    <w:p w14:paraId="48D03E93" w14:textId="15E9DC91"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4.</w:t>
      </w:r>
      <w:r w:rsidRPr="00823A7D">
        <w:rPr>
          <w:rFonts w:asciiTheme="majorHAnsi" w:hAnsiTheme="majorHAnsi" w:cstheme="majorHAnsi"/>
          <w:sz w:val="24"/>
          <w:szCs w:val="24"/>
        </w:rPr>
        <w:tab/>
        <w:t>Stoletov, K.</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Klemke, R. Catch of the day: zebrafish as a human cancer model. </w:t>
      </w:r>
      <w:r w:rsidRPr="00823A7D">
        <w:rPr>
          <w:rFonts w:asciiTheme="majorHAnsi" w:hAnsiTheme="majorHAnsi" w:cstheme="majorHAnsi"/>
          <w:i/>
          <w:iCs/>
          <w:sz w:val="24"/>
          <w:szCs w:val="24"/>
        </w:rPr>
        <w:t>Oncogene</w:t>
      </w:r>
      <w:r w:rsidR="005E5DB8">
        <w:rPr>
          <w:rFonts w:asciiTheme="majorHAnsi" w:hAnsiTheme="majorHAnsi" w:cstheme="majorHAnsi"/>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27</w:t>
      </w:r>
      <w:r w:rsidRPr="00823A7D">
        <w:rPr>
          <w:rFonts w:asciiTheme="majorHAnsi" w:hAnsiTheme="majorHAnsi" w:cstheme="majorHAnsi"/>
          <w:sz w:val="24"/>
          <w:szCs w:val="24"/>
        </w:rPr>
        <w:t>, 4509–4520 (2008).</w:t>
      </w:r>
    </w:p>
    <w:p w14:paraId="77FD6E48" w14:textId="732184F5"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5.</w:t>
      </w:r>
      <w:r w:rsidRPr="00823A7D">
        <w:rPr>
          <w:rFonts w:asciiTheme="majorHAnsi" w:hAnsiTheme="majorHAnsi" w:cstheme="majorHAnsi"/>
          <w:sz w:val="24"/>
          <w:szCs w:val="24"/>
        </w:rPr>
        <w:tab/>
        <w:t xml:space="preserve">Weintraub, A. All eyes on zebrafish. </w:t>
      </w:r>
      <w:r w:rsidRPr="00823A7D">
        <w:rPr>
          <w:rFonts w:asciiTheme="majorHAnsi" w:hAnsiTheme="majorHAnsi" w:cstheme="majorHAnsi"/>
          <w:i/>
          <w:iCs/>
          <w:sz w:val="24"/>
          <w:szCs w:val="24"/>
        </w:rPr>
        <w:t>Lab Anim</w:t>
      </w:r>
      <w:r w:rsidR="005E5DB8">
        <w:rPr>
          <w:rFonts w:asciiTheme="majorHAnsi" w:hAnsiTheme="majorHAnsi" w:cstheme="majorHAnsi"/>
          <w:i/>
          <w:iCs/>
          <w:sz w:val="24"/>
          <w:szCs w:val="24"/>
        </w:rPr>
        <w:t>als</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46</w:t>
      </w:r>
      <w:r w:rsidRPr="00823A7D">
        <w:rPr>
          <w:rFonts w:asciiTheme="majorHAnsi" w:hAnsiTheme="majorHAnsi" w:cstheme="majorHAnsi"/>
          <w:sz w:val="24"/>
          <w:szCs w:val="24"/>
        </w:rPr>
        <w:t>, 323–326 (2017).</w:t>
      </w:r>
    </w:p>
    <w:p w14:paraId="507CBB0A" w14:textId="3C3DADD3"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6.</w:t>
      </w:r>
      <w:r w:rsidRPr="00823A7D">
        <w:rPr>
          <w:rFonts w:asciiTheme="majorHAnsi" w:hAnsiTheme="majorHAnsi" w:cstheme="majorHAnsi"/>
          <w:sz w:val="24"/>
          <w:szCs w:val="24"/>
        </w:rPr>
        <w:tab/>
        <w:t>Novoa, B.</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Figueras, A. Zebrafish: Model for the Study of Inflammation and the Innate Immune Response to Infectious Diseases. in </w:t>
      </w:r>
      <w:r w:rsidRPr="00823A7D">
        <w:rPr>
          <w:rFonts w:asciiTheme="majorHAnsi" w:hAnsiTheme="majorHAnsi" w:cstheme="majorHAnsi"/>
          <w:i/>
          <w:iCs/>
          <w:sz w:val="24"/>
          <w:szCs w:val="24"/>
        </w:rPr>
        <w:t>Current Topics in Innate Immunity II</w:t>
      </w:r>
      <w:r w:rsidRPr="00823A7D">
        <w:rPr>
          <w:rFonts w:asciiTheme="majorHAnsi" w:hAnsiTheme="majorHAnsi" w:cstheme="majorHAnsi"/>
          <w:sz w:val="24"/>
          <w:szCs w:val="24"/>
        </w:rPr>
        <w:t xml:space="preserve"> (eds. Lambris, J. D.</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Hajishengallis, G.) 253–275 (Springer, 2012). doi:10.1007/978-1-4614-0106-3_15.</w:t>
      </w:r>
    </w:p>
    <w:p w14:paraId="5C204446" w14:textId="626709B8"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7.</w:t>
      </w:r>
      <w:r w:rsidRPr="00823A7D">
        <w:rPr>
          <w:rFonts w:asciiTheme="majorHAnsi" w:hAnsiTheme="majorHAnsi" w:cstheme="majorHAnsi"/>
          <w:sz w:val="24"/>
          <w:szCs w:val="24"/>
        </w:rPr>
        <w:tab/>
        <w:t>Fazio, M., Ablain, J., Chuan, Y., Langenau, D. M.</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Zon, L. I. Zebrafish patient avatars in cancer biology and precision cancer therapy. </w:t>
      </w:r>
      <w:r w:rsidR="005E5DB8">
        <w:rPr>
          <w:rFonts w:asciiTheme="majorHAnsi" w:hAnsiTheme="majorHAnsi" w:cstheme="majorHAnsi"/>
          <w:i/>
          <w:iCs/>
          <w:sz w:val="24"/>
          <w:szCs w:val="24"/>
        </w:rPr>
        <w:t>Nature Reviews Cancer.</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20</w:t>
      </w:r>
      <w:r w:rsidRPr="00823A7D">
        <w:rPr>
          <w:rFonts w:asciiTheme="majorHAnsi" w:hAnsiTheme="majorHAnsi" w:cstheme="majorHAnsi"/>
          <w:sz w:val="24"/>
          <w:szCs w:val="24"/>
        </w:rPr>
        <w:t>, 263–273 (2020).</w:t>
      </w:r>
    </w:p>
    <w:p w14:paraId="5CE822DF" w14:textId="056EEFDB"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lang w:val="es-EC"/>
        </w:rPr>
      </w:pPr>
      <w:r w:rsidRPr="00823A7D">
        <w:rPr>
          <w:rFonts w:asciiTheme="majorHAnsi" w:hAnsiTheme="majorHAnsi" w:cstheme="majorHAnsi"/>
          <w:sz w:val="24"/>
          <w:szCs w:val="24"/>
        </w:rPr>
        <w:t>8.</w:t>
      </w:r>
      <w:r w:rsidRPr="00823A7D">
        <w:rPr>
          <w:rFonts w:asciiTheme="majorHAnsi" w:hAnsiTheme="majorHAnsi" w:cstheme="majorHAnsi"/>
          <w:sz w:val="24"/>
          <w:szCs w:val="24"/>
        </w:rPr>
        <w:tab/>
        <w:t xml:space="preserve">Fior, R.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Single-cell functional and chemosensitive profiling of combinatorial colorectal therapy in zebrafish xenografts. </w:t>
      </w:r>
      <w:r w:rsidR="005E5DB8">
        <w:rPr>
          <w:rFonts w:asciiTheme="majorHAnsi" w:hAnsiTheme="majorHAnsi" w:cstheme="majorHAnsi"/>
          <w:i/>
          <w:iCs/>
          <w:sz w:val="24"/>
          <w:szCs w:val="24"/>
          <w:lang w:val="es-EC"/>
        </w:rPr>
        <w:t>Proceedings of the National Academy of Sciences of the United States of America</w:t>
      </w:r>
      <w:r w:rsidRPr="00823A7D">
        <w:rPr>
          <w:rFonts w:asciiTheme="majorHAnsi" w:hAnsiTheme="majorHAnsi" w:cstheme="majorHAnsi"/>
          <w:i/>
          <w:iCs/>
          <w:sz w:val="24"/>
          <w:szCs w:val="24"/>
          <w:lang w:val="es-EC"/>
        </w:rPr>
        <w:t>.</w:t>
      </w:r>
      <w:r w:rsidRPr="00823A7D">
        <w:rPr>
          <w:rFonts w:asciiTheme="majorHAnsi" w:hAnsiTheme="majorHAnsi" w:cstheme="majorHAnsi"/>
          <w:sz w:val="24"/>
          <w:szCs w:val="24"/>
          <w:lang w:val="es-EC"/>
        </w:rPr>
        <w:t xml:space="preserve"> </w:t>
      </w:r>
      <w:r w:rsidRPr="00823A7D">
        <w:rPr>
          <w:rFonts w:asciiTheme="majorHAnsi" w:hAnsiTheme="majorHAnsi" w:cstheme="majorHAnsi"/>
          <w:b/>
          <w:bCs/>
          <w:sz w:val="24"/>
          <w:szCs w:val="24"/>
          <w:lang w:val="es-EC"/>
        </w:rPr>
        <w:t>114</w:t>
      </w:r>
      <w:r w:rsidRPr="00823A7D">
        <w:rPr>
          <w:rFonts w:asciiTheme="majorHAnsi" w:hAnsiTheme="majorHAnsi" w:cstheme="majorHAnsi"/>
          <w:sz w:val="24"/>
          <w:szCs w:val="24"/>
          <w:lang w:val="es-EC"/>
        </w:rPr>
        <w:t>, E8234–E8243 (2017).</w:t>
      </w:r>
    </w:p>
    <w:p w14:paraId="508E9F00" w14:textId="55B46735"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lang w:val="es-EC"/>
        </w:rPr>
        <w:t>9.</w:t>
      </w:r>
      <w:r w:rsidRPr="00823A7D">
        <w:rPr>
          <w:rFonts w:asciiTheme="majorHAnsi" w:hAnsiTheme="majorHAnsi" w:cstheme="majorHAnsi"/>
          <w:sz w:val="24"/>
          <w:szCs w:val="24"/>
          <w:lang w:val="es-EC"/>
        </w:rPr>
        <w:tab/>
        <w:t xml:space="preserve">Póvoa, V. </w:t>
      </w:r>
      <w:r w:rsidRPr="00823A7D">
        <w:rPr>
          <w:rFonts w:asciiTheme="majorHAnsi" w:hAnsiTheme="majorHAnsi" w:cstheme="majorHAnsi"/>
          <w:i/>
          <w:iCs/>
          <w:sz w:val="24"/>
          <w:szCs w:val="24"/>
          <w:lang w:val="es-EC"/>
        </w:rPr>
        <w:t>et al.</w:t>
      </w:r>
      <w:r w:rsidRPr="00823A7D">
        <w:rPr>
          <w:rFonts w:asciiTheme="majorHAnsi" w:hAnsiTheme="majorHAnsi" w:cstheme="majorHAnsi"/>
          <w:sz w:val="24"/>
          <w:szCs w:val="24"/>
          <w:lang w:val="es-EC"/>
        </w:rPr>
        <w:t xml:space="preserve"> </w:t>
      </w:r>
      <w:r w:rsidRPr="00823A7D">
        <w:rPr>
          <w:rFonts w:asciiTheme="majorHAnsi" w:hAnsiTheme="majorHAnsi" w:cstheme="majorHAnsi"/>
          <w:sz w:val="24"/>
          <w:szCs w:val="24"/>
        </w:rPr>
        <w:t xml:space="preserve">Innate immune evasion revealed in a colorectal zebrafish xenograft model. </w:t>
      </w:r>
      <w:r w:rsidR="005E5DB8">
        <w:rPr>
          <w:rFonts w:asciiTheme="majorHAnsi" w:hAnsiTheme="majorHAnsi" w:cstheme="majorHAnsi"/>
          <w:i/>
          <w:iCs/>
          <w:sz w:val="24"/>
          <w:szCs w:val="24"/>
        </w:rPr>
        <w:t>Nature Communications</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12</w:t>
      </w:r>
      <w:r w:rsidRPr="00823A7D">
        <w:rPr>
          <w:rFonts w:asciiTheme="majorHAnsi" w:hAnsiTheme="majorHAnsi" w:cstheme="majorHAnsi"/>
          <w:sz w:val="24"/>
          <w:szCs w:val="24"/>
        </w:rPr>
        <w:t>, 1156 (2021).</w:t>
      </w:r>
    </w:p>
    <w:p w14:paraId="0A76A29D" w14:textId="5860E273"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10.</w:t>
      </w:r>
      <w:r w:rsidRPr="00823A7D">
        <w:rPr>
          <w:rFonts w:asciiTheme="majorHAnsi" w:hAnsiTheme="majorHAnsi" w:cstheme="majorHAnsi"/>
          <w:sz w:val="24"/>
          <w:szCs w:val="24"/>
        </w:rPr>
        <w:tab/>
        <w:t xml:space="preserve">Galletti, G.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Targeting Macrophages Sensitizes Chronic Lymphocytic Leukemia to Apoptosis and Inhibits Disease Progression. </w:t>
      </w:r>
      <w:r w:rsidRPr="00823A7D">
        <w:rPr>
          <w:rFonts w:asciiTheme="majorHAnsi" w:hAnsiTheme="majorHAnsi" w:cstheme="majorHAnsi"/>
          <w:i/>
          <w:iCs/>
          <w:sz w:val="24"/>
          <w:szCs w:val="24"/>
        </w:rPr>
        <w:t>Cell Rep</w:t>
      </w:r>
      <w:r w:rsidR="005E5DB8">
        <w:rPr>
          <w:rFonts w:asciiTheme="majorHAnsi" w:hAnsiTheme="majorHAnsi" w:cstheme="majorHAnsi"/>
          <w:i/>
          <w:iCs/>
          <w:sz w:val="24"/>
          <w:szCs w:val="24"/>
        </w:rPr>
        <w:t>orts</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14</w:t>
      </w:r>
      <w:r w:rsidRPr="00823A7D">
        <w:rPr>
          <w:rFonts w:asciiTheme="majorHAnsi" w:hAnsiTheme="majorHAnsi" w:cstheme="majorHAnsi"/>
          <w:sz w:val="24"/>
          <w:szCs w:val="24"/>
        </w:rPr>
        <w:t>, 1748–1760 (2016).</w:t>
      </w:r>
    </w:p>
    <w:p w14:paraId="04490BD3" w14:textId="6C7F01D6"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11.</w:t>
      </w:r>
      <w:r w:rsidRPr="00823A7D">
        <w:rPr>
          <w:rFonts w:asciiTheme="majorHAnsi" w:hAnsiTheme="majorHAnsi" w:cstheme="majorHAnsi"/>
          <w:sz w:val="24"/>
          <w:szCs w:val="24"/>
        </w:rPr>
        <w:tab/>
        <w:t xml:space="preserve">Rebelo de Almeida, C.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Zebrafish xenografts as a fast screening platform for bevacizumab cancer therapy. </w:t>
      </w:r>
      <w:r w:rsidR="005E5DB8">
        <w:rPr>
          <w:rFonts w:asciiTheme="majorHAnsi" w:hAnsiTheme="majorHAnsi" w:cstheme="majorHAnsi"/>
          <w:i/>
          <w:iCs/>
          <w:sz w:val="24"/>
          <w:szCs w:val="24"/>
        </w:rPr>
        <w:t>Communications Biology</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3</w:t>
      </w:r>
      <w:r w:rsidRPr="00823A7D">
        <w:rPr>
          <w:rFonts w:asciiTheme="majorHAnsi" w:hAnsiTheme="majorHAnsi" w:cstheme="majorHAnsi"/>
          <w:sz w:val="24"/>
          <w:szCs w:val="24"/>
        </w:rPr>
        <w:t>, 1–13 (2020).</w:t>
      </w:r>
    </w:p>
    <w:p w14:paraId="01574645" w14:textId="6E4676AE"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12.</w:t>
      </w:r>
      <w:r w:rsidRPr="00823A7D">
        <w:rPr>
          <w:rFonts w:asciiTheme="majorHAnsi" w:hAnsiTheme="majorHAnsi" w:cstheme="majorHAnsi"/>
          <w:sz w:val="24"/>
          <w:szCs w:val="24"/>
        </w:rPr>
        <w:tab/>
        <w:t>Varanda, A. B., Martins-Logrado, A., Godinho Ferreira, M.</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Fior, R. Zebrafish Xenografts Unveil Sensitivity to Olaparib beyond BRCA Status. </w:t>
      </w:r>
      <w:r w:rsidRPr="00823A7D">
        <w:rPr>
          <w:rFonts w:asciiTheme="majorHAnsi" w:hAnsiTheme="majorHAnsi" w:cstheme="majorHAnsi"/>
          <w:i/>
          <w:iCs/>
          <w:sz w:val="24"/>
          <w:szCs w:val="24"/>
        </w:rPr>
        <w:t>Cancers</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12</w:t>
      </w:r>
      <w:r w:rsidRPr="00823A7D">
        <w:rPr>
          <w:rFonts w:asciiTheme="majorHAnsi" w:hAnsiTheme="majorHAnsi" w:cstheme="majorHAnsi"/>
          <w:sz w:val="24"/>
          <w:szCs w:val="24"/>
        </w:rPr>
        <w:t>, 1769 (2020).</w:t>
      </w:r>
    </w:p>
    <w:p w14:paraId="0C2F636A" w14:textId="228C86D8"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13.</w:t>
      </w:r>
      <w:r w:rsidRPr="00823A7D">
        <w:rPr>
          <w:rFonts w:asciiTheme="majorHAnsi" w:hAnsiTheme="majorHAnsi" w:cstheme="majorHAnsi"/>
          <w:sz w:val="24"/>
          <w:szCs w:val="24"/>
        </w:rPr>
        <w:tab/>
        <w:t>Osmani, N.</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Goetz, J. G. Multiscale Imaging of Metastasis in Zebrafish. </w:t>
      </w:r>
      <w:r w:rsidRPr="00823A7D">
        <w:rPr>
          <w:rFonts w:asciiTheme="majorHAnsi" w:hAnsiTheme="majorHAnsi" w:cstheme="majorHAnsi"/>
          <w:i/>
          <w:iCs/>
          <w:sz w:val="24"/>
          <w:szCs w:val="24"/>
        </w:rPr>
        <w:t xml:space="preserve">Trends </w:t>
      </w:r>
      <w:r w:rsidR="005E5DB8">
        <w:rPr>
          <w:rFonts w:asciiTheme="majorHAnsi" w:hAnsiTheme="majorHAnsi" w:cstheme="majorHAnsi"/>
          <w:i/>
          <w:iCs/>
          <w:sz w:val="24"/>
          <w:szCs w:val="24"/>
        </w:rPr>
        <w:t xml:space="preserve">in </w:t>
      </w:r>
      <w:r w:rsidRPr="00823A7D">
        <w:rPr>
          <w:rFonts w:asciiTheme="majorHAnsi" w:hAnsiTheme="majorHAnsi" w:cstheme="majorHAnsi"/>
          <w:i/>
          <w:iCs/>
          <w:sz w:val="24"/>
          <w:szCs w:val="24"/>
        </w:rPr>
        <w:t>Cancer</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5</w:t>
      </w:r>
      <w:r w:rsidRPr="00823A7D">
        <w:rPr>
          <w:rFonts w:asciiTheme="majorHAnsi" w:hAnsiTheme="majorHAnsi" w:cstheme="majorHAnsi"/>
          <w:sz w:val="24"/>
          <w:szCs w:val="24"/>
        </w:rPr>
        <w:t>, 766–778 (2019).</w:t>
      </w:r>
    </w:p>
    <w:p w14:paraId="1105A2A4" w14:textId="5C62593C"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lastRenderedPageBreak/>
        <w:t>14.</w:t>
      </w:r>
      <w:r w:rsidRPr="00823A7D">
        <w:rPr>
          <w:rFonts w:asciiTheme="majorHAnsi" w:hAnsiTheme="majorHAnsi" w:cstheme="majorHAnsi"/>
          <w:sz w:val="24"/>
          <w:szCs w:val="24"/>
        </w:rPr>
        <w:tab/>
        <w:t xml:space="preserve">Hyenne, V.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Studying the Fate of Tumor Extracellular Vesicles at High Spatiotemporal Resolution Using the Zebrafish Embryo. </w:t>
      </w:r>
      <w:r w:rsidR="005E5DB8">
        <w:rPr>
          <w:rFonts w:asciiTheme="majorHAnsi" w:hAnsiTheme="majorHAnsi" w:cstheme="majorHAnsi"/>
          <w:i/>
          <w:iCs/>
          <w:sz w:val="24"/>
          <w:szCs w:val="24"/>
        </w:rPr>
        <w:t>Developmental Cell.</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48</w:t>
      </w:r>
      <w:r w:rsidRPr="00823A7D">
        <w:rPr>
          <w:rFonts w:asciiTheme="majorHAnsi" w:hAnsiTheme="majorHAnsi" w:cstheme="majorHAnsi"/>
          <w:sz w:val="24"/>
          <w:szCs w:val="24"/>
        </w:rPr>
        <w:t>, 554-572.e7 (2019).</w:t>
      </w:r>
    </w:p>
    <w:p w14:paraId="203D3759" w14:textId="346FB4F3"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15.</w:t>
      </w:r>
      <w:r w:rsidRPr="00823A7D">
        <w:rPr>
          <w:rFonts w:asciiTheme="majorHAnsi" w:hAnsiTheme="majorHAnsi" w:cstheme="majorHAnsi"/>
          <w:sz w:val="24"/>
          <w:szCs w:val="24"/>
        </w:rPr>
        <w:tab/>
        <w:t xml:space="preserve">Costa, B. </w:t>
      </w:r>
      <w:r w:rsidRPr="00823A7D">
        <w:rPr>
          <w:rFonts w:asciiTheme="majorHAnsi" w:hAnsiTheme="majorHAnsi" w:cstheme="majorHAnsi"/>
          <w:i/>
          <w:iCs/>
          <w:sz w:val="24"/>
          <w:szCs w:val="24"/>
        </w:rPr>
        <w:t>et al.</w:t>
      </w:r>
      <w:r w:rsidRPr="00823A7D">
        <w:rPr>
          <w:rFonts w:asciiTheme="majorHAnsi" w:hAnsiTheme="majorHAnsi" w:cstheme="majorHAnsi"/>
          <w:sz w:val="24"/>
          <w:szCs w:val="24"/>
        </w:rPr>
        <w:t xml:space="preserve"> Developments in zebrafish avatars as radiotherapy sensitivity reporters — towards personalized medicine. </w:t>
      </w:r>
      <w:r w:rsidRPr="00823A7D">
        <w:rPr>
          <w:rFonts w:asciiTheme="majorHAnsi" w:hAnsiTheme="majorHAnsi" w:cstheme="majorHAnsi"/>
          <w:i/>
          <w:iCs/>
          <w:sz w:val="24"/>
          <w:szCs w:val="24"/>
        </w:rPr>
        <w:t>EBioMedicine</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51</w:t>
      </w:r>
      <w:r w:rsidRPr="00823A7D">
        <w:rPr>
          <w:rFonts w:asciiTheme="majorHAnsi" w:hAnsiTheme="majorHAnsi" w:cstheme="majorHAnsi"/>
          <w:sz w:val="24"/>
          <w:szCs w:val="24"/>
        </w:rPr>
        <w:t>, 102578 (2020).</w:t>
      </w:r>
    </w:p>
    <w:p w14:paraId="67811148" w14:textId="026231FD"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16.</w:t>
      </w:r>
      <w:r w:rsidRPr="00823A7D">
        <w:rPr>
          <w:rFonts w:asciiTheme="majorHAnsi" w:hAnsiTheme="majorHAnsi" w:cstheme="majorHAnsi"/>
          <w:sz w:val="24"/>
          <w:szCs w:val="24"/>
        </w:rPr>
        <w:tab/>
        <w:t>Costa, B., Estrada, M. F., Mendes, R. V.</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Fior, R. Zebrafish Avatars towards Personalized Medicine—A Comparative Review between Avatar Models. </w:t>
      </w:r>
      <w:r w:rsidRPr="00823A7D">
        <w:rPr>
          <w:rFonts w:asciiTheme="majorHAnsi" w:hAnsiTheme="majorHAnsi" w:cstheme="majorHAnsi"/>
          <w:i/>
          <w:iCs/>
          <w:sz w:val="24"/>
          <w:szCs w:val="24"/>
        </w:rPr>
        <w:t>Cells</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9</w:t>
      </w:r>
      <w:r w:rsidRPr="00823A7D">
        <w:rPr>
          <w:rFonts w:asciiTheme="majorHAnsi" w:hAnsiTheme="majorHAnsi" w:cstheme="majorHAnsi"/>
          <w:sz w:val="24"/>
          <w:szCs w:val="24"/>
        </w:rPr>
        <w:t>, 293 (2020).</w:t>
      </w:r>
    </w:p>
    <w:p w14:paraId="5D80E556" w14:textId="77777777"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17.</w:t>
      </w:r>
      <w:r w:rsidRPr="00823A7D">
        <w:rPr>
          <w:rFonts w:asciiTheme="majorHAnsi" w:hAnsiTheme="majorHAnsi" w:cstheme="majorHAnsi"/>
          <w:sz w:val="24"/>
          <w:szCs w:val="24"/>
        </w:rPr>
        <w:tab/>
        <w:t>TRICAINE - Protocols - ZFIN Community Wiki. https://wiki.zfin.org/display/prot/TRICAINE.</w:t>
      </w:r>
    </w:p>
    <w:p w14:paraId="34EB053C" w14:textId="09E70125"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18.</w:t>
      </w:r>
      <w:r w:rsidRPr="00823A7D">
        <w:rPr>
          <w:rFonts w:asciiTheme="majorHAnsi" w:hAnsiTheme="majorHAnsi" w:cstheme="majorHAnsi"/>
          <w:sz w:val="24"/>
          <w:szCs w:val="24"/>
        </w:rPr>
        <w:tab/>
      </w:r>
      <w:r w:rsidR="005E5DB8">
        <w:rPr>
          <w:rFonts w:asciiTheme="majorHAnsi" w:hAnsiTheme="majorHAnsi" w:cstheme="majorHAnsi"/>
          <w:sz w:val="24"/>
          <w:szCs w:val="24"/>
        </w:rPr>
        <w:t xml:space="preserve">Zhao, C. et al. </w:t>
      </w:r>
      <w:r w:rsidRPr="00823A7D">
        <w:rPr>
          <w:rFonts w:asciiTheme="majorHAnsi" w:hAnsiTheme="majorHAnsi" w:cstheme="majorHAnsi"/>
          <w:sz w:val="24"/>
          <w:szCs w:val="24"/>
        </w:rPr>
        <w:t xml:space="preserve">A Novel Xenograft Model in Zebrafish for High-Resolution Investigating Dynamics of Neovascularization in Tumors. </w:t>
      </w:r>
      <w:r w:rsidR="005E5DB8">
        <w:rPr>
          <w:rFonts w:asciiTheme="majorHAnsi" w:hAnsiTheme="majorHAnsi" w:cstheme="majorHAnsi"/>
          <w:i/>
          <w:iCs/>
          <w:sz w:val="24"/>
          <w:szCs w:val="24"/>
        </w:rPr>
        <w:t xml:space="preserve">Plos One. </w:t>
      </w:r>
      <w:r w:rsidR="005E5DB8">
        <w:rPr>
          <w:rFonts w:asciiTheme="majorHAnsi" w:hAnsiTheme="majorHAnsi" w:cstheme="majorHAnsi"/>
          <w:sz w:val="24"/>
          <w:szCs w:val="24"/>
        </w:rPr>
        <w:t>(2011)</w:t>
      </w:r>
      <w:r w:rsidRPr="00823A7D">
        <w:rPr>
          <w:rFonts w:asciiTheme="majorHAnsi" w:hAnsiTheme="majorHAnsi" w:cstheme="majorHAnsi"/>
          <w:sz w:val="24"/>
          <w:szCs w:val="24"/>
        </w:rPr>
        <w:t>.</w:t>
      </w:r>
    </w:p>
    <w:p w14:paraId="3734A557" w14:textId="085D7B92"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19.</w:t>
      </w:r>
      <w:r w:rsidRPr="00823A7D">
        <w:rPr>
          <w:rFonts w:asciiTheme="majorHAnsi" w:hAnsiTheme="majorHAnsi" w:cstheme="majorHAnsi"/>
          <w:sz w:val="24"/>
          <w:szCs w:val="24"/>
        </w:rPr>
        <w:tab/>
        <w:t>Veinotte, C. J., Dellaire, G.</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Berman, J. N. Hooking the big one: the potential of zebrafish xenotransplantation to reform cancer drug screening in the genomic era. </w:t>
      </w:r>
      <w:r w:rsidR="005E5DB8">
        <w:rPr>
          <w:rFonts w:asciiTheme="majorHAnsi" w:hAnsiTheme="majorHAnsi" w:cstheme="majorHAnsi"/>
          <w:i/>
          <w:iCs/>
          <w:sz w:val="24"/>
          <w:szCs w:val="24"/>
        </w:rPr>
        <w:t>Disease Models &amp; Mechanisms</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7</w:t>
      </w:r>
      <w:r w:rsidRPr="00823A7D">
        <w:rPr>
          <w:rFonts w:asciiTheme="majorHAnsi" w:hAnsiTheme="majorHAnsi" w:cstheme="majorHAnsi"/>
          <w:sz w:val="24"/>
          <w:szCs w:val="24"/>
        </w:rPr>
        <w:t>, 745–754 (2014).</w:t>
      </w:r>
    </w:p>
    <w:p w14:paraId="79B7CC93" w14:textId="76EC7BD3"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20.</w:t>
      </w:r>
      <w:r w:rsidRPr="00823A7D">
        <w:rPr>
          <w:rFonts w:asciiTheme="majorHAnsi" w:hAnsiTheme="majorHAnsi" w:cstheme="majorHAnsi"/>
          <w:sz w:val="24"/>
          <w:szCs w:val="24"/>
        </w:rPr>
        <w:tab/>
        <w:t>Haldi, M., Ton, C., Seng, W. L.</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McGrath, P. Human melanoma cells transplanted into zebrafish proliferate, migrate, produce melanin, form masses and stimulate angiogenesis in zebrafish. </w:t>
      </w:r>
      <w:r w:rsidRPr="00823A7D">
        <w:rPr>
          <w:rFonts w:asciiTheme="majorHAnsi" w:hAnsiTheme="majorHAnsi" w:cstheme="majorHAnsi"/>
          <w:i/>
          <w:iCs/>
          <w:sz w:val="24"/>
          <w:szCs w:val="24"/>
        </w:rPr>
        <w:t>Angiogenesis</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9</w:t>
      </w:r>
      <w:r w:rsidRPr="00823A7D">
        <w:rPr>
          <w:rFonts w:asciiTheme="majorHAnsi" w:hAnsiTheme="majorHAnsi" w:cstheme="majorHAnsi"/>
          <w:sz w:val="24"/>
          <w:szCs w:val="24"/>
        </w:rPr>
        <w:t>, 139–151 (2006).</w:t>
      </w:r>
    </w:p>
    <w:p w14:paraId="1B3018AB" w14:textId="7A297528"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21.</w:t>
      </w:r>
      <w:r w:rsidRPr="00823A7D">
        <w:rPr>
          <w:rFonts w:asciiTheme="majorHAnsi" w:hAnsiTheme="majorHAnsi" w:cstheme="majorHAnsi"/>
          <w:sz w:val="24"/>
          <w:szCs w:val="24"/>
        </w:rPr>
        <w:tab/>
        <w:t xml:space="preserve">The New Age of Chemical Screening in Zebrafish. </w:t>
      </w:r>
      <w:r w:rsidRPr="00823A7D">
        <w:rPr>
          <w:rFonts w:asciiTheme="majorHAnsi" w:hAnsiTheme="majorHAnsi" w:cstheme="majorHAnsi"/>
          <w:i/>
          <w:iCs/>
          <w:sz w:val="24"/>
          <w:szCs w:val="24"/>
        </w:rPr>
        <w:t>Zebrafish</w:t>
      </w:r>
      <w:r w:rsidR="005E5DB8">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7</w:t>
      </w:r>
      <w:r w:rsidRPr="00823A7D">
        <w:rPr>
          <w:rFonts w:asciiTheme="majorHAnsi" w:hAnsiTheme="majorHAnsi" w:cstheme="majorHAnsi"/>
          <w:sz w:val="24"/>
          <w:szCs w:val="24"/>
        </w:rPr>
        <w:t>, 1–1 (2010).</w:t>
      </w:r>
    </w:p>
    <w:p w14:paraId="1F2F15F0" w14:textId="77777777"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lang w:val="es-EC"/>
        </w:rPr>
      </w:pPr>
      <w:r w:rsidRPr="00823A7D">
        <w:rPr>
          <w:rFonts w:asciiTheme="majorHAnsi" w:hAnsiTheme="majorHAnsi" w:cstheme="majorHAnsi"/>
          <w:sz w:val="24"/>
          <w:szCs w:val="24"/>
        </w:rPr>
        <w:t>22.</w:t>
      </w:r>
      <w:r w:rsidRPr="00823A7D">
        <w:rPr>
          <w:rFonts w:asciiTheme="majorHAnsi" w:hAnsiTheme="majorHAnsi" w:cstheme="majorHAnsi"/>
          <w:sz w:val="24"/>
          <w:szCs w:val="24"/>
        </w:rPr>
        <w:tab/>
        <w:t xml:space="preserve">Mycoplasma Contamination of Cell Cultures. </w:t>
      </w:r>
      <w:r w:rsidRPr="00823A7D">
        <w:rPr>
          <w:rFonts w:asciiTheme="majorHAnsi" w:hAnsiTheme="majorHAnsi" w:cstheme="majorHAnsi"/>
          <w:i/>
          <w:iCs/>
          <w:sz w:val="24"/>
          <w:szCs w:val="24"/>
          <w:lang w:val="es-EC"/>
        </w:rPr>
        <w:t>InvivoGen</w:t>
      </w:r>
      <w:r w:rsidRPr="00823A7D">
        <w:rPr>
          <w:rFonts w:asciiTheme="majorHAnsi" w:hAnsiTheme="majorHAnsi" w:cstheme="majorHAnsi"/>
          <w:sz w:val="24"/>
          <w:szCs w:val="24"/>
          <w:lang w:val="es-EC"/>
        </w:rPr>
        <w:t xml:space="preserve"> https://www.invivogen.com/review-mycoplasma (2016).</w:t>
      </w:r>
    </w:p>
    <w:p w14:paraId="6C696C68" w14:textId="7D1EDAED" w:rsidR="00133405" w:rsidRPr="00823A7D" w:rsidRDefault="00133405" w:rsidP="00AF2BAB">
      <w:pPr>
        <w:pStyle w:val="Bibliography"/>
        <w:tabs>
          <w:tab w:val="clear" w:pos="264"/>
        </w:tabs>
        <w:spacing w:line="240" w:lineRule="auto"/>
        <w:ind w:left="0" w:firstLine="0"/>
        <w:contextualSpacing/>
        <w:jc w:val="both"/>
        <w:rPr>
          <w:rFonts w:asciiTheme="majorHAnsi" w:hAnsiTheme="majorHAnsi" w:cstheme="majorHAnsi"/>
          <w:sz w:val="24"/>
          <w:szCs w:val="24"/>
        </w:rPr>
      </w:pPr>
      <w:r w:rsidRPr="00823A7D">
        <w:rPr>
          <w:rFonts w:asciiTheme="majorHAnsi" w:hAnsiTheme="majorHAnsi" w:cstheme="majorHAnsi"/>
          <w:sz w:val="24"/>
          <w:szCs w:val="24"/>
        </w:rPr>
        <w:t>23.</w:t>
      </w:r>
      <w:r w:rsidRPr="00823A7D">
        <w:rPr>
          <w:rFonts w:asciiTheme="majorHAnsi" w:hAnsiTheme="majorHAnsi" w:cstheme="majorHAnsi"/>
          <w:sz w:val="24"/>
          <w:szCs w:val="24"/>
        </w:rPr>
        <w:tab/>
        <w:t>van Zijl, F., Krupitza, G.</w:t>
      </w:r>
      <w:r w:rsidR="005E5DB8">
        <w:rPr>
          <w:rFonts w:asciiTheme="majorHAnsi" w:hAnsiTheme="majorHAnsi" w:cstheme="majorHAnsi"/>
          <w:sz w:val="24"/>
          <w:szCs w:val="24"/>
        </w:rPr>
        <w:t xml:space="preserve">, </w:t>
      </w:r>
      <w:r w:rsidRPr="00823A7D">
        <w:rPr>
          <w:rFonts w:asciiTheme="majorHAnsi" w:hAnsiTheme="majorHAnsi" w:cstheme="majorHAnsi"/>
          <w:sz w:val="24"/>
          <w:szCs w:val="24"/>
        </w:rPr>
        <w:t xml:space="preserve">Mikulits, W. Initial steps of metastasis: cell invasion and endothelial transmigration. </w:t>
      </w:r>
      <w:r w:rsidR="005E5DB8">
        <w:rPr>
          <w:rFonts w:asciiTheme="majorHAnsi" w:hAnsiTheme="majorHAnsi" w:cstheme="majorHAnsi"/>
          <w:i/>
          <w:iCs/>
          <w:sz w:val="24"/>
          <w:szCs w:val="24"/>
        </w:rPr>
        <w:t>Mutation Research</w:t>
      </w:r>
      <w:r w:rsidRPr="00823A7D">
        <w:rPr>
          <w:rFonts w:asciiTheme="majorHAnsi" w:hAnsiTheme="majorHAnsi" w:cstheme="majorHAnsi"/>
          <w:i/>
          <w:iCs/>
          <w:sz w:val="24"/>
          <w:szCs w:val="24"/>
        </w:rPr>
        <w:t>.</w:t>
      </w:r>
      <w:r w:rsidRPr="00823A7D">
        <w:rPr>
          <w:rFonts w:asciiTheme="majorHAnsi" w:hAnsiTheme="majorHAnsi" w:cstheme="majorHAnsi"/>
          <w:sz w:val="24"/>
          <w:szCs w:val="24"/>
        </w:rPr>
        <w:t xml:space="preserve"> </w:t>
      </w:r>
      <w:r w:rsidRPr="00823A7D">
        <w:rPr>
          <w:rFonts w:asciiTheme="majorHAnsi" w:hAnsiTheme="majorHAnsi" w:cstheme="majorHAnsi"/>
          <w:b/>
          <w:bCs/>
          <w:sz w:val="24"/>
          <w:szCs w:val="24"/>
        </w:rPr>
        <w:t>728</w:t>
      </w:r>
      <w:r w:rsidRPr="00823A7D">
        <w:rPr>
          <w:rFonts w:asciiTheme="majorHAnsi" w:hAnsiTheme="majorHAnsi" w:cstheme="majorHAnsi"/>
          <w:sz w:val="24"/>
          <w:szCs w:val="24"/>
        </w:rPr>
        <w:t>, 23–34 (2011).</w:t>
      </w:r>
    </w:p>
    <w:p w14:paraId="23715F74" w14:textId="2DBE4E67" w:rsidR="00133405" w:rsidRPr="0054768B" w:rsidRDefault="00133405" w:rsidP="00AF2BAB">
      <w:pPr>
        <w:spacing w:line="240" w:lineRule="auto"/>
        <w:contextualSpacing/>
        <w:jc w:val="both"/>
        <w:rPr>
          <w:rFonts w:asciiTheme="majorHAnsi" w:hAnsiTheme="majorHAnsi" w:cstheme="majorHAnsi"/>
          <w:sz w:val="24"/>
          <w:szCs w:val="24"/>
        </w:rPr>
      </w:pPr>
      <w:r w:rsidRPr="00823A7D">
        <w:rPr>
          <w:rFonts w:asciiTheme="majorHAnsi" w:hAnsiTheme="majorHAnsi" w:cstheme="majorHAnsi"/>
          <w:sz w:val="24"/>
          <w:szCs w:val="24"/>
        </w:rPr>
        <w:fldChar w:fldCharType="end"/>
      </w:r>
    </w:p>
    <w:sectPr w:rsidR="00133405" w:rsidRPr="0054768B" w:rsidSect="00823A7D">
      <w:footerReference w:type="default" r:id="rId11"/>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D155" w14:textId="77777777" w:rsidR="005315A4" w:rsidRDefault="005315A4">
      <w:pPr>
        <w:spacing w:line="240" w:lineRule="auto"/>
      </w:pPr>
      <w:r>
        <w:separator/>
      </w:r>
    </w:p>
  </w:endnote>
  <w:endnote w:type="continuationSeparator" w:id="0">
    <w:p w14:paraId="037240D7" w14:textId="77777777" w:rsidR="005315A4" w:rsidRDefault="00531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3" w14:textId="77777777" w:rsidR="007221B6" w:rsidRDefault="007221B6">
    <w:pPr>
      <w:widowControl w:val="0"/>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0A33" w14:textId="77777777" w:rsidR="005315A4" w:rsidRDefault="005315A4">
      <w:pPr>
        <w:spacing w:line="240" w:lineRule="auto"/>
      </w:pPr>
      <w:r>
        <w:separator/>
      </w:r>
    </w:p>
  </w:footnote>
  <w:footnote w:type="continuationSeparator" w:id="0">
    <w:p w14:paraId="0C679369" w14:textId="77777777" w:rsidR="005315A4" w:rsidRDefault="00531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A39"/>
    <w:multiLevelType w:val="multilevel"/>
    <w:tmpl w:val="5C2EA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366C9A"/>
    <w:multiLevelType w:val="multilevel"/>
    <w:tmpl w:val="17AA5C16"/>
    <w:lvl w:ilvl="0">
      <w:start w:val="1"/>
      <w:numFmt w:val="decimal"/>
      <w:lvlText w:val="1.%1"/>
      <w:lvlJc w:val="left"/>
      <w:pPr>
        <w:ind w:left="360" w:hanging="360"/>
      </w:pPr>
      <w:rPr>
        <w:rFonts w:hint="default"/>
        <w:u w:val="none"/>
      </w:rPr>
    </w:lvl>
    <w:lvl w:ilvl="1">
      <w:start w:val="1"/>
      <w:numFmt w:val="decimal"/>
      <w:lvlText w:val="3.1.%2"/>
      <w:lvlJc w:val="left"/>
      <w:pPr>
        <w:ind w:left="1080" w:hanging="360"/>
      </w:pPr>
      <w:rPr>
        <w:rFonts w:hint="default"/>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D064C93"/>
    <w:multiLevelType w:val="hybridMultilevel"/>
    <w:tmpl w:val="C15673AC"/>
    <w:lvl w:ilvl="0" w:tplc="0816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FE47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8037D"/>
    <w:multiLevelType w:val="multilevel"/>
    <w:tmpl w:val="4C92D838"/>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03DA0"/>
    <w:multiLevelType w:val="multilevel"/>
    <w:tmpl w:val="C014306E"/>
    <w:lvl w:ilvl="0">
      <w:start w:val="1"/>
      <w:numFmt w:val="decimal"/>
      <w:lvlText w:val="%1."/>
      <w:lvlJc w:val="left"/>
      <w:pPr>
        <w:ind w:left="360" w:hanging="360"/>
      </w:pPr>
      <w:rPr>
        <w:rFonts w:hint="default"/>
        <w:i w:val="0"/>
        <w:iCs/>
      </w:rPr>
    </w:lvl>
    <w:lvl w:ilvl="1">
      <w:start w:val="1"/>
      <w:numFmt w:val="decimal"/>
      <w:lvlText w:val="%1.%2."/>
      <w:lvlJc w:val="left"/>
      <w:pPr>
        <w:ind w:left="606" w:hanging="606"/>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75AC4"/>
    <w:multiLevelType w:val="multilevel"/>
    <w:tmpl w:val="BC466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15:restartNumberingAfterBreak="0">
    <w:nsid w:val="293A4914"/>
    <w:multiLevelType w:val="multilevel"/>
    <w:tmpl w:val="AF6658E0"/>
    <w:lvl w:ilvl="0">
      <w:start w:val="1"/>
      <w:numFmt w:val="decimal"/>
      <w:lvlText w:val="%1."/>
      <w:lvlJc w:val="left"/>
      <w:pPr>
        <w:ind w:left="360" w:hanging="360"/>
      </w:pPr>
      <w:rPr>
        <w:rFonts w:hint="default"/>
        <w:i w:val="0"/>
        <w:iCs/>
      </w:rPr>
    </w:lvl>
    <w:lvl w:ilvl="1">
      <w:start w:val="1"/>
      <w:numFmt w:val="decimal"/>
      <w:lvlText w:val="%1.%2."/>
      <w:lvlJc w:val="left"/>
      <w:pPr>
        <w:ind w:left="606" w:hanging="606"/>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581A02"/>
    <w:multiLevelType w:val="hybridMultilevel"/>
    <w:tmpl w:val="DA44FC86"/>
    <w:lvl w:ilvl="0" w:tplc="081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900EA"/>
    <w:multiLevelType w:val="multilevel"/>
    <w:tmpl w:val="5888B8E0"/>
    <w:lvl w:ilvl="0">
      <w:start w:val="1"/>
      <w:numFmt w:val="decimal"/>
      <w:lvlText w:val="%1."/>
      <w:lvlJc w:val="left"/>
      <w:pPr>
        <w:ind w:left="360" w:hanging="360"/>
      </w:pPr>
    </w:lvl>
    <w:lvl w:ilvl="1">
      <w:start w:val="1"/>
      <w:numFmt w:val="decimal"/>
      <w:lvlText w:val="%1.%2."/>
      <w:lvlJc w:val="left"/>
      <w:pPr>
        <w:ind w:left="792" w:hanging="432"/>
      </w:pPr>
      <w:rPr>
        <w:lang w:val="pt-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1009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C8411E"/>
    <w:multiLevelType w:val="hybridMultilevel"/>
    <w:tmpl w:val="AB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1"/>
  </w:num>
  <w:num w:numId="5">
    <w:abstractNumId w:val="2"/>
  </w:num>
  <w:num w:numId="6">
    <w:abstractNumId w:val="5"/>
  </w:num>
  <w:num w:numId="7">
    <w:abstractNumId w:val="7"/>
  </w:num>
  <w:num w:numId="8">
    <w:abstractNumId w:val="8"/>
  </w:num>
  <w:num w:numId="9">
    <w:abstractNumId w:val="0"/>
  </w:num>
  <w:num w:numId="10">
    <w:abstractNumId w:val="10"/>
  </w:num>
  <w:num w:numId="11">
    <w:abstractNumId w:val="9"/>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D1"/>
    <w:rsid w:val="00013439"/>
    <w:rsid w:val="00023096"/>
    <w:rsid w:val="00024485"/>
    <w:rsid w:val="000379AA"/>
    <w:rsid w:val="00042A0A"/>
    <w:rsid w:val="00045B2B"/>
    <w:rsid w:val="00045D3D"/>
    <w:rsid w:val="00046934"/>
    <w:rsid w:val="0005440A"/>
    <w:rsid w:val="0005682C"/>
    <w:rsid w:val="000577E8"/>
    <w:rsid w:val="000633AA"/>
    <w:rsid w:val="000652BF"/>
    <w:rsid w:val="000660DB"/>
    <w:rsid w:val="00066BD1"/>
    <w:rsid w:val="00075C04"/>
    <w:rsid w:val="00076913"/>
    <w:rsid w:val="00082585"/>
    <w:rsid w:val="000926E9"/>
    <w:rsid w:val="0009564A"/>
    <w:rsid w:val="00095810"/>
    <w:rsid w:val="00096D99"/>
    <w:rsid w:val="000A5A4D"/>
    <w:rsid w:val="000B0FE6"/>
    <w:rsid w:val="000B236E"/>
    <w:rsid w:val="000C21CE"/>
    <w:rsid w:val="000C26C8"/>
    <w:rsid w:val="000D77C6"/>
    <w:rsid w:val="000F0D77"/>
    <w:rsid w:val="000F1B02"/>
    <w:rsid w:val="000F2601"/>
    <w:rsid w:val="000F3664"/>
    <w:rsid w:val="000F3B27"/>
    <w:rsid w:val="000F7956"/>
    <w:rsid w:val="001076D9"/>
    <w:rsid w:val="001125E3"/>
    <w:rsid w:val="00115C64"/>
    <w:rsid w:val="00123A4F"/>
    <w:rsid w:val="00133405"/>
    <w:rsid w:val="00141A5A"/>
    <w:rsid w:val="00145396"/>
    <w:rsid w:val="00145F02"/>
    <w:rsid w:val="0015237B"/>
    <w:rsid w:val="00155AFE"/>
    <w:rsid w:val="00157979"/>
    <w:rsid w:val="00161F8D"/>
    <w:rsid w:val="001718F1"/>
    <w:rsid w:val="00172554"/>
    <w:rsid w:val="001743C8"/>
    <w:rsid w:val="00176F3C"/>
    <w:rsid w:val="00183889"/>
    <w:rsid w:val="00192BC1"/>
    <w:rsid w:val="00192D57"/>
    <w:rsid w:val="00193AC4"/>
    <w:rsid w:val="001A0748"/>
    <w:rsid w:val="001A32FF"/>
    <w:rsid w:val="001A37E1"/>
    <w:rsid w:val="001B0CD2"/>
    <w:rsid w:val="001B30CC"/>
    <w:rsid w:val="001C569D"/>
    <w:rsid w:val="001D054D"/>
    <w:rsid w:val="001D0BAB"/>
    <w:rsid w:val="001D148B"/>
    <w:rsid w:val="001D3DB8"/>
    <w:rsid w:val="001D6098"/>
    <w:rsid w:val="001D7EEE"/>
    <w:rsid w:val="001E0C7B"/>
    <w:rsid w:val="001E422A"/>
    <w:rsid w:val="001F255F"/>
    <w:rsid w:val="001F3D86"/>
    <w:rsid w:val="001F3F5E"/>
    <w:rsid w:val="001F4B31"/>
    <w:rsid w:val="001F68E9"/>
    <w:rsid w:val="001F6EAE"/>
    <w:rsid w:val="00231AB1"/>
    <w:rsid w:val="002322DB"/>
    <w:rsid w:val="002323EF"/>
    <w:rsid w:val="00241A60"/>
    <w:rsid w:val="00257BB4"/>
    <w:rsid w:val="0026474B"/>
    <w:rsid w:val="002706A5"/>
    <w:rsid w:val="00271018"/>
    <w:rsid w:val="00273B35"/>
    <w:rsid w:val="00282A94"/>
    <w:rsid w:val="00283676"/>
    <w:rsid w:val="00283E0F"/>
    <w:rsid w:val="00290CB8"/>
    <w:rsid w:val="0029241C"/>
    <w:rsid w:val="002937E6"/>
    <w:rsid w:val="002A08BE"/>
    <w:rsid w:val="002A1B40"/>
    <w:rsid w:val="002A30C1"/>
    <w:rsid w:val="002A63C6"/>
    <w:rsid w:val="002A78EB"/>
    <w:rsid w:val="002B232F"/>
    <w:rsid w:val="002C2281"/>
    <w:rsid w:val="002C4A6A"/>
    <w:rsid w:val="002C6389"/>
    <w:rsid w:val="002C6F3C"/>
    <w:rsid w:val="002D0180"/>
    <w:rsid w:val="002D44BA"/>
    <w:rsid w:val="002D6FE8"/>
    <w:rsid w:val="002D7352"/>
    <w:rsid w:val="002D754D"/>
    <w:rsid w:val="002D76B7"/>
    <w:rsid w:val="002E049A"/>
    <w:rsid w:val="002E42AC"/>
    <w:rsid w:val="002E7D45"/>
    <w:rsid w:val="002F300E"/>
    <w:rsid w:val="00302DC8"/>
    <w:rsid w:val="003141B0"/>
    <w:rsid w:val="00317194"/>
    <w:rsid w:val="003325B2"/>
    <w:rsid w:val="003342CC"/>
    <w:rsid w:val="003347CE"/>
    <w:rsid w:val="003350EB"/>
    <w:rsid w:val="003366D7"/>
    <w:rsid w:val="00340F6E"/>
    <w:rsid w:val="00345B65"/>
    <w:rsid w:val="00350EC4"/>
    <w:rsid w:val="00351072"/>
    <w:rsid w:val="00354574"/>
    <w:rsid w:val="003615E6"/>
    <w:rsid w:val="003713D0"/>
    <w:rsid w:val="0037335E"/>
    <w:rsid w:val="00373C47"/>
    <w:rsid w:val="0037761E"/>
    <w:rsid w:val="003903ED"/>
    <w:rsid w:val="00392F53"/>
    <w:rsid w:val="003B3FFA"/>
    <w:rsid w:val="003B4AA3"/>
    <w:rsid w:val="003B613D"/>
    <w:rsid w:val="003B6D8E"/>
    <w:rsid w:val="003C2A7C"/>
    <w:rsid w:val="003E5983"/>
    <w:rsid w:val="003F4546"/>
    <w:rsid w:val="00404D67"/>
    <w:rsid w:val="00414262"/>
    <w:rsid w:val="0042311E"/>
    <w:rsid w:val="004258A4"/>
    <w:rsid w:val="00431A22"/>
    <w:rsid w:val="0043322A"/>
    <w:rsid w:val="00443607"/>
    <w:rsid w:val="00444C7E"/>
    <w:rsid w:val="00467263"/>
    <w:rsid w:val="00471AD4"/>
    <w:rsid w:val="00474C02"/>
    <w:rsid w:val="0048463F"/>
    <w:rsid w:val="00484DAC"/>
    <w:rsid w:val="00487290"/>
    <w:rsid w:val="004914FF"/>
    <w:rsid w:val="004A2E0E"/>
    <w:rsid w:val="004A567D"/>
    <w:rsid w:val="004B0AC5"/>
    <w:rsid w:val="004B4168"/>
    <w:rsid w:val="004B67B7"/>
    <w:rsid w:val="004C305F"/>
    <w:rsid w:val="004D1B41"/>
    <w:rsid w:val="004D57E5"/>
    <w:rsid w:val="004D670E"/>
    <w:rsid w:val="004D7A6A"/>
    <w:rsid w:val="004F2694"/>
    <w:rsid w:val="004F49E5"/>
    <w:rsid w:val="004F5058"/>
    <w:rsid w:val="00503A6C"/>
    <w:rsid w:val="00505B01"/>
    <w:rsid w:val="00505C09"/>
    <w:rsid w:val="005102B4"/>
    <w:rsid w:val="00515569"/>
    <w:rsid w:val="005315A4"/>
    <w:rsid w:val="005361C1"/>
    <w:rsid w:val="00540CC9"/>
    <w:rsid w:val="0054114E"/>
    <w:rsid w:val="005412A8"/>
    <w:rsid w:val="00541496"/>
    <w:rsid w:val="0054768B"/>
    <w:rsid w:val="00557581"/>
    <w:rsid w:val="00562BC8"/>
    <w:rsid w:val="00571AA5"/>
    <w:rsid w:val="005748E3"/>
    <w:rsid w:val="005803DD"/>
    <w:rsid w:val="00586F3E"/>
    <w:rsid w:val="00587D78"/>
    <w:rsid w:val="00592C67"/>
    <w:rsid w:val="005A12FD"/>
    <w:rsid w:val="005A24D8"/>
    <w:rsid w:val="005C1BE3"/>
    <w:rsid w:val="005C2F4A"/>
    <w:rsid w:val="005C3CB1"/>
    <w:rsid w:val="005C51CA"/>
    <w:rsid w:val="005C54CF"/>
    <w:rsid w:val="005C68E1"/>
    <w:rsid w:val="005D1631"/>
    <w:rsid w:val="005D4F48"/>
    <w:rsid w:val="005D5CA3"/>
    <w:rsid w:val="005D66CF"/>
    <w:rsid w:val="005D719F"/>
    <w:rsid w:val="005D7658"/>
    <w:rsid w:val="005E48B1"/>
    <w:rsid w:val="005E5DB8"/>
    <w:rsid w:val="006115F8"/>
    <w:rsid w:val="00613EE0"/>
    <w:rsid w:val="0061699F"/>
    <w:rsid w:val="0061722C"/>
    <w:rsid w:val="0062252E"/>
    <w:rsid w:val="00626372"/>
    <w:rsid w:val="00630278"/>
    <w:rsid w:val="0063097E"/>
    <w:rsid w:val="0064463B"/>
    <w:rsid w:val="00655E10"/>
    <w:rsid w:val="00660486"/>
    <w:rsid w:val="0066135C"/>
    <w:rsid w:val="00662ADF"/>
    <w:rsid w:val="00665E3B"/>
    <w:rsid w:val="00682073"/>
    <w:rsid w:val="00687008"/>
    <w:rsid w:val="006934E0"/>
    <w:rsid w:val="006944AE"/>
    <w:rsid w:val="006954FA"/>
    <w:rsid w:val="00695860"/>
    <w:rsid w:val="006970CF"/>
    <w:rsid w:val="006A677E"/>
    <w:rsid w:val="006A7680"/>
    <w:rsid w:val="006B1966"/>
    <w:rsid w:val="006B3F5F"/>
    <w:rsid w:val="006B5E13"/>
    <w:rsid w:val="006C26FA"/>
    <w:rsid w:val="006C299F"/>
    <w:rsid w:val="006C31FB"/>
    <w:rsid w:val="006C720C"/>
    <w:rsid w:val="006E2435"/>
    <w:rsid w:val="006E2908"/>
    <w:rsid w:val="006E32EF"/>
    <w:rsid w:val="006E5262"/>
    <w:rsid w:val="006E6636"/>
    <w:rsid w:val="006F6E71"/>
    <w:rsid w:val="007058F7"/>
    <w:rsid w:val="007221B6"/>
    <w:rsid w:val="00724049"/>
    <w:rsid w:val="00737A89"/>
    <w:rsid w:val="00737C36"/>
    <w:rsid w:val="007452BB"/>
    <w:rsid w:val="00746C9F"/>
    <w:rsid w:val="007506F1"/>
    <w:rsid w:val="007613A2"/>
    <w:rsid w:val="00761980"/>
    <w:rsid w:val="007648CE"/>
    <w:rsid w:val="007676E0"/>
    <w:rsid w:val="007751C8"/>
    <w:rsid w:val="007950C9"/>
    <w:rsid w:val="007B6007"/>
    <w:rsid w:val="007B665A"/>
    <w:rsid w:val="007C094B"/>
    <w:rsid w:val="007D0325"/>
    <w:rsid w:val="007D2D7E"/>
    <w:rsid w:val="007E40DA"/>
    <w:rsid w:val="007E5D64"/>
    <w:rsid w:val="007E62D7"/>
    <w:rsid w:val="007E6E00"/>
    <w:rsid w:val="007F533B"/>
    <w:rsid w:val="00800062"/>
    <w:rsid w:val="00801917"/>
    <w:rsid w:val="00802CB9"/>
    <w:rsid w:val="008071AF"/>
    <w:rsid w:val="008105AA"/>
    <w:rsid w:val="00812850"/>
    <w:rsid w:val="0081798A"/>
    <w:rsid w:val="00822299"/>
    <w:rsid w:val="00822CC0"/>
    <w:rsid w:val="00823A7D"/>
    <w:rsid w:val="00825B26"/>
    <w:rsid w:val="00825EF3"/>
    <w:rsid w:val="00837786"/>
    <w:rsid w:val="00840C84"/>
    <w:rsid w:val="008433A6"/>
    <w:rsid w:val="008531B6"/>
    <w:rsid w:val="00853897"/>
    <w:rsid w:val="00854DFB"/>
    <w:rsid w:val="00856752"/>
    <w:rsid w:val="0087320F"/>
    <w:rsid w:val="00874F0F"/>
    <w:rsid w:val="00876CCA"/>
    <w:rsid w:val="00876FC1"/>
    <w:rsid w:val="00877289"/>
    <w:rsid w:val="0088126F"/>
    <w:rsid w:val="00882408"/>
    <w:rsid w:val="00882468"/>
    <w:rsid w:val="00884247"/>
    <w:rsid w:val="00886EDE"/>
    <w:rsid w:val="00892167"/>
    <w:rsid w:val="0089253C"/>
    <w:rsid w:val="00893407"/>
    <w:rsid w:val="008A3DB6"/>
    <w:rsid w:val="008A5EE7"/>
    <w:rsid w:val="008A68E7"/>
    <w:rsid w:val="008A7578"/>
    <w:rsid w:val="008B0710"/>
    <w:rsid w:val="008B4916"/>
    <w:rsid w:val="008C0A5E"/>
    <w:rsid w:val="008C7842"/>
    <w:rsid w:val="008D0ABE"/>
    <w:rsid w:val="008D26E0"/>
    <w:rsid w:val="008E12B3"/>
    <w:rsid w:val="009054D4"/>
    <w:rsid w:val="00907A24"/>
    <w:rsid w:val="009130B5"/>
    <w:rsid w:val="009162BB"/>
    <w:rsid w:val="00917984"/>
    <w:rsid w:val="00923772"/>
    <w:rsid w:val="0094089E"/>
    <w:rsid w:val="00941FDD"/>
    <w:rsid w:val="0095118D"/>
    <w:rsid w:val="009511F8"/>
    <w:rsid w:val="0095170D"/>
    <w:rsid w:val="009547CE"/>
    <w:rsid w:val="00955A8F"/>
    <w:rsid w:val="00956130"/>
    <w:rsid w:val="009617AA"/>
    <w:rsid w:val="00970264"/>
    <w:rsid w:val="0097058B"/>
    <w:rsid w:val="00975782"/>
    <w:rsid w:val="0098719D"/>
    <w:rsid w:val="00995F97"/>
    <w:rsid w:val="009965F9"/>
    <w:rsid w:val="009A0DD1"/>
    <w:rsid w:val="009A2929"/>
    <w:rsid w:val="009A5CC7"/>
    <w:rsid w:val="009A7B36"/>
    <w:rsid w:val="009A7DC5"/>
    <w:rsid w:val="009B5372"/>
    <w:rsid w:val="009B5BBD"/>
    <w:rsid w:val="009C3511"/>
    <w:rsid w:val="009C72AE"/>
    <w:rsid w:val="009D1D1C"/>
    <w:rsid w:val="009D2768"/>
    <w:rsid w:val="009D40C7"/>
    <w:rsid w:val="009D4FC0"/>
    <w:rsid w:val="009D5C52"/>
    <w:rsid w:val="009D6161"/>
    <w:rsid w:val="009E7988"/>
    <w:rsid w:val="009F1BCD"/>
    <w:rsid w:val="009F2B41"/>
    <w:rsid w:val="009F4533"/>
    <w:rsid w:val="009F5B7D"/>
    <w:rsid w:val="00A05040"/>
    <w:rsid w:val="00A17424"/>
    <w:rsid w:val="00A2169C"/>
    <w:rsid w:val="00A21744"/>
    <w:rsid w:val="00A220A6"/>
    <w:rsid w:val="00A260A8"/>
    <w:rsid w:val="00A440CF"/>
    <w:rsid w:val="00A47648"/>
    <w:rsid w:val="00A50A27"/>
    <w:rsid w:val="00A50CFC"/>
    <w:rsid w:val="00A53CD1"/>
    <w:rsid w:val="00A55510"/>
    <w:rsid w:val="00A55848"/>
    <w:rsid w:val="00A558E3"/>
    <w:rsid w:val="00A64632"/>
    <w:rsid w:val="00A767C9"/>
    <w:rsid w:val="00A77B98"/>
    <w:rsid w:val="00A80F6F"/>
    <w:rsid w:val="00A8688D"/>
    <w:rsid w:val="00A9214F"/>
    <w:rsid w:val="00A950EB"/>
    <w:rsid w:val="00AA1A4B"/>
    <w:rsid w:val="00AB4944"/>
    <w:rsid w:val="00AB64F9"/>
    <w:rsid w:val="00AC0EF6"/>
    <w:rsid w:val="00AD09FA"/>
    <w:rsid w:val="00AD0D98"/>
    <w:rsid w:val="00AD280C"/>
    <w:rsid w:val="00AE2003"/>
    <w:rsid w:val="00AE7B2E"/>
    <w:rsid w:val="00AF2BAB"/>
    <w:rsid w:val="00B01442"/>
    <w:rsid w:val="00B01762"/>
    <w:rsid w:val="00B02CEF"/>
    <w:rsid w:val="00B035E4"/>
    <w:rsid w:val="00B06A55"/>
    <w:rsid w:val="00B1327C"/>
    <w:rsid w:val="00B1406A"/>
    <w:rsid w:val="00B16A5C"/>
    <w:rsid w:val="00B21073"/>
    <w:rsid w:val="00B23ED0"/>
    <w:rsid w:val="00B27342"/>
    <w:rsid w:val="00B36691"/>
    <w:rsid w:val="00B4266E"/>
    <w:rsid w:val="00B42EC3"/>
    <w:rsid w:val="00B44C5F"/>
    <w:rsid w:val="00B4508A"/>
    <w:rsid w:val="00B47240"/>
    <w:rsid w:val="00B51304"/>
    <w:rsid w:val="00B526A3"/>
    <w:rsid w:val="00B53D55"/>
    <w:rsid w:val="00B54546"/>
    <w:rsid w:val="00B56C59"/>
    <w:rsid w:val="00B5722A"/>
    <w:rsid w:val="00B61D57"/>
    <w:rsid w:val="00B72028"/>
    <w:rsid w:val="00B822A7"/>
    <w:rsid w:val="00B8323C"/>
    <w:rsid w:val="00B92D98"/>
    <w:rsid w:val="00BA5E4A"/>
    <w:rsid w:val="00BB365F"/>
    <w:rsid w:val="00BC041C"/>
    <w:rsid w:val="00BC26C2"/>
    <w:rsid w:val="00BC39EF"/>
    <w:rsid w:val="00BC3BA9"/>
    <w:rsid w:val="00BC469E"/>
    <w:rsid w:val="00BD0179"/>
    <w:rsid w:val="00BD45D2"/>
    <w:rsid w:val="00BD6818"/>
    <w:rsid w:val="00BD6A4C"/>
    <w:rsid w:val="00BD7F3E"/>
    <w:rsid w:val="00BE5DF7"/>
    <w:rsid w:val="00BE6FA0"/>
    <w:rsid w:val="00BE7A5A"/>
    <w:rsid w:val="00BF0CFE"/>
    <w:rsid w:val="00BF4EA2"/>
    <w:rsid w:val="00C0065F"/>
    <w:rsid w:val="00C032C5"/>
    <w:rsid w:val="00C0627B"/>
    <w:rsid w:val="00C1598A"/>
    <w:rsid w:val="00C17E24"/>
    <w:rsid w:val="00C26D71"/>
    <w:rsid w:val="00C30947"/>
    <w:rsid w:val="00C33ED8"/>
    <w:rsid w:val="00C36D50"/>
    <w:rsid w:val="00C36E6A"/>
    <w:rsid w:val="00C431CE"/>
    <w:rsid w:val="00C45DE5"/>
    <w:rsid w:val="00C47822"/>
    <w:rsid w:val="00C47A44"/>
    <w:rsid w:val="00C5079F"/>
    <w:rsid w:val="00C6538C"/>
    <w:rsid w:val="00C73730"/>
    <w:rsid w:val="00C74897"/>
    <w:rsid w:val="00C80F26"/>
    <w:rsid w:val="00C85207"/>
    <w:rsid w:val="00C94E7E"/>
    <w:rsid w:val="00CB134E"/>
    <w:rsid w:val="00CB4625"/>
    <w:rsid w:val="00CB5F1F"/>
    <w:rsid w:val="00CC0DF2"/>
    <w:rsid w:val="00CC1EA5"/>
    <w:rsid w:val="00CC2019"/>
    <w:rsid w:val="00CE6D7A"/>
    <w:rsid w:val="00CF5FB2"/>
    <w:rsid w:val="00D07C28"/>
    <w:rsid w:val="00D20379"/>
    <w:rsid w:val="00D20DF0"/>
    <w:rsid w:val="00D2294E"/>
    <w:rsid w:val="00D30086"/>
    <w:rsid w:val="00D31CD0"/>
    <w:rsid w:val="00D32559"/>
    <w:rsid w:val="00D3320A"/>
    <w:rsid w:val="00D3694C"/>
    <w:rsid w:val="00D36A1B"/>
    <w:rsid w:val="00D37151"/>
    <w:rsid w:val="00D4167C"/>
    <w:rsid w:val="00D42D91"/>
    <w:rsid w:val="00D44102"/>
    <w:rsid w:val="00D656BC"/>
    <w:rsid w:val="00D6649D"/>
    <w:rsid w:val="00D66ACD"/>
    <w:rsid w:val="00D700C9"/>
    <w:rsid w:val="00D819A5"/>
    <w:rsid w:val="00D82FA2"/>
    <w:rsid w:val="00D93E8E"/>
    <w:rsid w:val="00D97CA6"/>
    <w:rsid w:val="00DB2ADD"/>
    <w:rsid w:val="00DB5E24"/>
    <w:rsid w:val="00DC236A"/>
    <w:rsid w:val="00DC41B3"/>
    <w:rsid w:val="00DC534F"/>
    <w:rsid w:val="00DD2992"/>
    <w:rsid w:val="00DD7053"/>
    <w:rsid w:val="00DE094E"/>
    <w:rsid w:val="00DE114C"/>
    <w:rsid w:val="00DE280F"/>
    <w:rsid w:val="00DF1D13"/>
    <w:rsid w:val="00E016B7"/>
    <w:rsid w:val="00E02692"/>
    <w:rsid w:val="00E0677D"/>
    <w:rsid w:val="00E10AEE"/>
    <w:rsid w:val="00E1112D"/>
    <w:rsid w:val="00E13460"/>
    <w:rsid w:val="00E1485D"/>
    <w:rsid w:val="00E2214E"/>
    <w:rsid w:val="00E269A6"/>
    <w:rsid w:val="00E27F72"/>
    <w:rsid w:val="00E3720C"/>
    <w:rsid w:val="00E37B75"/>
    <w:rsid w:val="00E451EE"/>
    <w:rsid w:val="00E51B28"/>
    <w:rsid w:val="00E52D33"/>
    <w:rsid w:val="00E6205C"/>
    <w:rsid w:val="00E857F6"/>
    <w:rsid w:val="00E938D2"/>
    <w:rsid w:val="00E95822"/>
    <w:rsid w:val="00E9797F"/>
    <w:rsid w:val="00EA45D9"/>
    <w:rsid w:val="00EA56DD"/>
    <w:rsid w:val="00EB0C76"/>
    <w:rsid w:val="00EB200C"/>
    <w:rsid w:val="00EB3DB4"/>
    <w:rsid w:val="00EB46BB"/>
    <w:rsid w:val="00EC4328"/>
    <w:rsid w:val="00EC593D"/>
    <w:rsid w:val="00EC5E6D"/>
    <w:rsid w:val="00EC635D"/>
    <w:rsid w:val="00EC7764"/>
    <w:rsid w:val="00ED0E85"/>
    <w:rsid w:val="00ED4093"/>
    <w:rsid w:val="00ED77EE"/>
    <w:rsid w:val="00EE2B02"/>
    <w:rsid w:val="00EE6094"/>
    <w:rsid w:val="00EF6FDA"/>
    <w:rsid w:val="00F007AB"/>
    <w:rsid w:val="00F017C9"/>
    <w:rsid w:val="00F018D7"/>
    <w:rsid w:val="00F04683"/>
    <w:rsid w:val="00F05029"/>
    <w:rsid w:val="00F2293F"/>
    <w:rsid w:val="00F26017"/>
    <w:rsid w:val="00F408A4"/>
    <w:rsid w:val="00F45217"/>
    <w:rsid w:val="00F51BA0"/>
    <w:rsid w:val="00F626E5"/>
    <w:rsid w:val="00F65242"/>
    <w:rsid w:val="00F737BF"/>
    <w:rsid w:val="00F741D3"/>
    <w:rsid w:val="00F831E9"/>
    <w:rsid w:val="00F948D7"/>
    <w:rsid w:val="00F9763D"/>
    <w:rsid w:val="00FB0097"/>
    <w:rsid w:val="00FB6F93"/>
    <w:rsid w:val="00FB7B52"/>
    <w:rsid w:val="00FC2033"/>
    <w:rsid w:val="00FD007F"/>
    <w:rsid w:val="00FD4AFD"/>
    <w:rsid w:val="00FE02AF"/>
    <w:rsid w:val="00FE080B"/>
    <w:rsid w:val="00FE15FD"/>
    <w:rsid w:val="00FF5D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E11F"/>
  <w15:docId w15:val="{5A1EA042-141C-D043-A5AE-7C3C2C23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9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35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518"/>
    <w:rPr>
      <w:rFonts w:ascii="Segoe UI" w:hAnsi="Segoe UI" w:cs="Segoe UI"/>
      <w:sz w:val="18"/>
      <w:szCs w:val="18"/>
    </w:rPr>
  </w:style>
  <w:style w:type="paragraph" w:styleId="Revision">
    <w:name w:val="Revision"/>
    <w:hidden/>
    <w:uiPriority w:val="99"/>
    <w:semiHidden/>
    <w:rsid w:val="0066324B"/>
    <w:pPr>
      <w:spacing w:line="240" w:lineRule="auto"/>
    </w:pPr>
  </w:style>
  <w:style w:type="paragraph" w:customStyle="1" w:styleId="MDPI31text">
    <w:name w:val="MDPI_3.1_text"/>
    <w:qFormat/>
    <w:rsid w:val="00C55566"/>
    <w:pPr>
      <w:adjustRightInd w:val="0"/>
      <w:snapToGrid w:val="0"/>
      <w:spacing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styleId="Emphasis">
    <w:name w:val="Emphasis"/>
    <w:basedOn w:val="DefaultParagraphFont"/>
    <w:uiPriority w:val="20"/>
    <w:qFormat/>
    <w:rsid w:val="00EE631C"/>
    <w:rPr>
      <w:i/>
      <w:iCs/>
    </w:rPr>
  </w:style>
  <w:style w:type="character" w:styleId="Hyperlink">
    <w:name w:val="Hyperlink"/>
    <w:basedOn w:val="DefaultParagraphFont"/>
    <w:uiPriority w:val="99"/>
    <w:unhideWhenUsed/>
    <w:rsid w:val="00EE631C"/>
    <w:rPr>
      <w:color w:val="0000FF"/>
      <w:u w:val="single"/>
    </w:rPr>
  </w:style>
  <w:style w:type="paragraph" w:styleId="ListParagraph">
    <w:name w:val="List Paragraph"/>
    <w:basedOn w:val="Normal"/>
    <w:uiPriority w:val="34"/>
    <w:qFormat/>
    <w:rsid w:val="00FC711E"/>
    <w:pPr>
      <w:suppressAutoHyphens/>
      <w:spacing w:line="240" w:lineRule="auto"/>
      <w:ind w:left="720"/>
    </w:pPr>
    <w:rPr>
      <w:rFonts w:ascii="Calibri" w:eastAsia="Arial Unicode MS" w:hAnsi="Calibri" w:cs="Calibri"/>
      <w:sz w:val="24"/>
      <w:szCs w:val="24"/>
      <w:lang w:val="pt-PT" w:eastAsia="ar-SA"/>
    </w:rPr>
  </w:style>
  <w:style w:type="paragraph" w:styleId="CommentSubject">
    <w:name w:val="annotation subject"/>
    <w:basedOn w:val="CommentText"/>
    <w:next w:val="CommentText"/>
    <w:link w:val="CommentSubjectChar"/>
    <w:uiPriority w:val="99"/>
    <w:semiHidden/>
    <w:unhideWhenUsed/>
    <w:rsid w:val="00A43D5A"/>
    <w:rPr>
      <w:b/>
      <w:bCs/>
    </w:rPr>
  </w:style>
  <w:style w:type="character" w:customStyle="1" w:styleId="CommentSubjectChar">
    <w:name w:val="Comment Subject Char"/>
    <w:basedOn w:val="CommentTextChar"/>
    <w:link w:val="CommentSubject"/>
    <w:uiPriority w:val="99"/>
    <w:semiHidden/>
    <w:rsid w:val="00A43D5A"/>
    <w:rPr>
      <w:b/>
      <w:bCs/>
      <w:sz w:val="20"/>
      <w:szCs w:val="20"/>
    </w:rPr>
  </w:style>
  <w:style w:type="paragraph" w:styleId="Bibliography">
    <w:name w:val="Bibliography"/>
    <w:basedOn w:val="Normal"/>
    <w:next w:val="Normal"/>
    <w:uiPriority w:val="37"/>
    <w:unhideWhenUsed/>
    <w:rsid w:val="00FE3D7B"/>
    <w:pPr>
      <w:tabs>
        <w:tab w:val="left" w:pos="264"/>
      </w:tabs>
      <w:spacing w:line="480" w:lineRule="auto"/>
      <w:ind w:left="264" w:hanging="264"/>
    </w:pPr>
  </w:style>
  <w:style w:type="paragraph" w:styleId="NormalWeb">
    <w:name w:val="Normal (Web)"/>
    <w:basedOn w:val="Normal"/>
    <w:uiPriority w:val="99"/>
    <w:unhideWhenUsed/>
    <w:rsid w:val="00727E3B"/>
    <w:pPr>
      <w:spacing w:before="100" w:beforeAutospacing="1" w:after="100" w:afterAutospacing="1" w:line="240" w:lineRule="auto"/>
    </w:pPr>
    <w:rPr>
      <w:rFonts w:ascii="Times New Roman" w:eastAsia="Times New Roman" w:hAnsi="Times New Roman" w:cs="Times New Roman"/>
      <w:sz w:val="24"/>
      <w:szCs w:val="24"/>
      <w:lang w:val="pt-PT"/>
    </w:rPr>
  </w:style>
  <w:style w:type="paragraph" w:styleId="HTMLPreformatted">
    <w:name w:val="HTML Preformatted"/>
    <w:basedOn w:val="Normal"/>
    <w:link w:val="HTMLPreformattedChar"/>
    <w:uiPriority w:val="99"/>
    <w:semiHidden/>
    <w:unhideWhenUsed/>
    <w:rsid w:val="002D4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pt-PT"/>
    </w:rPr>
  </w:style>
  <w:style w:type="character" w:customStyle="1" w:styleId="HTMLPreformattedChar">
    <w:name w:val="HTML Preformatted Char"/>
    <w:basedOn w:val="DefaultParagraphFont"/>
    <w:link w:val="HTMLPreformatted"/>
    <w:uiPriority w:val="99"/>
    <w:semiHidden/>
    <w:rsid w:val="002D4B87"/>
    <w:rPr>
      <w:rFonts w:ascii="Courier New" w:eastAsia="Times New Roman" w:hAnsi="Courier New" w:cs="Courier New"/>
      <w:sz w:val="20"/>
      <w:szCs w:val="20"/>
      <w:lang w:val="pt-PT" w:eastAsia="en-US"/>
    </w:rPr>
  </w:style>
  <w:style w:type="paragraph" w:styleId="Header">
    <w:name w:val="header"/>
    <w:basedOn w:val="Normal"/>
    <w:link w:val="HeaderChar"/>
    <w:uiPriority w:val="99"/>
    <w:unhideWhenUsed/>
    <w:rsid w:val="007E737D"/>
    <w:pPr>
      <w:tabs>
        <w:tab w:val="center" w:pos="4513"/>
        <w:tab w:val="right" w:pos="9026"/>
      </w:tabs>
      <w:spacing w:line="240" w:lineRule="auto"/>
    </w:pPr>
  </w:style>
  <w:style w:type="character" w:customStyle="1" w:styleId="HeaderChar">
    <w:name w:val="Header Char"/>
    <w:basedOn w:val="DefaultParagraphFont"/>
    <w:link w:val="Header"/>
    <w:uiPriority w:val="99"/>
    <w:rsid w:val="007E737D"/>
  </w:style>
  <w:style w:type="paragraph" w:styleId="Footer">
    <w:name w:val="footer"/>
    <w:basedOn w:val="Normal"/>
    <w:link w:val="FooterChar"/>
    <w:uiPriority w:val="99"/>
    <w:unhideWhenUsed/>
    <w:rsid w:val="007E737D"/>
    <w:pPr>
      <w:tabs>
        <w:tab w:val="center" w:pos="4513"/>
        <w:tab w:val="right" w:pos="9026"/>
      </w:tabs>
      <w:spacing w:line="240" w:lineRule="auto"/>
    </w:pPr>
  </w:style>
  <w:style w:type="character" w:customStyle="1" w:styleId="FooterChar">
    <w:name w:val="Footer Char"/>
    <w:basedOn w:val="DefaultParagraphFont"/>
    <w:link w:val="Footer"/>
    <w:uiPriority w:val="99"/>
    <w:rsid w:val="007E737D"/>
  </w:style>
  <w:style w:type="character" w:styleId="PlaceholderText">
    <w:name w:val="Placeholder Text"/>
    <w:basedOn w:val="DefaultParagraphFont"/>
    <w:uiPriority w:val="99"/>
    <w:semiHidden/>
    <w:rsid w:val="007D7969"/>
    <w:rPr>
      <w:color w:val="808080"/>
    </w:rPr>
  </w:style>
  <w:style w:type="paragraph" w:customStyle="1" w:styleId="Default">
    <w:name w:val="Default"/>
    <w:rsid w:val="000577E8"/>
    <w:pPr>
      <w:autoSpaceDE w:val="0"/>
      <w:autoSpaceDN w:val="0"/>
      <w:adjustRightInd w:val="0"/>
      <w:spacing w:line="240" w:lineRule="auto"/>
    </w:pPr>
    <w:rPr>
      <w:rFonts w:ascii="Times New Roman" w:eastAsia="Times New Roman" w:hAnsi="Times New Roman" w:cs="Times New Roman"/>
      <w:color w:val="000000"/>
      <w:sz w:val="24"/>
      <w:szCs w:val="24"/>
      <w:lang w:val="en-GB"/>
    </w:rPr>
  </w:style>
  <w:style w:type="character" w:styleId="LineNumber">
    <w:name w:val="line number"/>
    <w:basedOn w:val="DefaultParagraphFont"/>
    <w:uiPriority w:val="99"/>
    <w:semiHidden/>
    <w:unhideWhenUsed/>
    <w:rsid w:val="00823A7D"/>
  </w:style>
  <w:style w:type="character" w:styleId="UnresolvedMention">
    <w:name w:val="Unresolved Mention"/>
    <w:basedOn w:val="DefaultParagraphFont"/>
    <w:uiPriority w:val="99"/>
    <w:semiHidden/>
    <w:unhideWhenUsed/>
    <w:rsid w:val="00C3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3527">
      <w:bodyDiv w:val="1"/>
      <w:marLeft w:val="0"/>
      <w:marRight w:val="0"/>
      <w:marTop w:val="0"/>
      <w:marBottom w:val="0"/>
      <w:divBdr>
        <w:top w:val="none" w:sz="0" w:space="0" w:color="auto"/>
        <w:left w:val="none" w:sz="0" w:space="0" w:color="auto"/>
        <w:bottom w:val="none" w:sz="0" w:space="0" w:color="auto"/>
        <w:right w:val="none" w:sz="0" w:space="0" w:color="auto"/>
      </w:divBdr>
      <w:divsChild>
        <w:div w:id="584457983">
          <w:marLeft w:val="0"/>
          <w:marRight w:val="0"/>
          <w:marTop w:val="0"/>
          <w:marBottom w:val="0"/>
          <w:divBdr>
            <w:top w:val="none" w:sz="0" w:space="0" w:color="auto"/>
            <w:left w:val="none" w:sz="0" w:space="0" w:color="auto"/>
            <w:bottom w:val="none" w:sz="0" w:space="0" w:color="auto"/>
            <w:right w:val="none" w:sz="0" w:space="0" w:color="auto"/>
          </w:divBdr>
          <w:divsChild>
            <w:div w:id="1070928628">
              <w:marLeft w:val="0"/>
              <w:marRight w:val="0"/>
              <w:marTop w:val="0"/>
              <w:marBottom w:val="0"/>
              <w:divBdr>
                <w:top w:val="none" w:sz="0" w:space="0" w:color="auto"/>
                <w:left w:val="none" w:sz="0" w:space="0" w:color="auto"/>
                <w:bottom w:val="none" w:sz="0" w:space="0" w:color="auto"/>
                <w:right w:val="none" w:sz="0" w:space="0" w:color="auto"/>
              </w:divBdr>
              <w:divsChild>
                <w:div w:id="14065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yra.martinez@research.fchampalimau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ta.fior@research.fchampalimaud.org" TargetMode="External"/><Relationship Id="rId4" Type="http://schemas.openxmlformats.org/officeDocument/2006/relationships/settings" Target="settings.xml"/><Relationship Id="rId9" Type="http://schemas.openxmlformats.org/officeDocument/2006/relationships/hyperlink" Target="mailto:vanda.povoa@research.fchampalimau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NZxjByScWjLqHXDbL9Nd3d0BEg==">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20</Pages>
  <Words>23710</Words>
  <Characters>135151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Nam Nguyen</cp:lastModifiedBy>
  <cp:revision>18</cp:revision>
  <dcterms:created xsi:type="dcterms:W3CDTF">2021-03-31T08:54:00Z</dcterms:created>
  <dcterms:modified xsi:type="dcterms:W3CDTF">2021-05-24T16:20:00Z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id="n9UcvFmy"/&gt;&lt;style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