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AB84B" w14:textId="76A97C4B" w:rsidR="00A333EE" w:rsidRPr="00681FAA" w:rsidRDefault="00A333EE" w:rsidP="006B4DAA">
      <w:pPr>
        <w:shd w:val="clear" w:color="auto" w:fill="FFFFFF"/>
        <w:spacing w:before="100" w:beforeAutospacing="1" w:after="100" w:afterAutospacing="1" w:line="240" w:lineRule="auto"/>
        <w:rPr>
          <w:rFonts w:ascii="Arial" w:eastAsia="Times New Roman" w:hAnsi="Arial" w:cs="Arial"/>
          <w:color w:val="4472C4" w:themeColor="accent1"/>
          <w:sz w:val="24"/>
          <w:szCs w:val="24"/>
        </w:rPr>
      </w:pPr>
      <w:r w:rsidRPr="00681FAA">
        <w:rPr>
          <w:rFonts w:ascii="Arial" w:eastAsia="Times New Roman" w:hAnsi="Arial" w:cs="Arial"/>
          <w:color w:val="4472C4" w:themeColor="accent1"/>
          <w:sz w:val="24"/>
          <w:szCs w:val="24"/>
        </w:rPr>
        <w:t>We would like to extend a sincere thank you to</w:t>
      </w:r>
      <w:r w:rsidR="007C33AB" w:rsidRPr="00681FAA">
        <w:rPr>
          <w:rFonts w:ascii="Arial" w:eastAsia="Times New Roman" w:hAnsi="Arial" w:cs="Arial"/>
          <w:color w:val="4472C4" w:themeColor="accent1"/>
          <w:sz w:val="24"/>
          <w:szCs w:val="24"/>
        </w:rPr>
        <w:t xml:space="preserve"> each</w:t>
      </w:r>
      <w:r w:rsidRPr="00681FAA">
        <w:rPr>
          <w:rFonts w:ascii="Arial" w:eastAsia="Times New Roman" w:hAnsi="Arial" w:cs="Arial"/>
          <w:color w:val="4472C4" w:themeColor="accent1"/>
          <w:sz w:val="24"/>
          <w:szCs w:val="24"/>
        </w:rPr>
        <w:t xml:space="preserve"> reviewer </w:t>
      </w:r>
      <w:r w:rsidR="006714E9" w:rsidRPr="00681FAA">
        <w:rPr>
          <w:rFonts w:ascii="Arial" w:eastAsia="Times New Roman" w:hAnsi="Arial" w:cs="Arial"/>
          <w:color w:val="4472C4" w:themeColor="accent1"/>
          <w:sz w:val="24"/>
          <w:szCs w:val="24"/>
        </w:rPr>
        <w:t xml:space="preserve">for </w:t>
      </w:r>
      <w:r w:rsidR="007616AA" w:rsidRPr="00681FAA">
        <w:rPr>
          <w:rFonts w:ascii="Arial" w:eastAsia="Times New Roman" w:hAnsi="Arial" w:cs="Arial"/>
          <w:color w:val="4472C4" w:themeColor="accent1"/>
          <w:sz w:val="24"/>
          <w:szCs w:val="24"/>
        </w:rPr>
        <w:t>evaluating</w:t>
      </w:r>
      <w:r w:rsidRPr="00681FAA">
        <w:rPr>
          <w:rFonts w:ascii="Arial" w:eastAsia="Times New Roman" w:hAnsi="Arial" w:cs="Arial"/>
          <w:color w:val="4472C4" w:themeColor="accent1"/>
          <w:sz w:val="24"/>
          <w:szCs w:val="24"/>
        </w:rPr>
        <w:t xml:space="preserve"> our manuscript. We have </w:t>
      </w:r>
      <w:r w:rsidR="00F2054D" w:rsidRPr="00681FAA">
        <w:rPr>
          <w:rFonts w:ascii="Arial" w:eastAsia="Times New Roman" w:hAnsi="Arial" w:cs="Arial"/>
          <w:color w:val="4472C4" w:themeColor="accent1"/>
          <w:sz w:val="24"/>
          <w:szCs w:val="24"/>
        </w:rPr>
        <w:t>itemized and addressed the feedback in</w:t>
      </w:r>
      <w:r w:rsidR="000747A7" w:rsidRPr="00681FAA">
        <w:rPr>
          <w:rFonts w:ascii="Arial" w:eastAsia="Times New Roman" w:hAnsi="Arial" w:cs="Arial"/>
          <w:color w:val="4472C4" w:themeColor="accent1"/>
          <w:sz w:val="24"/>
          <w:szCs w:val="24"/>
        </w:rPr>
        <w:t xml:space="preserve"> the</w:t>
      </w:r>
      <w:r w:rsidR="00F2054D" w:rsidRPr="00681FAA">
        <w:rPr>
          <w:rFonts w:ascii="Arial" w:eastAsia="Times New Roman" w:hAnsi="Arial" w:cs="Arial"/>
          <w:color w:val="4472C4" w:themeColor="accent1"/>
          <w:sz w:val="24"/>
          <w:szCs w:val="24"/>
        </w:rPr>
        <w:t xml:space="preserve"> blue </w:t>
      </w:r>
      <w:r w:rsidR="000747A7" w:rsidRPr="00681FAA">
        <w:rPr>
          <w:rFonts w:ascii="Arial" w:eastAsia="Times New Roman" w:hAnsi="Arial" w:cs="Arial"/>
          <w:color w:val="4472C4" w:themeColor="accent1"/>
          <w:sz w:val="24"/>
          <w:szCs w:val="24"/>
        </w:rPr>
        <w:t xml:space="preserve">text </w:t>
      </w:r>
      <w:r w:rsidR="00F2054D" w:rsidRPr="00681FAA">
        <w:rPr>
          <w:rFonts w:ascii="Arial" w:eastAsia="Times New Roman" w:hAnsi="Arial" w:cs="Arial"/>
          <w:color w:val="4472C4" w:themeColor="accent1"/>
          <w:sz w:val="24"/>
          <w:szCs w:val="24"/>
        </w:rPr>
        <w:t xml:space="preserve">below. </w:t>
      </w:r>
    </w:p>
    <w:p w14:paraId="618FCC80" w14:textId="77777777" w:rsidR="00103FF5" w:rsidRPr="00681FAA"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681FAA">
        <w:rPr>
          <w:rFonts w:ascii="Arial" w:eastAsia="Times New Roman" w:hAnsi="Arial" w:cs="Arial"/>
          <w:b/>
          <w:bCs/>
          <w:color w:val="222222"/>
          <w:sz w:val="24"/>
          <w:szCs w:val="24"/>
        </w:rPr>
        <w:t>Reviewer #1:</w:t>
      </w:r>
      <w:r w:rsidRPr="00681FAA">
        <w:rPr>
          <w:rFonts w:ascii="Arial" w:eastAsia="Times New Roman" w:hAnsi="Arial" w:cs="Arial"/>
          <w:color w:val="222222"/>
          <w:sz w:val="24"/>
          <w:szCs w:val="24"/>
        </w:rPr>
        <w:br/>
      </w:r>
      <w:r w:rsidRPr="00681FAA">
        <w:rPr>
          <w:rFonts w:ascii="Arial" w:eastAsia="Times New Roman" w:hAnsi="Arial" w:cs="Arial"/>
          <w:color w:val="222222"/>
          <w:sz w:val="24"/>
          <w:szCs w:val="24"/>
        </w:rPr>
        <w:br/>
        <w:t>Minor Concerns:</w:t>
      </w:r>
    </w:p>
    <w:p w14:paraId="6F3336A7" w14:textId="3A57E264" w:rsidR="00A333EE" w:rsidRPr="00681FAA"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681FAA">
        <w:rPr>
          <w:rFonts w:ascii="Arial" w:eastAsia="Times New Roman" w:hAnsi="Arial" w:cs="Arial"/>
          <w:color w:val="222222"/>
          <w:sz w:val="24"/>
          <w:szCs w:val="24"/>
        </w:rPr>
        <w:br/>
        <w:t xml:space="preserve">1) The authors emphasize that the temperature control has two advantages: facilitating the DIB formation especially for lipids whose transition temperature is above room temperature and enabling temperature dependent experiments. The latter advantage is well illustrated by the representative </w:t>
      </w:r>
      <w:r w:rsidR="0080723E" w:rsidRPr="00681FAA">
        <w:rPr>
          <w:rFonts w:ascii="Arial" w:eastAsia="Times New Roman" w:hAnsi="Arial" w:cs="Arial"/>
          <w:color w:val="222222"/>
          <w:sz w:val="24"/>
          <w:szCs w:val="24"/>
        </w:rPr>
        <w:t>results,</w:t>
      </w:r>
      <w:r w:rsidRPr="00681FAA">
        <w:rPr>
          <w:rFonts w:ascii="Arial" w:eastAsia="Times New Roman" w:hAnsi="Arial" w:cs="Arial"/>
          <w:color w:val="222222"/>
          <w:sz w:val="24"/>
          <w:szCs w:val="24"/>
        </w:rPr>
        <w:t xml:space="preserve"> but the former point may be more demonstrated. Could the authors provide an example of DIB formation which is very difficult at room temperature and made easier by the temperature raise induced by their setup?</w:t>
      </w:r>
    </w:p>
    <w:p w14:paraId="5894E7D9" w14:textId="547D5B6F" w:rsidR="0090786B" w:rsidRPr="00BE5306" w:rsidRDefault="0090786B"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 xml:space="preserve">Lipids with </w:t>
      </w:r>
      <w:r w:rsidR="000247FA" w:rsidRPr="00BE5306">
        <w:rPr>
          <w:rFonts w:ascii="Arial" w:eastAsia="Times New Roman" w:hAnsi="Arial" w:cs="Arial"/>
          <w:color w:val="0070C0"/>
          <w:sz w:val="24"/>
          <w:szCs w:val="24"/>
        </w:rPr>
        <w:t xml:space="preserve">acyl chain </w:t>
      </w:r>
      <w:r w:rsidRPr="00BE5306">
        <w:rPr>
          <w:rFonts w:ascii="Arial" w:eastAsia="Times New Roman" w:hAnsi="Arial" w:cs="Arial"/>
          <w:color w:val="0070C0"/>
          <w:sz w:val="24"/>
          <w:szCs w:val="24"/>
        </w:rPr>
        <w:t>melting points above RT require heating to</w:t>
      </w:r>
      <w:r w:rsidR="000247FA" w:rsidRPr="00BE5306">
        <w:rPr>
          <w:rFonts w:ascii="Arial" w:eastAsia="Times New Roman" w:hAnsi="Arial" w:cs="Arial"/>
          <w:color w:val="0070C0"/>
          <w:sz w:val="24"/>
          <w:szCs w:val="24"/>
        </w:rPr>
        <w:t xml:space="preserve"> achieve</w:t>
      </w:r>
      <w:r w:rsidRPr="00BE5306">
        <w:rPr>
          <w:rFonts w:ascii="Arial" w:eastAsia="Times New Roman" w:hAnsi="Arial" w:cs="Arial"/>
          <w:color w:val="0070C0"/>
          <w:sz w:val="24"/>
          <w:szCs w:val="24"/>
        </w:rPr>
        <w:t xml:space="preserve"> </w:t>
      </w:r>
      <w:r w:rsidR="000247FA" w:rsidRPr="00BE5306">
        <w:rPr>
          <w:rFonts w:ascii="Arial" w:eastAsia="Times New Roman" w:hAnsi="Arial" w:cs="Arial"/>
          <w:color w:val="0070C0"/>
          <w:sz w:val="24"/>
          <w:szCs w:val="24"/>
        </w:rPr>
        <w:t xml:space="preserve">tightly-packed monolayers at the water-oil interface necessary for </w:t>
      </w:r>
      <w:r w:rsidRPr="00BE5306">
        <w:rPr>
          <w:rFonts w:ascii="Arial" w:eastAsia="Times New Roman" w:hAnsi="Arial" w:cs="Arial"/>
          <w:color w:val="0070C0"/>
          <w:sz w:val="24"/>
          <w:szCs w:val="24"/>
        </w:rPr>
        <w:t xml:space="preserve">DIB formation. Examples include synthetic lipids such as </w:t>
      </w:r>
      <w:r w:rsidR="000247FA" w:rsidRPr="00BE5306">
        <w:rPr>
          <w:rFonts w:ascii="Arial" w:eastAsia="Times New Roman" w:hAnsi="Arial" w:cs="Arial"/>
          <w:color w:val="0070C0"/>
          <w:sz w:val="24"/>
          <w:szCs w:val="24"/>
        </w:rPr>
        <w:t>di-palmitoyl phosphatidylcholine (</w:t>
      </w:r>
      <w:r w:rsidRPr="00BE5306">
        <w:rPr>
          <w:rFonts w:ascii="Arial" w:eastAsia="Times New Roman" w:hAnsi="Arial" w:cs="Arial"/>
          <w:color w:val="0070C0"/>
          <w:sz w:val="24"/>
          <w:szCs w:val="24"/>
        </w:rPr>
        <w:t>DPPC</w:t>
      </w:r>
      <w:r w:rsidR="000247FA" w:rsidRPr="00BE5306">
        <w:rPr>
          <w:rFonts w:ascii="Arial" w:eastAsia="Times New Roman" w:hAnsi="Arial" w:cs="Arial"/>
          <w:color w:val="0070C0"/>
          <w:sz w:val="24"/>
          <w:szCs w:val="24"/>
        </w:rPr>
        <w:t>)</w:t>
      </w:r>
      <w:r w:rsidRPr="00BE5306">
        <w:rPr>
          <w:rFonts w:ascii="Arial" w:eastAsia="Times New Roman" w:hAnsi="Arial" w:cs="Arial"/>
          <w:color w:val="0070C0"/>
          <w:sz w:val="24"/>
          <w:szCs w:val="24"/>
        </w:rPr>
        <w:t xml:space="preserve">, as well as natural cellular extracts, such as </w:t>
      </w:r>
      <w:r w:rsidR="000247FA" w:rsidRPr="00BE5306">
        <w:rPr>
          <w:rFonts w:ascii="Arial" w:eastAsia="Times New Roman" w:hAnsi="Arial" w:cs="Arial"/>
          <w:color w:val="0070C0"/>
          <w:sz w:val="24"/>
          <w:szCs w:val="24"/>
        </w:rPr>
        <w:t>brain total lipid extract (</w:t>
      </w:r>
      <w:r w:rsidRPr="00BE5306">
        <w:rPr>
          <w:rFonts w:ascii="Arial" w:eastAsia="Times New Roman" w:hAnsi="Arial" w:cs="Arial"/>
          <w:color w:val="0070C0"/>
          <w:sz w:val="24"/>
          <w:szCs w:val="24"/>
        </w:rPr>
        <w:t>BTLE</w:t>
      </w:r>
      <w:r w:rsidR="000247FA" w:rsidRPr="00BE5306">
        <w:rPr>
          <w:rFonts w:ascii="Arial" w:eastAsia="Times New Roman" w:hAnsi="Arial" w:cs="Arial"/>
          <w:color w:val="0070C0"/>
          <w:sz w:val="24"/>
          <w:szCs w:val="24"/>
        </w:rPr>
        <w:t>)</w:t>
      </w:r>
      <w:r w:rsidRPr="00BE5306">
        <w:rPr>
          <w:rFonts w:ascii="Arial" w:eastAsia="Times New Roman" w:hAnsi="Arial" w:cs="Arial"/>
          <w:color w:val="0070C0"/>
          <w:sz w:val="24"/>
          <w:szCs w:val="24"/>
        </w:rPr>
        <w:t xml:space="preserve"> or </w:t>
      </w:r>
      <w:r w:rsidR="000247FA" w:rsidRPr="00BE5306">
        <w:rPr>
          <w:rFonts w:ascii="Arial" w:eastAsia="Times New Roman" w:hAnsi="Arial" w:cs="Arial"/>
          <w:i/>
          <w:color w:val="0070C0"/>
          <w:sz w:val="24"/>
          <w:szCs w:val="24"/>
        </w:rPr>
        <w:t>E. coli total</w:t>
      </w:r>
      <w:r w:rsidR="000247FA" w:rsidRPr="00BE5306">
        <w:rPr>
          <w:rFonts w:ascii="Arial" w:eastAsia="Times New Roman" w:hAnsi="Arial" w:cs="Arial"/>
          <w:color w:val="0070C0"/>
          <w:sz w:val="24"/>
          <w:szCs w:val="24"/>
        </w:rPr>
        <w:t xml:space="preserve"> lipid extract (</w:t>
      </w:r>
      <w:r w:rsidRPr="00BE5306">
        <w:rPr>
          <w:rFonts w:ascii="Arial" w:eastAsia="Times New Roman" w:hAnsi="Arial" w:cs="Arial"/>
          <w:color w:val="0070C0"/>
          <w:sz w:val="24"/>
          <w:szCs w:val="24"/>
        </w:rPr>
        <w:t>ETLE</w:t>
      </w:r>
      <w:r w:rsidR="000247FA" w:rsidRPr="00BE5306">
        <w:rPr>
          <w:rFonts w:ascii="Arial" w:eastAsia="Times New Roman" w:hAnsi="Arial" w:cs="Arial"/>
          <w:color w:val="0070C0"/>
          <w:sz w:val="24"/>
          <w:szCs w:val="24"/>
        </w:rPr>
        <w:t>)</w:t>
      </w:r>
      <w:r w:rsidRPr="00BE5306">
        <w:rPr>
          <w:rFonts w:ascii="Arial" w:eastAsia="Times New Roman" w:hAnsi="Arial" w:cs="Arial"/>
          <w:color w:val="0070C0"/>
          <w:sz w:val="24"/>
          <w:szCs w:val="24"/>
        </w:rPr>
        <w:t xml:space="preserve">.  </w:t>
      </w:r>
    </w:p>
    <w:p w14:paraId="29FDCA98" w14:textId="4B110926" w:rsidR="00A333EE" w:rsidRPr="00BE5306" w:rsidRDefault="00A333EE" w:rsidP="006B4DAA">
      <w:pPr>
        <w:shd w:val="clear" w:color="auto" w:fill="FFFFFF"/>
        <w:spacing w:before="100" w:beforeAutospacing="1" w:after="100" w:afterAutospacing="1" w:line="240" w:lineRule="auto"/>
        <w:rPr>
          <w:rFonts w:ascii="Arial" w:eastAsia="Times New Roman" w:hAnsi="Arial" w:cs="Arial"/>
          <w:b/>
          <w:bCs/>
          <w:color w:val="4472C4" w:themeColor="accent1"/>
          <w:sz w:val="24"/>
          <w:szCs w:val="24"/>
        </w:rPr>
      </w:pPr>
      <w:r w:rsidRPr="00BE5306">
        <w:rPr>
          <w:rFonts w:ascii="Arial" w:eastAsia="Times New Roman" w:hAnsi="Arial" w:cs="Arial"/>
          <w:b/>
          <w:bCs/>
          <w:color w:val="4472C4" w:themeColor="accent1"/>
          <w:sz w:val="24"/>
          <w:szCs w:val="24"/>
        </w:rPr>
        <w:t>Changes to manuscript</w:t>
      </w:r>
      <w:r w:rsidR="00B444BB" w:rsidRPr="00BE5306">
        <w:rPr>
          <w:rFonts w:ascii="Arial" w:eastAsia="Times New Roman" w:hAnsi="Arial" w:cs="Arial"/>
          <w:b/>
          <w:bCs/>
          <w:color w:val="4472C4" w:themeColor="accent1"/>
          <w:sz w:val="24"/>
          <w:szCs w:val="24"/>
        </w:rPr>
        <w:t xml:space="preserve"> (</w:t>
      </w:r>
      <w:r w:rsidR="000247FA" w:rsidRPr="00BE5306">
        <w:rPr>
          <w:rFonts w:ascii="Arial" w:eastAsia="Times New Roman" w:hAnsi="Arial" w:cs="Arial"/>
          <w:color w:val="4472C4" w:themeColor="accent1"/>
          <w:sz w:val="24"/>
          <w:szCs w:val="24"/>
        </w:rPr>
        <w:t>lines 66-76</w:t>
      </w:r>
      <w:r w:rsidR="00B444BB" w:rsidRPr="00BE5306">
        <w:rPr>
          <w:rFonts w:ascii="Arial" w:eastAsia="Times New Roman" w:hAnsi="Arial" w:cs="Arial"/>
          <w:color w:val="4472C4" w:themeColor="accent1"/>
          <w:sz w:val="24"/>
          <w:szCs w:val="24"/>
        </w:rPr>
        <w:t>)</w:t>
      </w:r>
    </w:p>
    <w:p w14:paraId="0E33CE80" w14:textId="50887DEF" w:rsidR="000247FA" w:rsidRPr="00D24F3A" w:rsidRDefault="000247FA" w:rsidP="000247FA">
      <w:pPr>
        <w:shd w:val="clear" w:color="auto" w:fill="FFFFFF"/>
        <w:spacing w:before="100" w:beforeAutospacing="1" w:after="100" w:afterAutospacing="1" w:line="240" w:lineRule="auto"/>
        <w:rPr>
          <w:rFonts w:ascii="Arial" w:eastAsia="Times New Roman" w:hAnsi="Arial" w:cs="Arial"/>
          <w:i/>
          <w:iCs/>
          <w:color w:val="4472C4" w:themeColor="accent1"/>
          <w:sz w:val="24"/>
          <w:szCs w:val="24"/>
        </w:rPr>
      </w:pPr>
      <w:r w:rsidRPr="00BE5306">
        <w:rPr>
          <w:rFonts w:ascii="Arial" w:eastAsia="Times New Roman" w:hAnsi="Arial" w:cs="Arial"/>
          <w:i/>
          <w:iCs/>
          <w:color w:val="4472C4" w:themeColor="accent1"/>
          <w:sz w:val="24"/>
          <w:szCs w:val="24"/>
        </w:rPr>
        <w:t>The majority of published experiments on model membranes, including those with DIBs, have been performed at room temperature (RT, ~°20-25 C) and with a handful of synthetic lipids (e.g. DOPC, DPhPC, etc.). This practice limits the scope of biophysical questions that can be studied in model membranes and based on observation, it can also restrict the types of lipids that can be used to assemble DIBs. For example, synthetic lipids such as DPPC, which has a melting temperature of 42 °C, does not assemble tightly-packed monolayers or form DIBs at RT</w:t>
      </w:r>
      <w:r w:rsidRPr="00F04419">
        <w:rPr>
          <w:rFonts w:ascii="Arial" w:eastAsia="Times New Roman" w:hAnsi="Arial" w:cs="Arial"/>
          <w:i/>
          <w:iCs/>
          <w:color w:val="4472C4" w:themeColor="accent1"/>
          <w:sz w:val="24"/>
          <w:szCs w:val="24"/>
        </w:rPr>
        <w:fldChar w:fldCharType="begin"/>
      </w:r>
      <w:r w:rsidR="00681FAA" w:rsidRPr="00BE5306">
        <w:rPr>
          <w:rFonts w:ascii="Arial" w:eastAsia="Times New Roman" w:hAnsi="Arial" w:cs="Arial"/>
          <w:i/>
          <w:iCs/>
          <w:color w:val="4472C4" w:themeColor="accent1"/>
          <w:sz w:val="24"/>
          <w:szCs w:val="24"/>
        </w:rPr>
        <w:instrText xml:space="preserve"> ADDIN EN.CITE &lt;EndNote&gt;&lt;Cite&gt;&lt;Author&gt;Taylor&lt;/Author&gt;&lt;Year&gt;2015&lt;/Year&gt;&lt;RecNum&gt;40&lt;/RecNum&gt;&lt;DisplayText&gt;&lt;style face="superscript"&gt;1&lt;/style&gt;&lt;/DisplayText&gt;&lt;record&gt;&lt;rec-number&gt;40&lt;/rec-number&gt;&lt;foreign-keys&gt;&lt;key app="EN" db-id="vx5rredv2rar99efa5x5vpah5svz5f992etz" timestamp="1597265822" guid="49a56fd3-3cf9-48be-a681-9e11b144249f"&gt;40&lt;/key&gt;&lt;/foreign-keys&gt;&lt;ref-type name="Journal Article"&gt;17&lt;/ref-type&gt;&lt;contributors&gt;&lt;authors&gt;&lt;author&gt;Taylor, Graham J.&lt;/author&gt;&lt;author&gt;Sarles, Stephen A.&lt;/author&gt;&lt;/authors&gt;&lt;/contributors&gt;&lt;titles&gt;&lt;title&gt;Heating-Enabled Formation of Droplet Interface Bilayers Using Escherichia coli Total Lipid Extract&lt;/title&gt;&lt;secondary-title&gt;Langmuir&lt;/secondary-title&gt;&lt;/titles&gt;&lt;periodical&gt;&lt;full-title&gt;Langmuir&lt;/full-title&gt;&lt;/periodical&gt;&lt;pages&gt;325-337&lt;/pages&gt;&lt;volume&gt;31&lt;/volume&gt;&lt;number&gt;1&lt;/number&gt;&lt;dates&gt;&lt;year&gt;2015&lt;/year&gt;&lt;pub-dates&gt;&lt;date&gt;2015/01/13&lt;/date&gt;&lt;/pub-dates&gt;&lt;/dates&gt;&lt;publisher&gt;American Chemical Society&lt;/publisher&gt;&lt;isbn&gt;0743-7463&lt;/isbn&gt;&lt;urls&gt;&lt;related-urls&gt;&lt;url&gt;https://doi.org/10.1021/la503471m&lt;/url&gt;&lt;/related-urls&gt;&lt;/urls&gt;&lt;electronic-resource-num&gt;10.1021/la503471m&lt;/electronic-resource-num&gt;&lt;/record&gt;&lt;/Cite&gt;&lt;/EndNote&gt;</w:instrText>
      </w:r>
      <w:r w:rsidRPr="00BE5306">
        <w:rPr>
          <w:rFonts w:ascii="Arial" w:eastAsia="Times New Roman" w:hAnsi="Arial" w:cs="Arial"/>
          <w:i/>
          <w:iCs/>
          <w:color w:val="4472C4" w:themeColor="accent1"/>
          <w:sz w:val="24"/>
          <w:szCs w:val="24"/>
        </w:rPr>
        <w:fldChar w:fldCharType="separate"/>
      </w:r>
      <w:r w:rsidR="00681FAA" w:rsidRPr="00D24F3A">
        <w:rPr>
          <w:rFonts w:ascii="Arial" w:eastAsia="Times New Roman" w:hAnsi="Arial" w:cs="Arial"/>
          <w:i/>
          <w:iCs/>
          <w:noProof/>
          <w:color w:val="4472C4" w:themeColor="accent1"/>
          <w:sz w:val="24"/>
          <w:szCs w:val="24"/>
          <w:vertAlign w:val="superscript"/>
        </w:rPr>
        <w:t>1</w:t>
      </w:r>
      <w:r w:rsidRPr="00D24F3A">
        <w:rPr>
          <w:rFonts w:ascii="Arial" w:eastAsia="Times New Roman" w:hAnsi="Arial" w:cs="Arial"/>
          <w:i/>
          <w:iCs/>
          <w:color w:val="4472C4" w:themeColor="accent1"/>
          <w:sz w:val="24"/>
          <w:szCs w:val="24"/>
        </w:rPr>
        <w:fldChar w:fldCharType="end"/>
      </w:r>
      <w:r w:rsidRPr="00F04419">
        <w:rPr>
          <w:rFonts w:ascii="Arial" w:eastAsia="Times New Roman" w:hAnsi="Arial" w:cs="Arial"/>
          <w:i/>
          <w:iCs/>
          <w:color w:val="4472C4" w:themeColor="accent1"/>
          <w:sz w:val="24"/>
          <w:szCs w:val="24"/>
        </w:rPr>
        <w:t>. DIB formation at room temperature has also proven difficult for natural extracts, such as those f</w:t>
      </w:r>
      <w:r w:rsidRPr="00D24F3A">
        <w:rPr>
          <w:rFonts w:ascii="Arial" w:eastAsia="Times New Roman" w:hAnsi="Arial" w:cs="Arial"/>
          <w:i/>
          <w:iCs/>
          <w:color w:val="4472C4" w:themeColor="accent1"/>
          <w:sz w:val="24"/>
          <w:szCs w:val="24"/>
        </w:rPr>
        <w:t>rom mammals (e.g. brain total lipid extract, BTLE)</w:t>
      </w:r>
      <w:r w:rsidRPr="00F04419">
        <w:rPr>
          <w:rFonts w:ascii="Arial" w:eastAsia="Times New Roman" w:hAnsi="Arial" w:cs="Arial"/>
          <w:i/>
          <w:iCs/>
          <w:color w:val="4472C4" w:themeColor="accent1"/>
          <w:sz w:val="24"/>
          <w:szCs w:val="24"/>
        </w:rPr>
        <w:fldChar w:fldCharType="begin"/>
      </w:r>
      <w:r w:rsidR="00681FAA" w:rsidRPr="00BE5306">
        <w:rPr>
          <w:rFonts w:ascii="Arial" w:eastAsia="Times New Roman" w:hAnsi="Arial" w:cs="Arial"/>
          <w:i/>
          <w:iCs/>
          <w:color w:val="4472C4" w:themeColor="accent1"/>
          <w:sz w:val="24"/>
          <w:szCs w:val="24"/>
        </w:rPr>
        <w:instrText xml:space="preserve"> ADDIN EN.CITE &lt;EndNote&gt;&lt;Cite&gt;&lt;Author&gt;Taylor&lt;/Author&gt;&lt;Year&gt;2017&lt;/Year&gt;&lt;RecNum&gt;41&lt;/RecNum&gt;&lt;DisplayText&gt;&lt;style face="superscript"&gt;2&lt;/style&gt;&lt;/DisplayText&gt;&lt;record&gt;&lt;rec-number&gt;41&lt;/rec-number&gt;&lt;foreign-keys&gt;&lt;key app="EN" db-id="vx5rredv2rar99efa5x5vpah5svz5f992etz" timestamp="1597266717" guid="4ae6a71c-929f-4212-9b47-b242afbce025"&gt;41&lt;/key&gt;&lt;/foreign-keys&gt;&lt;ref-type name="Journal Article"&gt;17&lt;/ref-type&gt;&lt;contributors&gt;&lt;authors&gt;&lt;author&gt;Taylor, Graham J.&lt;/author&gt;&lt;author&gt;Heberle, Frederick A.&lt;/author&gt;&lt;author&gt;Seinfeld, Jason S.&lt;/author&gt;&lt;author&gt;Katsaras, John&lt;/author&gt;&lt;author&gt;Collier, C. Patrick&lt;/author&gt;&lt;author&gt;Sarles, Stephen A.&lt;/author&gt;&lt;/authors&gt;&lt;/contributors&gt;&lt;titles&gt;&lt;title&gt;Capacitive Detection of Low-Enthalpy, Higher-Order Phase Transitions in Synthetic and Natural Composition Lipid Membranes&lt;/title&gt;&lt;secondary-title&gt;Langmuir&lt;/secondary-title&gt;&lt;/titles&gt;&lt;periodical&gt;&lt;full-title&gt;Langmuir&lt;/full-title&gt;&lt;/periodical&gt;&lt;pages&gt;10016-10026&lt;/pages&gt;&lt;volume&gt;33&lt;/volume&gt;&lt;number&gt;38&lt;/number&gt;&lt;dates&gt;&lt;year&gt;2017&lt;/year&gt;&lt;pub-dates&gt;&lt;date&gt;2017/09/26&lt;/date&gt;&lt;/pub-dates&gt;&lt;/dates&gt;&lt;publisher&gt;American Chemical Society&lt;/publisher&gt;&lt;isbn&gt;0743-7463&lt;/isbn&gt;&lt;urls&gt;&lt;related-urls&gt;&lt;url&gt;https://doi.org/10.1021/acs.langmuir.7b02022&lt;/url&gt;&lt;/related-urls&gt;&lt;/urls&gt;&lt;electronic-resource-num&gt;10.1021/acs.langmuir.7b02022&lt;/electronic-resource-num&gt;&lt;/record&gt;&lt;/Cite&gt;&lt;/EndNote&gt;</w:instrText>
      </w:r>
      <w:r w:rsidRPr="00BE5306">
        <w:rPr>
          <w:rFonts w:ascii="Arial" w:eastAsia="Times New Roman" w:hAnsi="Arial" w:cs="Arial"/>
          <w:i/>
          <w:iCs/>
          <w:color w:val="4472C4" w:themeColor="accent1"/>
          <w:sz w:val="24"/>
          <w:szCs w:val="24"/>
        </w:rPr>
        <w:fldChar w:fldCharType="separate"/>
      </w:r>
      <w:r w:rsidR="00681FAA" w:rsidRPr="00F04419">
        <w:rPr>
          <w:rFonts w:ascii="Arial" w:eastAsia="Times New Roman" w:hAnsi="Arial" w:cs="Arial"/>
          <w:i/>
          <w:iCs/>
          <w:noProof/>
          <w:color w:val="4472C4" w:themeColor="accent1"/>
          <w:sz w:val="24"/>
          <w:szCs w:val="24"/>
          <w:vertAlign w:val="superscript"/>
        </w:rPr>
        <w:t>2</w:t>
      </w:r>
      <w:r w:rsidRPr="00F04419">
        <w:rPr>
          <w:rFonts w:ascii="Arial" w:eastAsia="Times New Roman" w:hAnsi="Arial" w:cs="Arial"/>
          <w:i/>
          <w:iCs/>
          <w:color w:val="4472C4" w:themeColor="accent1"/>
          <w:sz w:val="24"/>
          <w:szCs w:val="24"/>
        </w:rPr>
        <w:fldChar w:fldCharType="end"/>
      </w:r>
      <w:r w:rsidRPr="00F04419">
        <w:rPr>
          <w:rFonts w:ascii="Arial" w:eastAsia="Times New Roman" w:hAnsi="Arial" w:cs="Arial"/>
          <w:i/>
          <w:iCs/>
          <w:color w:val="4472C4" w:themeColor="accent1"/>
          <w:sz w:val="24"/>
          <w:szCs w:val="24"/>
        </w:rPr>
        <w:t xml:space="preserve"> or bacteria (e.g. Escherichia coli total lipid extract, ETLE)</w:t>
      </w:r>
      <w:r w:rsidRPr="00F04419">
        <w:rPr>
          <w:rFonts w:ascii="Arial" w:eastAsia="Times New Roman" w:hAnsi="Arial" w:cs="Arial"/>
          <w:i/>
          <w:iCs/>
          <w:color w:val="4472C4" w:themeColor="accent1"/>
          <w:sz w:val="24"/>
          <w:szCs w:val="24"/>
        </w:rPr>
        <w:fldChar w:fldCharType="begin"/>
      </w:r>
      <w:r w:rsidR="00681FAA" w:rsidRPr="00BE5306">
        <w:rPr>
          <w:rFonts w:ascii="Arial" w:eastAsia="Times New Roman" w:hAnsi="Arial" w:cs="Arial"/>
          <w:i/>
          <w:iCs/>
          <w:color w:val="4472C4" w:themeColor="accent1"/>
          <w:sz w:val="24"/>
          <w:szCs w:val="24"/>
        </w:rPr>
        <w:instrText xml:space="preserve"> ADDIN EN.CITE &lt;EndNote&gt;&lt;Cite&gt;&lt;Author&gt;Taylor&lt;/Author&gt;&lt;Year&gt;2015&lt;/Year&gt;&lt;RecNum&gt;40&lt;/RecNum&gt;&lt;DisplayText&gt;&lt;style face="superscript"&gt;1&lt;/style&gt;&lt;/DisplayText&gt;&lt;record&gt;&lt;rec-number&gt;40&lt;/rec-number&gt;&lt;foreign-keys&gt;&lt;key app="EN" db-id="vx5rredv2rar99efa5x5vpah5svz5f992etz" timestamp="1597265822" guid="49a56fd3-3cf9-48be-a681-9e11b144249f"&gt;40&lt;/key&gt;&lt;/foreign-keys&gt;&lt;ref-type name="Journal Article"&gt;17&lt;/ref-type&gt;&lt;contributors&gt;&lt;authors&gt;&lt;author&gt;Taylor, Graham J.&lt;/author&gt;&lt;author&gt;Sarles, Stephen A.&lt;/author&gt;&lt;/authors&gt;&lt;/contributors&gt;&lt;titles&gt;&lt;title&gt;Heating-Enabled Formation of Droplet Interface Bilayers Using Escherichia coli Total Lipid Extract&lt;/title&gt;&lt;secondary-title&gt;Langmuir&lt;/secondary-title&gt;&lt;/titles&gt;&lt;periodical&gt;&lt;full-title&gt;Langmuir&lt;/full-title&gt;&lt;/periodical&gt;&lt;pages&gt;325-337&lt;/pages&gt;&lt;volume&gt;31&lt;/volume&gt;&lt;number&gt;1&lt;/number&gt;&lt;dates&gt;&lt;year&gt;2015&lt;/year&gt;&lt;pub-dates&gt;&lt;date&gt;2015/01/13&lt;/date&gt;&lt;/pub-dates&gt;&lt;/dates&gt;&lt;publisher&gt;American Chemical Society&lt;/publisher&gt;&lt;isbn&gt;0743-7463&lt;/isbn&gt;&lt;urls&gt;&lt;related-urls&gt;&lt;url&gt;https://doi.org/10.1021/la503471m&lt;/url&gt;&lt;/related-urls&gt;&lt;/urls&gt;&lt;electronic-resource-num&gt;10.1021/la503471m&lt;/electronic-resource-num&gt;&lt;/record&gt;&lt;/Cite&gt;&lt;/EndNote&gt;</w:instrText>
      </w:r>
      <w:r w:rsidRPr="00BE5306">
        <w:rPr>
          <w:rFonts w:ascii="Arial" w:eastAsia="Times New Roman" w:hAnsi="Arial" w:cs="Arial"/>
          <w:i/>
          <w:iCs/>
          <w:color w:val="4472C4" w:themeColor="accent1"/>
          <w:sz w:val="24"/>
          <w:szCs w:val="24"/>
        </w:rPr>
        <w:fldChar w:fldCharType="separate"/>
      </w:r>
      <w:r w:rsidR="00681FAA" w:rsidRPr="00F04419">
        <w:rPr>
          <w:rFonts w:ascii="Arial" w:eastAsia="Times New Roman" w:hAnsi="Arial" w:cs="Arial"/>
          <w:i/>
          <w:iCs/>
          <w:noProof/>
          <w:color w:val="4472C4" w:themeColor="accent1"/>
          <w:sz w:val="24"/>
          <w:szCs w:val="24"/>
          <w:vertAlign w:val="superscript"/>
        </w:rPr>
        <w:t>1</w:t>
      </w:r>
      <w:r w:rsidRPr="00F04419">
        <w:rPr>
          <w:rFonts w:ascii="Arial" w:eastAsia="Times New Roman" w:hAnsi="Arial" w:cs="Arial"/>
          <w:i/>
          <w:iCs/>
          <w:color w:val="4472C4" w:themeColor="accent1"/>
          <w:sz w:val="24"/>
          <w:szCs w:val="24"/>
        </w:rPr>
        <w:fldChar w:fldCharType="end"/>
      </w:r>
      <w:r w:rsidRPr="00F04419">
        <w:rPr>
          <w:rFonts w:ascii="Arial" w:eastAsia="Times New Roman" w:hAnsi="Arial" w:cs="Arial"/>
          <w:i/>
          <w:iCs/>
          <w:color w:val="4472C4" w:themeColor="accent1"/>
          <w:sz w:val="24"/>
          <w:szCs w:val="24"/>
        </w:rPr>
        <w:t>, which contain many different types of lipids and originate from cells that reside at elevated temperatures (37 °C). Enabling study of diverse compositions thus provides opportunities to understand membrane-mediated processes in biologica</w:t>
      </w:r>
      <w:r w:rsidRPr="00D24F3A">
        <w:rPr>
          <w:rFonts w:ascii="Arial" w:eastAsia="Times New Roman" w:hAnsi="Arial" w:cs="Arial"/>
          <w:i/>
          <w:iCs/>
          <w:color w:val="4472C4" w:themeColor="accent1"/>
          <w:sz w:val="24"/>
          <w:szCs w:val="24"/>
        </w:rPr>
        <w:t>lly relevant conditions.</w:t>
      </w:r>
    </w:p>
    <w:p w14:paraId="7DB5C068" w14:textId="23891420" w:rsidR="00D63E9C" w:rsidRPr="00BE5306"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BE5306">
        <w:rPr>
          <w:rFonts w:ascii="Arial" w:eastAsia="Times New Roman" w:hAnsi="Arial" w:cs="Arial"/>
          <w:color w:val="222222"/>
          <w:sz w:val="24"/>
          <w:szCs w:val="24"/>
        </w:rPr>
        <w:br/>
        <w:t>2) The hysteresis effect shown on figure 5b suggests that it is not equilibrium capacitance which is displayed. This should be commented maybe with a few words about the kinetics of the phenomena and experiment.</w:t>
      </w:r>
    </w:p>
    <w:p w14:paraId="5847DF08" w14:textId="6ACF980D" w:rsidR="00041194" w:rsidRPr="00F04419" w:rsidRDefault="00041194" w:rsidP="006B4DAA">
      <w:pPr>
        <w:shd w:val="clear" w:color="auto" w:fill="FFFFFF"/>
        <w:spacing w:before="100" w:beforeAutospacing="1" w:after="100" w:afterAutospacing="1" w:line="240" w:lineRule="auto"/>
        <w:rPr>
          <w:rFonts w:ascii="Arial" w:eastAsia="Times New Roman" w:hAnsi="Arial" w:cs="Arial"/>
          <w:color w:val="4472C4" w:themeColor="accent1"/>
          <w:sz w:val="24"/>
          <w:szCs w:val="24"/>
        </w:rPr>
      </w:pPr>
      <w:r w:rsidRPr="00BE5306">
        <w:rPr>
          <w:rFonts w:ascii="Arial" w:eastAsia="Times New Roman" w:hAnsi="Arial" w:cs="Arial"/>
          <w:color w:val="4472C4" w:themeColor="accent1"/>
          <w:sz w:val="24"/>
          <w:szCs w:val="24"/>
        </w:rPr>
        <w:t xml:space="preserve">The data shown in figure 5b was normalized by </w:t>
      </w:r>
      <w:r w:rsidR="001424EC" w:rsidRPr="00BE5306">
        <w:rPr>
          <w:rFonts w:ascii="Arial" w:eastAsia="Times New Roman" w:hAnsi="Arial" w:cs="Arial"/>
          <w:color w:val="4472C4" w:themeColor="accent1"/>
          <w:sz w:val="24"/>
          <w:szCs w:val="24"/>
        </w:rPr>
        <w:t xml:space="preserve">the </w:t>
      </w:r>
      <w:r w:rsidRPr="00BE5306">
        <w:rPr>
          <w:rFonts w:ascii="Arial" w:eastAsia="Times New Roman" w:hAnsi="Arial" w:cs="Arial"/>
          <w:color w:val="4472C4" w:themeColor="accent1"/>
          <w:sz w:val="24"/>
          <w:szCs w:val="24"/>
        </w:rPr>
        <w:t>capacitance</w:t>
      </w:r>
      <w:r w:rsidR="001424EC" w:rsidRPr="00BE5306">
        <w:rPr>
          <w:rFonts w:ascii="Arial" w:eastAsia="Times New Roman" w:hAnsi="Arial" w:cs="Arial"/>
          <w:color w:val="4472C4" w:themeColor="accent1"/>
          <w:sz w:val="24"/>
          <w:szCs w:val="24"/>
        </w:rPr>
        <w:t xml:space="preserve"> at 27 C</w:t>
      </w:r>
      <w:r w:rsidR="000247FA" w:rsidRPr="00BE5306">
        <w:rPr>
          <w:rFonts w:ascii="Arial" w:eastAsia="Times New Roman" w:hAnsi="Arial" w:cs="Arial"/>
          <w:color w:val="4472C4" w:themeColor="accent1"/>
          <w:sz w:val="24"/>
          <w:szCs w:val="24"/>
        </w:rPr>
        <w:t xml:space="preserve"> </w:t>
      </w:r>
      <w:r w:rsidRPr="00BE5306">
        <w:rPr>
          <w:rFonts w:ascii="Arial" w:eastAsia="Times New Roman" w:hAnsi="Arial" w:cs="Arial"/>
          <w:color w:val="4472C4" w:themeColor="accent1"/>
          <w:sz w:val="24"/>
          <w:szCs w:val="24"/>
        </w:rPr>
        <w:t xml:space="preserve">and the hysteresis shown is due to irreversible changes in membrane area due to temperature changes in </w:t>
      </w:r>
      <w:r w:rsidR="00107490" w:rsidRPr="00BE5306">
        <w:rPr>
          <w:rFonts w:ascii="Arial" w:eastAsia="Times New Roman" w:hAnsi="Arial" w:cs="Arial"/>
          <w:color w:val="4472C4" w:themeColor="accent1"/>
          <w:sz w:val="24"/>
          <w:szCs w:val="24"/>
        </w:rPr>
        <w:t xml:space="preserve">the oil bath. </w:t>
      </w:r>
    </w:p>
    <w:p w14:paraId="21EC0000" w14:textId="652C659E" w:rsidR="00746C77" w:rsidRPr="00BE5306" w:rsidRDefault="00746C77" w:rsidP="00746C77">
      <w:pPr>
        <w:shd w:val="clear" w:color="auto" w:fill="FFFFFF"/>
        <w:spacing w:before="100" w:beforeAutospacing="1" w:after="100" w:afterAutospacing="1" w:line="240" w:lineRule="auto"/>
        <w:rPr>
          <w:rFonts w:ascii="Arial" w:eastAsia="Times New Roman" w:hAnsi="Arial" w:cs="Arial"/>
          <w:b/>
          <w:bCs/>
          <w:color w:val="4472C4" w:themeColor="accent1"/>
          <w:sz w:val="24"/>
          <w:szCs w:val="24"/>
        </w:rPr>
      </w:pPr>
      <w:r w:rsidRPr="00D24F3A">
        <w:rPr>
          <w:rFonts w:ascii="Arial" w:eastAsia="Times New Roman" w:hAnsi="Arial" w:cs="Arial"/>
          <w:b/>
          <w:bCs/>
          <w:color w:val="4472C4" w:themeColor="accent1"/>
          <w:sz w:val="24"/>
          <w:szCs w:val="24"/>
        </w:rPr>
        <w:lastRenderedPageBreak/>
        <w:t>Changes to manuscript</w:t>
      </w:r>
      <w:r w:rsidR="00107490" w:rsidRPr="00D24F3A">
        <w:rPr>
          <w:rFonts w:ascii="Arial" w:eastAsia="Times New Roman" w:hAnsi="Arial" w:cs="Arial"/>
          <w:b/>
          <w:bCs/>
          <w:color w:val="4472C4" w:themeColor="accent1"/>
          <w:sz w:val="24"/>
          <w:szCs w:val="24"/>
        </w:rPr>
        <w:t xml:space="preserve"> (</w:t>
      </w:r>
      <w:r w:rsidR="000247FA" w:rsidRPr="00BE5306">
        <w:rPr>
          <w:rFonts w:ascii="Arial" w:eastAsia="Times New Roman" w:hAnsi="Arial" w:cs="Arial"/>
          <w:b/>
          <w:bCs/>
          <w:color w:val="4472C4" w:themeColor="accent1"/>
          <w:sz w:val="24"/>
          <w:szCs w:val="24"/>
        </w:rPr>
        <w:t>lines 54</w:t>
      </w:r>
      <w:r w:rsidR="00681FAA" w:rsidRPr="00BE5306">
        <w:rPr>
          <w:rFonts w:ascii="Arial" w:eastAsia="Times New Roman" w:hAnsi="Arial" w:cs="Arial"/>
          <w:b/>
          <w:bCs/>
          <w:color w:val="4472C4" w:themeColor="accent1"/>
          <w:sz w:val="24"/>
          <w:szCs w:val="24"/>
        </w:rPr>
        <w:t>9</w:t>
      </w:r>
      <w:r w:rsidR="000247FA" w:rsidRPr="00BE5306">
        <w:rPr>
          <w:rFonts w:ascii="Arial" w:eastAsia="Times New Roman" w:hAnsi="Arial" w:cs="Arial"/>
          <w:b/>
          <w:bCs/>
          <w:color w:val="4472C4" w:themeColor="accent1"/>
          <w:sz w:val="24"/>
          <w:szCs w:val="24"/>
        </w:rPr>
        <w:t>-5</w:t>
      </w:r>
      <w:r w:rsidR="00681FAA" w:rsidRPr="00BE5306">
        <w:rPr>
          <w:rFonts w:ascii="Arial" w:eastAsia="Times New Roman" w:hAnsi="Arial" w:cs="Arial"/>
          <w:b/>
          <w:bCs/>
          <w:color w:val="4472C4" w:themeColor="accent1"/>
          <w:sz w:val="24"/>
          <w:szCs w:val="24"/>
        </w:rPr>
        <w:t>53</w:t>
      </w:r>
      <w:r w:rsidR="00107490" w:rsidRPr="00BE5306">
        <w:rPr>
          <w:rFonts w:ascii="Arial" w:eastAsia="Times New Roman" w:hAnsi="Arial" w:cs="Arial"/>
          <w:b/>
          <w:bCs/>
          <w:color w:val="4472C4" w:themeColor="accent1"/>
          <w:sz w:val="24"/>
          <w:szCs w:val="24"/>
        </w:rPr>
        <w:t>)</w:t>
      </w:r>
      <w:r w:rsidRPr="00BE5306">
        <w:rPr>
          <w:rFonts w:ascii="Arial" w:eastAsia="Times New Roman" w:hAnsi="Arial" w:cs="Arial"/>
          <w:b/>
          <w:bCs/>
          <w:color w:val="4472C4" w:themeColor="accent1"/>
          <w:sz w:val="24"/>
          <w:szCs w:val="24"/>
        </w:rPr>
        <w:t>:</w:t>
      </w:r>
    </w:p>
    <w:p w14:paraId="49210C83" w14:textId="27883D5B" w:rsidR="000247FA" w:rsidRPr="00BE5306" w:rsidRDefault="00681FAA" w:rsidP="006B4DAA">
      <w:pPr>
        <w:shd w:val="clear" w:color="auto" w:fill="FFFFFF"/>
        <w:spacing w:before="100" w:beforeAutospacing="1" w:after="100" w:afterAutospacing="1" w:line="240" w:lineRule="auto"/>
        <w:rPr>
          <w:rFonts w:ascii="Arial" w:eastAsia="Times New Roman" w:hAnsi="Arial" w:cs="Arial"/>
          <w:i/>
          <w:iCs/>
          <w:color w:val="4472C4" w:themeColor="accent1"/>
          <w:sz w:val="24"/>
          <w:szCs w:val="24"/>
        </w:rPr>
      </w:pPr>
      <w:bookmarkStart w:id="0" w:name="_Hlk62861983"/>
      <w:bookmarkStart w:id="1" w:name="_Hlk63167711"/>
      <w:r w:rsidRPr="00BE5306">
        <w:rPr>
          <w:rFonts w:ascii="Arial" w:hAnsi="Arial" w:cs="Arial"/>
          <w:i/>
          <w:iCs/>
          <w:color w:val="0070C0"/>
          <w:sz w:val="24"/>
          <w:szCs w:val="24"/>
        </w:rPr>
        <w:t>At this temperature, changes in acyl chain ordering in the membrane alter the solubility of oil in the core of the bilayer, which affects membrane thickness</w:t>
      </w:r>
      <w:r w:rsidRPr="00BE5306" w:rsidDel="00681FAA">
        <w:rPr>
          <w:rFonts w:ascii="Arial" w:eastAsia="Times New Roman" w:hAnsi="Arial" w:cs="Arial"/>
          <w:i/>
          <w:iCs/>
          <w:color w:val="0070C0"/>
          <w:sz w:val="24"/>
          <w:szCs w:val="24"/>
        </w:rPr>
        <w:t xml:space="preserve"> </w:t>
      </w:r>
      <w:bookmarkEnd w:id="0"/>
      <w:r w:rsidR="000247FA" w:rsidRPr="00BE5306">
        <w:rPr>
          <w:rFonts w:ascii="Arial" w:eastAsia="Times New Roman" w:hAnsi="Arial" w:cs="Arial"/>
          <w:i/>
          <w:iCs/>
          <w:color w:val="0070C0"/>
          <w:sz w:val="24"/>
          <w:szCs w:val="24"/>
        </w:rPr>
        <w:t>Also, note that the hysteresis shown between the heating cycle and the cooling cycle is due to irreversible changes in bilayer area that occur between subsequent cycles</w:t>
      </w:r>
      <w:r w:rsidR="001424EC" w:rsidRPr="00BE5306">
        <w:rPr>
          <w:rFonts w:ascii="Arial" w:eastAsia="Times New Roman" w:hAnsi="Arial" w:cs="Arial"/>
          <w:i/>
          <w:iCs/>
          <w:color w:val="0070C0"/>
          <w:sz w:val="24"/>
          <w:szCs w:val="24"/>
        </w:rPr>
        <w:t>, which were typically performed 10 min apart</w:t>
      </w:r>
      <w:r w:rsidR="000247FA" w:rsidRPr="00BE5306">
        <w:rPr>
          <w:rFonts w:ascii="Arial" w:eastAsia="Times New Roman" w:hAnsi="Arial" w:cs="Arial"/>
          <w:i/>
          <w:iCs/>
          <w:color w:val="0070C0"/>
          <w:sz w:val="24"/>
          <w:szCs w:val="24"/>
        </w:rPr>
        <w:t>.</w:t>
      </w:r>
      <w:bookmarkEnd w:id="1"/>
    </w:p>
    <w:p w14:paraId="55295617" w14:textId="43C626F2" w:rsidR="00D63E9C" w:rsidRPr="00BE5306"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BE5306">
        <w:rPr>
          <w:rFonts w:ascii="Arial" w:eastAsia="Times New Roman" w:hAnsi="Arial" w:cs="Arial"/>
          <w:color w:val="222222"/>
          <w:sz w:val="24"/>
          <w:szCs w:val="24"/>
        </w:rPr>
        <w:br/>
        <w:t>3) To my opinion figure 6c is not sufficiently explained, I do not understand the graph.</w:t>
      </w:r>
    </w:p>
    <w:p w14:paraId="23D0FDE3" w14:textId="27DDFA10" w:rsidR="00702D23" w:rsidRPr="00BE5306" w:rsidRDefault="000A698C" w:rsidP="006B4DAA">
      <w:pPr>
        <w:shd w:val="clear" w:color="auto" w:fill="FFFFFF"/>
        <w:spacing w:before="100" w:beforeAutospacing="1" w:after="100" w:afterAutospacing="1" w:line="240" w:lineRule="auto"/>
        <w:rPr>
          <w:rFonts w:ascii="Arial" w:eastAsia="Times New Roman" w:hAnsi="Arial" w:cs="Arial"/>
          <w:color w:val="4472C4" w:themeColor="accent1"/>
          <w:sz w:val="24"/>
          <w:szCs w:val="24"/>
        </w:rPr>
      </w:pPr>
      <w:r w:rsidRPr="00BE5306">
        <w:rPr>
          <w:rFonts w:ascii="Arial" w:eastAsia="Times New Roman" w:hAnsi="Arial" w:cs="Arial"/>
          <w:color w:val="4472C4" w:themeColor="accent1"/>
          <w:sz w:val="24"/>
          <w:szCs w:val="24"/>
        </w:rPr>
        <w:t xml:space="preserve">We agree that Figure 6c is confusing.  Our intention was to </w:t>
      </w:r>
      <w:r w:rsidR="00702D23" w:rsidRPr="00BE5306">
        <w:rPr>
          <w:rFonts w:ascii="Arial" w:eastAsia="Times New Roman" w:hAnsi="Arial" w:cs="Arial"/>
          <w:color w:val="4472C4" w:themeColor="accent1"/>
          <w:sz w:val="24"/>
          <w:szCs w:val="24"/>
        </w:rPr>
        <w:t>show the high adhesiveness of a BTLE bilayer when cooled below the lipid’s melting temperature.</w:t>
      </w:r>
      <w:r w:rsidRPr="00BE5306">
        <w:rPr>
          <w:rFonts w:ascii="Arial" w:eastAsia="Times New Roman" w:hAnsi="Arial" w:cs="Arial"/>
          <w:color w:val="4472C4" w:themeColor="accent1"/>
          <w:sz w:val="24"/>
          <w:szCs w:val="24"/>
        </w:rPr>
        <w:t xml:space="preserve"> The </w:t>
      </w:r>
      <w:r w:rsidR="00507C6C" w:rsidRPr="00BE5306">
        <w:rPr>
          <w:rFonts w:ascii="Arial" w:eastAsia="Times New Roman" w:hAnsi="Arial" w:cs="Arial"/>
          <w:color w:val="4472C4" w:themeColor="accent1"/>
          <w:sz w:val="24"/>
          <w:szCs w:val="24"/>
        </w:rPr>
        <w:t>plotted data</w:t>
      </w:r>
      <w:r w:rsidRPr="00BE5306">
        <w:rPr>
          <w:rFonts w:ascii="Arial" w:eastAsia="Times New Roman" w:hAnsi="Arial" w:cs="Arial"/>
          <w:color w:val="4472C4" w:themeColor="accent1"/>
          <w:sz w:val="24"/>
          <w:szCs w:val="24"/>
        </w:rPr>
        <w:t xml:space="preserve"> is a graph of capacitive current versus time, where the amplitude is proportional to the area of the membrane. </w:t>
      </w:r>
      <w:r w:rsidR="004650CD" w:rsidRPr="00BE5306">
        <w:rPr>
          <w:rFonts w:ascii="Arial" w:eastAsia="Times New Roman" w:hAnsi="Arial" w:cs="Arial"/>
          <w:color w:val="4472C4" w:themeColor="accent1"/>
          <w:sz w:val="24"/>
          <w:szCs w:val="24"/>
        </w:rPr>
        <w:t xml:space="preserve"> </w:t>
      </w:r>
      <w:r w:rsidRPr="00BE5306">
        <w:rPr>
          <w:rFonts w:ascii="Arial" w:eastAsia="Times New Roman" w:hAnsi="Arial" w:cs="Arial"/>
          <w:color w:val="4472C4" w:themeColor="accent1"/>
          <w:sz w:val="24"/>
          <w:szCs w:val="24"/>
        </w:rPr>
        <w:t>The fact that the amplitude is steady</w:t>
      </w:r>
      <w:r w:rsidR="004650CD" w:rsidRPr="00BE5306">
        <w:rPr>
          <w:rFonts w:ascii="Arial" w:eastAsia="Times New Roman" w:hAnsi="Arial" w:cs="Arial"/>
          <w:color w:val="4472C4" w:themeColor="accent1"/>
          <w:sz w:val="24"/>
          <w:szCs w:val="24"/>
        </w:rPr>
        <w:t xml:space="preserve"> shows the inability to change the bilayer area </w:t>
      </w:r>
      <w:r w:rsidRPr="00BE5306">
        <w:rPr>
          <w:rFonts w:ascii="Arial" w:eastAsia="Times New Roman" w:hAnsi="Arial" w:cs="Arial"/>
          <w:color w:val="4472C4" w:themeColor="accent1"/>
          <w:sz w:val="24"/>
          <w:szCs w:val="24"/>
        </w:rPr>
        <w:t>by moving the droplets</w:t>
      </w:r>
      <w:r w:rsidR="004650CD" w:rsidRPr="00BE5306">
        <w:rPr>
          <w:rFonts w:ascii="Arial" w:eastAsia="Times New Roman" w:hAnsi="Arial" w:cs="Arial"/>
          <w:color w:val="4472C4" w:themeColor="accent1"/>
          <w:sz w:val="24"/>
          <w:szCs w:val="24"/>
        </w:rPr>
        <w:t>, which hinders the experimenter from collecti</w:t>
      </w:r>
      <w:r w:rsidR="009D14F8" w:rsidRPr="00BE5306">
        <w:rPr>
          <w:rFonts w:ascii="Arial" w:eastAsia="Times New Roman" w:hAnsi="Arial" w:cs="Arial"/>
          <w:color w:val="4472C4" w:themeColor="accent1"/>
          <w:sz w:val="24"/>
          <w:szCs w:val="24"/>
        </w:rPr>
        <w:t>ng</w:t>
      </w:r>
      <w:r w:rsidR="004650CD" w:rsidRPr="00BE5306">
        <w:rPr>
          <w:rFonts w:ascii="Arial" w:eastAsia="Times New Roman" w:hAnsi="Arial" w:cs="Arial"/>
          <w:color w:val="4472C4" w:themeColor="accent1"/>
          <w:sz w:val="24"/>
          <w:szCs w:val="24"/>
        </w:rPr>
        <w:t xml:space="preserve"> specific capacitance data.</w:t>
      </w:r>
      <w:r w:rsidR="00702D23" w:rsidRPr="00BE5306">
        <w:rPr>
          <w:rFonts w:ascii="Arial" w:eastAsia="Times New Roman" w:hAnsi="Arial" w:cs="Arial"/>
          <w:color w:val="4472C4" w:themeColor="accent1"/>
          <w:sz w:val="24"/>
          <w:szCs w:val="24"/>
        </w:rPr>
        <w:t xml:space="preserve"> </w:t>
      </w:r>
    </w:p>
    <w:p w14:paraId="29D3C6AC" w14:textId="71B286D7" w:rsidR="00702D23" w:rsidRPr="00BE5306" w:rsidRDefault="00702D23" w:rsidP="006B4DAA">
      <w:pPr>
        <w:shd w:val="clear" w:color="auto" w:fill="FFFFFF"/>
        <w:spacing w:before="100" w:beforeAutospacing="1" w:after="100" w:afterAutospacing="1" w:line="240" w:lineRule="auto"/>
        <w:rPr>
          <w:rFonts w:ascii="Arial" w:eastAsia="Times New Roman" w:hAnsi="Arial" w:cs="Arial"/>
          <w:b/>
          <w:bCs/>
          <w:color w:val="4472C4" w:themeColor="accent1"/>
          <w:sz w:val="24"/>
          <w:szCs w:val="24"/>
        </w:rPr>
      </w:pPr>
      <w:r w:rsidRPr="00BE5306">
        <w:rPr>
          <w:rFonts w:ascii="Arial" w:eastAsia="Times New Roman" w:hAnsi="Arial" w:cs="Arial"/>
          <w:b/>
          <w:bCs/>
          <w:color w:val="4472C4" w:themeColor="accent1"/>
          <w:sz w:val="24"/>
          <w:szCs w:val="24"/>
        </w:rPr>
        <w:t xml:space="preserve">Changes to </w:t>
      </w:r>
      <w:r w:rsidR="00507C6C" w:rsidRPr="00BE5306">
        <w:rPr>
          <w:rFonts w:ascii="Arial" w:eastAsia="Times New Roman" w:hAnsi="Arial" w:cs="Arial"/>
          <w:b/>
          <w:bCs/>
          <w:color w:val="4472C4" w:themeColor="accent1"/>
          <w:sz w:val="24"/>
          <w:szCs w:val="24"/>
        </w:rPr>
        <w:t>figure</w:t>
      </w:r>
      <w:r w:rsidRPr="00BE5306">
        <w:rPr>
          <w:rFonts w:ascii="Arial" w:eastAsia="Times New Roman" w:hAnsi="Arial" w:cs="Arial"/>
          <w:b/>
          <w:bCs/>
          <w:color w:val="4472C4" w:themeColor="accent1"/>
          <w:sz w:val="24"/>
          <w:szCs w:val="24"/>
        </w:rPr>
        <w:t>:</w:t>
      </w:r>
    </w:p>
    <w:p w14:paraId="6C5858A3" w14:textId="05C3AEBA" w:rsidR="00702D23" w:rsidRPr="00BE5306" w:rsidRDefault="00507C6C" w:rsidP="006B4DAA">
      <w:pPr>
        <w:shd w:val="clear" w:color="auto" w:fill="FFFFFF"/>
        <w:spacing w:before="100" w:beforeAutospacing="1" w:after="100" w:afterAutospacing="1" w:line="240" w:lineRule="auto"/>
        <w:rPr>
          <w:rFonts w:ascii="Arial" w:eastAsia="Times New Roman" w:hAnsi="Arial" w:cs="Arial"/>
          <w:i/>
          <w:iCs/>
          <w:color w:val="4472C4" w:themeColor="accent1"/>
          <w:sz w:val="24"/>
          <w:szCs w:val="24"/>
        </w:rPr>
      </w:pPr>
      <w:r w:rsidRPr="00BE5306">
        <w:rPr>
          <w:rFonts w:ascii="Arial" w:eastAsia="Times New Roman" w:hAnsi="Arial" w:cs="Arial"/>
          <w:i/>
          <w:iCs/>
          <w:color w:val="4472C4" w:themeColor="accent1"/>
          <w:sz w:val="24"/>
          <w:szCs w:val="24"/>
        </w:rPr>
        <w:t xml:space="preserve">We have removed the </w:t>
      </w:r>
      <w:r w:rsidR="001D0438" w:rsidRPr="00BE5306">
        <w:rPr>
          <w:rFonts w:ascii="Arial" w:eastAsia="Times New Roman" w:hAnsi="Arial" w:cs="Arial"/>
          <w:i/>
          <w:iCs/>
          <w:color w:val="4472C4" w:themeColor="accent1"/>
          <w:sz w:val="24"/>
          <w:szCs w:val="24"/>
        </w:rPr>
        <w:t xml:space="preserve">plot of </w:t>
      </w:r>
      <w:r w:rsidRPr="00BE5306">
        <w:rPr>
          <w:rFonts w:ascii="Arial" w:eastAsia="Times New Roman" w:hAnsi="Arial" w:cs="Arial"/>
          <w:i/>
          <w:iCs/>
          <w:color w:val="4472C4" w:themeColor="accent1"/>
          <w:sz w:val="24"/>
          <w:szCs w:val="24"/>
        </w:rPr>
        <w:t>current</w:t>
      </w:r>
      <w:r w:rsidR="001D0438" w:rsidRPr="00BE5306">
        <w:rPr>
          <w:rFonts w:ascii="Arial" w:eastAsia="Times New Roman" w:hAnsi="Arial" w:cs="Arial"/>
          <w:i/>
          <w:iCs/>
          <w:color w:val="4472C4" w:themeColor="accent1"/>
          <w:sz w:val="24"/>
          <w:szCs w:val="24"/>
        </w:rPr>
        <w:t xml:space="preserve"> versus time</w:t>
      </w:r>
      <w:r w:rsidRPr="00BE5306">
        <w:rPr>
          <w:rFonts w:ascii="Arial" w:eastAsia="Times New Roman" w:hAnsi="Arial" w:cs="Arial"/>
          <w:i/>
          <w:iCs/>
          <w:color w:val="4472C4" w:themeColor="accent1"/>
          <w:sz w:val="24"/>
          <w:szCs w:val="24"/>
        </w:rPr>
        <w:t xml:space="preserve"> from Figure 6C</w:t>
      </w:r>
      <w:r w:rsidR="001D0438" w:rsidRPr="00BE5306">
        <w:rPr>
          <w:rFonts w:ascii="Arial" w:eastAsia="Times New Roman" w:hAnsi="Arial" w:cs="Arial"/>
          <w:i/>
          <w:iCs/>
          <w:color w:val="4472C4" w:themeColor="accent1"/>
          <w:sz w:val="24"/>
          <w:szCs w:val="24"/>
        </w:rPr>
        <w:t>.</w:t>
      </w:r>
    </w:p>
    <w:p w14:paraId="7F7E8795" w14:textId="77777777" w:rsidR="001A3F63" w:rsidRPr="00A11119"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F04419">
        <w:rPr>
          <w:rFonts w:ascii="Arial" w:eastAsia="Times New Roman" w:hAnsi="Arial" w:cs="Arial"/>
          <w:b/>
          <w:bCs/>
          <w:color w:val="222222"/>
          <w:sz w:val="24"/>
          <w:szCs w:val="24"/>
        </w:rPr>
        <w:br/>
      </w:r>
      <w:r w:rsidRPr="00D24F3A">
        <w:rPr>
          <w:rFonts w:ascii="Arial" w:eastAsia="Times New Roman" w:hAnsi="Arial" w:cs="Arial"/>
          <w:color w:val="222222"/>
          <w:sz w:val="24"/>
          <w:szCs w:val="24"/>
        </w:rPr>
        <w:t>4) The ionophore Mz is not defined. A few words of explanation would be welcome.</w:t>
      </w:r>
    </w:p>
    <w:p w14:paraId="608F327A" w14:textId="7D6A8F7A" w:rsidR="001A3F63" w:rsidRPr="00F04419" w:rsidRDefault="00522CB5" w:rsidP="006B4DAA">
      <w:pPr>
        <w:shd w:val="clear" w:color="auto" w:fill="FFFFFF"/>
        <w:spacing w:before="100" w:beforeAutospacing="1" w:after="100" w:afterAutospacing="1" w:line="240" w:lineRule="auto"/>
        <w:rPr>
          <w:rFonts w:ascii="Arial" w:eastAsia="Times New Roman" w:hAnsi="Arial" w:cs="Arial"/>
          <w:color w:val="4472C4" w:themeColor="accent1"/>
          <w:sz w:val="24"/>
          <w:szCs w:val="24"/>
        </w:rPr>
      </w:pPr>
      <w:r w:rsidRPr="00F15EA4">
        <w:rPr>
          <w:rFonts w:ascii="Arial" w:eastAsia="Times New Roman" w:hAnsi="Arial" w:cs="Arial"/>
          <w:color w:val="4472C4" w:themeColor="accent1"/>
          <w:sz w:val="24"/>
          <w:szCs w:val="24"/>
        </w:rPr>
        <w:t xml:space="preserve">Monazomycin </w:t>
      </w:r>
      <w:r w:rsidR="00F35011" w:rsidRPr="00BE5306">
        <w:rPr>
          <w:rFonts w:ascii="Arial" w:eastAsia="Times New Roman" w:hAnsi="Arial" w:cs="Arial"/>
          <w:color w:val="4472C4" w:themeColor="accent1"/>
          <w:sz w:val="24"/>
          <w:szCs w:val="24"/>
        </w:rPr>
        <w:t xml:space="preserve">(Mz) </w:t>
      </w:r>
      <w:r w:rsidRPr="00BE5306">
        <w:rPr>
          <w:rFonts w:ascii="Arial" w:eastAsia="Times New Roman" w:hAnsi="Arial" w:cs="Arial"/>
          <w:color w:val="4472C4" w:themeColor="accent1"/>
          <w:sz w:val="24"/>
          <w:szCs w:val="24"/>
        </w:rPr>
        <w:t xml:space="preserve">is a </w:t>
      </w:r>
      <w:r w:rsidR="00F35011" w:rsidRPr="00BE5306">
        <w:rPr>
          <w:rFonts w:ascii="Arial" w:eastAsia="Times New Roman" w:hAnsi="Arial" w:cs="Arial"/>
          <w:color w:val="4472C4" w:themeColor="accent1"/>
          <w:sz w:val="24"/>
          <w:szCs w:val="24"/>
        </w:rPr>
        <w:t>positively charged</w:t>
      </w:r>
      <w:r w:rsidRPr="00BE5306">
        <w:rPr>
          <w:rFonts w:ascii="Arial" w:eastAsia="Times New Roman" w:hAnsi="Arial" w:cs="Arial"/>
          <w:color w:val="4472C4" w:themeColor="accent1"/>
          <w:sz w:val="24"/>
          <w:szCs w:val="24"/>
        </w:rPr>
        <w:t xml:space="preserve"> antibiotic that forms cation selective channels in lipid membranes</w:t>
      </w:r>
      <w:r w:rsidR="00F51A60" w:rsidRPr="00F04419">
        <w:rPr>
          <w:rFonts w:ascii="Arial" w:eastAsia="Times New Roman" w:hAnsi="Arial" w:cs="Arial"/>
          <w:color w:val="4472C4" w:themeColor="accent1"/>
          <w:sz w:val="24"/>
          <w:szCs w:val="24"/>
        </w:rPr>
        <w:fldChar w:fldCharType="begin"/>
      </w:r>
      <w:r w:rsidR="00681FAA" w:rsidRPr="00BE5306">
        <w:rPr>
          <w:rFonts w:ascii="Arial" w:eastAsia="Times New Roman" w:hAnsi="Arial" w:cs="Arial"/>
          <w:color w:val="4472C4" w:themeColor="accent1"/>
          <w:sz w:val="24"/>
          <w:szCs w:val="24"/>
        </w:rPr>
        <w:instrText xml:space="preserve"> ADDIN EN.CITE &lt;EndNote&gt;&lt;Cite&gt;&lt;Author&gt;Muller&lt;/Author&gt;&lt;Year&gt;1981&lt;/Year&gt;&lt;RecNum&gt;56&lt;/RecNum&gt;&lt;DisplayText&gt;&lt;style face="superscript"&gt;3&lt;/style&gt;&lt;/DisplayText&gt;&lt;record&gt;&lt;rec-number&gt;56&lt;/rec-number&gt;&lt;foreign-keys&gt;&lt;key app="EN" db-id="vx5rredv2rar99efa5x5vpah5svz5f992etz" timestamp="1611276174" guid="7d77214a-32e7-494a-9337-03a809b9f88b"&gt;56&lt;/key&gt;&lt;/foreign-keys&gt;&lt;ref-type name="Journal Article"&gt;17&lt;/ref-type&gt;&lt;contributors&gt;&lt;authors&gt;&lt;author&gt;Muller, R. U.&lt;/author&gt;&lt;author&gt;Peskin, C. S.&lt;/author&gt;&lt;/authors&gt;&lt;/contributors&gt;&lt;titles&gt;&lt;title&gt;The kinetics of monazomycin-induced voltage-dependent conductance. II. Theory and a demonstration of a form of memory&lt;/title&gt;&lt;secondary-title&gt;J Gen Physiol&lt;/secondary-title&gt;&lt;/titles&gt;&lt;periodical&gt;&lt;full-title&gt;The Journal of general physiology&lt;/full-title&gt;&lt;abbr-1&gt;J Gen Physiol&lt;/abbr-1&gt;&lt;/periodical&gt;&lt;pages&gt;201-29&lt;/pages&gt;&lt;volume&gt;78&lt;/volume&gt;&lt;number&gt;2&lt;/number&gt;&lt;edition&gt;1981/08/01&lt;/edition&gt;&lt;keywords&gt;&lt;keyword&gt;*Anti-Bacterial Agents&lt;/keyword&gt;&lt;keyword&gt;*Electric Conductivity&lt;/keyword&gt;&lt;keyword&gt;*Lipid Bilayers&lt;/keyword&gt;&lt;keyword&gt;*Macrolides&lt;/keyword&gt;&lt;keyword&gt;Memory/*physiology&lt;/keyword&gt;&lt;keyword&gt;Polyenes&lt;/keyword&gt;&lt;/keywords&gt;&lt;dates&gt;&lt;year&gt;1981&lt;/year&gt;&lt;pub-dates&gt;&lt;date&gt;Aug&lt;/date&gt;&lt;/pub-dates&gt;&lt;/dates&gt;&lt;isbn&gt;0022-1295 (Print)&amp;#xD;0022-1295&lt;/isbn&gt;&lt;accession-num&gt;7276908&lt;/accession-num&gt;&lt;urls&gt;&lt;/urls&gt;&lt;custom2&gt;PMC2228603&lt;/custom2&gt;&lt;electronic-resource-num&gt;10.1085/jgp.78.2.201&lt;/electronic-resource-num&gt;&lt;remote-database-provider&gt;NLM&lt;/remote-database-provider&gt;&lt;language&gt;eng&lt;/language&gt;&lt;/record&gt;&lt;/Cite&gt;&lt;/EndNote&gt;</w:instrText>
      </w:r>
      <w:r w:rsidR="00F51A60" w:rsidRPr="00BE5306">
        <w:rPr>
          <w:rFonts w:ascii="Arial" w:eastAsia="Times New Roman" w:hAnsi="Arial" w:cs="Arial"/>
          <w:color w:val="4472C4" w:themeColor="accent1"/>
          <w:sz w:val="24"/>
          <w:szCs w:val="24"/>
        </w:rPr>
        <w:fldChar w:fldCharType="separate"/>
      </w:r>
      <w:r w:rsidR="00681FAA" w:rsidRPr="00D24F3A">
        <w:rPr>
          <w:rFonts w:ascii="Arial" w:eastAsia="Times New Roman" w:hAnsi="Arial" w:cs="Arial"/>
          <w:noProof/>
          <w:color w:val="4472C4" w:themeColor="accent1"/>
          <w:sz w:val="24"/>
          <w:szCs w:val="24"/>
          <w:vertAlign w:val="superscript"/>
        </w:rPr>
        <w:t>3</w:t>
      </w:r>
      <w:r w:rsidR="00F51A60" w:rsidRPr="00D24F3A">
        <w:rPr>
          <w:rFonts w:ascii="Arial" w:eastAsia="Times New Roman" w:hAnsi="Arial" w:cs="Arial"/>
          <w:color w:val="4472C4" w:themeColor="accent1"/>
          <w:sz w:val="24"/>
          <w:szCs w:val="24"/>
        </w:rPr>
        <w:fldChar w:fldCharType="end"/>
      </w:r>
      <w:r w:rsidRPr="00F04419">
        <w:rPr>
          <w:rFonts w:ascii="Arial" w:eastAsia="Times New Roman" w:hAnsi="Arial" w:cs="Arial"/>
          <w:color w:val="4472C4" w:themeColor="accent1"/>
          <w:sz w:val="24"/>
          <w:szCs w:val="24"/>
        </w:rPr>
        <w:t>.</w:t>
      </w:r>
      <w:r w:rsidR="00F35011" w:rsidRPr="00D24F3A">
        <w:rPr>
          <w:rFonts w:ascii="Arial" w:eastAsia="Times New Roman" w:hAnsi="Arial" w:cs="Arial"/>
          <w:color w:val="4472C4" w:themeColor="accent1"/>
          <w:sz w:val="24"/>
          <w:szCs w:val="24"/>
        </w:rPr>
        <w:t xml:space="preserve"> Mz channels are comprised of </w:t>
      </w:r>
      <w:r w:rsidR="006E6E03" w:rsidRPr="00D24F3A">
        <w:rPr>
          <w:rFonts w:ascii="Arial" w:eastAsia="Times New Roman" w:hAnsi="Arial" w:cs="Arial"/>
          <w:color w:val="4472C4" w:themeColor="accent1"/>
          <w:sz w:val="24"/>
          <w:szCs w:val="24"/>
        </w:rPr>
        <w:t>six</w:t>
      </w:r>
      <w:r w:rsidR="00F35011" w:rsidRPr="00A11119">
        <w:rPr>
          <w:rFonts w:ascii="Arial" w:eastAsia="Times New Roman" w:hAnsi="Arial" w:cs="Arial"/>
          <w:color w:val="4472C4" w:themeColor="accent1"/>
          <w:sz w:val="24"/>
          <w:szCs w:val="24"/>
        </w:rPr>
        <w:t xml:space="preserve"> monomers</w:t>
      </w:r>
      <w:r w:rsidR="006E6E03" w:rsidRPr="00F04419">
        <w:rPr>
          <w:rFonts w:ascii="Arial" w:eastAsia="Times New Roman" w:hAnsi="Arial" w:cs="Arial"/>
          <w:color w:val="4472C4" w:themeColor="accent1"/>
          <w:sz w:val="24"/>
          <w:szCs w:val="24"/>
        </w:rPr>
        <w:fldChar w:fldCharType="begin"/>
      </w:r>
      <w:r w:rsidR="00681FAA" w:rsidRPr="00BE5306">
        <w:rPr>
          <w:rFonts w:ascii="Arial" w:eastAsia="Times New Roman" w:hAnsi="Arial" w:cs="Arial"/>
          <w:color w:val="4472C4" w:themeColor="accent1"/>
          <w:sz w:val="24"/>
          <w:szCs w:val="24"/>
        </w:rPr>
        <w:instrText xml:space="preserve"> ADDIN EN.CITE &lt;EndNote&gt;&lt;Cite&gt;&lt;Author&gt;Muller&lt;/Author&gt;&lt;Year&gt;1972&lt;/Year&gt;&lt;RecNum&gt;55&lt;/RecNum&gt;&lt;DisplayText&gt;&lt;style face="superscript"&gt;4&lt;/style&gt;&lt;/DisplayText&gt;&lt;record&gt;&lt;rec-number&gt;55&lt;/rec-number&gt;&lt;foreign-keys&gt;&lt;key app="EN" db-id="vx5rredv2rar99efa5x5vpah5svz5f992etz" timestamp="1611275954" guid="972f3e61-d272-4b23-bcd7-b0bc5660fc85"&gt;55&lt;/key&gt;&lt;/foreign-keys&gt;&lt;ref-type name="Journal Article"&gt;17&lt;/ref-type&gt;&lt;contributors&gt;&lt;authors&gt;&lt;author&gt;Muller, R. U.&lt;/author&gt;&lt;author&gt;Finkelstein, A.&lt;/author&gt;&lt;/authors&gt;&lt;/contributors&gt;&lt;titles&gt;&lt;title&gt;Voltage-dependent conductance induced in thin lipid membranes by monazomycin&lt;/title&gt;&lt;secondary-title&gt;J Gen Physiol&lt;/secondary-title&gt;&lt;/titles&gt;&lt;periodical&gt;&lt;full-title&gt;The Journal of general physiology&lt;/full-title&gt;&lt;abbr-1&gt;J Gen Physiol&lt;/abbr-1&gt;&lt;/periodical&gt;&lt;pages&gt;263-84&lt;/pages&gt;&lt;volume&gt;60&lt;/volume&gt;&lt;number&gt;3&lt;/number&gt;&lt;edition&gt;1972/09/01&lt;/edition&gt;&lt;keywords&gt;&lt;keyword&gt;Anti-Bacterial Agents/*pharmacology&lt;/keyword&gt;&lt;keyword&gt;Calcium/pharmacology&lt;/keyword&gt;&lt;keyword&gt;Electric Conductivity/*drug effects&lt;/keyword&gt;&lt;keyword&gt;Glycosides/pharmacology&lt;/keyword&gt;&lt;keyword&gt;Magnesium/pharmacology&lt;/keyword&gt;&lt;keyword&gt;Mathematics&lt;/keyword&gt;&lt;keyword&gt;Membrane Potentials&lt;/keyword&gt;&lt;keyword&gt;*Membranes, Artificial&lt;/keyword&gt;&lt;keyword&gt;Nystatin/pharmacology&lt;/keyword&gt;&lt;keyword&gt;Phospholipids&lt;/keyword&gt;&lt;keyword&gt;Potassium Chloride/pharmacology&lt;/keyword&gt;&lt;keyword&gt;Sodium Chloride/pharmacology&lt;/keyword&gt;&lt;/keywords&gt;&lt;dates&gt;&lt;year&gt;1972&lt;/year&gt;&lt;pub-dates&gt;&lt;date&gt;Sep&lt;/date&gt;&lt;/pub-dates&gt;&lt;/dates&gt;&lt;isbn&gt;0022-1295 (Print)&amp;#xD;0022-1295&lt;/isbn&gt;&lt;accession-num&gt;5055789&lt;/accession-num&gt;&lt;urls&gt;&lt;/urls&gt;&lt;custom2&gt;PMC2226075&lt;/custom2&gt;&lt;electronic-resource-num&gt;10.1085/jgp.60.3.263&lt;/electronic-resource-num&gt;&lt;remote-database-provider&gt;NLM&lt;/remote-database-provider&gt;&lt;language&gt;eng&lt;/language&gt;&lt;/record&gt;&lt;/Cite&gt;&lt;/EndNote&gt;</w:instrText>
      </w:r>
      <w:r w:rsidR="006E6E03" w:rsidRPr="00BE5306">
        <w:rPr>
          <w:rFonts w:ascii="Arial" w:eastAsia="Times New Roman" w:hAnsi="Arial" w:cs="Arial"/>
          <w:color w:val="4472C4" w:themeColor="accent1"/>
          <w:sz w:val="24"/>
          <w:szCs w:val="24"/>
        </w:rPr>
        <w:fldChar w:fldCharType="separate"/>
      </w:r>
      <w:r w:rsidR="00681FAA" w:rsidRPr="00D24F3A">
        <w:rPr>
          <w:rFonts w:ascii="Arial" w:eastAsia="Times New Roman" w:hAnsi="Arial" w:cs="Arial"/>
          <w:noProof/>
          <w:color w:val="4472C4" w:themeColor="accent1"/>
          <w:sz w:val="24"/>
          <w:szCs w:val="24"/>
          <w:vertAlign w:val="superscript"/>
        </w:rPr>
        <w:t>4</w:t>
      </w:r>
      <w:r w:rsidR="006E6E03" w:rsidRPr="00D24F3A">
        <w:rPr>
          <w:rFonts w:ascii="Arial" w:eastAsia="Times New Roman" w:hAnsi="Arial" w:cs="Arial"/>
          <w:color w:val="4472C4" w:themeColor="accent1"/>
          <w:sz w:val="24"/>
          <w:szCs w:val="24"/>
        </w:rPr>
        <w:fldChar w:fldCharType="end"/>
      </w:r>
      <w:r w:rsidR="00AA7AF0" w:rsidRPr="00F04419">
        <w:rPr>
          <w:rFonts w:ascii="Arial" w:eastAsia="Times New Roman" w:hAnsi="Arial" w:cs="Arial"/>
          <w:color w:val="4472C4" w:themeColor="accent1"/>
          <w:sz w:val="24"/>
          <w:szCs w:val="24"/>
        </w:rPr>
        <w:t xml:space="preserve"> that are ~4 nm</w:t>
      </w:r>
      <w:r w:rsidR="006E6E03" w:rsidRPr="00F04419">
        <w:rPr>
          <w:rFonts w:ascii="Arial" w:eastAsia="Times New Roman" w:hAnsi="Arial" w:cs="Arial"/>
          <w:color w:val="4472C4" w:themeColor="accent1"/>
          <w:sz w:val="24"/>
          <w:szCs w:val="24"/>
        </w:rPr>
        <w:fldChar w:fldCharType="begin"/>
      </w:r>
      <w:r w:rsidR="00681FAA" w:rsidRPr="00BE5306">
        <w:rPr>
          <w:rFonts w:ascii="Arial" w:eastAsia="Times New Roman" w:hAnsi="Arial" w:cs="Arial"/>
          <w:color w:val="4472C4" w:themeColor="accent1"/>
          <w:sz w:val="24"/>
          <w:szCs w:val="24"/>
        </w:rPr>
        <w:instrText xml:space="preserve"> ADDIN EN.CITE &lt;EndNote&gt;&lt;Cite&gt;&lt;Author&gt;Muller&lt;/Author&gt;&lt;Year&gt;1981&lt;/Year&gt;&lt;RecNum&gt;56&lt;/RecNum&gt;&lt;DisplayText&gt;&lt;style face="superscript"&gt;3&lt;/style&gt;&lt;/DisplayText&gt;&lt;record&gt;&lt;rec-number&gt;56&lt;/rec-number&gt;&lt;foreign-keys&gt;&lt;key app="EN" db-id="vx5rredv2rar99efa5x5vpah5svz5f992etz" timestamp="1611276174" guid="7d77214a-32e7-494a-9337-03a809b9f88b"&gt;56&lt;/key&gt;&lt;/foreign-keys&gt;&lt;ref-type name="Journal Article"&gt;17&lt;/ref-type&gt;&lt;contributors&gt;&lt;authors&gt;&lt;author&gt;Muller, R. U.&lt;/author&gt;&lt;author&gt;Peskin, C. S.&lt;/author&gt;&lt;/authors&gt;&lt;/contributors&gt;&lt;titles&gt;&lt;title&gt;The kinetics of monazomycin-induced voltage-dependent conductance. II. Theory and a demonstration of a form of memory&lt;/title&gt;&lt;secondary-title&gt;J Gen Physiol&lt;/secondary-title&gt;&lt;/titles&gt;&lt;periodical&gt;&lt;full-title&gt;The Journal of general physiology&lt;/full-title&gt;&lt;abbr-1&gt;J Gen Physiol&lt;/abbr-1&gt;&lt;/periodical&gt;&lt;pages&gt;201-29&lt;/pages&gt;&lt;volume&gt;78&lt;/volume&gt;&lt;number&gt;2&lt;/number&gt;&lt;edition&gt;1981/08/01&lt;/edition&gt;&lt;keywords&gt;&lt;keyword&gt;*Anti-Bacterial Agents&lt;/keyword&gt;&lt;keyword&gt;*Electric Conductivity&lt;/keyword&gt;&lt;keyword&gt;*Lipid Bilayers&lt;/keyword&gt;&lt;keyword&gt;*Macrolides&lt;/keyword&gt;&lt;keyword&gt;Memory/*physiology&lt;/keyword&gt;&lt;keyword&gt;Polyenes&lt;/keyword&gt;&lt;/keywords&gt;&lt;dates&gt;&lt;year&gt;1981&lt;/year&gt;&lt;pub-dates&gt;&lt;date&gt;Aug&lt;/date&gt;&lt;/pub-dates&gt;&lt;/dates&gt;&lt;isbn&gt;0022-1295 (Print)&amp;#xD;0022-1295&lt;/isbn&gt;&lt;accession-num&gt;7276908&lt;/accession-num&gt;&lt;urls&gt;&lt;/urls&gt;&lt;custom2&gt;PMC2228603&lt;/custom2&gt;&lt;electronic-resource-num&gt;10.1085/jgp.78.2.201&lt;/electronic-resource-num&gt;&lt;remote-database-provider&gt;NLM&lt;/remote-database-provider&gt;&lt;language&gt;eng&lt;/language&gt;&lt;/record&gt;&lt;/Cite&gt;&lt;/EndNote&gt;</w:instrText>
      </w:r>
      <w:r w:rsidR="006E6E03" w:rsidRPr="00BE5306">
        <w:rPr>
          <w:rFonts w:ascii="Arial" w:eastAsia="Times New Roman" w:hAnsi="Arial" w:cs="Arial"/>
          <w:color w:val="4472C4" w:themeColor="accent1"/>
          <w:sz w:val="24"/>
          <w:szCs w:val="24"/>
        </w:rPr>
        <w:fldChar w:fldCharType="separate"/>
      </w:r>
      <w:r w:rsidR="00681FAA" w:rsidRPr="00D24F3A">
        <w:rPr>
          <w:rFonts w:ascii="Arial" w:eastAsia="Times New Roman" w:hAnsi="Arial" w:cs="Arial"/>
          <w:noProof/>
          <w:color w:val="4472C4" w:themeColor="accent1"/>
          <w:sz w:val="24"/>
          <w:szCs w:val="24"/>
          <w:vertAlign w:val="superscript"/>
        </w:rPr>
        <w:t>3</w:t>
      </w:r>
      <w:r w:rsidR="006E6E03" w:rsidRPr="00D24F3A">
        <w:rPr>
          <w:rFonts w:ascii="Arial" w:eastAsia="Times New Roman" w:hAnsi="Arial" w:cs="Arial"/>
          <w:color w:val="4472C4" w:themeColor="accent1"/>
          <w:sz w:val="24"/>
          <w:szCs w:val="24"/>
        </w:rPr>
        <w:fldChar w:fldCharType="end"/>
      </w:r>
      <w:r w:rsidR="00AA7AF0" w:rsidRPr="00F04419">
        <w:rPr>
          <w:rFonts w:ascii="Arial" w:eastAsia="Times New Roman" w:hAnsi="Arial" w:cs="Arial"/>
          <w:color w:val="4472C4" w:themeColor="accent1"/>
          <w:sz w:val="24"/>
          <w:szCs w:val="24"/>
        </w:rPr>
        <w:t xml:space="preserve"> in length</w:t>
      </w:r>
      <w:r w:rsidR="00E15B3C" w:rsidRPr="00D24F3A">
        <w:rPr>
          <w:rFonts w:ascii="Arial" w:eastAsia="Times New Roman" w:hAnsi="Arial" w:cs="Arial"/>
          <w:color w:val="4472C4" w:themeColor="accent1"/>
          <w:sz w:val="24"/>
          <w:szCs w:val="24"/>
        </w:rPr>
        <w:t>. T</w:t>
      </w:r>
      <w:r w:rsidR="00604C79" w:rsidRPr="00D24F3A">
        <w:rPr>
          <w:rFonts w:ascii="Arial" w:eastAsia="Times New Roman" w:hAnsi="Arial" w:cs="Arial"/>
          <w:color w:val="4472C4" w:themeColor="accent1"/>
          <w:sz w:val="24"/>
          <w:szCs w:val="24"/>
        </w:rPr>
        <w:t>he</w:t>
      </w:r>
      <w:r w:rsidR="007410C5" w:rsidRPr="00A11119">
        <w:rPr>
          <w:rFonts w:ascii="Arial" w:eastAsia="Times New Roman" w:hAnsi="Arial" w:cs="Arial"/>
          <w:color w:val="4472C4" w:themeColor="accent1"/>
          <w:sz w:val="24"/>
          <w:szCs w:val="24"/>
        </w:rPr>
        <w:t xml:space="preserve"> monomer</w:t>
      </w:r>
      <w:r w:rsidR="00E15B3C" w:rsidRPr="00F15EA4">
        <w:rPr>
          <w:rFonts w:ascii="Arial" w:eastAsia="Times New Roman" w:hAnsi="Arial" w:cs="Arial"/>
          <w:color w:val="4472C4" w:themeColor="accent1"/>
          <w:sz w:val="24"/>
          <w:szCs w:val="24"/>
        </w:rPr>
        <w:t>s</w:t>
      </w:r>
      <w:r w:rsidR="007410C5" w:rsidRPr="00BE5306">
        <w:rPr>
          <w:rFonts w:ascii="Arial" w:eastAsia="Times New Roman" w:hAnsi="Arial" w:cs="Arial"/>
          <w:color w:val="4472C4" w:themeColor="accent1"/>
          <w:sz w:val="24"/>
          <w:szCs w:val="24"/>
        </w:rPr>
        <w:t xml:space="preserve"> </w:t>
      </w:r>
      <w:r w:rsidR="00F35011" w:rsidRPr="00BE5306">
        <w:rPr>
          <w:rFonts w:ascii="Arial" w:eastAsia="Times New Roman" w:hAnsi="Arial" w:cs="Arial"/>
          <w:color w:val="4472C4" w:themeColor="accent1"/>
          <w:sz w:val="24"/>
          <w:szCs w:val="24"/>
        </w:rPr>
        <w:t>arrange</w:t>
      </w:r>
      <w:r w:rsidR="00013928" w:rsidRPr="00BE5306">
        <w:rPr>
          <w:rFonts w:ascii="Arial" w:eastAsia="Times New Roman" w:hAnsi="Arial" w:cs="Arial"/>
          <w:color w:val="4472C4" w:themeColor="accent1"/>
          <w:sz w:val="24"/>
          <w:szCs w:val="24"/>
        </w:rPr>
        <w:t xml:space="preserve"> themselves </w:t>
      </w:r>
      <w:r w:rsidR="009C782C" w:rsidRPr="00BE5306">
        <w:rPr>
          <w:rFonts w:ascii="Arial" w:eastAsia="Times New Roman" w:hAnsi="Arial" w:cs="Arial"/>
          <w:color w:val="4472C4" w:themeColor="accent1"/>
          <w:sz w:val="24"/>
          <w:szCs w:val="24"/>
        </w:rPr>
        <w:t>like</w:t>
      </w:r>
      <w:r w:rsidR="001A3F63" w:rsidRPr="00BE5306">
        <w:rPr>
          <w:rFonts w:ascii="Arial" w:eastAsia="Times New Roman" w:hAnsi="Arial" w:cs="Arial"/>
          <w:color w:val="4472C4" w:themeColor="accent1"/>
          <w:sz w:val="24"/>
          <w:szCs w:val="24"/>
        </w:rPr>
        <w:t xml:space="preserve"> </w:t>
      </w:r>
      <w:r w:rsidR="00AA7AF0" w:rsidRPr="00BE5306">
        <w:rPr>
          <w:rFonts w:ascii="Arial" w:eastAsia="Times New Roman" w:hAnsi="Arial" w:cs="Arial"/>
          <w:color w:val="4472C4" w:themeColor="accent1"/>
          <w:sz w:val="24"/>
          <w:szCs w:val="24"/>
        </w:rPr>
        <w:t>staves in a wood barrel</w:t>
      </w:r>
      <w:r w:rsidR="001D7664" w:rsidRPr="00F04419">
        <w:rPr>
          <w:rFonts w:ascii="Arial" w:eastAsia="Times New Roman" w:hAnsi="Arial" w:cs="Arial"/>
          <w:color w:val="4472C4" w:themeColor="accent1"/>
          <w:sz w:val="24"/>
          <w:szCs w:val="24"/>
        </w:rPr>
        <w:fldChar w:fldCharType="begin"/>
      </w:r>
      <w:r w:rsidR="00681FAA" w:rsidRPr="00BE5306">
        <w:rPr>
          <w:rFonts w:ascii="Arial" w:eastAsia="Times New Roman" w:hAnsi="Arial" w:cs="Arial"/>
          <w:color w:val="4472C4" w:themeColor="accent1"/>
          <w:sz w:val="24"/>
          <w:szCs w:val="24"/>
        </w:rPr>
        <w:instrText xml:space="preserve"> ADDIN EN.CITE &lt;EndNote&gt;&lt;Cite&gt;&lt;Author&gt;Andersen&lt;/Author&gt;&lt;Year&gt;1982&lt;/Year&gt;&lt;RecNum&gt;57&lt;/RecNum&gt;&lt;DisplayText&gt;&lt;style face="superscript"&gt;5&lt;/style&gt;&lt;/DisplayText&gt;&lt;record&gt;&lt;rec-number&gt;57&lt;/rec-number&gt;&lt;foreign-keys&gt;&lt;key app="EN" db-id="vx5rredv2rar99efa5x5vpah5svz5f992etz" timestamp="1611276302" guid="0c68999a-744a-4bb2-91f2-9b32e9c6f7fd"&gt;57&lt;/key&gt;&lt;/foreign-keys&gt;&lt;ref-type name="Journal Article"&gt;17&lt;/ref-type&gt;&lt;contributors&gt;&lt;authors&gt;&lt;author&gt;Andersen, O. S.&lt;/author&gt;&lt;author&gt;Muller, R. U.&lt;/author&gt;&lt;/authors&gt;&lt;/contributors&gt;&lt;titles&gt;&lt;title&gt;Monazomycin-induced single channels. I. Characterization of the elementary conductance events&lt;/title&gt;&lt;secondary-title&gt;J Gen Physiol&lt;/secondary-title&gt;&lt;/titles&gt;&lt;periodical&gt;&lt;full-title&gt;The Journal of general physiology&lt;/full-title&gt;&lt;abbr-1&gt;J Gen Physiol&lt;/abbr-1&gt;&lt;/periodical&gt;&lt;pages&gt;403-26&lt;/pages&gt;&lt;volume&gt;80&lt;/volume&gt;&lt;number&gt;3&lt;/number&gt;&lt;edition&gt;1982/09/01&lt;/edition&gt;&lt;keywords&gt;&lt;keyword&gt;Anti-Bacterial Agents/*pharmacology&lt;/keyword&gt;&lt;keyword&gt;Electric Conductivity&lt;/keyword&gt;&lt;keyword&gt;Ion Channels/*drug effects&lt;/keyword&gt;&lt;keyword&gt;Lipid Bilayers&lt;/keyword&gt;&lt;keyword&gt;*Macrolides&lt;/keyword&gt;&lt;keyword&gt;Membrane Potentials&lt;/keyword&gt;&lt;keyword&gt;Polyenes/pharmacology&lt;/keyword&gt;&lt;keyword&gt;Time Factors&lt;/keyword&gt;&lt;/keywords&gt;&lt;dates&gt;&lt;year&gt;1982&lt;/year&gt;&lt;pub-dates&gt;&lt;date&gt;Sep&lt;/date&gt;&lt;/pub-dates&gt;&lt;/dates&gt;&lt;isbn&gt;0022-1295 (Print)&amp;#xD;0022-1295&lt;/isbn&gt;&lt;accession-num&gt;6292330&lt;/accession-num&gt;&lt;urls&gt;&lt;/urls&gt;&lt;custom2&gt;PMC2228680&lt;/custom2&gt;&lt;electronic-resource-num&gt;10.1085/jgp.80.3.403&lt;/electronic-resource-num&gt;&lt;remote-database-provider&gt;NLM&lt;/remote-database-provider&gt;&lt;language&gt;eng&lt;/language&gt;&lt;/record&gt;&lt;/Cite&gt;&lt;/EndNote&gt;</w:instrText>
      </w:r>
      <w:r w:rsidR="001D7664" w:rsidRPr="00BE5306">
        <w:rPr>
          <w:rFonts w:ascii="Arial" w:eastAsia="Times New Roman" w:hAnsi="Arial" w:cs="Arial"/>
          <w:color w:val="4472C4" w:themeColor="accent1"/>
          <w:sz w:val="24"/>
          <w:szCs w:val="24"/>
        </w:rPr>
        <w:fldChar w:fldCharType="separate"/>
      </w:r>
      <w:r w:rsidR="00681FAA" w:rsidRPr="00D24F3A">
        <w:rPr>
          <w:rFonts w:ascii="Arial" w:eastAsia="Times New Roman" w:hAnsi="Arial" w:cs="Arial"/>
          <w:noProof/>
          <w:color w:val="4472C4" w:themeColor="accent1"/>
          <w:sz w:val="24"/>
          <w:szCs w:val="24"/>
          <w:vertAlign w:val="superscript"/>
        </w:rPr>
        <w:t>5</w:t>
      </w:r>
      <w:r w:rsidR="001D7664" w:rsidRPr="00D24F3A">
        <w:rPr>
          <w:rFonts w:ascii="Arial" w:eastAsia="Times New Roman" w:hAnsi="Arial" w:cs="Arial"/>
          <w:color w:val="4472C4" w:themeColor="accent1"/>
          <w:sz w:val="24"/>
          <w:szCs w:val="24"/>
        </w:rPr>
        <w:fldChar w:fldCharType="end"/>
      </w:r>
      <w:r w:rsidR="006D635D" w:rsidRPr="00F04419">
        <w:rPr>
          <w:rFonts w:ascii="Arial" w:eastAsia="Times New Roman" w:hAnsi="Arial" w:cs="Arial"/>
          <w:color w:val="4472C4" w:themeColor="accent1"/>
          <w:sz w:val="24"/>
          <w:szCs w:val="24"/>
        </w:rPr>
        <w:t>, prior to insertion,</w:t>
      </w:r>
      <w:r w:rsidR="00036E62" w:rsidRPr="00D24F3A">
        <w:rPr>
          <w:rFonts w:ascii="Arial" w:eastAsia="Times New Roman" w:hAnsi="Arial" w:cs="Arial"/>
          <w:color w:val="4472C4" w:themeColor="accent1"/>
          <w:sz w:val="24"/>
          <w:szCs w:val="24"/>
        </w:rPr>
        <w:t xml:space="preserve"> </w:t>
      </w:r>
      <w:r w:rsidR="00604C79" w:rsidRPr="00D24F3A">
        <w:rPr>
          <w:rFonts w:ascii="Arial" w:eastAsia="Times New Roman" w:hAnsi="Arial" w:cs="Arial"/>
          <w:color w:val="4472C4" w:themeColor="accent1"/>
          <w:sz w:val="24"/>
          <w:szCs w:val="24"/>
        </w:rPr>
        <w:t>and</w:t>
      </w:r>
      <w:r w:rsidR="001A3F63" w:rsidRPr="00A11119">
        <w:rPr>
          <w:rFonts w:ascii="Arial" w:eastAsia="Times New Roman" w:hAnsi="Arial" w:cs="Arial"/>
          <w:color w:val="4472C4" w:themeColor="accent1"/>
          <w:sz w:val="24"/>
          <w:szCs w:val="24"/>
        </w:rPr>
        <w:t xml:space="preserve"> require</w:t>
      </w:r>
      <w:r w:rsidR="0064571F" w:rsidRPr="00F15EA4">
        <w:rPr>
          <w:rFonts w:ascii="Arial" w:eastAsia="Times New Roman" w:hAnsi="Arial" w:cs="Arial"/>
          <w:color w:val="4472C4" w:themeColor="accent1"/>
          <w:sz w:val="24"/>
          <w:szCs w:val="24"/>
        </w:rPr>
        <w:t xml:space="preserve"> </w:t>
      </w:r>
      <w:r w:rsidR="00445AF8" w:rsidRPr="00BE5306">
        <w:rPr>
          <w:rFonts w:ascii="Arial" w:eastAsia="Times New Roman" w:hAnsi="Arial" w:cs="Arial"/>
          <w:color w:val="4472C4" w:themeColor="accent1"/>
          <w:sz w:val="24"/>
          <w:szCs w:val="24"/>
        </w:rPr>
        <w:t xml:space="preserve">a </w:t>
      </w:r>
      <w:r w:rsidR="001A3F63" w:rsidRPr="00BE5306">
        <w:rPr>
          <w:rFonts w:ascii="Arial" w:eastAsia="Times New Roman" w:hAnsi="Arial" w:cs="Arial"/>
          <w:color w:val="4472C4" w:themeColor="accent1"/>
          <w:sz w:val="24"/>
          <w:szCs w:val="24"/>
        </w:rPr>
        <w:t>sufficient transmembrane voltage to insert and span the membrane.</w:t>
      </w:r>
    </w:p>
    <w:p w14:paraId="6869BAC3" w14:textId="71FACDF1" w:rsidR="00B444BB" w:rsidRPr="00A11119" w:rsidRDefault="004A61BC" w:rsidP="006B4DAA">
      <w:pPr>
        <w:shd w:val="clear" w:color="auto" w:fill="FFFFFF"/>
        <w:spacing w:before="100" w:beforeAutospacing="1" w:after="100" w:afterAutospacing="1" w:line="240" w:lineRule="auto"/>
        <w:rPr>
          <w:rFonts w:ascii="Arial" w:eastAsia="Times New Roman" w:hAnsi="Arial" w:cs="Arial"/>
          <w:b/>
          <w:bCs/>
          <w:color w:val="4472C4" w:themeColor="accent1"/>
          <w:sz w:val="24"/>
          <w:szCs w:val="24"/>
        </w:rPr>
      </w:pPr>
      <w:r w:rsidRPr="00D24F3A">
        <w:rPr>
          <w:rFonts w:ascii="Arial" w:eastAsia="Times New Roman" w:hAnsi="Arial" w:cs="Arial"/>
          <w:b/>
          <w:bCs/>
          <w:color w:val="4472C4" w:themeColor="accent1"/>
          <w:sz w:val="24"/>
          <w:szCs w:val="24"/>
        </w:rPr>
        <w:t>Changes to manuscript</w:t>
      </w:r>
      <w:r w:rsidR="00B444BB" w:rsidRPr="00D24F3A">
        <w:rPr>
          <w:rFonts w:ascii="Arial" w:eastAsia="Times New Roman" w:hAnsi="Arial" w:cs="Arial"/>
          <w:b/>
          <w:bCs/>
          <w:color w:val="4472C4" w:themeColor="accent1"/>
          <w:sz w:val="24"/>
          <w:szCs w:val="24"/>
        </w:rPr>
        <w:t xml:space="preserve"> (pg 13)</w:t>
      </w:r>
    </w:p>
    <w:p w14:paraId="72ACA677" w14:textId="363FF371" w:rsidR="00E11ECE" w:rsidRPr="00BE5306" w:rsidRDefault="00E11ECE" w:rsidP="006B4DAA">
      <w:pPr>
        <w:shd w:val="clear" w:color="auto" w:fill="FFFFFF"/>
        <w:spacing w:before="100" w:beforeAutospacing="1" w:after="100" w:afterAutospacing="1" w:line="240" w:lineRule="auto"/>
        <w:rPr>
          <w:rFonts w:ascii="Arial" w:hAnsi="Arial" w:cs="Arial"/>
          <w:i/>
          <w:iCs/>
          <w:color w:val="0070C0"/>
          <w:sz w:val="24"/>
          <w:szCs w:val="24"/>
        </w:rPr>
      </w:pPr>
      <w:r w:rsidRPr="00BE5306">
        <w:rPr>
          <w:rFonts w:ascii="Arial" w:hAnsi="Arial" w:cs="Arial"/>
          <w:i/>
          <w:iCs/>
          <w:color w:val="0070C0"/>
          <w:sz w:val="24"/>
          <w:szCs w:val="24"/>
        </w:rPr>
        <w:t>Monazomycin (Mz), a positively-charged antibiotic that forms cation selective channels through the bilayer at sufficient transmembrane potentials</w:t>
      </w:r>
      <w:r w:rsidRPr="00BE5306">
        <w:rPr>
          <w:rFonts w:ascii="Arial" w:hAnsi="Arial" w:cs="Arial"/>
          <w:i/>
          <w:iCs/>
          <w:color w:val="0070C0"/>
          <w:sz w:val="24"/>
          <w:szCs w:val="24"/>
        </w:rPr>
        <w:fldChar w:fldCharType="begin"/>
      </w:r>
      <w:r w:rsidR="00681FAA" w:rsidRPr="00BE5306">
        <w:rPr>
          <w:rFonts w:ascii="Arial" w:hAnsi="Arial" w:cs="Arial"/>
          <w:i/>
          <w:iCs/>
          <w:color w:val="0070C0"/>
          <w:sz w:val="24"/>
          <w:szCs w:val="24"/>
        </w:rPr>
        <w:instrText xml:space="preserve"> ADDIN EN.CITE &lt;EndNote&gt;&lt;Cite&gt;&lt;Author&gt;Muller&lt;/Author&gt;&lt;Year&gt;1981&lt;/Year&gt;&lt;RecNum&gt;56&lt;/RecNum&gt;&lt;DisplayText&gt;&lt;style face="superscript"&gt;3&lt;/style&gt;&lt;/DisplayText&gt;&lt;record&gt;&lt;rec-number&gt;56&lt;/rec-number&gt;&lt;foreign-keys&gt;&lt;key app="EN" db-id="vx5rredv2rar99efa5x5vpah5svz5f992etz" timestamp="1611276174" guid="7d77214a-32e7-494a-9337-03a809b9f88b"&gt;56&lt;/key&gt;&lt;/foreign-keys&gt;&lt;ref-type name="Journal Article"&gt;17&lt;/ref-type&gt;&lt;contributors&gt;&lt;authors&gt;&lt;author&gt;Muller, R. U.&lt;/author&gt;&lt;author&gt;Peskin, C. S.&lt;/author&gt;&lt;/authors&gt;&lt;/contributors&gt;&lt;titles&gt;&lt;title&gt;The kinetics of monazomycin-induced voltage-dependent conductance. II. Theory and a demonstration of a form of memory&lt;/title&gt;&lt;secondary-title&gt;J Gen Physiol&lt;/secondary-title&gt;&lt;/titles&gt;&lt;periodical&gt;&lt;full-title&gt;The Journal of general physiology&lt;/full-title&gt;&lt;abbr-1&gt;J Gen Physiol&lt;/abbr-1&gt;&lt;/periodical&gt;&lt;pages&gt;201-29&lt;/pages&gt;&lt;volume&gt;78&lt;/volume&gt;&lt;number&gt;2&lt;/number&gt;&lt;edition&gt;1981/08/01&lt;/edition&gt;&lt;keywords&gt;&lt;keyword&gt;*Anti-Bacterial Agents&lt;/keyword&gt;&lt;keyword&gt;*Electric Conductivity&lt;/keyword&gt;&lt;keyword&gt;*Lipid Bilayers&lt;/keyword&gt;&lt;keyword&gt;*Macrolides&lt;/keyword&gt;&lt;keyword&gt;Memory/*physiology&lt;/keyword&gt;&lt;keyword&gt;Polyenes&lt;/keyword&gt;&lt;/keywords&gt;&lt;dates&gt;&lt;year&gt;1981&lt;/year&gt;&lt;pub-dates&gt;&lt;date&gt;Aug&lt;/date&gt;&lt;/pub-dates&gt;&lt;/dates&gt;&lt;isbn&gt;0022-1295 (Print)&amp;#xD;0022-1295&lt;/isbn&gt;&lt;accession-num&gt;7276908&lt;/accession-num&gt;&lt;urls&gt;&lt;/urls&gt;&lt;custom2&gt;PMC2228603&lt;/custom2&gt;&lt;electronic-resource-num&gt;10.1085/jgp.78.2.201&lt;/electronic-resource-num&gt;&lt;remote-database-provider&gt;NLM&lt;/remote-database-provider&gt;&lt;language&gt;eng&lt;/language&gt;&lt;/record&gt;&lt;/Cite&gt;&lt;/EndNote&gt;</w:instrText>
      </w:r>
      <w:r w:rsidRPr="00BE5306">
        <w:rPr>
          <w:rFonts w:ascii="Arial" w:hAnsi="Arial" w:cs="Arial"/>
          <w:i/>
          <w:iCs/>
          <w:color w:val="0070C0"/>
          <w:sz w:val="24"/>
          <w:szCs w:val="24"/>
        </w:rPr>
        <w:fldChar w:fldCharType="separate"/>
      </w:r>
      <w:r w:rsidR="00681FAA" w:rsidRPr="00BE5306">
        <w:rPr>
          <w:rFonts w:ascii="Arial" w:hAnsi="Arial" w:cs="Arial"/>
          <w:i/>
          <w:iCs/>
          <w:noProof/>
          <w:color w:val="0070C0"/>
          <w:sz w:val="24"/>
          <w:szCs w:val="24"/>
          <w:vertAlign w:val="superscript"/>
        </w:rPr>
        <w:t>3</w:t>
      </w:r>
      <w:r w:rsidRPr="00BE5306">
        <w:rPr>
          <w:rFonts w:ascii="Arial" w:hAnsi="Arial" w:cs="Arial"/>
          <w:i/>
          <w:iCs/>
          <w:color w:val="0070C0"/>
          <w:sz w:val="24"/>
          <w:szCs w:val="24"/>
        </w:rPr>
        <w:fldChar w:fldCharType="end"/>
      </w:r>
      <w:r w:rsidRPr="00BE5306">
        <w:rPr>
          <w:rFonts w:ascii="Arial" w:hAnsi="Arial" w:cs="Arial"/>
          <w:i/>
          <w:iCs/>
          <w:color w:val="0070C0"/>
          <w:sz w:val="24"/>
          <w:szCs w:val="24"/>
        </w:rPr>
        <w:t>, was chosen to demonstrate this relationship.</w:t>
      </w:r>
    </w:p>
    <w:p w14:paraId="4D709A30" w14:textId="582BE9E7" w:rsidR="00EE027C" w:rsidRPr="00D24F3A"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F04419">
        <w:rPr>
          <w:rFonts w:ascii="Arial" w:eastAsia="Times New Roman" w:hAnsi="Arial" w:cs="Arial"/>
          <w:color w:val="222222"/>
          <w:sz w:val="24"/>
          <w:szCs w:val="24"/>
        </w:rPr>
        <w:br/>
        <w:t>5) The proposed method enables heating of the sample. Could it be easily extended to cooling by using Peltier devices?</w:t>
      </w:r>
    </w:p>
    <w:p w14:paraId="22B2E7A2" w14:textId="594543D1" w:rsidR="00C3236B" w:rsidRPr="00BE5306" w:rsidRDefault="00B444BB"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D24F3A">
        <w:rPr>
          <w:rFonts w:ascii="Arial" w:eastAsia="Times New Roman" w:hAnsi="Arial" w:cs="Arial"/>
          <w:color w:val="4472C4" w:themeColor="accent1"/>
          <w:sz w:val="24"/>
          <w:szCs w:val="24"/>
        </w:rPr>
        <w:t>Yes, a</w:t>
      </w:r>
      <w:r w:rsidR="00EE027C" w:rsidRPr="00A11119">
        <w:rPr>
          <w:rFonts w:ascii="Arial" w:eastAsia="Times New Roman" w:hAnsi="Arial" w:cs="Arial"/>
          <w:color w:val="4472C4" w:themeColor="accent1"/>
          <w:sz w:val="24"/>
          <w:szCs w:val="24"/>
        </w:rPr>
        <w:t xml:space="preserve"> Peltier device could be integrated into </w:t>
      </w:r>
      <w:r w:rsidR="00E11ECE" w:rsidRPr="00BE5306">
        <w:rPr>
          <w:rFonts w:ascii="Arial" w:eastAsia="Times New Roman" w:hAnsi="Arial" w:cs="Arial"/>
          <w:color w:val="4472C4" w:themeColor="accent1"/>
          <w:sz w:val="24"/>
          <w:szCs w:val="24"/>
        </w:rPr>
        <w:t>the protocol</w:t>
      </w:r>
      <w:r w:rsidR="00EE027C" w:rsidRPr="00BE5306">
        <w:rPr>
          <w:rFonts w:ascii="Arial" w:eastAsia="Times New Roman" w:hAnsi="Arial" w:cs="Arial"/>
          <w:color w:val="4472C4" w:themeColor="accent1"/>
          <w:sz w:val="24"/>
          <w:szCs w:val="24"/>
        </w:rPr>
        <w:t xml:space="preserve"> if</w:t>
      </w:r>
      <w:r w:rsidRPr="00BE5306">
        <w:rPr>
          <w:rFonts w:ascii="Arial" w:eastAsia="Times New Roman" w:hAnsi="Arial" w:cs="Arial"/>
          <w:color w:val="4472C4" w:themeColor="accent1"/>
          <w:sz w:val="24"/>
          <w:szCs w:val="24"/>
        </w:rPr>
        <w:t xml:space="preserve"> testing at temperatures below RT</w:t>
      </w:r>
      <w:r w:rsidR="001B7513" w:rsidRPr="00BE5306">
        <w:rPr>
          <w:rFonts w:ascii="Arial" w:eastAsia="Times New Roman" w:hAnsi="Arial" w:cs="Arial"/>
          <w:color w:val="4472C4" w:themeColor="accent1"/>
          <w:sz w:val="24"/>
          <w:szCs w:val="24"/>
        </w:rPr>
        <w:t xml:space="preserve"> was of interest</w:t>
      </w:r>
      <w:r w:rsidR="00E11ECE" w:rsidRPr="00BE5306">
        <w:rPr>
          <w:rFonts w:ascii="Arial" w:eastAsia="Times New Roman" w:hAnsi="Arial" w:cs="Arial"/>
          <w:color w:val="4472C4" w:themeColor="accent1"/>
          <w:sz w:val="24"/>
          <w:szCs w:val="24"/>
        </w:rPr>
        <w:t>. However, other issues may arise</w:t>
      </w:r>
      <w:r w:rsidR="00507C6C" w:rsidRPr="00BE5306">
        <w:rPr>
          <w:rFonts w:ascii="Arial" w:eastAsia="Times New Roman" w:hAnsi="Arial" w:cs="Arial"/>
          <w:color w:val="4472C4" w:themeColor="accent1"/>
          <w:sz w:val="24"/>
          <w:szCs w:val="24"/>
        </w:rPr>
        <w:t>. For instance, if the melting temperature was much lower than RT, the experimenter would have to cho</w:t>
      </w:r>
      <w:r w:rsidR="001B7513" w:rsidRPr="00BE5306">
        <w:rPr>
          <w:rFonts w:ascii="Arial" w:eastAsia="Times New Roman" w:hAnsi="Arial" w:cs="Arial"/>
          <w:color w:val="4472C4" w:themeColor="accent1"/>
          <w:sz w:val="24"/>
          <w:szCs w:val="24"/>
        </w:rPr>
        <w:t>ose an oil that would not freeze at lower temperatures</w:t>
      </w:r>
      <w:r w:rsidR="00A81856" w:rsidRPr="00BE5306">
        <w:rPr>
          <w:rFonts w:ascii="Arial" w:eastAsia="Times New Roman" w:hAnsi="Arial" w:cs="Arial"/>
          <w:color w:val="4472C4" w:themeColor="accent1"/>
          <w:sz w:val="24"/>
          <w:szCs w:val="24"/>
        </w:rPr>
        <w:t xml:space="preserve">, as </w:t>
      </w:r>
      <w:r w:rsidR="00E11ECE" w:rsidRPr="00BE5306">
        <w:rPr>
          <w:rFonts w:ascii="Arial" w:eastAsia="Times New Roman" w:hAnsi="Arial" w:cs="Arial"/>
          <w:color w:val="4472C4" w:themeColor="accent1"/>
          <w:sz w:val="24"/>
          <w:szCs w:val="24"/>
        </w:rPr>
        <w:t>hexadecane</w:t>
      </w:r>
      <w:r w:rsidR="00A81856" w:rsidRPr="00BE5306">
        <w:rPr>
          <w:rFonts w:ascii="Arial" w:eastAsia="Times New Roman" w:hAnsi="Arial" w:cs="Arial"/>
          <w:color w:val="4472C4" w:themeColor="accent1"/>
          <w:sz w:val="24"/>
          <w:szCs w:val="24"/>
        </w:rPr>
        <w:t xml:space="preserve"> freezes </w:t>
      </w:r>
      <w:r w:rsidR="00E11ECE" w:rsidRPr="00BE5306">
        <w:rPr>
          <w:rFonts w:ascii="Arial" w:eastAsia="Times New Roman" w:hAnsi="Arial" w:cs="Arial"/>
          <w:color w:val="4472C4" w:themeColor="accent1"/>
          <w:sz w:val="24"/>
          <w:szCs w:val="24"/>
        </w:rPr>
        <w:t>at 18C</w:t>
      </w:r>
      <w:r w:rsidR="00E11ECE" w:rsidRPr="00F04419">
        <w:rPr>
          <w:rFonts w:ascii="Arial" w:eastAsia="Times New Roman" w:hAnsi="Arial" w:cs="Arial"/>
          <w:color w:val="4472C4" w:themeColor="accent1"/>
          <w:sz w:val="24"/>
          <w:szCs w:val="24"/>
        </w:rPr>
        <w:t>.</w:t>
      </w:r>
    </w:p>
    <w:p w14:paraId="446CF00B" w14:textId="77777777" w:rsidR="00C3236B" w:rsidRPr="00BE5306" w:rsidRDefault="00C3236B" w:rsidP="00C3236B">
      <w:pPr>
        <w:shd w:val="clear" w:color="auto" w:fill="FFFFFF"/>
        <w:spacing w:before="100" w:beforeAutospacing="1" w:after="100" w:afterAutospacing="1" w:line="240" w:lineRule="auto"/>
        <w:rPr>
          <w:rFonts w:ascii="Arial" w:eastAsia="Times New Roman" w:hAnsi="Arial" w:cs="Arial"/>
          <w:b/>
          <w:bCs/>
          <w:color w:val="4472C4" w:themeColor="accent1"/>
          <w:sz w:val="24"/>
          <w:szCs w:val="24"/>
        </w:rPr>
      </w:pPr>
      <w:r w:rsidRPr="00BE5306">
        <w:rPr>
          <w:rFonts w:ascii="Arial" w:eastAsia="Times New Roman" w:hAnsi="Arial" w:cs="Arial"/>
          <w:b/>
          <w:bCs/>
          <w:color w:val="4472C4" w:themeColor="accent1"/>
          <w:sz w:val="24"/>
          <w:szCs w:val="24"/>
        </w:rPr>
        <w:lastRenderedPageBreak/>
        <w:t>Changes to manuscript:</w:t>
      </w:r>
    </w:p>
    <w:p w14:paraId="15218E55" w14:textId="128DCAAB" w:rsidR="00D63E9C" w:rsidRPr="00BE5306" w:rsidRDefault="00C3236B" w:rsidP="006B4DAA">
      <w:pPr>
        <w:shd w:val="clear" w:color="auto" w:fill="FFFFFF"/>
        <w:spacing w:before="100" w:beforeAutospacing="1" w:after="100" w:afterAutospacing="1" w:line="240" w:lineRule="auto"/>
        <w:rPr>
          <w:rFonts w:ascii="Arial" w:eastAsia="Times New Roman" w:hAnsi="Arial" w:cs="Arial"/>
          <w:b/>
          <w:bCs/>
          <w:color w:val="222222"/>
          <w:sz w:val="24"/>
          <w:szCs w:val="24"/>
        </w:rPr>
      </w:pPr>
      <w:r w:rsidRPr="00BE5306">
        <w:rPr>
          <w:rFonts w:ascii="Arial" w:eastAsia="Times New Roman" w:hAnsi="Arial" w:cs="Arial"/>
          <w:color w:val="4472C4" w:themeColor="accent1"/>
          <w:sz w:val="24"/>
          <w:szCs w:val="24"/>
        </w:rPr>
        <w:t>None required</w:t>
      </w:r>
      <w:r w:rsidR="006B4DAA" w:rsidRPr="00BE5306">
        <w:rPr>
          <w:rFonts w:ascii="Arial" w:eastAsia="Times New Roman" w:hAnsi="Arial" w:cs="Arial"/>
          <w:color w:val="222222"/>
          <w:sz w:val="24"/>
          <w:szCs w:val="24"/>
        </w:rPr>
        <w:br/>
      </w:r>
      <w:r w:rsidR="006B4DAA" w:rsidRPr="00BE5306">
        <w:rPr>
          <w:rFonts w:ascii="Arial" w:eastAsia="Times New Roman" w:hAnsi="Arial" w:cs="Arial"/>
          <w:color w:val="222222"/>
          <w:sz w:val="24"/>
          <w:szCs w:val="24"/>
        </w:rPr>
        <w:br/>
      </w:r>
      <w:r w:rsidR="006B4DAA" w:rsidRPr="00BE5306">
        <w:rPr>
          <w:rFonts w:ascii="Arial" w:eastAsia="Times New Roman" w:hAnsi="Arial" w:cs="Arial"/>
          <w:b/>
          <w:bCs/>
          <w:color w:val="222222"/>
          <w:sz w:val="24"/>
          <w:szCs w:val="24"/>
        </w:rPr>
        <w:t>Reviewer #2:</w:t>
      </w:r>
    </w:p>
    <w:p w14:paraId="10DF9165" w14:textId="5147902D" w:rsidR="002B304F" w:rsidRPr="00BE5306"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BE5306">
        <w:rPr>
          <w:rFonts w:ascii="Arial" w:eastAsia="Times New Roman" w:hAnsi="Arial" w:cs="Arial"/>
          <w:color w:val="222222"/>
          <w:sz w:val="24"/>
          <w:szCs w:val="24"/>
        </w:rPr>
        <w:br/>
      </w:r>
      <w:r w:rsidR="00B444BB" w:rsidRPr="00BE5306">
        <w:rPr>
          <w:rFonts w:ascii="Arial" w:eastAsia="Times New Roman" w:hAnsi="Arial" w:cs="Arial"/>
          <w:color w:val="4472C4" w:themeColor="accent1"/>
          <w:sz w:val="24"/>
          <w:szCs w:val="24"/>
        </w:rPr>
        <w:t xml:space="preserve">We appreciate the reviewer’s enthusiasm for our work. </w:t>
      </w:r>
      <w:r w:rsidR="00D63E9C" w:rsidRPr="00BE5306">
        <w:rPr>
          <w:rFonts w:ascii="Arial" w:eastAsia="Times New Roman" w:hAnsi="Arial" w:cs="Arial"/>
          <w:color w:val="4472C4" w:themeColor="accent1"/>
          <w:sz w:val="24"/>
          <w:szCs w:val="24"/>
        </w:rPr>
        <w:t>No changes requested</w:t>
      </w:r>
      <w:r w:rsidR="00B444BB" w:rsidRPr="00BE5306">
        <w:rPr>
          <w:rFonts w:ascii="Arial" w:eastAsia="Times New Roman" w:hAnsi="Arial" w:cs="Arial"/>
          <w:color w:val="4472C4" w:themeColor="accent1"/>
          <w:sz w:val="24"/>
          <w:szCs w:val="24"/>
        </w:rPr>
        <w:t>.</w:t>
      </w:r>
      <w:r w:rsidRPr="00BE5306">
        <w:rPr>
          <w:rFonts w:ascii="Arial" w:eastAsia="Times New Roman" w:hAnsi="Arial" w:cs="Arial"/>
          <w:color w:val="222222"/>
          <w:sz w:val="24"/>
          <w:szCs w:val="24"/>
        </w:rPr>
        <w:br/>
      </w:r>
      <w:r w:rsidRPr="00BE5306">
        <w:rPr>
          <w:rFonts w:ascii="Arial" w:eastAsia="Times New Roman" w:hAnsi="Arial" w:cs="Arial"/>
          <w:color w:val="222222"/>
          <w:sz w:val="24"/>
          <w:szCs w:val="24"/>
        </w:rPr>
        <w:br/>
      </w:r>
      <w:r w:rsidRPr="00BE5306">
        <w:rPr>
          <w:rFonts w:ascii="Arial" w:eastAsia="Times New Roman" w:hAnsi="Arial" w:cs="Arial"/>
          <w:b/>
          <w:bCs/>
          <w:color w:val="222222"/>
          <w:sz w:val="24"/>
          <w:szCs w:val="24"/>
        </w:rPr>
        <w:t>Reviewer #3:</w:t>
      </w:r>
      <w:r w:rsidRPr="00BE5306">
        <w:rPr>
          <w:rFonts w:ascii="Arial" w:eastAsia="Times New Roman" w:hAnsi="Arial" w:cs="Arial"/>
          <w:color w:val="222222"/>
          <w:sz w:val="24"/>
          <w:szCs w:val="24"/>
        </w:rPr>
        <w:br/>
      </w:r>
      <w:r w:rsidRPr="00BE5306">
        <w:rPr>
          <w:rFonts w:ascii="Arial" w:eastAsia="Times New Roman" w:hAnsi="Arial" w:cs="Arial"/>
          <w:color w:val="222222"/>
          <w:sz w:val="24"/>
          <w:szCs w:val="24"/>
        </w:rPr>
        <w:br/>
        <w:t>Major points:</w:t>
      </w:r>
    </w:p>
    <w:p w14:paraId="342C0F5F" w14:textId="1E39B0BC" w:rsidR="006C1397" w:rsidRPr="00BE5306" w:rsidRDefault="002B304F"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BE5306">
        <w:rPr>
          <w:rFonts w:ascii="Arial" w:eastAsia="Times New Roman" w:hAnsi="Arial" w:cs="Arial"/>
          <w:color w:val="222222"/>
          <w:sz w:val="24"/>
          <w:szCs w:val="24"/>
        </w:rPr>
        <w:t>Abstract:</w:t>
      </w:r>
      <w:r w:rsidR="006B4DAA" w:rsidRPr="00BE5306">
        <w:rPr>
          <w:rFonts w:ascii="Arial" w:eastAsia="Times New Roman" w:hAnsi="Arial" w:cs="Arial"/>
          <w:color w:val="222222"/>
          <w:sz w:val="24"/>
          <w:szCs w:val="24"/>
        </w:rPr>
        <w:br/>
      </w:r>
      <w:r w:rsidR="00A87BEE" w:rsidRPr="00BE5306">
        <w:rPr>
          <w:rFonts w:ascii="Arial" w:eastAsia="Times New Roman" w:hAnsi="Arial" w:cs="Arial"/>
          <w:color w:val="222222"/>
          <w:sz w:val="24"/>
          <w:szCs w:val="24"/>
        </w:rPr>
        <w:t xml:space="preserve">1) </w:t>
      </w:r>
      <w:r w:rsidR="006B4DAA" w:rsidRPr="00BE5306">
        <w:rPr>
          <w:rFonts w:ascii="Arial" w:eastAsia="Times New Roman" w:hAnsi="Arial" w:cs="Arial"/>
          <w:color w:val="222222"/>
          <w:sz w:val="24"/>
          <w:szCs w:val="24"/>
        </w:rPr>
        <w:t>The abstract should start with one sentence addressing the advantages of the use of DIBs, for the audience who are not yet familiar with this.</w:t>
      </w:r>
    </w:p>
    <w:p w14:paraId="52C6CE75" w14:textId="553C061E" w:rsidR="006C1397" w:rsidRPr="00BE5306" w:rsidRDefault="006C1397"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 xml:space="preserve">We agree the advantages related to the DIB method should be introduced to the reader </w:t>
      </w:r>
      <w:r w:rsidR="0024733E" w:rsidRPr="00BE5306">
        <w:rPr>
          <w:rFonts w:ascii="Arial" w:eastAsia="Times New Roman" w:hAnsi="Arial" w:cs="Arial"/>
          <w:color w:val="0070C0"/>
          <w:sz w:val="24"/>
          <w:szCs w:val="24"/>
        </w:rPr>
        <w:t xml:space="preserve">early </w:t>
      </w:r>
      <w:r w:rsidR="00715808" w:rsidRPr="00BE5306">
        <w:rPr>
          <w:rFonts w:ascii="Arial" w:eastAsia="Times New Roman" w:hAnsi="Arial" w:cs="Arial"/>
          <w:color w:val="0070C0"/>
          <w:sz w:val="24"/>
          <w:szCs w:val="24"/>
        </w:rPr>
        <w:t xml:space="preserve">to better explain the impact of the work described in the procedure. </w:t>
      </w:r>
      <w:r w:rsidR="00D564B6" w:rsidRPr="00BE5306">
        <w:rPr>
          <w:rFonts w:ascii="Arial" w:eastAsia="Times New Roman" w:hAnsi="Arial" w:cs="Arial"/>
          <w:color w:val="0070C0"/>
          <w:sz w:val="24"/>
          <w:szCs w:val="24"/>
        </w:rPr>
        <w:t xml:space="preserve">The DIB method </w:t>
      </w:r>
      <w:r w:rsidR="00F17B45" w:rsidRPr="00BE5306">
        <w:rPr>
          <w:rFonts w:ascii="Arial" w:eastAsia="Times New Roman" w:hAnsi="Arial" w:cs="Arial"/>
          <w:color w:val="0070C0"/>
          <w:sz w:val="24"/>
          <w:szCs w:val="24"/>
        </w:rPr>
        <w:t xml:space="preserve">is advantageous in that it </w:t>
      </w:r>
      <w:r w:rsidR="00071824" w:rsidRPr="00BE5306">
        <w:rPr>
          <w:rFonts w:ascii="Arial" w:eastAsia="Times New Roman" w:hAnsi="Arial" w:cs="Arial"/>
          <w:color w:val="0070C0"/>
          <w:sz w:val="24"/>
          <w:szCs w:val="24"/>
        </w:rPr>
        <w:t xml:space="preserve">allows for </w:t>
      </w:r>
      <w:r w:rsidR="00F17B45" w:rsidRPr="00BE5306">
        <w:rPr>
          <w:rFonts w:ascii="Arial" w:eastAsia="Times New Roman" w:hAnsi="Arial" w:cs="Arial"/>
          <w:color w:val="0070C0"/>
          <w:sz w:val="24"/>
          <w:szCs w:val="24"/>
        </w:rPr>
        <w:t>a tunable bilayer area</w:t>
      </w:r>
      <w:r w:rsidR="00BA372C" w:rsidRPr="00BE5306">
        <w:rPr>
          <w:rFonts w:ascii="Arial" w:eastAsia="Times New Roman" w:hAnsi="Arial" w:cs="Arial"/>
          <w:color w:val="0070C0"/>
          <w:sz w:val="24"/>
          <w:szCs w:val="24"/>
        </w:rPr>
        <w:t xml:space="preserve">, enables, </w:t>
      </w:r>
      <w:r w:rsidR="00B454CB" w:rsidRPr="00BE5306">
        <w:rPr>
          <w:rFonts w:ascii="Arial" w:eastAsia="Times New Roman" w:hAnsi="Arial" w:cs="Arial"/>
          <w:color w:val="0070C0"/>
          <w:sz w:val="24"/>
          <w:szCs w:val="24"/>
        </w:rPr>
        <w:t xml:space="preserve">asymmetric droplet </w:t>
      </w:r>
      <w:r w:rsidR="00BA372C" w:rsidRPr="00BE5306">
        <w:rPr>
          <w:rFonts w:ascii="Arial" w:eastAsia="Times New Roman" w:hAnsi="Arial" w:cs="Arial"/>
          <w:color w:val="0070C0"/>
          <w:sz w:val="24"/>
          <w:szCs w:val="24"/>
        </w:rPr>
        <w:t xml:space="preserve">and leaflet </w:t>
      </w:r>
      <w:r w:rsidR="00B454CB" w:rsidRPr="00BE5306">
        <w:rPr>
          <w:rFonts w:ascii="Arial" w:eastAsia="Times New Roman" w:hAnsi="Arial" w:cs="Arial"/>
          <w:color w:val="0070C0"/>
          <w:sz w:val="24"/>
          <w:szCs w:val="24"/>
        </w:rPr>
        <w:t xml:space="preserve">compositions, uses low droplet volumes, and </w:t>
      </w:r>
      <w:r w:rsidR="00CA1903" w:rsidRPr="00BE5306">
        <w:rPr>
          <w:rFonts w:ascii="Arial" w:eastAsia="Times New Roman" w:hAnsi="Arial" w:cs="Arial"/>
          <w:color w:val="0070C0"/>
          <w:sz w:val="24"/>
          <w:szCs w:val="24"/>
        </w:rPr>
        <w:t>can be easily scaled to larger droplet networks</w:t>
      </w:r>
      <w:r w:rsidR="00724475" w:rsidRPr="00F04419">
        <w:rPr>
          <w:rFonts w:ascii="Arial" w:eastAsia="Times New Roman" w:hAnsi="Arial" w:cs="Arial"/>
          <w:color w:val="0070C0"/>
          <w:sz w:val="24"/>
          <w:szCs w:val="24"/>
        </w:rPr>
        <w:fldChar w:fldCharType="begin"/>
      </w:r>
      <w:r w:rsidR="00107490" w:rsidRPr="00BE5306">
        <w:rPr>
          <w:rFonts w:ascii="Arial" w:eastAsia="Times New Roman" w:hAnsi="Arial" w:cs="Arial"/>
          <w:color w:val="0070C0"/>
          <w:sz w:val="24"/>
          <w:szCs w:val="24"/>
        </w:rPr>
        <w:instrText xml:space="preserve"> ADDIN EN.CITE &lt;EndNote&gt;&lt;Cite&gt;&lt;Author&gt;Taylor&lt;/Author&gt;&lt;Year&gt;2015&lt;/Year&gt;&lt;RecNum&gt;1&lt;/RecNum&gt;&lt;DisplayText&gt;&lt;style face="superscript"&gt;6&lt;/style&gt;&lt;/DisplayText&gt;&lt;record&gt;&lt;rec-number&gt;1&lt;/rec-number&gt;&lt;foreign-keys&gt;&lt;key app="EN" db-id="vx5rredv2rar99efa5x5vpah5svz5f992etz" timestamp="1593710178" guid="498e76ec-12e9-4c8e-936f-bc60cd64e21b"&gt;1&lt;/key&gt;&lt;/foreign-keys&gt;&lt;ref-type name="Journal Article"&gt;17&lt;/ref-type&gt;&lt;contributors&gt;&lt;authors&gt;&lt;author&gt;Taylor, Graham J.&lt;/author&gt;&lt;author&gt;Venkatesan, Guru A.&lt;/author&gt;&lt;author&gt;Collier, C. Patrick&lt;/author&gt;&lt;author&gt;Sarles, Stephen A.&lt;/author&gt;&lt;/authors&gt;&lt;/contributors&gt;&lt;titles&gt;&lt;title&gt;Direct in situ measurement of specific capacitance, monolayer tension, and bilayer tension in a droplet interface bilayer&lt;/title&gt;&lt;secondary-title&gt;Soft Matter&lt;/secondary-title&gt;&lt;/titles&gt;&lt;periodical&gt;&lt;full-title&gt;Soft Matter&lt;/full-title&gt;&lt;/periodical&gt;&lt;pages&gt;7592-7605&lt;/pages&gt;&lt;volume&gt;11&lt;/volume&gt;&lt;number&gt;38&lt;/number&gt;&lt;dates&gt;&lt;year&gt;2015&lt;/year&gt;&lt;/dates&gt;&lt;publisher&gt;The Royal Society of Chemistry&lt;/publisher&gt;&lt;isbn&gt;1744-683X&lt;/isbn&gt;&lt;work-type&gt;10.1039/C5SM01005E&lt;/work-type&gt;&lt;urls&gt;&lt;related-urls&gt;&lt;url&gt;http://dx.doi.org/10.1039/C5SM01005E&lt;/url&gt;&lt;/related-urls&gt;&lt;/urls&gt;&lt;electronic-resource-num&gt;10.1039/C5SM01005E&lt;/electronic-resource-num&gt;&lt;/record&gt;&lt;/Cite&gt;&lt;/EndNote&gt;</w:instrText>
      </w:r>
      <w:r w:rsidR="00724475" w:rsidRPr="00BE5306">
        <w:rPr>
          <w:rFonts w:ascii="Arial" w:eastAsia="Times New Roman" w:hAnsi="Arial" w:cs="Arial"/>
          <w:color w:val="0070C0"/>
          <w:sz w:val="24"/>
          <w:szCs w:val="24"/>
        </w:rPr>
        <w:fldChar w:fldCharType="separate"/>
      </w:r>
      <w:r w:rsidR="00107490" w:rsidRPr="00D24F3A">
        <w:rPr>
          <w:rFonts w:ascii="Arial" w:eastAsia="Times New Roman" w:hAnsi="Arial" w:cs="Arial"/>
          <w:noProof/>
          <w:color w:val="0070C0"/>
          <w:sz w:val="24"/>
          <w:szCs w:val="24"/>
          <w:vertAlign w:val="superscript"/>
        </w:rPr>
        <w:t>6</w:t>
      </w:r>
      <w:r w:rsidR="00724475" w:rsidRPr="00D24F3A">
        <w:rPr>
          <w:rFonts w:ascii="Arial" w:eastAsia="Times New Roman" w:hAnsi="Arial" w:cs="Arial"/>
          <w:color w:val="0070C0"/>
          <w:sz w:val="24"/>
          <w:szCs w:val="24"/>
        </w:rPr>
        <w:fldChar w:fldCharType="end"/>
      </w:r>
      <w:r w:rsidR="00CA1903" w:rsidRPr="00F04419">
        <w:rPr>
          <w:rFonts w:ascii="Arial" w:eastAsia="Times New Roman" w:hAnsi="Arial" w:cs="Arial"/>
          <w:color w:val="0070C0"/>
          <w:sz w:val="24"/>
          <w:szCs w:val="24"/>
        </w:rPr>
        <w:t>.</w:t>
      </w:r>
      <w:r w:rsidR="00C84364" w:rsidRPr="00BE5306">
        <w:rPr>
          <w:rFonts w:ascii="Arial" w:eastAsia="Times New Roman" w:hAnsi="Arial" w:cs="Arial"/>
          <w:color w:val="0070C0"/>
          <w:sz w:val="24"/>
          <w:szCs w:val="24"/>
        </w:rPr>
        <w:t xml:space="preserve"> </w:t>
      </w:r>
      <w:r w:rsidR="00BA372C" w:rsidRPr="00BE5306">
        <w:rPr>
          <w:rFonts w:ascii="Arial" w:eastAsia="Times New Roman" w:hAnsi="Arial" w:cs="Arial"/>
          <w:color w:val="0070C0"/>
          <w:sz w:val="24"/>
          <w:szCs w:val="24"/>
        </w:rPr>
        <w:t>In addition, membranes formed in this way exhibit long lifetimes.</w:t>
      </w:r>
      <w:r w:rsidR="0024733E" w:rsidRPr="00BE5306">
        <w:rPr>
          <w:rFonts w:ascii="Arial" w:eastAsia="Times New Roman" w:hAnsi="Arial" w:cs="Arial"/>
          <w:color w:val="0070C0"/>
          <w:sz w:val="24"/>
          <w:szCs w:val="24"/>
        </w:rPr>
        <w:t xml:space="preserve"> </w:t>
      </w:r>
      <w:r w:rsidR="000F6A04" w:rsidRPr="00BE5306">
        <w:rPr>
          <w:rFonts w:ascii="Arial" w:eastAsia="Times New Roman" w:hAnsi="Arial" w:cs="Arial"/>
          <w:color w:val="0070C0"/>
          <w:sz w:val="24"/>
          <w:szCs w:val="24"/>
        </w:rPr>
        <w:t>This rationale</w:t>
      </w:r>
      <w:r w:rsidR="0024733E" w:rsidRPr="00BE5306">
        <w:rPr>
          <w:rFonts w:ascii="Arial" w:eastAsia="Times New Roman" w:hAnsi="Arial" w:cs="Arial"/>
          <w:color w:val="0070C0"/>
          <w:sz w:val="24"/>
          <w:szCs w:val="24"/>
        </w:rPr>
        <w:t xml:space="preserve"> has been included in the revised abstract.</w:t>
      </w:r>
    </w:p>
    <w:p w14:paraId="3D164F3E" w14:textId="7AC38456" w:rsidR="00D94D3C" w:rsidRPr="00BE5306" w:rsidRDefault="00D94D3C" w:rsidP="006B4DAA">
      <w:pPr>
        <w:shd w:val="clear" w:color="auto" w:fill="FFFFFF"/>
        <w:spacing w:before="100" w:beforeAutospacing="1" w:after="100" w:afterAutospacing="1" w:line="240" w:lineRule="auto"/>
        <w:rPr>
          <w:rFonts w:ascii="Arial" w:eastAsia="Times New Roman" w:hAnsi="Arial" w:cs="Arial"/>
          <w:b/>
          <w:bCs/>
          <w:color w:val="0070C0"/>
          <w:sz w:val="24"/>
          <w:szCs w:val="24"/>
        </w:rPr>
      </w:pPr>
      <w:r w:rsidRPr="00BE5306">
        <w:rPr>
          <w:rFonts w:ascii="Arial" w:eastAsia="Times New Roman" w:hAnsi="Arial" w:cs="Arial"/>
          <w:b/>
          <w:bCs/>
          <w:color w:val="0070C0"/>
          <w:sz w:val="24"/>
          <w:szCs w:val="24"/>
        </w:rPr>
        <w:t>Change to manuscript</w:t>
      </w:r>
      <w:r w:rsidR="00513D23" w:rsidRPr="00BE5306">
        <w:rPr>
          <w:rFonts w:ascii="Arial" w:eastAsia="Times New Roman" w:hAnsi="Arial" w:cs="Arial"/>
          <w:b/>
          <w:bCs/>
          <w:color w:val="0070C0"/>
          <w:sz w:val="24"/>
          <w:szCs w:val="24"/>
        </w:rPr>
        <w:t xml:space="preserve"> (Abstract</w:t>
      </w:r>
      <w:r w:rsidR="00AA1457" w:rsidRPr="00BE5306">
        <w:rPr>
          <w:rFonts w:ascii="Arial" w:eastAsia="Times New Roman" w:hAnsi="Arial" w:cs="Arial"/>
          <w:b/>
          <w:bCs/>
          <w:color w:val="0070C0"/>
          <w:sz w:val="24"/>
          <w:szCs w:val="24"/>
        </w:rPr>
        <w:t>, lines 1</w:t>
      </w:r>
      <w:r w:rsidR="00681FAA">
        <w:rPr>
          <w:rFonts w:ascii="Arial" w:eastAsia="Times New Roman" w:hAnsi="Arial" w:cs="Arial"/>
          <w:b/>
          <w:bCs/>
          <w:color w:val="0070C0"/>
          <w:sz w:val="24"/>
          <w:szCs w:val="24"/>
        </w:rPr>
        <w:t>7</w:t>
      </w:r>
      <w:r w:rsidR="00AA1457" w:rsidRPr="00BE5306">
        <w:rPr>
          <w:rFonts w:ascii="Arial" w:eastAsia="Times New Roman" w:hAnsi="Arial" w:cs="Arial"/>
          <w:b/>
          <w:bCs/>
          <w:color w:val="0070C0"/>
          <w:sz w:val="24"/>
          <w:szCs w:val="24"/>
        </w:rPr>
        <w:t>-22</w:t>
      </w:r>
      <w:r w:rsidR="00513D23" w:rsidRPr="00BE5306">
        <w:rPr>
          <w:rFonts w:ascii="Arial" w:eastAsia="Times New Roman" w:hAnsi="Arial" w:cs="Arial"/>
          <w:b/>
          <w:bCs/>
          <w:color w:val="0070C0"/>
          <w:sz w:val="24"/>
          <w:szCs w:val="24"/>
        </w:rPr>
        <w:t>)</w:t>
      </w:r>
      <w:r w:rsidRPr="00BE5306">
        <w:rPr>
          <w:rFonts w:ascii="Arial" w:eastAsia="Times New Roman" w:hAnsi="Arial" w:cs="Arial"/>
          <w:b/>
          <w:bCs/>
          <w:color w:val="0070C0"/>
          <w:sz w:val="24"/>
          <w:szCs w:val="24"/>
        </w:rPr>
        <w:t>:</w:t>
      </w:r>
    </w:p>
    <w:p w14:paraId="53F5CE37" w14:textId="7A542C61" w:rsidR="00AA1457" w:rsidRPr="00F04419" w:rsidRDefault="00AA1457" w:rsidP="006B4DAA">
      <w:pPr>
        <w:shd w:val="clear" w:color="auto" w:fill="FFFFFF"/>
        <w:spacing w:before="100" w:beforeAutospacing="1" w:after="100" w:afterAutospacing="1" w:line="240" w:lineRule="auto"/>
        <w:rPr>
          <w:rFonts w:ascii="Arial" w:eastAsia="Times New Roman" w:hAnsi="Arial" w:cs="Arial"/>
          <w:i/>
          <w:iCs/>
          <w:color w:val="0070C0"/>
          <w:sz w:val="24"/>
          <w:szCs w:val="24"/>
        </w:rPr>
      </w:pPr>
      <w:bookmarkStart w:id="2" w:name="_Hlk62646770"/>
      <w:r w:rsidRPr="00BE5306">
        <w:rPr>
          <w:rFonts w:ascii="Arial" w:hAnsi="Arial" w:cs="Arial"/>
          <w:color w:val="0070C0"/>
          <w:sz w:val="24"/>
          <w:szCs w:val="24"/>
        </w:rPr>
        <w:t>The droplet interface bilayer (DIB) method for assembling lipid bilayers (i.e. ‘DIBs’) between lipid-decorated water droplets in oil offers key benefits versus other methods: DIBs are stable and often long-lasting, bilayer area can be reversibly tuned, leaflet asymmetry is readily controlled via droplet compositions, and tissue-like networks of bilayers can be obtained by adjoining many droplets. Forming a DIB requires spontaneous assembly of lipids into high density lipid monolayers at the surfaces of the droplets; this method is often employed at room temperature and with synthetic phospholipids, including those that happen to be in a liquid-disordered thermotropic phase.</w:t>
      </w:r>
    </w:p>
    <w:bookmarkEnd w:id="2"/>
    <w:p w14:paraId="4BDB5832" w14:textId="7C98CAA7" w:rsidR="00C84364" w:rsidRPr="00F04419"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D24F3A">
        <w:rPr>
          <w:rFonts w:ascii="Arial" w:eastAsia="Times New Roman" w:hAnsi="Arial" w:cs="Arial"/>
          <w:color w:val="222222"/>
          <w:sz w:val="24"/>
          <w:szCs w:val="24"/>
        </w:rPr>
        <w:br/>
      </w:r>
      <w:r w:rsidR="00C84364" w:rsidRPr="00D24F3A">
        <w:rPr>
          <w:rFonts w:ascii="Arial" w:eastAsia="Times New Roman" w:hAnsi="Arial" w:cs="Arial"/>
          <w:color w:val="222222"/>
          <w:sz w:val="24"/>
          <w:szCs w:val="24"/>
        </w:rPr>
        <w:t>2)</w:t>
      </w:r>
      <w:r w:rsidR="00110018" w:rsidRPr="00A11119">
        <w:rPr>
          <w:rFonts w:ascii="Arial" w:eastAsia="Times New Roman" w:hAnsi="Arial" w:cs="Arial"/>
          <w:color w:val="222222"/>
          <w:sz w:val="24"/>
          <w:szCs w:val="24"/>
        </w:rPr>
        <w:t xml:space="preserve"> </w:t>
      </w:r>
      <w:r w:rsidRPr="00F15EA4">
        <w:rPr>
          <w:rFonts w:ascii="Arial" w:eastAsia="Times New Roman" w:hAnsi="Arial" w:cs="Arial"/>
          <w:color w:val="222222"/>
          <w:sz w:val="24"/>
          <w:szCs w:val="24"/>
        </w:rPr>
        <w:t>The following sentence needs rephrasing: "These conditions</w:t>
      </w:r>
      <w:r w:rsidRPr="00BE5306">
        <w:rPr>
          <w:rFonts w:ascii="Arial" w:eastAsia="Times New Roman" w:hAnsi="Arial" w:cs="Arial"/>
          <w:color w:val="222222"/>
          <w:sz w:val="24"/>
          <w:szCs w:val="24"/>
        </w:rPr>
        <w:t xml:space="preserve"> yield well-packed monolayers and stable bilayers, but they also disguise the importance of temperature on lipid phase and assembly and bilayer structure." In order to not inadvertently disparage previous DIB work done at ambient temperature, it might be rephrased as: "</w:t>
      </w:r>
      <w:bookmarkStart w:id="3" w:name="_Hlk62646900"/>
      <w:r w:rsidRPr="00BE5306">
        <w:rPr>
          <w:rFonts w:ascii="Arial" w:eastAsia="Times New Roman" w:hAnsi="Arial" w:cs="Arial"/>
          <w:color w:val="222222"/>
          <w:sz w:val="24"/>
          <w:szCs w:val="24"/>
        </w:rPr>
        <w:t>These conditions yield well-packed monolayers and stable bilayers, but greater insight into importance of temperature on lipid phase and assembly and bilayer structure may be obtained by studies over varying temperatures</w:t>
      </w:r>
      <w:bookmarkEnd w:id="3"/>
      <w:r w:rsidRPr="00BE5306">
        <w:rPr>
          <w:rFonts w:ascii="Arial" w:eastAsia="Times New Roman" w:hAnsi="Arial" w:cs="Arial"/>
          <w:color w:val="222222"/>
          <w:sz w:val="24"/>
          <w:szCs w:val="24"/>
        </w:rPr>
        <w:t>."</w:t>
      </w:r>
    </w:p>
    <w:p w14:paraId="0A4F921B" w14:textId="471DEF57" w:rsidR="00F22AB4" w:rsidRPr="00BE5306" w:rsidRDefault="00AA1457"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F04419">
        <w:rPr>
          <w:rFonts w:ascii="Arial" w:eastAsia="Times New Roman" w:hAnsi="Arial" w:cs="Arial"/>
          <w:color w:val="0070C0"/>
          <w:sz w:val="24"/>
          <w:szCs w:val="24"/>
        </w:rPr>
        <w:lastRenderedPageBreak/>
        <w:t>Our</w:t>
      </w:r>
      <w:r w:rsidRPr="00D24F3A">
        <w:rPr>
          <w:rFonts w:ascii="Arial" w:eastAsia="Times New Roman" w:hAnsi="Arial" w:cs="Arial"/>
          <w:color w:val="0070C0"/>
          <w:sz w:val="24"/>
          <w:szCs w:val="24"/>
        </w:rPr>
        <w:t xml:space="preserve"> goal here </w:t>
      </w:r>
      <w:r w:rsidRPr="00A11119">
        <w:rPr>
          <w:rFonts w:ascii="Arial" w:eastAsia="Times New Roman" w:hAnsi="Arial" w:cs="Arial"/>
          <w:color w:val="0070C0"/>
          <w:sz w:val="24"/>
          <w:szCs w:val="24"/>
        </w:rPr>
        <w:t>was</w:t>
      </w:r>
      <w:r w:rsidRPr="00F15EA4">
        <w:rPr>
          <w:rFonts w:ascii="Arial" w:eastAsia="Times New Roman" w:hAnsi="Arial" w:cs="Arial"/>
          <w:color w:val="0070C0"/>
          <w:sz w:val="24"/>
          <w:szCs w:val="24"/>
        </w:rPr>
        <w:t xml:space="preserve"> to inform the reader </w:t>
      </w:r>
      <w:r w:rsidRPr="00BE5306">
        <w:rPr>
          <w:rFonts w:ascii="Arial" w:eastAsia="Times New Roman" w:hAnsi="Arial" w:cs="Arial"/>
          <w:color w:val="0070C0"/>
          <w:sz w:val="24"/>
          <w:szCs w:val="24"/>
        </w:rPr>
        <w:t>that commonly used lipids (e.g. DPhPC) may not undergo thermotropic transitions and may differ substantially from some naturally occurring lipids. However, w</w:t>
      </w:r>
      <w:r w:rsidR="00F22AB4" w:rsidRPr="00BE5306">
        <w:rPr>
          <w:rFonts w:ascii="Arial" w:eastAsia="Times New Roman" w:hAnsi="Arial" w:cs="Arial"/>
          <w:color w:val="0070C0"/>
          <w:sz w:val="24"/>
          <w:szCs w:val="24"/>
        </w:rPr>
        <w:t>e appreciate your concern that our statement may be taken as a negative comment in regard</w:t>
      </w:r>
      <w:r w:rsidR="008D3591" w:rsidRPr="00BE5306">
        <w:rPr>
          <w:rFonts w:ascii="Arial" w:eastAsia="Times New Roman" w:hAnsi="Arial" w:cs="Arial"/>
          <w:color w:val="0070C0"/>
          <w:sz w:val="24"/>
          <w:szCs w:val="24"/>
        </w:rPr>
        <w:t>s</w:t>
      </w:r>
      <w:r w:rsidR="00F22AB4" w:rsidRPr="00BE5306">
        <w:rPr>
          <w:rFonts w:ascii="Arial" w:eastAsia="Times New Roman" w:hAnsi="Arial" w:cs="Arial"/>
          <w:color w:val="0070C0"/>
          <w:sz w:val="24"/>
          <w:szCs w:val="24"/>
        </w:rPr>
        <w:t xml:space="preserve"> to previous work</w:t>
      </w:r>
      <w:r w:rsidRPr="00BE5306">
        <w:rPr>
          <w:rFonts w:ascii="Arial" w:eastAsia="Times New Roman" w:hAnsi="Arial" w:cs="Arial"/>
          <w:color w:val="0070C0"/>
          <w:sz w:val="24"/>
          <w:szCs w:val="24"/>
        </w:rPr>
        <w:t>s</w:t>
      </w:r>
      <w:r w:rsidR="00F22AB4" w:rsidRPr="00BE5306">
        <w:rPr>
          <w:rFonts w:ascii="Arial" w:eastAsia="Times New Roman" w:hAnsi="Arial" w:cs="Arial"/>
          <w:color w:val="0070C0"/>
          <w:sz w:val="24"/>
          <w:szCs w:val="24"/>
        </w:rPr>
        <w:t xml:space="preserve"> that do not consider </w:t>
      </w:r>
      <w:r w:rsidRPr="00BE5306">
        <w:rPr>
          <w:rFonts w:ascii="Arial" w:eastAsia="Times New Roman" w:hAnsi="Arial" w:cs="Arial"/>
          <w:color w:val="0070C0"/>
          <w:sz w:val="24"/>
          <w:szCs w:val="24"/>
        </w:rPr>
        <w:t>the effects of temperature</w:t>
      </w:r>
      <w:r w:rsidR="00F22AB4" w:rsidRPr="00BE5306">
        <w:rPr>
          <w:rFonts w:ascii="Arial" w:eastAsia="Times New Roman" w:hAnsi="Arial" w:cs="Arial"/>
          <w:color w:val="0070C0"/>
          <w:sz w:val="24"/>
          <w:szCs w:val="24"/>
        </w:rPr>
        <w:t xml:space="preserve">. </w:t>
      </w:r>
      <w:r w:rsidRPr="00BE5306">
        <w:rPr>
          <w:rFonts w:ascii="Arial" w:eastAsia="Times New Roman" w:hAnsi="Arial" w:cs="Arial"/>
          <w:color w:val="0070C0"/>
          <w:sz w:val="24"/>
          <w:szCs w:val="24"/>
        </w:rPr>
        <w:t>Thus, w</w:t>
      </w:r>
      <w:r w:rsidR="00893B8B" w:rsidRPr="00BE5306">
        <w:rPr>
          <w:rFonts w:ascii="Arial" w:eastAsia="Times New Roman" w:hAnsi="Arial" w:cs="Arial"/>
          <w:color w:val="0070C0"/>
          <w:sz w:val="24"/>
          <w:szCs w:val="24"/>
        </w:rPr>
        <w:t xml:space="preserve">e have changed </w:t>
      </w:r>
      <w:r w:rsidRPr="00BE5306">
        <w:rPr>
          <w:rFonts w:ascii="Arial" w:eastAsia="Times New Roman" w:hAnsi="Arial" w:cs="Arial"/>
          <w:color w:val="0070C0"/>
          <w:sz w:val="24"/>
          <w:szCs w:val="24"/>
        </w:rPr>
        <w:t>t</w:t>
      </w:r>
      <w:r w:rsidR="00893B8B" w:rsidRPr="00BE5306">
        <w:rPr>
          <w:rFonts w:ascii="Arial" w:eastAsia="Times New Roman" w:hAnsi="Arial" w:cs="Arial"/>
          <w:color w:val="0070C0"/>
          <w:sz w:val="24"/>
          <w:szCs w:val="24"/>
        </w:rPr>
        <w:t xml:space="preserve">he manuscript per your recommendation. </w:t>
      </w:r>
    </w:p>
    <w:p w14:paraId="2A7F57B5" w14:textId="26566613" w:rsidR="00587F8D" w:rsidRPr="00BE5306" w:rsidRDefault="00587F8D" w:rsidP="006B4DAA">
      <w:pPr>
        <w:shd w:val="clear" w:color="auto" w:fill="FFFFFF"/>
        <w:spacing w:before="100" w:beforeAutospacing="1" w:after="100" w:afterAutospacing="1" w:line="240" w:lineRule="auto"/>
        <w:rPr>
          <w:rFonts w:ascii="Arial" w:eastAsia="Times New Roman" w:hAnsi="Arial" w:cs="Arial"/>
          <w:b/>
          <w:bCs/>
          <w:color w:val="0070C0"/>
          <w:sz w:val="24"/>
          <w:szCs w:val="24"/>
        </w:rPr>
      </w:pPr>
      <w:r w:rsidRPr="00BE5306">
        <w:rPr>
          <w:rFonts w:ascii="Arial" w:eastAsia="Times New Roman" w:hAnsi="Arial" w:cs="Arial"/>
          <w:b/>
          <w:bCs/>
          <w:color w:val="0070C0"/>
          <w:sz w:val="24"/>
          <w:szCs w:val="24"/>
        </w:rPr>
        <w:t>Change to manuscript</w:t>
      </w:r>
      <w:r w:rsidR="00513D23" w:rsidRPr="00BE5306">
        <w:rPr>
          <w:rFonts w:ascii="Arial" w:eastAsia="Times New Roman" w:hAnsi="Arial" w:cs="Arial"/>
          <w:b/>
          <w:bCs/>
          <w:color w:val="0070C0"/>
          <w:sz w:val="24"/>
          <w:szCs w:val="24"/>
        </w:rPr>
        <w:t xml:space="preserve"> (Abstract</w:t>
      </w:r>
      <w:r w:rsidR="00AA1457" w:rsidRPr="00BE5306">
        <w:rPr>
          <w:rFonts w:ascii="Arial" w:eastAsia="Times New Roman" w:hAnsi="Arial" w:cs="Arial"/>
          <w:b/>
          <w:bCs/>
          <w:color w:val="0070C0"/>
          <w:sz w:val="24"/>
          <w:szCs w:val="24"/>
        </w:rPr>
        <w:t>, lines 2</w:t>
      </w:r>
      <w:r w:rsidR="00681FAA">
        <w:rPr>
          <w:rFonts w:ascii="Arial" w:eastAsia="Times New Roman" w:hAnsi="Arial" w:cs="Arial"/>
          <w:b/>
          <w:bCs/>
          <w:color w:val="0070C0"/>
          <w:sz w:val="24"/>
          <w:szCs w:val="24"/>
        </w:rPr>
        <w:t>4</w:t>
      </w:r>
      <w:r w:rsidR="00AA1457" w:rsidRPr="00BE5306">
        <w:rPr>
          <w:rFonts w:ascii="Arial" w:eastAsia="Times New Roman" w:hAnsi="Arial" w:cs="Arial"/>
          <w:b/>
          <w:bCs/>
          <w:color w:val="0070C0"/>
          <w:sz w:val="24"/>
          <w:szCs w:val="24"/>
        </w:rPr>
        <w:t>-2</w:t>
      </w:r>
      <w:r w:rsidR="00681FAA">
        <w:rPr>
          <w:rFonts w:ascii="Arial" w:eastAsia="Times New Roman" w:hAnsi="Arial" w:cs="Arial"/>
          <w:b/>
          <w:bCs/>
          <w:color w:val="0070C0"/>
          <w:sz w:val="24"/>
          <w:szCs w:val="24"/>
        </w:rPr>
        <w:t>6</w:t>
      </w:r>
      <w:r w:rsidR="00AA1457" w:rsidRPr="00BE5306">
        <w:rPr>
          <w:rFonts w:ascii="Arial" w:eastAsia="Times New Roman" w:hAnsi="Arial" w:cs="Arial"/>
          <w:b/>
          <w:bCs/>
          <w:color w:val="0070C0"/>
          <w:sz w:val="24"/>
          <w:szCs w:val="24"/>
        </w:rPr>
        <w:t>)</w:t>
      </w:r>
    </w:p>
    <w:p w14:paraId="5280DF99" w14:textId="77777777" w:rsidR="00513D23" w:rsidRPr="00BE5306" w:rsidRDefault="00513D23" w:rsidP="006B4DAA">
      <w:pPr>
        <w:shd w:val="clear" w:color="auto" w:fill="FFFFFF"/>
        <w:spacing w:before="100" w:beforeAutospacing="1" w:after="100" w:afterAutospacing="1" w:line="240" w:lineRule="auto"/>
        <w:rPr>
          <w:rFonts w:ascii="Arial" w:eastAsia="Times New Roman" w:hAnsi="Arial" w:cs="Arial"/>
          <w:i/>
          <w:iCs/>
          <w:color w:val="0070C0"/>
        </w:rPr>
      </w:pPr>
      <w:r w:rsidRPr="00BE5306">
        <w:rPr>
          <w:rFonts w:ascii="Arial" w:eastAsia="Times New Roman" w:hAnsi="Arial" w:cs="Arial"/>
          <w:i/>
          <w:iCs/>
          <w:color w:val="0070C0"/>
          <w:sz w:val="24"/>
          <w:szCs w:val="24"/>
        </w:rPr>
        <w:t>These conditions yield well-packed monolayers and stable bilayers, but greater insight into importance of temperature on lipid phase and assembly and bilayer structure may be obtained by studies over varying temperatures</w:t>
      </w:r>
      <w:r w:rsidRPr="00BE5306">
        <w:rPr>
          <w:rFonts w:ascii="Arial" w:eastAsia="Times New Roman" w:hAnsi="Arial" w:cs="Arial"/>
          <w:i/>
          <w:iCs/>
          <w:color w:val="0070C0"/>
        </w:rPr>
        <w:t>.</w:t>
      </w:r>
    </w:p>
    <w:p w14:paraId="19C3DCC4" w14:textId="750817AB" w:rsidR="00523416" w:rsidRPr="00BE5306"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F04419">
        <w:rPr>
          <w:rFonts w:ascii="Arial" w:eastAsia="Times New Roman" w:hAnsi="Arial" w:cs="Arial"/>
          <w:color w:val="222222"/>
          <w:sz w:val="24"/>
          <w:szCs w:val="24"/>
        </w:rPr>
        <w:br/>
        <w:t>Introduction:</w:t>
      </w:r>
      <w:r w:rsidRPr="00F04419">
        <w:rPr>
          <w:rFonts w:ascii="Arial" w:eastAsia="Times New Roman" w:hAnsi="Arial" w:cs="Arial"/>
          <w:color w:val="222222"/>
          <w:sz w:val="24"/>
          <w:szCs w:val="24"/>
        </w:rPr>
        <w:br/>
      </w:r>
      <w:r w:rsidR="00110018" w:rsidRPr="00D24F3A">
        <w:rPr>
          <w:rFonts w:ascii="Arial" w:eastAsia="Times New Roman" w:hAnsi="Arial" w:cs="Arial"/>
          <w:color w:val="222222"/>
          <w:sz w:val="24"/>
          <w:szCs w:val="24"/>
        </w:rPr>
        <w:t xml:space="preserve">3) </w:t>
      </w:r>
      <w:r w:rsidRPr="00D24F3A">
        <w:rPr>
          <w:rFonts w:ascii="Arial" w:eastAsia="Times New Roman" w:hAnsi="Arial" w:cs="Arial"/>
          <w:color w:val="222222"/>
          <w:sz w:val="24"/>
          <w:szCs w:val="24"/>
        </w:rPr>
        <w:t xml:space="preserve">This section will benefit from greater background material on ion-channel kinetics, possibly in the </w:t>
      </w:r>
      <w:r w:rsidRPr="00A11119">
        <w:rPr>
          <w:rFonts w:ascii="Arial" w:eastAsia="Times New Roman" w:hAnsi="Arial" w:cs="Arial"/>
          <w:color w:val="222222"/>
          <w:sz w:val="24"/>
          <w:szCs w:val="24"/>
        </w:rPr>
        <w:t>final section of the introduction, to provide insight into the crucial components and conc</w:t>
      </w:r>
      <w:r w:rsidRPr="00F15EA4">
        <w:rPr>
          <w:rFonts w:ascii="Arial" w:eastAsia="Times New Roman" w:hAnsi="Arial" w:cs="Arial"/>
          <w:color w:val="222222"/>
          <w:sz w:val="24"/>
          <w:szCs w:val="24"/>
        </w:rPr>
        <w:t>epts mentioned at the end of the results and conclusion sections.</w:t>
      </w:r>
    </w:p>
    <w:p w14:paraId="7D7D365C" w14:textId="784FD382" w:rsidR="002A6EA3" w:rsidRPr="00BE5306" w:rsidRDefault="00523416"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 xml:space="preserve">The intent of this manuscript </w:t>
      </w:r>
      <w:r w:rsidR="00A15D68" w:rsidRPr="00BE5306">
        <w:rPr>
          <w:rFonts w:ascii="Arial" w:eastAsia="Times New Roman" w:hAnsi="Arial" w:cs="Arial"/>
          <w:color w:val="0070C0"/>
          <w:sz w:val="24"/>
          <w:szCs w:val="24"/>
        </w:rPr>
        <w:t xml:space="preserve">is </w:t>
      </w:r>
      <w:r w:rsidRPr="00BE5306">
        <w:rPr>
          <w:rFonts w:ascii="Arial" w:eastAsia="Times New Roman" w:hAnsi="Arial" w:cs="Arial"/>
          <w:color w:val="0070C0"/>
          <w:sz w:val="24"/>
          <w:szCs w:val="24"/>
        </w:rPr>
        <w:t>to provide instruction for</w:t>
      </w:r>
      <w:r w:rsidR="00AF243E" w:rsidRPr="00BE5306">
        <w:rPr>
          <w:rFonts w:ascii="Arial" w:eastAsia="Times New Roman" w:hAnsi="Arial" w:cs="Arial"/>
          <w:color w:val="0070C0"/>
          <w:sz w:val="24"/>
          <w:szCs w:val="24"/>
        </w:rPr>
        <w:t xml:space="preserve"> using</w:t>
      </w:r>
      <w:r w:rsidRPr="00BE5306">
        <w:rPr>
          <w:rFonts w:ascii="Arial" w:eastAsia="Times New Roman" w:hAnsi="Arial" w:cs="Arial"/>
          <w:color w:val="0070C0"/>
          <w:sz w:val="24"/>
          <w:szCs w:val="24"/>
        </w:rPr>
        <w:t xml:space="preserve"> </w:t>
      </w:r>
      <w:r w:rsidR="00A15D68" w:rsidRPr="00BE5306">
        <w:rPr>
          <w:rFonts w:ascii="Arial" w:eastAsia="Times New Roman" w:hAnsi="Arial" w:cs="Arial"/>
          <w:color w:val="0070C0"/>
          <w:sz w:val="24"/>
          <w:szCs w:val="24"/>
        </w:rPr>
        <w:t>feedback temperature control to</w:t>
      </w:r>
      <w:r w:rsidRPr="00BE5306">
        <w:rPr>
          <w:rFonts w:ascii="Arial" w:eastAsia="Times New Roman" w:hAnsi="Arial" w:cs="Arial"/>
          <w:color w:val="0070C0"/>
          <w:sz w:val="24"/>
          <w:szCs w:val="24"/>
        </w:rPr>
        <w:t xml:space="preserve"> </w:t>
      </w:r>
      <w:r w:rsidR="00A15D68" w:rsidRPr="00BE5306">
        <w:rPr>
          <w:rFonts w:ascii="Arial" w:eastAsia="Times New Roman" w:hAnsi="Arial" w:cs="Arial"/>
          <w:color w:val="0070C0"/>
          <w:sz w:val="24"/>
          <w:szCs w:val="24"/>
        </w:rPr>
        <w:t xml:space="preserve">prescribe </w:t>
      </w:r>
      <w:r w:rsidR="00AF243E" w:rsidRPr="00BE5306">
        <w:rPr>
          <w:rFonts w:ascii="Arial" w:eastAsia="Times New Roman" w:hAnsi="Arial" w:cs="Arial"/>
          <w:color w:val="0070C0"/>
          <w:sz w:val="24"/>
          <w:szCs w:val="24"/>
        </w:rPr>
        <w:t xml:space="preserve">the temperature of the oil bath and lipid solution </w:t>
      </w:r>
      <w:r w:rsidR="00A15D68" w:rsidRPr="00BE5306">
        <w:rPr>
          <w:rFonts w:ascii="Arial" w:eastAsia="Times New Roman" w:hAnsi="Arial" w:cs="Arial"/>
          <w:color w:val="0070C0"/>
          <w:sz w:val="24"/>
          <w:szCs w:val="24"/>
        </w:rPr>
        <w:t>used in DIB formation</w:t>
      </w:r>
      <w:r w:rsidR="00981B78" w:rsidRPr="00BE5306">
        <w:rPr>
          <w:rFonts w:ascii="Arial" w:eastAsia="Times New Roman" w:hAnsi="Arial" w:cs="Arial"/>
          <w:color w:val="0070C0"/>
          <w:sz w:val="24"/>
          <w:szCs w:val="24"/>
        </w:rPr>
        <w:t xml:space="preserve">. </w:t>
      </w:r>
      <w:r w:rsidR="00A15D68" w:rsidRPr="00BE5306">
        <w:rPr>
          <w:rFonts w:ascii="Arial" w:eastAsia="Times New Roman" w:hAnsi="Arial" w:cs="Arial"/>
          <w:color w:val="0070C0"/>
          <w:sz w:val="24"/>
          <w:szCs w:val="24"/>
        </w:rPr>
        <w:t>Lines 80-89 in the</w:t>
      </w:r>
      <w:r w:rsidR="002A6EA3" w:rsidRPr="00BE5306">
        <w:rPr>
          <w:rFonts w:ascii="Arial" w:eastAsia="Times New Roman" w:hAnsi="Arial" w:cs="Arial"/>
          <w:color w:val="0070C0"/>
          <w:sz w:val="24"/>
          <w:szCs w:val="24"/>
        </w:rPr>
        <w:t xml:space="preserve"> original</w:t>
      </w:r>
      <w:r w:rsidR="00A15D68" w:rsidRPr="00BE5306">
        <w:rPr>
          <w:rFonts w:ascii="Arial" w:eastAsia="Times New Roman" w:hAnsi="Arial" w:cs="Arial"/>
          <w:color w:val="0070C0"/>
          <w:sz w:val="24"/>
          <w:szCs w:val="24"/>
        </w:rPr>
        <w:t xml:space="preserve"> introduction section outline</w:t>
      </w:r>
      <w:r w:rsidR="002A6EA3" w:rsidRPr="00BE5306">
        <w:rPr>
          <w:rFonts w:ascii="Arial" w:eastAsia="Times New Roman" w:hAnsi="Arial" w:cs="Arial"/>
          <w:color w:val="0070C0"/>
          <w:sz w:val="24"/>
          <w:szCs w:val="24"/>
        </w:rPr>
        <w:t>d</w:t>
      </w:r>
      <w:r w:rsidR="00A15D68" w:rsidRPr="00BE5306">
        <w:rPr>
          <w:rFonts w:ascii="Arial" w:eastAsia="Times New Roman" w:hAnsi="Arial" w:cs="Arial"/>
          <w:color w:val="0070C0"/>
          <w:sz w:val="24"/>
          <w:szCs w:val="24"/>
        </w:rPr>
        <w:t xml:space="preserve"> effects that can be studied when temperature is varied, including identifying thermotropic transitions in lipids, </w:t>
      </w:r>
      <w:r w:rsidR="002A6EA3" w:rsidRPr="00BE5306">
        <w:rPr>
          <w:rFonts w:ascii="Arial" w:eastAsia="Times New Roman" w:hAnsi="Arial" w:cs="Arial"/>
          <w:color w:val="0070C0"/>
          <w:sz w:val="24"/>
          <w:szCs w:val="24"/>
        </w:rPr>
        <w:t>quantifying</w:t>
      </w:r>
      <w:r w:rsidR="00A15D68" w:rsidRPr="00BE5306">
        <w:rPr>
          <w:rFonts w:ascii="Arial" w:eastAsia="Times New Roman" w:hAnsi="Arial" w:cs="Arial"/>
          <w:color w:val="0070C0"/>
          <w:sz w:val="24"/>
          <w:szCs w:val="24"/>
        </w:rPr>
        <w:t xml:space="preserve"> changes </w:t>
      </w:r>
      <w:r w:rsidR="002A6EA3" w:rsidRPr="00BE5306">
        <w:rPr>
          <w:rFonts w:ascii="Arial" w:eastAsia="Times New Roman" w:hAnsi="Arial" w:cs="Arial"/>
          <w:color w:val="0070C0"/>
          <w:sz w:val="24"/>
          <w:szCs w:val="24"/>
        </w:rPr>
        <w:t>in</w:t>
      </w:r>
      <w:r w:rsidR="00A15D68" w:rsidRPr="00BE5306">
        <w:rPr>
          <w:rFonts w:ascii="Arial" w:eastAsia="Times New Roman" w:hAnsi="Arial" w:cs="Arial"/>
          <w:color w:val="0070C0"/>
          <w:sz w:val="24"/>
          <w:szCs w:val="24"/>
        </w:rPr>
        <w:t xml:space="preserve"> structure and transport properties of </w:t>
      </w:r>
      <w:r w:rsidR="002A6EA3" w:rsidRPr="00BE5306">
        <w:rPr>
          <w:rFonts w:ascii="Arial" w:eastAsia="Times New Roman" w:hAnsi="Arial" w:cs="Arial"/>
          <w:color w:val="0070C0"/>
          <w:sz w:val="24"/>
          <w:szCs w:val="24"/>
        </w:rPr>
        <w:t xml:space="preserve">the </w:t>
      </w:r>
      <w:r w:rsidR="00A15D68" w:rsidRPr="00BE5306">
        <w:rPr>
          <w:rFonts w:ascii="Arial" w:eastAsia="Times New Roman" w:hAnsi="Arial" w:cs="Arial"/>
          <w:color w:val="0070C0"/>
          <w:sz w:val="24"/>
          <w:szCs w:val="24"/>
        </w:rPr>
        <w:t xml:space="preserve">membrane, and </w:t>
      </w:r>
      <w:r w:rsidR="002A6EA3" w:rsidRPr="00BE5306">
        <w:rPr>
          <w:rFonts w:ascii="Arial" w:eastAsia="Times New Roman" w:hAnsi="Arial" w:cs="Arial"/>
          <w:color w:val="0070C0"/>
          <w:sz w:val="24"/>
          <w:szCs w:val="24"/>
        </w:rPr>
        <w:t>exploring the kinetics of membrane-active peptides and proteins at varying temperatures and across multiple membrane types. We had intended for this to provide the necessary background needed for a reader to understand the context of the results shown later in the manuscript.</w:t>
      </w:r>
    </w:p>
    <w:p w14:paraId="43B6F0C4" w14:textId="29721F6F" w:rsidR="00A15D68" w:rsidRPr="00BE5306" w:rsidRDefault="002A6EA3"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 xml:space="preserve">Nonetheless, to further strengthen this connection, we revised the sentence in lines 87-90 and added new text at the end of the introduction to help the reader see the relationships between temperature, membrane properties/composition, </w:t>
      </w:r>
      <w:r w:rsidR="00602A8B" w:rsidRPr="00BE5306">
        <w:rPr>
          <w:rFonts w:ascii="Arial" w:eastAsia="Times New Roman" w:hAnsi="Arial" w:cs="Arial"/>
          <w:color w:val="0070C0"/>
          <w:sz w:val="24"/>
          <w:szCs w:val="24"/>
        </w:rPr>
        <w:t xml:space="preserve">and the </w:t>
      </w:r>
      <w:r w:rsidR="00754D51" w:rsidRPr="00BE5306">
        <w:rPr>
          <w:rFonts w:ascii="Arial" w:eastAsia="Times New Roman" w:hAnsi="Arial" w:cs="Arial"/>
          <w:color w:val="0070C0"/>
          <w:sz w:val="24"/>
          <w:szCs w:val="24"/>
        </w:rPr>
        <w:t>kinetics</w:t>
      </w:r>
      <w:r w:rsidR="00602A8B" w:rsidRPr="00BE5306">
        <w:rPr>
          <w:rFonts w:ascii="Arial" w:eastAsia="Times New Roman" w:hAnsi="Arial" w:cs="Arial"/>
          <w:color w:val="0070C0"/>
          <w:sz w:val="24"/>
          <w:szCs w:val="24"/>
        </w:rPr>
        <w:t xml:space="preserve"> of membrane active-species</w:t>
      </w:r>
      <w:r w:rsidRPr="00BE5306">
        <w:rPr>
          <w:rFonts w:ascii="Arial" w:eastAsia="Times New Roman" w:hAnsi="Arial" w:cs="Arial"/>
          <w:color w:val="0070C0"/>
          <w:sz w:val="24"/>
          <w:szCs w:val="24"/>
        </w:rPr>
        <w:t xml:space="preserve"> studies.</w:t>
      </w:r>
    </w:p>
    <w:p w14:paraId="65EF3731" w14:textId="7889672A" w:rsidR="00B444BB" w:rsidRPr="00BE5306" w:rsidRDefault="00252D91" w:rsidP="00513D23">
      <w:pPr>
        <w:shd w:val="clear" w:color="auto" w:fill="FFFFFF"/>
        <w:spacing w:before="100" w:beforeAutospacing="1" w:after="100" w:afterAutospacing="1" w:line="240" w:lineRule="auto"/>
        <w:rPr>
          <w:rFonts w:ascii="Arial" w:hAnsi="Arial" w:cs="Arial"/>
        </w:rPr>
      </w:pPr>
      <w:r w:rsidRPr="00BE5306">
        <w:rPr>
          <w:rFonts w:ascii="Arial" w:eastAsia="Times New Roman" w:hAnsi="Arial" w:cs="Arial"/>
          <w:b/>
          <w:bCs/>
          <w:color w:val="0070C0"/>
          <w:sz w:val="24"/>
          <w:szCs w:val="24"/>
        </w:rPr>
        <w:t xml:space="preserve">Change </w:t>
      </w:r>
      <w:r w:rsidR="00EC0C54" w:rsidRPr="00BE5306">
        <w:rPr>
          <w:rFonts w:ascii="Arial" w:eastAsia="Times New Roman" w:hAnsi="Arial" w:cs="Arial"/>
          <w:b/>
          <w:bCs/>
          <w:color w:val="0070C0"/>
          <w:sz w:val="24"/>
          <w:szCs w:val="24"/>
        </w:rPr>
        <w:t>to manuscript:</w:t>
      </w:r>
    </w:p>
    <w:p w14:paraId="29618305" w14:textId="3C71BBB7" w:rsidR="002A6EA3" w:rsidRPr="00BE5306" w:rsidRDefault="002A6EA3" w:rsidP="002A6EA3">
      <w:pPr>
        <w:shd w:val="clear" w:color="auto" w:fill="FFFFFF"/>
        <w:spacing w:before="100" w:beforeAutospacing="1" w:after="100" w:afterAutospacing="1" w:line="240" w:lineRule="auto"/>
        <w:rPr>
          <w:rFonts w:ascii="Arial" w:eastAsia="Times New Roman" w:hAnsi="Arial" w:cs="Arial"/>
          <w:color w:val="0070C0"/>
          <w:sz w:val="24"/>
          <w:szCs w:val="24"/>
        </w:rPr>
      </w:pPr>
      <w:r w:rsidRPr="00F04419">
        <w:rPr>
          <w:rFonts w:ascii="Arial" w:eastAsia="Times New Roman" w:hAnsi="Arial" w:cs="Arial"/>
          <w:color w:val="0070C0"/>
          <w:sz w:val="24"/>
          <w:szCs w:val="24"/>
        </w:rPr>
        <w:t xml:space="preserve">(lines </w:t>
      </w:r>
      <w:r w:rsidRPr="00D24F3A">
        <w:rPr>
          <w:rFonts w:ascii="Arial" w:eastAsia="Times New Roman" w:hAnsi="Arial" w:cs="Arial"/>
          <w:color w:val="0070C0"/>
          <w:sz w:val="24"/>
          <w:szCs w:val="24"/>
        </w:rPr>
        <w:t>8</w:t>
      </w:r>
      <w:r w:rsidR="00681FAA">
        <w:rPr>
          <w:rFonts w:ascii="Arial" w:eastAsia="Times New Roman" w:hAnsi="Arial" w:cs="Arial"/>
          <w:color w:val="0070C0"/>
          <w:sz w:val="24"/>
          <w:szCs w:val="24"/>
        </w:rPr>
        <w:t>9</w:t>
      </w:r>
      <w:r w:rsidRPr="00BE5306">
        <w:rPr>
          <w:rFonts w:ascii="Arial" w:eastAsia="Times New Roman" w:hAnsi="Arial" w:cs="Arial"/>
          <w:color w:val="0070C0"/>
          <w:sz w:val="24"/>
          <w:szCs w:val="24"/>
        </w:rPr>
        <w:t>-9</w:t>
      </w:r>
      <w:r w:rsidR="00681FAA">
        <w:rPr>
          <w:rFonts w:ascii="Arial" w:eastAsia="Times New Roman" w:hAnsi="Arial" w:cs="Arial"/>
          <w:color w:val="0070C0"/>
          <w:sz w:val="24"/>
          <w:szCs w:val="24"/>
        </w:rPr>
        <w:t>2</w:t>
      </w:r>
      <w:r w:rsidRPr="00BE5306">
        <w:rPr>
          <w:rFonts w:ascii="Arial" w:eastAsia="Times New Roman" w:hAnsi="Arial" w:cs="Arial"/>
          <w:color w:val="0070C0"/>
          <w:sz w:val="24"/>
          <w:szCs w:val="24"/>
        </w:rPr>
        <w:t>)</w:t>
      </w:r>
    </w:p>
    <w:p w14:paraId="3991A1AD" w14:textId="01CB8AAA" w:rsidR="00BE5CF5" w:rsidRPr="00BE5306" w:rsidRDefault="00BE5CF5" w:rsidP="00BE5CF5">
      <w:pPr>
        <w:shd w:val="clear" w:color="auto" w:fill="FFFFFF"/>
        <w:spacing w:before="100" w:beforeAutospacing="1" w:after="100" w:afterAutospacing="1" w:line="240" w:lineRule="auto"/>
        <w:rPr>
          <w:rFonts w:ascii="Arial" w:eastAsia="Times New Roman" w:hAnsi="Arial" w:cs="Arial"/>
          <w:i/>
          <w:color w:val="0070C0"/>
          <w:sz w:val="24"/>
          <w:szCs w:val="24"/>
        </w:rPr>
      </w:pPr>
      <w:r w:rsidRPr="00BE5306">
        <w:rPr>
          <w:rFonts w:ascii="Arial" w:eastAsia="Times New Roman" w:hAnsi="Arial" w:cs="Arial"/>
          <w:i/>
          <w:color w:val="0070C0"/>
          <w:sz w:val="24"/>
          <w:szCs w:val="24"/>
        </w:rPr>
        <w:t>…</w:t>
      </w:r>
      <w:r w:rsidR="00602A8B" w:rsidRPr="00BE5306">
        <w:rPr>
          <w:rFonts w:ascii="Arial" w:eastAsia="Calibri" w:hAnsi="Arial" w:cs="Arial"/>
          <w:color w:val="FF0000"/>
          <w:sz w:val="24"/>
          <w:szCs w:val="24"/>
        </w:rPr>
        <w:t xml:space="preserve"> </w:t>
      </w:r>
      <w:r w:rsidR="00602A8B" w:rsidRPr="00F04419">
        <w:rPr>
          <w:rFonts w:ascii="Arial" w:eastAsia="Times New Roman" w:hAnsi="Arial" w:cs="Arial"/>
          <w:i/>
          <w:color w:val="0070C0"/>
          <w:sz w:val="24"/>
          <w:szCs w:val="24"/>
        </w:rPr>
        <w:t>examine how lipid composition and fluidity affect the kinetics of membrane-active species (e.g. pore-forming peptides and transmembrane proteins</w:t>
      </w:r>
      <w:r w:rsidR="00602A8B" w:rsidRPr="00F04419">
        <w:rPr>
          <w:rFonts w:ascii="Arial" w:eastAsia="Times New Roman" w:hAnsi="Arial" w:cs="Arial"/>
          <w:i/>
          <w:color w:val="0070C0"/>
          <w:sz w:val="24"/>
          <w:szCs w:val="24"/>
        </w:rPr>
        <w:fldChar w:fldCharType="begin"/>
      </w:r>
      <w:r w:rsidR="00681FAA" w:rsidRPr="00BE5306">
        <w:rPr>
          <w:rFonts w:ascii="Arial" w:eastAsia="Times New Roman" w:hAnsi="Arial" w:cs="Arial"/>
          <w:i/>
          <w:color w:val="0070C0"/>
          <w:sz w:val="24"/>
          <w:szCs w:val="24"/>
        </w:rPr>
        <w:instrText xml:space="preserve"> ADDIN EN.CITE &lt;EndNote&gt;&lt;Cite&gt;&lt;Author&gt;Taylor&lt;/Author&gt;&lt;Year&gt;2015&lt;/Year&gt;&lt;RecNum&gt;40&lt;/RecNum&gt;&lt;DisplayText&gt;&lt;style face="superscript"&gt;1&lt;/style&gt;&lt;/DisplayText&gt;&lt;record&gt;&lt;rec-number&gt;40&lt;/rec-number&gt;&lt;foreign-keys&gt;&lt;key app="EN" db-id="vx5rredv2rar99efa5x5vpah5svz5f992etz" timestamp="1597265822" guid="49a56fd3-3cf9-48be-a681-9e11b144249f"&gt;40&lt;/key&gt;&lt;/foreign-keys&gt;&lt;ref-type name="Journal Article"&gt;17&lt;/ref-type&gt;&lt;contributors&gt;&lt;authors&gt;&lt;author&gt;Taylor, Graham J.&lt;/author&gt;&lt;author&gt;Sarles, Stephen A.&lt;/author&gt;&lt;/authors&gt;&lt;/contributors&gt;&lt;titles&gt;&lt;title&gt;Heating-Enabled Formation of Droplet Interface Bilayers Using Escherichia coli Total Lipid Extract&lt;/title&gt;&lt;secondary-title&gt;Langmuir&lt;/secondary-title&gt;&lt;/titles&gt;&lt;periodical&gt;&lt;full-title&gt;Langmuir&lt;/full-title&gt;&lt;/periodical&gt;&lt;pages&gt;325-337&lt;/pages&gt;&lt;volume&gt;31&lt;/volume&gt;&lt;number&gt;1&lt;/number&gt;&lt;dates&gt;&lt;year&gt;2015&lt;/year&gt;&lt;pub-dates&gt;&lt;date&gt;2015/01/13&lt;/date&gt;&lt;/pub-dates&gt;&lt;/dates&gt;&lt;publisher&gt;American Chemical Society&lt;/publisher&gt;&lt;isbn&gt;0743-7463&lt;/isbn&gt;&lt;urls&gt;&lt;related-urls&gt;&lt;url&gt;https://doi.org/10.1021/la503471m&lt;/url&gt;&lt;/related-urls&gt;&lt;/urls&gt;&lt;electronic-resource-num&gt;10.1021/la503471m&lt;/electronic-resource-num&gt;&lt;/record&gt;&lt;/Cite&gt;&lt;/EndNote&gt;</w:instrText>
      </w:r>
      <w:r w:rsidR="00602A8B" w:rsidRPr="00BE5306">
        <w:rPr>
          <w:rFonts w:ascii="Arial" w:eastAsia="Times New Roman" w:hAnsi="Arial" w:cs="Arial"/>
          <w:i/>
          <w:color w:val="0070C0"/>
          <w:sz w:val="24"/>
          <w:szCs w:val="24"/>
        </w:rPr>
        <w:fldChar w:fldCharType="separate"/>
      </w:r>
      <w:r w:rsidR="00681FAA" w:rsidRPr="00D24F3A">
        <w:rPr>
          <w:rFonts w:ascii="Arial" w:eastAsia="Times New Roman" w:hAnsi="Arial" w:cs="Arial"/>
          <w:i/>
          <w:noProof/>
          <w:color w:val="0070C0"/>
          <w:sz w:val="24"/>
          <w:szCs w:val="24"/>
          <w:vertAlign w:val="superscript"/>
        </w:rPr>
        <w:t>1</w:t>
      </w:r>
      <w:r w:rsidR="00602A8B" w:rsidRPr="00D24F3A">
        <w:rPr>
          <w:rFonts w:ascii="Arial" w:eastAsia="Times New Roman" w:hAnsi="Arial" w:cs="Arial"/>
          <w:i/>
          <w:color w:val="0070C0"/>
          <w:sz w:val="24"/>
          <w:szCs w:val="24"/>
        </w:rPr>
        <w:fldChar w:fldCharType="end"/>
      </w:r>
      <w:r w:rsidR="00602A8B" w:rsidRPr="00F04419">
        <w:rPr>
          <w:rFonts w:ascii="Arial" w:eastAsia="Times New Roman" w:hAnsi="Arial" w:cs="Arial"/>
          <w:i/>
          <w:color w:val="0070C0"/>
          <w:sz w:val="24"/>
          <w:szCs w:val="24"/>
        </w:rPr>
        <w:t>), including in mammalian and bacterial model membranes and at a physiological temperature (37 °C).</w:t>
      </w:r>
    </w:p>
    <w:p w14:paraId="6B7C76A0" w14:textId="63CA0459" w:rsidR="00BE5CF5" w:rsidRPr="00BE5306" w:rsidRDefault="00BE5CF5" w:rsidP="006B4DAA">
      <w:pPr>
        <w:shd w:val="clear" w:color="auto" w:fill="FFFFFF"/>
        <w:spacing w:before="100" w:beforeAutospacing="1" w:after="100" w:afterAutospacing="1" w:line="240" w:lineRule="auto"/>
        <w:rPr>
          <w:rFonts w:ascii="Arial" w:eastAsia="Times New Roman" w:hAnsi="Arial" w:cs="Arial"/>
          <w:iCs/>
          <w:color w:val="0070C0"/>
          <w:sz w:val="24"/>
          <w:szCs w:val="24"/>
        </w:rPr>
      </w:pPr>
      <w:r w:rsidRPr="00BE5306">
        <w:rPr>
          <w:rFonts w:ascii="Arial" w:eastAsia="Times New Roman" w:hAnsi="Arial" w:cs="Arial"/>
          <w:iCs/>
          <w:color w:val="0070C0"/>
          <w:sz w:val="24"/>
          <w:szCs w:val="24"/>
        </w:rPr>
        <w:t>(Lines 10</w:t>
      </w:r>
      <w:r w:rsidR="00681FAA">
        <w:rPr>
          <w:rFonts w:ascii="Arial" w:eastAsia="Times New Roman" w:hAnsi="Arial" w:cs="Arial"/>
          <w:iCs/>
          <w:color w:val="0070C0"/>
          <w:sz w:val="24"/>
          <w:szCs w:val="24"/>
        </w:rPr>
        <w:t>3</w:t>
      </w:r>
      <w:r w:rsidRPr="00BE5306">
        <w:rPr>
          <w:rFonts w:ascii="Arial" w:eastAsia="Times New Roman" w:hAnsi="Arial" w:cs="Arial"/>
          <w:iCs/>
          <w:color w:val="0070C0"/>
          <w:sz w:val="24"/>
          <w:szCs w:val="24"/>
        </w:rPr>
        <w:t>-10</w:t>
      </w:r>
      <w:r w:rsidR="00681FAA">
        <w:rPr>
          <w:rFonts w:ascii="Arial" w:eastAsia="Times New Roman" w:hAnsi="Arial" w:cs="Arial"/>
          <w:iCs/>
          <w:color w:val="0070C0"/>
          <w:sz w:val="24"/>
          <w:szCs w:val="24"/>
        </w:rPr>
        <w:t>4</w:t>
      </w:r>
      <w:r w:rsidRPr="00BE5306">
        <w:rPr>
          <w:rFonts w:ascii="Arial" w:eastAsia="Times New Roman" w:hAnsi="Arial" w:cs="Arial"/>
          <w:iCs/>
          <w:color w:val="0070C0"/>
          <w:sz w:val="24"/>
          <w:szCs w:val="24"/>
        </w:rPr>
        <w:t>)</w:t>
      </w:r>
    </w:p>
    <w:p w14:paraId="79D938BB" w14:textId="5815B900" w:rsidR="00B444BB" w:rsidRPr="00BE5306" w:rsidRDefault="00B444BB" w:rsidP="006B4DAA">
      <w:pPr>
        <w:shd w:val="clear" w:color="auto" w:fill="FFFFFF"/>
        <w:spacing w:before="100" w:beforeAutospacing="1" w:after="100" w:afterAutospacing="1" w:line="240" w:lineRule="auto"/>
        <w:rPr>
          <w:rFonts w:ascii="Arial" w:eastAsia="Times New Roman" w:hAnsi="Arial" w:cs="Arial"/>
          <w:i/>
          <w:iCs/>
          <w:color w:val="0070C0"/>
          <w:sz w:val="24"/>
          <w:szCs w:val="24"/>
        </w:rPr>
      </w:pPr>
      <w:r w:rsidRPr="00F04419">
        <w:rPr>
          <w:rFonts w:ascii="Arial" w:eastAsia="Times New Roman" w:hAnsi="Arial" w:cs="Arial"/>
          <w:i/>
          <w:iCs/>
          <w:color w:val="0070C0"/>
          <w:sz w:val="24"/>
          <w:szCs w:val="24"/>
        </w:rPr>
        <w:lastRenderedPageBreak/>
        <w:t xml:space="preserve">These techniques are important additions to the many biophysical studies that can be designed and performed effectively in DIBs, including studying </w:t>
      </w:r>
      <w:r w:rsidR="00602A8B" w:rsidRPr="00BE5306">
        <w:rPr>
          <w:rFonts w:ascii="Arial" w:eastAsia="Times New Roman" w:hAnsi="Arial" w:cs="Arial"/>
          <w:i/>
          <w:iCs/>
          <w:color w:val="0070C0"/>
          <w:sz w:val="24"/>
          <w:szCs w:val="24"/>
        </w:rPr>
        <w:t>the kinetics of membrane-active species</w:t>
      </w:r>
      <w:r w:rsidRPr="00BE5306">
        <w:rPr>
          <w:rFonts w:ascii="Arial" w:eastAsia="Times New Roman" w:hAnsi="Arial" w:cs="Arial"/>
          <w:i/>
          <w:iCs/>
          <w:color w:val="0070C0"/>
          <w:sz w:val="24"/>
          <w:szCs w:val="24"/>
        </w:rPr>
        <w:t xml:space="preserve"> in different membrane compositions.</w:t>
      </w:r>
    </w:p>
    <w:p w14:paraId="0285BA7F" w14:textId="05BDBAFF" w:rsidR="00917CB6" w:rsidRPr="00BE5306" w:rsidRDefault="00EC536C"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BE5306">
        <w:rPr>
          <w:rFonts w:ascii="Arial" w:eastAsia="Times New Roman" w:hAnsi="Arial" w:cs="Arial"/>
          <w:color w:val="222222"/>
          <w:sz w:val="24"/>
          <w:szCs w:val="24"/>
        </w:rPr>
        <w:t xml:space="preserve"> </w:t>
      </w:r>
      <w:r w:rsidR="006B4DAA" w:rsidRPr="00BE5306">
        <w:rPr>
          <w:rFonts w:ascii="Arial" w:eastAsia="Times New Roman" w:hAnsi="Arial" w:cs="Arial"/>
          <w:color w:val="222222"/>
          <w:sz w:val="24"/>
          <w:szCs w:val="24"/>
        </w:rPr>
        <w:br/>
        <w:t>Protocol:</w:t>
      </w:r>
      <w:r w:rsidR="006B4DAA" w:rsidRPr="00BE5306">
        <w:rPr>
          <w:rFonts w:ascii="Arial" w:eastAsia="Times New Roman" w:hAnsi="Arial" w:cs="Arial"/>
          <w:color w:val="222222"/>
          <w:sz w:val="24"/>
          <w:szCs w:val="24"/>
        </w:rPr>
        <w:br/>
      </w:r>
      <w:r w:rsidR="004D17E8" w:rsidRPr="00BE5306">
        <w:rPr>
          <w:rFonts w:ascii="Arial" w:eastAsia="Times New Roman" w:hAnsi="Arial" w:cs="Arial"/>
          <w:color w:val="222222"/>
          <w:sz w:val="24"/>
          <w:szCs w:val="24"/>
        </w:rPr>
        <w:t>4)</w:t>
      </w:r>
      <w:r w:rsidR="00690E00" w:rsidRPr="00BE5306">
        <w:rPr>
          <w:rFonts w:ascii="Arial" w:eastAsia="Times New Roman" w:hAnsi="Arial" w:cs="Arial"/>
          <w:color w:val="222222"/>
          <w:sz w:val="24"/>
          <w:szCs w:val="24"/>
        </w:rPr>
        <w:t xml:space="preserve"> </w:t>
      </w:r>
      <w:r w:rsidR="006B4DAA" w:rsidRPr="00BE5306">
        <w:rPr>
          <w:rFonts w:ascii="Arial" w:eastAsia="Times New Roman" w:hAnsi="Arial" w:cs="Arial"/>
          <w:color w:val="222222"/>
          <w:sz w:val="24"/>
          <w:szCs w:val="24"/>
        </w:rPr>
        <w:t>To enhance Figure 1, it would be helpful to have schematic views to show the involved steps, in addition to the top-down photos. The perspective of the photos makes it very difficult to perceive how the materials were layered/stacked on one another.</w:t>
      </w:r>
      <w:r w:rsidR="00B444BB" w:rsidRPr="00BE5306">
        <w:rPr>
          <w:rFonts w:ascii="Arial" w:eastAsia="Times New Roman" w:hAnsi="Arial" w:cs="Arial"/>
          <w:color w:val="222222"/>
          <w:sz w:val="24"/>
          <w:szCs w:val="24"/>
        </w:rPr>
        <w:t xml:space="preserve"> </w:t>
      </w:r>
      <w:r w:rsidR="006B4DAA" w:rsidRPr="00BE5306">
        <w:rPr>
          <w:rFonts w:ascii="Arial" w:eastAsia="Times New Roman" w:hAnsi="Arial" w:cs="Arial"/>
          <w:color w:val="222222"/>
          <w:sz w:val="24"/>
          <w:szCs w:val="24"/>
        </w:rPr>
        <w:t>There are no images or clarification as to what the acrylic reservoir is. Figure 1.7 does not clearly show what the latter looks like, or where it is placed. The main issue with the part of the protocol associated with "Figure 1", is the lack of detail regarding the construction of the aluminum fixture. This particularly becomes problematic when the protocol calls for adding oil to the system, since the location of where it is added is not clear.</w:t>
      </w:r>
    </w:p>
    <w:p w14:paraId="5F505301" w14:textId="5EBB5B5A" w:rsidR="00917CB6" w:rsidRPr="00BE5306" w:rsidRDefault="00C36931" w:rsidP="00917CB6">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 xml:space="preserve">Thank you for the suggestion. </w:t>
      </w:r>
    </w:p>
    <w:p w14:paraId="0AFEC930" w14:textId="54AC6B87" w:rsidR="00B739DB" w:rsidRPr="00BE5306" w:rsidRDefault="00B739DB" w:rsidP="00917CB6">
      <w:pPr>
        <w:shd w:val="clear" w:color="auto" w:fill="FFFFFF"/>
        <w:spacing w:before="100" w:beforeAutospacing="1" w:after="100" w:afterAutospacing="1" w:line="240" w:lineRule="auto"/>
        <w:rPr>
          <w:rFonts w:ascii="Arial" w:eastAsia="Times New Roman" w:hAnsi="Arial" w:cs="Arial"/>
          <w:b/>
          <w:bCs/>
          <w:color w:val="0070C0"/>
          <w:sz w:val="24"/>
          <w:szCs w:val="24"/>
        </w:rPr>
      </w:pPr>
      <w:r w:rsidRPr="00BE5306">
        <w:rPr>
          <w:rFonts w:ascii="Arial" w:eastAsia="Times New Roman" w:hAnsi="Arial" w:cs="Arial"/>
          <w:b/>
          <w:bCs/>
          <w:color w:val="0070C0"/>
          <w:sz w:val="24"/>
          <w:szCs w:val="24"/>
        </w:rPr>
        <w:t xml:space="preserve">Change </w:t>
      </w:r>
      <w:r w:rsidR="00602A8B" w:rsidRPr="00BE5306">
        <w:rPr>
          <w:rFonts w:ascii="Arial" w:eastAsia="Times New Roman" w:hAnsi="Arial" w:cs="Arial"/>
          <w:b/>
          <w:bCs/>
          <w:color w:val="0070C0"/>
          <w:sz w:val="24"/>
          <w:szCs w:val="24"/>
        </w:rPr>
        <w:t>to manuscript:</w:t>
      </w:r>
    </w:p>
    <w:p w14:paraId="079C80EB" w14:textId="5D8F0344" w:rsidR="00602A8B" w:rsidRPr="00F04419" w:rsidRDefault="00602A8B" w:rsidP="00602A8B">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We have added an exploded view of the fixture and its components to the SI</w:t>
      </w:r>
      <w:r w:rsidR="00B73364">
        <w:rPr>
          <w:rFonts w:ascii="Arial" w:eastAsia="Times New Roman" w:hAnsi="Arial" w:cs="Arial"/>
          <w:color w:val="0070C0"/>
          <w:sz w:val="24"/>
          <w:szCs w:val="24"/>
        </w:rPr>
        <w:t>(S</w:t>
      </w:r>
      <w:r w:rsidR="006444B1" w:rsidRPr="00F04419">
        <w:rPr>
          <w:rFonts w:ascii="Arial" w:eastAsia="Times New Roman" w:hAnsi="Arial" w:cs="Arial"/>
          <w:color w:val="0070C0"/>
          <w:sz w:val="24"/>
          <w:szCs w:val="24"/>
        </w:rPr>
        <w:t>3</w:t>
      </w:r>
      <w:r w:rsidR="00B73364">
        <w:rPr>
          <w:rFonts w:ascii="Arial" w:eastAsia="Times New Roman" w:hAnsi="Arial" w:cs="Arial"/>
          <w:color w:val="0070C0"/>
          <w:sz w:val="24"/>
          <w:szCs w:val="24"/>
        </w:rPr>
        <w:t>)</w:t>
      </w:r>
      <w:r w:rsidRPr="00F04419">
        <w:rPr>
          <w:rFonts w:ascii="Arial" w:eastAsia="Times New Roman" w:hAnsi="Arial" w:cs="Arial"/>
          <w:color w:val="0070C0"/>
          <w:sz w:val="24"/>
          <w:szCs w:val="24"/>
        </w:rPr>
        <w:t xml:space="preserve">. </w:t>
      </w:r>
    </w:p>
    <w:p w14:paraId="41399925" w14:textId="77777777" w:rsidR="003A7BD1" w:rsidRPr="00BE5306"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BE5306">
        <w:rPr>
          <w:rFonts w:ascii="Arial" w:eastAsia="Times New Roman" w:hAnsi="Arial" w:cs="Arial"/>
          <w:color w:val="222222"/>
          <w:sz w:val="24"/>
          <w:szCs w:val="24"/>
        </w:rPr>
        <w:br/>
      </w:r>
      <w:r w:rsidR="003A7BD1" w:rsidRPr="00BE5306">
        <w:rPr>
          <w:rFonts w:ascii="Arial" w:eastAsia="Times New Roman" w:hAnsi="Arial" w:cs="Arial"/>
          <w:color w:val="222222"/>
          <w:sz w:val="24"/>
          <w:szCs w:val="24"/>
        </w:rPr>
        <w:t xml:space="preserve">5) </w:t>
      </w:r>
      <w:r w:rsidRPr="00BE5306">
        <w:rPr>
          <w:rFonts w:ascii="Arial" w:eastAsia="Times New Roman" w:hAnsi="Arial" w:cs="Arial"/>
          <w:color w:val="222222"/>
          <w:sz w:val="24"/>
          <w:szCs w:val="24"/>
        </w:rPr>
        <w:t>Whenever the term "oil" is mentioned, does this mean the same chemical composition for oil (e.g., hexadecane), for both placement in the well of the aluminum fixture as well as between the walls of the acrylic reservoir and aluminum fixture? For example, please refer to Line 133: "Oil added to the viewing compartment of the aluminum fixture is used to match the refractive indices of the acrylic and glass for clearer imaging of the droplets contained within the acrylic reservoir." Would the use of different oils having different RI, influence the design of the set up, and are there any precaution that needs to be taken when using different oils?</w:t>
      </w:r>
    </w:p>
    <w:p w14:paraId="40441312" w14:textId="16C15F0E" w:rsidR="008F61CA" w:rsidRPr="00F04419" w:rsidRDefault="008F61CA"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There are several oil types that would match the RI close enough to enable imaging of the experiment</w:t>
      </w:r>
      <w:r w:rsidR="003466C6" w:rsidRPr="00BE5306">
        <w:rPr>
          <w:rFonts w:ascii="Arial" w:eastAsia="Times New Roman" w:hAnsi="Arial" w:cs="Arial"/>
          <w:color w:val="0070C0"/>
          <w:sz w:val="24"/>
          <w:szCs w:val="24"/>
        </w:rPr>
        <w:t>, but clarification that hexadecane oil is being used in both the acrylic reservoir and the well of the aluminum fixture</w:t>
      </w:r>
      <w:r w:rsidR="00134FFF" w:rsidRPr="00BE5306">
        <w:rPr>
          <w:rFonts w:ascii="Arial" w:eastAsia="Times New Roman" w:hAnsi="Arial" w:cs="Arial"/>
          <w:color w:val="0070C0"/>
          <w:sz w:val="24"/>
          <w:szCs w:val="24"/>
        </w:rPr>
        <w:t xml:space="preserve"> was lacking</w:t>
      </w:r>
      <w:r w:rsidR="003466C6" w:rsidRPr="00BE5306">
        <w:rPr>
          <w:rFonts w:ascii="Arial" w:eastAsia="Times New Roman" w:hAnsi="Arial" w:cs="Arial"/>
          <w:color w:val="0070C0"/>
          <w:sz w:val="24"/>
          <w:szCs w:val="24"/>
        </w:rPr>
        <w:t xml:space="preserve">. </w:t>
      </w:r>
      <w:r w:rsidR="001F6710" w:rsidRPr="00BE5306">
        <w:rPr>
          <w:rFonts w:ascii="Arial" w:eastAsia="Times New Roman" w:hAnsi="Arial" w:cs="Arial"/>
          <w:color w:val="0070C0"/>
          <w:sz w:val="24"/>
          <w:szCs w:val="24"/>
        </w:rPr>
        <w:t>Also</w:t>
      </w:r>
      <w:r w:rsidR="003466C6" w:rsidRPr="00BE5306">
        <w:rPr>
          <w:rFonts w:ascii="Arial" w:eastAsia="Times New Roman" w:hAnsi="Arial" w:cs="Arial"/>
          <w:color w:val="0070C0"/>
          <w:sz w:val="24"/>
          <w:szCs w:val="24"/>
        </w:rPr>
        <w:t>, different oils could be used in each compartment</w:t>
      </w:r>
      <w:r w:rsidR="00B80B43" w:rsidRPr="00BE5306">
        <w:rPr>
          <w:rFonts w:ascii="Arial" w:eastAsia="Times New Roman" w:hAnsi="Arial" w:cs="Arial"/>
          <w:color w:val="0070C0"/>
          <w:sz w:val="24"/>
          <w:szCs w:val="24"/>
        </w:rPr>
        <w:t>, but we have not experimented with any potential combinations, nor have we seen reason to</w:t>
      </w:r>
      <w:r w:rsidR="00B558C0" w:rsidRPr="00BE5306">
        <w:rPr>
          <w:rFonts w:ascii="Arial" w:eastAsia="Times New Roman" w:hAnsi="Arial" w:cs="Arial"/>
          <w:color w:val="0070C0"/>
          <w:sz w:val="24"/>
          <w:szCs w:val="24"/>
        </w:rPr>
        <w:t>.</w:t>
      </w:r>
    </w:p>
    <w:p w14:paraId="136864FF" w14:textId="4A2B72F6" w:rsidR="00B558C0" w:rsidRPr="00F15EA4" w:rsidRDefault="00B558C0" w:rsidP="006B4DAA">
      <w:pPr>
        <w:shd w:val="clear" w:color="auto" w:fill="FFFFFF"/>
        <w:spacing w:before="100" w:beforeAutospacing="1" w:after="100" w:afterAutospacing="1" w:line="240" w:lineRule="auto"/>
        <w:rPr>
          <w:rFonts w:ascii="Arial" w:eastAsia="Times New Roman" w:hAnsi="Arial" w:cs="Arial"/>
          <w:b/>
          <w:bCs/>
          <w:color w:val="0070C0"/>
          <w:sz w:val="24"/>
          <w:szCs w:val="24"/>
        </w:rPr>
      </w:pPr>
      <w:r w:rsidRPr="00D24F3A">
        <w:rPr>
          <w:rFonts w:ascii="Arial" w:eastAsia="Times New Roman" w:hAnsi="Arial" w:cs="Arial"/>
          <w:b/>
          <w:bCs/>
          <w:color w:val="0070C0"/>
          <w:sz w:val="24"/>
          <w:szCs w:val="24"/>
        </w:rPr>
        <w:t>Changes to manuscript</w:t>
      </w:r>
      <w:r w:rsidR="00203F7E" w:rsidRPr="00D24F3A">
        <w:rPr>
          <w:rFonts w:ascii="Arial" w:eastAsia="Times New Roman" w:hAnsi="Arial" w:cs="Arial"/>
          <w:b/>
          <w:bCs/>
          <w:color w:val="0070C0"/>
          <w:sz w:val="24"/>
          <w:szCs w:val="24"/>
        </w:rPr>
        <w:t xml:space="preserve"> (steps 1.8 and 1.9 of Protocol)</w:t>
      </w:r>
      <w:r w:rsidRPr="00A11119">
        <w:rPr>
          <w:rFonts w:ascii="Arial" w:eastAsia="Times New Roman" w:hAnsi="Arial" w:cs="Arial"/>
          <w:b/>
          <w:bCs/>
          <w:color w:val="0070C0"/>
          <w:sz w:val="24"/>
          <w:szCs w:val="24"/>
        </w:rPr>
        <w:t>:</w:t>
      </w:r>
    </w:p>
    <w:p w14:paraId="73818820" w14:textId="40EE5B4D" w:rsidR="00F9692A" w:rsidRPr="00BE5306" w:rsidRDefault="00C36931" w:rsidP="00F9692A">
      <w:pPr>
        <w:rPr>
          <w:rFonts w:ascii="Arial" w:hAnsi="Arial" w:cs="Arial"/>
          <w:i/>
          <w:iCs/>
          <w:color w:val="0070C0"/>
        </w:rPr>
      </w:pPr>
      <w:r w:rsidRPr="00BE5306">
        <w:rPr>
          <w:rFonts w:ascii="Arial" w:hAnsi="Arial" w:cs="Arial"/>
          <w:i/>
          <w:iCs/>
          <w:color w:val="0070C0"/>
        </w:rPr>
        <w:t xml:space="preserve">1.8. </w:t>
      </w:r>
      <w:r w:rsidRPr="00BE5306">
        <w:rPr>
          <w:rFonts w:ascii="Arial" w:hAnsi="Arial" w:cs="Arial"/>
          <w:i/>
          <w:iCs/>
          <w:color w:val="0070C0"/>
        </w:rPr>
        <w:tab/>
      </w:r>
      <w:r w:rsidR="00F9692A" w:rsidRPr="00BE5306">
        <w:rPr>
          <w:rFonts w:ascii="Arial" w:hAnsi="Arial" w:cs="Arial"/>
          <w:i/>
          <w:iCs/>
          <w:color w:val="0070C0"/>
        </w:rPr>
        <w:t>Dispense ~1000 µL of hexadecane oil into the well of aluminum fixture (i.e. between the walls of the acrylic reservoir and aluminum fixture), taking care to not overfill. The oil level in the well of the aluminum fixture should be as high as allowable to provide a maximal surface area for heat transfer to occur, while not allowing oil to spill over the edges of the fixture onto the microscope stage or objective lens.</w:t>
      </w:r>
    </w:p>
    <w:p w14:paraId="4B502CB5" w14:textId="58D5084E" w:rsidR="00F9692A" w:rsidRPr="00BE5306" w:rsidRDefault="00C36931" w:rsidP="00F9692A">
      <w:pPr>
        <w:rPr>
          <w:rFonts w:ascii="Arial" w:hAnsi="Arial" w:cs="Arial"/>
          <w:i/>
          <w:iCs/>
          <w:color w:val="0070C0"/>
        </w:rPr>
      </w:pPr>
      <w:r w:rsidRPr="00BE5306">
        <w:rPr>
          <w:rFonts w:ascii="Arial" w:hAnsi="Arial" w:cs="Arial"/>
          <w:i/>
          <w:iCs/>
          <w:color w:val="0070C0"/>
        </w:rPr>
        <w:lastRenderedPageBreak/>
        <w:t>1.9.</w:t>
      </w:r>
      <w:r w:rsidRPr="00BE5306">
        <w:rPr>
          <w:rFonts w:ascii="Arial" w:hAnsi="Arial" w:cs="Arial"/>
          <w:i/>
          <w:iCs/>
          <w:color w:val="0070C0"/>
        </w:rPr>
        <w:tab/>
      </w:r>
      <w:r w:rsidR="00F9692A" w:rsidRPr="00BE5306">
        <w:rPr>
          <w:rFonts w:ascii="Arial" w:hAnsi="Arial" w:cs="Arial"/>
          <w:i/>
          <w:iCs/>
          <w:color w:val="0070C0"/>
        </w:rPr>
        <w:t>Dispense ~1000 uL of hexadecane oil into the acrylic reservoir, while remaining mindful to not overfill.</w:t>
      </w:r>
    </w:p>
    <w:p w14:paraId="0EEF0FE1" w14:textId="77777777" w:rsidR="00346D71" w:rsidRPr="00D24F3A" w:rsidRDefault="00346D71"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F04419">
        <w:rPr>
          <w:rFonts w:ascii="Arial" w:eastAsia="Times New Roman" w:hAnsi="Arial" w:cs="Arial"/>
          <w:color w:val="222222"/>
          <w:sz w:val="24"/>
          <w:szCs w:val="24"/>
        </w:rPr>
        <w:t xml:space="preserve">6) </w:t>
      </w:r>
      <w:r w:rsidR="006B4DAA" w:rsidRPr="00D24F3A">
        <w:rPr>
          <w:rFonts w:ascii="Arial" w:eastAsia="Times New Roman" w:hAnsi="Arial" w:cs="Arial"/>
          <w:color w:val="222222"/>
          <w:sz w:val="24"/>
          <w:szCs w:val="24"/>
        </w:rPr>
        <w:t>Fig 2b image is blurry.</w:t>
      </w:r>
    </w:p>
    <w:p w14:paraId="78A0A9B5" w14:textId="2956E68A" w:rsidR="00F61A58" w:rsidRPr="00BE5306" w:rsidRDefault="00346D71"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A11119">
        <w:rPr>
          <w:rFonts w:ascii="Arial" w:eastAsia="Times New Roman" w:hAnsi="Arial" w:cs="Arial"/>
          <w:color w:val="0070C0"/>
          <w:sz w:val="24"/>
          <w:szCs w:val="24"/>
        </w:rPr>
        <w:t xml:space="preserve">Figure 2b is clear in the </w:t>
      </w:r>
      <w:r w:rsidR="00F61A58" w:rsidRPr="00F15EA4">
        <w:rPr>
          <w:rFonts w:ascii="Arial" w:eastAsia="Times New Roman" w:hAnsi="Arial" w:cs="Arial"/>
          <w:color w:val="0070C0"/>
          <w:sz w:val="24"/>
          <w:szCs w:val="24"/>
        </w:rPr>
        <w:t>original format. Perhaps ther</w:t>
      </w:r>
      <w:r w:rsidR="00F61A58" w:rsidRPr="00BE5306">
        <w:rPr>
          <w:rFonts w:ascii="Arial" w:eastAsia="Times New Roman" w:hAnsi="Arial" w:cs="Arial"/>
          <w:color w:val="0070C0"/>
          <w:sz w:val="24"/>
          <w:szCs w:val="24"/>
        </w:rPr>
        <w:t xml:space="preserve">e was an issue with the upload or the file conversion process. </w:t>
      </w:r>
    </w:p>
    <w:p w14:paraId="698D94F7" w14:textId="279261B5" w:rsidR="00F61A58" w:rsidRPr="00BE5306" w:rsidRDefault="00F61A58" w:rsidP="006B4DAA">
      <w:pPr>
        <w:shd w:val="clear" w:color="auto" w:fill="FFFFFF"/>
        <w:spacing w:before="100" w:beforeAutospacing="1" w:after="100" w:afterAutospacing="1" w:line="240" w:lineRule="auto"/>
        <w:rPr>
          <w:rFonts w:ascii="Arial" w:eastAsia="Times New Roman" w:hAnsi="Arial" w:cs="Arial"/>
          <w:b/>
          <w:bCs/>
          <w:color w:val="0070C0"/>
          <w:sz w:val="24"/>
          <w:szCs w:val="24"/>
        </w:rPr>
      </w:pPr>
      <w:r w:rsidRPr="00BE5306">
        <w:rPr>
          <w:rFonts w:ascii="Arial" w:eastAsia="Times New Roman" w:hAnsi="Arial" w:cs="Arial"/>
          <w:b/>
          <w:bCs/>
          <w:color w:val="0070C0"/>
          <w:sz w:val="24"/>
          <w:szCs w:val="24"/>
        </w:rPr>
        <w:t>Changes to</w:t>
      </w:r>
      <w:r w:rsidR="00602A8B" w:rsidRPr="00BE5306">
        <w:rPr>
          <w:rFonts w:ascii="Arial" w:eastAsia="Times New Roman" w:hAnsi="Arial" w:cs="Arial"/>
          <w:b/>
          <w:bCs/>
          <w:color w:val="0070C0"/>
          <w:sz w:val="24"/>
          <w:szCs w:val="24"/>
        </w:rPr>
        <w:t xml:space="preserve"> manuscript</w:t>
      </w:r>
      <w:r w:rsidRPr="00BE5306">
        <w:rPr>
          <w:rFonts w:ascii="Arial" w:eastAsia="Times New Roman" w:hAnsi="Arial" w:cs="Arial"/>
          <w:b/>
          <w:bCs/>
          <w:color w:val="0070C0"/>
          <w:sz w:val="24"/>
          <w:szCs w:val="24"/>
        </w:rPr>
        <w:t>:</w:t>
      </w:r>
    </w:p>
    <w:p w14:paraId="320D59A4" w14:textId="77777777" w:rsidR="00602A8B" w:rsidRPr="00BE5306" w:rsidRDefault="00602A8B" w:rsidP="00602A8B">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 xml:space="preserve">The figure was checked and uploaded again to try to fix any issues with image quality. </w:t>
      </w:r>
    </w:p>
    <w:p w14:paraId="4385CB96" w14:textId="77777777" w:rsidR="00252B44" w:rsidRPr="00BE5306"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BE5306">
        <w:rPr>
          <w:rFonts w:ascii="Arial" w:eastAsia="Times New Roman" w:hAnsi="Arial" w:cs="Arial"/>
          <w:color w:val="222222"/>
          <w:sz w:val="24"/>
          <w:szCs w:val="24"/>
        </w:rPr>
        <w:br/>
      </w:r>
      <w:r w:rsidR="00252B44" w:rsidRPr="00BE5306">
        <w:rPr>
          <w:rFonts w:ascii="Arial" w:eastAsia="Times New Roman" w:hAnsi="Arial" w:cs="Arial"/>
          <w:color w:val="222222"/>
          <w:sz w:val="24"/>
          <w:szCs w:val="24"/>
        </w:rPr>
        <w:t xml:space="preserve">7) </w:t>
      </w:r>
      <w:r w:rsidRPr="00BE5306">
        <w:rPr>
          <w:rFonts w:ascii="Arial" w:eastAsia="Times New Roman" w:hAnsi="Arial" w:cs="Arial"/>
          <w:color w:val="222222"/>
          <w:sz w:val="24"/>
          <w:szCs w:val="24"/>
        </w:rPr>
        <w:t>Protocol 2.3.5 (Lines 236-239) and Protocol 3.1 (Lines 261-262): More clarity is needed for both. It is recommended to split into two separate statements to avoid ambiguity.</w:t>
      </w:r>
    </w:p>
    <w:p w14:paraId="3BE851B6" w14:textId="6B688DCC" w:rsidR="008A6E82" w:rsidRPr="00BE5306" w:rsidRDefault="003D3D74"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On step 2.3.5</w:t>
      </w:r>
      <w:r w:rsidR="006078C9" w:rsidRPr="00BE5306">
        <w:rPr>
          <w:rFonts w:ascii="Arial" w:eastAsia="Times New Roman" w:hAnsi="Arial" w:cs="Arial"/>
          <w:color w:val="0070C0"/>
          <w:sz w:val="24"/>
          <w:szCs w:val="24"/>
        </w:rPr>
        <w:t>, the added explanation of t</w:t>
      </w:r>
      <w:r w:rsidR="008A6E82" w:rsidRPr="00BE5306">
        <w:rPr>
          <w:rFonts w:ascii="Arial" w:eastAsia="Times New Roman" w:hAnsi="Arial" w:cs="Arial"/>
          <w:color w:val="0070C0"/>
          <w:sz w:val="24"/>
          <w:szCs w:val="24"/>
        </w:rPr>
        <w:t xml:space="preserve">he role of the headstage </w:t>
      </w:r>
      <w:r w:rsidR="00874064" w:rsidRPr="00BE5306">
        <w:rPr>
          <w:rFonts w:ascii="Arial" w:eastAsia="Times New Roman" w:hAnsi="Arial" w:cs="Arial"/>
          <w:color w:val="0070C0"/>
          <w:sz w:val="24"/>
          <w:szCs w:val="24"/>
        </w:rPr>
        <w:t xml:space="preserve">took away from the clarity of the procedure step. This </w:t>
      </w:r>
      <w:r w:rsidR="00602A8B" w:rsidRPr="00BE5306">
        <w:rPr>
          <w:rFonts w:ascii="Arial" w:eastAsia="Times New Roman" w:hAnsi="Arial" w:cs="Arial"/>
          <w:color w:val="0070C0"/>
          <w:sz w:val="24"/>
          <w:szCs w:val="24"/>
        </w:rPr>
        <w:t xml:space="preserve">is </w:t>
      </w:r>
      <w:r w:rsidR="00874064" w:rsidRPr="00BE5306">
        <w:rPr>
          <w:rFonts w:ascii="Arial" w:eastAsia="Times New Roman" w:hAnsi="Arial" w:cs="Arial"/>
          <w:color w:val="0070C0"/>
          <w:sz w:val="24"/>
          <w:szCs w:val="24"/>
        </w:rPr>
        <w:t xml:space="preserve">better suited as a note below that procedure step </w:t>
      </w:r>
      <w:r w:rsidR="00022F93" w:rsidRPr="00BE5306">
        <w:rPr>
          <w:rFonts w:ascii="Arial" w:eastAsia="Times New Roman" w:hAnsi="Arial" w:cs="Arial"/>
          <w:color w:val="0070C0"/>
          <w:sz w:val="24"/>
          <w:szCs w:val="24"/>
        </w:rPr>
        <w:t>to</w:t>
      </w:r>
      <w:r w:rsidR="00874064" w:rsidRPr="00BE5306">
        <w:rPr>
          <w:rFonts w:ascii="Arial" w:eastAsia="Times New Roman" w:hAnsi="Arial" w:cs="Arial"/>
          <w:color w:val="0070C0"/>
          <w:sz w:val="24"/>
          <w:szCs w:val="24"/>
        </w:rPr>
        <w:t xml:space="preserve"> still provide the reader with </w:t>
      </w:r>
      <w:r w:rsidR="0099104B" w:rsidRPr="00BE5306">
        <w:rPr>
          <w:rFonts w:ascii="Arial" w:eastAsia="Times New Roman" w:hAnsi="Arial" w:cs="Arial"/>
          <w:color w:val="0070C0"/>
          <w:sz w:val="24"/>
          <w:szCs w:val="24"/>
        </w:rPr>
        <w:t xml:space="preserve">relevant information about the function of the headstage. </w:t>
      </w:r>
      <w:r w:rsidR="00022F93" w:rsidRPr="00BE5306">
        <w:rPr>
          <w:rFonts w:ascii="Arial" w:eastAsia="Times New Roman" w:hAnsi="Arial" w:cs="Arial"/>
          <w:color w:val="0070C0"/>
          <w:sz w:val="24"/>
          <w:szCs w:val="24"/>
        </w:rPr>
        <w:t>In regard to</w:t>
      </w:r>
      <w:r w:rsidR="00873D6A" w:rsidRPr="00BE5306">
        <w:rPr>
          <w:rFonts w:ascii="Arial" w:eastAsia="Times New Roman" w:hAnsi="Arial" w:cs="Arial"/>
          <w:color w:val="0070C0"/>
          <w:sz w:val="24"/>
          <w:szCs w:val="24"/>
        </w:rPr>
        <w:t xml:space="preserve"> step 3.1, the first half of the procedure step is redundant information and </w:t>
      </w:r>
      <w:r w:rsidR="002F490E" w:rsidRPr="00BE5306">
        <w:rPr>
          <w:rFonts w:ascii="Arial" w:eastAsia="Times New Roman" w:hAnsi="Arial" w:cs="Arial"/>
          <w:color w:val="0070C0"/>
          <w:sz w:val="24"/>
          <w:szCs w:val="24"/>
        </w:rPr>
        <w:t>does not add to the explanation of what should be accomplished</w:t>
      </w:r>
      <w:r w:rsidR="00A72A0B" w:rsidRPr="00BE5306">
        <w:rPr>
          <w:rFonts w:ascii="Arial" w:eastAsia="Times New Roman" w:hAnsi="Arial" w:cs="Arial"/>
          <w:color w:val="0070C0"/>
          <w:sz w:val="24"/>
          <w:szCs w:val="24"/>
        </w:rPr>
        <w:t xml:space="preserve"> on that step. </w:t>
      </w:r>
      <w:r w:rsidR="00602A8B" w:rsidRPr="00BE5306">
        <w:rPr>
          <w:rFonts w:ascii="Arial" w:eastAsia="Times New Roman" w:hAnsi="Arial" w:cs="Arial"/>
          <w:color w:val="0070C0"/>
          <w:sz w:val="24"/>
          <w:szCs w:val="24"/>
        </w:rPr>
        <w:t>Hence, it can be removed.</w:t>
      </w:r>
    </w:p>
    <w:p w14:paraId="413D4C84" w14:textId="65051F8F" w:rsidR="000D7844" w:rsidRPr="00BE5306" w:rsidRDefault="000D7844" w:rsidP="006B4DAA">
      <w:pPr>
        <w:shd w:val="clear" w:color="auto" w:fill="FFFFFF"/>
        <w:spacing w:before="100" w:beforeAutospacing="1" w:after="100" w:afterAutospacing="1" w:line="240" w:lineRule="auto"/>
        <w:rPr>
          <w:rFonts w:ascii="Arial" w:eastAsia="Times New Roman" w:hAnsi="Arial" w:cs="Arial"/>
          <w:b/>
          <w:bCs/>
          <w:color w:val="0070C0"/>
          <w:sz w:val="24"/>
          <w:szCs w:val="24"/>
        </w:rPr>
      </w:pPr>
      <w:r w:rsidRPr="00BE5306">
        <w:rPr>
          <w:rFonts w:ascii="Arial" w:eastAsia="Times New Roman" w:hAnsi="Arial" w:cs="Arial"/>
          <w:b/>
          <w:bCs/>
          <w:color w:val="0070C0"/>
          <w:sz w:val="24"/>
          <w:szCs w:val="24"/>
        </w:rPr>
        <w:t>Changes to manuscript</w:t>
      </w:r>
      <w:r w:rsidR="00203F7E" w:rsidRPr="00BE5306">
        <w:rPr>
          <w:rFonts w:ascii="Arial" w:eastAsia="Times New Roman" w:hAnsi="Arial" w:cs="Arial"/>
          <w:b/>
          <w:bCs/>
          <w:color w:val="0070C0"/>
          <w:sz w:val="24"/>
          <w:szCs w:val="24"/>
        </w:rPr>
        <w:t xml:space="preserve"> (steps 2.3.5 and 3.1 of the Protocol)</w:t>
      </w:r>
      <w:r w:rsidRPr="00BE5306">
        <w:rPr>
          <w:rFonts w:ascii="Arial" w:eastAsia="Times New Roman" w:hAnsi="Arial" w:cs="Arial"/>
          <w:b/>
          <w:bCs/>
          <w:color w:val="0070C0"/>
          <w:sz w:val="24"/>
          <w:szCs w:val="24"/>
        </w:rPr>
        <w:t>:</w:t>
      </w:r>
    </w:p>
    <w:p w14:paraId="155B9772" w14:textId="23DF2734" w:rsidR="009144D8" w:rsidRPr="00BE5306" w:rsidRDefault="009144D8" w:rsidP="001D4DDC">
      <w:pPr>
        <w:rPr>
          <w:rFonts w:ascii="Arial" w:hAnsi="Arial" w:cs="Arial"/>
          <w:b/>
          <w:bCs/>
          <w:i/>
          <w:iCs/>
          <w:color w:val="0070C0"/>
        </w:rPr>
      </w:pPr>
      <w:r w:rsidRPr="00BE5306">
        <w:rPr>
          <w:rFonts w:ascii="Arial" w:eastAsia="Times New Roman" w:hAnsi="Arial" w:cs="Arial"/>
          <w:i/>
          <w:iCs/>
          <w:color w:val="0070C0"/>
        </w:rPr>
        <w:t>NOTE:</w:t>
      </w:r>
      <w:r w:rsidRPr="00F04419">
        <w:rPr>
          <w:rFonts w:ascii="Arial" w:eastAsia="Times New Roman" w:hAnsi="Arial" w:cs="Arial"/>
          <w:i/>
          <w:iCs/>
          <w:color w:val="0070C0"/>
          <w:sz w:val="24"/>
          <w:szCs w:val="24"/>
        </w:rPr>
        <w:t xml:space="preserve"> </w:t>
      </w:r>
      <w:r w:rsidR="001D4DDC" w:rsidRPr="00BE5306">
        <w:rPr>
          <w:rFonts w:ascii="Arial" w:hAnsi="Arial" w:cs="Arial"/>
          <w:bCs/>
          <w:i/>
          <w:iCs/>
          <w:color w:val="0070C0"/>
        </w:rPr>
        <w:t xml:space="preserve">The role of the headstage is to control the voltage between the electrodes and measure the resulting current, which is converted into a proportional voltage that gets output by the </w:t>
      </w:r>
      <w:r w:rsidR="001D4DDC" w:rsidRPr="00BE5306">
        <w:rPr>
          <w:rFonts w:ascii="Arial" w:hAnsi="Arial" w:cs="Arial"/>
          <w:i/>
          <w:iCs/>
          <w:color w:val="0070C0"/>
        </w:rPr>
        <w:t>patch clamp amplifier</w:t>
      </w:r>
      <w:r w:rsidR="001D4DDC" w:rsidRPr="00BE5306">
        <w:rPr>
          <w:rFonts w:ascii="Arial" w:hAnsi="Arial" w:cs="Arial"/>
          <w:bCs/>
          <w:i/>
          <w:iCs/>
          <w:color w:val="0070C0"/>
        </w:rPr>
        <w:t xml:space="preserve"> to the DAQ</w:t>
      </w:r>
      <w:r w:rsidR="00B73364">
        <w:rPr>
          <w:rFonts w:ascii="Arial" w:hAnsi="Arial" w:cs="Arial"/>
          <w:bCs/>
          <w:i/>
          <w:iCs/>
          <w:color w:val="0070C0"/>
        </w:rPr>
        <w:t>-1</w:t>
      </w:r>
      <w:r w:rsidR="001D4DDC" w:rsidRPr="00BE5306">
        <w:rPr>
          <w:rFonts w:ascii="Arial" w:hAnsi="Arial" w:cs="Arial"/>
          <w:bCs/>
          <w:i/>
          <w:iCs/>
          <w:color w:val="0070C0"/>
        </w:rPr>
        <w:t>.</w:t>
      </w:r>
    </w:p>
    <w:p w14:paraId="0687B5E9" w14:textId="2514B07D" w:rsidR="009A3A27" w:rsidRPr="00BE5306" w:rsidRDefault="00203F7E" w:rsidP="00AE3E04">
      <w:pPr>
        <w:rPr>
          <w:rFonts w:ascii="Arial" w:hAnsi="Arial" w:cs="Arial"/>
          <w:i/>
          <w:iCs/>
          <w:color w:val="0070C0"/>
        </w:rPr>
      </w:pPr>
      <w:r w:rsidRPr="00BE5306">
        <w:rPr>
          <w:rFonts w:ascii="Arial" w:hAnsi="Arial" w:cs="Arial"/>
          <w:i/>
          <w:iCs/>
          <w:color w:val="0070C0"/>
        </w:rPr>
        <w:t>3.1.</w:t>
      </w:r>
      <w:r w:rsidRPr="00BE5306">
        <w:rPr>
          <w:rFonts w:ascii="Arial" w:hAnsi="Arial" w:cs="Arial"/>
          <w:i/>
          <w:iCs/>
          <w:color w:val="0070C0"/>
        </w:rPr>
        <w:tab/>
      </w:r>
      <w:bookmarkStart w:id="4" w:name="_Hlk62648065"/>
      <w:r w:rsidR="009A3A27" w:rsidRPr="00BE5306">
        <w:rPr>
          <w:rFonts w:ascii="Arial" w:hAnsi="Arial" w:cs="Arial"/>
          <w:i/>
          <w:iCs/>
          <w:color w:val="0070C0"/>
        </w:rPr>
        <w:t xml:space="preserve">Start the </w:t>
      </w:r>
      <w:r w:rsidR="00B93FC6" w:rsidRPr="00BE5306">
        <w:rPr>
          <w:rFonts w:ascii="Arial" w:hAnsi="Arial" w:cs="Arial"/>
          <w:i/>
          <w:iCs/>
          <w:color w:val="0070C0"/>
        </w:rPr>
        <w:t>DAQ</w:t>
      </w:r>
      <w:r w:rsidR="00B73364">
        <w:rPr>
          <w:rFonts w:ascii="Arial" w:hAnsi="Arial" w:cs="Arial"/>
          <w:i/>
          <w:iCs/>
          <w:color w:val="0070C0"/>
        </w:rPr>
        <w:t>-2</w:t>
      </w:r>
      <w:r w:rsidR="00B93FC6" w:rsidRPr="00BE5306">
        <w:rPr>
          <w:rFonts w:ascii="Arial" w:hAnsi="Arial" w:cs="Arial"/>
          <w:i/>
          <w:iCs/>
          <w:color w:val="0070C0"/>
        </w:rPr>
        <w:t xml:space="preserve"> software on</w:t>
      </w:r>
      <w:r w:rsidR="009A3A27" w:rsidRPr="00BE5306">
        <w:rPr>
          <w:rFonts w:ascii="Arial" w:hAnsi="Arial" w:cs="Arial"/>
          <w:i/>
          <w:iCs/>
          <w:color w:val="0070C0"/>
        </w:rPr>
        <w:t xml:space="preserve"> the PC and open the temperature control VI file</w:t>
      </w:r>
      <w:r w:rsidR="000A40F3" w:rsidRPr="00BE5306">
        <w:rPr>
          <w:rFonts w:ascii="Arial" w:hAnsi="Arial" w:cs="Arial"/>
          <w:i/>
          <w:iCs/>
          <w:color w:val="0070C0"/>
        </w:rPr>
        <w:t>.</w:t>
      </w:r>
      <w:r w:rsidR="00D05F49" w:rsidRPr="00BE5306">
        <w:rPr>
          <w:rFonts w:ascii="Arial" w:hAnsi="Arial" w:cs="Arial"/>
          <w:i/>
          <w:iCs/>
          <w:color w:val="0070C0"/>
        </w:rPr>
        <w:t xml:space="preserve"> Once the VI opens, open the VI again</w:t>
      </w:r>
      <w:r w:rsidR="009A3A27" w:rsidRPr="00BE5306">
        <w:rPr>
          <w:rFonts w:ascii="Arial" w:hAnsi="Arial" w:cs="Arial"/>
          <w:i/>
          <w:iCs/>
          <w:color w:val="0070C0"/>
        </w:rPr>
        <w:t xml:space="preserve"> by clicking on the folder icon in the bottom left corner </w:t>
      </w:r>
      <w:r w:rsidR="002B3CA5" w:rsidRPr="00BE5306">
        <w:rPr>
          <w:rFonts w:ascii="Arial" w:hAnsi="Arial" w:cs="Arial"/>
          <w:i/>
          <w:iCs/>
          <w:color w:val="0070C0"/>
        </w:rPr>
        <w:t>of the VI</w:t>
      </w:r>
      <w:r w:rsidR="00A43096" w:rsidRPr="00BE5306">
        <w:rPr>
          <w:rFonts w:ascii="Arial" w:hAnsi="Arial" w:cs="Arial"/>
          <w:i/>
          <w:iCs/>
          <w:color w:val="0070C0"/>
        </w:rPr>
        <w:t xml:space="preserve">’s GUI </w:t>
      </w:r>
      <w:r w:rsidR="009A3A27" w:rsidRPr="00BE5306">
        <w:rPr>
          <w:rFonts w:ascii="Arial" w:hAnsi="Arial" w:cs="Arial"/>
          <w:i/>
          <w:iCs/>
          <w:color w:val="0070C0"/>
        </w:rPr>
        <w:t xml:space="preserve">and selecting the </w:t>
      </w:r>
      <w:r w:rsidR="002B5C30" w:rsidRPr="00BE5306">
        <w:rPr>
          <w:rFonts w:ascii="Arial" w:hAnsi="Arial" w:cs="Arial"/>
          <w:i/>
          <w:iCs/>
          <w:color w:val="0070C0"/>
        </w:rPr>
        <w:t xml:space="preserve">temperature control </w:t>
      </w:r>
      <w:r w:rsidR="009A3A27" w:rsidRPr="00BE5306">
        <w:rPr>
          <w:rFonts w:ascii="Arial" w:hAnsi="Arial" w:cs="Arial"/>
          <w:i/>
          <w:iCs/>
          <w:color w:val="0070C0"/>
        </w:rPr>
        <w:t>VI.</w:t>
      </w:r>
    </w:p>
    <w:bookmarkEnd w:id="4"/>
    <w:p w14:paraId="24DE6D47" w14:textId="77777777" w:rsidR="00450147" w:rsidRPr="00BE5306"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F04419">
        <w:rPr>
          <w:rFonts w:ascii="Arial" w:eastAsia="Times New Roman" w:hAnsi="Arial" w:cs="Arial"/>
          <w:color w:val="222222"/>
          <w:sz w:val="24"/>
          <w:szCs w:val="24"/>
        </w:rPr>
        <w:br/>
      </w:r>
      <w:r w:rsidR="00AE3E04" w:rsidRPr="00D24F3A">
        <w:rPr>
          <w:rFonts w:ascii="Arial" w:eastAsia="Times New Roman" w:hAnsi="Arial" w:cs="Arial"/>
          <w:color w:val="222222"/>
          <w:sz w:val="24"/>
          <w:szCs w:val="24"/>
        </w:rPr>
        <w:t xml:space="preserve">8) </w:t>
      </w:r>
      <w:r w:rsidRPr="00D24F3A">
        <w:rPr>
          <w:rFonts w:ascii="Arial" w:eastAsia="Times New Roman" w:hAnsi="Arial" w:cs="Arial"/>
          <w:color w:val="222222"/>
          <w:sz w:val="24"/>
          <w:szCs w:val="24"/>
        </w:rPr>
        <w:t xml:space="preserve">With regards to the open-loop, </w:t>
      </w:r>
      <w:r w:rsidRPr="00A11119">
        <w:rPr>
          <w:rFonts w:ascii="Arial" w:eastAsia="Times New Roman" w:hAnsi="Arial" w:cs="Arial"/>
          <w:color w:val="222222"/>
          <w:sz w:val="24"/>
          <w:szCs w:val="24"/>
        </w:rPr>
        <w:t xml:space="preserve">closed-loop temperature control responses and heating scenario systems and Simulink modeling: this section will be vague and obscure to anyone except those </w:t>
      </w:r>
      <w:r w:rsidRPr="00F15EA4">
        <w:rPr>
          <w:rFonts w:ascii="Arial" w:eastAsia="Times New Roman" w:hAnsi="Arial" w:cs="Arial"/>
          <w:color w:val="222222"/>
          <w:sz w:val="24"/>
          <w:szCs w:val="24"/>
        </w:rPr>
        <w:t>already familiar it. More explanation would be helpful.</w:t>
      </w:r>
    </w:p>
    <w:p w14:paraId="5D157262" w14:textId="585ECADE" w:rsidR="006C331D" w:rsidRPr="00D24F3A" w:rsidRDefault="004355DE"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 xml:space="preserve">Further explanation of open-loop and closed-loop heating have been added to the manuscript. We also have added references to outside resources </w:t>
      </w:r>
      <w:r w:rsidR="00E73090" w:rsidRPr="00BE5306">
        <w:rPr>
          <w:rFonts w:ascii="Arial" w:eastAsia="Times New Roman" w:hAnsi="Arial" w:cs="Arial"/>
          <w:color w:val="0070C0"/>
          <w:sz w:val="24"/>
          <w:szCs w:val="24"/>
        </w:rPr>
        <w:t>in regard to</w:t>
      </w:r>
      <w:r w:rsidRPr="00BE5306">
        <w:rPr>
          <w:rFonts w:ascii="Arial" w:eastAsia="Times New Roman" w:hAnsi="Arial" w:cs="Arial"/>
          <w:color w:val="0070C0"/>
          <w:sz w:val="24"/>
          <w:szCs w:val="24"/>
        </w:rPr>
        <w:t xml:space="preserve"> Simulink and PI controllers</w:t>
      </w:r>
      <w:r w:rsidR="00E73090" w:rsidRPr="00F04419">
        <w:rPr>
          <w:rFonts w:ascii="Arial" w:eastAsia="Times New Roman" w:hAnsi="Arial" w:cs="Arial"/>
          <w:color w:val="0070C0"/>
          <w:sz w:val="24"/>
          <w:szCs w:val="24"/>
        </w:rPr>
        <w:fldChar w:fldCharType="begin"/>
      </w:r>
      <w:r w:rsidR="00681FAA" w:rsidRPr="00BE5306">
        <w:rPr>
          <w:rFonts w:ascii="Arial" w:eastAsia="Times New Roman" w:hAnsi="Arial" w:cs="Arial"/>
          <w:color w:val="0070C0"/>
          <w:sz w:val="24"/>
          <w:szCs w:val="24"/>
        </w:rPr>
        <w:instrText xml:space="preserve"> ADDIN EN.CITE &lt;EndNote&gt;&lt;Cite&gt;&lt;Author&gt;Wang&lt;/Author&gt;&lt;Year&gt;2000&lt;/Year&gt;&lt;RecNum&gt;62&lt;/RecNum&gt;&lt;DisplayText&gt;&lt;style face="superscript"&gt;7&lt;/style&gt;&lt;/DisplayText&gt;&lt;record&gt;&lt;rec-number&gt;62&lt;/rec-number&gt;&lt;foreign-keys&gt;&lt;key app="EN" db-id="vx5rredv2rar99efa5x5vpah5svz5f992etz" timestamp="1611777002" guid="65cabb48-d996-47f5-93b4-82d7100c1882"&gt;62&lt;/key&gt;&lt;/foreign-keys&gt;&lt;ref-type name="Journal Article"&gt;17&lt;/ref-type&gt;&lt;contributors&gt;&lt;authors&gt;&lt;author&gt;Wang, Ya-Gang&lt;/author&gt;&lt;author&gt;Shao, Hui-He&lt;/author&gt;&lt;/authors&gt;&lt;/contributors&gt;&lt;titles&gt;&lt;title&gt;Optimal tuning for PI controller&lt;/title&gt;&lt;secondary-title&gt;Automatica&lt;/secondary-title&gt;&lt;/titles&gt;&lt;periodical&gt;&lt;full-title&gt;Automatica&lt;/full-title&gt;&lt;/periodical&gt;&lt;pages&gt;147-152&lt;/pages&gt;&lt;volume&gt;36&lt;/volume&gt;&lt;number&gt;1&lt;/number&gt;&lt;keywords&gt;&lt;keyword&gt;PI control&lt;/keyword&gt;&lt;keyword&gt;Optimization&lt;/keyword&gt;&lt;keyword&gt;Specifications&lt;/keyword&gt;&lt;keyword&gt;Robustness&lt;/keyword&gt;&lt;keyword&gt;Load disturbance rejection&lt;/keyword&gt;&lt;keyword&gt;Frequency response&lt;/keyword&gt;&lt;/keywords&gt;&lt;dates&gt;&lt;year&gt;2000&lt;/year&gt;&lt;pub-dates&gt;&lt;date&gt;2000/01/01/&lt;/date&gt;&lt;/pub-dates&gt;&lt;/dates&gt;&lt;isbn&gt;0005-1098&lt;/isbn&gt;&lt;urls&gt;&lt;related-urls&gt;&lt;url&gt;http://www.sciencedirect.com/science/article/pii/S0005109899001302&lt;/url&gt;&lt;/related-urls&gt;&lt;/urls&gt;&lt;electronic-resource-num&gt;https://doi.org/10.1016/S0005-1098(99)00130-2&lt;/electronic-resource-num&gt;&lt;/record&gt;&lt;/Cite&gt;&lt;/EndNote&gt;</w:instrText>
      </w:r>
      <w:r w:rsidR="00E73090" w:rsidRPr="00BE5306">
        <w:rPr>
          <w:rFonts w:ascii="Arial" w:eastAsia="Times New Roman" w:hAnsi="Arial" w:cs="Arial"/>
          <w:color w:val="0070C0"/>
          <w:sz w:val="24"/>
          <w:szCs w:val="24"/>
        </w:rPr>
        <w:fldChar w:fldCharType="separate"/>
      </w:r>
      <w:r w:rsidR="00681FAA" w:rsidRPr="00D24F3A">
        <w:rPr>
          <w:rFonts w:ascii="Arial" w:eastAsia="Times New Roman" w:hAnsi="Arial" w:cs="Arial"/>
          <w:noProof/>
          <w:color w:val="0070C0"/>
          <w:sz w:val="24"/>
          <w:szCs w:val="24"/>
          <w:vertAlign w:val="superscript"/>
        </w:rPr>
        <w:t>7</w:t>
      </w:r>
      <w:r w:rsidR="00E73090" w:rsidRPr="00D24F3A">
        <w:rPr>
          <w:rFonts w:ascii="Arial" w:eastAsia="Times New Roman" w:hAnsi="Arial" w:cs="Arial"/>
          <w:color w:val="0070C0"/>
          <w:sz w:val="24"/>
          <w:szCs w:val="24"/>
        </w:rPr>
        <w:fldChar w:fldCharType="end"/>
      </w:r>
      <w:r w:rsidRPr="00F04419">
        <w:rPr>
          <w:rFonts w:ascii="Arial" w:eastAsia="Times New Roman" w:hAnsi="Arial" w:cs="Arial"/>
          <w:color w:val="0070C0"/>
          <w:sz w:val="24"/>
          <w:szCs w:val="24"/>
        </w:rPr>
        <w:t xml:space="preserve">. </w:t>
      </w:r>
    </w:p>
    <w:p w14:paraId="37E48F2B" w14:textId="3F5A846D" w:rsidR="00261F3D" w:rsidRPr="00BE5306" w:rsidRDefault="00261F3D" w:rsidP="006B4DAA">
      <w:pPr>
        <w:shd w:val="clear" w:color="auto" w:fill="FFFFFF"/>
        <w:spacing w:before="100" w:beforeAutospacing="1" w:after="100" w:afterAutospacing="1" w:line="240" w:lineRule="auto"/>
        <w:rPr>
          <w:rFonts w:ascii="Arial" w:eastAsia="Times New Roman" w:hAnsi="Arial" w:cs="Arial"/>
          <w:b/>
          <w:bCs/>
          <w:color w:val="0070C0"/>
          <w:sz w:val="24"/>
          <w:szCs w:val="24"/>
        </w:rPr>
      </w:pPr>
      <w:r w:rsidRPr="00D24F3A">
        <w:rPr>
          <w:rFonts w:ascii="Arial" w:eastAsia="Times New Roman" w:hAnsi="Arial" w:cs="Arial"/>
          <w:b/>
          <w:bCs/>
          <w:color w:val="0070C0"/>
          <w:sz w:val="24"/>
          <w:szCs w:val="24"/>
        </w:rPr>
        <w:t>Changes to manuscript</w:t>
      </w:r>
      <w:r w:rsidR="00C36931" w:rsidRPr="00A11119">
        <w:rPr>
          <w:rFonts w:ascii="Arial" w:eastAsia="Times New Roman" w:hAnsi="Arial" w:cs="Arial"/>
          <w:b/>
          <w:bCs/>
          <w:color w:val="0070C0"/>
          <w:sz w:val="24"/>
          <w:szCs w:val="24"/>
        </w:rPr>
        <w:t xml:space="preserve"> (section 3 of Protocol)</w:t>
      </w:r>
      <w:r w:rsidRPr="00F15EA4">
        <w:rPr>
          <w:rFonts w:ascii="Arial" w:eastAsia="Times New Roman" w:hAnsi="Arial" w:cs="Arial"/>
          <w:b/>
          <w:bCs/>
          <w:color w:val="0070C0"/>
          <w:sz w:val="24"/>
          <w:szCs w:val="24"/>
        </w:rPr>
        <w:t>:</w:t>
      </w:r>
    </w:p>
    <w:p w14:paraId="03A0329C" w14:textId="1701C7A6" w:rsidR="00602A8B" w:rsidRPr="00BE5306" w:rsidRDefault="00C36931" w:rsidP="006B4DAA">
      <w:pPr>
        <w:shd w:val="clear" w:color="auto" w:fill="FFFFFF"/>
        <w:spacing w:before="100" w:beforeAutospacing="1" w:after="100" w:afterAutospacing="1" w:line="240" w:lineRule="auto"/>
        <w:rPr>
          <w:rFonts w:ascii="Arial" w:hAnsi="Arial" w:cs="Arial"/>
          <w:i/>
          <w:iCs/>
          <w:color w:val="0070C0"/>
        </w:rPr>
      </w:pPr>
      <w:r w:rsidRPr="00BE5306">
        <w:rPr>
          <w:rFonts w:ascii="Arial" w:hAnsi="Arial" w:cs="Arial"/>
          <w:i/>
          <w:iCs/>
          <w:color w:val="0070C0"/>
        </w:rPr>
        <w:t xml:space="preserve">During open-loop heating, the prescribed </w:t>
      </w:r>
      <w:r w:rsidR="00602A8B" w:rsidRPr="00BE5306">
        <w:rPr>
          <w:rFonts w:ascii="Arial" w:hAnsi="Arial" w:cs="Arial"/>
          <w:i/>
          <w:iCs/>
          <w:color w:val="0070C0"/>
        </w:rPr>
        <w:t>heating power</w:t>
      </w:r>
      <w:r w:rsidRPr="00BE5306">
        <w:rPr>
          <w:rFonts w:ascii="Arial" w:hAnsi="Arial" w:cs="Arial"/>
          <w:i/>
          <w:iCs/>
          <w:color w:val="0070C0"/>
        </w:rPr>
        <w:t xml:space="preserve"> </w:t>
      </w:r>
      <w:r w:rsidR="00602A8B" w:rsidRPr="00BE5306">
        <w:rPr>
          <w:rFonts w:ascii="Arial" w:hAnsi="Arial" w:cs="Arial"/>
          <w:i/>
          <w:iCs/>
          <w:color w:val="0070C0"/>
        </w:rPr>
        <w:t xml:space="preserve">is </w:t>
      </w:r>
      <w:r w:rsidRPr="00BE5306">
        <w:rPr>
          <w:rFonts w:ascii="Arial" w:hAnsi="Arial" w:cs="Arial"/>
          <w:i/>
          <w:iCs/>
          <w:color w:val="0070C0"/>
        </w:rPr>
        <w:t xml:space="preserve">independent of </w:t>
      </w:r>
      <w:r w:rsidR="00602A8B" w:rsidRPr="00BE5306">
        <w:rPr>
          <w:rFonts w:ascii="Arial" w:hAnsi="Arial" w:cs="Arial"/>
          <w:i/>
          <w:iCs/>
          <w:color w:val="0070C0"/>
        </w:rPr>
        <w:t xml:space="preserve">the measured </w:t>
      </w:r>
      <w:r w:rsidRPr="00BE5306">
        <w:rPr>
          <w:rFonts w:ascii="Arial" w:hAnsi="Arial" w:cs="Arial"/>
          <w:i/>
          <w:iCs/>
          <w:color w:val="0070C0"/>
        </w:rPr>
        <w:t>temperature</w:t>
      </w:r>
      <w:r w:rsidR="00602A8B" w:rsidRPr="00BE5306">
        <w:rPr>
          <w:rFonts w:ascii="Arial" w:hAnsi="Arial" w:cs="Arial"/>
          <w:i/>
          <w:iCs/>
          <w:color w:val="0070C0"/>
        </w:rPr>
        <w:t xml:space="preserve">. In contrast, </w:t>
      </w:r>
      <w:r w:rsidRPr="00BE5306">
        <w:rPr>
          <w:rFonts w:ascii="Arial" w:hAnsi="Arial" w:cs="Arial"/>
          <w:i/>
          <w:iCs/>
          <w:color w:val="0070C0"/>
        </w:rPr>
        <w:t xml:space="preserve">closed-loop heating </w:t>
      </w:r>
      <w:r w:rsidR="00602A8B" w:rsidRPr="00BE5306">
        <w:rPr>
          <w:rFonts w:ascii="Arial" w:hAnsi="Arial" w:cs="Arial"/>
          <w:i/>
          <w:iCs/>
          <w:color w:val="0070C0"/>
        </w:rPr>
        <w:t xml:space="preserve">consists of </w:t>
      </w:r>
      <w:r w:rsidR="00E3484D" w:rsidRPr="00BE5306">
        <w:rPr>
          <w:rFonts w:ascii="Arial" w:hAnsi="Arial" w:cs="Arial"/>
          <w:i/>
          <w:iCs/>
          <w:color w:val="0070C0"/>
        </w:rPr>
        <w:t xml:space="preserve">continually </w:t>
      </w:r>
      <w:r w:rsidR="00602A8B" w:rsidRPr="00BE5306">
        <w:rPr>
          <w:rFonts w:ascii="Arial" w:hAnsi="Arial" w:cs="Arial"/>
          <w:i/>
          <w:iCs/>
          <w:color w:val="0070C0"/>
        </w:rPr>
        <w:t xml:space="preserve">adjusting the applied power </w:t>
      </w:r>
      <w:r w:rsidR="00602A8B" w:rsidRPr="00BE5306">
        <w:rPr>
          <w:rFonts w:ascii="Arial" w:hAnsi="Arial" w:cs="Arial"/>
          <w:i/>
          <w:iCs/>
          <w:color w:val="0070C0"/>
        </w:rPr>
        <w:lastRenderedPageBreak/>
        <w:t>to the heaters in a</w:t>
      </w:r>
      <w:r w:rsidR="001F7450" w:rsidRPr="00BE5306">
        <w:rPr>
          <w:rFonts w:ascii="Arial" w:hAnsi="Arial" w:cs="Arial"/>
          <w:i/>
          <w:iCs/>
          <w:color w:val="0070C0"/>
        </w:rPr>
        <w:t xml:space="preserve"> </w:t>
      </w:r>
      <w:r w:rsidR="00602A8B" w:rsidRPr="00BE5306">
        <w:rPr>
          <w:rFonts w:ascii="Arial" w:hAnsi="Arial" w:cs="Arial"/>
          <w:i/>
          <w:iCs/>
          <w:color w:val="0070C0"/>
        </w:rPr>
        <w:t xml:space="preserve">manner that helps drive the measured temperature closer to the desired temperature. This is achieved herein using a proportional-integral (PI) control scheme. </w:t>
      </w:r>
    </w:p>
    <w:p w14:paraId="1DF127A3" w14:textId="41C10C46" w:rsidR="00B87371" w:rsidRPr="00BE5306"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F04419">
        <w:rPr>
          <w:rFonts w:ascii="Arial" w:eastAsia="Times New Roman" w:hAnsi="Arial" w:cs="Arial"/>
          <w:color w:val="222222"/>
          <w:sz w:val="24"/>
          <w:szCs w:val="24"/>
        </w:rPr>
        <w:br/>
      </w:r>
      <w:r w:rsidR="00B41083" w:rsidRPr="00D24F3A">
        <w:rPr>
          <w:rFonts w:ascii="Arial" w:eastAsia="Times New Roman" w:hAnsi="Arial" w:cs="Arial"/>
          <w:color w:val="222222"/>
          <w:sz w:val="24"/>
          <w:szCs w:val="24"/>
        </w:rPr>
        <w:t xml:space="preserve">9) </w:t>
      </w:r>
      <w:r w:rsidRPr="00D24F3A">
        <w:rPr>
          <w:rFonts w:ascii="Arial" w:eastAsia="Times New Roman" w:hAnsi="Arial" w:cs="Arial"/>
          <w:color w:val="222222"/>
          <w:sz w:val="24"/>
          <w:szCs w:val="24"/>
        </w:rPr>
        <w:t xml:space="preserve">At Line 314: "The formation of a tightly-packed interfacial bilayer, upon exclusion of excess oil, can be confirmed through visual inspection.": Hexadecane, the oil used in this particular protocol, is known to be </w:t>
      </w:r>
      <w:r w:rsidRPr="00A11119">
        <w:rPr>
          <w:rFonts w:ascii="Arial" w:eastAsia="Times New Roman" w:hAnsi="Arial" w:cs="Arial"/>
          <w:color w:val="222222"/>
          <w:sz w:val="24"/>
          <w:szCs w:val="24"/>
        </w:rPr>
        <w:t>substantially entrapped within the bilayer (10-30%). How then does one confirm "visually" that oil is completely excluded? Any visual images would be helpful to readers to show before and after exclusion of oil. What wo</w:t>
      </w:r>
      <w:r w:rsidRPr="00F15EA4">
        <w:rPr>
          <w:rFonts w:ascii="Arial" w:eastAsia="Times New Roman" w:hAnsi="Arial" w:cs="Arial"/>
          <w:color w:val="222222"/>
          <w:sz w:val="24"/>
          <w:szCs w:val="24"/>
        </w:rPr>
        <w:t>uld be expected if a different oil (e</w:t>
      </w:r>
      <w:r w:rsidRPr="00BE5306">
        <w:rPr>
          <w:rFonts w:ascii="Arial" w:eastAsia="Times New Roman" w:hAnsi="Arial" w:cs="Arial"/>
          <w:color w:val="222222"/>
          <w:sz w:val="24"/>
          <w:szCs w:val="24"/>
        </w:rPr>
        <w:t>.g., squalene) was used for this device?</w:t>
      </w:r>
    </w:p>
    <w:p w14:paraId="000BDD89" w14:textId="6FF864B8" w:rsidR="005A61B6" w:rsidRPr="00BE5306" w:rsidRDefault="00617BFE"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 xml:space="preserve">The reviewer is correct; our original wording was misleading. Rather than </w:t>
      </w:r>
      <w:r w:rsidR="005A61B6" w:rsidRPr="00BE5306">
        <w:rPr>
          <w:rFonts w:ascii="Arial" w:eastAsia="Times New Roman" w:hAnsi="Arial" w:cs="Arial"/>
          <w:color w:val="0070C0"/>
          <w:sz w:val="24"/>
          <w:szCs w:val="24"/>
        </w:rPr>
        <w:t xml:space="preserve">viewing </w:t>
      </w:r>
      <w:r w:rsidRPr="00BE5306">
        <w:rPr>
          <w:rFonts w:ascii="Arial" w:eastAsia="Times New Roman" w:hAnsi="Arial" w:cs="Arial"/>
          <w:color w:val="0070C0"/>
          <w:sz w:val="24"/>
          <w:szCs w:val="24"/>
        </w:rPr>
        <w:t xml:space="preserve">the exclusion of </w:t>
      </w:r>
      <w:r w:rsidR="005A61B6" w:rsidRPr="00BE5306">
        <w:rPr>
          <w:rFonts w:ascii="Arial" w:eastAsia="Times New Roman" w:hAnsi="Arial" w:cs="Arial"/>
          <w:color w:val="0070C0"/>
          <w:sz w:val="24"/>
          <w:szCs w:val="24"/>
        </w:rPr>
        <w:t>(</w:t>
      </w:r>
      <w:r w:rsidRPr="00BE5306">
        <w:rPr>
          <w:rFonts w:ascii="Arial" w:eastAsia="Times New Roman" w:hAnsi="Arial" w:cs="Arial"/>
          <w:color w:val="0070C0"/>
          <w:sz w:val="24"/>
          <w:szCs w:val="24"/>
        </w:rPr>
        <w:t>all</w:t>
      </w:r>
      <w:r w:rsidR="005A61B6" w:rsidRPr="00BE5306">
        <w:rPr>
          <w:rFonts w:ascii="Arial" w:eastAsia="Times New Roman" w:hAnsi="Arial" w:cs="Arial"/>
          <w:color w:val="0070C0"/>
          <w:sz w:val="24"/>
          <w:szCs w:val="24"/>
        </w:rPr>
        <w:t>)</w:t>
      </w:r>
      <w:r w:rsidRPr="00BE5306">
        <w:rPr>
          <w:rFonts w:ascii="Arial" w:eastAsia="Times New Roman" w:hAnsi="Arial" w:cs="Arial"/>
          <w:color w:val="0070C0"/>
          <w:sz w:val="24"/>
          <w:szCs w:val="24"/>
        </w:rPr>
        <w:t xml:space="preserve"> excess oil, we meant to say that we are able to monitor changes in the appearance of the connected droplets upon thinning, a process that excludes some of the oil from between the two monolayers</w:t>
      </w:r>
      <w:r w:rsidR="005A61B6" w:rsidRPr="00BE5306">
        <w:rPr>
          <w:rFonts w:ascii="Arial" w:eastAsia="Times New Roman" w:hAnsi="Arial" w:cs="Arial"/>
          <w:color w:val="0070C0"/>
          <w:sz w:val="24"/>
          <w:szCs w:val="24"/>
        </w:rPr>
        <w:t xml:space="preserve"> as they come together to form a bilayer</w:t>
      </w:r>
      <w:r w:rsidRPr="00BE5306">
        <w:rPr>
          <w:rFonts w:ascii="Arial" w:eastAsia="Times New Roman" w:hAnsi="Arial" w:cs="Arial"/>
          <w:color w:val="0070C0"/>
          <w:sz w:val="24"/>
          <w:szCs w:val="24"/>
        </w:rPr>
        <w:t xml:space="preserve">. </w:t>
      </w:r>
      <w:r w:rsidR="005A61B6" w:rsidRPr="00BE5306">
        <w:rPr>
          <w:rFonts w:ascii="Arial" w:eastAsia="Times New Roman" w:hAnsi="Arial" w:cs="Arial"/>
          <w:color w:val="0070C0"/>
          <w:sz w:val="24"/>
          <w:szCs w:val="24"/>
        </w:rPr>
        <w:t>The visual changes that occur during DIB formation are well-documented</w:t>
      </w:r>
      <w:r w:rsidR="00F04419">
        <w:rPr>
          <w:rFonts w:ascii="Arial" w:eastAsia="Times New Roman" w:hAnsi="Arial" w:cs="Arial"/>
          <w:color w:val="0070C0"/>
          <w:sz w:val="24"/>
          <w:szCs w:val="24"/>
        </w:rPr>
        <w:fldChar w:fldCharType="begin"/>
      </w:r>
      <w:r w:rsidR="00F04419">
        <w:rPr>
          <w:rFonts w:ascii="Arial" w:eastAsia="Times New Roman" w:hAnsi="Arial" w:cs="Arial"/>
          <w:color w:val="0070C0"/>
          <w:sz w:val="24"/>
          <w:szCs w:val="24"/>
        </w:rPr>
        <w:instrText xml:space="preserve"> ADDIN EN.CITE &lt;EndNote&gt;&lt;Cite&gt;&lt;Author&gt;Dixit&lt;/Author&gt;&lt;Year&gt;2012&lt;/Year&gt;&lt;RecNum&gt;66&lt;/RecNum&gt;&lt;DisplayText&gt;&lt;style face="superscript"&gt;8&lt;/style&gt;&lt;/DisplayText&gt;&lt;record&gt;&lt;rec-number&gt;66&lt;/rec-number&gt;&lt;foreign-keys&gt;&lt;key app="EN" db-id="vx5rredv2rar99efa5x5vpah5svz5f992etz" timestamp="1612227608" guid="576ea922-6761-4c9c-8d4d-646a81c1d30a"&gt;66&lt;/key&gt;&lt;/foreign-keys&gt;&lt;ref-type name="Journal Article"&gt;17&lt;/ref-type&gt;&lt;contributors&gt;&lt;authors&gt;&lt;author&gt;Dixit, Sanhita S.&lt;/author&gt;&lt;author&gt;Pincus, Alexandra&lt;/author&gt;&lt;author&gt;Guo, Bin&lt;/author&gt;&lt;author&gt;Faris, Gregory W.&lt;/author&gt;&lt;/authors&gt;&lt;/contributors&gt;&lt;titles&gt;&lt;title&gt;Droplet shape analysis and permeability studies in droplet lipid bilayers&lt;/title&gt;&lt;secondary-title&gt;Langmuir : the ACS journal of surfaces and colloids&lt;/secondary-title&gt;&lt;alt-title&gt;Langmuir&lt;/alt-title&gt;&lt;/titles&gt;&lt;alt-periodical&gt;&lt;full-title&gt;Langmuir&lt;/full-title&gt;&lt;/alt-periodical&gt;&lt;pages&gt;7442-7451&lt;/pages&gt;&lt;volume&gt;28&lt;/volume&gt;&lt;number&gt;19&lt;/number&gt;&lt;edition&gt;2012/05/02&lt;/edition&gt;&lt;keywords&gt;&lt;keyword&gt;Lipid Bilayers/*chemistry&lt;/keyword&gt;&lt;keyword&gt;Permeability&lt;/keyword&gt;&lt;keyword&gt;Water/*chemistry&lt;/keyword&gt;&lt;/keywords&gt;&lt;dates&gt;&lt;year&gt;2012&lt;/year&gt;&lt;/dates&gt;&lt;isbn&gt;1520-5827&amp;#xD;0743-7463&lt;/isbn&gt;&lt;accession-num&gt;22509902&lt;/accession-num&gt;&lt;urls&gt;&lt;related-urls&gt;&lt;url&gt;https://pubmed.ncbi.nlm.nih.gov/22509902&lt;/url&gt;&lt;url&gt;https://www.ncbi.nlm.nih.gov/pmc/articles/PMC3502024/&lt;/url&gt;&lt;/related-urls&gt;&lt;/urls&gt;&lt;electronic-resource-num&gt;10.1021/la3005739&lt;/electronic-resource-num&gt;&lt;remote-database-name&gt;PubMed&lt;/remote-database-name&gt;&lt;language&gt;eng&lt;/language&gt;&lt;/record&gt;&lt;/Cite&gt;&lt;/EndNote&gt;</w:instrText>
      </w:r>
      <w:r w:rsidR="00F04419">
        <w:rPr>
          <w:rFonts w:ascii="Arial" w:eastAsia="Times New Roman" w:hAnsi="Arial" w:cs="Arial"/>
          <w:color w:val="0070C0"/>
          <w:sz w:val="24"/>
          <w:szCs w:val="24"/>
        </w:rPr>
        <w:fldChar w:fldCharType="separate"/>
      </w:r>
      <w:r w:rsidR="00F04419" w:rsidRPr="00F04419">
        <w:rPr>
          <w:rFonts w:ascii="Arial" w:eastAsia="Times New Roman" w:hAnsi="Arial" w:cs="Arial"/>
          <w:noProof/>
          <w:color w:val="0070C0"/>
          <w:sz w:val="24"/>
          <w:szCs w:val="24"/>
          <w:vertAlign w:val="superscript"/>
        </w:rPr>
        <w:t>8</w:t>
      </w:r>
      <w:r w:rsidR="00F04419">
        <w:rPr>
          <w:rFonts w:ascii="Arial" w:eastAsia="Times New Roman" w:hAnsi="Arial" w:cs="Arial"/>
          <w:color w:val="0070C0"/>
          <w:sz w:val="24"/>
          <w:szCs w:val="24"/>
        </w:rPr>
        <w:fldChar w:fldCharType="end"/>
      </w:r>
      <w:r w:rsidR="005A61B6" w:rsidRPr="00F04419">
        <w:rPr>
          <w:rFonts w:ascii="Arial" w:eastAsia="Times New Roman" w:hAnsi="Arial" w:cs="Arial"/>
          <w:color w:val="0070C0"/>
          <w:sz w:val="24"/>
          <w:szCs w:val="24"/>
        </w:rPr>
        <w:t xml:space="preserve">, therefore we chose not to show a </w:t>
      </w:r>
      <w:r w:rsidR="005A61B6" w:rsidRPr="00D24F3A">
        <w:rPr>
          <w:rFonts w:ascii="Arial" w:eastAsia="Times New Roman" w:hAnsi="Arial" w:cs="Arial"/>
          <w:color w:val="0070C0"/>
          <w:sz w:val="24"/>
          <w:szCs w:val="24"/>
        </w:rPr>
        <w:t>before-and-after comparison. Rather, we included in Figure 5a images to show how temperature affects the appearance of a DIB at different temperatures.</w:t>
      </w:r>
      <w:r w:rsidR="005A61B6" w:rsidRPr="00A11119">
        <w:rPr>
          <w:rFonts w:ascii="Arial" w:eastAsia="Times New Roman" w:hAnsi="Arial" w:cs="Arial"/>
          <w:color w:val="0070C0"/>
          <w:sz w:val="24"/>
          <w:szCs w:val="24"/>
        </w:rPr>
        <w:t xml:space="preserve"> </w:t>
      </w:r>
      <w:r w:rsidR="005A61B6" w:rsidRPr="00F15EA4">
        <w:rPr>
          <w:rFonts w:ascii="Arial" w:eastAsia="Times New Roman" w:hAnsi="Arial" w:cs="Arial"/>
          <w:color w:val="0070C0"/>
          <w:sz w:val="24"/>
          <w:szCs w:val="24"/>
        </w:rPr>
        <w:t>Sep</w:t>
      </w:r>
      <w:r w:rsidR="005A61B6" w:rsidRPr="00BE5306">
        <w:rPr>
          <w:rFonts w:ascii="Arial" w:eastAsia="Times New Roman" w:hAnsi="Arial" w:cs="Arial"/>
          <w:color w:val="0070C0"/>
          <w:sz w:val="24"/>
          <w:szCs w:val="24"/>
        </w:rPr>
        <w:t>arately, the reviewer asks an important question about the role of oil type on DIB formation and appearance. We have address this in a note corresponding to Step 3.8 as detailed below.</w:t>
      </w:r>
    </w:p>
    <w:p w14:paraId="7E422D17" w14:textId="04F554DE" w:rsidR="000A0F5F" w:rsidRPr="00BE5306" w:rsidRDefault="000A0F5F" w:rsidP="006B4DAA">
      <w:pPr>
        <w:shd w:val="clear" w:color="auto" w:fill="FFFFFF"/>
        <w:spacing w:before="100" w:beforeAutospacing="1" w:after="100" w:afterAutospacing="1" w:line="240" w:lineRule="auto"/>
        <w:rPr>
          <w:rFonts w:ascii="Arial" w:eastAsia="Times New Roman" w:hAnsi="Arial" w:cs="Arial"/>
          <w:b/>
          <w:bCs/>
          <w:color w:val="0070C0"/>
          <w:sz w:val="24"/>
          <w:szCs w:val="24"/>
        </w:rPr>
      </w:pPr>
      <w:r w:rsidRPr="00BE5306">
        <w:rPr>
          <w:rFonts w:ascii="Arial" w:eastAsia="Times New Roman" w:hAnsi="Arial" w:cs="Arial"/>
          <w:b/>
          <w:bCs/>
          <w:color w:val="0070C0"/>
          <w:sz w:val="24"/>
          <w:szCs w:val="24"/>
        </w:rPr>
        <w:t>Change to manuscript</w:t>
      </w:r>
      <w:r w:rsidR="00BF03D1" w:rsidRPr="00BE5306">
        <w:rPr>
          <w:rFonts w:ascii="Arial" w:eastAsia="Times New Roman" w:hAnsi="Arial" w:cs="Arial"/>
          <w:b/>
          <w:bCs/>
          <w:color w:val="0070C0"/>
          <w:sz w:val="24"/>
          <w:szCs w:val="24"/>
        </w:rPr>
        <w:t xml:space="preserve"> (step 3.</w:t>
      </w:r>
      <w:r w:rsidR="00D57ACE" w:rsidRPr="00BE5306">
        <w:rPr>
          <w:rFonts w:ascii="Arial" w:eastAsia="Times New Roman" w:hAnsi="Arial" w:cs="Arial"/>
          <w:b/>
          <w:bCs/>
          <w:color w:val="0070C0"/>
          <w:sz w:val="24"/>
          <w:szCs w:val="24"/>
        </w:rPr>
        <w:t xml:space="preserve">8 </w:t>
      </w:r>
      <w:r w:rsidR="00BF03D1" w:rsidRPr="00BE5306">
        <w:rPr>
          <w:rFonts w:ascii="Arial" w:eastAsia="Times New Roman" w:hAnsi="Arial" w:cs="Arial"/>
          <w:b/>
          <w:bCs/>
          <w:color w:val="0070C0"/>
          <w:sz w:val="24"/>
          <w:szCs w:val="24"/>
        </w:rPr>
        <w:t>of protocol)</w:t>
      </w:r>
      <w:r w:rsidRPr="00BE5306">
        <w:rPr>
          <w:rFonts w:ascii="Arial" w:eastAsia="Times New Roman" w:hAnsi="Arial" w:cs="Arial"/>
          <w:b/>
          <w:bCs/>
          <w:color w:val="0070C0"/>
          <w:sz w:val="24"/>
          <w:szCs w:val="24"/>
        </w:rPr>
        <w:t>:</w:t>
      </w:r>
    </w:p>
    <w:p w14:paraId="35491CA4" w14:textId="0031133B" w:rsidR="00D57ACE" w:rsidRPr="00BE5306" w:rsidRDefault="00D57ACE" w:rsidP="006B4DAA">
      <w:pPr>
        <w:shd w:val="clear" w:color="auto" w:fill="FFFFFF"/>
        <w:spacing w:before="100" w:beforeAutospacing="1" w:after="100" w:afterAutospacing="1" w:line="240" w:lineRule="auto"/>
        <w:rPr>
          <w:rFonts w:ascii="Arial" w:hAnsi="Arial" w:cs="Arial"/>
          <w:i/>
          <w:iCs/>
          <w:color w:val="0070C0"/>
        </w:rPr>
      </w:pPr>
      <w:bookmarkStart w:id="5" w:name="_Hlk62834964"/>
      <w:r w:rsidRPr="00BE5306">
        <w:rPr>
          <w:rFonts w:ascii="Arial" w:hAnsi="Arial" w:cs="Arial"/>
          <w:i/>
          <w:iCs/>
          <w:color w:val="0070C0"/>
        </w:rPr>
        <w:t>The formation of a thinned interfacial bilayer can be confirmed through visual inspection (</w:t>
      </w:r>
      <w:r w:rsidRPr="00BE5306">
        <w:rPr>
          <w:rFonts w:ascii="Arial" w:hAnsi="Arial" w:cs="Arial"/>
          <w:b/>
          <w:bCs/>
          <w:i/>
          <w:iCs/>
          <w:color w:val="0070C0"/>
        </w:rPr>
        <w:t>Figure 5a</w:t>
      </w:r>
      <w:r w:rsidRPr="00BE5306">
        <w:rPr>
          <w:rFonts w:ascii="Arial" w:hAnsi="Arial" w:cs="Arial"/>
          <w:i/>
          <w:iCs/>
          <w:color w:val="0070C0"/>
        </w:rPr>
        <w:t>) or by measuring the increase in the amplitude of a square-waveform capacitive current induced by a waveform generator outputting a 10 mV, 10 Hz triangular voltage</w:t>
      </w:r>
      <w:r w:rsidRPr="00BE5306">
        <w:rPr>
          <w:rFonts w:ascii="Arial" w:hAnsi="Arial" w:cs="Arial"/>
          <w:i/>
          <w:iCs/>
          <w:color w:val="0070C0"/>
        </w:rPr>
        <w:fldChar w:fldCharType="begin"/>
      </w:r>
      <w:r w:rsidR="00681FAA" w:rsidRPr="00BE5306">
        <w:rPr>
          <w:rFonts w:ascii="Arial" w:hAnsi="Arial" w:cs="Arial"/>
          <w:i/>
          <w:iCs/>
          <w:color w:val="0070C0"/>
        </w:rPr>
        <w:instrText xml:space="preserve"> ADDIN EN.CITE &lt;EndNote&gt;&lt;Cite&gt;&lt;Author&gt;Taylor&lt;/Author&gt;&lt;Year&gt;2015&lt;/Year&gt;&lt;RecNum&gt;1&lt;/RecNum&gt;&lt;DisplayText&gt;&lt;style face="superscript"&gt;6&lt;/style&gt;&lt;/DisplayText&gt;&lt;record&gt;&lt;rec-number&gt;1&lt;/rec-number&gt;&lt;foreign-keys&gt;&lt;key app="EN" db-id="vx5rredv2rar99efa5x5vpah5svz5f992etz" timestamp="1593710178" guid="498e76ec-12e9-4c8e-936f-bc60cd64e21b"&gt;1&lt;/key&gt;&lt;/foreign-keys&gt;&lt;ref-type name="Journal Article"&gt;17&lt;/ref-type&gt;&lt;contributors&gt;&lt;authors&gt;&lt;author&gt;Taylor, Graham J.&lt;/author&gt;&lt;author&gt;Venkatesan, Guru A.&lt;/author&gt;&lt;author&gt;Collier, C. Patrick&lt;/author&gt;&lt;author&gt;Sarles, Stephen A.&lt;/author&gt;&lt;/authors&gt;&lt;/contributors&gt;&lt;titles&gt;&lt;title&gt;Direct in situ measurement of specific capacitance, monolayer tension, and bilayer tension in a droplet interface bilayer&lt;/title&gt;&lt;secondary-title&gt;Soft Matter&lt;/secondary-title&gt;&lt;/titles&gt;&lt;periodical&gt;&lt;full-title&gt;Soft Matter&lt;/full-title&gt;&lt;/periodical&gt;&lt;pages&gt;7592-7605&lt;/pages&gt;&lt;volume&gt;11&lt;/volume&gt;&lt;number&gt;38&lt;/number&gt;&lt;dates&gt;&lt;year&gt;2015&lt;/year&gt;&lt;/dates&gt;&lt;publisher&gt;The Royal Society of Chemistry&lt;/publisher&gt;&lt;isbn&gt;1744-683X&lt;/isbn&gt;&lt;work-type&gt;10.1039/C5SM01005E&lt;/work-type&gt;&lt;urls&gt;&lt;related-urls&gt;&lt;url&gt;http://dx.doi.org/10.1039/C5SM01005E&lt;/url&gt;&lt;/related-urls&gt;&lt;/urls&gt;&lt;electronic-resource-num&gt;10.1039/C5SM01005E&lt;/electronic-resource-num&gt;&lt;/record&gt;&lt;/Cite&gt;&lt;/EndNote&gt;</w:instrText>
      </w:r>
      <w:r w:rsidRPr="00BE5306">
        <w:rPr>
          <w:rFonts w:ascii="Arial" w:hAnsi="Arial" w:cs="Arial"/>
          <w:i/>
          <w:iCs/>
          <w:color w:val="0070C0"/>
        </w:rPr>
        <w:fldChar w:fldCharType="separate"/>
      </w:r>
      <w:r w:rsidR="00681FAA" w:rsidRPr="00BE5306">
        <w:rPr>
          <w:rFonts w:ascii="Arial" w:hAnsi="Arial" w:cs="Arial"/>
          <w:i/>
          <w:iCs/>
          <w:noProof/>
          <w:color w:val="0070C0"/>
          <w:vertAlign w:val="superscript"/>
        </w:rPr>
        <w:t>6</w:t>
      </w:r>
      <w:r w:rsidRPr="00BE5306">
        <w:rPr>
          <w:rFonts w:ascii="Arial" w:hAnsi="Arial" w:cs="Arial"/>
          <w:i/>
          <w:iCs/>
          <w:color w:val="0070C0"/>
        </w:rPr>
        <w:fldChar w:fldCharType="end"/>
      </w:r>
      <w:r w:rsidRPr="00BE5306">
        <w:rPr>
          <w:rFonts w:ascii="Arial" w:hAnsi="Arial" w:cs="Arial"/>
          <w:i/>
          <w:iCs/>
          <w:color w:val="0070C0"/>
        </w:rPr>
        <w:t xml:space="preserve">. </w:t>
      </w:r>
      <w:bookmarkEnd w:id="5"/>
    </w:p>
    <w:p w14:paraId="5F8F2743" w14:textId="6E19BB3A" w:rsidR="00A22A2D" w:rsidRPr="00BE5306" w:rsidRDefault="00BF03D1" w:rsidP="00BF03D1">
      <w:pPr>
        <w:rPr>
          <w:rFonts w:ascii="Arial" w:hAnsi="Arial" w:cs="Arial"/>
          <w:i/>
          <w:iCs/>
          <w:color w:val="0070C0"/>
        </w:rPr>
      </w:pPr>
      <w:bookmarkStart w:id="6" w:name="_Hlk63168689"/>
      <w:r w:rsidRPr="00BE5306">
        <w:rPr>
          <w:rFonts w:ascii="Arial" w:hAnsi="Arial" w:cs="Arial"/>
          <w:i/>
          <w:iCs/>
          <w:color w:val="0070C0"/>
        </w:rPr>
        <w:t xml:space="preserve">NOTE: </w:t>
      </w:r>
      <w:r w:rsidR="00D57ACE" w:rsidRPr="00BE5306">
        <w:rPr>
          <w:rFonts w:ascii="Arial" w:hAnsi="Arial" w:cs="Arial"/>
          <w:i/>
          <w:iCs/>
          <w:color w:val="0070C0"/>
        </w:rPr>
        <w:t>The type of oil</w:t>
      </w:r>
      <w:r w:rsidRPr="00BE5306">
        <w:rPr>
          <w:rFonts w:ascii="Arial" w:hAnsi="Arial" w:cs="Arial"/>
          <w:i/>
          <w:iCs/>
          <w:color w:val="0070C0"/>
        </w:rPr>
        <w:t xml:space="preserve"> can have a</w:t>
      </w:r>
      <w:r w:rsidR="00A22A2D" w:rsidRPr="00BE5306">
        <w:rPr>
          <w:rFonts w:ascii="Arial" w:hAnsi="Arial" w:cs="Arial"/>
          <w:i/>
          <w:iCs/>
          <w:color w:val="0070C0"/>
        </w:rPr>
        <w:t xml:space="preserve"> significant </w:t>
      </w:r>
      <w:r w:rsidRPr="00BE5306">
        <w:rPr>
          <w:rFonts w:ascii="Arial" w:hAnsi="Arial" w:cs="Arial"/>
          <w:i/>
          <w:iCs/>
          <w:color w:val="0070C0"/>
        </w:rPr>
        <w:t xml:space="preserve">impact on bilayer </w:t>
      </w:r>
      <w:r w:rsidR="00A22A2D" w:rsidRPr="00BE5306">
        <w:rPr>
          <w:rFonts w:ascii="Arial" w:hAnsi="Arial" w:cs="Arial"/>
          <w:i/>
          <w:iCs/>
          <w:color w:val="0070C0"/>
        </w:rPr>
        <w:t>thinning</w:t>
      </w:r>
      <w:r w:rsidRPr="00BE5306">
        <w:rPr>
          <w:rFonts w:ascii="Arial" w:hAnsi="Arial" w:cs="Arial"/>
          <w:i/>
          <w:iCs/>
          <w:color w:val="0070C0"/>
        </w:rPr>
        <w:t xml:space="preserve">, membrane thickness, and </w:t>
      </w:r>
      <w:r w:rsidR="00D57ACE" w:rsidRPr="00BE5306">
        <w:rPr>
          <w:rFonts w:ascii="Arial" w:hAnsi="Arial" w:cs="Arial"/>
          <w:i/>
          <w:iCs/>
          <w:color w:val="0070C0"/>
        </w:rPr>
        <w:t xml:space="preserve">inter-droplet </w:t>
      </w:r>
      <w:r w:rsidRPr="00BE5306">
        <w:rPr>
          <w:rFonts w:ascii="Arial" w:hAnsi="Arial" w:cs="Arial"/>
          <w:i/>
          <w:iCs/>
          <w:color w:val="0070C0"/>
        </w:rPr>
        <w:t xml:space="preserve">contact angle. </w:t>
      </w:r>
      <w:r w:rsidR="00D57ACE" w:rsidRPr="00BE5306">
        <w:rPr>
          <w:rFonts w:ascii="Arial" w:hAnsi="Arial" w:cs="Arial"/>
          <w:i/>
          <w:iCs/>
          <w:color w:val="0070C0"/>
        </w:rPr>
        <w:t>In general, the smaller the oil molecule the more easily it can remain in the hydrophobic core of the bilayer</w:t>
      </w:r>
      <w:r w:rsidR="00A22A2D" w:rsidRPr="00BE5306">
        <w:rPr>
          <w:rFonts w:ascii="Arial" w:hAnsi="Arial" w:cs="Arial"/>
          <w:i/>
          <w:iCs/>
          <w:color w:val="0070C0"/>
        </w:rPr>
        <w:t xml:space="preserve"> occupied by lipid acyl chains. Oil retention</w:t>
      </w:r>
      <w:r w:rsidR="00D57ACE" w:rsidRPr="00BE5306">
        <w:rPr>
          <w:rFonts w:ascii="Arial" w:hAnsi="Arial" w:cs="Arial"/>
          <w:i/>
          <w:iCs/>
          <w:color w:val="0070C0"/>
        </w:rPr>
        <w:t xml:space="preserve"> increas</w:t>
      </w:r>
      <w:r w:rsidR="00A22A2D" w:rsidRPr="00BE5306">
        <w:rPr>
          <w:rFonts w:ascii="Arial" w:hAnsi="Arial" w:cs="Arial"/>
          <w:i/>
          <w:iCs/>
          <w:color w:val="0070C0"/>
        </w:rPr>
        <w:t>es both</w:t>
      </w:r>
      <w:r w:rsidR="00D57ACE" w:rsidRPr="00BE5306">
        <w:rPr>
          <w:rFonts w:ascii="Arial" w:hAnsi="Arial" w:cs="Arial"/>
          <w:i/>
          <w:iCs/>
          <w:color w:val="0070C0"/>
        </w:rPr>
        <w:t xml:space="preserve"> monolayer and bilayer tension</w:t>
      </w:r>
      <w:r w:rsidR="00A22A2D" w:rsidRPr="00BE5306">
        <w:rPr>
          <w:rFonts w:ascii="Arial" w:hAnsi="Arial" w:cs="Arial"/>
          <w:i/>
          <w:iCs/>
          <w:color w:val="0070C0"/>
        </w:rPr>
        <w:t>s</w:t>
      </w:r>
      <w:r w:rsidR="00D57ACE" w:rsidRPr="00BE5306">
        <w:rPr>
          <w:rFonts w:ascii="Arial" w:hAnsi="Arial" w:cs="Arial"/>
          <w:i/>
          <w:iCs/>
          <w:color w:val="0070C0"/>
        </w:rPr>
        <w:t xml:space="preserve"> </w:t>
      </w:r>
      <w:r w:rsidR="00F04419" w:rsidRPr="00BE5306">
        <w:rPr>
          <w:rFonts w:ascii="Arial" w:hAnsi="Arial" w:cs="Arial"/>
          <w:i/>
          <w:iCs/>
          <w:color w:val="0070C0"/>
        </w:rPr>
        <w:t>and</w:t>
      </w:r>
      <w:r w:rsidR="00D57ACE" w:rsidRPr="00BE5306">
        <w:rPr>
          <w:rFonts w:ascii="Arial" w:hAnsi="Arial" w:cs="Arial"/>
          <w:i/>
          <w:iCs/>
          <w:color w:val="0070C0"/>
        </w:rPr>
        <w:t xml:space="preserve"> </w:t>
      </w:r>
      <w:r w:rsidR="00F04419" w:rsidRPr="00BE5306">
        <w:rPr>
          <w:rFonts w:ascii="Arial" w:hAnsi="Arial" w:cs="Arial"/>
          <w:i/>
          <w:iCs/>
          <w:color w:val="0070C0"/>
        </w:rPr>
        <w:t>thickness and</w:t>
      </w:r>
      <w:r w:rsidR="00D57ACE" w:rsidRPr="00BE5306">
        <w:rPr>
          <w:rFonts w:ascii="Arial" w:hAnsi="Arial" w:cs="Arial"/>
          <w:i/>
          <w:iCs/>
          <w:color w:val="0070C0"/>
        </w:rPr>
        <w:t xml:space="preserve"> decreas</w:t>
      </w:r>
      <w:r w:rsidR="00A22A2D" w:rsidRPr="00BE5306">
        <w:rPr>
          <w:rFonts w:ascii="Arial" w:hAnsi="Arial" w:cs="Arial"/>
          <w:i/>
          <w:iCs/>
          <w:color w:val="0070C0"/>
        </w:rPr>
        <w:t>es</w:t>
      </w:r>
      <w:r w:rsidR="00D57ACE" w:rsidRPr="00BE5306">
        <w:rPr>
          <w:rFonts w:ascii="Arial" w:hAnsi="Arial" w:cs="Arial"/>
          <w:i/>
          <w:iCs/>
          <w:color w:val="0070C0"/>
        </w:rPr>
        <w:t xml:space="preserve"> </w:t>
      </w:r>
      <w:r w:rsidR="005A61B6" w:rsidRPr="00BE5306">
        <w:rPr>
          <w:rFonts w:ascii="Arial" w:hAnsi="Arial" w:cs="Arial"/>
          <w:i/>
          <w:iCs/>
          <w:color w:val="0070C0"/>
        </w:rPr>
        <w:t>the area and angle of contact between droplets</w:t>
      </w:r>
      <w:r w:rsidR="00D57ACE" w:rsidRPr="00BE5306">
        <w:rPr>
          <w:rFonts w:ascii="Arial" w:hAnsi="Arial" w:cs="Arial"/>
          <w:i/>
          <w:iCs/>
          <w:color w:val="0070C0"/>
        </w:rPr>
        <w:t>.</w:t>
      </w:r>
      <w:r w:rsidR="00A22A2D" w:rsidRPr="00BE5306">
        <w:rPr>
          <w:rFonts w:ascii="Arial" w:hAnsi="Arial" w:cs="Arial"/>
          <w:i/>
          <w:iCs/>
          <w:color w:val="0070C0"/>
        </w:rPr>
        <w:t xml:space="preserve"> These metrics signify a weaker state of adhesion. Larger, bulkier molecules exert the opposite effect. For example</w:t>
      </w:r>
      <w:r w:rsidRPr="00BE5306">
        <w:rPr>
          <w:rFonts w:ascii="Arial" w:hAnsi="Arial" w:cs="Arial"/>
          <w:i/>
          <w:iCs/>
          <w:color w:val="0070C0"/>
        </w:rPr>
        <w:t xml:space="preserve">, squalene is </w:t>
      </w:r>
      <w:r w:rsidR="00A22A2D" w:rsidRPr="00BE5306">
        <w:rPr>
          <w:rFonts w:ascii="Arial" w:hAnsi="Arial" w:cs="Arial"/>
          <w:i/>
          <w:iCs/>
          <w:color w:val="0070C0"/>
        </w:rPr>
        <w:t xml:space="preserve">bulkier </w:t>
      </w:r>
      <w:r w:rsidR="005A61B6" w:rsidRPr="00BE5306">
        <w:rPr>
          <w:rFonts w:ascii="Arial" w:hAnsi="Arial" w:cs="Arial"/>
          <w:i/>
          <w:iCs/>
          <w:color w:val="0070C0"/>
        </w:rPr>
        <w:t xml:space="preserve">molecule </w:t>
      </w:r>
      <w:r w:rsidR="00A22A2D" w:rsidRPr="00BE5306">
        <w:rPr>
          <w:rFonts w:ascii="Arial" w:hAnsi="Arial" w:cs="Arial"/>
          <w:i/>
          <w:iCs/>
          <w:color w:val="0070C0"/>
        </w:rPr>
        <w:t>than alkanes such as hexadecane, which enables it to be</w:t>
      </w:r>
      <w:r w:rsidRPr="00BE5306">
        <w:rPr>
          <w:rFonts w:ascii="Arial" w:hAnsi="Arial" w:cs="Arial"/>
          <w:i/>
          <w:iCs/>
          <w:color w:val="0070C0"/>
        </w:rPr>
        <w:t xml:space="preserve"> </w:t>
      </w:r>
      <w:r w:rsidR="00A22A2D" w:rsidRPr="00BE5306">
        <w:rPr>
          <w:rFonts w:ascii="Arial" w:hAnsi="Arial" w:cs="Arial"/>
          <w:i/>
          <w:iCs/>
          <w:color w:val="0070C0"/>
        </w:rPr>
        <w:t xml:space="preserve">readily </w:t>
      </w:r>
      <w:r w:rsidRPr="00BE5306">
        <w:rPr>
          <w:rFonts w:ascii="Arial" w:hAnsi="Arial" w:cs="Arial"/>
          <w:i/>
          <w:iCs/>
          <w:color w:val="0070C0"/>
        </w:rPr>
        <w:t>excluded from between monolayers</w:t>
      </w:r>
      <w:r w:rsidR="00A22A2D" w:rsidRPr="00BE5306">
        <w:rPr>
          <w:rFonts w:ascii="Arial" w:hAnsi="Arial" w:cs="Arial"/>
          <w:i/>
          <w:iCs/>
          <w:color w:val="0070C0"/>
        </w:rPr>
        <w:t xml:space="preserve"> during bilayer thinning. As such, DIBs formed in squalene are thinner,</w:t>
      </w:r>
      <w:r w:rsidR="005A61B6" w:rsidRPr="00BE5306">
        <w:rPr>
          <w:rFonts w:ascii="Arial" w:hAnsi="Arial" w:cs="Arial"/>
          <w:i/>
          <w:iCs/>
          <w:color w:val="0070C0"/>
        </w:rPr>
        <w:t xml:space="preserve"> they</w:t>
      </w:r>
      <w:r w:rsidR="00A22A2D" w:rsidRPr="00BE5306">
        <w:rPr>
          <w:rFonts w:ascii="Arial" w:hAnsi="Arial" w:cs="Arial"/>
          <w:i/>
          <w:iCs/>
          <w:color w:val="0070C0"/>
        </w:rPr>
        <w:t xml:space="preserve"> </w:t>
      </w:r>
      <w:r w:rsidR="005A61B6" w:rsidRPr="00BE5306">
        <w:rPr>
          <w:rFonts w:ascii="Arial" w:hAnsi="Arial" w:cs="Arial"/>
          <w:i/>
          <w:iCs/>
          <w:color w:val="0070C0"/>
        </w:rPr>
        <w:t>display</w:t>
      </w:r>
      <w:r w:rsidR="00A22A2D" w:rsidRPr="00BE5306">
        <w:rPr>
          <w:rFonts w:ascii="Arial" w:hAnsi="Arial" w:cs="Arial"/>
          <w:i/>
          <w:iCs/>
          <w:color w:val="0070C0"/>
        </w:rPr>
        <w:t xml:space="preserve"> higher </w:t>
      </w:r>
      <w:r w:rsidR="005A61B6" w:rsidRPr="00BE5306">
        <w:rPr>
          <w:rFonts w:ascii="Arial" w:hAnsi="Arial" w:cs="Arial"/>
          <w:i/>
          <w:iCs/>
          <w:color w:val="0070C0"/>
        </w:rPr>
        <w:t>contact</w:t>
      </w:r>
      <w:r w:rsidR="00A22A2D" w:rsidRPr="00BE5306">
        <w:rPr>
          <w:rFonts w:ascii="Arial" w:hAnsi="Arial" w:cs="Arial"/>
          <w:i/>
          <w:iCs/>
          <w:color w:val="0070C0"/>
        </w:rPr>
        <w:t xml:space="preserve"> areas and angles, and </w:t>
      </w:r>
      <w:r w:rsidR="005A61B6" w:rsidRPr="00BE5306">
        <w:rPr>
          <w:rFonts w:ascii="Arial" w:hAnsi="Arial" w:cs="Arial"/>
          <w:i/>
          <w:iCs/>
          <w:color w:val="0070C0"/>
        </w:rPr>
        <w:t>they exhibit</w:t>
      </w:r>
      <w:r w:rsidR="00A22A2D" w:rsidRPr="00BE5306">
        <w:rPr>
          <w:rFonts w:ascii="Arial" w:hAnsi="Arial" w:cs="Arial"/>
          <w:i/>
          <w:iCs/>
          <w:color w:val="0070C0"/>
        </w:rPr>
        <w:t xml:space="preserve"> </w:t>
      </w:r>
      <w:r w:rsidRPr="00BE5306">
        <w:rPr>
          <w:rFonts w:ascii="Arial" w:hAnsi="Arial" w:cs="Arial"/>
          <w:i/>
          <w:iCs/>
          <w:color w:val="0070C0"/>
        </w:rPr>
        <w:t>higher free energ</w:t>
      </w:r>
      <w:r w:rsidR="00A22A2D" w:rsidRPr="00BE5306">
        <w:rPr>
          <w:rFonts w:ascii="Arial" w:hAnsi="Arial" w:cs="Arial"/>
          <w:i/>
          <w:iCs/>
          <w:color w:val="0070C0"/>
        </w:rPr>
        <w:t>ies</w:t>
      </w:r>
      <w:r w:rsidRPr="00BE5306">
        <w:rPr>
          <w:rFonts w:ascii="Arial" w:hAnsi="Arial" w:cs="Arial"/>
          <w:i/>
          <w:iCs/>
          <w:color w:val="0070C0"/>
        </w:rPr>
        <w:t xml:space="preserve"> of formation</w:t>
      </w:r>
      <w:r w:rsidRPr="00BE5306">
        <w:rPr>
          <w:rFonts w:ascii="Arial" w:hAnsi="Arial" w:cs="Arial"/>
          <w:i/>
          <w:iCs/>
          <w:color w:val="0070C0"/>
        </w:rPr>
        <w:fldChar w:fldCharType="begin">
          <w:fldData xml:space="preserve">PEVuZE5vdGU+PENpdGU+PEF1dGhvcj5UYXlsb3I8L0F1dGhvcj48WWVhcj4yMDE1PC9ZZWFyPjxS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</w:fldData>
        </w:fldChar>
      </w:r>
      <w:r w:rsidR="00F04419" w:rsidRPr="00BE5306">
        <w:rPr>
          <w:rFonts w:ascii="Arial" w:hAnsi="Arial" w:cs="Arial"/>
          <w:i/>
          <w:iCs/>
          <w:color w:val="0070C0"/>
        </w:rPr>
        <w:instrText xml:space="preserve"> ADDIN EN.CITE </w:instrText>
      </w:r>
      <w:r w:rsidR="00F04419" w:rsidRPr="00BE5306">
        <w:rPr>
          <w:rFonts w:ascii="Arial" w:hAnsi="Arial" w:cs="Arial"/>
          <w:i/>
          <w:iCs/>
          <w:color w:val="0070C0"/>
        </w:rPr>
        <w:fldChar w:fldCharType="begin">
          <w:fldData xml:space="preserve">PEVuZE5vdGU+PENpdGU+PEF1dGhvcj5UYXlsb3I8L0F1dGhvcj48WWVhcj4yMDE1PC9ZZWFyPjxS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</w:fldData>
        </w:fldChar>
      </w:r>
      <w:r w:rsidR="00F04419" w:rsidRPr="00BE5306">
        <w:rPr>
          <w:rFonts w:ascii="Arial" w:hAnsi="Arial" w:cs="Arial"/>
          <w:i/>
          <w:iCs/>
          <w:color w:val="0070C0"/>
        </w:rPr>
        <w:instrText xml:space="preserve"> ADDIN EN.CITE.DATA </w:instrText>
      </w:r>
      <w:r w:rsidR="00F04419" w:rsidRPr="00BE5306">
        <w:rPr>
          <w:rFonts w:ascii="Arial" w:hAnsi="Arial" w:cs="Arial"/>
          <w:i/>
          <w:iCs/>
          <w:color w:val="0070C0"/>
        </w:rPr>
      </w:r>
      <w:r w:rsidR="00F04419" w:rsidRPr="00BE5306">
        <w:rPr>
          <w:rFonts w:ascii="Arial" w:hAnsi="Arial" w:cs="Arial"/>
          <w:i/>
          <w:iCs/>
          <w:color w:val="0070C0"/>
        </w:rPr>
        <w:fldChar w:fldCharType="end"/>
      </w:r>
      <w:r w:rsidRPr="00BE5306">
        <w:rPr>
          <w:rFonts w:ascii="Arial" w:hAnsi="Arial" w:cs="Arial"/>
          <w:i/>
          <w:iCs/>
          <w:color w:val="0070C0"/>
        </w:rPr>
        <w:fldChar w:fldCharType="separate"/>
      </w:r>
      <w:r w:rsidR="00F04419" w:rsidRPr="00BE5306">
        <w:rPr>
          <w:rFonts w:ascii="Arial" w:hAnsi="Arial" w:cs="Arial"/>
          <w:i/>
          <w:iCs/>
          <w:noProof/>
          <w:color w:val="0070C0"/>
          <w:vertAlign w:val="superscript"/>
        </w:rPr>
        <w:t>6,9</w:t>
      </w:r>
      <w:r w:rsidRPr="00BE5306">
        <w:rPr>
          <w:rFonts w:ascii="Arial" w:hAnsi="Arial" w:cs="Arial"/>
          <w:i/>
          <w:iCs/>
          <w:color w:val="0070C0"/>
        </w:rPr>
        <w:fldChar w:fldCharType="end"/>
      </w:r>
      <w:r w:rsidR="00A22A2D" w:rsidRPr="00BE5306">
        <w:rPr>
          <w:rFonts w:ascii="Arial" w:hAnsi="Arial" w:cs="Arial"/>
          <w:i/>
          <w:iCs/>
          <w:color w:val="0070C0"/>
        </w:rPr>
        <w:t xml:space="preserve"> (a measure of droplet-droplet adhesion)</w:t>
      </w:r>
      <w:r w:rsidRPr="00BE5306">
        <w:rPr>
          <w:rFonts w:ascii="Arial" w:hAnsi="Arial" w:cs="Arial"/>
          <w:i/>
          <w:iCs/>
          <w:color w:val="0070C0"/>
        </w:rPr>
        <w:t>.</w:t>
      </w:r>
      <w:bookmarkEnd w:id="6"/>
    </w:p>
    <w:p w14:paraId="064C724C" w14:textId="0CB8E181" w:rsidR="000A0F5F" w:rsidRPr="00BE5306" w:rsidRDefault="006B4DAA" w:rsidP="00BE5306">
      <w:pPr>
        <w:rPr>
          <w:rFonts w:ascii="Arial" w:eastAsia="Times New Roman" w:hAnsi="Arial" w:cs="Arial"/>
          <w:color w:val="222222"/>
          <w:sz w:val="24"/>
          <w:szCs w:val="24"/>
        </w:rPr>
      </w:pPr>
      <w:r w:rsidRPr="00D24F3A">
        <w:rPr>
          <w:rFonts w:ascii="Arial" w:eastAsia="Times New Roman" w:hAnsi="Arial" w:cs="Arial"/>
          <w:color w:val="222222"/>
          <w:sz w:val="24"/>
          <w:szCs w:val="24"/>
        </w:rPr>
        <w:br/>
      </w:r>
      <w:r w:rsidR="000A0F5F" w:rsidRPr="00D24F3A">
        <w:rPr>
          <w:rFonts w:ascii="Arial" w:eastAsia="Times New Roman" w:hAnsi="Arial" w:cs="Arial"/>
          <w:color w:val="222222"/>
          <w:sz w:val="24"/>
          <w:szCs w:val="24"/>
        </w:rPr>
        <w:t xml:space="preserve">10) </w:t>
      </w:r>
      <w:r w:rsidRPr="00A11119">
        <w:rPr>
          <w:rFonts w:ascii="Arial" w:eastAsia="Times New Roman" w:hAnsi="Arial" w:cs="Arial"/>
          <w:color w:val="222222"/>
          <w:sz w:val="24"/>
          <w:szCs w:val="24"/>
        </w:rPr>
        <w:t>The paper focuses on a temperature-cont</w:t>
      </w:r>
      <w:r w:rsidRPr="00F15EA4">
        <w:rPr>
          <w:rFonts w:ascii="Arial" w:eastAsia="Times New Roman" w:hAnsi="Arial" w:cs="Arial"/>
          <w:color w:val="222222"/>
          <w:sz w:val="24"/>
          <w:szCs w:val="24"/>
        </w:rPr>
        <w:t xml:space="preserve">rolled study but the construction of the heating element /aluminum fixture, and information about the specifics of the heating element, is found only in the supplemental section. More detail on it should be placed in </w:t>
      </w:r>
      <w:r w:rsidRPr="00BE5306">
        <w:rPr>
          <w:rFonts w:ascii="Arial" w:eastAsia="Times New Roman" w:hAnsi="Arial" w:cs="Arial"/>
          <w:color w:val="222222"/>
          <w:sz w:val="24"/>
          <w:szCs w:val="24"/>
        </w:rPr>
        <w:t>the main part of the paper.</w:t>
      </w:r>
    </w:p>
    <w:p w14:paraId="2BAFB7EE" w14:textId="6472B65F" w:rsidR="00D93550" w:rsidRPr="00F04419" w:rsidRDefault="00D93550"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We believe the addition of an exploded view</w:t>
      </w:r>
      <w:r w:rsidR="00972B02" w:rsidRPr="00BE5306">
        <w:rPr>
          <w:rFonts w:ascii="Arial" w:eastAsia="Times New Roman" w:hAnsi="Arial" w:cs="Arial"/>
          <w:color w:val="0070C0"/>
          <w:sz w:val="24"/>
          <w:szCs w:val="24"/>
        </w:rPr>
        <w:t xml:space="preserve"> in the SI</w:t>
      </w:r>
      <w:r w:rsidRPr="00BE5306">
        <w:rPr>
          <w:rFonts w:ascii="Arial" w:eastAsia="Times New Roman" w:hAnsi="Arial" w:cs="Arial"/>
          <w:color w:val="0070C0"/>
          <w:sz w:val="24"/>
          <w:szCs w:val="24"/>
        </w:rPr>
        <w:t xml:space="preserve">, as mentioned in line item 4 of this response, will add clarity to the </w:t>
      </w:r>
      <w:r w:rsidR="00665756" w:rsidRPr="00BE5306">
        <w:rPr>
          <w:rFonts w:ascii="Arial" w:eastAsia="Times New Roman" w:hAnsi="Arial" w:cs="Arial"/>
          <w:color w:val="0070C0"/>
          <w:sz w:val="24"/>
          <w:szCs w:val="24"/>
        </w:rPr>
        <w:t xml:space="preserve">construction of the heated stage we propose. </w:t>
      </w:r>
      <w:r w:rsidR="00665756" w:rsidRPr="00BE5306">
        <w:rPr>
          <w:rFonts w:ascii="Arial" w:eastAsia="Times New Roman" w:hAnsi="Arial" w:cs="Arial"/>
          <w:color w:val="0070C0"/>
          <w:sz w:val="24"/>
          <w:szCs w:val="24"/>
        </w:rPr>
        <w:lastRenderedPageBreak/>
        <w:t xml:space="preserve">Furthermore, the heated stage design we </w:t>
      </w:r>
      <w:r w:rsidR="002268EF" w:rsidRPr="00BE5306">
        <w:rPr>
          <w:rFonts w:ascii="Arial" w:eastAsia="Times New Roman" w:hAnsi="Arial" w:cs="Arial"/>
          <w:color w:val="0070C0"/>
          <w:sz w:val="24"/>
          <w:szCs w:val="24"/>
        </w:rPr>
        <w:t>included</w:t>
      </w:r>
      <w:r w:rsidR="00665756" w:rsidRPr="00BE5306">
        <w:rPr>
          <w:rFonts w:ascii="Arial" w:eastAsia="Times New Roman" w:hAnsi="Arial" w:cs="Arial"/>
          <w:color w:val="0070C0"/>
          <w:sz w:val="24"/>
          <w:szCs w:val="24"/>
        </w:rPr>
        <w:t xml:space="preserve"> is </w:t>
      </w:r>
      <w:r w:rsidR="00A2303B" w:rsidRPr="00BE5306">
        <w:rPr>
          <w:rFonts w:ascii="Arial" w:eastAsia="Times New Roman" w:hAnsi="Arial" w:cs="Arial"/>
          <w:color w:val="0070C0"/>
          <w:sz w:val="24"/>
          <w:szCs w:val="24"/>
        </w:rPr>
        <w:t xml:space="preserve">only one way of preparing a fixture to perform this task, as there have been other iterations of the fixture and other designs could be used in a similar manner to </w:t>
      </w:r>
      <w:r w:rsidR="002268EF" w:rsidRPr="00BE5306">
        <w:rPr>
          <w:rFonts w:ascii="Arial" w:eastAsia="Times New Roman" w:hAnsi="Arial" w:cs="Arial"/>
          <w:color w:val="0070C0"/>
          <w:sz w:val="24"/>
          <w:szCs w:val="24"/>
        </w:rPr>
        <w:t>perform this experiment</w:t>
      </w:r>
      <w:r w:rsidR="00C30870" w:rsidRPr="00BE5306">
        <w:rPr>
          <w:rFonts w:ascii="Arial" w:eastAsia="Times New Roman" w:hAnsi="Arial" w:cs="Arial"/>
          <w:color w:val="0070C0"/>
          <w:sz w:val="24"/>
          <w:szCs w:val="24"/>
        </w:rPr>
        <w:t xml:space="preserve">. The main purpose of the protocol is to teach the reader how to use a heated stage in conjunction with measurement equipment to identify </w:t>
      </w:r>
      <w:r w:rsidR="00EE1169" w:rsidRPr="00BE5306">
        <w:rPr>
          <w:rFonts w:ascii="Arial" w:eastAsia="Times New Roman" w:hAnsi="Arial" w:cs="Arial"/>
          <w:color w:val="0070C0"/>
          <w:sz w:val="24"/>
          <w:szCs w:val="24"/>
        </w:rPr>
        <w:t>and control the thermotropic phase behavior of</w:t>
      </w:r>
      <w:r w:rsidR="00C30870" w:rsidRPr="00BE5306">
        <w:rPr>
          <w:rFonts w:ascii="Arial" w:eastAsia="Times New Roman" w:hAnsi="Arial" w:cs="Arial"/>
          <w:color w:val="0070C0"/>
          <w:sz w:val="24"/>
          <w:szCs w:val="24"/>
        </w:rPr>
        <w:t xml:space="preserve"> </w:t>
      </w:r>
      <w:r w:rsidR="00EE1169" w:rsidRPr="00BE5306">
        <w:rPr>
          <w:rFonts w:ascii="Arial" w:eastAsia="Times New Roman" w:hAnsi="Arial" w:cs="Arial"/>
          <w:color w:val="0070C0"/>
          <w:sz w:val="24"/>
          <w:szCs w:val="24"/>
        </w:rPr>
        <w:t>membrane lipids</w:t>
      </w:r>
      <w:r w:rsidR="004B0A9F" w:rsidRPr="00BE5306">
        <w:rPr>
          <w:rFonts w:ascii="Arial" w:eastAsia="Times New Roman" w:hAnsi="Arial" w:cs="Arial"/>
          <w:color w:val="0070C0"/>
          <w:sz w:val="24"/>
          <w:szCs w:val="24"/>
        </w:rPr>
        <w:t xml:space="preserve">, which is why </w:t>
      </w:r>
      <w:r w:rsidR="00972B02" w:rsidRPr="00BE5306">
        <w:rPr>
          <w:rFonts w:ascii="Arial" w:eastAsia="Times New Roman" w:hAnsi="Arial" w:cs="Arial"/>
          <w:color w:val="0070C0"/>
          <w:sz w:val="24"/>
          <w:szCs w:val="24"/>
        </w:rPr>
        <w:t xml:space="preserve">these </w:t>
      </w:r>
      <w:r w:rsidR="004B0A9F" w:rsidRPr="00BE5306">
        <w:rPr>
          <w:rFonts w:ascii="Arial" w:eastAsia="Times New Roman" w:hAnsi="Arial" w:cs="Arial"/>
          <w:color w:val="0070C0"/>
          <w:sz w:val="24"/>
          <w:szCs w:val="24"/>
        </w:rPr>
        <w:t xml:space="preserve">details </w:t>
      </w:r>
      <w:r w:rsidR="00972B02" w:rsidRPr="00BE5306">
        <w:rPr>
          <w:rFonts w:ascii="Arial" w:eastAsia="Times New Roman" w:hAnsi="Arial" w:cs="Arial"/>
          <w:color w:val="0070C0"/>
          <w:sz w:val="24"/>
          <w:szCs w:val="24"/>
        </w:rPr>
        <w:t>were</w:t>
      </w:r>
      <w:r w:rsidR="004B0A9F" w:rsidRPr="00BE5306">
        <w:rPr>
          <w:rFonts w:ascii="Arial" w:eastAsia="Times New Roman" w:hAnsi="Arial" w:cs="Arial"/>
          <w:color w:val="0070C0"/>
          <w:sz w:val="24"/>
          <w:szCs w:val="24"/>
        </w:rPr>
        <w:t xml:space="preserve"> included in the SI. </w:t>
      </w:r>
    </w:p>
    <w:p w14:paraId="16369698" w14:textId="45429476" w:rsidR="00C30870" w:rsidRPr="00D24F3A" w:rsidRDefault="00C30870" w:rsidP="006B4DAA">
      <w:pPr>
        <w:shd w:val="clear" w:color="auto" w:fill="FFFFFF"/>
        <w:spacing w:before="100" w:beforeAutospacing="1" w:after="100" w:afterAutospacing="1" w:line="240" w:lineRule="auto"/>
        <w:rPr>
          <w:rFonts w:ascii="Arial" w:eastAsia="Times New Roman" w:hAnsi="Arial" w:cs="Arial"/>
          <w:b/>
          <w:bCs/>
          <w:color w:val="0070C0"/>
          <w:sz w:val="24"/>
          <w:szCs w:val="24"/>
        </w:rPr>
      </w:pPr>
      <w:r w:rsidRPr="00D24F3A">
        <w:rPr>
          <w:rFonts w:ascii="Arial" w:eastAsia="Times New Roman" w:hAnsi="Arial" w:cs="Arial"/>
          <w:b/>
          <w:bCs/>
          <w:color w:val="0070C0"/>
          <w:sz w:val="24"/>
          <w:szCs w:val="24"/>
        </w:rPr>
        <w:t>Change to manuscript:</w:t>
      </w:r>
    </w:p>
    <w:p w14:paraId="26464D3C" w14:textId="65AA1850" w:rsidR="00C30870" w:rsidRPr="00BE5306" w:rsidRDefault="00855AF8"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None.</w:t>
      </w:r>
    </w:p>
    <w:p w14:paraId="2576DE19" w14:textId="5722C770" w:rsidR="002E0056" w:rsidRPr="00F04419"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BE5306">
        <w:rPr>
          <w:rFonts w:ascii="Arial" w:eastAsia="Times New Roman" w:hAnsi="Arial" w:cs="Arial"/>
          <w:color w:val="222222"/>
          <w:sz w:val="24"/>
          <w:szCs w:val="24"/>
        </w:rPr>
        <w:br/>
      </w:r>
      <w:r w:rsidR="000A0F5F" w:rsidRPr="00BE5306">
        <w:rPr>
          <w:rFonts w:ascii="Arial" w:eastAsia="Times New Roman" w:hAnsi="Arial" w:cs="Arial"/>
          <w:color w:val="222222"/>
          <w:sz w:val="24"/>
          <w:szCs w:val="24"/>
        </w:rPr>
        <w:t xml:space="preserve">11) </w:t>
      </w:r>
      <w:r w:rsidRPr="00BE5306">
        <w:rPr>
          <w:rFonts w:ascii="Arial" w:eastAsia="Times New Roman" w:hAnsi="Arial" w:cs="Arial"/>
          <w:color w:val="222222"/>
          <w:sz w:val="24"/>
          <w:szCs w:val="24"/>
        </w:rPr>
        <w:t>Line 312, at point 3.7, it is recommended that the bilayer should equilibrate for at least 10 minutes to reach a steady interfacial area. Would the time depend on choice of lipid and/or of oil? If so, what is expected in terms of equilibration time?</w:t>
      </w:r>
      <w:r w:rsidR="00945BC1" w:rsidRPr="00BE5306">
        <w:rPr>
          <w:rFonts w:ascii="Arial" w:eastAsia="Times New Roman" w:hAnsi="Arial" w:cs="Arial"/>
          <w:color w:val="222222"/>
          <w:sz w:val="24"/>
          <w:szCs w:val="24"/>
        </w:rPr>
        <w:t xml:space="preserve"> </w:t>
      </w:r>
      <w:r w:rsidRPr="00BE5306">
        <w:rPr>
          <w:rFonts w:ascii="Arial" w:eastAsia="Times New Roman" w:hAnsi="Arial" w:cs="Arial"/>
          <w:color w:val="222222"/>
          <w:sz w:val="24"/>
          <w:szCs w:val="24"/>
        </w:rPr>
        <w:t>Also, upon bringing the electrodes together to form a bilayer, a recommendation is needed as to how to determine when to cease bringing them closer. Would this be simply at the point of first contact? It is likely that, even though the droplets may touch, a bilayer will not fully "zip" unless droplets are practically pushed together. There is a difficult balance between a contact being sufficient to form a bilayer, vs. a contact that does not (fully) form a bilayer, vs. a contact that precipitates droplet coalescence. These possibilities need to be clarified and explained (based on the author's experience), for the benefit of the non-experienced reader.</w:t>
      </w:r>
    </w:p>
    <w:p w14:paraId="0CAA237D" w14:textId="44055083" w:rsidR="00BF4FB9" w:rsidRPr="00D24F3A" w:rsidRDefault="00BF4FB9"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D24F3A">
        <w:rPr>
          <w:rFonts w:ascii="Arial" w:eastAsia="Times New Roman" w:hAnsi="Arial" w:cs="Arial"/>
          <w:color w:val="0070C0"/>
          <w:sz w:val="24"/>
          <w:szCs w:val="24"/>
        </w:rPr>
        <w:t>Lipid an</w:t>
      </w:r>
      <w:r w:rsidR="00690287" w:rsidRPr="00D24F3A">
        <w:rPr>
          <w:rFonts w:ascii="Arial" w:eastAsia="Times New Roman" w:hAnsi="Arial" w:cs="Arial"/>
          <w:color w:val="0070C0"/>
          <w:sz w:val="24"/>
          <w:szCs w:val="24"/>
        </w:rPr>
        <w:t>d</w:t>
      </w:r>
      <w:r w:rsidRPr="00A11119">
        <w:rPr>
          <w:rFonts w:ascii="Arial" w:eastAsia="Times New Roman" w:hAnsi="Arial" w:cs="Arial"/>
          <w:color w:val="0070C0"/>
          <w:sz w:val="24"/>
          <w:szCs w:val="24"/>
        </w:rPr>
        <w:t xml:space="preserve"> oil types will definitely impact the time required to for tightly packed bilayer to form</w:t>
      </w:r>
      <w:r w:rsidR="00B44E8C" w:rsidRPr="00F15EA4">
        <w:rPr>
          <w:rFonts w:ascii="Arial" w:eastAsia="Times New Roman" w:hAnsi="Arial" w:cs="Arial"/>
          <w:color w:val="0070C0"/>
          <w:sz w:val="24"/>
          <w:szCs w:val="24"/>
        </w:rPr>
        <w:t>, but the best method to determine if the bilayer has reached an equi</w:t>
      </w:r>
      <w:r w:rsidR="00B44E8C" w:rsidRPr="00BE5306">
        <w:rPr>
          <w:rFonts w:ascii="Arial" w:eastAsia="Times New Roman" w:hAnsi="Arial" w:cs="Arial"/>
          <w:color w:val="0070C0"/>
          <w:sz w:val="24"/>
          <w:szCs w:val="24"/>
        </w:rPr>
        <w:t xml:space="preserve">librium state </w:t>
      </w:r>
      <w:r w:rsidR="00D94E4A" w:rsidRPr="00BE5306">
        <w:rPr>
          <w:rFonts w:ascii="Arial" w:eastAsia="Times New Roman" w:hAnsi="Arial" w:cs="Arial"/>
          <w:color w:val="0070C0"/>
          <w:sz w:val="24"/>
          <w:szCs w:val="24"/>
        </w:rPr>
        <w:t xml:space="preserve">is </w:t>
      </w:r>
      <w:r w:rsidR="00B44E8C" w:rsidRPr="00BE5306">
        <w:rPr>
          <w:rFonts w:ascii="Arial" w:eastAsia="Times New Roman" w:hAnsi="Arial" w:cs="Arial"/>
          <w:color w:val="0070C0"/>
          <w:sz w:val="24"/>
          <w:szCs w:val="24"/>
        </w:rPr>
        <w:t xml:space="preserve">to monitor </w:t>
      </w:r>
      <w:r w:rsidR="00D94E4A" w:rsidRPr="00BE5306">
        <w:rPr>
          <w:rFonts w:ascii="Arial" w:eastAsia="Times New Roman" w:hAnsi="Arial" w:cs="Arial"/>
          <w:color w:val="0070C0"/>
          <w:sz w:val="24"/>
          <w:szCs w:val="24"/>
        </w:rPr>
        <w:t>the capacitive current</w:t>
      </w:r>
      <w:r w:rsidR="00E4320D" w:rsidRPr="00F04419">
        <w:rPr>
          <w:rFonts w:ascii="Arial" w:eastAsia="Times New Roman" w:hAnsi="Arial" w:cs="Arial"/>
          <w:color w:val="0070C0"/>
          <w:sz w:val="24"/>
          <w:szCs w:val="24"/>
        </w:rPr>
        <w:fldChar w:fldCharType="begin"/>
      </w:r>
      <w:r w:rsidR="00107490" w:rsidRPr="00BE5306">
        <w:rPr>
          <w:rFonts w:ascii="Arial" w:eastAsia="Times New Roman" w:hAnsi="Arial" w:cs="Arial"/>
          <w:color w:val="0070C0"/>
          <w:sz w:val="24"/>
          <w:szCs w:val="24"/>
        </w:rPr>
        <w:instrText xml:space="preserve"> ADDIN EN.CITE &lt;EndNote&gt;&lt;Cite&gt;&lt;Author&gt;Taylor&lt;/Author&gt;&lt;Year&gt;2015&lt;/Year&gt;&lt;RecNum&gt;1&lt;/RecNum&gt;&lt;DisplayText&gt;&lt;style face="superscript"&gt;6&lt;/style&gt;&lt;/DisplayText&gt;&lt;record&gt;&lt;rec-number&gt;1&lt;/rec-number&gt;&lt;foreign-keys&gt;&lt;key app="EN" db-id="vx5rredv2rar99efa5x5vpah5svz5f992etz" timestamp="1593710178" guid="498e76ec-12e9-4c8e-936f-bc60cd64e21b"&gt;1&lt;/key&gt;&lt;/foreign-keys&gt;&lt;ref-type name="Journal Article"&gt;17&lt;/ref-type&gt;&lt;contributors&gt;&lt;authors&gt;&lt;author&gt;Taylor, Graham J.&lt;/author&gt;&lt;author&gt;Venkatesan, Guru A.&lt;/author&gt;&lt;author&gt;Collier, C. Patrick&lt;/author&gt;&lt;author&gt;Sarles, Stephen A.&lt;/author&gt;&lt;/authors&gt;&lt;/contributors&gt;&lt;titles&gt;&lt;title&gt;Direct in situ measurement of specific capacitance, monolayer tension, and bilayer tension in a droplet interface bilayer&lt;/title&gt;&lt;secondary-title&gt;Soft Matter&lt;/secondary-title&gt;&lt;/titles&gt;&lt;periodical&gt;&lt;full-title&gt;Soft Matter&lt;/full-title&gt;&lt;/periodical&gt;&lt;pages&gt;7592-7605&lt;/pages&gt;&lt;volume&gt;11&lt;/volume&gt;&lt;number&gt;38&lt;/number&gt;&lt;dates&gt;&lt;year&gt;2015&lt;/year&gt;&lt;/dates&gt;&lt;publisher&gt;The Royal Society of Chemistry&lt;/publisher&gt;&lt;isbn&gt;1744-683X&lt;/isbn&gt;&lt;work-type&gt;10.1039/C5SM01005E&lt;/work-type&gt;&lt;urls&gt;&lt;related-urls&gt;&lt;url&gt;http://dx.doi.org/10.1039/C5SM01005E&lt;/url&gt;&lt;/related-urls&gt;&lt;/urls&gt;&lt;electronic-resource-num&gt;10.1039/C5SM01005E&lt;/electronic-resource-num&gt;&lt;/record&gt;&lt;/Cite&gt;&lt;/EndNote&gt;</w:instrText>
      </w:r>
      <w:r w:rsidR="00E4320D" w:rsidRPr="00BE5306">
        <w:rPr>
          <w:rFonts w:ascii="Arial" w:eastAsia="Times New Roman" w:hAnsi="Arial" w:cs="Arial"/>
          <w:color w:val="0070C0"/>
          <w:sz w:val="24"/>
          <w:szCs w:val="24"/>
        </w:rPr>
        <w:fldChar w:fldCharType="separate"/>
      </w:r>
      <w:r w:rsidR="00107490" w:rsidRPr="00D24F3A">
        <w:rPr>
          <w:rFonts w:ascii="Arial" w:eastAsia="Times New Roman" w:hAnsi="Arial" w:cs="Arial"/>
          <w:noProof/>
          <w:color w:val="0070C0"/>
          <w:sz w:val="24"/>
          <w:szCs w:val="24"/>
          <w:vertAlign w:val="superscript"/>
        </w:rPr>
        <w:t>6</w:t>
      </w:r>
      <w:r w:rsidR="00E4320D" w:rsidRPr="00D24F3A">
        <w:rPr>
          <w:rFonts w:ascii="Arial" w:eastAsia="Times New Roman" w:hAnsi="Arial" w:cs="Arial"/>
          <w:color w:val="0070C0"/>
          <w:sz w:val="24"/>
          <w:szCs w:val="24"/>
        </w:rPr>
        <w:fldChar w:fldCharType="end"/>
      </w:r>
      <w:r w:rsidR="004878C8" w:rsidRPr="00F04419">
        <w:rPr>
          <w:rFonts w:ascii="Arial" w:eastAsia="Times New Roman" w:hAnsi="Arial" w:cs="Arial"/>
          <w:color w:val="0070C0"/>
          <w:sz w:val="24"/>
          <w:szCs w:val="24"/>
        </w:rPr>
        <w:t xml:space="preserve"> and visually inspect the </w:t>
      </w:r>
      <w:r w:rsidR="00E4320D" w:rsidRPr="00D24F3A">
        <w:rPr>
          <w:rFonts w:ascii="Arial" w:eastAsia="Times New Roman" w:hAnsi="Arial" w:cs="Arial"/>
          <w:color w:val="0070C0"/>
          <w:sz w:val="24"/>
          <w:szCs w:val="24"/>
        </w:rPr>
        <w:t xml:space="preserve">bilayer area </w:t>
      </w:r>
      <w:r w:rsidR="00D94E4A" w:rsidRPr="00D24F3A">
        <w:rPr>
          <w:rFonts w:ascii="Arial" w:eastAsia="Times New Roman" w:hAnsi="Arial" w:cs="Arial"/>
          <w:color w:val="0070C0"/>
          <w:sz w:val="24"/>
          <w:szCs w:val="24"/>
        </w:rPr>
        <w:t>(</w:t>
      </w:r>
      <w:r w:rsidR="002D2E49" w:rsidRPr="00BE5306">
        <w:rPr>
          <w:rFonts w:ascii="Arial" w:eastAsia="Times New Roman" w:hAnsi="Arial" w:cs="Arial"/>
          <w:color w:val="0070C0"/>
          <w:sz w:val="24"/>
          <w:szCs w:val="24"/>
        </w:rPr>
        <w:t>Figure 5a)</w:t>
      </w:r>
      <w:r w:rsidR="001D74A7" w:rsidRPr="00BE5306">
        <w:rPr>
          <w:rFonts w:ascii="Arial" w:eastAsia="Times New Roman" w:hAnsi="Arial" w:cs="Arial"/>
          <w:color w:val="0070C0"/>
          <w:sz w:val="24"/>
          <w:szCs w:val="24"/>
        </w:rPr>
        <w:t xml:space="preserve">. </w:t>
      </w:r>
      <w:r w:rsidR="006F55A2" w:rsidRPr="00BE5306">
        <w:rPr>
          <w:rFonts w:ascii="Arial" w:eastAsia="Times New Roman" w:hAnsi="Arial" w:cs="Arial"/>
          <w:color w:val="0070C0"/>
          <w:sz w:val="24"/>
          <w:szCs w:val="24"/>
        </w:rPr>
        <w:t xml:space="preserve"> The droplets should be brought together until the user can see the droplets start to deform or displace each other. If a bilayer does not form after several minutes, the droplets can be forced together further, but this typically is not required. </w:t>
      </w:r>
      <w:r w:rsidR="00D94E4A" w:rsidRPr="00F04419">
        <w:rPr>
          <w:rFonts w:ascii="Arial" w:eastAsia="Times New Roman" w:hAnsi="Arial" w:cs="Arial"/>
          <w:color w:val="0070C0"/>
          <w:sz w:val="24"/>
          <w:szCs w:val="24"/>
        </w:rPr>
        <w:t>We have included this additional detail in Step 3.8.</w:t>
      </w:r>
    </w:p>
    <w:p w14:paraId="1B486806" w14:textId="32922847" w:rsidR="00341BC2" w:rsidRPr="00BE5306" w:rsidRDefault="00341BC2" w:rsidP="006B4DAA">
      <w:pPr>
        <w:shd w:val="clear" w:color="auto" w:fill="FFFFFF"/>
        <w:spacing w:before="100" w:beforeAutospacing="1" w:after="100" w:afterAutospacing="1" w:line="240" w:lineRule="auto"/>
        <w:rPr>
          <w:rFonts w:ascii="Arial" w:eastAsia="Times New Roman" w:hAnsi="Arial" w:cs="Arial"/>
          <w:b/>
          <w:bCs/>
          <w:color w:val="0070C0"/>
          <w:sz w:val="24"/>
          <w:szCs w:val="24"/>
        </w:rPr>
      </w:pPr>
      <w:r w:rsidRPr="00D24F3A">
        <w:rPr>
          <w:rFonts w:ascii="Arial" w:eastAsia="Times New Roman" w:hAnsi="Arial" w:cs="Arial"/>
          <w:b/>
          <w:bCs/>
          <w:color w:val="0070C0"/>
          <w:sz w:val="24"/>
          <w:szCs w:val="24"/>
        </w:rPr>
        <w:t>Change to manuscript</w:t>
      </w:r>
      <w:r w:rsidR="00C310A0" w:rsidRPr="00A11119">
        <w:rPr>
          <w:rFonts w:ascii="Arial" w:eastAsia="Times New Roman" w:hAnsi="Arial" w:cs="Arial"/>
          <w:b/>
          <w:bCs/>
          <w:color w:val="0070C0"/>
          <w:sz w:val="24"/>
          <w:szCs w:val="24"/>
        </w:rPr>
        <w:t xml:space="preserve"> (step 3.7</w:t>
      </w:r>
      <w:r w:rsidR="00047C3F" w:rsidRPr="00F15EA4">
        <w:rPr>
          <w:rFonts w:ascii="Arial" w:eastAsia="Times New Roman" w:hAnsi="Arial" w:cs="Arial"/>
          <w:b/>
          <w:bCs/>
          <w:color w:val="0070C0"/>
          <w:sz w:val="24"/>
          <w:szCs w:val="24"/>
        </w:rPr>
        <w:t xml:space="preserve"> which is now step 3.8 of pro</w:t>
      </w:r>
      <w:r w:rsidR="00047C3F" w:rsidRPr="00BE5306">
        <w:rPr>
          <w:rFonts w:ascii="Arial" w:eastAsia="Times New Roman" w:hAnsi="Arial" w:cs="Arial"/>
          <w:b/>
          <w:bCs/>
          <w:color w:val="0070C0"/>
          <w:sz w:val="24"/>
          <w:szCs w:val="24"/>
        </w:rPr>
        <w:t>tocol)</w:t>
      </w:r>
      <w:r w:rsidRPr="00BE5306">
        <w:rPr>
          <w:rFonts w:ascii="Arial" w:eastAsia="Times New Roman" w:hAnsi="Arial" w:cs="Arial"/>
          <w:b/>
          <w:bCs/>
          <w:color w:val="0070C0"/>
          <w:sz w:val="24"/>
          <w:szCs w:val="24"/>
        </w:rPr>
        <w:t>:</w:t>
      </w:r>
    </w:p>
    <w:p w14:paraId="54869830" w14:textId="280AAF78" w:rsidR="006F55A2" w:rsidRPr="00BE5306" w:rsidRDefault="00047C3F" w:rsidP="006B4DAA">
      <w:pPr>
        <w:shd w:val="clear" w:color="auto" w:fill="FFFFFF"/>
        <w:spacing w:before="100" w:beforeAutospacing="1" w:after="100" w:afterAutospacing="1" w:line="240" w:lineRule="auto"/>
        <w:rPr>
          <w:rFonts w:ascii="Arial" w:hAnsi="Arial" w:cs="Arial"/>
          <w:i/>
          <w:iCs/>
          <w:color w:val="0070C0"/>
        </w:rPr>
      </w:pPr>
      <w:r w:rsidRPr="00BE5306">
        <w:rPr>
          <w:rFonts w:ascii="Arial" w:hAnsi="Arial" w:cs="Arial"/>
          <w:i/>
          <w:iCs/>
          <w:color w:val="0070C0"/>
        </w:rPr>
        <w:t xml:space="preserve">3.8. </w:t>
      </w:r>
      <w:r w:rsidRPr="00BE5306">
        <w:rPr>
          <w:rFonts w:ascii="Arial" w:hAnsi="Arial" w:cs="Arial"/>
          <w:i/>
          <w:iCs/>
          <w:color w:val="0070C0"/>
        </w:rPr>
        <w:tab/>
      </w:r>
      <w:r w:rsidR="006F55A2" w:rsidRPr="00BE5306">
        <w:rPr>
          <w:rFonts w:ascii="Arial" w:hAnsi="Arial" w:cs="Arial"/>
          <w:i/>
          <w:iCs/>
          <w:color w:val="0070C0"/>
        </w:rPr>
        <w:t xml:space="preserve">Bring the droplets into gentle contact by slowly manipulating the horizontal positions of the electrodes until the user sees the droplets deform from contact or begin to displace on another and wait a few minutes until bilayer formation commences. If after several minutes a bilayer has not formed, the droplets can be coerced together more to facilitate bilayer formation.  </w:t>
      </w:r>
    </w:p>
    <w:p w14:paraId="7FFE8944" w14:textId="07F3FFB4" w:rsidR="002E0056" w:rsidRPr="00BE5306"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F04419">
        <w:rPr>
          <w:rFonts w:ascii="Arial" w:eastAsia="Times New Roman" w:hAnsi="Arial" w:cs="Arial"/>
          <w:color w:val="222222"/>
          <w:sz w:val="24"/>
          <w:szCs w:val="24"/>
        </w:rPr>
        <w:br/>
      </w:r>
      <w:r w:rsidR="002E0056" w:rsidRPr="00D24F3A">
        <w:rPr>
          <w:rFonts w:ascii="Arial" w:eastAsia="Times New Roman" w:hAnsi="Arial" w:cs="Arial"/>
          <w:color w:val="222222"/>
          <w:sz w:val="24"/>
          <w:szCs w:val="24"/>
        </w:rPr>
        <w:t xml:space="preserve">12) </w:t>
      </w:r>
      <w:r w:rsidRPr="00D24F3A">
        <w:rPr>
          <w:rFonts w:ascii="Arial" w:eastAsia="Times New Roman" w:hAnsi="Arial" w:cs="Arial"/>
          <w:color w:val="222222"/>
          <w:sz w:val="24"/>
          <w:szCs w:val="24"/>
        </w:rPr>
        <w:t>In bullet 4.</w:t>
      </w:r>
      <w:r w:rsidR="00047C3F" w:rsidRPr="00A11119">
        <w:rPr>
          <w:rFonts w:ascii="Arial" w:eastAsia="Times New Roman" w:hAnsi="Arial" w:cs="Arial"/>
          <w:color w:val="222222"/>
          <w:sz w:val="24"/>
          <w:szCs w:val="24"/>
        </w:rPr>
        <w:t>2.</w:t>
      </w:r>
      <w:r w:rsidRPr="00F15EA4">
        <w:rPr>
          <w:rFonts w:ascii="Arial" w:eastAsia="Times New Roman" w:hAnsi="Arial" w:cs="Arial"/>
          <w:color w:val="222222"/>
          <w:sz w:val="24"/>
          <w:szCs w:val="24"/>
        </w:rPr>
        <w:t>1.2 (line 334) how does one measure bilayer area? How is an image captured of the bilayer? While this m</w:t>
      </w:r>
      <w:r w:rsidRPr="00BE5306">
        <w:rPr>
          <w:rFonts w:ascii="Arial" w:eastAsia="Times New Roman" w:hAnsi="Arial" w:cs="Arial"/>
          <w:color w:val="222222"/>
          <w:sz w:val="24"/>
          <w:szCs w:val="24"/>
        </w:rPr>
        <w:t>ay have been already discussed elsewhere, however, it would useful to compile all the necessary steps for the readers, considering that this is a methods paper.</w:t>
      </w:r>
    </w:p>
    <w:p w14:paraId="5C73EDBB" w14:textId="4E46B343" w:rsidR="00336DB1" w:rsidRPr="00BE5306" w:rsidRDefault="001944CA"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We appreciate the reviewer’s suggestion. W</w:t>
      </w:r>
      <w:r w:rsidR="00336DB1" w:rsidRPr="00BE5306">
        <w:rPr>
          <w:rFonts w:ascii="Arial" w:eastAsia="Times New Roman" w:hAnsi="Arial" w:cs="Arial"/>
          <w:color w:val="0070C0"/>
          <w:sz w:val="24"/>
          <w:szCs w:val="24"/>
        </w:rPr>
        <w:t xml:space="preserve">e have added text describing the use of a camera that captures </w:t>
      </w:r>
      <w:r w:rsidR="00CF5A5E" w:rsidRPr="00BE5306">
        <w:rPr>
          <w:rFonts w:ascii="Arial" w:eastAsia="Times New Roman" w:hAnsi="Arial" w:cs="Arial"/>
          <w:color w:val="0070C0"/>
          <w:sz w:val="24"/>
          <w:szCs w:val="24"/>
        </w:rPr>
        <w:t xml:space="preserve">images of the bilayer </w:t>
      </w:r>
      <w:r w:rsidRPr="00BE5306">
        <w:rPr>
          <w:rFonts w:ascii="Arial" w:eastAsia="Times New Roman" w:hAnsi="Arial" w:cs="Arial"/>
          <w:color w:val="0070C0"/>
          <w:sz w:val="24"/>
          <w:szCs w:val="24"/>
        </w:rPr>
        <w:t xml:space="preserve">(as viewed from below) </w:t>
      </w:r>
      <w:r w:rsidR="00C36931" w:rsidRPr="00BE5306">
        <w:rPr>
          <w:rFonts w:ascii="Arial" w:eastAsia="Times New Roman" w:hAnsi="Arial" w:cs="Arial"/>
          <w:color w:val="0070C0"/>
          <w:sz w:val="24"/>
          <w:szCs w:val="24"/>
        </w:rPr>
        <w:t>through</w:t>
      </w:r>
      <w:r w:rsidR="00CF5A5E" w:rsidRPr="00BE5306">
        <w:rPr>
          <w:rFonts w:ascii="Arial" w:eastAsia="Times New Roman" w:hAnsi="Arial" w:cs="Arial"/>
          <w:color w:val="0070C0"/>
          <w:sz w:val="24"/>
          <w:szCs w:val="24"/>
        </w:rPr>
        <w:t xml:space="preserve"> the </w:t>
      </w:r>
      <w:r w:rsidRPr="00BE5306">
        <w:rPr>
          <w:rFonts w:ascii="Arial" w:eastAsia="Times New Roman" w:hAnsi="Arial" w:cs="Arial"/>
          <w:color w:val="0070C0"/>
          <w:sz w:val="24"/>
          <w:szCs w:val="24"/>
        </w:rPr>
        <w:lastRenderedPageBreak/>
        <w:t xml:space="preserve">objective </w:t>
      </w:r>
      <w:r w:rsidR="00D00B50" w:rsidRPr="00BE5306">
        <w:rPr>
          <w:rFonts w:ascii="Arial" w:eastAsia="Times New Roman" w:hAnsi="Arial" w:cs="Arial"/>
          <w:color w:val="0070C0"/>
          <w:sz w:val="24"/>
          <w:szCs w:val="24"/>
        </w:rPr>
        <w:t xml:space="preserve">of the microscope stage. </w:t>
      </w:r>
      <w:r w:rsidR="00E11742" w:rsidRPr="00BE5306">
        <w:rPr>
          <w:rFonts w:ascii="Arial" w:eastAsia="Times New Roman" w:hAnsi="Arial" w:cs="Arial"/>
          <w:color w:val="0070C0"/>
          <w:sz w:val="24"/>
          <w:szCs w:val="24"/>
        </w:rPr>
        <w:t xml:space="preserve">This is a critical part of the process for determining specific capacitance of the membrane and the addition of this text will add value to the </w:t>
      </w:r>
      <w:r w:rsidRPr="00BE5306">
        <w:rPr>
          <w:rFonts w:ascii="Arial" w:eastAsia="Times New Roman" w:hAnsi="Arial" w:cs="Arial"/>
          <w:color w:val="0070C0"/>
          <w:sz w:val="24"/>
          <w:szCs w:val="24"/>
        </w:rPr>
        <w:t>protocol</w:t>
      </w:r>
      <w:r w:rsidR="00E11742" w:rsidRPr="00BE5306">
        <w:rPr>
          <w:rFonts w:ascii="Arial" w:eastAsia="Times New Roman" w:hAnsi="Arial" w:cs="Arial"/>
          <w:color w:val="0070C0"/>
          <w:sz w:val="24"/>
          <w:szCs w:val="24"/>
        </w:rPr>
        <w:t xml:space="preserve">. </w:t>
      </w:r>
      <w:r w:rsidR="00047C3F" w:rsidRPr="00F04419">
        <w:rPr>
          <w:rFonts w:ascii="Arial" w:eastAsia="Times New Roman" w:hAnsi="Arial" w:cs="Arial"/>
          <w:color w:val="0070C0"/>
          <w:sz w:val="24"/>
          <w:szCs w:val="24"/>
        </w:rPr>
        <w:t xml:space="preserve"> </w:t>
      </w:r>
      <w:r w:rsidR="00047C3F" w:rsidRPr="00D24F3A">
        <w:rPr>
          <w:rFonts w:ascii="Arial" w:eastAsia="Times New Roman" w:hAnsi="Arial" w:cs="Arial"/>
          <w:color w:val="0070C0"/>
          <w:sz w:val="24"/>
          <w:szCs w:val="24"/>
        </w:rPr>
        <w:t xml:space="preserve">We utilize a </w:t>
      </w:r>
      <w:r w:rsidRPr="00D24F3A">
        <w:rPr>
          <w:rFonts w:ascii="Arial" w:eastAsia="Times New Roman" w:hAnsi="Arial" w:cs="Arial"/>
          <w:color w:val="0070C0"/>
          <w:sz w:val="24"/>
          <w:szCs w:val="24"/>
        </w:rPr>
        <w:t xml:space="preserve">custom </w:t>
      </w:r>
      <w:r w:rsidR="00047C3F" w:rsidRPr="00A11119">
        <w:rPr>
          <w:rFonts w:ascii="Arial" w:eastAsia="Times New Roman" w:hAnsi="Arial" w:cs="Arial"/>
          <w:color w:val="0070C0"/>
          <w:sz w:val="24"/>
          <w:szCs w:val="24"/>
        </w:rPr>
        <w:t xml:space="preserve">Matlab script that </w:t>
      </w:r>
      <w:r w:rsidRPr="00BE5306">
        <w:rPr>
          <w:rFonts w:ascii="Arial" w:eastAsia="Times New Roman" w:hAnsi="Arial" w:cs="Arial"/>
          <w:color w:val="0070C0"/>
          <w:sz w:val="24"/>
          <w:szCs w:val="24"/>
        </w:rPr>
        <w:t>calculates</w:t>
      </w:r>
      <w:r w:rsidR="00047C3F" w:rsidRPr="00BE5306">
        <w:rPr>
          <w:rFonts w:ascii="Arial" w:eastAsia="Times New Roman" w:hAnsi="Arial" w:cs="Arial"/>
          <w:color w:val="0070C0"/>
          <w:sz w:val="24"/>
          <w:szCs w:val="24"/>
        </w:rPr>
        <w:t xml:space="preserve"> bilayer area from </w:t>
      </w:r>
      <w:r w:rsidRPr="00BE5306">
        <w:rPr>
          <w:rFonts w:ascii="Arial" w:eastAsia="Times New Roman" w:hAnsi="Arial" w:cs="Arial"/>
          <w:color w:val="0070C0"/>
          <w:sz w:val="24"/>
          <w:szCs w:val="24"/>
        </w:rPr>
        <w:t xml:space="preserve">DIB </w:t>
      </w:r>
      <w:r w:rsidR="00047C3F" w:rsidRPr="00BE5306">
        <w:rPr>
          <w:rFonts w:ascii="Arial" w:eastAsia="Times New Roman" w:hAnsi="Arial" w:cs="Arial"/>
          <w:color w:val="0070C0"/>
          <w:sz w:val="24"/>
          <w:szCs w:val="24"/>
        </w:rPr>
        <w:t>images</w:t>
      </w:r>
      <w:r w:rsidRPr="00BE5306">
        <w:rPr>
          <w:rFonts w:ascii="Arial" w:eastAsia="Times New Roman" w:hAnsi="Arial" w:cs="Arial"/>
          <w:color w:val="0070C0"/>
          <w:sz w:val="24"/>
          <w:szCs w:val="24"/>
        </w:rPr>
        <w:t>. This is achieved</w:t>
      </w:r>
      <w:r w:rsidR="00047C3F" w:rsidRPr="00BE5306">
        <w:rPr>
          <w:rFonts w:ascii="Arial" w:eastAsia="Times New Roman" w:hAnsi="Arial" w:cs="Arial"/>
          <w:color w:val="0070C0"/>
          <w:sz w:val="24"/>
          <w:szCs w:val="24"/>
        </w:rPr>
        <w:t xml:space="preserve"> by </w:t>
      </w:r>
      <w:r w:rsidRPr="00BE5306">
        <w:rPr>
          <w:rFonts w:ascii="Arial" w:eastAsia="Times New Roman" w:hAnsi="Arial" w:cs="Arial"/>
          <w:color w:val="0070C0"/>
          <w:sz w:val="24"/>
          <w:szCs w:val="24"/>
        </w:rPr>
        <w:t xml:space="preserve">identifying </w:t>
      </w:r>
      <w:r w:rsidR="00047C3F" w:rsidRPr="00BE5306">
        <w:rPr>
          <w:rFonts w:ascii="Arial" w:eastAsia="Times New Roman" w:hAnsi="Arial" w:cs="Arial"/>
          <w:color w:val="0070C0"/>
          <w:sz w:val="24"/>
          <w:szCs w:val="24"/>
        </w:rPr>
        <w:t>the edges</w:t>
      </w:r>
      <w:r w:rsidRPr="00BE5306">
        <w:rPr>
          <w:rFonts w:ascii="Arial" w:eastAsia="Times New Roman" w:hAnsi="Arial" w:cs="Arial"/>
          <w:color w:val="0070C0"/>
          <w:sz w:val="24"/>
          <w:szCs w:val="24"/>
        </w:rPr>
        <w:t xml:space="preserve"> of the droplets (i.e. intersecting circles), </w:t>
      </w:r>
      <w:r w:rsidR="00047C3F" w:rsidRPr="00BE5306">
        <w:rPr>
          <w:rFonts w:ascii="Arial" w:eastAsia="Times New Roman" w:hAnsi="Arial" w:cs="Arial"/>
          <w:color w:val="0070C0"/>
          <w:sz w:val="24"/>
          <w:szCs w:val="24"/>
        </w:rPr>
        <w:t>measur</w:t>
      </w:r>
      <w:r w:rsidRPr="00BE5306">
        <w:rPr>
          <w:rFonts w:ascii="Arial" w:eastAsia="Times New Roman" w:hAnsi="Arial" w:cs="Arial"/>
          <w:color w:val="0070C0"/>
          <w:sz w:val="24"/>
          <w:szCs w:val="24"/>
        </w:rPr>
        <w:t>ing</w:t>
      </w:r>
      <w:r w:rsidR="00047C3F" w:rsidRPr="00BE5306">
        <w:rPr>
          <w:rFonts w:ascii="Arial" w:eastAsia="Times New Roman" w:hAnsi="Arial" w:cs="Arial"/>
          <w:color w:val="0070C0"/>
          <w:sz w:val="24"/>
          <w:szCs w:val="24"/>
        </w:rPr>
        <w:t xml:space="preserve"> the interfacial contact</w:t>
      </w:r>
      <w:r w:rsidRPr="00BE5306">
        <w:rPr>
          <w:rFonts w:ascii="Arial" w:eastAsia="Times New Roman" w:hAnsi="Arial" w:cs="Arial"/>
          <w:color w:val="0070C0"/>
          <w:sz w:val="24"/>
          <w:szCs w:val="24"/>
        </w:rPr>
        <w:t xml:space="preserve"> length</w:t>
      </w:r>
      <w:r w:rsidR="00047C3F" w:rsidRPr="00BE5306">
        <w:rPr>
          <w:rFonts w:ascii="Arial" w:eastAsia="Times New Roman" w:hAnsi="Arial" w:cs="Arial"/>
          <w:color w:val="0070C0"/>
          <w:sz w:val="24"/>
          <w:szCs w:val="24"/>
        </w:rPr>
        <w:t xml:space="preserve">, and </w:t>
      </w:r>
      <w:r w:rsidRPr="00BE5306">
        <w:rPr>
          <w:rFonts w:ascii="Arial" w:eastAsia="Times New Roman" w:hAnsi="Arial" w:cs="Arial"/>
          <w:color w:val="0070C0"/>
          <w:sz w:val="24"/>
          <w:szCs w:val="24"/>
        </w:rPr>
        <w:t>then calculating area by using the contact length as the diameter of a circle or ellipse, as discussed elsewhere</w:t>
      </w:r>
      <w:r w:rsidR="00D24F3A">
        <w:rPr>
          <w:rFonts w:ascii="Arial" w:eastAsia="Times New Roman" w:hAnsi="Arial" w:cs="Arial"/>
          <w:color w:val="0070C0"/>
          <w:sz w:val="24"/>
          <w:szCs w:val="24"/>
        </w:rPr>
        <w:fldChar w:fldCharType="begin"/>
      </w:r>
      <w:r w:rsidR="00D24F3A">
        <w:rPr>
          <w:rFonts w:ascii="Arial" w:eastAsia="Times New Roman" w:hAnsi="Arial" w:cs="Arial"/>
          <w:color w:val="0070C0"/>
          <w:sz w:val="24"/>
          <w:szCs w:val="24"/>
        </w:rPr>
        <w:instrText xml:space="preserve"> ADDIN EN.CITE &lt;EndNote&gt;&lt;Cite&gt;&lt;Author&gt;Taylor&lt;/Author&gt;&lt;Year&gt;2015&lt;/Year&gt;&lt;RecNum&gt;1&lt;/RecNum&gt;&lt;DisplayText&gt;&lt;style face="superscript"&gt;6&lt;/style&gt;&lt;/DisplayText&gt;&lt;record&gt;&lt;rec-number&gt;1&lt;/rec-number&gt;&lt;foreign-keys&gt;&lt;key app="EN" db-id="vx5rredv2rar99efa5x5vpah5svz5f992etz" timestamp="1593710178" guid="498e76ec-12e9-4c8e-936f-bc60cd64e21b"&gt;1&lt;/key&gt;&lt;/foreign-keys&gt;&lt;ref-type name="Journal Article"&gt;17&lt;/ref-type&gt;&lt;contributors&gt;&lt;authors&gt;&lt;author&gt;Taylor, Graham J.&lt;/author&gt;&lt;author&gt;Venkatesan, Guru A.&lt;/author&gt;&lt;author&gt;Collier, C. Patrick&lt;/author&gt;&lt;author&gt;Sarles, Stephen A.&lt;/author&gt;&lt;/authors&gt;&lt;/contributors&gt;&lt;titles&gt;&lt;title&gt;Direct in situ measurement of specific capacitance, monolayer tension, and bilayer tension in a droplet interface bilayer&lt;/title&gt;&lt;secondary-title&gt;Soft Matter&lt;/secondary-title&gt;&lt;/titles&gt;&lt;periodical&gt;&lt;full-title&gt;Soft Matter&lt;/full-title&gt;&lt;/periodical&gt;&lt;pages&gt;7592-7605&lt;/pages&gt;&lt;volume&gt;11&lt;/volume&gt;&lt;number&gt;38&lt;/number&gt;&lt;dates&gt;&lt;year&gt;2015&lt;/year&gt;&lt;/dates&gt;&lt;publisher&gt;The Royal Society of Chemistry&lt;/publisher&gt;&lt;isbn&gt;1744-683X&lt;/isbn&gt;&lt;work-type&gt;10.1039/C5SM01005E&lt;/work-type&gt;&lt;urls&gt;&lt;related-urls&gt;&lt;url&gt;http://dx.doi.org/10.1039/C5SM01005E&lt;/url&gt;&lt;/related-urls&gt;&lt;/urls&gt;&lt;electronic-resource-num&gt;10.1039/C5SM01005E&lt;/electronic-resource-num&gt;&lt;/record&gt;&lt;/Cite&gt;&lt;/EndNote&gt;</w:instrText>
      </w:r>
      <w:r w:rsidR="00D24F3A">
        <w:rPr>
          <w:rFonts w:ascii="Arial" w:eastAsia="Times New Roman" w:hAnsi="Arial" w:cs="Arial"/>
          <w:color w:val="0070C0"/>
          <w:sz w:val="24"/>
          <w:szCs w:val="24"/>
        </w:rPr>
        <w:fldChar w:fldCharType="separate"/>
      </w:r>
      <w:r w:rsidR="00D24F3A" w:rsidRPr="00D24F3A">
        <w:rPr>
          <w:rFonts w:ascii="Arial" w:eastAsia="Times New Roman" w:hAnsi="Arial" w:cs="Arial"/>
          <w:noProof/>
          <w:color w:val="0070C0"/>
          <w:sz w:val="24"/>
          <w:szCs w:val="24"/>
          <w:vertAlign w:val="superscript"/>
        </w:rPr>
        <w:t>6</w:t>
      </w:r>
      <w:r w:rsidR="00D24F3A">
        <w:rPr>
          <w:rFonts w:ascii="Arial" w:eastAsia="Times New Roman" w:hAnsi="Arial" w:cs="Arial"/>
          <w:color w:val="0070C0"/>
          <w:sz w:val="24"/>
          <w:szCs w:val="24"/>
        </w:rPr>
        <w:fldChar w:fldCharType="end"/>
      </w:r>
      <w:r w:rsidRPr="00F04419">
        <w:rPr>
          <w:rFonts w:ascii="Arial" w:eastAsia="Times New Roman" w:hAnsi="Arial" w:cs="Arial"/>
          <w:color w:val="0070C0"/>
          <w:sz w:val="24"/>
          <w:szCs w:val="24"/>
        </w:rPr>
        <w:t xml:space="preserve"> </w:t>
      </w:r>
      <w:r w:rsidR="00047C3F" w:rsidRPr="00BE5306">
        <w:rPr>
          <w:rFonts w:ascii="Arial" w:eastAsia="Times New Roman" w:hAnsi="Arial" w:cs="Arial"/>
          <w:color w:val="0070C0"/>
          <w:sz w:val="24"/>
          <w:szCs w:val="24"/>
        </w:rPr>
        <w:t>.</w:t>
      </w:r>
    </w:p>
    <w:p w14:paraId="34EC9BE2" w14:textId="33DF2AB6" w:rsidR="00F04D21" w:rsidRPr="00BE5306" w:rsidRDefault="00F04D21" w:rsidP="006B4DAA">
      <w:pPr>
        <w:shd w:val="clear" w:color="auto" w:fill="FFFFFF"/>
        <w:spacing w:before="100" w:beforeAutospacing="1" w:after="100" w:afterAutospacing="1" w:line="240" w:lineRule="auto"/>
        <w:rPr>
          <w:rFonts w:ascii="Arial" w:eastAsia="Times New Roman" w:hAnsi="Arial" w:cs="Arial"/>
          <w:b/>
          <w:bCs/>
          <w:color w:val="0070C0"/>
          <w:sz w:val="24"/>
          <w:szCs w:val="24"/>
        </w:rPr>
      </w:pPr>
      <w:r w:rsidRPr="00BE5306">
        <w:rPr>
          <w:rFonts w:ascii="Arial" w:eastAsia="Times New Roman" w:hAnsi="Arial" w:cs="Arial"/>
          <w:b/>
          <w:bCs/>
          <w:color w:val="0070C0"/>
          <w:sz w:val="24"/>
          <w:szCs w:val="24"/>
        </w:rPr>
        <w:t>Change to manuscript</w:t>
      </w:r>
      <w:r w:rsidR="00C36931" w:rsidRPr="00BE5306">
        <w:rPr>
          <w:rFonts w:ascii="Arial" w:eastAsia="Times New Roman" w:hAnsi="Arial" w:cs="Arial"/>
          <w:b/>
          <w:bCs/>
          <w:color w:val="0070C0"/>
          <w:sz w:val="24"/>
          <w:szCs w:val="24"/>
        </w:rPr>
        <w:t xml:space="preserve"> (step 4.</w:t>
      </w:r>
      <w:r w:rsidR="00047C3F" w:rsidRPr="00BE5306">
        <w:rPr>
          <w:rFonts w:ascii="Arial" w:eastAsia="Times New Roman" w:hAnsi="Arial" w:cs="Arial"/>
          <w:b/>
          <w:bCs/>
          <w:color w:val="0070C0"/>
          <w:sz w:val="24"/>
          <w:szCs w:val="24"/>
        </w:rPr>
        <w:t>2.</w:t>
      </w:r>
      <w:r w:rsidR="00C36931" w:rsidRPr="00BE5306">
        <w:rPr>
          <w:rFonts w:ascii="Arial" w:eastAsia="Times New Roman" w:hAnsi="Arial" w:cs="Arial"/>
          <w:b/>
          <w:bCs/>
          <w:color w:val="0070C0"/>
          <w:sz w:val="24"/>
          <w:szCs w:val="24"/>
        </w:rPr>
        <w:t>1.2 of the Protocol</w:t>
      </w:r>
      <w:r w:rsidR="000C052B" w:rsidRPr="00BE5306">
        <w:rPr>
          <w:rFonts w:ascii="Arial" w:eastAsia="Times New Roman" w:hAnsi="Arial" w:cs="Arial"/>
          <w:b/>
          <w:bCs/>
          <w:color w:val="0070C0"/>
          <w:sz w:val="24"/>
          <w:szCs w:val="24"/>
        </w:rPr>
        <w:t xml:space="preserve"> and NOTE added</w:t>
      </w:r>
      <w:r w:rsidR="00C36931" w:rsidRPr="00BE5306">
        <w:rPr>
          <w:rFonts w:ascii="Arial" w:eastAsia="Times New Roman" w:hAnsi="Arial" w:cs="Arial"/>
          <w:b/>
          <w:bCs/>
          <w:color w:val="0070C0"/>
          <w:sz w:val="24"/>
          <w:szCs w:val="24"/>
        </w:rPr>
        <w:t>)</w:t>
      </w:r>
      <w:r w:rsidRPr="00BE5306">
        <w:rPr>
          <w:rFonts w:ascii="Arial" w:eastAsia="Times New Roman" w:hAnsi="Arial" w:cs="Arial"/>
          <w:b/>
          <w:bCs/>
          <w:color w:val="0070C0"/>
          <w:sz w:val="24"/>
          <w:szCs w:val="24"/>
        </w:rPr>
        <w:t>:</w:t>
      </w:r>
    </w:p>
    <w:p w14:paraId="0780888C" w14:textId="45DFC96B" w:rsidR="00D24F3A" w:rsidRPr="00BE5306" w:rsidRDefault="00D24F3A" w:rsidP="00047C3F">
      <w:pPr>
        <w:shd w:val="clear" w:color="auto" w:fill="FFFFFF"/>
        <w:spacing w:before="100" w:beforeAutospacing="1" w:after="100" w:afterAutospacing="1" w:line="240" w:lineRule="auto"/>
        <w:rPr>
          <w:rFonts w:eastAsia="Times New Roman" w:cstheme="minorHAnsi"/>
          <w:i/>
          <w:iCs/>
          <w:color w:val="0070C0"/>
          <w:sz w:val="24"/>
          <w:szCs w:val="24"/>
        </w:rPr>
      </w:pPr>
      <w:bookmarkStart w:id="7" w:name="_Hlk62862587"/>
      <w:r w:rsidRPr="00BE5306">
        <w:rPr>
          <w:rFonts w:cstheme="minorHAnsi"/>
          <w:i/>
          <w:iCs/>
          <w:color w:val="0070C0"/>
          <w:sz w:val="24"/>
          <w:szCs w:val="24"/>
        </w:rPr>
        <w:t xml:space="preserve">…collect images of the DIB to enable calculation of membrane area versus time by using a camera mounted to the microscope to image the bilayer as seen from the aperture of the microscope stage. </w:t>
      </w:r>
      <w:bookmarkEnd w:id="7"/>
    </w:p>
    <w:p w14:paraId="70C5A58F" w14:textId="0A06BF2E" w:rsidR="001944CA" w:rsidRPr="00BE5306" w:rsidRDefault="00047C3F" w:rsidP="00047C3F">
      <w:pPr>
        <w:shd w:val="clear" w:color="auto" w:fill="FFFFFF"/>
        <w:spacing w:before="100" w:beforeAutospacing="1" w:after="100" w:afterAutospacing="1"/>
        <w:rPr>
          <w:rFonts w:cstheme="minorHAnsi"/>
          <w:i/>
          <w:iCs/>
          <w:color w:val="0070C0"/>
          <w:sz w:val="24"/>
          <w:szCs w:val="24"/>
        </w:rPr>
      </w:pPr>
      <w:bookmarkStart w:id="8" w:name="_Hlk63169216"/>
      <w:r w:rsidRPr="00BE5306">
        <w:rPr>
          <w:rFonts w:eastAsia="Times New Roman" w:cstheme="minorHAnsi"/>
          <w:i/>
          <w:iCs/>
          <w:color w:val="0070C0"/>
          <w:sz w:val="24"/>
          <w:szCs w:val="24"/>
        </w:rPr>
        <w:t>NOTE:</w:t>
      </w:r>
      <w:r w:rsidRPr="00BE5306">
        <w:rPr>
          <w:rFonts w:cstheme="minorHAnsi"/>
          <w:i/>
          <w:iCs/>
          <w:color w:val="0070C0"/>
          <w:sz w:val="24"/>
          <w:szCs w:val="24"/>
        </w:rPr>
        <w:t xml:space="preserve"> </w:t>
      </w:r>
      <w:r w:rsidR="006E03D3" w:rsidRPr="00BE5306">
        <w:rPr>
          <w:rFonts w:cstheme="minorHAnsi"/>
          <w:i/>
          <w:iCs/>
          <w:color w:val="0070C0"/>
          <w:sz w:val="24"/>
          <w:szCs w:val="24"/>
        </w:rPr>
        <w:t>As discussed elsewhere</w:t>
      </w:r>
      <w:r w:rsidR="00D24F3A" w:rsidRPr="00BE5306">
        <w:rPr>
          <w:rFonts w:cstheme="minorHAnsi"/>
          <w:i/>
          <w:iCs/>
          <w:color w:val="0070C0"/>
          <w:sz w:val="24"/>
          <w:szCs w:val="24"/>
        </w:rPr>
        <w:fldChar w:fldCharType="begin"/>
      </w:r>
      <w:r w:rsidR="00D24F3A" w:rsidRPr="00BE5306">
        <w:rPr>
          <w:rFonts w:cstheme="minorHAnsi"/>
          <w:i/>
          <w:iCs/>
          <w:color w:val="0070C0"/>
          <w:sz w:val="24"/>
          <w:szCs w:val="24"/>
        </w:rPr>
        <w:instrText xml:space="preserve"> ADDIN EN.CITE &lt;EndNote&gt;&lt;Cite&gt;&lt;Author&gt;Taylor&lt;/Author&gt;&lt;Year&gt;2015&lt;/Year&gt;&lt;RecNum&gt;1&lt;/RecNum&gt;&lt;DisplayText&gt;&lt;style face="superscript"&gt;6&lt;/style&gt;&lt;/DisplayText&gt;&lt;record&gt;&lt;rec-number&gt;1&lt;/rec-number&gt;&lt;foreign-keys&gt;&lt;key app="EN" db-id="vx5rredv2rar99efa5x5vpah5svz5f992etz" timestamp="1593710178" guid="498e76ec-12e9-4c8e-936f-bc60cd64e21b"&gt;1&lt;/key&gt;&lt;/foreign-keys&gt;&lt;ref-type name="Journal Article"&gt;17&lt;/ref-type&gt;&lt;contributors&gt;&lt;authors&gt;&lt;author&gt;Taylor, Graham J.&lt;/author&gt;&lt;author&gt;Venkatesan, Guru A.&lt;/author&gt;&lt;author&gt;Collier, C. Patrick&lt;/author&gt;&lt;author&gt;Sarles, Stephen A.&lt;/author&gt;&lt;/authors&gt;&lt;/contributors&gt;&lt;titles&gt;&lt;title&gt;Direct in situ measurement of specific capacitance, monolayer tension, and bilayer tension in a droplet interface bilayer&lt;/title&gt;&lt;secondary-title&gt;Soft Matter&lt;/secondary-title&gt;&lt;/titles&gt;&lt;periodical&gt;&lt;full-title&gt;Soft Matter&lt;/full-title&gt;&lt;/periodical&gt;&lt;pages&gt;7592-7605&lt;/pages&gt;&lt;volume&gt;11&lt;/volume&gt;&lt;number&gt;38&lt;/number&gt;&lt;dates&gt;&lt;year&gt;2015&lt;/year&gt;&lt;/dates&gt;&lt;publisher&gt;The Royal Society of Chemistry&lt;/publisher&gt;&lt;isbn&gt;1744-683X&lt;/isbn&gt;&lt;work-type&gt;10.1039/C5SM01005E&lt;/work-type&gt;&lt;urls&gt;&lt;related-urls&gt;&lt;url&gt;http://dx.doi.org/10.1039/C5SM01005E&lt;/url&gt;&lt;/related-urls&gt;&lt;/urls&gt;&lt;electronic-resource-num&gt;10.1039/C5SM01005E&lt;/electronic-resource-num&gt;&lt;/record&gt;&lt;/Cite&gt;&lt;/EndNote&gt;</w:instrText>
      </w:r>
      <w:r w:rsidR="00D24F3A" w:rsidRPr="00BE5306">
        <w:rPr>
          <w:rFonts w:cstheme="minorHAnsi"/>
          <w:i/>
          <w:iCs/>
          <w:color w:val="0070C0"/>
          <w:sz w:val="24"/>
          <w:szCs w:val="24"/>
        </w:rPr>
        <w:fldChar w:fldCharType="separate"/>
      </w:r>
      <w:r w:rsidR="00D24F3A" w:rsidRPr="00BE5306">
        <w:rPr>
          <w:rFonts w:cstheme="minorHAnsi"/>
          <w:i/>
          <w:iCs/>
          <w:noProof/>
          <w:color w:val="0070C0"/>
          <w:sz w:val="24"/>
          <w:szCs w:val="24"/>
          <w:vertAlign w:val="superscript"/>
        </w:rPr>
        <w:t>6</w:t>
      </w:r>
      <w:r w:rsidR="00D24F3A" w:rsidRPr="00BE5306">
        <w:rPr>
          <w:rFonts w:cstheme="minorHAnsi"/>
          <w:i/>
          <w:iCs/>
          <w:color w:val="0070C0"/>
          <w:sz w:val="24"/>
          <w:szCs w:val="24"/>
        </w:rPr>
        <w:fldChar w:fldCharType="end"/>
      </w:r>
      <w:r w:rsidR="006E03D3" w:rsidRPr="00BE5306">
        <w:rPr>
          <w:rFonts w:cstheme="minorHAnsi"/>
          <w:i/>
          <w:iCs/>
          <w:color w:val="0070C0"/>
          <w:sz w:val="24"/>
          <w:szCs w:val="24"/>
        </w:rPr>
        <w:t>, b</w:t>
      </w:r>
      <w:r w:rsidR="001944CA" w:rsidRPr="00BE5306">
        <w:rPr>
          <w:rFonts w:cstheme="minorHAnsi"/>
          <w:i/>
          <w:iCs/>
          <w:color w:val="0070C0"/>
          <w:sz w:val="24"/>
          <w:szCs w:val="24"/>
        </w:rPr>
        <w:t xml:space="preserve">ilayer area is calculated from the contact length between droplets, which appear as overlapping circles in a bottom-view image. The </w:t>
      </w:r>
      <w:r w:rsidR="006E03D3" w:rsidRPr="00BE5306">
        <w:rPr>
          <w:rFonts w:cstheme="minorHAnsi"/>
          <w:i/>
          <w:iCs/>
          <w:color w:val="0070C0"/>
          <w:sz w:val="24"/>
          <w:szCs w:val="24"/>
        </w:rPr>
        <w:t>positions and dimensions</w:t>
      </w:r>
      <w:r w:rsidR="001944CA" w:rsidRPr="00BE5306">
        <w:rPr>
          <w:rFonts w:cstheme="minorHAnsi"/>
          <w:i/>
          <w:iCs/>
          <w:color w:val="0070C0"/>
          <w:sz w:val="24"/>
          <w:szCs w:val="24"/>
        </w:rPr>
        <w:t xml:space="preserve"> of the droplets, and the length of the contact line, can be </w:t>
      </w:r>
      <w:r w:rsidR="006E03D3" w:rsidRPr="00BE5306">
        <w:rPr>
          <w:rFonts w:cstheme="minorHAnsi"/>
          <w:i/>
          <w:iCs/>
          <w:color w:val="0070C0"/>
          <w:sz w:val="24"/>
          <w:szCs w:val="24"/>
        </w:rPr>
        <w:t>calculated using an image-processing software or</w:t>
      </w:r>
      <w:r w:rsidR="00D24F3A" w:rsidRPr="00A11119">
        <w:rPr>
          <w:rFonts w:cstheme="minorHAnsi"/>
          <w:i/>
          <w:iCs/>
          <w:color w:val="0070C0"/>
          <w:sz w:val="24"/>
          <w:szCs w:val="24"/>
        </w:rPr>
        <w:t xml:space="preserve"> with </w:t>
      </w:r>
      <w:r w:rsidR="00D24F3A" w:rsidRPr="00F15EA4">
        <w:rPr>
          <w:rFonts w:cstheme="minorHAnsi"/>
          <w:i/>
          <w:iCs/>
          <w:color w:val="0070C0"/>
          <w:sz w:val="24"/>
          <w:szCs w:val="24"/>
        </w:rPr>
        <w:t>other</w:t>
      </w:r>
      <w:r w:rsidR="00D24F3A" w:rsidRPr="00BE5306">
        <w:rPr>
          <w:rFonts w:cstheme="minorHAnsi"/>
          <w:i/>
          <w:iCs/>
          <w:color w:val="0070C0"/>
          <w:sz w:val="24"/>
          <w:szCs w:val="24"/>
        </w:rPr>
        <w:t xml:space="preserve"> </w:t>
      </w:r>
      <w:r w:rsidR="006E03D3" w:rsidRPr="00BE5306">
        <w:rPr>
          <w:rFonts w:cstheme="minorHAnsi"/>
          <w:i/>
          <w:iCs/>
          <w:color w:val="0070C0"/>
          <w:sz w:val="24"/>
          <w:szCs w:val="24"/>
        </w:rPr>
        <w:t>scientific programming tools.</w:t>
      </w:r>
    </w:p>
    <w:bookmarkEnd w:id="8"/>
    <w:p w14:paraId="2AFF0881" w14:textId="13CAF5AE" w:rsidR="002E0056" w:rsidRPr="00BE5306" w:rsidRDefault="002E0056"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A11119">
        <w:rPr>
          <w:rFonts w:ascii="Arial" w:eastAsia="Times New Roman" w:hAnsi="Arial" w:cs="Arial"/>
          <w:color w:val="222222"/>
          <w:sz w:val="24"/>
          <w:szCs w:val="24"/>
        </w:rPr>
        <w:t xml:space="preserve">13) </w:t>
      </w:r>
      <w:r w:rsidR="006B4DAA" w:rsidRPr="00F15EA4">
        <w:rPr>
          <w:rFonts w:ascii="Arial" w:eastAsia="Times New Roman" w:hAnsi="Arial" w:cs="Arial"/>
          <w:color w:val="222222"/>
          <w:sz w:val="24"/>
          <w:szCs w:val="24"/>
        </w:rPr>
        <w:t xml:space="preserve">It would be helpful to see illustrate how capacitance is calculated from the current response. The average reader may not know how to do this. Same comments </w:t>
      </w:r>
      <w:r w:rsidR="006B4DAA" w:rsidRPr="00BE5306">
        <w:rPr>
          <w:rFonts w:ascii="Arial" w:eastAsia="Times New Roman" w:hAnsi="Arial" w:cs="Arial"/>
          <w:color w:val="222222"/>
          <w:sz w:val="24"/>
          <w:szCs w:val="24"/>
        </w:rPr>
        <w:t>as above. Regardless whether this has been explained in different paper, it is still expected to be repeated here, at least in some fashion, for complete understanding without having to read separate papers to fill the gap.</w:t>
      </w:r>
    </w:p>
    <w:p w14:paraId="38A1CF8B" w14:textId="6563C20A" w:rsidR="00A41F82" w:rsidRPr="00D24F3A" w:rsidRDefault="00A41F82"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We agree that a brief explanation of determining capacitance from the current response will be of value in this step. The square wave current response of</w:t>
      </w:r>
      <w:r w:rsidR="00AD6E7D" w:rsidRPr="00BE5306">
        <w:rPr>
          <w:rFonts w:ascii="Arial" w:eastAsia="Times New Roman" w:hAnsi="Arial" w:cs="Arial"/>
          <w:color w:val="0070C0"/>
          <w:sz w:val="24"/>
          <w:szCs w:val="24"/>
        </w:rPr>
        <w:t xml:space="preserve"> a bilayer </w:t>
      </w:r>
      <w:r w:rsidRPr="00BE5306">
        <w:rPr>
          <w:rFonts w:ascii="Arial" w:eastAsia="Times New Roman" w:hAnsi="Arial" w:cs="Arial"/>
          <w:color w:val="0070C0"/>
          <w:sz w:val="24"/>
          <w:szCs w:val="24"/>
        </w:rPr>
        <w:t xml:space="preserve">is proportional to </w:t>
      </w:r>
      <w:r w:rsidR="00AD6E7D" w:rsidRPr="00BE5306">
        <w:rPr>
          <w:rFonts w:ascii="Arial" w:eastAsia="Times New Roman" w:hAnsi="Arial" w:cs="Arial"/>
          <w:color w:val="0070C0"/>
          <w:sz w:val="24"/>
          <w:szCs w:val="24"/>
        </w:rPr>
        <w:t xml:space="preserve">its </w:t>
      </w:r>
      <w:r w:rsidRPr="00BE5306">
        <w:rPr>
          <w:rFonts w:ascii="Arial" w:eastAsia="Times New Roman" w:hAnsi="Arial" w:cs="Arial"/>
          <w:color w:val="0070C0"/>
          <w:sz w:val="24"/>
          <w:szCs w:val="24"/>
        </w:rPr>
        <w:t xml:space="preserve">capacitance, as seen in the relationship </w:t>
      </w:r>
      <w:color w:val="0070C0"/>
      |𝐼|=𝐶
      <w:color w:val="0070C0"/>
      𝑑𝑣
      <w:color w:val="0070C0"/>
      𝑑𝑡
      <w:r w:rsidR="00DA1AE0" w:rsidRPr="00F04419">
        <w:rPr>
          <w:rFonts w:ascii="Arial" w:eastAsia="Times New Roman" w:hAnsi="Arial" w:cs="Arial"/>
          <w:color w:val="0070C0"/>
          <w:sz w:val="24"/>
          <w:szCs w:val="24"/>
        </w:rPr>
        <w:t xml:space="preserve"> </w:t>
      </w:r>
      <w:r w:rsidR="00DA1AE0" w:rsidRPr="00F04419">
        <w:rPr>
          <w:rFonts w:ascii="Arial" w:eastAsia="Times New Roman" w:hAnsi="Arial" w:cs="Arial"/>
          <w:color w:val="0070C0"/>
          <w:sz w:val="24"/>
          <w:szCs w:val="24"/>
        </w:rPr>
        <w:fldChar w:fldCharType="begin"/>
      </w:r>
      <w:r w:rsidR="00F04419">
        <w:rPr>
          <w:rFonts w:ascii="Arial" w:eastAsia="Times New Roman" w:hAnsi="Arial" w:cs="Arial"/>
          <w:color w:val="0070C0"/>
          <w:sz w:val="24"/>
          <w:szCs w:val="24"/>
        </w:rPr>
        <w:instrText xml:space="preserve"> ADDIN EN.CITE &lt;EndNote&gt;&lt;Cite&gt;&lt;Author&gt;Sarles&lt;/Author&gt;&lt;Year&gt;2010&lt;/Year&gt;&lt;RecNum&gt;51&lt;/RecNum&gt;&lt;DisplayText&gt;&lt;style face="superscript"&gt;10&lt;/style&gt;&lt;/DisplayText&gt;&lt;record&gt;&lt;rec-number&gt;51&lt;/rec-number&gt;&lt;foreign-keys&gt;&lt;key app="EN" db-id="vx5rredv2rar99efa5x5vpah5svz5f992etz" timestamp="1605490167" guid="03c2df74-9c10-4dfc-9982-f0c8514cb99c"&gt;51&lt;/key&gt;&lt;/foreign-keys&gt;&lt;ref-type name="Thesis"&gt;32&lt;/ref-type&gt;&lt;contributors&gt;&lt;authors&gt;&lt;author&gt;Sarles, Andy&lt;/author&gt;&lt;/authors&gt;&lt;/contributors&gt;&lt;titles&gt;&lt;title&gt;Physical Encapsulation of Interface Bilayers&lt;/title&gt;&lt;/titles&gt;&lt;dates&gt;&lt;year&gt;2010&lt;/year&gt;&lt;/dates&gt;&lt;urls&gt;&lt;/urls&gt;&lt;/record&gt;&lt;/Cite&gt;&lt;/EndNote&gt;</w:instrText>
      </w:r>
      <w:r w:rsidR="00DA1AE0" w:rsidRPr="00BE5306">
        <w:rPr>
          <w:rFonts w:ascii="Arial" w:eastAsia="Times New Roman" w:hAnsi="Arial" w:cs="Arial"/>
          <w:color w:val="0070C0"/>
          <w:sz w:val="24"/>
          <w:szCs w:val="24"/>
        </w:rPr>
        <w:fldChar w:fldCharType="separate"/>
      </w:r>
      <w:r w:rsidR="00F04419" w:rsidRPr="00F04419">
        <w:rPr>
          <w:rFonts w:ascii="Arial" w:eastAsia="Times New Roman" w:hAnsi="Arial" w:cs="Arial"/>
          <w:noProof/>
          <w:color w:val="0070C0"/>
          <w:sz w:val="24"/>
          <w:szCs w:val="24"/>
          <w:vertAlign w:val="superscript"/>
        </w:rPr>
        <w:t>10</w:t>
      </w:r>
      <w:r w:rsidR="00DA1AE0" w:rsidRPr="00D24F3A">
        <w:rPr>
          <w:rFonts w:ascii="Arial" w:eastAsia="Times New Roman" w:hAnsi="Arial" w:cs="Arial"/>
          <w:color w:val="0070C0"/>
          <w:sz w:val="24"/>
          <w:szCs w:val="24"/>
        </w:rPr>
        <w:fldChar w:fldCharType="end"/>
      </w:r>
      <w:r w:rsidR="00D36D32" w:rsidRPr="00F04419">
        <w:rPr>
          <w:rFonts w:ascii="Arial" w:eastAsia="Times New Roman" w:hAnsi="Arial" w:cs="Arial"/>
          <w:color w:val="0070C0"/>
          <w:sz w:val="24"/>
          <w:szCs w:val="24"/>
        </w:rPr>
        <w:t xml:space="preserve">, and as such capacitance can be extracted from the amplitude of the square-wave current response. </w:t>
      </w:r>
    </w:p>
    <w:p w14:paraId="6DC7C22F" w14:textId="77777777" w:rsidR="00D36D32" w:rsidRPr="00D24F3A" w:rsidRDefault="00D36D32" w:rsidP="006B4DAA">
      <w:pPr>
        <w:shd w:val="clear" w:color="auto" w:fill="FFFFFF"/>
        <w:spacing w:before="100" w:beforeAutospacing="1" w:after="100" w:afterAutospacing="1" w:line="240" w:lineRule="auto"/>
        <w:rPr>
          <w:rFonts w:ascii="Arial" w:eastAsia="Times New Roman" w:hAnsi="Arial" w:cs="Arial"/>
          <w:b/>
          <w:bCs/>
          <w:color w:val="0070C0"/>
          <w:sz w:val="24"/>
          <w:szCs w:val="24"/>
        </w:rPr>
      </w:pPr>
      <w:r w:rsidRPr="00D24F3A">
        <w:rPr>
          <w:rFonts w:ascii="Arial" w:eastAsia="Times New Roman" w:hAnsi="Arial" w:cs="Arial"/>
          <w:b/>
          <w:bCs/>
          <w:color w:val="0070C0"/>
          <w:sz w:val="24"/>
          <w:szCs w:val="24"/>
        </w:rPr>
        <w:t>Change to manuscript:</w:t>
      </w:r>
    </w:p>
    <w:p w14:paraId="3CE78F1A" w14:textId="718C3C51" w:rsidR="00AD6E7D" w:rsidRPr="00BE5306" w:rsidRDefault="00516868" w:rsidP="00516868">
      <w:pPr>
        <w:rPr>
          <w:rFonts w:ascii="Arial" w:hAnsi="Arial" w:cs="Arial"/>
          <w:i/>
          <w:iCs/>
          <w:color w:val="0070C0"/>
        </w:rPr>
      </w:pPr>
      <w:r w:rsidRPr="00BE5306">
        <w:rPr>
          <w:rFonts w:ascii="Arial" w:hAnsi="Arial" w:cs="Arial"/>
          <w:i/>
          <w:iCs/>
          <w:color w:val="0070C0"/>
        </w:rPr>
        <w:t xml:space="preserve">NOTE: </w:t>
      </w:r>
      <w:r w:rsidR="00CB1D5B" w:rsidRPr="00BE5306">
        <w:rPr>
          <w:rFonts w:ascii="Arial" w:hAnsi="Arial" w:cs="Arial"/>
          <w:i/>
          <w:iCs/>
          <w:color w:val="0070C0"/>
        </w:rPr>
        <w:t>Nominal capacitance can be calculated from the amplitude of square-wave current</w:t>
      </w:r>
      <w:r w:rsidR="00A11119">
        <w:rPr>
          <w:rFonts w:ascii="Arial" w:hAnsi="Arial" w:cs="Arial"/>
          <w:i/>
          <w:iCs/>
          <w:color w:val="0070C0"/>
        </w:rPr>
        <w:fldChar w:fldCharType="begin"/>
      </w:r>
      <w:r w:rsidR="00A11119">
        <w:rPr>
          <w:rFonts w:ascii="Arial" w:hAnsi="Arial" w:cs="Arial"/>
          <w:i/>
          <w:iCs/>
          <w:color w:val="0070C0"/>
        </w:rPr>
        <w:instrText xml:space="preserve"> ADDIN EN.CITE &lt;EndNote&gt;&lt;Cite&gt;&lt;Author&gt;Sarles&lt;/Author&gt;&lt;Year&gt;2010&lt;/Year&gt;&lt;RecNum&gt;51&lt;/RecNum&gt;&lt;DisplayText&gt;&lt;style face="superscript"&gt;10&lt;/style&gt;&lt;/DisplayText&gt;&lt;record&gt;&lt;rec-number&gt;51&lt;/rec-number&gt;&lt;foreign-keys&gt;&lt;key app="EN" db-id="vx5rredv2rar99efa5x5vpah5svz5f992etz" timestamp="1605490167" guid="03c2df74-9c10-4dfc-9982-f0c8514cb99c"&gt;51&lt;/key&gt;&lt;/foreign-keys&gt;&lt;ref-type name="Thesis"&gt;32&lt;/ref-type&gt;&lt;contributors&gt;&lt;authors&gt;&lt;author&gt;Sarles, Andy&lt;/author&gt;&lt;/authors&gt;&lt;/contributors&gt;&lt;titles&gt;&lt;title&gt;Physical Encapsulation of Interface Bilayers&lt;/title&gt;&lt;/titles&gt;&lt;dates&gt;&lt;year&gt;2010&lt;/year&gt;&lt;/dates&gt;&lt;urls&gt;&lt;/urls&gt;&lt;/record&gt;&lt;/Cite&gt;&lt;/EndNote&gt;</w:instrText>
      </w:r>
      <w:r w:rsidR="00A11119">
        <w:rPr>
          <w:rFonts w:ascii="Arial" w:hAnsi="Arial" w:cs="Arial"/>
          <w:i/>
          <w:iCs/>
          <w:color w:val="0070C0"/>
        </w:rPr>
        <w:fldChar w:fldCharType="separate"/>
      </w:r>
      <w:r w:rsidR="00A11119" w:rsidRPr="00A11119">
        <w:rPr>
          <w:rFonts w:ascii="Arial" w:hAnsi="Arial" w:cs="Arial"/>
          <w:i/>
          <w:iCs/>
          <w:noProof/>
          <w:color w:val="0070C0"/>
          <w:vertAlign w:val="superscript"/>
        </w:rPr>
        <w:t>10</w:t>
      </w:r>
      <w:r w:rsidR="00A11119">
        <w:rPr>
          <w:rFonts w:ascii="Arial" w:hAnsi="Arial" w:cs="Arial"/>
          <w:i/>
          <w:iCs/>
          <w:color w:val="0070C0"/>
        </w:rPr>
        <w:fldChar w:fldCharType="end"/>
      </w:r>
      <w:r w:rsidR="00CB1D5B" w:rsidRPr="00BE5306">
        <w:rPr>
          <w:rFonts w:ascii="Arial" w:hAnsi="Arial" w:cs="Arial"/>
          <w:i/>
          <w:iCs/>
          <w:color w:val="0070C0"/>
        </w:rPr>
        <w:t xml:space="preserve">, </w:t>
      </w:r>
      <w:color w:val="0070C0"/>
      𝐼
      <w:r w:rsidR="00CB1D5B" w:rsidRPr="00BE5306">
        <w:rPr>
          <w:rFonts w:ascii="Arial" w:hAnsi="Arial" w:cs="Arial"/>
          <w:i/>
          <w:iCs/>
          <w:color w:val="0070C0"/>
        </w:rPr>
        <w:t xml:space="preserve"> using the relationship, </w:t>
      </w:r>
      <w:color w:val="0070C0"/>
      𝐼
      <w:color w:val="0070C0"/>
      =
      <w:color w:val="0070C0"/>
      𝐶
      <w:color w:val="0070C0"/>
      𝑑𝑣
      <w:color w:val="0070C0"/>
      𝑑𝑡
      <w:r w:rsidR="00CB1D5B" w:rsidRPr="00BE5306">
        <w:rPr>
          <w:rFonts w:ascii="Arial" w:hAnsi="Arial" w:cs="Arial"/>
          <w:i/>
          <w:iCs/>
          <w:color w:val="0070C0"/>
        </w:rPr>
        <w:t>, where</w:t>
      </w:r>
      <w:color w:val="0070C0"/>
      <w:color w:val="0070C0"/>
      𝑑𝑣
      <w:color w:val="0070C0"/>
      𝑑𝑡
      <w:r w:rsidR="00CB1D5B" w:rsidRPr="00BE5306">
        <w:rPr>
          <w:rFonts w:ascii="Arial" w:hAnsi="Arial" w:cs="Arial"/>
          <w:i/>
          <w:iCs/>
          <w:color w:val="0070C0"/>
        </w:rPr>
        <w:t xml:space="preserve"> is equal to four times the product of amplitude (</w:t>
      </w:r>
      <w:color w:val="0070C0"/>
      𝐴
      <w:r w:rsidR="00CB1D5B" w:rsidRPr="00BE5306">
        <w:rPr>
          <w:rFonts w:ascii="Arial" w:hAnsi="Arial" w:cs="Arial"/>
          <w:i/>
          <w:iCs/>
          <w:color w:val="0070C0"/>
        </w:rPr>
        <w:t>) and frequency (</w:t>
      </w:r>
      <w:color w:val="0070C0"/>
      𝑓
      <w:r w:rsidR="00CB1D5B" w:rsidRPr="00BE5306">
        <w:rPr>
          <w:rFonts w:ascii="Arial" w:hAnsi="Arial" w:cs="Arial"/>
          <w:i/>
          <w:iCs/>
          <w:color w:val="0070C0"/>
        </w:rPr>
        <w:t xml:space="preserve">) of the applied triangular voltage. From these equations, </w:t>
      </w:r>
      <w:color w:val="0070C0"/>
      𝐶
      <w:color w:val="0070C0"/>
      =
      <w:color w:val="0070C0"/>
      𝐼
      <w:color w:val="0070C0"/>
      /4
      <w:color w:val="0070C0"/>
      𝐴𝑓
      <w:r w:rsidR="00CB1D5B" w:rsidRPr="00BE5306">
        <w:rPr>
          <w:rFonts w:ascii="Arial" w:hAnsi="Arial" w:cs="Arial"/>
          <w:i/>
          <w:iCs/>
          <w:color w:val="0070C0"/>
        </w:rPr>
        <w:t xml:space="preserve"> .</w:t>
      </w:r>
    </w:p>
    <w:p w14:paraId="7FCA20DD" w14:textId="08EDE061" w:rsidR="002E0056" w:rsidRPr="00BE5306" w:rsidRDefault="006B4DAA" w:rsidP="00BE5306">
      <w:pPr>
        <w:rPr>
          <w:rFonts w:ascii="Arial" w:eastAsia="Times New Roman" w:hAnsi="Arial" w:cs="Arial"/>
          <w:color w:val="222222"/>
          <w:sz w:val="24"/>
          <w:szCs w:val="24"/>
        </w:rPr>
      </w:pPr>
      <w:r w:rsidRPr="00F04419">
        <w:rPr>
          <w:rFonts w:ascii="Arial" w:eastAsia="Times New Roman" w:hAnsi="Arial" w:cs="Arial"/>
          <w:color w:val="222222"/>
          <w:sz w:val="24"/>
          <w:szCs w:val="24"/>
        </w:rPr>
        <w:br/>
      </w:r>
      <w:r w:rsidR="002E0056" w:rsidRPr="00D24F3A">
        <w:rPr>
          <w:rFonts w:ascii="Arial" w:eastAsia="Times New Roman" w:hAnsi="Arial" w:cs="Arial"/>
          <w:color w:val="222222"/>
          <w:sz w:val="24"/>
          <w:szCs w:val="24"/>
        </w:rPr>
        <w:t xml:space="preserve">14) </w:t>
      </w:r>
      <w:r w:rsidRPr="00D24F3A">
        <w:rPr>
          <w:rFonts w:ascii="Arial" w:eastAsia="Times New Roman" w:hAnsi="Arial" w:cs="Arial"/>
          <w:color w:val="222222"/>
          <w:sz w:val="24"/>
          <w:szCs w:val="24"/>
        </w:rPr>
        <w:t xml:space="preserve">In step 4.2.1.2, there is discussion regarding the separation of the electrodes to modulate bilayer area: some </w:t>
      </w:r>
      <w:r w:rsidRPr="00A11119">
        <w:rPr>
          <w:rFonts w:ascii="Arial" w:eastAsia="Times New Roman" w:hAnsi="Arial" w:cs="Arial"/>
          <w:color w:val="222222"/>
          <w:sz w:val="24"/>
          <w:szCs w:val="24"/>
        </w:rPr>
        <w:t>explanation is needed as about ho</w:t>
      </w:r>
      <w:r w:rsidRPr="00F15EA4">
        <w:rPr>
          <w:rFonts w:ascii="Arial" w:eastAsia="Times New Roman" w:hAnsi="Arial" w:cs="Arial"/>
          <w:color w:val="222222"/>
          <w:sz w:val="24"/>
          <w:szCs w:val="24"/>
        </w:rPr>
        <w:t>w precise control of the electrodes can be achieved. I imagine ready rupture of the bilayers upon coarse movement of the electrodes.</w:t>
      </w:r>
    </w:p>
    <w:p w14:paraId="28C5B105" w14:textId="2BF2ECEF" w:rsidR="0079172A" w:rsidRPr="00F04419" w:rsidRDefault="0079172A"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 xml:space="preserve">Section 4.2.1.2 describes the method by which the droplets are mechanically manipulated, via micro-manipulators, to facilitate changes in bilayer area. </w:t>
      </w:r>
      <w:bookmarkStart w:id="9" w:name="_Hlk62861391"/>
      <w:r w:rsidR="00C62F08" w:rsidRPr="00BE5306">
        <w:rPr>
          <w:rFonts w:ascii="Arial" w:eastAsia="Times New Roman" w:hAnsi="Arial" w:cs="Arial"/>
          <w:color w:val="0070C0"/>
          <w:sz w:val="24"/>
          <w:szCs w:val="24"/>
        </w:rPr>
        <w:t>Micro-</w:t>
      </w:r>
      <w:r w:rsidR="00C62F08" w:rsidRPr="00BE5306">
        <w:rPr>
          <w:rFonts w:ascii="Arial" w:eastAsia="Times New Roman" w:hAnsi="Arial" w:cs="Arial"/>
          <w:color w:val="0070C0"/>
          <w:sz w:val="24"/>
          <w:szCs w:val="24"/>
        </w:rPr>
        <w:lastRenderedPageBreak/>
        <w:t xml:space="preserve">manipulators allow for precise control of the electrodes and thus the contact between droplets, but </w:t>
      </w:r>
      <w:r w:rsidR="00CB1D5B" w:rsidRPr="00BE5306">
        <w:rPr>
          <w:rFonts w:ascii="Arial" w:eastAsia="Times New Roman" w:hAnsi="Arial" w:cs="Arial"/>
          <w:color w:val="0070C0"/>
          <w:sz w:val="24"/>
          <w:szCs w:val="24"/>
        </w:rPr>
        <w:t xml:space="preserve">coarse </w:t>
      </w:r>
      <w:r w:rsidR="00C62F08" w:rsidRPr="00BE5306">
        <w:rPr>
          <w:rFonts w:ascii="Arial" w:eastAsia="Times New Roman" w:hAnsi="Arial" w:cs="Arial"/>
          <w:color w:val="0070C0"/>
          <w:sz w:val="24"/>
          <w:szCs w:val="24"/>
        </w:rPr>
        <w:t xml:space="preserve">manipulation of the droplet will </w:t>
      </w:r>
      <w:r w:rsidR="00516868" w:rsidRPr="00BE5306">
        <w:rPr>
          <w:rFonts w:ascii="Arial" w:eastAsia="Times New Roman" w:hAnsi="Arial" w:cs="Arial"/>
          <w:color w:val="0070C0"/>
          <w:sz w:val="24"/>
          <w:szCs w:val="24"/>
        </w:rPr>
        <w:t>l</w:t>
      </w:r>
      <w:r w:rsidR="00C62F08" w:rsidRPr="00BE5306">
        <w:rPr>
          <w:rFonts w:ascii="Arial" w:eastAsia="Times New Roman" w:hAnsi="Arial" w:cs="Arial"/>
          <w:color w:val="0070C0"/>
          <w:sz w:val="24"/>
          <w:szCs w:val="24"/>
        </w:rPr>
        <w:t xml:space="preserve">ead to a failed experiment by coalescence of the droplets or the droplet falling off the electrode. </w:t>
      </w:r>
    </w:p>
    <w:bookmarkEnd w:id="9"/>
    <w:p w14:paraId="6FE2243A" w14:textId="4D7F25FA" w:rsidR="00751E6B" w:rsidRPr="00F15EA4" w:rsidRDefault="00751E6B" w:rsidP="006B4DAA">
      <w:pPr>
        <w:shd w:val="clear" w:color="auto" w:fill="FFFFFF"/>
        <w:spacing w:before="100" w:beforeAutospacing="1" w:after="100" w:afterAutospacing="1" w:line="240" w:lineRule="auto"/>
        <w:rPr>
          <w:rFonts w:ascii="Arial" w:eastAsia="Times New Roman" w:hAnsi="Arial" w:cs="Arial"/>
          <w:b/>
          <w:bCs/>
          <w:color w:val="0070C0"/>
          <w:sz w:val="24"/>
          <w:szCs w:val="24"/>
        </w:rPr>
      </w:pPr>
      <w:r w:rsidRPr="00D24F3A">
        <w:rPr>
          <w:rFonts w:ascii="Arial" w:eastAsia="Times New Roman" w:hAnsi="Arial" w:cs="Arial"/>
          <w:b/>
          <w:bCs/>
          <w:color w:val="0070C0"/>
          <w:sz w:val="24"/>
          <w:szCs w:val="24"/>
        </w:rPr>
        <w:t>Change to manuscript</w:t>
      </w:r>
      <w:r w:rsidR="00516868" w:rsidRPr="00D24F3A">
        <w:rPr>
          <w:rFonts w:ascii="Arial" w:eastAsia="Times New Roman" w:hAnsi="Arial" w:cs="Arial"/>
          <w:b/>
          <w:bCs/>
          <w:color w:val="0070C0"/>
          <w:sz w:val="24"/>
          <w:szCs w:val="24"/>
        </w:rPr>
        <w:t xml:space="preserve"> (after protocol step 4.2.1.2)</w:t>
      </w:r>
      <w:r w:rsidRPr="00A11119">
        <w:rPr>
          <w:rFonts w:ascii="Arial" w:eastAsia="Times New Roman" w:hAnsi="Arial" w:cs="Arial"/>
          <w:b/>
          <w:bCs/>
          <w:color w:val="0070C0"/>
          <w:sz w:val="24"/>
          <w:szCs w:val="24"/>
        </w:rPr>
        <w:t>:</w:t>
      </w:r>
    </w:p>
    <w:p w14:paraId="1230FCD4" w14:textId="766CA94F" w:rsidR="00516868" w:rsidRPr="00BE5306" w:rsidRDefault="00516868" w:rsidP="00516868">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hAnsi="Arial" w:cs="Arial"/>
          <w:color w:val="0070C0"/>
          <w:sz w:val="24"/>
          <w:szCs w:val="24"/>
        </w:rPr>
        <w:t xml:space="preserve">NOTE: </w:t>
      </w:r>
      <w:r w:rsidRPr="00BE5306">
        <w:rPr>
          <w:rFonts w:ascii="Arial" w:eastAsia="Times New Roman" w:hAnsi="Arial" w:cs="Arial"/>
          <w:color w:val="0070C0"/>
          <w:sz w:val="24"/>
          <w:szCs w:val="24"/>
        </w:rPr>
        <w:t xml:space="preserve">Micro-manipulators allow for precise control of the electrodes and thus </w:t>
      </w:r>
      <w:r w:rsidR="00CB1D5B" w:rsidRPr="00BE5306">
        <w:rPr>
          <w:rFonts w:ascii="Arial" w:eastAsia="Times New Roman" w:hAnsi="Arial" w:cs="Arial"/>
          <w:color w:val="0070C0"/>
          <w:sz w:val="24"/>
          <w:szCs w:val="24"/>
        </w:rPr>
        <w:t xml:space="preserve">gentle </w:t>
      </w:r>
      <w:r w:rsidRPr="00BE5306">
        <w:rPr>
          <w:rFonts w:ascii="Arial" w:eastAsia="Times New Roman" w:hAnsi="Arial" w:cs="Arial"/>
          <w:color w:val="0070C0"/>
          <w:sz w:val="24"/>
          <w:szCs w:val="24"/>
        </w:rPr>
        <w:t>contact between droplets</w:t>
      </w:r>
      <w:r w:rsidR="00CB1D5B" w:rsidRPr="00BE5306">
        <w:rPr>
          <w:rFonts w:ascii="Arial" w:eastAsia="Times New Roman" w:hAnsi="Arial" w:cs="Arial"/>
          <w:color w:val="0070C0"/>
          <w:sz w:val="24"/>
          <w:szCs w:val="24"/>
        </w:rPr>
        <w:t xml:space="preserve">. Coarse </w:t>
      </w:r>
      <w:r w:rsidRPr="00BE5306">
        <w:rPr>
          <w:rFonts w:ascii="Arial" w:eastAsia="Times New Roman" w:hAnsi="Arial" w:cs="Arial"/>
          <w:color w:val="0070C0"/>
          <w:sz w:val="24"/>
          <w:szCs w:val="24"/>
        </w:rPr>
        <w:t>manipulation of the droplet</w:t>
      </w:r>
      <w:r w:rsidR="00CB1D5B" w:rsidRPr="00BE5306">
        <w:rPr>
          <w:rFonts w:ascii="Arial" w:eastAsia="Times New Roman" w:hAnsi="Arial" w:cs="Arial"/>
          <w:color w:val="0070C0"/>
          <w:sz w:val="24"/>
          <w:szCs w:val="24"/>
        </w:rPr>
        <w:t>s</w:t>
      </w:r>
      <w:r w:rsidRPr="00BE5306">
        <w:rPr>
          <w:rFonts w:ascii="Arial" w:eastAsia="Times New Roman" w:hAnsi="Arial" w:cs="Arial"/>
          <w:color w:val="0070C0"/>
          <w:sz w:val="24"/>
          <w:szCs w:val="24"/>
        </w:rPr>
        <w:t xml:space="preserve"> </w:t>
      </w:r>
      <w:r w:rsidR="00CB1D5B" w:rsidRPr="00BE5306">
        <w:rPr>
          <w:rFonts w:ascii="Arial" w:eastAsia="Times New Roman" w:hAnsi="Arial" w:cs="Arial"/>
          <w:color w:val="0070C0"/>
          <w:sz w:val="24"/>
          <w:szCs w:val="24"/>
        </w:rPr>
        <w:t xml:space="preserve">can </w:t>
      </w:r>
      <w:r w:rsidRPr="00BE5306">
        <w:rPr>
          <w:rFonts w:ascii="Arial" w:eastAsia="Times New Roman" w:hAnsi="Arial" w:cs="Arial"/>
          <w:color w:val="0070C0"/>
          <w:sz w:val="24"/>
          <w:szCs w:val="24"/>
        </w:rPr>
        <w:t xml:space="preserve">lead to a failed experiment by coalescence of the droplets or </w:t>
      </w:r>
      <w:r w:rsidR="00AA46F0" w:rsidRPr="00BE5306">
        <w:rPr>
          <w:rFonts w:ascii="Arial" w:eastAsia="Times New Roman" w:hAnsi="Arial" w:cs="Arial"/>
          <w:color w:val="0070C0"/>
          <w:sz w:val="24"/>
          <w:szCs w:val="24"/>
        </w:rPr>
        <w:t xml:space="preserve">by causing a </w:t>
      </w:r>
      <w:r w:rsidRPr="00BE5306">
        <w:rPr>
          <w:rFonts w:ascii="Arial" w:eastAsia="Times New Roman" w:hAnsi="Arial" w:cs="Arial"/>
          <w:color w:val="0070C0"/>
          <w:sz w:val="24"/>
          <w:szCs w:val="24"/>
        </w:rPr>
        <w:t>droplet</w:t>
      </w:r>
      <w:r w:rsidR="00AA46F0" w:rsidRPr="00BE5306">
        <w:rPr>
          <w:rFonts w:ascii="Arial" w:eastAsia="Times New Roman" w:hAnsi="Arial" w:cs="Arial"/>
          <w:color w:val="0070C0"/>
          <w:sz w:val="24"/>
          <w:szCs w:val="24"/>
        </w:rPr>
        <w:t xml:space="preserve"> to</w:t>
      </w:r>
      <w:r w:rsidRPr="00BE5306">
        <w:rPr>
          <w:rFonts w:ascii="Arial" w:eastAsia="Times New Roman" w:hAnsi="Arial" w:cs="Arial"/>
          <w:color w:val="0070C0"/>
          <w:sz w:val="24"/>
          <w:szCs w:val="24"/>
        </w:rPr>
        <w:t xml:space="preserve"> fall off the electrode. </w:t>
      </w:r>
    </w:p>
    <w:p w14:paraId="434B6BB6" w14:textId="77777777" w:rsidR="002E0056" w:rsidRPr="00D24F3A"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F04419">
        <w:rPr>
          <w:rFonts w:ascii="Arial" w:eastAsia="Times New Roman" w:hAnsi="Arial" w:cs="Arial"/>
          <w:color w:val="222222"/>
          <w:sz w:val="24"/>
          <w:szCs w:val="24"/>
        </w:rPr>
        <w:br/>
        <w:t>Representative Results:</w:t>
      </w:r>
    </w:p>
    <w:p w14:paraId="74A929EF" w14:textId="46AAF3D7" w:rsidR="00CE4EE9" w:rsidRPr="00BE5306"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D24F3A">
        <w:rPr>
          <w:rFonts w:ascii="Arial" w:eastAsia="Times New Roman" w:hAnsi="Arial" w:cs="Arial"/>
          <w:color w:val="222222"/>
          <w:sz w:val="24"/>
          <w:szCs w:val="24"/>
        </w:rPr>
        <w:br/>
      </w:r>
      <w:r w:rsidR="00CE4EE9" w:rsidRPr="00A11119">
        <w:rPr>
          <w:rFonts w:ascii="Arial" w:eastAsia="Times New Roman" w:hAnsi="Arial" w:cs="Arial"/>
          <w:color w:val="222222"/>
          <w:sz w:val="24"/>
          <w:szCs w:val="24"/>
        </w:rPr>
        <w:t xml:space="preserve">15) </w:t>
      </w:r>
      <w:r w:rsidRPr="00F15EA4">
        <w:rPr>
          <w:rFonts w:ascii="Arial" w:eastAsia="Times New Roman" w:hAnsi="Arial" w:cs="Arial"/>
          <w:color w:val="222222"/>
          <w:sz w:val="24"/>
          <w:szCs w:val="24"/>
        </w:rPr>
        <w:t xml:space="preserve">Line 529-530: It is stated that cooling the bilayer reverses the effects of increased temperature </w:t>
      </w:r>
      <w:r w:rsidRPr="00BE5306">
        <w:rPr>
          <w:rFonts w:ascii="Arial" w:eastAsia="Times New Roman" w:hAnsi="Arial" w:cs="Arial"/>
          <w:color w:val="222222"/>
          <w:sz w:val="24"/>
          <w:szCs w:val="24"/>
        </w:rPr>
        <w:t>(thickened membrane, reducing contact area). It would be helpful to see the data showing a heated membrane being cooled over time. Is there hysteresis during heating and cooling?</w:t>
      </w:r>
    </w:p>
    <w:p w14:paraId="27596649" w14:textId="41A8414C" w:rsidR="00E110C6" w:rsidRPr="00F15EA4" w:rsidRDefault="00E110C6"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 xml:space="preserve">This data </w:t>
      </w:r>
      <w:r w:rsidR="0051598A" w:rsidRPr="00BE5306">
        <w:rPr>
          <w:rFonts w:ascii="Arial" w:eastAsia="Times New Roman" w:hAnsi="Arial" w:cs="Arial"/>
          <w:color w:val="0070C0"/>
          <w:sz w:val="24"/>
          <w:szCs w:val="24"/>
        </w:rPr>
        <w:t xml:space="preserve">for a membrane being cooled </w:t>
      </w:r>
      <w:r w:rsidRPr="00BE5306">
        <w:rPr>
          <w:rFonts w:ascii="Arial" w:eastAsia="Times New Roman" w:hAnsi="Arial" w:cs="Arial"/>
          <w:color w:val="0070C0"/>
          <w:sz w:val="24"/>
          <w:szCs w:val="24"/>
        </w:rPr>
        <w:t>is provided in figure 5</w:t>
      </w:r>
      <w:r w:rsidR="005E26D4" w:rsidRPr="00BE5306">
        <w:rPr>
          <w:rFonts w:ascii="Arial" w:eastAsia="Times New Roman" w:hAnsi="Arial" w:cs="Arial"/>
          <w:color w:val="0070C0"/>
          <w:sz w:val="24"/>
          <w:szCs w:val="24"/>
        </w:rPr>
        <w:t>b and expanded upon in</w:t>
      </w:r>
      <w:r w:rsidR="0051598A" w:rsidRPr="00BE5306">
        <w:rPr>
          <w:rFonts w:ascii="Arial" w:eastAsia="Times New Roman" w:hAnsi="Arial" w:cs="Arial"/>
          <w:color w:val="0070C0"/>
          <w:sz w:val="24"/>
          <w:szCs w:val="24"/>
        </w:rPr>
        <w:t xml:space="preserve"> the specific capacitance plots in</w:t>
      </w:r>
      <w:r w:rsidR="005E26D4" w:rsidRPr="00BE5306">
        <w:rPr>
          <w:rFonts w:ascii="Arial" w:eastAsia="Times New Roman" w:hAnsi="Arial" w:cs="Arial"/>
          <w:color w:val="0070C0"/>
          <w:sz w:val="24"/>
          <w:szCs w:val="24"/>
        </w:rPr>
        <w:t xml:space="preserve"> figure 6a. </w:t>
      </w:r>
      <w:bookmarkStart w:id="10" w:name="_Hlk62861930"/>
      <w:r w:rsidR="00FF3F44" w:rsidRPr="00BE5306">
        <w:rPr>
          <w:rFonts w:ascii="Arial" w:eastAsia="Times New Roman" w:hAnsi="Arial" w:cs="Arial"/>
          <w:color w:val="0070C0"/>
          <w:sz w:val="24"/>
          <w:szCs w:val="24"/>
        </w:rPr>
        <w:t xml:space="preserve">The </w:t>
      </w:r>
      <w:r w:rsidR="00C310A0" w:rsidRPr="00BE5306">
        <w:rPr>
          <w:rFonts w:ascii="Arial" w:eastAsia="Times New Roman" w:hAnsi="Arial" w:cs="Arial"/>
          <w:color w:val="0070C0"/>
          <w:sz w:val="24"/>
          <w:szCs w:val="24"/>
        </w:rPr>
        <w:t xml:space="preserve">temperature where the </w:t>
      </w:r>
      <w:r w:rsidR="00FF3F44" w:rsidRPr="00BE5306">
        <w:rPr>
          <w:rFonts w:ascii="Arial" w:eastAsia="Times New Roman" w:hAnsi="Arial" w:cs="Arial"/>
          <w:color w:val="0070C0"/>
          <w:sz w:val="24"/>
          <w:szCs w:val="24"/>
        </w:rPr>
        <w:t>nonmonotonic change in capacitance</w:t>
      </w:r>
      <w:r w:rsidR="00C310A0" w:rsidRPr="00BE5306">
        <w:rPr>
          <w:rFonts w:ascii="Arial" w:eastAsia="Times New Roman" w:hAnsi="Arial" w:cs="Arial"/>
          <w:color w:val="0070C0"/>
          <w:sz w:val="24"/>
          <w:szCs w:val="24"/>
        </w:rPr>
        <w:t xml:space="preserve"> occurs (</w:t>
      </w:r>
      <w:r w:rsidR="005366AD" w:rsidRPr="00BE5306">
        <w:rPr>
          <w:rFonts w:ascii="Arial" w:eastAsia="Times New Roman" w:hAnsi="Arial" w:cs="Arial"/>
          <w:color w:val="0070C0"/>
          <w:sz w:val="24"/>
          <w:szCs w:val="24"/>
        </w:rPr>
        <w:t>figure 5b</w:t>
      </w:r>
      <w:r w:rsidR="00C310A0" w:rsidRPr="00BE5306">
        <w:rPr>
          <w:rFonts w:ascii="Arial" w:eastAsia="Times New Roman" w:hAnsi="Arial" w:cs="Arial"/>
          <w:color w:val="0070C0"/>
          <w:sz w:val="24"/>
          <w:szCs w:val="24"/>
        </w:rPr>
        <w:t>)</w:t>
      </w:r>
      <w:r w:rsidR="005366AD" w:rsidRPr="00BE5306">
        <w:rPr>
          <w:rFonts w:ascii="Arial" w:eastAsia="Times New Roman" w:hAnsi="Arial" w:cs="Arial"/>
          <w:color w:val="0070C0"/>
          <w:sz w:val="24"/>
          <w:szCs w:val="24"/>
        </w:rPr>
        <w:t xml:space="preserve"> is relate</w:t>
      </w:r>
      <w:r w:rsidR="00D14471" w:rsidRPr="00BE5306">
        <w:rPr>
          <w:rFonts w:ascii="Arial" w:eastAsia="Times New Roman" w:hAnsi="Arial" w:cs="Arial"/>
          <w:color w:val="0070C0"/>
          <w:sz w:val="24"/>
          <w:szCs w:val="24"/>
        </w:rPr>
        <w:t xml:space="preserve">d to </w:t>
      </w:r>
      <w:r w:rsidR="00C310A0" w:rsidRPr="00BE5306">
        <w:rPr>
          <w:rFonts w:ascii="Arial" w:eastAsia="Times New Roman" w:hAnsi="Arial" w:cs="Arial"/>
          <w:color w:val="0070C0"/>
          <w:sz w:val="24"/>
          <w:szCs w:val="24"/>
        </w:rPr>
        <w:t>a</w:t>
      </w:r>
      <w:r w:rsidR="00D14471" w:rsidRPr="00BE5306">
        <w:rPr>
          <w:rFonts w:ascii="Arial" w:eastAsia="Times New Roman" w:hAnsi="Arial" w:cs="Arial"/>
          <w:color w:val="0070C0"/>
          <w:sz w:val="24"/>
          <w:szCs w:val="24"/>
        </w:rPr>
        <w:t xml:space="preserve"> change in bilayer thickness </w:t>
      </w:r>
      <w:r w:rsidR="00DE4486" w:rsidRPr="00BE5306">
        <w:rPr>
          <w:rFonts w:ascii="Arial" w:eastAsia="Times New Roman" w:hAnsi="Arial" w:cs="Arial"/>
          <w:color w:val="0070C0"/>
          <w:sz w:val="24"/>
          <w:szCs w:val="24"/>
        </w:rPr>
        <w:t xml:space="preserve">due to </w:t>
      </w:r>
      <w:r w:rsidR="00D14471" w:rsidRPr="00BE5306">
        <w:rPr>
          <w:rFonts w:ascii="Arial" w:eastAsia="Times New Roman" w:hAnsi="Arial" w:cs="Arial"/>
          <w:color w:val="0070C0"/>
          <w:sz w:val="24"/>
          <w:szCs w:val="24"/>
        </w:rPr>
        <w:t>exclusion of oil from the membrane</w:t>
      </w:r>
      <w:r w:rsidR="00D14471" w:rsidRPr="00F04419">
        <w:rPr>
          <w:rFonts w:ascii="Arial" w:eastAsia="Times New Roman" w:hAnsi="Arial" w:cs="Arial"/>
          <w:color w:val="0070C0"/>
          <w:sz w:val="24"/>
          <w:szCs w:val="24"/>
        </w:rPr>
        <w:t xml:space="preserve">. </w:t>
      </w:r>
      <w:bookmarkEnd w:id="10"/>
      <w:r w:rsidR="00D14471" w:rsidRPr="00D24F3A">
        <w:rPr>
          <w:rFonts w:ascii="Arial" w:eastAsia="Times New Roman" w:hAnsi="Arial" w:cs="Arial"/>
          <w:color w:val="0070C0"/>
          <w:sz w:val="24"/>
          <w:szCs w:val="24"/>
        </w:rPr>
        <w:t xml:space="preserve">Likewise, the change in slope of the specific capacitance plots </w:t>
      </w:r>
      <w:r w:rsidR="004845BA" w:rsidRPr="00D24F3A">
        <w:rPr>
          <w:rFonts w:ascii="Arial" w:eastAsia="Times New Roman" w:hAnsi="Arial" w:cs="Arial"/>
          <w:color w:val="0070C0"/>
          <w:sz w:val="24"/>
          <w:szCs w:val="24"/>
        </w:rPr>
        <w:t xml:space="preserve">in figure 6a </w:t>
      </w:r>
      <w:r w:rsidR="00D14471" w:rsidRPr="00A11119">
        <w:rPr>
          <w:rFonts w:ascii="Arial" w:eastAsia="Times New Roman" w:hAnsi="Arial" w:cs="Arial"/>
          <w:color w:val="0070C0"/>
          <w:sz w:val="24"/>
          <w:szCs w:val="24"/>
        </w:rPr>
        <w:t xml:space="preserve">also showcase the impact of a thickened membrane at lower temperatures. </w:t>
      </w:r>
    </w:p>
    <w:p w14:paraId="1D5CABEF" w14:textId="5D2C4C61" w:rsidR="00161A83" w:rsidRPr="005D059B" w:rsidRDefault="004845BA" w:rsidP="00161A83">
      <w:pPr>
        <w:shd w:val="clear" w:color="auto" w:fill="FFFFFF"/>
        <w:spacing w:before="100" w:beforeAutospacing="1" w:after="100" w:afterAutospacing="1" w:line="240" w:lineRule="auto"/>
        <w:rPr>
          <w:rFonts w:ascii="Arial" w:eastAsia="Times New Roman" w:hAnsi="Arial" w:cs="Arial"/>
          <w:b/>
          <w:bCs/>
          <w:color w:val="0070C0"/>
          <w:sz w:val="24"/>
          <w:szCs w:val="24"/>
        </w:rPr>
      </w:pPr>
      <w:r w:rsidRPr="00BE5306">
        <w:rPr>
          <w:rFonts w:ascii="Arial" w:eastAsia="Times New Roman" w:hAnsi="Arial" w:cs="Arial"/>
          <w:b/>
          <w:bCs/>
          <w:color w:val="0070C0"/>
          <w:sz w:val="24"/>
          <w:szCs w:val="24"/>
        </w:rPr>
        <w:t>Change to manuscript</w:t>
      </w:r>
      <w:r w:rsidR="00161A83">
        <w:rPr>
          <w:rFonts w:ascii="Arial" w:eastAsia="Times New Roman" w:hAnsi="Arial" w:cs="Arial"/>
          <w:b/>
          <w:bCs/>
          <w:color w:val="0070C0"/>
          <w:sz w:val="24"/>
          <w:szCs w:val="24"/>
        </w:rPr>
        <w:t xml:space="preserve"> </w:t>
      </w:r>
      <w:r w:rsidR="00161A83" w:rsidRPr="005D059B">
        <w:rPr>
          <w:rFonts w:ascii="Arial" w:eastAsia="Times New Roman" w:hAnsi="Arial" w:cs="Arial"/>
          <w:b/>
          <w:bCs/>
          <w:color w:val="0070C0"/>
          <w:sz w:val="24"/>
          <w:szCs w:val="24"/>
        </w:rPr>
        <w:t>(lines 547-458)</w:t>
      </w:r>
      <w:r w:rsidR="00161A83">
        <w:rPr>
          <w:rFonts w:ascii="Arial" w:eastAsia="Times New Roman" w:hAnsi="Arial" w:cs="Arial"/>
          <w:b/>
          <w:bCs/>
          <w:color w:val="0070C0"/>
          <w:sz w:val="24"/>
          <w:szCs w:val="24"/>
        </w:rPr>
        <w:t>:</w:t>
      </w:r>
    </w:p>
    <w:p w14:paraId="1CCBE4A4" w14:textId="6E145058" w:rsidR="00C310A0" w:rsidRPr="00BE5306" w:rsidRDefault="00C310A0" w:rsidP="006B4DAA">
      <w:pPr>
        <w:shd w:val="clear" w:color="auto" w:fill="FFFFFF"/>
        <w:spacing w:before="100" w:beforeAutospacing="1" w:after="100" w:afterAutospacing="1" w:line="240" w:lineRule="auto"/>
        <w:rPr>
          <w:rFonts w:ascii="Arial" w:hAnsi="Arial" w:cs="Arial"/>
          <w:b/>
          <w:bCs/>
          <w:i/>
          <w:iCs/>
          <w:color w:val="0070C0"/>
          <w:sz w:val="24"/>
          <w:szCs w:val="24"/>
        </w:rPr>
      </w:pPr>
      <w:bookmarkStart w:id="11" w:name="_Hlk63169709"/>
      <w:r w:rsidRPr="00BE5306">
        <w:rPr>
          <w:rFonts w:ascii="Arial" w:eastAsia="Times New Roman" w:hAnsi="Arial" w:cs="Arial"/>
          <w:i/>
          <w:iCs/>
          <w:color w:val="0070C0"/>
          <w:sz w:val="24"/>
          <w:szCs w:val="24"/>
        </w:rPr>
        <w:t xml:space="preserve">The temperature where the nonmonotonic change in capacitance occurs </w:t>
      </w:r>
      <w:r w:rsidR="00A57D51" w:rsidRPr="00BE5306">
        <w:rPr>
          <w:rFonts w:ascii="Arial" w:eastAsia="Times New Roman" w:hAnsi="Arial" w:cs="Arial"/>
          <w:i/>
          <w:iCs/>
          <w:color w:val="0070C0"/>
          <w:sz w:val="24"/>
          <w:szCs w:val="24"/>
        </w:rPr>
        <w:t>corresponds</w:t>
      </w:r>
      <w:r w:rsidRPr="00BE5306">
        <w:rPr>
          <w:rFonts w:ascii="Arial" w:eastAsia="Times New Roman" w:hAnsi="Arial" w:cs="Arial"/>
          <w:i/>
          <w:iCs/>
          <w:color w:val="0070C0"/>
          <w:sz w:val="24"/>
          <w:szCs w:val="24"/>
        </w:rPr>
        <w:t xml:space="preserve"> to a change in bilayer thickness from exclusion of oil from the membrane</w:t>
      </w:r>
      <w:r w:rsidR="00F15EA4" w:rsidRPr="00BE5306">
        <w:rPr>
          <w:rFonts w:ascii="Arial" w:eastAsia="Times New Roman" w:hAnsi="Arial" w:cs="Arial"/>
          <w:i/>
          <w:iCs/>
          <w:color w:val="0070C0"/>
          <w:sz w:val="24"/>
          <w:szCs w:val="24"/>
        </w:rPr>
        <w:fldChar w:fldCharType="begin"/>
      </w:r>
      <w:r w:rsidR="00F15EA4" w:rsidRPr="00BE5306">
        <w:rPr>
          <w:rFonts w:ascii="Arial" w:eastAsia="Times New Roman" w:hAnsi="Arial" w:cs="Arial"/>
          <w:i/>
          <w:iCs/>
          <w:color w:val="0070C0"/>
          <w:sz w:val="24"/>
          <w:szCs w:val="24"/>
        </w:rPr>
        <w:instrText xml:space="preserve"> ADDIN EN.CITE &lt;EndNote&gt;&lt;Cite&gt;&lt;Author&gt;Taylor&lt;/Author&gt;&lt;Year&gt;2017&lt;/Year&gt;&lt;RecNum&gt;41&lt;/RecNum&gt;&lt;DisplayText&gt;&lt;style face="superscript"&gt;2&lt;/style&gt;&lt;/DisplayText&gt;&lt;record&gt;&lt;rec-number&gt;41&lt;/rec-number&gt;&lt;foreign-keys&gt;&lt;key app="EN" db-id="vx5rredv2rar99efa5x5vpah5svz5f992etz" timestamp="1597266717" guid="4ae6a71c-929f-4212-9b47-b242afbce025"&gt;41&lt;/key&gt;&lt;/foreign-keys&gt;&lt;ref-type name="Journal Article"&gt;17&lt;/ref-type&gt;&lt;contributors&gt;&lt;authors&gt;&lt;author&gt;Taylor, Graham J.&lt;/author&gt;&lt;author&gt;Heberle, Frederick A.&lt;/author&gt;&lt;author&gt;Seinfeld, Jason S.&lt;/author&gt;&lt;author&gt;Katsaras, John&lt;/author&gt;&lt;author&gt;Collier, C. Patrick&lt;/author&gt;&lt;author&gt;Sarles, Stephen A.&lt;/author&gt;&lt;/authors&gt;&lt;/contributors&gt;&lt;titles&gt;&lt;title&gt;Capacitive Detection of Low-Enthalpy, Higher-Order Phase Transitions in Synthetic and Natural Composition Lipid Membranes&lt;/title&gt;&lt;secondary-title&gt;Langmuir&lt;/secondary-title&gt;&lt;/titles&gt;&lt;periodical&gt;&lt;full-title&gt;Langmuir&lt;/full-title&gt;&lt;/periodical&gt;&lt;pages&gt;10016-10026&lt;/pages&gt;&lt;volume&gt;33&lt;/volume&gt;&lt;number&gt;38&lt;/number&gt;&lt;dates&gt;&lt;year&gt;2017&lt;/year&gt;&lt;pub-dates&gt;&lt;date&gt;2017/09/26&lt;/date&gt;&lt;/pub-dates&gt;&lt;/dates&gt;&lt;publisher&gt;American Chemical Society&lt;/publisher&gt;&lt;isbn&gt;0743-7463&lt;/isbn&gt;&lt;urls&gt;&lt;related-urls&gt;&lt;url&gt;https://doi.org/10.1021/acs.langmuir.7b02022&lt;/url&gt;&lt;/related-urls&gt;&lt;/urls&gt;&lt;electronic-resource-num&gt;10.1021/acs.langmuir.7b02022&lt;/electronic-resource-num&gt;&lt;/record&gt;&lt;/Cite&gt;&lt;/EndNote&gt;</w:instrText>
      </w:r>
      <w:r w:rsidR="00F15EA4" w:rsidRPr="00BE5306">
        <w:rPr>
          <w:rFonts w:ascii="Arial" w:eastAsia="Times New Roman" w:hAnsi="Arial" w:cs="Arial"/>
          <w:i/>
          <w:iCs/>
          <w:color w:val="0070C0"/>
          <w:sz w:val="24"/>
          <w:szCs w:val="24"/>
        </w:rPr>
        <w:fldChar w:fldCharType="separate"/>
      </w:r>
      <w:r w:rsidR="00F15EA4" w:rsidRPr="00BE5306">
        <w:rPr>
          <w:rFonts w:ascii="Arial" w:eastAsia="Times New Roman" w:hAnsi="Arial" w:cs="Arial"/>
          <w:i/>
          <w:iCs/>
          <w:noProof/>
          <w:color w:val="0070C0"/>
          <w:sz w:val="24"/>
          <w:szCs w:val="24"/>
          <w:vertAlign w:val="superscript"/>
        </w:rPr>
        <w:t>2</w:t>
      </w:r>
      <w:r w:rsidR="00F15EA4" w:rsidRPr="00BE5306">
        <w:rPr>
          <w:rFonts w:ascii="Arial" w:eastAsia="Times New Roman" w:hAnsi="Arial" w:cs="Arial"/>
          <w:i/>
          <w:iCs/>
          <w:color w:val="0070C0"/>
          <w:sz w:val="24"/>
          <w:szCs w:val="24"/>
        </w:rPr>
        <w:fldChar w:fldCharType="end"/>
      </w:r>
      <w:r w:rsidRPr="00BE5306">
        <w:rPr>
          <w:rFonts w:ascii="Arial" w:eastAsia="Times New Roman" w:hAnsi="Arial" w:cs="Arial"/>
          <w:i/>
          <w:iCs/>
          <w:color w:val="0070C0"/>
          <w:sz w:val="24"/>
          <w:szCs w:val="24"/>
        </w:rPr>
        <w:t xml:space="preserve">. </w:t>
      </w:r>
      <w:r w:rsidRPr="00BE5306">
        <w:rPr>
          <w:rFonts w:ascii="Arial" w:hAnsi="Arial" w:cs="Arial"/>
          <w:b/>
          <w:bCs/>
          <w:i/>
          <w:iCs/>
          <w:color w:val="0070C0"/>
          <w:sz w:val="24"/>
          <w:szCs w:val="24"/>
        </w:rPr>
        <w:t xml:space="preserve"> </w:t>
      </w:r>
    </w:p>
    <w:bookmarkEnd w:id="11"/>
    <w:p w14:paraId="4A2BA73A" w14:textId="174713B6" w:rsidR="00CE4EE9" w:rsidRPr="00D24F3A"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F04419">
        <w:rPr>
          <w:rFonts w:ascii="Arial" w:eastAsia="Times New Roman" w:hAnsi="Arial" w:cs="Arial"/>
          <w:color w:val="222222"/>
          <w:sz w:val="24"/>
          <w:szCs w:val="24"/>
        </w:rPr>
        <w:br/>
        <w:t>Discussion:</w:t>
      </w:r>
    </w:p>
    <w:p w14:paraId="5870FD37" w14:textId="7D6A3748" w:rsidR="00CE4EE9" w:rsidRPr="00BE5306"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D24F3A">
        <w:rPr>
          <w:rFonts w:ascii="Arial" w:eastAsia="Times New Roman" w:hAnsi="Arial" w:cs="Arial"/>
          <w:color w:val="222222"/>
          <w:sz w:val="24"/>
          <w:szCs w:val="24"/>
        </w:rPr>
        <w:br/>
      </w:r>
      <w:r w:rsidR="00CE4EE9" w:rsidRPr="00A11119">
        <w:rPr>
          <w:rFonts w:ascii="Arial" w:eastAsia="Times New Roman" w:hAnsi="Arial" w:cs="Arial"/>
          <w:color w:val="222222"/>
          <w:sz w:val="24"/>
          <w:szCs w:val="24"/>
        </w:rPr>
        <w:t xml:space="preserve">16) </w:t>
      </w:r>
      <w:r w:rsidRPr="00F15EA4">
        <w:rPr>
          <w:rFonts w:ascii="Arial" w:eastAsia="Times New Roman" w:hAnsi="Arial" w:cs="Arial"/>
          <w:color w:val="222222"/>
          <w:sz w:val="24"/>
          <w:szCs w:val="24"/>
        </w:rPr>
        <w:t>The need for a Faraday cage is mentioned in the discussion section. This should be included in the protocol.</w:t>
      </w:r>
    </w:p>
    <w:p w14:paraId="00C235B7" w14:textId="4314EB43" w:rsidR="000818F2" w:rsidRPr="00BE5306" w:rsidRDefault="00445088"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 xml:space="preserve">We agree </w:t>
      </w:r>
      <w:r w:rsidR="00066410" w:rsidRPr="00BE5306">
        <w:rPr>
          <w:rFonts w:ascii="Arial" w:eastAsia="Times New Roman" w:hAnsi="Arial" w:cs="Arial"/>
          <w:color w:val="0070C0"/>
          <w:sz w:val="24"/>
          <w:szCs w:val="24"/>
        </w:rPr>
        <w:t xml:space="preserve">this </w:t>
      </w:r>
      <w:r w:rsidRPr="00BE5306">
        <w:rPr>
          <w:rFonts w:ascii="Arial" w:eastAsia="Times New Roman" w:hAnsi="Arial" w:cs="Arial"/>
          <w:color w:val="0070C0"/>
          <w:sz w:val="24"/>
          <w:szCs w:val="24"/>
        </w:rPr>
        <w:t xml:space="preserve">detail should be </w:t>
      </w:r>
      <w:r w:rsidR="00066410" w:rsidRPr="00BE5306">
        <w:rPr>
          <w:rFonts w:ascii="Arial" w:eastAsia="Times New Roman" w:hAnsi="Arial" w:cs="Arial"/>
          <w:color w:val="0070C0"/>
          <w:sz w:val="24"/>
          <w:szCs w:val="24"/>
        </w:rPr>
        <w:t>included</w:t>
      </w:r>
      <w:r w:rsidRPr="00BE5306">
        <w:rPr>
          <w:rFonts w:ascii="Arial" w:eastAsia="Times New Roman" w:hAnsi="Arial" w:cs="Arial"/>
          <w:color w:val="0070C0"/>
          <w:sz w:val="24"/>
          <w:szCs w:val="24"/>
        </w:rPr>
        <w:t xml:space="preserve">. The Faraday cage is crucial in eliminating outside noise from </w:t>
      </w:r>
      <w:r w:rsidR="00066410" w:rsidRPr="00BE5306">
        <w:rPr>
          <w:rFonts w:ascii="Arial" w:eastAsia="Times New Roman" w:hAnsi="Arial" w:cs="Arial"/>
          <w:color w:val="0070C0"/>
          <w:sz w:val="24"/>
          <w:szCs w:val="24"/>
        </w:rPr>
        <w:t xml:space="preserve">measurement of </w:t>
      </w:r>
      <w:r w:rsidR="00D2041C" w:rsidRPr="00BE5306">
        <w:rPr>
          <w:rFonts w:ascii="Arial" w:eastAsia="Times New Roman" w:hAnsi="Arial" w:cs="Arial"/>
          <w:color w:val="0070C0"/>
          <w:sz w:val="24"/>
          <w:szCs w:val="24"/>
        </w:rPr>
        <w:t>current</w:t>
      </w:r>
      <w:r w:rsidR="00066410" w:rsidRPr="00BE5306">
        <w:rPr>
          <w:rFonts w:ascii="Arial" w:eastAsia="Times New Roman" w:hAnsi="Arial" w:cs="Arial"/>
          <w:color w:val="0070C0"/>
          <w:sz w:val="24"/>
          <w:szCs w:val="24"/>
        </w:rPr>
        <w:t xml:space="preserve">s </w:t>
      </w:r>
      <w:r w:rsidR="00D2041C" w:rsidRPr="00BE5306">
        <w:rPr>
          <w:rFonts w:ascii="Arial" w:eastAsia="Times New Roman" w:hAnsi="Arial" w:cs="Arial"/>
          <w:color w:val="0070C0"/>
          <w:sz w:val="24"/>
          <w:szCs w:val="24"/>
        </w:rPr>
        <w:t xml:space="preserve">in the pA-nA range. </w:t>
      </w:r>
      <w:r w:rsidR="00FE313B" w:rsidRPr="00BE5306">
        <w:rPr>
          <w:rFonts w:ascii="Arial" w:eastAsia="Times New Roman" w:hAnsi="Arial" w:cs="Arial"/>
          <w:color w:val="0070C0"/>
          <w:sz w:val="24"/>
          <w:szCs w:val="24"/>
        </w:rPr>
        <w:t xml:space="preserve">Excessive noise from the environment can </w:t>
      </w:r>
      <w:r w:rsidR="00204D4F" w:rsidRPr="00BE5306">
        <w:rPr>
          <w:rFonts w:ascii="Arial" w:eastAsia="Times New Roman" w:hAnsi="Arial" w:cs="Arial"/>
          <w:color w:val="0070C0"/>
          <w:sz w:val="24"/>
          <w:szCs w:val="24"/>
        </w:rPr>
        <w:t xml:space="preserve">sequester small bilayer currents from the </w:t>
      </w:r>
      <w:r w:rsidR="000818F2" w:rsidRPr="00BE5306">
        <w:rPr>
          <w:rFonts w:ascii="Arial" w:eastAsia="Times New Roman" w:hAnsi="Arial" w:cs="Arial"/>
          <w:color w:val="0070C0"/>
          <w:sz w:val="24"/>
          <w:szCs w:val="24"/>
        </w:rPr>
        <w:t xml:space="preserve">experimenter and should be at the forefront of the experimental procedure. </w:t>
      </w:r>
    </w:p>
    <w:p w14:paraId="0724C4C5" w14:textId="1D74308A" w:rsidR="000818F2" w:rsidRPr="00BE5306" w:rsidRDefault="000818F2"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Change to manuscript</w:t>
      </w:r>
      <w:r w:rsidR="00161A83">
        <w:rPr>
          <w:rFonts w:ascii="Arial" w:eastAsia="Times New Roman" w:hAnsi="Arial" w:cs="Arial"/>
          <w:color w:val="0070C0"/>
          <w:sz w:val="24"/>
          <w:szCs w:val="24"/>
        </w:rPr>
        <w:t xml:space="preserve"> (added section 3.7 to protocol)</w:t>
      </w:r>
      <w:r w:rsidRPr="00BE5306">
        <w:rPr>
          <w:rFonts w:ascii="Arial" w:eastAsia="Times New Roman" w:hAnsi="Arial" w:cs="Arial"/>
          <w:color w:val="0070C0"/>
          <w:sz w:val="24"/>
          <w:szCs w:val="24"/>
        </w:rPr>
        <w:t>:</w:t>
      </w:r>
    </w:p>
    <w:p w14:paraId="6ED7B8C5" w14:textId="27FB6697" w:rsidR="00445088" w:rsidRPr="00BE5306" w:rsidRDefault="00445088" w:rsidP="006B4DAA">
      <w:pPr>
        <w:shd w:val="clear" w:color="auto" w:fill="FFFFFF"/>
        <w:spacing w:before="100" w:beforeAutospacing="1" w:after="100" w:afterAutospacing="1" w:line="240" w:lineRule="auto"/>
        <w:rPr>
          <w:rFonts w:ascii="Arial" w:eastAsia="Times New Roman" w:hAnsi="Arial" w:cs="Arial"/>
          <w:i/>
          <w:iCs/>
          <w:color w:val="0070C0"/>
          <w:sz w:val="24"/>
          <w:szCs w:val="24"/>
        </w:rPr>
      </w:pPr>
      <w:r w:rsidRPr="00BE5306">
        <w:rPr>
          <w:rFonts w:ascii="Arial" w:eastAsia="Times New Roman" w:hAnsi="Arial" w:cs="Arial"/>
          <w:color w:val="0070C0"/>
          <w:sz w:val="24"/>
          <w:szCs w:val="24"/>
        </w:rPr>
        <w:lastRenderedPageBreak/>
        <w:t xml:space="preserve"> </w:t>
      </w:r>
      <w:bookmarkStart w:id="12" w:name="_Hlk62862073"/>
      <w:r w:rsidR="00AC5B72" w:rsidRPr="00BE5306">
        <w:rPr>
          <w:rFonts w:ascii="Arial" w:eastAsia="Times New Roman" w:hAnsi="Arial" w:cs="Arial"/>
          <w:i/>
          <w:iCs/>
          <w:color w:val="0070C0"/>
          <w:sz w:val="24"/>
          <w:szCs w:val="24"/>
        </w:rPr>
        <w:t>3.</w:t>
      </w:r>
      <w:r w:rsidR="00C310A0" w:rsidRPr="00BE5306">
        <w:rPr>
          <w:rFonts w:ascii="Arial" w:eastAsia="Times New Roman" w:hAnsi="Arial" w:cs="Arial"/>
          <w:i/>
          <w:iCs/>
          <w:color w:val="0070C0"/>
          <w:sz w:val="24"/>
          <w:szCs w:val="24"/>
        </w:rPr>
        <w:t>7</w:t>
      </w:r>
      <w:r w:rsidR="00AC5B72" w:rsidRPr="00BE5306">
        <w:rPr>
          <w:rFonts w:ascii="Arial" w:eastAsia="Times New Roman" w:hAnsi="Arial" w:cs="Arial"/>
          <w:i/>
          <w:iCs/>
          <w:color w:val="0070C0"/>
          <w:sz w:val="24"/>
          <w:szCs w:val="24"/>
        </w:rPr>
        <w:t>.</w:t>
      </w:r>
      <w:r w:rsidR="00AC5B72" w:rsidRPr="00BE5306">
        <w:rPr>
          <w:rFonts w:ascii="Arial" w:eastAsia="Times New Roman" w:hAnsi="Arial" w:cs="Arial"/>
          <w:i/>
          <w:iCs/>
          <w:color w:val="0070C0"/>
          <w:sz w:val="24"/>
          <w:szCs w:val="24"/>
        </w:rPr>
        <w:tab/>
      </w:r>
      <w:r w:rsidR="006D0EF0" w:rsidRPr="00BE5306">
        <w:rPr>
          <w:rFonts w:ascii="Arial" w:hAnsi="Arial" w:cs="Arial"/>
          <w:i/>
          <w:iCs/>
          <w:color w:val="0070C0"/>
          <w:sz w:val="24"/>
          <w:szCs w:val="24"/>
        </w:rPr>
        <w:t>Cover the headstage and heated stage fixture with a grounded Faraday cage.</w:t>
      </w:r>
      <w:bookmarkEnd w:id="12"/>
    </w:p>
    <w:p w14:paraId="2B5BC920" w14:textId="32380C91" w:rsidR="00CE4EE9" w:rsidRPr="00BE5306"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D24F3A">
        <w:rPr>
          <w:rFonts w:ascii="Arial" w:eastAsia="Times New Roman" w:hAnsi="Arial" w:cs="Arial"/>
          <w:color w:val="222222"/>
          <w:sz w:val="24"/>
          <w:szCs w:val="24"/>
        </w:rPr>
        <w:br/>
      </w:r>
      <w:r w:rsidR="00CE4EE9" w:rsidRPr="00D24F3A">
        <w:rPr>
          <w:rFonts w:ascii="Arial" w:eastAsia="Times New Roman" w:hAnsi="Arial" w:cs="Arial"/>
          <w:color w:val="222222"/>
          <w:sz w:val="24"/>
          <w:szCs w:val="24"/>
        </w:rPr>
        <w:t xml:space="preserve">17) </w:t>
      </w:r>
      <w:r w:rsidRPr="00A11119">
        <w:rPr>
          <w:rFonts w:ascii="Arial" w:eastAsia="Times New Roman" w:hAnsi="Arial" w:cs="Arial"/>
          <w:color w:val="222222"/>
          <w:sz w:val="24"/>
          <w:szCs w:val="24"/>
        </w:rPr>
        <w:t>It has been discussed that the positions of the ele</w:t>
      </w:r>
      <w:r w:rsidRPr="00F15EA4">
        <w:rPr>
          <w:rFonts w:ascii="Arial" w:eastAsia="Times New Roman" w:hAnsi="Arial" w:cs="Arial"/>
          <w:color w:val="222222"/>
          <w:sz w:val="24"/>
          <w:szCs w:val="24"/>
        </w:rPr>
        <w:t xml:space="preserve">ctrodes, and how resting on the substrate, can distort the droplets' shape and complicate bilayer area calculations. It was recommended that the reader takes this into account. However, </w:t>
      </w:r>
      <w:r w:rsidRPr="00BE5306">
        <w:rPr>
          <w:rFonts w:ascii="Arial" w:eastAsia="Times New Roman" w:hAnsi="Arial" w:cs="Arial"/>
          <w:color w:val="222222"/>
          <w:sz w:val="24"/>
          <w:szCs w:val="24"/>
        </w:rPr>
        <w:t>the manuscript does not provide any other information on how to image the bilayer or perform their image analysis to calculate area.</w:t>
      </w:r>
    </w:p>
    <w:p w14:paraId="226A0064" w14:textId="6B62AE0D" w:rsidR="00102249" w:rsidRPr="00BE5306" w:rsidRDefault="00103DA7"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 xml:space="preserve">Imaging of the bilayer was addressed in </w:t>
      </w:r>
      <w:r w:rsidR="00A914F2" w:rsidRPr="00BE5306">
        <w:rPr>
          <w:rFonts w:ascii="Arial" w:eastAsia="Times New Roman" w:hAnsi="Arial" w:cs="Arial"/>
          <w:color w:val="0070C0"/>
          <w:sz w:val="24"/>
          <w:szCs w:val="24"/>
        </w:rPr>
        <w:t>line item 12 of response to the reviewers. However, an explanation of the area calculation was not included in the manuscript and the addition of explanation would benefit the text</w:t>
      </w:r>
      <w:r w:rsidR="00047C3F" w:rsidRPr="00BE5306">
        <w:rPr>
          <w:rFonts w:ascii="Arial" w:eastAsia="Times New Roman" w:hAnsi="Arial" w:cs="Arial"/>
          <w:color w:val="0070C0"/>
          <w:sz w:val="24"/>
          <w:szCs w:val="24"/>
        </w:rPr>
        <w:t>. This explanation was also addressed in item 12.</w:t>
      </w:r>
    </w:p>
    <w:p w14:paraId="1D8A6FE7" w14:textId="7C5760F4" w:rsidR="002C711E" w:rsidRPr="00BE5306" w:rsidRDefault="002C711E" w:rsidP="006B4DAA">
      <w:pPr>
        <w:shd w:val="clear" w:color="auto" w:fill="FFFFFF"/>
        <w:spacing w:before="100" w:beforeAutospacing="1" w:after="100" w:afterAutospacing="1" w:line="240" w:lineRule="auto"/>
        <w:rPr>
          <w:rFonts w:ascii="Arial" w:eastAsia="Times New Roman" w:hAnsi="Arial" w:cs="Arial"/>
          <w:b/>
          <w:bCs/>
          <w:color w:val="0070C0"/>
          <w:sz w:val="24"/>
          <w:szCs w:val="24"/>
        </w:rPr>
      </w:pPr>
      <w:r w:rsidRPr="00BE5306">
        <w:rPr>
          <w:rFonts w:ascii="Arial" w:eastAsia="Times New Roman" w:hAnsi="Arial" w:cs="Arial"/>
          <w:b/>
          <w:bCs/>
          <w:color w:val="0070C0"/>
          <w:sz w:val="24"/>
          <w:szCs w:val="24"/>
        </w:rPr>
        <w:t>Change to manuscript:</w:t>
      </w:r>
    </w:p>
    <w:p w14:paraId="042F09EF" w14:textId="77777777" w:rsidR="00047C3F" w:rsidRPr="00BE5306" w:rsidRDefault="00047C3F"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 xml:space="preserve">Resolved in response 12. </w:t>
      </w:r>
    </w:p>
    <w:p w14:paraId="686DE798" w14:textId="40F4A371" w:rsidR="00DD42D6" w:rsidRPr="00BE5306"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BE5306">
        <w:rPr>
          <w:rFonts w:ascii="Arial" w:eastAsia="Times New Roman" w:hAnsi="Arial" w:cs="Arial"/>
          <w:color w:val="222222"/>
          <w:sz w:val="24"/>
          <w:szCs w:val="24"/>
        </w:rPr>
        <w:br/>
      </w:r>
      <w:r w:rsidR="00CE4EE9" w:rsidRPr="00BE5306">
        <w:rPr>
          <w:rFonts w:ascii="Arial" w:eastAsia="Times New Roman" w:hAnsi="Arial" w:cs="Arial"/>
          <w:color w:val="222222"/>
          <w:sz w:val="24"/>
          <w:szCs w:val="24"/>
        </w:rPr>
        <w:t xml:space="preserve">18) </w:t>
      </w:r>
      <w:r w:rsidRPr="00BE5306">
        <w:rPr>
          <w:rFonts w:ascii="Arial" w:eastAsia="Times New Roman" w:hAnsi="Arial" w:cs="Arial"/>
          <w:color w:val="222222"/>
          <w:sz w:val="24"/>
          <w:szCs w:val="24"/>
        </w:rPr>
        <w:t>It would be useful to include the monolayer equilibration time. If there are data already collected to determine optimal temperature and time for this process, then it would be useful to have such data. Even if some of data are disclosed elsewhere, it would be helpful for readers to see all relevant factors in this protocol.</w:t>
      </w:r>
    </w:p>
    <w:p w14:paraId="4A80C243" w14:textId="1267B7CB" w:rsidR="00DD42D6" w:rsidRPr="00BE5306" w:rsidRDefault="000C052B"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 xml:space="preserve">In protocol step 3.6 we </w:t>
      </w:r>
      <w:r w:rsidR="00840D57" w:rsidRPr="00BE5306">
        <w:rPr>
          <w:rFonts w:ascii="Arial" w:eastAsia="Times New Roman" w:hAnsi="Arial" w:cs="Arial"/>
          <w:color w:val="0070C0"/>
          <w:sz w:val="24"/>
          <w:szCs w:val="24"/>
        </w:rPr>
        <w:t xml:space="preserve">suggest </w:t>
      </w:r>
      <w:r w:rsidRPr="00BE5306">
        <w:rPr>
          <w:rFonts w:ascii="Arial" w:eastAsia="Times New Roman" w:hAnsi="Arial" w:cs="Arial"/>
          <w:color w:val="0070C0"/>
          <w:sz w:val="24"/>
          <w:szCs w:val="24"/>
        </w:rPr>
        <w:t xml:space="preserve">a monolayer equilibration time of 10 minutes. </w:t>
      </w:r>
      <w:r w:rsidR="00840D57" w:rsidRPr="00F04419">
        <w:rPr>
          <w:rFonts w:ascii="Arial" w:eastAsia="Times New Roman" w:hAnsi="Arial" w:cs="Arial"/>
          <w:color w:val="0070C0"/>
          <w:sz w:val="24"/>
          <w:szCs w:val="24"/>
        </w:rPr>
        <w:t xml:space="preserve">Likewise, </w:t>
      </w:r>
      <w:r w:rsidR="00840D57" w:rsidRPr="00D24F3A">
        <w:rPr>
          <w:rFonts w:ascii="Arial" w:eastAsia="Times New Roman" w:hAnsi="Arial" w:cs="Arial"/>
          <w:color w:val="0070C0"/>
          <w:sz w:val="24"/>
          <w:szCs w:val="24"/>
        </w:rPr>
        <w:t>we</w:t>
      </w:r>
      <w:r w:rsidR="006E696B" w:rsidRPr="00D24F3A">
        <w:rPr>
          <w:rFonts w:ascii="Arial" w:eastAsia="Times New Roman" w:hAnsi="Arial" w:cs="Arial"/>
          <w:color w:val="0070C0"/>
          <w:sz w:val="24"/>
          <w:szCs w:val="24"/>
        </w:rPr>
        <w:t xml:space="preserve"> </w:t>
      </w:r>
      <w:r w:rsidR="006E696B" w:rsidRPr="00A11119">
        <w:rPr>
          <w:rFonts w:ascii="Arial" w:eastAsia="Times New Roman" w:hAnsi="Arial" w:cs="Arial"/>
          <w:color w:val="0070C0"/>
          <w:sz w:val="24"/>
          <w:szCs w:val="24"/>
        </w:rPr>
        <w:t>proposed</w:t>
      </w:r>
      <w:r w:rsidR="006E696B" w:rsidRPr="00F15EA4">
        <w:rPr>
          <w:rFonts w:ascii="Arial" w:eastAsia="Times New Roman" w:hAnsi="Arial" w:cs="Arial"/>
          <w:color w:val="0070C0"/>
          <w:sz w:val="24"/>
          <w:szCs w:val="24"/>
        </w:rPr>
        <w:t xml:space="preserve"> the use of interfacial ten</w:t>
      </w:r>
      <w:r w:rsidR="006E696B" w:rsidRPr="00BE5306">
        <w:rPr>
          <w:rFonts w:ascii="Arial" w:eastAsia="Times New Roman" w:hAnsi="Arial" w:cs="Arial"/>
          <w:color w:val="0070C0"/>
          <w:sz w:val="24"/>
          <w:szCs w:val="24"/>
        </w:rPr>
        <w:t>sion measurements to assess monolayer formation and differential scanning calorimetry to measure critical transition temperatures, thinking these techniques would aid the reader in choosing conditions conducive to monolayer assembly.  However, the “time” required for the equilibration was not explicitly discussed. Thus, we updated this discussion to indicate that critical time and temperature info can be gained via these complementary approaches.</w:t>
      </w:r>
    </w:p>
    <w:p w14:paraId="3CE7DFD6" w14:textId="6D81BE49" w:rsidR="00DD42D6" w:rsidRPr="00F04419" w:rsidRDefault="00DD42D6" w:rsidP="006B4DAA">
      <w:pPr>
        <w:shd w:val="clear" w:color="auto" w:fill="FFFFFF"/>
        <w:spacing w:before="100" w:beforeAutospacing="1" w:after="100" w:afterAutospacing="1" w:line="240" w:lineRule="auto"/>
        <w:rPr>
          <w:rFonts w:ascii="Arial" w:eastAsia="Times New Roman" w:hAnsi="Arial" w:cs="Arial"/>
          <w:b/>
          <w:bCs/>
          <w:color w:val="0070C0"/>
          <w:sz w:val="24"/>
          <w:szCs w:val="24"/>
        </w:rPr>
      </w:pPr>
      <w:r w:rsidRPr="00BE5306">
        <w:rPr>
          <w:rFonts w:ascii="Arial" w:eastAsia="Times New Roman" w:hAnsi="Arial" w:cs="Arial"/>
          <w:b/>
          <w:bCs/>
          <w:color w:val="0070C0"/>
          <w:sz w:val="24"/>
          <w:szCs w:val="24"/>
        </w:rPr>
        <w:t>Change to manuscript:</w:t>
      </w:r>
      <w:r w:rsidR="006E696B" w:rsidRPr="00BE5306">
        <w:rPr>
          <w:rFonts w:ascii="Arial" w:eastAsia="Times New Roman" w:hAnsi="Arial" w:cs="Arial"/>
          <w:b/>
          <w:bCs/>
          <w:color w:val="0070C0"/>
          <w:sz w:val="24"/>
          <w:szCs w:val="24"/>
        </w:rPr>
        <w:t xml:space="preserve"> </w:t>
      </w:r>
      <w:r w:rsidR="006E696B" w:rsidRPr="00BE5306">
        <w:rPr>
          <w:rFonts w:ascii="Arial" w:eastAsia="Times New Roman" w:hAnsi="Arial" w:cs="Arial"/>
          <w:bCs/>
          <w:color w:val="0070C0"/>
          <w:sz w:val="24"/>
          <w:szCs w:val="24"/>
        </w:rPr>
        <w:t>(lines 6</w:t>
      </w:r>
      <w:r w:rsidR="00161A83">
        <w:rPr>
          <w:rFonts w:ascii="Arial" w:eastAsia="Times New Roman" w:hAnsi="Arial" w:cs="Arial"/>
          <w:bCs/>
          <w:color w:val="0070C0"/>
          <w:sz w:val="24"/>
          <w:szCs w:val="24"/>
        </w:rPr>
        <w:t>95</w:t>
      </w:r>
      <w:r w:rsidR="006E696B" w:rsidRPr="00BE5306">
        <w:rPr>
          <w:rFonts w:ascii="Arial" w:eastAsia="Times New Roman" w:hAnsi="Arial" w:cs="Arial"/>
          <w:bCs/>
          <w:color w:val="0070C0"/>
          <w:sz w:val="24"/>
          <w:szCs w:val="24"/>
        </w:rPr>
        <w:t>-</w:t>
      </w:r>
      <w:r w:rsidR="00161A83">
        <w:rPr>
          <w:rFonts w:ascii="Arial" w:eastAsia="Times New Roman" w:hAnsi="Arial" w:cs="Arial"/>
          <w:bCs/>
          <w:color w:val="0070C0"/>
          <w:sz w:val="24"/>
          <w:szCs w:val="24"/>
        </w:rPr>
        <w:t>711</w:t>
      </w:r>
      <w:r w:rsidR="006E696B" w:rsidRPr="00BE5306">
        <w:rPr>
          <w:rFonts w:ascii="Arial" w:eastAsia="Times New Roman" w:hAnsi="Arial" w:cs="Arial"/>
          <w:bCs/>
          <w:color w:val="0070C0"/>
          <w:sz w:val="24"/>
          <w:szCs w:val="24"/>
        </w:rPr>
        <w:t>)</w:t>
      </w:r>
    </w:p>
    <w:p w14:paraId="37FBFDF5" w14:textId="02073DED" w:rsidR="006E696B" w:rsidRPr="00BE5306" w:rsidRDefault="006E696B" w:rsidP="006E696B">
      <w:pPr>
        <w:shd w:val="clear" w:color="auto" w:fill="FFFFFF"/>
        <w:spacing w:before="100" w:beforeAutospacing="1" w:after="100" w:afterAutospacing="1" w:line="240" w:lineRule="auto"/>
        <w:rPr>
          <w:rFonts w:ascii="Arial" w:eastAsia="Times New Roman" w:hAnsi="Arial" w:cs="Arial"/>
          <w:i/>
          <w:iCs/>
          <w:color w:val="0070C0"/>
          <w:sz w:val="24"/>
          <w:szCs w:val="24"/>
        </w:rPr>
      </w:pPr>
      <w:r w:rsidRPr="00BE5306">
        <w:rPr>
          <w:rFonts w:ascii="Arial" w:eastAsia="Times New Roman" w:hAnsi="Arial" w:cs="Arial"/>
          <w:i/>
          <w:iCs/>
          <w:color w:val="0070C0"/>
          <w:sz w:val="24"/>
          <w:szCs w:val="24"/>
        </w:rPr>
        <w:t xml:space="preserve">For a previously untested lipid composition, key unknowns are the incubation time and temperature required to enable sufficient monolayer assembly at the surfaces of the droplets. The general rule is to heat the oil to a temperature above </w:t>
      </w:r>
      <w:color w:val="0070C0"/>
      𝑇
      <w:color w:val="0070C0"/>
      𝑀
      <w:r w:rsidRPr="00BE5306">
        <w:rPr>
          <w:rFonts w:ascii="Arial" w:eastAsia="Times New Roman" w:hAnsi="Arial" w:cs="Arial"/>
          <w:i/>
          <w:iCs/>
          <w:color w:val="0070C0"/>
          <w:sz w:val="24"/>
          <w:szCs w:val="24"/>
        </w:rPr>
        <w:t>, where lipid mobility is enhanced allowing for faster lateral diffusion and tighter packing at the oil-water interface</w:t>
      </w:r>
      <w:r w:rsidRPr="00BE5306">
        <w:rPr>
          <w:rFonts w:ascii="Arial" w:eastAsia="Times New Roman" w:hAnsi="Arial" w:cs="Arial"/>
          <w:i/>
          <w:iCs/>
          <w:color w:val="0070C0"/>
          <w:sz w:val="24"/>
          <w:szCs w:val="24"/>
        </w:rPr>
        <w:fldChar w:fldCharType="begin"/>
      </w:r>
      <w:r w:rsidR="00F04419" w:rsidRPr="00BE5306">
        <w:rPr>
          <w:rFonts w:ascii="Arial" w:eastAsia="Times New Roman" w:hAnsi="Arial" w:cs="Arial"/>
          <w:i/>
          <w:iCs/>
          <w:color w:val="0070C0"/>
          <w:sz w:val="24"/>
          <w:szCs w:val="24"/>
        </w:rPr>
        <w:instrText xml:space="preserve"> ADDIN EN.CITE &lt;EndNote&gt;&lt;Cite&gt;&lt;Author&gt;Nenninger&lt;/Author&gt;&lt;Year&gt;2014&lt;/Year&gt;&lt;RecNum&gt;45&lt;/RecNum&gt;&lt;DisplayText&gt;&lt;style face="superscript"&gt;11&lt;/style&gt;&lt;/DisplayText&gt;&lt;record&gt;&lt;rec-number&gt;45&lt;/rec-number&gt;&lt;foreign-keys&gt;&lt;key app="EN" db-id="vx5rredv2rar99efa5x5vpah5svz5f992etz" timestamp="1600909884" guid="4f85cb4b-6292-42cb-8706-dd7544951c11"&gt;45&lt;/key&gt;&lt;/foreign-keys&gt;&lt;ref-type name="Journal Article"&gt;17&lt;/ref-type&gt;&lt;contributors&gt;&lt;authors&gt;&lt;author&gt;Nenninger, Anja&lt;/author&gt;&lt;author&gt;Mastroianni, Giulia&lt;/author&gt;&lt;author&gt;Robson, Alexander&lt;/author&gt;&lt;author&gt;Lenn, Tchern&lt;/author&gt;&lt;author&gt;Xue, Quan&lt;/author&gt;&lt;author&gt;Leake, Mark C.&lt;/author&gt;&lt;author&gt;Mullineaux, Conrad W.&lt;/author&gt;&lt;/authors&gt;&lt;/contributors&gt;&lt;titles&gt;&lt;title&gt;Independent mobility of proteins and lipids in the plasma membrane of Escherichia coli&lt;/title&gt;&lt;secondary-title&gt;Molecular microbiology&lt;/secondary-title&gt;&lt;alt-title&gt;Mol Microbiol&lt;/alt-title&gt;&lt;/titles&gt;&lt;periodical&gt;&lt;full-title&gt;Molecular microbiology&lt;/full-title&gt;&lt;abbr-1&gt;Mol Microbiol&lt;/abbr-1&gt;&lt;/periodical&gt;&lt;alt-periodical&gt;&lt;full-title&gt;Molecular microbiology&lt;/full-title&gt;&lt;abbr-1&gt;Mol Microbiol&lt;/abbr-1&gt;&lt;/alt-periodical&gt;&lt;pages&gt;1142-1153&lt;/pages&gt;&lt;volume&gt;92&lt;/volume&gt;&lt;number&gt;5&lt;/number&gt;&lt;edition&gt;2014/04/30&lt;/edition&gt;&lt;keywords&gt;&lt;keyword&gt;Cell Membrane/*metabolism&lt;/keyword&gt;&lt;keyword&gt;Escherichia coli/*metabolism&lt;/keyword&gt;&lt;keyword&gt;Escherichia coli Proteins/*metabolism&lt;/keyword&gt;&lt;keyword&gt;*Lipids&lt;/keyword&gt;&lt;/keywords&gt;&lt;dates&gt;&lt;year&gt;2014&lt;/year&gt;&lt;/dates&gt;&lt;publisher&gt;BlackWell Publishing Ltd&lt;/publisher&gt;&lt;isbn&gt;1365-2958&amp;#xD;0950-382X&lt;/isbn&gt;&lt;accession-num&gt;24735432&lt;/accession-num&gt;&lt;urls&gt;&lt;related-urls&gt;&lt;url&gt;https://pubmed.ncbi.nlm.nih.gov/24735432&lt;/url&gt;&lt;url&gt;https://www.ncbi.nlm.nih.gov/pmc/articles/PMC4276291/&lt;/url&gt;&lt;/related-urls&gt;&lt;/urls&gt;&lt;electronic-resource-num&gt;10.1111/mmi.12619&lt;/electronic-resource-num&gt;&lt;remote-database-name&gt;PubMed&lt;/remote-database-name&gt;&lt;language&gt;eng&lt;/language&gt;&lt;/record&gt;&lt;/Cite&gt;&lt;/EndNote&gt;</w:instrText>
      </w:r>
      <w:r w:rsidRPr="00BE5306">
        <w:rPr>
          <w:rFonts w:ascii="Arial" w:eastAsia="Times New Roman" w:hAnsi="Arial" w:cs="Arial"/>
          <w:i/>
          <w:iCs/>
          <w:color w:val="0070C0"/>
          <w:sz w:val="24"/>
          <w:szCs w:val="24"/>
        </w:rPr>
        <w:fldChar w:fldCharType="separate"/>
      </w:r>
      <w:r w:rsidR="00F04419" w:rsidRPr="00BE5306">
        <w:rPr>
          <w:rFonts w:ascii="Arial" w:eastAsia="Times New Roman" w:hAnsi="Arial" w:cs="Arial"/>
          <w:i/>
          <w:iCs/>
          <w:noProof/>
          <w:color w:val="0070C0"/>
          <w:sz w:val="24"/>
          <w:szCs w:val="24"/>
          <w:vertAlign w:val="superscript"/>
        </w:rPr>
        <w:t>11</w:t>
      </w:r>
      <w:r w:rsidRPr="00BE5306">
        <w:rPr>
          <w:rFonts w:ascii="Arial" w:eastAsia="Times New Roman" w:hAnsi="Arial" w:cs="Arial"/>
          <w:i/>
          <w:iCs/>
          <w:color w:val="0070C0"/>
          <w:sz w:val="24"/>
          <w:szCs w:val="24"/>
        </w:rPr>
        <w:fldChar w:fldCharType="end"/>
      </w:r>
      <w:r w:rsidRPr="00BE5306">
        <w:rPr>
          <w:rFonts w:ascii="Arial" w:eastAsia="Times New Roman" w:hAnsi="Arial" w:cs="Arial"/>
          <w:i/>
          <w:iCs/>
          <w:color w:val="0070C0"/>
          <w:sz w:val="24"/>
          <w:szCs w:val="24"/>
        </w:rPr>
        <w:t>, and wait long enough such that monolayer packing at the oil-water interface is high. The user may review published literature or consider their own complementary measurements to determine suitable time and temperature values: interfacial tension measurements on a pendant drop goniometer can be used to assess the time required for monolayer assembly</w:t>
      </w:r>
      <w:r w:rsidRPr="00BE5306">
        <w:rPr>
          <w:rFonts w:ascii="Arial" w:eastAsia="Times New Roman" w:hAnsi="Arial" w:cs="Arial"/>
          <w:i/>
          <w:iCs/>
          <w:color w:val="0070C0"/>
          <w:sz w:val="24"/>
          <w:szCs w:val="24"/>
        </w:rPr>
        <w:fldChar w:fldCharType="begin"/>
      </w:r>
      <w:r w:rsidR="00F04419" w:rsidRPr="00BE5306">
        <w:rPr>
          <w:rFonts w:ascii="Arial" w:eastAsia="Times New Roman" w:hAnsi="Arial" w:cs="Arial"/>
          <w:i/>
          <w:iCs/>
          <w:color w:val="0070C0"/>
          <w:sz w:val="24"/>
          <w:szCs w:val="24"/>
        </w:rPr>
        <w:instrText xml:space="preserve"> ADDIN EN.CITE &lt;EndNote&gt;&lt;Cite&gt;&lt;Author&gt;Venkatesan&lt;/Author&gt;&lt;Year&gt;2015&lt;/Year&gt;&lt;RecNum&gt;3046&lt;/RecNum&gt;&lt;DisplayText&gt;&lt;style face="superscript"&gt;12&lt;/style&gt;&lt;/DisplayText&gt;&lt;record&gt;&lt;rec-number&gt;3046&lt;/rec-number&gt;&lt;foreign-keys&gt;&lt;key app="EN" db-id="dftt95wehr5daxevdvhpwfsw0x9wstswevzr" timestamp="1449002221"&gt;3046&lt;/key&gt;&lt;/foreign-keys&gt;&lt;ref-type name="Journal Article"&gt;17&lt;/ref-type&gt;&lt;contributors&gt;&lt;authors&gt;&lt;author&gt;Venkatesan, Guru A.&lt;/author&gt;&lt;author&gt;Lee, Joonho&lt;/author&gt;&lt;author&gt;Farimani, Amir Barati&lt;/author&gt;&lt;author&gt;Heiranian, Mohammad&lt;/author&gt;&lt;author&gt;Collier, C. Patrick&lt;/author&gt;&lt;author&gt;Aluru, Narayana R.&lt;/author&gt;&lt;author&gt;Sarles, Stephen A.&lt;/author&gt;&lt;/authors&gt;&lt;/contributors&gt;&lt;titles&gt;&lt;title&gt;Adsorption Kinetics Dictate Monolayer Self-Assembly for Both Lipid-In and Lipid-Out Approaches to Droplet Interface Bilayer Formation&lt;/title&gt;&lt;secondary-title&gt;Langmuir&lt;/secondary-title&gt;&lt;/titles&gt;&lt;periodical&gt;&lt;full-title&gt;Langmuir&lt;/full-title&gt;&lt;/periodical&gt;&lt;pages&gt;12883-12893&lt;/pages&gt;&lt;volume&gt;31&lt;/volume&gt;&lt;number&gt;47&lt;/number&gt;&lt;dates&gt;&lt;year&gt;2015&lt;/year&gt;&lt;pub-dates&gt;&lt;date&gt;2015/12/01&lt;/date&gt;&lt;/pub-dates&gt;&lt;/dates&gt;&lt;publisher&gt;American Chemical Society&lt;/publisher&gt;&lt;isbn&gt;0743-7463&lt;/isbn&gt;&lt;urls&gt;&lt;related-urls&gt;&lt;url&gt;http://dx.doi.org/10.1021/acs.langmuir.5b02293&lt;/url&gt;&lt;/related-urls&gt;&lt;/urls&gt;&lt;electronic-resource-num&gt;10.1021/acs.langmuir.5b02293&lt;/electronic-resource-num&gt;&lt;/record&gt;&lt;/Cite&gt;&lt;/EndNote&gt;</w:instrText>
      </w:r>
      <w:r w:rsidRPr="00BE5306">
        <w:rPr>
          <w:rFonts w:ascii="Arial" w:eastAsia="Times New Roman" w:hAnsi="Arial" w:cs="Arial"/>
          <w:i/>
          <w:iCs/>
          <w:color w:val="0070C0"/>
          <w:sz w:val="24"/>
          <w:szCs w:val="24"/>
        </w:rPr>
        <w:fldChar w:fldCharType="separate"/>
      </w:r>
      <w:r w:rsidR="00F04419" w:rsidRPr="00BE5306">
        <w:rPr>
          <w:rFonts w:ascii="Arial" w:eastAsia="Times New Roman" w:hAnsi="Arial" w:cs="Arial"/>
          <w:i/>
          <w:iCs/>
          <w:noProof/>
          <w:color w:val="0070C0"/>
          <w:sz w:val="24"/>
          <w:szCs w:val="24"/>
          <w:vertAlign w:val="superscript"/>
        </w:rPr>
        <w:t>12</w:t>
      </w:r>
      <w:r w:rsidRPr="00BE5306">
        <w:rPr>
          <w:rFonts w:ascii="Arial" w:eastAsia="Times New Roman" w:hAnsi="Arial" w:cs="Arial"/>
          <w:i/>
          <w:iCs/>
          <w:color w:val="0070C0"/>
          <w:sz w:val="24"/>
          <w:szCs w:val="24"/>
        </w:rPr>
        <w:fldChar w:fldCharType="end"/>
      </w:r>
      <w:r w:rsidRPr="00BE5306">
        <w:rPr>
          <w:rFonts w:ascii="Arial" w:eastAsia="Times New Roman" w:hAnsi="Arial" w:cs="Arial"/>
          <w:i/>
          <w:iCs/>
          <w:color w:val="0070C0"/>
          <w:sz w:val="24"/>
          <w:szCs w:val="24"/>
        </w:rPr>
        <w:t xml:space="preserve"> and differential scanning calorimetry is often used to identify thermotropic transitions of lipids</w:t>
      </w:r>
      <w:r w:rsidRPr="00BE5306">
        <w:rPr>
          <w:rFonts w:ascii="Arial" w:eastAsia="Times New Roman" w:hAnsi="Arial" w:cs="Arial"/>
          <w:i/>
          <w:iCs/>
          <w:color w:val="0070C0"/>
          <w:sz w:val="24"/>
          <w:szCs w:val="24"/>
        </w:rPr>
        <w:fldChar w:fldCharType="begin"/>
      </w:r>
      <w:r w:rsidR="00681FAA" w:rsidRPr="00BE5306">
        <w:rPr>
          <w:rFonts w:ascii="Arial" w:eastAsia="Times New Roman" w:hAnsi="Arial" w:cs="Arial"/>
          <w:i/>
          <w:iCs/>
          <w:color w:val="0070C0"/>
          <w:sz w:val="24"/>
          <w:szCs w:val="24"/>
        </w:rPr>
        <w:instrText xml:space="preserve"> ADDIN EN.CITE &lt;EndNote&gt;&lt;Cite&gt;&lt;Author&gt;Taylor&lt;/Author&gt;&lt;Year&gt;2017&lt;/Year&gt;&lt;RecNum&gt;41&lt;/RecNum&gt;&lt;DisplayText&gt;&lt;style face="superscript"&gt;2&lt;/style&gt;&lt;/DisplayText&gt;&lt;record&gt;&lt;rec-number&gt;41&lt;/rec-number&gt;&lt;foreign-keys&gt;&lt;key app="EN" db-id="vx5rredv2rar99efa5x5vpah5svz5f992etz" timestamp="1597266717" guid="4ae6a71c-929f-4212-9b47-b242afbce025"&gt;41&lt;/key&gt;&lt;/foreign-keys&gt;&lt;ref-type name="Journal Article"&gt;17&lt;/ref-type&gt;&lt;contributors&gt;&lt;authors&gt;&lt;author&gt;Taylor, Graham J.&lt;/author&gt;&lt;author&gt;Heberle, Frederick A.&lt;/author&gt;&lt;author&gt;Seinfeld, Jason S.&lt;/author&gt;&lt;author&gt;Katsaras, John&lt;/author&gt;&lt;author&gt;Collier, C. Patrick&lt;/author&gt;&lt;author&gt;Sarles, Stephen A.&lt;/author&gt;&lt;/authors&gt;&lt;/contributors&gt;&lt;titles&gt;&lt;title&gt;Capacitive Detection of Low-Enthalpy, Higher-Order Phase Transitions in Synthetic and Natural Composition Lipid Membranes&lt;/title&gt;&lt;secondary-title&gt;Langmuir&lt;/secondary-title&gt;&lt;/titles&gt;&lt;periodical&gt;&lt;full-title&gt;Langmuir&lt;/full-title&gt;&lt;/periodical&gt;&lt;pages&gt;10016-10026&lt;/pages&gt;&lt;volume&gt;33&lt;/volume&gt;&lt;number&gt;38&lt;/number&gt;&lt;dates&gt;&lt;year&gt;2017&lt;/year&gt;&lt;pub-dates&gt;&lt;date&gt;2017/09/26&lt;/date&gt;&lt;/pub-dates&gt;&lt;/dates&gt;&lt;publisher&gt;American Chemical Society&lt;/publisher&gt;&lt;isbn&gt;0743-7463&lt;/isbn&gt;&lt;urls&gt;&lt;related-urls&gt;&lt;url&gt;https://doi.org/10.1021/acs.langmuir.7b02022&lt;/url&gt;&lt;/related-urls&gt;&lt;/urls&gt;&lt;electronic-resource-num&gt;10.1021/acs.langmuir.7b02022&lt;/electronic-resource-num&gt;&lt;/record&gt;&lt;/Cite&gt;&lt;/EndNote&gt;</w:instrText>
      </w:r>
      <w:r w:rsidRPr="00BE5306">
        <w:rPr>
          <w:rFonts w:ascii="Arial" w:eastAsia="Times New Roman" w:hAnsi="Arial" w:cs="Arial"/>
          <w:i/>
          <w:iCs/>
          <w:color w:val="0070C0"/>
          <w:sz w:val="24"/>
          <w:szCs w:val="24"/>
        </w:rPr>
        <w:fldChar w:fldCharType="separate"/>
      </w:r>
      <w:r w:rsidR="00681FAA" w:rsidRPr="00BE5306">
        <w:rPr>
          <w:rFonts w:ascii="Arial" w:eastAsia="Times New Roman" w:hAnsi="Arial" w:cs="Arial"/>
          <w:i/>
          <w:iCs/>
          <w:noProof/>
          <w:color w:val="0070C0"/>
          <w:sz w:val="24"/>
          <w:szCs w:val="24"/>
          <w:vertAlign w:val="superscript"/>
        </w:rPr>
        <w:t>2</w:t>
      </w:r>
      <w:r w:rsidRPr="00BE5306">
        <w:rPr>
          <w:rFonts w:ascii="Arial" w:eastAsia="Times New Roman" w:hAnsi="Arial" w:cs="Arial"/>
          <w:i/>
          <w:iCs/>
          <w:color w:val="0070C0"/>
          <w:sz w:val="24"/>
          <w:szCs w:val="24"/>
        </w:rPr>
        <w:fldChar w:fldCharType="end"/>
      </w:r>
      <w:r w:rsidRPr="00BE5306">
        <w:rPr>
          <w:rFonts w:ascii="Arial" w:eastAsia="Times New Roman" w:hAnsi="Arial" w:cs="Arial"/>
          <w:i/>
          <w:iCs/>
          <w:color w:val="0070C0"/>
          <w:sz w:val="24"/>
          <w:szCs w:val="24"/>
        </w:rPr>
        <w:t xml:space="preserve">. Or an iterative approach may be pursued to identify suitable time and temperature where bilayer formation is consistent, the membrane is stable for more than a few minutes, and the resistance of the bilayer is </w:t>
      </w:r>
      <w:r w:rsidRPr="00BE5306">
        <w:rPr>
          <w:rFonts w:ascii="Arial" w:eastAsia="Times New Roman" w:hAnsi="Arial" w:cs="Arial"/>
          <w:i/>
          <w:iCs/>
          <w:color w:val="0070C0"/>
          <w:sz w:val="24"/>
          <w:szCs w:val="24"/>
        </w:rPr>
        <w:lastRenderedPageBreak/>
        <w:t>&gt;1 G</w:t>
      </w:r>
      <w:color w:val="0070C0"/>
      𝛺
      <w:r w:rsidRPr="00BE5306">
        <w:rPr>
          <w:rFonts w:ascii="Arial" w:eastAsia="Times New Roman" w:hAnsi="Arial" w:cs="Arial"/>
          <w:i/>
          <w:iCs/>
          <w:color w:val="0070C0"/>
          <w:sz w:val="24"/>
          <w:szCs w:val="24"/>
        </w:rPr>
        <w:t>. In recent studies with E. coli total lipid extract (ETLE)</w:t>
      </w:r>
      <w:r w:rsidRPr="00BE5306">
        <w:rPr>
          <w:rFonts w:ascii="Arial" w:eastAsia="Times New Roman" w:hAnsi="Arial" w:cs="Arial"/>
          <w:i/>
          <w:iCs/>
          <w:color w:val="0070C0"/>
          <w:sz w:val="24"/>
          <w:szCs w:val="24"/>
        </w:rPr>
        <w:fldChar w:fldCharType="begin"/>
      </w:r>
      <w:r w:rsidR="00681FAA" w:rsidRPr="00BE5306">
        <w:rPr>
          <w:rFonts w:ascii="Arial" w:eastAsia="Times New Roman" w:hAnsi="Arial" w:cs="Arial"/>
          <w:i/>
          <w:iCs/>
          <w:color w:val="0070C0"/>
          <w:sz w:val="24"/>
          <w:szCs w:val="24"/>
        </w:rPr>
        <w:instrText xml:space="preserve"> ADDIN EN.CITE &lt;EndNote&gt;&lt;Cite&gt;&lt;Author&gt;Taylor&lt;/Author&gt;&lt;Year&gt;2015&lt;/Year&gt;&lt;RecNum&gt;40&lt;/RecNum&gt;&lt;DisplayText&gt;&lt;style face="superscript"&gt;1&lt;/style&gt;&lt;/DisplayText&gt;&lt;record&gt;&lt;rec-number&gt;40&lt;/rec-number&gt;&lt;foreign-keys&gt;&lt;key app="EN" db-id="vx5rredv2rar99efa5x5vpah5svz5f992etz" timestamp="1597265822" guid="49a56fd3-3cf9-48be-a681-9e11b144249f"&gt;40&lt;/key&gt;&lt;/foreign-keys&gt;&lt;ref-type name="Journal Article"&gt;17&lt;/ref-type&gt;&lt;contributors&gt;&lt;authors&gt;&lt;author&gt;Taylor, Graham J.&lt;/author&gt;&lt;author&gt;Sarles, Stephen A.&lt;/author&gt;&lt;/authors&gt;&lt;/contributors&gt;&lt;titles&gt;&lt;title&gt;Heating-Enabled Formation of Droplet Interface Bilayers Using Escherichia coli Total Lipid Extract&lt;/title&gt;&lt;secondary-title&gt;Langmuir&lt;/secondary-title&gt;&lt;/titles&gt;&lt;periodical&gt;&lt;full-title&gt;Langmuir&lt;/full-title&gt;&lt;/periodical&gt;&lt;pages&gt;325-337&lt;/pages&gt;&lt;volume&gt;31&lt;/volume&gt;&lt;number&gt;1&lt;/number&gt;&lt;dates&gt;&lt;year&gt;2015&lt;/year&gt;&lt;pub-dates&gt;&lt;date&gt;2015/01/13&lt;/date&gt;&lt;/pub-dates&gt;&lt;/dates&gt;&lt;publisher&gt;American Chemical Society&lt;/publisher&gt;&lt;isbn&gt;0743-7463&lt;/isbn&gt;&lt;urls&gt;&lt;related-urls&gt;&lt;url&gt;https://doi.org/10.1021/la503471m&lt;/url&gt;&lt;/related-urls&gt;&lt;/urls&gt;&lt;electronic-resource-num&gt;10.1021/la503471m&lt;/electronic-resource-num&gt;&lt;/record&gt;&lt;/Cite&gt;&lt;/EndNote&gt;</w:instrText>
      </w:r>
      <w:r w:rsidRPr="00BE5306">
        <w:rPr>
          <w:rFonts w:ascii="Arial" w:eastAsia="Times New Roman" w:hAnsi="Arial" w:cs="Arial"/>
          <w:i/>
          <w:iCs/>
          <w:color w:val="0070C0"/>
          <w:sz w:val="24"/>
          <w:szCs w:val="24"/>
        </w:rPr>
        <w:fldChar w:fldCharType="separate"/>
      </w:r>
      <w:r w:rsidR="00681FAA" w:rsidRPr="00BE5306">
        <w:rPr>
          <w:rFonts w:ascii="Arial" w:eastAsia="Times New Roman" w:hAnsi="Arial" w:cs="Arial"/>
          <w:i/>
          <w:iCs/>
          <w:noProof/>
          <w:color w:val="0070C0"/>
          <w:sz w:val="24"/>
          <w:szCs w:val="24"/>
          <w:vertAlign w:val="superscript"/>
        </w:rPr>
        <w:t>1</w:t>
      </w:r>
      <w:r w:rsidRPr="00BE5306">
        <w:rPr>
          <w:rFonts w:ascii="Arial" w:eastAsia="Times New Roman" w:hAnsi="Arial" w:cs="Arial"/>
          <w:i/>
          <w:iCs/>
          <w:color w:val="0070C0"/>
          <w:sz w:val="24"/>
          <w:szCs w:val="24"/>
        </w:rPr>
        <w:fldChar w:fldCharType="end"/>
      </w:r>
      <w:r w:rsidRPr="00BE5306">
        <w:rPr>
          <w:rFonts w:ascii="Arial" w:eastAsia="Times New Roman" w:hAnsi="Arial" w:cs="Arial"/>
          <w:i/>
          <w:iCs/>
          <w:color w:val="0070C0"/>
          <w:sz w:val="24"/>
          <w:szCs w:val="24"/>
        </w:rPr>
        <w:t xml:space="preserve"> and BTLE</w:t>
      </w:r>
      <w:r w:rsidRPr="00BE5306">
        <w:rPr>
          <w:rFonts w:ascii="Arial" w:eastAsia="Times New Roman" w:hAnsi="Arial" w:cs="Arial"/>
          <w:i/>
          <w:iCs/>
          <w:color w:val="0070C0"/>
          <w:sz w:val="24"/>
          <w:szCs w:val="24"/>
        </w:rPr>
        <w:fldChar w:fldCharType="begin">
          <w:fldData xml:space="preserve">PEVuZE5vdGU+PENpdGU+PEF1dGhvcj5OYWplbTwvQXV0aG9yPjxZZWFyPjIwMTg8L1llYXI+PFJl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</w:fldData>
        </w:fldChar>
      </w:r>
      <w:r w:rsidR="00F04419" w:rsidRPr="00BE5306">
        <w:rPr>
          <w:rFonts w:ascii="Arial" w:eastAsia="Times New Roman" w:hAnsi="Arial" w:cs="Arial"/>
          <w:i/>
          <w:iCs/>
          <w:color w:val="0070C0"/>
          <w:sz w:val="24"/>
          <w:szCs w:val="24"/>
        </w:rPr>
        <w:instrText xml:space="preserve"> ADDIN EN.CITE </w:instrText>
      </w:r>
      <w:r w:rsidR="00F04419" w:rsidRPr="00BE5306">
        <w:rPr>
          <w:rFonts w:ascii="Arial" w:eastAsia="Times New Roman" w:hAnsi="Arial" w:cs="Arial"/>
          <w:i/>
          <w:iCs/>
          <w:color w:val="0070C0"/>
          <w:sz w:val="24"/>
          <w:szCs w:val="24"/>
        </w:rPr>
        <w:fldChar w:fldCharType="begin">
          <w:fldData xml:space="preserve">PEVuZE5vdGU+PENpdGU+PEF1dGhvcj5OYWplbTwvQXV0aG9yPjxZZWFyPjIwMTg8L1llYXI+PFJl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</w:fldData>
        </w:fldChar>
      </w:r>
      <w:r w:rsidR="00F04419" w:rsidRPr="00BE5306">
        <w:rPr>
          <w:rFonts w:ascii="Arial" w:eastAsia="Times New Roman" w:hAnsi="Arial" w:cs="Arial"/>
          <w:i/>
          <w:iCs/>
          <w:color w:val="0070C0"/>
          <w:sz w:val="24"/>
          <w:szCs w:val="24"/>
        </w:rPr>
        <w:instrText xml:space="preserve"> ADDIN EN.CITE.DATA </w:instrText>
      </w:r>
      <w:r w:rsidR="00F04419" w:rsidRPr="00BE5306">
        <w:rPr>
          <w:rFonts w:ascii="Arial" w:eastAsia="Times New Roman" w:hAnsi="Arial" w:cs="Arial"/>
          <w:i/>
          <w:iCs/>
          <w:color w:val="0070C0"/>
          <w:sz w:val="24"/>
          <w:szCs w:val="24"/>
        </w:rPr>
      </w:r>
      <w:r w:rsidR="00F04419" w:rsidRPr="00BE5306">
        <w:rPr>
          <w:rFonts w:ascii="Arial" w:eastAsia="Times New Roman" w:hAnsi="Arial" w:cs="Arial"/>
          <w:i/>
          <w:iCs/>
          <w:color w:val="0070C0"/>
          <w:sz w:val="24"/>
          <w:szCs w:val="24"/>
        </w:rPr>
        <w:fldChar w:fldCharType="end"/>
      </w:r>
      <w:r w:rsidRPr="00BE5306">
        <w:rPr>
          <w:rFonts w:ascii="Arial" w:eastAsia="Times New Roman" w:hAnsi="Arial" w:cs="Arial"/>
          <w:i/>
          <w:iCs/>
          <w:color w:val="0070C0"/>
          <w:sz w:val="24"/>
          <w:szCs w:val="24"/>
        </w:rPr>
        <w:fldChar w:fldCharType="separate"/>
      </w:r>
      <w:r w:rsidR="00F04419" w:rsidRPr="00BE5306">
        <w:rPr>
          <w:rFonts w:ascii="Arial" w:eastAsia="Times New Roman" w:hAnsi="Arial" w:cs="Arial"/>
          <w:i/>
          <w:iCs/>
          <w:noProof/>
          <w:color w:val="0070C0"/>
          <w:sz w:val="24"/>
          <w:szCs w:val="24"/>
          <w:vertAlign w:val="superscript"/>
        </w:rPr>
        <w:t>2,13</w:t>
      </w:r>
      <w:r w:rsidRPr="00BE5306">
        <w:rPr>
          <w:rFonts w:ascii="Arial" w:eastAsia="Times New Roman" w:hAnsi="Arial" w:cs="Arial"/>
          <w:i/>
          <w:iCs/>
          <w:color w:val="0070C0"/>
          <w:sz w:val="24"/>
          <w:szCs w:val="24"/>
        </w:rPr>
        <w:fldChar w:fldCharType="end"/>
      </w:r>
      <w:r w:rsidRPr="00BE5306">
        <w:rPr>
          <w:rFonts w:ascii="Arial" w:eastAsia="Times New Roman" w:hAnsi="Arial" w:cs="Arial"/>
          <w:i/>
          <w:iCs/>
          <w:color w:val="0070C0"/>
          <w:sz w:val="24"/>
          <w:szCs w:val="24"/>
        </w:rPr>
        <w:t xml:space="preserve"> a starting temperature &gt;50 °C consistently leads to stable bilayer formation. Similarly, the minimum stable temperature after DIB for a given lipid type may also vary between lipid selections. For example ETLE DIBs can be cooled to 25 °C</w:t>
      </w:r>
      <w:r w:rsidRPr="00BE5306">
        <w:rPr>
          <w:rFonts w:ascii="Arial" w:eastAsia="Times New Roman" w:hAnsi="Arial" w:cs="Arial"/>
          <w:i/>
          <w:iCs/>
          <w:color w:val="0070C0"/>
          <w:sz w:val="24"/>
          <w:szCs w:val="24"/>
        </w:rPr>
        <w:fldChar w:fldCharType="begin"/>
      </w:r>
      <w:r w:rsidR="00F04419" w:rsidRPr="00BE5306">
        <w:rPr>
          <w:rFonts w:ascii="Arial" w:eastAsia="Times New Roman" w:hAnsi="Arial" w:cs="Arial"/>
          <w:i/>
          <w:iCs/>
          <w:color w:val="0070C0"/>
          <w:sz w:val="24"/>
          <w:szCs w:val="24"/>
        </w:rPr>
        <w:instrText xml:space="preserve"> ADDIN EN.CITE &lt;EndNote&gt;&lt;Cite&gt;&lt;Author&gt;Taylor&lt;/Author&gt;&lt;Year&gt;2014&lt;/Year&gt;&lt;RecNum&gt;3474&lt;/RecNum&gt;&lt;DisplayText&gt;&lt;style face="superscript"&gt;14&lt;/style&gt;&lt;/DisplayText&gt;&lt;record&gt;&lt;rec-number&gt;3474&lt;/rec-number&gt;&lt;foreign-keys&gt;&lt;key app="EN" db-id="dftt95wehr5daxevdvhpwfsw0x9wstswevzr" timestamp="1515093097"&gt;3474&lt;/key&gt;&lt;/foreign-keys&gt;&lt;ref-type name="Journal Article"&gt;17&lt;/ref-type&gt;&lt;contributors&gt;&lt;authors&gt;&lt;author&gt;Taylor, Graham J&lt;/author&gt;&lt;author&gt;Sarles, Stephen A&lt;/author&gt;&lt;/authors&gt;&lt;/contributors&gt;&lt;titles&gt;&lt;title&gt;Heating-enabled formation of droplet interface bilayers using Escherichia coli total lipid extract&lt;/title&gt;&lt;secondary-title&gt;Langmuir&lt;/secondary-title&gt;&lt;/titles&gt;&lt;periodical&gt;&lt;full-title&gt;Langmuir&lt;/full-title&gt;&lt;/periodical&gt;&lt;pages&gt;325-337&lt;/pages&gt;&lt;volume&gt;31&lt;/volume&gt;&lt;number&gt;1&lt;/number&gt;&lt;dates&gt;&lt;year&gt;2014&lt;/year&gt;&lt;/dates&gt;&lt;isbn&gt;0743-7463&lt;/isbn&gt;&lt;urls&gt;&lt;/urls&gt;&lt;/record&gt;&lt;/Cite&gt;&lt;/EndNote&gt;</w:instrText>
      </w:r>
      <w:r w:rsidRPr="00BE5306">
        <w:rPr>
          <w:rFonts w:ascii="Arial" w:eastAsia="Times New Roman" w:hAnsi="Arial" w:cs="Arial"/>
          <w:i/>
          <w:iCs/>
          <w:color w:val="0070C0"/>
          <w:sz w:val="24"/>
          <w:szCs w:val="24"/>
        </w:rPr>
        <w:fldChar w:fldCharType="separate"/>
      </w:r>
      <w:r w:rsidR="00F04419" w:rsidRPr="00BE5306">
        <w:rPr>
          <w:rFonts w:ascii="Arial" w:eastAsia="Times New Roman" w:hAnsi="Arial" w:cs="Arial"/>
          <w:i/>
          <w:iCs/>
          <w:noProof/>
          <w:color w:val="0070C0"/>
          <w:sz w:val="24"/>
          <w:szCs w:val="24"/>
          <w:vertAlign w:val="superscript"/>
        </w:rPr>
        <w:t>14</w:t>
      </w:r>
      <w:r w:rsidRPr="00BE5306">
        <w:rPr>
          <w:rFonts w:ascii="Arial" w:eastAsia="Times New Roman" w:hAnsi="Arial" w:cs="Arial"/>
          <w:i/>
          <w:iCs/>
          <w:color w:val="0070C0"/>
          <w:sz w:val="24"/>
          <w:szCs w:val="24"/>
        </w:rPr>
        <w:fldChar w:fldCharType="end"/>
      </w:r>
      <w:r w:rsidRPr="00BE5306">
        <w:rPr>
          <w:rFonts w:ascii="Arial" w:eastAsia="Times New Roman" w:hAnsi="Arial" w:cs="Arial"/>
          <w:i/>
          <w:iCs/>
          <w:color w:val="0070C0"/>
          <w:sz w:val="24"/>
          <w:szCs w:val="24"/>
        </w:rPr>
        <w:t xml:space="preserve">, whereas single component DPPC DIBs always coalesced below </w:t>
      </w:r>
      <w:color w:val="0070C0"/>
      𝑇
      <w:color w:val="0070C0"/>
      𝑀
      <w:r w:rsidRPr="00BE5306">
        <w:rPr>
          <w:rFonts w:ascii="Arial" w:eastAsia="Times New Roman" w:hAnsi="Arial" w:cs="Arial"/>
          <w:i/>
          <w:iCs/>
          <w:color w:val="0070C0"/>
          <w:sz w:val="24"/>
          <w:szCs w:val="24"/>
        </w:rPr>
        <w:t>~40 °C</w:t>
      </w:r>
      <w:r w:rsidRPr="00BE5306">
        <w:rPr>
          <w:rFonts w:ascii="Arial" w:eastAsia="Times New Roman" w:hAnsi="Arial" w:cs="Arial"/>
          <w:i/>
          <w:iCs/>
          <w:color w:val="0070C0"/>
          <w:sz w:val="24"/>
          <w:szCs w:val="24"/>
        </w:rPr>
        <w:fldChar w:fldCharType="begin"/>
      </w:r>
      <w:r w:rsidR="00681FAA" w:rsidRPr="00BE5306">
        <w:rPr>
          <w:rFonts w:ascii="Arial" w:eastAsia="Times New Roman" w:hAnsi="Arial" w:cs="Arial"/>
          <w:i/>
          <w:iCs/>
          <w:color w:val="0070C0"/>
          <w:sz w:val="24"/>
          <w:szCs w:val="24"/>
        </w:rPr>
        <w:instrText xml:space="preserve"> ADDIN EN.CITE &lt;EndNote&gt;&lt;Cite&gt;&lt;Author&gt;Taylor&lt;/Author&gt;&lt;Year&gt;2017&lt;/Year&gt;&lt;RecNum&gt;41&lt;/RecNum&gt;&lt;DisplayText&gt;&lt;style face="superscript"&gt;2&lt;/style&gt;&lt;/DisplayText&gt;&lt;record&gt;&lt;rec-number&gt;41&lt;/rec-number&gt;&lt;foreign-keys&gt;&lt;key app="EN" db-id="vx5rredv2rar99efa5x5vpah5svz5f992etz" timestamp="1597266717" guid="4ae6a71c-929f-4212-9b47-b242afbce025"&gt;41&lt;/key&gt;&lt;/foreign-keys&gt;&lt;ref-type name="Journal Article"&gt;17&lt;/ref-type&gt;&lt;contributors&gt;&lt;authors&gt;&lt;author&gt;Taylor, Graham J.&lt;/author&gt;&lt;author&gt;Heberle, Frederick A.&lt;/author&gt;&lt;author&gt;Seinfeld, Jason S.&lt;/author&gt;&lt;author&gt;Katsaras, John&lt;/author&gt;&lt;author&gt;Collier, C. Patrick&lt;/author&gt;&lt;author&gt;Sarles, Stephen A.&lt;/author&gt;&lt;/authors&gt;&lt;/contributors&gt;&lt;titles&gt;&lt;title&gt;Capacitive Detection of Low-Enthalpy, Higher-Order Phase Transitions in Synthetic and Natural Composition Lipid Membranes&lt;/title&gt;&lt;secondary-title&gt;Langmuir&lt;/secondary-title&gt;&lt;/titles&gt;&lt;periodical&gt;&lt;full-title&gt;Langmuir&lt;/full-title&gt;&lt;/periodical&gt;&lt;pages&gt;10016-10026&lt;/pages&gt;&lt;volume&gt;33&lt;/volume&gt;&lt;number&gt;38&lt;/number&gt;&lt;dates&gt;&lt;year&gt;2017&lt;/year&gt;&lt;pub-dates&gt;&lt;date&gt;2017/09/26&lt;/date&gt;&lt;/pub-dates&gt;&lt;/dates&gt;&lt;publisher&gt;American Chemical Society&lt;/publisher&gt;&lt;isbn&gt;0743-7463&lt;/isbn&gt;&lt;urls&gt;&lt;related-urls&gt;&lt;url&gt;https://doi.org/10.1021/acs.langmuir.7b02022&lt;/url&gt;&lt;/related-urls&gt;&lt;/urls&gt;&lt;electronic-resource-num&gt;10.1021/acs.langmuir.7b02022&lt;/electronic-resource-num&gt;&lt;/record&gt;&lt;/Cite&gt;&lt;/EndNote&gt;</w:instrText>
      </w:r>
      <w:r w:rsidRPr="00BE5306">
        <w:rPr>
          <w:rFonts w:ascii="Arial" w:eastAsia="Times New Roman" w:hAnsi="Arial" w:cs="Arial"/>
          <w:i/>
          <w:iCs/>
          <w:color w:val="0070C0"/>
          <w:sz w:val="24"/>
          <w:szCs w:val="24"/>
        </w:rPr>
        <w:fldChar w:fldCharType="separate"/>
      </w:r>
      <w:r w:rsidR="00681FAA" w:rsidRPr="00BE5306">
        <w:rPr>
          <w:rFonts w:ascii="Arial" w:eastAsia="Times New Roman" w:hAnsi="Arial" w:cs="Arial"/>
          <w:i/>
          <w:iCs/>
          <w:noProof/>
          <w:color w:val="0070C0"/>
          <w:sz w:val="24"/>
          <w:szCs w:val="24"/>
          <w:vertAlign w:val="superscript"/>
        </w:rPr>
        <w:t>2</w:t>
      </w:r>
      <w:r w:rsidRPr="00BE5306">
        <w:rPr>
          <w:rFonts w:ascii="Arial" w:eastAsia="Times New Roman" w:hAnsi="Arial" w:cs="Arial"/>
          <w:i/>
          <w:iCs/>
          <w:color w:val="0070C0"/>
          <w:sz w:val="24"/>
          <w:szCs w:val="24"/>
        </w:rPr>
        <w:fldChar w:fldCharType="end"/>
      </w:r>
      <w:r w:rsidRPr="00BE5306">
        <w:rPr>
          <w:rFonts w:ascii="Arial" w:eastAsia="Times New Roman" w:hAnsi="Arial" w:cs="Arial"/>
          <w:i/>
          <w:iCs/>
          <w:color w:val="0070C0"/>
          <w:sz w:val="24"/>
          <w:szCs w:val="24"/>
        </w:rPr>
        <w:t>.  Observation has shown that BTLE DIBS show that 27 °C is a safe minimum temperature for maintaining a stable bilayer.</w:t>
      </w:r>
    </w:p>
    <w:p w14:paraId="0E1F4709" w14:textId="53A33A2F" w:rsidR="00567E1A" w:rsidRPr="00F15EA4"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A11119">
        <w:rPr>
          <w:rFonts w:ascii="Arial" w:eastAsia="Times New Roman" w:hAnsi="Arial" w:cs="Arial"/>
          <w:color w:val="222222"/>
          <w:sz w:val="24"/>
          <w:szCs w:val="24"/>
        </w:rPr>
        <w:br/>
      </w:r>
      <w:r w:rsidRPr="00A11119">
        <w:rPr>
          <w:rFonts w:ascii="Arial" w:eastAsia="Times New Roman" w:hAnsi="Arial" w:cs="Arial"/>
          <w:color w:val="222222"/>
          <w:sz w:val="24"/>
          <w:szCs w:val="24"/>
        </w:rPr>
        <w:br/>
        <w:t>Minor points:</w:t>
      </w:r>
    </w:p>
    <w:p w14:paraId="2DAC190D" w14:textId="77777777" w:rsidR="00567E1A" w:rsidRPr="00BE5306"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F15EA4">
        <w:rPr>
          <w:rFonts w:ascii="Arial" w:eastAsia="Times New Roman" w:hAnsi="Arial" w:cs="Arial"/>
          <w:color w:val="222222"/>
          <w:sz w:val="24"/>
          <w:szCs w:val="24"/>
        </w:rPr>
        <w:br/>
        <w:t>Reference:</w:t>
      </w:r>
    </w:p>
    <w:p w14:paraId="6E2F4B02" w14:textId="77777777" w:rsidR="00305B6E" w:rsidRPr="00BE5306"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BE5306">
        <w:rPr>
          <w:rFonts w:ascii="Arial" w:eastAsia="Times New Roman" w:hAnsi="Arial" w:cs="Arial"/>
          <w:color w:val="222222"/>
          <w:sz w:val="24"/>
          <w:szCs w:val="24"/>
        </w:rPr>
        <w:br/>
      </w:r>
      <w:r w:rsidR="00AD4A6D" w:rsidRPr="00BE5306">
        <w:rPr>
          <w:rFonts w:ascii="Arial" w:eastAsia="Times New Roman" w:hAnsi="Arial" w:cs="Arial"/>
          <w:color w:val="222222"/>
          <w:sz w:val="24"/>
          <w:szCs w:val="24"/>
        </w:rPr>
        <w:t>19)</w:t>
      </w:r>
      <w:r w:rsidRPr="00BE5306">
        <w:rPr>
          <w:rFonts w:ascii="Arial" w:eastAsia="Times New Roman" w:hAnsi="Arial" w:cs="Arial"/>
          <w:color w:val="222222"/>
          <w:sz w:val="24"/>
          <w:szCs w:val="24"/>
        </w:rPr>
        <w:t>#39 and #41 are the exactly the same except for the publication year; one of these references is thus wrong and the other is redundant.</w:t>
      </w:r>
    </w:p>
    <w:p w14:paraId="231E4BFC" w14:textId="77777777" w:rsidR="00897646" w:rsidRPr="00BE5306" w:rsidRDefault="00305B6E"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 xml:space="preserve">Thank you for catching this mistake. We have corrected the </w:t>
      </w:r>
      <w:r w:rsidR="00897646" w:rsidRPr="00BE5306">
        <w:rPr>
          <w:rFonts w:ascii="Arial" w:eastAsia="Times New Roman" w:hAnsi="Arial" w:cs="Arial"/>
          <w:color w:val="0070C0"/>
          <w:sz w:val="24"/>
          <w:szCs w:val="24"/>
        </w:rPr>
        <w:t>error in the references.</w:t>
      </w:r>
    </w:p>
    <w:p w14:paraId="7A6C526C" w14:textId="77777777" w:rsidR="00897646" w:rsidRPr="00BE5306" w:rsidRDefault="00897646" w:rsidP="006B4DAA">
      <w:pPr>
        <w:shd w:val="clear" w:color="auto" w:fill="FFFFFF"/>
        <w:spacing w:before="100" w:beforeAutospacing="1" w:after="100" w:afterAutospacing="1" w:line="240" w:lineRule="auto"/>
        <w:rPr>
          <w:rFonts w:ascii="Arial" w:eastAsia="Times New Roman" w:hAnsi="Arial" w:cs="Arial"/>
          <w:b/>
          <w:bCs/>
          <w:color w:val="0070C0"/>
          <w:sz w:val="24"/>
          <w:szCs w:val="24"/>
        </w:rPr>
      </w:pPr>
      <w:r w:rsidRPr="00BE5306">
        <w:rPr>
          <w:rFonts w:ascii="Arial" w:eastAsia="Times New Roman" w:hAnsi="Arial" w:cs="Arial"/>
          <w:b/>
          <w:bCs/>
          <w:color w:val="0070C0"/>
          <w:sz w:val="24"/>
          <w:szCs w:val="24"/>
        </w:rPr>
        <w:t>Change to manuscript:</w:t>
      </w:r>
    </w:p>
    <w:p w14:paraId="6D1A1CC4" w14:textId="6ADF6B96" w:rsidR="00C12402" w:rsidRPr="00BE5306" w:rsidRDefault="00897646" w:rsidP="006B4DAA">
      <w:pPr>
        <w:shd w:val="clear" w:color="auto" w:fill="FFFFFF"/>
        <w:spacing w:before="100" w:beforeAutospacing="1" w:after="100" w:afterAutospacing="1" w:line="240" w:lineRule="auto"/>
        <w:rPr>
          <w:rFonts w:ascii="Arial" w:eastAsia="Times New Roman" w:hAnsi="Arial" w:cs="Arial"/>
          <w:i/>
          <w:iCs/>
          <w:color w:val="222222"/>
          <w:sz w:val="24"/>
          <w:szCs w:val="24"/>
        </w:rPr>
      </w:pPr>
      <w:r w:rsidRPr="00BE5306">
        <w:rPr>
          <w:rFonts w:ascii="Arial" w:eastAsia="Times New Roman" w:hAnsi="Arial" w:cs="Arial"/>
          <w:i/>
          <w:iCs/>
          <w:color w:val="0070C0"/>
          <w:sz w:val="24"/>
          <w:szCs w:val="24"/>
        </w:rPr>
        <w:t>Remove</w:t>
      </w:r>
      <w:r w:rsidR="006E696B" w:rsidRPr="00BE5306">
        <w:rPr>
          <w:rFonts w:ascii="Arial" w:eastAsia="Times New Roman" w:hAnsi="Arial" w:cs="Arial"/>
          <w:i/>
          <w:iCs/>
          <w:color w:val="0070C0"/>
          <w:sz w:val="24"/>
          <w:szCs w:val="24"/>
        </w:rPr>
        <w:t>d</w:t>
      </w:r>
      <w:r w:rsidRPr="00BE5306">
        <w:rPr>
          <w:rFonts w:ascii="Arial" w:eastAsia="Times New Roman" w:hAnsi="Arial" w:cs="Arial"/>
          <w:i/>
          <w:iCs/>
          <w:color w:val="0070C0"/>
          <w:sz w:val="24"/>
          <w:szCs w:val="24"/>
        </w:rPr>
        <w:t xml:space="preserve"> erroneous reference and fix</w:t>
      </w:r>
      <w:r w:rsidR="006E696B" w:rsidRPr="00BE5306">
        <w:rPr>
          <w:rFonts w:ascii="Arial" w:eastAsia="Times New Roman" w:hAnsi="Arial" w:cs="Arial"/>
          <w:i/>
          <w:iCs/>
          <w:color w:val="0070C0"/>
          <w:sz w:val="24"/>
          <w:szCs w:val="24"/>
        </w:rPr>
        <w:t>ed</w:t>
      </w:r>
      <w:r w:rsidRPr="00BE5306">
        <w:rPr>
          <w:rFonts w:ascii="Arial" w:eastAsia="Times New Roman" w:hAnsi="Arial" w:cs="Arial"/>
          <w:i/>
          <w:iCs/>
          <w:color w:val="0070C0"/>
          <w:sz w:val="24"/>
          <w:szCs w:val="24"/>
        </w:rPr>
        <w:t xml:space="preserve"> the in</w:t>
      </w:r>
      <w:r w:rsidR="006E696B" w:rsidRPr="00BE5306">
        <w:rPr>
          <w:rFonts w:ascii="Arial" w:eastAsia="Times New Roman" w:hAnsi="Arial" w:cs="Arial"/>
          <w:i/>
          <w:iCs/>
          <w:color w:val="0070C0"/>
          <w:sz w:val="24"/>
          <w:szCs w:val="24"/>
        </w:rPr>
        <w:t>-</w:t>
      </w:r>
      <w:r w:rsidRPr="00BE5306">
        <w:rPr>
          <w:rFonts w:ascii="Arial" w:eastAsia="Times New Roman" w:hAnsi="Arial" w:cs="Arial"/>
          <w:i/>
          <w:iCs/>
          <w:color w:val="0070C0"/>
          <w:sz w:val="24"/>
          <w:szCs w:val="24"/>
        </w:rPr>
        <w:t xml:space="preserve">text citation. </w:t>
      </w:r>
      <w:r w:rsidR="006B4DAA" w:rsidRPr="00BE5306">
        <w:rPr>
          <w:rFonts w:ascii="Arial" w:eastAsia="Times New Roman" w:hAnsi="Arial" w:cs="Arial"/>
          <w:i/>
          <w:iCs/>
          <w:color w:val="222222"/>
          <w:sz w:val="24"/>
          <w:szCs w:val="24"/>
        </w:rPr>
        <w:br/>
      </w:r>
    </w:p>
    <w:p w14:paraId="18707EFA" w14:textId="77777777" w:rsidR="00C12402" w:rsidRPr="00BE5306"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BE5306">
        <w:rPr>
          <w:rFonts w:ascii="Arial" w:eastAsia="Times New Roman" w:hAnsi="Arial" w:cs="Arial"/>
          <w:color w:val="222222"/>
          <w:sz w:val="24"/>
          <w:szCs w:val="24"/>
        </w:rPr>
        <w:t>Table of Materials section:</w:t>
      </w:r>
      <w:r w:rsidRPr="00BE5306">
        <w:rPr>
          <w:rFonts w:ascii="Arial" w:eastAsia="Times New Roman" w:hAnsi="Arial" w:cs="Arial"/>
          <w:color w:val="222222"/>
          <w:sz w:val="24"/>
          <w:szCs w:val="24"/>
        </w:rPr>
        <w:br/>
      </w:r>
    </w:p>
    <w:p w14:paraId="27AFEF95" w14:textId="3EF939E4" w:rsidR="00C12402" w:rsidRPr="00BE5306" w:rsidRDefault="00C12402"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BE5306">
        <w:rPr>
          <w:rFonts w:ascii="Arial" w:eastAsia="Times New Roman" w:hAnsi="Arial" w:cs="Arial"/>
          <w:color w:val="222222"/>
          <w:sz w:val="24"/>
          <w:szCs w:val="24"/>
        </w:rPr>
        <w:t xml:space="preserve">20) </w:t>
      </w:r>
      <w:r w:rsidR="006B4DAA" w:rsidRPr="00BE5306">
        <w:rPr>
          <w:rFonts w:ascii="Arial" w:eastAsia="Times New Roman" w:hAnsi="Arial" w:cs="Arial"/>
          <w:color w:val="222222"/>
          <w:sz w:val="24"/>
          <w:szCs w:val="24"/>
        </w:rPr>
        <w:t>Acrylic substrate and aluminum fixture have a catalog number provided but no company specified.</w:t>
      </w:r>
    </w:p>
    <w:p w14:paraId="7A2EA3B6" w14:textId="4D9CE740" w:rsidR="00897646" w:rsidRPr="00F04419" w:rsidRDefault="00897646"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These pieces are to be fabricated by the experimenter and cannot be purchased off-the-shelf, and as such we have provided the necessary blueprints if they wish to follow our design. Because of this, no manufacturer was listed in the table of contents.</w:t>
      </w:r>
    </w:p>
    <w:p w14:paraId="176059EB" w14:textId="779F9B05" w:rsidR="00897646" w:rsidRPr="00F15EA4" w:rsidRDefault="00897646" w:rsidP="006B4DAA">
      <w:pPr>
        <w:shd w:val="clear" w:color="auto" w:fill="FFFFFF"/>
        <w:spacing w:before="100" w:beforeAutospacing="1" w:after="100" w:afterAutospacing="1" w:line="240" w:lineRule="auto"/>
        <w:rPr>
          <w:rFonts w:ascii="Arial" w:eastAsia="Times New Roman" w:hAnsi="Arial" w:cs="Arial"/>
          <w:b/>
          <w:bCs/>
          <w:color w:val="0070C0"/>
          <w:sz w:val="24"/>
          <w:szCs w:val="24"/>
        </w:rPr>
      </w:pPr>
      <w:r w:rsidRPr="00D24F3A">
        <w:rPr>
          <w:rFonts w:ascii="Arial" w:eastAsia="Times New Roman" w:hAnsi="Arial" w:cs="Arial"/>
          <w:b/>
          <w:bCs/>
          <w:color w:val="0070C0"/>
          <w:sz w:val="24"/>
          <w:szCs w:val="24"/>
        </w:rPr>
        <w:t xml:space="preserve">Change to </w:t>
      </w:r>
      <w:r w:rsidR="000C052B" w:rsidRPr="00D24F3A">
        <w:rPr>
          <w:rFonts w:ascii="Arial" w:eastAsia="Times New Roman" w:hAnsi="Arial" w:cs="Arial"/>
          <w:b/>
          <w:bCs/>
          <w:color w:val="0070C0"/>
          <w:sz w:val="24"/>
          <w:szCs w:val="24"/>
        </w:rPr>
        <w:t>table</w:t>
      </w:r>
      <w:r w:rsidRPr="00A11119">
        <w:rPr>
          <w:rFonts w:ascii="Arial" w:eastAsia="Times New Roman" w:hAnsi="Arial" w:cs="Arial"/>
          <w:b/>
          <w:bCs/>
          <w:color w:val="0070C0"/>
          <w:sz w:val="24"/>
          <w:szCs w:val="24"/>
        </w:rPr>
        <w:t>:</w:t>
      </w:r>
    </w:p>
    <w:p w14:paraId="410AFDB6" w14:textId="768A679A" w:rsidR="000C052B" w:rsidRPr="00BE5306" w:rsidRDefault="000C052B" w:rsidP="006B4DAA">
      <w:pPr>
        <w:shd w:val="clear" w:color="auto" w:fill="FFFFFF"/>
        <w:spacing w:before="100" w:beforeAutospacing="1" w:after="100" w:afterAutospacing="1" w:line="240" w:lineRule="auto"/>
        <w:rPr>
          <w:rFonts w:ascii="Arial" w:eastAsia="Times New Roman" w:hAnsi="Arial" w:cs="Arial"/>
          <w:i/>
          <w:iCs/>
          <w:color w:val="0070C0"/>
          <w:sz w:val="24"/>
          <w:szCs w:val="24"/>
        </w:rPr>
      </w:pPr>
      <w:r w:rsidRPr="00BE5306">
        <w:rPr>
          <w:rFonts w:ascii="Arial" w:eastAsia="Times New Roman" w:hAnsi="Arial" w:cs="Arial"/>
          <w:i/>
          <w:iCs/>
          <w:color w:val="0070C0"/>
          <w:sz w:val="24"/>
          <w:szCs w:val="24"/>
        </w:rPr>
        <w:t xml:space="preserve">“Fabricated in-house” was added under the company heading. </w:t>
      </w:r>
    </w:p>
    <w:p w14:paraId="45519347" w14:textId="2D7F6513" w:rsidR="006B4DAA" w:rsidRPr="00BE5306" w:rsidRDefault="006B4DAA" w:rsidP="006B4DAA">
      <w:pPr>
        <w:shd w:val="clear" w:color="auto" w:fill="FFFFFF"/>
        <w:spacing w:before="100" w:beforeAutospacing="1" w:after="100" w:afterAutospacing="1" w:line="240" w:lineRule="auto"/>
        <w:rPr>
          <w:rFonts w:ascii="Arial" w:eastAsia="Times New Roman" w:hAnsi="Arial" w:cs="Arial"/>
          <w:color w:val="222222"/>
          <w:sz w:val="24"/>
          <w:szCs w:val="24"/>
        </w:rPr>
      </w:pPr>
      <w:r w:rsidRPr="00BE5306">
        <w:rPr>
          <w:rFonts w:ascii="Arial" w:eastAsia="Times New Roman" w:hAnsi="Arial" w:cs="Arial"/>
          <w:color w:val="222222"/>
          <w:sz w:val="24"/>
          <w:szCs w:val="24"/>
        </w:rPr>
        <w:br/>
      </w:r>
      <w:r w:rsidR="00C12402" w:rsidRPr="00BE5306">
        <w:rPr>
          <w:rFonts w:ascii="Arial" w:eastAsia="Times New Roman" w:hAnsi="Arial" w:cs="Arial"/>
          <w:color w:val="222222"/>
          <w:sz w:val="24"/>
          <w:szCs w:val="24"/>
        </w:rPr>
        <w:t xml:space="preserve">21) </w:t>
      </w:r>
      <w:r w:rsidRPr="00BE5306">
        <w:rPr>
          <w:rFonts w:ascii="Arial" w:eastAsia="Times New Roman" w:hAnsi="Arial" w:cs="Arial"/>
          <w:color w:val="222222"/>
          <w:sz w:val="24"/>
          <w:szCs w:val="24"/>
        </w:rPr>
        <w:t>Potassium chloride is listed but not mentioned anywhere else in the document.</w:t>
      </w:r>
    </w:p>
    <w:p w14:paraId="4057FF69" w14:textId="182F4612" w:rsidR="00CB7549" w:rsidRPr="00BE5306" w:rsidRDefault="00D06CB2"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Potassium chloride or sodium chloride are essential components of electrophysiology experiments and the reader is referenced to a previous JoVE protocol published by our lab for these details</w:t>
      </w:r>
      <w:r w:rsidRPr="00F04419">
        <w:rPr>
          <w:rFonts w:ascii="Arial" w:eastAsia="Times New Roman" w:hAnsi="Arial" w:cs="Arial"/>
          <w:color w:val="0070C0"/>
          <w:sz w:val="24"/>
          <w:szCs w:val="24"/>
        </w:rPr>
        <w:fldChar w:fldCharType="begin">
          <w:fldData xml:space="preserve">PEVuZE5vdGU+PENpdGU+PEF1dGhvcj5BdSAtIE5hamVtPC9BdXRob3I+PFllYXI+MjAxOTwvWWVh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</w:fldData>
        </w:fldChar>
      </w:r>
      <w:r w:rsidR="00F04419">
        <w:rPr>
          <w:rFonts w:ascii="Arial" w:eastAsia="Times New Roman" w:hAnsi="Arial" w:cs="Arial"/>
          <w:color w:val="0070C0"/>
          <w:sz w:val="24"/>
          <w:szCs w:val="24"/>
        </w:rPr>
        <w:instrText xml:space="preserve"> ADDIN EN.CITE </w:instrText>
      </w:r>
      <w:r w:rsidR="00F04419">
        <w:rPr>
          <w:rFonts w:ascii="Arial" w:eastAsia="Times New Roman" w:hAnsi="Arial" w:cs="Arial"/>
          <w:color w:val="0070C0"/>
          <w:sz w:val="24"/>
          <w:szCs w:val="24"/>
        </w:rPr>
        <w:fldChar w:fldCharType="begin">
          <w:fldData xml:space="preserve">PEVuZE5vdGU+PENpdGU+PEF1dGhvcj5BdSAtIE5hamVtPC9BdXRob3I+PFllYXI+MjAxOTwvWWVh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</w:fldData>
        </w:fldChar>
      </w:r>
      <w:r w:rsidR="00F04419">
        <w:rPr>
          <w:rFonts w:ascii="Arial" w:eastAsia="Times New Roman" w:hAnsi="Arial" w:cs="Arial"/>
          <w:color w:val="0070C0"/>
          <w:sz w:val="24"/>
          <w:szCs w:val="24"/>
        </w:rPr>
        <w:instrText xml:space="preserve"> ADDIN EN.CITE.DATA </w:instrText>
      </w:r>
      <w:r w:rsidR="00F04419">
        <w:rPr>
          <w:rFonts w:ascii="Arial" w:eastAsia="Times New Roman" w:hAnsi="Arial" w:cs="Arial"/>
          <w:color w:val="0070C0"/>
          <w:sz w:val="24"/>
          <w:szCs w:val="24"/>
        </w:rPr>
      </w:r>
      <w:r w:rsidR="00F04419">
        <w:rPr>
          <w:rFonts w:ascii="Arial" w:eastAsia="Times New Roman" w:hAnsi="Arial" w:cs="Arial"/>
          <w:color w:val="0070C0"/>
          <w:sz w:val="24"/>
          <w:szCs w:val="24"/>
        </w:rPr>
        <w:fldChar w:fldCharType="end"/>
      </w:r>
      <w:r w:rsidRPr="00BE5306">
        <w:rPr>
          <w:rFonts w:ascii="Arial" w:eastAsia="Times New Roman" w:hAnsi="Arial" w:cs="Arial"/>
          <w:color w:val="0070C0"/>
          <w:sz w:val="24"/>
          <w:szCs w:val="24"/>
        </w:rPr>
        <w:fldChar w:fldCharType="separate"/>
      </w:r>
      <w:r w:rsidR="00F04419" w:rsidRPr="00F04419">
        <w:rPr>
          <w:rFonts w:ascii="Arial" w:eastAsia="Times New Roman" w:hAnsi="Arial" w:cs="Arial"/>
          <w:noProof/>
          <w:color w:val="0070C0"/>
          <w:sz w:val="24"/>
          <w:szCs w:val="24"/>
          <w:vertAlign w:val="superscript"/>
        </w:rPr>
        <w:t>15</w:t>
      </w:r>
      <w:r w:rsidRPr="00D24F3A">
        <w:rPr>
          <w:rFonts w:ascii="Arial" w:eastAsia="Times New Roman" w:hAnsi="Arial" w:cs="Arial"/>
          <w:color w:val="0070C0"/>
          <w:sz w:val="24"/>
          <w:szCs w:val="24"/>
        </w:rPr>
        <w:fldChar w:fldCharType="end"/>
      </w:r>
      <w:r w:rsidRPr="00F04419">
        <w:rPr>
          <w:rFonts w:ascii="Arial" w:eastAsia="Times New Roman" w:hAnsi="Arial" w:cs="Arial"/>
          <w:color w:val="0070C0"/>
          <w:sz w:val="24"/>
          <w:szCs w:val="24"/>
        </w:rPr>
        <w:t>.</w:t>
      </w:r>
      <w:r w:rsidR="00CB7549" w:rsidRPr="00D24F3A">
        <w:rPr>
          <w:rFonts w:ascii="Arial" w:eastAsia="Times New Roman" w:hAnsi="Arial" w:cs="Arial"/>
          <w:color w:val="0070C0"/>
          <w:sz w:val="24"/>
          <w:szCs w:val="24"/>
        </w:rPr>
        <w:t xml:space="preserve"> </w:t>
      </w:r>
      <w:r w:rsidR="006E696B" w:rsidRPr="00D24F3A">
        <w:rPr>
          <w:rFonts w:ascii="Arial" w:eastAsia="Times New Roman" w:hAnsi="Arial" w:cs="Arial"/>
          <w:color w:val="0070C0"/>
          <w:sz w:val="24"/>
          <w:szCs w:val="24"/>
        </w:rPr>
        <w:t xml:space="preserve">We have included this definition. </w:t>
      </w:r>
      <w:r w:rsidR="006E696B" w:rsidRPr="00BE5306">
        <w:rPr>
          <w:rFonts w:ascii="Arial" w:eastAsia="Times New Roman" w:hAnsi="Arial" w:cs="Arial"/>
          <w:color w:val="0070C0"/>
          <w:sz w:val="24"/>
          <w:szCs w:val="24"/>
        </w:rPr>
        <w:t>Separately</w:t>
      </w:r>
      <w:r w:rsidR="00CB7549" w:rsidRPr="00BE5306">
        <w:rPr>
          <w:rFonts w:ascii="Arial" w:eastAsia="Times New Roman" w:hAnsi="Arial" w:cs="Arial"/>
          <w:color w:val="0070C0"/>
          <w:sz w:val="24"/>
          <w:szCs w:val="24"/>
        </w:rPr>
        <w:t xml:space="preserve">, during investigation </w:t>
      </w:r>
      <w:r w:rsidR="00CB7549" w:rsidRPr="00BE5306">
        <w:rPr>
          <w:rFonts w:ascii="Arial" w:eastAsia="Times New Roman" w:hAnsi="Arial" w:cs="Arial"/>
          <w:color w:val="0070C0"/>
          <w:sz w:val="24"/>
          <w:szCs w:val="24"/>
        </w:rPr>
        <w:lastRenderedPageBreak/>
        <w:t xml:space="preserve">of this line item we discovered that we had another duplicate reference in the text which needs to be removed. </w:t>
      </w:r>
    </w:p>
    <w:p w14:paraId="2949BFBB" w14:textId="77777777" w:rsidR="00CB7549" w:rsidRPr="00BE5306" w:rsidRDefault="00CB7549" w:rsidP="006B4DAA">
      <w:pPr>
        <w:shd w:val="clear" w:color="auto" w:fill="FFFFFF"/>
        <w:spacing w:before="100" w:beforeAutospacing="1" w:after="100" w:afterAutospacing="1" w:line="240" w:lineRule="auto"/>
        <w:rPr>
          <w:rFonts w:ascii="Arial" w:eastAsia="Times New Roman" w:hAnsi="Arial" w:cs="Arial"/>
          <w:color w:val="0070C0"/>
          <w:sz w:val="24"/>
          <w:szCs w:val="24"/>
        </w:rPr>
      </w:pPr>
      <w:r w:rsidRPr="00BE5306">
        <w:rPr>
          <w:rFonts w:ascii="Arial" w:eastAsia="Times New Roman" w:hAnsi="Arial" w:cs="Arial"/>
          <w:color w:val="0070C0"/>
          <w:sz w:val="24"/>
          <w:szCs w:val="24"/>
        </w:rPr>
        <w:t>Changes to manuscript:</w:t>
      </w:r>
    </w:p>
    <w:p w14:paraId="3097A5FA" w14:textId="7139F362" w:rsidR="00763E36" w:rsidRPr="00BE5306" w:rsidRDefault="0054505B" w:rsidP="00763E36">
      <w:pPr>
        <w:rPr>
          <w:rFonts w:ascii="Arial" w:hAnsi="Arial" w:cs="Arial"/>
          <w:i/>
          <w:iCs/>
          <w:color w:val="4472C4" w:themeColor="accent1"/>
          <w:sz w:val="24"/>
          <w:szCs w:val="24"/>
        </w:rPr>
      </w:pPr>
      <w:r w:rsidRPr="00BE5306">
        <w:rPr>
          <w:rFonts w:ascii="Arial" w:hAnsi="Arial" w:cs="Arial"/>
          <w:i/>
          <w:iCs/>
          <w:color w:val="4472C4" w:themeColor="accent1"/>
          <w:sz w:val="24"/>
          <w:szCs w:val="24"/>
        </w:rPr>
        <w:t xml:space="preserve">3.6. </w:t>
      </w:r>
      <w:r w:rsidR="00763E36" w:rsidRPr="00BE5306">
        <w:rPr>
          <w:rFonts w:ascii="Arial" w:hAnsi="Arial" w:cs="Arial"/>
          <w:i/>
          <w:iCs/>
          <w:color w:val="4472C4" w:themeColor="accent1"/>
          <w:sz w:val="24"/>
          <w:szCs w:val="24"/>
        </w:rPr>
        <w:t>Pipette a 250 nL droplet of aqueous lipid solution containing 2 of BTLE, 100 mM potassium chlor</w:t>
      </w:r>
      <w:r w:rsidR="006E696B" w:rsidRPr="00BE5306">
        <w:rPr>
          <w:rFonts w:ascii="Arial" w:hAnsi="Arial" w:cs="Arial"/>
          <w:i/>
          <w:iCs/>
          <w:color w:val="4472C4" w:themeColor="accent1"/>
          <w:sz w:val="24"/>
          <w:szCs w:val="24"/>
        </w:rPr>
        <w:t>ide</w:t>
      </w:r>
      <w:r w:rsidR="00763E36" w:rsidRPr="00BE5306">
        <w:rPr>
          <w:rFonts w:ascii="Arial" w:hAnsi="Arial" w:cs="Arial"/>
          <w:i/>
          <w:iCs/>
          <w:color w:val="4472C4" w:themeColor="accent1"/>
          <w:sz w:val="24"/>
          <w:szCs w:val="24"/>
        </w:rPr>
        <w:t xml:space="preserve"> (KCl), and 10 mM 3-(N-morpholino) propanesulfonic acid (MOPS) onto each </w:t>
      </w:r>
      <w:r w:rsidRPr="00BE5306">
        <w:rPr>
          <w:rFonts w:ascii="Arial" w:hAnsi="Arial" w:cs="Arial"/>
          <w:i/>
          <w:iCs/>
          <w:color w:val="4472C4" w:themeColor="accent1"/>
          <w:sz w:val="24"/>
          <w:szCs w:val="24"/>
        </w:rPr>
        <w:t>…</w:t>
      </w:r>
      <w:r w:rsidR="00763E36" w:rsidRPr="00BE5306">
        <w:rPr>
          <w:rFonts w:ascii="Arial" w:hAnsi="Arial" w:cs="Arial"/>
          <w:i/>
          <w:iCs/>
          <w:color w:val="4472C4" w:themeColor="accent1"/>
          <w:sz w:val="24"/>
          <w:szCs w:val="24"/>
        </w:rPr>
        <w:t xml:space="preserve"> </w:t>
      </w:r>
    </w:p>
    <w:p w14:paraId="0B55585B" w14:textId="5F3D13FB" w:rsidR="00D06CB2" w:rsidRPr="00F04419" w:rsidRDefault="00D06CB2" w:rsidP="006B4DAA">
      <w:pPr>
        <w:shd w:val="clear" w:color="auto" w:fill="FFFFFF"/>
        <w:spacing w:before="100" w:beforeAutospacing="1" w:after="100" w:afterAutospacing="1" w:line="240" w:lineRule="auto"/>
        <w:rPr>
          <w:rFonts w:ascii="Arial" w:eastAsia="Times New Roman" w:hAnsi="Arial" w:cs="Arial"/>
          <w:color w:val="222222"/>
          <w:sz w:val="24"/>
          <w:szCs w:val="24"/>
        </w:rPr>
      </w:pPr>
    </w:p>
    <w:p w14:paraId="53A02352" w14:textId="77777777" w:rsidR="00A333EE" w:rsidRPr="00BE5306" w:rsidRDefault="00A333EE">
      <w:pPr>
        <w:rPr>
          <w:rFonts w:ascii="Arial" w:hAnsi="Arial" w:cs="Arial"/>
        </w:rPr>
      </w:pPr>
    </w:p>
    <w:p w14:paraId="2EDA1ADA" w14:textId="77777777" w:rsidR="00A333EE" w:rsidRPr="00BE5306" w:rsidRDefault="00A333EE">
      <w:pPr>
        <w:rPr>
          <w:rFonts w:ascii="Arial" w:hAnsi="Arial" w:cs="Arial"/>
        </w:rPr>
      </w:pPr>
    </w:p>
    <w:p w14:paraId="57533DBA" w14:textId="77777777" w:rsidR="00F15EA4" w:rsidRPr="00F15EA4" w:rsidRDefault="00A333EE" w:rsidP="00F15EA4">
      <w:pPr>
        <w:pStyle w:val="EndNoteBibliography"/>
        <w:spacing w:after="0"/>
        <w:ind w:left="720" w:hanging="720"/>
      </w:pPr>
      <w:r w:rsidRPr="00BE5306">
        <w:rPr>
          <w:rFonts w:ascii="Arial" w:hAnsi="Arial" w:cs="Arial"/>
        </w:rPr>
        <w:fldChar w:fldCharType="begin"/>
      </w:r>
      <w:r w:rsidRPr="00BE5306">
        <w:rPr>
          <w:rFonts w:ascii="Arial" w:hAnsi="Arial" w:cs="Arial"/>
        </w:rPr>
        <w:instrText xml:space="preserve"> ADDIN EN.REFLIST </w:instrText>
      </w:r>
      <w:r w:rsidRPr="00BE5306">
        <w:rPr>
          <w:rFonts w:ascii="Arial" w:hAnsi="Arial" w:cs="Arial"/>
        </w:rPr>
        <w:fldChar w:fldCharType="separate"/>
      </w:r>
      <w:r w:rsidR="00F15EA4" w:rsidRPr="00F15EA4">
        <w:t>1</w:t>
      </w:r>
      <w:r w:rsidR="00F15EA4" w:rsidRPr="00F15EA4">
        <w:tab/>
        <w:t xml:space="preserve">Taylor, G. J.Sarles, S. A. Heating-Enabled Formation of Droplet Interface Bilayers Using Escherichia coli Total Lipid Extract. </w:t>
      </w:r>
      <w:r w:rsidR="00F15EA4" w:rsidRPr="00F15EA4">
        <w:rPr>
          <w:i/>
        </w:rPr>
        <w:t>Langmuir.</w:t>
      </w:r>
      <w:r w:rsidR="00F15EA4" w:rsidRPr="00F15EA4">
        <w:t xml:space="preserve"> </w:t>
      </w:r>
      <w:r w:rsidR="00F15EA4" w:rsidRPr="00F15EA4">
        <w:rPr>
          <w:b/>
        </w:rPr>
        <w:t>31</w:t>
      </w:r>
      <w:r w:rsidR="00F15EA4" w:rsidRPr="00F15EA4">
        <w:t xml:space="preserve"> (1), 325-337, (2015).</w:t>
      </w:r>
    </w:p>
    <w:p w14:paraId="1E9527AD" w14:textId="77777777" w:rsidR="00F15EA4" w:rsidRPr="00F15EA4" w:rsidRDefault="00F15EA4" w:rsidP="00F15EA4">
      <w:pPr>
        <w:pStyle w:val="EndNoteBibliography"/>
        <w:spacing w:after="0"/>
        <w:ind w:left="720" w:hanging="720"/>
      </w:pPr>
      <w:r w:rsidRPr="00F15EA4">
        <w:t>2</w:t>
      </w:r>
      <w:r w:rsidRPr="00F15EA4">
        <w:tab/>
        <w:t>Taylor, G. J.</w:t>
      </w:r>
      <w:r w:rsidRPr="00F15EA4">
        <w:rPr>
          <w:i/>
        </w:rPr>
        <w:t xml:space="preserve"> et al.</w:t>
      </w:r>
      <w:r w:rsidRPr="00F15EA4">
        <w:t xml:space="preserve"> Capacitive Detection of Low-Enthalpy, Higher-Order Phase Transitions in Synthetic and Natural Composition Lipid Membranes. </w:t>
      </w:r>
      <w:r w:rsidRPr="00F15EA4">
        <w:rPr>
          <w:i/>
        </w:rPr>
        <w:t>Langmuir.</w:t>
      </w:r>
      <w:r w:rsidRPr="00F15EA4">
        <w:t xml:space="preserve"> </w:t>
      </w:r>
      <w:r w:rsidRPr="00F15EA4">
        <w:rPr>
          <w:b/>
        </w:rPr>
        <w:t>33</w:t>
      </w:r>
      <w:r w:rsidRPr="00F15EA4">
        <w:t xml:space="preserve"> (38), 10016-10026, (2017).</w:t>
      </w:r>
    </w:p>
    <w:p w14:paraId="3E1199B9" w14:textId="77777777" w:rsidR="00F15EA4" w:rsidRPr="00F15EA4" w:rsidRDefault="00F15EA4" w:rsidP="00F15EA4">
      <w:pPr>
        <w:pStyle w:val="EndNoteBibliography"/>
        <w:spacing w:after="0"/>
        <w:ind w:left="720" w:hanging="720"/>
      </w:pPr>
      <w:r w:rsidRPr="00F15EA4">
        <w:t>3</w:t>
      </w:r>
      <w:r w:rsidRPr="00F15EA4">
        <w:tab/>
        <w:t xml:space="preserve">Muller, R. U.Peskin, C. S. The kinetics of monazomycin-induced voltage-dependent conductance. II. Theory and a demonstration of a form of memory. </w:t>
      </w:r>
      <w:r w:rsidRPr="00F15EA4">
        <w:rPr>
          <w:i/>
        </w:rPr>
        <w:t>The Journal of general physiology.</w:t>
      </w:r>
      <w:r w:rsidRPr="00F15EA4">
        <w:t xml:space="preserve"> </w:t>
      </w:r>
      <w:r w:rsidRPr="00F15EA4">
        <w:rPr>
          <w:b/>
        </w:rPr>
        <w:t>78</w:t>
      </w:r>
      <w:r w:rsidRPr="00F15EA4">
        <w:t xml:space="preserve"> (2), 201-229, (1981).</w:t>
      </w:r>
    </w:p>
    <w:p w14:paraId="60B19707" w14:textId="77777777" w:rsidR="00F15EA4" w:rsidRPr="00F15EA4" w:rsidRDefault="00F15EA4" w:rsidP="00F15EA4">
      <w:pPr>
        <w:pStyle w:val="EndNoteBibliography"/>
        <w:spacing w:after="0"/>
        <w:ind w:left="720" w:hanging="720"/>
      </w:pPr>
      <w:r w:rsidRPr="00F15EA4">
        <w:t>4</w:t>
      </w:r>
      <w:r w:rsidRPr="00F15EA4">
        <w:tab/>
        <w:t xml:space="preserve">Muller, R. U.Finkelstein, A. Voltage-dependent conductance induced in thin lipid membranes by monazomycin. </w:t>
      </w:r>
      <w:r w:rsidRPr="00F15EA4">
        <w:rPr>
          <w:i/>
        </w:rPr>
        <w:t>The Journal of general physiology.</w:t>
      </w:r>
      <w:r w:rsidRPr="00F15EA4">
        <w:t xml:space="preserve"> </w:t>
      </w:r>
      <w:r w:rsidRPr="00F15EA4">
        <w:rPr>
          <w:b/>
        </w:rPr>
        <w:t>60</w:t>
      </w:r>
      <w:r w:rsidRPr="00F15EA4">
        <w:t xml:space="preserve"> (3), 263-284, (1972).</w:t>
      </w:r>
    </w:p>
    <w:p w14:paraId="08A66B4D" w14:textId="77777777" w:rsidR="00F15EA4" w:rsidRPr="00F15EA4" w:rsidRDefault="00F15EA4" w:rsidP="00F15EA4">
      <w:pPr>
        <w:pStyle w:val="EndNoteBibliography"/>
        <w:spacing w:after="0"/>
        <w:ind w:left="720" w:hanging="720"/>
      </w:pPr>
      <w:r w:rsidRPr="00F15EA4">
        <w:t>5</w:t>
      </w:r>
      <w:r w:rsidRPr="00F15EA4">
        <w:tab/>
        <w:t xml:space="preserve">Andersen, O. S.Muller, R. U. Monazomycin-induced single channels. I. Characterization of the elementary conductance events. </w:t>
      </w:r>
      <w:r w:rsidRPr="00F15EA4">
        <w:rPr>
          <w:i/>
        </w:rPr>
        <w:t>The Journal of general physiology.</w:t>
      </w:r>
      <w:r w:rsidRPr="00F15EA4">
        <w:t xml:space="preserve"> </w:t>
      </w:r>
      <w:r w:rsidRPr="00F15EA4">
        <w:rPr>
          <w:b/>
        </w:rPr>
        <w:t>80</w:t>
      </w:r>
      <w:r w:rsidRPr="00F15EA4">
        <w:t xml:space="preserve"> (3), 403-426, (1982).</w:t>
      </w:r>
    </w:p>
    <w:p w14:paraId="21E8858C" w14:textId="77777777" w:rsidR="00F15EA4" w:rsidRPr="00F15EA4" w:rsidRDefault="00F15EA4" w:rsidP="00F15EA4">
      <w:pPr>
        <w:pStyle w:val="EndNoteBibliography"/>
        <w:spacing w:after="0"/>
        <w:ind w:left="720" w:hanging="720"/>
      </w:pPr>
      <w:r w:rsidRPr="00F15EA4">
        <w:t>6</w:t>
      </w:r>
      <w:r w:rsidRPr="00F15EA4">
        <w:tab/>
        <w:t xml:space="preserve">Taylor, G. J., Venkatesan, G. A., Collier, C. P. Sarles, S. A. Direct in situ measurement of specific capacitance, monolayer tension, and bilayer tension in a droplet interface bilayer. </w:t>
      </w:r>
      <w:r w:rsidRPr="00F15EA4">
        <w:rPr>
          <w:i/>
        </w:rPr>
        <w:t>Soft Matter.</w:t>
      </w:r>
      <w:r w:rsidRPr="00F15EA4">
        <w:t xml:space="preserve"> </w:t>
      </w:r>
      <w:r w:rsidRPr="00F15EA4">
        <w:rPr>
          <w:b/>
        </w:rPr>
        <w:t>11</w:t>
      </w:r>
      <w:r w:rsidRPr="00F15EA4">
        <w:t xml:space="preserve"> (38), 7592-7605, (2015).</w:t>
      </w:r>
    </w:p>
    <w:p w14:paraId="7E131392" w14:textId="77777777" w:rsidR="00F15EA4" w:rsidRPr="00F15EA4" w:rsidRDefault="00F15EA4" w:rsidP="00F15EA4">
      <w:pPr>
        <w:pStyle w:val="EndNoteBibliography"/>
        <w:spacing w:after="0"/>
        <w:ind w:left="720" w:hanging="720"/>
      </w:pPr>
      <w:r w:rsidRPr="00F15EA4">
        <w:t>7</w:t>
      </w:r>
      <w:r w:rsidRPr="00F15EA4">
        <w:tab/>
        <w:t xml:space="preserve">Wang, Y.-G.Shao, H.-H. Optimal tuning for PI controller. </w:t>
      </w:r>
      <w:r w:rsidRPr="00F15EA4">
        <w:rPr>
          <w:i/>
        </w:rPr>
        <w:t>Automatica.</w:t>
      </w:r>
      <w:r w:rsidRPr="00F15EA4">
        <w:t xml:space="preserve"> </w:t>
      </w:r>
      <w:r w:rsidRPr="00F15EA4">
        <w:rPr>
          <w:b/>
        </w:rPr>
        <w:t>36</w:t>
      </w:r>
      <w:r w:rsidRPr="00F15EA4">
        <w:t xml:space="preserve"> (1), 147-152, (2000).</w:t>
      </w:r>
    </w:p>
    <w:p w14:paraId="1A7D0E5C" w14:textId="77777777" w:rsidR="00F15EA4" w:rsidRPr="00F15EA4" w:rsidRDefault="00F15EA4" w:rsidP="00F15EA4">
      <w:pPr>
        <w:pStyle w:val="EndNoteBibliography"/>
        <w:spacing w:after="0"/>
        <w:ind w:left="720" w:hanging="720"/>
      </w:pPr>
      <w:r w:rsidRPr="00F15EA4">
        <w:t>8</w:t>
      </w:r>
      <w:r w:rsidRPr="00F15EA4">
        <w:tab/>
        <w:t xml:space="preserve">Dixit, S. S., Pincus, A., Guo, B. Faris, G. W. Droplet shape analysis and permeability studies in droplet lipid bilayers. </w:t>
      </w:r>
      <w:r w:rsidRPr="00F15EA4">
        <w:rPr>
          <w:i/>
        </w:rPr>
        <w:t>Langmuir : the ACS journal of surfaces and colloids.</w:t>
      </w:r>
      <w:r w:rsidRPr="00F15EA4">
        <w:t xml:space="preserve"> </w:t>
      </w:r>
      <w:r w:rsidRPr="00F15EA4">
        <w:rPr>
          <w:b/>
        </w:rPr>
        <w:t>28</w:t>
      </w:r>
      <w:r w:rsidRPr="00F15EA4">
        <w:t xml:space="preserve"> (19), 7442-7451, (2012).</w:t>
      </w:r>
    </w:p>
    <w:p w14:paraId="5D2F9320" w14:textId="77777777" w:rsidR="00F15EA4" w:rsidRPr="00F15EA4" w:rsidRDefault="00F15EA4" w:rsidP="00F15EA4">
      <w:pPr>
        <w:pStyle w:val="EndNoteBibliography"/>
        <w:spacing w:after="0"/>
        <w:ind w:left="720" w:hanging="720"/>
      </w:pPr>
      <w:r w:rsidRPr="00F15EA4">
        <w:t>9</w:t>
      </w:r>
      <w:r w:rsidRPr="00F15EA4">
        <w:tab/>
        <w:t xml:space="preserve">Needham, D.Haydon, D. A. Tensions and free energies of formation of "solventless" lipid bilayers. Measurement of high contact angles. </w:t>
      </w:r>
      <w:r w:rsidRPr="00F15EA4">
        <w:rPr>
          <w:i/>
        </w:rPr>
        <w:t>Biophysical journal.</w:t>
      </w:r>
      <w:r w:rsidRPr="00F15EA4">
        <w:t xml:space="preserve"> </w:t>
      </w:r>
      <w:r w:rsidRPr="00F15EA4">
        <w:rPr>
          <w:b/>
        </w:rPr>
        <w:t>41</w:t>
      </w:r>
      <w:r w:rsidRPr="00F15EA4">
        <w:t xml:space="preserve"> (3), 251-257, (1983).</w:t>
      </w:r>
    </w:p>
    <w:p w14:paraId="0A4DD036" w14:textId="77777777" w:rsidR="00F15EA4" w:rsidRPr="00F15EA4" w:rsidRDefault="00F15EA4" w:rsidP="00F15EA4">
      <w:pPr>
        <w:pStyle w:val="EndNoteBibliography"/>
        <w:spacing w:after="0"/>
        <w:ind w:left="720" w:hanging="720"/>
      </w:pPr>
      <w:r w:rsidRPr="00F15EA4">
        <w:t>10</w:t>
      </w:r>
      <w:r w:rsidRPr="00F15EA4">
        <w:tab/>
        <w:t xml:space="preserve">Sarles, A. </w:t>
      </w:r>
      <w:r w:rsidRPr="00F15EA4">
        <w:rPr>
          <w:i/>
        </w:rPr>
        <w:t>Physical Encapsulation of Interface Bilayers</w:t>
      </w:r>
      <w:r w:rsidRPr="00F15EA4">
        <w:t>, (2010).</w:t>
      </w:r>
    </w:p>
    <w:p w14:paraId="2AF82580" w14:textId="77777777" w:rsidR="00F15EA4" w:rsidRPr="00F15EA4" w:rsidRDefault="00F15EA4" w:rsidP="00F15EA4">
      <w:pPr>
        <w:pStyle w:val="EndNoteBibliography"/>
        <w:spacing w:after="0"/>
        <w:ind w:left="720" w:hanging="720"/>
      </w:pPr>
      <w:r w:rsidRPr="00F15EA4">
        <w:t>11</w:t>
      </w:r>
      <w:r w:rsidRPr="00F15EA4">
        <w:tab/>
        <w:t>Nenninger, A.</w:t>
      </w:r>
      <w:r w:rsidRPr="00F15EA4">
        <w:rPr>
          <w:i/>
        </w:rPr>
        <w:t xml:space="preserve"> et al.</w:t>
      </w:r>
      <w:r w:rsidRPr="00F15EA4">
        <w:t xml:space="preserve"> Independent mobility of proteins and lipids in the plasma membrane of Escherichia coli. </w:t>
      </w:r>
      <w:r w:rsidRPr="00F15EA4">
        <w:rPr>
          <w:i/>
        </w:rPr>
        <w:t>Molecular microbiology.</w:t>
      </w:r>
      <w:r w:rsidRPr="00F15EA4">
        <w:t xml:space="preserve"> </w:t>
      </w:r>
      <w:r w:rsidRPr="00F15EA4">
        <w:rPr>
          <w:b/>
        </w:rPr>
        <w:t>92</w:t>
      </w:r>
      <w:r w:rsidRPr="00F15EA4">
        <w:t xml:space="preserve"> (5), 1142-1153, (2014).</w:t>
      </w:r>
    </w:p>
    <w:p w14:paraId="18E6B607" w14:textId="77777777" w:rsidR="00F15EA4" w:rsidRPr="00F15EA4" w:rsidRDefault="00F15EA4" w:rsidP="00F15EA4">
      <w:pPr>
        <w:pStyle w:val="EndNoteBibliography"/>
        <w:spacing w:after="0"/>
        <w:ind w:left="720" w:hanging="720"/>
      </w:pPr>
      <w:r w:rsidRPr="00F15EA4">
        <w:t>12</w:t>
      </w:r>
      <w:r w:rsidRPr="00F15EA4">
        <w:tab/>
        <w:t>Venkatesan, G. A.</w:t>
      </w:r>
      <w:r w:rsidRPr="00F15EA4">
        <w:rPr>
          <w:i/>
        </w:rPr>
        <w:t xml:space="preserve"> et al.</w:t>
      </w:r>
      <w:r w:rsidRPr="00F15EA4">
        <w:t xml:space="preserve"> Adsorption Kinetics Dictate Monolayer Self-Assembly for Both Lipid-In and Lipid-Out Approaches to Droplet Interface Bilayer Formation. </w:t>
      </w:r>
      <w:r w:rsidRPr="00F15EA4">
        <w:rPr>
          <w:i/>
        </w:rPr>
        <w:t>Langmuir.</w:t>
      </w:r>
      <w:r w:rsidRPr="00F15EA4">
        <w:t xml:space="preserve"> </w:t>
      </w:r>
      <w:r w:rsidRPr="00F15EA4">
        <w:rPr>
          <w:b/>
        </w:rPr>
        <w:t>31</w:t>
      </w:r>
      <w:r w:rsidRPr="00F15EA4">
        <w:t xml:space="preserve"> (47), 12883-12893, (2015).</w:t>
      </w:r>
    </w:p>
    <w:p w14:paraId="25F52D25" w14:textId="77777777" w:rsidR="00F15EA4" w:rsidRPr="00F15EA4" w:rsidRDefault="00F15EA4" w:rsidP="00F15EA4">
      <w:pPr>
        <w:pStyle w:val="EndNoteBibliography"/>
        <w:spacing w:after="0"/>
        <w:ind w:left="720" w:hanging="720"/>
      </w:pPr>
      <w:r w:rsidRPr="00F15EA4">
        <w:t>13</w:t>
      </w:r>
      <w:r w:rsidRPr="00F15EA4">
        <w:tab/>
        <w:t>Najem, J. S.</w:t>
      </w:r>
      <w:r w:rsidRPr="00F15EA4">
        <w:rPr>
          <w:i/>
        </w:rPr>
        <w:t xml:space="preserve"> et al.</w:t>
      </w:r>
      <w:r w:rsidRPr="00F15EA4">
        <w:t xml:space="preserve"> Memristive Ion Channel-Doped Biomembranes as Synaptic Mimics. </w:t>
      </w:r>
      <w:r w:rsidRPr="00F15EA4">
        <w:rPr>
          <w:i/>
        </w:rPr>
        <w:t>ACS Nano.</w:t>
      </w:r>
      <w:r w:rsidRPr="00F15EA4">
        <w:t xml:space="preserve"> </w:t>
      </w:r>
      <w:r w:rsidRPr="00F15EA4">
        <w:rPr>
          <w:b/>
        </w:rPr>
        <w:t>12</w:t>
      </w:r>
      <w:r w:rsidRPr="00F15EA4">
        <w:t xml:space="preserve"> (5), 4702-4711, (2018).</w:t>
      </w:r>
    </w:p>
    <w:p w14:paraId="7B71E14C" w14:textId="77777777" w:rsidR="00F15EA4" w:rsidRPr="00F15EA4" w:rsidRDefault="00F15EA4" w:rsidP="00F15EA4">
      <w:pPr>
        <w:pStyle w:val="EndNoteBibliography"/>
        <w:spacing w:after="0"/>
        <w:ind w:left="720" w:hanging="720"/>
      </w:pPr>
      <w:r w:rsidRPr="00F15EA4">
        <w:t>14</w:t>
      </w:r>
      <w:r w:rsidRPr="00F15EA4">
        <w:tab/>
        <w:t xml:space="preserve">Taylor, G. J.Sarles, S. A. Heating-enabled formation of droplet interface bilayers using Escherichia coli total lipid extract. </w:t>
      </w:r>
      <w:r w:rsidRPr="00F15EA4">
        <w:rPr>
          <w:i/>
        </w:rPr>
        <w:t>Langmuir.</w:t>
      </w:r>
      <w:r w:rsidRPr="00F15EA4">
        <w:t xml:space="preserve"> </w:t>
      </w:r>
      <w:r w:rsidRPr="00F15EA4">
        <w:rPr>
          <w:b/>
        </w:rPr>
        <w:t>31</w:t>
      </w:r>
      <w:r w:rsidRPr="00F15EA4">
        <w:t xml:space="preserve"> (1), 325-337, (2014).</w:t>
      </w:r>
    </w:p>
    <w:p w14:paraId="4763FC16" w14:textId="1BEC2930" w:rsidR="00A92B08" w:rsidRPr="00BE5306" w:rsidRDefault="00F15EA4" w:rsidP="00BE5306">
      <w:pPr>
        <w:pStyle w:val="EndNoteBibliography"/>
        <w:ind w:left="720" w:hanging="720"/>
        <w:rPr>
          <w:rFonts w:ascii="Arial" w:hAnsi="Arial" w:cs="Arial"/>
        </w:rPr>
      </w:pPr>
      <w:r w:rsidRPr="00F15EA4">
        <w:t>15</w:t>
      </w:r>
      <w:r w:rsidRPr="00F15EA4">
        <w:tab/>
        <w:t>Au - Najem, J. S.</w:t>
      </w:r>
      <w:r w:rsidRPr="00F15EA4">
        <w:rPr>
          <w:i/>
        </w:rPr>
        <w:t xml:space="preserve"> et al.</w:t>
      </w:r>
      <w:r w:rsidRPr="00F15EA4">
        <w:t xml:space="preserve"> Assembly and Characterization of Biomolecular Memristors Consisting of Ion Channel-doped Lipid Membranes. </w:t>
      </w:r>
      <w:r w:rsidRPr="00F15EA4">
        <w:rPr>
          <w:i/>
        </w:rPr>
        <w:t>JoVE.</w:t>
      </w:r>
      <w:r w:rsidRPr="00F15EA4">
        <w:t xml:space="preserve"> doi:10.3791/58998 (145), e58998, (2019).</w:t>
      </w:r>
      <w:r w:rsidR="00A333EE" w:rsidRPr="00BE5306">
        <w:rPr>
          <w:rFonts w:ascii="Arial" w:hAnsi="Arial" w:cs="Arial"/>
        </w:rPr>
        <w:fldChar w:fldCharType="end"/>
      </w:r>
    </w:p>
    <w:sectPr w:rsidR="00A92B08" w:rsidRPr="00BE5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011DAA"/>
    <w:multiLevelType w:val="multilevel"/>
    <w:tmpl w:val="51045C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asciiTheme="minorHAnsi" w:hAnsiTheme="minorHAnsi" w:cstheme="minorHAnsi" w:hint="default"/>
        <w:b w:val="0"/>
        <w:bCs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5rredv2rar99efa5x5vpah5svz5f992etz&quot;&gt;My EndNote Library&lt;record-ids&gt;&lt;item&gt;1&lt;/item&gt;&lt;item&gt;40&lt;/item&gt;&lt;item&gt;41&lt;/item&gt;&lt;item&gt;42&lt;/item&gt;&lt;item&gt;45&lt;/item&gt;&lt;item&gt;51&lt;/item&gt;&lt;item&gt;55&lt;/item&gt;&lt;item&gt;56&lt;/item&gt;&lt;item&gt;57&lt;/item&gt;&lt;item&gt;62&lt;/item&gt;&lt;item&gt;65&lt;/item&gt;&lt;item&gt;66&lt;/item&gt;&lt;/record-ids&gt;&lt;/item&gt;&lt;/Libraries&gt;"/>
  </w:docVars>
  <w:rsids>
    <w:rsidRoot w:val="00A92B08"/>
    <w:rsid w:val="00007B24"/>
    <w:rsid w:val="00013928"/>
    <w:rsid w:val="00022F93"/>
    <w:rsid w:val="000247FA"/>
    <w:rsid w:val="000269C3"/>
    <w:rsid w:val="00031DE9"/>
    <w:rsid w:val="00036E62"/>
    <w:rsid w:val="00041194"/>
    <w:rsid w:val="0004575C"/>
    <w:rsid w:val="00047C3F"/>
    <w:rsid w:val="00066410"/>
    <w:rsid w:val="00071824"/>
    <w:rsid w:val="000747A7"/>
    <w:rsid w:val="000818F2"/>
    <w:rsid w:val="00086E05"/>
    <w:rsid w:val="00095244"/>
    <w:rsid w:val="000A0F5F"/>
    <w:rsid w:val="000A40F3"/>
    <w:rsid w:val="000A698C"/>
    <w:rsid w:val="000C052B"/>
    <w:rsid w:val="000C53E8"/>
    <w:rsid w:val="000D7844"/>
    <w:rsid w:val="000F6A04"/>
    <w:rsid w:val="00102249"/>
    <w:rsid w:val="00103DA7"/>
    <w:rsid w:val="00103FF5"/>
    <w:rsid w:val="00106AEC"/>
    <w:rsid w:val="00107490"/>
    <w:rsid w:val="00110018"/>
    <w:rsid w:val="00132C59"/>
    <w:rsid w:val="00134FFF"/>
    <w:rsid w:val="00140F1C"/>
    <w:rsid w:val="001424EC"/>
    <w:rsid w:val="00145E5C"/>
    <w:rsid w:val="00155492"/>
    <w:rsid w:val="00161A83"/>
    <w:rsid w:val="001944CA"/>
    <w:rsid w:val="001A3F63"/>
    <w:rsid w:val="001B7513"/>
    <w:rsid w:val="001C0804"/>
    <w:rsid w:val="001D0438"/>
    <w:rsid w:val="001D4DDC"/>
    <w:rsid w:val="001D74A7"/>
    <w:rsid w:val="001D7664"/>
    <w:rsid w:val="001F6710"/>
    <w:rsid w:val="001F7450"/>
    <w:rsid w:val="00203F7E"/>
    <w:rsid w:val="0020471C"/>
    <w:rsid w:val="00204D4F"/>
    <w:rsid w:val="002213EC"/>
    <w:rsid w:val="002268EF"/>
    <w:rsid w:val="00230309"/>
    <w:rsid w:val="00234DA7"/>
    <w:rsid w:val="0024733E"/>
    <w:rsid w:val="00252B44"/>
    <w:rsid w:val="00252D91"/>
    <w:rsid w:val="00261F3D"/>
    <w:rsid w:val="002745D9"/>
    <w:rsid w:val="00283F45"/>
    <w:rsid w:val="002A6EA3"/>
    <w:rsid w:val="002B304F"/>
    <w:rsid w:val="002B3CA5"/>
    <w:rsid w:val="002B49EB"/>
    <w:rsid w:val="002B5C30"/>
    <w:rsid w:val="002C282B"/>
    <w:rsid w:val="002C3789"/>
    <w:rsid w:val="002C711E"/>
    <w:rsid w:val="002D2E49"/>
    <w:rsid w:val="002D65BF"/>
    <w:rsid w:val="002E0056"/>
    <w:rsid w:val="002F490E"/>
    <w:rsid w:val="00305B6E"/>
    <w:rsid w:val="00310AEF"/>
    <w:rsid w:val="003169C5"/>
    <w:rsid w:val="00326DE5"/>
    <w:rsid w:val="00336DB1"/>
    <w:rsid w:val="00341BC2"/>
    <w:rsid w:val="003466C6"/>
    <w:rsid w:val="00346D71"/>
    <w:rsid w:val="00377535"/>
    <w:rsid w:val="00380B8D"/>
    <w:rsid w:val="00382612"/>
    <w:rsid w:val="00384247"/>
    <w:rsid w:val="003915E0"/>
    <w:rsid w:val="00392C82"/>
    <w:rsid w:val="003A7BD1"/>
    <w:rsid w:val="003D227D"/>
    <w:rsid w:val="003D3D74"/>
    <w:rsid w:val="003E3A93"/>
    <w:rsid w:val="0040340F"/>
    <w:rsid w:val="00404AE3"/>
    <w:rsid w:val="0041497B"/>
    <w:rsid w:val="004355DE"/>
    <w:rsid w:val="00440638"/>
    <w:rsid w:val="00445088"/>
    <w:rsid w:val="00445AF8"/>
    <w:rsid w:val="004500BB"/>
    <w:rsid w:val="00450147"/>
    <w:rsid w:val="00456432"/>
    <w:rsid w:val="0046169C"/>
    <w:rsid w:val="004650CD"/>
    <w:rsid w:val="00467DBC"/>
    <w:rsid w:val="00472DA4"/>
    <w:rsid w:val="004845BA"/>
    <w:rsid w:val="004878C8"/>
    <w:rsid w:val="004950E8"/>
    <w:rsid w:val="004A61BC"/>
    <w:rsid w:val="004B0A9F"/>
    <w:rsid w:val="004D17E8"/>
    <w:rsid w:val="004E14F9"/>
    <w:rsid w:val="004E2A05"/>
    <w:rsid w:val="004F4402"/>
    <w:rsid w:val="00507C6C"/>
    <w:rsid w:val="0051209D"/>
    <w:rsid w:val="00513D23"/>
    <w:rsid w:val="0051598A"/>
    <w:rsid w:val="00516868"/>
    <w:rsid w:val="0052225D"/>
    <w:rsid w:val="00522CB5"/>
    <w:rsid w:val="00523416"/>
    <w:rsid w:val="00534C1C"/>
    <w:rsid w:val="005366AD"/>
    <w:rsid w:val="00543C73"/>
    <w:rsid w:val="0054505B"/>
    <w:rsid w:val="00555FDD"/>
    <w:rsid w:val="0055704A"/>
    <w:rsid w:val="00567E1A"/>
    <w:rsid w:val="00575B08"/>
    <w:rsid w:val="00577CDA"/>
    <w:rsid w:val="005831D9"/>
    <w:rsid w:val="00587F8D"/>
    <w:rsid w:val="005944DD"/>
    <w:rsid w:val="005A0AD9"/>
    <w:rsid w:val="005A5170"/>
    <w:rsid w:val="005A61B6"/>
    <w:rsid w:val="005E1569"/>
    <w:rsid w:val="005E26D4"/>
    <w:rsid w:val="005F6140"/>
    <w:rsid w:val="005F7CAD"/>
    <w:rsid w:val="00602A8B"/>
    <w:rsid w:val="00604C79"/>
    <w:rsid w:val="006078C9"/>
    <w:rsid w:val="00607B1E"/>
    <w:rsid w:val="00607FD8"/>
    <w:rsid w:val="0061084B"/>
    <w:rsid w:val="00611ADC"/>
    <w:rsid w:val="00617BFE"/>
    <w:rsid w:val="00635493"/>
    <w:rsid w:val="006444B1"/>
    <w:rsid w:val="006456CC"/>
    <w:rsid w:val="0064571F"/>
    <w:rsid w:val="00665756"/>
    <w:rsid w:val="006714E9"/>
    <w:rsid w:val="006778EE"/>
    <w:rsid w:val="00681FAA"/>
    <w:rsid w:val="00682469"/>
    <w:rsid w:val="00690287"/>
    <w:rsid w:val="00690E00"/>
    <w:rsid w:val="00694AF2"/>
    <w:rsid w:val="00695B92"/>
    <w:rsid w:val="006B4DAA"/>
    <w:rsid w:val="006C1397"/>
    <w:rsid w:val="006C331D"/>
    <w:rsid w:val="006C44F8"/>
    <w:rsid w:val="006D0EF0"/>
    <w:rsid w:val="006D635D"/>
    <w:rsid w:val="006E0170"/>
    <w:rsid w:val="006E03D3"/>
    <w:rsid w:val="006E2540"/>
    <w:rsid w:val="006E696B"/>
    <w:rsid w:val="006E6E03"/>
    <w:rsid w:val="006F55A2"/>
    <w:rsid w:val="00702D23"/>
    <w:rsid w:val="00715808"/>
    <w:rsid w:val="007218E6"/>
    <w:rsid w:val="00724475"/>
    <w:rsid w:val="00740EEB"/>
    <w:rsid w:val="007410C5"/>
    <w:rsid w:val="00742F4B"/>
    <w:rsid w:val="00746C77"/>
    <w:rsid w:val="00751E6B"/>
    <w:rsid w:val="00753ABF"/>
    <w:rsid w:val="00754D51"/>
    <w:rsid w:val="007616AA"/>
    <w:rsid w:val="00763E36"/>
    <w:rsid w:val="007708A5"/>
    <w:rsid w:val="0077500E"/>
    <w:rsid w:val="0079172A"/>
    <w:rsid w:val="007B1F5E"/>
    <w:rsid w:val="007B410F"/>
    <w:rsid w:val="007C33AB"/>
    <w:rsid w:val="007D3AFC"/>
    <w:rsid w:val="00805880"/>
    <w:rsid w:val="0080723E"/>
    <w:rsid w:val="00822457"/>
    <w:rsid w:val="00840D57"/>
    <w:rsid w:val="00855AF8"/>
    <w:rsid w:val="00873D6A"/>
    <w:rsid w:val="00874064"/>
    <w:rsid w:val="0089330D"/>
    <w:rsid w:val="00893B8B"/>
    <w:rsid w:val="00897646"/>
    <w:rsid w:val="008A6E82"/>
    <w:rsid w:val="008D3591"/>
    <w:rsid w:val="008D5E82"/>
    <w:rsid w:val="008E333E"/>
    <w:rsid w:val="008F45F3"/>
    <w:rsid w:val="008F61CA"/>
    <w:rsid w:val="0090786B"/>
    <w:rsid w:val="009144D8"/>
    <w:rsid w:val="00917CB6"/>
    <w:rsid w:val="00937729"/>
    <w:rsid w:val="00943AC9"/>
    <w:rsid w:val="00945BC1"/>
    <w:rsid w:val="0095190F"/>
    <w:rsid w:val="00955DDC"/>
    <w:rsid w:val="00964961"/>
    <w:rsid w:val="00972B02"/>
    <w:rsid w:val="00981B78"/>
    <w:rsid w:val="0099104B"/>
    <w:rsid w:val="00996524"/>
    <w:rsid w:val="009A3A27"/>
    <w:rsid w:val="009C7450"/>
    <w:rsid w:val="009C7789"/>
    <w:rsid w:val="009C782C"/>
    <w:rsid w:val="009D14F8"/>
    <w:rsid w:val="009D5932"/>
    <w:rsid w:val="009E23B5"/>
    <w:rsid w:val="00A11119"/>
    <w:rsid w:val="00A11C77"/>
    <w:rsid w:val="00A15D68"/>
    <w:rsid w:val="00A22A2D"/>
    <w:rsid w:val="00A2303B"/>
    <w:rsid w:val="00A333EE"/>
    <w:rsid w:val="00A41F82"/>
    <w:rsid w:val="00A43096"/>
    <w:rsid w:val="00A57D51"/>
    <w:rsid w:val="00A705C4"/>
    <w:rsid w:val="00A72A0B"/>
    <w:rsid w:val="00A81263"/>
    <w:rsid w:val="00A81856"/>
    <w:rsid w:val="00A87BEE"/>
    <w:rsid w:val="00A914F2"/>
    <w:rsid w:val="00A92B08"/>
    <w:rsid w:val="00A93D1F"/>
    <w:rsid w:val="00A97274"/>
    <w:rsid w:val="00AA1457"/>
    <w:rsid w:val="00AA46F0"/>
    <w:rsid w:val="00AA7AF0"/>
    <w:rsid w:val="00AC5B72"/>
    <w:rsid w:val="00AD4A6D"/>
    <w:rsid w:val="00AD6E7D"/>
    <w:rsid w:val="00AE3E04"/>
    <w:rsid w:val="00AE64E7"/>
    <w:rsid w:val="00AF243E"/>
    <w:rsid w:val="00AF4822"/>
    <w:rsid w:val="00B115EB"/>
    <w:rsid w:val="00B41083"/>
    <w:rsid w:val="00B444BB"/>
    <w:rsid w:val="00B44E8C"/>
    <w:rsid w:val="00B454CB"/>
    <w:rsid w:val="00B552E1"/>
    <w:rsid w:val="00B558C0"/>
    <w:rsid w:val="00B73364"/>
    <w:rsid w:val="00B739DB"/>
    <w:rsid w:val="00B80B43"/>
    <w:rsid w:val="00B84BDD"/>
    <w:rsid w:val="00B85DFC"/>
    <w:rsid w:val="00B87371"/>
    <w:rsid w:val="00B93FC6"/>
    <w:rsid w:val="00B94DF5"/>
    <w:rsid w:val="00BA006C"/>
    <w:rsid w:val="00BA372C"/>
    <w:rsid w:val="00BA79EB"/>
    <w:rsid w:val="00BB77D2"/>
    <w:rsid w:val="00BC615A"/>
    <w:rsid w:val="00BE5306"/>
    <w:rsid w:val="00BE5CF5"/>
    <w:rsid w:val="00BF03D1"/>
    <w:rsid w:val="00BF4FB9"/>
    <w:rsid w:val="00BF5617"/>
    <w:rsid w:val="00C01021"/>
    <w:rsid w:val="00C12402"/>
    <w:rsid w:val="00C14992"/>
    <w:rsid w:val="00C30870"/>
    <w:rsid w:val="00C310A0"/>
    <w:rsid w:val="00C3236B"/>
    <w:rsid w:val="00C36931"/>
    <w:rsid w:val="00C62F08"/>
    <w:rsid w:val="00C735B0"/>
    <w:rsid w:val="00C759FC"/>
    <w:rsid w:val="00C8062B"/>
    <w:rsid w:val="00C84364"/>
    <w:rsid w:val="00C86354"/>
    <w:rsid w:val="00CA1156"/>
    <w:rsid w:val="00CA1903"/>
    <w:rsid w:val="00CB1D5B"/>
    <w:rsid w:val="00CB7549"/>
    <w:rsid w:val="00CC071A"/>
    <w:rsid w:val="00CC29D2"/>
    <w:rsid w:val="00CC7233"/>
    <w:rsid w:val="00CD3D2A"/>
    <w:rsid w:val="00CE4EE9"/>
    <w:rsid w:val="00CF0CD7"/>
    <w:rsid w:val="00CF5A5E"/>
    <w:rsid w:val="00D00578"/>
    <w:rsid w:val="00D00B50"/>
    <w:rsid w:val="00D01411"/>
    <w:rsid w:val="00D04059"/>
    <w:rsid w:val="00D05F49"/>
    <w:rsid w:val="00D06CB2"/>
    <w:rsid w:val="00D14471"/>
    <w:rsid w:val="00D160C2"/>
    <w:rsid w:val="00D17F27"/>
    <w:rsid w:val="00D2041C"/>
    <w:rsid w:val="00D213C8"/>
    <w:rsid w:val="00D24F3A"/>
    <w:rsid w:val="00D31652"/>
    <w:rsid w:val="00D36D32"/>
    <w:rsid w:val="00D41A46"/>
    <w:rsid w:val="00D564B6"/>
    <w:rsid w:val="00D57ACE"/>
    <w:rsid w:val="00D63E9C"/>
    <w:rsid w:val="00D70568"/>
    <w:rsid w:val="00D7609B"/>
    <w:rsid w:val="00D9036B"/>
    <w:rsid w:val="00D93550"/>
    <w:rsid w:val="00D94D3C"/>
    <w:rsid w:val="00D94E4A"/>
    <w:rsid w:val="00DA1AE0"/>
    <w:rsid w:val="00DA3347"/>
    <w:rsid w:val="00DD42D6"/>
    <w:rsid w:val="00DD7FC0"/>
    <w:rsid w:val="00DE4486"/>
    <w:rsid w:val="00DE5F95"/>
    <w:rsid w:val="00DF334E"/>
    <w:rsid w:val="00DF3EE7"/>
    <w:rsid w:val="00E07D5B"/>
    <w:rsid w:val="00E10BA0"/>
    <w:rsid w:val="00E110C6"/>
    <w:rsid w:val="00E11742"/>
    <w:rsid w:val="00E11ECE"/>
    <w:rsid w:val="00E15B3C"/>
    <w:rsid w:val="00E27D91"/>
    <w:rsid w:val="00E3484D"/>
    <w:rsid w:val="00E42699"/>
    <w:rsid w:val="00E4320D"/>
    <w:rsid w:val="00E65224"/>
    <w:rsid w:val="00E73090"/>
    <w:rsid w:val="00E9035C"/>
    <w:rsid w:val="00EB04A9"/>
    <w:rsid w:val="00EC0C54"/>
    <w:rsid w:val="00EC536C"/>
    <w:rsid w:val="00EE027C"/>
    <w:rsid w:val="00EE1169"/>
    <w:rsid w:val="00F0387B"/>
    <w:rsid w:val="00F04419"/>
    <w:rsid w:val="00F04D21"/>
    <w:rsid w:val="00F15EA4"/>
    <w:rsid w:val="00F17B45"/>
    <w:rsid w:val="00F2054D"/>
    <w:rsid w:val="00F21CBC"/>
    <w:rsid w:val="00F22AB4"/>
    <w:rsid w:val="00F30C7B"/>
    <w:rsid w:val="00F35011"/>
    <w:rsid w:val="00F51A60"/>
    <w:rsid w:val="00F61A58"/>
    <w:rsid w:val="00F9692A"/>
    <w:rsid w:val="00FD4F9A"/>
    <w:rsid w:val="00FE313B"/>
    <w:rsid w:val="00FF3F44"/>
    <w:rsid w:val="00FF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8CA3"/>
  <w15:chartTrackingRefBased/>
  <w15:docId w15:val="{819B6D01-33B7-43F5-A350-B63C959D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D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4DAA"/>
    <w:rPr>
      <w:color w:val="0000FF"/>
      <w:u w:val="single"/>
    </w:rPr>
  </w:style>
  <w:style w:type="paragraph" w:customStyle="1" w:styleId="EndNoteBibliographyTitle">
    <w:name w:val="EndNote Bibliography Title"/>
    <w:basedOn w:val="Normal"/>
    <w:link w:val="EndNoteBibliographyTitleChar"/>
    <w:rsid w:val="00A333E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333EE"/>
    <w:rPr>
      <w:rFonts w:ascii="Calibri" w:hAnsi="Calibri" w:cs="Calibri"/>
      <w:noProof/>
    </w:rPr>
  </w:style>
  <w:style w:type="paragraph" w:customStyle="1" w:styleId="EndNoteBibliography">
    <w:name w:val="EndNote Bibliography"/>
    <w:basedOn w:val="Normal"/>
    <w:link w:val="EndNoteBibliographyChar"/>
    <w:rsid w:val="00A333E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333EE"/>
    <w:rPr>
      <w:rFonts w:ascii="Calibri" w:hAnsi="Calibri" w:cs="Calibri"/>
      <w:noProof/>
    </w:rPr>
  </w:style>
  <w:style w:type="paragraph" w:styleId="ListParagraph">
    <w:name w:val="List Paragraph"/>
    <w:basedOn w:val="Normal"/>
    <w:uiPriority w:val="34"/>
    <w:qFormat/>
    <w:rsid w:val="009A3A27"/>
    <w:pPr>
      <w:widowControl w:val="0"/>
      <w:spacing w:after="0" w:line="240" w:lineRule="auto"/>
      <w:ind w:left="720"/>
      <w:contextualSpacing/>
      <w:jc w:val="both"/>
    </w:pPr>
    <w:rPr>
      <w:rFonts w:ascii="Calibri" w:eastAsia="Calibri" w:hAnsi="Calibri" w:cs="Calibri"/>
      <w:sz w:val="24"/>
      <w:szCs w:val="24"/>
    </w:rPr>
  </w:style>
  <w:style w:type="character" w:styleId="PlaceholderText">
    <w:name w:val="Placeholder Text"/>
    <w:basedOn w:val="DefaultParagraphFont"/>
    <w:uiPriority w:val="99"/>
    <w:semiHidden/>
    <w:rsid w:val="00A41F82"/>
    <w:rPr>
      <w:color w:val="808080"/>
    </w:rPr>
  </w:style>
  <w:style w:type="character" w:styleId="CommentReference">
    <w:name w:val="annotation reference"/>
    <w:basedOn w:val="DefaultParagraphFont"/>
    <w:uiPriority w:val="99"/>
    <w:semiHidden/>
    <w:unhideWhenUsed/>
    <w:rsid w:val="00A93D1F"/>
    <w:rPr>
      <w:sz w:val="16"/>
      <w:szCs w:val="16"/>
    </w:rPr>
  </w:style>
  <w:style w:type="paragraph" w:styleId="CommentText">
    <w:name w:val="annotation text"/>
    <w:basedOn w:val="Normal"/>
    <w:link w:val="CommentTextChar"/>
    <w:uiPriority w:val="99"/>
    <w:unhideWhenUsed/>
    <w:rsid w:val="00A93D1F"/>
    <w:pPr>
      <w:widowControl w:val="0"/>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A93D1F"/>
    <w:rPr>
      <w:rFonts w:ascii="Calibri" w:eastAsia="Calibri" w:hAnsi="Calibri" w:cs="Calibri"/>
      <w:sz w:val="20"/>
      <w:szCs w:val="20"/>
    </w:rPr>
  </w:style>
  <w:style w:type="paragraph" w:styleId="BalloonText">
    <w:name w:val="Balloon Text"/>
    <w:basedOn w:val="Normal"/>
    <w:link w:val="BalloonTextChar"/>
    <w:uiPriority w:val="99"/>
    <w:semiHidden/>
    <w:unhideWhenUsed/>
    <w:rsid w:val="00A93D1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3D1F"/>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A698C"/>
    <w:pPr>
      <w:widowControl/>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698C"/>
    <w:rPr>
      <w:rFonts w:ascii="Calibri" w:eastAsia="Calibri" w:hAnsi="Calibri" w:cs="Calibri"/>
      <w:b/>
      <w:bCs/>
      <w:sz w:val="20"/>
      <w:szCs w:val="20"/>
    </w:rPr>
  </w:style>
  <w:style w:type="paragraph" w:styleId="Revision">
    <w:name w:val="Revision"/>
    <w:hidden/>
    <w:uiPriority w:val="99"/>
    <w:semiHidden/>
    <w:rsid w:val="005E15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639778">
      <w:bodyDiv w:val="1"/>
      <w:marLeft w:val="0"/>
      <w:marRight w:val="0"/>
      <w:marTop w:val="0"/>
      <w:marBottom w:val="0"/>
      <w:divBdr>
        <w:top w:val="none" w:sz="0" w:space="0" w:color="auto"/>
        <w:left w:val="none" w:sz="0" w:space="0" w:color="auto"/>
        <w:bottom w:val="none" w:sz="0" w:space="0" w:color="auto"/>
        <w:right w:val="none" w:sz="0" w:space="0" w:color="auto"/>
      </w:divBdr>
      <w:divsChild>
        <w:div w:id="1636377274">
          <w:marLeft w:val="0"/>
          <w:marRight w:val="0"/>
          <w:marTop w:val="0"/>
          <w:marBottom w:val="0"/>
          <w:divBdr>
            <w:top w:val="none" w:sz="0" w:space="0" w:color="auto"/>
            <w:left w:val="none" w:sz="0" w:space="0" w:color="auto"/>
            <w:bottom w:val="none" w:sz="0" w:space="0" w:color="auto"/>
            <w:right w:val="none" w:sz="0" w:space="0" w:color="auto"/>
          </w:divBdr>
          <w:divsChild>
            <w:div w:id="1308782492">
              <w:marLeft w:val="0"/>
              <w:marRight w:val="0"/>
              <w:marTop w:val="0"/>
              <w:marBottom w:val="0"/>
              <w:divBdr>
                <w:top w:val="none" w:sz="0" w:space="0" w:color="auto"/>
                <w:left w:val="none" w:sz="0" w:space="0" w:color="auto"/>
                <w:bottom w:val="none" w:sz="0" w:space="0" w:color="auto"/>
                <w:right w:val="none" w:sz="0" w:space="0" w:color="auto"/>
              </w:divBdr>
              <w:divsChild>
                <w:div w:id="554269910">
                  <w:marLeft w:val="0"/>
                  <w:marRight w:val="0"/>
                  <w:marTop w:val="120"/>
                  <w:marBottom w:val="0"/>
                  <w:divBdr>
                    <w:top w:val="none" w:sz="0" w:space="0" w:color="auto"/>
                    <w:left w:val="none" w:sz="0" w:space="0" w:color="auto"/>
                    <w:bottom w:val="none" w:sz="0" w:space="0" w:color="auto"/>
                    <w:right w:val="none" w:sz="0" w:space="0" w:color="auto"/>
                  </w:divBdr>
                  <w:divsChild>
                    <w:div w:id="1308441031">
                      <w:marLeft w:val="0"/>
                      <w:marRight w:val="0"/>
                      <w:marTop w:val="0"/>
                      <w:marBottom w:val="0"/>
                      <w:divBdr>
                        <w:top w:val="none" w:sz="0" w:space="0" w:color="auto"/>
                        <w:left w:val="none" w:sz="0" w:space="0" w:color="auto"/>
                        <w:bottom w:val="none" w:sz="0" w:space="0" w:color="auto"/>
                        <w:right w:val="none" w:sz="0" w:space="0" w:color="auto"/>
                      </w:divBdr>
                      <w:divsChild>
                        <w:div w:id="1366098152">
                          <w:marLeft w:val="0"/>
                          <w:marRight w:val="0"/>
                          <w:marTop w:val="0"/>
                          <w:marBottom w:val="0"/>
                          <w:divBdr>
                            <w:top w:val="none" w:sz="0" w:space="0" w:color="auto"/>
                            <w:left w:val="none" w:sz="0" w:space="0" w:color="auto"/>
                            <w:bottom w:val="none" w:sz="0" w:space="0" w:color="auto"/>
                            <w:right w:val="none" w:sz="0" w:space="0" w:color="auto"/>
                          </w:divBdr>
                          <w:divsChild>
                            <w:div w:id="17548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0E888-EEAF-D34D-9639-BA0C7A482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9524</Words>
  <Characters>54287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ringley</dc:creator>
  <cp:keywords/>
  <dc:description/>
  <cp:lastModifiedBy>jessie ringley</cp:lastModifiedBy>
  <cp:revision>3</cp:revision>
  <dcterms:created xsi:type="dcterms:W3CDTF">2021-02-02T21:43:00Z</dcterms:created>
  <dcterms:modified xsi:type="dcterms:W3CDTF">2021-02-03T22:24:00Z</dcterms:modified>
</cp:coreProperties>
</file>