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5C05C" w14:textId="1CADEE1D" w:rsidR="00E170FB" w:rsidRPr="00C42C6F" w:rsidRDefault="00CD6C69">
      <w:pPr>
        <w:pBdr>
          <w:top w:val="nil"/>
          <w:left w:val="nil"/>
          <w:bottom w:val="nil"/>
          <w:right w:val="nil"/>
          <w:between w:val="nil"/>
        </w:pBdr>
        <w:rPr>
          <w:color w:val="000000" w:themeColor="text1"/>
        </w:rPr>
      </w:pPr>
      <w:r w:rsidRPr="00C42C6F">
        <w:rPr>
          <w:rFonts w:eastAsia="Calibri"/>
          <w:b/>
          <w:color w:val="000000" w:themeColor="text1"/>
        </w:rPr>
        <w:t>TITLE:</w:t>
      </w:r>
    </w:p>
    <w:p w14:paraId="3A9B75E2" w14:textId="047AD368" w:rsidR="008B7154" w:rsidRPr="00C42C6F" w:rsidRDefault="006104D4">
      <w:pPr>
        <w:rPr>
          <w:rFonts w:eastAsia="Calibri"/>
          <w:i/>
          <w:iCs/>
          <w:color w:val="000000" w:themeColor="text1"/>
        </w:rPr>
      </w:pPr>
      <w:proofErr w:type="spellStart"/>
      <w:r w:rsidRPr="00C42C6F">
        <w:rPr>
          <w:rFonts w:eastAsia="Calibri"/>
          <w:color w:val="000000" w:themeColor="text1"/>
        </w:rPr>
        <w:t>μTongue</w:t>
      </w:r>
      <w:proofErr w:type="spellEnd"/>
      <w:r w:rsidR="008B7154" w:rsidRPr="00C42C6F">
        <w:rPr>
          <w:rFonts w:eastAsia="Calibri"/>
          <w:color w:val="000000" w:themeColor="text1"/>
        </w:rPr>
        <w:t xml:space="preserve">: </w:t>
      </w:r>
      <w:r w:rsidR="00D66A2B" w:rsidRPr="00C42C6F">
        <w:rPr>
          <w:rFonts w:eastAsia="Calibri"/>
          <w:color w:val="000000" w:themeColor="text1"/>
        </w:rPr>
        <w:t>A M</w:t>
      </w:r>
      <w:r w:rsidR="008B7154" w:rsidRPr="00C42C6F">
        <w:rPr>
          <w:rFonts w:eastAsia="Calibri"/>
          <w:color w:val="000000" w:themeColor="text1"/>
        </w:rPr>
        <w:t>icrofluidics-</w:t>
      </w:r>
      <w:r w:rsidR="00D66A2B" w:rsidRPr="00C42C6F">
        <w:rPr>
          <w:rFonts w:eastAsia="Calibri"/>
          <w:color w:val="000000" w:themeColor="text1"/>
        </w:rPr>
        <w:t>B</w:t>
      </w:r>
      <w:r w:rsidR="008B7154" w:rsidRPr="00C42C6F">
        <w:rPr>
          <w:rFonts w:eastAsia="Calibri"/>
          <w:color w:val="000000" w:themeColor="text1"/>
        </w:rPr>
        <w:t xml:space="preserve">ased </w:t>
      </w:r>
      <w:r w:rsidR="00D66A2B" w:rsidRPr="00C42C6F">
        <w:rPr>
          <w:rFonts w:eastAsia="Calibri"/>
          <w:color w:val="000000" w:themeColor="text1"/>
        </w:rPr>
        <w:t>F</w:t>
      </w:r>
      <w:r w:rsidR="008B7154" w:rsidRPr="00C42C6F">
        <w:rPr>
          <w:rFonts w:eastAsia="Calibri"/>
          <w:color w:val="000000" w:themeColor="text1"/>
        </w:rPr>
        <w:t xml:space="preserve">unctional </w:t>
      </w:r>
      <w:r w:rsidR="00D66A2B" w:rsidRPr="00C42C6F">
        <w:rPr>
          <w:rFonts w:eastAsia="Calibri"/>
          <w:color w:val="000000" w:themeColor="text1"/>
        </w:rPr>
        <w:t>I</w:t>
      </w:r>
      <w:r w:rsidR="008B7154" w:rsidRPr="00C42C6F">
        <w:rPr>
          <w:rFonts w:eastAsia="Calibri"/>
          <w:color w:val="000000" w:themeColor="text1"/>
        </w:rPr>
        <w:t xml:space="preserve">maging </w:t>
      </w:r>
      <w:r w:rsidR="00D66A2B" w:rsidRPr="00C42C6F">
        <w:rPr>
          <w:rFonts w:eastAsia="Calibri"/>
          <w:color w:val="000000" w:themeColor="text1"/>
        </w:rPr>
        <w:t>P</w:t>
      </w:r>
      <w:r w:rsidR="008B7154" w:rsidRPr="00C42C6F">
        <w:rPr>
          <w:rFonts w:eastAsia="Calibri"/>
          <w:color w:val="000000" w:themeColor="text1"/>
        </w:rPr>
        <w:t xml:space="preserve">latform for the </w:t>
      </w:r>
      <w:r w:rsidR="00D66A2B" w:rsidRPr="00C42C6F">
        <w:rPr>
          <w:rFonts w:eastAsia="Calibri"/>
          <w:color w:val="000000" w:themeColor="text1"/>
        </w:rPr>
        <w:t>T</w:t>
      </w:r>
      <w:r w:rsidR="008B7154" w:rsidRPr="00C42C6F">
        <w:rPr>
          <w:rFonts w:eastAsia="Calibri"/>
          <w:color w:val="000000" w:themeColor="text1"/>
        </w:rPr>
        <w:t xml:space="preserve">ongue </w:t>
      </w:r>
      <w:r w:rsidR="00D66A2B" w:rsidRPr="00C42C6F">
        <w:rPr>
          <w:rFonts w:eastAsia="Calibri"/>
          <w:i/>
          <w:iCs/>
          <w:color w:val="000000" w:themeColor="text1"/>
        </w:rPr>
        <w:t>I</w:t>
      </w:r>
      <w:r w:rsidR="008B7154" w:rsidRPr="00C42C6F">
        <w:rPr>
          <w:rFonts w:eastAsia="Calibri"/>
          <w:i/>
          <w:iCs/>
          <w:color w:val="000000" w:themeColor="text1"/>
        </w:rPr>
        <w:t xml:space="preserve">n </w:t>
      </w:r>
      <w:r w:rsidR="00D66A2B" w:rsidRPr="00C42C6F">
        <w:rPr>
          <w:rFonts w:eastAsia="Calibri"/>
          <w:i/>
          <w:iCs/>
          <w:color w:val="000000" w:themeColor="text1"/>
        </w:rPr>
        <w:t>V</w:t>
      </w:r>
      <w:r w:rsidR="008B7154" w:rsidRPr="00C42C6F">
        <w:rPr>
          <w:rFonts w:eastAsia="Calibri"/>
          <w:i/>
          <w:iCs/>
          <w:color w:val="000000" w:themeColor="text1"/>
        </w:rPr>
        <w:t>ivo</w:t>
      </w:r>
    </w:p>
    <w:p w14:paraId="7A8B1CA3" w14:textId="77777777" w:rsidR="00E170FB" w:rsidRPr="00C42C6F" w:rsidRDefault="00E170FB">
      <w:pPr>
        <w:rPr>
          <w:b/>
          <w:color w:val="000000" w:themeColor="text1"/>
        </w:rPr>
      </w:pPr>
    </w:p>
    <w:p w14:paraId="45D68290" w14:textId="57948DEC" w:rsidR="00E170FB" w:rsidRPr="00C42C6F" w:rsidRDefault="00CD6C69">
      <w:pPr>
        <w:rPr>
          <w:color w:val="000000" w:themeColor="text1"/>
        </w:rPr>
      </w:pPr>
      <w:r w:rsidRPr="00C42C6F">
        <w:rPr>
          <w:rFonts w:eastAsia="Calibri"/>
          <w:b/>
          <w:color w:val="000000" w:themeColor="text1"/>
        </w:rPr>
        <w:t>AUTHORS AND AFFILIATIONS:</w:t>
      </w:r>
    </w:p>
    <w:p w14:paraId="1364F9BA" w14:textId="66B36A6D" w:rsidR="00C90BD5" w:rsidRPr="00C42C6F" w:rsidRDefault="00C90BD5" w:rsidP="00C90BD5">
      <w:pPr>
        <w:rPr>
          <w:rFonts w:eastAsia="Calibri"/>
          <w:color w:val="000000" w:themeColor="text1"/>
        </w:rPr>
      </w:pPr>
      <w:bookmarkStart w:id="0" w:name="_Hlk63007276"/>
      <w:proofErr w:type="spellStart"/>
      <w:r w:rsidRPr="00C42C6F">
        <w:rPr>
          <w:rFonts w:eastAsia="Calibri"/>
          <w:color w:val="000000" w:themeColor="text1"/>
        </w:rPr>
        <w:t>Jisoo</w:t>
      </w:r>
      <w:proofErr w:type="spellEnd"/>
      <w:r w:rsidRPr="00C42C6F">
        <w:rPr>
          <w:rFonts w:eastAsia="Calibri"/>
          <w:color w:val="000000" w:themeColor="text1"/>
        </w:rPr>
        <w:t xml:space="preserve"> Han</w:t>
      </w:r>
      <w:r w:rsidRPr="00C42C6F">
        <w:rPr>
          <w:rFonts w:eastAsia="Calibri"/>
          <w:color w:val="000000" w:themeColor="text1"/>
          <w:vertAlign w:val="superscript"/>
        </w:rPr>
        <w:t>1</w:t>
      </w:r>
      <w:bookmarkEnd w:id="0"/>
      <w:r w:rsidRPr="00C42C6F">
        <w:rPr>
          <w:rFonts w:eastAsia="Calibri"/>
          <w:color w:val="000000" w:themeColor="text1"/>
          <w:vertAlign w:val="superscript"/>
        </w:rPr>
        <w:t>,2</w:t>
      </w:r>
      <w:r w:rsidRPr="00C42C6F">
        <w:rPr>
          <w:rFonts w:eastAsia="Calibri"/>
          <w:color w:val="000000" w:themeColor="text1"/>
        </w:rPr>
        <w:t xml:space="preserve">, </w:t>
      </w:r>
      <w:proofErr w:type="spellStart"/>
      <w:r w:rsidRPr="00C42C6F">
        <w:rPr>
          <w:rFonts w:eastAsia="Calibri"/>
          <w:color w:val="000000" w:themeColor="text1"/>
        </w:rPr>
        <w:t>Pyonggang</w:t>
      </w:r>
      <w:proofErr w:type="spellEnd"/>
      <w:r w:rsidRPr="00C42C6F">
        <w:rPr>
          <w:rFonts w:eastAsia="Calibri"/>
          <w:color w:val="000000" w:themeColor="text1"/>
        </w:rPr>
        <w:t xml:space="preserve"> Choi</w:t>
      </w:r>
      <w:r w:rsidR="005875D3" w:rsidRPr="00C42C6F">
        <w:rPr>
          <w:rFonts w:eastAsia="Calibri"/>
          <w:color w:val="000000" w:themeColor="text1"/>
          <w:vertAlign w:val="superscript"/>
        </w:rPr>
        <w:t>3</w:t>
      </w:r>
      <w:r w:rsidRPr="00C42C6F">
        <w:rPr>
          <w:rFonts w:eastAsia="Calibri"/>
          <w:color w:val="000000" w:themeColor="text1"/>
        </w:rPr>
        <w:t xml:space="preserve">, </w:t>
      </w:r>
      <w:proofErr w:type="spellStart"/>
      <w:r w:rsidRPr="00C42C6F">
        <w:rPr>
          <w:rFonts w:eastAsia="Calibri"/>
          <w:color w:val="000000" w:themeColor="text1"/>
        </w:rPr>
        <w:t>Myunghwan</w:t>
      </w:r>
      <w:proofErr w:type="spellEnd"/>
      <w:r w:rsidRPr="00C42C6F">
        <w:rPr>
          <w:rFonts w:eastAsia="Calibri"/>
          <w:color w:val="000000" w:themeColor="text1"/>
        </w:rPr>
        <w:t xml:space="preserve"> Choi</w:t>
      </w:r>
      <w:r w:rsidR="003E178A" w:rsidRPr="00C42C6F">
        <w:rPr>
          <w:rFonts w:eastAsia="Calibri"/>
          <w:color w:val="000000" w:themeColor="text1"/>
          <w:vertAlign w:val="superscript"/>
        </w:rPr>
        <w:t>3</w:t>
      </w:r>
    </w:p>
    <w:p w14:paraId="23CD0C05" w14:textId="79158A32" w:rsidR="00C90BD5" w:rsidRPr="00C42C6F" w:rsidRDefault="00C90BD5" w:rsidP="00C90BD5">
      <w:pPr>
        <w:rPr>
          <w:rFonts w:eastAsia="Calibri"/>
          <w:color w:val="000000" w:themeColor="text1"/>
        </w:rPr>
      </w:pPr>
    </w:p>
    <w:p w14:paraId="177EB820" w14:textId="5C53DC89" w:rsidR="005875D3" w:rsidRPr="00C42C6F" w:rsidRDefault="00C90BD5" w:rsidP="00C90BD5">
      <w:pPr>
        <w:rPr>
          <w:rFonts w:eastAsia="Calibri"/>
          <w:color w:val="000000" w:themeColor="text1"/>
        </w:rPr>
      </w:pPr>
      <w:r w:rsidRPr="00C42C6F">
        <w:rPr>
          <w:rFonts w:eastAsia="Calibri"/>
          <w:color w:val="000000" w:themeColor="text1"/>
          <w:vertAlign w:val="superscript"/>
        </w:rPr>
        <w:t>1</w:t>
      </w:r>
      <w:r w:rsidRPr="00C42C6F">
        <w:rPr>
          <w:rFonts w:eastAsia="Calibri"/>
          <w:color w:val="000000" w:themeColor="text1"/>
        </w:rPr>
        <w:t>Department of Biomedical Engineering, Sungkyunkwan University, Suwon 16419, Republic of Korea.</w:t>
      </w:r>
    </w:p>
    <w:p w14:paraId="0DD9E0E2" w14:textId="4A639CD8" w:rsidR="005875D3" w:rsidRPr="00C42C6F" w:rsidRDefault="00C90BD5" w:rsidP="00C90BD5">
      <w:pPr>
        <w:rPr>
          <w:rFonts w:eastAsia="Calibri"/>
          <w:color w:val="000000" w:themeColor="text1"/>
        </w:rPr>
      </w:pPr>
      <w:r w:rsidRPr="00C42C6F">
        <w:rPr>
          <w:rFonts w:eastAsia="Calibri"/>
          <w:color w:val="000000" w:themeColor="text1"/>
          <w:vertAlign w:val="superscript"/>
        </w:rPr>
        <w:t>2</w:t>
      </w:r>
      <w:r w:rsidRPr="00C42C6F">
        <w:rPr>
          <w:rFonts w:eastAsia="Calibri"/>
          <w:color w:val="000000" w:themeColor="text1"/>
        </w:rPr>
        <w:t>Center for Neuroscience Imaging Research, Institute for Basic Science, Suwon 16419, Republic of Korea.</w:t>
      </w:r>
    </w:p>
    <w:p w14:paraId="32CC8929" w14:textId="7A41B8FE" w:rsidR="00C90BD5" w:rsidRPr="00C42C6F" w:rsidRDefault="005875D3" w:rsidP="00C90BD5">
      <w:pPr>
        <w:rPr>
          <w:rFonts w:eastAsia="Calibri"/>
          <w:color w:val="000000" w:themeColor="text1"/>
        </w:rPr>
      </w:pPr>
      <w:r w:rsidRPr="00C42C6F">
        <w:rPr>
          <w:rFonts w:eastAsia="Calibri"/>
          <w:color w:val="000000" w:themeColor="text1"/>
          <w:vertAlign w:val="superscript"/>
        </w:rPr>
        <w:t>3</w:t>
      </w:r>
      <w:r w:rsidR="00C90BD5" w:rsidRPr="00C42C6F">
        <w:rPr>
          <w:rFonts w:eastAsia="Calibri"/>
          <w:color w:val="000000" w:themeColor="text1"/>
        </w:rPr>
        <w:t>School of Biological Sciences, Seoul National University, Seoul 08826, Republic of Korea.</w:t>
      </w:r>
    </w:p>
    <w:p w14:paraId="468D97F9" w14:textId="132A6E9B" w:rsidR="00E170FB" w:rsidRDefault="00E170FB">
      <w:pPr>
        <w:rPr>
          <w:color w:val="000000" w:themeColor="text1"/>
        </w:rPr>
      </w:pPr>
    </w:p>
    <w:p w14:paraId="5BE10AFD" w14:textId="77777777" w:rsidR="00C42C6F" w:rsidRDefault="00C42C6F" w:rsidP="00C42C6F">
      <w:pPr>
        <w:rPr>
          <w:color w:val="000000" w:themeColor="text1"/>
        </w:rPr>
      </w:pPr>
      <w:r>
        <w:rPr>
          <w:color w:val="000000" w:themeColor="text1"/>
        </w:rPr>
        <w:t>Email addresses of co-authors:</w:t>
      </w:r>
    </w:p>
    <w:p w14:paraId="5DE1FDDC" w14:textId="6A84EDE5" w:rsidR="00C42C6F" w:rsidRDefault="00C42C6F">
      <w:pPr>
        <w:rPr>
          <w:color w:val="000000" w:themeColor="text1"/>
        </w:rPr>
      </w:pPr>
      <w:proofErr w:type="spellStart"/>
      <w:r w:rsidRPr="00C42C6F">
        <w:rPr>
          <w:color w:val="000000" w:themeColor="text1"/>
        </w:rPr>
        <w:t>Jisoo</w:t>
      </w:r>
      <w:proofErr w:type="spellEnd"/>
      <w:r w:rsidRPr="00C42C6F">
        <w:rPr>
          <w:color w:val="000000" w:themeColor="text1"/>
        </w:rPr>
        <w:t xml:space="preserve"> Han</w:t>
      </w:r>
      <w:r>
        <w:rPr>
          <w:color w:val="000000" w:themeColor="text1"/>
        </w:rPr>
        <w:tab/>
      </w:r>
      <w:r>
        <w:rPr>
          <w:color w:val="000000" w:themeColor="text1"/>
        </w:rPr>
        <w:tab/>
        <w:t>(</w:t>
      </w:r>
      <w:r w:rsidRPr="00C42C6F">
        <w:rPr>
          <w:color w:val="000000" w:themeColor="text1"/>
        </w:rPr>
        <w:t>ppjisoo@skku.edu</w:t>
      </w:r>
      <w:r>
        <w:rPr>
          <w:color w:val="000000" w:themeColor="text1"/>
        </w:rPr>
        <w:t>)</w:t>
      </w:r>
    </w:p>
    <w:p w14:paraId="11566C06" w14:textId="08A76BD2" w:rsidR="00C42C6F" w:rsidRDefault="00C42C6F">
      <w:pPr>
        <w:rPr>
          <w:color w:val="000000" w:themeColor="text1"/>
        </w:rPr>
      </w:pPr>
      <w:proofErr w:type="spellStart"/>
      <w:r w:rsidRPr="00C42C6F">
        <w:rPr>
          <w:rFonts w:eastAsia="Calibri"/>
          <w:color w:val="000000" w:themeColor="text1"/>
        </w:rPr>
        <w:t>Pyonggang</w:t>
      </w:r>
      <w:proofErr w:type="spellEnd"/>
      <w:r w:rsidRPr="00C42C6F">
        <w:rPr>
          <w:rFonts w:eastAsia="Calibri"/>
          <w:color w:val="000000" w:themeColor="text1"/>
        </w:rPr>
        <w:t xml:space="preserve"> Choi</w:t>
      </w:r>
      <w:r>
        <w:rPr>
          <w:rFonts w:eastAsia="Calibri"/>
          <w:color w:val="000000" w:themeColor="text1"/>
        </w:rPr>
        <w:tab/>
      </w:r>
      <w:r w:rsidRPr="0048534C">
        <w:rPr>
          <w:rStyle w:val="Hyperlink"/>
          <w:color w:val="000000" w:themeColor="text1"/>
          <w:u w:val="none"/>
        </w:rPr>
        <w:t>(</w:t>
      </w:r>
      <w:r w:rsidRPr="0048534C">
        <w:rPr>
          <w:color w:val="000000" w:themeColor="text1"/>
        </w:rPr>
        <w:t>revlils43@snu.ac.kr</w:t>
      </w:r>
      <w:r w:rsidRPr="006B215B">
        <w:rPr>
          <w:color w:val="000000" w:themeColor="text1"/>
        </w:rPr>
        <w:t>)</w:t>
      </w:r>
    </w:p>
    <w:p w14:paraId="274E2BD9" w14:textId="77777777" w:rsidR="00C42C6F" w:rsidRPr="00C42C6F" w:rsidRDefault="00C42C6F">
      <w:pPr>
        <w:rPr>
          <w:color w:val="000000" w:themeColor="text1"/>
        </w:rPr>
      </w:pPr>
    </w:p>
    <w:p w14:paraId="43D4459B" w14:textId="77777777" w:rsidR="00C42C6F" w:rsidRPr="00CF4B5D" w:rsidRDefault="00C42C6F" w:rsidP="00C42C6F">
      <w:pPr>
        <w:rPr>
          <w:b/>
          <w:bCs/>
          <w:color w:val="000000" w:themeColor="text1"/>
        </w:rPr>
      </w:pPr>
      <w:r w:rsidRPr="00CF4B5D">
        <w:rPr>
          <w:color w:val="000000" w:themeColor="text1"/>
        </w:rPr>
        <w:t>Corresponding authors:</w:t>
      </w:r>
    </w:p>
    <w:p w14:paraId="40A11024" w14:textId="44688319" w:rsidR="005C1F05" w:rsidRDefault="005C1F05">
      <w:pPr>
        <w:rPr>
          <w:color w:val="000000" w:themeColor="text1"/>
        </w:rPr>
      </w:pPr>
      <w:proofErr w:type="spellStart"/>
      <w:r w:rsidRPr="00C42C6F">
        <w:rPr>
          <w:color w:val="000000" w:themeColor="text1"/>
        </w:rPr>
        <w:t>Myunghwan</w:t>
      </w:r>
      <w:proofErr w:type="spellEnd"/>
      <w:r w:rsidRPr="00C42C6F">
        <w:rPr>
          <w:color w:val="000000" w:themeColor="text1"/>
        </w:rPr>
        <w:t xml:space="preserve"> Choi</w:t>
      </w:r>
      <w:r w:rsidR="00C42C6F">
        <w:rPr>
          <w:color w:val="000000" w:themeColor="text1"/>
        </w:rPr>
        <w:tab/>
        <w:t>(</w:t>
      </w:r>
      <w:r w:rsidR="00C42C6F" w:rsidRPr="0048534C">
        <w:rPr>
          <w:color w:val="000000" w:themeColor="text1"/>
        </w:rPr>
        <w:t>choim@snu.ac.kr</w:t>
      </w:r>
      <w:r w:rsidR="00C42C6F">
        <w:rPr>
          <w:color w:val="000000" w:themeColor="text1"/>
        </w:rPr>
        <w:t>)</w:t>
      </w:r>
    </w:p>
    <w:p w14:paraId="3F8BE50C" w14:textId="77777777" w:rsidR="005C1F05" w:rsidRPr="00C42C6F" w:rsidRDefault="005C1F05">
      <w:pPr>
        <w:rPr>
          <w:color w:val="000000" w:themeColor="text1"/>
        </w:rPr>
      </w:pPr>
    </w:p>
    <w:p w14:paraId="410C18A1" w14:textId="787A2B6C" w:rsidR="00E170FB" w:rsidRPr="00C42C6F" w:rsidRDefault="00CD6C69">
      <w:pPr>
        <w:pBdr>
          <w:top w:val="nil"/>
          <w:left w:val="nil"/>
          <w:bottom w:val="nil"/>
          <w:right w:val="nil"/>
          <w:between w:val="nil"/>
        </w:pBdr>
        <w:rPr>
          <w:color w:val="000000" w:themeColor="text1"/>
        </w:rPr>
      </w:pPr>
      <w:r w:rsidRPr="00C42C6F">
        <w:rPr>
          <w:rFonts w:eastAsia="Calibri"/>
          <w:b/>
          <w:color w:val="000000" w:themeColor="text1"/>
        </w:rPr>
        <w:t>KEYWORDS:</w:t>
      </w:r>
    </w:p>
    <w:p w14:paraId="5AD88956" w14:textId="01E0CA2B" w:rsidR="00E170FB" w:rsidRPr="00C42C6F" w:rsidRDefault="008D4317" w:rsidP="00DD072F">
      <w:pPr>
        <w:rPr>
          <w:rFonts w:eastAsia="Calibri"/>
          <w:color w:val="000000" w:themeColor="text1"/>
        </w:rPr>
      </w:pPr>
      <w:r w:rsidRPr="00C42C6F">
        <w:rPr>
          <w:rFonts w:eastAsia="Calibri"/>
          <w:color w:val="000000" w:themeColor="text1"/>
        </w:rPr>
        <w:t xml:space="preserve">taste, </w:t>
      </w:r>
      <w:r w:rsidR="00DD072F" w:rsidRPr="00C42C6F">
        <w:rPr>
          <w:rFonts w:eastAsia="Calibri"/>
          <w:color w:val="000000" w:themeColor="text1"/>
        </w:rPr>
        <w:t>tongue</w:t>
      </w:r>
      <w:r w:rsidR="00BC1660" w:rsidRPr="00C42C6F">
        <w:rPr>
          <w:rFonts w:eastAsia="Calibri"/>
          <w:color w:val="000000" w:themeColor="text1"/>
        </w:rPr>
        <w:t xml:space="preserve">, microfluidics, </w:t>
      </w:r>
      <w:r w:rsidR="003E178A" w:rsidRPr="00C42C6F">
        <w:rPr>
          <w:rFonts w:eastAsia="Calibri"/>
          <w:color w:val="000000" w:themeColor="text1"/>
        </w:rPr>
        <w:t>c</w:t>
      </w:r>
      <w:r w:rsidR="005875D3" w:rsidRPr="00C42C6F">
        <w:rPr>
          <w:rFonts w:eastAsia="Calibri"/>
          <w:color w:val="000000" w:themeColor="text1"/>
        </w:rPr>
        <w:t>alcium imaging</w:t>
      </w:r>
      <w:r w:rsidR="00DD072F" w:rsidRPr="00C42C6F">
        <w:rPr>
          <w:rFonts w:eastAsia="Calibri"/>
          <w:color w:val="000000" w:themeColor="text1"/>
        </w:rPr>
        <w:t xml:space="preserve">, </w:t>
      </w:r>
      <w:r w:rsidR="00BC1660" w:rsidRPr="00C42C6F">
        <w:rPr>
          <w:rFonts w:eastAsia="Calibri"/>
          <w:i/>
          <w:iCs/>
          <w:color w:val="000000" w:themeColor="text1"/>
        </w:rPr>
        <w:t>in vivo</w:t>
      </w:r>
      <w:r w:rsidR="00BC1660" w:rsidRPr="00C42C6F">
        <w:rPr>
          <w:rFonts w:eastAsia="Calibri"/>
          <w:color w:val="000000" w:themeColor="text1"/>
        </w:rPr>
        <w:t xml:space="preserve">, </w:t>
      </w:r>
      <w:r w:rsidR="005875D3" w:rsidRPr="00C42C6F">
        <w:rPr>
          <w:rFonts w:eastAsia="Calibri"/>
          <w:color w:val="000000" w:themeColor="text1"/>
        </w:rPr>
        <w:t>two</w:t>
      </w:r>
      <w:r w:rsidR="003E178A" w:rsidRPr="00C42C6F">
        <w:rPr>
          <w:rFonts w:eastAsia="Calibri"/>
          <w:color w:val="000000" w:themeColor="text1"/>
        </w:rPr>
        <w:t>-</w:t>
      </w:r>
      <w:r w:rsidR="005875D3" w:rsidRPr="00C42C6F">
        <w:rPr>
          <w:rFonts w:eastAsia="Calibri"/>
          <w:color w:val="000000" w:themeColor="text1"/>
        </w:rPr>
        <w:t>photon microscopy</w:t>
      </w:r>
    </w:p>
    <w:p w14:paraId="4D303852" w14:textId="4DED7A0E" w:rsidR="00FC7919" w:rsidRPr="00C42C6F" w:rsidRDefault="00FC7919" w:rsidP="00DD072F">
      <w:pPr>
        <w:rPr>
          <w:color w:val="000000" w:themeColor="text1"/>
        </w:rPr>
      </w:pPr>
    </w:p>
    <w:p w14:paraId="40198A66" w14:textId="27B897E2" w:rsidR="00E170FB" w:rsidRPr="00C42C6F" w:rsidRDefault="00CD6C69">
      <w:pPr>
        <w:rPr>
          <w:color w:val="000000" w:themeColor="text1"/>
        </w:rPr>
      </w:pPr>
      <w:r w:rsidRPr="00C42C6F">
        <w:rPr>
          <w:rFonts w:eastAsia="Calibri"/>
          <w:b/>
          <w:color w:val="000000" w:themeColor="text1"/>
        </w:rPr>
        <w:t>SUMMARY:</w:t>
      </w:r>
    </w:p>
    <w:p w14:paraId="2EDF42F2" w14:textId="6FA77EC9" w:rsidR="00E170FB" w:rsidRPr="00C42C6F" w:rsidRDefault="00014ACC">
      <w:pPr>
        <w:rPr>
          <w:color w:val="000000" w:themeColor="text1"/>
        </w:rPr>
      </w:pPr>
      <w:bookmarkStart w:id="1" w:name="_Hlk55076990"/>
      <w:r>
        <w:rPr>
          <w:color w:val="000000" w:themeColor="text1"/>
        </w:rPr>
        <w:t>The article</w:t>
      </w:r>
      <w:r w:rsidR="003E178A" w:rsidRPr="00C42C6F">
        <w:rPr>
          <w:color w:val="000000" w:themeColor="text1"/>
        </w:rPr>
        <w:t xml:space="preserve"> </w:t>
      </w:r>
      <w:r w:rsidR="001B7EE4" w:rsidRPr="00C42C6F">
        <w:rPr>
          <w:color w:val="000000" w:themeColor="text1"/>
        </w:rPr>
        <w:t>introduce</w:t>
      </w:r>
      <w:r>
        <w:rPr>
          <w:color w:val="000000" w:themeColor="text1"/>
        </w:rPr>
        <w:t>s</w:t>
      </w:r>
      <w:r w:rsidR="001B7EE4" w:rsidRPr="00C42C6F">
        <w:rPr>
          <w:color w:val="000000" w:themeColor="text1"/>
        </w:rPr>
        <w:t xml:space="preserve"> </w:t>
      </w:r>
      <w:r w:rsidR="00870DA1" w:rsidRPr="00C42C6F">
        <w:rPr>
          <w:color w:val="000000" w:themeColor="text1"/>
        </w:rPr>
        <w:t xml:space="preserve">the </w:t>
      </w:r>
      <w:proofErr w:type="spellStart"/>
      <w:r w:rsidR="001B7EE4" w:rsidRPr="00C42C6F">
        <w:rPr>
          <w:color w:val="000000" w:themeColor="text1"/>
        </w:rPr>
        <w:t>μTongue</w:t>
      </w:r>
      <w:proofErr w:type="spellEnd"/>
      <w:r w:rsidR="001B7EE4" w:rsidRPr="00C42C6F">
        <w:rPr>
          <w:color w:val="000000" w:themeColor="text1"/>
        </w:rPr>
        <w:t xml:space="preserve"> (microfluidics-on-a-tongue)</w:t>
      </w:r>
      <w:r w:rsidR="003E178A" w:rsidRPr="00C42C6F">
        <w:rPr>
          <w:color w:val="000000" w:themeColor="text1"/>
        </w:rPr>
        <w:t xml:space="preserve"> device</w:t>
      </w:r>
      <w:r w:rsidR="00C42C6F">
        <w:rPr>
          <w:color w:val="000000" w:themeColor="text1"/>
        </w:rPr>
        <w:t xml:space="preserve"> </w:t>
      </w:r>
      <w:r w:rsidR="003E178A" w:rsidRPr="00C42C6F">
        <w:rPr>
          <w:color w:val="000000" w:themeColor="text1"/>
        </w:rPr>
        <w:t xml:space="preserve">for functional taste cell imaging </w:t>
      </w:r>
      <w:r w:rsidR="003E178A" w:rsidRPr="00C42C6F">
        <w:rPr>
          <w:i/>
          <w:iCs/>
          <w:color w:val="000000" w:themeColor="text1"/>
        </w:rPr>
        <w:t>in vivo</w:t>
      </w:r>
      <w:r w:rsidR="003E178A" w:rsidRPr="00C42C6F">
        <w:rPr>
          <w:color w:val="000000" w:themeColor="text1"/>
        </w:rPr>
        <w:t xml:space="preserve"> by integrating microfluidics into an intravital imaging window on the tongue.</w:t>
      </w:r>
    </w:p>
    <w:bookmarkEnd w:id="1"/>
    <w:p w14:paraId="46181A3A" w14:textId="77777777" w:rsidR="00E170FB" w:rsidRPr="00C42C6F" w:rsidRDefault="00E170FB">
      <w:pPr>
        <w:rPr>
          <w:color w:val="000000" w:themeColor="text1"/>
        </w:rPr>
      </w:pPr>
    </w:p>
    <w:p w14:paraId="25B2F485" w14:textId="20641C72" w:rsidR="00E170FB" w:rsidRPr="00C42C6F" w:rsidRDefault="00CD6C69">
      <w:pPr>
        <w:rPr>
          <w:color w:val="000000" w:themeColor="text1"/>
        </w:rPr>
      </w:pPr>
      <w:r w:rsidRPr="00C42C6F">
        <w:rPr>
          <w:rFonts w:eastAsia="Calibri"/>
          <w:b/>
          <w:color w:val="000000" w:themeColor="text1"/>
        </w:rPr>
        <w:t>ABSTRACT:</w:t>
      </w:r>
    </w:p>
    <w:p w14:paraId="052B16BD" w14:textId="0E9301FD" w:rsidR="00B25376" w:rsidRDefault="000D3A7A">
      <w:pPr>
        <w:rPr>
          <w:rFonts w:eastAsia="Calibri"/>
          <w:color w:val="000000" w:themeColor="text1"/>
        </w:rPr>
      </w:pPr>
      <w:bookmarkStart w:id="2" w:name="_Hlk55079393"/>
      <w:bookmarkStart w:id="3" w:name="_Hlk55074574"/>
      <w:bookmarkStart w:id="4" w:name="_Hlk55472674"/>
      <w:r w:rsidRPr="00C42C6F">
        <w:rPr>
          <w:color w:val="000000" w:themeColor="text1"/>
        </w:rPr>
        <w:t xml:space="preserve">Intravital </w:t>
      </w:r>
      <w:r w:rsidR="00217D65" w:rsidRPr="00C42C6F">
        <w:rPr>
          <w:color w:val="000000" w:themeColor="text1"/>
        </w:rPr>
        <w:t xml:space="preserve">fluorescence </w:t>
      </w:r>
      <w:r w:rsidR="00F54F00" w:rsidRPr="00C42C6F">
        <w:rPr>
          <w:color w:val="000000" w:themeColor="text1"/>
        </w:rPr>
        <w:t xml:space="preserve">microscopy </w:t>
      </w:r>
      <w:r w:rsidRPr="00C42C6F">
        <w:rPr>
          <w:color w:val="000000" w:themeColor="text1"/>
        </w:rPr>
        <w:t xml:space="preserve">is a </w:t>
      </w:r>
      <w:r w:rsidR="00870DA1" w:rsidRPr="00C42C6F">
        <w:rPr>
          <w:color w:val="000000" w:themeColor="text1"/>
        </w:rPr>
        <w:t xml:space="preserve">tool used </w:t>
      </w:r>
      <w:r w:rsidR="00F54F00" w:rsidRPr="00C42C6F">
        <w:rPr>
          <w:color w:val="000000" w:themeColor="text1"/>
        </w:rPr>
        <w:t xml:space="preserve">widely </w:t>
      </w:r>
      <w:r w:rsidR="00870DA1" w:rsidRPr="00C42C6F">
        <w:rPr>
          <w:color w:val="000000" w:themeColor="text1"/>
        </w:rPr>
        <w:t>to</w:t>
      </w:r>
      <w:r w:rsidRPr="00C42C6F">
        <w:rPr>
          <w:color w:val="000000" w:themeColor="text1"/>
        </w:rPr>
        <w:t xml:space="preserve"> study </w:t>
      </w:r>
      <w:r w:rsidR="009D41A3" w:rsidRPr="00C42C6F">
        <w:rPr>
          <w:color w:val="000000" w:themeColor="text1"/>
        </w:rPr>
        <w:t>multi</w:t>
      </w:r>
      <w:r w:rsidR="00F54F00" w:rsidRPr="00C42C6F">
        <w:rPr>
          <w:color w:val="000000" w:themeColor="text1"/>
        </w:rPr>
        <w:t xml:space="preserve">cellular dynamics </w:t>
      </w:r>
      <w:r w:rsidRPr="00C42C6F">
        <w:rPr>
          <w:color w:val="000000" w:themeColor="text1"/>
        </w:rPr>
        <w:t>in a live animal</w:t>
      </w:r>
      <w:r w:rsidR="00217D65" w:rsidRPr="00C42C6F">
        <w:rPr>
          <w:color w:val="000000" w:themeColor="text1"/>
        </w:rPr>
        <w:t>. H</w:t>
      </w:r>
      <w:r w:rsidR="00FE5143" w:rsidRPr="00C42C6F">
        <w:rPr>
          <w:color w:val="000000" w:themeColor="text1"/>
        </w:rPr>
        <w:t>owever</w:t>
      </w:r>
      <w:r w:rsidR="00F54F00" w:rsidRPr="00C42C6F">
        <w:rPr>
          <w:color w:val="000000" w:themeColor="text1"/>
        </w:rPr>
        <w:t>,</w:t>
      </w:r>
      <w:r w:rsidR="00FE5143" w:rsidRPr="00C42C6F">
        <w:rPr>
          <w:color w:val="000000" w:themeColor="text1"/>
        </w:rPr>
        <w:t xml:space="preserve"> </w:t>
      </w:r>
      <w:r w:rsidR="00F54F00" w:rsidRPr="00C42C6F">
        <w:rPr>
          <w:color w:val="000000" w:themeColor="text1"/>
        </w:rPr>
        <w:t>it</w:t>
      </w:r>
      <w:r w:rsidR="006F46A1" w:rsidRPr="00C42C6F">
        <w:rPr>
          <w:color w:val="000000" w:themeColor="text1"/>
        </w:rPr>
        <w:t xml:space="preserve"> has not been successfully </w:t>
      </w:r>
      <w:r w:rsidR="00217D65" w:rsidRPr="00C42C6F">
        <w:rPr>
          <w:color w:val="000000" w:themeColor="text1"/>
        </w:rPr>
        <w:t>use</w:t>
      </w:r>
      <w:r w:rsidR="006F46A1" w:rsidRPr="00C42C6F">
        <w:rPr>
          <w:color w:val="000000" w:themeColor="text1"/>
        </w:rPr>
        <w:t xml:space="preserve">d </w:t>
      </w:r>
      <w:r w:rsidR="00217D65" w:rsidRPr="00C42C6F">
        <w:rPr>
          <w:color w:val="000000" w:themeColor="text1"/>
        </w:rPr>
        <w:t>in</w:t>
      </w:r>
      <w:r w:rsidR="00FE5143" w:rsidRPr="00C42C6F">
        <w:rPr>
          <w:color w:val="000000" w:themeColor="text1"/>
        </w:rPr>
        <w:t xml:space="preserve"> </w:t>
      </w:r>
      <w:r w:rsidR="00F54F00" w:rsidRPr="00C42C6F">
        <w:rPr>
          <w:color w:val="000000" w:themeColor="text1"/>
        </w:rPr>
        <w:t>the taste sensory organ</w:t>
      </w:r>
      <w:bookmarkEnd w:id="2"/>
      <w:r w:rsidR="00FE5143" w:rsidRPr="00C42C6F">
        <w:rPr>
          <w:color w:val="000000" w:themeColor="text1"/>
        </w:rPr>
        <w:t>.</w:t>
      </w:r>
      <w:r w:rsidR="00FE5143" w:rsidRPr="00C42C6F">
        <w:rPr>
          <w:rFonts w:eastAsia="Calibri"/>
          <w:color w:val="000000" w:themeColor="text1"/>
        </w:rPr>
        <w:t xml:space="preserve"> </w:t>
      </w:r>
      <w:r w:rsidR="00C90BD5" w:rsidRPr="00C42C6F">
        <w:rPr>
          <w:rFonts w:eastAsia="Calibri"/>
          <w:color w:val="000000" w:themeColor="text1"/>
        </w:rPr>
        <w:t xml:space="preserve">By integrating microfluidics into </w:t>
      </w:r>
      <w:r w:rsidR="009D41A3" w:rsidRPr="00C42C6F">
        <w:rPr>
          <w:rFonts w:eastAsia="Calibri"/>
          <w:color w:val="000000" w:themeColor="text1"/>
        </w:rPr>
        <w:t xml:space="preserve">the </w:t>
      </w:r>
      <w:r w:rsidR="00C90BD5" w:rsidRPr="00C42C6F">
        <w:rPr>
          <w:rFonts w:eastAsia="Calibri"/>
          <w:color w:val="000000" w:themeColor="text1"/>
        </w:rPr>
        <w:t xml:space="preserve">intravital </w:t>
      </w:r>
      <w:r w:rsidR="009D41A3" w:rsidRPr="00C42C6F">
        <w:rPr>
          <w:rFonts w:eastAsia="Calibri"/>
          <w:color w:val="000000" w:themeColor="text1"/>
        </w:rPr>
        <w:t xml:space="preserve">tongue </w:t>
      </w:r>
      <w:r w:rsidR="00C90BD5" w:rsidRPr="00C42C6F">
        <w:rPr>
          <w:rFonts w:eastAsia="Calibri"/>
          <w:color w:val="000000" w:themeColor="text1"/>
        </w:rPr>
        <w:t xml:space="preserve">imaging window, </w:t>
      </w:r>
      <w:r w:rsidR="00217D65" w:rsidRPr="00C42C6F">
        <w:rPr>
          <w:rFonts w:eastAsia="Calibri"/>
          <w:color w:val="000000" w:themeColor="text1"/>
        </w:rPr>
        <w:t xml:space="preserve">the </w:t>
      </w:r>
      <w:proofErr w:type="spellStart"/>
      <w:r w:rsidR="00E65321" w:rsidRPr="00C42C6F">
        <w:rPr>
          <w:rFonts w:eastAsia="Calibri"/>
          <w:color w:val="000000" w:themeColor="text1"/>
        </w:rPr>
        <w:t>μTongue</w:t>
      </w:r>
      <w:proofErr w:type="spellEnd"/>
      <w:r w:rsidR="00E65321" w:rsidRPr="00C42C6F">
        <w:rPr>
          <w:rFonts w:eastAsia="Calibri"/>
          <w:color w:val="000000" w:themeColor="text1"/>
        </w:rPr>
        <w:t xml:space="preserve"> </w:t>
      </w:r>
      <w:r w:rsidR="00C90BD5" w:rsidRPr="00C42C6F">
        <w:rPr>
          <w:rFonts w:eastAsia="Calibri"/>
          <w:color w:val="000000" w:themeColor="text1"/>
        </w:rPr>
        <w:t>provides</w:t>
      </w:r>
      <w:r w:rsidR="00024AEB" w:rsidRPr="00C42C6F">
        <w:rPr>
          <w:rFonts w:eastAsia="Calibri"/>
          <w:color w:val="000000" w:themeColor="text1"/>
        </w:rPr>
        <w:t xml:space="preserve"> </w:t>
      </w:r>
      <w:r w:rsidR="009951F2" w:rsidRPr="00C42C6F">
        <w:rPr>
          <w:rFonts w:eastAsia="Calibri"/>
          <w:color w:val="000000" w:themeColor="text1"/>
        </w:rPr>
        <w:t>reliable</w:t>
      </w:r>
      <w:r w:rsidR="00C90BD5" w:rsidRPr="00C42C6F">
        <w:rPr>
          <w:rFonts w:eastAsia="Calibri"/>
          <w:color w:val="000000" w:themeColor="text1"/>
        </w:rPr>
        <w:t xml:space="preserve"> functional imag</w:t>
      </w:r>
      <w:r w:rsidR="00217D65" w:rsidRPr="00C42C6F">
        <w:rPr>
          <w:rFonts w:eastAsia="Calibri"/>
          <w:color w:val="000000" w:themeColor="text1"/>
        </w:rPr>
        <w:t>es</w:t>
      </w:r>
      <w:r w:rsidR="00C90BD5" w:rsidRPr="00C42C6F">
        <w:rPr>
          <w:rFonts w:eastAsia="Calibri"/>
          <w:color w:val="000000" w:themeColor="text1"/>
        </w:rPr>
        <w:t xml:space="preserve"> of taste cells </w:t>
      </w:r>
      <w:r w:rsidR="009951F2" w:rsidRPr="00C42C6F">
        <w:rPr>
          <w:rFonts w:eastAsia="Calibri"/>
          <w:i/>
          <w:iCs/>
          <w:color w:val="000000" w:themeColor="text1"/>
        </w:rPr>
        <w:t>in vivo</w:t>
      </w:r>
      <w:r w:rsidR="009951F2" w:rsidRPr="00C42C6F">
        <w:rPr>
          <w:rFonts w:eastAsia="Calibri"/>
          <w:color w:val="000000" w:themeColor="text1"/>
        </w:rPr>
        <w:t xml:space="preserve"> </w:t>
      </w:r>
      <w:r w:rsidR="00C90BD5" w:rsidRPr="00C42C6F">
        <w:rPr>
          <w:rFonts w:eastAsia="Calibri"/>
          <w:color w:val="000000" w:themeColor="text1"/>
        </w:rPr>
        <w:t xml:space="preserve">under controlled exposure to multiple </w:t>
      </w:r>
      <w:proofErr w:type="spellStart"/>
      <w:r w:rsidR="00C90BD5" w:rsidRPr="00C42C6F">
        <w:rPr>
          <w:rFonts w:eastAsia="Calibri"/>
          <w:color w:val="000000" w:themeColor="text1"/>
        </w:rPr>
        <w:t>tastants</w:t>
      </w:r>
      <w:bookmarkStart w:id="5" w:name="_Hlk55404406"/>
      <w:proofErr w:type="spellEnd"/>
      <w:r w:rsidR="00C90BD5" w:rsidRPr="00C42C6F">
        <w:rPr>
          <w:rFonts w:eastAsia="Calibri"/>
          <w:color w:val="000000" w:themeColor="text1"/>
        </w:rPr>
        <w:t xml:space="preserve">. </w:t>
      </w:r>
      <w:r w:rsidR="00217D65" w:rsidRPr="00C42C6F">
        <w:rPr>
          <w:rFonts w:eastAsia="Calibri"/>
          <w:color w:val="000000" w:themeColor="text1"/>
        </w:rPr>
        <w:t>In this paper</w:t>
      </w:r>
      <w:r w:rsidR="00C90BD5" w:rsidRPr="00C42C6F">
        <w:rPr>
          <w:rFonts w:eastAsia="Calibri"/>
          <w:color w:val="000000" w:themeColor="text1"/>
        </w:rPr>
        <w:t xml:space="preserve">, a </w:t>
      </w:r>
      <w:r w:rsidR="00575165" w:rsidRPr="00C42C6F">
        <w:rPr>
          <w:rFonts w:eastAsia="Calibri"/>
          <w:color w:val="000000" w:themeColor="text1"/>
        </w:rPr>
        <w:t>detailed step-by-step procedure</w:t>
      </w:r>
      <w:r w:rsidR="00C90BD5" w:rsidRPr="00C42C6F">
        <w:rPr>
          <w:rFonts w:eastAsia="Calibri"/>
          <w:color w:val="000000" w:themeColor="text1"/>
        </w:rPr>
        <w:t xml:space="preserve"> </w:t>
      </w:r>
      <w:r w:rsidR="00217D65" w:rsidRPr="00C42C6F">
        <w:rPr>
          <w:rFonts w:eastAsia="Calibri"/>
          <w:color w:val="000000" w:themeColor="text1"/>
        </w:rPr>
        <w:t>to</w:t>
      </w:r>
      <w:r w:rsidR="00C90BD5" w:rsidRPr="00C42C6F">
        <w:rPr>
          <w:rFonts w:eastAsia="Calibri"/>
          <w:color w:val="000000" w:themeColor="text1"/>
        </w:rPr>
        <w:t xml:space="preserve"> utiliz</w:t>
      </w:r>
      <w:r w:rsidR="00217D65" w:rsidRPr="00C42C6F">
        <w:rPr>
          <w:rFonts w:eastAsia="Calibri"/>
          <w:color w:val="000000" w:themeColor="text1"/>
        </w:rPr>
        <w:t>e</w:t>
      </w:r>
      <w:r w:rsidR="00C90BD5" w:rsidRPr="00C42C6F">
        <w:rPr>
          <w:rFonts w:eastAsia="Calibri"/>
          <w:color w:val="000000" w:themeColor="text1"/>
        </w:rPr>
        <w:t xml:space="preserve"> the </w:t>
      </w:r>
      <w:proofErr w:type="spellStart"/>
      <w:r w:rsidR="00C90BD5" w:rsidRPr="00C42C6F">
        <w:rPr>
          <w:rFonts w:eastAsia="Calibri"/>
          <w:color w:val="000000" w:themeColor="text1"/>
        </w:rPr>
        <w:t>μTongue</w:t>
      </w:r>
      <w:proofErr w:type="spellEnd"/>
      <w:r w:rsidR="00C90BD5" w:rsidRPr="00C42C6F">
        <w:rPr>
          <w:rFonts w:eastAsia="Calibri"/>
          <w:color w:val="000000" w:themeColor="text1"/>
        </w:rPr>
        <w:t xml:space="preserve"> system</w:t>
      </w:r>
      <w:r w:rsidR="00014ACC">
        <w:rPr>
          <w:rFonts w:eastAsia="Calibri"/>
          <w:color w:val="000000" w:themeColor="text1"/>
        </w:rPr>
        <w:t xml:space="preserve"> is presented</w:t>
      </w:r>
      <w:r w:rsidR="00C90BD5" w:rsidRPr="00C42C6F">
        <w:rPr>
          <w:rFonts w:eastAsia="Calibri"/>
          <w:color w:val="000000" w:themeColor="text1"/>
        </w:rPr>
        <w:t>. The</w:t>
      </w:r>
      <w:r w:rsidR="00217D65" w:rsidRPr="00C42C6F">
        <w:rPr>
          <w:rFonts w:eastAsia="Calibri"/>
          <w:color w:val="000000" w:themeColor="text1"/>
        </w:rPr>
        <w:t>re are</w:t>
      </w:r>
      <w:r w:rsidR="00C90BD5" w:rsidRPr="00C42C6F">
        <w:rPr>
          <w:rFonts w:eastAsia="Calibri"/>
          <w:color w:val="000000" w:themeColor="text1"/>
        </w:rPr>
        <w:t xml:space="preserve"> </w:t>
      </w:r>
      <w:r w:rsidR="00A6109D">
        <w:rPr>
          <w:rFonts w:eastAsia="Calibri"/>
          <w:color w:val="000000" w:themeColor="text1"/>
        </w:rPr>
        <w:t>five</w:t>
      </w:r>
      <w:r w:rsidR="00A6109D" w:rsidRPr="00C42C6F">
        <w:rPr>
          <w:rFonts w:eastAsia="Calibri"/>
          <w:color w:val="000000" w:themeColor="text1"/>
        </w:rPr>
        <w:t xml:space="preserve"> </w:t>
      </w:r>
      <w:r w:rsidR="00C90BD5" w:rsidRPr="00C42C6F">
        <w:rPr>
          <w:rFonts w:eastAsia="Calibri"/>
          <w:color w:val="000000" w:themeColor="text1"/>
        </w:rPr>
        <w:t xml:space="preserve">subsections: </w:t>
      </w:r>
      <w:r w:rsidR="009951F2" w:rsidRPr="00C42C6F">
        <w:rPr>
          <w:rFonts w:eastAsia="Calibri"/>
          <w:color w:val="000000" w:themeColor="text1"/>
        </w:rPr>
        <w:t xml:space="preserve">preparing of </w:t>
      </w:r>
      <w:proofErr w:type="spellStart"/>
      <w:r w:rsidR="009951F2" w:rsidRPr="00C42C6F">
        <w:rPr>
          <w:rFonts w:eastAsia="Calibri"/>
          <w:color w:val="000000" w:themeColor="text1"/>
        </w:rPr>
        <w:t>tastant</w:t>
      </w:r>
      <w:proofErr w:type="spellEnd"/>
      <w:r w:rsidR="009951F2" w:rsidRPr="00C42C6F">
        <w:rPr>
          <w:rFonts w:eastAsia="Calibri"/>
          <w:color w:val="000000" w:themeColor="text1"/>
        </w:rPr>
        <w:t xml:space="preserve"> solutions</w:t>
      </w:r>
      <w:r w:rsidR="00A6109D">
        <w:rPr>
          <w:rFonts w:eastAsia="Calibri"/>
          <w:color w:val="000000" w:themeColor="text1"/>
        </w:rPr>
        <w:t>,</w:t>
      </w:r>
      <w:r w:rsidR="009951F2" w:rsidRPr="00C42C6F">
        <w:rPr>
          <w:rFonts w:eastAsia="Calibri"/>
          <w:color w:val="000000" w:themeColor="text1"/>
        </w:rPr>
        <w:t xml:space="preserve"> </w:t>
      </w:r>
      <w:r w:rsidR="00C90BD5" w:rsidRPr="00C42C6F">
        <w:rPr>
          <w:rFonts w:eastAsia="Calibri"/>
          <w:color w:val="000000" w:themeColor="text1"/>
        </w:rPr>
        <w:t xml:space="preserve">setting up of a microfluidic </w:t>
      </w:r>
      <w:r w:rsidR="00024AEB" w:rsidRPr="00C42C6F">
        <w:rPr>
          <w:rFonts w:eastAsia="Calibri"/>
          <w:color w:val="000000" w:themeColor="text1"/>
        </w:rPr>
        <w:t>module</w:t>
      </w:r>
      <w:r w:rsidR="00A6109D">
        <w:rPr>
          <w:rFonts w:eastAsia="Calibri"/>
          <w:color w:val="000000" w:themeColor="text1"/>
        </w:rPr>
        <w:t>,</w:t>
      </w:r>
      <w:r w:rsidR="00C90BD5" w:rsidRPr="00C42C6F">
        <w:rPr>
          <w:rFonts w:eastAsia="Calibri"/>
          <w:color w:val="000000" w:themeColor="text1"/>
        </w:rPr>
        <w:t xml:space="preserve"> </w:t>
      </w:r>
      <w:r w:rsidR="00024AEB" w:rsidRPr="00C42C6F">
        <w:rPr>
          <w:rFonts w:eastAsia="Calibri"/>
          <w:color w:val="000000" w:themeColor="text1"/>
        </w:rPr>
        <w:t xml:space="preserve">sample </w:t>
      </w:r>
      <w:r w:rsidR="00C90BD5" w:rsidRPr="00C42C6F">
        <w:rPr>
          <w:rFonts w:eastAsia="Calibri"/>
          <w:color w:val="000000" w:themeColor="text1"/>
        </w:rPr>
        <w:t>mounting</w:t>
      </w:r>
      <w:r w:rsidR="00A6109D">
        <w:rPr>
          <w:rFonts w:eastAsia="Calibri"/>
          <w:color w:val="000000" w:themeColor="text1"/>
        </w:rPr>
        <w:t>,</w:t>
      </w:r>
      <w:r w:rsidR="00C90BD5" w:rsidRPr="00C42C6F">
        <w:rPr>
          <w:rFonts w:eastAsia="Calibri"/>
          <w:color w:val="000000" w:themeColor="text1"/>
        </w:rPr>
        <w:t xml:space="preserve"> </w:t>
      </w:r>
      <w:r w:rsidR="009951F2" w:rsidRPr="00C42C6F">
        <w:rPr>
          <w:rFonts w:eastAsia="Calibri"/>
          <w:color w:val="000000" w:themeColor="text1"/>
        </w:rPr>
        <w:t>acquiring functional image data</w:t>
      </w:r>
      <w:r w:rsidR="00A6109D">
        <w:rPr>
          <w:rFonts w:eastAsia="Calibri"/>
          <w:color w:val="000000" w:themeColor="text1"/>
        </w:rPr>
        <w:t>,</w:t>
      </w:r>
      <w:r w:rsidR="00C90BD5" w:rsidRPr="00C42C6F">
        <w:rPr>
          <w:rFonts w:eastAsia="Calibri"/>
          <w:color w:val="000000" w:themeColor="text1"/>
        </w:rPr>
        <w:t xml:space="preserve"> and </w:t>
      </w:r>
      <w:r w:rsidR="009951F2" w:rsidRPr="00C42C6F">
        <w:rPr>
          <w:rFonts w:eastAsia="Calibri"/>
          <w:color w:val="000000" w:themeColor="text1"/>
        </w:rPr>
        <w:t>data analysis</w:t>
      </w:r>
      <w:r w:rsidR="00C90BD5" w:rsidRPr="00C42C6F">
        <w:rPr>
          <w:rFonts w:eastAsia="Calibri"/>
          <w:color w:val="000000" w:themeColor="text1"/>
        </w:rPr>
        <w:t xml:space="preserve">. </w:t>
      </w:r>
      <w:r w:rsidR="00217D65" w:rsidRPr="00C42C6F">
        <w:rPr>
          <w:rFonts w:eastAsia="Calibri"/>
          <w:color w:val="000000" w:themeColor="text1"/>
        </w:rPr>
        <w:t xml:space="preserve">Some tips and techniques to </w:t>
      </w:r>
      <w:r w:rsidR="00006A32" w:rsidRPr="00C42C6F">
        <w:rPr>
          <w:rFonts w:eastAsia="Calibri"/>
          <w:color w:val="000000" w:themeColor="text1"/>
        </w:rPr>
        <w:t xml:space="preserve">solve </w:t>
      </w:r>
      <w:r w:rsidR="00024AEB" w:rsidRPr="00C42C6F">
        <w:rPr>
          <w:rFonts w:eastAsia="Calibri"/>
          <w:color w:val="000000" w:themeColor="text1"/>
        </w:rPr>
        <w:t xml:space="preserve">the </w:t>
      </w:r>
      <w:r w:rsidR="00C90BD5" w:rsidRPr="00C42C6F">
        <w:rPr>
          <w:rFonts w:eastAsia="Calibri"/>
          <w:color w:val="000000" w:themeColor="text1"/>
        </w:rPr>
        <w:t xml:space="preserve">practical issues </w:t>
      </w:r>
      <w:r w:rsidR="00217D65" w:rsidRPr="00C42C6F">
        <w:rPr>
          <w:rFonts w:eastAsia="Calibri"/>
          <w:color w:val="000000" w:themeColor="text1"/>
        </w:rPr>
        <w:t xml:space="preserve">that may arise when </w:t>
      </w:r>
      <w:r w:rsidR="009951F2" w:rsidRPr="00C42C6F">
        <w:rPr>
          <w:rFonts w:eastAsia="Calibri"/>
          <w:color w:val="000000" w:themeColor="text1"/>
        </w:rPr>
        <w:t>using</w:t>
      </w:r>
      <w:r w:rsidR="00217D65" w:rsidRPr="00C42C6F">
        <w:rPr>
          <w:rFonts w:eastAsia="Calibri"/>
          <w:color w:val="000000" w:themeColor="text1"/>
        </w:rPr>
        <w:t xml:space="preserve"> the</w:t>
      </w:r>
      <w:r w:rsidR="009951F2" w:rsidRPr="00C42C6F">
        <w:rPr>
          <w:rFonts w:eastAsia="Calibri"/>
          <w:color w:val="000000" w:themeColor="text1"/>
        </w:rPr>
        <w:t xml:space="preserve"> </w:t>
      </w:r>
      <w:proofErr w:type="spellStart"/>
      <w:r w:rsidR="00C90BD5" w:rsidRPr="00C42C6F">
        <w:rPr>
          <w:rFonts w:eastAsia="Calibri"/>
          <w:color w:val="000000" w:themeColor="text1"/>
        </w:rPr>
        <w:t>μTongue</w:t>
      </w:r>
      <w:proofErr w:type="spellEnd"/>
      <w:r w:rsidR="00006A32" w:rsidRPr="00C42C6F">
        <w:rPr>
          <w:rFonts w:eastAsia="Calibri"/>
          <w:color w:val="000000" w:themeColor="text1"/>
        </w:rPr>
        <w:t xml:space="preserve"> are</w:t>
      </w:r>
      <w:r w:rsidR="00217D65" w:rsidRPr="00C42C6F">
        <w:rPr>
          <w:rFonts w:eastAsia="Calibri"/>
          <w:color w:val="000000" w:themeColor="text1"/>
        </w:rPr>
        <w:t xml:space="preserve"> also presented.</w:t>
      </w:r>
      <w:bookmarkEnd w:id="3"/>
      <w:bookmarkEnd w:id="4"/>
      <w:bookmarkEnd w:id="5"/>
    </w:p>
    <w:p w14:paraId="7E5D81D6" w14:textId="77777777" w:rsidR="00014ACC" w:rsidRPr="00C42C6F" w:rsidRDefault="00014ACC">
      <w:pPr>
        <w:rPr>
          <w:color w:val="000000" w:themeColor="text1"/>
        </w:rPr>
      </w:pPr>
    </w:p>
    <w:p w14:paraId="56EA1D71" w14:textId="187F612A" w:rsidR="00E170FB" w:rsidRPr="00C42C6F" w:rsidRDefault="00CD6C69">
      <w:pPr>
        <w:rPr>
          <w:rFonts w:eastAsia="Calibri"/>
          <w:color w:val="000000" w:themeColor="text1"/>
        </w:rPr>
      </w:pPr>
      <w:r w:rsidRPr="00C42C6F">
        <w:rPr>
          <w:rFonts w:eastAsia="Calibri"/>
          <w:b/>
          <w:color w:val="000000" w:themeColor="text1"/>
        </w:rPr>
        <w:t>INTRODUCTION:</w:t>
      </w:r>
    </w:p>
    <w:p w14:paraId="536DDBA9" w14:textId="6ABF11CF" w:rsidR="0012774C" w:rsidRPr="00C42C6F" w:rsidRDefault="00065B0F" w:rsidP="00F0422B">
      <w:pPr>
        <w:rPr>
          <w:color w:val="000000" w:themeColor="text1"/>
        </w:rPr>
      </w:pPr>
      <w:bookmarkStart w:id="6" w:name="_Hlk55377237"/>
      <w:r w:rsidRPr="00C42C6F">
        <w:rPr>
          <w:color w:val="000000" w:themeColor="text1"/>
        </w:rPr>
        <w:t>The i</w:t>
      </w:r>
      <w:r w:rsidR="004644A6" w:rsidRPr="00C42C6F">
        <w:rPr>
          <w:color w:val="000000" w:themeColor="text1"/>
        </w:rPr>
        <w:t xml:space="preserve">ntravital fluorescence </w:t>
      </w:r>
      <w:r w:rsidR="00562108" w:rsidRPr="00C42C6F">
        <w:rPr>
          <w:color w:val="000000" w:themeColor="text1"/>
        </w:rPr>
        <w:t>microscop</w:t>
      </w:r>
      <w:r w:rsidRPr="00C42C6F">
        <w:rPr>
          <w:color w:val="000000" w:themeColor="text1"/>
        </w:rPr>
        <w:t>e</w:t>
      </w:r>
      <w:r w:rsidR="00562108" w:rsidRPr="00C42C6F">
        <w:rPr>
          <w:color w:val="000000" w:themeColor="text1"/>
        </w:rPr>
        <w:t xml:space="preserve"> </w:t>
      </w:r>
      <w:r w:rsidR="004644A6" w:rsidRPr="00C42C6F">
        <w:rPr>
          <w:color w:val="000000" w:themeColor="text1"/>
        </w:rPr>
        <w:t xml:space="preserve">is </w:t>
      </w:r>
      <w:r w:rsidR="00217D65" w:rsidRPr="00C42C6F">
        <w:rPr>
          <w:color w:val="000000" w:themeColor="text1"/>
        </w:rPr>
        <w:t>used</w:t>
      </w:r>
      <w:r w:rsidR="004644A6" w:rsidRPr="00C42C6F">
        <w:rPr>
          <w:color w:val="000000" w:themeColor="text1"/>
        </w:rPr>
        <w:t xml:space="preserve"> </w:t>
      </w:r>
      <w:r w:rsidR="008751DA" w:rsidRPr="00C42C6F">
        <w:rPr>
          <w:color w:val="000000" w:themeColor="text1"/>
        </w:rPr>
        <w:t>widely</w:t>
      </w:r>
      <w:r w:rsidR="00217D65" w:rsidRPr="00C42C6F">
        <w:rPr>
          <w:color w:val="000000" w:themeColor="text1"/>
        </w:rPr>
        <w:t xml:space="preserve"> to s</w:t>
      </w:r>
      <w:r w:rsidR="004644A6" w:rsidRPr="00C42C6F">
        <w:rPr>
          <w:color w:val="000000" w:themeColor="text1"/>
        </w:rPr>
        <w:t xml:space="preserve">tudy </w:t>
      </w:r>
      <w:r w:rsidR="00217D65" w:rsidRPr="00C42C6F">
        <w:rPr>
          <w:color w:val="000000" w:themeColor="text1"/>
        </w:rPr>
        <w:t>the</w:t>
      </w:r>
      <w:r w:rsidR="000874F5" w:rsidRPr="00C42C6F">
        <w:rPr>
          <w:color w:val="000000" w:themeColor="text1"/>
        </w:rPr>
        <w:t xml:space="preserve"> </w:t>
      </w:r>
      <w:r w:rsidR="00F558B7" w:rsidRPr="00C42C6F">
        <w:rPr>
          <w:color w:val="000000" w:themeColor="text1"/>
        </w:rPr>
        <w:t>spatiotemporal</w:t>
      </w:r>
      <w:r w:rsidR="004644A6" w:rsidRPr="00C42C6F">
        <w:rPr>
          <w:color w:val="000000" w:themeColor="text1"/>
        </w:rPr>
        <w:t xml:space="preserve"> dynamics </w:t>
      </w:r>
      <w:r w:rsidR="00AB4053" w:rsidRPr="00C42C6F">
        <w:rPr>
          <w:color w:val="000000" w:themeColor="text1"/>
        </w:rPr>
        <w:t xml:space="preserve">on </w:t>
      </w:r>
      <w:r w:rsidR="00F558B7" w:rsidRPr="00C42C6F">
        <w:rPr>
          <w:color w:val="000000" w:themeColor="text1"/>
        </w:rPr>
        <w:t>living tissues</w:t>
      </w:r>
      <w:r w:rsidR="008751DA" w:rsidRPr="00C42C6F">
        <w:rPr>
          <w:color w:val="000000" w:themeColor="text1"/>
        </w:rPr>
        <w:t xml:space="preserve">. </w:t>
      </w:r>
      <w:r w:rsidR="00217D65" w:rsidRPr="00C42C6F">
        <w:rPr>
          <w:color w:val="000000" w:themeColor="text1"/>
        </w:rPr>
        <w:t xml:space="preserve">Researchers are </w:t>
      </w:r>
      <w:r w:rsidRPr="00C42C6F">
        <w:rPr>
          <w:color w:val="000000" w:themeColor="text1"/>
        </w:rPr>
        <w:t xml:space="preserve">rapidly </w:t>
      </w:r>
      <w:r w:rsidR="00217D65" w:rsidRPr="00C42C6F">
        <w:rPr>
          <w:color w:val="000000" w:themeColor="text1"/>
        </w:rPr>
        <w:t xml:space="preserve">developing </w:t>
      </w:r>
      <w:r w:rsidRPr="00C42C6F">
        <w:rPr>
          <w:color w:val="000000" w:themeColor="text1"/>
        </w:rPr>
        <w:t>genetically</w:t>
      </w:r>
      <w:r w:rsidR="00A6109D">
        <w:rPr>
          <w:color w:val="000000" w:themeColor="text1"/>
        </w:rPr>
        <w:t xml:space="preserve"> </w:t>
      </w:r>
      <w:r w:rsidRPr="00C42C6F">
        <w:rPr>
          <w:color w:val="000000" w:themeColor="text1"/>
        </w:rPr>
        <w:t>encoded</w:t>
      </w:r>
      <w:r w:rsidR="008751DA" w:rsidRPr="00C42C6F">
        <w:rPr>
          <w:color w:val="000000" w:themeColor="text1"/>
        </w:rPr>
        <w:t xml:space="preserve"> sensors </w:t>
      </w:r>
      <w:r w:rsidR="00217D65" w:rsidRPr="00C42C6F">
        <w:rPr>
          <w:color w:val="000000" w:themeColor="text1"/>
        </w:rPr>
        <w:t xml:space="preserve">that </w:t>
      </w:r>
      <w:r w:rsidR="008751DA" w:rsidRPr="00C42C6F">
        <w:rPr>
          <w:color w:val="000000" w:themeColor="text1"/>
        </w:rPr>
        <w:t>provide specific and sensitive transformation</w:t>
      </w:r>
      <w:r w:rsidR="00217D65" w:rsidRPr="00C42C6F">
        <w:rPr>
          <w:color w:val="000000" w:themeColor="text1"/>
        </w:rPr>
        <w:t>s</w:t>
      </w:r>
      <w:r w:rsidR="008751DA" w:rsidRPr="00C42C6F">
        <w:rPr>
          <w:color w:val="000000" w:themeColor="text1"/>
        </w:rPr>
        <w:t xml:space="preserve"> </w:t>
      </w:r>
      <w:r w:rsidR="0012774C" w:rsidRPr="00C42C6F">
        <w:rPr>
          <w:color w:val="000000" w:themeColor="text1"/>
        </w:rPr>
        <w:t xml:space="preserve">of </w:t>
      </w:r>
      <w:r w:rsidRPr="00C42C6F">
        <w:rPr>
          <w:color w:val="000000" w:themeColor="text1"/>
        </w:rPr>
        <w:t xml:space="preserve">the </w:t>
      </w:r>
      <w:r w:rsidR="0012774C" w:rsidRPr="00C42C6F">
        <w:rPr>
          <w:color w:val="000000" w:themeColor="text1"/>
        </w:rPr>
        <w:t>biological process</w:t>
      </w:r>
      <w:r w:rsidRPr="00C42C6F">
        <w:rPr>
          <w:color w:val="000000" w:themeColor="text1"/>
        </w:rPr>
        <w:t>es</w:t>
      </w:r>
      <w:r w:rsidR="0012774C" w:rsidRPr="00C42C6F">
        <w:rPr>
          <w:color w:val="000000" w:themeColor="text1"/>
        </w:rPr>
        <w:t xml:space="preserve"> into fluorescence signal</w:t>
      </w:r>
      <w:r w:rsidRPr="00C42C6F">
        <w:rPr>
          <w:color w:val="000000" w:themeColor="text1"/>
        </w:rPr>
        <w:t>s –</w:t>
      </w:r>
      <w:r w:rsidR="0012774C" w:rsidRPr="00C42C6F">
        <w:rPr>
          <w:color w:val="000000" w:themeColor="text1"/>
        </w:rPr>
        <w:t xml:space="preserve"> which can be recorded</w:t>
      </w:r>
      <w:r w:rsidR="00217D65" w:rsidRPr="00C42C6F">
        <w:rPr>
          <w:color w:val="000000" w:themeColor="text1"/>
        </w:rPr>
        <w:t xml:space="preserve"> readily</w:t>
      </w:r>
      <w:r w:rsidR="0012774C" w:rsidRPr="00C42C6F">
        <w:rPr>
          <w:color w:val="000000" w:themeColor="text1"/>
        </w:rPr>
        <w:t xml:space="preserve"> </w:t>
      </w:r>
      <w:r w:rsidR="00F558B7" w:rsidRPr="00C42C6F">
        <w:rPr>
          <w:color w:val="000000" w:themeColor="text1"/>
        </w:rPr>
        <w:t xml:space="preserve">using </w:t>
      </w:r>
      <w:r w:rsidR="0012774C" w:rsidRPr="00C42C6F">
        <w:rPr>
          <w:color w:val="000000" w:themeColor="text1"/>
        </w:rPr>
        <w:t>fluorescence microscopes</w:t>
      </w:r>
      <w:r w:rsidR="00E87819" w:rsidRPr="00C42C6F">
        <w:rPr>
          <w:color w:val="000000" w:themeColor="text1"/>
        </w:rPr>
        <w:t xml:space="preserve"> that are widely available</w:t>
      </w:r>
      <w:r w:rsidR="0012774C" w:rsidRPr="00C42C6F">
        <w:rPr>
          <w:color w:val="000000" w:themeColor="text1"/>
        </w:rPr>
        <w:fldChar w:fldCharType="begin" w:fldLock="1"/>
      </w:r>
      <w:r w:rsidR="002B5D62" w:rsidRPr="00C42C6F">
        <w:rPr>
          <w:color w:val="000000" w:themeColor="text1"/>
        </w:rPr>
        <w:instrText>ADDIN CSL_CITATION {"citationItems":[{"id":"ITEM-1","itemData":{"DOI":"10.1371/journal.pone.0001796","ISSN":"19326203","PMID":"18350138","abstract":"Genetically-encoded calcium indicators (GECIs) hold the promise of monitoring [Ca2+] in selected populations of neurons and in specific cellular compartments. Relating GECI flourescence to neuronal activity requires quantitative characterization. We have characterized a promising new genetically-encoded calcium indicator - GCaMP2 - in mammallian pyramidal neurons. Fluorescence changes in response to single action potentials (17±10% ΔF/F [mean ± SD]) could be detected in some, but not all, neurons. Trains of high-frequency action potentials yielded robust responses (302 ± 50% for trains of 40 action potentials at 83 Hz). Responses were similar in acute brain slices from in utero electroporated mice, indicating that long-term expression did not interfere with GCaMP2 function. Membrane-targeted versions of GCaMP2 did not yield larger signals than their non-targeted counterparts. We further targeted GCaMP2 to dendritic spines to monitor Ca2+ accumulations evoked by activation of synaptic NMDA receptors. We observed robust ΔF/F responses (range: 37%-264%) to single spine uncaging stimuli that were correlated with NMDA receptor currents measured through a somatic patch pipette. One major drawback of GCaMP2 was its low baseline flourescence. Our results show that GCaMP2 is improved from the previous versions of GCaMP and may be suited to detect bursts of high-frequency action potentials and synaptic currents in vivo. Copyright: © 2008 Mao et al.","author":[{"dropping-particle":"","family":"Mao","given":"Tianyi","non-dropping-particle":"","parse-names":false,"suffix":""},{"dropping-particle":"","family":"O'Connor","given":"Daniel H.","non-dropping-particle":"","parse-names":false,"suffix":""},{"dropping-particle":"","family":"Scheuss","given":"Volker","non-dropping-particle":"","parse-names":false,"suffix":""},{"dropping-particle":"","family":"Nakai","given":"Junichi","non-dropping-particle":"","parse-names":false,"suffix":""},{"dropping-particle":"","family":"Svoboda","given":"Karel","non-dropping-particle":"","parse-names":false,"suffix":""}],"container-title":"PLoS ONE","id":"ITEM-1","issue":"3","issued":{"date-parts":[["2008"]]},"page":"1-10","title":"Characterization and subcellular targeting of GCaMP-type genetically-encoded calcium indicators","type":"article-journal","volume":"3"},"uris":["http://www.mendeley.com/documents/?uuid=248be79d-b4d7-464c-96f2-df65456752f9"]},{"id":"ITEM-2","itemData":{"DOI":"10.1038/jcbfm.2011.196","author":[{"dropping-particle":"","family":"Shih","given":"Andy Y","non-dropping-particle":"","parse-names":false,"suffix":""},{"dropping-particle":"","family":"Driscoll","given":"Jonathan D","non-dropping-particle":"","parse-names":false,"suffix":""},{"dropping-particle":"","family":"Drew","given":"Patrick J","non-dropping-particle":"","parse-names":false,"suffix":""},{"dropping-particle":"","family":"Nishimura","given":"Nozomi","non-dropping-particle":"","parse-names":false,"suffix":""},{"dropping-particle":"","family":"Schaffer","given":"Chris B","non-dropping-particle":"","parse-names":false,"suffix":""},{"dropping-particle":"","family":"Kleinfeld","given":"David","non-dropping-particle":"","parse-names":false,"suffix":""}],"container-title":"Journal of Cerebral Blood Flow &amp; Metabolism","id":"ITEM-2","issue":"7","issued":{"date-parts":[["2012"]]},"page":"1277-1309","title":"Two-photon microscopy as a tool to study blood flow and neurovascular coupling in the rodent brain","type":"article-journal","volume":"32"},"uris":["http://www.mendeley.com/documents/?uuid=280b8f77-9c67-4b88-a971-58a1212dc10c"]}],"mendeley":{"formattedCitation":"&lt;sup&gt;1, 2&lt;/sup&gt;","plainTextFormattedCitation":"1, 2","previouslyFormattedCitation":"&lt;sup&gt;1, 2&lt;/sup&gt;"},"properties":{"noteIndex":0},"schema":"https://github.com/citation-style-language/schema/raw/master/csl-citation.json"}</w:instrText>
      </w:r>
      <w:r w:rsidR="0012774C" w:rsidRPr="00C42C6F">
        <w:rPr>
          <w:color w:val="000000" w:themeColor="text1"/>
        </w:rPr>
        <w:fldChar w:fldCharType="separate"/>
      </w:r>
      <w:r w:rsidR="00C73822" w:rsidRPr="00C42C6F">
        <w:rPr>
          <w:noProof/>
          <w:color w:val="000000" w:themeColor="text1"/>
          <w:vertAlign w:val="superscript"/>
        </w:rPr>
        <w:t>1</w:t>
      </w:r>
      <w:r w:rsidR="00855F71">
        <w:rPr>
          <w:noProof/>
          <w:color w:val="000000" w:themeColor="text1"/>
          <w:vertAlign w:val="superscript"/>
        </w:rPr>
        <w:t>,</w:t>
      </w:r>
      <w:r w:rsidR="00C73822" w:rsidRPr="00C42C6F">
        <w:rPr>
          <w:noProof/>
          <w:color w:val="000000" w:themeColor="text1"/>
          <w:vertAlign w:val="superscript"/>
        </w:rPr>
        <w:t>2</w:t>
      </w:r>
      <w:r w:rsidR="0012774C" w:rsidRPr="00C42C6F">
        <w:rPr>
          <w:color w:val="000000" w:themeColor="text1"/>
        </w:rPr>
        <w:fldChar w:fldCharType="end"/>
      </w:r>
      <w:r w:rsidR="0012774C" w:rsidRPr="00C42C6F">
        <w:rPr>
          <w:color w:val="000000" w:themeColor="text1"/>
        </w:rPr>
        <w:t xml:space="preserve">. </w:t>
      </w:r>
      <w:r w:rsidR="00F558B7" w:rsidRPr="00C42C6F">
        <w:rPr>
          <w:color w:val="000000" w:themeColor="text1"/>
        </w:rPr>
        <w:t xml:space="preserve">Although most internal organs in rodents have been investigated </w:t>
      </w:r>
      <w:r w:rsidR="00E87819" w:rsidRPr="00C42C6F">
        <w:rPr>
          <w:color w:val="000000" w:themeColor="text1"/>
        </w:rPr>
        <w:t>using</w:t>
      </w:r>
      <w:r w:rsidR="00F558B7" w:rsidRPr="00C42C6F">
        <w:rPr>
          <w:color w:val="000000" w:themeColor="text1"/>
        </w:rPr>
        <w:t xml:space="preserve"> </w:t>
      </w:r>
      <w:r w:rsidRPr="00C42C6F">
        <w:rPr>
          <w:color w:val="000000" w:themeColor="text1"/>
        </w:rPr>
        <w:t>the</w:t>
      </w:r>
      <w:r w:rsidR="00F558B7" w:rsidRPr="00C42C6F">
        <w:rPr>
          <w:color w:val="000000" w:themeColor="text1"/>
        </w:rPr>
        <w:t xml:space="preserve"> microscop</w:t>
      </w:r>
      <w:r w:rsidRPr="00C42C6F">
        <w:rPr>
          <w:color w:val="000000" w:themeColor="text1"/>
        </w:rPr>
        <w:t>e</w:t>
      </w:r>
      <w:r w:rsidR="00F558B7" w:rsidRPr="00C42C6F">
        <w:rPr>
          <w:color w:val="000000" w:themeColor="text1"/>
        </w:rPr>
        <w:t xml:space="preserve">, </w:t>
      </w:r>
      <w:r w:rsidR="00024AEB" w:rsidRPr="00C42C6F">
        <w:rPr>
          <w:color w:val="000000" w:themeColor="text1"/>
        </w:rPr>
        <w:t xml:space="preserve">its </w:t>
      </w:r>
      <w:r w:rsidR="00E87819" w:rsidRPr="00C42C6F">
        <w:rPr>
          <w:color w:val="000000" w:themeColor="text1"/>
        </w:rPr>
        <w:t xml:space="preserve">successful application to </w:t>
      </w:r>
      <w:r w:rsidR="008751DA" w:rsidRPr="00C42C6F">
        <w:rPr>
          <w:color w:val="000000" w:themeColor="text1"/>
        </w:rPr>
        <w:t>the tongue ha</w:t>
      </w:r>
      <w:r w:rsidR="00E87819" w:rsidRPr="00C42C6F">
        <w:rPr>
          <w:color w:val="000000" w:themeColor="text1"/>
        </w:rPr>
        <w:t>s</w:t>
      </w:r>
      <w:r w:rsidR="008751DA" w:rsidRPr="00C42C6F">
        <w:rPr>
          <w:color w:val="000000" w:themeColor="text1"/>
        </w:rPr>
        <w:t xml:space="preserve"> </w:t>
      </w:r>
      <w:r w:rsidR="00024AEB" w:rsidRPr="00C42C6F">
        <w:rPr>
          <w:color w:val="000000" w:themeColor="text1"/>
        </w:rPr>
        <w:t xml:space="preserve">not </w:t>
      </w:r>
      <w:r w:rsidR="00E87819" w:rsidRPr="00C42C6F">
        <w:rPr>
          <w:color w:val="000000" w:themeColor="text1"/>
        </w:rPr>
        <w:t xml:space="preserve">yet </w:t>
      </w:r>
      <w:r w:rsidR="00024AEB" w:rsidRPr="00C42C6F">
        <w:rPr>
          <w:color w:val="000000" w:themeColor="text1"/>
        </w:rPr>
        <w:t>been</w:t>
      </w:r>
      <w:r w:rsidR="00E87819" w:rsidRPr="00C42C6F">
        <w:rPr>
          <w:color w:val="000000" w:themeColor="text1"/>
        </w:rPr>
        <w:t xml:space="preserve"> successful</w:t>
      </w:r>
      <w:r w:rsidR="004644A6" w:rsidRPr="00C42C6F">
        <w:rPr>
          <w:color w:val="000000" w:themeColor="text1"/>
        </w:rPr>
        <w:fldChar w:fldCharType="begin" w:fldLock="1"/>
      </w:r>
      <w:r w:rsidR="002B5D62" w:rsidRPr="00C42C6F">
        <w:rPr>
          <w:color w:val="000000" w:themeColor="text1"/>
        </w:rPr>
        <w:instrText>ADDIN CSL_CITATION {"citationItems":[{"id":"ITEM-1","itemData":{"DOI":"10.1152/physiol.00019.2014","ISSN":"15489221","PMID":"25559154","abstract":"Microscopic imaging techniques to visualize cellular behaviors in their natural environment play a pivotal role in biomedical research. Here, we review how recent technical advances in intravital microscopy have enabled unprecedented access to cellular physiology in various organs of mice in normal and diseased states.","author":[{"dropping-particle":"","family":"Choi","given":"Myunghwan","non-dropping-particle":"","parse-names":false,"suffix":""},{"dropping-particle":"","family":"Kwok","given":"Sheldon J.J.","non-dropping-particle":"","parse-names":false,"suffix":""},{"dropping-particle":"","family":"Yun","given":"Seok Hyun","non-dropping-particle":"","parse-names":false,"suffix":""}],"container-title":"Physiology","id":"ITEM-1","issue":"1","issued":{"date-parts":[["2015"]]},"page":"40-49","title":"In vivo fluorescence microscopy: Lessons from observing cell behavior in their native environment","type":"article-journal","volume":"30"},"uris":["http://www.mendeley.com/documents/?uuid=c54e4836-7abc-47a0-9fb8-204a5be524ab"]}],"mendeley":{"formattedCitation":"&lt;sup&gt;3&lt;/sup&gt;","plainTextFormattedCitation":"3","previouslyFormattedCitation":"&lt;sup&gt;3&lt;/sup&gt;"},"properties":{"noteIndex":0},"schema":"https://github.com/citation-style-language/schema/raw/master/csl-citation.json"}</w:instrText>
      </w:r>
      <w:r w:rsidR="004644A6" w:rsidRPr="00C42C6F">
        <w:rPr>
          <w:color w:val="000000" w:themeColor="text1"/>
        </w:rPr>
        <w:fldChar w:fldCharType="separate"/>
      </w:r>
      <w:r w:rsidR="00C73822" w:rsidRPr="00C42C6F">
        <w:rPr>
          <w:noProof/>
          <w:color w:val="000000" w:themeColor="text1"/>
          <w:vertAlign w:val="superscript"/>
        </w:rPr>
        <w:t>3</w:t>
      </w:r>
      <w:r w:rsidR="004644A6" w:rsidRPr="00C42C6F">
        <w:rPr>
          <w:color w:val="000000" w:themeColor="text1"/>
        </w:rPr>
        <w:fldChar w:fldCharType="end"/>
      </w:r>
      <w:r w:rsidR="0055702D" w:rsidRPr="00C42C6F">
        <w:rPr>
          <w:color w:val="000000" w:themeColor="text1"/>
        </w:rPr>
        <w:t>.</w:t>
      </w:r>
    </w:p>
    <w:p w14:paraId="5C432E01" w14:textId="514E0E78" w:rsidR="008751DA" w:rsidRPr="00C42C6F" w:rsidRDefault="008751DA" w:rsidP="00F0422B">
      <w:pPr>
        <w:rPr>
          <w:color w:val="000000" w:themeColor="text1"/>
        </w:rPr>
      </w:pPr>
    </w:p>
    <w:p w14:paraId="1E00B150" w14:textId="0E2210DB" w:rsidR="00F558B7" w:rsidRPr="00C42C6F" w:rsidRDefault="003610E4" w:rsidP="00DF65E2">
      <w:pPr>
        <w:rPr>
          <w:color w:val="000000" w:themeColor="text1"/>
        </w:rPr>
      </w:pPr>
      <w:r w:rsidRPr="00C42C6F">
        <w:rPr>
          <w:color w:val="000000" w:themeColor="text1"/>
        </w:rPr>
        <w:lastRenderedPageBreak/>
        <w:t>Previous</w:t>
      </w:r>
      <w:r w:rsidR="00DF65E2" w:rsidRPr="00C42C6F">
        <w:rPr>
          <w:color w:val="000000" w:themeColor="text1"/>
        </w:rPr>
        <w:t xml:space="preserve"> studies </w:t>
      </w:r>
      <w:r w:rsidR="00E87819" w:rsidRPr="00C42C6F">
        <w:rPr>
          <w:color w:val="000000" w:themeColor="text1"/>
        </w:rPr>
        <w:t>on the</w:t>
      </w:r>
      <w:r w:rsidRPr="00C42C6F">
        <w:rPr>
          <w:color w:val="000000" w:themeColor="text1"/>
        </w:rPr>
        <w:t xml:space="preserve"> calcium imaging </w:t>
      </w:r>
      <w:r w:rsidR="00E87819" w:rsidRPr="00C42C6F">
        <w:rPr>
          <w:color w:val="000000" w:themeColor="text1"/>
        </w:rPr>
        <w:t>of</w:t>
      </w:r>
      <w:r w:rsidRPr="00C42C6F">
        <w:rPr>
          <w:color w:val="000000" w:themeColor="text1"/>
        </w:rPr>
        <w:t xml:space="preserve"> taste cells </w:t>
      </w:r>
      <w:r w:rsidR="00DF65E2" w:rsidRPr="00C42C6F">
        <w:rPr>
          <w:color w:val="000000" w:themeColor="text1"/>
        </w:rPr>
        <w:t xml:space="preserve">were </w:t>
      </w:r>
      <w:r w:rsidRPr="00C42C6F">
        <w:rPr>
          <w:color w:val="000000" w:themeColor="text1"/>
        </w:rPr>
        <w:t xml:space="preserve">conducted </w:t>
      </w:r>
      <w:r w:rsidR="00DF65E2" w:rsidRPr="00C42C6F">
        <w:rPr>
          <w:i/>
          <w:iCs/>
          <w:color w:val="000000" w:themeColor="text1"/>
        </w:rPr>
        <w:t>ex vivo</w:t>
      </w:r>
      <w:r w:rsidR="00DF65E2" w:rsidRPr="00C42C6F">
        <w:rPr>
          <w:color w:val="000000" w:themeColor="text1"/>
        </w:rPr>
        <w:t xml:space="preserve"> </w:t>
      </w:r>
      <w:r w:rsidRPr="00C42C6F">
        <w:rPr>
          <w:color w:val="000000" w:themeColor="text1"/>
        </w:rPr>
        <w:t xml:space="preserve">by </w:t>
      </w:r>
      <w:r w:rsidR="00DF65E2" w:rsidRPr="00C42C6F">
        <w:rPr>
          <w:color w:val="000000" w:themeColor="text1"/>
        </w:rPr>
        <w:t>thin-sectioning</w:t>
      </w:r>
      <w:r w:rsidRPr="00C42C6F">
        <w:rPr>
          <w:color w:val="000000" w:themeColor="text1"/>
        </w:rPr>
        <w:t xml:space="preserve"> </w:t>
      </w:r>
      <w:r w:rsidR="00CB0CE8" w:rsidRPr="00C42C6F">
        <w:rPr>
          <w:color w:val="000000" w:themeColor="text1"/>
        </w:rPr>
        <w:t>a</w:t>
      </w:r>
      <w:r w:rsidR="006A4E21" w:rsidRPr="00C42C6F">
        <w:rPr>
          <w:color w:val="000000" w:themeColor="text1"/>
        </w:rPr>
        <w:t xml:space="preserve"> </w:t>
      </w:r>
      <w:r w:rsidR="00EE445E" w:rsidRPr="00C42C6F">
        <w:rPr>
          <w:color w:val="000000" w:themeColor="text1"/>
        </w:rPr>
        <w:t>tongue</w:t>
      </w:r>
      <w:r w:rsidR="00DF65E2" w:rsidRPr="00C42C6F">
        <w:rPr>
          <w:color w:val="000000" w:themeColor="text1"/>
        </w:rPr>
        <w:t xml:space="preserve"> tissue</w:t>
      </w:r>
      <w:r w:rsidR="00E87819" w:rsidRPr="00C42C6F">
        <w:rPr>
          <w:color w:val="000000" w:themeColor="text1"/>
        </w:rPr>
        <w:t xml:space="preserve"> to obtain </w:t>
      </w:r>
      <w:r w:rsidR="00DF65E2" w:rsidRPr="00C42C6F">
        <w:rPr>
          <w:color w:val="000000" w:themeColor="text1"/>
        </w:rPr>
        <w:t>circumvallate taste bud</w:t>
      </w:r>
      <w:r w:rsidR="00E87819" w:rsidRPr="00C42C6F">
        <w:rPr>
          <w:color w:val="000000" w:themeColor="text1"/>
        </w:rPr>
        <w:t>s</w:t>
      </w:r>
      <w:r w:rsidR="00DF65E2" w:rsidRPr="00C42C6F">
        <w:rPr>
          <w:color w:val="000000" w:themeColor="text1"/>
        </w:rPr>
        <w:fldChar w:fldCharType="begin" w:fldLock="1"/>
      </w:r>
      <w:r w:rsidR="002B5D62" w:rsidRPr="00C42C6F">
        <w:rPr>
          <w:color w:val="000000" w:themeColor="text1"/>
        </w:rPr>
        <w:instrText>ADDIN CSL_CITATION {"citationItems":[{"id":"ITEM-1","itemData":{"DOI":"10.1523/jneurosci.20-21-07978.2000","ISSN":"02706474","PMID":"11050118","abstract":"The neurotransmitters at synapses in taste buds are not yet known with confidence. Here we report a new calcium-imaging technique for taste buds that allowed us to test for the presence of glutamate receptors (GluRs) in living isolated tissue preparations. Taste cells of rat foliate papillae were loaded with calcium green dextran (CaGD). Lingual slices containing CaGD-labeled taste cells were imaged with a scanning confocal microscope and superfused with glutamate (30 μM to 1 mM), kainate (30 and 100 μM), AMPA (30 and 100 μM), or NMDA (100 μM). Responses were observed in 26% of the cells that were tested with 300 μM glutamate. Responses to glutamate were localized to the basal processes and cell bodies, which are synaptic regions of taste cells. Glutamate responses were dose-dependent and were induced by concentrations as low as 30 μM. The non-NMDA receptor antagonists CNQX and GYKI 52466 reversibly blocked responses to glutamate. Kainate, but not AMPA, also elicited Ca2+ responses. NMDA stimulated increases in [Ca2+](i) when the bath medium was modified to optimize for NMDA receptor activation. The subset of cells that responded to glutamate was either NMDA-unresponsive (54%) or NMDA-responsive (46%), suggesting that there are presumably two populations of glutamate-sensitive taste cells - one with NMDA receptors and the other without NMDA receptors. The function of GluRs in taste buds is not yet known, but the data suggest that glutamate is a neurotransmitter there. GluRs in taste cells might be presynaptic autoreceptors or postsynaptic receptors at afferent or efferent synapses.","author":[{"dropping-particle":"","family":"Caicedo","given":"A.","non-dropping-particle":"","parse-names":false,"suffix":""},{"dropping-particle":"","family":"Samir Jafri","given":"M.","non-dropping-particle":"","parse-names":false,"suffix":""},{"dropping-particle":"","family":"Roper","given":"S. D.","non-dropping-particle":"","parse-names":false,"suffix":""}],"container-title":"Journal of Neuroscience","id":"ITEM-1","issue":"21","issued":{"date-parts":[["2000"]]},"page":"7978-7985","title":"In situ Ca2+ imaging reveals neurotransmitter receptors for glutamate in taste receptor cells","type":"article-journal","volume":"20"},"uris":["http://www.mendeley.com/documents/?uuid=de23fef7-4bcb-4682-8845-82065210f466"]},{"id":"ITEM-2","itemData":{"DOI":"10.1523/JNEUROSCI.1863-07.2007","ISBN":"1529-2401 (Electronic)","ISSN":"0270-6474","PMID":"17913917","abstract":"A longstanding question in taste research concerns taste coding and, in particular, how broadly are individual taste bud cells tuned to taste qualities (sweet, bitter, umami, salty, and sour). Taste bud cells express G-protein-coupled receptors for sweet, bitter, or umami tastes but not in combination. However, responses to multiple taste qualities have been recorded in individual taste cells. We and others have shown previously there are two classes of taste bud cells directly involved in gustatory signaling: \"receptor\" (type II) cells that detect and transduce sweet, bitter, and umami compounds, and \"presynaptic\" (type III) cells. We hypothesize that receptor cells transmit their signals to presynaptic cells. This communication between taste cells could represent a potential convergence of taste information in the taste bud, resulting in taste cells that would respond broadly to multiple taste stimuli. We tested this hypothesis using calcium imaging in a lingual slice preparation. Here, we show that receptor cells are indeed narrowly tuned: 82% responded to only one taste stimulus. In contrast, presynaptic cells are broadly tuned: 83% responded to two or more different taste qualities. Receptor cells responded to bitter, sweet, or umami stimuli but rarely to sour or salty stimuli. Presynaptic cells responded to all taste qualities, including sour and salty. These data further elaborate functional differences between receptor cells and presynaptic cells, provide strong evidence for communication within the taste bud, and resolve the paradox of broad taste cell tuning despite mutually exclusive receptor expression.","author":[{"dropping-particle":"","family":"Tomchik","given":"S. M.","non-dropping-particle":"","parse-names":false,"suffix":""},{"dropping-particle":"","family":"Berg","given":"S.","non-dropping-particle":"","parse-names":false,"suffix":""},{"dropping-particle":"","family":"Kim","given":"J. W.","non-dropping-particle":"","parse-names":false,"suffix":""},{"dropping-particle":"","family":"Chaudhari","given":"N.","non-dropping-particle":"","parse-names":false,"suffix":""},{"dropping-particle":"","family":"Roper","given":"S. D.","non-dropping-particle":"","parse-names":false,"suffix":""}],"container-title":"Journal of Neuroscience","id":"ITEM-2","issue":"40","issued":{"date-parts":[["2007"]]},"page":"10840-10848","title":"Breadth of Tuning and Taste Coding in Mammalian Taste Buds","type":"article-journal","volume":"27"},"uris":["http://www.mendeley.com/documents/?uuid=20ef0103-9523-4fec-b147-3176ef1a13ac"]},{"id":"ITEM-3","itemData":{"DOI":"10.1113/jphysiol.2009.180083","ISBN":"1469-7793 (Electronic)\\r0022-3751 (Linking)","ISSN":"1469-7793","PMID":"19884319","abstract":"Isolated taste cells, taste buds and strips of lingual tissue from taste papillae secrete ATP upon taste stimulation. Taste bud receptor (Type II) cells have been identified as the source of ATP secretion. Based on studies on isolated taste buds and single taste cells, we have postulated that ATP secreted from receptor cells via pannexin 1 hemichannels acts within the taste bud to excite neighbouring presynaptic (Type III) cells. This hypothesis, however, remains to be tested in intact tissues. In this report we used confocal Ca(2+) imaging and lingual slices containing intact taste buds to test the hypothesis of purinergic signalling between taste cells in a more integral preparation. Incubating lingual slices with apyrase reversibly blocked cell-to-cell communication between receptor cells and presynaptic cells, consistent with ATP being the transmitter. Inhibiting pannexin 1 gap junction hemichannels with CO(2)-saturated buffer or probenecid significantly reduced cell-cell signalling between receptor cells and presynaptic cells. In contrast, anandamide, a blocker of connexin gap junction channels, had no effect of cell-to-cell communication in taste buds. These findings are consistent with the model for peripheral signal processing via ATP and pannexin 1 hemichannels in mammalian taste buds.","author":[{"dropping-particle":"","family":"Dando","given":"Robin","non-dropping-particle":"","parse-names":false,"suffix":""},{"dropping-particle":"","family":"Roper","given":"Stephen D","non-dropping-particle":"","parse-names":false,"suffix":""}],"container-title":"The Journal of physiology","id":"ITEM-3","issue":"24","issued":{"date-parts":[["2009"]]},"page":"5899-5906","title":"Cell-to-cell communication in intact taste buds through ATP signalling from pannexin 1 gap junction hemichannels.","type":"article-journal","volume":"587"},"uris":["http://www.mendeley.com/documents/?uuid=0adb5b93-bc9c-4867-86d2-6723193035cd"]}],"mendeley":{"formattedCitation":"&lt;sup&gt;4–6&lt;/sup&gt;","plainTextFormattedCitation":"4</w:instrText>
      </w:r>
      <w:r w:rsidR="002B5D62" w:rsidRPr="00C42C6F">
        <w:rPr>
          <w:rFonts w:hint="eastAsia"/>
          <w:color w:val="000000" w:themeColor="text1"/>
        </w:rPr>
        <w:instrText>–</w:instrText>
      </w:r>
      <w:r w:rsidR="002B5D62" w:rsidRPr="00C42C6F">
        <w:rPr>
          <w:color w:val="000000" w:themeColor="text1"/>
        </w:rPr>
        <w:instrText>6","previouslyFormattedCitation":"&lt;sup&gt;4–6&lt;/sup&gt;"},"properties":{"noteIndex":0},"schema":"https://github.com/citation-style-language/schema/raw/master/csl-citation.json"}</w:instrText>
      </w:r>
      <w:r w:rsidR="00DF65E2" w:rsidRPr="00C42C6F">
        <w:rPr>
          <w:color w:val="000000" w:themeColor="text1"/>
        </w:rPr>
        <w:fldChar w:fldCharType="separate"/>
      </w:r>
      <w:r w:rsidR="00C73822" w:rsidRPr="00C42C6F">
        <w:rPr>
          <w:noProof/>
          <w:color w:val="000000" w:themeColor="text1"/>
          <w:vertAlign w:val="superscript"/>
        </w:rPr>
        <w:t>4–6</w:t>
      </w:r>
      <w:r w:rsidR="00DF65E2" w:rsidRPr="00C42C6F">
        <w:rPr>
          <w:color w:val="000000" w:themeColor="text1"/>
        </w:rPr>
        <w:fldChar w:fldCharType="end"/>
      </w:r>
      <w:r w:rsidR="00DF65E2" w:rsidRPr="00C42C6F">
        <w:rPr>
          <w:color w:val="000000" w:themeColor="text1"/>
        </w:rPr>
        <w:t xml:space="preserve"> or </w:t>
      </w:r>
      <w:r w:rsidR="00E87819" w:rsidRPr="00C42C6F">
        <w:rPr>
          <w:color w:val="000000" w:themeColor="text1"/>
        </w:rPr>
        <w:t xml:space="preserve">by </w:t>
      </w:r>
      <w:r w:rsidR="00DF65E2" w:rsidRPr="00C42C6F">
        <w:rPr>
          <w:color w:val="000000" w:themeColor="text1"/>
        </w:rPr>
        <w:t xml:space="preserve">peeling off the taste epithelium </w:t>
      </w:r>
      <w:r w:rsidR="00E87819" w:rsidRPr="00C42C6F">
        <w:rPr>
          <w:color w:val="000000" w:themeColor="text1"/>
        </w:rPr>
        <w:t xml:space="preserve">to obtain </w:t>
      </w:r>
      <w:r w:rsidR="00DF65E2" w:rsidRPr="00C42C6F">
        <w:rPr>
          <w:color w:val="000000" w:themeColor="text1"/>
        </w:rPr>
        <w:t>fungiform taste bud</w:t>
      </w:r>
      <w:r w:rsidR="00E87819" w:rsidRPr="00C42C6F">
        <w:rPr>
          <w:color w:val="000000" w:themeColor="text1"/>
        </w:rPr>
        <w:t>s</w:t>
      </w:r>
      <w:r w:rsidR="00EE445E" w:rsidRPr="00C42C6F">
        <w:rPr>
          <w:color w:val="000000" w:themeColor="text1"/>
        </w:rPr>
        <w:fldChar w:fldCharType="begin" w:fldLock="1"/>
      </w:r>
      <w:r w:rsidR="002B5D62" w:rsidRPr="00C42C6F">
        <w:rPr>
          <w:color w:val="000000" w:themeColor="text1"/>
        </w:rPr>
        <w:instrText>ADDIN CSL_CITATION {"citationItems":[{"id":"ITEM-1","itemData":{"DOI":"10.1038/nature08783","ISBN":"0028-0836","ISSN":"0028-0836","PMID":"20107438","abstract":"Salt taste in mammals can trigger two divergent behavioural responses. In general, concentrated saline solutions elicit robust behavioural aversion, whereas low concentrations of NaCl are typically attractive, particularly after sodium depletion. Notably, the attractive salt pathway is selectively responsive to sodium and inhibited by amiloride, whereas the aversive one functions as a non-selective detector for a wide range of salts. Because amiloride is a potent inhibitor of the epithelial sodium channel (ENaC), ENaC has been proposed to function as a component of the salt-taste-receptor system. Previously, we showed that four of the five basic taste qualities-sweet, sour, bitter and umami-are mediated by separate taste-receptor cells (TRCs) each tuned to a single taste modality, and wired to elicit stereotypical behavioural responses. Here we show that sodium sensing is also mediated by a dedicated population of TRCs. These taste cells express the epithelial sodium channel ENaC, and mediate behavioural attraction to NaCl. We genetically engineered mice lacking ENaCalpha in TRCs, and produced animals exhibiting a complete loss of salt attraction and sodium taste responses. Together, these studies substantiate independent cellular substrates for all five basic taste qualities, and validate the essential role of ENaC for sodium taste in mice.","author":[{"dropping-particle":"","family":"Chandrashekar","given":"Jayaram","non-dropping-particle":"","parse-names":false,"suffix":""},{"dropping-particle":"","family":"Kuhn","given":"Christina","non-dropping-particle":"","parse-names":false,"suffix":""},{"dropping-particle":"","family":"Oka","given":"Yuki","non-dropping-particle":"","parse-names":false,"suffix":""},{"dropping-particle":"","family":"Yarmolinsky","given":"David A.","non-dropping-particle":"","parse-names":false,"suffix":""},{"dropping-particle":"","family":"Hummler","given":"Edith","non-dropping-particle":"","parse-names":false,"suffix":""},{"dropping-particle":"","family":"Ryba","given":"Nicholas J. P.","non-dropping-particle":"","parse-names":false,"suffix":""},{"dropping-particle":"","family":"Zuker","given":"Charles S.","non-dropping-particle":"","parse-names":false,"suffix":""}],"container-title":"Nature","id":"ITEM-1","issue":"7286","issued":{"date-parts":[["2010"]]},"page":"297-301","publisher":"Nature Publishing Group","title":"The cells and peripheral representation of sodium taste in mice","type":"article-journal","volume":"464"},"uris":["http://www.mendeley.com/documents/?uuid=b51ec321-45ee-4a71-9924-99517cb595c0"]},{"id":"ITEM-2","itemData":{"DOI":"10.1038/nature11905","ISBN":"1476-4687 (Electronic)\\r0028-0836 (Linking)","ISSN":"1476-4687","PMID":"23407495","abstract":"In the tongue, distinct classes of taste receptor cells detect the five basic tastes; sweet, sour, bitter, sodium salt and umami. Among these qualities, bitter and sour stimuli are innately aversive, whereas sweet and umami are appetitive and generally attractive to animals. By contrast, salty taste is unique in that increasing salt concentration fundamentally transforms an innately appetitive stimulus into a powerfully aversive one. This appetitive-aversive balance helps to maintain appropriate salt consumption, and represents an important part of fluid and electrolyte homeostasis. We have shown previously that the appetitive responses to NaCl are mediated by taste receptor cells expressing the epithelial sodium channel, ENaC, but the cellular substrate for salt aversion was unknown. Here we examine the cellular and molecular basis for the rejection of high concentrations of salts. We show that high salt recruits the two primary aversive taste pathways by activating the sour- and bitter-taste-sensing cells. We also demonstrate that genetic silencing of these pathways abolishes behavioural aversion to concentrated salt, without impairing salt attraction. Notably, mice devoid of salt-aversion pathways show unimpeded, continuous attraction even to very high concentrations of NaCl. We propose that the 'co-opting' of sour and bitter neural pathways evolved as a means to ensure that high levels of salt reliably trigger robust behavioural rejection, thus preventing its potentially detrimental effects on health.","author":[{"dropping-particle":"","family":"Oka","given":"Yuki","non-dropping-particle":"","parse-names":false,"suffix":""},{"dropping-particle":"","family":"Butnaru","given":"Matthew","non-dropping-particle":"","parse-names":false,"suffix":""},{"dropping-particle":"","family":"Buchholtz","given":"Lars","non-dropping-particle":"von","parse-names":false,"suffix":""},{"dropping-particle":"","family":"Ryba","given":"Nicholas J P","non-dropping-particle":"","parse-names":false,"suffix":""},{"dropping-particle":"","family":"Zuker","given":"Charles S","non-dropping-particle":"","parse-names":false,"suffix":""}],"container-title":"Nature","id":"ITEM-2","issue":"7438","issued":{"date-parts":[["2013"]]},"page":"472-475","publisher":"Nature Publishing Group","title":"High salt recruits aversive taste pathways.","type":"article-journal","volume":"494"},"uris":["http://www.mendeley.com/documents/?uuid=398945d2-f353-43d6-be19-ab0c6b4cd615"]}],"mendeley":{"formattedCitation":"&lt;sup&gt;7, 8&lt;/sup&gt;","plainTextFormattedCitation":"7, 8","previouslyFormattedCitation":"&lt;sup&gt;7, 8&lt;/sup&gt;"},"properties":{"noteIndex":0},"schema":"https://github.com/citation-style-language/schema/raw/master/csl-citation.json"}</w:instrText>
      </w:r>
      <w:r w:rsidR="00EE445E" w:rsidRPr="00C42C6F">
        <w:rPr>
          <w:color w:val="000000" w:themeColor="text1"/>
        </w:rPr>
        <w:fldChar w:fldCharType="separate"/>
      </w:r>
      <w:r w:rsidR="00C73822" w:rsidRPr="00C42C6F">
        <w:rPr>
          <w:noProof/>
          <w:color w:val="000000" w:themeColor="text1"/>
          <w:vertAlign w:val="superscript"/>
        </w:rPr>
        <w:t>7,8</w:t>
      </w:r>
      <w:r w:rsidR="00EE445E" w:rsidRPr="00C42C6F">
        <w:rPr>
          <w:color w:val="000000" w:themeColor="text1"/>
        </w:rPr>
        <w:fldChar w:fldCharType="end"/>
      </w:r>
      <w:r w:rsidR="00EE445E" w:rsidRPr="00C42C6F">
        <w:rPr>
          <w:color w:val="000000" w:themeColor="text1"/>
        </w:rPr>
        <w:t xml:space="preserve">. </w:t>
      </w:r>
      <w:r w:rsidR="00DF65E2" w:rsidRPr="00C42C6F">
        <w:rPr>
          <w:color w:val="000000" w:themeColor="text1"/>
        </w:rPr>
        <w:t xml:space="preserve">The </w:t>
      </w:r>
      <w:r w:rsidR="00E87819" w:rsidRPr="00C42C6F">
        <w:rPr>
          <w:color w:val="000000" w:themeColor="text1"/>
        </w:rPr>
        <w:t xml:space="preserve">preparation of these </w:t>
      </w:r>
      <w:r w:rsidR="00DF65E2" w:rsidRPr="00C42C6F">
        <w:rPr>
          <w:color w:val="000000" w:themeColor="text1"/>
        </w:rPr>
        <w:t>sample</w:t>
      </w:r>
      <w:r w:rsidR="00752D1B" w:rsidRPr="00C42C6F">
        <w:rPr>
          <w:color w:val="000000" w:themeColor="text1"/>
        </w:rPr>
        <w:t>s</w:t>
      </w:r>
      <w:r w:rsidR="00DF65E2" w:rsidRPr="00C42C6F">
        <w:rPr>
          <w:color w:val="000000" w:themeColor="text1"/>
        </w:rPr>
        <w:t xml:space="preserve"> w</w:t>
      </w:r>
      <w:r w:rsidR="00E87819" w:rsidRPr="00C42C6F">
        <w:rPr>
          <w:color w:val="000000" w:themeColor="text1"/>
        </w:rPr>
        <w:t>as</w:t>
      </w:r>
      <w:r w:rsidR="00DF65E2" w:rsidRPr="00C42C6F">
        <w:rPr>
          <w:color w:val="000000" w:themeColor="text1"/>
        </w:rPr>
        <w:t xml:space="preserve"> inevitably invasive</w:t>
      </w:r>
      <w:r w:rsidR="00E87819" w:rsidRPr="00C42C6F">
        <w:rPr>
          <w:color w:val="000000" w:themeColor="text1"/>
        </w:rPr>
        <w:t>,</w:t>
      </w:r>
      <w:r w:rsidR="00DF65E2" w:rsidRPr="00C42C6F">
        <w:rPr>
          <w:color w:val="000000" w:themeColor="text1"/>
        </w:rPr>
        <w:t xml:space="preserve"> </w:t>
      </w:r>
      <w:r w:rsidR="007F0659" w:rsidRPr="00C42C6F">
        <w:rPr>
          <w:color w:val="000000" w:themeColor="text1"/>
        </w:rPr>
        <w:t>thus</w:t>
      </w:r>
      <w:r w:rsidR="00DF65E2" w:rsidRPr="00C42C6F">
        <w:rPr>
          <w:color w:val="000000" w:themeColor="text1"/>
        </w:rPr>
        <w:t xml:space="preserve"> </w:t>
      </w:r>
      <w:r w:rsidR="007F0659" w:rsidRPr="00C42C6F">
        <w:rPr>
          <w:color w:val="000000" w:themeColor="text1"/>
        </w:rPr>
        <w:t xml:space="preserve">the </w:t>
      </w:r>
      <w:r w:rsidR="00DF65E2" w:rsidRPr="00C42C6F">
        <w:rPr>
          <w:color w:val="000000" w:themeColor="text1"/>
        </w:rPr>
        <w:t>natural microenvironments</w:t>
      </w:r>
      <w:r w:rsidR="00752D1B" w:rsidRPr="00C42C6F">
        <w:rPr>
          <w:color w:val="000000" w:themeColor="text1"/>
        </w:rPr>
        <w:t xml:space="preserve"> such as</w:t>
      </w:r>
      <w:r w:rsidR="007F0659" w:rsidRPr="00C42C6F">
        <w:rPr>
          <w:color w:val="000000" w:themeColor="text1"/>
        </w:rPr>
        <w:t xml:space="preserve"> </w:t>
      </w:r>
      <w:r w:rsidR="00DF65E2" w:rsidRPr="00C42C6F">
        <w:rPr>
          <w:color w:val="000000" w:themeColor="text1"/>
        </w:rPr>
        <w:t>nerves</w:t>
      </w:r>
      <w:r w:rsidR="007F0659" w:rsidRPr="00C42C6F">
        <w:rPr>
          <w:color w:val="000000" w:themeColor="text1"/>
        </w:rPr>
        <w:t xml:space="preserve"> innervation</w:t>
      </w:r>
      <w:r w:rsidR="00DF65E2" w:rsidRPr="00C42C6F">
        <w:rPr>
          <w:color w:val="000000" w:themeColor="text1"/>
        </w:rPr>
        <w:t xml:space="preserve">, </w:t>
      </w:r>
      <w:r w:rsidR="00F558B7" w:rsidRPr="00C42C6F">
        <w:rPr>
          <w:color w:val="000000" w:themeColor="text1"/>
        </w:rPr>
        <w:t xml:space="preserve">permeability </w:t>
      </w:r>
      <w:r w:rsidR="00DF65E2" w:rsidRPr="00C42C6F">
        <w:rPr>
          <w:color w:val="000000" w:themeColor="text1"/>
        </w:rPr>
        <w:t>barriers, and blood circulation</w:t>
      </w:r>
      <w:r w:rsidR="00752D1B" w:rsidRPr="00C42C6F">
        <w:rPr>
          <w:color w:val="000000" w:themeColor="text1"/>
        </w:rPr>
        <w:t xml:space="preserve">, </w:t>
      </w:r>
      <w:r w:rsidR="00DF65E2" w:rsidRPr="00C42C6F">
        <w:rPr>
          <w:color w:val="000000" w:themeColor="text1"/>
        </w:rPr>
        <w:t>were lar</w:t>
      </w:r>
      <w:r w:rsidR="00F558B7" w:rsidRPr="00C42C6F">
        <w:rPr>
          <w:color w:val="000000" w:themeColor="text1"/>
        </w:rPr>
        <w:t>g</w:t>
      </w:r>
      <w:r w:rsidR="00DF65E2" w:rsidRPr="00C42C6F">
        <w:rPr>
          <w:color w:val="000000" w:themeColor="text1"/>
        </w:rPr>
        <w:t>ely perturbed</w:t>
      </w:r>
      <w:r w:rsidR="006A4E21" w:rsidRPr="00C42C6F">
        <w:rPr>
          <w:color w:val="000000" w:themeColor="text1"/>
        </w:rPr>
        <w:t>.</w:t>
      </w:r>
      <w:r w:rsidR="00F558B7" w:rsidRPr="00C42C6F">
        <w:rPr>
          <w:color w:val="000000" w:themeColor="text1"/>
        </w:rPr>
        <w:t xml:space="preserve"> The first intravital </w:t>
      </w:r>
      <w:r w:rsidR="00887E5B" w:rsidRPr="00C42C6F">
        <w:rPr>
          <w:color w:val="000000" w:themeColor="text1"/>
        </w:rPr>
        <w:t>tongue imaging window</w:t>
      </w:r>
      <w:r w:rsidR="00F558B7" w:rsidRPr="00C42C6F">
        <w:rPr>
          <w:color w:val="000000" w:themeColor="text1"/>
        </w:rPr>
        <w:t xml:space="preserve"> was reported </w:t>
      </w:r>
      <w:r w:rsidR="00E87819" w:rsidRPr="00C42C6F">
        <w:rPr>
          <w:color w:val="000000" w:themeColor="text1"/>
        </w:rPr>
        <w:t>in</w:t>
      </w:r>
      <w:r w:rsidR="00F558B7" w:rsidRPr="00C42C6F">
        <w:rPr>
          <w:color w:val="000000" w:themeColor="text1"/>
        </w:rPr>
        <w:t xml:space="preserve"> 2015</w:t>
      </w:r>
      <w:r w:rsidR="00024AEB" w:rsidRPr="00C42C6F">
        <w:rPr>
          <w:color w:val="000000" w:themeColor="text1"/>
        </w:rPr>
        <w:t xml:space="preserve"> by Choi et al.</w:t>
      </w:r>
      <w:r w:rsidR="00F558B7" w:rsidRPr="00C42C6F">
        <w:rPr>
          <w:color w:val="000000" w:themeColor="text1"/>
        </w:rPr>
        <w:t xml:space="preserve">, but reliable functional recording was not achievable </w:t>
      </w:r>
      <w:r w:rsidR="00E87819" w:rsidRPr="00C42C6F">
        <w:rPr>
          <w:color w:val="000000" w:themeColor="text1"/>
        </w:rPr>
        <w:t>because of</w:t>
      </w:r>
      <w:r w:rsidR="00F558B7" w:rsidRPr="00C42C6F">
        <w:rPr>
          <w:color w:val="000000" w:themeColor="text1"/>
        </w:rPr>
        <w:t xml:space="preserve"> </w:t>
      </w:r>
      <w:r w:rsidR="00887E5B" w:rsidRPr="00C42C6F">
        <w:rPr>
          <w:color w:val="000000" w:themeColor="text1"/>
        </w:rPr>
        <w:t>the movement and optical</w:t>
      </w:r>
      <w:r w:rsidR="00F558B7" w:rsidRPr="00C42C6F">
        <w:rPr>
          <w:color w:val="000000" w:themeColor="text1"/>
        </w:rPr>
        <w:t xml:space="preserve"> artifacts </w:t>
      </w:r>
      <w:r w:rsidR="00887E5B" w:rsidRPr="00C42C6F">
        <w:rPr>
          <w:color w:val="000000" w:themeColor="text1"/>
        </w:rPr>
        <w:t>caused</w:t>
      </w:r>
      <w:r w:rsidR="00F558B7" w:rsidRPr="00C42C6F">
        <w:rPr>
          <w:color w:val="000000" w:themeColor="text1"/>
        </w:rPr>
        <w:t xml:space="preserve"> by fluidic </w:t>
      </w:r>
      <w:proofErr w:type="spellStart"/>
      <w:r w:rsidR="00F558B7" w:rsidRPr="00C42C6F">
        <w:rPr>
          <w:color w:val="000000" w:themeColor="text1"/>
        </w:rPr>
        <w:t>tastant</w:t>
      </w:r>
      <w:proofErr w:type="spellEnd"/>
      <w:r w:rsidR="00F558B7" w:rsidRPr="00C42C6F">
        <w:rPr>
          <w:color w:val="000000" w:themeColor="text1"/>
        </w:rPr>
        <w:t xml:space="preserve"> stimuli</w:t>
      </w:r>
      <w:r w:rsidR="00F558B7" w:rsidRPr="00C42C6F">
        <w:rPr>
          <w:color w:val="000000" w:themeColor="text1"/>
        </w:rPr>
        <w:fldChar w:fldCharType="begin" w:fldLock="1"/>
      </w:r>
      <w:r w:rsidR="002B5D62" w:rsidRPr="00C42C6F">
        <w:rPr>
          <w:color w:val="000000" w:themeColor="text1"/>
        </w:rPr>
        <w:instrText>ADDIN CSL_CITATION {"citationItems":[{"id":"ITEM-1","itemData":{"DOI":"10.1038/srep08661","ISBN":"2045-2322; 2045-2322","ISSN":"2045-2322","PMID":"25726964","abstract":"Intravital microscopy is a powerful tool in neuroscience but has not been adapted to the taste sensory organ due to anatomical constraint. Here we developed an imaging window to facilitate microscopic access to the murine tongue in vivo. Real-time two-photon microscopy allowed the visualization of three-dimensional microanatomy of the intact tongue mucosa and functional activity of taste cells in response to topically administered tastants in live mice. Video microscopy also showed the calcium activity of taste cells elicited by small-sized tastants in the blood circulation. Molecular kinetic analysis suggested that intravascular taste sensation takes place at the microvilli on the apical side of taste cells after diffusion of the molecules through the pericellular capillaries and tight junctions in the taste bud. Our results demonstrate the capabilities and utilities of the new tool for taste research in vivo.","author":[{"dropping-particle":"","family":"Choi","given":"Myunghwan","non-dropping-particle":"","parse-names":false,"suffix":""},{"dropping-particle":"","family":"Lee","given":"Woei Ming","non-dropping-particle":"","parse-names":false,"suffix":""},{"dropping-particle":"","family":"Yun","given":"Seok Hyun","non-dropping-particle":"","parse-names":false,"suffix":""}],"container-title":"Scientific reports","id":"ITEM-1","issue":"8661","issued":{"date-parts":[["2015"]]},"page":"1-6","title":"Intravital microscopic interrogation of peripheral taste sensation.","type":"article-journal","volume":"5"},"uris":["http://www.mendeley.com/documents/?uuid=64b82643-7bb5-403e-8b84-09f2b79cf475"]}],"mendeley":{"formattedCitation":"&lt;sup&gt;9&lt;/sup&gt;","plainTextFormattedCitation":"9","previouslyFormattedCitation":"&lt;sup&gt;9&lt;/sup&gt;"},"properties":{"noteIndex":0},"schema":"https://github.com/citation-style-language/schema/raw/master/csl-citation.json"}</w:instrText>
      </w:r>
      <w:r w:rsidR="00F558B7" w:rsidRPr="00C42C6F">
        <w:rPr>
          <w:color w:val="000000" w:themeColor="text1"/>
        </w:rPr>
        <w:fldChar w:fldCharType="separate"/>
      </w:r>
      <w:r w:rsidR="00C73822" w:rsidRPr="00C42C6F">
        <w:rPr>
          <w:noProof/>
          <w:color w:val="000000" w:themeColor="text1"/>
          <w:vertAlign w:val="superscript"/>
        </w:rPr>
        <w:t>9</w:t>
      </w:r>
      <w:r w:rsidR="00F558B7" w:rsidRPr="00C42C6F">
        <w:rPr>
          <w:color w:val="000000" w:themeColor="text1"/>
        </w:rPr>
        <w:fldChar w:fldCharType="end"/>
      </w:r>
      <w:r w:rsidR="00F558B7" w:rsidRPr="00C42C6F">
        <w:rPr>
          <w:color w:val="000000" w:themeColor="text1"/>
        </w:rPr>
        <w:t>.</w:t>
      </w:r>
    </w:p>
    <w:p w14:paraId="4D0C01F0" w14:textId="77777777" w:rsidR="00DF65E2" w:rsidRPr="00C42C6F" w:rsidRDefault="00DF65E2" w:rsidP="00DF65E2">
      <w:pPr>
        <w:rPr>
          <w:color w:val="000000" w:themeColor="text1"/>
        </w:rPr>
      </w:pPr>
    </w:p>
    <w:p w14:paraId="7A54776D" w14:textId="4BED62AC" w:rsidR="00F558B7" w:rsidRPr="00C42C6F" w:rsidRDefault="00F558B7" w:rsidP="00DF65E2">
      <w:pPr>
        <w:rPr>
          <w:color w:val="000000" w:themeColor="text1"/>
        </w:rPr>
      </w:pPr>
      <w:r w:rsidRPr="00C42C6F">
        <w:rPr>
          <w:color w:val="000000" w:themeColor="text1"/>
        </w:rPr>
        <w:t xml:space="preserve">Recently, </w:t>
      </w:r>
      <w:r w:rsidR="00DB65DF" w:rsidRPr="00C42C6F">
        <w:rPr>
          <w:color w:val="000000" w:themeColor="text1"/>
        </w:rPr>
        <w:t>microfluidics-on-a-tongue (</w:t>
      </w:r>
      <w:proofErr w:type="spellStart"/>
      <w:r w:rsidR="00DB65DF" w:rsidRPr="00C42C6F">
        <w:rPr>
          <w:color w:val="000000" w:themeColor="text1"/>
        </w:rPr>
        <w:t>μTongue</w:t>
      </w:r>
      <w:proofErr w:type="spellEnd"/>
      <w:r w:rsidR="00DB65DF" w:rsidRPr="00C42C6F">
        <w:rPr>
          <w:color w:val="000000" w:themeColor="text1"/>
        </w:rPr>
        <w:t>) was introduced</w:t>
      </w:r>
      <w:r w:rsidR="00C73822" w:rsidRPr="00C42C6F">
        <w:rPr>
          <w:color w:val="000000" w:themeColor="text1"/>
        </w:rPr>
        <w:fldChar w:fldCharType="begin" w:fldLock="1"/>
      </w:r>
      <w:r w:rsidR="002B5D62" w:rsidRPr="00C42C6F">
        <w:rPr>
          <w:color w:val="000000" w:themeColor="text1"/>
        </w:rPr>
        <w:instrText>ADDIN CSL_CITATION {"citationItems":[{"id":"ITEM-1","itemData":{"DOI":"10.1101/371682","author":[{"dropping-particle":"","family":"Han","given":"Jisoo","non-dropping-particle":"","parse-names":false,"suffix":""},{"dropping-particle":"","family":"Choi","given":"Myunghwan","non-dropping-particle":"","parse-names":false,"suffix":""}],"container-title":"bioRxiv","id":"ITEM-1","issue":"16419","issued":{"date-parts":[["2018"]]},"page":"371682","title":"Comprehensive functional screening of taste sensation in vivo","type":"article-journal"},"uris":["http://www.mendeley.com/documents/?uuid=23000633-be72-4629-92a7-909c9b5b3b41"]}],"mendeley":{"formattedCitation":"&lt;sup&gt;10&lt;/sup&gt;","plainTextFormattedCitation":"10","previouslyFormattedCitation":"&lt;sup&gt;10&lt;/sup&gt;"},"properties":{"noteIndex":0},"schema":"https://github.com/citation-style-language/schema/raw/master/csl-citation.json"}</w:instrText>
      </w:r>
      <w:r w:rsidR="00C73822" w:rsidRPr="00C42C6F">
        <w:rPr>
          <w:color w:val="000000" w:themeColor="text1"/>
        </w:rPr>
        <w:fldChar w:fldCharType="separate"/>
      </w:r>
      <w:r w:rsidR="00C73822" w:rsidRPr="00C42C6F">
        <w:rPr>
          <w:noProof/>
          <w:color w:val="000000" w:themeColor="text1"/>
          <w:vertAlign w:val="superscript"/>
        </w:rPr>
        <w:t>10</w:t>
      </w:r>
      <w:r w:rsidR="00C73822" w:rsidRPr="00C42C6F">
        <w:rPr>
          <w:color w:val="000000" w:themeColor="text1"/>
        </w:rPr>
        <w:fldChar w:fldCharType="end"/>
      </w:r>
      <w:r w:rsidR="00DB65DF" w:rsidRPr="00C42C6F">
        <w:rPr>
          <w:color w:val="000000" w:themeColor="text1"/>
        </w:rPr>
        <w:t xml:space="preserve">. This device </w:t>
      </w:r>
      <w:r w:rsidR="00887E5B" w:rsidRPr="00C42C6F">
        <w:rPr>
          <w:color w:val="000000" w:themeColor="text1"/>
        </w:rPr>
        <w:t>integrate</w:t>
      </w:r>
      <w:r w:rsidR="00E87819" w:rsidRPr="00C42C6F">
        <w:rPr>
          <w:color w:val="000000" w:themeColor="text1"/>
        </w:rPr>
        <w:t>s</w:t>
      </w:r>
      <w:r w:rsidR="00887E5B" w:rsidRPr="00C42C6F">
        <w:rPr>
          <w:color w:val="000000" w:themeColor="text1"/>
        </w:rPr>
        <w:t xml:space="preserve"> a microfluidic system </w:t>
      </w:r>
      <w:r w:rsidR="00E87819" w:rsidRPr="00C42C6F">
        <w:rPr>
          <w:color w:val="000000" w:themeColor="text1"/>
        </w:rPr>
        <w:t>with an</w:t>
      </w:r>
      <w:r w:rsidR="00DB65DF" w:rsidRPr="00C42C6F">
        <w:rPr>
          <w:color w:val="000000" w:themeColor="text1"/>
        </w:rPr>
        <w:t xml:space="preserve"> imaging window </w:t>
      </w:r>
      <w:r w:rsidR="00887E5B" w:rsidRPr="00C42C6F">
        <w:rPr>
          <w:color w:val="000000" w:themeColor="text1"/>
        </w:rPr>
        <w:t xml:space="preserve">on the </w:t>
      </w:r>
      <w:r w:rsidR="00DB65DF" w:rsidRPr="00C42C6F">
        <w:rPr>
          <w:color w:val="000000" w:themeColor="text1"/>
        </w:rPr>
        <w:t xml:space="preserve">mouse </w:t>
      </w:r>
      <w:r w:rsidR="00887E5B" w:rsidRPr="00C42C6F">
        <w:rPr>
          <w:color w:val="000000" w:themeColor="text1"/>
        </w:rPr>
        <w:t xml:space="preserve">tongue. By attaining </w:t>
      </w:r>
      <w:r w:rsidR="00E87819" w:rsidRPr="00C42C6F">
        <w:rPr>
          <w:color w:val="000000" w:themeColor="text1"/>
        </w:rPr>
        <w:t xml:space="preserve">a </w:t>
      </w:r>
      <w:r w:rsidR="00887E5B" w:rsidRPr="00C42C6F">
        <w:rPr>
          <w:color w:val="000000" w:themeColor="text1"/>
        </w:rPr>
        <w:t xml:space="preserve">quasi-steady-state flow of </w:t>
      </w:r>
      <w:proofErr w:type="spellStart"/>
      <w:r w:rsidR="00887E5B" w:rsidRPr="00C42C6F">
        <w:rPr>
          <w:color w:val="000000" w:themeColor="text1"/>
        </w:rPr>
        <w:t>tastant</w:t>
      </w:r>
      <w:proofErr w:type="spellEnd"/>
      <w:r w:rsidR="00887E5B" w:rsidRPr="00C42C6F">
        <w:rPr>
          <w:color w:val="000000" w:themeColor="text1"/>
        </w:rPr>
        <w:t xml:space="preserve"> stimuli </w:t>
      </w:r>
      <w:r w:rsidR="00024AEB" w:rsidRPr="00C42C6F">
        <w:rPr>
          <w:color w:val="000000" w:themeColor="text1"/>
        </w:rPr>
        <w:t xml:space="preserve">throughout the </w:t>
      </w:r>
      <w:r w:rsidR="00887E5B" w:rsidRPr="00C42C6F">
        <w:rPr>
          <w:color w:val="000000" w:themeColor="text1"/>
        </w:rPr>
        <w:t>imaging period, artifact</w:t>
      </w:r>
      <w:r w:rsidR="00E87819" w:rsidRPr="00C42C6F">
        <w:rPr>
          <w:color w:val="000000" w:themeColor="text1"/>
        </w:rPr>
        <w:t>s from fluidic motion</w:t>
      </w:r>
      <w:r w:rsidR="00006A32" w:rsidRPr="00C42C6F">
        <w:rPr>
          <w:color w:val="000000" w:themeColor="text1"/>
        </w:rPr>
        <w:t xml:space="preserve"> could be minimized</w:t>
      </w:r>
      <w:r w:rsidR="00024AEB" w:rsidRPr="00C42C6F">
        <w:rPr>
          <w:color w:val="000000" w:themeColor="text1"/>
        </w:rPr>
        <w:t xml:space="preserve"> </w:t>
      </w:r>
      <w:r w:rsidR="00EB5F24" w:rsidRPr="00C42C6F">
        <w:rPr>
          <w:color w:val="000000" w:themeColor="text1"/>
        </w:rPr>
        <w:t>(</w:t>
      </w:r>
      <w:r w:rsidR="00EB5F24" w:rsidRPr="00C42C6F">
        <w:rPr>
          <w:b/>
          <w:bCs/>
          <w:color w:val="000000" w:themeColor="text1"/>
        </w:rPr>
        <w:t>Figure 1</w:t>
      </w:r>
      <w:r w:rsidR="00EB5F24" w:rsidRPr="00C42C6F">
        <w:rPr>
          <w:color w:val="000000" w:themeColor="text1"/>
        </w:rPr>
        <w:t>)</w:t>
      </w:r>
      <w:r w:rsidR="00887E5B" w:rsidRPr="00C42C6F">
        <w:rPr>
          <w:color w:val="000000" w:themeColor="text1"/>
        </w:rPr>
        <w:t xml:space="preserve">. </w:t>
      </w:r>
      <w:r w:rsidR="00E87819" w:rsidRPr="00C42C6F">
        <w:rPr>
          <w:color w:val="000000" w:themeColor="text1"/>
        </w:rPr>
        <w:t>T</w:t>
      </w:r>
      <w:r w:rsidR="00887E5B" w:rsidRPr="00C42C6F">
        <w:rPr>
          <w:color w:val="000000" w:themeColor="text1"/>
        </w:rPr>
        <w:t xml:space="preserve">he input port is </w:t>
      </w:r>
      <w:r w:rsidR="00024AEB" w:rsidRPr="00C42C6F">
        <w:rPr>
          <w:color w:val="000000" w:themeColor="text1"/>
        </w:rPr>
        <w:t>fed</w:t>
      </w:r>
      <w:r w:rsidR="00887E5B" w:rsidRPr="00C42C6F">
        <w:rPr>
          <w:color w:val="000000" w:themeColor="text1"/>
        </w:rPr>
        <w:t xml:space="preserve"> by a series of </w:t>
      </w:r>
      <w:r w:rsidR="00024AEB" w:rsidRPr="00C42C6F">
        <w:rPr>
          <w:color w:val="000000" w:themeColor="text1"/>
        </w:rPr>
        <w:t>multichannel pressure controllers</w:t>
      </w:r>
      <w:r w:rsidR="00887E5B" w:rsidRPr="00C42C6F">
        <w:rPr>
          <w:color w:val="000000" w:themeColor="text1"/>
        </w:rPr>
        <w:t xml:space="preserve">, </w:t>
      </w:r>
      <w:r w:rsidR="006D3866" w:rsidRPr="00C42C6F">
        <w:rPr>
          <w:color w:val="000000" w:themeColor="text1"/>
        </w:rPr>
        <w:t>whereas</w:t>
      </w:r>
      <w:r w:rsidR="00887E5B" w:rsidRPr="00C42C6F">
        <w:rPr>
          <w:color w:val="000000" w:themeColor="text1"/>
        </w:rPr>
        <w:t xml:space="preserve"> the output port is connected to a syringe pump, which </w:t>
      </w:r>
      <w:r w:rsidR="006D3866" w:rsidRPr="00C42C6F">
        <w:rPr>
          <w:color w:val="000000" w:themeColor="text1"/>
        </w:rPr>
        <w:t xml:space="preserve">maintains </w:t>
      </w:r>
      <w:r w:rsidR="00024AEB" w:rsidRPr="00C42C6F">
        <w:rPr>
          <w:color w:val="000000" w:themeColor="text1"/>
        </w:rPr>
        <w:t>0.3 m</w:t>
      </w:r>
      <w:r w:rsidR="004419D2" w:rsidRPr="00C42C6F">
        <w:rPr>
          <w:color w:val="000000" w:themeColor="text1"/>
        </w:rPr>
        <w:t>L</w:t>
      </w:r>
      <w:r w:rsidR="00024AEB" w:rsidRPr="00C42C6F">
        <w:rPr>
          <w:color w:val="000000" w:themeColor="text1"/>
        </w:rPr>
        <w:t>/min</w:t>
      </w:r>
      <w:r w:rsidR="00887E5B" w:rsidRPr="00C42C6F">
        <w:rPr>
          <w:color w:val="000000" w:themeColor="text1"/>
        </w:rPr>
        <w:t xml:space="preserve">. Additionally, optical artifacts caused by the difference in refractive indices of </w:t>
      </w:r>
      <w:proofErr w:type="spellStart"/>
      <w:r w:rsidR="00887E5B" w:rsidRPr="00C42C6F">
        <w:rPr>
          <w:color w:val="000000" w:themeColor="text1"/>
        </w:rPr>
        <w:t>tastant</w:t>
      </w:r>
      <w:proofErr w:type="spellEnd"/>
      <w:r w:rsidR="00887E5B" w:rsidRPr="00C42C6F">
        <w:rPr>
          <w:color w:val="000000" w:themeColor="text1"/>
        </w:rPr>
        <w:t xml:space="preserve"> solutions were minimized by </w:t>
      </w:r>
      <w:proofErr w:type="spellStart"/>
      <w:r w:rsidR="00887E5B" w:rsidRPr="00C42C6F">
        <w:rPr>
          <w:color w:val="000000" w:themeColor="text1"/>
        </w:rPr>
        <w:t>ratiometric</w:t>
      </w:r>
      <w:proofErr w:type="spellEnd"/>
      <w:r w:rsidR="00887E5B" w:rsidRPr="00C42C6F">
        <w:rPr>
          <w:color w:val="000000" w:themeColor="text1"/>
        </w:rPr>
        <w:t xml:space="preserve"> analysis</w:t>
      </w:r>
      <w:r w:rsidR="00EB5F24" w:rsidRPr="00C42C6F">
        <w:rPr>
          <w:color w:val="000000" w:themeColor="text1"/>
        </w:rPr>
        <w:t xml:space="preserve"> </w:t>
      </w:r>
      <w:r w:rsidR="00024AEB" w:rsidRPr="00C42C6F">
        <w:rPr>
          <w:color w:val="000000" w:themeColor="text1"/>
        </w:rPr>
        <w:t>introducing</w:t>
      </w:r>
      <w:r w:rsidR="00EB5F24" w:rsidRPr="00C42C6F">
        <w:rPr>
          <w:color w:val="000000" w:themeColor="text1"/>
        </w:rPr>
        <w:t xml:space="preserve"> a calcium-insensitive indicator (</w:t>
      </w:r>
      <w:proofErr w:type="spellStart"/>
      <w:r w:rsidR="00EB5F24" w:rsidRPr="00C42C6F">
        <w:rPr>
          <w:color w:val="000000" w:themeColor="text1"/>
        </w:rPr>
        <w:t>tdTomato</w:t>
      </w:r>
      <w:proofErr w:type="spellEnd"/>
      <w:r w:rsidR="00EB5F24" w:rsidRPr="00C42C6F">
        <w:rPr>
          <w:color w:val="000000" w:themeColor="text1"/>
        </w:rPr>
        <w:t xml:space="preserve">) </w:t>
      </w:r>
      <w:r w:rsidR="006D3866" w:rsidRPr="00C42C6F">
        <w:rPr>
          <w:color w:val="000000" w:themeColor="text1"/>
        </w:rPr>
        <w:t xml:space="preserve">as well as </w:t>
      </w:r>
      <w:r w:rsidR="00024AEB" w:rsidRPr="00C42C6F">
        <w:rPr>
          <w:color w:val="000000" w:themeColor="text1"/>
        </w:rPr>
        <w:t>the</w:t>
      </w:r>
      <w:r w:rsidR="00EB5F24" w:rsidRPr="00C42C6F">
        <w:rPr>
          <w:color w:val="000000" w:themeColor="text1"/>
        </w:rPr>
        <w:t xml:space="preserve"> calcium indicator (GCaMP6)</w:t>
      </w:r>
      <w:r w:rsidR="00EB5F24" w:rsidRPr="00C42C6F">
        <w:rPr>
          <w:color w:val="000000" w:themeColor="text1"/>
        </w:rPr>
        <w:fldChar w:fldCharType="begin" w:fldLock="1"/>
      </w:r>
      <w:r w:rsidR="002B5D62" w:rsidRPr="00C42C6F">
        <w:rPr>
          <w:color w:val="000000" w:themeColor="text1"/>
        </w:rPr>
        <w:instrText>ADDIN CSL_CITATION {"citationItems":[{"id":"ITEM-1","itemData":{"DOI":"10.1038/nmeth.2773","ISBN":"1548-7105 (Electronic)\\r1548-7091 (Linking)","ISSN":"15487091","PMID":"24390440","abstract":"The quality of genetically encoded calcium indicators (GECIs) has improved dramatically in recent years, but high-performing ratiometric indicators are still rare. Here we describe a series of fluorescence resonance energy transfer (FRET)-based calcium biosensors with a reduced number of calcium binding sites per sensor. These 'Twitch' sensors are based on the C-terminal domain of Opsanus troponin C. Their FRET responses were optimized by a large-scale functional screen in bacterial colonies, refined by a secondary screen in rat hippocampal neuron cultures. We tested the in vivo performance of the most sensitive variants in the brain and lymph nodes of mice. The sensitivity of the Twitch sensors matched that of synthetic calcium dyes and allowed visualization of tonic action potential firing in neurons and high resolution functional tracking of T lymphocytes. Given their ratiometric readout, their brightness, large dynamic range and linear response properties, Twitch sensors represent versatile tools for neuroscience and immunology.","author":[{"dropping-particle":"","family":"Thestrup","given":"Thomas","non-dropping-particle":"","parse-names":false,"suffix":""},{"dropping-particle":"","family":"Litzlbauer","given":"Julia","non-dropping-particle":"","parse-names":false,"suffix":""},{"dropping-particle":"","family":"Bartholomäus","given":"Ingo","non-dropping-particle":"","parse-names":false,"suffix":""},{"dropping-particle":"","family":"Mues","given":"Marsilius","non-dropping-particle":"","parse-names":false,"suffix":""},{"dropping-particle":"","family":"Russo","given":"Luigi","non-dropping-particle":"","parse-names":false,"suffix":""},{"dropping-particle":"","family":"Dana","given":"Hod","non-dropping-particle":"","parse-names":false,"suffix":""},{"dropping-particle":"","family":"Kovalchuk","given":"Yuri","non-dropping-particle":"","parse-names":false,"suffix":""},{"dropping-particle":"","family":"Liang","given":"Yajie","non-dropping-particle":"","parse-names":false,"suffix":""},{"dropping-particle":"","family":"Kalamakis","given":"Georgios","non-dropping-particle":"","parse-names":false,"suffix":""},{"dropping-particle":"","family":"Laukat","given":"Yvonne","non-dropping-particle":"","parse-names":false,"suffix":""},{"dropping-particle":"","family":"Becker","given":"Stefan","non-dropping-particle":"","parse-names":false,"suffix":""},{"dropping-particle":"","family":"Witte","given":"Gregor","non-dropping-particle":"","parse-names":false,"suffix":""},{"dropping-particle":"","family":"Geiger","given":"Anselm","non-dropping-particle":"","parse-names":false,"suffix":""},{"dropping-particle":"","family":"Allen","given":"Taylor","non-dropping-particle":"","parse-names":false,"suffix":""},{"dropping-particle":"","family":"Rome","given":"Lawrence C.","non-dropping-particle":"","parse-names":false,"suffix":""},{"dropping-particle":"","family":"Chen","given":"Tsai Wen","non-dropping-particle":"","parse-names":false,"suffix":""},{"dropping-particle":"","family":"Kim","given":"Douglas S.","non-dropping-particle":"","parse-names":false,"suffix":""},{"dropping-particle":"","family":"Garaschuk","given":"Olga","non-dropping-particle":"","parse-names":false,"suffix":""},{"dropping-particle":"","family":"Griesinger","given":"Christian","non-dropping-particle":"","parse-names":false,"suffix":""},{"dropping-particle":"","family":"Griesbeck","given":"Oliver","non-dropping-particle":"","parse-names":false,"suffix":""}],"container-title":"Nature Methods","id":"ITEM-1","issue":"2","issued":{"date-parts":[["2014"]]},"page":"175-182","title":"Optimized ratiometric calcium sensors for functional in vivo imaging of neurons and T lymphocytes","type":"article-journal","volume":"11"},"uris":["http://www.mendeley.com/documents/?uuid=b989f1cf-512d-4b83-be1b-07757e865e28"]}],"mendeley":{"formattedCitation":"&lt;sup&gt;11&lt;/sup&gt;","plainTextFormattedCitation":"11","previouslyFormattedCitation":"&lt;sup&gt;11&lt;/sup&gt;"},"properties":{"noteIndex":0},"schema":"https://github.com/citation-style-language/schema/raw/master/csl-citation.json"}</w:instrText>
      </w:r>
      <w:r w:rsidR="00EB5F24" w:rsidRPr="00C42C6F">
        <w:rPr>
          <w:color w:val="000000" w:themeColor="text1"/>
        </w:rPr>
        <w:fldChar w:fldCharType="separate"/>
      </w:r>
      <w:r w:rsidR="00C73822" w:rsidRPr="00C42C6F">
        <w:rPr>
          <w:noProof/>
          <w:color w:val="000000" w:themeColor="text1"/>
          <w:vertAlign w:val="superscript"/>
        </w:rPr>
        <w:t>11</w:t>
      </w:r>
      <w:r w:rsidR="00EB5F24" w:rsidRPr="00C42C6F">
        <w:rPr>
          <w:color w:val="000000" w:themeColor="text1"/>
        </w:rPr>
        <w:fldChar w:fldCharType="end"/>
      </w:r>
      <w:r w:rsidR="00887E5B" w:rsidRPr="00C42C6F">
        <w:rPr>
          <w:color w:val="000000" w:themeColor="text1"/>
        </w:rPr>
        <w:t xml:space="preserve">. </w:t>
      </w:r>
      <w:r w:rsidR="00EB5F24" w:rsidRPr="00C42C6F">
        <w:rPr>
          <w:color w:val="000000" w:themeColor="text1"/>
        </w:rPr>
        <w:t xml:space="preserve">This design provided microscopic stability of taste cells </w:t>
      </w:r>
      <w:r w:rsidR="00EB5F24" w:rsidRPr="00C42C6F">
        <w:rPr>
          <w:i/>
          <w:iCs/>
          <w:color w:val="000000" w:themeColor="text1"/>
        </w:rPr>
        <w:t>in vivo</w:t>
      </w:r>
      <w:r w:rsidR="00EB5F24" w:rsidRPr="00C42C6F">
        <w:rPr>
          <w:color w:val="000000" w:themeColor="text1"/>
        </w:rPr>
        <w:t xml:space="preserve"> even </w:t>
      </w:r>
      <w:r w:rsidR="006D3866" w:rsidRPr="00C42C6F">
        <w:rPr>
          <w:color w:val="000000" w:themeColor="text1"/>
        </w:rPr>
        <w:t>with</w:t>
      </w:r>
      <w:r w:rsidR="00EB5F24" w:rsidRPr="00C42C6F">
        <w:rPr>
          <w:color w:val="000000" w:themeColor="text1"/>
        </w:rPr>
        <w:t xml:space="preserve"> abrupt switching between fluidic channels. Consequently, </w:t>
      </w:r>
      <w:r w:rsidR="006D3866" w:rsidRPr="00C42C6F">
        <w:rPr>
          <w:color w:val="000000" w:themeColor="text1"/>
        </w:rPr>
        <w:t xml:space="preserve">the </w:t>
      </w:r>
      <w:proofErr w:type="spellStart"/>
      <w:r w:rsidR="00887E5B" w:rsidRPr="00C42C6F">
        <w:rPr>
          <w:color w:val="000000" w:themeColor="text1"/>
        </w:rPr>
        <w:t>μTongue</w:t>
      </w:r>
      <w:proofErr w:type="spellEnd"/>
      <w:r w:rsidR="00887E5B" w:rsidRPr="00C42C6F">
        <w:rPr>
          <w:color w:val="000000" w:themeColor="text1"/>
        </w:rPr>
        <w:t xml:space="preserve"> </w:t>
      </w:r>
      <w:r w:rsidR="006D3866" w:rsidRPr="00C42C6F">
        <w:rPr>
          <w:color w:val="000000" w:themeColor="text1"/>
        </w:rPr>
        <w:t>implement a</w:t>
      </w:r>
      <w:r w:rsidR="00887E5B" w:rsidRPr="00C42C6F">
        <w:rPr>
          <w:color w:val="000000" w:themeColor="text1"/>
        </w:rPr>
        <w:t xml:space="preserve"> reliable functional screening of multiple </w:t>
      </w:r>
      <w:proofErr w:type="spellStart"/>
      <w:r w:rsidR="00887E5B" w:rsidRPr="00C42C6F">
        <w:rPr>
          <w:color w:val="000000" w:themeColor="text1"/>
        </w:rPr>
        <w:t>tastants</w:t>
      </w:r>
      <w:proofErr w:type="spellEnd"/>
      <w:r w:rsidR="00887E5B" w:rsidRPr="00C42C6F">
        <w:rPr>
          <w:color w:val="000000" w:themeColor="text1"/>
        </w:rPr>
        <w:t xml:space="preserve"> </w:t>
      </w:r>
      <w:r w:rsidR="006D3866" w:rsidRPr="00C42C6F">
        <w:rPr>
          <w:color w:val="000000" w:themeColor="text1"/>
        </w:rPr>
        <w:t>to the</w:t>
      </w:r>
      <w:r w:rsidR="00887E5B" w:rsidRPr="00C42C6F">
        <w:rPr>
          <w:color w:val="000000" w:themeColor="text1"/>
        </w:rPr>
        <w:t xml:space="preserve"> mouse taste bud</w:t>
      </w:r>
      <w:r w:rsidR="006D3866" w:rsidRPr="00C42C6F">
        <w:rPr>
          <w:color w:val="000000" w:themeColor="text1"/>
        </w:rPr>
        <w:t>s</w:t>
      </w:r>
      <w:r w:rsidR="00887E5B" w:rsidRPr="00C42C6F">
        <w:rPr>
          <w:color w:val="000000" w:themeColor="text1"/>
        </w:rPr>
        <w:t xml:space="preserve"> </w:t>
      </w:r>
      <w:r w:rsidR="00887E5B" w:rsidRPr="00C42C6F">
        <w:rPr>
          <w:i/>
          <w:iCs/>
          <w:color w:val="000000" w:themeColor="text1"/>
        </w:rPr>
        <w:t>in vivo</w:t>
      </w:r>
      <w:r w:rsidR="00887E5B" w:rsidRPr="00C42C6F">
        <w:rPr>
          <w:color w:val="000000" w:themeColor="text1"/>
        </w:rPr>
        <w:t>.</w:t>
      </w:r>
      <w:bookmarkEnd w:id="6"/>
    </w:p>
    <w:p w14:paraId="771CAD73" w14:textId="77777777" w:rsidR="00C371B4" w:rsidRPr="00C42C6F" w:rsidRDefault="00C371B4" w:rsidP="00AC7844">
      <w:pPr>
        <w:rPr>
          <w:color w:val="000000" w:themeColor="text1"/>
        </w:rPr>
      </w:pPr>
    </w:p>
    <w:p w14:paraId="7D613BC7" w14:textId="1E036584" w:rsidR="00CE0725" w:rsidRPr="00C42C6F" w:rsidRDefault="008A6718" w:rsidP="00805B0D">
      <w:pPr>
        <w:rPr>
          <w:color w:val="000000" w:themeColor="text1"/>
        </w:rPr>
      </w:pPr>
      <w:r w:rsidRPr="00C42C6F">
        <w:rPr>
          <w:color w:val="000000" w:themeColor="text1"/>
        </w:rPr>
        <w:t xml:space="preserve">In this protocol, </w:t>
      </w:r>
      <w:r w:rsidR="00984C7A" w:rsidRPr="00C42C6F">
        <w:rPr>
          <w:color w:val="000000" w:themeColor="text1"/>
        </w:rPr>
        <w:t xml:space="preserve">the </w:t>
      </w:r>
      <w:r w:rsidR="00666EB6" w:rsidRPr="00C42C6F">
        <w:rPr>
          <w:color w:val="000000" w:themeColor="text1"/>
        </w:rPr>
        <w:t xml:space="preserve">experimental </w:t>
      </w:r>
      <w:r w:rsidR="00EB5F24" w:rsidRPr="00C42C6F">
        <w:rPr>
          <w:color w:val="000000" w:themeColor="text1"/>
        </w:rPr>
        <w:t>procedures</w:t>
      </w:r>
      <w:r w:rsidR="00752D1B" w:rsidRPr="00C42C6F">
        <w:rPr>
          <w:color w:val="000000" w:themeColor="text1"/>
        </w:rPr>
        <w:t xml:space="preserve"> are explained in detail</w:t>
      </w:r>
      <w:r w:rsidR="00EB5F24" w:rsidRPr="00C42C6F">
        <w:rPr>
          <w:color w:val="000000" w:themeColor="text1"/>
        </w:rPr>
        <w:t xml:space="preserve"> </w:t>
      </w:r>
      <w:r w:rsidR="0050496D" w:rsidRPr="00C42C6F">
        <w:rPr>
          <w:color w:val="000000" w:themeColor="text1"/>
        </w:rPr>
        <w:t>for calcium imaging</w:t>
      </w:r>
      <w:r w:rsidR="00EB5F24" w:rsidRPr="00C42C6F">
        <w:rPr>
          <w:color w:val="000000" w:themeColor="text1"/>
        </w:rPr>
        <w:t xml:space="preserve"> of the mouse fungiform taste bud</w:t>
      </w:r>
      <w:r w:rsidR="006D479F" w:rsidRPr="00C42C6F">
        <w:rPr>
          <w:color w:val="000000" w:themeColor="text1"/>
        </w:rPr>
        <w:t>s</w:t>
      </w:r>
      <w:r w:rsidR="00752D1B" w:rsidRPr="00C42C6F">
        <w:rPr>
          <w:color w:val="000000" w:themeColor="text1"/>
        </w:rPr>
        <w:t xml:space="preserve"> </w:t>
      </w:r>
      <w:r w:rsidR="00752D1B" w:rsidRPr="00C42C6F">
        <w:rPr>
          <w:i/>
          <w:iCs/>
          <w:color w:val="000000" w:themeColor="text1"/>
        </w:rPr>
        <w:t>in vivo</w:t>
      </w:r>
      <w:r w:rsidR="00752D1B" w:rsidRPr="00C42C6F">
        <w:rPr>
          <w:color w:val="000000" w:themeColor="text1"/>
        </w:rPr>
        <w:t xml:space="preserve"> using </w:t>
      </w:r>
      <w:proofErr w:type="spellStart"/>
      <w:r w:rsidR="00752D1B" w:rsidRPr="00C42C6F">
        <w:rPr>
          <w:color w:val="000000" w:themeColor="text1"/>
        </w:rPr>
        <w:t>μTongue</w:t>
      </w:r>
      <w:bookmarkStart w:id="7" w:name="_Hlk63070035"/>
      <w:proofErr w:type="spellEnd"/>
      <w:r w:rsidR="0050496D" w:rsidRPr="00C42C6F">
        <w:rPr>
          <w:color w:val="000000" w:themeColor="text1"/>
        </w:rPr>
        <w:t xml:space="preserve">. </w:t>
      </w:r>
      <w:bookmarkEnd w:id="7"/>
      <w:r w:rsidR="00D070CB" w:rsidRPr="00C42C6F">
        <w:rPr>
          <w:color w:val="000000" w:themeColor="text1"/>
        </w:rPr>
        <w:t>F</w:t>
      </w:r>
      <w:r w:rsidR="00EB5F24" w:rsidRPr="00C42C6F">
        <w:rPr>
          <w:color w:val="000000" w:themeColor="text1"/>
        </w:rPr>
        <w:t>irst</w:t>
      </w:r>
      <w:r w:rsidR="00D070CB" w:rsidRPr="00C42C6F">
        <w:rPr>
          <w:color w:val="000000" w:themeColor="text1"/>
        </w:rPr>
        <w:t>,</w:t>
      </w:r>
      <w:r w:rsidR="00EB5F24" w:rsidRPr="00C42C6F">
        <w:rPr>
          <w:color w:val="000000" w:themeColor="text1"/>
        </w:rPr>
        <w:t xml:space="preserve"> </w:t>
      </w:r>
      <w:r w:rsidR="00D070CB" w:rsidRPr="00C42C6F">
        <w:rPr>
          <w:color w:val="000000" w:themeColor="text1"/>
        </w:rPr>
        <w:t xml:space="preserve">the preparation of </w:t>
      </w:r>
      <w:r w:rsidR="00EB5F24" w:rsidRPr="00C42C6F">
        <w:rPr>
          <w:color w:val="000000" w:themeColor="text1"/>
        </w:rPr>
        <w:t>artificial saliva</w:t>
      </w:r>
      <w:r w:rsidR="00BC0C84" w:rsidRPr="00C42C6F">
        <w:rPr>
          <w:rFonts w:hint="eastAsia"/>
          <w:color w:val="000000" w:themeColor="text1"/>
        </w:rPr>
        <w:t xml:space="preserve"> a</w:t>
      </w:r>
      <w:r w:rsidR="00BC0C84" w:rsidRPr="00C42C6F">
        <w:rPr>
          <w:color w:val="000000" w:themeColor="text1"/>
        </w:rPr>
        <w:t>nd</w:t>
      </w:r>
      <w:r w:rsidR="00BC0C84" w:rsidRPr="00C42C6F">
        <w:rPr>
          <w:rFonts w:hint="eastAsia"/>
          <w:color w:val="000000" w:themeColor="text1"/>
        </w:rPr>
        <w:t xml:space="preserve"> </w:t>
      </w:r>
      <w:proofErr w:type="spellStart"/>
      <w:r w:rsidR="00BC0C84" w:rsidRPr="00C42C6F">
        <w:rPr>
          <w:color w:val="000000" w:themeColor="text1"/>
        </w:rPr>
        <w:t>tastant</w:t>
      </w:r>
      <w:proofErr w:type="spellEnd"/>
      <w:r w:rsidR="00BC0C84" w:rsidRPr="00C42C6F">
        <w:rPr>
          <w:color w:val="000000" w:themeColor="text1"/>
        </w:rPr>
        <w:t xml:space="preserve"> solutions</w:t>
      </w:r>
      <w:r w:rsidR="00D070CB" w:rsidRPr="00C42C6F">
        <w:rPr>
          <w:color w:val="000000" w:themeColor="text1"/>
        </w:rPr>
        <w:t xml:space="preserve"> is described</w:t>
      </w:r>
      <w:r w:rsidR="00EB5F24" w:rsidRPr="00C42C6F">
        <w:rPr>
          <w:color w:val="000000" w:themeColor="text1"/>
        </w:rPr>
        <w:t xml:space="preserve">. Second, </w:t>
      </w:r>
      <w:r w:rsidR="0050496D" w:rsidRPr="00C42C6F">
        <w:rPr>
          <w:color w:val="000000" w:themeColor="text1"/>
        </w:rPr>
        <w:t>the</w:t>
      </w:r>
      <w:r w:rsidRPr="00C42C6F">
        <w:rPr>
          <w:color w:val="000000" w:themeColor="text1"/>
        </w:rPr>
        <w:t xml:space="preserve"> </w:t>
      </w:r>
      <w:r w:rsidR="00855CAA" w:rsidRPr="00C42C6F">
        <w:rPr>
          <w:color w:val="000000" w:themeColor="text1"/>
        </w:rPr>
        <w:t xml:space="preserve">setting up of the </w:t>
      </w:r>
      <w:r w:rsidRPr="00C42C6F">
        <w:rPr>
          <w:color w:val="000000" w:themeColor="text1"/>
        </w:rPr>
        <w:t>microfluidic system</w:t>
      </w:r>
      <w:r w:rsidR="0050496D" w:rsidRPr="00C42C6F">
        <w:rPr>
          <w:color w:val="000000" w:themeColor="text1"/>
        </w:rPr>
        <w:t xml:space="preserve"> to </w:t>
      </w:r>
      <w:r w:rsidR="00EB5F24" w:rsidRPr="00C42C6F">
        <w:rPr>
          <w:color w:val="000000" w:themeColor="text1"/>
        </w:rPr>
        <w:t>achieve the quasi-steady-state flow</w:t>
      </w:r>
      <w:r w:rsidR="00D070CB" w:rsidRPr="00C42C6F">
        <w:rPr>
          <w:color w:val="000000" w:themeColor="text1"/>
        </w:rPr>
        <w:t xml:space="preserve"> </w:t>
      </w:r>
      <w:r w:rsidR="00855CAA" w:rsidRPr="00C42C6F">
        <w:rPr>
          <w:color w:val="000000" w:themeColor="text1"/>
        </w:rPr>
        <w:t xml:space="preserve">is </w:t>
      </w:r>
      <w:r w:rsidR="00D070CB" w:rsidRPr="00C42C6F">
        <w:rPr>
          <w:color w:val="000000" w:themeColor="text1"/>
        </w:rPr>
        <w:t>introduced</w:t>
      </w:r>
      <w:r w:rsidR="0050496D" w:rsidRPr="00C42C6F">
        <w:rPr>
          <w:color w:val="000000" w:themeColor="text1"/>
        </w:rPr>
        <w:t>.</w:t>
      </w:r>
      <w:r w:rsidR="00001BE1" w:rsidRPr="00C42C6F">
        <w:rPr>
          <w:color w:val="000000" w:themeColor="text1"/>
        </w:rPr>
        <w:t xml:space="preserve"> </w:t>
      </w:r>
      <w:r w:rsidR="00EB5F24" w:rsidRPr="00C42C6F">
        <w:rPr>
          <w:color w:val="000000" w:themeColor="text1"/>
        </w:rPr>
        <w:t>Third</w:t>
      </w:r>
      <w:r w:rsidR="005B367F" w:rsidRPr="00C42C6F">
        <w:rPr>
          <w:color w:val="000000" w:themeColor="text1"/>
        </w:rPr>
        <w:t xml:space="preserve">, </w:t>
      </w:r>
      <w:r w:rsidR="00D070CB" w:rsidRPr="00C42C6F">
        <w:rPr>
          <w:color w:val="000000" w:themeColor="text1"/>
        </w:rPr>
        <w:t xml:space="preserve">the </w:t>
      </w:r>
      <w:r w:rsidR="00E4736B" w:rsidRPr="00C42C6F">
        <w:rPr>
          <w:color w:val="000000" w:themeColor="text1"/>
        </w:rPr>
        <w:t>procedure</w:t>
      </w:r>
      <w:r w:rsidR="00805B0D" w:rsidRPr="00C42C6F">
        <w:rPr>
          <w:color w:val="000000" w:themeColor="text1"/>
        </w:rPr>
        <w:t>s</w:t>
      </w:r>
      <w:r w:rsidR="005B367F" w:rsidRPr="00C42C6F">
        <w:rPr>
          <w:color w:val="000000" w:themeColor="text1"/>
        </w:rPr>
        <w:t xml:space="preserve"> </w:t>
      </w:r>
      <w:r w:rsidR="00855CAA" w:rsidRPr="00C42C6F">
        <w:rPr>
          <w:color w:val="000000" w:themeColor="text1"/>
        </w:rPr>
        <w:t xml:space="preserve">used to </w:t>
      </w:r>
      <w:r w:rsidR="00805B0D" w:rsidRPr="00C42C6F">
        <w:rPr>
          <w:color w:val="000000" w:themeColor="text1"/>
        </w:rPr>
        <w:t>mount</w:t>
      </w:r>
      <w:r w:rsidR="00855CAA" w:rsidRPr="00C42C6F">
        <w:rPr>
          <w:color w:val="000000" w:themeColor="text1"/>
        </w:rPr>
        <w:t xml:space="preserve"> </w:t>
      </w:r>
      <w:r w:rsidR="00805B0D" w:rsidRPr="00C42C6F">
        <w:rPr>
          <w:color w:val="000000" w:themeColor="text1"/>
        </w:rPr>
        <w:t xml:space="preserve">the mouse tongue on the </w:t>
      </w:r>
      <w:proofErr w:type="spellStart"/>
      <w:r w:rsidR="00805B0D" w:rsidRPr="00C42C6F">
        <w:rPr>
          <w:color w:val="000000" w:themeColor="text1"/>
        </w:rPr>
        <w:t>μTongue</w:t>
      </w:r>
      <w:proofErr w:type="spellEnd"/>
      <w:r w:rsidR="00855CAA" w:rsidRPr="00C42C6F">
        <w:rPr>
          <w:color w:val="000000" w:themeColor="text1"/>
        </w:rPr>
        <w:t xml:space="preserve"> to permit image </w:t>
      </w:r>
      <w:r w:rsidR="00805B0D" w:rsidRPr="00C42C6F">
        <w:rPr>
          <w:color w:val="000000" w:themeColor="text1"/>
        </w:rPr>
        <w:t>acquisition</w:t>
      </w:r>
      <w:r w:rsidR="00D070CB" w:rsidRPr="00C42C6F">
        <w:rPr>
          <w:color w:val="000000" w:themeColor="text1"/>
        </w:rPr>
        <w:t xml:space="preserve"> are </w:t>
      </w:r>
      <w:r w:rsidR="00CC7947" w:rsidRPr="00C42C6F">
        <w:rPr>
          <w:color w:val="000000" w:themeColor="text1"/>
        </w:rPr>
        <w:t>delineated</w:t>
      </w:r>
      <w:r w:rsidR="00805B0D" w:rsidRPr="00C42C6F">
        <w:rPr>
          <w:color w:val="000000" w:themeColor="text1"/>
        </w:rPr>
        <w:t xml:space="preserve">. Lastly, </w:t>
      </w:r>
      <w:r w:rsidR="00CC7947" w:rsidRPr="00C42C6F">
        <w:rPr>
          <w:color w:val="000000" w:themeColor="text1"/>
        </w:rPr>
        <w:t>each</w:t>
      </w:r>
      <w:r w:rsidR="00D070CB" w:rsidRPr="00C42C6F">
        <w:rPr>
          <w:color w:val="000000" w:themeColor="text1"/>
        </w:rPr>
        <w:t xml:space="preserve"> </w:t>
      </w:r>
      <w:r w:rsidR="00805B0D" w:rsidRPr="00C42C6F">
        <w:rPr>
          <w:color w:val="000000" w:themeColor="text1"/>
        </w:rPr>
        <w:t>step for image analysis, including correction of lateral motion artifact</w:t>
      </w:r>
      <w:r w:rsidR="00855CAA" w:rsidRPr="00C42C6F">
        <w:rPr>
          <w:color w:val="000000" w:themeColor="text1"/>
        </w:rPr>
        <w:t>s</w:t>
      </w:r>
      <w:r w:rsidR="00805B0D" w:rsidRPr="00C42C6F">
        <w:rPr>
          <w:color w:val="000000" w:themeColor="text1"/>
        </w:rPr>
        <w:t xml:space="preserve"> and </w:t>
      </w:r>
      <w:proofErr w:type="spellStart"/>
      <w:r w:rsidR="00805B0D" w:rsidRPr="00C42C6F">
        <w:rPr>
          <w:color w:val="000000" w:themeColor="text1"/>
        </w:rPr>
        <w:t>ratiometry</w:t>
      </w:r>
      <w:proofErr w:type="spellEnd"/>
      <w:r w:rsidR="00855CAA" w:rsidRPr="00C42C6F">
        <w:rPr>
          <w:color w:val="000000" w:themeColor="text1"/>
        </w:rPr>
        <w:t>,</w:t>
      </w:r>
      <w:r w:rsidR="00D070CB" w:rsidRPr="00C42C6F">
        <w:rPr>
          <w:color w:val="000000" w:themeColor="text1"/>
        </w:rPr>
        <w:t xml:space="preserve"> is specified</w:t>
      </w:r>
      <w:r w:rsidR="00805B0D" w:rsidRPr="00C42C6F">
        <w:rPr>
          <w:color w:val="000000" w:themeColor="text1"/>
        </w:rPr>
        <w:t xml:space="preserve">. </w:t>
      </w:r>
      <w:r w:rsidR="00C66563" w:rsidRPr="00C42C6F">
        <w:rPr>
          <w:color w:val="000000" w:themeColor="text1"/>
        </w:rPr>
        <w:t>T</w:t>
      </w:r>
      <w:r w:rsidR="00805B0D" w:rsidRPr="00C42C6F">
        <w:rPr>
          <w:color w:val="000000" w:themeColor="text1"/>
        </w:rPr>
        <w:t>his protocol</w:t>
      </w:r>
      <w:r w:rsidR="006D479F" w:rsidRPr="00C42C6F">
        <w:rPr>
          <w:color w:val="000000" w:themeColor="text1"/>
        </w:rPr>
        <w:t xml:space="preserve"> can be </w:t>
      </w:r>
      <w:r w:rsidR="00805B0D" w:rsidRPr="00C42C6F">
        <w:rPr>
          <w:color w:val="000000" w:themeColor="text1"/>
        </w:rPr>
        <w:t xml:space="preserve">adapted </w:t>
      </w:r>
      <w:r w:rsidR="00855CAA" w:rsidRPr="00C42C6F">
        <w:rPr>
          <w:color w:val="000000" w:themeColor="text1"/>
        </w:rPr>
        <w:t xml:space="preserve">readily </w:t>
      </w:r>
      <w:r w:rsidR="00805B0D" w:rsidRPr="00C42C6F">
        <w:rPr>
          <w:color w:val="000000" w:themeColor="text1"/>
        </w:rPr>
        <w:t>to any research laborator</w:t>
      </w:r>
      <w:r w:rsidR="006D479F" w:rsidRPr="00C42C6F">
        <w:rPr>
          <w:color w:val="000000" w:themeColor="text1"/>
        </w:rPr>
        <w:t>y</w:t>
      </w:r>
      <w:r w:rsidR="00805B0D" w:rsidRPr="00C42C6F">
        <w:rPr>
          <w:color w:val="000000" w:themeColor="text1"/>
        </w:rPr>
        <w:t xml:space="preserve"> </w:t>
      </w:r>
      <w:r w:rsidR="006D479F" w:rsidRPr="00C42C6F">
        <w:rPr>
          <w:color w:val="000000" w:themeColor="text1"/>
        </w:rPr>
        <w:t>with a</w:t>
      </w:r>
      <w:r w:rsidR="00805B0D" w:rsidRPr="00C42C6F">
        <w:rPr>
          <w:color w:val="000000" w:themeColor="text1"/>
        </w:rPr>
        <w:t xml:space="preserve"> mouse facility and a two-photon </w:t>
      </w:r>
      <w:r w:rsidR="000874F5" w:rsidRPr="00C42C6F">
        <w:rPr>
          <w:color w:val="000000" w:themeColor="text1"/>
        </w:rPr>
        <w:t xml:space="preserve">microscope </w:t>
      </w:r>
      <w:r w:rsidR="00805B0D" w:rsidRPr="00C42C6F">
        <w:rPr>
          <w:color w:val="000000" w:themeColor="text1"/>
        </w:rPr>
        <w:t xml:space="preserve">or equivalent </w:t>
      </w:r>
      <w:r w:rsidR="000874F5" w:rsidRPr="00C42C6F">
        <w:rPr>
          <w:color w:val="000000" w:themeColor="text1"/>
        </w:rPr>
        <w:t>equipment</w:t>
      </w:r>
      <w:r w:rsidR="00805B0D" w:rsidRPr="00C42C6F">
        <w:rPr>
          <w:color w:val="000000" w:themeColor="text1"/>
        </w:rPr>
        <w:t>.</w:t>
      </w:r>
    </w:p>
    <w:p w14:paraId="34F8C53F" w14:textId="46B3DF2C" w:rsidR="008A6718" w:rsidRPr="00C42C6F" w:rsidRDefault="008A6718" w:rsidP="00634D3E">
      <w:pPr>
        <w:rPr>
          <w:color w:val="000000" w:themeColor="text1"/>
        </w:rPr>
      </w:pPr>
    </w:p>
    <w:p w14:paraId="7FC3F9D9" w14:textId="6E9E4532" w:rsidR="00E170FB" w:rsidRPr="00C42C6F" w:rsidRDefault="00CD6C69">
      <w:pPr>
        <w:rPr>
          <w:color w:val="000000" w:themeColor="text1"/>
        </w:rPr>
      </w:pPr>
      <w:r w:rsidRPr="00C42C6F">
        <w:rPr>
          <w:rFonts w:eastAsia="Calibri"/>
          <w:b/>
          <w:color w:val="000000" w:themeColor="text1"/>
        </w:rPr>
        <w:t>PROTOCOL:</w:t>
      </w:r>
    </w:p>
    <w:p w14:paraId="28D141DB" w14:textId="48D19270" w:rsidR="005875D3" w:rsidRPr="00C42C6F" w:rsidRDefault="002828BC" w:rsidP="005875D3">
      <w:pPr>
        <w:rPr>
          <w:rFonts w:eastAsia="Calibri"/>
          <w:color w:val="000000" w:themeColor="text1"/>
        </w:rPr>
      </w:pPr>
      <w:r w:rsidRPr="00C42C6F">
        <w:rPr>
          <w:rFonts w:eastAsia="Calibri"/>
          <w:color w:val="000000" w:themeColor="text1"/>
        </w:rPr>
        <w:t>All surgical procedures were approved by the Institutional Animal Care and Use Committee (IACUC) of Sungkyunkwan University</w:t>
      </w:r>
      <w:r w:rsidR="00C87BCD" w:rsidRPr="00C42C6F">
        <w:rPr>
          <w:rFonts w:eastAsia="Calibri"/>
          <w:color w:val="000000" w:themeColor="text1"/>
        </w:rPr>
        <w:t xml:space="preserve"> and Seoul National University.</w:t>
      </w:r>
    </w:p>
    <w:p w14:paraId="17FEFBD0" w14:textId="77777777" w:rsidR="002828BC" w:rsidRPr="00987930" w:rsidRDefault="002828BC" w:rsidP="005875D3">
      <w:pPr>
        <w:rPr>
          <w:rFonts w:eastAsia="Calibri"/>
          <w:b/>
          <w:bCs/>
          <w:color w:val="000000" w:themeColor="text1"/>
        </w:rPr>
      </w:pPr>
    </w:p>
    <w:p w14:paraId="43C0B788" w14:textId="2795D6F2" w:rsidR="005875D3" w:rsidRPr="00987930" w:rsidRDefault="006211BB" w:rsidP="0048534C">
      <w:pPr>
        <w:pStyle w:val="ListParagraph"/>
        <w:numPr>
          <w:ilvl w:val="0"/>
          <w:numId w:val="16"/>
        </w:numPr>
        <w:ind w:leftChars="0" w:left="0" w:firstLine="0"/>
        <w:rPr>
          <w:rFonts w:asciiTheme="majorHAnsi" w:eastAsia="Calibri" w:hAnsiTheme="majorHAnsi" w:cstheme="majorHAnsi"/>
          <w:b/>
          <w:bCs/>
          <w:color w:val="000000" w:themeColor="text1"/>
        </w:rPr>
      </w:pPr>
      <w:r w:rsidRPr="00987930">
        <w:rPr>
          <w:rFonts w:asciiTheme="majorHAnsi" w:eastAsia="Malgun Gothic" w:hAnsiTheme="majorHAnsi" w:cstheme="majorHAnsi"/>
          <w:b/>
          <w:bCs/>
          <w:color w:val="000000" w:themeColor="text1"/>
        </w:rPr>
        <w:t>Preparation of solutions</w:t>
      </w:r>
      <w:r w:rsidR="005705D3" w:rsidRPr="00987930">
        <w:rPr>
          <w:rFonts w:asciiTheme="majorHAnsi" w:eastAsia="Malgun Gothic" w:hAnsiTheme="majorHAnsi" w:cstheme="majorHAnsi"/>
          <w:b/>
          <w:bCs/>
          <w:color w:val="000000" w:themeColor="text1"/>
        </w:rPr>
        <w:t xml:space="preserve">: </w:t>
      </w:r>
      <w:r w:rsidRPr="00987930">
        <w:rPr>
          <w:rFonts w:asciiTheme="majorHAnsi" w:eastAsia="Malgun Gothic" w:hAnsiTheme="majorHAnsi" w:cstheme="majorHAnsi"/>
          <w:b/>
          <w:bCs/>
          <w:color w:val="000000" w:themeColor="text1"/>
        </w:rPr>
        <w:t>a</w:t>
      </w:r>
      <w:r w:rsidR="00E05EC4" w:rsidRPr="00987930">
        <w:rPr>
          <w:rFonts w:asciiTheme="majorHAnsi" w:eastAsia="Malgun Gothic" w:hAnsiTheme="majorHAnsi" w:cstheme="majorHAnsi"/>
          <w:b/>
          <w:bCs/>
          <w:color w:val="000000" w:themeColor="text1"/>
        </w:rPr>
        <w:t xml:space="preserve">rtificial saliva and </w:t>
      </w:r>
      <w:proofErr w:type="spellStart"/>
      <w:r w:rsidR="005875D3" w:rsidRPr="00987930">
        <w:rPr>
          <w:rFonts w:asciiTheme="majorHAnsi" w:eastAsia="Calibri" w:hAnsiTheme="majorHAnsi" w:cstheme="majorHAnsi"/>
          <w:b/>
          <w:bCs/>
          <w:color w:val="000000" w:themeColor="text1"/>
        </w:rPr>
        <w:t>tastant</w:t>
      </w:r>
      <w:r w:rsidRPr="00987930">
        <w:rPr>
          <w:rFonts w:asciiTheme="majorHAnsi" w:eastAsia="Calibri" w:hAnsiTheme="majorHAnsi" w:cstheme="majorHAnsi"/>
          <w:b/>
          <w:bCs/>
          <w:color w:val="000000" w:themeColor="text1"/>
        </w:rPr>
        <w:t>s</w:t>
      </w:r>
      <w:proofErr w:type="spellEnd"/>
    </w:p>
    <w:p w14:paraId="4B48D742" w14:textId="77777777" w:rsidR="004357F7" w:rsidRPr="0048534C" w:rsidRDefault="004357F7" w:rsidP="0048534C">
      <w:pPr>
        <w:rPr>
          <w:rFonts w:asciiTheme="majorHAnsi" w:eastAsia="Calibri" w:hAnsiTheme="majorHAnsi" w:cstheme="majorHAnsi"/>
          <w:color w:val="000000" w:themeColor="text1"/>
        </w:rPr>
      </w:pPr>
    </w:p>
    <w:p w14:paraId="5B260791" w14:textId="2F9F7932" w:rsidR="00337663" w:rsidRPr="00C42C6F" w:rsidRDefault="00BE7FB1" w:rsidP="0048534C">
      <w:pPr>
        <w:pStyle w:val="ListParagraph"/>
        <w:numPr>
          <w:ilvl w:val="1"/>
          <w:numId w:val="14"/>
        </w:numPr>
        <w:ind w:leftChars="0" w:left="0" w:firstLine="1"/>
        <w:rPr>
          <w:rFonts w:asciiTheme="majorHAnsi" w:hAnsiTheme="majorHAnsi" w:cstheme="majorHAnsi"/>
          <w:color w:val="000000" w:themeColor="text1"/>
        </w:rPr>
      </w:pPr>
      <w:r w:rsidRPr="00C42C6F">
        <w:rPr>
          <w:rFonts w:asciiTheme="majorHAnsi" w:hAnsiTheme="majorHAnsi" w:cstheme="majorHAnsi"/>
          <w:color w:val="000000" w:themeColor="text1"/>
        </w:rPr>
        <w:t xml:space="preserve">Prepare artificial </w:t>
      </w:r>
      <w:r w:rsidR="00337663" w:rsidRPr="00C42C6F">
        <w:rPr>
          <w:rFonts w:asciiTheme="majorHAnsi" w:hAnsiTheme="majorHAnsi" w:cstheme="majorHAnsi"/>
          <w:color w:val="000000" w:themeColor="text1"/>
        </w:rPr>
        <w:t>saliva</w:t>
      </w:r>
      <w:r w:rsidRPr="00C42C6F">
        <w:rPr>
          <w:rFonts w:asciiTheme="majorHAnsi" w:hAnsiTheme="majorHAnsi" w:cstheme="majorHAnsi"/>
          <w:color w:val="000000" w:themeColor="text1"/>
        </w:rPr>
        <w:t xml:space="preserve"> by dissolving </w:t>
      </w:r>
      <w:r w:rsidR="00337663" w:rsidRPr="00C42C6F">
        <w:rPr>
          <w:rFonts w:asciiTheme="majorHAnsi" w:hAnsiTheme="majorHAnsi" w:cstheme="majorHAnsi"/>
          <w:color w:val="000000" w:themeColor="text1"/>
        </w:rPr>
        <w:t xml:space="preserve">2 mM NaCl, 5 mM </w:t>
      </w:r>
      <w:proofErr w:type="spellStart"/>
      <w:r w:rsidR="00337663" w:rsidRPr="00C42C6F">
        <w:rPr>
          <w:rFonts w:asciiTheme="majorHAnsi" w:hAnsiTheme="majorHAnsi" w:cstheme="majorHAnsi"/>
          <w:color w:val="000000" w:themeColor="text1"/>
        </w:rPr>
        <w:t>KCl</w:t>
      </w:r>
      <w:proofErr w:type="spellEnd"/>
      <w:r w:rsidR="00337663" w:rsidRPr="00C42C6F">
        <w:rPr>
          <w:rFonts w:asciiTheme="majorHAnsi" w:hAnsiTheme="majorHAnsi" w:cstheme="majorHAnsi"/>
          <w:color w:val="000000" w:themeColor="text1"/>
        </w:rPr>
        <w:t>, 3 mM NaHCO</w:t>
      </w:r>
      <w:r w:rsidR="00337663" w:rsidRPr="00C42C6F">
        <w:rPr>
          <w:rFonts w:asciiTheme="majorHAnsi" w:hAnsiTheme="majorHAnsi" w:cstheme="majorHAnsi"/>
          <w:color w:val="000000" w:themeColor="text1"/>
          <w:vertAlign w:val="subscript"/>
        </w:rPr>
        <w:t>3</w:t>
      </w:r>
      <w:r w:rsidR="00337663" w:rsidRPr="00C42C6F">
        <w:rPr>
          <w:rFonts w:asciiTheme="majorHAnsi" w:hAnsiTheme="majorHAnsi" w:cstheme="majorHAnsi"/>
          <w:color w:val="000000" w:themeColor="text1"/>
        </w:rPr>
        <w:t>, 3 mM KHCO</w:t>
      </w:r>
      <w:r w:rsidR="00337663" w:rsidRPr="00C42C6F">
        <w:rPr>
          <w:rFonts w:asciiTheme="majorHAnsi" w:hAnsiTheme="majorHAnsi" w:cstheme="majorHAnsi"/>
          <w:color w:val="000000" w:themeColor="text1"/>
          <w:vertAlign w:val="subscript"/>
        </w:rPr>
        <w:t>3</w:t>
      </w:r>
      <w:r w:rsidR="00337663" w:rsidRPr="00C42C6F">
        <w:rPr>
          <w:rFonts w:asciiTheme="majorHAnsi" w:hAnsiTheme="majorHAnsi" w:cstheme="majorHAnsi"/>
          <w:color w:val="000000" w:themeColor="text1"/>
        </w:rPr>
        <w:t>, 0.25 mM CaCl</w:t>
      </w:r>
      <w:r w:rsidR="00337663" w:rsidRPr="00C42C6F">
        <w:rPr>
          <w:rFonts w:asciiTheme="majorHAnsi" w:hAnsiTheme="majorHAnsi" w:cstheme="majorHAnsi"/>
          <w:color w:val="000000" w:themeColor="text1"/>
          <w:vertAlign w:val="subscript"/>
        </w:rPr>
        <w:t>2</w:t>
      </w:r>
      <w:r w:rsidR="00337663" w:rsidRPr="00C42C6F">
        <w:rPr>
          <w:rFonts w:asciiTheme="majorHAnsi" w:hAnsiTheme="majorHAnsi" w:cstheme="majorHAnsi"/>
          <w:color w:val="000000" w:themeColor="text1"/>
        </w:rPr>
        <w:t>, 0.25 mM MgCl</w:t>
      </w:r>
      <w:r w:rsidR="00337663" w:rsidRPr="00C42C6F">
        <w:rPr>
          <w:rFonts w:asciiTheme="majorHAnsi" w:hAnsiTheme="majorHAnsi" w:cstheme="majorHAnsi"/>
          <w:color w:val="000000" w:themeColor="text1"/>
          <w:vertAlign w:val="subscript"/>
        </w:rPr>
        <w:t>2</w:t>
      </w:r>
      <w:r w:rsidR="00337663" w:rsidRPr="00C42C6F">
        <w:rPr>
          <w:rFonts w:asciiTheme="majorHAnsi" w:hAnsiTheme="majorHAnsi" w:cstheme="majorHAnsi"/>
          <w:color w:val="000000" w:themeColor="text1"/>
        </w:rPr>
        <w:t>, 0.12 mM K</w:t>
      </w:r>
      <w:r w:rsidR="00337663" w:rsidRPr="00C42C6F">
        <w:rPr>
          <w:rFonts w:asciiTheme="majorHAnsi" w:hAnsiTheme="majorHAnsi" w:cstheme="majorHAnsi"/>
          <w:color w:val="000000" w:themeColor="text1"/>
          <w:vertAlign w:val="subscript"/>
        </w:rPr>
        <w:t>2</w:t>
      </w:r>
      <w:r w:rsidR="00337663" w:rsidRPr="00C42C6F">
        <w:rPr>
          <w:rFonts w:asciiTheme="majorHAnsi" w:hAnsiTheme="majorHAnsi" w:cstheme="majorHAnsi"/>
          <w:color w:val="000000" w:themeColor="text1"/>
        </w:rPr>
        <w:t>HPO</w:t>
      </w:r>
      <w:r w:rsidR="00337663" w:rsidRPr="00C42C6F">
        <w:rPr>
          <w:rFonts w:asciiTheme="majorHAnsi" w:hAnsiTheme="majorHAnsi" w:cstheme="majorHAnsi"/>
          <w:color w:val="000000" w:themeColor="text1"/>
          <w:vertAlign w:val="subscript"/>
        </w:rPr>
        <w:t>4</w:t>
      </w:r>
      <w:r w:rsidR="00337663" w:rsidRPr="00C42C6F">
        <w:rPr>
          <w:rFonts w:asciiTheme="majorHAnsi" w:hAnsiTheme="majorHAnsi" w:cstheme="majorHAnsi"/>
          <w:color w:val="000000" w:themeColor="text1"/>
        </w:rPr>
        <w:t>, 0.12 mM KH</w:t>
      </w:r>
      <w:r w:rsidR="00337663" w:rsidRPr="00C42C6F">
        <w:rPr>
          <w:rFonts w:asciiTheme="majorHAnsi" w:hAnsiTheme="majorHAnsi" w:cstheme="majorHAnsi"/>
          <w:color w:val="000000" w:themeColor="text1"/>
          <w:vertAlign w:val="subscript"/>
        </w:rPr>
        <w:t>2</w:t>
      </w:r>
      <w:r w:rsidR="00337663" w:rsidRPr="00C42C6F">
        <w:rPr>
          <w:rFonts w:asciiTheme="majorHAnsi" w:hAnsiTheme="majorHAnsi" w:cstheme="majorHAnsi"/>
          <w:color w:val="000000" w:themeColor="text1"/>
        </w:rPr>
        <w:t>PO</w:t>
      </w:r>
      <w:r w:rsidR="00337663" w:rsidRPr="00C42C6F">
        <w:rPr>
          <w:rFonts w:asciiTheme="majorHAnsi" w:hAnsiTheme="majorHAnsi" w:cstheme="majorHAnsi"/>
          <w:color w:val="000000" w:themeColor="text1"/>
          <w:vertAlign w:val="subscript"/>
        </w:rPr>
        <w:t>4</w:t>
      </w:r>
      <w:r w:rsidR="00337663" w:rsidRPr="00C42C6F">
        <w:rPr>
          <w:rFonts w:asciiTheme="majorHAnsi" w:hAnsiTheme="majorHAnsi" w:cstheme="majorHAnsi"/>
          <w:color w:val="000000" w:themeColor="text1"/>
        </w:rPr>
        <w:t xml:space="preserve">, </w:t>
      </w:r>
      <w:r w:rsidR="00337663" w:rsidRPr="00C42C6F">
        <w:rPr>
          <w:rFonts w:asciiTheme="majorHAnsi" w:eastAsia="Malgun Gothic" w:hAnsiTheme="majorHAnsi" w:cstheme="majorHAnsi"/>
          <w:color w:val="000000" w:themeColor="text1"/>
        </w:rPr>
        <w:t xml:space="preserve">and </w:t>
      </w:r>
      <w:r w:rsidR="00337663" w:rsidRPr="00C42C6F">
        <w:rPr>
          <w:rFonts w:asciiTheme="majorHAnsi" w:hAnsiTheme="majorHAnsi" w:cstheme="majorHAnsi"/>
          <w:color w:val="000000" w:themeColor="text1"/>
        </w:rPr>
        <w:t xml:space="preserve">1.8 mM HCl </w:t>
      </w:r>
      <w:r w:rsidRPr="00C42C6F">
        <w:rPr>
          <w:rFonts w:asciiTheme="majorHAnsi" w:hAnsiTheme="majorHAnsi" w:cstheme="majorHAnsi"/>
          <w:color w:val="000000" w:themeColor="text1"/>
        </w:rPr>
        <w:t>in distilled water (&gt;1</w:t>
      </w:r>
      <w:r w:rsidR="006B587E" w:rsidRPr="00C42C6F">
        <w:rPr>
          <w:rFonts w:asciiTheme="majorHAnsi" w:hAnsiTheme="majorHAnsi" w:cstheme="majorHAnsi"/>
          <w:color w:val="000000" w:themeColor="text1"/>
        </w:rPr>
        <w:t xml:space="preserve"> </w:t>
      </w:r>
      <w:r w:rsidR="0078553E" w:rsidRPr="00C42C6F">
        <w:rPr>
          <w:rFonts w:asciiTheme="majorHAnsi" w:hAnsiTheme="majorHAnsi" w:cstheme="majorHAnsi"/>
          <w:color w:val="000000" w:themeColor="text1"/>
        </w:rPr>
        <w:t>L</w:t>
      </w:r>
      <w:r w:rsidRPr="00C42C6F">
        <w:rPr>
          <w:rFonts w:asciiTheme="majorHAnsi" w:hAnsiTheme="majorHAnsi" w:cstheme="majorHAnsi"/>
          <w:color w:val="000000" w:themeColor="text1"/>
        </w:rPr>
        <w:t>), and adjust the pH of the solution to 7 (see</w:t>
      </w:r>
      <w:r w:rsidR="00855CAA" w:rsidRPr="00C42C6F">
        <w:rPr>
          <w:rFonts w:asciiTheme="majorHAnsi" w:hAnsiTheme="majorHAnsi" w:cstheme="majorHAnsi"/>
          <w:color w:val="000000" w:themeColor="text1"/>
        </w:rPr>
        <w:t xml:space="preserve"> </w:t>
      </w:r>
      <w:r w:rsidRPr="00C42C6F">
        <w:rPr>
          <w:rFonts w:asciiTheme="majorHAnsi" w:hAnsiTheme="majorHAnsi" w:cstheme="majorHAnsi"/>
          <w:b/>
          <w:bCs/>
          <w:color w:val="000000" w:themeColor="text1"/>
        </w:rPr>
        <w:t>Table of Materials</w:t>
      </w:r>
      <w:r w:rsidRPr="00C42C6F">
        <w:rPr>
          <w:rFonts w:asciiTheme="majorHAnsi" w:hAnsiTheme="majorHAnsi" w:cstheme="majorHAnsi"/>
          <w:color w:val="000000" w:themeColor="text1"/>
        </w:rPr>
        <w:t>)</w:t>
      </w:r>
      <w:r w:rsidR="00337663" w:rsidRPr="00C42C6F">
        <w:rPr>
          <w:rFonts w:asciiTheme="majorHAnsi" w:hAnsiTheme="majorHAnsi" w:cstheme="majorHAnsi"/>
          <w:color w:val="000000" w:themeColor="text1"/>
        </w:rPr>
        <w:fldChar w:fldCharType="begin" w:fldLock="1"/>
      </w:r>
      <w:r w:rsidR="002B5D62" w:rsidRPr="00C42C6F">
        <w:rPr>
          <w:rFonts w:asciiTheme="majorHAnsi" w:hAnsiTheme="majorHAnsi" w:cstheme="majorHAnsi"/>
          <w:color w:val="000000" w:themeColor="text1"/>
        </w:rPr>
        <w:instrText>ADDIN CSL_CITATION {"citationItems":[{"id":"ITEM-1","itemData":{"author":[{"dropping-particle":"","family":"Danilova","given":"Vicktoria","non-dropping-particle":"","parse-names":false,"suffix":""}],"container-title":"BME Neuroscience","id":"ITEM-1","issued":{"date-parts":[["2003"]]},"page":"1-15","title":"glossopharyngeal nerves to taste stimuli in C57BL / 6J mice","type":"article-journal","volume":"15"},"uris":["http://www.mendeley.com/documents/?uuid=ca5c74b1-11a3-465f-aace-52d5878c647a"]}],"mendeley":{"formattedCitation":"&lt;sup&gt;12&lt;/sup&gt;","plainTextFormattedCitation":"12","previouslyFormattedCitation":"&lt;sup&gt;12&lt;/sup&gt;"},"properties":{"noteIndex":0},"schema":"https://github.com/citation-style-language/schema/raw/master/csl-citation.json"}</w:instrText>
      </w:r>
      <w:r w:rsidR="00337663" w:rsidRPr="00C42C6F">
        <w:rPr>
          <w:rFonts w:asciiTheme="majorHAnsi" w:hAnsiTheme="majorHAnsi" w:cstheme="majorHAnsi"/>
          <w:color w:val="000000" w:themeColor="text1"/>
        </w:rPr>
        <w:fldChar w:fldCharType="separate"/>
      </w:r>
      <w:r w:rsidR="00C73822" w:rsidRPr="00C42C6F">
        <w:rPr>
          <w:rFonts w:asciiTheme="majorHAnsi" w:hAnsiTheme="majorHAnsi" w:cstheme="majorHAnsi"/>
          <w:noProof/>
          <w:color w:val="000000" w:themeColor="text1"/>
          <w:vertAlign w:val="superscript"/>
        </w:rPr>
        <w:t>12</w:t>
      </w:r>
      <w:r w:rsidR="00337663" w:rsidRPr="00C42C6F">
        <w:rPr>
          <w:rFonts w:asciiTheme="majorHAnsi" w:hAnsiTheme="majorHAnsi" w:cstheme="majorHAnsi"/>
          <w:color w:val="000000" w:themeColor="text1"/>
        </w:rPr>
        <w:fldChar w:fldCharType="end"/>
      </w:r>
      <w:r w:rsidRPr="00C42C6F">
        <w:rPr>
          <w:rFonts w:asciiTheme="majorHAnsi" w:hAnsiTheme="majorHAnsi" w:cstheme="majorHAnsi"/>
          <w:color w:val="000000" w:themeColor="text1"/>
        </w:rPr>
        <w:t>.</w:t>
      </w:r>
    </w:p>
    <w:p w14:paraId="4762275A" w14:textId="77777777" w:rsidR="004357F7" w:rsidRPr="00C42C6F" w:rsidRDefault="004357F7" w:rsidP="0048534C">
      <w:pPr>
        <w:pStyle w:val="ListParagraph"/>
        <w:ind w:leftChars="0" w:left="0" w:firstLine="1"/>
        <w:rPr>
          <w:rFonts w:asciiTheme="majorHAnsi" w:hAnsiTheme="majorHAnsi" w:cstheme="majorHAnsi"/>
          <w:color w:val="000000" w:themeColor="text1"/>
        </w:rPr>
      </w:pPr>
    </w:p>
    <w:p w14:paraId="1E740209" w14:textId="7B783E47" w:rsidR="00ED76ED" w:rsidRPr="00C42C6F" w:rsidRDefault="00BE7FB1" w:rsidP="0048534C">
      <w:pPr>
        <w:pStyle w:val="ListParagraph"/>
        <w:numPr>
          <w:ilvl w:val="1"/>
          <w:numId w:val="14"/>
        </w:numPr>
        <w:ind w:leftChars="0" w:left="0" w:firstLine="1"/>
        <w:rPr>
          <w:rFonts w:asciiTheme="majorHAnsi" w:eastAsia="Calibri" w:hAnsiTheme="majorHAnsi" w:cstheme="majorHAnsi"/>
          <w:color w:val="000000" w:themeColor="text1"/>
        </w:rPr>
      </w:pPr>
      <w:r w:rsidRPr="00C42C6F">
        <w:rPr>
          <w:rFonts w:asciiTheme="majorHAnsi" w:eastAsia="Calibri" w:hAnsiTheme="majorHAnsi" w:cstheme="majorHAnsi" w:hint="eastAsia"/>
          <w:color w:val="000000" w:themeColor="text1"/>
        </w:rPr>
        <w:t>P</w:t>
      </w:r>
      <w:r w:rsidRPr="00C42C6F">
        <w:rPr>
          <w:rFonts w:asciiTheme="majorHAnsi" w:eastAsia="Calibri" w:hAnsiTheme="majorHAnsi" w:cstheme="majorHAnsi"/>
          <w:color w:val="000000" w:themeColor="text1"/>
        </w:rPr>
        <w:t xml:space="preserve">repare </w:t>
      </w:r>
      <w:proofErr w:type="spellStart"/>
      <w:r w:rsidR="00ED76ED" w:rsidRPr="00C42C6F">
        <w:rPr>
          <w:rFonts w:asciiTheme="majorHAnsi" w:hAnsiTheme="majorHAnsi" w:cstheme="majorHAnsi"/>
          <w:color w:val="000000" w:themeColor="text1"/>
        </w:rPr>
        <w:t>tastant</w:t>
      </w:r>
      <w:r w:rsidR="00EB59CA">
        <w:rPr>
          <w:rFonts w:asciiTheme="majorHAnsi" w:hAnsiTheme="majorHAnsi" w:cstheme="majorHAnsi"/>
          <w:color w:val="000000" w:themeColor="text1"/>
        </w:rPr>
        <w:t>s</w:t>
      </w:r>
      <w:proofErr w:type="spellEnd"/>
      <w:r w:rsidR="00855CAA" w:rsidRPr="00C42C6F">
        <w:rPr>
          <w:rFonts w:asciiTheme="majorHAnsi" w:hAnsiTheme="majorHAnsi" w:cstheme="majorHAnsi"/>
          <w:color w:val="000000" w:themeColor="text1"/>
        </w:rPr>
        <w:t>,</w:t>
      </w:r>
      <w:r w:rsidRPr="00C42C6F">
        <w:rPr>
          <w:rFonts w:asciiTheme="majorHAnsi" w:hAnsiTheme="majorHAnsi" w:cstheme="majorHAnsi"/>
          <w:color w:val="000000" w:themeColor="text1"/>
        </w:rPr>
        <w:t xml:space="preserve"> </w:t>
      </w:r>
      <w:r w:rsidR="00855CAA" w:rsidRPr="00C42C6F">
        <w:rPr>
          <w:rFonts w:asciiTheme="majorHAnsi" w:hAnsiTheme="majorHAnsi" w:cstheme="majorHAnsi"/>
          <w:color w:val="000000" w:themeColor="text1"/>
        </w:rPr>
        <w:t xml:space="preserve">such as </w:t>
      </w:r>
      <w:r w:rsidR="00C50426" w:rsidRPr="00C42C6F">
        <w:rPr>
          <w:rFonts w:asciiTheme="majorHAnsi" w:eastAsia="Calibri" w:hAnsiTheme="majorHAnsi" w:cstheme="majorHAnsi"/>
          <w:color w:val="000000" w:themeColor="text1"/>
        </w:rPr>
        <w:t>so</w:t>
      </w:r>
      <w:r w:rsidR="00894128" w:rsidRPr="00C42C6F">
        <w:rPr>
          <w:rFonts w:asciiTheme="majorHAnsi" w:eastAsia="Calibri" w:hAnsiTheme="majorHAnsi" w:cstheme="majorHAnsi"/>
          <w:color w:val="000000" w:themeColor="text1"/>
        </w:rPr>
        <w:t xml:space="preserve">ur: </w:t>
      </w:r>
      <w:r w:rsidR="00BC0C84" w:rsidRPr="00C42C6F">
        <w:rPr>
          <w:rFonts w:asciiTheme="majorHAnsi" w:eastAsia="Calibri" w:hAnsiTheme="majorHAnsi" w:cstheme="majorHAnsi"/>
          <w:color w:val="000000" w:themeColor="text1"/>
        </w:rPr>
        <w:t xml:space="preserve">10 mM </w:t>
      </w:r>
      <w:r w:rsidR="00894128" w:rsidRPr="00C42C6F">
        <w:rPr>
          <w:rFonts w:asciiTheme="majorHAnsi" w:eastAsia="Calibri" w:hAnsiTheme="majorHAnsi" w:cstheme="majorHAnsi"/>
          <w:color w:val="000000" w:themeColor="text1"/>
        </w:rPr>
        <w:t>citric acid</w:t>
      </w:r>
      <w:r w:rsidR="00ED7C27" w:rsidRPr="00C42C6F">
        <w:rPr>
          <w:rFonts w:asciiTheme="majorHAnsi" w:eastAsia="Calibri" w:hAnsiTheme="majorHAnsi" w:cstheme="majorHAnsi"/>
          <w:color w:val="000000" w:themeColor="text1"/>
        </w:rPr>
        <w:t xml:space="preserve">; </w:t>
      </w:r>
      <w:r w:rsidR="00C50426" w:rsidRPr="00C42C6F">
        <w:rPr>
          <w:rFonts w:eastAsia="Calibri"/>
          <w:color w:val="000000" w:themeColor="text1"/>
        </w:rPr>
        <w:t>s</w:t>
      </w:r>
      <w:r w:rsidR="00894128" w:rsidRPr="00C42C6F">
        <w:rPr>
          <w:rFonts w:eastAsia="Calibri"/>
          <w:color w:val="000000" w:themeColor="text1"/>
        </w:rPr>
        <w:t xml:space="preserve">alty: </w:t>
      </w:r>
      <w:r w:rsidR="00BC0C84" w:rsidRPr="00C42C6F">
        <w:rPr>
          <w:rFonts w:eastAsia="Calibri"/>
          <w:color w:val="000000" w:themeColor="text1"/>
        </w:rPr>
        <w:t xml:space="preserve">400 mM </w:t>
      </w:r>
      <w:r w:rsidR="00894128" w:rsidRPr="00C42C6F">
        <w:rPr>
          <w:rFonts w:eastAsia="Calibri"/>
          <w:color w:val="000000" w:themeColor="text1"/>
        </w:rPr>
        <w:t>NaCl</w:t>
      </w:r>
      <w:r w:rsidR="00ED7C27" w:rsidRPr="00C42C6F">
        <w:rPr>
          <w:rFonts w:eastAsia="Calibri"/>
          <w:color w:val="000000" w:themeColor="text1"/>
        </w:rPr>
        <w:t>, optionally</w:t>
      </w:r>
      <w:r w:rsidR="00ED76ED" w:rsidRPr="00C42C6F">
        <w:rPr>
          <w:rFonts w:eastAsia="Calibri"/>
          <w:color w:val="000000" w:themeColor="text1"/>
        </w:rPr>
        <w:t xml:space="preserve"> with 50 </w:t>
      </w:r>
      <w:proofErr w:type="spellStart"/>
      <w:r w:rsidR="00ED76ED" w:rsidRPr="00C42C6F">
        <w:rPr>
          <w:rFonts w:eastAsia="Calibri"/>
          <w:color w:val="000000" w:themeColor="text1"/>
        </w:rPr>
        <w:t>μM</w:t>
      </w:r>
      <w:proofErr w:type="spellEnd"/>
      <w:r w:rsidR="00ED76ED" w:rsidRPr="00C42C6F">
        <w:rPr>
          <w:rFonts w:eastAsia="Calibri"/>
          <w:color w:val="000000" w:themeColor="text1"/>
        </w:rPr>
        <w:t xml:space="preserve"> amiloride</w:t>
      </w:r>
      <w:r w:rsidR="00ED7C27" w:rsidRPr="00C42C6F">
        <w:rPr>
          <w:rFonts w:eastAsia="Calibri"/>
          <w:color w:val="000000" w:themeColor="text1"/>
        </w:rPr>
        <w:t xml:space="preserve">; </w:t>
      </w:r>
      <w:r w:rsidR="00C50426" w:rsidRPr="00C42C6F">
        <w:rPr>
          <w:rFonts w:eastAsia="Calibri"/>
          <w:color w:val="000000" w:themeColor="text1"/>
        </w:rPr>
        <w:t>s</w:t>
      </w:r>
      <w:r w:rsidR="00894128" w:rsidRPr="00C42C6F">
        <w:rPr>
          <w:rFonts w:eastAsia="Calibri"/>
          <w:color w:val="000000" w:themeColor="text1"/>
        </w:rPr>
        <w:t xml:space="preserve">weet: </w:t>
      </w:r>
      <w:r w:rsidR="00BC0C84" w:rsidRPr="00C42C6F">
        <w:rPr>
          <w:rFonts w:eastAsia="Calibri"/>
          <w:color w:val="000000" w:themeColor="text1"/>
        </w:rPr>
        <w:t xml:space="preserve">40 mM </w:t>
      </w:r>
      <w:r w:rsidR="006B587E" w:rsidRPr="00C42C6F">
        <w:rPr>
          <w:rFonts w:eastAsia="Calibri"/>
          <w:color w:val="000000" w:themeColor="text1"/>
        </w:rPr>
        <w:t>a</w:t>
      </w:r>
      <w:r w:rsidR="002924FB" w:rsidRPr="00C42C6F">
        <w:rPr>
          <w:rFonts w:eastAsia="Calibri"/>
          <w:color w:val="000000" w:themeColor="text1"/>
        </w:rPr>
        <w:t>cesulfame K</w:t>
      </w:r>
      <w:r w:rsidR="00ED7C27" w:rsidRPr="00C42C6F">
        <w:rPr>
          <w:rFonts w:eastAsia="Calibri"/>
          <w:color w:val="000000" w:themeColor="text1"/>
        </w:rPr>
        <w:t xml:space="preserve">; </w:t>
      </w:r>
      <w:r w:rsidR="00C50426" w:rsidRPr="00C42C6F">
        <w:rPr>
          <w:rFonts w:eastAsia="Calibri"/>
          <w:color w:val="000000" w:themeColor="text1"/>
        </w:rPr>
        <w:t>b</w:t>
      </w:r>
      <w:r w:rsidR="00894128" w:rsidRPr="00C42C6F">
        <w:rPr>
          <w:rFonts w:eastAsia="Calibri"/>
          <w:color w:val="000000" w:themeColor="text1"/>
        </w:rPr>
        <w:t xml:space="preserve">itter: a mixture of 5 mM quinine, 5 mM denatonium and 20 </w:t>
      </w:r>
      <w:proofErr w:type="spellStart"/>
      <w:r w:rsidR="00894128" w:rsidRPr="00C42C6F">
        <w:rPr>
          <w:rFonts w:eastAsia="Calibri"/>
          <w:color w:val="000000" w:themeColor="text1"/>
        </w:rPr>
        <w:t>μM</w:t>
      </w:r>
      <w:proofErr w:type="spellEnd"/>
      <w:r w:rsidR="00894128" w:rsidRPr="00C42C6F">
        <w:rPr>
          <w:rFonts w:eastAsia="Calibri"/>
          <w:color w:val="000000" w:themeColor="text1"/>
        </w:rPr>
        <w:t xml:space="preserve"> cycloheximide</w:t>
      </w:r>
      <w:r w:rsidR="006B587E" w:rsidRPr="00C42C6F">
        <w:rPr>
          <w:rFonts w:eastAsia="Calibri"/>
          <w:color w:val="000000" w:themeColor="text1"/>
        </w:rPr>
        <w:t>,</w:t>
      </w:r>
      <w:r w:rsidR="00855CAA" w:rsidRPr="00C42C6F">
        <w:rPr>
          <w:rFonts w:eastAsia="Calibri"/>
          <w:color w:val="000000" w:themeColor="text1"/>
        </w:rPr>
        <w:t xml:space="preserve"> </w:t>
      </w:r>
      <w:r w:rsidR="00855CAA" w:rsidRPr="00C42C6F">
        <w:rPr>
          <w:rFonts w:asciiTheme="majorHAnsi" w:hAnsiTheme="majorHAnsi" w:cstheme="majorHAnsi"/>
          <w:color w:val="000000" w:themeColor="text1"/>
        </w:rPr>
        <w:t xml:space="preserve">by dissolving </w:t>
      </w:r>
      <w:r w:rsidR="006B587E" w:rsidRPr="00C42C6F">
        <w:rPr>
          <w:rFonts w:asciiTheme="majorHAnsi" w:hAnsiTheme="majorHAnsi" w:cstheme="majorHAnsi"/>
          <w:color w:val="000000" w:themeColor="text1"/>
        </w:rPr>
        <w:t xml:space="preserve">the </w:t>
      </w:r>
      <w:r w:rsidR="00855CAA" w:rsidRPr="00C42C6F">
        <w:rPr>
          <w:rFonts w:asciiTheme="majorHAnsi" w:hAnsiTheme="majorHAnsi" w:cstheme="majorHAnsi"/>
          <w:color w:val="000000" w:themeColor="text1"/>
        </w:rPr>
        <w:t xml:space="preserve">tasting chemical </w:t>
      </w:r>
      <w:r w:rsidR="006B587E" w:rsidRPr="00C42C6F">
        <w:rPr>
          <w:rFonts w:asciiTheme="majorHAnsi" w:hAnsiTheme="majorHAnsi" w:cstheme="majorHAnsi"/>
          <w:color w:val="000000" w:themeColor="text1"/>
        </w:rPr>
        <w:t xml:space="preserve">in the </w:t>
      </w:r>
      <w:r w:rsidR="00855CAA" w:rsidRPr="00C42C6F">
        <w:rPr>
          <w:rFonts w:asciiTheme="majorHAnsi" w:hAnsiTheme="majorHAnsi" w:cstheme="majorHAnsi"/>
          <w:color w:val="000000" w:themeColor="text1"/>
        </w:rPr>
        <w:t xml:space="preserve">artificial saliva prepared in </w:t>
      </w:r>
      <w:r w:rsidR="006B587E" w:rsidRPr="00C42C6F">
        <w:rPr>
          <w:rFonts w:asciiTheme="majorHAnsi" w:hAnsiTheme="majorHAnsi" w:cstheme="majorHAnsi"/>
          <w:color w:val="000000" w:themeColor="text1"/>
        </w:rPr>
        <w:t>s</w:t>
      </w:r>
      <w:r w:rsidR="00855CAA" w:rsidRPr="00C42C6F">
        <w:rPr>
          <w:rFonts w:asciiTheme="majorHAnsi" w:hAnsiTheme="majorHAnsi" w:cstheme="majorHAnsi"/>
          <w:color w:val="000000" w:themeColor="text1"/>
        </w:rPr>
        <w:t>tep 1.1</w:t>
      </w:r>
      <w:r w:rsidR="006B587E" w:rsidRPr="00C42C6F">
        <w:rPr>
          <w:rFonts w:asciiTheme="majorHAnsi" w:hAnsiTheme="majorHAnsi" w:cstheme="majorHAnsi"/>
          <w:color w:val="000000" w:themeColor="text1"/>
        </w:rPr>
        <w:t>.</w:t>
      </w:r>
    </w:p>
    <w:p w14:paraId="245A5E03" w14:textId="77777777" w:rsidR="005875D3" w:rsidRPr="00987930" w:rsidRDefault="005875D3">
      <w:pPr>
        <w:rPr>
          <w:rFonts w:cs="Arial"/>
          <w:b/>
          <w:bCs/>
          <w:color w:val="000000" w:themeColor="text1"/>
        </w:rPr>
      </w:pPr>
    </w:p>
    <w:p w14:paraId="244C676A" w14:textId="13F950C1" w:rsidR="005875D3" w:rsidRPr="00987930" w:rsidRDefault="006211BB" w:rsidP="0048534C">
      <w:pPr>
        <w:pStyle w:val="ListParagraph"/>
        <w:numPr>
          <w:ilvl w:val="0"/>
          <w:numId w:val="16"/>
        </w:numPr>
        <w:ind w:leftChars="0" w:left="0" w:hanging="11"/>
        <w:rPr>
          <w:rFonts w:eastAsia="Calibri"/>
          <w:b/>
          <w:bCs/>
          <w:color w:val="000000" w:themeColor="text1"/>
          <w:highlight w:val="yellow"/>
        </w:rPr>
      </w:pPr>
      <w:bookmarkStart w:id="8" w:name="_Hlk67396535"/>
      <w:r w:rsidRPr="00987930">
        <w:rPr>
          <w:rFonts w:eastAsia="Calibri"/>
          <w:b/>
          <w:bCs/>
          <w:color w:val="000000" w:themeColor="text1"/>
          <w:highlight w:val="yellow"/>
        </w:rPr>
        <w:t xml:space="preserve">Preparation of </w:t>
      </w:r>
      <w:r w:rsidR="00BC0C84" w:rsidRPr="00987930">
        <w:rPr>
          <w:rFonts w:eastAsia="Malgun Gothic"/>
          <w:b/>
          <w:bCs/>
          <w:color w:val="000000" w:themeColor="text1"/>
          <w:highlight w:val="yellow"/>
        </w:rPr>
        <w:t>the microfluidic system</w:t>
      </w:r>
    </w:p>
    <w:p w14:paraId="6E6EEC16" w14:textId="306404AD" w:rsidR="00A2612D" w:rsidRPr="0048534C" w:rsidRDefault="00A2612D" w:rsidP="0048534C">
      <w:pPr>
        <w:rPr>
          <w:color w:val="000000" w:themeColor="text1"/>
          <w:highlight w:val="yellow"/>
        </w:rPr>
      </w:pPr>
    </w:p>
    <w:p w14:paraId="08141DEB" w14:textId="666436DB" w:rsidR="00A2612D" w:rsidRPr="00C42C6F" w:rsidRDefault="00A2612D" w:rsidP="0048534C">
      <w:pPr>
        <w:pStyle w:val="ListParagraph"/>
        <w:ind w:leftChars="0" w:left="0"/>
        <w:rPr>
          <w:rFonts w:cs="Arial"/>
          <w:color w:val="000000" w:themeColor="text1"/>
          <w:highlight w:val="yellow"/>
        </w:rPr>
      </w:pPr>
      <w:r w:rsidRPr="00C42C6F">
        <w:rPr>
          <w:color w:val="000000" w:themeColor="text1"/>
          <w:highlight w:val="yellow"/>
        </w:rPr>
        <w:t>N</w:t>
      </w:r>
      <w:r w:rsidR="006B215B">
        <w:rPr>
          <w:color w:val="000000" w:themeColor="text1"/>
          <w:highlight w:val="yellow"/>
        </w:rPr>
        <w:t>OTE</w:t>
      </w:r>
      <w:r w:rsidRPr="00C42C6F">
        <w:rPr>
          <w:color w:val="000000" w:themeColor="text1"/>
          <w:highlight w:val="yellow"/>
        </w:rPr>
        <w:t xml:space="preserve">: </w:t>
      </w:r>
      <w:proofErr w:type="spellStart"/>
      <w:r w:rsidR="00DB2F3E" w:rsidRPr="00C42C6F">
        <w:rPr>
          <w:rFonts w:cs="Arial" w:hint="eastAsia"/>
          <w:color w:val="000000" w:themeColor="text1"/>
          <w:highlight w:val="yellow"/>
        </w:rPr>
        <w:t>T</w:t>
      </w:r>
      <w:r w:rsidRPr="00C42C6F">
        <w:rPr>
          <w:rFonts w:cs="Arial"/>
          <w:color w:val="000000" w:themeColor="text1"/>
          <w:highlight w:val="yellow"/>
        </w:rPr>
        <w:t>astants</w:t>
      </w:r>
      <w:proofErr w:type="spellEnd"/>
      <w:r w:rsidRPr="00C42C6F">
        <w:rPr>
          <w:rFonts w:cs="Arial"/>
          <w:color w:val="000000" w:themeColor="text1"/>
          <w:highlight w:val="yellow"/>
        </w:rPr>
        <w:t xml:space="preserve"> </w:t>
      </w:r>
      <w:r w:rsidRPr="00C42C6F">
        <w:rPr>
          <w:rFonts w:cs="Arial" w:hint="eastAsia"/>
          <w:color w:val="000000" w:themeColor="text1"/>
          <w:highlight w:val="yellow"/>
        </w:rPr>
        <w:t>w</w:t>
      </w:r>
      <w:r w:rsidRPr="00C42C6F">
        <w:rPr>
          <w:rFonts w:cs="Arial"/>
          <w:color w:val="000000" w:themeColor="text1"/>
          <w:highlight w:val="yellow"/>
        </w:rPr>
        <w:t xml:space="preserve">ere delivered to </w:t>
      </w:r>
      <w:r w:rsidR="00072EAA" w:rsidRPr="00C42C6F">
        <w:rPr>
          <w:rFonts w:cs="Arial"/>
          <w:color w:val="000000" w:themeColor="text1"/>
          <w:highlight w:val="yellow"/>
        </w:rPr>
        <w:t xml:space="preserve">the </w:t>
      </w:r>
      <w:r w:rsidRPr="00C42C6F">
        <w:rPr>
          <w:rFonts w:cs="Arial"/>
          <w:color w:val="000000" w:themeColor="text1"/>
          <w:highlight w:val="yellow"/>
        </w:rPr>
        <w:t xml:space="preserve">mouse tongue using </w:t>
      </w:r>
      <w:r w:rsidR="00072EAA" w:rsidRPr="00C42C6F">
        <w:rPr>
          <w:rFonts w:cs="Arial"/>
          <w:color w:val="000000" w:themeColor="text1"/>
          <w:highlight w:val="yellow"/>
        </w:rPr>
        <w:t xml:space="preserve">a </w:t>
      </w:r>
      <w:r w:rsidR="00072EAA" w:rsidRPr="00C42C6F">
        <w:rPr>
          <w:rFonts w:eastAsia="Calibri"/>
          <w:color w:val="000000" w:themeColor="text1"/>
          <w:highlight w:val="yellow"/>
        </w:rPr>
        <w:t xml:space="preserve">pressurized </w:t>
      </w:r>
      <w:r w:rsidR="00072EAA" w:rsidRPr="00C42C6F">
        <w:rPr>
          <w:rFonts w:cs="Arial"/>
          <w:color w:val="000000" w:themeColor="text1"/>
          <w:highlight w:val="yellow"/>
        </w:rPr>
        <w:t xml:space="preserve">multichannel </w:t>
      </w:r>
      <w:r w:rsidR="00DC7689" w:rsidRPr="00C42C6F">
        <w:rPr>
          <w:rFonts w:eastAsia="Calibri"/>
          <w:color w:val="000000" w:themeColor="text1"/>
          <w:highlight w:val="yellow"/>
        </w:rPr>
        <w:t>fluidic delivery system</w:t>
      </w:r>
      <w:r w:rsidR="006211BB" w:rsidRPr="00C42C6F">
        <w:rPr>
          <w:rFonts w:eastAsia="Calibri"/>
          <w:color w:val="000000" w:themeColor="text1"/>
          <w:highlight w:val="yellow"/>
        </w:rPr>
        <w:t xml:space="preserve"> </w:t>
      </w:r>
      <w:r w:rsidR="00C50426" w:rsidRPr="00C42C6F">
        <w:rPr>
          <w:rFonts w:asciiTheme="majorHAnsi" w:hAnsiTheme="majorHAnsi" w:cstheme="majorHAnsi"/>
          <w:color w:val="000000" w:themeColor="text1"/>
          <w:highlight w:val="yellow"/>
        </w:rPr>
        <w:t>(</w:t>
      </w:r>
      <w:r w:rsidR="00BC0C84" w:rsidRPr="00C42C6F">
        <w:rPr>
          <w:rFonts w:asciiTheme="majorHAnsi" w:hAnsiTheme="majorHAnsi" w:cstheme="majorHAnsi"/>
          <w:color w:val="000000" w:themeColor="text1"/>
          <w:highlight w:val="yellow"/>
        </w:rPr>
        <w:t>refer</w:t>
      </w:r>
      <w:r w:rsidR="00BC0C84" w:rsidRPr="00C42C6F">
        <w:rPr>
          <w:rFonts w:asciiTheme="majorHAnsi" w:hAnsiTheme="majorHAnsi" w:cstheme="majorHAnsi" w:hint="eastAsia"/>
          <w:color w:val="000000" w:themeColor="text1"/>
          <w:highlight w:val="yellow"/>
        </w:rPr>
        <w:t xml:space="preserve"> </w:t>
      </w:r>
      <w:r w:rsidR="00BC0C84" w:rsidRPr="00C42C6F">
        <w:rPr>
          <w:rFonts w:asciiTheme="majorHAnsi" w:hAnsiTheme="majorHAnsi" w:cstheme="majorHAnsi"/>
          <w:b/>
          <w:bCs/>
          <w:color w:val="000000" w:themeColor="text1"/>
          <w:highlight w:val="yellow"/>
        </w:rPr>
        <w:t>Figure 1</w:t>
      </w:r>
      <w:r w:rsidR="00BC0C84" w:rsidRPr="00C42C6F">
        <w:rPr>
          <w:rFonts w:asciiTheme="majorHAnsi" w:hAnsiTheme="majorHAnsi" w:cstheme="majorHAnsi"/>
          <w:color w:val="000000" w:themeColor="text1"/>
          <w:highlight w:val="yellow"/>
        </w:rPr>
        <w:t xml:space="preserve"> and</w:t>
      </w:r>
      <w:r w:rsidR="00C50426" w:rsidRPr="00C42C6F">
        <w:rPr>
          <w:rFonts w:asciiTheme="majorHAnsi" w:hAnsiTheme="majorHAnsi" w:cstheme="majorHAnsi"/>
          <w:color w:val="000000" w:themeColor="text1"/>
          <w:highlight w:val="yellow"/>
        </w:rPr>
        <w:t xml:space="preserve"> </w:t>
      </w:r>
      <w:r w:rsidR="00C50426" w:rsidRPr="00C42C6F">
        <w:rPr>
          <w:rFonts w:asciiTheme="majorHAnsi" w:hAnsiTheme="majorHAnsi" w:cstheme="majorHAnsi"/>
          <w:b/>
          <w:bCs/>
          <w:color w:val="000000" w:themeColor="text1"/>
          <w:highlight w:val="yellow"/>
        </w:rPr>
        <w:t>Table of Materials</w:t>
      </w:r>
      <w:r w:rsidR="00C50426" w:rsidRPr="00C42C6F">
        <w:rPr>
          <w:rFonts w:asciiTheme="majorHAnsi" w:hAnsiTheme="majorHAnsi" w:cstheme="majorHAnsi"/>
          <w:color w:val="000000" w:themeColor="text1"/>
          <w:highlight w:val="yellow"/>
        </w:rPr>
        <w:t>)</w:t>
      </w:r>
      <w:r w:rsidRPr="00C42C6F">
        <w:rPr>
          <w:rFonts w:cs="Arial"/>
          <w:color w:val="000000" w:themeColor="text1"/>
          <w:highlight w:val="yellow"/>
        </w:rPr>
        <w:t>.</w:t>
      </w:r>
    </w:p>
    <w:p w14:paraId="7BA7ADF5" w14:textId="77777777" w:rsidR="00A2612D" w:rsidRPr="0048534C" w:rsidRDefault="00A2612D" w:rsidP="0048534C">
      <w:pPr>
        <w:rPr>
          <w:rFonts w:eastAsia="Calibri"/>
          <w:color w:val="000000" w:themeColor="text1"/>
          <w:highlight w:val="yellow"/>
        </w:rPr>
      </w:pPr>
    </w:p>
    <w:p w14:paraId="1ECA2254" w14:textId="1DE2E1BF" w:rsidR="00A2612D" w:rsidRPr="0048534C" w:rsidRDefault="00C50426" w:rsidP="0048534C">
      <w:pPr>
        <w:pStyle w:val="ListParagraph"/>
        <w:numPr>
          <w:ilvl w:val="1"/>
          <w:numId w:val="16"/>
        </w:numPr>
        <w:ind w:leftChars="0" w:left="0" w:firstLine="0"/>
        <w:rPr>
          <w:rFonts w:eastAsia="Calibri"/>
          <w:color w:val="000000" w:themeColor="text1"/>
          <w:highlight w:val="yellow"/>
        </w:rPr>
      </w:pPr>
      <w:r w:rsidRPr="0048534C">
        <w:rPr>
          <w:color w:val="000000" w:themeColor="text1"/>
          <w:highlight w:val="yellow"/>
        </w:rPr>
        <w:t>Fill</w:t>
      </w:r>
      <w:r w:rsidR="009266DB" w:rsidRPr="0048534C">
        <w:rPr>
          <w:color w:val="000000" w:themeColor="text1"/>
          <w:highlight w:val="yellow"/>
        </w:rPr>
        <w:t xml:space="preserve"> the </w:t>
      </w:r>
      <w:r w:rsidR="00A2612D" w:rsidRPr="0048534C">
        <w:rPr>
          <w:color w:val="000000" w:themeColor="text1"/>
          <w:highlight w:val="yellow"/>
        </w:rPr>
        <w:t>reservo</w:t>
      </w:r>
      <w:r w:rsidR="00BD4ADD" w:rsidRPr="0048534C">
        <w:rPr>
          <w:color w:val="000000" w:themeColor="text1"/>
          <w:highlight w:val="yellow"/>
        </w:rPr>
        <w:t>i</w:t>
      </w:r>
      <w:r w:rsidR="00A2612D" w:rsidRPr="0048534C">
        <w:rPr>
          <w:color w:val="000000" w:themeColor="text1"/>
          <w:highlight w:val="yellow"/>
        </w:rPr>
        <w:t>r</w:t>
      </w:r>
      <w:r w:rsidR="00BD4ADD" w:rsidRPr="0048534C">
        <w:rPr>
          <w:color w:val="000000" w:themeColor="text1"/>
          <w:highlight w:val="yellow"/>
        </w:rPr>
        <w:t>s of the p</w:t>
      </w:r>
      <w:r w:rsidR="00BD4ADD" w:rsidRPr="0048534C">
        <w:rPr>
          <w:rFonts w:eastAsia="Calibri"/>
          <w:color w:val="000000" w:themeColor="text1"/>
          <w:highlight w:val="yellow"/>
        </w:rPr>
        <w:t xml:space="preserve">ressurized </w:t>
      </w:r>
      <w:r w:rsidR="00DC7689" w:rsidRPr="0048534C">
        <w:rPr>
          <w:rFonts w:eastAsia="Calibri"/>
          <w:color w:val="000000" w:themeColor="text1"/>
          <w:highlight w:val="yellow"/>
        </w:rPr>
        <w:t>f</w:t>
      </w:r>
      <w:r w:rsidR="00BD4ADD" w:rsidRPr="0048534C">
        <w:rPr>
          <w:rFonts w:eastAsia="Calibri"/>
          <w:color w:val="000000" w:themeColor="text1"/>
          <w:highlight w:val="yellow"/>
        </w:rPr>
        <w:t xml:space="preserve">low </w:t>
      </w:r>
      <w:r w:rsidR="00DC7689" w:rsidRPr="0048534C">
        <w:rPr>
          <w:rFonts w:eastAsia="Calibri"/>
          <w:color w:val="000000" w:themeColor="text1"/>
          <w:highlight w:val="yellow"/>
        </w:rPr>
        <w:t>p</w:t>
      </w:r>
      <w:r w:rsidR="00BD4ADD" w:rsidRPr="0048534C">
        <w:rPr>
          <w:rFonts w:eastAsia="Calibri"/>
          <w:color w:val="000000" w:themeColor="text1"/>
          <w:highlight w:val="yellow"/>
        </w:rPr>
        <w:t>erfusion</w:t>
      </w:r>
      <w:r w:rsidR="0004256D" w:rsidRPr="0048534C">
        <w:rPr>
          <w:rFonts w:eastAsia="Calibri"/>
          <w:color w:val="000000" w:themeColor="text1"/>
          <w:highlight w:val="yellow"/>
        </w:rPr>
        <w:t xml:space="preserve"> system</w:t>
      </w:r>
      <w:r w:rsidRPr="0048534C">
        <w:rPr>
          <w:rFonts w:eastAsia="Calibri"/>
          <w:color w:val="000000" w:themeColor="text1"/>
          <w:highlight w:val="yellow"/>
        </w:rPr>
        <w:t xml:space="preserve"> with </w:t>
      </w:r>
      <w:r w:rsidR="006B587E" w:rsidRPr="0048534C">
        <w:rPr>
          <w:rFonts w:eastAsia="Calibri"/>
          <w:color w:val="000000" w:themeColor="text1"/>
          <w:highlight w:val="yellow"/>
        </w:rPr>
        <w:t xml:space="preserve">the </w:t>
      </w:r>
      <w:r w:rsidRPr="0048534C">
        <w:rPr>
          <w:rFonts w:asciiTheme="majorHAnsi" w:eastAsia="Malgun Gothic" w:hAnsiTheme="majorHAnsi" w:cstheme="majorHAnsi"/>
          <w:color w:val="000000" w:themeColor="text1"/>
          <w:highlight w:val="yellow"/>
        </w:rPr>
        <w:t xml:space="preserve">artificial saliva and </w:t>
      </w:r>
      <w:proofErr w:type="spellStart"/>
      <w:r w:rsidRPr="0048534C">
        <w:rPr>
          <w:rFonts w:asciiTheme="majorHAnsi" w:eastAsia="Calibri" w:hAnsiTheme="majorHAnsi" w:cstheme="majorHAnsi"/>
          <w:color w:val="000000" w:themeColor="text1"/>
          <w:highlight w:val="yellow"/>
        </w:rPr>
        <w:t>tastants</w:t>
      </w:r>
      <w:proofErr w:type="spellEnd"/>
      <w:r w:rsidR="006211BB" w:rsidRPr="0048534C">
        <w:rPr>
          <w:rFonts w:eastAsia="Calibri"/>
          <w:color w:val="000000" w:themeColor="text1"/>
          <w:highlight w:val="yellow"/>
        </w:rPr>
        <w:t>.</w:t>
      </w:r>
    </w:p>
    <w:p w14:paraId="70EA9CFE" w14:textId="77777777" w:rsidR="004357F7" w:rsidRPr="00C42C6F" w:rsidRDefault="004357F7" w:rsidP="0048534C">
      <w:pPr>
        <w:pStyle w:val="ListParagraph"/>
        <w:ind w:leftChars="0" w:left="0"/>
        <w:rPr>
          <w:rFonts w:eastAsia="Calibri"/>
          <w:color w:val="000000" w:themeColor="text1"/>
          <w:highlight w:val="yellow"/>
        </w:rPr>
      </w:pPr>
    </w:p>
    <w:p w14:paraId="016E0CEE" w14:textId="45C5E3F6" w:rsidR="00A2612D" w:rsidRPr="00C42C6F" w:rsidRDefault="00DC7689" w:rsidP="0048534C">
      <w:pPr>
        <w:pStyle w:val="ListParagraph"/>
        <w:numPr>
          <w:ilvl w:val="1"/>
          <w:numId w:val="16"/>
        </w:numPr>
        <w:ind w:leftChars="0" w:left="0" w:firstLine="0"/>
        <w:rPr>
          <w:rFonts w:eastAsia="Calibri"/>
          <w:color w:val="000000" w:themeColor="text1"/>
          <w:highlight w:val="yellow"/>
        </w:rPr>
      </w:pPr>
      <w:r w:rsidRPr="00C42C6F">
        <w:rPr>
          <w:color w:val="000000" w:themeColor="text1"/>
          <w:highlight w:val="yellow"/>
        </w:rPr>
        <w:t xml:space="preserve">Connect </w:t>
      </w:r>
      <w:r w:rsidR="003260C9" w:rsidRPr="00C42C6F">
        <w:rPr>
          <w:color w:val="000000" w:themeColor="text1"/>
          <w:highlight w:val="yellow"/>
        </w:rPr>
        <w:t xml:space="preserve">the </w:t>
      </w:r>
      <w:r w:rsidRPr="00C42C6F">
        <w:rPr>
          <w:color w:val="000000" w:themeColor="text1"/>
          <w:highlight w:val="yellow"/>
        </w:rPr>
        <w:t>c</w:t>
      </w:r>
      <w:r w:rsidR="00A2612D" w:rsidRPr="00C42C6F">
        <w:rPr>
          <w:color w:val="000000" w:themeColor="text1"/>
          <w:highlight w:val="yellow"/>
        </w:rPr>
        <w:t>ompressed air line</w:t>
      </w:r>
      <w:r w:rsidRPr="00C42C6F">
        <w:rPr>
          <w:color w:val="000000" w:themeColor="text1"/>
          <w:highlight w:val="yellow"/>
        </w:rPr>
        <w:t xml:space="preserve"> to</w:t>
      </w:r>
      <w:r w:rsidR="00A2612D" w:rsidRPr="00C42C6F">
        <w:rPr>
          <w:rFonts w:hint="eastAsia"/>
          <w:color w:val="000000" w:themeColor="text1"/>
          <w:highlight w:val="yellow"/>
        </w:rPr>
        <w:t xml:space="preserve"> </w:t>
      </w:r>
      <w:r w:rsidRPr="00C42C6F">
        <w:rPr>
          <w:color w:val="000000" w:themeColor="text1"/>
          <w:highlight w:val="yellow"/>
        </w:rPr>
        <w:t xml:space="preserve">the </w:t>
      </w:r>
      <w:r w:rsidR="00A2612D" w:rsidRPr="00C42C6F">
        <w:rPr>
          <w:rFonts w:cs="Arial"/>
          <w:color w:val="000000" w:themeColor="text1"/>
          <w:highlight w:val="yellow"/>
        </w:rPr>
        <w:t>regulator input</w:t>
      </w:r>
      <w:r w:rsidRPr="00C42C6F">
        <w:rPr>
          <w:rFonts w:cs="Arial"/>
          <w:color w:val="000000" w:themeColor="text1"/>
          <w:highlight w:val="yellow"/>
        </w:rPr>
        <w:t xml:space="preserve"> and set the air pressure between </w:t>
      </w:r>
      <w:r w:rsidR="00A2612D" w:rsidRPr="00C42C6F">
        <w:rPr>
          <w:rFonts w:cs="Arial"/>
          <w:color w:val="000000" w:themeColor="text1"/>
          <w:highlight w:val="yellow"/>
        </w:rPr>
        <w:t xml:space="preserve">30 </w:t>
      </w:r>
      <w:r w:rsidR="006B587E" w:rsidRPr="00C42C6F">
        <w:rPr>
          <w:rFonts w:cs="Arial"/>
          <w:color w:val="000000" w:themeColor="text1"/>
          <w:highlight w:val="yellow"/>
        </w:rPr>
        <w:t xml:space="preserve">and </w:t>
      </w:r>
      <w:r w:rsidR="00A2612D" w:rsidRPr="00C42C6F">
        <w:rPr>
          <w:rFonts w:cs="Arial"/>
          <w:color w:val="000000" w:themeColor="text1"/>
          <w:highlight w:val="yellow"/>
        </w:rPr>
        <w:t xml:space="preserve">50 psi </w:t>
      </w:r>
      <w:r w:rsidR="00C62D20" w:rsidRPr="00C42C6F">
        <w:rPr>
          <w:rFonts w:cs="Arial"/>
          <w:color w:val="000000" w:themeColor="text1"/>
          <w:highlight w:val="yellow"/>
        </w:rPr>
        <w:t xml:space="preserve">in </w:t>
      </w:r>
      <w:r w:rsidR="006B587E" w:rsidRPr="00C42C6F">
        <w:rPr>
          <w:rFonts w:cs="Arial"/>
          <w:color w:val="000000" w:themeColor="text1"/>
          <w:highlight w:val="yellow"/>
        </w:rPr>
        <w:t xml:space="preserve">the </w:t>
      </w:r>
      <w:r w:rsidRPr="00C42C6F">
        <w:rPr>
          <w:rFonts w:eastAsia="Calibri"/>
          <w:color w:val="000000" w:themeColor="text1"/>
          <w:highlight w:val="yellow"/>
        </w:rPr>
        <w:t>fluidic delivery system</w:t>
      </w:r>
      <w:r w:rsidR="00C62D20" w:rsidRPr="00C42C6F">
        <w:rPr>
          <w:rFonts w:eastAsia="Calibri"/>
          <w:color w:val="000000" w:themeColor="text1"/>
          <w:highlight w:val="yellow"/>
        </w:rPr>
        <w:t>.</w:t>
      </w:r>
    </w:p>
    <w:p w14:paraId="1FCD039B" w14:textId="77777777" w:rsidR="004357F7" w:rsidRPr="00C42C6F" w:rsidRDefault="004357F7">
      <w:pPr>
        <w:rPr>
          <w:color w:val="000000" w:themeColor="text1"/>
          <w:highlight w:val="yellow"/>
        </w:rPr>
      </w:pPr>
    </w:p>
    <w:p w14:paraId="5B50E2AD" w14:textId="5E9BAA91" w:rsidR="00C62D20" w:rsidRPr="00C42C6F" w:rsidRDefault="00C62D20"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Set t</w:t>
      </w:r>
      <w:r w:rsidR="009F2AED" w:rsidRPr="00C42C6F">
        <w:rPr>
          <w:rFonts w:cs="Arial"/>
          <w:color w:val="000000" w:themeColor="text1"/>
          <w:highlight w:val="yellow"/>
        </w:rPr>
        <w:t>he</w:t>
      </w:r>
      <w:r w:rsidR="00A2612D" w:rsidRPr="00C42C6F">
        <w:rPr>
          <w:rFonts w:cs="Arial"/>
          <w:color w:val="000000" w:themeColor="text1"/>
          <w:highlight w:val="yellow"/>
        </w:rPr>
        <w:t xml:space="preserve"> output</w:t>
      </w:r>
      <w:r w:rsidR="009F2AED" w:rsidRPr="00C42C6F">
        <w:rPr>
          <w:rFonts w:cs="Arial"/>
          <w:color w:val="000000" w:themeColor="text1"/>
          <w:highlight w:val="yellow"/>
        </w:rPr>
        <w:t xml:space="preserve"> pressure </w:t>
      </w:r>
      <w:r w:rsidR="003260C9" w:rsidRPr="00C42C6F">
        <w:rPr>
          <w:rFonts w:cs="Arial"/>
          <w:color w:val="000000" w:themeColor="text1"/>
          <w:highlight w:val="yellow"/>
        </w:rPr>
        <w:t xml:space="preserve">of </w:t>
      </w:r>
      <w:r w:rsidR="00A2612D" w:rsidRPr="00C42C6F">
        <w:rPr>
          <w:rFonts w:cs="Arial"/>
          <w:color w:val="000000" w:themeColor="text1"/>
          <w:highlight w:val="yellow"/>
        </w:rPr>
        <w:t xml:space="preserve">the </w:t>
      </w:r>
      <w:r w:rsidRPr="00C42C6F">
        <w:rPr>
          <w:rFonts w:cs="Arial"/>
          <w:color w:val="000000" w:themeColor="text1"/>
          <w:highlight w:val="yellow"/>
        </w:rPr>
        <w:t xml:space="preserve">regulator </w:t>
      </w:r>
      <w:r w:rsidR="003260C9" w:rsidRPr="00C42C6F">
        <w:rPr>
          <w:rFonts w:cs="Arial"/>
          <w:color w:val="000000" w:themeColor="text1"/>
          <w:highlight w:val="yellow"/>
        </w:rPr>
        <w:t xml:space="preserve">to </w:t>
      </w:r>
      <w:r w:rsidR="009F2AED" w:rsidRPr="00C42C6F">
        <w:rPr>
          <w:rFonts w:cs="Arial"/>
          <w:color w:val="000000" w:themeColor="text1"/>
          <w:highlight w:val="yellow"/>
        </w:rPr>
        <w:t>0.4 psi</w:t>
      </w:r>
      <w:r w:rsidRPr="00C42C6F">
        <w:rPr>
          <w:rFonts w:cs="Arial"/>
          <w:color w:val="000000" w:themeColor="text1"/>
          <w:highlight w:val="yellow"/>
        </w:rPr>
        <w:t xml:space="preserve"> and connect</w:t>
      </w:r>
      <w:r w:rsidR="00EE4FA4" w:rsidRPr="00C42C6F">
        <w:rPr>
          <w:rFonts w:cs="Arial"/>
          <w:color w:val="000000" w:themeColor="text1"/>
          <w:highlight w:val="yellow"/>
        </w:rPr>
        <w:t xml:space="preserve"> it</w:t>
      </w:r>
      <w:r w:rsidRPr="00C42C6F">
        <w:rPr>
          <w:rFonts w:cs="Arial"/>
          <w:color w:val="000000" w:themeColor="text1"/>
          <w:highlight w:val="yellow"/>
        </w:rPr>
        <w:t xml:space="preserve"> to</w:t>
      </w:r>
      <w:r w:rsidR="009F2AED" w:rsidRPr="00C42C6F">
        <w:rPr>
          <w:rFonts w:cs="Arial"/>
          <w:color w:val="000000" w:themeColor="text1"/>
          <w:highlight w:val="yellow"/>
        </w:rPr>
        <w:t xml:space="preserve"> the </w:t>
      </w:r>
      <w:proofErr w:type="spellStart"/>
      <w:r w:rsidRPr="00C42C6F">
        <w:rPr>
          <w:rFonts w:cs="Arial"/>
          <w:color w:val="000000" w:themeColor="text1"/>
          <w:highlight w:val="yellow"/>
        </w:rPr>
        <w:t>tastant</w:t>
      </w:r>
      <w:proofErr w:type="spellEnd"/>
      <w:r w:rsidRPr="00C42C6F">
        <w:rPr>
          <w:rFonts w:cs="Arial"/>
          <w:color w:val="000000" w:themeColor="text1"/>
          <w:highlight w:val="yellow"/>
        </w:rPr>
        <w:t xml:space="preserve"> reservoir lines.</w:t>
      </w:r>
    </w:p>
    <w:p w14:paraId="514CB238" w14:textId="77777777" w:rsidR="004357F7" w:rsidRPr="00C42C6F" w:rsidRDefault="004357F7" w:rsidP="0048534C">
      <w:pPr>
        <w:pStyle w:val="ListParagraph"/>
        <w:ind w:leftChars="0" w:left="0"/>
        <w:rPr>
          <w:rFonts w:eastAsia="Calibri"/>
          <w:color w:val="000000" w:themeColor="text1"/>
          <w:highlight w:val="yellow"/>
        </w:rPr>
      </w:pPr>
    </w:p>
    <w:p w14:paraId="7A043642" w14:textId="14EB6E32" w:rsidR="009F2AED" w:rsidRPr="00C42C6F" w:rsidRDefault="00C62D20"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Connect</w:t>
      </w:r>
      <w:r w:rsidR="00EE4FA4" w:rsidRPr="00C42C6F">
        <w:rPr>
          <w:rFonts w:cs="Arial"/>
          <w:color w:val="000000" w:themeColor="text1"/>
          <w:highlight w:val="yellow"/>
        </w:rPr>
        <w:t xml:space="preserve"> the</w:t>
      </w:r>
      <w:r w:rsidRPr="00C42C6F">
        <w:rPr>
          <w:rFonts w:cs="Arial"/>
          <w:color w:val="000000" w:themeColor="text1"/>
          <w:highlight w:val="yellow"/>
        </w:rPr>
        <w:t xml:space="preserve"> </w:t>
      </w:r>
      <w:r w:rsidR="0020002A" w:rsidRPr="00C42C6F">
        <w:rPr>
          <w:rFonts w:cs="Arial"/>
          <w:color w:val="000000" w:themeColor="text1"/>
          <w:highlight w:val="yellow"/>
        </w:rPr>
        <w:t xml:space="preserve">manifold from the reservoirs to </w:t>
      </w:r>
      <w:r w:rsidR="0073506F">
        <w:rPr>
          <w:rFonts w:cs="Arial"/>
          <w:color w:val="000000" w:themeColor="text1"/>
          <w:highlight w:val="yellow"/>
        </w:rPr>
        <w:t xml:space="preserve">the </w:t>
      </w:r>
      <w:r w:rsidR="009F2AED" w:rsidRPr="00C42C6F">
        <w:rPr>
          <w:rFonts w:cs="Arial"/>
          <w:color w:val="000000" w:themeColor="text1"/>
          <w:highlight w:val="yellow"/>
        </w:rPr>
        <w:t>input port</w:t>
      </w:r>
      <w:r w:rsidR="00A2612D" w:rsidRPr="00C42C6F">
        <w:rPr>
          <w:rFonts w:cs="Arial"/>
          <w:color w:val="000000" w:themeColor="text1"/>
          <w:highlight w:val="yellow"/>
        </w:rPr>
        <w:t xml:space="preserve"> </w:t>
      </w:r>
      <w:r w:rsidRPr="00C42C6F">
        <w:rPr>
          <w:rFonts w:cs="Arial"/>
          <w:color w:val="000000" w:themeColor="text1"/>
          <w:highlight w:val="yellow"/>
        </w:rPr>
        <w:t>of</w:t>
      </w:r>
      <w:r w:rsidR="00A2612D" w:rsidRPr="00C42C6F">
        <w:rPr>
          <w:rFonts w:cs="Arial"/>
          <w:color w:val="000000" w:themeColor="text1"/>
          <w:highlight w:val="yellow"/>
        </w:rPr>
        <w:t xml:space="preserve"> </w:t>
      </w:r>
      <w:proofErr w:type="spellStart"/>
      <w:r w:rsidR="00A2612D" w:rsidRPr="00C42C6F">
        <w:rPr>
          <w:rFonts w:cs="Arial"/>
          <w:color w:val="000000" w:themeColor="text1"/>
          <w:highlight w:val="yellow"/>
        </w:rPr>
        <w:t>μTongue</w:t>
      </w:r>
      <w:proofErr w:type="spellEnd"/>
      <w:r w:rsidRPr="00C42C6F">
        <w:rPr>
          <w:rFonts w:cs="Arial"/>
          <w:color w:val="000000" w:themeColor="text1"/>
          <w:highlight w:val="yellow"/>
        </w:rPr>
        <w:t>.</w:t>
      </w:r>
    </w:p>
    <w:p w14:paraId="2E71ACCB" w14:textId="77777777" w:rsidR="004357F7" w:rsidRPr="00C42C6F" w:rsidRDefault="004357F7" w:rsidP="0048534C">
      <w:pPr>
        <w:pStyle w:val="ListParagraph"/>
        <w:ind w:leftChars="0" w:left="0"/>
        <w:rPr>
          <w:rFonts w:eastAsia="Calibri"/>
          <w:color w:val="000000" w:themeColor="text1"/>
          <w:highlight w:val="yellow"/>
        </w:rPr>
      </w:pPr>
    </w:p>
    <w:p w14:paraId="1C7C3BDB" w14:textId="40E1A3F7" w:rsidR="009F2AED" w:rsidRPr="00C42C6F" w:rsidRDefault="00C62D20"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 xml:space="preserve">Connect </w:t>
      </w:r>
      <w:r w:rsidR="009F2AED" w:rsidRPr="00C42C6F">
        <w:rPr>
          <w:rFonts w:cs="Arial"/>
          <w:color w:val="000000" w:themeColor="text1"/>
          <w:highlight w:val="yellow"/>
        </w:rPr>
        <w:t xml:space="preserve">the output port </w:t>
      </w:r>
      <w:r w:rsidRPr="00C42C6F">
        <w:rPr>
          <w:rFonts w:cs="Arial"/>
          <w:color w:val="000000" w:themeColor="text1"/>
          <w:highlight w:val="yellow"/>
        </w:rPr>
        <w:t>of</w:t>
      </w:r>
      <w:r w:rsidR="00355CD8" w:rsidRPr="00C42C6F">
        <w:rPr>
          <w:rFonts w:cs="Arial"/>
          <w:color w:val="000000" w:themeColor="text1"/>
          <w:highlight w:val="yellow"/>
        </w:rPr>
        <w:t xml:space="preserve"> </w:t>
      </w:r>
      <w:proofErr w:type="spellStart"/>
      <w:r w:rsidRPr="00C42C6F">
        <w:rPr>
          <w:rFonts w:cs="Arial"/>
          <w:color w:val="000000" w:themeColor="text1"/>
          <w:highlight w:val="yellow"/>
        </w:rPr>
        <w:t>μTongue</w:t>
      </w:r>
      <w:proofErr w:type="spellEnd"/>
      <w:r w:rsidRPr="00C42C6F">
        <w:rPr>
          <w:rFonts w:cs="Arial"/>
          <w:color w:val="000000" w:themeColor="text1"/>
          <w:highlight w:val="yellow"/>
        </w:rPr>
        <w:t xml:space="preserve"> </w:t>
      </w:r>
      <w:r w:rsidR="009F2AED" w:rsidRPr="00C42C6F">
        <w:rPr>
          <w:rFonts w:cs="Arial"/>
          <w:color w:val="000000" w:themeColor="text1"/>
          <w:highlight w:val="yellow"/>
        </w:rPr>
        <w:t>to a syringe pump</w:t>
      </w:r>
      <w:r w:rsidR="00355CD8" w:rsidRPr="00C42C6F">
        <w:rPr>
          <w:rFonts w:cs="Arial"/>
          <w:color w:val="000000" w:themeColor="text1"/>
          <w:highlight w:val="yellow"/>
        </w:rPr>
        <w:t xml:space="preserve"> and withdraw liquid with ~300 μL∙min</w:t>
      </w:r>
      <w:r w:rsidR="00355CD8" w:rsidRPr="00C42C6F">
        <w:rPr>
          <w:rFonts w:cs="Arial"/>
          <w:color w:val="000000" w:themeColor="text1"/>
          <w:highlight w:val="yellow"/>
          <w:vertAlign w:val="superscript"/>
        </w:rPr>
        <w:t>-1</w:t>
      </w:r>
      <w:r w:rsidR="009F2AED" w:rsidRPr="00C42C6F">
        <w:rPr>
          <w:rFonts w:cs="Arial"/>
          <w:color w:val="000000" w:themeColor="text1"/>
          <w:highlight w:val="yellow"/>
        </w:rPr>
        <w:t xml:space="preserve"> to establish the steady-state condition</w:t>
      </w:r>
      <w:r w:rsidR="00355CD8" w:rsidRPr="00C42C6F">
        <w:rPr>
          <w:rFonts w:cs="Arial"/>
          <w:color w:val="000000" w:themeColor="text1"/>
          <w:highlight w:val="yellow"/>
        </w:rPr>
        <w:t>.</w:t>
      </w:r>
      <w:r w:rsidR="009F2AED" w:rsidRPr="00C42C6F">
        <w:rPr>
          <w:rFonts w:cs="Arial"/>
          <w:color w:val="000000" w:themeColor="text1"/>
          <w:highlight w:val="yellow"/>
        </w:rPr>
        <w:t xml:space="preserve"> </w:t>
      </w:r>
      <w:r w:rsidR="00EB59CA">
        <w:rPr>
          <w:rFonts w:cs="Arial"/>
          <w:color w:val="000000" w:themeColor="text1"/>
          <w:highlight w:val="yellow"/>
        </w:rPr>
        <w:t>Observe t</w:t>
      </w:r>
      <w:r w:rsidR="00355CD8" w:rsidRPr="00C42C6F">
        <w:rPr>
          <w:rFonts w:cs="Arial"/>
          <w:color w:val="000000" w:themeColor="text1"/>
          <w:highlight w:val="yellow"/>
        </w:rPr>
        <w:t>he c</w:t>
      </w:r>
      <w:r w:rsidR="009F2AED" w:rsidRPr="00C42C6F">
        <w:rPr>
          <w:rFonts w:cs="Arial"/>
          <w:color w:val="000000" w:themeColor="text1"/>
          <w:highlight w:val="yellow"/>
        </w:rPr>
        <w:t xml:space="preserve">onstant volume of a hanging droplet </w:t>
      </w:r>
      <w:r w:rsidR="00355CD8" w:rsidRPr="00C42C6F">
        <w:rPr>
          <w:rFonts w:cs="Arial"/>
          <w:color w:val="000000" w:themeColor="text1"/>
          <w:highlight w:val="yellow"/>
        </w:rPr>
        <w:t xml:space="preserve">under the </w:t>
      </w:r>
      <w:proofErr w:type="spellStart"/>
      <w:r w:rsidR="00355CD8" w:rsidRPr="00C42C6F">
        <w:rPr>
          <w:rFonts w:cs="Arial"/>
          <w:color w:val="000000" w:themeColor="text1"/>
          <w:highlight w:val="yellow"/>
        </w:rPr>
        <w:t>μTongue</w:t>
      </w:r>
      <w:proofErr w:type="spellEnd"/>
      <w:r w:rsidR="00EB59CA">
        <w:rPr>
          <w:rFonts w:cs="Arial"/>
          <w:color w:val="000000" w:themeColor="text1"/>
          <w:highlight w:val="yellow"/>
        </w:rPr>
        <w:t>. Adjust the</w:t>
      </w:r>
      <w:r w:rsidR="007A4C6C" w:rsidRPr="00C42C6F">
        <w:rPr>
          <w:rFonts w:cs="Arial"/>
          <w:color w:val="000000" w:themeColor="text1"/>
          <w:highlight w:val="yellow"/>
        </w:rPr>
        <w:t xml:space="preserve"> value of</w:t>
      </w:r>
      <w:r w:rsidR="00A2612D" w:rsidRPr="00C42C6F">
        <w:rPr>
          <w:rFonts w:cs="Arial"/>
          <w:color w:val="000000" w:themeColor="text1"/>
          <w:highlight w:val="yellow"/>
        </w:rPr>
        <w:t xml:space="preserve"> </w:t>
      </w:r>
      <w:r w:rsidR="006B587E" w:rsidRPr="00C42C6F">
        <w:rPr>
          <w:rFonts w:cs="Arial"/>
          <w:color w:val="000000" w:themeColor="text1"/>
          <w:highlight w:val="yellow"/>
        </w:rPr>
        <w:t>th</w:t>
      </w:r>
      <w:r w:rsidR="00355CD8" w:rsidRPr="00C42C6F">
        <w:rPr>
          <w:rFonts w:cs="Arial"/>
          <w:color w:val="000000" w:themeColor="text1"/>
          <w:highlight w:val="yellow"/>
        </w:rPr>
        <w:t>e setting</w:t>
      </w:r>
      <w:r w:rsidR="006B587E" w:rsidRPr="00C42C6F">
        <w:rPr>
          <w:rFonts w:cs="Arial"/>
          <w:color w:val="000000" w:themeColor="text1"/>
          <w:highlight w:val="yellow"/>
        </w:rPr>
        <w:t xml:space="preserve"> </w:t>
      </w:r>
      <w:r w:rsidR="00A2612D" w:rsidRPr="00C42C6F">
        <w:rPr>
          <w:rFonts w:cs="Arial"/>
          <w:color w:val="000000" w:themeColor="text1"/>
          <w:highlight w:val="yellow"/>
        </w:rPr>
        <w:t xml:space="preserve">parameter </w:t>
      </w:r>
      <w:r w:rsidR="00C50426" w:rsidRPr="00C42C6F">
        <w:rPr>
          <w:rFonts w:cs="Arial"/>
          <w:color w:val="000000" w:themeColor="text1"/>
          <w:highlight w:val="yellow"/>
        </w:rPr>
        <w:t xml:space="preserve">depending on the </w:t>
      </w:r>
      <w:r w:rsidRPr="00C42C6F">
        <w:rPr>
          <w:rFonts w:cs="Arial"/>
          <w:color w:val="000000" w:themeColor="text1"/>
          <w:highlight w:val="yellow"/>
        </w:rPr>
        <w:t>sample</w:t>
      </w:r>
      <w:r w:rsidR="00C50426" w:rsidRPr="00C42C6F">
        <w:rPr>
          <w:rFonts w:cs="Arial"/>
          <w:color w:val="000000" w:themeColor="text1"/>
          <w:highlight w:val="yellow"/>
        </w:rPr>
        <w:t xml:space="preserve"> height</w:t>
      </w:r>
      <w:r w:rsidR="00A2612D" w:rsidRPr="00C42C6F">
        <w:rPr>
          <w:rFonts w:cs="Arial"/>
          <w:color w:val="000000" w:themeColor="text1"/>
          <w:highlight w:val="yellow"/>
        </w:rPr>
        <w:t>.</w:t>
      </w:r>
    </w:p>
    <w:p w14:paraId="4DCC9456" w14:textId="77777777" w:rsidR="004357F7" w:rsidRPr="00C42C6F" w:rsidRDefault="004357F7" w:rsidP="0048534C">
      <w:pPr>
        <w:pStyle w:val="ListParagraph"/>
        <w:ind w:leftChars="0" w:left="0"/>
        <w:rPr>
          <w:rFonts w:eastAsia="Calibri"/>
          <w:color w:val="000000" w:themeColor="text1"/>
          <w:highlight w:val="yellow"/>
        </w:rPr>
      </w:pPr>
    </w:p>
    <w:p w14:paraId="2CAB362B" w14:textId="0C4C9983" w:rsidR="0020002A" w:rsidRPr="00C42C6F" w:rsidRDefault="00E744E5"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 xml:space="preserve">Disconnect </w:t>
      </w:r>
      <w:r w:rsidR="00EE4FA4" w:rsidRPr="00C42C6F">
        <w:rPr>
          <w:rFonts w:cs="Arial"/>
          <w:color w:val="000000" w:themeColor="text1"/>
          <w:highlight w:val="yellow"/>
        </w:rPr>
        <w:t xml:space="preserve">the </w:t>
      </w:r>
      <w:r w:rsidRPr="00C42C6F">
        <w:rPr>
          <w:rFonts w:cs="Arial"/>
          <w:color w:val="000000" w:themeColor="text1"/>
          <w:highlight w:val="yellow"/>
        </w:rPr>
        <w:t xml:space="preserve">compressed air line and stop the syringe pump until </w:t>
      </w:r>
      <w:r w:rsidR="006B587E" w:rsidRPr="00C42C6F">
        <w:rPr>
          <w:rFonts w:cs="Arial"/>
          <w:color w:val="000000" w:themeColor="text1"/>
          <w:highlight w:val="yellow"/>
        </w:rPr>
        <w:t>p</w:t>
      </w:r>
      <w:r w:rsidRPr="00C42C6F">
        <w:rPr>
          <w:rFonts w:cs="Arial"/>
          <w:color w:val="000000" w:themeColor="text1"/>
          <w:highlight w:val="yellow"/>
        </w:rPr>
        <w:t>rotocol</w:t>
      </w:r>
      <w:r w:rsidR="00EB59CA">
        <w:rPr>
          <w:rFonts w:cs="Arial"/>
          <w:color w:val="000000" w:themeColor="text1"/>
          <w:highlight w:val="yellow"/>
        </w:rPr>
        <w:t xml:space="preserve"> step</w:t>
      </w:r>
      <w:r w:rsidR="00A707AF" w:rsidRPr="00C42C6F">
        <w:rPr>
          <w:rFonts w:cs="Arial"/>
          <w:color w:val="000000" w:themeColor="text1"/>
          <w:highlight w:val="yellow"/>
        </w:rPr>
        <w:t xml:space="preserve"> 3 is </w:t>
      </w:r>
      <w:r w:rsidR="006B587E" w:rsidRPr="00C42C6F">
        <w:rPr>
          <w:rFonts w:cs="Arial"/>
          <w:color w:val="000000" w:themeColor="text1"/>
          <w:highlight w:val="yellow"/>
        </w:rPr>
        <w:t>completed</w:t>
      </w:r>
      <w:r w:rsidR="002D3F84" w:rsidRPr="00C42C6F">
        <w:rPr>
          <w:rFonts w:cs="Arial"/>
          <w:color w:val="000000" w:themeColor="text1"/>
          <w:highlight w:val="yellow"/>
        </w:rPr>
        <w:t>.</w:t>
      </w:r>
    </w:p>
    <w:p w14:paraId="29720FB0" w14:textId="6271D8AC" w:rsidR="00AE7281" w:rsidRPr="00987930" w:rsidRDefault="00AE7281">
      <w:pPr>
        <w:rPr>
          <w:rFonts w:eastAsia="Calibri"/>
          <w:b/>
          <w:bCs/>
          <w:color w:val="000000" w:themeColor="text1"/>
        </w:rPr>
      </w:pPr>
    </w:p>
    <w:p w14:paraId="7D45398D" w14:textId="2CAFFD51" w:rsidR="00C87BCD" w:rsidRPr="00987930" w:rsidRDefault="0004256D" w:rsidP="0048534C">
      <w:pPr>
        <w:pStyle w:val="ListParagraph"/>
        <w:numPr>
          <w:ilvl w:val="0"/>
          <w:numId w:val="16"/>
        </w:numPr>
        <w:ind w:leftChars="0" w:left="0" w:firstLine="0"/>
        <w:rPr>
          <w:rFonts w:eastAsia="Calibri"/>
          <w:b/>
          <w:bCs/>
          <w:color w:val="000000" w:themeColor="text1"/>
          <w:highlight w:val="yellow"/>
        </w:rPr>
      </w:pPr>
      <w:r w:rsidRPr="00987930">
        <w:rPr>
          <w:rFonts w:eastAsia="Calibri"/>
          <w:b/>
          <w:bCs/>
          <w:color w:val="000000" w:themeColor="text1"/>
          <w:highlight w:val="yellow"/>
        </w:rPr>
        <w:t>Mouse p</w:t>
      </w:r>
      <w:r w:rsidR="008D03C8" w:rsidRPr="00987930">
        <w:rPr>
          <w:rFonts w:eastAsia="Calibri"/>
          <w:b/>
          <w:bCs/>
          <w:color w:val="000000" w:themeColor="text1"/>
          <w:highlight w:val="yellow"/>
        </w:rPr>
        <w:t xml:space="preserve">reparation </w:t>
      </w:r>
      <w:r w:rsidR="000733CF" w:rsidRPr="00987930">
        <w:rPr>
          <w:rFonts w:eastAsia="Calibri"/>
          <w:b/>
          <w:bCs/>
          <w:color w:val="000000" w:themeColor="text1"/>
          <w:highlight w:val="yellow"/>
        </w:rPr>
        <w:t xml:space="preserve">for </w:t>
      </w:r>
      <w:r w:rsidR="000733CF" w:rsidRPr="00987930">
        <w:rPr>
          <w:rFonts w:eastAsia="Calibri"/>
          <w:b/>
          <w:bCs/>
          <w:i/>
          <w:iCs/>
          <w:color w:val="000000" w:themeColor="text1"/>
          <w:highlight w:val="yellow"/>
        </w:rPr>
        <w:t>in vivo</w:t>
      </w:r>
      <w:r w:rsidR="000733CF" w:rsidRPr="00987930">
        <w:rPr>
          <w:rFonts w:eastAsia="Calibri"/>
          <w:b/>
          <w:bCs/>
          <w:color w:val="000000" w:themeColor="text1"/>
          <w:highlight w:val="yellow"/>
        </w:rPr>
        <w:t xml:space="preserve"> imaging</w:t>
      </w:r>
      <w:r w:rsidR="00BB36DC" w:rsidRPr="00987930">
        <w:rPr>
          <w:rFonts w:eastAsia="Calibri"/>
          <w:b/>
          <w:bCs/>
          <w:color w:val="000000" w:themeColor="text1"/>
          <w:highlight w:val="yellow"/>
        </w:rPr>
        <w:t xml:space="preserve"> </w:t>
      </w:r>
      <w:r w:rsidR="00BB36DC" w:rsidRPr="00987930">
        <w:rPr>
          <w:b/>
          <w:bCs/>
          <w:color w:val="000000" w:themeColor="text1"/>
          <w:highlight w:val="yellow"/>
        </w:rPr>
        <w:t>(Figure 2).</w:t>
      </w:r>
    </w:p>
    <w:p w14:paraId="453F88E3" w14:textId="77777777" w:rsidR="009F2AED" w:rsidRPr="0048534C" w:rsidRDefault="009F2AED" w:rsidP="0048534C">
      <w:pPr>
        <w:rPr>
          <w:color w:val="000000" w:themeColor="text1"/>
          <w:highlight w:val="yellow"/>
        </w:rPr>
      </w:pPr>
    </w:p>
    <w:p w14:paraId="4D31C3C9" w14:textId="1B1627CB" w:rsidR="009F2AED" w:rsidRPr="00C42C6F" w:rsidRDefault="009F2AED" w:rsidP="0048534C">
      <w:pPr>
        <w:pStyle w:val="ListParagraph"/>
        <w:ind w:leftChars="0" w:left="0"/>
        <w:rPr>
          <w:color w:val="000000" w:themeColor="text1"/>
          <w:highlight w:val="yellow"/>
        </w:rPr>
      </w:pPr>
      <w:r w:rsidRPr="00C42C6F">
        <w:rPr>
          <w:rFonts w:hint="eastAsia"/>
          <w:color w:val="000000" w:themeColor="text1"/>
          <w:highlight w:val="yellow"/>
        </w:rPr>
        <w:t>N</w:t>
      </w:r>
      <w:r w:rsidR="006B215B">
        <w:rPr>
          <w:color w:val="000000" w:themeColor="text1"/>
          <w:highlight w:val="yellow"/>
        </w:rPr>
        <w:t>OTE</w:t>
      </w:r>
      <w:r w:rsidRPr="00C42C6F">
        <w:rPr>
          <w:color w:val="000000" w:themeColor="text1"/>
          <w:highlight w:val="yellow"/>
        </w:rPr>
        <w:t xml:space="preserve">: </w:t>
      </w:r>
      <w:r w:rsidRPr="00C42C6F">
        <w:rPr>
          <w:rFonts w:cs="Arial"/>
          <w:color w:val="000000" w:themeColor="text1"/>
          <w:highlight w:val="yellow"/>
        </w:rPr>
        <w:t xml:space="preserve">All animal </w:t>
      </w:r>
      <w:r w:rsidRPr="00C42C6F">
        <w:rPr>
          <w:rFonts w:eastAsia="Malgun Gothic" w:cs="Arial"/>
          <w:color w:val="000000" w:themeColor="text1"/>
          <w:highlight w:val="yellow"/>
        </w:rPr>
        <w:t>preparations were</w:t>
      </w:r>
      <w:r w:rsidRPr="00C42C6F">
        <w:rPr>
          <w:rFonts w:cs="Arial"/>
          <w:color w:val="000000" w:themeColor="text1"/>
          <w:highlight w:val="yellow"/>
        </w:rPr>
        <w:t xml:space="preserve"> carried out during the daytime under aseptic conditions on a laboratory workbench.</w:t>
      </w:r>
    </w:p>
    <w:p w14:paraId="5EDDB27E" w14:textId="77777777" w:rsidR="009F2AED" w:rsidRPr="00987930" w:rsidRDefault="009F2AED" w:rsidP="0048534C">
      <w:pPr>
        <w:rPr>
          <w:rFonts w:eastAsia="Calibri"/>
          <w:color w:val="000000" w:themeColor="text1"/>
        </w:rPr>
      </w:pPr>
    </w:p>
    <w:p w14:paraId="173EB2CD" w14:textId="7C420BFD" w:rsidR="004D7544" w:rsidRPr="00987930" w:rsidRDefault="004D7544" w:rsidP="0048534C">
      <w:pPr>
        <w:pStyle w:val="ListParagraph"/>
        <w:numPr>
          <w:ilvl w:val="1"/>
          <w:numId w:val="16"/>
        </w:numPr>
        <w:ind w:leftChars="0" w:left="0" w:firstLine="0"/>
        <w:rPr>
          <w:rFonts w:eastAsia="Calibri"/>
          <w:color w:val="000000" w:themeColor="text1"/>
        </w:rPr>
      </w:pPr>
      <w:r w:rsidRPr="00987930">
        <w:rPr>
          <w:color w:val="000000" w:themeColor="text1"/>
        </w:rPr>
        <w:t xml:space="preserve">Mouse </w:t>
      </w:r>
      <w:r w:rsidR="006104D4" w:rsidRPr="00987930">
        <w:rPr>
          <w:color w:val="000000" w:themeColor="text1"/>
        </w:rPr>
        <w:t>anesthesia</w:t>
      </w:r>
    </w:p>
    <w:p w14:paraId="0CD2EE49" w14:textId="77777777" w:rsidR="004357F7" w:rsidRPr="0048534C" w:rsidRDefault="004357F7" w:rsidP="0048534C">
      <w:pPr>
        <w:rPr>
          <w:rFonts w:eastAsia="Calibri"/>
          <w:color w:val="000000" w:themeColor="text1"/>
          <w:highlight w:val="yellow"/>
        </w:rPr>
      </w:pPr>
    </w:p>
    <w:p w14:paraId="3B6B4C3C" w14:textId="2B5C0C41" w:rsidR="00BB5006" w:rsidRPr="0048534C" w:rsidRDefault="00BB5006" w:rsidP="0048534C">
      <w:pPr>
        <w:pStyle w:val="ListParagraph"/>
        <w:numPr>
          <w:ilvl w:val="2"/>
          <w:numId w:val="16"/>
        </w:numPr>
        <w:ind w:leftChars="0" w:left="0" w:firstLine="0"/>
        <w:rPr>
          <w:rFonts w:eastAsia="Calibri"/>
          <w:color w:val="000000" w:themeColor="text1"/>
          <w:highlight w:val="yellow"/>
        </w:rPr>
      </w:pPr>
      <w:r w:rsidRPr="0048534C">
        <w:rPr>
          <w:color w:val="000000" w:themeColor="text1"/>
          <w:highlight w:val="yellow"/>
        </w:rPr>
        <w:t xml:space="preserve">Prepare a </w:t>
      </w:r>
      <w:r w:rsidR="00493D67" w:rsidRPr="0048534C">
        <w:rPr>
          <w:color w:val="000000" w:themeColor="text1"/>
          <w:highlight w:val="yellow"/>
        </w:rPr>
        <w:t>7</w:t>
      </w:r>
      <w:r w:rsidRPr="0048534C">
        <w:rPr>
          <w:color w:val="000000" w:themeColor="text1"/>
          <w:highlight w:val="yellow"/>
        </w:rPr>
        <w:t>-week-old</w:t>
      </w:r>
      <w:r w:rsidR="00493D67" w:rsidRPr="0048534C">
        <w:rPr>
          <w:color w:val="000000" w:themeColor="text1"/>
          <w:highlight w:val="yellow"/>
        </w:rPr>
        <w:t xml:space="preserve"> or older</w:t>
      </w:r>
      <w:r w:rsidRPr="0048534C">
        <w:rPr>
          <w:color w:val="000000" w:themeColor="text1"/>
          <w:highlight w:val="yellow"/>
        </w:rPr>
        <w:t xml:space="preserve"> mouse </w:t>
      </w:r>
      <w:r w:rsidR="0073506F">
        <w:rPr>
          <w:color w:val="000000" w:themeColor="text1"/>
          <w:highlight w:val="yellow"/>
        </w:rPr>
        <w:t>of</w:t>
      </w:r>
      <w:r w:rsidR="0073506F" w:rsidRPr="0048534C">
        <w:rPr>
          <w:color w:val="000000" w:themeColor="text1"/>
          <w:highlight w:val="yellow"/>
        </w:rPr>
        <w:t xml:space="preserve"> </w:t>
      </w:r>
      <w:r w:rsidR="002D3F84" w:rsidRPr="0048534C">
        <w:rPr>
          <w:color w:val="000000" w:themeColor="text1"/>
          <w:highlight w:val="yellow"/>
        </w:rPr>
        <w:t xml:space="preserve">either </w:t>
      </w:r>
      <w:r w:rsidR="006B587E" w:rsidRPr="0048534C">
        <w:rPr>
          <w:color w:val="000000" w:themeColor="text1"/>
          <w:highlight w:val="yellow"/>
        </w:rPr>
        <w:t>sex</w:t>
      </w:r>
      <w:r w:rsidR="002D3F84" w:rsidRPr="0048534C">
        <w:rPr>
          <w:color w:val="000000" w:themeColor="text1"/>
          <w:highlight w:val="yellow"/>
        </w:rPr>
        <w:t xml:space="preserve">. </w:t>
      </w:r>
      <w:r w:rsidR="006B587E" w:rsidRPr="0048534C">
        <w:rPr>
          <w:color w:val="000000" w:themeColor="text1"/>
          <w:highlight w:val="yellow"/>
        </w:rPr>
        <w:t>Use a g</w:t>
      </w:r>
      <w:r w:rsidR="002D3F84" w:rsidRPr="0048534C">
        <w:rPr>
          <w:color w:val="000000" w:themeColor="text1"/>
          <w:highlight w:val="yellow"/>
        </w:rPr>
        <w:t xml:space="preserve">enetically modified mouse line </w:t>
      </w:r>
      <w:r w:rsidR="006B587E" w:rsidRPr="0048534C">
        <w:rPr>
          <w:color w:val="000000" w:themeColor="text1"/>
          <w:highlight w:val="yellow"/>
        </w:rPr>
        <w:t>that</w:t>
      </w:r>
      <w:r w:rsidR="002D3F84" w:rsidRPr="0048534C">
        <w:rPr>
          <w:color w:val="000000" w:themeColor="text1"/>
          <w:highlight w:val="yellow"/>
        </w:rPr>
        <w:t xml:space="preserve"> expresses </w:t>
      </w:r>
      <w:r w:rsidRPr="0048534C">
        <w:rPr>
          <w:color w:val="000000" w:themeColor="text1"/>
          <w:highlight w:val="yellow"/>
        </w:rPr>
        <w:t>calcium</w:t>
      </w:r>
      <w:r w:rsidR="006B587E" w:rsidRPr="0048534C">
        <w:rPr>
          <w:color w:val="000000" w:themeColor="text1"/>
          <w:highlight w:val="yellow"/>
        </w:rPr>
        <w:t>-</w:t>
      </w:r>
      <w:r w:rsidR="002D3F84" w:rsidRPr="0048534C">
        <w:rPr>
          <w:color w:val="000000" w:themeColor="text1"/>
          <w:highlight w:val="yellow"/>
        </w:rPr>
        <w:t>sensing</w:t>
      </w:r>
      <w:r w:rsidRPr="0048534C">
        <w:rPr>
          <w:color w:val="000000" w:themeColor="text1"/>
          <w:highlight w:val="yellow"/>
        </w:rPr>
        <w:t xml:space="preserve"> fluorescence protein</w:t>
      </w:r>
      <w:r w:rsidR="002D3F84" w:rsidRPr="0048534C">
        <w:rPr>
          <w:color w:val="000000" w:themeColor="text1"/>
          <w:highlight w:val="yellow"/>
        </w:rPr>
        <w:t>s</w:t>
      </w:r>
      <w:r w:rsidRPr="0048534C">
        <w:rPr>
          <w:color w:val="000000" w:themeColor="text1"/>
          <w:highlight w:val="yellow"/>
        </w:rPr>
        <w:t xml:space="preserve"> </w:t>
      </w:r>
      <w:r w:rsidR="006B587E" w:rsidRPr="0048534C">
        <w:rPr>
          <w:color w:val="000000" w:themeColor="text1"/>
          <w:highlight w:val="yellow"/>
        </w:rPr>
        <w:t>in the</w:t>
      </w:r>
      <w:r w:rsidRPr="0048534C">
        <w:rPr>
          <w:color w:val="000000" w:themeColor="text1"/>
          <w:highlight w:val="yellow"/>
        </w:rPr>
        <w:t xml:space="preserve"> taste cell</w:t>
      </w:r>
      <w:r w:rsidR="002D3F84" w:rsidRPr="0048534C">
        <w:rPr>
          <w:color w:val="000000" w:themeColor="text1"/>
          <w:highlight w:val="yellow"/>
        </w:rPr>
        <w:t>s.</w:t>
      </w:r>
    </w:p>
    <w:p w14:paraId="26F4EFED" w14:textId="77777777" w:rsidR="004357F7" w:rsidRPr="0048534C" w:rsidRDefault="004357F7" w:rsidP="0048534C">
      <w:pPr>
        <w:pStyle w:val="ListParagraph"/>
        <w:ind w:leftChars="0" w:left="0"/>
        <w:rPr>
          <w:rFonts w:eastAsia="Calibri"/>
          <w:color w:val="000000" w:themeColor="text1"/>
        </w:rPr>
      </w:pPr>
    </w:p>
    <w:p w14:paraId="296C669E" w14:textId="054EE512" w:rsidR="002828BC" w:rsidRPr="0048534C" w:rsidRDefault="00BC2BBD" w:rsidP="0048534C">
      <w:pPr>
        <w:pStyle w:val="ListParagraph"/>
        <w:numPr>
          <w:ilvl w:val="2"/>
          <w:numId w:val="16"/>
        </w:numPr>
        <w:ind w:leftChars="0" w:left="0" w:firstLine="0"/>
        <w:rPr>
          <w:rFonts w:eastAsia="Calibri"/>
          <w:color w:val="000000" w:themeColor="text1"/>
        </w:rPr>
      </w:pPr>
      <w:r w:rsidRPr="0048534C">
        <w:rPr>
          <w:color w:val="000000" w:themeColor="text1"/>
        </w:rPr>
        <w:t xml:space="preserve">The mouse </w:t>
      </w:r>
      <w:r w:rsidR="00C66B65" w:rsidRPr="0048534C">
        <w:rPr>
          <w:color w:val="000000" w:themeColor="text1"/>
        </w:rPr>
        <w:t>i</w:t>
      </w:r>
      <w:r w:rsidRPr="0048534C">
        <w:rPr>
          <w:color w:val="000000" w:themeColor="text1"/>
        </w:rPr>
        <w:t>s r</w:t>
      </w:r>
      <w:r w:rsidR="008B1BF9" w:rsidRPr="0048534C">
        <w:rPr>
          <w:color w:val="000000" w:themeColor="text1"/>
        </w:rPr>
        <w:t>estrain</w:t>
      </w:r>
      <w:r w:rsidRPr="0048534C">
        <w:rPr>
          <w:color w:val="000000" w:themeColor="text1"/>
        </w:rPr>
        <w:t>ed</w:t>
      </w:r>
      <w:r w:rsidR="008B1BF9" w:rsidRPr="0048534C">
        <w:rPr>
          <w:color w:val="000000" w:themeColor="text1"/>
        </w:rPr>
        <w:t xml:space="preserve"> </w:t>
      </w:r>
      <w:r w:rsidR="00231A19" w:rsidRPr="0048534C">
        <w:rPr>
          <w:rFonts w:cs="Arial"/>
          <w:color w:val="000000" w:themeColor="text1"/>
        </w:rPr>
        <w:t>for anesthesia</w:t>
      </w:r>
      <w:r w:rsidRPr="0048534C">
        <w:rPr>
          <w:rFonts w:cs="Arial"/>
          <w:color w:val="000000" w:themeColor="text1"/>
        </w:rPr>
        <w:t>.</w:t>
      </w:r>
      <w:r w:rsidR="008B1BF9" w:rsidRPr="0048534C">
        <w:rPr>
          <w:rFonts w:cs="Arial"/>
          <w:color w:val="000000" w:themeColor="text1"/>
        </w:rPr>
        <w:t xml:space="preserve"> </w:t>
      </w:r>
      <w:r w:rsidRPr="0048534C">
        <w:rPr>
          <w:rFonts w:cs="Arial"/>
          <w:color w:val="000000" w:themeColor="text1"/>
        </w:rPr>
        <w:t xml:space="preserve">A </w:t>
      </w:r>
      <w:r w:rsidR="00E744E5" w:rsidRPr="0048534C">
        <w:rPr>
          <w:rFonts w:cs="Arial"/>
          <w:color w:val="000000" w:themeColor="text1"/>
        </w:rPr>
        <w:t xml:space="preserve">mixture of </w:t>
      </w:r>
      <w:r w:rsidR="00493D67" w:rsidRPr="0048534C">
        <w:rPr>
          <w:rFonts w:cs="Arial"/>
          <w:color w:val="000000" w:themeColor="text1"/>
        </w:rPr>
        <w:t xml:space="preserve">100 </w:t>
      </w:r>
      <w:r w:rsidR="00E744E5" w:rsidRPr="0048534C">
        <w:rPr>
          <w:rFonts w:cs="Arial"/>
          <w:color w:val="000000" w:themeColor="text1"/>
        </w:rPr>
        <w:t xml:space="preserve">mg/kg ketamine and 10 mg/kg xylazine </w:t>
      </w:r>
      <w:r w:rsidR="00C66B65" w:rsidRPr="0048534C">
        <w:rPr>
          <w:rFonts w:cs="Arial"/>
          <w:color w:val="000000" w:themeColor="text1"/>
        </w:rPr>
        <w:t>i</w:t>
      </w:r>
      <w:r w:rsidRPr="0048534C">
        <w:rPr>
          <w:rFonts w:cs="Arial"/>
          <w:color w:val="000000" w:themeColor="text1"/>
        </w:rPr>
        <w:t xml:space="preserve">s injected </w:t>
      </w:r>
      <w:r w:rsidR="00BE4CA9" w:rsidRPr="0048534C">
        <w:rPr>
          <w:rFonts w:cs="Arial"/>
          <w:color w:val="000000" w:themeColor="text1"/>
        </w:rPr>
        <w:t xml:space="preserve">intraperitoneally </w:t>
      </w:r>
      <w:r w:rsidR="006B587E" w:rsidRPr="0048534C">
        <w:rPr>
          <w:rFonts w:cs="Arial"/>
          <w:color w:val="000000" w:themeColor="text1"/>
        </w:rPr>
        <w:t>in</w:t>
      </w:r>
      <w:r w:rsidR="00E744E5" w:rsidRPr="0048534C">
        <w:rPr>
          <w:rFonts w:cs="Arial"/>
          <w:color w:val="000000" w:themeColor="text1"/>
        </w:rPr>
        <w:t xml:space="preserve">to </w:t>
      </w:r>
      <w:r w:rsidR="008B1BF9" w:rsidRPr="0048534C">
        <w:rPr>
          <w:rFonts w:cs="Arial"/>
          <w:color w:val="000000" w:themeColor="text1"/>
        </w:rPr>
        <w:t>the mouse</w:t>
      </w:r>
      <w:r w:rsidR="00337663" w:rsidRPr="0048534C">
        <w:rPr>
          <w:rFonts w:cs="Arial"/>
          <w:color w:val="000000" w:themeColor="text1"/>
        </w:rPr>
        <w:fldChar w:fldCharType="begin" w:fldLock="1"/>
      </w:r>
      <w:r w:rsidR="002B5D62" w:rsidRPr="0048534C">
        <w:rPr>
          <w:rFonts w:cs="Arial"/>
          <w:color w:val="000000" w:themeColor="text1"/>
        </w:rPr>
        <w:instrText>ADDIN CSL_CITATION {"citationItems":[{"id":"ITEM-1","itemData":{"author":[{"dropping-particle":"","family":"Wu","given":"An","non-dropping-particle":"","parse-names":false,"suffix":""},{"dropping-particle":"","family":"Dvoryanchikov","given":"Gennady","non-dropping-particle":"","parse-names":false,"suffix":""},{"dropping-particle":"","family":"Pereira","given":"Elizabeth","non-dropping-particle":"","parse-names":false,"suffix":""},{"dropping-particle":"","family":"Chaudhari","given":"Nirupa","non-dropping-particle":"","parse-names":false,"suffix":""},{"dropping-particle":"","family":"Roper","given":"Stephen D","non-dropping-particle":"","parse-names":false,"suffix":""}],"container-title":"Nature communications","id":"ITEM-1","issue":"8171","issued":{"date-parts":[["2015"]]},"page":"1-11","title":"Breadth of tuning in taste afferent neurons varies with stimulus strength","type":"article-journal","volume":"6"},"uris":["http://www.mendeley.com/documents/?uuid=38161f8e-b269-42e6-9b57-8deb603ea980"]}],"mendeley":{"formattedCitation":"&lt;sup&gt;13&lt;/sup&gt;","plainTextFormattedCitation":"13","previouslyFormattedCitation":"&lt;sup&gt;13&lt;/sup&gt;"},"properties":{"noteIndex":0},"schema":"https://github.com/citation-style-language/schema/raw/master/csl-citation.json"}</w:instrText>
      </w:r>
      <w:r w:rsidR="00337663" w:rsidRPr="0048534C">
        <w:rPr>
          <w:rFonts w:cs="Arial"/>
          <w:color w:val="000000" w:themeColor="text1"/>
        </w:rPr>
        <w:fldChar w:fldCharType="separate"/>
      </w:r>
      <w:r w:rsidR="00C73822" w:rsidRPr="0048534C">
        <w:rPr>
          <w:rFonts w:cs="Arial"/>
          <w:noProof/>
          <w:color w:val="000000" w:themeColor="text1"/>
          <w:vertAlign w:val="superscript"/>
        </w:rPr>
        <w:t>13</w:t>
      </w:r>
      <w:r w:rsidR="00337663" w:rsidRPr="0048534C">
        <w:rPr>
          <w:rFonts w:cs="Arial"/>
          <w:color w:val="000000" w:themeColor="text1"/>
        </w:rPr>
        <w:fldChar w:fldCharType="end"/>
      </w:r>
      <w:r w:rsidR="00337663" w:rsidRPr="0048534C">
        <w:rPr>
          <w:rFonts w:cs="Arial"/>
          <w:color w:val="000000" w:themeColor="text1"/>
        </w:rPr>
        <w:t>.</w:t>
      </w:r>
    </w:p>
    <w:p w14:paraId="165887B4" w14:textId="77777777" w:rsidR="004357F7" w:rsidRPr="0048534C" w:rsidRDefault="004357F7" w:rsidP="0048534C">
      <w:pPr>
        <w:rPr>
          <w:rFonts w:eastAsia="Calibri"/>
          <w:color w:val="000000" w:themeColor="text1"/>
          <w:highlight w:val="yellow"/>
        </w:rPr>
      </w:pPr>
    </w:p>
    <w:p w14:paraId="01145CB9" w14:textId="62EDE643" w:rsidR="00DF32F5" w:rsidRPr="00C42C6F" w:rsidRDefault="00DF32F5" w:rsidP="0048534C">
      <w:pPr>
        <w:pStyle w:val="ListParagraph"/>
        <w:numPr>
          <w:ilvl w:val="1"/>
          <w:numId w:val="16"/>
        </w:numPr>
        <w:ind w:leftChars="0" w:left="0" w:firstLine="0"/>
        <w:rPr>
          <w:rFonts w:eastAsia="Calibri"/>
          <w:color w:val="000000" w:themeColor="text1"/>
          <w:highlight w:val="yellow"/>
        </w:rPr>
      </w:pPr>
      <w:r w:rsidRPr="00C42C6F">
        <w:rPr>
          <w:rFonts w:eastAsia="Calibri"/>
          <w:color w:val="000000" w:themeColor="text1"/>
          <w:highlight w:val="yellow"/>
        </w:rPr>
        <w:t xml:space="preserve">TRITC-dextran (500 </w:t>
      </w:r>
      <w:proofErr w:type="spellStart"/>
      <w:r w:rsidRPr="00C42C6F">
        <w:rPr>
          <w:rFonts w:eastAsia="Calibri"/>
          <w:color w:val="000000" w:themeColor="text1"/>
          <w:highlight w:val="yellow"/>
        </w:rPr>
        <w:t>kDa</w:t>
      </w:r>
      <w:proofErr w:type="spellEnd"/>
      <w:r w:rsidRPr="00C42C6F">
        <w:rPr>
          <w:rFonts w:eastAsia="Calibri"/>
          <w:color w:val="000000" w:themeColor="text1"/>
          <w:highlight w:val="yellow"/>
        </w:rPr>
        <w:t xml:space="preserve">) in 2.5% W/V phosphate buffer saline </w:t>
      </w:r>
      <w:r w:rsidR="00C66B65" w:rsidRPr="00C42C6F">
        <w:rPr>
          <w:rFonts w:eastAsia="Calibri"/>
          <w:color w:val="000000" w:themeColor="text1"/>
          <w:highlight w:val="yellow"/>
        </w:rPr>
        <w:t>i</w:t>
      </w:r>
      <w:r w:rsidR="00BE4CA9" w:rsidRPr="00C42C6F">
        <w:rPr>
          <w:rFonts w:eastAsia="Calibri"/>
          <w:color w:val="000000" w:themeColor="text1"/>
          <w:highlight w:val="yellow"/>
        </w:rPr>
        <w:t xml:space="preserve">s administrated intravenously </w:t>
      </w:r>
      <w:r w:rsidRPr="00C42C6F">
        <w:rPr>
          <w:rFonts w:eastAsia="Calibri"/>
          <w:color w:val="000000" w:themeColor="text1"/>
          <w:highlight w:val="yellow"/>
        </w:rPr>
        <w:t>in</w:t>
      </w:r>
      <w:r w:rsidR="00BE4CA9" w:rsidRPr="00C42C6F">
        <w:rPr>
          <w:rFonts w:eastAsia="Calibri"/>
          <w:color w:val="000000" w:themeColor="text1"/>
          <w:highlight w:val="yellow"/>
        </w:rPr>
        <w:t>to</w:t>
      </w:r>
      <w:r w:rsidRPr="00C42C6F">
        <w:rPr>
          <w:rFonts w:eastAsia="Calibri"/>
          <w:color w:val="000000" w:themeColor="text1"/>
          <w:highlight w:val="yellow"/>
        </w:rPr>
        <w:t xml:space="preserve"> </w:t>
      </w:r>
      <w:r w:rsidR="0073506F">
        <w:rPr>
          <w:rFonts w:eastAsia="Calibri"/>
          <w:color w:val="000000" w:themeColor="text1"/>
          <w:highlight w:val="yellow"/>
        </w:rPr>
        <w:t xml:space="preserve">the </w:t>
      </w:r>
      <w:r w:rsidR="00BE4CA9" w:rsidRPr="00C42C6F">
        <w:rPr>
          <w:rFonts w:eastAsia="Calibri"/>
          <w:color w:val="000000" w:themeColor="text1"/>
          <w:highlight w:val="yellow"/>
        </w:rPr>
        <w:t>mouse through a</w:t>
      </w:r>
      <w:r w:rsidRPr="00C42C6F">
        <w:rPr>
          <w:rFonts w:eastAsia="Calibri"/>
          <w:color w:val="000000" w:themeColor="text1"/>
          <w:highlight w:val="yellow"/>
        </w:rPr>
        <w:t xml:space="preserve"> retro-orbital route </w:t>
      </w:r>
      <w:r w:rsidR="00BE4CA9" w:rsidRPr="00C42C6F">
        <w:rPr>
          <w:rFonts w:eastAsia="Calibri"/>
          <w:color w:val="000000" w:themeColor="text1"/>
          <w:highlight w:val="yellow"/>
        </w:rPr>
        <w:t xml:space="preserve">to </w:t>
      </w:r>
      <w:r w:rsidRPr="00C42C6F">
        <w:rPr>
          <w:rFonts w:eastAsia="Calibri"/>
          <w:color w:val="000000" w:themeColor="text1"/>
          <w:highlight w:val="yellow"/>
        </w:rPr>
        <w:t xml:space="preserve">observe </w:t>
      </w:r>
      <w:r w:rsidR="00BE4CA9" w:rsidRPr="00C42C6F">
        <w:rPr>
          <w:rFonts w:eastAsia="Calibri"/>
          <w:color w:val="000000" w:themeColor="text1"/>
          <w:highlight w:val="yellow"/>
        </w:rPr>
        <w:t xml:space="preserve">blood circulation </w:t>
      </w:r>
      <w:r w:rsidRPr="00C42C6F">
        <w:rPr>
          <w:rFonts w:eastAsia="Calibri"/>
          <w:color w:val="000000" w:themeColor="text1"/>
          <w:highlight w:val="yellow"/>
        </w:rPr>
        <w:t xml:space="preserve">during </w:t>
      </w:r>
      <w:r w:rsidR="00BE4CA9" w:rsidRPr="00C42C6F">
        <w:rPr>
          <w:rFonts w:eastAsia="Calibri"/>
          <w:color w:val="000000" w:themeColor="text1"/>
          <w:highlight w:val="yellow"/>
        </w:rPr>
        <w:t>an</w:t>
      </w:r>
      <w:r w:rsidRPr="00C42C6F">
        <w:rPr>
          <w:rFonts w:eastAsia="Calibri"/>
          <w:color w:val="000000" w:themeColor="text1"/>
          <w:highlight w:val="yellow"/>
        </w:rPr>
        <w:t xml:space="preserve"> imaging </w:t>
      </w:r>
      <w:r w:rsidR="00BE4CA9" w:rsidRPr="00C42C6F">
        <w:rPr>
          <w:rFonts w:eastAsia="Calibri"/>
          <w:color w:val="000000" w:themeColor="text1"/>
          <w:highlight w:val="yellow"/>
        </w:rPr>
        <w:t>session.</w:t>
      </w:r>
    </w:p>
    <w:p w14:paraId="0B66A0C2" w14:textId="77777777" w:rsidR="004357F7" w:rsidRPr="00C42C6F" w:rsidRDefault="004357F7" w:rsidP="0048534C">
      <w:pPr>
        <w:pStyle w:val="ListParagraph"/>
        <w:ind w:leftChars="0" w:left="0"/>
        <w:rPr>
          <w:rFonts w:eastAsia="Calibri"/>
          <w:color w:val="000000" w:themeColor="text1"/>
          <w:highlight w:val="yellow"/>
        </w:rPr>
      </w:pPr>
    </w:p>
    <w:p w14:paraId="1F1CEFCF" w14:textId="08D49D97" w:rsidR="008B1BF9" w:rsidRPr="00C42C6F" w:rsidRDefault="0007454A"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Attach a head fixer on the mouse skull to</w:t>
      </w:r>
      <w:r w:rsidR="00337663" w:rsidRPr="00C42C6F">
        <w:rPr>
          <w:rFonts w:cs="Arial"/>
          <w:color w:val="000000" w:themeColor="text1"/>
          <w:highlight w:val="yellow"/>
        </w:rPr>
        <w:t xml:space="preserve"> minimize movement </w:t>
      </w:r>
      <w:r w:rsidR="00337663" w:rsidRPr="00C42C6F">
        <w:rPr>
          <w:rFonts w:eastAsia="Malgun Gothic" w:cs="Arial"/>
          <w:color w:val="000000" w:themeColor="text1"/>
          <w:highlight w:val="yellow"/>
        </w:rPr>
        <w:t>artifacts</w:t>
      </w:r>
      <w:r w:rsidRPr="00C42C6F">
        <w:rPr>
          <w:rFonts w:cs="Arial"/>
          <w:color w:val="000000" w:themeColor="text1"/>
          <w:highlight w:val="yellow"/>
        </w:rPr>
        <w:t>.</w:t>
      </w:r>
    </w:p>
    <w:p w14:paraId="5FAE553D" w14:textId="77777777" w:rsidR="004357F7" w:rsidRPr="0048534C" w:rsidRDefault="004357F7" w:rsidP="0048534C">
      <w:pPr>
        <w:rPr>
          <w:rFonts w:eastAsia="Calibri"/>
          <w:color w:val="000000" w:themeColor="text1"/>
          <w:highlight w:val="yellow"/>
        </w:rPr>
      </w:pPr>
    </w:p>
    <w:p w14:paraId="0193AB43" w14:textId="3C79DB44" w:rsidR="004D7544" w:rsidRPr="00C42C6F" w:rsidRDefault="00BE4CA9"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T</w:t>
      </w:r>
      <w:r w:rsidR="00467BFE" w:rsidRPr="00C42C6F">
        <w:rPr>
          <w:rFonts w:cs="Arial"/>
          <w:color w:val="000000" w:themeColor="text1"/>
          <w:highlight w:val="yellow"/>
        </w:rPr>
        <w:t>he mouse head</w:t>
      </w:r>
      <w:r w:rsidR="00BC2BBD" w:rsidRPr="00C42C6F">
        <w:rPr>
          <w:rFonts w:cs="Arial"/>
          <w:color w:val="000000" w:themeColor="text1"/>
          <w:highlight w:val="yellow"/>
        </w:rPr>
        <w:t xml:space="preserve"> </w:t>
      </w:r>
      <w:r w:rsidR="00C66B65" w:rsidRPr="00C42C6F">
        <w:rPr>
          <w:rFonts w:cs="Arial"/>
          <w:color w:val="000000" w:themeColor="text1"/>
          <w:highlight w:val="yellow"/>
        </w:rPr>
        <w:t xml:space="preserve">is sprayed </w:t>
      </w:r>
      <w:r w:rsidR="00BC2BBD" w:rsidRPr="00C42C6F">
        <w:rPr>
          <w:rFonts w:cs="Arial"/>
          <w:color w:val="000000" w:themeColor="text1"/>
          <w:highlight w:val="yellow"/>
        </w:rPr>
        <w:t>with 70% ETOH</w:t>
      </w:r>
      <w:r w:rsidR="00355CD8" w:rsidRPr="00C42C6F">
        <w:rPr>
          <w:rFonts w:cs="Arial"/>
          <w:color w:val="000000" w:themeColor="text1"/>
          <w:highlight w:val="yellow"/>
        </w:rPr>
        <w:t xml:space="preserve"> while the mouse is placed in a supine position.</w:t>
      </w:r>
      <w:r w:rsidR="00BC2BBD" w:rsidRPr="00C42C6F">
        <w:rPr>
          <w:rFonts w:cs="Arial"/>
          <w:color w:val="000000" w:themeColor="text1"/>
          <w:highlight w:val="yellow"/>
        </w:rPr>
        <w:t xml:space="preserve"> </w:t>
      </w:r>
      <w:r w:rsidR="00EB59CA">
        <w:rPr>
          <w:rFonts w:cs="Arial"/>
          <w:color w:val="000000" w:themeColor="text1"/>
          <w:highlight w:val="yellow"/>
        </w:rPr>
        <w:t>Lift t</w:t>
      </w:r>
      <w:r w:rsidR="00467BFE" w:rsidRPr="00C42C6F">
        <w:rPr>
          <w:rFonts w:cs="Arial"/>
          <w:color w:val="000000" w:themeColor="text1"/>
          <w:highlight w:val="yellow"/>
        </w:rPr>
        <w:t>he</w:t>
      </w:r>
      <w:r w:rsidR="00BC2BBD" w:rsidRPr="00C42C6F">
        <w:rPr>
          <w:rFonts w:cs="Arial"/>
          <w:color w:val="000000" w:themeColor="text1"/>
          <w:highlight w:val="yellow"/>
        </w:rPr>
        <w:t xml:space="preserve"> head skin </w:t>
      </w:r>
      <w:r w:rsidR="00C66B65" w:rsidRPr="00C42C6F">
        <w:rPr>
          <w:rFonts w:cs="Arial"/>
          <w:color w:val="000000" w:themeColor="text1"/>
          <w:highlight w:val="yellow"/>
        </w:rPr>
        <w:t xml:space="preserve">lightly </w:t>
      </w:r>
      <w:r w:rsidR="002C66A8" w:rsidRPr="00C42C6F">
        <w:rPr>
          <w:rFonts w:cs="Arial"/>
          <w:color w:val="000000" w:themeColor="text1"/>
          <w:highlight w:val="yellow"/>
        </w:rPr>
        <w:t xml:space="preserve">with </w:t>
      </w:r>
      <w:r w:rsidR="00467BFE" w:rsidRPr="00C42C6F">
        <w:rPr>
          <w:rFonts w:cs="Arial"/>
          <w:color w:val="000000" w:themeColor="text1"/>
          <w:highlight w:val="yellow"/>
        </w:rPr>
        <w:t>forceps and</w:t>
      </w:r>
      <w:r w:rsidR="00BC2BBD" w:rsidRPr="00C42C6F">
        <w:rPr>
          <w:rFonts w:cs="Arial"/>
          <w:color w:val="000000" w:themeColor="text1"/>
          <w:highlight w:val="yellow"/>
        </w:rPr>
        <w:t xml:space="preserve"> snip off </w:t>
      </w:r>
      <w:r w:rsidR="00431AA4" w:rsidRPr="00C42C6F">
        <w:rPr>
          <w:rFonts w:cs="Arial"/>
          <w:color w:val="000000" w:themeColor="text1"/>
          <w:highlight w:val="yellow"/>
        </w:rPr>
        <w:t>approximately</w:t>
      </w:r>
      <w:r w:rsidR="002C66A8" w:rsidRPr="00C42C6F">
        <w:rPr>
          <w:rFonts w:cs="Arial"/>
          <w:color w:val="000000" w:themeColor="text1"/>
          <w:highlight w:val="yellow"/>
        </w:rPr>
        <w:t xml:space="preserve"> 7 mm</w:t>
      </w:r>
      <w:r w:rsidR="002C66A8" w:rsidRPr="00C42C6F">
        <w:rPr>
          <w:rFonts w:cs="Arial"/>
          <w:color w:val="000000" w:themeColor="text1"/>
          <w:highlight w:val="yellow"/>
          <w:vertAlign w:val="superscript"/>
        </w:rPr>
        <w:t>2</w:t>
      </w:r>
      <w:r w:rsidR="002C66A8" w:rsidRPr="00C42C6F">
        <w:rPr>
          <w:rFonts w:cs="Arial"/>
          <w:color w:val="000000" w:themeColor="text1"/>
          <w:highlight w:val="yellow"/>
        </w:rPr>
        <w:t xml:space="preserve"> with scissors.</w:t>
      </w:r>
    </w:p>
    <w:p w14:paraId="029CA959" w14:textId="77777777" w:rsidR="004357F7" w:rsidRPr="00C42C6F" w:rsidRDefault="004357F7" w:rsidP="0048534C">
      <w:pPr>
        <w:pStyle w:val="ListParagraph"/>
        <w:ind w:leftChars="0" w:left="0"/>
        <w:rPr>
          <w:rFonts w:eastAsia="Calibri"/>
          <w:color w:val="000000" w:themeColor="text1"/>
          <w:highlight w:val="yellow"/>
        </w:rPr>
      </w:pPr>
    </w:p>
    <w:p w14:paraId="09E69894" w14:textId="208533C0" w:rsidR="004D7544" w:rsidRPr="00C42C6F" w:rsidRDefault="0007454A"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Clean</w:t>
      </w:r>
      <w:r w:rsidR="002C66A8" w:rsidRPr="00C42C6F">
        <w:rPr>
          <w:rFonts w:cs="Arial"/>
          <w:color w:val="000000" w:themeColor="text1"/>
          <w:highlight w:val="yellow"/>
        </w:rPr>
        <w:t xml:space="preserve"> the hair around </w:t>
      </w:r>
      <w:r w:rsidR="008B1BF9" w:rsidRPr="00C42C6F">
        <w:rPr>
          <w:rFonts w:cs="Arial"/>
          <w:color w:val="000000" w:themeColor="text1"/>
          <w:highlight w:val="yellow"/>
        </w:rPr>
        <w:t>the scalp</w:t>
      </w:r>
      <w:r w:rsidR="00467BFE" w:rsidRPr="00C42C6F">
        <w:rPr>
          <w:rFonts w:cs="Arial"/>
          <w:color w:val="000000" w:themeColor="text1"/>
          <w:highlight w:val="yellow"/>
        </w:rPr>
        <w:t xml:space="preserve">, </w:t>
      </w:r>
      <w:r w:rsidRPr="00C42C6F">
        <w:rPr>
          <w:rFonts w:cs="Arial"/>
          <w:color w:val="000000" w:themeColor="text1"/>
          <w:highlight w:val="yellow"/>
        </w:rPr>
        <w:t xml:space="preserve">remove </w:t>
      </w:r>
      <w:r w:rsidR="00F36EF9" w:rsidRPr="00C42C6F">
        <w:rPr>
          <w:rFonts w:cs="Arial"/>
          <w:color w:val="000000" w:themeColor="text1"/>
          <w:highlight w:val="yellow"/>
        </w:rPr>
        <w:t xml:space="preserve">the </w:t>
      </w:r>
      <w:r w:rsidR="008B1BF9" w:rsidRPr="00C42C6F">
        <w:rPr>
          <w:rFonts w:cs="Arial"/>
          <w:color w:val="000000" w:themeColor="text1"/>
          <w:highlight w:val="yellow"/>
        </w:rPr>
        <w:t>periosteum</w:t>
      </w:r>
      <w:r w:rsidR="002C66A8" w:rsidRPr="00C42C6F">
        <w:rPr>
          <w:rFonts w:cs="Arial"/>
          <w:color w:val="000000" w:themeColor="text1"/>
          <w:highlight w:val="yellow"/>
        </w:rPr>
        <w:t xml:space="preserve"> under the skin</w:t>
      </w:r>
      <w:r w:rsidR="00467BFE" w:rsidRPr="00C42C6F">
        <w:rPr>
          <w:rFonts w:cs="Arial"/>
          <w:color w:val="000000" w:themeColor="text1"/>
          <w:highlight w:val="yellow"/>
        </w:rPr>
        <w:t>,</w:t>
      </w:r>
      <w:r w:rsidR="009A0A10" w:rsidRPr="00C42C6F">
        <w:rPr>
          <w:rFonts w:cs="Arial"/>
          <w:color w:val="000000" w:themeColor="text1"/>
          <w:highlight w:val="yellow"/>
        </w:rPr>
        <w:t xml:space="preserve"> </w:t>
      </w:r>
      <w:r w:rsidR="00467BFE" w:rsidRPr="00C42C6F">
        <w:rPr>
          <w:rFonts w:cs="Arial"/>
          <w:color w:val="000000" w:themeColor="text1"/>
          <w:highlight w:val="yellow"/>
        </w:rPr>
        <w:t xml:space="preserve">apply an instant </w:t>
      </w:r>
      <w:r w:rsidR="000A70A8" w:rsidRPr="00C42C6F">
        <w:rPr>
          <w:rFonts w:cs="Arial"/>
          <w:color w:val="000000" w:themeColor="text1"/>
          <w:highlight w:val="yellow"/>
        </w:rPr>
        <w:t xml:space="preserve">adhesive </w:t>
      </w:r>
      <w:r w:rsidR="00467BFE" w:rsidRPr="00C42C6F">
        <w:rPr>
          <w:rFonts w:cs="Arial"/>
          <w:color w:val="000000" w:themeColor="text1"/>
          <w:highlight w:val="yellow"/>
        </w:rPr>
        <w:t>to</w:t>
      </w:r>
      <w:r w:rsidR="000A70A8" w:rsidRPr="00C42C6F">
        <w:rPr>
          <w:rFonts w:cs="Arial"/>
          <w:color w:val="000000" w:themeColor="text1"/>
          <w:highlight w:val="yellow"/>
        </w:rPr>
        <w:t xml:space="preserve"> the skull</w:t>
      </w:r>
      <w:r w:rsidR="00467BFE" w:rsidRPr="00C42C6F">
        <w:rPr>
          <w:rFonts w:cs="Arial"/>
          <w:color w:val="000000" w:themeColor="text1"/>
          <w:highlight w:val="yellow"/>
        </w:rPr>
        <w:t>,</w:t>
      </w:r>
      <w:r w:rsidR="000A70A8" w:rsidRPr="00C42C6F">
        <w:rPr>
          <w:rFonts w:cs="Arial"/>
          <w:color w:val="000000" w:themeColor="text1"/>
          <w:highlight w:val="yellow"/>
        </w:rPr>
        <w:t xml:space="preserve"> and </w:t>
      </w:r>
      <w:r w:rsidR="00467BFE" w:rsidRPr="00C42C6F">
        <w:rPr>
          <w:rFonts w:cs="Arial"/>
          <w:color w:val="000000" w:themeColor="text1"/>
          <w:highlight w:val="yellow"/>
        </w:rPr>
        <w:t xml:space="preserve">attach </w:t>
      </w:r>
      <w:r w:rsidR="000A70A8" w:rsidRPr="00C42C6F">
        <w:rPr>
          <w:rFonts w:cs="Arial"/>
          <w:color w:val="000000" w:themeColor="text1"/>
          <w:highlight w:val="yellow"/>
        </w:rPr>
        <w:t>a</w:t>
      </w:r>
      <w:r w:rsidR="004D7544" w:rsidRPr="00C42C6F">
        <w:rPr>
          <w:rFonts w:cs="Arial" w:hint="eastAsia"/>
          <w:color w:val="000000" w:themeColor="text1"/>
          <w:highlight w:val="yellow"/>
        </w:rPr>
        <w:t xml:space="preserve"> </w:t>
      </w:r>
      <w:r w:rsidR="000A70A8" w:rsidRPr="00C42C6F">
        <w:rPr>
          <w:rFonts w:cs="Arial"/>
          <w:color w:val="000000" w:themeColor="text1"/>
          <w:highlight w:val="yellow"/>
        </w:rPr>
        <w:t>customized</w:t>
      </w:r>
      <w:r w:rsidR="000A70A8" w:rsidRPr="00C42C6F">
        <w:rPr>
          <w:rFonts w:cs="Arial" w:hint="eastAsia"/>
          <w:color w:val="000000" w:themeColor="text1"/>
          <w:highlight w:val="yellow"/>
        </w:rPr>
        <w:t xml:space="preserve"> </w:t>
      </w:r>
      <w:r w:rsidR="004D7544" w:rsidRPr="00C42C6F">
        <w:rPr>
          <w:rFonts w:cs="Arial" w:hint="eastAsia"/>
          <w:color w:val="000000" w:themeColor="text1"/>
          <w:highlight w:val="yellow"/>
        </w:rPr>
        <w:t>h</w:t>
      </w:r>
      <w:r w:rsidR="004D7544" w:rsidRPr="00C42C6F">
        <w:rPr>
          <w:rFonts w:cs="Arial"/>
          <w:color w:val="000000" w:themeColor="text1"/>
          <w:highlight w:val="yellow"/>
        </w:rPr>
        <w:t>ead fixer</w:t>
      </w:r>
      <w:r w:rsidR="000A70A8" w:rsidRPr="00C42C6F">
        <w:rPr>
          <w:rFonts w:cs="Arial"/>
          <w:color w:val="000000" w:themeColor="text1"/>
          <w:highlight w:val="yellow"/>
        </w:rPr>
        <w:t>.</w:t>
      </w:r>
    </w:p>
    <w:p w14:paraId="6F5EE156" w14:textId="77777777" w:rsidR="004357F7" w:rsidRPr="00C42C6F" w:rsidRDefault="004357F7" w:rsidP="0048534C">
      <w:pPr>
        <w:pStyle w:val="ListParagraph"/>
        <w:ind w:leftChars="0" w:left="0"/>
        <w:rPr>
          <w:rFonts w:eastAsia="Calibri"/>
          <w:color w:val="000000" w:themeColor="text1"/>
          <w:highlight w:val="yellow"/>
        </w:rPr>
      </w:pPr>
    </w:p>
    <w:p w14:paraId="03AFEF6A" w14:textId="3EB693A5" w:rsidR="004D7544" w:rsidRPr="00C42C6F" w:rsidRDefault="000A70A8"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 xml:space="preserve">After the instant adhesive is hardened, </w:t>
      </w:r>
      <w:r w:rsidR="00467BFE" w:rsidRPr="00C42C6F">
        <w:rPr>
          <w:rFonts w:cs="Arial"/>
          <w:color w:val="000000" w:themeColor="text1"/>
          <w:highlight w:val="yellow"/>
        </w:rPr>
        <w:t>apply</w:t>
      </w:r>
      <w:r w:rsidRPr="00C42C6F">
        <w:rPr>
          <w:rFonts w:cs="Arial"/>
          <w:color w:val="000000" w:themeColor="text1"/>
          <w:highlight w:val="yellow"/>
        </w:rPr>
        <w:t xml:space="preserve"> </w:t>
      </w:r>
      <w:r w:rsidR="004D7544" w:rsidRPr="00C42C6F">
        <w:rPr>
          <w:rFonts w:cs="Arial"/>
          <w:color w:val="000000" w:themeColor="text1"/>
          <w:highlight w:val="yellow"/>
        </w:rPr>
        <w:t xml:space="preserve">dental </w:t>
      </w:r>
      <w:r w:rsidR="0007454A" w:rsidRPr="00C42C6F">
        <w:rPr>
          <w:rFonts w:cs="Arial"/>
          <w:color w:val="000000" w:themeColor="text1"/>
          <w:highlight w:val="yellow"/>
        </w:rPr>
        <w:t>glue</w:t>
      </w:r>
      <w:r w:rsidRPr="00C42C6F">
        <w:rPr>
          <w:rFonts w:cs="Arial"/>
          <w:color w:val="000000" w:themeColor="text1"/>
          <w:highlight w:val="yellow"/>
        </w:rPr>
        <w:t xml:space="preserve"> around the head fixer and illuminate</w:t>
      </w:r>
      <w:r w:rsidR="004D7544" w:rsidRPr="00C42C6F">
        <w:rPr>
          <w:rFonts w:cs="Arial" w:hint="eastAsia"/>
          <w:color w:val="000000" w:themeColor="text1"/>
          <w:highlight w:val="yellow"/>
        </w:rPr>
        <w:t xml:space="preserve"> </w:t>
      </w:r>
      <w:r w:rsidR="00467BFE" w:rsidRPr="00C42C6F">
        <w:rPr>
          <w:rFonts w:cs="Arial"/>
          <w:color w:val="000000" w:themeColor="text1"/>
          <w:highlight w:val="yellow"/>
        </w:rPr>
        <w:t xml:space="preserve">with a </w:t>
      </w:r>
      <w:r w:rsidR="004D7544" w:rsidRPr="00C42C6F">
        <w:rPr>
          <w:rFonts w:cs="Arial"/>
          <w:color w:val="000000" w:themeColor="text1"/>
          <w:highlight w:val="yellow"/>
        </w:rPr>
        <w:t>blue light</w:t>
      </w:r>
      <w:r w:rsidRPr="00C42C6F">
        <w:rPr>
          <w:rFonts w:cs="Arial"/>
          <w:color w:val="000000" w:themeColor="text1"/>
          <w:highlight w:val="yellow"/>
        </w:rPr>
        <w:t xml:space="preserve"> to </w:t>
      </w:r>
      <w:r w:rsidR="0007454A" w:rsidRPr="00C42C6F">
        <w:rPr>
          <w:rFonts w:cs="Arial"/>
          <w:color w:val="000000" w:themeColor="text1"/>
          <w:highlight w:val="yellow"/>
        </w:rPr>
        <w:t>solidify dental glue</w:t>
      </w:r>
      <w:r w:rsidR="004D7544" w:rsidRPr="00C42C6F">
        <w:rPr>
          <w:rFonts w:cs="Arial" w:hint="eastAsia"/>
          <w:color w:val="000000" w:themeColor="text1"/>
          <w:highlight w:val="yellow"/>
        </w:rPr>
        <w:t>.</w:t>
      </w:r>
    </w:p>
    <w:p w14:paraId="29F7A7E8" w14:textId="77777777" w:rsidR="0033605F" w:rsidRPr="0048534C" w:rsidRDefault="0033605F" w:rsidP="0048534C">
      <w:pPr>
        <w:rPr>
          <w:rFonts w:eastAsia="Calibri"/>
          <w:color w:val="000000" w:themeColor="text1"/>
          <w:highlight w:val="yellow"/>
        </w:rPr>
      </w:pPr>
    </w:p>
    <w:p w14:paraId="241561A5" w14:textId="7D4AEBF1" w:rsidR="004D7544" w:rsidRPr="00C42C6F" w:rsidRDefault="009A0A10"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 xml:space="preserve">Place </w:t>
      </w:r>
      <w:r w:rsidR="00F36EF9" w:rsidRPr="00C42C6F">
        <w:rPr>
          <w:rFonts w:cs="Arial"/>
          <w:color w:val="000000" w:themeColor="text1"/>
          <w:highlight w:val="yellow"/>
        </w:rPr>
        <w:t xml:space="preserve">the </w:t>
      </w:r>
      <w:r w:rsidRPr="00C42C6F">
        <w:rPr>
          <w:rFonts w:cs="Arial"/>
          <w:color w:val="000000" w:themeColor="text1"/>
          <w:highlight w:val="yellow"/>
        </w:rPr>
        <w:t>m</w:t>
      </w:r>
      <w:r w:rsidR="004D7544" w:rsidRPr="00C42C6F">
        <w:rPr>
          <w:rFonts w:cs="Arial"/>
          <w:color w:val="000000" w:themeColor="text1"/>
          <w:highlight w:val="yellow"/>
        </w:rPr>
        <w:t xml:space="preserve">ouse </w:t>
      </w:r>
      <w:r w:rsidRPr="00C42C6F">
        <w:rPr>
          <w:rFonts w:cs="Arial"/>
          <w:color w:val="000000" w:themeColor="text1"/>
          <w:highlight w:val="yellow"/>
        </w:rPr>
        <w:t xml:space="preserve">tongue on the </w:t>
      </w:r>
      <w:r w:rsidR="00FB04C2" w:rsidRPr="00C42C6F">
        <w:rPr>
          <w:rFonts w:cs="Arial"/>
          <w:color w:val="000000" w:themeColor="text1"/>
          <w:highlight w:val="yellow"/>
        </w:rPr>
        <w:t xml:space="preserve">bottom unit of </w:t>
      </w:r>
      <w:proofErr w:type="spellStart"/>
      <w:r w:rsidRPr="00C42C6F">
        <w:rPr>
          <w:rFonts w:cs="Arial"/>
          <w:color w:val="000000" w:themeColor="text1"/>
          <w:highlight w:val="yellow"/>
        </w:rPr>
        <w:t>μTongue</w:t>
      </w:r>
      <w:proofErr w:type="spellEnd"/>
      <w:r w:rsidR="00173A8F">
        <w:rPr>
          <w:rFonts w:cs="Arial"/>
          <w:color w:val="000000" w:themeColor="text1"/>
          <w:highlight w:val="yellow"/>
        </w:rPr>
        <w:t>.</w:t>
      </w:r>
    </w:p>
    <w:p w14:paraId="28C3AE49" w14:textId="77777777" w:rsidR="004357F7" w:rsidRPr="0048534C" w:rsidRDefault="004357F7" w:rsidP="0048534C">
      <w:pPr>
        <w:rPr>
          <w:rFonts w:eastAsia="Calibri"/>
          <w:color w:val="000000" w:themeColor="text1"/>
          <w:highlight w:val="yellow"/>
        </w:rPr>
      </w:pPr>
    </w:p>
    <w:p w14:paraId="2B559A01" w14:textId="3E4A75EF" w:rsidR="004D7544" w:rsidRPr="00C42C6F" w:rsidRDefault="00C41767"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Attach</w:t>
      </w:r>
      <w:r w:rsidR="007C6262" w:rsidRPr="00C42C6F">
        <w:rPr>
          <w:rFonts w:cs="Arial"/>
          <w:color w:val="000000" w:themeColor="text1"/>
          <w:highlight w:val="yellow"/>
        </w:rPr>
        <w:t xml:space="preserve"> the lower lip</w:t>
      </w:r>
      <w:r w:rsidRPr="00C42C6F">
        <w:rPr>
          <w:rFonts w:cs="Arial"/>
          <w:color w:val="000000" w:themeColor="text1"/>
          <w:highlight w:val="yellow"/>
        </w:rPr>
        <w:t xml:space="preserve"> of </w:t>
      </w:r>
      <w:r w:rsidR="00F36EF9" w:rsidRPr="00C42C6F">
        <w:rPr>
          <w:rFonts w:cs="Arial"/>
          <w:color w:val="000000" w:themeColor="text1"/>
          <w:highlight w:val="yellow"/>
        </w:rPr>
        <w:t xml:space="preserve">the </w:t>
      </w:r>
      <w:r w:rsidRPr="00C42C6F">
        <w:rPr>
          <w:rFonts w:cs="Arial"/>
          <w:color w:val="000000" w:themeColor="text1"/>
          <w:highlight w:val="yellow"/>
        </w:rPr>
        <w:t>mouse</w:t>
      </w:r>
      <w:r w:rsidR="007C6262" w:rsidRPr="00C42C6F">
        <w:rPr>
          <w:rFonts w:cs="Arial"/>
          <w:color w:val="000000" w:themeColor="text1"/>
          <w:highlight w:val="yellow"/>
        </w:rPr>
        <w:t xml:space="preserve"> </w:t>
      </w:r>
      <w:r w:rsidR="00F36EF9" w:rsidRPr="00C42C6F">
        <w:rPr>
          <w:rFonts w:cs="Arial"/>
          <w:color w:val="000000" w:themeColor="text1"/>
          <w:highlight w:val="yellow"/>
        </w:rPr>
        <w:t>to</w:t>
      </w:r>
      <w:r w:rsidR="007C6262" w:rsidRPr="00C42C6F">
        <w:rPr>
          <w:rFonts w:cs="Arial"/>
          <w:color w:val="000000" w:themeColor="text1"/>
          <w:highlight w:val="yellow"/>
        </w:rPr>
        <w:t xml:space="preserve"> </w:t>
      </w:r>
      <w:r w:rsidR="004D7544" w:rsidRPr="00C42C6F">
        <w:rPr>
          <w:rFonts w:cs="Arial"/>
          <w:color w:val="000000" w:themeColor="text1"/>
          <w:highlight w:val="yellow"/>
        </w:rPr>
        <w:t xml:space="preserve">the bottom unit of </w:t>
      </w:r>
      <w:proofErr w:type="spellStart"/>
      <w:r w:rsidR="004D7544" w:rsidRPr="00C42C6F">
        <w:rPr>
          <w:rFonts w:cs="Arial"/>
          <w:color w:val="000000" w:themeColor="text1"/>
          <w:highlight w:val="yellow"/>
        </w:rPr>
        <w:t>μTongue</w:t>
      </w:r>
      <w:proofErr w:type="spellEnd"/>
      <w:r w:rsidR="001C7CF0" w:rsidRPr="00C42C6F">
        <w:rPr>
          <w:rFonts w:cs="Arial"/>
          <w:color w:val="000000" w:themeColor="text1"/>
          <w:highlight w:val="yellow"/>
        </w:rPr>
        <w:t xml:space="preserve"> </w:t>
      </w:r>
      <w:r w:rsidR="00E744E5" w:rsidRPr="00C42C6F">
        <w:rPr>
          <w:rFonts w:cs="Arial"/>
          <w:color w:val="000000" w:themeColor="text1"/>
          <w:highlight w:val="yellow"/>
        </w:rPr>
        <w:t>with</w:t>
      </w:r>
      <w:r w:rsidR="004D7544" w:rsidRPr="00C42C6F">
        <w:rPr>
          <w:rFonts w:cs="Arial"/>
          <w:color w:val="000000" w:themeColor="text1"/>
          <w:highlight w:val="yellow"/>
        </w:rPr>
        <w:t xml:space="preserve"> an instant adhesive.</w:t>
      </w:r>
    </w:p>
    <w:p w14:paraId="2A0D45BA" w14:textId="77777777" w:rsidR="004357F7" w:rsidRPr="00C42C6F" w:rsidRDefault="004357F7" w:rsidP="0048534C">
      <w:pPr>
        <w:pStyle w:val="ListParagraph"/>
        <w:ind w:leftChars="0" w:left="0"/>
        <w:rPr>
          <w:rFonts w:eastAsia="Calibri"/>
          <w:color w:val="000000" w:themeColor="text1"/>
          <w:highlight w:val="yellow"/>
        </w:rPr>
      </w:pPr>
    </w:p>
    <w:p w14:paraId="0F6EFDE7" w14:textId="0CAB9839" w:rsidR="00D32C77" w:rsidRPr="00C42C6F" w:rsidRDefault="007C6262" w:rsidP="0048534C">
      <w:pPr>
        <w:pStyle w:val="ListParagraph"/>
        <w:numPr>
          <w:ilvl w:val="2"/>
          <w:numId w:val="16"/>
        </w:numPr>
        <w:ind w:leftChars="0" w:left="0" w:firstLine="0"/>
        <w:rPr>
          <w:rFonts w:eastAsia="Calibri"/>
          <w:color w:val="000000" w:themeColor="text1"/>
          <w:highlight w:val="yellow"/>
        </w:rPr>
      </w:pPr>
      <w:r w:rsidRPr="00C42C6F">
        <w:rPr>
          <w:rFonts w:cs="Arial" w:hint="eastAsia"/>
          <w:color w:val="000000" w:themeColor="text1"/>
          <w:highlight w:val="yellow"/>
        </w:rPr>
        <w:t>P</w:t>
      </w:r>
      <w:r w:rsidRPr="00C42C6F">
        <w:rPr>
          <w:rFonts w:cs="Arial"/>
          <w:color w:val="000000" w:themeColor="text1"/>
          <w:highlight w:val="yellow"/>
        </w:rPr>
        <w:t xml:space="preserve">lace </w:t>
      </w:r>
      <w:r w:rsidRPr="00C42C6F">
        <w:rPr>
          <w:rFonts w:asciiTheme="majorHAnsi" w:hAnsiTheme="majorHAnsi" w:cstheme="majorHAnsi"/>
          <w:color w:val="000000" w:themeColor="text1"/>
          <w:highlight w:val="yellow"/>
        </w:rPr>
        <w:t>the mouse on the board</w:t>
      </w:r>
      <w:r w:rsidR="0059141B" w:rsidRPr="00C42C6F">
        <w:rPr>
          <w:rFonts w:asciiTheme="majorHAnsi" w:hAnsiTheme="majorHAnsi" w:cstheme="majorHAnsi"/>
          <w:color w:val="000000" w:themeColor="text1"/>
          <w:highlight w:val="yellow"/>
        </w:rPr>
        <w:t xml:space="preserve"> (</w:t>
      </w:r>
      <w:r w:rsidR="00EB59CA">
        <w:rPr>
          <w:rFonts w:asciiTheme="majorHAnsi" w:hAnsiTheme="majorHAnsi" w:cstheme="majorHAnsi"/>
          <w:color w:val="000000" w:themeColor="text1"/>
          <w:highlight w:val="yellow"/>
        </w:rPr>
        <w:t>m</w:t>
      </w:r>
      <w:r w:rsidR="0059141B" w:rsidRPr="00C42C6F">
        <w:rPr>
          <w:rFonts w:asciiTheme="majorHAnsi" w:hAnsiTheme="majorHAnsi" w:cstheme="majorHAnsi"/>
          <w:color w:val="000000" w:themeColor="text1"/>
          <w:highlight w:val="yellow"/>
        </w:rPr>
        <w:t xml:space="preserve">ouse preparation board </w:t>
      </w:r>
      <w:r w:rsidR="006E13B2" w:rsidRPr="00C42C6F">
        <w:rPr>
          <w:rFonts w:asciiTheme="majorHAnsi" w:hAnsiTheme="majorHAnsi" w:cstheme="majorHAnsi"/>
          <w:color w:val="000000" w:themeColor="text1"/>
          <w:highlight w:val="yellow"/>
        </w:rPr>
        <w:t>in</w:t>
      </w:r>
      <w:r w:rsidR="0059141B" w:rsidRPr="00C42C6F">
        <w:rPr>
          <w:rFonts w:asciiTheme="majorHAnsi" w:hAnsiTheme="majorHAnsi" w:cstheme="majorHAnsi"/>
          <w:color w:val="000000" w:themeColor="text1"/>
          <w:highlight w:val="yellow"/>
        </w:rPr>
        <w:t xml:space="preserve"> </w:t>
      </w:r>
      <w:r w:rsidR="0059141B" w:rsidRPr="0048534C">
        <w:rPr>
          <w:rFonts w:asciiTheme="majorHAnsi" w:hAnsiTheme="majorHAnsi" w:cstheme="majorHAnsi"/>
          <w:b/>
          <w:bCs/>
          <w:color w:val="000000" w:themeColor="text1"/>
          <w:highlight w:val="yellow"/>
        </w:rPr>
        <w:t>Figure 1B</w:t>
      </w:r>
      <w:r w:rsidR="0059141B" w:rsidRPr="00C42C6F">
        <w:rPr>
          <w:rFonts w:asciiTheme="majorHAnsi" w:hAnsiTheme="majorHAnsi" w:cstheme="majorHAnsi"/>
          <w:color w:val="000000" w:themeColor="text1"/>
          <w:highlight w:val="yellow"/>
        </w:rPr>
        <w:t>)</w:t>
      </w:r>
      <w:r w:rsidRPr="00C42C6F">
        <w:rPr>
          <w:rFonts w:asciiTheme="majorHAnsi" w:hAnsiTheme="majorHAnsi" w:cstheme="majorHAnsi"/>
          <w:color w:val="000000" w:themeColor="text1"/>
          <w:highlight w:val="yellow"/>
        </w:rPr>
        <w:t xml:space="preserve"> and</w:t>
      </w:r>
      <w:r w:rsidR="009E57F4" w:rsidRPr="00C42C6F">
        <w:rPr>
          <w:rFonts w:asciiTheme="majorHAnsi" w:hAnsiTheme="majorHAnsi" w:cstheme="majorHAnsi"/>
          <w:color w:val="000000" w:themeColor="text1"/>
          <w:highlight w:val="yellow"/>
        </w:rPr>
        <w:t xml:space="preserve"> p</w:t>
      </w:r>
      <w:r w:rsidR="001E32A6" w:rsidRPr="00C42C6F">
        <w:rPr>
          <w:rFonts w:asciiTheme="majorHAnsi" w:hAnsiTheme="majorHAnsi" w:cstheme="majorHAnsi"/>
          <w:color w:val="000000" w:themeColor="text1"/>
          <w:highlight w:val="yellow"/>
        </w:rPr>
        <w:t>ut</w:t>
      </w:r>
      <w:r w:rsidR="00214831" w:rsidRPr="00C42C6F">
        <w:rPr>
          <w:rFonts w:asciiTheme="majorHAnsi" w:hAnsiTheme="majorHAnsi" w:cstheme="majorHAnsi"/>
          <w:color w:val="000000" w:themeColor="text1"/>
          <w:highlight w:val="yellow"/>
        </w:rPr>
        <w:t xml:space="preserve"> </w:t>
      </w:r>
      <w:r w:rsidR="00F36EF9" w:rsidRPr="00C42C6F">
        <w:rPr>
          <w:rFonts w:asciiTheme="majorHAnsi" w:hAnsiTheme="majorHAnsi" w:cstheme="majorHAnsi"/>
          <w:color w:val="000000" w:themeColor="text1"/>
          <w:highlight w:val="yellow"/>
        </w:rPr>
        <w:t xml:space="preserve">the </w:t>
      </w:r>
      <w:r w:rsidRPr="00C42C6F">
        <w:rPr>
          <w:rFonts w:asciiTheme="majorHAnsi" w:hAnsiTheme="majorHAnsi" w:cstheme="majorHAnsi"/>
          <w:color w:val="000000" w:themeColor="text1"/>
          <w:highlight w:val="yellow"/>
        </w:rPr>
        <w:t xml:space="preserve">bottom unit of the </w:t>
      </w:r>
      <w:proofErr w:type="spellStart"/>
      <w:r w:rsidRPr="00C42C6F">
        <w:rPr>
          <w:rFonts w:asciiTheme="majorHAnsi" w:hAnsiTheme="majorHAnsi" w:cstheme="majorHAnsi"/>
          <w:color w:val="000000" w:themeColor="text1"/>
          <w:highlight w:val="yellow"/>
        </w:rPr>
        <w:t>μTongue</w:t>
      </w:r>
      <w:proofErr w:type="spellEnd"/>
      <w:r w:rsidRPr="00C42C6F">
        <w:rPr>
          <w:rFonts w:asciiTheme="majorHAnsi" w:hAnsiTheme="majorHAnsi" w:cstheme="majorHAnsi"/>
          <w:color w:val="000000" w:themeColor="text1"/>
          <w:highlight w:val="yellow"/>
        </w:rPr>
        <w:t xml:space="preserve"> to </w:t>
      </w:r>
      <w:r w:rsidR="00C00CD1" w:rsidRPr="00C42C6F">
        <w:rPr>
          <w:rFonts w:asciiTheme="majorHAnsi" w:hAnsiTheme="majorHAnsi" w:cstheme="majorHAnsi"/>
          <w:color w:val="000000" w:themeColor="text1"/>
          <w:highlight w:val="yellow"/>
        </w:rPr>
        <w:t>the posts</w:t>
      </w:r>
      <w:r w:rsidR="006E13B2" w:rsidRPr="00C42C6F">
        <w:rPr>
          <w:rFonts w:asciiTheme="majorHAnsi" w:hAnsiTheme="majorHAnsi" w:cstheme="majorHAnsi"/>
          <w:color w:val="000000" w:themeColor="text1"/>
          <w:highlight w:val="yellow"/>
        </w:rPr>
        <w:t xml:space="preserve"> </w:t>
      </w:r>
      <w:r w:rsidR="0059141B" w:rsidRPr="00C42C6F">
        <w:rPr>
          <w:rFonts w:asciiTheme="majorHAnsi" w:hAnsiTheme="majorHAnsi" w:cstheme="majorHAnsi"/>
          <w:color w:val="000000" w:themeColor="text1"/>
          <w:highlight w:val="yellow"/>
        </w:rPr>
        <w:t>(</w:t>
      </w:r>
      <w:proofErr w:type="spellStart"/>
      <w:r w:rsidR="0059141B" w:rsidRPr="00C42C6F">
        <w:rPr>
          <w:rFonts w:asciiTheme="majorHAnsi" w:hAnsiTheme="majorHAnsi" w:cstheme="majorHAnsi"/>
          <w:color w:val="000000" w:themeColor="text1"/>
          <w:highlight w:val="yellow"/>
        </w:rPr>
        <w:t>μTongue</w:t>
      </w:r>
      <w:proofErr w:type="spellEnd"/>
      <w:r w:rsidR="0059141B" w:rsidRPr="00C42C6F">
        <w:rPr>
          <w:rFonts w:asciiTheme="majorHAnsi" w:hAnsiTheme="majorHAnsi" w:cstheme="majorHAnsi"/>
          <w:color w:val="000000" w:themeColor="text1"/>
          <w:highlight w:val="yellow"/>
        </w:rPr>
        <w:t xml:space="preserve"> hold post</w:t>
      </w:r>
      <w:r w:rsidR="006E13B2" w:rsidRPr="00C42C6F">
        <w:rPr>
          <w:rFonts w:asciiTheme="majorHAnsi" w:hAnsiTheme="majorHAnsi" w:cstheme="majorHAnsi"/>
          <w:color w:val="000000" w:themeColor="text1"/>
          <w:highlight w:val="yellow"/>
        </w:rPr>
        <w:t xml:space="preserve"> in </w:t>
      </w:r>
      <w:r w:rsidR="006E13B2" w:rsidRPr="0048534C">
        <w:rPr>
          <w:rFonts w:asciiTheme="majorHAnsi" w:hAnsiTheme="majorHAnsi" w:cstheme="majorHAnsi"/>
          <w:b/>
          <w:bCs/>
          <w:color w:val="000000" w:themeColor="text1"/>
          <w:highlight w:val="yellow"/>
        </w:rPr>
        <w:t>Figure 1B</w:t>
      </w:r>
      <w:r w:rsidR="0059141B" w:rsidRPr="00C42C6F">
        <w:rPr>
          <w:rFonts w:asciiTheme="majorHAnsi" w:hAnsiTheme="majorHAnsi" w:cstheme="majorHAnsi"/>
          <w:color w:val="000000" w:themeColor="text1"/>
          <w:highlight w:val="yellow"/>
        </w:rPr>
        <w:t>)</w:t>
      </w:r>
      <w:r w:rsidRPr="00C42C6F">
        <w:rPr>
          <w:rFonts w:asciiTheme="majorHAnsi" w:hAnsiTheme="majorHAnsi" w:cstheme="majorHAnsi"/>
          <w:color w:val="000000" w:themeColor="text1"/>
          <w:highlight w:val="yellow"/>
        </w:rPr>
        <w:t>.</w:t>
      </w:r>
      <w:r w:rsidR="00214831" w:rsidRPr="00C42C6F">
        <w:rPr>
          <w:rFonts w:asciiTheme="majorHAnsi" w:hAnsiTheme="majorHAnsi" w:cstheme="majorHAnsi"/>
          <w:color w:val="000000" w:themeColor="text1"/>
          <w:highlight w:val="yellow"/>
        </w:rPr>
        <w:t xml:space="preserve"> Make sure</w:t>
      </w:r>
      <w:r w:rsidR="00467BFE" w:rsidRPr="00C42C6F">
        <w:rPr>
          <w:rFonts w:asciiTheme="majorHAnsi" w:hAnsiTheme="majorHAnsi" w:cstheme="majorHAnsi"/>
          <w:color w:val="000000" w:themeColor="text1"/>
          <w:highlight w:val="yellow"/>
        </w:rPr>
        <w:t xml:space="preserve"> that</w:t>
      </w:r>
      <w:r w:rsidR="00214831" w:rsidRPr="00C42C6F">
        <w:rPr>
          <w:rFonts w:asciiTheme="majorHAnsi" w:hAnsiTheme="majorHAnsi" w:cstheme="majorHAnsi"/>
          <w:color w:val="000000" w:themeColor="text1"/>
          <w:highlight w:val="yellow"/>
        </w:rPr>
        <w:t xml:space="preserve"> the holes at the edge of the bottom unit are aligned</w:t>
      </w:r>
      <w:r w:rsidR="00214831" w:rsidRPr="00C42C6F">
        <w:rPr>
          <w:rFonts w:cs="Arial"/>
          <w:color w:val="000000" w:themeColor="text1"/>
          <w:highlight w:val="yellow"/>
        </w:rPr>
        <w:t xml:space="preserve"> to the post.</w:t>
      </w:r>
    </w:p>
    <w:p w14:paraId="58DF38A6" w14:textId="77777777" w:rsidR="004357F7" w:rsidRPr="00C42C6F" w:rsidRDefault="004357F7" w:rsidP="0048534C">
      <w:pPr>
        <w:pStyle w:val="ListParagraph"/>
        <w:ind w:leftChars="0" w:left="0"/>
        <w:rPr>
          <w:rFonts w:eastAsia="Calibri"/>
          <w:color w:val="000000" w:themeColor="text1"/>
          <w:highlight w:val="yellow"/>
        </w:rPr>
      </w:pPr>
    </w:p>
    <w:p w14:paraId="52745507" w14:textId="499B358E" w:rsidR="00D32C77" w:rsidRPr="00C42C6F" w:rsidRDefault="007C6262"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Tighten the mouse h</w:t>
      </w:r>
      <w:r w:rsidR="00D32C77" w:rsidRPr="00C42C6F">
        <w:rPr>
          <w:rFonts w:cs="Arial"/>
          <w:color w:val="000000" w:themeColor="text1"/>
          <w:highlight w:val="yellow"/>
        </w:rPr>
        <w:t>ead fixer</w:t>
      </w:r>
      <w:r w:rsidRPr="00C42C6F">
        <w:rPr>
          <w:rFonts w:cs="Arial"/>
          <w:color w:val="000000" w:themeColor="text1"/>
          <w:highlight w:val="yellow"/>
        </w:rPr>
        <w:t xml:space="preserve"> to the h</w:t>
      </w:r>
      <w:r w:rsidR="00D32C77" w:rsidRPr="00C42C6F">
        <w:rPr>
          <w:rFonts w:cs="Arial"/>
          <w:color w:val="000000" w:themeColor="text1"/>
          <w:highlight w:val="yellow"/>
        </w:rPr>
        <w:t>ead fixer holder</w:t>
      </w:r>
      <w:r w:rsidRPr="00C42C6F">
        <w:rPr>
          <w:rFonts w:cs="Arial"/>
          <w:color w:val="000000" w:themeColor="text1"/>
          <w:highlight w:val="yellow"/>
        </w:rPr>
        <w:t xml:space="preserve"> at </w:t>
      </w:r>
      <w:r w:rsidR="00467BFE" w:rsidRPr="00C42C6F">
        <w:rPr>
          <w:rFonts w:cs="Arial"/>
          <w:color w:val="000000" w:themeColor="text1"/>
          <w:highlight w:val="yellow"/>
        </w:rPr>
        <w:t xml:space="preserve">the </w:t>
      </w:r>
      <w:r w:rsidRPr="00C42C6F">
        <w:rPr>
          <w:rFonts w:cs="Arial"/>
          <w:color w:val="000000" w:themeColor="text1"/>
          <w:highlight w:val="yellow"/>
        </w:rPr>
        <w:t>board.</w:t>
      </w:r>
      <w:r w:rsidR="00C00CD1" w:rsidRPr="00C42C6F">
        <w:rPr>
          <w:rFonts w:cs="Arial"/>
          <w:color w:val="000000" w:themeColor="text1"/>
          <w:highlight w:val="yellow"/>
        </w:rPr>
        <w:t xml:space="preserve"> Then</w:t>
      </w:r>
      <w:r w:rsidR="00467BFE" w:rsidRPr="00C42C6F">
        <w:rPr>
          <w:rFonts w:cs="Arial"/>
          <w:color w:val="000000" w:themeColor="text1"/>
          <w:highlight w:val="yellow"/>
        </w:rPr>
        <w:t>,</w:t>
      </w:r>
      <w:r w:rsidR="00C00CD1" w:rsidRPr="00C42C6F">
        <w:rPr>
          <w:rFonts w:cs="Arial"/>
          <w:color w:val="000000" w:themeColor="text1"/>
          <w:highlight w:val="yellow"/>
        </w:rPr>
        <w:t xml:space="preserve"> a</w:t>
      </w:r>
      <w:r w:rsidRPr="00C42C6F">
        <w:rPr>
          <w:rFonts w:cs="Arial"/>
          <w:color w:val="000000" w:themeColor="text1"/>
          <w:highlight w:val="yellow"/>
        </w:rPr>
        <w:t>djust the distance</w:t>
      </w:r>
      <w:r w:rsidR="00C00CD1" w:rsidRPr="00C42C6F">
        <w:rPr>
          <w:rFonts w:cs="Arial"/>
          <w:color w:val="000000" w:themeColor="text1"/>
          <w:highlight w:val="yellow"/>
        </w:rPr>
        <w:t xml:space="preserve"> between </w:t>
      </w:r>
      <w:r w:rsidR="00F36EF9" w:rsidRPr="00C42C6F">
        <w:rPr>
          <w:rFonts w:cs="Arial"/>
          <w:color w:val="000000" w:themeColor="text1"/>
          <w:highlight w:val="yellow"/>
        </w:rPr>
        <w:t xml:space="preserve">the </w:t>
      </w:r>
      <w:r w:rsidR="00C00CD1" w:rsidRPr="00C42C6F">
        <w:rPr>
          <w:rFonts w:cs="Arial"/>
          <w:color w:val="000000" w:themeColor="text1"/>
          <w:highlight w:val="yellow"/>
        </w:rPr>
        <w:t>mouse head and</w:t>
      </w:r>
      <w:r w:rsidR="001C7CF0" w:rsidRPr="00C42C6F">
        <w:rPr>
          <w:rFonts w:cs="Arial"/>
          <w:color w:val="000000" w:themeColor="text1"/>
          <w:highlight w:val="yellow"/>
        </w:rPr>
        <w:t xml:space="preserve"> the</w:t>
      </w:r>
      <w:r w:rsidR="00C00CD1" w:rsidRPr="00C42C6F">
        <w:rPr>
          <w:rFonts w:cs="Arial"/>
          <w:color w:val="000000" w:themeColor="text1"/>
          <w:highlight w:val="yellow"/>
        </w:rPr>
        <w:t xml:space="preserve"> device. Rotate </w:t>
      </w:r>
      <w:r w:rsidR="00F36EF9" w:rsidRPr="00C42C6F">
        <w:rPr>
          <w:rFonts w:cs="Arial"/>
          <w:color w:val="000000" w:themeColor="text1"/>
          <w:highlight w:val="yellow"/>
        </w:rPr>
        <w:t xml:space="preserve">the </w:t>
      </w:r>
      <w:r w:rsidR="00C00CD1" w:rsidRPr="00C42C6F">
        <w:rPr>
          <w:rFonts w:cs="Arial"/>
          <w:color w:val="000000" w:themeColor="text1"/>
          <w:highlight w:val="yellow"/>
        </w:rPr>
        <w:t xml:space="preserve">mouse head smoothly </w:t>
      </w:r>
      <w:r w:rsidR="001C7CF0" w:rsidRPr="00C42C6F">
        <w:rPr>
          <w:rFonts w:cs="Arial"/>
          <w:color w:val="000000" w:themeColor="text1"/>
          <w:highlight w:val="yellow"/>
        </w:rPr>
        <w:t>approximately</w:t>
      </w:r>
      <w:r w:rsidR="00C00CD1" w:rsidRPr="00C42C6F">
        <w:rPr>
          <w:rFonts w:cs="Arial"/>
          <w:color w:val="000000" w:themeColor="text1"/>
          <w:highlight w:val="yellow"/>
        </w:rPr>
        <w:t xml:space="preserve"> 45</w:t>
      </w:r>
      <w:r w:rsidR="00EB59CA">
        <w:rPr>
          <w:color w:val="000000" w:themeColor="text1"/>
          <w:highlight w:val="yellow"/>
        </w:rPr>
        <w:t>°</w:t>
      </w:r>
      <w:r w:rsidR="00EB59CA">
        <w:rPr>
          <w:rFonts w:cs="Arial"/>
          <w:color w:val="000000" w:themeColor="text1"/>
          <w:highlight w:val="yellow"/>
        </w:rPr>
        <w:t xml:space="preserve"> </w:t>
      </w:r>
      <w:r w:rsidRPr="00C42C6F">
        <w:rPr>
          <w:rFonts w:cs="Arial"/>
          <w:color w:val="000000" w:themeColor="text1"/>
          <w:highlight w:val="yellow"/>
        </w:rPr>
        <w:t>using</w:t>
      </w:r>
      <w:r w:rsidR="0073506F">
        <w:rPr>
          <w:rFonts w:cs="Arial"/>
          <w:color w:val="000000" w:themeColor="text1"/>
          <w:highlight w:val="yellow"/>
        </w:rPr>
        <w:t xml:space="preserve"> the</w:t>
      </w:r>
      <w:r w:rsidRPr="00C42C6F">
        <w:rPr>
          <w:rFonts w:cs="Arial"/>
          <w:color w:val="000000" w:themeColor="text1"/>
          <w:highlight w:val="yellow"/>
        </w:rPr>
        <w:t xml:space="preserve"> h</w:t>
      </w:r>
      <w:r w:rsidR="00D32C77" w:rsidRPr="00C42C6F">
        <w:rPr>
          <w:rFonts w:cs="Arial"/>
          <w:color w:val="000000" w:themeColor="text1"/>
          <w:highlight w:val="yellow"/>
        </w:rPr>
        <w:t>ead fixer holder</w:t>
      </w:r>
      <w:r w:rsidRPr="00C42C6F">
        <w:rPr>
          <w:rFonts w:cs="Arial"/>
          <w:color w:val="000000" w:themeColor="text1"/>
          <w:highlight w:val="yellow"/>
        </w:rPr>
        <w:t>.</w:t>
      </w:r>
      <w:r w:rsidR="00C00CD1" w:rsidRPr="00C42C6F">
        <w:rPr>
          <w:rFonts w:cs="Arial"/>
          <w:color w:val="000000" w:themeColor="text1"/>
          <w:highlight w:val="yellow"/>
        </w:rPr>
        <w:t xml:space="preserve"> This process pr</w:t>
      </w:r>
      <w:r w:rsidR="00467BFE" w:rsidRPr="00C42C6F">
        <w:rPr>
          <w:rFonts w:cs="Arial"/>
          <w:color w:val="000000" w:themeColor="text1"/>
          <w:highlight w:val="yellow"/>
        </w:rPr>
        <w:t>events</w:t>
      </w:r>
      <w:r w:rsidR="00C00CD1" w:rsidRPr="00C42C6F">
        <w:rPr>
          <w:rFonts w:cs="Arial"/>
          <w:color w:val="000000" w:themeColor="text1"/>
          <w:highlight w:val="yellow"/>
        </w:rPr>
        <w:t xml:space="preserve"> physical contact of</w:t>
      </w:r>
      <w:r w:rsidR="00467BFE" w:rsidRPr="00C42C6F">
        <w:rPr>
          <w:rFonts w:cs="Arial"/>
          <w:color w:val="000000" w:themeColor="text1"/>
          <w:highlight w:val="yellow"/>
        </w:rPr>
        <w:t xml:space="preserve"> the</w:t>
      </w:r>
      <w:r w:rsidR="00C00CD1" w:rsidRPr="00C42C6F">
        <w:rPr>
          <w:rFonts w:cs="Arial"/>
          <w:color w:val="000000" w:themeColor="text1"/>
          <w:highlight w:val="yellow"/>
        </w:rPr>
        <w:t xml:space="preserve"> mouse nose </w:t>
      </w:r>
      <w:r w:rsidR="00467BFE" w:rsidRPr="00C42C6F">
        <w:rPr>
          <w:rFonts w:cs="Arial"/>
          <w:color w:val="000000" w:themeColor="text1"/>
          <w:highlight w:val="yellow"/>
        </w:rPr>
        <w:t>with</w:t>
      </w:r>
      <w:r w:rsidR="00C00CD1" w:rsidRPr="00C42C6F">
        <w:rPr>
          <w:rFonts w:cs="Arial"/>
          <w:color w:val="000000" w:themeColor="text1"/>
          <w:highlight w:val="yellow"/>
        </w:rPr>
        <w:t xml:space="preserve"> microscope objective.</w:t>
      </w:r>
    </w:p>
    <w:p w14:paraId="58132EF8" w14:textId="77777777" w:rsidR="004357F7" w:rsidRPr="00C42C6F" w:rsidRDefault="004357F7" w:rsidP="0048534C">
      <w:pPr>
        <w:pStyle w:val="ListParagraph"/>
        <w:ind w:leftChars="0" w:left="0"/>
        <w:rPr>
          <w:rFonts w:eastAsia="Calibri"/>
          <w:color w:val="000000" w:themeColor="text1"/>
          <w:highlight w:val="yellow"/>
        </w:rPr>
      </w:pPr>
    </w:p>
    <w:p w14:paraId="5E584D4A" w14:textId="1BEF4980" w:rsidR="00653C2E" w:rsidRPr="00C42C6F" w:rsidRDefault="007C6262"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Draw the</w:t>
      </w:r>
      <w:r w:rsidR="00337663" w:rsidRPr="00C42C6F">
        <w:rPr>
          <w:rFonts w:cs="Arial"/>
          <w:color w:val="000000" w:themeColor="text1"/>
          <w:highlight w:val="yellow"/>
        </w:rPr>
        <w:t xml:space="preserve"> mouse tongue gently using plastic tweezers</w:t>
      </w:r>
      <w:r w:rsidRPr="00C42C6F">
        <w:rPr>
          <w:rFonts w:eastAsia="Malgun Gothic" w:cs="Arial"/>
          <w:color w:val="000000" w:themeColor="text1"/>
          <w:highlight w:val="yellow"/>
        </w:rPr>
        <w:t xml:space="preserve"> and </w:t>
      </w:r>
      <w:r w:rsidR="00C00CD1" w:rsidRPr="00C42C6F">
        <w:rPr>
          <w:rFonts w:eastAsia="Malgun Gothic" w:cs="Arial"/>
          <w:color w:val="000000" w:themeColor="text1"/>
          <w:highlight w:val="yellow"/>
        </w:rPr>
        <w:t>attach</w:t>
      </w:r>
      <w:r w:rsidRPr="00C42C6F">
        <w:rPr>
          <w:rFonts w:eastAsia="Malgun Gothic" w:cs="Arial"/>
          <w:color w:val="000000" w:themeColor="text1"/>
          <w:highlight w:val="yellow"/>
        </w:rPr>
        <w:t xml:space="preserve"> </w:t>
      </w:r>
      <w:r w:rsidR="00337663" w:rsidRPr="00C42C6F">
        <w:rPr>
          <w:rFonts w:cs="Arial"/>
          <w:color w:val="000000" w:themeColor="text1"/>
          <w:highlight w:val="yellow"/>
        </w:rPr>
        <w:t xml:space="preserve">the ventral side of the tongue </w:t>
      </w:r>
      <w:r w:rsidR="006856B9" w:rsidRPr="00C42C6F">
        <w:rPr>
          <w:rFonts w:cs="Arial"/>
          <w:color w:val="000000" w:themeColor="text1"/>
          <w:highlight w:val="yellow"/>
        </w:rPr>
        <w:t xml:space="preserve">to </w:t>
      </w:r>
      <w:r w:rsidR="00F36EF9" w:rsidRPr="00C42C6F">
        <w:rPr>
          <w:rFonts w:cs="Arial"/>
          <w:color w:val="000000" w:themeColor="text1"/>
          <w:highlight w:val="yellow"/>
        </w:rPr>
        <w:t xml:space="preserve">the </w:t>
      </w:r>
      <w:r w:rsidR="006856B9" w:rsidRPr="00C42C6F">
        <w:rPr>
          <w:rFonts w:cs="Arial"/>
          <w:color w:val="000000" w:themeColor="text1"/>
          <w:highlight w:val="yellow"/>
        </w:rPr>
        <w:t xml:space="preserve">upper side of </w:t>
      </w:r>
      <w:r w:rsidRPr="00C42C6F">
        <w:rPr>
          <w:rFonts w:cs="Arial"/>
          <w:color w:val="000000" w:themeColor="text1"/>
          <w:highlight w:val="yellow"/>
        </w:rPr>
        <w:t xml:space="preserve">the bottom unit of </w:t>
      </w:r>
      <w:r w:rsidR="00467BFE" w:rsidRPr="00C42C6F">
        <w:rPr>
          <w:rFonts w:cs="Arial"/>
          <w:color w:val="000000" w:themeColor="text1"/>
          <w:highlight w:val="yellow"/>
        </w:rPr>
        <w:t xml:space="preserve">the </w:t>
      </w:r>
      <w:proofErr w:type="spellStart"/>
      <w:r w:rsidRPr="00C42C6F">
        <w:rPr>
          <w:rFonts w:cs="Arial"/>
          <w:color w:val="000000" w:themeColor="text1"/>
          <w:highlight w:val="yellow"/>
        </w:rPr>
        <w:t>μTongue</w:t>
      </w:r>
      <w:proofErr w:type="spellEnd"/>
      <w:r w:rsidRPr="00C42C6F">
        <w:rPr>
          <w:rFonts w:cs="Arial"/>
          <w:color w:val="000000" w:themeColor="text1"/>
          <w:highlight w:val="yellow"/>
        </w:rPr>
        <w:t>.</w:t>
      </w:r>
      <w:r w:rsidR="006856B9" w:rsidRPr="00C42C6F">
        <w:rPr>
          <w:rFonts w:cs="Arial"/>
          <w:color w:val="000000" w:themeColor="text1"/>
          <w:highlight w:val="yellow"/>
        </w:rPr>
        <w:t xml:space="preserve"> Then, wipe </w:t>
      </w:r>
      <w:r w:rsidRPr="00C42C6F">
        <w:rPr>
          <w:rFonts w:cs="Arial"/>
          <w:color w:val="000000" w:themeColor="text1"/>
          <w:highlight w:val="yellow"/>
        </w:rPr>
        <w:t xml:space="preserve">the surface of the mouse tongue with </w:t>
      </w:r>
      <w:r w:rsidR="00F36EF9" w:rsidRPr="00C42C6F">
        <w:rPr>
          <w:rFonts w:cs="Arial"/>
          <w:color w:val="000000" w:themeColor="text1"/>
          <w:highlight w:val="yellow"/>
        </w:rPr>
        <w:t xml:space="preserve">a </w:t>
      </w:r>
      <w:r w:rsidR="006856B9" w:rsidRPr="00C42C6F">
        <w:rPr>
          <w:rFonts w:cs="Arial"/>
          <w:color w:val="000000" w:themeColor="text1"/>
          <w:highlight w:val="yellow"/>
        </w:rPr>
        <w:t xml:space="preserve">wet </w:t>
      </w:r>
      <w:r w:rsidRPr="00C42C6F">
        <w:rPr>
          <w:rFonts w:cs="Arial"/>
          <w:color w:val="000000" w:themeColor="text1"/>
          <w:highlight w:val="yellow"/>
        </w:rPr>
        <w:t>cotton swab</w:t>
      </w:r>
      <w:r w:rsidR="00653C2E" w:rsidRPr="00C42C6F">
        <w:rPr>
          <w:rFonts w:cs="Arial" w:hint="eastAsia"/>
          <w:color w:val="000000" w:themeColor="text1"/>
          <w:highlight w:val="yellow"/>
        </w:rPr>
        <w:t>.</w:t>
      </w:r>
    </w:p>
    <w:p w14:paraId="1921E133" w14:textId="77777777" w:rsidR="004357F7" w:rsidRPr="00C42C6F" w:rsidRDefault="004357F7" w:rsidP="0048534C">
      <w:pPr>
        <w:pStyle w:val="ListParagraph"/>
        <w:ind w:leftChars="0" w:left="0"/>
        <w:rPr>
          <w:rFonts w:eastAsia="Calibri"/>
          <w:color w:val="000000" w:themeColor="text1"/>
          <w:highlight w:val="yellow"/>
        </w:rPr>
      </w:pPr>
    </w:p>
    <w:p w14:paraId="4A915290" w14:textId="0EEC20DD" w:rsidR="00337663" w:rsidRPr="00C42C6F" w:rsidRDefault="009A0A10"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 xml:space="preserve">Soak a piece of </w:t>
      </w:r>
      <w:r w:rsidR="00467BFE" w:rsidRPr="00C42C6F">
        <w:rPr>
          <w:rFonts w:cs="Arial"/>
          <w:color w:val="000000" w:themeColor="text1"/>
          <w:highlight w:val="yellow"/>
        </w:rPr>
        <w:t>paper</w:t>
      </w:r>
      <w:r w:rsidRPr="00C42C6F">
        <w:rPr>
          <w:rFonts w:cs="Arial"/>
          <w:color w:val="000000" w:themeColor="text1"/>
          <w:highlight w:val="yellow"/>
        </w:rPr>
        <w:t xml:space="preserve"> in the artificial saliva and place it on the </w:t>
      </w:r>
      <w:r w:rsidR="00337663" w:rsidRPr="00C42C6F">
        <w:rPr>
          <w:rFonts w:cs="Arial"/>
          <w:color w:val="000000" w:themeColor="text1"/>
          <w:highlight w:val="yellow"/>
        </w:rPr>
        <w:t>exposed surface of the mouse tongue</w:t>
      </w:r>
      <w:r w:rsidRPr="00C42C6F">
        <w:rPr>
          <w:rFonts w:cs="Arial"/>
          <w:color w:val="000000" w:themeColor="text1"/>
          <w:highlight w:val="yellow"/>
        </w:rPr>
        <w:t xml:space="preserve"> to </w:t>
      </w:r>
      <w:r w:rsidR="00F36EF9" w:rsidRPr="00C42C6F">
        <w:rPr>
          <w:rFonts w:cs="Arial"/>
          <w:color w:val="000000" w:themeColor="text1"/>
          <w:highlight w:val="yellow"/>
        </w:rPr>
        <w:t>maintain a</w:t>
      </w:r>
      <w:r w:rsidR="00337663" w:rsidRPr="00C42C6F">
        <w:rPr>
          <w:rFonts w:cs="Arial"/>
          <w:color w:val="000000" w:themeColor="text1"/>
          <w:highlight w:val="yellow"/>
        </w:rPr>
        <w:t xml:space="preserve"> wet condition.</w:t>
      </w:r>
    </w:p>
    <w:p w14:paraId="48D74783" w14:textId="77777777" w:rsidR="004357F7" w:rsidRPr="00C42C6F" w:rsidRDefault="004357F7" w:rsidP="0048534C">
      <w:pPr>
        <w:pStyle w:val="ListParagraph"/>
        <w:ind w:leftChars="0" w:left="0"/>
        <w:rPr>
          <w:rFonts w:eastAsia="Calibri"/>
          <w:color w:val="000000" w:themeColor="text1"/>
          <w:highlight w:val="yellow"/>
        </w:rPr>
      </w:pPr>
    </w:p>
    <w:p w14:paraId="39D526A4" w14:textId="7E7C6FBC" w:rsidR="00653C2E" w:rsidRPr="00C42C6F" w:rsidRDefault="00207E0D" w:rsidP="0048534C">
      <w:pPr>
        <w:pStyle w:val="ListParagraph"/>
        <w:numPr>
          <w:ilvl w:val="2"/>
          <w:numId w:val="16"/>
        </w:numPr>
        <w:ind w:leftChars="0" w:left="0" w:firstLine="0"/>
        <w:rPr>
          <w:rFonts w:eastAsia="Calibri"/>
          <w:color w:val="000000" w:themeColor="text1"/>
          <w:highlight w:val="yellow"/>
        </w:rPr>
      </w:pPr>
      <w:r w:rsidRPr="00C42C6F">
        <w:rPr>
          <w:rFonts w:cs="Arial"/>
          <w:color w:val="000000" w:themeColor="text1"/>
          <w:highlight w:val="yellow"/>
        </w:rPr>
        <w:t>P</w:t>
      </w:r>
      <w:r w:rsidR="00E7377A" w:rsidRPr="00C42C6F">
        <w:rPr>
          <w:rFonts w:cs="Arial"/>
          <w:color w:val="000000" w:themeColor="text1"/>
          <w:highlight w:val="yellow"/>
        </w:rPr>
        <w:t xml:space="preserve">lace </w:t>
      </w:r>
      <w:r w:rsidRPr="00C42C6F">
        <w:rPr>
          <w:rFonts w:cs="Arial"/>
          <w:color w:val="000000" w:themeColor="text1"/>
          <w:highlight w:val="yellow"/>
        </w:rPr>
        <w:t xml:space="preserve">the curved washers </w:t>
      </w:r>
      <w:r w:rsidR="00E7377A" w:rsidRPr="00C42C6F">
        <w:rPr>
          <w:rFonts w:asciiTheme="majorHAnsi" w:eastAsiaTheme="majorEastAsia" w:hAnsiTheme="majorHAnsi" w:cstheme="majorHAnsi"/>
          <w:color w:val="000000" w:themeColor="text1"/>
          <w:highlight w:val="yellow"/>
        </w:rPr>
        <w:t xml:space="preserve">on </w:t>
      </w:r>
      <w:r w:rsidR="00E736D7" w:rsidRPr="00C42C6F">
        <w:rPr>
          <w:rFonts w:asciiTheme="majorHAnsi" w:eastAsiaTheme="majorEastAsia" w:hAnsiTheme="majorHAnsi" w:cstheme="majorHAnsi"/>
          <w:color w:val="000000" w:themeColor="text1"/>
          <w:highlight w:val="yellow"/>
        </w:rPr>
        <w:t xml:space="preserve">the posts </w:t>
      </w:r>
      <w:r w:rsidR="00467BFE" w:rsidRPr="00C42C6F">
        <w:rPr>
          <w:rFonts w:asciiTheme="majorHAnsi" w:eastAsiaTheme="majorEastAsia" w:hAnsiTheme="majorHAnsi" w:cstheme="majorHAnsi"/>
          <w:color w:val="000000" w:themeColor="text1"/>
          <w:highlight w:val="yellow"/>
        </w:rPr>
        <w:t>that</w:t>
      </w:r>
      <w:r w:rsidR="00E736D7" w:rsidRPr="00C42C6F">
        <w:rPr>
          <w:rFonts w:asciiTheme="majorHAnsi" w:eastAsiaTheme="majorEastAsia" w:hAnsiTheme="majorHAnsi" w:cstheme="majorHAnsi"/>
          <w:color w:val="000000" w:themeColor="text1"/>
          <w:highlight w:val="yellow"/>
        </w:rPr>
        <w:t xml:space="preserve"> hold both ends of </w:t>
      </w:r>
      <w:r w:rsidRPr="00C42C6F">
        <w:rPr>
          <w:rFonts w:cs="Arial"/>
          <w:color w:val="000000" w:themeColor="text1"/>
          <w:highlight w:val="yellow"/>
        </w:rPr>
        <w:t xml:space="preserve">the </w:t>
      </w:r>
      <w:r w:rsidR="009A0A10" w:rsidRPr="00C42C6F">
        <w:rPr>
          <w:rFonts w:cs="Arial"/>
          <w:color w:val="000000" w:themeColor="text1"/>
          <w:highlight w:val="yellow"/>
        </w:rPr>
        <w:t>b</w:t>
      </w:r>
      <w:r w:rsidRPr="00C42C6F">
        <w:rPr>
          <w:rFonts w:cs="Arial"/>
          <w:color w:val="000000" w:themeColor="text1"/>
          <w:highlight w:val="yellow"/>
        </w:rPr>
        <w:t xml:space="preserve">ottom part of </w:t>
      </w:r>
      <w:proofErr w:type="spellStart"/>
      <w:r w:rsidR="00653C2E" w:rsidRPr="00C42C6F">
        <w:rPr>
          <w:rFonts w:cs="Arial"/>
          <w:color w:val="000000" w:themeColor="text1"/>
          <w:highlight w:val="yellow"/>
        </w:rPr>
        <w:t>μTongue</w:t>
      </w:r>
      <w:proofErr w:type="spellEnd"/>
      <w:r w:rsidRPr="00C42C6F">
        <w:rPr>
          <w:rFonts w:cs="Arial" w:hint="eastAsia"/>
          <w:color w:val="000000" w:themeColor="text1"/>
          <w:highlight w:val="yellow"/>
        </w:rPr>
        <w:t>.</w:t>
      </w:r>
    </w:p>
    <w:p w14:paraId="674DEFEA" w14:textId="77777777" w:rsidR="004357F7" w:rsidRPr="0048534C" w:rsidRDefault="004357F7" w:rsidP="0048534C">
      <w:pPr>
        <w:rPr>
          <w:rFonts w:eastAsia="Calibri"/>
          <w:color w:val="000000" w:themeColor="text1"/>
          <w:highlight w:val="yellow"/>
        </w:rPr>
      </w:pPr>
    </w:p>
    <w:p w14:paraId="307563D0" w14:textId="38CDE5D9" w:rsidR="009A246B" w:rsidRPr="00C42C6F" w:rsidRDefault="009A246B" w:rsidP="0048534C">
      <w:pPr>
        <w:pStyle w:val="ListParagraph"/>
        <w:numPr>
          <w:ilvl w:val="1"/>
          <w:numId w:val="16"/>
        </w:numPr>
        <w:ind w:leftChars="0" w:left="0" w:hanging="1"/>
        <w:rPr>
          <w:rFonts w:eastAsia="Calibri"/>
          <w:color w:val="000000" w:themeColor="text1"/>
          <w:highlight w:val="yellow"/>
        </w:rPr>
      </w:pPr>
      <w:r w:rsidRPr="00C42C6F">
        <w:rPr>
          <w:rFonts w:cs="Arial"/>
          <w:color w:val="000000" w:themeColor="text1"/>
          <w:highlight w:val="yellow"/>
        </w:rPr>
        <w:t xml:space="preserve">Place the mouse preparation on the </w:t>
      </w:r>
      <w:r w:rsidR="00421765" w:rsidRPr="00C42C6F">
        <w:rPr>
          <w:rFonts w:cs="Arial"/>
          <w:color w:val="000000" w:themeColor="text1"/>
          <w:highlight w:val="yellow"/>
        </w:rPr>
        <w:t xml:space="preserve">microscope </w:t>
      </w:r>
      <w:r w:rsidRPr="00C42C6F">
        <w:rPr>
          <w:rFonts w:cs="Arial"/>
          <w:color w:val="000000" w:themeColor="text1"/>
          <w:highlight w:val="yellow"/>
        </w:rPr>
        <w:t>stage</w:t>
      </w:r>
      <w:r w:rsidR="00AE5DFE" w:rsidRPr="00C42C6F">
        <w:rPr>
          <w:rFonts w:cs="Arial"/>
          <w:color w:val="000000" w:themeColor="text1"/>
          <w:highlight w:val="yellow"/>
        </w:rPr>
        <w:t>. P</w:t>
      </w:r>
      <w:r w:rsidR="00AE5DFE" w:rsidRPr="00C42C6F">
        <w:rPr>
          <w:rFonts w:asciiTheme="majorHAnsi" w:eastAsia="Malgun Gothic" w:hAnsiTheme="majorHAnsi" w:cstheme="majorHAnsi"/>
          <w:color w:val="000000" w:themeColor="text1"/>
          <w:highlight w:val="yellow"/>
        </w:rPr>
        <w:t>osition the exposed mouse tongue under the a</w:t>
      </w:r>
      <w:r w:rsidR="00AE5DFE" w:rsidRPr="00C42C6F">
        <w:rPr>
          <w:rFonts w:cs="Arial"/>
          <w:color w:val="000000" w:themeColor="text1"/>
          <w:highlight w:val="yellow"/>
        </w:rPr>
        <w:t xml:space="preserve">pproximate </w:t>
      </w:r>
      <w:r w:rsidR="00AE5DFE" w:rsidRPr="00C42C6F">
        <w:rPr>
          <w:rFonts w:asciiTheme="majorHAnsi" w:eastAsia="Malgun Gothic" w:hAnsiTheme="majorHAnsi" w:cstheme="majorHAnsi"/>
          <w:color w:val="000000" w:themeColor="text1"/>
          <w:highlight w:val="yellow"/>
        </w:rPr>
        <w:t xml:space="preserve">center of </w:t>
      </w:r>
      <w:r w:rsidR="00F36EF9" w:rsidRPr="00C42C6F">
        <w:rPr>
          <w:rFonts w:asciiTheme="majorHAnsi" w:eastAsia="Malgun Gothic" w:hAnsiTheme="majorHAnsi" w:cstheme="majorHAnsi"/>
          <w:color w:val="000000" w:themeColor="text1"/>
          <w:highlight w:val="yellow"/>
        </w:rPr>
        <w:t xml:space="preserve">the </w:t>
      </w:r>
      <w:r w:rsidR="00AE5DFE" w:rsidRPr="00C42C6F">
        <w:rPr>
          <w:rFonts w:asciiTheme="majorHAnsi" w:eastAsia="Malgun Gothic" w:hAnsiTheme="majorHAnsi" w:cstheme="majorHAnsi"/>
          <w:color w:val="000000" w:themeColor="text1"/>
          <w:highlight w:val="yellow"/>
        </w:rPr>
        <w:t>microscope objective</w:t>
      </w:r>
      <w:r w:rsidR="006856B9" w:rsidRPr="00C42C6F">
        <w:rPr>
          <w:rFonts w:asciiTheme="majorHAnsi" w:eastAsia="Malgun Gothic" w:hAnsiTheme="majorHAnsi" w:cstheme="majorHAnsi"/>
          <w:color w:val="000000" w:themeColor="text1"/>
          <w:highlight w:val="yellow"/>
        </w:rPr>
        <w:t xml:space="preserve"> area. Be </w:t>
      </w:r>
      <w:r w:rsidR="007B7E25" w:rsidRPr="00C42C6F">
        <w:rPr>
          <w:rFonts w:asciiTheme="majorHAnsi" w:eastAsia="Malgun Gothic" w:hAnsiTheme="majorHAnsi" w:cstheme="majorHAnsi"/>
          <w:color w:val="000000" w:themeColor="text1"/>
          <w:highlight w:val="yellow"/>
        </w:rPr>
        <w:t>sure not</w:t>
      </w:r>
      <w:r w:rsidR="00AE5DFE" w:rsidRPr="00C42C6F">
        <w:rPr>
          <w:rFonts w:asciiTheme="majorHAnsi" w:eastAsia="Malgun Gothic" w:hAnsiTheme="majorHAnsi" w:cstheme="majorHAnsi"/>
          <w:color w:val="000000" w:themeColor="text1"/>
          <w:highlight w:val="yellow"/>
        </w:rPr>
        <w:t xml:space="preserve"> to deviate </w:t>
      </w:r>
      <w:r w:rsidR="007B7E25" w:rsidRPr="00C42C6F">
        <w:rPr>
          <w:rFonts w:asciiTheme="majorHAnsi" w:eastAsia="Malgun Gothic" w:hAnsiTheme="majorHAnsi" w:cstheme="majorHAnsi"/>
          <w:color w:val="000000" w:themeColor="text1"/>
          <w:highlight w:val="yellow"/>
        </w:rPr>
        <w:t xml:space="preserve">from </w:t>
      </w:r>
      <w:r w:rsidR="00AE5DFE" w:rsidRPr="00C42C6F">
        <w:rPr>
          <w:rFonts w:asciiTheme="majorHAnsi" w:eastAsia="Malgun Gothic" w:hAnsiTheme="majorHAnsi" w:cstheme="majorHAnsi"/>
          <w:color w:val="000000" w:themeColor="text1"/>
          <w:highlight w:val="yellow"/>
        </w:rPr>
        <w:t>the dynamic range</w:t>
      </w:r>
      <w:r w:rsidR="0080291D" w:rsidRPr="00C42C6F">
        <w:rPr>
          <w:rFonts w:asciiTheme="majorHAnsi" w:eastAsia="Malgun Gothic" w:hAnsiTheme="majorHAnsi" w:cstheme="majorHAnsi"/>
          <w:color w:val="000000" w:themeColor="text1"/>
          <w:highlight w:val="yellow"/>
        </w:rPr>
        <w:t xml:space="preserve"> of the stage</w:t>
      </w:r>
      <w:r w:rsidR="00AE5DFE" w:rsidRPr="00C42C6F">
        <w:rPr>
          <w:rFonts w:asciiTheme="majorHAnsi" w:eastAsia="Malgun Gothic" w:hAnsiTheme="majorHAnsi" w:cstheme="majorHAnsi"/>
          <w:color w:val="000000" w:themeColor="text1"/>
          <w:highlight w:val="yellow"/>
        </w:rPr>
        <w:t>. Then</w:t>
      </w:r>
      <w:r w:rsidR="00F35919">
        <w:rPr>
          <w:rFonts w:asciiTheme="majorHAnsi" w:eastAsia="Malgun Gothic" w:hAnsiTheme="majorHAnsi" w:cstheme="majorHAnsi"/>
          <w:color w:val="000000" w:themeColor="text1"/>
          <w:highlight w:val="yellow"/>
        </w:rPr>
        <w:t>,</w:t>
      </w:r>
      <w:r w:rsidR="00AE5DFE" w:rsidRPr="00C42C6F">
        <w:rPr>
          <w:rFonts w:asciiTheme="majorHAnsi" w:eastAsia="Malgun Gothic" w:hAnsiTheme="majorHAnsi" w:cstheme="majorHAnsi"/>
          <w:color w:val="000000" w:themeColor="text1"/>
          <w:highlight w:val="yellow"/>
        </w:rPr>
        <w:t xml:space="preserve"> </w:t>
      </w:r>
      <w:r w:rsidR="00AE5DFE" w:rsidRPr="00C42C6F">
        <w:rPr>
          <w:rFonts w:cs="Arial"/>
          <w:color w:val="000000" w:themeColor="text1"/>
          <w:highlight w:val="yellow"/>
        </w:rPr>
        <w:t>tighten the mouse board</w:t>
      </w:r>
      <w:r w:rsidR="00AE5DFE" w:rsidRPr="00C42C6F">
        <w:rPr>
          <w:rFonts w:asciiTheme="majorHAnsi" w:eastAsia="Malgun Gothic" w:hAnsiTheme="majorHAnsi" w:cstheme="majorHAnsi"/>
          <w:color w:val="000000" w:themeColor="text1"/>
          <w:highlight w:val="yellow"/>
        </w:rPr>
        <w:t xml:space="preserve"> on the stage with screws</w:t>
      </w:r>
      <w:r w:rsidR="00AE5DFE" w:rsidRPr="00C42C6F">
        <w:rPr>
          <w:rFonts w:cs="Arial"/>
          <w:color w:val="000000" w:themeColor="text1"/>
          <w:highlight w:val="yellow"/>
        </w:rPr>
        <w:t>.</w:t>
      </w:r>
    </w:p>
    <w:p w14:paraId="1CC57183" w14:textId="77777777" w:rsidR="004357F7" w:rsidRPr="00C42C6F" w:rsidRDefault="004357F7" w:rsidP="0048534C">
      <w:pPr>
        <w:pStyle w:val="ListParagraph"/>
        <w:ind w:leftChars="0" w:left="0" w:hanging="1"/>
        <w:rPr>
          <w:rFonts w:eastAsia="Calibri"/>
          <w:color w:val="000000" w:themeColor="text1"/>
          <w:highlight w:val="yellow"/>
        </w:rPr>
      </w:pPr>
    </w:p>
    <w:p w14:paraId="39386E04" w14:textId="720AF0EA" w:rsidR="00AE5DFE" w:rsidRPr="00C42C6F" w:rsidRDefault="0080291D" w:rsidP="0048534C">
      <w:pPr>
        <w:pStyle w:val="ListParagraph"/>
        <w:numPr>
          <w:ilvl w:val="1"/>
          <w:numId w:val="16"/>
        </w:numPr>
        <w:ind w:leftChars="0" w:left="0" w:hanging="1"/>
        <w:rPr>
          <w:rFonts w:eastAsia="Calibri"/>
          <w:color w:val="000000" w:themeColor="text1"/>
          <w:highlight w:val="yellow"/>
        </w:rPr>
      </w:pPr>
      <w:r w:rsidRPr="00C42C6F">
        <w:rPr>
          <w:color w:val="000000" w:themeColor="text1"/>
          <w:highlight w:val="yellow"/>
        </w:rPr>
        <w:t xml:space="preserve">Place the heating pad under the mouse body and maintain </w:t>
      </w:r>
      <w:r w:rsidR="00FB04C2" w:rsidRPr="00C42C6F">
        <w:rPr>
          <w:color w:val="000000" w:themeColor="text1"/>
          <w:highlight w:val="yellow"/>
        </w:rPr>
        <w:t>the</w:t>
      </w:r>
      <w:r w:rsidRPr="00C42C6F">
        <w:rPr>
          <w:color w:val="000000" w:themeColor="text1"/>
          <w:highlight w:val="yellow"/>
        </w:rPr>
        <w:t xml:space="preserve"> temperature </w:t>
      </w:r>
      <w:r w:rsidR="00FB04C2" w:rsidRPr="00C42C6F">
        <w:rPr>
          <w:color w:val="000000" w:themeColor="text1"/>
          <w:highlight w:val="yellow"/>
        </w:rPr>
        <w:t>a</w:t>
      </w:r>
      <w:r w:rsidR="007B7E25" w:rsidRPr="00C42C6F">
        <w:rPr>
          <w:color w:val="000000" w:themeColor="text1"/>
          <w:highlight w:val="yellow"/>
        </w:rPr>
        <w:t>t</w:t>
      </w:r>
      <w:r w:rsidR="00FB04C2" w:rsidRPr="00C42C6F">
        <w:rPr>
          <w:color w:val="000000" w:themeColor="text1"/>
          <w:highlight w:val="yellow"/>
        </w:rPr>
        <w:t xml:space="preserve"> </w:t>
      </w:r>
      <w:r w:rsidRPr="00C42C6F">
        <w:rPr>
          <w:color w:val="000000" w:themeColor="text1"/>
          <w:highlight w:val="yellow"/>
        </w:rPr>
        <w:t>36.5</w:t>
      </w:r>
      <w:r w:rsidR="004419D2" w:rsidRPr="00C42C6F">
        <w:rPr>
          <w:color w:val="000000" w:themeColor="text1"/>
          <w:highlight w:val="yellow"/>
        </w:rPr>
        <w:t xml:space="preserve"> </w:t>
      </w:r>
      <w:bookmarkStart w:id="9" w:name="_Hlk66980403"/>
      <w:r w:rsidR="007B7E25" w:rsidRPr="00C42C6F">
        <w:rPr>
          <w:rFonts w:asciiTheme="majorHAnsi" w:hAnsiTheme="majorHAnsi" w:cstheme="majorHAnsi"/>
          <w:color w:val="000000" w:themeColor="text1"/>
          <w:highlight w:val="yellow"/>
        </w:rPr>
        <w:t>°C</w:t>
      </w:r>
      <w:bookmarkEnd w:id="9"/>
      <w:r w:rsidR="00FB04C2" w:rsidRPr="00C42C6F">
        <w:rPr>
          <w:rFonts w:cs="Arial"/>
          <w:color w:val="000000" w:themeColor="text1"/>
          <w:highlight w:val="yellow"/>
        </w:rPr>
        <w:t>–</w:t>
      </w:r>
      <w:r w:rsidRPr="00C42C6F">
        <w:rPr>
          <w:color w:val="000000" w:themeColor="text1"/>
          <w:highlight w:val="yellow"/>
        </w:rPr>
        <w:t>37</w:t>
      </w:r>
      <w:r w:rsidRPr="00C42C6F">
        <w:rPr>
          <w:rFonts w:asciiTheme="majorHAnsi" w:hAnsiTheme="majorHAnsi" w:cstheme="majorHAnsi"/>
          <w:color w:val="000000" w:themeColor="text1"/>
          <w:highlight w:val="yellow"/>
        </w:rPr>
        <w:t>.5</w:t>
      </w:r>
      <w:r w:rsidR="004419D2" w:rsidRPr="00C42C6F">
        <w:rPr>
          <w:rFonts w:asciiTheme="majorHAnsi" w:hAnsiTheme="majorHAnsi" w:cstheme="majorHAnsi"/>
          <w:color w:val="000000" w:themeColor="text1"/>
          <w:highlight w:val="yellow"/>
        </w:rPr>
        <w:t xml:space="preserve"> </w:t>
      </w:r>
      <w:r w:rsidR="007B7E25" w:rsidRPr="00C42C6F">
        <w:rPr>
          <w:rFonts w:asciiTheme="majorHAnsi" w:hAnsiTheme="majorHAnsi" w:cstheme="majorHAnsi"/>
          <w:color w:val="000000" w:themeColor="text1"/>
          <w:highlight w:val="yellow"/>
        </w:rPr>
        <w:t>°C</w:t>
      </w:r>
      <w:r w:rsidRPr="00C42C6F">
        <w:rPr>
          <w:rFonts w:asciiTheme="majorHAnsi" w:hAnsiTheme="majorHAnsi" w:cstheme="majorHAnsi"/>
          <w:color w:val="000000" w:themeColor="text1"/>
          <w:highlight w:val="yellow"/>
        </w:rPr>
        <w:t xml:space="preserve">. </w:t>
      </w:r>
      <w:r w:rsidR="00EB59CA">
        <w:rPr>
          <w:rFonts w:asciiTheme="majorHAnsi" w:hAnsiTheme="majorHAnsi" w:cstheme="majorHAnsi"/>
          <w:color w:val="000000" w:themeColor="text1"/>
          <w:highlight w:val="yellow"/>
        </w:rPr>
        <w:t>Monitor t</w:t>
      </w:r>
      <w:r w:rsidR="00AE5DFE" w:rsidRPr="00C42C6F">
        <w:rPr>
          <w:rFonts w:asciiTheme="majorHAnsi" w:hAnsiTheme="majorHAnsi" w:cstheme="majorHAnsi"/>
          <w:color w:val="000000" w:themeColor="text1"/>
          <w:highlight w:val="yellow"/>
        </w:rPr>
        <w:t>he</w:t>
      </w:r>
      <w:r w:rsidR="00AE5DFE" w:rsidRPr="00C42C6F">
        <w:rPr>
          <w:color w:val="000000" w:themeColor="text1"/>
          <w:highlight w:val="yellow"/>
        </w:rPr>
        <w:t xml:space="preserve"> </w:t>
      </w:r>
      <w:r w:rsidRPr="00C42C6F">
        <w:rPr>
          <w:color w:val="000000" w:themeColor="text1"/>
          <w:highlight w:val="yellow"/>
        </w:rPr>
        <w:t>mouse</w:t>
      </w:r>
      <w:r w:rsidR="00AE5DFE" w:rsidRPr="00C42C6F">
        <w:rPr>
          <w:color w:val="000000" w:themeColor="text1"/>
          <w:highlight w:val="yellow"/>
        </w:rPr>
        <w:t xml:space="preserve"> body temperature with a </w:t>
      </w:r>
      <w:r w:rsidRPr="00C42C6F">
        <w:rPr>
          <w:color w:val="000000" w:themeColor="text1"/>
          <w:highlight w:val="yellow"/>
        </w:rPr>
        <w:t xml:space="preserve">temperature </w:t>
      </w:r>
      <w:r w:rsidR="00AE5DFE" w:rsidRPr="00C42C6F">
        <w:rPr>
          <w:color w:val="000000" w:themeColor="text1"/>
          <w:highlight w:val="yellow"/>
        </w:rPr>
        <w:t>sensor and</w:t>
      </w:r>
      <w:r w:rsidR="00EB59CA">
        <w:rPr>
          <w:color w:val="000000" w:themeColor="text1"/>
          <w:highlight w:val="yellow"/>
        </w:rPr>
        <w:t xml:space="preserve"> control</w:t>
      </w:r>
      <w:r w:rsidR="007B7E25" w:rsidRPr="00C42C6F">
        <w:rPr>
          <w:color w:val="000000" w:themeColor="text1"/>
          <w:highlight w:val="yellow"/>
        </w:rPr>
        <w:t xml:space="preserve"> the</w:t>
      </w:r>
      <w:r w:rsidR="00AE5DFE" w:rsidRPr="00C42C6F">
        <w:rPr>
          <w:color w:val="000000" w:themeColor="text1"/>
          <w:highlight w:val="yellow"/>
        </w:rPr>
        <w:t xml:space="preserve"> </w:t>
      </w:r>
      <w:r w:rsidR="00FB04C2" w:rsidRPr="00C42C6F">
        <w:rPr>
          <w:color w:val="000000" w:themeColor="text1"/>
          <w:highlight w:val="yellow"/>
        </w:rPr>
        <w:t>temperature of</w:t>
      </w:r>
      <w:r w:rsidRPr="00C42C6F">
        <w:rPr>
          <w:color w:val="000000" w:themeColor="text1"/>
          <w:highlight w:val="yellow"/>
        </w:rPr>
        <w:t xml:space="preserve"> </w:t>
      </w:r>
      <w:r w:rsidR="007B7E25" w:rsidRPr="00C42C6F">
        <w:rPr>
          <w:color w:val="000000" w:themeColor="text1"/>
          <w:highlight w:val="yellow"/>
        </w:rPr>
        <w:t xml:space="preserve">the </w:t>
      </w:r>
      <w:r w:rsidRPr="00C42C6F">
        <w:rPr>
          <w:color w:val="000000" w:themeColor="text1"/>
          <w:highlight w:val="yellow"/>
        </w:rPr>
        <w:t xml:space="preserve">heating pad </w:t>
      </w:r>
      <w:r w:rsidR="007B7E25" w:rsidRPr="00C42C6F">
        <w:rPr>
          <w:color w:val="000000" w:themeColor="text1"/>
          <w:highlight w:val="yellow"/>
        </w:rPr>
        <w:t>using</w:t>
      </w:r>
      <w:r w:rsidRPr="00C42C6F">
        <w:rPr>
          <w:color w:val="000000" w:themeColor="text1"/>
          <w:highlight w:val="yellow"/>
        </w:rPr>
        <w:t xml:space="preserve"> a feedback signal</w:t>
      </w:r>
      <w:r w:rsidR="00FB04C2" w:rsidRPr="00C42C6F">
        <w:rPr>
          <w:color w:val="000000" w:themeColor="text1"/>
          <w:highlight w:val="yellow"/>
        </w:rPr>
        <w:t xml:space="preserve"> from the temperature sensor</w:t>
      </w:r>
      <w:r w:rsidRPr="00C42C6F">
        <w:rPr>
          <w:color w:val="000000" w:themeColor="text1"/>
          <w:highlight w:val="yellow"/>
        </w:rPr>
        <w:t>.</w:t>
      </w:r>
    </w:p>
    <w:p w14:paraId="5F4A148B" w14:textId="77777777" w:rsidR="004357F7" w:rsidRPr="00C42C6F" w:rsidRDefault="004357F7" w:rsidP="0048534C">
      <w:pPr>
        <w:pStyle w:val="ListParagraph"/>
        <w:ind w:leftChars="0" w:left="0" w:hanging="1"/>
        <w:rPr>
          <w:rFonts w:eastAsia="Calibri"/>
          <w:color w:val="000000" w:themeColor="text1"/>
          <w:highlight w:val="yellow"/>
        </w:rPr>
      </w:pPr>
    </w:p>
    <w:p w14:paraId="78A115D3" w14:textId="225AB90A" w:rsidR="00ED76ED" w:rsidRPr="00C42C6F" w:rsidRDefault="00207E0D" w:rsidP="0048534C">
      <w:pPr>
        <w:pStyle w:val="ListParagraph"/>
        <w:numPr>
          <w:ilvl w:val="1"/>
          <w:numId w:val="16"/>
        </w:numPr>
        <w:ind w:leftChars="0" w:left="0" w:hanging="1"/>
        <w:rPr>
          <w:rFonts w:eastAsia="Calibri"/>
          <w:color w:val="000000" w:themeColor="text1"/>
          <w:highlight w:val="yellow"/>
        </w:rPr>
      </w:pPr>
      <w:r w:rsidRPr="00C42C6F">
        <w:rPr>
          <w:rFonts w:cs="Arial"/>
          <w:color w:val="000000" w:themeColor="text1"/>
          <w:highlight w:val="yellow"/>
        </w:rPr>
        <w:t xml:space="preserve">Twist a thin piece of </w:t>
      </w:r>
      <w:r w:rsidR="007B7E25" w:rsidRPr="00C42C6F">
        <w:rPr>
          <w:rFonts w:cs="Arial"/>
          <w:color w:val="000000" w:themeColor="text1"/>
          <w:highlight w:val="yellow"/>
        </w:rPr>
        <w:t>paper</w:t>
      </w:r>
      <w:r w:rsidR="009A246B" w:rsidRPr="00C42C6F">
        <w:rPr>
          <w:rFonts w:cs="Arial"/>
          <w:color w:val="000000" w:themeColor="text1"/>
          <w:highlight w:val="yellow"/>
        </w:rPr>
        <w:t xml:space="preserve"> and place it between</w:t>
      </w:r>
      <w:r w:rsidR="007B7E25" w:rsidRPr="00C42C6F">
        <w:rPr>
          <w:rFonts w:cs="Arial"/>
          <w:color w:val="000000" w:themeColor="text1"/>
          <w:highlight w:val="yellow"/>
        </w:rPr>
        <w:t xml:space="preserve"> </w:t>
      </w:r>
      <w:proofErr w:type="spellStart"/>
      <w:r w:rsidR="009A246B" w:rsidRPr="00C42C6F">
        <w:rPr>
          <w:rFonts w:cs="Arial"/>
          <w:color w:val="000000" w:themeColor="text1"/>
          <w:highlight w:val="yellow"/>
        </w:rPr>
        <w:t>μTongue</w:t>
      </w:r>
      <w:proofErr w:type="spellEnd"/>
      <w:r w:rsidR="009A246B" w:rsidRPr="00C42C6F">
        <w:rPr>
          <w:rFonts w:cs="Arial"/>
          <w:color w:val="000000" w:themeColor="text1"/>
          <w:highlight w:val="yellow"/>
        </w:rPr>
        <w:t xml:space="preserve"> and </w:t>
      </w:r>
      <w:r w:rsidR="00F36EF9" w:rsidRPr="00C42C6F">
        <w:rPr>
          <w:rFonts w:cs="Arial"/>
          <w:color w:val="000000" w:themeColor="text1"/>
          <w:highlight w:val="yellow"/>
        </w:rPr>
        <w:t xml:space="preserve">the </w:t>
      </w:r>
      <w:r w:rsidR="009A246B" w:rsidRPr="00C42C6F">
        <w:rPr>
          <w:rFonts w:cs="Arial"/>
          <w:color w:val="000000" w:themeColor="text1"/>
          <w:highlight w:val="yellow"/>
        </w:rPr>
        <w:t>mouth of the mouse</w:t>
      </w:r>
      <w:r w:rsidRPr="00C42C6F">
        <w:rPr>
          <w:rFonts w:cs="Arial"/>
          <w:color w:val="000000" w:themeColor="text1"/>
          <w:highlight w:val="yellow"/>
        </w:rPr>
        <w:t xml:space="preserve"> to prevent </w:t>
      </w:r>
      <w:r w:rsidR="00214831" w:rsidRPr="00C42C6F">
        <w:rPr>
          <w:rFonts w:cs="Arial"/>
          <w:color w:val="000000" w:themeColor="text1"/>
          <w:highlight w:val="yellow"/>
        </w:rPr>
        <w:t xml:space="preserve">liquid </w:t>
      </w:r>
      <w:r w:rsidR="00F35919">
        <w:rPr>
          <w:rFonts w:cs="Arial"/>
          <w:color w:val="000000" w:themeColor="text1"/>
          <w:highlight w:val="yellow"/>
        </w:rPr>
        <w:t xml:space="preserve">from </w:t>
      </w:r>
      <w:r w:rsidR="00421765" w:rsidRPr="00C42C6F">
        <w:rPr>
          <w:rFonts w:cs="Arial"/>
          <w:color w:val="000000" w:themeColor="text1"/>
          <w:highlight w:val="yellow"/>
        </w:rPr>
        <w:t>entering</w:t>
      </w:r>
      <w:r w:rsidRPr="00C42C6F">
        <w:rPr>
          <w:rFonts w:cs="Arial"/>
          <w:color w:val="000000" w:themeColor="text1"/>
          <w:highlight w:val="yellow"/>
        </w:rPr>
        <w:t xml:space="preserve"> </w:t>
      </w:r>
      <w:r w:rsidR="00F35919">
        <w:rPr>
          <w:rFonts w:cs="Arial"/>
          <w:color w:val="000000" w:themeColor="text1"/>
          <w:highlight w:val="yellow"/>
        </w:rPr>
        <w:t xml:space="preserve">the </w:t>
      </w:r>
      <w:r w:rsidRPr="00C42C6F">
        <w:rPr>
          <w:rFonts w:cs="Arial"/>
          <w:color w:val="000000" w:themeColor="text1"/>
          <w:highlight w:val="yellow"/>
        </w:rPr>
        <w:t xml:space="preserve">mouse </w:t>
      </w:r>
      <w:r w:rsidR="00421765" w:rsidRPr="00C42C6F">
        <w:rPr>
          <w:rFonts w:cs="Arial"/>
          <w:color w:val="000000" w:themeColor="text1"/>
          <w:highlight w:val="yellow"/>
        </w:rPr>
        <w:t>trachea</w:t>
      </w:r>
      <w:r w:rsidRPr="00C42C6F">
        <w:rPr>
          <w:rFonts w:cs="Arial" w:hint="eastAsia"/>
          <w:color w:val="000000" w:themeColor="text1"/>
          <w:highlight w:val="yellow"/>
        </w:rPr>
        <w:t>.</w:t>
      </w:r>
    </w:p>
    <w:p w14:paraId="030F79E6" w14:textId="77777777" w:rsidR="004357F7" w:rsidRPr="00C42C6F" w:rsidRDefault="004357F7" w:rsidP="0048534C">
      <w:pPr>
        <w:pStyle w:val="ListParagraph"/>
        <w:ind w:leftChars="0" w:left="0" w:hanging="1"/>
        <w:rPr>
          <w:rFonts w:eastAsia="Calibri"/>
          <w:color w:val="000000" w:themeColor="text1"/>
          <w:highlight w:val="yellow"/>
        </w:rPr>
      </w:pPr>
    </w:p>
    <w:p w14:paraId="3F434D10" w14:textId="50FB5E80" w:rsidR="00ED76ED" w:rsidRPr="00C42C6F" w:rsidRDefault="006104D4" w:rsidP="0048534C">
      <w:pPr>
        <w:pStyle w:val="ListParagraph"/>
        <w:numPr>
          <w:ilvl w:val="1"/>
          <w:numId w:val="16"/>
        </w:numPr>
        <w:ind w:leftChars="0" w:left="0" w:hanging="1"/>
        <w:rPr>
          <w:rFonts w:eastAsia="Calibri"/>
          <w:color w:val="000000" w:themeColor="text1"/>
          <w:highlight w:val="yellow"/>
        </w:rPr>
      </w:pPr>
      <w:r w:rsidRPr="00C42C6F">
        <w:rPr>
          <w:rFonts w:cs="Arial"/>
          <w:color w:val="000000" w:themeColor="text1"/>
          <w:highlight w:val="yellow"/>
        </w:rPr>
        <w:t xml:space="preserve">Remove the wet </w:t>
      </w:r>
      <w:r w:rsidR="00ED76ED" w:rsidRPr="00C42C6F">
        <w:rPr>
          <w:rFonts w:cs="Arial"/>
          <w:color w:val="000000" w:themeColor="text1"/>
          <w:highlight w:val="yellow"/>
        </w:rPr>
        <w:t>tissue</w:t>
      </w:r>
      <w:r w:rsidRPr="00C42C6F">
        <w:rPr>
          <w:rFonts w:cs="Arial"/>
          <w:color w:val="000000" w:themeColor="text1"/>
          <w:highlight w:val="yellow"/>
        </w:rPr>
        <w:t xml:space="preserve"> </w:t>
      </w:r>
      <w:r w:rsidR="007B7E25" w:rsidRPr="00C42C6F">
        <w:rPr>
          <w:rFonts w:cs="Arial"/>
          <w:color w:val="000000" w:themeColor="text1"/>
          <w:highlight w:val="yellow"/>
        </w:rPr>
        <w:t>from</w:t>
      </w:r>
      <w:r w:rsidRPr="00C42C6F">
        <w:rPr>
          <w:rFonts w:cs="Arial"/>
          <w:color w:val="000000" w:themeColor="text1"/>
          <w:highlight w:val="yellow"/>
        </w:rPr>
        <w:t xml:space="preserve"> the mouse tongue and place the prepared</w:t>
      </w:r>
      <w:r w:rsidR="00ED76ED" w:rsidRPr="00C42C6F">
        <w:rPr>
          <w:rFonts w:cs="Arial" w:hint="eastAsia"/>
          <w:color w:val="000000" w:themeColor="text1"/>
          <w:highlight w:val="yellow"/>
        </w:rPr>
        <w:t xml:space="preserve"> </w:t>
      </w:r>
      <w:proofErr w:type="spellStart"/>
      <w:r w:rsidR="00ED76ED" w:rsidRPr="00C42C6F">
        <w:rPr>
          <w:rFonts w:cs="Arial"/>
          <w:color w:val="000000" w:themeColor="text1"/>
          <w:highlight w:val="yellow"/>
        </w:rPr>
        <w:t>μTongue</w:t>
      </w:r>
      <w:proofErr w:type="spellEnd"/>
      <w:r w:rsidR="00421765" w:rsidRPr="00C42C6F">
        <w:rPr>
          <w:rFonts w:cs="Arial"/>
          <w:color w:val="000000" w:themeColor="text1"/>
          <w:highlight w:val="yellow"/>
        </w:rPr>
        <w:t xml:space="preserve"> on the mouse tongue.</w:t>
      </w:r>
      <w:r w:rsidR="00AE5DFE" w:rsidRPr="00C42C6F">
        <w:rPr>
          <w:rFonts w:cs="Arial"/>
          <w:color w:val="000000" w:themeColor="text1"/>
          <w:highlight w:val="yellow"/>
        </w:rPr>
        <w:t xml:space="preserve"> </w:t>
      </w:r>
      <w:r w:rsidR="00AE5DFE" w:rsidRPr="00C42C6F">
        <w:rPr>
          <w:rFonts w:asciiTheme="majorHAnsi" w:eastAsia="Malgun Gothic" w:hAnsiTheme="majorHAnsi" w:cstheme="majorHAnsi"/>
          <w:color w:val="000000" w:themeColor="text1"/>
          <w:highlight w:val="yellow"/>
        </w:rPr>
        <w:t xml:space="preserve">Put </w:t>
      </w:r>
      <w:r w:rsidR="007B7E25" w:rsidRPr="00C42C6F">
        <w:rPr>
          <w:rFonts w:asciiTheme="majorHAnsi" w:eastAsia="Malgun Gothic" w:hAnsiTheme="majorHAnsi" w:cstheme="majorHAnsi"/>
          <w:color w:val="000000" w:themeColor="text1"/>
          <w:highlight w:val="yellow"/>
        </w:rPr>
        <w:t xml:space="preserve">a </w:t>
      </w:r>
      <w:r w:rsidR="00AE5DFE" w:rsidRPr="00C42C6F">
        <w:rPr>
          <w:rFonts w:asciiTheme="majorHAnsi" w:eastAsia="Malgun Gothic" w:hAnsiTheme="majorHAnsi" w:cstheme="majorHAnsi"/>
          <w:color w:val="000000" w:themeColor="text1"/>
          <w:highlight w:val="yellow"/>
        </w:rPr>
        <w:t xml:space="preserve">microfluidic channel on the tongue and adjust its position </w:t>
      </w:r>
      <w:r w:rsidR="00C068CD">
        <w:rPr>
          <w:rFonts w:asciiTheme="majorHAnsi" w:eastAsia="Malgun Gothic" w:hAnsiTheme="majorHAnsi" w:cstheme="majorHAnsi"/>
          <w:color w:val="000000" w:themeColor="text1"/>
          <w:highlight w:val="yellow"/>
        </w:rPr>
        <w:t xml:space="preserve">to observe </w:t>
      </w:r>
      <w:r w:rsidR="00AE5DFE" w:rsidRPr="00C42C6F">
        <w:rPr>
          <w:rFonts w:asciiTheme="majorHAnsi" w:eastAsia="Malgun Gothic" w:hAnsiTheme="majorHAnsi" w:cstheme="majorHAnsi"/>
          <w:color w:val="000000" w:themeColor="text1"/>
          <w:highlight w:val="yellow"/>
        </w:rPr>
        <w:t>the surface of the tongue</w:t>
      </w:r>
      <w:r w:rsidR="007B7E25" w:rsidRPr="00C42C6F">
        <w:rPr>
          <w:rFonts w:asciiTheme="majorHAnsi" w:eastAsia="Malgun Gothic" w:hAnsiTheme="majorHAnsi" w:cstheme="majorHAnsi"/>
          <w:color w:val="000000" w:themeColor="text1"/>
          <w:highlight w:val="yellow"/>
        </w:rPr>
        <w:t xml:space="preserve"> </w:t>
      </w:r>
      <w:r w:rsidR="00AE5DFE" w:rsidRPr="00C42C6F">
        <w:rPr>
          <w:rFonts w:asciiTheme="majorHAnsi" w:eastAsiaTheme="majorEastAsia" w:hAnsiTheme="majorHAnsi" w:cstheme="majorHAnsi"/>
          <w:color w:val="000000" w:themeColor="text1"/>
          <w:highlight w:val="yellow"/>
        </w:rPr>
        <w:t xml:space="preserve">through </w:t>
      </w:r>
      <w:r w:rsidR="00F35919">
        <w:rPr>
          <w:rFonts w:asciiTheme="majorHAnsi" w:eastAsiaTheme="majorEastAsia" w:hAnsiTheme="majorHAnsi" w:cstheme="majorHAnsi"/>
          <w:color w:val="000000" w:themeColor="text1"/>
          <w:highlight w:val="yellow"/>
        </w:rPr>
        <w:t xml:space="preserve">the </w:t>
      </w:r>
      <w:r w:rsidR="00AE5DFE" w:rsidRPr="00C42C6F">
        <w:rPr>
          <w:rFonts w:asciiTheme="majorHAnsi" w:eastAsiaTheme="majorEastAsia" w:hAnsiTheme="majorHAnsi" w:cstheme="majorHAnsi"/>
          <w:color w:val="000000" w:themeColor="text1"/>
          <w:highlight w:val="yellow"/>
        </w:rPr>
        <w:t>imaging window.</w:t>
      </w:r>
    </w:p>
    <w:p w14:paraId="32DC6559" w14:textId="77777777" w:rsidR="004357F7" w:rsidRPr="00C42C6F" w:rsidRDefault="004357F7" w:rsidP="0048534C">
      <w:pPr>
        <w:pStyle w:val="ListParagraph"/>
        <w:ind w:leftChars="0" w:left="0" w:hanging="1"/>
        <w:rPr>
          <w:rFonts w:asciiTheme="majorHAnsi" w:eastAsia="Calibri" w:hAnsiTheme="majorHAnsi" w:cstheme="majorHAnsi"/>
          <w:color w:val="000000" w:themeColor="text1"/>
          <w:highlight w:val="yellow"/>
        </w:rPr>
      </w:pPr>
    </w:p>
    <w:p w14:paraId="16774EFE" w14:textId="0D79803D" w:rsidR="00E41F2D" w:rsidRPr="00C42C6F" w:rsidRDefault="00E41F2D" w:rsidP="0048534C">
      <w:pPr>
        <w:pStyle w:val="ListParagraph"/>
        <w:numPr>
          <w:ilvl w:val="1"/>
          <w:numId w:val="16"/>
        </w:numPr>
        <w:ind w:leftChars="0" w:left="0" w:hanging="1"/>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lastRenderedPageBreak/>
        <w:t>Secure the</w:t>
      </w:r>
      <w:r w:rsidR="00AE5DFE" w:rsidRPr="00C42C6F">
        <w:rPr>
          <w:rFonts w:cs="Arial"/>
          <w:color w:val="000000" w:themeColor="text1"/>
          <w:highlight w:val="yellow"/>
        </w:rPr>
        <w:t xml:space="preserve"> </w:t>
      </w:r>
      <w:proofErr w:type="spellStart"/>
      <w:r w:rsidR="00AE5DFE" w:rsidRPr="00C42C6F">
        <w:rPr>
          <w:rFonts w:cs="Arial"/>
          <w:color w:val="000000" w:themeColor="text1"/>
          <w:highlight w:val="yellow"/>
        </w:rPr>
        <w:t>μTongue</w:t>
      </w:r>
      <w:proofErr w:type="spellEnd"/>
      <w:r w:rsidR="00AE5DFE" w:rsidRPr="00C42C6F">
        <w:rPr>
          <w:rFonts w:cs="Arial"/>
          <w:color w:val="000000" w:themeColor="text1"/>
          <w:highlight w:val="yellow"/>
        </w:rPr>
        <w:t xml:space="preserve"> </w:t>
      </w:r>
      <w:r w:rsidR="00E736D7" w:rsidRPr="00C42C6F">
        <w:rPr>
          <w:rFonts w:cs="Arial"/>
          <w:color w:val="000000" w:themeColor="text1"/>
          <w:highlight w:val="yellow"/>
        </w:rPr>
        <w:t xml:space="preserve">by </w:t>
      </w:r>
      <w:r w:rsidRPr="00C42C6F">
        <w:rPr>
          <w:rFonts w:asciiTheme="majorHAnsi" w:eastAsiaTheme="majorEastAsia" w:hAnsiTheme="majorHAnsi" w:cstheme="majorHAnsi"/>
          <w:color w:val="000000" w:themeColor="text1"/>
          <w:highlight w:val="yellow"/>
        </w:rPr>
        <w:t xml:space="preserve">gently </w:t>
      </w:r>
      <w:r w:rsidR="00E736D7" w:rsidRPr="00C42C6F">
        <w:rPr>
          <w:rFonts w:asciiTheme="majorHAnsi" w:eastAsiaTheme="majorEastAsia" w:hAnsiTheme="majorHAnsi" w:cstheme="majorHAnsi"/>
          <w:color w:val="000000" w:themeColor="text1"/>
          <w:highlight w:val="yellow"/>
        </w:rPr>
        <w:t>s</w:t>
      </w:r>
      <w:r w:rsidRPr="00C42C6F">
        <w:rPr>
          <w:rFonts w:asciiTheme="majorHAnsi" w:eastAsiaTheme="majorEastAsia" w:hAnsiTheme="majorHAnsi" w:cstheme="majorHAnsi"/>
          <w:color w:val="000000" w:themeColor="text1"/>
          <w:highlight w:val="yellow"/>
        </w:rPr>
        <w:t>crew</w:t>
      </w:r>
      <w:r w:rsidR="00E736D7" w:rsidRPr="00C42C6F">
        <w:rPr>
          <w:rFonts w:asciiTheme="majorHAnsi" w:eastAsiaTheme="majorEastAsia" w:hAnsiTheme="majorHAnsi" w:cstheme="majorHAnsi"/>
          <w:color w:val="000000" w:themeColor="text1"/>
          <w:highlight w:val="yellow"/>
        </w:rPr>
        <w:t xml:space="preserve">ing </w:t>
      </w:r>
      <w:r w:rsidRPr="00C42C6F">
        <w:rPr>
          <w:rFonts w:asciiTheme="majorHAnsi" w:eastAsiaTheme="majorEastAsia" w:hAnsiTheme="majorHAnsi" w:cstheme="majorHAnsi"/>
          <w:color w:val="000000" w:themeColor="text1"/>
          <w:highlight w:val="yellow"/>
        </w:rPr>
        <w:t>on both ends</w:t>
      </w:r>
      <w:r w:rsidR="00AE5DFE" w:rsidRPr="00C42C6F">
        <w:rPr>
          <w:rFonts w:asciiTheme="majorHAnsi" w:eastAsiaTheme="majorEastAsia" w:hAnsiTheme="majorHAnsi" w:cstheme="majorHAnsi"/>
          <w:color w:val="000000" w:themeColor="text1"/>
          <w:highlight w:val="yellow"/>
        </w:rPr>
        <w:t xml:space="preserve"> </w:t>
      </w:r>
      <w:r w:rsidR="00AE5DFE" w:rsidRPr="00C42C6F">
        <w:rPr>
          <w:rFonts w:cs="Arial"/>
          <w:color w:val="000000" w:themeColor="text1"/>
          <w:highlight w:val="yellow"/>
        </w:rPr>
        <w:t>with minimal compressive pressure</w:t>
      </w:r>
      <w:r w:rsidRPr="00C42C6F">
        <w:rPr>
          <w:rFonts w:asciiTheme="majorHAnsi" w:eastAsiaTheme="majorEastAsia" w:hAnsiTheme="majorHAnsi" w:cstheme="majorHAnsi"/>
          <w:color w:val="000000" w:themeColor="text1"/>
          <w:highlight w:val="yellow"/>
        </w:rPr>
        <w:t>.</w:t>
      </w:r>
    </w:p>
    <w:p w14:paraId="5D083283" w14:textId="6DDA8912" w:rsidR="00367E14" w:rsidRPr="00987930" w:rsidRDefault="00367E14" w:rsidP="0048534C">
      <w:pPr>
        <w:rPr>
          <w:rFonts w:asciiTheme="majorHAnsi" w:eastAsiaTheme="majorEastAsia" w:hAnsiTheme="majorHAnsi" w:cstheme="majorHAnsi"/>
          <w:b/>
          <w:bCs/>
          <w:color w:val="000000" w:themeColor="text1"/>
        </w:rPr>
      </w:pPr>
    </w:p>
    <w:p w14:paraId="7CAF0F9F" w14:textId="0A195FE9" w:rsidR="00A0472F" w:rsidRPr="00987930" w:rsidRDefault="006E3BBE" w:rsidP="0048534C">
      <w:pPr>
        <w:pStyle w:val="ListParagraph"/>
        <w:numPr>
          <w:ilvl w:val="0"/>
          <w:numId w:val="16"/>
        </w:numPr>
        <w:ind w:leftChars="0" w:left="0" w:firstLine="0"/>
        <w:rPr>
          <w:rFonts w:asciiTheme="majorHAnsi" w:eastAsia="Calibri" w:hAnsiTheme="majorHAnsi" w:cstheme="majorHAnsi"/>
          <w:b/>
          <w:bCs/>
          <w:color w:val="000000" w:themeColor="text1"/>
          <w:highlight w:val="yellow"/>
        </w:rPr>
      </w:pPr>
      <w:r w:rsidRPr="00987930">
        <w:rPr>
          <w:rFonts w:asciiTheme="majorHAnsi" w:eastAsia="Calibri" w:hAnsiTheme="majorHAnsi" w:cstheme="majorHAnsi"/>
          <w:b/>
          <w:bCs/>
          <w:color w:val="000000" w:themeColor="text1"/>
          <w:highlight w:val="yellow"/>
        </w:rPr>
        <w:t>Imaging a</w:t>
      </w:r>
      <w:r w:rsidR="00A0472F" w:rsidRPr="00987930">
        <w:rPr>
          <w:rFonts w:asciiTheme="majorHAnsi" w:eastAsia="Calibri" w:hAnsiTheme="majorHAnsi" w:cstheme="majorHAnsi"/>
          <w:b/>
          <w:bCs/>
          <w:color w:val="000000" w:themeColor="text1"/>
          <w:highlight w:val="yellow"/>
        </w:rPr>
        <w:t>cquisition</w:t>
      </w:r>
    </w:p>
    <w:p w14:paraId="3E7E69C7" w14:textId="77777777" w:rsidR="004357F7" w:rsidRPr="0048534C" w:rsidRDefault="004357F7" w:rsidP="0048534C">
      <w:pPr>
        <w:rPr>
          <w:rFonts w:eastAsia="Calibri"/>
          <w:color w:val="000000" w:themeColor="text1"/>
          <w:highlight w:val="yellow"/>
        </w:rPr>
      </w:pPr>
    </w:p>
    <w:p w14:paraId="66A977CF" w14:textId="4577009A" w:rsidR="00367E14" w:rsidRPr="00C42C6F" w:rsidRDefault="00E739B9" w:rsidP="0048534C">
      <w:pPr>
        <w:pStyle w:val="ListParagraph"/>
        <w:numPr>
          <w:ilvl w:val="1"/>
          <w:numId w:val="16"/>
        </w:numPr>
        <w:ind w:leftChars="0" w:left="0" w:firstLine="0"/>
        <w:rPr>
          <w:rFonts w:eastAsia="Calibri"/>
          <w:color w:val="000000" w:themeColor="text1"/>
          <w:highlight w:val="yellow"/>
        </w:rPr>
      </w:pPr>
      <w:r w:rsidRPr="00C42C6F">
        <w:rPr>
          <w:rFonts w:cs="Arial"/>
          <w:color w:val="000000" w:themeColor="text1"/>
          <w:highlight w:val="yellow"/>
        </w:rPr>
        <w:t xml:space="preserve">Turn on the </w:t>
      </w:r>
      <w:r w:rsidR="006E3BBE" w:rsidRPr="00C42C6F">
        <w:rPr>
          <w:rFonts w:cs="Arial"/>
          <w:color w:val="000000" w:themeColor="text1"/>
          <w:highlight w:val="yellow"/>
        </w:rPr>
        <w:t xml:space="preserve">920 nm </w:t>
      </w:r>
      <w:r w:rsidR="00367E14" w:rsidRPr="00C42C6F">
        <w:rPr>
          <w:rFonts w:cs="Arial"/>
          <w:color w:val="000000" w:themeColor="text1"/>
          <w:highlight w:val="yellow"/>
        </w:rPr>
        <w:t>two-photon laser and</w:t>
      </w:r>
      <w:r w:rsidR="00234F96" w:rsidRPr="00C42C6F">
        <w:rPr>
          <w:rFonts w:cs="Arial"/>
          <w:color w:val="000000" w:themeColor="text1"/>
          <w:highlight w:val="yellow"/>
        </w:rPr>
        <w:t xml:space="preserve"> the</w:t>
      </w:r>
      <w:r w:rsidR="00367E14" w:rsidRPr="00C42C6F">
        <w:rPr>
          <w:rFonts w:cs="Arial"/>
          <w:color w:val="000000" w:themeColor="text1"/>
          <w:highlight w:val="yellow"/>
        </w:rPr>
        <w:t xml:space="preserve"> microscope in advance </w:t>
      </w:r>
      <w:r w:rsidR="0078553E" w:rsidRPr="00C42C6F">
        <w:rPr>
          <w:rFonts w:cs="Arial"/>
          <w:color w:val="000000" w:themeColor="text1"/>
          <w:highlight w:val="yellow"/>
        </w:rPr>
        <w:t>of use</w:t>
      </w:r>
      <w:r w:rsidRPr="00C42C6F">
        <w:rPr>
          <w:rFonts w:cs="Arial"/>
          <w:color w:val="000000" w:themeColor="text1"/>
          <w:highlight w:val="yellow"/>
        </w:rPr>
        <w:t>.</w:t>
      </w:r>
    </w:p>
    <w:p w14:paraId="06B5C6EB"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0A7F6E9E" w14:textId="68D061EA" w:rsidR="00367E14" w:rsidRPr="00C42C6F" w:rsidRDefault="00367E14"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Mount the water-immersion objective (</w:t>
      </w:r>
      <w:r w:rsidR="00C068CD" w:rsidRPr="00C42C6F">
        <w:rPr>
          <w:rFonts w:asciiTheme="majorHAnsi" w:eastAsiaTheme="majorEastAsia" w:hAnsiTheme="majorHAnsi" w:cstheme="majorHAnsi"/>
          <w:color w:val="000000" w:themeColor="text1"/>
          <w:highlight w:val="yellow"/>
        </w:rPr>
        <w:t>16</w:t>
      </w:r>
      <w:r w:rsidR="00C068CD">
        <w:rPr>
          <w:rFonts w:asciiTheme="majorHAnsi" w:eastAsiaTheme="majorEastAsia" w:hAnsiTheme="majorHAnsi" w:cstheme="majorHAnsi"/>
          <w:color w:val="000000" w:themeColor="text1"/>
          <w:highlight w:val="yellow"/>
        </w:rPr>
        <w:t>x</w:t>
      </w:r>
      <w:r w:rsidRPr="00C42C6F">
        <w:rPr>
          <w:rFonts w:asciiTheme="majorHAnsi" w:eastAsiaTheme="majorEastAsia" w:hAnsiTheme="majorHAnsi" w:cstheme="majorHAnsi"/>
          <w:color w:val="000000" w:themeColor="text1"/>
          <w:highlight w:val="yellow"/>
        </w:rPr>
        <w:t>, NA 0.80</w:t>
      </w:r>
      <w:r w:rsidR="00BB36DC" w:rsidRPr="00C42C6F">
        <w:rPr>
          <w:rFonts w:asciiTheme="majorHAnsi" w:eastAsiaTheme="majorEastAsia" w:hAnsiTheme="majorHAnsi" w:cstheme="majorHAnsi"/>
          <w:color w:val="000000" w:themeColor="text1"/>
          <w:highlight w:val="yellow"/>
        </w:rPr>
        <w:t xml:space="preserve"> or </w:t>
      </w:r>
      <w:r w:rsidR="00C068CD" w:rsidRPr="00C42C6F">
        <w:rPr>
          <w:rFonts w:asciiTheme="majorHAnsi" w:eastAsiaTheme="majorEastAsia" w:hAnsiTheme="majorHAnsi" w:cstheme="majorHAnsi"/>
          <w:color w:val="000000" w:themeColor="text1"/>
          <w:highlight w:val="yellow"/>
        </w:rPr>
        <w:t>25</w:t>
      </w:r>
      <w:r w:rsidR="00C068CD">
        <w:rPr>
          <w:rFonts w:asciiTheme="majorHAnsi" w:eastAsiaTheme="majorEastAsia" w:hAnsiTheme="majorHAnsi" w:cstheme="majorHAnsi"/>
          <w:color w:val="000000" w:themeColor="text1"/>
          <w:highlight w:val="yellow"/>
        </w:rPr>
        <w:t>x</w:t>
      </w:r>
      <w:r w:rsidR="00BB36DC" w:rsidRPr="00C42C6F">
        <w:rPr>
          <w:rFonts w:asciiTheme="majorHAnsi" w:eastAsiaTheme="majorEastAsia" w:hAnsiTheme="majorHAnsi" w:cstheme="majorHAnsi"/>
          <w:color w:val="000000" w:themeColor="text1"/>
          <w:highlight w:val="yellow"/>
        </w:rPr>
        <w:t>, NA 1.1</w:t>
      </w:r>
      <w:r w:rsidRPr="00C42C6F">
        <w:rPr>
          <w:rFonts w:asciiTheme="majorHAnsi" w:eastAsiaTheme="majorEastAsia" w:hAnsiTheme="majorHAnsi" w:cstheme="majorHAnsi"/>
          <w:color w:val="000000" w:themeColor="text1"/>
          <w:highlight w:val="yellow"/>
        </w:rPr>
        <w:t xml:space="preserve">) on </w:t>
      </w:r>
      <w:r w:rsidR="00234F96" w:rsidRPr="00C42C6F">
        <w:rPr>
          <w:rFonts w:asciiTheme="majorHAnsi" w:eastAsiaTheme="majorEastAsia" w:hAnsiTheme="majorHAnsi" w:cstheme="majorHAnsi"/>
          <w:color w:val="000000" w:themeColor="text1"/>
          <w:highlight w:val="yellow"/>
        </w:rPr>
        <w:t>the</w:t>
      </w:r>
      <w:r w:rsidRPr="00C42C6F">
        <w:rPr>
          <w:rFonts w:asciiTheme="majorHAnsi" w:eastAsiaTheme="majorEastAsia" w:hAnsiTheme="majorHAnsi" w:cstheme="majorHAnsi"/>
          <w:color w:val="000000" w:themeColor="text1"/>
          <w:highlight w:val="yellow"/>
        </w:rPr>
        <w:t xml:space="preserve"> microscope.</w:t>
      </w:r>
      <w:r w:rsidR="00234F96" w:rsidRPr="00C42C6F">
        <w:rPr>
          <w:rFonts w:asciiTheme="majorHAnsi" w:eastAsiaTheme="majorEastAsia" w:hAnsiTheme="majorHAnsi" w:cstheme="majorHAnsi"/>
          <w:color w:val="000000" w:themeColor="text1"/>
          <w:highlight w:val="yellow"/>
        </w:rPr>
        <w:t xml:space="preserve"> </w:t>
      </w:r>
      <w:r w:rsidRPr="00C42C6F">
        <w:rPr>
          <w:rFonts w:asciiTheme="majorHAnsi" w:eastAsiaTheme="majorEastAsia" w:hAnsiTheme="majorHAnsi" w:cstheme="majorHAnsi"/>
          <w:color w:val="000000" w:themeColor="text1"/>
          <w:highlight w:val="yellow"/>
        </w:rPr>
        <w:t>Drop the distilled water o</w:t>
      </w:r>
      <w:r w:rsidR="00E739B9" w:rsidRPr="00C42C6F">
        <w:rPr>
          <w:rFonts w:asciiTheme="majorHAnsi" w:eastAsiaTheme="majorEastAsia" w:hAnsiTheme="majorHAnsi" w:cstheme="majorHAnsi"/>
          <w:color w:val="000000" w:themeColor="text1"/>
          <w:highlight w:val="yellow"/>
        </w:rPr>
        <w:t>n</w:t>
      </w:r>
      <w:r w:rsidRPr="00C42C6F">
        <w:rPr>
          <w:rFonts w:asciiTheme="majorHAnsi" w:eastAsiaTheme="majorEastAsia" w:hAnsiTheme="majorHAnsi" w:cstheme="majorHAnsi"/>
          <w:color w:val="000000" w:themeColor="text1"/>
          <w:highlight w:val="yellow"/>
        </w:rPr>
        <w:t xml:space="preserve"> the imaging window</w:t>
      </w:r>
      <w:r w:rsidR="00E739B9" w:rsidRPr="00C42C6F">
        <w:rPr>
          <w:rFonts w:asciiTheme="majorHAnsi" w:eastAsiaTheme="majorEastAsia" w:hAnsiTheme="majorHAnsi" w:cstheme="majorHAnsi"/>
          <w:color w:val="000000" w:themeColor="text1"/>
          <w:highlight w:val="yellow"/>
        </w:rPr>
        <w:t xml:space="preserve"> of</w:t>
      </w:r>
      <w:r w:rsidR="0078553E" w:rsidRPr="00C42C6F">
        <w:rPr>
          <w:rFonts w:asciiTheme="majorHAnsi" w:eastAsiaTheme="majorEastAsia" w:hAnsiTheme="majorHAnsi" w:cstheme="majorHAnsi"/>
          <w:color w:val="000000" w:themeColor="text1"/>
          <w:highlight w:val="yellow"/>
        </w:rPr>
        <w:t xml:space="preserve"> the</w:t>
      </w:r>
      <w:r w:rsidRPr="00C42C6F">
        <w:rPr>
          <w:rFonts w:asciiTheme="majorHAnsi" w:eastAsiaTheme="majorEastAsia" w:hAnsiTheme="majorHAnsi" w:cstheme="majorHAnsi"/>
          <w:color w:val="000000" w:themeColor="text1"/>
          <w:highlight w:val="yellow"/>
        </w:rPr>
        <w:t xml:space="preserve"> </w:t>
      </w:r>
      <w:proofErr w:type="spellStart"/>
      <w:r w:rsidR="00E739B9" w:rsidRPr="00C42C6F">
        <w:rPr>
          <w:rFonts w:cs="Arial"/>
          <w:color w:val="000000" w:themeColor="text1"/>
          <w:highlight w:val="yellow"/>
        </w:rPr>
        <w:t>μTongue</w:t>
      </w:r>
      <w:proofErr w:type="spellEnd"/>
      <w:r w:rsidR="00E739B9" w:rsidRPr="00C42C6F">
        <w:rPr>
          <w:rFonts w:cs="Arial"/>
          <w:color w:val="000000" w:themeColor="text1"/>
          <w:highlight w:val="yellow"/>
        </w:rPr>
        <w:t xml:space="preserve"> </w:t>
      </w:r>
      <w:r w:rsidRPr="00C42C6F">
        <w:rPr>
          <w:rFonts w:asciiTheme="majorHAnsi" w:eastAsiaTheme="majorEastAsia" w:hAnsiTheme="majorHAnsi" w:cstheme="majorHAnsi"/>
          <w:color w:val="000000" w:themeColor="text1"/>
          <w:highlight w:val="yellow"/>
        </w:rPr>
        <w:t xml:space="preserve">and immerse the </w:t>
      </w:r>
      <w:r w:rsidR="00E739B9" w:rsidRPr="00C42C6F">
        <w:rPr>
          <w:rFonts w:asciiTheme="majorHAnsi" w:eastAsiaTheme="majorEastAsia" w:hAnsiTheme="majorHAnsi" w:cstheme="majorHAnsi"/>
          <w:color w:val="000000" w:themeColor="text1"/>
          <w:highlight w:val="yellow"/>
        </w:rPr>
        <w:t>objective</w:t>
      </w:r>
      <w:r w:rsidRPr="00C42C6F">
        <w:rPr>
          <w:rFonts w:asciiTheme="majorHAnsi" w:eastAsiaTheme="majorEastAsia" w:hAnsiTheme="majorHAnsi" w:cstheme="majorHAnsi"/>
          <w:color w:val="000000" w:themeColor="text1"/>
          <w:highlight w:val="yellow"/>
        </w:rPr>
        <w:t>.</w:t>
      </w:r>
    </w:p>
    <w:p w14:paraId="12FAF778" w14:textId="77777777" w:rsidR="004357F7" w:rsidRPr="00C42C6F" w:rsidRDefault="004357F7" w:rsidP="0048534C">
      <w:pPr>
        <w:pStyle w:val="ListParagraph"/>
        <w:ind w:leftChars="0" w:left="0"/>
        <w:rPr>
          <w:rFonts w:asciiTheme="majorHAnsi" w:eastAsiaTheme="majorEastAsia" w:hAnsiTheme="majorHAnsi" w:cstheme="majorHAnsi"/>
          <w:color w:val="000000" w:themeColor="text1"/>
          <w:highlight w:val="yellow"/>
        </w:rPr>
      </w:pPr>
    </w:p>
    <w:p w14:paraId="6EAABABD" w14:textId="09396234" w:rsidR="00942D01" w:rsidRPr="00C42C6F" w:rsidRDefault="00CE6DC1" w:rsidP="0048534C">
      <w:pPr>
        <w:pStyle w:val="ListParagraph"/>
        <w:numPr>
          <w:ilvl w:val="1"/>
          <w:numId w:val="16"/>
        </w:numPr>
        <w:ind w:leftChars="0" w:left="0" w:firstLine="0"/>
        <w:rPr>
          <w:rFonts w:asciiTheme="majorHAnsi" w:eastAsiaTheme="majorEastAsia"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In camera mode, turn on the green light using mercury lamp and illuminate the surface of the tongue.</w:t>
      </w:r>
    </w:p>
    <w:p w14:paraId="075006F9" w14:textId="77777777" w:rsidR="004357F7" w:rsidRPr="00C42C6F" w:rsidRDefault="004357F7" w:rsidP="0048534C">
      <w:pPr>
        <w:pStyle w:val="ListParagraph"/>
        <w:ind w:leftChars="0" w:left="0"/>
        <w:rPr>
          <w:rFonts w:asciiTheme="majorHAnsi" w:eastAsiaTheme="majorEastAsia" w:hAnsiTheme="majorHAnsi" w:cstheme="majorHAnsi"/>
          <w:color w:val="000000" w:themeColor="text1"/>
          <w:highlight w:val="yellow"/>
        </w:rPr>
      </w:pPr>
    </w:p>
    <w:p w14:paraId="3CF5B251" w14:textId="5E792973" w:rsidR="00A441E1" w:rsidRPr="00C42C6F" w:rsidRDefault="00B478CC" w:rsidP="0048534C">
      <w:pPr>
        <w:pStyle w:val="ListParagraph"/>
        <w:numPr>
          <w:ilvl w:val="1"/>
          <w:numId w:val="16"/>
        </w:numPr>
        <w:ind w:leftChars="0" w:left="0" w:firstLine="0"/>
        <w:rPr>
          <w:rFonts w:asciiTheme="majorHAnsi" w:eastAsiaTheme="majorEastAsia"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 xml:space="preserve">By adjusting </w:t>
      </w:r>
      <w:r w:rsidR="00F35919">
        <w:rPr>
          <w:rFonts w:asciiTheme="majorHAnsi" w:eastAsiaTheme="majorEastAsia" w:hAnsiTheme="majorHAnsi" w:cstheme="majorHAnsi"/>
          <w:color w:val="000000" w:themeColor="text1"/>
          <w:highlight w:val="yellow"/>
        </w:rPr>
        <w:t xml:space="preserve">the </w:t>
      </w:r>
      <w:r w:rsidRPr="00C42C6F">
        <w:rPr>
          <w:rFonts w:asciiTheme="majorHAnsi" w:eastAsiaTheme="majorEastAsia" w:hAnsiTheme="majorHAnsi" w:cstheme="majorHAnsi"/>
          <w:color w:val="000000" w:themeColor="text1"/>
          <w:highlight w:val="yellow"/>
        </w:rPr>
        <w:t>Z</w:t>
      </w:r>
      <w:r w:rsidR="0078553E" w:rsidRPr="00C42C6F">
        <w:rPr>
          <w:rFonts w:asciiTheme="majorHAnsi" w:eastAsiaTheme="majorEastAsia" w:hAnsiTheme="majorHAnsi" w:cstheme="majorHAnsi"/>
          <w:color w:val="000000" w:themeColor="text1"/>
          <w:highlight w:val="yellow"/>
        </w:rPr>
        <w:t>-</w:t>
      </w:r>
      <w:r w:rsidRPr="00C42C6F">
        <w:rPr>
          <w:rFonts w:asciiTheme="majorHAnsi" w:eastAsiaTheme="majorEastAsia" w:hAnsiTheme="majorHAnsi" w:cstheme="majorHAnsi"/>
          <w:color w:val="000000" w:themeColor="text1"/>
          <w:highlight w:val="yellow"/>
        </w:rPr>
        <w:t xml:space="preserve">axis, search </w:t>
      </w:r>
      <w:r w:rsidR="00CE6DC1" w:rsidRPr="00C42C6F">
        <w:rPr>
          <w:rFonts w:asciiTheme="majorHAnsi" w:eastAsiaTheme="majorEastAsia" w:hAnsiTheme="majorHAnsi" w:cstheme="majorHAnsi"/>
          <w:color w:val="000000" w:themeColor="text1"/>
          <w:highlight w:val="yellow"/>
        </w:rPr>
        <w:t xml:space="preserve">the </w:t>
      </w:r>
      <w:proofErr w:type="spellStart"/>
      <w:r w:rsidR="00CE6DC1" w:rsidRPr="00C42C6F">
        <w:rPr>
          <w:rFonts w:asciiTheme="majorHAnsi" w:eastAsiaTheme="majorEastAsia" w:hAnsiTheme="majorHAnsi" w:cstheme="majorHAnsi"/>
          <w:color w:val="000000" w:themeColor="text1"/>
          <w:highlight w:val="yellow"/>
        </w:rPr>
        <w:t>autofluorescent</w:t>
      </w:r>
      <w:proofErr w:type="spellEnd"/>
      <w:r w:rsidR="00CE6DC1" w:rsidRPr="00C42C6F">
        <w:rPr>
          <w:rFonts w:asciiTheme="majorHAnsi" w:eastAsiaTheme="majorEastAsia" w:hAnsiTheme="majorHAnsi" w:cstheme="majorHAnsi"/>
          <w:color w:val="000000" w:themeColor="text1"/>
          <w:highlight w:val="yellow"/>
        </w:rPr>
        <w:t xml:space="preserve"> signal from</w:t>
      </w:r>
      <w:r w:rsidR="0078553E" w:rsidRPr="00C42C6F">
        <w:rPr>
          <w:rFonts w:asciiTheme="majorHAnsi" w:eastAsiaTheme="majorEastAsia" w:hAnsiTheme="majorHAnsi" w:cstheme="majorHAnsi"/>
          <w:color w:val="000000" w:themeColor="text1"/>
          <w:highlight w:val="yellow"/>
        </w:rPr>
        <w:t xml:space="preserve"> the</w:t>
      </w:r>
      <w:r w:rsidR="00CE6DC1" w:rsidRPr="00C42C6F">
        <w:rPr>
          <w:rFonts w:asciiTheme="majorHAnsi" w:eastAsiaTheme="majorEastAsia" w:hAnsiTheme="majorHAnsi" w:cstheme="majorHAnsi"/>
          <w:color w:val="000000" w:themeColor="text1"/>
          <w:highlight w:val="yellow"/>
        </w:rPr>
        <w:t xml:space="preserve"> filiform papillae</w:t>
      </w:r>
      <w:r w:rsidRPr="00C42C6F">
        <w:rPr>
          <w:rFonts w:asciiTheme="majorHAnsi" w:eastAsiaTheme="majorEastAsia" w:hAnsiTheme="majorHAnsi" w:cstheme="majorHAnsi"/>
          <w:color w:val="000000" w:themeColor="text1"/>
          <w:highlight w:val="yellow"/>
        </w:rPr>
        <w:t xml:space="preserve"> </w:t>
      </w:r>
      <w:r w:rsidR="00A441E1" w:rsidRPr="00C42C6F">
        <w:rPr>
          <w:rFonts w:asciiTheme="majorHAnsi" w:eastAsiaTheme="majorEastAsia" w:hAnsiTheme="majorHAnsi" w:cstheme="majorHAnsi"/>
          <w:color w:val="000000" w:themeColor="text1"/>
          <w:highlight w:val="yellow"/>
        </w:rPr>
        <w:t>to</w:t>
      </w:r>
      <w:r w:rsidRPr="00C42C6F">
        <w:rPr>
          <w:rFonts w:asciiTheme="majorHAnsi" w:eastAsiaTheme="majorEastAsia" w:hAnsiTheme="majorHAnsi" w:cstheme="majorHAnsi"/>
          <w:color w:val="000000" w:themeColor="text1"/>
          <w:highlight w:val="yellow"/>
        </w:rPr>
        <w:t xml:space="preserve"> find the approximate focal plane</w:t>
      </w:r>
      <w:r w:rsidR="00CE6DC1" w:rsidRPr="00C42C6F">
        <w:rPr>
          <w:rFonts w:asciiTheme="majorHAnsi" w:eastAsiaTheme="majorEastAsia" w:hAnsiTheme="majorHAnsi" w:cstheme="majorHAnsi"/>
          <w:color w:val="000000" w:themeColor="text1"/>
          <w:highlight w:val="yellow"/>
        </w:rPr>
        <w:t>.</w:t>
      </w:r>
      <w:r w:rsidR="00942D01" w:rsidRPr="00C42C6F">
        <w:rPr>
          <w:rFonts w:asciiTheme="majorHAnsi" w:eastAsiaTheme="majorEastAsia" w:hAnsiTheme="majorHAnsi" w:cstheme="majorHAnsi"/>
          <w:color w:val="000000" w:themeColor="text1"/>
          <w:highlight w:val="yellow"/>
        </w:rPr>
        <w:t xml:space="preserve"> Then</w:t>
      </w:r>
      <w:r w:rsidR="00074CD7">
        <w:rPr>
          <w:rFonts w:asciiTheme="majorHAnsi" w:eastAsiaTheme="majorEastAsia" w:hAnsiTheme="majorHAnsi" w:cstheme="majorHAnsi"/>
          <w:color w:val="000000" w:themeColor="text1"/>
          <w:highlight w:val="yellow"/>
        </w:rPr>
        <w:t>,</w:t>
      </w:r>
      <w:r w:rsidR="00942D01" w:rsidRPr="00C42C6F">
        <w:rPr>
          <w:rFonts w:asciiTheme="majorHAnsi" w:eastAsiaTheme="majorEastAsia" w:hAnsiTheme="majorHAnsi" w:cstheme="majorHAnsi"/>
          <w:color w:val="000000" w:themeColor="text1"/>
          <w:highlight w:val="yellow"/>
        </w:rPr>
        <w:t xml:space="preserve"> u</w:t>
      </w:r>
      <w:r w:rsidR="00A441E1" w:rsidRPr="00C42C6F">
        <w:rPr>
          <w:rFonts w:asciiTheme="majorHAnsi" w:eastAsiaTheme="majorEastAsia" w:hAnsiTheme="majorHAnsi" w:cstheme="majorHAnsi"/>
          <w:color w:val="000000" w:themeColor="text1"/>
          <w:highlight w:val="yellow"/>
        </w:rPr>
        <w:t>sing</w:t>
      </w:r>
      <w:r w:rsidR="00074CD7">
        <w:rPr>
          <w:rFonts w:asciiTheme="majorHAnsi" w:eastAsiaTheme="majorEastAsia" w:hAnsiTheme="majorHAnsi" w:cstheme="majorHAnsi"/>
          <w:color w:val="000000" w:themeColor="text1"/>
          <w:highlight w:val="yellow"/>
        </w:rPr>
        <w:t xml:space="preserve"> the</w:t>
      </w:r>
      <w:r w:rsidR="00A441E1" w:rsidRPr="00C42C6F">
        <w:rPr>
          <w:rFonts w:asciiTheme="majorHAnsi" w:eastAsiaTheme="majorEastAsia" w:hAnsiTheme="majorHAnsi" w:cstheme="majorHAnsi"/>
          <w:color w:val="000000" w:themeColor="text1"/>
          <w:highlight w:val="yellow"/>
        </w:rPr>
        <w:t xml:space="preserve"> X and Y adjustment knob, </w:t>
      </w:r>
      <w:r w:rsidR="0078553E" w:rsidRPr="00C42C6F">
        <w:rPr>
          <w:rFonts w:asciiTheme="majorHAnsi" w:eastAsiaTheme="majorEastAsia" w:hAnsiTheme="majorHAnsi" w:cstheme="majorHAnsi"/>
          <w:color w:val="000000" w:themeColor="text1"/>
          <w:highlight w:val="yellow"/>
        </w:rPr>
        <w:t xml:space="preserve">locate </w:t>
      </w:r>
      <w:r w:rsidR="00A441E1" w:rsidRPr="00C42C6F">
        <w:rPr>
          <w:rFonts w:asciiTheme="majorHAnsi" w:eastAsiaTheme="majorEastAsia" w:hAnsiTheme="majorHAnsi" w:cstheme="majorHAnsi"/>
          <w:color w:val="000000" w:themeColor="text1"/>
          <w:highlight w:val="yellow"/>
        </w:rPr>
        <w:t>a taste bud.</w:t>
      </w:r>
    </w:p>
    <w:p w14:paraId="5C16E706"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1AB206C2" w14:textId="797927A6" w:rsidR="00DB484E" w:rsidRPr="00C42C6F" w:rsidRDefault="00E462B5"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 xml:space="preserve">Switch to </w:t>
      </w:r>
      <w:r w:rsidR="00074CD7">
        <w:rPr>
          <w:rFonts w:asciiTheme="majorHAnsi" w:eastAsiaTheme="majorEastAsia" w:hAnsiTheme="majorHAnsi" w:cstheme="majorHAnsi"/>
          <w:color w:val="000000" w:themeColor="text1"/>
          <w:highlight w:val="yellow"/>
        </w:rPr>
        <w:t xml:space="preserve">the </w:t>
      </w:r>
      <w:r w:rsidR="00A441E1" w:rsidRPr="00C42C6F">
        <w:rPr>
          <w:rFonts w:asciiTheme="majorHAnsi" w:eastAsiaTheme="majorEastAsia" w:hAnsiTheme="majorHAnsi" w:cstheme="majorHAnsi"/>
          <w:color w:val="000000" w:themeColor="text1"/>
          <w:highlight w:val="yellow"/>
        </w:rPr>
        <w:t>multiphoton mode</w:t>
      </w:r>
      <w:r w:rsidR="00214831" w:rsidRPr="00C42C6F">
        <w:rPr>
          <w:rFonts w:asciiTheme="majorHAnsi" w:eastAsiaTheme="majorEastAsia" w:hAnsiTheme="majorHAnsi" w:cstheme="majorHAnsi"/>
          <w:color w:val="000000" w:themeColor="text1"/>
          <w:highlight w:val="yellow"/>
        </w:rPr>
        <w:t>.</w:t>
      </w:r>
      <w:r w:rsidRPr="00C42C6F">
        <w:rPr>
          <w:rFonts w:asciiTheme="majorHAnsi" w:eastAsiaTheme="majorEastAsia" w:hAnsiTheme="majorHAnsi" w:cstheme="majorHAnsi"/>
          <w:color w:val="000000" w:themeColor="text1"/>
          <w:highlight w:val="yellow"/>
        </w:rPr>
        <w:t xml:space="preserve"> </w:t>
      </w:r>
      <w:r w:rsidR="00DB484E" w:rsidRPr="00C42C6F">
        <w:rPr>
          <w:rFonts w:asciiTheme="majorHAnsi" w:eastAsiaTheme="majorEastAsia" w:hAnsiTheme="majorHAnsi" w:cstheme="majorHAnsi"/>
          <w:color w:val="000000" w:themeColor="text1"/>
          <w:highlight w:val="yellow"/>
        </w:rPr>
        <w:t xml:space="preserve">Set </w:t>
      </w:r>
      <w:r w:rsidR="00C068CD">
        <w:rPr>
          <w:rFonts w:asciiTheme="majorHAnsi" w:eastAsiaTheme="majorEastAsia" w:hAnsiTheme="majorHAnsi" w:cstheme="majorHAnsi"/>
          <w:color w:val="000000" w:themeColor="text1"/>
          <w:highlight w:val="yellow"/>
        </w:rPr>
        <w:t xml:space="preserve">the </w:t>
      </w:r>
      <w:r w:rsidR="00DB484E" w:rsidRPr="00C42C6F">
        <w:rPr>
          <w:rFonts w:asciiTheme="majorHAnsi" w:eastAsiaTheme="majorEastAsia" w:hAnsiTheme="majorHAnsi" w:cstheme="majorHAnsi"/>
          <w:color w:val="000000" w:themeColor="text1"/>
          <w:highlight w:val="yellow"/>
        </w:rPr>
        <w:t>imag</w:t>
      </w:r>
      <w:r w:rsidR="00942D01" w:rsidRPr="00C42C6F">
        <w:rPr>
          <w:rFonts w:asciiTheme="majorHAnsi" w:eastAsiaTheme="majorEastAsia" w:hAnsiTheme="majorHAnsi" w:cstheme="majorHAnsi"/>
          <w:color w:val="000000" w:themeColor="text1"/>
          <w:highlight w:val="yellow"/>
        </w:rPr>
        <w:t>e acquisition</w:t>
      </w:r>
      <w:r w:rsidR="00DB484E" w:rsidRPr="00C42C6F">
        <w:rPr>
          <w:rFonts w:asciiTheme="majorHAnsi" w:eastAsiaTheme="majorEastAsia" w:hAnsiTheme="majorHAnsi" w:cstheme="majorHAnsi"/>
          <w:color w:val="000000" w:themeColor="text1"/>
          <w:highlight w:val="yellow"/>
        </w:rPr>
        <w:t xml:space="preserve"> conditions </w:t>
      </w:r>
      <w:r w:rsidR="00942D01" w:rsidRPr="00C42C6F">
        <w:rPr>
          <w:rFonts w:asciiTheme="majorHAnsi" w:eastAsiaTheme="majorEastAsia" w:hAnsiTheme="majorHAnsi" w:cstheme="majorHAnsi"/>
          <w:color w:val="000000" w:themeColor="text1"/>
          <w:highlight w:val="yellow"/>
        </w:rPr>
        <w:t>as</w:t>
      </w:r>
      <w:r w:rsidR="001C7CF0" w:rsidRPr="00C42C6F">
        <w:rPr>
          <w:rFonts w:asciiTheme="majorHAnsi" w:eastAsiaTheme="majorEastAsia" w:hAnsiTheme="majorHAnsi" w:cstheme="majorHAnsi"/>
          <w:color w:val="000000" w:themeColor="text1"/>
          <w:highlight w:val="yellow"/>
        </w:rPr>
        <w:t xml:space="preserve"> follows</w:t>
      </w:r>
      <w:r w:rsidR="0078553E" w:rsidRPr="00C42C6F">
        <w:rPr>
          <w:rFonts w:asciiTheme="majorHAnsi" w:eastAsiaTheme="majorEastAsia" w:hAnsiTheme="majorHAnsi" w:cstheme="majorHAnsi"/>
          <w:color w:val="000000" w:themeColor="text1"/>
          <w:highlight w:val="yellow"/>
        </w:rPr>
        <w:t>:</w:t>
      </w:r>
      <w:r w:rsidR="00DB484E" w:rsidRPr="00C42C6F">
        <w:rPr>
          <w:rFonts w:asciiTheme="majorHAnsi" w:eastAsiaTheme="majorEastAsia" w:hAnsiTheme="majorHAnsi" w:cstheme="majorHAnsi"/>
          <w:color w:val="000000" w:themeColor="text1"/>
          <w:highlight w:val="yellow"/>
        </w:rPr>
        <w:t xml:space="preserve"> excitation wavelength: 9</w:t>
      </w:r>
      <w:r w:rsidR="00942D01" w:rsidRPr="00C42C6F">
        <w:rPr>
          <w:rFonts w:asciiTheme="majorHAnsi" w:eastAsiaTheme="majorEastAsia" w:hAnsiTheme="majorHAnsi" w:cstheme="majorHAnsi"/>
          <w:color w:val="000000" w:themeColor="text1"/>
          <w:highlight w:val="yellow"/>
        </w:rPr>
        <w:t>2</w:t>
      </w:r>
      <w:r w:rsidR="00DB484E" w:rsidRPr="00C42C6F">
        <w:rPr>
          <w:rFonts w:asciiTheme="majorHAnsi" w:eastAsiaTheme="majorEastAsia" w:hAnsiTheme="majorHAnsi" w:cstheme="majorHAnsi"/>
          <w:color w:val="000000" w:themeColor="text1"/>
          <w:highlight w:val="yellow"/>
        </w:rPr>
        <w:t>0 nm</w:t>
      </w:r>
      <w:r w:rsidR="0078553E" w:rsidRPr="00C42C6F">
        <w:rPr>
          <w:rFonts w:asciiTheme="majorHAnsi" w:eastAsiaTheme="majorEastAsia" w:hAnsiTheme="majorHAnsi" w:cstheme="majorHAnsi"/>
          <w:color w:val="000000" w:themeColor="text1"/>
          <w:highlight w:val="yellow"/>
        </w:rPr>
        <w:t>;</w:t>
      </w:r>
      <w:r w:rsidR="00DB484E" w:rsidRPr="00C42C6F">
        <w:rPr>
          <w:rFonts w:asciiTheme="majorHAnsi" w:eastAsiaTheme="majorEastAsia" w:hAnsiTheme="majorHAnsi" w:cstheme="majorHAnsi"/>
          <w:color w:val="000000" w:themeColor="text1"/>
          <w:highlight w:val="yellow"/>
        </w:rPr>
        <w:t xml:space="preserve"> </w:t>
      </w:r>
      <w:r w:rsidR="00942D01" w:rsidRPr="00C42C6F">
        <w:rPr>
          <w:rFonts w:asciiTheme="majorHAnsi" w:eastAsiaTheme="majorEastAsia" w:hAnsiTheme="majorHAnsi" w:cstheme="majorHAnsi"/>
          <w:color w:val="000000" w:themeColor="text1"/>
          <w:highlight w:val="yellow"/>
        </w:rPr>
        <w:t>emission filter set:</w:t>
      </w:r>
      <w:r w:rsidR="00C50426" w:rsidRPr="00C42C6F">
        <w:rPr>
          <w:rFonts w:asciiTheme="majorHAnsi" w:eastAsiaTheme="majorEastAsia" w:hAnsiTheme="majorHAnsi" w:cstheme="majorHAnsi"/>
          <w:color w:val="000000" w:themeColor="text1"/>
          <w:highlight w:val="yellow"/>
        </w:rPr>
        <w:t xml:space="preserve"> 447/60</w:t>
      </w:r>
      <w:r w:rsidR="00A94471" w:rsidRPr="00C42C6F">
        <w:rPr>
          <w:rFonts w:asciiTheme="majorHAnsi" w:eastAsiaTheme="majorEastAsia" w:hAnsiTheme="majorHAnsi" w:cstheme="majorHAnsi"/>
          <w:color w:val="000000" w:themeColor="text1"/>
          <w:highlight w:val="yellow"/>
        </w:rPr>
        <w:t xml:space="preserve"> nm</w:t>
      </w:r>
      <w:r w:rsidR="00C50426" w:rsidRPr="00C42C6F">
        <w:rPr>
          <w:rFonts w:asciiTheme="majorHAnsi" w:eastAsiaTheme="majorEastAsia" w:hAnsiTheme="majorHAnsi" w:cstheme="majorHAnsi"/>
          <w:color w:val="000000" w:themeColor="text1"/>
          <w:highlight w:val="yellow"/>
        </w:rPr>
        <w:t xml:space="preserve">, </w:t>
      </w:r>
      <w:r w:rsidR="00942D01" w:rsidRPr="00C42C6F">
        <w:rPr>
          <w:rFonts w:asciiTheme="majorHAnsi" w:eastAsiaTheme="majorEastAsia" w:hAnsiTheme="majorHAnsi" w:cstheme="majorHAnsi"/>
          <w:color w:val="000000" w:themeColor="text1"/>
          <w:highlight w:val="yellow"/>
        </w:rPr>
        <w:t>5</w:t>
      </w:r>
      <w:r w:rsidR="00B9327D" w:rsidRPr="00C42C6F">
        <w:rPr>
          <w:rFonts w:asciiTheme="majorHAnsi" w:eastAsiaTheme="majorEastAsia" w:hAnsiTheme="majorHAnsi" w:cstheme="majorHAnsi"/>
          <w:color w:val="000000" w:themeColor="text1"/>
          <w:highlight w:val="yellow"/>
        </w:rPr>
        <w:t>25</w:t>
      </w:r>
      <w:r w:rsidR="00942D01" w:rsidRPr="00C42C6F">
        <w:rPr>
          <w:rFonts w:asciiTheme="majorHAnsi" w:eastAsiaTheme="majorEastAsia" w:hAnsiTheme="majorHAnsi" w:cstheme="majorHAnsi"/>
          <w:color w:val="000000" w:themeColor="text1"/>
          <w:highlight w:val="yellow"/>
        </w:rPr>
        <w:t>/50</w:t>
      </w:r>
      <w:r w:rsidR="00A94471" w:rsidRPr="00C42C6F">
        <w:rPr>
          <w:rFonts w:asciiTheme="majorHAnsi" w:eastAsiaTheme="majorEastAsia" w:hAnsiTheme="majorHAnsi" w:cstheme="majorHAnsi"/>
          <w:color w:val="000000" w:themeColor="text1"/>
          <w:highlight w:val="yellow"/>
        </w:rPr>
        <w:t xml:space="preserve"> nm</w:t>
      </w:r>
      <w:r w:rsidR="006C1262" w:rsidRPr="00C42C6F">
        <w:rPr>
          <w:rFonts w:asciiTheme="majorHAnsi" w:eastAsiaTheme="majorEastAsia" w:hAnsiTheme="majorHAnsi" w:cstheme="majorHAnsi"/>
          <w:color w:val="000000" w:themeColor="text1"/>
          <w:highlight w:val="yellow"/>
        </w:rPr>
        <w:t>,</w:t>
      </w:r>
      <w:r w:rsidR="00942D01" w:rsidRPr="00C42C6F">
        <w:rPr>
          <w:rFonts w:asciiTheme="majorHAnsi" w:eastAsiaTheme="majorEastAsia" w:hAnsiTheme="majorHAnsi" w:cstheme="majorHAnsi"/>
          <w:color w:val="000000" w:themeColor="text1"/>
          <w:highlight w:val="yellow"/>
        </w:rPr>
        <w:t xml:space="preserve"> and 607/70</w:t>
      </w:r>
      <w:r w:rsidR="00A94471" w:rsidRPr="00C42C6F">
        <w:rPr>
          <w:rFonts w:asciiTheme="majorHAnsi" w:eastAsiaTheme="majorEastAsia" w:hAnsiTheme="majorHAnsi" w:cstheme="majorHAnsi"/>
          <w:color w:val="000000" w:themeColor="text1"/>
          <w:highlight w:val="yellow"/>
        </w:rPr>
        <w:t xml:space="preserve"> nm</w:t>
      </w:r>
      <w:r w:rsidR="0078553E" w:rsidRPr="00C42C6F">
        <w:rPr>
          <w:rFonts w:asciiTheme="majorHAnsi" w:eastAsiaTheme="majorEastAsia" w:hAnsiTheme="majorHAnsi" w:cstheme="majorHAnsi"/>
          <w:color w:val="000000" w:themeColor="text1"/>
          <w:highlight w:val="yellow"/>
        </w:rPr>
        <w:t>;</w:t>
      </w:r>
      <w:r w:rsidR="00942D01" w:rsidRPr="00C42C6F">
        <w:rPr>
          <w:rFonts w:asciiTheme="majorHAnsi" w:eastAsiaTheme="majorEastAsia" w:hAnsiTheme="majorHAnsi" w:cstheme="majorHAnsi"/>
          <w:color w:val="000000" w:themeColor="text1"/>
          <w:highlight w:val="yellow"/>
        </w:rPr>
        <w:t xml:space="preserve"> bidirectional</w:t>
      </w:r>
      <w:r w:rsidR="00DB484E" w:rsidRPr="00C42C6F">
        <w:rPr>
          <w:rFonts w:asciiTheme="majorHAnsi" w:eastAsiaTheme="majorEastAsia" w:hAnsiTheme="majorHAnsi" w:cstheme="majorHAnsi"/>
          <w:color w:val="000000" w:themeColor="text1"/>
          <w:highlight w:val="yellow"/>
        </w:rPr>
        <w:t xml:space="preserve"> raster scan mode, frame size</w:t>
      </w:r>
      <w:r w:rsidR="00942D01" w:rsidRPr="00C42C6F">
        <w:rPr>
          <w:rFonts w:asciiTheme="majorHAnsi" w:eastAsiaTheme="majorEastAsia" w:hAnsiTheme="majorHAnsi" w:cstheme="majorHAnsi"/>
          <w:color w:val="000000" w:themeColor="text1"/>
          <w:highlight w:val="yellow"/>
        </w:rPr>
        <w:t>:</w:t>
      </w:r>
      <w:r w:rsidR="00DB484E" w:rsidRPr="00C42C6F">
        <w:rPr>
          <w:rFonts w:asciiTheme="majorHAnsi" w:eastAsiaTheme="majorEastAsia" w:hAnsiTheme="majorHAnsi" w:cstheme="majorHAnsi"/>
          <w:color w:val="000000" w:themeColor="text1"/>
          <w:highlight w:val="yellow"/>
        </w:rPr>
        <w:t xml:space="preserve"> 512 x 512</w:t>
      </w:r>
      <w:r w:rsidR="00942D01" w:rsidRPr="00C42C6F">
        <w:rPr>
          <w:rFonts w:asciiTheme="majorHAnsi" w:eastAsiaTheme="majorEastAsia" w:hAnsiTheme="majorHAnsi" w:cstheme="majorHAnsi"/>
          <w:color w:val="000000" w:themeColor="text1"/>
          <w:highlight w:val="yellow"/>
        </w:rPr>
        <w:t>.</w:t>
      </w:r>
    </w:p>
    <w:p w14:paraId="64EAA39E"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0837475F" w14:textId="57F94210" w:rsidR="00E41F2D" w:rsidRPr="00C42C6F" w:rsidRDefault="0078553E"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Adjust</w:t>
      </w:r>
      <w:r w:rsidR="00A441E1" w:rsidRPr="00C42C6F">
        <w:rPr>
          <w:rFonts w:asciiTheme="majorHAnsi" w:eastAsiaTheme="majorEastAsia" w:hAnsiTheme="majorHAnsi" w:cstheme="majorHAnsi"/>
          <w:color w:val="000000" w:themeColor="text1"/>
          <w:highlight w:val="yellow"/>
        </w:rPr>
        <w:t xml:space="preserve"> </w:t>
      </w:r>
      <w:r w:rsidR="00074CD7">
        <w:rPr>
          <w:rFonts w:asciiTheme="majorHAnsi" w:eastAsiaTheme="majorEastAsia" w:hAnsiTheme="majorHAnsi" w:cstheme="majorHAnsi"/>
          <w:color w:val="000000" w:themeColor="text1"/>
          <w:highlight w:val="yellow"/>
        </w:rPr>
        <w:t xml:space="preserve">the </w:t>
      </w:r>
      <w:r w:rsidR="00A441E1" w:rsidRPr="00C42C6F">
        <w:rPr>
          <w:rFonts w:asciiTheme="majorHAnsi" w:eastAsiaTheme="majorEastAsia" w:hAnsiTheme="majorHAnsi" w:cstheme="majorHAnsi"/>
          <w:color w:val="000000" w:themeColor="text1"/>
          <w:highlight w:val="yellow"/>
        </w:rPr>
        <w:t>X and Y position</w:t>
      </w:r>
      <w:r w:rsidRPr="00C42C6F">
        <w:rPr>
          <w:rFonts w:asciiTheme="majorHAnsi" w:eastAsiaTheme="majorEastAsia" w:hAnsiTheme="majorHAnsi" w:cstheme="majorHAnsi"/>
          <w:color w:val="000000" w:themeColor="text1"/>
          <w:highlight w:val="yellow"/>
        </w:rPr>
        <w:t>s</w:t>
      </w:r>
      <w:r w:rsidR="00A441E1" w:rsidRPr="00C42C6F">
        <w:rPr>
          <w:rFonts w:asciiTheme="majorHAnsi" w:eastAsiaTheme="majorEastAsia" w:hAnsiTheme="majorHAnsi" w:cstheme="majorHAnsi"/>
          <w:color w:val="000000" w:themeColor="text1"/>
          <w:highlight w:val="yellow"/>
        </w:rPr>
        <w:t xml:space="preserve"> to place </w:t>
      </w:r>
      <w:r w:rsidR="00F36EF9" w:rsidRPr="00C42C6F">
        <w:rPr>
          <w:rFonts w:asciiTheme="majorHAnsi" w:eastAsiaTheme="majorEastAsia" w:hAnsiTheme="majorHAnsi" w:cstheme="majorHAnsi"/>
          <w:color w:val="000000" w:themeColor="text1"/>
          <w:highlight w:val="yellow"/>
        </w:rPr>
        <w:t xml:space="preserve">the </w:t>
      </w:r>
      <w:r w:rsidR="00A441E1" w:rsidRPr="00C42C6F">
        <w:rPr>
          <w:rFonts w:asciiTheme="majorHAnsi" w:eastAsiaTheme="majorEastAsia" w:hAnsiTheme="majorHAnsi" w:cstheme="majorHAnsi"/>
          <w:color w:val="000000" w:themeColor="text1"/>
          <w:highlight w:val="yellow"/>
        </w:rPr>
        <w:t xml:space="preserve">taste bud </w:t>
      </w:r>
      <w:r w:rsidR="00F36EF9" w:rsidRPr="00C42C6F">
        <w:rPr>
          <w:rFonts w:asciiTheme="majorHAnsi" w:eastAsiaTheme="majorEastAsia" w:hAnsiTheme="majorHAnsi" w:cstheme="majorHAnsi"/>
          <w:color w:val="000000" w:themeColor="text1"/>
          <w:highlight w:val="yellow"/>
        </w:rPr>
        <w:t>on</w:t>
      </w:r>
      <w:r w:rsidR="00A441E1" w:rsidRPr="00C42C6F">
        <w:rPr>
          <w:rFonts w:asciiTheme="majorHAnsi" w:eastAsiaTheme="majorEastAsia" w:hAnsiTheme="majorHAnsi" w:cstheme="majorHAnsi"/>
          <w:color w:val="000000" w:themeColor="text1"/>
          <w:highlight w:val="yellow"/>
        </w:rPr>
        <w:t xml:space="preserve"> the center of the image window</w:t>
      </w:r>
      <w:r w:rsidR="00942D01" w:rsidRPr="00C42C6F">
        <w:rPr>
          <w:rFonts w:asciiTheme="majorHAnsi" w:eastAsiaTheme="majorEastAsia" w:hAnsiTheme="majorHAnsi" w:cstheme="majorHAnsi"/>
          <w:color w:val="000000" w:themeColor="text1"/>
          <w:highlight w:val="yellow"/>
        </w:rPr>
        <w:t>.</w:t>
      </w:r>
    </w:p>
    <w:p w14:paraId="71AEA202"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1E634ABA" w14:textId="1E4A9650" w:rsidR="00E41F2D" w:rsidRPr="00C42C6F" w:rsidRDefault="00DB484E"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Search</w:t>
      </w:r>
      <w:r w:rsidR="00FE477F" w:rsidRPr="00C42C6F">
        <w:rPr>
          <w:rFonts w:asciiTheme="majorHAnsi" w:eastAsiaTheme="majorEastAsia" w:hAnsiTheme="majorHAnsi" w:cstheme="majorHAnsi"/>
          <w:color w:val="000000" w:themeColor="text1"/>
          <w:highlight w:val="yellow"/>
        </w:rPr>
        <w:t xml:space="preserve"> the blood vessels </w:t>
      </w:r>
      <w:r w:rsidRPr="00C42C6F">
        <w:rPr>
          <w:rFonts w:asciiTheme="majorHAnsi" w:eastAsiaTheme="majorEastAsia" w:hAnsiTheme="majorHAnsi" w:cstheme="majorHAnsi"/>
          <w:color w:val="000000" w:themeColor="text1"/>
          <w:highlight w:val="yellow"/>
        </w:rPr>
        <w:t xml:space="preserve">surrounding the taste bud at about </w:t>
      </w:r>
      <w:r w:rsidR="004419D2" w:rsidRPr="00C42C6F">
        <w:rPr>
          <w:rFonts w:asciiTheme="majorHAnsi" w:eastAsiaTheme="majorEastAsia" w:hAnsiTheme="majorHAnsi" w:cstheme="majorHAnsi"/>
          <w:color w:val="000000" w:themeColor="text1"/>
          <w:highlight w:val="yellow"/>
        </w:rPr>
        <w:t>two-third</w:t>
      </w:r>
      <w:r w:rsidRPr="00C42C6F">
        <w:rPr>
          <w:rFonts w:asciiTheme="majorHAnsi" w:eastAsiaTheme="majorEastAsia" w:hAnsiTheme="majorHAnsi" w:cstheme="majorHAnsi"/>
          <w:color w:val="000000" w:themeColor="text1"/>
          <w:highlight w:val="yellow"/>
        </w:rPr>
        <w:t xml:space="preserve"> height of </w:t>
      </w:r>
      <w:r w:rsidR="00FE477F" w:rsidRPr="00C42C6F">
        <w:rPr>
          <w:rFonts w:asciiTheme="majorHAnsi" w:eastAsiaTheme="majorEastAsia" w:hAnsiTheme="majorHAnsi" w:cstheme="majorHAnsi"/>
          <w:color w:val="000000" w:themeColor="text1"/>
          <w:highlight w:val="yellow"/>
        </w:rPr>
        <w:t xml:space="preserve">the taste bud. </w:t>
      </w:r>
      <w:r w:rsidR="00C068CD">
        <w:rPr>
          <w:rFonts w:asciiTheme="majorHAnsi" w:eastAsiaTheme="majorEastAsia" w:hAnsiTheme="majorHAnsi" w:cstheme="majorHAnsi"/>
          <w:color w:val="000000" w:themeColor="text1"/>
          <w:highlight w:val="yellow"/>
        </w:rPr>
        <w:t>Visualize the b</w:t>
      </w:r>
      <w:r w:rsidR="001A05BA" w:rsidRPr="00C42C6F">
        <w:rPr>
          <w:rFonts w:asciiTheme="majorHAnsi" w:eastAsiaTheme="majorEastAsia" w:hAnsiTheme="majorHAnsi" w:cstheme="majorHAnsi"/>
          <w:color w:val="000000" w:themeColor="text1"/>
          <w:highlight w:val="yellow"/>
        </w:rPr>
        <w:t xml:space="preserve">lood circulation by </w:t>
      </w:r>
      <w:r w:rsidR="001A05BA" w:rsidRPr="00C42C6F">
        <w:rPr>
          <w:rFonts w:cs="Arial"/>
          <w:color w:val="000000" w:themeColor="text1"/>
          <w:highlight w:val="yellow"/>
        </w:rPr>
        <w:t>TRITC-dextran (</w:t>
      </w:r>
      <w:r w:rsidR="001A05BA" w:rsidRPr="00C42C6F">
        <w:rPr>
          <w:rFonts w:eastAsia="Malgun Gothic" w:cs="Arial"/>
          <w:color w:val="000000" w:themeColor="text1"/>
          <w:highlight w:val="yellow"/>
        </w:rPr>
        <w:t xml:space="preserve">500 </w:t>
      </w:r>
      <w:proofErr w:type="spellStart"/>
      <w:r w:rsidR="001A05BA" w:rsidRPr="00C42C6F">
        <w:rPr>
          <w:rFonts w:eastAsia="Malgun Gothic" w:cs="Arial"/>
          <w:color w:val="000000" w:themeColor="text1"/>
          <w:highlight w:val="yellow"/>
        </w:rPr>
        <w:t>kDa</w:t>
      </w:r>
      <w:proofErr w:type="spellEnd"/>
      <w:r w:rsidR="001A05BA" w:rsidRPr="00C42C6F">
        <w:rPr>
          <w:rFonts w:cs="Arial"/>
          <w:color w:val="000000" w:themeColor="text1"/>
          <w:highlight w:val="yellow"/>
        </w:rPr>
        <w:t>) injection from protocol</w:t>
      </w:r>
      <w:r w:rsidR="00C068CD">
        <w:rPr>
          <w:rFonts w:cs="Arial"/>
          <w:color w:val="000000" w:themeColor="text1"/>
          <w:highlight w:val="yellow"/>
        </w:rPr>
        <w:t xml:space="preserve"> step</w:t>
      </w:r>
      <w:r w:rsidR="001A05BA" w:rsidRPr="00C42C6F">
        <w:rPr>
          <w:rFonts w:cs="Arial"/>
          <w:color w:val="000000" w:themeColor="text1"/>
          <w:highlight w:val="yellow"/>
        </w:rPr>
        <w:t xml:space="preserve"> 3.2. I</w:t>
      </w:r>
      <w:r w:rsidR="00FE477F" w:rsidRPr="00C42C6F">
        <w:rPr>
          <w:rFonts w:asciiTheme="majorHAnsi" w:eastAsiaTheme="majorEastAsia" w:hAnsiTheme="majorHAnsi" w:cstheme="majorHAnsi"/>
          <w:color w:val="000000" w:themeColor="text1"/>
          <w:highlight w:val="yellow"/>
        </w:rPr>
        <w:t xml:space="preserve">f </w:t>
      </w:r>
      <w:r w:rsidR="004419D2" w:rsidRPr="00C42C6F">
        <w:rPr>
          <w:rFonts w:asciiTheme="majorHAnsi" w:eastAsiaTheme="majorEastAsia" w:hAnsiTheme="majorHAnsi" w:cstheme="majorHAnsi"/>
          <w:color w:val="000000" w:themeColor="text1"/>
          <w:highlight w:val="yellow"/>
        </w:rPr>
        <w:t xml:space="preserve">the </w:t>
      </w:r>
      <w:r w:rsidR="00FE477F" w:rsidRPr="00C42C6F">
        <w:rPr>
          <w:rFonts w:asciiTheme="majorHAnsi" w:eastAsiaTheme="majorEastAsia" w:hAnsiTheme="majorHAnsi" w:cstheme="majorHAnsi"/>
          <w:color w:val="000000" w:themeColor="text1"/>
          <w:highlight w:val="yellow"/>
        </w:rPr>
        <w:t>blood flow</w:t>
      </w:r>
      <w:r w:rsidR="001A05BA" w:rsidRPr="00C42C6F">
        <w:rPr>
          <w:rFonts w:asciiTheme="majorHAnsi" w:eastAsiaTheme="majorEastAsia" w:hAnsiTheme="majorHAnsi" w:cstheme="majorHAnsi"/>
          <w:color w:val="000000" w:themeColor="text1"/>
          <w:highlight w:val="yellow"/>
        </w:rPr>
        <w:t xml:space="preserve"> clog</w:t>
      </w:r>
      <w:r w:rsidR="004419D2" w:rsidRPr="00C42C6F">
        <w:rPr>
          <w:rFonts w:asciiTheme="majorHAnsi" w:eastAsiaTheme="majorEastAsia" w:hAnsiTheme="majorHAnsi" w:cstheme="majorHAnsi"/>
          <w:color w:val="000000" w:themeColor="text1"/>
          <w:highlight w:val="yellow"/>
        </w:rPr>
        <w:t>s</w:t>
      </w:r>
      <w:r w:rsidR="00FE477F" w:rsidRPr="00C42C6F">
        <w:rPr>
          <w:rFonts w:asciiTheme="majorHAnsi" w:eastAsiaTheme="majorEastAsia" w:hAnsiTheme="majorHAnsi" w:cstheme="majorHAnsi"/>
          <w:color w:val="000000" w:themeColor="text1"/>
          <w:highlight w:val="yellow"/>
        </w:rPr>
        <w:t>, loosen the fixing screw</w:t>
      </w:r>
      <w:r w:rsidR="00DB2F3E" w:rsidRPr="00C42C6F">
        <w:rPr>
          <w:rFonts w:asciiTheme="majorHAnsi" w:eastAsiaTheme="majorEastAsia" w:hAnsiTheme="majorHAnsi" w:cstheme="majorHAnsi"/>
          <w:color w:val="000000" w:themeColor="text1"/>
          <w:highlight w:val="yellow"/>
        </w:rPr>
        <w:t>s</w:t>
      </w:r>
      <w:r w:rsidR="00FE477F" w:rsidRPr="00C42C6F">
        <w:rPr>
          <w:rFonts w:asciiTheme="majorHAnsi" w:eastAsiaTheme="majorEastAsia" w:hAnsiTheme="majorHAnsi" w:cstheme="majorHAnsi"/>
          <w:color w:val="000000" w:themeColor="text1"/>
          <w:highlight w:val="yellow"/>
        </w:rPr>
        <w:t xml:space="preserve"> </w:t>
      </w:r>
      <w:r w:rsidR="00BA07F8" w:rsidRPr="00C42C6F">
        <w:rPr>
          <w:rFonts w:asciiTheme="majorHAnsi" w:eastAsiaTheme="majorEastAsia" w:hAnsiTheme="majorHAnsi" w:cstheme="majorHAnsi"/>
          <w:color w:val="000000" w:themeColor="text1"/>
          <w:highlight w:val="yellow"/>
        </w:rPr>
        <w:t>slightly</w:t>
      </w:r>
      <w:r w:rsidR="00FE477F" w:rsidRPr="00C42C6F">
        <w:rPr>
          <w:rFonts w:asciiTheme="majorHAnsi" w:eastAsiaTheme="majorEastAsia" w:hAnsiTheme="majorHAnsi" w:cstheme="majorHAnsi"/>
          <w:color w:val="000000" w:themeColor="text1"/>
          <w:highlight w:val="yellow"/>
        </w:rPr>
        <w:t xml:space="preserve"> to allow blood flow.</w:t>
      </w:r>
    </w:p>
    <w:p w14:paraId="08A501E8"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6D12EA39" w14:textId="3BB110BB" w:rsidR="00924275" w:rsidRPr="00C42C6F" w:rsidRDefault="00924275"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hint="eastAsia"/>
          <w:color w:val="000000" w:themeColor="text1"/>
          <w:highlight w:val="yellow"/>
        </w:rPr>
        <w:t>A</w:t>
      </w:r>
      <w:r w:rsidRPr="00C42C6F">
        <w:rPr>
          <w:rFonts w:asciiTheme="majorHAnsi" w:eastAsiaTheme="majorEastAsia" w:hAnsiTheme="majorHAnsi" w:cstheme="majorHAnsi"/>
          <w:color w:val="000000" w:themeColor="text1"/>
          <w:highlight w:val="yellow"/>
        </w:rPr>
        <w:t>djust Z</w:t>
      </w:r>
      <w:r w:rsidR="004419D2" w:rsidRPr="00C42C6F">
        <w:rPr>
          <w:rFonts w:asciiTheme="majorHAnsi" w:eastAsiaTheme="majorEastAsia" w:hAnsiTheme="majorHAnsi" w:cstheme="majorHAnsi"/>
          <w:color w:val="000000" w:themeColor="text1"/>
          <w:highlight w:val="yellow"/>
        </w:rPr>
        <w:t>-</w:t>
      </w:r>
      <w:r w:rsidRPr="00C42C6F">
        <w:rPr>
          <w:rFonts w:asciiTheme="majorHAnsi" w:eastAsiaTheme="majorEastAsia" w:hAnsiTheme="majorHAnsi" w:cstheme="majorHAnsi"/>
          <w:color w:val="000000" w:themeColor="text1"/>
          <w:highlight w:val="yellow"/>
        </w:rPr>
        <w:t>axis and find the Z</w:t>
      </w:r>
      <w:r w:rsidR="004419D2" w:rsidRPr="00C42C6F">
        <w:rPr>
          <w:rFonts w:asciiTheme="majorHAnsi" w:eastAsiaTheme="majorEastAsia" w:hAnsiTheme="majorHAnsi" w:cstheme="majorHAnsi"/>
          <w:color w:val="000000" w:themeColor="text1"/>
          <w:highlight w:val="yellow"/>
        </w:rPr>
        <w:t>-</w:t>
      </w:r>
      <w:r w:rsidRPr="00C42C6F">
        <w:rPr>
          <w:rFonts w:asciiTheme="majorHAnsi" w:eastAsiaTheme="majorEastAsia" w:hAnsiTheme="majorHAnsi" w:cstheme="majorHAnsi"/>
          <w:color w:val="000000" w:themeColor="text1"/>
          <w:highlight w:val="yellow"/>
        </w:rPr>
        <w:t xml:space="preserve">plane of taste bud </w:t>
      </w:r>
      <w:r w:rsidR="004419D2" w:rsidRPr="00C42C6F">
        <w:rPr>
          <w:rFonts w:asciiTheme="majorHAnsi" w:eastAsiaTheme="majorEastAsia" w:hAnsiTheme="majorHAnsi" w:cstheme="majorHAnsi"/>
          <w:color w:val="000000" w:themeColor="text1"/>
          <w:highlight w:val="yellow"/>
        </w:rPr>
        <w:t>that</w:t>
      </w:r>
      <w:r w:rsidRPr="00C42C6F">
        <w:rPr>
          <w:rFonts w:asciiTheme="majorHAnsi" w:eastAsiaTheme="majorEastAsia" w:hAnsiTheme="majorHAnsi" w:cstheme="majorHAnsi"/>
          <w:color w:val="000000" w:themeColor="text1"/>
          <w:highlight w:val="yellow"/>
        </w:rPr>
        <w:t xml:space="preserve"> contains </w:t>
      </w:r>
      <w:r w:rsidR="00F36EF9" w:rsidRPr="00C42C6F">
        <w:rPr>
          <w:rFonts w:asciiTheme="majorHAnsi" w:eastAsiaTheme="majorEastAsia" w:hAnsiTheme="majorHAnsi" w:cstheme="majorHAnsi"/>
          <w:color w:val="000000" w:themeColor="text1"/>
          <w:highlight w:val="yellow"/>
        </w:rPr>
        <w:t xml:space="preserve">an </w:t>
      </w:r>
      <w:r w:rsidRPr="00C42C6F">
        <w:rPr>
          <w:rFonts w:asciiTheme="majorHAnsi" w:eastAsiaTheme="majorEastAsia" w:hAnsiTheme="majorHAnsi" w:cstheme="majorHAnsi"/>
          <w:color w:val="000000" w:themeColor="text1"/>
          <w:highlight w:val="yellow"/>
        </w:rPr>
        <w:t>adequate number of taste cells.</w:t>
      </w:r>
    </w:p>
    <w:p w14:paraId="0BDA7011"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58B61BA8" w14:textId="37F30570" w:rsidR="00FE477F" w:rsidRPr="00C42C6F" w:rsidRDefault="006C1262"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 xml:space="preserve">Proceed calcium </w:t>
      </w:r>
      <w:r w:rsidR="00924275" w:rsidRPr="00C42C6F">
        <w:rPr>
          <w:rFonts w:asciiTheme="majorHAnsi" w:eastAsiaTheme="majorEastAsia" w:hAnsiTheme="majorHAnsi" w:cstheme="majorHAnsi"/>
          <w:color w:val="000000" w:themeColor="text1"/>
          <w:highlight w:val="yellow"/>
        </w:rPr>
        <w:t>i</w:t>
      </w:r>
      <w:r w:rsidR="00FE477F" w:rsidRPr="00C42C6F">
        <w:rPr>
          <w:rFonts w:asciiTheme="majorHAnsi" w:eastAsiaTheme="majorEastAsia" w:hAnsiTheme="majorHAnsi" w:cstheme="majorHAnsi"/>
          <w:color w:val="000000" w:themeColor="text1"/>
          <w:highlight w:val="yellow"/>
        </w:rPr>
        <w:t>mag</w:t>
      </w:r>
      <w:r w:rsidRPr="00C42C6F">
        <w:rPr>
          <w:rFonts w:asciiTheme="majorHAnsi" w:eastAsiaTheme="majorEastAsia" w:hAnsiTheme="majorHAnsi" w:cstheme="majorHAnsi"/>
          <w:color w:val="000000" w:themeColor="text1"/>
          <w:highlight w:val="yellow"/>
        </w:rPr>
        <w:t>ing with</w:t>
      </w:r>
      <w:r w:rsidR="00924275" w:rsidRPr="00C42C6F">
        <w:rPr>
          <w:rFonts w:asciiTheme="majorHAnsi" w:eastAsiaTheme="majorEastAsia" w:hAnsiTheme="majorHAnsi" w:cstheme="majorHAnsi"/>
          <w:color w:val="000000" w:themeColor="text1"/>
          <w:highlight w:val="yellow"/>
        </w:rPr>
        <w:t xml:space="preserve"> 2</w:t>
      </w:r>
      <w:r w:rsidR="00924275" w:rsidRPr="00C42C6F">
        <w:rPr>
          <w:rFonts w:cs="Arial"/>
          <w:color w:val="000000" w:themeColor="text1"/>
          <w:highlight w:val="yellow"/>
        </w:rPr>
        <w:t>–</w:t>
      </w:r>
      <w:r w:rsidR="00924275" w:rsidRPr="00C42C6F">
        <w:rPr>
          <w:rFonts w:asciiTheme="majorHAnsi" w:eastAsiaTheme="majorEastAsia" w:hAnsiTheme="majorHAnsi" w:cstheme="majorHAnsi"/>
          <w:color w:val="000000" w:themeColor="text1"/>
          <w:highlight w:val="yellow"/>
        </w:rPr>
        <w:t>6</w:t>
      </w:r>
      <w:r w:rsidR="00BA07F8" w:rsidRPr="00C42C6F">
        <w:rPr>
          <w:rFonts w:asciiTheme="majorHAnsi" w:eastAsiaTheme="majorEastAsia" w:hAnsiTheme="majorHAnsi" w:cstheme="majorHAnsi"/>
          <w:color w:val="000000" w:themeColor="text1"/>
          <w:highlight w:val="yellow"/>
        </w:rPr>
        <w:t xml:space="preserve"> </w:t>
      </w:r>
      <w:r w:rsidR="00924275" w:rsidRPr="00C42C6F">
        <w:rPr>
          <w:rFonts w:asciiTheme="majorHAnsi" w:eastAsiaTheme="majorEastAsia" w:hAnsiTheme="majorHAnsi" w:cstheme="majorHAnsi"/>
          <w:color w:val="000000" w:themeColor="text1"/>
          <w:highlight w:val="yellow"/>
        </w:rPr>
        <w:t xml:space="preserve">Hz for 80 s. </w:t>
      </w:r>
      <w:r w:rsidR="001F0DCE" w:rsidRPr="00C42C6F">
        <w:rPr>
          <w:rFonts w:asciiTheme="majorHAnsi" w:eastAsiaTheme="majorEastAsia" w:hAnsiTheme="majorHAnsi" w:cstheme="majorHAnsi"/>
          <w:color w:val="000000" w:themeColor="text1"/>
          <w:highlight w:val="yellow"/>
        </w:rPr>
        <w:t xml:space="preserve">Provide </w:t>
      </w:r>
      <w:r w:rsidR="004419D2" w:rsidRPr="00C42C6F">
        <w:rPr>
          <w:rFonts w:asciiTheme="majorHAnsi" w:eastAsiaTheme="majorEastAsia" w:hAnsiTheme="majorHAnsi" w:cstheme="majorHAnsi"/>
          <w:color w:val="000000" w:themeColor="text1"/>
          <w:highlight w:val="yellow"/>
        </w:rPr>
        <w:t>a</w:t>
      </w:r>
      <w:r w:rsidR="00924275" w:rsidRPr="00C42C6F">
        <w:rPr>
          <w:rFonts w:asciiTheme="majorHAnsi" w:eastAsiaTheme="majorEastAsia" w:hAnsiTheme="majorHAnsi" w:cstheme="majorHAnsi"/>
          <w:color w:val="000000" w:themeColor="text1"/>
          <w:highlight w:val="yellow"/>
        </w:rPr>
        <w:t xml:space="preserve"> </w:t>
      </w:r>
      <w:r w:rsidR="00FE477F" w:rsidRPr="00C42C6F">
        <w:rPr>
          <w:rFonts w:asciiTheme="majorHAnsi" w:eastAsiaTheme="majorEastAsia" w:hAnsiTheme="majorHAnsi" w:cstheme="majorHAnsi"/>
          <w:color w:val="000000" w:themeColor="text1"/>
          <w:highlight w:val="yellow"/>
        </w:rPr>
        <w:t>tast</w:t>
      </w:r>
      <w:r w:rsidR="001F0DCE" w:rsidRPr="00C42C6F">
        <w:rPr>
          <w:rFonts w:asciiTheme="majorHAnsi" w:eastAsiaTheme="majorEastAsia" w:hAnsiTheme="majorHAnsi" w:cstheme="majorHAnsi"/>
          <w:color w:val="000000" w:themeColor="text1"/>
          <w:highlight w:val="yellow"/>
        </w:rPr>
        <w:t xml:space="preserve">e solution of </w:t>
      </w:r>
      <w:r w:rsidR="00924275" w:rsidRPr="00C42C6F">
        <w:rPr>
          <w:rFonts w:asciiTheme="majorHAnsi" w:eastAsiaTheme="majorEastAsia" w:hAnsiTheme="majorHAnsi" w:cstheme="majorHAnsi"/>
          <w:color w:val="000000" w:themeColor="text1"/>
          <w:highlight w:val="yellow"/>
        </w:rPr>
        <w:t xml:space="preserve">20 s </w:t>
      </w:r>
      <w:r w:rsidR="001F0DCE" w:rsidRPr="00C42C6F">
        <w:rPr>
          <w:rFonts w:asciiTheme="majorHAnsi" w:eastAsiaTheme="majorEastAsia" w:hAnsiTheme="majorHAnsi" w:cstheme="majorHAnsi"/>
          <w:color w:val="000000" w:themeColor="text1"/>
          <w:highlight w:val="yellow"/>
        </w:rPr>
        <w:t xml:space="preserve">by switching on the reservoir of the fluidic system </w:t>
      </w:r>
      <w:r w:rsidR="00924275" w:rsidRPr="00C42C6F">
        <w:rPr>
          <w:rFonts w:asciiTheme="majorHAnsi" w:eastAsiaTheme="majorEastAsia" w:hAnsiTheme="majorHAnsi" w:cstheme="majorHAnsi"/>
          <w:color w:val="000000" w:themeColor="text1"/>
          <w:highlight w:val="yellow"/>
        </w:rPr>
        <w:t xml:space="preserve">after imaging starts. </w:t>
      </w:r>
      <w:r w:rsidR="001F0DCE" w:rsidRPr="00C42C6F">
        <w:rPr>
          <w:rFonts w:asciiTheme="majorHAnsi" w:eastAsiaTheme="majorEastAsia" w:hAnsiTheme="majorHAnsi" w:cstheme="majorHAnsi"/>
          <w:color w:val="000000" w:themeColor="text1"/>
          <w:highlight w:val="yellow"/>
        </w:rPr>
        <w:t>After 20 s of taste stimulation,</w:t>
      </w:r>
      <w:r w:rsidR="00F64B74" w:rsidRPr="00C42C6F">
        <w:rPr>
          <w:rFonts w:asciiTheme="majorHAnsi" w:eastAsiaTheme="majorEastAsia" w:hAnsiTheme="majorHAnsi" w:cstheme="majorHAnsi"/>
          <w:color w:val="000000" w:themeColor="text1"/>
          <w:highlight w:val="yellow"/>
        </w:rPr>
        <w:t xml:space="preserve"> switch the reservoir back to artificial saliva.</w:t>
      </w:r>
    </w:p>
    <w:p w14:paraId="742708CA" w14:textId="77777777" w:rsidR="004357F7" w:rsidRPr="00C42C6F" w:rsidRDefault="004357F7" w:rsidP="0048534C">
      <w:pPr>
        <w:pStyle w:val="ListParagraph"/>
        <w:ind w:leftChars="0" w:left="0"/>
        <w:rPr>
          <w:rFonts w:asciiTheme="majorHAnsi" w:eastAsia="Calibri" w:hAnsiTheme="majorHAnsi" w:cstheme="majorHAnsi"/>
          <w:color w:val="000000" w:themeColor="text1"/>
          <w:highlight w:val="yellow"/>
        </w:rPr>
      </w:pPr>
    </w:p>
    <w:p w14:paraId="69B22C25" w14:textId="01247687" w:rsidR="00FE477F" w:rsidRPr="00C42C6F" w:rsidRDefault="00F64B74" w:rsidP="0048534C">
      <w:pPr>
        <w:pStyle w:val="ListParagraph"/>
        <w:numPr>
          <w:ilvl w:val="1"/>
          <w:numId w:val="16"/>
        </w:numPr>
        <w:ind w:leftChars="0" w:left="0" w:firstLine="0"/>
        <w:rPr>
          <w:rFonts w:asciiTheme="majorHAnsi" w:eastAsia="Calibri" w:hAnsiTheme="majorHAnsi" w:cstheme="majorHAnsi"/>
          <w:color w:val="000000" w:themeColor="text1"/>
          <w:highlight w:val="yellow"/>
        </w:rPr>
      </w:pPr>
      <w:r w:rsidRPr="00C42C6F">
        <w:rPr>
          <w:rFonts w:asciiTheme="majorHAnsi" w:eastAsiaTheme="majorEastAsia" w:hAnsiTheme="majorHAnsi" w:cstheme="majorHAnsi"/>
          <w:color w:val="000000" w:themeColor="text1"/>
          <w:highlight w:val="yellow"/>
        </w:rPr>
        <w:t xml:space="preserve">After sequential imaging </w:t>
      </w:r>
      <w:r w:rsidR="004419D2" w:rsidRPr="00C42C6F">
        <w:rPr>
          <w:rFonts w:asciiTheme="majorHAnsi" w:eastAsiaTheme="majorEastAsia" w:hAnsiTheme="majorHAnsi" w:cstheme="majorHAnsi"/>
          <w:color w:val="000000" w:themeColor="text1"/>
          <w:highlight w:val="yellow"/>
        </w:rPr>
        <w:t xml:space="preserve">is </w:t>
      </w:r>
      <w:r w:rsidRPr="00C42C6F">
        <w:rPr>
          <w:rFonts w:asciiTheme="majorHAnsi" w:eastAsiaTheme="majorEastAsia" w:hAnsiTheme="majorHAnsi" w:cstheme="majorHAnsi"/>
          <w:color w:val="000000" w:themeColor="text1"/>
          <w:highlight w:val="yellow"/>
        </w:rPr>
        <w:t>finishe</w:t>
      </w:r>
      <w:r w:rsidR="004419D2" w:rsidRPr="00C42C6F">
        <w:rPr>
          <w:rFonts w:asciiTheme="majorHAnsi" w:eastAsiaTheme="majorEastAsia" w:hAnsiTheme="majorHAnsi" w:cstheme="majorHAnsi"/>
          <w:color w:val="000000" w:themeColor="text1"/>
          <w:highlight w:val="yellow"/>
        </w:rPr>
        <w:t>d</w:t>
      </w:r>
      <w:r w:rsidRPr="00C42C6F">
        <w:rPr>
          <w:rFonts w:asciiTheme="majorHAnsi" w:eastAsiaTheme="majorEastAsia" w:hAnsiTheme="majorHAnsi" w:cstheme="majorHAnsi"/>
          <w:color w:val="000000" w:themeColor="text1"/>
          <w:highlight w:val="yellow"/>
        </w:rPr>
        <w:t xml:space="preserve">, </w:t>
      </w:r>
      <w:r w:rsidR="004419D2" w:rsidRPr="00C42C6F">
        <w:rPr>
          <w:rFonts w:asciiTheme="majorHAnsi" w:eastAsiaTheme="majorEastAsia" w:hAnsiTheme="majorHAnsi" w:cstheme="majorHAnsi"/>
          <w:color w:val="000000" w:themeColor="text1"/>
          <w:highlight w:val="yellow"/>
        </w:rPr>
        <w:t xml:space="preserve">wait for </w:t>
      </w:r>
      <w:r w:rsidRPr="00C42C6F">
        <w:rPr>
          <w:rFonts w:asciiTheme="majorHAnsi" w:eastAsiaTheme="majorEastAsia" w:hAnsiTheme="majorHAnsi" w:cstheme="majorHAnsi"/>
          <w:color w:val="000000" w:themeColor="text1"/>
          <w:highlight w:val="yellow"/>
        </w:rPr>
        <w:t>about 3</w:t>
      </w:r>
      <w:r w:rsidR="001D7471" w:rsidRPr="00C42C6F">
        <w:rPr>
          <w:rFonts w:cs="Arial"/>
          <w:color w:val="000000" w:themeColor="text1"/>
          <w:highlight w:val="yellow"/>
        </w:rPr>
        <w:t>–</w:t>
      </w:r>
      <w:r w:rsidRPr="00C42C6F">
        <w:rPr>
          <w:rFonts w:asciiTheme="majorHAnsi" w:eastAsiaTheme="majorEastAsia" w:hAnsiTheme="majorHAnsi" w:cstheme="majorHAnsi"/>
          <w:color w:val="000000" w:themeColor="text1"/>
          <w:highlight w:val="yellow"/>
        </w:rPr>
        <w:t>4 m</w:t>
      </w:r>
      <w:r w:rsidR="004419D2" w:rsidRPr="00C42C6F">
        <w:rPr>
          <w:rFonts w:asciiTheme="majorHAnsi" w:eastAsiaTheme="majorEastAsia" w:hAnsiTheme="majorHAnsi" w:cstheme="majorHAnsi"/>
          <w:color w:val="000000" w:themeColor="text1"/>
          <w:highlight w:val="yellow"/>
        </w:rPr>
        <w:t>in</w:t>
      </w:r>
      <w:r w:rsidRPr="00C42C6F">
        <w:rPr>
          <w:rFonts w:asciiTheme="majorHAnsi" w:eastAsiaTheme="majorEastAsia" w:hAnsiTheme="majorHAnsi" w:cstheme="majorHAnsi"/>
          <w:color w:val="000000" w:themeColor="text1"/>
          <w:highlight w:val="yellow"/>
        </w:rPr>
        <w:t xml:space="preserve"> </w:t>
      </w:r>
      <w:r w:rsidR="001F0DCE" w:rsidRPr="00C42C6F">
        <w:rPr>
          <w:rFonts w:asciiTheme="majorHAnsi" w:eastAsiaTheme="majorEastAsia" w:hAnsiTheme="majorHAnsi" w:cstheme="majorHAnsi"/>
          <w:color w:val="000000" w:themeColor="text1"/>
          <w:highlight w:val="yellow"/>
        </w:rPr>
        <w:t>in advance to</w:t>
      </w:r>
      <w:r w:rsidR="00BA07F8" w:rsidRPr="00C42C6F">
        <w:rPr>
          <w:rFonts w:asciiTheme="majorHAnsi" w:eastAsiaTheme="majorEastAsia" w:hAnsiTheme="majorHAnsi" w:cstheme="majorHAnsi"/>
          <w:color w:val="000000" w:themeColor="text1"/>
          <w:highlight w:val="yellow"/>
        </w:rPr>
        <w:t xml:space="preserve"> </w:t>
      </w:r>
      <w:r w:rsidR="00611A16" w:rsidRPr="00C42C6F">
        <w:rPr>
          <w:rFonts w:asciiTheme="majorHAnsi" w:eastAsiaTheme="majorEastAsia" w:hAnsiTheme="majorHAnsi" w:cstheme="majorHAnsi"/>
          <w:color w:val="000000" w:themeColor="text1"/>
          <w:highlight w:val="yellow"/>
        </w:rPr>
        <w:t xml:space="preserve">the </w:t>
      </w:r>
      <w:r w:rsidR="00BA07F8" w:rsidRPr="00C42C6F">
        <w:rPr>
          <w:rFonts w:asciiTheme="majorHAnsi" w:eastAsiaTheme="majorEastAsia" w:hAnsiTheme="majorHAnsi" w:cstheme="majorHAnsi"/>
          <w:color w:val="000000" w:themeColor="text1"/>
          <w:highlight w:val="yellow"/>
        </w:rPr>
        <w:t xml:space="preserve">next </w:t>
      </w:r>
      <w:r w:rsidR="00FE477F" w:rsidRPr="00C42C6F">
        <w:rPr>
          <w:rFonts w:asciiTheme="majorHAnsi" w:eastAsiaTheme="majorEastAsia" w:hAnsiTheme="majorHAnsi" w:cstheme="majorHAnsi"/>
          <w:color w:val="000000" w:themeColor="text1"/>
          <w:highlight w:val="yellow"/>
        </w:rPr>
        <w:t>imaging session</w:t>
      </w:r>
      <w:r w:rsidRPr="00C42C6F">
        <w:rPr>
          <w:rFonts w:asciiTheme="majorHAnsi" w:eastAsiaTheme="majorEastAsia" w:hAnsiTheme="majorHAnsi" w:cstheme="majorHAnsi"/>
          <w:color w:val="000000" w:themeColor="text1"/>
          <w:highlight w:val="yellow"/>
        </w:rPr>
        <w:t xml:space="preserve">. Keep </w:t>
      </w:r>
      <w:r w:rsidR="00611A16" w:rsidRPr="00C42C6F">
        <w:rPr>
          <w:rFonts w:asciiTheme="majorHAnsi" w:eastAsiaTheme="majorEastAsia" w:hAnsiTheme="majorHAnsi" w:cstheme="majorHAnsi"/>
          <w:color w:val="000000" w:themeColor="text1"/>
          <w:highlight w:val="yellow"/>
        </w:rPr>
        <w:t xml:space="preserve">the </w:t>
      </w:r>
      <w:r w:rsidR="00FE477F" w:rsidRPr="00C42C6F">
        <w:rPr>
          <w:rFonts w:asciiTheme="majorHAnsi" w:eastAsiaTheme="majorEastAsia" w:hAnsiTheme="majorHAnsi" w:cstheme="majorHAnsi"/>
          <w:color w:val="000000" w:themeColor="text1"/>
          <w:highlight w:val="yellow"/>
        </w:rPr>
        <w:t xml:space="preserve">artificial saliva </w:t>
      </w:r>
      <w:r w:rsidR="00611A16" w:rsidRPr="00C42C6F">
        <w:rPr>
          <w:rFonts w:asciiTheme="majorHAnsi" w:eastAsiaTheme="majorEastAsia" w:hAnsiTheme="majorHAnsi" w:cstheme="majorHAnsi"/>
          <w:color w:val="000000" w:themeColor="text1"/>
          <w:highlight w:val="yellow"/>
        </w:rPr>
        <w:t xml:space="preserve">flowing </w:t>
      </w:r>
      <w:r w:rsidRPr="00C42C6F">
        <w:rPr>
          <w:rFonts w:asciiTheme="majorHAnsi" w:eastAsiaTheme="majorEastAsia" w:hAnsiTheme="majorHAnsi" w:cstheme="majorHAnsi"/>
          <w:color w:val="000000" w:themeColor="text1"/>
          <w:highlight w:val="yellow"/>
        </w:rPr>
        <w:t xml:space="preserve">to </w:t>
      </w:r>
      <w:r w:rsidR="006214A7" w:rsidRPr="00C42C6F">
        <w:rPr>
          <w:rFonts w:asciiTheme="majorHAnsi" w:eastAsiaTheme="majorEastAsia" w:hAnsiTheme="majorHAnsi" w:cstheme="majorHAnsi"/>
          <w:color w:val="000000" w:themeColor="text1"/>
          <w:highlight w:val="yellow"/>
        </w:rPr>
        <w:t xml:space="preserve">the </w:t>
      </w:r>
      <w:r w:rsidRPr="00C42C6F">
        <w:rPr>
          <w:rFonts w:asciiTheme="majorHAnsi" w:eastAsiaTheme="majorEastAsia" w:hAnsiTheme="majorHAnsi" w:cstheme="majorHAnsi"/>
          <w:color w:val="000000" w:themeColor="text1"/>
          <w:highlight w:val="yellow"/>
        </w:rPr>
        <w:t xml:space="preserve">mouse tongue </w:t>
      </w:r>
      <w:r w:rsidR="00611A16" w:rsidRPr="00C42C6F">
        <w:rPr>
          <w:rFonts w:asciiTheme="majorHAnsi" w:eastAsiaTheme="majorEastAsia" w:hAnsiTheme="majorHAnsi" w:cstheme="majorHAnsi"/>
          <w:color w:val="000000" w:themeColor="text1"/>
          <w:highlight w:val="yellow"/>
        </w:rPr>
        <w:t>to wash away</w:t>
      </w:r>
      <w:r w:rsidR="00FE477F" w:rsidRPr="00C42C6F">
        <w:rPr>
          <w:rFonts w:asciiTheme="majorHAnsi" w:eastAsiaTheme="majorEastAsia" w:hAnsiTheme="majorHAnsi" w:cstheme="majorHAnsi"/>
          <w:color w:val="000000" w:themeColor="text1"/>
          <w:highlight w:val="yellow"/>
        </w:rPr>
        <w:t xml:space="preserve"> the </w:t>
      </w:r>
      <w:proofErr w:type="spellStart"/>
      <w:r w:rsidR="00FE477F" w:rsidRPr="00C42C6F">
        <w:rPr>
          <w:rFonts w:asciiTheme="majorHAnsi" w:eastAsiaTheme="majorEastAsia" w:hAnsiTheme="majorHAnsi" w:cstheme="majorHAnsi"/>
          <w:color w:val="000000" w:themeColor="text1"/>
          <w:highlight w:val="yellow"/>
        </w:rPr>
        <w:t>tastant</w:t>
      </w:r>
      <w:proofErr w:type="spellEnd"/>
      <w:r w:rsidR="00FE477F" w:rsidRPr="00C42C6F">
        <w:rPr>
          <w:rFonts w:asciiTheme="majorHAnsi" w:eastAsiaTheme="majorEastAsia" w:hAnsiTheme="majorHAnsi" w:cstheme="majorHAnsi"/>
          <w:color w:val="000000" w:themeColor="text1"/>
          <w:highlight w:val="yellow"/>
        </w:rPr>
        <w:t xml:space="preserve"> </w:t>
      </w:r>
      <w:r w:rsidR="006214A7" w:rsidRPr="00C42C6F">
        <w:rPr>
          <w:rFonts w:asciiTheme="majorHAnsi" w:eastAsiaTheme="majorEastAsia" w:hAnsiTheme="majorHAnsi" w:cstheme="majorHAnsi"/>
          <w:color w:val="000000" w:themeColor="text1"/>
          <w:highlight w:val="yellow"/>
        </w:rPr>
        <w:t xml:space="preserve">remanent </w:t>
      </w:r>
      <w:r w:rsidR="001D7471" w:rsidRPr="00C42C6F">
        <w:rPr>
          <w:rFonts w:asciiTheme="majorHAnsi" w:eastAsiaTheme="majorEastAsia" w:hAnsiTheme="majorHAnsi" w:cstheme="majorHAnsi"/>
          <w:color w:val="000000" w:themeColor="text1"/>
          <w:highlight w:val="yellow"/>
        </w:rPr>
        <w:t>from</w:t>
      </w:r>
      <w:r w:rsidR="00FE477F" w:rsidRPr="00C42C6F">
        <w:rPr>
          <w:rFonts w:asciiTheme="majorHAnsi" w:eastAsiaTheme="majorEastAsia" w:hAnsiTheme="majorHAnsi" w:cstheme="majorHAnsi"/>
          <w:color w:val="000000" w:themeColor="text1"/>
          <w:highlight w:val="yellow"/>
        </w:rPr>
        <w:t xml:space="preserve"> the previous imaging session.</w:t>
      </w:r>
      <w:r w:rsidRPr="00C42C6F">
        <w:rPr>
          <w:rFonts w:asciiTheme="majorHAnsi" w:eastAsiaTheme="majorEastAsia" w:hAnsiTheme="majorHAnsi" w:cstheme="majorHAnsi"/>
          <w:color w:val="000000" w:themeColor="text1"/>
          <w:highlight w:val="yellow"/>
        </w:rPr>
        <w:t xml:space="preserve"> Depending on the design of the experiment, repeat the </w:t>
      </w:r>
      <w:r w:rsidR="001D7471" w:rsidRPr="00C42C6F">
        <w:rPr>
          <w:rFonts w:asciiTheme="majorHAnsi" w:eastAsiaTheme="majorEastAsia" w:hAnsiTheme="majorHAnsi" w:cstheme="majorHAnsi"/>
          <w:color w:val="000000" w:themeColor="text1"/>
          <w:highlight w:val="yellow"/>
        </w:rPr>
        <w:t>session as required.</w:t>
      </w:r>
    </w:p>
    <w:p w14:paraId="53089AC5" w14:textId="77777777" w:rsidR="004357F7" w:rsidRPr="0048534C" w:rsidRDefault="004357F7" w:rsidP="0048534C">
      <w:pPr>
        <w:pStyle w:val="ListParagraph"/>
        <w:ind w:leftChars="0" w:left="0"/>
        <w:rPr>
          <w:rFonts w:asciiTheme="majorHAnsi" w:eastAsia="Calibri" w:hAnsiTheme="majorHAnsi" w:cstheme="majorHAnsi"/>
          <w:color w:val="000000" w:themeColor="text1"/>
        </w:rPr>
      </w:pPr>
    </w:p>
    <w:p w14:paraId="37BCBAFE" w14:textId="6EE3CE8A" w:rsidR="00FE477F" w:rsidRPr="0048534C" w:rsidRDefault="00FE477F" w:rsidP="0048534C">
      <w:pPr>
        <w:pStyle w:val="ListParagraph"/>
        <w:numPr>
          <w:ilvl w:val="1"/>
          <w:numId w:val="16"/>
        </w:numPr>
        <w:ind w:leftChars="0" w:left="0" w:firstLine="0"/>
        <w:rPr>
          <w:rFonts w:asciiTheme="majorHAnsi" w:eastAsia="Calibri" w:hAnsiTheme="majorHAnsi" w:cstheme="majorHAnsi"/>
          <w:color w:val="000000" w:themeColor="text1"/>
        </w:rPr>
      </w:pPr>
      <w:r w:rsidRPr="0048534C">
        <w:rPr>
          <w:rFonts w:asciiTheme="majorHAnsi" w:eastAsiaTheme="majorEastAsia" w:hAnsiTheme="majorHAnsi" w:cstheme="majorHAnsi"/>
          <w:color w:val="000000" w:themeColor="text1"/>
        </w:rPr>
        <w:t xml:space="preserve">When </w:t>
      </w:r>
      <w:r w:rsidR="00924275" w:rsidRPr="0048534C">
        <w:rPr>
          <w:rFonts w:asciiTheme="majorHAnsi" w:eastAsiaTheme="majorEastAsia" w:hAnsiTheme="majorHAnsi" w:cstheme="majorHAnsi"/>
          <w:i/>
          <w:iCs/>
          <w:color w:val="000000" w:themeColor="text1"/>
        </w:rPr>
        <w:t>in vivo</w:t>
      </w:r>
      <w:r w:rsidR="00924275" w:rsidRPr="0048534C">
        <w:rPr>
          <w:rFonts w:asciiTheme="majorHAnsi" w:eastAsiaTheme="majorEastAsia" w:hAnsiTheme="majorHAnsi" w:cstheme="majorHAnsi"/>
          <w:color w:val="000000" w:themeColor="text1"/>
        </w:rPr>
        <w:t xml:space="preserve"> calcium </w:t>
      </w:r>
      <w:r w:rsidRPr="0048534C">
        <w:rPr>
          <w:rFonts w:asciiTheme="majorHAnsi" w:eastAsiaTheme="majorEastAsia" w:hAnsiTheme="majorHAnsi" w:cstheme="majorHAnsi"/>
          <w:color w:val="000000" w:themeColor="text1"/>
        </w:rPr>
        <w:t>imaging</w:t>
      </w:r>
      <w:r w:rsidR="00924275" w:rsidRPr="0048534C">
        <w:rPr>
          <w:rFonts w:asciiTheme="majorHAnsi" w:eastAsiaTheme="majorEastAsia" w:hAnsiTheme="majorHAnsi" w:cstheme="majorHAnsi"/>
          <w:color w:val="000000" w:themeColor="text1"/>
        </w:rPr>
        <w:t xml:space="preserve"> </w:t>
      </w:r>
      <w:r w:rsidRPr="0048534C">
        <w:rPr>
          <w:rFonts w:asciiTheme="majorHAnsi" w:eastAsiaTheme="majorEastAsia" w:hAnsiTheme="majorHAnsi" w:cstheme="majorHAnsi"/>
          <w:color w:val="000000" w:themeColor="text1"/>
        </w:rPr>
        <w:t>is complete, euthanize the</w:t>
      </w:r>
      <w:r w:rsidR="00924275" w:rsidRPr="0048534C">
        <w:rPr>
          <w:rFonts w:asciiTheme="majorHAnsi" w:eastAsiaTheme="majorEastAsia" w:hAnsiTheme="majorHAnsi" w:cstheme="majorHAnsi"/>
          <w:color w:val="000000" w:themeColor="text1"/>
        </w:rPr>
        <w:t xml:space="preserve"> mouse according to the I</w:t>
      </w:r>
      <w:r w:rsidR="00CC1D0C" w:rsidRPr="0048534C">
        <w:rPr>
          <w:rFonts w:asciiTheme="majorHAnsi" w:eastAsiaTheme="majorEastAsia" w:hAnsiTheme="majorHAnsi" w:cstheme="majorHAnsi"/>
          <w:color w:val="000000" w:themeColor="text1"/>
        </w:rPr>
        <w:t>A</w:t>
      </w:r>
      <w:r w:rsidR="00924275" w:rsidRPr="0048534C">
        <w:rPr>
          <w:rFonts w:asciiTheme="majorHAnsi" w:eastAsiaTheme="majorEastAsia" w:hAnsiTheme="majorHAnsi" w:cstheme="majorHAnsi"/>
          <w:color w:val="000000" w:themeColor="text1"/>
        </w:rPr>
        <w:t>CUC procedure.</w:t>
      </w:r>
      <w:r w:rsidR="007F601B" w:rsidRPr="0048534C">
        <w:rPr>
          <w:rFonts w:asciiTheme="majorHAnsi" w:eastAsiaTheme="majorEastAsia" w:hAnsiTheme="majorHAnsi" w:cstheme="majorHAnsi"/>
          <w:color w:val="000000" w:themeColor="text1"/>
        </w:rPr>
        <w:t xml:space="preserve"> </w:t>
      </w:r>
      <w:bookmarkStart w:id="10" w:name="_Hlk63025951"/>
      <w:r w:rsidR="007F601B" w:rsidRPr="0048534C">
        <w:rPr>
          <w:rFonts w:asciiTheme="majorHAnsi" w:eastAsiaTheme="majorEastAsia" w:hAnsiTheme="majorHAnsi" w:cstheme="majorHAnsi"/>
          <w:color w:val="000000" w:themeColor="text1"/>
        </w:rPr>
        <w:t>The mouse</w:t>
      </w:r>
      <w:r w:rsidR="005D3316" w:rsidRPr="0048534C">
        <w:rPr>
          <w:rFonts w:asciiTheme="majorHAnsi" w:eastAsiaTheme="majorEastAsia" w:hAnsiTheme="majorHAnsi" w:cstheme="majorHAnsi"/>
          <w:color w:val="000000" w:themeColor="text1"/>
        </w:rPr>
        <w:t xml:space="preserve"> under anesthesia</w:t>
      </w:r>
      <w:r w:rsidR="007F601B" w:rsidRPr="0048534C">
        <w:rPr>
          <w:rFonts w:asciiTheme="majorHAnsi" w:eastAsiaTheme="majorEastAsia" w:hAnsiTheme="majorHAnsi" w:cstheme="majorHAnsi"/>
          <w:color w:val="000000" w:themeColor="text1"/>
        </w:rPr>
        <w:t xml:space="preserve"> is </w:t>
      </w:r>
      <w:r w:rsidR="007F1AD0" w:rsidRPr="0048534C">
        <w:rPr>
          <w:rFonts w:asciiTheme="majorHAnsi" w:eastAsiaTheme="majorEastAsia" w:hAnsiTheme="majorHAnsi" w:cstheme="majorHAnsi"/>
          <w:color w:val="000000" w:themeColor="text1"/>
        </w:rPr>
        <w:t>sacrificed</w:t>
      </w:r>
      <w:r w:rsidR="007F601B" w:rsidRPr="0048534C">
        <w:rPr>
          <w:rFonts w:asciiTheme="majorHAnsi" w:eastAsiaTheme="majorEastAsia" w:hAnsiTheme="majorHAnsi" w:cstheme="majorHAnsi"/>
          <w:color w:val="000000" w:themeColor="text1"/>
        </w:rPr>
        <w:t xml:space="preserve"> in the CO</w:t>
      </w:r>
      <w:r w:rsidR="007F601B" w:rsidRPr="0048534C">
        <w:rPr>
          <w:rFonts w:asciiTheme="majorHAnsi" w:eastAsiaTheme="majorEastAsia" w:hAnsiTheme="majorHAnsi" w:cstheme="majorHAnsi"/>
          <w:color w:val="000000" w:themeColor="text1"/>
          <w:vertAlign w:val="subscript"/>
        </w:rPr>
        <w:t>2</w:t>
      </w:r>
      <w:r w:rsidR="007F601B" w:rsidRPr="0048534C">
        <w:rPr>
          <w:rFonts w:asciiTheme="majorHAnsi" w:eastAsiaTheme="majorEastAsia" w:hAnsiTheme="majorHAnsi" w:cstheme="majorHAnsi"/>
          <w:color w:val="000000" w:themeColor="text1"/>
        </w:rPr>
        <w:t xml:space="preserve"> chamber.</w:t>
      </w:r>
    </w:p>
    <w:bookmarkEnd w:id="10"/>
    <w:p w14:paraId="4E6BF421" w14:textId="51FE7550" w:rsidR="00DB484E" w:rsidRPr="00C42C6F" w:rsidRDefault="00DB484E" w:rsidP="0048534C">
      <w:pPr>
        <w:pStyle w:val="ListParagraph"/>
        <w:ind w:leftChars="0" w:left="0"/>
        <w:rPr>
          <w:rFonts w:asciiTheme="majorHAnsi" w:hAnsiTheme="majorHAnsi" w:cstheme="majorHAnsi"/>
          <w:color w:val="000000" w:themeColor="text1"/>
          <w:highlight w:val="yellow"/>
        </w:rPr>
      </w:pPr>
    </w:p>
    <w:p w14:paraId="7CA1792D" w14:textId="34777880" w:rsidR="00E462B5" w:rsidRPr="00C42C6F" w:rsidRDefault="0046473C" w:rsidP="0048534C">
      <w:pPr>
        <w:pStyle w:val="ListParagraph"/>
        <w:ind w:leftChars="0" w:left="0"/>
        <w:rPr>
          <w:rFonts w:asciiTheme="majorHAnsi" w:eastAsiaTheme="majorEastAsia" w:hAnsiTheme="majorHAnsi" w:cstheme="majorHAnsi"/>
          <w:color w:val="000000" w:themeColor="text1"/>
        </w:rPr>
      </w:pPr>
      <w:r w:rsidRPr="00C42C6F">
        <w:rPr>
          <w:color w:val="000000" w:themeColor="text1"/>
          <w:highlight w:val="yellow"/>
        </w:rPr>
        <w:t>N</w:t>
      </w:r>
      <w:r w:rsidR="006B215B">
        <w:rPr>
          <w:color w:val="000000" w:themeColor="text1"/>
          <w:highlight w:val="yellow"/>
        </w:rPr>
        <w:t>OTE</w:t>
      </w:r>
      <w:r w:rsidRPr="00C42C6F">
        <w:rPr>
          <w:color w:val="000000" w:themeColor="text1"/>
          <w:highlight w:val="yellow"/>
        </w:rPr>
        <w:t xml:space="preserve">: </w:t>
      </w:r>
      <w:r w:rsidR="001D7471" w:rsidRPr="00C42C6F">
        <w:rPr>
          <w:color w:val="000000" w:themeColor="text1"/>
          <w:highlight w:val="yellow"/>
        </w:rPr>
        <w:t>C</w:t>
      </w:r>
      <w:r w:rsidR="00DB484E" w:rsidRPr="00C42C6F">
        <w:rPr>
          <w:rFonts w:asciiTheme="majorHAnsi" w:eastAsiaTheme="majorEastAsia" w:hAnsiTheme="majorHAnsi" w:cstheme="majorHAnsi"/>
          <w:color w:val="000000" w:themeColor="text1"/>
          <w:highlight w:val="yellow"/>
        </w:rPr>
        <w:t xml:space="preserve">heck </w:t>
      </w:r>
      <w:r w:rsidR="001D7471" w:rsidRPr="00C42C6F">
        <w:rPr>
          <w:rFonts w:asciiTheme="majorHAnsi" w:eastAsiaTheme="majorEastAsia" w:hAnsiTheme="majorHAnsi" w:cstheme="majorHAnsi"/>
          <w:color w:val="000000" w:themeColor="text1"/>
          <w:highlight w:val="yellow"/>
        </w:rPr>
        <w:t>the depth of t</w:t>
      </w:r>
      <w:r w:rsidR="00DB484E" w:rsidRPr="00C42C6F">
        <w:rPr>
          <w:rFonts w:asciiTheme="majorHAnsi" w:eastAsiaTheme="majorEastAsia" w:hAnsiTheme="majorHAnsi" w:cstheme="majorHAnsi"/>
          <w:color w:val="000000" w:themeColor="text1"/>
          <w:highlight w:val="yellow"/>
        </w:rPr>
        <w:t xml:space="preserve">he anesthesia every </w:t>
      </w:r>
      <w:r w:rsidR="00611A16" w:rsidRPr="00C42C6F">
        <w:rPr>
          <w:rFonts w:asciiTheme="majorHAnsi" w:eastAsiaTheme="majorEastAsia" w:hAnsiTheme="majorHAnsi" w:cstheme="majorHAnsi"/>
          <w:color w:val="000000" w:themeColor="text1"/>
          <w:highlight w:val="yellow"/>
        </w:rPr>
        <w:t>hour</w:t>
      </w:r>
      <w:r w:rsidR="001D7471" w:rsidRPr="00C42C6F">
        <w:rPr>
          <w:rFonts w:asciiTheme="majorHAnsi" w:eastAsiaTheme="majorEastAsia" w:hAnsiTheme="majorHAnsi" w:cstheme="majorHAnsi"/>
          <w:color w:val="000000" w:themeColor="text1"/>
          <w:highlight w:val="yellow"/>
        </w:rPr>
        <w:t xml:space="preserve"> using a toe-pinch reflex</w:t>
      </w:r>
      <w:r w:rsidR="00DB484E" w:rsidRPr="00C42C6F">
        <w:rPr>
          <w:rFonts w:asciiTheme="majorHAnsi" w:eastAsiaTheme="majorEastAsia" w:hAnsiTheme="majorHAnsi" w:cstheme="majorHAnsi"/>
          <w:color w:val="000000" w:themeColor="text1"/>
          <w:highlight w:val="yellow"/>
        </w:rPr>
        <w:t xml:space="preserve">. </w:t>
      </w:r>
      <w:r w:rsidR="001D7471" w:rsidRPr="00C42C6F">
        <w:rPr>
          <w:rFonts w:asciiTheme="majorHAnsi" w:eastAsiaTheme="majorEastAsia" w:hAnsiTheme="majorHAnsi" w:cstheme="majorHAnsi"/>
          <w:color w:val="000000" w:themeColor="text1"/>
          <w:highlight w:val="yellow"/>
        </w:rPr>
        <w:t>During</w:t>
      </w:r>
      <w:r w:rsidR="00611A16" w:rsidRPr="00C42C6F">
        <w:rPr>
          <w:rFonts w:asciiTheme="majorHAnsi" w:eastAsiaTheme="majorEastAsia" w:hAnsiTheme="majorHAnsi" w:cstheme="majorHAnsi"/>
          <w:color w:val="000000" w:themeColor="text1"/>
          <w:highlight w:val="yellow"/>
        </w:rPr>
        <w:t xml:space="preserve"> an</w:t>
      </w:r>
      <w:r w:rsidR="001D7471" w:rsidRPr="00C42C6F">
        <w:rPr>
          <w:rFonts w:asciiTheme="majorHAnsi" w:eastAsiaTheme="majorEastAsia" w:hAnsiTheme="majorHAnsi" w:cstheme="majorHAnsi"/>
          <w:color w:val="000000" w:themeColor="text1"/>
          <w:highlight w:val="yellow"/>
        </w:rPr>
        <w:t xml:space="preserve"> imaging session, artificial saliva</w:t>
      </w:r>
      <w:r w:rsidR="00BA07F8" w:rsidRPr="00C42C6F">
        <w:rPr>
          <w:rFonts w:asciiTheme="majorHAnsi" w:eastAsiaTheme="majorEastAsia" w:hAnsiTheme="majorHAnsi" w:cstheme="majorHAnsi"/>
          <w:color w:val="000000" w:themeColor="text1"/>
          <w:highlight w:val="yellow"/>
        </w:rPr>
        <w:t xml:space="preserve"> </w:t>
      </w:r>
      <w:r w:rsidR="00611A16" w:rsidRPr="00C42C6F">
        <w:rPr>
          <w:rFonts w:asciiTheme="majorHAnsi" w:eastAsiaTheme="majorEastAsia" w:hAnsiTheme="majorHAnsi" w:cstheme="majorHAnsi"/>
          <w:color w:val="000000" w:themeColor="text1"/>
          <w:highlight w:val="yellow"/>
        </w:rPr>
        <w:t>from the</w:t>
      </w:r>
      <w:r w:rsidR="00BA07F8" w:rsidRPr="00C42C6F">
        <w:rPr>
          <w:rFonts w:asciiTheme="majorHAnsi" w:eastAsiaTheme="majorEastAsia" w:hAnsiTheme="majorHAnsi" w:cstheme="majorHAnsi"/>
          <w:color w:val="000000" w:themeColor="text1"/>
          <w:highlight w:val="yellow"/>
        </w:rPr>
        <w:t xml:space="preserve"> reservoirs</w:t>
      </w:r>
      <w:r w:rsidR="001D7471" w:rsidRPr="00C42C6F">
        <w:rPr>
          <w:rFonts w:asciiTheme="majorHAnsi" w:eastAsiaTheme="majorEastAsia" w:hAnsiTheme="majorHAnsi" w:cstheme="majorHAnsi"/>
          <w:color w:val="000000" w:themeColor="text1"/>
          <w:highlight w:val="yellow"/>
        </w:rPr>
        <w:t xml:space="preserve"> should be </w:t>
      </w:r>
      <w:r w:rsidR="00F36EF9" w:rsidRPr="00C42C6F">
        <w:rPr>
          <w:rFonts w:asciiTheme="majorHAnsi" w:eastAsiaTheme="majorEastAsia" w:hAnsiTheme="majorHAnsi" w:cstheme="majorHAnsi"/>
          <w:color w:val="000000" w:themeColor="text1"/>
          <w:highlight w:val="yellow"/>
        </w:rPr>
        <w:t>provided consistently</w:t>
      </w:r>
      <w:r w:rsidR="001D7471" w:rsidRPr="00C42C6F">
        <w:rPr>
          <w:rFonts w:asciiTheme="majorHAnsi" w:eastAsiaTheme="majorEastAsia" w:hAnsiTheme="majorHAnsi" w:cstheme="majorHAnsi"/>
          <w:color w:val="000000" w:themeColor="text1"/>
          <w:highlight w:val="yellow"/>
        </w:rPr>
        <w:t>. If</w:t>
      </w:r>
      <w:r w:rsidR="00E462B5" w:rsidRPr="00C42C6F">
        <w:rPr>
          <w:rFonts w:asciiTheme="majorHAnsi" w:eastAsiaTheme="majorEastAsia" w:hAnsiTheme="majorHAnsi" w:cstheme="majorHAnsi"/>
          <w:color w:val="000000" w:themeColor="text1"/>
          <w:highlight w:val="yellow"/>
        </w:rPr>
        <w:t xml:space="preserve"> bubbles</w:t>
      </w:r>
      <w:r w:rsidR="001D7471" w:rsidRPr="00C42C6F">
        <w:rPr>
          <w:rFonts w:asciiTheme="majorHAnsi" w:eastAsiaTheme="majorEastAsia" w:hAnsiTheme="majorHAnsi" w:cstheme="majorHAnsi"/>
          <w:color w:val="000000" w:themeColor="text1"/>
          <w:highlight w:val="yellow"/>
        </w:rPr>
        <w:t xml:space="preserve"> appear at</w:t>
      </w:r>
      <w:r w:rsidR="00E462B5" w:rsidRPr="00C42C6F">
        <w:rPr>
          <w:rFonts w:asciiTheme="majorHAnsi" w:eastAsiaTheme="majorEastAsia" w:hAnsiTheme="majorHAnsi" w:cstheme="majorHAnsi"/>
          <w:color w:val="000000" w:themeColor="text1"/>
          <w:highlight w:val="yellow"/>
        </w:rPr>
        <w:t xml:space="preserve"> the imaging window of</w:t>
      </w:r>
      <w:r w:rsidR="00611A16" w:rsidRPr="00C42C6F">
        <w:rPr>
          <w:rFonts w:asciiTheme="majorHAnsi" w:eastAsiaTheme="majorEastAsia" w:hAnsiTheme="majorHAnsi" w:cstheme="majorHAnsi"/>
          <w:color w:val="000000" w:themeColor="text1"/>
          <w:highlight w:val="yellow"/>
        </w:rPr>
        <w:t xml:space="preserve"> the</w:t>
      </w:r>
      <w:r w:rsidR="00E462B5" w:rsidRPr="00C42C6F">
        <w:rPr>
          <w:rFonts w:asciiTheme="majorHAnsi" w:eastAsiaTheme="majorEastAsia" w:hAnsiTheme="majorHAnsi" w:cstheme="majorHAnsi"/>
          <w:color w:val="000000" w:themeColor="text1"/>
          <w:highlight w:val="yellow"/>
        </w:rPr>
        <w:t xml:space="preserve"> </w:t>
      </w:r>
      <w:proofErr w:type="spellStart"/>
      <w:r w:rsidR="001D7471" w:rsidRPr="00C42C6F">
        <w:rPr>
          <w:rFonts w:cs="Arial"/>
          <w:color w:val="000000" w:themeColor="text1"/>
          <w:highlight w:val="yellow"/>
        </w:rPr>
        <w:t>μTongue</w:t>
      </w:r>
      <w:proofErr w:type="spellEnd"/>
      <w:r w:rsidR="001D7471" w:rsidRPr="00C42C6F">
        <w:rPr>
          <w:rFonts w:asciiTheme="majorHAnsi" w:eastAsiaTheme="majorEastAsia" w:hAnsiTheme="majorHAnsi" w:cstheme="majorHAnsi"/>
          <w:color w:val="000000" w:themeColor="text1"/>
          <w:highlight w:val="yellow"/>
        </w:rPr>
        <w:t xml:space="preserve">, </w:t>
      </w:r>
      <w:r w:rsidR="00E462B5" w:rsidRPr="00C42C6F">
        <w:rPr>
          <w:rFonts w:asciiTheme="majorHAnsi" w:eastAsiaTheme="majorEastAsia" w:hAnsiTheme="majorHAnsi" w:cstheme="majorHAnsi"/>
          <w:color w:val="000000" w:themeColor="text1"/>
          <w:highlight w:val="yellow"/>
        </w:rPr>
        <w:t xml:space="preserve">remove the bubbles by pushing </w:t>
      </w:r>
      <w:r w:rsidR="0049721E" w:rsidRPr="00C42C6F">
        <w:rPr>
          <w:rFonts w:asciiTheme="majorHAnsi" w:eastAsiaTheme="majorEastAsia" w:hAnsiTheme="majorHAnsi" w:cstheme="majorHAnsi"/>
          <w:color w:val="000000" w:themeColor="text1"/>
          <w:highlight w:val="yellow"/>
        </w:rPr>
        <w:t>them</w:t>
      </w:r>
      <w:r w:rsidR="00E462B5" w:rsidRPr="00C42C6F">
        <w:rPr>
          <w:rFonts w:asciiTheme="majorHAnsi" w:eastAsiaTheme="majorEastAsia" w:hAnsiTheme="majorHAnsi" w:cstheme="majorHAnsi"/>
          <w:color w:val="000000" w:themeColor="text1"/>
          <w:highlight w:val="yellow"/>
        </w:rPr>
        <w:t xml:space="preserve"> </w:t>
      </w:r>
      <w:r w:rsidR="00611A16" w:rsidRPr="00C42C6F">
        <w:rPr>
          <w:rFonts w:asciiTheme="majorHAnsi" w:eastAsiaTheme="majorEastAsia" w:hAnsiTheme="majorHAnsi" w:cstheme="majorHAnsi"/>
          <w:color w:val="000000" w:themeColor="text1"/>
          <w:highlight w:val="yellow"/>
        </w:rPr>
        <w:t>through</w:t>
      </w:r>
      <w:r w:rsidR="00E462B5" w:rsidRPr="00C42C6F">
        <w:rPr>
          <w:rFonts w:asciiTheme="majorHAnsi" w:eastAsiaTheme="majorEastAsia" w:hAnsiTheme="majorHAnsi" w:cstheme="majorHAnsi"/>
          <w:color w:val="000000" w:themeColor="text1"/>
          <w:highlight w:val="yellow"/>
        </w:rPr>
        <w:t xml:space="preserve"> </w:t>
      </w:r>
      <w:r w:rsidR="00611A16" w:rsidRPr="00C42C6F">
        <w:rPr>
          <w:rFonts w:asciiTheme="majorHAnsi" w:eastAsiaTheme="majorEastAsia" w:hAnsiTheme="majorHAnsi" w:cstheme="majorHAnsi"/>
          <w:color w:val="000000" w:themeColor="text1"/>
          <w:highlight w:val="yellow"/>
        </w:rPr>
        <w:t xml:space="preserve">the </w:t>
      </w:r>
      <w:r w:rsidR="00DE33D0" w:rsidRPr="00C42C6F">
        <w:rPr>
          <w:rFonts w:asciiTheme="majorHAnsi" w:eastAsiaTheme="majorEastAsia" w:hAnsiTheme="majorHAnsi" w:cstheme="majorHAnsi"/>
          <w:color w:val="000000" w:themeColor="text1"/>
          <w:highlight w:val="yellow"/>
        </w:rPr>
        <w:t>input or the output of</w:t>
      </w:r>
      <w:r w:rsidR="00611A16" w:rsidRPr="00C42C6F">
        <w:rPr>
          <w:rFonts w:asciiTheme="majorHAnsi" w:eastAsiaTheme="majorEastAsia" w:hAnsiTheme="majorHAnsi" w:cstheme="majorHAnsi"/>
          <w:color w:val="000000" w:themeColor="text1"/>
          <w:highlight w:val="yellow"/>
        </w:rPr>
        <w:t xml:space="preserve"> the</w:t>
      </w:r>
      <w:r w:rsidR="00DE33D0" w:rsidRPr="00C42C6F">
        <w:rPr>
          <w:rFonts w:asciiTheme="majorHAnsi" w:eastAsiaTheme="majorEastAsia" w:hAnsiTheme="majorHAnsi" w:cstheme="majorHAnsi"/>
          <w:color w:val="000000" w:themeColor="text1"/>
          <w:highlight w:val="yellow"/>
        </w:rPr>
        <w:t xml:space="preserve"> </w:t>
      </w:r>
      <w:proofErr w:type="spellStart"/>
      <w:r w:rsidR="00DE33D0" w:rsidRPr="00C42C6F">
        <w:rPr>
          <w:rFonts w:cs="Arial"/>
          <w:color w:val="000000" w:themeColor="text1"/>
          <w:highlight w:val="yellow"/>
        </w:rPr>
        <w:t>μTongue</w:t>
      </w:r>
      <w:proofErr w:type="spellEnd"/>
      <w:r w:rsidR="00611A16" w:rsidRPr="00C42C6F">
        <w:rPr>
          <w:rFonts w:cs="Arial"/>
          <w:color w:val="000000" w:themeColor="text1"/>
          <w:highlight w:val="yellow"/>
        </w:rPr>
        <w:t xml:space="preserve"> using </w:t>
      </w:r>
      <w:r w:rsidR="00611A16" w:rsidRPr="00C42C6F">
        <w:rPr>
          <w:rFonts w:asciiTheme="majorHAnsi" w:eastAsiaTheme="majorEastAsia" w:hAnsiTheme="majorHAnsi" w:cstheme="majorHAnsi"/>
          <w:color w:val="000000" w:themeColor="text1"/>
          <w:highlight w:val="yellow"/>
        </w:rPr>
        <w:t>strong liquid pressure</w:t>
      </w:r>
      <w:r w:rsidR="00DE33D0" w:rsidRPr="00C42C6F">
        <w:rPr>
          <w:rFonts w:cs="Arial"/>
          <w:color w:val="000000" w:themeColor="text1"/>
          <w:highlight w:val="yellow"/>
        </w:rPr>
        <w:t>.</w:t>
      </w:r>
    </w:p>
    <w:p w14:paraId="41569129" w14:textId="77777777" w:rsidR="00E41F2D" w:rsidRPr="00987930" w:rsidRDefault="00E41F2D">
      <w:pPr>
        <w:rPr>
          <w:b/>
          <w:bCs/>
          <w:color w:val="000000" w:themeColor="text1"/>
        </w:rPr>
      </w:pPr>
    </w:p>
    <w:bookmarkEnd w:id="8"/>
    <w:p w14:paraId="285147FA" w14:textId="320C6818" w:rsidR="00E41F2D" w:rsidRPr="00987930" w:rsidRDefault="00234F96" w:rsidP="0048534C">
      <w:pPr>
        <w:pStyle w:val="ListParagraph"/>
        <w:numPr>
          <w:ilvl w:val="0"/>
          <w:numId w:val="16"/>
        </w:numPr>
        <w:ind w:leftChars="0" w:left="0" w:firstLine="0"/>
        <w:rPr>
          <w:rFonts w:asciiTheme="majorHAnsi" w:eastAsia="Calibri" w:hAnsiTheme="majorHAnsi" w:cstheme="majorHAnsi"/>
          <w:b/>
          <w:bCs/>
          <w:color w:val="000000" w:themeColor="text1"/>
        </w:rPr>
      </w:pPr>
      <w:r w:rsidRPr="00987930">
        <w:rPr>
          <w:rFonts w:asciiTheme="majorHAnsi" w:eastAsia="Calibri" w:hAnsiTheme="majorHAnsi" w:cstheme="majorHAnsi"/>
          <w:b/>
          <w:bCs/>
          <w:color w:val="000000" w:themeColor="text1"/>
        </w:rPr>
        <w:t>Image analysis</w:t>
      </w:r>
      <w:r w:rsidR="00BB36DC" w:rsidRPr="00987930">
        <w:rPr>
          <w:rFonts w:asciiTheme="majorHAnsi" w:eastAsia="Calibri" w:hAnsiTheme="majorHAnsi" w:cstheme="majorHAnsi"/>
          <w:b/>
          <w:bCs/>
          <w:color w:val="000000" w:themeColor="text1"/>
        </w:rPr>
        <w:t xml:space="preserve"> </w:t>
      </w:r>
      <w:r w:rsidR="00BB36DC" w:rsidRPr="00987930">
        <w:rPr>
          <w:b/>
          <w:bCs/>
          <w:color w:val="000000" w:themeColor="text1"/>
        </w:rPr>
        <w:t xml:space="preserve">(Figure </w:t>
      </w:r>
      <w:r w:rsidR="00E33F4F" w:rsidRPr="00987930">
        <w:rPr>
          <w:b/>
          <w:bCs/>
          <w:color w:val="000000" w:themeColor="text1"/>
        </w:rPr>
        <w:t>3</w:t>
      </w:r>
      <w:r w:rsidR="00BB36DC" w:rsidRPr="00987930">
        <w:rPr>
          <w:b/>
          <w:bCs/>
          <w:color w:val="000000" w:themeColor="text1"/>
        </w:rPr>
        <w:t>)</w:t>
      </w:r>
    </w:p>
    <w:p w14:paraId="21021DB6" w14:textId="77777777" w:rsidR="004357F7" w:rsidRPr="0048534C" w:rsidRDefault="004357F7" w:rsidP="0048534C">
      <w:pPr>
        <w:rPr>
          <w:rFonts w:asciiTheme="majorHAnsi" w:eastAsia="Calibri" w:hAnsiTheme="majorHAnsi" w:cstheme="majorHAnsi"/>
          <w:color w:val="000000" w:themeColor="text1"/>
        </w:rPr>
      </w:pPr>
    </w:p>
    <w:p w14:paraId="323FD70C" w14:textId="5699E163" w:rsidR="004E0EF2" w:rsidRPr="00C42C6F" w:rsidRDefault="004E0EF2" w:rsidP="0048534C">
      <w:pPr>
        <w:pStyle w:val="ListParagraph"/>
        <w:numPr>
          <w:ilvl w:val="1"/>
          <w:numId w:val="16"/>
        </w:numPr>
        <w:ind w:leftChars="0" w:left="0" w:firstLine="0"/>
        <w:rPr>
          <w:rFonts w:asciiTheme="majorHAnsi" w:eastAsia="Calibri" w:hAnsiTheme="majorHAnsi" w:cstheme="majorHAnsi"/>
          <w:color w:val="000000" w:themeColor="text1"/>
        </w:rPr>
      </w:pPr>
      <w:r w:rsidRPr="00C42C6F">
        <w:rPr>
          <w:rFonts w:asciiTheme="majorHAnsi" w:hAnsiTheme="majorHAnsi" w:cstheme="majorHAnsi" w:hint="eastAsia"/>
          <w:color w:val="000000" w:themeColor="text1"/>
        </w:rPr>
        <w:t>I</w:t>
      </w:r>
      <w:r w:rsidRPr="00C42C6F">
        <w:rPr>
          <w:rFonts w:asciiTheme="majorHAnsi" w:hAnsiTheme="majorHAnsi" w:cstheme="majorHAnsi"/>
          <w:color w:val="000000" w:themeColor="text1"/>
        </w:rPr>
        <w:t>mage conversion</w:t>
      </w:r>
    </w:p>
    <w:p w14:paraId="6868678F" w14:textId="77777777" w:rsidR="004357F7" w:rsidRPr="0048534C" w:rsidRDefault="004357F7" w:rsidP="0048534C">
      <w:pPr>
        <w:rPr>
          <w:rFonts w:asciiTheme="majorHAnsi" w:eastAsia="Calibri" w:hAnsiTheme="majorHAnsi" w:cstheme="majorHAnsi"/>
          <w:color w:val="000000" w:themeColor="text1"/>
        </w:rPr>
      </w:pPr>
    </w:p>
    <w:p w14:paraId="15DB767C" w14:textId="7EAF4D06" w:rsidR="00162719" w:rsidRPr="00C42C6F" w:rsidRDefault="00E51CD0"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Open the raw image files using Fiji</w:t>
      </w:r>
      <w:r w:rsidR="00F53567" w:rsidRPr="00C42C6F">
        <w:rPr>
          <w:rFonts w:asciiTheme="majorHAnsi" w:eastAsiaTheme="majorEastAsia" w:hAnsiTheme="majorHAnsi" w:cstheme="majorHAnsi"/>
          <w:color w:val="000000" w:themeColor="text1"/>
        </w:rPr>
        <w:fldChar w:fldCharType="begin" w:fldLock="1"/>
      </w:r>
      <w:r w:rsidR="002B5D62" w:rsidRPr="00C42C6F">
        <w:rPr>
          <w:rFonts w:asciiTheme="majorHAnsi" w:eastAsiaTheme="majorEastAsia" w:hAnsiTheme="majorHAnsi" w:cstheme="majorHAnsi"/>
          <w:color w:val="000000" w:themeColor="text1"/>
        </w:rPr>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194b0030-badf-42c1-befb-1d7245d9bd29"]}],"mendeley":{"formattedCitation":"&lt;sup&gt;14&lt;/sup&gt;","plainTextFormattedCitation":"14","previouslyFormattedCitation":"&lt;sup&gt;14&lt;/sup&gt;"},"properties":{"noteIndex":0},"schema":"https://github.com/citation-style-language/schema/raw/master/csl-citation.json"}</w:instrText>
      </w:r>
      <w:r w:rsidR="00F53567" w:rsidRPr="00C42C6F">
        <w:rPr>
          <w:rFonts w:asciiTheme="majorHAnsi" w:eastAsiaTheme="majorEastAsia" w:hAnsiTheme="majorHAnsi" w:cstheme="majorHAnsi"/>
          <w:color w:val="000000" w:themeColor="text1"/>
        </w:rPr>
        <w:fldChar w:fldCharType="separate"/>
      </w:r>
      <w:r w:rsidR="00C73822" w:rsidRPr="00C42C6F">
        <w:rPr>
          <w:rFonts w:asciiTheme="majorHAnsi" w:eastAsiaTheme="majorEastAsia" w:hAnsiTheme="majorHAnsi" w:cstheme="majorHAnsi"/>
          <w:noProof/>
          <w:color w:val="000000" w:themeColor="text1"/>
          <w:vertAlign w:val="superscript"/>
        </w:rPr>
        <w:t>14</w:t>
      </w:r>
      <w:r w:rsidR="00F53567" w:rsidRPr="00C42C6F">
        <w:rPr>
          <w:rFonts w:asciiTheme="majorHAnsi" w:eastAsiaTheme="majorEastAsia" w:hAnsiTheme="majorHAnsi" w:cstheme="majorHAnsi"/>
          <w:color w:val="000000" w:themeColor="text1"/>
        </w:rPr>
        <w:fldChar w:fldCharType="end"/>
      </w:r>
      <w:r w:rsidRPr="00C42C6F">
        <w:rPr>
          <w:rFonts w:asciiTheme="majorHAnsi" w:eastAsiaTheme="majorEastAsia" w:hAnsiTheme="majorHAnsi" w:cstheme="majorHAnsi"/>
          <w:color w:val="000000" w:themeColor="text1"/>
        </w:rPr>
        <w:t xml:space="preserve"> or </w:t>
      </w:r>
      <w:r w:rsidR="00723E2F" w:rsidRPr="00C42C6F">
        <w:rPr>
          <w:rFonts w:asciiTheme="majorHAnsi" w:eastAsiaTheme="majorEastAsia" w:hAnsiTheme="majorHAnsi" w:cstheme="majorHAnsi"/>
          <w:color w:val="000000" w:themeColor="text1"/>
        </w:rPr>
        <w:t xml:space="preserve">a </w:t>
      </w:r>
      <w:r w:rsidRPr="00C42C6F">
        <w:rPr>
          <w:rFonts w:asciiTheme="majorHAnsi" w:eastAsiaTheme="majorEastAsia" w:hAnsiTheme="majorHAnsi" w:cstheme="majorHAnsi"/>
          <w:color w:val="000000" w:themeColor="text1"/>
        </w:rPr>
        <w:t>similar image analysis software.</w:t>
      </w:r>
    </w:p>
    <w:p w14:paraId="798BB9E5"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32FC1BD6" w14:textId="5660E48B" w:rsidR="00162719" w:rsidRPr="00C42C6F" w:rsidRDefault="00FE477F"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Convert the image file</w:t>
      </w:r>
      <w:r w:rsidR="00E51CD0" w:rsidRPr="00C42C6F">
        <w:rPr>
          <w:rFonts w:asciiTheme="majorHAnsi" w:eastAsiaTheme="majorEastAsia" w:hAnsiTheme="majorHAnsi" w:cstheme="majorHAnsi"/>
          <w:color w:val="000000" w:themeColor="text1"/>
        </w:rPr>
        <w:t xml:space="preserve"> to </w:t>
      </w:r>
      <w:r w:rsidR="00162719" w:rsidRPr="00C42C6F">
        <w:rPr>
          <w:rFonts w:asciiTheme="majorHAnsi" w:eastAsiaTheme="majorEastAsia" w:hAnsiTheme="majorHAnsi" w:cstheme="majorHAnsi"/>
          <w:color w:val="000000" w:themeColor="text1"/>
        </w:rPr>
        <w:t xml:space="preserve">a </w:t>
      </w:r>
      <w:r w:rsidR="00E51CD0" w:rsidRPr="00C42C6F">
        <w:rPr>
          <w:rFonts w:asciiTheme="majorHAnsi" w:eastAsiaTheme="majorEastAsia" w:hAnsiTheme="majorHAnsi" w:cstheme="majorHAnsi"/>
          <w:color w:val="000000" w:themeColor="text1"/>
        </w:rPr>
        <w:t>RGB stack</w:t>
      </w:r>
      <w:r w:rsidR="00162719" w:rsidRPr="00C42C6F">
        <w:rPr>
          <w:rFonts w:asciiTheme="majorHAnsi" w:eastAsiaTheme="majorEastAsia" w:hAnsiTheme="majorHAnsi" w:cstheme="majorHAnsi"/>
          <w:color w:val="000000" w:themeColor="text1"/>
        </w:rPr>
        <w:t xml:space="preserve"> file</w:t>
      </w:r>
      <w:r w:rsidR="00E51CD0" w:rsidRPr="00C42C6F">
        <w:rPr>
          <w:rFonts w:asciiTheme="majorHAnsi" w:eastAsiaTheme="majorEastAsia" w:hAnsiTheme="majorHAnsi" w:cstheme="majorHAnsi"/>
          <w:color w:val="000000" w:themeColor="text1"/>
        </w:rPr>
        <w:t xml:space="preserve"> </w:t>
      </w:r>
      <w:r w:rsidR="00162719" w:rsidRPr="00C42C6F">
        <w:rPr>
          <w:rFonts w:asciiTheme="majorHAnsi" w:eastAsiaTheme="majorEastAsia" w:hAnsiTheme="majorHAnsi" w:cstheme="majorHAnsi"/>
          <w:color w:val="000000" w:themeColor="text1"/>
        </w:rPr>
        <w:t xml:space="preserve">to use </w:t>
      </w:r>
      <w:r w:rsidR="00723E2F" w:rsidRPr="00C42C6F">
        <w:rPr>
          <w:rFonts w:asciiTheme="majorHAnsi" w:eastAsiaTheme="majorEastAsia" w:hAnsiTheme="majorHAnsi" w:cstheme="majorHAnsi"/>
          <w:color w:val="000000" w:themeColor="text1"/>
        </w:rPr>
        <w:t xml:space="preserve">the </w:t>
      </w:r>
      <w:r w:rsidR="002D5A72" w:rsidRPr="0048534C">
        <w:rPr>
          <w:rFonts w:asciiTheme="majorHAnsi" w:eastAsiaTheme="majorEastAsia" w:hAnsiTheme="majorHAnsi" w:cstheme="majorHAnsi"/>
          <w:b/>
          <w:bCs/>
          <w:color w:val="000000" w:themeColor="text1"/>
        </w:rPr>
        <w:t>NPL Bud Analyzer</w:t>
      </w:r>
      <w:r w:rsidR="00723E2F" w:rsidRPr="00C42C6F">
        <w:rPr>
          <w:rFonts w:asciiTheme="majorHAnsi" w:eastAsiaTheme="majorEastAsia" w:hAnsiTheme="majorHAnsi" w:cstheme="majorHAnsi"/>
          <w:color w:val="000000" w:themeColor="text1"/>
        </w:rPr>
        <w:t xml:space="preserve"> code</w:t>
      </w:r>
      <w:r w:rsidR="00162719" w:rsidRPr="00C42C6F">
        <w:rPr>
          <w:rFonts w:asciiTheme="majorHAnsi" w:eastAsiaTheme="majorEastAsia" w:hAnsiTheme="majorHAnsi" w:cstheme="majorHAnsi"/>
          <w:color w:val="000000" w:themeColor="text1"/>
        </w:rPr>
        <w:t>.</w:t>
      </w:r>
    </w:p>
    <w:p w14:paraId="6E1E8835"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058AA904" w14:textId="6BDEB6EE" w:rsidR="00162719" w:rsidRPr="00C42C6F" w:rsidRDefault="00E51CD0" w:rsidP="0048534C">
      <w:pPr>
        <w:pStyle w:val="ListParagraph"/>
        <w:numPr>
          <w:ilvl w:val="3"/>
          <w:numId w:val="16"/>
        </w:numPr>
        <w:ind w:leftChars="0" w:left="0" w:firstLine="0"/>
        <w:rPr>
          <w:rFonts w:asciiTheme="majorHAnsi" w:eastAsia="Calibri" w:hAnsiTheme="majorHAnsi" w:cstheme="majorHAnsi"/>
          <w:color w:val="000000" w:themeColor="text1"/>
        </w:rPr>
      </w:pPr>
      <w:r w:rsidRPr="0048534C">
        <w:rPr>
          <w:rFonts w:asciiTheme="majorHAnsi" w:eastAsiaTheme="majorEastAsia" w:hAnsiTheme="majorHAnsi" w:cstheme="majorHAnsi"/>
          <w:b/>
          <w:bCs/>
          <w:color w:val="000000" w:themeColor="text1"/>
        </w:rPr>
        <w:t>Image</w:t>
      </w:r>
      <w:r w:rsidR="00C068CD">
        <w:rPr>
          <w:rFonts w:asciiTheme="majorHAnsi" w:eastAsiaTheme="majorEastAsia" w:hAnsiTheme="majorHAnsi" w:cstheme="majorHAnsi"/>
          <w:color w:val="000000" w:themeColor="text1"/>
        </w:rPr>
        <w:t xml:space="preserve"> &gt; </w:t>
      </w:r>
      <w:r w:rsidRPr="0048534C">
        <w:rPr>
          <w:rFonts w:asciiTheme="majorHAnsi" w:eastAsiaTheme="majorEastAsia" w:hAnsiTheme="majorHAnsi" w:cstheme="majorHAnsi"/>
          <w:b/>
          <w:bCs/>
          <w:color w:val="000000" w:themeColor="text1"/>
        </w:rPr>
        <w:t>Color</w:t>
      </w:r>
      <w:r w:rsidR="00C068CD">
        <w:rPr>
          <w:rFonts w:asciiTheme="majorHAnsi" w:eastAsiaTheme="majorEastAsia" w:hAnsiTheme="majorHAnsi" w:cstheme="majorHAnsi"/>
          <w:color w:val="000000" w:themeColor="text1"/>
        </w:rPr>
        <w:t xml:space="preserve"> &gt; </w:t>
      </w:r>
      <w:r w:rsidRPr="0048534C">
        <w:rPr>
          <w:rFonts w:asciiTheme="majorHAnsi" w:eastAsiaTheme="majorEastAsia" w:hAnsiTheme="majorHAnsi" w:cstheme="majorHAnsi"/>
          <w:b/>
          <w:bCs/>
          <w:color w:val="000000" w:themeColor="text1"/>
        </w:rPr>
        <w:t>Split Channels</w:t>
      </w:r>
    </w:p>
    <w:p w14:paraId="73F2BFAE"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6C51B8A3" w14:textId="54B51CF6" w:rsidR="00162719" w:rsidRPr="00C42C6F" w:rsidRDefault="00162719" w:rsidP="0048534C">
      <w:pPr>
        <w:pStyle w:val="ListParagraph"/>
        <w:numPr>
          <w:ilvl w:val="3"/>
          <w:numId w:val="16"/>
        </w:numPr>
        <w:ind w:leftChars="0" w:left="0" w:firstLine="0"/>
        <w:rPr>
          <w:rFonts w:asciiTheme="majorHAnsi" w:eastAsia="Calibri" w:hAnsiTheme="majorHAnsi" w:cstheme="majorHAnsi"/>
          <w:color w:val="000000" w:themeColor="text1"/>
        </w:rPr>
      </w:pPr>
      <w:r w:rsidRPr="0048534C">
        <w:rPr>
          <w:rFonts w:asciiTheme="majorHAnsi" w:eastAsiaTheme="majorEastAsia" w:hAnsiTheme="majorHAnsi" w:cstheme="majorHAnsi"/>
          <w:b/>
          <w:bCs/>
          <w:color w:val="000000" w:themeColor="text1"/>
        </w:rPr>
        <w:t>Image</w:t>
      </w:r>
      <w:r w:rsidR="00C068CD">
        <w:rPr>
          <w:rFonts w:asciiTheme="majorHAnsi" w:eastAsiaTheme="majorEastAsia" w:hAnsiTheme="majorHAnsi" w:cstheme="majorHAnsi"/>
          <w:color w:val="000000" w:themeColor="text1"/>
        </w:rPr>
        <w:t xml:space="preserve"> &gt; </w:t>
      </w:r>
      <w:r w:rsidRPr="0048534C">
        <w:rPr>
          <w:rFonts w:asciiTheme="majorHAnsi" w:eastAsiaTheme="majorEastAsia" w:hAnsiTheme="majorHAnsi" w:cstheme="majorHAnsi"/>
          <w:b/>
          <w:bCs/>
          <w:color w:val="000000" w:themeColor="text1"/>
        </w:rPr>
        <w:t>Colo</w:t>
      </w:r>
      <w:r w:rsidRPr="00C42C6F">
        <w:rPr>
          <w:rFonts w:asciiTheme="majorHAnsi" w:eastAsiaTheme="majorEastAsia" w:hAnsiTheme="majorHAnsi" w:cstheme="majorHAnsi"/>
          <w:color w:val="000000" w:themeColor="text1"/>
        </w:rPr>
        <w:t>r</w:t>
      </w:r>
      <w:r w:rsidR="00C068CD">
        <w:rPr>
          <w:rFonts w:asciiTheme="majorHAnsi" w:eastAsiaTheme="majorEastAsia" w:hAnsiTheme="majorHAnsi" w:cstheme="majorHAnsi"/>
          <w:color w:val="000000" w:themeColor="text1"/>
        </w:rPr>
        <w:t xml:space="preserve"> &gt; </w:t>
      </w:r>
      <w:r w:rsidRPr="0048534C">
        <w:rPr>
          <w:rFonts w:asciiTheme="majorHAnsi" w:eastAsiaTheme="majorEastAsia" w:hAnsiTheme="majorHAnsi" w:cstheme="majorHAnsi"/>
          <w:b/>
          <w:bCs/>
          <w:color w:val="000000" w:themeColor="text1"/>
        </w:rPr>
        <w:t xml:space="preserve">Merge Channels </w:t>
      </w:r>
      <w:r w:rsidRPr="00C42C6F">
        <w:rPr>
          <w:rFonts w:asciiTheme="majorHAnsi" w:eastAsiaTheme="majorEastAsia" w:hAnsiTheme="majorHAnsi" w:cstheme="majorHAnsi"/>
          <w:color w:val="000000" w:themeColor="text1"/>
        </w:rPr>
        <w:t xml:space="preserve">and select the image from </w:t>
      </w:r>
      <w:r w:rsidR="00074CD7">
        <w:rPr>
          <w:rFonts w:asciiTheme="majorHAnsi" w:eastAsiaTheme="majorEastAsia" w:hAnsiTheme="majorHAnsi" w:cstheme="majorHAnsi"/>
          <w:color w:val="000000" w:themeColor="text1"/>
        </w:rPr>
        <w:t xml:space="preserve">step </w:t>
      </w:r>
      <w:r w:rsidRPr="00C42C6F">
        <w:rPr>
          <w:rFonts w:asciiTheme="majorHAnsi" w:eastAsiaTheme="majorEastAsia" w:hAnsiTheme="majorHAnsi" w:cstheme="majorHAnsi"/>
          <w:color w:val="000000" w:themeColor="text1"/>
        </w:rPr>
        <w:t>5.2.1.</w:t>
      </w:r>
    </w:p>
    <w:p w14:paraId="26EE5DBA"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77A66DEE" w14:textId="0E3DFC51" w:rsidR="00FE477F" w:rsidRPr="00C42C6F" w:rsidRDefault="00162719" w:rsidP="0048534C">
      <w:pPr>
        <w:pStyle w:val="ListParagraph"/>
        <w:numPr>
          <w:ilvl w:val="3"/>
          <w:numId w:val="16"/>
        </w:numPr>
        <w:ind w:leftChars="0" w:left="0" w:firstLine="0"/>
        <w:rPr>
          <w:rFonts w:asciiTheme="majorHAnsi" w:eastAsia="Calibri" w:hAnsiTheme="majorHAnsi" w:cstheme="majorHAnsi"/>
          <w:color w:val="000000" w:themeColor="text1"/>
        </w:rPr>
      </w:pPr>
      <w:r w:rsidRPr="0048534C">
        <w:rPr>
          <w:rFonts w:asciiTheme="majorHAnsi" w:eastAsiaTheme="majorEastAsia" w:hAnsiTheme="majorHAnsi" w:cstheme="majorHAnsi"/>
          <w:b/>
          <w:bCs/>
          <w:color w:val="000000" w:themeColor="text1"/>
        </w:rPr>
        <w:t>Image</w:t>
      </w:r>
      <w:r w:rsidR="00C068CD">
        <w:rPr>
          <w:rFonts w:asciiTheme="majorHAnsi" w:eastAsiaTheme="majorEastAsia" w:hAnsiTheme="majorHAnsi" w:cstheme="majorHAnsi"/>
          <w:color w:val="000000" w:themeColor="text1"/>
        </w:rPr>
        <w:t xml:space="preserve"> &gt; </w:t>
      </w:r>
      <w:r w:rsidRPr="0048534C">
        <w:rPr>
          <w:rFonts w:asciiTheme="majorHAnsi" w:eastAsiaTheme="majorEastAsia" w:hAnsiTheme="majorHAnsi" w:cstheme="majorHAnsi"/>
          <w:b/>
          <w:bCs/>
          <w:color w:val="000000" w:themeColor="text1"/>
        </w:rPr>
        <w:t>Color</w:t>
      </w:r>
      <w:r w:rsidR="00C068CD">
        <w:rPr>
          <w:rFonts w:asciiTheme="majorHAnsi" w:eastAsiaTheme="majorEastAsia" w:hAnsiTheme="majorHAnsi" w:cstheme="majorHAnsi"/>
          <w:color w:val="000000" w:themeColor="text1"/>
        </w:rPr>
        <w:t xml:space="preserve"> &gt; </w:t>
      </w:r>
      <w:r w:rsidRPr="0048534C">
        <w:rPr>
          <w:rFonts w:asciiTheme="majorHAnsi" w:eastAsiaTheme="majorEastAsia" w:hAnsiTheme="majorHAnsi" w:cstheme="majorHAnsi"/>
          <w:b/>
          <w:bCs/>
          <w:color w:val="000000" w:themeColor="text1"/>
        </w:rPr>
        <w:t>Stack to RGB</w:t>
      </w:r>
    </w:p>
    <w:p w14:paraId="70E051DC" w14:textId="77777777" w:rsidR="004357F7" w:rsidRPr="0048534C" w:rsidRDefault="004357F7" w:rsidP="0048534C">
      <w:pPr>
        <w:rPr>
          <w:rFonts w:asciiTheme="majorHAnsi" w:eastAsia="Calibri" w:hAnsiTheme="majorHAnsi" w:cstheme="majorHAnsi"/>
          <w:color w:val="000000" w:themeColor="text1"/>
        </w:rPr>
      </w:pPr>
    </w:p>
    <w:p w14:paraId="729DD9FA" w14:textId="6C9E754F" w:rsidR="004E0EF2" w:rsidRPr="00C42C6F" w:rsidRDefault="004E0EF2" w:rsidP="0048534C">
      <w:pPr>
        <w:pStyle w:val="ListParagraph"/>
        <w:numPr>
          <w:ilvl w:val="1"/>
          <w:numId w:val="16"/>
        </w:numPr>
        <w:ind w:leftChars="0" w:left="0" w:firstLine="0"/>
        <w:rPr>
          <w:rFonts w:asciiTheme="majorHAnsi" w:eastAsia="Calibri" w:hAnsiTheme="majorHAnsi" w:cstheme="majorHAnsi"/>
          <w:color w:val="000000" w:themeColor="text1"/>
        </w:rPr>
      </w:pPr>
      <w:r w:rsidRPr="00C42C6F">
        <w:rPr>
          <w:rFonts w:asciiTheme="majorHAnsi" w:hAnsiTheme="majorHAnsi" w:cstheme="majorHAnsi" w:hint="eastAsia"/>
          <w:color w:val="000000" w:themeColor="text1"/>
        </w:rPr>
        <w:t>I</w:t>
      </w:r>
      <w:r w:rsidRPr="00C42C6F">
        <w:rPr>
          <w:rFonts w:asciiTheme="majorHAnsi" w:hAnsiTheme="majorHAnsi" w:cstheme="majorHAnsi"/>
          <w:color w:val="000000" w:themeColor="text1"/>
        </w:rPr>
        <w:t>mage registration</w:t>
      </w:r>
    </w:p>
    <w:p w14:paraId="6DD248E1" w14:textId="77777777" w:rsidR="00B20BF5" w:rsidRPr="0048534C" w:rsidRDefault="00B20BF5" w:rsidP="0048534C">
      <w:pPr>
        <w:rPr>
          <w:color w:val="000000" w:themeColor="text1"/>
        </w:rPr>
      </w:pPr>
    </w:p>
    <w:p w14:paraId="16060698" w14:textId="51E9BB99" w:rsidR="00B20BF5" w:rsidRPr="006B215B" w:rsidRDefault="00B20BF5" w:rsidP="0048534C">
      <w:pPr>
        <w:pStyle w:val="ListParagraph"/>
        <w:ind w:leftChars="0" w:left="0"/>
      </w:pPr>
      <w:r w:rsidRPr="00C42C6F">
        <w:rPr>
          <w:rFonts w:hint="eastAsia"/>
          <w:color w:val="000000" w:themeColor="text1"/>
        </w:rPr>
        <w:t>N</w:t>
      </w:r>
      <w:r w:rsidR="006B215B">
        <w:rPr>
          <w:color w:val="000000" w:themeColor="text1"/>
        </w:rPr>
        <w:t>OTE</w:t>
      </w:r>
      <w:r w:rsidRPr="00C42C6F">
        <w:rPr>
          <w:color w:val="000000" w:themeColor="text1"/>
        </w:rPr>
        <w:t xml:space="preserve">: </w:t>
      </w:r>
      <w:r w:rsidR="00C068CD">
        <w:rPr>
          <w:color w:val="000000" w:themeColor="text1"/>
        </w:rPr>
        <w:t>Use the c</w:t>
      </w:r>
      <w:r w:rsidR="00723E2F" w:rsidRPr="00C42C6F">
        <w:rPr>
          <w:color w:val="000000" w:themeColor="text1"/>
        </w:rPr>
        <w:t>ustom</w:t>
      </w:r>
      <w:r w:rsidRPr="00C42C6F">
        <w:rPr>
          <w:rFonts w:cs="Arial"/>
          <w:color w:val="000000" w:themeColor="text1"/>
        </w:rPr>
        <w:t>-written code for data analysis</w:t>
      </w:r>
      <w:r w:rsidR="0032521C" w:rsidRPr="00C42C6F">
        <w:rPr>
          <w:rFonts w:cs="Arial"/>
          <w:color w:val="000000" w:themeColor="text1"/>
        </w:rPr>
        <w:t xml:space="preserve">. </w:t>
      </w:r>
      <w:r w:rsidR="0032521C" w:rsidRPr="006B215B">
        <w:t xml:space="preserve">Please refer to </w:t>
      </w:r>
      <w:r w:rsidRPr="006B215B">
        <w:t>https://github.com/neurophotonic/</w:t>
      </w:r>
      <w:r w:rsidR="00D76466" w:rsidRPr="006B215B">
        <w:t>T</w:t>
      </w:r>
      <w:r w:rsidR="0032521C" w:rsidRPr="006B215B">
        <w:t>astebud</w:t>
      </w:r>
      <w:r w:rsidR="00D76466" w:rsidRPr="006B215B">
        <w:t>-</w:t>
      </w:r>
      <w:r w:rsidR="0032521C" w:rsidRPr="006B215B">
        <w:t>analyzer</w:t>
      </w:r>
      <w:r w:rsidR="00F62F32">
        <w:t>.</w:t>
      </w:r>
    </w:p>
    <w:p w14:paraId="4C10E718" w14:textId="77777777" w:rsidR="00B20BF5" w:rsidRPr="0048534C" w:rsidRDefault="00B20BF5" w:rsidP="0048534C">
      <w:pPr>
        <w:rPr>
          <w:rFonts w:asciiTheme="majorHAnsi" w:hAnsiTheme="majorHAnsi" w:cstheme="majorHAnsi"/>
          <w:color w:val="000000" w:themeColor="text1"/>
        </w:rPr>
      </w:pPr>
    </w:p>
    <w:p w14:paraId="744023EB" w14:textId="2E7129C1" w:rsidR="00FE477F" w:rsidRPr="0014478A" w:rsidRDefault="00D2289B" w:rsidP="0014478A">
      <w:pPr>
        <w:pStyle w:val="ListParagraph"/>
        <w:numPr>
          <w:ilvl w:val="2"/>
          <w:numId w:val="16"/>
        </w:numPr>
        <w:ind w:leftChars="0" w:left="0" w:firstLine="0"/>
        <w:rPr>
          <w:rFonts w:asciiTheme="majorHAnsi" w:eastAsia="Calibri" w:hAnsiTheme="majorHAnsi" w:cstheme="majorHAnsi"/>
          <w:color w:val="000000" w:themeColor="text1"/>
        </w:rPr>
      </w:pPr>
      <w:r w:rsidRPr="00CA75B9">
        <w:rPr>
          <w:rFonts w:asciiTheme="majorHAnsi" w:eastAsiaTheme="majorEastAsia" w:hAnsiTheme="majorHAnsi" w:cstheme="majorHAnsi"/>
          <w:color w:val="000000" w:themeColor="text1"/>
        </w:rPr>
        <w:t>R</w:t>
      </w:r>
      <w:r w:rsidR="00162719" w:rsidRPr="00CA75B9">
        <w:rPr>
          <w:rFonts w:asciiTheme="majorHAnsi" w:eastAsiaTheme="majorEastAsia" w:hAnsiTheme="majorHAnsi" w:cstheme="majorHAnsi"/>
          <w:color w:val="000000" w:themeColor="text1"/>
        </w:rPr>
        <w:t xml:space="preserve">un the </w:t>
      </w:r>
      <w:proofErr w:type="gramStart"/>
      <w:r w:rsidR="00162719" w:rsidRPr="00CA75B9">
        <w:rPr>
          <w:rFonts w:asciiTheme="majorHAnsi" w:eastAsiaTheme="majorEastAsia" w:hAnsiTheme="majorHAnsi" w:cstheme="majorHAnsi"/>
          <w:color w:val="000000" w:themeColor="text1"/>
        </w:rPr>
        <w:t>code</w:t>
      </w:r>
      <w:r w:rsidR="00BA07F8" w:rsidRPr="00CA75B9">
        <w:rPr>
          <w:rFonts w:asciiTheme="majorHAnsi" w:eastAsiaTheme="majorEastAsia" w:hAnsiTheme="majorHAnsi" w:cstheme="majorHAnsi"/>
          <w:color w:val="000000" w:themeColor="text1"/>
        </w:rPr>
        <w:t xml:space="preserve"> </w:t>
      </w:r>
      <w:r w:rsidR="00EA0378" w:rsidRPr="00CA75B9">
        <w:rPr>
          <w:rFonts w:asciiTheme="majorHAnsi" w:eastAsiaTheme="majorEastAsia" w:hAnsiTheme="majorHAnsi" w:cstheme="majorHAnsi"/>
          <w:color w:val="000000" w:themeColor="text1"/>
        </w:rPr>
        <w:t>named</w:t>
      </w:r>
      <w:proofErr w:type="gramEnd"/>
      <w:r w:rsidR="00EA0378" w:rsidRPr="00CA75B9">
        <w:rPr>
          <w:rFonts w:asciiTheme="majorHAnsi" w:eastAsiaTheme="majorEastAsia" w:hAnsiTheme="majorHAnsi" w:cstheme="majorHAnsi"/>
          <w:color w:val="000000" w:themeColor="text1"/>
        </w:rPr>
        <w:t xml:space="preserve"> </w:t>
      </w:r>
      <w:proofErr w:type="spellStart"/>
      <w:r w:rsidR="00EA0378" w:rsidRPr="00CA75B9">
        <w:rPr>
          <w:rFonts w:asciiTheme="majorHAnsi" w:eastAsiaTheme="majorEastAsia" w:hAnsiTheme="majorHAnsi" w:cstheme="majorHAnsi"/>
          <w:b/>
          <w:bCs/>
          <w:color w:val="000000" w:themeColor="text1"/>
        </w:rPr>
        <w:t>Taste_GUI.m</w:t>
      </w:r>
      <w:proofErr w:type="spellEnd"/>
      <w:r w:rsidR="00723E2F" w:rsidRPr="00CA75B9">
        <w:rPr>
          <w:rFonts w:asciiTheme="majorHAnsi" w:eastAsiaTheme="majorEastAsia" w:hAnsiTheme="majorHAnsi" w:cstheme="majorHAnsi"/>
          <w:color w:val="000000" w:themeColor="text1"/>
        </w:rPr>
        <w:t>;</w:t>
      </w:r>
      <w:r w:rsidR="00EA0378" w:rsidRPr="00CA75B9">
        <w:rPr>
          <w:rFonts w:asciiTheme="majorHAnsi" w:eastAsiaTheme="majorEastAsia" w:hAnsiTheme="majorHAnsi" w:cstheme="majorHAnsi"/>
          <w:color w:val="000000" w:themeColor="text1"/>
        </w:rPr>
        <w:t xml:space="preserve"> </w:t>
      </w:r>
      <w:r w:rsidR="00723E2F" w:rsidRPr="00CA75B9">
        <w:rPr>
          <w:rFonts w:asciiTheme="majorHAnsi" w:eastAsiaTheme="majorEastAsia" w:hAnsiTheme="majorHAnsi" w:cstheme="majorHAnsi"/>
          <w:color w:val="000000" w:themeColor="text1"/>
        </w:rPr>
        <w:t>a</w:t>
      </w:r>
      <w:r w:rsidR="00162719" w:rsidRPr="00CA75B9">
        <w:rPr>
          <w:rFonts w:asciiTheme="majorHAnsi" w:eastAsiaTheme="majorEastAsia" w:hAnsiTheme="majorHAnsi" w:cstheme="majorHAnsi"/>
          <w:color w:val="000000" w:themeColor="text1"/>
        </w:rPr>
        <w:t xml:space="preserve"> </w:t>
      </w:r>
      <w:r w:rsidR="004E0EF2" w:rsidRPr="00CA75B9">
        <w:rPr>
          <w:rFonts w:asciiTheme="majorHAnsi" w:eastAsiaTheme="majorEastAsia" w:hAnsiTheme="majorHAnsi" w:cstheme="majorHAnsi"/>
          <w:color w:val="000000" w:themeColor="text1"/>
        </w:rPr>
        <w:t>GUI</w:t>
      </w:r>
      <w:r w:rsidR="00AF5498" w:rsidRPr="00CA75B9">
        <w:rPr>
          <w:rFonts w:asciiTheme="majorHAnsi" w:eastAsiaTheme="majorEastAsia" w:hAnsiTheme="majorHAnsi" w:cstheme="majorHAnsi"/>
          <w:color w:val="000000" w:themeColor="text1"/>
        </w:rPr>
        <w:t xml:space="preserve"> </w:t>
      </w:r>
      <w:r w:rsidR="00AF5498" w:rsidRPr="00CA75B9">
        <w:rPr>
          <w:rFonts w:asciiTheme="majorHAnsi" w:eastAsiaTheme="majorEastAsia" w:hAnsiTheme="majorHAnsi" w:cstheme="majorHAnsi" w:hint="eastAsia"/>
          <w:color w:val="000000" w:themeColor="text1"/>
        </w:rPr>
        <w:t>window</w:t>
      </w:r>
      <w:r w:rsidR="004E0EF2" w:rsidRPr="00CA75B9">
        <w:rPr>
          <w:rFonts w:asciiTheme="majorHAnsi" w:eastAsiaTheme="majorEastAsia" w:hAnsiTheme="majorHAnsi" w:cstheme="majorHAnsi"/>
          <w:color w:val="000000" w:themeColor="text1"/>
        </w:rPr>
        <w:t xml:space="preserve"> </w:t>
      </w:r>
      <w:r w:rsidR="00EA0378" w:rsidRPr="00CA75B9">
        <w:rPr>
          <w:rFonts w:asciiTheme="majorHAnsi" w:eastAsiaTheme="majorEastAsia" w:hAnsiTheme="majorHAnsi" w:cstheme="majorHAnsi"/>
          <w:color w:val="000000" w:themeColor="text1"/>
        </w:rPr>
        <w:t xml:space="preserve">named </w:t>
      </w:r>
      <w:r w:rsidR="00EA0378" w:rsidRPr="00CA75B9">
        <w:rPr>
          <w:rFonts w:asciiTheme="majorHAnsi" w:hAnsiTheme="majorHAnsi" w:cstheme="majorHAnsi"/>
          <w:b/>
          <w:bCs/>
          <w:color w:val="000000" w:themeColor="text1"/>
        </w:rPr>
        <w:t>NPL Bud Analyzer</w:t>
      </w:r>
      <w:r w:rsidR="00EA0378" w:rsidRPr="00CA75B9">
        <w:rPr>
          <w:rFonts w:asciiTheme="majorHAnsi" w:hAnsiTheme="majorHAnsi" w:cstheme="majorHAnsi"/>
          <w:color w:val="000000" w:themeColor="text1"/>
        </w:rPr>
        <w:t xml:space="preserve"> </w:t>
      </w:r>
      <w:r w:rsidR="004E0EF2" w:rsidRPr="00CA75B9">
        <w:rPr>
          <w:rFonts w:asciiTheme="majorHAnsi" w:eastAsiaTheme="majorEastAsia" w:hAnsiTheme="majorHAnsi" w:cstheme="majorHAnsi"/>
          <w:color w:val="000000" w:themeColor="text1"/>
        </w:rPr>
        <w:t>will pop up</w:t>
      </w:r>
      <w:r w:rsidR="001C7CF0" w:rsidRPr="00CA75B9">
        <w:rPr>
          <w:rFonts w:asciiTheme="majorHAnsi" w:eastAsiaTheme="majorEastAsia" w:hAnsiTheme="majorHAnsi" w:cstheme="majorHAnsi"/>
          <w:color w:val="000000" w:themeColor="text1"/>
        </w:rPr>
        <w:t>.</w:t>
      </w:r>
      <w:r w:rsidR="004E0EF2" w:rsidRPr="00CA75B9">
        <w:rPr>
          <w:rFonts w:asciiTheme="majorHAnsi" w:eastAsiaTheme="majorEastAsia" w:hAnsiTheme="majorHAnsi" w:cstheme="majorHAnsi"/>
          <w:color w:val="000000" w:themeColor="text1"/>
        </w:rPr>
        <w:t xml:space="preserve"> </w:t>
      </w:r>
      <w:r w:rsidR="00BA07F8" w:rsidRPr="003C5D76">
        <w:rPr>
          <w:rFonts w:asciiTheme="majorHAnsi" w:eastAsiaTheme="majorEastAsia" w:hAnsiTheme="majorHAnsi" w:cstheme="majorHAnsi"/>
          <w:color w:val="000000" w:themeColor="text1"/>
        </w:rPr>
        <w:t>C</w:t>
      </w:r>
      <w:r w:rsidR="004E0EF2" w:rsidRPr="003C5D76">
        <w:rPr>
          <w:rFonts w:asciiTheme="majorHAnsi" w:eastAsiaTheme="majorEastAsia" w:hAnsiTheme="majorHAnsi" w:cstheme="majorHAnsi"/>
          <w:color w:val="000000" w:themeColor="text1"/>
        </w:rPr>
        <w:t xml:space="preserve">lick </w:t>
      </w:r>
      <w:r w:rsidR="00C068CD" w:rsidRPr="003C5D76">
        <w:rPr>
          <w:rFonts w:asciiTheme="majorHAnsi" w:eastAsiaTheme="majorEastAsia" w:hAnsiTheme="majorHAnsi" w:cstheme="majorHAnsi"/>
          <w:color w:val="000000" w:themeColor="text1"/>
        </w:rPr>
        <w:t xml:space="preserve">on </w:t>
      </w:r>
      <w:r w:rsidR="004E0EF2" w:rsidRPr="003C5D76">
        <w:rPr>
          <w:rFonts w:asciiTheme="majorHAnsi" w:eastAsiaTheme="majorEastAsia" w:hAnsiTheme="majorHAnsi" w:cstheme="majorHAnsi"/>
          <w:color w:val="000000" w:themeColor="text1"/>
        </w:rPr>
        <w:t>the</w:t>
      </w:r>
      <w:r w:rsidR="002D5A72" w:rsidRPr="003C5D76">
        <w:rPr>
          <w:rFonts w:asciiTheme="majorHAnsi" w:eastAsiaTheme="majorEastAsia" w:hAnsiTheme="majorHAnsi" w:cstheme="majorHAnsi"/>
          <w:color w:val="000000" w:themeColor="text1"/>
        </w:rPr>
        <w:t xml:space="preserve"> </w:t>
      </w:r>
      <w:r w:rsidR="002D5A72" w:rsidRPr="003C5D76">
        <w:rPr>
          <w:rFonts w:asciiTheme="majorHAnsi" w:eastAsiaTheme="majorEastAsia" w:hAnsiTheme="majorHAnsi" w:cstheme="majorHAnsi"/>
          <w:b/>
          <w:bCs/>
          <w:color w:val="000000" w:themeColor="text1"/>
        </w:rPr>
        <w:t>New</w:t>
      </w:r>
      <w:r w:rsidR="004E0EF2" w:rsidRPr="003C5D76">
        <w:rPr>
          <w:rFonts w:asciiTheme="majorHAnsi" w:eastAsiaTheme="majorEastAsia" w:hAnsiTheme="majorHAnsi" w:cstheme="majorHAnsi"/>
          <w:b/>
          <w:bCs/>
          <w:color w:val="000000" w:themeColor="text1"/>
        </w:rPr>
        <w:t xml:space="preserve"> </w:t>
      </w:r>
      <w:r w:rsidR="00CA75B9" w:rsidRPr="003C5D76">
        <w:rPr>
          <w:rFonts w:asciiTheme="majorHAnsi" w:eastAsiaTheme="majorEastAsia" w:hAnsiTheme="majorHAnsi" w:cstheme="majorHAnsi"/>
          <w:b/>
          <w:bCs/>
          <w:color w:val="000000" w:themeColor="text1"/>
        </w:rPr>
        <w:t>A</w:t>
      </w:r>
      <w:r w:rsidR="002D5A72" w:rsidRPr="003C5D76">
        <w:rPr>
          <w:rFonts w:asciiTheme="majorHAnsi" w:eastAsiaTheme="majorEastAsia" w:hAnsiTheme="majorHAnsi" w:cstheme="majorHAnsi"/>
          <w:b/>
          <w:bCs/>
          <w:color w:val="000000" w:themeColor="text1"/>
        </w:rPr>
        <w:t>nalysis</w:t>
      </w:r>
      <w:r w:rsidR="008B3C22" w:rsidRPr="003C5D76">
        <w:rPr>
          <w:rFonts w:asciiTheme="majorHAnsi" w:eastAsiaTheme="majorEastAsia" w:hAnsiTheme="majorHAnsi" w:cstheme="majorHAnsi"/>
          <w:color w:val="000000" w:themeColor="text1"/>
        </w:rPr>
        <w:t xml:space="preserve"> </w:t>
      </w:r>
      <w:r w:rsidR="004E0EF2" w:rsidRPr="003C5D76">
        <w:rPr>
          <w:rFonts w:asciiTheme="majorHAnsi" w:eastAsiaTheme="majorEastAsia" w:hAnsiTheme="majorHAnsi" w:cstheme="majorHAnsi"/>
          <w:color w:val="000000" w:themeColor="text1"/>
        </w:rPr>
        <w:t>button on the</w:t>
      </w:r>
      <w:r w:rsidR="008B3C22" w:rsidRPr="003C5D76">
        <w:rPr>
          <w:rFonts w:asciiTheme="majorHAnsi" w:eastAsiaTheme="majorEastAsia" w:hAnsiTheme="majorHAnsi" w:cstheme="majorHAnsi"/>
          <w:color w:val="000000" w:themeColor="text1"/>
        </w:rPr>
        <w:t xml:space="preserve"> upper</w:t>
      </w:r>
      <w:r w:rsidR="00CA75B9" w:rsidRPr="003C5D76">
        <w:rPr>
          <w:rFonts w:asciiTheme="majorHAnsi" w:eastAsiaTheme="majorEastAsia" w:hAnsiTheme="majorHAnsi" w:cstheme="majorHAnsi"/>
          <w:color w:val="000000" w:themeColor="text1"/>
        </w:rPr>
        <w:t>-right</w:t>
      </w:r>
      <w:r w:rsidR="008B3C22" w:rsidRPr="003C5D76">
        <w:rPr>
          <w:rFonts w:asciiTheme="majorHAnsi" w:eastAsiaTheme="majorEastAsia" w:hAnsiTheme="majorHAnsi" w:cstheme="majorHAnsi"/>
          <w:color w:val="000000" w:themeColor="text1"/>
        </w:rPr>
        <w:t xml:space="preserve"> corner</w:t>
      </w:r>
      <w:r w:rsidR="00723E2F" w:rsidRPr="003C5D76">
        <w:rPr>
          <w:rFonts w:asciiTheme="majorHAnsi" w:eastAsiaTheme="majorEastAsia" w:hAnsiTheme="majorHAnsi" w:cstheme="majorHAnsi"/>
          <w:color w:val="000000" w:themeColor="text1"/>
        </w:rPr>
        <w:t>,</w:t>
      </w:r>
      <w:r w:rsidR="008B3C22" w:rsidRPr="003C5D76">
        <w:rPr>
          <w:rFonts w:asciiTheme="majorHAnsi" w:eastAsiaTheme="majorEastAsia" w:hAnsiTheme="majorHAnsi" w:cstheme="majorHAnsi"/>
          <w:color w:val="000000" w:themeColor="text1"/>
        </w:rPr>
        <w:t xml:space="preserve"> then</w:t>
      </w:r>
      <w:r w:rsidR="00FE477F" w:rsidRPr="003C5D76">
        <w:rPr>
          <w:rFonts w:asciiTheme="majorHAnsi" w:eastAsiaTheme="majorEastAsia" w:hAnsiTheme="majorHAnsi" w:cstheme="majorHAnsi"/>
          <w:color w:val="000000" w:themeColor="text1"/>
        </w:rPr>
        <w:t xml:space="preserve"> load the converted image</w:t>
      </w:r>
      <w:r w:rsidR="004E0EF2" w:rsidRPr="003C5D76">
        <w:rPr>
          <w:rFonts w:asciiTheme="majorHAnsi" w:eastAsiaTheme="majorEastAsia" w:hAnsiTheme="majorHAnsi" w:cstheme="majorHAnsi"/>
          <w:color w:val="000000" w:themeColor="text1"/>
        </w:rPr>
        <w:t xml:space="preserve"> from</w:t>
      </w:r>
      <w:r w:rsidR="0014478A">
        <w:rPr>
          <w:rFonts w:asciiTheme="majorHAnsi" w:eastAsiaTheme="majorEastAsia" w:hAnsiTheme="majorHAnsi" w:cstheme="majorHAnsi"/>
          <w:color w:val="000000" w:themeColor="text1"/>
        </w:rPr>
        <w:t xml:space="preserve"> step </w:t>
      </w:r>
      <w:r w:rsidR="004E0EF2" w:rsidRPr="0014478A">
        <w:rPr>
          <w:rFonts w:asciiTheme="majorHAnsi" w:eastAsiaTheme="majorEastAsia" w:hAnsiTheme="majorHAnsi" w:cstheme="majorHAnsi"/>
          <w:color w:val="000000" w:themeColor="text1"/>
        </w:rPr>
        <w:t>5.1.</w:t>
      </w:r>
      <w:r w:rsidR="00AF5498" w:rsidRPr="0014478A">
        <w:rPr>
          <w:rFonts w:asciiTheme="majorHAnsi" w:eastAsiaTheme="majorEastAsia" w:hAnsiTheme="majorHAnsi" w:cstheme="majorHAnsi"/>
          <w:color w:val="000000" w:themeColor="text1"/>
        </w:rPr>
        <w:t xml:space="preserve"> Set the frame rate above the loaded image.</w:t>
      </w:r>
    </w:p>
    <w:p w14:paraId="5CE75EBC" w14:textId="19920400" w:rsidR="004357F7" w:rsidRPr="00C42C6F" w:rsidRDefault="004357F7" w:rsidP="0048534C">
      <w:pPr>
        <w:pStyle w:val="ListParagraph"/>
        <w:ind w:leftChars="0" w:left="0"/>
        <w:rPr>
          <w:rFonts w:asciiTheme="majorHAnsi" w:eastAsia="Calibri" w:hAnsiTheme="majorHAnsi" w:cstheme="majorHAnsi"/>
          <w:color w:val="000000" w:themeColor="text1"/>
        </w:rPr>
      </w:pPr>
    </w:p>
    <w:p w14:paraId="28DA4EFA" w14:textId="22784E28" w:rsidR="00FE477F" w:rsidRPr="00C42C6F" w:rsidRDefault="00EA0378"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Draw</w:t>
      </w:r>
      <w:r w:rsidR="00723E2F" w:rsidRPr="00C42C6F">
        <w:rPr>
          <w:rFonts w:asciiTheme="majorHAnsi" w:eastAsiaTheme="majorEastAsia" w:hAnsiTheme="majorHAnsi" w:cstheme="majorHAnsi"/>
          <w:color w:val="000000" w:themeColor="text1"/>
        </w:rPr>
        <w:t xml:space="preserve"> the region of interest </w:t>
      </w:r>
      <w:r w:rsidR="00FE477F" w:rsidRPr="00C42C6F">
        <w:rPr>
          <w:rFonts w:asciiTheme="majorHAnsi" w:eastAsiaTheme="majorEastAsia" w:hAnsiTheme="majorHAnsi" w:cstheme="majorHAnsi"/>
          <w:color w:val="000000" w:themeColor="text1"/>
        </w:rPr>
        <w:t>(</w:t>
      </w:r>
      <w:r w:rsidR="00723E2F" w:rsidRPr="00C42C6F">
        <w:rPr>
          <w:rFonts w:asciiTheme="majorHAnsi" w:eastAsiaTheme="majorEastAsia" w:hAnsiTheme="majorHAnsi" w:cstheme="majorHAnsi"/>
          <w:color w:val="000000" w:themeColor="text1"/>
        </w:rPr>
        <w:t>ROI</w:t>
      </w:r>
      <w:r w:rsidR="00FE477F" w:rsidRPr="00C42C6F">
        <w:rPr>
          <w:rFonts w:asciiTheme="majorHAnsi" w:eastAsiaTheme="majorEastAsia" w:hAnsiTheme="majorHAnsi" w:cstheme="majorHAnsi"/>
          <w:color w:val="000000" w:themeColor="text1"/>
        </w:rPr>
        <w:t>)</w:t>
      </w:r>
      <w:r w:rsidRPr="00C42C6F">
        <w:rPr>
          <w:rFonts w:asciiTheme="majorHAnsi" w:eastAsiaTheme="majorEastAsia" w:hAnsiTheme="majorHAnsi" w:cstheme="majorHAnsi"/>
          <w:color w:val="000000" w:themeColor="text1"/>
        </w:rPr>
        <w:t xml:space="preserve"> over the loaded image</w:t>
      </w:r>
      <w:r w:rsidR="00FE477F" w:rsidRPr="00C42C6F">
        <w:rPr>
          <w:rFonts w:asciiTheme="majorHAnsi" w:eastAsiaTheme="majorEastAsia" w:hAnsiTheme="majorHAnsi" w:cstheme="majorHAnsi"/>
          <w:color w:val="000000" w:themeColor="text1"/>
        </w:rPr>
        <w:t xml:space="preserve"> </w:t>
      </w:r>
      <w:r w:rsidR="004E0EF2" w:rsidRPr="00C42C6F">
        <w:rPr>
          <w:rFonts w:asciiTheme="majorHAnsi" w:eastAsiaTheme="majorEastAsia" w:hAnsiTheme="majorHAnsi" w:cstheme="majorHAnsi"/>
          <w:color w:val="000000" w:themeColor="text1"/>
        </w:rPr>
        <w:t xml:space="preserve">for registration. Double click </w:t>
      </w:r>
      <w:r w:rsidR="00C068CD">
        <w:rPr>
          <w:rFonts w:asciiTheme="majorHAnsi" w:eastAsiaTheme="majorEastAsia" w:hAnsiTheme="majorHAnsi" w:cstheme="majorHAnsi"/>
          <w:color w:val="000000" w:themeColor="text1"/>
        </w:rPr>
        <w:t xml:space="preserve">on </w:t>
      </w:r>
      <w:r w:rsidR="004E0EF2" w:rsidRPr="00C42C6F">
        <w:rPr>
          <w:rFonts w:asciiTheme="majorHAnsi" w:eastAsiaTheme="majorEastAsia" w:hAnsiTheme="majorHAnsi" w:cstheme="majorHAnsi"/>
          <w:color w:val="000000" w:themeColor="text1"/>
        </w:rPr>
        <w:t xml:space="preserve">the </w:t>
      </w:r>
      <w:r w:rsidR="008B3C22" w:rsidRPr="00C42C6F">
        <w:rPr>
          <w:rFonts w:asciiTheme="majorHAnsi" w:eastAsiaTheme="majorEastAsia" w:hAnsiTheme="majorHAnsi" w:cstheme="majorHAnsi"/>
          <w:color w:val="000000" w:themeColor="text1"/>
        </w:rPr>
        <w:t xml:space="preserve">selected </w:t>
      </w:r>
      <w:r w:rsidR="00FE477F" w:rsidRPr="00C42C6F">
        <w:rPr>
          <w:rFonts w:asciiTheme="majorHAnsi" w:eastAsiaTheme="majorEastAsia" w:hAnsiTheme="majorHAnsi" w:cstheme="majorHAnsi"/>
          <w:color w:val="000000" w:themeColor="text1"/>
        </w:rPr>
        <w:t xml:space="preserve">ROI </w:t>
      </w:r>
      <w:r w:rsidR="00723E2F" w:rsidRPr="00C42C6F">
        <w:rPr>
          <w:rFonts w:asciiTheme="majorHAnsi" w:eastAsiaTheme="majorEastAsia" w:hAnsiTheme="majorHAnsi" w:cstheme="majorHAnsi"/>
          <w:color w:val="000000" w:themeColor="text1"/>
        </w:rPr>
        <w:t>and an</w:t>
      </w:r>
      <w:r w:rsidR="004E0EF2" w:rsidRPr="00C42C6F">
        <w:rPr>
          <w:rFonts w:asciiTheme="majorHAnsi" w:eastAsiaTheme="majorEastAsia" w:hAnsiTheme="majorHAnsi" w:cstheme="majorHAnsi"/>
          <w:color w:val="000000" w:themeColor="text1"/>
        </w:rPr>
        <w:t xml:space="preserve"> </w:t>
      </w:r>
      <w:r w:rsidR="00FE477F" w:rsidRPr="00C42C6F">
        <w:rPr>
          <w:rFonts w:asciiTheme="majorHAnsi" w:eastAsiaTheme="majorEastAsia" w:hAnsiTheme="majorHAnsi" w:cstheme="majorHAnsi"/>
          <w:color w:val="000000" w:themeColor="text1"/>
        </w:rPr>
        <w:t xml:space="preserve">auto-calculated </w:t>
      </w:r>
      <w:r w:rsidR="004E0EF2" w:rsidRPr="00C42C6F">
        <w:rPr>
          <w:rFonts w:asciiTheme="majorHAnsi" w:eastAsiaTheme="majorEastAsia" w:hAnsiTheme="majorHAnsi" w:cstheme="majorHAnsi"/>
          <w:color w:val="000000" w:themeColor="text1"/>
        </w:rPr>
        <w:t>registration will start.</w:t>
      </w:r>
    </w:p>
    <w:p w14:paraId="6DF86808" w14:textId="77777777" w:rsidR="004357F7" w:rsidRPr="0048534C" w:rsidRDefault="004357F7" w:rsidP="0048534C">
      <w:pPr>
        <w:rPr>
          <w:rFonts w:asciiTheme="majorHAnsi" w:eastAsia="Calibri" w:hAnsiTheme="majorHAnsi" w:cstheme="majorHAnsi"/>
          <w:color w:val="000000" w:themeColor="text1"/>
        </w:rPr>
      </w:pPr>
    </w:p>
    <w:p w14:paraId="4BB08C96" w14:textId="0826221B" w:rsidR="00FE477F" w:rsidRPr="00C42C6F" w:rsidRDefault="000C1369" w:rsidP="0048534C">
      <w:pPr>
        <w:pStyle w:val="ListParagraph"/>
        <w:numPr>
          <w:ilvl w:val="1"/>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 xml:space="preserve">Obtain </w:t>
      </w:r>
      <w:r w:rsidR="00C068CD">
        <w:rPr>
          <w:rFonts w:asciiTheme="majorHAnsi" w:eastAsiaTheme="majorEastAsia" w:hAnsiTheme="majorHAnsi" w:cstheme="majorHAnsi"/>
          <w:color w:val="000000" w:themeColor="text1"/>
        </w:rPr>
        <w:t xml:space="preserve">the </w:t>
      </w:r>
      <w:r w:rsidRPr="00C42C6F">
        <w:rPr>
          <w:rFonts w:asciiTheme="majorHAnsi" w:eastAsiaTheme="majorEastAsia" w:hAnsiTheme="majorHAnsi" w:cstheme="majorHAnsi"/>
          <w:color w:val="000000" w:themeColor="text1"/>
        </w:rPr>
        <w:t>r</w:t>
      </w:r>
      <w:r w:rsidR="004E0EF2" w:rsidRPr="00C42C6F">
        <w:rPr>
          <w:rFonts w:asciiTheme="majorHAnsi" w:eastAsiaTheme="majorEastAsia" w:hAnsiTheme="majorHAnsi" w:cstheme="majorHAnsi"/>
          <w:color w:val="000000" w:themeColor="text1"/>
        </w:rPr>
        <w:t xml:space="preserve">elative fluorescence </w:t>
      </w:r>
      <w:r w:rsidR="00FE477F" w:rsidRPr="00C42C6F">
        <w:rPr>
          <w:rFonts w:asciiTheme="majorHAnsi" w:eastAsiaTheme="majorEastAsia" w:hAnsiTheme="majorHAnsi" w:cstheme="majorHAnsi"/>
          <w:color w:val="000000" w:themeColor="text1"/>
        </w:rPr>
        <w:t xml:space="preserve">intensity </w:t>
      </w:r>
      <w:r w:rsidRPr="00C42C6F">
        <w:rPr>
          <w:rFonts w:asciiTheme="majorHAnsi" w:eastAsiaTheme="majorEastAsia" w:hAnsiTheme="majorHAnsi" w:cstheme="majorHAnsi"/>
          <w:color w:val="000000" w:themeColor="text1"/>
        </w:rPr>
        <w:t xml:space="preserve">changes </w:t>
      </w:r>
      <w:r w:rsidR="00E80D60" w:rsidRPr="00C42C6F">
        <w:rPr>
          <w:rFonts w:asciiTheme="majorHAnsi" w:eastAsiaTheme="majorEastAsia" w:hAnsiTheme="majorHAnsi" w:cstheme="majorHAnsi"/>
          <w:color w:val="000000" w:themeColor="text1"/>
        </w:rPr>
        <w:t>(</w:t>
      </w:r>
      <w:r w:rsidR="00723E2F" w:rsidRPr="00C42C6F">
        <w:rPr>
          <w:rFonts w:asciiTheme="majorHAnsi" w:eastAsiaTheme="majorEastAsia" w:hAnsiTheme="majorHAnsi" w:cstheme="majorHAnsi"/>
          <w:color w:val="000000" w:themeColor="text1"/>
        </w:rPr>
        <w:t>Δ</w:t>
      </w:r>
      <w:r w:rsidR="00E80D60" w:rsidRPr="00C42C6F">
        <w:rPr>
          <w:rFonts w:asciiTheme="majorHAnsi" w:eastAsiaTheme="majorEastAsia" w:hAnsiTheme="majorHAnsi" w:cstheme="majorHAnsi"/>
          <w:i/>
          <w:iCs/>
          <w:color w:val="000000" w:themeColor="text1"/>
        </w:rPr>
        <w:t>F</w:t>
      </w:r>
      <w:r w:rsidR="00E80D60" w:rsidRPr="00C42C6F">
        <w:rPr>
          <w:rFonts w:asciiTheme="majorHAnsi" w:eastAsiaTheme="majorEastAsia" w:hAnsiTheme="majorHAnsi" w:cstheme="majorHAnsi"/>
          <w:color w:val="000000" w:themeColor="text1"/>
        </w:rPr>
        <w:t>/</w:t>
      </w:r>
      <w:r w:rsidR="00E80D60" w:rsidRPr="00C42C6F">
        <w:rPr>
          <w:rFonts w:asciiTheme="majorHAnsi" w:eastAsiaTheme="majorEastAsia" w:hAnsiTheme="majorHAnsi" w:cstheme="majorHAnsi"/>
          <w:i/>
          <w:iCs/>
          <w:color w:val="000000" w:themeColor="text1"/>
        </w:rPr>
        <w:t>F</w:t>
      </w:r>
      <w:r w:rsidR="00E80D60" w:rsidRPr="00C42C6F">
        <w:rPr>
          <w:rFonts w:asciiTheme="majorHAnsi" w:eastAsiaTheme="majorEastAsia" w:hAnsiTheme="majorHAnsi" w:cstheme="majorHAnsi"/>
          <w:color w:val="000000" w:themeColor="text1"/>
        </w:rPr>
        <w:t>)</w:t>
      </w:r>
    </w:p>
    <w:p w14:paraId="64B5650C" w14:textId="77777777" w:rsidR="004357F7" w:rsidRPr="0048534C" w:rsidRDefault="004357F7" w:rsidP="0048534C">
      <w:pPr>
        <w:rPr>
          <w:rFonts w:asciiTheme="majorHAnsi" w:eastAsia="Calibri" w:hAnsiTheme="majorHAnsi" w:cstheme="majorHAnsi"/>
          <w:color w:val="000000" w:themeColor="text1"/>
        </w:rPr>
      </w:pPr>
    </w:p>
    <w:p w14:paraId="0916945D" w14:textId="3E62E250" w:rsidR="00E80D60" w:rsidRPr="00C42C6F" w:rsidRDefault="002D5A72"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hAnsiTheme="majorHAnsi" w:cstheme="majorHAnsi"/>
          <w:color w:val="000000" w:themeColor="text1"/>
        </w:rPr>
        <w:t>G</w:t>
      </w:r>
      <w:r w:rsidR="00E80D60" w:rsidRPr="00C42C6F">
        <w:rPr>
          <w:rFonts w:asciiTheme="majorHAnsi" w:hAnsiTheme="majorHAnsi" w:cstheme="majorHAnsi"/>
          <w:color w:val="000000" w:themeColor="text1"/>
        </w:rPr>
        <w:t xml:space="preserve">o back to </w:t>
      </w:r>
      <w:r w:rsidR="002A1D2B" w:rsidRPr="00C42C6F">
        <w:rPr>
          <w:rFonts w:asciiTheme="majorHAnsi" w:hAnsiTheme="majorHAnsi" w:cstheme="majorHAnsi"/>
          <w:color w:val="000000" w:themeColor="text1"/>
        </w:rPr>
        <w:t xml:space="preserve">the </w:t>
      </w:r>
      <w:r w:rsidRPr="0048534C">
        <w:rPr>
          <w:rFonts w:asciiTheme="majorHAnsi" w:hAnsiTheme="majorHAnsi" w:cstheme="majorHAnsi"/>
          <w:b/>
          <w:bCs/>
          <w:color w:val="000000" w:themeColor="text1"/>
        </w:rPr>
        <w:t>NPL Bud Analyzer</w:t>
      </w:r>
      <w:r w:rsidRPr="00C42C6F">
        <w:rPr>
          <w:rFonts w:asciiTheme="majorHAnsi" w:hAnsiTheme="majorHAnsi" w:cstheme="majorHAnsi"/>
          <w:color w:val="000000" w:themeColor="text1"/>
        </w:rPr>
        <w:t xml:space="preserve"> window</w:t>
      </w:r>
      <w:r w:rsidR="00A06B61">
        <w:rPr>
          <w:rFonts w:asciiTheme="majorHAnsi" w:hAnsiTheme="majorHAnsi" w:cstheme="majorHAnsi"/>
          <w:color w:val="000000" w:themeColor="text1"/>
        </w:rPr>
        <w:t xml:space="preserve"> to show</w:t>
      </w:r>
      <w:r w:rsidR="002A1D2B" w:rsidRPr="00C42C6F">
        <w:rPr>
          <w:rFonts w:asciiTheme="majorHAnsi" w:hAnsiTheme="majorHAnsi" w:cstheme="majorHAnsi"/>
          <w:color w:val="000000" w:themeColor="text1"/>
        </w:rPr>
        <w:t xml:space="preserve"> the</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regist</w:t>
      </w:r>
      <w:r w:rsidR="002A1D2B" w:rsidRPr="00C42C6F">
        <w:rPr>
          <w:rFonts w:asciiTheme="majorHAnsi" w:hAnsiTheme="majorHAnsi" w:cstheme="majorHAnsi"/>
          <w:color w:val="000000" w:themeColor="text1"/>
        </w:rPr>
        <w:t>ered</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image</w:t>
      </w:r>
      <w:r w:rsidR="001C2842" w:rsidRPr="00C42C6F">
        <w:rPr>
          <w:rFonts w:asciiTheme="majorHAnsi" w:hAnsiTheme="majorHAnsi" w:cstheme="majorHAnsi"/>
          <w:color w:val="000000" w:themeColor="text1"/>
        </w:rPr>
        <w:t xml:space="preserve"> from </w:t>
      </w:r>
      <w:r w:rsidR="00CA75B9">
        <w:rPr>
          <w:rFonts w:asciiTheme="majorHAnsi" w:hAnsiTheme="majorHAnsi" w:cstheme="majorHAnsi"/>
          <w:color w:val="000000" w:themeColor="text1"/>
        </w:rPr>
        <w:t xml:space="preserve">step </w:t>
      </w:r>
      <w:r w:rsidR="001C2842" w:rsidRPr="00C42C6F">
        <w:rPr>
          <w:rFonts w:asciiTheme="majorHAnsi" w:hAnsiTheme="majorHAnsi" w:cstheme="majorHAnsi"/>
          <w:color w:val="000000" w:themeColor="text1"/>
        </w:rPr>
        <w:t xml:space="preserve">5.2 </w:t>
      </w:r>
      <w:r w:rsidR="001C2842" w:rsidRPr="00C42C6F">
        <w:rPr>
          <w:rFonts w:asciiTheme="majorHAnsi" w:hAnsiTheme="majorHAnsi" w:cstheme="majorHAnsi" w:hint="eastAsia"/>
          <w:color w:val="000000" w:themeColor="text1"/>
        </w:rPr>
        <w:t>automatically.</w:t>
      </w:r>
      <w:r w:rsidR="001C2842" w:rsidRPr="00C42C6F">
        <w:rPr>
          <w:rFonts w:asciiTheme="majorHAnsi" w:hAnsiTheme="majorHAnsi" w:cstheme="majorHAnsi"/>
          <w:color w:val="000000" w:themeColor="text1"/>
        </w:rPr>
        <w:t xml:space="preserve"> I</w:t>
      </w:r>
      <w:r w:rsidR="001C2842" w:rsidRPr="00C42C6F">
        <w:rPr>
          <w:rFonts w:asciiTheme="majorHAnsi" w:hAnsiTheme="majorHAnsi" w:cstheme="majorHAnsi" w:hint="eastAsia"/>
          <w:color w:val="000000" w:themeColor="text1"/>
        </w:rPr>
        <w:t>f</w:t>
      </w:r>
      <w:r w:rsidR="001C2842" w:rsidRPr="00C42C6F">
        <w:rPr>
          <w:rFonts w:asciiTheme="majorHAnsi" w:hAnsiTheme="majorHAnsi" w:cstheme="majorHAnsi"/>
          <w:color w:val="000000" w:themeColor="text1"/>
        </w:rPr>
        <w:t xml:space="preserve"> </w:t>
      </w:r>
      <w:r w:rsidR="00A06B61">
        <w:rPr>
          <w:rFonts w:asciiTheme="majorHAnsi" w:hAnsiTheme="majorHAnsi" w:cstheme="majorHAnsi"/>
          <w:color w:val="000000" w:themeColor="text1"/>
        </w:rPr>
        <w:t xml:space="preserve">the user </w:t>
      </w:r>
      <w:r w:rsidR="00CA75B9">
        <w:rPr>
          <w:rFonts w:asciiTheme="majorHAnsi" w:hAnsiTheme="majorHAnsi" w:cstheme="majorHAnsi"/>
          <w:color w:val="000000" w:themeColor="text1"/>
        </w:rPr>
        <w:t xml:space="preserve">already </w:t>
      </w:r>
      <w:r w:rsidR="00A06B61">
        <w:rPr>
          <w:rFonts w:asciiTheme="majorHAnsi" w:hAnsiTheme="majorHAnsi" w:cstheme="majorHAnsi"/>
          <w:color w:val="000000" w:themeColor="text1"/>
        </w:rPr>
        <w:t>has</w:t>
      </w:r>
      <w:r w:rsidR="001C2842" w:rsidRPr="00C42C6F">
        <w:rPr>
          <w:rFonts w:asciiTheme="majorHAnsi" w:hAnsiTheme="majorHAnsi" w:cstheme="majorHAnsi"/>
          <w:color w:val="000000" w:themeColor="text1"/>
        </w:rPr>
        <w:t xml:space="preserve"> </w:t>
      </w:r>
      <w:r w:rsidR="002A1D2B" w:rsidRPr="00C42C6F">
        <w:rPr>
          <w:rFonts w:asciiTheme="majorHAnsi" w:hAnsiTheme="majorHAnsi" w:cstheme="majorHAnsi"/>
          <w:color w:val="000000" w:themeColor="text1"/>
        </w:rPr>
        <w:t xml:space="preserve">a </w:t>
      </w:r>
      <w:r w:rsidR="001C2842" w:rsidRPr="0048534C">
        <w:rPr>
          <w:rFonts w:asciiTheme="majorHAnsi" w:hAnsiTheme="majorHAnsi" w:cstheme="majorHAnsi" w:hint="eastAsia"/>
          <w:b/>
          <w:bCs/>
          <w:color w:val="000000" w:themeColor="text1"/>
        </w:rPr>
        <w:t>reg</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file,</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click</w:t>
      </w:r>
      <w:r w:rsidR="001C2842" w:rsidRPr="00C42C6F">
        <w:rPr>
          <w:rFonts w:asciiTheme="majorHAnsi" w:hAnsiTheme="majorHAnsi" w:cstheme="majorHAnsi"/>
          <w:color w:val="000000" w:themeColor="text1"/>
        </w:rPr>
        <w:t xml:space="preserve"> </w:t>
      </w:r>
      <w:r w:rsidR="00A06B61">
        <w:rPr>
          <w:rFonts w:asciiTheme="majorHAnsi" w:hAnsiTheme="majorHAnsi" w:cstheme="majorHAnsi"/>
          <w:color w:val="000000" w:themeColor="text1"/>
        </w:rPr>
        <w:t xml:space="preserve">on </w:t>
      </w:r>
      <w:r w:rsidRPr="00C42C6F">
        <w:rPr>
          <w:rFonts w:asciiTheme="majorHAnsi" w:hAnsiTheme="majorHAnsi" w:cstheme="majorHAnsi"/>
          <w:color w:val="000000" w:themeColor="text1"/>
        </w:rPr>
        <w:t xml:space="preserve">the </w:t>
      </w:r>
      <w:r w:rsidRPr="0048534C">
        <w:rPr>
          <w:rFonts w:asciiTheme="majorHAnsi" w:hAnsiTheme="majorHAnsi" w:cstheme="majorHAnsi"/>
          <w:b/>
          <w:bCs/>
          <w:color w:val="000000" w:themeColor="text1"/>
        </w:rPr>
        <w:t xml:space="preserve">Load </w:t>
      </w:r>
      <w:r w:rsidR="009777B6">
        <w:rPr>
          <w:rFonts w:asciiTheme="majorHAnsi" w:hAnsiTheme="majorHAnsi" w:cstheme="majorHAnsi"/>
          <w:b/>
          <w:bCs/>
          <w:color w:val="000000" w:themeColor="text1"/>
        </w:rPr>
        <w:t>D</w:t>
      </w:r>
      <w:r w:rsidR="009777B6" w:rsidRPr="0048534C">
        <w:rPr>
          <w:rFonts w:asciiTheme="majorHAnsi" w:hAnsiTheme="majorHAnsi" w:cstheme="majorHAnsi"/>
          <w:b/>
          <w:bCs/>
          <w:color w:val="000000" w:themeColor="text1"/>
        </w:rPr>
        <w:t>ata</w:t>
      </w:r>
      <w:r w:rsidR="009777B6" w:rsidRPr="00C42C6F">
        <w:rPr>
          <w:rFonts w:asciiTheme="majorHAnsi" w:hAnsiTheme="majorHAnsi" w:cstheme="majorHAnsi"/>
          <w:color w:val="000000" w:themeColor="text1"/>
        </w:rPr>
        <w:t xml:space="preserve"> </w:t>
      </w:r>
      <w:r w:rsidRPr="00C42C6F">
        <w:rPr>
          <w:rFonts w:asciiTheme="majorHAnsi" w:hAnsiTheme="majorHAnsi" w:cstheme="majorHAnsi"/>
          <w:color w:val="000000" w:themeColor="text1"/>
        </w:rPr>
        <w:t>button</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and</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select</w:t>
      </w:r>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the</w:t>
      </w:r>
      <w:r w:rsidR="001C2842" w:rsidRPr="00C42C6F">
        <w:rPr>
          <w:rFonts w:asciiTheme="majorHAnsi" w:hAnsiTheme="majorHAnsi" w:cstheme="majorHAnsi"/>
          <w:color w:val="000000" w:themeColor="text1"/>
        </w:rPr>
        <w:t xml:space="preserve"> </w:t>
      </w:r>
      <w:r w:rsidR="001C2842" w:rsidRPr="0048534C">
        <w:rPr>
          <w:rFonts w:asciiTheme="majorHAnsi" w:hAnsiTheme="majorHAnsi" w:cstheme="majorHAnsi" w:hint="eastAsia"/>
          <w:b/>
          <w:bCs/>
          <w:color w:val="000000" w:themeColor="text1"/>
        </w:rPr>
        <w:t>_</w:t>
      </w:r>
      <w:proofErr w:type="spellStart"/>
      <w:r w:rsidR="001C2842" w:rsidRPr="0048534C">
        <w:rPr>
          <w:rFonts w:asciiTheme="majorHAnsi" w:hAnsiTheme="majorHAnsi" w:cstheme="majorHAnsi" w:hint="eastAsia"/>
          <w:b/>
          <w:bCs/>
          <w:color w:val="000000" w:themeColor="text1"/>
        </w:rPr>
        <w:t>reg.tif</w:t>
      </w:r>
      <w:proofErr w:type="spellEnd"/>
      <w:r w:rsidR="001C2842" w:rsidRPr="00C42C6F">
        <w:rPr>
          <w:rFonts w:asciiTheme="majorHAnsi" w:hAnsiTheme="majorHAnsi" w:cstheme="majorHAnsi"/>
          <w:color w:val="000000" w:themeColor="text1"/>
        </w:rPr>
        <w:t xml:space="preserve"> </w:t>
      </w:r>
      <w:r w:rsidR="001C2842" w:rsidRPr="00C42C6F">
        <w:rPr>
          <w:rFonts w:asciiTheme="majorHAnsi" w:hAnsiTheme="majorHAnsi" w:cstheme="majorHAnsi" w:hint="eastAsia"/>
          <w:color w:val="000000" w:themeColor="text1"/>
        </w:rPr>
        <w:t>file</w:t>
      </w:r>
      <w:r w:rsidRPr="00C42C6F">
        <w:rPr>
          <w:rFonts w:asciiTheme="majorHAnsi" w:hAnsiTheme="majorHAnsi" w:cstheme="majorHAnsi"/>
          <w:color w:val="000000" w:themeColor="text1"/>
        </w:rPr>
        <w:t>.</w:t>
      </w:r>
    </w:p>
    <w:p w14:paraId="0766C527"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2ADBC611" w14:textId="7290DEEA" w:rsidR="001C2842" w:rsidRPr="00C42C6F" w:rsidRDefault="00403166"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 xml:space="preserve">Click </w:t>
      </w:r>
      <w:r w:rsidR="00A06B61">
        <w:rPr>
          <w:rFonts w:asciiTheme="majorHAnsi" w:eastAsiaTheme="majorEastAsia" w:hAnsiTheme="majorHAnsi" w:cstheme="majorHAnsi"/>
          <w:color w:val="000000" w:themeColor="text1"/>
        </w:rPr>
        <w:t>on</w:t>
      </w:r>
      <w:r w:rsidR="00CA75B9">
        <w:rPr>
          <w:rFonts w:asciiTheme="majorHAnsi" w:eastAsiaTheme="majorEastAsia" w:hAnsiTheme="majorHAnsi" w:cstheme="majorHAnsi"/>
          <w:color w:val="000000" w:themeColor="text1"/>
        </w:rPr>
        <w:t xml:space="preserve"> the</w:t>
      </w:r>
      <w:r w:rsidR="00A06B61">
        <w:rPr>
          <w:rFonts w:asciiTheme="majorHAnsi" w:eastAsiaTheme="majorEastAsia" w:hAnsiTheme="majorHAnsi" w:cstheme="majorHAnsi"/>
          <w:color w:val="000000" w:themeColor="text1"/>
        </w:rPr>
        <w:t xml:space="preserve"> </w:t>
      </w:r>
      <w:r w:rsidRPr="0048534C">
        <w:rPr>
          <w:rFonts w:asciiTheme="majorHAnsi" w:eastAsiaTheme="majorEastAsia" w:hAnsiTheme="majorHAnsi" w:cstheme="majorHAnsi"/>
          <w:b/>
          <w:bCs/>
          <w:color w:val="000000" w:themeColor="text1"/>
        </w:rPr>
        <w:t>CIRCLE</w:t>
      </w:r>
      <w:r w:rsidRPr="00C42C6F">
        <w:rPr>
          <w:rFonts w:asciiTheme="majorHAnsi" w:eastAsiaTheme="majorEastAsia" w:hAnsiTheme="majorHAnsi" w:cstheme="majorHAnsi"/>
          <w:color w:val="000000" w:themeColor="text1"/>
        </w:rPr>
        <w:t xml:space="preserve"> or </w:t>
      </w:r>
      <w:r w:rsidRPr="0048534C">
        <w:rPr>
          <w:rFonts w:asciiTheme="majorHAnsi" w:eastAsiaTheme="majorEastAsia" w:hAnsiTheme="majorHAnsi" w:cstheme="majorHAnsi"/>
          <w:b/>
          <w:bCs/>
          <w:color w:val="000000" w:themeColor="text1"/>
        </w:rPr>
        <w:t>POLYGON</w:t>
      </w:r>
      <w:r w:rsidRPr="00C42C6F">
        <w:rPr>
          <w:rFonts w:asciiTheme="majorHAnsi" w:eastAsiaTheme="majorEastAsia" w:hAnsiTheme="majorHAnsi" w:cstheme="majorHAnsi"/>
          <w:color w:val="000000" w:themeColor="text1"/>
        </w:rPr>
        <w:t xml:space="preserve"> button </w:t>
      </w:r>
      <w:r w:rsidR="00DE33D0" w:rsidRPr="00C42C6F">
        <w:rPr>
          <w:rFonts w:asciiTheme="majorHAnsi" w:eastAsiaTheme="majorEastAsia" w:hAnsiTheme="majorHAnsi" w:cstheme="majorHAnsi"/>
          <w:color w:val="000000" w:themeColor="text1"/>
        </w:rPr>
        <w:t xml:space="preserve">and </w:t>
      </w:r>
      <w:r w:rsidR="002A1D2B" w:rsidRPr="00C42C6F">
        <w:rPr>
          <w:rFonts w:asciiTheme="majorHAnsi" w:eastAsiaTheme="majorEastAsia" w:hAnsiTheme="majorHAnsi" w:cstheme="majorHAnsi"/>
          <w:color w:val="000000" w:themeColor="text1"/>
        </w:rPr>
        <w:t>position the</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ROI</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of</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hAnsiTheme="majorHAnsi" w:cstheme="majorHAnsi"/>
          <w:color w:val="000000" w:themeColor="text1"/>
        </w:rPr>
        <w:t xml:space="preserve">taste cell </w:t>
      </w:r>
      <w:r w:rsidR="001C2842" w:rsidRPr="00C42C6F">
        <w:rPr>
          <w:rFonts w:asciiTheme="majorHAnsi" w:eastAsiaTheme="majorEastAsia" w:hAnsiTheme="majorHAnsi" w:cstheme="majorHAnsi" w:hint="eastAsia"/>
          <w:color w:val="000000" w:themeColor="text1"/>
        </w:rPr>
        <w:t>over</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the</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taste</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bud</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image.</w:t>
      </w:r>
    </w:p>
    <w:p w14:paraId="11A0329B"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7A7C0425" w14:textId="12F97022" w:rsidR="00A00AE1" w:rsidRPr="00C42C6F" w:rsidRDefault="00A06B61" w:rsidP="0048534C">
      <w:pPr>
        <w:pStyle w:val="ListParagraph"/>
        <w:numPr>
          <w:ilvl w:val="2"/>
          <w:numId w:val="16"/>
        </w:numPr>
        <w:ind w:leftChars="0" w:left="0" w:firstLine="0"/>
        <w:rPr>
          <w:rFonts w:asciiTheme="majorHAnsi" w:eastAsia="Calibri" w:hAnsiTheme="majorHAnsi" w:cstheme="majorHAnsi"/>
          <w:color w:val="000000" w:themeColor="text1"/>
        </w:rPr>
      </w:pPr>
      <w:r>
        <w:rPr>
          <w:rFonts w:asciiTheme="majorHAnsi" w:eastAsiaTheme="majorEastAsia" w:hAnsiTheme="majorHAnsi" w:cstheme="majorHAnsi"/>
          <w:color w:val="000000" w:themeColor="text1"/>
        </w:rPr>
        <w:t>This presents t</w:t>
      </w:r>
      <w:r w:rsidR="00E80D60" w:rsidRPr="00C42C6F">
        <w:rPr>
          <w:rFonts w:asciiTheme="majorHAnsi" w:eastAsiaTheme="majorEastAsia" w:hAnsiTheme="majorHAnsi" w:cstheme="majorHAnsi"/>
          <w:color w:val="000000" w:themeColor="text1"/>
        </w:rPr>
        <w:t>he</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raw</w:t>
      </w:r>
      <w:r w:rsidR="001C2842" w:rsidRPr="00C42C6F">
        <w:rPr>
          <w:rFonts w:asciiTheme="majorHAnsi" w:eastAsiaTheme="majorEastAsia" w:hAnsiTheme="majorHAnsi" w:cstheme="majorHAnsi"/>
          <w:color w:val="000000" w:themeColor="text1"/>
        </w:rPr>
        <w:t xml:space="preserve"> </w:t>
      </w:r>
      <w:r w:rsidR="001C2842" w:rsidRPr="00C42C6F">
        <w:rPr>
          <w:rFonts w:asciiTheme="majorHAnsi" w:eastAsiaTheme="majorEastAsia" w:hAnsiTheme="majorHAnsi" w:cstheme="majorHAnsi" w:hint="eastAsia"/>
          <w:color w:val="000000" w:themeColor="text1"/>
        </w:rPr>
        <w:t>fluorescence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intensity and</w:t>
      </w:r>
      <w:r w:rsidR="00A00AE1" w:rsidRPr="00C42C6F">
        <w:rPr>
          <w:rFonts w:asciiTheme="majorHAnsi" w:eastAsiaTheme="majorEastAsia" w:hAnsiTheme="majorHAnsi" w:cstheme="majorHAnsi"/>
          <w:color w:val="000000" w:themeColor="text1"/>
        </w:rPr>
        <w:t xml:space="preserve"> </w:t>
      </w:r>
      <w:r w:rsidR="002A1D2B" w:rsidRPr="00C42C6F">
        <w:rPr>
          <w:rFonts w:asciiTheme="majorHAnsi" w:eastAsiaTheme="majorEastAsia" w:hAnsiTheme="majorHAnsi" w:cstheme="majorHAnsi"/>
          <w:color w:val="000000" w:themeColor="text1"/>
        </w:rPr>
        <w:t xml:space="preserve">the </w:t>
      </w:r>
      <w:r w:rsidR="00E80D60" w:rsidRPr="00C42C6F">
        <w:rPr>
          <w:rFonts w:asciiTheme="majorHAnsi" w:eastAsiaTheme="majorEastAsia" w:hAnsiTheme="majorHAnsi" w:cstheme="majorHAnsi"/>
          <w:color w:val="000000" w:themeColor="text1"/>
        </w:rPr>
        <w:t>calcium trace</w:t>
      </w:r>
      <w:r w:rsidR="002A1D2B" w:rsidRPr="00C42C6F">
        <w:rPr>
          <w:rFonts w:asciiTheme="majorHAnsi" w:eastAsiaTheme="majorEastAsia" w:hAnsiTheme="majorHAnsi" w:cstheme="majorHAnsi"/>
          <w:color w:val="000000" w:themeColor="text1"/>
        </w:rPr>
        <w:t xml:space="preserve"> </w:t>
      </w:r>
      <w:r w:rsidR="00721C12" w:rsidRPr="00C42C6F">
        <w:rPr>
          <w:rFonts w:asciiTheme="majorHAnsi" w:eastAsiaTheme="majorEastAsia" w:hAnsiTheme="majorHAnsi" w:cstheme="majorHAnsi"/>
          <w:color w:val="000000" w:themeColor="text1"/>
        </w:rPr>
        <w:t>(</w:t>
      </w:r>
      <w:r w:rsidR="002A1D2B" w:rsidRPr="00C42C6F">
        <w:rPr>
          <w:rFonts w:asciiTheme="majorHAnsi" w:eastAsiaTheme="majorEastAsia" w:hAnsiTheme="majorHAnsi" w:cstheme="majorHAnsi"/>
          <w:color w:val="000000" w:themeColor="text1"/>
        </w:rPr>
        <w:t>Δ</w:t>
      </w:r>
      <w:r w:rsidR="00721C12" w:rsidRPr="00C42C6F">
        <w:rPr>
          <w:rFonts w:asciiTheme="majorHAnsi" w:eastAsiaTheme="majorEastAsia" w:hAnsiTheme="majorHAnsi" w:cstheme="majorHAnsi"/>
          <w:i/>
          <w:iCs/>
          <w:color w:val="000000" w:themeColor="text1"/>
        </w:rPr>
        <w:t>F</w:t>
      </w:r>
      <w:r w:rsidR="00721C12" w:rsidRPr="00C42C6F">
        <w:rPr>
          <w:rFonts w:asciiTheme="majorHAnsi" w:eastAsiaTheme="majorEastAsia" w:hAnsiTheme="majorHAnsi" w:cstheme="majorHAnsi"/>
          <w:color w:val="000000" w:themeColor="text1"/>
        </w:rPr>
        <w:t>/</w:t>
      </w:r>
      <w:r w:rsidR="00721C12" w:rsidRPr="00C42C6F">
        <w:rPr>
          <w:rFonts w:asciiTheme="majorHAnsi" w:eastAsiaTheme="majorEastAsia" w:hAnsiTheme="majorHAnsi" w:cstheme="majorHAnsi"/>
          <w:i/>
          <w:iCs/>
          <w:color w:val="000000" w:themeColor="text1"/>
        </w:rPr>
        <w:t>F</w:t>
      </w:r>
      <w:r w:rsidR="00721C12" w:rsidRPr="00C42C6F">
        <w:rPr>
          <w:rFonts w:asciiTheme="majorHAnsi" w:eastAsiaTheme="majorEastAsia" w:hAnsiTheme="majorHAnsi" w:cstheme="majorHAnsi"/>
          <w:color w:val="000000" w:themeColor="text1"/>
        </w:rPr>
        <w:t>)</w:t>
      </w:r>
      <w:r w:rsidR="00E80D60" w:rsidRPr="00C42C6F">
        <w:rPr>
          <w:rFonts w:asciiTheme="majorHAnsi" w:eastAsiaTheme="majorEastAsia" w:hAnsiTheme="majorHAnsi" w:cstheme="majorHAnsi"/>
          <w:color w:val="000000" w:themeColor="text1"/>
        </w:rPr>
        <w:t xml:space="preserve"> of </w:t>
      </w:r>
      <w:r w:rsidR="00AB310C" w:rsidRPr="00C42C6F">
        <w:rPr>
          <w:rFonts w:asciiTheme="majorHAnsi" w:eastAsiaTheme="majorEastAsia" w:hAnsiTheme="majorHAnsi" w:cstheme="majorHAnsi"/>
          <w:color w:val="000000" w:themeColor="text1"/>
        </w:rPr>
        <w:t xml:space="preserve">the selected </w:t>
      </w:r>
      <w:r w:rsidR="00E80D60" w:rsidRPr="00C42C6F">
        <w:rPr>
          <w:rFonts w:asciiTheme="majorHAnsi" w:eastAsiaTheme="majorEastAsia" w:hAnsiTheme="majorHAnsi" w:cstheme="majorHAnsi"/>
          <w:color w:val="000000" w:themeColor="text1"/>
        </w:rPr>
        <w:t>taste cell</w:t>
      </w:r>
      <w:r w:rsidR="00AB310C" w:rsidRPr="00C42C6F">
        <w:rPr>
          <w:rFonts w:asciiTheme="majorHAnsi" w:eastAsiaTheme="majorEastAsia" w:hAnsiTheme="majorHAnsi" w:cstheme="majorHAnsi"/>
          <w:color w:val="000000" w:themeColor="text1"/>
        </w:rPr>
        <w:t xml:space="preserve"> </w:t>
      </w:r>
      <w:r w:rsidR="00081EA4" w:rsidRPr="00C42C6F">
        <w:rPr>
          <w:rFonts w:asciiTheme="majorHAnsi" w:eastAsiaTheme="majorEastAsia" w:hAnsiTheme="majorHAnsi" w:cstheme="majorHAnsi" w:hint="eastAsia"/>
          <w:color w:val="000000" w:themeColor="text1"/>
        </w:rPr>
        <w:t>a</w:t>
      </w:r>
      <w:r w:rsidR="00081EA4" w:rsidRPr="00C42C6F">
        <w:rPr>
          <w:rFonts w:asciiTheme="majorHAnsi" w:eastAsiaTheme="majorEastAsia" w:hAnsiTheme="majorHAnsi" w:cstheme="majorHAnsi"/>
          <w:color w:val="000000" w:themeColor="text1"/>
        </w:rPr>
        <w:t xml:space="preserve">utomatically </w:t>
      </w:r>
      <w:r w:rsidR="00A00AE1" w:rsidRPr="00C42C6F">
        <w:rPr>
          <w:rFonts w:asciiTheme="majorHAnsi" w:eastAsiaTheme="majorEastAsia" w:hAnsiTheme="majorHAnsi" w:cstheme="majorHAnsi" w:hint="eastAsia"/>
          <w:color w:val="000000" w:themeColor="text1"/>
        </w:rPr>
        <w:t>under</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the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taste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bud</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image.</w:t>
      </w:r>
    </w:p>
    <w:p w14:paraId="63C62587"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0950EA9C" w14:textId="3AC4BEA1" w:rsidR="00081EA4" w:rsidRPr="00C42C6F" w:rsidRDefault="00A00AE1"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hint="eastAsia"/>
          <w:color w:val="000000" w:themeColor="text1"/>
        </w:rPr>
        <w:t>Click</w:t>
      </w:r>
      <w:r w:rsidRPr="00C42C6F">
        <w:rPr>
          <w:rFonts w:asciiTheme="majorHAnsi" w:eastAsiaTheme="majorEastAsia" w:hAnsiTheme="majorHAnsi" w:cstheme="majorHAnsi"/>
          <w:color w:val="000000" w:themeColor="text1"/>
        </w:rPr>
        <w:t xml:space="preserve"> </w:t>
      </w:r>
      <w:r w:rsidR="00A06B61">
        <w:rPr>
          <w:rFonts w:asciiTheme="majorHAnsi" w:eastAsiaTheme="majorEastAsia" w:hAnsiTheme="majorHAnsi" w:cstheme="majorHAnsi"/>
          <w:color w:val="000000" w:themeColor="text1"/>
        </w:rPr>
        <w:t xml:space="preserve">on </w:t>
      </w:r>
      <w:r w:rsidRPr="0048534C">
        <w:rPr>
          <w:rFonts w:asciiTheme="majorHAnsi" w:eastAsiaTheme="majorEastAsia" w:hAnsiTheme="majorHAnsi" w:cstheme="majorHAnsi" w:hint="eastAsia"/>
          <w:b/>
          <w:bCs/>
          <w:color w:val="000000" w:themeColor="text1"/>
        </w:rPr>
        <w:t>Save</w:t>
      </w:r>
      <w:r w:rsidRPr="0048534C">
        <w:rPr>
          <w:rFonts w:asciiTheme="majorHAnsi" w:eastAsiaTheme="majorEastAsia" w:hAnsiTheme="majorHAnsi" w:cstheme="majorHAnsi"/>
          <w:b/>
          <w:bCs/>
          <w:color w:val="000000" w:themeColor="text1"/>
        </w:rPr>
        <w:t xml:space="preserve"> </w:t>
      </w:r>
      <w:r w:rsidRPr="0048534C">
        <w:rPr>
          <w:rFonts w:asciiTheme="majorHAnsi" w:eastAsiaTheme="majorEastAsia" w:hAnsiTheme="majorHAnsi" w:cstheme="majorHAnsi" w:hint="eastAsia"/>
          <w:b/>
          <w:bCs/>
          <w:color w:val="000000" w:themeColor="text1"/>
        </w:rPr>
        <w:t>Trace</w:t>
      </w:r>
      <w:r w:rsidR="00A06B61">
        <w:rPr>
          <w:rFonts w:asciiTheme="majorHAnsi" w:eastAsiaTheme="majorEastAsia" w:hAnsiTheme="majorHAnsi" w:cstheme="majorHAnsi"/>
          <w:color w:val="000000" w:themeColor="text1"/>
        </w:rPr>
        <w:t xml:space="preserve"> to present</w:t>
      </w:r>
      <w:r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hint="eastAsia"/>
          <w:color w:val="000000" w:themeColor="text1"/>
        </w:rPr>
        <w:t>the</w:t>
      </w:r>
      <w:r w:rsidRPr="00C42C6F">
        <w:rPr>
          <w:rFonts w:asciiTheme="majorHAnsi" w:eastAsiaTheme="majorEastAsia" w:hAnsiTheme="majorHAnsi" w:cstheme="majorHAnsi"/>
          <w:color w:val="000000" w:themeColor="text1"/>
        </w:rPr>
        <w:t xml:space="preserve"> calcium trace</w:t>
      </w:r>
      <w:r w:rsidR="002A1D2B"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w:t>
      </w:r>
      <w:r w:rsidR="002A1D2B" w:rsidRPr="00C42C6F">
        <w:rPr>
          <w:rFonts w:asciiTheme="majorHAnsi" w:eastAsiaTheme="majorEastAsia" w:hAnsiTheme="majorHAnsi" w:cstheme="majorHAnsi"/>
          <w:color w:val="000000" w:themeColor="text1"/>
        </w:rPr>
        <w:t>Δ</w:t>
      </w:r>
      <w:r w:rsidR="002A1D2B" w:rsidRPr="00C42C6F">
        <w:rPr>
          <w:rFonts w:asciiTheme="majorHAnsi" w:eastAsiaTheme="majorEastAsia" w:hAnsiTheme="majorHAnsi" w:cstheme="majorHAnsi"/>
          <w:i/>
          <w:iCs/>
          <w:color w:val="000000" w:themeColor="text1"/>
        </w:rPr>
        <w:t>F</w:t>
      </w:r>
      <w:r w:rsidR="002A1D2B" w:rsidRPr="00C42C6F">
        <w:rPr>
          <w:rFonts w:asciiTheme="majorHAnsi" w:eastAsiaTheme="majorEastAsia" w:hAnsiTheme="majorHAnsi" w:cstheme="majorHAnsi"/>
          <w:color w:val="000000" w:themeColor="text1"/>
        </w:rPr>
        <w:t>/</w:t>
      </w:r>
      <w:r w:rsidR="002A1D2B" w:rsidRPr="00C42C6F">
        <w:rPr>
          <w:rFonts w:asciiTheme="majorHAnsi" w:eastAsiaTheme="majorEastAsia" w:hAnsiTheme="majorHAnsi" w:cstheme="majorHAnsi"/>
          <w:i/>
          <w:iCs/>
          <w:color w:val="000000" w:themeColor="text1"/>
        </w:rPr>
        <w:t>F</w:t>
      </w:r>
      <w:r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hint="eastAsia"/>
          <w:color w:val="000000" w:themeColor="text1"/>
        </w:rPr>
        <w:t>on</w:t>
      </w:r>
      <w:r w:rsidRPr="00C42C6F">
        <w:rPr>
          <w:rFonts w:asciiTheme="majorHAnsi" w:eastAsiaTheme="majorEastAsia" w:hAnsiTheme="majorHAnsi" w:cstheme="majorHAnsi"/>
          <w:color w:val="000000" w:themeColor="text1"/>
        </w:rPr>
        <w:t xml:space="preserve"> </w:t>
      </w:r>
      <w:r w:rsidR="00AB310C" w:rsidRPr="00C42C6F">
        <w:rPr>
          <w:rFonts w:asciiTheme="majorHAnsi" w:eastAsiaTheme="majorEastAsia" w:hAnsiTheme="majorHAnsi" w:cstheme="majorHAnsi"/>
          <w:color w:val="000000" w:themeColor="text1"/>
        </w:rPr>
        <w:t>the right side of the GUI</w:t>
      </w:r>
      <w:r w:rsidR="002A1D2B" w:rsidRPr="00C42C6F">
        <w:rPr>
          <w:rFonts w:asciiTheme="majorHAnsi" w:eastAsiaTheme="majorEastAsia" w:hAnsiTheme="majorHAnsi" w:cstheme="majorHAnsi"/>
          <w:color w:val="000000" w:themeColor="text1"/>
        </w:rPr>
        <w:t>,</w:t>
      </w:r>
      <w:r w:rsidR="00420447" w:rsidRPr="00C42C6F">
        <w:rPr>
          <w:rFonts w:asciiTheme="majorHAnsi" w:eastAsiaTheme="majorEastAsia" w:hAnsiTheme="majorHAnsi" w:cstheme="majorHAnsi"/>
          <w:color w:val="000000" w:themeColor="text1"/>
        </w:rPr>
        <w:t xml:space="preserve"> while </w:t>
      </w:r>
      <w:r w:rsidRPr="00C42C6F">
        <w:rPr>
          <w:rFonts w:asciiTheme="majorHAnsi" w:eastAsiaTheme="majorEastAsia" w:hAnsiTheme="majorHAnsi" w:cstheme="majorHAnsi" w:hint="eastAsia"/>
          <w:color w:val="000000" w:themeColor="text1"/>
        </w:rPr>
        <w:t>ROI</w:t>
      </w:r>
      <w:r w:rsidRPr="00C42C6F">
        <w:rPr>
          <w:rFonts w:asciiTheme="majorHAnsi" w:eastAsiaTheme="majorEastAsia" w:hAnsiTheme="majorHAnsi" w:cstheme="majorHAnsi"/>
          <w:color w:val="000000" w:themeColor="text1"/>
        </w:rPr>
        <w:t xml:space="preserve"> </w:t>
      </w:r>
      <w:r w:rsidR="00420447" w:rsidRPr="00C42C6F">
        <w:rPr>
          <w:rFonts w:asciiTheme="majorHAnsi" w:eastAsiaTheme="majorEastAsia" w:hAnsiTheme="majorHAnsi" w:cstheme="majorHAnsi"/>
          <w:color w:val="000000" w:themeColor="text1"/>
        </w:rPr>
        <w:t>is</w:t>
      </w:r>
      <w:r w:rsidRPr="00C42C6F">
        <w:rPr>
          <w:rFonts w:asciiTheme="majorHAnsi" w:eastAsiaTheme="majorEastAsia" w:hAnsiTheme="majorHAnsi" w:cstheme="majorHAnsi"/>
          <w:color w:val="000000" w:themeColor="text1"/>
        </w:rPr>
        <w:t xml:space="preserve"> shown </w:t>
      </w:r>
      <w:r w:rsidRPr="00C42C6F">
        <w:rPr>
          <w:rFonts w:asciiTheme="majorHAnsi" w:eastAsiaTheme="majorEastAsia" w:hAnsiTheme="majorHAnsi" w:cstheme="majorHAnsi" w:hint="eastAsia"/>
          <w:color w:val="000000" w:themeColor="text1"/>
        </w:rPr>
        <w:t>over</w:t>
      </w:r>
      <w:r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hint="eastAsia"/>
          <w:color w:val="000000" w:themeColor="text1"/>
        </w:rPr>
        <w:t>the</w:t>
      </w:r>
      <w:r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hint="eastAsia"/>
          <w:color w:val="000000" w:themeColor="text1"/>
        </w:rPr>
        <w:t>taste</w:t>
      </w:r>
      <w:r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hint="eastAsia"/>
          <w:color w:val="000000" w:themeColor="text1"/>
        </w:rPr>
        <w:t>bud</w:t>
      </w:r>
      <w:r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hint="eastAsia"/>
          <w:color w:val="000000" w:themeColor="text1"/>
        </w:rPr>
        <w:t>image</w:t>
      </w:r>
      <w:r w:rsidR="00AB310C" w:rsidRPr="00C42C6F">
        <w:rPr>
          <w:rFonts w:asciiTheme="majorHAnsi" w:eastAsiaTheme="majorEastAsia" w:hAnsiTheme="majorHAnsi" w:cstheme="majorHAnsi"/>
          <w:color w:val="000000" w:themeColor="text1"/>
        </w:rPr>
        <w:t xml:space="preserve">. Repeat </w:t>
      </w:r>
      <w:r w:rsidR="002A1D2B" w:rsidRPr="00C42C6F">
        <w:rPr>
          <w:rFonts w:asciiTheme="majorHAnsi" w:eastAsiaTheme="majorEastAsia" w:hAnsiTheme="majorHAnsi" w:cstheme="majorHAnsi"/>
          <w:color w:val="000000" w:themeColor="text1"/>
        </w:rPr>
        <w:t xml:space="preserve">steps </w:t>
      </w:r>
      <w:r w:rsidR="00AB310C" w:rsidRPr="00C42C6F">
        <w:rPr>
          <w:rFonts w:asciiTheme="majorHAnsi" w:eastAsiaTheme="majorEastAsia" w:hAnsiTheme="majorHAnsi" w:cstheme="majorHAnsi"/>
          <w:color w:val="000000" w:themeColor="text1"/>
        </w:rPr>
        <w:t>5.3.2</w:t>
      </w:r>
      <w:r w:rsidRPr="00C42C6F">
        <w:rPr>
          <w:rFonts w:asciiTheme="majorHAnsi" w:eastAsiaTheme="majorEastAsia" w:hAnsiTheme="majorHAnsi" w:cstheme="majorHAnsi"/>
          <w:color w:val="000000" w:themeColor="text1"/>
        </w:rPr>
        <w:t>–</w:t>
      </w:r>
      <w:r w:rsidRPr="00C42C6F">
        <w:rPr>
          <w:rFonts w:asciiTheme="majorHAnsi" w:eastAsiaTheme="majorEastAsia" w:hAnsiTheme="majorHAnsi" w:cstheme="majorHAnsi" w:hint="eastAsia"/>
          <w:color w:val="000000" w:themeColor="text1"/>
        </w:rPr>
        <w:t>5.3.4</w:t>
      </w:r>
      <w:r w:rsidR="00AB310C" w:rsidRPr="00C42C6F">
        <w:rPr>
          <w:rFonts w:asciiTheme="majorHAnsi" w:eastAsiaTheme="majorEastAsia" w:hAnsiTheme="majorHAnsi" w:cstheme="majorHAnsi"/>
          <w:color w:val="000000" w:themeColor="text1"/>
        </w:rPr>
        <w:t xml:space="preserve"> until </w:t>
      </w:r>
      <w:r w:rsidR="002A1D2B" w:rsidRPr="00C42C6F">
        <w:rPr>
          <w:rFonts w:asciiTheme="majorHAnsi" w:eastAsiaTheme="majorEastAsia" w:hAnsiTheme="majorHAnsi" w:cstheme="majorHAnsi"/>
          <w:color w:val="000000" w:themeColor="text1"/>
        </w:rPr>
        <w:t>the</w:t>
      </w:r>
      <w:r w:rsidR="00081EA4" w:rsidRPr="00C42C6F">
        <w:rPr>
          <w:rFonts w:asciiTheme="majorHAnsi" w:eastAsiaTheme="majorEastAsia" w:hAnsiTheme="majorHAnsi" w:cstheme="majorHAnsi"/>
          <w:color w:val="000000" w:themeColor="text1"/>
        </w:rPr>
        <w:t xml:space="preserve"> ROI</w:t>
      </w:r>
      <w:r w:rsidR="002A1D2B" w:rsidRPr="00C42C6F">
        <w:rPr>
          <w:rFonts w:asciiTheme="majorHAnsi" w:eastAsiaTheme="majorEastAsia" w:hAnsiTheme="majorHAnsi" w:cstheme="majorHAnsi"/>
          <w:color w:val="000000" w:themeColor="text1"/>
        </w:rPr>
        <w:t xml:space="preserve"> selection is finished</w:t>
      </w:r>
      <w:r w:rsidR="00081EA4" w:rsidRPr="00C42C6F">
        <w:rPr>
          <w:rFonts w:asciiTheme="majorHAnsi" w:eastAsiaTheme="majorEastAsia" w:hAnsiTheme="majorHAnsi" w:cstheme="majorHAnsi"/>
          <w:color w:val="000000" w:themeColor="text1"/>
        </w:rPr>
        <w:t>.</w:t>
      </w:r>
    </w:p>
    <w:p w14:paraId="4E3A5A14"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48F162DD" w14:textId="3DF7906D" w:rsidR="00721C12" w:rsidRPr="00C42C6F" w:rsidRDefault="003B0F0F" w:rsidP="0048534C">
      <w:pPr>
        <w:pStyle w:val="ListParagraph"/>
        <w:ind w:leftChars="0" w:left="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N</w:t>
      </w:r>
      <w:r w:rsidR="006B215B">
        <w:rPr>
          <w:rFonts w:asciiTheme="majorHAnsi" w:eastAsiaTheme="majorEastAsia" w:hAnsiTheme="majorHAnsi" w:cstheme="majorHAnsi"/>
          <w:color w:val="000000" w:themeColor="text1"/>
        </w:rPr>
        <w:t>OTE</w:t>
      </w:r>
      <w:r w:rsidRPr="00C42C6F">
        <w:rPr>
          <w:rFonts w:asciiTheme="majorHAnsi" w:eastAsiaTheme="majorEastAsia" w:hAnsiTheme="majorHAnsi" w:cstheme="majorHAnsi"/>
          <w:color w:val="000000" w:themeColor="text1"/>
        </w:rPr>
        <w:t xml:space="preserve">: </w:t>
      </w:r>
      <w:r w:rsidR="00081EA4" w:rsidRPr="00C42C6F">
        <w:rPr>
          <w:rFonts w:asciiTheme="majorHAnsi" w:eastAsiaTheme="majorEastAsia" w:hAnsiTheme="majorHAnsi" w:cstheme="majorHAnsi"/>
          <w:color w:val="000000" w:themeColor="text1"/>
        </w:rPr>
        <w:t xml:space="preserve">Click </w:t>
      </w:r>
      <w:r w:rsidR="00A06B61">
        <w:rPr>
          <w:rFonts w:asciiTheme="majorHAnsi" w:eastAsiaTheme="majorEastAsia" w:hAnsiTheme="majorHAnsi" w:cstheme="majorHAnsi"/>
          <w:color w:val="000000" w:themeColor="text1"/>
        </w:rPr>
        <w:t xml:space="preserve">on </w:t>
      </w:r>
      <w:r w:rsidR="00081EA4" w:rsidRPr="00C42C6F">
        <w:rPr>
          <w:rFonts w:asciiTheme="majorHAnsi" w:eastAsiaTheme="majorEastAsia" w:hAnsiTheme="majorHAnsi" w:cstheme="majorHAnsi"/>
          <w:color w:val="000000" w:themeColor="text1"/>
        </w:rPr>
        <w:t xml:space="preserve">the </w:t>
      </w:r>
      <w:r w:rsidR="00081EA4" w:rsidRPr="0048534C">
        <w:rPr>
          <w:rFonts w:asciiTheme="majorHAnsi" w:eastAsiaTheme="majorEastAsia" w:hAnsiTheme="majorHAnsi" w:cstheme="majorHAnsi"/>
          <w:b/>
          <w:bCs/>
          <w:color w:val="000000" w:themeColor="text1"/>
        </w:rPr>
        <w:t>Delete Trace</w:t>
      </w:r>
      <w:r w:rsidR="00081EA4" w:rsidRPr="00C42C6F">
        <w:rPr>
          <w:rFonts w:asciiTheme="majorHAnsi" w:eastAsiaTheme="majorEastAsia" w:hAnsiTheme="majorHAnsi" w:cstheme="majorHAnsi"/>
          <w:color w:val="000000" w:themeColor="text1"/>
        </w:rPr>
        <w:t xml:space="preserve"> button if the ROI is mis-selected</w:t>
      </w:r>
      <w:r w:rsidR="00A06B61">
        <w:rPr>
          <w:rFonts w:asciiTheme="majorHAnsi" w:eastAsiaTheme="majorEastAsia" w:hAnsiTheme="majorHAnsi" w:cstheme="majorHAnsi"/>
          <w:color w:val="000000" w:themeColor="text1"/>
        </w:rPr>
        <w:t xml:space="preserve"> to </w:t>
      </w:r>
      <w:r w:rsidR="00721C12" w:rsidRPr="00C42C6F">
        <w:rPr>
          <w:rFonts w:asciiTheme="majorHAnsi" w:eastAsiaTheme="majorEastAsia" w:hAnsiTheme="majorHAnsi" w:cstheme="majorHAnsi"/>
          <w:color w:val="000000" w:themeColor="text1"/>
        </w:rPr>
        <w:t>eliminate</w:t>
      </w:r>
      <w:r w:rsidR="00081EA4" w:rsidRPr="00C42C6F">
        <w:rPr>
          <w:rFonts w:asciiTheme="majorHAnsi" w:eastAsiaTheme="majorEastAsia" w:hAnsiTheme="majorHAnsi" w:cstheme="majorHAnsi"/>
          <w:color w:val="000000" w:themeColor="text1"/>
        </w:rPr>
        <w:t xml:space="preserve"> the </w:t>
      </w:r>
      <w:r w:rsidR="00A00AE1" w:rsidRPr="00C42C6F">
        <w:rPr>
          <w:rFonts w:asciiTheme="majorHAnsi" w:eastAsiaTheme="majorEastAsia" w:hAnsiTheme="majorHAnsi" w:cstheme="majorHAnsi" w:hint="eastAsia"/>
          <w:color w:val="000000" w:themeColor="text1"/>
        </w:rPr>
        <w:t>last</w:t>
      </w:r>
      <w:r w:rsidR="00A00AE1"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 xml:space="preserve">selected ROI and </w:t>
      </w:r>
      <w:r w:rsidR="00081EA4" w:rsidRPr="00C42C6F">
        <w:rPr>
          <w:rFonts w:asciiTheme="majorHAnsi" w:eastAsiaTheme="majorEastAsia" w:hAnsiTheme="majorHAnsi" w:cstheme="majorHAnsi"/>
          <w:color w:val="000000" w:themeColor="text1"/>
        </w:rPr>
        <w:t>calcium trace</w:t>
      </w:r>
      <w:r w:rsidR="00721C12" w:rsidRPr="00C42C6F">
        <w:rPr>
          <w:rFonts w:asciiTheme="majorHAnsi" w:eastAsiaTheme="majorEastAsia" w:hAnsiTheme="majorHAnsi" w:cstheme="majorHAnsi"/>
          <w:color w:val="000000" w:themeColor="text1"/>
        </w:rPr>
        <w:t>.</w:t>
      </w:r>
    </w:p>
    <w:p w14:paraId="7A82CA2E"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7E7D9E61" w14:textId="1A15F731" w:rsidR="00E80D60" w:rsidRPr="00C42C6F" w:rsidRDefault="00721C12" w:rsidP="0048534C">
      <w:pPr>
        <w:pStyle w:val="ListParagraph"/>
        <w:numPr>
          <w:ilvl w:val="2"/>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 xml:space="preserve">After </w:t>
      </w:r>
      <w:r w:rsidR="00DE33D0" w:rsidRPr="00C42C6F">
        <w:rPr>
          <w:rFonts w:asciiTheme="majorHAnsi" w:eastAsiaTheme="majorEastAsia" w:hAnsiTheme="majorHAnsi" w:cstheme="majorHAnsi"/>
          <w:color w:val="000000" w:themeColor="text1"/>
        </w:rPr>
        <w:t xml:space="preserve">the </w:t>
      </w:r>
      <w:r w:rsidR="00A00AE1" w:rsidRPr="00C42C6F">
        <w:rPr>
          <w:rFonts w:asciiTheme="majorHAnsi" w:eastAsiaTheme="majorEastAsia" w:hAnsiTheme="majorHAnsi" w:cstheme="majorHAnsi" w:hint="eastAsia"/>
          <w:color w:val="000000" w:themeColor="text1"/>
        </w:rPr>
        <w:t>ROI</w:t>
      </w:r>
      <w:r w:rsidR="00A00AE1"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selecti</w:t>
      </w:r>
      <w:r w:rsidR="00A00AE1" w:rsidRPr="00C42C6F">
        <w:rPr>
          <w:rFonts w:asciiTheme="majorHAnsi" w:eastAsiaTheme="majorEastAsia" w:hAnsiTheme="majorHAnsi" w:cstheme="majorHAnsi" w:hint="eastAsia"/>
          <w:color w:val="000000" w:themeColor="text1"/>
        </w:rPr>
        <w:t>on</w:t>
      </w:r>
      <w:r w:rsidR="00DE33D0" w:rsidRPr="00C42C6F">
        <w:rPr>
          <w:rFonts w:asciiTheme="majorHAnsi" w:eastAsiaTheme="majorEastAsia" w:hAnsiTheme="majorHAnsi" w:cstheme="majorHAnsi"/>
          <w:color w:val="000000" w:themeColor="text1"/>
        </w:rPr>
        <w:t xml:space="preserve"> is</w:t>
      </w:r>
      <w:r w:rsidR="00081EA4"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 xml:space="preserve">finished, </w:t>
      </w:r>
      <w:r w:rsidR="00A00AE1" w:rsidRPr="00C42C6F">
        <w:rPr>
          <w:rFonts w:asciiTheme="majorHAnsi" w:eastAsiaTheme="majorEastAsia" w:hAnsiTheme="majorHAnsi" w:cstheme="majorHAnsi" w:hint="eastAsia"/>
          <w:color w:val="000000" w:themeColor="text1"/>
        </w:rPr>
        <w:t>write</w:t>
      </w:r>
      <w:r w:rsidR="00A00AE1" w:rsidRPr="00C42C6F">
        <w:rPr>
          <w:rFonts w:asciiTheme="majorHAnsi" w:eastAsiaTheme="majorEastAsia" w:hAnsiTheme="majorHAnsi" w:cstheme="majorHAnsi"/>
          <w:color w:val="000000" w:themeColor="text1"/>
        </w:rPr>
        <w:t xml:space="preserve"> </w:t>
      </w:r>
      <w:r w:rsidR="003B0F0F" w:rsidRPr="00C42C6F">
        <w:rPr>
          <w:rFonts w:asciiTheme="majorHAnsi" w:eastAsiaTheme="majorEastAsia" w:hAnsiTheme="majorHAnsi" w:cstheme="majorHAnsi"/>
          <w:color w:val="000000" w:themeColor="text1"/>
        </w:rPr>
        <w:t xml:space="preserve">the </w:t>
      </w:r>
      <w:r w:rsidR="00A00AE1" w:rsidRPr="00C42C6F">
        <w:rPr>
          <w:rFonts w:asciiTheme="majorHAnsi" w:eastAsiaTheme="majorEastAsia" w:hAnsiTheme="majorHAnsi" w:cstheme="majorHAnsi" w:hint="eastAsia"/>
          <w:color w:val="000000" w:themeColor="text1"/>
        </w:rPr>
        <w:t>file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name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on</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the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bottom</w:t>
      </w:r>
      <w:r w:rsidR="00CA75B9">
        <w:rPr>
          <w:rFonts w:asciiTheme="majorHAnsi" w:eastAsiaTheme="majorEastAsia" w:hAnsiTheme="majorHAnsi" w:cstheme="majorHAnsi"/>
          <w:color w:val="000000" w:themeColor="text1"/>
        </w:rPr>
        <w:t>-</w:t>
      </w:r>
      <w:r w:rsidR="00CA75B9" w:rsidRPr="00C42C6F">
        <w:rPr>
          <w:rFonts w:asciiTheme="majorHAnsi" w:eastAsiaTheme="majorEastAsia" w:hAnsiTheme="majorHAnsi" w:cstheme="majorHAnsi" w:hint="eastAsia"/>
          <w:color w:val="000000" w:themeColor="text1"/>
        </w:rPr>
        <w:t>right</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corner,</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and</w:t>
      </w:r>
      <w:r w:rsidR="00A00AE1"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click</w:t>
      </w:r>
      <w:r w:rsidR="00A06B61">
        <w:rPr>
          <w:rFonts w:asciiTheme="majorHAnsi" w:eastAsiaTheme="majorEastAsia" w:hAnsiTheme="majorHAnsi" w:cstheme="majorHAnsi"/>
          <w:color w:val="000000" w:themeColor="text1"/>
        </w:rPr>
        <w:t xml:space="preserve"> on</w:t>
      </w:r>
      <w:r w:rsidRPr="00C42C6F">
        <w:rPr>
          <w:rFonts w:asciiTheme="majorHAnsi" w:eastAsiaTheme="majorEastAsia" w:hAnsiTheme="majorHAnsi" w:cstheme="majorHAnsi"/>
          <w:color w:val="000000" w:themeColor="text1"/>
        </w:rPr>
        <w:t xml:space="preserve"> </w:t>
      </w:r>
      <w:r w:rsidR="00DE33D0" w:rsidRPr="00C42C6F">
        <w:rPr>
          <w:rFonts w:asciiTheme="majorHAnsi" w:eastAsiaTheme="majorEastAsia" w:hAnsiTheme="majorHAnsi" w:cstheme="majorHAnsi"/>
          <w:color w:val="000000" w:themeColor="text1"/>
        </w:rPr>
        <w:t xml:space="preserve">the </w:t>
      </w:r>
      <w:r w:rsidR="00A00AE1" w:rsidRPr="0048534C">
        <w:rPr>
          <w:rFonts w:asciiTheme="majorHAnsi" w:eastAsiaTheme="majorEastAsia" w:hAnsiTheme="majorHAnsi" w:cstheme="majorHAnsi" w:hint="eastAsia"/>
          <w:b/>
          <w:bCs/>
          <w:color w:val="000000" w:themeColor="text1"/>
        </w:rPr>
        <w:t>Finish</w:t>
      </w:r>
      <w:r w:rsidRPr="00C42C6F">
        <w:rPr>
          <w:rFonts w:asciiTheme="majorHAnsi" w:eastAsiaTheme="majorEastAsia" w:hAnsiTheme="majorHAnsi" w:cstheme="majorHAnsi"/>
          <w:color w:val="000000" w:themeColor="text1"/>
        </w:rPr>
        <w:t xml:space="preserve"> button</w:t>
      </w:r>
      <w:r w:rsidR="00A06B61">
        <w:rPr>
          <w:rFonts w:asciiTheme="majorHAnsi" w:eastAsiaTheme="majorEastAsia" w:hAnsiTheme="majorHAnsi" w:cstheme="majorHAnsi"/>
          <w:color w:val="000000" w:themeColor="text1"/>
        </w:rPr>
        <w:t xml:space="preserve"> to export</w:t>
      </w:r>
      <w:r w:rsidRPr="00C42C6F">
        <w:rPr>
          <w:rFonts w:asciiTheme="majorHAnsi" w:eastAsiaTheme="majorEastAsia" w:hAnsiTheme="majorHAnsi" w:cstheme="majorHAnsi"/>
          <w:color w:val="000000" w:themeColor="text1"/>
        </w:rPr>
        <w:t xml:space="preserve"> </w:t>
      </w:r>
      <w:r w:rsidR="00A06B61">
        <w:rPr>
          <w:rFonts w:asciiTheme="majorHAnsi" w:eastAsiaTheme="majorEastAsia" w:hAnsiTheme="majorHAnsi" w:cstheme="majorHAnsi"/>
          <w:color w:val="000000" w:themeColor="text1"/>
        </w:rPr>
        <w:t>t</w:t>
      </w:r>
      <w:r w:rsidR="003B0F0F" w:rsidRPr="00C42C6F">
        <w:rPr>
          <w:rFonts w:asciiTheme="majorHAnsi" w:eastAsiaTheme="majorEastAsia" w:hAnsiTheme="majorHAnsi" w:cstheme="majorHAnsi"/>
          <w:color w:val="000000" w:themeColor="text1"/>
        </w:rPr>
        <w:t>he</w:t>
      </w:r>
      <w:r w:rsidRPr="00C42C6F">
        <w:rPr>
          <w:rFonts w:asciiTheme="majorHAnsi" w:eastAsiaTheme="majorEastAsia" w:hAnsiTheme="majorHAnsi" w:cstheme="majorHAnsi"/>
          <w:color w:val="000000" w:themeColor="text1"/>
        </w:rPr>
        <w:t xml:space="preserve"> </w:t>
      </w:r>
      <w:r w:rsidR="002A1D2B" w:rsidRPr="00C42C6F">
        <w:rPr>
          <w:rFonts w:asciiTheme="majorHAnsi" w:eastAsiaTheme="majorEastAsia" w:hAnsiTheme="majorHAnsi" w:cstheme="majorHAnsi"/>
          <w:color w:val="000000" w:themeColor="text1"/>
        </w:rPr>
        <w:t>Δ</w:t>
      </w:r>
      <w:r w:rsidR="002A1D2B" w:rsidRPr="00C42C6F">
        <w:rPr>
          <w:rFonts w:asciiTheme="majorHAnsi" w:eastAsiaTheme="majorEastAsia" w:hAnsiTheme="majorHAnsi" w:cstheme="majorHAnsi"/>
          <w:i/>
          <w:iCs/>
          <w:color w:val="000000" w:themeColor="text1"/>
        </w:rPr>
        <w:t>F</w:t>
      </w:r>
      <w:r w:rsidR="002A1D2B" w:rsidRPr="00C42C6F">
        <w:rPr>
          <w:rFonts w:asciiTheme="majorHAnsi" w:eastAsiaTheme="majorEastAsia" w:hAnsiTheme="majorHAnsi" w:cstheme="majorHAnsi"/>
          <w:color w:val="000000" w:themeColor="text1"/>
        </w:rPr>
        <w:t>/</w:t>
      </w:r>
      <w:r w:rsidR="002A1D2B" w:rsidRPr="00C42C6F">
        <w:rPr>
          <w:rFonts w:asciiTheme="majorHAnsi" w:eastAsiaTheme="majorEastAsia" w:hAnsiTheme="majorHAnsi" w:cstheme="majorHAnsi"/>
          <w:i/>
          <w:iCs/>
          <w:color w:val="000000" w:themeColor="text1"/>
        </w:rPr>
        <w:t>F</w:t>
      </w:r>
      <w:r w:rsidR="002A1D2B"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calcium trace</w:t>
      </w:r>
      <w:r w:rsidR="003B0F0F" w:rsidRPr="00C42C6F">
        <w:rPr>
          <w:rFonts w:asciiTheme="majorHAnsi" w:eastAsiaTheme="majorEastAsia" w:hAnsiTheme="majorHAnsi" w:cstheme="majorHAnsi"/>
          <w:color w:val="000000" w:themeColor="text1"/>
        </w:rPr>
        <w:t xml:space="preserve"> </w:t>
      </w:r>
      <w:r w:rsidRPr="00C42C6F">
        <w:rPr>
          <w:rFonts w:asciiTheme="majorHAnsi" w:eastAsiaTheme="majorEastAsia" w:hAnsiTheme="majorHAnsi" w:cstheme="majorHAnsi"/>
          <w:color w:val="000000" w:themeColor="text1"/>
        </w:rPr>
        <w:t>as</w:t>
      </w:r>
      <w:r w:rsidR="003B0F0F" w:rsidRPr="00C42C6F">
        <w:rPr>
          <w:rFonts w:asciiTheme="majorHAnsi" w:eastAsiaTheme="majorEastAsia" w:hAnsiTheme="majorHAnsi" w:cstheme="majorHAnsi"/>
          <w:color w:val="000000" w:themeColor="text1"/>
        </w:rPr>
        <w:t xml:space="preserve"> an</w:t>
      </w:r>
      <w:r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w:t>
      </w:r>
      <w:proofErr w:type="spellStart"/>
      <w:r w:rsidR="00A00AE1" w:rsidRPr="00C42C6F">
        <w:rPr>
          <w:rFonts w:asciiTheme="majorHAnsi" w:eastAsiaTheme="majorEastAsia" w:hAnsiTheme="majorHAnsi" w:cstheme="majorHAnsi" w:hint="eastAsia"/>
          <w:color w:val="000000" w:themeColor="text1"/>
        </w:rPr>
        <w:t>xls</w:t>
      </w:r>
      <w:proofErr w:type="spellEnd"/>
      <w:r w:rsidRPr="00C42C6F">
        <w:rPr>
          <w:rFonts w:asciiTheme="majorHAnsi" w:eastAsiaTheme="majorEastAsia" w:hAnsiTheme="majorHAnsi" w:cstheme="majorHAnsi"/>
          <w:color w:val="000000" w:themeColor="text1"/>
        </w:rPr>
        <w:t xml:space="preserve"> format</w:t>
      </w:r>
      <w:r w:rsidR="003B0F0F" w:rsidRPr="00C42C6F">
        <w:rPr>
          <w:rFonts w:asciiTheme="majorHAnsi" w:eastAsiaTheme="majorEastAsia" w:hAnsiTheme="majorHAnsi" w:cstheme="majorHAnsi"/>
          <w:color w:val="000000" w:themeColor="text1"/>
        </w:rPr>
        <w:t>,</w:t>
      </w:r>
      <w:r w:rsidRPr="00C42C6F">
        <w:rPr>
          <w:rFonts w:asciiTheme="majorHAnsi" w:eastAsiaTheme="majorEastAsia" w:hAnsiTheme="majorHAnsi" w:cstheme="majorHAnsi"/>
          <w:color w:val="000000" w:themeColor="text1"/>
        </w:rPr>
        <w:t xml:space="preserve"> and </w:t>
      </w:r>
      <w:r w:rsidR="00A06B61">
        <w:rPr>
          <w:rFonts w:asciiTheme="majorHAnsi" w:eastAsiaTheme="majorEastAsia" w:hAnsiTheme="majorHAnsi" w:cstheme="majorHAnsi"/>
          <w:color w:val="000000" w:themeColor="text1"/>
        </w:rPr>
        <w:t xml:space="preserve">the </w:t>
      </w:r>
      <w:r w:rsidRPr="00C42C6F">
        <w:rPr>
          <w:rFonts w:asciiTheme="majorHAnsi" w:eastAsiaTheme="majorEastAsia" w:hAnsiTheme="majorHAnsi" w:cstheme="majorHAnsi"/>
          <w:color w:val="000000" w:themeColor="text1"/>
        </w:rPr>
        <w:t>tase bud image</w:t>
      </w:r>
      <w:r w:rsidR="00A00AE1"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hint="eastAsia"/>
          <w:color w:val="000000" w:themeColor="text1"/>
        </w:rPr>
        <w:t>with</w:t>
      </w:r>
      <w:r w:rsidRPr="00C42C6F">
        <w:rPr>
          <w:rFonts w:asciiTheme="majorHAnsi" w:eastAsiaTheme="majorEastAsia" w:hAnsiTheme="majorHAnsi" w:cstheme="majorHAnsi"/>
          <w:color w:val="000000" w:themeColor="text1"/>
        </w:rPr>
        <w:t xml:space="preserve"> </w:t>
      </w:r>
      <w:r w:rsidR="00A00AE1" w:rsidRPr="00C42C6F">
        <w:rPr>
          <w:rFonts w:asciiTheme="majorHAnsi" w:eastAsiaTheme="majorEastAsia" w:hAnsiTheme="majorHAnsi" w:cstheme="majorHAnsi"/>
          <w:color w:val="000000" w:themeColor="text1"/>
        </w:rPr>
        <w:t xml:space="preserve">ROIs </w:t>
      </w:r>
      <w:r w:rsidR="003B0F0F" w:rsidRPr="00C42C6F">
        <w:rPr>
          <w:rFonts w:asciiTheme="majorHAnsi" w:eastAsiaTheme="majorEastAsia" w:hAnsiTheme="majorHAnsi" w:cstheme="majorHAnsi"/>
          <w:color w:val="000000" w:themeColor="text1"/>
        </w:rPr>
        <w:t>in a</w:t>
      </w:r>
      <w:r w:rsidRPr="00C42C6F">
        <w:rPr>
          <w:rFonts w:asciiTheme="majorHAnsi" w:eastAsiaTheme="majorEastAsia" w:hAnsiTheme="majorHAnsi" w:cstheme="majorHAnsi"/>
          <w:color w:val="000000" w:themeColor="text1"/>
        </w:rPr>
        <w:t xml:space="preserve"> </w:t>
      </w:r>
      <w:r w:rsidR="003B0F0F" w:rsidRPr="00C42C6F">
        <w:rPr>
          <w:rFonts w:asciiTheme="majorHAnsi" w:eastAsiaTheme="majorEastAsia" w:hAnsiTheme="majorHAnsi" w:cstheme="majorHAnsi"/>
          <w:color w:val="000000" w:themeColor="text1"/>
        </w:rPr>
        <w:t>.</w:t>
      </w:r>
      <w:r w:rsidR="00A00AE1" w:rsidRPr="00C42C6F">
        <w:rPr>
          <w:rFonts w:asciiTheme="majorHAnsi" w:eastAsiaTheme="majorEastAsia" w:hAnsiTheme="majorHAnsi" w:cstheme="majorHAnsi" w:hint="eastAsia"/>
          <w:color w:val="000000" w:themeColor="text1"/>
        </w:rPr>
        <w:t>bmp</w:t>
      </w:r>
      <w:r w:rsidRPr="00C42C6F">
        <w:rPr>
          <w:rFonts w:asciiTheme="majorHAnsi" w:eastAsiaTheme="majorEastAsia" w:hAnsiTheme="majorHAnsi" w:cstheme="majorHAnsi"/>
          <w:color w:val="000000" w:themeColor="text1"/>
        </w:rPr>
        <w:t xml:space="preserve"> format</w:t>
      </w:r>
      <w:r w:rsidR="00E80D60" w:rsidRPr="00C42C6F">
        <w:rPr>
          <w:rFonts w:asciiTheme="majorHAnsi" w:eastAsiaTheme="majorEastAsia" w:hAnsiTheme="majorHAnsi" w:cstheme="majorHAnsi"/>
          <w:color w:val="000000" w:themeColor="text1"/>
        </w:rPr>
        <w:t>.</w:t>
      </w:r>
    </w:p>
    <w:p w14:paraId="2ED364AC" w14:textId="77777777" w:rsidR="004357F7" w:rsidRPr="0048534C" w:rsidRDefault="004357F7" w:rsidP="0048534C">
      <w:pPr>
        <w:rPr>
          <w:rFonts w:asciiTheme="majorHAnsi" w:eastAsia="Calibri" w:hAnsiTheme="majorHAnsi" w:cstheme="majorHAnsi"/>
          <w:color w:val="000000" w:themeColor="text1"/>
        </w:rPr>
      </w:pPr>
    </w:p>
    <w:p w14:paraId="7175D6EA" w14:textId="57B8D782" w:rsidR="00721C12" w:rsidRPr="00C42C6F" w:rsidRDefault="00721C12" w:rsidP="0048534C">
      <w:pPr>
        <w:pStyle w:val="ListParagraph"/>
        <w:numPr>
          <w:ilvl w:val="1"/>
          <w:numId w:val="16"/>
        </w:numPr>
        <w:ind w:leftChars="0" w:left="0" w:firstLine="0"/>
        <w:rPr>
          <w:rFonts w:asciiTheme="majorHAnsi" w:eastAsia="Calibri" w:hAnsiTheme="majorHAnsi" w:cstheme="majorHAnsi"/>
          <w:color w:val="000000" w:themeColor="text1"/>
        </w:rPr>
      </w:pPr>
      <w:r w:rsidRPr="00C42C6F">
        <w:rPr>
          <w:rFonts w:asciiTheme="majorHAnsi" w:eastAsiaTheme="majorEastAsia" w:hAnsiTheme="majorHAnsi" w:cstheme="majorHAnsi"/>
          <w:color w:val="000000" w:themeColor="text1"/>
        </w:rPr>
        <w:t xml:space="preserve">Analysis of </w:t>
      </w:r>
      <w:r w:rsidR="003B0F0F" w:rsidRPr="00C42C6F">
        <w:rPr>
          <w:rFonts w:asciiTheme="majorHAnsi" w:eastAsiaTheme="majorEastAsia" w:hAnsiTheme="majorHAnsi" w:cstheme="majorHAnsi"/>
          <w:color w:val="000000" w:themeColor="text1"/>
        </w:rPr>
        <w:t xml:space="preserve">the </w:t>
      </w:r>
      <w:r w:rsidR="009B102E" w:rsidRPr="00C42C6F">
        <w:rPr>
          <w:rFonts w:asciiTheme="majorHAnsi" w:eastAsiaTheme="majorEastAsia" w:hAnsiTheme="majorHAnsi" w:cstheme="majorHAnsi"/>
          <w:color w:val="000000" w:themeColor="text1"/>
        </w:rPr>
        <w:t>calcium trace</w:t>
      </w:r>
    </w:p>
    <w:p w14:paraId="3DF9A4F6" w14:textId="77777777" w:rsidR="004357F7" w:rsidRPr="0048534C" w:rsidRDefault="004357F7" w:rsidP="0048534C">
      <w:pPr>
        <w:rPr>
          <w:rFonts w:asciiTheme="majorHAnsi" w:eastAsia="Calibri" w:hAnsiTheme="majorHAnsi" w:cstheme="majorHAnsi"/>
        </w:rPr>
      </w:pPr>
    </w:p>
    <w:p w14:paraId="5BBD45DF" w14:textId="38AE3FA8" w:rsidR="00FE477F" w:rsidRPr="0048534C" w:rsidRDefault="009B102E" w:rsidP="0048534C">
      <w:pPr>
        <w:pStyle w:val="ListParagraph"/>
        <w:numPr>
          <w:ilvl w:val="2"/>
          <w:numId w:val="16"/>
        </w:numPr>
        <w:ind w:leftChars="0" w:left="0" w:firstLine="0"/>
        <w:rPr>
          <w:rFonts w:asciiTheme="majorHAnsi" w:eastAsia="Calibri" w:hAnsiTheme="majorHAnsi" w:cstheme="majorHAnsi"/>
        </w:rPr>
      </w:pPr>
      <w:r w:rsidRPr="0048534C">
        <w:rPr>
          <w:rFonts w:asciiTheme="majorHAnsi" w:eastAsiaTheme="majorEastAsia" w:hAnsiTheme="majorHAnsi" w:cstheme="majorHAnsi"/>
        </w:rPr>
        <w:t>Analyze the calcium trace obtained from</w:t>
      </w:r>
      <w:r w:rsidR="003B0F0F" w:rsidRPr="0048534C">
        <w:rPr>
          <w:rFonts w:asciiTheme="majorHAnsi" w:eastAsiaTheme="majorEastAsia" w:hAnsiTheme="majorHAnsi" w:cstheme="majorHAnsi"/>
        </w:rPr>
        <w:t xml:space="preserve"> step</w:t>
      </w:r>
      <w:r w:rsidRPr="0048534C">
        <w:rPr>
          <w:rFonts w:asciiTheme="majorHAnsi" w:eastAsiaTheme="majorEastAsia" w:hAnsiTheme="majorHAnsi" w:cstheme="majorHAnsi"/>
        </w:rPr>
        <w:t xml:space="preserve"> 5.3. </w:t>
      </w:r>
      <w:r w:rsidR="0048534C" w:rsidRPr="0048534C">
        <w:rPr>
          <w:rFonts w:asciiTheme="majorHAnsi" w:eastAsiaTheme="majorEastAsia" w:hAnsiTheme="majorHAnsi" w:cstheme="majorHAnsi"/>
        </w:rPr>
        <w:t>Consider that t</w:t>
      </w:r>
      <w:r w:rsidR="004C5345" w:rsidRPr="0048534C">
        <w:rPr>
          <w:rFonts w:asciiTheme="majorHAnsi" w:eastAsiaTheme="majorEastAsia" w:hAnsiTheme="majorHAnsi" w:cstheme="majorHAnsi"/>
        </w:rPr>
        <w:t xml:space="preserve">aste cells have reacted to </w:t>
      </w:r>
      <w:proofErr w:type="spellStart"/>
      <w:r w:rsidR="004C5345" w:rsidRPr="0048534C">
        <w:rPr>
          <w:rFonts w:asciiTheme="majorHAnsi" w:eastAsiaTheme="majorEastAsia" w:hAnsiTheme="majorHAnsi" w:cstheme="majorHAnsi"/>
        </w:rPr>
        <w:t>tastant</w:t>
      </w:r>
      <w:proofErr w:type="spellEnd"/>
      <w:r w:rsidR="00420447" w:rsidRPr="0048534C">
        <w:rPr>
          <w:rFonts w:asciiTheme="majorHAnsi" w:eastAsiaTheme="majorEastAsia" w:hAnsiTheme="majorHAnsi" w:cstheme="majorHAnsi"/>
        </w:rPr>
        <w:t xml:space="preserve"> when</w:t>
      </w:r>
      <w:r w:rsidR="003B0F0F" w:rsidRPr="0048534C">
        <w:rPr>
          <w:rFonts w:asciiTheme="majorHAnsi" w:eastAsiaTheme="majorEastAsia" w:hAnsiTheme="majorHAnsi" w:cstheme="majorHAnsi"/>
        </w:rPr>
        <w:t xml:space="preserve"> </w:t>
      </w:r>
      <w:r w:rsidRPr="0048534C">
        <w:rPr>
          <w:rFonts w:asciiTheme="majorHAnsi" w:eastAsiaTheme="majorEastAsia" w:hAnsiTheme="majorHAnsi" w:cstheme="majorHAnsi"/>
        </w:rPr>
        <w:t xml:space="preserve">fluorescence intensity rises more than </w:t>
      </w:r>
      <w:r w:rsidR="003B0F0F" w:rsidRPr="0048534C">
        <w:rPr>
          <w:rFonts w:asciiTheme="majorHAnsi" w:eastAsiaTheme="majorEastAsia" w:hAnsiTheme="majorHAnsi" w:cstheme="majorHAnsi"/>
        </w:rPr>
        <w:t>two</w:t>
      </w:r>
      <w:r w:rsidRPr="0048534C">
        <w:rPr>
          <w:rFonts w:asciiTheme="majorHAnsi" w:eastAsiaTheme="majorEastAsia" w:hAnsiTheme="majorHAnsi" w:cstheme="majorHAnsi"/>
        </w:rPr>
        <w:t xml:space="preserve"> </w:t>
      </w:r>
      <w:r w:rsidR="003B0F0F" w:rsidRPr="0048534C">
        <w:rPr>
          <w:rFonts w:asciiTheme="majorHAnsi" w:eastAsiaTheme="majorEastAsia" w:hAnsiTheme="majorHAnsi" w:cstheme="majorHAnsi"/>
        </w:rPr>
        <w:t>standard deviations</w:t>
      </w:r>
      <w:r w:rsidRPr="0048534C">
        <w:rPr>
          <w:rFonts w:asciiTheme="majorHAnsi" w:eastAsiaTheme="majorEastAsia" w:hAnsiTheme="majorHAnsi" w:cstheme="majorHAnsi"/>
        </w:rPr>
        <w:t xml:space="preserve"> of the baseline after </w:t>
      </w:r>
      <w:r w:rsidR="003B0F0F" w:rsidRPr="0048534C">
        <w:rPr>
          <w:rFonts w:asciiTheme="majorHAnsi" w:eastAsiaTheme="majorEastAsia" w:hAnsiTheme="majorHAnsi" w:cstheme="majorHAnsi"/>
        </w:rPr>
        <w:t xml:space="preserve">the </w:t>
      </w:r>
      <w:proofErr w:type="spellStart"/>
      <w:r w:rsidRPr="0048534C">
        <w:rPr>
          <w:rFonts w:asciiTheme="majorHAnsi" w:eastAsiaTheme="majorEastAsia" w:hAnsiTheme="majorHAnsi" w:cstheme="majorHAnsi"/>
        </w:rPr>
        <w:t>tastant</w:t>
      </w:r>
      <w:proofErr w:type="spellEnd"/>
      <w:r w:rsidRPr="0048534C">
        <w:rPr>
          <w:rFonts w:asciiTheme="majorHAnsi" w:eastAsiaTheme="majorEastAsia" w:hAnsiTheme="majorHAnsi" w:cstheme="majorHAnsi"/>
        </w:rPr>
        <w:t xml:space="preserve"> is delivered</w:t>
      </w:r>
      <w:r w:rsidR="00F53567" w:rsidRPr="0048534C">
        <w:rPr>
          <w:rFonts w:asciiTheme="majorHAnsi" w:eastAsiaTheme="majorEastAsia" w:hAnsiTheme="majorHAnsi" w:cstheme="majorHAnsi"/>
        </w:rPr>
        <w:fldChar w:fldCharType="begin" w:fldLock="1"/>
      </w:r>
      <w:r w:rsidR="002B5D62" w:rsidRPr="0048534C">
        <w:rPr>
          <w:rFonts w:asciiTheme="majorHAnsi" w:eastAsiaTheme="majorEastAsia" w:hAnsiTheme="majorHAnsi" w:cstheme="majorHAnsi"/>
        </w:rPr>
        <w:instrText>ADDIN CSL_CITATION {"citationItems":[{"id":"ITEM-1","itemData":{"DOI":"10.1523/jneurosci.20-21-07978.2000","ISSN":"02706474","PMID":"11050118","abstract":"The neurotransmitters at synapses in taste buds are not yet known with confidence. Here we report a new calcium-imaging technique for taste buds that allowed us to test for the presence of glutamate receptors (GluRs) in living isolated tissue preparations. Taste cells of rat foliate papillae were loaded with calcium green dextran (CaGD). Lingual slices containing CaGD-labeled taste cells were imaged with a scanning confocal microscope and superfused with glutamate (30 μM to 1 mM), kainate (30 and 100 μM), AMPA (30 and 100 μM), or NMDA (100 μM). Responses were observed in 26% of the cells that were tested with 300 μM glutamate. Responses to glutamate were localized to the basal processes and cell bodies, which are synaptic regions of taste cells. Glutamate responses were dose-dependent and were induced by concentrations as low as 30 μM. The non-NMDA receptor antagonists CNQX and GYKI 52466 reversibly blocked responses to glutamate. Kainate, but not AMPA, also elicited Ca2+ responses. NMDA stimulated increases in [Ca2+](i) when the bath medium was modified to optimize for NMDA receptor activation. The subset of cells that responded to glutamate was either NMDA-unresponsive (54%) or NMDA-responsive (46%), suggesting that there are presumably two populations of glutamate-sensitive taste cells - one with NMDA receptors and the other without NMDA receptors. The function of GluRs in taste buds is not yet known, but the data suggest that glutamate is a neurotransmitter there. GluRs in taste cells might be presynaptic autoreceptors or postsynaptic receptors at afferent or efferent synapses.","author":[{"dropping-particle":"","family":"Caicedo","given":"A.","non-dropping-particle":"","parse-names":false,"suffix":""},{"dropping-particle":"","family":"Samir Jafri","given":"M.","non-dropping-particle":"","parse-names":false,"suffix":""},{"dropping-particle":"","family":"Roper","given":"S. D.","non-dropping-particle":"","parse-names":false,"suffix":""}],"container-title":"Journal of Neuroscience","id":"ITEM-1","issue":"21","issued":{"date-parts":[["2000"]]},"page":"7978-7985","title":"In situ Ca2+ imaging reveals neurotransmitter receptors for glutamate in taste receptor cells","type":"article-journal","volume":"20"},"uris":["http://www.mendeley.com/documents/?uuid=de23fef7-4bcb-4682-8845-82065210f466"]}],"mendeley":{"formattedCitation":"&lt;sup&gt;4&lt;/sup&gt;","plainTextFormattedCitation":"4","previouslyFormattedCitation":"&lt;sup&gt;4&lt;/sup&gt;"},"properties":{"noteIndex":0},"schema":"https://github.com/citation-style-language/schema/raw/master/csl-citation.json"}</w:instrText>
      </w:r>
      <w:r w:rsidR="00F53567" w:rsidRPr="0048534C">
        <w:rPr>
          <w:rFonts w:asciiTheme="majorHAnsi" w:eastAsiaTheme="majorEastAsia" w:hAnsiTheme="majorHAnsi" w:cstheme="majorHAnsi"/>
        </w:rPr>
        <w:fldChar w:fldCharType="separate"/>
      </w:r>
      <w:r w:rsidR="00C73822" w:rsidRPr="0048534C">
        <w:rPr>
          <w:rFonts w:asciiTheme="majorHAnsi" w:eastAsiaTheme="majorEastAsia" w:hAnsiTheme="majorHAnsi" w:cstheme="majorHAnsi"/>
          <w:noProof/>
          <w:vertAlign w:val="superscript"/>
        </w:rPr>
        <w:t>4</w:t>
      </w:r>
      <w:r w:rsidR="00F53567" w:rsidRPr="0048534C">
        <w:rPr>
          <w:rFonts w:asciiTheme="majorHAnsi" w:eastAsiaTheme="majorEastAsia" w:hAnsiTheme="majorHAnsi" w:cstheme="majorHAnsi"/>
        </w:rPr>
        <w:fldChar w:fldCharType="end"/>
      </w:r>
      <w:r w:rsidR="003B0F0F" w:rsidRPr="0048534C">
        <w:rPr>
          <w:rFonts w:asciiTheme="majorHAnsi" w:eastAsiaTheme="majorEastAsia" w:hAnsiTheme="majorHAnsi" w:cstheme="majorHAnsi"/>
        </w:rPr>
        <w:t xml:space="preserve">, and </w:t>
      </w:r>
      <w:r w:rsidR="004C5345" w:rsidRPr="0048534C">
        <w:rPr>
          <w:rFonts w:asciiTheme="majorHAnsi" w:eastAsia="Calibri" w:hAnsiTheme="majorHAnsi" w:cstheme="majorHAnsi"/>
          <w:i/>
          <w:iCs/>
        </w:rPr>
        <w:t>p</w:t>
      </w:r>
      <w:r w:rsidR="004C5345" w:rsidRPr="0048534C">
        <w:rPr>
          <w:rFonts w:asciiTheme="majorHAnsi" w:eastAsia="Calibri" w:hAnsiTheme="majorHAnsi" w:cstheme="majorHAnsi"/>
        </w:rPr>
        <w:t>-values</w:t>
      </w:r>
      <w:r w:rsidR="00420447" w:rsidRPr="0048534C">
        <w:rPr>
          <w:rFonts w:asciiTheme="majorHAnsi" w:eastAsia="Calibri" w:hAnsiTheme="majorHAnsi" w:cstheme="majorHAnsi"/>
        </w:rPr>
        <w:t xml:space="preserve"> are</w:t>
      </w:r>
      <w:r w:rsidR="004C5345" w:rsidRPr="0048534C">
        <w:rPr>
          <w:rFonts w:asciiTheme="majorHAnsi" w:eastAsia="Calibri" w:hAnsiTheme="majorHAnsi" w:cstheme="majorHAnsi"/>
        </w:rPr>
        <w:t xml:space="preserve"> less than 0.01</w:t>
      </w:r>
      <w:r w:rsidR="003B0F0F" w:rsidRPr="0048534C">
        <w:rPr>
          <w:rFonts w:asciiTheme="majorHAnsi" w:eastAsia="Calibri" w:hAnsiTheme="majorHAnsi" w:cstheme="majorHAnsi"/>
        </w:rPr>
        <w:t>, using p</w:t>
      </w:r>
      <w:r w:rsidR="006F752B" w:rsidRPr="0048534C">
        <w:rPr>
          <w:rFonts w:asciiTheme="majorHAnsi" w:eastAsia="Calibri" w:hAnsiTheme="majorHAnsi" w:cstheme="majorHAnsi"/>
        </w:rPr>
        <w:t xml:space="preserve">aired or unpaired </w:t>
      </w:r>
      <w:r w:rsidR="006F752B" w:rsidRPr="0014478A">
        <w:rPr>
          <w:rFonts w:asciiTheme="majorHAnsi" w:eastAsia="Calibri" w:hAnsiTheme="majorHAnsi" w:cstheme="majorHAnsi"/>
          <w:i/>
          <w:iCs/>
        </w:rPr>
        <w:t>t</w:t>
      </w:r>
      <w:r w:rsidR="006F752B" w:rsidRPr="0048534C">
        <w:rPr>
          <w:rFonts w:asciiTheme="majorHAnsi" w:eastAsia="Calibri" w:hAnsiTheme="majorHAnsi" w:cstheme="majorHAnsi"/>
        </w:rPr>
        <w:t>-tests</w:t>
      </w:r>
      <w:r w:rsidR="00F53567" w:rsidRPr="0048534C">
        <w:rPr>
          <w:rFonts w:asciiTheme="majorHAnsi" w:eastAsia="Calibri" w:hAnsiTheme="majorHAnsi" w:cstheme="majorHAnsi"/>
        </w:rPr>
        <w:fldChar w:fldCharType="begin" w:fldLock="1"/>
      </w:r>
      <w:r w:rsidR="002B5D62" w:rsidRPr="0048534C">
        <w:rPr>
          <w:rFonts w:asciiTheme="majorHAnsi" w:eastAsia="Calibri" w:hAnsiTheme="majorHAnsi" w:cstheme="majorHAnsi"/>
        </w:rPr>
        <w:instrText>ADDIN CSL_CITATION {"citationItems":[{"id":"ITEM-1","itemData":{"DOI":"10.1101/371682","author":[{"dropping-particle":"","family":"Han","given":"Jisoo","non-dropping-particle":"","parse-names":false,"suffix":""},{"dropping-particle":"","family":"Choi","given":"Myunghwan","non-dropping-particle":"","parse-names":false,"suffix":""}],"container-title":"bioRxiv","id":"ITEM-1","issue":"16419","issued":{"date-parts":[["2018"]]},"page":"371682","title":"Comprehensive functional screening of taste sensation in vivo","type":"article-journal"},"uris":["http://www.mendeley.com/documents/?uuid=23000633-be72-4629-92a7-909c9b5b3b41"]}],"mendeley":{"formattedCitation":"&lt;sup&gt;10&lt;/sup&gt;","plainTextFormattedCitation":"10","previouslyFormattedCitation":"&lt;sup&gt;10&lt;/sup&gt;"},"properties":{"noteIndex":0},"schema":"https://github.com/citation-style-language/schema/raw/master/csl-citation.json"}</w:instrText>
      </w:r>
      <w:r w:rsidR="00F53567" w:rsidRPr="0048534C">
        <w:rPr>
          <w:rFonts w:asciiTheme="majorHAnsi" w:eastAsia="Calibri" w:hAnsiTheme="majorHAnsi" w:cstheme="majorHAnsi"/>
        </w:rPr>
        <w:fldChar w:fldCharType="separate"/>
      </w:r>
      <w:r w:rsidR="00C73822" w:rsidRPr="0048534C">
        <w:rPr>
          <w:rFonts w:asciiTheme="majorHAnsi" w:eastAsia="Calibri" w:hAnsiTheme="majorHAnsi" w:cstheme="majorHAnsi"/>
          <w:noProof/>
          <w:vertAlign w:val="superscript"/>
        </w:rPr>
        <w:t>10</w:t>
      </w:r>
      <w:r w:rsidR="00F53567" w:rsidRPr="0048534C">
        <w:rPr>
          <w:rFonts w:asciiTheme="majorHAnsi" w:eastAsia="Calibri" w:hAnsiTheme="majorHAnsi" w:cstheme="majorHAnsi"/>
        </w:rPr>
        <w:fldChar w:fldCharType="end"/>
      </w:r>
      <w:r w:rsidRPr="0048534C">
        <w:rPr>
          <w:rFonts w:asciiTheme="majorHAnsi" w:eastAsia="Calibri" w:hAnsiTheme="majorHAnsi" w:cstheme="majorHAnsi"/>
        </w:rPr>
        <w:t>.</w:t>
      </w:r>
    </w:p>
    <w:p w14:paraId="4B238D59" w14:textId="77777777" w:rsidR="004357F7" w:rsidRPr="0048534C" w:rsidRDefault="004357F7" w:rsidP="0048534C">
      <w:pPr>
        <w:pStyle w:val="ListParagraph"/>
        <w:ind w:leftChars="0" w:left="0"/>
        <w:rPr>
          <w:rFonts w:asciiTheme="majorHAnsi" w:eastAsia="Calibri" w:hAnsiTheme="majorHAnsi" w:cstheme="majorHAnsi"/>
        </w:rPr>
      </w:pPr>
    </w:p>
    <w:p w14:paraId="3B5382E5" w14:textId="4C096F60" w:rsidR="009B102E" w:rsidRPr="0048534C" w:rsidRDefault="0048534C" w:rsidP="0048534C">
      <w:pPr>
        <w:pStyle w:val="ListParagraph"/>
        <w:numPr>
          <w:ilvl w:val="2"/>
          <w:numId w:val="16"/>
        </w:numPr>
        <w:ind w:leftChars="0" w:left="0" w:firstLine="0"/>
        <w:rPr>
          <w:rFonts w:asciiTheme="majorHAnsi" w:eastAsia="Calibri" w:hAnsiTheme="majorHAnsi" w:cstheme="majorHAnsi"/>
        </w:rPr>
      </w:pPr>
      <w:r w:rsidRPr="0048534C">
        <w:rPr>
          <w:rFonts w:asciiTheme="majorHAnsi" w:eastAsiaTheme="majorEastAsia" w:hAnsiTheme="majorHAnsi" w:cstheme="majorHAnsi"/>
        </w:rPr>
        <w:t xml:space="preserve">Consider the taste cell as a responder cell, if it responds to a certain </w:t>
      </w:r>
      <w:proofErr w:type="spellStart"/>
      <w:r w:rsidRPr="0048534C">
        <w:rPr>
          <w:rFonts w:asciiTheme="majorHAnsi" w:eastAsiaTheme="majorEastAsia" w:hAnsiTheme="majorHAnsi" w:cstheme="majorHAnsi"/>
        </w:rPr>
        <w:t>tastant</w:t>
      </w:r>
      <w:proofErr w:type="spellEnd"/>
      <w:r w:rsidRPr="0048534C">
        <w:rPr>
          <w:rFonts w:asciiTheme="majorHAnsi" w:eastAsiaTheme="majorEastAsia" w:hAnsiTheme="majorHAnsi" w:cstheme="majorHAnsi"/>
        </w:rPr>
        <w:t xml:space="preserve"> more than two times out of three trials</w:t>
      </w:r>
      <w:r w:rsidR="00D52292" w:rsidRPr="0048534C">
        <w:rPr>
          <w:rFonts w:asciiTheme="majorHAnsi" w:eastAsiaTheme="majorEastAsia" w:hAnsiTheme="majorHAnsi" w:cstheme="majorHAnsi"/>
        </w:rPr>
        <w:t>(~60%)</w:t>
      </w:r>
      <w:r w:rsidR="00A42139" w:rsidRPr="0048534C">
        <w:rPr>
          <w:rFonts w:asciiTheme="majorHAnsi" w:eastAsiaTheme="majorEastAsia" w:hAnsiTheme="majorHAnsi" w:cstheme="majorHAnsi"/>
        </w:rPr>
        <w:fldChar w:fldCharType="begin" w:fldLock="1"/>
      </w:r>
      <w:r w:rsidR="002B5D62" w:rsidRPr="0048534C">
        <w:rPr>
          <w:rFonts w:asciiTheme="majorHAnsi" w:eastAsiaTheme="majorEastAsia" w:hAnsiTheme="majorHAnsi" w:cstheme="majorHAnsi"/>
        </w:rPr>
        <w:instrText>ADDIN CSL_CITATION {"citationItems":[{"id":"ITEM-1","itemData":{"DOI":"10.1038/s41586-020-2199-7","ISSN":"14764687","PMID":"32322067","abstract":"The taste of sugar is one of the most basic sensory percepts for humans and other animals. Animals can develop a strong preference for sugar even if they lack sweet taste receptors, indicating a mechanism independent of taste1–3. Here we examined the neural basis for sugar preference and demonstrate that a population of neurons in the vagal ganglia and brainstem are activated via the gut–brain axis to create preference for sugar. These neurons are stimulated in response to sugar but not artificial sweeteners, and are activated by direct delivery of sugar to the gut. Using functional imaging we monitored activity of the gut–brain axis, and identified the vagal neurons activated by intestinal delivery of glucose. Next, we engineered mice in which synaptic activity in this gut-to-brain circuit was genetically silenced, and prevented the development of behavioural preference for sugar. Moreover, we show that co-opting this circuit by chemogenetic activation can create preferences to otherwise less-preferred stimuli. Together, these findings reveal a gut-to-brain post-ingestive sugar-sensing pathway critical for the development of sugar preference. In addition, they explain the neural basis for differences in the behavioural effects of sweeteners versus sugar, and uncover an essential circuit underlying the highly appetitive effects of sugar.","author":[{"dropping-particle":"","family":"Tan","given":"Hwei Ee","non-dropping-particle":"","parse-names":false,"suffix":""},{"dropping-particle":"","family":"Sisti","given":"Alexander C.","non-dropping-particle":"","parse-names":false,"suffix":""},{"dropping-particle":"","family":"Jin","given":"Hao","non-dropping-particle":"","parse-names":false,"suffix":""},{"dropping-particle":"","family":"Vignovich","given":"Martin","non-dropping-particle":"","parse-names":false,"suffix":""},{"dropping-particle":"","family":"Villavicencio","given":"Miguel","non-dropping-particle":"","parse-names":false,"suffix":""},{"dropping-particle":"","family":"Tsang","given":"Katherine S.","non-dropping-particle":"","parse-names":false,"suffix":""},{"dropping-particle":"","family":"Goffer","given":"Yossef","non-dropping-particle":"","parse-names":false,"suffix":""},{"dropping-particle":"","family":"Zuker","given":"Charles S.","non-dropping-particle":"","parse-names":false,"suffix":""}],"container-title":"Nature","id":"ITEM-1","issue":"7804","issued":{"date-parts":[["2020"]]},"page":"511-516","publisher":"Springer US","title":"The gut–brain axis mediates sugar preference","type":"article-journal","volume":"580"},"uris":["http://www.mendeley.com/documents/?uuid=80914ea3-3517-4cd4-8405-e5121e6d74db"]}],"mendeley":{"formattedCitation":"&lt;sup&gt;15&lt;/sup&gt;","plainTextFormattedCitation":"15","previouslyFormattedCitation":"&lt;sup&gt;15&lt;/sup&gt;"},"properties":{"noteIndex":0},"schema":"https://github.com/citation-style-language/schema/raw/master/csl-citation.json"}</w:instrText>
      </w:r>
      <w:r w:rsidR="00A42139" w:rsidRPr="0048534C">
        <w:rPr>
          <w:rFonts w:asciiTheme="majorHAnsi" w:eastAsiaTheme="majorEastAsia" w:hAnsiTheme="majorHAnsi" w:cstheme="majorHAnsi"/>
        </w:rPr>
        <w:fldChar w:fldCharType="separate"/>
      </w:r>
      <w:r w:rsidR="00C73822" w:rsidRPr="0048534C">
        <w:rPr>
          <w:rFonts w:asciiTheme="majorHAnsi" w:eastAsiaTheme="majorEastAsia" w:hAnsiTheme="majorHAnsi" w:cstheme="majorHAnsi"/>
          <w:noProof/>
          <w:vertAlign w:val="superscript"/>
        </w:rPr>
        <w:t>15</w:t>
      </w:r>
      <w:r w:rsidR="00A42139" w:rsidRPr="0048534C">
        <w:rPr>
          <w:rFonts w:asciiTheme="majorHAnsi" w:eastAsiaTheme="majorEastAsia" w:hAnsiTheme="majorHAnsi" w:cstheme="majorHAnsi"/>
        </w:rPr>
        <w:fldChar w:fldCharType="end"/>
      </w:r>
      <w:r w:rsidR="0040671B" w:rsidRPr="0048534C">
        <w:rPr>
          <w:rFonts w:asciiTheme="majorHAnsi" w:eastAsiaTheme="majorEastAsia" w:hAnsiTheme="majorHAnsi" w:cstheme="majorHAnsi"/>
        </w:rPr>
        <w:t>.</w:t>
      </w:r>
    </w:p>
    <w:p w14:paraId="600E0DA3" w14:textId="77777777" w:rsidR="004357F7" w:rsidRPr="00C42C6F" w:rsidRDefault="004357F7" w:rsidP="0048534C">
      <w:pPr>
        <w:pStyle w:val="ListParagraph"/>
        <w:ind w:leftChars="0" w:left="0"/>
        <w:rPr>
          <w:rFonts w:asciiTheme="majorHAnsi" w:eastAsia="Calibri" w:hAnsiTheme="majorHAnsi" w:cstheme="majorHAnsi"/>
          <w:color w:val="000000" w:themeColor="text1"/>
        </w:rPr>
      </w:pPr>
    </w:p>
    <w:p w14:paraId="087994F0" w14:textId="3E158330" w:rsidR="009B102E" w:rsidRPr="00C42C6F" w:rsidRDefault="00056A92" w:rsidP="0048534C">
      <w:pPr>
        <w:pStyle w:val="ListParagraph"/>
        <w:numPr>
          <w:ilvl w:val="2"/>
          <w:numId w:val="16"/>
        </w:numPr>
        <w:ind w:leftChars="0" w:left="0" w:firstLine="0"/>
        <w:rPr>
          <w:rFonts w:asciiTheme="majorHAnsi" w:eastAsia="Calibri" w:hAnsiTheme="majorHAnsi" w:cstheme="majorHAnsi"/>
          <w:color w:val="000000" w:themeColor="text1"/>
        </w:rPr>
      </w:pPr>
      <w:r>
        <w:rPr>
          <w:rFonts w:asciiTheme="majorHAnsi" w:eastAsiaTheme="majorEastAsia" w:hAnsiTheme="majorHAnsi" w:cstheme="majorHAnsi"/>
          <w:color w:val="000000" w:themeColor="text1"/>
        </w:rPr>
        <w:t>Obtain the r</w:t>
      </w:r>
      <w:r w:rsidR="009B102E" w:rsidRPr="00C42C6F">
        <w:rPr>
          <w:rFonts w:asciiTheme="majorHAnsi" w:eastAsiaTheme="majorEastAsia" w:hAnsiTheme="majorHAnsi" w:cstheme="majorHAnsi"/>
          <w:color w:val="000000" w:themeColor="text1"/>
        </w:rPr>
        <w:t>epresentative calcium trace</w:t>
      </w:r>
      <w:r w:rsidR="008D01F5" w:rsidRPr="00C42C6F">
        <w:rPr>
          <w:rFonts w:asciiTheme="majorHAnsi" w:eastAsiaTheme="majorEastAsia" w:hAnsiTheme="majorHAnsi" w:cstheme="majorHAnsi"/>
          <w:color w:val="000000" w:themeColor="text1"/>
        </w:rPr>
        <w:t>s</w:t>
      </w:r>
      <w:r w:rsidR="009B102E" w:rsidRPr="00C42C6F">
        <w:rPr>
          <w:rFonts w:asciiTheme="majorHAnsi" w:eastAsiaTheme="majorEastAsia" w:hAnsiTheme="majorHAnsi" w:cstheme="majorHAnsi"/>
          <w:color w:val="000000" w:themeColor="text1"/>
        </w:rPr>
        <w:t xml:space="preserve"> by averaging</w:t>
      </w:r>
      <w:r w:rsidR="00891EEE" w:rsidRPr="00C42C6F">
        <w:rPr>
          <w:rFonts w:asciiTheme="majorHAnsi" w:eastAsiaTheme="majorEastAsia" w:hAnsiTheme="majorHAnsi" w:cstheme="majorHAnsi"/>
          <w:color w:val="000000" w:themeColor="text1"/>
        </w:rPr>
        <w:t xml:space="preserve"> individual</w:t>
      </w:r>
      <w:r w:rsidR="009B102E" w:rsidRPr="00C42C6F">
        <w:rPr>
          <w:rFonts w:asciiTheme="majorHAnsi" w:eastAsiaTheme="majorEastAsia" w:hAnsiTheme="majorHAnsi" w:cstheme="majorHAnsi"/>
          <w:color w:val="000000" w:themeColor="text1"/>
        </w:rPr>
        <w:t xml:space="preserve"> </w:t>
      </w:r>
      <w:r w:rsidR="008D01F5" w:rsidRPr="00C42C6F">
        <w:rPr>
          <w:rFonts w:asciiTheme="majorHAnsi" w:eastAsiaTheme="majorEastAsia" w:hAnsiTheme="majorHAnsi" w:cstheme="majorHAnsi"/>
          <w:color w:val="000000" w:themeColor="text1"/>
        </w:rPr>
        <w:t>c</w:t>
      </w:r>
      <w:r w:rsidR="009B102E" w:rsidRPr="00C42C6F">
        <w:rPr>
          <w:rFonts w:asciiTheme="majorHAnsi" w:eastAsiaTheme="majorEastAsia" w:hAnsiTheme="majorHAnsi" w:cstheme="majorHAnsi"/>
          <w:color w:val="000000" w:themeColor="text1"/>
        </w:rPr>
        <w:t>alcium trac</w:t>
      </w:r>
      <w:r w:rsidR="008433A6" w:rsidRPr="00C42C6F">
        <w:rPr>
          <w:rFonts w:asciiTheme="majorHAnsi" w:eastAsiaTheme="majorEastAsia" w:hAnsiTheme="majorHAnsi" w:cstheme="majorHAnsi"/>
          <w:color w:val="000000" w:themeColor="text1"/>
        </w:rPr>
        <w:t>es</w:t>
      </w:r>
      <w:r w:rsidR="009B102E" w:rsidRPr="00C42C6F">
        <w:rPr>
          <w:rFonts w:asciiTheme="majorHAnsi" w:eastAsiaTheme="majorEastAsia" w:hAnsiTheme="majorHAnsi" w:cstheme="majorHAnsi"/>
          <w:color w:val="000000" w:themeColor="text1"/>
        </w:rPr>
        <w:t xml:space="preserve"> </w:t>
      </w:r>
      <w:r w:rsidR="008433A6" w:rsidRPr="00C42C6F">
        <w:rPr>
          <w:rFonts w:asciiTheme="majorHAnsi" w:eastAsiaTheme="majorEastAsia" w:hAnsiTheme="majorHAnsi" w:cstheme="majorHAnsi"/>
          <w:color w:val="000000" w:themeColor="text1"/>
        </w:rPr>
        <w:t>acquired</w:t>
      </w:r>
      <w:r w:rsidR="008D01F5" w:rsidRPr="00C42C6F">
        <w:rPr>
          <w:rFonts w:asciiTheme="majorHAnsi" w:eastAsiaTheme="majorEastAsia" w:hAnsiTheme="majorHAnsi" w:cstheme="majorHAnsi"/>
          <w:color w:val="000000" w:themeColor="text1"/>
        </w:rPr>
        <w:t xml:space="preserve"> from</w:t>
      </w:r>
      <w:r w:rsidR="008433A6" w:rsidRPr="00C42C6F">
        <w:rPr>
          <w:rFonts w:asciiTheme="majorHAnsi" w:eastAsiaTheme="majorEastAsia" w:hAnsiTheme="majorHAnsi" w:cstheme="majorHAnsi"/>
          <w:color w:val="000000" w:themeColor="text1"/>
        </w:rPr>
        <w:t xml:space="preserve"> </w:t>
      </w:r>
      <w:r w:rsidR="00534132" w:rsidRPr="00C42C6F">
        <w:rPr>
          <w:rFonts w:asciiTheme="majorHAnsi" w:eastAsiaTheme="majorEastAsia" w:hAnsiTheme="majorHAnsi" w:cstheme="majorHAnsi"/>
          <w:color w:val="000000" w:themeColor="text1"/>
        </w:rPr>
        <w:t>step</w:t>
      </w:r>
      <w:r w:rsidR="008D01F5" w:rsidRPr="00C42C6F">
        <w:rPr>
          <w:rFonts w:asciiTheme="majorHAnsi" w:eastAsiaTheme="majorEastAsia" w:hAnsiTheme="majorHAnsi" w:cstheme="majorHAnsi"/>
          <w:color w:val="000000" w:themeColor="text1"/>
        </w:rPr>
        <w:t xml:space="preserve"> 5.4.1.</w:t>
      </w:r>
    </w:p>
    <w:p w14:paraId="7D767E35" w14:textId="77777777" w:rsidR="009D71DA" w:rsidRPr="00C42C6F" w:rsidRDefault="009D71DA" w:rsidP="00414309">
      <w:pPr>
        <w:pBdr>
          <w:top w:val="nil"/>
          <w:left w:val="nil"/>
          <w:bottom w:val="nil"/>
          <w:right w:val="nil"/>
          <w:between w:val="nil"/>
        </w:pBdr>
        <w:rPr>
          <w:b/>
          <w:color w:val="000000" w:themeColor="text1"/>
        </w:rPr>
      </w:pPr>
    </w:p>
    <w:p w14:paraId="20E61559" w14:textId="693085B8" w:rsidR="00E170FB" w:rsidRPr="00C42C6F" w:rsidRDefault="00CD6C69" w:rsidP="00414309">
      <w:pPr>
        <w:pBdr>
          <w:top w:val="nil"/>
          <w:left w:val="nil"/>
          <w:bottom w:val="nil"/>
          <w:right w:val="nil"/>
          <w:between w:val="nil"/>
        </w:pBdr>
        <w:rPr>
          <w:color w:val="000000" w:themeColor="text1"/>
        </w:rPr>
      </w:pPr>
      <w:r w:rsidRPr="00C42C6F">
        <w:rPr>
          <w:rFonts w:eastAsia="Calibri"/>
          <w:b/>
          <w:color w:val="000000" w:themeColor="text1"/>
        </w:rPr>
        <w:t>REPRESENTATIVE RESULTS:</w:t>
      </w:r>
    </w:p>
    <w:p w14:paraId="14522C14" w14:textId="0586C87A" w:rsidR="00294CBB" w:rsidRPr="00C42C6F" w:rsidRDefault="00D01A1F" w:rsidP="002553A5">
      <w:pPr>
        <w:rPr>
          <w:rFonts w:asciiTheme="majorHAnsi" w:eastAsia="Malgun Gothic" w:hAnsiTheme="majorHAnsi" w:cstheme="majorHAnsi"/>
          <w:color w:val="000000" w:themeColor="text1"/>
        </w:rPr>
      </w:pPr>
      <w:r w:rsidRPr="00C42C6F">
        <w:rPr>
          <w:color w:val="000000" w:themeColor="text1"/>
        </w:rPr>
        <w:t xml:space="preserve">The </w:t>
      </w:r>
      <w:r w:rsidR="0035368A" w:rsidRPr="00C42C6F">
        <w:rPr>
          <w:color w:val="000000" w:themeColor="text1"/>
        </w:rPr>
        <w:t>Pirt-GCaMP6f-tdTomato mouse was used to obtain a taste bud image</w:t>
      </w:r>
      <w:r w:rsidR="00A63A53" w:rsidRPr="00C42C6F">
        <w:rPr>
          <w:rFonts w:asciiTheme="majorHAnsi" w:eastAsia="Malgun Gothic" w:hAnsiTheme="majorHAnsi" w:cstheme="majorHAnsi"/>
          <w:color w:val="000000" w:themeColor="text1"/>
        </w:rPr>
        <w:t xml:space="preserve">. </w:t>
      </w:r>
      <w:r w:rsidR="00DD5F5D" w:rsidRPr="00C42C6F">
        <w:rPr>
          <w:rFonts w:asciiTheme="majorHAnsi" w:eastAsia="Malgun Gothic" w:hAnsiTheme="majorHAnsi" w:cstheme="majorHAnsi"/>
          <w:color w:val="000000" w:themeColor="text1"/>
        </w:rPr>
        <w:t xml:space="preserve">The surface of the mouse tongue </w:t>
      </w:r>
      <w:r w:rsidR="008B129F" w:rsidRPr="00C42C6F">
        <w:rPr>
          <w:rFonts w:asciiTheme="majorHAnsi" w:eastAsia="Malgun Gothic" w:hAnsiTheme="majorHAnsi" w:cstheme="majorHAnsi"/>
          <w:color w:val="000000" w:themeColor="text1"/>
        </w:rPr>
        <w:t>was</w:t>
      </w:r>
      <w:r w:rsidR="00DD5F5D" w:rsidRPr="00C42C6F">
        <w:rPr>
          <w:rFonts w:asciiTheme="majorHAnsi" w:eastAsia="Malgun Gothic" w:hAnsiTheme="majorHAnsi" w:cstheme="majorHAnsi"/>
          <w:color w:val="000000" w:themeColor="text1"/>
        </w:rPr>
        <w:t xml:space="preserve"> covered with </w:t>
      </w:r>
      <w:proofErr w:type="spellStart"/>
      <w:r w:rsidR="00DD5F5D" w:rsidRPr="00C42C6F">
        <w:rPr>
          <w:rFonts w:asciiTheme="majorHAnsi" w:eastAsia="Malgun Gothic" w:hAnsiTheme="majorHAnsi" w:cstheme="majorHAnsi"/>
          <w:color w:val="000000" w:themeColor="text1"/>
        </w:rPr>
        <w:t>autofluorescent</w:t>
      </w:r>
      <w:proofErr w:type="spellEnd"/>
      <w:r w:rsidR="00DD5F5D" w:rsidRPr="00C42C6F">
        <w:rPr>
          <w:rFonts w:asciiTheme="majorHAnsi" w:eastAsia="Malgun Gothic" w:hAnsiTheme="majorHAnsi" w:cstheme="majorHAnsi"/>
          <w:color w:val="000000" w:themeColor="text1"/>
        </w:rPr>
        <w:t xml:space="preserve"> filiform papillae. Taste buds are spread</w:t>
      </w:r>
      <w:r w:rsidR="008F0B48" w:rsidRPr="00C42C6F">
        <w:rPr>
          <w:rFonts w:asciiTheme="majorHAnsi" w:eastAsia="Malgun Gothic" w:hAnsiTheme="majorHAnsi" w:cstheme="majorHAnsi"/>
          <w:color w:val="000000" w:themeColor="text1"/>
        </w:rPr>
        <w:t xml:space="preserve"> </w:t>
      </w:r>
      <w:r w:rsidR="008B129F" w:rsidRPr="00C42C6F">
        <w:rPr>
          <w:rFonts w:asciiTheme="majorHAnsi" w:eastAsia="Malgun Gothic" w:hAnsiTheme="majorHAnsi" w:cstheme="majorHAnsi"/>
          <w:color w:val="000000" w:themeColor="text1"/>
        </w:rPr>
        <w:t xml:space="preserve">sparsely </w:t>
      </w:r>
      <w:r w:rsidR="00DD5F5D" w:rsidRPr="00C42C6F">
        <w:rPr>
          <w:rFonts w:asciiTheme="majorHAnsi" w:eastAsia="Malgun Gothic" w:hAnsiTheme="majorHAnsi" w:cstheme="majorHAnsi"/>
          <w:color w:val="000000" w:themeColor="text1"/>
        </w:rPr>
        <w:t xml:space="preserve">over the surface of the tongue </w:t>
      </w:r>
      <w:r w:rsidR="00294CBB" w:rsidRPr="00C42C6F">
        <w:rPr>
          <w:rFonts w:asciiTheme="majorHAnsi" w:eastAsia="Malgun Gothic" w:hAnsiTheme="majorHAnsi" w:cstheme="majorHAnsi"/>
          <w:color w:val="000000" w:themeColor="text1"/>
        </w:rPr>
        <w:t>(</w:t>
      </w:r>
      <w:r w:rsidR="00294CBB" w:rsidRPr="00C42C6F">
        <w:rPr>
          <w:rFonts w:asciiTheme="majorHAnsi" w:eastAsia="Malgun Gothic" w:hAnsiTheme="majorHAnsi" w:cstheme="majorHAnsi"/>
          <w:b/>
          <w:bCs/>
          <w:color w:val="000000" w:themeColor="text1"/>
        </w:rPr>
        <w:t>Figure 4</w:t>
      </w:r>
      <w:r w:rsidR="008B129F" w:rsidRPr="00C42C6F">
        <w:rPr>
          <w:rFonts w:asciiTheme="majorHAnsi" w:eastAsia="Malgun Gothic" w:hAnsiTheme="majorHAnsi" w:cstheme="majorHAnsi"/>
          <w:b/>
          <w:bCs/>
          <w:color w:val="000000" w:themeColor="text1"/>
        </w:rPr>
        <w:t>A</w:t>
      </w:r>
      <w:r w:rsidR="00294CBB" w:rsidRPr="00C42C6F">
        <w:rPr>
          <w:rFonts w:asciiTheme="majorHAnsi" w:eastAsia="Malgun Gothic" w:hAnsiTheme="majorHAnsi" w:cstheme="majorHAnsi"/>
          <w:color w:val="000000" w:themeColor="text1"/>
        </w:rPr>
        <w:t>)</w:t>
      </w:r>
      <w:r w:rsidR="00DD5F5D" w:rsidRPr="00C42C6F">
        <w:rPr>
          <w:rFonts w:asciiTheme="majorHAnsi" w:eastAsia="Malgun Gothic" w:hAnsiTheme="majorHAnsi" w:cstheme="majorHAnsi"/>
          <w:color w:val="000000" w:themeColor="text1"/>
        </w:rPr>
        <w:t xml:space="preserve">. </w:t>
      </w:r>
      <w:r w:rsidR="00CC7947" w:rsidRPr="00C42C6F">
        <w:rPr>
          <w:rFonts w:asciiTheme="majorHAnsi" w:eastAsia="Malgun Gothic" w:hAnsiTheme="majorHAnsi" w:cstheme="majorHAnsi"/>
          <w:color w:val="000000" w:themeColor="text1"/>
        </w:rPr>
        <w:t>T</w:t>
      </w:r>
      <w:r w:rsidR="00A7370C" w:rsidRPr="00C42C6F">
        <w:rPr>
          <w:rFonts w:asciiTheme="majorHAnsi" w:eastAsia="Malgun Gothic" w:hAnsiTheme="majorHAnsi" w:cstheme="majorHAnsi"/>
          <w:color w:val="000000" w:themeColor="text1"/>
        </w:rPr>
        <w:t xml:space="preserve">he </w:t>
      </w:r>
      <w:r w:rsidR="00C83E59" w:rsidRPr="00C42C6F">
        <w:rPr>
          <w:rFonts w:asciiTheme="majorHAnsi" w:eastAsia="Malgun Gothic" w:hAnsiTheme="majorHAnsi" w:cstheme="majorHAnsi" w:hint="eastAsia"/>
          <w:color w:val="000000" w:themeColor="text1"/>
        </w:rPr>
        <w:t>i</w:t>
      </w:r>
      <w:r w:rsidR="00C83E59" w:rsidRPr="00C42C6F">
        <w:rPr>
          <w:rFonts w:asciiTheme="majorHAnsi" w:eastAsia="Malgun Gothic" w:hAnsiTheme="majorHAnsi" w:cstheme="majorHAnsi"/>
          <w:color w:val="000000" w:themeColor="text1"/>
        </w:rPr>
        <w:t>mage</w:t>
      </w:r>
      <w:r w:rsidR="008B129F" w:rsidRPr="00C42C6F">
        <w:rPr>
          <w:rFonts w:asciiTheme="majorHAnsi" w:eastAsia="Malgun Gothic" w:hAnsiTheme="majorHAnsi" w:cstheme="majorHAnsi"/>
          <w:color w:val="000000" w:themeColor="text1"/>
        </w:rPr>
        <w:t>s</w:t>
      </w:r>
      <w:r w:rsidR="00C83E59" w:rsidRPr="00C42C6F">
        <w:rPr>
          <w:rFonts w:asciiTheme="majorHAnsi" w:eastAsia="Malgun Gothic" w:hAnsiTheme="majorHAnsi" w:cstheme="majorHAnsi"/>
          <w:color w:val="000000" w:themeColor="text1"/>
        </w:rPr>
        <w:t xml:space="preserve"> of </w:t>
      </w:r>
      <w:r w:rsidR="00DE33D0" w:rsidRPr="00C42C6F">
        <w:rPr>
          <w:rFonts w:asciiTheme="majorHAnsi" w:eastAsia="Malgun Gothic" w:hAnsiTheme="majorHAnsi" w:cstheme="majorHAnsi"/>
          <w:color w:val="000000" w:themeColor="text1"/>
        </w:rPr>
        <w:t xml:space="preserve">the </w:t>
      </w:r>
      <w:r w:rsidR="00A7370C" w:rsidRPr="00C42C6F">
        <w:rPr>
          <w:rFonts w:asciiTheme="majorHAnsi" w:eastAsia="Malgun Gothic" w:hAnsiTheme="majorHAnsi" w:cstheme="majorHAnsi"/>
          <w:color w:val="000000" w:themeColor="text1"/>
        </w:rPr>
        <w:t xml:space="preserve">taste bud </w:t>
      </w:r>
      <w:r w:rsidR="00C83E59" w:rsidRPr="00C42C6F">
        <w:rPr>
          <w:rFonts w:asciiTheme="majorHAnsi" w:eastAsia="Malgun Gothic" w:hAnsiTheme="majorHAnsi" w:cstheme="majorHAnsi"/>
          <w:color w:val="000000" w:themeColor="text1"/>
        </w:rPr>
        <w:t xml:space="preserve">and </w:t>
      </w:r>
      <w:r w:rsidR="008B129F" w:rsidRPr="00C42C6F">
        <w:rPr>
          <w:rFonts w:asciiTheme="majorHAnsi" w:eastAsia="Malgun Gothic" w:hAnsiTheme="majorHAnsi" w:cstheme="majorHAnsi"/>
          <w:color w:val="000000" w:themeColor="text1"/>
        </w:rPr>
        <w:t>its</w:t>
      </w:r>
      <w:r w:rsidR="00D768F7" w:rsidRPr="00C42C6F">
        <w:rPr>
          <w:rFonts w:asciiTheme="majorHAnsi" w:eastAsia="Malgun Gothic" w:hAnsiTheme="majorHAnsi" w:cstheme="majorHAnsi"/>
          <w:color w:val="000000" w:themeColor="text1"/>
        </w:rPr>
        <w:t xml:space="preserve"> </w:t>
      </w:r>
      <w:r w:rsidR="00C83E59" w:rsidRPr="00C42C6F">
        <w:rPr>
          <w:rFonts w:asciiTheme="majorHAnsi" w:eastAsia="Malgun Gothic" w:hAnsiTheme="majorHAnsi" w:cstheme="majorHAnsi"/>
          <w:color w:val="000000" w:themeColor="text1"/>
        </w:rPr>
        <w:t xml:space="preserve">structure </w:t>
      </w:r>
      <w:r w:rsidR="008B129F" w:rsidRPr="00C42C6F">
        <w:rPr>
          <w:rFonts w:asciiTheme="majorHAnsi" w:eastAsia="Malgun Gothic" w:hAnsiTheme="majorHAnsi" w:cstheme="majorHAnsi"/>
          <w:color w:val="000000" w:themeColor="text1"/>
        </w:rPr>
        <w:t xml:space="preserve">were acquired </w:t>
      </w:r>
      <w:r w:rsidR="00C83E59" w:rsidRPr="00C42C6F">
        <w:rPr>
          <w:rFonts w:asciiTheme="majorHAnsi" w:eastAsia="Malgun Gothic" w:hAnsiTheme="majorHAnsi" w:cstheme="majorHAnsi" w:hint="eastAsia"/>
          <w:color w:val="000000" w:themeColor="text1"/>
        </w:rPr>
        <w:t>u</w:t>
      </w:r>
      <w:r w:rsidR="00C83E59" w:rsidRPr="00C42C6F">
        <w:rPr>
          <w:rFonts w:asciiTheme="majorHAnsi" w:eastAsia="Malgun Gothic" w:hAnsiTheme="majorHAnsi" w:cstheme="majorHAnsi"/>
          <w:color w:val="000000" w:themeColor="text1"/>
        </w:rPr>
        <w:t xml:space="preserve">sing three different filter detectors. </w:t>
      </w:r>
      <w:r w:rsidR="00600F0C" w:rsidRPr="00C42C6F">
        <w:rPr>
          <w:rFonts w:asciiTheme="majorHAnsi" w:eastAsia="Malgun Gothic" w:hAnsiTheme="majorHAnsi" w:cstheme="majorHAnsi"/>
          <w:color w:val="000000" w:themeColor="text1"/>
        </w:rPr>
        <w:t>Using the</w:t>
      </w:r>
      <w:r w:rsidR="00C83E59" w:rsidRPr="00C42C6F">
        <w:rPr>
          <w:rFonts w:asciiTheme="majorHAnsi" w:eastAsia="Malgun Gothic" w:hAnsiTheme="majorHAnsi" w:cstheme="majorHAnsi"/>
          <w:color w:val="000000" w:themeColor="text1"/>
        </w:rPr>
        <w:t xml:space="preserve"> 607/70 nm filter set, </w:t>
      </w:r>
      <w:r w:rsidR="008B129F" w:rsidRPr="00C42C6F">
        <w:rPr>
          <w:rFonts w:asciiTheme="majorHAnsi" w:eastAsia="Malgun Gothic" w:hAnsiTheme="majorHAnsi" w:cstheme="majorHAnsi"/>
          <w:color w:val="000000" w:themeColor="text1"/>
        </w:rPr>
        <w:t xml:space="preserve">the </w:t>
      </w:r>
      <w:proofErr w:type="spellStart"/>
      <w:r w:rsidR="00C83E59" w:rsidRPr="00C42C6F">
        <w:rPr>
          <w:rFonts w:asciiTheme="majorHAnsi" w:eastAsia="Malgun Gothic" w:hAnsiTheme="majorHAnsi" w:cstheme="majorHAnsi"/>
          <w:color w:val="000000" w:themeColor="text1"/>
        </w:rPr>
        <w:t>tdTomato</w:t>
      </w:r>
      <w:proofErr w:type="spellEnd"/>
      <w:r w:rsidR="00C83E59" w:rsidRPr="00C42C6F">
        <w:rPr>
          <w:rFonts w:asciiTheme="majorHAnsi" w:eastAsia="Malgun Gothic" w:hAnsiTheme="majorHAnsi" w:cstheme="majorHAnsi"/>
          <w:color w:val="000000" w:themeColor="text1"/>
        </w:rPr>
        <w:t xml:space="preserve"> signal from </w:t>
      </w:r>
      <w:r w:rsidR="008B129F" w:rsidRPr="00C42C6F">
        <w:rPr>
          <w:rFonts w:asciiTheme="majorHAnsi" w:eastAsia="Malgun Gothic" w:hAnsiTheme="majorHAnsi" w:cstheme="majorHAnsi"/>
          <w:color w:val="000000" w:themeColor="text1"/>
        </w:rPr>
        <w:t xml:space="preserve">the </w:t>
      </w:r>
      <w:r w:rsidR="00C83E59" w:rsidRPr="00C42C6F">
        <w:rPr>
          <w:rFonts w:asciiTheme="majorHAnsi" w:eastAsia="Malgun Gothic" w:hAnsiTheme="majorHAnsi" w:cstheme="majorHAnsi"/>
          <w:color w:val="000000" w:themeColor="text1"/>
        </w:rPr>
        <w:t>taste cell</w:t>
      </w:r>
      <w:r w:rsidR="00C81E50" w:rsidRPr="00C42C6F">
        <w:rPr>
          <w:rFonts w:asciiTheme="majorHAnsi" w:eastAsia="Malgun Gothic" w:hAnsiTheme="majorHAnsi" w:cstheme="majorHAnsi"/>
          <w:color w:val="000000" w:themeColor="text1"/>
        </w:rPr>
        <w:t>s</w:t>
      </w:r>
      <w:r w:rsidR="00C83E59" w:rsidRPr="00C42C6F">
        <w:rPr>
          <w:rFonts w:asciiTheme="majorHAnsi" w:eastAsia="Malgun Gothic" w:hAnsiTheme="majorHAnsi" w:cstheme="majorHAnsi"/>
          <w:color w:val="000000" w:themeColor="text1"/>
        </w:rPr>
        <w:t xml:space="preserve"> </w:t>
      </w:r>
      <w:r w:rsidR="00984C7A" w:rsidRPr="00C42C6F">
        <w:rPr>
          <w:rFonts w:asciiTheme="majorHAnsi" w:eastAsia="Malgun Gothic" w:hAnsiTheme="majorHAnsi" w:cstheme="majorHAnsi"/>
          <w:color w:val="000000" w:themeColor="text1"/>
        </w:rPr>
        <w:t xml:space="preserve">was obtained </w:t>
      </w:r>
      <w:r w:rsidR="00C81E50" w:rsidRPr="00C42C6F">
        <w:rPr>
          <w:rFonts w:asciiTheme="majorHAnsi" w:eastAsia="Malgun Gothic" w:hAnsiTheme="majorHAnsi" w:cstheme="majorHAnsi"/>
          <w:color w:val="000000" w:themeColor="text1"/>
        </w:rPr>
        <w:t xml:space="preserve">for </w:t>
      </w:r>
      <w:proofErr w:type="spellStart"/>
      <w:r w:rsidR="00C81E50" w:rsidRPr="00C42C6F">
        <w:rPr>
          <w:rFonts w:asciiTheme="majorHAnsi" w:eastAsia="Malgun Gothic" w:hAnsiTheme="majorHAnsi" w:cstheme="majorHAnsi"/>
          <w:color w:val="000000" w:themeColor="text1"/>
        </w:rPr>
        <w:t>ratiometric</w:t>
      </w:r>
      <w:proofErr w:type="spellEnd"/>
      <w:r w:rsidR="00C81E50" w:rsidRPr="00C42C6F">
        <w:rPr>
          <w:rFonts w:asciiTheme="majorHAnsi" w:eastAsia="Malgun Gothic" w:hAnsiTheme="majorHAnsi" w:cstheme="majorHAnsi"/>
          <w:color w:val="000000" w:themeColor="text1"/>
        </w:rPr>
        <w:t xml:space="preserve"> analysis </w:t>
      </w:r>
      <w:r w:rsidR="00C83E59" w:rsidRPr="00C42C6F">
        <w:rPr>
          <w:rFonts w:asciiTheme="majorHAnsi" w:eastAsia="Malgun Gothic" w:hAnsiTheme="majorHAnsi" w:cstheme="majorHAnsi"/>
          <w:color w:val="000000" w:themeColor="text1"/>
        </w:rPr>
        <w:t>(</w:t>
      </w:r>
      <w:r w:rsidR="00C83E59" w:rsidRPr="00C42C6F">
        <w:rPr>
          <w:rFonts w:asciiTheme="majorHAnsi" w:eastAsia="Malgun Gothic" w:hAnsiTheme="majorHAnsi" w:cstheme="majorHAnsi"/>
          <w:b/>
          <w:bCs/>
          <w:color w:val="000000" w:themeColor="text1"/>
        </w:rPr>
        <w:t>Figure 4</w:t>
      </w:r>
      <w:r w:rsidR="008B129F" w:rsidRPr="00C42C6F">
        <w:rPr>
          <w:rFonts w:asciiTheme="majorHAnsi" w:eastAsia="Malgun Gothic" w:hAnsiTheme="majorHAnsi" w:cstheme="majorHAnsi"/>
          <w:b/>
          <w:bCs/>
          <w:color w:val="000000" w:themeColor="text1"/>
        </w:rPr>
        <w:t>B</w:t>
      </w:r>
      <w:r w:rsidR="00C83E59" w:rsidRPr="00C42C6F">
        <w:rPr>
          <w:rFonts w:asciiTheme="majorHAnsi" w:eastAsia="Malgun Gothic" w:hAnsiTheme="majorHAnsi" w:cstheme="majorHAnsi"/>
          <w:color w:val="000000" w:themeColor="text1"/>
        </w:rPr>
        <w:t xml:space="preserve">). </w:t>
      </w:r>
      <w:r w:rsidR="006214A7" w:rsidRPr="00C42C6F">
        <w:rPr>
          <w:rFonts w:asciiTheme="majorHAnsi" w:eastAsia="Malgun Gothic" w:hAnsiTheme="majorHAnsi" w:cstheme="majorHAnsi"/>
          <w:color w:val="000000" w:themeColor="text1"/>
        </w:rPr>
        <w:t>Using the</w:t>
      </w:r>
      <w:r w:rsidR="00D768F7" w:rsidRPr="00C42C6F">
        <w:rPr>
          <w:rFonts w:asciiTheme="majorHAnsi" w:eastAsia="Malgun Gothic" w:hAnsiTheme="majorHAnsi" w:cstheme="majorHAnsi"/>
          <w:color w:val="000000" w:themeColor="text1"/>
        </w:rPr>
        <w:t xml:space="preserve"> 525/50 nm filter set, </w:t>
      </w:r>
      <w:r w:rsidR="00310014" w:rsidRPr="00C42C6F">
        <w:rPr>
          <w:rFonts w:asciiTheme="majorHAnsi" w:eastAsia="Malgun Gothic" w:hAnsiTheme="majorHAnsi" w:cstheme="majorHAnsi"/>
          <w:color w:val="000000" w:themeColor="text1"/>
        </w:rPr>
        <w:t xml:space="preserve">the </w:t>
      </w:r>
      <w:r w:rsidR="00C81E50" w:rsidRPr="00C42C6F">
        <w:rPr>
          <w:rFonts w:asciiTheme="majorHAnsi" w:eastAsia="Malgun Gothic" w:hAnsiTheme="majorHAnsi" w:cstheme="majorHAnsi"/>
          <w:color w:val="000000" w:themeColor="text1"/>
        </w:rPr>
        <w:t>GCaMP</w:t>
      </w:r>
      <w:r w:rsidR="00D768F7" w:rsidRPr="00C42C6F">
        <w:rPr>
          <w:rFonts w:asciiTheme="majorHAnsi" w:eastAsia="Malgun Gothic" w:hAnsiTheme="majorHAnsi" w:cstheme="majorHAnsi"/>
          <w:color w:val="000000" w:themeColor="text1"/>
        </w:rPr>
        <w:t xml:space="preserve"> signal from </w:t>
      </w:r>
      <w:r w:rsidR="00CA75B9">
        <w:rPr>
          <w:rFonts w:asciiTheme="majorHAnsi" w:eastAsia="Malgun Gothic" w:hAnsiTheme="majorHAnsi" w:cstheme="majorHAnsi"/>
          <w:color w:val="000000" w:themeColor="text1"/>
        </w:rPr>
        <w:t xml:space="preserve">the </w:t>
      </w:r>
      <w:r w:rsidR="00D768F7" w:rsidRPr="00C42C6F">
        <w:rPr>
          <w:rFonts w:asciiTheme="majorHAnsi" w:eastAsia="Malgun Gothic" w:hAnsiTheme="majorHAnsi" w:cstheme="majorHAnsi"/>
          <w:color w:val="000000" w:themeColor="text1"/>
        </w:rPr>
        <w:t>taste cell</w:t>
      </w:r>
      <w:r w:rsidR="00C81E50" w:rsidRPr="00C42C6F">
        <w:rPr>
          <w:rFonts w:asciiTheme="majorHAnsi" w:eastAsia="Malgun Gothic" w:hAnsiTheme="majorHAnsi" w:cstheme="majorHAnsi"/>
          <w:color w:val="000000" w:themeColor="text1"/>
        </w:rPr>
        <w:t>s</w:t>
      </w:r>
      <w:r w:rsidR="00D768F7" w:rsidRPr="00C42C6F">
        <w:rPr>
          <w:rFonts w:asciiTheme="majorHAnsi" w:eastAsia="Malgun Gothic" w:hAnsiTheme="majorHAnsi" w:cstheme="majorHAnsi"/>
          <w:color w:val="000000" w:themeColor="text1"/>
        </w:rPr>
        <w:t xml:space="preserve"> </w:t>
      </w:r>
      <w:r w:rsidR="008B129F" w:rsidRPr="00C42C6F">
        <w:rPr>
          <w:rFonts w:asciiTheme="majorHAnsi" w:eastAsia="Malgun Gothic" w:hAnsiTheme="majorHAnsi" w:cstheme="majorHAnsi"/>
          <w:color w:val="000000" w:themeColor="text1"/>
        </w:rPr>
        <w:t>and</w:t>
      </w:r>
      <w:r w:rsidR="00D768F7" w:rsidRPr="00C42C6F">
        <w:rPr>
          <w:rFonts w:asciiTheme="majorHAnsi" w:eastAsia="Malgun Gothic" w:hAnsiTheme="majorHAnsi" w:cstheme="majorHAnsi"/>
          <w:color w:val="000000" w:themeColor="text1"/>
        </w:rPr>
        <w:t xml:space="preserve"> </w:t>
      </w:r>
      <w:r w:rsidR="00C81E50" w:rsidRPr="00C42C6F">
        <w:rPr>
          <w:rFonts w:asciiTheme="majorHAnsi" w:eastAsia="Malgun Gothic" w:hAnsiTheme="majorHAnsi" w:cstheme="majorHAnsi"/>
          <w:color w:val="000000" w:themeColor="text1"/>
        </w:rPr>
        <w:t>blood vessel</w:t>
      </w:r>
      <w:r w:rsidR="00D61FC2" w:rsidRPr="00C42C6F">
        <w:rPr>
          <w:rFonts w:asciiTheme="majorHAnsi" w:eastAsia="Malgun Gothic" w:hAnsiTheme="majorHAnsi" w:cstheme="majorHAnsi"/>
          <w:color w:val="000000" w:themeColor="text1"/>
        </w:rPr>
        <w:t>s</w:t>
      </w:r>
      <w:r w:rsidR="00C81E50" w:rsidRPr="00C42C6F">
        <w:rPr>
          <w:rFonts w:asciiTheme="majorHAnsi" w:eastAsia="Malgun Gothic" w:hAnsiTheme="majorHAnsi" w:cstheme="majorHAnsi"/>
          <w:color w:val="000000" w:themeColor="text1"/>
        </w:rPr>
        <w:t xml:space="preserve"> </w:t>
      </w:r>
      <w:r w:rsidR="008B129F" w:rsidRPr="00C42C6F">
        <w:rPr>
          <w:rFonts w:asciiTheme="majorHAnsi" w:eastAsia="Malgun Gothic" w:hAnsiTheme="majorHAnsi" w:cstheme="majorHAnsi"/>
          <w:color w:val="000000" w:themeColor="text1"/>
        </w:rPr>
        <w:t>that</w:t>
      </w:r>
      <w:r w:rsidR="00C81E50" w:rsidRPr="00C42C6F">
        <w:rPr>
          <w:rFonts w:asciiTheme="majorHAnsi" w:eastAsia="Malgun Gothic" w:hAnsiTheme="majorHAnsi" w:cstheme="majorHAnsi"/>
          <w:color w:val="000000" w:themeColor="text1"/>
        </w:rPr>
        <w:t xml:space="preserve"> surround the taste bud</w:t>
      </w:r>
      <w:r w:rsidR="00984C7A" w:rsidRPr="00C42C6F">
        <w:rPr>
          <w:rFonts w:asciiTheme="majorHAnsi" w:eastAsia="Malgun Gothic" w:hAnsiTheme="majorHAnsi" w:cstheme="majorHAnsi"/>
          <w:color w:val="000000" w:themeColor="text1"/>
        </w:rPr>
        <w:t xml:space="preserve"> w</w:t>
      </w:r>
      <w:r w:rsidR="008B129F" w:rsidRPr="00C42C6F">
        <w:rPr>
          <w:rFonts w:asciiTheme="majorHAnsi" w:eastAsia="Malgun Gothic" w:hAnsiTheme="majorHAnsi" w:cstheme="majorHAnsi"/>
          <w:color w:val="000000" w:themeColor="text1"/>
        </w:rPr>
        <w:t>ere</w:t>
      </w:r>
      <w:r w:rsidR="00984C7A" w:rsidRPr="00C42C6F">
        <w:rPr>
          <w:rFonts w:asciiTheme="majorHAnsi" w:eastAsia="Malgun Gothic" w:hAnsiTheme="majorHAnsi" w:cstheme="majorHAnsi"/>
          <w:color w:val="000000" w:themeColor="text1"/>
        </w:rPr>
        <w:t xml:space="preserve"> acqui</w:t>
      </w:r>
      <w:r w:rsidR="008B129F" w:rsidRPr="00C42C6F">
        <w:rPr>
          <w:rFonts w:asciiTheme="majorHAnsi" w:eastAsia="Malgun Gothic" w:hAnsiTheme="majorHAnsi" w:cstheme="majorHAnsi"/>
          <w:color w:val="000000" w:themeColor="text1"/>
        </w:rPr>
        <w:t>r</w:t>
      </w:r>
      <w:r w:rsidR="00984C7A" w:rsidRPr="00C42C6F">
        <w:rPr>
          <w:rFonts w:asciiTheme="majorHAnsi" w:eastAsia="Malgun Gothic" w:hAnsiTheme="majorHAnsi" w:cstheme="majorHAnsi"/>
          <w:color w:val="000000" w:themeColor="text1"/>
        </w:rPr>
        <w:t>ed</w:t>
      </w:r>
      <w:r w:rsidR="00C81E50" w:rsidRPr="00C42C6F">
        <w:rPr>
          <w:rFonts w:asciiTheme="majorHAnsi" w:eastAsia="Malgun Gothic" w:hAnsiTheme="majorHAnsi" w:cstheme="majorHAnsi"/>
          <w:color w:val="000000" w:themeColor="text1"/>
        </w:rPr>
        <w:t xml:space="preserve"> </w:t>
      </w:r>
      <w:r w:rsidR="00D768F7" w:rsidRPr="00C42C6F">
        <w:rPr>
          <w:rFonts w:asciiTheme="majorHAnsi" w:eastAsia="Malgun Gothic" w:hAnsiTheme="majorHAnsi" w:cstheme="majorHAnsi"/>
          <w:color w:val="000000" w:themeColor="text1"/>
        </w:rPr>
        <w:t>(</w:t>
      </w:r>
      <w:r w:rsidR="00D768F7" w:rsidRPr="00C42C6F">
        <w:rPr>
          <w:rFonts w:asciiTheme="majorHAnsi" w:eastAsia="Malgun Gothic" w:hAnsiTheme="majorHAnsi" w:cstheme="majorHAnsi"/>
          <w:b/>
          <w:bCs/>
          <w:color w:val="000000" w:themeColor="text1"/>
        </w:rPr>
        <w:t>Figure 4</w:t>
      </w:r>
      <w:r w:rsidR="008B129F" w:rsidRPr="00C42C6F">
        <w:rPr>
          <w:rFonts w:asciiTheme="majorHAnsi" w:eastAsia="Malgun Gothic" w:hAnsiTheme="majorHAnsi" w:cstheme="majorHAnsi"/>
          <w:b/>
          <w:bCs/>
          <w:color w:val="000000" w:themeColor="text1"/>
        </w:rPr>
        <w:t>B</w:t>
      </w:r>
      <w:r w:rsidR="00D768F7" w:rsidRPr="00C42C6F">
        <w:rPr>
          <w:rFonts w:asciiTheme="majorHAnsi" w:eastAsia="Malgun Gothic" w:hAnsiTheme="majorHAnsi" w:cstheme="majorHAnsi"/>
          <w:color w:val="000000" w:themeColor="text1"/>
        </w:rPr>
        <w:t xml:space="preserve">). </w:t>
      </w:r>
      <w:r w:rsidR="00600F0C" w:rsidRPr="00C42C6F">
        <w:rPr>
          <w:rFonts w:asciiTheme="majorHAnsi" w:eastAsia="Malgun Gothic" w:hAnsiTheme="majorHAnsi" w:cstheme="majorHAnsi"/>
          <w:color w:val="000000" w:themeColor="text1"/>
        </w:rPr>
        <w:t>Using the</w:t>
      </w:r>
      <w:r w:rsidR="00D768F7" w:rsidRPr="00C42C6F">
        <w:rPr>
          <w:rFonts w:asciiTheme="majorHAnsi" w:eastAsia="Malgun Gothic" w:hAnsiTheme="majorHAnsi" w:cstheme="majorHAnsi"/>
          <w:color w:val="000000" w:themeColor="text1"/>
        </w:rPr>
        <w:t xml:space="preserve"> 447/60 nm filter set, </w:t>
      </w:r>
      <w:r w:rsidR="00310014" w:rsidRPr="00C42C6F">
        <w:rPr>
          <w:rFonts w:asciiTheme="majorHAnsi" w:eastAsia="Malgun Gothic" w:hAnsiTheme="majorHAnsi" w:cstheme="majorHAnsi"/>
          <w:color w:val="000000" w:themeColor="text1"/>
        </w:rPr>
        <w:t xml:space="preserve">the </w:t>
      </w:r>
      <w:r w:rsidR="00C81E50" w:rsidRPr="00C42C6F">
        <w:rPr>
          <w:rFonts w:asciiTheme="majorHAnsi" w:eastAsia="Malgun Gothic" w:hAnsiTheme="majorHAnsi" w:cstheme="majorHAnsi"/>
          <w:color w:val="000000" w:themeColor="text1"/>
        </w:rPr>
        <w:t xml:space="preserve">collagen </w:t>
      </w:r>
      <w:r w:rsidR="00C81E50" w:rsidRPr="00C42C6F">
        <w:rPr>
          <w:color w:val="000000" w:themeColor="text1"/>
        </w:rPr>
        <w:t>connective tissue</w:t>
      </w:r>
      <w:r w:rsidR="00600F0C" w:rsidRPr="00C42C6F">
        <w:rPr>
          <w:color w:val="000000" w:themeColor="text1"/>
        </w:rPr>
        <w:t>,</w:t>
      </w:r>
      <w:r w:rsidR="00C81E50" w:rsidRPr="00C42C6F">
        <w:rPr>
          <w:rFonts w:asciiTheme="majorHAnsi" w:eastAsia="Malgun Gothic" w:hAnsiTheme="majorHAnsi" w:cstheme="majorHAnsi"/>
          <w:color w:val="000000" w:themeColor="text1"/>
        </w:rPr>
        <w:t xml:space="preserve"> which structurally support</w:t>
      </w:r>
      <w:r w:rsidR="008F0B48" w:rsidRPr="00C42C6F">
        <w:rPr>
          <w:rFonts w:asciiTheme="majorHAnsi" w:eastAsia="Malgun Gothic" w:hAnsiTheme="majorHAnsi" w:cstheme="majorHAnsi"/>
          <w:color w:val="000000" w:themeColor="text1"/>
        </w:rPr>
        <w:t>s</w:t>
      </w:r>
      <w:r w:rsidR="00C81E50" w:rsidRPr="00C42C6F">
        <w:rPr>
          <w:rFonts w:asciiTheme="majorHAnsi" w:eastAsia="Malgun Gothic" w:hAnsiTheme="majorHAnsi" w:cstheme="majorHAnsi"/>
          <w:color w:val="000000" w:themeColor="text1"/>
        </w:rPr>
        <w:t xml:space="preserve"> the taste bud</w:t>
      </w:r>
      <w:r w:rsidR="00600F0C" w:rsidRPr="00C42C6F">
        <w:rPr>
          <w:rFonts w:asciiTheme="majorHAnsi" w:eastAsia="Malgun Gothic" w:hAnsiTheme="majorHAnsi" w:cstheme="majorHAnsi"/>
          <w:color w:val="000000" w:themeColor="text1"/>
        </w:rPr>
        <w:t>,</w:t>
      </w:r>
      <w:r w:rsidR="00C81E50" w:rsidRPr="00C42C6F">
        <w:rPr>
          <w:rFonts w:asciiTheme="majorHAnsi" w:eastAsia="Malgun Gothic" w:hAnsiTheme="majorHAnsi" w:cstheme="majorHAnsi"/>
          <w:color w:val="000000" w:themeColor="text1"/>
        </w:rPr>
        <w:t xml:space="preserve"> </w:t>
      </w:r>
      <w:r w:rsidR="00DE33D0" w:rsidRPr="00C42C6F">
        <w:rPr>
          <w:rFonts w:asciiTheme="majorHAnsi" w:eastAsia="Malgun Gothic" w:hAnsiTheme="majorHAnsi" w:cstheme="majorHAnsi"/>
          <w:color w:val="000000" w:themeColor="text1"/>
        </w:rPr>
        <w:t xml:space="preserve">was acquired </w:t>
      </w:r>
      <w:r w:rsidR="00D768F7" w:rsidRPr="00C42C6F">
        <w:rPr>
          <w:rFonts w:asciiTheme="majorHAnsi" w:eastAsia="Malgun Gothic" w:hAnsiTheme="majorHAnsi" w:cstheme="majorHAnsi"/>
          <w:color w:val="000000" w:themeColor="text1"/>
        </w:rPr>
        <w:t>(</w:t>
      </w:r>
      <w:r w:rsidR="00D768F7" w:rsidRPr="00C42C6F">
        <w:rPr>
          <w:rFonts w:asciiTheme="majorHAnsi" w:eastAsia="Malgun Gothic" w:hAnsiTheme="majorHAnsi" w:cstheme="majorHAnsi"/>
          <w:b/>
          <w:bCs/>
          <w:color w:val="000000" w:themeColor="text1"/>
        </w:rPr>
        <w:t>Figure 4</w:t>
      </w:r>
      <w:r w:rsidR="003116A8" w:rsidRPr="00C42C6F">
        <w:rPr>
          <w:rFonts w:asciiTheme="majorHAnsi" w:eastAsia="Malgun Gothic" w:hAnsiTheme="majorHAnsi" w:cstheme="majorHAnsi"/>
          <w:b/>
          <w:bCs/>
          <w:color w:val="000000" w:themeColor="text1"/>
        </w:rPr>
        <w:t>B</w:t>
      </w:r>
      <w:r w:rsidR="00D768F7" w:rsidRPr="00C42C6F">
        <w:rPr>
          <w:rFonts w:asciiTheme="majorHAnsi" w:eastAsia="Malgun Gothic" w:hAnsiTheme="majorHAnsi" w:cstheme="majorHAnsi"/>
          <w:color w:val="000000" w:themeColor="text1"/>
        </w:rPr>
        <w:t>).</w:t>
      </w:r>
    </w:p>
    <w:p w14:paraId="4F369B59" w14:textId="77777777" w:rsidR="00A738BD" w:rsidRPr="00C42C6F" w:rsidRDefault="00A738BD" w:rsidP="002553A5">
      <w:pPr>
        <w:rPr>
          <w:rFonts w:asciiTheme="majorHAnsi" w:eastAsia="Malgun Gothic" w:hAnsiTheme="majorHAnsi" w:cstheme="majorHAnsi"/>
          <w:color w:val="000000" w:themeColor="text1"/>
        </w:rPr>
      </w:pPr>
    </w:p>
    <w:p w14:paraId="4569D06E" w14:textId="59A04994" w:rsidR="009D71DA" w:rsidRPr="00C42C6F" w:rsidRDefault="003065F5">
      <w:pPr>
        <w:rPr>
          <w:rFonts w:asciiTheme="majorHAnsi" w:eastAsia="Malgun Gothic" w:hAnsiTheme="majorHAnsi" w:cstheme="majorHAnsi"/>
          <w:color w:val="000000" w:themeColor="text1"/>
        </w:rPr>
      </w:pPr>
      <w:r w:rsidRPr="00C42C6F">
        <w:rPr>
          <w:rFonts w:asciiTheme="majorHAnsi" w:eastAsia="Malgun Gothic" w:hAnsiTheme="majorHAnsi" w:cstheme="majorHAnsi"/>
          <w:color w:val="000000" w:themeColor="text1"/>
        </w:rPr>
        <w:t>After acquiring the image</w:t>
      </w:r>
      <w:r w:rsidR="003116A8" w:rsidRPr="00C42C6F">
        <w:rPr>
          <w:rFonts w:asciiTheme="majorHAnsi" w:eastAsia="Malgun Gothic" w:hAnsiTheme="majorHAnsi" w:cstheme="majorHAnsi"/>
          <w:color w:val="000000" w:themeColor="text1"/>
        </w:rPr>
        <w:t>s</w:t>
      </w:r>
      <w:r w:rsidRPr="00C42C6F">
        <w:rPr>
          <w:rFonts w:asciiTheme="majorHAnsi" w:eastAsia="Malgun Gothic" w:hAnsiTheme="majorHAnsi" w:cstheme="majorHAnsi"/>
          <w:color w:val="000000" w:themeColor="text1"/>
        </w:rPr>
        <w:t xml:space="preserve"> of </w:t>
      </w:r>
      <w:r w:rsidR="00D61FC2" w:rsidRPr="00C42C6F">
        <w:rPr>
          <w:rFonts w:asciiTheme="majorHAnsi" w:eastAsia="Malgun Gothic" w:hAnsiTheme="majorHAnsi" w:cstheme="majorHAnsi"/>
          <w:color w:val="000000" w:themeColor="text1"/>
        </w:rPr>
        <w:t xml:space="preserve">the </w:t>
      </w:r>
      <w:r w:rsidRPr="00C42C6F">
        <w:rPr>
          <w:rFonts w:asciiTheme="majorHAnsi" w:eastAsia="Malgun Gothic" w:hAnsiTheme="majorHAnsi" w:cstheme="majorHAnsi"/>
          <w:color w:val="000000" w:themeColor="text1"/>
        </w:rPr>
        <w:t xml:space="preserve">taste bud </w:t>
      </w:r>
      <w:r w:rsidR="004930AE" w:rsidRPr="00C42C6F">
        <w:rPr>
          <w:rFonts w:asciiTheme="majorHAnsi" w:eastAsia="Malgun Gothic" w:hAnsiTheme="majorHAnsi" w:cstheme="majorHAnsi"/>
          <w:color w:val="000000" w:themeColor="text1"/>
        </w:rPr>
        <w:t xml:space="preserve">and relative </w:t>
      </w:r>
      <w:r w:rsidRPr="00C42C6F">
        <w:rPr>
          <w:rFonts w:asciiTheme="majorHAnsi" w:eastAsia="Malgun Gothic" w:hAnsiTheme="majorHAnsi" w:cstheme="majorHAnsi"/>
          <w:color w:val="000000" w:themeColor="text1"/>
        </w:rPr>
        <w:t>structure</w:t>
      </w:r>
      <w:r w:rsidR="00D61FC2" w:rsidRPr="00C42C6F">
        <w:rPr>
          <w:rFonts w:asciiTheme="majorHAnsi" w:eastAsia="Malgun Gothic" w:hAnsiTheme="majorHAnsi" w:cstheme="majorHAnsi"/>
          <w:color w:val="000000" w:themeColor="text1"/>
        </w:rPr>
        <w:t>s</w:t>
      </w:r>
      <w:r w:rsidRPr="00C42C6F">
        <w:rPr>
          <w:rFonts w:asciiTheme="majorHAnsi" w:eastAsia="Malgun Gothic" w:hAnsiTheme="majorHAnsi" w:cstheme="majorHAnsi"/>
          <w:color w:val="000000" w:themeColor="text1"/>
        </w:rPr>
        <w:t xml:space="preserve">, </w:t>
      </w:r>
      <w:r w:rsidRPr="00C42C6F">
        <w:rPr>
          <w:rFonts w:asciiTheme="majorHAnsi" w:eastAsia="Malgun Gothic" w:hAnsiTheme="majorHAnsi" w:cstheme="majorHAnsi"/>
          <w:i/>
          <w:iCs/>
          <w:color w:val="000000" w:themeColor="text1"/>
        </w:rPr>
        <w:t>in vivo</w:t>
      </w:r>
      <w:r w:rsidRPr="00C42C6F">
        <w:rPr>
          <w:rFonts w:asciiTheme="majorHAnsi" w:eastAsia="Malgun Gothic" w:hAnsiTheme="majorHAnsi" w:cstheme="majorHAnsi"/>
          <w:color w:val="000000" w:themeColor="text1"/>
        </w:rPr>
        <w:t xml:space="preserve"> calcium imaging </w:t>
      </w:r>
      <w:r w:rsidR="00984C7A" w:rsidRPr="00C42C6F">
        <w:rPr>
          <w:rFonts w:asciiTheme="majorHAnsi" w:eastAsia="Malgun Gothic" w:hAnsiTheme="majorHAnsi" w:cstheme="majorHAnsi"/>
          <w:color w:val="000000" w:themeColor="text1"/>
        </w:rPr>
        <w:t xml:space="preserve">was </w:t>
      </w:r>
      <w:r w:rsidR="003116A8" w:rsidRPr="00C42C6F">
        <w:rPr>
          <w:rFonts w:asciiTheme="majorHAnsi" w:eastAsia="Malgun Gothic" w:hAnsiTheme="majorHAnsi" w:cstheme="majorHAnsi"/>
          <w:color w:val="000000" w:themeColor="text1"/>
        </w:rPr>
        <w:t>carried out using the pr</w:t>
      </w:r>
      <w:r w:rsidRPr="00C42C6F">
        <w:rPr>
          <w:rFonts w:asciiTheme="majorHAnsi" w:eastAsia="Malgun Gothic" w:hAnsiTheme="majorHAnsi" w:cstheme="majorHAnsi"/>
          <w:color w:val="000000" w:themeColor="text1"/>
        </w:rPr>
        <w:t>otocol</w:t>
      </w:r>
      <w:r w:rsidR="00246D86" w:rsidRPr="00C42C6F">
        <w:rPr>
          <w:rFonts w:asciiTheme="majorHAnsi" w:eastAsia="Malgun Gothic" w:hAnsiTheme="majorHAnsi" w:cstheme="majorHAnsi"/>
          <w:color w:val="000000" w:themeColor="text1"/>
        </w:rPr>
        <w:t xml:space="preserve">. </w:t>
      </w:r>
      <w:r w:rsidR="00984C7A" w:rsidRPr="00C42C6F">
        <w:rPr>
          <w:rFonts w:asciiTheme="majorHAnsi" w:eastAsia="Malgun Gothic" w:hAnsiTheme="majorHAnsi" w:cstheme="majorHAnsi"/>
          <w:color w:val="000000" w:themeColor="text1"/>
        </w:rPr>
        <w:t>T</w:t>
      </w:r>
      <w:r w:rsidR="00D61FC2" w:rsidRPr="00C42C6F">
        <w:rPr>
          <w:rFonts w:asciiTheme="majorHAnsi" w:eastAsia="Malgun Gothic" w:hAnsiTheme="majorHAnsi" w:cstheme="majorHAnsi"/>
          <w:color w:val="000000" w:themeColor="text1"/>
        </w:rPr>
        <w:t>he</w:t>
      </w:r>
      <w:r w:rsidR="00545676" w:rsidRPr="00C42C6F">
        <w:rPr>
          <w:rFonts w:asciiTheme="majorHAnsi" w:eastAsia="Malgun Gothic" w:hAnsiTheme="majorHAnsi" w:cstheme="majorHAnsi"/>
          <w:color w:val="000000" w:themeColor="text1"/>
        </w:rPr>
        <w:t xml:space="preserve"> </w:t>
      </w:r>
      <w:r w:rsidR="00B945B1" w:rsidRPr="00C42C6F">
        <w:rPr>
          <w:color w:val="000000" w:themeColor="text1"/>
        </w:rPr>
        <w:t xml:space="preserve">Pirt-GCaMP6f-tdTomato mouse </w:t>
      </w:r>
      <w:r w:rsidR="003116A8" w:rsidRPr="00C42C6F">
        <w:rPr>
          <w:color w:val="000000" w:themeColor="text1"/>
        </w:rPr>
        <w:t xml:space="preserve">was used to </w:t>
      </w:r>
      <w:r w:rsidR="00933C7B" w:rsidRPr="00C42C6F">
        <w:rPr>
          <w:rFonts w:asciiTheme="majorHAnsi" w:eastAsia="Malgun Gothic" w:hAnsiTheme="majorHAnsi" w:cstheme="majorHAnsi"/>
          <w:color w:val="000000" w:themeColor="text1"/>
        </w:rPr>
        <w:t>screen</w:t>
      </w:r>
      <w:r w:rsidR="003116A8" w:rsidRPr="00C42C6F">
        <w:rPr>
          <w:rFonts w:asciiTheme="majorHAnsi" w:eastAsia="Malgun Gothic" w:hAnsiTheme="majorHAnsi" w:cstheme="majorHAnsi"/>
          <w:color w:val="000000" w:themeColor="text1"/>
        </w:rPr>
        <w:t xml:space="preserve"> </w:t>
      </w:r>
      <w:r w:rsidR="00933C7B" w:rsidRPr="00C42C6F">
        <w:rPr>
          <w:rFonts w:asciiTheme="majorHAnsi" w:eastAsia="Malgun Gothic" w:hAnsiTheme="majorHAnsi" w:cstheme="majorHAnsi"/>
          <w:color w:val="000000" w:themeColor="text1"/>
        </w:rPr>
        <w:t>on taste cells</w:t>
      </w:r>
      <w:r w:rsidR="00984C7A" w:rsidRPr="00C42C6F">
        <w:rPr>
          <w:rFonts w:asciiTheme="majorHAnsi" w:eastAsia="Malgun Gothic" w:hAnsiTheme="majorHAnsi" w:cstheme="majorHAnsi"/>
          <w:color w:val="000000" w:themeColor="text1"/>
        </w:rPr>
        <w:t xml:space="preserve"> </w:t>
      </w:r>
      <w:r w:rsidR="00246D86" w:rsidRPr="00C42C6F">
        <w:rPr>
          <w:rFonts w:asciiTheme="majorHAnsi" w:eastAsia="Malgun Gothic" w:hAnsiTheme="majorHAnsi" w:cstheme="majorHAnsi"/>
          <w:color w:val="000000" w:themeColor="text1"/>
        </w:rPr>
        <w:t>(</w:t>
      </w:r>
      <w:r w:rsidR="00246D86" w:rsidRPr="00C42C6F">
        <w:rPr>
          <w:rFonts w:asciiTheme="majorHAnsi" w:eastAsia="Malgun Gothic" w:hAnsiTheme="majorHAnsi" w:cstheme="majorHAnsi"/>
          <w:b/>
          <w:bCs/>
          <w:color w:val="000000" w:themeColor="text1"/>
        </w:rPr>
        <w:t xml:space="preserve">Figure </w:t>
      </w:r>
      <w:r w:rsidR="00980D4A" w:rsidRPr="00C42C6F">
        <w:rPr>
          <w:rFonts w:asciiTheme="majorHAnsi" w:eastAsia="Malgun Gothic" w:hAnsiTheme="majorHAnsi" w:cstheme="majorHAnsi"/>
          <w:b/>
          <w:bCs/>
          <w:color w:val="000000" w:themeColor="text1"/>
        </w:rPr>
        <w:t>5</w:t>
      </w:r>
      <w:r w:rsidR="003116A8" w:rsidRPr="00C42C6F">
        <w:rPr>
          <w:rFonts w:asciiTheme="majorHAnsi" w:eastAsia="Malgun Gothic" w:hAnsiTheme="majorHAnsi" w:cstheme="majorHAnsi"/>
          <w:b/>
          <w:bCs/>
          <w:color w:val="000000" w:themeColor="text1"/>
        </w:rPr>
        <w:t>A</w:t>
      </w:r>
      <w:r w:rsidR="00246D86" w:rsidRPr="00C42C6F">
        <w:rPr>
          <w:rFonts w:asciiTheme="majorHAnsi" w:eastAsia="Malgun Gothic" w:hAnsiTheme="majorHAnsi" w:cstheme="majorHAnsi"/>
          <w:color w:val="000000" w:themeColor="text1"/>
        </w:rPr>
        <w:t>)</w:t>
      </w:r>
      <w:r w:rsidR="00F71572" w:rsidRPr="00C42C6F">
        <w:rPr>
          <w:rFonts w:asciiTheme="majorHAnsi" w:eastAsia="Malgun Gothic" w:hAnsiTheme="majorHAnsi" w:cstheme="majorHAnsi"/>
          <w:color w:val="000000" w:themeColor="text1"/>
        </w:rPr>
        <w:fldChar w:fldCharType="begin" w:fldLock="1"/>
      </w:r>
      <w:r w:rsidR="002B5D62" w:rsidRPr="00C42C6F">
        <w:rPr>
          <w:rFonts w:asciiTheme="majorHAnsi" w:eastAsia="Malgun Gothic" w:hAnsiTheme="majorHAnsi" w:cstheme="majorHAnsi"/>
          <w:color w:val="000000" w:themeColor="text1"/>
        </w:rPr>
        <w:instrText>ADDIN CSL_CITATION {"citationItems":[{"id":"ITEM-1","itemData":{"DOI":"10.1523/jneurosci.2367-18.2019","ISSN":"0270-6474","abstract":"How taste buds detect NaCl remains poorly understood. Among other problems, applying taste-relevant concentrations of NaCl (50-500 mM) onto isolated taste buds or cells exposes them to unphysiological (hypo/hypertonic) conditions. To overcome these limitations, we used anterior tongue of male and female mice to implement a slice preparation in which fungiform taste buds are in a relatively intact tissue environment and stimuli are limited to the taste pore. Taste-evoked responses were monitored using confocal Ca2+ imaging via GCaMP3 expressed in Type 2 and Type 3 taste bud cells. NaCl evoked intracellular mobilization of Ca2+ in the apical tips of a subset of taste cells. The concentration-dependence and rapid adaptation of NaCl-evoked cellular responses closely resembled behavioral and afferent nerve responses to NaCl. Importantly, taste cell responses were not inhibited by the diuretic, amiloride. Post-hoc immunostaining revealed that &gt;80% of NaCl-responsive taste bud cells were of Type 2. Many NaCl-responsive cells were also sensitive to stimuli that activate Type 2 cells but never to stimuli for Type 3 cells. Ion substitutions revealed that amiloride-insensitive NaCl responses depended on Cl– rather than Na+. Moreover, choline chloride, an established salt taste enhancer, was equally effective a stimulus as sodium chloride. Although the apical transducer for Cl– remains unknown, blocking known chloride channels and co-transporters had little effect on NaCl responses. Together, our data suggest that chloride, an essential nutrient, is a key determinant of taste transduction for amiloride-insensitive salt taste.\n\nSIGNIFICANCE STATEMENT \n\nSodium and chloride are essential nutrients and must be regularly consumed to replace excreted NaCl. Thus, understanding salt taste, which informs salt appetite, is important from a fundamental sensory perspective and forms the basis for interventions to replace/reduce excess Na+ consumption. This study examines responses to NaCl in a semi-intact preparation of mouse taste buds. We identify taste cells that respond to NaCl in the presence of amiloride, which is significant because much of human salt taste also is amiloride-insensitive. Further, we demonstrate that Cl–, not Na+ generates these amiloride-insensitive NaCl taste responses. Intriguingly, choline chloride, a commercial salt taste enhancer, is also a highly effective stimulus for these cells.","author":[{"dropping-particle":"","family":"Roebber","given":"Jennifer K.","non-dropping-particle":"","parse-names":false,"suffix":""},{"dropping-particle":"","family":"Roper","given":"Stephen D.","non-dropping-particle":"","parse-names":false,"suffix":""},{"dropping-particle":"","family":"Chaudhari","given":"Nirupa","non-dropping-particle":"","parse-names":false,"suffix":""}],"container-title":"The Journal of Neuroscience","id":"ITEM-1","issue":"32","issued":{"date-parts":[["2019"]]},"page":"2367-18","title":"The role of the anion in salt (NaCl) detection by mouse taste buds","type":"article-journal","volume":"39"},"uris":["http://www.mendeley.com/documents/?uuid=78adf6a3-fe2b-4843-9344-c3e4271cc901"]}],"mendeley":{"formattedCitation":"&lt;sup&gt;16&lt;/sup&gt;","plainTextFormattedCitation":"16","previouslyFormattedCitation":"&lt;sup&gt;16&lt;/sup&gt;"},"properties":{"noteIndex":0},"schema":"https://github.com/citation-style-language/schema/raw/master/csl-citation.json"}</w:instrText>
      </w:r>
      <w:r w:rsidR="00F71572" w:rsidRPr="00C42C6F">
        <w:rPr>
          <w:rFonts w:asciiTheme="majorHAnsi" w:eastAsia="Malgun Gothic" w:hAnsiTheme="majorHAnsi" w:cstheme="majorHAnsi"/>
          <w:color w:val="000000" w:themeColor="text1"/>
        </w:rPr>
        <w:fldChar w:fldCharType="separate"/>
      </w:r>
      <w:r w:rsidR="00C73822" w:rsidRPr="00C42C6F">
        <w:rPr>
          <w:rFonts w:asciiTheme="majorHAnsi" w:eastAsia="Malgun Gothic" w:hAnsiTheme="majorHAnsi" w:cstheme="majorHAnsi"/>
          <w:noProof/>
          <w:color w:val="000000" w:themeColor="text1"/>
          <w:vertAlign w:val="superscript"/>
        </w:rPr>
        <w:t>16</w:t>
      </w:r>
      <w:r w:rsidR="00F71572" w:rsidRPr="00C42C6F">
        <w:rPr>
          <w:rFonts w:asciiTheme="majorHAnsi" w:eastAsia="Malgun Gothic" w:hAnsiTheme="majorHAnsi" w:cstheme="majorHAnsi"/>
          <w:color w:val="000000" w:themeColor="text1"/>
        </w:rPr>
        <w:fldChar w:fldCharType="end"/>
      </w:r>
      <w:r w:rsidR="00246D86" w:rsidRPr="00C42C6F">
        <w:rPr>
          <w:rFonts w:asciiTheme="majorHAnsi" w:eastAsia="Malgun Gothic" w:hAnsiTheme="majorHAnsi" w:cstheme="majorHAnsi"/>
          <w:color w:val="000000" w:themeColor="text1"/>
        </w:rPr>
        <w:t>.</w:t>
      </w:r>
      <w:r w:rsidR="00933C7B" w:rsidRPr="00C42C6F">
        <w:rPr>
          <w:rFonts w:asciiTheme="majorHAnsi" w:eastAsia="Malgun Gothic" w:hAnsiTheme="majorHAnsi" w:cstheme="majorHAnsi"/>
          <w:color w:val="000000" w:themeColor="text1"/>
        </w:rPr>
        <w:t xml:space="preserve"> </w:t>
      </w:r>
      <w:r w:rsidR="00325356" w:rsidRPr="00C42C6F">
        <w:rPr>
          <w:rFonts w:asciiTheme="majorHAnsi" w:eastAsia="Malgun Gothic" w:hAnsiTheme="majorHAnsi" w:cstheme="majorHAnsi"/>
          <w:color w:val="000000" w:themeColor="text1"/>
        </w:rPr>
        <w:t>Taste</w:t>
      </w:r>
      <w:r w:rsidR="00246D86" w:rsidRPr="00C42C6F">
        <w:rPr>
          <w:rFonts w:asciiTheme="majorHAnsi" w:eastAsia="Malgun Gothic" w:hAnsiTheme="majorHAnsi" w:cstheme="majorHAnsi"/>
          <w:color w:val="000000" w:themeColor="text1"/>
        </w:rPr>
        <w:t xml:space="preserve"> cells</w:t>
      </w:r>
      <w:r w:rsidR="00933C7B" w:rsidRPr="00C42C6F">
        <w:rPr>
          <w:rFonts w:asciiTheme="majorHAnsi" w:eastAsia="Malgun Gothic" w:hAnsiTheme="majorHAnsi" w:cstheme="majorHAnsi"/>
          <w:color w:val="000000" w:themeColor="text1"/>
        </w:rPr>
        <w:t xml:space="preserve"> responded </w:t>
      </w:r>
      <w:r w:rsidR="003116A8" w:rsidRPr="00C42C6F">
        <w:rPr>
          <w:rFonts w:asciiTheme="majorHAnsi" w:eastAsia="Malgun Gothic" w:hAnsiTheme="majorHAnsi" w:cstheme="majorHAnsi"/>
          <w:color w:val="000000" w:themeColor="text1"/>
        </w:rPr>
        <w:t xml:space="preserve">repeatedly </w:t>
      </w:r>
      <w:r w:rsidR="00933C7B" w:rsidRPr="00C42C6F">
        <w:rPr>
          <w:rFonts w:asciiTheme="majorHAnsi" w:eastAsia="Malgun Gothic" w:hAnsiTheme="majorHAnsi" w:cstheme="majorHAnsi"/>
          <w:color w:val="000000" w:themeColor="text1"/>
        </w:rPr>
        <w:t xml:space="preserve">to </w:t>
      </w:r>
      <w:r w:rsidR="003116A8" w:rsidRPr="00C42C6F">
        <w:rPr>
          <w:rFonts w:asciiTheme="majorHAnsi" w:eastAsia="Malgun Gothic" w:hAnsiTheme="majorHAnsi" w:cstheme="majorHAnsi"/>
          <w:color w:val="000000" w:themeColor="text1"/>
        </w:rPr>
        <w:t xml:space="preserve">their </w:t>
      </w:r>
      <w:r w:rsidR="00933C7B" w:rsidRPr="00C42C6F">
        <w:rPr>
          <w:rFonts w:asciiTheme="majorHAnsi" w:eastAsia="Malgun Gothic" w:hAnsiTheme="majorHAnsi" w:cstheme="majorHAnsi"/>
          <w:color w:val="000000" w:themeColor="text1"/>
        </w:rPr>
        <w:t>respective taste</w:t>
      </w:r>
      <w:r w:rsidR="00246D86" w:rsidRPr="00C42C6F">
        <w:rPr>
          <w:rFonts w:asciiTheme="majorHAnsi" w:eastAsia="Malgun Gothic" w:hAnsiTheme="majorHAnsi" w:cstheme="majorHAnsi"/>
          <w:color w:val="000000" w:themeColor="text1"/>
        </w:rPr>
        <w:t xml:space="preserve"> stimuli </w:t>
      </w:r>
      <w:r w:rsidR="00933C7B" w:rsidRPr="00C42C6F">
        <w:rPr>
          <w:rFonts w:asciiTheme="majorHAnsi" w:eastAsia="Malgun Gothic" w:hAnsiTheme="majorHAnsi" w:cstheme="majorHAnsi"/>
          <w:color w:val="000000" w:themeColor="text1"/>
        </w:rPr>
        <w:t>(</w:t>
      </w:r>
      <w:r w:rsidR="00933C7B" w:rsidRPr="00C42C6F">
        <w:rPr>
          <w:rFonts w:asciiTheme="majorHAnsi" w:eastAsia="Malgun Gothic" w:hAnsiTheme="majorHAnsi" w:cstheme="majorHAnsi"/>
          <w:b/>
          <w:bCs/>
          <w:color w:val="000000" w:themeColor="text1"/>
        </w:rPr>
        <w:t xml:space="preserve">Figure </w:t>
      </w:r>
      <w:r w:rsidR="00980D4A" w:rsidRPr="00C42C6F">
        <w:rPr>
          <w:rFonts w:asciiTheme="majorHAnsi" w:eastAsia="Malgun Gothic" w:hAnsiTheme="majorHAnsi" w:cstheme="majorHAnsi"/>
          <w:b/>
          <w:bCs/>
          <w:color w:val="000000" w:themeColor="text1"/>
        </w:rPr>
        <w:t>5</w:t>
      </w:r>
      <w:r w:rsidR="003116A8" w:rsidRPr="00C42C6F">
        <w:rPr>
          <w:rFonts w:asciiTheme="majorHAnsi" w:eastAsia="Malgun Gothic" w:hAnsiTheme="majorHAnsi" w:cstheme="majorHAnsi"/>
          <w:b/>
          <w:bCs/>
          <w:color w:val="000000" w:themeColor="text1"/>
        </w:rPr>
        <w:t>B</w:t>
      </w:r>
      <w:r w:rsidR="00933C7B" w:rsidRPr="00C42C6F">
        <w:rPr>
          <w:rFonts w:asciiTheme="majorHAnsi" w:eastAsia="Malgun Gothic" w:hAnsiTheme="majorHAnsi" w:cstheme="majorHAnsi"/>
          <w:color w:val="000000" w:themeColor="text1"/>
        </w:rPr>
        <w:t>)</w:t>
      </w:r>
      <w:r w:rsidR="00246D86" w:rsidRPr="00C42C6F">
        <w:rPr>
          <w:rFonts w:asciiTheme="majorHAnsi" w:eastAsia="Malgun Gothic" w:hAnsiTheme="majorHAnsi" w:cstheme="majorHAnsi"/>
          <w:color w:val="000000" w:themeColor="text1"/>
        </w:rPr>
        <w:t xml:space="preserve">. </w:t>
      </w:r>
      <w:r w:rsidR="00F71572" w:rsidRPr="00C42C6F">
        <w:rPr>
          <w:rFonts w:asciiTheme="majorHAnsi" w:eastAsia="Malgun Gothic" w:hAnsiTheme="majorHAnsi" w:cstheme="majorHAnsi"/>
          <w:color w:val="000000" w:themeColor="text1"/>
        </w:rPr>
        <w:t>T</w:t>
      </w:r>
      <w:r w:rsidR="00F71572" w:rsidRPr="00C42C6F">
        <w:rPr>
          <w:rFonts w:asciiTheme="majorHAnsi" w:eastAsiaTheme="majorEastAsia" w:hAnsiTheme="majorHAnsi" w:cstheme="majorHAnsi"/>
          <w:color w:val="000000" w:themeColor="text1"/>
        </w:rPr>
        <w:t xml:space="preserve">aste cells </w:t>
      </w:r>
      <w:r w:rsidR="00CF2E9A" w:rsidRPr="00C42C6F">
        <w:rPr>
          <w:rFonts w:asciiTheme="majorHAnsi" w:eastAsiaTheme="majorEastAsia" w:hAnsiTheme="majorHAnsi" w:cstheme="majorHAnsi"/>
          <w:color w:val="000000" w:themeColor="text1"/>
        </w:rPr>
        <w:t>were</w:t>
      </w:r>
      <w:r w:rsidR="00F71572" w:rsidRPr="00C42C6F">
        <w:rPr>
          <w:rFonts w:asciiTheme="majorHAnsi" w:eastAsiaTheme="majorEastAsia" w:hAnsiTheme="majorHAnsi" w:cstheme="majorHAnsi"/>
          <w:color w:val="000000" w:themeColor="text1"/>
        </w:rPr>
        <w:t xml:space="preserve"> considered to have reacted to </w:t>
      </w:r>
      <w:r w:rsidR="003116A8" w:rsidRPr="00C42C6F">
        <w:rPr>
          <w:rFonts w:asciiTheme="majorHAnsi" w:eastAsiaTheme="majorEastAsia" w:hAnsiTheme="majorHAnsi" w:cstheme="majorHAnsi"/>
          <w:color w:val="000000" w:themeColor="text1"/>
        </w:rPr>
        <w:t xml:space="preserve">the </w:t>
      </w:r>
      <w:proofErr w:type="spellStart"/>
      <w:r w:rsidR="00F71572" w:rsidRPr="00C42C6F">
        <w:rPr>
          <w:rFonts w:asciiTheme="majorHAnsi" w:eastAsiaTheme="majorEastAsia" w:hAnsiTheme="majorHAnsi" w:cstheme="majorHAnsi"/>
          <w:color w:val="000000" w:themeColor="text1"/>
        </w:rPr>
        <w:t>tastant</w:t>
      </w:r>
      <w:proofErr w:type="spellEnd"/>
      <w:r w:rsidR="00F71572" w:rsidRPr="00C42C6F">
        <w:rPr>
          <w:rFonts w:asciiTheme="majorHAnsi" w:eastAsiaTheme="majorEastAsia" w:hAnsiTheme="majorHAnsi" w:cstheme="majorHAnsi"/>
          <w:color w:val="000000" w:themeColor="text1"/>
        </w:rPr>
        <w:t xml:space="preserve"> when they me</w:t>
      </w:r>
      <w:r w:rsidR="00CF2E9A" w:rsidRPr="00C42C6F">
        <w:rPr>
          <w:rFonts w:asciiTheme="majorHAnsi" w:eastAsiaTheme="majorEastAsia" w:hAnsiTheme="majorHAnsi" w:cstheme="majorHAnsi"/>
          <w:color w:val="000000" w:themeColor="text1"/>
        </w:rPr>
        <w:t>t</w:t>
      </w:r>
      <w:r w:rsidR="00F71572" w:rsidRPr="00C42C6F">
        <w:rPr>
          <w:rFonts w:asciiTheme="majorHAnsi" w:eastAsiaTheme="majorEastAsia" w:hAnsiTheme="majorHAnsi" w:cstheme="majorHAnsi"/>
          <w:color w:val="000000" w:themeColor="text1"/>
        </w:rPr>
        <w:t xml:space="preserve"> the condition</w:t>
      </w:r>
      <w:r w:rsidR="003116A8" w:rsidRPr="00C42C6F">
        <w:rPr>
          <w:rFonts w:asciiTheme="majorHAnsi" w:eastAsiaTheme="majorEastAsia" w:hAnsiTheme="majorHAnsi" w:cstheme="majorHAnsi"/>
          <w:color w:val="000000" w:themeColor="text1"/>
        </w:rPr>
        <w:t>s</w:t>
      </w:r>
      <w:r w:rsidR="00F71572" w:rsidRPr="00C42C6F">
        <w:rPr>
          <w:rFonts w:asciiTheme="majorHAnsi" w:eastAsiaTheme="majorEastAsia" w:hAnsiTheme="majorHAnsi" w:cstheme="majorHAnsi"/>
          <w:color w:val="000000" w:themeColor="text1"/>
        </w:rPr>
        <w:t xml:space="preserve"> </w:t>
      </w:r>
      <w:r w:rsidR="003116A8" w:rsidRPr="00C42C6F">
        <w:rPr>
          <w:rFonts w:asciiTheme="majorHAnsi" w:eastAsiaTheme="majorEastAsia" w:hAnsiTheme="majorHAnsi" w:cstheme="majorHAnsi"/>
          <w:color w:val="000000" w:themeColor="text1"/>
        </w:rPr>
        <w:t xml:space="preserve">presented </w:t>
      </w:r>
      <w:r w:rsidR="00F71572" w:rsidRPr="00C42C6F">
        <w:rPr>
          <w:rFonts w:asciiTheme="majorHAnsi" w:eastAsiaTheme="majorEastAsia" w:hAnsiTheme="majorHAnsi" w:cstheme="majorHAnsi"/>
          <w:color w:val="000000" w:themeColor="text1"/>
        </w:rPr>
        <w:t xml:space="preserve">in </w:t>
      </w:r>
      <w:r w:rsidR="00F71572" w:rsidRPr="00C42C6F">
        <w:rPr>
          <w:rFonts w:asciiTheme="majorHAnsi" w:eastAsia="Malgun Gothic" w:hAnsiTheme="majorHAnsi" w:cstheme="majorHAnsi"/>
          <w:color w:val="000000" w:themeColor="text1"/>
        </w:rPr>
        <w:t xml:space="preserve">protocol 5.1.4. </w:t>
      </w:r>
      <w:r w:rsidR="00933C7B" w:rsidRPr="00C42C6F">
        <w:rPr>
          <w:rFonts w:asciiTheme="majorHAnsi" w:eastAsia="Malgun Gothic" w:hAnsiTheme="majorHAnsi" w:cstheme="majorHAnsi"/>
          <w:color w:val="000000" w:themeColor="text1"/>
        </w:rPr>
        <w:t xml:space="preserve">In this trial, </w:t>
      </w:r>
      <w:r w:rsidR="00984C7A" w:rsidRPr="00C42C6F">
        <w:rPr>
          <w:rFonts w:asciiTheme="majorHAnsi" w:eastAsia="Malgun Gothic" w:hAnsiTheme="majorHAnsi" w:cstheme="majorHAnsi"/>
          <w:color w:val="000000" w:themeColor="text1"/>
        </w:rPr>
        <w:t>c</w:t>
      </w:r>
      <w:r w:rsidR="00933C7B" w:rsidRPr="00C42C6F">
        <w:rPr>
          <w:rFonts w:asciiTheme="majorHAnsi" w:eastAsia="Malgun Gothic" w:hAnsiTheme="majorHAnsi" w:cstheme="majorHAnsi"/>
          <w:color w:val="000000" w:themeColor="text1"/>
        </w:rPr>
        <w:t>ell 2 respond</w:t>
      </w:r>
      <w:r w:rsidR="003B0F67" w:rsidRPr="00C42C6F">
        <w:rPr>
          <w:rFonts w:asciiTheme="majorHAnsi" w:eastAsia="Malgun Gothic" w:hAnsiTheme="majorHAnsi" w:cstheme="majorHAnsi"/>
          <w:color w:val="000000" w:themeColor="text1"/>
        </w:rPr>
        <w:t xml:space="preserve">ed </w:t>
      </w:r>
      <w:r w:rsidR="00F71572" w:rsidRPr="00C42C6F">
        <w:rPr>
          <w:rFonts w:asciiTheme="majorHAnsi" w:eastAsia="Malgun Gothic" w:hAnsiTheme="majorHAnsi" w:cstheme="majorHAnsi"/>
          <w:color w:val="000000" w:themeColor="text1"/>
        </w:rPr>
        <w:t xml:space="preserve">to </w:t>
      </w:r>
      <w:r w:rsidR="00933C7B" w:rsidRPr="00C42C6F">
        <w:rPr>
          <w:rFonts w:asciiTheme="majorHAnsi" w:eastAsia="Malgun Gothic" w:hAnsiTheme="majorHAnsi" w:cstheme="majorHAnsi"/>
          <w:color w:val="000000" w:themeColor="text1"/>
        </w:rPr>
        <w:t>both sweet and umami</w:t>
      </w:r>
      <w:r w:rsidR="005415FC" w:rsidRPr="00C42C6F">
        <w:rPr>
          <w:rFonts w:asciiTheme="majorHAnsi" w:eastAsia="Malgun Gothic" w:hAnsiTheme="majorHAnsi" w:cstheme="majorHAnsi"/>
          <w:color w:val="000000" w:themeColor="text1"/>
        </w:rPr>
        <w:t xml:space="preserve"> </w:t>
      </w:r>
      <w:proofErr w:type="spellStart"/>
      <w:r w:rsidR="005415FC" w:rsidRPr="00C42C6F">
        <w:rPr>
          <w:rFonts w:asciiTheme="majorHAnsi" w:eastAsia="Malgun Gothic" w:hAnsiTheme="majorHAnsi" w:cstheme="majorHAnsi"/>
          <w:color w:val="000000" w:themeColor="text1"/>
        </w:rPr>
        <w:t>tastants</w:t>
      </w:r>
      <w:proofErr w:type="spellEnd"/>
      <w:r w:rsidR="00933C7B" w:rsidRPr="00C42C6F">
        <w:rPr>
          <w:rFonts w:asciiTheme="majorHAnsi" w:eastAsia="Malgun Gothic" w:hAnsiTheme="majorHAnsi" w:cstheme="majorHAnsi"/>
          <w:color w:val="000000" w:themeColor="text1"/>
        </w:rPr>
        <w:t>. Th</w:t>
      </w:r>
      <w:r w:rsidR="00325356" w:rsidRPr="00C42C6F">
        <w:rPr>
          <w:rFonts w:asciiTheme="majorHAnsi" w:eastAsia="Malgun Gothic" w:hAnsiTheme="majorHAnsi" w:cstheme="majorHAnsi"/>
          <w:color w:val="000000" w:themeColor="text1"/>
        </w:rPr>
        <w:t>e</w:t>
      </w:r>
      <w:r w:rsidR="003B0F67" w:rsidRPr="00C42C6F">
        <w:rPr>
          <w:rFonts w:asciiTheme="majorHAnsi" w:eastAsia="Malgun Gothic" w:hAnsiTheme="majorHAnsi" w:cstheme="majorHAnsi"/>
          <w:color w:val="000000" w:themeColor="text1"/>
        </w:rPr>
        <w:t xml:space="preserve"> </w:t>
      </w:r>
      <w:r w:rsidR="00933C7B" w:rsidRPr="00C42C6F">
        <w:rPr>
          <w:rFonts w:asciiTheme="majorHAnsi" w:eastAsia="Malgun Gothic" w:hAnsiTheme="majorHAnsi" w:cstheme="majorHAnsi"/>
          <w:color w:val="000000" w:themeColor="text1"/>
        </w:rPr>
        <w:t xml:space="preserve">result is </w:t>
      </w:r>
      <w:r w:rsidR="003B0F67" w:rsidRPr="00C42C6F">
        <w:rPr>
          <w:rFonts w:asciiTheme="majorHAnsi" w:eastAsia="Malgun Gothic" w:hAnsiTheme="majorHAnsi" w:cstheme="majorHAnsi"/>
          <w:color w:val="000000" w:themeColor="text1"/>
        </w:rPr>
        <w:t>consistent with previous research observ</w:t>
      </w:r>
      <w:r w:rsidR="005415FC" w:rsidRPr="00C42C6F">
        <w:rPr>
          <w:rFonts w:asciiTheme="majorHAnsi" w:eastAsia="Malgun Gothic" w:hAnsiTheme="majorHAnsi" w:cstheme="majorHAnsi"/>
          <w:color w:val="000000" w:themeColor="text1"/>
        </w:rPr>
        <w:t>ing</w:t>
      </w:r>
      <w:r w:rsidR="003B0F67" w:rsidRPr="00C42C6F">
        <w:rPr>
          <w:rFonts w:asciiTheme="majorHAnsi" w:eastAsia="Malgun Gothic" w:hAnsiTheme="majorHAnsi" w:cstheme="majorHAnsi"/>
          <w:color w:val="000000" w:themeColor="text1"/>
        </w:rPr>
        <w:t xml:space="preserve"> cellular </w:t>
      </w:r>
      <w:r w:rsidR="00D61FC2" w:rsidRPr="00C42C6F">
        <w:rPr>
          <w:rFonts w:asciiTheme="majorHAnsi" w:eastAsia="Malgun Gothic" w:hAnsiTheme="majorHAnsi" w:cstheme="majorHAnsi"/>
          <w:color w:val="000000" w:themeColor="text1"/>
        </w:rPr>
        <w:t>activit</w:t>
      </w:r>
      <w:r w:rsidR="005415FC" w:rsidRPr="00C42C6F">
        <w:rPr>
          <w:rFonts w:asciiTheme="majorHAnsi" w:eastAsia="Malgun Gothic" w:hAnsiTheme="majorHAnsi" w:cstheme="majorHAnsi"/>
          <w:color w:val="000000" w:themeColor="text1"/>
        </w:rPr>
        <w:t>y</w:t>
      </w:r>
      <w:r w:rsidR="00D61FC2" w:rsidRPr="00C42C6F">
        <w:rPr>
          <w:rFonts w:asciiTheme="majorHAnsi" w:eastAsia="Malgun Gothic" w:hAnsiTheme="majorHAnsi" w:cstheme="majorHAnsi"/>
          <w:color w:val="000000" w:themeColor="text1"/>
        </w:rPr>
        <w:t xml:space="preserve"> </w:t>
      </w:r>
      <w:r w:rsidR="005415FC" w:rsidRPr="00C42C6F">
        <w:rPr>
          <w:rFonts w:asciiTheme="majorHAnsi" w:eastAsia="Malgun Gothic" w:hAnsiTheme="majorHAnsi" w:cstheme="majorHAnsi"/>
          <w:color w:val="000000" w:themeColor="text1"/>
        </w:rPr>
        <w:t>using</w:t>
      </w:r>
      <w:r w:rsidR="00D61FC2" w:rsidRPr="00C42C6F">
        <w:rPr>
          <w:rFonts w:asciiTheme="majorHAnsi" w:eastAsia="Malgun Gothic" w:hAnsiTheme="majorHAnsi" w:cstheme="majorHAnsi"/>
          <w:color w:val="000000" w:themeColor="text1"/>
        </w:rPr>
        <w:t xml:space="preserve"> </w:t>
      </w:r>
      <w:r w:rsidR="003B0F67" w:rsidRPr="00C42C6F">
        <w:rPr>
          <w:rFonts w:asciiTheme="majorHAnsi" w:eastAsia="Malgun Gothic" w:hAnsiTheme="majorHAnsi" w:cstheme="majorHAnsi"/>
          <w:color w:val="000000" w:themeColor="text1"/>
        </w:rPr>
        <w:t>electrophysiolog</w:t>
      </w:r>
      <w:r w:rsidR="00D61FC2" w:rsidRPr="00C42C6F">
        <w:rPr>
          <w:rFonts w:asciiTheme="majorHAnsi" w:eastAsia="Malgun Gothic" w:hAnsiTheme="majorHAnsi" w:cstheme="majorHAnsi"/>
          <w:color w:val="000000" w:themeColor="text1"/>
        </w:rPr>
        <w:t>y</w:t>
      </w:r>
      <w:r w:rsidR="003B0F67" w:rsidRPr="00C42C6F">
        <w:rPr>
          <w:rFonts w:asciiTheme="majorHAnsi" w:eastAsia="Malgun Gothic" w:hAnsiTheme="majorHAnsi" w:cstheme="majorHAnsi"/>
          <w:color w:val="000000" w:themeColor="text1"/>
        </w:rPr>
        <w:fldChar w:fldCharType="begin" w:fldLock="1"/>
      </w:r>
      <w:r w:rsidR="002B5D62" w:rsidRPr="00C42C6F">
        <w:rPr>
          <w:rFonts w:asciiTheme="majorHAnsi" w:eastAsia="Malgun Gothic" w:hAnsiTheme="majorHAnsi" w:cstheme="majorHAnsi"/>
          <w:color w:val="000000" w:themeColor="text1"/>
        </w:rPr>
        <w:instrText>ADDIN CSL_CITATION {"citationItems":[{"id":"ITEM-1","itemData":{"DOI":"10.1113/jphysiol.2012.236604","ISSN":"00223751","PMID":"23339178","abstract":"The T1R1 receptor subunit acts as an umami taste receptor in combination with its partner, T1R3. In addition, metabotropic glutamate receptors (brain and taste variants of mGluR1 and mGluR4) are thought to function as umami taste receptors. To elucidate the function of T1R1 and the contribution of mGluRs to umami taste detection in vivo, we used newly developed knock-out (T1R1-/-) mice, which lack the entire coding region of the Tas1r1 gene and express mCherry in T1R1-expressing cells. Gustatory nerve recordings demonstrated that T1R1-/- mice exhibited a serious deficit in inosine monophosphate-elicited synergy but substantial residual responses to glutamate alone in both chorda tympani and glossopharyngeal nerves. Interestingly, chorda tympani nerve responses to sweeteners were smaller in T1R1-/- mice. Taste cell recordings demonstrated that many mCherry-expressing taste cells in T1R1+/- mice responded to sweet and umami compounds, whereas those in T1R1-/- mice responded to sweet stimuli. The proportion of sweet-responsive cells was smaller in T1R1-/- than in T1R1+/- mice. Single-cell RT-PCR demonstrated that some single mCherry-expressing cells expressed all three T1R subunits. Chorda tympani and glossopharyngeal nerve responses to glutamate were significantly inhibited by addition of mGluR antagonists in both T1R1-/- and T1R1+/- mice. Conditioned taste aversion tests demonstrated that both T1R1-/- and T1R1+/- mice were equally capable of discriminating glutamate from other basic taste stimuli. Avoidance conditioned to glutamate was significantly reduced by addition of mGluR antagonists. These results suggest that T1R1-expressing cells mainly contribute to umami taste synergism and partly to sweet sensitivity and that mGluRs are involved in the detection of umami compounds. © 2013 The Authors. The Journal of Physiology © 2013 The Physiological Society.","author":[{"dropping-particle":"","family":"Kusuhara","given":"Yoko","non-dropping-particle":"","parse-names":false,"suffix":""},{"dropping-particle":"","family":"Yoshida","given":"Ryusuke","non-dropping-particle":"","parse-names":false,"suffix":""},{"dropping-particle":"","family":"Ohkuri","given":"Tadahiro","non-dropping-particle":"","parse-names":false,"suffix":""},{"dropping-particle":"","family":"Yasumatsu","given":"Keiko","non-dropping-particle":"","parse-names":false,"suffix":""},{"dropping-particle":"","family":"Voigt","given":"Anja","non-dropping-particle":"","parse-names":false,"suffix":""},{"dropping-particle":"","family":"Hübner","given":"Sandra","non-dropping-particle":"","parse-names":false,"suffix":""},{"dropping-particle":"","family":"Maeda","given":"Katsumasa","non-dropping-particle":"","parse-names":false,"suffix":""},{"dropping-particle":"","family":"Boehm","given":"Ulrich","non-dropping-particle":"","parse-names":false,"suffix":""},{"dropping-particle":"","family":"Meyerhof","given":"Wolfgang","non-dropping-particle":"","parse-names":false,"suffix":""},{"dropping-particle":"","family":"Ninomiya","given":"Yuzo","non-dropping-particle":"","parse-names":false,"suffix":""}],"container-title":"Journal of Physiology","id":"ITEM-1","issue":"7","issued":{"date-parts":[["2013"]]},"page":"1967-1985","title":"Taste responses in mice lacking taste receptor subunit T1R1","type":"article-journal","volume":"591"},"uris":["http://www.mendeley.com/documents/?uuid=ede55833-fa11-4a58-9320-ad9efadece5d"]}],"mendeley":{"formattedCitation":"&lt;sup&gt;17&lt;/sup&gt;","plainTextFormattedCitation":"17","previouslyFormattedCitation":"&lt;sup&gt;17&lt;/sup&gt;"},"properties":{"noteIndex":0},"schema":"https://github.com/citation-style-language/schema/raw/master/csl-citation.json"}</w:instrText>
      </w:r>
      <w:r w:rsidR="003B0F67" w:rsidRPr="00C42C6F">
        <w:rPr>
          <w:rFonts w:asciiTheme="majorHAnsi" w:eastAsia="Malgun Gothic" w:hAnsiTheme="majorHAnsi" w:cstheme="majorHAnsi"/>
          <w:color w:val="000000" w:themeColor="text1"/>
        </w:rPr>
        <w:fldChar w:fldCharType="separate"/>
      </w:r>
      <w:r w:rsidR="00C73822" w:rsidRPr="00C42C6F">
        <w:rPr>
          <w:rFonts w:asciiTheme="majorHAnsi" w:eastAsia="Malgun Gothic" w:hAnsiTheme="majorHAnsi" w:cstheme="majorHAnsi"/>
          <w:noProof/>
          <w:color w:val="000000" w:themeColor="text1"/>
          <w:vertAlign w:val="superscript"/>
        </w:rPr>
        <w:t>17</w:t>
      </w:r>
      <w:r w:rsidR="003B0F67" w:rsidRPr="00C42C6F">
        <w:rPr>
          <w:rFonts w:asciiTheme="majorHAnsi" w:eastAsia="Malgun Gothic" w:hAnsiTheme="majorHAnsi" w:cstheme="majorHAnsi"/>
          <w:color w:val="000000" w:themeColor="text1"/>
        </w:rPr>
        <w:fldChar w:fldCharType="end"/>
      </w:r>
      <w:r w:rsidR="003B0F67" w:rsidRPr="00C42C6F">
        <w:rPr>
          <w:rFonts w:asciiTheme="majorHAnsi" w:eastAsia="Malgun Gothic" w:hAnsiTheme="majorHAnsi" w:cstheme="majorHAnsi"/>
          <w:color w:val="000000" w:themeColor="text1"/>
        </w:rPr>
        <w:t xml:space="preserve">. </w:t>
      </w:r>
      <w:r w:rsidR="005415FC" w:rsidRPr="00C42C6F">
        <w:rPr>
          <w:rFonts w:asciiTheme="majorHAnsi" w:eastAsia="Malgun Gothic" w:hAnsiTheme="majorHAnsi" w:cstheme="majorHAnsi"/>
          <w:color w:val="000000" w:themeColor="text1"/>
        </w:rPr>
        <w:t>C</w:t>
      </w:r>
      <w:r w:rsidR="00933C7B" w:rsidRPr="00C42C6F">
        <w:rPr>
          <w:rFonts w:asciiTheme="majorHAnsi" w:eastAsia="Malgun Gothic" w:hAnsiTheme="majorHAnsi" w:cstheme="majorHAnsi"/>
          <w:color w:val="000000" w:themeColor="text1"/>
        </w:rPr>
        <w:t xml:space="preserve">ell 3 </w:t>
      </w:r>
      <w:r w:rsidR="003B0F67" w:rsidRPr="00C42C6F">
        <w:rPr>
          <w:rFonts w:asciiTheme="majorHAnsi" w:eastAsia="Malgun Gothic" w:hAnsiTheme="majorHAnsi" w:cstheme="majorHAnsi"/>
          <w:color w:val="000000" w:themeColor="text1"/>
        </w:rPr>
        <w:t>responded to both 400 mM NaCl and 400 mM NaCl under amiloride</w:t>
      </w:r>
      <w:r w:rsidR="00325356" w:rsidRPr="00C42C6F">
        <w:rPr>
          <w:rFonts w:asciiTheme="majorHAnsi" w:eastAsia="Malgun Gothic" w:hAnsiTheme="majorHAnsi" w:cstheme="majorHAnsi"/>
          <w:color w:val="000000" w:themeColor="text1"/>
        </w:rPr>
        <w:t>. It implicates that</w:t>
      </w:r>
      <w:r w:rsidR="00D53F09" w:rsidRPr="00C42C6F">
        <w:rPr>
          <w:rFonts w:asciiTheme="majorHAnsi" w:eastAsia="Malgun Gothic" w:hAnsiTheme="majorHAnsi" w:cstheme="majorHAnsi"/>
          <w:color w:val="000000" w:themeColor="text1"/>
        </w:rPr>
        <w:t xml:space="preserve"> </w:t>
      </w:r>
      <w:r w:rsidR="00325356" w:rsidRPr="00C42C6F">
        <w:rPr>
          <w:rFonts w:asciiTheme="majorHAnsi" w:eastAsia="Malgun Gothic" w:hAnsiTheme="majorHAnsi" w:cstheme="majorHAnsi"/>
          <w:color w:val="000000" w:themeColor="text1"/>
        </w:rPr>
        <w:t>cell 3</w:t>
      </w:r>
      <w:r w:rsidR="00D53F09" w:rsidRPr="00C42C6F">
        <w:rPr>
          <w:rFonts w:asciiTheme="majorHAnsi" w:eastAsia="Malgun Gothic" w:hAnsiTheme="majorHAnsi" w:cstheme="majorHAnsi"/>
          <w:color w:val="000000" w:themeColor="text1"/>
        </w:rPr>
        <w:t xml:space="preserve"> have used </w:t>
      </w:r>
      <w:r w:rsidR="005415FC" w:rsidRPr="00C42C6F">
        <w:rPr>
          <w:rFonts w:asciiTheme="majorHAnsi" w:eastAsia="Malgun Gothic" w:hAnsiTheme="majorHAnsi" w:cstheme="majorHAnsi"/>
          <w:color w:val="000000" w:themeColor="text1"/>
        </w:rPr>
        <w:t xml:space="preserve">an </w:t>
      </w:r>
      <w:r w:rsidR="00D53F09" w:rsidRPr="00C42C6F">
        <w:rPr>
          <w:rFonts w:asciiTheme="majorHAnsi" w:eastAsia="Malgun Gothic" w:hAnsiTheme="majorHAnsi" w:cstheme="majorHAnsi"/>
          <w:color w:val="000000" w:themeColor="text1"/>
        </w:rPr>
        <w:t>ENaC independent pathway for</w:t>
      </w:r>
      <w:r w:rsidR="005415FC" w:rsidRPr="00C42C6F">
        <w:rPr>
          <w:rFonts w:asciiTheme="majorHAnsi" w:eastAsia="Malgun Gothic" w:hAnsiTheme="majorHAnsi" w:cstheme="majorHAnsi"/>
          <w:color w:val="000000" w:themeColor="text1"/>
        </w:rPr>
        <w:t xml:space="preserve"> the response to</w:t>
      </w:r>
      <w:r w:rsidR="00D53F09" w:rsidRPr="00C42C6F">
        <w:rPr>
          <w:rFonts w:asciiTheme="majorHAnsi" w:eastAsia="Malgun Gothic" w:hAnsiTheme="majorHAnsi" w:cstheme="majorHAnsi"/>
          <w:color w:val="000000" w:themeColor="text1"/>
        </w:rPr>
        <w:t xml:space="preserve"> salty </w:t>
      </w:r>
      <w:r w:rsidR="005415FC" w:rsidRPr="00C42C6F">
        <w:rPr>
          <w:rFonts w:asciiTheme="majorHAnsi" w:eastAsia="Malgun Gothic" w:hAnsiTheme="majorHAnsi" w:cstheme="majorHAnsi"/>
          <w:color w:val="000000" w:themeColor="text1"/>
        </w:rPr>
        <w:t>taste</w:t>
      </w:r>
      <w:r w:rsidR="00D53F09" w:rsidRPr="00C42C6F">
        <w:rPr>
          <w:rFonts w:asciiTheme="majorHAnsi" w:eastAsia="Malgun Gothic" w:hAnsiTheme="majorHAnsi" w:cstheme="majorHAnsi"/>
          <w:color w:val="000000" w:themeColor="text1"/>
        </w:rPr>
        <w:t>.</w:t>
      </w:r>
      <w:r w:rsidR="00933C7B" w:rsidRPr="00C42C6F">
        <w:rPr>
          <w:rFonts w:asciiTheme="majorHAnsi" w:eastAsia="Malgun Gothic" w:hAnsiTheme="majorHAnsi" w:cstheme="majorHAnsi"/>
          <w:color w:val="000000" w:themeColor="text1"/>
        </w:rPr>
        <w:t xml:space="preserve"> </w:t>
      </w:r>
      <w:r w:rsidR="005415FC" w:rsidRPr="00C42C6F">
        <w:rPr>
          <w:rFonts w:asciiTheme="majorHAnsi" w:eastAsia="Malgun Gothic" w:hAnsiTheme="majorHAnsi" w:cstheme="majorHAnsi"/>
          <w:color w:val="000000" w:themeColor="text1"/>
        </w:rPr>
        <w:t>T</w:t>
      </w:r>
      <w:r w:rsidR="003B0F67" w:rsidRPr="00C42C6F">
        <w:rPr>
          <w:rFonts w:asciiTheme="majorHAnsi" w:eastAsia="Malgun Gothic" w:hAnsiTheme="majorHAnsi" w:cstheme="majorHAnsi"/>
          <w:color w:val="000000" w:themeColor="text1"/>
        </w:rPr>
        <w:t>he taste bud in this</w:t>
      </w:r>
      <w:r w:rsidR="00933C7B" w:rsidRPr="00C42C6F">
        <w:rPr>
          <w:rFonts w:asciiTheme="majorHAnsi" w:eastAsia="Malgun Gothic" w:hAnsiTheme="majorHAnsi" w:cstheme="majorHAnsi"/>
          <w:color w:val="000000" w:themeColor="text1"/>
        </w:rPr>
        <w:t xml:space="preserve"> </w:t>
      </w:r>
      <w:r w:rsidR="00325356" w:rsidRPr="00C42C6F">
        <w:rPr>
          <w:rFonts w:asciiTheme="majorHAnsi" w:eastAsia="Malgun Gothic" w:hAnsiTheme="majorHAnsi" w:cstheme="majorHAnsi"/>
          <w:color w:val="000000" w:themeColor="text1"/>
        </w:rPr>
        <w:t>experiment</w:t>
      </w:r>
      <w:r w:rsidR="00933C7B" w:rsidRPr="00C42C6F">
        <w:rPr>
          <w:rFonts w:asciiTheme="majorHAnsi" w:eastAsia="Malgun Gothic" w:hAnsiTheme="majorHAnsi" w:cstheme="majorHAnsi"/>
          <w:color w:val="000000" w:themeColor="text1"/>
        </w:rPr>
        <w:t xml:space="preserve"> </w:t>
      </w:r>
      <w:r w:rsidR="005415FC" w:rsidRPr="00C42C6F">
        <w:rPr>
          <w:rFonts w:asciiTheme="majorHAnsi" w:eastAsia="Malgun Gothic" w:hAnsiTheme="majorHAnsi" w:cstheme="majorHAnsi"/>
          <w:color w:val="000000" w:themeColor="text1"/>
        </w:rPr>
        <w:t>did</w:t>
      </w:r>
      <w:r w:rsidR="003B0F67" w:rsidRPr="00C42C6F">
        <w:rPr>
          <w:rFonts w:asciiTheme="majorHAnsi" w:eastAsia="Malgun Gothic" w:hAnsiTheme="majorHAnsi" w:cstheme="majorHAnsi"/>
          <w:color w:val="000000" w:themeColor="text1"/>
        </w:rPr>
        <w:t xml:space="preserve"> not include </w:t>
      </w:r>
      <w:r w:rsidR="00CF2E9A" w:rsidRPr="00C42C6F">
        <w:rPr>
          <w:rFonts w:asciiTheme="majorHAnsi" w:eastAsia="Malgun Gothic" w:hAnsiTheme="majorHAnsi" w:cstheme="majorHAnsi"/>
          <w:color w:val="000000" w:themeColor="text1"/>
        </w:rPr>
        <w:t xml:space="preserve">a </w:t>
      </w:r>
      <w:r w:rsidR="005415FC" w:rsidRPr="00C42C6F">
        <w:rPr>
          <w:rFonts w:asciiTheme="majorHAnsi" w:eastAsia="Malgun Gothic" w:hAnsiTheme="majorHAnsi" w:cstheme="majorHAnsi"/>
          <w:color w:val="000000" w:themeColor="text1"/>
        </w:rPr>
        <w:t xml:space="preserve">cell </w:t>
      </w:r>
      <w:r w:rsidR="003B0F67" w:rsidRPr="00C42C6F">
        <w:rPr>
          <w:rFonts w:asciiTheme="majorHAnsi" w:eastAsia="Malgun Gothic" w:hAnsiTheme="majorHAnsi" w:cstheme="majorHAnsi"/>
          <w:color w:val="000000" w:themeColor="text1"/>
        </w:rPr>
        <w:t>respon</w:t>
      </w:r>
      <w:r w:rsidR="00325356" w:rsidRPr="00C42C6F">
        <w:rPr>
          <w:rFonts w:asciiTheme="majorHAnsi" w:eastAsia="Malgun Gothic" w:hAnsiTheme="majorHAnsi" w:cstheme="majorHAnsi"/>
          <w:color w:val="000000" w:themeColor="text1"/>
        </w:rPr>
        <w:t>ding</w:t>
      </w:r>
      <w:r w:rsidR="003B0F67" w:rsidRPr="00C42C6F">
        <w:rPr>
          <w:rFonts w:asciiTheme="majorHAnsi" w:eastAsia="Malgun Gothic" w:hAnsiTheme="majorHAnsi" w:cstheme="majorHAnsi"/>
          <w:color w:val="000000" w:themeColor="text1"/>
        </w:rPr>
        <w:t xml:space="preserve"> </w:t>
      </w:r>
      <w:r w:rsidR="005415FC" w:rsidRPr="00C42C6F">
        <w:rPr>
          <w:rFonts w:asciiTheme="majorHAnsi" w:eastAsia="Malgun Gothic" w:hAnsiTheme="majorHAnsi" w:cstheme="majorHAnsi"/>
          <w:color w:val="000000" w:themeColor="text1"/>
        </w:rPr>
        <w:t xml:space="preserve">to sour </w:t>
      </w:r>
      <w:r w:rsidR="003B0F67" w:rsidRPr="00C42C6F">
        <w:rPr>
          <w:rFonts w:asciiTheme="majorHAnsi" w:eastAsia="Malgun Gothic" w:hAnsiTheme="majorHAnsi" w:cstheme="majorHAnsi"/>
          <w:color w:val="000000" w:themeColor="text1"/>
        </w:rPr>
        <w:t>taste</w:t>
      </w:r>
      <w:r w:rsidR="004829E1" w:rsidRPr="00C42C6F">
        <w:rPr>
          <w:rFonts w:asciiTheme="majorHAnsi" w:eastAsia="Malgun Gothic" w:hAnsiTheme="majorHAnsi" w:cstheme="majorHAnsi"/>
          <w:color w:val="000000" w:themeColor="text1"/>
        </w:rPr>
        <w:t>s</w:t>
      </w:r>
      <w:r w:rsidR="003B0F67" w:rsidRPr="00C42C6F">
        <w:rPr>
          <w:rFonts w:asciiTheme="majorHAnsi" w:eastAsia="Malgun Gothic" w:hAnsiTheme="majorHAnsi" w:cstheme="majorHAnsi"/>
          <w:color w:val="000000" w:themeColor="text1"/>
        </w:rPr>
        <w:t xml:space="preserve">. </w:t>
      </w:r>
      <w:r w:rsidR="005415FC" w:rsidRPr="00C42C6F">
        <w:rPr>
          <w:rFonts w:asciiTheme="majorHAnsi" w:eastAsia="Malgun Gothic" w:hAnsiTheme="majorHAnsi" w:cstheme="majorHAnsi"/>
          <w:color w:val="000000" w:themeColor="text1"/>
        </w:rPr>
        <w:t>The</w:t>
      </w:r>
      <w:r w:rsidR="00D53F09" w:rsidRPr="00C42C6F">
        <w:rPr>
          <w:rFonts w:asciiTheme="majorHAnsi" w:eastAsia="Malgun Gothic" w:hAnsiTheme="majorHAnsi" w:cstheme="majorHAnsi"/>
          <w:color w:val="000000" w:themeColor="text1"/>
        </w:rPr>
        <w:t xml:space="preserve"> screening </w:t>
      </w:r>
      <w:r w:rsidR="005415FC" w:rsidRPr="00C42C6F">
        <w:rPr>
          <w:rFonts w:asciiTheme="majorHAnsi" w:eastAsia="Malgun Gothic" w:hAnsiTheme="majorHAnsi" w:cstheme="majorHAnsi"/>
          <w:color w:val="000000" w:themeColor="text1"/>
        </w:rPr>
        <w:t>of</w:t>
      </w:r>
      <w:r w:rsidR="00D53F09" w:rsidRPr="00C42C6F">
        <w:rPr>
          <w:rFonts w:asciiTheme="majorHAnsi" w:eastAsia="Malgun Gothic" w:hAnsiTheme="majorHAnsi" w:cstheme="majorHAnsi"/>
          <w:color w:val="000000" w:themeColor="text1"/>
        </w:rPr>
        <w:t xml:space="preserve"> taste cells </w:t>
      </w:r>
      <w:r w:rsidR="00CF2E9A" w:rsidRPr="00C42C6F">
        <w:rPr>
          <w:rFonts w:asciiTheme="majorHAnsi" w:eastAsia="Malgun Gothic" w:hAnsiTheme="majorHAnsi" w:cstheme="majorHAnsi"/>
          <w:color w:val="000000" w:themeColor="text1"/>
        </w:rPr>
        <w:t xml:space="preserve">was carried out </w:t>
      </w:r>
      <w:r w:rsidR="005415FC" w:rsidRPr="00C42C6F">
        <w:rPr>
          <w:rFonts w:asciiTheme="majorHAnsi" w:eastAsia="Malgun Gothic" w:hAnsiTheme="majorHAnsi" w:cstheme="majorHAnsi"/>
          <w:color w:val="000000" w:themeColor="text1"/>
        </w:rPr>
        <w:t>under</w:t>
      </w:r>
      <w:r w:rsidR="00CF2E9A" w:rsidRPr="00C42C6F">
        <w:rPr>
          <w:rFonts w:asciiTheme="majorHAnsi" w:eastAsia="Malgun Gothic" w:hAnsiTheme="majorHAnsi" w:cstheme="majorHAnsi"/>
          <w:color w:val="000000" w:themeColor="text1"/>
        </w:rPr>
        <w:t xml:space="preserve"> </w:t>
      </w:r>
      <w:r w:rsidR="00D53F09" w:rsidRPr="00C42C6F">
        <w:rPr>
          <w:rFonts w:asciiTheme="majorHAnsi" w:eastAsia="Malgun Gothic" w:hAnsiTheme="majorHAnsi" w:cstheme="majorHAnsi"/>
          <w:color w:val="000000" w:themeColor="text1"/>
        </w:rPr>
        <w:t xml:space="preserve">stable </w:t>
      </w:r>
      <w:r w:rsidR="00CF2E9A" w:rsidRPr="00C42C6F">
        <w:rPr>
          <w:rFonts w:asciiTheme="majorHAnsi" w:eastAsia="Malgun Gothic" w:hAnsiTheme="majorHAnsi" w:cstheme="majorHAnsi"/>
          <w:color w:val="000000" w:themeColor="text1"/>
        </w:rPr>
        <w:t>imaging condition</w:t>
      </w:r>
      <w:r w:rsidR="00325356" w:rsidRPr="00C42C6F">
        <w:rPr>
          <w:rFonts w:asciiTheme="majorHAnsi" w:eastAsia="Malgun Gothic" w:hAnsiTheme="majorHAnsi" w:cstheme="majorHAnsi"/>
          <w:color w:val="000000" w:themeColor="text1"/>
        </w:rPr>
        <w:t>s</w:t>
      </w:r>
      <w:r w:rsidR="004829E1" w:rsidRPr="00C42C6F">
        <w:rPr>
          <w:rFonts w:asciiTheme="majorHAnsi" w:eastAsia="Malgun Gothic" w:hAnsiTheme="majorHAnsi" w:cstheme="majorHAnsi"/>
          <w:color w:val="000000" w:themeColor="text1"/>
        </w:rPr>
        <w:t>,</w:t>
      </w:r>
      <w:r w:rsidR="00CF2E9A" w:rsidRPr="00C42C6F">
        <w:rPr>
          <w:rFonts w:asciiTheme="majorHAnsi" w:eastAsia="Malgun Gothic" w:hAnsiTheme="majorHAnsi" w:cstheme="majorHAnsi"/>
          <w:color w:val="000000" w:themeColor="text1"/>
        </w:rPr>
        <w:t xml:space="preserve"> </w:t>
      </w:r>
      <w:r w:rsidR="00D53F09" w:rsidRPr="00C42C6F">
        <w:rPr>
          <w:rFonts w:asciiTheme="majorHAnsi" w:eastAsia="Malgun Gothic" w:hAnsiTheme="majorHAnsi" w:cstheme="majorHAnsi"/>
          <w:color w:val="000000" w:themeColor="text1"/>
        </w:rPr>
        <w:t xml:space="preserve">and </w:t>
      </w:r>
      <w:r w:rsidR="00CF2E9A" w:rsidRPr="00C42C6F">
        <w:rPr>
          <w:rFonts w:asciiTheme="majorHAnsi" w:eastAsia="Malgun Gothic" w:hAnsiTheme="majorHAnsi" w:cstheme="majorHAnsi"/>
          <w:color w:val="000000" w:themeColor="text1"/>
        </w:rPr>
        <w:t>each taste cell showed</w:t>
      </w:r>
      <w:r w:rsidR="004829E1" w:rsidRPr="00C42C6F">
        <w:rPr>
          <w:rFonts w:asciiTheme="majorHAnsi" w:eastAsia="Malgun Gothic" w:hAnsiTheme="majorHAnsi" w:cstheme="majorHAnsi"/>
          <w:color w:val="000000" w:themeColor="text1"/>
        </w:rPr>
        <w:t xml:space="preserve"> a</w:t>
      </w:r>
      <w:r w:rsidR="00CF2E9A" w:rsidRPr="00C42C6F">
        <w:rPr>
          <w:rFonts w:asciiTheme="majorHAnsi" w:eastAsia="Malgun Gothic" w:hAnsiTheme="majorHAnsi" w:cstheme="majorHAnsi"/>
          <w:color w:val="000000" w:themeColor="text1"/>
        </w:rPr>
        <w:t xml:space="preserve"> </w:t>
      </w:r>
      <w:r w:rsidR="00D53F09" w:rsidRPr="00C42C6F">
        <w:rPr>
          <w:rFonts w:asciiTheme="majorHAnsi" w:eastAsia="Malgun Gothic" w:hAnsiTheme="majorHAnsi" w:cstheme="majorHAnsi"/>
          <w:color w:val="000000" w:themeColor="text1"/>
        </w:rPr>
        <w:t>repeatable</w:t>
      </w:r>
      <w:r w:rsidR="00CF2E9A" w:rsidRPr="00C42C6F">
        <w:rPr>
          <w:rFonts w:asciiTheme="majorHAnsi" w:eastAsia="Malgun Gothic" w:hAnsiTheme="majorHAnsi" w:cstheme="majorHAnsi"/>
          <w:color w:val="000000" w:themeColor="text1"/>
        </w:rPr>
        <w:t xml:space="preserve"> response to </w:t>
      </w:r>
      <w:r w:rsidR="004829E1" w:rsidRPr="00C42C6F">
        <w:rPr>
          <w:rFonts w:asciiTheme="majorHAnsi" w:eastAsia="Malgun Gothic" w:hAnsiTheme="majorHAnsi" w:cstheme="majorHAnsi"/>
          <w:color w:val="000000" w:themeColor="text1"/>
        </w:rPr>
        <w:t xml:space="preserve">a </w:t>
      </w:r>
      <w:r w:rsidR="00CF2E9A" w:rsidRPr="00C42C6F">
        <w:rPr>
          <w:rFonts w:asciiTheme="majorHAnsi" w:eastAsia="Malgun Gothic" w:hAnsiTheme="majorHAnsi" w:cstheme="majorHAnsi"/>
          <w:color w:val="000000" w:themeColor="text1"/>
        </w:rPr>
        <w:t xml:space="preserve">distinct </w:t>
      </w:r>
      <w:r w:rsidR="004829E1" w:rsidRPr="00C42C6F">
        <w:rPr>
          <w:rFonts w:asciiTheme="majorHAnsi" w:eastAsia="Malgun Gothic" w:hAnsiTheme="majorHAnsi" w:cstheme="majorHAnsi"/>
          <w:color w:val="000000" w:themeColor="text1"/>
        </w:rPr>
        <w:t xml:space="preserve">type of </w:t>
      </w:r>
      <w:r w:rsidR="00CF2E9A" w:rsidRPr="00C42C6F">
        <w:rPr>
          <w:rFonts w:asciiTheme="majorHAnsi" w:eastAsia="Malgun Gothic" w:hAnsiTheme="majorHAnsi" w:cstheme="majorHAnsi"/>
          <w:color w:val="000000" w:themeColor="text1"/>
        </w:rPr>
        <w:t>taste.</w:t>
      </w:r>
    </w:p>
    <w:p w14:paraId="1CB732C7" w14:textId="77777777" w:rsidR="009D71DA" w:rsidRPr="00C42C6F" w:rsidRDefault="009D71DA">
      <w:pPr>
        <w:rPr>
          <w:rFonts w:asciiTheme="majorHAnsi" w:eastAsia="Malgun Gothic" w:hAnsiTheme="majorHAnsi" w:cstheme="majorHAnsi"/>
          <w:color w:val="000000" w:themeColor="text1"/>
        </w:rPr>
      </w:pPr>
    </w:p>
    <w:p w14:paraId="60C6E22D" w14:textId="1EC5A1A0" w:rsidR="005871D1" w:rsidRDefault="00CD6C69" w:rsidP="002553A5">
      <w:pPr>
        <w:rPr>
          <w:rFonts w:eastAsia="Calibri"/>
          <w:color w:val="000000" w:themeColor="text1"/>
        </w:rPr>
      </w:pPr>
      <w:r w:rsidRPr="00C42C6F">
        <w:rPr>
          <w:rFonts w:eastAsia="Calibri"/>
          <w:b/>
          <w:color w:val="000000" w:themeColor="text1"/>
        </w:rPr>
        <w:t>FIGURE AND TABLE LEGENDS:</w:t>
      </w:r>
    </w:p>
    <w:p w14:paraId="1F5746E2" w14:textId="77777777" w:rsidR="00F62F32" w:rsidRPr="00C42C6F" w:rsidRDefault="00F62F32" w:rsidP="002553A5">
      <w:pPr>
        <w:rPr>
          <w:rFonts w:asciiTheme="majorHAnsi" w:eastAsia="Calibri" w:hAnsiTheme="majorHAnsi" w:cstheme="majorHAnsi"/>
          <w:b/>
          <w:bCs/>
          <w:color w:val="000000" w:themeColor="text1"/>
        </w:rPr>
      </w:pPr>
    </w:p>
    <w:p w14:paraId="4B898D8F" w14:textId="1ED63E89" w:rsidR="00651D68" w:rsidRPr="00C42C6F" w:rsidRDefault="00303E1E">
      <w:pPr>
        <w:rPr>
          <w:rFonts w:asciiTheme="majorHAnsi" w:hAnsiTheme="majorHAnsi" w:cstheme="majorHAnsi"/>
          <w:color w:val="000000" w:themeColor="text1"/>
        </w:rPr>
      </w:pPr>
      <w:r w:rsidRPr="00C42C6F">
        <w:rPr>
          <w:rFonts w:asciiTheme="majorHAnsi" w:eastAsia="Calibri" w:hAnsiTheme="majorHAnsi" w:cstheme="majorHAnsi"/>
          <w:b/>
          <w:bCs/>
          <w:color w:val="000000" w:themeColor="text1"/>
        </w:rPr>
        <w:t xml:space="preserve">Figure </w:t>
      </w:r>
      <w:r w:rsidR="00BB36DC" w:rsidRPr="00C42C6F">
        <w:rPr>
          <w:rFonts w:asciiTheme="majorHAnsi" w:hAnsiTheme="majorHAnsi" w:cstheme="majorHAnsi"/>
          <w:b/>
          <w:bCs/>
          <w:color w:val="000000" w:themeColor="text1"/>
        </w:rPr>
        <w:t>1</w:t>
      </w:r>
      <w:r w:rsidRPr="00C42C6F">
        <w:rPr>
          <w:rFonts w:asciiTheme="majorHAnsi" w:hAnsiTheme="majorHAnsi" w:cstheme="majorHAnsi"/>
          <w:b/>
          <w:bCs/>
          <w:color w:val="000000" w:themeColor="text1"/>
        </w:rPr>
        <w:t>:</w:t>
      </w:r>
      <w:r w:rsidR="004829E1" w:rsidRPr="00C42C6F">
        <w:rPr>
          <w:rFonts w:asciiTheme="majorHAnsi" w:hAnsiTheme="majorHAnsi" w:cstheme="majorHAnsi"/>
          <w:b/>
          <w:bCs/>
          <w:color w:val="000000" w:themeColor="text1"/>
        </w:rPr>
        <w:t xml:space="preserve"> The</w:t>
      </w:r>
      <w:r w:rsidRPr="00C42C6F">
        <w:rPr>
          <w:rFonts w:asciiTheme="majorHAnsi" w:eastAsia="Calibri" w:hAnsiTheme="majorHAnsi" w:cstheme="majorHAnsi"/>
          <w:b/>
          <w:bCs/>
          <w:color w:val="000000" w:themeColor="text1"/>
        </w:rPr>
        <w:t xml:space="preserve"> </w:t>
      </w:r>
      <w:bookmarkStart w:id="11" w:name="_Hlk56086889"/>
      <w:proofErr w:type="spellStart"/>
      <w:r w:rsidR="00980D4A" w:rsidRPr="00C42C6F">
        <w:rPr>
          <w:rFonts w:asciiTheme="majorHAnsi" w:eastAsia="Calibri" w:hAnsiTheme="majorHAnsi" w:cstheme="majorHAnsi"/>
          <w:b/>
          <w:bCs/>
          <w:color w:val="000000" w:themeColor="text1"/>
        </w:rPr>
        <w:t>μTongue</w:t>
      </w:r>
      <w:proofErr w:type="spellEnd"/>
      <w:r w:rsidR="00980D4A" w:rsidRPr="00C42C6F">
        <w:rPr>
          <w:rFonts w:asciiTheme="majorHAnsi" w:hAnsiTheme="majorHAnsi" w:cstheme="majorHAnsi"/>
          <w:b/>
          <w:bCs/>
          <w:color w:val="000000" w:themeColor="text1"/>
        </w:rPr>
        <w:t>,</w:t>
      </w:r>
      <w:r w:rsidR="00980D4A" w:rsidRPr="00C42C6F">
        <w:rPr>
          <w:rFonts w:asciiTheme="majorHAnsi" w:eastAsia="Calibri" w:hAnsiTheme="majorHAnsi" w:cstheme="majorHAnsi"/>
          <w:b/>
          <w:bCs/>
          <w:color w:val="000000" w:themeColor="text1"/>
        </w:rPr>
        <w:t xml:space="preserve"> </w:t>
      </w:r>
      <w:r w:rsidR="004829E1" w:rsidRPr="00C42C6F">
        <w:rPr>
          <w:rFonts w:asciiTheme="majorHAnsi" w:eastAsia="Calibri" w:hAnsiTheme="majorHAnsi" w:cstheme="majorHAnsi"/>
          <w:b/>
          <w:bCs/>
          <w:color w:val="000000" w:themeColor="text1"/>
        </w:rPr>
        <w:t xml:space="preserve">a </w:t>
      </w:r>
      <w:r w:rsidR="00980D4A" w:rsidRPr="00C42C6F">
        <w:rPr>
          <w:rFonts w:asciiTheme="majorHAnsi" w:eastAsia="Calibri" w:hAnsiTheme="majorHAnsi" w:cstheme="majorHAnsi"/>
          <w:b/>
          <w:bCs/>
          <w:color w:val="000000" w:themeColor="text1"/>
        </w:rPr>
        <w:t>microfluidics-based functional imaging platform</w:t>
      </w:r>
      <w:bookmarkEnd w:id="11"/>
      <w:r w:rsidR="00980D4A" w:rsidRPr="00C42C6F">
        <w:rPr>
          <w:rFonts w:asciiTheme="majorHAnsi" w:eastAsia="Calibri" w:hAnsiTheme="majorHAnsi" w:cstheme="majorHAnsi"/>
          <w:b/>
          <w:bCs/>
          <w:color w:val="000000" w:themeColor="text1"/>
        </w:rPr>
        <w:t xml:space="preserve">. </w:t>
      </w:r>
      <w:r w:rsidR="00271021"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A</w:t>
      </w:r>
      <w:r w:rsidR="00271021" w:rsidRPr="00C42C6F">
        <w:rPr>
          <w:rFonts w:asciiTheme="majorHAnsi" w:hAnsiTheme="majorHAnsi" w:cstheme="majorHAnsi"/>
          <w:color w:val="000000" w:themeColor="text1"/>
        </w:rPr>
        <w:t xml:space="preserve">) </w:t>
      </w:r>
      <w:r w:rsidR="00980D4A" w:rsidRPr="00C42C6F">
        <w:rPr>
          <w:rFonts w:asciiTheme="majorHAnsi" w:eastAsia="Calibri" w:hAnsiTheme="majorHAnsi" w:cstheme="majorHAnsi"/>
          <w:color w:val="000000" w:themeColor="text1"/>
        </w:rPr>
        <w:t>Pressurized f</w:t>
      </w:r>
      <w:r w:rsidR="00980D4A" w:rsidRPr="00C42C6F">
        <w:rPr>
          <w:rFonts w:asciiTheme="majorHAnsi" w:hAnsiTheme="majorHAnsi" w:cstheme="majorHAnsi"/>
          <w:color w:val="000000" w:themeColor="text1"/>
        </w:rPr>
        <w:t>luidic</w:t>
      </w:r>
      <w:r w:rsidR="00980D4A" w:rsidRPr="00C42C6F">
        <w:rPr>
          <w:rFonts w:asciiTheme="majorHAnsi" w:eastAsia="Calibri" w:hAnsiTheme="majorHAnsi" w:cstheme="majorHAnsi"/>
          <w:color w:val="000000" w:themeColor="text1"/>
        </w:rPr>
        <w:t xml:space="preserve"> </w:t>
      </w:r>
      <w:r w:rsidR="00980D4A" w:rsidRPr="00C42C6F">
        <w:rPr>
          <w:rFonts w:asciiTheme="majorHAnsi" w:hAnsiTheme="majorHAnsi" w:cstheme="majorHAnsi"/>
          <w:color w:val="000000" w:themeColor="text1"/>
        </w:rPr>
        <w:t>delivery</w:t>
      </w:r>
      <w:r w:rsidR="00980D4A" w:rsidRPr="00C42C6F">
        <w:rPr>
          <w:rFonts w:asciiTheme="majorHAnsi" w:eastAsia="Calibri" w:hAnsiTheme="majorHAnsi" w:cstheme="majorHAnsi"/>
          <w:color w:val="000000" w:themeColor="text1"/>
        </w:rPr>
        <w:t xml:space="preserve"> </w:t>
      </w:r>
      <w:r w:rsidR="00980D4A" w:rsidRPr="00C42C6F">
        <w:rPr>
          <w:rFonts w:asciiTheme="majorHAnsi" w:hAnsiTheme="majorHAnsi" w:cstheme="majorHAnsi"/>
          <w:color w:val="000000" w:themeColor="text1"/>
        </w:rPr>
        <w:t xml:space="preserve">system. </w:t>
      </w:r>
      <w:r w:rsidR="00056A92">
        <w:rPr>
          <w:rFonts w:asciiTheme="majorHAnsi" w:hAnsiTheme="majorHAnsi" w:cstheme="majorHAnsi"/>
          <w:color w:val="000000" w:themeColor="text1"/>
        </w:rPr>
        <w:t>(</w:t>
      </w:r>
      <w:proofErr w:type="spellStart"/>
      <w:r w:rsidR="00980D4A" w:rsidRPr="00C42C6F">
        <w:rPr>
          <w:rFonts w:asciiTheme="majorHAnsi" w:hAnsiTheme="majorHAnsi" w:cstheme="majorHAnsi"/>
          <w:color w:val="000000" w:themeColor="text1"/>
        </w:rPr>
        <w:t>i</w:t>
      </w:r>
      <w:proofErr w:type="spellEnd"/>
      <w:r w:rsidR="00056A92">
        <w:rPr>
          <w:rFonts w:asciiTheme="majorHAnsi" w:hAnsiTheme="majorHAnsi" w:cstheme="majorHAnsi"/>
          <w:color w:val="000000" w:themeColor="text1"/>
        </w:rPr>
        <w:t>)</w:t>
      </w:r>
      <w:r w:rsidR="00980D4A" w:rsidRPr="00C42C6F">
        <w:rPr>
          <w:rFonts w:asciiTheme="majorHAnsi" w:hAnsiTheme="majorHAnsi" w:cstheme="majorHAnsi"/>
          <w:color w:val="000000" w:themeColor="text1"/>
        </w:rPr>
        <w:t xml:space="preserve"> </w:t>
      </w:r>
      <w:r w:rsidR="004829E1" w:rsidRPr="00C42C6F">
        <w:rPr>
          <w:rFonts w:asciiTheme="majorHAnsi" w:hAnsiTheme="majorHAnsi" w:cstheme="majorHAnsi"/>
          <w:color w:val="000000" w:themeColor="text1"/>
        </w:rPr>
        <w:t>The p</w:t>
      </w:r>
      <w:r w:rsidR="00271021" w:rsidRPr="00C42C6F">
        <w:rPr>
          <w:rFonts w:asciiTheme="majorHAnsi" w:hAnsiTheme="majorHAnsi" w:cstheme="majorHAnsi"/>
          <w:color w:val="000000" w:themeColor="text1"/>
        </w:rPr>
        <w:t>ressure regulator of the fluidic system is connected to the</w:t>
      </w:r>
      <w:r w:rsidR="00AB7397" w:rsidRPr="00C42C6F">
        <w:rPr>
          <w:rFonts w:asciiTheme="majorHAnsi" w:hAnsiTheme="majorHAnsi" w:cstheme="majorHAnsi"/>
          <w:color w:val="000000" w:themeColor="text1"/>
        </w:rPr>
        <w:t xml:space="preserve"> external</w:t>
      </w:r>
      <w:r w:rsidR="00271021" w:rsidRPr="00C42C6F">
        <w:rPr>
          <w:rFonts w:asciiTheme="majorHAnsi" w:hAnsiTheme="majorHAnsi" w:cstheme="majorHAnsi"/>
          <w:color w:val="000000" w:themeColor="text1"/>
        </w:rPr>
        <w:t xml:space="preserve"> air source. </w:t>
      </w:r>
      <w:r w:rsidR="004829E1" w:rsidRPr="00C42C6F">
        <w:rPr>
          <w:rFonts w:asciiTheme="majorHAnsi" w:hAnsiTheme="majorHAnsi" w:cstheme="majorHAnsi"/>
          <w:color w:val="000000" w:themeColor="text1"/>
        </w:rPr>
        <w:t>The p</w:t>
      </w:r>
      <w:r w:rsidR="00B945B1" w:rsidRPr="00C42C6F">
        <w:rPr>
          <w:rFonts w:asciiTheme="majorHAnsi" w:hAnsiTheme="majorHAnsi" w:cstheme="majorHAnsi"/>
          <w:color w:val="000000" w:themeColor="text1"/>
        </w:rPr>
        <w:t>ressure of</w:t>
      </w:r>
      <w:r w:rsidR="00AB7397" w:rsidRPr="00C42C6F">
        <w:rPr>
          <w:rFonts w:asciiTheme="majorHAnsi" w:hAnsiTheme="majorHAnsi" w:cstheme="majorHAnsi"/>
          <w:color w:val="000000" w:themeColor="text1"/>
        </w:rPr>
        <w:t xml:space="preserve"> the</w:t>
      </w:r>
      <w:r w:rsidR="00B945B1" w:rsidRPr="00C42C6F">
        <w:rPr>
          <w:rFonts w:asciiTheme="majorHAnsi" w:hAnsiTheme="majorHAnsi" w:cstheme="majorHAnsi"/>
          <w:color w:val="000000" w:themeColor="text1"/>
        </w:rPr>
        <w:t xml:space="preserve"> a</w:t>
      </w:r>
      <w:r w:rsidR="00271021" w:rsidRPr="00C42C6F">
        <w:rPr>
          <w:rFonts w:asciiTheme="majorHAnsi" w:hAnsiTheme="majorHAnsi" w:cstheme="majorHAnsi"/>
          <w:color w:val="000000" w:themeColor="text1"/>
        </w:rPr>
        <w:t xml:space="preserve">ir source </w:t>
      </w:r>
      <w:r w:rsidR="00B945B1" w:rsidRPr="00C42C6F">
        <w:rPr>
          <w:rFonts w:asciiTheme="majorHAnsi" w:hAnsiTheme="majorHAnsi" w:cstheme="majorHAnsi"/>
          <w:color w:val="000000" w:themeColor="text1"/>
        </w:rPr>
        <w:t xml:space="preserve">is adjusted </w:t>
      </w:r>
      <w:r w:rsidR="00271021" w:rsidRPr="00C42C6F">
        <w:rPr>
          <w:rFonts w:asciiTheme="majorHAnsi" w:hAnsiTheme="majorHAnsi" w:cstheme="majorHAnsi"/>
          <w:color w:val="000000" w:themeColor="text1"/>
        </w:rPr>
        <w:t xml:space="preserve">between 30–50 psi before entering the </w:t>
      </w:r>
      <w:r w:rsidR="00271021" w:rsidRPr="00C42C6F">
        <w:rPr>
          <w:rFonts w:asciiTheme="majorHAnsi" w:hAnsiTheme="majorHAnsi" w:cstheme="majorHAnsi"/>
          <w:color w:val="000000" w:themeColor="text1"/>
        </w:rPr>
        <w:lastRenderedPageBreak/>
        <w:t xml:space="preserve">pressure regulator. </w:t>
      </w:r>
      <w:r w:rsidR="00056A92">
        <w:rPr>
          <w:rFonts w:asciiTheme="majorHAnsi" w:hAnsiTheme="majorHAnsi" w:cstheme="majorHAnsi"/>
          <w:color w:val="000000" w:themeColor="text1"/>
        </w:rPr>
        <w:t>(i</w:t>
      </w:r>
      <w:r w:rsidR="00D343D1" w:rsidRPr="00C42C6F">
        <w:rPr>
          <w:rFonts w:asciiTheme="majorHAnsi" w:hAnsiTheme="majorHAnsi" w:cstheme="majorHAnsi"/>
          <w:color w:val="000000" w:themeColor="text1"/>
        </w:rPr>
        <w:t>i</w:t>
      </w:r>
      <w:r w:rsidR="00056A92">
        <w:rPr>
          <w:rFonts w:asciiTheme="majorHAnsi" w:hAnsiTheme="majorHAnsi" w:cstheme="majorHAnsi"/>
          <w:color w:val="000000" w:themeColor="text1"/>
        </w:rPr>
        <w:t>)</w:t>
      </w:r>
      <w:r w:rsidR="00271021" w:rsidRPr="00C42C6F">
        <w:rPr>
          <w:rFonts w:asciiTheme="majorHAnsi" w:hAnsiTheme="majorHAnsi" w:cstheme="majorHAnsi"/>
          <w:color w:val="000000" w:themeColor="text1"/>
        </w:rPr>
        <w:t xml:space="preserve"> </w:t>
      </w:r>
      <w:r w:rsidR="00B945B1" w:rsidRPr="00C42C6F">
        <w:rPr>
          <w:rFonts w:asciiTheme="majorHAnsi" w:hAnsiTheme="majorHAnsi" w:cstheme="majorHAnsi"/>
          <w:color w:val="000000" w:themeColor="text1"/>
        </w:rPr>
        <w:t>A</w:t>
      </w:r>
      <w:r w:rsidR="00271021" w:rsidRPr="00C42C6F">
        <w:rPr>
          <w:rFonts w:asciiTheme="majorHAnsi" w:hAnsiTheme="majorHAnsi" w:cstheme="majorHAnsi"/>
          <w:color w:val="000000" w:themeColor="text1"/>
        </w:rPr>
        <w:t xml:space="preserve">ir pressure from </w:t>
      </w:r>
      <w:r w:rsidR="00AB7397" w:rsidRPr="00C42C6F">
        <w:rPr>
          <w:rFonts w:asciiTheme="majorHAnsi" w:hAnsiTheme="majorHAnsi" w:cstheme="majorHAnsi"/>
          <w:color w:val="000000" w:themeColor="text1"/>
        </w:rPr>
        <w:t xml:space="preserve">the </w:t>
      </w:r>
      <w:r w:rsidR="00271021" w:rsidRPr="00C42C6F">
        <w:rPr>
          <w:rFonts w:asciiTheme="majorHAnsi" w:hAnsiTheme="majorHAnsi" w:cstheme="majorHAnsi"/>
          <w:color w:val="000000" w:themeColor="text1"/>
        </w:rPr>
        <w:t xml:space="preserve">regulator </w:t>
      </w:r>
      <w:r w:rsidR="005E3592" w:rsidRPr="00C42C6F">
        <w:rPr>
          <w:rFonts w:asciiTheme="majorHAnsi" w:hAnsiTheme="majorHAnsi" w:cstheme="majorHAnsi"/>
          <w:color w:val="000000" w:themeColor="text1"/>
        </w:rPr>
        <w:t>is</w:t>
      </w:r>
      <w:r w:rsidR="00271021" w:rsidRPr="00C42C6F">
        <w:rPr>
          <w:rFonts w:asciiTheme="majorHAnsi" w:hAnsiTheme="majorHAnsi" w:cstheme="majorHAnsi"/>
          <w:color w:val="000000" w:themeColor="text1"/>
        </w:rPr>
        <w:t xml:space="preserve"> approximately 0.4 psi. </w:t>
      </w:r>
      <w:r w:rsidR="00056A92">
        <w:rPr>
          <w:rFonts w:asciiTheme="majorHAnsi" w:hAnsiTheme="majorHAnsi" w:cstheme="majorHAnsi"/>
          <w:color w:val="000000" w:themeColor="text1"/>
        </w:rPr>
        <w:t>(</w:t>
      </w:r>
      <w:r w:rsidR="00D343D1" w:rsidRPr="00C42C6F">
        <w:rPr>
          <w:rFonts w:asciiTheme="majorHAnsi" w:hAnsiTheme="majorHAnsi" w:cstheme="majorHAnsi"/>
          <w:color w:val="000000" w:themeColor="text1"/>
        </w:rPr>
        <w:t>iii</w:t>
      </w:r>
      <w:r w:rsidR="00056A92">
        <w:rPr>
          <w:rFonts w:asciiTheme="majorHAnsi" w:hAnsiTheme="majorHAnsi" w:cstheme="majorHAnsi"/>
          <w:color w:val="000000" w:themeColor="text1"/>
        </w:rPr>
        <w:t>)</w:t>
      </w:r>
      <w:r w:rsidR="00271021" w:rsidRPr="00C42C6F">
        <w:rPr>
          <w:rFonts w:asciiTheme="majorHAnsi" w:hAnsiTheme="majorHAnsi" w:cstheme="majorHAnsi"/>
          <w:color w:val="000000" w:themeColor="text1"/>
        </w:rPr>
        <w:t xml:space="preserve"> Reservoirs containing </w:t>
      </w:r>
      <w:r w:rsidR="00B945B1" w:rsidRPr="00C42C6F">
        <w:rPr>
          <w:rFonts w:asciiTheme="majorHAnsi" w:hAnsiTheme="majorHAnsi" w:cstheme="majorHAnsi"/>
          <w:color w:val="000000" w:themeColor="text1"/>
        </w:rPr>
        <w:t>artificial saliva a</w:t>
      </w:r>
      <w:r w:rsidR="00AB7397" w:rsidRPr="00C42C6F">
        <w:rPr>
          <w:rFonts w:asciiTheme="majorHAnsi" w:hAnsiTheme="majorHAnsi" w:cstheme="majorHAnsi"/>
          <w:color w:val="000000" w:themeColor="text1"/>
        </w:rPr>
        <w:t>nd</w:t>
      </w:r>
      <w:r w:rsidR="00B945B1" w:rsidRPr="00C42C6F">
        <w:rPr>
          <w:rFonts w:asciiTheme="majorHAnsi" w:hAnsiTheme="majorHAnsi" w:cstheme="majorHAnsi"/>
          <w:color w:val="000000" w:themeColor="text1"/>
        </w:rPr>
        <w:t xml:space="preserve"> </w:t>
      </w:r>
      <w:r w:rsidR="00271021" w:rsidRPr="00C42C6F">
        <w:rPr>
          <w:rFonts w:asciiTheme="majorHAnsi" w:hAnsiTheme="majorHAnsi" w:cstheme="majorHAnsi"/>
          <w:color w:val="000000" w:themeColor="text1"/>
        </w:rPr>
        <w:t xml:space="preserve">different taste solutions are connected to </w:t>
      </w:r>
      <w:r w:rsidR="00AB7397" w:rsidRPr="00C42C6F">
        <w:rPr>
          <w:rFonts w:asciiTheme="majorHAnsi" w:hAnsiTheme="majorHAnsi" w:cstheme="majorHAnsi"/>
          <w:color w:val="000000" w:themeColor="text1"/>
        </w:rPr>
        <w:t xml:space="preserve">the </w:t>
      </w:r>
      <w:r w:rsidR="00B945B1" w:rsidRPr="00C42C6F">
        <w:rPr>
          <w:rFonts w:asciiTheme="majorHAnsi" w:hAnsiTheme="majorHAnsi" w:cstheme="majorHAnsi"/>
          <w:color w:val="000000" w:themeColor="text1"/>
        </w:rPr>
        <w:t xml:space="preserve">output of the </w:t>
      </w:r>
      <w:r w:rsidR="00271021" w:rsidRPr="00C42C6F">
        <w:rPr>
          <w:rFonts w:asciiTheme="majorHAnsi" w:hAnsiTheme="majorHAnsi" w:cstheme="majorHAnsi"/>
          <w:color w:val="000000" w:themeColor="text1"/>
        </w:rPr>
        <w:t xml:space="preserve">air pressure regulator. </w:t>
      </w:r>
      <w:r w:rsidR="00056A92">
        <w:rPr>
          <w:rFonts w:asciiTheme="majorHAnsi" w:hAnsiTheme="majorHAnsi" w:cstheme="majorHAnsi"/>
          <w:color w:val="000000" w:themeColor="text1"/>
        </w:rPr>
        <w:t>(</w:t>
      </w:r>
      <w:r w:rsidR="00D343D1" w:rsidRPr="00C42C6F">
        <w:rPr>
          <w:rFonts w:asciiTheme="majorHAnsi" w:hAnsiTheme="majorHAnsi" w:cstheme="majorHAnsi"/>
          <w:color w:val="000000" w:themeColor="text1"/>
        </w:rPr>
        <w:t>iv</w:t>
      </w:r>
      <w:r w:rsidR="00056A92">
        <w:rPr>
          <w:rFonts w:asciiTheme="majorHAnsi" w:hAnsiTheme="majorHAnsi" w:cstheme="majorHAnsi"/>
          <w:color w:val="000000" w:themeColor="text1"/>
        </w:rPr>
        <w:t>)</w:t>
      </w:r>
      <w:r w:rsidR="00271021" w:rsidRPr="00C42C6F">
        <w:rPr>
          <w:rFonts w:asciiTheme="majorHAnsi" w:hAnsiTheme="majorHAnsi" w:cstheme="majorHAnsi"/>
          <w:color w:val="000000" w:themeColor="text1"/>
        </w:rPr>
        <w:t xml:space="preserve"> Each reservoir converges to </w:t>
      </w:r>
      <w:r w:rsidR="00AB7397" w:rsidRPr="00C42C6F">
        <w:rPr>
          <w:rFonts w:asciiTheme="majorHAnsi" w:hAnsiTheme="majorHAnsi" w:cstheme="majorHAnsi"/>
          <w:color w:val="000000" w:themeColor="text1"/>
        </w:rPr>
        <w:t xml:space="preserve">a </w:t>
      </w:r>
      <w:r w:rsidR="00271021" w:rsidRPr="00C42C6F">
        <w:rPr>
          <w:rFonts w:asciiTheme="majorHAnsi" w:hAnsiTheme="majorHAnsi" w:cstheme="majorHAnsi"/>
          <w:color w:val="000000" w:themeColor="text1"/>
        </w:rPr>
        <w:t xml:space="preserve">manifold </w:t>
      </w:r>
      <w:r w:rsidR="00AB7397" w:rsidRPr="00C42C6F">
        <w:rPr>
          <w:rFonts w:asciiTheme="majorHAnsi" w:hAnsiTheme="majorHAnsi" w:cstheme="majorHAnsi"/>
          <w:color w:val="000000" w:themeColor="text1"/>
        </w:rPr>
        <w:t>that</w:t>
      </w:r>
      <w:r w:rsidR="00271021" w:rsidRPr="00C42C6F">
        <w:rPr>
          <w:rFonts w:asciiTheme="majorHAnsi" w:hAnsiTheme="majorHAnsi" w:cstheme="majorHAnsi"/>
          <w:color w:val="000000" w:themeColor="text1"/>
        </w:rPr>
        <w:t xml:space="preserve"> is connected to </w:t>
      </w:r>
      <w:r w:rsidR="00AB7397" w:rsidRPr="00C42C6F">
        <w:rPr>
          <w:rFonts w:asciiTheme="majorHAnsi" w:hAnsiTheme="majorHAnsi" w:cstheme="majorHAnsi"/>
          <w:color w:val="000000" w:themeColor="text1"/>
        </w:rPr>
        <w:t xml:space="preserve">the </w:t>
      </w:r>
      <w:r w:rsidR="00271021" w:rsidRPr="00C42C6F">
        <w:rPr>
          <w:rFonts w:asciiTheme="majorHAnsi" w:hAnsiTheme="majorHAnsi" w:cstheme="majorHAnsi"/>
          <w:color w:val="000000" w:themeColor="text1"/>
        </w:rPr>
        <w:t xml:space="preserve">input port of the </w:t>
      </w:r>
      <w:proofErr w:type="spellStart"/>
      <w:r w:rsidR="00271021" w:rsidRPr="00C42C6F">
        <w:rPr>
          <w:rFonts w:cs="Arial"/>
          <w:color w:val="000000" w:themeColor="text1"/>
        </w:rPr>
        <w:t>μTongue</w:t>
      </w:r>
      <w:proofErr w:type="spellEnd"/>
      <w:r w:rsidR="00271021" w:rsidRPr="00C42C6F">
        <w:rPr>
          <w:rFonts w:asciiTheme="majorHAnsi" w:hAnsiTheme="majorHAnsi" w:cstheme="majorHAnsi"/>
          <w:color w:val="000000" w:themeColor="text1"/>
        </w:rPr>
        <w:t xml:space="preserve">. </w:t>
      </w:r>
      <w:r w:rsidR="00056A92">
        <w:rPr>
          <w:rFonts w:asciiTheme="majorHAnsi" w:hAnsiTheme="majorHAnsi" w:cstheme="majorHAnsi"/>
          <w:color w:val="000000" w:themeColor="text1"/>
        </w:rPr>
        <w:t>(v)</w:t>
      </w:r>
      <w:r w:rsidR="00271021" w:rsidRPr="00C42C6F">
        <w:rPr>
          <w:rFonts w:asciiTheme="majorHAnsi" w:hAnsiTheme="majorHAnsi" w:cstheme="majorHAnsi"/>
          <w:color w:val="000000" w:themeColor="text1"/>
        </w:rPr>
        <w:t xml:space="preserve"> </w:t>
      </w:r>
      <w:r w:rsidR="00AB7397" w:rsidRPr="00C42C6F">
        <w:rPr>
          <w:rFonts w:asciiTheme="majorHAnsi" w:hAnsiTheme="majorHAnsi" w:cstheme="majorHAnsi"/>
          <w:color w:val="000000" w:themeColor="text1"/>
        </w:rPr>
        <w:t>A s</w:t>
      </w:r>
      <w:r w:rsidR="00271021" w:rsidRPr="00C42C6F">
        <w:rPr>
          <w:rFonts w:cs="Arial"/>
          <w:color w:val="000000" w:themeColor="text1"/>
        </w:rPr>
        <w:t>yringe pump</w:t>
      </w:r>
      <w:r w:rsidR="00271021" w:rsidRPr="00C42C6F">
        <w:rPr>
          <w:rFonts w:asciiTheme="majorHAnsi" w:hAnsiTheme="majorHAnsi" w:cstheme="majorHAnsi"/>
          <w:color w:val="000000" w:themeColor="text1"/>
        </w:rPr>
        <w:t xml:space="preserve"> </w:t>
      </w:r>
      <w:r w:rsidR="00271021" w:rsidRPr="00C42C6F">
        <w:rPr>
          <w:rFonts w:cs="Arial"/>
          <w:color w:val="000000" w:themeColor="text1"/>
        </w:rPr>
        <w:t>is connected to</w:t>
      </w:r>
      <w:r w:rsidR="00271021" w:rsidRPr="00C42C6F">
        <w:rPr>
          <w:rFonts w:asciiTheme="majorHAnsi" w:hAnsiTheme="majorHAnsi" w:cstheme="majorHAnsi"/>
          <w:color w:val="000000" w:themeColor="text1"/>
        </w:rPr>
        <w:t xml:space="preserve"> </w:t>
      </w:r>
      <w:r w:rsidR="00AB7397" w:rsidRPr="00C42C6F">
        <w:rPr>
          <w:rFonts w:asciiTheme="majorHAnsi" w:hAnsiTheme="majorHAnsi" w:cstheme="majorHAnsi"/>
          <w:color w:val="000000" w:themeColor="text1"/>
        </w:rPr>
        <w:t xml:space="preserve">the </w:t>
      </w:r>
      <w:r w:rsidR="00271021" w:rsidRPr="00C42C6F">
        <w:rPr>
          <w:rFonts w:asciiTheme="majorHAnsi" w:hAnsiTheme="majorHAnsi" w:cstheme="majorHAnsi"/>
          <w:color w:val="000000" w:themeColor="text1"/>
        </w:rPr>
        <w:t xml:space="preserve">output of the </w:t>
      </w:r>
      <w:proofErr w:type="spellStart"/>
      <w:r w:rsidR="00271021" w:rsidRPr="00C42C6F">
        <w:rPr>
          <w:rFonts w:cs="Arial"/>
          <w:color w:val="000000" w:themeColor="text1"/>
        </w:rPr>
        <w:t>μTongue</w:t>
      </w:r>
      <w:proofErr w:type="spellEnd"/>
      <w:r w:rsidR="00271021" w:rsidRPr="00C42C6F">
        <w:rPr>
          <w:rFonts w:cs="Arial"/>
          <w:color w:val="000000" w:themeColor="text1"/>
        </w:rPr>
        <w:t xml:space="preserve"> and</w:t>
      </w:r>
      <w:r w:rsidR="00AB7397" w:rsidRPr="00C42C6F">
        <w:rPr>
          <w:rFonts w:cs="Arial"/>
          <w:color w:val="000000" w:themeColor="text1"/>
        </w:rPr>
        <w:t xml:space="preserve"> controls</w:t>
      </w:r>
      <w:r w:rsidR="00271021" w:rsidRPr="00C42C6F">
        <w:rPr>
          <w:rFonts w:cs="Arial"/>
          <w:color w:val="000000" w:themeColor="text1"/>
        </w:rPr>
        <w:t xml:space="preserve"> the flow.</w:t>
      </w:r>
      <w:r w:rsidR="00980D4A" w:rsidRPr="00C42C6F">
        <w:rPr>
          <w:rFonts w:cs="Arial"/>
          <w:color w:val="000000" w:themeColor="text1"/>
        </w:rPr>
        <w:t xml:space="preserve"> </w:t>
      </w:r>
      <w:r w:rsidR="00980D4A" w:rsidRPr="00C42C6F">
        <w:rPr>
          <w:rFonts w:asciiTheme="majorHAnsi" w:eastAsia="Calibri" w:hAnsiTheme="majorHAnsi" w:cstheme="majorHAnsi"/>
          <w:color w:val="000000" w:themeColor="text1"/>
        </w:rPr>
        <w:t>(</w:t>
      </w:r>
      <w:r w:rsidR="004829E1" w:rsidRPr="00C42C6F">
        <w:rPr>
          <w:rFonts w:asciiTheme="majorHAnsi" w:eastAsia="Calibri" w:hAnsiTheme="majorHAnsi" w:cstheme="majorHAnsi"/>
          <w:b/>
          <w:bCs/>
          <w:color w:val="000000" w:themeColor="text1"/>
        </w:rPr>
        <w:t>B</w:t>
      </w:r>
      <w:r w:rsidR="00980D4A" w:rsidRPr="00C42C6F">
        <w:rPr>
          <w:rFonts w:asciiTheme="majorHAnsi" w:eastAsia="Calibri" w:hAnsiTheme="majorHAnsi" w:cstheme="majorHAnsi"/>
          <w:color w:val="000000" w:themeColor="text1"/>
        </w:rPr>
        <w:t>)</w:t>
      </w:r>
      <w:r w:rsidR="00BB36DC" w:rsidRPr="00C42C6F">
        <w:rPr>
          <w:rFonts w:asciiTheme="majorHAnsi" w:hAnsiTheme="majorHAnsi" w:cstheme="majorHAnsi"/>
          <w:color w:val="000000" w:themeColor="text1"/>
        </w:rPr>
        <w:t xml:space="preserve"> </w:t>
      </w:r>
      <w:r w:rsidR="00AB7397" w:rsidRPr="00C42C6F">
        <w:rPr>
          <w:rFonts w:asciiTheme="majorHAnsi" w:hAnsiTheme="majorHAnsi" w:cstheme="majorHAnsi"/>
          <w:color w:val="000000" w:themeColor="text1"/>
        </w:rPr>
        <w:t xml:space="preserve">The </w:t>
      </w:r>
      <w:proofErr w:type="spellStart"/>
      <w:r w:rsidR="00D343D1" w:rsidRPr="00C42C6F">
        <w:rPr>
          <w:rFonts w:asciiTheme="majorHAnsi" w:hAnsiTheme="majorHAnsi" w:cstheme="majorHAnsi"/>
          <w:color w:val="000000" w:themeColor="text1"/>
        </w:rPr>
        <w:t>μTongue</w:t>
      </w:r>
      <w:proofErr w:type="spellEnd"/>
      <w:r w:rsidR="00D343D1" w:rsidRPr="00C42C6F">
        <w:rPr>
          <w:rFonts w:asciiTheme="majorHAnsi" w:hAnsiTheme="majorHAnsi" w:cstheme="majorHAnsi"/>
          <w:color w:val="000000" w:themeColor="text1"/>
        </w:rPr>
        <w:t xml:space="preserve">, </w:t>
      </w:r>
      <w:r w:rsidR="00AB7397" w:rsidRPr="00C42C6F">
        <w:rPr>
          <w:rFonts w:asciiTheme="majorHAnsi" w:hAnsiTheme="majorHAnsi" w:cstheme="majorHAnsi"/>
          <w:color w:val="000000" w:themeColor="text1"/>
        </w:rPr>
        <w:t xml:space="preserve">a </w:t>
      </w:r>
      <w:r w:rsidR="00D343D1" w:rsidRPr="00C42C6F">
        <w:rPr>
          <w:rFonts w:asciiTheme="majorHAnsi" w:hAnsiTheme="majorHAnsi" w:cstheme="majorHAnsi"/>
          <w:color w:val="000000" w:themeColor="text1"/>
        </w:rPr>
        <w:t>microfluidics-based functional imaging platform</w:t>
      </w:r>
      <w:r w:rsidR="00EA2455" w:rsidRPr="00C42C6F">
        <w:rPr>
          <w:rFonts w:asciiTheme="majorHAnsi" w:hAnsiTheme="majorHAnsi" w:cstheme="majorHAnsi"/>
          <w:color w:val="000000" w:themeColor="text1"/>
        </w:rPr>
        <w:t>.</w:t>
      </w:r>
      <w:r w:rsidR="00D343D1" w:rsidRPr="00C42C6F">
        <w:rPr>
          <w:rFonts w:asciiTheme="majorHAnsi" w:hAnsiTheme="majorHAnsi" w:cstheme="majorHAnsi"/>
          <w:color w:val="000000" w:themeColor="text1"/>
        </w:rPr>
        <w:t xml:space="preserve"> </w:t>
      </w:r>
      <w:r w:rsidR="00EA2455" w:rsidRPr="00C42C6F">
        <w:rPr>
          <w:rFonts w:asciiTheme="majorHAnsi" w:hAnsiTheme="majorHAnsi" w:cstheme="majorHAnsi"/>
          <w:color w:val="000000" w:themeColor="text1"/>
        </w:rPr>
        <w:t>The name of e</w:t>
      </w:r>
      <w:r w:rsidR="00B945B1" w:rsidRPr="00C42C6F">
        <w:rPr>
          <w:rFonts w:asciiTheme="majorHAnsi" w:hAnsiTheme="majorHAnsi" w:cstheme="majorHAnsi"/>
          <w:color w:val="000000" w:themeColor="text1"/>
        </w:rPr>
        <w:t xml:space="preserve">ach part is </w:t>
      </w:r>
      <w:r w:rsidR="005E3592" w:rsidRPr="00C42C6F">
        <w:rPr>
          <w:rFonts w:asciiTheme="majorHAnsi" w:hAnsiTheme="majorHAnsi" w:cstheme="majorHAnsi"/>
          <w:color w:val="000000" w:themeColor="text1"/>
        </w:rPr>
        <w:t>specified</w:t>
      </w:r>
      <w:r w:rsidR="00B945B1" w:rsidRPr="00C42C6F">
        <w:rPr>
          <w:rFonts w:asciiTheme="majorHAnsi" w:hAnsiTheme="majorHAnsi" w:cstheme="majorHAnsi"/>
          <w:color w:val="000000" w:themeColor="text1"/>
        </w:rPr>
        <w:t xml:space="preserve"> in the figure. </w:t>
      </w:r>
      <w:r w:rsidR="00056A92">
        <w:rPr>
          <w:rFonts w:asciiTheme="majorHAnsi" w:hAnsiTheme="majorHAnsi" w:cstheme="majorHAnsi"/>
          <w:color w:val="000000" w:themeColor="text1"/>
        </w:rPr>
        <w:t>(</w:t>
      </w:r>
      <w:proofErr w:type="spellStart"/>
      <w:r w:rsidR="00D343D1" w:rsidRPr="00C42C6F">
        <w:rPr>
          <w:rFonts w:asciiTheme="majorHAnsi" w:hAnsiTheme="majorHAnsi" w:cstheme="majorHAnsi"/>
          <w:color w:val="000000" w:themeColor="text1"/>
        </w:rPr>
        <w:t>i</w:t>
      </w:r>
      <w:proofErr w:type="spellEnd"/>
      <w:r w:rsidR="00056A92">
        <w:rPr>
          <w:rFonts w:asciiTheme="majorHAnsi" w:hAnsiTheme="majorHAnsi" w:cstheme="majorHAnsi"/>
          <w:color w:val="000000" w:themeColor="text1"/>
        </w:rPr>
        <w:t>)</w:t>
      </w:r>
      <w:r w:rsidR="00B945B1" w:rsidRPr="00C42C6F">
        <w:rPr>
          <w:rFonts w:asciiTheme="majorHAnsi" w:hAnsiTheme="majorHAnsi" w:cstheme="majorHAnsi"/>
          <w:color w:val="000000" w:themeColor="text1"/>
        </w:rPr>
        <w:t xml:space="preserve"> Mouse preparation board</w:t>
      </w:r>
      <w:r w:rsidR="00797BE2" w:rsidRPr="00C42C6F">
        <w:rPr>
          <w:rFonts w:asciiTheme="majorHAnsi" w:hAnsiTheme="majorHAnsi" w:cstheme="majorHAnsi"/>
          <w:color w:val="000000" w:themeColor="text1"/>
        </w:rPr>
        <w:t>.</w:t>
      </w:r>
      <w:r w:rsidR="00EA2455" w:rsidRPr="00C42C6F">
        <w:rPr>
          <w:rFonts w:asciiTheme="majorHAnsi" w:hAnsiTheme="majorHAnsi" w:cstheme="majorHAnsi"/>
          <w:color w:val="000000" w:themeColor="text1"/>
        </w:rPr>
        <w:t xml:space="preserve"> </w:t>
      </w:r>
      <w:r w:rsidR="00056A92">
        <w:rPr>
          <w:rFonts w:asciiTheme="majorHAnsi" w:hAnsiTheme="majorHAnsi" w:cstheme="majorHAnsi"/>
          <w:color w:val="000000" w:themeColor="text1"/>
        </w:rPr>
        <w:t>(i</w:t>
      </w:r>
      <w:r w:rsidR="00EA2455" w:rsidRPr="00C42C6F">
        <w:rPr>
          <w:rFonts w:asciiTheme="majorHAnsi" w:hAnsiTheme="majorHAnsi" w:cstheme="majorHAnsi"/>
          <w:color w:val="000000" w:themeColor="text1"/>
        </w:rPr>
        <w:t>i</w:t>
      </w:r>
      <w:r w:rsidR="00056A92">
        <w:rPr>
          <w:rFonts w:asciiTheme="majorHAnsi" w:hAnsiTheme="majorHAnsi" w:cstheme="majorHAnsi"/>
          <w:color w:val="000000" w:themeColor="text1"/>
        </w:rPr>
        <w:t>)</w:t>
      </w:r>
      <w:r w:rsidR="00EA2455" w:rsidRPr="00C42C6F">
        <w:rPr>
          <w:rFonts w:asciiTheme="majorHAnsi" w:hAnsiTheme="majorHAnsi" w:cstheme="majorHAnsi"/>
          <w:color w:val="000000" w:themeColor="text1"/>
        </w:rPr>
        <w:t xml:space="preserve"> Fluidic system setup board.</w:t>
      </w:r>
    </w:p>
    <w:p w14:paraId="7AE6F82B" w14:textId="77777777" w:rsidR="004644A6" w:rsidRPr="00C42C6F" w:rsidRDefault="004644A6" w:rsidP="00983A07">
      <w:pPr>
        <w:rPr>
          <w:rFonts w:asciiTheme="majorHAnsi" w:hAnsiTheme="majorHAnsi" w:cstheme="majorHAnsi"/>
          <w:color w:val="000000" w:themeColor="text1"/>
        </w:rPr>
      </w:pPr>
    </w:p>
    <w:p w14:paraId="123B5001" w14:textId="1C29C538" w:rsidR="009D71DA" w:rsidRPr="00C42C6F" w:rsidRDefault="00D11EAC" w:rsidP="002553A5">
      <w:pPr>
        <w:rPr>
          <w:rFonts w:asciiTheme="majorHAnsi" w:hAnsiTheme="majorHAnsi" w:cstheme="majorHAnsi"/>
          <w:color w:val="000000" w:themeColor="text1"/>
        </w:rPr>
      </w:pPr>
      <w:r w:rsidRPr="00C42C6F">
        <w:rPr>
          <w:rFonts w:asciiTheme="majorHAnsi" w:hAnsiTheme="majorHAnsi" w:cstheme="majorHAnsi"/>
          <w:b/>
          <w:bCs/>
          <w:color w:val="000000" w:themeColor="text1"/>
        </w:rPr>
        <w:t xml:space="preserve">Figure </w:t>
      </w:r>
      <w:r w:rsidR="00980D4A" w:rsidRPr="00C42C6F">
        <w:rPr>
          <w:rFonts w:asciiTheme="majorHAnsi" w:hAnsiTheme="majorHAnsi" w:cstheme="majorHAnsi"/>
          <w:b/>
          <w:bCs/>
          <w:color w:val="000000" w:themeColor="text1"/>
        </w:rPr>
        <w:t>2</w:t>
      </w:r>
      <w:r w:rsidRPr="00C42C6F">
        <w:rPr>
          <w:rFonts w:asciiTheme="majorHAnsi" w:hAnsiTheme="majorHAnsi" w:cstheme="majorHAnsi"/>
          <w:b/>
          <w:bCs/>
          <w:color w:val="000000" w:themeColor="text1"/>
        </w:rPr>
        <w:t>: Sequential description of mouse preparation.</w:t>
      </w:r>
      <w:r w:rsidR="00651D68" w:rsidRPr="00C42C6F">
        <w:rPr>
          <w:rFonts w:asciiTheme="majorHAnsi" w:hAnsiTheme="majorHAnsi" w:cstheme="majorHAnsi"/>
          <w:color w:val="000000" w:themeColor="text1"/>
        </w:rPr>
        <w:t xml:space="preserve"> </w:t>
      </w:r>
      <w:r w:rsidR="00D55241" w:rsidRPr="00C42C6F">
        <w:rPr>
          <w:rFonts w:asciiTheme="majorHAnsi" w:hAnsiTheme="majorHAnsi" w:cstheme="majorHAnsi"/>
          <w:color w:val="000000" w:themeColor="text1"/>
        </w:rPr>
        <w:t xml:space="preserve">Important steps </w:t>
      </w:r>
      <w:r w:rsidR="008042F9" w:rsidRPr="00C42C6F">
        <w:rPr>
          <w:rFonts w:asciiTheme="majorHAnsi" w:hAnsiTheme="majorHAnsi" w:cstheme="majorHAnsi"/>
          <w:color w:val="000000" w:themeColor="text1"/>
        </w:rPr>
        <w:t>in</w:t>
      </w:r>
      <w:r w:rsidR="00D55241" w:rsidRPr="00C42C6F">
        <w:rPr>
          <w:rFonts w:asciiTheme="majorHAnsi" w:hAnsiTheme="majorHAnsi" w:cstheme="majorHAnsi"/>
          <w:color w:val="000000" w:themeColor="text1"/>
        </w:rPr>
        <w:t xml:space="preserve"> </w:t>
      </w:r>
      <w:r w:rsidR="008042F9" w:rsidRPr="00C42C6F">
        <w:rPr>
          <w:rFonts w:asciiTheme="majorHAnsi" w:hAnsiTheme="majorHAnsi" w:cstheme="majorHAnsi"/>
          <w:color w:val="000000" w:themeColor="text1"/>
        </w:rPr>
        <w:t xml:space="preserve">the </w:t>
      </w:r>
      <w:r w:rsidR="00D55241" w:rsidRPr="00C42C6F">
        <w:rPr>
          <w:rFonts w:asciiTheme="majorHAnsi" w:hAnsiTheme="majorHAnsi" w:cstheme="majorHAnsi"/>
          <w:color w:val="000000" w:themeColor="text1"/>
        </w:rPr>
        <w:t xml:space="preserve">mouse preparation are </w:t>
      </w:r>
      <w:r w:rsidR="008042F9" w:rsidRPr="00C42C6F">
        <w:rPr>
          <w:rFonts w:asciiTheme="majorHAnsi" w:hAnsiTheme="majorHAnsi" w:cstheme="majorHAnsi"/>
          <w:color w:val="000000" w:themeColor="text1"/>
        </w:rPr>
        <w:t>shown</w:t>
      </w:r>
      <w:r w:rsidR="00D55241" w:rsidRPr="00C42C6F">
        <w:rPr>
          <w:rFonts w:asciiTheme="majorHAnsi" w:hAnsiTheme="majorHAnsi" w:cstheme="majorHAnsi"/>
          <w:color w:val="000000" w:themeColor="text1"/>
        </w:rPr>
        <w:t xml:space="preserve">. </w:t>
      </w:r>
      <w:r w:rsidR="00651D68"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A</w:t>
      </w:r>
      <w:r w:rsidR="00651D68"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Retro</w:t>
      </w:r>
      <w:r w:rsidR="008042F9" w:rsidRPr="00C42C6F">
        <w:rPr>
          <w:rFonts w:asciiTheme="majorHAnsi" w:hAnsiTheme="majorHAnsi" w:cstheme="majorHAnsi"/>
          <w:color w:val="000000" w:themeColor="text1"/>
        </w:rPr>
        <w:t>-</w:t>
      </w:r>
      <w:r w:rsidR="004930AE" w:rsidRPr="00C42C6F">
        <w:rPr>
          <w:rFonts w:asciiTheme="majorHAnsi" w:hAnsiTheme="majorHAnsi" w:cstheme="majorHAnsi"/>
          <w:color w:val="000000" w:themeColor="text1"/>
        </w:rPr>
        <w:t xml:space="preserve">orbital injection of </w:t>
      </w:r>
      <w:r w:rsidR="00D55241" w:rsidRPr="00C42C6F">
        <w:rPr>
          <w:rFonts w:cs="Arial"/>
          <w:color w:val="000000" w:themeColor="text1"/>
        </w:rPr>
        <w:t>TRITC-dextran</w:t>
      </w:r>
      <w:r w:rsidR="004930AE" w:rsidRPr="00C42C6F">
        <w:rPr>
          <w:rFonts w:asciiTheme="majorHAnsi" w:hAnsiTheme="majorHAnsi" w:cstheme="majorHAnsi"/>
          <w:color w:val="000000" w:themeColor="text1"/>
        </w:rPr>
        <w:t>.</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B</w:t>
      </w:r>
      <w:r w:rsidR="004930AE" w:rsidRPr="00C42C6F">
        <w:rPr>
          <w:rFonts w:asciiTheme="majorHAnsi" w:hAnsiTheme="majorHAnsi" w:cstheme="majorHAnsi"/>
          <w:color w:val="000000" w:themeColor="text1"/>
        </w:rPr>
        <w:t xml:space="preserve">) </w:t>
      </w:r>
      <w:r w:rsidR="00D55241" w:rsidRPr="00C42C6F">
        <w:rPr>
          <w:rFonts w:asciiTheme="majorHAnsi" w:hAnsiTheme="majorHAnsi" w:cstheme="majorHAnsi"/>
          <w:color w:val="000000" w:themeColor="text1"/>
        </w:rPr>
        <w:t>Process of attachment of a h</w:t>
      </w:r>
      <w:r w:rsidR="004930AE" w:rsidRPr="00C42C6F">
        <w:rPr>
          <w:rFonts w:asciiTheme="majorHAnsi" w:hAnsiTheme="majorHAnsi" w:cstheme="majorHAnsi"/>
          <w:color w:val="000000" w:themeColor="text1"/>
        </w:rPr>
        <w:t xml:space="preserve">ead fixer </w:t>
      </w:r>
      <w:r w:rsidR="00D55241" w:rsidRPr="00C42C6F">
        <w:rPr>
          <w:rFonts w:asciiTheme="majorHAnsi" w:hAnsiTheme="majorHAnsi" w:cstheme="majorHAnsi"/>
          <w:color w:val="000000" w:themeColor="text1"/>
        </w:rPr>
        <w:t>to</w:t>
      </w:r>
      <w:r w:rsidR="00094767" w:rsidRPr="00C42C6F">
        <w:rPr>
          <w:rFonts w:asciiTheme="majorHAnsi" w:hAnsiTheme="majorHAnsi" w:cstheme="majorHAnsi"/>
          <w:color w:val="000000" w:themeColor="text1"/>
        </w:rPr>
        <w:t xml:space="preserve"> the</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mouse skull</w:t>
      </w:r>
      <w:r w:rsidR="00D55241" w:rsidRPr="00C42C6F">
        <w:rPr>
          <w:rFonts w:asciiTheme="majorHAnsi" w:hAnsiTheme="majorHAnsi" w:cstheme="majorHAnsi"/>
          <w:color w:val="000000" w:themeColor="text1"/>
        </w:rPr>
        <w:t xml:space="preserve"> is shown</w:t>
      </w:r>
      <w:r w:rsidR="004930AE" w:rsidRPr="00C42C6F">
        <w:rPr>
          <w:rFonts w:asciiTheme="majorHAnsi" w:hAnsiTheme="majorHAnsi" w:cstheme="majorHAnsi"/>
          <w:color w:val="000000" w:themeColor="text1"/>
        </w:rPr>
        <w:t xml:space="preserve">. </w:t>
      </w:r>
      <w:r w:rsidR="008042F9" w:rsidRPr="00C42C6F">
        <w:rPr>
          <w:rFonts w:asciiTheme="majorHAnsi" w:hAnsiTheme="majorHAnsi" w:cstheme="majorHAnsi"/>
          <w:color w:val="000000" w:themeColor="text1"/>
        </w:rPr>
        <w:t>The h</w:t>
      </w:r>
      <w:r w:rsidR="004930AE" w:rsidRPr="00C42C6F">
        <w:rPr>
          <w:rFonts w:asciiTheme="majorHAnsi" w:hAnsiTheme="majorHAnsi" w:cstheme="majorHAnsi"/>
          <w:color w:val="000000" w:themeColor="text1"/>
        </w:rPr>
        <w:t xml:space="preserve">ead skin and periosteum </w:t>
      </w:r>
      <w:r w:rsidR="00D55241" w:rsidRPr="00C42C6F">
        <w:rPr>
          <w:rFonts w:asciiTheme="majorHAnsi" w:hAnsiTheme="majorHAnsi" w:cstheme="majorHAnsi"/>
          <w:color w:val="000000" w:themeColor="text1"/>
        </w:rPr>
        <w:t>are</w:t>
      </w:r>
      <w:r w:rsidR="004930AE" w:rsidRPr="00C42C6F">
        <w:rPr>
          <w:rFonts w:asciiTheme="majorHAnsi" w:hAnsiTheme="majorHAnsi" w:cstheme="majorHAnsi"/>
          <w:color w:val="000000" w:themeColor="text1"/>
        </w:rPr>
        <w:t xml:space="preserve"> </w:t>
      </w:r>
      <w:r w:rsidR="00D55241" w:rsidRPr="00C42C6F">
        <w:rPr>
          <w:rFonts w:asciiTheme="majorHAnsi" w:hAnsiTheme="majorHAnsi" w:cstheme="majorHAnsi"/>
          <w:color w:val="000000" w:themeColor="text1"/>
        </w:rPr>
        <w:t>cleared. Adhesive glue and dental glue are used for attachment</w:t>
      </w:r>
      <w:r w:rsidR="004930AE" w:rsidRPr="00C42C6F">
        <w:rPr>
          <w:rFonts w:asciiTheme="majorHAnsi" w:hAnsiTheme="majorHAnsi" w:cstheme="majorHAnsi"/>
          <w:color w:val="000000" w:themeColor="text1"/>
        </w:rPr>
        <w:t>.</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C</w:t>
      </w:r>
      <w:r w:rsidR="004930AE" w:rsidRPr="00C42C6F">
        <w:rPr>
          <w:rFonts w:asciiTheme="majorHAnsi" w:hAnsiTheme="majorHAnsi" w:cstheme="majorHAnsi"/>
          <w:color w:val="000000" w:themeColor="text1"/>
        </w:rPr>
        <w:t xml:space="preserve">) </w:t>
      </w:r>
      <w:r w:rsidR="00D55241" w:rsidRPr="00C42C6F">
        <w:rPr>
          <w:rFonts w:asciiTheme="majorHAnsi" w:hAnsiTheme="majorHAnsi" w:cstheme="majorHAnsi"/>
          <w:color w:val="000000" w:themeColor="text1"/>
        </w:rPr>
        <w:t>The h</w:t>
      </w:r>
      <w:r w:rsidR="004930AE" w:rsidRPr="00C42C6F">
        <w:rPr>
          <w:rFonts w:asciiTheme="majorHAnsi" w:hAnsiTheme="majorHAnsi" w:cstheme="majorHAnsi"/>
          <w:color w:val="000000" w:themeColor="text1"/>
        </w:rPr>
        <w:t>ead fixer</w:t>
      </w:r>
      <w:r w:rsidR="00D55241" w:rsidRPr="00C42C6F">
        <w:rPr>
          <w:rFonts w:asciiTheme="majorHAnsi" w:hAnsiTheme="majorHAnsi" w:cstheme="majorHAnsi"/>
          <w:color w:val="000000" w:themeColor="text1"/>
        </w:rPr>
        <w:t xml:space="preserve"> on </w:t>
      </w:r>
      <w:r w:rsidR="00094767" w:rsidRPr="00C42C6F">
        <w:rPr>
          <w:rFonts w:asciiTheme="majorHAnsi" w:hAnsiTheme="majorHAnsi" w:cstheme="majorHAnsi"/>
          <w:color w:val="000000" w:themeColor="text1"/>
        </w:rPr>
        <w:t xml:space="preserve">the </w:t>
      </w:r>
      <w:r w:rsidR="00D55241" w:rsidRPr="00C42C6F">
        <w:rPr>
          <w:rFonts w:asciiTheme="majorHAnsi" w:hAnsiTheme="majorHAnsi" w:cstheme="majorHAnsi"/>
          <w:color w:val="000000" w:themeColor="text1"/>
        </w:rPr>
        <w:t>mouse skull is screwed on</w:t>
      </w:r>
      <w:r w:rsidR="00094767" w:rsidRPr="00C42C6F">
        <w:rPr>
          <w:rFonts w:asciiTheme="majorHAnsi" w:hAnsiTheme="majorHAnsi" w:cstheme="majorHAnsi"/>
          <w:color w:val="000000" w:themeColor="text1"/>
        </w:rPr>
        <w:t>to</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 xml:space="preserve">the </w:t>
      </w:r>
      <w:r w:rsidR="00D55241" w:rsidRPr="00C42C6F">
        <w:rPr>
          <w:rFonts w:asciiTheme="majorHAnsi" w:hAnsiTheme="majorHAnsi" w:cstheme="majorHAnsi"/>
          <w:color w:val="000000" w:themeColor="text1"/>
        </w:rPr>
        <w:t>mouse preparation board</w:t>
      </w:r>
      <w:r w:rsidR="004930AE" w:rsidRPr="00C42C6F">
        <w:rPr>
          <w:rFonts w:asciiTheme="majorHAnsi" w:hAnsiTheme="majorHAnsi" w:cstheme="majorHAnsi"/>
          <w:color w:val="000000" w:themeColor="text1"/>
        </w:rPr>
        <w:t>.</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D</w:t>
      </w:r>
      <w:r w:rsidR="004930AE" w:rsidRPr="00C42C6F">
        <w:rPr>
          <w:rFonts w:asciiTheme="majorHAnsi" w:hAnsiTheme="majorHAnsi" w:cstheme="majorHAnsi"/>
          <w:color w:val="000000" w:themeColor="text1"/>
        </w:rPr>
        <w:t>)</w:t>
      </w:r>
      <w:r w:rsidR="00B13CFA" w:rsidRPr="00C42C6F">
        <w:rPr>
          <w:rFonts w:asciiTheme="majorHAnsi" w:hAnsiTheme="majorHAnsi" w:cstheme="majorHAnsi"/>
          <w:color w:val="000000" w:themeColor="text1"/>
        </w:rPr>
        <w:t xml:space="preserve"> Procedure of mounting a tongue on the bottom unit of the </w:t>
      </w:r>
      <w:proofErr w:type="spellStart"/>
      <w:r w:rsidR="00B13CFA" w:rsidRPr="00C42C6F">
        <w:rPr>
          <w:rFonts w:asciiTheme="majorHAnsi" w:hAnsiTheme="majorHAnsi" w:cstheme="majorHAnsi"/>
          <w:color w:val="000000" w:themeColor="text1"/>
        </w:rPr>
        <w:t>μTongue</w:t>
      </w:r>
      <w:proofErr w:type="spellEnd"/>
      <w:r w:rsidR="00B13CFA" w:rsidRPr="00C42C6F">
        <w:rPr>
          <w:rFonts w:asciiTheme="majorHAnsi" w:hAnsiTheme="majorHAnsi" w:cstheme="majorHAnsi"/>
          <w:color w:val="000000" w:themeColor="text1"/>
        </w:rPr>
        <w:t xml:space="preserve">. </w:t>
      </w:r>
      <w:r w:rsidR="00094767" w:rsidRPr="00C42C6F">
        <w:rPr>
          <w:rFonts w:asciiTheme="majorHAnsi" w:hAnsiTheme="majorHAnsi" w:cstheme="majorHAnsi"/>
          <w:color w:val="000000" w:themeColor="text1"/>
        </w:rPr>
        <w:t>An i</w:t>
      </w:r>
      <w:r w:rsidR="006E1D65" w:rsidRPr="00C42C6F">
        <w:rPr>
          <w:rFonts w:asciiTheme="majorHAnsi" w:hAnsiTheme="majorHAnsi" w:cstheme="majorHAnsi"/>
          <w:color w:val="000000" w:themeColor="text1"/>
        </w:rPr>
        <w:t>nstant adhesive is used for tongue fixation.</w:t>
      </w:r>
      <w:r w:rsidR="004930AE" w:rsidRPr="00C42C6F">
        <w:rPr>
          <w:rFonts w:asciiTheme="majorHAnsi" w:hAnsiTheme="majorHAnsi" w:cstheme="majorHAnsi"/>
          <w:color w:val="000000" w:themeColor="text1"/>
        </w:rPr>
        <w:t xml:space="preserve"> T</w:t>
      </w:r>
      <w:r w:rsidR="00094767" w:rsidRPr="00C42C6F">
        <w:rPr>
          <w:rFonts w:asciiTheme="majorHAnsi" w:hAnsiTheme="majorHAnsi" w:cstheme="majorHAnsi"/>
          <w:color w:val="000000" w:themeColor="text1"/>
        </w:rPr>
        <w:t>he t</w:t>
      </w:r>
      <w:r w:rsidR="004930AE" w:rsidRPr="00C42C6F">
        <w:rPr>
          <w:rFonts w:asciiTheme="majorHAnsi" w:hAnsiTheme="majorHAnsi" w:cstheme="majorHAnsi"/>
          <w:color w:val="000000" w:themeColor="text1"/>
        </w:rPr>
        <w:t xml:space="preserve">ongue is cleaned </w:t>
      </w:r>
      <w:r w:rsidR="00094767" w:rsidRPr="00C42C6F">
        <w:rPr>
          <w:rFonts w:asciiTheme="majorHAnsi" w:hAnsiTheme="majorHAnsi" w:cstheme="majorHAnsi"/>
          <w:color w:val="000000" w:themeColor="text1"/>
        </w:rPr>
        <w:t>using a</w:t>
      </w:r>
      <w:r w:rsidR="006E1D65" w:rsidRPr="00C42C6F">
        <w:rPr>
          <w:rFonts w:asciiTheme="majorHAnsi" w:hAnsiTheme="majorHAnsi" w:cstheme="majorHAnsi"/>
          <w:color w:val="000000" w:themeColor="text1"/>
        </w:rPr>
        <w:t xml:space="preserve"> wet </w:t>
      </w:r>
      <w:r w:rsidR="004930AE" w:rsidRPr="00C42C6F">
        <w:rPr>
          <w:rFonts w:asciiTheme="majorHAnsi" w:hAnsiTheme="majorHAnsi" w:cstheme="majorHAnsi"/>
          <w:color w:val="000000" w:themeColor="text1"/>
        </w:rPr>
        <w:t xml:space="preserve">cotton swab and covered with wet </w:t>
      </w:r>
      <w:r w:rsidR="00094767" w:rsidRPr="00C42C6F">
        <w:rPr>
          <w:rFonts w:asciiTheme="majorHAnsi" w:hAnsiTheme="majorHAnsi" w:cstheme="majorHAnsi"/>
          <w:color w:val="000000" w:themeColor="text1"/>
        </w:rPr>
        <w:t xml:space="preserve">paper </w:t>
      </w:r>
      <w:r w:rsidR="004930AE" w:rsidRPr="00C42C6F">
        <w:rPr>
          <w:rFonts w:asciiTheme="majorHAnsi" w:hAnsiTheme="majorHAnsi" w:cstheme="majorHAnsi"/>
          <w:color w:val="000000" w:themeColor="text1"/>
        </w:rPr>
        <w:t>tissues to prevent dryness.</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E</w:t>
      </w:r>
      <w:r w:rsidR="004930AE" w:rsidRPr="00C42C6F">
        <w:rPr>
          <w:rFonts w:asciiTheme="majorHAnsi" w:hAnsiTheme="majorHAnsi" w:cstheme="majorHAnsi"/>
          <w:color w:val="000000" w:themeColor="text1"/>
        </w:rPr>
        <w:t xml:space="preserve">) Curved washers </w:t>
      </w:r>
      <w:r w:rsidR="00094767" w:rsidRPr="00C42C6F">
        <w:rPr>
          <w:rFonts w:asciiTheme="majorHAnsi" w:hAnsiTheme="majorHAnsi" w:cstheme="majorHAnsi"/>
          <w:color w:val="000000" w:themeColor="text1"/>
        </w:rPr>
        <w:t xml:space="preserve">are </w:t>
      </w:r>
      <w:r w:rsidR="004930AE" w:rsidRPr="00C42C6F">
        <w:rPr>
          <w:rFonts w:asciiTheme="majorHAnsi" w:hAnsiTheme="majorHAnsi" w:cstheme="majorHAnsi"/>
          <w:color w:val="000000" w:themeColor="text1"/>
        </w:rPr>
        <w:t xml:space="preserve">applied to both ends of the bottom unit of the </w:t>
      </w:r>
      <w:proofErr w:type="spellStart"/>
      <w:r w:rsidR="004930AE" w:rsidRPr="00C42C6F">
        <w:rPr>
          <w:rFonts w:asciiTheme="majorHAnsi" w:hAnsiTheme="majorHAnsi" w:cstheme="majorHAnsi"/>
          <w:color w:val="000000" w:themeColor="text1"/>
        </w:rPr>
        <w:t>μTongue</w:t>
      </w:r>
      <w:proofErr w:type="spellEnd"/>
      <w:r w:rsidR="004930AE" w:rsidRPr="00C42C6F">
        <w:rPr>
          <w:rFonts w:asciiTheme="majorHAnsi" w:hAnsiTheme="majorHAnsi" w:cstheme="majorHAnsi"/>
          <w:color w:val="000000" w:themeColor="text1"/>
        </w:rPr>
        <w:t>.</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F</w:t>
      </w:r>
      <w:r w:rsidR="004930AE" w:rsidRPr="00C42C6F">
        <w:rPr>
          <w:rFonts w:asciiTheme="majorHAnsi" w:hAnsiTheme="majorHAnsi" w:cstheme="majorHAnsi"/>
          <w:color w:val="000000" w:themeColor="text1"/>
        </w:rPr>
        <w:t xml:space="preserve">) </w:t>
      </w:r>
      <w:r w:rsidR="00094767" w:rsidRPr="00C42C6F">
        <w:rPr>
          <w:rFonts w:asciiTheme="majorHAnsi" w:hAnsiTheme="majorHAnsi" w:cstheme="majorHAnsi"/>
          <w:color w:val="000000" w:themeColor="text1"/>
        </w:rPr>
        <w:t>A piece of twisted paper</w:t>
      </w:r>
      <w:r w:rsidR="004930AE" w:rsidRPr="00C42C6F">
        <w:rPr>
          <w:rFonts w:asciiTheme="majorHAnsi" w:hAnsiTheme="majorHAnsi" w:cstheme="majorHAnsi"/>
          <w:color w:val="000000" w:themeColor="text1"/>
        </w:rPr>
        <w:t xml:space="preserve"> tissue </w:t>
      </w:r>
      <w:r w:rsidR="00B13CFA" w:rsidRPr="00C42C6F">
        <w:rPr>
          <w:rFonts w:asciiTheme="majorHAnsi" w:hAnsiTheme="majorHAnsi" w:cstheme="majorHAnsi"/>
          <w:color w:val="000000" w:themeColor="text1"/>
        </w:rPr>
        <w:t xml:space="preserve">is placed </w:t>
      </w:r>
      <w:r w:rsidR="00094767" w:rsidRPr="00C42C6F">
        <w:rPr>
          <w:rFonts w:asciiTheme="majorHAnsi" w:hAnsiTheme="majorHAnsi" w:cstheme="majorHAnsi"/>
          <w:color w:val="000000" w:themeColor="text1"/>
        </w:rPr>
        <w:t>in</w:t>
      </w:r>
      <w:r w:rsidR="00B13CFA" w:rsidRPr="00C42C6F">
        <w:rPr>
          <w:rFonts w:asciiTheme="majorHAnsi" w:hAnsiTheme="majorHAnsi" w:cstheme="majorHAnsi"/>
          <w:color w:val="000000" w:themeColor="text1"/>
        </w:rPr>
        <w:t xml:space="preserve"> the mouse oral cavity.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G</w:t>
      </w:r>
      <w:r w:rsidR="004930AE" w:rsidRPr="00C42C6F">
        <w:rPr>
          <w:rFonts w:asciiTheme="majorHAnsi" w:hAnsiTheme="majorHAnsi" w:cstheme="majorHAnsi"/>
          <w:color w:val="000000" w:themeColor="text1"/>
        </w:rPr>
        <w:t xml:space="preserve">) </w:t>
      </w:r>
      <w:r w:rsidR="00B13CFA" w:rsidRPr="00C42C6F">
        <w:rPr>
          <w:rFonts w:asciiTheme="majorHAnsi" w:hAnsiTheme="majorHAnsi" w:cstheme="majorHAnsi"/>
          <w:color w:val="000000" w:themeColor="text1"/>
        </w:rPr>
        <w:t>Mouse preparation board is</w:t>
      </w:r>
      <w:r w:rsidR="004930AE" w:rsidRPr="00C42C6F">
        <w:rPr>
          <w:rFonts w:asciiTheme="majorHAnsi" w:hAnsiTheme="majorHAnsi" w:cstheme="majorHAnsi"/>
          <w:color w:val="000000" w:themeColor="text1"/>
        </w:rPr>
        <w:t xml:space="preserve"> mounted on </w:t>
      </w:r>
      <w:r w:rsidR="00094767" w:rsidRPr="00C42C6F">
        <w:rPr>
          <w:rFonts w:asciiTheme="majorHAnsi" w:hAnsiTheme="majorHAnsi" w:cstheme="majorHAnsi"/>
          <w:color w:val="000000" w:themeColor="text1"/>
        </w:rPr>
        <w:t xml:space="preserve">the </w:t>
      </w:r>
      <w:r w:rsidR="004930AE" w:rsidRPr="00C42C6F">
        <w:rPr>
          <w:rFonts w:asciiTheme="majorHAnsi" w:hAnsiTheme="majorHAnsi" w:cstheme="majorHAnsi"/>
          <w:color w:val="000000" w:themeColor="text1"/>
        </w:rPr>
        <w:t>microscope stage</w:t>
      </w:r>
      <w:r w:rsidR="00B13CFA" w:rsidRPr="00C42C6F">
        <w:rPr>
          <w:rFonts w:asciiTheme="majorHAnsi" w:hAnsiTheme="majorHAnsi" w:cstheme="majorHAnsi"/>
          <w:color w:val="000000" w:themeColor="text1"/>
        </w:rPr>
        <w:t xml:space="preserve"> and screwed tightly </w:t>
      </w:r>
      <w:r w:rsidR="00454287" w:rsidRPr="00C42C6F">
        <w:rPr>
          <w:rFonts w:asciiTheme="majorHAnsi" w:hAnsiTheme="majorHAnsi" w:cstheme="majorHAnsi"/>
          <w:color w:val="000000" w:themeColor="text1"/>
        </w:rPr>
        <w:t>to ensure</w:t>
      </w:r>
      <w:r w:rsidR="00B13CFA"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stable imaging condition</w:t>
      </w:r>
      <w:r w:rsidR="00454287" w:rsidRPr="00C42C6F">
        <w:rPr>
          <w:rFonts w:asciiTheme="majorHAnsi" w:hAnsiTheme="majorHAnsi" w:cstheme="majorHAnsi"/>
          <w:color w:val="000000" w:themeColor="text1"/>
        </w:rPr>
        <w:t>s</w:t>
      </w:r>
      <w:r w:rsidR="004930AE" w:rsidRPr="00C42C6F">
        <w:rPr>
          <w:rFonts w:asciiTheme="majorHAnsi" w:hAnsiTheme="majorHAnsi" w:cstheme="majorHAnsi"/>
          <w:color w:val="000000" w:themeColor="text1"/>
        </w:rPr>
        <w:t>.</w:t>
      </w:r>
      <w:r w:rsidR="00D55241" w:rsidRPr="00C42C6F">
        <w:rPr>
          <w:rFonts w:asciiTheme="majorHAnsi" w:hAnsiTheme="majorHAnsi" w:cstheme="majorHAnsi"/>
          <w:color w:val="000000" w:themeColor="text1"/>
        </w:rPr>
        <w:t xml:space="preserve"> </w:t>
      </w:r>
      <w:r w:rsidR="004930AE"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H</w:t>
      </w:r>
      <w:r w:rsidR="004930AE" w:rsidRPr="00C42C6F">
        <w:rPr>
          <w:rFonts w:asciiTheme="majorHAnsi" w:hAnsiTheme="majorHAnsi" w:cstheme="majorHAnsi"/>
          <w:color w:val="000000" w:themeColor="text1"/>
        </w:rPr>
        <w:t xml:space="preserve">) </w:t>
      </w:r>
      <w:r w:rsidR="00454287" w:rsidRPr="00C42C6F">
        <w:rPr>
          <w:rFonts w:asciiTheme="majorHAnsi" w:hAnsiTheme="majorHAnsi" w:cstheme="majorHAnsi"/>
          <w:color w:val="000000" w:themeColor="text1"/>
        </w:rPr>
        <w:t xml:space="preserve">The </w:t>
      </w:r>
      <w:proofErr w:type="spellStart"/>
      <w:r w:rsidR="00B13CFA" w:rsidRPr="00C42C6F">
        <w:rPr>
          <w:rFonts w:asciiTheme="majorHAnsi" w:hAnsiTheme="majorHAnsi" w:cstheme="majorHAnsi"/>
          <w:color w:val="000000" w:themeColor="text1"/>
        </w:rPr>
        <w:t>μTongue</w:t>
      </w:r>
      <w:proofErr w:type="spellEnd"/>
      <w:r w:rsidR="00B13CFA" w:rsidRPr="00C42C6F">
        <w:rPr>
          <w:rFonts w:asciiTheme="majorHAnsi" w:hAnsiTheme="majorHAnsi" w:cstheme="majorHAnsi"/>
          <w:color w:val="000000" w:themeColor="text1"/>
        </w:rPr>
        <w:t xml:space="preserve"> is placed </w:t>
      </w:r>
      <w:r w:rsidR="004930AE" w:rsidRPr="00C42C6F">
        <w:rPr>
          <w:rFonts w:asciiTheme="majorHAnsi" w:hAnsiTheme="majorHAnsi" w:cstheme="majorHAnsi"/>
          <w:color w:val="000000" w:themeColor="text1"/>
        </w:rPr>
        <w:t>on the tongue.</w:t>
      </w:r>
      <w:r w:rsidR="00454287" w:rsidRPr="00C42C6F">
        <w:rPr>
          <w:rFonts w:asciiTheme="majorHAnsi" w:hAnsiTheme="majorHAnsi" w:cstheme="majorHAnsi"/>
          <w:color w:val="000000" w:themeColor="text1"/>
        </w:rPr>
        <w:t xml:space="preserve"> An</w:t>
      </w:r>
      <w:r w:rsidR="004930AE" w:rsidRPr="00C42C6F">
        <w:rPr>
          <w:rFonts w:asciiTheme="majorHAnsi" w:hAnsiTheme="majorHAnsi" w:cstheme="majorHAnsi"/>
          <w:color w:val="000000" w:themeColor="text1"/>
        </w:rPr>
        <w:t xml:space="preserve"> </w:t>
      </w:r>
      <w:r w:rsidR="00454287" w:rsidRPr="00C42C6F">
        <w:rPr>
          <w:rFonts w:asciiTheme="majorHAnsi" w:hAnsiTheme="majorHAnsi" w:cstheme="majorHAnsi"/>
          <w:color w:val="000000" w:themeColor="text1"/>
        </w:rPr>
        <w:t>o</w:t>
      </w:r>
      <w:r w:rsidR="00B13CFA" w:rsidRPr="00C42C6F">
        <w:rPr>
          <w:rFonts w:asciiTheme="majorHAnsi" w:hAnsiTheme="majorHAnsi" w:cstheme="majorHAnsi"/>
          <w:color w:val="000000" w:themeColor="text1"/>
        </w:rPr>
        <w:t>bjective lens is</w:t>
      </w:r>
      <w:r w:rsidR="004930AE" w:rsidRPr="00C42C6F">
        <w:rPr>
          <w:rFonts w:asciiTheme="majorHAnsi" w:hAnsiTheme="majorHAnsi" w:cstheme="majorHAnsi"/>
          <w:color w:val="000000" w:themeColor="text1"/>
        </w:rPr>
        <w:t xml:space="preserve"> adjusted </w:t>
      </w:r>
      <w:r w:rsidR="00B13CFA" w:rsidRPr="00C42C6F">
        <w:rPr>
          <w:rFonts w:asciiTheme="majorHAnsi" w:hAnsiTheme="majorHAnsi" w:cstheme="majorHAnsi"/>
          <w:color w:val="000000" w:themeColor="text1"/>
        </w:rPr>
        <w:t xml:space="preserve">over the </w:t>
      </w:r>
      <w:r w:rsidR="004930AE" w:rsidRPr="00C42C6F">
        <w:rPr>
          <w:rFonts w:asciiTheme="majorHAnsi" w:hAnsiTheme="majorHAnsi" w:cstheme="majorHAnsi"/>
          <w:color w:val="000000" w:themeColor="text1"/>
        </w:rPr>
        <w:t>imaging window.</w:t>
      </w:r>
    </w:p>
    <w:p w14:paraId="12297171" w14:textId="77777777" w:rsidR="009D71DA" w:rsidRPr="00C42C6F" w:rsidRDefault="009D71DA" w:rsidP="002553A5">
      <w:pPr>
        <w:rPr>
          <w:rFonts w:asciiTheme="majorHAnsi" w:hAnsiTheme="majorHAnsi" w:cstheme="majorHAnsi"/>
          <w:color w:val="000000" w:themeColor="text1"/>
        </w:rPr>
      </w:pPr>
    </w:p>
    <w:p w14:paraId="071B087E" w14:textId="39DEB8C7" w:rsidR="002553A5" w:rsidRPr="00C42C6F" w:rsidRDefault="009E0B8C" w:rsidP="002553A5">
      <w:pPr>
        <w:rPr>
          <w:rFonts w:asciiTheme="majorHAnsi" w:eastAsia="Malgun Gothic" w:hAnsiTheme="majorHAnsi" w:cstheme="majorHAnsi"/>
          <w:color w:val="000000" w:themeColor="text1"/>
        </w:rPr>
      </w:pPr>
      <w:r w:rsidRPr="00C42C6F">
        <w:rPr>
          <w:rFonts w:asciiTheme="majorHAnsi" w:eastAsia="Calibri" w:hAnsiTheme="majorHAnsi" w:cstheme="majorHAnsi"/>
          <w:b/>
          <w:bCs/>
          <w:color w:val="000000" w:themeColor="text1"/>
        </w:rPr>
        <w:t xml:space="preserve">Figure </w:t>
      </w:r>
      <w:r w:rsidR="00A4040D" w:rsidRPr="00C42C6F">
        <w:rPr>
          <w:rFonts w:asciiTheme="majorHAnsi" w:eastAsia="Calibri" w:hAnsiTheme="majorHAnsi" w:cstheme="majorHAnsi"/>
          <w:b/>
          <w:bCs/>
          <w:color w:val="000000" w:themeColor="text1"/>
        </w:rPr>
        <w:t>3</w:t>
      </w:r>
      <w:r w:rsidRPr="00C42C6F">
        <w:rPr>
          <w:rFonts w:asciiTheme="majorHAnsi" w:hAnsiTheme="majorHAnsi" w:cstheme="majorHAnsi"/>
          <w:b/>
          <w:bCs/>
          <w:color w:val="000000" w:themeColor="text1"/>
        </w:rPr>
        <w:t xml:space="preserve">: </w:t>
      </w:r>
      <w:r w:rsidR="001C2842" w:rsidRPr="00C42C6F">
        <w:rPr>
          <w:rFonts w:asciiTheme="majorHAnsi" w:hAnsiTheme="majorHAnsi" w:cstheme="majorHAnsi"/>
          <w:b/>
          <w:bCs/>
          <w:color w:val="000000" w:themeColor="text1"/>
        </w:rPr>
        <w:t xml:space="preserve">Image </w:t>
      </w:r>
      <w:r w:rsidR="002553A5" w:rsidRPr="00C42C6F">
        <w:rPr>
          <w:rFonts w:asciiTheme="majorHAnsi" w:eastAsia="Calibri" w:hAnsiTheme="majorHAnsi" w:cstheme="majorHAnsi"/>
          <w:b/>
          <w:bCs/>
          <w:color w:val="000000" w:themeColor="text1"/>
        </w:rPr>
        <w:t>analysis</w:t>
      </w:r>
      <w:r w:rsidR="00884DED" w:rsidRPr="00C42C6F">
        <w:rPr>
          <w:rFonts w:asciiTheme="majorHAnsi" w:eastAsia="Calibri" w:hAnsiTheme="majorHAnsi" w:cstheme="majorHAnsi"/>
          <w:color w:val="000000" w:themeColor="text1"/>
        </w:rPr>
        <w:t>.</w:t>
      </w:r>
      <w:r w:rsidR="002553A5" w:rsidRPr="00C42C6F">
        <w:rPr>
          <w:rFonts w:asciiTheme="majorHAnsi" w:eastAsia="Calibri" w:hAnsiTheme="majorHAnsi" w:cstheme="majorHAnsi"/>
          <w:color w:val="000000" w:themeColor="text1"/>
        </w:rPr>
        <w:t xml:space="preserve"> </w:t>
      </w:r>
      <w:r w:rsidR="00534B3C" w:rsidRPr="00C42C6F">
        <w:rPr>
          <w:rFonts w:asciiTheme="majorHAnsi" w:eastAsia="Calibri" w:hAnsiTheme="majorHAnsi" w:cstheme="majorHAnsi"/>
          <w:color w:val="000000" w:themeColor="text1"/>
        </w:rPr>
        <w:t>(</w:t>
      </w:r>
      <w:r w:rsidR="004829E1" w:rsidRPr="00C42C6F">
        <w:rPr>
          <w:rFonts w:asciiTheme="majorHAnsi" w:eastAsia="Calibri" w:hAnsiTheme="majorHAnsi" w:cstheme="majorHAnsi"/>
          <w:b/>
          <w:bCs/>
          <w:color w:val="000000" w:themeColor="text1"/>
        </w:rPr>
        <w:t>A</w:t>
      </w:r>
      <w:r w:rsidR="00534B3C" w:rsidRPr="00C42C6F">
        <w:rPr>
          <w:rFonts w:asciiTheme="majorHAnsi" w:eastAsia="Calibri" w:hAnsiTheme="majorHAnsi" w:cstheme="majorHAnsi"/>
          <w:color w:val="000000" w:themeColor="text1"/>
        </w:rPr>
        <w:t xml:space="preserve">) </w:t>
      </w:r>
      <w:r w:rsidR="00F04209" w:rsidRPr="00C42C6F">
        <w:rPr>
          <w:rFonts w:asciiTheme="majorHAnsi" w:eastAsia="Calibri" w:hAnsiTheme="majorHAnsi" w:cstheme="majorHAnsi"/>
          <w:color w:val="000000" w:themeColor="text1"/>
        </w:rPr>
        <w:t xml:space="preserve">An </w:t>
      </w:r>
      <w:r w:rsidR="00534B3C" w:rsidRPr="00C42C6F">
        <w:rPr>
          <w:rFonts w:asciiTheme="majorHAnsi" w:eastAsia="Calibri" w:hAnsiTheme="majorHAnsi" w:cstheme="majorHAnsi"/>
          <w:color w:val="000000" w:themeColor="text1"/>
        </w:rPr>
        <w:t xml:space="preserve">RGB image </w:t>
      </w:r>
      <w:r w:rsidR="00F04209" w:rsidRPr="00C42C6F">
        <w:rPr>
          <w:rFonts w:asciiTheme="majorHAnsi" w:eastAsia="Calibri" w:hAnsiTheme="majorHAnsi" w:cstheme="majorHAnsi"/>
          <w:color w:val="000000" w:themeColor="text1"/>
        </w:rPr>
        <w:t xml:space="preserve">is </w:t>
      </w:r>
      <w:r w:rsidR="00534B3C" w:rsidRPr="00C42C6F">
        <w:rPr>
          <w:rFonts w:asciiTheme="majorHAnsi" w:eastAsia="Calibri" w:hAnsiTheme="majorHAnsi" w:cstheme="majorHAnsi"/>
          <w:color w:val="000000" w:themeColor="text1"/>
        </w:rPr>
        <w:t xml:space="preserve">converted from </w:t>
      </w:r>
      <w:r w:rsidR="000815E8" w:rsidRPr="00C42C6F">
        <w:rPr>
          <w:rFonts w:asciiTheme="majorHAnsi" w:eastAsia="Calibri" w:hAnsiTheme="majorHAnsi" w:cstheme="majorHAnsi"/>
          <w:color w:val="000000" w:themeColor="text1"/>
        </w:rPr>
        <w:t xml:space="preserve">each </w:t>
      </w:r>
      <w:r w:rsidR="006547D0" w:rsidRPr="00C42C6F">
        <w:rPr>
          <w:rFonts w:asciiTheme="majorHAnsi" w:eastAsia="Calibri" w:hAnsiTheme="majorHAnsi" w:cstheme="majorHAnsi"/>
          <w:color w:val="000000" w:themeColor="text1"/>
        </w:rPr>
        <w:t>single-color</w:t>
      </w:r>
      <w:r w:rsidR="000815E8" w:rsidRPr="00C42C6F">
        <w:rPr>
          <w:rFonts w:asciiTheme="majorHAnsi" w:eastAsia="Calibri" w:hAnsiTheme="majorHAnsi" w:cstheme="majorHAnsi"/>
          <w:color w:val="000000" w:themeColor="text1"/>
        </w:rPr>
        <w:t xml:space="preserve"> image</w:t>
      </w:r>
      <w:r w:rsidR="00A54FE5" w:rsidRPr="00C42C6F">
        <w:rPr>
          <w:rFonts w:asciiTheme="majorHAnsi" w:eastAsia="Calibri" w:hAnsiTheme="majorHAnsi" w:cstheme="majorHAnsi"/>
          <w:color w:val="000000" w:themeColor="text1"/>
        </w:rPr>
        <w:t xml:space="preserve">. </w:t>
      </w:r>
      <w:r w:rsidR="00A775A6" w:rsidRPr="00C42C6F">
        <w:rPr>
          <w:rFonts w:asciiTheme="majorHAnsi" w:hAnsiTheme="majorHAnsi" w:cstheme="majorHAnsi"/>
          <w:color w:val="000000" w:themeColor="text1"/>
        </w:rPr>
        <w:t xml:space="preserve">Scale bar, </w:t>
      </w:r>
      <w:r w:rsidR="00FA28E7" w:rsidRPr="00C42C6F">
        <w:rPr>
          <w:rFonts w:asciiTheme="majorHAnsi" w:hAnsiTheme="majorHAnsi" w:cstheme="majorHAnsi"/>
          <w:color w:val="000000" w:themeColor="text1"/>
        </w:rPr>
        <w:t>1</w:t>
      </w:r>
      <w:r w:rsidR="00A775A6" w:rsidRPr="00C42C6F">
        <w:rPr>
          <w:rFonts w:asciiTheme="majorHAnsi" w:hAnsiTheme="majorHAnsi" w:cstheme="majorHAnsi"/>
          <w:color w:val="000000" w:themeColor="text1"/>
        </w:rPr>
        <w:t xml:space="preserve">0 </w:t>
      </w:r>
      <w:proofErr w:type="spellStart"/>
      <w:r w:rsidR="00A775A6" w:rsidRPr="00C42C6F">
        <w:rPr>
          <w:rFonts w:asciiTheme="majorHAnsi" w:hAnsiTheme="majorHAnsi" w:cstheme="majorHAnsi"/>
          <w:color w:val="000000" w:themeColor="text1"/>
        </w:rPr>
        <w:t>μm</w:t>
      </w:r>
      <w:proofErr w:type="spellEnd"/>
      <w:r w:rsidR="00A775A6" w:rsidRPr="00C42C6F">
        <w:rPr>
          <w:rFonts w:asciiTheme="majorHAnsi" w:hAnsiTheme="majorHAnsi" w:cstheme="majorHAnsi"/>
          <w:color w:val="000000" w:themeColor="text1"/>
        </w:rPr>
        <w:t xml:space="preserve">. </w:t>
      </w:r>
      <w:r w:rsidR="00534B3C" w:rsidRPr="00C42C6F">
        <w:rPr>
          <w:rFonts w:asciiTheme="majorHAnsi" w:eastAsia="Calibri" w:hAnsiTheme="majorHAnsi" w:cstheme="majorHAnsi"/>
          <w:color w:val="000000" w:themeColor="text1"/>
        </w:rPr>
        <w:t>(</w:t>
      </w:r>
      <w:r w:rsidR="004829E1" w:rsidRPr="00C42C6F">
        <w:rPr>
          <w:rFonts w:asciiTheme="majorHAnsi" w:eastAsia="Calibri" w:hAnsiTheme="majorHAnsi" w:cstheme="majorHAnsi"/>
          <w:b/>
          <w:bCs/>
          <w:color w:val="000000" w:themeColor="text1"/>
        </w:rPr>
        <w:t>B</w:t>
      </w:r>
      <w:r w:rsidR="00534B3C" w:rsidRPr="00C42C6F">
        <w:rPr>
          <w:rFonts w:asciiTheme="majorHAnsi" w:eastAsia="Calibri" w:hAnsiTheme="majorHAnsi" w:cstheme="majorHAnsi"/>
          <w:color w:val="000000" w:themeColor="text1"/>
        </w:rPr>
        <w:t xml:space="preserve">) </w:t>
      </w:r>
      <w:r w:rsidR="00F04209" w:rsidRPr="00C42C6F">
        <w:rPr>
          <w:rFonts w:asciiTheme="majorHAnsi" w:eastAsia="Calibri" w:hAnsiTheme="majorHAnsi" w:cstheme="majorHAnsi"/>
          <w:color w:val="000000" w:themeColor="text1"/>
        </w:rPr>
        <w:t>Image r</w:t>
      </w:r>
      <w:r w:rsidR="00534B3C" w:rsidRPr="00C42C6F">
        <w:rPr>
          <w:rFonts w:asciiTheme="majorHAnsi" w:eastAsia="Calibri" w:hAnsiTheme="majorHAnsi" w:cstheme="majorHAnsi"/>
          <w:color w:val="000000" w:themeColor="text1"/>
        </w:rPr>
        <w:t>egistrat</w:t>
      </w:r>
      <w:r w:rsidR="00F04209" w:rsidRPr="00C42C6F">
        <w:rPr>
          <w:rFonts w:asciiTheme="majorHAnsi" w:eastAsia="Calibri" w:hAnsiTheme="majorHAnsi" w:cstheme="majorHAnsi"/>
          <w:color w:val="000000" w:themeColor="text1"/>
        </w:rPr>
        <w:t xml:space="preserve">ion using a </w:t>
      </w:r>
      <w:r w:rsidR="00FA28E7" w:rsidRPr="00C42C6F">
        <w:rPr>
          <w:rFonts w:asciiTheme="majorHAnsi" w:eastAsia="Calibri" w:hAnsiTheme="majorHAnsi" w:cstheme="majorHAnsi"/>
          <w:color w:val="000000" w:themeColor="text1"/>
        </w:rPr>
        <w:t xml:space="preserve">conducted </w:t>
      </w:r>
      <w:r w:rsidR="00F04209" w:rsidRPr="00C42C6F">
        <w:rPr>
          <w:rFonts w:asciiTheme="majorHAnsi" w:eastAsia="Calibri" w:hAnsiTheme="majorHAnsi" w:cstheme="majorHAnsi"/>
          <w:color w:val="000000" w:themeColor="text1"/>
        </w:rPr>
        <w:t>custom</w:t>
      </w:r>
      <w:r w:rsidR="000815E8" w:rsidRPr="00C42C6F">
        <w:rPr>
          <w:rFonts w:asciiTheme="majorHAnsi" w:eastAsia="Calibri" w:hAnsiTheme="majorHAnsi" w:cstheme="majorHAnsi"/>
          <w:color w:val="000000" w:themeColor="text1"/>
        </w:rPr>
        <w:t xml:space="preserve"> code.</w:t>
      </w:r>
      <w:r w:rsidR="00534B3C"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b/>
          <w:bCs/>
          <w:color w:val="000000" w:themeColor="text1"/>
        </w:rPr>
        <w:t>C</w:t>
      </w:r>
      <w:r w:rsidR="00534B3C" w:rsidRPr="00C42C6F">
        <w:rPr>
          <w:rFonts w:asciiTheme="majorHAnsi" w:eastAsia="Calibri" w:hAnsiTheme="majorHAnsi" w:cstheme="majorHAnsi"/>
          <w:color w:val="000000" w:themeColor="text1"/>
        </w:rPr>
        <w:t xml:space="preserve">) </w:t>
      </w:r>
      <w:r w:rsidR="000815E8" w:rsidRPr="00C42C6F">
        <w:rPr>
          <w:rFonts w:asciiTheme="majorHAnsi" w:eastAsia="Calibri" w:hAnsiTheme="majorHAnsi" w:cstheme="majorHAnsi"/>
          <w:color w:val="000000" w:themeColor="text1"/>
        </w:rPr>
        <w:t>GUI of</w:t>
      </w:r>
      <w:r w:rsidR="00D2289B" w:rsidRPr="00C42C6F">
        <w:rPr>
          <w:rFonts w:asciiTheme="majorHAnsi" w:eastAsia="Calibri" w:hAnsiTheme="majorHAnsi" w:cstheme="majorHAnsi"/>
          <w:color w:val="000000" w:themeColor="text1"/>
        </w:rPr>
        <w:t xml:space="preserve"> the</w:t>
      </w:r>
      <w:r w:rsidR="000815E8"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custom</w:t>
      </w:r>
      <w:r w:rsidR="00534B3C" w:rsidRPr="00C42C6F">
        <w:rPr>
          <w:rFonts w:asciiTheme="majorHAnsi" w:eastAsia="Calibri" w:hAnsiTheme="majorHAnsi" w:cstheme="majorHAnsi"/>
          <w:color w:val="000000" w:themeColor="text1"/>
        </w:rPr>
        <w:t xml:space="preserve"> code. </w:t>
      </w:r>
      <w:r w:rsidR="00056A92">
        <w:rPr>
          <w:rFonts w:asciiTheme="majorHAnsi" w:eastAsia="Calibri" w:hAnsiTheme="majorHAnsi" w:cstheme="majorHAnsi"/>
          <w:color w:val="000000" w:themeColor="text1"/>
        </w:rPr>
        <w:t>(</w:t>
      </w:r>
      <w:proofErr w:type="spellStart"/>
      <w:r w:rsidR="00056A92">
        <w:rPr>
          <w:rFonts w:asciiTheme="majorHAnsi" w:eastAsia="Calibri" w:hAnsiTheme="majorHAnsi" w:cstheme="majorHAnsi"/>
          <w:color w:val="000000" w:themeColor="text1"/>
        </w:rPr>
        <w:t>i</w:t>
      </w:r>
      <w:proofErr w:type="spellEnd"/>
      <w:r w:rsidR="00056A92">
        <w:rPr>
          <w:rFonts w:asciiTheme="majorHAnsi" w:eastAsia="Calibri" w:hAnsiTheme="majorHAnsi" w:cstheme="majorHAnsi"/>
          <w:color w:val="000000" w:themeColor="text1"/>
        </w:rPr>
        <w:t>)</w:t>
      </w:r>
      <w:r w:rsidR="00A54FE5"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Input location for the</w:t>
      </w:r>
      <w:r w:rsidR="00FA28E7" w:rsidRPr="00C42C6F">
        <w:rPr>
          <w:rFonts w:asciiTheme="majorHAnsi" w:eastAsia="Calibri" w:hAnsiTheme="majorHAnsi" w:cstheme="majorHAnsi"/>
          <w:color w:val="000000" w:themeColor="text1"/>
        </w:rPr>
        <w:t xml:space="preserve"> </w:t>
      </w:r>
      <w:r w:rsidR="00A54FE5" w:rsidRPr="00C42C6F">
        <w:rPr>
          <w:rFonts w:asciiTheme="majorHAnsi" w:eastAsia="Calibri" w:hAnsiTheme="majorHAnsi" w:cstheme="majorHAnsi"/>
          <w:color w:val="000000" w:themeColor="text1"/>
        </w:rPr>
        <w:t>frame rate</w:t>
      </w:r>
      <w:r w:rsidR="000815E8"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The d</w:t>
      </w:r>
      <w:r w:rsidR="000815E8" w:rsidRPr="00C42C6F">
        <w:rPr>
          <w:rFonts w:asciiTheme="majorHAnsi" w:eastAsia="Calibri" w:hAnsiTheme="majorHAnsi" w:cstheme="majorHAnsi"/>
          <w:color w:val="000000" w:themeColor="text1"/>
        </w:rPr>
        <w:t>efault frame rate is 0.16</w:t>
      </w:r>
      <w:r w:rsidR="001B19E6" w:rsidRPr="00C42C6F">
        <w:rPr>
          <w:rFonts w:asciiTheme="majorHAnsi" w:eastAsia="Calibri" w:hAnsiTheme="majorHAnsi" w:cstheme="majorHAnsi"/>
          <w:color w:val="000000" w:themeColor="text1"/>
        </w:rPr>
        <w:t xml:space="preserve"> </w:t>
      </w:r>
      <w:r w:rsidR="000815E8" w:rsidRPr="00C42C6F">
        <w:rPr>
          <w:rFonts w:asciiTheme="majorHAnsi" w:eastAsia="Calibri" w:hAnsiTheme="majorHAnsi" w:cstheme="majorHAnsi"/>
          <w:color w:val="000000" w:themeColor="text1"/>
        </w:rPr>
        <w:t>s/frame.</w:t>
      </w:r>
      <w:r w:rsidR="00A54FE5"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(i</w:t>
      </w:r>
      <w:r w:rsidR="00D343D1" w:rsidRPr="00C42C6F">
        <w:rPr>
          <w:rFonts w:asciiTheme="majorHAnsi" w:eastAsia="Calibri" w:hAnsiTheme="majorHAnsi" w:cstheme="majorHAnsi"/>
          <w:color w:val="000000" w:themeColor="text1"/>
        </w:rPr>
        <w:t>i</w:t>
      </w:r>
      <w:r w:rsidR="00056A92">
        <w:rPr>
          <w:rFonts w:asciiTheme="majorHAnsi" w:eastAsia="Calibri" w:hAnsiTheme="majorHAnsi" w:cstheme="majorHAnsi"/>
          <w:color w:val="000000" w:themeColor="text1"/>
        </w:rPr>
        <w:t>)</w:t>
      </w:r>
      <w:r w:rsidR="00D343D1" w:rsidRPr="00C42C6F">
        <w:rPr>
          <w:rFonts w:asciiTheme="majorHAnsi" w:eastAsia="Calibri" w:hAnsiTheme="majorHAnsi" w:cstheme="majorHAnsi"/>
          <w:color w:val="000000" w:themeColor="text1"/>
        </w:rPr>
        <w:t xml:space="preserve"> </w:t>
      </w:r>
      <w:r w:rsidR="00A54FE5" w:rsidRPr="00C42C6F">
        <w:rPr>
          <w:rFonts w:asciiTheme="majorHAnsi" w:eastAsia="Calibri" w:hAnsiTheme="majorHAnsi" w:cstheme="majorHAnsi"/>
          <w:color w:val="000000" w:themeColor="text1"/>
        </w:rPr>
        <w:t xml:space="preserve">Buttons </w:t>
      </w:r>
      <w:r w:rsidR="001B19E6" w:rsidRPr="00C42C6F">
        <w:rPr>
          <w:rFonts w:asciiTheme="majorHAnsi" w:eastAsia="Calibri" w:hAnsiTheme="majorHAnsi" w:cstheme="majorHAnsi"/>
          <w:color w:val="000000" w:themeColor="text1"/>
        </w:rPr>
        <w:t>to</w:t>
      </w:r>
      <w:r w:rsidR="00A54FE5" w:rsidRPr="00C42C6F">
        <w:rPr>
          <w:rFonts w:asciiTheme="majorHAnsi" w:eastAsia="Calibri" w:hAnsiTheme="majorHAnsi" w:cstheme="majorHAnsi"/>
          <w:color w:val="000000" w:themeColor="text1"/>
        </w:rPr>
        <w:t xml:space="preserve"> draw ROIs</w:t>
      </w:r>
      <w:r w:rsidR="000815E8"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(i</w:t>
      </w:r>
      <w:r w:rsidR="00D343D1" w:rsidRPr="00C42C6F">
        <w:rPr>
          <w:rFonts w:asciiTheme="majorHAnsi" w:eastAsia="Calibri" w:hAnsiTheme="majorHAnsi" w:cstheme="majorHAnsi"/>
          <w:color w:val="000000" w:themeColor="text1"/>
        </w:rPr>
        <w:t>ii</w:t>
      </w:r>
      <w:r w:rsidR="00056A92">
        <w:rPr>
          <w:rFonts w:asciiTheme="majorHAnsi" w:eastAsia="Calibri" w:hAnsiTheme="majorHAnsi" w:cstheme="majorHAnsi"/>
          <w:color w:val="000000" w:themeColor="text1"/>
        </w:rPr>
        <w:t>)</w:t>
      </w:r>
      <w:r w:rsidR="00A54FE5"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T</w:t>
      </w:r>
      <w:r w:rsidR="006547D0" w:rsidRPr="00C42C6F">
        <w:rPr>
          <w:rFonts w:asciiTheme="majorHAnsi" w:eastAsia="Calibri" w:hAnsiTheme="majorHAnsi" w:cstheme="majorHAnsi"/>
          <w:color w:val="000000" w:themeColor="text1"/>
        </w:rPr>
        <w:t>he</w:t>
      </w:r>
      <w:r w:rsidR="000815E8" w:rsidRPr="00C42C6F">
        <w:rPr>
          <w:rFonts w:asciiTheme="majorHAnsi" w:eastAsia="Calibri" w:hAnsiTheme="majorHAnsi" w:cstheme="majorHAnsi"/>
          <w:color w:val="000000" w:themeColor="text1"/>
        </w:rPr>
        <w:t xml:space="preserve"> area </w:t>
      </w:r>
      <w:r w:rsidR="001B19E6" w:rsidRPr="00C42C6F">
        <w:rPr>
          <w:rFonts w:asciiTheme="majorHAnsi" w:eastAsia="Calibri" w:hAnsiTheme="majorHAnsi" w:cstheme="majorHAnsi"/>
          <w:color w:val="000000" w:themeColor="text1"/>
        </w:rPr>
        <w:t>in which the</w:t>
      </w:r>
      <w:r w:rsidR="000815E8" w:rsidRPr="00C42C6F">
        <w:rPr>
          <w:rFonts w:asciiTheme="majorHAnsi" w:eastAsia="Calibri" w:hAnsiTheme="majorHAnsi" w:cstheme="majorHAnsi"/>
          <w:color w:val="000000" w:themeColor="text1"/>
        </w:rPr>
        <w:t xml:space="preserve"> l</w:t>
      </w:r>
      <w:r w:rsidR="00A54FE5" w:rsidRPr="00C42C6F">
        <w:rPr>
          <w:rFonts w:asciiTheme="majorHAnsi" w:eastAsia="Calibri" w:hAnsiTheme="majorHAnsi" w:cstheme="majorHAnsi"/>
          <w:color w:val="000000" w:themeColor="text1"/>
        </w:rPr>
        <w:t>oaded image</w:t>
      </w:r>
      <w:r w:rsidR="000815E8" w:rsidRPr="00C42C6F">
        <w:rPr>
          <w:rFonts w:asciiTheme="majorHAnsi" w:eastAsia="Calibri" w:hAnsiTheme="majorHAnsi" w:cstheme="majorHAnsi"/>
          <w:color w:val="000000" w:themeColor="text1"/>
        </w:rPr>
        <w:t xml:space="preserve"> is shown</w:t>
      </w:r>
      <w:r w:rsidR="00A54FE5"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w:t>
      </w:r>
      <w:r w:rsidR="00D343D1" w:rsidRPr="00C42C6F">
        <w:rPr>
          <w:rFonts w:asciiTheme="majorHAnsi" w:eastAsia="Malgun Gothic" w:hAnsiTheme="majorHAnsi" w:cstheme="majorHAnsi"/>
          <w:color w:val="000000" w:themeColor="text1"/>
        </w:rPr>
        <w:t>iv</w:t>
      </w:r>
      <w:r w:rsidR="00056A92">
        <w:rPr>
          <w:rFonts w:asciiTheme="majorHAnsi" w:eastAsia="Malgun Gothic" w:hAnsiTheme="majorHAnsi" w:cstheme="majorHAnsi"/>
          <w:color w:val="000000" w:themeColor="text1"/>
        </w:rPr>
        <w:t>)</w:t>
      </w:r>
      <w:r w:rsidR="00A54FE5"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The c</w:t>
      </w:r>
      <w:r w:rsidR="00A54FE5" w:rsidRPr="00C42C6F">
        <w:rPr>
          <w:rFonts w:asciiTheme="majorHAnsi" w:eastAsia="Calibri" w:hAnsiTheme="majorHAnsi" w:cstheme="majorHAnsi"/>
          <w:color w:val="000000" w:themeColor="text1"/>
        </w:rPr>
        <w:t>alcium signal</w:t>
      </w:r>
      <w:r w:rsidR="006547D0" w:rsidRPr="00C42C6F">
        <w:rPr>
          <w:rFonts w:asciiTheme="majorHAnsi" w:eastAsia="Calibri" w:hAnsiTheme="majorHAnsi" w:cstheme="majorHAnsi"/>
          <w:color w:val="000000" w:themeColor="text1"/>
        </w:rPr>
        <w:t xml:space="preserve"> of </w:t>
      </w:r>
      <w:r w:rsidR="001B19E6" w:rsidRPr="00C42C6F">
        <w:rPr>
          <w:rFonts w:asciiTheme="majorHAnsi" w:eastAsia="Calibri" w:hAnsiTheme="majorHAnsi" w:cstheme="majorHAnsi"/>
          <w:color w:val="000000" w:themeColor="text1"/>
        </w:rPr>
        <w:t xml:space="preserve">the </w:t>
      </w:r>
      <w:r w:rsidR="006547D0" w:rsidRPr="00C42C6F">
        <w:rPr>
          <w:rFonts w:asciiTheme="majorHAnsi" w:eastAsia="Calibri" w:hAnsiTheme="majorHAnsi" w:cstheme="majorHAnsi"/>
          <w:color w:val="000000" w:themeColor="text1"/>
        </w:rPr>
        <w:t xml:space="preserve">ROI </w:t>
      </w:r>
      <w:r w:rsidR="001B19E6" w:rsidRPr="00C42C6F">
        <w:rPr>
          <w:rFonts w:asciiTheme="majorHAnsi" w:eastAsia="Calibri" w:hAnsiTheme="majorHAnsi" w:cstheme="majorHAnsi"/>
          <w:color w:val="000000" w:themeColor="text1"/>
        </w:rPr>
        <w:t xml:space="preserve">selected </w:t>
      </w:r>
      <w:r w:rsidR="006547D0" w:rsidRPr="00C42C6F">
        <w:rPr>
          <w:rFonts w:asciiTheme="majorHAnsi" w:eastAsia="Calibri" w:hAnsiTheme="majorHAnsi" w:cstheme="majorHAnsi"/>
          <w:color w:val="000000" w:themeColor="text1"/>
        </w:rPr>
        <w:t>is shown</w:t>
      </w:r>
      <w:r w:rsidR="001B19E6" w:rsidRPr="00C42C6F">
        <w:rPr>
          <w:rFonts w:asciiTheme="majorHAnsi" w:eastAsia="Calibri" w:hAnsiTheme="majorHAnsi" w:cstheme="majorHAnsi"/>
          <w:color w:val="000000" w:themeColor="text1"/>
        </w:rPr>
        <w:t xml:space="preserve"> as</w:t>
      </w:r>
      <w:r w:rsidR="006547D0"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a</w:t>
      </w:r>
      <w:r w:rsidR="006547D0" w:rsidRPr="00C42C6F">
        <w:rPr>
          <w:rFonts w:asciiTheme="majorHAnsi" w:eastAsia="Calibri" w:hAnsiTheme="majorHAnsi" w:cstheme="majorHAnsi"/>
          <w:color w:val="000000" w:themeColor="text1"/>
        </w:rPr>
        <w:t xml:space="preserve"> green trace</w:t>
      </w:r>
      <w:r w:rsidR="001B19E6" w:rsidRPr="00C42C6F">
        <w:rPr>
          <w:rFonts w:asciiTheme="majorHAnsi" w:eastAsia="Calibri" w:hAnsiTheme="majorHAnsi" w:cstheme="majorHAnsi"/>
          <w:color w:val="000000" w:themeColor="text1"/>
        </w:rPr>
        <w:t>,</w:t>
      </w:r>
      <w:r w:rsidR="006547D0" w:rsidRPr="00C42C6F">
        <w:rPr>
          <w:rFonts w:asciiTheme="majorHAnsi" w:eastAsia="Calibri" w:hAnsiTheme="majorHAnsi" w:cstheme="majorHAnsi"/>
          <w:color w:val="000000" w:themeColor="text1"/>
        </w:rPr>
        <w:t xml:space="preserve"> wh</w:t>
      </w:r>
      <w:r w:rsidR="001B19E6" w:rsidRPr="00C42C6F">
        <w:rPr>
          <w:rFonts w:asciiTheme="majorHAnsi" w:eastAsia="Calibri" w:hAnsiTheme="majorHAnsi" w:cstheme="majorHAnsi"/>
          <w:color w:val="000000" w:themeColor="text1"/>
        </w:rPr>
        <w:t>ereas</w:t>
      </w:r>
      <w:r w:rsidR="006547D0"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 xml:space="preserve">the </w:t>
      </w:r>
      <w:r w:rsidR="006547D0" w:rsidRPr="00C42C6F">
        <w:rPr>
          <w:rFonts w:asciiTheme="majorHAnsi" w:eastAsia="Calibri" w:hAnsiTheme="majorHAnsi" w:cstheme="majorHAnsi"/>
          <w:color w:val="000000" w:themeColor="text1"/>
        </w:rPr>
        <w:t>calcium</w:t>
      </w:r>
      <w:r w:rsidR="001B19E6" w:rsidRPr="00C42C6F">
        <w:rPr>
          <w:rFonts w:asciiTheme="majorHAnsi" w:eastAsia="Calibri" w:hAnsiTheme="majorHAnsi" w:cstheme="majorHAnsi"/>
          <w:color w:val="000000" w:themeColor="text1"/>
        </w:rPr>
        <w:t>-</w:t>
      </w:r>
      <w:r w:rsidR="006547D0" w:rsidRPr="00C42C6F">
        <w:rPr>
          <w:rFonts w:asciiTheme="majorHAnsi" w:eastAsia="Calibri" w:hAnsiTheme="majorHAnsi" w:cstheme="majorHAnsi"/>
          <w:color w:val="000000" w:themeColor="text1"/>
        </w:rPr>
        <w:t>insensitive signal</w:t>
      </w:r>
      <w:r w:rsidR="006547D0" w:rsidRPr="00C42C6F">
        <w:rPr>
          <w:rFonts w:asciiTheme="majorHAnsi" w:eastAsia="Malgun Gothic" w:hAnsiTheme="majorHAnsi" w:cstheme="majorHAnsi"/>
          <w:color w:val="000000" w:themeColor="text1"/>
        </w:rPr>
        <w:t xml:space="preserve"> </w:t>
      </w:r>
      <w:r w:rsidR="006547D0" w:rsidRPr="00C42C6F">
        <w:rPr>
          <w:rFonts w:asciiTheme="majorHAnsi" w:eastAsia="Calibri" w:hAnsiTheme="majorHAnsi" w:cstheme="majorHAnsi"/>
          <w:color w:val="000000" w:themeColor="text1"/>
        </w:rPr>
        <w:t xml:space="preserve">of </w:t>
      </w:r>
      <w:r w:rsidR="001B19E6" w:rsidRPr="00C42C6F">
        <w:rPr>
          <w:rFonts w:asciiTheme="majorHAnsi" w:eastAsia="Calibri" w:hAnsiTheme="majorHAnsi" w:cstheme="majorHAnsi"/>
          <w:color w:val="000000" w:themeColor="text1"/>
        </w:rPr>
        <w:t>the</w:t>
      </w:r>
      <w:r w:rsidR="006547D0" w:rsidRPr="00C42C6F">
        <w:rPr>
          <w:rFonts w:asciiTheme="majorHAnsi" w:eastAsia="Calibri" w:hAnsiTheme="majorHAnsi" w:cstheme="majorHAnsi"/>
          <w:color w:val="000000" w:themeColor="text1"/>
        </w:rPr>
        <w:t xml:space="preserve"> ROI </w:t>
      </w:r>
      <w:r w:rsidR="001B19E6" w:rsidRPr="00C42C6F">
        <w:rPr>
          <w:rFonts w:asciiTheme="majorHAnsi" w:eastAsia="Calibri" w:hAnsiTheme="majorHAnsi" w:cstheme="majorHAnsi"/>
          <w:color w:val="000000" w:themeColor="text1"/>
        </w:rPr>
        <w:t xml:space="preserve">selected </w:t>
      </w:r>
      <w:r w:rsidR="006547D0" w:rsidRPr="00C42C6F">
        <w:rPr>
          <w:rFonts w:asciiTheme="majorHAnsi" w:eastAsia="Calibri" w:hAnsiTheme="majorHAnsi" w:cstheme="majorHAnsi"/>
          <w:color w:val="000000" w:themeColor="text1"/>
        </w:rPr>
        <w:t xml:space="preserve">is shown </w:t>
      </w:r>
      <w:r w:rsidR="001B19E6" w:rsidRPr="00C42C6F">
        <w:rPr>
          <w:rFonts w:asciiTheme="majorHAnsi" w:eastAsia="Calibri" w:hAnsiTheme="majorHAnsi" w:cstheme="majorHAnsi"/>
          <w:color w:val="000000" w:themeColor="text1"/>
        </w:rPr>
        <w:t>as a</w:t>
      </w:r>
      <w:r w:rsidR="006547D0" w:rsidRPr="00C42C6F">
        <w:rPr>
          <w:rFonts w:asciiTheme="majorHAnsi" w:eastAsia="Calibri" w:hAnsiTheme="majorHAnsi" w:cstheme="majorHAnsi"/>
          <w:color w:val="000000" w:themeColor="text1"/>
        </w:rPr>
        <w:t xml:space="preserve"> red trace. </w:t>
      </w:r>
      <w:r w:rsidR="00056A92">
        <w:rPr>
          <w:rFonts w:asciiTheme="majorHAnsi" w:eastAsia="Calibri" w:hAnsiTheme="majorHAnsi" w:cstheme="majorHAnsi"/>
          <w:color w:val="000000" w:themeColor="text1"/>
        </w:rPr>
        <w:t>(</w:t>
      </w:r>
      <w:r w:rsidR="00FA28E7" w:rsidRPr="00C42C6F">
        <w:rPr>
          <w:rFonts w:asciiTheme="majorHAnsi" w:eastAsia="Calibri" w:hAnsiTheme="majorHAnsi" w:cstheme="majorHAnsi"/>
          <w:color w:val="000000" w:themeColor="text1"/>
        </w:rPr>
        <w:t>v</w:t>
      </w:r>
      <w:r w:rsidR="00056A92">
        <w:rPr>
          <w:rFonts w:asciiTheme="majorHAnsi" w:eastAsia="Calibri" w:hAnsiTheme="majorHAnsi" w:cstheme="majorHAnsi"/>
          <w:color w:val="000000" w:themeColor="text1"/>
        </w:rPr>
        <w:t>)</w:t>
      </w:r>
      <w:r w:rsidR="00A54FE5" w:rsidRPr="00C42C6F">
        <w:rPr>
          <w:rFonts w:asciiTheme="majorHAnsi" w:eastAsia="Calibri" w:hAnsiTheme="majorHAnsi" w:cstheme="majorHAnsi"/>
          <w:color w:val="000000" w:themeColor="text1"/>
        </w:rPr>
        <w:t xml:space="preserve"> </w:t>
      </w:r>
      <w:proofErr w:type="spellStart"/>
      <w:r w:rsidR="006547D0" w:rsidRPr="00C42C6F">
        <w:rPr>
          <w:rFonts w:asciiTheme="majorHAnsi" w:eastAsia="Calibri" w:hAnsiTheme="majorHAnsi" w:cstheme="majorHAnsi"/>
          <w:color w:val="000000" w:themeColor="text1"/>
        </w:rPr>
        <w:t>Ratiometric</w:t>
      </w:r>
      <w:proofErr w:type="spellEnd"/>
      <w:r w:rsidR="006547D0" w:rsidRPr="00C42C6F">
        <w:rPr>
          <w:rFonts w:asciiTheme="majorHAnsi" w:eastAsia="Calibri" w:hAnsiTheme="majorHAnsi" w:cstheme="majorHAnsi"/>
          <w:color w:val="000000" w:themeColor="text1"/>
        </w:rPr>
        <w:t xml:space="preserve"> analysis and </w:t>
      </w:r>
      <w:r w:rsidR="001B19E6" w:rsidRPr="00C42C6F">
        <w:rPr>
          <w:rFonts w:asciiTheme="majorHAnsi" w:eastAsiaTheme="majorEastAsia" w:hAnsiTheme="majorHAnsi" w:cstheme="majorHAnsi"/>
          <w:color w:val="000000" w:themeColor="text1"/>
        </w:rPr>
        <w:t>Δ</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Theme="majorEastAsia" w:hAnsiTheme="majorHAnsi" w:cstheme="majorHAnsi"/>
          <w:color w:val="000000" w:themeColor="text1"/>
        </w:rPr>
        <w:t>/</w:t>
      </w:r>
      <w:r w:rsidR="001B19E6" w:rsidRPr="00C42C6F">
        <w:rPr>
          <w:rFonts w:asciiTheme="majorHAnsi" w:eastAsiaTheme="majorEastAsia" w:hAnsiTheme="majorHAnsi" w:cstheme="majorHAnsi"/>
          <w:i/>
          <w:iCs/>
          <w:color w:val="000000" w:themeColor="text1"/>
        </w:rPr>
        <w:t>F</w:t>
      </w:r>
      <w:r w:rsidR="006547D0" w:rsidRPr="00C42C6F">
        <w:rPr>
          <w:rFonts w:asciiTheme="majorHAnsi" w:eastAsia="Calibri" w:hAnsiTheme="majorHAnsi" w:cstheme="majorHAnsi"/>
          <w:color w:val="000000" w:themeColor="text1"/>
        </w:rPr>
        <w:t xml:space="preserve"> </w:t>
      </w:r>
      <w:r w:rsidR="001B19E6" w:rsidRPr="00C42C6F">
        <w:rPr>
          <w:rFonts w:asciiTheme="majorHAnsi" w:eastAsia="Calibri" w:hAnsiTheme="majorHAnsi" w:cstheme="majorHAnsi"/>
          <w:color w:val="000000" w:themeColor="text1"/>
        </w:rPr>
        <w:t>are calculated</w:t>
      </w:r>
      <w:r w:rsidR="006547D0" w:rsidRPr="00C42C6F">
        <w:rPr>
          <w:rFonts w:asciiTheme="majorHAnsi" w:eastAsia="Calibri" w:hAnsiTheme="majorHAnsi" w:cstheme="majorHAnsi"/>
          <w:color w:val="000000" w:themeColor="text1"/>
        </w:rPr>
        <w:t xml:space="preserve"> automatically. </w:t>
      </w:r>
      <w:r w:rsidR="001B19E6" w:rsidRPr="00C42C6F">
        <w:rPr>
          <w:rFonts w:asciiTheme="majorHAnsi" w:eastAsia="Calibri" w:hAnsiTheme="majorHAnsi" w:cstheme="majorHAnsi"/>
          <w:color w:val="000000" w:themeColor="text1"/>
        </w:rPr>
        <w:t xml:space="preserve">The </w:t>
      </w:r>
      <w:r w:rsidR="001B19E6" w:rsidRPr="00C42C6F">
        <w:rPr>
          <w:rFonts w:asciiTheme="majorHAnsi" w:eastAsiaTheme="majorEastAsia" w:hAnsiTheme="majorHAnsi" w:cstheme="majorHAnsi"/>
          <w:color w:val="000000" w:themeColor="text1"/>
        </w:rPr>
        <w:t>Δ</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Theme="majorEastAsia" w:hAnsiTheme="majorHAnsi" w:cstheme="majorHAnsi"/>
          <w:color w:val="000000" w:themeColor="text1"/>
        </w:rPr>
        <w:t>/</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Calibri" w:hAnsiTheme="majorHAnsi" w:cstheme="majorHAnsi"/>
          <w:color w:val="000000" w:themeColor="text1"/>
        </w:rPr>
        <w:t xml:space="preserve"> </w:t>
      </w:r>
      <w:r w:rsidR="006547D0" w:rsidRPr="00C42C6F">
        <w:rPr>
          <w:rFonts w:asciiTheme="majorHAnsi" w:eastAsia="Calibri" w:hAnsiTheme="majorHAnsi" w:cstheme="majorHAnsi"/>
          <w:color w:val="000000" w:themeColor="text1"/>
        </w:rPr>
        <w:t>graph is presented in magenta.</w:t>
      </w:r>
      <w:r w:rsidR="00FA28E7"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w:t>
      </w:r>
      <w:r w:rsidR="00FA28E7" w:rsidRPr="00C42C6F">
        <w:rPr>
          <w:rFonts w:asciiTheme="majorHAnsi" w:eastAsia="Calibri" w:hAnsiTheme="majorHAnsi" w:cstheme="majorHAnsi"/>
          <w:color w:val="000000" w:themeColor="text1"/>
        </w:rPr>
        <w:t>vi</w:t>
      </w:r>
      <w:r w:rsidR="00056A92">
        <w:rPr>
          <w:rFonts w:asciiTheme="majorHAnsi" w:eastAsia="Calibri" w:hAnsiTheme="majorHAnsi" w:cstheme="majorHAnsi"/>
          <w:color w:val="000000" w:themeColor="text1"/>
        </w:rPr>
        <w:t>)</w:t>
      </w:r>
      <w:r w:rsidR="00A54FE5" w:rsidRPr="00C42C6F">
        <w:rPr>
          <w:rFonts w:asciiTheme="majorHAnsi" w:eastAsia="Calibri" w:hAnsiTheme="majorHAnsi" w:cstheme="majorHAnsi"/>
          <w:color w:val="000000" w:themeColor="text1"/>
        </w:rPr>
        <w:t xml:space="preserve"> Buttons for image loading. </w:t>
      </w:r>
      <w:r w:rsidR="006547D0" w:rsidRPr="0048534C">
        <w:rPr>
          <w:rFonts w:asciiTheme="majorHAnsi" w:eastAsia="Calibri" w:hAnsiTheme="majorHAnsi" w:cstheme="majorHAnsi"/>
          <w:b/>
          <w:bCs/>
          <w:color w:val="000000" w:themeColor="text1"/>
        </w:rPr>
        <w:t xml:space="preserve">New </w:t>
      </w:r>
      <w:r w:rsidR="00056A92">
        <w:rPr>
          <w:rFonts w:asciiTheme="majorHAnsi" w:eastAsia="Calibri" w:hAnsiTheme="majorHAnsi" w:cstheme="majorHAnsi"/>
          <w:b/>
          <w:bCs/>
          <w:color w:val="000000" w:themeColor="text1"/>
        </w:rPr>
        <w:t>A</w:t>
      </w:r>
      <w:r w:rsidR="006547D0" w:rsidRPr="0048534C">
        <w:rPr>
          <w:rFonts w:asciiTheme="majorHAnsi" w:eastAsia="Calibri" w:hAnsiTheme="majorHAnsi" w:cstheme="majorHAnsi"/>
          <w:b/>
          <w:bCs/>
          <w:color w:val="000000" w:themeColor="text1"/>
        </w:rPr>
        <w:t>nalysis</w:t>
      </w:r>
      <w:r w:rsidR="006547D0" w:rsidRPr="00C42C6F">
        <w:rPr>
          <w:rFonts w:asciiTheme="majorHAnsi" w:eastAsia="Calibri" w:hAnsiTheme="majorHAnsi" w:cstheme="majorHAnsi"/>
          <w:color w:val="000000" w:themeColor="text1"/>
        </w:rPr>
        <w:t xml:space="preserve"> is for loading</w:t>
      </w:r>
      <w:r w:rsidR="001B19E6" w:rsidRPr="00C42C6F">
        <w:rPr>
          <w:rFonts w:asciiTheme="majorHAnsi" w:eastAsia="Calibri" w:hAnsiTheme="majorHAnsi" w:cstheme="majorHAnsi"/>
          <w:color w:val="000000" w:themeColor="text1"/>
        </w:rPr>
        <w:t xml:space="preserve"> an</w:t>
      </w:r>
      <w:r w:rsidR="006547D0" w:rsidRPr="00C42C6F">
        <w:rPr>
          <w:rFonts w:asciiTheme="majorHAnsi" w:eastAsia="Calibri" w:hAnsiTheme="majorHAnsi" w:cstheme="majorHAnsi"/>
          <w:color w:val="000000" w:themeColor="text1"/>
        </w:rPr>
        <w:t xml:space="preserve"> RGB converted image. </w:t>
      </w:r>
      <w:r w:rsidR="006547D0" w:rsidRPr="0048534C">
        <w:rPr>
          <w:rFonts w:asciiTheme="majorHAnsi" w:eastAsia="Calibri" w:hAnsiTheme="majorHAnsi" w:cstheme="majorHAnsi"/>
          <w:b/>
          <w:bCs/>
          <w:color w:val="000000" w:themeColor="text1"/>
        </w:rPr>
        <w:t xml:space="preserve">Load </w:t>
      </w:r>
      <w:r w:rsidR="00056A92">
        <w:rPr>
          <w:rFonts w:asciiTheme="majorHAnsi" w:eastAsia="Calibri" w:hAnsiTheme="majorHAnsi" w:cstheme="majorHAnsi"/>
          <w:b/>
          <w:bCs/>
          <w:color w:val="000000" w:themeColor="text1"/>
        </w:rPr>
        <w:t>D</w:t>
      </w:r>
      <w:r w:rsidR="006547D0" w:rsidRPr="0048534C">
        <w:rPr>
          <w:rFonts w:asciiTheme="majorHAnsi" w:eastAsia="Calibri" w:hAnsiTheme="majorHAnsi" w:cstheme="majorHAnsi"/>
          <w:b/>
          <w:bCs/>
          <w:color w:val="000000" w:themeColor="text1"/>
        </w:rPr>
        <w:t>ata</w:t>
      </w:r>
      <w:r w:rsidR="006547D0" w:rsidRPr="00C42C6F">
        <w:rPr>
          <w:rFonts w:asciiTheme="majorHAnsi" w:eastAsia="Calibri" w:hAnsiTheme="majorHAnsi" w:cstheme="majorHAnsi"/>
          <w:color w:val="000000" w:themeColor="text1"/>
        </w:rPr>
        <w:t xml:space="preserve"> is for loading</w:t>
      </w:r>
      <w:r w:rsidR="001B19E6" w:rsidRPr="00C42C6F">
        <w:rPr>
          <w:rFonts w:asciiTheme="majorHAnsi" w:eastAsia="Calibri" w:hAnsiTheme="majorHAnsi" w:cstheme="majorHAnsi"/>
          <w:color w:val="000000" w:themeColor="text1"/>
        </w:rPr>
        <w:t xml:space="preserve"> an image that has</w:t>
      </w:r>
      <w:r w:rsidR="006547D0" w:rsidRPr="00C42C6F">
        <w:rPr>
          <w:rFonts w:asciiTheme="majorHAnsi" w:eastAsia="Calibri" w:hAnsiTheme="majorHAnsi" w:cstheme="majorHAnsi"/>
          <w:color w:val="000000" w:themeColor="text1"/>
        </w:rPr>
        <w:t xml:space="preserve"> already </w:t>
      </w:r>
      <w:r w:rsidR="001B19E6" w:rsidRPr="00C42C6F">
        <w:rPr>
          <w:rFonts w:asciiTheme="majorHAnsi" w:eastAsia="Calibri" w:hAnsiTheme="majorHAnsi" w:cstheme="majorHAnsi"/>
          <w:color w:val="000000" w:themeColor="text1"/>
        </w:rPr>
        <w:t xml:space="preserve">undergone </w:t>
      </w:r>
      <w:r w:rsidR="006547D0" w:rsidRPr="00C42C6F">
        <w:rPr>
          <w:rFonts w:asciiTheme="majorHAnsi" w:eastAsia="Calibri" w:hAnsiTheme="majorHAnsi" w:cstheme="majorHAnsi"/>
          <w:color w:val="000000" w:themeColor="text1"/>
        </w:rPr>
        <w:t>registrat</w:t>
      </w:r>
      <w:r w:rsidR="001B19E6" w:rsidRPr="00C42C6F">
        <w:rPr>
          <w:rFonts w:asciiTheme="majorHAnsi" w:eastAsia="Calibri" w:hAnsiTheme="majorHAnsi" w:cstheme="majorHAnsi"/>
          <w:color w:val="000000" w:themeColor="text1"/>
        </w:rPr>
        <w:t>ion</w:t>
      </w:r>
      <w:r w:rsidR="006547D0"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w:t>
      </w:r>
      <w:r w:rsidR="00FA28E7" w:rsidRPr="00C42C6F">
        <w:rPr>
          <w:rFonts w:asciiTheme="majorHAnsi" w:eastAsia="Calibri" w:hAnsiTheme="majorHAnsi" w:cstheme="majorHAnsi"/>
          <w:color w:val="000000" w:themeColor="text1"/>
        </w:rPr>
        <w:t>vii</w:t>
      </w:r>
      <w:r w:rsidR="00056A92">
        <w:rPr>
          <w:rFonts w:asciiTheme="majorHAnsi" w:eastAsia="Calibri" w:hAnsiTheme="majorHAnsi" w:cstheme="majorHAnsi"/>
          <w:color w:val="000000" w:themeColor="text1"/>
        </w:rPr>
        <w:t>)</w:t>
      </w:r>
      <w:r w:rsidR="004962F7">
        <w:rPr>
          <w:rFonts w:asciiTheme="majorHAnsi" w:eastAsia="Calibri" w:hAnsiTheme="majorHAnsi" w:cstheme="majorHAnsi"/>
          <w:color w:val="000000" w:themeColor="text1"/>
        </w:rPr>
        <w:t xml:space="preserve"> The</w:t>
      </w:r>
      <w:r w:rsidR="00A54FE5" w:rsidRPr="00C42C6F">
        <w:rPr>
          <w:rFonts w:asciiTheme="majorHAnsi" w:eastAsia="Calibri" w:hAnsiTheme="majorHAnsi" w:cstheme="majorHAnsi"/>
          <w:color w:val="000000" w:themeColor="text1"/>
        </w:rPr>
        <w:t xml:space="preserve"> </w:t>
      </w:r>
      <w:r w:rsidR="006547D0" w:rsidRPr="0048534C">
        <w:rPr>
          <w:rFonts w:asciiTheme="majorHAnsi" w:eastAsia="Calibri" w:hAnsiTheme="majorHAnsi" w:cstheme="majorHAnsi"/>
          <w:b/>
          <w:bCs/>
          <w:color w:val="000000" w:themeColor="text1"/>
        </w:rPr>
        <w:t>S</w:t>
      </w:r>
      <w:r w:rsidR="00A54FE5" w:rsidRPr="0048534C">
        <w:rPr>
          <w:rFonts w:asciiTheme="majorHAnsi" w:eastAsia="Calibri" w:hAnsiTheme="majorHAnsi" w:cstheme="majorHAnsi"/>
          <w:b/>
          <w:bCs/>
          <w:color w:val="000000" w:themeColor="text1"/>
        </w:rPr>
        <w:t xml:space="preserve">ave </w:t>
      </w:r>
      <w:r w:rsidR="006547D0" w:rsidRPr="0048534C">
        <w:rPr>
          <w:rFonts w:asciiTheme="majorHAnsi" w:eastAsia="Calibri" w:hAnsiTheme="majorHAnsi" w:cstheme="majorHAnsi"/>
          <w:b/>
          <w:bCs/>
          <w:color w:val="000000" w:themeColor="text1"/>
        </w:rPr>
        <w:t>T</w:t>
      </w:r>
      <w:r w:rsidR="00A54FE5" w:rsidRPr="0048534C">
        <w:rPr>
          <w:rFonts w:asciiTheme="majorHAnsi" w:eastAsia="Calibri" w:hAnsiTheme="majorHAnsi" w:cstheme="majorHAnsi"/>
          <w:b/>
          <w:bCs/>
          <w:color w:val="000000" w:themeColor="text1"/>
        </w:rPr>
        <w:t>race</w:t>
      </w:r>
      <w:r w:rsidR="006547D0" w:rsidRPr="00C42C6F">
        <w:rPr>
          <w:rFonts w:asciiTheme="majorHAnsi" w:eastAsia="Calibri" w:hAnsiTheme="majorHAnsi" w:cstheme="majorHAnsi"/>
          <w:color w:val="000000" w:themeColor="text1"/>
        </w:rPr>
        <w:t xml:space="preserve"> button is </w:t>
      </w:r>
      <w:r w:rsidR="001B19E6" w:rsidRPr="00C42C6F">
        <w:rPr>
          <w:rFonts w:asciiTheme="majorHAnsi" w:eastAsia="Calibri" w:hAnsiTheme="majorHAnsi" w:cstheme="majorHAnsi"/>
          <w:color w:val="000000" w:themeColor="text1"/>
        </w:rPr>
        <w:t>to</w:t>
      </w:r>
      <w:r w:rsidR="006547D0" w:rsidRPr="00C42C6F">
        <w:rPr>
          <w:rFonts w:asciiTheme="majorHAnsi" w:eastAsia="Calibri" w:hAnsiTheme="majorHAnsi" w:cstheme="majorHAnsi"/>
          <w:color w:val="000000" w:themeColor="text1"/>
        </w:rPr>
        <w:t xml:space="preserve"> keep</w:t>
      </w:r>
      <w:r w:rsidR="001B19E6" w:rsidRPr="00C42C6F">
        <w:rPr>
          <w:rFonts w:asciiTheme="majorHAnsi" w:eastAsia="Calibri" w:hAnsiTheme="majorHAnsi" w:cstheme="majorHAnsi"/>
          <w:color w:val="000000" w:themeColor="text1"/>
        </w:rPr>
        <w:t xml:space="preserve"> the </w:t>
      </w:r>
      <w:r w:rsidR="001B19E6" w:rsidRPr="00C42C6F">
        <w:rPr>
          <w:rFonts w:asciiTheme="majorHAnsi" w:eastAsiaTheme="majorEastAsia" w:hAnsiTheme="majorHAnsi" w:cstheme="majorHAnsi"/>
          <w:color w:val="000000" w:themeColor="text1"/>
        </w:rPr>
        <w:t>Δ</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Theme="majorEastAsia" w:hAnsiTheme="majorHAnsi" w:cstheme="majorHAnsi"/>
          <w:color w:val="000000" w:themeColor="text1"/>
        </w:rPr>
        <w:t>/</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Calibri" w:hAnsiTheme="majorHAnsi" w:cstheme="majorHAnsi"/>
          <w:color w:val="000000" w:themeColor="text1"/>
        </w:rPr>
        <w:t xml:space="preserve"> </w:t>
      </w:r>
      <w:r w:rsidR="006547D0" w:rsidRPr="00C42C6F">
        <w:rPr>
          <w:rFonts w:asciiTheme="majorHAnsi" w:eastAsia="Calibri" w:hAnsiTheme="majorHAnsi" w:cstheme="majorHAnsi"/>
          <w:color w:val="000000" w:themeColor="text1"/>
        </w:rPr>
        <w:t xml:space="preserve">graph and </w:t>
      </w:r>
      <w:r w:rsidR="001B19E6" w:rsidRPr="00C42C6F">
        <w:rPr>
          <w:rFonts w:asciiTheme="majorHAnsi" w:eastAsia="Calibri" w:hAnsiTheme="majorHAnsi" w:cstheme="majorHAnsi"/>
          <w:color w:val="000000" w:themeColor="text1"/>
        </w:rPr>
        <w:t xml:space="preserve">the </w:t>
      </w:r>
      <w:r w:rsidR="006547D0" w:rsidRPr="00C42C6F">
        <w:rPr>
          <w:rFonts w:asciiTheme="majorHAnsi" w:eastAsia="Calibri" w:hAnsiTheme="majorHAnsi" w:cstheme="majorHAnsi"/>
          <w:color w:val="000000" w:themeColor="text1"/>
        </w:rPr>
        <w:t xml:space="preserve">ROI </w:t>
      </w:r>
      <w:r w:rsidR="001B19E6" w:rsidRPr="00C42C6F">
        <w:rPr>
          <w:rFonts w:asciiTheme="majorHAnsi" w:eastAsia="Calibri" w:hAnsiTheme="majorHAnsi" w:cstheme="majorHAnsi"/>
          <w:color w:val="000000" w:themeColor="text1"/>
        </w:rPr>
        <w:t xml:space="preserve">selected </w:t>
      </w:r>
      <w:r w:rsidR="006547D0" w:rsidRPr="00C42C6F">
        <w:rPr>
          <w:rFonts w:asciiTheme="majorHAnsi" w:eastAsia="Calibri" w:hAnsiTheme="majorHAnsi" w:cstheme="majorHAnsi"/>
          <w:color w:val="000000" w:themeColor="text1"/>
        </w:rPr>
        <w:t xml:space="preserve">at </w:t>
      </w:r>
      <w:r w:rsidR="00FA28E7" w:rsidRPr="00C42C6F">
        <w:rPr>
          <w:rFonts w:asciiTheme="majorHAnsi" w:eastAsia="Calibri" w:hAnsiTheme="majorHAnsi" w:cstheme="majorHAnsi"/>
          <w:color w:val="000000" w:themeColor="text1"/>
        </w:rPr>
        <w:t>viii</w:t>
      </w:r>
      <w:r w:rsidR="006547D0" w:rsidRPr="00C42C6F">
        <w:rPr>
          <w:rFonts w:asciiTheme="majorHAnsi" w:eastAsia="Calibri" w:hAnsiTheme="majorHAnsi" w:cstheme="majorHAnsi"/>
          <w:color w:val="000000" w:themeColor="text1"/>
        </w:rPr>
        <w:t>.</w:t>
      </w:r>
      <w:r w:rsidR="004962F7">
        <w:rPr>
          <w:rFonts w:asciiTheme="majorHAnsi" w:eastAsia="Calibri" w:hAnsiTheme="majorHAnsi" w:cstheme="majorHAnsi"/>
          <w:color w:val="000000" w:themeColor="text1"/>
        </w:rPr>
        <w:t xml:space="preserve"> The</w:t>
      </w:r>
      <w:r w:rsidR="006547D0" w:rsidRPr="00C42C6F">
        <w:rPr>
          <w:rFonts w:asciiTheme="majorHAnsi" w:eastAsia="Calibri" w:hAnsiTheme="majorHAnsi" w:cstheme="majorHAnsi"/>
          <w:color w:val="000000" w:themeColor="text1"/>
        </w:rPr>
        <w:t xml:space="preserve"> </w:t>
      </w:r>
      <w:r w:rsidR="006547D0" w:rsidRPr="0048534C">
        <w:rPr>
          <w:rFonts w:asciiTheme="majorHAnsi" w:eastAsia="Calibri" w:hAnsiTheme="majorHAnsi" w:cstheme="majorHAnsi"/>
          <w:b/>
          <w:bCs/>
          <w:color w:val="000000" w:themeColor="text1"/>
        </w:rPr>
        <w:t>Delete T</w:t>
      </w:r>
      <w:r w:rsidR="00A54FE5" w:rsidRPr="0048534C">
        <w:rPr>
          <w:rFonts w:asciiTheme="majorHAnsi" w:eastAsia="Calibri" w:hAnsiTheme="majorHAnsi" w:cstheme="majorHAnsi"/>
          <w:b/>
          <w:bCs/>
          <w:color w:val="000000" w:themeColor="text1"/>
        </w:rPr>
        <w:t>race</w:t>
      </w:r>
      <w:r w:rsidR="006547D0" w:rsidRPr="00C42C6F">
        <w:rPr>
          <w:rFonts w:asciiTheme="majorHAnsi" w:eastAsia="Calibri" w:hAnsiTheme="majorHAnsi" w:cstheme="majorHAnsi"/>
          <w:color w:val="000000" w:themeColor="text1"/>
        </w:rPr>
        <w:t xml:space="preserve"> button is </w:t>
      </w:r>
      <w:r w:rsidR="001B19E6" w:rsidRPr="00C42C6F">
        <w:rPr>
          <w:rFonts w:asciiTheme="majorHAnsi" w:eastAsia="Calibri" w:hAnsiTheme="majorHAnsi" w:cstheme="majorHAnsi"/>
          <w:color w:val="000000" w:themeColor="text1"/>
        </w:rPr>
        <w:t>to</w:t>
      </w:r>
      <w:r w:rsidR="006547D0" w:rsidRPr="00C42C6F">
        <w:rPr>
          <w:rFonts w:asciiTheme="majorHAnsi" w:eastAsia="Calibri" w:hAnsiTheme="majorHAnsi" w:cstheme="majorHAnsi"/>
          <w:color w:val="000000" w:themeColor="text1"/>
        </w:rPr>
        <w:t xml:space="preserve"> remov</w:t>
      </w:r>
      <w:r w:rsidR="001B19E6" w:rsidRPr="00C42C6F">
        <w:rPr>
          <w:rFonts w:asciiTheme="majorHAnsi" w:eastAsia="Calibri" w:hAnsiTheme="majorHAnsi" w:cstheme="majorHAnsi"/>
          <w:color w:val="000000" w:themeColor="text1"/>
        </w:rPr>
        <w:t>e</w:t>
      </w:r>
      <w:r w:rsidR="006547D0" w:rsidRPr="00C42C6F">
        <w:rPr>
          <w:rFonts w:asciiTheme="majorHAnsi" w:eastAsia="Calibri" w:hAnsiTheme="majorHAnsi" w:cstheme="majorHAnsi"/>
          <w:color w:val="000000" w:themeColor="text1"/>
        </w:rPr>
        <w:t xml:space="preserve"> </w:t>
      </w:r>
      <w:r w:rsidR="001B19E6" w:rsidRPr="00C42C6F">
        <w:rPr>
          <w:rFonts w:asciiTheme="majorHAnsi" w:eastAsiaTheme="majorEastAsia" w:hAnsiTheme="majorHAnsi" w:cstheme="majorHAnsi"/>
          <w:color w:val="000000" w:themeColor="text1"/>
        </w:rPr>
        <w:t>Δ</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Theme="majorEastAsia" w:hAnsiTheme="majorHAnsi" w:cstheme="majorHAnsi"/>
          <w:color w:val="000000" w:themeColor="text1"/>
        </w:rPr>
        <w:t>/</w:t>
      </w:r>
      <w:r w:rsidR="001B19E6" w:rsidRPr="00C42C6F">
        <w:rPr>
          <w:rFonts w:asciiTheme="majorHAnsi" w:eastAsiaTheme="majorEastAsia" w:hAnsiTheme="majorHAnsi" w:cstheme="majorHAnsi"/>
          <w:i/>
          <w:iCs/>
          <w:color w:val="000000" w:themeColor="text1"/>
        </w:rPr>
        <w:t>F</w:t>
      </w:r>
      <w:r w:rsidR="001B19E6" w:rsidRPr="00C42C6F">
        <w:rPr>
          <w:rFonts w:asciiTheme="majorHAnsi" w:eastAsia="Calibri" w:hAnsiTheme="majorHAnsi" w:cstheme="majorHAnsi"/>
          <w:color w:val="000000" w:themeColor="text1"/>
        </w:rPr>
        <w:t xml:space="preserve"> </w:t>
      </w:r>
      <w:r w:rsidR="006547D0" w:rsidRPr="00C42C6F">
        <w:rPr>
          <w:rFonts w:asciiTheme="majorHAnsi" w:eastAsia="Calibri" w:hAnsiTheme="majorHAnsi" w:cstheme="majorHAnsi"/>
          <w:color w:val="000000" w:themeColor="text1"/>
        </w:rPr>
        <w:t>graph from</w:t>
      </w:r>
      <w:r w:rsidR="00056A92">
        <w:rPr>
          <w:rFonts w:asciiTheme="majorHAnsi" w:eastAsia="Calibri" w:hAnsiTheme="majorHAnsi" w:cstheme="majorHAnsi"/>
          <w:color w:val="000000" w:themeColor="text1"/>
        </w:rPr>
        <w:t xml:space="preserve"> </w:t>
      </w:r>
      <w:r w:rsidR="00FA28E7" w:rsidRPr="00C42C6F">
        <w:rPr>
          <w:rFonts w:asciiTheme="majorHAnsi" w:eastAsia="Calibri" w:hAnsiTheme="majorHAnsi" w:cstheme="majorHAnsi"/>
          <w:color w:val="000000" w:themeColor="text1"/>
        </w:rPr>
        <w:t>viii</w:t>
      </w:r>
      <w:r w:rsidR="006547D0" w:rsidRPr="00C42C6F">
        <w:rPr>
          <w:rFonts w:asciiTheme="majorHAnsi" w:eastAsia="Calibri" w:hAnsiTheme="majorHAnsi" w:cstheme="majorHAnsi"/>
          <w:color w:val="000000" w:themeColor="text1"/>
        </w:rPr>
        <w:t>.</w:t>
      </w:r>
      <w:r w:rsidR="00A54FE5"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w:t>
      </w:r>
      <w:r w:rsidR="00FA28E7" w:rsidRPr="00C42C6F">
        <w:rPr>
          <w:rFonts w:asciiTheme="majorHAnsi" w:eastAsia="Calibri" w:hAnsiTheme="majorHAnsi" w:cstheme="majorHAnsi"/>
          <w:color w:val="000000" w:themeColor="text1"/>
        </w:rPr>
        <w:t>viii</w:t>
      </w:r>
      <w:r w:rsidR="00056A92">
        <w:rPr>
          <w:rFonts w:asciiTheme="majorHAnsi" w:eastAsia="Calibri" w:hAnsiTheme="majorHAnsi" w:cstheme="majorHAnsi"/>
          <w:color w:val="000000" w:themeColor="text1"/>
        </w:rPr>
        <w:t>)</w:t>
      </w:r>
      <w:r w:rsidR="00A54FE5" w:rsidRPr="00C42C6F">
        <w:rPr>
          <w:rFonts w:asciiTheme="majorHAnsi" w:eastAsia="Calibri" w:hAnsiTheme="majorHAnsi" w:cstheme="majorHAnsi"/>
          <w:color w:val="000000" w:themeColor="text1"/>
        </w:rPr>
        <w:t xml:space="preserve"> Saved</w:t>
      </w:r>
      <w:r w:rsidR="006547D0" w:rsidRPr="00C42C6F">
        <w:rPr>
          <w:rFonts w:asciiTheme="majorHAnsi" w:eastAsia="Calibri" w:hAnsiTheme="majorHAnsi" w:cstheme="majorHAnsi"/>
          <w:color w:val="000000" w:themeColor="text1"/>
        </w:rPr>
        <w:t xml:space="preserve"> calcium trace</w:t>
      </w:r>
      <w:r w:rsidR="0067552D" w:rsidRPr="00C42C6F">
        <w:rPr>
          <w:rFonts w:asciiTheme="majorHAnsi" w:eastAsia="Calibri" w:hAnsiTheme="majorHAnsi" w:cstheme="majorHAnsi"/>
          <w:color w:val="000000" w:themeColor="text1"/>
        </w:rPr>
        <w:t>s are shown</w:t>
      </w:r>
      <w:r w:rsidR="00A54FE5" w:rsidRPr="00C42C6F">
        <w:rPr>
          <w:rFonts w:asciiTheme="majorHAnsi" w:eastAsia="Calibri" w:hAnsiTheme="majorHAnsi" w:cstheme="majorHAnsi"/>
          <w:color w:val="000000" w:themeColor="text1"/>
        </w:rPr>
        <w:t xml:space="preserve">. </w:t>
      </w:r>
      <w:r w:rsidR="00056A92">
        <w:rPr>
          <w:rFonts w:asciiTheme="majorHAnsi" w:eastAsia="Calibri" w:hAnsiTheme="majorHAnsi" w:cstheme="majorHAnsi"/>
          <w:color w:val="000000" w:themeColor="text1"/>
        </w:rPr>
        <w:t>(</w:t>
      </w:r>
      <w:r w:rsidR="00FA28E7" w:rsidRPr="00C42C6F">
        <w:rPr>
          <w:rFonts w:asciiTheme="majorHAnsi" w:eastAsia="Malgun Gothic" w:hAnsiTheme="majorHAnsi" w:cstheme="majorHAnsi"/>
          <w:color w:val="000000" w:themeColor="text1"/>
        </w:rPr>
        <w:t>ix</w:t>
      </w:r>
      <w:r w:rsidR="00056A92">
        <w:rPr>
          <w:rFonts w:asciiTheme="majorHAnsi" w:eastAsia="Malgun Gothic" w:hAnsiTheme="majorHAnsi" w:cstheme="majorHAnsi"/>
          <w:color w:val="000000" w:themeColor="text1"/>
        </w:rPr>
        <w:t>)</w:t>
      </w:r>
      <w:r w:rsidR="00A54FE5" w:rsidRPr="00C42C6F">
        <w:rPr>
          <w:rFonts w:asciiTheme="majorHAnsi" w:eastAsia="Malgun Gothic" w:hAnsiTheme="majorHAnsi" w:cstheme="majorHAnsi"/>
          <w:color w:val="000000" w:themeColor="text1"/>
        </w:rPr>
        <w:t xml:space="preserve"> </w:t>
      </w:r>
      <w:r w:rsidR="001B19E6" w:rsidRPr="00C42C6F">
        <w:rPr>
          <w:rFonts w:asciiTheme="majorHAnsi" w:eastAsia="Malgun Gothic" w:hAnsiTheme="majorHAnsi" w:cstheme="majorHAnsi"/>
          <w:color w:val="000000" w:themeColor="text1"/>
        </w:rPr>
        <w:t>Area</w:t>
      </w:r>
      <w:r w:rsidR="0067552D" w:rsidRPr="00C42C6F">
        <w:rPr>
          <w:rFonts w:asciiTheme="majorHAnsi" w:eastAsia="Malgun Gothic" w:hAnsiTheme="majorHAnsi" w:cstheme="majorHAnsi"/>
          <w:color w:val="000000" w:themeColor="text1"/>
        </w:rPr>
        <w:t xml:space="preserve"> </w:t>
      </w:r>
      <w:r w:rsidR="001B19E6" w:rsidRPr="00C42C6F">
        <w:rPr>
          <w:rFonts w:asciiTheme="majorHAnsi" w:eastAsia="Malgun Gothic" w:hAnsiTheme="majorHAnsi" w:cstheme="majorHAnsi"/>
          <w:color w:val="000000" w:themeColor="text1"/>
        </w:rPr>
        <w:t>to fill</w:t>
      </w:r>
      <w:r w:rsidR="0067552D" w:rsidRPr="00C42C6F">
        <w:rPr>
          <w:rFonts w:asciiTheme="majorHAnsi" w:eastAsia="Malgun Gothic" w:hAnsiTheme="majorHAnsi" w:cstheme="majorHAnsi"/>
          <w:color w:val="000000" w:themeColor="text1"/>
        </w:rPr>
        <w:t xml:space="preserve"> </w:t>
      </w:r>
      <w:r w:rsidR="001B19E6" w:rsidRPr="00C42C6F">
        <w:rPr>
          <w:rFonts w:asciiTheme="majorHAnsi" w:eastAsia="Malgun Gothic" w:hAnsiTheme="majorHAnsi" w:cstheme="majorHAnsi"/>
          <w:color w:val="000000" w:themeColor="text1"/>
        </w:rPr>
        <w:t xml:space="preserve">in </w:t>
      </w:r>
      <w:r w:rsidR="0067552D" w:rsidRPr="00C42C6F">
        <w:rPr>
          <w:rFonts w:asciiTheme="majorHAnsi" w:eastAsia="Malgun Gothic" w:hAnsiTheme="majorHAnsi" w:cstheme="majorHAnsi"/>
          <w:color w:val="000000" w:themeColor="text1"/>
        </w:rPr>
        <w:t xml:space="preserve">the file name. </w:t>
      </w:r>
      <w:r w:rsidR="001B19E6" w:rsidRPr="00C42C6F">
        <w:rPr>
          <w:rFonts w:asciiTheme="majorHAnsi" w:eastAsia="Malgun Gothic" w:hAnsiTheme="majorHAnsi" w:cstheme="majorHAnsi"/>
          <w:color w:val="000000" w:themeColor="text1"/>
        </w:rPr>
        <w:t xml:space="preserve">The </w:t>
      </w:r>
      <w:r w:rsidR="0067552D" w:rsidRPr="0048534C">
        <w:rPr>
          <w:rFonts w:asciiTheme="majorHAnsi" w:eastAsia="Malgun Gothic" w:hAnsiTheme="majorHAnsi" w:cstheme="majorHAnsi"/>
          <w:b/>
          <w:bCs/>
          <w:color w:val="000000" w:themeColor="text1"/>
        </w:rPr>
        <w:t>Finish</w:t>
      </w:r>
      <w:r w:rsidR="0067552D" w:rsidRPr="00C42C6F">
        <w:rPr>
          <w:rFonts w:asciiTheme="majorHAnsi" w:eastAsia="Malgun Gothic" w:hAnsiTheme="majorHAnsi" w:cstheme="majorHAnsi"/>
          <w:color w:val="000000" w:themeColor="text1"/>
        </w:rPr>
        <w:t xml:space="preserve"> button is </w:t>
      </w:r>
      <w:r w:rsidR="001B19E6" w:rsidRPr="00C42C6F">
        <w:rPr>
          <w:rFonts w:asciiTheme="majorHAnsi" w:eastAsia="Malgun Gothic" w:hAnsiTheme="majorHAnsi" w:cstheme="majorHAnsi"/>
          <w:color w:val="000000" w:themeColor="text1"/>
        </w:rPr>
        <w:t>to</w:t>
      </w:r>
      <w:r w:rsidR="0067552D" w:rsidRPr="00C42C6F">
        <w:rPr>
          <w:rFonts w:asciiTheme="majorHAnsi" w:eastAsia="Malgun Gothic" w:hAnsiTheme="majorHAnsi" w:cstheme="majorHAnsi"/>
          <w:color w:val="000000" w:themeColor="text1"/>
        </w:rPr>
        <w:t xml:space="preserve"> extract data and save them in the same directory of</w:t>
      </w:r>
      <w:r w:rsidR="00D2289B" w:rsidRPr="00C42C6F">
        <w:rPr>
          <w:rFonts w:asciiTheme="majorHAnsi" w:eastAsia="Malgun Gothic" w:hAnsiTheme="majorHAnsi" w:cstheme="majorHAnsi"/>
          <w:color w:val="000000" w:themeColor="text1"/>
        </w:rPr>
        <w:t xml:space="preserve"> the</w:t>
      </w:r>
      <w:r w:rsidR="0067552D" w:rsidRPr="00C42C6F">
        <w:rPr>
          <w:rFonts w:asciiTheme="majorHAnsi" w:eastAsia="Malgun Gothic" w:hAnsiTheme="majorHAnsi" w:cstheme="majorHAnsi"/>
          <w:color w:val="000000" w:themeColor="text1"/>
        </w:rPr>
        <w:t xml:space="preserve"> code.</w:t>
      </w:r>
    </w:p>
    <w:p w14:paraId="7DEADB7F" w14:textId="35F38F9F" w:rsidR="00A4040D" w:rsidRPr="00C42C6F" w:rsidRDefault="00A4040D" w:rsidP="002553A5">
      <w:pPr>
        <w:rPr>
          <w:rFonts w:asciiTheme="majorHAnsi" w:eastAsia="Malgun Gothic" w:hAnsiTheme="majorHAnsi" w:cstheme="majorHAnsi"/>
          <w:color w:val="000000" w:themeColor="text1"/>
        </w:rPr>
      </w:pPr>
    </w:p>
    <w:p w14:paraId="13C618A7" w14:textId="47BBA97A" w:rsidR="00A4040D" w:rsidRPr="00C42C6F" w:rsidRDefault="00A4040D" w:rsidP="00A4040D">
      <w:pPr>
        <w:rPr>
          <w:rFonts w:asciiTheme="majorHAnsi" w:hAnsiTheme="majorHAnsi" w:cstheme="majorHAnsi"/>
          <w:color w:val="000000" w:themeColor="text1"/>
        </w:rPr>
      </w:pPr>
      <w:r w:rsidRPr="00C42C6F">
        <w:rPr>
          <w:rFonts w:asciiTheme="majorHAnsi" w:eastAsia="Calibri" w:hAnsiTheme="majorHAnsi" w:cstheme="majorHAnsi"/>
          <w:b/>
          <w:bCs/>
          <w:color w:val="000000" w:themeColor="text1"/>
        </w:rPr>
        <w:t xml:space="preserve">Figure </w:t>
      </w:r>
      <w:r w:rsidRPr="00C42C6F">
        <w:rPr>
          <w:rFonts w:asciiTheme="majorHAnsi" w:hAnsiTheme="majorHAnsi" w:cstheme="majorHAnsi"/>
          <w:b/>
          <w:bCs/>
          <w:color w:val="000000" w:themeColor="text1"/>
        </w:rPr>
        <w:t>4:</w:t>
      </w:r>
      <w:r w:rsidRPr="00C42C6F">
        <w:rPr>
          <w:rFonts w:asciiTheme="majorHAnsi" w:eastAsia="Calibri" w:hAnsiTheme="majorHAnsi" w:cstheme="majorHAnsi"/>
          <w:b/>
          <w:bCs/>
          <w:color w:val="000000" w:themeColor="text1"/>
        </w:rPr>
        <w:t xml:space="preserve"> </w:t>
      </w:r>
      <w:r w:rsidR="00045D61" w:rsidRPr="00C42C6F">
        <w:rPr>
          <w:rFonts w:asciiTheme="majorHAnsi" w:eastAsia="Calibri" w:hAnsiTheme="majorHAnsi" w:cstheme="majorHAnsi"/>
          <w:b/>
          <w:bCs/>
          <w:color w:val="000000" w:themeColor="text1"/>
        </w:rPr>
        <w:t xml:space="preserve">The surface of </w:t>
      </w:r>
      <w:r w:rsidR="001B19E6" w:rsidRPr="00C42C6F">
        <w:rPr>
          <w:rFonts w:asciiTheme="majorHAnsi" w:eastAsia="Calibri" w:hAnsiTheme="majorHAnsi" w:cstheme="majorHAnsi"/>
          <w:b/>
          <w:bCs/>
          <w:color w:val="000000" w:themeColor="text1"/>
        </w:rPr>
        <w:t xml:space="preserve">the </w:t>
      </w:r>
      <w:r w:rsidR="00045D61" w:rsidRPr="00C42C6F">
        <w:rPr>
          <w:rFonts w:asciiTheme="majorHAnsi" w:eastAsia="Calibri" w:hAnsiTheme="majorHAnsi" w:cstheme="majorHAnsi"/>
          <w:b/>
          <w:bCs/>
          <w:color w:val="000000" w:themeColor="text1"/>
        </w:rPr>
        <w:t>m</w:t>
      </w:r>
      <w:r w:rsidRPr="00C42C6F">
        <w:rPr>
          <w:rFonts w:asciiTheme="majorHAnsi" w:eastAsia="Calibri" w:hAnsiTheme="majorHAnsi" w:cstheme="majorHAnsi"/>
          <w:b/>
          <w:bCs/>
          <w:color w:val="000000" w:themeColor="text1"/>
        </w:rPr>
        <w:t xml:space="preserve">ouse tongue and </w:t>
      </w:r>
      <w:r w:rsidR="00045D61" w:rsidRPr="00C42C6F">
        <w:rPr>
          <w:rFonts w:asciiTheme="majorHAnsi" w:eastAsia="Calibri" w:hAnsiTheme="majorHAnsi" w:cstheme="majorHAnsi"/>
          <w:b/>
          <w:bCs/>
          <w:color w:val="000000" w:themeColor="text1"/>
        </w:rPr>
        <w:t xml:space="preserve">a </w:t>
      </w:r>
      <w:r w:rsidRPr="00C42C6F">
        <w:rPr>
          <w:rFonts w:asciiTheme="majorHAnsi" w:eastAsia="Calibri" w:hAnsiTheme="majorHAnsi" w:cstheme="majorHAnsi"/>
          <w:b/>
          <w:bCs/>
          <w:color w:val="000000" w:themeColor="text1"/>
        </w:rPr>
        <w:t xml:space="preserve">taste bud in </w:t>
      </w:r>
      <w:r w:rsidR="001B19E6" w:rsidRPr="00C42C6F">
        <w:rPr>
          <w:rFonts w:asciiTheme="majorHAnsi" w:eastAsia="Calibri" w:hAnsiTheme="majorHAnsi" w:cstheme="majorHAnsi"/>
          <w:b/>
          <w:bCs/>
          <w:color w:val="000000" w:themeColor="text1"/>
        </w:rPr>
        <w:t xml:space="preserve">the </w:t>
      </w:r>
      <w:r w:rsidRPr="00C42C6F">
        <w:rPr>
          <w:rFonts w:asciiTheme="majorHAnsi" w:eastAsia="Calibri" w:hAnsiTheme="majorHAnsi" w:cstheme="majorHAnsi"/>
          <w:b/>
          <w:bCs/>
          <w:color w:val="000000" w:themeColor="text1"/>
        </w:rPr>
        <w:t>fungiform papillae.</w:t>
      </w:r>
      <w:r w:rsidRPr="00C42C6F">
        <w:rPr>
          <w:rFonts w:asciiTheme="majorHAnsi" w:eastAsia="Calibri" w:hAnsiTheme="majorHAnsi" w:cstheme="majorHAnsi"/>
          <w:color w:val="000000" w:themeColor="text1"/>
        </w:rPr>
        <w:t xml:space="preserve"> (</w:t>
      </w:r>
      <w:r w:rsidR="004829E1" w:rsidRPr="00C42C6F">
        <w:rPr>
          <w:rFonts w:asciiTheme="majorHAnsi" w:eastAsia="Calibri" w:hAnsiTheme="majorHAnsi" w:cstheme="majorHAnsi"/>
          <w:b/>
          <w:bCs/>
          <w:color w:val="000000" w:themeColor="text1"/>
        </w:rPr>
        <w:t>A</w:t>
      </w:r>
      <w:r w:rsidRPr="00C42C6F">
        <w:rPr>
          <w:rFonts w:asciiTheme="majorHAnsi" w:eastAsia="Calibri" w:hAnsiTheme="majorHAnsi" w:cstheme="majorHAnsi"/>
          <w:color w:val="000000" w:themeColor="text1"/>
        </w:rPr>
        <w:t>) The surface of the</w:t>
      </w:r>
      <w:r w:rsidRPr="00C42C6F">
        <w:rPr>
          <w:rFonts w:asciiTheme="majorHAnsi" w:hAnsiTheme="majorHAnsi" w:cstheme="majorHAnsi"/>
          <w:color w:val="000000" w:themeColor="text1"/>
        </w:rPr>
        <w:t xml:space="preserve"> mouse tongue is captured in </w:t>
      </w:r>
      <w:r w:rsidR="001B19E6" w:rsidRPr="00C42C6F">
        <w:rPr>
          <w:rFonts w:asciiTheme="majorHAnsi" w:hAnsiTheme="majorHAnsi" w:cstheme="majorHAnsi"/>
          <w:color w:val="000000" w:themeColor="text1"/>
        </w:rPr>
        <w:t xml:space="preserve">a </w:t>
      </w:r>
      <w:r w:rsidRPr="00C42C6F">
        <w:rPr>
          <w:rFonts w:asciiTheme="majorHAnsi" w:hAnsiTheme="majorHAnsi" w:cstheme="majorHAnsi"/>
          <w:color w:val="000000" w:themeColor="text1"/>
        </w:rPr>
        <w:t>l</w:t>
      </w:r>
      <w:r w:rsidRPr="00C42C6F">
        <w:rPr>
          <w:rFonts w:asciiTheme="majorHAnsi" w:eastAsia="Calibri" w:hAnsiTheme="majorHAnsi" w:cstheme="majorHAnsi"/>
          <w:color w:val="000000" w:themeColor="text1"/>
        </w:rPr>
        <w:t>arge fi</w:t>
      </w:r>
      <w:r w:rsidR="00BE3BDC" w:rsidRPr="00C42C6F">
        <w:rPr>
          <w:rFonts w:asciiTheme="majorHAnsi" w:eastAsia="Calibri" w:hAnsiTheme="majorHAnsi" w:cstheme="majorHAnsi"/>
          <w:color w:val="000000" w:themeColor="text1"/>
        </w:rPr>
        <w:t>el</w:t>
      </w:r>
      <w:r w:rsidRPr="00C42C6F">
        <w:rPr>
          <w:rFonts w:asciiTheme="majorHAnsi" w:eastAsia="Calibri" w:hAnsiTheme="majorHAnsi" w:cstheme="majorHAnsi"/>
          <w:color w:val="000000" w:themeColor="text1"/>
        </w:rPr>
        <w:t>d</w:t>
      </w:r>
      <w:r w:rsidRPr="00C42C6F">
        <w:rPr>
          <w:rFonts w:asciiTheme="majorHAnsi" w:hAnsiTheme="majorHAnsi" w:cstheme="majorHAnsi"/>
          <w:color w:val="000000" w:themeColor="text1"/>
        </w:rPr>
        <w:t xml:space="preserve">. </w:t>
      </w:r>
      <w:r w:rsidR="001B19E6" w:rsidRPr="00C42C6F">
        <w:rPr>
          <w:rFonts w:asciiTheme="majorHAnsi" w:hAnsiTheme="majorHAnsi" w:cstheme="majorHAnsi"/>
          <w:color w:val="000000" w:themeColor="text1"/>
        </w:rPr>
        <w:t>A taste bud</w:t>
      </w:r>
      <w:r w:rsidR="00A12F9D" w:rsidRPr="00C42C6F">
        <w:rPr>
          <w:rFonts w:asciiTheme="majorHAnsi" w:hAnsiTheme="majorHAnsi" w:cstheme="majorHAnsi"/>
          <w:color w:val="000000" w:themeColor="text1"/>
        </w:rPr>
        <w:t xml:space="preserve"> k</w:t>
      </w:r>
      <w:r w:rsidRPr="00C42C6F">
        <w:rPr>
          <w:rFonts w:asciiTheme="majorHAnsi" w:hAnsiTheme="majorHAnsi" w:cstheme="majorHAnsi"/>
          <w:color w:val="000000" w:themeColor="text1"/>
        </w:rPr>
        <w:t xml:space="preserve">eratinized filiform papillae, and </w:t>
      </w:r>
      <w:r w:rsidR="001B19E6" w:rsidRPr="00C42C6F">
        <w:rPr>
          <w:rFonts w:asciiTheme="majorHAnsi" w:hAnsiTheme="majorHAnsi" w:cstheme="majorHAnsi"/>
          <w:color w:val="000000" w:themeColor="text1"/>
        </w:rPr>
        <w:t xml:space="preserve">the </w:t>
      </w:r>
      <w:r w:rsidRPr="00C42C6F">
        <w:rPr>
          <w:rFonts w:asciiTheme="majorHAnsi" w:hAnsiTheme="majorHAnsi" w:cstheme="majorHAnsi"/>
          <w:color w:val="000000" w:themeColor="text1"/>
        </w:rPr>
        <w:t>collagen structure are shown.</w:t>
      </w:r>
      <w:r w:rsidR="00A12F9D" w:rsidRPr="00C42C6F">
        <w:rPr>
          <w:rFonts w:asciiTheme="majorHAnsi" w:hAnsiTheme="majorHAnsi" w:cstheme="majorHAnsi"/>
          <w:color w:val="000000" w:themeColor="text1"/>
        </w:rPr>
        <w:t xml:space="preserve"> Each structure is indicated </w:t>
      </w:r>
      <w:r w:rsidR="001B19E6" w:rsidRPr="00C42C6F">
        <w:rPr>
          <w:rFonts w:asciiTheme="majorHAnsi" w:hAnsiTheme="majorHAnsi" w:cstheme="majorHAnsi"/>
          <w:color w:val="000000" w:themeColor="text1"/>
        </w:rPr>
        <w:t>using</w:t>
      </w:r>
      <w:r w:rsidR="00A12F9D" w:rsidRPr="00C42C6F">
        <w:rPr>
          <w:rFonts w:asciiTheme="majorHAnsi" w:hAnsiTheme="majorHAnsi" w:cstheme="majorHAnsi"/>
          <w:color w:val="000000" w:themeColor="text1"/>
        </w:rPr>
        <w:t xml:space="preserve"> different colors</w:t>
      </w:r>
      <w:r w:rsidR="001B19E6" w:rsidRPr="00C42C6F">
        <w:rPr>
          <w:rFonts w:asciiTheme="majorHAnsi" w:hAnsiTheme="majorHAnsi" w:cstheme="majorHAnsi"/>
          <w:color w:val="000000" w:themeColor="text1"/>
        </w:rPr>
        <w:t>:</w:t>
      </w:r>
      <w:r w:rsidR="00A12F9D" w:rsidRPr="00C42C6F">
        <w:rPr>
          <w:rFonts w:asciiTheme="majorHAnsi" w:hAnsiTheme="majorHAnsi" w:cstheme="majorHAnsi"/>
          <w:color w:val="000000" w:themeColor="text1"/>
        </w:rPr>
        <w:t xml:space="preserve"> magenta, yellow, and green, respectively.</w:t>
      </w:r>
      <w:r w:rsidRPr="00C42C6F">
        <w:rPr>
          <w:rFonts w:asciiTheme="majorHAnsi" w:hAnsiTheme="majorHAnsi" w:cstheme="majorHAnsi"/>
          <w:color w:val="000000" w:themeColor="text1"/>
        </w:rPr>
        <w:t xml:space="preserve"> Scale bar, 100 </w:t>
      </w:r>
      <w:proofErr w:type="spellStart"/>
      <w:r w:rsidRPr="00C42C6F">
        <w:rPr>
          <w:rFonts w:asciiTheme="majorHAnsi" w:hAnsiTheme="majorHAnsi" w:cstheme="majorHAnsi"/>
          <w:color w:val="000000" w:themeColor="text1"/>
        </w:rPr>
        <w:t>μm</w:t>
      </w:r>
      <w:proofErr w:type="spellEnd"/>
      <w:r w:rsidRPr="00C42C6F">
        <w:rPr>
          <w:rFonts w:asciiTheme="majorHAnsi" w:hAnsiTheme="majorHAnsi" w:cstheme="majorHAnsi"/>
          <w:color w:val="000000" w:themeColor="text1"/>
        </w:rPr>
        <w:t>. (</w:t>
      </w:r>
      <w:r w:rsidR="004829E1" w:rsidRPr="00C42C6F">
        <w:rPr>
          <w:rFonts w:asciiTheme="majorHAnsi" w:hAnsiTheme="majorHAnsi" w:cstheme="majorHAnsi"/>
          <w:b/>
          <w:bCs/>
          <w:color w:val="000000" w:themeColor="text1"/>
        </w:rPr>
        <w:t>B</w:t>
      </w:r>
      <w:r w:rsidRPr="00C42C6F">
        <w:rPr>
          <w:rFonts w:asciiTheme="majorHAnsi" w:hAnsiTheme="majorHAnsi" w:cstheme="majorHAnsi"/>
          <w:color w:val="000000" w:themeColor="text1"/>
        </w:rPr>
        <w:t>) A taste bud</w:t>
      </w:r>
      <w:r w:rsidR="00A12F9D" w:rsidRPr="00C42C6F">
        <w:rPr>
          <w:rFonts w:asciiTheme="majorHAnsi" w:hAnsiTheme="majorHAnsi" w:cstheme="majorHAnsi"/>
          <w:color w:val="000000" w:themeColor="text1"/>
        </w:rPr>
        <w:t xml:space="preserve"> from (</w:t>
      </w:r>
      <w:r w:rsidR="001B19E6" w:rsidRPr="0014478A">
        <w:rPr>
          <w:rFonts w:asciiTheme="majorHAnsi" w:hAnsiTheme="majorHAnsi" w:cstheme="majorHAnsi"/>
          <w:b/>
          <w:bCs/>
          <w:color w:val="000000" w:themeColor="text1"/>
        </w:rPr>
        <w:t>A</w:t>
      </w:r>
      <w:r w:rsidR="00A12F9D" w:rsidRPr="00C42C6F">
        <w:rPr>
          <w:rFonts w:asciiTheme="majorHAnsi" w:hAnsiTheme="majorHAnsi" w:cstheme="majorHAnsi"/>
          <w:color w:val="000000" w:themeColor="text1"/>
        </w:rPr>
        <w:t xml:space="preserve">) is </w:t>
      </w:r>
      <w:r w:rsidR="001B19E6" w:rsidRPr="00C42C6F">
        <w:rPr>
          <w:rFonts w:asciiTheme="majorHAnsi" w:hAnsiTheme="majorHAnsi" w:cstheme="majorHAnsi"/>
          <w:color w:val="000000" w:themeColor="text1"/>
        </w:rPr>
        <w:t>magnified</w:t>
      </w:r>
      <w:r w:rsidR="00A12F9D" w:rsidRPr="00C42C6F">
        <w:rPr>
          <w:rFonts w:asciiTheme="majorHAnsi" w:hAnsiTheme="majorHAnsi" w:cstheme="majorHAnsi"/>
          <w:color w:val="000000" w:themeColor="text1"/>
        </w:rPr>
        <w:t xml:space="preserve"> in and </w:t>
      </w:r>
      <w:r w:rsidRPr="00C42C6F">
        <w:rPr>
          <w:rFonts w:asciiTheme="majorHAnsi" w:hAnsiTheme="majorHAnsi" w:cstheme="majorHAnsi"/>
          <w:color w:val="000000" w:themeColor="text1"/>
        </w:rPr>
        <w:t xml:space="preserve">captured </w:t>
      </w:r>
      <w:r w:rsidR="001B19E6" w:rsidRPr="00C42C6F">
        <w:rPr>
          <w:rFonts w:asciiTheme="majorHAnsi" w:hAnsiTheme="majorHAnsi" w:cstheme="majorHAnsi"/>
          <w:color w:val="000000" w:themeColor="text1"/>
        </w:rPr>
        <w:t>using</w:t>
      </w:r>
      <w:r w:rsidRPr="00C42C6F">
        <w:rPr>
          <w:rFonts w:asciiTheme="majorHAnsi" w:hAnsiTheme="majorHAnsi" w:cstheme="majorHAnsi"/>
          <w:color w:val="000000" w:themeColor="text1"/>
        </w:rPr>
        <w:t xml:space="preserve"> three different emission filter detectors. </w:t>
      </w:r>
      <w:r w:rsidR="001B19E6" w:rsidRPr="00C42C6F">
        <w:rPr>
          <w:rFonts w:asciiTheme="majorHAnsi" w:hAnsiTheme="majorHAnsi" w:cstheme="majorHAnsi"/>
          <w:color w:val="000000" w:themeColor="text1"/>
        </w:rPr>
        <w:t>The f</w:t>
      </w:r>
      <w:r w:rsidRPr="00C42C6F">
        <w:rPr>
          <w:rFonts w:asciiTheme="majorHAnsi" w:hAnsiTheme="majorHAnsi" w:cstheme="majorHAnsi"/>
          <w:color w:val="000000" w:themeColor="text1"/>
        </w:rPr>
        <w:t>iliform papillae</w:t>
      </w:r>
      <w:r w:rsidR="001B19E6" w:rsidRPr="00C42C6F">
        <w:rPr>
          <w:rFonts w:asciiTheme="majorHAnsi" w:hAnsiTheme="majorHAnsi" w:cstheme="majorHAnsi"/>
          <w:color w:val="000000" w:themeColor="text1"/>
        </w:rPr>
        <w:t>,</w:t>
      </w:r>
      <w:r w:rsidRPr="00C42C6F">
        <w:rPr>
          <w:rFonts w:asciiTheme="majorHAnsi" w:hAnsiTheme="majorHAnsi" w:cstheme="majorHAnsi"/>
          <w:color w:val="000000" w:themeColor="text1"/>
        </w:rPr>
        <w:t xml:space="preserve"> in yellow</w:t>
      </w:r>
      <w:r w:rsidR="001B19E6" w:rsidRPr="00C42C6F">
        <w:rPr>
          <w:rFonts w:asciiTheme="majorHAnsi" w:hAnsiTheme="majorHAnsi" w:cstheme="majorHAnsi"/>
          <w:color w:val="000000" w:themeColor="text1"/>
        </w:rPr>
        <w:t>,</w:t>
      </w:r>
      <w:r w:rsidRPr="00C42C6F">
        <w:rPr>
          <w:rFonts w:asciiTheme="majorHAnsi" w:hAnsiTheme="majorHAnsi" w:cstheme="majorHAnsi"/>
          <w:color w:val="000000" w:themeColor="text1"/>
        </w:rPr>
        <w:t xml:space="preserve"> are captured </w:t>
      </w:r>
      <w:r w:rsidR="001B19E6" w:rsidRPr="00C42C6F">
        <w:rPr>
          <w:rFonts w:asciiTheme="majorHAnsi" w:hAnsiTheme="majorHAnsi" w:cstheme="majorHAnsi"/>
          <w:color w:val="000000" w:themeColor="text1"/>
        </w:rPr>
        <w:t>using</w:t>
      </w:r>
      <w:r w:rsidRPr="00C42C6F">
        <w:rPr>
          <w:rFonts w:asciiTheme="majorHAnsi" w:hAnsiTheme="majorHAnsi" w:cstheme="majorHAnsi"/>
          <w:color w:val="000000" w:themeColor="text1"/>
        </w:rPr>
        <w:t xml:space="preserve"> </w:t>
      </w:r>
      <w:r w:rsidR="001B19E6" w:rsidRPr="00C42C6F">
        <w:rPr>
          <w:rFonts w:asciiTheme="majorHAnsi" w:hAnsiTheme="majorHAnsi" w:cstheme="majorHAnsi"/>
          <w:color w:val="000000" w:themeColor="text1"/>
        </w:rPr>
        <w:t xml:space="preserve">a </w:t>
      </w:r>
      <w:r w:rsidRPr="00C42C6F">
        <w:rPr>
          <w:rFonts w:asciiTheme="majorHAnsi" w:hAnsiTheme="majorHAnsi" w:cstheme="majorHAnsi"/>
          <w:color w:val="000000" w:themeColor="text1"/>
        </w:rPr>
        <w:t>525/50 nm detector. This structure is observed from the very surface of the tongue up to</w:t>
      </w:r>
      <w:r w:rsidR="00CB190D" w:rsidRPr="00C42C6F">
        <w:rPr>
          <w:rFonts w:asciiTheme="majorHAnsi" w:hAnsiTheme="majorHAnsi" w:cstheme="majorHAnsi"/>
          <w:color w:val="000000" w:themeColor="text1"/>
        </w:rPr>
        <w:t xml:space="preserve"> </w:t>
      </w:r>
      <w:r w:rsidR="005E3592" w:rsidRPr="00C42C6F">
        <w:rPr>
          <w:rFonts w:asciiTheme="majorHAnsi" w:hAnsiTheme="majorHAnsi" w:cstheme="majorHAnsi"/>
          <w:color w:val="000000" w:themeColor="text1"/>
        </w:rPr>
        <w:t>~</w:t>
      </w:r>
      <w:r w:rsidRPr="00C42C6F">
        <w:rPr>
          <w:rFonts w:asciiTheme="majorHAnsi" w:hAnsiTheme="majorHAnsi" w:cstheme="majorHAnsi"/>
          <w:color w:val="000000" w:themeColor="text1"/>
        </w:rPr>
        <w:t xml:space="preserve">25 </w:t>
      </w:r>
      <w:proofErr w:type="spellStart"/>
      <w:r w:rsidRPr="00C42C6F">
        <w:rPr>
          <w:rFonts w:asciiTheme="majorHAnsi" w:hAnsiTheme="majorHAnsi" w:cstheme="majorHAnsi"/>
          <w:color w:val="000000" w:themeColor="text1"/>
        </w:rPr>
        <w:t>μm</w:t>
      </w:r>
      <w:proofErr w:type="spellEnd"/>
      <w:r w:rsidRPr="00C42C6F">
        <w:rPr>
          <w:rFonts w:asciiTheme="majorHAnsi" w:hAnsiTheme="majorHAnsi" w:cstheme="majorHAnsi"/>
          <w:color w:val="000000" w:themeColor="text1"/>
        </w:rPr>
        <w:t xml:space="preserve"> in depth. GCaMP signals in green and </w:t>
      </w:r>
      <w:proofErr w:type="spellStart"/>
      <w:r w:rsidRPr="00C42C6F">
        <w:rPr>
          <w:rFonts w:asciiTheme="majorHAnsi" w:hAnsiTheme="majorHAnsi" w:cstheme="majorHAnsi"/>
          <w:color w:val="000000" w:themeColor="text1"/>
        </w:rPr>
        <w:t>tdTomato</w:t>
      </w:r>
      <w:proofErr w:type="spellEnd"/>
      <w:r w:rsidRPr="00C42C6F">
        <w:rPr>
          <w:rFonts w:asciiTheme="majorHAnsi" w:hAnsiTheme="majorHAnsi" w:cstheme="majorHAnsi"/>
          <w:color w:val="000000" w:themeColor="text1"/>
        </w:rPr>
        <w:t xml:space="preserve"> signals in red represent </w:t>
      </w:r>
      <w:r w:rsidR="00CB190D" w:rsidRPr="00C42C6F">
        <w:rPr>
          <w:rFonts w:asciiTheme="majorHAnsi" w:hAnsiTheme="majorHAnsi" w:cstheme="majorHAnsi"/>
          <w:color w:val="000000" w:themeColor="text1"/>
        </w:rPr>
        <w:t xml:space="preserve">the </w:t>
      </w:r>
      <w:r w:rsidRPr="00C42C6F">
        <w:rPr>
          <w:rFonts w:asciiTheme="majorHAnsi" w:hAnsiTheme="majorHAnsi" w:cstheme="majorHAnsi"/>
          <w:color w:val="000000" w:themeColor="text1"/>
        </w:rPr>
        <w:t xml:space="preserve">taste cells. These signals are detected </w:t>
      </w:r>
      <w:r w:rsidR="00CB190D" w:rsidRPr="00C42C6F">
        <w:rPr>
          <w:rFonts w:asciiTheme="majorHAnsi" w:hAnsiTheme="majorHAnsi" w:cstheme="majorHAnsi"/>
          <w:color w:val="000000" w:themeColor="text1"/>
        </w:rPr>
        <w:t>by</w:t>
      </w:r>
      <w:r w:rsidRPr="00C42C6F">
        <w:rPr>
          <w:rFonts w:asciiTheme="majorHAnsi" w:hAnsiTheme="majorHAnsi" w:cstheme="majorHAnsi"/>
          <w:color w:val="000000" w:themeColor="text1"/>
        </w:rPr>
        <w:t xml:space="preserve"> 525/50 and 607/70 nm detectors, respectively. Rhodamine dextran representing blood circulation is captured at both </w:t>
      </w:r>
      <w:r w:rsidR="00CB190D" w:rsidRPr="00C42C6F">
        <w:rPr>
          <w:rFonts w:asciiTheme="majorHAnsi" w:hAnsiTheme="majorHAnsi" w:cstheme="majorHAnsi"/>
          <w:color w:val="000000" w:themeColor="text1"/>
        </w:rPr>
        <w:t xml:space="preserve">525/50 and 607/70 nm </w:t>
      </w:r>
      <w:r w:rsidRPr="00C42C6F">
        <w:rPr>
          <w:rFonts w:asciiTheme="majorHAnsi" w:hAnsiTheme="majorHAnsi" w:cstheme="majorHAnsi"/>
          <w:color w:val="000000" w:themeColor="text1"/>
        </w:rPr>
        <w:t xml:space="preserve">detectors. </w:t>
      </w:r>
      <w:r w:rsidR="00CB190D" w:rsidRPr="00C42C6F">
        <w:rPr>
          <w:rFonts w:asciiTheme="majorHAnsi" w:hAnsiTheme="majorHAnsi" w:cstheme="majorHAnsi"/>
          <w:color w:val="000000" w:themeColor="text1"/>
        </w:rPr>
        <w:t>The c</w:t>
      </w:r>
      <w:r w:rsidRPr="00C42C6F">
        <w:rPr>
          <w:rFonts w:asciiTheme="majorHAnsi" w:hAnsiTheme="majorHAnsi" w:cstheme="majorHAnsi"/>
          <w:color w:val="000000" w:themeColor="text1"/>
        </w:rPr>
        <w:t xml:space="preserve">ollagen structure shown in </w:t>
      </w:r>
      <w:r w:rsidR="00A12F9D" w:rsidRPr="00C42C6F">
        <w:rPr>
          <w:rFonts w:asciiTheme="majorHAnsi" w:hAnsiTheme="majorHAnsi" w:cstheme="majorHAnsi"/>
          <w:color w:val="000000" w:themeColor="text1"/>
        </w:rPr>
        <w:t xml:space="preserve">cyan </w:t>
      </w:r>
      <w:r w:rsidRPr="00C42C6F">
        <w:rPr>
          <w:rFonts w:asciiTheme="majorHAnsi" w:hAnsiTheme="majorHAnsi" w:cstheme="majorHAnsi"/>
          <w:color w:val="000000" w:themeColor="text1"/>
        </w:rPr>
        <w:t xml:space="preserve">blue is acquired </w:t>
      </w:r>
      <w:r w:rsidR="00CB190D" w:rsidRPr="00C42C6F">
        <w:rPr>
          <w:rFonts w:asciiTheme="majorHAnsi" w:hAnsiTheme="majorHAnsi" w:cstheme="majorHAnsi"/>
          <w:color w:val="000000" w:themeColor="text1"/>
        </w:rPr>
        <w:t>by</w:t>
      </w:r>
      <w:r w:rsidRPr="00C42C6F">
        <w:rPr>
          <w:rFonts w:asciiTheme="majorHAnsi" w:hAnsiTheme="majorHAnsi" w:cstheme="majorHAnsi"/>
          <w:color w:val="000000" w:themeColor="text1"/>
        </w:rPr>
        <w:t xml:space="preserve"> </w:t>
      </w:r>
      <w:r w:rsidRPr="00C42C6F">
        <w:rPr>
          <w:rFonts w:asciiTheme="majorHAnsi" w:eastAsia="Malgun Gothic" w:hAnsiTheme="majorHAnsi" w:cstheme="majorHAnsi"/>
          <w:color w:val="000000" w:themeColor="text1"/>
        </w:rPr>
        <w:t>447/60 nm detectors</w:t>
      </w:r>
      <w:r w:rsidRPr="00C42C6F">
        <w:rPr>
          <w:rFonts w:asciiTheme="majorHAnsi" w:hAnsiTheme="majorHAnsi" w:cstheme="majorHAnsi"/>
          <w:color w:val="000000" w:themeColor="text1"/>
        </w:rPr>
        <w:t xml:space="preserve">. </w:t>
      </w:r>
      <w:r w:rsidR="00CB190D" w:rsidRPr="00C42C6F">
        <w:rPr>
          <w:rFonts w:asciiTheme="majorHAnsi" w:hAnsiTheme="majorHAnsi" w:cstheme="majorHAnsi"/>
          <w:color w:val="000000" w:themeColor="text1"/>
        </w:rPr>
        <w:t>The l</w:t>
      </w:r>
      <w:r w:rsidRPr="00C42C6F">
        <w:rPr>
          <w:rFonts w:asciiTheme="majorHAnsi" w:hAnsiTheme="majorHAnsi" w:cstheme="majorHAnsi"/>
          <w:color w:val="000000" w:themeColor="text1"/>
        </w:rPr>
        <w:t xml:space="preserve">ast picture </w:t>
      </w:r>
      <w:r w:rsidR="00CB190D" w:rsidRPr="00C42C6F">
        <w:rPr>
          <w:rFonts w:asciiTheme="majorHAnsi" w:hAnsiTheme="majorHAnsi" w:cstheme="majorHAnsi"/>
          <w:color w:val="000000" w:themeColor="text1"/>
        </w:rPr>
        <w:t>shows</w:t>
      </w:r>
      <w:r w:rsidRPr="00C42C6F">
        <w:rPr>
          <w:rFonts w:asciiTheme="majorHAnsi" w:hAnsiTheme="majorHAnsi" w:cstheme="majorHAnsi"/>
          <w:color w:val="000000" w:themeColor="text1"/>
        </w:rPr>
        <w:t xml:space="preserve"> all the previous images merged. Scale bar, 20 </w:t>
      </w:r>
      <w:proofErr w:type="spellStart"/>
      <w:r w:rsidRPr="00C42C6F">
        <w:rPr>
          <w:rFonts w:asciiTheme="majorHAnsi" w:hAnsiTheme="majorHAnsi" w:cstheme="majorHAnsi"/>
          <w:color w:val="000000" w:themeColor="text1"/>
        </w:rPr>
        <w:t>μm</w:t>
      </w:r>
      <w:proofErr w:type="spellEnd"/>
      <w:r w:rsidRPr="00C42C6F">
        <w:rPr>
          <w:rFonts w:asciiTheme="majorHAnsi" w:hAnsiTheme="majorHAnsi" w:cstheme="majorHAnsi"/>
          <w:color w:val="000000" w:themeColor="text1"/>
        </w:rPr>
        <w:t>.</w:t>
      </w:r>
    </w:p>
    <w:p w14:paraId="2F2BE36A" w14:textId="6780CB41" w:rsidR="00A4040D" w:rsidRPr="00C42C6F" w:rsidRDefault="00A4040D" w:rsidP="00A4040D">
      <w:pPr>
        <w:rPr>
          <w:rFonts w:asciiTheme="majorHAnsi" w:hAnsiTheme="majorHAnsi" w:cstheme="majorHAnsi"/>
          <w:color w:val="000000" w:themeColor="text1"/>
        </w:rPr>
      </w:pPr>
    </w:p>
    <w:p w14:paraId="75C41348" w14:textId="79D802AF" w:rsidR="009D71DA" w:rsidRPr="00C42C6F" w:rsidRDefault="009E0B8C">
      <w:pPr>
        <w:rPr>
          <w:rFonts w:asciiTheme="majorHAnsi" w:hAnsiTheme="majorHAnsi" w:cstheme="majorHAnsi"/>
          <w:color w:val="000000" w:themeColor="text1"/>
        </w:rPr>
      </w:pPr>
      <w:r w:rsidRPr="00C42C6F">
        <w:rPr>
          <w:rFonts w:asciiTheme="majorHAnsi" w:eastAsia="Calibri" w:hAnsiTheme="majorHAnsi" w:cstheme="majorHAnsi"/>
          <w:b/>
          <w:bCs/>
          <w:color w:val="000000" w:themeColor="text1"/>
        </w:rPr>
        <w:lastRenderedPageBreak/>
        <w:t xml:space="preserve">Figure </w:t>
      </w:r>
      <w:r w:rsidR="00A4040D" w:rsidRPr="00C42C6F">
        <w:rPr>
          <w:rFonts w:asciiTheme="majorHAnsi" w:eastAsia="Calibri" w:hAnsiTheme="majorHAnsi" w:cstheme="majorHAnsi"/>
          <w:b/>
          <w:bCs/>
          <w:color w:val="000000" w:themeColor="text1"/>
        </w:rPr>
        <w:t>5</w:t>
      </w:r>
      <w:r w:rsidR="00BA5A91" w:rsidRPr="00C42C6F">
        <w:rPr>
          <w:rFonts w:asciiTheme="majorHAnsi" w:eastAsia="Calibri" w:hAnsiTheme="majorHAnsi" w:cstheme="majorHAnsi"/>
          <w:b/>
          <w:bCs/>
          <w:color w:val="000000" w:themeColor="text1"/>
        </w:rPr>
        <w:t>:</w:t>
      </w:r>
      <w:r w:rsidR="00C2237B" w:rsidRPr="00C42C6F">
        <w:rPr>
          <w:rFonts w:asciiTheme="majorHAnsi" w:eastAsia="Calibri" w:hAnsiTheme="majorHAnsi" w:cstheme="majorHAnsi"/>
          <w:b/>
          <w:bCs/>
          <w:color w:val="000000" w:themeColor="text1"/>
        </w:rPr>
        <w:t xml:space="preserve"> </w:t>
      </w:r>
      <w:r w:rsidR="00045D61" w:rsidRPr="00C42C6F">
        <w:rPr>
          <w:rFonts w:asciiTheme="majorHAnsi" w:eastAsia="Calibri" w:hAnsiTheme="majorHAnsi" w:cstheme="majorHAnsi"/>
          <w:b/>
          <w:bCs/>
          <w:color w:val="000000" w:themeColor="text1"/>
        </w:rPr>
        <w:t>T</w:t>
      </w:r>
      <w:r w:rsidR="00C2237B" w:rsidRPr="00C42C6F">
        <w:rPr>
          <w:rFonts w:asciiTheme="majorHAnsi" w:eastAsia="Calibri" w:hAnsiTheme="majorHAnsi" w:cstheme="majorHAnsi"/>
          <w:b/>
          <w:bCs/>
          <w:color w:val="000000" w:themeColor="text1"/>
        </w:rPr>
        <w:t>aste screening</w:t>
      </w:r>
      <w:r w:rsidR="005F70A2" w:rsidRPr="00C42C6F">
        <w:rPr>
          <w:rFonts w:asciiTheme="majorHAnsi" w:eastAsia="Calibri" w:hAnsiTheme="majorHAnsi" w:cstheme="majorHAnsi"/>
          <w:color w:val="000000" w:themeColor="text1"/>
        </w:rPr>
        <w:t xml:space="preserve"> </w:t>
      </w:r>
      <w:r w:rsidR="005F70A2" w:rsidRPr="00C42C6F">
        <w:rPr>
          <w:rFonts w:asciiTheme="majorHAnsi" w:eastAsia="Malgun Gothic" w:hAnsiTheme="majorHAnsi" w:cstheme="majorHAnsi"/>
          <w:b/>
          <w:bCs/>
          <w:color w:val="000000" w:themeColor="text1"/>
        </w:rPr>
        <w:t>o</w:t>
      </w:r>
      <w:r w:rsidR="00E61439" w:rsidRPr="00C42C6F">
        <w:rPr>
          <w:rFonts w:asciiTheme="majorHAnsi" w:eastAsia="Malgun Gothic" w:hAnsiTheme="majorHAnsi" w:cstheme="majorHAnsi"/>
          <w:b/>
          <w:bCs/>
          <w:color w:val="000000" w:themeColor="text1"/>
        </w:rPr>
        <w:t>f</w:t>
      </w:r>
      <w:r w:rsidR="005F70A2" w:rsidRPr="00C42C6F">
        <w:rPr>
          <w:rFonts w:asciiTheme="majorHAnsi" w:eastAsia="Malgun Gothic" w:hAnsiTheme="majorHAnsi" w:cstheme="majorHAnsi"/>
          <w:b/>
          <w:bCs/>
          <w:color w:val="000000" w:themeColor="text1"/>
        </w:rPr>
        <w:t xml:space="preserve"> </w:t>
      </w:r>
      <w:r w:rsidR="00C01E68" w:rsidRPr="00C42C6F">
        <w:rPr>
          <w:rFonts w:asciiTheme="majorHAnsi" w:eastAsia="Malgun Gothic" w:hAnsiTheme="majorHAnsi" w:cstheme="majorHAnsi"/>
          <w:b/>
          <w:bCs/>
          <w:color w:val="000000" w:themeColor="text1"/>
        </w:rPr>
        <w:t>a Pirt</w:t>
      </w:r>
      <w:r w:rsidR="005F70A2" w:rsidRPr="00C42C6F">
        <w:rPr>
          <w:rFonts w:asciiTheme="majorHAnsi" w:eastAsia="Malgun Gothic" w:hAnsiTheme="majorHAnsi" w:cstheme="majorHAnsi"/>
          <w:b/>
          <w:bCs/>
          <w:color w:val="000000" w:themeColor="text1"/>
        </w:rPr>
        <w:t>-GCaMP</w:t>
      </w:r>
      <w:r w:rsidR="00C01E68" w:rsidRPr="00C42C6F">
        <w:rPr>
          <w:rFonts w:asciiTheme="majorHAnsi" w:eastAsia="Malgun Gothic" w:hAnsiTheme="majorHAnsi" w:cstheme="majorHAnsi"/>
          <w:b/>
          <w:bCs/>
          <w:color w:val="000000" w:themeColor="text1"/>
        </w:rPr>
        <w:t>6f</w:t>
      </w:r>
      <w:r w:rsidR="005F70A2" w:rsidRPr="00C42C6F">
        <w:rPr>
          <w:rFonts w:asciiTheme="majorHAnsi" w:eastAsia="Malgun Gothic" w:hAnsiTheme="majorHAnsi" w:cstheme="majorHAnsi"/>
          <w:b/>
          <w:bCs/>
          <w:color w:val="000000" w:themeColor="text1"/>
        </w:rPr>
        <w:t>-tdTomato mouse</w:t>
      </w:r>
      <w:r w:rsidR="00045D61" w:rsidRPr="00C42C6F">
        <w:rPr>
          <w:rFonts w:asciiTheme="majorHAnsi" w:eastAsia="Malgun Gothic" w:hAnsiTheme="majorHAnsi" w:cstheme="majorHAnsi"/>
          <w:b/>
          <w:bCs/>
          <w:color w:val="000000" w:themeColor="text1"/>
        </w:rPr>
        <w:t xml:space="preserve"> </w:t>
      </w:r>
      <w:r w:rsidR="00045D61" w:rsidRPr="00C42C6F">
        <w:rPr>
          <w:rFonts w:asciiTheme="majorHAnsi" w:eastAsia="Calibri" w:hAnsiTheme="majorHAnsi" w:cstheme="majorHAnsi"/>
          <w:b/>
          <w:bCs/>
          <w:i/>
          <w:iCs/>
          <w:color w:val="000000" w:themeColor="text1"/>
        </w:rPr>
        <w:t>in vivo.</w:t>
      </w:r>
      <w:r w:rsidR="00C2237B" w:rsidRPr="00C42C6F">
        <w:rPr>
          <w:rFonts w:asciiTheme="majorHAnsi" w:eastAsia="Calibri" w:hAnsiTheme="majorHAnsi" w:cstheme="majorHAnsi"/>
          <w:color w:val="000000" w:themeColor="text1"/>
        </w:rPr>
        <w:t xml:space="preserve"> </w:t>
      </w:r>
      <w:r w:rsidR="00C2237B"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A</w:t>
      </w:r>
      <w:r w:rsidR="00C2237B" w:rsidRPr="00C42C6F">
        <w:rPr>
          <w:rFonts w:asciiTheme="majorHAnsi" w:hAnsiTheme="majorHAnsi" w:cstheme="majorHAnsi"/>
          <w:color w:val="000000" w:themeColor="text1"/>
        </w:rPr>
        <w:t xml:space="preserve">) </w:t>
      </w:r>
      <w:r w:rsidR="00E430F1" w:rsidRPr="00C42C6F">
        <w:rPr>
          <w:rFonts w:asciiTheme="majorHAnsi" w:hAnsiTheme="majorHAnsi" w:cstheme="majorHAnsi"/>
          <w:color w:val="000000" w:themeColor="text1"/>
        </w:rPr>
        <w:t>A representative t</w:t>
      </w:r>
      <w:r w:rsidR="00C2237B" w:rsidRPr="00C42C6F">
        <w:rPr>
          <w:rFonts w:asciiTheme="majorHAnsi" w:hAnsiTheme="majorHAnsi" w:cstheme="majorHAnsi"/>
          <w:color w:val="000000" w:themeColor="text1"/>
        </w:rPr>
        <w:t>aste bud</w:t>
      </w:r>
      <w:r w:rsidR="00E430F1" w:rsidRPr="00C42C6F">
        <w:rPr>
          <w:rFonts w:asciiTheme="majorHAnsi" w:hAnsiTheme="majorHAnsi" w:cstheme="majorHAnsi"/>
          <w:color w:val="000000" w:themeColor="text1"/>
        </w:rPr>
        <w:t xml:space="preserve"> of </w:t>
      </w:r>
      <w:r w:rsidR="006C27F4" w:rsidRPr="00C42C6F">
        <w:rPr>
          <w:rFonts w:asciiTheme="majorHAnsi" w:hAnsiTheme="majorHAnsi" w:cstheme="majorHAnsi"/>
          <w:color w:val="000000" w:themeColor="text1"/>
        </w:rPr>
        <w:t xml:space="preserve">the </w:t>
      </w:r>
      <w:r w:rsidR="00E430F1" w:rsidRPr="00C42C6F">
        <w:rPr>
          <w:color w:val="000000" w:themeColor="text1"/>
        </w:rPr>
        <w:t>Pirt-GCaMP6f-tdTomato mouse</w:t>
      </w:r>
      <w:r w:rsidR="00E430F1" w:rsidRPr="00C42C6F">
        <w:rPr>
          <w:rFonts w:asciiTheme="majorHAnsi" w:hAnsiTheme="majorHAnsi" w:cstheme="majorHAnsi"/>
          <w:color w:val="000000" w:themeColor="text1"/>
        </w:rPr>
        <w:t xml:space="preserve">. </w:t>
      </w:r>
      <w:r w:rsidR="00045D61" w:rsidRPr="00C42C6F">
        <w:rPr>
          <w:rFonts w:asciiTheme="majorHAnsi" w:hAnsiTheme="majorHAnsi" w:cstheme="majorHAnsi"/>
          <w:color w:val="000000" w:themeColor="text1"/>
        </w:rPr>
        <w:t xml:space="preserve">The image is shown as </w:t>
      </w:r>
      <w:r w:rsidR="00E61439" w:rsidRPr="00C42C6F">
        <w:rPr>
          <w:rFonts w:asciiTheme="majorHAnsi" w:hAnsiTheme="majorHAnsi" w:cstheme="majorHAnsi"/>
          <w:color w:val="000000" w:themeColor="text1"/>
        </w:rPr>
        <w:t xml:space="preserve">an </w:t>
      </w:r>
      <w:r w:rsidR="00045D61" w:rsidRPr="00C42C6F">
        <w:rPr>
          <w:rFonts w:asciiTheme="majorHAnsi" w:hAnsiTheme="majorHAnsi" w:cstheme="majorHAnsi"/>
          <w:color w:val="000000" w:themeColor="text1"/>
        </w:rPr>
        <w:t>intensity</w:t>
      </w:r>
      <w:r w:rsidR="00E61439" w:rsidRPr="00C42C6F">
        <w:rPr>
          <w:rFonts w:asciiTheme="majorHAnsi" w:hAnsiTheme="majorHAnsi" w:cstheme="majorHAnsi"/>
          <w:color w:val="000000" w:themeColor="text1"/>
        </w:rPr>
        <w:t>-</w:t>
      </w:r>
      <w:r w:rsidR="00045D61" w:rsidRPr="00C42C6F">
        <w:rPr>
          <w:rFonts w:asciiTheme="majorHAnsi" w:hAnsiTheme="majorHAnsi" w:cstheme="majorHAnsi"/>
          <w:color w:val="000000" w:themeColor="text1"/>
        </w:rPr>
        <w:t xml:space="preserve">based pseudo-color. </w:t>
      </w:r>
      <w:r w:rsidR="00143F76" w:rsidRPr="00C42C6F">
        <w:rPr>
          <w:rFonts w:asciiTheme="majorHAnsi" w:hAnsiTheme="majorHAnsi" w:cstheme="majorHAnsi"/>
          <w:color w:val="000000" w:themeColor="text1"/>
        </w:rPr>
        <w:t xml:space="preserve">Dashed lines demarcate each taste cell. </w:t>
      </w:r>
      <w:r w:rsidR="00E430F1" w:rsidRPr="00C42C6F">
        <w:rPr>
          <w:rFonts w:asciiTheme="majorHAnsi" w:hAnsiTheme="majorHAnsi" w:cstheme="majorHAnsi"/>
          <w:color w:val="000000" w:themeColor="text1"/>
        </w:rPr>
        <w:t>The brightness of each taste cell depend</w:t>
      </w:r>
      <w:r w:rsidR="00E61439" w:rsidRPr="00C42C6F">
        <w:rPr>
          <w:rFonts w:asciiTheme="majorHAnsi" w:hAnsiTheme="majorHAnsi" w:cstheme="majorHAnsi"/>
          <w:color w:val="000000" w:themeColor="text1"/>
        </w:rPr>
        <w:t>s</w:t>
      </w:r>
      <w:r w:rsidR="00E430F1" w:rsidRPr="00C42C6F">
        <w:rPr>
          <w:rFonts w:asciiTheme="majorHAnsi" w:hAnsiTheme="majorHAnsi" w:cstheme="majorHAnsi"/>
          <w:color w:val="000000" w:themeColor="text1"/>
        </w:rPr>
        <w:t xml:space="preserve"> on </w:t>
      </w:r>
      <w:r w:rsidR="006C27F4" w:rsidRPr="00C42C6F">
        <w:rPr>
          <w:rFonts w:asciiTheme="majorHAnsi" w:hAnsiTheme="majorHAnsi" w:cstheme="majorHAnsi"/>
          <w:color w:val="000000" w:themeColor="text1"/>
        </w:rPr>
        <w:t xml:space="preserve">the </w:t>
      </w:r>
      <w:r w:rsidR="00E430F1" w:rsidRPr="00C42C6F">
        <w:rPr>
          <w:rFonts w:asciiTheme="majorHAnsi" w:hAnsiTheme="majorHAnsi" w:cstheme="majorHAnsi"/>
          <w:color w:val="000000" w:themeColor="text1"/>
        </w:rPr>
        <w:t xml:space="preserve">expression of </w:t>
      </w:r>
      <w:r w:rsidR="00CB4CAB" w:rsidRPr="00C42C6F">
        <w:rPr>
          <w:rFonts w:asciiTheme="majorHAnsi" w:hAnsiTheme="majorHAnsi" w:cstheme="majorHAnsi"/>
          <w:color w:val="000000" w:themeColor="text1"/>
        </w:rPr>
        <w:t xml:space="preserve">the </w:t>
      </w:r>
      <w:r w:rsidR="00E430F1" w:rsidRPr="00C42C6F">
        <w:rPr>
          <w:rFonts w:asciiTheme="majorHAnsi" w:hAnsiTheme="majorHAnsi" w:cstheme="majorHAnsi"/>
          <w:color w:val="000000" w:themeColor="text1"/>
        </w:rPr>
        <w:t>fluorescent protein and the depth of</w:t>
      </w:r>
      <w:r w:rsidR="006C27F4" w:rsidRPr="00C42C6F">
        <w:rPr>
          <w:rFonts w:asciiTheme="majorHAnsi" w:hAnsiTheme="majorHAnsi" w:cstheme="majorHAnsi"/>
          <w:color w:val="000000" w:themeColor="text1"/>
        </w:rPr>
        <w:t xml:space="preserve"> </w:t>
      </w:r>
      <w:r w:rsidR="00E61439" w:rsidRPr="00C42C6F">
        <w:rPr>
          <w:rFonts w:asciiTheme="majorHAnsi" w:hAnsiTheme="majorHAnsi" w:cstheme="majorHAnsi"/>
          <w:color w:val="000000" w:themeColor="text1"/>
        </w:rPr>
        <w:t xml:space="preserve">the </w:t>
      </w:r>
      <w:r w:rsidR="006C27F4" w:rsidRPr="00C42C6F">
        <w:rPr>
          <w:rFonts w:asciiTheme="majorHAnsi" w:hAnsiTheme="majorHAnsi" w:cstheme="majorHAnsi"/>
          <w:color w:val="000000" w:themeColor="text1"/>
        </w:rPr>
        <w:t>taste cell location</w:t>
      </w:r>
      <w:r w:rsidR="00E430F1" w:rsidRPr="00C42C6F">
        <w:rPr>
          <w:rFonts w:asciiTheme="majorHAnsi" w:hAnsiTheme="majorHAnsi" w:cstheme="majorHAnsi"/>
          <w:color w:val="000000" w:themeColor="text1"/>
        </w:rPr>
        <w:t xml:space="preserve">. Scale bar, 10 </w:t>
      </w:r>
      <w:proofErr w:type="spellStart"/>
      <w:r w:rsidR="00E430F1" w:rsidRPr="00C42C6F">
        <w:rPr>
          <w:rFonts w:asciiTheme="majorHAnsi" w:hAnsiTheme="majorHAnsi" w:cstheme="majorHAnsi"/>
          <w:color w:val="000000" w:themeColor="text1"/>
        </w:rPr>
        <w:t>μm</w:t>
      </w:r>
      <w:proofErr w:type="spellEnd"/>
      <w:r w:rsidR="00E430F1" w:rsidRPr="00C42C6F">
        <w:rPr>
          <w:rFonts w:asciiTheme="majorHAnsi" w:hAnsiTheme="majorHAnsi" w:cstheme="majorHAnsi"/>
          <w:color w:val="000000" w:themeColor="text1"/>
        </w:rPr>
        <w:t xml:space="preserve">. </w:t>
      </w:r>
      <w:r w:rsidR="00C2237B" w:rsidRPr="00C42C6F">
        <w:rPr>
          <w:rFonts w:asciiTheme="majorHAnsi" w:hAnsiTheme="majorHAnsi" w:cstheme="majorHAnsi"/>
          <w:color w:val="000000" w:themeColor="text1"/>
        </w:rPr>
        <w:t>(</w:t>
      </w:r>
      <w:r w:rsidR="004829E1" w:rsidRPr="00C42C6F">
        <w:rPr>
          <w:rFonts w:asciiTheme="majorHAnsi" w:hAnsiTheme="majorHAnsi" w:cstheme="majorHAnsi"/>
          <w:b/>
          <w:bCs/>
          <w:color w:val="000000" w:themeColor="text1"/>
        </w:rPr>
        <w:t>B</w:t>
      </w:r>
      <w:r w:rsidR="00C2237B" w:rsidRPr="00C42C6F">
        <w:rPr>
          <w:rFonts w:asciiTheme="majorHAnsi" w:hAnsiTheme="majorHAnsi" w:cstheme="majorHAnsi"/>
          <w:color w:val="000000" w:themeColor="text1"/>
        </w:rPr>
        <w:t xml:space="preserve">) </w:t>
      </w:r>
      <w:r w:rsidR="00E61439" w:rsidRPr="00C42C6F">
        <w:rPr>
          <w:rFonts w:asciiTheme="majorHAnsi" w:hAnsiTheme="majorHAnsi" w:cstheme="majorHAnsi"/>
          <w:color w:val="000000" w:themeColor="text1"/>
        </w:rPr>
        <w:t>The c</w:t>
      </w:r>
      <w:r w:rsidR="00143F76" w:rsidRPr="00C42C6F">
        <w:rPr>
          <w:rFonts w:asciiTheme="majorHAnsi" w:hAnsiTheme="majorHAnsi" w:cstheme="majorHAnsi"/>
          <w:color w:val="000000" w:themeColor="text1"/>
        </w:rPr>
        <w:t xml:space="preserve">alcium trace of each taste cell </w:t>
      </w:r>
      <w:r w:rsidR="00BE3BDC" w:rsidRPr="00C42C6F">
        <w:rPr>
          <w:rFonts w:asciiTheme="majorHAnsi" w:hAnsiTheme="majorHAnsi" w:cstheme="majorHAnsi"/>
          <w:color w:val="000000" w:themeColor="text1"/>
        </w:rPr>
        <w:t>for</w:t>
      </w:r>
      <w:r w:rsidR="00143F76" w:rsidRPr="00C42C6F">
        <w:rPr>
          <w:rFonts w:asciiTheme="majorHAnsi" w:hAnsiTheme="majorHAnsi" w:cstheme="majorHAnsi"/>
          <w:color w:val="000000" w:themeColor="text1"/>
        </w:rPr>
        <w:t xml:space="preserve"> the five basic taste stimuli. </w:t>
      </w:r>
      <w:r w:rsidR="00CB4CAB" w:rsidRPr="00C42C6F">
        <w:rPr>
          <w:rFonts w:asciiTheme="majorHAnsi" w:hAnsiTheme="majorHAnsi" w:cstheme="majorHAnsi"/>
          <w:color w:val="000000" w:themeColor="text1"/>
        </w:rPr>
        <w:t>Every r</w:t>
      </w:r>
      <w:r w:rsidR="00143F76" w:rsidRPr="00C42C6F">
        <w:rPr>
          <w:rFonts w:asciiTheme="majorHAnsi" w:hAnsiTheme="majorHAnsi" w:cstheme="majorHAnsi"/>
          <w:color w:val="000000" w:themeColor="text1"/>
        </w:rPr>
        <w:t>epeated trial</w:t>
      </w:r>
      <w:r w:rsidR="00CB4CAB" w:rsidRPr="00C42C6F">
        <w:rPr>
          <w:rFonts w:asciiTheme="majorHAnsi" w:hAnsiTheme="majorHAnsi" w:cstheme="majorHAnsi"/>
          <w:color w:val="000000" w:themeColor="text1"/>
        </w:rPr>
        <w:t xml:space="preserve"> is</w:t>
      </w:r>
      <w:r w:rsidR="00D3542C" w:rsidRPr="00C42C6F">
        <w:rPr>
          <w:rFonts w:asciiTheme="majorHAnsi" w:hAnsiTheme="majorHAnsi" w:cstheme="majorHAnsi"/>
          <w:color w:val="000000" w:themeColor="text1"/>
        </w:rPr>
        <w:t xml:space="preserve"> shown in gray on the back and </w:t>
      </w:r>
      <w:r w:rsidR="00E61439" w:rsidRPr="00C42C6F">
        <w:rPr>
          <w:rFonts w:asciiTheme="majorHAnsi" w:hAnsiTheme="majorHAnsi" w:cstheme="majorHAnsi"/>
          <w:color w:val="000000" w:themeColor="text1"/>
        </w:rPr>
        <w:t xml:space="preserve">the </w:t>
      </w:r>
      <w:r w:rsidR="00D3542C" w:rsidRPr="00C42C6F">
        <w:rPr>
          <w:rFonts w:asciiTheme="majorHAnsi" w:hAnsiTheme="majorHAnsi" w:cstheme="majorHAnsi"/>
          <w:color w:val="000000" w:themeColor="text1"/>
        </w:rPr>
        <w:t>averaged trace is presented above each trial. Colored traces are defined as responsive wh</w:t>
      </w:r>
      <w:r w:rsidR="00E61439" w:rsidRPr="00C42C6F">
        <w:rPr>
          <w:rFonts w:asciiTheme="majorHAnsi" w:hAnsiTheme="majorHAnsi" w:cstheme="majorHAnsi"/>
          <w:color w:val="000000" w:themeColor="text1"/>
        </w:rPr>
        <w:t>ereas</w:t>
      </w:r>
      <w:r w:rsidR="00D3542C" w:rsidRPr="00C42C6F">
        <w:rPr>
          <w:rFonts w:asciiTheme="majorHAnsi" w:hAnsiTheme="majorHAnsi" w:cstheme="majorHAnsi"/>
          <w:color w:val="000000" w:themeColor="text1"/>
        </w:rPr>
        <w:t xml:space="preserve"> black</w:t>
      </w:r>
      <w:r w:rsidR="00E61439" w:rsidRPr="00C42C6F">
        <w:rPr>
          <w:rFonts w:asciiTheme="majorHAnsi" w:hAnsiTheme="majorHAnsi" w:cstheme="majorHAnsi"/>
          <w:color w:val="000000" w:themeColor="text1"/>
        </w:rPr>
        <w:t xml:space="preserve"> </w:t>
      </w:r>
      <w:r w:rsidR="00D3542C" w:rsidRPr="00C42C6F">
        <w:rPr>
          <w:rFonts w:asciiTheme="majorHAnsi" w:hAnsiTheme="majorHAnsi" w:cstheme="majorHAnsi"/>
          <w:color w:val="000000" w:themeColor="text1"/>
        </w:rPr>
        <w:t>trace</w:t>
      </w:r>
      <w:r w:rsidR="00DB2F3E" w:rsidRPr="00C42C6F">
        <w:rPr>
          <w:rFonts w:asciiTheme="majorHAnsi" w:hAnsiTheme="majorHAnsi" w:cstheme="majorHAnsi"/>
          <w:color w:val="000000" w:themeColor="text1"/>
        </w:rPr>
        <w:t>s</w:t>
      </w:r>
      <w:r w:rsidR="00D3542C" w:rsidRPr="00C42C6F">
        <w:rPr>
          <w:rFonts w:asciiTheme="majorHAnsi" w:hAnsiTheme="majorHAnsi" w:cstheme="majorHAnsi"/>
          <w:color w:val="000000" w:themeColor="text1"/>
        </w:rPr>
        <w:t xml:space="preserve"> </w:t>
      </w:r>
      <w:r w:rsidR="00DB2F3E" w:rsidRPr="00C42C6F">
        <w:rPr>
          <w:rFonts w:asciiTheme="majorHAnsi" w:hAnsiTheme="majorHAnsi" w:cstheme="majorHAnsi"/>
          <w:color w:val="000000" w:themeColor="text1"/>
        </w:rPr>
        <w:t>are defined</w:t>
      </w:r>
      <w:r w:rsidR="00D3542C" w:rsidRPr="00C42C6F">
        <w:rPr>
          <w:rFonts w:asciiTheme="majorHAnsi" w:hAnsiTheme="majorHAnsi" w:cstheme="majorHAnsi"/>
          <w:color w:val="000000" w:themeColor="text1"/>
        </w:rPr>
        <w:t xml:space="preserve"> as non-responsive. Each color represents </w:t>
      </w:r>
      <w:r w:rsidR="00E61439" w:rsidRPr="00C42C6F">
        <w:rPr>
          <w:rFonts w:asciiTheme="majorHAnsi" w:hAnsiTheme="majorHAnsi" w:cstheme="majorHAnsi"/>
          <w:color w:val="000000" w:themeColor="text1"/>
        </w:rPr>
        <w:t xml:space="preserve">a </w:t>
      </w:r>
      <w:r w:rsidR="00D3542C" w:rsidRPr="00C42C6F">
        <w:rPr>
          <w:rFonts w:asciiTheme="majorHAnsi" w:hAnsiTheme="majorHAnsi" w:cstheme="majorHAnsi"/>
          <w:color w:val="000000" w:themeColor="text1"/>
        </w:rPr>
        <w:t>different taste. Salty(L) represent</w:t>
      </w:r>
      <w:r w:rsidR="00BF3712" w:rsidRPr="00C42C6F">
        <w:rPr>
          <w:rFonts w:asciiTheme="majorHAnsi" w:hAnsiTheme="majorHAnsi" w:cstheme="majorHAnsi"/>
          <w:color w:val="000000" w:themeColor="text1"/>
        </w:rPr>
        <w:t>s</w:t>
      </w:r>
      <w:r w:rsidR="00D3542C" w:rsidRPr="00C42C6F">
        <w:rPr>
          <w:rFonts w:asciiTheme="majorHAnsi" w:hAnsiTheme="majorHAnsi" w:cstheme="majorHAnsi"/>
          <w:color w:val="000000" w:themeColor="text1"/>
        </w:rPr>
        <w:t xml:space="preserve"> low salty</w:t>
      </w:r>
      <w:r w:rsidR="00E61439" w:rsidRPr="00C42C6F">
        <w:rPr>
          <w:rFonts w:asciiTheme="majorHAnsi" w:hAnsiTheme="majorHAnsi" w:cstheme="majorHAnsi"/>
          <w:color w:val="000000" w:themeColor="text1"/>
        </w:rPr>
        <w:t>, with</w:t>
      </w:r>
      <w:r w:rsidR="00BF3712" w:rsidRPr="00C42C6F">
        <w:rPr>
          <w:rFonts w:asciiTheme="majorHAnsi" w:hAnsiTheme="majorHAnsi" w:cstheme="majorHAnsi"/>
          <w:color w:val="000000" w:themeColor="text1"/>
        </w:rPr>
        <w:t xml:space="preserve"> </w:t>
      </w:r>
      <w:r w:rsidR="00E61439" w:rsidRPr="00C42C6F">
        <w:rPr>
          <w:rFonts w:asciiTheme="majorHAnsi" w:hAnsiTheme="majorHAnsi" w:cstheme="majorHAnsi"/>
          <w:color w:val="000000" w:themeColor="text1"/>
        </w:rPr>
        <w:t xml:space="preserve">a mixture of </w:t>
      </w:r>
      <w:r w:rsidR="00E61439" w:rsidRPr="00C42C6F">
        <w:rPr>
          <w:rFonts w:eastAsia="Calibri"/>
          <w:color w:val="000000" w:themeColor="text1"/>
        </w:rPr>
        <w:t xml:space="preserve">400 mM </w:t>
      </w:r>
      <w:r w:rsidR="00BF3712" w:rsidRPr="00C42C6F">
        <w:rPr>
          <w:rFonts w:eastAsia="Calibri"/>
          <w:color w:val="000000" w:themeColor="text1"/>
        </w:rPr>
        <w:t xml:space="preserve">NaCl </w:t>
      </w:r>
      <w:r w:rsidR="00E61439" w:rsidRPr="00C42C6F">
        <w:rPr>
          <w:rFonts w:eastAsia="Calibri"/>
          <w:color w:val="000000" w:themeColor="text1"/>
        </w:rPr>
        <w:t>and</w:t>
      </w:r>
      <w:r w:rsidR="00BF3712" w:rsidRPr="00C42C6F">
        <w:rPr>
          <w:rFonts w:eastAsia="Calibri"/>
          <w:color w:val="000000" w:themeColor="text1"/>
        </w:rPr>
        <w:t xml:space="preserve"> 50 </w:t>
      </w:r>
      <w:proofErr w:type="spellStart"/>
      <w:r w:rsidR="00BF3712" w:rsidRPr="00C42C6F">
        <w:rPr>
          <w:rFonts w:eastAsia="Calibri"/>
          <w:color w:val="000000" w:themeColor="text1"/>
        </w:rPr>
        <w:t>μM</w:t>
      </w:r>
      <w:proofErr w:type="spellEnd"/>
      <w:r w:rsidR="00BF3712" w:rsidRPr="00C42C6F">
        <w:rPr>
          <w:rFonts w:eastAsia="Calibri"/>
          <w:color w:val="000000" w:themeColor="text1"/>
        </w:rPr>
        <w:t xml:space="preserve"> amiloride used for taste stimulation. </w:t>
      </w:r>
      <w:r w:rsidR="00BF3712" w:rsidRPr="00C42C6F">
        <w:rPr>
          <w:rFonts w:asciiTheme="majorHAnsi" w:hAnsiTheme="majorHAnsi" w:cstheme="majorHAnsi"/>
          <w:color w:val="000000" w:themeColor="text1"/>
        </w:rPr>
        <w:t>Salty(H) represents high salty</w:t>
      </w:r>
      <w:r w:rsidR="00E61439" w:rsidRPr="00C42C6F">
        <w:rPr>
          <w:rFonts w:asciiTheme="majorHAnsi" w:hAnsiTheme="majorHAnsi" w:cstheme="majorHAnsi"/>
          <w:color w:val="000000" w:themeColor="text1"/>
        </w:rPr>
        <w:t>,</w:t>
      </w:r>
      <w:r w:rsidR="00BF3712" w:rsidRPr="00C42C6F">
        <w:rPr>
          <w:rFonts w:asciiTheme="majorHAnsi" w:hAnsiTheme="majorHAnsi" w:cstheme="majorHAnsi"/>
          <w:color w:val="000000" w:themeColor="text1"/>
        </w:rPr>
        <w:t xml:space="preserve"> </w:t>
      </w:r>
      <w:r w:rsidR="00E61439" w:rsidRPr="00C42C6F">
        <w:rPr>
          <w:rFonts w:asciiTheme="majorHAnsi" w:hAnsiTheme="majorHAnsi" w:cstheme="majorHAnsi"/>
          <w:color w:val="000000" w:themeColor="text1"/>
        </w:rPr>
        <w:t>with</w:t>
      </w:r>
      <w:r w:rsidR="00BF3712" w:rsidRPr="00C42C6F">
        <w:rPr>
          <w:rFonts w:asciiTheme="majorHAnsi" w:hAnsiTheme="majorHAnsi" w:cstheme="majorHAnsi"/>
          <w:color w:val="000000" w:themeColor="text1"/>
        </w:rPr>
        <w:t xml:space="preserve"> </w:t>
      </w:r>
      <w:r w:rsidR="00E61439" w:rsidRPr="00C42C6F">
        <w:rPr>
          <w:rFonts w:eastAsia="Calibri"/>
          <w:color w:val="000000" w:themeColor="text1"/>
        </w:rPr>
        <w:t xml:space="preserve">400 mM </w:t>
      </w:r>
      <w:r w:rsidR="00D3542C" w:rsidRPr="00C42C6F">
        <w:rPr>
          <w:rFonts w:eastAsia="Calibri"/>
          <w:color w:val="000000" w:themeColor="text1"/>
        </w:rPr>
        <w:t xml:space="preserve">NaCl </w:t>
      </w:r>
      <w:r w:rsidR="00BF3712" w:rsidRPr="00C42C6F">
        <w:rPr>
          <w:rFonts w:eastAsia="Calibri"/>
          <w:color w:val="000000" w:themeColor="text1"/>
        </w:rPr>
        <w:t xml:space="preserve">used for </w:t>
      </w:r>
      <w:r w:rsidR="00BF3712" w:rsidRPr="00C42C6F">
        <w:rPr>
          <w:rFonts w:asciiTheme="majorHAnsi" w:hAnsiTheme="majorHAnsi" w:cstheme="majorHAnsi"/>
          <w:color w:val="000000" w:themeColor="text1"/>
        </w:rPr>
        <w:t xml:space="preserve">stimulation. </w:t>
      </w:r>
      <w:r w:rsidR="00D3542C" w:rsidRPr="00C42C6F">
        <w:rPr>
          <w:rFonts w:asciiTheme="majorHAnsi" w:hAnsiTheme="majorHAnsi" w:cstheme="majorHAnsi"/>
          <w:color w:val="000000" w:themeColor="text1"/>
        </w:rPr>
        <w:t xml:space="preserve">Taste stimulation is shown as </w:t>
      </w:r>
      <w:r w:rsidR="00E61439" w:rsidRPr="00C42C6F">
        <w:rPr>
          <w:rFonts w:asciiTheme="majorHAnsi" w:hAnsiTheme="majorHAnsi" w:cstheme="majorHAnsi"/>
          <w:color w:val="000000" w:themeColor="text1"/>
        </w:rPr>
        <w:t xml:space="preserve">a </w:t>
      </w:r>
      <w:r w:rsidR="00D3542C" w:rsidRPr="00C42C6F">
        <w:rPr>
          <w:rFonts w:asciiTheme="majorHAnsi" w:hAnsiTheme="majorHAnsi" w:cstheme="majorHAnsi"/>
          <w:color w:val="000000" w:themeColor="text1"/>
        </w:rPr>
        <w:t>gray box on the back of each calcium trace.</w:t>
      </w:r>
    </w:p>
    <w:p w14:paraId="0BFB08D7" w14:textId="77777777" w:rsidR="009D71DA" w:rsidRPr="00C42C6F" w:rsidRDefault="009D71DA">
      <w:pPr>
        <w:rPr>
          <w:rFonts w:asciiTheme="majorHAnsi" w:hAnsiTheme="majorHAnsi" w:cstheme="majorHAnsi"/>
          <w:color w:val="000000" w:themeColor="text1"/>
        </w:rPr>
      </w:pPr>
    </w:p>
    <w:p w14:paraId="47E9492E" w14:textId="6EEBFA5E" w:rsidR="00E170FB" w:rsidRPr="00C42C6F" w:rsidRDefault="00CD6C69">
      <w:pPr>
        <w:rPr>
          <w:b/>
          <w:color w:val="000000" w:themeColor="text1"/>
        </w:rPr>
      </w:pPr>
      <w:r w:rsidRPr="00C42C6F">
        <w:rPr>
          <w:rFonts w:eastAsia="Calibri"/>
          <w:b/>
          <w:color w:val="000000" w:themeColor="text1"/>
        </w:rPr>
        <w:t>DISCUSSION:</w:t>
      </w:r>
    </w:p>
    <w:p w14:paraId="54548F6E" w14:textId="4CC12572" w:rsidR="005F4F8B" w:rsidRPr="00C42C6F" w:rsidRDefault="00056A92" w:rsidP="006A07A8">
      <w:pPr>
        <w:rPr>
          <w:color w:val="000000" w:themeColor="text1"/>
        </w:rPr>
      </w:pPr>
      <w:r>
        <w:rPr>
          <w:color w:val="000000" w:themeColor="text1"/>
        </w:rPr>
        <w:t>Described here is</w:t>
      </w:r>
      <w:r w:rsidR="00985F48" w:rsidRPr="00C42C6F">
        <w:rPr>
          <w:color w:val="000000" w:themeColor="text1"/>
        </w:rPr>
        <w:t xml:space="preserve"> a</w:t>
      </w:r>
      <w:r w:rsidR="00DB65DF" w:rsidRPr="00C42C6F">
        <w:rPr>
          <w:color w:val="000000" w:themeColor="text1"/>
        </w:rPr>
        <w:t xml:space="preserve"> </w:t>
      </w:r>
      <w:r w:rsidR="000F0689" w:rsidRPr="00C42C6F">
        <w:rPr>
          <w:color w:val="000000" w:themeColor="text1"/>
        </w:rPr>
        <w:t xml:space="preserve">detailed protocol </w:t>
      </w:r>
      <w:r w:rsidR="00985F48" w:rsidRPr="00C42C6F">
        <w:rPr>
          <w:color w:val="000000" w:themeColor="text1"/>
        </w:rPr>
        <w:t>to</w:t>
      </w:r>
      <w:r w:rsidR="000F0689" w:rsidRPr="00C42C6F">
        <w:rPr>
          <w:color w:val="000000" w:themeColor="text1"/>
        </w:rPr>
        <w:t xml:space="preserve"> apply</w:t>
      </w:r>
      <w:r w:rsidR="00C04809" w:rsidRPr="00C42C6F">
        <w:rPr>
          <w:color w:val="000000" w:themeColor="text1"/>
        </w:rPr>
        <w:t xml:space="preserve"> </w:t>
      </w:r>
      <w:proofErr w:type="spellStart"/>
      <w:r w:rsidR="000F0689" w:rsidRPr="00C42C6F">
        <w:rPr>
          <w:color w:val="000000" w:themeColor="text1"/>
        </w:rPr>
        <w:t>μTongue</w:t>
      </w:r>
      <w:proofErr w:type="spellEnd"/>
      <w:r w:rsidR="00985F48" w:rsidRPr="00C42C6F">
        <w:rPr>
          <w:color w:val="000000" w:themeColor="text1"/>
        </w:rPr>
        <w:t xml:space="preserve"> to the</w:t>
      </w:r>
      <w:r w:rsidR="000F0689" w:rsidRPr="00C42C6F">
        <w:rPr>
          <w:color w:val="000000" w:themeColor="text1"/>
        </w:rPr>
        <w:t xml:space="preserve"> investigat</w:t>
      </w:r>
      <w:r w:rsidR="00985F48" w:rsidRPr="00C42C6F">
        <w:rPr>
          <w:color w:val="000000" w:themeColor="text1"/>
        </w:rPr>
        <w:t>ion of</w:t>
      </w:r>
      <w:r w:rsidR="000F0689" w:rsidRPr="00C42C6F">
        <w:rPr>
          <w:color w:val="000000" w:themeColor="text1"/>
        </w:rPr>
        <w:t xml:space="preserve"> functional activities of taste cells </w:t>
      </w:r>
      <w:r w:rsidR="000F0689" w:rsidRPr="00C42C6F">
        <w:rPr>
          <w:i/>
          <w:iCs/>
          <w:color w:val="000000" w:themeColor="text1"/>
        </w:rPr>
        <w:t>in vivo</w:t>
      </w:r>
      <w:r w:rsidR="00985F48" w:rsidRPr="00C42C6F">
        <w:rPr>
          <w:color w:val="000000" w:themeColor="text1"/>
        </w:rPr>
        <w:t>.</w:t>
      </w:r>
      <w:r w:rsidR="000F0689" w:rsidRPr="00C42C6F">
        <w:rPr>
          <w:color w:val="000000" w:themeColor="text1"/>
        </w:rPr>
        <w:t xml:space="preserve"> </w:t>
      </w:r>
      <w:r w:rsidR="00387E82" w:rsidRPr="00C42C6F">
        <w:rPr>
          <w:color w:val="000000" w:themeColor="text1"/>
        </w:rPr>
        <w:t>In this protocol, the functional imaging on the taste cells using genetically encoded calcium indicators</w:t>
      </w:r>
      <w:r w:rsidR="00AD6180">
        <w:rPr>
          <w:color w:val="000000" w:themeColor="text1"/>
        </w:rPr>
        <w:t xml:space="preserve"> is performed</w:t>
      </w:r>
      <w:r w:rsidR="00387E82" w:rsidRPr="00C42C6F">
        <w:rPr>
          <w:color w:val="000000" w:themeColor="text1"/>
        </w:rPr>
        <w:t xml:space="preserve">. In addition to the use of transgenic mice, the electrophoretic loading of calcium dyes (or voltage sensing dyes) </w:t>
      </w:r>
      <w:r w:rsidR="00233D8E" w:rsidRPr="00C42C6F">
        <w:rPr>
          <w:color w:val="000000" w:themeColor="text1"/>
        </w:rPr>
        <w:t>o</w:t>
      </w:r>
      <w:r w:rsidR="00387E82" w:rsidRPr="00C42C6F">
        <w:rPr>
          <w:color w:val="000000" w:themeColor="text1"/>
        </w:rPr>
        <w:t>n</w:t>
      </w:r>
      <w:r w:rsidR="00233D8E" w:rsidRPr="00C42C6F">
        <w:rPr>
          <w:color w:val="000000" w:themeColor="text1"/>
        </w:rPr>
        <w:t>to</w:t>
      </w:r>
      <w:r w:rsidR="00387E82" w:rsidRPr="00C42C6F">
        <w:rPr>
          <w:color w:val="000000" w:themeColor="text1"/>
        </w:rPr>
        <w:t xml:space="preserve"> the taste cells can be an alternative option</w:t>
      </w:r>
      <w:r w:rsidR="00952E77" w:rsidRPr="00C42C6F">
        <w:rPr>
          <w:color w:val="000000" w:themeColor="text1"/>
        </w:rPr>
        <w:t>.</w:t>
      </w:r>
    </w:p>
    <w:p w14:paraId="0BC1A354" w14:textId="508E5BCF" w:rsidR="000625A5" w:rsidRPr="00C42C6F" w:rsidRDefault="000625A5" w:rsidP="006A07A8">
      <w:pPr>
        <w:rPr>
          <w:color w:val="000000" w:themeColor="text1"/>
        </w:rPr>
      </w:pPr>
    </w:p>
    <w:p w14:paraId="0A2539B1" w14:textId="5B4B0799" w:rsidR="00603129" w:rsidRPr="00C42C6F" w:rsidRDefault="00AD6180" w:rsidP="00603129">
      <w:pPr>
        <w:rPr>
          <w:color w:val="000000" w:themeColor="text1"/>
        </w:rPr>
      </w:pPr>
      <w:r>
        <w:rPr>
          <w:color w:val="000000" w:themeColor="text1"/>
        </w:rPr>
        <w:t>A</w:t>
      </w:r>
      <w:r w:rsidR="00603129" w:rsidRPr="00C42C6F">
        <w:rPr>
          <w:color w:val="000000" w:themeColor="text1"/>
        </w:rPr>
        <w:t>ll the taste solution</w:t>
      </w:r>
      <w:r w:rsidR="00603129" w:rsidRPr="00C42C6F">
        <w:rPr>
          <w:rFonts w:hint="eastAsia"/>
          <w:color w:val="000000" w:themeColor="text1"/>
        </w:rPr>
        <w:t>s</w:t>
      </w:r>
      <w:r w:rsidR="00603129" w:rsidRPr="00C42C6F">
        <w:rPr>
          <w:color w:val="000000" w:themeColor="text1"/>
        </w:rPr>
        <w:t xml:space="preserve"> less than 1.336 of refractive index</w:t>
      </w:r>
      <w:r>
        <w:rPr>
          <w:color w:val="000000" w:themeColor="text1"/>
        </w:rPr>
        <w:t xml:space="preserve"> were used</w:t>
      </w:r>
      <w:r w:rsidR="00603129" w:rsidRPr="00C42C6F">
        <w:rPr>
          <w:color w:val="000000" w:themeColor="text1"/>
        </w:rPr>
        <w:t xml:space="preserve"> in this experiment. Although </w:t>
      </w:r>
      <w:proofErr w:type="spellStart"/>
      <w:r w:rsidR="00603129" w:rsidRPr="00C42C6F">
        <w:rPr>
          <w:rFonts w:asciiTheme="majorHAnsi" w:hAnsiTheme="majorHAnsi" w:cstheme="majorHAnsi"/>
          <w:color w:val="000000" w:themeColor="text1"/>
        </w:rPr>
        <w:t>μ</w:t>
      </w:r>
      <w:r w:rsidR="00603129" w:rsidRPr="00C42C6F">
        <w:rPr>
          <w:color w:val="000000" w:themeColor="text1"/>
        </w:rPr>
        <w:t>Tongue</w:t>
      </w:r>
      <w:proofErr w:type="spellEnd"/>
      <w:r w:rsidR="00603129" w:rsidRPr="00C42C6F">
        <w:rPr>
          <w:color w:val="000000" w:themeColor="text1"/>
        </w:rPr>
        <w:t xml:space="preserve"> provides a stable fluidic delivery and the </w:t>
      </w:r>
      <w:proofErr w:type="spellStart"/>
      <w:r w:rsidR="00603129" w:rsidRPr="00C42C6F">
        <w:rPr>
          <w:color w:val="000000" w:themeColor="text1"/>
        </w:rPr>
        <w:t>ratiometric</w:t>
      </w:r>
      <w:proofErr w:type="spellEnd"/>
      <w:r w:rsidR="00603129" w:rsidRPr="00C42C6F">
        <w:rPr>
          <w:color w:val="000000" w:themeColor="text1"/>
        </w:rPr>
        <w:t xml:space="preserve"> analysis ameliorates imaging artifacts, it will be challenging for the researchers to use a higher concentration of </w:t>
      </w:r>
      <w:proofErr w:type="spellStart"/>
      <w:r w:rsidR="00603129" w:rsidRPr="00C42C6F">
        <w:rPr>
          <w:color w:val="000000" w:themeColor="text1"/>
        </w:rPr>
        <w:t>tastant</w:t>
      </w:r>
      <w:proofErr w:type="spellEnd"/>
      <w:r w:rsidR="00603129" w:rsidRPr="00C42C6F">
        <w:rPr>
          <w:color w:val="000000" w:themeColor="text1"/>
        </w:rPr>
        <w:t xml:space="preserve"> (e.g., &gt;100 mM sucrose with refractive index in 1.338). The large difference in refractive index between artificial saliva and taste solution shifts the image focal plane more than the compensation range by the post-image process. Empirically, a certain range of refractive index of taste solution (less than 1.336) </w:t>
      </w:r>
      <w:r w:rsidR="003C5D76">
        <w:rPr>
          <w:color w:val="000000" w:themeColor="text1"/>
        </w:rPr>
        <w:t>that</w:t>
      </w:r>
      <w:r w:rsidR="003C5D76" w:rsidRPr="00C42C6F">
        <w:rPr>
          <w:color w:val="000000" w:themeColor="text1"/>
        </w:rPr>
        <w:t xml:space="preserve"> </w:t>
      </w:r>
      <w:r w:rsidR="00603129" w:rsidRPr="00C42C6F">
        <w:rPr>
          <w:color w:val="000000" w:themeColor="text1"/>
        </w:rPr>
        <w:t>allows stable cellular imaging in real-time</w:t>
      </w:r>
      <w:r>
        <w:rPr>
          <w:color w:val="000000" w:themeColor="text1"/>
        </w:rPr>
        <w:t xml:space="preserve"> is obtained</w:t>
      </w:r>
      <w:r w:rsidR="00603129" w:rsidRPr="00C42C6F">
        <w:rPr>
          <w:color w:val="000000" w:themeColor="text1"/>
        </w:rPr>
        <w:t>.</w:t>
      </w:r>
    </w:p>
    <w:p w14:paraId="0064E6D9" w14:textId="77777777" w:rsidR="00603129" w:rsidRPr="00C42C6F" w:rsidRDefault="00603129" w:rsidP="006A07A8">
      <w:pPr>
        <w:rPr>
          <w:color w:val="000000" w:themeColor="text1"/>
        </w:rPr>
      </w:pPr>
    </w:p>
    <w:p w14:paraId="400049D1" w14:textId="12C7FEC1" w:rsidR="005F4F8B" w:rsidRPr="00C42C6F" w:rsidRDefault="000625A5" w:rsidP="006A07A8">
      <w:pPr>
        <w:rPr>
          <w:color w:val="000000" w:themeColor="text1"/>
        </w:rPr>
      </w:pPr>
      <w:r w:rsidRPr="00C42C6F">
        <w:rPr>
          <w:color w:val="000000" w:themeColor="text1"/>
        </w:rPr>
        <w:t>For researchers experienced in fluorescence imaging and animal handling, this protocol can be learned readily over repeated practice. However, it contains critical steps, which often impede successful data acquisition. First, once externalized from the oral civility, the tongue should be kept moist with artificial saliva to preserve the natural mucosal microenvironment. Second, blood circulation around the taste bud should be intact, to maintain a physiologic supply of oxygen, nutrients, and blood-borne factors.</w:t>
      </w:r>
    </w:p>
    <w:p w14:paraId="605F9E7E" w14:textId="77777777" w:rsidR="00205701" w:rsidRPr="00C42C6F" w:rsidRDefault="00205701" w:rsidP="00750498">
      <w:pPr>
        <w:rPr>
          <w:color w:val="000000" w:themeColor="text1"/>
        </w:rPr>
      </w:pPr>
    </w:p>
    <w:p w14:paraId="4A214A52" w14:textId="1D84E165" w:rsidR="00E170FB" w:rsidRPr="00C42C6F" w:rsidRDefault="00CD6C69">
      <w:pPr>
        <w:pBdr>
          <w:top w:val="nil"/>
          <w:left w:val="nil"/>
          <w:bottom w:val="nil"/>
          <w:right w:val="nil"/>
          <w:between w:val="nil"/>
        </w:pBdr>
        <w:rPr>
          <w:color w:val="000000" w:themeColor="text1"/>
        </w:rPr>
      </w:pPr>
      <w:r w:rsidRPr="00C42C6F">
        <w:rPr>
          <w:rFonts w:eastAsia="Calibri"/>
          <w:b/>
          <w:color w:val="000000" w:themeColor="text1"/>
        </w:rPr>
        <w:t>ACKNOWLEDGMENTS:</w:t>
      </w:r>
    </w:p>
    <w:p w14:paraId="5D4D63CD" w14:textId="1672360B" w:rsidR="00FB0BA3" w:rsidRPr="00C42C6F" w:rsidRDefault="006104D4" w:rsidP="006104D4">
      <w:pPr>
        <w:rPr>
          <w:rFonts w:eastAsia="Calibri"/>
          <w:color w:val="000000" w:themeColor="text1"/>
        </w:rPr>
      </w:pPr>
      <w:r w:rsidRPr="00C42C6F">
        <w:rPr>
          <w:rFonts w:eastAsia="Calibri"/>
          <w:color w:val="000000" w:themeColor="text1"/>
        </w:rPr>
        <w:t>This work was supported by the Institute of Basic Science (IBS-R015-D1)</w:t>
      </w:r>
      <w:r w:rsidR="00D43B70" w:rsidRPr="00C42C6F">
        <w:rPr>
          <w:rFonts w:eastAsia="Calibri"/>
          <w:color w:val="000000" w:themeColor="text1"/>
        </w:rPr>
        <w:t>,</w:t>
      </w:r>
      <w:r w:rsidR="00771C7C" w:rsidRPr="00C42C6F">
        <w:rPr>
          <w:rFonts w:eastAsia="Calibri"/>
          <w:color w:val="000000" w:themeColor="text1"/>
        </w:rPr>
        <w:t xml:space="preserve"> the National Research Foundation of Korea</w:t>
      </w:r>
      <w:r w:rsidR="00331024" w:rsidRPr="00C42C6F">
        <w:rPr>
          <w:rFonts w:eastAsia="Calibri"/>
          <w:color w:val="000000" w:themeColor="text1"/>
        </w:rPr>
        <w:t xml:space="preserve"> </w:t>
      </w:r>
      <w:r w:rsidR="00771C7C" w:rsidRPr="00C42C6F">
        <w:rPr>
          <w:rFonts w:eastAsia="Calibri"/>
          <w:color w:val="000000" w:themeColor="text1"/>
        </w:rPr>
        <w:t>(NRF) grant funded by the Korea government</w:t>
      </w:r>
      <w:r w:rsidR="00331024" w:rsidRPr="00C42C6F">
        <w:rPr>
          <w:rFonts w:eastAsia="Calibri"/>
          <w:color w:val="000000" w:themeColor="text1"/>
        </w:rPr>
        <w:t xml:space="preserve"> </w:t>
      </w:r>
      <w:r w:rsidR="00771C7C" w:rsidRPr="00C42C6F">
        <w:rPr>
          <w:rFonts w:eastAsia="Calibri"/>
          <w:color w:val="000000" w:themeColor="text1"/>
        </w:rPr>
        <w:t>(MSIT) (No. 2019M3</w:t>
      </w:r>
      <w:r w:rsidR="005E2BA3" w:rsidRPr="00C42C6F">
        <w:rPr>
          <w:rFonts w:eastAsia="Calibri"/>
          <w:color w:val="000000" w:themeColor="text1"/>
        </w:rPr>
        <w:t>A9E2061789</w:t>
      </w:r>
      <w:r w:rsidR="00771C7C" w:rsidRPr="00C42C6F">
        <w:rPr>
          <w:rFonts w:eastAsia="Calibri"/>
          <w:color w:val="000000" w:themeColor="text1"/>
        </w:rPr>
        <w:t>)</w:t>
      </w:r>
      <w:r w:rsidR="00D43B70" w:rsidRPr="00C42C6F">
        <w:rPr>
          <w:rFonts w:eastAsia="Calibri"/>
          <w:color w:val="000000" w:themeColor="text1"/>
        </w:rPr>
        <w:t>, and</w:t>
      </w:r>
      <w:r w:rsidR="0070746B" w:rsidRPr="00C42C6F">
        <w:rPr>
          <w:rFonts w:eastAsia="Calibri"/>
          <w:color w:val="000000" w:themeColor="text1"/>
        </w:rPr>
        <w:t xml:space="preserve"> by the National Research Foundation of Korea (NRF) grant funded by the Korea government (MSIT) (No. 2019M3E5D2A01058329). </w:t>
      </w:r>
      <w:r w:rsidR="006A1A69" w:rsidRPr="00C42C6F">
        <w:rPr>
          <w:rFonts w:eastAsia="Calibri"/>
          <w:color w:val="000000" w:themeColor="text1"/>
        </w:rPr>
        <w:t xml:space="preserve">We are grateful to </w:t>
      </w:r>
      <w:proofErr w:type="spellStart"/>
      <w:r w:rsidR="00771C7C" w:rsidRPr="00C42C6F">
        <w:rPr>
          <w:rFonts w:eastAsia="Calibri"/>
          <w:color w:val="000000" w:themeColor="text1"/>
        </w:rPr>
        <w:t>Eunsoo</w:t>
      </w:r>
      <w:proofErr w:type="spellEnd"/>
      <w:r w:rsidR="00771C7C" w:rsidRPr="00C42C6F">
        <w:rPr>
          <w:rFonts w:eastAsia="Calibri"/>
          <w:color w:val="000000" w:themeColor="text1"/>
        </w:rPr>
        <w:t xml:space="preserve"> Kim</w:t>
      </w:r>
      <w:r w:rsidR="006A1A69" w:rsidRPr="00C42C6F">
        <w:rPr>
          <w:rFonts w:eastAsia="Calibri"/>
          <w:color w:val="000000" w:themeColor="text1"/>
        </w:rPr>
        <w:t xml:space="preserve"> and </w:t>
      </w:r>
      <w:r w:rsidR="00771C7C" w:rsidRPr="00C42C6F">
        <w:rPr>
          <w:rFonts w:eastAsia="Calibri"/>
          <w:color w:val="000000" w:themeColor="text1"/>
        </w:rPr>
        <w:t xml:space="preserve">Eugene Lee </w:t>
      </w:r>
      <w:r w:rsidR="006A1A69" w:rsidRPr="00C42C6F">
        <w:rPr>
          <w:rFonts w:eastAsia="Calibri"/>
          <w:color w:val="000000" w:themeColor="text1"/>
        </w:rPr>
        <w:t>for their technical assistance</w:t>
      </w:r>
      <w:r w:rsidR="00D2289B" w:rsidRPr="00C42C6F">
        <w:rPr>
          <w:rFonts w:eastAsia="Calibri"/>
          <w:color w:val="000000" w:themeColor="text1"/>
        </w:rPr>
        <w:t>.</w:t>
      </w:r>
    </w:p>
    <w:p w14:paraId="78A4C329" w14:textId="77777777" w:rsidR="00750498" w:rsidRPr="00C42C6F" w:rsidRDefault="00750498" w:rsidP="006104D4">
      <w:pPr>
        <w:rPr>
          <w:rFonts w:eastAsia="Calibri"/>
          <w:color w:val="000000" w:themeColor="text1"/>
        </w:rPr>
      </w:pPr>
    </w:p>
    <w:p w14:paraId="5EA5F60D" w14:textId="0DC7AAC6" w:rsidR="00E170FB" w:rsidRPr="00C42C6F" w:rsidRDefault="00CD6C69" w:rsidP="00375711">
      <w:pPr>
        <w:rPr>
          <w:color w:val="000000" w:themeColor="text1"/>
        </w:rPr>
      </w:pPr>
      <w:r w:rsidRPr="00C42C6F">
        <w:rPr>
          <w:rFonts w:eastAsia="Calibri"/>
          <w:b/>
          <w:color w:val="000000" w:themeColor="text1"/>
        </w:rPr>
        <w:t>DISCLOSURES:</w:t>
      </w:r>
    </w:p>
    <w:p w14:paraId="1FDD40AB" w14:textId="3FEF218E" w:rsidR="00E170FB" w:rsidRPr="00C42C6F" w:rsidRDefault="006104D4">
      <w:pPr>
        <w:rPr>
          <w:color w:val="000000" w:themeColor="text1"/>
        </w:rPr>
      </w:pPr>
      <w:r w:rsidRPr="00C42C6F">
        <w:rPr>
          <w:rFonts w:eastAsia="Calibri"/>
          <w:color w:val="000000" w:themeColor="text1"/>
        </w:rPr>
        <w:t xml:space="preserve">The authors declare competing financial interests: J. Han and M. Choi are inventors of </w:t>
      </w:r>
      <w:r w:rsidR="00750498" w:rsidRPr="00C42C6F">
        <w:rPr>
          <w:rFonts w:eastAsia="Calibri"/>
          <w:color w:val="000000" w:themeColor="text1"/>
        </w:rPr>
        <w:t xml:space="preserve">the </w:t>
      </w:r>
      <w:r w:rsidR="00750498" w:rsidRPr="00C42C6F">
        <w:rPr>
          <w:rFonts w:asciiTheme="majorHAnsi" w:hAnsiTheme="majorHAnsi" w:cstheme="majorHAnsi"/>
          <w:color w:val="000000" w:themeColor="text1"/>
        </w:rPr>
        <w:t>patented</w:t>
      </w:r>
      <w:r w:rsidR="00D154C6" w:rsidRPr="00C42C6F">
        <w:rPr>
          <w:rFonts w:asciiTheme="majorHAnsi" w:hAnsiTheme="majorHAnsi" w:cstheme="majorHAnsi"/>
          <w:color w:val="000000" w:themeColor="text1"/>
        </w:rPr>
        <w:t xml:space="preserve"> </w:t>
      </w:r>
      <w:proofErr w:type="spellStart"/>
      <w:r w:rsidR="00D154C6" w:rsidRPr="00C42C6F">
        <w:rPr>
          <w:rFonts w:asciiTheme="majorHAnsi" w:hAnsiTheme="majorHAnsi" w:cstheme="majorHAnsi"/>
          <w:color w:val="000000" w:themeColor="text1"/>
        </w:rPr>
        <w:t>μTongue</w:t>
      </w:r>
      <w:proofErr w:type="spellEnd"/>
      <w:r w:rsidR="00D154C6" w:rsidRPr="00C42C6F">
        <w:rPr>
          <w:rFonts w:asciiTheme="majorHAnsi" w:hAnsiTheme="majorHAnsi" w:cstheme="majorHAnsi"/>
          <w:color w:val="000000" w:themeColor="text1"/>
        </w:rPr>
        <w:t xml:space="preserve"> technology</w:t>
      </w:r>
      <w:r w:rsidRPr="00C42C6F">
        <w:rPr>
          <w:rFonts w:eastAsia="Calibri"/>
          <w:color w:val="000000" w:themeColor="text1"/>
        </w:rPr>
        <w:t xml:space="preserve"> described in this </w:t>
      </w:r>
      <w:r w:rsidR="00653DAE" w:rsidRPr="00C42C6F">
        <w:rPr>
          <w:rFonts w:eastAsia="Calibri"/>
          <w:color w:val="000000" w:themeColor="text1"/>
        </w:rPr>
        <w:t>a</w:t>
      </w:r>
      <w:r w:rsidRPr="00C42C6F">
        <w:rPr>
          <w:rFonts w:eastAsia="Calibri"/>
          <w:color w:val="000000" w:themeColor="text1"/>
        </w:rPr>
        <w:t>rticle</w:t>
      </w:r>
      <w:r w:rsidR="002B5D62" w:rsidRPr="00C42C6F">
        <w:rPr>
          <w:rFonts w:eastAsia="Calibri"/>
          <w:color w:val="000000" w:themeColor="text1"/>
        </w:rPr>
        <w:t>,</w:t>
      </w:r>
      <w:r w:rsidR="00D154C6" w:rsidRPr="00C42C6F">
        <w:rPr>
          <w:rFonts w:eastAsia="Calibri"/>
          <w:color w:val="000000" w:themeColor="text1"/>
        </w:rPr>
        <w:t xml:space="preserve"> and the </w:t>
      </w:r>
      <w:proofErr w:type="spellStart"/>
      <w:r w:rsidR="00D154C6" w:rsidRPr="00C42C6F">
        <w:rPr>
          <w:rFonts w:asciiTheme="majorHAnsi" w:hAnsiTheme="majorHAnsi" w:cstheme="majorHAnsi"/>
          <w:color w:val="000000" w:themeColor="text1"/>
        </w:rPr>
        <w:t>μTongue</w:t>
      </w:r>
      <w:proofErr w:type="spellEnd"/>
      <w:r w:rsidR="00D154C6" w:rsidRPr="00C42C6F">
        <w:rPr>
          <w:rFonts w:asciiTheme="majorHAnsi" w:hAnsiTheme="majorHAnsi" w:cstheme="majorHAnsi"/>
          <w:color w:val="000000" w:themeColor="text1"/>
        </w:rPr>
        <w:t xml:space="preserve"> system is commercially available via SciTech Korea</w:t>
      </w:r>
      <w:r w:rsidR="00F54F00" w:rsidRPr="00C42C6F">
        <w:rPr>
          <w:rFonts w:eastAsia="Calibri"/>
          <w:color w:val="000000" w:themeColor="text1"/>
        </w:rPr>
        <w:t>.</w:t>
      </w:r>
    </w:p>
    <w:p w14:paraId="0606A1D6" w14:textId="77777777" w:rsidR="00E170FB" w:rsidRPr="00C42C6F" w:rsidRDefault="00E170FB">
      <w:pPr>
        <w:rPr>
          <w:color w:val="000000" w:themeColor="text1"/>
        </w:rPr>
      </w:pPr>
    </w:p>
    <w:p w14:paraId="477B4DAF" w14:textId="53E72432" w:rsidR="00E170FB" w:rsidRPr="00C42C6F" w:rsidRDefault="00CD6C69">
      <w:pPr>
        <w:rPr>
          <w:b/>
          <w:color w:val="000000" w:themeColor="text1"/>
        </w:rPr>
      </w:pPr>
      <w:r w:rsidRPr="00C42C6F">
        <w:rPr>
          <w:rFonts w:eastAsia="Calibri"/>
          <w:b/>
          <w:color w:val="000000" w:themeColor="text1"/>
        </w:rPr>
        <w:t>REFERENCES:</w:t>
      </w:r>
    </w:p>
    <w:p w14:paraId="7E757A09" w14:textId="6564634F" w:rsidR="0064348D" w:rsidRPr="0048534C" w:rsidRDefault="00F90CF1" w:rsidP="0048534C">
      <w:pPr>
        <w:pStyle w:val="ListParagraph"/>
        <w:numPr>
          <w:ilvl w:val="0"/>
          <w:numId w:val="17"/>
        </w:numPr>
        <w:adjustRightInd w:val="0"/>
        <w:ind w:leftChars="0" w:left="0" w:firstLine="0"/>
        <w:rPr>
          <w:noProof/>
          <w:color w:val="000000" w:themeColor="text1"/>
        </w:rPr>
      </w:pPr>
      <w:r w:rsidRPr="00C42C6F">
        <w:rPr>
          <w:color w:val="000000" w:themeColor="text1"/>
        </w:rPr>
        <w:fldChar w:fldCharType="begin" w:fldLock="1"/>
      </w:r>
      <w:r w:rsidRPr="0048534C">
        <w:rPr>
          <w:color w:val="000000" w:themeColor="text1"/>
        </w:rPr>
        <w:instrText xml:space="preserve">ADDIN Mendeley Bibliography CSL_BIBLIOGRAPHY </w:instrText>
      </w:r>
      <w:r w:rsidRPr="00C42C6F">
        <w:rPr>
          <w:color w:val="000000" w:themeColor="text1"/>
        </w:rPr>
        <w:fldChar w:fldCharType="separate"/>
      </w:r>
      <w:r w:rsidR="0064348D" w:rsidRPr="0048534C">
        <w:rPr>
          <w:noProof/>
          <w:color w:val="000000" w:themeColor="text1"/>
        </w:rPr>
        <w:t xml:space="preserve">Mao, T., O’Connor, D. H., Scheuss, V., Nakai, J., Svoboda, K. Characterization and subcellular targeting of GCaMP-type genetically-encoded calcium indicators. </w:t>
      </w:r>
      <w:r w:rsidR="0064348D" w:rsidRPr="0048534C">
        <w:rPr>
          <w:i/>
          <w:iCs/>
          <w:noProof/>
          <w:color w:val="000000" w:themeColor="text1"/>
        </w:rPr>
        <w:t xml:space="preserve">PLoS </w:t>
      </w:r>
      <w:r w:rsidR="00146A6D" w:rsidRPr="0048534C">
        <w:rPr>
          <w:i/>
          <w:iCs/>
          <w:noProof/>
          <w:color w:val="000000" w:themeColor="text1"/>
        </w:rPr>
        <w:t>O</w:t>
      </w:r>
      <w:r w:rsidR="00146A6D">
        <w:rPr>
          <w:i/>
          <w:iCs/>
          <w:noProof/>
          <w:color w:val="000000" w:themeColor="text1"/>
        </w:rPr>
        <w:t>ne</w:t>
      </w:r>
      <w:r w:rsidR="0064348D" w:rsidRPr="0048534C">
        <w:rPr>
          <w:noProof/>
          <w:color w:val="000000" w:themeColor="text1"/>
        </w:rPr>
        <w:t xml:space="preserve">. </w:t>
      </w:r>
      <w:r w:rsidR="0064348D" w:rsidRPr="0048534C">
        <w:rPr>
          <w:b/>
          <w:bCs/>
          <w:noProof/>
          <w:color w:val="000000" w:themeColor="text1"/>
        </w:rPr>
        <w:t>3</w:t>
      </w:r>
      <w:r w:rsidR="0064348D" w:rsidRPr="0048534C">
        <w:rPr>
          <w:noProof/>
          <w:color w:val="000000" w:themeColor="text1"/>
        </w:rPr>
        <w:t xml:space="preserve"> (3), 1–10 (2008).</w:t>
      </w:r>
    </w:p>
    <w:p w14:paraId="7BD79BE2" w14:textId="34381FC9"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Shih, A. Y. et al. Two-photon microscopy as a tool to study blood flow and neurovascular coupling in the rodent brain. </w:t>
      </w:r>
      <w:r w:rsidRPr="00C42C6F">
        <w:rPr>
          <w:i/>
          <w:iCs/>
          <w:noProof/>
          <w:color w:val="000000" w:themeColor="text1"/>
        </w:rPr>
        <w:t>Journal of Cerebral Blood Flow &amp; Metabolism</w:t>
      </w:r>
      <w:r w:rsidRPr="00C42C6F">
        <w:rPr>
          <w:noProof/>
          <w:color w:val="000000" w:themeColor="text1"/>
        </w:rPr>
        <w:t xml:space="preserve">. </w:t>
      </w:r>
      <w:r w:rsidRPr="00C42C6F">
        <w:rPr>
          <w:b/>
          <w:bCs/>
          <w:noProof/>
          <w:color w:val="000000" w:themeColor="text1"/>
        </w:rPr>
        <w:t>32</w:t>
      </w:r>
      <w:r w:rsidRPr="00C42C6F">
        <w:rPr>
          <w:noProof/>
          <w:color w:val="000000" w:themeColor="text1"/>
        </w:rPr>
        <w:t xml:space="preserve"> (7), 1277–1309 (2012).</w:t>
      </w:r>
    </w:p>
    <w:p w14:paraId="19842D9B" w14:textId="68283377"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Choi, M., Kwok, S. J. J., Yun, S. H. </w:t>
      </w:r>
      <w:r w:rsidRPr="0014478A">
        <w:rPr>
          <w:noProof/>
          <w:color w:val="000000" w:themeColor="text1"/>
        </w:rPr>
        <w:t>In vivo</w:t>
      </w:r>
      <w:r w:rsidRPr="00146A6D">
        <w:rPr>
          <w:noProof/>
          <w:color w:val="000000" w:themeColor="text1"/>
        </w:rPr>
        <w:t xml:space="preserve"> </w:t>
      </w:r>
      <w:r w:rsidRPr="00C42C6F">
        <w:rPr>
          <w:noProof/>
          <w:color w:val="000000" w:themeColor="text1"/>
        </w:rPr>
        <w:t xml:space="preserve">fluorescence microscopy: Lessons from observing cell behavior in their native environment. </w:t>
      </w:r>
      <w:r w:rsidRPr="00C42C6F">
        <w:rPr>
          <w:i/>
          <w:iCs/>
          <w:noProof/>
          <w:color w:val="000000" w:themeColor="text1"/>
        </w:rPr>
        <w:t>Physiology</w:t>
      </w:r>
      <w:r w:rsidRPr="00C42C6F">
        <w:rPr>
          <w:noProof/>
          <w:color w:val="000000" w:themeColor="text1"/>
        </w:rPr>
        <w:t xml:space="preserve">. </w:t>
      </w:r>
      <w:r w:rsidRPr="00C42C6F">
        <w:rPr>
          <w:b/>
          <w:bCs/>
          <w:noProof/>
          <w:color w:val="000000" w:themeColor="text1"/>
        </w:rPr>
        <w:t>30</w:t>
      </w:r>
      <w:r w:rsidRPr="00C42C6F">
        <w:rPr>
          <w:noProof/>
          <w:color w:val="000000" w:themeColor="text1"/>
        </w:rPr>
        <w:t xml:space="preserve"> (1), 40–49 (2015).</w:t>
      </w:r>
    </w:p>
    <w:p w14:paraId="7ED65A90" w14:textId="694B4713"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Caicedo, A., Samir Jafri, M., Roper, S. D. </w:t>
      </w:r>
      <w:r w:rsidRPr="0014478A">
        <w:rPr>
          <w:noProof/>
          <w:color w:val="000000" w:themeColor="text1"/>
        </w:rPr>
        <w:t>In situ</w:t>
      </w:r>
      <w:r w:rsidRPr="00146A6D">
        <w:rPr>
          <w:noProof/>
          <w:color w:val="000000" w:themeColor="text1"/>
        </w:rPr>
        <w:t xml:space="preserve"> </w:t>
      </w:r>
      <w:r w:rsidRPr="00C42C6F">
        <w:rPr>
          <w:noProof/>
          <w:color w:val="000000" w:themeColor="text1"/>
        </w:rPr>
        <w:t>Ca</w:t>
      </w:r>
      <w:r w:rsidRPr="0048534C">
        <w:rPr>
          <w:noProof/>
          <w:color w:val="000000" w:themeColor="text1"/>
          <w:vertAlign w:val="superscript"/>
        </w:rPr>
        <w:t>2+</w:t>
      </w:r>
      <w:r w:rsidRPr="00C42C6F">
        <w:rPr>
          <w:noProof/>
          <w:color w:val="000000" w:themeColor="text1"/>
        </w:rPr>
        <w:t xml:space="preserve"> imaging reveals neurotransmitter receptors for glutamate in taste receptor cells. </w:t>
      </w:r>
      <w:r w:rsidRPr="00C42C6F">
        <w:rPr>
          <w:i/>
          <w:iCs/>
          <w:noProof/>
          <w:color w:val="000000" w:themeColor="text1"/>
        </w:rPr>
        <w:t>Journal of Neuroscience</w:t>
      </w:r>
      <w:r w:rsidRPr="00C42C6F">
        <w:rPr>
          <w:noProof/>
          <w:color w:val="000000" w:themeColor="text1"/>
        </w:rPr>
        <w:t xml:space="preserve">. </w:t>
      </w:r>
      <w:r w:rsidRPr="00C42C6F">
        <w:rPr>
          <w:b/>
          <w:bCs/>
          <w:noProof/>
          <w:color w:val="000000" w:themeColor="text1"/>
        </w:rPr>
        <w:t>20</w:t>
      </w:r>
      <w:r w:rsidRPr="00C42C6F">
        <w:rPr>
          <w:noProof/>
          <w:color w:val="000000" w:themeColor="text1"/>
        </w:rPr>
        <w:t xml:space="preserve"> (21), 7978–7985 (2000).</w:t>
      </w:r>
    </w:p>
    <w:p w14:paraId="005D3C8E" w14:textId="07F2A4DC"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Tomchik, S. M., Berg, S., Kim, J. W., Chaudhari, N., Roper, S. D. Breadth of </w:t>
      </w:r>
      <w:r w:rsidR="00E03C6A" w:rsidRPr="00C42C6F">
        <w:rPr>
          <w:noProof/>
          <w:color w:val="000000" w:themeColor="text1"/>
        </w:rPr>
        <w:t>tuning and taste coding in mammalian taste bu</w:t>
      </w:r>
      <w:r w:rsidRPr="00C42C6F">
        <w:rPr>
          <w:noProof/>
          <w:color w:val="000000" w:themeColor="text1"/>
        </w:rPr>
        <w:t xml:space="preserve">ds. </w:t>
      </w:r>
      <w:r w:rsidRPr="00C42C6F">
        <w:rPr>
          <w:i/>
          <w:iCs/>
          <w:noProof/>
          <w:color w:val="000000" w:themeColor="text1"/>
        </w:rPr>
        <w:t>Journal of Neuroscience</w:t>
      </w:r>
      <w:r w:rsidRPr="00C42C6F">
        <w:rPr>
          <w:noProof/>
          <w:color w:val="000000" w:themeColor="text1"/>
        </w:rPr>
        <w:t xml:space="preserve">. </w:t>
      </w:r>
      <w:r w:rsidRPr="00C42C6F">
        <w:rPr>
          <w:b/>
          <w:bCs/>
          <w:noProof/>
          <w:color w:val="000000" w:themeColor="text1"/>
        </w:rPr>
        <w:t>27</w:t>
      </w:r>
      <w:r w:rsidRPr="00C42C6F">
        <w:rPr>
          <w:noProof/>
          <w:color w:val="000000" w:themeColor="text1"/>
        </w:rPr>
        <w:t xml:space="preserve"> (40), 10840–10848 (2007).</w:t>
      </w:r>
    </w:p>
    <w:p w14:paraId="13E8B8FA" w14:textId="5742C309"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Dando, R., Roper, S. D. Cell-to-cell communication in intact taste buds through ATP signalling from pannexin 1 gap junction hemichannels. </w:t>
      </w:r>
      <w:r w:rsidRPr="00C42C6F">
        <w:rPr>
          <w:i/>
          <w:iCs/>
          <w:noProof/>
          <w:color w:val="000000" w:themeColor="text1"/>
        </w:rPr>
        <w:t xml:space="preserve">The Journal of </w:t>
      </w:r>
      <w:r w:rsidR="00146A6D">
        <w:rPr>
          <w:i/>
          <w:iCs/>
          <w:noProof/>
          <w:color w:val="000000" w:themeColor="text1"/>
        </w:rPr>
        <w:t>P</w:t>
      </w:r>
      <w:r w:rsidRPr="00C42C6F">
        <w:rPr>
          <w:i/>
          <w:iCs/>
          <w:noProof/>
          <w:color w:val="000000" w:themeColor="text1"/>
        </w:rPr>
        <w:t>hysiology</w:t>
      </w:r>
      <w:r w:rsidRPr="00C42C6F">
        <w:rPr>
          <w:noProof/>
          <w:color w:val="000000" w:themeColor="text1"/>
        </w:rPr>
        <w:t xml:space="preserve">. </w:t>
      </w:r>
      <w:r w:rsidRPr="00C42C6F">
        <w:rPr>
          <w:b/>
          <w:bCs/>
          <w:noProof/>
          <w:color w:val="000000" w:themeColor="text1"/>
        </w:rPr>
        <w:t>587</w:t>
      </w:r>
      <w:r w:rsidRPr="00C42C6F">
        <w:rPr>
          <w:noProof/>
          <w:color w:val="000000" w:themeColor="text1"/>
        </w:rPr>
        <w:t xml:space="preserve"> (24), 5899–5906 (2009).</w:t>
      </w:r>
    </w:p>
    <w:p w14:paraId="620D1ACC" w14:textId="7C6477FA"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Chandrashekar, J. </w:t>
      </w:r>
      <w:r w:rsidRPr="0048534C">
        <w:rPr>
          <w:noProof/>
          <w:color w:val="000000" w:themeColor="text1"/>
        </w:rPr>
        <w:t xml:space="preserve">et al. </w:t>
      </w:r>
      <w:r w:rsidRPr="00C42C6F">
        <w:rPr>
          <w:noProof/>
          <w:color w:val="000000" w:themeColor="text1"/>
        </w:rPr>
        <w:t xml:space="preserve">The cells and peripheral representation of sodium taste in mice. </w:t>
      </w:r>
      <w:r w:rsidRPr="00C42C6F">
        <w:rPr>
          <w:i/>
          <w:iCs/>
          <w:noProof/>
          <w:color w:val="000000" w:themeColor="text1"/>
        </w:rPr>
        <w:t>Nature</w:t>
      </w:r>
      <w:r w:rsidRPr="00C42C6F">
        <w:rPr>
          <w:noProof/>
          <w:color w:val="000000" w:themeColor="text1"/>
        </w:rPr>
        <w:t xml:space="preserve">. </w:t>
      </w:r>
      <w:r w:rsidRPr="00C42C6F">
        <w:rPr>
          <w:b/>
          <w:bCs/>
          <w:noProof/>
          <w:color w:val="000000" w:themeColor="text1"/>
        </w:rPr>
        <w:t>464</w:t>
      </w:r>
      <w:r w:rsidRPr="00C42C6F">
        <w:rPr>
          <w:noProof/>
          <w:color w:val="000000" w:themeColor="text1"/>
        </w:rPr>
        <w:t xml:space="preserve"> (7286), 297–301 (2010).</w:t>
      </w:r>
    </w:p>
    <w:p w14:paraId="2BC9F35C" w14:textId="355BAA29"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Oka, Y., Butnaru, M., von Buchholtz, L., Ryba, N. J. P., Zuker, C. S. High salt recruits aversive taste pathways. </w:t>
      </w:r>
      <w:r w:rsidRPr="00C42C6F">
        <w:rPr>
          <w:i/>
          <w:iCs/>
          <w:noProof/>
          <w:color w:val="000000" w:themeColor="text1"/>
        </w:rPr>
        <w:t>Nature</w:t>
      </w:r>
      <w:r w:rsidRPr="00C42C6F">
        <w:rPr>
          <w:noProof/>
          <w:color w:val="000000" w:themeColor="text1"/>
        </w:rPr>
        <w:t xml:space="preserve">. </w:t>
      </w:r>
      <w:r w:rsidRPr="00C42C6F">
        <w:rPr>
          <w:b/>
          <w:bCs/>
          <w:noProof/>
          <w:color w:val="000000" w:themeColor="text1"/>
        </w:rPr>
        <w:t>494</w:t>
      </w:r>
      <w:r w:rsidRPr="00C42C6F">
        <w:rPr>
          <w:noProof/>
          <w:color w:val="000000" w:themeColor="text1"/>
        </w:rPr>
        <w:t xml:space="preserve"> (7438), 472–475 (2013).</w:t>
      </w:r>
    </w:p>
    <w:p w14:paraId="7D89E802" w14:textId="37411B58"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Choi, M., Lee, W. M., Yun, S. H. Intravital microscopic interrogation of peripheral taste sensation. </w:t>
      </w:r>
      <w:r w:rsidRPr="00C42C6F">
        <w:rPr>
          <w:i/>
          <w:iCs/>
          <w:noProof/>
          <w:color w:val="000000" w:themeColor="text1"/>
        </w:rPr>
        <w:t xml:space="preserve">Scientific </w:t>
      </w:r>
      <w:r w:rsidR="00146A6D">
        <w:rPr>
          <w:i/>
          <w:iCs/>
          <w:noProof/>
          <w:color w:val="000000" w:themeColor="text1"/>
        </w:rPr>
        <w:t>R</w:t>
      </w:r>
      <w:r w:rsidRPr="00C42C6F">
        <w:rPr>
          <w:i/>
          <w:iCs/>
          <w:noProof/>
          <w:color w:val="000000" w:themeColor="text1"/>
        </w:rPr>
        <w:t>eports</w:t>
      </w:r>
      <w:r w:rsidRPr="00C42C6F">
        <w:rPr>
          <w:noProof/>
          <w:color w:val="000000" w:themeColor="text1"/>
        </w:rPr>
        <w:t xml:space="preserve">. </w:t>
      </w:r>
      <w:r w:rsidRPr="00C42C6F">
        <w:rPr>
          <w:b/>
          <w:bCs/>
          <w:noProof/>
          <w:color w:val="000000" w:themeColor="text1"/>
        </w:rPr>
        <w:t>5</w:t>
      </w:r>
      <w:r w:rsidRPr="00C42C6F">
        <w:rPr>
          <w:noProof/>
          <w:color w:val="000000" w:themeColor="text1"/>
        </w:rPr>
        <w:t xml:space="preserve"> (8661), 1–6 (2015).</w:t>
      </w:r>
    </w:p>
    <w:p w14:paraId="2E96A1E5" w14:textId="57C2C819"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Han, J., Choi, M. Comprehensive functional screening of taste sensation</w:t>
      </w:r>
      <w:r w:rsidRPr="00146A6D">
        <w:rPr>
          <w:noProof/>
          <w:color w:val="000000" w:themeColor="text1"/>
        </w:rPr>
        <w:t xml:space="preserve"> </w:t>
      </w:r>
      <w:r w:rsidRPr="0014478A">
        <w:rPr>
          <w:noProof/>
          <w:color w:val="000000" w:themeColor="text1"/>
        </w:rPr>
        <w:t>in vivo</w:t>
      </w:r>
      <w:r w:rsidRPr="00C42C6F">
        <w:rPr>
          <w:noProof/>
          <w:color w:val="000000" w:themeColor="text1"/>
        </w:rPr>
        <w:t xml:space="preserve">. </w:t>
      </w:r>
      <w:r w:rsidRPr="00C42C6F">
        <w:rPr>
          <w:i/>
          <w:iCs/>
          <w:noProof/>
          <w:color w:val="000000" w:themeColor="text1"/>
        </w:rPr>
        <w:t>bioRxiv</w:t>
      </w:r>
      <w:r w:rsidRPr="00C42C6F">
        <w:rPr>
          <w:noProof/>
          <w:color w:val="000000" w:themeColor="text1"/>
        </w:rPr>
        <w:t xml:space="preserve">. </w:t>
      </w:r>
      <w:r w:rsidRPr="00C42C6F">
        <w:rPr>
          <w:b/>
          <w:bCs/>
          <w:noProof/>
          <w:color w:val="000000" w:themeColor="text1"/>
        </w:rPr>
        <w:t>16419</w:t>
      </w:r>
      <w:r w:rsidRPr="00C42C6F">
        <w:rPr>
          <w:noProof/>
          <w:color w:val="000000" w:themeColor="text1"/>
        </w:rPr>
        <w:t xml:space="preserve"> (371682), 1–22 (2018).</w:t>
      </w:r>
    </w:p>
    <w:p w14:paraId="63CD89C2" w14:textId="5968E6C0"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Thestrup, T.</w:t>
      </w:r>
      <w:r w:rsidRPr="0048534C">
        <w:rPr>
          <w:noProof/>
          <w:color w:val="000000" w:themeColor="text1"/>
        </w:rPr>
        <w:t xml:space="preserve"> et al</w:t>
      </w:r>
      <w:r w:rsidRPr="00C42C6F">
        <w:rPr>
          <w:i/>
          <w:iCs/>
          <w:noProof/>
          <w:color w:val="000000" w:themeColor="text1"/>
        </w:rPr>
        <w:t>.</w:t>
      </w:r>
      <w:r w:rsidRPr="00C42C6F">
        <w:rPr>
          <w:noProof/>
          <w:color w:val="000000" w:themeColor="text1"/>
        </w:rPr>
        <w:t xml:space="preserve"> Optimized ratiometric calcium sensors for functional</w:t>
      </w:r>
      <w:r w:rsidRPr="00146A6D">
        <w:rPr>
          <w:noProof/>
          <w:color w:val="000000" w:themeColor="text1"/>
        </w:rPr>
        <w:t xml:space="preserve"> </w:t>
      </w:r>
      <w:r w:rsidRPr="0014478A">
        <w:rPr>
          <w:noProof/>
          <w:color w:val="000000" w:themeColor="text1"/>
        </w:rPr>
        <w:t>in vivo</w:t>
      </w:r>
      <w:r w:rsidRPr="00C42C6F">
        <w:rPr>
          <w:noProof/>
          <w:color w:val="000000" w:themeColor="text1"/>
        </w:rPr>
        <w:t xml:space="preserve"> imaging of neurons and T lymphocytes. </w:t>
      </w:r>
      <w:r w:rsidRPr="00C42C6F">
        <w:rPr>
          <w:i/>
          <w:iCs/>
          <w:noProof/>
          <w:color w:val="000000" w:themeColor="text1"/>
        </w:rPr>
        <w:t>Nature Methods</w:t>
      </w:r>
      <w:r w:rsidRPr="00C42C6F">
        <w:rPr>
          <w:noProof/>
          <w:color w:val="000000" w:themeColor="text1"/>
        </w:rPr>
        <w:t xml:space="preserve">. </w:t>
      </w:r>
      <w:r w:rsidRPr="00C42C6F">
        <w:rPr>
          <w:b/>
          <w:bCs/>
          <w:noProof/>
          <w:color w:val="000000" w:themeColor="text1"/>
        </w:rPr>
        <w:t>11</w:t>
      </w:r>
      <w:r w:rsidRPr="00C42C6F">
        <w:rPr>
          <w:noProof/>
          <w:color w:val="000000" w:themeColor="text1"/>
        </w:rPr>
        <w:t xml:space="preserve"> (2), 175–182 (2014).</w:t>
      </w:r>
    </w:p>
    <w:p w14:paraId="5F2AC0D3" w14:textId="2869384E"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Danilova, V. Glossopharyngeal nerves to taste stimuli in C57BL / 6J mice. </w:t>
      </w:r>
      <w:r w:rsidRPr="00C42C6F">
        <w:rPr>
          <w:i/>
          <w:iCs/>
          <w:noProof/>
          <w:color w:val="000000" w:themeColor="text1"/>
        </w:rPr>
        <w:t>BME Neuroscience</w:t>
      </w:r>
      <w:r w:rsidRPr="00C42C6F">
        <w:rPr>
          <w:noProof/>
          <w:color w:val="000000" w:themeColor="text1"/>
        </w:rPr>
        <w:t xml:space="preserve">. </w:t>
      </w:r>
      <w:r w:rsidRPr="00C42C6F">
        <w:rPr>
          <w:b/>
          <w:bCs/>
          <w:noProof/>
          <w:color w:val="000000" w:themeColor="text1"/>
        </w:rPr>
        <w:t>15</w:t>
      </w:r>
      <w:r w:rsidRPr="00C42C6F">
        <w:rPr>
          <w:noProof/>
          <w:color w:val="000000" w:themeColor="text1"/>
        </w:rPr>
        <w:t>, 1–15 (2003).</w:t>
      </w:r>
    </w:p>
    <w:p w14:paraId="06344755" w14:textId="66834BB5"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Wu, A., Dvoryanchikov, G., Pereira, E., Chaudhari, N., Roper, S. D. Breadth of tuning in taste afferent neurons varies with stimulus strength. </w:t>
      </w:r>
      <w:r w:rsidRPr="00C42C6F">
        <w:rPr>
          <w:i/>
          <w:iCs/>
          <w:noProof/>
          <w:color w:val="000000" w:themeColor="text1"/>
        </w:rPr>
        <w:t xml:space="preserve">Nature </w:t>
      </w:r>
      <w:r w:rsidR="00A4393F">
        <w:rPr>
          <w:i/>
          <w:iCs/>
          <w:noProof/>
          <w:color w:val="000000" w:themeColor="text1"/>
        </w:rPr>
        <w:t>C</w:t>
      </w:r>
      <w:r w:rsidRPr="00C42C6F">
        <w:rPr>
          <w:i/>
          <w:iCs/>
          <w:noProof/>
          <w:color w:val="000000" w:themeColor="text1"/>
        </w:rPr>
        <w:t>ommunications</w:t>
      </w:r>
      <w:r w:rsidRPr="00C42C6F">
        <w:rPr>
          <w:noProof/>
          <w:color w:val="000000" w:themeColor="text1"/>
        </w:rPr>
        <w:t xml:space="preserve">. </w:t>
      </w:r>
      <w:r w:rsidRPr="00C42C6F">
        <w:rPr>
          <w:b/>
          <w:bCs/>
          <w:noProof/>
          <w:color w:val="000000" w:themeColor="text1"/>
        </w:rPr>
        <w:t>6</w:t>
      </w:r>
      <w:r w:rsidRPr="00C42C6F">
        <w:rPr>
          <w:noProof/>
          <w:color w:val="000000" w:themeColor="text1"/>
        </w:rPr>
        <w:t xml:space="preserve"> (8171), 1–11 (2015).</w:t>
      </w:r>
    </w:p>
    <w:p w14:paraId="1EA131D7" w14:textId="470FF9CC"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Schindelin, J. </w:t>
      </w:r>
      <w:r w:rsidRPr="0048534C">
        <w:rPr>
          <w:noProof/>
          <w:color w:val="000000" w:themeColor="text1"/>
        </w:rPr>
        <w:t>et al</w:t>
      </w:r>
      <w:r w:rsidRPr="00C42C6F">
        <w:rPr>
          <w:i/>
          <w:iCs/>
          <w:noProof/>
          <w:color w:val="000000" w:themeColor="text1"/>
        </w:rPr>
        <w:t>.</w:t>
      </w:r>
      <w:r w:rsidRPr="00C42C6F">
        <w:rPr>
          <w:noProof/>
          <w:color w:val="000000" w:themeColor="text1"/>
        </w:rPr>
        <w:t xml:space="preserve"> Fiji: An open-source platform for biological-image analysis. </w:t>
      </w:r>
      <w:r w:rsidRPr="00C42C6F">
        <w:rPr>
          <w:i/>
          <w:iCs/>
          <w:noProof/>
          <w:color w:val="000000" w:themeColor="text1"/>
        </w:rPr>
        <w:t>Nature Methods</w:t>
      </w:r>
      <w:r w:rsidRPr="00C42C6F">
        <w:rPr>
          <w:noProof/>
          <w:color w:val="000000" w:themeColor="text1"/>
        </w:rPr>
        <w:t xml:space="preserve">. </w:t>
      </w:r>
      <w:r w:rsidRPr="00C42C6F">
        <w:rPr>
          <w:b/>
          <w:bCs/>
          <w:noProof/>
          <w:color w:val="000000" w:themeColor="text1"/>
        </w:rPr>
        <w:t>9</w:t>
      </w:r>
      <w:r w:rsidRPr="00C42C6F">
        <w:rPr>
          <w:noProof/>
          <w:color w:val="000000" w:themeColor="text1"/>
        </w:rPr>
        <w:t xml:space="preserve"> (7), 676–682 (2012).</w:t>
      </w:r>
    </w:p>
    <w:p w14:paraId="2901D428" w14:textId="4AEEE48B"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Tan, H.E. </w:t>
      </w:r>
      <w:r w:rsidRPr="0048534C">
        <w:rPr>
          <w:noProof/>
          <w:color w:val="000000" w:themeColor="text1"/>
        </w:rPr>
        <w:t>et al</w:t>
      </w:r>
      <w:r w:rsidRPr="00C42C6F">
        <w:rPr>
          <w:i/>
          <w:iCs/>
          <w:noProof/>
          <w:color w:val="000000" w:themeColor="text1"/>
        </w:rPr>
        <w:t>.</w:t>
      </w:r>
      <w:r w:rsidRPr="00C42C6F">
        <w:rPr>
          <w:noProof/>
          <w:color w:val="000000" w:themeColor="text1"/>
        </w:rPr>
        <w:t xml:space="preserve"> The gut–brain axis mediates sugar preference. </w:t>
      </w:r>
      <w:r w:rsidRPr="00C42C6F">
        <w:rPr>
          <w:i/>
          <w:iCs/>
          <w:noProof/>
          <w:color w:val="000000" w:themeColor="text1"/>
        </w:rPr>
        <w:t>Nature</w:t>
      </w:r>
      <w:r w:rsidRPr="00C42C6F">
        <w:rPr>
          <w:noProof/>
          <w:color w:val="000000" w:themeColor="text1"/>
        </w:rPr>
        <w:t xml:space="preserve">. </w:t>
      </w:r>
      <w:r w:rsidRPr="00C42C6F">
        <w:rPr>
          <w:b/>
          <w:bCs/>
          <w:noProof/>
          <w:color w:val="000000" w:themeColor="text1"/>
        </w:rPr>
        <w:t>580</w:t>
      </w:r>
      <w:r w:rsidRPr="00C42C6F">
        <w:rPr>
          <w:noProof/>
          <w:color w:val="000000" w:themeColor="text1"/>
        </w:rPr>
        <w:t xml:space="preserve"> (7804), 511–516 (2020).</w:t>
      </w:r>
    </w:p>
    <w:p w14:paraId="4634CE35" w14:textId="49C295BE"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Roebber, J. K., Roper, S. D., Chaudhari, N. The role of the anion in salt (NaCl) detection by mouse taste buds. </w:t>
      </w:r>
      <w:r w:rsidRPr="00C42C6F">
        <w:rPr>
          <w:i/>
          <w:iCs/>
          <w:noProof/>
          <w:color w:val="000000" w:themeColor="text1"/>
        </w:rPr>
        <w:t>The Journal of Neuroscience</w:t>
      </w:r>
      <w:r w:rsidRPr="00C42C6F">
        <w:rPr>
          <w:noProof/>
          <w:color w:val="000000" w:themeColor="text1"/>
        </w:rPr>
        <w:t xml:space="preserve">. </w:t>
      </w:r>
      <w:r w:rsidRPr="00C42C6F">
        <w:rPr>
          <w:b/>
          <w:bCs/>
          <w:noProof/>
          <w:color w:val="000000" w:themeColor="text1"/>
        </w:rPr>
        <w:t>39</w:t>
      </w:r>
      <w:r w:rsidRPr="00C42C6F">
        <w:rPr>
          <w:noProof/>
          <w:color w:val="000000" w:themeColor="text1"/>
        </w:rPr>
        <w:t xml:space="preserve"> (32), </w:t>
      </w:r>
      <w:r w:rsidR="0031526C" w:rsidRPr="00C42C6F">
        <w:rPr>
          <w:noProof/>
          <w:color w:val="000000" w:themeColor="text1"/>
        </w:rPr>
        <w:t>6224</w:t>
      </w:r>
      <w:r w:rsidRPr="00C42C6F">
        <w:rPr>
          <w:noProof/>
          <w:color w:val="000000" w:themeColor="text1"/>
        </w:rPr>
        <w:t>–</w:t>
      </w:r>
      <w:r w:rsidR="0031526C" w:rsidRPr="00C42C6F">
        <w:rPr>
          <w:noProof/>
          <w:color w:val="000000" w:themeColor="text1"/>
        </w:rPr>
        <w:t>6232</w:t>
      </w:r>
      <w:r w:rsidRPr="00C42C6F">
        <w:rPr>
          <w:noProof/>
          <w:color w:val="000000" w:themeColor="text1"/>
        </w:rPr>
        <w:t xml:space="preserve"> (2019).</w:t>
      </w:r>
    </w:p>
    <w:p w14:paraId="72D7B2A0" w14:textId="48F76D6B" w:rsidR="0064348D" w:rsidRPr="00C42C6F" w:rsidRDefault="0064348D" w:rsidP="0048534C">
      <w:pPr>
        <w:pStyle w:val="ListParagraph"/>
        <w:numPr>
          <w:ilvl w:val="0"/>
          <w:numId w:val="17"/>
        </w:numPr>
        <w:adjustRightInd w:val="0"/>
        <w:ind w:leftChars="0" w:left="0" w:firstLine="0"/>
        <w:rPr>
          <w:noProof/>
          <w:color w:val="000000" w:themeColor="text1"/>
        </w:rPr>
      </w:pPr>
      <w:r w:rsidRPr="00C42C6F">
        <w:rPr>
          <w:noProof/>
          <w:color w:val="000000" w:themeColor="text1"/>
        </w:rPr>
        <w:t xml:space="preserve">Kusuhara, Y. </w:t>
      </w:r>
      <w:r w:rsidRPr="0048534C">
        <w:rPr>
          <w:noProof/>
          <w:color w:val="000000" w:themeColor="text1"/>
        </w:rPr>
        <w:t>et al</w:t>
      </w:r>
      <w:r w:rsidRPr="00C42C6F">
        <w:rPr>
          <w:i/>
          <w:iCs/>
          <w:noProof/>
          <w:color w:val="000000" w:themeColor="text1"/>
        </w:rPr>
        <w:t>.</w:t>
      </w:r>
      <w:r w:rsidRPr="00C42C6F">
        <w:rPr>
          <w:noProof/>
          <w:color w:val="000000" w:themeColor="text1"/>
        </w:rPr>
        <w:t xml:space="preserve"> Taste responses in mice lacking taste receptor subunit T1R1. </w:t>
      </w:r>
      <w:r w:rsidRPr="00C42C6F">
        <w:rPr>
          <w:i/>
          <w:iCs/>
          <w:noProof/>
          <w:color w:val="000000" w:themeColor="text1"/>
        </w:rPr>
        <w:t>Journal of Physiology</w:t>
      </w:r>
      <w:r w:rsidRPr="00C42C6F">
        <w:rPr>
          <w:noProof/>
          <w:color w:val="000000" w:themeColor="text1"/>
        </w:rPr>
        <w:t xml:space="preserve">. </w:t>
      </w:r>
      <w:r w:rsidRPr="00C42C6F">
        <w:rPr>
          <w:b/>
          <w:bCs/>
          <w:noProof/>
          <w:color w:val="000000" w:themeColor="text1"/>
        </w:rPr>
        <w:t>591</w:t>
      </w:r>
      <w:r w:rsidRPr="00C42C6F">
        <w:rPr>
          <w:noProof/>
          <w:color w:val="000000" w:themeColor="text1"/>
        </w:rPr>
        <w:t xml:space="preserve"> (7), 1967–1985 (2013).</w:t>
      </w:r>
    </w:p>
    <w:p w14:paraId="28C4997D" w14:textId="513BE3BD" w:rsidR="00750498" w:rsidRPr="00C42C6F" w:rsidRDefault="00F90CF1" w:rsidP="0048534C">
      <w:pPr>
        <w:adjustRightInd w:val="0"/>
        <w:rPr>
          <w:b/>
          <w:color w:val="000000" w:themeColor="text1"/>
        </w:rPr>
      </w:pPr>
      <w:r w:rsidRPr="00C42C6F">
        <w:rPr>
          <w:color w:val="000000" w:themeColor="text1"/>
        </w:rPr>
        <w:fldChar w:fldCharType="end"/>
      </w:r>
    </w:p>
    <w:sectPr w:rsidR="00750498" w:rsidRPr="00C42C6F" w:rsidSect="00A4446F">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F4955" w14:textId="77777777" w:rsidR="009272C9" w:rsidRDefault="009272C9">
      <w:r>
        <w:separator/>
      </w:r>
    </w:p>
  </w:endnote>
  <w:endnote w:type="continuationSeparator" w:id="0">
    <w:p w14:paraId="723E15B7" w14:textId="77777777" w:rsidR="009272C9" w:rsidRDefault="0092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0658626"/>
      <w:docPartObj>
        <w:docPartGallery w:val="Page Numbers (Bottom of Page)"/>
        <w:docPartUnique/>
      </w:docPartObj>
    </w:sdtPr>
    <w:sdtEndPr>
      <w:rPr>
        <w:rStyle w:val="PageNumber"/>
      </w:rPr>
    </w:sdtEndPr>
    <w:sdtContent>
      <w:p w14:paraId="3650016B" w14:textId="2FC35D31" w:rsidR="00056A92" w:rsidRDefault="00056A92" w:rsidP="007F60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A93529" w14:textId="77777777" w:rsidR="00056A92" w:rsidRDefault="00056A9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D055A" w14:textId="6968CCBF" w:rsidR="00056A92" w:rsidRDefault="00056A92" w:rsidP="007F601B">
    <w:pPr>
      <w:pStyle w:val="Footer"/>
      <w:framePr w:wrap="none" w:vAnchor="text" w:hAnchor="margin" w:xAlign="center" w:y="1"/>
      <w:rPr>
        <w:rStyle w:val="PageNumber"/>
      </w:rPr>
    </w:pPr>
  </w:p>
  <w:p w14:paraId="7BCB41EC" w14:textId="77777777" w:rsidR="00056A92" w:rsidRDefault="0005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3975E" w14:textId="77777777" w:rsidR="009272C9" w:rsidRDefault="009272C9">
      <w:r>
        <w:separator/>
      </w:r>
    </w:p>
  </w:footnote>
  <w:footnote w:type="continuationSeparator" w:id="0">
    <w:p w14:paraId="762D461E" w14:textId="77777777" w:rsidR="009272C9" w:rsidRDefault="0092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31B1" w14:textId="77777777" w:rsidR="00056A92" w:rsidRDefault="00056A9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0695B" w14:textId="55FC5CC8" w:rsidR="00056A92" w:rsidRDefault="00056A9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B2F99" w14:textId="196A9EC5" w:rsidR="00056A92" w:rsidRDefault="00056A92" w:rsidP="0014478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112B"/>
    <w:multiLevelType w:val="multilevel"/>
    <w:tmpl w:val="B88ED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A6316"/>
    <w:multiLevelType w:val="multilevel"/>
    <w:tmpl w:val="1BA6F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B742B5"/>
    <w:multiLevelType w:val="multilevel"/>
    <w:tmpl w:val="BB8A28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8623C48"/>
    <w:multiLevelType w:val="multilevel"/>
    <w:tmpl w:val="CA26C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68269C"/>
    <w:multiLevelType w:val="multilevel"/>
    <w:tmpl w:val="EA963D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DCB6598"/>
    <w:multiLevelType w:val="multilevel"/>
    <w:tmpl w:val="AA980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1055A6"/>
    <w:multiLevelType w:val="multilevel"/>
    <w:tmpl w:val="106C6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FF67BF"/>
    <w:multiLevelType w:val="multilevel"/>
    <w:tmpl w:val="D1124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C76C33"/>
    <w:multiLevelType w:val="multilevel"/>
    <w:tmpl w:val="4C663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C965E8"/>
    <w:multiLevelType w:val="multilevel"/>
    <w:tmpl w:val="7004C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943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8BC38EC"/>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2" w15:restartNumberingAfterBreak="0">
    <w:nsid w:val="3A631EA5"/>
    <w:multiLevelType w:val="multilevel"/>
    <w:tmpl w:val="47F4E4A6"/>
    <w:lvl w:ilvl="0">
      <w:start w:val="1"/>
      <w:numFmt w:val="decimal"/>
      <w:lvlText w:val="%1."/>
      <w:lvlJc w:val="left"/>
      <w:pPr>
        <w:ind w:left="720" w:hanging="360"/>
      </w:pPr>
      <w:rPr>
        <w:rFonts w:eastAsia="Malgun Gothic" w:hint="default"/>
      </w:rPr>
    </w:lvl>
    <w:lvl w:ilvl="1">
      <w:start w:val="1"/>
      <w:numFmt w:val="decimal"/>
      <w:isLgl/>
      <w:lvlText w:val="%1.%2."/>
      <w:lvlJc w:val="left"/>
      <w:pPr>
        <w:ind w:left="785" w:hanging="360"/>
      </w:pPr>
      <w:rPr>
        <w:rFonts w:eastAsiaTheme="minorEastAsia" w:hint="default"/>
      </w:rPr>
    </w:lvl>
    <w:lvl w:ilvl="2">
      <w:start w:val="1"/>
      <w:numFmt w:val="decimal"/>
      <w:isLgl/>
      <w:lvlText w:val="%1.%2.%3."/>
      <w:lvlJc w:val="left"/>
      <w:pPr>
        <w:ind w:left="1210" w:hanging="720"/>
      </w:pPr>
      <w:rPr>
        <w:rFonts w:eastAsiaTheme="minorEastAsia" w:hint="default"/>
      </w:rPr>
    </w:lvl>
    <w:lvl w:ilvl="3">
      <w:start w:val="1"/>
      <w:numFmt w:val="decimal"/>
      <w:isLgl/>
      <w:lvlText w:val="%1.%2.%3.%4."/>
      <w:lvlJc w:val="left"/>
      <w:pPr>
        <w:ind w:left="1275" w:hanging="720"/>
      </w:pPr>
      <w:rPr>
        <w:rFonts w:eastAsiaTheme="minorEastAsia" w:hint="default"/>
      </w:rPr>
    </w:lvl>
    <w:lvl w:ilvl="4">
      <w:start w:val="1"/>
      <w:numFmt w:val="decimal"/>
      <w:isLgl/>
      <w:lvlText w:val="%1.%2.%3.%4.%5."/>
      <w:lvlJc w:val="left"/>
      <w:pPr>
        <w:ind w:left="1700" w:hanging="1080"/>
      </w:pPr>
      <w:rPr>
        <w:rFonts w:eastAsiaTheme="minorEastAsia" w:hint="default"/>
      </w:rPr>
    </w:lvl>
    <w:lvl w:ilvl="5">
      <w:start w:val="1"/>
      <w:numFmt w:val="decimal"/>
      <w:isLgl/>
      <w:lvlText w:val="%1.%2.%3.%4.%5.%6."/>
      <w:lvlJc w:val="left"/>
      <w:pPr>
        <w:ind w:left="1765" w:hanging="1080"/>
      </w:pPr>
      <w:rPr>
        <w:rFonts w:eastAsiaTheme="minorEastAsia" w:hint="default"/>
      </w:rPr>
    </w:lvl>
    <w:lvl w:ilvl="6">
      <w:start w:val="1"/>
      <w:numFmt w:val="decimal"/>
      <w:isLgl/>
      <w:lvlText w:val="%1.%2.%3.%4.%5.%6.%7."/>
      <w:lvlJc w:val="left"/>
      <w:pPr>
        <w:ind w:left="2190" w:hanging="1440"/>
      </w:pPr>
      <w:rPr>
        <w:rFonts w:eastAsiaTheme="minorEastAsia" w:hint="default"/>
      </w:rPr>
    </w:lvl>
    <w:lvl w:ilvl="7">
      <w:start w:val="1"/>
      <w:numFmt w:val="decimal"/>
      <w:isLgl/>
      <w:lvlText w:val="%1.%2.%3.%4.%5.%6.%7.%8."/>
      <w:lvlJc w:val="left"/>
      <w:pPr>
        <w:ind w:left="2255" w:hanging="1440"/>
      </w:pPr>
      <w:rPr>
        <w:rFonts w:eastAsiaTheme="minorEastAsia" w:hint="default"/>
      </w:rPr>
    </w:lvl>
    <w:lvl w:ilvl="8">
      <w:start w:val="1"/>
      <w:numFmt w:val="decimal"/>
      <w:isLgl/>
      <w:lvlText w:val="%1.%2.%3.%4.%5.%6.%7.%8.%9."/>
      <w:lvlJc w:val="left"/>
      <w:pPr>
        <w:ind w:left="2680" w:hanging="1800"/>
      </w:pPr>
      <w:rPr>
        <w:rFonts w:eastAsiaTheme="minorEastAsia" w:hint="default"/>
      </w:rPr>
    </w:lvl>
  </w:abstractNum>
  <w:abstractNum w:abstractNumId="13" w15:restartNumberingAfterBreak="0">
    <w:nsid w:val="44FC4508"/>
    <w:multiLevelType w:val="multilevel"/>
    <w:tmpl w:val="04AA3C7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51782308"/>
    <w:multiLevelType w:val="hybridMultilevel"/>
    <w:tmpl w:val="649C2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9B41A3E"/>
    <w:multiLevelType w:val="hybridMultilevel"/>
    <w:tmpl w:val="CA4C7934"/>
    <w:lvl w:ilvl="0" w:tplc="2E62E6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94C2826"/>
    <w:multiLevelType w:val="multilevel"/>
    <w:tmpl w:val="FC6E8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8"/>
  </w:num>
  <w:num w:numId="3">
    <w:abstractNumId w:val="16"/>
  </w:num>
  <w:num w:numId="4">
    <w:abstractNumId w:val="2"/>
  </w:num>
  <w:num w:numId="5">
    <w:abstractNumId w:val="9"/>
  </w:num>
  <w:num w:numId="6">
    <w:abstractNumId w:val="5"/>
  </w:num>
  <w:num w:numId="7">
    <w:abstractNumId w:val="13"/>
  </w:num>
  <w:num w:numId="8">
    <w:abstractNumId w:val="1"/>
  </w:num>
  <w:num w:numId="9">
    <w:abstractNumId w:val="4"/>
  </w:num>
  <w:num w:numId="10">
    <w:abstractNumId w:val="3"/>
  </w:num>
  <w:num w:numId="11">
    <w:abstractNumId w:val="7"/>
  </w:num>
  <w:num w:numId="12">
    <w:abstractNumId w:val="0"/>
  </w:num>
  <w:num w:numId="13">
    <w:abstractNumId w:val="11"/>
  </w:num>
  <w:num w:numId="14">
    <w:abstractNumId w:val="10"/>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FB"/>
    <w:rsid w:val="00001BE1"/>
    <w:rsid w:val="000031DC"/>
    <w:rsid w:val="00006A32"/>
    <w:rsid w:val="00014ACC"/>
    <w:rsid w:val="00016809"/>
    <w:rsid w:val="00024AEB"/>
    <w:rsid w:val="0003372C"/>
    <w:rsid w:val="0004256D"/>
    <w:rsid w:val="00045D61"/>
    <w:rsid w:val="00056A92"/>
    <w:rsid w:val="00060F57"/>
    <w:rsid w:val="000625A5"/>
    <w:rsid w:val="000639B6"/>
    <w:rsid w:val="00065B0F"/>
    <w:rsid w:val="0007215C"/>
    <w:rsid w:val="00072EAA"/>
    <w:rsid w:val="000731EE"/>
    <w:rsid w:val="000733CF"/>
    <w:rsid w:val="0007454A"/>
    <w:rsid w:val="00074CD7"/>
    <w:rsid w:val="00080790"/>
    <w:rsid w:val="000815E8"/>
    <w:rsid w:val="000816F0"/>
    <w:rsid w:val="00081EA4"/>
    <w:rsid w:val="000874F5"/>
    <w:rsid w:val="00094767"/>
    <w:rsid w:val="000A45FC"/>
    <w:rsid w:val="000A70A8"/>
    <w:rsid w:val="000B2072"/>
    <w:rsid w:val="000C1369"/>
    <w:rsid w:val="000D2F89"/>
    <w:rsid w:val="000D3A7A"/>
    <w:rsid w:val="000D6A9C"/>
    <w:rsid w:val="000E797C"/>
    <w:rsid w:val="000F0689"/>
    <w:rsid w:val="000F60BC"/>
    <w:rsid w:val="00103C6D"/>
    <w:rsid w:val="00104D1E"/>
    <w:rsid w:val="00111C76"/>
    <w:rsid w:val="001126FF"/>
    <w:rsid w:val="00126D48"/>
    <w:rsid w:val="0012774C"/>
    <w:rsid w:val="001279E0"/>
    <w:rsid w:val="00131959"/>
    <w:rsid w:val="001418FA"/>
    <w:rsid w:val="00143F76"/>
    <w:rsid w:val="0014478A"/>
    <w:rsid w:val="00146A6D"/>
    <w:rsid w:val="0015291E"/>
    <w:rsid w:val="00153DE4"/>
    <w:rsid w:val="00153EE0"/>
    <w:rsid w:val="00162719"/>
    <w:rsid w:val="00173A8F"/>
    <w:rsid w:val="00175471"/>
    <w:rsid w:val="001807FB"/>
    <w:rsid w:val="00181A6E"/>
    <w:rsid w:val="00184947"/>
    <w:rsid w:val="001902CD"/>
    <w:rsid w:val="00193981"/>
    <w:rsid w:val="001949FD"/>
    <w:rsid w:val="001A05BA"/>
    <w:rsid w:val="001A70DC"/>
    <w:rsid w:val="001A7A80"/>
    <w:rsid w:val="001B11E3"/>
    <w:rsid w:val="001B19E6"/>
    <w:rsid w:val="001B7EE4"/>
    <w:rsid w:val="001C0A41"/>
    <w:rsid w:val="001C2842"/>
    <w:rsid w:val="001C7CF0"/>
    <w:rsid w:val="001D1AE1"/>
    <w:rsid w:val="001D3CFE"/>
    <w:rsid w:val="001D7471"/>
    <w:rsid w:val="001E32A6"/>
    <w:rsid w:val="001F0DCE"/>
    <w:rsid w:val="0020002A"/>
    <w:rsid w:val="0020092E"/>
    <w:rsid w:val="00205701"/>
    <w:rsid w:val="00207E0D"/>
    <w:rsid w:val="00210AF7"/>
    <w:rsid w:val="00214831"/>
    <w:rsid w:val="00215450"/>
    <w:rsid w:val="00217D65"/>
    <w:rsid w:val="00223D7F"/>
    <w:rsid w:val="00231A19"/>
    <w:rsid w:val="00231BD7"/>
    <w:rsid w:val="00233D8E"/>
    <w:rsid w:val="00234F96"/>
    <w:rsid w:val="00237403"/>
    <w:rsid w:val="00242619"/>
    <w:rsid w:val="00246D86"/>
    <w:rsid w:val="00246E76"/>
    <w:rsid w:val="00251490"/>
    <w:rsid w:val="002533D7"/>
    <w:rsid w:val="002553A5"/>
    <w:rsid w:val="002601FE"/>
    <w:rsid w:val="0026033A"/>
    <w:rsid w:val="00265D78"/>
    <w:rsid w:val="00270666"/>
    <w:rsid w:val="00271021"/>
    <w:rsid w:val="002828BC"/>
    <w:rsid w:val="00285269"/>
    <w:rsid w:val="002924FB"/>
    <w:rsid w:val="00293F9A"/>
    <w:rsid w:val="00294CBB"/>
    <w:rsid w:val="002A1D2B"/>
    <w:rsid w:val="002A337C"/>
    <w:rsid w:val="002A7C6A"/>
    <w:rsid w:val="002B5D62"/>
    <w:rsid w:val="002B65A4"/>
    <w:rsid w:val="002B7C49"/>
    <w:rsid w:val="002C5D41"/>
    <w:rsid w:val="002C66A8"/>
    <w:rsid w:val="002D3F84"/>
    <w:rsid w:val="002D5A72"/>
    <w:rsid w:val="00300B84"/>
    <w:rsid w:val="00303E1E"/>
    <w:rsid w:val="003065F5"/>
    <w:rsid w:val="00310014"/>
    <w:rsid w:val="003116A8"/>
    <w:rsid w:val="0031271D"/>
    <w:rsid w:val="0031526C"/>
    <w:rsid w:val="003162B6"/>
    <w:rsid w:val="003162CD"/>
    <w:rsid w:val="0032521C"/>
    <w:rsid w:val="00325356"/>
    <w:rsid w:val="003260C9"/>
    <w:rsid w:val="00331024"/>
    <w:rsid w:val="0033605F"/>
    <w:rsid w:val="00337663"/>
    <w:rsid w:val="0034440D"/>
    <w:rsid w:val="0034649E"/>
    <w:rsid w:val="00347F30"/>
    <w:rsid w:val="00351313"/>
    <w:rsid w:val="0035368A"/>
    <w:rsid w:val="00355CD8"/>
    <w:rsid w:val="003610E4"/>
    <w:rsid w:val="00362E3E"/>
    <w:rsid w:val="00367E14"/>
    <w:rsid w:val="00374433"/>
    <w:rsid w:val="00374FA2"/>
    <w:rsid w:val="00375711"/>
    <w:rsid w:val="00376F02"/>
    <w:rsid w:val="003862E2"/>
    <w:rsid w:val="0038735F"/>
    <w:rsid w:val="00387E82"/>
    <w:rsid w:val="003973CC"/>
    <w:rsid w:val="003A4ED6"/>
    <w:rsid w:val="003A69AB"/>
    <w:rsid w:val="003A6E8A"/>
    <w:rsid w:val="003B0F0F"/>
    <w:rsid w:val="003B0F67"/>
    <w:rsid w:val="003B5546"/>
    <w:rsid w:val="003B6BB4"/>
    <w:rsid w:val="003C089B"/>
    <w:rsid w:val="003C3155"/>
    <w:rsid w:val="003C3939"/>
    <w:rsid w:val="003C5D76"/>
    <w:rsid w:val="003C5E4E"/>
    <w:rsid w:val="003C7D77"/>
    <w:rsid w:val="003D1A98"/>
    <w:rsid w:val="003E0A47"/>
    <w:rsid w:val="003E178A"/>
    <w:rsid w:val="003E5A28"/>
    <w:rsid w:val="003E64D7"/>
    <w:rsid w:val="003F0EC0"/>
    <w:rsid w:val="003F4DE6"/>
    <w:rsid w:val="00403166"/>
    <w:rsid w:val="0040671B"/>
    <w:rsid w:val="004118A5"/>
    <w:rsid w:val="00414279"/>
    <w:rsid w:val="00414309"/>
    <w:rsid w:val="00420447"/>
    <w:rsid w:val="00421765"/>
    <w:rsid w:val="00426EDD"/>
    <w:rsid w:val="00431211"/>
    <w:rsid w:val="00431AA4"/>
    <w:rsid w:val="00435634"/>
    <w:rsid w:val="004357F7"/>
    <w:rsid w:val="004419D2"/>
    <w:rsid w:val="004507AE"/>
    <w:rsid w:val="004513C7"/>
    <w:rsid w:val="00451985"/>
    <w:rsid w:val="00454287"/>
    <w:rsid w:val="004550A1"/>
    <w:rsid w:val="004618C1"/>
    <w:rsid w:val="004644A6"/>
    <w:rsid w:val="0046473C"/>
    <w:rsid w:val="00467BFE"/>
    <w:rsid w:val="00474570"/>
    <w:rsid w:val="00474711"/>
    <w:rsid w:val="004829E1"/>
    <w:rsid w:val="00482BE2"/>
    <w:rsid w:val="00484541"/>
    <w:rsid w:val="0048534C"/>
    <w:rsid w:val="004868BB"/>
    <w:rsid w:val="00487C8A"/>
    <w:rsid w:val="0049041D"/>
    <w:rsid w:val="004930AE"/>
    <w:rsid w:val="00493D67"/>
    <w:rsid w:val="004962F7"/>
    <w:rsid w:val="0049721E"/>
    <w:rsid w:val="004B025D"/>
    <w:rsid w:val="004C5345"/>
    <w:rsid w:val="004C669C"/>
    <w:rsid w:val="004D0DE8"/>
    <w:rsid w:val="004D130E"/>
    <w:rsid w:val="004D7544"/>
    <w:rsid w:val="004E0EF2"/>
    <w:rsid w:val="004E36A3"/>
    <w:rsid w:val="004E45B4"/>
    <w:rsid w:val="004E699F"/>
    <w:rsid w:val="00500857"/>
    <w:rsid w:val="00503ECA"/>
    <w:rsid w:val="0050496D"/>
    <w:rsid w:val="005147E5"/>
    <w:rsid w:val="00526238"/>
    <w:rsid w:val="005314E8"/>
    <w:rsid w:val="00531E56"/>
    <w:rsid w:val="00534132"/>
    <w:rsid w:val="00534B3C"/>
    <w:rsid w:val="005371A3"/>
    <w:rsid w:val="00537DAE"/>
    <w:rsid w:val="005415FC"/>
    <w:rsid w:val="00544D01"/>
    <w:rsid w:val="00545676"/>
    <w:rsid w:val="005504F3"/>
    <w:rsid w:val="005543BF"/>
    <w:rsid w:val="0055702D"/>
    <w:rsid w:val="00562108"/>
    <w:rsid w:val="0056253E"/>
    <w:rsid w:val="0056528F"/>
    <w:rsid w:val="00565788"/>
    <w:rsid w:val="005658A5"/>
    <w:rsid w:val="005705D3"/>
    <w:rsid w:val="00575165"/>
    <w:rsid w:val="005825AC"/>
    <w:rsid w:val="005871D1"/>
    <w:rsid w:val="005875D3"/>
    <w:rsid w:val="0059141B"/>
    <w:rsid w:val="0059269D"/>
    <w:rsid w:val="00593016"/>
    <w:rsid w:val="00597A07"/>
    <w:rsid w:val="005A4E0C"/>
    <w:rsid w:val="005A7B53"/>
    <w:rsid w:val="005B0A18"/>
    <w:rsid w:val="005B367F"/>
    <w:rsid w:val="005B4890"/>
    <w:rsid w:val="005C03F7"/>
    <w:rsid w:val="005C1A75"/>
    <w:rsid w:val="005C1F05"/>
    <w:rsid w:val="005D3316"/>
    <w:rsid w:val="005D3510"/>
    <w:rsid w:val="005E122C"/>
    <w:rsid w:val="005E2BA3"/>
    <w:rsid w:val="005E3592"/>
    <w:rsid w:val="005E551B"/>
    <w:rsid w:val="005F1D90"/>
    <w:rsid w:val="005F1F60"/>
    <w:rsid w:val="005F4F8B"/>
    <w:rsid w:val="005F6571"/>
    <w:rsid w:val="005F70A2"/>
    <w:rsid w:val="00600F0C"/>
    <w:rsid w:val="00603129"/>
    <w:rsid w:val="00605DFF"/>
    <w:rsid w:val="006104D4"/>
    <w:rsid w:val="00611A16"/>
    <w:rsid w:val="006211BB"/>
    <w:rsid w:val="006214A7"/>
    <w:rsid w:val="00634D3E"/>
    <w:rsid w:val="00637C9A"/>
    <w:rsid w:val="0064348D"/>
    <w:rsid w:val="00644481"/>
    <w:rsid w:val="00647590"/>
    <w:rsid w:val="00651D68"/>
    <w:rsid w:val="00653C2E"/>
    <w:rsid w:val="00653DAE"/>
    <w:rsid w:val="006547D0"/>
    <w:rsid w:val="00660F52"/>
    <w:rsid w:val="00666EB6"/>
    <w:rsid w:val="006701B9"/>
    <w:rsid w:val="00670E67"/>
    <w:rsid w:val="00673A70"/>
    <w:rsid w:val="0067552D"/>
    <w:rsid w:val="00682D72"/>
    <w:rsid w:val="006856B9"/>
    <w:rsid w:val="006862D0"/>
    <w:rsid w:val="006936BF"/>
    <w:rsid w:val="00695252"/>
    <w:rsid w:val="006A07A8"/>
    <w:rsid w:val="006A1A69"/>
    <w:rsid w:val="006A4E21"/>
    <w:rsid w:val="006A78A4"/>
    <w:rsid w:val="006B215B"/>
    <w:rsid w:val="006B348A"/>
    <w:rsid w:val="006B587E"/>
    <w:rsid w:val="006C1262"/>
    <w:rsid w:val="006C27F4"/>
    <w:rsid w:val="006D3866"/>
    <w:rsid w:val="006D395E"/>
    <w:rsid w:val="006D479F"/>
    <w:rsid w:val="006E081A"/>
    <w:rsid w:val="006E13B2"/>
    <w:rsid w:val="006E1D65"/>
    <w:rsid w:val="006E3BBE"/>
    <w:rsid w:val="006F369A"/>
    <w:rsid w:val="006F46A1"/>
    <w:rsid w:val="006F752B"/>
    <w:rsid w:val="00704019"/>
    <w:rsid w:val="0070746B"/>
    <w:rsid w:val="00710969"/>
    <w:rsid w:val="007118D2"/>
    <w:rsid w:val="007131CB"/>
    <w:rsid w:val="00721C12"/>
    <w:rsid w:val="00723E2F"/>
    <w:rsid w:val="0072621C"/>
    <w:rsid w:val="00727280"/>
    <w:rsid w:val="00731E3D"/>
    <w:rsid w:val="00733F5E"/>
    <w:rsid w:val="007345E4"/>
    <w:rsid w:val="0073506F"/>
    <w:rsid w:val="00737F18"/>
    <w:rsid w:val="00750245"/>
    <w:rsid w:val="00750498"/>
    <w:rsid w:val="00752D1B"/>
    <w:rsid w:val="00756687"/>
    <w:rsid w:val="00762C6D"/>
    <w:rsid w:val="0076662A"/>
    <w:rsid w:val="00771C7C"/>
    <w:rsid w:val="00777D65"/>
    <w:rsid w:val="0078553E"/>
    <w:rsid w:val="00792575"/>
    <w:rsid w:val="00795A93"/>
    <w:rsid w:val="00797BE2"/>
    <w:rsid w:val="007A4C6C"/>
    <w:rsid w:val="007A5857"/>
    <w:rsid w:val="007B5134"/>
    <w:rsid w:val="007B7E25"/>
    <w:rsid w:val="007C2170"/>
    <w:rsid w:val="007C6262"/>
    <w:rsid w:val="007D330C"/>
    <w:rsid w:val="007D5931"/>
    <w:rsid w:val="007D7716"/>
    <w:rsid w:val="007E3059"/>
    <w:rsid w:val="007F0659"/>
    <w:rsid w:val="007F1AD0"/>
    <w:rsid w:val="007F2AFF"/>
    <w:rsid w:val="007F41E4"/>
    <w:rsid w:val="007F601B"/>
    <w:rsid w:val="0080291D"/>
    <w:rsid w:val="008042F9"/>
    <w:rsid w:val="00805B0D"/>
    <w:rsid w:val="008145F6"/>
    <w:rsid w:val="00822055"/>
    <w:rsid w:val="008251C7"/>
    <w:rsid w:val="008310AE"/>
    <w:rsid w:val="008328CB"/>
    <w:rsid w:val="00832982"/>
    <w:rsid w:val="0083565B"/>
    <w:rsid w:val="008433A6"/>
    <w:rsid w:val="008504CD"/>
    <w:rsid w:val="00854D44"/>
    <w:rsid w:val="00855CAA"/>
    <w:rsid w:val="00855F71"/>
    <w:rsid w:val="00860E87"/>
    <w:rsid w:val="00862B30"/>
    <w:rsid w:val="0087091D"/>
    <w:rsid w:val="00870DA1"/>
    <w:rsid w:val="008751DA"/>
    <w:rsid w:val="00884DED"/>
    <w:rsid w:val="00887C0B"/>
    <w:rsid w:val="00887E5B"/>
    <w:rsid w:val="00891EEE"/>
    <w:rsid w:val="008940C9"/>
    <w:rsid w:val="00894128"/>
    <w:rsid w:val="0089527D"/>
    <w:rsid w:val="008A04AE"/>
    <w:rsid w:val="008A5A76"/>
    <w:rsid w:val="008A6718"/>
    <w:rsid w:val="008B129F"/>
    <w:rsid w:val="008B1BF3"/>
    <w:rsid w:val="008B1BF9"/>
    <w:rsid w:val="008B3C22"/>
    <w:rsid w:val="008B587B"/>
    <w:rsid w:val="008B7154"/>
    <w:rsid w:val="008C33AD"/>
    <w:rsid w:val="008C5735"/>
    <w:rsid w:val="008D01F5"/>
    <w:rsid w:val="008D03C8"/>
    <w:rsid w:val="008D2B80"/>
    <w:rsid w:val="008D4317"/>
    <w:rsid w:val="008E4D02"/>
    <w:rsid w:val="008F0B48"/>
    <w:rsid w:val="008F6FBE"/>
    <w:rsid w:val="008F7C06"/>
    <w:rsid w:val="00902118"/>
    <w:rsid w:val="00906970"/>
    <w:rsid w:val="009069EC"/>
    <w:rsid w:val="0090748F"/>
    <w:rsid w:val="00910BA5"/>
    <w:rsid w:val="00920619"/>
    <w:rsid w:val="00924275"/>
    <w:rsid w:val="009266DB"/>
    <w:rsid w:val="009272C9"/>
    <w:rsid w:val="00933C7B"/>
    <w:rsid w:val="00942D01"/>
    <w:rsid w:val="009441FF"/>
    <w:rsid w:val="00950119"/>
    <w:rsid w:val="00950FA5"/>
    <w:rsid w:val="00952E77"/>
    <w:rsid w:val="00956784"/>
    <w:rsid w:val="00961315"/>
    <w:rsid w:val="0096175B"/>
    <w:rsid w:val="00967240"/>
    <w:rsid w:val="00967D48"/>
    <w:rsid w:val="009725BE"/>
    <w:rsid w:val="009739E2"/>
    <w:rsid w:val="009777B6"/>
    <w:rsid w:val="00980D4A"/>
    <w:rsid w:val="00983A07"/>
    <w:rsid w:val="00984C7A"/>
    <w:rsid w:val="00985F48"/>
    <w:rsid w:val="009860F4"/>
    <w:rsid w:val="00987930"/>
    <w:rsid w:val="009951F2"/>
    <w:rsid w:val="0099572A"/>
    <w:rsid w:val="009A0A10"/>
    <w:rsid w:val="009A1B20"/>
    <w:rsid w:val="009A246B"/>
    <w:rsid w:val="009B102E"/>
    <w:rsid w:val="009D0407"/>
    <w:rsid w:val="009D41A3"/>
    <w:rsid w:val="009D4736"/>
    <w:rsid w:val="009D50F1"/>
    <w:rsid w:val="009D71DA"/>
    <w:rsid w:val="009D7D85"/>
    <w:rsid w:val="009E0B8C"/>
    <w:rsid w:val="009E20CB"/>
    <w:rsid w:val="009E22E3"/>
    <w:rsid w:val="009E57F4"/>
    <w:rsid w:val="009F060D"/>
    <w:rsid w:val="009F2AED"/>
    <w:rsid w:val="009F51D6"/>
    <w:rsid w:val="009F53A0"/>
    <w:rsid w:val="00A00AE1"/>
    <w:rsid w:val="00A02E90"/>
    <w:rsid w:val="00A0472F"/>
    <w:rsid w:val="00A051AC"/>
    <w:rsid w:val="00A057CF"/>
    <w:rsid w:val="00A06B61"/>
    <w:rsid w:val="00A12F9D"/>
    <w:rsid w:val="00A15DDF"/>
    <w:rsid w:val="00A16069"/>
    <w:rsid w:val="00A2612D"/>
    <w:rsid w:val="00A266AF"/>
    <w:rsid w:val="00A31523"/>
    <w:rsid w:val="00A34CB7"/>
    <w:rsid w:val="00A37FF6"/>
    <w:rsid w:val="00A4040D"/>
    <w:rsid w:val="00A42139"/>
    <w:rsid w:val="00A4393F"/>
    <w:rsid w:val="00A441E1"/>
    <w:rsid w:val="00A4446F"/>
    <w:rsid w:val="00A54997"/>
    <w:rsid w:val="00A54FE5"/>
    <w:rsid w:val="00A6109D"/>
    <w:rsid w:val="00A618E9"/>
    <w:rsid w:val="00A63A53"/>
    <w:rsid w:val="00A646EB"/>
    <w:rsid w:val="00A655DF"/>
    <w:rsid w:val="00A707AF"/>
    <w:rsid w:val="00A7370C"/>
    <w:rsid w:val="00A738BD"/>
    <w:rsid w:val="00A775A6"/>
    <w:rsid w:val="00A82413"/>
    <w:rsid w:val="00A86D38"/>
    <w:rsid w:val="00A94471"/>
    <w:rsid w:val="00A95286"/>
    <w:rsid w:val="00AA0676"/>
    <w:rsid w:val="00AA5483"/>
    <w:rsid w:val="00AB21E2"/>
    <w:rsid w:val="00AB310C"/>
    <w:rsid w:val="00AB3A3E"/>
    <w:rsid w:val="00AB4053"/>
    <w:rsid w:val="00AB7397"/>
    <w:rsid w:val="00AC18B2"/>
    <w:rsid w:val="00AC656E"/>
    <w:rsid w:val="00AC7844"/>
    <w:rsid w:val="00AD6180"/>
    <w:rsid w:val="00AE20F2"/>
    <w:rsid w:val="00AE2E44"/>
    <w:rsid w:val="00AE3DDD"/>
    <w:rsid w:val="00AE5DFE"/>
    <w:rsid w:val="00AE7281"/>
    <w:rsid w:val="00AE7F83"/>
    <w:rsid w:val="00AF5498"/>
    <w:rsid w:val="00AF5E05"/>
    <w:rsid w:val="00B01492"/>
    <w:rsid w:val="00B03AFC"/>
    <w:rsid w:val="00B0658F"/>
    <w:rsid w:val="00B13CFA"/>
    <w:rsid w:val="00B20BF5"/>
    <w:rsid w:val="00B25376"/>
    <w:rsid w:val="00B310BA"/>
    <w:rsid w:val="00B311C8"/>
    <w:rsid w:val="00B43CAA"/>
    <w:rsid w:val="00B445CC"/>
    <w:rsid w:val="00B46F95"/>
    <w:rsid w:val="00B478CC"/>
    <w:rsid w:val="00B5028A"/>
    <w:rsid w:val="00B53585"/>
    <w:rsid w:val="00B55591"/>
    <w:rsid w:val="00B56D20"/>
    <w:rsid w:val="00B60B2D"/>
    <w:rsid w:val="00B60D5E"/>
    <w:rsid w:val="00B67974"/>
    <w:rsid w:val="00B7155E"/>
    <w:rsid w:val="00B72D87"/>
    <w:rsid w:val="00B81CCF"/>
    <w:rsid w:val="00B82469"/>
    <w:rsid w:val="00B85D43"/>
    <w:rsid w:val="00B87452"/>
    <w:rsid w:val="00B9327D"/>
    <w:rsid w:val="00B93A09"/>
    <w:rsid w:val="00B93C66"/>
    <w:rsid w:val="00B945B1"/>
    <w:rsid w:val="00B969F5"/>
    <w:rsid w:val="00BA07F8"/>
    <w:rsid w:val="00BA4E8B"/>
    <w:rsid w:val="00BA5027"/>
    <w:rsid w:val="00BA5A91"/>
    <w:rsid w:val="00BB36DC"/>
    <w:rsid w:val="00BB5006"/>
    <w:rsid w:val="00BB6809"/>
    <w:rsid w:val="00BB6C17"/>
    <w:rsid w:val="00BB7647"/>
    <w:rsid w:val="00BC0C84"/>
    <w:rsid w:val="00BC1660"/>
    <w:rsid w:val="00BC2BBD"/>
    <w:rsid w:val="00BC30B9"/>
    <w:rsid w:val="00BC515B"/>
    <w:rsid w:val="00BD4ADD"/>
    <w:rsid w:val="00BE18A0"/>
    <w:rsid w:val="00BE3BDC"/>
    <w:rsid w:val="00BE3FA3"/>
    <w:rsid w:val="00BE4CA9"/>
    <w:rsid w:val="00BE7FB1"/>
    <w:rsid w:val="00BF09AB"/>
    <w:rsid w:val="00BF3712"/>
    <w:rsid w:val="00BF39FC"/>
    <w:rsid w:val="00C00CD1"/>
    <w:rsid w:val="00C01E68"/>
    <w:rsid w:val="00C04809"/>
    <w:rsid w:val="00C052C9"/>
    <w:rsid w:val="00C068CD"/>
    <w:rsid w:val="00C10502"/>
    <w:rsid w:val="00C21D1E"/>
    <w:rsid w:val="00C2237B"/>
    <w:rsid w:val="00C22D31"/>
    <w:rsid w:val="00C371B4"/>
    <w:rsid w:val="00C41767"/>
    <w:rsid w:val="00C42C6F"/>
    <w:rsid w:val="00C442C1"/>
    <w:rsid w:val="00C50426"/>
    <w:rsid w:val="00C51626"/>
    <w:rsid w:val="00C5254C"/>
    <w:rsid w:val="00C544C0"/>
    <w:rsid w:val="00C6201B"/>
    <w:rsid w:val="00C62D20"/>
    <w:rsid w:val="00C6445D"/>
    <w:rsid w:val="00C65015"/>
    <w:rsid w:val="00C66563"/>
    <w:rsid w:val="00C66B65"/>
    <w:rsid w:val="00C73822"/>
    <w:rsid w:val="00C73F93"/>
    <w:rsid w:val="00C81850"/>
    <w:rsid w:val="00C81E50"/>
    <w:rsid w:val="00C83E59"/>
    <w:rsid w:val="00C84AAA"/>
    <w:rsid w:val="00C87BCD"/>
    <w:rsid w:val="00C90BD5"/>
    <w:rsid w:val="00C91ECB"/>
    <w:rsid w:val="00C94616"/>
    <w:rsid w:val="00CA4F8E"/>
    <w:rsid w:val="00CA7505"/>
    <w:rsid w:val="00CA75B9"/>
    <w:rsid w:val="00CB0CE8"/>
    <w:rsid w:val="00CB190D"/>
    <w:rsid w:val="00CB285F"/>
    <w:rsid w:val="00CB371B"/>
    <w:rsid w:val="00CB4CAB"/>
    <w:rsid w:val="00CC1D0C"/>
    <w:rsid w:val="00CC3CC5"/>
    <w:rsid w:val="00CC550D"/>
    <w:rsid w:val="00CC56A7"/>
    <w:rsid w:val="00CC68AE"/>
    <w:rsid w:val="00CC7947"/>
    <w:rsid w:val="00CD6C69"/>
    <w:rsid w:val="00CE0725"/>
    <w:rsid w:val="00CE6DC1"/>
    <w:rsid w:val="00CF2E9A"/>
    <w:rsid w:val="00CF52EF"/>
    <w:rsid w:val="00D01A1F"/>
    <w:rsid w:val="00D034B2"/>
    <w:rsid w:val="00D040D7"/>
    <w:rsid w:val="00D066CD"/>
    <w:rsid w:val="00D070CB"/>
    <w:rsid w:val="00D11EAC"/>
    <w:rsid w:val="00D13ACC"/>
    <w:rsid w:val="00D154C6"/>
    <w:rsid w:val="00D16179"/>
    <w:rsid w:val="00D16274"/>
    <w:rsid w:val="00D16CD7"/>
    <w:rsid w:val="00D1757A"/>
    <w:rsid w:val="00D2289B"/>
    <w:rsid w:val="00D315DF"/>
    <w:rsid w:val="00D32C77"/>
    <w:rsid w:val="00D343D1"/>
    <w:rsid w:val="00D3542C"/>
    <w:rsid w:val="00D35662"/>
    <w:rsid w:val="00D4233A"/>
    <w:rsid w:val="00D43B70"/>
    <w:rsid w:val="00D44338"/>
    <w:rsid w:val="00D47A98"/>
    <w:rsid w:val="00D52292"/>
    <w:rsid w:val="00D53F09"/>
    <w:rsid w:val="00D55241"/>
    <w:rsid w:val="00D61FC2"/>
    <w:rsid w:val="00D638BE"/>
    <w:rsid w:val="00D66A2B"/>
    <w:rsid w:val="00D67228"/>
    <w:rsid w:val="00D67C4F"/>
    <w:rsid w:val="00D7052C"/>
    <w:rsid w:val="00D7331C"/>
    <w:rsid w:val="00D76466"/>
    <w:rsid w:val="00D768F7"/>
    <w:rsid w:val="00D86F13"/>
    <w:rsid w:val="00D876B3"/>
    <w:rsid w:val="00D93ED8"/>
    <w:rsid w:val="00D94CAD"/>
    <w:rsid w:val="00D969BE"/>
    <w:rsid w:val="00D97AA6"/>
    <w:rsid w:val="00DA4FB6"/>
    <w:rsid w:val="00DB2F3E"/>
    <w:rsid w:val="00DB484E"/>
    <w:rsid w:val="00DB65DF"/>
    <w:rsid w:val="00DC62BA"/>
    <w:rsid w:val="00DC6B1C"/>
    <w:rsid w:val="00DC7689"/>
    <w:rsid w:val="00DD072F"/>
    <w:rsid w:val="00DD5F5D"/>
    <w:rsid w:val="00DE02D7"/>
    <w:rsid w:val="00DE33D0"/>
    <w:rsid w:val="00DE6478"/>
    <w:rsid w:val="00DF1C9D"/>
    <w:rsid w:val="00DF32F5"/>
    <w:rsid w:val="00DF65E2"/>
    <w:rsid w:val="00DF7C8F"/>
    <w:rsid w:val="00E01C4B"/>
    <w:rsid w:val="00E03C6A"/>
    <w:rsid w:val="00E05EC4"/>
    <w:rsid w:val="00E170FB"/>
    <w:rsid w:val="00E17926"/>
    <w:rsid w:val="00E20720"/>
    <w:rsid w:val="00E255AA"/>
    <w:rsid w:val="00E27568"/>
    <w:rsid w:val="00E315FD"/>
    <w:rsid w:val="00E33F4F"/>
    <w:rsid w:val="00E41188"/>
    <w:rsid w:val="00E41F2D"/>
    <w:rsid w:val="00E430F1"/>
    <w:rsid w:val="00E462B5"/>
    <w:rsid w:val="00E4736B"/>
    <w:rsid w:val="00E51745"/>
    <w:rsid w:val="00E51CD0"/>
    <w:rsid w:val="00E537DB"/>
    <w:rsid w:val="00E5380C"/>
    <w:rsid w:val="00E61439"/>
    <w:rsid w:val="00E61E0C"/>
    <w:rsid w:val="00E62558"/>
    <w:rsid w:val="00E62589"/>
    <w:rsid w:val="00E65321"/>
    <w:rsid w:val="00E736D7"/>
    <w:rsid w:val="00E7377A"/>
    <w:rsid w:val="00E739B9"/>
    <w:rsid w:val="00E744E5"/>
    <w:rsid w:val="00E80D60"/>
    <w:rsid w:val="00E86037"/>
    <w:rsid w:val="00E86706"/>
    <w:rsid w:val="00E87819"/>
    <w:rsid w:val="00E93858"/>
    <w:rsid w:val="00E94CA4"/>
    <w:rsid w:val="00EA0378"/>
    <w:rsid w:val="00EA2455"/>
    <w:rsid w:val="00EB59CA"/>
    <w:rsid w:val="00EB5B6E"/>
    <w:rsid w:val="00EB5F24"/>
    <w:rsid w:val="00EB61AE"/>
    <w:rsid w:val="00EC2DB1"/>
    <w:rsid w:val="00EC44CD"/>
    <w:rsid w:val="00ED1C6C"/>
    <w:rsid w:val="00ED76ED"/>
    <w:rsid w:val="00ED7C27"/>
    <w:rsid w:val="00EE445E"/>
    <w:rsid w:val="00EE4FA4"/>
    <w:rsid w:val="00F028F1"/>
    <w:rsid w:val="00F04209"/>
    <w:rsid w:val="00F0422B"/>
    <w:rsid w:val="00F06C9D"/>
    <w:rsid w:val="00F109CC"/>
    <w:rsid w:val="00F12327"/>
    <w:rsid w:val="00F15232"/>
    <w:rsid w:val="00F27FEB"/>
    <w:rsid w:val="00F30AA6"/>
    <w:rsid w:val="00F33538"/>
    <w:rsid w:val="00F35919"/>
    <w:rsid w:val="00F36EF9"/>
    <w:rsid w:val="00F41349"/>
    <w:rsid w:val="00F53367"/>
    <w:rsid w:val="00F53567"/>
    <w:rsid w:val="00F54F00"/>
    <w:rsid w:val="00F558B7"/>
    <w:rsid w:val="00F57D88"/>
    <w:rsid w:val="00F62F32"/>
    <w:rsid w:val="00F64B74"/>
    <w:rsid w:val="00F64F6B"/>
    <w:rsid w:val="00F669F6"/>
    <w:rsid w:val="00F71572"/>
    <w:rsid w:val="00F766FD"/>
    <w:rsid w:val="00F811BF"/>
    <w:rsid w:val="00F853EC"/>
    <w:rsid w:val="00F90CF1"/>
    <w:rsid w:val="00F912B6"/>
    <w:rsid w:val="00F942B6"/>
    <w:rsid w:val="00FA28E7"/>
    <w:rsid w:val="00FA5DED"/>
    <w:rsid w:val="00FB04C2"/>
    <w:rsid w:val="00FB0BA3"/>
    <w:rsid w:val="00FC030B"/>
    <w:rsid w:val="00FC7919"/>
    <w:rsid w:val="00FD4BA5"/>
    <w:rsid w:val="00FE477F"/>
    <w:rsid w:val="00FE5143"/>
    <w:rsid w:val="00FE65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4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ko-K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8C"/>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655DF"/>
    <w:pPr>
      <w:ind w:leftChars="400" w:left="800"/>
    </w:pPr>
  </w:style>
  <w:style w:type="paragraph" w:styleId="Footer">
    <w:name w:val="footer"/>
    <w:basedOn w:val="Normal"/>
    <w:link w:val="FooterChar"/>
    <w:uiPriority w:val="99"/>
    <w:unhideWhenUsed/>
    <w:rsid w:val="00C87BCD"/>
    <w:pPr>
      <w:tabs>
        <w:tab w:val="center" w:pos="4513"/>
        <w:tab w:val="right" w:pos="9026"/>
      </w:tabs>
      <w:snapToGrid w:val="0"/>
    </w:pPr>
  </w:style>
  <w:style w:type="character" w:customStyle="1" w:styleId="FooterChar">
    <w:name w:val="Footer Char"/>
    <w:basedOn w:val="DefaultParagraphFont"/>
    <w:link w:val="Footer"/>
    <w:uiPriority w:val="99"/>
    <w:rsid w:val="00C87BCD"/>
  </w:style>
  <w:style w:type="paragraph" w:styleId="BalloonText">
    <w:name w:val="Balloon Text"/>
    <w:basedOn w:val="Normal"/>
    <w:link w:val="BalloonTextChar"/>
    <w:uiPriority w:val="99"/>
    <w:semiHidden/>
    <w:unhideWhenUsed/>
    <w:rsid w:val="009D040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D0407"/>
    <w:rPr>
      <w:rFonts w:asciiTheme="majorHAnsi" w:eastAsiaTheme="majorEastAsia" w:hAnsiTheme="majorHAnsi" w:cstheme="majorBidi"/>
      <w:sz w:val="18"/>
      <w:szCs w:val="18"/>
    </w:rPr>
  </w:style>
  <w:style w:type="character" w:styleId="PageNumber">
    <w:name w:val="page number"/>
    <w:basedOn w:val="DefaultParagraphFont"/>
    <w:uiPriority w:val="99"/>
    <w:semiHidden/>
    <w:unhideWhenUsed/>
    <w:rsid w:val="00331024"/>
  </w:style>
  <w:style w:type="character" w:styleId="LineNumber">
    <w:name w:val="line number"/>
    <w:basedOn w:val="DefaultParagraphFont"/>
    <w:uiPriority w:val="99"/>
    <w:semiHidden/>
    <w:unhideWhenUsed/>
    <w:rsid w:val="00A4446F"/>
  </w:style>
  <w:style w:type="character" w:styleId="PlaceholderText">
    <w:name w:val="Placeholder Text"/>
    <w:basedOn w:val="DefaultParagraphFont"/>
    <w:uiPriority w:val="99"/>
    <w:semiHidden/>
    <w:rsid w:val="00E17926"/>
    <w:rPr>
      <w:color w:val="808080"/>
    </w:rPr>
  </w:style>
  <w:style w:type="character" w:styleId="Hyperlink">
    <w:name w:val="Hyperlink"/>
    <w:basedOn w:val="DefaultParagraphFont"/>
    <w:uiPriority w:val="99"/>
    <w:unhideWhenUsed/>
    <w:rsid w:val="00D66A2B"/>
    <w:rPr>
      <w:color w:val="0000FF" w:themeColor="hyperlink"/>
      <w:u w:val="single"/>
    </w:rPr>
  </w:style>
  <w:style w:type="character" w:styleId="UnresolvedMention">
    <w:name w:val="Unresolved Mention"/>
    <w:basedOn w:val="DefaultParagraphFont"/>
    <w:uiPriority w:val="99"/>
    <w:semiHidden/>
    <w:unhideWhenUsed/>
    <w:rsid w:val="00D66A2B"/>
    <w:rPr>
      <w:color w:val="605E5C"/>
      <w:shd w:val="clear" w:color="auto" w:fill="E1DFDD"/>
    </w:rPr>
  </w:style>
  <w:style w:type="character" w:styleId="CommentReference">
    <w:name w:val="annotation reference"/>
    <w:basedOn w:val="DefaultParagraphFont"/>
    <w:uiPriority w:val="99"/>
    <w:semiHidden/>
    <w:unhideWhenUsed/>
    <w:rsid w:val="00CA75B9"/>
    <w:rPr>
      <w:sz w:val="16"/>
      <w:szCs w:val="16"/>
    </w:rPr>
  </w:style>
  <w:style w:type="paragraph" w:styleId="CommentText">
    <w:name w:val="annotation text"/>
    <w:basedOn w:val="Normal"/>
    <w:link w:val="CommentTextChar"/>
    <w:uiPriority w:val="99"/>
    <w:semiHidden/>
    <w:unhideWhenUsed/>
    <w:rsid w:val="00CA75B9"/>
    <w:rPr>
      <w:sz w:val="20"/>
      <w:szCs w:val="20"/>
    </w:rPr>
  </w:style>
  <w:style w:type="character" w:customStyle="1" w:styleId="CommentTextChar">
    <w:name w:val="Comment Text Char"/>
    <w:basedOn w:val="DefaultParagraphFont"/>
    <w:link w:val="CommentText"/>
    <w:uiPriority w:val="99"/>
    <w:semiHidden/>
    <w:rsid w:val="00CA75B9"/>
    <w:rPr>
      <w:sz w:val="20"/>
      <w:szCs w:val="20"/>
    </w:rPr>
  </w:style>
  <w:style w:type="paragraph" w:styleId="CommentSubject">
    <w:name w:val="annotation subject"/>
    <w:basedOn w:val="CommentText"/>
    <w:next w:val="CommentText"/>
    <w:link w:val="CommentSubjectChar"/>
    <w:uiPriority w:val="99"/>
    <w:semiHidden/>
    <w:unhideWhenUsed/>
    <w:rsid w:val="00CA75B9"/>
    <w:rPr>
      <w:b/>
      <w:bCs/>
    </w:rPr>
  </w:style>
  <w:style w:type="character" w:customStyle="1" w:styleId="CommentSubjectChar">
    <w:name w:val="Comment Subject Char"/>
    <w:basedOn w:val="CommentTextChar"/>
    <w:link w:val="CommentSubject"/>
    <w:uiPriority w:val="99"/>
    <w:semiHidden/>
    <w:rsid w:val="00CA7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9785">
      <w:bodyDiv w:val="1"/>
      <w:marLeft w:val="0"/>
      <w:marRight w:val="0"/>
      <w:marTop w:val="0"/>
      <w:marBottom w:val="0"/>
      <w:divBdr>
        <w:top w:val="none" w:sz="0" w:space="0" w:color="auto"/>
        <w:left w:val="none" w:sz="0" w:space="0" w:color="auto"/>
        <w:bottom w:val="none" w:sz="0" w:space="0" w:color="auto"/>
        <w:right w:val="none" w:sz="0" w:space="0" w:color="auto"/>
      </w:divBdr>
      <w:divsChild>
        <w:div w:id="876623990">
          <w:marLeft w:val="0"/>
          <w:marRight w:val="0"/>
          <w:marTop w:val="0"/>
          <w:marBottom w:val="0"/>
          <w:divBdr>
            <w:top w:val="none" w:sz="0" w:space="0" w:color="auto"/>
            <w:left w:val="none" w:sz="0" w:space="0" w:color="auto"/>
            <w:bottom w:val="none" w:sz="0" w:space="0" w:color="auto"/>
            <w:right w:val="none" w:sz="0" w:space="0" w:color="auto"/>
          </w:divBdr>
        </w:div>
        <w:div w:id="395279352">
          <w:marLeft w:val="0"/>
          <w:marRight w:val="0"/>
          <w:marTop w:val="0"/>
          <w:marBottom w:val="0"/>
          <w:divBdr>
            <w:top w:val="none" w:sz="0" w:space="0" w:color="auto"/>
            <w:left w:val="none" w:sz="0" w:space="0" w:color="auto"/>
            <w:bottom w:val="none" w:sz="0" w:space="0" w:color="auto"/>
            <w:right w:val="none" w:sz="0" w:space="0" w:color="auto"/>
          </w:divBdr>
        </w:div>
      </w:divsChild>
    </w:div>
    <w:div w:id="58141838">
      <w:bodyDiv w:val="1"/>
      <w:marLeft w:val="0"/>
      <w:marRight w:val="0"/>
      <w:marTop w:val="0"/>
      <w:marBottom w:val="0"/>
      <w:divBdr>
        <w:top w:val="none" w:sz="0" w:space="0" w:color="auto"/>
        <w:left w:val="none" w:sz="0" w:space="0" w:color="auto"/>
        <w:bottom w:val="none" w:sz="0" w:space="0" w:color="auto"/>
        <w:right w:val="none" w:sz="0" w:space="0" w:color="auto"/>
      </w:divBdr>
      <w:divsChild>
        <w:div w:id="580989925">
          <w:marLeft w:val="0"/>
          <w:marRight w:val="0"/>
          <w:marTop w:val="0"/>
          <w:marBottom w:val="0"/>
          <w:divBdr>
            <w:top w:val="none" w:sz="0" w:space="0" w:color="auto"/>
            <w:left w:val="none" w:sz="0" w:space="0" w:color="auto"/>
            <w:bottom w:val="none" w:sz="0" w:space="0" w:color="auto"/>
            <w:right w:val="none" w:sz="0" w:space="0" w:color="auto"/>
          </w:divBdr>
        </w:div>
        <w:div w:id="1579319018">
          <w:marLeft w:val="0"/>
          <w:marRight w:val="0"/>
          <w:marTop w:val="0"/>
          <w:marBottom w:val="0"/>
          <w:divBdr>
            <w:top w:val="none" w:sz="0" w:space="0" w:color="auto"/>
            <w:left w:val="none" w:sz="0" w:space="0" w:color="auto"/>
            <w:bottom w:val="none" w:sz="0" w:space="0" w:color="auto"/>
            <w:right w:val="none" w:sz="0" w:space="0" w:color="auto"/>
          </w:divBdr>
        </w:div>
      </w:divsChild>
    </w:div>
    <w:div w:id="107236561">
      <w:bodyDiv w:val="1"/>
      <w:marLeft w:val="0"/>
      <w:marRight w:val="0"/>
      <w:marTop w:val="0"/>
      <w:marBottom w:val="0"/>
      <w:divBdr>
        <w:top w:val="none" w:sz="0" w:space="0" w:color="auto"/>
        <w:left w:val="none" w:sz="0" w:space="0" w:color="auto"/>
        <w:bottom w:val="none" w:sz="0" w:space="0" w:color="auto"/>
        <w:right w:val="none" w:sz="0" w:space="0" w:color="auto"/>
      </w:divBdr>
      <w:divsChild>
        <w:div w:id="663439029">
          <w:marLeft w:val="0"/>
          <w:marRight w:val="0"/>
          <w:marTop w:val="0"/>
          <w:marBottom w:val="0"/>
          <w:divBdr>
            <w:top w:val="none" w:sz="0" w:space="0" w:color="auto"/>
            <w:left w:val="none" w:sz="0" w:space="0" w:color="auto"/>
            <w:bottom w:val="none" w:sz="0" w:space="0" w:color="auto"/>
            <w:right w:val="none" w:sz="0" w:space="0" w:color="auto"/>
          </w:divBdr>
        </w:div>
        <w:div w:id="428281473">
          <w:marLeft w:val="0"/>
          <w:marRight w:val="0"/>
          <w:marTop w:val="0"/>
          <w:marBottom w:val="0"/>
          <w:divBdr>
            <w:top w:val="none" w:sz="0" w:space="0" w:color="auto"/>
            <w:left w:val="none" w:sz="0" w:space="0" w:color="auto"/>
            <w:bottom w:val="none" w:sz="0" w:space="0" w:color="auto"/>
            <w:right w:val="none" w:sz="0" w:space="0" w:color="auto"/>
          </w:divBdr>
        </w:div>
      </w:divsChild>
    </w:div>
    <w:div w:id="113981567">
      <w:bodyDiv w:val="1"/>
      <w:marLeft w:val="0"/>
      <w:marRight w:val="0"/>
      <w:marTop w:val="0"/>
      <w:marBottom w:val="0"/>
      <w:divBdr>
        <w:top w:val="none" w:sz="0" w:space="0" w:color="auto"/>
        <w:left w:val="none" w:sz="0" w:space="0" w:color="auto"/>
        <w:bottom w:val="none" w:sz="0" w:space="0" w:color="auto"/>
        <w:right w:val="none" w:sz="0" w:space="0" w:color="auto"/>
      </w:divBdr>
      <w:divsChild>
        <w:div w:id="1531798605">
          <w:marLeft w:val="0"/>
          <w:marRight w:val="0"/>
          <w:marTop w:val="0"/>
          <w:marBottom w:val="0"/>
          <w:divBdr>
            <w:top w:val="none" w:sz="0" w:space="0" w:color="auto"/>
            <w:left w:val="none" w:sz="0" w:space="0" w:color="auto"/>
            <w:bottom w:val="none" w:sz="0" w:space="0" w:color="auto"/>
            <w:right w:val="none" w:sz="0" w:space="0" w:color="auto"/>
          </w:divBdr>
        </w:div>
        <w:div w:id="29496535">
          <w:marLeft w:val="0"/>
          <w:marRight w:val="0"/>
          <w:marTop w:val="0"/>
          <w:marBottom w:val="0"/>
          <w:divBdr>
            <w:top w:val="none" w:sz="0" w:space="0" w:color="auto"/>
            <w:left w:val="none" w:sz="0" w:space="0" w:color="auto"/>
            <w:bottom w:val="none" w:sz="0" w:space="0" w:color="auto"/>
            <w:right w:val="none" w:sz="0" w:space="0" w:color="auto"/>
          </w:divBdr>
        </w:div>
      </w:divsChild>
    </w:div>
    <w:div w:id="217672689">
      <w:bodyDiv w:val="1"/>
      <w:marLeft w:val="0"/>
      <w:marRight w:val="0"/>
      <w:marTop w:val="0"/>
      <w:marBottom w:val="0"/>
      <w:divBdr>
        <w:top w:val="none" w:sz="0" w:space="0" w:color="auto"/>
        <w:left w:val="none" w:sz="0" w:space="0" w:color="auto"/>
        <w:bottom w:val="none" w:sz="0" w:space="0" w:color="auto"/>
        <w:right w:val="none" w:sz="0" w:space="0" w:color="auto"/>
      </w:divBdr>
      <w:divsChild>
        <w:div w:id="2095932947">
          <w:marLeft w:val="0"/>
          <w:marRight w:val="0"/>
          <w:marTop w:val="0"/>
          <w:marBottom w:val="0"/>
          <w:divBdr>
            <w:top w:val="none" w:sz="0" w:space="0" w:color="auto"/>
            <w:left w:val="none" w:sz="0" w:space="0" w:color="auto"/>
            <w:bottom w:val="none" w:sz="0" w:space="0" w:color="auto"/>
            <w:right w:val="none" w:sz="0" w:space="0" w:color="auto"/>
          </w:divBdr>
        </w:div>
        <w:div w:id="545795736">
          <w:marLeft w:val="0"/>
          <w:marRight w:val="0"/>
          <w:marTop w:val="0"/>
          <w:marBottom w:val="0"/>
          <w:divBdr>
            <w:top w:val="none" w:sz="0" w:space="0" w:color="auto"/>
            <w:left w:val="none" w:sz="0" w:space="0" w:color="auto"/>
            <w:bottom w:val="none" w:sz="0" w:space="0" w:color="auto"/>
            <w:right w:val="none" w:sz="0" w:space="0" w:color="auto"/>
          </w:divBdr>
        </w:div>
      </w:divsChild>
    </w:div>
    <w:div w:id="465707242">
      <w:bodyDiv w:val="1"/>
      <w:marLeft w:val="0"/>
      <w:marRight w:val="0"/>
      <w:marTop w:val="0"/>
      <w:marBottom w:val="0"/>
      <w:divBdr>
        <w:top w:val="none" w:sz="0" w:space="0" w:color="auto"/>
        <w:left w:val="none" w:sz="0" w:space="0" w:color="auto"/>
        <w:bottom w:val="none" w:sz="0" w:space="0" w:color="auto"/>
        <w:right w:val="none" w:sz="0" w:space="0" w:color="auto"/>
      </w:divBdr>
      <w:divsChild>
        <w:div w:id="1154100360">
          <w:marLeft w:val="0"/>
          <w:marRight w:val="0"/>
          <w:marTop w:val="0"/>
          <w:marBottom w:val="0"/>
          <w:divBdr>
            <w:top w:val="none" w:sz="0" w:space="0" w:color="auto"/>
            <w:left w:val="none" w:sz="0" w:space="0" w:color="auto"/>
            <w:bottom w:val="none" w:sz="0" w:space="0" w:color="auto"/>
            <w:right w:val="none" w:sz="0" w:space="0" w:color="auto"/>
          </w:divBdr>
        </w:div>
        <w:div w:id="75370187">
          <w:marLeft w:val="0"/>
          <w:marRight w:val="0"/>
          <w:marTop w:val="0"/>
          <w:marBottom w:val="0"/>
          <w:divBdr>
            <w:top w:val="none" w:sz="0" w:space="0" w:color="auto"/>
            <w:left w:val="none" w:sz="0" w:space="0" w:color="auto"/>
            <w:bottom w:val="none" w:sz="0" w:space="0" w:color="auto"/>
            <w:right w:val="none" w:sz="0" w:space="0" w:color="auto"/>
          </w:divBdr>
        </w:div>
      </w:divsChild>
    </w:div>
    <w:div w:id="559486920">
      <w:bodyDiv w:val="1"/>
      <w:marLeft w:val="0"/>
      <w:marRight w:val="0"/>
      <w:marTop w:val="0"/>
      <w:marBottom w:val="0"/>
      <w:divBdr>
        <w:top w:val="none" w:sz="0" w:space="0" w:color="auto"/>
        <w:left w:val="none" w:sz="0" w:space="0" w:color="auto"/>
        <w:bottom w:val="none" w:sz="0" w:space="0" w:color="auto"/>
        <w:right w:val="none" w:sz="0" w:space="0" w:color="auto"/>
      </w:divBdr>
      <w:divsChild>
        <w:div w:id="1741440827">
          <w:marLeft w:val="0"/>
          <w:marRight w:val="0"/>
          <w:marTop w:val="0"/>
          <w:marBottom w:val="0"/>
          <w:divBdr>
            <w:top w:val="none" w:sz="0" w:space="0" w:color="auto"/>
            <w:left w:val="none" w:sz="0" w:space="0" w:color="auto"/>
            <w:bottom w:val="none" w:sz="0" w:space="0" w:color="auto"/>
            <w:right w:val="none" w:sz="0" w:space="0" w:color="auto"/>
          </w:divBdr>
        </w:div>
        <w:div w:id="819463146">
          <w:marLeft w:val="0"/>
          <w:marRight w:val="0"/>
          <w:marTop w:val="0"/>
          <w:marBottom w:val="0"/>
          <w:divBdr>
            <w:top w:val="none" w:sz="0" w:space="0" w:color="auto"/>
            <w:left w:val="none" w:sz="0" w:space="0" w:color="auto"/>
            <w:bottom w:val="none" w:sz="0" w:space="0" w:color="auto"/>
            <w:right w:val="none" w:sz="0" w:space="0" w:color="auto"/>
          </w:divBdr>
        </w:div>
      </w:divsChild>
    </w:div>
    <w:div w:id="864320444">
      <w:bodyDiv w:val="1"/>
      <w:marLeft w:val="0"/>
      <w:marRight w:val="0"/>
      <w:marTop w:val="0"/>
      <w:marBottom w:val="0"/>
      <w:divBdr>
        <w:top w:val="none" w:sz="0" w:space="0" w:color="auto"/>
        <w:left w:val="none" w:sz="0" w:space="0" w:color="auto"/>
        <w:bottom w:val="none" w:sz="0" w:space="0" w:color="auto"/>
        <w:right w:val="none" w:sz="0" w:space="0" w:color="auto"/>
      </w:divBdr>
      <w:divsChild>
        <w:div w:id="814106251">
          <w:marLeft w:val="0"/>
          <w:marRight w:val="0"/>
          <w:marTop w:val="0"/>
          <w:marBottom w:val="0"/>
          <w:divBdr>
            <w:top w:val="none" w:sz="0" w:space="0" w:color="auto"/>
            <w:left w:val="none" w:sz="0" w:space="0" w:color="auto"/>
            <w:bottom w:val="none" w:sz="0" w:space="0" w:color="auto"/>
            <w:right w:val="none" w:sz="0" w:space="0" w:color="auto"/>
          </w:divBdr>
        </w:div>
        <w:div w:id="1485313287">
          <w:marLeft w:val="0"/>
          <w:marRight w:val="0"/>
          <w:marTop w:val="0"/>
          <w:marBottom w:val="0"/>
          <w:divBdr>
            <w:top w:val="none" w:sz="0" w:space="0" w:color="auto"/>
            <w:left w:val="none" w:sz="0" w:space="0" w:color="auto"/>
            <w:bottom w:val="none" w:sz="0" w:space="0" w:color="auto"/>
            <w:right w:val="none" w:sz="0" w:space="0" w:color="auto"/>
          </w:divBdr>
        </w:div>
      </w:divsChild>
    </w:div>
    <w:div w:id="867252599">
      <w:bodyDiv w:val="1"/>
      <w:marLeft w:val="0"/>
      <w:marRight w:val="0"/>
      <w:marTop w:val="0"/>
      <w:marBottom w:val="0"/>
      <w:divBdr>
        <w:top w:val="none" w:sz="0" w:space="0" w:color="auto"/>
        <w:left w:val="none" w:sz="0" w:space="0" w:color="auto"/>
        <w:bottom w:val="none" w:sz="0" w:space="0" w:color="auto"/>
        <w:right w:val="none" w:sz="0" w:space="0" w:color="auto"/>
      </w:divBdr>
    </w:div>
    <w:div w:id="1286158201">
      <w:bodyDiv w:val="1"/>
      <w:marLeft w:val="0"/>
      <w:marRight w:val="0"/>
      <w:marTop w:val="0"/>
      <w:marBottom w:val="0"/>
      <w:divBdr>
        <w:top w:val="none" w:sz="0" w:space="0" w:color="auto"/>
        <w:left w:val="none" w:sz="0" w:space="0" w:color="auto"/>
        <w:bottom w:val="none" w:sz="0" w:space="0" w:color="auto"/>
        <w:right w:val="none" w:sz="0" w:space="0" w:color="auto"/>
      </w:divBdr>
      <w:divsChild>
        <w:div w:id="1073744320">
          <w:marLeft w:val="0"/>
          <w:marRight w:val="0"/>
          <w:marTop w:val="0"/>
          <w:marBottom w:val="0"/>
          <w:divBdr>
            <w:top w:val="none" w:sz="0" w:space="0" w:color="auto"/>
            <w:left w:val="none" w:sz="0" w:space="0" w:color="auto"/>
            <w:bottom w:val="none" w:sz="0" w:space="0" w:color="auto"/>
            <w:right w:val="none" w:sz="0" w:space="0" w:color="auto"/>
          </w:divBdr>
        </w:div>
        <w:div w:id="405028847">
          <w:marLeft w:val="0"/>
          <w:marRight w:val="0"/>
          <w:marTop w:val="0"/>
          <w:marBottom w:val="0"/>
          <w:divBdr>
            <w:top w:val="none" w:sz="0" w:space="0" w:color="auto"/>
            <w:left w:val="none" w:sz="0" w:space="0" w:color="auto"/>
            <w:bottom w:val="none" w:sz="0" w:space="0" w:color="auto"/>
            <w:right w:val="none" w:sz="0" w:space="0" w:color="auto"/>
          </w:divBdr>
        </w:div>
      </w:divsChild>
    </w:div>
    <w:div w:id="1329598263">
      <w:bodyDiv w:val="1"/>
      <w:marLeft w:val="0"/>
      <w:marRight w:val="0"/>
      <w:marTop w:val="0"/>
      <w:marBottom w:val="0"/>
      <w:divBdr>
        <w:top w:val="none" w:sz="0" w:space="0" w:color="auto"/>
        <w:left w:val="none" w:sz="0" w:space="0" w:color="auto"/>
        <w:bottom w:val="none" w:sz="0" w:space="0" w:color="auto"/>
        <w:right w:val="none" w:sz="0" w:space="0" w:color="auto"/>
      </w:divBdr>
    </w:div>
    <w:div w:id="1395742510">
      <w:bodyDiv w:val="1"/>
      <w:marLeft w:val="0"/>
      <w:marRight w:val="0"/>
      <w:marTop w:val="0"/>
      <w:marBottom w:val="0"/>
      <w:divBdr>
        <w:top w:val="none" w:sz="0" w:space="0" w:color="auto"/>
        <w:left w:val="none" w:sz="0" w:space="0" w:color="auto"/>
        <w:bottom w:val="none" w:sz="0" w:space="0" w:color="auto"/>
        <w:right w:val="none" w:sz="0" w:space="0" w:color="auto"/>
      </w:divBdr>
      <w:divsChild>
        <w:div w:id="1367752400">
          <w:marLeft w:val="0"/>
          <w:marRight w:val="0"/>
          <w:marTop w:val="0"/>
          <w:marBottom w:val="0"/>
          <w:divBdr>
            <w:top w:val="none" w:sz="0" w:space="0" w:color="auto"/>
            <w:left w:val="none" w:sz="0" w:space="0" w:color="auto"/>
            <w:bottom w:val="none" w:sz="0" w:space="0" w:color="auto"/>
            <w:right w:val="none" w:sz="0" w:space="0" w:color="auto"/>
          </w:divBdr>
        </w:div>
        <w:div w:id="1295599136">
          <w:marLeft w:val="0"/>
          <w:marRight w:val="0"/>
          <w:marTop w:val="0"/>
          <w:marBottom w:val="0"/>
          <w:divBdr>
            <w:top w:val="none" w:sz="0" w:space="0" w:color="auto"/>
            <w:left w:val="none" w:sz="0" w:space="0" w:color="auto"/>
            <w:bottom w:val="none" w:sz="0" w:space="0" w:color="auto"/>
            <w:right w:val="none" w:sz="0" w:space="0" w:color="auto"/>
          </w:divBdr>
        </w:div>
      </w:divsChild>
    </w:div>
    <w:div w:id="1471440710">
      <w:bodyDiv w:val="1"/>
      <w:marLeft w:val="0"/>
      <w:marRight w:val="0"/>
      <w:marTop w:val="0"/>
      <w:marBottom w:val="0"/>
      <w:divBdr>
        <w:top w:val="none" w:sz="0" w:space="0" w:color="auto"/>
        <w:left w:val="none" w:sz="0" w:space="0" w:color="auto"/>
        <w:bottom w:val="none" w:sz="0" w:space="0" w:color="auto"/>
        <w:right w:val="none" w:sz="0" w:space="0" w:color="auto"/>
      </w:divBdr>
      <w:divsChild>
        <w:div w:id="884682927">
          <w:marLeft w:val="0"/>
          <w:marRight w:val="0"/>
          <w:marTop w:val="0"/>
          <w:marBottom w:val="0"/>
          <w:divBdr>
            <w:top w:val="none" w:sz="0" w:space="0" w:color="auto"/>
            <w:left w:val="none" w:sz="0" w:space="0" w:color="auto"/>
            <w:bottom w:val="none" w:sz="0" w:space="0" w:color="auto"/>
            <w:right w:val="none" w:sz="0" w:space="0" w:color="auto"/>
          </w:divBdr>
        </w:div>
        <w:div w:id="1197960839">
          <w:marLeft w:val="0"/>
          <w:marRight w:val="0"/>
          <w:marTop w:val="0"/>
          <w:marBottom w:val="0"/>
          <w:divBdr>
            <w:top w:val="none" w:sz="0" w:space="0" w:color="auto"/>
            <w:left w:val="none" w:sz="0" w:space="0" w:color="auto"/>
            <w:bottom w:val="none" w:sz="0" w:space="0" w:color="auto"/>
            <w:right w:val="none" w:sz="0" w:space="0" w:color="auto"/>
          </w:divBdr>
        </w:div>
      </w:divsChild>
    </w:div>
    <w:div w:id="1597248056">
      <w:bodyDiv w:val="1"/>
      <w:marLeft w:val="0"/>
      <w:marRight w:val="0"/>
      <w:marTop w:val="0"/>
      <w:marBottom w:val="0"/>
      <w:divBdr>
        <w:top w:val="none" w:sz="0" w:space="0" w:color="auto"/>
        <w:left w:val="none" w:sz="0" w:space="0" w:color="auto"/>
        <w:bottom w:val="none" w:sz="0" w:space="0" w:color="auto"/>
        <w:right w:val="none" w:sz="0" w:space="0" w:color="auto"/>
      </w:divBdr>
      <w:divsChild>
        <w:div w:id="18361981">
          <w:marLeft w:val="0"/>
          <w:marRight w:val="0"/>
          <w:marTop w:val="0"/>
          <w:marBottom w:val="0"/>
          <w:divBdr>
            <w:top w:val="none" w:sz="0" w:space="0" w:color="auto"/>
            <w:left w:val="none" w:sz="0" w:space="0" w:color="auto"/>
            <w:bottom w:val="none" w:sz="0" w:space="0" w:color="auto"/>
            <w:right w:val="none" w:sz="0" w:space="0" w:color="auto"/>
          </w:divBdr>
        </w:div>
        <w:div w:id="2054695141">
          <w:marLeft w:val="0"/>
          <w:marRight w:val="0"/>
          <w:marTop w:val="0"/>
          <w:marBottom w:val="0"/>
          <w:divBdr>
            <w:top w:val="none" w:sz="0" w:space="0" w:color="auto"/>
            <w:left w:val="none" w:sz="0" w:space="0" w:color="auto"/>
            <w:bottom w:val="none" w:sz="0" w:space="0" w:color="auto"/>
            <w:right w:val="none" w:sz="0" w:space="0" w:color="auto"/>
          </w:divBdr>
        </w:div>
      </w:divsChild>
    </w:div>
    <w:div w:id="1632704761">
      <w:bodyDiv w:val="1"/>
      <w:marLeft w:val="0"/>
      <w:marRight w:val="0"/>
      <w:marTop w:val="0"/>
      <w:marBottom w:val="0"/>
      <w:divBdr>
        <w:top w:val="none" w:sz="0" w:space="0" w:color="auto"/>
        <w:left w:val="none" w:sz="0" w:space="0" w:color="auto"/>
        <w:bottom w:val="none" w:sz="0" w:space="0" w:color="auto"/>
        <w:right w:val="none" w:sz="0" w:space="0" w:color="auto"/>
      </w:divBdr>
      <w:divsChild>
        <w:div w:id="1027020483">
          <w:marLeft w:val="0"/>
          <w:marRight w:val="0"/>
          <w:marTop w:val="0"/>
          <w:marBottom w:val="0"/>
          <w:divBdr>
            <w:top w:val="none" w:sz="0" w:space="0" w:color="auto"/>
            <w:left w:val="none" w:sz="0" w:space="0" w:color="auto"/>
            <w:bottom w:val="none" w:sz="0" w:space="0" w:color="auto"/>
            <w:right w:val="none" w:sz="0" w:space="0" w:color="auto"/>
          </w:divBdr>
        </w:div>
        <w:div w:id="1415396028">
          <w:marLeft w:val="0"/>
          <w:marRight w:val="0"/>
          <w:marTop w:val="0"/>
          <w:marBottom w:val="0"/>
          <w:divBdr>
            <w:top w:val="none" w:sz="0" w:space="0" w:color="auto"/>
            <w:left w:val="none" w:sz="0" w:space="0" w:color="auto"/>
            <w:bottom w:val="none" w:sz="0" w:space="0" w:color="auto"/>
            <w:right w:val="none" w:sz="0" w:space="0" w:color="auto"/>
          </w:divBdr>
        </w:div>
      </w:divsChild>
    </w:div>
    <w:div w:id="1672105890">
      <w:bodyDiv w:val="1"/>
      <w:marLeft w:val="0"/>
      <w:marRight w:val="0"/>
      <w:marTop w:val="0"/>
      <w:marBottom w:val="0"/>
      <w:divBdr>
        <w:top w:val="none" w:sz="0" w:space="0" w:color="auto"/>
        <w:left w:val="none" w:sz="0" w:space="0" w:color="auto"/>
        <w:bottom w:val="none" w:sz="0" w:space="0" w:color="auto"/>
        <w:right w:val="none" w:sz="0" w:space="0" w:color="auto"/>
      </w:divBdr>
    </w:div>
    <w:div w:id="1673796472">
      <w:bodyDiv w:val="1"/>
      <w:marLeft w:val="0"/>
      <w:marRight w:val="0"/>
      <w:marTop w:val="0"/>
      <w:marBottom w:val="0"/>
      <w:divBdr>
        <w:top w:val="none" w:sz="0" w:space="0" w:color="auto"/>
        <w:left w:val="none" w:sz="0" w:space="0" w:color="auto"/>
        <w:bottom w:val="none" w:sz="0" w:space="0" w:color="auto"/>
        <w:right w:val="none" w:sz="0" w:space="0" w:color="auto"/>
      </w:divBdr>
      <w:divsChild>
        <w:div w:id="272133718">
          <w:marLeft w:val="0"/>
          <w:marRight w:val="0"/>
          <w:marTop w:val="0"/>
          <w:marBottom w:val="0"/>
          <w:divBdr>
            <w:top w:val="none" w:sz="0" w:space="0" w:color="auto"/>
            <w:left w:val="none" w:sz="0" w:space="0" w:color="auto"/>
            <w:bottom w:val="none" w:sz="0" w:space="0" w:color="auto"/>
            <w:right w:val="none" w:sz="0" w:space="0" w:color="auto"/>
          </w:divBdr>
        </w:div>
        <w:div w:id="1869486314">
          <w:marLeft w:val="0"/>
          <w:marRight w:val="0"/>
          <w:marTop w:val="0"/>
          <w:marBottom w:val="0"/>
          <w:divBdr>
            <w:top w:val="none" w:sz="0" w:space="0" w:color="auto"/>
            <w:left w:val="none" w:sz="0" w:space="0" w:color="auto"/>
            <w:bottom w:val="none" w:sz="0" w:space="0" w:color="auto"/>
            <w:right w:val="none" w:sz="0" w:space="0" w:color="auto"/>
          </w:divBdr>
        </w:div>
      </w:divsChild>
    </w:div>
    <w:div w:id="1691369908">
      <w:bodyDiv w:val="1"/>
      <w:marLeft w:val="0"/>
      <w:marRight w:val="0"/>
      <w:marTop w:val="0"/>
      <w:marBottom w:val="0"/>
      <w:divBdr>
        <w:top w:val="none" w:sz="0" w:space="0" w:color="auto"/>
        <w:left w:val="none" w:sz="0" w:space="0" w:color="auto"/>
        <w:bottom w:val="none" w:sz="0" w:space="0" w:color="auto"/>
        <w:right w:val="none" w:sz="0" w:space="0" w:color="auto"/>
      </w:divBdr>
      <w:divsChild>
        <w:div w:id="1787769092">
          <w:marLeft w:val="0"/>
          <w:marRight w:val="0"/>
          <w:marTop w:val="0"/>
          <w:marBottom w:val="0"/>
          <w:divBdr>
            <w:top w:val="none" w:sz="0" w:space="0" w:color="auto"/>
            <w:left w:val="none" w:sz="0" w:space="0" w:color="auto"/>
            <w:bottom w:val="none" w:sz="0" w:space="0" w:color="auto"/>
            <w:right w:val="none" w:sz="0" w:space="0" w:color="auto"/>
          </w:divBdr>
        </w:div>
        <w:div w:id="1965841303">
          <w:marLeft w:val="0"/>
          <w:marRight w:val="0"/>
          <w:marTop w:val="0"/>
          <w:marBottom w:val="0"/>
          <w:divBdr>
            <w:top w:val="none" w:sz="0" w:space="0" w:color="auto"/>
            <w:left w:val="none" w:sz="0" w:space="0" w:color="auto"/>
            <w:bottom w:val="none" w:sz="0" w:space="0" w:color="auto"/>
            <w:right w:val="none" w:sz="0" w:space="0" w:color="auto"/>
          </w:divBdr>
        </w:div>
      </w:divsChild>
    </w:div>
    <w:div w:id="1909680986">
      <w:bodyDiv w:val="1"/>
      <w:marLeft w:val="0"/>
      <w:marRight w:val="0"/>
      <w:marTop w:val="0"/>
      <w:marBottom w:val="0"/>
      <w:divBdr>
        <w:top w:val="none" w:sz="0" w:space="0" w:color="auto"/>
        <w:left w:val="none" w:sz="0" w:space="0" w:color="auto"/>
        <w:bottom w:val="none" w:sz="0" w:space="0" w:color="auto"/>
        <w:right w:val="none" w:sz="0" w:space="0" w:color="auto"/>
      </w:divBdr>
      <w:divsChild>
        <w:div w:id="1912496558">
          <w:marLeft w:val="0"/>
          <w:marRight w:val="0"/>
          <w:marTop w:val="0"/>
          <w:marBottom w:val="0"/>
          <w:divBdr>
            <w:top w:val="none" w:sz="0" w:space="0" w:color="auto"/>
            <w:left w:val="none" w:sz="0" w:space="0" w:color="auto"/>
            <w:bottom w:val="none" w:sz="0" w:space="0" w:color="auto"/>
            <w:right w:val="none" w:sz="0" w:space="0" w:color="auto"/>
          </w:divBdr>
        </w:div>
      </w:divsChild>
    </w:div>
    <w:div w:id="1910382463">
      <w:bodyDiv w:val="1"/>
      <w:marLeft w:val="0"/>
      <w:marRight w:val="0"/>
      <w:marTop w:val="0"/>
      <w:marBottom w:val="0"/>
      <w:divBdr>
        <w:top w:val="none" w:sz="0" w:space="0" w:color="auto"/>
        <w:left w:val="none" w:sz="0" w:space="0" w:color="auto"/>
        <w:bottom w:val="none" w:sz="0" w:space="0" w:color="auto"/>
        <w:right w:val="none" w:sz="0" w:space="0" w:color="auto"/>
      </w:divBdr>
      <w:divsChild>
        <w:div w:id="690650127">
          <w:marLeft w:val="0"/>
          <w:marRight w:val="0"/>
          <w:marTop w:val="0"/>
          <w:marBottom w:val="0"/>
          <w:divBdr>
            <w:top w:val="none" w:sz="0" w:space="0" w:color="auto"/>
            <w:left w:val="none" w:sz="0" w:space="0" w:color="auto"/>
            <w:bottom w:val="none" w:sz="0" w:space="0" w:color="auto"/>
            <w:right w:val="none" w:sz="0" w:space="0" w:color="auto"/>
          </w:divBdr>
        </w:div>
        <w:div w:id="1725838012">
          <w:marLeft w:val="0"/>
          <w:marRight w:val="0"/>
          <w:marTop w:val="0"/>
          <w:marBottom w:val="0"/>
          <w:divBdr>
            <w:top w:val="none" w:sz="0" w:space="0" w:color="auto"/>
            <w:left w:val="none" w:sz="0" w:space="0" w:color="auto"/>
            <w:bottom w:val="none" w:sz="0" w:space="0" w:color="auto"/>
            <w:right w:val="none" w:sz="0" w:space="0" w:color="auto"/>
          </w:divBdr>
        </w:div>
      </w:divsChild>
    </w:div>
    <w:div w:id="1973366187">
      <w:bodyDiv w:val="1"/>
      <w:marLeft w:val="0"/>
      <w:marRight w:val="0"/>
      <w:marTop w:val="0"/>
      <w:marBottom w:val="0"/>
      <w:divBdr>
        <w:top w:val="none" w:sz="0" w:space="0" w:color="auto"/>
        <w:left w:val="none" w:sz="0" w:space="0" w:color="auto"/>
        <w:bottom w:val="none" w:sz="0" w:space="0" w:color="auto"/>
        <w:right w:val="none" w:sz="0" w:space="0" w:color="auto"/>
      </w:divBdr>
      <w:divsChild>
        <w:div w:id="1631782161">
          <w:marLeft w:val="0"/>
          <w:marRight w:val="0"/>
          <w:marTop w:val="0"/>
          <w:marBottom w:val="0"/>
          <w:divBdr>
            <w:top w:val="none" w:sz="0" w:space="0" w:color="auto"/>
            <w:left w:val="none" w:sz="0" w:space="0" w:color="auto"/>
            <w:bottom w:val="none" w:sz="0" w:space="0" w:color="auto"/>
            <w:right w:val="none" w:sz="0" w:space="0" w:color="auto"/>
          </w:divBdr>
        </w:div>
        <w:div w:id="1862011157">
          <w:marLeft w:val="0"/>
          <w:marRight w:val="0"/>
          <w:marTop w:val="0"/>
          <w:marBottom w:val="0"/>
          <w:divBdr>
            <w:top w:val="none" w:sz="0" w:space="0" w:color="auto"/>
            <w:left w:val="none" w:sz="0" w:space="0" w:color="auto"/>
            <w:bottom w:val="none" w:sz="0" w:space="0" w:color="auto"/>
            <w:right w:val="none" w:sz="0" w:space="0" w:color="auto"/>
          </w:divBdr>
        </w:div>
      </w:divsChild>
    </w:div>
    <w:div w:id="2071271815">
      <w:bodyDiv w:val="1"/>
      <w:marLeft w:val="0"/>
      <w:marRight w:val="0"/>
      <w:marTop w:val="0"/>
      <w:marBottom w:val="0"/>
      <w:divBdr>
        <w:top w:val="none" w:sz="0" w:space="0" w:color="auto"/>
        <w:left w:val="none" w:sz="0" w:space="0" w:color="auto"/>
        <w:bottom w:val="none" w:sz="0" w:space="0" w:color="auto"/>
        <w:right w:val="none" w:sz="0" w:space="0" w:color="auto"/>
      </w:divBdr>
      <w:divsChild>
        <w:div w:id="1102142326">
          <w:marLeft w:val="0"/>
          <w:marRight w:val="0"/>
          <w:marTop w:val="0"/>
          <w:marBottom w:val="0"/>
          <w:divBdr>
            <w:top w:val="none" w:sz="0" w:space="0" w:color="auto"/>
            <w:left w:val="none" w:sz="0" w:space="0" w:color="auto"/>
            <w:bottom w:val="none" w:sz="0" w:space="0" w:color="auto"/>
            <w:right w:val="none" w:sz="0" w:space="0" w:color="auto"/>
          </w:divBdr>
        </w:div>
        <w:div w:id="14229180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67081-3FA0-43DE-A987-629FFB7F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10587</Words>
  <Characters>60350</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2020-11-12T07:43:00Z</cp:lastPrinted>
  <dcterms:created xsi:type="dcterms:W3CDTF">2021-03-23T14:00:00Z</dcterms:created>
  <dcterms:modified xsi:type="dcterms:W3CDTF">2021-03-23T14:14:00Z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fa78b7a2-14ce-37ea-bd0c-fa8d3ad3c6b7</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http://www.zotero.org/styles/journal-of-visualized-experiments</vt:lpwstr>
  </property>
  <property fmtid="{D5CDD505-2E9C-101B-9397-08002B2CF9AE}" pid="12" name="Mendeley Recent Style Name 3_1">
    <vt:lpwstr>Journal of Visualized Experiments</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http://www.zotero.org/styles/nature-communications</vt:lpwstr>
  </property>
  <property fmtid="{D5CDD505-2E9C-101B-9397-08002B2CF9AE}" pid="20" name="Mendeley Recent Style Name 7_1">
    <vt:lpwstr>Nature Communications</vt:lpwstr>
  </property>
  <property fmtid="{D5CDD505-2E9C-101B-9397-08002B2CF9AE}" pid="21" name="Mendeley Recent Style Id 8_1">
    <vt:lpwstr>http://www.zotero.org/styles/the-journal-of-neuroscience</vt:lpwstr>
  </property>
  <property fmtid="{D5CDD505-2E9C-101B-9397-08002B2CF9AE}" pid="22" name="Mendeley Recent Style Name 8_1">
    <vt:lpwstr>The Journal of Neuroscience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ies>
</file>