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Dynamic Light Scattering Applied to Probe-Free Characterization of Drug Induced Biophysical Changes in Lipid Membrane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Eduarda Fernandes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Marlene Lúcio</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CF-UM-UP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Centro de F&amp;#237;sica das Universidades do Minho e Porto, Campus de Gualtar, Braga, Portugal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CF-UM-UP and CBMA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Centro de F&amp;#237;sica das Universidades do Minho e Porto and Centro de Biologia Molecular e Ambiental, Universidade do Minho, Campus de Gualtar, Braga, Portugal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eduardabfer@gmail.com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mlucio@fisica.uminho.pt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Drug-membrane interaction; lipid phase transition; biophysical characterization; lipid bilayers; dynamic light scattering; lipid thin film hydration method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simple yet reliable light scattering based protocol is described to monitor the phospholipid phase transitions. The simplicity of such a protocol can provide a new solution for routine evaluation of the interaction between chemical entities with phospholipid bilayers.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Biological membranes are spherical boundaries formed by self-assembled lipid bilayers that enclose an internal aqueous core and are surrounded by an external aqueous environment. Biological membranes have strict biophysical properties that are essential for their function, such as defined thickness, structure, microviscosity, order, lateral pressure, surface charge and permeability. Considering the similarity between biological membranes and liposomes in their ability to mimic biophysical properties of the membrane, it is easy to understand why liposomes are simple but relevant cellular membrane models. In fact, liposomes are widely used to study the drug-induced effects on membrane biophysics, which can often be related to the drug’s capacity to cross membranes and distribute to tissues or may be associated with membrane toxicity. In practical terms, the effects of drugs on membrane biophysics can be assessed by changes in the thermotropic behavior of lipid membranes which can be studied by monitoring parameters such as the main phase transition temperature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the cooperativity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of the phase transition.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propose a probe-free protocol that uses dynamic light scattering (DLS) as the detection technique to determine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taking advantage of the light scattering changes observed when the lipid components of a membrane transit from an ordered gel-phase (L</w:t>
      </w:r>
      <w:r>
        <w:rPr>
          <w:rFonts w:ascii="Calibri" w:hAnsi="Calibri" w:cs="Calibri" w:eastAsia="Calibri"/>
          <w:color w:val="auto"/>
          <w:spacing w:val="0"/>
          <w:position w:val="0"/>
          <w:sz w:val="24"/>
          <w:shd w:fill="auto" w:val="clear"/>
          <w:vertAlign w:val="subscript"/>
        </w:rPr>
        <w:t xml:space="preserve">&amp;#946;</w:t>
      </w:r>
      <w:r>
        <w:rPr>
          <w:rFonts w:ascii="Calibri" w:hAnsi="Calibri" w:cs="Calibri" w:eastAsia="Calibri"/>
          <w:color w:val="auto"/>
          <w:spacing w:val="0"/>
          <w:position w:val="0"/>
          <w:sz w:val="24"/>
          <w:shd w:fill="auto" w:val="clear"/>
        </w:rPr>
        <w:t xml:space="preserve">) to a less ordered fluid phase (L</w:t>
      </w:r>
      <w:r>
        <w:rPr>
          <w:rFonts w:ascii="Calibri" w:hAnsi="Calibri" w:cs="Calibri" w:eastAsia="Calibri"/>
          <w:color w:val="auto"/>
          <w:spacing w:val="0"/>
          <w:position w:val="0"/>
          <w:sz w:val="24"/>
          <w:shd w:fill="auto" w:val="clear"/>
          <w:vertAlign w:val="subscript"/>
        </w:rPr>
        <w:t xml:space="preserve">&amp;#945;</w:t>
      </w:r>
      <w:r>
        <w:rPr>
          <w:rFonts w:ascii="Calibri" w:hAnsi="Calibri" w:cs="Calibri" w:eastAsia="Calibri"/>
          <w:color w:val="auto"/>
          <w:spacing w:val="0"/>
          <w:position w:val="0"/>
          <w:sz w:val="24"/>
          <w:shd w:fill="auto" w:val="clear"/>
        </w:rPr>
        <w:t xml:space="preserve">). This protocol consists of a detailed explanation of a temperature trend standard operating procedure (SOP) based on the Dynamic Light Scattering technique as well as an analysis of the data collected from the thermotropic study of liposomes in the presence and absence of drugs. For its simplicity, standardization and probe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free nature, this protocol has the potential to be used with a variety of drugs and other potential therapeutic agents to screen their effects on membrane biophysics and, more broadly, to relate these effects to drug biodistribution and membrane toxicity.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Liposomes are hollow spherical assemblies formed by single or concentric bilayers (unilamellar or multilamellar) enclosing an aqueous medium. Due to its spherical form and phospholipid composition, liposomes have been described as potential mimetic models of biological cell membranes, in which phospholipids (e.g., phosphatidylcholine) are the most abundant membrane components. Phospholipids are a family of amphiphiles consisting of a polar hydrophilic headgroup, a hydrophobic hydrocarbon tail (acyl chain) and an ester linkage attaching the head and tail groups. Considering liposomes as biomimetic models of cell membranes, their interesting thermodynamical properties are being widely studied towards a deeper understanding of the thermotropic behavior of cell membranes in conditions that are not compatible with live cells. Additionally, considering that these lipid bilayers are markedly influenced by their surroundings, the presence of exogenous molecules, such as therapeutic agents, can produce dramatic changes in the bilayer dynamics. Therefore, liposomes can be used to study the biophysical properties of membranes but can also be used to evaluate the effect of a chemical entity on these biophysical properties. Actually, changes in thermotropic phospholipid phase transitions in biological media may be correlated to impairment in biophysical properties of membranes with consequences in stability, fluidity or permeability of cell membranes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Phospholipid bilayers can mainly assume three lamellar temperature-dependent phases (a crystalline phase (L</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a solid-crystalline or gel phase (L</w:t>
      </w:r>
      <w:r>
        <w:rPr>
          <w:rFonts w:ascii="Calibri" w:hAnsi="Calibri" w:cs="Calibri" w:eastAsia="Calibri"/>
          <w:color w:val="auto"/>
          <w:spacing w:val="0"/>
          <w:position w:val="0"/>
          <w:sz w:val="24"/>
          <w:shd w:fill="auto" w:val="clear"/>
          <w:vertAlign w:val="subscript"/>
        </w:rPr>
        <w:t xml:space="preserve">&amp;#946;’</w:t>
      </w:r>
      <w:r>
        <w:rPr>
          <w:rFonts w:ascii="Calibri" w:hAnsi="Calibri" w:cs="Calibri" w:eastAsia="Calibri"/>
          <w:color w:val="auto"/>
          <w:spacing w:val="0"/>
          <w:position w:val="0"/>
          <w:sz w:val="24"/>
          <w:shd w:fill="auto" w:val="clear"/>
        </w:rPr>
        <w:t xml:space="preserve">), and a liquid-crystalline or fluid phase (L</w:t>
      </w:r>
      <w:r>
        <w:rPr>
          <w:rFonts w:ascii="Calibri" w:hAnsi="Calibri" w:cs="Calibri" w:eastAsia="Calibri"/>
          <w:color w:val="auto"/>
          <w:spacing w:val="0"/>
          <w:position w:val="0"/>
          <w:sz w:val="24"/>
          <w:shd w:fill="auto" w:val="clear"/>
          <w:vertAlign w:val="subscript"/>
        </w:rPr>
        <w:t xml:space="preserve">&amp;#945;</w:t>
      </w:r>
      <w:r>
        <w:rPr>
          <w:rFonts w:ascii="Calibri" w:hAnsi="Calibri" w:cs="Calibri" w:eastAsia="Calibri"/>
          <w:color w:val="auto"/>
          <w:spacing w:val="0"/>
          <w:position w:val="0"/>
          <w:sz w:val="24"/>
          <w:shd w:fill="auto" w:val="clear"/>
        </w:rPr>
        <w:t xml:space="preserve">)) and its existence or co-existence is regulated by the temperature. The temperatures at which the lipid phase transition occurs are called the sub-transition temperature, occurring from L</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to L</w:t>
      </w:r>
      <w:r>
        <w:rPr>
          <w:rFonts w:ascii="Calibri" w:hAnsi="Calibri" w:cs="Calibri" w:eastAsia="Calibri"/>
          <w:color w:val="auto"/>
          <w:spacing w:val="0"/>
          <w:position w:val="0"/>
          <w:sz w:val="24"/>
          <w:shd w:fill="auto" w:val="clear"/>
          <w:vertAlign w:val="subscript"/>
        </w:rPr>
        <w:t xml:space="preserve">&amp;#946;’</w:t>
      </w:r>
      <w:r>
        <w:rPr>
          <w:rFonts w:ascii="Calibri" w:hAnsi="Calibri" w:cs="Calibri" w:eastAsia="Calibri"/>
          <w:color w:val="auto"/>
          <w:spacing w:val="0"/>
          <w:position w:val="0"/>
          <w:sz w:val="24"/>
          <w:shd w:fill="auto" w:val="clear"/>
        </w:rPr>
        <w:t xml:space="preserve"> (T</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and the main transition temperature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occurring from L</w:t>
      </w:r>
      <w:r>
        <w:rPr>
          <w:rFonts w:ascii="Calibri" w:hAnsi="Calibri" w:cs="Calibri" w:eastAsia="Calibri"/>
          <w:color w:val="auto"/>
          <w:spacing w:val="0"/>
          <w:position w:val="0"/>
          <w:sz w:val="24"/>
          <w:shd w:fill="auto" w:val="clear"/>
          <w:vertAlign w:val="subscript"/>
        </w:rPr>
        <w:t xml:space="preserve">&amp;#946;’ </w:t>
      </w:r>
      <w:r>
        <w:rPr>
          <w:rFonts w:ascii="Calibri" w:hAnsi="Calibri" w:cs="Calibri" w:eastAsia="Calibri"/>
          <w:color w:val="auto"/>
          <w:spacing w:val="0"/>
          <w:position w:val="0"/>
          <w:sz w:val="24"/>
          <w:shd w:fill="auto" w:val="clear"/>
        </w:rPr>
        <w:t xml:space="preserve">phase to</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&amp;#945;</w:t>
      </w:r>
      <w:r>
        <w:rPr>
          <w:rFonts w:ascii="Calibri" w:hAnsi="Calibri" w:cs="Calibri" w:eastAsia="Calibri"/>
          <w:color w:val="auto"/>
          <w:spacing w:val="0"/>
          <w:position w:val="0"/>
          <w:sz w:val="24"/>
          <w:shd w:fill="auto" w:val="clear"/>
        </w:rPr>
        <w:t xml:space="preserve">. It is also possible for an intermediated lipid phase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ripple gel phase (P</w:t>
      </w:r>
      <w:r>
        <w:rPr>
          <w:rFonts w:ascii="Calibri" w:hAnsi="Calibri" w:cs="Calibri" w:eastAsia="Calibri"/>
          <w:color w:val="auto"/>
          <w:spacing w:val="0"/>
          <w:position w:val="0"/>
          <w:sz w:val="24"/>
          <w:shd w:fill="auto" w:val="clear"/>
          <w:vertAlign w:val="subscript"/>
        </w:rPr>
        <w:t xml:space="preserve">&amp;#946;’</w:t>
      </w:r>
      <w:r>
        <w:rPr>
          <w:rFonts w:ascii="Calibri" w:hAnsi="Calibri" w:cs="Calibri" w:eastAsia="Calibri"/>
          <w:color w:val="auto"/>
          <w:spacing w:val="0"/>
          <w:position w:val="0"/>
          <w:sz w:val="24"/>
          <w:shd w:fill="auto" w:val="clear"/>
        </w:rPr>
        <w:t xml:space="preserve">) between L</w:t>
      </w:r>
      <w:r>
        <w:rPr>
          <w:rFonts w:ascii="Calibri" w:hAnsi="Calibri" w:cs="Calibri" w:eastAsia="Calibri"/>
          <w:color w:val="auto"/>
          <w:spacing w:val="0"/>
          <w:position w:val="0"/>
          <w:sz w:val="24"/>
          <w:shd w:fill="auto" w:val="clear"/>
          <w:vertAlign w:val="subscript"/>
        </w:rPr>
        <w:t xml:space="preserve">&amp;#946;’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&amp;#945;</w:t>
      </w:r>
      <w:r>
        <w:rPr>
          <w:rFonts w:ascii="Calibri" w:hAnsi="Calibri" w:cs="Calibri" w:eastAsia="Calibri"/>
          <w:color w:val="auto"/>
          <w:spacing w:val="0"/>
          <w:position w:val="0"/>
          <w:sz w:val="24"/>
          <w:shd w:fill="auto" w:val="clear"/>
        </w:rPr>
        <w:t xml:space="preserve">, and the temperature at which the L</w:t>
      </w:r>
      <w:r>
        <w:rPr>
          <w:rFonts w:ascii="Calibri" w:hAnsi="Calibri" w:cs="Calibri" w:eastAsia="Calibri"/>
          <w:color w:val="auto"/>
          <w:spacing w:val="0"/>
          <w:position w:val="0"/>
          <w:sz w:val="24"/>
          <w:shd w:fill="auto" w:val="clear"/>
          <w:vertAlign w:val="subscript"/>
        </w:rPr>
        <w:t xml:space="preserve">&amp;#946;’ </w:t>
      </w:r>
      <w:r>
        <w:rPr>
          <w:rFonts w:ascii="Calibri" w:hAnsi="Calibri" w:cs="Calibri" w:eastAsia="Calibri"/>
          <w:color w:val="auto"/>
          <w:spacing w:val="0"/>
          <w:position w:val="0"/>
          <w:sz w:val="24"/>
          <w:shd w:fill="auto" w:val="clear"/>
        </w:rPr>
        <w:t xml:space="preserve">&amp;#8594; P</w:t>
      </w:r>
      <w:r>
        <w:rPr>
          <w:rFonts w:ascii="Calibri" w:hAnsi="Calibri" w:cs="Calibri" w:eastAsia="Calibri"/>
          <w:color w:val="auto"/>
          <w:spacing w:val="0"/>
          <w:position w:val="0"/>
          <w:sz w:val="24"/>
          <w:shd w:fill="auto" w:val="clear"/>
          <w:vertAlign w:val="subscript"/>
        </w:rPr>
        <w:t xml:space="preserve">&amp;#946;’ </w:t>
      </w:r>
      <w:r>
        <w:rPr>
          <w:rFonts w:ascii="Calibri" w:hAnsi="Calibri" w:cs="Calibri" w:eastAsia="Calibri"/>
          <w:color w:val="auto"/>
          <w:spacing w:val="0"/>
          <w:position w:val="0"/>
          <w:sz w:val="24"/>
          <w:shd w:fill="auto" w:val="clear"/>
        </w:rPr>
        <w:t xml:space="preserve">occurs is called the pretransition temperature (T</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In the crystalline sub-gel phase (L</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the hydrocarbon chains are in a completely stretched all-</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conformation and the polar headgroups are relatively static. After the sub-transition, at the gel phase (L</w:t>
      </w:r>
      <w:r>
        <w:rPr>
          <w:rFonts w:ascii="Calibri" w:hAnsi="Calibri" w:cs="Calibri" w:eastAsia="Calibri"/>
          <w:color w:val="auto"/>
          <w:spacing w:val="0"/>
          <w:position w:val="0"/>
          <w:sz w:val="24"/>
          <w:shd w:fill="auto" w:val="clear"/>
          <w:vertAlign w:val="subscript"/>
        </w:rPr>
        <w:t xml:space="preserve">&amp;#946;’</w:t>
      </w:r>
      <w:r>
        <w:rPr>
          <w:rFonts w:ascii="Calibri" w:hAnsi="Calibri" w:cs="Calibri" w:eastAsia="Calibri"/>
          <w:color w:val="auto"/>
          <w:spacing w:val="0"/>
          <w:position w:val="0"/>
          <w:sz w:val="24"/>
          <w:shd w:fill="auto" w:val="clear"/>
        </w:rPr>
        <w:t xml:space="preserve">) the acyl chains remain preferentially in an all-</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conformation. Because the lateral chain-chain packing favors van der Waals attractive interactions in this lipid phase, the </w:t>
      </w:r>
      <w:r>
        <w:rPr>
          <w:rFonts w:ascii="Calibri" w:hAnsi="Calibri" w:cs="Calibri" w:eastAsia="Calibri"/>
          <w:i/>
          <w:color w:val="auto"/>
          <w:spacing w:val="0"/>
          <w:position w:val="0"/>
          <w:sz w:val="24"/>
          <w:shd w:fill="auto" w:val="clear"/>
        </w:rPr>
        <w:t xml:space="preserve">all-trans</w:t>
      </w:r>
      <w:r>
        <w:rPr>
          <w:rFonts w:ascii="Calibri" w:hAnsi="Calibri" w:cs="Calibri" w:eastAsia="Calibri"/>
          <w:color w:val="auto"/>
          <w:spacing w:val="0"/>
          <w:position w:val="0"/>
          <w:sz w:val="24"/>
          <w:shd w:fill="auto" w:val="clear"/>
        </w:rPr>
        <w:t xml:space="preserve"> acyl chains are tightly packed together. The close packing loosens as the temperature reaches the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due to thermally mediated </w:t>
      </w:r>
      <w:r>
        <w:rPr>
          <w:rFonts w:ascii="Calibri" w:hAnsi="Calibri" w:cs="Calibri" w:eastAsia="Calibri"/>
          <w:i/>
          <w:color w:val="auto"/>
          <w:spacing w:val="0"/>
          <w:position w:val="0"/>
          <w:sz w:val="24"/>
          <w:shd w:fill="auto" w:val="clear"/>
        </w:rPr>
        <w:t xml:space="preserve">trans-gauche</w:t>
      </w:r>
      <w:r>
        <w:rPr>
          <w:rFonts w:ascii="Calibri" w:hAnsi="Calibri" w:cs="Calibri" w:eastAsia="Calibri"/>
          <w:color w:val="auto"/>
          <w:spacing w:val="0"/>
          <w:position w:val="0"/>
          <w:sz w:val="24"/>
          <w:shd w:fill="auto" w:val="clear"/>
        </w:rPr>
        <w:t xml:space="preserve"> isomerization of 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 along the acyl chains. This isomerization results in an increased lipid molar volume, decreased bilayer width, and increased lateral chain-chain interaction gap within the bilayer, as well as increased intra- and intermolecular motion rates and amplitudes. The loose packing between the side chains also allows their average cross-sectional sum to almost perfectly match that of the headgroup, resulting in non-tilted acyl chains, nearly perpendicular to the surface of the bilayer. Regarding the characteristics of each lipid phase, it is easy to realize that the biophysical properties of cell membranes (stability, fluidity and permeability) are intimately connected to their phase transitions. Studies on the interactions of various drugs with biomimetic models of cell membranes are extensively described in the literature, and it has been shown that the way drugs influence the conformational properties of phospholipids and/or their molecular order causes changes in the thermodynamic properties of the biomimetic system</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Consequently, the thermodynamic parameters of lipid membranes are being used as a tool in assessing drug biodistribution as part of the drug pharmacokinetic profiling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thermotropic behavior of lipid membranes can be studied by monitoring parameters such as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the cooperativity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of the phase transition, which together allow prediction of the location of chemical entities interacting with the membrane. Actually, across the lipid bilayer of a membrane exists a fluidity gradient both above and below the transition temperature, in which the part of acyl chains near the center of bilayers (between C10 and C16) is more disordered than the part of the acyl chain closer to the headgroup region (C1 to C9)</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Regarding these assumptions, the cooperativity of the transition is largely regulated by the interaction in the region near C1 and C9, whereby changes in cooperativity induced by an external molecule can be taken as an indication of its location at a bilayer level. On the other hand, considering the increased disorder existent at bilayer core (C12 to C16), if an external molecule is placed at this level it would have subtle or no effect on the cooperativity of the transition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most widely used method to evaluate the lipid phase transition is Differential Scanning Calorimetry (DSC)</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other methods for precisely determining the phase transition temperatures of lipids have been identified and include Nuclear Magnetic Resonance (NMR)</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Electron Paramagnetic Resonance (EPR)</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Fourier Transform Infrared spectroscopy (FT-IR)</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fluorescence polarization or anisotropy studies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Small and Wide-Angle X-ray Scattering (SAXS/WAXS)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DSC measurements take into account the changes of enthalpy associated with the changes of the heat capacity of phospholipids during the phase transition from the gel to the fluid phase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determination of lipid phase transitions by FT-IR is focused on the temperature-dependent changes in the fundamental vibrations of CH</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groups of hydrocarbon chains due to the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gauche</w:t>
      </w:r>
      <w:r>
        <w:rPr>
          <w:rFonts w:ascii="Calibri" w:hAnsi="Calibri" w:cs="Calibri" w:eastAsia="Calibri"/>
          <w:color w:val="auto"/>
          <w:spacing w:val="0"/>
          <w:position w:val="0"/>
          <w:sz w:val="24"/>
          <w:shd w:fill="auto" w:val="clear"/>
        </w:rPr>
        <w:t xml:space="preserve"> 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 bond rotational isomerism that occurs at the hydrocarbon chain-melting phase transition</w:t>
      </w:r>
      <w:r>
        <w:rPr>
          <w:rFonts w:ascii="Calibri" w:hAnsi="Calibri" w:cs="Calibri" w:eastAsia="Calibri"/>
          <w:color w:val="auto"/>
          <w:spacing w:val="0"/>
          <w:position w:val="0"/>
          <w:sz w:val="24"/>
          <w:shd w:fill="auto" w:val="clear"/>
          <w:vertAlign w:val="superscript"/>
        </w:rPr>
        <w:t xml:space="preserve">14,21,22</w:t>
      </w:r>
      <w:r>
        <w:rPr>
          <w:rFonts w:ascii="Calibri" w:hAnsi="Calibri" w:cs="Calibri" w:eastAsia="Calibri"/>
          <w:color w:val="auto"/>
          <w:spacing w:val="0"/>
          <w:position w:val="0"/>
          <w:sz w:val="24"/>
          <w:shd w:fill="auto" w:val="clear"/>
        </w:rPr>
        <w:t xml:space="preserve">. However, some difficulties can be found in this analysis, since absorption bands from these vibrationally active groups are often very broad and there is the possibility of being in the middle, overlapped or obscured by adjacent or overlapping bands arising from the solvent. In addition, when lipid bilayers are in the hydrated form, the infrared activities of groups located on the polar region of headgroups will be dominated by interaction with the solvent, including when the lipids are forming quasi-crystalline lipid phases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On the other hand, experiments of NMR studying the relaxation times of the protons of ammonium methyl groups (N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can be conducted to study lipid membrane dynamics, since NMR relaxation times associated with spin-lattice and spin-spin are both sensitive to the mobility of the NMR active species. Thus, as a molecule undergoes random thermal motion, fluctuating magnetic fields arise from interactions with the lattice. From the NMR spectra it is possible to obtain the lipid phase transitions by monitoring the variation of either the amplitude or the area of peaks originated by such protons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Other methods require the incorporation of paramagnetic spin or fluorescence probes (EPR and fluorescence anisotropy, respectively). Both methods allow the phase transition temperatures determination by monitoring the rotational motion of extrinsic probes. The main drawback of both methods relies precisely on the requirements of extrinsic molecules, that although are interesting to study the biophysical properties of cell membranes, become a hindrance on the evaluation of drug-induced effects, since the probe constitutes a secondary external element capable of disturbing the biomimetic system. In SAXS/WAXS studies, it is possible to distinguish the different lipid phases on fully hydrated lipids by monitoring the temperature-dependent changes in molecular order and packing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Although all these methods allow observation of changes that phospholipids undergo with temperature with good agreement in the obtained results, the highly specific and complex instrumentation and skills required make them far from the ideal solution for routine study of phase transitions as a critical step toward elucidating drug-membrane interactions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demand for a simple method to determine the phase transitions of phospholipids as well as the effect provoked by a chemical entity aiming for a molecular understanding of its biodistribution, a method based on the application of the dynamic light scattering (DLS) will be described in this protocol. This protocol is based on the liposomal optical properties’ dependence on the temperature, in which at critical temperatures, such as those temperatures at which phase transitions occur, the changes in conformational structure, lateral diffusion and expansibility as well as bilayer thickness, lead to modification on the light that is scattered. Basically, at lower temperatures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the rigid structure of liposomes causes a higher scattering of the incident beam light and with the temperature increasing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as the lipid membranes are transitioning to a less organized and more fluid conformation, the ability to promote the scattering of the incident beam light is decreased</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Therefore, by monitoring the intensity of the light scattered as a function of the temperature, it is possible to analyze the phases’ transitions. The average number of photons detected per second are reflected by the mean count rate (MCR) measured by DLS. This value is a representation of an emerging macroscopic phenomenon and not directly size dependent and reflects the changes in optical properties of the different phase transition state of the liposomes. The validity and reproducibility of this method was first proved by Michel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in this protocol, this method will be validated as a routine step in the pharmacokinetic profiling of chemical entities, such drugs. Thus, representative results of one very-well characterized lipid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dimyristoylphosphatidylcholine (DMPC)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was analyzed by the proposed method and compared with literature. Also, the same lipid systems were analyzed in the presence of several model drugs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caffeine (CF), diclofenac (DCF), resveratrol (RSV) and acyclovir (ACV)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the results were compared to what were previously published in literature.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the lipid systems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In a volumetric flask of 25.00 mL, dissolve 338.97 mg of DMPC powder in an organic solvent (e.g., ethanol absolute HPLC grade) to achieve a final concentration of 2.00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Chloroform can be also used instead of ethanol absolute.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 Transfer an adequate portion of the stock solution obtained in the step 1.1 to a round bottom glass flask. For example, to obtain a LUVs final concentration of 1.00 x 10</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M in 5 mL of buffer solution, transfer 2.5 mL to the round glass flask.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Evaporate the organic solvent under a nitrogen flow and constant flask rotation to promote the formation of a thin-lipid film on the bottom of a glass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Hydrate the dried lipid films with an adequate quantity of aqueous solution (Tris Buffer, 100 mM, pH 7.4) pre-heated at a temperature above the main transition temperature of the lipid (for DMPC T&amp;gt; 23 </w:t>
      </w:r>
      <w:r>
        <w:rPr>
          <w:rFonts w:ascii="Times New Roman" w:hAnsi="Times New Roman" w:cs="Times New Roman" w:eastAsia="Times New Roman"/>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to achieve a final lipid concentration of 1.00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Perform ten cycles of 1 min of vortex and 1 min of heated bath at a temperature above the main phase transition, to promote the formation of multilamellar vesicles (MLVs).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Extrude the MLV suspension (Step 1.4) at controlled temperature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T</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five times through polycarbonate filters with pore diameters of 400 nm, ten times through polycarbonate filters with pore diameters of 200 nm, and ten times through polycarbonate filters with pore diameters of 100 nm to obtain Large Unilamellar Vesicles (LUVs).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Sample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Prepare a drug stock solution by dissolving the drug in an aqueous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Prepare the samples by mixing adequate portions of LUVs suspension, Tris buffer solution (100 mM, pH 7.4)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drug solution accordingly to the desired final concentrations.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Herein, a final concentration of liposomes of 5.00 x 10</w:t>
      </w: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was used in the presence and absence of pre-established drug concentrations of 100 &amp;#181;M </w:t>
      </w:r>
      <w:r>
        <w:rPr>
          <w:rFonts w:ascii="Calibri" w:hAnsi="Calibri" w:cs="Calibri" w:eastAsia="Calibri"/>
          <w:color w:val="auto"/>
          <w:spacing w:val="0"/>
          <w:position w:val="0"/>
          <w:sz w:val="24"/>
          <w:shd w:fill="auto" w:val="clear"/>
        </w:rPr>
        <w:t xml:space="preserve">CF and DCF, </w:t>
      </w:r>
      <w:r>
        <w:rPr>
          <w:rFonts w:ascii="Calibri" w:hAnsi="Calibri" w:cs="Calibri" w:eastAsia="Calibri"/>
          <w:color w:val="000000"/>
          <w:spacing w:val="0"/>
          <w:position w:val="0"/>
          <w:sz w:val="24"/>
          <w:shd w:fill="auto" w:val="clear"/>
        </w:rPr>
        <w:t xml:space="preserve">150 &amp;#181;M of </w:t>
      </w:r>
      <w:r>
        <w:rPr>
          <w:rFonts w:ascii="Calibri" w:hAnsi="Calibri" w:cs="Calibri" w:eastAsia="Calibri"/>
          <w:color w:val="auto"/>
          <w:spacing w:val="0"/>
          <w:position w:val="0"/>
          <w:sz w:val="24"/>
          <w:shd w:fill="auto" w:val="clear"/>
        </w:rPr>
        <w:t xml:space="preserve">ACV, and </w:t>
      </w:r>
      <w:r>
        <w:rPr>
          <w:rFonts w:ascii="Calibri" w:hAnsi="Calibri" w:cs="Calibri" w:eastAsia="Calibri"/>
          <w:color w:val="000000"/>
          <w:spacing w:val="0"/>
          <w:position w:val="0"/>
          <w:sz w:val="24"/>
          <w:shd w:fill="auto" w:val="clear"/>
        </w:rPr>
        <w:t xml:space="preserve">200 &amp;#181;M of </w:t>
      </w:r>
      <w:r>
        <w:rPr>
          <w:rFonts w:ascii="Calibri" w:hAnsi="Calibri" w:cs="Calibri" w:eastAsia="Calibri"/>
          <w:color w:val="auto"/>
          <w:spacing w:val="0"/>
          <w:position w:val="0"/>
          <w:sz w:val="24"/>
          <w:shd w:fill="auto" w:val="clear"/>
        </w:rPr>
        <w:t xml:space="preserve">RSV</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Incubate the samples for 30 min at 37 </w:t>
      </w:r>
      <w:r>
        <w:rPr>
          <w:rFonts w:ascii="Times New Roman" w:hAnsi="Times New Roman" w:cs="Times New Roman" w:eastAsia="Times New Roman"/>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(a temperature chosen because it is above the main transition temperature of the lipid and to mimic physiological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Keep the samples at low temperatures (in the refrigerator at T = 4&amp;#176; C) for least 24 h to promote the phospholipid organization in the crystalline sub-gel phase (if it is intended to monitor the transition temperatures below the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Adjust measurement configurations for the sample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Transfer 1 mL of the buffered suspension containing liposomes (in the presence or absence of a drug) to a disposable polystyrene cell.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Place the cell on the sample holder of the DLS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Perform a ‘Size’ measurement to allow the equipment to automatically optimize the measurement setting parameters: ‘Cell position’ and ‘Attenuator Value’.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Take note of the optimal values for such parameter established be the equipment.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Setting up the temperature trend standard operating procedure (SOP)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Configure a New SOP in the DLS equipment software (menu </w:t>
      </w:r>
      <w:r>
        <w:rPr>
          <w:rFonts w:ascii="Calibri" w:hAnsi="Calibri" w:cs="Calibri" w:eastAsia="Calibri"/>
          <w:b/>
          <w:color w:val="000000"/>
          <w:spacing w:val="0"/>
          <w:position w:val="0"/>
          <w:sz w:val="24"/>
          <w:shd w:fill="auto" w:val="clear"/>
        </w:rPr>
        <w:t xml:space="preserve">File &amp;#8594; New &amp;#8594; SOP</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Choose the Size Temperature Trend as ‘Measurement Type’ (</w:t>
      </w:r>
      <w:r>
        <w:rPr>
          <w:rFonts w:ascii="Calibri" w:hAnsi="Calibri" w:cs="Calibri" w:eastAsia="Calibri"/>
          <w:b/>
          <w:color w:val="000000"/>
          <w:spacing w:val="0"/>
          <w:position w:val="0"/>
          <w:sz w:val="24"/>
          <w:shd w:fill="auto" w:val="clear"/>
        </w:rPr>
        <w:t xml:space="preserve">Trend &amp;#8594; Temperature &amp;#8594; Size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Fill the ‘Sample’ configurations (‘Material’, ‘Dispersant’ and ‘Cell configurations’) according to the experiment. Herein, polystyrene latex, water, and a disposable cuvette, were respectively filled.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Change configurations of the ‘Trend’ section according with the temperature range chosen. This choice depends on the lipid used and on its main phase transition temperature. For example, in the case of DMPC, to be able to evaluate pre-transition and main transition temperatures, the range of temperatures should vary from 10 &amp;#176;C to 40 &amp;#176;C with temperature increments of 1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Define the ‘Size measurement’ section, 300 seconds of equilibration time for each of the 5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Change the attenuator position of the cell in the </w:t>
      </w:r>
      <w:r>
        <w:rPr>
          <w:rFonts w:ascii="Calibri" w:hAnsi="Calibri" w:cs="Calibri" w:eastAsia="Calibri"/>
          <w:b/>
          <w:color w:val="000000"/>
          <w:spacing w:val="0"/>
          <w:position w:val="0"/>
          <w:sz w:val="24"/>
          <w:shd w:fill="auto" w:val="clear"/>
        </w:rPr>
        <w:t xml:space="preserve">Advanced &amp;#8594; Measurement Settings</w:t>
      </w:r>
      <w:r>
        <w:rPr>
          <w:rFonts w:ascii="Calibri" w:hAnsi="Calibri" w:cs="Calibri" w:eastAsia="Calibri"/>
          <w:color w:val="000000"/>
          <w:spacing w:val="0"/>
          <w:position w:val="0"/>
          <w:sz w:val="24"/>
          <w:shd w:fill="auto" w:val="clear"/>
        </w:rPr>
        <w:t xml:space="preserve"> section, from ‘automatic’ to ‘Fixed position’ and introduce the values annotated in step 3.4.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Start the measurement.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Data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Represent the MCR (Kcps) as a function of the temperature (T in &amp;#176;C) to obtain a sigmoidal profile.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Apply two independent linear fittings to both plateaus of the sigmoid trend obtained in step 5.1.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Use the modified Boltzmann regression curve presented below to fit the sigmoidal profile: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are the slopes resultant from the two independent linear fittings applied to the plateaus before and after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respectively, and </w:t>
      </w:r>
      <w:r>
        <w:rPr>
          <w:rFonts w:ascii="Calibri" w:hAnsi="Calibri" w:cs="Calibri" w:eastAsia="Calibri"/>
          <w:i/>
          <w:color w:val="auto"/>
          <w:spacing w:val="0"/>
          <w:position w:val="0"/>
          <w:sz w:val="24"/>
          <w:shd w:fill="auto" w:val="clear"/>
        </w:rPr>
        <w:t xml:space="preserve">b</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are the corresponding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-intercepts.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Fix </w:t>
      </w: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i/>
          <w:color w:val="auto"/>
          <w:spacing w:val="0"/>
          <w:position w:val="0"/>
          <w:sz w:val="24"/>
          <w:shd w:fill="auto" w:val="clear"/>
        </w:rPr>
        <w:t xml:space="preserve">, b</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values to determine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purpose of this protocol is to prove the reliability of a simple method to evaluate the lipid phase transition of liposomal systems as well as to monitor the biophysical changes provoked by exogenous molecules. Following the protocol, sigmoidal profiles are obtained by plotting the average of photons scattered by the liposomal systems as a function of the temperature. The thermodynamic parameters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can be calculated from the sigmoidal profile using a non-linear fitting method based on the Boltzmann regression, as described in the protocol (5.3).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presents the full profile of the DMPC transition from 10 &amp;#176;C to 40 &amp;#176;C, with insets for each of the observable transitions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1D</w:t>
      </w:r>
      <w:r>
        <w:rPr>
          <w:rFonts w:ascii="Calibri" w:hAnsi="Calibri" w:cs="Calibri" w:eastAsia="Calibri"/>
          <w:color w:val="auto"/>
          <w:spacing w:val="0"/>
          <w:position w:val="0"/>
          <w:sz w:val="24"/>
          <w:shd w:fill="auto" w:val="clear"/>
        </w:rPr>
        <w:t xml:space="preserve">. Moreover,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presents the values for each phase transition observed by DLS in comparison with the temperatures observed using other common techniques. From the Boltzmann regression fitting to the data points, it was possible to determine the pre-transition of DMPC from the L</w:t>
      </w:r>
      <w:r>
        <w:rPr>
          <w:rFonts w:ascii="Calibri" w:hAnsi="Calibri" w:cs="Calibri" w:eastAsia="Calibri"/>
          <w:color w:val="auto"/>
          <w:spacing w:val="0"/>
          <w:position w:val="0"/>
          <w:sz w:val="24"/>
          <w:shd w:fill="auto" w:val="clear"/>
          <w:vertAlign w:val="subscript"/>
        </w:rPr>
        <w:t xml:space="preserve">&amp;#946;’ </w:t>
      </w:r>
      <w:r>
        <w:rPr>
          <w:rFonts w:ascii="Calibri" w:hAnsi="Calibri" w:cs="Calibri" w:eastAsia="Calibri"/>
          <w:color w:val="auto"/>
          <w:spacing w:val="0"/>
          <w:position w:val="0"/>
          <w:sz w:val="24"/>
          <w:shd w:fill="auto" w:val="clear"/>
        </w:rPr>
        <w:t xml:space="preserve">&amp;#8594; P</w:t>
      </w:r>
      <w:r>
        <w:rPr>
          <w:rFonts w:ascii="Calibri" w:hAnsi="Calibri" w:cs="Calibri" w:eastAsia="Calibri"/>
          <w:color w:val="auto"/>
          <w:spacing w:val="0"/>
          <w:position w:val="0"/>
          <w:sz w:val="24"/>
          <w:shd w:fill="auto" w:val="clear"/>
          <w:vertAlign w:val="subscript"/>
        </w:rPr>
        <w:t xml:space="preserve">&amp;#946;’ </w:t>
      </w:r>
      <w:r>
        <w:rPr>
          <w:rFonts w:ascii="Calibri" w:hAnsi="Calibri" w:cs="Calibri" w:eastAsia="Calibri"/>
          <w:color w:val="auto"/>
          <w:spacing w:val="0"/>
          <w:position w:val="0"/>
          <w:sz w:val="24"/>
          <w:shd w:fill="auto" w:val="clear"/>
        </w:rPr>
        <w:t xml:space="preserve">phase occurring at 14.66 &amp;plusmn; 0.13 &amp;#176;C. This transition was also observed by DSC and fluorescence anisotropy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Pentak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were unsuccessful to observe this transition by DSC, FTIR, NMR and EPR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From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it was possible to determine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of the transition from the P</w:t>
      </w:r>
      <w:r>
        <w:rPr>
          <w:rFonts w:ascii="Calibri" w:hAnsi="Calibri" w:cs="Calibri" w:eastAsia="Calibri"/>
          <w:color w:val="auto"/>
          <w:spacing w:val="0"/>
          <w:position w:val="0"/>
          <w:sz w:val="24"/>
          <w:shd w:fill="auto" w:val="clear"/>
          <w:vertAlign w:val="subscript"/>
        </w:rPr>
        <w:t xml:space="preserve">&amp;#946;’</w:t>
      </w:r>
      <w:r>
        <w:rPr>
          <w:rFonts w:ascii="Calibri" w:hAnsi="Calibri" w:cs="Calibri" w:eastAsia="Calibri"/>
          <w:color w:val="auto"/>
          <w:spacing w:val="0"/>
          <w:position w:val="0"/>
          <w:sz w:val="24"/>
          <w:shd w:fill="auto" w:val="clear"/>
        </w:rPr>
        <w:t xml:space="preserve">&amp;#8594; L</w:t>
      </w:r>
      <w:r>
        <w:rPr>
          <w:rFonts w:ascii="Calibri" w:hAnsi="Calibri" w:cs="Calibri" w:eastAsia="Calibri"/>
          <w:color w:val="auto"/>
          <w:spacing w:val="0"/>
          <w:position w:val="0"/>
          <w:sz w:val="24"/>
          <w:shd w:fill="auto" w:val="clear"/>
          <w:vertAlign w:val="subscript"/>
        </w:rPr>
        <w:t xml:space="preserve">&amp;#945;</w:t>
      </w:r>
      <w:r>
        <w:rPr>
          <w:rFonts w:ascii="Calibri" w:hAnsi="Calibri" w:cs="Calibri" w:eastAsia="Calibri"/>
          <w:color w:val="auto"/>
          <w:spacing w:val="0"/>
          <w:position w:val="0"/>
          <w:sz w:val="24"/>
          <w:shd w:fill="auto" w:val="clear"/>
        </w:rPr>
        <w:t xml:space="preserve"> phase as 24.03 &amp;plusmn; 0.05 &amp;#176;C and 591.3, respectively. The value of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agreed with the value described in the literature. Interestingly, a less marked transition was also found at 33.10 &amp;plusmn; 0.63 &amp;#176;C. This transition was firstly observed by Pentak </w:t>
      </w:r>
      <w:r>
        <w:rPr>
          <w:rFonts w:ascii="Calibri" w:hAnsi="Calibri" w:cs="Calibri" w:eastAsia="Calibri"/>
          <w:i/>
          <w:color w:val="auto"/>
          <w:spacing w:val="0"/>
          <w:position w:val="0"/>
          <w:sz w:val="24"/>
          <w:shd w:fill="auto" w:val="clear"/>
        </w:rPr>
        <w:t xml:space="preserve">et al.</w:t>
      </w:r>
      <w:r>
        <w:rPr>
          <w:rFonts w:ascii="Calibri" w:hAnsi="Calibri" w:cs="Calibri" w:eastAsia="Calibri"/>
          <w: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by DSC and FTIR; however, the authors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were not able to observe this latter transition by the other tested techniques (EPR and NMR). This transition at higher temperatures may be due to the spontaneous formation of some MLVs from extruded LUVs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during the storage time, as the electrical neutral charge of DMPC liposomes makes them more prone to aggregation.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test the applicability of this protocol to unveil possible biophysical perturbations produced by interaction of cell membrane biomimetic models with chemical entities with biological interest, the thermotropic study of the DMPC system was also performed in the presence of CF, ACV, DCF and RSV. Thus,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sigmoidal profiles of the DMPC phase transition from L</w:t>
      </w:r>
      <w:r>
        <w:rPr>
          <w:rFonts w:ascii="Calibri" w:hAnsi="Calibri" w:cs="Calibri" w:eastAsia="Calibri"/>
          <w:color w:val="auto"/>
          <w:spacing w:val="0"/>
          <w:position w:val="0"/>
          <w:sz w:val="24"/>
          <w:shd w:fill="auto" w:val="clear"/>
          <w:vertAlign w:val="subscript"/>
        </w:rPr>
        <w:t xml:space="preserve">&amp;#946;’ </w:t>
      </w:r>
      <w:r>
        <w:rPr>
          <w:rFonts w:ascii="Calibri" w:hAnsi="Calibri" w:cs="Calibri" w:eastAsia="Calibri"/>
          <w:color w:val="auto"/>
          <w:spacing w:val="0"/>
          <w:position w:val="0"/>
          <w:sz w:val="24"/>
          <w:shd w:fill="auto" w:val="clear"/>
        </w:rPr>
        <w:t xml:space="preserve">&amp;#8594;</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&amp;#945; </w:t>
      </w:r>
      <w:r>
        <w:rPr>
          <w:rFonts w:ascii="Calibri" w:hAnsi="Calibri" w:cs="Calibri" w:eastAsia="Calibri"/>
          <w:color w:val="auto"/>
          <w:spacing w:val="0"/>
          <w:position w:val="0"/>
          <w:sz w:val="24"/>
          <w:shd w:fill="auto" w:val="clear"/>
        </w:rPr>
        <w:t xml:space="preserve">in the absence (black dots and lines) and in the presence of each of these compounds (grey dots and lines). From the sigmoidal profiles obtained, it was possible to determine the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by a modified Boltzmann regression fitting curve and the results are presented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With these studies, it is intended to show that the technique presented in this protocol can be applied to a varied range of chemical structures.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CF is a small amphiphilic molecule that has been widely investigated due to its potential antioxidant activity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in previous studies with lipid membranes it was found that it has the ability to incorporate in the lipid bilayers at the headgroup-acyl chain interface, promoting a decrease in the membrane fluidity through formation of local water pockets at this interface</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In the present study, CF does not significantly change the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(24.12 &amp;#176;C); however, the addition of this compound to the lipid system increased the cooperativity of the transition (870.4) as can be seen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which is in line with the studies presented in the literature</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Since the cooperativity reflects the lipid organization, increased values of cooperativity are correlated with a faster lipid transition between phases, which in turn suggests an increased lipid organization on the bilayer with decreased fluidity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This decreased fluidity can be correlated with the preferred location of the CF on the bilayers (on the interface of headgroups region and the acyl chains) as previously documented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ACV is an antiviral drug used for the treatment of </w:t>
      </w:r>
      <w:r>
        <w:rPr>
          <w:rFonts w:ascii="Calibri" w:hAnsi="Calibri" w:cs="Calibri" w:eastAsia="Calibri"/>
          <w:i/>
          <w:color w:val="auto"/>
          <w:spacing w:val="0"/>
          <w:position w:val="0"/>
          <w:sz w:val="24"/>
          <w:shd w:fill="auto" w:val="clear"/>
        </w:rPr>
        <w:t xml:space="preserve">herpes simplex</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little is known about its interaction with biomimetic models of cell membranes. Herein, it is possible to observe that its addition to the DMPC system causes no significant changes in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but provokes a significant increase in the cooperativity of the system. Once again, as the cooperativity is intimately connected with the mean size of the ordered or fluid regions existing at different stages of the transition, this means that a high cooperative process is characterized as a transition where the fluid regions increase rapidly simultaneously with a fast decrease of ordered regions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Thus, it is possible to conclude that the addition of ACV to the lipid system decreases the phospholipid mobility. Even for temperatures above the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it is possible to see that the normalized average number of photons scattered by the liposomal system increases in the presence of ACV, which corroborates the lower lipid fluidity and higher lipid organization promoted by the presence of ACV that acts as a stiffening agent at the bilayer.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presents the sigmoidal profile resultant from the addition of DCF to the DMPC system as a comparison with the pure DMPC system. DCF belongs to the class of non-steroidal anti-inflammatory drugs (NSAIDs) and it is one of the most widely used NSAID worldwide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Several studies have been performed regarding the molecular understanding of the interaction of such drug with PC bilayers</w:t>
      </w:r>
      <w:r>
        <w:rPr>
          <w:rFonts w:ascii="Calibri" w:hAnsi="Calibri" w:cs="Calibri" w:eastAsia="Calibri"/>
          <w:color w:val="auto"/>
          <w:spacing w:val="0"/>
          <w:position w:val="0"/>
          <w:sz w:val="24"/>
          <w:shd w:fill="auto" w:val="clear"/>
          <w:vertAlign w:val="superscript"/>
        </w:rPr>
        <w:t xml:space="preserve">3,30,31</w:t>
      </w:r>
      <w:r>
        <w:rPr>
          <w:rFonts w:ascii="Calibri" w:hAnsi="Calibri" w:cs="Calibri" w:eastAsia="Calibri"/>
          <w:color w:val="auto"/>
          <w:spacing w:val="0"/>
          <w:position w:val="0"/>
          <w:sz w:val="24"/>
          <w:shd w:fill="auto" w:val="clear"/>
        </w:rPr>
        <w:t xml:space="preserve">. It is well documented that the anionic form of DCF at pH 7.4 preferentially locates in a shallower region of the bilayer</w:t>
      </w:r>
      <w:r>
        <w:rPr>
          <w:rFonts w:ascii="Calibri" w:hAnsi="Calibri" w:cs="Calibri" w:eastAsia="Calibri"/>
          <w:color w:val="auto"/>
          <w:spacing w:val="0"/>
          <w:position w:val="0"/>
          <w:sz w:val="24"/>
          <w:shd w:fill="auto" w:val="clear"/>
          <w:vertAlign w:val="superscript"/>
        </w:rPr>
        <w:t xml:space="preserve">3,30</w:t>
      </w:r>
      <w:r>
        <w:rPr>
          <w:rFonts w:ascii="Calibri" w:hAnsi="Calibri" w:cs="Calibri" w:eastAsia="Calibri"/>
          <w:color w:val="auto"/>
          <w:spacing w:val="0"/>
          <w:position w:val="0"/>
          <w:sz w:val="24"/>
          <w:shd w:fill="auto" w:val="clear"/>
        </w:rPr>
        <w:t xml:space="preserve">. This is in accordance with the significant decrease observed in the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 (20.66 &amp;#176;C) of the DMPC upon DCF addition. In general, a decrease in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is associated with alterations in the lipid headgroups hydration and thus with headgroup-headgroup interactions, which leads to changes in the packing density at this region. In fact, these changes in packing density can be intimately related to the decrease in cooperativity of the transition observed upon addition of DCF to the DMPC system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Thus, from the reduction of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B value it is possible to conclude that DCF has a significant membrane disordering effect.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RSV is a polyphenolic molecule present in grapes and red wine that has been studied due to its therapeutical potential in several diseases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Regarding its therapeutic potential, numerous studies have been published documenting its interaction with lipid bilayers</w:t>
      </w:r>
      <w:r>
        <w:rPr>
          <w:rFonts w:ascii="Calibri" w:hAnsi="Calibri" w:cs="Calibri" w:eastAsia="Calibri"/>
          <w:color w:val="auto"/>
          <w:spacing w:val="0"/>
          <w:position w:val="0"/>
          <w:sz w:val="24"/>
          <w:shd w:fill="auto" w:val="clear"/>
          <w:vertAlign w:val="superscript"/>
        </w:rPr>
        <w:t xml:space="preserve">32-34</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it is possible to understand that RSV largely affected the phase transition profile of DMPC. The decrease in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in accordance with the results documented in the literature</w:t>
      </w:r>
      <w:r>
        <w:rPr>
          <w:rFonts w:ascii="Calibri" w:hAnsi="Calibri" w:cs="Calibri" w:eastAsia="Calibri"/>
          <w:color w:val="auto"/>
          <w:spacing w:val="0"/>
          <w:position w:val="0"/>
          <w:sz w:val="24"/>
          <w:shd w:fill="auto" w:val="clear"/>
          <w:vertAlign w:val="superscript"/>
        </w:rPr>
        <w:t xml:space="preserve">32-34</w:t>
      </w:r>
      <w:r>
        <w:rPr>
          <w:rFonts w:ascii="Calibri" w:hAnsi="Calibri" w:cs="Calibri" w:eastAsia="Calibri"/>
          <w:color w:val="auto"/>
          <w:spacing w:val="0"/>
          <w:position w:val="0"/>
          <w:sz w:val="24"/>
          <w:shd w:fill="auto" w:val="clear"/>
        </w:rPr>
        <w:t xml:space="preserve">. From the sigmoidal profile, it is possible to highlight the fluidizing effect of RSV since a phase transition occurs at lower temperatures than the pure DMPC. However, an interesting fact is that although RSV have this fluidizing effect, which leads to a phase transition at lower temperatures, for temperatures above the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 stiffening effect is clear, since the number of photons scattered increased. This ambivalent behavior of RSV is in agreement with the literature</w:t>
      </w:r>
      <w:r>
        <w:rPr>
          <w:rFonts w:ascii="Calibri" w:hAnsi="Calibri" w:cs="Calibri" w:eastAsia="Calibri"/>
          <w:color w:val="auto"/>
          <w:spacing w:val="0"/>
          <w:position w:val="0"/>
          <w:sz w:val="24"/>
          <w:shd w:fill="auto" w:val="clear"/>
          <w:vertAlign w:val="superscript"/>
        </w:rPr>
        <w:t xml:space="preserve">32-34</w:t>
      </w:r>
      <w:r>
        <w:rPr>
          <w:rFonts w:ascii="Calibri" w:hAnsi="Calibri" w:cs="Calibri" w:eastAsia="Calibri"/>
          <w:color w:val="auto"/>
          <w:spacing w:val="0"/>
          <w:position w:val="0"/>
          <w:sz w:val="24"/>
          <w:shd w:fill="auto" w:val="clear"/>
        </w:rPr>
        <w:t xml:space="preserve">. Additionally, the values obtained suggest an interaction of RSV with the polar headgroups of the bilayers and regarding the high decrease in cooperativity it is possible to predict a preferential location of RSV at the interface region between the polar headgroups and the C1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C9 region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figures shown, the phase transitions were clearly shown as the measurements were expressed as MCR as a function of temperature. It is important to highlight that although size changes also occur during phase transitions, it is not advised to use size alterations to infer about phase transitions, as the differences can be negligible.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 comparison of the transition temperature profiles of DMPC liposomes obtained by measuring MCR or size as a function of temperature. There is a clear variation in liposomal size with increasing temperature, but this variation is not as clear as the variation in average count rate of light scattered intensity.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all the conclusions drawn were consistent with those reported in the literature and obtained using other techniques such as DSC, EPR, SAXS, WAXS, and NMR, the results presented are indicative of the reliability of the DLS-based protocol as a probe-free characterization method of drug-induced biophysical changes in lipid membranes.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Evolution of the normalized mean count rate as function of temperature for DMPC liposomes displaying the whole curve obtained by DLS (A) and insets of three phase transitions: B) the pre-transition (</w:t>
      </w:r>
      <w:r>
        <w:rPr>
          <w:rFonts w:ascii="Calibri" w:hAnsi="Calibri" w:cs="Calibri" w:eastAsia="Calibri"/>
          <w:b/>
          <w:i/>
          <w:color w:val="auto"/>
          <w:spacing w:val="0"/>
          <w:position w:val="0"/>
          <w:sz w:val="24"/>
          <w:shd w:fill="auto" w:val="clear"/>
        </w:rPr>
        <w:t xml:space="preserve">T</w:t>
      </w:r>
      <w:r>
        <w:rPr>
          <w:rFonts w:ascii="Calibri" w:hAnsi="Calibri" w:cs="Calibri" w:eastAsia="Calibri"/>
          <w:b/>
          <w:i/>
          <w:color w:val="auto"/>
          <w:spacing w:val="0"/>
          <w:position w:val="0"/>
          <w:sz w:val="24"/>
          <w:shd w:fill="auto" w:val="clear"/>
          <w:vertAlign w:val="subscript"/>
        </w:rPr>
        <w:t xml:space="preserve">p</w:t>
      </w:r>
      <w:r>
        <w:rPr>
          <w:rFonts w:ascii="Calibri" w:hAnsi="Calibri" w:cs="Calibri" w:eastAsia="Calibri"/>
          <w:b/>
          <w:color w:val="auto"/>
          <w:spacing w:val="0"/>
          <w:position w:val="0"/>
          <w:sz w:val="24"/>
          <w:shd w:fill="auto" w:val="clear"/>
        </w:rPr>
        <w:t xml:space="preserve"> 14.66 &amp;plusmn; 0.13 &amp;#176;C), C) the main phase transition (</w:t>
      </w:r>
      <w:r>
        <w:rPr>
          <w:rFonts w:ascii="Calibri" w:hAnsi="Calibri" w:cs="Calibri" w:eastAsia="Calibri"/>
          <w:b/>
          <w:i/>
          <w:color w:val="auto"/>
          <w:spacing w:val="0"/>
          <w:position w:val="0"/>
          <w:sz w:val="24"/>
          <w:shd w:fill="auto" w:val="clear"/>
        </w:rPr>
        <w:t xml:space="preserve">T</w:t>
      </w:r>
      <w:r>
        <w:rPr>
          <w:rFonts w:ascii="Calibri" w:hAnsi="Calibri" w:cs="Calibri" w:eastAsia="Calibri"/>
          <w:b/>
          <w:i/>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24.03 &amp;plusmn; 0.05 &amp;#176;C) and D) a latter transition at 33.10 &amp;plusmn; 0.63 &amp;#176;C. </w:t>
      </w:r>
      <w:r>
        <w:rPr>
          <w:rFonts w:ascii="Calibri" w:hAnsi="Calibri" w:cs="Calibri" w:eastAsia="Calibri"/>
          <w:color w:val="auto"/>
          <w:spacing w:val="0"/>
          <w:position w:val="0"/>
          <w:sz w:val="24"/>
          <w:shd w:fill="auto" w:val="clear"/>
        </w:rPr>
        <w:t xml:space="preserve">The whole curve experiment had the duration of 9 hours. All experiments were performed at pH 7.4 </w:t>
      </w:r>
      <w:r>
        <w:rPr>
          <w:rFonts w:ascii="Calibri" w:hAnsi="Calibri" w:cs="Calibri" w:eastAsia="Calibri"/>
          <w:color w:val="000000"/>
          <w:spacing w:val="0"/>
          <w:position w:val="0"/>
          <w:sz w:val="24"/>
          <w:shd w:fill="auto" w:val="clear"/>
        </w:rPr>
        <w:t xml:space="preserve">(Tris Buffer, 100 mM)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Sigmoidal profiles of normalized mean count rate as function of temperature for DMPC liposomes in the presence of 100 &amp;#181;M of Caffeine (A), 150 &amp;#181;M Acyclovir (B), 100 &amp;#181;M Diclofenac (C) and 200 &amp;#181;M Resveratrol (D), including the non-linear fitting by Boltzmann regression.</w:t>
      </w:r>
      <w:r>
        <w:rPr>
          <w:rFonts w:ascii="Calibri" w:hAnsi="Calibri" w:cs="Calibri" w:eastAsia="Calibri"/>
          <w:color w:val="auto"/>
          <w:spacing w:val="0"/>
          <w:position w:val="0"/>
          <w:sz w:val="24"/>
          <w:shd w:fill="auto" w:val="clear"/>
        </w:rPr>
        <w:t xml:space="preserve"> All experiments were performed at pH 7.4 </w:t>
      </w:r>
      <w:r>
        <w:rPr>
          <w:rFonts w:ascii="Calibri" w:hAnsi="Calibri" w:cs="Calibri" w:eastAsia="Calibri"/>
          <w:color w:val="000000"/>
          <w:spacing w:val="0"/>
          <w:position w:val="0"/>
          <w:sz w:val="24"/>
          <w:shd w:fill="auto" w:val="clear"/>
        </w:rPr>
        <w:t xml:space="preserve">(Tris Buffer, 100 mM)</w:t>
      </w:r>
      <w:r>
        <w:rPr>
          <w:rFonts w:ascii="Calibri" w:hAnsi="Calibri" w:cs="Calibri" w:eastAsia="Calibri"/>
          <w:color w:val="auto"/>
          <w:spacing w:val="0"/>
          <w:position w:val="0"/>
          <w:sz w:val="24"/>
          <w:shd w:fill="auto" w:val="clear"/>
        </w:rPr>
        <w:t xml:space="preserve"> and each experiment had the duration of 90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Profiles of mean count rate (Kcps) (red) and of liposomal size (blue) both quantified as function of temperature for DMPC liposomes.</w:t>
      </w:r>
      <w:r>
        <w:rPr>
          <w:rFonts w:ascii="Calibri" w:hAnsi="Calibri" w:cs="Calibri" w:eastAsia="Calibri"/>
          <w:color w:val="auto"/>
          <w:spacing w:val="0"/>
          <w:position w:val="0"/>
          <w:sz w:val="24"/>
          <w:shd w:fill="auto" w:val="clear"/>
        </w:rPr>
        <w:t xml:space="preserve"> All experiments were performed at pH 7.4 (Tris Buffer, 100 mM).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Comparison of the values obtained by DLS for the different phase transition temperatures with the values described in the literature using the main techniques for this determination </w:t>
      </w:r>
      <w:r>
        <w:rPr>
          <w:rFonts w:ascii="Calibri" w:hAnsi="Calibri" w:cs="Calibri" w:eastAsia="Calibri"/>
          <w:b/>
          <w:color w:val="auto"/>
          <w:spacing w:val="0"/>
          <w:position w:val="0"/>
          <w:sz w:val="24"/>
          <w:shd w:fill="auto" w:val="clear"/>
          <w:vertAlign w:val="superscript"/>
        </w:rPr>
        <w:t xml:space="preserve">14,23</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Thermodynamic parameters (</w:t>
      </w:r>
      <w:r>
        <w:rPr>
          <w:rFonts w:ascii="Calibri" w:hAnsi="Calibri" w:cs="Calibri" w:eastAsia="Calibri"/>
          <w:b/>
          <w:i/>
          <w:color w:val="auto"/>
          <w:spacing w:val="0"/>
          <w:position w:val="0"/>
          <w:sz w:val="24"/>
          <w:shd w:fill="auto" w:val="clear"/>
        </w:rPr>
        <w:t xml:space="preserve">T</w:t>
      </w:r>
      <w:r>
        <w:rPr>
          <w:rFonts w:ascii="Calibri" w:hAnsi="Calibri" w:cs="Calibri" w:eastAsia="Calibri"/>
          <w:b/>
          <w:i/>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 calculated from the Boltzmann regression fitting applied to the data obtained for DMPC in the absence and in the presence of caffeine, acyclovir, diclofenac and resveratrol.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DLS-based protocol has proven to be a simple, probe-free alternative method for evaluating drug-induced biophysical changes in lipid membranes, specifically how thermodynamic parameters like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altered. When the purpose is to evaluate the lipid phase transition of liposomal systems </w:t>
      </w:r>
      <w:r>
        <w:rPr>
          <w:rFonts w:ascii="Calibri" w:hAnsi="Calibri" w:cs="Calibri" w:eastAsia="Calibri"/>
          <w:i/>
          <w:color w:val="auto"/>
          <w:spacing w:val="0"/>
          <w:position w:val="0"/>
          <w:sz w:val="24"/>
          <w:shd w:fill="auto" w:val="clear"/>
        </w:rPr>
        <w:t xml:space="preserve">per se</w:t>
      </w:r>
      <w:r>
        <w:rPr>
          <w:rFonts w:ascii="Calibri" w:hAnsi="Calibri" w:cs="Calibri" w:eastAsia="Calibri"/>
          <w:color w:val="auto"/>
          <w:spacing w:val="0"/>
          <w:position w:val="0"/>
          <w:sz w:val="24"/>
          <w:shd w:fill="auto" w:val="clear"/>
        </w:rPr>
        <w:t xml:space="preserve">, it is advisable to test several different concentrations, although the method has been proven to be independent of the liposomal concentration. However, when the main objective of the study is to evaluate the effect of chemical exogenous molecules on the bilayer dynamics, the pure liposomal system serves as the control, and the results must be a comparison between the absence and the presence of the external molecules. Furthermore, the comparison should be always done after a normalization of the data obtained. Different scenarios can be obtained; however, it is worth highlighting that changes in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should be always evaluated considering the changes in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Additionally, although this protocol is very useful in routine evaluation of lipid phase transitions, it is important to be complemented with other techniques, such as drug location at bilayer level, order and packing evaluation, and others, to support the discussion of results. Although herein not presented, the influence of the external molecules on pre-transition temperature can be also monitored. Another important point is that although the main phase transition results in size changes, it is not advisable to use size alterations to infer about phase transitions, as the differences can be negligible.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comparison to other techniques used to determine similar biophysical techniques, it is important to note that, while this protocol based on DLS analysis may take longer periods of time, there is no operator intervention required during the measurement of MCR with the temperature range, as this can be done automatically. Furthermore, the data treatment is expedited. Finally, the reliance and applicability to analysis of bioactive compounds/membrane interactions was demonstrated.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conclusion, because this protocol is simple, reliable, and requires minimal operator intervention, it has the potential to be used as a screening procedure in routine assays to evaluate drug-membrane interactions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drug distribution evaluation or, in the case of the development of liposome-based nanocarriers, to evaluate the effect of drugs loaded in the lipid carrier.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reports no conflicts of interest in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Funda&amp;#231;ão para a Ciência e Tecnologia (FCT) in the framework of the Strategic Funding Funding [UID/FIS/04650/2019], and by the project CONCERT [POCI-01-0145-FEDER-032651 and PTDC/NAN-MAT/326512017], co-financed by the European Regional Development Fund (ERDF), through COMPETE 2020, under Portugal 2020, and FCT I.P. M Lúcio thanks FCT and ERDF for doctoral position [CTTI-150/18-CF (1)] in the ambit of the project CONCERT. Eduarda Fernandes (SFRH/BD/147938/2019) grants are supported by FCT, POPH and FEDER/COMPETE.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Michel, N., Fabiano, A. S., Polidori, A., Jack, R., Pucci, B. Determination of phase transition temperatures of lipids by light scattering. </w:t>
      </w:r>
      <w:r>
        <w:rPr>
          <w:rFonts w:ascii="Calibri" w:hAnsi="Calibri" w:cs="Calibri" w:eastAsia="Calibri"/>
          <w:i/>
          <w:color w:val="auto"/>
          <w:spacing w:val="0"/>
          <w:position w:val="0"/>
          <w:sz w:val="24"/>
          <w:shd w:fill="auto" w:val="clear"/>
        </w:rPr>
        <w:t xml:space="preserve">Chemistry and Physics of Lipids.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 11-19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Maswadeh,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molecular basis explanation of the dynamic and thermal effects of vinblastine sulfate upon dipalmitoylphosphatidylcholine bilayer membranes.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1567</w:t>
      </w:r>
      <w:r>
        <w:rPr>
          <w:rFonts w:ascii="Calibri" w:hAnsi="Calibri" w:cs="Calibri" w:eastAsia="Calibri"/>
          <w:color w:val="auto"/>
          <w:spacing w:val="0"/>
          <w:position w:val="0"/>
          <w:sz w:val="24"/>
          <w:shd w:fill="auto" w:val="clear"/>
        </w:rPr>
        <w:t xml:space="preserve"> (1-2), 49-55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Fernandes,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Molecular Biophysical Approach to Diclofenac Topical Gastrointestinal Damage.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 , 3411-3437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Carvalho,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Prediction of paclitaxel pharmacokinetic based on in vitro studies: Interaction with membrane models and human serum albumin. </w:t>
      </w:r>
      <w:r>
        <w:rPr>
          <w:rFonts w:ascii="Calibri" w:hAnsi="Calibri" w:cs="Calibri" w:eastAsia="Calibri"/>
          <w:i/>
          <w:color w:val="auto"/>
          <w:spacing w:val="0"/>
          <w:position w:val="0"/>
          <w:sz w:val="24"/>
          <w:shd w:fill="auto" w:val="clear"/>
        </w:rPr>
        <w:t xml:space="preserve">International Journal of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580</w:t>
      </w:r>
      <w:r>
        <w:rPr>
          <w:rFonts w:ascii="Calibri" w:hAnsi="Calibri" w:cs="Calibri" w:eastAsia="Calibri"/>
          <w:color w:val="auto"/>
          <w:spacing w:val="0"/>
          <w:position w:val="0"/>
          <w:sz w:val="24"/>
          <w:shd w:fill="auto" w:val="clear"/>
        </w:rPr>
        <w:t xml:space="preserve">, 119222-119236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Pereira-Leite, C., Nunes, C., Lima, J. L., Reis, S., Lucio, M. Interaction of celecoxib with membranes: the role of membrane biophysics on its therapeutic and toxic effects.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(46), 13608-13617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Lúcio,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Influence of some anti-inflammatory drugs in membrane fluidity studied by fluorescence anisotropy measurements. </w:t>
      </w:r>
      <w:r>
        <w:rPr>
          <w:rFonts w:ascii="Calibri" w:hAnsi="Calibri" w:cs="Calibri" w:eastAsia="Calibri"/>
          <w:i/>
          <w:color w:val="auto"/>
          <w:spacing w:val="0"/>
          <w:position w:val="0"/>
          <w:sz w:val="24"/>
          <w:shd w:fill="auto" w:val="clear"/>
        </w:rPr>
        <w:t xml:space="preserve">Physical Chemistry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1493-1498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Lúcio,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 of anti-inflammatory drugs in phosphatidylcholine membranes: A fluorescence and calorimetric study. </w:t>
      </w:r>
      <w:r>
        <w:rPr>
          <w:rFonts w:ascii="Calibri" w:hAnsi="Calibri" w:cs="Calibri" w:eastAsia="Calibri"/>
          <w:i/>
          <w:color w:val="auto"/>
          <w:spacing w:val="0"/>
          <w:position w:val="0"/>
          <w:sz w:val="24"/>
          <w:shd w:fill="auto" w:val="clear"/>
        </w:rPr>
        <w:t xml:space="preserve">Chemical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471</w:t>
      </w:r>
      <w:r>
        <w:rPr>
          <w:rFonts w:ascii="Calibri" w:hAnsi="Calibri" w:cs="Calibri" w:eastAsia="Calibri"/>
          <w:color w:val="auto"/>
          <w:spacing w:val="0"/>
          <w:position w:val="0"/>
          <w:sz w:val="24"/>
          <w:shd w:fill="auto" w:val="clear"/>
        </w:rPr>
        <w:t xml:space="preserve"> (4-6), 300-309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Demetzos, C. Differential Scanning Calorimetry (DSC): A Tool to Study the Thermal Behavior of Lipid Bilayers and Liposomal Stability. </w:t>
      </w:r>
      <w:r>
        <w:rPr>
          <w:rFonts w:ascii="Calibri" w:hAnsi="Calibri" w:cs="Calibri" w:eastAsia="Calibri"/>
          <w:i/>
          <w:color w:val="auto"/>
          <w:spacing w:val="0"/>
          <w:position w:val="0"/>
          <w:sz w:val="24"/>
          <w:shd w:fill="auto" w:val="clear"/>
        </w:rPr>
        <w:t xml:space="preserve">Journal of Liposome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159-173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Nunes,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NSAIDs interactions with membranes: a biophysical approach.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(17), 10847-10858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Alaouie, A. M., Smirnov, A. I. Cooperativity and kinetics of phase transitions in nanopore-confined bilayers studied by differential scanning calorimetry.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 11-13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Owusu-Ware, S. K., Chowdhry, B. Z., Leharne, S. A., Antonijevi</w:t>
      </w:r>
      <w:r>
        <w:rPr>
          <w:rFonts w:ascii="Calibri" w:hAnsi="Calibri" w:cs="Calibri" w:eastAsia="Calibri"/>
          <w:color w:val="auto"/>
          <w:spacing w:val="0"/>
          <w:position w:val="0"/>
          <w:sz w:val="24"/>
          <w:shd w:fill="auto" w:val="clear"/>
        </w:rPr>
        <w:t xml:space="preserve">ć, M. D. Phase behaviour of dehydrated phosphatidylcholines. </w:t>
      </w:r>
      <w:r>
        <w:rPr>
          <w:rFonts w:ascii="Calibri" w:hAnsi="Calibri" w:cs="Calibri" w:eastAsia="Calibri"/>
          <w:i/>
          <w:color w:val="auto"/>
          <w:spacing w:val="0"/>
          <w:position w:val="0"/>
          <w:sz w:val="24"/>
          <w:shd w:fill="auto" w:val="clear"/>
        </w:rPr>
        <w:t xml:space="preserve">Journal of Thermal Analysis and Calorimetry.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 415-421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Ali, S., Minchey, S., Janoff, A., Mayhew, E. A Differential Scanning Calorimetry Study of Phosphocholines Mixed with Paclitaxel and Its Bromoacylated Taxanes.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 246-256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Chiu, M. H., Prenner, E. J. Differential scanning calorimetry: An invaluable tool for a detailed thermodynamic characterization of macromolecules and their interactions. </w:t>
      </w:r>
      <w:r>
        <w:rPr>
          <w:rFonts w:ascii="Calibri" w:hAnsi="Calibri" w:cs="Calibri" w:eastAsia="Calibri"/>
          <w:i/>
          <w:color w:val="auto"/>
          <w:spacing w:val="0"/>
          <w:position w:val="0"/>
          <w:sz w:val="24"/>
          <w:shd w:fill="auto" w:val="clear"/>
        </w:rPr>
        <w:t xml:space="preserve">Journal of Pharmacy &amp;amp; Bioallied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39-59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Pentak, D. Alternative methods of determining phase transition temperatures of phospholipids that constitute liposomes on the example of DPPC and DMPC. </w:t>
      </w:r>
      <w:r>
        <w:rPr>
          <w:rFonts w:ascii="Calibri" w:hAnsi="Calibri" w:cs="Calibri" w:eastAsia="Calibri"/>
          <w:i/>
          <w:color w:val="auto"/>
          <w:spacing w:val="0"/>
          <w:position w:val="0"/>
          <w:sz w:val="24"/>
          <w:shd w:fill="auto" w:val="clear"/>
        </w:rPr>
        <w:t xml:space="preserve">Thermochimica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584</w:t>
      </w:r>
      <w:r>
        <w:rPr>
          <w:rFonts w:ascii="Calibri" w:hAnsi="Calibri" w:cs="Calibri" w:eastAsia="Calibri"/>
          <w:color w:val="auto"/>
          <w:spacing w:val="0"/>
          <w:position w:val="0"/>
          <w:sz w:val="24"/>
          <w:shd w:fill="auto" w:val="clear"/>
        </w:rPr>
        <w:t xml:space="preserve"> 36-44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Holland, G. P., McIntyre, S. K., Alam, T. M. Distinguishing Individual Lipid Headgroup Mobility and Phase Transitions in Raft-Forming Lipid Mixtures with 31P MAS NMR.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(11), 4248-4260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Catte, A., White, G. F., Wilson, M. R., Oganesyan, V. S. Direct Prediction of EPR Spectra from Lipid Bilayers: Understanding Structure and Dynamics in Biological Membranes. </w:t>
      </w:r>
      <w:r>
        <w:rPr>
          <w:rFonts w:ascii="Calibri" w:hAnsi="Calibri" w:cs="Calibri" w:eastAsia="Calibri"/>
          <w:i/>
          <w:color w:val="auto"/>
          <w:spacing w:val="0"/>
          <w:position w:val="0"/>
          <w:sz w:val="24"/>
          <w:shd w:fill="auto" w:val="clear"/>
        </w:rPr>
        <w:t xml:space="preserve">Chemphyschem.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(17), 2183-2193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Camargos, H. S., Alonso, A. Electron Paramagnetic Resonance (EPR) Spectral Components of Spin-Labeled Lipids in Saturated Phospholipid Bilayers: Effect of Cholesterol. </w:t>
      </w:r>
      <w:r>
        <w:rPr>
          <w:rFonts w:ascii="Calibri" w:hAnsi="Calibri" w:cs="Calibri" w:eastAsia="Calibri"/>
          <w:i/>
          <w:color w:val="auto"/>
          <w:spacing w:val="0"/>
          <w:position w:val="0"/>
          <w:sz w:val="24"/>
          <w:shd w:fill="auto" w:val="clear"/>
        </w:rPr>
        <w:t xml:space="preserve">Quimica Nova.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 815-821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Bista, R. K., Bruch, R. F., Covington, A. M. Infrared spectroscopic study of thermotropic phase behavior of newly developed synthetic biopolymers. </w:t>
      </w:r>
      <w:r>
        <w:rPr>
          <w:rFonts w:ascii="Calibri" w:hAnsi="Calibri" w:cs="Calibri" w:eastAsia="Calibri"/>
          <w:i/>
          <w:color w:val="auto"/>
          <w:spacing w:val="0"/>
          <w:position w:val="0"/>
          <w:sz w:val="24"/>
          <w:shd w:fill="auto" w:val="clear"/>
        </w:rPr>
        <w:t xml:space="preserve">Spectrochimica Acta, Part A: Molecular and Biomolecular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 583-589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Lewis, R. N. A. H., McElhaney, R. N. in </w:t>
      </w:r>
      <w:r>
        <w:rPr>
          <w:rFonts w:ascii="Calibri" w:hAnsi="Calibri" w:cs="Calibri" w:eastAsia="Calibri"/>
          <w:i/>
          <w:color w:val="auto"/>
          <w:spacing w:val="0"/>
          <w:position w:val="0"/>
          <w:sz w:val="24"/>
          <w:shd w:fill="auto" w:val="clear"/>
        </w:rPr>
        <w:t xml:space="preserve">Handbook of Vibrational Spectroscopy</w:t>
      </w:r>
      <w:r>
        <w:rPr>
          <w:rFonts w:ascii="Calibri" w:hAnsi="Calibri" w:cs="Calibri" w:eastAsia="Calibri"/>
          <w:color w:val="auto"/>
          <w:spacing w:val="0"/>
          <w:position w:val="0"/>
          <w:sz w:val="24"/>
          <w:shd w:fill="auto" w:val="clear"/>
        </w:rPr>
        <w:t xml:space="preserve">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Quinn, P. J., Wolf, C. Thermotropic and structural evaluation of the interaction of natural sphingomyelins with cholesterol.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1788</w:t>
      </w:r>
      <w:r>
        <w:rPr>
          <w:rFonts w:ascii="Calibri" w:hAnsi="Calibri" w:cs="Calibri" w:eastAsia="Calibri"/>
          <w:color w:val="auto"/>
          <w:spacing w:val="0"/>
          <w:position w:val="0"/>
          <w:sz w:val="24"/>
          <w:shd w:fill="auto" w:val="clear"/>
        </w:rPr>
        <w:t xml:space="preserve"> (9), 1877-1889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Lewis, R. N. A. H., McElhaney, R. N. Membrane lipid phase transitions and phase organization studied by Fourier transform infrared spectroscopy.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1828</w:t>
      </w:r>
      <w:r>
        <w:rPr>
          <w:rFonts w:ascii="Calibri" w:hAnsi="Calibri" w:cs="Calibri" w:eastAsia="Calibri"/>
          <w:color w:val="auto"/>
          <w:spacing w:val="0"/>
          <w:position w:val="0"/>
          <w:sz w:val="24"/>
          <w:shd w:fill="auto" w:val="clear"/>
        </w:rPr>
        <w:t xml:space="preserve"> (10), 2347-2358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Lewis, R. N., McElhaney, R. N. Fourier transform infrared spectroscopy in the study of lipid phase transitions in model and biological membranes: practical considerations.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400</w:t>
      </w:r>
      <w:r>
        <w:rPr>
          <w:rFonts w:ascii="Calibri" w:hAnsi="Calibri" w:cs="Calibri" w:eastAsia="Calibri"/>
          <w:color w:val="auto"/>
          <w:spacing w:val="0"/>
          <w:position w:val="0"/>
          <w:sz w:val="24"/>
          <w:shd w:fill="auto" w:val="clear"/>
        </w:rPr>
        <w:t xml:space="preserve">, 207-226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Chang, H. H., Bhagat, R. K., Tran, R., Dea, P. Subgel studies of dimyristoylphosphatidylcholine bilayers.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(44), 22192-22196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Gorshkova, Y. E., Ivankov, O. I. Structure and phase transitions of the multilamellar DMPC membranes in presence of the DMSO and DESO. </w:t>
      </w:r>
      <w:r>
        <w:rPr>
          <w:rFonts w:ascii="Calibri" w:hAnsi="Calibri" w:cs="Calibri" w:eastAsia="Calibri"/>
          <w:i/>
          <w:color w:val="auto"/>
          <w:spacing w:val="0"/>
          <w:position w:val="0"/>
          <w:sz w:val="24"/>
          <w:shd w:fill="auto" w:val="clear"/>
        </w:rPr>
        <w:t xml:space="preserve">Journal of Physics: Conference Series.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848 </w:t>
      </w:r>
      <w:r>
        <w:rPr>
          <w:rFonts w:ascii="Calibri" w:hAnsi="Calibri" w:cs="Calibri" w:eastAsia="Calibri"/>
          <w:color w:val="auto"/>
          <w:spacing w:val="0"/>
          <w:position w:val="0"/>
          <w:sz w:val="24"/>
          <w:shd w:fill="auto" w:val="clear"/>
        </w:rPr>
        <w:t xml:space="preserve">(012014), 1-9(2017).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Sharma, V. K., Srinivasan, H., Sakai, V. G., Mitra, S. Caffeine modulates the dynamics of DODAB membranes: Role of the physical state of the bilayer.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(15), 154701-154711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Khondker,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Partitioning of caffeine in lipid bilayers reduces membrane fluidity and increases membrane thickness. </w:t>
      </w:r>
      <w:r>
        <w:rPr>
          <w:rFonts w:ascii="Calibri" w:hAnsi="Calibri" w:cs="Calibri" w:eastAsia="Calibri"/>
          <w:i/>
          <w:color w:val="auto"/>
          <w:spacing w:val="0"/>
          <w:position w:val="0"/>
          <w:sz w:val="24"/>
          <w:shd w:fill="auto" w:val="clear"/>
        </w:rPr>
        <w:t xml:space="preserve">Physical Chemistry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(10), 7101-7111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Jain, M. K., Wu, N. M. Effect of small molecules on the dipalmitoyl lecithin liposomal bilayer: III. Phase transition in lipid bilayer. </w:t>
      </w:r>
      <w:r>
        <w:rPr>
          <w:rFonts w:ascii="Calibri" w:hAnsi="Calibri" w:cs="Calibri" w:eastAsia="Calibri"/>
          <w:i/>
          <w:color w:val="auto"/>
          <w:spacing w:val="0"/>
          <w:position w:val="0"/>
          <w:sz w:val="24"/>
          <w:shd w:fill="auto" w:val="clear"/>
        </w:rPr>
        <w:t xml:space="preserve">The Journal of Membrane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157-201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Hassan,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Acyclovir-Loaded Solid Lipid Nanoparticles: Optimization, Characterization and Evaluation of Its Pharmacokinetic Profile. </w:t>
      </w:r>
      <w:r>
        <w:rPr>
          <w:rFonts w:ascii="Calibri" w:hAnsi="Calibri" w:cs="Calibri" w:eastAsia="Calibri"/>
          <w:i/>
          <w:color w:val="auto"/>
          <w:spacing w:val="0"/>
          <w:position w:val="0"/>
          <w:sz w:val="24"/>
          <w:shd w:fill="auto" w:val="clear"/>
        </w:rPr>
        <w:t xml:space="preserve">Nanomaterials.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1785-1803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Marsh, D., Watts, A., Knowles, P. F. Cooperativity of the phase transition in single- and multibilayer lipid vesicles.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465</w:t>
      </w:r>
      <w:r>
        <w:rPr>
          <w:rFonts w:ascii="Calibri" w:hAnsi="Calibri" w:cs="Calibri" w:eastAsia="Calibri"/>
          <w:color w:val="auto"/>
          <w:spacing w:val="0"/>
          <w:position w:val="0"/>
          <w:sz w:val="24"/>
          <w:shd w:fill="auto" w:val="clear"/>
        </w:rPr>
        <w:t xml:space="preserve"> (3), 500-514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Pereira-Leite,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Neutral Diclofenac Causes Remarkable Changes in Phosphatidylcholine Bilayers: Relevance for Gastric Toxicity Mechanisms. </w:t>
      </w:r>
      <w:r>
        <w:rPr>
          <w:rFonts w:ascii="Calibri" w:hAnsi="Calibri" w:cs="Calibri" w:eastAsia="Calibri"/>
          <w:i/>
          <w:color w:val="auto"/>
          <w:spacing w:val="0"/>
          <w:position w:val="0"/>
          <w:sz w:val="24"/>
          <w:shd w:fill="auto" w:val="clear"/>
        </w:rPr>
        <w:t xml:space="preserve">Molecular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(4), 295-303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Manrique-Moreno, M., Garidel, P., Suwalsky, M., Howe, J., Brandenburg, K. The membrane-activity of Ibuprofen, Diclofenac, and Naproxen: a physico-chemical study with lecithin phospholipids.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1788</w:t>
      </w:r>
      <w:r>
        <w:rPr>
          <w:rFonts w:ascii="Calibri" w:hAnsi="Calibri" w:cs="Calibri" w:eastAsia="Calibri"/>
          <w:color w:val="auto"/>
          <w:spacing w:val="0"/>
          <w:position w:val="0"/>
          <w:sz w:val="24"/>
          <w:shd w:fill="auto" w:val="clear"/>
        </w:rPr>
        <w:t xml:space="preserve"> (6), 1296-1303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Neves, A. R., Nunes, C., Amenitsch, H., Reis, S. Effects of resveratrol on the structure and fluidity of lipid bilayers: a membrane biophysical study.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2118-2126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de Ghellinck, A., Shen, C., Fragneto, G., Klosgen, B. Probing the position of resveratrol in lipid bilayers: A neutron reflectivity study. </w:t>
      </w:r>
      <w:r>
        <w:rPr>
          <w:rFonts w:ascii="Calibri" w:hAnsi="Calibri" w:cs="Calibri" w:eastAsia="Calibri"/>
          <w:i/>
          <w:color w:val="auto"/>
          <w:spacing w:val="0"/>
          <w:position w:val="0"/>
          <w:sz w:val="24"/>
          <w:shd w:fill="auto" w:val="clear"/>
        </w:rPr>
        <w:t xml:space="preserve">Colloids and Surfaces B: Biointerfaces.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65-72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Fei,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Mechanism of Resveratrol’s Lipid Membrane Protection.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1587-1599 (2018).</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