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ACAD6" w14:textId="2D474D2A" w:rsidR="005779A7" w:rsidRPr="000E0546" w:rsidRDefault="00FB3837" w:rsidP="000E0546">
      <w:pPr>
        <w:pBdr>
          <w:top w:val="nil"/>
          <w:left w:val="nil"/>
          <w:bottom w:val="nil"/>
          <w:right w:val="nil"/>
          <w:between w:val="nil"/>
        </w:pBdr>
        <w:rPr>
          <w:rFonts w:asciiTheme="majorHAnsi" w:hAnsiTheme="majorHAnsi" w:cstheme="majorHAnsi"/>
        </w:rPr>
      </w:pPr>
      <w:r w:rsidRPr="000E0546">
        <w:rPr>
          <w:rFonts w:asciiTheme="majorHAnsi" w:hAnsiTheme="majorHAnsi" w:cstheme="majorHAnsi"/>
          <w:b/>
        </w:rPr>
        <w:t>TITLE:</w:t>
      </w:r>
    </w:p>
    <w:p w14:paraId="56FACAD7" w14:textId="77777777" w:rsidR="005779A7" w:rsidRPr="000E0546" w:rsidRDefault="00FB3837" w:rsidP="000E0546">
      <w:pPr>
        <w:rPr>
          <w:rFonts w:asciiTheme="majorHAnsi" w:hAnsiTheme="majorHAnsi" w:cstheme="majorHAnsi"/>
        </w:rPr>
      </w:pPr>
      <w:r w:rsidRPr="000E0546">
        <w:rPr>
          <w:rFonts w:asciiTheme="majorHAnsi" w:hAnsiTheme="majorHAnsi" w:cstheme="majorHAnsi"/>
        </w:rPr>
        <w:t xml:space="preserve">Analysis of Motility Patterns of </w:t>
      </w:r>
      <w:r w:rsidRPr="000E0546">
        <w:rPr>
          <w:rFonts w:asciiTheme="majorHAnsi" w:hAnsiTheme="majorHAnsi" w:cstheme="majorHAnsi"/>
          <w:i/>
          <w:iCs/>
        </w:rPr>
        <w:t>Stentor</w:t>
      </w:r>
      <w:r w:rsidRPr="000E0546">
        <w:rPr>
          <w:rFonts w:asciiTheme="majorHAnsi" w:hAnsiTheme="majorHAnsi" w:cstheme="majorHAnsi"/>
        </w:rPr>
        <w:t xml:space="preserve"> During and After Oral Apparatus Regeneration Using Cell Tracking</w:t>
      </w:r>
    </w:p>
    <w:p w14:paraId="56FACAD8" w14:textId="77777777" w:rsidR="005779A7" w:rsidRPr="000E0546" w:rsidRDefault="005779A7" w:rsidP="000E0546">
      <w:pPr>
        <w:rPr>
          <w:rFonts w:asciiTheme="majorHAnsi" w:hAnsiTheme="majorHAnsi" w:cstheme="majorHAnsi"/>
          <w:b/>
        </w:rPr>
      </w:pPr>
    </w:p>
    <w:p w14:paraId="56FACAD9" w14:textId="1DDFB74D" w:rsidR="005779A7" w:rsidRPr="000E0546" w:rsidRDefault="00FB3837" w:rsidP="000E0546">
      <w:pPr>
        <w:rPr>
          <w:rFonts w:asciiTheme="majorHAnsi" w:hAnsiTheme="majorHAnsi" w:cstheme="majorHAnsi"/>
        </w:rPr>
      </w:pPr>
      <w:r w:rsidRPr="000E0546">
        <w:rPr>
          <w:rFonts w:asciiTheme="majorHAnsi" w:hAnsiTheme="majorHAnsi" w:cstheme="majorHAnsi"/>
          <w:b/>
        </w:rPr>
        <w:t xml:space="preserve">AUTHORS AND AFFILIATIONS: </w:t>
      </w:r>
    </w:p>
    <w:p w14:paraId="56FACADA" w14:textId="1C89A4FC" w:rsidR="005779A7" w:rsidRPr="000E0546" w:rsidRDefault="00FB3837" w:rsidP="000E0546">
      <w:pPr>
        <w:rPr>
          <w:rFonts w:asciiTheme="majorHAnsi" w:hAnsiTheme="majorHAnsi" w:cstheme="majorHAnsi"/>
        </w:rPr>
      </w:pPr>
      <w:r w:rsidRPr="000E0546">
        <w:rPr>
          <w:rFonts w:asciiTheme="majorHAnsi" w:hAnsiTheme="majorHAnsi" w:cstheme="majorHAnsi"/>
        </w:rPr>
        <w:t>Janet Y. Sheung</w:t>
      </w:r>
      <w:r w:rsidRPr="000E0546">
        <w:rPr>
          <w:rFonts w:asciiTheme="majorHAnsi" w:hAnsiTheme="majorHAnsi" w:cstheme="majorHAnsi"/>
          <w:vertAlign w:val="superscript"/>
        </w:rPr>
        <w:t>1</w:t>
      </w:r>
      <w:r w:rsidR="00F127D8" w:rsidRPr="000E0546">
        <w:rPr>
          <w:rFonts w:asciiTheme="majorHAnsi" w:hAnsiTheme="majorHAnsi" w:cstheme="majorHAnsi"/>
        </w:rPr>
        <w:t>, Megan Otsuka</w:t>
      </w:r>
      <w:r w:rsidR="00F127D8" w:rsidRPr="000E0546">
        <w:rPr>
          <w:rFonts w:asciiTheme="majorHAnsi" w:hAnsiTheme="majorHAnsi" w:cstheme="majorHAnsi"/>
          <w:vertAlign w:val="superscript"/>
        </w:rPr>
        <w:t>2</w:t>
      </w:r>
      <w:r w:rsidR="00F127D8" w:rsidRPr="000E0546">
        <w:rPr>
          <w:rFonts w:asciiTheme="majorHAnsi" w:hAnsiTheme="majorHAnsi" w:cstheme="majorHAnsi"/>
        </w:rPr>
        <w:t>, Gabriella Seifert</w:t>
      </w:r>
      <w:r w:rsidR="00F127D8" w:rsidRPr="000E0546">
        <w:rPr>
          <w:rFonts w:asciiTheme="majorHAnsi" w:hAnsiTheme="majorHAnsi" w:cstheme="majorHAnsi"/>
          <w:vertAlign w:val="superscript"/>
        </w:rPr>
        <w:t>3</w:t>
      </w:r>
      <w:r w:rsidR="00F127D8" w:rsidRPr="000E0546">
        <w:rPr>
          <w:rFonts w:asciiTheme="majorHAnsi" w:hAnsiTheme="majorHAnsi" w:cstheme="majorHAnsi"/>
        </w:rPr>
        <w:t>, Athena Lin</w:t>
      </w:r>
      <w:r w:rsidR="00F127D8" w:rsidRPr="000E0546">
        <w:rPr>
          <w:rFonts w:asciiTheme="majorHAnsi" w:hAnsiTheme="majorHAnsi" w:cstheme="majorHAnsi"/>
          <w:vertAlign w:val="superscript"/>
        </w:rPr>
        <w:t>4</w:t>
      </w:r>
      <w:r w:rsidR="00F127D8" w:rsidRPr="000E0546">
        <w:rPr>
          <w:rFonts w:asciiTheme="majorHAnsi" w:hAnsiTheme="majorHAnsi" w:cstheme="majorHAnsi"/>
        </w:rPr>
        <w:t>, Wallace F. Marshall</w:t>
      </w:r>
      <w:r w:rsidR="00F127D8" w:rsidRPr="000E0546">
        <w:rPr>
          <w:rFonts w:asciiTheme="majorHAnsi" w:hAnsiTheme="majorHAnsi" w:cstheme="majorHAnsi"/>
          <w:vertAlign w:val="superscript"/>
        </w:rPr>
        <w:t>4</w:t>
      </w:r>
    </w:p>
    <w:p w14:paraId="40072693" w14:textId="77777777" w:rsidR="00F127D8" w:rsidRPr="000E0546" w:rsidRDefault="00F127D8" w:rsidP="000E0546">
      <w:pPr>
        <w:rPr>
          <w:rFonts w:asciiTheme="majorHAnsi" w:hAnsiTheme="majorHAnsi" w:cstheme="majorHAnsi"/>
        </w:rPr>
      </w:pPr>
    </w:p>
    <w:p w14:paraId="56FACADB" w14:textId="678B28EB" w:rsidR="005779A7" w:rsidRPr="000E0546" w:rsidRDefault="00FB3837" w:rsidP="000E0546">
      <w:pPr>
        <w:rPr>
          <w:rFonts w:asciiTheme="majorHAnsi" w:hAnsiTheme="majorHAnsi" w:cstheme="majorHAnsi"/>
        </w:rPr>
      </w:pPr>
      <w:r w:rsidRPr="000E0546">
        <w:rPr>
          <w:rFonts w:asciiTheme="majorHAnsi" w:hAnsiTheme="majorHAnsi" w:cstheme="majorHAnsi"/>
          <w:vertAlign w:val="superscript"/>
        </w:rPr>
        <w:t>1</w:t>
      </w:r>
      <w:r w:rsidRPr="000E0546">
        <w:rPr>
          <w:rFonts w:asciiTheme="majorHAnsi" w:hAnsiTheme="majorHAnsi" w:cstheme="majorHAnsi"/>
        </w:rPr>
        <w:t>W. M. Keck Science Department, Scripps, Pitzer, and Claremont McKenna of The Claremont Colleges</w:t>
      </w:r>
      <w:r w:rsidR="00DC1179" w:rsidRPr="000E0546">
        <w:rPr>
          <w:rFonts w:asciiTheme="majorHAnsi" w:hAnsiTheme="majorHAnsi" w:cstheme="majorHAnsi"/>
        </w:rPr>
        <w:t xml:space="preserve">, Claremont, California </w:t>
      </w:r>
      <w:r w:rsidR="008E0BDD" w:rsidRPr="000E0546">
        <w:rPr>
          <w:rFonts w:asciiTheme="majorHAnsi" w:hAnsiTheme="majorHAnsi" w:cstheme="majorHAnsi"/>
        </w:rPr>
        <w:t>91711, USA</w:t>
      </w:r>
    </w:p>
    <w:p w14:paraId="56FACADD" w14:textId="6BD34859" w:rsidR="005779A7" w:rsidRPr="000E0546" w:rsidRDefault="00FB3837" w:rsidP="000E0546">
      <w:pPr>
        <w:rPr>
          <w:rFonts w:asciiTheme="majorHAnsi" w:hAnsiTheme="majorHAnsi" w:cstheme="majorHAnsi"/>
        </w:rPr>
      </w:pPr>
      <w:r w:rsidRPr="000E0546">
        <w:rPr>
          <w:rFonts w:asciiTheme="majorHAnsi" w:hAnsiTheme="majorHAnsi" w:cstheme="majorHAnsi"/>
          <w:vertAlign w:val="superscript"/>
        </w:rPr>
        <w:t>2</w:t>
      </w:r>
      <w:r w:rsidRPr="000E0546">
        <w:rPr>
          <w:rFonts w:asciiTheme="majorHAnsi" w:hAnsiTheme="majorHAnsi" w:cstheme="majorHAnsi"/>
        </w:rPr>
        <w:t>W. M. Keck Science Department, Pitzer College</w:t>
      </w:r>
      <w:r w:rsidR="008E0BDD" w:rsidRPr="000E0546">
        <w:rPr>
          <w:rFonts w:asciiTheme="majorHAnsi" w:hAnsiTheme="majorHAnsi" w:cstheme="majorHAnsi"/>
        </w:rPr>
        <w:t>, Claremont, California 91711, USA</w:t>
      </w:r>
    </w:p>
    <w:p w14:paraId="56FACADF" w14:textId="3CFB1EA5" w:rsidR="005779A7" w:rsidRPr="000E0546" w:rsidRDefault="00FB3837" w:rsidP="000E0546">
      <w:pPr>
        <w:rPr>
          <w:rFonts w:asciiTheme="majorHAnsi" w:hAnsiTheme="majorHAnsi" w:cstheme="majorHAnsi"/>
        </w:rPr>
      </w:pPr>
      <w:r w:rsidRPr="000E0546">
        <w:rPr>
          <w:rFonts w:asciiTheme="majorHAnsi" w:hAnsiTheme="majorHAnsi" w:cstheme="majorHAnsi"/>
          <w:vertAlign w:val="superscript"/>
        </w:rPr>
        <w:t>3</w:t>
      </w:r>
      <w:r w:rsidRPr="000E0546">
        <w:rPr>
          <w:rFonts w:asciiTheme="majorHAnsi" w:hAnsiTheme="majorHAnsi" w:cstheme="majorHAnsi"/>
        </w:rPr>
        <w:t>W. M. Keck Science Department, Scripps College</w:t>
      </w:r>
      <w:r w:rsidR="008E0BDD" w:rsidRPr="000E0546">
        <w:rPr>
          <w:rFonts w:asciiTheme="majorHAnsi" w:hAnsiTheme="majorHAnsi" w:cstheme="majorHAnsi"/>
        </w:rPr>
        <w:t>, Claremont, California 91711, USA</w:t>
      </w:r>
    </w:p>
    <w:p w14:paraId="56FACAE1" w14:textId="142C53C8" w:rsidR="005779A7" w:rsidRPr="000E0546" w:rsidRDefault="00FB3837" w:rsidP="000E0546">
      <w:pPr>
        <w:rPr>
          <w:rFonts w:asciiTheme="majorHAnsi" w:hAnsiTheme="majorHAnsi" w:cstheme="majorHAnsi"/>
        </w:rPr>
      </w:pPr>
      <w:r w:rsidRPr="000E0546">
        <w:rPr>
          <w:rFonts w:asciiTheme="majorHAnsi" w:hAnsiTheme="majorHAnsi" w:cstheme="majorHAnsi"/>
          <w:vertAlign w:val="superscript"/>
        </w:rPr>
        <w:t>4</w:t>
      </w:r>
      <w:r w:rsidRPr="000E0546">
        <w:rPr>
          <w:rFonts w:asciiTheme="majorHAnsi" w:hAnsiTheme="majorHAnsi" w:cstheme="majorHAnsi"/>
        </w:rPr>
        <w:t>Department of Biochemistry and Biophysics, School of Medicine, University of California at San Francisco, San Francisco, California 94158, USA</w:t>
      </w:r>
    </w:p>
    <w:p w14:paraId="737A76C7" w14:textId="77777777" w:rsidR="00306745" w:rsidRPr="000E0546" w:rsidRDefault="00306745" w:rsidP="000E0546">
      <w:pPr>
        <w:rPr>
          <w:rFonts w:asciiTheme="majorHAnsi" w:hAnsiTheme="majorHAnsi" w:cstheme="majorHAnsi"/>
        </w:rPr>
      </w:pPr>
    </w:p>
    <w:p w14:paraId="059990A6" w14:textId="5A0DED7F" w:rsidR="00F127D8" w:rsidRPr="000E0546" w:rsidRDefault="00306745" w:rsidP="000E0546">
      <w:pPr>
        <w:rPr>
          <w:rFonts w:asciiTheme="majorHAnsi" w:hAnsiTheme="majorHAnsi" w:cstheme="majorHAnsi"/>
          <w:b/>
          <w:bCs/>
        </w:rPr>
      </w:pPr>
      <w:r w:rsidRPr="000E0546">
        <w:rPr>
          <w:rFonts w:asciiTheme="majorHAnsi" w:hAnsiTheme="majorHAnsi" w:cstheme="majorHAnsi"/>
          <w:b/>
          <w:bCs/>
        </w:rPr>
        <w:t xml:space="preserve">Email addresses of co-authors: </w:t>
      </w:r>
    </w:p>
    <w:p w14:paraId="4015265F" w14:textId="106B93A8" w:rsidR="00F127D8" w:rsidRPr="000E0546" w:rsidRDefault="00F127D8" w:rsidP="000E0546">
      <w:pPr>
        <w:rPr>
          <w:rFonts w:asciiTheme="majorHAnsi" w:hAnsiTheme="majorHAnsi" w:cstheme="majorHAnsi"/>
        </w:rPr>
      </w:pPr>
      <w:r w:rsidRPr="000E0546">
        <w:rPr>
          <w:rFonts w:asciiTheme="majorHAnsi" w:hAnsiTheme="majorHAnsi" w:cstheme="majorHAnsi"/>
        </w:rPr>
        <w:t>Megan Otsuka</w:t>
      </w:r>
      <w:r w:rsidR="00306745" w:rsidRPr="000E0546">
        <w:rPr>
          <w:rFonts w:asciiTheme="majorHAnsi" w:hAnsiTheme="majorHAnsi" w:cstheme="majorHAnsi"/>
        </w:rPr>
        <w:tab/>
      </w:r>
      <w:r w:rsidR="00306745" w:rsidRPr="000E0546">
        <w:rPr>
          <w:rFonts w:asciiTheme="majorHAnsi" w:hAnsiTheme="majorHAnsi" w:cstheme="majorHAnsi"/>
        </w:rPr>
        <w:tab/>
      </w:r>
      <w:r w:rsidR="00306745" w:rsidRPr="000E0546">
        <w:rPr>
          <w:rFonts w:asciiTheme="majorHAnsi" w:hAnsiTheme="majorHAnsi" w:cstheme="majorHAnsi"/>
        </w:rPr>
        <w:tab/>
      </w:r>
      <w:r w:rsidRPr="000E0546">
        <w:rPr>
          <w:rFonts w:asciiTheme="majorHAnsi" w:hAnsiTheme="majorHAnsi" w:cstheme="majorHAnsi"/>
        </w:rPr>
        <w:t>(</w:t>
      </w:r>
      <w:r w:rsidRPr="000E0546">
        <w:rPr>
          <w:rFonts w:asciiTheme="majorHAnsi" w:hAnsiTheme="majorHAnsi" w:cstheme="majorHAnsi"/>
          <w:highlight w:val="white"/>
        </w:rPr>
        <w:t>motsuka@students.pitzer.edu)</w:t>
      </w:r>
      <w:r w:rsidRPr="000E0546">
        <w:rPr>
          <w:rFonts w:asciiTheme="majorHAnsi" w:hAnsiTheme="majorHAnsi" w:cstheme="majorHAnsi"/>
        </w:rPr>
        <w:t xml:space="preserve"> </w:t>
      </w:r>
    </w:p>
    <w:p w14:paraId="41E69678" w14:textId="73E3CF39" w:rsidR="00F127D8" w:rsidRPr="000E0546" w:rsidRDefault="00F127D8" w:rsidP="000E0546">
      <w:pPr>
        <w:rPr>
          <w:rFonts w:asciiTheme="majorHAnsi" w:hAnsiTheme="majorHAnsi" w:cstheme="majorHAnsi"/>
        </w:rPr>
      </w:pPr>
      <w:r w:rsidRPr="000E0546">
        <w:rPr>
          <w:rFonts w:asciiTheme="majorHAnsi" w:hAnsiTheme="majorHAnsi" w:cstheme="majorHAnsi"/>
        </w:rPr>
        <w:t>Gabriella Seifert</w:t>
      </w:r>
      <w:r w:rsidR="00306745" w:rsidRPr="000E0546">
        <w:rPr>
          <w:rFonts w:asciiTheme="majorHAnsi" w:hAnsiTheme="majorHAnsi" w:cstheme="majorHAnsi"/>
          <w:vertAlign w:val="superscript"/>
        </w:rPr>
        <w:tab/>
      </w:r>
      <w:r w:rsidR="00306745" w:rsidRPr="000E0546">
        <w:rPr>
          <w:rFonts w:asciiTheme="majorHAnsi" w:hAnsiTheme="majorHAnsi" w:cstheme="majorHAnsi"/>
          <w:vertAlign w:val="superscript"/>
        </w:rPr>
        <w:tab/>
      </w:r>
      <w:r w:rsidRPr="000E0546">
        <w:rPr>
          <w:rFonts w:asciiTheme="majorHAnsi" w:hAnsiTheme="majorHAnsi" w:cstheme="majorHAnsi"/>
        </w:rPr>
        <w:t>(</w:t>
      </w:r>
      <w:r w:rsidRPr="000E0546">
        <w:rPr>
          <w:rFonts w:asciiTheme="majorHAnsi" w:hAnsiTheme="majorHAnsi" w:cstheme="majorHAnsi"/>
          <w:highlight w:val="white"/>
        </w:rPr>
        <w:t>gseifert5779@scrippscollege.edu)</w:t>
      </w:r>
    </w:p>
    <w:p w14:paraId="6E53D403" w14:textId="75D5294D" w:rsidR="00F127D8" w:rsidRPr="000E0546" w:rsidRDefault="00F127D8" w:rsidP="000E0546">
      <w:pPr>
        <w:rPr>
          <w:rFonts w:asciiTheme="majorHAnsi" w:hAnsiTheme="majorHAnsi" w:cstheme="majorHAnsi"/>
        </w:rPr>
      </w:pPr>
      <w:r w:rsidRPr="000E0546">
        <w:rPr>
          <w:rFonts w:asciiTheme="majorHAnsi" w:hAnsiTheme="majorHAnsi" w:cstheme="majorHAnsi"/>
        </w:rPr>
        <w:t>Athena Lin</w:t>
      </w:r>
      <w:r w:rsidR="00306745" w:rsidRPr="000E0546">
        <w:rPr>
          <w:rFonts w:asciiTheme="majorHAnsi" w:hAnsiTheme="majorHAnsi" w:cstheme="majorHAnsi"/>
          <w:vertAlign w:val="superscript"/>
        </w:rPr>
        <w:tab/>
      </w:r>
      <w:r w:rsidR="00306745" w:rsidRPr="000E0546">
        <w:rPr>
          <w:rFonts w:asciiTheme="majorHAnsi" w:hAnsiTheme="majorHAnsi" w:cstheme="majorHAnsi"/>
          <w:vertAlign w:val="superscript"/>
        </w:rPr>
        <w:tab/>
      </w:r>
      <w:r w:rsidR="00306745" w:rsidRPr="000E0546">
        <w:rPr>
          <w:rFonts w:asciiTheme="majorHAnsi" w:hAnsiTheme="majorHAnsi" w:cstheme="majorHAnsi"/>
          <w:vertAlign w:val="superscript"/>
        </w:rPr>
        <w:tab/>
      </w:r>
      <w:r w:rsidRPr="000E0546">
        <w:rPr>
          <w:rFonts w:asciiTheme="majorHAnsi" w:hAnsiTheme="majorHAnsi" w:cstheme="majorHAnsi"/>
        </w:rPr>
        <w:t>(athena4@stanford.edu)</w:t>
      </w:r>
    </w:p>
    <w:p w14:paraId="2C51631E" w14:textId="19C4467F" w:rsidR="00F127D8" w:rsidRPr="000E0546" w:rsidRDefault="00F127D8" w:rsidP="000E0546">
      <w:pPr>
        <w:rPr>
          <w:rFonts w:asciiTheme="majorHAnsi" w:hAnsiTheme="majorHAnsi" w:cstheme="majorHAnsi"/>
        </w:rPr>
      </w:pPr>
      <w:r w:rsidRPr="000E0546">
        <w:rPr>
          <w:rFonts w:asciiTheme="majorHAnsi" w:hAnsiTheme="majorHAnsi" w:cstheme="majorHAnsi"/>
        </w:rPr>
        <w:t>Wallace F. Marshall</w:t>
      </w:r>
      <w:r w:rsidR="00306745" w:rsidRPr="000E0546">
        <w:rPr>
          <w:rFonts w:asciiTheme="majorHAnsi" w:hAnsiTheme="majorHAnsi" w:cstheme="majorHAnsi"/>
          <w:vertAlign w:val="superscript"/>
        </w:rPr>
        <w:tab/>
      </w:r>
      <w:r w:rsidR="00306745" w:rsidRPr="000E0546">
        <w:rPr>
          <w:rFonts w:asciiTheme="majorHAnsi" w:hAnsiTheme="majorHAnsi" w:cstheme="majorHAnsi"/>
          <w:vertAlign w:val="superscript"/>
        </w:rPr>
        <w:tab/>
      </w:r>
      <w:r w:rsidRPr="000E0546">
        <w:rPr>
          <w:rFonts w:asciiTheme="majorHAnsi" w:hAnsiTheme="majorHAnsi" w:cstheme="majorHAnsi"/>
        </w:rPr>
        <w:t>(</w:t>
      </w:r>
      <w:r w:rsidRPr="000E0546">
        <w:rPr>
          <w:rFonts w:asciiTheme="majorHAnsi" w:hAnsiTheme="majorHAnsi" w:cstheme="majorHAnsi"/>
          <w:highlight w:val="white"/>
        </w:rPr>
        <w:t>Wallace.Marshall@ucsf.edu)</w:t>
      </w:r>
    </w:p>
    <w:p w14:paraId="4CA16929" w14:textId="77777777" w:rsidR="00306745" w:rsidRPr="000E0546" w:rsidRDefault="00306745" w:rsidP="000E0546">
      <w:pPr>
        <w:rPr>
          <w:rFonts w:asciiTheme="majorHAnsi" w:hAnsiTheme="majorHAnsi" w:cstheme="majorHAnsi"/>
        </w:rPr>
      </w:pPr>
    </w:p>
    <w:p w14:paraId="6D20CAB1" w14:textId="613E7FF2" w:rsidR="00306745" w:rsidRPr="000E0546" w:rsidRDefault="00306745" w:rsidP="000E0546">
      <w:pPr>
        <w:rPr>
          <w:rFonts w:asciiTheme="majorHAnsi" w:hAnsiTheme="majorHAnsi" w:cstheme="majorHAnsi"/>
          <w:b/>
          <w:bCs/>
        </w:rPr>
      </w:pPr>
      <w:r w:rsidRPr="000E0546">
        <w:rPr>
          <w:rFonts w:asciiTheme="majorHAnsi" w:hAnsiTheme="majorHAnsi" w:cstheme="majorHAnsi"/>
          <w:b/>
          <w:bCs/>
        </w:rPr>
        <w:t xml:space="preserve">Corresponding author: </w:t>
      </w:r>
    </w:p>
    <w:p w14:paraId="56FACAE5" w14:textId="3ECC5584" w:rsidR="005779A7" w:rsidRPr="000E0546" w:rsidRDefault="00306745" w:rsidP="000E0546">
      <w:pPr>
        <w:rPr>
          <w:rFonts w:asciiTheme="majorHAnsi" w:hAnsiTheme="majorHAnsi" w:cstheme="majorHAnsi"/>
        </w:rPr>
      </w:pPr>
      <w:r w:rsidRPr="000E0546">
        <w:rPr>
          <w:rFonts w:asciiTheme="majorHAnsi" w:hAnsiTheme="majorHAnsi" w:cstheme="majorHAnsi"/>
        </w:rPr>
        <w:t>Janet Y. Sheung</w:t>
      </w:r>
      <w:r w:rsidRPr="000E0546">
        <w:rPr>
          <w:rFonts w:asciiTheme="majorHAnsi" w:hAnsiTheme="majorHAnsi" w:cstheme="majorHAnsi"/>
          <w:vertAlign w:val="superscript"/>
        </w:rPr>
        <w:tab/>
      </w:r>
      <w:r w:rsidRPr="000E0546">
        <w:rPr>
          <w:rFonts w:asciiTheme="majorHAnsi" w:hAnsiTheme="majorHAnsi" w:cstheme="majorHAnsi"/>
          <w:vertAlign w:val="superscript"/>
        </w:rPr>
        <w:tab/>
      </w:r>
      <w:r w:rsidRPr="000E0546">
        <w:rPr>
          <w:rFonts w:asciiTheme="majorHAnsi" w:hAnsiTheme="majorHAnsi" w:cstheme="majorHAnsi"/>
        </w:rPr>
        <w:t>(</w:t>
      </w:r>
      <w:hyperlink r:id="rId7" w:history="1">
        <w:r w:rsidR="00F43F64" w:rsidRPr="000E0546">
          <w:rPr>
            <w:rStyle w:val="Hyperlink"/>
            <w:rFonts w:asciiTheme="majorHAnsi" w:hAnsiTheme="majorHAnsi" w:cstheme="majorHAnsi"/>
            <w:color w:val="auto"/>
          </w:rPr>
          <w:t>jsheung@kecksci.claremont.edu</w:t>
        </w:r>
      </w:hyperlink>
      <w:r w:rsidRPr="000E0546">
        <w:rPr>
          <w:rFonts w:asciiTheme="majorHAnsi" w:hAnsiTheme="majorHAnsi" w:cstheme="majorHAnsi"/>
        </w:rPr>
        <w:t>)</w:t>
      </w:r>
    </w:p>
    <w:p w14:paraId="14B7DC99" w14:textId="77777777" w:rsidR="00F43F64" w:rsidRPr="000E0546" w:rsidRDefault="00F43F64" w:rsidP="000E0546">
      <w:pPr>
        <w:rPr>
          <w:rFonts w:asciiTheme="majorHAnsi" w:hAnsiTheme="majorHAnsi" w:cstheme="majorHAnsi"/>
        </w:rPr>
      </w:pPr>
    </w:p>
    <w:p w14:paraId="56FACAE6" w14:textId="6BAC541B" w:rsidR="005779A7" w:rsidRPr="000E0546" w:rsidRDefault="00FB3837" w:rsidP="000E0546">
      <w:pPr>
        <w:pBdr>
          <w:top w:val="nil"/>
          <w:left w:val="nil"/>
          <w:bottom w:val="nil"/>
          <w:right w:val="nil"/>
          <w:between w:val="nil"/>
        </w:pBdr>
        <w:rPr>
          <w:rFonts w:asciiTheme="majorHAnsi" w:hAnsiTheme="majorHAnsi" w:cstheme="majorHAnsi"/>
        </w:rPr>
      </w:pPr>
      <w:r w:rsidRPr="000E0546">
        <w:rPr>
          <w:rFonts w:asciiTheme="majorHAnsi" w:hAnsiTheme="majorHAnsi" w:cstheme="majorHAnsi"/>
          <w:b/>
        </w:rPr>
        <w:t>KEYWORDS:</w:t>
      </w:r>
      <w:r w:rsidRPr="000E0546">
        <w:rPr>
          <w:rFonts w:asciiTheme="majorHAnsi" w:hAnsiTheme="majorHAnsi" w:cstheme="majorHAnsi"/>
        </w:rPr>
        <w:t xml:space="preserve"> </w:t>
      </w:r>
    </w:p>
    <w:p w14:paraId="56FACAE7" w14:textId="6716CFC8" w:rsidR="005779A7" w:rsidRPr="000E0546" w:rsidRDefault="00FB3837" w:rsidP="000E0546">
      <w:pPr>
        <w:rPr>
          <w:rFonts w:asciiTheme="majorHAnsi" w:hAnsiTheme="majorHAnsi" w:cstheme="majorHAnsi"/>
        </w:rPr>
      </w:pPr>
      <w:r w:rsidRPr="000E0546">
        <w:rPr>
          <w:rFonts w:asciiTheme="majorHAnsi" w:hAnsiTheme="majorHAnsi" w:cstheme="majorHAnsi"/>
          <w:i/>
          <w:iCs/>
        </w:rPr>
        <w:t>Stentor coeruleus</w:t>
      </w:r>
      <w:r w:rsidRPr="000E0546">
        <w:rPr>
          <w:rFonts w:asciiTheme="majorHAnsi" w:hAnsiTheme="majorHAnsi" w:cstheme="majorHAnsi"/>
        </w:rPr>
        <w:t>, motility, regeneration, phenotype screening, microscopy, time</w:t>
      </w:r>
      <w:r w:rsidR="00E80136" w:rsidRPr="000E0546">
        <w:rPr>
          <w:rFonts w:asciiTheme="majorHAnsi" w:hAnsiTheme="majorHAnsi" w:cstheme="majorHAnsi"/>
        </w:rPr>
        <w:t>-</w:t>
      </w:r>
      <w:r w:rsidRPr="000E0546">
        <w:rPr>
          <w:rFonts w:asciiTheme="majorHAnsi" w:hAnsiTheme="majorHAnsi" w:cstheme="majorHAnsi"/>
        </w:rPr>
        <w:t>lapse, cilia</w:t>
      </w:r>
    </w:p>
    <w:p w14:paraId="56FACAE8" w14:textId="77777777" w:rsidR="005779A7" w:rsidRPr="000E0546" w:rsidRDefault="005779A7" w:rsidP="000E0546">
      <w:pPr>
        <w:pBdr>
          <w:top w:val="nil"/>
          <w:left w:val="nil"/>
          <w:bottom w:val="nil"/>
          <w:right w:val="nil"/>
          <w:between w:val="nil"/>
        </w:pBdr>
        <w:rPr>
          <w:rFonts w:asciiTheme="majorHAnsi" w:hAnsiTheme="majorHAnsi" w:cstheme="majorHAnsi"/>
        </w:rPr>
      </w:pPr>
    </w:p>
    <w:p w14:paraId="56FACAE9" w14:textId="7E6036DC" w:rsidR="005779A7" w:rsidRPr="000E0546" w:rsidRDefault="00FB3837" w:rsidP="000E0546">
      <w:pPr>
        <w:rPr>
          <w:rFonts w:asciiTheme="majorHAnsi" w:hAnsiTheme="majorHAnsi" w:cstheme="majorHAnsi"/>
        </w:rPr>
      </w:pPr>
      <w:r w:rsidRPr="000E0546">
        <w:rPr>
          <w:rFonts w:asciiTheme="majorHAnsi" w:hAnsiTheme="majorHAnsi" w:cstheme="majorHAnsi"/>
          <w:b/>
        </w:rPr>
        <w:t>SUMMARY:</w:t>
      </w:r>
      <w:r w:rsidRPr="000E0546">
        <w:rPr>
          <w:rFonts w:asciiTheme="majorHAnsi" w:hAnsiTheme="majorHAnsi" w:cstheme="majorHAnsi"/>
        </w:rPr>
        <w:t xml:space="preserve"> </w:t>
      </w:r>
    </w:p>
    <w:p w14:paraId="56FACAEA" w14:textId="01C192BD" w:rsidR="005779A7" w:rsidRPr="000E0546" w:rsidRDefault="00FB3837" w:rsidP="000E0546">
      <w:pPr>
        <w:rPr>
          <w:rFonts w:asciiTheme="majorHAnsi" w:hAnsiTheme="majorHAnsi" w:cstheme="majorHAnsi"/>
        </w:rPr>
      </w:pPr>
      <w:r w:rsidRPr="000E0546">
        <w:rPr>
          <w:rFonts w:asciiTheme="majorHAnsi" w:hAnsiTheme="majorHAnsi" w:cstheme="majorHAnsi"/>
        </w:rPr>
        <w:t xml:space="preserve">We present a protocol for </w:t>
      </w:r>
      <w:r w:rsidR="00337E83" w:rsidRPr="000E0546">
        <w:rPr>
          <w:rFonts w:asciiTheme="majorHAnsi" w:hAnsiTheme="majorHAnsi" w:cstheme="majorHAnsi"/>
        </w:rPr>
        <w:t xml:space="preserve">the </w:t>
      </w:r>
      <w:r w:rsidRPr="000E0546">
        <w:rPr>
          <w:rFonts w:asciiTheme="majorHAnsi" w:hAnsiTheme="majorHAnsi" w:cstheme="majorHAnsi"/>
        </w:rPr>
        <w:t>characterization of motility and behavior of a population of hundred micron</w:t>
      </w:r>
      <w:r w:rsidR="00337E83" w:rsidRPr="000E0546">
        <w:rPr>
          <w:rFonts w:asciiTheme="majorHAnsi" w:hAnsiTheme="majorHAnsi" w:cstheme="majorHAnsi"/>
        </w:rPr>
        <w:t>-</w:t>
      </w:r>
      <w:r w:rsidRPr="000E0546">
        <w:rPr>
          <w:rFonts w:asciiTheme="majorHAnsi" w:hAnsiTheme="majorHAnsi" w:cstheme="majorHAnsi"/>
        </w:rPr>
        <w:t xml:space="preserve"> to millimeter</w:t>
      </w:r>
      <w:r w:rsidR="00337E83" w:rsidRPr="000E0546">
        <w:rPr>
          <w:rFonts w:asciiTheme="majorHAnsi" w:hAnsiTheme="majorHAnsi" w:cstheme="majorHAnsi"/>
        </w:rPr>
        <w:t>-</w:t>
      </w:r>
      <w:r w:rsidRPr="000E0546">
        <w:rPr>
          <w:rFonts w:asciiTheme="majorHAnsi" w:hAnsiTheme="majorHAnsi" w:cstheme="majorHAnsi"/>
        </w:rPr>
        <w:t xml:space="preserve">sized cells using brightfield microscopy and cell tracking. This assay reveals that </w:t>
      </w:r>
      <w:r w:rsidRPr="000E0546">
        <w:rPr>
          <w:rFonts w:asciiTheme="majorHAnsi" w:hAnsiTheme="majorHAnsi" w:cstheme="majorHAnsi"/>
          <w:i/>
        </w:rPr>
        <w:t>S</w:t>
      </w:r>
      <w:r w:rsidR="00337E83" w:rsidRPr="000E0546">
        <w:rPr>
          <w:rFonts w:asciiTheme="majorHAnsi" w:hAnsiTheme="majorHAnsi" w:cstheme="majorHAnsi"/>
          <w:i/>
        </w:rPr>
        <w:t>tentor</w:t>
      </w:r>
      <w:r w:rsidRPr="000E0546">
        <w:rPr>
          <w:rFonts w:asciiTheme="majorHAnsi" w:hAnsiTheme="majorHAnsi" w:cstheme="majorHAnsi"/>
          <w:i/>
        </w:rPr>
        <w:t xml:space="preserve"> coeruleus</w:t>
      </w:r>
      <w:r w:rsidRPr="000E0546">
        <w:rPr>
          <w:rFonts w:asciiTheme="majorHAnsi" w:hAnsiTheme="majorHAnsi" w:cstheme="majorHAnsi"/>
        </w:rPr>
        <w:t xml:space="preserve"> transitions through four behaviorally distinct phases when regenerating a lost oral apparatus.</w:t>
      </w:r>
    </w:p>
    <w:p w14:paraId="56FACAEB" w14:textId="77777777" w:rsidR="005779A7" w:rsidRPr="000E0546" w:rsidRDefault="005779A7" w:rsidP="000E0546">
      <w:pPr>
        <w:rPr>
          <w:rFonts w:asciiTheme="majorHAnsi" w:hAnsiTheme="majorHAnsi" w:cstheme="majorHAnsi"/>
        </w:rPr>
      </w:pPr>
    </w:p>
    <w:p w14:paraId="56FACAEC" w14:textId="7F674204" w:rsidR="005779A7" w:rsidRPr="000E0546" w:rsidRDefault="00FB3837" w:rsidP="000E0546">
      <w:pPr>
        <w:rPr>
          <w:rFonts w:asciiTheme="majorHAnsi" w:hAnsiTheme="majorHAnsi" w:cstheme="majorHAnsi"/>
        </w:rPr>
      </w:pPr>
      <w:r w:rsidRPr="000E0546">
        <w:rPr>
          <w:rFonts w:asciiTheme="majorHAnsi" w:hAnsiTheme="majorHAnsi" w:cstheme="majorHAnsi"/>
          <w:b/>
        </w:rPr>
        <w:t>ABSTRACT:</w:t>
      </w:r>
      <w:r w:rsidRPr="000E0546">
        <w:rPr>
          <w:rFonts w:asciiTheme="majorHAnsi" w:hAnsiTheme="majorHAnsi" w:cstheme="majorHAnsi"/>
        </w:rPr>
        <w:t xml:space="preserve"> </w:t>
      </w:r>
    </w:p>
    <w:p w14:paraId="56FACAED" w14:textId="1E7D1366" w:rsidR="005779A7" w:rsidRPr="000E0546" w:rsidRDefault="00FB3837" w:rsidP="000E0546">
      <w:pPr>
        <w:widowControl/>
        <w:rPr>
          <w:rFonts w:asciiTheme="majorHAnsi" w:hAnsiTheme="majorHAnsi" w:cstheme="majorHAnsi"/>
        </w:rPr>
      </w:pPr>
      <w:r w:rsidRPr="000E0546">
        <w:rPr>
          <w:rFonts w:asciiTheme="majorHAnsi" w:hAnsiTheme="majorHAnsi" w:cstheme="majorHAnsi"/>
          <w:i/>
        </w:rPr>
        <w:t>Stentor coeruleus</w:t>
      </w:r>
      <w:r w:rsidRPr="000E0546">
        <w:rPr>
          <w:rFonts w:asciiTheme="majorHAnsi" w:hAnsiTheme="majorHAnsi" w:cstheme="majorHAnsi"/>
        </w:rPr>
        <w:t xml:space="preserve"> </w:t>
      </w:r>
      <w:r w:rsidR="00AE5A7E" w:rsidRPr="000E0546">
        <w:rPr>
          <w:rFonts w:asciiTheme="majorHAnsi" w:hAnsiTheme="majorHAnsi" w:cstheme="majorHAnsi"/>
        </w:rPr>
        <w:t>is a well-known</w:t>
      </w:r>
      <w:r w:rsidRPr="000E0546">
        <w:rPr>
          <w:rFonts w:asciiTheme="majorHAnsi" w:hAnsiTheme="majorHAnsi" w:cstheme="majorHAnsi"/>
        </w:rPr>
        <w:t xml:space="preserve"> model organism </w:t>
      </w:r>
      <w:r w:rsidR="00AE5A7E" w:rsidRPr="000E0546">
        <w:rPr>
          <w:rFonts w:asciiTheme="majorHAnsi" w:hAnsiTheme="majorHAnsi" w:cstheme="majorHAnsi"/>
        </w:rPr>
        <w:t>for the study of</w:t>
      </w:r>
      <w:r w:rsidRPr="000E0546">
        <w:rPr>
          <w:rFonts w:asciiTheme="majorHAnsi" w:hAnsiTheme="majorHAnsi" w:cstheme="majorHAnsi"/>
        </w:rPr>
        <w:t xml:space="preserve"> unicellular regeneration. Transcriptomic analysis of individual cells revealed hundreds of genes</w:t>
      </w:r>
      <w:r w:rsidR="00050A72" w:rsidRPr="000E0546">
        <w:rPr>
          <w:rFonts w:asciiTheme="majorHAnsi" w:hAnsiTheme="majorHAnsi" w:cstheme="majorHAnsi"/>
        </w:rPr>
        <w:t>—</w:t>
      </w:r>
      <w:r w:rsidRPr="000E0546">
        <w:rPr>
          <w:rFonts w:asciiTheme="majorHAnsi" w:hAnsiTheme="majorHAnsi" w:cstheme="majorHAnsi"/>
        </w:rPr>
        <w:t>many not associated with the oral apparatus</w:t>
      </w:r>
      <w:r w:rsidR="00C27D7B" w:rsidRPr="000E0546">
        <w:rPr>
          <w:rFonts w:asciiTheme="majorHAnsi" w:hAnsiTheme="majorHAnsi" w:cstheme="majorHAnsi"/>
        </w:rPr>
        <w:t xml:space="preserve"> (OA)</w:t>
      </w:r>
      <w:r w:rsidR="003D704A" w:rsidRPr="000E0546">
        <w:rPr>
          <w:rFonts w:asciiTheme="majorHAnsi" w:hAnsiTheme="majorHAnsi" w:cstheme="majorHAnsi"/>
        </w:rPr>
        <w:t>—</w:t>
      </w:r>
      <w:r w:rsidR="00E6625A" w:rsidRPr="000E0546">
        <w:rPr>
          <w:rFonts w:asciiTheme="majorHAnsi" w:hAnsiTheme="majorHAnsi" w:cstheme="majorHAnsi"/>
        </w:rPr>
        <w:t xml:space="preserve">that are </w:t>
      </w:r>
      <w:r w:rsidRPr="000E0546">
        <w:rPr>
          <w:rFonts w:asciiTheme="majorHAnsi" w:hAnsiTheme="majorHAnsi" w:cstheme="majorHAnsi"/>
        </w:rPr>
        <w:t xml:space="preserve">differentially regulated in phases throughout the regeneration process. It was hypothesized that this systemic reorganization and mobilization of cellular resources towards growth of a new </w:t>
      </w:r>
      <w:r w:rsidR="00C27D7B" w:rsidRPr="000E0546">
        <w:rPr>
          <w:rFonts w:asciiTheme="majorHAnsi" w:hAnsiTheme="majorHAnsi" w:cstheme="majorHAnsi"/>
        </w:rPr>
        <w:t>OA</w:t>
      </w:r>
      <w:r w:rsidRPr="000E0546">
        <w:rPr>
          <w:rFonts w:asciiTheme="majorHAnsi" w:hAnsiTheme="majorHAnsi" w:cstheme="majorHAnsi"/>
        </w:rPr>
        <w:t xml:space="preserve"> will lead to observable changes in movement and behavior corresponding in time to the phases of differential gene expression. However, the morphological complexity of </w:t>
      </w:r>
      <w:r w:rsidRPr="000E0546">
        <w:rPr>
          <w:rFonts w:asciiTheme="majorHAnsi" w:hAnsiTheme="majorHAnsi" w:cstheme="majorHAnsi"/>
          <w:i/>
        </w:rPr>
        <w:t>S</w:t>
      </w:r>
      <w:r w:rsidR="00565D7A" w:rsidRPr="000E0546">
        <w:rPr>
          <w:rFonts w:asciiTheme="majorHAnsi" w:hAnsiTheme="majorHAnsi" w:cstheme="majorHAnsi"/>
          <w:i/>
        </w:rPr>
        <w:t>.</w:t>
      </w:r>
      <w:r w:rsidRPr="000E0546">
        <w:rPr>
          <w:rFonts w:asciiTheme="majorHAnsi" w:hAnsiTheme="majorHAnsi" w:cstheme="majorHAnsi"/>
          <w:i/>
        </w:rPr>
        <w:t xml:space="preserve"> coeruleus </w:t>
      </w:r>
      <w:r w:rsidR="00252E4B" w:rsidRPr="000E0546">
        <w:rPr>
          <w:rFonts w:asciiTheme="majorHAnsi" w:hAnsiTheme="majorHAnsi" w:cstheme="majorHAnsi"/>
        </w:rPr>
        <w:t>necessitated</w:t>
      </w:r>
      <w:r w:rsidRPr="000E0546">
        <w:rPr>
          <w:rFonts w:asciiTheme="majorHAnsi" w:hAnsiTheme="majorHAnsi" w:cstheme="majorHAnsi"/>
        </w:rPr>
        <w:t xml:space="preserve"> the development of an assay to capture the statistics and timescale. </w:t>
      </w:r>
      <w:r w:rsidR="00A554D9" w:rsidRPr="000E0546">
        <w:rPr>
          <w:rFonts w:asciiTheme="majorHAnsi" w:hAnsiTheme="majorHAnsi" w:cstheme="majorHAnsi"/>
        </w:rPr>
        <w:t xml:space="preserve">A </w:t>
      </w:r>
      <w:r w:rsidRPr="000E0546">
        <w:rPr>
          <w:rFonts w:asciiTheme="majorHAnsi" w:hAnsiTheme="majorHAnsi" w:cstheme="majorHAnsi"/>
        </w:rPr>
        <w:t>custom script</w:t>
      </w:r>
      <w:r w:rsidR="00A554D9" w:rsidRPr="000E0546">
        <w:rPr>
          <w:rFonts w:asciiTheme="majorHAnsi" w:hAnsiTheme="majorHAnsi" w:cstheme="majorHAnsi"/>
        </w:rPr>
        <w:t xml:space="preserve"> was used</w:t>
      </w:r>
      <w:r w:rsidRPr="000E0546">
        <w:rPr>
          <w:rFonts w:asciiTheme="majorHAnsi" w:hAnsiTheme="majorHAnsi" w:cstheme="majorHAnsi"/>
        </w:rPr>
        <w:t xml:space="preserve"> to track cells in short videos, </w:t>
      </w:r>
      <w:r w:rsidR="00A554D9" w:rsidRPr="000E0546">
        <w:rPr>
          <w:rFonts w:asciiTheme="majorHAnsi" w:hAnsiTheme="majorHAnsi" w:cstheme="majorHAnsi"/>
        </w:rPr>
        <w:t xml:space="preserve">and </w:t>
      </w:r>
      <w:r w:rsidRPr="000E0546">
        <w:rPr>
          <w:rFonts w:asciiTheme="majorHAnsi" w:hAnsiTheme="majorHAnsi" w:cstheme="majorHAnsi"/>
        </w:rPr>
        <w:t>statistics were compiled over a large population (N</w:t>
      </w:r>
      <w:r w:rsidR="00E6625A" w:rsidRPr="000E0546">
        <w:rPr>
          <w:rFonts w:asciiTheme="majorHAnsi" w:hAnsiTheme="majorHAnsi" w:cstheme="majorHAnsi"/>
        </w:rPr>
        <w:t xml:space="preserve"> </w:t>
      </w:r>
      <w:r w:rsidRPr="000E0546">
        <w:rPr>
          <w:rFonts w:asciiTheme="majorHAnsi" w:hAnsiTheme="majorHAnsi" w:cstheme="majorHAnsi"/>
        </w:rPr>
        <w:t>~100)</w:t>
      </w:r>
      <w:r w:rsidR="00A554D9" w:rsidRPr="000E0546">
        <w:rPr>
          <w:rFonts w:asciiTheme="majorHAnsi" w:hAnsiTheme="majorHAnsi" w:cstheme="majorHAnsi"/>
        </w:rPr>
        <w:t xml:space="preserve">. </w:t>
      </w:r>
      <w:r w:rsidR="00EA29B1" w:rsidRPr="000E0546">
        <w:rPr>
          <w:rFonts w:asciiTheme="majorHAnsi" w:hAnsiTheme="majorHAnsi" w:cstheme="majorHAnsi"/>
        </w:rPr>
        <w:t>U</w:t>
      </w:r>
      <w:r w:rsidRPr="000E0546">
        <w:rPr>
          <w:rFonts w:asciiTheme="majorHAnsi" w:hAnsiTheme="majorHAnsi" w:cstheme="majorHAnsi"/>
        </w:rPr>
        <w:t xml:space="preserve">pon loss of the </w:t>
      </w:r>
      <w:r w:rsidR="00C27D7B" w:rsidRPr="000E0546">
        <w:rPr>
          <w:rFonts w:asciiTheme="majorHAnsi" w:hAnsiTheme="majorHAnsi" w:cstheme="majorHAnsi"/>
        </w:rPr>
        <w:t>OA</w:t>
      </w:r>
      <w:r w:rsidRPr="000E0546">
        <w:rPr>
          <w:rFonts w:asciiTheme="majorHAnsi" w:hAnsiTheme="majorHAnsi" w:cstheme="majorHAnsi"/>
        </w:rPr>
        <w:t xml:space="preserve">, </w:t>
      </w:r>
      <w:r w:rsidRPr="000E0546">
        <w:rPr>
          <w:rFonts w:asciiTheme="majorHAnsi" w:hAnsiTheme="majorHAnsi" w:cstheme="majorHAnsi"/>
          <w:i/>
        </w:rPr>
        <w:t>S</w:t>
      </w:r>
      <w:r w:rsidR="00B51C1B" w:rsidRPr="000E0546">
        <w:rPr>
          <w:rFonts w:asciiTheme="majorHAnsi" w:hAnsiTheme="majorHAnsi" w:cstheme="majorHAnsi"/>
          <w:i/>
        </w:rPr>
        <w:t>.</w:t>
      </w:r>
      <w:r w:rsidRPr="000E0546">
        <w:rPr>
          <w:rFonts w:asciiTheme="majorHAnsi" w:hAnsiTheme="majorHAnsi" w:cstheme="majorHAnsi"/>
          <w:i/>
        </w:rPr>
        <w:t xml:space="preserve"> coeruleus</w:t>
      </w:r>
      <w:r w:rsidRPr="000E0546">
        <w:rPr>
          <w:rFonts w:asciiTheme="majorHAnsi" w:hAnsiTheme="majorHAnsi" w:cstheme="majorHAnsi"/>
        </w:rPr>
        <w:t xml:space="preserve"> initially loses the ability for directed motion</w:t>
      </w:r>
      <w:r w:rsidR="00DA7CB8" w:rsidRPr="000E0546">
        <w:rPr>
          <w:rFonts w:asciiTheme="majorHAnsi" w:hAnsiTheme="majorHAnsi" w:cstheme="majorHAnsi"/>
        </w:rPr>
        <w:t>;</w:t>
      </w:r>
      <w:r w:rsidRPr="000E0546">
        <w:rPr>
          <w:rFonts w:asciiTheme="majorHAnsi" w:hAnsiTheme="majorHAnsi" w:cstheme="majorHAnsi"/>
        </w:rPr>
        <w:t xml:space="preserve"> then starting at </w:t>
      </w:r>
      <w:r w:rsidR="00DA7CB8" w:rsidRPr="000E0546">
        <w:rPr>
          <w:rFonts w:asciiTheme="majorHAnsi" w:hAnsiTheme="majorHAnsi" w:cstheme="majorHAnsi"/>
        </w:rPr>
        <w:t>~4 h,</w:t>
      </w:r>
      <w:r w:rsidRPr="000E0546">
        <w:rPr>
          <w:rFonts w:asciiTheme="majorHAnsi" w:hAnsiTheme="majorHAnsi" w:cstheme="majorHAnsi"/>
        </w:rPr>
        <w:t xml:space="preserve"> </w:t>
      </w:r>
      <w:r w:rsidR="00DA7CB8" w:rsidRPr="000E0546">
        <w:rPr>
          <w:rFonts w:asciiTheme="majorHAnsi" w:hAnsiTheme="majorHAnsi" w:cstheme="majorHAnsi"/>
        </w:rPr>
        <w:t xml:space="preserve">it </w:t>
      </w:r>
      <w:r w:rsidRPr="000E0546">
        <w:rPr>
          <w:rFonts w:asciiTheme="majorHAnsi" w:hAnsiTheme="majorHAnsi" w:cstheme="majorHAnsi"/>
        </w:rPr>
        <w:t xml:space="preserve">exhibits a significant drop in speed until </w:t>
      </w:r>
      <w:r w:rsidR="00DA7CB8" w:rsidRPr="000E0546">
        <w:rPr>
          <w:rFonts w:asciiTheme="majorHAnsi" w:hAnsiTheme="majorHAnsi" w:cstheme="majorHAnsi"/>
        </w:rPr>
        <w:lastRenderedPageBreak/>
        <w:t>~8 h</w:t>
      </w:r>
      <w:r w:rsidRPr="000E0546">
        <w:rPr>
          <w:rFonts w:asciiTheme="majorHAnsi" w:hAnsiTheme="majorHAnsi" w:cstheme="majorHAnsi"/>
        </w:rPr>
        <w:t xml:space="preserve">. This assay provides a useful tool for the screening of motility phenotypes and can be adapted for the investigation of other organisms.  </w:t>
      </w:r>
    </w:p>
    <w:p w14:paraId="56FACAEE" w14:textId="77777777" w:rsidR="005779A7" w:rsidRPr="000E0546" w:rsidRDefault="005779A7" w:rsidP="000E0546">
      <w:pPr>
        <w:rPr>
          <w:rFonts w:asciiTheme="majorHAnsi" w:hAnsiTheme="majorHAnsi" w:cstheme="majorHAnsi"/>
        </w:rPr>
      </w:pPr>
    </w:p>
    <w:p w14:paraId="56FACAEF" w14:textId="347BC567" w:rsidR="005779A7" w:rsidRPr="000E0546" w:rsidRDefault="00FB3837" w:rsidP="000E0546">
      <w:pPr>
        <w:rPr>
          <w:rFonts w:asciiTheme="majorHAnsi" w:hAnsiTheme="majorHAnsi" w:cstheme="majorHAnsi"/>
        </w:rPr>
      </w:pPr>
      <w:r w:rsidRPr="000E0546">
        <w:rPr>
          <w:rFonts w:asciiTheme="majorHAnsi" w:hAnsiTheme="majorHAnsi" w:cstheme="majorHAnsi"/>
          <w:b/>
        </w:rPr>
        <w:t>INTRODUCTION:</w:t>
      </w:r>
      <w:r w:rsidRPr="000E0546">
        <w:rPr>
          <w:rFonts w:asciiTheme="majorHAnsi" w:hAnsiTheme="majorHAnsi" w:cstheme="majorHAnsi"/>
        </w:rPr>
        <w:t xml:space="preserve">  </w:t>
      </w:r>
    </w:p>
    <w:p w14:paraId="631FD698" w14:textId="6704B4C2" w:rsidR="0016258F" w:rsidRPr="000E0546" w:rsidRDefault="00FB3837" w:rsidP="000E0546">
      <w:pPr>
        <w:widowControl/>
        <w:rPr>
          <w:rFonts w:asciiTheme="majorHAnsi" w:hAnsiTheme="majorHAnsi" w:cstheme="majorHAnsi"/>
        </w:rPr>
      </w:pPr>
      <w:r w:rsidRPr="000E0546">
        <w:rPr>
          <w:rFonts w:asciiTheme="majorHAnsi" w:hAnsiTheme="majorHAnsi" w:cstheme="majorHAnsi"/>
          <w:i/>
        </w:rPr>
        <w:t>Stentor coeruleus</w:t>
      </w:r>
      <w:r w:rsidRPr="000E0546">
        <w:rPr>
          <w:rFonts w:asciiTheme="majorHAnsi" w:hAnsiTheme="majorHAnsi" w:cstheme="majorHAnsi"/>
        </w:rPr>
        <w:t xml:space="preserve"> (</w:t>
      </w:r>
      <w:r w:rsidRPr="000E0546">
        <w:rPr>
          <w:rFonts w:asciiTheme="majorHAnsi" w:hAnsiTheme="majorHAnsi" w:cstheme="majorHAnsi"/>
          <w:i/>
        </w:rPr>
        <w:t>Stentor</w:t>
      </w:r>
      <w:r w:rsidRPr="000E0546">
        <w:rPr>
          <w:rFonts w:asciiTheme="majorHAnsi" w:hAnsiTheme="majorHAnsi" w:cstheme="majorHAnsi"/>
        </w:rPr>
        <w:t xml:space="preserve">) </w:t>
      </w:r>
      <w:r w:rsidR="00EA29B1" w:rsidRPr="000E0546">
        <w:rPr>
          <w:rFonts w:asciiTheme="majorHAnsi" w:hAnsiTheme="majorHAnsi" w:cstheme="majorHAnsi"/>
        </w:rPr>
        <w:t>is a well-known</w:t>
      </w:r>
      <w:r w:rsidRPr="000E0546">
        <w:rPr>
          <w:rFonts w:asciiTheme="majorHAnsi" w:hAnsiTheme="majorHAnsi" w:cstheme="majorHAnsi"/>
        </w:rPr>
        <w:t xml:space="preserve"> model organism </w:t>
      </w:r>
      <w:r w:rsidR="00EA29B1" w:rsidRPr="000E0546">
        <w:rPr>
          <w:rFonts w:asciiTheme="majorHAnsi" w:hAnsiTheme="majorHAnsi" w:cstheme="majorHAnsi"/>
        </w:rPr>
        <w:t xml:space="preserve">that has been </w:t>
      </w:r>
      <w:r w:rsidR="004F589E" w:rsidRPr="000E0546">
        <w:rPr>
          <w:rFonts w:asciiTheme="majorHAnsi" w:hAnsiTheme="majorHAnsi" w:cstheme="majorHAnsi"/>
        </w:rPr>
        <w:t>used to study</w:t>
      </w:r>
      <w:r w:rsidRPr="000E0546">
        <w:rPr>
          <w:rFonts w:asciiTheme="majorHAnsi" w:hAnsiTheme="majorHAnsi" w:cstheme="majorHAnsi"/>
        </w:rPr>
        <w:t xml:space="preserve"> unicellular regeneration owing to its large size, </w:t>
      </w:r>
      <w:r w:rsidR="004F589E" w:rsidRPr="000E0546">
        <w:rPr>
          <w:rFonts w:asciiTheme="majorHAnsi" w:hAnsiTheme="majorHAnsi" w:cstheme="majorHAnsi"/>
        </w:rPr>
        <w:t>ability to withstand several</w:t>
      </w:r>
      <w:r w:rsidRPr="000E0546">
        <w:rPr>
          <w:rFonts w:asciiTheme="majorHAnsi" w:hAnsiTheme="majorHAnsi" w:cstheme="majorHAnsi"/>
        </w:rPr>
        <w:t xml:space="preserve"> microsurgical techniques, and ease of culturing in a laboratory setting</w:t>
      </w:r>
      <w:hyperlink r:id="rId8">
        <w:r w:rsidRPr="000E0546">
          <w:rPr>
            <w:rFonts w:asciiTheme="majorHAnsi" w:hAnsiTheme="majorHAnsi" w:cstheme="majorHAnsi"/>
            <w:vertAlign w:val="superscript"/>
          </w:rPr>
          <w:t>1–3</w:t>
        </w:r>
      </w:hyperlink>
      <w:r w:rsidRPr="000E0546">
        <w:rPr>
          <w:rFonts w:asciiTheme="majorHAnsi" w:hAnsiTheme="majorHAnsi" w:cstheme="majorHAnsi"/>
        </w:rPr>
        <w:t xml:space="preserve">. Early regeneration studies focused on the largest and most morphologically distinct feature in </w:t>
      </w:r>
      <w:r w:rsidRPr="000E0546">
        <w:rPr>
          <w:rFonts w:asciiTheme="majorHAnsi" w:hAnsiTheme="majorHAnsi" w:cstheme="majorHAnsi"/>
          <w:i/>
        </w:rPr>
        <w:t>Stentor</w:t>
      </w:r>
      <w:r w:rsidR="008C4022" w:rsidRPr="000E0546">
        <w:rPr>
          <w:rFonts w:asciiTheme="majorHAnsi" w:hAnsiTheme="majorHAnsi" w:cstheme="majorHAnsi"/>
        </w:rPr>
        <w:t>—the OA—</w:t>
      </w:r>
      <w:r w:rsidRPr="000E0546">
        <w:rPr>
          <w:rFonts w:asciiTheme="majorHAnsi" w:hAnsiTheme="majorHAnsi" w:cstheme="majorHAnsi"/>
        </w:rPr>
        <w:t xml:space="preserve">which is shed </w:t>
      </w:r>
      <w:r w:rsidR="0096465C" w:rsidRPr="000E0546">
        <w:rPr>
          <w:rFonts w:asciiTheme="majorHAnsi" w:hAnsiTheme="majorHAnsi" w:cstheme="majorHAnsi"/>
        </w:rPr>
        <w:t>completely</w:t>
      </w:r>
      <w:r w:rsidRPr="000E0546">
        <w:rPr>
          <w:rFonts w:asciiTheme="majorHAnsi" w:hAnsiTheme="majorHAnsi" w:cstheme="majorHAnsi"/>
        </w:rPr>
        <w:t xml:space="preserve"> upon chemical shock</w:t>
      </w:r>
      <w:hyperlink r:id="rId9">
        <w:r w:rsidRPr="000E0546">
          <w:rPr>
            <w:rFonts w:asciiTheme="majorHAnsi" w:hAnsiTheme="majorHAnsi" w:cstheme="majorHAnsi"/>
            <w:vertAlign w:val="superscript"/>
          </w:rPr>
          <w:t>4–6</w:t>
        </w:r>
      </w:hyperlink>
      <w:r w:rsidRPr="000E0546">
        <w:rPr>
          <w:rFonts w:asciiTheme="majorHAnsi" w:hAnsiTheme="majorHAnsi" w:cstheme="majorHAnsi"/>
        </w:rPr>
        <w:t xml:space="preserve">. </w:t>
      </w:r>
      <w:r w:rsidRPr="000E0546">
        <w:rPr>
          <w:rFonts w:asciiTheme="majorHAnsi" w:hAnsiTheme="majorHAnsi" w:cstheme="majorHAnsi"/>
          <w:i/>
        </w:rPr>
        <w:t>De novo</w:t>
      </w:r>
      <w:r w:rsidRPr="000E0546">
        <w:rPr>
          <w:rFonts w:asciiTheme="majorHAnsi" w:hAnsiTheme="majorHAnsi" w:cstheme="majorHAnsi"/>
        </w:rPr>
        <w:t xml:space="preserve"> replacement of a lost OA begins with </w:t>
      </w:r>
      <w:r w:rsidR="00C67E27" w:rsidRPr="000E0546">
        <w:rPr>
          <w:rFonts w:asciiTheme="majorHAnsi" w:hAnsiTheme="majorHAnsi" w:cstheme="majorHAnsi"/>
        </w:rPr>
        <w:t xml:space="preserve">the </w:t>
      </w:r>
      <w:r w:rsidRPr="000E0546">
        <w:rPr>
          <w:rFonts w:asciiTheme="majorHAnsi" w:hAnsiTheme="majorHAnsi" w:cstheme="majorHAnsi"/>
        </w:rPr>
        <w:t>emergence of a new membranellar band</w:t>
      </w:r>
      <w:r w:rsidR="00A649EE" w:rsidRPr="000E0546">
        <w:rPr>
          <w:rFonts w:asciiTheme="majorHAnsi" w:hAnsiTheme="majorHAnsi" w:cstheme="majorHAnsi"/>
        </w:rPr>
        <w:t>—</w:t>
      </w:r>
      <w:r w:rsidRPr="000E0546">
        <w:rPr>
          <w:rFonts w:asciiTheme="majorHAnsi" w:hAnsiTheme="majorHAnsi" w:cstheme="majorHAnsi"/>
        </w:rPr>
        <w:t xml:space="preserve">an array of cilia </w:t>
      </w:r>
      <w:r w:rsidR="00A649EE" w:rsidRPr="000E0546">
        <w:rPr>
          <w:rFonts w:asciiTheme="majorHAnsi" w:hAnsiTheme="majorHAnsi" w:cstheme="majorHAnsi"/>
        </w:rPr>
        <w:t>that</w:t>
      </w:r>
      <w:r w:rsidRPr="000E0546">
        <w:rPr>
          <w:rFonts w:asciiTheme="majorHAnsi" w:hAnsiTheme="majorHAnsi" w:cstheme="majorHAnsi"/>
        </w:rPr>
        <w:t xml:space="preserve"> gradually </w:t>
      </w:r>
      <w:r w:rsidR="0096465C" w:rsidRPr="000E0546">
        <w:rPr>
          <w:rFonts w:asciiTheme="majorHAnsi" w:hAnsiTheme="majorHAnsi" w:cstheme="majorHAnsi"/>
        </w:rPr>
        <w:t xml:space="preserve">shift towards </w:t>
      </w:r>
      <w:r w:rsidRPr="000E0546">
        <w:rPr>
          <w:rFonts w:asciiTheme="majorHAnsi" w:hAnsiTheme="majorHAnsi" w:cstheme="majorHAnsi"/>
        </w:rPr>
        <w:t>the anterior of the cell before forming a functional OA over eight morphological stages</w:t>
      </w:r>
      <w:hyperlink r:id="rId10">
        <w:r w:rsidRPr="000E0546">
          <w:rPr>
            <w:rFonts w:asciiTheme="majorHAnsi" w:hAnsiTheme="majorHAnsi" w:cstheme="majorHAnsi"/>
            <w:vertAlign w:val="superscript"/>
          </w:rPr>
          <w:t>3</w:t>
        </w:r>
      </w:hyperlink>
      <w:r w:rsidRPr="000E0546">
        <w:rPr>
          <w:rFonts w:asciiTheme="majorHAnsi" w:hAnsiTheme="majorHAnsi" w:cstheme="majorHAnsi"/>
        </w:rPr>
        <w:t>. These stages have been observed sequentially</w:t>
      </w:r>
      <w:r w:rsidR="008B09F9" w:rsidRPr="000E0546">
        <w:rPr>
          <w:rFonts w:asciiTheme="majorHAnsi" w:hAnsiTheme="majorHAnsi" w:cstheme="majorHAnsi"/>
        </w:rPr>
        <w:t>,</w:t>
      </w:r>
      <w:r w:rsidRPr="000E0546">
        <w:rPr>
          <w:rFonts w:asciiTheme="majorHAnsi" w:hAnsiTheme="majorHAnsi" w:cstheme="majorHAnsi"/>
        </w:rPr>
        <w:t xml:space="preserve"> regardless of temperature</w:t>
      </w:r>
      <w:r w:rsidR="008B09F9" w:rsidRPr="000E0546">
        <w:rPr>
          <w:rFonts w:asciiTheme="majorHAnsi" w:hAnsiTheme="majorHAnsi" w:cstheme="majorHAnsi"/>
        </w:rPr>
        <w:t>,</w:t>
      </w:r>
      <w:r w:rsidRPr="000E0546">
        <w:rPr>
          <w:rFonts w:asciiTheme="majorHAnsi" w:hAnsiTheme="majorHAnsi" w:cstheme="majorHAnsi"/>
        </w:rPr>
        <w:t xml:space="preserve"> and provide a universal reference point for nearly all studies</w:t>
      </w:r>
      <w:hyperlink r:id="rId11">
        <w:r w:rsidRPr="000E0546">
          <w:rPr>
            <w:rFonts w:asciiTheme="majorHAnsi" w:hAnsiTheme="majorHAnsi" w:cstheme="majorHAnsi"/>
            <w:vertAlign w:val="superscript"/>
          </w:rPr>
          <w:t>5</w:t>
        </w:r>
      </w:hyperlink>
      <w:r w:rsidRPr="000E0546">
        <w:rPr>
          <w:rFonts w:asciiTheme="majorHAnsi" w:hAnsiTheme="majorHAnsi" w:cstheme="majorHAnsi"/>
        </w:rPr>
        <w:t xml:space="preserve">. </w:t>
      </w:r>
    </w:p>
    <w:p w14:paraId="41DA9D7D" w14:textId="77777777" w:rsidR="0016258F" w:rsidRPr="000E0546" w:rsidRDefault="0016258F" w:rsidP="000E0546">
      <w:pPr>
        <w:widowControl/>
        <w:rPr>
          <w:rFonts w:asciiTheme="majorHAnsi" w:hAnsiTheme="majorHAnsi" w:cstheme="majorHAnsi"/>
        </w:rPr>
      </w:pPr>
    </w:p>
    <w:p w14:paraId="0C4C22DA" w14:textId="0F43D071" w:rsidR="0016258F" w:rsidRPr="000E0546" w:rsidRDefault="00FB3837" w:rsidP="000E0546">
      <w:pPr>
        <w:widowControl/>
        <w:rPr>
          <w:rFonts w:asciiTheme="majorHAnsi" w:hAnsiTheme="majorHAnsi" w:cstheme="majorHAnsi"/>
        </w:rPr>
      </w:pPr>
      <w:r w:rsidRPr="000E0546">
        <w:rPr>
          <w:rFonts w:asciiTheme="majorHAnsi" w:hAnsiTheme="majorHAnsi" w:cstheme="majorHAnsi"/>
        </w:rPr>
        <w:t xml:space="preserve">Mechanistic analysis of </w:t>
      </w:r>
      <w:r w:rsidRPr="000E0546">
        <w:rPr>
          <w:rFonts w:asciiTheme="majorHAnsi" w:hAnsiTheme="majorHAnsi" w:cstheme="majorHAnsi"/>
          <w:i/>
          <w:iCs/>
        </w:rPr>
        <w:t>Stentor</w:t>
      </w:r>
      <w:r w:rsidRPr="000E0546">
        <w:rPr>
          <w:rFonts w:asciiTheme="majorHAnsi" w:hAnsiTheme="majorHAnsi" w:cstheme="majorHAnsi"/>
        </w:rPr>
        <w:t xml:space="preserve"> regeneration requires tools for measuring the timing of regeneration that are robust and simple enough to be applied to multiple samples as part of a chemical or molecular screen.</w:t>
      </w:r>
      <w:r w:rsidR="0016258F" w:rsidRPr="000E0546">
        <w:rPr>
          <w:rFonts w:asciiTheme="majorHAnsi" w:hAnsiTheme="majorHAnsi" w:cstheme="majorHAnsi"/>
        </w:rPr>
        <w:t xml:space="preserve"> </w:t>
      </w:r>
      <w:r w:rsidRPr="000E0546">
        <w:rPr>
          <w:rFonts w:asciiTheme="majorHAnsi" w:hAnsiTheme="majorHAnsi" w:cstheme="majorHAnsi"/>
        </w:rPr>
        <w:t xml:space="preserve">The standard method for </w:t>
      </w:r>
      <w:r w:rsidR="00C31757" w:rsidRPr="000E0546">
        <w:rPr>
          <w:rFonts w:asciiTheme="majorHAnsi" w:hAnsiTheme="majorHAnsi" w:cstheme="majorHAnsi"/>
        </w:rPr>
        <w:t>performing</w:t>
      </w:r>
      <w:r w:rsidRPr="000E0546">
        <w:rPr>
          <w:rFonts w:asciiTheme="majorHAnsi" w:hAnsiTheme="majorHAnsi" w:cstheme="majorHAnsi"/>
        </w:rPr>
        <w:t xml:space="preserve"> a cell-based assay is imaging, in this case</w:t>
      </w:r>
      <w:r w:rsidR="00CE7F0B" w:rsidRPr="000E0546">
        <w:rPr>
          <w:rFonts w:asciiTheme="majorHAnsi" w:hAnsiTheme="majorHAnsi" w:cstheme="majorHAnsi"/>
        </w:rPr>
        <w:t>,</w:t>
      </w:r>
      <w:r w:rsidRPr="000E0546">
        <w:rPr>
          <w:rFonts w:asciiTheme="majorHAnsi" w:hAnsiTheme="majorHAnsi" w:cstheme="majorHAnsi"/>
        </w:rPr>
        <w:t xml:space="preserve"> imaging the formation of new OA during regeneration. However, such imaging-based assays are most effective when the regenerating structure contains distinct molecular components that can be used as markers, s</w:t>
      </w:r>
      <w:r w:rsidR="00913498" w:rsidRPr="000E0546">
        <w:rPr>
          <w:rFonts w:asciiTheme="majorHAnsi" w:hAnsiTheme="majorHAnsi" w:cstheme="majorHAnsi"/>
        </w:rPr>
        <w:t>o</w:t>
      </w:r>
      <w:r w:rsidRPr="000E0546">
        <w:rPr>
          <w:rFonts w:asciiTheme="majorHAnsi" w:hAnsiTheme="majorHAnsi" w:cstheme="majorHAnsi"/>
        </w:rPr>
        <w:t xml:space="preserve"> that they would be easily detected in a fluorescence image. In the case of the </w:t>
      </w:r>
      <w:r w:rsidRPr="000E0546">
        <w:rPr>
          <w:rFonts w:asciiTheme="majorHAnsi" w:hAnsiTheme="majorHAnsi" w:cstheme="majorHAnsi"/>
          <w:i/>
          <w:iCs/>
        </w:rPr>
        <w:t>Stentor</w:t>
      </w:r>
      <w:r w:rsidRPr="000E0546">
        <w:rPr>
          <w:rFonts w:asciiTheme="majorHAnsi" w:hAnsiTheme="majorHAnsi" w:cstheme="majorHAnsi"/>
        </w:rPr>
        <w:t xml:space="preserve"> OA, the known components (cilia, basal bodies) are also present on the rest of the cell surface</w:t>
      </w:r>
      <w:r w:rsidR="00913498" w:rsidRPr="000E0546">
        <w:rPr>
          <w:rFonts w:asciiTheme="majorHAnsi" w:hAnsiTheme="majorHAnsi" w:cstheme="majorHAnsi"/>
        </w:rPr>
        <w:t>; therefore,</w:t>
      </w:r>
      <w:r w:rsidRPr="000E0546">
        <w:rPr>
          <w:rFonts w:asciiTheme="majorHAnsi" w:hAnsiTheme="majorHAnsi" w:cstheme="majorHAnsi"/>
        </w:rPr>
        <w:t xml:space="preserve"> recognizing the restoration of the OA cannot be achieved simply by looking for the presence or absence of a component. </w:t>
      </w:r>
    </w:p>
    <w:p w14:paraId="7056FD16" w14:textId="77777777" w:rsidR="0016258F" w:rsidRPr="000E0546" w:rsidRDefault="0016258F" w:rsidP="000E0546">
      <w:pPr>
        <w:widowControl/>
        <w:rPr>
          <w:rFonts w:asciiTheme="majorHAnsi" w:hAnsiTheme="majorHAnsi" w:cstheme="majorHAnsi"/>
        </w:rPr>
      </w:pPr>
    </w:p>
    <w:p w14:paraId="4111A4C8" w14:textId="703FECAF" w:rsidR="00104CBA" w:rsidRPr="000E0546" w:rsidRDefault="00FB3837" w:rsidP="000E0546">
      <w:pPr>
        <w:widowControl/>
        <w:rPr>
          <w:rFonts w:asciiTheme="majorHAnsi" w:hAnsiTheme="majorHAnsi" w:cstheme="majorHAnsi"/>
        </w:rPr>
      </w:pPr>
      <w:r w:rsidRPr="000E0546">
        <w:rPr>
          <w:rFonts w:asciiTheme="majorHAnsi" w:hAnsiTheme="majorHAnsi" w:cstheme="majorHAnsi"/>
        </w:rPr>
        <w:t xml:space="preserve">Rather, some form of shape recognition would be required to detect an OA, and this is potentially very challenging given the fact that </w:t>
      </w:r>
      <w:r w:rsidRPr="000E0546">
        <w:rPr>
          <w:rFonts w:asciiTheme="majorHAnsi" w:hAnsiTheme="majorHAnsi" w:cstheme="majorHAnsi"/>
          <w:i/>
          <w:iCs/>
        </w:rPr>
        <w:t>Stentor</w:t>
      </w:r>
      <w:r w:rsidRPr="000E0546">
        <w:rPr>
          <w:rFonts w:asciiTheme="majorHAnsi" w:hAnsiTheme="majorHAnsi" w:cstheme="majorHAnsi"/>
        </w:rPr>
        <w:t xml:space="preserve"> cells often change shape via a rapid contractile process. </w:t>
      </w:r>
      <w:r w:rsidR="00C31757" w:rsidRPr="000E0546">
        <w:rPr>
          <w:rFonts w:asciiTheme="majorHAnsi" w:hAnsiTheme="majorHAnsi" w:cstheme="majorHAnsi"/>
        </w:rPr>
        <w:t>This paper</w:t>
      </w:r>
      <w:r w:rsidRPr="000E0546">
        <w:rPr>
          <w:rFonts w:asciiTheme="majorHAnsi" w:hAnsiTheme="majorHAnsi" w:cstheme="majorHAnsi"/>
        </w:rPr>
        <w:t xml:space="preserve"> present</w:t>
      </w:r>
      <w:r w:rsidR="00C31757" w:rsidRPr="000E0546">
        <w:rPr>
          <w:rFonts w:asciiTheme="majorHAnsi" w:hAnsiTheme="majorHAnsi" w:cstheme="majorHAnsi"/>
        </w:rPr>
        <w:t>s</w:t>
      </w:r>
      <w:r w:rsidRPr="000E0546">
        <w:rPr>
          <w:rFonts w:asciiTheme="majorHAnsi" w:hAnsiTheme="majorHAnsi" w:cstheme="majorHAnsi"/>
        </w:rPr>
        <w:t xml:space="preserve"> an alternative assay for regeneration </w:t>
      </w:r>
      <w:r w:rsidR="00C31757" w:rsidRPr="000E0546">
        <w:rPr>
          <w:rFonts w:asciiTheme="majorHAnsi" w:hAnsiTheme="majorHAnsi" w:cstheme="majorHAnsi"/>
        </w:rPr>
        <w:t>that</w:t>
      </w:r>
      <w:r w:rsidRPr="000E0546">
        <w:rPr>
          <w:rFonts w:asciiTheme="majorHAnsi" w:hAnsiTheme="majorHAnsi" w:cstheme="majorHAnsi"/>
        </w:rPr>
        <w:t xml:space="preserve"> relies on the motile activity of the body and OA cilia. </w:t>
      </w:r>
      <w:proofErr w:type="gramStart"/>
      <w:r w:rsidRPr="000E0546">
        <w:rPr>
          <w:rFonts w:asciiTheme="majorHAnsi" w:hAnsiTheme="majorHAnsi" w:cstheme="majorHAnsi"/>
        </w:rPr>
        <w:t>As the OA regenerates, the newly formed cilia</w:t>
      </w:r>
      <w:proofErr w:type="gramEnd"/>
      <w:r w:rsidRPr="000E0546">
        <w:rPr>
          <w:rFonts w:asciiTheme="majorHAnsi" w:hAnsiTheme="majorHAnsi" w:cstheme="majorHAnsi"/>
        </w:rPr>
        <w:t xml:space="preserve"> undergo reproducible changes in position and activity, which in turn</w:t>
      </w:r>
      <w:r w:rsidR="00B40B56" w:rsidRPr="000E0546">
        <w:rPr>
          <w:rFonts w:asciiTheme="majorHAnsi" w:hAnsiTheme="majorHAnsi" w:cstheme="majorHAnsi"/>
        </w:rPr>
        <w:t>,</w:t>
      </w:r>
      <w:r w:rsidRPr="000E0546">
        <w:rPr>
          <w:rFonts w:asciiTheme="majorHAnsi" w:hAnsiTheme="majorHAnsi" w:cstheme="majorHAnsi"/>
        </w:rPr>
        <w:t xml:space="preserve"> affects the swimming motility of the cell. By analyzing motility, it is possible to </w:t>
      </w:r>
      <w:r w:rsidR="00C31757" w:rsidRPr="000E0546">
        <w:rPr>
          <w:rFonts w:asciiTheme="majorHAnsi" w:hAnsiTheme="majorHAnsi" w:cstheme="majorHAnsi"/>
        </w:rPr>
        <w:t>perform</w:t>
      </w:r>
      <w:r w:rsidRPr="000E0546">
        <w:rPr>
          <w:rFonts w:asciiTheme="majorHAnsi" w:hAnsiTheme="majorHAnsi" w:cstheme="majorHAnsi"/>
        </w:rPr>
        <w:t xml:space="preserve"> an assay for “functional regeneration” that quantifies regeneration by quantifying the function of the regenerated structures.</w:t>
      </w:r>
      <w:r w:rsidR="00104CBA" w:rsidRPr="000E0546">
        <w:rPr>
          <w:rFonts w:asciiTheme="majorHAnsi" w:hAnsiTheme="majorHAnsi" w:cstheme="majorHAnsi"/>
        </w:rPr>
        <w:t xml:space="preserve"> </w:t>
      </w:r>
      <w:bookmarkStart w:id="0" w:name="_gjdgxs" w:colFirst="0" w:colLast="0"/>
      <w:bookmarkEnd w:id="0"/>
      <w:r w:rsidRPr="000E0546">
        <w:rPr>
          <w:rFonts w:asciiTheme="majorHAnsi" w:hAnsiTheme="majorHAnsi" w:cstheme="majorHAnsi"/>
        </w:rPr>
        <w:t xml:space="preserve">Previous analysis of </w:t>
      </w:r>
      <w:r w:rsidRPr="000E0546">
        <w:rPr>
          <w:rFonts w:asciiTheme="majorHAnsi" w:hAnsiTheme="majorHAnsi" w:cstheme="majorHAnsi"/>
          <w:i/>
          <w:iCs/>
        </w:rPr>
        <w:t>Stentor</w:t>
      </w:r>
      <w:r w:rsidRPr="000E0546">
        <w:rPr>
          <w:rFonts w:asciiTheme="majorHAnsi" w:hAnsiTheme="majorHAnsi" w:cstheme="majorHAnsi"/>
        </w:rPr>
        <w:t xml:space="preserve"> ciliary function during regeneration used particle image velocimetry</w:t>
      </w:r>
      <w:r w:rsidR="00263B44" w:rsidRPr="000E0546">
        <w:rPr>
          <w:rFonts w:asciiTheme="majorHAnsi" w:hAnsiTheme="majorHAnsi" w:cstheme="majorHAnsi"/>
        </w:rPr>
        <w:t>,</w:t>
      </w:r>
      <w:r w:rsidRPr="000E0546">
        <w:rPr>
          <w:rFonts w:asciiTheme="majorHAnsi" w:hAnsiTheme="majorHAnsi" w:cstheme="majorHAnsi"/>
        </w:rPr>
        <w:t xml:space="preserve"> combined with tracer beads added to the external media, to observe changes in flow pattern at different stages of regeneration</w:t>
      </w:r>
      <w:hyperlink r:id="rId12">
        <w:r w:rsidRPr="000E0546">
          <w:rPr>
            <w:rFonts w:asciiTheme="majorHAnsi" w:hAnsiTheme="majorHAnsi" w:cstheme="majorHAnsi"/>
            <w:vertAlign w:val="superscript"/>
          </w:rPr>
          <w:t>7</w:t>
        </w:r>
      </w:hyperlink>
      <w:r w:rsidR="00263B44" w:rsidRPr="000E0546">
        <w:rPr>
          <w:rFonts w:asciiTheme="majorHAnsi" w:hAnsiTheme="majorHAnsi" w:cstheme="majorHAnsi"/>
        </w:rPr>
        <w:t xml:space="preserve">; however, </w:t>
      </w:r>
      <w:r w:rsidRPr="000E0546">
        <w:rPr>
          <w:rFonts w:asciiTheme="majorHAnsi" w:hAnsiTheme="majorHAnsi" w:cstheme="majorHAnsi"/>
        </w:rPr>
        <w:t>this approach requires laborious imaging of individual cells and their associated flow fields</w:t>
      </w:r>
      <w:r w:rsidR="00263B44" w:rsidRPr="000E0546">
        <w:rPr>
          <w:rFonts w:asciiTheme="majorHAnsi" w:hAnsiTheme="majorHAnsi" w:cstheme="majorHAnsi"/>
        </w:rPr>
        <w:t>,</w:t>
      </w:r>
      <w:r w:rsidRPr="000E0546">
        <w:rPr>
          <w:rFonts w:asciiTheme="majorHAnsi" w:hAnsiTheme="majorHAnsi" w:cstheme="majorHAnsi"/>
        </w:rPr>
        <w:t xml:space="preserve"> one at a time. </w:t>
      </w:r>
    </w:p>
    <w:p w14:paraId="4D1B6F91" w14:textId="77777777" w:rsidR="00104CBA" w:rsidRPr="000E0546" w:rsidRDefault="00104CBA" w:rsidP="000E0546">
      <w:pPr>
        <w:widowControl/>
        <w:rPr>
          <w:rFonts w:asciiTheme="majorHAnsi" w:hAnsiTheme="majorHAnsi" w:cstheme="majorHAnsi"/>
        </w:rPr>
      </w:pPr>
    </w:p>
    <w:p w14:paraId="56FACAF6" w14:textId="069DF70A" w:rsidR="005779A7" w:rsidRPr="000E0546" w:rsidRDefault="00FB3837" w:rsidP="000E0546">
      <w:pPr>
        <w:widowControl/>
        <w:rPr>
          <w:rFonts w:asciiTheme="majorHAnsi" w:hAnsiTheme="majorHAnsi" w:cstheme="majorHAnsi"/>
        </w:rPr>
      </w:pPr>
      <w:r w:rsidRPr="000E0546">
        <w:rPr>
          <w:rFonts w:asciiTheme="majorHAnsi" w:hAnsiTheme="majorHAnsi" w:cstheme="majorHAnsi"/>
        </w:rPr>
        <w:t>By using the motion of the cell itself as a proxy for cilia-generated flow, it would be possible to analyze larger numbers of cells in parallel, using low-resolution imaging systems compatible with high</w:t>
      </w:r>
      <w:r w:rsidR="00263B44" w:rsidRPr="000E0546">
        <w:rPr>
          <w:rFonts w:asciiTheme="majorHAnsi" w:hAnsiTheme="majorHAnsi" w:cstheme="majorHAnsi"/>
        </w:rPr>
        <w:t>-</w:t>
      </w:r>
      <w:r w:rsidRPr="000E0546">
        <w:rPr>
          <w:rFonts w:asciiTheme="majorHAnsi" w:hAnsiTheme="majorHAnsi" w:cstheme="majorHAnsi"/>
        </w:rPr>
        <w:t>throughput screening platforms. This assay can, in principle, be used to study development and functional regeneration in other swimming organisms in the hundreds of microns to millimeters size scale.</w:t>
      </w:r>
      <w:r w:rsidR="00104CBA" w:rsidRPr="000E0546">
        <w:rPr>
          <w:rFonts w:asciiTheme="majorHAnsi" w:hAnsiTheme="majorHAnsi" w:cstheme="majorHAnsi"/>
        </w:rPr>
        <w:t xml:space="preserve"> </w:t>
      </w:r>
      <w:r w:rsidRPr="000E0546">
        <w:rPr>
          <w:rFonts w:asciiTheme="majorHAnsi" w:hAnsiTheme="majorHAnsi" w:cstheme="majorHAnsi"/>
        </w:rPr>
        <w:t>Section 1 of the protocol describes the construction of a multiwell sample slide</w:t>
      </w:r>
      <w:r w:rsidR="00263B44" w:rsidRPr="000E0546">
        <w:rPr>
          <w:rFonts w:asciiTheme="majorHAnsi" w:hAnsiTheme="majorHAnsi" w:cstheme="majorHAnsi"/>
        </w:rPr>
        <w:t>,</w:t>
      </w:r>
      <w:r w:rsidRPr="000E0546">
        <w:rPr>
          <w:rFonts w:asciiTheme="majorHAnsi" w:hAnsiTheme="majorHAnsi" w:cstheme="majorHAnsi"/>
        </w:rPr>
        <w:t xml:space="preserve"> which allows for high</w:t>
      </w:r>
      <w:r w:rsidR="00263B44" w:rsidRPr="000E0546">
        <w:rPr>
          <w:rFonts w:asciiTheme="majorHAnsi" w:hAnsiTheme="majorHAnsi" w:cstheme="majorHAnsi"/>
        </w:rPr>
        <w:t>-</w:t>
      </w:r>
      <w:r w:rsidRPr="000E0546">
        <w:rPr>
          <w:rFonts w:asciiTheme="majorHAnsi" w:hAnsiTheme="majorHAnsi" w:cstheme="majorHAnsi"/>
        </w:rPr>
        <w:t xml:space="preserve">throughput imaging of a population of cells over up to an entire day. Details are provided for how to adjust for use with other cell types. Section 2 of the protocol covers the acquisition of video data for this assay, which can be accomplished on a dissection </w:t>
      </w:r>
      <w:r w:rsidRPr="000E0546">
        <w:rPr>
          <w:rFonts w:asciiTheme="majorHAnsi" w:hAnsiTheme="majorHAnsi" w:cstheme="majorHAnsi"/>
        </w:rPr>
        <w:lastRenderedPageBreak/>
        <w:t xml:space="preserve">microscope with a </w:t>
      </w:r>
      <w:r w:rsidR="00AB392A" w:rsidRPr="000E0546">
        <w:rPr>
          <w:rFonts w:asciiTheme="majorHAnsi" w:hAnsiTheme="majorHAnsi" w:cstheme="majorHAnsi"/>
        </w:rPr>
        <w:t>digital single-lens reflex</w:t>
      </w:r>
      <w:r w:rsidRPr="000E0546">
        <w:rPr>
          <w:rFonts w:asciiTheme="majorHAnsi" w:hAnsiTheme="majorHAnsi" w:cstheme="majorHAnsi"/>
        </w:rPr>
        <w:t xml:space="preserve"> camera. Section 3 of the protocol provides a walk-through of cell tracking and cell speed calculation using MATLAB code</w:t>
      </w:r>
      <w:r w:rsidR="006E3361" w:rsidRPr="000E0546">
        <w:rPr>
          <w:rFonts w:asciiTheme="majorHAnsi" w:hAnsiTheme="majorHAnsi" w:cstheme="majorHAnsi"/>
        </w:rPr>
        <w:t xml:space="preserve"> (</w:t>
      </w:r>
      <w:r w:rsidR="006E3361" w:rsidRPr="000E0546">
        <w:rPr>
          <w:rFonts w:asciiTheme="majorHAnsi" w:hAnsiTheme="majorHAnsi" w:cstheme="majorHAnsi"/>
          <w:b/>
          <w:bCs/>
        </w:rPr>
        <w:t>Supplemental Information</w:t>
      </w:r>
      <w:r w:rsidR="006E3361" w:rsidRPr="000E0546">
        <w:rPr>
          <w:rFonts w:asciiTheme="majorHAnsi" w:hAnsiTheme="majorHAnsi" w:cstheme="majorHAnsi"/>
        </w:rPr>
        <w:t>)</w:t>
      </w:r>
      <w:r w:rsidRPr="000E0546">
        <w:rPr>
          <w:rFonts w:asciiTheme="majorHAnsi" w:hAnsiTheme="majorHAnsi" w:cstheme="majorHAnsi"/>
        </w:rPr>
        <w:t xml:space="preserve">. Section 4 of the protocol explains how to turn the numerical results into plots as shown in </w:t>
      </w:r>
      <w:r w:rsidRPr="000E0546">
        <w:rPr>
          <w:rFonts w:asciiTheme="majorHAnsi" w:hAnsiTheme="majorHAnsi" w:cstheme="majorHAnsi"/>
          <w:b/>
          <w:bCs/>
        </w:rPr>
        <w:t>Figure 1C</w:t>
      </w:r>
      <w:r w:rsidR="006E3361" w:rsidRPr="000E0546">
        <w:rPr>
          <w:rFonts w:asciiTheme="majorHAnsi" w:hAnsiTheme="majorHAnsi" w:cstheme="majorHAnsi"/>
          <w:b/>
          <w:bCs/>
        </w:rPr>
        <w:t>–</w:t>
      </w:r>
      <w:r w:rsidRPr="000E0546">
        <w:rPr>
          <w:rFonts w:asciiTheme="majorHAnsi" w:hAnsiTheme="majorHAnsi" w:cstheme="majorHAnsi"/>
          <w:b/>
          <w:bCs/>
        </w:rPr>
        <w:t>F</w:t>
      </w:r>
      <w:r w:rsidRPr="000E0546">
        <w:rPr>
          <w:rFonts w:asciiTheme="majorHAnsi" w:hAnsiTheme="majorHAnsi" w:cstheme="majorHAnsi"/>
        </w:rPr>
        <w:t xml:space="preserve"> and </w:t>
      </w:r>
      <w:r w:rsidRPr="000E0546">
        <w:rPr>
          <w:rFonts w:asciiTheme="majorHAnsi" w:hAnsiTheme="majorHAnsi" w:cstheme="majorHAnsi"/>
          <w:b/>
          <w:bCs/>
        </w:rPr>
        <w:t>Figure 2C</w:t>
      </w:r>
      <w:r w:rsidRPr="000E0546">
        <w:rPr>
          <w:rFonts w:asciiTheme="majorHAnsi" w:hAnsiTheme="majorHAnsi" w:cstheme="majorHAnsi"/>
        </w:rPr>
        <w:t xml:space="preserve"> for easy interpretation of results. </w:t>
      </w:r>
    </w:p>
    <w:p w14:paraId="56FACAF7" w14:textId="77777777" w:rsidR="005779A7" w:rsidRPr="000E0546" w:rsidRDefault="005779A7" w:rsidP="000E0546">
      <w:pPr>
        <w:rPr>
          <w:rFonts w:asciiTheme="majorHAnsi" w:hAnsiTheme="majorHAnsi" w:cstheme="majorHAnsi"/>
          <w:b/>
        </w:rPr>
      </w:pPr>
    </w:p>
    <w:p w14:paraId="56FACAF8" w14:textId="2CF1C0E5" w:rsidR="005779A7" w:rsidRPr="000E0546" w:rsidRDefault="00FB3837" w:rsidP="000E0546">
      <w:pPr>
        <w:rPr>
          <w:rFonts w:asciiTheme="majorHAnsi" w:hAnsiTheme="majorHAnsi" w:cstheme="majorHAnsi"/>
        </w:rPr>
      </w:pPr>
      <w:r w:rsidRPr="000E0546">
        <w:rPr>
          <w:rFonts w:asciiTheme="majorHAnsi" w:hAnsiTheme="majorHAnsi" w:cstheme="majorHAnsi"/>
          <w:b/>
        </w:rPr>
        <w:t>PROTOCOL:</w:t>
      </w:r>
      <w:r w:rsidRPr="000E0546">
        <w:rPr>
          <w:rFonts w:asciiTheme="majorHAnsi" w:hAnsiTheme="majorHAnsi" w:cstheme="majorHAnsi"/>
        </w:rPr>
        <w:t xml:space="preserve"> </w:t>
      </w:r>
    </w:p>
    <w:p w14:paraId="56FACAF9" w14:textId="77777777" w:rsidR="005779A7" w:rsidRPr="000E0546" w:rsidRDefault="005779A7" w:rsidP="000E0546">
      <w:pPr>
        <w:shd w:val="clear" w:color="auto" w:fill="FFFFFF"/>
        <w:rPr>
          <w:rFonts w:asciiTheme="majorHAnsi" w:hAnsiTheme="majorHAnsi" w:cstheme="majorHAnsi"/>
        </w:rPr>
      </w:pPr>
    </w:p>
    <w:p w14:paraId="56FACAFA" w14:textId="2C681490" w:rsidR="005779A7" w:rsidRPr="000E0546" w:rsidRDefault="00E91D34"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 xml:space="preserve">A population of approximately one hundred </w:t>
      </w:r>
      <w:r w:rsidR="00FB3837" w:rsidRPr="000E0546">
        <w:rPr>
          <w:rFonts w:asciiTheme="majorHAnsi" w:hAnsiTheme="majorHAnsi" w:cstheme="majorHAnsi"/>
          <w:i/>
        </w:rPr>
        <w:t>S. coeruleus</w:t>
      </w:r>
      <w:r w:rsidR="00FB3837" w:rsidRPr="000E0546">
        <w:rPr>
          <w:rFonts w:asciiTheme="majorHAnsi" w:hAnsiTheme="majorHAnsi" w:cstheme="majorHAnsi"/>
        </w:rPr>
        <w:t xml:space="preserve"> cells were cultured in accordance with </w:t>
      </w:r>
      <w:r w:rsidRPr="000E0546">
        <w:rPr>
          <w:rFonts w:asciiTheme="majorHAnsi" w:hAnsiTheme="majorHAnsi" w:cstheme="majorHAnsi"/>
        </w:rPr>
        <w:t xml:space="preserve">a </w:t>
      </w:r>
      <w:r w:rsidR="00FB3837" w:rsidRPr="000E0546">
        <w:rPr>
          <w:rFonts w:asciiTheme="majorHAnsi" w:hAnsiTheme="majorHAnsi" w:cstheme="majorHAnsi"/>
        </w:rPr>
        <w:t xml:space="preserve">previously published </w:t>
      </w:r>
      <w:proofErr w:type="spellStart"/>
      <w:r w:rsidR="00FB3837" w:rsidRPr="000E0546">
        <w:rPr>
          <w:rFonts w:asciiTheme="majorHAnsi" w:hAnsiTheme="majorHAnsi" w:cstheme="majorHAnsi"/>
        </w:rPr>
        <w:t>JoVE</w:t>
      </w:r>
      <w:proofErr w:type="spellEnd"/>
      <w:r w:rsidR="00FB3837" w:rsidRPr="000E0546">
        <w:rPr>
          <w:rFonts w:asciiTheme="majorHAnsi" w:hAnsiTheme="majorHAnsi" w:cstheme="majorHAnsi"/>
        </w:rPr>
        <w:t xml:space="preserve"> protocol</w:t>
      </w:r>
      <w:hyperlink r:id="rId13">
        <w:r w:rsidR="00FB3837" w:rsidRPr="000E0546">
          <w:rPr>
            <w:rFonts w:asciiTheme="majorHAnsi" w:hAnsiTheme="majorHAnsi" w:cstheme="majorHAnsi"/>
            <w:vertAlign w:val="superscript"/>
          </w:rPr>
          <w:t>8</w:t>
        </w:r>
      </w:hyperlink>
      <w:r w:rsidR="00FB3837" w:rsidRPr="000E0546">
        <w:rPr>
          <w:rFonts w:asciiTheme="majorHAnsi" w:hAnsiTheme="majorHAnsi" w:cstheme="majorHAnsi"/>
        </w:rPr>
        <w:t>.</w:t>
      </w:r>
    </w:p>
    <w:p w14:paraId="56FACAFB" w14:textId="77777777" w:rsidR="005779A7" w:rsidRPr="000E0546" w:rsidRDefault="005779A7" w:rsidP="000E0546">
      <w:pPr>
        <w:shd w:val="clear" w:color="auto" w:fill="FFFFFF"/>
        <w:rPr>
          <w:rFonts w:asciiTheme="majorHAnsi" w:hAnsiTheme="majorHAnsi" w:cstheme="majorHAnsi"/>
        </w:rPr>
      </w:pPr>
    </w:p>
    <w:p w14:paraId="56FACAFC" w14:textId="2FE99CCC" w:rsidR="005779A7" w:rsidRPr="000E0546" w:rsidRDefault="00FB3837" w:rsidP="000E0546">
      <w:pPr>
        <w:numPr>
          <w:ilvl w:val="0"/>
          <w:numId w:val="2"/>
        </w:numPr>
        <w:shd w:val="clear" w:color="auto" w:fill="FFFFFF"/>
        <w:ind w:left="0" w:firstLine="0"/>
        <w:rPr>
          <w:rFonts w:asciiTheme="majorHAnsi" w:hAnsiTheme="majorHAnsi" w:cstheme="majorHAnsi"/>
          <w:b/>
        </w:rPr>
      </w:pPr>
      <w:r w:rsidRPr="000E0546">
        <w:rPr>
          <w:rFonts w:asciiTheme="majorHAnsi" w:hAnsiTheme="majorHAnsi" w:cstheme="majorHAnsi"/>
          <w:b/>
        </w:rPr>
        <w:t>Sample preparation</w:t>
      </w:r>
    </w:p>
    <w:p w14:paraId="303118B3" w14:textId="77777777" w:rsidR="00E91D34" w:rsidRPr="000E0546" w:rsidRDefault="00E91D34" w:rsidP="000E0546">
      <w:pPr>
        <w:shd w:val="clear" w:color="auto" w:fill="FFFFFF"/>
        <w:rPr>
          <w:rFonts w:asciiTheme="majorHAnsi" w:hAnsiTheme="majorHAnsi" w:cstheme="majorHAnsi"/>
          <w:b/>
        </w:rPr>
      </w:pPr>
    </w:p>
    <w:p w14:paraId="4D542128" w14:textId="3733E71C" w:rsidR="0023040A"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Cut a piece of 250 μm</w:t>
      </w:r>
      <w:r w:rsidR="00E91D34" w:rsidRPr="000E0546">
        <w:rPr>
          <w:rFonts w:asciiTheme="majorHAnsi" w:hAnsiTheme="majorHAnsi" w:cstheme="majorHAnsi"/>
          <w:highlight w:val="yellow"/>
        </w:rPr>
        <w:t>-</w:t>
      </w:r>
      <w:r w:rsidRPr="000E0546">
        <w:rPr>
          <w:rFonts w:asciiTheme="majorHAnsi" w:hAnsiTheme="majorHAnsi" w:cstheme="majorHAnsi"/>
          <w:highlight w:val="yellow"/>
        </w:rPr>
        <w:t>thick silicone spacer sheet (</w:t>
      </w:r>
      <w:r w:rsidRPr="000E0546">
        <w:rPr>
          <w:rFonts w:asciiTheme="majorHAnsi" w:hAnsiTheme="majorHAnsi" w:cstheme="majorHAnsi"/>
          <w:b/>
          <w:bCs/>
          <w:highlight w:val="yellow"/>
        </w:rPr>
        <w:t>Table of Materials</w:t>
      </w:r>
      <w:r w:rsidRPr="000E0546">
        <w:rPr>
          <w:rFonts w:asciiTheme="majorHAnsi" w:hAnsiTheme="majorHAnsi" w:cstheme="majorHAnsi"/>
          <w:highlight w:val="yellow"/>
        </w:rPr>
        <w:t>) slightly smaller in both height and width than a microscope slide. Using a 5/16</w:t>
      </w:r>
      <w:r w:rsidR="0023040A" w:rsidRPr="000E0546">
        <w:rPr>
          <w:rFonts w:asciiTheme="majorHAnsi" w:hAnsiTheme="majorHAnsi" w:cstheme="majorHAnsi"/>
          <w:highlight w:val="yellow"/>
        </w:rPr>
        <w:t>"</w:t>
      </w:r>
      <w:r w:rsidRPr="000E0546">
        <w:rPr>
          <w:rFonts w:asciiTheme="majorHAnsi" w:hAnsiTheme="majorHAnsi" w:cstheme="majorHAnsi"/>
          <w:highlight w:val="yellow"/>
        </w:rPr>
        <w:t xml:space="preserve"> hole punch, create circular wells. Be mindful of leaving sufficient space between neighboring wells to ensure a good seal</w:t>
      </w:r>
      <w:r w:rsidR="0023040A" w:rsidRPr="000E0546">
        <w:rPr>
          <w:rFonts w:asciiTheme="majorHAnsi" w:hAnsiTheme="majorHAnsi" w:cstheme="majorHAnsi"/>
          <w:highlight w:val="yellow"/>
        </w:rPr>
        <w:t xml:space="preserve">. </w:t>
      </w:r>
    </w:p>
    <w:p w14:paraId="67E2923A" w14:textId="77777777" w:rsidR="0023040A" w:rsidRPr="000E0546" w:rsidRDefault="0023040A" w:rsidP="000E0546">
      <w:pPr>
        <w:shd w:val="clear" w:color="auto" w:fill="FFFFFF"/>
        <w:rPr>
          <w:rFonts w:asciiTheme="majorHAnsi" w:hAnsiTheme="majorHAnsi" w:cstheme="majorHAnsi"/>
          <w:highlight w:val="yellow"/>
        </w:rPr>
      </w:pPr>
    </w:p>
    <w:p w14:paraId="2001EC04" w14:textId="77698141" w:rsidR="00107156" w:rsidRPr="000E0546" w:rsidRDefault="0023040A" w:rsidP="000E0546">
      <w:pPr>
        <w:shd w:val="clear" w:color="auto" w:fill="FFFFFF"/>
        <w:rPr>
          <w:rFonts w:asciiTheme="majorHAnsi" w:hAnsiTheme="majorHAnsi" w:cstheme="majorHAnsi"/>
        </w:rPr>
      </w:pPr>
      <w:r w:rsidRPr="000E0546">
        <w:rPr>
          <w:rFonts w:asciiTheme="majorHAnsi" w:hAnsiTheme="majorHAnsi" w:cstheme="majorHAnsi"/>
        </w:rPr>
        <w:t>NOTE: A space of</w:t>
      </w:r>
      <w:r w:rsidR="00FB3837" w:rsidRPr="000E0546">
        <w:rPr>
          <w:rFonts w:asciiTheme="majorHAnsi" w:hAnsiTheme="majorHAnsi" w:cstheme="majorHAnsi"/>
        </w:rPr>
        <w:t xml:space="preserve"> 3 mm </w:t>
      </w:r>
      <w:r w:rsidRPr="000E0546">
        <w:rPr>
          <w:rFonts w:asciiTheme="majorHAnsi" w:hAnsiTheme="majorHAnsi" w:cstheme="majorHAnsi"/>
        </w:rPr>
        <w:t xml:space="preserve">between </w:t>
      </w:r>
      <w:r w:rsidR="00107156" w:rsidRPr="000E0546">
        <w:rPr>
          <w:rFonts w:asciiTheme="majorHAnsi" w:hAnsiTheme="majorHAnsi" w:cstheme="majorHAnsi"/>
        </w:rPr>
        <w:t xml:space="preserve">neighboring wells was found </w:t>
      </w:r>
      <w:r w:rsidR="00FB3837" w:rsidRPr="000E0546">
        <w:rPr>
          <w:rFonts w:asciiTheme="majorHAnsi" w:hAnsiTheme="majorHAnsi" w:cstheme="majorHAnsi"/>
        </w:rPr>
        <w:t>to be sufficient. With practice, ten wells can be placed on a single sample slide.</w:t>
      </w:r>
    </w:p>
    <w:p w14:paraId="1976CE7A" w14:textId="77777777" w:rsidR="00107156" w:rsidRPr="000E0546" w:rsidRDefault="00107156" w:rsidP="000E0546">
      <w:pPr>
        <w:shd w:val="clear" w:color="auto" w:fill="FFFFFF"/>
        <w:rPr>
          <w:rFonts w:asciiTheme="majorHAnsi" w:hAnsiTheme="majorHAnsi" w:cstheme="majorHAnsi"/>
        </w:rPr>
      </w:pPr>
    </w:p>
    <w:p w14:paraId="09E0D4B4" w14:textId="3D40AD7D" w:rsidR="000C6CC2"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 xml:space="preserve">Initiate regeneration of </w:t>
      </w:r>
      <w:r w:rsidR="002E5E0C" w:rsidRPr="000E0546">
        <w:rPr>
          <w:rFonts w:asciiTheme="majorHAnsi" w:hAnsiTheme="majorHAnsi" w:cstheme="majorHAnsi"/>
          <w:highlight w:val="yellow"/>
        </w:rPr>
        <w:t>OA</w:t>
      </w:r>
      <w:r w:rsidRPr="000E0546">
        <w:rPr>
          <w:rFonts w:asciiTheme="majorHAnsi" w:hAnsiTheme="majorHAnsi" w:cstheme="majorHAnsi"/>
          <w:highlight w:val="yellow"/>
        </w:rPr>
        <w:t xml:space="preserve"> by incubating the cells in 10% sucrose or 2% urea for </w:t>
      </w:r>
      <w:r w:rsidR="00705F1D" w:rsidRPr="000E0546">
        <w:rPr>
          <w:rFonts w:asciiTheme="majorHAnsi" w:hAnsiTheme="majorHAnsi" w:cstheme="majorHAnsi"/>
          <w:highlight w:val="yellow"/>
        </w:rPr>
        <w:t>2 min</w:t>
      </w:r>
      <w:r w:rsidRPr="000E0546">
        <w:rPr>
          <w:rFonts w:asciiTheme="majorHAnsi" w:hAnsiTheme="majorHAnsi" w:cstheme="majorHAnsi"/>
          <w:highlight w:val="yellow"/>
        </w:rPr>
        <w:t xml:space="preserve"> (</w:t>
      </w:r>
      <w:r w:rsidRPr="000E0546">
        <w:rPr>
          <w:rFonts w:asciiTheme="majorHAnsi" w:hAnsiTheme="majorHAnsi" w:cstheme="majorHAnsi"/>
          <w:b/>
          <w:bCs/>
          <w:highlight w:val="yellow"/>
        </w:rPr>
        <w:t>Figure 1A</w:t>
      </w:r>
      <w:r w:rsidRPr="000E0546">
        <w:rPr>
          <w:rFonts w:asciiTheme="majorHAnsi" w:hAnsiTheme="majorHAnsi" w:cstheme="majorHAnsi"/>
          <w:highlight w:val="yellow"/>
        </w:rPr>
        <w:t>). Then</w:t>
      </w:r>
      <w:r w:rsidR="00705F1D" w:rsidRPr="000E0546">
        <w:rPr>
          <w:rFonts w:asciiTheme="majorHAnsi" w:hAnsiTheme="majorHAnsi" w:cstheme="majorHAnsi"/>
          <w:highlight w:val="yellow"/>
        </w:rPr>
        <w:t>,</w:t>
      </w:r>
      <w:r w:rsidRPr="000E0546">
        <w:rPr>
          <w:rFonts w:asciiTheme="majorHAnsi" w:hAnsiTheme="majorHAnsi" w:cstheme="majorHAnsi"/>
          <w:highlight w:val="yellow"/>
        </w:rPr>
        <w:t xml:space="preserve"> wash three times with fresh medi</w:t>
      </w:r>
      <w:r w:rsidR="00705F1D" w:rsidRPr="000E0546">
        <w:rPr>
          <w:rFonts w:asciiTheme="majorHAnsi" w:hAnsiTheme="majorHAnsi" w:cstheme="majorHAnsi"/>
          <w:highlight w:val="yellow"/>
        </w:rPr>
        <w:t>um</w:t>
      </w:r>
      <w:hyperlink r:id="rId14">
        <w:r w:rsidRPr="000E0546">
          <w:rPr>
            <w:rFonts w:asciiTheme="majorHAnsi" w:hAnsiTheme="majorHAnsi" w:cstheme="majorHAnsi"/>
            <w:highlight w:val="yellow"/>
            <w:vertAlign w:val="superscript"/>
          </w:rPr>
          <w:t>8</w:t>
        </w:r>
      </w:hyperlink>
      <w:r w:rsidRPr="000E0546">
        <w:rPr>
          <w:rFonts w:asciiTheme="majorHAnsi" w:hAnsiTheme="majorHAnsi" w:cstheme="majorHAnsi"/>
          <w:highlight w:val="yellow"/>
        </w:rPr>
        <w:t>.</w:t>
      </w:r>
      <w:r w:rsidR="000C6CC2" w:rsidRPr="000E0546">
        <w:rPr>
          <w:rFonts w:asciiTheme="majorHAnsi" w:hAnsiTheme="majorHAnsi" w:cstheme="majorHAnsi"/>
          <w:highlight w:val="yellow"/>
        </w:rPr>
        <w:t xml:space="preserve"> </w:t>
      </w:r>
      <w:r w:rsidRPr="000E0546">
        <w:rPr>
          <w:rFonts w:asciiTheme="majorHAnsi" w:hAnsiTheme="majorHAnsi" w:cstheme="majorHAnsi"/>
          <w:highlight w:val="yellow"/>
        </w:rPr>
        <w:t xml:space="preserve">Gently pipette approximately ten </w:t>
      </w:r>
      <w:r w:rsidRPr="000E0546">
        <w:rPr>
          <w:rFonts w:asciiTheme="majorHAnsi" w:hAnsiTheme="majorHAnsi" w:cstheme="majorHAnsi"/>
          <w:i/>
          <w:iCs/>
          <w:highlight w:val="yellow"/>
        </w:rPr>
        <w:t>Stentor</w:t>
      </w:r>
      <w:r w:rsidRPr="000E0546">
        <w:rPr>
          <w:rFonts w:asciiTheme="majorHAnsi" w:hAnsiTheme="majorHAnsi" w:cstheme="majorHAnsi"/>
          <w:highlight w:val="yellow"/>
        </w:rPr>
        <w:t xml:space="preserve"> into each well. Be careful of matching sample volume to the well volume as closely as possible. </w:t>
      </w:r>
    </w:p>
    <w:p w14:paraId="44E534EF" w14:textId="77777777" w:rsidR="000C6CC2" w:rsidRPr="000E0546" w:rsidRDefault="000C6CC2" w:rsidP="000E0546">
      <w:pPr>
        <w:shd w:val="clear" w:color="auto" w:fill="FFFFFF"/>
        <w:rPr>
          <w:rFonts w:asciiTheme="majorHAnsi" w:hAnsiTheme="majorHAnsi" w:cstheme="majorHAnsi"/>
          <w:highlight w:val="yellow"/>
        </w:rPr>
      </w:pPr>
    </w:p>
    <w:p w14:paraId="56FACB00" w14:textId="22ADE0E4" w:rsidR="005779A7" w:rsidRPr="000E0546" w:rsidRDefault="000C6CC2"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For the well dimensions used here, 12.5 μL of sample was pipetted into each well.</w:t>
      </w:r>
    </w:p>
    <w:p w14:paraId="03993F5B" w14:textId="77777777" w:rsidR="000C6CC2" w:rsidRPr="000E0546" w:rsidRDefault="000C6CC2" w:rsidP="000E0546">
      <w:pPr>
        <w:shd w:val="clear" w:color="auto" w:fill="FFFFFF"/>
        <w:rPr>
          <w:rFonts w:asciiTheme="majorHAnsi" w:hAnsiTheme="majorHAnsi" w:cstheme="majorHAnsi"/>
          <w:highlight w:val="yellow"/>
        </w:rPr>
      </w:pPr>
    </w:p>
    <w:p w14:paraId="56FACB02" w14:textId="0B538125" w:rsidR="005779A7" w:rsidRPr="000E0546" w:rsidRDefault="00FB3837" w:rsidP="000E0546">
      <w:pPr>
        <w:numPr>
          <w:ilvl w:val="1"/>
          <w:numId w:val="2"/>
        </w:numPr>
        <w:ind w:left="0" w:firstLine="0"/>
        <w:rPr>
          <w:rFonts w:asciiTheme="majorHAnsi" w:hAnsiTheme="majorHAnsi" w:cstheme="majorHAnsi"/>
          <w:highlight w:val="yellow"/>
        </w:rPr>
      </w:pPr>
      <w:r w:rsidRPr="000E0546">
        <w:rPr>
          <w:rFonts w:asciiTheme="majorHAnsi" w:hAnsiTheme="majorHAnsi" w:cstheme="majorHAnsi"/>
          <w:highlight w:val="yellow"/>
        </w:rPr>
        <w:t xml:space="preserve">Close the wells by gently lowering a piece of coverglass (see </w:t>
      </w:r>
      <w:r w:rsidRPr="000E0546">
        <w:rPr>
          <w:rFonts w:asciiTheme="majorHAnsi" w:hAnsiTheme="majorHAnsi" w:cstheme="majorHAnsi"/>
          <w:b/>
          <w:bCs/>
          <w:highlight w:val="yellow"/>
        </w:rPr>
        <w:t>Table of Materials</w:t>
      </w:r>
      <w:r w:rsidRPr="000E0546">
        <w:rPr>
          <w:rFonts w:asciiTheme="majorHAnsi" w:hAnsiTheme="majorHAnsi" w:cstheme="majorHAnsi"/>
          <w:highlight w:val="yellow"/>
        </w:rPr>
        <w:t xml:space="preserve">) over the wells starting from one edge. Use a narrow and slightly flexible object, such as a 10 μL pipette tip, to press down on the coverglass where it </w:t>
      </w:r>
      <w:r w:rsidR="006831D5" w:rsidRPr="000E0546">
        <w:rPr>
          <w:rFonts w:asciiTheme="majorHAnsi" w:hAnsiTheme="majorHAnsi" w:cstheme="majorHAnsi"/>
          <w:highlight w:val="yellow"/>
        </w:rPr>
        <w:t>contacts</w:t>
      </w:r>
      <w:r w:rsidRPr="000E0546">
        <w:rPr>
          <w:rFonts w:asciiTheme="majorHAnsi" w:hAnsiTheme="majorHAnsi" w:cstheme="majorHAnsi"/>
          <w:highlight w:val="yellow"/>
        </w:rPr>
        <w:t xml:space="preserve"> the silicone sheet, to ensure a good seal. </w:t>
      </w:r>
    </w:p>
    <w:p w14:paraId="11DB7008" w14:textId="77777777" w:rsidR="004774E5" w:rsidRPr="000E0546" w:rsidRDefault="004774E5" w:rsidP="000E0546">
      <w:pPr>
        <w:rPr>
          <w:rFonts w:asciiTheme="majorHAnsi" w:hAnsiTheme="majorHAnsi" w:cstheme="majorHAnsi"/>
          <w:highlight w:val="yellow"/>
        </w:rPr>
      </w:pPr>
    </w:p>
    <w:p w14:paraId="56FACB03" w14:textId="1D8E236A" w:rsidR="005779A7" w:rsidRPr="000E0546" w:rsidRDefault="00FB3837" w:rsidP="000E0546">
      <w:pPr>
        <w:numPr>
          <w:ilvl w:val="0"/>
          <w:numId w:val="2"/>
        </w:numPr>
        <w:shd w:val="clear" w:color="auto" w:fill="FFFFFF"/>
        <w:ind w:left="0" w:firstLine="0"/>
        <w:rPr>
          <w:rFonts w:asciiTheme="majorHAnsi" w:hAnsiTheme="majorHAnsi" w:cstheme="majorHAnsi"/>
          <w:b/>
        </w:rPr>
      </w:pPr>
      <w:r w:rsidRPr="000E0546">
        <w:rPr>
          <w:rFonts w:asciiTheme="majorHAnsi" w:hAnsiTheme="majorHAnsi" w:cstheme="majorHAnsi"/>
          <w:b/>
        </w:rPr>
        <w:t>Visible light microscopy time</w:t>
      </w:r>
      <w:r w:rsidR="004774E5" w:rsidRPr="000E0546">
        <w:rPr>
          <w:rFonts w:asciiTheme="majorHAnsi" w:hAnsiTheme="majorHAnsi" w:cstheme="majorHAnsi"/>
          <w:b/>
        </w:rPr>
        <w:t>-</w:t>
      </w:r>
      <w:r w:rsidRPr="000E0546">
        <w:rPr>
          <w:rFonts w:asciiTheme="majorHAnsi" w:hAnsiTheme="majorHAnsi" w:cstheme="majorHAnsi"/>
          <w:b/>
        </w:rPr>
        <w:t>lapse</w:t>
      </w:r>
    </w:p>
    <w:p w14:paraId="182149F0" w14:textId="77777777" w:rsidR="004774E5" w:rsidRPr="000E0546" w:rsidRDefault="004774E5" w:rsidP="000E0546">
      <w:pPr>
        <w:shd w:val="clear" w:color="auto" w:fill="FFFFFF"/>
        <w:rPr>
          <w:rFonts w:asciiTheme="majorHAnsi" w:hAnsiTheme="majorHAnsi" w:cstheme="majorHAnsi"/>
          <w:b/>
        </w:rPr>
      </w:pPr>
    </w:p>
    <w:p w14:paraId="3DF090E7" w14:textId="70F14B1C" w:rsidR="005C6737"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Place the sample on the microscope stage</w:t>
      </w:r>
      <w:r w:rsidR="005C6737" w:rsidRPr="000E0546">
        <w:rPr>
          <w:rFonts w:asciiTheme="majorHAnsi" w:hAnsiTheme="majorHAnsi" w:cstheme="majorHAnsi"/>
          <w:highlight w:val="yellow"/>
        </w:rPr>
        <w:t>,</w:t>
      </w:r>
      <w:r w:rsidRPr="000E0546">
        <w:rPr>
          <w:rFonts w:asciiTheme="majorHAnsi" w:hAnsiTheme="majorHAnsi" w:cstheme="majorHAnsi"/>
          <w:highlight w:val="yellow"/>
        </w:rPr>
        <w:t xml:space="preserve"> and set magnification to the lowest available such that one well fits in frame in its entirety. </w:t>
      </w:r>
    </w:p>
    <w:p w14:paraId="31ADE162" w14:textId="77777777" w:rsidR="005C6737" w:rsidRPr="000E0546" w:rsidRDefault="005C6737" w:rsidP="000E0546">
      <w:pPr>
        <w:shd w:val="clear" w:color="auto" w:fill="FFFFFF"/>
        <w:rPr>
          <w:rFonts w:asciiTheme="majorHAnsi" w:hAnsiTheme="majorHAnsi" w:cstheme="majorHAnsi"/>
          <w:highlight w:val="yellow"/>
        </w:rPr>
      </w:pPr>
    </w:p>
    <w:p w14:paraId="56FACB04" w14:textId="73DB5473" w:rsidR="005779A7" w:rsidRPr="000E0546" w:rsidRDefault="005C6737"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 xml:space="preserve">A 1.6x camera adaptor and 1x magnification on the objective were used on </w:t>
      </w:r>
      <w:r w:rsidRPr="000E0546">
        <w:rPr>
          <w:rFonts w:asciiTheme="majorHAnsi" w:hAnsiTheme="majorHAnsi" w:cstheme="majorHAnsi"/>
        </w:rPr>
        <w:t>the</w:t>
      </w:r>
      <w:r w:rsidR="00FB3837" w:rsidRPr="000E0546">
        <w:rPr>
          <w:rFonts w:asciiTheme="majorHAnsi" w:hAnsiTheme="majorHAnsi" w:cstheme="majorHAnsi"/>
        </w:rPr>
        <w:t xml:space="preserve"> microscope</w:t>
      </w:r>
      <w:r w:rsidRPr="000E0546">
        <w:rPr>
          <w:rFonts w:asciiTheme="majorHAnsi" w:hAnsiTheme="majorHAnsi" w:cstheme="majorHAnsi"/>
        </w:rPr>
        <w:t xml:space="preserve"> for this protocol</w:t>
      </w:r>
      <w:r w:rsidR="00FB3837" w:rsidRPr="000E0546">
        <w:rPr>
          <w:rFonts w:asciiTheme="majorHAnsi" w:hAnsiTheme="majorHAnsi" w:cstheme="majorHAnsi"/>
        </w:rPr>
        <w:t>.</w:t>
      </w:r>
    </w:p>
    <w:p w14:paraId="08EC5BD5" w14:textId="77777777" w:rsidR="005C6737" w:rsidRPr="000E0546" w:rsidRDefault="005C6737" w:rsidP="000E0546">
      <w:pPr>
        <w:shd w:val="clear" w:color="auto" w:fill="FFFFFF"/>
        <w:rPr>
          <w:rFonts w:asciiTheme="majorHAnsi" w:hAnsiTheme="majorHAnsi" w:cstheme="majorHAnsi"/>
          <w:highlight w:val="yellow"/>
        </w:rPr>
      </w:pPr>
    </w:p>
    <w:p w14:paraId="0FCCAE75" w14:textId="7161CDF7" w:rsidR="005C6737"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Begin time</w:t>
      </w:r>
      <w:r w:rsidR="005C6737" w:rsidRPr="000E0546">
        <w:rPr>
          <w:rFonts w:asciiTheme="majorHAnsi" w:hAnsiTheme="majorHAnsi" w:cstheme="majorHAnsi"/>
          <w:highlight w:val="yellow"/>
        </w:rPr>
        <w:t>-</w:t>
      </w:r>
      <w:r w:rsidRPr="000E0546">
        <w:rPr>
          <w:rFonts w:asciiTheme="majorHAnsi" w:hAnsiTheme="majorHAnsi" w:cstheme="majorHAnsi"/>
          <w:highlight w:val="yellow"/>
        </w:rPr>
        <w:t xml:space="preserve">lapse. Acquire a </w:t>
      </w:r>
      <w:r w:rsidR="005C6737" w:rsidRPr="000E0546">
        <w:rPr>
          <w:rFonts w:asciiTheme="majorHAnsi" w:hAnsiTheme="majorHAnsi" w:cstheme="majorHAnsi"/>
          <w:highlight w:val="yellow"/>
        </w:rPr>
        <w:t>10 s</w:t>
      </w:r>
      <w:r w:rsidRPr="000E0546">
        <w:rPr>
          <w:rFonts w:asciiTheme="majorHAnsi" w:hAnsiTheme="majorHAnsi" w:cstheme="majorHAnsi"/>
          <w:highlight w:val="yellow"/>
        </w:rPr>
        <w:t xml:space="preserve"> video at 30 frames per second of each well at each timepoint. If using a microscope setup with a motorized X-Y stage, </w:t>
      </w:r>
      <w:r w:rsidR="005C6737" w:rsidRPr="000E0546">
        <w:rPr>
          <w:rFonts w:asciiTheme="majorHAnsi" w:hAnsiTheme="majorHAnsi" w:cstheme="majorHAnsi"/>
          <w:highlight w:val="yellow"/>
        </w:rPr>
        <w:t xml:space="preserve">automate </w:t>
      </w:r>
      <w:r w:rsidRPr="000E0546">
        <w:rPr>
          <w:rFonts w:asciiTheme="majorHAnsi" w:hAnsiTheme="majorHAnsi" w:cstheme="majorHAnsi"/>
          <w:highlight w:val="yellow"/>
        </w:rPr>
        <w:t>the entire time</w:t>
      </w:r>
      <w:r w:rsidR="005C6737" w:rsidRPr="000E0546">
        <w:rPr>
          <w:rFonts w:asciiTheme="majorHAnsi" w:hAnsiTheme="majorHAnsi" w:cstheme="majorHAnsi"/>
          <w:highlight w:val="yellow"/>
        </w:rPr>
        <w:t>-</w:t>
      </w:r>
      <w:r w:rsidRPr="000E0546">
        <w:rPr>
          <w:rFonts w:asciiTheme="majorHAnsi" w:hAnsiTheme="majorHAnsi" w:cstheme="majorHAnsi"/>
          <w:highlight w:val="yellow"/>
        </w:rPr>
        <w:t xml:space="preserve">lapse. Otherwise, </w:t>
      </w:r>
      <w:r w:rsidR="005C6737" w:rsidRPr="000E0546">
        <w:rPr>
          <w:rFonts w:asciiTheme="majorHAnsi" w:hAnsiTheme="majorHAnsi" w:cstheme="majorHAnsi"/>
          <w:highlight w:val="yellow"/>
        </w:rPr>
        <w:t xml:space="preserve">ensure that </w:t>
      </w:r>
      <w:r w:rsidRPr="000E0546">
        <w:rPr>
          <w:rFonts w:asciiTheme="majorHAnsi" w:hAnsiTheme="majorHAnsi" w:cstheme="majorHAnsi"/>
          <w:highlight w:val="yellow"/>
        </w:rPr>
        <w:t xml:space="preserve">a user </w:t>
      </w:r>
      <w:r w:rsidR="005C6737" w:rsidRPr="000E0546">
        <w:rPr>
          <w:rFonts w:asciiTheme="majorHAnsi" w:hAnsiTheme="majorHAnsi" w:cstheme="majorHAnsi"/>
          <w:highlight w:val="yellow"/>
        </w:rPr>
        <w:t xml:space="preserve">is </w:t>
      </w:r>
      <w:r w:rsidRPr="000E0546">
        <w:rPr>
          <w:rFonts w:asciiTheme="majorHAnsi" w:hAnsiTheme="majorHAnsi" w:cstheme="majorHAnsi"/>
          <w:highlight w:val="yellow"/>
        </w:rPr>
        <w:t xml:space="preserve">present at each timepoint to manually translate the sample to record each well. </w:t>
      </w:r>
    </w:p>
    <w:p w14:paraId="4645F0EF" w14:textId="77777777" w:rsidR="005C6737" w:rsidRPr="000E0546" w:rsidRDefault="005C6737" w:rsidP="000E0546">
      <w:pPr>
        <w:shd w:val="clear" w:color="auto" w:fill="FFFFFF"/>
        <w:rPr>
          <w:rFonts w:asciiTheme="majorHAnsi" w:hAnsiTheme="majorHAnsi" w:cstheme="majorHAnsi"/>
          <w:highlight w:val="yellow"/>
        </w:rPr>
      </w:pPr>
    </w:p>
    <w:p w14:paraId="56FACB05" w14:textId="15C2BF08" w:rsidR="005779A7" w:rsidRPr="000E0546" w:rsidRDefault="005C6737"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Avoid leaving the sample illuminated when not imaging to avoid heating and evaporation. The sample volumes are small, and evaporation will lead to air bubbles.</w:t>
      </w:r>
    </w:p>
    <w:p w14:paraId="14FE2306" w14:textId="77777777" w:rsidR="005C6737" w:rsidRPr="000E0546" w:rsidRDefault="005C6737" w:rsidP="000E0546">
      <w:pPr>
        <w:shd w:val="clear" w:color="auto" w:fill="FFFFFF"/>
        <w:rPr>
          <w:rFonts w:asciiTheme="majorHAnsi" w:hAnsiTheme="majorHAnsi" w:cstheme="majorHAnsi"/>
          <w:highlight w:val="yellow"/>
        </w:rPr>
      </w:pPr>
    </w:p>
    <w:p w14:paraId="43824787" w14:textId="77777777" w:rsidR="00FA5EDC"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 xml:space="preserve">Save movies as TIFF, MOV, or AVI. </w:t>
      </w:r>
    </w:p>
    <w:p w14:paraId="080DB0B5" w14:textId="77777777" w:rsidR="00FA5EDC" w:rsidRPr="000E0546" w:rsidRDefault="00FA5EDC" w:rsidP="000E0546">
      <w:pPr>
        <w:shd w:val="clear" w:color="auto" w:fill="FFFFFF"/>
        <w:rPr>
          <w:rFonts w:asciiTheme="majorHAnsi" w:hAnsiTheme="majorHAnsi" w:cstheme="majorHAnsi"/>
          <w:highlight w:val="yellow"/>
        </w:rPr>
      </w:pPr>
    </w:p>
    <w:p w14:paraId="56FACB06" w14:textId="5BDB35EC" w:rsidR="005779A7" w:rsidRPr="000E0546" w:rsidRDefault="00FA5EDC"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 xml:space="preserve">These are the most common non-proprietary video file types. Depending on the specific microscope software, the videos may save by default to a proprietary file type, but then can be exported to one of the </w:t>
      </w:r>
      <w:proofErr w:type="gramStart"/>
      <w:r w:rsidR="00FB3837" w:rsidRPr="000E0546">
        <w:rPr>
          <w:rFonts w:asciiTheme="majorHAnsi" w:hAnsiTheme="majorHAnsi" w:cstheme="majorHAnsi"/>
        </w:rPr>
        <w:t>aforementioned file</w:t>
      </w:r>
      <w:proofErr w:type="gramEnd"/>
      <w:r w:rsidR="00FB3837" w:rsidRPr="000E0546">
        <w:rPr>
          <w:rFonts w:asciiTheme="majorHAnsi" w:hAnsiTheme="majorHAnsi" w:cstheme="majorHAnsi"/>
        </w:rPr>
        <w:t xml:space="preserve"> types.</w:t>
      </w:r>
    </w:p>
    <w:p w14:paraId="4891F77B" w14:textId="77777777" w:rsidR="00FA5EDC" w:rsidRPr="000E0546" w:rsidRDefault="00FA5EDC" w:rsidP="000E0546">
      <w:pPr>
        <w:shd w:val="clear" w:color="auto" w:fill="FFFFFF"/>
        <w:rPr>
          <w:rFonts w:asciiTheme="majorHAnsi" w:hAnsiTheme="majorHAnsi" w:cstheme="majorHAnsi"/>
          <w:highlight w:val="yellow"/>
        </w:rPr>
      </w:pPr>
    </w:p>
    <w:p w14:paraId="24BAE49F" w14:textId="4FEB9D8B" w:rsidR="00A02551" w:rsidRPr="000E0546" w:rsidRDefault="00A02551" w:rsidP="000E0546">
      <w:pPr>
        <w:widowControl/>
        <w:numPr>
          <w:ilvl w:val="1"/>
          <w:numId w:val="2"/>
        </w:numPr>
        <w:shd w:val="clear" w:color="auto" w:fill="FFFFFF"/>
        <w:ind w:left="0" w:firstLine="0"/>
        <w:rPr>
          <w:rFonts w:asciiTheme="majorHAnsi" w:hAnsiTheme="majorHAnsi" w:cstheme="majorHAnsi"/>
        </w:rPr>
      </w:pPr>
      <w:r w:rsidRPr="000E0546">
        <w:rPr>
          <w:rFonts w:asciiTheme="majorHAnsi" w:hAnsiTheme="majorHAnsi" w:cstheme="majorHAnsi"/>
        </w:rPr>
        <w:t>Use a</w:t>
      </w:r>
      <w:r w:rsidR="00FB3837" w:rsidRPr="000E0546">
        <w:rPr>
          <w:rFonts w:asciiTheme="majorHAnsi" w:hAnsiTheme="majorHAnsi" w:cstheme="majorHAnsi"/>
        </w:rPr>
        <w:t xml:space="preserve"> pixel to millimeter conversion factor for physical scale</w:t>
      </w:r>
      <w:r w:rsidRPr="000E0546">
        <w:rPr>
          <w:rFonts w:asciiTheme="majorHAnsi" w:hAnsiTheme="majorHAnsi" w:cstheme="majorHAnsi"/>
        </w:rPr>
        <w:t>,</w:t>
      </w:r>
      <w:r w:rsidR="00FB3837" w:rsidRPr="000E0546">
        <w:rPr>
          <w:rFonts w:asciiTheme="majorHAnsi" w:hAnsiTheme="majorHAnsi" w:cstheme="majorHAnsi"/>
        </w:rPr>
        <w:t xml:space="preserve"> </w:t>
      </w:r>
      <w:r w:rsidRPr="000E0546">
        <w:rPr>
          <w:rFonts w:asciiTheme="majorHAnsi" w:hAnsiTheme="majorHAnsi" w:cstheme="majorHAnsi"/>
        </w:rPr>
        <w:t>and</w:t>
      </w:r>
      <w:r w:rsidR="00FB3837" w:rsidRPr="000E0546">
        <w:rPr>
          <w:rFonts w:asciiTheme="majorHAnsi" w:hAnsiTheme="majorHAnsi" w:cstheme="majorHAnsi"/>
        </w:rPr>
        <w:t xml:space="preserve"> perform a calibration or us</w:t>
      </w:r>
      <w:r w:rsidRPr="000E0546">
        <w:rPr>
          <w:rFonts w:asciiTheme="majorHAnsi" w:hAnsiTheme="majorHAnsi" w:cstheme="majorHAnsi"/>
        </w:rPr>
        <w:t>e</w:t>
      </w:r>
      <w:r w:rsidR="00FB3837" w:rsidRPr="000E0546">
        <w:rPr>
          <w:rFonts w:asciiTheme="majorHAnsi" w:hAnsiTheme="majorHAnsi" w:cstheme="majorHAnsi"/>
        </w:rPr>
        <w:t xml:space="preserve"> known pixel size from the camera used. </w:t>
      </w:r>
      <w:r w:rsidR="00FB3837" w:rsidRPr="000E0546">
        <w:rPr>
          <w:rFonts w:asciiTheme="majorHAnsi" w:hAnsiTheme="majorHAnsi" w:cstheme="majorHAnsi"/>
          <w:highlight w:val="yellow"/>
        </w:rPr>
        <w:t>To calibrate, acquire a clear image of a calibration slide or a clear ruler at the same magnification settings as the videos. Using any image viewing program</w:t>
      </w:r>
      <w:r w:rsidRPr="000E0546">
        <w:rPr>
          <w:rFonts w:asciiTheme="majorHAnsi" w:hAnsiTheme="majorHAnsi" w:cstheme="majorHAnsi"/>
          <w:highlight w:val="yellow"/>
        </w:rPr>
        <w:t>,</w:t>
      </w:r>
      <w:r w:rsidR="00FB3837" w:rsidRPr="000E0546">
        <w:rPr>
          <w:rFonts w:asciiTheme="majorHAnsi" w:hAnsiTheme="majorHAnsi" w:cstheme="majorHAnsi"/>
          <w:highlight w:val="yellow"/>
        </w:rPr>
        <w:t xml:space="preserve"> count the number of pixels between marks of a known physical distance.</w:t>
      </w:r>
      <w:r w:rsidR="00FB3837" w:rsidRPr="000E0546">
        <w:rPr>
          <w:rFonts w:asciiTheme="majorHAnsi" w:hAnsiTheme="majorHAnsi" w:cstheme="majorHAnsi"/>
        </w:rPr>
        <w:t xml:space="preserve"> </w:t>
      </w:r>
    </w:p>
    <w:p w14:paraId="51255CF1" w14:textId="77777777" w:rsidR="00A02551" w:rsidRPr="000E0546" w:rsidRDefault="00A02551" w:rsidP="000E0546">
      <w:pPr>
        <w:widowControl/>
        <w:shd w:val="clear" w:color="auto" w:fill="FFFFFF"/>
        <w:rPr>
          <w:rFonts w:asciiTheme="majorHAnsi" w:hAnsiTheme="majorHAnsi" w:cstheme="majorHAnsi"/>
        </w:rPr>
      </w:pPr>
    </w:p>
    <w:p w14:paraId="56FACB07" w14:textId="7120D33A" w:rsidR="005779A7" w:rsidRPr="000E0546" w:rsidRDefault="00A02551" w:rsidP="000E0546">
      <w:pPr>
        <w:widowControl/>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For example, if the image of a ruler shows the 1 mm mark and 2</w:t>
      </w:r>
      <w:r w:rsidRPr="000E0546">
        <w:rPr>
          <w:rFonts w:asciiTheme="majorHAnsi" w:hAnsiTheme="majorHAnsi" w:cstheme="majorHAnsi"/>
        </w:rPr>
        <w:t xml:space="preserve"> </w:t>
      </w:r>
      <w:r w:rsidR="00FB3837" w:rsidRPr="000E0546">
        <w:rPr>
          <w:rFonts w:asciiTheme="majorHAnsi" w:hAnsiTheme="majorHAnsi" w:cstheme="majorHAnsi"/>
        </w:rPr>
        <w:t>mm mark to be separated by 100 pixels, the conversion factor is 1 mm per 100 pixels. Alternatively, to derive this factor from camera pixel size</w:t>
      </w:r>
      <w:r w:rsidRPr="000E0546">
        <w:rPr>
          <w:rFonts w:asciiTheme="majorHAnsi" w:hAnsiTheme="majorHAnsi" w:cstheme="majorHAnsi"/>
        </w:rPr>
        <w:t>,</w:t>
      </w:r>
      <w:r w:rsidR="00FB3837" w:rsidRPr="000E0546">
        <w:rPr>
          <w:rFonts w:asciiTheme="majorHAnsi" w:hAnsiTheme="majorHAnsi" w:cstheme="majorHAnsi"/>
        </w:rPr>
        <w:t xml:space="preserve"> simply multiply the camera pixel size by the magnification. For example, if the camera used has 3.45 μm pixels, and the magnification used was 1.6x, then the conversion is 3.45 μm * 1.6 = 5.52 μm per 1 pixel.  </w:t>
      </w:r>
    </w:p>
    <w:p w14:paraId="13545A86" w14:textId="77777777" w:rsidR="00A02551" w:rsidRPr="000E0546" w:rsidRDefault="00A02551" w:rsidP="000E0546">
      <w:pPr>
        <w:widowControl/>
        <w:shd w:val="clear" w:color="auto" w:fill="FFFFFF"/>
        <w:rPr>
          <w:rFonts w:asciiTheme="majorHAnsi" w:hAnsiTheme="majorHAnsi" w:cstheme="majorHAnsi"/>
        </w:rPr>
      </w:pPr>
    </w:p>
    <w:p w14:paraId="56FACB08" w14:textId="7B78A450" w:rsidR="005779A7" w:rsidRPr="000E0546" w:rsidRDefault="00FB3837" w:rsidP="000E0546">
      <w:pPr>
        <w:numPr>
          <w:ilvl w:val="0"/>
          <w:numId w:val="2"/>
        </w:numPr>
        <w:shd w:val="clear" w:color="auto" w:fill="FFFFFF"/>
        <w:ind w:left="0" w:firstLine="0"/>
        <w:rPr>
          <w:rFonts w:asciiTheme="majorHAnsi" w:hAnsiTheme="majorHAnsi" w:cstheme="majorHAnsi"/>
          <w:b/>
        </w:rPr>
      </w:pPr>
      <w:r w:rsidRPr="000E0546">
        <w:rPr>
          <w:rFonts w:asciiTheme="majorHAnsi" w:hAnsiTheme="majorHAnsi" w:cstheme="majorHAnsi"/>
          <w:b/>
        </w:rPr>
        <w:t>Cell tracking</w:t>
      </w:r>
    </w:p>
    <w:p w14:paraId="5E449862" w14:textId="77777777" w:rsidR="00B25D99" w:rsidRPr="000E0546" w:rsidRDefault="00B25D99" w:rsidP="000E0546">
      <w:pPr>
        <w:shd w:val="clear" w:color="auto" w:fill="FFFFFF"/>
        <w:rPr>
          <w:rFonts w:asciiTheme="majorHAnsi" w:hAnsiTheme="majorHAnsi" w:cstheme="majorHAnsi"/>
          <w:b/>
        </w:rPr>
      </w:pPr>
    </w:p>
    <w:p w14:paraId="5389CFAC" w14:textId="77777777" w:rsidR="00B25D99" w:rsidRPr="000E0546" w:rsidRDefault="00FB3837" w:rsidP="000E0546">
      <w:pPr>
        <w:numPr>
          <w:ilvl w:val="1"/>
          <w:numId w:val="2"/>
        </w:numPr>
        <w:ind w:left="0" w:firstLine="0"/>
        <w:rPr>
          <w:rFonts w:asciiTheme="majorHAnsi" w:hAnsiTheme="majorHAnsi" w:cstheme="majorHAnsi"/>
          <w:highlight w:val="yellow"/>
        </w:rPr>
      </w:pPr>
      <w:r w:rsidRPr="000E0546">
        <w:rPr>
          <w:rFonts w:asciiTheme="majorHAnsi" w:hAnsiTheme="majorHAnsi" w:cstheme="majorHAnsi"/>
          <w:highlight w:val="yellow"/>
        </w:rPr>
        <w:t>Download the two scripts</w:t>
      </w:r>
      <w:r w:rsidR="00B25D99" w:rsidRPr="000E0546">
        <w:rPr>
          <w:rFonts w:asciiTheme="majorHAnsi" w:hAnsiTheme="majorHAnsi" w:cstheme="majorHAnsi"/>
          <w:highlight w:val="yellow"/>
        </w:rPr>
        <w:t>,</w:t>
      </w:r>
      <w:r w:rsidRPr="000E0546">
        <w:rPr>
          <w:rFonts w:asciiTheme="majorHAnsi" w:hAnsiTheme="majorHAnsi" w:cstheme="majorHAnsi"/>
          <w:highlight w:val="yellow"/>
        </w:rPr>
        <w:t xml:space="preserve"> </w:t>
      </w:r>
      <w:proofErr w:type="spellStart"/>
      <w:r w:rsidRPr="000E0546">
        <w:rPr>
          <w:rFonts w:asciiTheme="majorHAnsi" w:hAnsiTheme="majorHAnsi" w:cstheme="majorHAnsi"/>
          <w:b/>
          <w:bCs/>
          <w:highlight w:val="yellow"/>
        </w:rPr>
        <w:t>TrackCells.m</w:t>
      </w:r>
      <w:proofErr w:type="spellEnd"/>
      <w:r w:rsidRPr="000E0546">
        <w:rPr>
          <w:rFonts w:asciiTheme="majorHAnsi" w:hAnsiTheme="majorHAnsi" w:cstheme="majorHAnsi"/>
          <w:highlight w:val="yellow"/>
        </w:rPr>
        <w:t xml:space="preserve"> and </w:t>
      </w:r>
      <w:proofErr w:type="spellStart"/>
      <w:r w:rsidRPr="000E0546">
        <w:rPr>
          <w:rFonts w:asciiTheme="majorHAnsi" w:hAnsiTheme="majorHAnsi" w:cstheme="majorHAnsi"/>
          <w:b/>
          <w:bCs/>
          <w:highlight w:val="yellow"/>
        </w:rPr>
        <w:t>CleanTraces.m</w:t>
      </w:r>
      <w:proofErr w:type="spellEnd"/>
      <w:r w:rsidR="00B25D99" w:rsidRPr="000E0546">
        <w:rPr>
          <w:rFonts w:asciiTheme="majorHAnsi" w:hAnsiTheme="majorHAnsi" w:cstheme="majorHAnsi"/>
          <w:highlight w:val="yellow"/>
        </w:rPr>
        <w:t>,</w:t>
      </w:r>
      <w:r w:rsidRPr="000E0546">
        <w:rPr>
          <w:rFonts w:asciiTheme="majorHAnsi" w:hAnsiTheme="majorHAnsi" w:cstheme="majorHAnsi"/>
          <w:highlight w:val="yellow"/>
        </w:rPr>
        <w:t xml:space="preserve"> to an easy-to-remember location on the computer. If the data videos are not already on this computer, transfer them onto this computer. </w:t>
      </w:r>
    </w:p>
    <w:p w14:paraId="7C604C5E" w14:textId="77777777" w:rsidR="00B25D99" w:rsidRPr="000E0546" w:rsidRDefault="00B25D99" w:rsidP="000E0546">
      <w:pPr>
        <w:rPr>
          <w:rFonts w:asciiTheme="majorHAnsi" w:hAnsiTheme="majorHAnsi" w:cstheme="majorHAnsi"/>
          <w:highlight w:val="yellow"/>
        </w:rPr>
      </w:pPr>
    </w:p>
    <w:p w14:paraId="56FACB09" w14:textId="5CE4720D" w:rsidR="005779A7" w:rsidRPr="000E0546" w:rsidRDefault="00B25D99" w:rsidP="000E0546">
      <w:pPr>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The data videos and the scripts do not need to be in the same folder.</w:t>
      </w:r>
    </w:p>
    <w:p w14:paraId="42F844F3" w14:textId="77777777" w:rsidR="00B25D99" w:rsidRPr="000E0546" w:rsidRDefault="00B25D99" w:rsidP="000E0546">
      <w:pPr>
        <w:rPr>
          <w:rFonts w:asciiTheme="majorHAnsi" w:hAnsiTheme="majorHAnsi" w:cstheme="majorHAnsi"/>
          <w:highlight w:val="yellow"/>
        </w:rPr>
      </w:pPr>
    </w:p>
    <w:p w14:paraId="56FACB0B" w14:textId="49EB88F8" w:rsidR="005779A7" w:rsidRPr="000E0546" w:rsidRDefault="00FB3837" w:rsidP="000E0546">
      <w:pPr>
        <w:numPr>
          <w:ilvl w:val="1"/>
          <w:numId w:val="2"/>
        </w:numPr>
        <w:ind w:left="0" w:firstLine="0"/>
        <w:rPr>
          <w:rFonts w:asciiTheme="majorHAnsi" w:hAnsiTheme="majorHAnsi" w:cstheme="majorHAnsi"/>
          <w:highlight w:val="yellow"/>
        </w:rPr>
      </w:pPr>
      <w:r w:rsidRPr="000E0546">
        <w:rPr>
          <w:rFonts w:asciiTheme="majorHAnsi" w:hAnsiTheme="majorHAnsi" w:cstheme="majorHAnsi"/>
          <w:highlight w:val="yellow"/>
        </w:rPr>
        <w:t xml:space="preserve">Organize data videos into folders, one for each timepoint. Use the script </w:t>
      </w:r>
      <w:proofErr w:type="spellStart"/>
      <w:r w:rsidRPr="000E0546">
        <w:rPr>
          <w:rFonts w:asciiTheme="majorHAnsi" w:hAnsiTheme="majorHAnsi" w:cstheme="majorHAnsi"/>
          <w:b/>
          <w:bCs/>
          <w:highlight w:val="yellow"/>
        </w:rPr>
        <w:t>TrackCells.m</w:t>
      </w:r>
      <w:proofErr w:type="spellEnd"/>
      <w:r w:rsidRPr="000E0546">
        <w:rPr>
          <w:rFonts w:asciiTheme="majorHAnsi" w:hAnsiTheme="majorHAnsi" w:cstheme="majorHAnsi"/>
          <w:highlight w:val="yellow"/>
        </w:rPr>
        <w:t xml:space="preserve"> first to perform automated cell tracking in the data videos. Open </w:t>
      </w:r>
      <w:proofErr w:type="spellStart"/>
      <w:r w:rsidRPr="000E0546">
        <w:rPr>
          <w:rFonts w:asciiTheme="majorHAnsi" w:hAnsiTheme="majorHAnsi" w:cstheme="majorHAnsi"/>
          <w:b/>
          <w:bCs/>
          <w:highlight w:val="yellow"/>
        </w:rPr>
        <w:t>TrackCells.m</w:t>
      </w:r>
      <w:proofErr w:type="spellEnd"/>
      <w:r w:rsidRPr="000E0546">
        <w:rPr>
          <w:rFonts w:asciiTheme="majorHAnsi" w:hAnsiTheme="majorHAnsi" w:cstheme="majorHAnsi"/>
          <w:highlight w:val="yellow"/>
        </w:rPr>
        <w:t xml:space="preserve"> and run the script.</w:t>
      </w:r>
    </w:p>
    <w:p w14:paraId="14E4C875" w14:textId="77777777" w:rsidR="00B25D99" w:rsidRPr="000E0546" w:rsidRDefault="00B25D99" w:rsidP="000E0546">
      <w:pPr>
        <w:rPr>
          <w:rFonts w:asciiTheme="majorHAnsi" w:hAnsiTheme="majorHAnsi" w:cstheme="majorHAnsi"/>
          <w:highlight w:val="yellow"/>
        </w:rPr>
      </w:pPr>
    </w:p>
    <w:p w14:paraId="56FACB0D" w14:textId="773A1F20" w:rsidR="005779A7"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 xml:space="preserve">Choose </w:t>
      </w:r>
      <w:r w:rsidRPr="000E0546">
        <w:rPr>
          <w:rFonts w:asciiTheme="majorHAnsi" w:hAnsiTheme="majorHAnsi" w:cstheme="majorHAnsi"/>
          <w:b/>
          <w:bCs/>
          <w:highlight w:val="yellow"/>
        </w:rPr>
        <w:t>Add to Path</w:t>
      </w:r>
      <w:r w:rsidRPr="000E0546">
        <w:rPr>
          <w:rFonts w:asciiTheme="majorHAnsi" w:hAnsiTheme="majorHAnsi" w:cstheme="majorHAnsi"/>
          <w:highlight w:val="yellow"/>
        </w:rPr>
        <w:t xml:space="preserve"> if prompted by a pop-up window.</w:t>
      </w:r>
      <w:r w:rsidR="00843569" w:rsidRPr="000E0546">
        <w:rPr>
          <w:rFonts w:asciiTheme="majorHAnsi" w:hAnsiTheme="majorHAnsi" w:cstheme="majorHAnsi"/>
          <w:highlight w:val="yellow"/>
        </w:rPr>
        <w:t xml:space="preserve">, which will </w:t>
      </w:r>
      <w:r w:rsidRPr="000E0546">
        <w:rPr>
          <w:rFonts w:asciiTheme="majorHAnsi" w:hAnsiTheme="majorHAnsi" w:cstheme="majorHAnsi"/>
          <w:highlight w:val="yellow"/>
        </w:rPr>
        <w:t xml:space="preserve">typically only happen when the script is run for the first time from a given folder. When prompted, </w:t>
      </w:r>
      <w:r w:rsidRPr="000E0546">
        <w:rPr>
          <w:rFonts w:asciiTheme="majorHAnsi" w:hAnsiTheme="majorHAnsi" w:cstheme="majorHAnsi"/>
          <w:b/>
          <w:bCs/>
          <w:highlight w:val="yellow"/>
        </w:rPr>
        <w:t xml:space="preserve">Select One or </w:t>
      </w:r>
      <w:r w:rsidR="00076CF3">
        <w:rPr>
          <w:rFonts w:asciiTheme="majorHAnsi" w:hAnsiTheme="majorHAnsi" w:cstheme="majorHAnsi"/>
          <w:b/>
          <w:bCs/>
          <w:highlight w:val="yellow"/>
        </w:rPr>
        <w:t xml:space="preserve">More </w:t>
      </w:r>
      <w:r w:rsidRPr="000E0546">
        <w:rPr>
          <w:rFonts w:asciiTheme="majorHAnsi" w:hAnsiTheme="majorHAnsi" w:cstheme="majorHAnsi"/>
          <w:b/>
          <w:bCs/>
          <w:highlight w:val="yellow"/>
        </w:rPr>
        <w:t>Data Videos to Initiate Tracking</w:t>
      </w:r>
      <w:r w:rsidRPr="000E0546">
        <w:rPr>
          <w:rFonts w:asciiTheme="majorHAnsi" w:hAnsiTheme="majorHAnsi" w:cstheme="majorHAnsi"/>
          <w:highlight w:val="yellow"/>
        </w:rPr>
        <w:t xml:space="preserve">, navigate to the data videos </w:t>
      </w:r>
      <w:r w:rsidR="00B11F86" w:rsidRPr="000E0546">
        <w:rPr>
          <w:rFonts w:asciiTheme="majorHAnsi" w:hAnsiTheme="majorHAnsi" w:cstheme="majorHAnsi"/>
          <w:highlight w:val="yellow"/>
        </w:rPr>
        <w:t>(</w:t>
      </w:r>
      <w:r w:rsidR="00945A0B" w:rsidRPr="000E0546">
        <w:rPr>
          <w:rFonts w:asciiTheme="majorHAnsi" w:hAnsiTheme="majorHAnsi" w:cstheme="majorHAnsi"/>
          <w:highlight w:val="yellow"/>
        </w:rPr>
        <w:t>section</w:t>
      </w:r>
      <w:r w:rsidRPr="000E0546">
        <w:rPr>
          <w:rFonts w:asciiTheme="majorHAnsi" w:hAnsiTheme="majorHAnsi" w:cstheme="majorHAnsi"/>
          <w:highlight w:val="yellow"/>
        </w:rPr>
        <w:t xml:space="preserve"> 2</w:t>
      </w:r>
      <w:r w:rsidR="00B11F86" w:rsidRPr="000E0546">
        <w:rPr>
          <w:rFonts w:asciiTheme="majorHAnsi" w:hAnsiTheme="majorHAnsi" w:cstheme="majorHAnsi"/>
          <w:highlight w:val="yellow"/>
        </w:rPr>
        <w:t>)</w:t>
      </w:r>
      <w:r w:rsidRPr="000E0546">
        <w:rPr>
          <w:rFonts w:asciiTheme="majorHAnsi" w:hAnsiTheme="majorHAnsi" w:cstheme="majorHAnsi"/>
          <w:highlight w:val="yellow"/>
        </w:rPr>
        <w:t xml:space="preserve">. Select multiple video files by using </w:t>
      </w:r>
      <w:r w:rsidRPr="000E0546">
        <w:rPr>
          <w:rFonts w:asciiTheme="majorHAnsi" w:hAnsiTheme="majorHAnsi" w:cstheme="majorHAnsi"/>
          <w:b/>
          <w:bCs/>
          <w:highlight w:val="yellow"/>
        </w:rPr>
        <w:t>shift-click</w:t>
      </w:r>
      <w:r w:rsidRPr="000E0546">
        <w:rPr>
          <w:rFonts w:asciiTheme="majorHAnsi" w:hAnsiTheme="majorHAnsi" w:cstheme="majorHAnsi"/>
          <w:highlight w:val="yellow"/>
        </w:rPr>
        <w:t xml:space="preserve">, </w:t>
      </w:r>
      <w:r w:rsidRPr="000E0546">
        <w:rPr>
          <w:rFonts w:asciiTheme="majorHAnsi" w:hAnsiTheme="majorHAnsi" w:cstheme="majorHAnsi"/>
          <w:b/>
          <w:bCs/>
          <w:highlight w:val="yellow"/>
        </w:rPr>
        <w:t>control-click</w:t>
      </w:r>
      <w:r w:rsidRPr="000E0546">
        <w:rPr>
          <w:rFonts w:asciiTheme="majorHAnsi" w:hAnsiTheme="majorHAnsi" w:cstheme="majorHAnsi"/>
          <w:highlight w:val="yellow"/>
        </w:rPr>
        <w:t xml:space="preserve">, or by holding down the </w:t>
      </w:r>
      <w:r w:rsidRPr="000E0546">
        <w:rPr>
          <w:rFonts w:asciiTheme="majorHAnsi" w:hAnsiTheme="majorHAnsi" w:cstheme="majorHAnsi"/>
          <w:b/>
          <w:bCs/>
          <w:highlight w:val="yellow"/>
        </w:rPr>
        <w:t>left mouse button</w:t>
      </w:r>
      <w:r w:rsidRPr="000E0546">
        <w:rPr>
          <w:rFonts w:asciiTheme="majorHAnsi" w:hAnsiTheme="majorHAnsi" w:cstheme="majorHAnsi"/>
          <w:highlight w:val="yellow"/>
        </w:rPr>
        <w:t xml:space="preserve"> while moving over the files to highlight them.  </w:t>
      </w:r>
    </w:p>
    <w:p w14:paraId="77AF8A5C" w14:textId="77777777" w:rsidR="00B11F86" w:rsidRPr="000E0546" w:rsidRDefault="00B11F86" w:rsidP="000E0546">
      <w:pPr>
        <w:shd w:val="clear" w:color="auto" w:fill="FFFFFF"/>
        <w:rPr>
          <w:rFonts w:asciiTheme="majorHAnsi" w:hAnsiTheme="majorHAnsi" w:cstheme="majorHAnsi"/>
          <w:highlight w:val="yellow"/>
        </w:rPr>
      </w:pPr>
    </w:p>
    <w:p w14:paraId="56FACB0E" w14:textId="06F26482" w:rsidR="005779A7"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 xml:space="preserve">Once satisfied with the list of files in the </w:t>
      </w:r>
      <w:r w:rsidRPr="000E0546">
        <w:rPr>
          <w:rFonts w:asciiTheme="majorHAnsi" w:hAnsiTheme="majorHAnsi" w:cstheme="majorHAnsi"/>
          <w:b/>
          <w:bCs/>
          <w:highlight w:val="yellow"/>
        </w:rPr>
        <w:t>File name:</w:t>
      </w:r>
      <w:r w:rsidRPr="000E0546">
        <w:rPr>
          <w:rFonts w:asciiTheme="majorHAnsi" w:hAnsiTheme="majorHAnsi" w:cstheme="majorHAnsi"/>
          <w:highlight w:val="yellow"/>
        </w:rPr>
        <w:t xml:space="preserve"> box at the bottom of the prompt window, click </w:t>
      </w:r>
      <w:r w:rsidR="00B11F86" w:rsidRPr="000E0546">
        <w:rPr>
          <w:rFonts w:asciiTheme="majorHAnsi" w:hAnsiTheme="majorHAnsi" w:cstheme="majorHAnsi"/>
          <w:highlight w:val="yellow"/>
        </w:rPr>
        <w:t xml:space="preserve">on </w:t>
      </w:r>
      <w:r w:rsidRPr="000E0546">
        <w:rPr>
          <w:rFonts w:asciiTheme="majorHAnsi" w:hAnsiTheme="majorHAnsi" w:cstheme="majorHAnsi"/>
          <w:b/>
          <w:bCs/>
          <w:highlight w:val="yellow"/>
        </w:rPr>
        <w:t>Open</w:t>
      </w:r>
      <w:r w:rsidRPr="000E0546">
        <w:rPr>
          <w:rFonts w:asciiTheme="majorHAnsi" w:hAnsiTheme="majorHAnsi" w:cstheme="majorHAnsi"/>
          <w:highlight w:val="yellow"/>
        </w:rPr>
        <w:t>.</w:t>
      </w:r>
      <w:r w:rsidR="00510BCC" w:rsidRPr="000E0546">
        <w:rPr>
          <w:rFonts w:asciiTheme="majorHAnsi" w:hAnsiTheme="majorHAnsi" w:cstheme="majorHAnsi"/>
          <w:highlight w:val="yellow"/>
        </w:rPr>
        <w:t xml:space="preserve"> </w:t>
      </w:r>
      <w:r w:rsidR="00833278" w:rsidRPr="000E0546">
        <w:rPr>
          <w:rFonts w:asciiTheme="majorHAnsi" w:hAnsiTheme="majorHAnsi" w:cstheme="majorHAnsi"/>
        </w:rPr>
        <w:t>Perform</w:t>
      </w:r>
      <w:r w:rsidR="00510BCC" w:rsidRPr="000E0546">
        <w:rPr>
          <w:rFonts w:asciiTheme="majorHAnsi" w:hAnsiTheme="majorHAnsi" w:cstheme="majorHAnsi"/>
        </w:rPr>
        <w:t xml:space="preserve"> a test run on one video first to confirm all parameters are set correctly (see discussion below).</w:t>
      </w:r>
      <w:r w:rsidR="00076CF3">
        <w:rPr>
          <w:rFonts w:asciiTheme="majorHAnsi" w:hAnsiTheme="majorHAnsi" w:cstheme="majorHAnsi"/>
        </w:rPr>
        <w:t xml:space="preserve"> </w:t>
      </w:r>
    </w:p>
    <w:p w14:paraId="2EEE88B7" w14:textId="77777777" w:rsidR="00B11F86" w:rsidRPr="000E0546" w:rsidRDefault="00B11F86" w:rsidP="000E0546">
      <w:pPr>
        <w:shd w:val="clear" w:color="auto" w:fill="FFFFFF"/>
        <w:rPr>
          <w:rFonts w:asciiTheme="majorHAnsi" w:hAnsiTheme="majorHAnsi" w:cstheme="majorHAnsi"/>
          <w:highlight w:val="yellow"/>
        </w:rPr>
      </w:pPr>
    </w:p>
    <w:p w14:paraId="56FACB10" w14:textId="41C14DE6" w:rsidR="005779A7" w:rsidRPr="000E0546" w:rsidRDefault="00B11F86"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 xml:space="preserve">This script will now create a folder for each video file chosen. It will then write into this folder each frame of the video as a .jpg file and a file named </w:t>
      </w:r>
      <w:r w:rsidR="00FB3837" w:rsidRPr="000E0546">
        <w:rPr>
          <w:rFonts w:asciiTheme="majorHAnsi" w:hAnsiTheme="majorHAnsi" w:cstheme="majorHAnsi"/>
          <w:b/>
          <w:bCs/>
        </w:rPr>
        <w:t>position_estimates.mat</w:t>
      </w:r>
      <w:r w:rsidRPr="000E0546">
        <w:rPr>
          <w:rFonts w:asciiTheme="majorHAnsi" w:hAnsiTheme="majorHAnsi" w:cstheme="majorHAnsi"/>
        </w:rPr>
        <w:t>,</w:t>
      </w:r>
      <w:r w:rsidR="00FB3837" w:rsidRPr="000E0546">
        <w:rPr>
          <w:rFonts w:asciiTheme="majorHAnsi" w:hAnsiTheme="majorHAnsi" w:cstheme="majorHAnsi"/>
        </w:rPr>
        <w:t xml:space="preserve"> which contains all traces found in the video. Depending on the size of the videos, the number of videos, and the speed of the computer, this script can take hours to run. </w:t>
      </w:r>
    </w:p>
    <w:p w14:paraId="157BA497" w14:textId="77777777" w:rsidR="00AB7B5E" w:rsidRPr="000E0546" w:rsidRDefault="00AB7B5E" w:rsidP="000E0546">
      <w:pPr>
        <w:shd w:val="clear" w:color="auto" w:fill="FFFFFF"/>
        <w:rPr>
          <w:rFonts w:asciiTheme="majorHAnsi" w:hAnsiTheme="majorHAnsi" w:cstheme="majorHAnsi"/>
        </w:rPr>
      </w:pPr>
    </w:p>
    <w:p w14:paraId="56FACB11" w14:textId="436600FC" w:rsidR="005779A7" w:rsidRPr="000E0546" w:rsidRDefault="00FB3837" w:rsidP="000E0546">
      <w:pPr>
        <w:numPr>
          <w:ilvl w:val="0"/>
          <w:numId w:val="2"/>
        </w:numPr>
        <w:shd w:val="clear" w:color="auto" w:fill="FFFFFF"/>
        <w:ind w:left="0" w:firstLine="0"/>
        <w:rPr>
          <w:rFonts w:asciiTheme="majorHAnsi" w:hAnsiTheme="majorHAnsi" w:cstheme="majorHAnsi"/>
        </w:rPr>
      </w:pPr>
      <w:r w:rsidRPr="000E0546">
        <w:rPr>
          <w:rFonts w:asciiTheme="majorHAnsi" w:hAnsiTheme="majorHAnsi" w:cstheme="majorHAnsi"/>
          <w:b/>
        </w:rPr>
        <w:lastRenderedPageBreak/>
        <w:t>Trace verification</w:t>
      </w:r>
    </w:p>
    <w:p w14:paraId="3B408C01" w14:textId="77777777" w:rsidR="00AB7B5E" w:rsidRPr="000E0546" w:rsidRDefault="00AB7B5E" w:rsidP="000E0546">
      <w:pPr>
        <w:shd w:val="clear" w:color="auto" w:fill="FFFFFF"/>
        <w:rPr>
          <w:rFonts w:asciiTheme="majorHAnsi" w:hAnsiTheme="majorHAnsi" w:cstheme="majorHAnsi"/>
        </w:rPr>
      </w:pPr>
    </w:p>
    <w:p w14:paraId="56FACB13" w14:textId="65C1AF13" w:rsidR="005779A7"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 xml:space="preserve">Verify that </w:t>
      </w:r>
      <w:r w:rsidR="00AB7B5E" w:rsidRPr="000E0546">
        <w:rPr>
          <w:rFonts w:asciiTheme="majorHAnsi" w:hAnsiTheme="majorHAnsi" w:cstheme="majorHAnsi"/>
          <w:highlight w:val="yellow"/>
        </w:rPr>
        <w:t xml:space="preserve">steps </w:t>
      </w:r>
      <w:r w:rsidR="007E0BCE" w:rsidRPr="000E0546">
        <w:rPr>
          <w:rFonts w:asciiTheme="majorHAnsi" w:hAnsiTheme="majorHAnsi" w:cstheme="majorHAnsi"/>
          <w:highlight w:val="yellow"/>
        </w:rPr>
        <w:t xml:space="preserve">described </w:t>
      </w:r>
      <w:r w:rsidR="00AB7B5E" w:rsidRPr="000E0546">
        <w:rPr>
          <w:rFonts w:asciiTheme="majorHAnsi" w:hAnsiTheme="majorHAnsi" w:cstheme="majorHAnsi"/>
          <w:highlight w:val="yellow"/>
        </w:rPr>
        <w:t>in section</w:t>
      </w:r>
      <w:r w:rsidRPr="000E0546">
        <w:rPr>
          <w:rFonts w:asciiTheme="majorHAnsi" w:hAnsiTheme="majorHAnsi" w:cstheme="majorHAnsi"/>
          <w:highlight w:val="yellow"/>
        </w:rPr>
        <w:t xml:space="preserve"> 3 w</w:t>
      </w:r>
      <w:r w:rsidR="00AB7B5E" w:rsidRPr="000E0546">
        <w:rPr>
          <w:rFonts w:asciiTheme="majorHAnsi" w:hAnsiTheme="majorHAnsi" w:cstheme="majorHAnsi"/>
          <w:highlight w:val="yellow"/>
        </w:rPr>
        <w:t>ere followed</w:t>
      </w:r>
      <w:r w:rsidRPr="000E0546">
        <w:rPr>
          <w:rFonts w:asciiTheme="majorHAnsi" w:hAnsiTheme="majorHAnsi" w:cstheme="majorHAnsi"/>
          <w:highlight w:val="yellow"/>
        </w:rPr>
        <w:t xml:space="preserve"> correctly by checking that there </w:t>
      </w:r>
      <w:r w:rsidR="00AB7B5E" w:rsidRPr="000E0546">
        <w:rPr>
          <w:rFonts w:asciiTheme="majorHAnsi" w:hAnsiTheme="majorHAnsi" w:cstheme="majorHAnsi"/>
          <w:highlight w:val="yellow"/>
        </w:rPr>
        <w:t>are</w:t>
      </w:r>
      <w:r w:rsidRPr="000E0546">
        <w:rPr>
          <w:rFonts w:asciiTheme="majorHAnsi" w:hAnsiTheme="majorHAnsi" w:cstheme="majorHAnsi"/>
          <w:highlight w:val="yellow"/>
        </w:rPr>
        <w:t xml:space="preserve"> no error messages before proceeding.</w:t>
      </w:r>
      <w:r w:rsidR="00AB7B5E" w:rsidRPr="000E0546">
        <w:rPr>
          <w:rFonts w:asciiTheme="majorHAnsi" w:hAnsiTheme="majorHAnsi" w:cstheme="majorHAnsi"/>
          <w:highlight w:val="yellow"/>
        </w:rPr>
        <w:t xml:space="preserve"> </w:t>
      </w:r>
      <w:r w:rsidRPr="000E0546">
        <w:rPr>
          <w:rFonts w:asciiTheme="majorHAnsi" w:hAnsiTheme="majorHAnsi" w:cstheme="majorHAnsi"/>
          <w:highlight w:val="yellow"/>
        </w:rPr>
        <w:t xml:space="preserve">Use the </w:t>
      </w:r>
      <w:proofErr w:type="spellStart"/>
      <w:r w:rsidRPr="000E0546">
        <w:rPr>
          <w:rFonts w:asciiTheme="majorHAnsi" w:hAnsiTheme="majorHAnsi" w:cstheme="majorHAnsi"/>
          <w:b/>
          <w:bCs/>
          <w:highlight w:val="yellow"/>
        </w:rPr>
        <w:t>CleanTraces.m</w:t>
      </w:r>
      <w:proofErr w:type="spellEnd"/>
      <w:r w:rsidRPr="000E0546">
        <w:rPr>
          <w:rFonts w:asciiTheme="majorHAnsi" w:hAnsiTheme="majorHAnsi" w:cstheme="majorHAnsi"/>
          <w:highlight w:val="yellow"/>
        </w:rPr>
        <w:t xml:space="preserve"> script to manually reject anomalous or false traces. Open </w:t>
      </w:r>
      <w:proofErr w:type="spellStart"/>
      <w:r w:rsidRPr="000E0546">
        <w:rPr>
          <w:rFonts w:asciiTheme="majorHAnsi" w:hAnsiTheme="majorHAnsi" w:cstheme="majorHAnsi"/>
          <w:b/>
          <w:bCs/>
          <w:highlight w:val="yellow"/>
        </w:rPr>
        <w:t>CleanTraces.m</w:t>
      </w:r>
      <w:proofErr w:type="spellEnd"/>
      <w:r w:rsidRPr="000E0546">
        <w:rPr>
          <w:rFonts w:asciiTheme="majorHAnsi" w:hAnsiTheme="majorHAnsi" w:cstheme="majorHAnsi"/>
          <w:highlight w:val="yellow"/>
        </w:rPr>
        <w:t xml:space="preserve"> in the </w:t>
      </w:r>
      <w:r w:rsidRPr="000E0546">
        <w:rPr>
          <w:rFonts w:asciiTheme="majorHAnsi" w:hAnsiTheme="majorHAnsi" w:cstheme="majorHAnsi"/>
          <w:b/>
          <w:bCs/>
          <w:highlight w:val="yellow"/>
        </w:rPr>
        <w:t>MATLAB editor</w:t>
      </w:r>
      <w:r w:rsidRPr="000E0546">
        <w:rPr>
          <w:rFonts w:asciiTheme="majorHAnsi" w:hAnsiTheme="majorHAnsi" w:cstheme="majorHAnsi"/>
          <w:highlight w:val="yellow"/>
        </w:rPr>
        <w:t xml:space="preserve"> window by double-clicking</w:t>
      </w:r>
      <w:r w:rsidR="00AB7B5E" w:rsidRPr="000E0546">
        <w:rPr>
          <w:rFonts w:asciiTheme="majorHAnsi" w:hAnsiTheme="majorHAnsi" w:cstheme="majorHAnsi"/>
          <w:highlight w:val="yellow"/>
        </w:rPr>
        <w:t xml:space="preserve"> on</w:t>
      </w:r>
      <w:r w:rsidRPr="000E0546">
        <w:rPr>
          <w:rFonts w:asciiTheme="majorHAnsi" w:hAnsiTheme="majorHAnsi" w:cstheme="majorHAnsi"/>
          <w:highlight w:val="yellow"/>
        </w:rPr>
        <w:t xml:space="preserve"> the file. </w:t>
      </w:r>
    </w:p>
    <w:p w14:paraId="0D370C61" w14:textId="77777777" w:rsidR="00AB7B5E" w:rsidRPr="000E0546" w:rsidRDefault="00AB7B5E" w:rsidP="000E0546">
      <w:pPr>
        <w:shd w:val="clear" w:color="auto" w:fill="FFFFFF"/>
        <w:rPr>
          <w:rFonts w:asciiTheme="majorHAnsi" w:hAnsiTheme="majorHAnsi" w:cstheme="majorHAnsi"/>
          <w:highlight w:val="yellow"/>
        </w:rPr>
      </w:pPr>
    </w:p>
    <w:p w14:paraId="56FACB14" w14:textId="6030EA1B" w:rsidR="005779A7"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 xml:space="preserve">At the prompt </w:t>
      </w:r>
      <w:r w:rsidRPr="000E0546">
        <w:rPr>
          <w:rFonts w:asciiTheme="majorHAnsi" w:hAnsiTheme="majorHAnsi" w:cstheme="majorHAnsi"/>
          <w:b/>
          <w:bCs/>
          <w:highlight w:val="yellow"/>
        </w:rPr>
        <w:t xml:space="preserve">Select data folder output by </w:t>
      </w:r>
      <w:proofErr w:type="spellStart"/>
      <w:r w:rsidRPr="000E0546">
        <w:rPr>
          <w:rFonts w:asciiTheme="majorHAnsi" w:hAnsiTheme="majorHAnsi" w:cstheme="majorHAnsi"/>
          <w:b/>
          <w:bCs/>
          <w:highlight w:val="yellow"/>
        </w:rPr>
        <w:t>TrackCells.m</w:t>
      </w:r>
      <w:proofErr w:type="spellEnd"/>
      <w:r w:rsidRPr="000E0546">
        <w:rPr>
          <w:rFonts w:asciiTheme="majorHAnsi" w:hAnsiTheme="majorHAnsi" w:cstheme="majorHAnsi"/>
          <w:b/>
          <w:bCs/>
          <w:highlight w:val="yellow"/>
        </w:rPr>
        <w:t>. It will have the same name as the video file</w:t>
      </w:r>
      <w:r w:rsidRPr="000E0546">
        <w:rPr>
          <w:rFonts w:asciiTheme="majorHAnsi" w:hAnsiTheme="majorHAnsi" w:cstheme="majorHAnsi"/>
          <w:highlight w:val="yellow"/>
        </w:rPr>
        <w:t xml:space="preserve">, navigate to one of the folders created </w:t>
      </w:r>
      <w:r w:rsidR="00E815E3" w:rsidRPr="000E0546">
        <w:rPr>
          <w:rFonts w:asciiTheme="majorHAnsi" w:hAnsiTheme="majorHAnsi" w:cstheme="majorHAnsi"/>
          <w:highlight w:val="yellow"/>
        </w:rPr>
        <w:t>as described in</w:t>
      </w:r>
      <w:r w:rsidRPr="000E0546">
        <w:rPr>
          <w:rFonts w:asciiTheme="majorHAnsi" w:hAnsiTheme="majorHAnsi" w:cstheme="majorHAnsi"/>
          <w:highlight w:val="yellow"/>
        </w:rPr>
        <w:t xml:space="preserve"> </w:t>
      </w:r>
      <w:r w:rsidR="00E815E3" w:rsidRPr="000E0546">
        <w:rPr>
          <w:rFonts w:asciiTheme="majorHAnsi" w:hAnsiTheme="majorHAnsi" w:cstheme="majorHAnsi"/>
          <w:highlight w:val="yellow"/>
        </w:rPr>
        <w:t>section</w:t>
      </w:r>
      <w:r w:rsidRPr="000E0546">
        <w:rPr>
          <w:rFonts w:asciiTheme="majorHAnsi" w:hAnsiTheme="majorHAnsi" w:cstheme="majorHAnsi"/>
          <w:highlight w:val="yellow"/>
        </w:rPr>
        <w:t xml:space="preserve"> 3. Choose only one folder.</w:t>
      </w:r>
    </w:p>
    <w:p w14:paraId="54547A14" w14:textId="77777777" w:rsidR="007E0BCE" w:rsidRPr="000E0546" w:rsidRDefault="007E0BCE" w:rsidP="000E0546">
      <w:pPr>
        <w:shd w:val="clear" w:color="auto" w:fill="FFFFFF"/>
        <w:rPr>
          <w:rFonts w:asciiTheme="majorHAnsi" w:hAnsiTheme="majorHAnsi" w:cstheme="majorHAnsi"/>
          <w:highlight w:val="yellow"/>
        </w:rPr>
      </w:pPr>
    </w:p>
    <w:p w14:paraId="56FACB15" w14:textId="6F74B113" w:rsidR="005779A7" w:rsidRPr="000E0546" w:rsidRDefault="007E0BCE"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This script will now display the traces one-by-one in a pop-up window. They are overlaid on the frame of the video where the trace starts, in green, and the frame of the video where the trace ends, in magenta. Therefore, a valid trace should link a green cell and a magenta cell.</w:t>
      </w:r>
    </w:p>
    <w:p w14:paraId="6ABA0FB3" w14:textId="77777777" w:rsidR="007E0BCE" w:rsidRPr="000E0546" w:rsidRDefault="007E0BCE" w:rsidP="000E0546">
      <w:pPr>
        <w:shd w:val="clear" w:color="auto" w:fill="FFFFFF"/>
        <w:rPr>
          <w:rFonts w:asciiTheme="majorHAnsi" w:hAnsiTheme="majorHAnsi" w:cstheme="majorHAnsi"/>
          <w:highlight w:val="yellow"/>
        </w:rPr>
      </w:pPr>
    </w:p>
    <w:p w14:paraId="56FACB16" w14:textId="4F920A6A" w:rsidR="005779A7" w:rsidRPr="000E0546" w:rsidRDefault="00FB3837" w:rsidP="000E0546">
      <w:pPr>
        <w:numPr>
          <w:ilvl w:val="1"/>
          <w:numId w:val="2"/>
        </w:numPr>
        <w:shd w:val="clear" w:color="auto" w:fill="FFFFFF"/>
        <w:ind w:left="0" w:firstLine="0"/>
        <w:rPr>
          <w:rFonts w:asciiTheme="majorHAnsi" w:hAnsiTheme="majorHAnsi" w:cstheme="majorHAnsi"/>
          <w:highlight w:val="yellow"/>
        </w:rPr>
      </w:pPr>
      <w:r w:rsidRPr="000E0546">
        <w:rPr>
          <w:rFonts w:asciiTheme="majorHAnsi" w:hAnsiTheme="majorHAnsi" w:cstheme="majorHAnsi"/>
          <w:highlight w:val="yellow"/>
        </w:rPr>
        <w:t xml:space="preserve">When prompted, enter </w:t>
      </w:r>
      <w:r w:rsidRPr="000E0546">
        <w:rPr>
          <w:rFonts w:asciiTheme="majorHAnsi" w:hAnsiTheme="majorHAnsi" w:cstheme="majorHAnsi"/>
          <w:b/>
          <w:bCs/>
          <w:highlight w:val="yellow"/>
        </w:rPr>
        <w:t>1</w:t>
      </w:r>
      <w:r w:rsidRPr="000E0546">
        <w:rPr>
          <w:rFonts w:asciiTheme="majorHAnsi" w:hAnsiTheme="majorHAnsi" w:cstheme="majorHAnsi"/>
          <w:highlight w:val="yellow"/>
        </w:rPr>
        <w:t xml:space="preserve"> to keep the trace and </w:t>
      </w:r>
      <w:r w:rsidRPr="000E0546">
        <w:rPr>
          <w:rFonts w:asciiTheme="majorHAnsi" w:hAnsiTheme="majorHAnsi" w:cstheme="majorHAnsi"/>
          <w:b/>
          <w:bCs/>
          <w:highlight w:val="yellow"/>
        </w:rPr>
        <w:t>0</w:t>
      </w:r>
      <w:r w:rsidRPr="000E0546">
        <w:rPr>
          <w:rFonts w:asciiTheme="majorHAnsi" w:hAnsiTheme="majorHAnsi" w:cstheme="majorHAnsi"/>
          <w:highlight w:val="yellow"/>
        </w:rPr>
        <w:t xml:space="preserve"> to reject the trace. Press </w:t>
      </w:r>
      <w:r w:rsidR="007E0BCE" w:rsidRPr="000E0546">
        <w:rPr>
          <w:rFonts w:asciiTheme="majorHAnsi" w:hAnsiTheme="majorHAnsi" w:cstheme="majorHAnsi"/>
          <w:b/>
          <w:bCs/>
          <w:highlight w:val="yellow"/>
        </w:rPr>
        <w:t>E</w:t>
      </w:r>
      <w:r w:rsidRPr="000E0546">
        <w:rPr>
          <w:rFonts w:asciiTheme="majorHAnsi" w:hAnsiTheme="majorHAnsi" w:cstheme="majorHAnsi"/>
          <w:b/>
          <w:bCs/>
          <w:highlight w:val="yellow"/>
        </w:rPr>
        <w:t>nter</w:t>
      </w:r>
      <w:r w:rsidRPr="000E0546">
        <w:rPr>
          <w:rFonts w:asciiTheme="majorHAnsi" w:hAnsiTheme="majorHAnsi" w:cstheme="majorHAnsi"/>
          <w:highlight w:val="yellow"/>
        </w:rPr>
        <w:t xml:space="preserve"> to move on to the next trace. </w:t>
      </w:r>
    </w:p>
    <w:p w14:paraId="2BB465A7" w14:textId="77777777" w:rsidR="007E0BCE" w:rsidRPr="000E0546" w:rsidRDefault="007E0BCE" w:rsidP="000E0546">
      <w:pPr>
        <w:shd w:val="clear" w:color="auto" w:fill="FFFFFF"/>
        <w:rPr>
          <w:rFonts w:asciiTheme="majorHAnsi" w:hAnsiTheme="majorHAnsi" w:cstheme="majorHAnsi"/>
          <w:highlight w:val="yellow"/>
        </w:rPr>
      </w:pPr>
    </w:p>
    <w:p w14:paraId="56FACB18" w14:textId="3D320736" w:rsidR="005779A7" w:rsidRPr="000E0546" w:rsidRDefault="007E0BCE"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 xml:space="preserve">New traces will continue to display until either there are no more traces, or the first sixty have been shown. When this process is complete, the script will automatically create a folder named </w:t>
      </w:r>
      <w:r w:rsidR="00FB3837" w:rsidRPr="000E0546">
        <w:rPr>
          <w:rFonts w:asciiTheme="majorHAnsi" w:hAnsiTheme="majorHAnsi" w:cstheme="majorHAnsi"/>
          <w:b/>
          <w:bCs/>
        </w:rPr>
        <w:t>CLEAN TRACES</w:t>
      </w:r>
      <w:r w:rsidR="00FB3837" w:rsidRPr="000E0546">
        <w:rPr>
          <w:rFonts w:asciiTheme="majorHAnsi" w:hAnsiTheme="majorHAnsi" w:cstheme="majorHAnsi"/>
        </w:rPr>
        <w:t xml:space="preserve"> for saving the outputs and display all remaining traces on top of the first frame of the video (</w:t>
      </w:r>
      <w:r w:rsidR="00FB3837" w:rsidRPr="000E0546">
        <w:rPr>
          <w:rFonts w:asciiTheme="majorHAnsi" w:hAnsiTheme="majorHAnsi" w:cstheme="majorHAnsi"/>
          <w:b/>
          <w:bCs/>
        </w:rPr>
        <w:t>Figure 1B</w:t>
      </w:r>
      <w:r w:rsidR="00FB3837" w:rsidRPr="000E0546">
        <w:rPr>
          <w:rFonts w:asciiTheme="majorHAnsi" w:hAnsiTheme="majorHAnsi" w:cstheme="majorHAnsi"/>
        </w:rPr>
        <w:t xml:space="preserve">). This image is automatically saved as </w:t>
      </w:r>
      <w:r w:rsidR="00FB3837" w:rsidRPr="000E0546">
        <w:rPr>
          <w:rFonts w:asciiTheme="majorHAnsi" w:hAnsiTheme="majorHAnsi" w:cstheme="majorHAnsi"/>
          <w:b/>
          <w:bCs/>
        </w:rPr>
        <w:t>LabeledTraces.png</w:t>
      </w:r>
      <w:r w:rsidR="00FB3837" w:rsidRPr="000E0546">
        <w:rPr>
          <w:rFonts w:asciiTheme="majorHAnsi" w:hAnsiTheme="majorHAnsi" w:cstheme="majorHAnsi"/>
        </w:rPr>
        <w:t xml:space="preserve"> for future reference. All traces the user had chosen to keep will be saved in the file </w:t>
      </w:r>
      <w:r w:rsidR="00FB3837" w:rsidRPr="000E0546">
        <w:rPr>
          <w:rFonts w:asciiTheme="majorHAnsi" w:hAnsiTheme="majorHAnsi" w:cstheme="majorHAnsi"/>
          <w:b/>
          <w:bCs/>
        </w:rPr>
        <w:t>clean_traces.mat</w:t>
      </w:r>
      <w:r w:rsidR="00FB3837" w:rsidRPr="000E0546">
        <w:rPr>
          <w:rFonts w:asciiTheme="majorHAnsi" w:hAnsiTheme="majorHAnsi" w:cstheme="majorHAnsi"/>
        </w:rPr>
        <w:t>.</w:t>
      </w:r>
    </w:p>
    <w:p w14:paraId="4006F534" w14:textId="77777777" w:rsidR="00A308E9" w:rsidRPr="000E0546" w:rsidRDefault="00A308E9" w:rsidP="000E0546">
      <w:pPr>
        <w:shd w:val="clear" w:color="auto" w:fill="FFFFFF"/>
        <w:rPr>
          <w:rFonts w:asciiTheme="majorHAnsi" w:hAnsiTheme="majorHAnsi" w:cstheme="majorHAnsi"/>
          <w:highlight w:val="yellow"/>
        </w:rPr>
      </w:pPr>
    </w:p>
    <w:p w14:paraId="3654BD3A" w14:textId="77777777" w:rsidR="00A308E9" w:rsidRPr="000E0546" w:rsidRDefault="00FB3837" w:rsidP="000E0546">
      <w:pPr>
        <w:numPr>
          <w:ilvl w:val="1"/>
          <w:numId w:val="2"/>
        </w:numPr>
        <w:shd w:val="clear" w:color="auto" w:fill="FFFFFF"/>
        <w:ind w:left="0" w:firstLine="0"/>
        <w:rPr>
          <w:rFonts w:asciiTheme="majorHAnsi" w:hAnsiTheme="majorHAnsi" w:cstheme="majorHAnsi"/>
        </w:rPr>
      </w:pPr>
      <w:r w:rsidRPr="000E0546">
        <w:rPr>
          <w:rFonts w:asciiTheme="majorHAnsi" w:hAnsiTheme="majorHAnsi" w:cstheme="majorHAnsi"/>
        </w:rPr>
        <w:t xml:space="preserve">Complete this step for all videos in one time point before continuing. </w:t>
      </w:r>
    </w:p>
    <w:p w14:paraId="5CE42218" w14:textId="77777777" w:rsidR="00A308E9" w:rsidRPr="000E0546" w:rsidRDefault="00A308E9" w:rsidP="000E0546">
      <w:pPr>
        <w:shd w:val="clear" w:color="auto" w:fill="FFFFFF"/>
        <w:rPr>
          <w:rFonts w:asciiTheme="majorHAnsi" w:hAnsiTheme="majorHAnsi" w:cstheme="majorHAnsi"/>
        </w:rPr>
      </w:pPr>
    </w:p>
    <w:p w14:paraId="56FACB19" w14:textId="36075E14" w:rsidR="005779A7" w:rsidRPr="000E0546" w:rsidRDefault="00A308E9" w:rsidP="000E0546">
      <w:pPr>
        <w:shd w:val="clear" w:color="auto" w:fill="FFFFFF"/>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For the data in this manuscript, one video was acquired for each well at each timepoint, for a total of ten videos per timepoint.</w:t>
      </w:r>
    </w:p>
    <w:p w14:paraId="53B0EC4C" w14:textId="77777777" w:rsidR="00A308E9" w:rsidRPr="000E0546" w:rsidRDefault="00A308E9" w:rsidP="000E0546">
      <w:pPr>
        <w:shd w:val="clear" w:color="auto" w:fill="FFFFFF"/>
        <w:rPr>
          <w:rFonts w:asciiTheme="majorHAnsi" w:hAnsiTheme="majorHAnsi" w:cstheme="majorHAnsi"/>
        </w:rPr>
      </w:pPr>
    </w:p>
    <w:p w14:paraId="56FACB1A" w14:textId="456600F1" w:rsidR="005779A7" w:rsidRPr="000E0546" w:rsidRDefault="00FB3837" w:rsidP="000E0546">
      <w:pPr>
        <w:numPr>
          <w:ilvl w:val="0"/>
          <w:numId w:val="2"/>
        </w:numPr>
        <w:shd w:val="clear" w:color="auto" w:fill="FFFFFF"/>
        <w:ind w:left="0" w:firstLine="0"/>
        <w:rPr>
          <w:rFonts w:asciiTheme="majorHAnsi" w:hAnsiTheme="majorHAnsi" w:cstheme="majorHAnsi"/>
          <w:b/>
          <w:highlight w:val="yellow"/>
        </w:rPr>
      </w:pPr>
      <w:r w:rsidRPr="000E0546">
        <w:rPr>
          <w:rFonts w:asciiTheme="majorHAnsi" w:hAnsiTheme="majorHAnsi" w:cstheme="majorHAnsi"/>
          <w:b/>
          <w:highlight w:val="yellow"/>
        </w:rPr>
        <w:t>Data visualization</w:t>
      </w:r>
    </w:p>
    <w:p w14:paraId="753EF584" w14:textId="77777777" w:rsidR="00A308E9" w:rsidRPr="000E0546" w:rsidRDefault="00A308E9" w:rsidP="000E0546">
      <w:pPr>
        <w:shd w:val="clear" w:color="auto" w:fill="FFFFFF"/>
        <w:rPr>
          <w:rFonts w:asciiTheme="majorHAnsi" w:hAnsiTheme="majorHAnsi" w:cstheme="majorHAnsi"/>
          <w:b/>
          <w:highlight w:val="yellow"/>
        </w:rPr>
      </w:pPr>
    </w:p>
    <w:p w14:paraId="1CA2DED3" w14:textId="42EC7AED" w:rsidR="00E5225E" w:rsidRPr="000E0546" w:rsidRDefault="00A308E9" w:rsidP="000E0546">
      <w:pPr>
        <w:widowControl/>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 xml:space="preserve">To visually compare the motility of the entire cell population across different timepoints, all traces from </w:t>
      </w:r>
      <w:r w:rsidRPr="000E0546">
        <w:rPr>
          <w:rFonts w:asciiTheme="majorHAnsi" w:hAnsiTheme="majorHAnsi" w:cstheme="majorHAnsi"/>
        </w:rPr>
        <w:t>section</w:t>
      </w:r>
      <w:r w:rsidR="00FB3837" w:rsidRPr="000E0546">
        <w:rPr>
          <w:rFonts w:asciiTheme="majorHAnsi" w:hAnsiTheme="majorHAnsi" w:cstheme="majorHAnsi"/>
        </w:rPr>
        <w:t xml:space="preserve"> 4 were translated to begin at the origin and create one radial displacement versus time plot for each timepoint (</w:t>
      </w:r>
      <w:r w:rsidR="00FB3837" w:rsidRPr="000E0546">
        <w:rPr>
          <w:rFonts w:asciiTheme="majorHAnsi" w:hAnsiTheme="majorHAnsi" w:cstheme="majorHAnsi"/>
          <w:b/>
          <w:bCs/>
        </w:rPr>
        <w:t>Figure 1C</w:t>
      </w:r>
      <w:r w:rsidRPr="000E0546">
        <w:rPr>
          <w:rFonts w:asciiTheme="majorHAnsi" w:hAnsiTheme="majorHAnsi" w:cstheme="majorHAnsi"/>
          <w:b/>
          <w:bCs/>
        </w:rPr>
        <w:t>–</w:t>
      </w:r>
      <w:r w:rsidR="00FB3837" w:rsidRPr="000E0546">
        <w:rPr>
          <w:rFonts w:asciiTheme="majorHAnsi" w:hAnsiTheme="majorHAnsi" w:cstheme="majorHAnsi"/>
          <w:b/>
          <w:bCs/>
        </w:rPr>
        <w:t>F</w:t>
      </w:r>
      <w:r w:rsidR="00FB3837" w:rsidRPr="000E0546">
        <w:rPr>
          <w:rFonts w:asciiTheme="majorHAnsi" w:hAnsiTheme="majorHAnsi" w:cstheme="majorHAnsi"/>
        </w:rPr>
        <w:t xml:space="preserve">, see </w:t>
      </w:r>
      <w:r w:rsidR="008E3CD5" w:rsidRPr="000E0546">
        <w:rPr>
          <w:rFonts w:asciiTheme="majorHAnsi" w:hAnsiTheme="majorHAnsi" w:cstheme="majorHAnsi"/>
          <w:b/>
          <w:bCs/>
        </w:rPr>
        <w:t>Supplemental</w:t>
      </w:r>
      <w:r w:rsidR="008E3CD5" w:rsidRPr="000E0546">
        <w:rPr>
          <w:rFonts w:asciiTheme="majorHAnsi" w:hAnsiTheme="majorHAnsi" w:cstheme="majorHAnsi"/>
        </w:rPr>
        <w:t xml:space="preserve"> </w:t>
      </w:r>
      <w:r w:rsidR="00E5225E" w:rsidRPr="000E0546">
        <w:rPr>
          <w:rFonts w:asciiTheme="majorHAnsi" w:hAnsiTheme="majorHAnsi" w:cstheme="majorHAnsi"/>
          <w:b/>
          <w:bCs/>
        </w:rPr>
        <w:t>Figure</w:t>
      </w:r>
      <w:r w:rsidR="00E5225E" w:rsidRPr="000E0546">
        <w:rPr>
          <w:rFonts w:asciiTheme="majorHAnsi" w:hAnsiTheme="majorHAnsi" w:cstheme="majorHAnsi"/>
        </w:rPr>
        <w:t xml:space="preserve"> </w:t>
      </w:r>
      <w:r w:rsidR="00FB3837" w:rsidRPr="000E0546">
        <w:rPr>
          <w:rFonts w:asciiTheme="majorHAnsi" w:hAnsiTheme="majorHAnsi" w:cstheme="majorHAnsi"/>
          <w:b/>
          <w:bCs/>
        </w:rPr>
        <w:t>S1</w:t>
      </w:r>
      <w:r w:rsidR="00FB3837" w:rsidRPr="000E0546">
        <w:rPr>
          <w:rFonts w:asciiTheme="majorHAnsi" w:hAnsiTheme="majorHAnsi" w:cstheme="majorHAnsi"/>
        </w:rPr>
        <w:t xml:space="preserve"> for all time points). </w:t>
      </w:r>
    </w:p>
    <w:p w14:paraId="6EE0A4D3" w14:textId="77777777" w:rsidR="00E5225E" w:rsidRPr="000E0546" w:rsidRDefault="00E5225E" w:rsidP="000E0546">
      <w:pPr>
        <w:widowControl/>
        <w:rPr>
          <w:rFonts w:asciiTheme="majorHAnsi" w:hAnsiTheme="majorHAnsi" w:cstheme="majorHAnsi"/>
          <w:highlight w:val="yellow"/>
        </w:rPr>
      </w:pPr>
    </w:p>
    <w:p w14:paraId="56FACB1D" w14:textId="2F3D1529" w:rsidR="005779A7" w:rsidRPr="000E0546" w:rsidRDefault="00E5225E" w:rsidP="000E0546">
      <w:pPr>
        <w:pStyle w:val="ListParagraph"/>
        <w:widowControl/>
        <w:numPr>
          <w:ilvl w:val="1"/>
          <w:numId w:val="2"/>
        </w:numPr>
        <w:ind w:left="0" w:firstLine="0"/>
        <w:rPr>
          <w:rFonts w:asciiTheme="majorHAnsi" w:hAnsiTheme="majorHAnsi" w:cstheme="majorHAnsi"/>
          <w:highlight w:val="yellow"/>
        </w:rPr>
      </w:pPr>
      <w:r w:rsidRPr="000E0546">
        <w:rPr>
          <w:rFonts w:asciiTheme="majorHAnsi" w:hAnsiTheme="majorHAnsi" w:cstheme="majorHAnsi"/>
          <w:highlight w:val="yellow"/>
        </w:rPr>
        <w:t xml:space="preserve">Begin by downloading the script titled </w:t>
      </w:r>
      <w:r w:rsidRPr="000E0546">
        <w:rPr>
          <w:rFonts w:asciiTheme="majorHAnsi" w:hAnsiTheme="majorHAnsi" w:cstheme="majorHAnsi"/>
          <w:b/>
          <w:bCs/>
          <w:highlight w:val="yellow"/>
        </w:rPr>
        <w:t>SpaghettiPlots.m</w:t>
      </w:r>
      <w:r w:rsidRPr="000E0546">
        <w:rPr>
          <w:rFonts w:asciiTheme="majorHAnsi" w:hAnsiTheme="majorHAnsi" w:cstheme="majorHAnsi"/>
          <w:highlight w:val="yellow"/>
        </w:rPr>
        <w:t xml:space="preserve">. </w:t>
      </w:r>
      <w:r w:rsidR="00FB3837" w:rsidRPr="000E0546">
        <w:rPr>
          <w:rFonts w:asciiTheme="majorHAnsi" w:hAnsiTheme="majorHAnsi" w:cstheme="majorHAnsi"/>
          <w:highlight w:val="yellow"/>
        </w:rPr>
        <w:t xml:space="preserve">Open and run the script. </w:t>
      </w:r>
      <w:r w:rsidR="00212DB2" w:rsidRPr="000E0546">
        <w:rPr>
          <w:rFonts w:asciiTheme="majorHAnsi" w:hAnsiTheme="majorHAnsi" w:cstheme="majorHAnsi"/>
          <w:highlight w:val="yellow"/>
        </w:rPr>
        <w:t>When a</w:t>
      </w:r>
      <w:r w:rsidR="00FB3837" w:rsidRPr="000E0546">
        <w:rPr>
          <w:rFonts w:asciiTheme="majorHAnsi" w:hAnsiTheme="majorHAnsi" w:cstheme="majorHAnsi"/>
          <w:highlight w:val="yellow"/>
        </w:rPr>
        <w:t xml:space="preserve"> window file browser window pop</w:t>
      </w:r>
      <w:r w:rsidR="00212DB2" w:rsidRPr="000E0546">
        <w:rPr>
          <w:rFonts w:asciiTheme="majorHAnsi" w:hAnsiTheme="majorHAnsi" w:cstheme="majorHAnsi"/>
          <w:highlight w:val="yellow"/>
        </w:rPr>
        <w:t xml:space="preserve">s </w:t>
      </w:r>
      <w:r w:rsidR="00FB3837" w:rsidRPr="000E0546">
        <w:rPr>
          <w:rFonts w:asciiTheme="majorHAnsi" w:hAnsiTheme="majorHAnsi" w:cstheme="majorHAnsi"/>
          <w:highlight w:val="yellow"/>
        </w:rPr>
        <w:t xml:space="preserve">up with the prompt </w:t>
      </w:r>
      <w:r w:rsidR="00FB3837" w:rsidRPr="000E0546">
        <w:rPr>
          <w:rFonts w:asciiTheme="majorHAnsi" w:hAnsiTheme="majorHAnsi" w:cstheme="majorHAnsi"/>
          <w:b/>
          <w:bCs/>
          <w:highlight w:val="yellow"/>
        </w:rPr>
        <w:t>Select time folder containing well data (clean_traces.mat) to graph</w:t>
      </w:r>
      <w:r w:rsidR="00212DB2" w:rsidRPr="000E0546">
        <w:rPr>
          <w:rFonts w:asciiTheme="majorHAnsi" w:hAnsiTheme="majorHAnsi" w:cstheme="majorHAnsi"/>
          <w:highlight w:val="yellow"/>
        </w:rPr>
        <w:t>,</w:t>
      </w:r>
      <w:r w:rsidR="00FB3837" w:rsidRPr="000E0546">
        <w:rPr>
          <w:rFonts w:asciiTheme="majorHAnsi" w:hAnsiTheme="majorHAnsi" w:cstheme="majorHAnsi"/>
          <w:highlight w:val="yellow"/>
        </w:rPr>
        <w:t xml:space="preserve"> </w:t>
      </w:r>
      <w:r w:rsidR="00212DB2" w:rsidRPr="000E0546">
        <w:rPr>
          <w:rFonts w:asciiTheme="majorHAnsi" w:hAnsiTheme="majorHAnsi" w:cstheme="majorHAnsi"/>
          <w:highlight w:val="yellow"/>
        </w:rPr>
        <w:t>n</w:t>
      </w:r>
      <w:r w:rsidR="00FB3837" w:rsidRPr="000E0546">
        <w:rPr>
          <w:rFonts w:asciiTheme="majorHAnsi" w:hAnsiTheme="majorHAnsi" w:cstheme="majorHAnsi"/>
          <w:highlight w:val="yellow"/>
        </w:rPr>
        <w:t>avigate to the folder of one of the time points. Note that this folder should contain within it a folder for each of the analyzed videos.</w:t>
      </w:r>
    </w:p>
    <w:p w14:paraId="0F19AAAC" w14:textId="77777777" w:rsidR="00212DB2" w:rsidRPr="000E0546" w:rsidRDefault="00212DB2" w:rsidP="000E0546">
      <w:pPr>
        <w:pStyle w:val="ListParagraph"/>
        <w:widowControl/>
        <w:ind w:left="0"/>
        <w:rPr>
          <w:rFonts w:asciiTheme="majorHAnsi" w:hAnsiTheme="majorHAnsi" w:cstheme="majorHAnsi"/>
          <w:highlight w:val="yellow"/>
        </w:rPr>
      </w:pPr>
    </w:p>
    <w:p w14:paraId="56FACB1E" w14:textId="5753360C" w:rsidR="005779A7" w:rsidRPr="000E0546" w:rsidRDefault="00FB3837" w:rsidP="000E0546">
      <w:pPr>
        <w:widowControl/>
        <w:numPr>
          <w:ilvl w:val="1"/>
          <w:numId w:val="2"/>
        </w:numPr>
        <w:ind w:left="0" w:firstLine="0"/>
        <w:rPr>
          <w:rFonts w:asciiTheme="majorHAnsi" w:hAnsiTheme="majorHAnsi" w:cstheme="majorHAnsi"/>
          <w:highlight w:val="yellow"/>
        </w:rPr>
      </w:pPr>
      <w:r w:rsidRPr="000E0546">
        <w:rPr>
          <w:rFonts w:asciiTheme="majorHAnsi" w:hAnsiTheme="majorHAnsi" w:cstheme="majorHAnsi"/>
          <w:highlight w:val="yellow"/>
        </w:rPr>
        <w:t xml:space="preserve">When prompted </w:t>
      </w:r>
      <w:r w:rsidRPr="000E0546">
        <w:rPr>
          <w:rFonts w:asciiTheme="majorHAnsi" w:hAnsiTheme="majorHAnsi" w:cstheme="majorHAnsi"/>
          <w:b/>
          <w:bCs/>
          <w:highlight w:val="yellow"/>
        </w:rPr>
        <w:t xml:space="preserve">Calibration: What is the number of pixels per </w:t>
      </w:r>
      <w:proofErr w:type="gramStart"/>
      <w:r w:rsidRPr="000E0546">
        <w:rPr>
          <w:rFonts w:asciiTheme="majorHAnsi" w:hAnsiTheme="majorHAnsi" w:cstheme="majorHAnsi"/>
          <w:b/>
          <w:bCs/>
          <w:highlight w:val="yellow"/>
        </w:rPr>
        <w:t>millimeter?</w:t>
      </w:r>
      <w:r w:rsidRPr="000E0546">
        <w:rPr>
          <w:rFonts w:asciiTheme="majorHAnsi" w:hAnsiTheme="majorHAnsi" w:cstheme="majorHAnsi"/>
          <w:highlight w:val="yellow"/>
        </w:rPr>
        <w:t>,</w:t>
      </w:r>
      <w:proofErr w:type="gramEnd"/>
      <w:r w:rsidRPr="000E0546">
        <w:rPr>
          <w:rFonts w:asciiTheme="majorHAnsi" w:hAnsiTheme="majorHAnsi" w:cstheme="majorHAnsi"/>
          <w:highlight w:val="yellow"/>
        </w:rPr>
        <w:t xml:space="preserve"> type in the calibration value found in </w:t>
      </w:r>
      <w:r w:rsidR="008D49FA" w:rsidRPr="000E0546">
        <w:rPr>
          <w:rFonts w:asciiTheme="majorHAnsi" w:hAnsiTheme="majorHAnsi" w:cstheme="majorHAnsi"/>
          <w:highlight w:val="yellow"/>
        </w:rPr>
        <w:t>s</w:t>
      </w:r>
      <w:r w:rsidRPr="000E0546">
        <w:rPr>
          <w:rFonts w:asciiTheme="majorHAnsi" w:hAnsiTheme="majorHAnsi" w:cstheme="majorHAnsi"/>
          <w:highlight w:val="yellow"/>
        </w:rPr>
        <w:t>tep 2.4</w:t>
      </w:r>
      <w:r w:rsidR="007829FA" w:rsidRPr="000E0546">
        <w:rPr>
          <w:rFonts w:asciiTheme="majorHAnsi" w:hAnsiTheme="majorHAnsi" w:cstheme="majorHAnsi"/>
          <w:highlight w:val="yellow"/>
        </w:rPr>
        <w:t>, and p</w:t>
      </w:r>
      <w:r w:rsidRPr="000E0546">
        <w:rPr>
          <w:rFonts w:asciiTheme="majorHAnsi" w:hAnsiTheme="majorHAnsi" w:cstheme="majorHAnsi"/>
          <w:highlight w:val="yellow"/>
        </w:rPr>
        <w:t xml:space="preserve">ress </w:t>
      </w:r>
      <w:r w:rsidR="008D49FA" w:rsidRPr="000E0546">
        <w:rPr>
          <w:rFonts w:asciiTheme="majorHAnsi" w:hAnsiTheme="majorHAnsi" w:cstheme="majorHAnsi"/>
          <w:b/>
          <w:bCs/>
          <w:highlight w:val="yellow"/>
        </w:rPr>
        <w:t>E</w:t>
      </w:r>
      <w:r w:rsidRPr="000E0546">
        <w:rPr>
          <w:rFonts w:asciiTheme="majorHAnsi" w:hAnsiTheme="majorHAnsi" w:cstheme="majorHAnsi"/>
          <w:b/>
          <w:bCs/>
          <w:highlight w:val="yellow"/>
        </w:rPr>
        <w:t>nter</w:t>
      </w:r>
      <w:r w:rsidRPr="000E0546">
        <w:rPr>
          <w:rFonts w:asciiTheme="majorHAnsi" w:hAnsiTheme="majorHAnsi" w:cstheme="majorHAnsi"/>
          <w:highlight w:val="yellow"/>
        </w:rPr>
        <w:t>.</w:t>
      </w:r>
    </w:p>
    <w:p w14:paraId="02318C76" w14:textId="77777777" w:rsidR="00B471C1" w:rsidRPr="000E0546" w:rsidRDefault="00B471C1" w:rsidP="000E0546">
      <w:pPr>
        <w:widowControl/>
        <w:rPr>
          <w:rFonts w:asciiTheme="majorHAnsi" w:hAnsiTheme="majorHAnsi" w:cstheme="majorHAnsi"/>
          <w:highlight w:val="yellow"/>
        </w:rPr>
      </w:pPr>
    </w:p>
    <w:p w14:paraId="56FACB1F" w14:textId="3C6C06E7" w:rsidR="005779A7" w:rsidRPr="000E0546" w:rsidRDefault="00B471C1" w:rsidP="000E0546">
      <w:pPr>
        <w:widowControl/>
        <w:rPr>
          <w:rFonts w:asciiTheme="majorHAnsi" w:hAnsiTheme="majorHAnsi" w:cstheme="majorHAnsi"/>
        </w:rPr>
      </w:pPr>
      <w:r w:rsidRPr="000E0546">
        <w:rPr>
          <w:rFonts w:asciiTheme="majorHAnsi" w:hAnsiTheme="majorHAnsi" w:cstheme="majorHAnsi"/>
        </w:rPr>
        <w:t xml:space="preserve">NOTE: </w:t>
      </w:r>
      <w:r w:rsidR="00FB3837" w:rsidRPr="000E0546">
        <w:rPr>
          <w:rFonts w:asciiTheme="majorHAnsi" w:hAnsiTheme="majorHAnsi" w:cstheme="majorHAnsi"/>
        </w:rPr>
        <w:t>The script will now combine the traces from all the analyzed videos at this time point into a single plot (</w:t>
      </w:r>
      <w:r w:rsidR="00FB3837" w:rsidRPr="000E0546">
        <w:rPr>
          <w:rFonts w:asciiTheme="majorHAnsi" w:hAnsiTheme="majorHAnsi" w:cstheme="majorHAnsi"/>
          <w:b/>
          <w:bCs/>
        </w:rPr>
        <w:t>Figure 1C</w:t>
      </w:r>
      <w:r w:rsidRPr="000E0546">
        <w:rPr>
          <w:rFonts w:asciiTheme="majorHAnsi" w:hAnsiTheme="majorHAnsi" w:cstheme="majorHAnsi"/>
          <w:b/>
          <w:bCs/>
        </w:rPr>
        <w:t>–</w:t>
      </w:r>
      <w:r w:rsidR="00FB3837" w:rsidRPr="000E0546">
        <w:rPr>
          <w:rFonts w:asciiTheme="majorHAnsi" w:hAnsiTheme="majorHAnsi" w:cstheme="majorHAnsi"/>
          <w:b/>
          <w:bCs/>
        </w:rPr>
        <w:t>F</w:t>
      </w:r>
      <w:r w:rsidR="00FB3837" w:rsidRPr="000E0546">
        <w:rPr>
          <w:rFonts w:asciiTheme="majorHAnsi" w:hAnsiTheme="majorHAnsi" w:cstheme="majorHAnsi"/>
        </w:rPr>
        <w:t>). Faint dotted circles in the plot indicate radial displacements of 1, 2, 3, and 4</w:t>
      </w:r>
      <w:r w:rsidRPr="000E0546">
        <w:rPr>
          <w:rFonts w:asciiTheme="majorHAnsi" w:hAnsiTheme="majorHAnsi" w:cstheme="majorHAnsi"/>
        </w:rPr>
        <w:t xml:space="preserve"> </w:t>
      </w:r>
      <w:r w:rsidR="00FB3837" w:rsidRPr="000E0546">
        <w:rPr>
          <w:rFonts w:asciiTheme="majorHAnsi" w:hAnsiTheme="majorHAnsi" w:cstheme="majorHAnsi"/>
        </w:rPr>
        <w:t xml:space="preserve">mm. </w:t>
      </w:r>
    </w:p>
    <w:p w14:paraId="4EEA0F75" w14:textId="77777777" w:rsidR="00B471C1" w:rsidRPr="000E0546" w:rsidRDefault="00B471C1" w:rsidP="000E0546">
      <w:pPr>
        <w:widowControl/>
        <w:rPr>
          <w:rFonts w:asciiTheme="majorHAnsi" w:hAnsiTheme="majorHAnsi" w:cstheme="majorHAnsi"/>
          <w:highlight w:val="yellow"/>
        </w:rPr>
      </w:pPr>
    </w:p>
    <w:p w14:paraId="56FACB21" w14:textId="1F456E49" w:rsidR="005779A7" w:rsidRPr="000E0546" w:rsidRDefault="00FB3837" w:rsidP="000E0546">
      <w:pPr>
        <w:widowControl/>
        <w:numPr>
          <w:ilvl w:val="1"/>
          <w:numId w:val="2"/>
        </w:numPr>
        <w:ind w:left="0" w:firstLine="0"/>
        <w:rPr>
          <w:rFonts w:asciiTheme="majorHAnsi" w:hAnsiTheme="majorHAnsi" w:cstheme="majorHAnsi"/>
          <w:highlight w:val="yellow"/>
        </w:rPr>
      </w:pPr>
      <w:r w:rsidRPr="000E0546">
        <w:rPr>
          <w:rFonts w:asciiTheme="majorHAnsi" w:hAnsiTheme="majorHAnsi" w:cstheme="majorHAnsi"/>
          <w:highlight w:val="yellow"/>
        </w:rPr>
        <w:t>Adjust axes of the plot as necessary by changing line 55 of the script, which by default</w:t>
      </w:r>
      <w:r w:rsidR="00B45816" w:rsidRPr="000E0546">
        <w:rPr>
          <w:rFonts w:asciiTheme="majorHAnsi" w:hAnsiTheme="majorHAnsi" w:cstheme="majorHAnsi"/>
          <w:highlight w:val="yellow"/>
        </w:rPr>
        <w:t>,</w:t>
      </w:r>
      <w:r w:rsidRPr="000E0546">
        <w:rPr>
          <w:rFonts w:asciiTheme="majorHAnsi" w:hAnsiTheme="majorHAnsi" w:cstheme="majorHAnsi"/>
          <w:highlight w:val="yellow"/>
        </w:rPr>
        <w:t xml:space="preserve"> is set to </w:t>
      </w:r>
      <w:proofErr w:type="spellStart"/>
      <w:r w:rsidRPr="000E0546">
        <w:rPr>
          <w:rFonts w:asciiTheme="majorHAnsi" w:hAnsiTheme="majorHAnsi" w:cstheme="majorHAnsi"/>
          <w:b/>
          <w:bCs/>
          <w:highlight w:val="yellow"/>
        </w:rPr>
        <w:t>rr</w:t>
      </w:r>
      <w:proofErr w:type="spellEnd"/>
      <w:r w:rsidRPr="000E0546">
        <w:rPr>
          <w:rFonts w:asciiTheme="majorHAnsi" w:hAnsiTheme="majorHAnsi" w:cstheme="majorHAnsi"/>
          <w:b/>
          <w:bCs/>
          <w:highlight w:val="yellow"/>
        </w:rPr>
        <w:t xml:space="preserve"> = 4</w:t>
      </w:r>
      <w:r w:rsidRPr="000E0546">
        <w:rPr>
          <w:rFonts w:asciiTheme="majorHAnsi" w:hAnsiTheme="majorHAnsi" w:cstheme="majorHAnsi"/>
          <w:highlight w:val="yellow"/>
        </w:rPr>
        <w:t xml:space="preserve"> for including a radius of up to 4 mm.</w:t>
      </w:r>
      <w:r w:rsidR="00B45816" w:rsidRPr="000E0546">
        <w:rPr>
          <w:rFonts w:asciiTheme="majorHAnsi" w:hAnsiTheme="majorHAnsi" w:cstheme="majorHAnsi"/>
          <w:highlight w:val="yellow"/>
        </w:rPr>
        <w:t xml:space="preserve"> </w:t>
      </w:r>
      <w:r w:rsidRPr="000E0546">
        <w:rPr>
          <w:rFonts w:asciiTheme="majorHAnsi" w:hAnsiTheme="majorHAnsi" w:cstheme="majorHAnsi"/>
          <w:highlight w:val="yellow"/>
        </w:rPr>
        <w:t xml:space="preserve">Save the plot. </w:t>
      </w:r>
    </w:p>
    <w:p w14:paraId="56FACB23" w14:textId="77777777" w:rsidR="005779A7" w:rsidRPr="000E0546" w:rsidRDefault="005779A7" w:rsidP="000E0546">
      <w:pPr>
        <w:pBdr>
          <w:top w:val="nil"/>
          <w:left w:val="nil"/>
          <w:bottom w:val="nil"/>
          <w:right w:val="nil"/>
          <w:between w:val="nil"/>
        </w:pBdr>
        <w:rPr>
          <w:rFonts w:asciiTheme="majorHAnsi" w:hAnsiTheme="majorHAnsi" w:cstheme="majorHAnsi"/>
          <w:b/>
        </w:rPr>
      </w:pPr>
    </w:p>
    <w:p w14:paraId="56FACB24" w14:textId="7B335ACF" w:rsidR="005779A7" w:rsidRPr="000E0546" w:rsidRDefault="00FB3837" w:rsidP="000E0546">
      <w:pPr>
        <w:pBdr>
          <w:top w:val="nil"/>
          <w:left w:val="nil"/>
          <w:bottom w:val="nil"/>
          <w:right w:val="nil"/>
          <w:between w:val="nil"/>
        </w:pBdr>
        <w:rPr>
          <w:rFonts w:asciiTheme="majorHAnsi" w:hAnsiTheme="majorHAnsi" w:cstheme="majorHAnsi"/>
        </w:rPr>
      </w:pPr>
      <w:r w:rsidRPr="000E0546">
        <w:rPr>
          <w:rFonts w:asciiTheme="majorHAnsi" w:hAnsiTheme="majorHAnsi" w:cstheme="majorHAnsi"/>
          <w:b/>
        </w:rPr>
        <w:t xml:space="preserve">REPRESENTATIVE RESULTS: </w:t>
      </w:r>
    </w:p>
    <w:p w14:paraId="63B04E60" w14:textId="030110BF" w:rsidR="00B54C3F" w:rsidRPr="000E0546" w:rsidRDefault="00FB3837" w:rsidP="000E0546">
      <w:pPr>
        <w:widowControl/>
        <w:rPr>
          <w:rFonts w:asciiTheme="majorHAnsi" w:hAnsiTheme="majorHAnsi" w:cstheme="majorHAnsi"/>
        </w:rPr>
      </w:pPr>
      <w:r w:rsidRPr="000E0546">
        <w:rPr>
          <w:rFonts w:asciiTheme="majorHAnsi" w:hAnsiTheme="majorHAnsi" w:cstheme="majorHAnsi"/>
        </w:rPr>
        <w:t>The goal of this assay is to quantify the gradual change of movement patterns and phased increase in movement speed from cells within a large (N</w:t>
      </w:r>
      <w:r w:rsidR="00E148B4" w:rsidRPr="000E0546">
        <w:rPr>
          <w:rFonts w:asciiTheme="majorHAnsi" w:hAnsiTheme="majorHAnsi" w:cstheme="majorHAnsi"/>
        </w:rPr>
        <w:t xml:space="preserve"> </w:t>
      </w:r>
      <w:r w:rsidRPr="000E0546">
        <w:rPr>
          <w:rFonts w:asciiTheme="majorHAnsi" w:hAnsiTheme="majorHAnsi" w:cstheme="majorHAnsi"/>
        </w:rPr>
        <w:t xml:space="preserve">~100) regenerating </w:t>
      </w:r>
      <w:r w:rsidRPr="000E0546">
        <w:rPr>
          <w:rFonts w:asciiTheme="majorHAnsi" w:hAnsiTheme="majorHAnsi" w:cstheme="majorHAnsi"/>
          <w:i/>
        </w:rPr>
        <w:t>Stentor</w:t>
      </w:r>
      <w:r w:rsidRPr="000E0546">
        <w:rPr>
          <w:rFonts w:asciiTheme="majorHAnsi" w:hAnsiTheme="majorHAnsi" w:cstheme="majorHAnsi"/>
        </w:rPr>
        <w:t xml:space="preserve"> population. To aid interpretation of results, the custom code included in this protocol generates two types of plots: an overlay of all cell movement traces in a set of video data (</w:t>
      </w:r>
      <w:r w:rsidRPr="000E0546">
        <w:rPr>
          <w:rFonts w:asciiTheme="majorHAnsi" w:hAnsiTheme="majorHAnsi" w:cstheme="majorHAnsi"/>
          <w:b/>
          <w:bCs/>
        </w:rPr>
        <w:t>Figure 1C</w:t>
      </w:r>
      <w:r w:rsidR="000B10D9" w:rsidRPr="000E0546">
        <w:rPr>
          <w:rFonts w:asciiTheme="majorHAnsi" w:hAnsiTheme="majorHAnsi" w:cstheme="majorHAnsi"/>
          <w:b/>
          <w:bCs/>
        </w:rPr>
        <w:t>–</w:t>
      </w:r>
      <w:r w:rsidRPr="000E0546">
        <w:rPr>
          <w:rFonts w:asciiTheme="majorHAnsi" w:hAnsiTheme="majorHAnsi" w:cstheme="majorHAnsi"/>
          <w:b/>
          <w:bCs/>
        </w:rPr>
        <w:t>F</w:t>
      </w:r>
      <w:r w:rsidRPr="000E0546">
        <w:rPr>
          <w:rFonts w:asciiTheme="majorHAnsi" w:hAnsiTheme="majorHAnsi" w:cstheme="majorHAnsi"/>
        </w:rPr>
        <w:t xml:space="preserve"> and </w:t>
      </w:r>
      <w:r w:rsidR="000B10D9" w:rsidRPr="000E0546">
        <w:rPr>
          <w:rFonts w:asciiTheme="majorHAnsi" w:hAnsiTheme="majorHAnsi" w:cstheme="majorHAnsi"/>
          <w:b/>
          <w:bCs/>
        </w:rPr>
        <w:t xml:space="preserve">Figure </w:t>
      </w:r>
      <w:r w:rsidRPr="000E0546">
        <w:rPr>
          <w:rFonts w:asciiTheme="majorHAnsi" w:hAnsiTheme="majorHAnsi" w:cstheme="majorHAnsi"/>
          <w:b/>
          <w:bCs/>
        </w:rPr>
        <w:t>S1</w:t>
      </w:r>
      <w:r w:rsidRPr="000E0546">
        <w:rPr>
          <w:rFonts w:asciiTheme="majorHAnsi" w:hAnsiTheme="majorHAnsi" w:cstheme="majorHAnsi"/>
        </w:rPr>
        <w:t>), and a plot of swim speed by hour since the start of regeneration (</w:t>
      </w:r>
      <w:r w:rsidRPr="000E0546">
        <w:rPr>
          <w:rFonts w:asciiTheme="majorHAnsi" w:hAnsiTheme="majorHAnsi" w:cstheme="majorHAnsi"/>
          <w:b/>
          <w:bCs/>
        </w:rPr>
        <w:t>Figure 2C</w:t>
      </w:r>
      <w:r w:rsidRPr="000E0546">
        <w:rPr>
          <w:rFonts w:asciiTheme="majorHAnsi" w:hAnsiTheme="majorHAnsi" w:cstheme="majorHAnsi"/>
        </w:rPr>
        <w:t xml:space="preserve">). A population of </w:t>
      </w:r>
      <w:r w:rsidRPr="000E0546">
        <w:rPr>
          <w:rFonts w:asciiTheme="majorHAnsi" w:hAnsiTheme="majorHAnsi" w:cstheme="majorHAnsi"/>
          <w:i/>
          <w:iCs/>
        </w:rPr>
        <w:t>Stentor</w:t>
      </w:r>
      <w:r w:rsidR="00D85BAF" w:rsidRPr="000E0546">
        <w:rPr>
          <w:rFonts w:asciiTheme="majorHAnsi" w:hAnsiTheme="majorHAnsi" w:cstheme="majorHAnsi"/>
        </w:rPr>
        <w:t>,</w:t>
      </w:r>
      <w:r w:rsidRPr="000E0546">
        <w:rPr>
          <w:rFonts w:asciiTheme="majorHAnsi" w:hAnsiTheme="majorHAnsi" w:cstheme="majorHAnsi"/>
        </w:rPr>
        <w:t xml:space="preserve"> which are regenerating normal</w:t>
      </w:r>
      <w:r w:rsidR="00D85BAF" w:rsidRPr="000E0546">
        <w:rPr>
          <w:rFonts w:asciiTheme="majorHAnsi" w:hAnsiTheme="majorHAnsi" w:cstheme="majorHAnsi"/>
        </w:rPr>
        <w:t>ly,</w:t>
      </w:r>
      <w:r w:rsidRPr="000E0546">
        <w:rPr>
          <w:rFonts w:asciiTheme="majorHAnsi" w:hAnsiTheme="majorHAnsi" w:cstheme="majorHAnsi"/>
        </w:rPr>
        <w:t xml:space="preserve"> should demonstrate a steady transition from directionless swimming to directed swimming (</w:t>
      </w:r>
      <w:r w:rsidRPr="000E0546">
        <w:rPr>
          <w:rFonts w:asciiTheme="majorHAnsi" w:hAnsiTheme="majorHAnsi" w:cstheme="majorHAnsi"/>
          <w:b/>
          <w:bCs/>
        </w:rPr>
        <w:t>Figure 1G</w:t>
      </w:r>
      <w:r w:rsidRPr="000E0546">
        <w:rPr>
          <w:rFonts w:asciiTheme="majorHAnsi" w:hAnsiTheme="majorHAnsi" w:cstheme="majorHAnsi"/>
        </w:rPr>
        <w:t xml:space="preserve">). While each cell undergoes this transition in full during the OA regeneration process spanning </w:t>
      </w:r>
      <w:r w:rsidR="00D85BAF" w:rsidRPr="000E0546">
        <w:rPr>
          <w:rFonts w:asciiTheme="majorHAnsi" w:hAnsiTheme="majorHAnsi" w:cstheme="majorHAnsi"/>
        </w:rPr>
        <w:t>~8 h</w:t>
      </w:r>
      <w:r w:rsidRPr="000E0546">
        <w:rPr>
          <w:rFonts w:asciiTheme="majorHAnsi" w:hAnsiTheme="majorHAnsi" w:cstheme="majorHAnsi"/>
        </w:rPr>
        <w:t xml:space="preserve">, variation between individuals necessitates looking at the movement of a large population in aggregate for trends to become clear. </w:t>
      </w:r>
    </w:p>
    <w:p w14:paraId="210F1B9C" w14:textId="77777777" w:rsidR="00B54C3F" w:rsidRPr="000E0546" w:rsidRDefault="00B54C3F" w:rsidP="000E0546">
      <w:pPr>
        <w:widowControl/>
        <w:rPr>
          <w:rFonts w:asciiTheme="majorHAnsi" w:hAnsiTheme="majorHAnsi" w:cstheme="majorHAnsi"/>
        </w:rPr>
      </w:pPr>
    </w:p>
    <w:p w14:paraId="56FACB28" w14:textId="604A720A" w:rsidR="005779A7" w:rsidRPr="000E0546" w:rsidRDefault="00FB3837" w:rsidP="000E0546">
      <w:pPr>
        <w:widowControl/>
        <w:rPr>
          <w:rFonts w:asciiTheme="majorHAnsi" w:hAnsiTheme="majorHAnsi" w:cstheme="majorHAnsi"/>
        </w:rPr>
      </w:pPr>
      <w:r w:rsidRPr="000E0546">
        <w:rPr>
          <w:rFonts w:asciiTheme="majorHAnsi" w:hAnsiTheme="majorHAnsi" w:cstheme="majorHAnsi"/>
          <w:b/>
          <w:bCs/>
        </w:rPr>
        <w:t>Figure 1C</w:t>
      </w:r>
      <w:r w:rsidR="00D85BAF" w:rsidRPr="000E0546">
        <w:rPr>
          <w:rFonts w:asciiTheme="majorHAnsi" w:hAnsiTheme="majorHAnsi" w:cstheme="majorHAnsi"/>
          <w:b/>
          <w:bCs/>
        </w:rPr>
        <w:t>–</w:t>
      </w:r>
      <w:r w:rsidRPr="000E0546">
        <w:rPr>
          <w:rFonts w:asciiTheme="majorHAnsi" w:hAnsiTheme="majorHAnsi" w:cstheme="majorHAnsi"/>
          <w:b/>
          <w:bCs/>
        </w:rPr>
        <w:t>F</w:t>
      </w:r>
      <w:r w:rsidRPr="000E0546">
        <w:rPr>
          <w:rFonts w:asciiTheme="majorHAnsi" w:hAnsiTheme="majorHAnsi" w:cstheme="majorHAnsi"/>
        </w:rPr>
        <w:t xml:space="preserve"> show the collective motility of the same population of </w:t>
      </w:r>
      <w:r w:rsidRPr="000E0546">
        <w:rPr>
          <w:rFonts w:asciiTheme="majorHAnsi" w:hAnsiTheme="majorHAnsi" w:cstheme="majorHAnsi"/>
          <w:i/>
          <w:iCs/>
        </w:rPr>
        <w:t>Stentor</w:t>
      </w:r>
      <w:r w:rsidRPr="000E0546">
        <w:rPr>
          <w:rFonts w:asciiTheme="majorHAnsi" w:hAnsiTheme="majorHAnsi" w:cstheme="majorHAnsi"/>
        </w:rPr>
        <w:t xml:space="preserve"> cells at </w:t>
      </w:r>
      <w:r w:rsidR="00D85BAF" w:rsidRPr="000E0546">
        <w:rPr>
          <w:rFonts w:asciiTheme="majorHAnsi" w:hAnsiTheme="majorHAnsi" w:cstheme="majorHAnsi"/>
        </w:rPr>
        <w:t>2</w:t>
      </w:r>
      <w:r w:rsidRPr="000E0546">
        <w:rPr>
          <w:rFonts w:asciiTheme="majorHAnsi" w:hAnsiTheme="majorHAnsi" w:cstheme="majorHAnsi"/>
        </w:rPr>
        <w:t xml:space="preserve">, </w:t>
      </w:r>
      <w:r w:rsidR="00D85BAF" w:rsidRPr="000E0546">
        <w:rPr>
          <w:rFonts w:asciiTheme="majorHAnsi" w:hAnsiTheme="majorHAnsi" w:cstheme="majorHAnsi"/>
        </w:rPr>
        <w:t>3</w:t>
      </w:r>
      <w:r w:rsidRPr="000E0546">
        <w:rPr>
          <w:rFonts w:asciiTheme="majorHAnsi" w:hAnsiTheme="majorHAnsi" w:cstheme="majorHAnsi"/>
        </w:rPr>
        <w:t xml:space="preserve">, </w:t>
      </w:r>
      <w:r w:rsidR="00D85BAF" w:rsidRPr="000E0546">
        <w:rPr>
          <w:rFonts w:asciiTheme="majorHAnsi" w:hAnsiTheme="majorHAnsi" w:cstheme="majorHAnsi"/>
        </w:rPr>
        <w:t>7</w:t>
      </w:r>
      <w:r w:rsidRPr="000E0546">
        <w:rPr>
          <w:rFonts w:asciiTheme="majorHAnsi" w:hAnsiTheme="majorHAnsi" w:cstheme="majorHAnsi"/>
        </w:rPr>
        <w:t xml:space="preserve">, and </w:t>
      </w:r>
      <w:r w:rsidR="00D85BAF" w:rsidRPr="000E0546">
        <w:rPr>
          <w:rFonts w:asciiTheme="majorHAnsi" w:hAnsiTheme="majorHAnsi" w:cstheme="majorHAnsi"/>
        </w:rPr>
        <w:t>8</w:t>
      </w:r>
      <w:r w:rsidRPr="000E0546">
        <w:rPr>
          <w:rFonts w:asciiTheme="majorHAnsi" w:hAnsiTheme="majorHAnsi" w:cstheme="majorHAnsi"/>
        </w:rPr>
        <w:t xml:space="preserve"> h into the OA regeneration process. These plots show both the expected increase in number of motile individuals (number of visible traces) and the four-fold increase in range of the most motile cells within the population (radial displacement). It is important to note that axes are different between the different panels of </w:t>
      </w:r>
      <w:r w:rsidRPr="000E0546">
        <w:rPr>
          <w:rFonts w:asciiTheme="majorHAnsi" w:hAnsiTheme="majorHAnsi" w:cstheme="majorHAnsi"/>
          <w:b/>
          <w:bCs/>
        </w:rPr>
        <w:t>Figure 1C</w:t>
      </w:r>
      <w:r w:rsidR="00BD28DA" w:rsidRPr="000E0546">
        <w:rPr>
          <w:rFonts w:asciiTheme="majorHAnsi" w:hAnsiTheme="majorHAnsi" w:cstheme="majorHAnsi"/>
          <w:b/>
          <w:bCs/>
        </w:rPr>
        <w:t>–</w:t>
      </w:r>
      <w:r w:rsidRPr="000E0546">
        <w:rPr>
          <w:rFonts w:asciiTheme="majorHAnsi" w:hAnsiTheme="majorHAnsi" w:cstheme="majorHAnsi"/>
          <w:b/>
          <w:bCs/>
        </w:rPr>
        <w:t>F</w:t>
      </w:r>
      <w:r w:rsidRPr="000E0546">
        <w:rPr>
          <w:rFonts w:asciiTheme="majorHAnsi" w:hAnsiTheme="majorHAnsi" w:cstheme="majorHAnsi"/>
        </w:rPr>
        <w:t>, with 1</w:t>
      </w:r>
      <w:r w:rsidR="00BD28DA" w:rsidRPr="000E0546">
        <w:rPr>
          <w:rFonts w:asciiTheme="majorHAnsi" w:hAnsiTheme="majorHAnsi" w:cstheme="majorHAnsi"/>
        </w:rPr>
        <w:t xml:space="preserve"> </w:t>
      </w:r>
      <w:r w:rsidRPr="000E0546">
        <w:rPr>
          <w:rFonts w:asciiTheme="majorHAnsi" w:hAnsiTheme="majorHAnsi" w:cstheme="majorHAnsi"/>
        </w:rPr>
        <w:t>mm (Hour 2), 2</w:t>
      </w:r>
      <w:r w:rsidR="00BD28DA" w:rsidRPr="000E0546">
        <w:rPr>
          <w:rFonts w:asciiTheme="majorHAnsi" w:hAnsiTheme="majorHAnsi" w:cstheme="majorHAnsi"/>
        </w:rPr>
        <w:t xml:space="preserve"> </w:t>
      </w:r>
      <w:r w:rsidRPr="000E0546">
        <w:rPr>
          <w:rFonts w:asciiTheme="majorHAnsi" w:hAnsiTheme="majorHAnsi" w:cstheme="majorHAnsi"/>
        </w:rPr>
        <w:t>mm (Hours 3 and 7), and 4</w:t>
      </w:r>
      <w:r w:rsidR="00BD28DA" w:rsidRPr="000E0546">
        <w:rPr>
          <w:rFonts w:asciiTheme="majorHAnsi" w:hAnsiTheme="majorHAnsi" w:cstheme="majorHAnsi"/>
        </w:rPr>
        <w:t xml:space="preserve"> </w:t>
      </w:r>
      <w:r w:rsidRPr="000E0546">
        <w:rPr>
          <w:rFonts w:asciiTheme="majorHAnsi" w:hAnsiTheme="majorHAnsi" w:cstheme="majorHAnsi"/>
        </w:rPr>
        <w:t xml:space="preserve">mm (Hour 8) chosen as most appropriate to showcase the motion. At </w:t>
      </w:r>
      <w:r w:rsidR="00BD28DA" w:rsidRPr="000E0546">
        <w:rPr>
          <w:rFonts w:asciiTheme="majorHAnsi" w:hAnsiTheme="majorHAnsi" w:cstheme="majorHAnsi"/>
        </w:rPr>
        <w:t>2 h—</w:t>
      </w:r>
      <w:r w:rsidRPr="000E0546">
        <w:rPr>
          <w:rFonts w:asciiTheme="majorHAnsi" w:hAnsiTheme="majorHAnsi" w:cstheme="majorHAnsi"/>
        </w:rPr>
        <w:t>the earliest time point</w:t>
      </w:r>
      <w:r w:rsidR="00BD28DA" w:rsidRPr="000E0546">
        <w:rPr>
          <w:rFonts w:asciiTheme="majorHAnsi" w:hAnsiTheme="majorHAnsi" w:cstheme="majorHAnsi"/>
        </w:rPr>
        <w:t>—</w:t>
      </w:r>
      <w:r w:rsidRPr="000E0546">
        <w:rPr>
          <w:rFonts w:asciiTheme="majorHAnsi" w:hAnsiTheme="majorHAnsi" w:cstheme="majorHAnsi"/>
        </w:rPr>
        <w:t>no cells move more than 1</w:t>
      </w:r>
      <w:r w:rsidR="00BD28DA" w:rsidRPr="000E0546">
        <w:rPr>
          <w:rFonts w:asciiTheme="majorHAnsi" w:hAnsiTheme="majorHAnsi" w:cstheme="majorHAnsi"/>
        </w:rPr>
        <w:t xml:space="preserve"> </w:t>
      </w:r>
      <w:r w:rsidRPr="000E0546">
        <w:rPr>
          <w:rFonts w:asciiTheme="majorHAnsi" w:hAnsiTheme="majorHAnsi" w:cstheme="majorHAnsi"/>
        </w:rPr>
        <w:t xml:space="preserve">mm during the </w:t>
      </w:r>
      <w:r w:rsidR="00BD28DA" w:rsidRPr="000E0546">
        <w:rPr>
          <w:rFonts w:asciiTheme="majorHAnsi" w:hAnsiTheme="majorHAnsi" w:cstheme="majorHAnsi"/>
        </w:rPr>
        <w:t>10 s</w:t>
      </w:r>
      <w:r w:rsidRPr="000E0546">
        <w:rPr>
          <w:rFonts w:asciiTheme="majorHAnsi" w:hAnsiTheme="majorHAnsi" w:cstheme="majorHAnsi"/>
        </w:rPr>
        <w:t xml:space="preserve"> video, wh</w:t>
      </w:r>
      <w:r w:rsidR="00BD28DA" w:rsidRPr="000E0546">
        <w:rPr>
          <w:rFonts w:asciiTheme="majorHAnsi" w:hAnsiTheme="majorHAnsi" w:cstheme="majorHAnsi"/>
        </w:rPr>
        <w:t>ereas</w:t>
      </w:r>
      <w:r w:rsidRPr="000E0546">
        <w:rPr>
          <w:rFonts w:asciiTheme="majorHAnsi" w:hAnsiTheme="majorHAnsi" w:cstheme="majorHAnsi"/>
        </w:rPr>
        <w:t xml:space="preserve"> at </w:t>
      </w:r>
      <w:r w:rsidR="00BD28DA" w:rsidRPr="000E0546">
        <w:rPr>
          <w:rFonts w:asciiTheme="majorHAnsi" w:hAnsiTheme="majorHAnsi" w:cstheme="majorHAnsi"/>
        </w:rPr>
        <w:t>9 h,</w:t>
      </w:r>
      <w:r w:rsidRPr="000E0546">
        <w:rPr>
          <w:rFonts w:asciiTheme="majorHAnsi" w:hAnsiTheme="majorHAnsi" w:cstheme="majorHAnsi"/>
        </w:rPr>
        <w:t xml:space="preserve"> many cells traversed more than 5</w:t>
      </w:r>
      <w:r w:rsidR="00BD28DA" w:rsidRPr="000E0546">
        <w:rPr>
          <w:rFonts w:asciiTheme="majorHAnsi" w:hAnsiTheme="majorHAnsi" w:cstheme="majorHAnsi"/>
        </w:rPr>
        <w:t xml:space="preserve"> </w:t>
      </w:r>
      <w:r w:rsidRPr="000E0546">
        <w:rPr>
          <w:rFonts w:asciiTheme="majorHAnsi" w:hAnsiTheme="majorHAnsi" w:cstheme="majorHAnsi"/>
        </w:rPr>
        <w:t xml:space="preserve">mm during the same length of time. </w:t>
      </w:r>
      <w:r w:rsidRPr="000E0546">
        <w:rPr>
          <w:rFonts w:asciiTheme="majorHAnsi" w:hAnsiTheme="majorHAnsi" w:cstheme="majorHAnsi"/>
          <w:b/>
          <w:bCs/>
        </w:rPr>
        <w:t>Supplemental Figure S1</w:t>
      </w:r>
      <w:r w:rsidRPr="000E0546">
        <w:rPr>
          <w:rFonts w:asciiTheme="majorHAnsi" w:hAnsiTheme="majorHAnsi" w:cstheme="majorHAnsi"/>
        </w:rPr>
        <w:t xml:space="preserve"> provides these plots for the full time</w:t>
      </w:r>
      <w:r w:rsidR="00BD28DA" w:rsidRPr="000E0546">
        <w:rPr>
          <w:rFonts w:asciiTheme="majorHAnsi" w:hAnsiTheme="majorHAnsi" w:cstheme="majorHAnsi"/>
        </w:rPr>
        <w:t>-</w:t>
      </w:r>
      <w:r w:rsidRPr="000E0546">
        <w:rPr>
          <w:rFonts w:asciiTheme="majorHAnsi" w:hAnsiTheme="majorHAnsi" w:cstheme="majorHAnsi"/>
        </w:rPr>
        <w:t xml:space="preserve">lapse, with identical axes used across all plots to give a clearer view of the expected increase of motility in a successful experiment. </w:t>
      </w:r>
    </w:p>
    <w:p w14:paraId="56FACB29" w14:textId="77777777" w:rsidR="005779A7" w:rsidRPr="000E0546" w:rsidRDefault="005779A7" w:rsidP="000E0546">
      <w:pPr>
        <w:widowControl/>
        <w:rPr>
          <w:rFonts w:asciiTheme="majorHAnsi" w:hAnsiTheme="majorHAnsi" w:cstheme="majorHAnsi"/>
        </w:rPr>
      </w:pPr>
    </w:p>
    <w:p w14:paraId="56FACB2A" w14:textId="1FA56531" w:rsidR="005779A7" w:rsidRPr="000E0546" w:rsidRDefault="00FB3837" w:rsidP="000E0546">
      <w:pPr>
        <w:widowControl/>
        <w:rPr>
          <w:rFonts w:asciiTheme="majorHAnsi" w:hAnsiTheme="majorHAnsi" w:cstheme="majorHAnsi"/>
        </w:rPr>
      </w:pPr>
      <w:r w:rsidRPr="000E0546">
        <w:rPr>
          <w:rFonts w:asciiTheme="majorHAnsi" w:hAnsiTheme="majorHAnsi" w:cstheme="majorHAnsi"/>
        </w:rPr>
        <w:t xml:space="preserve">There is one caveat to the interpretation of this example series of plots. The fastest swimming cells were able to swim across the well within the video, especially if </w:t>
      </w:r>
      <w:r w:rsidR="007F7864" w:rsidRPr="000E0546">
        <w:rPr>
          <w:rFonts w:asciiTheme="majorHAnsi" w:hAnsiTheme="majorHAnsi" w:cstheme="majorHAnsi"/>
        </w:rPr>
        <w:t>(</w:t>
      </w:r>
      <w:r w:rsidRPr="000E0546">
        <w:rPr>
          <w:rFonts w:asciiTheme="majorHAnsi" w:hAnsiTheme="majorHAnsi" w:cstheme="majorHAnsi"/>
        </w:rPr>
        <w:t>by chance</w:t>
      </w:r>
      <w:r w:rsidR="007F7864" w:rsidRPr="000E0546">
        <w:rPr>
          <w:rFonts w:asciiTheme="majorHAnsi" w:hAnsiTheme="majorHAnsi" w:cstheme="majorHAnsi"/>
        </w:rPr>
        <w:t>)</w:t>
      </w:r>
      <w:r w:rsidRPr="000E0546">
        <w:rPr>
          <w:rFonts w:asciiTheme="majorHAnsi" w:hAnsiTheme="majorHAnsi" w:cstheme="majorHAnsi"/>
        </w:rPr>
        <w:t xml:space="preserve"> they started close to the edge; thus they are restricted from swimming entirely in a straight line</w:t>
      </w:r>
      <w:r w:rsidR="007F7864" w:rsidRPr="000E0546">
        <w:rPr>
          <w:rFonts w:asciiTheme="majorHAnsi" w:hAnsiTheme="majorHAnsi" w:cstheme="majorHAnsi"/>
        </w:rPr>
        <w:t>,</w:t>
      </w:r>
      <w:r w:rsidRPr="000E0546">
        <w:rPr>
          <w:rFonts w:asciiTheme="majorHAnsi" w:hAnsiTheme="majorHAnsi" w:cstheme="majorHAnsi"/>
        </w:rPr>
        <w:t xml:space="preserve"> and their movement range, as visualized in this way, will appear smaller. While this does complicate any attempts to quantify the distance traveled by the cells, it does not alter the qualitative trend that the range of movement increases </w:t>
      </w:r>
      <w:r w:rsidR="006831D5" w:rsidRPr="000E0546">
        <w:rPr>
          <w:rFonts w:asciiTheme="majorHAnsi" w:hAnsiTheme="majorHAnsi" w:cstheme="majorHAnsi"/>
        </w:rPr>
        <w:t>over</w:t>
      </w:r>
      <w:r w:rsidRPr="000E0546">
        <w:rPr>
          <w:rFonts w:asciiTheme="majorHAnsi" w:hAnsiTheme="majorHAnsi" w:cstheme="majorHAnsi"/>
        </w:rPr>
        <w:t xml:space="preserve"> at least </w:t>
      </w:r>
      <w:r w:rsidR="007F7864" w:rsidRPr="000E0546">
        <w:rPr>
          <w:rFonts w:asciiTheme="majorHAnsi" w:hAnsiTheme="majorHAnsi" w:cstheme="majorHAnsi"/>
        </w:rPr>
        <w:t>8 h</w:t>
      </w:r>
      <w:r w:rsidRPr="000E0546">
        <w:rPr>
          <w:rFonts w:asciiTheme="majorHAnsi" w:hAnsiTheme="majorHAnsi" w:cstheme="majorHAnsi"/>
        </w:rPr>
        <w:t>. This is consistent with the known morphological regeneration timeline (</w:t>
      </w:r>
      <w:r w:rsidRPr="000E0546">
        <w:rPr>
          <w:rFonts w:asciiTheme="majorHAnsi" w:hAnsiTheme="majorHAnsi" w:cstheme="majorHAnsi"/>
          <w:b/>
          <w:bCs/>
        </w:rPr>
        <w:t>Figure 2A</w:t>
      </w:r>
      <w:r w:rsidRPr="000E0546">
        <w:rPr>
          <w:rFonts w:asciiTheme="majorHAnsi" w:hAnsiTheme="majorHAnsi" w:cstheme="majorHAnsi"/>
        </w:rPr>
        <w:t>)</w:t>
      </w:r>
      <w:hyperlink r:id="rId15">
        <w:r w:rsidRPr="000E0546">
          <w:rPr>
            <w:rFonts w:asciiTheme="majorHAnsi" w:hAnsiTheme="majorHAnsi" w:cstheme="majorHAnsi"/>
            <w:vertAlign w:val="superscript"/>
          </w:rPr>
          <w:t>3</w:t>
        </w:r>
      </w:hyperlink>
      <w:r w:rsidRPr="000E0546">
        <w:rPr>
          <w:rFonts w:asciiTheme="majorHAnsi" w:hAnsiTheme="majorHAnsi" w:cstheme="majorHAnsi"/>
        </w:rPr>
        <w:t xml:space="preserve">. </w:t>
      </w:r>
    </w:p>
    <w:p w14:paraId="56FACB2B" w14:textId="77777777" w:rsidR="005779A7" w:rsidRPr="000E0546" w:rsidRDefault="005779A7" w:rsidP="000E0546">
      <w:pPr>
        <w:widowControl/>
        <w:rPr>
          <w:rFonts w:asciiTheme="majorHAnsi" w:hAnsiTheme="majorHAnsi" w:cstheme="majorHAnsi"/>
        </w:rPr>
      </w:pPr>
    </w:p>
    <w:p w14:paraId="56FACB2C" w14:textId="3DC47B0E" w:rsidR="005779A7" w:rsidRPr="000E0546" w:rsidRDefault="00FB3837" w:rsidP="000E0546">
      <w:pPr>
        <w:widowControl/>
        <w:rPr>
          <w:rFonts w:asciiTheme="majorHAnsi" w:hAnsiTheme="majorHAnsi" w:cstheme="majorHAnsi"/>
        </w:rPr>
      </w:pPr>
      <w:r w:rsidRPr="000E0546">
        <w:rPr>
          <w:rFonts w:asciiTheme="majorHAnsi" w:hAnsiTheme="majorHAnsi" w:cstheme="majorHAnsi"/>
        </w:rPr>
        <w:t>To compile population statistics</w:t>
      </w:r>
      <w:r w:rsidR="007F7864" w:rsidRPr="000E0546">
        <w:rPr>
          <w:rFonts w:asciiTheme="majorHAnsi" w:hAnsiTheme="majorHAnsi" w:cstheme="majorHAnsi"/>
        </w:rPr>
        <w:t>,</w:t>
      </w:r>
      <w:r w:rsidRPr="000E0546">
        <w:rPr>
          <w:rFonts w:asciiTheme="majorHAnsi" w:hAnsiTheme="majorHAnsi" w:cstheme="majorHAnsi"/>
        </w:rPr>
        <w:t xml:space="preserve"> the tracked cells were classified into three distinct categories: non-motile with no visible holdfast, non-motile with visible holdfast, and motile. These categories of behavior were previously defined by Tartar, but never quantified for their prevalence over time</w:t>
      </w:r>
      <w:hyperlink r:id="rId16">
        <w:r w:rsidRPr="000E0546">
          <w:rPr>
            <w:rFonts w:asciiTheme="majorHAnsi" w:hAnsiTheme="majorHAnsi" w:cstheme="majorHAnsi"/>
            <w:vertAlign w:val="superscript"/>
          </w:rPr>
          <w:t>3</w:t>
        </w:r>
      </w:hyperlink>
      <w:r w:rsidRPr="000E0546">
        <w:rPr>
          <w:rFonts w:asciiTheme="majorHAnsi" w:hAnsiTheme="majorHAnsi" w:cstheme="majorHAnsi"/>
        </w:rPr>
        <w:t xml:space="preserve">. </w:t>
      </w:r>
      <w:r w:rsidRPr="000E0546">
        <w:rPr>
          <w:rFonts w:asciiTheme="majorHAnsi" w:hAnsiTheme="majorHAnsi" w:cstheme="majorHAnsi"/>
          <w:b/>
          <w:bCs/>
        </w:rPr>
        <w:t>Figure 2B</w:t>
      </w:r>
      <w:r w:rsidRPr="000E0546">
        <w:rPr>
          <w:rFonts w:asciiTheme="majorHAnsi" w:hAnsiTheme="majorHAnsi" w:cstheme="majorHAnsi"/>
        </w:rPr>
        <w:t xml:space="preserve"> shows a stacked histogram summarizing relative cell counts across these categories as a function of hours into regeneration. At </w:t>
      </w:r>
      <w:proofErr w:type="spellStart"/>
      <w:r w:rsidRPr="000E0546">
        <w:rPr>
          <w:rFonts w:asciiTheme="majorHAnsi" w:hAnsiTheme="majorHAnsi" w:cstheme="majorHAnsi"/>
        </w:rPr>
        <w:t>all time</w:t>
      </w:r>
      <w:proofErr w:type="spellEnd"/>
      <w:r w:rsidRPr="000E0546">
        <w:rPr>
          <w:rFonts w:asciiTheme="majorHAnsi" w:hAnsiTheme="majorHAnsi" w:cstheme="majorHAnsi"/>
        </w:rPr>
        <w:t xml:space="preserve"> points</w:t>
      </w:r>
      <w:r w:rsidR="007F7864" w:rsidRPr="000E0546">
        <w:rPr>
          <w:rFonts w:asciiTheme="majorHAnsi" w:hAnsiTheme="majorHAnsi" w:cstheme="majorHAnsi"/>
        </w:rPr>
        <w:t>,</w:t>
      </w:r>
      <w:r w:rsidRPr="000E0546">
        <w:rPr>
          <w:rFonts w:asciiTheme="majorHAnsi" w:hAnsiTheme="majorHAnsi" w:cstheme="majorHAnsi"/>
        </w:rPr>
        <w:t xml:space="preserve"> over half of the cell population was not observably motile. Additionally, at later times, a significant number of the cells were found in colonies with visible holdfasts, strongly suggesting they had explored the environment and preferentially attached near others of their kind. An example of this can be seen in the final inset of </w:t>
      </w:r>
      <w:r w:rsidRPr="000E0546">
        <w:rPr>
          <w:rFonts w:asciiTheme="majorHAnsi" w:hAnsiTheme="majorHAnsi" w:cstheme="majorHAnsi"/>
          <w:b/>
          <w:bCs/>
        </w:rPr>
        <w:t>Figure 2C</w:t>
      </w:r>
      <w:r w:rsidRPr="000E0546">
        <w:rPr>
          <w:rFonts w:asciiTheme="majorHAnsi" w:hAnsiTheme="majorHAnsi" w:cstheme="majorHAnsi"/>
        </w:rPr>
        <w:t>.</w:t>
      </w:r>
    </w:p>
    <w:p w14:paraId="56FACB2D" w14:textId="77777777" w:rsidR="005779A7" w:rsidRPr="000E0546" w:rsidRDefault="005779A7" w:rsidP="000E0546">
      <w:pPr>
        <w:widowControl/>
        <w:rPr>
          <w:rFonts w:asciiTheme="majorHAnsi" w:hAnsiTheme="majorHAnsi" w:cstheme="majorHAnsi"/>
        </w:rPr>
      </w:pPr>
    </w:p>
    <w:p w14:paraId="56FACB45" w14:textId="013C4D7F" w:rsidR="005779A7" w:rsidRPr="000E0546" w:rsidRDefault="005779A7" w:rsidP="000E0546">
      <w:pPr>
        <w:widowControl/>
        <w:rPr>
          <w:rFonts w:asciiTheme="majorHAnsi" w:hAnsiTheme="majorHAnsi" w:cstheme="majorHAnsi"/>
        </w:rPr>
      </w:pPr>
    </w:p>
    <w:p w14:paraId="56FACB46" w14:textId="31859B15" w:rsidR="005779A7" w:rsidRPr="000E0546" w:rsidRDefault="001A5DAE" w:rsidP="000E0546">
      <w:pPr>
        <w:widowControl/>
        <w:rPr>
          <w:rFonts w:asciiTheme="majorHAnsi" w:hAnsiTheme="majorHAnsi" w:cstheme="majorHAnsi"/>
        </w:rPr>
      </w:pPr>
      <m:oMathPara>
        <m:oMath>
          <m:sSub>
            <m:sSubPr>
              <m:ctrlPr>
                <w:rPr>
                  <w:rFonts w:ascii="Cambria Math" w:hAnsi="Cambria Math" w:cstheme="majorHAnsi"/>
                </w:rPr>
              </m:ctrlPr>
            </m:sSubPr>
            <m:e>
              <m:r>
                <w:rPr>
                  <w:rFonts w:ascii="Cambria Math" w:hAnsi="Cambria Math" w:cstheme="majorHAnsi"/>
                </w:rPr>
                <m:t>t</m:t>
              </m:r>
            </m:e>
            <m:sub>
              <m:r>
                <w:rPr>
                  <w:rFonts w:ascii="Cambria Math" w:hAnsi="Cambria Math" w:cstheme="majorHAnsi"/>
                </w:rPr>
                <m:t>12</m:t>
              </m:r>
            </m:sub>
          </m:sSub>
          <m:r>
            <w:rPr>
              <w:rFonts w:ascii="Cambria Math" w:hAnsi="Cambria Math" w:cstheme="majorHAnsi"/>
            </w:rPr>
            <m:t>=</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x</m:t>
                  </m:r>
                </m:e>
                <m:sub>
                  <m:r>
                    <w:rPr>
                      <w:rFonts w:ascii="Cambria Math" w:hAnsi="Cambria Math" w:cstheme="majorHAnsi"/>
                    </w:rPr>
                    <m:t>1</m:t>
                  </m:r>
                </m:sub>
              </m:sSub>
              <m:r>
                <w:rPr>
                  <w:rFonts w:ascii="Cambria Math" w:hAnsi="Cambria Math" w:cstheme="majorHAnsi"/>
                </w:rPr>
                <m:t xml:space="preserve">- </m:t>
              </m:r>
              <m:sSub>
                <m:sSubPr>
                  <m:ctrlPr>
                    <w:rPr>
                      <w:rFonts w:ascii="Cambria Math" w:hAnsi="Cambria Math" w:cstheme="majorHAnsi"/>
                    </w:rPr>
                  </m:ctrlPr>
                </m:sSubPr>
                <m:e>
                  <m:r>
                    <w:rPr>
                      <w:rFonts w:ascii="Cambria Math" w:hAnsi="Cambria Math" w:cstheme="majorHAnsi"/>
                    </w:rPr>
                    <m:t>x</m:t>
                  </m:r>
                </m:e>
                <m:sub>
                  <m:r>
                    <w:rPr>
                      <w:rFonts w:ascii="Cambria Math" w:hAnsi="Cambria Math" w:cstheme="majorHAnsi"/>
                    </w:rPr>
                    <m:t>2</m:t>
                  </m:r>
                </m:sub>
              </m:sSub>
            </m:num>
            <m:den>
              <m:rad>
                <m:radPr>
                  <m:degHide m:val="1"/>
                  <m:ctrlPr>
                    <w:rPr>
                      <w:rFonts w:ascii="Cambria Math" w:hAnsi="Cambria Math" w:cstheme="majorHAnsi"/>
                    </w:rPr>
                  </m:ctrlPr>
                </m:radPr>
                <m:deg/>
                <m:e>
                  <m:f>
                    <m:fPr>
                      <m:ctrlPr>
                        <w:rPr>
                          <w:rFonts w:ascii="Cambria Math" w:hAnsi="Cambria Math" w:cstheme="majorHAnsi"/>
                        </w:rPr>
                      </m:ctrlPr>
                    </m:fPr>
                    <m:num>
                      <m:sSubSup>
                        <m:sSubSupPr>
                          <m:ctrlPr>
                            <w:rPr>
                              <w:rFonts w:ascii="Cambria Math" w:hAnsi="Cambria Math" w:cstheme="majorHAnsi"/>
                            </w:rPr>
                          </m:ctrlPr>
                        </m:sSubSupPr>
                        <m:e>
                          <m:r>
                            <w:rPr>
                              <w:rFonts w:ascii="Cambria Math" w:hAnsi="Cambria Math" w:cstheme="majorHAnsi"/>
                            </w:rPr>
                            <m:t>s</m:t>
                          </m:r>
                        </m:e>
                        <m:sub>
                          <m:r>
                            <w:rPr>
                              <w:rFonts w:ascii="Cambria Math" w:hAnsi="Cambria Math" w:cstheme="majorHAnsi"/>
                            </w:rPr>
                            <m:t>1</m:t>
                          </m:r>
                        </m:sub>
                        <m:sup>
                          <m:r>
                            <w:rPr>
                              <w:rFonts w:ascii="Cambria Math" w:hAnsi="Cambria Math" w:cstheme="majorHAnsi"/>
                            </w:rPr>
                            <m:t>2</m:t>
                          </m:r>
                        </m:sup>
                      </m:sSubSup>
                    </m:num>
                    <m:den>
                      <m:sSub>
                        <m:sSubPr>
                          <m:ctrlPr>
                            <w:rPr>
                              <w:rFonts w:ascii="Cambria Math" w:hAnsi="Cambria Math" w:cstheme="majorHAnsi"/>
                            </w:rPr>
                          </m:ctrlPr>
                        </m:sSubPr>
                        <m:e>
                          <m:r>
                            <w:rPr>
                              <w:rFonts w:ascii="Cambria Math" w:hAnsi="Cambria Math" w:cstheme="majorHAnsi"/>
                            </w:rPr>
                            <m:t>n</m:t>
                          </m:r>
                        </m:e>
                        <m:sub>
                          <m:r>
                            <w:rPr>
                              <w:rFonts w:ascii="Cambria Math" w:hAnsi="Cambria Math" w:cstheme="majorHAnsi"/>
                            </w:rPr>
                            <m:t>1</m:t>
                          </m:r>
                        </m:sub>
                      </m:sSub>
                    </m:den>
                  </m:f>
                  <m:r>
                    <w:rPr>
                      <w:rFonts w:ascii="Cambria Math" w:hAnsi="Cambria Math" w:cstheme="majorHAnsi"/>
                    </w:rPr>
                    <m:t>+</m:t>
                  </m:r>
                  <m:f>
                    <m:fPr>
                      <m:ctrlPr>
                        <w:rPr>
                          <w:rFonts w:ascii="Cambria Math" w:hAnsi="Cambria Math" w:cstheme="majorHAnsi"/>
                        </w:rPr>
                      </m:ctrlPr>
                    </m:fPr>
                    <m:num>
                      <m:sSubSup>
                        <m:sSubSupPr>
                          <m:ctrlPr>
                            <w:rPr>
                              <w:rFonts w:ascii="Cambria Math" w:hAnsi="Cambria Math" w:cstheme="majorHAnsi"/>
                            </w:rPr>
                          </m:ctrlPr>
                        </m:sSubSupPr>
                        <m:e>
                          <m:r>
                            <w:rPr>
                              <w:rFonts w:ascii="Cambria Math" w:hAnsi="Cambria Math" w:cstheme="majorHAnsi"/>
                            </w:rPr>
                            <m:t>s</m:t>
                          </m:r>
                        </m:e>
                        <m:sub>
                          <m:r>
                            <w:rPr>
                              <w:rFonts w:ascii="Cambria Math" w:hAnsi="Cambria Math" w:cstheme="majorHAnsi"/>
                            </w:rPr>
                            <m:t>2</m:t>
                          </m:r>
                        </m:sub>
                        <m:sup>
                          <m:r>
                            <w:rPr>
                              <w:rFonts w:ascii="Cambria Math" w:hAnsi="Cambria Math" w:cstheme="majorHAnsi"/>
                            </w:rPr>
                            <m:t>2</m:t>
                          </m:r>
                        </m:sup>
                      </m:sSubSup>
                    </m:num>
                    <m:den>
                      <m:sSub>
                        <m:sSubPr>
                          <m:ctrlPr>
                            <w:rPr>
                              <w:rFonts w:ascii="Cambria Math" w:hAnsi="Cambria Math" w:cstheme="majorHAnsi"/>
                            </w:rPr>
                          </m:ctrlPr>
                        </m:sSubPr>
                        <m:e>
                          <m:r>
                            <w:rPr>
                              <w:rFonts w:ascii="Cambria Math" w:hAnsi="Cambria Math" w:cstheme="majorHAnsi"/>
                            </w:rPr>
                            <m:t>n</m:t>
                          </m:r>
                        </m:e>
                        <m:sub>
                          <m:r>
                            <w:rPr>
                              <w:rFonts w:ascii="Cambria Math" w:hAnsi="Cambria Math" w:cstheme="majorHAnsi"/>
                            </w:rPr>
                            <m:t>2</m:t>
                          </m:r>
                        </m:sub>
                      </m:sSub>
                    </m:den>
                  </m:f>
                </m:e>
              </m:rad>
            </m:den>
          </m:f>
        </m:oMath>
      </m:oMathPara>
    </w:p>
    <w:p w14:paraId="56FACB47" w14:textId="77777777" w:rsidR="005779A7" w:rsidRPr="000E0546" w:rsidRDefault="005779A7" w:rsidP="000E0546">
      <w:pPr>
        <w:widowControl/>
        <w:rPr>
          <w:rFonts w:asciiTheme="majorHAnsi" w:hAnsiTheme="majorHAnsi" w:cstheme="majorHAnsi"/>
        </w:rPr>
      </w:pPr>
    </w:p>
    <w:p w14:paraId="56FACB48" w14:textId="2266CC64" w:rsidR="005779A7" w:rsidRPr="000E0546" w:rsidRDefault="00FB3837" w:rsidP="000E0546">
      <w:pPr>
        <w:widowControl/>
        <w:rPr>
          <w:rFonts w:asciiTheme="majorHAnsi" w:hAnsiTheme="majorHAnsi" w:cstheme="majorHAnsi"/>
        </w:rPr>
      </w:pPr>
      <w:r w:rsidRPr="000E0546">
        <w:rPr>
          <w:rFonts w:asciiTheme="majorHAnsi" w:hAnsiTheme="majorHAnsi" w:cstheme="majorHAnsi"/>
        </w:rPr>
        <w:t xml:space="preserve">where </w:t>
      </w:r>
      <m:oMath>
        <m:sSub>
          <m:sSubPr>
            <m:ctrlPr>
              <w:rPr>
                <w:rFonts w:ascii="Cambria Math" w:hAnsi="Cambria Math" w:cstheme="majorHAnsi"/>
              </w:rPr>
            </m:ctrlPr>
          </m:sSubPr>
          <m:e>
            <m:r>
              <w:rPr>
                <w:rFonts w:ascii="Cambria Math" w:hAnsi="Cambria Math" w:cstheme="majorHAnsi"/>
              </w:rPr>
              <m:t>x</m:t>
            </m:r>
          </m:e>
          <m:sub>
            <m:r>
              <w:rPr>
                <w:rFonts w:ascii="Cambria Math" w:hAnsi="Cambria Math" w:cstheme="majorHAnsi"/>
              </w:rPr>
              <m:t>1</m:t>
            </m:r>
          </m:sub>
        </m:sSub>
      </m:oMath>
      <w:r w:rsidRPr="000E0546">
        <w:rPr>
          <w:rFonts w:asciiTheme="majorHAnsi" w:hAnsiTheme="majorHAnsi" w:cstheme="majorHAnsi"/>
        </w:rPr>
        <w:t xml:space="preserve">and </w:t>
      </w:r>
      <m:oMath>
        <m:sSub>
          <m:sSubPr>
            <m:ctrlPr>
              <w:rPr>
                <w:rFonts w:ascii="Cambria Math" w:hAnsi="Cambria Math" w:cstheme="majorHAnsi"/>
              </w:rPr>
            </m:ctrlPr>
          </m:sSubPr>
          <m:e>
            <m:r>
              <w:rPr>
                <w:rFonts w:ascii="Cambria Math" w:hAnsi="Cambria Math" w:cstheme="majorHAnsi"/>
              </w:rPr>
              <m:t>x</m:t>
            </m:r>
          </m:e>
          <m:sub>
            <m:r>
              <w:rPr>
                <w:rFonts w:ascii="Cambria Math" w:hAnsi="Cambria Math" w:cstheme="majorHAnsi"/>
              </w:rPr>
              <m:t>2</m:t>
            </m:r>
          </m:sub>
        </m:sSub>
      </m:oMath>
      <w:r w:rsidRPr="000E0546">
        <w:rPr>
          <w:rFonts w:asciiTheme="majorHAnsi" w:hAnsiTheme="majorHAnsi" w:cstheme="majorHAnsi"/>
        </w:rPr>
        <w:t>denote the mean speed during Phases 1 and 2</w:t>
      </w:r>
      <w:r w:rsidR="00213885" w:rsidRPr="000E0546">
        <w:rPr>
          <w:rFonts w:asciiTheme="majorHAnsi" w:hAnsiTheme="majorHAnsi" w:cstheme="majorHAnsi"/>
        </w:rPr>
        <w:t>,</w:t>
      </w:r>
      <w:r w:rsidRPr="000E0546">
        <w:rPr>
          <w:rFonts w:asciiTheme="majorHAnsi" w:hAnsiTheme="majorHAnsi" w:cstheme="majorHAnsi"/>
        </w:rPr>
        <w:t xml:space="preserve"> respectively</w:t>
      </w:r>
      <w:r w:rsidR="00213885" w:rsidRPr="000E0546">
        <w:rPr>
          <w:rFonts w:asciiTheme="majorHAnsi" w:hAnsiTheme="majorHAnsi" w:cstheme="majorHAnsi"/>
        </w:rPr>
        <w:t>;</w:t>
      </w:r>
      <w:r w:rsidRPr="000E0546">
        <w:rPr>
          <w:rFonts w:asciiTheme="majorHAnsi" w:hAnsiTheme="majorHAnsi" w:cstheme="majorHAnsi"/>
        </w:rPr>
        <w:t xml:space="preserve"> </w:t>
      </w:r>
      <m:oMath>
        <m:sSub>
          <m:sSubPr>
            <m:ctrlPr>
              <w:rPr>
                <w:rFonts w:ascii="Cambria Math" w:hAnsi="Cambria Math" w:cstheme="majorHAnsi"/>
              </w:rPr>
            </m:ctrlPr>
          </m:sSubPr>
          <m:e>
            <m:r>
              <w:rPr>
                <w:rFonts w:ascii="Cambria Math" w:hAnsi="Cambria Math" w:cstheme="majorHAnsi"/>
              </w:rPr>
              <m:t>s</m:t>
            </m:r>
          </m:e>
          <m:sub>
            <m:r>
              <w:rPr>
                <w:rFonts w:ascii="Cambria Math" w:hAnsi="Cambria Math" w:cstheme="majorHAnsi"/>
              </w:rPr>
              <m:t>1</m:t>
            </m:r>
          </m:sub>
        </m:sSub>
      </m:oMath>
      <w:r w:rsidRPr="000E0546">
        <w:rPr>
          <w:rFonts w:asciiTheme="majorHAnsi" w:hAnsiTheme="majorHAnsi" w:cstheme="majorHAnsi"/>
        </w:rPr>
        <w:t xml:space="preserve">and </w:t>
      </w:r>
      <m:oMath>
        <m:sSub>
          <m:sSubPr>
            <m:ctrlPr>
              <w:rPr>
                <w:rFonts w:ascii="Cambria Math" w:hAnsi="Cambria Math" w:cstheme="majorHAnsi"/>
              </w:rPr>
            </m:ctrlPr>
          </m:sSubPr>
          <m:e>
            <m:r>
              <w:rPr>
                <w:rFonts w:ascii="Cambria Math" w:hAnsi="Cambria Math" w:cstheme="majorHAnsi"/>
              </w:rPr>
              <m:t>s</m:t>
            </m:r>
          </m:e>
          <m:sub>
            <m:r>
              <w:rPr>
                <w:rFonts w:ascii="Cambria Math" w:hAnsi="Cambria Math" w:cstheme="majorHAnsi"/>
              </w:rPr>
              <m:t>2</m:t>
            </m:r>
          </m:sub>
        </m:sSub>
      </m:oMath>
      <w:r w:rsidRPr="000E0546">
        <w:rPr>
          <w:rFonts w:asciiTheme="majorHAnsi" w:hAnsiTheme="majorHAnsi" w:cstheme="majorHAnsi"/>
        </w:rPr>
        <w:t>denote the standard deviation</w:t>
      </w:r>
      <w:r w:rsidR="00213885" w:rsidRPr="000E0546">
        <w:rPr>
          <w:rFonts w:asciiTheme="majorHAnsi" w:hAnsiTheme="majorHAnsi" w:cstheme="majorHAnsi"/>
        </w:rPr>
        <w:t>s</w:t>
      </w:r>
      <w:r w:rsidRPr="000E0546">
        <w:rPr>
          <w:rFonts w:asciiTheme="majorHAnsi" w:hAnsiTheme="majorHAnsi" w:cstheme="majorHAnsi"/>
        </w:rPr>
        <w:t xml:space="preserve"> of the speed during Phases 1 and 2</w:t>
      </w:r>
      <w:r w:rsidR="00213885" w:rsidRPr="000E0546">
        <w:rPr>
          <w:rFonts w:asciiTheme="majorHAnsi" w:hAnsiTheme="majorHAnsi" w:cstheme="majorHAnsi"/>
        </w:rPr>
        <w:t>,</w:t>
      </w:r>
      <w:r w:rsidRPr="000E0546">
        <w:rPr>
          <w:rFonts w:asciiTheme="majorHAnsi" w:hAnsiTheme="majorHAnsi" w:cstheme="majorHAnsi"/>
        </w:rPr>
        <w:t xml:space="preserve"> respectively</w:t>
      </w:r>
      <w:r w:rsidR="00213885" w:rsidRPr="000E0546">
        <w:rPr>
          <w:rFonts w:asciiTheme="majorHAnsi" w:hAnsiTheme="majorHAnsi" w:cstheme="majorHAnsi"/>
        </w:rPr>
        <w:t>;</w:t>
      </w:r>
      <w:r w:rsidRPr="000E0546">
        <w:rPr>
          <w:rFonts w:asciiTheme="majorHAnsi" w:hAnsiTheme="majorHAnsi" w:cstheme="majorHAnsi"/>
        </w:rPr>
        <w:t xml:space="preserve"> and </w:t>
      </w:r>
      <m:oMath>
        <m:sSub>
          <m:sSubPr>
            <m:ctrlPr>
              <w:rPr>
                <w:rFonts w:ascii="Cambria Math" w:hAnsi="Cambria Math" w:cstheme="majorHAnsi"/>
              </w:rPr>
            </m:ctrlPr>
          </m:sSubPr>
          <m:e>
            <m:r>
              <w:rPr>
                <w:rFonts w:ascii="Cambria Math" w:hAnsi="Cambria Math" w:cstheme="majorHAnsi"/>
              </w:rPr>
              <m:t>n</m:t>
            </m:r>
          </m:e>
          <m:sub>
            <m:r>
              <w:rPr>
                <w:rFonts w:ascii="Cambria Math" w:hAnsi="Cambria Math" w:cstheme="majorHAnsi"/>
              </w:rPr>
              <m:t>1</m:t>
            </m:r>
          </m:sub>
        </m:sSub>
      </m:oMath>
      <w:r w:rsidRPr="000E0546">
        <w:rPr>
          <w:rFonts w:asciiTheme="majorHAnsi" w:hAnsiTheme="majorHAnsi" w:cstheme="majorHAnsi"/>
        </w:rPr>
        <w:t xml:space="preserve">and </w:t>
      </w:r>
      <m:oMath>
        <m:sSub>
          <m:sSubPr>
            <m:ctrlPr>
              <w:rPr>
                <w:rFonts w:ascii="Cambria Math" w:hAnsi="Cambria Math" w:cstheme="majorHAnsi"/>
              </w:rPr>
            </m:ctrlPr>
          </m:sSubPr>
          <m:e>
            <m:r>
              <w:rPr>
                <w:rFonts w:ascii="Cambria Math" w:hAnsi="Cambria Math" w:cstheme="majorHAnsi"/>
              </w:rPr>
              <m:t>n</m:t>
            </m:r>
          </m:e>
          <m:sub>
            <m:r>
              <w:rPr>
                <w:rFonts w:ascii="Cambria Math" w:hAnsi="Cambria Math" w:cstheme="majorHAnsi"/>
              </w:rPr>
              <m:t>2</m:t>
            </m:r>
          </m:sub>
        </m:sSub>
      </m:oMath>
      <w:r w:rsidRPr="000E0546">
        <w:rPr>
          <w:rFonts w:asciiTheme="majorHAnsi" w:hAnsiTheme="majorHAnsi" w:cstheme="majorHAnsi"/>
        </w:rPr>
        <w:t>denote the number of traces extracted during Phases 1 and 2</w:t>
      </w:r>
      <w:r w:rsidR="00213885" w:rsidRPr="000E0546">
        <w:rPr>
          <w:rFonts w:asciiTheme="majorHAnsi" w:hAnsiTheme="majorHAnsi" w:cstheme="majorHAnsi"/>
        </w:rPr>
        <w:t>,</w:t>
      </w:r>
      <w:r w:rsidRPr="000E0546">
        <w:rPr>
          <w:rFonts w:asciiTheme="majorHAnsi" w:hAnsiTheme="majorHAnsi" w:cstheme="majorHAnsi"/>
        </w:rPr>
        <w:t xml:space="preserve"> respectively. The resulting </w:t>
      </w:r>
      <w:r w:rsidRPr="000E0546">
        <w:rPr>
          <w:rFonts w:asciiTheme="majorHAnsi" w:hAnsiTheme="majorHAnsi" w:cstheme="majorHAnsi"/>
          <w:i/>
          <w:iCs/>
        </w:rPr>
        <w:t>t</w:t>
      </w:r>
      <w:r w:rsidRPr="000E0546">
        <w:rPr>
          <w:rFonts w:asciiTheme="majorHAnsi" w:hAnsiTheme="majorHAnsi" w:cstheme="majorHAnsi"/>
        </w:rPr>
        <w:t xml:space="preserve">-statistic </w:t>
      </w:r>
      <m:oMath>
        <m:sSub>
          <m:sSubPr>
            <m:ctrlPr>
              <w:rPr>
                <w:rFonts w:ascii="Cambria Math" w:hAnsi="Cambria Math" w:cstheme="majorHAnsi"/>
              </w:rPr>
            </m:ctrlPr>
          </m:sSubPr>
          <m:e>
            <m:r>
              <w:rPr>
                <w:rFonts w:ascii="Cambria Math" w:hAnsi="Cambria Math" w:cstheme="majorHAnsi"/>
              </w:rPr>
              <m:t>t</m:t>
            </m:r>
          </m:e>
          <m:sub>
            <m:r>
              <w:rPr>
                <w:rFonts w:ascii="Cambria Math" w:hAnsi="Cambria Math" w:cstheme="majorHAnsi"/>
              </w:rPr>
              <m:t>12</m:t>
            </m:r>
          </m:sub>
        </m:sSub>
        <m:r>
          <w:rPr>
            <w:rFonts w:ascii="Cambria Math" w:hAnsi="Cambria Math" w:cstheme="majorHAnsi"/>
          </w:rPr>
          <m:t xml:space="preserve"> </m:t>
        </m:r>
      </m:oMath>
      <w:r w:rsidRPr="000E0546">
        <w:rPr>
          <w:rFonts w:asciiTheme="majorHAnsi" w:hAnsiTheme="majorHAnsi" w:cstheme="majorHAnsi"/>
        </w:rPr>
        <w:t xml:space="preserve">can then be translated into a p-value for hypothesis testing. For the data shown in </w:t>
      </w:r>
      <w:r w:rsidRPr="000E0546">
        <w:rPr>
          <w:rFonts w:asciiTheme="majorHAnsi" w:hAnsiTheme="majorHAnsi" w:cstheme="majorHAnsi"/>
          <w:b/>
          <w:bCs/>
        </w:rPr>
        <w:t>Figure 2C</w:t>
      </w:r>
      <w:r w:rsidRPr="000E0546">
        <w:rPr>
          <w:rFonts w:asciiTheme="majorHAnsi" w:hAnsiTheme="majorHAnsi" w:cstheme="majorHAnsi"/>
        </w:rPr>
        <w:t>, the transitions from Phase 1 to Phase 2 (p &lt; 0.1%) and from Phase 2 to Phase 3 (p &lt; 0.1%) are statistically significant, whereas the transition from Phase 3 to Phase 4 (p &gt; 20%) is not. It is important to note that the tendency for the cells to settle into small colonies during Phase 4 (</w:t>
      </w:r>
      <w:r w:rsidRPr="000E0546">
        <w:rPr>
          <w:rFonts w:asciiTheme="majorHAnsi" w:hAnsiTheme="majorHAnsi" w:cstheme="majorHAnsi"/>
          <w:b/>
          <w:bCs/>
        </w:rPr>
        <w:t>Figure 2B</w:t>
      </w:r>
      <w:r w:rsidRPr="000E0546">
        <w:rPr>
          <w:rFonts w:asciiTheme="majorHAnsi" w:hAnsiTheme="majorHAnsi" w:cstheme="majorHAnsi"/>
        </w:rPr>
        <w:t>, inset), as is apparent in the raw videos, is one example of behavioral difference not well captured by measurement of swim speeds alone. This explains the large standard deviation measured during Phase 4 (0.26 mm/s), which in turn</w:t>
      </w:r>
      <w:r w:rsidR="006D28B1" w:rsidRPr="000E0546">
        <w:rPr>
          <w:rFonts w:asciiTheme="majorHAnsi" w:hAnsiTheme="majorHAnsi" w:cstheme="majorHAnsi"/>
        </w:rPr>
        <w:t>,</w:t>
      </w:r>
      <w:r w:rsidRPr="000E0546">
        <w:rPr>
          <w:rFonts w:asciiTheme="majorHAnsi" w:hAnsiTheme="majorHAnsi" w:cstheme="majorHAnsi"/>
        </w:rPr>
        <w:t xml:space="preserve"> contributed to a lower </w:t>
      </w:r>
      <w:r w:rsidRPr="000E0546">
        <w:rPr>
          <w:rFonts w:asciiTheme="majorHAnsi" w:hAnsiTheme="majorHAnsi" w:cstheme="majorHAnsi"/>
          <w:i/>
          <w:iCs/>
        </w:rPr>
        <w:t>t</w:t>
      </w:r>
      <w:r w:rsidRPr="000E0546">
        <w:rPr>
          <w:rFonts w:asciiTheme="majorHAnsi" w:hAnsiTheme="majorHAnsi" w:cstheme="majorHAnsi"/>
        </w:rPr>
        <w:t xml:space="preserve">-statistic when comparing it against Phase 3.  </w:t>
      </w:r>
    </w:p>
    <w:p w14:paraId="56FACB49" w14:textId="77777777" w:rsidR="005779A7" w:rsidRPr="000E0546" w:rsidRDefault="005779A7" w:rsidP="000E0546">
      <w:pPr>
        <w:rPr>
          <w:rFonts w:asciiTheme="majorHAnsi" w:hAnsiTheme="majorHAnsi" w:cstheme="majorHAnsi"/>
        </w:rPr>
      </w:pPr>
    </w:p>
    <w:p w14:paraId="56FACB4A" w14:textId="74AF5D6A" w:rsidR="005779A7" w:rsidRPr="000E0546" w:rsidRDefault="00FB3837" w:rsidP="000E0546">
      <w:pPr>
        <w:rPr>
          <w:rFonts w:asciiTheme="majorHAnsi" w:hAnsiTheme="majorHAnsi" w:cstheme="majorHAnsi"/>
        </w:rPr>
      </w:pPr>
      <w:r w:rsidRPr="000E0546">
        <w:rPr>
          <w:rFonts w:asciiTheme="majorHAnsi" w:hAnsiTheme="majorHAnsi" w:cstheme="majorHAnsi"/>
          <w:b/>
        </w:rPr>
        <w:t>FIGURE AND TABLE LEGENDS:</w:t>
      </w:r>
      <w:r w:rsidRPr="000E0546">
        <w:rPr>
          <w:rFonts w:asciiTheme="majorHAnsi" w:hAnsiTheme="majorHAnsi" w:cstheme="majorHAnsi"/>
        </w:rPr>
        <w:t xml:space="preserve"> </w:t>
      </w:r>
    </w:p>
    <w:p w14:paraId="56FACB4B" w14:textId="77777777" w:rsidR="005779A7" w:rsidRPr="000E0546" w:rsidRDefault="005779A7" w:rsidP="000E0546">
      <w:pPr>
        <w:widowControl/>
        <w:rPr>
          <w:rFonts w:asciiTheme="majorHAnsi" w:hAnsiTheme="majorHAnsi" w:cstheme="majorHAnsi"/>
        </w:rPr>
      </w:pPr>
    </w:p>
    <w:p w14:paraId="56FACB4C" w14:textId="70558C9E" w:rsidR="005779A7" w:rsidRPr="000E0546" w:rsidRDefault="00FB3837" w:rsidP="000E0546">
      <w:pPr>
        <w:widowControl/>
        <w:rPr>
          <w:rFonts w:asciiTheme="majorHAnsi" w:hAnsiTheme="majorHAnsi" w:cstheme="majorHAnsi"/>
        </w:rPr>
      </w:pPr>
      <w:r w:rsidRPr="000E0546">
        <w:rPr>
          <w:rFonts w:asciiTheme="majorHAnsi" w:hAnsiTheme="majorHAnsi" w:cstheme="majorHAnsi"/>
          <w:b/>
        </w:rPr>
        <w:t xml:space="preserve">Figure 1: Cell tracking reveals gradual recovery of directed swimming. </w:t>
      </w:r>
      <w:r w:rsidR="00A5540A" w:rsidRPr="000E0546">
        <w:rPr>
          <w:rFonts w:asciiTheme="majorHAnsi" w:hAnsiTheme="majorHAnsi" w:cstheme="majorHAnsi"/>
          <w:bCs/>
        </w:rPr>
        <w:t>(</w:t>
      </w:r>
      <w:r w:rsidRPr="000E0546">
        <w:rPr>
          <w:rFonts w:asciiTheme="majorHAnsi" w:hAnsiTheme="majorHAnsi" w:cstheme="majorHAnsi"/>
          <w:b/>
        </w:rPr>
        <w:t>A</w:t>
      </w:r>
      <w:r w:rsidR="00A5540A" w:rsidRPr="000E0546">
        <w:rPr>
          <w:rFonts w:asciiTheme="majorHAnsi" w:hAnsiTheme="majorHAnsi" w:cstheme="majorHAnsi"/>
          <w:bCs/>
        </w:rPr>
        <w:t>)</w:t>
      </w:r>
      <w:r w:rsidRPr="000E0546">
        <w:rPr>
          <w:rFonts w:asciiTheme="majorHAnsi" w:hAnsiTheme="majorHAnsi" w:cstheme="majorHAnsi"/>
        </w:rPr>
        <w:t xml:space="preserve"> Sucrose shock induces </w:t>
      </w:r>
      <w:r w:rsidRPr="000E0546">
        <w:rPr>
          <w:rFonts w:asciiTheme="majorHAnsi" w:hAnsiTheme="majorHAnsi" w:cstheme="majorHAnsi"/>
          <w:i/>
        </w:rPr>
        <w:t>S</w:t>
      </w:r>
      <w:r w:rsidR="00A5540A" w:rsidRPr="000E0546">
        <w:rPr>
          <w:rFonts w:asciiTheme="majorHAnsi" w:hAnsiTheme="majorHAnsi" w:cstheme="majorHAnsi"/>
          <w:i/>
        </w:rPr>
        <w:t>tentor</w:t>
      </w:r>
      <w:r w:rsidRPr="000E0546">
        <w:rPr>
          <w:rFonts w:asciiTheme="majorHAnsi" w:hAnsiTheme="majorHAnsi" w:cstheme="majorHAnsi"/>
          <w:i/>
        </w:rPr>
        <w:t xml:space="preserve"> coeruleus</w:t>
      </w:r>
      <w:r w:rsidRPr="000E0546">
        <w:rPr>
          <w:rFonts w:asciiTheme="majorHAnsi" w:hAnsiTheme="majorHAnsi" w:cstheme="majorHAnsi"/>
        </w:rPr>
        <w:t xml:space="preserve"> to shed membranellar band. </w:t>
      </w:r>
      <w:r w:rsidR="00A5540A" w:rsidRPr="000E0546">
        <w:rPr>
          <w:rFonts w:asciiTheme="majorHAnsi" w:hAnsiTheme="majorHAnsi" w:cstheme="majorHAnsi"/>
        </w:rPr>
        <w:t>(</w:t>
      </w:r>
      <w:r w:rsidRPr="000E0546">
        <w:rPr>
          <w:rFonts w:asciiTheme="majorHAnsi" w:hAnsiTheme="majorHAnsi" w:cstheme="majorHAnsi"/>
          <w:b/>
        </w:rPr>
        <w:t>B</w:t>
      </w:r>
      <w:r w:rsidR="00A5540A" w:rsidRPr="000E0546">
        <w:rPr>
          <w:rFonts w:asciiTheme="majorHAnsi" w:hAnsiTheme="majorHAnsi" w:cstheme="majorHAnsi"/>
          <w:bCs/>
        </w:rPr>
        <w:t>)</w:t>
      </w:r>
      <w:r w:rsidRPr="000E0546">
        <w:rPr>
          <w:rFonts w:asciiTheme="majorHAnsi" w:hAnsiTheme="majorHAnsi" w:cstheme="majorHAnsi"/>
        </w:rPr>
        <w:t xml:space="preserve"> Example tracking result of regenerating cells in a </w:t>
      </w:r>
      <w:r w:rsidR="00A5540A" w:rsidRPr="000E0546">
        <w:rPr>
          <w:rFonts w:asciiTheme="majorHAnsi" w:hAnsiTheme="majorHAnsi" w:cstheme="majorHAnsi"/>
        </w:rPr>
        <w:t>10 s</w:t>
      </w:r>
      <w:r w:rsidRPr="000E0546">
        <w:rPr>
          <w:rFonts w:asciiTheme="majorHAnsi" w:hAnsiTheme="majorHAnsi" w:cstheme="majorHAnsi"/>
        </w:rPr>
        <w:t xml:space="preserve"> video with striped circles indicating air bubbles in the well. </w:t>
      </w:r>
      <w:r w:rsidR="00A5540A" w:rsidRPr="000E0546">
        <w:rPr>
          <w:rFonts w:asciiTheme="majorHAnsi" w:hAnsiTheme="majorHAnsi" w:cstheme="majorHAnsi"/>
        </w:rPr>
        <w:t>(</w:t>
      </w:r>
      <w:r w:rsidRPr="000E0546">
        <w:rPr>
          <w:rFonts w:asciiTheme="majorHAnsi" w:hAnsiTheme="majorHAnsi" w:cstheme="majorHAnsi"/>
          <w:b/>
        </w:rPr>
        <w:t>C</w:t>
      </w:r>
      <w:r w:rsidR="00A5540A" w:rsidRPr="000E0546">
        <w:rPr>
          <w:rFonts w:asciiTheme="majorHAnsi" w:hAnsiTheme="majorHAnsi" w:cstheme="majorHAnsi"/>
          <w:b/>
        </w:rPr>
        <w:t>–</w:t>
      </w:r>
      <w:r w:rsidRPr="000E0546">
        <w:rPr>
          <w:rFonts w:asciiTheme="majorHAnsi" w:hAnsiTheme="majorHAnsi" w:cstheme="majorHAnsi"/>
          <w:b/>
        </w:rPr>
        <w:t>F</w:t>
      </w:r>
      <w:r w:rsidR="00A5540A" w:rsidRPr="000E0546">
        <w:rPr>
          <w:rFonts w:asciiTheme="majorHAnsi" w:hAnsiTheme="majorHAnsi" w:cstheme="majorHAnsi"/>
          <w:bCs/>
        </w:rPr>
        <w:t>)</w:t>
      </w:r>
      <w:r w:rsidRPr="000E0546">
        <w:rPr>
          <w:rFonts w:asciiTheme="majorHAnsi" w:hAnsiTheme="majorHAnsi" w:cstheme="majorHAnsi"/>
        </w:rPr>
        <w:t xml:space="preserve"> Overlay of all trajectories at 2 h, 3 h, 7 h, and 8 h. Times were rounded to the closest hour during compilation of data. Dotted circles indicate radial displacements of one millimeter. </w:t>
      </w:r>
      <w:r w:rsidR="00A5540A" w:rsidRPr="000E0546">
        <w:rPr>
          <w:rFonts w:asciiTheme="majorHAnsi" w:hAnsiTheme="majorHAnsi" w:cstheme="majorHAnsi"/>
        </w:rPr>
        <w:t>(</w:t>
      </w:r>
      <w:r w:rsidRPr="000E0546">
        <w:rPr>
          <w:rFonts w:asciiTheme="majorHAnsi" w:hAnsiTheme="majorHAnsi" w:cstheme="majorHAnsi"/>
          <w:b/>
        </w:rPr>
        <w:t>G</w:t>
      </w:r>
      <w:r w:rsidR="00A5540A" w:rsidRPr="000E0546">
        <w:rPr>
          <w:rFonts w:asciiTheme="majorHAnsi" w:hAnsiTheme="majorHAnsi" w:cstheme="majorHAnsi"/>
          <w:bCs/>
        </w:rPr>
        <w:t>)</w:t>
      </w:r>
      <w:r w:rsidRPr="000E0546">
        <w:rPr>
          <w:rFonts w:asciiTheme="majorHAnsi" w:hAnsiTheme="majorHAnsi" w:cstheme="majorHAnsi"/>
        </w:rPr>
        <w:t xml:space="preserve"> Cell motility evolves from directionless swimming characterized by short circular trajectories to directed swimming characterized by long sinusoidal trajectories. </w:t>
      </w:r>
    </w:p>
    <w:p w14:paraId="56FACB4D" w14:textId="77777777" w:rsidR="005779A7" w:rsidRPr="000E0546" w:rsidRDefault="005779A7" w:rsidP="000E0546">
      <w:pPr>
        <w:widowControl/>
        <w:rPr>
          <w:rFonts w:asciiTheme="majorHAnsi" w:hAnsiTheme="majorHAnsi" w:cstheme="majorHAnsi"/>
        </w:rPr>
      </w:pPr>
    </w:p>
    <w:p w14:paraId="56FACB4E" w14:textId="07F1BF54" w:rsidR="005779A7" w:rsidRPr="000E0546" w:rsidRDefault="00FB3837" w:rsidP="000E0546">
      <w:pPr>
        <w:widowControl/>
        <w:rPr>
          <w:rFonts w:asciiTheme="majorHAnsi" w:hAnsiTheme="majorHAnsi" w:cstheme="majorHAnsi"/>
        </w:rPr>
      </w:pPr>
      <w:r w:rsidRPr="000E0546">
        <w:rPr>
          <w:rFonts w:asciiTheme="majorHAnsi" w:hAnsiTheme="majorHAnsi" w:cstheme="majorHAnsi"/>
          <w:b/>
        </w:rPr>
        <w:t xml:space="preserve">Figure 2: Motile subpopulation demonstrates four distinct phases of behavior through OA regeneration. </w:t>
      </w:r>
      <w:r w:rsidR="001A4E34" w:rsidRPr="000E0546">
        <w:rPr>
          <w:rFonts w:asciiTheme="majorHAnsi" w:hAnsiTheme="majorHAnsi" w:cstheme="majorHAnsi"/>
          <w:bCs/>
        </w:rPr>
        <w:t>(</w:t>
      </w:r>
      <w:r w:rsidRPr="000E0546">
        <w:rPr>
          <w:rFonts w:asciiTheme="majorHAnsi" w:hAnsiTheme="majorHAnsi" w:cstheme="majorHAnsi"/>
          <w:b/>
        </w:rPr>
        <w:t>A</w:t>
      </w:r>
      <w:r w:rsidR="001A4E34" w:rsidRPr="000E0546">
        <w:rPr>
          <w:rFonts w:asciiTheme="majorHAnsi" w:hAnsiTheme="majorHAnsi" w:cstheme="majorHAnsi"/>
          <w:bCs/>
        </w:rPr>
        <w:t>)</w:t>
      </w:r>
      <w:r w:rsidRPr="000E0546">
        <w:rPr>
          <w:rFonts w:asciiTheme="majorHAnsi" w:hAnsiTheme="majorHAnsi" w:cstheme="majorHAnsi"/>
          <w:b/>
        </w:rPr>
        <w:t xml:space="preserve"> </w:t>
      </w:r>
      <w:r w:rsidRPr="000E0546">
        <w:rPr>
          <w:rFonts w:asciiTheme="majorHAnsi" w:hAnsiTheme="majorHAnsi" w:cstheme="majorHAnsi"/>
        </w:rPr>
        <w:t xml:space="preserve">Morphology of </w:t>
      </w:r>
      <w:r w:rsidRPr="000E0546">
        <w:rPr>
          <w:rFonts w:asciiTheme="majorHAnsi" w:hAnsiTheme="majorHAnsi" w:cstheme="majorHAnsi"/>
          <w:i/>
          <w:iCs/>
        </w:rPr>
        <w:t>Stentor</w:t>
      </w:r>
      <w:r w:rsidRPr="000E0546">
        <w:rPr>
          <w:rFonts w:asciiTheme="majorHAnsi" w:hAnsiTheme="majorHAnsi" w:cstheme="majorHAnsi"/>
        </w:rPr>
        <w:t xml:space="preserve"> regeneration. </w:t>
      </w:r>
      <w:r w:rsidR="001A4E34" w:rsidRPr="000E0546">
        <w:rPr>
          <w:rFonts w:asciiTheme="majorHAnsi" w:hAnsiTheme="majorHAnsi" w:cstheme="majorHAnsi"/>
        </w:rPr>
        <w:t>(</w:t>
      </w:r>
      <w:r w:rsidRPr="000E0546">
        <w:rPr>
          <w:rFonts w:asciiTheme="majorHAnsi" w:hAnsiTheme="majorHAnsi" w:cstheme="majorHAnsi"/>
          <w:b/>
        </w:rPr>
        <w:t>B</w:t>
      </w:r>
      <w:r w:rsidR="001A4E34" w:rsidRPr="000E0546">
        <w:rPr>
          <w:rFonts w:asciiTheme="majorHAnsi" w:hAnsiTheme="majorHAnsi" w:cstheme="majorHAnsi"/>
          <w:bCs/>
        </w:rPr>
        <w:t>)</w:t>
      </w:r>
      <w:r w:rsidRPr="000E0546">
        <w:rPr>
          <w:rFonts w:asciiTheme="majorHAnsi" w:hAnsiTheme="majorHAnsi" w:cstheme="majorHAnsi"/>
        </w:rPr>
        <w:t xml:space="preserve"> Normalized counts of cells at each time </w:t>
      </w:r>
      <w:r w:rsidR="001A4E34" w:rsidRPr="000E0546">
        <w:rPr>
          <w:rFonts w:asciiTheme="majorHAnsi" w:hAnsiTheme="majorHAnsi" w:cstheme="majorHAnsi"/>
        </w:rPr>
        <w:t>that</w:t>
      </w:r>
      <w:r w:rsidRPr="000E0546">
        <w:rPr>
          <w:rFonts w:asciiTheme="majorHAnsi" w:hAnsiTheme="majorHAnsi" w:cstheme="majorHAnsi"/>
        </w:rPr>
        <w:t xml:space="preserve"> were (blue) not motile, with no visible holdfast; (orange) not motile, with visible holdfast; (green) motile. Multiple datasets </w:t>
      </w:r>
      <w:r w:rsidR="000800B8" w:rsidRPr="000E0546">
        <w:rPr>
          <w:rFonts w:asciiTheme="majorHAnsi" w:hAnsiTheme="majorHAnsi" w:cstheme="majorHAnsi"/>
        </w:rPr>
        <w:t>that</w:t>
      </w:r>
      <w:r w:rsidRPr="000E0546">
        <w:rPr>
          <w:rFonts w:asciiTheme="majorHAnsi" w:hAnsiTheme="majorHAnsi" w:cstheme="majorHAnsi"/>
        </w:rPr>
        <w:t xml:space="preserve"> span different subsets of hours were combined for this figure, so total cell count per hour ranged from 57 to over 376. Legend shows representative cells under each category as visualized by false color, in magenta and green. </w:t>
      </w:r>
      <w:r w:rsidR="008B19AC" w:rsidRPr="000E0546">
        <w:rPr>
          <w:rFonts w:asciiTheme="majorHAnsi" w:hAnsiTheme="majorHAnsi" w:cstheme="majorHAnsi"/>
        </w:rPr>
        <w:t>(</w:t>
      </w:r>
      <w:r w:rsidRPr="000E0546">
        <w:rPr>
          <w:rFonts w:asciiTheme="majorHAnsi" w:hAnsiTheme="majorHAnsi" w:cstheme="majorHAnsi"/>
          <w:b/>
        </w:rPr>
        <w:t>C</w:t>
      </w:r>
      <w:r w:rsidR="008B19AC" w:rsidRPr="000E0546">
        <w:rPr>
          <w:rFonts w:asciiTheme="majorHAnsi" w:hAnsiTheme="majorHAnsi" w:cstheme="majorHAnsi"/>
          <w:bCs/>
        </w:rPr>
        <w:t>)</w:t>
      </w:r>
      <w:r w:rsidRPr="000E0546">
        <w:rPr>
          <w:rFonts w:asciiTheme="majorHAnsi" w:hAnsiTheme="majorHAnsi" w:cstheme="majorHAnsi"/>
        </w:rPr>
        <w:t xml:space="preserve"> Boxplot of swim speed; boxes extend from Q1 to Q3 quartile values at each time with median value indicated in green. The scatter overlays are the average speed of each motile cell. Inset shows representative population behavior during each of the four phases. </w:t>
      </w:r>
      <w:r w:rsidR="00182C02" w:rsidRPr="000E0546">
        <w:rPr>
          <w:rFonts w:asciiTheme="majorHAnsi" w:hAnsiTheme="majorHAnsi" w:cstheme="majorHAnsi"/>
        </w:rPr>
        <w:t>Abbreviation</w:t>
      </w:r>
      <w:r w:rsidR="00A0794B" w:rsidRPr="000E0546">
        <w:rPr>
          <w:rFonts w:asciiTheme="majorHAnsi" w:hAnsiTheme="majorHAnsi" w:cstheme="majorHAnsi"/>
        </w:rPr>
        <w:t>s</w:t>
      </w:r>
      <w:r w:rsidR="00182C02" w:rsidRPr="000E0546">
        <w:rPr>
          <w:rFonts w:asciiTheme="majorHAnsi" w:hAnsiTheme="majorHAnsi" w:cstheme="majorHAnsi"/>
        </w:rPr>
        <w:t xml:space="preserve">: OA = oral apparatus; Q1 = first quartile; Q3 = third quartile. </w:t>
      </w:r>
    </w:p>
    <w:p w14:paraId="56FACB4F" w14:textId="77777777" w:rsidR="005779A7" w:rsidRPr="000E0546" w:rsidRDefault="005779A7" w:rsidP="000E0546">
      <w:pPr>
        <w:widowControl/>
        <w:rPr>
          <w:rFonts w:asciiTheme="majorHAnsi" w:hAnsiTheme="majorHAnsi" w:cstheme="majorHAnsi"/>
        </w:rPr>
      </w:pPr>
    </w:p>
    <w:p w14:paraId="56FACB50" w14:textId="38F97B30" w:rsidR="005779A7" w:rsidRPr="000E0546" w:rsidRDefault="00FB3837" w:rsidP="000E0546">
      <w:pPr>
        <w:widowControl/>
        <w:shd w:val="clear" w:color="auto" w:fill="FFFFFF"/>
        <w:ind w:right="100"/>
        <w:rPr>
          <w:rFonts w:asciiTheme="majorHAnsi" w:hAnsiTheme="majorHAnsi" w:cstheme="majorHAnsi"/>
        </w:rPr>
      </w:pPr>
      <w:r w:rsidRPr="000E0546">
        <w:rPr>
          <w:rFonts w:asciiTheme="majorHAnsi" w:hAnsiTheme="majorHAnsi" w:cstheme="majorHAnsi"/>
          <w:b/>
        </w:rPr>
        <w:t xml:space="preserve">Figure 3: Motility analysis as a phenotype screening tool requires large numbers of cells. </w:t>
      </w:r>
      <w:r w:rsidR="00246D2C" w:rsidRPr="000E0546">
        <w:rPr>
          <w:rFonts w:asciiTheme="majorHAnsi" w:hAnsiTheme="majorHAnsi" w:cstheme="majorHAnsi"/>
          <w:bCs/>
        </w:rPr>
        <w:t>(</w:t>
      </w:r>
      <w:r w:rsidRPr="000E0546">
        <w:rPr>
          <w:rFonts w:asciiTheme="majorHAnsi" w:hAnsiTheme="majorHAnsi" w:cstheme="majorHAnsi"/>
          <w:b/>
        </w:rPr>
        <w:t>A, B</w:t>
      </w:r>
      <w:r w:rsidR="00246D2C" w:rsidRPr="000E0546">
        <w:rPr>
          <w:rFonts w:asciiTheme="majorHAnsi" w:hAnsiTheme="majorHAnsi" w:cstheme="majorHAnsi"/>
          <w:bCs/>
        </w:rPr>
        <w:t>)</w:t>
      </w:r>
      <w:r w:rsidRPr="000E0546">
        <w:rPr>
          <w:rFonts w:asciiTheme="majorHAnsi" w:hAnsiTheme="majorHAnsi" w:cstheme="majorHAnsi"/>
        </w:rPr>
        <w:t xml:space="preserve"> Tracking results from two wells at 12 h. </w:t>
      </w:r>
      <w:r w:rsidR="00246D2C" w:rsidRPr="000E0546">
        <w:rPr>
          <w:rFonts w:asciiTheme="majorHAnsi" w:hAnsiTheme="majorHAnsi" w:cstheme="majorHAnsi"/>
        </w:rPr>
        <w:t>(</w:t>
      </w:r>
      <w:r w:rsidRPr="000E0546">
        <w:rPr>
          <w:rFonts w:asciiTheme="majorHAnsi" w:hAnsiTheme="majorHAnsi" w:cstheme="majorHAnsi"/>
          <w:b/>
        </w:rPr>
        <w:t>C, D</w:t>
      </w:r>
      <w:r w:rsidR="00246D2C" w:rsidRPr="000E0546">
        <w:rPr>
          <w:rFonts w:asciiTheme="majorHAnsi" w:hAnsiTheme="majorHAnsi" w:cstheme="majorHAnsi"/>
          <w:bCs/>
        </w:rPr>
        <w:t>)</w:t>
      </w:r>
      <w:r w:rsidRPr="000E0546">
        <w:rPr>
          <w:rFonts w:asciiTheme="majorHAnsi" w:hAnsiTheme="majorHAnsi" w:cstheme="majorHAnsi"/>
        </w:rPr>
        <w:t xml:space="preserve"> Tracking results from the same two wells at 18 h. </w:t>
      </w:r>
      <w:r w:rsidRPr="000E0546">
        <w:rPr>
          <w:rFonts w:asciiTheme="majorHAnsi" w:hAnsiTheme="majorHAnsi" w:cstheme="majorHAnsi"/>
          <w:i/>
          <w:iCs/>
        </w:rPr>
        <w:t>Stentor</w:t>
      </w:r>
      <w:r w:rsidR="00246D2C" w:rsidRPr="000E0546">
        <w:rPr>
          <w:rFonts w:asciiTheme="majorHAnsi" w:hAnsiTheme="majorHAnsi" w:cstheme="majorHAnsi"/>
        </w:rPr>
        <w:t xml:space="preserve"> cells</w:t>
      </w:r>
      <w:r w:rsidRPr="000E0546">
        <w:rPr>
          <w:rFonts w:asciiTheme="majorHAnsi" w:hAnsiTheme="majorHAnsi" w:cstheme="majorHAnsi"/>
        </w:rPr>
        <w:t xml:space="preserve"> display a preference to attach in clusters, with some wells settling into colonies hours sooner than others. Striped areas indicate air bubbles in the well. </w:t>
      </w:r>
    </w:p>
    <w:p w14:paraId="006AD183" w14:textId="1CF43F25" w:rsidR="00D63E7A" w:rsidRPr="000E0546" w:rsidRDefault="00D63E7A" w:rsidP="000E0546">
      <w:pPr>
        <w:widowControl/>
        <w:shd w:val="clear" w:color="auto" w:fill="FFFFFF"/>
        <w:ind w:right="100"/>
        <w:rPr>
          <w:rFonts w:asciiTheme="majorHAnsi" w:hAnsiTheme="majorHAnsi" w:cstheme="majorHAnsi"/>
        </w:rPr>
      </w:pPr>
    </w:p>
    <w:p w14:paraId="61273CE4" w14:textId="7FC4055F" w:rsidR="00D63E7A" w:rsidRPr="000E0546" w:rsidRDefault="00D63E7A" w:rsidP="000E0546">
      <w:pPr>
        <w:widowControl/>
        <w:shd w:val="clear" w:color="auto" w:fill="FFFFFF"/>
        <w:ind w:right="100"/>
        <w:rPr>
          <w:rFonts w:asciiTheme="majorHAnsi" w:hAnsiTheme="majorHAnsi" w:cstheme="majorHAnsi"/>
          <w:b/>
          <w:bCs/>
        </w:rPr>
      </w:pPr>
      <w:r w:rsidRPr="000E0546">
        <w:rPr>
          <w:rFonts w:asciiTheme="majorHAnsi" w:hAnsiTheme="majorHAnsi" w:cstheme="majorHAnsi"/>
          <w:b/>
          <w:bCs/>
        </w:rPr>
        <w:t xml:space="preserve">Table 1: Comparison of swim speeds during each phase of motility recovery. </w:t>
      </w:r>
    </w:p>
    <w:p w14:paraId="58A03F75" w14:textId="77777777" w:rsidR="00C02BB8" w:rsidRPr="000E0546" w:rsidRDefault="00C02BB8" w:rsidP="000E0546">
      <w:pPr>
        <w:widowControl/>
        <w:shd w:val="clear" w:color="auto" w:fill="FFFFFF"/>
        <w:ind w:right="100"/>
        <w:rPr>
          <w:rFonts w:asciiTheme="majorHAnsi" w:hAnsiTheme="majorHAnsi" w:cstheme="majorHAnsi"/>
        </w:rPr>
      </w:pPr>
    </w:p>
    <w:p w14:paraId="56FACB51" w14:textId="4CE2DED7" w:rsidR="005779A7" w:rsidRPr="000E0546" w:rsidRDefault="00BD4610" w:rsidP="000E0546">
      <w:pPr>
        <w:widowControl/>
        <w:shd w:val="clear" w:color="auto" w:fill="FFFFFF"/>
        <w:ind w:right="100"/>
        <w:rPr>
          <w:rFonts w:asciiTheme="majorHAnsi" w:hAnsiTheme="majorHAnsi" w:cstheme="majorHAnsi"/>
          <w:b/>
        </w:rPr>
      </w:pPr>
      <w:r w:rsidRPr="000E0546">
        <w:rPr>
          <w:rFonts w:asciiTheme="majorHAnsi" w:hAnsiTheme="majorHAnsi" w:cstheme="majorHAnsi"/>
          <w:b/>
        </w:rPr>
        <w:t>Supplementa</w:t>
      </w:r>
      <w:r w:rsidR="008E3CD5" w:rsidRPr="000E0546">
        <w:rPr>
          <w:rFonts w:asciiTheme="majorHAnsi" w:hAnsiTheme="majorHAnsi" w:cstheme="majorHAnsi"/>
          <w:b/>
        </w:rPr>
        <w:t>l</w:t>
      </w:r>
      <w:r w:rsidRPr="000E0546">
        <w:rPr>
          <w:rFonts w:asciiTheme="majorHAnsi" w:hAnsiTheme="majorHAnsi" w:cstheme="majorHAnsi"/>
          <w:b/>
        </w:rPr>
        <w:t xml:space="preserve"> F</w:t>
      </w:r>
      <w:r w:rsidR="00566324" w:rsidRPr="000E0546">
        <w:rPr>
          <w:rFonts w:asciiTheme="majorHAnsi" w:hAnsiTheme="majorHAnsi" w:cstheme="majorHAnsi"/>
          <w:b/>
        </w:rPr>
        <w:t xml:space="preserve">igure </w:t>
      </w:r>
      <w:r w:rsidR="00FB3837" w:rsidRPr="000E0546">
        <w:rPr>
          <w:rFonts w:asciiTheme="majorHAnsi" w:hAnsiTheme="majorHAnsi" w:cstheme="majorHAnsi"/>
          <w:b/>
        </w:rPr>
        <w:t xml:space="preserve">S1: Population swimming patterns through regeneration and beyond. </w:t>
      </w:r>
      <w:r w:rsidR="00B2293A" w:rsidRPr="000E0546">
        <w:rPr>
          <w:rFonts w:asciiTheme="majorHAnsi" w:hAnsiTheme="majorHAnsi" w:cstheme="majorHAnsi"/>
          <w:bCs/>
        </w:rPr>
        <w:t>(</w:t>
      </w:r>
      <w:r w:rsidR="00FB3837" w:rsidRPr="000E0546">
        <w:rPr>
          <w:rFonts w:asciiTheme="majorHAnsi" w:hAnsiTheme="majorHAnsi" w:cstheme="majorHAnsi"/>
          <w:b/>
        </w:rPr>
        <w:t>A</w:t>
      </w:r>
      <w:r w:rsidR="00B2293A" w:rsidRPr="000E0546">
        <w:rPr>
          <w:rFonts w:asciiTheme="majorHAnsi" w:hAnsiTheme="majorHAnsi" w:cstheme="majorHAnsi"/>
          <w:b/>
        </w:rPr>
        <w:t>–</w:t>
      </w:r>
      <w:r w:rsidR="00FB3837" w:rsidRPr="000E0546">
        <w:rPr>
          <w:rFonts w:asciiTheme="majorHAnsi" w:hAnsiTheme="majorHAnsi" w:cstheme="majorHAnsi"/>
          <w:b/>
        </w:rPr>
        <w:t>M</w:t>
      </w:r>
      <w:r w:rsidR="00B2293A" w:rsidRPr="000E0546">
        <w:rPr>
          <w:rFonts w:asciiTheme="majorHAnsi" w:hAnsiTheme="majorHAnsi" w:cstheme="majorHAnsi"/>
          <w:bCs/>
        </w:rPr>
        <w:t>)</w:t>
      </w:r>
      <w:r w:rsidR="00FB3837" w:rsidRPr="000E0546">
        <w:rPr>
          <w:rFonts w:asciiTheme="majorHAnsi" w:hAnsiTheme="majorHAnsi" w:cstheme="majorHAnsi"/>
          <w:b/>
        </w:rPr>
        <w:t xml:space="preserve"> </w:t>
      </w:r>
      <w:r w:rsidR="00FB3837" w:rsidRPr="000E0546">
        <w:rPr>
          <w:rFonts w:asciiTheme="majorHAnsi" w:hAnsiTheme="majorHAnsi" w:cstheme="majorHAnsi"/>
        </w:rPr>
        <w:t xml:space="preserve">Motion of </w:t>
      </w:r>
      <w:r w:rsidR="00FB3837" w:rsidRPr="000E0546">
        <w:rPr>
          <w:rFonts w:asciiTheme="majorHAnsi" w:hAnsiTheme="majorHAnsi" w:cstheme="majorHAnsi"/>
          <w:i/>
          <w:iCs/>
        </w:rPr>
        <w:t>S</w:t>
      </w:r>
      <w:r w:rsidR="00B2293A" w:rsidRPr="000E0546">
        <w:rPr>
          <w:rFonts w:asciiTheme="majorHAnsi" w:hAnsiTheme="majorHAnsi" w:cstheme="majorHAnsi"/>
          <w:i/>
          <w:iCs/>
        </w:rPr>
        <w:t>tentor</w:t>
      </w:r>
      <w:r w:rsidR="00FB3837" w:rsidRPr="000E0546">
        <w:rPr>
          <w:rFonts w:asciiTheme="majorHAnsi" w:hAnsiTheme="majorHAnsi" w:cstheme="majorHAnsi"/>
          <w:i/>
          <w:iCs/>
        </w:rPr>
        <w:t xml:space="preserve"> coeruleus</w:t>
      </w:r>
      <w:r w:rsidR="00FB3837" w:rsidRPr="000E0546">
        <w:rPr>
          <w:rFonts w:asciiTheme="majorHAnsi" w:hAnsiTheme="majorHAnsi" w:cstheme="majorHAnsi"/>
        </w:rPr>
        <w:t xml:space="preserve"> cells 2, 3, 4, 5, 6, 7, 8, 9, 10, 11, 13, 14, 16, and 18 h</w:t>
      </w:r>
      <w:r w:rsidR="00B2293A" w:rsidRPr="000E0546">
        <w:rPr>
          <w:rFonts w:asciiTheme="majorHAnsi" w:hAnsiTheme="majorHAnsi" w:cstheme="majorHAnsi"/>
        </w:rPr>
        <w:t>,</w:t>
      </w:r>
      <w:r w:rsidR="00FB3837" w:rsidRPr="000E0546">
        <w:rPr>
          <w:rFonts w:asciiTheme="majorHAnsi" w:hAnsiTheme="majorHAnsi" w:cstheme="majorHAnsi"/>
        </w:rPr>
        <w:t xml:space="preserve"> respectively</w:t>
      </w:r>
      <w:r w:rsidR="00B2293A" w:rsidRPr="000E0546">
        <w:rPr>
          <w:rFonts w:asciiTheme="majorHAnsi" w:hAnsiTheme="majorHAnsi" w:cstheme="majorHAnsi"/>
        </w:rPr>
        <w:t>,</w:t>
      </w:r>
      <w:r w:rsidR="00FB3837" w:rsidRPr="000E0546">
        <w:rPr>
          <w:rFonts w:asciiTheme="majorHAnsi" w:hAnsiTheme="majorHAnsi" w:cstheme="majorHAnsi"/>
        </w:rPr>
        <w:t xml:space="preserve"> after the initiation of oral apparatus regeneration. </w:t>
      </w:r>
    </w:p>
    <w:p w14:paraId="56FACB52" w14:textId="39FB0837" w:rsidR="005779A7" w:rsidRDefault="005779A7" w:rsidP="000E0546">
      <w:pPr>
        <w:rPr>
          <w:rFonts w:asciiTheme="majorHAnsi" w:hAnsiTheme="majorHAnsi" w:cstheme="majorHAnsi"/>
        </w:rPr>
      </w:pPr>
    </w:p>
    <w:p w14:paraId="7B9794BD" w14:textId="7958F7F5" w:rsidR="008D6C38" w:rsidRPr="000230A2" w:rsidRDefault="008D6C38" w:rsidP="008D6C38">
      <w:pPr>
        <w:widowControl/>
        <w:shd w:val="clear" w:color="auto" w:fill="FFFFFF"/>
        <w:ind w:right="100"/>
        <w:rPr>
          <w:rFonts w:asciiTheme="majorHAnsi" w:hAnsiTheme="majorHAnsi" w:cstheme="majorHAnsi"/>
        </w:rPr>
      </w:pPr>
      <w:r>
        <w:rPr>
          <w:rFonts w:asciiTheme="majorHAnsi" w:hAnsiTheme="majorHAnsi" w:cstheme="majorHAnsi"/>
          <w:b/>
          <w:bCs/>
        </w:rPr>
        <w:t xml:space="preserve">Supplemental </w:t>
      </w:r>
      <w:r w:rsidRPr="000E0546">
        <w:rPr>
          <w:rFonts w:asciiTheme="majorHAnsi" w:hAnsiTheme="majorHAnsi" w:cstheme="majorHAnsi"/>
          <w:b/>
          <w:bCs/>
        </w:rPr>
        <w:t>Video</w:t>
      </w:r>
      <w:r>
        <w:rPr>
          <w:rFonts w:asciiTheme="majorHAnsi" w:hAnsiTheme="majorHAnsi" w:cstheme="majorHAnsi"/>
          <w:b/>
          <w:bCs/>
        </w:rPr>
        <w:t>s</w:t>
      </w:r>
      <w:r w:rsidRPr="000E0546">
        <w:rPr>
          <w:rFonts w:asciiTheme="majorHAnsi" w:hAnsiTheme="majorHAnsi" w:cstheme="majorHAnsi"/>
          <w:b/>
          <w:bCs/>
        </w:rPr>
        <w:t xml:space="preserve"> 1</w:t>
      </w:r>
      <w:r w:rsidR="004C4717">
        <w:rPr>
          <w:rFonts w:asciiTheme="majorHAnsi" w:hAnsiTheme="majorHAnsi" w:cstheme="majorHAnsi"/>
          <w:b/>
          <w:bCs/>
        </w:rPr>
        <w:t>–</w:t>
      </w:r>
      <w:r>
        <w:rPr>
          <w:rFonts w:asciiTheme="majorHAnsi" w:hAnsiTheme="majorHAnsi" w:cstheme="majorHAnsi"/>
          <w:b/>
          <w:bCs/>
        </w:rPr>
        <w:t>3</w:t>
      </w:r>
      <w:r w:rsidRPr="000E0546">
        <w:rPr>
          <w:rFonts w:asciiTheme="majorHAnsi" w:hAnsiTheme="majorHAnsi" w:cstheme="majorHAnsi"/>
          <w:b/>
          <w:bCs/>
        </w:rPr>
        <w:t xml:space="preserve">: </w:t>
      </w:r>
      <w:r>
        <w:rPr>
          <w:rFonts w:asciiTheme="majorHAnsi" w:hAnsiTheme="majorHAnsi" w:cstheme="majorHAnsi"/>
          <w:b/>
          <w:bCs/>
        </w:rPr>
        <w:t xml:space="preserve">Example microscopy videos of </w:t>
      </w:r>
      <w:r w:rsidRPr="00076CF3">
        <w:rPr>
          <w:rFonts w:asciiTheme="majorHAnsi" w:hAnsiTheme="majorHAnsi" w:cstheme="majorHAnsi"/>
          <w:b/>
          <w:bCs/>
          <w:i/>
          <w:iCs/>
        </w:rPr>
        <w:t>S. coeruleus</w:t>
      </w:r>
      <w:r>
        <w:rPr>
          <w:rFonts w:asciiTheme="majorHAnsi" w:hAnsiTheme="majorHAnsi" w:cstheme="majorHAnsi"/>
          <w:b/>
          <w:bCs/>
          <w:i/>
          <w:iCs/>
        </w:rPr>
        <w:t xml:space="preserve"> </w:t>
      </w:r>
      <w:r>
        <w:rPr>
          <w:rFonts w:asciiTheme="majorHAnsi" w:hAnsiTheme="majorHAnsi" w:cstheme="majorHAnsi"/>
          <w:b/>
          <w:bCs/>
        </w:rPr>
        <w:t xml:space="preserve">for script debugging. </w:t>
      </w:r>
      <w:r>
        <w:rPr>
          <w:rFonts w:asciiTheme="majorHAnsi" w:hAnsiTheme="majorHAnsi" w:cstheme="majorHAnsi"/>
        </w:rPr>
        <w:t xml:space="preserve">Section 5 of protocol can be performed on this set of three data videos for a quick confirmation that the scripts are running correctly. </w:t>
      </w:r>
      <w:r w:rsidR="004C4717">
        <w:rPr>
          <w:rFonts w:asciiTheme="majorHAnsi" w:hAnsiTheme="majorHAnsi" w:cstheme="majorHAnsi"/>
        </w:rPr>
        <w:t>In addition</w:t>
      </w:r>
      <w:r>
        <w:rPr>
          <w:rFonts w:asciiTheme="majorHAnsi" w:hAnsiTheme="majorHAnsi" w:cstheme="majorHAnsi"/>
        </w:rPr>
        <w:t>, these videos provide a concrete example of contrast and resolution requirements for the data videos.</w:t>
      </w:r>
    </w:p>
    <w:p w14:paraId="6E76FF71" w14:textId="77777777" w:rsidR="00076CF3" w:rsidRPr="000E0546" w:rsidRDefault="00076CF3" w:rsidP="000E0546">
      <w:pPr>
        <w:rPr>
          <w:rFonts w:asciiTheme="majorHAnsi" w:hAnsiTheme="majorHAnsi" w:cstheme="majorHAnsi"/>
        </w:rPr>
      </w:pPr>
    </w:p>
    <w:p w14:paraId="56FACB53" w14:textId="3DE23C9C" w:rsidR="005779A7" w:rsidRPr="000E0546" w:rsidRDefault="00FB3837" w:rsidP="000E0546">
      <w:pPr>
        <w:rPr>
          <w:rFonts w:asciiTheme="majorHAnsi" w:hAnsiTheme="majorHAnsi" w:cstheme="majorHAnsi"/>
          <w:b/>
        </w:rPr>
      </w:pPr>
      <w:r w:rsidRPr="000E0546">
        <w:rPr>
          <w:rFonts w:asciiTheme="majorHAnsi" w:hAnsiTheme="majorHAnsi" w:cstheme="majorHAnsi"/>
          <w:b/>
        </w:rPr>
        <w:t xml:space="preserve">DISCUSSION: </w:t>
      </w:r>
    </w:p>
    <w:p w14:paraId="56FACB55" w14:textId="0A0A3F77" w:rsidR="005779A7" w:rsidRPr="000E0546" w:rsidRDefault="00FB3837" w:rsidP="000E0546">
      <w:pPr>
        <w:rPr>
          <w:rFonts w:asciiTheme="majorHAnsi" w:hAnsiTheme="majorHAnsi" w:cstheme="majorHAnsi"/>
        </w:rPr>
      </w:pPr>
      <w:r w:rsidRPr="000E0546">
        <w:rPr>
          <w:rFonts w:asciiTheme="majorHAnsi" w:hAnsiTheme="majorHAnsi" w:cstheme="majorHAnsi"/>
        </w:rPr>
        <w:t>Many particle and cell tracking algorithms currently exist, some entirely free. Cost and user</w:t>
      </w:r>
      <w:r w:rsidR="00862085" w:rsidRPr="000E0546">
        <w:rPr>
          <w:rFonts w:asciiTheme="majorHAnsi" w:hAnsiTheme="majorHAnsi" w:cstheme="majorHAnsi"/>
        </w:rPr>
        <w:t>-</w:t>
      </w:r>
      <w:r w:rsidRPr="000E0546">
        <w:rPr>
          <w:rFonts w:asciiTheme="majorHAnsi" w:hAnsiTheme="majorHAnsi" w:cstheme="majorHAnsi"/>
        </w:rPr>
        <w:t xml:space="preserve">friendliness are often trade-offs requiring compromise. Additionally, many of the existing cell-tracking programs are designed to track slow crawling motion of tissue culture cells, rather than the fast swimming motion of </w:t>
      </w:r>
      <w:r w:rsidRPr="000E0546">
        <w:rPr>
          <w:rFonts w:asciiTheme="majorHAnsi" w:hAnsiTheme="majorHAnsi" w:cstheme="majorHAnsi"/>
          <w:i/>
          <w:iCs/>
        </w:rPr>
        <w:t>Stentor</w:t>
      </w:r>
      <w:r w:rsidRPr="000E0546">
        <w:rPr>
          <w:rFonts w:asciiTheme="majorHAnsi" w:hAnsiTheme="majorHAnsi" w:cstheme="majorHAnsi"/>
        </w:rPr>
        <w:t>, which rotates while swimming and can undergo sudden changes of direction. After testing many of these options, the protocol presented here is intended to be a one-stop solution to go all the way from data acquisition to data visualization using only low-cost equipment and a single scientific software package (</w:t>
      </w:r>
      <w:r w:rsidRPr="000E0546">
        <w:rPr>
          <w:rFonts w:asciiTheme="majorHAnsi" w:hAnsiTheme="majorHAnsi" w:cstheme="majorHAnsi"/>
          <w:b/>
          <w:bCs/>
        </w:rPr>
        <w:t>Table of Materials</w:t>
      </w:r>
      <w:r w:rsidRPr="000E0546">
        <w:rPr>
          <w:rFonts w:asciiTheme="majorHAnsi" w:hAnsiTheme="majorHAnsi" w:cstheme="majorHAnsi"/>
        </w:rPr>
        <w:t>). This is of particular interest to research labs at teaching</w:t>
      </w:r>
      <w:r w:rsidR="00B2459C" w:rsidRPr="000E0546">
        <w:rPr>
          <w:rFonts w:asciiTheme="majorHAnsi" w:hAnsiTheme="majorHAnsi" w:cstheme="majorHAnsi"/>
        </w:rPr>
        <w:t>-</w:t>
      </w:r>
      <w:r w:rsidRPr="000E0546">
        <w:rPr>
          <w:rFonts w:asciiTheme="majorHAnsi" w:hAnsiTheme="majorHAnsi" w:cstheme="majorHAnsi"/>
        </w:rPr>
        <w:t>focused institutions or biophysics teaching labs where most of the needed equipment is already available, as it lowers the barrier for students to ask their own questions and arrive at quantitative results within a short timeframe.</w:t>
      </w:r>
    </w:p>
    <w:p w14:paraId="56FACB56" w14:textId="77777777" w:rsidR="005779A7" w:rsidRPr="000E0546" w:rsidRDefault="005779A7" w:rsidP="000E0546">
      <w:pPr>
        <w:rPr>
          <w:rFonts w:asciiTheme="majorHAnsi" w:hAnsiTheme="majorHAnsi" w:cstheme="majorHAnsi"/>
        </w:rPr>
      </w:pPr>
    </w:p>
    <w:p w14:paraId="56FACB57" w14:textId="1EF0FF10" w:rsidR="005779A7" w:rsidRPr="000E0546" w:rsidRDefault="00FB3837" w:rsidP="000E0546">
      <w:pPr>
        <w:rPr>
          <w:rFonts w:asciiTheme="majorHAnsi" w:hAnsiTheme="majorHAnsi" w:cstheme="majorHAnsi"/>
        </w:rPr>
      </w:pPr>
      <w:r w:rsidRPr="000E0546">
        <w:rPr>
          <w:rFonts w:asciiTheme="majorHAnsi" w:hAnsiTheme="majorHAnsi" w:cstheme="majorHAnsi"/>
        </w:rPr>
        <w:t>The method presented in this manuscript can be adapted to quantitatively characterize the motility of a population of organisms in the hundred micron</w:t>
      </w:r>
      <w:r w:rsidR="00FE1F00" w:rsidRPr="000E0546">
        <w:rPr>
          <w:rFonts w:asciiTheme="majorHAnsi" w:hAnsiTheme="majorHAnsi" w:cstheme="majorHAnsi"/>
        </w:rPr>
        <w:t>s</w:t>
      </w:r>
      <w:r w:rsidRPr="000E0546">
        <w:rPr>
          <w:rFonts w:asciiTheme="majorHAnsi" w:hAnsiTheme="majorHAnsi" w:cstheme="majorHAnsi"/>
        </w:rPr>
        <w:t xml:space="preserve"> to millimeter size scale. Application to smaller or larger organisms will require changes to how the video data must be acquired. As applied to a population of regenerating </w:t>
      </w:r>
      <w:r w:rsidRPr="000E0546">
        <w:rPr>
          <w:rFonts w:asciiTheme="majorHAnsi" w:hAnsiTheme="majorHAnsi" w:cstheme="majorHAnsi"/>
          <w:i/>
        </w:rPr>
        <w:t>S. coeruleus</w:t>
      </w:r>
      <w:r w:rsidRPr="000E0546">
        <w:rPr>
          <w:rFonts w:asciiTheme="majorHAnsi" w:hAnsiTheme="majorHAnsi" w:cstheme="majorHAnsi"/>
        </w:rPr>
        <w:t xml:space="preserve"> here, </w:t>
      </w:r>
      <w:r w:rsidR="00001BFC" w:rsidRPr="000E0546">
        <w:rPr>
          <w:rFonts w:asciiTheme="majorHAnsi" w:hAnsiTheme="majorHAnsi" w:cstheme="majorHAnsi"/>
        </w:rPr>
        <w:t>this protocol</w:t>
      </w:r>
      <w:r w:rsidRPr="000E0546">
        <w:rPr>
          <w:rFonts w:asciiTheme="majorHAnsi" w:hAnsiTheme="majorHAnsi" w:cstheme="majorHAnsi"/>
        </w:rPr>
        <w:t xml:space="preserve"> yielded a timeline to the functional recovery of motility across the cell population</w:t>
      </w:r>
      <w:r w:rsidR="00001BFC" w:rsidRPr="000E0546">
        <w:rPr>
          <w:rFonts w:asciiTheme="majorHAnsi" w:hAnsiTheme="majorHAnsi" w:cstheme="majorHAnsi"/>
        </w:rPr>
        <w:t>,</w:t>
      </w:r>
      <w:r w:rsidRPr="000E0546">
        <w:rPr>
          <w:rFonts w:asciiTheme="majorHAnsi" w:hAnsiTheme="majorHAnsi" w:cstheme="majorHAnsi"/>
        </w:rPr>
        <w:t xml:space="preserve"> which complements what is currently known about the transcriptional timeline. For example, it is known from RNA sequencing that synthesis of genes encoding ciliary motility proteins does not take place until several hours into the regeneration process, long after the formation of the cilia themselves</w:t>
      </w:r>
      <w:hyperlink r:id="rId17">
        <w:r w:rsidRPr="000E0546">
          <w:rPr>
            <w:rFonts w:asciiTheme="majorHAnsi" w:hAnsiTheme="majorHAnsi" w:cstheme="majorHAnsi"/>
            <w:vertAlign w:val="superscript"/>
          </w:rPr>
          <w:t>9, 10</w:t>
        </w:r>
      </w:hyperlink>
      <w:r w:rsidRPr="000E0546">
        <w:rPr>
          <w:rFonts w:asciiTheme="majorHAnsi" w:hAnsiTheme="majorHAnsi" w:cstheme="majorHAnsi"/>
        </w:rPr>
        <w:t>. The statistically significant drop in motility from hours 0</w:t>
      </w:r>
      <w:r w:rsidR="00001BFC" w:rsidRPr="000E0546">
        <w:rPr>
          <w:rFonts w:asciiTheme="majorHAnsi" w:hAnsiTheme="majorHAnsi" w:cstheme="majorHAnsi"/>
        </w:rPr>
        <w:t>–</w:t>
      </w:r>
      <w:r w:rsidRPr="000E0546">
        <w:rPr>
          <w:rFonts w:asciiTheme="majorHAnsi" w:hAnsiTheme="majorHAnsi" w:cstheme="majorHAnsi"/>
        </w:rPr>
        <w:t xml:space="preserve">3 (Phase 1) to hour 4 (Phase 2) demonstrated above is consistent with this lag in expression of ciliary motility factors compared to </w:t>
      </w:r>
      <w:r w:rsidR="00001BFC" w:rsidRPr="000E0546">
        <w:rPr>
          <w:rFonts w:asciiTheme="majorHAnsi" w:hAnsiTheme="majorHAnsi" w:cstheme="majorHAnsi"/>
        </w:rPr>
        <w:t xml:space="preserve">the </w:t>
      </w:r>
      <w:r w:rsidRPr="000E0546">
        <w:rPr>
          <w:rFonts w:asciiTheme="majorHAnsi" w:hAnsiTheme="majorHAnsi" w:cstheme="majorHAnsi"/>
        </w:rPr>
        <w:t xml:space="preserve">expression of genes involved in ciliary assembly. No transcriptomic study of </w:t>
      </w:r>
      <w:r w:rsidRPr="000E0546">
        <w:rPr>
          <w:rFonts w:asciiTheme="majorHAnsi" w:hAnsiTheme="majorHAnsi" w:cstheme="majorHAnsi"/>
          <w:i/>
          <w:iCs/>
        </w:rPr>
        <w:t>Stentor</w:t>
      </w:r>
      <w:r w:rsidRPr="000E0546">
        <w:rPr>
          <w:rFonts w:asciiTheme="majorHAnsi" w:hAnsiTheme="majorHAnsi" w:cstheme="majorHAnsi"/>
        </w:rPr>
        <w:t xml:space="preserve"> regeneration to date had been carried out beyond hour nine, so little is known about the genomic activity. The lack of statistically significant difference between hours 8</w:t>
      </w:r>
      <w:r w:rsidR="00001BFC" w:rsidRPr="000E0546">
        <w:rPr>
          <w:rFonts w:asciiTheme="majorHAnsi" w:hAnsiTheme="majorHAnsi" w:cstheme="majorHAnsi"/>
        </w:rPr>
        <w:t>–</w:t>
      </w:r>
      <w:r w:rsidRPr="000E0546">
        <w:rPr>
          <w:rFonts w:asciiTheme="majorHAnsi" w:hAnsiTheme="majorHAnsi" w:cstheme="majorHAnsi"/>
        </w:rPr>
        <w:t>10 (Phase 3) and hours 11+ (Phase 4) suggests that the cells have fully regenerated by this time</w:t>
      </w:r>
      <w:r w:rsidR="00001BFC" w:rsidRPr="000E0546">
        <w:rPr>
          <w:rFonts w:asciiTheme="majorHAnsi" w:hAnsiTheme="majorHAnsi" w:cstheme="majorHAnsi"/>
        </w:rPr>
        <w:t>,</w:t>
      </w:r>
      <w:r w:rsidRPr="000E0546">
        <w:rPr>
          <w:rFonts w:asciiTheme="majorHAnsi" w:hAnsiTheme="majorHAnsi" w:cstheme="majorHAnsi"/>
        </w:rPr>
        <w:t xml:space="preserve"> and few genes relevant to cell motility should be differentially regulated beyond hour </w:t>
      </w:r>
      <w:r w:rsidR="00001BFC" w:rsidRPr="000E0546">
        <w:rPr>
          <w:rFonts w:asciiTheme="majorHAnsi" w:hAnsiTheme="majorHAnsi" w:cstheme="majorHAnsi"/>
        </w:rPr>
        <w:t>9</w:t>
      </w:r>
      <w:r w:rsidRPr="000E0546">
        <w:rPr>
          <w:rFonts w:asciiTheme="majorHAnsi" w:hAnsiTheme="majorHAnsi" w:cstheme="majorHAnsi"/>
        </w:rPr>
        <w:t>.</w:t>
      </w:r>
    </w:p>
    <w:p w14:paraId="56FACB58" w14:textId="77777777" w:rsidR="005779A7" w:rsidRPr="000E0546" w:rsidRDefault="005779A7" w:rsidP="000E0546">
      <w:pPr>
        <w:rPr>
          <w:rFonts w:asciiTheme="majorHAnsi" w:hAnsiTheme="majorHAnsi" w:cstheme="majorHAnsi"/>
        </w:rPr>
      </w:pPr>
    </w:p>
    <w:p w14:paraId="56FACB59" w14:textId="5C1A20DB" w:rsidR="005779A7" w:rsidRPr="000E0546" w:rsidRDefault="00FB3837" w:rsidP="000E0546">
      <w:pPr>
        <w:rPr>
          <w:rFonts w:asciiTheme="majorHAnsi" w:hAnsiTheme="majorHAnsi" w:cstheme="majorHAnsi"/>
        </w:rPr>
      </w:pPr>
      <w:r w:rsidRPr="000E0546">
        <w:rPr>
          <w:rFonts w:asciiTheme="majorHAnsi" w:hAnsiTheme="majorHAnsi" w:cstheme="majorHAnsi"/>
        </w:rPr>
        <w:t xml:space="preserve">Two major limitations to this method are its failure to track clustered and/or touching cells, and its inability to quantify more complex aspects of motion than swim speeds or trajectories. All particle/cell tracking algorithms have difficulty following cells </w:t>
      </w:r>
      <w:r w:rsidR="00ED70B0" w:rsidRPr="000E0546">
        <w:rPr>
          <w:rFonts w:asciiTheme="majorHAnsi" w:hAnsiTheme="majorHAnsi" w:cstheme="majorHAnsi"/>
        </w:rPr>
        <w:t>that</w:t>
      </w:r>
      <w:r w:rsidRPr="000E0546">
        <w:rPr>
          <w:rFonts w:asciiTheme="majorHAnsi" w:hAnsiTheme="majorHAnsi" w:cstheme="majorHAnsi"/>
        </w:rPr>
        <w:t xml:space="preserve"> are temporarily visually obstructed by another cell, and when multiple cells spend multiple frames in </w:t>
      </w:r>
      <w:proofErr w:type="gramStart"/>
      <w:r w:rsidRPr="000E0546">
        <w:rPr>
          <w:rFonts w:asciiTheme="majorHAnsi" w:hAnsiTheme="majorHAnsi" w:cstheme="majorHAnsi"/>
        </w:rPr>
        <w:t>close proximity</w:t>
      </w:r>
      <w:proofErr w:type="gramEnd"/>
      <w:r w:rsidR="00ED70B0" w:rsidRPr="000E0546">
        <w:rPr>
          <w:rFonts w:asciiTheme="majorHAnsi" w:hAnsiTheme="majorHAnsi" w:cstheme="majorHAnsi"/>
        </w:rPr>
        <w:t xml:space="preserve">; </w:t>
      </w:r>
      <w:r w:rsidRPr="000E0546">
        <w:rPr>
          <w:rFonts w:asciiTheme="majorHAnsi" w:hAnsiTheme="majorHAnsi" w:cstheme="majorHAnsi"/>
        </w:rPr>
        <w:t xml:space="preserve">the </w:t>
      </w:r>
      <w:r w:rsidRPr="000E0546">
        <w:rPr>
          <w:rFonts w:asciiTheme="majorHAnsi" w:hAnsiTheme="majorHAnsi" w:cstheme="majorHAnsi"/>
        </w:rPr>
        <w:lastRenderedPageBreak/>
        <w:t xml:space="preserve">script included here is not an exception. Fortunately, the frequency of the former can be effectively reduced simply by limiting the number of cells placed inside one well as discussed in the next paragraph. Specifically for the </w:t>
      </w:r>
      <w:r w:rsidRPr="000E0546">
        <w:rPr>
          <w:rFonts w:asciiTheme="majorHAnsi" w:hAnsiTheme="majorHAnsi" w:cstheme="majorHAnsi"/>
          <w:i/>
        </w:rPr>
        <w:t>S. coeruleus</w:t>
      </w:r>
      <w:r w:rsidRPr="000E0546">
        <w:rPr>
          <w:rFonts w:asciiTheme="majorHAnsi" w:hAnsiTheme="majorHAnsi" w:cstheme="majorHAnsi"/>
        </w:rPr>
        <w:t xml:space="preserve"> population investigated here, their preference to settle in colonies (</w:t>
      </w:r>
      <w:r w:rsidRPr="000E0546">
        <w:rPr>
          <w:rFonts w:asciiTheme="majorHAnsi" w:hAnsiTheme="majorHAnsi" w:cstheme="majorHAnsi"/>
          <w:b/>
          <w:bCs/>
        </w:rPr>
        <w:t>Figure 3</w:t>
      </w:r>
      <w:r w:rsidRPr="000E0546">
        <w:rPr>
          <w:rFonts w:asciiTheme="majorHAnsi" w:hAnsiTheme="majorHAnsi" w:cstheme="majorHAnsi"/>
        </w:rPr>
        <w:t xml:space="preserve">) caused some of these cells not to be identified by the script. However, as all these cells exhibit little to no motion, statistics on the motile cell population is unaffected. Additionally, videos where multiple cells elude tracking are easy to identify and manually exclude from further analysis. Regarding the quantification of complex aspects of motion, the transition from directionless to directed swimming seen in </w:t>
      </w:r>
      <w:r w:rsidRPr="000E0546">
        <w:rPr>
          <w:rFonts w:asciiTheme="majorHAnsi" w:hAnsiTheme="majorHAnsi" w:cstheme="majorHAnsi"/>
          <w:b/>
          <w:bCs/>
        </w:rPr>
        <w:t>Supplemental Figure S1</w:t>
      </w:r>
      <w:r w:rsidRPr="000E0546">
        <w:rPr>
          <w:rFonts w:asciiTheme="majorHAnsi" w:hAnsiTheme="majorHAnsi" w:cstheme="majorHAnsi"/>
        </w:rPr>
        <w:t xml:space="preserve"> suggests quantitative changes in the time correlation of direction, average acceleration, and potentially other measurables. Speed and range, the only quantities analyzed in this protocol, represent only a small aspect of motion. </w:t>
      </w:r>
    </w:p>
    <w:p w14:paraId="56FACB5A" w14:textId="77777777" w:rsidR="005779A7" w:rsidRPr="000E0546" w:rsidRDefault="005779A7" w:rsidP="000E0546">
      <w:pPr>
        <w:rPr>
          <w:rFonts w:asciiTheme="majorHAnsi" w:hAnsiTheme="majorHAnsi" w:cstheme="majorHAnsi"/>
        </w:rPr>
      </w:pPr>
    </w:p>
    <w:p w14:paraId="56FACB5B" w14:textId="43E5FF3A" w:rsidR="005779A7" w:rsidRPr="000E0546" w:rsidRDefault="00FB3837" w:rsidP="000E0546">
      <w:pPr>
        <w:rPr>
          <w:rFonts w:asciiTheme="majorHAnsi" w:hAnsiTheme="majorHAnsi" w:cstheme="majorHAnsi"/>
        </w:rPr>
      </w:pPr>
      <w:r w:rsidRPr="000E0546">
        <w:rPr>
          <w:rFonts w:asciiTheme="majorHAnsi" w:hAnsiTheme="majorHAnsi" w:cstheme="majorHAnsi"/>
        </w:rPr>
        <w:t>Lastly, a few parts of the protocol are of particular importance or consequence in practical use. Assembly of the multiwell sample slides with thin silicone sheets, as described in protocol s</w:t>
      </w:r>
      <w:r w:rsidR="00ED70B0" w:rsidRPr="000E0546">
        <w:rPr>
          <w:rFonts w:asciiTheme="majorHAnsi" w:hAnsiTheme="majorHAnsi" w:cstheme="majorHAnsi"/>
        </w:rPr>
        <w:t>ection</w:t>
      </w:r>
      <w:r w:rsidRPr="000E0546">
        <w:rPr>
          <w:rFonts w:asciiTheme="majorHAnsi" w:hAnsiTheme="majorHAnsi" w:cstheme="majorHAnsi"/>
        </w:rPr>
        <w:t xml:space="preserve"> 1, requires practice. It is easy to introduce leaks or air bubbles into at least one well while sealing the sample with the coverglass. The wells can be divided over multiple sample slides to allow the use of smaller coverglass, which will make the process easier (and mistakes less costly). Though the assay presented here can be used to characterize the motility patterns of a cell population at a single timepoint, it is demonstrated here as a tool to compare motility patterns of a single population over a long time</w:t>
      </w:r>
      <w:r w:rsidR="00ED70B0" w:rsidRPr="000E0546">
        <w:rPr>
          <w:rFonts w:asciiTheme="majorHAnsi" w:hAnsiTheme="majorHAnsi" w:cstheme="majorHAnsi"/>
        </w:rPr>
        <w:t>-</w:t>
      </w:r>
      <w:r w:rsidRPr="000E0546">
        <w:rPr>
          <w:rFonts w:asciiTheme="majorHAnsi" w:hAnsiTheme="majorHAnsi" w:cstheme="majorHAnsi"/>
        </w:rPr>
        <w:t xml:space="preserve">lapse (over </w:t>
      </w:r>
      <w:r w:rsidR="00ED70B0" w:rsidRPr="000E0546">
        <w:rPr>
          <w:rFonts w:asciiTheme="majorHAnsi" w:hAnsiTheme="majorHAnsi" w:cstheme="majorHAnsi"/>
        </w:rPr>
        <w:t>10 h</w:t>
      </w:r>
      <w:r w:rsidRPr="000E0546">
        <w:rPr>
          <w:rFonts w:asciiTheme="majorHAnsi" w:hAnsiTheme="majorHAnsi" w:cstheme="majorHAnsi"/>
        </w:rPr>
        <w:t>). As with any long time</w:t>
      </w:r>
      <w:r w:rsidR="00E0503B" w:rsidRPr="000E0546">
        <w:rPr>
          <w:rFonts w:asciiTheme="majorHAnsi" w:hAnsiTheme="majorHAnsi" w:cstheme="majorHAnsi"/>
        </w:rPr>
        <w:t>-</w:t>
      </w:r>
      <w:r w:rsidRPr="000E0546">
        <w:rPr>
          <w:rFonts w:asciiTheme="majorHAnsi" w:hAnsiTheme="majorHAnsi" w:cstheme="majorHAnsi"/>
        </w:rPr>
        <w:t xml:space="preserve">lapse, evaporation of a wet sample is unavoidable. Evaporation can be minimized by a secure seal of the silicone spacer in the imaging chamber to both the glass slide and the coverslip. Failure to do this will result in wells leaking into each other or air bubbles forming inside the wells. For researchers unfamiliar with the use of silicone spacers, </w:t>
      </w:r>
      <w:r w:rsidR="002F5355" w:rsidRPr="000E0546">
        <w:rPr>
          <w:rFonts w:asciiTheme="majorHAnsi" w:hAnsiTheme="majorHAnsi" w:cstheme="majorHAnsi"/>
        </w:rPr>
        <w:t xml:space="preserve">pasteurized spring water </w:t>
      </w:r>
      <w:r w:rsidRPr="000E0546">
        <w:rPr>
          <w:rFonts w:asciiTheme="majorHAnsi" w:hAnsiTheme="majorHAnsi" w:cstheme="majorHAnsi"/>
        </w:rPr>
        <w:t xml:space="preserve">or other clean medium </w:t>
      </w:r>
      <w:r w:rsidR="00E0503B" w:rsidRPr="000E0546">
        <w:rPr>
          <w:rFonts w:asciiTheme="majorHAnsi" w:hAnsiTheme="majorHAnsi" w:cstheme="majorHAnsi"/>
        </w:rPr>
        <w:t xml:space="preserve">should </w:t>
      </w:r>
      <w:r w:rsidRPr="000E0546">
        <w:rPr>
          <w:rFonts w:asciiTheme="majorHAnsi" w:hAnsiTheme="majorHAnsi" w:cstheme="majorHAnsi"/>
        </w:rPr>
        <w:t xml:space="preserve">be pipetted into each well to test for leakage before use. The dimensions of the sample wells were all chosen to work well for </w:t>
      </w:r>
      <w:r w:rsidRPr="000E0546">
        <w:rPr>
          <w:rFonts w:asciiTheme="majorHAnsi" w:hAnsiTheme="majorHAnsi" w:cstheme="majorHAnsi"/>
          <w:i/>
        </w:rPr>
        <w:t>S. coeruleus</w:t>
      </w:r>
      <w:r w:rsidRPr="000E0546">
        <w:rPr>
          <w:rFonts w:asciiTheme="majorHAnsi" w:hAnsiTheme="majorHAnsi" w:cstheme="majorHAnsi"/>
        </w:rPr>
        <w:t xml:space="preserve">, which are approximately 1 mm in size. This includes silicone spacer thickness (chosen to constrain the </w:t>
      </w:r>
      <w:r w:rsidRPr="000E0546">
        <w:rPr>
          <w:rFonts w:asciiTheme="majorHAnsi" w:hAnsiTheme="majorHAnsi" w:cstheme="majorHAnsi"/>
          <w:i/>
        </w:rPr>
        <w:t>S. coeruleus</w:t>
      </w:r>
      <w:r w:rsidRPr="000E0546">
        <w:rPr>
          <w:rFonts w:asciiTheme="majorHAnsi" w:hAnsiTheme="majorHAnsi" w:cstheme="majorHAnsi"/>
        </w:rPr>
        <w:t xml:space="preserve"> cells under investigation to a two-dimensional plane), 5/16</w:t>
      </w:r>
      <w:r w:rsidR="00371BDD" w:rsidRPr="000E0546">
        <w:rPr>
          <w:rFonts w:asciiTheme="majorHAnsi" w:hAnsiTheme="majorHAnsi" w:cstheme="majorHAnsi"/>
        </w:rPr>
        <w:t>"</w:t>
      </w:r>
      <w:r w:rsidRPr="000E0546">
        <w:rPr>
          <w:rFonts w:asciiTheme="majorHAnsi" w:hAnsiTheme="majorHAnsi" w:cstheme="majorHAnsi"/>
        </w:rPr>
        <w:t xml:space="preserve"> diameter, and </w:t>
      </w:r>
      <w:r w:rsidR="00371BDD" w:rsidRPr="000E0546">
        <w:rPr>
          <w:rFonts w:asciiTheme="majorHAnsi" w:hAnsiTheme="majorHAnsi" w:cstheme="majorHAnsi"/>
        </w:rPr>
        <w:t>10</w:t>
      </w:r>
      <w:r w:rsidRPr="000E0546">
        <w:rPr>
          <w:rFonts w:asciiTheme="majorHAnsi" w:hAnsiTheme="majorHAnsi" w:cstheme="majorHAnsi"/>
        </w:rPr>
        <w:t xml:space="preserve"> </w:t>
      </w:r>
      <w:proofErr w:type="spellStart"/>
      <w:r w:rsidRPr="000E0546">
        <w:rPr>
          <w:rFonts w:asciiTheme="majorHAnsi" w:hAnsiTheme="majorHAnsi" w:cstheme="majorHAnsi"/>
        </w:rPr>
        <w:t>cells</w:t>
      </w:r>
      <w:proofErr w:type="spellEnd"/>
      <w:r w:rsidRPr="000E0546">
        <w:rPr>
          <w:rFonts w:asciiTheme="majorHAnsi" w:hAnsiTheme="majorHAnsi" w:cstheme="majorHAnsi"/>
        </w:rPr>
        <w:t xml:space="preserve"> per well. These numbers should be adjusted when adapting this protocol for other cell types. </w:t>
      </w:r>
    </w:p>
    <w:p w14:paraId="56FACB5C" w14:textId="77777777" w:rsidR="005779A7" w:rsidRPr="000E0546" w:rsidRDefault="005779A7" w:rsidP="000E0546">
      <w:pPr>
        <w:rPr>
          <w:rFonts w:asciiTheme="majorHAnsi" w:hAnsiTheme="majorHAnsi" w:cstheme="majorHAnsi"/>
        </w:rPr>
      </w:pPr>
    </w:p>
    <w:p w14:paraId="56FACB5D" w14:textId="0442FEB7" w:rsidR="005779A7" w:rsidRPr="000E0546" w:rsidRDefault="00FB3837" w:rsidP="000E0546">
      <w:pPr>
        <w:rPr>
          <w:rFonts w:asciiTheme="majorHAnsi" w:hAnsiTheme="majorHAnsi" w:cstheme="majorHAnsi"/>
        </w:rPr>
      </w:pPr>
      <w:r w:rsidRPr="000E0546">
        <w:rPr>
          <w:rFonts w:asciiTheme="majorHAnsi" w:hAnsiTheme="majorHAnsi" w:cstheme="majorHAnsi"/>
        </w:rPr>
        <w:t xml:space="preserve">Several parameters in the </w:t>
      </w:r>
      <w:proofErr w:type="spellStart"/>
      <w:r w:rsidRPr="000E0546">
        <w:rPr>
          <w:rFonts w:asciiTheme="majorHAnsi" w:hAnsiTheme="majorHAnsi" w:cstheme="majorHAnsi"/>
          <w:b/>
          <w:bCs/>
        </w:rPr>
        <w:t>TrackCells.m</w:t>
      </w:r>
      <w:proofErr w:type="spellEnd"/>
      <w:r w:rsidRPr="000E0546">
        <w:rPr>
          <w:rFonts w:asciiTheme="majorHAnsi" w:hAnsiTheme="majorHAnsi" w:cstheme="majorHAnsi"/>
        </w:rPr>
        <w:t xml:space="preserve"> script can be tweaked to optimize automatic cell identification and trace validation. The parameters </w:t>
      </w:r>
      <w:proofErr w:type="spellStart"/>
      <w:r w:rsidRPr="000E0546">
        <w:rPr>
          <w:rFonts w:asciiTheme="majorHAnsi" w:hAnsiTheme="majorHAnsi" w:cstheme="majorHAnsi"/>
          <w:b/>
          <w:bCs/>
        </w:rPr>
        <w:t>MinCellArea</w:t>
      </w:r>
      <w:proofErr w:type="spellEnd"/>
      <w:r w:rsidRPr="000E0546">
        <w:rPr>
          <w:rFonts w:asciiTheme="majorHAnsi" w:hAnsiTheme="majorHAnsi" w:cstheme="majorHAnsi"/>
        </w:rPr>
        <w:t xml:space="preserve"> and </w:t>
      </w:r>
      <w:proofErr w:type="spellStart"/>
      <w:r w:rsidRPr="000E0546">
        <w:rPr>
          <w:rFonts w:asciiTheme="majorHAnsi" w:hAnsiTheme="majorHAnsi" w:cstheme="majorHAnsi"/>
          <w:b/>
          <w:bCs/>
        </w:rPr>
        <w:t>MaxCellArea</w:t>
      </w:r>
      <w:proofErr w:type="spellEnd"/>
      <w:r w:rsidRPr="000E0546">
        <w:rPr>
          <w:rFonts w:asciiTheme="majorHAnsi" w:hAnsiTheme="majorHAnsi" w:cstheme="majorHAnsi"/>
        </w:rPr>
        <w:t xml:space="preserve"> (Lines 15 and 16 of script) allow the user to set the acceptable range of sizes for a cell in square pixels. What values are best depends on many details of the experiment including cell size, camera pixel size, magnification, and whether there are objects which could be misidentified as cells, for example</w:t>
      </w:r>
      <w:r w:rsidR="00371BDD" w:rsidRPr="000E0546">
        <w:rPr>
          <w:rFonts w:asciiTheme="majorHAnsi" w:hAnsiTheme="majorHAnsi" w:cstheme="majorHAnsi"/>
        </w:rPr>
        <w:t>,</w:t>
      </w:r>
      <w:r w:rsidRPr="000E0546">
        <w:rPr>
          <w:rFonts w:asciiTheme="majorHAnsi" w:hAnsiTheme="majorHAnsi" w:cstheme="majorHAnsi"/>
        </w:rPr>
        <w:t xml:space="preserve"> air bubbles. The default values of 300 and 1500 were optimal for the exact equipment and settings provided in the protocol. After </w:t>
      </w:r>
      <w:proofErr w:type="spellStart"/>
      <w:r w:rsidRPr="000E0546">
        <w:rPr>
          <w:rFonts w:asciiTheme="majorHAnsi" w:hAnsiTheme="majorHAnsi" w:cstheme="majorHAnsi"/>
          <w:b/>
          <w:bCs/>
        </w:rPr>
        <w:t>MinCellArea</w:t>
      </w:r>
      <w:proofErr w:type="spellEnd"/>
      <w:r w:rsidRPr="000E0546">
        <w:rPr>
          <w:rFonts w:asciiTheme="majorHAnsi" w:hAnsiTheme="majorHAnsi" w:cstheme="majorHAnsi"/>
        </w:rPr>
        <w:t xml:space="preserve"> and </w:t>
      </w:r>
      <w:proofErr w:type="spellStart"/>
      <w:r w:rsidRPr="000E0546">
        <w:rPr>
          <w:rFonts w:asciiTheme="majorHAnsi" w:hAnsiTheme="majorHAnsi" w:cstheme="majorHAnsi"/>
          <w:b/>
          <w:bCs/>
        </w:rPr>
        <w:t>MaxCellArea</w:t>
      </w:r>
      <w:proofErr w:type="spellEnd"/>
      <w:r w:rsidRPr="000E0546">
        <w:rPr>
          <w:rFonts w:asciiTheme="majorHAnsi" w:hAnsiTheme="majorHAnsi" w:cstheme="majorHAnsi"/>
        </w:rPr>
        <w:t xml:space="preserve"> have been optimized, tune the parameter </w:t>
      </w:r>
      <w:r w:rsidRPr="000E0546">
        <w:rPr>
          <w:rFonts w:asciiTheme="majorHAnsi" w:hAnsiTheme="majorHAnsi" w:cstheme="majorHAnsi"/>
          <w:b/>
          <w:bCs/>
        </w:rPr>
        <w:t>Threshold</w:t>
      </w:r>
      <w:r w:rsidRPr="000E0546">
        <w:rPr>
          <w:rFonts w:asciiTheme="majorHAnsi" w:hAnsiTheme="majorHAnsi" w:cstheme="majorHAnsi"/>
        </w:rPr>
        <w:t xml:space="preserve"> (Line 17) to change image contrast. When incorrectly set, the cell outlines will be poorly identified or missed altogether, thereby </w:t>
      </w:r>
      <w:r w:rsidR="00371BDD" w:rsidRPr="000E0546">
        <w:rPr>
          <w:rFonts w:asciiTheme="majorHAnsi" w:hAnsiTheme="majorHAnsi" w:cstheme="majorHAnsi"/>
        </w:rPr>
        <w:t>hindering correct</w:t>
      </w:r>
      <w:r w:rsidRPr="000E0546">
        <w:rPr>
          <w:rFonts w:asciiTheme="majorHAnsi" w:hAnsiTheme="majorHAnsi" w:cstheme="majorHAnsi"/>
        </w:rPr>
        <w:t xml:space="preserve"> tracking. If no value of </w:t>
      </w:r>
      <w:r w:rsidRPr="000E0546">
        <w:rPr>
          <w:rFonts w:asciiTheme="majorHAnsi" w:hAnsiTheme="majorHAnsi" w:cstheme="majorHAnsi"/>
          <w:b/>
          <w:bCs/>
        </w:rPr>
        <w:t>Threshold</w:t>
      </w:r>
      <w:r w:rsidRPr="000E0546">
        <w:rPr>
          <w:rFonts w:asciiTheme="majorHAnsi" w:hAnsiTheme="majorHAnsi" w:cstheme="majorHAnsi"/>
        </w:rPr>
        <w:t xml:space="preserve"> works well for correct tracking, try with a video with higher contrast or </w:t>
      </w:r>
      <w:r w:rsidR="00371BDD" w:rsidRPr="000E0546">
        <w:rPr>
          <w:rFonts w:asciiTheme="majorHAnsi" w:hAnsiTheme="majorHAnsi" w:cstheme="majorHAnsi"/>
        </w:rPr>
        <w:t xml:space="preserve">that </w:t>
      </w:r>
      <w:r w:rsidRPr="000E0546">
        <w:rPr>
          <w:rFonts w:asciiTheme="majorHAnsi" w:hAnsiTheme="majorHAnsi" w:cstheme="majorHAnsi"/>
        </w:rPr>
        <w:t xml:space="preserve">is more in focus. Line 218 of the script, </w:t>
      </w:r>
      <w:proofErr w:type="spellStart"/>
      <w:r w:rsidRPr="000E0546">
        <w:rPr>
          <w:rFonts w:asciiTheme="majorHAnsi" w:hAnsiTheme="majorHAnsi" w:cstheme="majorHAnsi"/>
          <w:b/>
          <w:bCs/>
        </w:rPr>
        <w:t>bad_trks</w:t>
      </w:r>
      <w:proofErr w:type="spellEnd"/>
      <w:r w:rsidRPr="000E0546">
        <w:rPr>
          <w:rFonts w:asciiTheme="majorHAnsi" w:hAnsiTheme="majorHAnsi" w:cstheme="majorHAnsi"/>
          <w:b/>
          <w:bCs/>
        </w:rPr>
        <w:t xml:space="preserve"> = find(</w:t>
      </w:r>
      <w:proofErr w:type="spellStart"/>
      <w:r w:rsidRPr="000E0546">
        <w:rPr>
          <w:rFonts w:asciiTheme="majorHAnsi" w:hAnsiTheme="majorHAnsi" w:cstheme="majorHAnsi"/>
          <w:b/>
          <w:bCs/>
        </w:rPr>
        <w:t>strk_trks</w:t>
      </w:r>
      <w:proofErr w:type="spellEnd"/>
      <w:r w:rsidRPr="000E0546">
        <w:rPr>
          <w:rFonts w:asciiTheme="majorHAnsi" w:hAnsiTheme="majorHAnsi" w:cstheme="majorHAnsi"/>
          <w:b/>
          <w:bCs/>
        </w:rPr>
        <w:t xml:space="preserve"> &gt; 20);</w:t>
      </w:r>
      <w:r w:rsidRPr="000E0546">
        <w:rPr>
          <w:rFonts w:asciiTheme="majorHAnsi" w:hAnsiTheme="majorHAnsi" w:cstheme="majorHAnsi"/>
        </w:rPr>
        <w:t xml:space="preserve"> is responsible for discarding traces </w:t>
      </w:r>
      <w:r w:rsidR="00371BDD" w:rsidRPr="000E0546">
        <w:rPr>
          <w:rFonts w:asciiTheme="majorHAnsi" w:hAnsiTheme="majorHAnsi" w:cstheme="majorHAnsi"/>
        </w:rPr>
        <w:t>that</w:t>
      </w:r>
      <w:r w:rsidRPr="000E0546">
        <w:rPr>
          <w:rFonts w:asciiTheme="majorHAnsi" w:hAnsiTheme="majorHAnsi" w:cstheme="majorHAnsi"/>
        </w:rPr>
        <w:t xml:space="preserve"> deviate from the predicted motion (via Kalman filter) too many times. As is, the script has this threshold for </w:t>
      </w:r>
      <w:r w:rsidRPr="000E0546">
        <w:rPr>
          <w:rFonts w:asciiTheme="majorHAnsi" w:hAnsiTheme="majorHAnsi" w:cstheme="majorHAnsi"/>
          <w:b/>
          <w:bCs/>
        </w:rPr>
        <w:t>too many</w:t>
      </w:r>
      <w:r w:rsidRPr="000E0546">
        <w:rPr>
          <w:rFonts w:asciiTheme="majorHAnsi" w:hAnsiTheme="majorHAnsi" w:cstheme="majorHAnsi"/>
        </w:rPr>
        <w:t xml:space="preserve"> </w:t>
      </w:r>
      <w:proofErr w:type="gramStart"/>
      <w:r w:rsidRPr="000E0546">
        <w:rPr>
          <w:rFonts w:asciiTheme="majorHAnsi" w:hAnsiTheme="majorHAnsi" w:cstheme="majorHAnsi"/>
        </w:rPr>
        <w:t>set</w:t>
      </w:r>
      <w:proofErr w:type="gramEnd"/>
      <w:r w:rsidRPr="000E0546">
        <w:rPr>
          <w:rFonts w:asciiTheme="majorHAnsi" w:hAnsiTheme="majorHAnsi" w:cstheme="majorHAnsi"/>
        </w:rPr>
        <w:t xml:space="preserve"> at </w:t>
      </w:r>
      <w:r w:rsidRPr="000E0546">
        <w:rPr>
          <w:rFonts w:asciiTheme="majorHAnsi" w:hAnsiTheme="majorHAnsi" w:cstheme="majorHAnsi"/>
          <w:b/>
          <w:bCs/>
        </w:rPr>
        <w:t>20</w:t>
      </w:r>
      <w:r w:rsidRPr="000E0546">
        <w:rPr>
          <w:rFonts w:asciiTheme="majorHAnsi" w:hAnsiTheme="majorHAnsi" w:cstheme="majorHAnsi"/>
        </w:rPr>
        <w:t>. Decrease this integer value</w:t>
      </w:r>
      <w:r w:rsidR="00371BDD" w:rsidRPr="000E0546">
        <w:rPr>
          <w:rFonts w:asciiTheme="majorHAnsi" w:hAnsiTheme="majorHAnsi" w:cstheme="majorHAnsi"/>
        </w:rPr>
        <w:t xml:space="preserve"> to </w:t>
      </w:r>
      <w:r w:rsidRPr="000E0546">
        <w:rPr>
          <w:rFonts w:asciiTheme="majorHAnsi" w:hAnsiTheme="majorHAnsi" w:cstheme="majorHAnsi"/>
        </w:rPr>
        <w:t xml:space="preserve">as far as 1 to discard traces more aggressively. Increase the value to discard less aggressively. Much of </w:t>
      </w:r>
      <w:proofErr w:type="spellStart"/>
      <w:r w:rsidRPr="000E0546">
        <w:rPr>
          <w:rFonts w:asciiTheme="majorHAnsi" w:hAnsiTheme="majorHAnsi" w:cstheme="majorHAnsi"/>
          <w:b/>
          <w:bCs/>
        </w:rPr>
        <w:lastRenderedPageBreak/>
        <w:t>TrackCells.m</w:t>
      </w:r>
      <w:proofErr w:type="spellEnd"/>
      <w:r w:rsidRPr="000E0546">
        <w:rPr>
          <w:rFonts w:asciiTheme="majorHAnsi" w:hAnsiTheme="majorHAnsi" w:cstheme="majorHAnsi"/>
        </w:rPr>
        <w:t xml:space="preserve"> was adopted from the multi-object tracking tutorial freely accessible at </w:t>
      </w:r>
      <w:hyperlink r:id="rId18">
        <w:r w:rsidRPr="000E0546">
          <w:rPr>
            <w:rFonts w:asciiTheme="majorHAnsi" w:hAnsiTheme="majorHAnsi" w:cstheme="majorHAnsi"/>
            <w:u w:val="single"/>
          </w:rPr>
          <w:t>http://studentdavestutorials.weebly.com/multi-bugobject-tracking.html</w:t>
        </w:r>
      </w:hyperlink>
      <w:r w:rsidRPr="000E0546">
        <w:rPr>
          <w:rFonts w:asciiTheme="majorHAnsi" w:hAnsiTheme="majorHAnsi" w:cstheme="majorHAnsi"/>
        </w:rPr>
        <w:t>, which the reader could refer to for more detail.</w:t>
      </w:r>
      <w:r w:rsidR="000230A2">
        <w:rPr>
          <w:rFonts w:asciiTheme="majorHAnsi" w:hAnsiTheme="majorHAnsi" w:cstheme="majorHAnsi"/>
        </w:rPr>
        <w:t xml:space="preserve"> </w:t>
      </w:r>
      <w:r w:rsidR="008D6C38" w:rsidRPr="008D6C38">
        <w:rPr>
          <w:rFonts w:asciiTheme="majorHAnsi" w:hAnsiTheme="majorHAnsi" w:cstheme="majorHAnsi"/>
          <w:b/>
          <w:bCs/>
        </w:rPr>
        <w:t xml:space="preserve"> </w:t>
      </w:r>
      <w:r w:rsidR="008D6C38" w:rsidRPr="000230A2">
        <w:rPr>
          <w:rFonts w:asciiTheme="majorHAnsi" w:hAnsiTheme="majorHAnsi" w:cstheme="majorHAnsi"/>
          <w:b/>
          <w:bCs/>
        </w:rPr>
        <w:t>Supplemental Videos 1</w:t>
      </w:r>
      <w:r w:rsidR="004C4717">
        <w:rPr>
          <w:rFonts w:asciiTheme="majorHAnsi" w:hAnsiTheme="majorHAnsi" w:cstheme="majorHAnsi"/>
          <w:b/>
          <w:bCs/>
        </w:rPr>
        <w:t>–</w:t>
      </w:r>
      <w:r w:rsidR="008D6C38" w:rsidRPr="000230A2">
        <w:rPr>
          <w:rFonts w:asciiTheme="majorHAnsi" w:hAnsiTheme="majorHAnsi" w:cstheme="majorHAnsi"/>
          <w:b/>
          <w:bCs/>
        </w:rPr>
        <w:t>3</w:t>
      </w:r>
      <w:r w:rsidR="008D6C38">
        <w:rPr>
          <w:rFonts w:asciiTheme="majorHAnsi" w:hAnsiTheme="majorHAnsi" w:cstheme="majorHAnsi"/>
        </w:rPr>
        <w:t xml:space="preserve"> are example data videos for a test-run of the scripts.</w:t>
      </w:r>
    </w:p>
    <w:p w14:paraId="56FACB5E" w14:textId="77777777" w:rsidR="005779A7" w:rsidRPr="000E0546" w:rsidRDefault="005779A7" w:rsidP="000E0546">
      <w:pPr>
        <w:rPr>
          <w:rFonts w:asciiTheme="majorHAnsi" w:hAnsiTheme="majorHAnsi" w:cstheme="majorHAnsi"/>
        </w:rPr>
      </w:pPr>
    </w:p>
    <w:p w14:paraId="56FACB5F" w14:textId="79F34DA6" w:rsidR="005779A7" w:rsidRPr="000E0546" w:rsidRDefault="00FB3837" w:rsidP="000E0546">
      <w:pPr>
        <w:widowControl/>
        <w:rPr>
          <w:rFonts w:asciiTheme="majorHAnsi" w:hAnsiTheme="majorHAnsi" w:cstheme="majorHAnsi"/>
          <w:b/>
        </w:rPr>
      </w:pPr>
      <w:r w:rsidRPr="000E0546">
        <w:rPr>
          <w:rFonts w:asciiTheme="majorHAnsi" w:hAnsiTheme="majorHAnsi" w:cstheme="majorHAnsi"/>
        </w:rPr>
        <w:t xml:space="preserve">The ability of </w:t>
      </w:r>
      <w:r w:rsidRPr="000E0546">
        <w:rPr>
          <w:rFonts w:asciiTheme="majorHAnsi" w:hAnsiTheme="majorHAnsi" w:cstheme="majorHAnsi"/>
          <w:i/>
        </w:rPr>
        <w:t>S. coeruleus</w:t>
      </w:r>
      <w:r w:rsidRPr="000E0546">
        <w:rPr>
          <w:rFonts w:asciiTheme="majorHAnsi" w:hAnsiTheme="majorHAnsi" w:cstheme="majorHAnsi"/>
        </w:rPr>
        <w:t xml:space="preserve"> to fully regenerate a lost </w:t>
      </w:r>
      <w:r w:rsidR="00371BDD" w:rsidRPr="000E0546">
        <w:rPr>
          <w:rFonts w:asciiTheme="majorHAnsi" w:hAnsiTheme="majorHAnsi" w:cstheme="majorHAnsi"/>
        </w:rPr>
        <w:t>OA</w:t>
      </w:r>
      <w:r w:rsidRPr="000E0546">
        <w:rPr>
          <w:rFonts w:asciiTheme="majorHAnsi" w:hAnsiTheme="majorHAnsi" w:cstheme="majorHAnsi"/>
        </w:rPr>
        <w:t xml:space="preserve"> has been first observed over a century ago, yet many open questions remain regarding the recovery of motility and behavioral states. The protocol presented here is intended to demystify the combination of brightfield imaging, automated cell identification and tracking, and data visualization the authors employed to quantitatively characterize the motility of a population of regenerating </w:t>
      </w:r>
      <w:r w:rsidRPr="000E0546">
        <w:rPr>
          <w:rFonts w:asciiTheme="majorHAnsi" w:hAnsiTheme="majorHAnsi" w:cstheme="majorHAnsi"/>
          <w:i/>
        </w:rPr>
        <w:t>Stentor</w:t>
      </w:r>
      <w:r w:rsidRPr="000E0546">
        <w:rPr>
          <w:rFonts w:asciiTheme="majorHAnsi" w:hAnsiTheme="majorHAnsi" w:cstheme="majorHAnsi"/>
        </w:rPr>
        <w:t>. This workflow is broadly applicable to the investigation of motility in general, and the scripts and protocol included can be readily adopted to work with other biological systems of similar size and speed, for example</w:t>
      </w:r>
      <w:r w:rsidR="008A5300" w:rsidRPr="000E0546">
        <w:rPr>
          <w:rFonts w:asciiTheme="majorHAnsi" w:hAnsiTheme="majorHAnsi" w:cstheme="majorHAnsi"/>
        </w:rPr>
        <w:t>,</w:t>
      </w:r>
      <w:r w:rsidRPr="000E0546">
        <w:rPr>
          <w:rFonts w:asciiTheme="majorHAnsi" w:hAnsiTheme="majorHAnsi" w:cstheme="majorHAnsi"/>
        </w:rPr>
        <w:t xml:space="preserve"> other ciliates such as </w:t>
      </w:r>
      <w:r w:rsidRPr="000E0546">
        <w:rPr>
          <w:rFonts w:asciiTheme="majorHAnsi" w:hAnsiTheme="majorHAnsi" w:cstheme="majorHAnsi"/>
          <w:i/>
          <w:iCs/>
        </w:rPr>
        <w:t>Paramecium</w:t>
      </w:r>
      <w:r w:rsidRPr="000E0546">
        <w:rPr>
          <w:rFonts w:asciiTheme="majorHAnsi" w:hAnsiTheme="majorHAnsi" w:cstheme="majorHAnsi"/>
        </w:rPr>
        <w:t xml:space="preserve"> and </w:t>
      </w:r>
      <w:r w:rsidRPr="000E0546">
        <w:rPr>
          <w:rFonts w:asciiTheme="majorHAnsi" w:hAnsiTheme="majorHAnsi" w:cstheme="majorHAnsi"/>
          <w:i/>
          <w:iCs/>
        </w:rPr>
        <w:t>Blepharisma</w:t>
      </w:r>
      <w:r w:rsidRPr="000E0546">
        <w:rPr>
          <w:rFonts w:asciiTheme="majorHAnsi" w:hAnsiTheme="majorHAnsi" w:cstheme="majorHAnsi"/>
        </w:rPr>
        <w:t>. Furthermore, changing the imaging chamber (</w:t>
      </w:r>
      <w:r w:rsidRPr="000E0546">
        <w:rPr>
          <w:rFonts w:asciiTheme="majorHAnsi" w:hAnsiTheme="majorHAnsi" w:cstheme="majorHAnsi"/>
          <w:i/>
          <w:iCs/>
        </w:rPr>
        <w:t>e.g</w:t>
      </w:r>
      <w:r w:rsidRPr="000E0546">
        <w:rPr>
          <w:rFonts w:asciiTheme="majorHAnsi" w:hAnsiTheme="majorHAnsi" w:cstheme="majorHAnsi"/>
        </w:rPr>
        <w:t>.</w:t>
      </w:r>
      <w:r w:rsidR="006C34A9" w:rsidRPr="000E0546">
        <w:rPr>
          <w:rFonts w:asciiTheme="majorHAnsi" w:hAnsiTheme="majorHAnsi" w:cstheme="majorHAnsi"/>
        </w:rPr>
        <w:t>,</w:t>
      </w:r>
      <w:r w:rsidRPr="000E0546">
        <w:rPr>
          <w:rFonts w:asciiTheme="majorHAnsi" w:hAnsiTheme="majorHAnsi" w:cstheme="majorHAnsi"/>
        </w:rPr>
        <w:t xml:space="preserve"> using dry wells or different size wells coupled with different imaging magnification) greatly expands the applicability of this workflow. The current tool kit for </w:t>
      </w:r>
      <w:r w:rsidRPr="000E0546">
        <w:rPr>
          <w:rFonts w:asciiTheme="majorHAnsi" w:hAnsiTheme="majorHAnsi" w:cstheme="majorHAnsi"/>
          <w:i/>
        </w:rPr>
        <w:t xml:space="preserve">Stentor </w:t>
      </w:r>
      <w:r w:rsidRPr="000E0546">
        <w:rPr>
          <w:rFonts w:asciiTheme="majorHAnsi" w:hAnsiTheme="majorHAnsi" w:cstheme="majorHAnsi"/>
        </w:rPr>
        <w:t>includes surgical dissection, osmotic shock, RNAi, DNA/RNA analysis</w:t>
      </w:r>
      <w:r w:rsidR="006C34A9" w:rsidRPr="000E0546">
        <w:rPr>
          <w:rFonts w:asciiTheme="majorHAnsi" w:hAnsiTheme="majorHAnsi" w:cstheme="majorHAnsi"/>
        </w:rPr>
        <w:t>,</w:t>
      </w:r>
      <w:r w:rsidRPr="000E0546">
        <w:rPr>
          <w:rFonts w:asciiTheme="majorHAnsi" w:hAnsiTheme="majorHAnsi" w:cstheme="majorHAnsi"/>
        </w:rPr>
        <w:t xml:space="preserve"> and small molecule inhibitors</w:t>
      </w:r>
      <w:hyperlink r:id="rId19">
        <w:r w:rsidRPr="000E0546">
          <w:rPr>
            <w:rFonts w:asciiTheme="majorHAnsi" w:hAnsiTheme="majorHAnsi" w:cstheme="majorHAnsi"/>
            <w:vertAlign w:val="superscript"/>
          </w:rPr>
          <w:t>6</w:t>
        </w:r>
      </w:hyperlink>
      <w:r w:rsidRPr="000E0546">
        <w:rPr>
          <w:rFonts w:asciiTheme="majorHAnsi" w:hAnsiTheme="majorHAnsi" w:cstheme="majorHAnsi"/>
        </w:rPr>
        <w:t>. The high</w:t>
      </w:r>
      <w:r w:rsidR="006C34A9" w:rsidRPr="000E0546">
        <w:rPr>
          <w:rFonts w:asciiTheme="majorHAnsi" w:hAnsiTheme="majorHAnsi" w:cstheme="majorHAnsi"/>
        </w:rPr>
        <w:t>-</w:t>
      </w:r>
      <w:r w:rsidRPr="000E0546">
        <w:rPr>
          <w:rFonts w:asciiTheme="majorHAnsi" w:hAnsiTheme="majorHAnsi" w:cstheme="majorHAnsi"/>
        </w:rPr>
        <w:t>throughput method of quantifying motility presented here adds a compl</w:t>
      </w:r>
      <w:r w:rsidR="006C34A9" w:rsidRPr="000E0546">
        <w:rPr>
          <w:rFonts w:asciiTheme="majorHAnsi" w:hAnsiTheme="majorHAnsi" w:cstheme="majorHAnsi"/>
        </w:rPr>
        <w:t>e</w:t>
      </w:r>
      <w:r w:rsidRPr="000E0546">
        <w:rPr>
          <w:rFonts w:asciiTheme="majorHAnsi" w:hAnsiTheme="majorHAnsi" w:cstheme="majorHAnsi"/>
        </w:rPr>
        <w:t>mentary degree of characterization and will be used in future work to investigate motility phenotypes.</w:t>
      </w:r>
    </w:p>
    <w:p w14:paraId="56FACB60" w14:textId="77777777" w:rsidR="005779A7" w:rsidRPr="000E0546" w:rsidRDefault="005779A7" w:rsidP="000E0546">
      <w:pPr>
        <w:rPr>
          <w:rFonts w:asciiTheme="majorHAnsi" w:hAnsiTheme="majorHAnsi" w:cstheme="majorHAnsi"/>
          <w:b/>
        </w:rPr>
      </w:pPr>
    </w:p>
    <w:p w14:paraId="56FACB61" w14:textId="4114375E" w:rsidR="005779A7" w:rsidRPr="000E0546" w:rsidRDefault="00FB3837" w:rsidP="000E0546">
      <w:pPr>
        <w:pBdr>
          <w:top w:val="nil"/>
          <w:left w:val="nil"/>
          <w:bottom w:val="nil"/>
          <w:right w:val="nil"/>
          <w:between w:val="nil"/>
        </w:pBdr>
        <w:rPr>
          <w:rFonts w:asciiTheme="majorHAnsi" w:hAnsiTheme="majorHAnsi" w:cstheme="majorHAnsi"/>
        </w:rPr>
      </w:pPr>
      <w:r w:rsidRPr="000E0546">
        <w:rPr>
          <w:rFonts w:asciiTheme="majorHAnsi" w:hAnsiTheme="majorHAnsi" w:cstheme="majorHAnsi"/>
          <w:b/>
        </w:rPr>
        <w:t xml:space="preserve">ACKNOWLEDGMENTS: </w:t>
      </w:r>
    </w:p>
    <w:p w14:paraId="56FACB62" w14:textId="05F6D038" w:rsidR="005779A7" w:rsidRPr="000E0546" w:rsidRDefault="00FB3837" w:rsidP="000E0546">
      <w:pPr>
        <w:rPr>
          <w:rFonts w:asciiTheme="majorHAnsi" w:hAnsiTheme="majorHAnsi" w:cstheme="majorHAnsi"/>
        </w:rPr>
      </w:pPr>
      <w:r w:rsidRPr="000E0546">
        <w:rPr>
          <w:rFonts w:asciiTheme="majorHAnsi" w:hAnsiTheme="majorHAnsi" w:cstheme="majorHAnsi"/>
        </w:rPr>
        <w:t xml:space="preserve">This work was supported, in part, by Marine Biological Laboratory Whitman Early Career Fellowship (JYS). We acknowledge Evan Burns, </w:t>
      </w:r>
      <w:proofErr w:type="spellStart"/>
      <w:r w:rsidRPr="000E0546">
        <w:rPr>
          <w:rFonts w:asciiTheme="majorHAnsi" w:hAnsiTheme="majorHAnsi" w:cstheme="majorHAnsi"/>
        </w:rPr>
        <w:t>Mit</w:t>
      </w:r>
      <w:proofErr w:type="spellEnd"/>
      <w:r w:rsidRPr="000E0546">
        <w:rPr>
          <w:rFonts w:asciiTheme="majorHAnsi" w:hAnsiTheme="majorHAnsi" w:cstheme="majorHAnsi"/>
        </w:rPr>
        <w:t xml:space="preserve"> Patel, Melanie Melo, and Skylar Widman for helping with some of the preliminary analysis and code testing. We thank Mark </w:t>
      </w:r>
      <w:proofErr w:type="spellStart"/>
      <w:r w:rsidRPr="000E0546">
        <w:rPr>
          <w:rFonts w:asciiTheme="majorHAnsi" w:hAnsiTheme="majorHAnsi" w:cstheme="majorHAnsi"/>
        </w:rPr>
        <w:t>Slabodnick</w:t>
      </w:r>
      <w:proofErr w:type="spellEnd"/>
      <w:r w:rsidRPr="000E0546">
        <w:rPr>
          <w:rFonts w:asciiTheme="majorHAnsi" w:hAnsiTheme="majorHAnsi" w:cstheme="majorHAnsi"/>
        </w:rPr>
        <w:t xml:space="preserve"> for discussion and suggestions. WFM acknowledges support from NIH grant R35 GM130327.</w:t>
      </w:r>
    </w:p>
    <w:p w14:paraId="56FACB63" w14:textId="77777777" w:rsidR="005779A7" w:rsidRPr="000E0546" w:rsidRDefault="005779A7" w:rsidP="000E0546">
      <w:pPr>
        <w:rPr>
          <w:rFonts w:asciiTheme="majorHAnsi" w:hAnsiTheme="majorHAnsi" w:cstheme="majorHAnsi"/>
          <w:b/>
        </w:rPr>
      </w:pPr>
    </w:p>
    <w:p w14:paraId="56FACB64" w14:textId="05AD3814" w:rsidR="005779A7" w:rsidRPr="000E0546" w:rsidRDefault="00FB3837" w:rsidP="000E0546">
      <w:pPr>
        <w:pBdr>
          <w:top w:val="nil"/>
          <w:left w:val="nil"/>
          <w:bottom w:val="nil"/>
          <w:right w:val="nil"/>
          <w:between w:val="nil"/>
        </w:pBdr>
        <w:rPr>
          <w:rFonts w:asciiTheme="majorHAnsi" w:hAnsiTheme="majorHAnsi" w:cstheme="majorHAnsi"/>
        </w:rPr>
      </w:pPr>
      <w:r w:rsidRPr="000E0546">
        <w:rPr>
          <w:rFonts w:asciiTheme="majorHAnsi" w:hAnsiTheme="majorHAnsi" w:cstheme="majorHAnsi"/>
          <w:b/>
        </w:rPr>
        <w:t xml:space="preserve">DISCLOSURES: </w:t>
      </w:r>
    </w:p>
    <w:p w14:paraId="56FACB65" w14:textId="77777777" w:rsidR="005779A7" w:rsidRPr="000E0546" w:rsidRDefault="00FB3837" w:rsidP="000E0546">
      <w:pPr>
        <w:rPr>
          <w:rFonts w:asciiTheme="majorHAnsi" w:hAnsiTheme="majorHAnsi" w:cstheme="majorHAnsi"/>
        </w:rPr>
      </w:pPr>
      <w:r w:rsidRPr="000E0546">
        <w:rPr>
          <w:rFonts w:asciiTheme="majorHAnsi" w:hAnsiTheme="majorHAnsi" w:cstheme="majorHAnsi"/>
        </w:rPr>
        <w:t>The authors have nothing to disclose.</w:t>
      </w:r>
    </w:p>
    <w:p w14:paraId="56FACB66" w14:textId="77777777" w:rsidR="005779A7" w:rsidRPr="000E0546" w:rsidRDefault="005779A7" w:rsidP="000E0546">
      <w:pPr>
        <w:rPr>
          <w:rFonts w:asciiTheme="majorHAnsi" w:hAnsiTheme="majorHAnsi" w:cstheme="majorHAnsi"/>
        </w:rPr>
      </w:pPr>
    </w:p>
    <w:p w14:paraId="56FACB67" w14:textId="01ABB724" w:rsidR="005779A7" w:rsidRPr="000E0546" w:rsidRDefault="00FB3837" w:rsidP="000E0546">
      <w:pPr>
        <w:rPr>
          <w:rFonts w:asciiTheme="majorHAnsi" w:hAnsiTheme="majorHAnsi" w:cstheme="majorHAnsi"/>
          <w:b/>
        </w:rPr>
      </w:pPr>
      <w:r w:rsidRPr="000E0546">
        <w:rPr>
          <w:rFonts w:asciiTheme="majorHAnsi" w:hAnsiTheme="majorHAnsi" w:cstheme="majorHAnsi"/>
          <w:b/>
        </w:rPr>
        <w:t>REFERENCES:</w:t>
      </w:r>
      <w:r w:rsidRPr="000E0546">
        <w:rPr>
          <w:rFonts w:asciiTheme="majorHAnsi" w:hAnsiTheme="majorHAnsi" w:cstheme="majorHAnsi"/>
        </w:rPr>
        <w:t xml:space="preserve"> </w:t>
      </w:r>
    </w:p>
    <w:p w14:paraId="56FACB68" w14:textId="689EB202" w:rsidR="005779A7" w:rsidRPr="000E0546" w:rsidRDefault="001A5DAE" w:rsidP="000E0546">
      <w:pPr>
        <w:pBdr>
          <w:top w:val="nil"/>
          <w:left w:val="nil"/>
          <w:bottom w:val="nil"/>
          <w:right w:val="nil"/>
          <w:between w:val="nil"/>
        </w:pBdr>
        <w:rPr>
          <w:rFonts w:asciiTheme="majorHAnsi" w:hAnsiTheme="majorHAnsi" w:cstheme="majorHAnsi"/>
        </w:rPr>
      </w:pPr>
      <w:hyperlink r:id="rId20">
        <w:r w:rsidR="00FB3837" w:rsidRPr="000E0546">
          <w:rPr>
            <w:rFonts w:asciiTheme="majorHAnsi" w:hAnsiTheme="majorHAnsi" w:cstheme="majorHAnsi"/>
          </w:rPr>
          <w:t>1.</w:t>
        </w:r>
        <w:r w:rsidR="00FB3837" w:rsidRPr="000E0546">
          <w:rPr>
            <w:rFonts w:asciiTheme="majorHAnsi" w:hAnsiTheme="majorHAnsi" w:cstheme="majorHAnsi"/>
          </w:rPr>
          <w:tab/>
          <w:t>Lillie, F.</w:t>
        </w:r>
        <w:r w:rsidR="004C6007" w:rsidRPr="000E0546">
          <w:rPr>
            <w:rFonts w:asciiTheme="majorHAnsi" w:hAnsiTheme="majorHAnsi" w:cstheme="majorHAnsi"/>
          </w:rPr>
          <w:t xml:space="preserve"> </w:t>
        </w:r>
        <w:r w:rsidR="00FB3837" w:rsidRPr="000E0546">
          <w:rPr>
            <w:rFonts w:asciiTheme="majorHAnsi" w:hAnsiTheme="majorHAnsi" w:cstheme="majorHAnsi"/>
          </w:rPr>
          <w:t xml:space="preserve">R. On the smallest parts of stentor capable of regeneration; a contribution on the limits of divisibility of living matter. </w:t>
        </w:r>
      </w:hyperlink>
      <w:hyperlink r:id="rId21">
        <w:r w:rsidR="00FB3837" w:rsidRPr="000E0546">
          <w:rPr>
            <w:rFonts w:asciiTheme="majorHAnsi" w:hAnsiTheme="majorHAnsi" w:cstheme="majorHAnsi"/>
            <w:i/>
          </w:rPr>
          <w:t>Journal of Morphology</w:t>
        </w:r>
      </w:hyperlink>
      <w:hyperlink r:id="rId22">
        <w:r w:rsidR="00FB3837" w:rsidRPr="000E0546">
          <w:rPr>
            <w:rFonts w:asciiTheme="majorHAnsi" w:hAnsiTheme="majorHAnsi" w:cstheme="majorHAnsi"/>
          </w:rPr>
          <w:t xml:space="preserve">. </w:t>
        </w:r>
      </w:hyperlink>
      <w:hyperlink r:id="rId23">
        <w:r w:rsidR="00FB3837" w:rsidRPr="000E0546">
          <w:rPr>
            <w:rFonts w:asciiTheme="majorHAnsi" w:hAnsiTheme="majorHAnsi" w:cstheme="majorHAnsi"/>
            <w:b/>
          </w:rPr>
          <w:t>12</w:t>
        </w:r>
      </w:hyperlink>
      <w:hyperlink r:id="rId24">
        <w:r w:rsidR="00FB3837" w:rsidRPr="000E0546">
          <w:rPr>
            <w:rFonts w:asciiTheme="majorHAnsi" w:hAnsiTheme="majorHAnsi" w:cstheme="majorHAnsi"/>
          </w:rPr>
          <w:t xml:space="preserve"> (1), 239–249 (1896).</w:t>
        </w:r>
      </w:hyperlink>
    </w:p>
    <w:p w14:paraId="56FACB69" w14:textId="01629BE4" w:rsidR="005779A7" w:rsidRPr="000E0546" w:rsidRDefault="001A5DAE" w:rsidP="000E0546">
      <w:pPr>
        <w:pBdr>
          <w:top w:val="nil"/>
          <w:left w:val="nil"/>
          <w:bottom w:val="nil"/>
          <w:right w:val="nil"/>
          <w:between w:val="nil"/>
        </w:pBdr>
        <w:rPr>
          <w:rFonts w:asciiTheme="majorHAnsi" w:hAnsiTheme="majorHAnsi" w:cstheme="majorHAnsi"/>
        </w:rPr>
      </w:pPr>
      <w:hyperlink r:id="rId25">
        <w:r w:rsidR="00FB3837" w:rsidRPr="000E0546">
          <w:rPr>
            <w:rFonts w:asciiTheme="majorHAnsi" w:hAnsiTheme="majorHAnsi" w:cstheme="majorHAnsi"/>
          </w:rPr>
          <w:t>2.</w:t>
        </w:r>
        <w:r w:rsidR="00FB3837" w:rsidRPr="000E0546">
          <w:rPr>
            <w:rFonts w:asciiTheme="majorHAnsi" w:hAnsiTheme="majorHAnsi" w:cstheme="majorHAnsi"/>
          </w:rPr>
          <w:tab/>
          <w:t>Morgan, T.</w:t>
        </w:r>
        <w:r w:rsidR="004C6007" w:rsidRPr="000E0546">
          <w:rPr>
            <w:rFonts w:asciiTheme="majorHAnsi" w:hAnsiTheme="majorHAnsi" w:cstheme="majorHAnsi"/>
          </w:rPr>
          <w:t xml:space="preserve"> </w:t>
        </w:r>
        <w:r w:rsidR="00FB3837" w:rsidRPr="000E0546">
          <w:rPr>
            <w:rFonts w:asciiTheme="majorHAnsi" w:hAnsiTheme="majorHAnsi" w:cstheme="majorHAnsi"/>
          </w:rPr>
          <w:t xml:space="preserve">H. </w:t>
        </w:r>
        <w:r w:rsidR="004C6007" w:rsidRPr="000E0546">
          <w:rPr>
            <w:rFonts w:asciiTheme="majorHAnsi" w:hAnsiTheme="majorHAnsi" w:cstheme="majorHAnsi"/>
          </w:rPr>
          <w:t xml:space="preserve">Regeneration of proportionate structures in </w:t>
        </w:r>
        <w:r w:rsidR="004C6007" w:rsidRPr="000E0546">
          <w:rPr>
            <w:rFonts w:asciiTheme="majorHAnsi" w:hAnsiTheme="majorHAnsi" w:cstheme="majorHAnsi"/>
            <w:i/>
            <w:iCs/>
          </w:rPr>
          <w:t>Stentor</w:t>
        </w:r>
        <w:r w:rsidR="00FB3837" w:rsidRPr="000E0546">
          <w:rPr>
            <w:rFonts w:asciiTheme="majorHAnsi" w:hAnsiTheme="majorHAnsi" w:cstheme="majorHAnsi"/>
          </w:rPr>
          <w:t xml:space="preserve">. </w:t>
        </w:r>
      </w:hyperlink>
      <w:hyperlink r:id="rId26">
        <w:r w:rsidR="00FB3837" w:rsidRPr="000E0546">
          <w:rPr>
            <w:rFonts w:asciiTheme="majorHAnsi" w:hAnsiTheme="majorHAnsi" w:cstheme="majorHAnsi"/>
            <w:i/>
          </w:rPr>
          <w:t>The Biological Bulletin</w:t>
        </w:r>
      </w:hyperlink>
      <w:hyperlink r:id="rId27">
        <w:r w:rsidR="00FB3837" w:rsidRPr="000E0546">
          <w:rPr>
            <w:rFonts w:asciiTheme="majorHAnsi" w:hAnsiTheme="majorHAnsi" w:cstheme="majorHAnsi"/>
          </w:rPr>
          <w:t xml:space="preserve">. </w:t>
        </w:r>
      </w:hyperlink>
      <w:hyperlink r:id="rId28">
        <w:r w:rsidR="00FB3837" w:rsidRPr="000E0546">
          <w:rPr>
            <w:rFonts w:asciiTheme="majorHAnsi" w:hAnsiTheme="majorHAnsi" w:cstheme="majorHAnsi"/>
            <w:b/>
          </w:rPr>
          <w:t>2</w:t>
        </w:r>
      </w:hyperlink>
      <w:hyperlink r:id="rId29">
        <w:r w:rsidR="00FB3837" w:rsidRPr="000E0546">
          <w:rPr>
            <w:rFonts w:asciiTheme="majorHAnsi" w:hAnsiTheme="majorHAnsi" w:cstheme="majorHAnsi"/>
          </w:rPr>
          <w:t xml:space="preserve"> (6), 311–328 (1901).</w:t>
        </w:r>
      </w:hyperlink>
    </w:p>
    <w:p w14:paraId="56FACB6A" w14:textId="78133953" w:rsidR="005779A7" w:rsidRPr="000E0546" w:rsidRDefault="001A5DAE" w:rsidP="000E0546">
      <w:pPr>
        <w:pBdr>
          <w:top w:val="nil"/>
          <w:left w:val="nil"/>
          <w:bottom w:val="nil"/>
          <w:right w:val="nil"/>
          <w:between w:val="nil"/>
        </w:pBdr>
        <w:rPr>
          <w:rFonts w:asciiTheme="majorHAnsi" w:hAnsiTheme="majorHAnsi" w:cstheme="majorHAnsi"/>
        </w:rPr>
      </w:pPr>
      <w:hyperlink r:id="rId30">
        <w:r w:rsidR="00FB3837" w:rsidRPr="000E0546">
          <w:rPr>
            <w:rFonts w:asciiTheme="majorHAnsi" w:hAnsiTheme="majorHAnsi" w:cstheme="majorHAnsi"/>
          </w:rPr>
          <w:t>3.</w:t>
        </w:r>
        <w:r w:rsidR="00FB3837" w:rsidRPr="000E0546">
          <w:rPr>
            <w:rFonts w:asciiTheme="majorHAnsi" w:hAnsiTheme="majorHAnsi" w:cstheme="majorHAnsi"/>
          </w:rPr>
          <w:tab/>
          <w:t xml:space="preserve">Tartar, V. </w:t>
        </w:r>
      </w:hyperlink>
      <w:hyperlink r:id="rId31">
        <w:r w:rsidR="00FB3837" w:rsidRPr="000E0546">
          <w:rPr>
            <w:rFonts w:asciiTheme="majorHAnsi" w:hAnsiTheme="majorHAnsi" w:cstheme="majorHAnsi"/>
            <w:i/>
          </w:rPr>
          <w:t>The Biology of Stentor</w:t>
        </w:r>
      </w:hyperlink>
      <w:hyperlink r:id="rId32">
        <w:r w:rsidR="00FB3837" w:rsidRPr="000E0546">
          <w:rPr>
            <w:rFonts w:asciiTheme="majorHAnsi" w:hAnsiTheme="majorHAnsi" w:cstheme="majorHAnsi"/>
          </w:rPr>
          <w:t xml:space="preserve">. </w:t>
        </w:r>
        <w:proofErr w:type="spellStart"/>
        <w:r w:rsidR="00557CB7" w:rsidRPr="000E0546">
          <w:rPr>
            <w:rFonts w:asciiTheme="majorHAnsi" w:hAnsiTheme="majorHAnsi" w:cstheme="majorHAnsi"/>
          </w:rPr>
          <w:t>Kerkut</w:t>
        </w:r>
        <w:proofErr w:type="spellEnd"/>
        <w:r w:rsidR="00557CB7" w:rsidRPr="000E0546">
          <w:rPr>
            <w:rFonts w:asciiTheme="majorHAnsi" w:hAnsiTheme="majorHAnsi" w:cstheme="majorHAnsi"/>
          </w:rPr>
          <w:t xml:space="preserve">, G. A. (Ed), </w:t>
        </w:r>
        <w:r w:rsidR="00FB3837" w:rsidRPr="000E0546">
          <w:rPr>
            <w:rFonts w:asciiTheme="majorHAnsi" w:hAnsiTheme="majorHAnsi" w:cstheme="majorHAnsi"/>
          </w:rPr>
          <w:t>Pergamon Press (1961).</w:t>
        </w:r>
      </w:hyperlink>
    </w:p>
    <w:p w14:paraId="56FACB6B" w14:textId="148B2129" w:rsidR="005779A7" w:rsidRPr="000E0546" w:rsidRDefault="001A5DAE" w:rsidP="000E0546">
      <w:pPr>
        <w:pBdr>
          <w:top w:val="nil"/>
          <w:left w:val="nil"/>
          <w:bottom w:val="nil"/>
          <w:right w:val="nil"/>
          <w:between w:val="nil"/>
        </w:pBdr>
        <w:rPr>
          <w:rFonts w:asciiTheme="majorHAnsi" w:hAnsiTheme="majorHAnsi" w:cstheme="majorHAnsi"/>
        </w:rPr>
      </w:pPr>
      <w:hyperlink r:id="rId33">
        <w:r w:rsidR="00FB3837" w:rsidRPr="000E0546">
          <w:rPr>
            <w:rFonts w:asciiTheme="majorHAnsi" w:hAnsiTheme="majorHAnsi" w:cstheme="majorHAnsi"/>
          </w:rPr>
          <w:t>4.</w:t>
        </w:r>
        <w:r w:rsidR="00FB3837" w:rsidRPr="000E0546">
          <w:rPr>
            <w:rFonts w:asciiTheme="majorHAnsi" w:hAnsiTheme="majorHAnsi" w:cstheme="majorHAnsi"/>
          </w:rPr>
          <w:tab/>
          <w:t xml:space="preserve">Tartar, V. Reactions of </w:t>
        </w:r>
        <w:r w:rsidR="00FB3837" w:rsidRPr="000E0546">
          <w:rPr>
            <w:rFonts w:asciiTheme="majorHAnsi" w:hAnsiTheme="majorHAnsi" w:cstheme="majorHAnsi"/>
            <w:i/>
            <w:iCs/>
          </w:rPr>
          <w:t>Stentor coeruleus</w:t>
        </w:r>
        <w:r w:rsidR="00FB3837" w:rsidRPr="000E0546">
          <w:rPr>
            <w:rFonts w:asciiTheme="majorHAnsi" w:hAnsiTheme="majorHAnsi" w:cstheme="majorHAnsi"/>
          </w:rPr>
          <w:t xml:space="preserve"> to certain substances added to the medium. </w:t>
        </w:r>
      </w:hyperlink>
      <w:hyperlink r:id="rId34">
        <w:r w:rsidR="00FB3837" w:rsidRPr="000E0546">
          <w:rPr>
            <w:rFonts w:asciiTheme="majorHAnsi" w:hAnsiTheme="majorHAnsi" w:cstheme="majorHAnsi"/>
            <w:i/>
          </w:rPr>
          <w:t>Experimental Cell Research</w:t>
        </w:r>
      </w:hyperlink>
      <w:hyperlink r:id="rId35">
        <w:r w:rsidR="00FB3837" w:rsidRPr="000E0546">
          <w:rPr>
            <w:rFonts w:asciiTheme="majorHAnsi" w:hAnsiTheme="majorHAnsi" w:cstheme="majorHAnsi"/>
          </w:rPr>
          <w:t xml:space="preserve">. </w:t>
        </w:r>
      </w:hyperlink>
      <w:hyperlink r:id="rId36">
        <w:r w:rsidR="00FB3837" w:rsidRPr="000E0546">
          <w:rPr>
            <w:rFonts w:asciiTheme="majorHAnsi" w:hAnsiTheme="majorHAnsi" w:cstheme="majorHAnsi"/>
            <w:b/>
          </w:rPr>
          <w:t>13</w:t>
        </w:r>
      </w:hyperlink>
      <w:hyperlink r:id="rId37">
        <w:r w:rsidR="00FB3837" w:rsidRPr="000E0546">
          <w:rPr>
            <w:rFonts w:asciiTheme="majorHAnsi" w:hAnsiTheme="majorHAnsi" w:cstheme="majorHAnsi"/>
          </w:rPr>
          <w:t xml:space="preserve"> (2), 317–332 (1957).</w:t>
        </w:r>
      </w:hyperlink>
    </w:p>
    <w:p w14:paraId="56FACB6C" w14:textId="3883ED0C" w:rsidR="005779A7" w:rsidRPr="000E0546" w:rsidRDefault="001A5DAE" w:rsidP="000E0546">
      <w:pPr>
        <w:pBdr>
          <w:top w:val="nil"/>
          <w:left w:val="nil"/>
          <w:bottom w:val="nil"/>
          <w:right w:val="nil"/>
          <w:between w:val="nil"/>
        </w:pBdr>
        <w:rPr>
          <w:rFonts w:asciiTheme="majorHAnsi" w:hAnsiTheme="majorHAnsi" w:cstheme="majorHAnsi"/>
        </w:rPr>
      </w:pPr>
      <w:hyperlink r:id="rId38">
        <w:r w:rsidR="00FB3837" w:rsidRPr="000E0546">
          <w:rPr>
            <w:rFonts w:asciiTheme="majorHAnsi" w:hAnsiTheme="majorHAnsi" w:cstheme="majorHAnsi"/>
          </w:rPr>
          <w:t>5.</w:t>
        </w:r>
        <w:r w:rsidR="00FB3837" w:rsidRPr="000E0546">
          <w:rPr>
            <w:rFonts w:asciiTheme="majorHAnsi" w:hAnsiTheme="majorHAnsi" w:cstheme="majorHAnsi"/>
          </w:rPr>
          <w:tab/>
          <w:t>Kelleher, J.</w:t>
        </w:r>
        <w:r w:rsidR="005E73FF" w:rsidRPr="000E0546">
          <w:rPr>
            <w:rFonts w:asciiTheme="majorHAnsi" w:hAnsiTheme="majorHAnsi" w:cstheme="majorHAnsi"/>
          </w:rPr>
          <w:t xml:space="preserve"> </w:t>
        </w:r>
        <w:r w:rsidR="00FB3837" w:rsidRPr="000E0546">
          <w:rPr>
            <w:rFonts w:asciiTheme="majorHAnsi" w:hAnsiTheme="majorHAnsi" w:cstheme="majorHAnsi"/>
          </w:rPr>
          <w:t xml:space="preserve">K. A kinetic model for microtubule polymerization during oral regeneration in </w:t>
        </w:r>
        <w:r w:rsidR="00FB3837" w:rsidRPr="000E0546">
          <w:rPr>
            <w:rFonts w:asciiTheme="majorHAnsi" w:hAnsiTheme="majorHAnsi" w:cstheme="majorHAnsi"/>
            <w:i/>
            <w:iCs/>
          </w:rPr>
          <w:t>Stentor coeruleus</w:t>
        </w:r>
        <w:r w:rsidR="00FB3837" w:rsidRPr="000E0546">
          <w:rPr>
            <w:rFonts w:asciiTheme="majorHAnsi" w:hAnsiTheme="majorHAnsi" w:cstheme="majorHAnsi"/>
          </w:rPr>
          <w:t xml:space="preserve">. </w:t>
        </w:r>
      </w:hyperlink>
      <w:hyperlink r:id="rId39">
        <w:r w:rsidR="00FB3837" w:rsidRPr="000E0546">
          <w:rPr>
            <w:rFonts w:asciiTheme="majorHAnsi" w:hAnsiTheme="majorHAnsi" w:cstheme="majorHAnsi"/>
            <w:i/>
          </w:rPr>
          <w:t>Biosystems</w:t>
        </w:r>
      </w:hyperlink>
      <w:hyperlink r:id="rId40">
        <w:r w:rsidR="00FB3837" w:rsidRPr="000E0546">
          <w:rPr>
            <w:rFonts w:asciiTheme="majorHAnsi" w:hAnsiTheme="majorHAnsi" w:cstheme="majorHAnsi"/>
          </w:rPr>
          <w:t xml:space="preserve">. </w:t>
        </w:r>
      </w:hyperlink>
      <w:hyperlink r:id="rId41">
        <w:r w:rsidR="00FB3837" w:rsidRPr="000E0546">
          <w:rPr>
            <w:rFonts w:asciiTheme="majorHAnsi" w:hAnsiTheme="majorHAnsi" w:cstheme="majorHAnsi"/>
            <w:b/>
          </w:rPr>
          <w:t>9</w:t>
        </w:r>
      </w:hyperlink>
      <w:hyperlink r:id="rId42">
        <w:r w:rsidR="00FB3837" w:rsidRPr="000E0546">
          <w:rPr>
            <w:rFonts w:asciiTheme="majorHAnsi" w:hAnsiTheme="majorHAnsi" w:cstheme="majorHAnsi"/>
          </w:rPr>
          <w:t xml:space="preserve"> (4), 269–279 (1977).</w:t>
        </w:r>
      </w:hyperlink>
    </w:p>
    <w:p w14:paraId="56FACB6D" w14:textId="76AEC548" w:rsidR="005779A7" w:rsidRPr="000E0546" w:rsidRDefault="001A5DAE" w:rsidP="000E0546">
      <w:pPr>
        <w:pBdr>
          <w:top w:val="nil"/>
          <w:left w:val="nil"/>
          <w:bottom w:val="nil"/>
          <w:right w:val="nil"/>
          <w:between w:val="nil"/>
        </w:pBdr>
        <w:rPr>
          <w:rFonts w:asciiTheme="majorHAnsi" w:hAnsiTheme="majorHAnsi" w:cstheme="majorHAnsi"/>
        </w:rPr>
      </w:pPr>
      <w:hyperlink r:id="rId43">
        <w:r w:rsidR="00FB3837" w:rsidRPr="000E0546">
          <w:rPr>
            <w:rFonts w:asciiTheme="majorHAnsi" w:hAnsiTheme="majorHAnsi" w:cstheme="majorHAnsi"/>
          </w:rPr>
          <w:t>6.</w:t>
        </w:r>
        <w:r w:rsidR="00FB3837" w:rsidRPr="000E0546">
          <w:rPr>
            <w:rFonts w:asciiTheme="majorHAnsi" w:hAnsiTheme="majorHAnsi" w:cstheme="majorHAnsi"/>
          </w:rPr>
          <w:tab/>
        </w:r>
        <w:proofErr w:type="spellStart"/>
        <w:r w:rsidR="00FB3837" w:rsidRPr="000E0546">
          <w:rPr>
            <w:rFonts w:asciiTheme="majorHAnsi" w:hAnsiTheme="majorHAnsi" w:cstheme="majorHAnsi"/>
          </w:rPr>
          <w:t>Slabodnick</w:t>
        </w:r>
        <w:proofErr w:type="spellEnd"/>
        <w:r w:rsidR="00FB3837" w:rsidRPr="000E0546">
          <w:rPr>
            <w:rFonts w:asciiTheme="majorHAnsi" w:hAnsiTheme="majorHAnsi" w:cstheme="majorHAnsi"/>
          </w:rPr>
          <w:t>, M.</w:t>
        </w:r>
        <w:r w:rsidR="0097713D" w:rsidRPr="000E0546">
          <w:rPr>
            <w:rFonts w:asciiTheme="majorHAnsi" w:hAnsiTheme="majorHAnsi" w:cstheme="majorHAnsi"/>
          </w:rPr>
          <w:t xml:space="preserve"> </w:t>
        </w:r>
        <w:r w:rsidR="00FB3837" w:rsidRPr="000E0546">
          <w:rPr>
            <w:rFonts w:asciiTheme="majorHAnsi" w:hAnsiTheme="majorHAnsi" w:cstheme="majorHAnsi"/>
          </w:rPr>
          <w:t>M.</w:t>
        </w:r>
        <w:r w:rsidR="0097713D" w:rsidRPr="000E0546">
          <w:rPr>
            <w:rFonts w:asciiTheme="majorHAnsi" w:hAnsiTheme="majorHAnsi" w:cstheme="majorHAnsi"/>
          </w:rPr>
          <w:t xml:space="preserve"> et al.</w:t>
        </w:r>
        <w:r w:rsidR="00FB3837" w:rsidRPr="000E0546">
          <w:rPr>
            <w:rFonts w:asciiTheme="majorHAnsi" w:hAnsiTheme="majorHAnsi" w:cstheme="majorHAnsi"/>
          </w:rPr>
          <w:t xml:space="preserve"> The </w:t>
        </w:r>
        <w:r w:rsidR="0097713D" w:rsidRPr="000E0546">
          <w:rPr>
            <w:rFonts w:asciiTheme="majorHAnsi" w:hAnsiTheme="majorHAnsi" w:cstheme="majorHAnsi"/>
          </w:rPr>
          <w:t>k</w:t>
        </w:r>
        <w:r w:rsidR="00FB3837" w:rsidRPr="000E0546">
          <w:rPr>
            <w:rFonts w:asciiTheme="majorHAnsi" w:hAnsiTheme="majorHAnsi" w:cstheme="majorHAnsi"/>
          </w:rPr>
          <w:t xml:space="preserve">inase </w:t>
        </w:r>
        <w:r w:rsidR="0097713D" w:rsidRPr="000E0546">
          <w:rPr>
            <w:rFonts w:asciiTheme="majorHAnsi" w:hAnsiTheme="majorHAnsi" w:cstheme="majorHAnsi"/>
          </w:rPr>
          <w:t>r</w:t>
        </w:r>
        <w:r w:rsidR="00FB3837" w:rsidRPr="000E0546">
          <w:rPr>
            <w:rFonts w:asciiTheme="majorHAnsi" w:hAnsiTheme="majorHAnsi" w:cstheme="majorHAnsi"/>
          </w:rPr>
          <w:t xml:space="preserve">egulator Mob1 </w:t>
        </w:r>
        <w:r w:rsidR="0097713D" w:rsidRPr="000E0546">
          <w:rPr>
            <w:rFonts w:asciiTheme="majorHAnsi" w:hAnsiTheme="majorHAnsi" w:cstheme="majorHAnsi"/>
          </w:rPr>
          <w:t>a</w:t>
        </w:r>
        <w:r w:rsidR="00FB3837" w:rsidRPr="000E0546">
          <w:rPr>
            <w:rFonts w:asciiTheme="majorHAnsi" w:hAnsiTheme="majorHAnsi" w:cstheme="majorHAnsi"/>
          </w:rPr>
          <w:t xml:space="preserve">cts as a </w:t>
        </w:r>
        <w:r w:rsidR="0097713D" w:rsidRPr="000E0546">
          <w:rPr>
            <w:rFonts w:asciiTheme="majorHAnsi" w:hAnsiTheme="majorHAnsi" w:cstheme="majorHAnsi"/>
          </w:rPr>
          <w:t>p</w:t>
        </w:r>
        <w:r w:rsidR="00FB3837" w:rsidRPr="000E0546">
          <w:rPr>
            <w:rFonts w:asciiTheme="majorHAnsi" w:hAnsiTheme="majorHAnsi" w:cstheme="majorHAnsi"/>
          </w:rPr>
          <w:t xml:space="preserve">atterning </w:t>
        </w:r>
        <w:r w:rsidR="0097713D" w:rsidRPr="000E0546">
          <w:rPr>
            <w:rFonts w:asciiTheme="majorHAnsi" w:hAnsiTheme="majorHAnsi" w:cstheme="majorHAnsi"/>
          </w:rPr>
          <w:t>p</w:t>
        </w:r>
        <w:r w:rsidR="00FB3837" w:rsidRPr="000E0546">
          <w:rPr>
            <w:rFonts w:asciiTheme="majorHAnsi" w:hAnsiTheme="majorHAnsi" w:cstheme="majorHAnsi"/>
          </w:rPr>
          <w:t xml:space="preserve">rotein for </w:t>
        </w:r>
        <w:r w:rsidR="00FB3837" w:rsidRPr="000E0546">
          <w:rPr>
            <w:rFonts w:asciiTheme="majorHAnsi" w:hAnsiTheme="majorHAnsi" w:cstheme="majorHAnsi"/>
            <w:i/>
            <w:iCs/>
          </w:rPr>
          <w:t>Stentor</w:t>
        </w:r>
        <w:r w:rsidR="00FB3837" w:rsidRPr="000E0546">
          <w:rPr>
            <w:rFonts w:asciiTheme="majorHAnsi" w:hAnsiTheme="majorHAnsi" w:cstheme="majorHAnsi"/>
          </w:rPr>
          <w:t xml:space="preserve"> </w:t>
        </w:r>
        <w:r w:rsidR="0097713D" w:rsidRPr="000E0546">
          <w:rPr>
            <w:rFonts w:asciiTheme="majorHAnsi" w:hAnsiTheme="majorHAnsi" w:cstheme="majorHAnsi"/>
          </w:rPr>
          <w:t>m</w:t>
        </w:r>
        <w:r w:rsidR="00FB3837" w:rsidRPr="000E0546">
          <w:rPr>
            <w:rFonts w:asciiTheme="majorHAnsi" w:hAnsiTheme="majorHAnsi" w:cstheme="majorHAnsi"/>
          </w:rPr>
          <w:t xml:space="preserve">orphogenesis. </w:t>
        </w:r>
      </w:hyperlink>
      <w:hyperlink r:id="rId44">
        <w:r w:rsidR="00FB3837" w:rsidRPr="000E0546">
          <w:rPr>
            <w:rFonts w:asciiTheme="majorHAnsi" w:hAnsiTheme="majorHAnsi" w:cstheme="majorHAnsi"/>
            <w:i/>
          </w:rPr>
          <w:t>PLOS Biology</w:t>
        </w:r>
      </w:hyperlink>
      <w:hyperlink r:id="rId45">
        <w:r w:rsidR="00FB3837" w:rsidRPr="000E0546">
          <w:rPr>
            <w:rFonts w:asciiTheme="majorHAnsi" w:hAnsiTheme="majorHAnsi" w:cstheme="majorHAnsi"/>
          </w:rPr>
          <w:t xml:space="preserve">. </w:t>
        </w:r>
      </w:hyperlink>
      <w:hyperlink r:id="rId46">
        <w:r w:rsidR="00FB3837" w:rsidRPr="000E0546">
          <w:rPr>
            <w:rFonts w:asciiTheme="majorHAnsi" w:hAnsiTheme="majorHAnsi" w:cstheme="majorHAnsi"/>
            <w:b/>
          </w:rPr>
          <w:t>12</w:t>
        </w:r>
      </w:hyperlink>
      <w:hyperlink r:id="rId47">
        <w:r w:rsidR="00FB3837" w:rsidRPr="000E0546">
          <w:rPr>
            <w:rFonts w:asciiTheme="majorHAnsi" w:hAnsiTheme="majorHAnsi" w:cstheme="majorHAnsi"/>
          </w:rPr>
          <w:t xml:space="preserve"> (5), e1001861 (2014).</w:t>
        </w:r>
      </w:hyperlink>
    </w:p>
    <w:p w14:paraId="56FACB6E" w14:textId="29D3524B" w:rsidR="005779A7" w:rsidRPr="000E0546" w:rsidRDefault="001A5DAE" w:rsidP="000E0546">
      <w:pPr>
        <w:pBdr>
          <w:top w:val="nil"/>
          <w:left w:val="nil"/>
          <w:bottom w:val="nil"/>
          <w:right w:val="nil"/>
          <w:between w:val="nil"/>
        </w:pBdr>
        <w:rPr>
          <w:rFonts w:asciiTheme="majorHAnsi" w:hAnsiTheme="majorHAnsi" w:cstheme="majorHAnsi"/>
        </w:rPr>
      </w:pPr>
      <w:hyperlink r:id="rId48">
        <w:r w:rsidR="00FB3837" w:rsidRPr="000E0546">
          <w:rPr>
            <w:rFonts w:asciiTheme="majorHAnsi" w:hAnsiTheme="majorHAnsi" w:cstheme="majorHAnsi"/>
          </w:rPr>
          <w:t>7.</w:t>
        </w:r>
        <w:r w:rsidR="00FB3837" w:rsidRPr="000E0546">
          <w:rPr>
            <w:rFonts w:asciiTheme="majorHAnsi" w:hAnsiTheme="majorHAnsi" w:cstheme="majorHAnsi"/>
          </w:rPr>
          <w:tab/>
          <w:t>Wan, K.</w:t>
        </w:r>
        <w:r w:rsidR="0097713D" w:rsidRPr="000E0546">
          <w:rPr>
            <w:rFonts w:asciiTheme="majorHAnsi" w:hAnsiTheme="majorHAnsi" w:cstheme="majorHAnsi"/>
          </w:rPr>
          <w:t xml:space="preserve"> </w:t>
        </w:r>
        <w:r w:rsidR="00FB3837" w:rsidRPr="000E0546">
          <w:rPr>
            <w:rFonts w:asciiTheme="majorHAnsi" w:hAnsiTheme="majorHAnsi" w:cstheme="majorHAnsi"/>
          </w:rPr>
          <w:t xml:space="preserve">Y. </w:t>
        </w:r>
      </w:hyperlink>
      <w:hyperlink r:id="rId49">
        <w:r w:rsidR="00FB3837" w:rsidRPr="000E0546">
          <w:rPr>
            <w:rFonts w:asciiTheme="majorHAnsi" w:hAnsiTheme="majorHAnsi" w:cstheme="majorHAnsi"/>
            <w:i/>
            <w:iCs/>
          </w:rPr>
          <w:t>et al.</w:t>
        </w:r>
      </w:hyperlink>
      <w:hyperlink r:id="rId50">
        <w:r w:rsidR="00FB3837" w:rsidRPr="000E0546">
          <w:rPr>
            <w:rFonts w:asciiTheme="majorHAnsi" w:hAnsiTheme="majorHAnsi" w:cstheme="majorHAnsi"/>
          </w:rPr>
          <w:t xml:space="preserve"> Reorganization of complex ciliary flows around regenerating </w:t>
        </w:r>
        <w:r w:rsidR="00FB3837" w:rsidRPr="000E0546">
          <w:rPr>
            <w:rFonts w:asciiTheme="majorHAnsi" w:hAnsiTheme="majorHAnsi" w:cstheme="majorHAnsi"/>
            <w:i/>
            <w:iCs/>
          </w:rPr>
          <w:t>Stentor coeruleus</w:t>
        </w:r>
        <w:r w:rsidR="00FB3837" w:rsidRPr="000E0546">
          <w:rPr>
            <w:rFonts w:asciiTheme="majorHAnsi" w:hAnsiTheme="majorHAnsi" w:cstheme="majorHAnsi"/>
          </w:rPr>
          <w:t xml:space="preserve">. </w:t>
        </w:r>
      </w:hyperlink>
      <w:hyperlink r:id="rId51">
        <w:r w:rsidR="00FB3837" w:rsidRPr="000E0546">
          <w:rPr>
            <w:rFonts w:asciiTheme="majorHAnsi" w:hAnsiTheme="majorHAnsi" w:cstheme="majorHAnsi"/>
            <w:i/>
          </w:rPr>
          <w:t>Philosophical Transactions of the Royal Society B: Biological Sciences</w:t>
        </w:r>
      </w:hyperlink>
      <w:hyperlink r:id="rId52">
        <w:r w:rsidR="00FB3837" w:rsidRPr="000E0546">
          <w:rPr>
            <w:rFonts w:asciiTheme="majorHAnsi" w:hAnsiTheme="majorHAnsi" w:cstheme="majorHAnsi"/>
          </w:rPr>
          <w:t xml:space="preserve">. </w:t>
        </w:r>
      </w:hyperlink>
      <w:hyperlink r:id="rId53">
        <w:r w:rsidR="00FB3837" w:rsidRPr="000E0546">
          <w:rPr>
            <w:rFonts w:asciiTheme="majorHAnsi" w:hAnsiTheme="majorHAnsi" w:cstheme="majorHAnsi"/>
            <w:b/>
          </w:rPr>
          <w:t>375</w:t>
        </w:r>
      </w:hyperlink>
      <w:hyperlink r:id="rId54">
        <w:r w:rsidR="00FB3837" w:rsidRPr="000E0546">
          <w:rPr>
            <w:rFonts w:asciiTheme="majorHAnsi" w:hAnsiTheme="majorHAnsi" w:cstheme="majorHAnsi"/>
          </w:rPr>
          <w:t xml:space="preserve"> (1792), 20190167 (2020).</w:t>
        </w:r>
      </w:hyperlink>
    </w:p>
    <w:p w14:paraId="56FACB6F" w14:textId="30FCCFA5" w:rsidR="005779A7" w:rsidRPr="000E0546" w:rsidRDefault="001A5DAE" w:rsidP="000E0546">
      <w:pPr>
        <w:pBdr>
          <w:top w:val="nil"/>
          <w:left w:val="nil"/>
          <w:bottom w:val="nil"/>
          <w:right w:val="nil"/>
          <w:between w:val="nil"/>
        </w:pBdr>
        <w:rPr>
          <w:rFonts w:asciiTheme="majorHAnsi" w:hAnsiTheme="majorHAnsi" w:cstheme="majorHAnsi"/>
        </w:rPr>
      </w:pPr>
      <w:hyperlink r:id="rId55">
        <w:r w:rsidR="00FB3837" w:rsidRPr="000E0546">
          <w:rPr>
            <w:rFonts w:asciiTheme="majorHAnsi" w:hAnsiTheme="majorHAnsi" w:cstheme="majorHAnsi"/>
          </w:rPr>
          <w:t>8.</w:t>
        </w:r>
        <w:r w:rsidR="00FB3837" w:rsidRPr="000E0546">
          <w:rPr>
            <w:rFonts w:asciiTheme="majorHAnsi" w:hAnsiTheme="majorHAnsi" w:cstheme="majorHAnsi"/>
          </w:rPr>
          <w:tab/>
          <w:t xml:space="preserve">Lin, A., </w:t>
        </w:r>
        <w:proofErr w:type="spellStart"/>
        <w:r w:rsidR="00FB3837" w:rsidRPr="000E0546">
          <w:rPr>
            <w:rFonts w:asciiTheme="majorHAnsi" w:hAnsiTheme="majorHAnsi" w:cstheme="majorHAnsi"/>
          </w:rPr>
          <w:t>Makushok</w:t>
        </w:r>
        <w:proofErr w:type="spellEnd"/>
        <w:r w:rsidR="00FB3837" w:rsidRPr="000E0546">
          <w:rPr>
            <w:rFonts w:asciiTheme="majorHAnsi" w:hAnsiTheme="majorHAnsi" w:cstheme="majorHAnsi"/>
          </w:rPr>
          <w:t>, T., Diaz, U., Marshall, W.</w:t>
        </w:r>
        <w:r w:rsidR="0097713D" w:rsidRPr="000E0546">
          <w:rPr>
            <w:rFonts w:asciiTheme="majorHAnsi" w:hAnsiTheme="majorHAnsi" w:cstheme="majorHAnsi"/>
          </w:rPr>
          <w:t xml:space="preserve"> </w:t>
        </w:r>
        <w:r w:rsidR="00FB3837" w:rsidRPr="000E0546">
          <w:rPr>
            <w:rFonts w:asciiTheme="majorHAnsi" w:hAnsiTheme="majorHAnsi" w:cstheme="majorHAnsi"/>
          </w:rPr>
          <w:t xml:space="preserve">F. Methods for the </w:t>
        </w:r>
        <w:r w:rsidR="0097713D" w:rsidRPr="000E0546">
          <w:rPr>
            <w:rFonts w:asciiTheme="majorHAnsi" w:hAnsiTheme="majorHAnsi" w:cstheme="majorHAnsi"/>
          </w:rPr>
          <w:t>s</w:t>
        </w:r>
        <w:r w:rsidR="00FB3837" w:rsidRPr="000E0546">
          <w:rPr>
            <w:rFonts w:asciiTheme="majorHAnsi" w:hAnsiTheme="majorHAnsi" w:cstheme="majorHAnsi"/>
          </w:rPr>
          <w:t xml:space="preserve">tudy of </w:t>
        </w:r>
        <w:r w:rsidR="0097713D" w:rsidRPr="000E0546">
          <w:rPr>
            <w:rFonts w:asciiTheme="majorHAnsi" w:hAnsiTheme="majorHAnsi" w:cstheme="majorHAnsi"/>
          </w:rPr>
          <w:t>r</w:t>
        </w:r>
        <w:r w:rsidR="00FB3837" w:rsidRPr="000E0546">
          <w:rPr>
            <w:rFonts w:asciiTheme="majorHAnsi" w:hAnsiTheme="majorHAnsi" w:cstheme="majorHAnsi"/>
          </w:rPr>
          <w:t xml:space="preserve">egeneration in </w:t>
        </w:r>
        <w:r w:rsidR="00FB3837" w:rsidRPr="000E0546">
          <w:rPr>
            <w:rFonts w:asciiTheme="majorHAnsi" w:hAnsiTheme="majorHAnsi" w:cstheme="majorHAnsi"/>
            <w:i/>
            <w:iCs/>
          </w:rPr>
          <w:t>Stentor</w:t>
        </w:r>
        <w:r w:rsidR="00FB3837" w:rsidRPr="000E0546">
          <w:rPr>
            <w:rFonts w:asciiTheme="majorHAnsi" w:hAnsiTheme="majorHAnsi" w:cstheme="majorHAnsi"/>
          </w:rPr>
          <w:t xml:space="preserve">. </w:t>
        </w:r>
      </w:hyperlink>
      <w:hyperlink r:id="rId56">
        <w:r w:rsidR="00FB3837" w:rsidRPr="000E0546">
          <w:rPr>
            <w:rFonts w:asciiTheme="majorHAnsi" w:hAnsiTheme="majorHAnsi" w:cstheme="majorHAnsi"/>
            <w:i/>
          </w:rPr>
          <w:t xml:space="preserve">Journal of Visualized Experiments : </w:t>
        </w:r>
        <w:proofErr w:type="spellStart"/>
        <w:r w:rsidR="00FB3837" w:rsidRPr="000E0546">
          <w:rPr>
            <w:rFonts w:asciiTheme="majorHAnsi" w:hAnsiTheme="majorHAnsi" w:cstheme="majorHAnsi"/>
            <w:i/>
          </w:rPr>
          <w:t>JoVE</w:t>
        </w:r>
        <w:proofErr w:type="spellEnd"/>
      </w:hyperlink>
      <w:hyperlink r:id="rId57">
        <w:r w:rsidR="00FB3837" w:rsidRPr="000E0546">
          <w:rPr>
            <w:rFonts w:asciiTheme="majorHAnsi" w:hAnsiTheme="majorHAnsi" w:cstheme="majorHAnsi"/>
          </w:rPr>
          <w:t>. (136), 57759 (2018).</w:t>
        </w:r>
      </w:hyperlink>
    </w:p>
    <w:p w14:paraId="56FACB70" w14:textId="47A706DF" w:rsidR="005779A7" w:rsidRPr="000E0546" w:rsidRDefault="001A5DAE" w:rsidP="000E0546">
      <w:pPr>
        <w:pBdr>
          <w:top w:val="nil"/>
          <w:left w:val="nil"/>
          <w:bottom w:val="nil"/>
          <w:right w:val="nil"/>
          <w:between w:val="nil"/>
        </w:pBdr>
        <w:rPr>
          <w:rFonts w:asciiTheme="majorHAnsi" w:hAnsiTheme="majorHAnsi" w:cstheme="majorHAnsi"/>
        </w:rPr>
      </w:pPr>
      <w:hyperlink r:id="rId58">
        <w:r w:rsidR="00FB3837" w:rsidRPr="000E0546">
          <w:rPr>
            <w:rFonts w:asciiTheme="majorHAnsi" w:hAnsiTheme="majorHAnsi" w:cstheme="majorHAnsi"/>
          </w:rPr>
          <w:t>9.</w:t>
        </w:r>
        <w:r w:rsidR="00FB3837" w:rsidRPr="000E0546">
          <w:rPr>
            <w:rFonts w:asciiTheme="majorHAnsi" w:hAnsiTheme="majorHAnsi" w:cstheme="majorHAnsi"/>
          </w:rPr>
          <w:tab/>
        </w:r>
        <w:proofErr w:type="spellStart"/>
        <w:r w:rsidR="00FB3837" w:rsidRPr="000E0546">
          <w:rPr>
            <w:rFonts w:asciiTheme="majorHAnsi" w:hAnsiTheme="majorHAnsi" w:cstheme="majorHAnsi"/>
          </w:rPr>
          <w:t>Sood</w:t>
        </w:r>
        <w:proofErr w:type="spellEnd"/>
        <w:r w:rsidR="00FB3837" w:rsidRPr="000E0546">
          <w:rPr>
            <w:rFonts w:asciiTheme="majorHAnsi" w:hAnsiTheme="majorHAnsi" w:cstheme="majorHAnsi"/>
          </w:rPr>
          <w:t xml:space="preserve">, P., </w:t>
        </w:r>
        <w:proofErr w:type="spellStart"/>
        <w:r w:rsidR="00FB3837" w:rsidRPr="000E0546">
          <w:rPr>
            <w:rFonts w:asciiTheme="majorHAnsi" w:hAnsiTheme="majorHAnsi" w:cstheme="majorHAnsi"/>
          </w:rPr>
          <w:t>McGillivary</w:t>
        </w:r>
        <w:proofErr w:type="spellEnd"/>
        <w:r w:rsidR="00FB3837" w:rsidRPr="000E0546">
          <w:rPr>
            <w:rFonts w:asciiTheme="majorHAnsi" w:hAnsiTheme="majorHAnsi" w:cstheme="majorHAnsi"/>
          </w:rPr>
          <w:t>, R., Marshall, W.</w:t>
        </w:r>
        <w:r w:rsidR="0097713D" w:rsidRPr="000E0546">
          <w:rPr>
            <w:rFonts w:asciiTheme="majorHAnsi" w:hAnsiTheme="majorHAnsi" w:cstheme="majorHAnsi"/>
          </w:rPr>
          <w:t xml:space="preserve"> </w:t>
        </w:r>
        <w:r w:rsidR="00FB3837" w:rsidRPr="000E0546">
          <w:rPr>
            <w:rFonts w:asciiTheme="majorHAnsi" w:hAnsiTheme="majorHAnsi" w:cstheme="majorHAnsi"/>
          </w:rPr>
          <w:t xml:space="preserve">F. The </w:t>
        </w:r>
        <w:r w:rsidR="0097713D" w:rsidRPr="000E0546">
          <w:rPr>
            <w:rFonts w:asciiTheme="majorHAnsi" w:hAnsiTheme="majorHAnsi" w:cstheme="majorHAnsi"/>
          </w:rPr>
          <w:t>t</w:t>
        </w:r>
        <w:r w:rsidR="00FB3837" w:rsidRPr="000E0546">
          <w:rPr>
            <w:rFonts w:asciiTheme="majorHAnsi" w:hAnsiTheme="majorHAnsi" w:cstheme="majorHAnsi"/>
          </w:rPr>
          <w:t xml:space="preserve">ranscriptional </w:t>
        </w:r>
        <w:r w:rsidR="0097713D" w:rsidRPr="000E0546">
          <w:rPr>
            <w:rFonts w:asciiTheme="majorHAnsi" w:hAnsiTheme="majorHAnsi" w:cstheme="majorHAnsi"/>
          </w:rPr>
          <w:t>p</w:t>
        </w:r>
        <w:r w:rsidR="00FB3837" w:rsidRPr="000E0546">
          <w:rPr>
            <w:rFonts w:asciiTheme="majorHAnsi" w:hAnsiTheme="majorHAnsi" w:cstheme="majorHAnsi"/>
          </w:rPr>
          <w:t xml:space="preserve">rogram of </w:t>
        </w:r>
        <w:r w:rsidR="0097713D" w:rsidRPr="000E0546">
          <w:rPr>
            <w:rFonts w:asciiTheme="majorHAnsi" w:hAnsiTheme="majorHAnsi" w:cstheme="majorHAnsi"/>
          </w:rPr>
          <w:t>r</w:t>
        </w:r>
        <w:r w:rsidR="00FB3837" w:rsidRPr="000E0546">
          <w:rPr>
            <w:rFonts w:asciiTheme="majorHAnsi" w:hAnsiTheme="majorHAnsi" w:cstheme="majorHAnsi"/>
          </w:rPr>
          <w:t xml:space="preserve">egeneration in the </w:t>
        </w:r>
        <w:r w:rsidR="0097713D" w:rsidRPr="000E0546">
          <w:rPr>
            <w:rFonts w:asciiTheme="majorHAnsi" w:hAnsiTheme="majorHAnsi" w:cstheme="majorHAnsi"/>
          </w:rPr>
          <w:t>g</w:t>
        </w:r>
        <w:r w:rsidR="00FB3837" w:rsidRPr="000E0546">
          <w:rPr>
            <w:rFonts w:asciiTheme="majorHAnsi" w:hAnsiTheme="majorHAnsi" w:cstheme="majorHAnsi"/>
          </w:rPr>
          <w:t xml:space="preserve">iant </w:t>
        </w:r>
        <w:r w:rsidR="0097713D" w:rsidRPr="000E0546">
          <w:rPr>
            <w:rFonts w:asciiTheme="majorHAnsi" w:hAnsiTheme="majorHAnsi" w:cstheme="majorHAnsi"/>
          </w:rPr>
          <w:t>s</w:t>
        </w:r>
        <w:r w:rsidR="00FB3837" w:rsidRPr="000E0546">
          <w:rPr>
            <w:rFonts w:asciiTheme="majorHAnsi" w:hAnsiTheme="majorHAnsi" w:cstheme="majorHAnsi"/>
          </w:rPr>
          <w:t xml:space="preserve">ingle </w:t>
        </w:r>
        <w:r w:rsidR="0097713D" w:rsidRPr="000E0546">
          <w:rPr>
            <w:rFonts w:asciiTheme="majorHAnsi" w:hAnsiTheme="majorHAnsi" w:cstheme="majorHAnsi"/>
          </w:rPr>
          <w:t>c</w:t>
        </w:r>
        <w:r w:rsidR="00FB3837" w:rsidRPr="000E0546">
          <w:rPr>
            <w:rFonts w:asciiTheme="majorHAnsi" w:hAnsiTheme="majorHAnsi" w:cstheme="majorHAnsi"/>
          </w:rPr>
          <w:t xml:space="preserve">ell, </w:t>
        </w:r>
        <w:r w:rsidR="00FB3837" w:rsidRPr="000E0546">
          <w:rPr>
            <w:rFonts w:asciiTheme="majorHAnsi" w:hAnsiTheme="majorHAnsi" w:cstheme="majorHAnsi"/>
            <w:i/>
            <w:iCs/>
          </w:rPr>
          <w:t>Stentor coeruleus</w:t>
        </w:r>
        <w:r w:rsidR="00FB3837" w:rsidRPr="000E0546">
          <w:rPr>
            <w:rFonts w:asciiTheme="majorHAnsi" w:hAnsiTheme="majorHAnsi" w:cstheme="majorHAnsi"/>
          </w:rPr>
          <w:t xml:space="preserve">. </w:t>
        </w:r>
      </w:hyperlink>
      <w:hyperlink r:id="rId59">
        <w:r w:rsidR="00FB3837" w:rsidRPr="000E0546">
          <w:rPr>
            <w:rFonts w:asciiTheme="majorHAnsi" w:hAnsiTheme="majorHAnsi" w:cstheme="majorHAnsi"/>
            <w:i/>
          </w:rPr>
          <w:t>bioRxiv</w:t>
        </w:r>
      </w:hyperlink>
      <w:hyperlink r:id="rId60">
        <w:r w:rsidR="00FB3837" w:rsidRPr="000E0546">
          <w:rPr>
            <w:rFonts w:asciiTheme="majorHAnsi" w:hAnsiTheme="majorHAnsi" w:cstheme="majorHAnsi"/>
          </w:rPr>
          <w:t xml:space="preserve">. 240788, </w:t>
        </w:r>
        <w:proofErr w:type="spellStart"/>
        <w:r w:rsidR="00FB3837" w:rsidRPr="000E0546">
          <w:rPr>
            <w:rFonts w:asciiTheme="majorHAnsi" w:hAnsiTheme="majorHAnsi" w:cstheme="majorHAnsi"/>
          </w:rPr>
          <w:t>doi</w:t>
        </w:r>
        <w:proofErr w:type="spellEnd"/>
        <w:r w:rsidR="00FB3837" w:rsidRPr="000E0546">
          <w:rPr>
            <w:rFonts w:asciiTheme="majorHAnsi" w:hAnsiTheme="majorHAnsi" w:cstheme="majorHAnsi"/>
          </w:rPr>
          <w:t>: 10.1101/240788 (2017).</w:t>
        </w:r>
      </w:hyperlink>
    </w:p>
    <w:p w14:paraId="56FACB71" w14:textId="45C2E959" w:rsidR="005779A7" w:rsidRPr="000E0546" w:rsidRDefault="001A5DAE" w:rsidP="000E0546">
      <w:pPr>
        <w:pBdr>
          <w:top w:val="nil"/>
          <w:left w:val="nil"/>
          <w:bottom w:val="nil"/>
          <w:right w:val="nil"/>
          <w:between w:val="nil"/>
        </w:pBdr>
        <w:rPr>
          <w:rFonts w:asciiTheme="majorHAnsi" w:hAnsiTheme="majorHAnsi" w:cstheme="majorHAnsi"/>
        </w:rPr>
      </w:pPr>
      <w:hyperlink r:id="rId61">
        <w:r w:rsidR="00FB3837" w:rsidRPr="000E0546">
          <w:rPr>
            <w:rFonts w:asciiTheme="majorHAnsi" w:hAnsiTheme="majorHAnsi" w:cstheme="majorHAnsi"/>
          </w:rPr>
          <w:t>10.</w:t>
        </w:r>
        <w:r w:rsidR="00FB3837" w:rsidRPr="000E0546">
          <w:rPr>
            <w:rFonts w:asciiTheme="majorHAnsi" w:hAnsiTheme="majorHAnsi" w:cstheme="majorHAnsi"/>
          </w:rPr>
          <w:tab/>
        </w:r>
        <w:proofErr w:type="spellStart"/>
        <w:r w:rsidR="00FB3837" w:rsidRPr="000E0546">
          <w:rPr>
            <w:rFonts w:asciiTheme="majorHAnsi" w:hAnsiTheme="majorHAnsi" w:cstheme="majorHAnsi"/>
          </w:rPr>
          <w:t>Onsbring</w:t>
        </w:r>
        <w:proofErr w:type="spellEnd"/>
        <w:r w:rsidR="00FB3837" w:rsidRPr="000E0546">
          <w:rPr>
            <w:rFonts w:asciiTheme="majorHAnsi" w:hAnsiTheme="majorHAnsi" w:cstheme="majorHAnsi"/>
          </w:rPr>
          <w:t xml:space="preserve">, H., Jamy, M., </w:t>
        </w:r>
        <w:proofErr w:type="spellStart"/>
        <w:r w:rsidR="00FB3837" w:rsidRPr="000E0546">
          <w:rPr>
            <w:rFonts w:asciiTheme="majorHAnsi" w:hAnsiTheme="majorHAnsi" w:cstheme="majorHAnsi"/>
          </w:rPr>
          <w:t>Ettema</w:t>
        </w:r>
        <w:proofErr w:type="spellEnd"/>
        <w:r w:rsidR="00FB3837" w:rsidRPr="000E0546">
          <w:rPr>
            <w:rFonts w:asciiTheme="majorHAnsi" w:hAnsiTheme="majorHAnsi" w:cstheme="majorHAnsi"/>
          </w:rPr>
          <w:t>, T.</w:t>
        </w:r>
        <w:r w:rsidR="0097713D" w:rsidRPr="000E0546">
          <w:rPr>
            <w:rFonts w:asciiTheme="majorHAnsi" w:hAnsiTheme="majorHAnsi" w:cstheme="majorHAnsi"/>
          </w:rPr>
          <w:t xml:space="preserve"> </w:t>
        </w:r>
        <w:r w:rsidR="00FB3837" w:rsidRPr="000E0546">
          <w:rPr>
            <w:rFonts w:asciiTheme="majorHAnsi" w:hAnsiTheme="majorHAnsi" w:cstheme="majorHAnsi"/>
          </w:rPr>
          <w:t>J.</w:t>
        </w:r>
        <w:r w:rsidR="0097713D" w:rsidRPr="000E0546">
          <w:rPr>
            <w:rFonts w:asciiTheme="majorHAnsi" w:hAnsiTheme="majorHAnsi" w:cstheme="majorHAnsi"/>
          </w:rPr>
          <w:t xml:space="preserve"> </w:t>
        </w:r>
        <w:r w:rsidR="00FB3837" w:rsidRPr="000E0546">
          <w:rPr>
            <w:rFonts w:asciiTheme="majorHAnsi" w:hAnsiTheme="majorHAnsi" w:cstheme="majorHAnsi"/>
          </w:rPr>
          <w:t xml:space="preserve">G. RNA </w:t>
        </w:r>
        <w:r w:rsidR="0097713D" w:rsidRPr="000E0546">
          <w:rPr>
            <w:rFonts w:asciiTheme="majorHAnsi" w:hAnsiTheme="majorHAnsi" w:cstheme="majorHAnsi"/>
          </w:rPr>
          <w:t>s</w:t>
        </w:r>
        <w:r w:rsidR="00FB3837" w:rsidRPr="000E0546">
          <w:rPr>
            <w:rFonts w:asciiTheme="majorHAnsi" w:hAnsiTheme="majorHAnsi" w:cstheme="majorHAnsi"/>
          </w:rPr>
          <w:t xml:space="preserve">equencing of </w:t>
        </w:r>
        <w:r w:rsidR="00FB3837" w:rsidRPr="000E0546">
          <w:rPr>
            <w:rFonts w:asciiTheme="majorHAnsi" w:hAnsiTheme="majorHAnsi" w:cstheme="majorHAnsi"/>
            <w:i/>
            <w:iCs/>
          </w:rPr>
          <w:t>Stentor</w:t>
        </w:r>
        <w:r w:rsidR="00FB3837" w:rsidRPr="000E0546">
          <w:rPr>
            <w:rFonts w:asciiTheme="majorHAnsi" w:hAnsiTheme="majorHAnsi" w:cstheme="majorHAnsi"/>
          </w:rPr>
          <w:t xml:space="preserve"> </w:t>
        </w:r>
        <w:r w:rsidR="0097713D" w:rsidRPr="000E0546">
          <w:rPr>
            <w:rFonts w:asciiTheme="majorHAnsi" w:hAnsiTheme="majorHAnsi" w:cstheme="majorHAnsi"/>
          </w:rPr>
          <w:t>c</w:t>
        </w:r>
        <w:r w:rsidR="00FB3837" w:rsidRPr="000E0546">
          <w:rPr>
            <w:rFonts w:asciiTheme="majorHAnsi" w:hAnsiTheme="majorHAnsi" w:cstheme="majorHAnsi"/>
          </w:rPr>
          <w:t xml:space="preserve">ell </w:t>
        </w:r>
        <w:r w:rsidR="0097713D" w:rsidRPr="000E0546">
          <w:rPr>
            <w:rFonts w:asciiTheme="majorHAnsi" w:hAnsiTheme="majorHAnsi" w:cstheme="majorHAnsi"/>
          </w:rPr>
          <w:t>f</w:t>
        </w:r>
        <w:r w:rsidR="00FB3837" w:rsidRPr="000E0546">
          <w:rPr>
            <w:rFonts w:asciiTheme="majorHAnsi" w:hAnsiTheme="majorHAnsi" w:cstheme="majorHAnsi"/>
          </w:rPr>
          <w:t xml:space="preserve">ragments </w:t>
        </w:r>
        <w:r w:rsidR="0097713D" w:rsidRPr="000E0546">
          <w:rPr>
            <w:rFonts w:asciiTheme="majorHAnsi" w:hAnsiTheme="majorHAnsi" w:cstheme="majorHAnsi"/>
          </w:rPr>
          <w:t>r</w:t>
        </w:r>
        <w:r w:rsidR="00FB3837" w:rsidRPr="000E0546">
          <w:rPr>
            <w:rFonts w:asciiTheme="majorHAnsi" w:hAnsiTheme="majorHAnsi" w:cstheme="majorHAnsi"/>
          </w:rPr>
          <w:t xml:space="preserve">eveals </w:t>
        </w:r>
        <w:r w:rsidR="0097713D" w:rsidRPr="000E0546">
          <w:rPr>
            <w:rFonts w:asciiTheme="majorHAnsi" w:hAnsiTheme="majorHAnsi" w:cstheme="majorHAnsi"/>
          </w:rPr>
          <w:t>t</w:t>
        </w:r>
        <w:r w:rsidR="00FB3837" w:rsidRPr="000E0546">
          <w:rPr>
            <w:rFonts w:asciiTheme="majorHAnsi" w:hAnsiTheme="majorHAnsi" w:cstheme="majorHAnsi"/>
          </w:rPr>
          <w:t xml:space="preserve">ranscriptional </w:t>
        </w:r>
        <w:r w:rsidR="0097713D" w:rsidRPr="000E0546">
          <w:rPr>
            <w:rFonts w:asciiTheme="majorHAnsi" w:hAnsiTheme="majorHAnsi" w:cstheme="majorHAnsi"/>
          </w:rPr>
          <w:t>c</w:t>
        </w:r>
        <w:r w:rsidR="00FB3837" w:rsidRPr="000E0546">
          <w:rPr>
            <w:rFonts w:asciiTheme="majorHAnsi" w:hAnsiTheme="majorHAnsi" w:cstheme="majorHAnsi"/>
          </w:rPr>
          <w:t xml:space="preserve">hanges during </w:t>
        </w:r>
        <w:r w:rsidR="0097713D" w:rsidRPr="000E0546">
          <w:rPr>
            <w:rFonts w:asciiTheme="majorHAnsi" w:hAnsiTheme="majorHAnsi" w:cstheme="majorHAnsi"/>
          </w:rPr>
          <w:t>c</w:t>
        </w:r>
        <w:r w:rsidR="00FB3837" w:rsidRPr="000E0546">
          <w:rPr>
            <w:rFonts w:asciiTheme="majorHAnsi" w:hAnsiTheme="majorHAnsi" w:cstheme="majorHAnsi"/>
          </w:rPr>
          <w:t xml:space="preserve">ellular </w:t>
        </w:r>
        <w:r w:rsidR="0097713D" w:rsidRPr="000E0546">
          <w:rPr>
            <w:rFonts w:asciiTheme="majorHAnsi" w:hAnsiTheme="majorHAnsi" w:cstheme="majorHAnsi"/>
          </w:rPr>
          <w:t>r</w:t>
        </w:r>
        <w:r w:rsidR="00FB3837" w:rsidRPr="000E0546">
          <w:rPr>
            <w:rFonts w:asciiTheme="majorHAnsi" w:hAnsiTheme="majorHAnsi" w:cstheme="majorHAnsi"/>
          </w:rPr>
          <w:t xml:space="preserve">egeneration. </w:t>
        </w:r>
      </w:hyperlink>
      <w:hyperlink r:id="rId62">
        <w:r w:rsidR="00FB3837" w:rsidRPr="000E0546">
          <w:rPr>
            <w:rFonts w:asciiTheme="majorHAnsi" w:hAnsiTheme="majorHAnsi" w:cstheme="majorHAnsi"/>
            <w:i/>
          </w:rPr>
          <w:t>Current Biology</w:t>
        </w:r>
      </w:hyperlink>
      <w:hyperlink r:id="rId63">
        <w:r w:rsidR="00FB3837" w:rsidRPr="000E0546">
          <w:rPr>
            <w:rFonts w:asciiTheme="majorHAnsi" w:hAnsiTheme="majorHAnsi" w:cstheme="majorHAnsi"/>
          </w:rPr>
          <w:t xml:space="preserve">. </w:t>
        </w:r>
      </w:hyperlink>
      <w:hyperlink r:id="rId64">
        <w:r w:rsidR="00FB3837" w:rsidRPr="000E0546">
          <w:rPr>
            <w:rFonts w:asciiTheme="majorHAnsi" w:hAnsiTheme="majorHAnsi" w:cstheme="majorHAnsi"/>
            <w:b/>
          </w:rPr>
          <w:t>28</w:t>
        </w:r>
      </w:hyperlink>
      <w:hyperlink r:id="rId65">
        <w:r w:rsidR="00FB3837" w:rsidRPr="000E0546">
          <w:rPr>
            <w:rFonts w:asciiTheme="majorHAnsi" w:hAnsiTheme="majorHAnsi" w:cstheme="majorHAnsi"/>
          </w:rPr>
          <w:t xml:space="preserve"> (8), 1281</w:t>
        </w:r>
        <w:r w:rsidR="0097713D" w:rsidRPr="000E0546">
          <w:rPr>
            <w:rFonts w:asciiTheme="majorHAnsi" w:hAnsiTheme="majorHAnsi" w:cstheme="majorHAnsi"/>
          </w:rPr>
          <w:t>–</w:t>
        </w:r>
        <w:r w:rsidR="00FB3837" w:rsidRPr="000E0546">
          <w:rPr>
            <w:rFonts w:asciiTheme="majorHAnsi" w:hAnsiTheme="majorHAnsi" w:cstheme="majorHAnsi"/>
          </w:rPr>
          <w:t>1288.e3 (2018).</w:t>
        </w:r>
      </w:hyperlink>
    </w:p>
    <w:p w14:paraId="56FACB72" w14:textId="77777777" w:rsidR="005779A7" w:rsidRPr="000E0546" w:rsidRDefault="005779A7" w:rsidP="000E0546">
      <w:pPr>
        <w:rPr>
          <w:rFonts w:asciiTheme="majorHAnsi" w:hAnsiTheme="majorHAnsi" w:cstheme="majorHAnsi"/>
          <w:b/>
        </w:rPr>
      </w:pPr>
    </w:p>
    <w:p w14:paraId="56FACBCF" w14:textId="77777777" w:rsidR="005779A7" w:rsidRPr="000E0546" w:rsidRDefault="005779A7" w:rsidP="000E0546">
      <w:pPr>
        <w:pBdr>
          <w:top w:val="nil"/>
          <w:left w:val="nil"/>
          <w:bottom w:val="nil"/>
          <w:right w:val="nil"/>
          <w:between w:val="nil"/>
        </w:pBdr>
        <w:rPr>
          <w:rFonts w:asciiTheme="majorHAnsi" w:hAnsiTheme="majorHAnsi" w:cstheme="majorHAnsi"/>
        </w:rPr>
      </w:pPr>
    </w:p>
    <w:sectPr w:rsidR="005779A7" w:rsidRPr="000E0546">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FBADC" w14:textId="77777777" w:rsidR="001A5DAE" w:rsidRDefault="001A5DAE">
      <w:r>
        <w:separator/>
      </w:r>
    </w:p>
  </w:endnote>
  <w:endnote w:type="continuationSeparator" w:id="0">
    <w:p w14:paraId="1AA23FA6" w14:textId="77777777" w:rsidR="001A5DAE" w:rsidRDefault="001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CBD2" w14:textId="77777777" w:rsidR="005779A7" w:rsidRDefault="005779A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A0E4" w14:textId="77777777" w:rsidR="0007116C" w:rsidRDefault="00071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8089499"/>
      <w:docPartObj>
        <w:docPartGallery w:val="Page Numbers (Bottom of Page)"/>
        <w:docPartUnique/>
      </w:docPartObj>
    </w:sdtPr>
    <w:sdtEndPr>
      <w:rPr>
        <w:noProof/>
      </w:rPr>
    </w:sdtEndPr>
    <w:sdtContent>
      <w:p w14:paraId="436055B8" w14:textId="69C63E4B" w:rsidR="0007116C" w:rsidRDefault="000711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FCAC07" w14:textId="77777777" w:rsidR="0007116C" w:rsidRDefault="00071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9EDBC" w14:textId="77777777" w:rsidR="001A5DAE" w:rsidRDefault="001A5DAE">
      <w:r>
        <w:separator/>
      </w:r>
    </w:p>
  </w:footnote>
  <w:footnote w:type="continuationSeparator" w:id="0">
    <w:p w14:paraId="6514037E" w14:textId="77777777" w:rsidR="001A5DAE" w:rsidRDefault="001A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CBD0" w14:textId="77777777" w:rsidR="005779A7" w:rsidRDefault="005779A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CBD1" w14:textId="77777777" w:rsidR="005779A7" w:rsidRDefault="00FB3837">
    <w:pPr>
      <w:pBdr>
        <w:top w:val="nil"/>
        <w:left w:val="nil"/>
        <w:bottom w:val="nil"/>
        <w:right w:val="nil"/>
        <w:between w:val="nil"/>
      </w:pBdr>
      <w:tabs>
        <w:tab w:val="center" w:pos="4680"/>
        <w:tab w:val="right" w:pos="9360"/>
        <w:tab w:val="left" w:pos="5724"/>
      </w:tabs>
      <w:rPr>
        <w:b/>
        <w:color w:val="1F497D"/>
        <w:sz w:val="28"/>
        <w:szCs w:val="28"/>
      </w:rPr>
    </w:pPr>
    <w:bookmarkStart w:id="1" w:name="_lnxbz9"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CBD3" w14:textId="5DFD841D" w:rsidR="005779A7" w:rsidRDefault="005779A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B0C4A"/>
    <w:multiLevelType w:val="multilevel"/>
    <w:tmpl w:val="333AB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E13FE9"/>
    <w:multiLevelType w:val="multilevel"/>
    <w:tmpl w:val="04128AB8"/>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val="0"/>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5BC5F47"/>
    <w:multiLevelType w:val="multilevel"/>
    <w:tmpl w:val="D8D4B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793B7F"/>
    <w:multiLevelType w:val="multilevel"/>
    <w:tmpl w:val="9350F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DB0DB6"/>
    <w:multiLevelType w:val="multilevel"/>
    <w:tmpl w:val="7BB0B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7A56B9"/>
    <w:multiLevelType w:val="multilevel"/>
    <w:tmpl w:val="6CF44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1D0A9F"/>
    <w:multiLevelType w:val="multilevel"/>
    <w:tmpl w:val="616A7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E41AC3"/>
    <w:multiLevelType w:val="multilevel"/>
    <w:tmpl w:val="A00EE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433F5D"/>
    <w:multiLevelType w:val="multilevel"/>
    <w:tmpl w:val="154667D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787F721C"/>
    <w:multiLevelType w:val="multilevel"/>
    <w:tmpl w:val="CB0AFDB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7D557555"/>
    <w:multiLevelType w:val="multilevel"/>
    <w:tmpl w:val="30885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
  </w:num>
  <w:num w:numId="3">
    <w:abstractNumId w:val="0"/>
  </w:num>
  <w:num w:numId="4">
    <w:abstractNumId w:val="2"/>
  </w:num>
  <w:num w:numId="5">
    <w:abstractNumId w:val="3"/>
  </w:num>
  <w:num w:numId="6">
    <w:abstractNumId w:val="9"/>
  </w:num>
  <w:num w:numId="7">
    <w:abstractNumId w:val="10"/>
  </w:num>
  <w:num w:numId="8">
    <w:abstractNumId w:val="4"/>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A7"/>
    <w:rsid w:val="00001BFC"/>
    <w:rsid w:val="000230A2"/>
    <w:rsid w:val="00050A72"/>
    <w:rsid w:val="0007116C"/>
    <w:rsid w:val="00076CF3"/>
    <w:rsid w:val="000800B8"/>
    <w:rsid w:val="000B10D9"/>
    <w:rsid w:val="000C0085"/>
    <w:rsid w:val="000C6CC2"/>
    <w:rsid w:val="000E0546"/>
    <w:rsid w:val="000F0D36"/>
    <w:rsid w:val="00104CBA"/>
    <w:rsid w:val="00107156"/>
    <w:rsid w:val="00112608"/>
    <w:rsid w:val="00125E66"/>
    <w:rsid w:val="0016258F"/>
    <w:rsid w:val="00182C02"/>
    <w:rsid w:val="001A4E34"/>
    <w:rsid w:val="001A5DAE"/>
    <w:rsid w:val="00212DB2"/>
    <w:rsid w:val="00213885"/>
    <w:rsid w:val="0023040A"/>
    <w:rsid w:val="00246D2C"/>
    <w:rsid w:val="00252E4B"/>
    <w:rsid w:val="00263372"/>
    <w:rsid w:val="00263B44"/>
    <w:rsid w:val="002E5E0C"/>
    <w:rsid w:val="002F5355"/>
    <w:rsid w:val="00306745"/>
    <w:rsid w:val="00337E83"/>
    <w:rsid w:val="00371BDD"/>
    <w:rsid w:val="003D704A"/>
    <w:rsid w:val="004774E5"/>
    <w:rsid w:val="004B5ED5"/>
    <w:rsid w:val="004C4717"/>
    <w:rsid w:val="004C6007"/>
    <w:rsid w:val="004F589E"/>
    <w:rsid w:val="00510BCC"/>
    <w:rsid w:val="00557CB7"/>
    <w:rsid w:val="00565D7A"/>
    <w:rsid w:val="00566324"/>
    <w:rsid w:val="005779A7"/>
    <w:rsid w:val="00587CBE"/>
    <w:rsid w:val="005C6737"/>
    <w:rsid w:val="005D3C1E"/>
    <w:rsid w:val="005E73FF"/>
    <w:rsid w:val="00607FC7"/>
    <w:rsid w:val="00612AFE"/>
    <w:rsid w:val="006831D5"/>
    <w:rsid w:val="006C34A9"/>
    <w:rsid w:val="006C65EB"/>
    <w:rsid w:val="006D28B1"/>
    <w:rsid w:val="006E3361"/>
    <w:rsid w:val="00705F1D"/>
    <w:rsid w:val="00752319"/>
    <w:rsid w:val="007829FA"/>
    <w:rsid w:val="00793559"/>
    <w:rsid w:val="0079635E"/>
    <w:rsid w:val="007A6745"/>
    <w:rsid w:val="007C3C41"/>
    <w:rsid w:val="007E0BCE"/>
    <w:rsid w:val="007F7864"/>
    <w:rsid w:val="00805FE2"/>
    <w:rsid w:val="00832007"/>
    <w:rsid w:val="00833278"/>
    <w:rsid w:val="00843569"/>
    <w:rsid w:val="00862085"/>
    <w:rsid w:val="008A5300"/>
    <w:rsid w:val="008B09F9"/>
    <w:rsid w:val="008B19AC"/>
    <w:rsid w:val="008C4022"/>
    <w:rsid w:val="008D49FA"/>
    <w:rsid w:val="008D6C38"/>
    <w:rsid w:val="008E0BDD"/>
    <w:rsid w:val="008E3CD5"/>
    <w:rsid w:val="00913498"/>
    <w:rsid w:val="0093747B"/>
    <w:rsid w:val="00945A0B"/>
    <w:rsid w:val="00945B6C"/>
    <w:rsid w:val="0096465C"/>
    <w:rsid w:val="0097713D"/>
    <w:rsid w:val="00A02551"/>
    <w:rsid w:val="00A0794B"/>
    <w:rsid w:val="00A139F4"/>
    <w:rsid w:val="00A308E9"/>
    <w:rsid w:val="00A5540A"/>
    <w:rsid w:val="00A554D9"/>
    <w:rsid w:val="00A649EE"/>
    <w:rsid w:val="00A72DE1"/>
    <w:rsid w:val="00AB392A"/>
    <w:rsid w:val="00AB7B5E"/>
    <w:rsid w:val="00AE5A7E"/>
    <w:rsid w:val="00B11F86"/>
    <w:rsid w:val="00B2293A"/>
    <w:rsid w:val="00B2459C"/>
    <w:rsid w:val="00B25D99"/>
    <w:rsid w:val="00B40B56"/>
    <w:rsid w:val="00B45816"/>
    <w:rsid w:val="00B471C1"/>
    <w:rsid w:val="00B51C1B"/>
    <w:rsid w:val="00B54C3F"/>
    <w:rsid w:val="00B9046A"/>
    <w:rsid w:val="00BD28DA"/>
    <w:rsid w:val="00BD4610"/>
    <w:rsid w:val="00C02BB8"/>
    <w:rsid w:val="00C20B68"/>
    <w:rsid w:val="00C27D7B"/>
    <w:rsid w:val="00C31757"/>
    <w:rsid w:val="00C67E27"/>
    <w:rsid w:val="00CE75B0"/>
    <w:rsid w:val="00CE7F0B"/>
    <w:rsid w:val="00D130A9"/>
    <w:rsid w:val="00D502D3"/>
    <w:rsid w:val="00D63E7A"/>
    <w:rsid w:val="00D85BAF"/>
    <w:rsid w:val="00DA7CB8"/>
    <w:rsid w:val="00DC1179"/>
    <w:rsid w:val="00E0503B"/>
    <w:rsid w:val="00E148B4"/>
    <w:rsid w:val="00E5225E"/>
    <w:rsid w:val="00E6625A"/>
    <w:rsid w:val="00E80136"/>
    <w:rsid w:val="00E815E3"/>
    <w:rsid w:val="00E91D34"/>
    <w:rsid w:val="00EA29B1"/>
    <w:rsid w:val="00ED70B0"/>
    <w:rsid w:val="00F127D8"/>
    <w:rsid w:val="00F43F64"/>
    <w:rsid w:val="00F50FEF"/>
    <w:rsid w:val="00FA5EDC"/>
    <w:rsid w:val="00FB3837"/>
    <w:rsid w:val="00FE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CAD3"/>
  <w15:docId w15:val="{F7AAB794-A804-45AC-88BA-E55AFF0E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F50FEF"/>
    <w:pPr>
      <w:tabs>
        <w:tab w:val="center" w:pos="4680"/>
        <w:tab w:val="right" w:pos="9360"/>
      </w:tabs>
    </w:pPr>
  </w:style>
  <w:style w:type="character" w:customStyle="1" w:styleId="FooterChar">
    <w:name w:val="Footer Char"/>
    <w:basedOn w:val="DefaultParagraphFont"/>
    <w:link w:val="Footer"/>
    <w:uiPriority w:val="99"/>
    <w:rsid w:val="00F50FEF"/>
  </w:style>
  <w:style w:type="character" w:styleId="Hyperlink">
    <w:name w:val="Hyperlink"/>
    <w:basedOn w:val="DefaultParagraphFont"/>
    <w:uiPriority w:val="99"/>
    <w:unhideWhenUsed/>
    <w:rsid w:val="00F43F64"/>
    <w:rPr>
      <w:color w:val="0000FF" w:themeColor="hyperlink"/>
      <w:u w:val="single"/>
    </w:rPr>
  </w:style>
  <w:style w:type="character" w:styleId="UnresolvedMention">
    <w:name w:val="Unresolved Mention"/>
    <w:basedOn w:val="DefaultParagraphFont"/>
    <w:uiPriority w:val="99"/>
    <w:semiHidden/>
    <w:unhideWhenUsed/>
    <w:rsid w:val="00F43F64"/>
    <w:rPr>
      <w:color w:val="605E5C"/>
      <w:shd w:val="clear" w:color="auto" w:fill="E1DFDD"/>
    </w:rPr>
  </w:style>
  <w:style w:type="paragraph" w:styleId="ListParagraph">
    <w:name w:val="List Paragraph"/>
    <w:basedOn w:val="Normal"/>
    <w:uiPriority w:val="34"/>
    <w:qFormat/>
    <w:rsid w:val="00B11F86"/>
    <w:pPr>
      <w:ind w:left="720"/>
      <w:contextualSpacing/>
    </w:pPr>
  </w:style>
  <w:style w:type="character" w:styleId="CommentReference">
    <w:name w:val="annotation reference"/>
    <w:basedOn w:val="DefaultParagraphFont"/>
    <w:uiPriority w:val="99"/>
    <w:semiHidden/>
    <w:unhideWhenUsed/>
    <w:rsid w:val="00805FE2"/>
    <w:rPr>
      <w:sz w:val="16"/>
      <w:szCs w:val="16"/>
    </w:rPr>
  </w:style>
  <w:style w:type="paragraph" w:styleId="CommentText">
    <w:name w:val="annotation text"/>
    <w:basedOn w:val="Normal"/>
    <w:link w:val="CommentTextChar"/>
    <w:uiPriority w:val="99"/>
    <w:semiHidden/>
    <w:unhideWhenUsed/>
    <w:rsid w:val="00805FE2"/>
    <w:rPr>
      <w:sz w:val="20"/>
      <w:szCs w:val="20"/>
    </w:rPr>
  </w:style>
  <w:style w:type="character" w:customStyle="1" w:styleId="CommentTextChar">
    <w:name w:val="Comment Text Char"/>
    <w:basedOn w:val="DefaultParagraphFont"/>
    <w:link w:val="CommentText"/>
    <w:uiPriority w:val="99"/>
    <w:semiHidden/>
    <w:rsid w:val="00805FE2"/>
    <w:rPr>
      <w:sz w:val="20"/>
      <w:szCs w:val="20"/>
    </w:rPr>
  </w:style>
  <w:style w:type="paragraph" w:styleId="CommentSubject">
    <w:name w:val="annotation subject"/>
    <w:basedOn w:val="CommentText"/>
    <w:next w:val="CommentText"/>
    <w:link w:val="CommentSubjectChar"/>
    <w:uiPriority w:val="99"/>
    <w:semiHidden/>
    <w:unhideWhenUsed/>
    <w:rsid w:val="00805FE2"/>
    <w:rPr>
      <w:b/>
      <w:bCs/>
    </w:rPr>
  </w:style>
  <w:style w:type="character" w:customStyle="1" w:styleId="CommentSubjectChar">
    <w:name w:val="Comment Subject Char"/>
    <w:basedOn w:val="CommentTextChar"/>
    <w:link w:val="CommentSubject"/>
    <w:uiPriority w:val="99"/>
    <w:semiHidden/>
    <w:rsid w:val="00805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zotero.org/google-docs/?nbT4DM" TargetMode="External"/><Relationship Id="rId21" Type="http://schemas.openxmlformats.org/officeDocument/2006/relationships/hyperlink" Target="https://www.zotero.org/google-docs/?nbT4DM" TargetMode="External"/><Relationship Id="rId42" Type="http://schemas.openxmlformats.org/officeDocument/2006/relationships/hyperlink" Target="https://www.zotero.org/google-docs/?nbT4DM" TargetMode="External"/><Relationship Id="rId47" Type="http://schemas.openxmlformats.org/officeDocument/2006/relationships/hyperlink" Target="https://www.zotero.org/google-docs/?nbT4DM" TargetMode="External"/><Relationship Id="rId63" Type="http://schemas.openxmlformats.org/officeDocument/2006/relationships/hyperlink" Target="https://www.zotero.org/google-docs/?nbT4DM"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zotero.org/google-docs/?broken=UnjuJ4" TargetMode="External"/><Relationship Id="rId29" Type="http://schemas.openxmlformats.org/officeDocument/2006/relationships/hyperlink" Target="https://www.zotero.org/google-docs/?nbT4DM" TargetMode="External"/><Relationship Id="rId11" Type="http://schemas.openxmlformats.org/officeDocument/2006/relationships/hyperlink" Target="https://www.zotero.org/google-docs/?nGtPFD" TargetMode="External"/><Relationship Id="rId24" Type="http://schemas.openxmlformats.org/officeDocument/2006/relationships/hyperlink" Target="https://www.zotero.org/google-docs/?nbT4DM" TargetMode="External"/><Relationship Id="rId32" Type="http://schemas.openxmlformats.org/officeDocument/2006/relationships/hyperlink" Target="https://www.zotero.org/google-docs/?nbT4DM" TargetMode="External"/><Relationship Id="rId37" Type="http://schemas.openxmlformats.org/officeDocument/2006/relationships/hyperlink" Target="https://www.zotero.org/google-docs/?nbT4DM" TargetMode="External"/><Relationship Id="rId40" Type="http://schemas.openxmlformats.org/officeDocument/2006/relationships/hyperlink" Target="https://www.zotero.org/google-docs/?nbT4DM" TargetMode="External"/><Relationship Id="rId45" Type="http://schemas.openxmlformats.org/officeDocument/2006/relationships/hyperlink" Target="https://www.zotero.org/google-docs/?nbT4DM" TargetMode="External"/><Relationship Id="rId53" Type="http://schemas.openxmlformats.org/officeDocument/2006/relationships/hyperlink" Target="https://www.zotero.org/google-docs/?nbT4DM" TargetMode="External"/><Relationship Id="rId58" Type="http://schemas.openxmlformats.org/officeDocument/2006/relationships/hyperlink" Target="https://www.zotero.org/google-docs/?nbT4DM"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zotero.org/google-docs/?nbT4DM" TargetMode="External"/><Relationship Id="rId19" Type="http://schemas.openxmlformats.org/officeDocument/2006/relationships/hyperlink" Target="https://www.zotero.org/google-docs/?4H3B7B" TargetMode="External"/><Relationship Id="rId14" Type="http://schemas.openxmlformats.org/officeDocument/2006/relationships/hyperlink" Target="https://www.zotero.org/google-docs/?OXAfFe" TargetMode="External"/><Relationship Id="rId22" Type="http://schemas.openxmlformats.org/officeDocument/2006/relationships/hyperlink" Target="https://www.zotero.org/google-docs/?nbT4DM" TargetMode="External"/><Relationship Id="rId27" Type="http://schemas.openxmlformats.org/officeDocument/2006/relationships/hyperlink" Target="https://www.zotero.org/google-docs/?nbT4DM" TargetMode="External"/><Relationship Id="rId30" Type="http://schemas.openxmlformats.org/officeDocument/2006/relationships/hyperlink" Target="https://www.zotero.org/google-docs/?nbT4DM" TargetMode="External"/><Relationship Id="rId35" Type="http://schemas.openxmlformats.org/officeDocument/2006/relationships/hyperlink" Target="https://www.zotero.org/google-docs/?nbT4DM" TargetMode="External"/><Relationship Id="rId43" Type="http://schemas.openxmlformats.org/officeDocument/2006/relationships/hyperlink" Target="https://www.zotero.org/google-docs/?nbT4DM" TargetMode="External"/><Relationship Id="rId48" Type="http://schemas.openxmlformats.org/officeDocument/2006/relationships/hyperlink" Target="https://www.zotero.org/google-docs/?nbT4DM" TargetMode="External"/><Relationship Id="rId56" Type="http://schemas.openxmlformats.org/officeDocument/2006/relationships/hyperlink" Target="https://www.zotero.org/google-docs/?nbT4DM" TargetMode="External"/><Relationship Id="rId64" Type="http://schemas.openxmlformats.org/officeDocument/2006/relationships/hyperlink" Target="https://www.zotero.org/google-docs/?nbT4DM" TargetMode="External"/><Relationship Id="rId69" Type="http://schemas.openxmlformats.org/officeDocument/2006/relationships/footer" Target="footer2.xml"/><Relationship Id="rId8" Type="http://schemas.openxmlformats.org/officeDocument/2006/relationships/hyperlink" Target="https://www.zotero.org/google-docs/?Z7XrBW" TargetMode="External"/><Relationship Id="rId51" Type="http://schemas.openxmlformats.org/officeDocument/2006/relationships/hyperlink" Target="https://www.zotero.org/google-docs/?nbT4D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zotero.org/google-docs/?prcbF8" TargetMode="External"/><Relationship Id="rId17" Type="http://schemas.openxmlformats.org/officeDocument/2006/relationships/hyperlink" Target="https://www.zotero.org/google-docs/?Z2eEZD" TargetMode="External"/><Relationship Id="rId25" Type="http://schemas.openxmlformats.org/officeDocument/2006/relationships/hyperlink" Target="https://www.zotero.org/google-docs/?nbT4DM" TargetMode="External"/><Relationship Id="rId33" Type="http://schemas.openxmlformats.org/officeDocument/2006/relationships/hyperlink" Target="https://www.zotero.org/google-docs/?nbT4DM" TargetMode="External"/><Relationship Id="rId38" Type="http://schemas.openxmlformats.org/officeDocument/2006/relationships/hyperlink" Target="https://www.zotero.org/google-docs/?nbT4DM" TargetMode="External"/><Relationship Id="rId46" Type="http://schemas.openxmlformats.org/officeDocument/2006/relationships/hyperlink" Target="https://www.zotero.org/google-docs/?nbT4DM" TargetMode="External"/><Relationship Id="rId59" Type="http://schemas.openxmlformats.org/officeDocument/2006/relationships/hyperlink" Target="https://www.zotero.org/google-docs/?nbT4DM" TargetMode="External"/><Relationship Id="rId67" Type="http://schemas.openxmlformats.org/officeDocument/2006/relationships/header" Target="header2.xml"/><Relationship Id="rId20" Type="http://schemas.openxmlformats.org/officeDocument/2006/relationships/hyperlink" Target="https://www.zotero.org/google-docs/?nbT4DM" TargetMode="External"/><Relationship Id="rId41" Type="http://schemas.openxmlformats.org/officeDocument/2006/relationships/hyperlink" Target="https://www.zotero.org/google-docs/?nbT4DM" TargetMode="External"/><Relationship Id="rId54" Type="http://schemas.openxmlformats.org/officeDocument/2006/relationships/hyperlink" Target="https://www.zotero.org/google-docs/?nbT4DM" TargetMode="External"/><Relationship Id="rId62" Type="http://schemas.openxmlformats.org/officeDocument/2006/relationships/hyperlink" Target="https://www.zotero.org/google-docs/?nbT4DM"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otero.org/google-docs/?IuLs46" TargetMode="External"/><Relationship Id="rId23" Type="http://schemas.openxmlformats.org/officeDocument/2006/relationships/hyperlink" Target="https://www.zotero.org/google-docs/?nbT4DM" TargetMode="External"/><Relationship Id="rId28" Type="http://schemas.openxmlformats.org/officeDocument/2006/relationships/hyperlink" Target="https://www.zotero.org/google-docs/?nbT4DM" TargetMode="External"/><Relationship Id="rId36" Type="http://schemas.openxmlformats.org/officeDocument/2006/relationships/hyperlink" Target="https://www.zotero.org/google-docs/?nbT4DM" TargetMode="External"/><Relationship Id="rId49" Type="http://schemas.openxmlformats.org/officeDocument/2006/relationships/hyperlink" Target="https://www.zotero.org/google-docs/?nbT4DM" TargetMode="External"/><Relationship Id="rId57" Type="http://schemas.openxmlformats.org/officeDocument/2006/relationships/hyperlink" Target="https://www.zotero.org/google-docs/?nbT4DM" TargetMode="External"/><Relationship Id="rId10" Type="http://schemas.openxmlformats.org/officeDocument/2006/relationships/hyperlink" Target="https://www.zotero.org/google-docs/?JIH5BY" TargetMode="External"/><Relationship Id="rId31" Type="http://schemas.openxmlformats.org/officeDocument/2006/relationships/hyperlink" Target="https://www.zotero.org/google-docs/?nbT4DM" TargetMode="External"/><Relationship Id="rId44" Type="http://schemas.openxmlformats.org/officeDocument/2006/relationships/hyperlink" Target="https://www.zotero.org/google-docs/?nbT4DM" TargetMode="External"/><Relationship Id="rId52" Type="http://schemas.openxmlformats.org/officeDocument/2006/relationships/hyperlink" Target="https://www.zotero.org/google-docs/?nbT4DM" TargetMode="External"/><Relationship Id="rId60" Type="http://schemas.openxmlformats.org/officeDocument/2006/relationships/hyperlink" Target="https://www.zotero.org/google-docs/?nbT4DM" TargetMode="External"/><Relationship Id="rId65" Type="http://schemas.openxmlformats.org/officeDocument/2006/relationships/hyperlink" Target="https://www.zotero.org/google-docs/?nbT4D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otero.org/google-docs/?ibzQvk" TargetMode="External"/><Relationship Id="rId13" Type="http://schemas.openxmlformats.org/officeDocument/2006/relationships/hyperlink" Target="https://www.zotero.org/google-docs/?eqxCFm" TargetMode="External"/><Relationship Id="rId18" Type="http://schemas.openxmlformats.org/officeDocument/2006/relationships/hyperlink" Target="http://studentdavestutorials.weebly.com/multi-bugobject-tracking.html" TargetMode="External"/><Relationship Id="rId39" Type="http://schemas.openxmlformats.org/officeDocument/2006/relationships/hyperlink" Target="https://www.zotero.org/google-docs/?nbT4DM" TargetMode="External"/><Relationship Id="rId34" Type="http://schemas.openxmlformats.org/officeDocument/2006/relationships/hyperlink" Target="https://www.zotero.org/google-docs/?nbT4DM" TargetMode="External"/><Relationship Id="rId50" Type="http://schemas.openxmlformats.org/officeDocument/2006/relationships/hyperlink" Target="https://www.zotero.org/google-docs/?nbT4DM" TargetMode="External"/><Relationship Id="rId55" Type="http://schemas.openxmlformats.org/officeDocument/2006/relationships/hyperlink" Target="https://www.zotero.org/google-docs/?nbT4DM" TargetMode="External"/><Relationship Id="rId7" Type="http://schemas.openxmlformats.org/officeDocument/2006/relationships/hyperlink" Target="mailto:jsheung@kecksci.claremont.edu" TargetMode="Externa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5</cp:revision>
  <dcterms:created xsi:type="dcterms:W3CDTF">2021-03-05T22:34:00Z</dcterms:created>
  <dcterms:modified xsi:type="dcterms:W3CDTF">2021-03-08T07:00:00Z</dcterms:modified>
</cp:coreProperties>
</file>