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8B6EB4" w14:textId="2103204E" w:rsidR="00567DF1" w:rsidRPr="0030478D" w:rsidRDefault="002D5ACD" w:rsidP="0030478D">
      <w:pPr>
        <w:pBdr>
          <w:top w:val="nil"/>
          <w:left w:val="nil"/>
          <w:bottom w:val="nil"/>
          <w:right w:val="nil"/>
          <w:between w:val="nil"/>
        </w:pBdr>
        <w:rPr>
          <w:rFonts w:asciiTheme="minorHAnsi" w:hAnsiTheme="minorHAnsi" w:cstheme="minorHAnsi"/>
          <w:b/>
          <w:bCs/>
        </w:rPr>
      </w:pPr>
      <w:bookmarkStart w:id="0" w:name="gjdgxs" w:colFirst="0" w:colLast="0"/>
      <w:bookmarkEnd w:id="0"/>
      <w:r w:rsidRPr="0030478D">
        <w:rPr>
          <w:rFonts w:asciiTheme="minorHAnsi" w:hAnsiTheme="minorHAnsi" w:cstheme="minorHAnsi"/>
          <w:b/>
          <w:bCs/>
        </w:rPr>
        <w:t xml:space="preserve">TITLE: </w:t>
      </w:r>
    </w:p>
    <w:p w14:paraId="6E22C375" w14:textId="3EEA09D9" w:rsidR="00567DF1" w:rsidRPr="0030478D" w:rsidRDefault="00BA73DB" w:rsidP="0030478D">
      <w:pPr>
        <w:pBdr>
          <w:top w:val="nil"/>
          <w:left w:val="nil"/>
          <w:bottom w:val="nil"/>
          <w:right w:val="nil"/>
          <w:between w:val="nil"/>
        </w:pBdr>
        <w:rPr>
          <w:rFonts w:asciiTheme="minorHAnsi" w:hAnsiTheme="minorHAnsi" w:cstheme="minorHAnsi"/>
        </w:rPr>
      </w:pPr>
      <w:r w:rsidRPr="0030478D">
        <w:rPr>
          <w:rFonts w:asciiTheme="minorHAnsi" w:hAnsiTheme="minorHAnsi" w:cstheme="minorHAnsi"/>
        </w:rPr>
        <w:t xml:space="preserve">Identifying the Binding Proteins of Small Ligands with the </w:t>
      </w:r>
      <w:r w:rsidR="00567DF1" w:rsidRPr="0030478D">
        <w:rPr>
          <w:rFonts w:asciiTheme="minorHAnsi" w:hAnsiTheme="minorHAnsi" w:cstheme="minorHAnsi"/>
        </w:rPr>
        <w:t>Differential Radial Capillary Action of Ligand Assay (DRaCALA)</w:t>
      </w:r>
    </w:p>
    <w:p w14:paraId="46B15810" w14:textId="4309AB09" w:rsidR="00567DF1" w:rsidRPr="0030478D" w:rsidRDefault="00567DF1" w:rsidP="0030478D">
      <w:pPr>
        <w:rPr>
          <w:rFonts w:asciiTheme="minorHAnsi" w:hAnsiTheme="minorHAnsi" w:cstheme="minorHAnsi"/>
        </w:rPr>
      </w:pPr>
    </w:p>
    <w:p w14:paraId="64F3624B" w14:textId="43DFCDEC" w:rsidR="00583CBC" w:rsidRPr="0030478D" w:rsidRDefault="00583CBC" w:rsidP="0030478D">
      <w:pPr>
        <w:rPr>
          <w:rFonts w:asciiTheme="minorHAnsi" w:hAnsiTheme="minorHAnsi" w:cstheme="minorHAnsi"/>
          <w:b/>
          <w:bCs/>
        </w:rPr>
      </w:pPr>
      <w:r w:rsidRPr="0030478D">
        <w:rPr>
          <w:rFonts w:asciiTheme="minorHAnsi" w:hAnsiTheme="minorHAnsi" w:cstheme="minorHAnsi"/>
          <w:b/>
          <w:bCs/>
        </w:rPr>
        <w:t>AUTHORS AND AFFILIATIONS:</w:t>
      </w:r>
    </w:p>
    <w:p w14:paraId="1C8C41B2" w14:textId="77777777" w:rsidR="00567DF1" w:rsidRPr="0030478D" w:rsidRDefault="00567DF1" w:rsidP="0030478D">
      <w:pPr>
        <w:rPr>
          <w:rFonts w:asciiTheme="minorHAnsi" w:hAnsiTheme="minorHAnsi" w:cstheme="minorHAnsi"/>
        </w:rPr>
      </w:pPr>
      <w:bookmarkStart w:id="1" w:name="30j0zll"/>
      <w:bookmarkEnd w:id="1"/>
      <w:r w:rsidRPr="0030478D">
        <w:rPr>
          <w:rFonts w:asciiTheme="minorHAnsi" w:hAnsiTheme="minorHAnsi" w:cstheme="minorHAnsi"/>
        </w:rPr>
        <w:t>Muriel Leandra Schicketanz, Paulina Długosz, Yong Everett Zhang</w:t>
      </w:r>
    </w:p>
    <w:p w14:paraId="4BC10202" w14:textId="77777777" w:rsidR="00567DF1" w:rsidRPr="0030478D" w:rsidRDefault="00567DF1" w:rsidP="0030478D">
      <w:pPr>
        <w:pBdr>
          <w:top w:val="nil"/>
          <w:left w:val="nil"/>
          <w:bottom w:val="nil"/>
          <w:right w:val="nil"/>
          <w:between w:val="nil"/>
        </w:pBdr>
        <w:rPr>
          <w:rFonts w:asciiTheme="minorHAnsi" w:hAnsiTheme="minorHAnsi" w:cstheme="minorHAnsi"/>
        </w:rPr>
      </w:pPr>
    </w:p>
    <w:p w14:paraId="4676F758" w14:textId="77777777" w:rsidR="00567DF1" w:rsidRPr="0030478D" w:rsidRDefault="00567DF1" w:rsidP="0030478D">
      <w:pPr>
        <w:pBdr>
          <w:top w:val="nil"/>
          <w:left w:val="nil"/>
          <w:bottom w:val="nil"/>
          <w:right w:val="nil"/>
          <w:between w:val="nil"/>
        </w:pBdr>
        <w:rPr>
          <w:rFonts w:asciiTheme="minorHAnsi" w:hAnsiTheme="minorHAnsi" w:cstheme="minorHAnsi"/>
          <w:b/>
        </w:rPr>
      </w:pPr>
      <w:r w:rsidRPr="0030478D">
        <w:rPr>
          <w:rFonts w:asciiTheme="minorHAnsi" w:hAnsiTheme="minorHAnsi" w:cstheme="minorHAnsi"/>
        </w:rPr>
        <w:t>Department of Biology, University of Copenhagen, DK-2200 Copenhagen, Denmark</w:t>
      </w:r>
    </w:p>
    <w:p w14:paraId="5CFBC508" w14:textId="2558F96A" w:rsidR="00567DF1" w:rsidRPr="0030478D" w:rsidRDefault="00567DF1" w:rsidP="0030478D">
      <w:pPr>
        <w:pBdr>
          <w:top w:val="nil"/>
          <w:left w:val="nil"/>
          <w:bottom w:val="nil"/>
          <w:right w:val="nil"/>
          <w:between w:val="nil"/>
        </w:pBdr>
        <w:rPr>
          <w:rFonts w:asciiTheme="minorHAnsi" w:hAnsiTheme="minorHAnsi" w:cstheme="minorHAnsi"/>
          <w:bCs/>
        </w:rPr>
      </w:pPr>
    </w:p>
    <w:p w14:paraId="61652535" w14:textId="0ADC355B" w:rsidR="00583CBC" w:rsidRPr="0030478D" w:rsidRDefault="00583CBC" w:rsidP="0030478D">
      <w:pPr>
        <w:pBdr>
          <w:top w:val="nil"/>
          <w:left w:val="nil"/>
          <w:bottom w:val="nil"/>
          <w:right w:val="nil"/>
          <w:between w:val="nil"/>
        </w:pBdr>
        <w:rPr>
          <w:rFonts w:asciiTheme="minorHAnsi" w:hAnsiTheme="minorHAnsi" w:cstheme="minorHAnsi"/>
          <w:b/>
        </w:rPr>
      </w:pPr>
      <w:r w:rsidRPr="0030478D">
        <w:rPr>
          <w:rFonts w:asciiTheme="minorHAnsi" w:hAnsiTheme="minorHAnsi" w:cstheme="minorHAnsi"/>
          <w:b/>
        </w:rPr>
        <w:t>Email addresses of co-authors:</w:t>
      </w:r>
    </w:p>
    <w:p w14:paraId="334F7D59" w14:textId="44CD10B9" w:rsidR="00583CBC" w:rsidRPr="0030478D" w:rsidRDefault="00583CBC" w:rsidP="0030478D">
      <w:pPr>
        <w:pBdr>
          <w:top w:val="nil"/>
          <w:left w:val="nil"/>
          <w:bottom w:val="nil"/>
          <w:right w:val="nil"/>
          <w:between w:val="nil"/>
        </w:pBdr>
        <w:rPr>
          <w:rFonts w:asciiTheme="minorHAnsi" w:hAnsiTheme="minorHAnsi" w:cstheme="minorHAnsi"/>
          <w:bCs/>
        </w:rPr>
      </w:pPr>
      <w:r w:rsidRPr="0030478D">
        <w:rPr>
          <w:rFonts w:asciiTheme="minorHAnsi" w:hAnsiTheme="minorHAnsi" w:cstheme="minorHAnsi"/>
          <w:bCs/>
        </w:rPr>
        <w:t>Muriel Leandra Schicketanz</w:t>
      </w:r>
      <w:r w:rsidRPr="0030478D">
        <w:rPr>
          <w:rFonts w:asciiTheme="minorHAnsi" w:hAnsiTheme="minorHAnsi" w:cstheme="minorHAnsi"/>
          <w:bCs/>
        </w:rPr>
        <w:tab/>
      </w:r>
      <w:r w:rsidRPr="0030478D">
        <w:rPr>
          <w:rFonts w:asciiTheme="minorHAnsi" w:hAnsiTheme="minorHAnsi" w:cstheme="minorHAnsi"/>
          <w:bCs/>
        </w:rPr>
        <w:tab/>
      </w:r>
      <w:hyperlink r:id="rId7" w:history="1">
        <w:r w:rsidRPr="0030478D">
          <w:rPr>
            <w:rStyle w:val="Hyperlink"/>
            <w:rFonts w:asciiTheme="minorHAnsi" w:hAnsiTheme="minorHAnsi" w:cstheme="minorHAnsi"/>
            <w:bCs/>
            <w:color w:val="auto"/>
            <w:u w:val="none"/>
          </w:rPr>
          <w:t>muriels@bio.ku.dk</w:t>
        </w:r>
      </w:hyperlink>
    </w:p>
    <w:p w14:paraId="71440654" w14:textId="0C45AA2F" w:rsidR="00583CBC" w:rsidRPr="0030478D" w:rsidRDefault="00583CBC" w:rsidP="0030478D">
      <w:pPr>
        <w:pBdr>
          <w:top w:val="nil"/>
          <w:left w:val="nil"/>
          <w:bottom w:val="nil"/>
          <w:right w:val="nil"/>
          <w:between w:val="nil"/>
        </w:pBdr>
        <w:rPr>
          <w:rFonts w:asciiTheme="minorHAnsi" w:hAnsiTheme="minorHAnsi" w:cstheme="minorHAnsi"/>
          <w:bCs/>
        </w:rPr>
      </w:pPr>
      <w:r w:rsidRPr="0030478D">
        <w:rPr>
          <w:rFonts w:asciiTheme="minorHAnsi" w:hAnsiTheme="minorHAnsi" w:cstheme="minorHAnsi"/>
        </w:rPr>
        <w:t>Paulina Długosz</w:t>
      </w:r>
      <w:r w:rsidRPr="0030478D">
        <w:rPr>
          <w:rFonts w:asciiTheme="minorHAnsi" w:hAnsiTheme="minorHAnsi" w:cstheme="minorHAnsi"/>
        </w:rPr>
        <w:tab/>
      </w:r>
      <w:r w:rsidRPr="0030478D">
        <w:rPr>
          <w:rFonts w:asciiTheme="minorHAnsi" w:hAnsiTheme="minorHAnsi" w:cstheme="minorHAnsi"/>
        </w:rPr>
        <w:tab/>
      </w:r>
      <w:r w:rsidRPr="0030478D">
        <w:rPr>
          <w:rFonts w:asciiTheme="minorHAnsi" w:hAnsiTheme="minorHAnsi" w:cstheme="minorHAnsi"/>
        </w:rPr>
        <w:tab/>
        <w:t>paulina.dlugosz@bio.ku.dk</w:t>
      </w:r>
    </w:p>
    <w:p w14:paraId="3CF7A7B8" w14:textId="77777777" w:rsidR="00583CBC" w:rsidRPr="0030478D" w:rsidRDefault="00583CBC" w:rsidP="0030478D">
      <w:pPr>
        <w:pBdr>
          <w:top w:val="nil"/>
          <w:left w:val="nil"/>
          <w:bottom w:val="nil"/>
          <w:right w:val="nil"/>
          <w:between w:val="nil"/>
        </w:pBdr>
        <w:rPr>
          <w:rFonts w:asciiTheme="minorHAnsi" w:hAnsiTheme="minorHAnsi" w:cstheme="minorHAnsi"/>
          <w:bCs/>
        </w:rPr>
      </w:pPr>
    </w:p>
    <w:p w14:paraId="3B27BBB8" w14:textId="3388A865" w:rsidR="00583CBC" w:rsidRPr="0030478D" w:rsidRDefault="00567DF1" w:rsidP="0030478D">
      <w:pPr>
        <w:pBdr>
          <w:top w:val="nil"/>
          <w:left w:val="nil"/>
          <w:bottom w:val="nil"/>
          <w:right w:val="nil"/>
          <w:between w:val="nil"/>
        </w:pBdr>
        <w:rPr>
          <w:rFonts w:asciiTheme="minorHAnsi" w:hAnsiTheme="minorHAnsi" w:cstheme="minorHAnsi"/>
          <w:bCs/>
        </w:rPr>
      </w:pPr>
      <w:r w:rsidRPr="0030478D">
        <w:rPr>
          <w:rFonts w:asciiTheme="minorHAnsi" w:hAnsiTheme="minorHAnsi" w:cstheme="minorHAnsi"/>
          <w:b/>
        </w:rPr>
        <w:t>Correspond</w:t>
      </w:r>
      <w:r w:rsidR="00583CBC" w:rsidRPr="0030478D">
        <w:rPr>
          <w:rFonts w:asciiTheme="minorHAnsi" w:hAnsiTheme="minorHAnsi" w:cstheme="minorHAnsi"/>
          <w:b/>
        </w:rPr>
        <w:t>ing author:</w:t>
      </w:r>
    </w:p>
    <w:p w14:paraId="41C2AA7C" w14:textId="499B1A08" w:rsidR="00567DF1" w:rsidRPr="0030478D" w:rsidRDefault="00567DF1" w:rsidP="0030478D">
      <w:pPr>
        <w:pBdr>
          <w:top w:val="nil"/>
          <w:left w:val="nil"/>
          <w:bottom w:val="nil"/>
          <w:right w:val="nil"/>
          <w:between w:val="nil"/>
        </w:pBdr>
        <w:rPr>
          <w:rFonts w:asciiTheme="minorHAnsi" w:hAnsiTheme="minorHAnsi" w:cstheme="minorHAnsi"/>
          <w:bCs/>
        </w:rPr>
      </w:pPr>
      <w:r w:rsidRPr="0030478D">
        <w:rPr>
          <w:rFonts w:asciiTheme="minorHAnsi" w:hAnsiTheme="minorHAnsi" w:cstheme="minorHAnsi"/>
          <w:bCs/>
        </w:rPr>
        <w:t>Yong Everett Zhang</w:t>
      </w:r>
      <w:r w:rsidR="00503327" w:rsidRPr="0030478D">
        <w:rPr>
          <w:rFonts w:asciiTheme="minorHAnsi" w:hAnsiTheme="minorHAnsi" w:cstheme="minorHAnsi"/>
          <w:bCs/>
        </w:rPr>
        <w:tab/>
      </w:r>
      <w:r w:rsidR="00503327" w:rsidRPr="0030478D">
        <w:rPr>
          <w:rFonts w:asciiTheme="minorHAnsi" w:hAnsiTheme="minorHAnsi" w:cstheme="minorHAnsi"/>
          <w:bCs/>
        </w:rPr>
        <w:tab/>
      </w:r>
      <w:r w:rsidR="00503327" w:rsidRPr="0030478D">
        <w:rPr>
          <w:rFonts w:asciiTheme="minorHAnsi" w:hAnsiTheme="minorHAnsi" w:cstheme="minorHAnsi"/>
          <w:bCs/>
        </w:rPr>
        <w:tab/>
      </w:r>
      <w:hyperlink r:id="rId8" w:history="1">
        <w:r w:rsidR="00503327" w:rsidRPr="0030478D">
          <w:rPr>
            <w:rStyle w:val="Hyperlink"/>
            <w:rFonts w:asciiTheme="minorHAnsi" w:hAnsiTheme="minorHAnsi" w:cstheme="minorHAnsi"/>
            <w:bCs/>
            <w:color w:val="auto"/>
            <w:u w:val="none"/>
          </w:rPr>
          <w:t>yong.zhang@bio.ku.dk</w:t>
        </w:r>
      </w:hyperlink>
      <w:r w:rsidR="00741CAA" w:rsidRPr="0030478D">
        <w:rPr>
          <w:rFonts w:asciiTheme="minorHAnsi" w:hAnsiTheme="minorHAnsi" w:cstheme="minorHAnsi"/>
          <w:bCs/>
        </w:rPr>
        <w:t xml:space="preserve"> </w:t>
      </w:r>
    </w:p>
    <w:p w14:paraId="5351CACD" w14:textId="77777777" w:rsidR="00567DF1" w:rsidRPr="0030478D" w:rsidRDefault="00567DF1" w:rsidP="0030478D">
      <w:pPr>
        <w:pBdr>
          <w:top w:val="nil"/>
          <w:left w:val="nil"/>
          <w:bottom w:val="nil"/>
          <w:right w:val="nil"/>
          <w:between w:val="nil"/>
        </w:pBdr>
        <w:rPr>
          <w:rFonts w:asciiTheme="minorHAnsi" w:hAnsiTheme="minorHAnsi" w:cstheme="minorHAnsi"/>
          <w:b/>
        </w:rPr>
      </w:pPr>
    </w:p>
    <w:p w14:paraId="714A4053" w14:textId="77777777" w:rsidR="002D2FE7" w:rsidRPr="0030478D" w:rsidRDefault="00567DF1" w:rsidP="0030478D">
      <w:pPr>
        <w:pBdr>
          <w:top w:val="nil"/>
          <w:left w:val="nil"/>
          <w:bottom w:val="nil"/>
          <w:right w:val="nil"/>
          <w:between w:val="nil"/>
        </w:pBdr>
        <w:rPr>
          <w:rFonts w:asciiTheme="minorHAnsi" w:hAnsiTheme="minorHAnsi" w:cstheme="minorHAnsi"/>
        </w:rPr>
      </w:pPr>
      <w:r w:rsidRPr="0030478D">
        <w:rPr>
          <w:rFonts w:asciiTheme="minorHAnsi" w:hAnsiTheme="minorHAnsi" w:cstheme="minorHAnsi"/>
          <w:b/>
        </w:rPr>
        <w:t>KEYWORDS:</w:t>
      </w:r>
      <w:r w:rsidRPr="0030478D">
        <w:rPr>
          <w:rFonts w:asciiTheme="minorHAnsi" w:hAnsiTheme="minorHAnsi" w:cstheme="minorHAnsi"/>
        </w:rPr>
        <w:t xml:space="preserve"> </w:t>
      </w:r>
    </w:p>
    <w:p w14:paraId="03DDF55D" w14:textId="5C277898" w:rsidR="00567DF1" w:rsidRPr="0030478D" w:rsidRDefault="00567DF1" w:rsidP="0030478D">
      <w:pPr>
        <w:pBdr>
          <w:top w:val="nil"/>
          <w:left w:val="nil"/>
          <w:bottom w:val="nil"/>
          <w:right w:val="nil"/>
          <w:between w:val="nil"/>
        </w:pBdr>
        <w:rPr>
          <w:rFonts w:asciiTheme="minorHAnsi" w:hAnsiTheme="minorHAnsi" w:cstheme="minorHAnsi"/>
        </w:rPr>
      </w:pPr>
      <w:r w:rsidRPr="0030478D">
        <w:rPr>
          <w:rFonts w:asciiTheme="minorHAnsi" w:hAnsiTheme="minorHAnsi" w:cstheme="minorHAnsi"/>
        </w:rPr>
        <w:t>DRaCALA, ORFeome, ppGpp, cyclic AMP, c-di-AMP, c-di-GMP</w:t>
      </w:r>
    </w:p>
    <w:p w14:paraId="751AB0EC" w14:textId="77777777" w:rsidR="00567DF1" w:rsidRPr="0030478D" w:rsidRDefault="00567DF1" w:rsidP="0030478D">
      <w:pPr>
        <w:pBdr>
          <w:top w:val="nil"/>
          <w:left w:val="nil"/>
          <w:bottom w:val="nil"/>
          <w:right w:val="nil"/>
          <w:between w:val="nil"/>
        </w:pBdr>
        <w:rPr>
          <w:rFonts w:asciiTheme="minorHAnsi" w:hAnsiTheme="minorHAnsi" w:cstheme="minorHAnsi"/>
        </w:rPr>
      </w:pPr>
    </w:p>
    <w:p w14:paraId="30F70320" w14:textId="77777777" w:rsidR="002D2FE7" w:rsidRPr="0030478D" w:rsidRDefault="00567DF1" w:rsidP="0030478D">
      <w:pPr>
        <w:rPr>
          <w:rFonts w:asciiTheme="minorHAnsi" w:hAnsiTheme="minorHAnsi" w:cstheme="minorHAnsi"/>
        </w:rPr>
      </w:pPr>
      <w:bookmarkStart w:id="2" w:name="kix.dnstqay1kwjl" w:colFirst="0" w:colLast="0"/>
      <w:bookmarkEnd w:id="2"/>
      <w:r w:rsidRPr="0030478D">
        <w:rPr>
          <w:rFonts w:asciiTheme="minorHAnsi" w:hAnsiTheme="minorHAnsi" w:cstheme="minorHAnsi"/>
          <w:b/>
        </w:rPr>
        <w:t>SUMMARY:</w:t>
      </w:r>
      <w:r w:rsidRPr="0030478D">
        <w:rPr>
          <w:rFonts w:asciiTheme="minorHAnsi" w:hAnsiTheme="minorHAnsi" w:cstheme="minorHAnsi"/>
        </w:rPr>
        <w:t xml:space="preserve"> </w:t>
      </w:r>
    </w:p>
    <w:p w14:paraId="1C023A28" w14:textId="6EBB1507" w:rsidR="00567DF1" w:rsidRPr="0030478D" w:rsidRDefault="00AD3A8F" w:rsidP="0030478D">
      <w:pPr>
        <w:rPr>
          <w:rFonts w:asciiTheme="minorHAnsi" w:hAnsiTheme="minorHAnsi" w:cstheme="minorHAnsi"/>
        </w:rPr>
      </w:pPr>
      <w:r w:rsidRPr="0030478D">
        <w:rPr>
          <w:rFonts w:asciiTheme="minorHAnsi" w:hAnsiTheme="minorHAnsi" w:cstheme="minorHAnsi"/>
        </w:rPr>
        <w:t xml:space="preserve">The </w:t>
      </w:r>
      <w:r w:rsidR="00345917" w:rsidRPr="0030478D">
        <w:rPr>
          <w:rFonts w:asciiTheme="minorHAnsi" w:hAnsiTheme="minorHAnsi" w:cstheme="minorHAnsi"/>
        </w:rPr>
        <w:t>D</w:t>
      </w:r>
      <w:r w:rsidRPr="0030478D">
        <w:rPr>
          <w:rFonts w:asciiTheme="minorHAnsi" w:hAnsiTheme="minorHAnsi" w:cstheme="minorHAnsi"/>
        </w:rPr>
        <w:t xml:space="preserve">ifferential </w:t>
      </w:r>
      <w:r w:rsidR="00345917" w:rsidRPr="0030478D">
        <w:rPr>
          <w:rFonts w:asciiTheme="minorHAnsi" w:hAnsiTheme="minorHAnsi" w:cstheme="minorHAnsi"/>
        </w:rPr>
        <w:t>R</w:t>
      </w:r>
      <w:r w:rsidRPr="0030478D">
        <w:rPr>
          <w:rFonts w:asciiTheme="minorHAnsi" w:hAnsiTheme="minorHAnsi" w:cstheme="minorHAnsi"/>
        </w:rPr>
        <w:t xml:space="preserve">adial </w:t>
      </w:r>
      <w:r w:rsidR="00345917" w:rsidRPr="0030478D">
        <w:rPr>
          <w:rFonts w:asciiTheme="minorHAnsi" w:hAnsiTheme="minorHAnsi" w:cstheme="minorHAnsi"/>
        </w:rPr>
        <w:t>Ca</w:t>
      </w:r>
      <w:r w:rsidRPr="0030478D">
        <w:rPr>
          <w:rFonts w:asciiTheme="minorHAnsi" w:hAnsiTheme="minorHAnsi" w:cstheme="minorHAnsi"/>
        </w:rPr>
        <w:t xml:space="preserve">pillary </w:t>
      </w:r>
      <w:r w:rsidR="00345917" w:rsidRPr="0030478D">
        <w:rPr>
          <w:rFonts w:asciiTheme="minorHAnsi" w:hAnsiTheme="minorHAnsi" w:cstheme="minorHAnsi"/>
        </w:rPr>
        <w:t>A</w:t>
      </w:r>
      <w:r w:rsidRPr="0030478D">
        <w:rPr>
          <w:rFonts w:asciiTheme="minorHAnsi" w:hAnsiTheme="minorHAnsi" w:cstheme="minorHAnsi"/>
        </w:rPr>
        <w:t xml:space="preserve">ction of </w:t>
      </w:r>
      <w:r w:rsidR="00345917" w:rsidRPr="0030478D">
        <w:rPr>
          <w:rFonts w:asciiTheme="minorHAnsi" w:hAnsiTheme="minorHAnsi" w:cstheme="minorHAnsi"/>
        </w:rPr>
        <w:t>L</w:t>
      </w:r>
      <w:r w:rsidRPr="0030478D">
        <w:rPr>
          <w:rFonts w:asciiTheme="minorHAnsi" w:hAnsiTheme="minorHAnsi" w:cstheme="minorHAnsi"/>
        </w:rPr>
        <w:t xml:space="preserve">igand </w:t>
      </w:r>
      <w:r w:rsidR="00345917" w:rsidRPr="0030478D">
        <w:rPr>
          <w:rFonts w:asciiTheme="minorHAnsi" w:hAnsiTheme="minorHAnsi" w:cstheme="minorHAnsi"/>
        </w:rPr>
        <w:t>A</w:t>
      </w:r>
      <w:r w:rsidRPr="0030478D">
        <w:rPr>
          <w:rFonts w:asciiTheme="minorHAnsi" w:hAnsiTheme="minorHAnsi" w:cstheme="minorHAnsi"/>
        </w:rPr>
        <w:t>ssay (DRaCALA)</w:t>
      </w:r>
      <w:r w:rsidR="00567DF1" w:rsidRPr="0030478D">
        <w:rPr>
          <w:rFonts w:asciiTheme="minorHAnsi" w:hAnsiTheme="minorHAnsi" w:cstheme="minorHAnsi"/>
        </w:rPr>
        <w:t xml:space="preserve"> </w:t>
      </w:r>
      <w:r w:rsidR="005527E7" w:rsidRPr="0030478D">
        <w:rPr>
          <w:rFonts w:asciiTheme="minorHAnsi" w:hAnsiTheme="minorHAnsi" w:cstheme="minorHAnsi"/>
        </w:rPr>
        <w:t xml:space="preserve">can be used to </w:t>
      </w:r>
      <w:r w:rsidR="00567DF1" w:rsidRPr="0030478D">
        <w:rPr>
          <w:rFonts w:asciiTheme="minorHAnsi" w:hAnsiTheme="minorHAnsi" w:cstheme="minorHAnsi"/>
        </w:rPr>
        <w:t>identif</w:t>
      </w:r>
      <w:r w:rsidR="005527E7" w:rsidRPr="0030478D">
        <w:rPr>
          <w:rFonts w:asciiTheme="minorHAnsi" w:hAnsiTheme="minorHAnsi" w:cstheme="minorHAnsi"/>
        </w:rPr>
        <w:t>y</w:t>
      </w:r>
      <w:r w:rsidR="00567DF1" w:rsidRPr="0030478D">
        <w:rPr>
          <w:rFonts w:asciiTheme="minorHAnsi" w:hAnsiTheme="minorHAnsi" w:cstheme="minorHAnsi"/>
        </w:rPr>
        <w:t xml:space="preserve"> small ligand binding proteins of an organism by using an ORFeome library.</w:t>
      </w:r>
    </w:p>
    <w:p w14:paraId="1C7DE414" w14:textId="77777777" w:rsidR="00567DF1" w:rsidRPr="0030478D" w:rsidRDefault="00567DF1" w:rsidP="0030478D">
      <w:pPr>
        <w:rPr>
          <w:rFonts w:asciiTheme="minorHAnsi" w:hAnsiTheme="minorHAnsi" w:cstheme="minorHAnsi"/>
        </w:rPr>
      </w:pPr>
    </w:p>
    <w:p w14:paraId="24A39B0D" w14:textId="77777777" w:rsidR="00567DF1" w:rsidRPr="0030478D" w:rsidRDefault="00567DF1" w:rsidP="0030478D">
      <w:pPr>
        <w:rPr>
          <w:rFonts w:asciiTheme="minorHAnsi" w:hAnsiTheme="minorHAnsi" w:cstheme="minorHAnsi"/>
        </w:rPr>
      </w:pPr>
      <w:bookmarkStart w:id="3" w:name="3znysh7" w:colFirst="0" w:colLast="0"/>
      <w:bookmarkEnd w:id="3"/>
      <w:r w:rsidRPr="0030478D">
        <w:rPr>
          <w:rFonts w:asciiTheme="minorHAnsi" w:hAnsiTheme="minorHAnsi" w:cstheme="minorHAnsi"/>
          <w:b/>
        </w:rPr>
        <w:t>ABSTRACT:</w:t>
      </w:r>
      <w:r w:rsidRPr="0030478D">
        <w:rPr>
          <w:rFonts w:asciiTheme="minorHAnsi" w:hAnsiTheme="minorHAnsi" w:cstheme="minorHAnsi"/>
        </w:rPr>
        <w:t xml:space="preserve"> </w:t>
      </w:r>
    </w:p>
    <w:p w14:paraId="337FF5A6" w14:textId="64C80A2C" w:rsidR="00567DF1" w:rsidRPr="0030478D" w:rsidRDefault="00567DF1" w:rsidP="0030478D">
      <w:pPr>
        <w:rPr>
          <w:rFonts w:asciiTheme="minorHAnsi" w:hAnsiTheme="minorHAnsi" w:cstheme="minorHAnsi"/>
        </w:rPr>
      </w:pPr>
      <w:r w:rsidRPr="0030478D">
        <w:rPr>
          <w:rFonts w:asciiTheme="minorHAnsi" w:hAnsiTheme="minorHAnsi" w:cstheme="minorHAnsi"/>
        </w:rPr>
        <w:t>The past decade has seen tremendous progress in the understanding of small signaling molecules in bacterial physiology. In particular, the target proteins of several nucleotide</w:t>
      </w:r>
      <w:r w:rsidR="001D0A4A" w:rsidRPr="0030478D">
        <w:rPr>
          <w:rFonts w:asciiTheme="minorHAnsi" w:hAnsiTheme="minorHAnsi" w:cstheme="minorHAnsi"/>
        </w:rPr>
        <w:t>-</w:t>
      </w:r>
      <w:r w:rsidRPr="0030478D">
        <w:rPr>
          <w:rFonts w:asciiTheme="minorHAnsi" w:hAnsiTheme="minorHAnsi" w:cstheme="minorHAnsi"/>
        </w:rPr>
        <w:t>derived secondary messengers (NSM</w:t>
      </w:r>
      <w:r w:rsidR="001D0A4A" w:rsidRPr="0030478D">
        <w:rPr>
          <w:rFonts w:asciiTheme="minorHAnsi" w:hAnsiTheme="minorHAnsi" w:cstheme="minorHAnsi"/>
        </w:rPr>
        <w:t>s</w:t>
      </w:r>
      <w:r w:rsidRPr="0030478D">
        <w:rPr>
          <w:rFonts w:asciiTheme="minorHAnsi" w:hAnsiTheme="minorHAnsi" w:cstheme="minorHAnsi"/>
        </w:rPr>
        <w:t xml:space="preserve">) have been systematically identified and studied in model organisms. These achievements are mainly due to the development of several new techniques including the capture compound technique and the </w:t>
      </w:r>
      <w:r w:rsidR="00DF5E67" w:rsidRPr="0030478D">
        <w:rPr>
          <w:rFonts w:asciiTheme="minorHAnsi" w:hAnsiTheme="minorHAnsi" w:cstheme="minorHAnsi"/>
        </w:rPr>
        <w:t>d</w:t>
      </w:r>
      <w:r w:rsidRPr="0030478D">
        <w:rPr>
          <w:rFonts w:asciiTheme="minorHAnsi" w:hAnsiTheme="minorHAnsi" w:cstheme="minorHAnsi"/>
        </w:rPr>
        <w:t xml:space="preserve">ifferential </w:t>
      </w:r>
      <w:r w:rsidR="00DF5E67" w:rsidRPr="0030478D">
        <w:rPr>
          <w:rFonts w:asciiTheme="minorHAnsi" w:hAnsiTheme="minorHAnsi" w:cstheme="minorHAnsi"/>
        </w:rPr>
        <w:t>r</w:t>
      </w:r>
      <w:r w:rsidRPr="0030478D">
        <w:rPr>
          <w:rFonts w:asciiTheme="minorHAnsi" w:hAnsiTheme="minorHAnsi" w:cstheme="minorHAnsi"/>
        </w:rPr>
        <w:t xml:space="preserve">adial </w:t>
      </w:r>
      <w:r w:rsidR="00DF5E67" w:rsidRPr="0030478D">
        <w:rPr>
          <w:rFonts w:asciiTheme="minorHAnsi" w:hAnsiTheme="minorHAnsi" w:cstheme="minorHAnsi"/>
        </w:rPr>
        <w:t>c</w:t>
      </w:r>
      <w:r w:rsidRPr="0030478D">
        <w:rPr>
          <w:rFonts w:asciiTheme="minorHAnsi" w:hAnsiTheme="minorHAnsi" w:cstheme="minorHAnsi"/>
        </w:rPr>
        <w:t xml:space="preserve">apillary </w:t>
      </w:r>
      <w:r w:rsidR="00DF5E67" w:rsidRPr="0030478D">
        <w:rPr>
          <w:rFonts w:asciiTheme="minorHAnsi" w:hAnsiTheme="minorHAnsi" w:cstheme="minorHAnsi"/>
        </w:rPr>
        <w:t>a</w:t>
      </w:r>
      <w:r w:rsidRPr="0030478D">
        <w:rPr>
          <w:rFonts w:asciiTheme="minorHAnsi" w:hAnsiTheme="minorHAnsi" w:cstheme="minorHAnsi"/>
        </w:rPr>
        <w:t xml:space="preserve">ction of </w:t>
      </w:r>
      <w:r w:rsidR="00DF5E67" w:rsidRPr="0030478D">
        <w:rPr>
          <w:rFonts w:asciiTheme="minorHAnsi" w:hAnsiTheme="minorHAnsi" w:cstheme="minorHAnsi"/>
        </w:rPr>
        <w:t>l</w:t>
      </w:r>
      <w:r w:rsidRPr="0030478D">
        <w:rPr>
          <w:rFonts w:asciiTheme="minorHAnsi" w:hAnsiTheme="minorHAnsi" w:cstheme="minorHAnsi"/>
        </w:rPr>
        <w:t xml:space="preserve">igand </w:t>
      </w:r>
      <w:r w:rsidR="00DF5E67" w:rsidRPr="0030478D">
        <w:rPr>
          <w:rFonts w:asciiTheme="minorHAnsi" w:hAnsiTheme="minorHAnsi" w:cstheme="minorHAnsi"/>
        </w:rPr>
        <w:t>a</w:t>
      </w:r>
      <w:r w:rsidRPr="0030478D">
        <w:rPr>
          <w:rFonts w:asciiTheme="minorHAnsi" w:hAnsiTheme="minorHAnsi" w:cstheme="minorHAnsi"/>
        </w:rPr>
        <w:t xml:space="preserve">ssay (DRaCALA), which were used to systematically identify target proteins of these small molecules. </w:t>
      </w:r>
      <w:r w:rsidR="001D0A4A" w:rsidRPr="0030478D">
        <w:rPr>
          <w:rFonts w:asciiTheme="minorHAnsi" w:hAnsiTheme="minorHAnsi" w:cstheme="minorHAnsi"/>
        </w:rPr>
        <w:t>T</w:t>
      </w:r>
      <w:r w:rsidRPr="0030478D">
        <w:rPr>
          <w:rFonts w:asciiTheme="minorHAnsi" w:hAnsiTheme="minorHAnsi" w:cstheme="minorHAnsi"/>
        </w:rPr>
        <w:t xml:space="preserve">his </w:t>
      </w:r>
      <w:r w:rsidR="001D0A4A" w:rsidRPr="0030478D">
        <w:rPr>
          <w:rFonts w:asciiTheme="minorHAnsi" w:hAnsiTheme="minorHAnsi" w:cstheme="minorHAnsi"/>
        </w:rPr>
        <w:t>paper describes the</w:t>
      </w:r>
      <w:r w:rsidRPr="0030478D">
        <w:rPr>
          <w:rFonts w:asciiTheme="minorHAnsi" w:hAnsiTheme="minorHAnsi" w:cstheme="minorHAnsi"/>
        </w:rPr>
        <w:t xml:space="preserve"> use </w:t>
      </w:r>
      <w:r w:rsidR="004B385D" w:rsidRPr="0030478D">
        <w:rPr>
          <w:rFonts w:asciiTheme="minorHAnsi" w:hAnsiTheme="minorHAnsi" w:cstheme="minorHAnsi"/>
        </w:rPr>
        <w:t xml:space="preserve">of </w:t>
      </w:r>
      <w:r w:rsidRPr="0030478D">
        <w:rPr>
          <w:rFonts w:asciiTheme="minorHAnsi" w:hAnsiTheme="minorHAnsi" w:cstheme="minorHAnsi"/>
        </w:rPr>
        <w:t>the NSM</w:t>
      </w:r>
      <w:r w:rsidR="004B385D" w:rsidRPr="0030478D">
        <w:rPr>
          <w:rFonts w:asciiTheme="minorHAnsi" w:hAnsiTheme="minorHAnsi" w:cstheme="minorHAnsi"/>
        </w:rPr>
        <w:t>s,</w:t>
      </w:r>
      <w:r w:rsidRPr="0030478D">
        <w:rPr>
          <w:rFonts w:asciiTheme="minorHAnsi" w:hAnsiTheme="minorHAnsi" w:cstheme="minorHAnsi"/>
        </w:rPr>
        <w:t xml:space="preserve"> guanosine penta</w:t>
      </w:r>
      <w:r w:rsidR="004B385D" w:rsidRPr="0030478D">
        <w:rPr>
          <w:rFonts w:asciiTheme="minorHAnsi" w:hAnsiTheme="minorHAnsi" w:cstheme="minorHAnsi"/>
        </w:rPr>
        <w:t>-</w:t>
      </w:r>
      <w:r w:rsidRPr="0030478D">
        <w:rPr>
          <w:rFonts w:asciiTheme="minorHAnsi" w:hAnsiTheme="minorHAnsi" w:cstheme="minorHAnsi"/>
        </w:rPr>
        <w:t xml:space="preserve"> and tetraphosphates (p)ppGpp</w:t>
      </w:r>
      <w:r w:rsidR="004B385D" w:rsidRPr="0030478D">
        <w:rPr>
          <w:rFonts w:asciiTheme="minorHAnsi" w:hAnsiTheme="minorHAnsi" w:cstheme="minorHAnsi"/>
        </w:rPr>
        <w:t>,</w:t>
      </w:r>
      <w:r w:rsidRPr="0030478D">
        <w:rPr>
          <w:rFonts w:asciiTheme="minorHAnsi" w:hAnsiTheme="minorHAnsi" w:cstheme="minorHAnsi"/>
        </w:rPr>
        <w:t xml:space="preserve"> as an example and video demonstration of the DRaCALA technique. Using DRaCALA, 9 out of 20 known and 12 new target proteins of (p)ppGpp</w:t>
      </w:r>
      <w:r w:rsidR="0063558A" w:rsidRPr="0030478D">
        <w:rPr>
          <w:rFonts w:asciiTheme="minorHAnsi" w:hAnsiTheme="minorHAnsi" w:cstheme="minorHAnsi"/>
        </w:rPr>
        <w:t xml:space="preserve"> were identified</w:t>
      </w:r>
      <w:r w:rsidRPr="0030478D">
        <w:rPr>
          <w:rFonts w:asciiTheme="minorHAnsi" w:hAnsiTheme="minorHAnsi" w:cstheme="minorHAnsi"/>
        </w:rPr>
        <w:t xml:space="preserve"> in the model organism</w:t>
      </w:r>
      <w:r w:rsidR="0063558A" w:rsidRPr="0030478D">
        <w:rPr>
          <w:rFonts w:asciiTheme="minorHAnsi" w:hAnsiTheme="minorHAnsi" w:cstheme="minorHAnsi"/>
        </w:rPr>
        <w:t>,</w:t>
      </w:r>
      <w:r w:rsidRPr="0030478D">
        <w:rPr>
          <w:rFonts w:asciiTheme="minorHAnsi" w:hAnsiTheme="minorHAnsi" w:cstheme="minorHAnsi"/>
        </w:rPr>
        <w:t xml:space="preserve"> </w:t>
      </w:r>
      <w:r w:rsidRPr="0030478D">
        <w:rPr>
          <w:rFonts w:asciiTheme="minorHAnsi" w:hAnsiTheme="minorHAnsi" w:cstheme="minorHAnsi"/>
          <w:i/>
          <w:iCs/>
        </w:rPr>
        <w:t>Escherichia coli</w:t>
      </w:r>
      <w:r w:rsidRPr="0030478D">
        <w:rPr>
          <w:rFonts w:asciiTheme="minorHAnsi" w:hAnsiTheme="minorHAnsi" w:cstheme="minorHAnsi"/>
        </w:rPr>
        <w:t xml:space="preserve"> K-12, demonstrating </w:t>
      </w:r>
      <w:r w:rsidR="0063558A" w:rsidRPr="0030478D">
        <w:rPr>
          <w:rFonts w:asciiTheme="minorHAnsi" w:hAnsiTheme="minorHAnsi" w:cstheme="minorHAnsi"/>
        </w:rPr>
        <w:t>the</w:t>
      </w:r>
      <w:r w:rsidRPr="0030478D">
        <w:rPr>
          <w:rFonts w:asciiTheme="minorHAnsi" w:hAnsiTheme="minorHAnsi" w:cstheme="minorHAnsi"/>
        </w:rPr>
        <w:t xml:space="preserve"> power </w:t>
      </w:r>
      <w:r w:rsidR="0063558A" w:rsidRPr="0030478D">
        <w:rPr>
          <w:rFonts w:asciiTheme="minorHAnsi" w:hAnsiTheme="minorHAnsi" w:cstheme="minorHAnsi"/>
        </w:rPr>
        <w:t>of this assay</w:t>
      </w:r>
      <w:r w:rsidRPr="0030478D">
        <w:rPr>
          <w:rFonts w:asciiTheme="minorHAnsi" w:hAnsiTheme="minorHAnsi" w:cstheme="minorHAnsi"/>
        </w:rPr>
        <w:t xml:space="preserve">. </w:t>
      </w:r>
      <w:r w:rsidR="001828F7" w:rsidRPr="0030478D">
        <w:rPr>
          <w:rFonts w:asciiTheme="minorHAnsi" w:hAnsiTheme="minorHAnsi" w:cstheme="minorHAnsi"/>
        </w:rPr>
        <w:t>In principle, DRaCALA could be used for studying small ligand</w:t>
      </w:r>
      <w:r w:rsidR="002E1A67" w:rsidRPr="0030478D">
        <w:rPr>
          <w:rFonts w:asciiTheme="minorHAnsi" w:hAnsiTheme="minorHAnsi" w:cstheme="minorHAnsi"/>
        </w:rPr>
        <w:t>s</w:t>
      </w:r>
      <w:r w:rsidR="001828F7" w:rsidRPr="0030478D">
        <w:rPr>
          <w:rFonts w:asciiTheme="minorHAnsi" w:hAnsiTheme="minorHAnsi" w:cstheme="minorHAnsi"/>
        </w:rPr>
        <w:t xml:space="preserve"> </w:t>
      </w:r>
      <w:r w:rsidR="002E1A67" w:rsidRPr="0030478D">
        <w:rPr>
          <w:rFonts w:asciiTheme="minorHAnsi" w:hAnsiTheme="minorHAnsi" w:cstheme="minorHAnsi"/>
        </w:rPr>
        <w:t>that can</w:t>
      </w:r>
      <w:r w:rsidR="001828F7" w:rsidRPr="0030478D">
        <w:rPr>
          <w:rFonts w:asciiTheme="minorHAnsi" w:hAnsiTheme="minorHAnsi" w:cstheme="minorHAnsi"/>
        </w:rPr>
        <w:t xml:space="preserve"> be labeled by radioactive isotopes or fluorescent dyes.</w:t>
      </w:r>
      <w:r w:rsidR="002E1A67" w:rsidRPr="0030478D">
        <w:rPr>
          <w:rFonts w:asciiTheme="minorHAnsi" w:hAnsiTheme="minorHAnsi" w:cstheme="minorHAnsi"/>
        </w:rPr>
        <w:t xml:space="preserve"> </w:t>
      </w:r>
      <w:r w:rsidRPr="0030478D">
        <w:rPr>
          <w:rFonts w:asciiTheme="minorHAnsi" w:hAnsiTheme="minorHAnsi" w:cstheme="minorHAnsi"/>
        </w:rPr>
        <w:t xml:space="preserve">The critical steps, pros, and cons of DRaCALA are discussed here for further application of this technique. </w:t>
      </w:r>
    </w:p>
    <w:p w14:paraId="4EFFB66C" w14:textId="77777777" w:rsidR="00567DF1" w:rsidRPr="0030478D" w:rsidRDefault="00567DF1" w:rsidP="0030478D">
      <w:pPr>
        <w:rPr>
          <w:rFonts w:asciiTheme="minorHAnsi" w:hAnsiTheme="minorHAnsi" w:cstheme="minorHAnsi"/>
        </w:rPr>
      </w:pPr>
    </w:p>
    <w:p w14:paraId="43063443" w14:textId="77777777" w:rsidR="00567DF1" w:rsidRPr="0030478D" w:rsidRDefault="00567DF1" w:rsidP="0030478D">
      <w:pPr>
        <w:rPr>
          <w:rFonts w:asciiTheme="minorHAnsi" w:hAnsiTheme="minorHAnsi" w:cstheme="minorHAnsi"/>
        </w:rPr>
      </w:pPr>
      <w:bookmarkStart w:id="4" w:name="2et92p0" w:colFirst="0" w:colLast="0"/>
      <w:bookmarkEnd w:id="4"/>
      <w:r w:rsidRPr="0030478D">
        <w:rPr>
          <w:rFonts w:asciiTheme="minorHAnsi" w:hAnsiTheme="minorHAnsi" w:cstheme="minorHAnsi"/>
          <w:b/>
        </w:rPr>
        <w:t>INTRODUCTION:</w:t>
      </w:r>
      <w:r w:rsidRPr="0030478D">
        <w:rPr>
          <w:rFonts w:asciiTheme="minorHAnsi" w:hAnsiTheme="minorHAnsi" w:cstheme="minorHAnsi"/>
        </w:rPr>
        <w:t xml:space="preserve"> </w:t>
      </w:r>
    </w:p>
    <w:p w14:paraId="57180E8C" w14:textId="1F8D0001" w:rsidR="00567DF1" w:rsidRPr="0030478D" w:rsidRDefault="00567DF1" w:rsidP="0030478D">
      <w:pPr>
        <w:rPr>
          <w:rFonts w:asciiTheme="minorHAnsi" w:hAnsiTheme="minorHAnsi" w:cstheme="minorHAnsi"/>
        </w:rPr>
      </w:pPr>
      <w:r w:rsidRPr="0030478D">
        <w:rPr>
          <w:rFonts w:asciiTheme="minorHAnsi" w:hAnsiTheme="minorHAnsi" w:cstheme="minorHAnsi"/>
          <w:lang w:val="en-GB"/>
        </w:rPr>
        <w:t xml:space="preserve">Bacteria use </w:t>
      </w:r>
      <w:r w:rsidR="00120DB5" w:rsidRPr="0030478D">
        <w:rPr>
          <w:rFonts w:asciiTheme="minorHAnsi" w:hAnsiTheme="minorHAnsi" w:cstheme="minorHAnsi"/>
          <w:lang w:val="en-GB"/>
        </w:rPr>
        <w:t>several</w:t>
      </w:r>
      <w:r w:rsidRPr="0030478D">
        <w:rPr>
          <w:rFonts w:asciiTheme="minorHAnsi" w:hAnsiTheme="minorHAnsi" w:cstheme="minorHAnsi"/>
          <w:lang w:val="en-GB"/>
        </w:rPr>
        <w:t xml:space="preserve"> small </w:t>
      </w:r>
      <w:r w:rsidR="00E16FBB" w:rsidRPr="0030478D">
        <w:rPr>
          <w:rFonts w:asciiTheme="minorHAnsi" w:hAnsiTheme="minorHAnsi" w:cstheme="minorHAnsi"/>
          <w:lang w:val="en-GB"/>
        </w:rPr>
        <w:t>signaling</w:t>
      </w:r>
      <w:r w:rsidRPr="0030478D">
        <w:rPr>
          <w:rFonts w:asciiTheme="minorHAnsi" w:hAnsiTheme="minorHAnsi" w:cstheme="minorHAnsi"/>
          <w:lang w:val="en-GB"/>
        </w:rPr>
        <w:t xml:space="preserve"> molecules to adapt to constantly changing environments</w:t>
      </w:r>
      <w:r w:rsidRPr="0030478D">
        <w:rPr>
          <w:rFonts w:asciiTheme="minorHAnsi" w:hAnsiTheme="minorHAnsi" w:cstheme="minorHAnsi"/>
          <w:noProof/>
          <w:vertAlign w:val="superscript"/>
          <w:lang w:val="en-GB"/>
        </w:rPr>
        <w:t>1,2</w:t>
      </w:r>
      <w:r w:rsidRPr="0030478D">
        <w:rPr>
          <w:rFonts w:asciiTheme="minorHAnsi" w:hAnsiTheme="minorHAnsi" w:cstheme="minorHAnsi"/>
          <w:lang w:val="en-GB"/>
        </w:rPr>
        <w:t>. For example, the autoinducers</w:t>
      </w:r>
      <w:r w:rsidR="00120DB5" w:rsidRPr="0030478D">
        <w:rPr>
          <w:rFonts w:asciiTheme="minorHAnsi" w:hAnsiTheme="minorHAnsi" w:cstheme="minorHAnsi"/>
          <w:lang w:val="en-GB"/>
        </w:rPr>
        <w:t>,</w:t>
      </w:r>
      <w:r w:rsidRPr="0030478D">
        <w:rPr>
          <w:rFonts w:asciiTheme="minorHAnsi" w:hAnsiTheme="minorHAnsi" w:cstheme="minorHAnsi"/>
          <w:lang w:val="en-GB"/>
        </w:rPr>
        <w:t xml:space="preserve"> </w:t>
      </w:r>
      <w:r w:rsidRPr="0030478D">
        <w:rPr>
          <w:rFonts w:asciiTheme="minorHAnsi" w:hAnsiTheme="minorHAnsi" w:cstheme="minorHAnsi"/>
          <w:i/>
          <w:iCs/>
        </w:rPr>
        <w:t>N</w:t>
      </w:r>
      <w:r w:rsidRPr="0030478D">
        <w:rPr>
          <w:rFonts w:asciiTheme="minorHAnsi" w:hAnsiTheme="minorHAnsi" w:cstheme="minorHAnsi"/>
        </w:rPr>
        <w:t>-acylhomoserine lactones and their modified oligopeptides</w:t>
      </w:r>
      <w:r w:rsidR="00120DB5" w:rsidRPr="0030478D">
        <w:rPr>
          <w:rFonts w:asciiTheme="minorHAnsi" w:hAnsiTheme="minorHAnsi" w:cstheme="minorHAnsi"/>
        </w:rPr>
        <w:t>,</w:t>
      </w:r>
      <w:r w:rsidRPr="0030478D">
        <w:rPr>
          <w:rFonts w:asciiTheme="minorHAnsi" w:hAnsiTheme="minorHAnsi" w:cstheme="minorHAnsi"/>
        </w:rPr>
        <w:t xml:space="preserve"> mediate the intercellular communication among bacteria to coordinate population behavior, a phenomenon known as </w:t>
      </w:r>
      <w:r w:rsidRPr="0030478D">
        <w:rPr>
          <w:rFonts w:asciiTheme="minorHAnsi" w:hAnsiTheme="minorHAnsi" w:cstheme="minorHAnsi"/>
          <w:lang w:val="en-GB"/>
        </w:rPr>
        <w:t>quorum sensing</w:t>
      </w:r>
      <w:r w:rsidRPr="0030478D">
        <w:rPr>
          <w:rFonts w:asciiTheme="minorHAnsi" w:hAnsiTheme="minorHAnsi" w:cstheme="minorHAnsi"/>
          <w:noProof/>
          <w:vertAlign w:val="superscript"/>
          <w:lang w:val="en-GB"/>
        </w:rPr>
        <w:t>2</w:t>
      </w:r>
      <w:r w:rsidRPr="0030478D">
        <w:rPr>
          <w:rFonts w:asciiTheme="minorHAnsi" w:hAnsiTheme="minorHAnsi" w:cstheme="minorHAnsi"/>
        </w:rPr>
        <w:t xml:space="preserve">. Another group of small signaling molecules is the NSMs, including the widely studied cyclic adenosine monophosphate (cAMP), cyclic di-AMP, </w:t>
      </w:r>
      <w:r w:rsidRPr="0030478D">
        <w:rPr>
          <w:rFonts w:asciiTheme="minorHAnsi" w:hAnsiTheme="minorHAnsi" w:cstheme="minorHAnsi"/>
        </w:rPr>
        <w:lastRenderedPageBreak/>
        <w:t>cyclic di-guanosine monophosphate (cyclic di-GMP), and guanosine penta</w:t>
      </w:r>
      <w:r w:rsidR="00042D15" w:rsidRPr="0030478D">
        <w:rPr>
          <w:rFonts w:asciiTheme="minorHAnsi" w:hAnsiTheme="minorHAnsi" w:cstheme="minorHAnsi"/>
        </w:rPr>
        <w:t>-</w:t>
      </w:r>
      <w:r w:rsidRPr="0030478D">
        <w:rPr>
          <w:rFonts w:asciiTheme="minorHAnsi" w:hAnsiTheme="minorHAnsi" w:cstheme="minorHAnsi"/>
        </w:rPr>
        <w:t xml:space="preserve"> and tetra phosphates (p)ppGpp</w:t>
      </w:r>
      <w:r w:rsidRPr="0030478D">
        <w:rPr>
          <w:rFonts w:asciiTheme="minorHAnsi" w:hAnsiTheme="minorHAnsi" w:cstheme="minorHAnsi"/>
          <w:noProof/>
          <w:vertAlign w:val="superscript"/>
        </w:rPr>
        <w:t>1</w:t>
      </w:r>
      <w:r w:rsidRPr="0030478D">
        <w:rPr>
          <w:rFonts w:asciiTheme="minorHAnsi" w:hAnsiTheme="minorHAnsi" w:cstheme="minorHAnsi"/>
        </w:rPr>
        <w:t xml:space="preserve">. Bacteria produce these NSMs as a response to a variety of different stress conditions. Once produced, these molecules bind to their target proteins and regulate </w:t>
      </w:r>
      <w:r w:rsidR="00042D15" w:rsidRPr="0030478D">
        <w:rPr>
          <w:rFonts w:asciiTheme="minorHAnsi" w:hAnsiTheme="minorHAnsi" w:cstheme="minorHAnsi"/>
        </w:rPr>
        <w:t>several</w:t>
      </w:r>
      <w:r w:rsidRPr="0030478D">
        <w:rPr>
          <w:rFonts w:asciiTheme="minorHAnsi" w:hAnsiTheme="minorHAnsi" w:cstheme="minorHAnsi"/>
        </w:rPr>
        <w:t xml:space="preserve"> different physiological and metabolic pathways to cope with the encountered stresses and enhance bacterial survival. Therefore, identification of the target proteins is an unavoidable prerequisite for deciphering the molecular functions of these small molecules.</w:t>
      </w:r>
    </w:p>
    <w:p w14:paraId="50F2FAA8" w14:textId="77777777" w:rsidR="00567DF1" w:rsidRPr="0030478D" w:rsidRDefault="00567DF1" w:rsidP="0030478D">
      <w:pPr>
        <w:rPr>
          <w:rFonts w:asciiTheme="minorHAnsi" w:hAnsiTheme="minorHAnsi" w:cstheme="minorHAnsi"/>
        </w:rPr>
      </w:pPr>
    </w:p>
    <w:p w14:paraId="4C84E8C4" w14:textId="153A9EEA" w:rsidR="00330BF8" w:rsidRPr="0030478D" w:rsidRDefault="00042D15" w:rsidP="0030478D">
      <w:pPr>
        <w:rPr>
          <w:rFonts w:asciiTheme="minorHAnsi" w:hAnsiTheme="minorHAnsi" w:cstheme="minorHAnsi"/>
        </w:rPr>
      </w:pPr>
      <w:r w:rsidRPr="0030478D">
        <w:rPr>
          <w:rFonts w:asciiTheme="minorHAnsi" w:hAnsiTheme="minorHAnsi" w:cstheme="minorHAnsi"/>
        </w:rPr>
        <w:t>T</w:t>
      </w:r>
      <w:r w:rsidR="00567DF1" w:rsidRPr="0030478D">
        <w:rPr>
          <w:rFonts w:asciiTheme="minorHAnsi" w:hAnsiTheme="minorHAnsi" w:cstheme="minorHAnsi"/>
        </w:rPr>
        <w:t>he past decade</w:t>
      </w:r>
      <w:r w:rsidRPr="0030478D">
        <w:rPr>
          <w:rFonts w:asciiTheme="minorHAnsi" w:hAnsiTheme="minorHAnsi" w:cstheme="minorHAnsi"/>
        </w:rPr>
        <w:t xml:space="preserve"> has</w:t>
      </w:r>
      <w:r w:rsidR="00567DF1" w:rsidRPr="0030478D">
        <w:rPr>
          <w:rFonts w:asciiTheme="minorHAnsi" w:hAnsiTheme="minorHAnsi" w:cstheme="minorHAnsi"/>
        </w:rPr>
        <w:t xml:space="preserve"> </w:t>
      </w:r>
      <w:r w:rsidRPr="0030478D">
        <w:rPr>
          <w:rFonts w:asciiTheme="minorHAnsi" w:hAnsiTheme="minorHAnsi" w:cstheme="minorHAnsi"/>
        </w:rPr>
        <w:t>witnessed</w:t>
      </w:r>
      <w:r w:rsidR="00567DF1" w:rsidRPr="0030478D">
        <w:rPr>
          <w:rFonts w:asciiTheme="minorHAnsi" w:hAnsiTheme="minorHAnsi" w:cstheme="minorHAnsi"/>
        </w:rPr>
        <w:t xml:space="preserve"> a boom of knowledge of these small signaling molecules, mainly due to several technical innovations that unveiled the target proteins of these small molecules. These include the capture compound technique</w:t>
      </w:r>
      <w:r w:rsidR="00567DF1" w:rsidRPr="0030478D">
        <w:rPr>
          <w:rFonts w:asciiTheme="minorHAnsi" w:hAnsiTheme="minorHAnsi" w:cstheme="minorHAnsi"/>
          <w:noProof/>
          <w:vertAlign w:val="superscript"/>
        </w:rPr>
        <w:t>3-5</w:t>
      </w:r>
      <w:r w:rsidR="00567DF1" w:rsidRPr="0030478D">
        <w:rPr>
          <w:rFonts w:asciiTheme="minorHAnsi" w:hAnsiTheme="minorHAnsi" w:cstheme="minorHAnsi"/>
        </w:rPr>
        <w:t xml:space="preserve">, and the </w:t>
      </w:r>
      <w:r w:rsidR="00F048B9" w:rsidRPr="0030478D">
        <w:rPr>
          <w:rFonts w:asciiTheme="minorHAnsi" w:hAnsiTheme="minorHAnsi" w:cstheme="minorHAnsi"/>
        </w:rPr>
        <w:t>d</w:t>
      </w:r>
      <w:r w:rsidR="00567DF1" w:rsidRPr="0030478D">
        <w:rPr>
          <w:rFonts w:asciiTheme="minorHAnsi" w:hAnsiTheme="minorHAnsi" w:cstheme="minorHAnsi"/>
        </w:rPr>
        <w:t xml:space="preserve">ifferential </w:t>
      </w:r>
      <w:r w:rsidR="00F048B9" w:rsidRPr="0030478D">
        <w:rPr>
          <w:rFonts w:asciiTheme="minorHAnsi" w:hAnsiTheme="minorHAnsi" w:cstheme="minorHAnsi"/>
        </w:rPr>
        <w:t>r</w:t>
      </w:r>
      <w:r w:rsidR="00567DF1" w:rsidRPr="0030478D">
        <w:rPr>
          <w:rFonts w:asciiTheme="minorHAnsi" w:hAnsiTheme="minorHAnsi" w:cstheme="minorHAnsi"/>
        </w:rPr>
        <w:t xml:space="preserve">adial </w:t>
      </w:r>
      <w:r w:rsidR="00F048B9" w:rsidRPr="0030478D">
        <w:rPr>
          <w:rFonts w:asciiTheme="minorHAnsi" w:hAnsiTheme="minorHAnsi" w:cstheme="minorHAnsi"/>
        </w:rPr>
        <w:t>c</w:t>
      </w:r>
      <w:r w:rsidR="00567DF1" w:rsidRPr="0030478D">
        <w:rPr>
          <w:rFonts w:asciiTheme="minorHAnsi" w:hAnsiTheme="minorHAnsi" w:cstheme="minorHAnsi"/>
        </w:rPr>
        <w:t xml:space="preserve">apillary </w:t>
      </w:r>
      <w:r w:rsidR="00F048B9" w:rsidRPr="0030478D">
        <w:rPr>
          <w:rFonts w:asciiTheme="minorHAnsi" w:hAnsiTheme="minorHAnsi" w:cstheme="minorHAnsi"/>
        </w:rPr>
        <w:t>a</w:t>
      </w:r>
      <w:r w:rsidR="00567DF1" w:rsidRPr="0030478D">
        <w:rPr>
          <w:rFonts w:asciiTheme="minorHAnsi" w:hAnsiTheme="minorHAnsi" w:cstheme="minorHAnsi"/>
        </w:rPr>
        <w:t xml:space="preserve">ction of </w:t>
      </w:r>
      <w:r w:rsidR="00F048B9" w:rsidRPr="0030478D">
        <w:rPr>
          <w:rFonts w:asciiTheme="minorHAnsi" w:hAnsiTheme="minorHAnsi" w:cstheme="minorHAnsi"/>
        </w:rPr>
        <w:t>l</w:t>
      </w:r>
      <w:r w:rsidR="00567DF1" w:rsidRPr="0030478D">
        <w:rPr>
          <w:rFonts w:asciiTheme="minorHAnsi" w:hAnsiTheme="minorHAnsi" w:cstheme="minorHAnsi"/>
        </w:rPr>
        <w:t xml:space="preserve">igand </w:t>
      </w:r>
      <w:r w:rsidR="00F048B9" w:rsidRPr="0030478D">
        <w:rPr>
          <w:rFonts w:asciiTheme="minorHAnsi" w:hAnsiTheme="minorHAnsi" w:cstheme="minorHAnsi"/>
        </w:rPr>
        <w:t>a</w:t>
      </w:r>
      <w:r w:rsidR="00567DF1" w:rsidRPr="0030478D">
        <w:rPr>
          <w:rFonts w:asciiTheme="minorHAnsi" w:hAnsiTheme="minorHAnsi" w:cstheme="minorHAnsi"/>
        </w:rPr>
        <w:t>ssay (DRaCALA)</w:t>
      </w:r>
      <w:r w:rsidR="00567DF1" w:rsidRPr="0030478D">
        <w:rPr>
          <w:rFonts w:asciiTheme="minorHAnsi" w:hAnsiTheme="minorHAnsi" w:cstheme="minorHAnsi"/>
          <w:b/>
          <w:bCs/>
          <w:noProof/>
          <w:vertAlign w:val="superscript"/>
        </w:rPr>
        <w:t>6</w:t>
      </w:r>
      <w:r w:rsidR="00567DF1" w:rsidRPr="0030478D">
        <w:rPr>
          <w:rFonts w:asciiTheme="minorHAnsi" w:hAnsiTheme="minorHAnsi" w:cstheme="minorHAnsi"/>
        </w:rPr>
        <w:t xml:space="preserve"> to be discussed in this </w:t>
      </w:r>
      <w:r w:rsidR="00602953" w:rsidRPr="0030478D">
        <w:rPr>
          <w:rFonts w:asciiTheme="minorHAnsi" w:hAnsiTheme="minorHAnsi" w:cstheme="minorHAnsi"/>
        </w:rPr>
        <w:t>paper</w:t>
      </w:r>
      <w:r w:rsidR="00567DF1" w:rsidRPr="0030478D">
        <w:rPr>
          <w:rFonts w:asciiTheme="minorHAnsi" w:hAnsiTheme="minorHAnsi" w:cstheme="minorHAnsi"/>
        </w:rPr>
        <w:t>. Invented by Vincent Lee and co-workers in 2011</w:t>
      </w:r>
      <w:r w:rsidR="00567DF1" w:rsidRPr="0030478D">
        <w:rPr>
          <w:rFonts w:asciiTheme="minorHAnsi" w:hAnsiTheme="minorHAnsi" w:cstheme="minorHAnsi"/>
          <w:noProof/>
          <w:vertAlign w:val="superscript"/>
        </w:rPr>
        <w:t>6</w:t>
      </w:r>
      <w:r w:rsidR="00567DF1" w:rsidRPr="0030478D">
        <w:rPr>
          <w:rFonts w:asciiTheme="minorHAnsi" w:hAnsiTheme="minorHAnsi" w:cstheme="minorHAnsi"/>
        </w:rPr>
        <w:t>, DRaCALA deploys the ability of a nitrocellulose membrane to differentially sequester free and protein-bound ligands. Molecules such as proteins cannot diffuse on a nitrocellulose membrane</w:t>
      </w:r>
      <w:r w:rsidR="00106ACB" w:rsidRPr="0030478D">
        <w:rPr>
          <w:rFonts w:asciiTheme="minorHAnsi" w:hAnsiTheme="minorHAnsi" w:cstheme="minorHAnsi"/>
        </w:rPr>
        <w:t>,</w:t>
      </w:r>
      <w:r w:rsidR="00567DF1" w:rsidRPr="0030478D">
        <w:rPr>
          <w:rFonts w:asciiTheme="minorHAnsi" w:hAnsiTheme="minorHAnsi" w:cstheme="minorHAnsi"/>
        </w:rPr>
        <w:t xml:space="preserve"> while small ligands, such as the NSMs, are able to. </w:t>
      </w:r>
    </w:p>
    <w:p w14:paraId="10DF6F4F" w14:textId="77777777" w:rsidR="00330BF8" w:rsidRPr="0030478D" w:rsidRDefault="00330BF8" w:rsidP="0030478D">
      <w:pPr>
        <w:rPr>
          <w:rFonts w:asciiTheme="minorHAnsi" w:hAnsiTheme="minorHAnsi" w:cstheme="minorHAnsi"/>
        </w:rPr>
      </w:pPr>
    </w:p>
    <w:p w14:paraId="019DE544" w14:textId="6A8AC6A9" w:rsidR="00330BF8" w:rsidRPr="0030478D" w:rsidRDefault="00567DF1" w:rsidP="0030478D">
      <w:pPr>
        <w:rPr>
          <w:rFonts w:asciiTheme="minorHAnsi" w:hAnsiTheme="minorHAnsi" w:cstheme="minorHAnsi"/>
        </w:rPr>
      </w:pPr>
      <w:r w:rsidRPr="0030478D">
        <w:rPr>
          <w:rFonts w:asciiTheme="minorHAnsi" w:hAnsiTheme="minorHAnsi" w:cstheme="minorHAnsi"/>
        </w:rPr>
        <w:t>By mixing the NSM (</w:t>
      </w:r>
      <w:r w:rsidRPr="0030478D">
        <w:rPr>
          <w:rFonts w:asciiTheme="minorHAnsi" w:hAnsiTheme="minorHAnsi" w:cstheme="minorHAnsi"/>
          <w:i/>
          <w:iCs/>
        </w:rPr>
        <w:t>e.g.</w:t>
      </w:r>
      <w:r w:rsidR="00106ACB" w:rsidRPr="0030478D">
        <w:rPr>
          <w:rFonts w:asciiTheme="minorHAnsi" w:hAnsiTheme="minorHAnsi" w:cstheme="minorHAnsi"/>
        </w:rPr>
        <w:t>,</w:t>
      </w:r>
      <w:r w:rsidRPr="0030478D">
        <w:rPr>
          <w:rFonts w:asciiTheme="minorHAnsi" w:hAnsiTheme="minorHAnsi" w:cstheme="minorHAnsi"/>
        </w:rPr>
        <w:t xml:space="preserve"> ppGpp) with the protein to be tested and spotting them on the membrane, two scenarios</w:t>
      </w:r>
      <w:r w:rsidR="005F66D9" w:rsidRPr="0030478D">
        <w:rPr>
          <w:rFonts w:asciiTheme="minorHAnsi" w:hAnsiTheme="minorHAnsi" w:cstheme="minorHAnsi"/>
        </w:rPr>
        <w:t xml:space="preserve"> can be expected</w:t>
      </w:r>
      <w:r w:rsidRPr="0030478D">
        <w:rPr>
          <w:rFonts w:asciiTheme="minorHAnsi" w:hAnsiTheme="minorHAnsi" w:cstheme="minorHAnsi"/>
        </w:rPr>
        <w:t xml:space="preserve"> (</w:t>
      </w:r>
      <w:r w:rsidRPr="0030478D">
        <w:rPr>
          <w:rFonts w:asciiTheme="minorHAnsi" w:hAnsiTheme="minorHAnsi" w:cstheme="minorHAnsi"/>
          <w:b/>
          <w:bCs/>
        </w:rPr>
        <w:t>Figure 1</w:t>
      </w:r>
      <w:r w:rsidRPr="0030478D">
        <w:rPr>
          <w:rFonts w:asciiTheme="minorHAnsi" w:hAnsiTheme="minorHAnsi" w:cstheme="minorHAnsi"/>
        </w:rPr>
        <w:t>): If (p)ppGpp binds to the protein, the radiolabeled (p)ppGpp will be retained in the center of the spot by the protein and w</w:t>
      </w:r>
      <w:r w:rsidR="005F66D9" w:rsidRPr="0030478D">
        <w:rPr>
          <w:rFonts w:asciiTheme="minorHAnsi" w:hAnsiTheme="minorHAnsi" w:cstheme="minorHAnsi"/>
        </w:rPr>
        <w:t>ill not</w:t>
      </w:r>
      <w:r w:rsidRPr="0030478D">
        <w:rPr>
          <w:rFonts w:asciiTheme="minorHAnsi" w:hAnsiTheme="minorHAnsi" w:cstheme="minorHAnsi"/>
        </w:rPr>
        <w:t xml:space="preserve"> diffuse outward, giving an intense small dot (</w:t>
      </w:r>
      <w:r w:rsidRPr="0030478D">
        <w:rPr>
          <w:rFonts w:asciiTheme="minorHAnsi" w:hAnsiTheme="minorHAnsi" w:cstheme="minorHAnsi"/>
          <w:i/>
          <w:iCs/>
        </w:rPr>
        <w:t>i.e</w:t>
      </w:r>
      <w:r w:rsidRPr="0030478D">
        <w:rPr>
          <w:rFonts w:asciiTheme="minorHAnsi" w:hAnsiTheme="minorHAnsi" w:cstheme="minorHAnsi"/>
        </w:rPr>
        <w:t>.</w:t>
      </w:r>
      <w:r w:rsidR="00106ACB" w:rsidRPr="0030478D">
        <w:rPr>
          <w:rFonts w:asciiTheme="minorHAnsi" w:hAnsiTheme="minorHAnsi" w:cstheme="minorHAnsi"/>
        </w:rPr>
        <w:t>,</w:t>
      </w:r>
      <w:r w:rsidRPr="0030478D">
        <w:rPr>
          <w:rFonts w:asciiTheme="minorHAnsi" w:hAnsiTheme="minorHAnsi" w:cstheme="minorHAnsi"/>
        </w:rPr>
        <w:t xml:space="preserve"> strong radioactive signal) under a phosphorimager. However, if (p)ppGpp does not bind to the protein, it will diffuse freely outward to produce a </w:t>
      </w:r>
      <w:r w:rsidR="005F66D9" w:rsidRPr="0030478D">
        <w:rPr>
          <w:rFonts w:asciiTheme="minorHAnsi" w:hAnsiTheme="minorHAnsi" w:cstheme="minorHAnsi"/>
        </w:rPr>
        <w:t>large</w:t>
      </w:r>
      <w:r w:rsidRPr="0030478D">
        <w:rPr>
          <w:rFonts w:asciiTheme="minorHAnsi" w:hAnsiTheme="minorHAnsi" w:cstheme="minorHAnsi"/>
        </w:rPr>
        <w:t xml:space="preserve"> spot with </w:t>
      </w:r>
      <w:r w:rsidR="005F66D9" w:rsidRPr="0030478D">
        <w:rPr>
          <w:rFonts w:asciiTheme="minorHAnsi" w:hAnsiTheme="minorHAnsi" w:cstheme="minorHAnsi"/>
        </w:rPr>
        <w:t>uniform</w:t>
      </w:r>
      <w:r w:rsidRPr="0030478D">
        <w:rPr>
          <w:rFonts w:asciiTheme="minorHAnsi" w:hAnsiTheme="minorHAnsi" w:cstheme="minorHAnsi"/>
        </w:rPr>
        <w:t xml:space="preserve"> background radioactive signal.</w:t>
      </w:r>
      <w:r w:rsidR="00330BF8" w:rsidRPr="0030478D">
        <w:rPr>
          <w:rFonts w:asciiTheme="minorHAnsi" w:hAnsiTheme="minorHAnsi" w:cstheme="minorHAnsi"/>
        </w:rPr>
        <w:t xml:space="preserve"> </w:t>
      </w:r>
      <w:r w:rsidRPr="0030478D">
        <w:rPr>
          <w:rFonts w:asciiTheme="minorHAnsi" w:hAnsiTheme="minorHAnsi" w:cstheme="minorHAnsi"/>
        </w:rPr>
        <w:t xml:space="preserve">Furthermore, DRaCALA </w:t>
      </w:r>
      <w:r w:rsidR="003A5E0A" w:rsidRPr="0030478D">
        <w:rPr>
          <w:rFonts w:asciiTheme="minorHAnsi" w:hAnsiTheme="minorHAnsi" w:cstheme="minorHAnsi"/>
        </w:rPr>
        <w:t>can</w:t>
      </w:r>
      <w:r w:rsidRPr="0030478D">
        <w:rPr>
          <w:rFonts w:asciiTheme="minorHAnsi" w:hAnsiTheme="minorHAnsi" w:cstheme="minorHAnsi"/>
        </w:rPr>
        <w:t xml:space="preserve"> detect the interaction between a small molecule and an unpurified protein in a whole cell lysate if the protein is present in a sufficient amount. </w:t>
      </w:r>
    </w:p>
    <w:p w14:paraId="3EF7DE1D" w14:textId="77777777" w:rsidR="00330BF8" w:rsidRPr="0030478D" w:rsidRDefault="00330BF8" w:rsidP="0030478D">
      <w:pPr>
        <w:rPr>
          <w:rFonts w:asciiTheme="minorHAnsi" w:hAnsiTheme="minorHAnsi" w:cstheme="minorHAnsi"/>
        </w:rPr>
      </w:pPr>
    </w:p>
    <w:p w14:paraId="685A5BCA" w14:textId="52FD2840" w:rsidR="00567DF1" w:rsidRPr="0030478D" w:rsidRDefault="00567DF1" w:rsidP="0030478D">
      <w:pPr>
        <w:rPr>
          <w:rFonts w:asciiTheme="minorHAnsi" w:hAnsiTheme="minorHAnsi" w:cstheme="minorHAnsi"/>
        </w:rPr>
      </w:pPr>
      <w:r w:rsidRPr="0030478D">
        <w:rPr>
          <w:rFonts w:asciiTheme="minorHAnsi" w:hAnsiTheme="minorHAnsi" w:cstheme="minorHAnsi"/>
        </w:rPr>
        <w:t>This simplicity allows the use of DRaCALA in rapidly identifying protein targets by using an ORFeome expression library. Indeed, target proteins of cAMP</w:t>
      </w:r>
      <w:r w:rsidRPr="0030478D">
        <w:rPr>
          <w:rFonts w:asciiTheme="minorHAnsi" w:hAnsiTheme="minorHAnsi" w:cstheme="minorHAnsi"/>
          <w:noProof/>
          <w:vertAlign w:val="superscript"/>
        </w:rPr>
        <w:t>7</w:t>
      </w:r>
      <w:r w:rsidRPr="0030478D">
        <w:rPr>
          <w:rFonts w:asciiTheme="minorHAnsi" w:hAnsiTheme="minorHAnsi" w:cstheme="minorHAnsi"/>
        </w:rPr>
        <w:t>, cyclic di-AMP</w:t>
      </w:r>
      <w:r w:rsidRPr="0030478D">
        <w:rPr>
          <w:rFonts w:asciiTheme="minorHAnsi" w:hAnsiTheme="minorHAnsi" w:cstheme="minorHAnsi"/>
          <w:noProof/>
          <w:vertAlign w:val="superscript"/>
        </w:rPr>
        <w:t>8</w:t>
      </w:r>
      <w:r w:rsidRPr="0030478D">
        <w:rPr>
          <w:rFonts w:asciiTheme="minorHAnsi" w:hAnsiTheme="minorHAnsi" w:cstheme="minorHAnsi"/>
        </w:rPr>
        <w:t>, cyclic di-GMP</w:t>
      </w:r>
      <w:r w:rsidRPr="0030478D">
        <w:rPr>
          <w:rFonts w:asciiTheme="minorHAnsi" w:hAnsiTheme="minorHAnsi" w:cstheme="minorHAnsi"/>
          <w:noProof/>
          <w:vertAlign w:val="superscript"/>
        </w:rPr>
        <w:t>9,10</w:t>
      </w:r>
      <w:r w:rsidRPr="0030478D">
        <w:rPr>
          <w:rFonts w:asciiTheme="minorHAnsi" w:hAnsiTheme="minorHAnsi" w:cstheme="minorHAnsi"/>
        </w:rPr>
        <w:t>, and (p)ppGpp</w:t>
      </w:r>
      <w:r w:rsidRPr="0030478D">
        <w:rPr>
          <w:rFonts w:asciiTheme="minorHAnsi" w:hAnsiTheme="minorHAnsi" w:cstheme="minorHAnsi"/>
          <w:noProof/>
          <w:vertAlign w:val="superscript"/>
        </w:rPr>
        <w:t>11-13</w:t>
      </w:r>
      <w:r w:rsidRPr="0030478D">
        <w:rPr>
          <w:rFonts w:asciiTheme="minorHAnsi" w:hAnsiTheme="minorHAnsi" w:cstheme="minorHAnsi"/>
        </w:rPr>
        <w:t xml:space="preserve"> have been systematically identified by using DRaCALA. This video article uses (p)ppGpp as an example to demonstrate and describe the critical steps and considerations in performing a successful DRaCALA screening. Of note, a more thorough description of DRaCALA</w:t>
      </w:r>
      <w:r w:rsidRPr="0030478D">
        <w:rPr>
          <w:rFonts w:asciiTheme="minorHAnsi" w:hAnsiTheme="minorHAnsi" w:cstheme="minorHAnsi"/>
          <w:noProof/>
          <w:vertAlign w:val="superscript"/>
        </w:rPr>
        <w:t>14</w:t>
      </w:r>
      <w:r w:rsidRPr="0030478D">
        <w:rPr>
          <w:rFonts w:asciiTheme="minorHAnsi" w:hAnsiTheme="minorHAnsi" w:cstheme="minorHAnsi"/>
        </w:rPr>
        <w:t xml:space="preserve"> </w:t>
      </w:r>
      <w:r w:rsidR="00373D5C" w:rsidRPr="0030478D">
        <w:rPr>
          <w:rFonts w:asciiTheme="minorHAnsi" w:hAnsiTheme="minorHAnsi" w:cstheme="minorHAnsi"/>
        </w:rPr>
        <w:t>is</w:t>
      </w:r>
      <w:r w:rsidRPr="0030478D">
        <w:rPr>
          <w:rFonts w:asciiTheme="minorHAnsi" w:hAnsiTheme="minorHAnsi" w:cstheme="minorHAnsi"/>
        </w:rPr>
        <w:t xml:space="preserve"> highly recommended to read in combination with this article before performing DRaCALA.</w:t>
      </w:r>
    </w:p>
    <w:p w14:paraId="6D8044B3" w14:textId="77777777" w:rsidR="00567DF1" w:rsidRPr="0030478D" w:rsidRDefault="00567DF1" w:rsidP="0030478D">
      <w:pPr>
        <w:rPr>
          <w:rFonts w:asciiTheme="minorHAnsi" w:hAnsiTheme="minorHAnsi" w:cstheme="minorHAnsi"/>
          <w:b/>
        </w:rPr>
      </w:pPr>
    </w:p>
    <w:p w14:paraId="6CD86B94" w14:textId="77777777" w:rsidR="00567DF1" w:rsidRPr="0030478D" w:rsidRDefault="00567DF1" w:rsidP="0030478D">
      <w:pPr>
        <w:rPr>
          <w:rFonts w:asciiTheme="minorHAnsi" w:hAnsiTheme="minorHAnsi" w:cstheme="minorHAnsi"/>
        </w:rPr>
      </w:pPr>
      <w:bookmarkStart w:id="5" w:name="tyjcwt" w:colFirst="0" w:colLast="0"/>
      <w:bookmarkEnd w:id="5"/>
      <w:r w:rsidRPr="0030478D">
        <w:rPr>
          <w:rFonts w:asciiTheme="minorHAnsi" w:hAnsiTheme="minorHAnsi" w:cstheme="minorHAnsi"/>
          <w:b/>
        </w:rPr>
        <w:t>PROTOCOL:</w:t>
      </w:r>
      <w:r w:rsidRPr="0030478D">
        <w:rPr>
          <w:rFonts w:asciiTheme="minorHAnsi" w:hAnsiTheme="minorHAnsi" w:cstheme="minorHAnsi"/>
        </w:rPr>
        <w:t xml:space="preserve"> </w:t>
      </w:r>
    </w:p>
    <w:p w14:paraId="45A403FA" w14:textId="77777777" w:rsidR="00567DF1" w:rsidRPr="0030478D" w:rsidRDefault="00567DF1" w:rsidP="0030478D">
      <w:pPr>
        <w:rPr>
          <w:rFonts w:asciiTheme="minorHAnsi" w:hAnsiTheme="minorHAnsi" w:cstheme="minorHAnsi"/>
          <w:lang w:val="da-DK"/>
        </w:rPr>
      </w:pPr>
    </w:p>
    <w:p w14:paraId="4039675C" w14:textId="31C0EA08" w:rsidR="00567DF1" w:rsidRPr="0030478D" w:rsidRDefault="00567DF1" w:rsidP="0030478D">
      <w:pPr>
        <w:pStyle w:val="ListParagraph"/>
        <w:numPr>
          <w:ilvl w:val="0"/>
          <w:numId w:val="13"/>
        </w:numPr>
        <w:ind w:left="0" w:firstLine="0"/>
        <w:jc w:val="both"/>
        <w:rPr>
          <w:rFonts w:cstheme="minorHAnsi"/>
          <w:b/>
          <w:bCs/>
          <w:highlight w:val="yellow"/>
        </w:rPr>
      </w:pPr>
      <w:r w:rsidRPr="0030478D">
        <w:rPr>
          <w:rFonts w:cstheme="minorHAnsi"/>
          <w:b/>
          <w:bCs/>
          <w:highlight w:val="yellow"/>
        </w:rPr>
        <w:t>Preparation</w:t>
      </w:r>
      <w:r w:rsidRPr="0030478D" w:rsidDel="00A374F3">
        <w:rPr>
          <w:rFonts w:cstheme="minorHAnsi"/>
          <w:b/>
          <w:bCs/>
          <w:highlight w:val="yellow"/>
        </w:rPr>
        <w:t xml:space="preserve"> </w:t>
      </w:r>
      <w:r w:rsidRPr="0030478D">
        <w:rPr>
          <w:rFonts w:cstheme="minorHAnsi"/>
          <w:b/>
          <w:bCs/>
          <w:highlight w:val="yellow"/>
        </w:rPr>
        <w:t xml:space="preserve">of </w:t>
      </w:r>
      <w:r w:rsidR="00B96C6A" w:rsidRPr="0030478D">
        <w:rPr>
          <w:rFonts w:cstheme="minorHAnsi"/>
          <w:b/>
          <w:bCs/>
          <w:highlight w:val="yellow"/>
        </w:rPr>
        <w:t>w</w:t>
      </w:r>
      <w:r w:rsidRPr="0030478D">
        <w:rPr>
          <w:rFonts w:cstheme="minorHAnsi"/>
          <w:b/>
          <w:bCs/>
          <w:highlight w:val="yellow"/>
        </w:rPr>
        <w:t xml:space="preserve">hole </w:t>
      </w:r>
      <w:r w:rsidR="00B96C6A" w:rsidRPr="0030478D">
        <w:rPr>
          <w:rFonts w:cstheme="minorHAnsi"/>
          <w:b/>
          <w:bCs/>
          <w:highlight w:val="yellow"/>
        </w:rPr>
        <w:t>c</w:t>
      </w:r>
      <w:r w:rsidRPr="0030478D">
        <w:rPr>
          <w:rFonts w:cstheme="minorHAnsi"/>
          <w:b/>
          <w:bCs/>
          <w:highlight w:val="yellow"/>
        </w:rPr>
        <w:t xml:space="preserve">ell </w:t>
      </w:r>
      <w:r w:rsidR="00B96C6A" w:rsidRPr="0030478D">
        <w:rPr>
          <w:rFonts w:cstheme="minorHAnsi"/>
          <w:b/>
          <w:bCs/>
          <w:highlight w:val="yellow"/>
        </w:rPr>
        <w:t>l</w:t>
      </w:r>
      <w:r w:rsidRPr="0030478D">
        <w:rPr>
          <w:rFonts w:cstheme="minorHAnsi"/>
          <w:b/>
          <w:bCs/>
          <w:highlight w:val="yellow"/>
        </w:rPr>
        <w:t xml:space="preserve">ysates </w:t>
      </w:r>
    </w:p>
    <w:p w14:paraId="753F1095" w14:textId="77777777" w:rsidR="00567DF1" w:rsidRPr="0030478D" w:rsidRDefault="00567DF1" w:rsidP="0030478D">
      <w:pPr>
        <w:pStyle w:val="ListParagraph"/>
        <w:ind w:left="0"/>
        <w:jc w:val="both"/>
        <w:rPr>
          <w:rFonts w:cstheme="minorHAnsi"/>
          <w:highlight w:val="yellow"/>
        </w:rPr>
      </w:pPr>
    </w:p>
    <w:p w14:paraId="2F067111" w14:textId="1137CC27" w:rsidR="00567DF1" w:rsidRPr="0030478D" w:rsidRDefault="00567DF1" w:rsidP="0030478D">
      <w:pPr>
        <w:pStyle w:val="ListParagraph"/>
        <w:numPr>
          <w:ilvl w:val="1"/>
          <w:numId w:val="13"/>
        </w:numPr>
        <w:ind w:left="0" w:firstLine="0"/>
        <w:jc w:val="both"/>
        <w:rPr>
          <w:rFonts w:cstheme="minorHAnsi"/>
          <w:highlight w:val="yellow"/>
        </w:rPr>
      </w:pPr>
      <w:r w:rsidRPr="0030478D">
        <w:rPr>
          <w:rFonts w:cstheme="minorHAnsi"/>
          <w:highlight w:val="yellow"/>
        </w:rPr>
        <w:t xml:space="preserve">Inoculate the </w:t>
      </w:r>
      <w:r w:rsidRPr="0030478D">
        <w:rPr>
          <w:rFonts w:cstheme="minorHAnsi"/>
          <w:i/>
          <w:iCs/>
          <w:highlight w:val="yellow"/>
        </w:rPr>
        <w:t>E. coli</w:t>
      </w:r>
      <w:r w:rsidRPr="0030478D">
        <w:rPr>
          <w:rFonts w:cstheme="minorHAnsi"/>
          <w:highlight w:val="yellow"/>
        </w:rPr>
        <w:t xml:space="preserve"> K-12 ASKA ORFeome collection strains</w:t>
      </w:r>
      <w:r w:rsidRPr="0030478D">
        <w:rPr>
          <w:rFonts w:cstheme="minorHAnsi"/>
          <w:noProof/>
          <w:highlight w:val="yellow"/>
          <w:vertAlign w:val="superscript"/>
        </w:rPr>
        <w:t>15</w:t>
      </w:r>
      <w:r w:rsidRPr="0030478D">
        <w:rPr>
          <w:rFonts w:cstheme="minorHAnsi"/>
          <w:highlight w:val="yellow"/>
        </w:rPr>
        <w:t xml:space="preserve"> into 1.5 mL Lysogeny broth (LB) containing 25 </w:t>
      </w:r>
      <w:r w:rsidRPr="0030478D">
        <w:rPr>
          <w:rFonts w:eastAsia="Times New Roman" w:cstheme="minorHAnsi"/>
          <w:shd w:val="clear" w:color="auto" w:fill="FFFFFF"/>
          <w:lang w:eastAsia="zh-CN"/>
        </w:rPr>
        <w:t>µ</w:t>
      </w:r>
      <w:r w:rsidRPr="0030478D">
        <w:rPr>
          <w:rFonts w:cstheme="minorHAnsi"/>
          <w:highlight w:val="yellow"/>
        </w:rPr>
        <w:t>g/mL chloramphenicol in 96</w:t>
      </w:r>
      <w:r w:rsidR="006450BB" w:rsidRPr="0030478D">
        <w:rPr>
          <w:rFonts w:cstheme="minorHAnsi"/>
          <w:highlight w:val="yellow"/>
        </w:rPr>
        <w:t>-well</w:t>
      </w:r>
      <w:r w:rsidRPr="0030478D">
        <w:rPr>
          <w:rFonts w:cstheme="minorHAnsi"/>
          <w:highlight w:val="yellow"/>
        </w:rPr>
        <w:t xml:space="preserve"> deep well plates. Grow overnight (O/N) for 18 h at 30</w:t>
      </w:r>
      <w:r w:rsidR="00D05C05" w:rsidRPr="0030478D">
        <w:rPr>
          <w:rFonts w:cstheme="minorHAnsi"/>
          <w:highlight w:val="yellow"/>
        </w:rPr>
        <w:t xml:space="preserve"> °</w:t>
      </w:r>
      <w:r w:rsidRPr="0030478D">
        <w:rPr>
          <w:rFonts w:cstheme="minorHAnsi"/>
          <w:highlight w:val="yellow"/>
        </w:rPr>
        <w:t xml:space="preserve">C with shaking at 160 rpm. </w:t>
      </w:r>
      <w:r w:rsidR="000B7E63" w:rsidRPr="0030478D">
        <w:rPr>
          <w:rFonts w:cstheme="minorHAnsi"/>
          <w:highlight w:val="yellow"/>
        </w:rPr>
        <w:t>On t</w:t>
      </w:r>
      <w:r w:rsidRPr="0030478D">
        <w:rPr>
          <w:rFonts w:cstheme="minorHAnsi"/>
          <w:highlight w:val="yellow"/>
        </w:rPr>
        <w:t xml:space="preserve">he next </w:t>
      </w:r>
      <w:r w:rsidR="000B7E63" w:rsidRPr="0030478D">
        <w:rPr>
          <w:rFonts w:cstheme="minorHAnsi"/>
          <w:highlight w:val="yellow"/>
        </w:rPr>
        <w:t>day</w:t>
      </w:r>
      <w:r w:rsidRPr="0030478D">
        <w:rPr>
          <w:rFonts w:cstheme="minorHAnsi"/>
          <w:highlight w:val="yellow"/>
        </w:rPr>
        <w:t xml:space="preserve">, add </w:t>
      </w:r>
      <w:r w:rsidR="000B7E63" w:rsidRPr="0030478D">
        <w:rPr>
          <w:rFonts w:cstheme="minorHAnsi"/>
        </w:rPr>
        <w:t>i</w:t>
      </w:r>
      <w:r w:rsidRPr="0030478D">
        <w:rPr>
          <w:rFonts w:cstheme="minorHAnsi"/>
        </w:rPr>
        <w:t>sopropyl β-d-1-thiogalactopyranoside (IPTG)</w:t>
      </w:r>
      <w:r w:rsidRPr="0030478D">
        <w:rPr>
          <w:rFonts w:cstheme="minorHAnsi"/>
          <w:highlight w:val="yellow"/>
        </w:rPr>
        <w:t xml:space="preserve"> (final 0.5 mM) to the O/N cultures to induce protein expression at 30</w:t>
      </w:r>
      <w:r w:rsidR="000B7E63" w:rsidRPr="0030478D">
        <w:rPr>
          <w:rFonts w:eastAsia="Symbol" w:cstheme="minorHAnsi"/>
          <w:highlight w:val="yellow"/>
          <w:vertAlign w:val="superscript"/>
        </w:rPr>
        <w:t xml:space="preserve"> </w:t>
      </w:r>
      <w:r w:rsidR="000B7E63" w:rsidRPr="0030478D">
        <w:rPr>
          <w:rFonts w:eastAsia="Symbol" w:cstheme="minorHAnsi"/>
          <w:highlight w:val="yellow"/>
        </w:rPr>
        <w:t>°</w:t>
      </w:r>
      <w:r w:rsidRPr="0030478D">
        <w:rPr>
          <w:rFonts w:cstheme="minorHAnsi"/>
          <w:highlight w:val="yellow"/>
        </w:rPr>
        <w:t xml:space="preserve">C for 6 h. </w:t>
      </w:r>
    </w:p>
    <w:p w14:paraId="7F2A9231" w14:textId="77777777" w:rsidR="000B7E63" w:rsidRPr="0030478D" w:rsidRDefault="000B7E63" w:rsidP="0030478D">
      <w:pPr>
        <w:pStyle w:val="ListParagraph"/>
        <w:ind w:left="0"/>
        <w:jc w:val="both"/>
        <w:rPr>
          <w:rFonts w:cstheme="minorHAnsi"/>
          <w:highlight w:val="yellow"/>
        </w:rPr>
      </w:pPr>
    </w:p>
    <w:p w14:paraId="1584F8F3" w14:textId="7802A729" w:rsidR="00567DF1" w:rsidRPr="0030478D" w:rsidRDefault="00567DF1" w:rsidP="0030478D">
      <w:pPr>
        <w:pStyle w:val="ListParagraph"/>
        <w:numPr>
          <w:ilvl w:val="1"/>
          <w:numId w:val="29"/>
        </w:numPr>
        <w:ind w:left="0" w:firstLine="0"/>
        <w:jc w:val="both"/>
        <w:rPr>
          <w:rFonts w:cstheme="minorHAnsi"/>
          <w:highlight w:val="yellow"/>
        </w:rPr>
      </w:pPr>
      <w:r w:rsidRPr="0030478D">
        <w:rPr>
          <w:rFonts w:cstheme="minorHAnsi"/>
          <w:highlight w:val="yellow"/>
          <w:lang w:val="da-DK"/>
        </w:rPr>
        <w:t xml:space="preserve">Pellet cells at 500 x </w:t>
      </w:r>
      <w:r w:rsidRPr="0030478D">
        <w:rPr>
          <w:rFonts w:cstheme="minorHAnsi"/>
          <w:i/>
          <w:iCs/>
          <w:highlight w:val="yellow"/>
          <w:lang w:val="da-DK"/>
        </w:rPr>
        <w:t>g</w:t>
      </w:r>
      <w:r w:rsidRPr="0030478D">
        <w:rPr>
          <w:rFonts w:cstheme="minorHAnsi"/>
          <w:highlight w:val="yellow"/>
          <w:lang w:val="da-DK"/>
        </w:rPr>
        <w:t xml:space="preserve"> for 10 min</w:t>
      </w:r>
      <w:r w:rsidR="000B7E63" w:rsidRPr="0030478D">
        <w:rPr>
          <w:rFonts w:cstheme="minorHAnsi"/>
          <w:highlight w:val="yellow"/>
          <w:lang w:val="da-DK"/>
        </w:rPr>
        <w:t xml:space="preserve">. </w:t>
      </w:r>
      <w:r w:rsidRPr="0030478D">
        <w:rPr>
          <w:rFonts w:cstheme="minorHAnsi"/>
          <w:highlight w:val="yellow"/>
        </w:rPr>
        <w:t>Freeze the pellets at -80</w:t>
      </w:r>
      <w:r w:rsidR="000B7E63" w:rsidRPr="0030478D">
        <w:rPr>
          <w:rFonts w:cstheme="minorHAnsi"/>
          <w:highlight w:val="yellow"/>
        </w:rPr>
        <w:t xml:space="preserve"> °</w:t>
      </w:r>
      <w:r w:rsidRPr="0030478D">
        <w:rPr>
          <w:rFonts w:cstheme="minorHAnsi"/>
          <w:highlight w:val="yellow"/>
        </w:rPr>
        <w:t>C until use</w:t>
      </w:r>
      <w:r w:rsidR="000B7E63" w:rsidRPr="0030478D">
        <w:rPr>
          <w:rFonts w:cstheme="minorHAnsi"/>
          <w:highlight w:val="yellow"/>
        </w:rPr>
        <w:t xml:space="preserve">. </w:t>
      </w:r>
      <w:r w:rsidRPr="0030478D">
        <w:rPr>
          <w:rFonts w:cstheme="minorHAnsi"/>
          <w:highlight w:val="yellow"/>
        </w:rPr>
        <w:t xml:space="preserve">To lyse the cells, add 150 </w:t>
      </w:r>
      <w:bookmarkStart w:id="6" w:name="OLE_LINK1"/>
      <w:bookmarkStart w:id="7" w:name="OLE_LINK2"/>
      <w:r w:rsidR="000F7C77" w:rsidRPr="0030478D">
        <w:rPr>
          <w:rFonts w:eastAsia="Times New Roman" w:cstheme="minorHAnsi"/>
          <w:shd w:val="clear" w:color="auto" w:fill="FFFFFF"/>
          <w:lang w:eastAsia="zh-CN"/>
        </w:rPr>
        <w:t>µ</w:t>
      </w:r>
      <w:r w:rsidRPr="0030478D">
        <w:rPr>
          <w:rFonts w:cstheme="minorHAnsi"/>
          <w:highlight w:val="yellow"/>
        </w:rPr>
        <w:t xml:space="preserve">L </w:t>
      </w:r>
      <w:bookmarkEnd w:id="6"/>
      <w:bookmarkEnd w:id="7"/>
      <w:r w:rsidRPr="0030478D">
        <w:rPr>
          <w:rFonts w:cstheme="minorHAnsi"/>
          <w:highlight w:val="yellow"/>
        </w:rPr>
        <w:t>of lysis buffer L1 (40 mM Tris pH 7.5, 100 mM NaCl, 10 mM MgCl</w:t>
      </w:r>
      <w:r w:rsidRPr="0030478D">
        <w:rPr>
          <w:rFonts w:cstheme="minorHAnsi"/>
          <w:highlight w:val="yellow"/>
          <w:vertAlign w:val="subscript"/>
        </w:rPr>
        <w:t>2</w:t>
      </w:r>
      <w:r w:rsidRPr="0030478D">
        <w:rPr>
          <w:rFonts w:cstheme="minorHAnsi"/>
          <w:highlight w:val="yellow"/>
        </w:rPr>
        <w:t xml:space="preserve">, supplemented with 2 mM </w:t>
      </w:r>
      <w:r w:rsidRPr="0030478D">
        <w:rPr>
          <w:rFonts w:cstheme="minorHAnsi"/>
          <w:highlight w:val="yellow"/>
          <w:lang w:val="en-GB"/>
        </w:rPr>
        <w:t xml:space="preserve">phenylmethylsulfonyl fluoride (PMSF), 40 </w:t>
      </w:r>
      <w:r w:rsidRPr="0030478D">
        <w:rPr>
          <w:rFonts w:eastAsia="Times New Roman" w:cstheme="minorHAnsi"/>
          <w:shd w:val="clear" w:color="auto" w:fill="FFFFFF"/>
          <w:lang w:eastAsia="zh-CN"/>
        </w:rPr>
        <w:t>µ</w:t>
      </w:r>
      <w:r w:rsidRPr="0030478D">
        <w:rPr>
          <w:rFonts w:cstheme="minorHAnsi"/>
          <w:highlight w:val="yellow"/>
          <w:lang w:val="en-GB"/>
        </w:rPr>
        <w:t>g/mL DNase 1, and 0.5 mg/mL lysozyme) to resuspend the pellet</w:t>
      </w:r>
      <w:r w:rsidR="000B7E63" w:rsidRPr="0030478D">
        <w:rPr>
          <w:rFonts w:cstheme="minorHAnsi"/>
          <w:highlight w:val="yellow"/>
          <w:lang w:val="en-GB"/>
        </w:rPr>
        <w:t>.</w:t>
      </w:r>
    </w:p>
    <w:p w14:paraId="789B714B" w14:textId="77777777" w:rsidR="007D36F9" w:rsidRPr="0030478D" w:rsidRDefault="007D36F9" w:rsidP="0030478D">
      <w:pPr>
        <w:pStyle w:val="ListParagraph"/>
        <w:ind w:left="0"/>
        <w:jc w:val="both"/>
        <w:rPr>
          <w:rFonts w:cstheme="minorHAnsi"/>
          <w:highlight w:val="yellow"/>
        </w:rPr>
      </w:pPr>
    </w:p>
    <w:p w14:paraId="294F396D" w14:textId="50F99764" w:rsidR="00567DF1" w:rsidRPr="0030478D" w:rsidRDefault="00567DF1" w:rsidP="0030478D">
      <w:pPr>
        <w:pStyle w:val="ListParagraph"/>
        <w:numPr>
          <w:ilvl w:val="1"/>
          <w:numId w:val="29"/>
        </w:numPr>
        <w:ind w:left="0" w:firstLine="0"/>
        <w:jc w:val="both"/>
        <w:rPr>
          <w:rFonts w:cstheme="minorHAnsi"/>
          <w:highlight w:val="yellow"/>
        </w:rPr>
      </w:pPr>
      <w:r w:rsidRPr="0030478D">
        <w:rPr>
          <w:rFonts w:cstheme="minorHAnsi"/>
          <w:highlight w:val="yellow"/>
        </w:rPr>
        <w:t>Freeze the cells at -80</w:t>
      </w:r>
      <w:r w:rsidR="007D36F9" w:rsidRPr="0030478D">
        <w:rPr>
          <w:rFonts w:cstheme="minorHAnsi"/>
          <w:highlight w:val="yellow"/>
        </w:rPr>
        <w:t xml:space="preserve"> °</w:t>
      </w:r>
      <w:r w:rsidRPr="0030478D">
        <w:rPr>
          <w:rFonts w:cstheme="minorHAnsi"/>
          <w:highlight w:val="yellow"/>
        </w:rPr>
        <w:t>C for 30 min</w:t>
      </w:r>
      <w:r w:rsidR="007D36F9" w:rsidRPr="0030478D">
        <w:rPr>
          <w:rFonts w:cstheme="minorHAnsi"/>
          <w:highlight w:val="yellow"/>
        </w:rPr>
        <w:t>,</w:t>
      </w:r>
      <w:r w:rsidRPr="0030478D">
        <w:rPr>
          <w:rFonts w:cstheme="minorHAnsi"/>
          <w:highlight w:val="yellow"/>
        </w:rPr>
        <w:t xml:space="preserve"> and then thaw at 37</w:t>
      </w:r>
      <w:r w:rsidR="007D36F9" w:rsidRPr="0030478D">
        <w:rPr>
          <w:rFonts w:cstheme="minorHAnsi"/>
          <w:highlight w:val="yellow"/>
        </w:rPr>
        <w:t xml:space="preserve"> °</w:t>
      </w:r>
      <w:r w:rsidRPr="0030478D">
        <w:rPr>
          <w:rFonts w:cstheme="minorHAnsi"/>
          <w:highlight w:val="yellow"/>
        </w:rPr>
        <w:t xml:space="preserve">C for 20 min. Repeat this cycle three times to lyse the cells. </w:t>
      </w:r>
      <w:r w:rsidR="007D36F9" w:rsidRPr="0030478D">
        <w:rPr>
          <w:rFonts w:cstheme="minorHAnsi"/>
          <w:highlight w:val="yellow"/>
        </w:rPr>
        <w:t>Store t</w:t>
      </w:r>
      <w:r w:rsidRPr="0030478D">
        <w:rPr>
          <w:rFonts w:cstheme="minorHAnsi"/>
          <w:highlight w:val="yellow"/>
        </w:rPr>
        <w:t>he lysates at -80</w:t>
      </w:r>
      <w:r w:rsidR="007D36F9" w:rsidRPr="0030478D">
        <w:rPr>
          <w:rFonts w:cstheme="minorHAnsi"/>
          <w:highlight w:val="yellow"/>
        </w:rPr>
        <w:t xml:space="preserve"> °</w:t>
      </w:r>
      <w:r w:rsidRPr="0030478D">
        <w:rPr>
          <w:rFonts w:cstheme="minorHAnsi"/>
          <w:highlight w:val="yellow"/>
        </w:rPr>
        <w:t>C before use.</w:t>
      </w:r>
    </w:p>
    <w:p w14:paraId="5F5AD872" w14:textId="77777777" w:rsidR="00567DF1" w:rsidRPr="0030478D" w:rsidRDefault="00567DF1" w:rsidP="0030478D">
      <w:pPr>
        <w:pStyle w:val="ListParagraph"/>
        <w:ind w:left="0"/>
        <w:jc w:val="both"/>
        <w:rPr>
          <w:rFonts w:cstheme="minorHAnsi"/>
          <w:highlight w:val="yellow"/>
        </w:rPr>
      </w:pPr>
    </w:p>
    <w:p w14:paraId="3B2E830D" w14:textId="07B97442" w:rsidR="00567DF1" w:rsidRPr="0030478D" w:rsidRDefault="00567DF1" w:rsidP="0030478D">
      <w:pPr>
        <w:pStyle w:val="ListParagraph"/>
        <w:numPr>
          <w:ilvl w:val="0"/>
          <w:numId w:val="29"/>
        </w:numPr>
        <w:ind w:left="0" w:firstLine="0"/>
        <w:jc w:val="both"/>
        <w:rPr>
          <w:rFonts w:cstheme="minorHAnsi"/>
          <w:b/>
          <w:bCs/>
          <w:highlight w:val="yellow"/>
        </w:rPr>
      </w:pPr>
      <w:r w:rsidRPr="0030478D">
        <w:rPr>
          <w:rFonts w:cstheme="minorHAnsi"/>
          <w:b/>
          <w:bCs/>
          <w:highlight w:val="yellow"/>
        </w:rPr>
        <w:t>Purification of Rel</w:t>
      </w:r>
      <w:r w:rsidRPr="0030478D">
        <w:rPr>
          <w:rFonts w:cstheme="minorHAnsi"/>
          <w:b/>
          <w:bCs/>
          <w:highlight w:val="yellow"/>
          <w:vertAlign w:val="subscript"/>
        </w:rPr>
        <w:t>seq</w:t>
      </w:r>
      <w:r w:rsidRPr="0030478D">
        <w:rPr>
          <w:rFonts w:cstheme="minorHAnsi"/>
          <w:b/>
          <w:bCs/>
          <w:highlight w:val="yellow"/>
        </w:rPr>
        <w:t xml:space="preserve"> and GppA </w:t>
      </w:r>
    </w:p>
    <w:p w14:paraId="70ADB7A1" w14:textId="77777777" w:rsidR="00B97069" w:rsidRPr="0030478D" w:rsidRDefault="00B97069" w:rsidP="0030478D">
      <w:pPr>
        <w:pStyle w:val="ListParagraph"/>
        <w:ind w:left="0"/>
        <w:jc w:val="both"/>
        <w:rPr>
          <w:rFonts w:cstheme="minorHAnsi"/>
          <w:b/>
          <w:bCs/>
          <w:highlight w:val="yellow"/>
        </w:rPr>
      </w:pPr>
    </w:p>
    <w:p w14:paraId="02666A4F" w14:textId="0C3A5A5C" w:rsidR="00567DF1" w:rsidRPr="0030478D" w:rsidRDefault="00B97069" w:rsidP="0030478D">
      <w:pPr>
        <w:pStyle w:val="ListParagraph"/>
        <w:ind w:left="0"/>
        <w:jc w:val="both"/>
        <w:rPr>
          <w:rFonts w:cstheme="minorHAnsi"/>
        </w:rPr>
      </w:pPr>
      <w:r w:rsidRPr="0030478D">
        <w:rPr>
          <w:rFonts w:cstheme="minorHAnsi"/>
        </w:rPr>
        <w:t xml:space="preserve">NOTE: </w:t>
      </w:r>
      <w:r w:rsidR="00567DF1" w:rsidRPr="0030478D">
        <w:rPr>
          <w:rFonts w:cstheme="minorHAnsi"/>
        </w:rPr>
        <w:t>The recombinant proteins Rel</w:t>
      </w:r>
      <w:r w:rsidR="00567DF1" w:rsidRPr="0030478D">
        <w:rPr>
          <w:rFonts w:cstheme="minorHAnsi"/>
          <w:vertAlign w:val="subscript"/>
        </w:rPr>
        <w:t>seq</w:t>
      </w:r>
      <w:r w:rsidR="00567DF1" w:rsidRPr="0030478D">
        <w:rPr>
          <w:rFonts w:cstheme="minorHAnsi"/>
        </w:rPr>
        <w:t xml:space="preserve"> from </w:t>
      </w:r>
      <w:r w:rsidR="00567DF1" w:rsidRPr="0030478D">
        <w:rPr>
          <w:rFonts w:cstheme="minorHAnsi"/>
          <w:i/>
          <w:iCs/>
        </w:rPr>
        <w:t>Streptococcus equisimilis</w:t>
      </w:r>
      <w:r w:rsidR="00567DF1" w:rsidRPr="0030478D">
        <w:rPr>
          <w:rFonts w:cstheme="minorHAnsi"/>
        </w:rPr>
        <w:t xml:space="preserve"> and GppA from </w:t>
      </w:r>
      <w:r w:rsidR="00567DF1" w:rsidRPr="0030478D">
        <w:rPr>
          <w:rFonts w:cstheme="minorHAnsi"/>
          <w:i/>
          <w:iCs/>
        </w:rPr>
        <w:t>E. coli</w:t>
      </w:r>
      <w:r w:rsidR="00567DF1" w:rsidRPr="0030478D">
        <w:rPr>
          <w:rFonts w:cstheme="minorHAnsi"/>
        </w:rPr>
        <w:t xml:space="preserve"> K-12 are used to synthesize the radiolabeled pppGpp and ppGpp, respectively.</w:t>
      </w:r>
    </w:p>
    <w:p w14:paraId="2E091159" w14:textId="77777777" w:rsidR="00567DF1" w:rsidRPr="0030478D" w:rsidRDefault="00567DF1" w:rsidP="0030478D">
      <w:pPr>
        <w:pStyle w:val="ListParagraph"/>
        <w:ind w:left="0"/>
        <w:jc w:val="both"/>
        <w:rPr>
          <w:rFonts w:cstheme="minorHAnsi"/>
          <w:b/>
          <w:bCs/>
        </w:rPr>
      </w:pPr>
    </w:p>
    <w:p w14:paraId="2CEB431A" w14:textId="3FD3C79C" w:rsidR="00567DF1" w:rsidRPr="0030478D" w:rsidRDefault="00567DF1" w:rsidP="0030478D">
      <w:pPr>
        <w:pStyle w:val="ListParagraph"/>
        <w:ind w:left="0"/>
        <w:jc w:val="both"/>
        <w:rPr>
          <w:rFonts w:cstheme="minorHAnsi"/>
        </w:rPr>
      </w:pPr>
      <w:r w:rsidRPr="0030478D">
        <w:rPr>
          <w:rFonts w:cstheme="minorHAnsi"/>
        </w:rPr>
        <w:t>2.1</w:t>
      </w:r>
      <w:r w:rsidR="004A7C8A" w:rsidRPr="0030478D">
        <w:rPr>
          <w:rFonts w:cstheme="minorHAnsi"/>
        </w:rPr>
        <w:t>.</w:t>
      </w:r>
      <w:r w:rsidRPr="0030478D">
        <w:rPr>
          <w:rFonts w:cstheme="minorHAnsi"/>
        </w:rPr>
        <w:t xml:space="preserve"> Grow and collect cells overexpressing each protein</w:t>
      </w:r>
      <w:r w:rsidR="004A7C8A" w:rsidRPr="0030478D">
        <w:rPr>
          <w:rFonts w:cstheme="minorHAnsi"/>
        </w:rPr>
        <w:t>.</w:t>
      </w:r>
    </w:p>
    <w:p w14:paraId="3A9D70FB" w14:textId="77777777" w:rsidR="004A7C8A" w:rsidRPr="0030478D" w:rsidRDefault="004A7C8A" w:rsidP="0030478D">
      <w:pPr>
        <w:pStyle w:val="ListParagraph"/>
        <w:ind w:left="0"/>
        <w:jc w:val="both"/>
        <w:rPr>
          <w:rFonts w:cstheme="minorHAnsi"/>
        </w:rPr>
      </w:pPr>
    </w:p>
    <w:p w14:paraId="59F8B6C4" w14:textId="7C011E6A" w:rsidR="00567DF1" w:rsidRPr="0030478D" w:rsidRDefault="00567DF1" w:rsidP="0030478D">
      <w:pPr>
        <w:pStyle w:val="ListParagraph"/>
        <w:numPr>
          <w:ilvl w:val="2"/>
          <w:numId w:val="30"/>
        </w:numPr>
        <w:ind w:left="0" w:firstLine="0"/>
        <w:jc w:val="both"/>
        <w:rPr>
          <w:rFonts w:cstheme="minorHAnsi"/>
        </w:rPr>
      </w:pPr>
      <w:r w:rsidRPr="0030478D">
        <w:rPr>
          <w:rFonts w:cstheme="minorHAnsi"/>
        </w:rPr>
        <w:t xml:space="preserve">Grow the </w:t>
      </w:r>
      <w:r w:rsidRPr="0030478D">
        <w:rPr>
          <w:rFonts w:cstheme="minorHAnsi"/>
          <w:i/>
          <w:iCs/>
        </w:rPr>
        <w:t>E. coli</w:t>
      </w:r>
      <w:r w:rsidRPr="0030478D">
        <w:rPr>
          <w:rFonts w:cstheme="minorHAnsi"/>
        </w:rPr>
        <w:t xml:space="preserve"> BL21 DE3 strain up to exponential phase (</w:t>
      </w:r>
      <w:r w:rsidR="00F6359B" w:rsidRPr="0030478D">
        <w:rPr>
          <w:rFonts w:cstheme="minorHAnsi"/>
        </w:rPr>
        <w:t>optical density (</w:t>
      </w:r>
      <w:r w:rsidRPr="0030478D">
        <w:rPr>
          <w:rFonts w:cstheme="minorHAnsi"/>
        </w:rPr>
        <w:t>OD</w:t>
      </w:r>
      <w:r w:rsidR="00F6359B" w:rsidRPr="0030478D">
        <w:rPr>
          <w:rFonts w:cstheme="minorHAnsi"/>
        </w:rPr>
        <w:t>)</w:t>
      </w:r>
      <w:r w:rsidRPr="0030478D">
        <w:rPr>
          <w:rFonts w:cstheme="minorHAnsi"/>
        </w:rPr>
        <w:t xml:space="preserve"> </w:t>
      </w:r>
      <w:r w:rsidR="00A7165A" w:rsidRPr="0030478D">
        <w:rPr>
          <w:rFonts w:cstheme="minorHAnsi"/>
        </w:rPr>
        <w:t>~</w:t>
      </w:r>
      <w:r w:rsidRPr="0030478D">
        <w:rPr>
          <w:rFonts w:cstheme="minorHAnsi"/>
        </w:rPr>
        <w:t>0.3</w:t>
      </w:r>
      <w:r w:rsidR="004A7C8A" w:rsidRPr="0030478D">
        <w:rPr>
          <w:rFonts w:cstheme="minorHAnsi"/>
        </w:rPr>
        <w:t>–</w:t>
      </w:r>
      <w:r w:rsidRPr="0030478D">
        <w:rPr>
          <w:rFonts w:cstheme="minorHAnsi"/>
        </w:rPr>
        <w:t>0.4) in LB broth</w:t>
      </w:r>
      <w:r w:rsidR="00A7165A" w:rsidRPr="0030478D">
        <w:rPr>
          <w:rFonts w:cstheme="minorHAnsi"/>
        </w:rPr>
        <w:t>,</w:t>
      </w:r>
      <w:r w:rsidRPr="0030478D">
        <w:rPr>
          <w:rFonts w:cstheme="minorHAnsi"/>
        </w:rPr>
        <w:t xml:space="preserve"> and spin down 1 mL </w:t>
      </w:r>
      <w:r w:rsidR="00A7165A" w:rsidRPr="0030478D">
        <w:rPr>
          <w:rFonts w:cstheme="minorHAnsi"/>
        </w:rPr>
        <w:t xml:space="preserve">of </w:t>
      </w:r>
      <w:r w:rsidRPr="0030478D">
        <w:rPr>
          <w:rFonts w:cstheme="minorHAnsi"/>
        </w:rPr>
        <w:t xml:space="preserve">culture at 6000 x </w:t>
      </w:r>
      <w:r w:rsidRPr="0030478D">
        <w:rPr>
          <w:rFonts w:cstheme="minorHAnsi"/>
          <w:i/>
          <w:iCs/>
        </w:rPr>
        <w:t>g</w:t>
      </w:r>
      <w:r w:rsidRPr="0030478D" w:rsidDel="00DD1E13">
        <w:rPr>
          <w:rFonts w:cstheme="minorHAnsi"/>
        </w:rPr>
        <w:t xml:space="preserve"> </w:t>
      </w:r>
      <w:r w:rsidRPr="0030478D">
        <w:rPr>
          <w:rFonts w:cstheme="minorHAnsi"/>
        </w:rPr>
        <w:t>for 5 min.</w:t>
      </w:r>
      <w:r w:rsidR="00AD0422" w:rsidRPr="0030478D">
        <w:rPr>
          <w:rFonts w:cstheme="minorHAnsi"/>
        </w:rPr>
        <w:t xml:space="preserve"> </w:t>
      </w:r>
      <w:r w:rsidRPr="0030478D">
        <w:rPr>
          <w:rFonts w:cstheme="minorHAnsi"/>
        </w:rPr>
        <w:t>Decant the supernatant</w:t>
      </w:r>
      <w:r w:rsidR="00FF4537" w:rsidRPr="0030478D">
        <w:rPr>
          <w:rFonts w:cstheme="minorHAnsi"/>
        </w:rPr>
        <w:t>,</w:t>
      </w:r>
      <w:r w:rsidRPr="0030478D">
        <w:rPr>
          <w:rFonts w:cstheme="minorHAnsi"/>
        </w:rPr>
        <w:t xml:space="preserve"> and resuspend the cells with 100 </w:t>
      </w:r>
      <w:r w:rsidRPr="0030478D">
        <w:rPr>
          <w:rFonts w:eastAsia="Times New Roman" w:cstheme="minorHAnsi"/>
          <w:shd w:val="clear" w:color="auto" w:fill="FFFFFF"/>
          <w:lang w:eastAsia="zh-CN"/>
        </w:rPr>
        <w:t>µ</w:t>
      </w:r>
      <w:r w:rsidRPr="0030478D">
        <w:rPr>
          <w:rFonts w:cstheme="minorHAnsi"/>
        </w:rPr>
        <w:t xml:space="preserve">L of ice-cold TSB broth (LB broth supplemented with 0.1 g/mL PEG3350, 0.05 mL/mL </w:t>
      </w:r>
      <w:r w:rsidR="00FF4537" w:rsidRPr="0030478D">
        <w:rPr>
          <w:rFonts w:cstheme="minorHAnsi"/>
        </w:rPr>
        <w:t>dimethylsulfoxide</w:t>
      </w:r>
      <w:r w:rsidRPr="0030478D">
        <w:rPr>
          <w:rFonts w:cstheme="minorHAnsi"/>
        </w:rPr>
        <w:t>, 20 mM MgCl</w:t>
      </w:r>
      <w:r w:rsidRPr="0030478D">
        <w:rPr>
          <w:rFonts w:cstheme="minorHAnsi"/>
          <w:vertAlign w:val="subscript"/>
        </w:rPr>
        <w:t>2</w:t>
      </w:r>
      <w:r w:rsidRPr="0030478D">
        <w:rPr>
          <w:rFonts w:cstheme="minorHAnsi"/>
        </w:rPr>
        <w:t>).</w:t>
      </w:r>
    </w:p>
    <w:p w14:paraId="07DA8F0D" w14:textId="77777777" w:rsidR="00275987" w:rsidRPr="0030478D" w:rsidRDefault="00275987" w:rsidP="0030478D">
      <w:pPr>
        <w:pStyle w:val="ListParagraph"/>
        <w:ind w:left="0"/>
        <w:jc w:val="both"/>
        <w:rPr>
          <w:rFonts w:cstheme="minorHAnsi"/>
        </w:rPr>
      </w:pPr>
    </w:p>
    <w:p w14:paraId="35886355" w14:textId="1B398B66" w:rsidR="00567DF1" w:rsidRPr="0030478D" w:rsidRDefault="00567DF1" w:rsidP="0030478D">
      <w:pPr>
        <w:pStyle w:val="ListParagraph"/>
        <w:numPr>
          <w:ilvl w:val="2"/>
          <w:numId w:val="30"/>
        </w:numPr>
        <w:ind w:left="0" w:firstLine="0"/>
        <w:jc w:val="both"/>
        <w:rPr>
          <w:rFonts w:cstheme="minorHAnsi"/>
        </w:rPr>
      </w:pPr>
      <w:r w:rsidRPr="0030478D">
        <w:rPr>
          <w:rFonts w:cstheme="minorHAnsi"/>
        </w:rPr>
        <w:t xml:space="preserve">Mix the plasmids bearing the histidine-tagged </w:t>
      </w:r>
      <w:r w:rsidRPr="0030478D">
        <w:rPr>
          <w:rFonts w:cstheme="minorHAnsi"/>
          <w:i/>
          <w:iCs/>
        </w:rPr>
        <w:t>rel</w:t>
      </w:r>
      <w:r w:rsidRPr="0030478D">
        <w:rPr>
          <w:rFonts w:cstheme="minorHAnsi"/>
          <w:i/>
          <w:iCs/>
          <w:vertAlign w:val="subscript"/>
        </w:rPr>
        <w:t>seq</w:t>
      </w:r>
      <w:r w:rsidRPr="0030478D">
        <w:rPr>
          <w:rFonts w:cstheme="minorHAnsi"/>
        </w:rPr>
        <w:t xml:space="preserve"> and </w:t>
      </w:r>
      <w:r w:rsidRPr="0030478D">
        <w:rPr>
          <w:rFonts w:cstheme="minorHAnsi"/>
          <w:i/>
          <w:iCs/>
        </w:rPr>
        <w:t>gppA</w:t>
      </w:r>
      <w:r w:rsidRPr="0030478D">
        <w:rPr>
          <w:rFonts w:cstheme="minorHAnsi"/>
        </w:rPr>
        <w:t xml:space="preserve">, each 100 ng, with the above </w:t>
      </w:r>
      <w:r w:rsidR="00275987" w:rsidRPr="0030478D">
        <w:rPr>
          <w:rFonts w:cstheme="minorHAnsi"/>
        </w:rPr>
        <w:t>cell suspensions in TSB,</w:t>
      </w:r>
      <w:r w:rsidRPr="0030478D">
        <w:rPr>
          <w:rFonts w:cstheme="minorHAnsi"/>
        </w:rPr>
        <w:t xml:space="preserve"> and incubate on ice for 30 min. Heat-shock the cells at 42</w:t>
      </w:r>
      <w:r w:rsidR="00275987" w:rsidRPr="0030478D">
        <w:rPr>
          <w:rFonts w:cstheme="minorHAnsi"/>
        </w:rPr>
        <w:t xml:space="preserve"> °</w:t>
      </w:r>
      <w:r w:rsidRPr="0030478D">
        <w:rPr>
          <w:rFonts w:cstheme="minorHAnsi"/>
        </w:rPr>
        <w:t>C for 40 s. Place the mixture on ice for 2 min</w:t>
      </w:r>
      <w:r w:rsidR="00275987" w:rsidRPr="0030478D">
        <w:rPr>
          <w:rFonts w:cstheme="minorHAnsi"/>
        </w:rPr>
        <w:t>,</w:t>
      </w:r>
      <w:r w:rsidRPr="0030478D">
        <w:rPr>
          <w:rFonts w:cstheme="minorHAnsi"/>
        </w:rPr>
        <w:t xml:space="preserve"> and add 1 mL </w:t>
      </w:r>
      <w:r w:rsidR="00275987" w:rsidRPr="0030478D">
        <w:rPr>
          <w:rFonts w:cstheme="minorHAnsi"/>
        </w:rPr>
        <w:t xml:space="preserve">of </w:t>
      </w:r>
      <w:r w:rsidRPr="0030478D">
        <w:rPr>
          <w:rFonts w:cstheme="minorHAnsi"/>
        </w:rPr>
        <w:t>LB broth at room temperature to allow the cells to recover for 1 h at 37</w:t>
      </w:r>
      <w:r w:rsidR="00275987" w:rsidRPr="0030478D">
        <w:rPr>
          <w:rFonts w:cstheme="minorHAnsi"/>
        </w:rPr>
        <w:t xml:space="preserve"> °</w:t>
      </w:r>
      <w:r w:rsidRPr="0030478D">
        <w:rPr>
          <w:rFonts w:cstheme="minorHAnsi"/>
        </w:rPr>
        <w:t xml:space="preserve">C with agitation </w:t>
      </w:r>
      <w:r w:rsidR="00472391" w:rsidRPr="0030478D">
        <w:rPr>
          <w:rFonts w:cstheme="minorHAnsi"/>
        </w:rPr>
        <w:t>at</w:t>
      </w:r>
      <w:r w:rsidRPr="0030478D">
        <w:rPr>
          <w:rFonts w:cstheme="minorHAnsi"/>
        </w:rPr>
        <w:t xml:space="preserve"> 160 rpm.</w:t>
      </w:r>
    </w:p>
    <w:p w14:paraId="3EE9A890" w14:textId="77777777" w:rsidR="001D530A" w:rsidRPr="0030478D" w:rsidRDefault="001D530A" w:rsidP="0030478D">
      <w:pPr>
        <w:rPr>
          <w:rFonts w:asciiTheme="minorHAnsi" w:hAnsiTheme="minorHAnsi" w:cstheme="minorHAnsi"/>
        </w:rPr>
      </w:pPr>
    </w:p>
    <w:p w14:paraId="5374D994" w14:textId="06614641" w:rsidR="00567DF1" w:rsidRPr="0030478D" w:rsidRDefault="00567DF1" w:rsidP="0030478D">
      <w:pPr>
        <w:pStyle w:val="ListParagraph"/>
        <w:numPr>
          <w:ilvl w:val="2"/>
          <w:numId w:val="30"/>
        </w:numPr>
        <w:ind w:left="0" w:firstLine="0"/>
        <w:jc w:val="both"/>
        <w:rPr>
          <w:rFonts w:cstheme="minorHAnsi"/>
        </w:rPr>
      </w:pPr>
      <w:r w:rsidRPr="0030478D">
        <w:rPr>
          <w:rFonts w:cstheme="minorHAnsi"/>
        </w:rPr>
        <w:t>Plate the recovered cells on LB agar plate</w:t>
      </w:r>
      <w:r w:rsidR="001D530A" w:rsidRPr="0030478D">
        <w:rPr>
          <w:rFonts w:cstheme="minorHAnsi"/>
        </w:rPr>
        <w:t>s</w:t>
      </w:r>
      <w:r w:rsidRPr="0030478D">
        <w:rPr>
          <w:rFonts w:cstheme="minorHAnsi"/>
        </w:rPr>
        <w:t xml:space="preserve"> supplemented with the corresponding antibiotics (Rel</w:t>
      </w:r>
      <w:r w:rsidRPr="0030478D">
        <w:rPr>
          <w:rFonts w:cstheme="minorHAnsi"/>
          <w:vertAlign w:val="subscript"/>
        </w:rPr>
        <w:t>seq</w:t>
      </w:r>
      <w:r w:rsidRPr="0030478D">
        <w:rPr>
          <w:rFonts w:cstheme="minorHAnsi"/>
        </w:rPr>
        <w:t xml:space="preserve">:100 </w:t>
      </w:r>
      <w:r w:rsidRPr="0030478D">
        <w:rPr>
          <w:rFonts w:eastAsia="Times New Roman" w:cstheme="minorHAnsi"/>
          <w:shd w:val="clear" w:color="auto" w:fill="FFFFFF"/>
          <w:lang w:eastAsia="zh-CN"/>
        </w:rPr>
        <w:t>µ</w:t>
      </w:r>
      <w:r w:rsidRPr="0030478D">
        <w:rPr>
          <w:rFonts w:cstheme="minorHAnsi"/>
        </w:rPr>
        <w:t xml:space="preserve">g/mL </w:t>
      </w:r>
      <w:r w:rsidR="001D530A" w:rsidRPr="0030478D">
        <w:rPr>
          <w:rFonts w:cstheme="minorHAnsi"/>
        </w:rPr>
        <w:t>a</w:t>
      </w:r>
      <w:r w:rsidRPr="0030478D">
        <w:rPr>
          <w:rFonts w:cstheme="minorHAnsi"/>
        </w:rPr>
        <w:t xml:space="preserve">mpicillin; GppA: 30 </w:t>
      </w:r>
      <w:r w:rsidRPr="0030478D">
        <w:rPr>
          <w:rFonts w:eastAsia="Times New Roman" w:cstheme="minorHAnsi"/>
          <w:shd w:val="clear" w:color="auto" w:fill="FFFFFF"/>
          <w:lang w:eastAsia="zh-CN"/>
        </w:rPr>
        <w:t>µ</w:t>
      </w:r>
      <w:r w:rsidRPr="0030478D">
        <w:rPr>
          <w:rFonts w:cstheme="minorHAnsi"/>
        </w:rPr>
        <w:t xml:space="preserve">g/mL </w:t>
      </w:r>
      <w:r w:rsidR="001D530A" w:rsidRPr="0030478D">
        <w:rPr>
          <w:rFonts w:cstheme="minorHAnsi"/>
        </w:rPr>
        <w:t>k</w:t>
      </w:r>
      <w:r w:rsidRPr="0030478D">
        <w:rPr>
          <w:rFonts w:cstheme="minorHAnsi"/>
        </w:rPr>
        <w:t>anamycin)</w:t>
      </w:r>
      <w:r w:rsidR="001D530A" w:rsidRPr="0030478D">
        <w:rPr>
          <w:rFonts w:cstheme="minorHAnsi"/>
        </w:rPr>
        <w:t>.</w:t>
      </w:r>
      <w:r w:rsidR="00773C37" w:rsidRPr="0030478D">
        <w:rPr>
          <w:rFonts w:cstheme="minorHAnsi"/>
        </w:rPr>
        <w:t>On t</w:t>
      </w:r>
      <w:r w:rsidRPr="0030478D">
        <w:rPr>
          <w:rFonts w:cstheme="minorHAnsi"/>
        </w:rPr>
        <w:t>he next day, inoculate the colonies in LB broth to start O/N precultures of both strains at 37</w:t>
      </w:r>
      <w:r w:rsidR="00773C37" w:rsidRPr="0030478D">
        <w:rPr>
          <w:rFonts w:cstheme="minorHAnsi"/>
        </w:rPr>
        <w:t xml:space="preserve"> °</w:t>
      </w:r>
      <w:r w:rsidRPr="0030478D">
        <w:rPr>
          <w:rFonts w:cstheme="minorHAnsi"/>
        </w:rPr>
        <w:t>C</w:t>
      </w:r>
      <w:r w:rsidR="00773C37" w:rsidRPr="0030478D">
        <w:rPr>
          <w:rFonts w:cstheme="minorHAnsi"/>
        </w:rPr>
        <w:t>.</w:t>
      </w:r>
    </w:p>
    <w:p w14:paraId="658217C0" w14:textId="77777777" w:rsidR="00371220" w:rsidRPr="0030478D" w:rsidRDefault="00371220" w:rsidP="0030478D">
      <w:pPr>
        <w:pStyle w:val="ListParagraph"/>
        <w:ind w:left="0"/>
        <w:jc w:val="both"/>
        <w:rPr>
          <w:rFonts w:cstheme="minorHAnsi"/>
        </w:rPr>
      </w:pPr>
    </w:p>
    <w:p w14:paraId="5D92C431" w14:textId="36AF0987" w:rsidR="00567DF1" w:rsidRPr="0030478D" w:rsidRDefault="00567DF1" w:rsidP="0030478D">
      <w:pPr>
        <w:pStyle w:val="ListParagraph"/>
        <w:numPr>
          <w:ilvl w:val="2"/>
          <w:numId w:val="30"/>
        </w:numPr>
        <w:ind w:left="0" w:firstLine="0"/>
        <w:jc w:val="both"/>
        <w:rPr>
          <w:rFonts w:cstheme="minorHAnsi"/>
        </w:rPr>
      </w:pPr>
      <w:r w:rsidRPr="0030478D">
        <w:rPr>
          <w:rFonts w:cstheme="minorHAnsi"/>
        </w:rPr>
        <w:t xml:space="preserve">After 18 h, inoculate 500 mL </w:t>
      </w:r>
      <w:r w:rsidR="00371220" w:rsidRPr="0030478D">
        <w:rPr>
          <w:rFonts w:cstheme="minorHAnsi"/>
        </w:rPr>
        <w:t xml:space="preserve">of </w:t>
      </w:r>
      <w:r w:rsidRPr="0030478D">
        <w:rPr>
          <w:rFonts w:cstheme="minorHAnsi"/>
        </w:rPr>
        <w:t>LB medium with 10 mL of the O/N cultures and the corresponding antibiotics. Grow the cultures by shaking at 160 rpm at 37</w:t>
      </w:r>
      <w:r w:rsidR="00371220" w:rsidRPr="0030478D">
        <w:rPr>
          <w:rFonts w:cstheme="minorHAnsi"/>
        </w:rPr>
        <w:t xml:space="preserve"> °</w:t>
      </w:r>
      <w:r w:rsidRPr="0030478D">
        <w:rPr>
          <w:rFonts w:cstheme="minorHAnsi"/>
        </w:rPr>
        <w:t>C. When the OD</w:t>
      </w:r>
      <w:r w:rsidRPr="0030478D">
        <w:rPr>
          <w:rFonts w:cstheme="minorHAnsi"/>
          <w:vertAlign w:val="subscript"/>
        </w:rPr>
        <w:t>600nm</w:t>
      </w:r>
      <w:r w:rsidRPr="0030478D">
        <w:rPr>
          <w:rFonts w:cstheme="minorHAnsi"/>
        </w:rPr>
        <w:t xml:space="preserve"> reaches 0.5</w:t>
      </w:r>
      <w:r w:rsidR="00371220" w:rsidRPr="0030478D">
        <w:rPr>
          <w:rFonts w:cstheme="minorHAnsi"/>
        </w:rPr>
        <w:t>–</w:t>
      </w:r>
      <w:r w:rsidRPr="0030478D">
        <w:rPr>
          <w:rFonts w:cstheme="minorHAnsi"/>
        </w:rPr>
        <w:t>0.7</w:t>
      </w:r>
      <w:r w:rsidR="00371220" w:rsidRPr="0030478D">
        <w:rPr>
          <w:rFonts w:cstheme="minorHAnsi"/>
        </w:rPr>
        <w:t>,</w:t>
      </w:r>
      <w:r w:rsidRPr="0030478D">
        <w:rPr>
          <w:rFonts w:cstheme="minorHAnsi"/>
        </w:rPr>
        <w:t xml:space="preserve"> induce protein expression by adding 0.5 mM IPTG and growing for 3 h at 30</w:t>
      </w:r>
      <w:r w:rsidR="00371220" w:rsidRPr="0030478D">
        <w:rPr>
          <w:rFonts w:cstheme="minorHAnsi"/>
        </w:rPr>
        <w:t xml:space="preserve"> °</w:t>
      </w:r>
      <w:r w:rsidRPr="0030478D">
        <w:rPr>
          <w:rFonts w:cstheme="minorHAnsi"/>
        </w:rPr>
        <w:t xml:space="preserve">C </w:t>
      </w:r>
      <w:r w:rsidR="00371220" w:rsidRPr="0030478D">
        <w:rPr>
          <w:rFonts w:cstheme="minorHAnsi"/>
        </w:rPr>
        <w:t xml:space="preserve">with shaking </w:t>
      </w:r>
      <w:r w:rsidRPr="0030478D">
        <w:rPr>
          <w:rFonts w:cstheme="minorHAnsi"/>
        </w:rPr>
        <w:t xml:space="preserve">at 160 rpm. </w:t>
      </w:r>
    </w:p>
    <w:p w14:paraId="3330408B" w14:textId="77777777" w:rsidR="0034501E" w:rsidRPr="0030478D" w:rsidRDefault="0034501E" w:rsidP="0030478D">
      <w:pPr>
        <w:pStyle w:val="ListParagraph"/>
        <w:ind w:left="0"/>
        <w:jc w:val="both"/>
        <w:rPr>
          <w:rFonts w:cstheme="minorHAnsi"/>
        </w:rPr>
      </w:pPr>
    </w:p>
    <w:p w14:paraId="02DE91A8" w14:textId="63D7B12C" w:rsidR="00567DF1" w:rsidRPr="0030478D" w:rsidRDefault="00567DF1" w:rsidP="0030478D">
      <w:pPr>
        <w:pStyle w:val="ListParagraph"/>
        <w:numPr>
          <w:ilvl w:val="2"/>
          <w:numId w:val="30"/>
        </w:numPr>
        <w:ind w:left="0" w:firstLine="0"/>
        <w:jc w:val="both"/>
        <w:rPr>
          <w:rFonts w:cstheme="minorHAnsi"/>
        </w:rPr>
      </w:pPr>
      <w:r w:rsidRPr="0030478D">
        <w:rPr>
          <w:rFonts w:cstheme="minorHAnsi"/>
        </w:rPr>
        <w:t xml:space="preserve">Collect the cells by spinning at 6084 x </w:t>
      </w:r>
      <w:r w:rsidRPr="0030478D">
        <w:rPr>
          <w:rFonts w:cstheme="minorHAnsi"/>
          <w:i/>
          <w:iCs/>
        </w:rPr>
        <w:t>g</w:t>
      </w:r>
      <w:r w:rsidRPr="0030478D">
        <w:rPr>
          <w:rFonts w:cstheme="minorHAnsi"/>
        </w:rPr>
        <w:t xml:space="preserve"> for 10 min at 4</w:t>
      </w:r>
      <w:r w:rsidR="0034501E" w:rsidRPr="0030478D">
        <w:rPr>
          <w:rFonts w:cstheme="minorHAnsi"/>
        </w:rPr>
        <w:t xml:space="preserve"> °</w:t>
      </w:r>
      <w:r w:rsidRPr="0030478D">
        <w:rPr>
          <w:rFonts w:cstheme="minorHAnsi"/>
        </w:rPr>
        <w:t xml:space="preserve">C. Resuspend the pellet in 20 mL </w:t>
      </w:r>
      <w:r w:rsidR="00E95930" w:rsidRPr="0030478D">
        <w:rPr>
          <w:rFonts w:cstheme="minorHAnsi"/>
        </w:rPr>
        <w:t xml:space="preserve">of </w:t>
      </w:r>
      <w:r w:rsidRPr="0030478D">
        <w:rPr>
          <w:rFonts w:cstheme="minorHAnsi"/>
        </w:rPr>
        <w:t>ice</w:t>
      </w:r>
      <w:r w:rsidR="00E95930" w:rsidRPr="0030478D">
        <w:rPr>
          <w:rFonts w:cstheme="minorHAnsi"/>
        </w:rPr>
        <w:t>-</w:t>
      </w:r>
      <w:r w:rsidRPr="0030478D">
        <w:rPr>
          <w:rFonts w:cstheme="minorHAnsi"/>
        </w:rPr>
        <w:t>cold 1x phosphate</w:t>
      </w:r>
      <w:r w:rsidR="00E95930" w:rsidRPr="0030478D">
        <w:rPr>
          <w:rFonts w:cstheme="minorHAnsi"/>
        </w:rPr>
        <w:t>-</w:t>
      </w:r>
      <w:r w:rsidRPr="0030478D">
        <w:rPr>
          <w:rFonts w:cstheme="minorHAnsi"/>
        </w:rPr>
        <w:t>buffered saline (PBS)</w:t>
      </w:r>
      <w:r w:rsidR="00E95930" w:rsidRPr="0030478D">
        <w:rPr>
          <w:rFonts w:cstheme="minorHAnsi"/>
        </w:rPr>
        <w:t>,</w:t>
      </w:r>
      <w:r w:rsidRPr="0030478D">
        <w:rPr>
          <w:rFonts w:cstheme="minorHAnsi"/>
        </w:rPr>
        <w:t xml:space="preserve"> and </w:t>
      </w:r>
      <w:r w:rsidR="00E95930" w:rsidRPr="0030478D">
        <w:rPr>
          <w:rFonts w:cstheme="minorHAnsi"/>
        </w:rPr>
        <w:t>re-centrifuge</w:t>
      </w:r>
      <w:r w:rsidRPr="0030478D">
        <w:rPr>
          <w:rFonts w:cstheme="minorHAnsi"/>
        </w:rPr>
        <w:t xml:space="preserve"> at 1912 x </w:t>
      </w:r>
      <w:r w:rsidRPr="0030478D">
        <w:rPr>
          <w:rFonts w:cstheme="minorHAnsi"/>
          <w:i/>
          <w:iCs/>
        </w:rPr>
        <w:t>g</w:t>
      </w:r>
      <w:r w:rsidRPr="0030478D">
        <w:rPr>
          <w:rFonts w:cstheme="minorHAnsi"/>
        </w:rPr>
        <w:t xml:space="preserve"> for 20 min at 4</w:t>
      </w:r>
      <w:r w:rsidR="00E95930" w:rsidRPr="0030478D">
        <w:rPr>
          <w:rFonts w:cstheme="minorHAnsi"/>
        </w:rPr>
        <w:t xml:space="preserve"> °</w:t>
      </w:r>
      <w:r w:rsidRPr="0030478D">
        <w:rPr>
          <w:rFonts w:cstheme="minorHAnsi"/>
        </w:rPr>
        <w:t xml:space="preserve">C. Decant the </w:t>
      </w:r>
      <w:r w:rsidR="00E95930" w:rsidRPr="0030478D">
        <w:rPr>
          <w:rFonts w:cstheme="minorHAnsi"/>
        </w:rPr>
        <w:t>supernatant,</w:t>
      </w:r>
      <w:r w:rsidRPr="0030478D">
        <w:rPr>
          <w:rFonts w:cstheme="minorHAnsi"/>
        </w:rPr>
        <w:t xml:space="preserve"> and freeze the pellets at -20</w:t>
      </w:r>
      <w:r w:rsidR="00E95930" w:rsidRPr="0030478D">
        <w:rPr>
          <w:rFonts w:cstheme="minorHAnsi"/>
        </w:rPr>
        <w:t xml:space="preserve"> °</w:t>
      </w:r>
      <w:r w:rsidRPr="0030478D">
        <w:rPr>
          <w:rFonts w:cstheme="minorHAnsi"/>
        </w:rPr>
        <w:t>C</w:t>
      </w:r>
      <w:r w:rsidRPr="0030478D" w:rsidDel="00AB0DF8">
        <w:rPr>
          <w:rFonts w:eastAsia="Symbol" w:cstheme="minorHAnsi"/>
        </w:rPr>
        <w:t xml:space="preserve"> </w:t>
      </w:r>
      <w:r w:rsidRPr="0030478D">
        <w:rPr>
          <w:rFonts w:cstheme="minorHAnsi"/>
        </w:rPr>
        <w:t xml:space="preserve">before use. </w:t>
      </w:r>
    </w:p>
    <w:p w14:paraId="2F867DB3" w14:textId="77777777" w:rsidR="00567DF1" w:rsidRPr="0030478D" w:rsidRDefault="00567DF1" w:rsidP="0030478D">
      <w:pPr>
        <w:pStyle w:val="ListParagraph"/>
        <w:ind w:left="0"/>
        <w:jc w:val="both"/>
        <w:rPr>
          <w:rFonts w:cstheme="minorHAnsi"/>
          <w:highlight w:val="yellow"/>
        </w:rPr>
      </w:pPr>
    </w:p>
    <w:p w14:paraId="55910130" w14:textId="434B895F" w:rsidR="00567DF1" w:rsidRPr="0030478D" w:rsidRDefault="00FF3BC3" w:rsidP="0030478D">
      <w:pPr>
        <w:pStyle w:val="ListParagraph"/>
        <w:numPr>
          <w:ilvl w:val="1"/>
          <w:numId w:val="30"/>
        </w:numPr>
        <w:ind w:left="0" w:firstLine="0"/>
        <w:jc w:val="both"/>
        <w:rPr>
          <w:rFonts w:cstheme="minorHAnsi"/>
          <w:highlight w:val="yellow"/>
        </w:rPr>
      </w:pPr>
      <w:r w:rsidRPr="0030478D">
        <w:rPr>
          <w:rFonts w:cstheme="minorHAnsi"/>
          <w:highlight w:val="yellow"/>
        </w:rPr>
        <w:t>Nickel-</w:t>
      </w:r>
      <w:r w:rsidR="0050660A" w:rsidRPr="0030478D">
        <w:rPr>
          <w:rFonts w:cstheme="minorHAnsi"/>
          <w:highlight w:val="yellow"/>
        </w:rPr>
        <w:t>nitrilotriacetic acid (</w:t>
      </w:r>
      <w:r w:rsidR="00567DF1" w:rsidRPr="0030478D">
        <w:rPr>
          <w:rFonts w:cstheme="minorHAnsi"/>
          <w:highlight w:val="yellow"/>
        </w:rPr>
        <w:t>Ni-NTA</w:t>
      </w:r>
      <w:r w:rsidR="0050660A" w:rsidRPr="0030478D">
        <w:rPr>
          <w:rFonts w:cstheme="minorHAnsi"/>
          <w:highlight w:val="yellow"/>
        </w:rPr>
        <w:t>)</w:t>
      </w:r>
      <w:r w:rsidR="00567DF1" w:rsidRPr="0030478D">
        <w:rPr>
          <w:rFonts w:cstheme="minorHAnsi"/>
          <w:highlight w:val="yellow"/>
        </w:rPr>
        <w:t xml:space="preserve"> affinity purification</w:t>
      </w:r>
    </w:p>
    <w:p w14:paraId="4B0151B7" w14:textId="5AE4499F" w:rsidR="00155C1D" w:rsidRPr="0030478D" w:rsidRDefault="00155C1D" w:rsidP="0030478D">
      <w:pPr>
        <w:pStyle w:val="ListParagraph"/>
        <w:ind w:left="0"/>
        <w:jc w:val="both"/>
        <w:rPr>
          <w:rFonts w:cstheme="minorHAnsi"/>
          <w:b/>
          <w:bCs/>
          <w:highlight w:val="yellow"/>
        </w:rPr>
      </w:pPr>
    </w:p>
    <w:p w14:paraId="02E94E1A" w14:textId="2B79017D" w:rsidR="00830C7B" w:rsidRPr="0030478D" w:rsidRDefault="00830C7B" w:rsidP="0030478D">
      <w:pPr>
        <w:pStyle w:val="ListParagraph"/>
        <w:ind w:left="0"/>
        <w:jc w:val="both"/>
        <w:rPr>
          <w:rFonts w:cstheme="minorHAnsi"/>
        </w:rPr>
      </w:pPr>
      <w:r w:rsidRPr="0030478D">
        <w:rPr>
          <w:rFonts w:cstheme="minorHAnsi"/>
        </w:rPr>
        <w:t xml:space="preserve">NOTE: From this point onwards, </w:t>
      </w:r>
      <w:r w:rsidR="00AA5B4C" w:rsidRPr="0030478D">
        <w:rPr>
          <w:rFonts w:cstheme="minorHAnsi"/>
        </w:rPr>
        <w:t xml:space="preserve">ensure that the samples are cold. </w:t>
      </w:r>
    </w:p>
    <w:p w14:paraId="5C3ADFF7" w14:textId="77777777" w:rsidR="00AA5B4C" w:rsidRPr="0030478D" w:rsidRDefault="00AA5B4C" w:rsidP="0030478D">
      <w:pPr>
        <w:pStyle w:val="ListParagraph"/>
        <w:ind w:left="0"/>
        <w:jc w:val="both"/>
        <w:rPr>
          <w:rFonts w:cstheme="minorHAnsi"/>
          <w:b/>
          <w:bCs/>
          <w:highlight w:val="yellow"/>
        </w:rPr>
      </w:pPr>
    </w:p>
    <w:p w14:paraId="793C9D67" w14:textId="776DBA96" w:rsidR="00567DF1" w:rsidRPr="0030478D" w:rsidRDefault="00830C7B" w:rsidP="0030478D">
      <w:pPr>
        <w:pStyle w:val="ListParagraph"/>
        <w:numPr>
          <w:ilvl w:val="2"/>
          <w:numId w:val="30"/>
        </w:numPr>
        <w:ind w:left="0" w:firstLine="0"/>
        <w:jc w:val="both"/>
        <w:rPr>
          <w:rFonts w:cstheme="minorHAnsi"/>
          <w:highlight w:val="yellow"/>
        </w:rPr>
      </w:pPr>
      <w:r w:rsidRPr="0030478D">
        <w:rPr>
          <w:rFonts w:cstheme="minorHAnsi"/>
          <w:highlight w:val="yellow"/>
        </w:rPr>
        <w:t>A</w:t>
      </w:r>
      <w:r w:rsidR="00567DF1" w:rsidRPr="0030478D">
        <w:rPr>
          <w:rFonts w:cstheme="minorHAnsi"/>
          <w:highlight w:val="yellow"/>
        </w:rPr>
        <w:t xml:space="preserve">dd 40 mL </w:t>
      </w:r>
      <w:r w:rsidRPr="0030478D">
        <w:rPr>
          <w:rFonts w:cstheme="minorHAnsi"/>
          <w:highlight w:val="yellow"/>
        </w:rPr>
        <w:t xml:space="preserve">of </w:t>
      </w:r>
      <w:r w:rsidR="00567DF1" w:rsidRPr="0030478D">
        <w:rPr>
          <w:rFonts w:cstheme="minorHAnsi"/>
          <w:highlight w:val="yellow"/>
        </w:rPr>
        <w:t>ice</w:t>
      </w:r>
      <w:r w:rsidRPr="0030478D">
        <w:rPr>
          <w:rFonts w:cstheme="minorHAnsi"/>
          <w:highlight w:val="yellow"/>
        </w:rPr>
        <w:t>-</w:t>
      </w:r>
      <w:r w:rsidR="00567DF1" w:rsidRPr="0030478D">
        <w:rPr>
          <w:rFonts w:cstheme="minorHAnsi"/>
          <w:highlight w:val="yellow"/>
        </w:rPr>
        <w:t>cold lysis buffer L2 (50 mM Tris pH 7.5, 150 mM NaCl, 5% glycerol, 10 mM imidazole, 10 mM β-mercaptoethanol supplemented with protease inhibitor</w:t>
      </w:r>
      <w:r w:rsidR="0076244A" w:rsidRPr="0030478D">
        <w:rPr>
          <w:rFonts w:cstheme="minorHAnsi"/>
          <w:highlight w:val="yellow"/>
        </w:rPr>
        <w:t>s</w:t>
      </w:r>
      <w:r w:rsidR="00567DF1" w:rsidRPr="0030478D">
        <w:rPr>
          <w:rFonts w:cstheme="minorHAnsi"/>
          <w:highlight w:val="yellow"/>
        </w:rPr>
        <w:t xml:space="preserve"> (EDTA-free</w:t>
      </w:r>
      <w:r w:rsidR="0076244A" w:rsidRPr="0030478D">
        <w:rPr>
          <w:rFonts w:cstheme="minorHAnsi"/>
          <w:highlight w:val="yellow"/>
        </w:rPr>
        <w:t xml:space="preserve"> tablet; see the </w:t>
      </w:r>
      <w:r w:rsidR="0076244A" w:rsidRPr="0030478D">
        <w:rPr>
          <w:rFonts w:cstheme="minorHAnsi"/>
          <w:b/>
          <w:bCs/>
          <w:highlight w:val="yellow"/>
        </w:rPr>
        <w:t>Table of Materials</w:t>
      </w:r>
      <w:r w:rsidR="00567DF1" w:rsidRPr="0030478D">
        <w:rPr>
          <w:rFonts w:cstheme="minorHAnsi"/>
          <w:highlight w:val="yellow"/>
        </w:rPr>
        <w:t>) to resuspend the pellet. Lyse the cells via sonication (60% amplitude, 2 s ON/ 4 s OFF for 8 min ON). Clear the lysate by spinning at 23</w:t>
      </w:r>
      <w:r w:rsidR="00AC0248" w:rsidRPr="0030478D">
        <w:rPr>
          <w:rFonts w:cstheme="minorHAnsi"/>
          <w:highlight w:val="yellow"/>
        </w:rPr>
        <w:t>,</w:t>
      </w:r>
      <w:r w:rsidR="00567DF1" w:rsidRPr="0030478D">
        <w:rPr>
          <w:rFonts w:cstheme="minorHAnsi"/>
          <w:highlight w:val="yellow"/>
        </w:rPr>
        <w:t xml:space="preserve">426 x </w:t>
      </w:r>
      <w:r w:rsidR="00567DF1" w:rsidRPr="0030478D">
        <w:rPr>
          <w:rFonts w:cstheme="minorHAnsi"/>
          <w:i/>
          <w:iCs/>
          <w:highlight w:val="yellow"/>
        </w:rPr>
        <w:t xml:space="preserve">g </w:t>
      </w:r>
      <w:r w:rsidR="00567DF1" w:rsidRPr="0030478D">
        <w:rPr>
          <w:rFonts w:cstheme="minorHAnsi"/>
          <w:highlight w:val="yellow"/>
        </w:rPr>
        <w:t>for 40 min at 4</w:t>
      </w:r>
      <w:r w:rsidR="00AC0248" w:rsidRPr="0030478D">
        <w:rPr>
          <w:rFonts w:cstheme="minorHAnsi"/>
          <w:highlight w:val="yellow"/>
        </w:rPr>
        <w:t xml:space="preserve"> °</w:t>
      </w:r>
      <w:r w:rsidR="00567DF1" w:rsidRPr="0030478D">
        <w:rPr>
          <w:rFonts w:cstheme="minorHAnsi"/>
          <w:highlight w:val="yellow"/>
        </w:rPr>
        <w:t>C</w:t>
      </w:r>
      <w:r w:rsidR="00AC0248" w:rsidRPr="0030478D">
        <w:rPr>
          <w:rFonts w:cstheme="minorHAnsi"/>
          <w:highlight w:val="yellow"/>
        </w:rPr>
        <w:t>, and c</w:t>
      </w:r>
      <w:r w:rsidR="00567DF1" w:rsidRPr="0030478D">
        <w:rPr>
          <w:rFonts w:cstheme="minorHAnsi"/>
          <w:highlight w:val="yellow"/>
        </w:rPr>
        <w:t xml:space="preserve">ontinue with the supernatant for the purification. </w:t>
      </w:r>
    </w:p>
    <w:p w14:paraId="256F7759" w14:textId="77777777" w:rsidR="00567DF1" w:rsidRPr="0030478D" w:rsidRDefault="00567DF1" w:rsidP="0030478D">
      <w:pPr>
        <w:rPr>
          <w:rFonts w:asciiTheme="minorHAnsi" w:hAnsiTheme="minorHAnsi" w:cstheme="minorHAnsi"/>
          <w:highlight w:val="yellow"/>
        </w:rPr>
      </w:pPr>
    </w:p>
    <w:p w14:paraId="40425FC8" w14:textId="479C1370" w:rsidR="00567DF1" w:rsidRPr="0030478D" w:rsidRDefault="00567DF1" w:rsidP="0030478D">
      <w:pPr>
        <w:pStyle w:val="ListParagraph"/>
        <w:numPr>
          <w:ilvl w:val="2"/>
          <w:numId w:val="30"/>
        </w:numPr>
        <w:ind w:left="0" w:firstLine="0"/>
        <w:jc w:val="both"/>
        <w:rPr>
          <w:rFonts w:cstheme="minorHAnsi"/>
          <w:highlight w:val="yellow"/>
          <w:u w:val="single"/>
        </w:rPr>
      </w:pPr>
      <w:r w:rsidRPr="0030478D">
        <w:rPr>
          <w:rFonts w:cstheme="minorHAnsi"/>
          <w:highlight w:val="yellow"/>
        </w:rPr>
        <w:lastRenderedPageBreak/>
        <w:t>During the above centrifugation, prepare</w:t>
      </w:r>
      <w:r w:rsidR="000A3F0C" w:rsidRPr="0030478D">
        <w:rPr>
          <w:rFonts w:cstheme="minorHAnsi"/>
          <w:highlight w:val="yellow"/>
        </w:rPr>
        <w:t xml:space="preserve"> the</w:t>
      </w:r>
      <w:r w:rsidRPr="0030478D">
        <w:rPr>
          <w:rFonts w:cstheme="minorHAnsi"/>
          <w:highlight w:val="yellow"/>
        </w:rPr>
        <w:t xml:space="preserve"> Ni-NTA resin</w:t>
      </w:r>
      <w:r w:rsidR="00B7365A" w:rsidRPr="0030478D">
        <w:rPr>
          <w:rFonts w:cstheme="minorHAnsi"/>
          <w:highlight w:val="yellow"/>
        </w:rPr>
        <w:t>.</w:t>
      </w:r>
    </w:p>
    <w:p w14:paraId="023D8E2B" w14:textId="77777777" w:rsidR="000A3F0C" w:rsidRPr="0030478D" w:rsidRDefault="000A3F0C" w:rsidP="0030478D">
      <w:pPr>
        <w:rPr>
          <w:rFonts w:asciiTheme="minorHAnsi" w:hAnsiTheme="minorHAnsi" w:cstheme="minorHAnsi"/>
          <w:highlight w:val="yellow"/>
          <w:u w:val="single"/>
        </w:rPr>
      </w:pPr>
    </w:p>
    <w:p w14:paraId="2B1F4F0B" w14:textId="3FCF3CB1" w:rsidR="00567DF1" w:rsidRPr="0030478D" w:rsidRDefault="000A3F0C" w:rsidP="0030478D">
      <w:pPr>
        <w:pStyle w:val="ListParagraph"/>
        <w:numPr>
          <w:ilvl w:val="3"/>
          <w:numId w:val="30"/>
        </w:numPr>
        <w:ind w:left="0" w:firstLine="0"/>
        <w:jc w:val="both"/>
        <w:rPr>
          <w:rFonts w:cstheme="minorHAnsi"/>
          <w:highlight w:val="yellow"/>
          <w:u w:val="single"/>
        </w:rPr>
      </w:pPr>
      <w:r w:rsidRPr="0030478D">
        <w:rPr>
          <w:rFonts w:cstheme="minorHAnsi"/>
          <w:highlight w:val="yellow"/>
        </w:rPr>
        <w:t>Transfer</w:t>
      </w:r>
      <w:r w:rsidR="00567DF1" w:rsidRPr="0030478D">
        <w:rPr>
          <w:rFonts w:cstheme="minorHAnsi"/>
          <w:highlight w:val="yellow"/>
        </w:rPr>
        <w:t xml:space="preserve"> 500 </w:t>
      </w:r>
      <w:r w:rsidR="00567DF1" w:rsidRPr="0030478D">
        <w:rPr>
          <w:rFonts w:eastAsia="Times New Roman" w:cstheme="minorHAnsi"/>
          <w:shd w:val="clear" w:color="auto" w:fill="FFFFFF"/>
          <w:lang w:eastAsia="zh-CN"/>
        </w:rPr>
        <w:t>µ</w:t>
      </w:r>
      <w:r w:rsidR="00567DF1" w:rsidRPr="0030478D">
        <w:rPr>
          <w:rFonts w:cstheme="minorHAnsi"/>
          <w:highlight w:val="yellow"/>
        </w:rPr>
        <w:t xml:space="preserve">L </w:t>
      </w:r>
      <w:r w:rsidRPr="0030478D">
        <w:rPr>
          <w:rFonts w:cstheme="minorHAnsi"/>
          <w:highlight w:val="yellow"/>
        </w:rPr>
        <w:t xml:space="preserve">of </w:t>
      </w:r>
      <w:r w:rsidR="00567DF1" w:rsidRPr="0030478D">
        <w:rPr>
          <w:rFonts w:cstheme="minorHAnsi"/>
          <w:highlight w:val="yellow"/>
        </w:rPr>
        <w:t xml:space="preserve">homogenized Ni-NTA resin into a standing </w:t>
      </w:r>
      <w:r w:rsidR="00A50EDB" w:rsidRPr="0030478D">
        <w:rPr>
          <w:rFonts w:cstheme="minorHAnsi"/>
          <w:highlight w:val="yellow"/>
        </w:rPr>
        <w:t>polypropylene</w:t>
      </w:r>
      <w:r w:rsidR="00567DF1" w:rsidRPr="0030478D">
        <w:rPr>
          <w:rFonts w:cstheme="minorHAnsi"/>
          <w:highlight w:val="yellow"/>
        </w:rPr>
        <w:t xml:space="preserve"> </w:t>
      </w:r>
      <w:r w:rsidR="00A50EDB" w:rsidRPr="0030478D">
        <w:rPr>
          <w:rFonts w:cstheme="minorHAnsi"/>
          <w:highlight w:val="yellow"/>
        </w:rPr>
        <w:t>c</w:t>
      </w:r>
      <w:r w:rsidR="00567DF1" w:rsidRPr="0030478D">
        <w:rPr>
          <w:rFonts w:cstheme="minorHAnsi"/>
          <w:highlight w:val="yellow"/>
        </w:rPr>
        <w:t>hromatography column</w:t>
      </w:r>
      <w:r w:rsidR="00B84DE4" w:rsidRPr="0030478D">
        <w:rPr>
          <w:rFonts w:cstheme="minorHAnsi"/>
          <w:highlight w:val="yellow"/>
        </w:rPr>
        <w:t>,</w:t>
      </w:r>
      <w:r w:rsidR="00567DF1" w:rsidRPr="0030478D">
        <w:rPr>
          <w:rFonts w:cstheme="minorHAnsi"/>
          <w:highlight w:val="yellow"/>
        </w:rPr>
        <w:t xml:space="preserve"> and let it settle for 15 min and the storage solution drain through</w:t>
      </w:r>
      <w:r w:rsidR="00B84DE4" w:rsidRPr="0030478D">
        <w:rPr>
          <w:rFonts w:cstheme="minorHAnsi"/>
          <w:highlight w:val="yellow"/>
        </w:rPr>
        <w:t>.</w:t>
      </w:r>
      <w:r w:rsidR="00567DF1" w:rsidRPr="0030478D">
        <w:rPr>
          <w:rFonts w:cstheme="minorHAnsi"/>
          <w:highlight w:val="yellow"/>
        </w:rPr>
        <w:t xml:space="preserve"> Wash the resin with 15 mL of </w:t>
      </w:r>
      <w:r w:rsidR="00230253" w:rsidRPr="0030478D">
        <w:rPr>
          <w:rFonts w:cstheme="minorHAnsi"/>
          <w:highlight w:val="yellow"/>
        </w:rPr>
        <w:t>ultrapure</w:t>
      </w:r>
      <w:r w:rsidR="00567DF1" w:rsidRPr="0030478D">
        <w:rPr>
          <w:rFonts w:cstheme="minorHAnsi"/>
          <w:highlight w:val="yellow"/>
        </w:rPr>
        <w:t xml:space="preserve"> water twice</w:t>
      </w:r>
      <w:r w:rsidR="00230253" w:rsidRPr="0030478D">
        <w:rPr>
          <w:rFonts w:cstheme="minorHAnsi"/>
          <w:highlight w:val="yellow"/>
        </w:rPr>
        <w:t>,</w:t>
      </w:r>
      <w:r w:rsidR="00567DF1" w:rsidRPr="0030478D">
        <w:rPr>
          <w:rFonts w:cstheme="minorHAnsi"/>
          <w:highlight w:val="yellow"/>
        </w:rPr>
        <w:t xml:space="preserve"> and </w:t>
      </w:r>
      <w:r w:rsidR="00230253" w:rsidRPr="0030478D">
        <w:rPr>
          <w:rFonts w:cstheme="minorHAnsi"/>
          <w:highlight w:val="yellow"/>
        </w:rPr>
        <w:t>then</w:t>
      </w:r>
      <w:r w:rsidR="00567DF1" w:rsidRPr="0030478D">
        <w:rPr>
          <w:rFonts w:cstheme="minorHAnsi"/>
          <w:highlight w:val="yellow"/>
        </w:rPr>
        <w:t xml:space="preserve"> wash the column with 15 mL of the lysis buffer L2</w:t>
      </w:r>
      <w:r w:rsidR="00230253" w:rsidRPr="0030478D">
        <w:rPr>
          <w:rFonts w:cstheme="minorHAnsi"/>
          <w:highlight w:val="yellow"/>
        </w:rPr>
        <w:t>.</w:t>
      </w:r>
    </w:p>
    <w:p w14:paraId="6B2814A3" w14:textId="77777777" w:rsidR="00567DF1" w:rsidRPr="0030478D" w:rsidRDefault="00567DF1" w:rsidP="0030478D">
      <w:pPr>
        <w:rPr>
          <w:rFonts w:asciiTheme="minorHAnsi" w:hAnsiTheme="minorHAnsi" w:cstheme="minorHAnsi"/>
          <w:highlight w:val="yellow"/>
        </w:rPr>
      </w:pPr>
    </w:p>
    <w:p w14:paraId="28BDC309" w14:textId="630E59D8" w:rsidR="00567DF1" w:rsidRPr="0030478D" w:rsidRDefault="00567DF1" w:rsidP="0030478D">
      <w:pPr>
        <w:pStyle w:val="ListParagraph"/>
        <w:numPr>
          <w:ilvl w:val="2"/>
          <w:numId w:val="30"/>
        </w:numPr>
        <w:ind w:left="0" w:firstLine="0"/>
        <w:jc w:val="both"/>
        <w:rPr>
          <w:rFonts w:cstheme="minorHAnsi"/>
          <w:highlight w:val="yellow"/>
        </w:rPr>
      </w:pPr>
      <w:r w:rsidRPr="0030478D">
        <w:rPr>
          <w:rFonts w:cstheme="minorHAnsi"/>
          <w:highlight w:val="yellow"/>
        </w:rPr>
        <w:t>Load the cleared supernatant of cell lysate from step 2.2.</w:t>
      </w:r>
      <w:r w:rsidR="00BD521F" w:rsidRPr="0030478D">
        <w:rPr>
          <w:rFonts w:cstheme="minorHAnsi"/>
          <w:highlight w:val="yellow"/>
        </w:rPr>
        <w:t>1</w:t>
      </w:r>
      <w:r w:rsidRPr="0030478D">
        <w:rPr>
          <w:rFonts w:cstheme="minorHAnsi"/>
          <w:highlight w:val="yellow"/>
        </w:rPr>
        <w:t xml:space="preserve"> onto the column</w:t>
      </w:r>
      <w:r w:rsidR="00BD521F" w:rsidRPr="0030478D">
        <w:rPr>
          <w:rFonts w:cstheme="minorHAnsi"/>
          <w:highlight w:val="yellow"/>
        </w:rPr>
        <w:t>,</w:t>
      </w:r>
      <w:r w:rsidRPr="0030478D">
        <w:rPr>
          <w:rFonts w:cstheme="minorHAnsi"/>
          <w:highlight w:val="yellow"/>
        </w:rPr>
        <w:t xml:space="preserve"> and let it flow through</w:t>
      </w:r>
      <w:r w:rsidR="00BD521F" w:rsidRPr="0030478D">
        <w:rPr>
          <w:rFonts w:cstheme="minorHAnsi"/>
          <w:highlight w:val="yellow"/>
        </w:rPr>
        <w:t xml:space="preserve">. </w:t>
      </w:r>
      <w:r w:rsidRPr="0030478D">
        <w:rPr>
          <w:rFonts w:cstheme="minorHAnsi"/>
          <w:highlight w:val="yellow"/>
        </w:rPr>
        <w:t xml:space="preserve">Wash the column with 30 mL </w:t>
      </w:r>
      <w:r w:rsidR="00BD521F" w:rsidRPr="0030478D">
        <w:rPr>
          <w:rFonts w:cstheme="minorHAnsi"/>
          <w:highlight w:val="yellow"/>
        </w:rPr>
        <w:t xml:space="preserve">of </w:t>
      </w:r>
      <w:r w:rsidRPr="0030478D">
        <w:rPr>
          <w:rFonts w:cstheme="minorHAnsi"/>
          <w:highlight w:val="yellow"/>
        </w:rPr>
        <w:t>washing buffer (50 mM Tris pH 7.5, 150 mM NaCl, 5% glycerol, 20 mM imidazole)</w:t>
      </w:r>
      <w:r w:rsidR="00BD521F" w:rsidRPr="0030478D">
        <w:rPr>
          <w:rFonts w:cstheme="minorHAnsi"/>
          <w:highlight w:val="yellow"/>
        </w:rPr>
        <w:t>.</w:t>
      </w:r>
    </w:p>
    <w:p w14:paraId="68442413" w14:textId="77777777" w:rsidR="00BD521F" w:rsidRPr="0030478D" w:rsidRDefault="00BD521F" w:rsidP="0030478D">
      <w:pPr>
        <w:pStyle w:val="ListParagraph"/>
        <w:ind w:left="0"/>
        <w:jc w:val="both"/>
        <w:rPr>
          <w:rFonts w:cstheme="minorHAnsi"/>
          <w:highlight w:val="yellow"/>
        </w:rPr>
      </w:pPr>
    </w:p>
    <w:p w14:paraId="12F00803" w14:textId="432B3607" w:rsidR="00567DF1" w:rsidRPr="0030478D" w:rsidRDefault="00567DF1" w:rsidP="0030478D">
      <w:pPr>
        <w:pStyle w:val="ListParagraph"/>
        <w:numPr>
          <w:ilvl w:val="2"/>
          <w:numId w:val="30"/>
        </w:numPr>
        <w:ind w:left="0" w:firstLine="0"/>
        <w:jc w:val="both"/>
        <w:rPr>
          <w:rFonts w:cstheme="minorHAnsi"/>
          <w:highlight w:val="yellow"/>
        </w:rPr>
      </w:pPr>
      <w:r w:rsidRPr="0030478D">
        <w:rPr>
          <w:rFonts w:cstheme="minorHAnsi"/>
          <w:highlight w:val="yellow"/>
        </w:rPr>
        <w:t>Elute the proteins</w:t>
      </w:r>
      <w:r w:rsidR="00BD521F" w:rsidRPr="0030478D">
        <w:rPr>
          <w:rFonts w:cstheme="minorHAnsi"/>
          <w:highlight w:val="yellow"/>
        </w:rPr>
        <w:t xml:space="preserve"> with</w:t>
      </w:r>
      <w:r w:rsidRPr="0030478D">
        <w:rPr>
          <w:rFonts w:cstheme="minorHAnsi"/>
          <w:highlight w:val="yellow"/>
        </w:rPr>
        <w:t xml:space="preserve"> 400 </w:t>
      </w:r>
      <w:r w:rsidRPr="0030478D">
        <w:rPr>
          <w:rFonts w:eastAsia="Times New Roman" w:cstheme="minorHAnsi"/>
          <w:shd w:val="clear" w:color="auto" w:fill="FFFFFF"/>
          <w:lang w:eastAsia="zh-CN"/>
        </w:rPr>
        <w:t>µ</w:t>
      </w:r>
      <w:r w:rsidRPr="0030478D">
        <w:rPr>
          <w:rFonts w:cstheme="minorHAnsi"/>
          <w:highlight w:val="yellow"/>
        </w:rPr>
        <w:t>L of the elution buffer (50 mM Tris pH 7.5, 150 mM NaCl, 5% glycerol, 500 mM imidazole) three times. Then</w:t>
      </w:r>
      <w:r w:rsidR="00BD521F" w:rsidRPr="0030478D">
        <w:rPr>
          <w:rFonts w:cstheme="minorHAnsi"/>
          <w:highlight w:val="yellow"/>
        </w:rPr>
        <w:t>,</w:t>
      </w:r>
      <w:r w:rsidRPr="0030478D">
        <w:rPr>
          <w:rFonts w:cstheme="minorHAnsi"/>
          <w:highlight w:val="yellow"/>
        </w:rPr>
        <w:t xml:space="preserve"> repeat elution with another 300 </w:t>
      </w:r>
      <w:r w:rsidRPr="0030478D">
        <w:rPr>
          <w:rFonts w:eastAsia="Times New Roman" w:cstheme="minorHAnsi"/>
          <w:shd w:val="clear" w:color="auto" w:fill="FFFFFF"/>
          <w:lang w:eastAsia="zh-CN"/>
        </w:rPr>
        <w:t>µ</w:t>
      </w:r>
      <w:r w:rsidRPr="0030478D">
        <w:rPr>
          <w:rFonts w:cstheme="minorHAnsi"/>
          <w:highlight w:val="yellow"/>
        </w:rPr>
        <w:t xml:space="preserve">L of the elution buffer. </w:t>
      </w:r>
      <w:r w:rsidR="00BD521F" w:rsidRPr="0030478D">
        <w:rPr>
          <w:rFonts w:cstheme="minorHAnsi"/>
          <w:highlight w:val="yellow"/>
        </w:rPr>
        <w:t>C</w:t>
      </w:r>
      <w:r w:rsidRPr="0030478D">
        <w:rPr>
          <w:rFonts w:cstheme="minorHAnsi"/>
          <w:highlight w:val="yellow"/>
        </w:rPr>
        <w:t xml:space="preserve">ombine the eluted proteins to a final volume of 700 </w:t>
      </w:r>
      <w:r w:rsidRPr="0030478D">
        <w:rPr>
          <w:rFonts w:eastAsia="Times New Roman" w:cstheme="minorHAnsi"/>
          <w:shd w:val="clear" w:color="auto" w:fill="FFFFFF"/>
          <w:lang w:eastAsia="zh-CN"/>
        </w:rPr>
        <w:t>µL</w:t>
      </w:r>
      <w:r w:rsidRPr="0030478D">
        <w:rPr>
          <w:rFonts w:cstheme="minorHAnsi"/>
          <w:highlight w:val="yellow"/>
        </w:rPr>
        <w:t xml:space="preserve">. </w:t>
      </w:r>
    </w:p>
    <w:p w14:paraId="1D702978" w14:textId="77777777" w:rsidR="00567DF1" w:rsidRPr="0030478D" w:rsidRDefault="00567DF1" w:rsidP="0030478D">
      <w:pPr>
        <w:pStyle w:val="ListParagraph"/>
        <w:ind w:left="0"/>
        <w:jc w:val="both"/>
        <w:rPr>
          <w:rFonts w:cstheme="minorHAnsi"/>
          <w:highlight w:val="yellow"/>
        </w:rPr>
      </w:pPr>
    </w:p>
    <w:p w14:paraId="72F393EB" w14:textId="4FF9CC07" w:rsidR="00567DF1" w:rsidRPr="0030478D" w:rsidRDefault="00567DF1" w:rsidP="0030478D">
      <w:pPr>
        <w:pStyle w:val="ListParagraph"/>
        <w:numPr>
          <w:ilvl w:val="1"/>
          <w:numId w:val="30"/>
        </w:numPr>
        <w:ind w:left="0" w:firstLine="0"/>
        <w:jc w:val="both"/>
        <w:rPr>
          <w:rFonts w:cstheme="minorHAnsi"/>
          <w:highlight w:val="yellow"/>
        </w:rPr>
      </w:pPr>
      <w:r w:rsidRPr="0030478D">
        <w:rPr>
          <w:rFonts w:cstheme="minorHAnsi"/>
          <w:highlight w:val="yellow"/>
          <w:lang w:val="da-DK"/>
        </w:rPr>
        <w:t>Gel filtration</w:t>
      </w:r>
    </w:p>
    <w:p w14:paraId="3D15041B" w14:textId="77777777" w:rsidR="00AC41A6" w:rsidRPr="0030478D" w:rsidRDefault="00AC41A6" w:rsidP="0030478D">
      <w:pPr>
        <w:pStyle w:val="ListParagraph"/>
        <w:ind w:left="0"/>
        <w:jc w:val="both"/>
        <w:rPr>
          <w:rFonts w:cstheme="minorHAnsi"/>
          <w:b/>
          <w:bCs/>
          <w:highlight w:val="yellow"/>
        </w:rPr>
      </w:pPr>
    </w:p>
    <w:p w14:paraId="62464539" w14:textId="25A40C1D" w:rsidR="00567DF1" w:rsidRPr="0030478D" w:rsidRDefault="00567DF1" w:rsidP="0030478D">
      <w:pPr>
        <w:pStyle w:val="ListParagraph"/>
        <w:numPr>
          <w:ilvl w:val="2"/>
          <w:numId w:val="30"/>
        </w:numPr>
        <w:ind w:left="0" w:firstLine="0"/>
        <w:jc w:val="both"/>
        <w:rPr>
          <w:rFonts w:cstheme="minorHAnsi"/>
          <w:highlight w:val="yellow"/>
        </w:rPr>
      </w:pPr>
      <w:r w:rsidRPr="0030478D">
        <w:rPr>
          <w:rFonts w:cstheme="minorHAnsi"/>
          <w:highlight w:val="yellow"/>
        </w:rPr>
        <w:t>Prepare gel filtration buffer (50 mM Tris</w:t>
      </w:r>
      <w:r w:rsidR="00AC41A6" w:rsidRPr="0030478D">
        <w:rPr>
          <w:rFonts w:cstheme="minorHAnsi"/>
          <w:highlight w:val="yellow"/>
        </w:rPr>
        <w:t>,</w:t>
      </w:r>
      <w:r w:rsidRPr="0030478D">
        <w:rPr>
          <w:rFonts w:cstheme="minorHAnsi"/>
          <w:highlight w:val="yellow"/>
        </w:rPr>
        <w:t xml:space="preserve"> pH 7.5</w:t>
      </w:r>
      <w:r w:rsidR="00AC41A6" w:rsidRPr="0030478D">
        <w:rPr>
          <w:rFonts w:cstheme="minorHAnsi"/>
          <w:highlight w:val="yellow"/>
        </w:rPr>
        <w:t>;</w:t>
      </w:r>
      <w:r w:rsidRPr="0030478D">
        <w:rPr>
          <w:rFonts w:cstheme="minorHAnsi"/>
          <w:highlight w:val="yellow"/>
        </w:rPr>
        <w:t xml:space="preserve"> 200 mM NaCl</w:t>
      </w:r>
      <w:r w:rsidR="00AC41A6" w:rsidRPr="0030478D">
        <w:rPr>
          <w:rFonts w:cstheme="minorHAnsi"/>
          <w:highlight w:val="yellow"/>
        </w:rPr>
        <w:t>;</w:t>
      </w:r>
      <w:r w:rsidRPr="0030478D">
        <w:rPr>
          <w:rFonts w:cstheme="minorHAnsi"/>
          <w:highlight w:val="yellow"/>
        </w:rPr>
        <w:t xml:space="preserve"> 5% glycerol)</w:t>
      </w:r>
      <w:r w:rsidR="00015E8B" w:rsidRPr="0030478D">
        <w:rPr>
          <w:rFonts w:cstheme="minorHAnsi"/>
          <w:highlight w:val="yellow"/>
        </w:rPr>
        <w:t xml:space="preserve">. </w:t>
      </w:r>
      <w:r w:rsidRPr="0030478D">
        <w:rPr>
          <w:rFonts w:cstheme="minorHAnsi"/>
          <w:highlight w:val="yellow"/>
        </w:rPr>
        <w:t>Wash the size exclusion column with one column volume (25 mL) of the gel filtration buffer</w:t>
      </w:r>
      <w:r w:rsidR="00015E8B" w:rsidRPr="0030478D">
        <w:rPr>
          <w:rFonts w:cstheme="minorHAnsi"/>
          <w:highlight w:val="yellow"/>
        </w:rPr>
        <w:t>.</w:t>
      </w:r>
    </w:p>
    <w:p w14:paraId="5B36CD10" w14:textId="77777777" w:rsidR="00015E8B" w:rsidRPr="0030478D" w:rsidRDefault="00015E8B" w:rsidP="0030478D">
      <w:pPr>
        <w:pStyle w:val="ListParagraph"/>
        <w:ind w:left="0"/>
        <w:jc w:val="both"/>
        <w:rPr>
          <w:rFonts w:cstheme="minorHAnsi"/>
          <w:highlight w:val="yellow"/>
        </w:rPr>
      </w:pPr>
    </w:p>
    <w:p w14:paraId="3CDA8F8C" w14:textId="3105270B" w:rsidR="00567DF1" w:rsidRPr="0030478D" w:rsidRDefault="00567DF1" w:rsidP="0030478D">
      <w:pPr>
        <w:pStyle w:val="ListParagraph"/>
        <w:numPr>
          <w:ilvl w:val="2"/>
          <w:numId w:val="30"/>
        </w:numPr>
        <w:ind w:left="0" w:firstLine="0"/>
        <w:jc w:val="both"/>
        <w:rPr>
          <w:rFonts w:cstheme="minorHAnsi"/>
          <w:highlight w:val="yellow"/>
        </w:rPr>
      </w:pPr>
      <w:r w:rsidRPr="0030478D">
        <w:rPr>
          <w:rFonts w:cstheme="minorHAnsi"/>
          <w:highlight w:val="yellow"/>
        </w:rPr>
        <w:t xml:space="preserve">Load the above 700 </w:t>
      </w:r>
      <w:r w:rsidRPr="0030478D">
        <w:rPr>
          <w:rFonts w:eastAsia="Times New Roman" w:cstheme="minorHAnsi"/>
          <w:shd w:val="clear" w:color="auto" w:fill="FFFFFF"/>
          <w:lang w:eastAsia="zh-CN"/>
        </w:rPr>
        <w:t>µ</w:t>
      </w:r>
      <w:r w:rsidRPr="0030478D">
        <w:rPr>
          <w:rFonts w:cstheme="minorHAnsi"/>
          <w:highlight w:val="yellow"/>
        </w:rPr>
        <w:t xml:space="preserve">L sample by using a 500 </w:t>
      </w:r>
      <w:r w:rsidRPr="0030478D">
        <w:rPr>
          <w:rFonts w:eastAsia="Times New Roman" w:cstheme="minorHAnsi"/>
          <w:shd w:val="clear" w:color="auto" w:fill="FFFFFF"/>
          <w:lang w:eastAsia="zh-CN"/>
        </w:rPr>
        <w:t>µ</w:t>
      </w:r>
      <w:r w:rsidRPr="0030478D">
        <w:rPr>
          <w:rFonts w:cstheme="minorHAnsi"/>
          <w:highlight w:val="yellow"/>
        </w:rPr>
        <w:t>L loop, run at 0.5 mL/min</w:t>
      </w:r>
      <w:r w:rsidR="00015E8B" w:rsidRPr="0030478D">
        <w:rPr>
          <w:rFonts w:cstheme="minorHAnsi"/>
          <w:highlight w:val="yellow"/>
        </w:rPr>
        <w:t>,</w:t>
      </w:r>
      <w:r w:rsidRPr="0030478D">
        <w:rPr>
          <w:rFonts w:cstheme="minorHAnsi"/>
          <w:highlight w:val="yellow"/>
        </w:rPr>
        <w:t xml:space="preserve"> and collect 2</w:t>
      </w:r>
      <w:r w:rsidR="00015E8B" w:rsidRPr="0030478D">
        <w:rPr>
          <w:rFonts w:cstheme="minorHAnsi"/>
          <w:highlight w:val="yellow"/>
        </w:rPr>
        <w:t>–</w:t>
      </w:r>
      <w:r w:rsidRPr="0030478D">
        <w:rPr>
          <w:rFonts w:cstheme="minorHAnsi"/>
          <w:highlight w:val="yellow"/>
        </w:rPr>
        <w:t>3 fractions</w:t>
      </w:r>
      <w:r w:rsidR="00015E8B" w:rsidRPr="0030478D">
        <w:rPr>
          <w:rFonts w:cstheme="minorHAnsi"/>
          <w:highlight w:val="yellow"/>
        </w:rPr>
        <w:t>,</w:t>
      </w:r>
      <w:r w:rsidRPr="0030478D">
        <w:rPr>
          <w:rFonts w:cstheme="minorHAnsi"/>
          <w:highlight w:val="yellow"/>
        </w:rPr>
        <w:t xml:space="preserve"> each of 0.5 mL</w:t>
      </w:r>
      <w:r w:rsidR="00015E8B" w:rsidRPr="0030478D">
        <w:rPr>
          <w:rFonts w:cstheme="minorHAnsi"/>
          <w:highlight w:val="yellow"/>
        </w:rPr>
        <w:t xml:space="preserve"> volume,</w:t>
      </w:r>
      <w:r w:rsidRPr="0030478D">
        <w:rPr>
          <w:rFonts w:cstheme="minorHAnsi"/>
          <w:highlight w:val="yellow"/>
        </w:rPr>
        <w:t xml:space="preserve"> contain</w:t>
      </w:r>
      <w:r w:rsidR="00015E8B" w:rsidRPr="0030478D">
        <w:rPr>
          <w:rFonts w:cstheme="minorHAnsi"/>
          <w:highlight w:val="yellow"/>
        </w:rPr>
        <w:t>ing</w:t>
      </w:r>
      <w:r w:rsidRPr="0030478D">
        <w:rPr>
          <w:rFonts w:cstheme="minorHAnsi"/>
          <w:highlight w:val="yellow"/>
        </w:rPr>
        <w:t xml:space="preserve"> the respective proteins. </w:t>
      </w:r>
    </w:p>
    <w:p w14:paraId="651D269A" w14:textId="77777777" w:rsidR="00413895" w:rsidRPr="0030478D" w:rsidRDefault="00413895" w:rsidP="0030478D">
      <w:pPr>
        <w:rPr>
          <w:rFonts w:asciiTheme="minorHAnsi" w:hAnsiTheme="minorHAnsi" w:cstheme="minorHAnsi"/>
          <w:highlight w:val="yellow"/>
        </w:rPr>
      </w:pPr>
    </w:p>
    <w:p w14:paraId="27C1C0A8" w14:textId="2DB79F5F" w:rsidR="00567DF1" w:rsidRPr="0030478D" w:rsidRDefault="00567DF1" w:rsidP="0030478D">
      <w:pPr>
        <w:pStyle w:val="ListParagraph"/>
        <w:numPr>
          <w:ilvl w:val="2"/>
          <w:numId w:val="30"/>
        </w:numPr>
        <w:ind w:left="0" w:firstLine="0"/>
        <w:jc w:val="both"/>
        <w:rPr>
          <w:rFonts w:cstheme="minorHAnsi"/>
          <w:highlight w:val="yellow"/>
        </w:rPr>
      </w:pPr>
      <w:r w:rsidRPr="0030478D">
        <w:rPr>
          <w:rFonts w:cstheme="minorHAnsi"/>
          <w:highlight w:val="yellow"/>
        </w:rPr>
        <w:t xml:space="preserve">Combine and concentrate the fractions containing each of the proteins </w:t>
      </w:r>
      <w:r w:rsidR="00413895" w:rsidRPr="0030478D">
        <w:rPr>
          <w:rFonts w:cstheme="minorHAnsi"/>
          <w:highlight w:val="yellow"/>
        </w:rPr>
        <w:t>using</w:t>
      </w:r>
      <w:r w:rsidRPr="0030478D">
        <w:rPr>
          <w:rFonts w:cstheme="minorHAnsi"/>
          <w:highlight w:val="yellow"/>
        </w:rPr>
        <w:t xml:space="preserve"> a spin column</w:t>
      </w:r>
      <w:r w:rsidR="00413895" w:rsidRPr="0030478D">
        <w:rPr>
          <w:rFonts w:cstheme="minorHAnsi"/>
          <w:highlight w:val="yellow"/>
        </w:rPr>
        <w:t>,</w:t>
      </w:r>
      <w:r w:rsidRPr="0030478D">
        <w:rPr>
          <w:rFonts w:cstheme="minorHAnsi"/>
          <w:highlight w:val="yellow"/>
        </w:rPr>
        <w:t xml:space="preserve"> and measure the protein concentration using the Bradford assay. </w:t>
      </w:r>
    </w:p>
    <w:p w14:paraId="2EA8F9C0" w14:textId="77777777" w:rsidR="00413895" w:rsidRPr="0030478D" w:rsidRDefault="00413895" w:rsidP="0030478D">
      <w:pPr>
        <w:rPr>
          <w:rFonts w:asciiTheme="minorHAnsi" w:hAnsiTheme="minorHAnsi" w:cstheme="minorHAnsi"/>
          <w:highlight w:val="yellow"/>
        </w:rPr>
      </w:pPr>
    </w:p>
    <w:p w14:paraId="4F08BBDB" w14:textId="1600D2C2" w:rsidR="00567DF1" w:rsidRPr="0030478D" w:rsidRDefault="00567DF1" w:rsidP="0030478D">
      <w:pPr>
        <w:pStyle w:val="ListParagraph"/>
        <w:numPr>
          <w:ilvl w:val="0"/>
          <w:numId w:val="30"/>
        </w:numPr>
        <w:ind w:left="0" w:firstLine="0"/>
        <w:jc w:val="both"/>
        <w:rPr>
          <w:rFonts w:cstheme="minorHAnsi"/>
          <w:b/>
          <w:bCs/>
          <w:highlight w:val="yellow"/>
        </w:rPr>
      </w:pPr>
      <w:r w:rsidRPr="0030478D">
        <w:rPr>
          <w:rFonts w:cstheme="minorHAnsi"/>
          <w:b/>
          <w:bCs/>
          <w:highlight w:val="yellow"/>
        </w:rPr>
        <w:t xml:space="preserve">Synthesis of </w:t>
      </w:r>
      <w:r w:rsidRPr="0030478D">
        <w:rPr>
          <w:rFonts w:cstheme="minorHAnsi"/>
          <w:b/>
          <w:bCs/>
          <w:highlight w:val="yellow"/>
          <w:vertAlign w:val="superscript"/>
        </w:rPr>
        <w:t>32</w:t>
      </w:r>
      <w:r w:rsidR="00ED72B2" w:rsidRPr="0030478D">
        <w:rPr>
          <w:rFonts w:cstheme="minorHAnsi"/>
          <w:b/>
          <w:bCs/>
          <w:highlight w:val="yellow"/>
        </w:rPr>
        <w:t>P-</w:t>
      </w:r>
      <w:r w:rsidR="00106ACB" w:rsidRPr="0030478D">
        <w:rPr>
          <w:rFonts w:cstheme="minorHAnsi"/>
          <w:b/>
          <w:bCs/>
          <w:highlight w:val="yellow"/>
        </w:rPr>
        <w:t>labeled</w:t>
      </w:r>
      <w:r w:rsidRPr="0030478D">
        <w:rPr>
          <w:rFonts w:cstheme="minorHAnsi"/>
          <w:b/>
          <w:bCs/>
          <w:highlight w:val="yellow"/>
        </w:rPr>
        <w:t xml:space="preserve"> pppGpp and ppGpp</w:t>
      </w:r>
    </w:p>
    <w:p w14:paraId="1C0774BC" w14:textId="77777777" w:rsidR="00413895" w:rsidRPr="0030478D" w:rsidRDefault="00413895" w:rsidP="0030478D">
      <w:pPr>
        <w:pStyle w:val="ListParagraph"/>
        <w:ind w:left="0"/>
        <w:jc w:val="both"/>
        <w:rPr>
          <w:rFonts w:cstheme="minorHAnsi"/>
          <w:b/>
          <w:bCs/>
          <w:highlight w:val="yellow"/>
        </w:rPr>
      </w:pPr>
    </w:p>
    <w:p w14:paraId="1D1B9DB2" w14:textId="65926DF1" w:rsidR="00567DF1" w:rsidRPr="0030478D" w:rsidRDefault="00567DF1" w:rsidP="0030478D">
      <w:pPr>
        <w:pStyle w:val="ListParagraph"/>
        <w:numPr>
          <w:ilvl w:val="1"/>
          <w:numId w:val="30"/>
        </w:numPr>
        <w:ind w:left="0" w:firstLine="0"/>
        <w:jc w:val="both"/>
        <w:rPr>
          <w:rFonts w:cstheme="minorHAnsi"/>
          <w:highlight w:val="yellow"/>
        </w:rPr>
      </w:pPr>
      <w:r w:rsidRPr="0030478D">
        <w:rPr>
          <w:rFonts w:cstheme="minorHAnsi"/>
          <w:highlight w:val="yellow"/>
        </w:rPr>
        <w:t>Assemble a small</w:t>
      </w:r>
      <w:r w:rsidR="00B07ADE" w:rsidRPr="0030478D">
        <w:rPr>
          <w:rFonts w:cstheme="minorHAnsi"/>
          <w:highlight w:val="yellow"/>
        </w:rPr>
        <w:t>-</w:t>
      </w:r>
      <w:r w:rsidRPr="0030478D">
        <w:rPr>
          <w:rFonts w:cstheme="minorHAnsi"/>
          <w:highlight w:val="yellow"/>
        </w:rPr>
        <w:t>scale Rel</w:t>
      </w:r>
      <w:r w:rsidRPr="0030478D">
        <w:rPr>
          <w:rFonts w:cstheme="minorHAnsi"/>
          <w:highlight w:val="yellow"/>
          <w:vertAlign w:val="subscript"/>
        </w:rPr>
        <w:t>seq</w:t>
      </w:r>
      <w:r w:rsidRPr="0030478D">
        <w:rPr>
          <w:rFonts w:cstheme="minorHAnsi"/>
          <w:highlight w:val="yellow"/>
        </w:rPr>
        <w:t xml:space="preserve"> reaction in a screw cap tube </w:t>
      </w:r>
      <w:r w:rsidR="00B07ADE" w:rsidRPr="0030478D">
        <w:rPr>
          <w:rFonts w:cstheme="minorHAnsi"/>
          <w:highlight w:val="yellow"/>
        </w:rPr>
        <w:t xml:space="preserve">(see </w:t>
      </w:r>
      <w:r w:rsidRPr="0030478D">
        <w:rPr>
          <w:rFonts w:cstheme="minorHAnsi"/>
          <w:b/>
          <w:bCs/>
          <w:highlight w:val="yellow"/>
        </w:rPr>
        <w:t>Table 1</w:t>
      </w:r>
      <w:r w:rsidR="00B07ADE" w:rsidRPr="0030478D">
        <w:rPr>
          <w:rFonts w:cstheme="minorHAnsi"/>
          <w:highlight w:val="yellow"/>
        </w:rPr>
        <w:t>)</w:t>
      </w:r>
      <w:r w:rsidRPr="0030478D">
        <w:rPr>
          <w:rFonts w:cstheme="minorHAnsi"/>
          <w:highlight w:val="yellow"/>
        </w:rPr>
        <w:t>.</w:t>
      </w:r>
      <w:r w:rsidRPr="0030478D">
        <w:rPr>
          <w:rFonts w:cstheme="minorHAnsi"/>
          <w:b/>
          <w:bCs/>
          <w:highlight w:val="yellow"/>
        </w:rPr>
        <w:t xml:space="preserve"> </w:t>
      </w:r>
    </w:p>
    <w:p w14:paraId="5498AE60" w14:textId="77777777" w:rsidR="00B07ADE" w:rsidRPr="0030478D" w:rsidRDefault="00B07ADE" w:rsidP="0030478D">
      <w:pPr>
        <w:pStyle w:val="ListParagraph"/>
        <w:ind w:left="0"/>
        <w:jc w:val="both"/>
        <w:rPr>
          <w:rFonts w:cstheme="minorHAnsi"/>
          <w:highlight w:val="yellow"/>
        </w:rPr>
      </w:pPr>
    </w:p>
    <w:p w14:paraId="431D146D" w14:textId="77947F21" w:rsidR="00B07ADE" w:rsidRPr="0030478D" w:rsidRDefault="00567DF1" w:rsidP="0030478D">
      <w:pPr>
        <w:pStyle w:val="ListParagraph"/>
        <w:ind w:left="0"/>
        <w:jc w:val="both"/>
        <w:rPr>
          <w:rFonts w:cstheme="minorHAnsi"/>
          <w:highlight w:val="yellow"/>
        </w:rPr>
      </w:pPr>
      <w:r w:rsidRPr="0030478D">
        <w:rPr>
          <w:rFonts w:cstheme="minorHAnsi"/>
        </w:rPr>
        <w:t>N</w:t>
      </w:r>
      <w:r w:rsidR="00B07ADE" w:rsidRPr="0030478D">
        <w:rPr>
          <w:rFonts w:cstheme="minorHAnsi"/>
        </w:rPr>
        <w:t>OTE</w:t>
      </w:r>
      <w:r w:rsidRPr="0030478D">
        <w:rPr>
          <w:rFonts w:cstheme="minorHAnsi"/>
        </w:rPr>
        <w:t xml:space="preserve">: </w:t>
      </w:r>
      <w:r w:rsidR="00B07ADE" w:rsidRPr="0030478D">
        <w:rPr>
          <w:rFonts w:cstheme="minorHAnsi"/>
        </w:rPr>
        <w:t>W</w:t>
      </w:r>
      <w:r w:rsidRPr="0030478D">
        <w:rPr>
          <w:rFonts w:cstheme="minorHAnsi"/>
        </w:rPr>
        <w:t xml:space="preserve">ork with radioactive reagents </w:t>
      </w:r>
      <w:r w:rsidR="00B07ADE" w:rsidRPr="0030478D">
        <w:rPr>
          <w:rFonts w:cstheme="minorHAnsi"/>
        </w:rPr>
        <w:t>only in a</w:t>
      </w:r>
      <w:r w:rsidRPr="0030478D">
        <w:rPr>
          <w:rFonts w:cstheme="minorHAnsi"/>
        </w:rPr>
        <w:t xml:space="preserve"> licensed place and with personal protective equipment</w:t>
      </w:r>
      <w:r w:rsidR="00B07ADE" w:rsidRPr="0030478D">
        <w:rPr>
          <w:rFonts w:cstheme="minorHAnsi"/>
        </w:rPr>
        <w:t xml:space="preserve">. </w:t>
      </w:r>
    </w:p>
    <w:p w14:paraId="35B24826" w14:textId="77777777" w:rsidR="00567DF1" w:rsidRPr="0030478D" w:rsidRDefault="00567DF1" w:rsidP="0030478D">
      <w:pPr>
        <w:pStyle w:val="ListParagraph"/>
        <w:ind w:left="0"/>
        <w:jc w:val="both"/>
        <w:rPr>
          <w:rFonts w:cstheme="minorHAnsi"/>
          <w:highlight w:val="yellow"/>
        </w:rPr>
      </w:pPr>
    </w:p>
    <w:p w14:paraId="3E2D510B" w14:textId="3C75A804" w:rsidR="00567DF1" w:rsidRPr="0030478D" w:rsidRDefault="00567DF1" w:rsidP="0030478D">
      <w:pPr>
        <w:pStyle w:val="ListParagraph"/>
        <w:numPr>
          <w:ilvl w:val="1"/>
          <w:numId w:val="30"/>
        </w:numPr>
        <w:ind w:left="0" w:firstLine="0"/>
        <w:jc w:val="both"/>
        <w:rPr>
          <w:rFonts w:cstheme="minorHAnsi"/>
          <w:highlight w:val="yellow"/>
        </w:rPr>
      </w:pPr>
      <w:r w:rsidRPr="0030478D">
        <w:rPr>
          <w:rFonts w:cstheme="minorHAnsi"/>
          <w:highlight w:val="yellow"/>
        </w:rPr>
        <w:t>Incubate the tube at 37</w:t>
      </w:r>
      <w:r w:rsidR="0041340C" w:rsidRPr="0030478D">
        <w:rPr>
          <w:rFonts w:cstheme="minorHAnsi"/>
          <w:highlight w:val="yellow"/>
        </w:rPr>
        <w:t xml:space="preserve"> </w:t>
      </w:r>
      <w:r w:rsidRPr="0030478D">
        <w:rPr>
          <w:rFonts w:cstheme="minorHAnsi"/>
          <w:highlight w:val="yellow"/>
        </w:rPr>
        <w:t>°C in a thermomixer for 1 h</w:t>
      </w:r>
      <w:r w:rsidR="0041340C" w:rsidRPr="0030478D">
        <w:rPr>
          <w:rFonts w:cstheme="minorHAnsi"/>
          <w:highlight w:val="yellow"/>
        </w:rPr>
        <w:t>, then</w:t>
      </w:r>
      <w:r w:rsidRPr="0030478D">
        <w:rPr>
          <w:rFonts w:cstheme="minorHAnsi"/>
          <w:highlight w:val="yellow"/>
        </w:rPr>
        <w:t xml:space="preserve"> at 95</w:t>
      </w:r>
      <w:r w:rsidR="0041340C" w:rsidRPr="0030478D">
        <w:rPr>
          <w:rFonts w:cstheme="minorHAnsi"/>
          <w:highlight w:val="yellow"/>
        </w:rPr>
        <w:t xml:space="preserve"> </w:t>
      </w:r>
      <w:r w:rsidRPr="0030478D">
        <w:rPr>
          <w:rFonts w:cstheme="minorHAnsi"/>
          <w:highlight w:val="yellow"/>
        </w:rPr>
        <w:t>°C for 5 min</w:t>
      </w:r>
      <w:r w:rsidR="0041340C" w:rsidRPr="0030478D">
        <w:rPr>
          <w:rFonts w:cstheme="minorHAnsi"/>
          <w:highlight w:val="yellow"/>
        </w:rPr>
        <w:t>,</w:t>
      </w:r>
      <w:r w:rsidRPr="0030478D">
        <w:rPr>
          <w:rFonts w:cstheme="minorHAnsi"/>
          <w:highlight w:val="yellow"/>
        </w:rPr>
        <w:t xml:space="preserve"> and place on ice for 5 min</w:t>
      </w:r>
      <w:r w:rsidR="0041340C" w:rsidRPr="0030478D">
        <w:rPr>
          <w:rFonts w:cstheme="minorHAnsi"/>
          <w:highlight w:val="yellow"/>
        </w:rPr>
        <w:t>.</w:t>
      </w:r>
      <w:r w:rsidR="00E16772" w:rsidRPr="0030478D">
        <w:rPr>
          <w:rFonts w:cstheme="minorHAnsi"/>
          <w:highlight w:val="yellow"/>
        </w:rPr>
        <w:t xml:space="preserve"> </w:t>
      </w:r>
      <w:r w:rsidRPr="0030478D">
        <w:rPr>
          <w:rFonts w:cstheme="minorHAnsi"/>
          <w:highlight w:val="yellow"/>
        </w:rPr>
        <w:t>Spin down the precipitated protein at 15</w:t>
      </w:r>
      <w:r w:rsidR="00E16772" w:rsidRPr="0030478D">
        <w:rPr>
          <w:rFonts w:cstheme="minorHAnsi"/>
          <w:highlight w:val="yellow"/>
        </w:rPr>
        <w:t>,</w:t>
      </w:r>
      <w:r w:rsidRPr="0030478D">
        <w:rPr>
          <w:rFonts w:cstheme="minorHAnsi"/>
          <w:highlight w:val="yellow"/>
        </w:rPr>
        <w:t xml:space="preserve">700 x </w:t>
      </w:r>
      <w:r w:rsidRPr="0030478D">
        <w:rPr>
          <w:rFonts w:cstheme="minorHAnsi"/>
          <w:i/>
          <w:iCs/>
          <w:highlight w:val="yellow"/>
        </w:rPr>
        <w:t>g</w:t>
      </w:r>
      <w:r w:rsidRPr="0030478D">
        <w:rPr>
          <w:rFonts w:cstheme="minorHAnsi"/>
          <w:highlight w:val="yellow"/>
        </w:rPr>
        <w:t xml:space="preserve"> for 5 min</w:t>
      </w:r>
      <w:r w:rsidR="00E16772" w:rsidRPr="0030478D">
        <w:rPr>
          <w:rFonts w:cstheme="minorHAnsi"/>
          <w:highlight w:val="yellow"/>
        </w:rPr>
        <w:t>,</w:t>
      </w:r>
      <w:r w:rsidRPr="0030478D">
        <w:rPr>
          <w:rFonts w:cstheme="minorHAnsi"/>
          <w:highlight w:val="yellow"/>
        </w:rPr>
        <w:t xml:space="preserve"> and transfer the supernatant </w:t>
      </w:r>
      <w:r w:rsidR="00E16772" w:rsidRPr="0030478D">
        <w:rPr>
          <w:rFonts w:cstheme="minorHAnsi"/>
          <w:highlight w:val="yellow"/>
        </w:rPr>
        <w:t xml:space="preserve">(synthesized </w:t>
      </w:r>
      <w:r w:rsidR="00E16772" w:rsidRPr="0030478D">
        <w:rPr>
          <w:rFonts w:cstheme="minorHAnsi"/>
          <w:highlight w:val="yellow"/>
          <w:vertAlign w:val="superscript"/>
        </w:rPr>
        <w:t>32</w:t>
      </w:r>
      <w:r w:rsidR="00ED72B2" w:rsidRPr="0030478D">
        <w:rPr>
          <w:rFonts w:cstheme="minorHAnsi"/>
          <w:highlight w:val="yellow"/>
        </w:rPr>
        <w:t>P</w:t>
      </w:r>
      <w:r w:rsidR="00E16772" w:rsidRPr="0030478D">
        <w:rPr>
          <w:rFonts w:cstheme="minorHAnsi"/>
          <w:highlight w:val="yellow"/>
        </w:rPr>
        <w:t xml:space="preserve">-pppGpp) </w:t>
      </w:r>
      <w:r w:rsidRPr="0030478D">
        <w:rPr>
          <w:rFonts w:cstheme="minorHAnsi"/>
          <w:highlight w:val="yellow"/>
        </w:rPr>
        <w:t>to a new screw cap tube.</w:t>
      </w:r>
    </w:p>
    <w:p w14:paraId="6B8AEDBB" w14:textId="77777777" w:rsidR="00567DF1" w:rsidRPr="0030478D" w:rsidRDefault="00567DF1" w:rsidP="0030478D">
      <w:pPr>
        <w:pStyle w:val="ListParagraph"/>
        <w:ind w:left="0"/>
        <w:jc w:val="both"/>
        <w:rPr>
          <w:rFonts w:cstheme="minorHAnsi"/>
          <w:highlight w:val="yellow"/>
        </w:rPr>
      </w:pPr>
    </w:p>
    <w:p w14:paraId="5CE68DF4" w14:textId="1250F31C" w:rsidR="00567DF1" w:rsidRPr="0030478D" w:rsidRDefault="00567DF1" w:rsidP="0030478D">
      <w:pPr>
        <w:pStyle w:val="ListParagraph"/>
        <w:numPr>
          <w:ilvl w:val="1"/>
          <w:numId w:val="30"/>
        </w:numPr>
        <w:ind w:left="0" w:firstLine="0"/>
        <w:jc w:val="both"/>
        <w:rPr>
          <w:rFonts w:cstheme="minorHAnsi"/>
          <w:highlight w:val="yellow"/>
        </w:rPr>
      </w:pPr>
      <w:r w:rsidRPr="0030478D">
        <w:rPr>
          <w:rFonts w:cstheme="minorHAnsi"/>
          <w:highlight w:val="yellow"/>
        </w:rPr>
        <w:t xml:space="preserve">To </w:t>
      </w:r>
      <w:r w:rsidR="00C506FE" w:rsidRPr="0030478D">
        <w:rPr>
          <w:rFonts w:cstheme="minorHAnsi"/>
          <w:highlight w:val="yellow"/>
        </w:rPr>
        <w:t>synthesize</w:t>
      </w:r>
      <w:r w:rsidRPr="0030478D">
        <w:rPr>
          <w:rFonts w:cstheme="minorHAnsi"/>
          <w:highlight w:val="yellow"/>
        </w:rPr>
        <w:t xml:space="preserve"> </w:t>
      </w:r>
      <w:r w:rsidRPr="0030478D">
        <w:rPr>
          <w:rFonts w:cstheme="minorHAnsi"/>
          <w:highlight w:val="yellow"/>
          <w:vertAlign w:val="superscript"/>
        </w:rPr>
        <w:t>32</w:t>
      </w:r>
      <w:r w:rsidR="00ED72B2" w:rsidRPr="0030478D">
        <w:rPr>
          <w:rFonts w:cstheme="minorHAnsi"/>
          <w:highlight w:val="yellow"/>
        </w:rPr>
        <w:t>P</w:t>
      </w:r>
      <w:r w:rsidRPr="0030478D">
        <w:rPr>
          <w:rFonts w:cstheme="minorHAnsi"/>
          <w:highlight w:val="yellow"/>
        </w:rPr>
        <w:t xml:space="preserve">-ppGpp from </w:t>
      </w:r>
      <w:r w:rsidRPr="0030478D">
        <w:rPr>
          <w:rFonts w:cstheme="minorHAnsi"/>
          <w:highlight w:val="yellow"/>
          <w:vertAlign w:val="superscript"/>
        </w:rPr>
        <w:t>32</w:t>
      </w:r>
      <w:r w:rsidR="00ED72B2" w:rsidRPr="0030478D">
        <w:rPr>
          <w:rFonts w:cstheme="minorHAnsi"/>
          <w:highlight w:val="yellow"/>
        </w:rPr>
        <w:t>P</w:t>
      </w:r>
      <w:r w:rsidRPr="0030478D">
        <w:rPr>
          <w:rFonts w:cstheme="minorHAnsi"/>
          <w:highlight w:val="yellow"/>
        </w:rPr>
        <w:t xml:space="preserve">-pppGpp, </w:t>
      </w:r>
      <w:r w:rsidR="00C506FE" w:rsidRPr="0030478D">
        <w:rPr>
          <w:rFonts w:cstheme="minorHAnsi"/>
          <w:highlight w:val="yellow"/>
        </w:rPr>
        <w:t>transfer</w:t>
      </w:r>
      <w:r w:rsidRPr="0030478D">
        <w:rPr>
          <w:rFonts w:cstheme="minorHAnsi"/>
          <w:highlight w:val="yellow"/>
        </w:rPr>
        <w:t xml:space="preserve"> half </w:t>
      </w:r>
      <w:r w:rsidR="00C506FE" w:rsidRPr="0030478D">
        <w:rPr>
          <w:rFonts w:cstheme="minorHAnsi"/>
          <w:highlight w:val="yellow"/>
        </w:rPr>
        <w:t xml:space="preserve">of </w:t>
      </w:r>
      <w:r w:rsidRPr="0030478D">
        <w:rPr>
          <w:rFonts w:cstheme="minorHAnsi"/>
          <w:highlight w:val="yellow"/>
        </w:rPr>
        <w:t xml:space="preserve">the </w:t>
      </w:r>
      <w:r w:rsidRPr="0030478D">
        <w:rPr>
          <w:rFonts w:cstheme="minorHAnsi"/>
          <w:highlight w:val="yellow"/>
          <w:vertAlign w:val="superscript"/>
        </w:rPr>
        <w:t>32</w:t>
      </w:r>
      <w:r w:rsidRPr="0030478D">
        <w:rPr>
          <w:rFonts w:cstheme="minorHAnsi"/>
          <w:highlight w:val="yellow"/>
        </w:rPr>
        <w:t xml:space="preserve">p-pppGpp </w:t>
      </w:r>
      <w:r w:rsidR="00C506FE" w:rsidRPr="0030478D">
        <w:rPr>
          <w:rFonts w:cstheme="minorHAnsi"/>
          <w:highlight w:val="yellow"/>
        </w:rPr>
        <w:t xml:space="preserve">product </w:t>
      </w:r>
      <w:r w:rsidRPr="0030478D">
        <w:rPr>
          <w:rFonts w:cstheme="minorHAnsi"/>
          <w:highlight w:val="yellow"/>
        </w:rPr>
        <w:t>to a new screw cap tube</w:t>
      </w:r>
      <w:r w:rsidR="00C506FE" w:rsidRPr="0030478D">
        <w:rPr>
          <w:rFonts w:cstheme="minorHAnsi"/>
          <w:highlight w:val="yellow"/>
        </w:rPr>
        <w:t>,</w:t>
      </w:r>
      <w:r w:rsidRPr="0030478D">
        <w:rPr>
          <w:rFonts w:cstheme="minorHAnsi"/>
          <w:highlight w:val="yellow"/>
        </w:rPr>
        <w:t xml:space="preserve"> and add 1 </w:t>
      </w:r>
      <w:r w:rsidRPr="0030478D">
        <w:rPr>
          <w:rFonts w:eastAsia="Times New Roman" w:cstheme="minorHAnsi"/>
          <w:shd w:val="clear" w:color="auto" w:fill="FFFFFF"/>
          <w:lang w:eastAsia="zh-CN"/>
        </w:rPr>
        <w:t>µ</w:t>
      </w:r>
      <w:r w:rsidRPr="0030478D">
        <w:rPr>
          <w:rFonts w:cstheme="minorHAnsi"/>
          <w:highlight w:val="yellow"/>
        </w:rPr>
        <w:t>M GppA</w:t>
      </w:r>
      <w:r w:rsidR="00C506FE" w:rsidRPr="0030478D">
        <w:rPr>
          <w:rFonts w:eastAsia="SimSun" w:cstheme="minorHAnsi"/>
          <w:highlight w:val="yellow"/>
        </w:rPr>
        <w:t>.</w:t>
      </w:r>
      <w:r w:rsidR="00C506FE" w:rsidRPr="0030478D">
        <w:rPr>
          <w:rFonts w:cstheme="minorHAnsi"/>
          <w:highlight w:val="yellow"/>
        </w:rPr>
        <w:t xml:space="preserve"> </w:t>
      </w:r>
      <w:r w:rsidRPr="0030478D">
        <w:rPr>
          <w:rFonts w:cstheme="minorHAnsi"/>
          <w:highlight w:val="yellow"/>
        </w:rPr>
        <w:t>Incubate the tube at 37</w:t>
      </w:r>
      <w:r w:rsidR="00C506FE" w:rsidRPr="0030478D">
        <w:rPr>
          <w:rFonts w:cstheme="minorHAnsi"/>
          <w:highlight w:val="yellow"/>
        </w:rPr>
        <w:t xml:space="preserve"> </w:t>
      </w:r>
      <w:r w:rsidRPr="0030478D">
        <w:rPr>
          <w:rFonts w:cstheme="minorHAnsi"/>
          <w:highlight w:val="yellow"/>
        </w:rPr>
        <w:t>°C for 10 min</w:t>
      </w:r>
      <w:r w:rsidR="00C506FE" w:rsidRPr="0030478D">
        <w:rPr>
          <w:rFonts w:cstheme="minorHAnsi"/>
          <w:highlight w:val="yellow"/>
        </w:rPr>
        <w:t>,</w:t>
      </w:r>
      <w:r w:rsidRPr="0030478D">
        <w:rPr>
          <w:rFonts w:cstheme="minorHAnsi"/>
          <w:highlight w:val="yellow"/>
        </w:rPr>
        <w:t xml:space="preserve"> at 95</w:t>
      </w:r>
      <w:r w:rsidR="00C506FE" w:rsidRPr="0030478D">
        <w:rPr>
          <w:rFonts w:cstheme="minorHAnsi"/>
          <w:highlight w:val="yellow"/>
        </w:rPr>
        <w:t xml:space="preserve"> </w:t>
      </w:r>
      <w:r w:rsidRPr="0030478D">
        <w:rPr>
          <w:rFonts w:cstheme="minorHAnsi"/>
          <w:highlight w:val="yellow"/>
        </w:rPr>
        <w:t>°C for 5 min</w:t>
      </w:r>
      <w:r w:rsidR="00C506FE" w:rsidRPr="0030478D">
        <w:rPr>
          <w:rFonts w:cstheme="minorHAnsi"/>
          <w:highlight w:val="yellow"/>
        </w:rPr>
        <w:t>,</w:t>
      </w:r>
      <w:r w:rsidRPr="0030478D">
        <w:rPr>
          <w:rFonts w:cstheme="minorHAnsi"/>
          <w:highlight w:val="yellow"/>
        </w:rPr>
        <w:t xml:space="preserve"> and </w:t>
      </w:r>
      <w:r w:rsidR="00C506FE" w:rsidRPr="0030478D">
        <w:rPr>
          <w:rFonts w:cstheme="minorHAnsi"/>
          <w:highlight w:val="yellow"/>
        </w:rPr>
        <w:t xml:space="preserve">then </w:t>
      </w:r>
      <w:r w:rsidRPr="0030478D">
        <w:rPr>
          <w:rFonts w:cstheme="minorHAnsi"/>
          <w:highlight w:val="yellow"/>
        </w:rPr>
        <w:t>place on ice for 5 min</w:t>
      </w:r>
      <w:r w:rsidR="00C506FE" w:rsidRPr="0030478D">
        <w:rPr>
          <w:rFonts w:cstheme="minorHAnsi"/>
          <w:highlight w:val="yellow"/>
        </w:rPr>
        <w:t>.</w:t>
      </w:r>
    </w:p>
    <w:p w14:paraId="35B7DAE5" w14:textId="77777777" w:rsidR="003522C1" w:rsidRPr="0030478D" w:rsidRDefault="003522C1" w:rsidP="0030478D">
      <w:pPr>
        <w:pStyle w:val="ListParagraph"/>
        <w:ind w:left="0"/>
        <w:jc w:val="both"/>
        <w:rPr>
          <w:rFonts w:cstheme="minorHAnsi"/>
          <w:highlight w:val="yellow"/>
        </w:rPr>
      </w:pPr>
    </w:p>
    <w:p w14:paraId="13E0AF9F" w14:textId="343E2112" w:rsidR="00567DF1" w:rsidRPr="0030478D" w:rsidRDefault="00567DF1" w:rsidP="0030478D">
      <w:pPr>
        <w:pStyle w:val="ListParagraph"/>
        <w:numPr>
          <w:ilvl w:val="1"/>
          <w:numId w:val="30"/>
        </w:numPr>
        <w:ind w:left="0" w:firstLine="0"/>
        <w:jc w:val="both"/>
        <w:rPr>
          <w:rFonts w:eastAsiaTheme="minorEastAsia" w:cstheme="minorHAnsi"/>
          <w:highlight w:val="yellow"/>
        </w:rPr>
      </w:pPr>
      <w:r w:rsidRPr="0030478D">
        <w:rPr>
          <w:rFonts w:cstheme="minorHAnsi"/>
          <w:highlight w:val="yellow"/>
        </w:rPr>
        <w:t>Spin down the precipitated protein at 15</w:t>
      </w:r>
      <w:r w:rsidR="003522C1" w:rsidRPr="0030478D">
        <w:rPr>
          <w:rFonts w:cstheme="minorHAnsi"/>
          <w:highlight w:val="yellow"/>
        </w:rPr>
        <w:t>,</w:t>
      </w:r>
      <w:r w:rsidRPr="0030478D">
        <w:rPr>
          <w:rFonts w:cstheme="minorHAnsi"/>
          <w:highlight w:val="yellow"/>
        </w:rPr>
        <w:t xml:space="preserve">700 x </w:t>
      </w:r>
      <w:r w:rsidRPr="0030478D">
        <w:rPr>
          <w:rFonts w:cstheme="minorHAnsi"/>
          <w:i/>
          <w:iCs/>
          <w:highlight w:val="yellow"/>
        </w:rPr>
        <w:t>g</w:t>
      </w:r>
      <w:r w:rsidRPr="0030478D">
        <w:rPr>
          <w:rFonts w:cstheme="minorHAnsi"/>
          <w:highlight w:val="yellow"/>
        </w:rPr>
        <w:t xml:space="preserve"> for 5 min</w:t>
      </w:r>
      <w:r w:rsidR="003522C1" w:rsidRPr="0030478D">
        <w:rPr>
          <w:rFonts w:cstheme="minorHAnsi"/>
          <w:highlight w:val="yellow"/>
        </w:rPr>
        <w:t>,</w:t>
      </w:r>
      <w:r w:rsidRPr="0030478D">
        <w:rPr>
          <w:rFonts w:cstheme="minorHAnsi"/>
          <w:highlight w:val="yellow"/>
        </w:rPr>
        <w:t xml:space="preserve"> and transfer the supernatant </w:t>
      </w:r>
      <w:r w:rsidR="003522C1" w:rsidRPr="0030478D">
        <w:rPr>
          <w:rFonts w:cstheme="minorHAnsi"/>
          <w:highlight w:val="yellow"/>
        </w:rPr>
        <w:t xml:space="preserve">(synthesized </w:t>
      </w:r>
      <w:r w:rsidR="003522C1" w:rsidRPr="0030478D">
        <w:rPr>
          <w:rFonts w:cstheme="minorHAnsi"/>
          <w:highlight w:val="yellow"/>
          <w:vertAlign w:val="superscript"/>
        </w:rPr>
        <w:t>32</w:t>
      </w:r>
      <w:r w:rsidR="00ED72B2" w:rsidRPr="0030478D">
        <w:rPr>
          <w:rFonts w:cstheme="minorHAnsi"/>
          <w:highlight w:val="yellow"/>
        </w:rPr>
        <w:t>P</w:t>
      </w:r>
      <w:r w:rsidR="003522C1" w:rsidRPr="0030478D">
        <w:rPr>
          <w:rFonts w:cstheme="minorHAnsi"/>
          <w:highlight w:val="yellow"/>
        </w:rPr>
        <w:t xml:space="preserve">-ppGpp) </w:t>
      </w:r>
      <w:r w:rsidRPr="0030478D">
        <w:rPr>
          <w:rFonts w:cstheme="minorHAnsi"/>
          <w:highlight w:val="yellow"/>
        </w:rPr>
        <w:t xml:space="preserve">to a new screw cap tube. </w:t>
      </w:r>
    </w:p>
    <w:p w14:paraId="2DBE2268" w14:textId="77777777" w:rsidR="00567DF1" w:rsidRPr="0030478D" w:rsidRDefault="00567DF1" w:rsidP="0030478D">
      <w:pPr>
        <w:pStyle w:val="ListParagraph"/>
        <w:ind w:left="0"/>
        <w:jc w:val="both"/>
        <w:rPr>
          <w:rFonts w:cstheme="minorHAnsi"/>
          <w:highlight w:val="yellow"/>
        </w:rPr>
      </w:pPr>
    </w:p>
    <w:p w14:paraId="1798CB68" w14:textId="795E9BA9" w:rsidR="00ED72B2" w:rsidRPr="0030478D" w:rsidRDefault="00567DF1" w:rsidP="0030478D">
      <w:pPr>
        <w:pStyle w:val="ListParagraph"/>
        <w:numPr>
          <w:ilvl w:val="1"/>
          <w:numId w:val="30"/>
        </w:numPr>
        <w:ind w:left="0" w:firstLine="0"/>
        <w:jc w:val="both"/>
        <w:rPr>
          <w:rFonts w:cstheme="minorHAnsi"/>
          <w:highlight w:val="yellow"/>
        </w:rPr>
      </w:pPr>
      <w:r w:rsidRPr="0030478D">
        <w:rPr>
          <w:rFonts w:cstheme="minorHAnsi"/>
          <w:highlight w:val="yellow"/>
        </w:rPr>
        <w:lastRenderedPageBreak/>
        <w:t xml:space="preserve">Analyze the </w:t>
      </w:r>
      <w:r w:rsidRPr="0030478D">
        <w:rPr>
          <w:rFonts w:cstheme="minorHAnsi"/>
          <w:highlight w:val="yellow"/>
          <w:vertAlign w:val="superscript"/>
        </w:rPr>
        <w:t>32</w:t>
      </w:r>
      <w:r w:rsidR="00ED72B2" w:rsidRPr="0030478D">
        <w:rPr>
          <w:rFonts w:cstheme="minorHAnsi"/>
          <w:highlight w:val="yellow"/>
        </w:rPr>
        <w:t>P</w:t>
      </w:r>
      <w:r w:rsidRPr="0030478D">
        <w:rPr>
          <w:rFonts w:cstheme="minorHAnsi"/>
          <w:highlight w:val="yellow"/>
        </w:rPr>
        <w:t xml:space="preserve">-pppGpp and </w:t>
      </w:r>
      <w:r w:rsidRPr="0030478D">
        <w:rPr>
          <w:rFonts w:cstheme="minorHAnsi"/>
          <w:highlight w:val="yellow"/>
          <w:vertAlign w:val="superscript"/>
        </w:rPr>
        <w:t>32</w:t>
      </w:r>
      <w:r w:rsidR="00ED72B2" w:rsidRPr="0030478D">
        <w:rPr>
          <w:rFonts w:cstheme="minorHAnsi"/>
          <w:highlight w:val="yellow"/>
        </w:rPr>
        <w:t>P</w:t>
      </w:r>
      <w:r w:rsidRPr="0030478D">
        <w:rPr>
          <w:rFonts w:cstheme="minorHAnsi"/>
          <w:highlight w:val="yellow"/>
        </w:rPr>
        <w:t xml:space="preserve">-ppGpp by running 1 </w:t>
      </w:r>
      <w:r w:rsidRPr="0030478D">
        <w:rPr>
          <w:rFonts w:eastAsia="Times New Roman" w:cstheme="minorHAnsi"/>
          <w:shd w:val="clear" w:color="auto" w:fill="FFFFFF"/>
          <w:lang w:eastAsia="zh-CN"/>
        </w:rPr>
        <w:t>µ</w:t>
      </w:r>
      <w:r w:rsidRPr="0030478D">
        <w:rPr>
          <w:rFonts w:cstheme="minorHAnsi"/>
          <w:highlight w:val="yellow"/>
        </w:rPr>
        <w:t xml:space="preserve">L of the samples on a </w:t>
      </w:r>
      <w:r w:rsidR="00E209B5" w:rsidRPr="0030478D">
        <w:rPr>
          <w:rFonts w:cstheme="minorHAnsi"/>
          <w:highlight w:val="yellow"/>
        </w:rPr>
        <w:t>t</w:t>
      </w:r>
      <w:r w:rsidRPr="0030478D">
        <w:rPr>
          <w:rFonts w:cstheme="minorHAnsi"/>
          <w:highlight w:val="yellow"/>
        </w:rPr>
        <w:t xml:space="preserve">hin </w:t>
      </w:r>
      <w:r w:rsidR="00E209B5" w:rsidRPr="0030478D">
        <w:rPr>
          <w:rFonts w:cstheme="minorHAnsi"/>
          <w:highlight w:val="yellow"/>
        </w:rPr>
        <w:t>l</w:t>
      </w:r>
      <w:r w:rsidRPr="0030478D">
        <w:rPr>
          <w:rFonts w:cstheme="minorHAnsi"/>
          <w:highlight w:val="yellow"/>
        </w:rPr>
        <w:t xml:space="preserve">ayer </w:t>
      </w:r>
      <w:r w:rsidR="00E209B5" w:rsidRPr="0030478D">
        <w:rPr>
          <w:rFonts w:cstheme="minorHAnsi"/>
          <w:highlight w:val="yellow"/>
        </w:rPr>
        <w:t>c</w:t>
      </w:r>
      <w:r w:rsidRPr="0030478D">
        <w:rPr>
          <w:rFonts w:cstheme="minorHAnsi"/>
          <w:highlight w:val="yellow"/>
        </w:rPr>
        <w:t>hromatography (TLC) plate (</w:t>
      </w:r>
      <w:r w:rsidR="00B244DA" w:rsidRPr="0030478D">
        <w:rPr>
          <w:rFonts w:cstheme="minorHAnsi"/>
          <w:highlight w:val="yellow"/>
        </w:rPr>
        <w:t xml:space="preserve">polyethyleneimine-modified </w:t>
      </w:r>
      <w:r w:rsidRPr="0030478D">
        <w:rPr>
          <w:rFonts w:cstheme="minorHAnsi"/>
          <w:highlight w:val="yellow"/>
        </w:rPr>
        <w:t>cellulose TLC plates) using the 1.5</w:t>
      </w:r>
      <w:r w:rsidR="00ED72B2" w:rsidRPr="0030478D">
        <w:rPr>
          <w:rFonts w:cstheme="minorHAnsi"/>
          <w:highlight w:val="yellow"/>
        </w:rPr>
        <w:t xml:space="preserve"> </w:t>
      </w:r>
      <w:r w:rsidRPr="0030478D">
        <w:rPr>
          <w:rFonts w:cstheme="minorHAnsi"/>
          <w:highlight w:val="yellow"/>
        </w:rPr>
        <w:t>M KH</w:t>
      </w:r>
      <w:r w:rsidRPr="0030478D">
        <w:rPr>
          <w:rFonts w:cstheme="minorHAnsi"/>
          <w:highlight w:val="yellow"/>
          <w:vertAlign w:val="subscript"/>
        </w:rPr>
        <w:t>2</w:t>
      </w:r>
      <w:r w:rsidRPr="0030478D">
        <w:rPr>
          <w:rFonts w:cstheme="minorHAnsi"/>
          <w:highlight w:val="yellow"/>
        </w:rPr>
        <w:t>PO</w:t>
      </w:r>
      <w:r w:rsidRPr="0030478D">
        <w:rPr>
          <w:rFonts w:cstheme="minorHAnsi"/>
          <w:highlight w:val="yellow"/>
          <w:vertAlign w:val="subscript"/>
        </w:rPr>
        <w:t>4</w:t>
      </w:r>
      <w:r w:rsidR="00ED72B2" w:rsidRPr="0030478D">
        <w:rPr>
          <w:rFonts w:cstheme="minorHAnsi"/>
          <w:highlight w:val="yellow"/>
        </w:rPr>
        <w:t>,</w:t>
      </w:r>
      <w:r w:rsidRPr="0030478D">
        <w:rPr>
          <w:rFonts w:cstheme="minorHAnsi"/>
          <w:highlight w:val="yellow"/>
        </w:rPr>
        <w:t xml:space="preserve"> pH 3.4</w:t>
      </w:r>
      <w:r w:rsidR="00ED72B2" w:rsidRPr="0030478D">
        <w:rPr>
          <w:rFonts w:cstheme="minorHAnsi"/>
          <w:highlight w:val="yellow"/>
        </w:rPr>
        <w:t>,</w:t>
      </w:r>
      <w:r w:rsidRPr="0030478D">
        <w:rPr>
          <w:rFonts w:cstheme="minorHAnsi"/>
          <w:highlight w:val="yellow"/>
        </w:rPr>
        <w:t xml:space="preserve"> as mobile phase. </w:t>
      </w:r>
    </w:p>
    <w:p w14:paraId="6AE40361" w14:textId="77777777" w:rsidR="00ED72B2" w:rsidRPr="0030478D" w:rsidRDefault="00ED72B2" w:rsidP="0030478D">
      <w:pPr>
        <w:pStyle w:val="ListParagraph"/>
        <w:ind w:left="0"/>
        <w:jc w:val="both"/>
        <w:rPr>
          <w:rFonts w:cstheme="minorHAnsi"/>
          <w:highlight w:val="yellow"/>
        </w:rPr>
      </w:pPr>
    </w:p>
    <w:p w14:paraId="723AB9BC" w14:textId="41B11D3C" w:rsidR="00567DF1" w:rsidRPr="0030478D" w:rsidRDefault="00567DF1" w:rsidP="0030478D">
      <w:pPr>
        <w:pStyle w:val="ListParagraph"/>
        <w:ind w:left="0"/>
        <w:jc w:val="both"/>
        <w:rPr>
          <w:rFonts w:cstheme="minorHAnsi"/>
        </w:rPr>
      </w:pPr>
      <w:r w:rsidRPr="0030478D">
        <w:rPr>
          <w:rFonts w:cstheme="minorHAnsi"/>
        </w:rPr>
        <w:t>N</w:t>
      </w:r>
      <w:r w:rsidR="00ED72B2" w:rsidRPr="0030478D">
        <w:rPr>
          <w:rFonts w:cstheme="minorHAnsi"/>
        </w:rPr>
        <w:t>OTE</w:t>
      </w:r>
      <w:r w:rsidRPr="0030478D">
        <w:rPr>
          <w:rFonts w:cstheme="minorHAnsi"/>
        </w:rPr>
        <w:t xml:space="preserve">: </w:t>
      </w:r>
      <w:r w:rsidR="00ED72B2" w:rsidRPr="0030478D">
        <w:rPr>
          <w:rFonts w:cstheme="minorHAnsi"/>
        </w:rPr>
        <w:t>U</w:t>
      </w:r>
      <w:r w:rsidRPr="0030478D">
        <w:rPr>
          <w:rFonts w:cstheme="minorHAnsi"/>
        </w:rPr>
        <w:t xml:space="preserve">se the </w:t>
      </w:r>
      <w:r w:rsidR="00433609" w:rsidRPr="0030478D">
        <w:rPr>
          <w:rFonts w:cstheme="minorHAnsi"/>
          <w:shd w:val="clear" w:color="auto" w:fill="FFFFFF"/>
        </w:rPr>
        <w:t>α-</w:t>
      </w:r>
      <w:r w:rsidR="00433609" w:rsidRPr="0030478D">
        <w:rPr>
          <w:rFonts w:eastAsia="SimSun" w:cstheme="minorHAnsi"/>
          <w:vertAlign w:val="superscript"/>
        </w:rPr>
        <w:t>32</w:t>
      </w:r>
      <w:r w:rsidR="00433609" w:rsidRPr="0030478D">
        <w:rPr>
          <w:rFonts w:eastAsia="SimSun" w:cstheme="minorHAnsi"/>
        </w:rPr>
        <w:t>P</w:t>
      </w:r>
      <w:r w:rsidR="003849B4" w:rsidRPr="0030478D">
        <w:rPr>
          <w:rFonts w:cstheme="minorHAnsi"/>
        </w:rPr>
        <w:t xml:space="preserve">-labeled </w:t>
      </w:r>
      <w:r w:rsidR="00433609" w:rsidRPr="0030478D">
        <w:rPr>
          <w:rFonts w:cstheme="minorHAnsi"/>
        </w:rPr>
        <w:t>guanosine 5'-triphosphate</w:t>
      </w:r>
      <w:r w:rsidR="00433609" w:rsidRPr="0030478D">
        <w:rPr>
          <w:rFonts w:eastAsia="SimSun" w:cstheme="minorHAnsi"/>
          <w:vertAlign w:val="superscript"/>
        </w:rPr>
        <w:t xml:space="preserve"> </w:t>
      </w:r>
      <w:r w:rsidR="003849B4" w:rsidRPr="0030478D">
        <w:rPr>
          <w:rFonts w:eastAsia="SimSun" w:cstheme="minorHAnsi"/>
        </w:rPr>
        <w:t>(</w:t>
      </w:r>
      <w:r w:rsidRPr="0030478D">
        <w:rPr>
          <w:rFonts w:eastAsia="SimSun" w:cstheme="minorHAnsi"/>
          <w:vertAlign w:val="superscript"/>
        </w:rPr>
        <w:t>32</w:t>
      </w:r>
      <w:r w:rsidR="00ED72B2" w:rsidRPr="0030478D">
        <w:rPr>
          <w:rFonts w:eastAsia="SimSun" w:cstheme="minorHAnsi"/>
        </w:rPr>
        <w:t>P</w:t>
      </w:r>
      <w:r w:rsidRPr="0030478D">
        <w:rPr>
          <w:rFonts w:eastAsia="SimSun" w:cstheme="minorHAnsi"/>
        </w:rPr>
        <w:t>-</w:t>
      </w:r>
      <w:r w:rsidRPr="0030478D">
        <w:rPr>
          <w:rFonts w:cstheme="minorHAnsi"/>
          <w:shd w:val="clear" w:color="auto" w:fill="FFFFFF"/>
        </w:rPr>
        <w:t>α</w:t>
      </w:r>
      <w:r w:rsidRPr="0030478D">
        <w:rPr>
          <w:rFonts w:eastAsia="SimSun" w:cstheme="minorHAnsi"/>
        </w:rPr>
        <w:t>-GTP</w:t>
      </w:r>
      <w:r w:rsidR="003849B4" w:rsidRPr="0030478D">
        <w:rPr>
          <w:rFonts w:eastAsia="SimSun" w:cstheme="minorHAnsi"/>
        </w:rPr>
        <w:t>)</w:t>
      </w:r>
      <w:r w:rsidRPr="0030478D">
        <w:rPr>
          <w:rFonts w:eastAsia="SimSun" w:cstheme="minorHAnsi"/>
        </w:rPr>
        <w:t xml:space="preserve"> </w:t>
      </w:r>
      <w:r w:rsidRPr="0030478D">
        <w:rPr>
          <w:rFonts w:cstheme="minorHAnsi"/>
        </w:rPr>
        <w:t>as control</w:t>
      </w:r>
      <w:r w:rsidR="00ED72B2" w:rsidRPr="0030478D">
        <w:rPr>
          <w:rFonts w:cstheme="minorHAnsi"/>
        </w:rPr>
        <w:t>.</w:t>
      </w:r>
    </w:p>
    <w:p w14:paraId="0EC3AF52" w14:textId="77777777" w:rsidR="00ED72B2" w:rsidRPr="0030478D" w:rsidRDefault="00ED72B2" w:rsidP="0030478D">
      <w:pPr>
        <w:pStyle w:val="ListParagraph"/>
        <w:ind w:left="0"/>
        <w:jc w:val="both"/>
        <w:rPr>
          <w:rFonts w:cstheme="minorHAnsi"/>
          <w:highlight w:val="yellow"/>
        </w:rPr>
      </w:pPr>
    </w:p>
    <w:p w14:paraId="23288D0C" w14:textId="11936CB5" w:rsidR="00567DF1" w:rsidRPr="0030478D" w:rsidRDefault="00567DF1" w:rsidP="0030478D">
      <w:pPr>
        <w:pStyle w:val="ListParagraph"/>
        <w:numPr>
          <w:ilvl w:val="1"/>
          <w:numId w:val="30"/>
        </w:numPr>
        <w:ind w:left="0" w:firstLine="0"/>
        <w:jc w:val="both"/>
        <w:rPr>
          <w:rFonts w:cstheme="minorHAnsi"/>
          <w:highlight w:val="yellow"/>
        </w:rPr>
      </w:pPr>
      <w:r w:rsidRPr="0030478D">
        <w:rPr>
          <w:rFonts w:cstheme="minorHAnsi"/>
          <w:highlight w:val="yellow"/>
        </w:rPr>
        <w:t>Dry the TLC plate completely, place it between a transparent plastic folder</w:t>
      </w:r>
      <w:r w:rsidR="008441E5" w:rsidRPr="0030478D">
        <w:rPr>
          <w:rFonts w:cstheme="minorHAnsi"/>
          <w:highlight w:val="yellow"/>
        </w:rPr>
        <w:t>,</w:t>
      </w:r>
      <w:r w:rsidRPr="0030478D">
        <w:rPr>
          <w:rFonts w:cstheme="minorHAnsi"/>
          <w:highlight w:val="yellow"/>
        </w:rPr>
        <w:t xml:space="preserve"> and expose it to a </w:t>
      </w:r>
      <w:r w:rsidR="00D86A5A" w:rsidRPr="0030478D">
        <w:rPr>
          <w:rFonts w:cstheme="minorHAnsi"/>
          <w:highlight w:val="yellow"/>
        </w:rPr>
        <w:t>s</w:t>
      </w:r>
      <w:r w:rsidRPr="0030478D">
        <w:rPr>
          <w:rFonts w:cstheme="minorHAnsi"/>
          <w:highlight w:val="yellow"/>
        </w:rPr>
        <w:t xml:space="preserve">torage </w:t>
      </w:r>
      <w:r w:rsidR="00D86A5A" w:rsidRPr="0030478D">
        <w:rPr>
          <w:rFonts w:cstheme="minorHAnsi"/>
          <w:highlight w:val="yellow"/>
        </w:rPr>
        <w:t>p</w:t>
      </w:r>
      <w:r w:rsidRPr="0030478D">
        <w:rPr>
          <w:rFonts w:cstheme="minorHAnsi"/>
          <w:highlight w:val="yellow"/>
        </w:rPr>
        <w:t xml:space="preserve">hosphor </w:t>
      </w:r>
      <w:r w:rsidR="00D86A5A" w:rsidRPr="0030478D">
        <w:rPr>
          <w:rFonts w:cstheme="minorHAnsi"/>
          <w:highlight w:val="yellow"/>
        </w:rPr>
        <w:t>s</w:t>
      </w:r>
      <w:r w:rsidRPr="0030478D">
        <w:rPr>
          <w:rFonts w:cstheme="minorHAnsi"/>
          <w:highlight w:val="yellow"/>
        </w:rPr>
        <w:t>creen for 5 min</w:t>
      </w:r>
      <w:r w:rsidR="00D86A5A" w:rsidRPr="0030478D">
        <w:rPr>
          <w:rFonts w:cstheme="minorHAnsi"/>
          <w:highlight w:val="yellow"/>
        </w:rPr>
        <w:t xml:space="preserve">. </w:t>
      </w:r>
      <w:r w:rsidRPr="0030478D">
        <w:rPr>
          <w:rFonts w:cstheme="minorHAnsi"/>
          <w:highlight w:val="yellow"/>
        </w:rPr>
        <w:t>Visualize and quantify the signals by using a phosphorimager</w:t>
      </w:r>
      <w:r w:rsidR="00D86A5A" w:rsidRPr="0030478D">
        <w:rPr>
          <w:rFonts w:cstheme="minorHAnsi"/>
          <w:highlight w:val="yellow"/>
        </w:rPr>
        <w:t>.</w:t>
      </w:r>
    </w:p>
    <w:p w14:paraId="65B7B875" w14:textId="77777777" w:rsidR="00567DF1" w:rsidRPr="0030478D" w:rsidRDefault="00567DF1" w:rsidP="0030478D">
      <w:pPr>
        <w:rPr>
          <w:rFonts w:asciiTheme="minorHAnsi" w:hAnsiTheme="minorHAnsi" w:cstheme="minorHAnsi"/>
          <w:highlight w:val="yellow"/>
        </w:rPr>
      </w:pPr>
    </w:p>
    <w:p w14:paraId="542C5C0F" w14:textId="684D855D" w:rsidR="00567DF1" w:rsidRPr="0030478D" w:rsidRDefault="00D25D78" w:rsidP="0030478D">
      <w:pPr>
        <w:rPr>
          <w:rFonts w:asciiTheme="minorHAnsi" w:hAnsiTheme="minorHAnsi" w:cstheme="minorHAnsi"/>
        </w:rPr>
      </w:pPr>
      <w:r w:rsidRPr="0030478D">
        <w:rPr>
          <w:rFonts w:asciiTheme="minorHAnsi" w:hAnsiTheme="minorHAnsi" w:cstheme="minorHAnsi"/>
        </w:rPr>
        <w:t xml:space="preserve">NOTE: </w:t>
      </w:r>
      <w:r w:rsidR="00567DF1" w:rsidRPr="0030478D">
        <w:rPr>
          <w:rFonts w:asciiTheme="minorHAnsi" w:hAnsiTheme="minorHAnsi" w:cstheme="minorHAnsi"/>
        </w:rPr>
        <w:t xml:space="preserve">When the ratios of </w:t>
      </w:r>
      <w:r w:rsidR="00567DF1" w:rsidRPr="0030478D">
        <w:rPr>
          <w:rFonts w:asciiTheme="minorHAnsi" w:hAnsiTheme="minorHAnsi" w:cstheme="minorHAnsi"/>
          <w:vertAlign w:val="superscript"/>
        </w:rPr>
        <w:t>32</w:t>
      </w:r>
      <w:r w:rsidRPr="0030478D">
        <w:rPr>
          <w:rFonts w:asciiTheme="minorHAnsi" w:hAnsiTheme="minorHAnsi" w:cstheme="minorHAnsi"/>
        </w:rPr>
        <w:t>P</w:t>
      </w:r>
      <w:r w:rsidR="00567DF1" w:rsidRPr="0030478D">
        <w:rPr>
          <w:rFonts w:asciiTheme="minorHAnsi" w:hAnsiTheme="minorHAnsi" w:cstheme="minorHAnsi"/>
        </w:rPr>
        <w:t xml:space="preserve">-pppGpp and </w:t>
      </w:r>
      <w:r w:rsidR="00567DF1" w:rsidRPr="0030478D">
        <w:rPr>
          <w:rFonts w:asciiTheme="minorHAnsi" w:hAnsiTheme="minorHAnsi" w:cstheme="minorHAnsi"/>
          <w:vertAlign w:val="superscript"/>
        </w:rPr>
        <w:t>32</w:t>
      </w:r>
      <w:r w:rsidRPr="0030478D">
        <w:rPr>
          <w:rFonts w:asciiTheme="minorHAnsi" w:hAnsiTheme="minorHAnsi" w:cstheme="minorHAnsi"/>
        </w:rPr>
        <w:t>P</w:t>
      </w:r>
      <w:r w:rsidR="00567DF1" w:rsidRPr="0030478D">
        <w:rPr>
          <w:rFonts w:asciiTheme="minorHAnsi" w:hAnsiTheme="minorHAnsi" w:cstheme="minorHAnsi"/>
        </w:rPr>
        <w:t xml:space="preserve">-ppGpp are higher than 85%, a large-scale reaction (500 </w:t>
      </w:r>
      <w:r w:rsidR="00567DF1" w:rsidRPr="0030478D">
        <w:rPr>
          <w:rFonts w:asciiTheme="minorHAnsi" w:eastAsia="Times New Roman" w:hAnsiTheme="minorHAnsi" w:cstheme="minorHAnsi"/>
          <w:shd w:val="clear" w:color="auto" w:fill="FFFFFF"/>
          <w:lang w:eastAsia="zh-CN"/>
        </w:rPr>
        <w:t>µ</w:t>
      </w:r>
      <w:r w:rsidR="00567DF1" w:rsidRPr="0030478D">
        <w:rPr>
          <w:rFonts w:asciiTheme="minorHAnsi" w:hAnsiTheme="minorHAnsi" w:cstheme="minorHAnsi"/>
        </w:rPr>
        <w:t xml:space="preserve">L, sufficient for screening 20 96-well plates) could be assembled and synthesized by using </w:t>
      </w:r>
      <w:r w:rsidR="00567DF1" w:rsidRPr="0030478D">
        <w:rPr>
          <w:rFonts w:asciiTheme="minorHAnsi" w:hAnsiTheme="minorHAnsi" w:cstheme="minorHAnsi"/>
          <w:b/>
          <w:bCs/>
        </w:rPr>
        <w:t>Table 1</w:t>
      </w:r>
      <w:r w:rsidR="00567DF1" w:rsidRPr="0030478D">
        <w:rPr>
          <w:rFonts w:asciiTheme="minorHAnsi" w:hAnsiTheme="minorHAnsi" w:cstheme="minorHAnsi"/>
        </w:rPr>
        <w:t xml:space="preserve">. </w:t>
      </w:r>
    </w:p>
    <w:p w14:paraId="44D49972" w14:textId="77777777" w:rsidR="00567DF1" w:rsidRPr="0030478D" w:rsidRDefault="00567DF1" w:rsidP="0030478D">
      <w:pPr>
        <w:pStyle w:val="ListParagraph"/>
        <w:ind w:left="0"/>
        <w:jc w:val="both"/>
        <w:rPr>
          <w:rFonts w:cstheme="minorHAnsi"/>
          <w:b/>
          <w:bCs/>
        </w:rPr>
      </w:pPr>
    </w:p>
    <w:p w14:paraId="2B0F76C5" w14:textId="77777777" w:rsidR="00567DF1" w:rsidRPr="0030478D" w:rsidRDefault="00567DF1" w:rsidP="0030478D">
      <w:pPr>
        <w:pStyle w:val="ListParagraph"/>
        <w:numPr>
          <w:ilvl w:val="0"/>
          <w:numId w:val="30"/>
        </w:numPr>
        <w:ind w:left="0" w:firstLine="0"/>
        <w:jc w:val="both"/>
        <w:rPr>
          <w:rFonts w:cstheme="minorHAnsi"/>
          <w:b/>
          <w:bCs/>
          <w:highlight w:val="yellow"/>
        </w:rPr>
      </w:pPr>
      <w:r w:rsidRPr="0030478D">
        <w:rPr>
          <w:rFonts w:cstheme="minorHAnsi"/>
          <w:b/>
          <w:bCs/>
          <w:highlight w:val="yellow"/>
        </w:rPr>
        <w:t>DRaCALA screening of the target proteins of (p)ppGpp</w:t>
      </w:r>
    </w:p>
    <w:p w14:paraId="0B4C1A91" w14:textId="77777777" w:rsidR="00567DF1" w:rsidRPr="0030478D" w:rsidRDefault="00567DF1" w:rsidP="0030478D">
      <w:pPr>
        <w:pStyle w:val="ListParagraph"/>
        <w:ind w:left="0"/>
        <w:jc w:val="both"/>
        <w:rPr>
          <w:rFonts w:cstheme="minorHAnsi"/>
          <w:highlight w:val="yellow"/>
        </w:rPr>
      </w:pPr>
      <w:r w:rsidRPr="0030478D">
        <w:rPr>
          <w:rFonts w:cstheme="minorHAnsi"/>
          <w:highlight w:val="yellow"/>
        </w:rPr>
        <w:t xml:space="preserve"> </w:t>
      </w:r>
    </w:p>
    <w:p w14:paraId="1DBE0059" w14:textId="31D7C12F" w:rsidR="00567DF1" w:rsidRPr="0030478D" w:rsidRDefault="00567DF1" w:rsidP="0030478D">
      <w:pPr>
        <w:pStyle w:val="ListParagraph"/>
        <w:numPr>
          <w:ilvl w:val="1"/>
          <w:numId w:val="30"/>
        </w:numPr>
        <w:ind w:left="0" w:firstLine="0"/>
        <w:jc w:val="both"/>
        <w:rPr>
          <w:rFonts w:cstheme="minorHAnsi"/>
          <w:highlight w:val="yellow"/>
        </w:rPr>
      </w:pPr>
      <w:r w:rsidRPr="0030478D">
        <w:rPr>
          <w:rFonts w:cstheme="minorHAnsi"/>
          <w:highlight w:val="yellow"/>
        </w:rPr>
        <w:t xml:space="preserve">Thaw and transfer 20 </w:t>
      </w:r>
      <w:r w:rsidRPr="0030478D">
        <w:rPr>
          <w:rFonts w:eastAsia="Times New Roman" w:cstheme="minorHAnsi"/>
          <w:shd w:val="clear" w:color="auto" w:fill="FFFFFF"/>
          <w:lang w:eastAsia="zh-CN"/>
        </w:rPr>
        <w:t>µ</w:t>
      </w:r>
      <w:r w:rsidRPr="0030478D">
        <w:rPr>
          <w:rFonts w:cstheme="minorHAnsi"/>
          <w:highlight w:val="yellow"/>
        </w:rPr>
        <w:t>L of whole cell lysates to a 96-well V-bottom microtiter plate</w:t>
      </w:r>
      <w:r w:rsidR="001C65E0" w:rsidRPr="0030478D">
        <w:rPr>
          <w:rFonts w:cstheme="minorHAnsi"/>
          <w:highlight w:val="yellow"/>
        </w:rPr>
        <w:t xml:space="preserve">. </w:t>
      </w:r>
      <w:r w:rsidRPr="0030478D">
        <w:rPr>
          <w:rFonts w:cstheme="minorHAnsi"/>
          <w:highlight w:val="yellow"/>
        </w:rPr>
        <w:t>Add 2.5 U/well</w:t>
      </w:r>
      <w:r w:rsidR="001C65E0" w:rsidRPr="0030478D">
        <w:rPr>
          <w:rFonts w:cstheme="minorHAnsi"/>
          <w:highlight w:val="yellow"/>
        </w:rPr>
        <w:t xml:space="preserve"> of</w:t>
      </w:r>
      <w:r w:rsidRPr="0030478D">
        <w:rPr>
          <w:rFonts w:cstheme="minorHAnsi"/>
          <w:highlight w:val="yellow"/>
        </w:rPr>
        <w:t xml:space="preserve"> </w:t>
      </w:r>
      <w:r w:rsidR="00AC58F9" w:rsidRPr="0030478D">
        <w:rPr>
          <w:rFonts w:cstheme="minorHAnsi"/>
          <w:highlight w:val="yellow"/>
        </w:rPr>
        <w:t xml:space="preserve">endonuclease from </w:t>
      </w:r>
      <w:r w:rsidR="00AC58F9" w:rsidRPr="0030478D">
        <w:rPr>
          <w:rFonts w:cstheme="minorHAnsi"/>
          <w:i/>
          <w:iCs/>
          <w:highlight w:val="yellow"/>
        </w:rPr>
        <w:t>Serratia marcescens</w:t>
      </w:r>
      <w:r w:rsidR="001C65E0" w:rsidRPr="0030478D">
        <w:rPr>
          <w:rFonts w:cstheme="minorHAnsi"/>
          <w:highlight w:val="yellow"/>
        </w:rPr>
        <w:t>,</w:t>
      </w:r>
      <w:r w:rsidRPr="0030478D">
        <w:rPr>
          <w:rFonts w:cstheme="minorHAnsi"/>
          <w:highlight w:val="yellow"/>
        </w:rPr>
        <w:t xml:space="preserve"> and incubate at 37</w:t>
      </w:r>
      <w:r w:rsidR="00841998" w:rsidRPr="0030478D">
        <w:rPr>
          <w:rFonts w:cstheme="minorHAnsi"/>
          <w:highlight w:val="yellow"/>
        </w:rPr>
        <w:t xml:space="preserve"> °</w:t>
      </w:r>
      <w:r w:rsidRPr="0030478D">
        <w:rPr>
          <w:rFonts w:cstheme="minorHAnsi"/>
          <w:highlight w:val="yellow"/>
        </w:rPr>
        <w:t>C for 15 min to reduce lysate viscosity. Place the lysates on ice for 20 min</w:t>
      </w:r>
      <w:r w:rsidR="00841998" w:rsidRPr="0030478D">
        <w:rPr>
          <w:rFonts w:cstheme="minorHAnsi"/>
          <w:highlight w:val="yellow"/>
        </w:rPr>
        <w:t>.</w:t>
      </w:r>
    </w:p>
    <w:p w14:paraId="06A36234" w14:textId="77777777" w:rsidR="00841998" w:rsidRPr="0030478D" w:rsidRDefault="00841998" w:rsidP="0030478D">
      <w:pPr>
        <w:pStyle w:val="ListParagraph"/>
        <w:ind w:left="0"/>
        <w:jc w:val="both"/>
        <w:rPr>
          <w:rFonts w:cstheme="minorHAnsi"/>
          <w:highlight w:val="yellow"/>
        </w:rPr>
      </w:pPr>
    </w:p>
    <w:p w14:paraId="1D202186" w14:textId="65A11A18" w:rsidR="00567DF1" w:rsidRPr="0030478D" w:rsidRDefault="00567DF1" w:rsidP="0030478D">
      <w:pPr>
        <w:pStyle w:val="ListParagraph"/>
        <w:numPr>
          <w:ilvl w:val="1"/>
          <w:numId w:val="30"/>
        </w:numPr>
        <w:ind w:left="0" w:firstLine="0"/>
        <w:jc w:val="both"/>
        <w:rPr>
          <w:rFonts w:cstheme="minorHAnsi"/>
          <w:highlight w:val="yellow"/>
        </w:rPr>
      </w:pPr>
      <w:r w:rsidRPr="0030478D">
        <w:rPr>
          <w:rFonts w:cstheme="minorHAnsi"/>
          <w:highlight w:val="yellow"/>
        </w:rPr>
        <w:t xml:space="preserve">Mix the </w:t>
      </w:r>
      <w:r w:rsidRPr="0030478D">
        <w:rPr>
          <w:rFonts w:cstheme="minorHAnsi"/>
          <w:highlight w:val="yellow"/>
          <w:vertAlign w:val="superscript"/>
        </w:rPr>
        <w:t>32</w:t>
      </w:r>
      <w:r w:rsidR="00841998" w:rsidRPr="0030478D">
        <w:rPr>
          <w:rFonts w:cstheme="minorHAnsi"/>
          <w:highlight w:val="yellow"/>
        </w:rPr>
        <w:t>P</w:t>
      </w:r>
      <w:r w:rsidRPr="0030478D">
        <w:rPr>
          <w:rFonts w:cstheme="minorHAnsi"/>
          <w:highlight w:val="yellow"/>
        </w:rPr>
        <w:t xml:space="preserve">-pppGpp and </w:t>
      </w:r>
      <w:r w:rsidRPr="0030478D">
        <w:rPr>
          <w:rFonts w:cstheme="minorHAnsi"/>
          <w:highlight w:val="yellow"/>
          <w:vertAlign w:val="superscript"/>
        </w:rPr>
        <w:t>32</w:t>
      </w:r>
      <w:r w:rsidR="00841998" w:rsidRPr="0030478D">
        <w:rPr>
          <w:rFonts w:cstheme="minorHAnsi"/>
          <w:highlight w:val="yellow"/>
        </w:rPr>
        <w:t>P</w:t>
      </w:r>
      <w:r w:rsidRPr="0030478D">
        <w:rPr>
          <w:rFonts w:cstheme="minorHAnsi"/>
          <w:highlight w:val="yellow"/>
        </w:rPr>
        <w:t>-ppGpp</w:t>
      </w:r>
      <w:r w:rsidR="00841998" w:rsidRPr="0030478D">
        <w:rPr>
          <w:rFonts w:cstheme="minorHAnsi"/>
          <w:highlight w:val="yellow"/>
        </w:rPr>
        <w:t xml:space="preserve"> in a</w:t>
      </w:r>
      <w:r w:rsidRPr="0030478D">
        <w:rPr>
          <w:rFonts w:cstheme="minorHAnsi"/>
          <w:highlight w:val="yellow"/>
        </w:rPr>
        <w:t xml:space="preserve"> 1:1</w:t>
      </w:r>
      <w:r w:rsidR="00841998" w:rsidRPr="0030478D">
        <w:rPr>
          <w:rFonts w:cstheme="minorHAnsi"/>
          <w:highlight w:val="yellow"/>
        </w:rPr>
        <w:t xml:space="preserve"> ratio</w:t>
      </w:r>
      <w:r w:rsidRPr="0030478D">
        <w:rPr>
          <w:rFonts w:cstheme="minorHAnsi"/>
          <w:highlight w:val="yellow"/>
        </w:rPr>
        <w:t>, and add 1</w:t>
      </w:r>
      <w:r w:rsidR="00841998" w:rsidRPr="0030478D">
        <w:rPr>
          <w:rFonts w:cstheme="minorHAnsi"/>
          <w:highlight w:val="yellow"/>
        </w:rPr>
        <w:t>x</w:t>
      </w:r>
      <w:r w:rsidRPr="0030478D">
        <w:rPr>
          <w:rFonts w:cstheme="minorHAnsi"/>
          <w:highlight w:val="yellow"/>
        </w:rPr>
        <w:t xml:space="preserve"> lysis buffer L1 to make the final concentration of (p)ppGpp equal to 4 nM</w:t>
      </w:r>
      <w:r w:rsidR="00841998" w:rsidRPr="0030478D">
        <w:rPr>
          <w:rFonts w:cstheme="minorHAnsi"/>
          <w:highlight w:val="yellow"/>
        </w:rPr>
        <w:t>.</w:t>
      </w:r>
    </w:p>
    <w:p w14:paraId="31A627DB" w14:textId="77777777" w:rsidR="00841998" w:rsidRPr="0030478D" w:rsidRDefault="00841998" w:rsidP="0030478D">
      <w:pPr>
        <w:rPr>
          <w:rFonts w:asciiTheme="minorHAnsi" w:hAnsiTheme="minorHAnsi" w:cstheme="minorHAnsi"/>
          <w:highlight w:val="yellow"/>
        </w:rPr>
      </w:pPr>
    </w:p>
    <w:p w14:paraId="74B2E2F0" w14:textId="63D12923" w:rsidR="00567DF1" w:rsidRPr="0030478D" w:rsidRDefault="00567DF1" w:rsidP="0030478D">
      <w:pPr>
        <w:pStyle w:val="ListParagraph"/>
        <w:ind w:left="0"/>
        <w:jc w:val="both"/>
        <w:rPr>
          <w:rFonts w:cstheme="minorHAnsi"/>
        </w:rPr>
      </w:pPr>
      <w:r w:rsidRPr="0030478D">
        <w:rPr>
          <w:rFonts w:cstheme="minorHAnsi"/>
        </w:rPr>
        <w:t>N</w:t>
      </w:r>
      <w:r w:rsidR="00841998" w:rsidRPr="0030478D">
        <w:rPr>
          <w:rFonts w:cstheme="minorHAnsi"/>
        </w:rPr>
        <w:t>OTE</w:t>
      </w:r>
      <w:r w:rsidRPr="0030478D">
        <w:rPr>
          <w:rFonts w:cstheme="minorHAnsi"/>
        </w:rPr>
        <w:t xml:space="preserve">: </w:t>
      </w:r>
      <w:r w:rsidR="00841998" w:rsidRPr="0030478D">
        <w:rPr>
          <w:rFonts w:cstheme="minorHAnsi"/>
        </w:rPr>
        <w:t>G</w:t>
      </w:r>
      <w:r w:rsidRPr="0030478D">
        <w:rPr>
          <w:rFonts w:cstheme="minorHAnsi"/>
        </w:rPr>
        <w:t xml:space="preserve">iven the chemical similarity between pppGpp and ppGpp, a mix of both chemicals will simplify the screening process. </w:t>
      </w:r>
    </w:p>
    <w:p w14:paraId="08F2998A" w14:textId="77777777" w:rsidR="00841998" w:rsidRPr="0030478D" w:rsidRDefault="00841998" w:rsidP="0030478D">
      <w:pPr>
        <w:pStyle w:val="ListParagraph"/>
        <w:ind w:left="0"/>
        <w:jc w:val="both"/>
        <w:rPr>
          <w:rFonts w:cstheme="minorHAnsi"/>
          <w:highlight w:val="yellow"/>
        </w:rPr>
      </w:pPr>
    </w:p>
    <w:p w14:paraId="0CED4CDC" w14:textId="2CAA4239" w:rsidR="00567DF1" w:rsidRPr="0030478D" w:rsidRDefault="00567DF1" w:rsidP="0030478D">
      <w:pPr>
        <w:pStyle w:val="ListParagraph"/>
        <w:numPr>
          <w:ilvl w:val="1"/>
          <w:numId w:val="30"/>
        </w:numPr>
        <w:ind w:left="0" w:firstLine="0"/>
        <w:jc w:val="both"/>
        <w:rPr>
          <w:rFonts w:cstheme="minorHAnsi"/>
          <w:highlight w:val="yellow"/>
        </w:rPr>
      </w:pPr>
      <w:r w:rsidRPr="0030478D">
        <w:rPr>
          <w:rFonts w:cstheme="minorHAnsi"/>
          <w:highlight w:val="yellow"/>
        </w:rPr>
        <w:t xml:space="preserve">Use </w:t>
      </w:r>
      <w:r w:rsidR="00837378" w:rsidRPr="0030478D">
        <w:rPr>
          <w:rFonts w:cstheme="minorHAnsi"/>
          <w:highlight w:val="yellow"/>
        </w:rPr>
        <w:t xml:space="preserve">a </w:t>
      </w:r>
      <w:r w:rsidRPr="0030478D">
        <w:rPr>
          <w:rFonts w:cstheme="minorHAnsi"/>
          <w:highlight w:val="yellow"/>
        </w:rPr>
        <w:t xml:space="preserve">multichannel pipette and filtered pipette tips to add </w:t>
      </w:r>
      <w:r w:rsidR="00837378" w:rsidRPr="0030478D">
        <w:rPr>
          <w:rFonts w:cstheme="minorHAnsi"/>
          <w:highlight w:val="yellow"/>
        </w:rPr>
        <w:t xml:space="preserve">and mix </w:t>
      </w:r>
      <w:r w:rsidRPr="0030478D">
        <w:rPr>
          <w:rFonts w:cstheme="minorHAnsi"/>
          <w:highlight w:val="yellow"/>
        </w:rPr>
        <w:t xml:space="preserve">10 </w:t>
      </w:r>
      <w:r w:rsidRPr="0030478D">
        <w:rPr>
          <w:rFonts w:eastAsia="Times New Roman" w:cstheme="minorHAnsi"/>
          <w:shd w:val="clear" w:color="auto" w:fill="FFFFFF"/>
          <w:lang w:eastAsia="zh-CN"/>
        </w:rPr>
        <w:t>µ</w:t>
      </w:r>
      <w:r w:rsidRPr="0030478D">
        <w:rPr>
          <w:rFonts w:cstheme="minorHAnsi"/>
          <w:highlight w:val="yellow"/>
        </w:rPr>
        <w:t>L of the (p)ppGpp mixture with the cell lysate</w:t>
      </w:r>
      <w:r w:rsidR="00837378" w:rsidRPr="0030478D">
        <w:rPr>
          <w:rFonts w:cstheme="minorHAnsi"/>
          <w:highlight w:val="yellow"/>
        </w:rPr>
        <w:t xml:space="preserve">. </w:t>
      </w:r>
      <w:r w:rsidRPr="0030478D">
        <w:rPr>
          <w:rFonts w:cstheme="minorHAnsi"/>
          <w:highlight w:val="yellow"/>
          <w:lang w:val="da-DK"/>
        </w:rPr>
        <w:t>I</w:t>
      </w:r>
      <w:r w:rsidRPr="0030478D">
        <w:rPr>
          <w:rFonts w:cstheme="minorHAnsi"/>
          <w:highlight w:val="yellow"/>
        </w:rPr>
        <w:t>ncubate at room temperature (RT) for 5 min</w:t>
      </w:r>
      <w:r w:rsidR="00CB2FA5" w:rsidRPr="0030478D">
        <w:rPr>
          <w:rFonts w:cstheme="minorHAnsi"/>
          <w:highlight w:val="yellow"/>
        </w:rPr>
        <w:t>.</w:t>
      </w:r>
    </w:p>
    <w:p w14:paraId="02F19C32" w14:textId="77777777" w:rsidR="00CB2FA5" w:rsidRPr="0030478D" w:rsidRDefault="00CB2FA5" w:rsidP="0030478D">
      <w:pPr>
        <w:pStyle w:val="ListParagraph"/>
        <w:ind w:left="0"/>
        <w:jc w:val="both"/>
        <w:rPr>
          <w:rFonts w:cstheme="minorHAnsi"/>
          <w:highlight w:val="yellow"/>
        </w:rPr>
      </w:pPr>
    </w:p>
    <w:p w14:paraId="4E7BFA7A" w14:textId="2458CBF9" w:rsidR="00567DF1" w:rsidRPr="0030478D" w:rsidRDefault="00567DF1" w:rsidP="0030478D">
      <w:pPr>
        <w:pStyle w:val="ListParagraph"/>
        <w:numPr>
          <w:ilvl w:val="1"/>
          <w:numId w:val="30"/>
        </w:numPr>
        <w:ind w:left="0" w:firstLine="0"/>
        <w:jc w:val="both"/>
        <w:rPr>
          <w:rFonts w:cstheme="minorHAnsi"/>
          <w:highlight w:val="yellow"/>
        </w:rPr>
      </w:pPr>
      <w:r w:rsidRPr="0030478D">
        <w:rPr>
          <w:rFonts w:cstheme="minorHAnsi"/>
          <w:highlight w:val="yellow"/>
        </w:rPr>
        <w:t xml:space="preserve">Wash the </w:t>
      </w:r>
      <w:proofErr w:type="gramStart"/>
      <w:r w:rsidRPr="0030478D">
        <w:rPr>
          <w:rFonts w:cstheme="minorHAnsi"/>
          <w:highlight w:val="yellow"/>
        </w:rPr>
        <w:t>96 x</w:t>
      </w:r>
      <w:proofErr w:type="gramEnd"/>
      <w:r w:rsidRPr="0030478D">
        <w:rPr>
          <w:rFonts w:cstheme="minorHAnsi"/>
          <w:highlight w:val="yellow"/>
        </w:rPr>
        <w:t xml:space="preserve"> pin tool by placing in 0.01% </w:t>
      </w:r>
      <w:r w:rsidR="00466735" w:rsidRPr="0030478D">
        <w:rPr>
          <w:rFonts w:cstheme="minorHAnsi"/>
          <w:highlight w:val="yellow"/>
        </w:rPr>
        <w:t>solution of non-ionic detergent</w:t>
      </w:r>
      <w:r w:rsidRPr="0030478D">
        <w:rPr>
          <w:rFonts w:cstheme="minorHAnsi"/>
          <w:highlight w:val="yellow"/>
        </w:rPr>
        <w:t xml:space="preserve"> for 30 s</w:t>
      </w:r>
      <w:r w:rsidR="00466735" w:rsidRPr="0030478D">
        <w:rPr>
          <w:rFonts w:cstheme="minorHAnsi"/>
          <w:highlight w:val="yellow"/>
        </w:rPr>
        <w:t>,</w:t>
      </w:r>
      <w:r w:rsidRPr="0030478D">
        <w:rPr>
          <w:rFonts w:cstheme="minorHAnsi"/>
          <w:highlight w:val="yellow"/>
        </w:rPr>
        <w:t xml:space="preserve"> and dry on a tissue paper for 30 s</w:t>
      </w:r>
      <w:r w:rsidR="00466735" w:rsidRPr="0030478D">
        <w:rPr>
          <w:rFonts w:cstheme="minorHAnsi"/>
          <w:highlight w:val="yellow"/>
        </w:rPr>
        <w:t xml:space="preserve">. </w:t>
      </w:r>
      <w:r w:rsidRPr="0030478D">
        <w:rPr>
          <w:rFonts w:cstheme="minorHAnsi"/>
          <w:highlight w:val="yellow"/>
        </w:rPr>
        <w:t>Repeat the wash</w:t>
      </w:r>
      <w:r w:rsidR="00466735" w:rsidRPr="0030478D">
        <w:rPr>
          <w:rFonts w:cstheme="minorHAnsi"/>
          <w:highlight w:val="yellow"/>
        </w:rPr>
        <w:t>ing</w:t>
      </w:r>
      <w:r w:rsidRPr="0030478D">
        <w:rPr>
          <w:rFonts w:cstheme="minorHAnsi"/>
          <w:highlight w:val="yellow"/>
        </w:rPr>
        <w:t xml:space="preserve"> of </w:t>
      </w:r>
      <w:r w:rsidR="00466735" w:rsidRPr="0030478D">
        <w:rPr>
          <w:rFonts w:cstheme="minorHAnsi"/>
          <w:highlight w:val="yellow"/>
        </w:rPr>
        <w:t xml:space="preserve">the </w:t>
      </w:r>
      <w:r w:rsidRPr="0030478D">
        <w:rPr>
          <w:rFonts w:cstheme="minorHAnsi"/>
          <w:highlight w:val="yellow"/>
        </w:rPr>
        <w:t xml:space="preserve">pin tool </w:t>
      </w:r>
      <w:r w:rsidR="00466735" w:rsidRPr="0030478D">
        <w:rPr>
          <w:rFonts w:cstheme="minorHAnsi"/>
          <w:highlight w:val="yellow"/>
        </w:rPr>
        <w:t>3x.</w:t>
      </w:r>
    </w:p>
    <w:p w14:paraId="4D239B3C" w14:textId="77777777" w:rsidR="00815870" w:rsidRPr="0030478D" w:rsidRDefault="00815870" w:rsidP="0030478D">
      <w:pPr>
        <w:pStyle w:val="ListParagraph"/>
        <w:ind w:left="0"/>
        <w:jc w:val="both"/>
        <w:rPr>
          <w:rFonts w:cstheme="minorHAnsi"/>
          <w:highlight w:val="yellow"/>
        </w:rPr>
      </w:pPr>
    </w:p>
    <w:p w14:paraId="3F49923C" w14:textId="62FAA948" w:rsidR="00567DF1" w:rsidRPr="0030478D" w:rsidRDefault="00567DF1" w:rsidP="0030478D">
      <w:pPr>
        <w:pStyle w:val="ListParagraph"/>
        <w:numPr>
          <w:ilvl w:val="1"/>
          <w:numId w:val="30"/>
        </w:numPr>
        <w:ind w:left="0" w:firstLine="0"/>
        <w:jc w:val="both"/>
        <w:rPr>
          <w:rFonts w:cstheme="minorHAnsi"/>
          <w:highlight w:val="yellow"/>
        </w:rPr>
      </w:pPr>
      <w:r w:rsidRPr="0030478D">
        <w:rPr>
          <w:rFonts w:cstheme="minorHAnsi"/>
          <w:highlight w:val="yellow"/>
        </w:rPr>
        <w:t>Place the pin tool in the above 96</w:t>
      </w:r>
      <w:r w:rsidR="00815870" w:rsidRPr="0030478D">
        <w:rPr>
          <w:rFonts w:cstheme="minorHAnsi"/>
          <w:highlight w:val="yellow"/>
        </w:rPr>
        <w:t>-</w:t>
      </w:r>
      <w:r w:rsidRPr="0030478D">
        <w:rPr>
          <w:rFonts w:cstheme="minorHAnsi"/>
          <w:highlight w:val="yellow"/>
        </w:rPr>
        <w:t>well sample plates</w:t>
      </w:r>
      <w:r w:rsidR="00815870" w:rsidRPr="0030478D">
        <w:rPr>
          <w:rFonts w:cstheme="minorHAnsi"/>
          <w:highlight w:val="yellow"/>
        </w:rPr>
        <w:t>,</w:t>
      </w:r>
      <w:r w:rsidRPr="0030478D">
        <w:rPr>
          <w:rFonts w:cstheme="minorHAnsi"/>
          <w:highlight w:val="yellow"/>
        </w:rPr>
        <w:t xml:space="preserve"> and wait for 30 s</w:t>
      </w:r>
      <w:r w:rsidR="00815870" w:rsidRPr="0030478D">
        <w:rPr>
          <w:rFonts w:cstheme="minorHAnsi"/>
          <w:highlight w:val="yellow"/>
        </w:rPr>
        <w:t xml:space="preserve">. </w:t>
      </w:r>
      <w:r w:rsidRPr="0030478D">
        <w:rPr>
          <w:rFonts w:cstheme="minorHAnsi"/>
          <w:highlight w:val="yellow"/>
        </w:rPr>
        <w:t>Lift the pin tool straight</w:t>
      </w:r>
      <w:r w:rsidR="00815870" w:rsidRPr="0030478D">
        <w:rPr>
          <w:rFonts w:cstheme="minorHAnsi"/>
          <w:highlight w:val="yellow"/>
        </w:rPr>
        <w:t xml:space="preserve"> </w:t>
      </w:r>
      <w:r w:rsidRPr="0030478D">
        <w:rPr>
          <w:rFonts w:cstheme="minorHAnsi"/>
          <w:highlight w:val="yellow"/>
        </w:rPr>
        <w:t>up</w:t>
      </w:r>
      <w:r w:rsidR="00815870" w:rsidRPr="0030478D">
        <w:rPr>
          <w:rFonts w:cstheme="minorHAnsi"/>
          <w:highlight w:val="yellow"/>
        </w:rPr>
        <w:t>,</w:t>
      </w:r>
      <w:r w:rsidRPr="0030478D">
        <w:rPr>
          <w:rFonts w:cstheme="minorHAnsi"/>
          <w:highlight w:val="yellow"/>
        </w:rPr>
        <w:t xml:space="preserve"> and place it straight down on a nitrocellulose membrane for 30 s</w:t>
      </w:r>
      <w:r w:rsidR="00815870" w:rsidRPr="0030478D">
        <w:rPr>
          <w:rFonts w:cstheme="minorHAnsi"/>
          <w:highlight w:val="yellow"/>
        </w:rPr>
        <w:t>.</w:t>
      </w:r>
    </w:p>
    <w:p w14:paraId="14CBD1F4" w14:textId="77777777" w:rsidR="00815870" w:rsidRPr="0030478D" w:rsidRDefault="00815870" w:rsidP="0030478D">
      <w:pPr>
        <w:pStyle w:val="ListParagraph"/>
        <w:ind w:left="0"/>
        <w:jc w:val="both"/>
        <w:rPr>
          <w:rFonts w:cstheme="minorHAnsi"/>
          <w:highlight w:val="yellow"/>
        </w:rPr>
      </w:pPr>
    </w:p>
    <w:p w14:paraId="1D83B34C" w14:textId="515B71D3" w:rsidR="00567DF1" w:rsidRPr="0030478D" w:rsidRDefault="00567DF1" w:rsidP="0030478D">
      <w:pPr>
        <w:rPr>
          <w:rFonts w:asciiTheme="minorHAnsi" w:hAnsiTheme="minorHAnsi" w:cstheme="minorHAnsi"/>
        </w:rPr>
      </w:pPr>
      <w:r w:rsidRPr="0030478D">
        <w:rPr>
          <w:rFonts w:asciiTheme="minorHAnsi" w:hAnsiTheme="minorHAnsi" w:cstheme="minorHAnsi"/>
        </w:rPr>
        <w:t>N</w:t>
      </w:r>
      <w:r w:rsidR="00815870" w:rsidRPr="0030478D">
        <w:rPr>
          <w:rFonts w:asciiTheme="minorHAnsi" w:hAnsiTheme="minorHAnsi" w:cstheme="minorHAnsi"/>
        </w:rPr>
        <w:t>OTE</w:t>
      </w:r>
      <w:r w:rsidRPr="0030478D">
        <w:rPr>
          <w:rFonts w:asciiTheme="minorHAnsi" w:hAnsiTheme="minorHAnsi" w:cstheme="minorHAnsi"/>
        </w:rPr>
        <w:t>: I</w:t>
      </w:r>
      <w:r w:rsidR="00815870" w:rsidRPr="0030478D">
        <w:rPr>
          <w:rFonts w:asciiTheme="minorHAnsi" w:hAnsiTheme="minorHAnsi" w:cstheme="minorHAnsi"/>
        </w:rPr>
        <w:t>f</w:t>
      </w:r>
      <w:r w:rsidRPr="0030478D">
        <w:rPr>
          <w:rFonts w:asciiTheme="minorHAnsi" w:hAnsiTheme="minorHAnsi" w:cstheme="minorHAnsi"/>
        </w:rPr>
        <w:t xml:space="preserve"> a spot </w:t>
      </w:r>
      <w:r w:rsidR="00815870" w:rsidRPr="0030478D">
        <w:rPr>
          <w:rFonts w:asciiTheme="minorHAnsi" w:hAnsiTheme="minorHAnsi" w:cstheme="minorHAnsi"/>
        </w:rPr>
        <w:t xml:space="preserve">is </w:t>
      </w:r>
      <w:r w:rsidRPr="0030478D">
        <w:rPr>
          <w:rFonts w:asciiTheme="minorHAnsi" w:hAnsiTheme="minorHAnsi" w:cstheme="minorHAnsi"/>
        </w:rPr>
        <w:t xml:space="preserve">missing, spot 2 </w:t>
      </w:r>
      <w:r w:rsidRPr="0030478D">
        <w:rPr>
          <w:rFonts w:asciiTheme="minorHAnsi" w:eastAsia="Times New Roman" w:hAnsiTheme="minorHAnsi" w:cstheme="minorHAnsi"/>
          <w:shd w:val="clear" w:color="auto" w:fill="FFFFFF"/>
          <w:lang w:eastAsia="zh-CN"/>
        </w:rPr>
        <w:t>µ</w:t>
      </w:r>
      <w:r w:rsidRPr="0030478D">
        <w:rPr>
          <w:rFonts w:asciiTheme="minorHAnsi" w:eastAsia="Calibri" w:hAnsiTheme="minorHAnsi" w:cstheme="minorHAnsi"/>
        </w:rPr>
        <w:t>L of the corresponding samples with a pipette and filtered tips.</w:t>
      </w:r>
      <w:r w:rsidR="00830CE0" w:rsidRPr="0030478D">
        <w:rPr>
          <w:rFonts w:asciiTheme="minorHAnsi" w:eastAsia="Calibri" w:hAnsiTheme="minorHAnsi" w:cstheme="minorHAnsi"/>
        </w:rPr>
        <w:t xml:space="preserve"> It is advisable to m</w:t>
      </w:r>
      <w:r w:rsidRPr="0030478D">
        <w:rPr>
          <w:rFonts w:asciiTheme="minorHAnsi" w:hAnsiTheme="minorHAnsi" w:cstheme="minorHAnsi"/>
        </w:rPr>
        <w:t>ake a duplicate spot of the same sample</w:t>
      </w:r>
      <w:r w:rsidR="00830CE0" w:rsidRPr="0030478D">
        <w:rPr>
          <w:rFonts w:asciiTheme="minorHAnsi" w:hAnsiTheme="minorHAnsi" w:cstheme="minorHAnsi"/>
        </w:rPr>
        <w:t xml:space="preserve"> as indicated below. </w:t>
      </w:r>
    </w:p>
    <w:p w14:paraId="28E509EC" w14:textId="77777777" w:rsidR="00830CE0" w:rsidRPr="0030478D" w:rsidRDefault="00830CE0" w:rsidP="0030478D">
      <w:pPr>
        <w:rPr>
          <w:rFonts w:asciiTheme="minorHAnsi" w:hAnsiTheme="minorHAnsi" w:cstheme="minorHAnsi"/>
          <w:highlight w:val="yellow"/>
        </w:rPr>
      </w:pPr>
    </w:p>
    <w:p w14:paraId="3F67D3FC" w14:textId="07F2C66A" w:rsidR="00567DF1" w:rsidRPr="0030478D" w:rsidRDefault="00567DF1" w:rsidP="0030478D">
      <w:pPr>
        <w:pStyle w:val="ListParagraph"/>
        <w:numPr>
          <w:ilvl w:val="1"/>
          <w:numId w:val="30"/>
        </w:numPr>
        <w:ind w:left="0" w:firstLine="0"/>
        <w:jc w:val="both"/>
        <w:rPr>
          <w:rFonts w:cstheme="minorHAnsi"/>
          <w:highlight w:val="yellow"/>
        </w:rPr>
      </w:pPr>
      <w:r w:rsidRPr="0030478D">
        <w:rPr>
          <w:rFonts w:cstheme="minorHAnsi"/>
          <w:highlight w:val="yellow"/>
        </w:rPr>
        <w:t>Dry the membrane for 5 min at RT</w:t>
      </w:r>
      <w:r w:rsidR="00FB7041" w:rsidRPr="0030478D">
        <w:rPr>
          <w:rFonts w:cstheme="minorHAnsi"/>
          <w:highlight w:val="yellow"/>
        </w:rPr>
        <w:t xml:space="preserve">. </w:t>
      </w:r>
      <w:r w:rsidRPr="0030478D">
        <w:rPr>
          <w:rFonts w:cstheme="minorHAnsi"/>
          <w:highlight w:val="yellow"/>
        </w:rPr>
        <w:t>Place the membrane between a transparent plastic folder</w:t>
      </w:r>
      <w:r w:rsidR="00FB7041" w:rsidRPr="0030478D">
        <w:rPr>
          <w:rFonts w:cstheme="minorHAnsi"/>
          <w:highlight w:val="yellow"/>
        </w:rPr>
        <w:t>,</w:t>
      </w:r>
      <w:r w:rsidRPr="0030478D">
        <w:rPr>
          <w:rFonts w:cstheme="minorHAnsi"/>
          <w:highlight w:val="yellow"/>
        </w:rPr>
        <w:t xml:space="preserve"> and expose it to a </w:t>
      </w:r>
      <w:r w:rsidR="00FB7041" w:rsidRPr="0030478D">
        <w:rPr>
          <w:rFonts w:cstheme="minorHAnsi"/>
          <w:highlight w:val="yellow"/>
        </w:rPr>
        <w:t>s</w:t>
      </w:r>
      <w:r w:rsidRPr="0030478D">
        <w:rPr>
          <w:rFonts w:cstheme="minorHAnsi"/>
          <w:highlight w:val="yellow"/>
        </w:rPr>
        <w:t xml:space="preserve">torage </w:t>
      </w:r>
      <w:r w:rsidR="00FB7041" w:rsidRPr="0030478D">
        <w:rPr>
          <w:rFonts w:cstheme="minorHAnsi"/>
          <w:highlight w:val="yellow"/>
        </w:rPr>
        <w:t>p</w:t>
      </w:r>
      <w:r w:rsidRPr="0030478D">
        <w:rPr>
          <w:rFonts w:cstheme="minorHAnsi"/>
          <w:highlight w:val="yellow"/>
        </w:rPr>
        <w:t xml:space="preserve">hosphor </w:t>
      </w:r>
      <w:r w:rsidR="00FB7041" w:rsidRPr="0030478D">
        <w:rPr>
          <w:rFonts w:cstheme="minorHAnsi"/>
          <w:highlight w:val="yellow"/>
        </w:rPr>
        <w:t>s</w:t>
      </w:r>
      <w:r w:rsidRPr="0030478D">
        <w:rPr>
          <w:rFonts w:cstheme="minorHAnsi"/>
          <w:highlight w:val="yellow"/>
        </w:rPr>
        <w:t>creen for 5 min</w:t>
      </w:r>
      <w:r w:rsidR="00FB7041" w:rsidRPr="0030478D">
        <w:rPr>
          <w:rFonts w:cstheme="minorHAnsi"/>
          <w:highlight w:val="yellow"/>
        </w:rPr>
        <w:t>.</w:t>
      </w:r>
      <w:r w:rsidRPr="0030478D">
        <w:rPr>
          <w:rFonts w:cstheme="minorHAnsi"/>
          <w:highlight w:val="yellow"/>
        </w:rPr>
        <w:t xml:space="preserve"> Visualize by using a </w:t>
      </w:r>
      <w:r w:rsidR="00FB7041" w:rsidRPr="0030478D">
        <w:rPr>
          <w:rFonts w:cstheme="minorHAnsi"/>
          <w:highlight w:val="yellow"/>
        </w:rPr>
        <w:t>p</w:t>
      </w:r>
      <w:r w:rsidRPr="0030478D">
        <w:rPr>
          <w:rFonts w:cstheme="minorHAnsi"/>
          <w:highlight w:val="yellow"/>
        </w:rPr>
        <w:t>hosphorimager</w:t>
      </w:r>
      <w:r w:rsidR="00FB7041" w:rsidRPr="0030478D">
        <w:rPr>
          <w:rFonts w:cstheme="minorHAnsi"/>
          <w:highlight w:val="yellow"/>
        </w:rPr>
        <w:t>.</w:t>
      </w:r>
    </w:p>
    <w:p w14:paraId="0D3C3EFF" w14:textId="77777777" w:rsidR="00567DF1" w:rsidRPr="0030478D" w:rsidRDefault="00567DF1" w:rsidP="0030478D">
      <w:pPr>
        <w:rPr>
          <w:rFonts w:asciiTheme="minorHAnsi" w:hAnsiTheme="minorHAnsi" w:cstheme="minorHAnsi"/>
          <w:highlight w:val="yellow"/>
        </w:rPr>
      </w:pPr>
    </w:p>
    <w:p w14:paraId="5B4964F2" w14:textId="07B28124" w:rsidR="00567DF1" w:rsidRPr="0030478D" w:rsidRDefault="00567DF1" w:rsidP="0030478D">
      <w:pPr>
        <w:pStyle w:val="ListParagraph"/>
        <w:numPr>
          <w:ilvl w:val="0"/>
          <w:numId w:val="30"/>
        </w:numPr>
        <w:ind w:left="0" w:firstLine="0"/>
        <w:jc w:val="both"/>
        <w:rPr>
          <w:rFonts w:cstheme="minorHAnsi"/>
          <w:b/>
          <w:bCs/>
          <w:highlight w:val="yellow"/>
        </w:rPr>
      </w:pPr>
      <w:r w:rsidRPr="0030478D">
        <w:rPr>
          <w:rFonts w:cstheme="minorHAnsi"/>
          <w:b/>
          <w:bCs/>
          <w:highlight w:val="yellow"/>
        </w:rPr>
        <w:t xml:space="preserve">Quantification and </w:t>
      </w:r>
      <w:r w:rsidR="00C41981" w:rsidRPr="0030478D">
        <w:rPr>
          <w:rFonts w:cstheme="minorHAnsi"/>
          <w:b/>
          <w:bCs/>
          <w:highlight w:val="yellow"/>
        </w:rPr>
        <w:t>i</w:t>
      </w:r>
      <w:r w:rsidRPr="0030478D">
        <w:rPr>
          <w:rFonts w:cstheme="minorHAnsi"/>
          <w:b/>
          <w:bCs/>
          <w:highlight w:val="yellow"/>
        </w:rPr>
        <w:t>dentification of potential target proteins</w:t>
      </w:r>
    </w:p>
    <w:p w14:paraId="29B28D7A" w14:textId="77777777" w:rsidR="00567DF1" w:rsidRPr="0030478D" w:rsidRDefault="00567DF1" w:rsidP="0030478D">
      <w:pPr>
        <w:pStyle w:val="ListParagraph"/>
        <w:ind w:left="0"/>
        <w:jc w:val="both"/>
        <w:rPr>
          <w:rFonts w:cstheme="minorHAnsi"/>
          <w:highlight w:val="yellow"/>
        </w:rPr>
      </w:pPr>
    </w:p>
    <w:p w14:paraId="56AF65F4" w14:textId="2D7E4998" w:rsidR="00567DF1" w:rsidRPr="0030478D" w:rsidRDefault="00567DF1" w:rsidP="0030478D">
      <w:pPr>
        <w:pStyle w:val="ListParagraph"/>
        <w:numPr>
          <w:ilvl w:val="1"/>
          <w:numId w:val="30"/>
        </w:numPr>
        <w:ind w:left="0" w:firstLine="0"/>
        <w:jc w:val="both"/>
        <w:rPr>
          <w:rFonts w:cstheme="minorHAnsi"/>
          <w:highlight w:val="yellow"/>
        </w:rPr>
      </w:pPr>
      <w:r w:rsidRPr="0030478D">
        <w:rPr>
          <w:rFonts w:cstheme="minorHAnsi"/>
          <w:highlight w:val="yellow"/>
        </w:rPr>
        <w:lastRenderedPageBreak/>
        <w:t>Use the analysis software associated with the phosphorimager to open the .gel file of the visualized plates</w:t>
      </w:r>
      <w:r w:rsidR="003B4A0E" w:rsidRPr="0030478D">
        <w:rPr>
          <w:rFonts w:cstheme="minorHAnsi"/>
          <w:highlight w:val="yellow"/>
        </w:rPr>
        <w:t xml:space="preserve">. </w:t>
      </w:r>
      <w:r w:rsidRPr="0030478D">
        <w:rPr>
          <w:rFonts w:cstheme="minorHAnsi"/>
          <w:highlight w:val="yellow"/>
        </w:rPr>
        <w:t xml:space="preserve">Use the </w:t>
      </w:r>
      <w:r w:rsidRPr="0030478D">
        <w:rPr>
          <w:rFonts w:cstheme="minorHAnsi"/>
          <w:b/>
          <w:bCs/>
          <w:highlight w:val="yellow"/>
        </w:rPr>
        <w:t>Array analysis</w:t>
      </w:r>
      <w:r w:rsidRPr="0030478D">
        <w:rPr>
          <w:rFonts w:cstheme="minorHAnsi"/>
          <w:highlight w:val="yellow"/>
        </w:rPr>
        <w:t xml:space="preserve"> function to define the 96 spots by setting </w:t>
      </w:r>
      <w:r w:rsidR="003B4A0E" w:rsidRPr="0030478D">
        <w:rPr>
          <w:rFonts w:cstheme="minorHAnsi"/>
          <w:highlight w:val="yellow"/>
        </w:rPr>
        <w:t xml:space="preserve">up </w:t>
      </w:r>
      <w:r w:rsidRPr="0030478D">
        <w:rPr>
          <w:rFonts w:cstheme="minorHAnsi"/>
          <w:highlight w:val="yellow"/>
        </w:rPr>
        <w:t>a grid of 12 columns x 8 rows</w:t>
      </w:r>
      <w:r w:rsidR="003B4A0E" w:rsidRPr="0030478D">
        <w:rPr>
          <w:rFonts w:cstheme="minorHAnsi"/>
          <w:highlight w:val="yellow"/>
        </w:rPr>
        <w:t>.</w:t>
      </w:r>
    </w:p>
    <w:p w14:paraId="291425DC" w14:textId="77777777" w:rsidR="003B4A0E" w:rsidRPr="0030478D" w:rsidRDefault="003B4A0E" w:rsidP="0030478D">
      <w:pPr>
        <w:pStyle w:val="ListParagraph"/>
        <w:ind w:left="0"/>
        <w:jc w:val="both"/>
        <w:rPr>
          <w:rFonts w:cstheme="minorHAnsi"/>
          <w:highlight w:val="yellow"/>
        </w:rPr>
      </w:pPr>
    </w:p>
    <w:p w14:paraId="43AC8B98" w14:textId="308C0E65" w:rsidR="003B4A0E" w:rsidRPr="0030478D" w:rsidRDefault="003B4A0E" w:rsidP="0030478D">
      <w:pPr>
        <w:pStyle w:val="ListParagraph"/>
        <w:numPr>
          <w:ilvl w:val="1"/>
          <w:numId w:val="30"/>
        </w:numPr>
        <w:ind w:left="0" w:firstLine="0"/>
        <w:jc w:val="both"/>
        <w:rPr>
          <w:rFonts w:cstheme="minorHAnsi"/>
          <w:highlight w:val="yellow"/>
        </w:rPr>
      </w:pPr>
      <w:r w:rsidRPr="0030478D">
        <w:rPr>
          <w:rFonts w:cstheme="minorHAnsi"/>
          <w:highlight w:val="yellow"/>
        </w:rPr>
        <w:t>D</w:t>
      </w:r>
      <w:r w:rsidR="00567DF1" w:rsidRPr="0030478D">
        <w:rPr>
          <w:rFonts w:cstheme="minorHAnsi"/>
          <w:highlight w:val="yellow"/>
        </w:rPr>
        <w:t>efine big circles to circum</w:t>
      </w:r>
      <w:r w:rsidR="00AB0EA6" w:rsidRPr="0030478D">
        <w:rPr>
          <w:rFonts w:cstheme="minorHAnsi"/>
          <w:highlight w:val="yellow"/>
        </w:rPr>
        <w:t>scribe</w:t>
      </w:r>
      <w:r w:rsidR="00567DF1" w:rsidRPr="0030478D">
        <w:rPr>
          <w:rFonts w:cstheme="minorHAnsi"/>
          <w:highlight w:val="yellow"/>
        </w:rPr>
        <w:t xml:space="preserve"> the outer edge of the whole spots (see </w:t>
      </w:r>
      <w:r w:rsidR="00567DF1" w:rsidRPr="0030478D">
        <w:rPr>
          <w:rFonts w:cstheme="minorHAnsi"/>
          <w:b/>
          <w:bCs/>
          <w:highlight w:val="yellow"/>
        </w:rPr>
        <w:t>Figure 1B</w:t>
      </w:r>
      <w:r w:rsidR="00567DF1" w:rsidRPr="0030478D">
        <w:rPr>
          <w:rFonts w:cstheme="minorHAnsi"/>
          <w:highlight w:val="yellow"/>
        </w:rPr>
        <w:t>)</w:t>
      </w:r>
      <w:r w:rsidRPr="0030478D">
        <w:rPr>
          <w:rFonts w:cstheme="minorHAnsi"/>
          <w:highlight w:val="yellow"/>
        </w:rPr>
        <w:t xml:space="preserve">. </w:t>
      </w:r>
      <w:r w:rsidRPr="0030478D">
        <w:rPr>
          <w:rFonts w:cstheme="minorHAnsi"/>
          <w:highlight w:val="yellow"/>
        </w:rPr>
        <w:t xml:space="preserve">Export the </w:t>
      </w:r>
      <w:r w:rsidRPr="0030478D">
        <w:rPr>
          <w:rFonts w:cstheme="minorHAnsi"/>
          <w:b/>
          <w:bCs/>
          <w:highlight w:val="yellow"/>
        </w:rPr>
        <w:t>Volumn+Background</w:t>
      </w:r>
      <w:r w:rsidRPr="0030478D">
        <w:rPr>
          <w:rFonts w:cstheme="minorHAnsi"/>
          <w:highlight w:val="yellow"/>
        </w:rPr>
        <w:t xml:space="preserve"> and </w:t>
      </w:r>
      <w:r w:rsidRPr="0030478D">
        <w:rPr>
          <w:rFonts w:cstheme="minorHAnsi"/>
          <w:b/>
          <w:bCs/>
          <w:highlight w:val="yellow"/>
        </w:rPr>
        <w:t>Area</w:t>
      </w:r>
      <w:r w:rsidRPr="0030478D">
        <w:rPr>
          <w:rFonts w:cstheme="minorHAnsi"/>
          <w:highlight w:val="yellow"/>
        </w:rPr>
        <w:t xml:space="preserve"> of the defined big circles, and save in a spreadsheet. </w:t>
      </w:r>
    </w:p>
    <w:p w14:paraId="21E72765" w14:textId="4D7424A1" w:rsidR="00567DF1" w:rsidRPr="0030478D" w:rsidRDefault="00567DF1" w:rsidP="0030478D">
      <w:pPr>
        <w:rPr>
          <w:rFonts w:asciiTheme="minorHAnsi" w:hAnsiTheme="minorHAnsi" w:cstheme="minorHAnsi"/>
          <w:highlight w:val="yellow"/>
        </w:rPr>
      </w:pPr>
    </w:p>
    <w:p w14:paraId="7913B40F" w14:textId="64160361" w:rsidR="00567DF1" w:rsidRPr="0030478D" w:rsidRDefault="00567DF1" w:rsidP="0030478D">
      <w:pPr>
        <w:rPr>
          <w:rFonts w:asciiTheme="minorHAnsi" w:hAnsiTheme="minorHAnsi" w:cstheme="minorHAnsi"/>
        </w:rPr>
      </w:pPr>
      <w:r w:rsidRPr="0030478D">
        <w:rPr>
          <w:rFonts w:asciiTheme="minorHAnsi" w:eastAsiaTheme="minorHAnsi" w:hAnsiTheme="minorHAnsi" w:cstheme="minorHAnsi"/>
        </w:rPr>
        <w:t>N</w:t>
      </w:r>
      <w:r w:rsidR="0020367D" w:rsidRPr="0030478D">
        <w:rPr>
          <w:rFonts w:asciiTheme="minorHAnsi" w:eastAsiaTheme="minorHAnsi" w:hAnsiTheme="minorHAnsi" w:cstheme="minorHAnsi"/>
        </w:rPr>
        <w:t>OTE</w:t>
      </w:r>
      <w:r w:rsidRPr="0030478D">
        <w:rPr>
          <w:rFonts w:asciiTheme="minorHAnsi" w:eastAsiaTheme="minorHAnsi" w:hAnsiTheme="minorHAnsi" w:cstheme="minorHAnsi"/>
        </w:rPr>
        <w:t xml:space="preserve">: </w:t>
      </w:r>
      <w:r w:rsidR="0020367D" w:rsidRPr="0030478D">
        <w:rPr>
          <w:rFonts w:asciiTheme="minorHAnsi" w:eastAsiaTheme="minorHAnsi" w:hAnsiTheme="minorHAnsi" w:cstheme="minorHAnsi"/>
        </w:rPr>
        <w:t>I</w:t>
      </w:r>
      <w:r w:rsidR="0020367D" w:rsidRPr="0030478D">
        <w:rPr>
          <w:rFonts w:asciiTheme="minorHAnsi" w:hAnsiTheme="minorHAnsi" w:cstheme="minorHAnsi"/>
        </w:rPr>
        <w:t>f</w:t>
      </w:r>
      <w:r w:rsidR="0020367D" w:rsidRPr="0030478D">
        <w:rPr>
          <w:rFonts w:asciiTheme="minorHAnsi" w:eastAsiaTheme="minorHAnsi" w:hAnsiTheme="minorHAnsi" w:cstheme="minorHAnsi"/>
        </w:rPr>
        <w:t xml:space="preserve"> required, r</w:t>
      </w:r>
      <w:r w:rsidRPr="0030478D">
        <w:rPr>
          <w:rFonts w:asciiTheme="minorHAnsi" w:eastAsiaTheme="minorHAnsi" w:hAnsiTheme="minorHAnsi" w:cstheme="minorHAnsi"/>
        </w:rPr>
        <w:t>eposition each individual circle to perfectly overlap with the spot</w:t>
      </w:r>
      <w:r w:rsidR="0020367D" w:rsidRPr="0030478D">
        <w:rPr>
          <w:rFonts w:asciiTheme="minorHAnsi" w:eastAsiaTheme="minorHAnsi" w:hAnsiTheme="minorHAnsi" w:cstheme="minorHAnsi"/>
        </w:rPr>
        <w:t>s, and r</w:t>
      </w:r>
      <w:r w:rsidRPr="0030478D">
        <w:rPr>
          <w:rFonts w:asciiTheme="minorHAnsi" w:hAnsiTheme="minorHAnsi" w:cstheme="minorHAnsi"/>
        </w:rPr>
        <w:t>esize each individual circle to make it slightly bigger than the actual spot</w:t>
      </w:r>
      <w:r w:rsidR="0020367D" w:rsidRPr="0030478D">
        <w:rPr>
          <w:rFonts w:asciiTheme="minorHAnsi" w:hAnsiTheme="minorHAnsi" w:cstheme="minorHAnsi"/>
        </w:rPr>
        <w:t>.</w:t>
      </w:r>
    </w:p>
    <w:p w14:paraId="0C921ED5" w14:textId="77777777" w:rsidR="0020367D" w:rsidRPr="0030478D" w:rsidRDefault="0020367D" w:rsidP="0030478D">
      <w:pPr>
        <w:rPr>
          <w:rFonts w:asciiTheme="minorHAnsi" w:hAnsiTheme="minorHAnsi" w:cstheme="minorHAnsi"/>
          <w:highlight w:val="yellow"/>
        </w:rPr>
      </w:pPr>
    </w:p>
    <w:p w14:paraId="589F27DF" w14:textId="73A55A96" w:rsidR="00567DF1" w:rsidRPr="0030478D" w:rsidRDefault="00567DF1" w:rsidP="0030478D">
      <w:pPr>
        <w:pStyle w:val="ListParagraph"/>
        <w:numPr>
          <w:ilvl w:val="1"/>
          <w:numId w:val="30"/>
        </w:numPr>
        <w:ind w:left="0" w:firstLine="0"/>
        <w:jc w:val="both"/>
        <w:rPr>
          <w:rFonts w:cstheme="minorHAnsi"/>
          <w:highlight w:val="yellow"/>
        </w:rPr>
      </w:pPr>
      <w:r w:rsidRPr="0030478D">
        <w:rPr>
          <w:rFonts w:cstheme="minorHAnsi"/>
          <w:highlight w:val="yellow"/>
        </w:rPr>
        <w:t>Size down the defined circles to circum</w:t>
      </w:r>
      <w:r w:rsidR="00AB0EA6" w:rsidRPr="0030478D">
        <w:rPr>
          <w:rFonts w:cstheme="minorHAnsi"/>
          <w:highlight w:val="yellow"/>
        </w:rPr>
        <w:t>scribe</w:t>
      </w:r>
      <w:r w:rsidRPr="0030478D">
        <w:rPr>
          <w:rFonts w:cstheme="minorHAnsi"/>
          <w:highlight w:val="yellow"/>
        </w:rPr>
        <w:t xml:space="preserve"> the small inner dots</w:t>
      </w:r>
      <w:r w:rsidR="00992D6A" w:rsidRPr="0030478D">
        <w:rPr>
          <w:rFonts w:cstheme="minorHAnsi"/>
          <w:highlight w:val="yellow"/>
        </w:rPr>
        <w:t>.</w:t>
      </w:r>
      <w:r w:rsidRPr="0030478D">
        <w:rPr>
          <w:rFonts w:cstheme="minorHAnsi"/>
          <w:highlight w:val="yellow"/>
        </w:rPr>
        <w:t xml:space="preserve"> Export the </w:t>
      </w:r>
      <w:r w:rsidRPr="0030478D">
        <w:rPr>
          <w:rFonts w:cstheme="minorHAnsi"/>
          <w:b/>
          <w:bCs/>
          <w:highlight w:val="yellow"/>
        </w:rPr>
        <w:t>Volumn+Background</w:t>
      </w:r>
      <w:r w:rsidRPr="0030478D">
        <w:rPr>
          <w:rFonts w:cstheme="minorHAnsi"/>
          <w:highlight w:val="yellow"/>
        </w:rPr>
        <w:t xml:space="preserve">, and </w:t>
      </w:r>
      <w:r w:rsidRPr="0030478D">
        <w:rPr>
          <w:rFonts w:cstheme="minorHAnsi"/>
          <w:b/>
          <w:bCs/>
          <w:highlight w:val="yellow"/>
        </w:rPr>
        <w:t>Area</w:t>
      </w:r>
      <w:r w:rsidRPr="0030478D">
        <w:rPr>
          <w:rFonts w:cstheme="minorHAnsi"/>
          <w:highlight w:val="yellow"/>
        </w:rPr>
        <w:t xml:space="preserve"> of the defined small circles</w:t>
      </w:r>
      <w:r w:rsidR="00992D6A" w:rsidRPr="0030478D">
        <w:rPr>
          <w:rFonts w:cstheme="minorHAnsi"/>
          <w:highlight w:val="yellow"/>
        </w:rPr>
        <w:t>,</w:t>
      </w:r>
      <w:r w:rsidRPr="0030478D">
        <w:rPr>
          <w:rFonts w:cstheme="minorHAnsi"/>
          <w:highlight w:val="yellow"/>
        </w:rPr>
        <w:t xml:space="preserve"> and save in a</w:t>
      </w:r>
      <w:r w:rsidR="00992D6A" w:rsidRPr="0030478D">
        <w:rPr>
          <w:rFonts w:cstheme="minorHAnsi"/>
          <w:highlight w:val="yellow"/>
        </w:rPr>
        <w:t xml:space="preserve"> spreadsheet.</w:t>
      </w:r>
    </w:p>
    <w:p w14:paraId="65EAAA08" w14:textId="77777777" w:rsidR="00992D6A" w:rsidRPr="0030478D" w:rsidRDefault="00992D6A" w:rsidP="0030478D">
      <w:pPr>
        <w:pStyle w:val="ListParagraph"/>
        <w:ind w:left="0"/>
        <w:jc w:val="both"/>
        <w:rPr>
          <w:rFonts w:cstheme="minorHAnsi"/>
          <w:highlight w:val="yellow"/>
        </w:rPr>
      </w:pPr>
    </w:p>
    <w:p w14:paraId="05E91A7A" w14:textId="30CAF0CA" w:rsidR="00567DF1" w:rsidRPr="0030478D" w:rsidRDefault="00567DF1" w:rsidP="0030478D">
      <w:pPr>
        <w:pStyle w:val="ListParagraph"/>
        <w:numPr>
          <w:ilvl w:val="1"/>
          <w:numId w:val="30"/>
        </w:numPr>
        <w:ind w:left="0" w:firstLine="0"/>
        <w:jc w:val="both"/>
        <w:rPr>
          <w:rFonts w:cstheme="minorHAnsi"/>
          <w:highlight w:val="yellow"/>
        </w:rPr>
      </w:pPr>
      <w:r w:rsidRPr="0030478D">
        <w:rPr>
          <w:rFonts w:cstheme="minorHAnsi"/>
          <w:highlight w:val="yellow"/>
        </w:rPr>
        <w:t>Calculate the binding fractions in</w:t>
      </w:r>
      <w:r w:rsidR="00992D6A" w:rsidRPr="0030478D">
        <w:rPr>
          <w:rFonts w:cstheme="minorHAnsi"/>
          <w:highlight w:val="yellow"/>
        </w:rPr>
        <w:t xml:space="preserve"> the spreadsheet</w:t>
      </w:r>
      <w:r w:rsidRPr="0030478D">
        <w:rPr>
          <w:rFonts w:cstheme="minorHAnsi"/>
          <w:highlight w:val="yellow"/>
        </w:rPr>
        <w:t xml:space="preserve"> by using the equation in </w:t>
      </w:r>
      <w:r w:rsidRPr="0030478D">
        <w:rPr>
          <w:rFonts w:cstheme="minorHAnsi"/>
          <w:b/>
          <w:bCs/>
          <w:highlight w:val="yellow"/>
        </w:rPr>
        <w:t>Figure 1B</w:t>
      </w:r>
      <w:r w:rsidR="00992D6A" w:rsidRPr="0030478D">
        <w:rPr>
          <w:rFonts w:cstheme="minorHAnsi"/>
          <w:highlight w:val="yellow"/>
        </w:rPr>
        <w:t>,</w:t>
      </w:r>
      <w:r w:rsidRPr="0030478D">
        <w:rPr>
          <w:rFonts w:cstheme="minorHAnsi"/>
          <w:highlight w:val="yellow"/>
        </w:rPr>
        <w:t xml:space="preserve"> and plot</w:t>
      </w:r>
      <w:r w:rsidR="00992D6A" w:rsidRPr="0030478D">
        <w:rPr>
          <w:rFonts w:cstheme="minorHAnsi"/>
          <w:highlight w:val="yellow"/>
        </w:rPr>
        <w:t xml:space="preserve"> the data. </w:t>
      </w:r>
      <w:r w:rsidRPr="0030478D">
        <w:rPr>
          <w:rFonts w:cstheme="minorHAnsi"/>
          <w:highlight w:val="yellow"/>
        </w:rPr>
        <w:t xml:space="preserve">Identify the potential binding proteins in the wells that show high binding fractions in comparison to </w:t>
      </w:r>
      <w:proofErr w:type="gramStart"/>
      <w:r w:rsidRPr="0030478D">
        <w:rPr>
          <w:rFonts w:cstheme="minorHAnsi"/>
          <w:highlight w:val="yellow"/>
        </w:rPr>
        <w:t>the majority of</w:t>
      </w:r>
      <w:proofErr w:type="gramEnd"/>
      <w:r w:rsidRPr="0030478D">
        <w:rPr>
          <w:rFonts w:cstheme="minorHAnsi"/>
          <w:highlight w:val="yellow"/>
        </w:rPr>
        <w:t xml:space="preserve"> other wells</w:t>
      </w:r>
      <w:r w:rsidR="00992D6A" w:rsidRPr="0030478D">
        <w:rPr>
          <w:rFonts w:cstheme="minorHAnsi"/>
          <w:highlight w:val="yellow"/>
        </w:rPr>
        <w:t>.</w:t>
      </w:r>
    </w:p>
    <w:p w14:paraId="5AA96601" w14:textId="77777777" w:rsidR="00567DF1" w:rsidRPr="0030478D" w:rsidRDefault="00567DF1" w:rsidP="0030478D">
      <w:pPr>
        <w:pBdr>
          <w:top w:val="nil"/>
          <w:left w:val="nil"/>
          <w:bottom w:val="nil"/>
          <w:right w:val="nil"/>
          <w:between w:val="nil"/>
        </w:pBdr>
        <w:rPr>
          <w:rFonts w:asciiTheme="minorHAnsi" w:hAnsiTheme="minorHAnsi" w:cstheme="minorHAnsi"/>
        </w:rPr>
      </w:pPr>
    </w:p>
    <w:p w14:paraId="2FBB0A3C" w14:textId="77777777" w:rsidR="00567DF1" w:rsidRPr="0030478D" w:rsidRDefault="00567DF1" w:rsidP="0030478D">
      <w:pPr>
        <w:rPr>
          <w:rFonts w:asciiTheme="minorHAnsi" w:hAnsiTheme="minorHAnsi" w:cstheme="minorHAnsi"/>
          <w:b/>
        </w:rPr>
      </w:pPr>
      <w:bookmarkStart w:id="8" w:name="3dy6vkm" w:colFirst="0" w:colLast="0"/>
      <w:bookmarkEnd w:id="8"/>
      <w:r w:rsidRPr="0030478D">
        <w:rPr>
          <w:rFonts w:asciiTheme="minorHAnsi" w:hAnsiTheme="minorHAnsi" w:cstheme="minorHAnsi"/>
          <w:b/>
        </w:rPr>
        <w:t>REPRESENTATIVE RESULTS:</w:t>
      </w:r>
    </w:p>
    <w:p w14:paraId="0B1867D5" w14:textId="29FA660D" w:rsidR="00D61863" w:rsidRPr="0030478D" w:rsidRDefault="00567DF1" w:rsidP="0030478D">
      <w:pPr>
        <w:pBdr>
          <w:top w:val="nil"/>
          <w:left w:val="nil"/>
          <w:bottom w:val="nil"/>
          <w:right w:val="nil"/>
          <w:between w:val="nil"/>
        </w:pBdr>
        <w:rPr>
          <w:rFonts w:asciiTheme="minorHAnsi" w:hAnsiTheme="minorHAnsi" w:cstheme="minorHAnsi"/>
        </w:rPr>
      </w:pPr>
      <w:r w:rsidRPr="0030478D">
        <w:rPr>
          <w:rFonts w:asciiTheme="minorHAnsi" w:hAnsiTheme="minorHAnsi" w:cstheme="minorHAnsi"/>
        </w:rPr>
        <w:t>Following the above-described protocol</w:t>
      </w:r>
      <w:r w:rsidR="00C5392F" w:rsidRPr="0030478D">
        <w:rPr>
          <w:rFonts w:asciiTheme="minorHAnsi" w:hAnsiTheme="minorHAnsi" w:cstheme="minorHAnsi"/>
        </w:rPr>
        <w:t xml:space="preserve"> will </w:t>
      </w:r>
      <w:r w:rsidRPr="0030478D">
        <w:rPr>
          <w:rFonts w:asciiTheme="minorHAnsi" w:hAnsiTheme="minorHAnsi" w:cstheme="minorHAnsi"/>
        </w:rPr>
        <w:t xml:space="preserve">typically </w:t>
      </w:r>
      <w:r w:rsidR="00C5392F" w:rsidRPr="0030478D">
        <w:rPr>
          <w:rFonts w:asciiTheme="minorHAnsi" w:hAnsiTheme="minorHAnsi" w:cstheme="minorHAnsi"/>
        </w:rPr>
        <w:t xml:space="preserve">yield </w:t>
      </w:r>
      <w:r w:rsidRPr="0030478D">
        <w:rPr>
          <w:rFonts w:asciiTheme="minorHAnsi" w:hAnsiTheme="minorHAnsi" w:cstheme="minorHAnsi"/>
        </w:rPr>
        <w:t xml:space="preserve">two </w:t>
      </w:r>
      <w:r w:rsidR="00C5392F" w:rsidRPr="0030478D">
        <w:rPr>
          <w:rFonts w:asciiTheme="minorHAnsi" w:hAnsiTheme="minorHAnsi" w:cstheme="minorHAnsi"/>
        </w:rPr>
        <w:t>types</w:t>
      </w:r>
      <w:r w:rsidRPr="0030478D">
        <w:rPr>
          <w:rFonts w:asciiTheme="minorHAnsi" w:hAnsiTheme="minorHAnsi" w:cstheme="minorHAnsi"/>
        </w:rPr>
        <w:t xml:space="preserve"> of results (</w:t>
      </w:r>
      <w:r w:rsidRPr="0030478D">
        <w:rPr>
          <w:rFonts w:asciiTheme="minorHAnsi" w:hAnsiTheme="minorHAnsi" w:cstheme="minorHAnsi"/>
          <w:b/>
          <w:bCs/>
        </w:rPr>
        <w:t>Figure 3</w:t>
      </w:r>
      <w:r w:rsidRPr="0030478D">
        <w:rPr>
          <w:rFonts w:asciiTheme="minorHAnsi" w:hAnsiTheme="minorHAnsi" w:cstheme="minorHAnsi"/>
        </w:rPr>
        <w:t>).</w:t>
      </w:r>
      <w:r w:rsidR="0071135D" w:rsidRPr="0030478D">
        <w:rPr>
          <w:rFonts w:asciiTheme="minorHAnsi" w:hAnsiTheme="minorHAnsi" w:cstheme="minorHAnsi"/>
          <w:b/>
          <w:bCs/>
        </w:rPr>
        <w:t xml:space="preserve"> </w:t>
      </w:r>
      <w:r w:rsidRPr="0030478D">
        <w:rPr>
          <w:rFonts w:asciiTheme="minorHAnsi" w:hAnsiTheme="minorHAnsi" w:cstheme="minorHAnsi"/>
          <w:b/>
          <w:bCs/>
        </w:rPr>
        <w:t>Figure 3A</w:t>
      </w:r>
      <w:r w:rsidRPr="0030478D">
        <w:rPr>
          <w:rFonts w:asciiTheme="minorHAnsi" w:hAnsiTheme="minorHAnsi" w:cstheme="minorHAnsi"/>
        </w:rPr>
        <w:t xml:space="preserve"> shows a plate with relatively low background binding signals (binding fractions &lt; 0.025) from </w:t>
      </w:r>
      <w:proofErr w:type="gramStart"/>
      <w:r w:rsidRPr="0030478D">
        <w:rPr>
          <w:rFonts w:asciiTheme="minorHAnsi" w:hAnsiTheme="minorHAnsi" w:cstheme="minorHAnsi"/>
        </w:rPr>
        <w:t>the majority of</w:t>
      </w:r>
      <w:proofErr w:type="gramEnd"/>
      <w:r w:rsidRPr="0030478D">
        <w:rPr>
          <w:rFonts w:asciiTheme="minorHAnsi" w:hAnsiTheme="minorHAnsi" w:cstheme="minorHAnsi"/>
        </w:rPr>
        <w:t xml:space="preserve"> wells. The positive binding signal from the well H3 gives a binding fraction </w:t>
      </w:r>
      <w:r w:rsidR="0071135D" w:rsidRPr="0030478D">
        <w:rPr>
          <w:rFonts w:asciiTheme="minorHAnsi" w:hAnsiTheme="minorHAnsi" w:cstheme="minorHAnsi"/>
        </w:rPr>
        <w:t>of ~</w:t>
      </w:r>
      <w:r w:rsidRPr="0030478D">
        <w:rPr>
          <w:rFonts w:asciiTheme="minorHAnsi" w:hAnsiTheme="minorHAnsi" w:cstheme="minorHAnsi"/>
        </w:rPr>
        <w:t xml:space="preserve">0.35 that is much higher than </w:t>
      </w:r>
      <w:r w:rsidR="0071135D" w:rsidRPr="0030478D">
        <w:rPr>
          <w:rFonts w:asciiTheme="minorHAnsi" w:hAnsiTheme="minorHAnsi" w:cstheme="minorHAnsi"/>
        </w:rPr>
        <w:t xml:space="preserve">that observed for </w:t>
      </w:r>
      <w:r w:rsidRPr="0030478D">
        <w:rPr>
          <w:rFonts w:asciiTheme="minorHAnsi" w:hAnsiTheme="minorHAnsi" w:cstheme="minorHAnsi"/>
        </w:rPr>
        <w:t xml:space="preserve">the other wells. </w:t>
      </w:r>
      <w:r w:rsidR="0071135D" w:rsidRPr="0030478D">
        <w:rPr>
          <w:rFonts w:asciiTheme="minorHAnsi" w:hAnsiTheme="minorHAnsi" w:cstheme="minorHAnsi"/>
        </w:rPr>
        <w:t>E</w:t>
      </w:r>
      <w:r w:rsidRPr="0030478D">
        <w:rPr>
          <w:rFonts w:asciiTheme="minorHAnsi" w:hAnsiTheme="minorHAnsi" w:cstheme="minorHAnsi"/>
        </w:rPr>
        <w:t xml:space="preserve">ven without quantification, well H3 </w:t>
      </w:r>
      <w:r w:rsidR="00C51E83" w:rsidRPr="0030478D">
        <w:rPr>
          <w:rFonts w:asciiTheme="minorHAnsi" w:hAnsiTheme="minorHAnsi" w:cstheme="minorHAnsi"/>
        </w:rPr>
        <w:t>is remarkable</w:t>
      </w:r>
      <w:r w:rsidRPr="0030478D">
        <w:rPr>
          <w:rFonts w:asciiTheme="minorHAnsi" w:hAnsiTheme="minorHAnsi" w:cstheme="minorHAnsi"/>
        </w:rPr>
        <w:t>, suggesting that a target protein expressed in well H3 binds to either pppGpp, ppGpp, or both. Indeed, the protein overexpressed in well H3 is the hypoxanthine phosphoribosyltransferase Hpt, which is known to bind (p)ppGpp</w:t>
      </w:r>
      <w:r w:rsidRPr="0030478D">
        <w:rPr>
          <w:rFonts w:asciiTheme="minorHAnsi" w:hAnsiTheme="minorHAnsi" w:cstheme="minorHAnsi"/>
          <w:noProof/>
          <w:vertAlign w:val="superscript"/>
        </w:rPr>
        <w:t>12,16</w:t>
      </w:r>
      <w:r w:rsidRPr="0030478D">
        <w:rPr>
          <w:rFonts w:asciiTheme="minorHAnsi" w:hAnsiTheme="minorHAnsi" w:cstheme="minorHAnsi"/>
        </w:rPr>
        <w:t>.</w:t>
      </w:r>
      <w:r w:rsidR="00D61863" w:rsidRPr="0030478D">
        <w:rPr>
          <w:rFonts w:asciiTheme="minorHAnsi" w:hAnsiTheme="minorHAnsi" w:cstheme="minorHAnsi"/>
        </w:rPr>
        <w:t xml:space="preserve"> </w:t>
      </w:r>
      <w:r w:rsidRPr="0030478D">
        <w:rPr>
          <w:rFonts w:asciiTheme="minorHAnsi" w:hAnsiTheme="minorHAnsi" w:cstheme="minorHAnsi"/>
        </w:rPr>
        <w:t xml:space="preserve">The other typical result of the screening is shown in </w:t>
      </w:r>
      <w:r w:rsidRPr="0030478D">
        <w:rPr>
          <w:rFonts w:asciiTheme="minorHAnsi" w:hAnsiTheme="minorHAnsi" w:cstheme="minorHAnsi"/>
          <w:b/>
          <w:bCs/>
        </w:rPr>
        <w:t>Figure 3B,C</w:t>
      </w:r>
      <w:r w:rsidRPr="0030478D">
        <w:rPr>
          <w:rFonts w:asciiTheme="minorHAnsi" w:hAnsiTheme="minorHAnsi" w:cstheme="minorHAnsi"/>
        </w:rPr>
        <w:t xml:space="preserve">. </w:t>
      </w:r>
    </w:p>
    <w:p w14:paraId="1C4ADF1D" w14:textId="77777777" w:rsidR="00D61863" w:rsidRPr="0030478D" w:rsidRDefault="00D61863" w:rsidP="0030478D">
      <w:pPr>
        <w:pBdr>
          <w:top w:val="nil"/>
          <w:left w:val="nil"/>
          <w:bottom w:val="nil"/>
          <w:right w:val="nil"/>
          <w:between w:val="nil"/>
        </w:pBdr>
        <w:rPr>
          <w:rFonts w:asciiTheme="minorHAnsi" w:hAnsiTheme="minorHAnsi" w:cstheme="minorHAnsi"/>
        </w:rPr>
      </w:pPr>
    </w:p>
    <w:p w14:paraId="5D6EC367" w14:textId="2253506B" w:rsidR="009E4984" w:rsidRPr="0030478D" w:rsidRDefault="00567DF1" w:rsidP="0030478D">
      <w:pPr>
        <w:pBdr>
          <w:top w:val="nil"/>
          <w:left w:val="nil"/>
          <w:bottom w:val="nil"/>
          <w:right w:val="nil"/>
          <w:between w:val="nil"/>
        </w:pBdr>
        <w:rPr>
          <w:rFonts w:asciiTheme="minorHAnsi" w:hAnsiTheme="minorHAnsi" w:cstheme="minorHAnsi"/>
        </w:rPr>
      </w:pPr>
      <w:r w:rsidRPr="0030478D">
        <w:rPr>
          <w:rFonts w:asciiTheme="minorHAnsi" w:hAnsiTheme="minorHAnsi" w:cstheme="minorHAnsi"/>
        </w:rPr>
        <w:t xml:space="preserve">In this plate, </w:t>
      </w:r>
      <w:r w:rsidR="00A5666B" w:rsidRPr="0030478D">
        <w:rPr>
          <w:rFonts w:asciiTheme="minorHAnsi" w:hAnsiTheme="minorHAnsi" w:cstheme="minorHAnsi"/>
        </w:rPr>
        <w:t>several</w:t>
      </w:r>
      <w:r w:rsidRPr="0030478D">
        <w:rPr>
          <w:rFonts w:asciiTheme="minorHAnsi" w:hAnsiTheme="minorHAnsi" w:cstheme="minorHAnsi"/>
        </w:rPr>
        <w:t xml:space="preserve"> wells showed relatively higher background binding signals than those in </w:t>
      </w:r>
      <w:r w:rsidRPr="0030478D">
        <w:rPr>
          <w:rFonts w:asciiTheme="minorHAnsi" w:hAnsiTheme="minorHAnsi" w:cstheme="minorHAnsi"/>
          <w:b/>
          <w:bCs/>
        </w:rPr>
        <w:t>Figure 3A</w:t>
      </w:r>
      <w:r w:rsidRPr="0030478D">
        <w:rPr>
          <w:rFonts w:asciiTheme="minorHAnsi" w:hAnsiTheme="minorHAnsi" w:cstheme="minorHAnsi"/>
        </w:rPr>
        <w:t>. This is clearly visible from the relatively strong inner dots for many wells. Quantification also showed that many wells have binding fractions in the range of 0.02</w:t>
      </w:r>
      <w:r w:rsidR="00A5666B" w:rsidRPr="0030478D">
        <w:rPr>
          <w:rFonts w:asciiTheme="minorHAnsi" w:hAnsiTheme="minorHAnsi" w:cstheme="minorHAnsi"/>
        </w:rPr>
        <w:t>–</w:t>
      </w:r>
      <w:r w:rsidRPr="0030478D">
        <w:rPr>
          <w:rFonts w:asciiTheme="minorHAnsi" w:hAnsiTheme="minorHAnsi" w:cstheme="minorHAnsi"/>
        </w:rPr>
        <w:t xml:space="preserve">0.04. A higher background of the binding signal is likely caused by the whole cell lysate being viscous despite the treatments with both DNase I and </w:t>
      </w:r>
      <w:r w:rsidR="00030537" w:rsidRPr="0030478D">
        <w:rPr>
          <w:rFonts w:asciiTheme="minorHAnsi" w:hAnsiTheme="minorHAnsi" w:cstheme="minorHAnsi"/>
        </w:rPr>
        <w:t xml:space="preserve">the endonuclease from </w:t>
      </w:r>
      <w:r w:rsidR="00030537" w:rsidRPr="0030478D">
        <w:rPr>
          <w:rFonts w:asciiTheme="minorHAnsi" w:hAnsiTheme="minorHAnsi" w:cstheme="minorHAnsi"/>
          <w:i/>
          <w:iCs/>
        </w:rPr>
        <w:t>S. mar</w:t>
      </w:r>
      <w:r w:rsidR="008F448F" w:rsidRPr="0030478D">
        <w:rPr>
          <w:rFonts w:asciiTheme="minorHAnsi" w:hAnsiTheme="minorHAnsi" w:cstheme="minorHAnsi"/>
          <w:i/>
          <w:iCs/>
        </w:rPr>
        <w:t>ce</w:t>
      </w:r>
      <w:r w:rsidR="00030537" w:rsidRPr="0030478D">
        <w:rPr>
          <w:rFonts w:asciiTheme="minorHAnsi" w:hAnsiTheme="minorHAnsi" w:cstheme="minorHAnsi"/>
          <w:i/>
          <w:iCs/>
        </w:rPr>
        <w:t>scens</w:t>
      </w:r>
      <w:r w:rsidR="00106ACB" w:rsidRPr="0030478D">
        <w:rPr>
          <w:rFonts w:asciiTheme="minorHAnsi" w:hAnsiTheme="minorHAnsi" w:cstheme="minorHAnsi"/>
        </w:rPr>
        <w:t>,</w:t>
      </w:r>
      <w:r w:rsidRPr="0030478D">
        <w:rPr>
          <w:rFonts w:asciiTheme="minorHAnsi" w:hAnsiTheme="minorHAnsi" w:cstheme="minorHAnsi"/>
        </w:rPr>
        <w:t xml:space="preserve"> which degrade the released chromosomal DNA. For plates </w:t>
      </w:r>
      <w:r w:rsidR="00251DA0" w:rsidRPr="0030478D">
        <w:rPr>
          <w:rFonts w:asciiTheme="minorHAnsi" w:hAnsiTheme="minorHAnsi" w:cstheme="minorHAnsi"/>
        </w:rPr>
        <w:t>such as</w:t>
      </w:r>
      <w:r w:rsidRPr="0030478D">
        <w:rPr>
          <w:rFonts w:asciiTheme="minorHAnsi" w:hAnsiTheme="minorHAnsi" w:cstheme="minorHAnsi"/>
        </w:rPr>
        <w:t xml:space="preserve"> this</w:t>
      </w:r>
      <w:r w:rsidR="00251DA0" w:rsidRPr="0030478D">
        <w:rPr>
          <w:rFonts w:asciiTheme="minorHAnsi" w:hAnsiTheme="minorHAnsi" w:cstheme="minorHAnsi"/>
        </w:rPr>
        <w:t xml:space="preserve"> one</w:t>
      </w:r>
      <w:r w:rsidRPr="0030478D">
        <w:rPr>
          <w:rFonts w:asciiTheme="minorHAnsi" w:hAnsiTheme="minorHAnsi" w:cstheme="minorHAnsi"/>
        </w:rPr>
        <w:t xml:space="preserve">, it is important to compare the two replicate spots of the plate (step </w:t>
      </w:r>
      <w:r w:rsidR="008243DE" w:rsidRPr="0030478D">
        <w:rPr>
          <w:rFonts w:asciiTheme="minorHAnsi" w:hAnsiTheme="minorHAnsi" w:cstheme="minorHAnsi"/>
        </w:rPr>
        <w:t>4.5</w:t>
      </w:r>
      <w:r w:rsidRPr="0030478D">
        <w:rPr>
          <w:rFonts w:asciiTheme="minorHAnsi" w:hAnsiTheme="minorHAnsi" w:cstheme="minorHAnsi"/>
        </w:rPr>
        <w:t xml:space="preserve">; </w:t>
      </w:r>
      <w:r w:rsidRPr="0030478D">
        <w:rPr>
          <w:rFonts w:asciiTheme="minorHAnsi" w:hAnsiTheme="minorHAnsi" w:cstheme="minorHAnsi"/>
          <w:b/>
          <w:bCs/>
        </w:rPr>
        <w:t>Figure 3B,C</w:t>
      </w:r>
      <w:r w:rsidRPr="0030478D">
        <w:rPr>
          <w:rFonts w:asciiTheme="minorHAnsi" w:hAnsiTheme="minorHAnsi" w:cstheme="minorHAnsi"/>
        </w:rPr>
        <w:t xml:space="preserve">). Quantification of both plates </w:t>
      </w:r>
      <w:r w:rsidR="00106ACB" w:rsidRPr="0030478D">
        <w:rPr>
          <w:rFonts w:asciiTheme="minorHAnsi" w:hAnsiTheme="minorHAnsi" w:cstheme="minorHAnsi"/>
        </w:rPr>
        <w:t>shows</w:t>
      </w:r>
      <w:r w:rsidRPr="0030478D">
        <w:rPr>
          <w:rFonts w:asciiTheme="minorHAnsi" w:hAnsiTheme="minorHAnsi" w:cstheme="minorHAnsi"/>
        </w:rPr>
        <w:t xml:space="preserve"> that the authentic positive targets (black circles, wells A10 PrfC, B11 NadR) tend to give consistently high binding fractions.</w:t>
      </w:r>
      <w:r w:rsidR="00D61863" w:rsidRPr="0030478D">
        <w:rPr>
          <w:rFonts w:asciiTheme="minorHAnsi" w:hAnsiTheme="minorHAnsi" w:cstheme="minorHAnsi"/>
        </w:rPr>
        <w:t xml:space="preserve"> </w:t>
      </w:r>
      <w:r w:rsidRPr="0030478D">
        <w:rPr>
          <w:rFonts w:asciiTheme="minorHAnsi" w:hAnsiTheme="minorHAnsi" w:cstheme="minorHAnsi"/>
        </w:rPr>
        <w:t>Notably, some true targets could also give variable binding fractions (Well D5, HflX</w:t>
      </w:r>
      <w:r w:rsidRPr="0030478D">
        <w:rPr>
          <w:rFonts w:asciiTheme="minorHAnsi" w:hAnsiTheme="minorHAnsi" w:cstheme="minorHAnsi"/>
          <w:noProof/>
          <w:vertAlign w:val="superscript"/>
        </w:rPr>
        <w:t>12</w:t>
      </w:r>
      <w:r w:rsidRPr="0030478D">
        <w:rPr>
          <w:rFonts w:asciiTheme="minorHAnsi" w:hAnsiTheme="minorHAnsi" w:cstheme="minorHAnsi"/>
        </w:rPr>
        <w:t>)</w:t>
      </w:r>
      <w:r w:rsidR="00992A85" w:rsidRPr="0030478D">
        <w:rPr>
          <w:rFonts w:asciiTheme="minorHAnsi" w:hAnsiTheme="minorHAnsi" w:cstheme="minorHAnsi"/>
        </w:rPr>
        <w:t xml:space="preserve"> such as</w:t>
      </w:r>
      <w:r w:rsidRPr="0030478D">
        <w:rPr>
          <w:rFonts w:asciiTheme="minorHAnsi" w:hAnsiTheme="minorHAnsi" w:cstheme="minorHAnsi"/>
        </w:rPr>
        <w:t xml:space="preserve"> the false positives (red circles). </w:t>
      </w:r>
    </w:p>
    <w:p w14:paraId="5E322650" w14:textId="77777777" w:rsidR="009E4984" w:rsidRPr="0030478D" w:rsidRDefault="009E4984" w:rsidP="0030478D">
      <w:pPr>
        <w:pBdr>
          <w:top w:val="nil"/>
          <w:left w:val="nil"/>
          <w:bottom w:val="nil"/>
          <w:right w:val="nil"/>
          <w:between w:val="nil"/>
        </w:pBdr>
        <w:rPr>
          <w:rFonts w:asciiTheme="minorHAnsi" w:hAnsiTheme="minorHAnsi" w:cstheme="minorHAnsi"/>
        </w:rPr>
      </w:pPr>
    </w:p>
    <w:p w14:paraId="7C160CE9" w14:textId="547CFC3F" w:rsidR="00567DF1" w:rsidRPr="0030478D" w:rsidRDefault="00567DF1" w:rsidP="0030478D">
      <w:pPr>
        <w:pBdr>
          <w:top w:val="nil"/>
          <w:left w:val="nil"/>
          <w:bottom w:val="nil"/>
          <w:right w:val="nil"/>
          <w:between w:val="nil"/>
        </w:pBdr>
        <w:rPr>
          <w:rFonts w:asciiTheme="minorHAnsi" w:hAnsiTheme="minorHAnsi" w:cstheme="minorHAnsi"/>
        </w:rPr>
      </w:pPr>
      <w:r w:rsidRPr="0030478D">
        <w:rPr>
          <w:rFonts w:asciiTheme="minorHAnsi" w:hAnsiTheme="minorHAnsi" w:cstheme="minorHAnsi"/>
        </w:rPr>
        <w:t xml:space="preserve">The reason for this variability </w:t>
      </w:r>
      <w:r w:rsidR="00A0141C" w:rsidRPr="0030478D">
        <w:rPr>
          <w:rFonts w:asciiTheme="minorHAnsi" w:hAnsiTheme="minorHAnsi" w:cstheme="minorHAnsi"/>
        </w:rPr>
        <w:t>lies in</w:t>
      </w:r>
      <w:r w:rsidRPr="0030478D">
        <w:rPr>
          <w:rFonts w:asciiTheme="minorHAnsi" w:hAnsiTheme="minorHAnsi" w:cstheme="minorHAnsi"/>
        </w:rPr>
        <w:t xml:space="preserve"> the fact that n</w:t>
      </w:r>
      <w:r w:rsidRPr="0030478D">
        <w:rPr>
          <w:rFonts w:asciiTheme="minorHAnsi" w:hAnsiTheme="minorHAnsi" w:cstheme="minorHAnsi"/>
          <w:lang w:val="en-GB"/>
        </w:rPr>
        <w:t xml:space="preserve">ot all proteins in a library are expressed in soluble form and </w:t>
      </w:r>
      <w:r w:rsidR="00A0141C" w:rsidRPr="0030478D">
        <w:rPr>
          <w:rFonts w:asciiTheme="minorHAnsi" w:hAnsiTheme="minorHAnsi" w:cstheme="minorHAnsi"/>
          <w:lang w:val="en-GB"/>
        </w:rPr>
        <w:t>in required</w:t>
      </w:r>
      <w:r w:rsidRPr="0030478D">
        <w:rPr>
          <w:rFonts w:asciiTheme="minorHAnsi" w:hAnsiTheme="minorHAnsi" w:cstheme="minorHAnsi"/>
          <w:lang w:val="en-GB"/>
        </w:rPr>
        <w:t xml:space="preserve"> amounts. If the concentration of a protein is close to or just below the K</w:t>
      </w:r>
      <w:r w:rsidRPr="0030478D">
        <w:rPr>
          <w:rFonts w:asciiTheme="minorHAnsi" w:hAnsiTheme="minorHAnsi" w:cstheme="minorHAnsi"/>
          <w:vertAlign w:val="subscript"/>
          <w:lang w:val="en-GB"/>
        </w:rPr>
        <w:t>d</w:t>
      </w:r>
      <w:r w:rsidRPr="0030478D">
        <w:rPr>
          <w:rFonts w:asciiTheme="minorHAnsi" w:hAnsiTheme="minorHAnsi" w:cstheme="minorHAnsi"/>
          <w:lang w:val="en-GB"/>
        </w:rPr>
        <w:t xml:space="preserve"> value, variable binding results </w:t>
      </w:r>
      <w:r w:rsidR="00951895" w:rsidRPr="0030478D">
        <w:rPr>
          <w:rFonts w:asciiTheme="minorHAnsi" w:hAnsiTheme="minorHAnsi" w:cstheme="minorHAnsi"/>
          <w:lang w:val="en-GB"/>
        </w:rPr>
        <w:t xml:space="preserve">can be expected, </w:t>
      </w:r>
      <w:r w:rsidRPr="0030478D">
        <w:rPr>
          <w:rFonts w:asciiTheme="minorHAnsi" w:hAnsiTheme="minorHAnsi" w:cstheme="minorHAnsi"/>
          <w:lang w:val="en-GB"/>
        </w:rPr>
        <w:t>even for the true targets. Indeed, large amounts of soluble HflX protein</w:t>
      </w:r>
      <w:r w:rsidR="00951895" w:rsidRPr="0030478D">
        <w:rPr>
          <w:rFonts w:asciiTheme="minorHAnsi" w:hAnsiTheme="minorHAnsi" w:cstheme="minorHAnsi"/>
          <w:lang w:val="en-GB"/>
        </w:rPr>
        <w:t xml:space="preserve"> were not obtained</w:t>
      </w:r>
      <w:r w:rsidRPr="0030478D">
        <w:rPr>
          <w:rFonts w:asciiTheme="minorHAnsi" w:hAnsiTheme="minorHAnsi" w:cstheme="minorHAnsi"/>
          <w:lang w:val="en-GB"/>
        </w:rPr>
        <w:t xml:space="preserve"> from the ASKA strain</w:t>
      </w:r>
      <w:r w:rsidRPr="0030478D">
        <w:rPr>
          <w:rFonts w:asciiTheme="minorHAnsi" w:hAnsiTheme="minorHAnsi" w:cstheme="minorHAnsi"/>
          <w:noProof/>
          <w:vertAlign w:val="superscript"/>
          <w:lang w:val="en-GB"/>
        </w:rPr>
        <w:t>12</w:t>
      </w:r>
      <w:r w:rsidRPr="0030478D">
        <w:rPr>
          <w:rFonts w:asciiTheme="minorHAnsi" w:hAnsiTheme="minorHAnsi" w:cstheme="minorHAnsi"/>
          <w:lang w:val="en-GB"/>
        </w:rPr>
        <w:t>. To d</w:t>
      </w:r>
      <w:r w:rsidR="00406057" w:rsidRPr="0030478D">
        <w:rPr>
          <w:rFonts w:asciiTheme="minorHAnsi" w:hAnsiTheme="minorHAnsi" w:cstheme="minorHAnsi"/>
          <w:lang w:val="en-GB"/>
        </w:rPr>
        <w:t>etermine whether</w:t>
      </w:r>
      <w:r w:rsidRPr="0030478D">
        <w:rPr>
          <w:rFonts w:asciiTheme="minorHAnsi" w:hAnsiTheme="minorHAnsi" w:cstheme="minorHAnsi"/>
          <w:lang w:val="en-GB"/>
        </w:rPr>
        <w:t xml:space="preserve"> these proteins are true binders or not, the potential proteins</w:t>
      </w:r>
      <w:r w:rsidR="00BA0DF4" w:rsidRPr="0030478D">
        <w:rPr>
          <w:rFonts w:asciiTheme="minorHAnsi" w:hAnsiTheme="minorHAnsi" w:cstheme="minorHAnsi"/>
          <w:lang w:val="en-GB"/>
        </w:rPr>
        <w:t xml:space="preserve"> must be purified</w:t>
      </w:r>
      <w:r w:rsidRPr="0030478D">
        <w:rPr>
          <w:rFonts w:asciiTheme="minorHAnsi" w:hAnsiTheme="minorHAnsi" w:cstheme="minorHAnsi"/>
          <w:lang w:val="en-GB"/>
        </w:rPr>
        <w:t xml:space="preserve"> to homogeneity and the binding </w:t>
      </w:r>
      <w:r w:rsidR="00F22DB6" w:rsidRPr="0030478D">
        <w:rPr>
          <w:rFonts w:asciiTheme="minorHAnsi" w:hAnsiTheme="minorHAnsi" w:cstheme="minorHAnsi"/>
          <w:lang w:val="en-GB"/>
        </w:rPr>
        <w:t>confirmed</w:t>
      </w:r>
      <w:r w:rsidRPr="0030478D">
        <w:rPr>
          <w:rFonts w:asciiTheme="minorHAnsi" w:hAnsiTheme="minorHAnsi" w:cstheme="minorHAnsi"/>
          <w:lang w:val="en-GB"/>
        </w:rPr>
        <w:t xml:space="preserve"> by using a higher concentration </w:t>
      </w:r>
      <w:r w:rsidRPr="0030478D">
        <w:rPr>
          <w:rFonts w:asciiTheme="minorHAnsi" w:hAnsiTheme="minorHAnsi" w:cstheme="minorHAnsi"/>
        </w:rPr>
        <w:t>(50</w:t>
      </w:r>
      <w:r w:rsidR="00F22DB6" w:rsidRPr="0030478D">
        <w:rPr>
          <w:rFonts w:asciiTheme="minorHAnsi" w:hAnsiTheme="minorHAnsi" w:cstheme="minorHAnsi"/>
        </w:rPr>
        <w:t>–</w:t>
      </w:r>
      <w:r w:rsidRPr="0030478D">
        <w:rPr>
          <w:rFonts w:asciiTheme="minorHAnsi" w:hAnsiTheme="minorHAnsi" w:cstheme="minorHAnsi"/>
        </w:rPr>
        <w:t xml:space="preserve">100 </w:t>
      </w:r>
      <w:r w:rsidRPr="0030478D">
        <w:rPr>
          <w:rFonts w:asciiTheme="minorHAnsi" w:eastAsia="Times New Roman" w:hAnsiTheme="minorHAnsi" w:cstheme="minorHAnsi"/>
          <w:shd w:val="clear" w:color="auto" w:fill="FFFFFF"/>
          <w:lang w:eastAsia="zh-CN"/>
        </w:rPr>
        <w:t>µ</w:t>
      </w:r>
      <w:r w:rsidRPr="0030478D">
        <w:rPr>
          <w:rFonts w:asciiTheme="minorHAnsi" w:hAnsiTheme="minorHAnsi" w:cstheme="minorHAnsi"/>
        </w:rPr>
        <w:t xml:space="preserve">M) </w:t>
      </w:r>
      <w:r w:rsidRPr="0030478D">
        <w:rPr>
          <w:rFonts w:asciiTheme="minorHAnsi" w:hAnsiTheme="minorHAnsi" w:cstheme="minorHAnsi"/>
          <w:lang w:val="en-GB"/>
        </w:rPr>
        <w:t>of the proteins.</w:t>
      </w:r>
      <w:r w:rsidR="00ED7AAB" w:rsidRPr="0030478D">
        <w:rPr>
          <w:rFonts w:asciiTheme="minorHAnsi" w:hAnsiTheme="minorHAnsi" w:cstheme="minorHAnsi"/>
        </w:rPr>
        <w:t xml:space="preserve"> </w:t>
      </w:r>
      <w:r w:rsidRPr="0030478D">
        <w:rPr>
          <w:rFonts w:asciiTheme="minorHAnsi" w:hAnsiTheme="minorHAnsi" w:cstheme="minorHAnsi"/>
        </w:rPr>
        <w:t xml:space="preserve">Via this </w:t>
      </w:r>
      <w:r w:rsidRPr="0030478D">
        <w:rPr>
          <w:rFonts w:asciiTheme="minorHAnsi" w:hAnsiTheme="minorHAnsi" w:cstheme="minorHAnsi"/>
        </w:rPr>
        <w:lastRenderedPageBreak/>
        <w:t>screening, 9 out of 20 known target proteins of (p)ppGpp</w:t>
      </w:r>
      <w:r w:rsidRPr="0030478D">
        <w:rPr>
          <w:rFonts w:asciiTheme="minorHAnsi" w:hAnsiTheme="minorHAnsi" w:cstheme="minorHAnsi"/>
          <w:noProof/>
          <w:vertAlign w:val="superscript"/>
        </w:rPr>
        <w:t>12</w:t>
      </w:r>
      <w:r w:rsidRPr="0030478D">
        <w:rPr>
          <w:rFonts w:asciiTheme="minorHAnsi" w:hAnsiTheme="minorHAnsi" w:cstheme="minorHAnsi"/>
        </w:rPr>
        <w:t xml:space="preserve"> </w:t>
      </w:r>
      <w:r w:rsidR="00F22DB6" w:rsidRPr="0030478D">
        <w:rPr>
          <w:rFonts w:asciiTheme="minorHAnsi" w:hAnsiTheme="minorHAnsi" w:cstheme="minorHAnsi"/>
        </w:rPr>
        <w:t xml:space="preserve">were identified </w:t>
      </w:r>
      <w:r w:rsidRPr="0030478D">
        <w:rPr>
          <w:rFonts w:asciiTheme="minorHAnsi" w:hAnsiTheme="minorHAnsi" w:cstheme="minorHAnsi"/>
        </w:rPr>
        <w:t>(see</w:t>
      </w:r>
      <w:r w:rsidR="00F22DB6" w:rsidRPr="0030478D">
        <w:rPr>
          <w:rFonts w:asciiTheme="minorHAnsi" w:hAnsiTheme="minorHAnsi" w:cstheme="minorHAnsi"/>
        </w:rPr>
        <w:t xml:space="preserve"> the</w:t>
      </w:r>
      <w:r w:rsidRPr="0030478D">
        <w:rPr>
          <w:rFonts w:asciiTheme="minorHAnsi" w:hAnsiTheme="minorHAnsi" w:cstheme="minorHAnsi"/>
        </w:rPr>
        <w:t xml:space="preserve"> </w:t>
      </w:r>
      <w:r w:rsidR="00F22DB6" w:rsidRPr="0030478D">
        <w:rPr>
          <w:rFonts w:asciiTheme="minorHAnsi" w:hAnsiTheme="minorHAnsi" w:cstheme="minorHAnsi"/>
        </w:rPr>
        <w:t>d</w:t>
      </w:r>
      <w:r w:rsidRPr="0030478D">
        <w:rPr>
          <w:rFonts w:asciiTheme="minorHAnsi" w:hAnsiTheme="minorHAnsi" w:cstheme="minorHAnsi"/>
        </w:rPr>
        <w:t>iscussion</w:t>
      </w:r>
      <w:r w:rsidR="00F22DB6" w:rsidRPr="0030478D">
        <w:rPr>
          <w:rFonts w:asciiTheme="minorHAnsi" w:hAnsiTheme="minorHAnsi" w:cstheme="minorHAnsi"/>
        </w:rPr>
        <w:t xml:space="preserve"> section</w:t>
      </w:r>
      <w:r w:rsidRPr="0030478D">
        <w:rPr>
          <w:rFonts w:asciiTheme="minorHAnsi" w:hAnsiTheme="minorHAnsi" w:cstheme="minorHAnsi"/>
        </w:rPr>
        <w:t xml:space="preserve">), validating the usefulness of DRaCALA </w:t>
      </w:r>
      <w:r w:rsidR="00F22DB6" w:rsidRPr="0030478D">
        <w:rPr>
          <w:rFonts w:asciiTheme="minorHAnsi" w:hAnsiTheme="minorHAnsi" w:cstheme="minorHAnsi"/>
        </w:rPr>
        <w:t>for</w:t>
      </w:r>
      <w:r w:rsidRPr="0030478D">
        <w:rPr>
          <w:rFonts w:asciiTheme="minorHAnsi" w:hAnsiTheme="minorHAnsi" w:cstheme="minorHAnsi"/>
        </w:rPr>
        <w:t xml:space="preserve"> this task. </w:t>
      </w:r>
      <w:r w:rsidR="000D5C04" w:rsidRPr="0030478D">
        <w:rPr>
          <w:rFonts w:asciiTheme="minorHAnsi" w:hAnsiTheme="minorHAnsi" w:cstheme="minorHAnsi"/>
        </w:rPr>
        <w:t>Additionally</w:t>
      </w:r>
      <w:r w:rsidRPr="0030478D">
        <w:rPr>
          <w:rFonts w:asciiTheme="minorHAnsi" w:hAnsiTheme="minorHAnsi" w:cstheme="minorHAnsi"/>
        </w:rPr>
        <w:t>,</w:t>
      </w:r>
      <w:r w:rsidR="000D5C04" w:rsidRPr="0030478D">
        <w:rPr>
          <w:rFonts w:asciiTheme="minorHAnsi" w:hAnsiTheme="minorHAnsi" w:cstheme="minorHAnsi"/>
        </w:rPr>
        <w:t xml:space="preserve"> </w:t>
      </w:r>
      <w:r w:rsidRPr="0030478D">
        <w:rPr>
          <w:rFonts w:asciiTheme="minorHAnsi" w:hAnsiTheme="minorHAnsi" w:cstheme="minorHAnsi"/>
        </w:rPr>
        <w:t>12 new targets of (p)ppGpp</w:t>
      </w:r>
      <w:r w:rsidR="00F22DB6" w:rsidRPr="0030478D">
        <w:rPr>
          <w:rFonts w:asciiTheme="minorHAnsi" w:hAnsiTheme="minorHAnsi" w:cstheme="minorHAnsi"/>
        </w:rPr>
        <w:t xml:space="preserve"> were discovered and confirmed</w:t>
      </w:r>
      <w:r w:rsidRPr="0030478D">
        <w:rPr>
          <w:rFonts w:asciiTheme="minorHAnsi" w:hAnsiTheme="minorHAnsi" w:cstheme="minorHAnsi"/>
        </w:rPr>
        <w:t>, demonstrating that DRaCALA is a powerful technique to uncover novel target proteins of (p)ppGpp.</w:t>
      </w:r>
    </w:p>
    <w:p w14:paraId="74FA46FE" w14:textId="77777777" w:rsidR="00567DF1" w:rsidRPr="0030478D" w:rsidRDefault="00567DF1" w:rsidP="0030478D">
      <w:pPr>
        <w:pBdr>
          <w:top w:val="nil"/>
          <w:left w:val="nil"/>
          <w:bottom w:val="nil"/>
          <w:right w:val="nil"/>
          <w:between w:val="nil"/>
        </w:pBdr>
        <w:rPr>
          <w:rFonts w:asciiTheme="minorHAnsi" w:hAnsiTheme="minorHAnsi" w:cstheme="minorHAnsi"/>
        </w:rPr>
      </w:pPr>
    </w:p>
    <w:p w14:paraId="719DDDB0" w14:textId="77777777" w:rsidR="00567DF1" w:rsidRPr="0030478D" w:rsidRDefault="00567DF1" w:rsidP="0030478D">
      <w:pPr>
        <w:widowControl/>
        <w:pBdr>
          <w:top w:val="nil"/>
          <w:left w:val="nil"/>
          <w:bottom w:val="nil"/>
          <w:right w:val="nil"/>
          <w:between w:val="nil"/>
        </w:pBdr>
        <w:rPr>
          <w:rFonts w:asciiTheme="minorHAnsi" w:hAnsiTheme="minorHAnsi" w:cstheme="minorHAnsi"/>
        </w:rPr>
      </w:pPr>
      <w:bookmarkStart w:id="9" w:name="1t3h5sf" w:colFirst="0" w:colLast="0"/>
      <w:bookmarkEnd w:id="9"/>
      <w:r w:rsidRPr="0030478D">
        <w:rPr>
          <w:rFonts w:asciiTheme="minorHAnsi" w:hAnsiTheme="minorHAnsi" w:cstheme="minorHAnsi"/>
          <w:b/>
        </w:rPr>
        <w:t>FIGURE AND TABLE LEGENDS:</w:t>
      </w:r>
      <w:r w:rsidRPr="0030478D">
        <w:rPr>
          <w:rFonts w:asciiTheme="minorHAnsi" w:hAnsiTheme="minorHAnsi" w:cstheme="minorHAnsi"/>
          <w:i/>
        </w:rPr>
        <w:t xml:space="preserve"> </w:t>
      </w:r>
    </w:p>
    <w:p w14:paraId="504E9548" w14:textId="49B3208E" w:rsidR="00567DF1" w:rsidRPr="0030478D" w:rsidRDefault="00567DF1" w:rsidP="0030478D">
      <w:pPr>
        <w:rPr>
          <w:rFonts w:asciiTheme="minorHAnsi" w:hAnsiTheme="minorHAnsi" w:cstheme="minorHAnsi"/>
        </w:rPr>
      </w:pPr>
      <w:r w:rsidRPr="0030478D">
        <w:rPr>
          <w:rFonts w:asciiTheme="minorHAnsi" w:hAnsiTheme="minorHAnsi" w:cstheme="minorHAnsi"/>
          <w:b/>
          <w:bCs/>
        </w:rPr>
        <w:t>Figure 1</w:t>
      </w:r>
      <w:r w:rsidR="003A0985" w:rsidRPr="0030478D">
        <w:rPr>
          <w:rFonts w:asciiTheme="minorHAnsi" w:hAnsiTheme="minorHAnsi" w:cstheme="minorHAnsi"/>
          <w:b/>
          <w:bCs/>
        </w:rPr>
        <w:t>:</w:t>
      </w:r>
      <w:r w:rsidRPr="0030478D">
        <w:rPr>
          <w:rFonts w:asciiTheme="minorHAnsi" w:hAnsiTheme="minorHAnsi" w:cstheme="minorHAnsi"/>
        </w:rPr>
        <w:t xml:space="preserve"> </w:t>
      </w:r>
      <w:r w:rsidRPr="0030478D">
        <w:rPr>
          <w:rFonts w:asciiTheme="minorHAnsi" w:hAnsiTheme="minorHAnsi" w:cstheme="minorHAnsi"/>
          <w:b/>
          <w:bCs/>
        </w:rPr>
        <w:t>The principle of DRaCALA</w:t>
      </w:r>
      <w:r w:rsidRPr="0030478D">
        <w:rPr>
          <w:rFonts w:asciiTheme="minorHAnsi" w:hAnsiTheme="minorHAnsi" w:cstheme="minorHAnsi"/>
        </w:rPr>
        <w:t>. (</w:t>
      </w:r>
      <w:r w:rsidRPr="0030478D">
        <w:rPr>
          <w:rFonts w:asciiTheme="minorHAnsi" w:hAnsiTheme="minorHAnsi" w:cstheme="minorHAnsi"/>
          <w:b/>
          <w:bCs/>
        </w:rPr>
        <w:t>A</w:t>
      </w:r>
      <w:r w:rsidRPr="0030478D">
        <w:rPr>
          <w:rFonts w:asciiTheme="minorHAnsi" w:hAnsiTheme="minorHAnsi" w:cstheme="minorHAnsi"/>
        </w:rPr>
        <w:t>) Schematic of the DRaCALA assay. See the text for details. (</w:t>
      </w:r>
      <w:r w:rsidRPr="0030478D">
        <w:rPr>
          <w:rFonts w:asciiTheme="minorHAnsi" w:hAnsiTheme="minorHAnsi" w:cstheme="minorHAnsi"/>
          <w:b/>
          <w:bCs/>
        </w:rPr>
        <w:t>B</w:t>
      </w:r>
      <w:r w:rsidRPr="0030478D">
        <w:rPr>
          <w:rFonts w:asciiTheme="minorHAnsi" w:hAnsiTheme="minorHAnsi" w:cstheme="minorHAnsi"/>
        </w:rPr>
        <w:t>) Quantification and calculation of the binding fraction. See the text for details. Briefly, the DRaCALA spots will be analyzed by drawing two circles that circum</w:t>
      </w:r>
      <w:r w:rsidR="00AB0EA6" w:rsidRPr="0030478D">
        <w:rPr>
          <w:rFonts w:asciiTheme="minorHAnsi" w:hAnsiTheme="minorHAnsi" w:cstheme="minorHAnsi"/>
        </w:rPr>
        <w:t>scribe</w:t>
      </w:r>
      <w:r w:rsidRPr="0030478D">
        <w:rPr>
          <w:rFonts w:asciiTheme="minorHAnsi" w:hAnsiTheme="minorHAnsi" w:cstheme="minorHAnsi"/>
        </w:rPr>
        <w:t xml:space="preserve"> the whole spot and the inner dark dot (</w:t>
      </w:r>
      <w:r w:rsidRPr="0030478D">
        <w:rPr>
          <w:rFonts w:asciiTheme="minorHAnsi" w:hAnsiTheme="minorHAnsi" w:cstheme="minorHAnsi"/>
          <w:i/>
          <w:iCs/>
        </w:rPr>
        <w:t>i.e</w:t>
      </w:r>
      <w:r w:rsidRPr="0030478D">
        <w:rPr>
          <w:rFonts w:asciiTheme="minorHAnsi" w:hAnsiTheme="minorHAnsi" w:cstheme="minorHAnsi"/>
        </w:rPr>
        <w:t>.</w:t>
      </w:r>
      <w:r w:rsidR="00106ACB" w:rsidRPr="0030478D">
        <w:rPr>
          <w:rFonts w:asciiTheme="minorHAnsi" w:hAnsiTheme="minorHAnsi" w:cstheme="minorHAnsi"/>
        </w:rPr>
        <w:t>,</w:t>
      </w:r>
      <w:r w:rsidRPr="0030478D">
        <w:rPr>
          <w:rFonts w:asciiTheme="minorHAnsi" w:hAnsiTheme="minorHAnsi" w:cstheme="minorHAnsi"/>
        </w:rPr>
        <w:t xml:space="preserve"> the retained (p)ppGpp due to the binding of the tested protein). The specific binding signal is the radioactive signal of the inner circle (S1) after subtracting the non-specific background signal (calculated by A</w:t>
      </w:r>
      <w:r w:rsidRPr="0030478D">
        <w:rPr>
          <w:rFonts w:asciiTheme="minorHAnsi" w:hAnsiTheme="minorHAnsi" w:cstheme="minorHAnsi"/>
          <w:vertAlign w:val="subscript"/>
        </w:rPr>
        <w:t>1</w:t>
      </w:r>
      <w:r w:rsidRPr="0030478D">
        <w:rPr>
          <w:rFonts w:asciiTheme="minorHAnsi" w:hAnsiTheme="minorHAnsi" w:cstheme="minorHAnsi"/>
        </w:rPr>
        <w:t xml:space="preserve"> × ((S</w:t>
      </w:r>
      <w:r w:rsidRPr="0030478D">
        <w:rPr>
          <w:rFonts w:asciiTheme="minorHAnsi" w:hAnsiTheme="minorHAnsi" w:cstheme="minorHAnsi"/>
          <w:vertAlign w:val="subscript"/>
        </w:rPr>
        <w:t>2</w:t>
      </w:r>
      <w:r w:rsidRPr="0030478D">
        <w:rPr>
          <w:rFonts w:asciiTheme="minorHAnsi" w:hAnsiTheme="minorHAnsi" w:cstheme="minorHAnsi"/>
        </w:rPr>
        <w:t>-S</w:t>
      </w:r>
      <w:r w:rsidRPr="0030478D">
        <w:rPr>
          <w:rFonts w:asciiTheme="minorHAnsi" w:hAnsiTheme="minorHAnsi" w:cstheme="minorHAnsi"/>
          <w:vertAlign w:val="subscript"/>
        </w:rPr>
        <w:t>1</w:t>
      </w:r>
      <w:r w:rsidRPr="0030478D">
        <w:rPr>
          <w:rFonts w:asciiTheme="minorHAnsi" w:hAnsiTheme="minorHAnsi" w:cstheme="minorHAnsi"/>
        </w:rPr>
        <w:t>)/(A</w:t>
      </w:r>
      <w:r w:rsidRPr="0030478D">
        <w:rPr>
          <w:rFonts w:asciiTheme="minorHAnsi" w:hAnsiTheme="minorHAnsi" w:cstheme="minorHAnsi"/>
          <w:vertAlign w:val="subscript"/>
        </w:rPr>
        <w:t>2</w:t>
      </w:r>
      <w:r w:rsidRPr="0030478D">
        <w:rPr>
          <w:rFonts w:asciiTheme="minorHAnsi" w:hAnsiTheme="minorHAnsi" w:cstheme="minorHAnsi"/>
        </w:rPr>
        <w:t>-A</w:t>
      </w:r>
      <w:r w:rsidRPr="0030478D">
        <w:rPr>
          <w:rFonts w:asciiTheme="minorHAnsi" w:hAnsiTheme="minorHAnsi" w:cstheme="minorHAnsi"/>
          <w:vertAlign w:val="subscript"/>
        </w:rPr>
        <w:t>1</w:t>
      </w:r>
      <w:r w:rsidRPr="0030478D">
        <w:rPr>
          <w:rFonts w:asciiTheme="minorHAnsi" w:hAnsiTheme="minorHAnsi" w:cstheme="minorHAnsi"/>
        </w:rPr>
        <w:t>))). The binding fraction is the specific binding signal divided by the total radioactive signal (S2).</w:t>
      </w:r>
      <w:r w:rsidR="00B2706F" w:rsidRPr="0030478D">
        <w:rPr>
          <w:rFonts w:asciiTheme="minorHAnsi" w:hAnsiTheme="minorHAnsi" w:cstheme="minorHAnsi"/>
        </w:rPr>
        <w:t xml:space="preserve"> Abbreviations: DRaCALA = </w:t>
      </w:r>
      <w:r w:rsidR="0044268E" w:rsidRPr="0030478D">
        <w:rPr>
          <w:rFonts w:asciiTheme="minorHAnsi" w:hAnsiTheme="minorHAnsi" w:cstheme="minorHAnsi"/>
        </w:rPr>
        <w:t>Differential Radial Capillary Action of Ligand Assay</w:t>
      </w:r>
      <w:r w:rsidR="00B2706F" w:rsidRPr="0030478D">
        <w:rPr>
          <w:rFonts w:asciiTheme="minorHAnsi" w:hAnsiTheme="minorHAnsi" w:cstheme="minorHAnsi"/>
        </w:rPr>
        <w:t>; (p)ppGpp = guanosine penta- and tetraphosphates</w:t>
      </w:r>
      <w:r w:rsidR="006B2903" w:rsidRPr="0030478D">
        <w:rPr>
          <w:rFonts w:asciiTheme="minorHAnsi" w:hAnsiTheme="minorHAnsi" w:cstheme="minorHAnsi"/>
        </w:rPr>
        <w:t>; RT = room temperature.</w:t>
      </w:r>
    </w:p>
    <w:p w14:paraId="71C1DE2B" w14:textId="77777777" w:rsidR="00567DF1" w:rsidRPr="0030478D" w:rsidRDefault="00567DF1" w:rsidP="0030478D">
      <w:pPr>
        <w:rPr>
          <w:rFonts w:asciiTheme="minorHAnsi" w:hAnsiTheme="minorHAnsi" w:cstheme="minorHAnsi"/>
        </w:rPr>
      </w:pPr>
    </w:p>
    <w:p w14:paraId="357510DB" w14:textId="19551CD8" w:rsidR="00567DF1" w:rsidRPr="0030478D" w:rsidRDefault="00567DF1" w:rsidP="0030478D">
      <w:pPr>
        <w:rPr>
          <w:rFonts w:asciiTheme="minorHAnsi" w:hAnsiTheme="minorHAnsi" w:cstheme="minorHAnsi"/>
        </w:rPr>
      </w:pPr>
      <w:r w:rsidRPr="0030478D">
        <w:rPr>
          <w:rFonts w:asciiTheme="minorHAnsi" w:hAnsiTheme="minorHAnsi" w:cstheme="minorHAnsi"/>
          <w:b/>
          <w:bCs/>
        </w:rPr>
        <w:t>Figure 2</w:t>
      </w:r>
      <w:r w:rsidR="001D5405" w:rsidRPr="0030478D">
        <w:rPr>
          <w:rFonts w:asciiTheme="minorHAnsi" w:hAnsiTheme="minorHAnsi" w:cstheme="minorHAnsi"/>
          <w:b/>
          <w:bCs/>
        </w:rPr>
        <w:t>:</w:t>
      </w:r>
      <w:r w:rsidRPr="0030478D">
        <w:rPr>
          <w:rFonts w:asciiTheme="minorHAnsi" w:hAnsiTheme="minorHAnsi" w:cstheme="minorHAnsi"/>
        </w:rPr>
        <w:t xml:space="preserve"> </w:t>
      </w:r>
      <w:r w:rsidRPr="0030478D">
        <w:rPr>
          <w:rFonts w:asciiTheme="minorHAnsi" w:hAnsiTheme="minorHAnsi" w:cstheme="minorHAnsi"/>
          <w:b/>
          <w:bCs/>
        </w:rPr>
        <w:t>Overall workflow of the DRaCALA screening process.</w:t>
      </w:r>
      <w:r w:rsidRPr="0030478D">
        <w:rPr>
          <w:rFonts w:asciiTheme="minorHAnsi" w:hAnsiTheme="minorHAnsi" w:cstheme="minorHAnsi"/>
        </w:rPr>
        <w:t xml:space="preserve"> </w:t>
      </w:r>
      <w:r w:rsidR="00161563" w:rsidRPr="0030478D">
        <w:rPr>
          <w:rFonts w:asciiTheme="minorHAnsi" w:hAnsiTheme="minorHAnsi" w:cstheme="minorHAnsi"/>
        </w:rPr>
        <w:t>P</w:t>
      </w:r>
      <w:r w:rsidRPr="0030478D">
        <w:rPr>
          <w:rFonts w:asciiTheme="minorHAnsi" w:hAnsiTheme="minorHAnsi" w:cstheme="minorHAnsi"/>
        </w:rPr>
        <w:t xml:space="preserve">rotein production </w:t>
      </w:r>
      <w:r w:rsidR="00161563" w:rsidRPr="0030478D">
        <w:rPr>
          <w:rFonts w:asciiTheme="minorHAnsi" w:hAnsiTheme="minorHAnsi" w:cstheme="minorHAnsi"/>
        </w:rPr>
        <w:t>from</w:t>
      </w:r>
      <w:r w:rsidRPr="0030478D">
        <w:rPr>
          <w:rFonts w:asciiTheme="minorHAnsi" w:hAnsiTheme="minorHAnsi" w:cstheme="minorHAnsi"/>
        </w:rPr>
        <w:t xml:space="preserve"> an </w:t>
      </w:r>
      <w:r w:rsidRPr="0030478D">
        <w:rPr>
          <w:rFonts w:asciiTheme="minorHAnsi" w:hAnsiTheme="minorHAnsi" w:cstheme="minorHAnsi"/>
          <w:i/>
          <w:iCs/>
        </w:rPr>
        <w:t>E</w:t>
      </w:r>
      <w:r w:rsidR="00161563" w:rsidRPr="0030478D">
        <w:rPr>
          <w:rFonts w:asciiTheme="minorHAnsi" w:hAnsiTheme="minorHAnsi" w:cstheme="minorHAnsi"/>
          <w:i/>
          <w:iCs/>
        </w:rPr>
        <w:t>scherichia</w:t>
      </w:r>
      <w:r w:rsidRPr="0030478D">
        <w:rPr>
          <w:rFonts w:asciiTheme="minorHAnsi" w:hAnsiTheme="minorHAnsi" w:cstheme="minorHAnsi"/>
          <w:i/>
          <w:iCs/>
        </w:rPr>
        <w:t xml:space="preserve"> coli </w:t>
      </w:r>
      <w:r w:rsidRPr="0030478D">
        <w:rPr>
          <w:rFonts w:asciiTheme="minorHAnsi" w:hAnsiTheme="minorHAnsi" w:cstheme="minorHAnsi"/>
        </w:rPr>
        <w:t>ASKA collection is induced</w:t>
      </w:r>
      <w:r w:rsidR="00161563" w:rsidRPr="0030478D">
        <w:rPr>
          <w:rFonts w:asciiTheme="minorHAnsi" w:hAnsiTheme="minorHAnsi" w:cstheme="minorHAnsi"/>
        </w:rPr>
        <w:t>,</w:t>
      </w:r>
      <w:r w:rsidRPr="0030478D">
        <w:rPr>
          <w:rFonts w:asciiTheme="minorHAnsi" w:hAnsiTheme="minorHAnsi" w:cstheme="minorHAnsi"/>
        </w:rPr>
        <w:t xml:space="preserve"> and the cells are lysed. Meanwhile, the recombinant proteins Rel</w:t>
      </w:r>
      <w:r w:rsidRPr="0030478D">
        <w:rPr>
          <w:rFonts w:asciiTheme="minorHAnsi" w:hAnsiTheme="minorHAnsi" w:cstheme="minorHAnsi"/>
          <w:vertAlign w:val="subscript"/>
        </w:rPr>
        <w:t>seq</w:t>
      </w:r>
      <w:r w:rsidRPr="0030478D">
        <w:rPr>
          <w:rFonts w:asciiTheme="minorHAnsi" w:hAnsiTheme="minorHAnsi" w:cstheme="minorHAnsi"/>
        </w:rPr>
        <w:t xml:space="preserve">-His and GppA-His are purified and used to synthesize </w:t>
      </w:r>
      <w:r w:rsidRPr="0030478D">
        <w:rPr>
          <w:rFonts w:asciiTheme="minorHAnsi" w:hAnsiTheme="minorHAnsi" w:cstheme="minorHAnsi"/>
          <w:vertAlign w:val="superscript"/>
        </w:rPr>
        <w:t>32</w:t>
      </w:r>
      <w:r w:rsidR="00161563" w:rsidRPr="0030478D">
        <w:rPr>
          <w:rFonts w:asciiTheme="minorHAnsi" w:hAnsiTheme="minorHAnsi" w:cstheme="minorHAnsi"/>
        </w:rPr>
        <w:t>P-</w:t>
      </w:r>
      <w:r w:rsidR="00106ACB" w:rsidRPr="0030478D">
        <w:rPr>
          <w:rFonts w:asciiTheme="minorHAnsi" w:hAnsiTheme="minorHAnsi" w:cstheme="minorHAnsi"/>
        </w:rPr>
        <w:t>labeled</w:t>
      </w:r>
      <w:r w:rsidRPr="0030478D">
        <w:rPr>
          <w:rFonts w:asciiTheme="minorHAnsi" w:hAnsiTheme="minorHAnsi" w:cstheme="minorHAnsi"/>
        </w:rPr>
        <w:t xml:space="preserve"> pppGpp and ppGpp from </w:t>
      </w:r>
      <w:r w:rsidRPr="0030478D">
        <w:rPr>
          <w:rFonts w:asciiTheme="minorHAnsi" w:hAnsiTheme="minorHAnsi" w:cstheme="minorHAnsi"/>
          <w:vertAlign w:val="superscript"/>
        </w:rPr>
        <w:t>32</w:t>
      </w:r>
      <w:r w:rsidR="00161563" w:rsidRPr="0030478D">
        <w:rPr>
          <w:rFonts w:asciiTheme="minorHAnsi" w:hAnsiTheme="minorHAnsi" w:cstheme="minorHAnsi"/>
        </w:rPr>
        <w:t>P</w:t>
      </w:r>
      <w:r w:rsidRPr="0030478D">
        <w:rPr>
          <w:rFonts w:asciiTheme="minorHAnsi" w:hAnsiTheme="minorHAnsi" w:cstheme="minorHAnsi"/>
        </w:rPr>
        <w:t>-</w:t>
      </w:r>
      <w:r w:rsidRPr="0030478D">
        <w:rPr>
          <w:rFonts w:asciiTheme="minorHAnsi" w:hAnsiTheme="minorHAnsi" w:cstheme="minorHAnsi"/>
          <w:shd w:val="clear" w:color="auto" w:fill="FFFFFF"/>
        </w:rPr>
        <w:t>α</w:t>
      </w:r>
      <w:r w:rsidRPr="0030478D">
        <w:rPr>
          <w:rFonts w:asciiTheme="minorHAnsi" w:hAnsiTheme="minorHAnsi" w:cstheme="minorHAnsi"/>
        </w:rPr>
        <w:t>-GTP. The radioactive</w:t>
      </w:r>
      <w:r w:rsidR="00161563" w:rsidRPr="0030478D">
        <w:rPr>
          <w:rFonts w:asciiTheme="minorHAnsi" w:hAnsiTheme="minorHAnsi" w:cstheme="minorHAnsi"/>
        </w:rPr>
        <w:t>ly</w:t>
      </w:r>
      <w:r w:rsidRPr="0030478D">
        <w:rPr>
          <w:rFonts w:asciiTheme="minorHAnsi" w:hAnsiTheme="minorHAnsi" w:cstheme="minorHAnsi"/>
        </w:rPr>
        <w:t xml:space="preserve"> labeled (p)ppGpp molecules are then mixed with the lysates, and a 96 pin-tool is used to spot the mixtures onto a nitrocellulose membrane for subsequent exposure to</w:t>
      </w:r>
      <w:r w:rsidR="00161563" w:rsidRPr="0030478D">
        <w:rPr>
          <w:rFonts w:asciiTheme="minorHAnsi" w:hAnsiTheme="minorHAnsi" w:cstheme="minorHAnsi"/>
        </w:rPr>
        <w:t xml:space="preserve"> a</w:t>
      </w:r>
      <w:r w:rsidRPr="0030478D">
        <w:rPr>
          <w:rFonts w:asciiTheme="minorHAnsi" w:hAnsiTheme="minorHAnsi" w:cstheme="minorHAnsi"/>
        </w:rPr>
        <w:t xml:space="preserve"> phosphor storage screen, imaging, and quantification of the radioactive signals. </w:t>
      </w:r>
      <w:r w:rsidR="00161563" w:rsidRPr="0030478D">
        <w:rPr>
          <w:rFonts w:asciiTheme="minorHAnsi" w:hAnsiTheme="minorHAnsi" w:cstheme="minorHAnsi"/>
        </w:rPr>
        <w:t xml:space="preserve">Abbreviations: </w:t>
      </w:r>
      <w:r w:rsidR="000B0022" w:rsidRPr="0030478D">
        <w:rPr>
          <w:rFonts w:asciiTheme="minorHAnsi" w:hAnsiTheme="minorHAnsi" w:cstheme="minorHAnsi"/>
        </w:rPr>
        <w:t xml:space="preserve">DRaCALA = </w:t>
      </w:r>
      <w:r w:rsidR="0044268E" w:rsidRPr="0030478D">
        <w:rPr>
          <w:rFonts w:asciiTheme="minorHAnsi" w:hAnsiTheme="minorHAnsi" w:cstheme="minorHAnsi"/>
        </w:rPr>
        <w:t>Differential Radial Capillary Action of Ligand Assay</w:t>
      </w:r>
      <w:r w:rsidR="000B0022" w:rsidRPr="0030478D">
        <w:rPr>
          <w:rFonts w:asciiTheme="minorHAnsi" w:hAnsiTheme="minorHAnsi" w:cstheme="minorHAnsi"/>
        </w:rPr>
        <w:t xml:space="preserve">; (p)ppGpp = guanosine penta- and tetraphosphates; RT = room temperature; IPTG = </w:t>
      </w:r>
      <w:r w:rsidR="0044268E" w:rsidRPr="0030478D">
        <w:rPr>
          <w:rFonts w:asciiTheme="minorHAnsi" w:hAnsiTheme="minorHAnsi" w:cstheme="minorHAnsi"/>
        </w:rPr>
        <w:t>isopropyl β-d-1-thiogalactopyranoside</w:t>
      </w:r>
      <w:r w:rsidR="000B0022" w:rsidRPr="0030478D">
        <w:rPr>
          <w:rFonts w:asciiTheme="minorHAnsi" w:hAnsiTheme="minorHAnsi" w:cstheme="minorHAnsi"/>
        </w:rPr>
        <w:t xml:space="preserve">; </w:t>
      </w:r>
      <w:r w:rsidR="00184A24" w:rsidRPr="0030478D">
        <w:rPr>
          <w:rFonts w:asciiTheme="minorHAnsi" w:hAnsiTheme="minorHAnsi" w:cstheme="minorHAnsi"/>
        </w:rPr>
        <w:t xml:space="preserve">GTP = guanosine 5'-triphosphate; </w:t>
      </w:r>
      <w:r w:rsidR="00A739B9" w:rsidRPr="0030478D">
        <w:rPr>
          <w:rFonts w:asciiTheme="minorHAnsi" w:hAnsiTheme="minorHAnsi" w:cstheme="minorHAnsi"/>
        </w:rPr>
        <w:t>SDS-PAGE =</w:t>
      </w:r>
      <w:r w:rsidR="0044268E" w:rsidRPr="0030478D">
        <w:rPr>
          <w:rFonts w:asciiTheme="minorHAnsi" w:hAnsiTheme="minorHAnsi" w:cstheme="minorHAnsi"/>
        </w:rPr>
        <w:t xml:space="preserve"> sodium dodecylsulfate-polyacrylamide gel electrophoresis</w:t>
      </w:r>
      <w:r w:rsidR="00A739B9" w:rsidRPr="0030478D">
        <w:rPr>
          <w:rFonts w:asciiTheme="minorHAnsi" w:hAnsiTheme="minorHAnsi" w:cstheme="minorHAnsi"/>
        </w:rPr>
        <w:t xml:space="preserve"> ; </w:t>
      </w:r>
      <w:r w:rsidRPr="0030478D">
        <w:rPr>
          <w:rFonts w:asciiTheme="minorHAnsi" w:hAnsiTheme="minorHAnsi" w:cstheme="minorHAnsi"/>
        </w:rPr>
        <w:t>TLC</w:t>
      </w:r>
      <w:r w:rsidR="0044268E" w:rsidRPr="0030478D">
        <w:rPr>
          <w:rFonts w:asciiTheme="minorHAnsi" w:hAnsiTheme="minorHAnsi" w:cstheme="minorHAnsi"/>
        </w:rPr>
        <w:t xml:space="preserve"> =</w:t>
      </w:r>
      <w:r w:rsidRPr="0030478D">
        <w:rPr>
          <w:rFonts w:asciiTheme="minorHAnsi" w:hAnsiTheme="minorHAnsi" w:cstheme="minorHAnsi"/>
        </w:rPr>
        <w:t xml:space="preserve"> thin layer chromatography. </w:t>
      </w:r>
    </w:p>
    <w:p w14:paraId="67147780" w14:textId="77777777" w:rsidR="00567DF1" w:rsidRPr="0030478D" w:rsidRDefault="00567DF1" w:rsidP="0030478D">
      <w:pPr>
        <w:rPr>
          <w:rFonts w:asciiTheme="minorHAnsi" w:hAnsiTheme="minorHAnsi" w:cstheme="minorHAnsi"/>
        </w:rPr>
      </w:pPr>
    </w:p>
    <w:p w14:paraId="17395074" w14:textId="337380E3" w:rsidR="00567DF1" w:rsidRPr="0030478D" w:rsidRDefault="00567DF1" w:rsidP="0030478D">
      <w:pPr>
        <w:rPr>
          <w:rFonts w:asciiTheme="minorHAnsi" w:hAnsiTheme="minorHAnsi" w:cstheme="minorHAnsi"/>
        </w:rPr>
      </w:pPr>
      <w:r w:rsidRPr="0030478D">
        <w:rPr>
          <w:rFonts w:asciiTheme="minorHAnsi" w:hAnsiTheme="minorHAnsi" w:cstheme="minorHAnsi"/>
          <w:b/>
          <w:bCs/>
        </w:rPr>
        <w:t>Figure 3</w:t>
      </w:r>
      <w:r w:rsidR="00D52435" w:rsidRPr="0030478D">
        <w:rPr>
          <w:rFonts w:asciiTheme="minorHAnsi" w:hAnsiTheme="minorHAnsi" w:cstheme="minorHAnsi"/>
          <w:b/>
          <w:bCs/>
        </w:rPr>
        <w:t>:</w:t>
      </w:r>
      <w:r w:rsidRPr="0030478D">
        <w:rPr>
          <w:rFonts w:asciiTheme="minorHAnsi" w:hAnsiTheme="minorHAnsi" w:cstheme="minorHAnsi"/>
        </w:rPr>
        <w:t xml:space="preserve"> </w:t>
      </w:r>
      <w:r w:rsidRPr="0030478D">
        <w:rPr>
          <w:rFonts w:asciiTheme="minorHAnsi" w:hAnsiTheme="minorHAnsi" w:cstheme="minorHAnsi"/>
          <w:b/>
          <w:bCs/>
        </w:rPr>
        <w:t>Representative DRaCALA screening plates (to the left) and quantification (to the right).</w:t>
      </w:r>
      <w:r w:rsidRPr="0030478D">
        <w:rPr>
          <w:rFonts w:asciiTheme="minorHAnsi" w:hAnsiTheme="minorHAnsi" w:cstheme="minorHAnsi"/>
        </w:rPr>
        <w:t xml:space="preserve"> (</w:t>
      </w:r>
      <w:r w:rsidRPr="0030478D">
        <w:rPr>
          <w:rFonts w:asciiTheme="minorHAnsi" w:hAnsiTheme="minorHAnsi" w:cstheme="minorHAnsi"/>
          <w:b/>
          <w:bCs/>
        </w:rPr>
        <w:t>A</w:t>
      </w:r>
      <w:r w:rsidRPr="0030478D">
        <w:rPr>
          <w:rFonts w:asciiTheme="minorHAnsi" w:hAnsiTheme="minorHAnsi" w:cstheme="minorHAnsi"/>
        </w:rPr>
        <w:t>) DRaCALA spots of the ASKA Plate-50. The only positive hit, Hpt, gave a strong binding signal standing out in both the spot and the quantitation diagram. (</w:t>
      </w:r>
      <w:r w:rsidRPr="0030478D">
        <w:rPr>
          <w:rFonts w:asciiTheme="minorHAnsi" w:hAnsiTheme="minorHAnsi" w:cstheme="minorHAnsi"/>
          <w:b/>
          <w:bCs/>
        </w:rPr>
        <w:t>B,C</w:t>
      </w:r>
      <w:r w:rsidRPr="0030478D">
        <w:rPr>
          <w:rFonts w:asciiTheme="minorHAnsi" w:hAnsiTheme="minorHAnsi" w:cstheme="minorHAnsi"/>
        </w:rPr>
        <w:t>) Two replicate DRaCALA spots of the rearranged plate 31. Black broken circles and arrows indicate the true target proteins of (p)ppGpp, while the red broken circles indicate the false positives. See the text for details.</w:t>
      </w:r>
      <w:r w:rsidR="00F45723" w:rsidRPr="0030478D">
        <w:rPr>
          <w:rFonts w:asciiTheme="minorHAnsi" w:hAnsiTheme="minorHAnsi" w:cstheme="minorHAnsi"/>
        </w:rPr>
        <w:t xml:space="preserve"> Abbreviations: DRaCALA = Differential Radial Capillary Action of Ligand Assay; (p)ppGpp = guanosine penta- and tetraphosphates; RT = room temperature; IPTG = isopropyl β-d-1-thiogalactopyranoside; GTP = guanosine 5'-triphosphate; SDS-PAGE = sodium dodecylsulfate-polyacrylamide gel electrophoresis ; TLC = thin layer chromatography</w:t>
      </w:r>
      <w:r w:rsidR="002674E8" w:rsidRPr="0030478D">
        <w:rPr>
          <w:rFonts w:asciiTheme="minorHAnsi" w:hAnsiTheme="minorHAnsi" w:cstheme="minorHAnsi"/>
        </w:rPr>
        <w:t xml:space="preserve">; Hpt = hypoxanthine phosphoribosyltransferase; </w:t>
      </w:r>
      <w:r w:rsidR="00C7477F" w:rsidRPr="0030478D">
        <w:rPr>
          <w:rFonts w:asciiTheme="minorHAnsi" w:hAnsiTheme="minorHAnsi" w:cstheme="minorHAnsi"/>
        </w:rPr>
        <w:t xml:space="preserve">Prfc = peptide chain release factor; </w:t>
      </w:r>
      <w:r w:rsidR="000029EB" w:rsidRPr="0030478D">
        <w:rPr>
          <w:rFonts w:asciiTheme="minorHAnsi" w:hAnsiTheme="minorHAnsi" w:cstheme="minorHAnsi"/>
        </w:rPr>
        <w:t xml:space="preserve">NadR = </w:t>
      </w:r>
      <w:r w:rsidR="00BB5EFC" w:rsidRPr="0030478D">
        <w:rPr>
          <w:rFonts w:asciiTheme="minorHAnsi" w:hAnsiTheme="minorHAnsi" w:cstheme="minorHAnsi"/>
        </w:rPr>
        <w:t xml:space="preserve">NMN adenylyltransferase; </w:t>
      </w:r>
      <w:r w:rsidR="00967A13" w:rsidRPr="0030478D">
        <w:rPr>
          <w:rFonts w:asciiTheme="minorHAnsi" w:hAnsiTheme="minorHAnsi" w:cstheme="minorHAnsi"/>
        </w:rPr>
        <w:t>HflX = translational GTPase</w:t>
      </w:r>
      <w:r w:rsidR="00875037" w:rsidRPr="0030478D">
        <w:rPr>
          <w:rFonts w:asciiTheme="minorHAnsi" w:hAnsiTheme="minorHAnsi" w:cstheme="minorHAnsi"/>
        </w:rPr>
        <w:t>.</w:t>
      </w:r>
    </w:p>
    <w:p w14:paraId="0CD03BA6" w14:textId="77777777" w:rsidR="00567DF1" w:rsidRPr="0030478D" w:rsidRDefault="00567DF1" w:rsidP="0030478D">
      <w:pPr>
        <w:rPr>
          <w:rFonts w:asciiTheme="minorHAnsi" w:hAnsiTheme="minorHAnsi" w:cstheme="minorHAnsi"/>
        </w:rPr>
      </w:pPr>
    </w:p>
    <w:p w14:paraId="2B8D0A0D" w14:textId="14897079" w:rsidR="00567DF1" w:rsidRPr="0030478D" w:rsidRDefault="00567DF1" w:rsidP="0030478D">
      <w:pPr>
        <w:rPr>
          <w:rFonts w:asciiTheme="minorHAnsi" w:hAnsiTheme="minorHAnsi" w:cstheme="minorHAnsi"/>
        </w:rPr>
      </w:pPr>
      <w:r w:rsidRPr="0030478D">
        <w:rPr>
          <w:rFonts w:asciiTheme="minorHAnsi" w:hAnsiTheme="minorHAnsi" w:cstheme="minorHAnsi"/>
          <w:b/>
        </w:rPr>
        <w:t>Table 1</w:t>
      </w:r>
      <w:r w:rsidR="00376073" w:rsidRPr="0030478D">
        <w:rPr>
          <w:rFonts w:asciiTheme="minorHAnsi" w:hAnsiTheme="minorHAnsi" w:cstheme="minorHAnsi"/>
          <w:b/>
          <w:bCs/>
        </w:rPr>
        <w:t>:</w:t>
      </w:r>
      <w:r w:rsidRPr="0030478D">
        <w:rPr>
          <w:rFonts w:asciiTheme="minorHAnsi" w:hAnsiTheme="minorHAnsi" w:cstheme="minorHAnsi"/>
          <w:b/>
          <w:bCs/>
        </w:rPr>
        <w:t xml:space="preserve"> Assembling information for the small- and large-scale </w:t>
      </w:r>
      <w:r w:rsidRPr="0030478D">
        <w:rPr>
          <w:rFonts w:asciiTheme="minorHAnsi" w:hAnsiTheme="minorHAnsi" w:cstheme="minorHAnsi"/>
          <w:b/>
          <w:bCs/>
          <w:lang w:eastAsia="zh-CN"/>
        </w:rPr>
        <w:t xml:space="preserve">synthesis reactions </w:t>
      </w:r>
      <w:r w:rsidRPr="0030478D">
        <w:rPr>
          <w:rFonts w:asciiTheme="minorHAnsi" w:hAnsiTheme="minorHAnsi" w:cstheme="minorHAnsi"/>
          <w:b/>
          <w:bCs/>
        </w:rPr>
        <w:t xml:space="preserve">of </w:t>
      </w:r>
      <w:r w:rsidRPr="0030478D">
        <w:rPr>
          <w:rFonts w:asciiTheme="minorHAnsi" w:hAnsiTheme="minorHAnsi" w:cstheme="minorHAnsi"/>
          <w:b/>
          <w:bCs/>
          <w:vertAlign w:val="superscript"/>
        </w:rPr>
        <w:t>32</w:t>
      </w:r>
      <w:r w:rsidR="00376073" w:rsidRPr="0030478D">
        <w:rPr>
          <w:rFonts w:asciiTheme="minorHAnsi" w:hAnsiTheme="minorHAnsi" w:cstheme="minorHAnsi"/>
          <w:b/>
          <w:bCs/>
        </w:rPr>
        <w:t>P-</w:t>
      </w:r>
      <w:r w:rsidR="00106ACB" w:rsidRPr="0030478D">
        <w:rPr>
          <w:rFonts w:asciiTheme="minorHAnsi" w:hAnsiTheme="minorHAnsi" w:cstheme="minorHAnsi"/>
          <w:b/>
          <w:bCs/>
        </w:rPr>
        <w:t>labeled</w:t>
      </w:r>
      <w:r w:rsidRPr="0030478D">
        <w:rPr>
          <w:rFonts w:asciiTheme="minorHAnsi" w:hAnsiTheme="minorHAnsi" w:cstheme="minorHAnsi"/>
          <w:b/>
          <w:bCs/>
        </w:rPr>
        <w:t xml:space="preserve"> pppGpp.</w:t>
      </w:r>
      <w:r w:rsidR="00356841" w:rsidRPr="0030478D">
        <w:rPr>
          <w:rFonts w:asciiTheme="minorHAnsi" w:hAnsiTheme="minorHAnsi" w:cstheme="minorHAnsi"/>
        </w:rPr>
        <w:t xml:space="preserve"> *10x Relseq buffer contains 250 mM Tris-HCl, pH 8.6; 1M NaCl; 80 mM MgCl</w:t>
      </w:r>
      <w:r w:rsidR="00356841" w:rsidRPr="0030478D">
        <w:rPr>
          <w:rFonts w:asciiTheme="minorHAnsi" w:hAnsiTheme="minorHAnsi" w:cstheme="minorHAnsi"/>
          <w:vertAlign w:val="subscript"/>
        </w:rPr>
        <w:t>2</w:t>
      </w:r>
      <w:r w:rsidR="00356841" w:rsidRPr="0030478D">
        <w:rPr>
          <w:rFonts w:asciiTheme="minorHAnsi" w:hAnsiTheme="minorHAnsi" w:cstheme="minorHAnsi"/>
        </w:rPr>
        <w:t>.</w:t>
      </w:r>
      <w:r w:rsidR="00D86161" w:rsidRPr="0030478D">
        <w:rPr>
          <w:rFonts w:asciiTheme="minorHAnsi" w:hAnsiTheme="minorHAnsi" w:cstheme="minorHAnsi"/>
        </w:rPr>
        <w:t xml:space="preserve"> Abbreviation: pppGpp = guanosine pentaphosphate.</w:t>
      </w:r>
    </w:p>
    <w:p w14:paraId="739F9CC2" w14:textId="77777777" w:rsidR="00567DF1" w:rsidRPr="0030478D" w:rsidRDefault="00567DF1" w:rsidP="0030478D">
      <w:pPr>
        <w:rPr>
          <w:rFonts w:asciiTheme="minorHAnsi" w:hAnsiTheme="minorHAnsi" w:cstheme="minorHAnsi"/>
        </w:rPr>
      </w:pPr>
    </w:p>
    <w:p w14:paraId="4D4DA55A" w14:textId="77777777" w:rsidR="00567DF1" w:rsidRPr="0030478D" w:rsidRDefault="00567DF1" w:rsidP="0030478D">
      <w:pPr>
        <w:rPr>
          <w:rFonts w:asciiTheme="minorHAnsi" w:hAnsiTheme="minorHAnsi" w:cstheme="minorHAnsi"/>
          <w:b/>
        </w:rPr>
      </w:pPr>
      <w:bookmarkStart w:id="10" w:name="4d34og8" w:colFirst="0" w:colLast="0"/>
      <w:bookmarkEnd w:id="10"/>
      <w:r w:rsidRPr="0030478D">
        <w:rPr>
          <w:rFonts w:asciiTheme="minorHAnsi" w:hAnsiTheme="minorHAnsi" w:cstheme="minorHAnsi"/>
          <w:b/>
        </w:rPr>
        <w:t>DISCUSSION:</w:t>
      </w:r>
    </w:p>
    <w:p w14:paraId="77874E83" w14:textId="4B79300B" w:rsidR="00CC7F96" w:rsidRPr="0030478D" w:rsidRDefault="00567DF1" w:rsidP="0030478D">
      <w:pPr>
        <w:rPr>
          <w:rFonts w:asciiTheme="minorHAnsi" w:hAnsiTheme="minorHAnsi" w:cstheme="minorHAnsi"/>
        </w:rPr>
      </w:pPr>
      <w:r w:rsidRPr="0030478D">
        <w:rPr>
          <w:rFonts w:asciiTheme="minorHAnsi" w:hAnsiTheme="minorHAnsi" w:cstheme="minorHAnsi"/>
        </w:rPr>
        <w:lastRenderedPageBreak/>
        <w:t>One of the critical steps in performing DRaCALA screening is to obtain good whole cell lysates. First, the tested proteins should be produced in large amounts and</w:t>
      </w:r>
      <w:r w:rsidR="00AA50E4" w:rsidRPr="0030478D">
        <w:rPr>
          <w:rFonts w:asciiTheme="minorHAnsi" w:hAnsiTheme="minorHAnsi" w:cstheme="minorHAnsi"/>
        </w:rPr>
        <w:t xml:space="preserve"> in</w:t>
      </w:r>
      <w:r w:rsidRPr="0030478D">
        <w:rPr>
          <w:rFonts w:asciiTheme="minorHAnsi" w:hAnsiTheme="minorHAnsi" w:cstheme="minorHAnsi"/>
        </w:rPr>
        <w:t xml:space="preserve"> soluble forms. </w:t>
      </w:r>
      <w:r w:rsidR="00AA50E4" w:rsidRPr="0030478D">
        <w:rPr>
          <w:rFonts w:asciiTheme="minorHAnsi" w:hAnsiTheme="minorHAnsi" w:cstheme="minorHAnsi"/>
        </w:rPr>
        <w:t>Second</w:t>
      </w:r>
      <w:r w:rsidRPr="0030478D">
        <w:rPr>
          <w:rFonts w:asciiTheme="minorHAnsi" w:hAnsiTheme="minorHAnsi" w:cstheme="minorHAnsi"/>
        </w:rPr>
        <w:t>, the lysis of cells should be complete, and the viscosity of the lysate must be minimal. The inclusion of lysozyme and the use of three cycles of freeze-thaw are often enough to lyse cells completely. However, the released chromosomal DNA makes the lysate viscous and generates high background binding signal</w:t>
      </w:r>
      <w:r w:rsidR="00AA50E4" w:rsidRPr="0030478D">
        <w:rPr>
          <w:rFonts w:asciiTheme="minorHAnsi" w:hAnsiTheme="minorHAnsi" w:cstheme="minorHAnsi"/>
        </w:rPr>
        <w:t xml:space="preserve">, </w:t>
      </w:r>
      <w:r w:rsidRPr="0030478D">
        <w:rPr>
          <w:rFonts w:asciiTheme="minorHAnsi" w:hAnsiTheme="minorHAnsi" w:cstheme="minorHAnsi"/>
        </w:rPr>
        <w:t>resulting</w:t>
      </w:r>
      <w:r w:rsidR="00AA50E4" w:rsidRPr="0030478D">
        <w:rPr>
          <w:rFonts w:asciiTheme="minorHAnsi" w:hAnsiTheme="minorHAnsi" w:cstheme="minorHAnsi"/>
        </w:rPr>
        <w:t xml:space="preserve"> in</w:t>
      </w:r>
      <w:r w:rsidRPr="0030478D">
        <w:rPr>
          <w:rFonts w:asciiTheme="minorHAnsi" w:hAnsiTheme="minorHAnsi" w:cstheme="minorHAnsi"/>
        </w:rPr>
        <w:t xml:space="preserve"> false positives as shown in </w:t>
      </w:r>
      <w:r w:rsidRPr="0030478D">
        <w:rPr>
          <w:rFonts w:asciiTheme="minorHAnsi" w:hAnsiTheme="minorHAnsi" w:cstheme="minorHAnsi"/>
          <w:b/>
          <w:bCs/>
        </w:rPr>
        <w:t>Figure 3B,C</w:t>
      </w:r>
      <w:r w:rsidRPr="0030478D">
        <w:rPr>
          <w:rFonts w:asciiTheme="minorHAnsi" w:hAnsiTheme="minorHAnsi" w:cstheme="minorHAnsi"/>
        </w:rPr>
        <w:t xml:space="preserve">. To mitigate this, DNase 1 and/or </w:t>
      </w:r>
      <w:r w:rsidR="001C76BC" w:rsidRPr="0030478D">
        <w:rPr>
          <w:rFonts w:asciiTheme="minorHAnsi" w:hAnsiTheme="minorHAnsi" w:cstheme="minorHAnsi"/>
        </w:rPr>
        <w:t xml:space="preserve">endonuclease from </w:t>
      </w:r>
      <w:r w:rsidR="001C76BC" w:rsidRPr="0030478D">
        <w:rPr>
          <w:rFonts w:asciiTheme="minorHAnsi" w:hAnsiTheme="minorHAnsi" w:cstheme="minorHAnsi"/>
          <w:i/>
          <w:iCs/>
        </w:rPr>
        <w:t>S. marcescens</w:t>
      </w:r>
      <w:r w:rsidRPr="0030478D">
        <w:rPr>
          <w:rFonts w:asciiTheme="minorHAnsi" w:hAnsiTheme="minorHAnsi" w:cstheme="minorHAnsi"/>
        </w:rPr>
        <w:t xml:space="preserve"> can be used</w:t>
      </w:r>
      <w:r w:rsidR="001C76BC" w:rsidRPr="0030478D">
        <w:rPr>
          <w:rFonts w:asciiTheme="minorHAnsi" w:hAnsiTheme="minorHAnsi" w:cstheme="minorHAnsi"/>
        </w:rPr>
        <w:t>,</w:t>
      </w:r>
      <w:r w:rsidRPr="0030478D">
        <w:rPr>
          <w:rFonts w:asciiTheme="minorHAnsi" w:hAnsiTheme="minorHAnsi" w:cstheme="minorHAnsi"/>
        </w:rPr>
        <w:t xml:space="preserve"> and the samples can be incubated for a longer time to degrade the DNA. </w:t>
      </w:r>
      <w:r w:rsidR="001C76BC" w:rsidRPr="0030478D">
        <w:rPr>
          <w:rFonts w:asciiTheme="minorHAnsi" w:hAnsiTheme="minorHAnsi" w:cstheme="minorHAnsi"/>
        </w:rPr>
        <w:t>B</w:t>
      </w:r>
      <w:r w:rsidRPr="0030478D">
        <w:rPr>
          <w:rFonts w:asciiTheme="minorHAnsi" w:hAnsiTheme="minorHAnsi" w:cstheme="minorHAnsi"/>
        </w:rPr>
        <w:t>oth negative (empty plasmid vector) and positive (known target protein) controls</w:t>
      </w:r>
      <w:r w:rsidR="001C76BC" w:rsidRPr="0030478D">
        <w:rPr>
          <w:rFonts w:asciiTheme="minorHAnsi" w:hAnsiTheme="minorHAnsi" w:cstheme="minorHAnsi"/>
        </w:rPr>
        <w:t xml:space="preserve"> should be used</w:t>
      </w:r>
      <w:r w:rsidRPr="0030478D">
        <w:rPr>
          <w:rFonts w:asciiTheme="minorHAnsi" w:hAnsiTheme="minorHAnsi" w:cstheme="minorHAnsi"/>
        </w:rPr>
        <w:t xml:space="preserve"> to optimize the conditions for whole cell lysate preparation and </w:t>
      </w:r>
      <w:r w:rsidR="001C76BC" w:rsidRPr="0030478D">
        <w:rPr>
          <w:rFonts w:asciiTheme="minorHAnsi" w:hAnsiTheme="minorHAnsi" w:cstheme="minorHAnsi"/>
        </w:rPr>
        <w:t xml:space="preserve">the </w:t>
      </w:r>
      <w:r w:rsidRPr="0030478D">
        <w:rPr>
          <w:rFonts w:asciiTheme="minorHAnsi" w:hAnsiTheme="minorHAnsi" w:cstheme="minorHAnsi"/>
        </w:rPr>
        <w:t xml:space="preserve">DRaCALA binding assay before performing a large-scale screening. When such an optimal condition is found, </w:t>
      </w:r>
      <w:r w:rsidR="00E62AC2" w:rsidRPr="0030478D">
        <w:rPr>
          <w:rFonts w:asciiTheme="minorHAnsi" w:hAnsiTheme="minorHAnsi" w:cstheme="minorHAnsi"/>
        </w:rPr>
        <w:t xml:space="preserve">it </w:t>
      </w:r>
      <w:r w:rsidR="001C76BC" w:rsidRPr="0030478D">
        <w:rPr>
          <w:rFonts w:asciiTheme="minorHAnsi" w:hAnsiTheme="minorHAnsi" w:cstheme="minorHAnsi"/>
        </w:rPr>
        <w:t xml:space="preserve">becomes </w:t>
      </w:r>
      <w:r w:rsidRPr="0030478D">
        <w:rPr>
          <w:rFonts w:asciiTheme="minorHAnsi" w:hAnsiTheme="minorHAnsi" w:cstheme="minorHAnsi"/>
        </w:rPr>
        <w:t xml:space="preserve">unnecessary to include the controls in the actual screening of each plate. </w:t>
      </w:r>
    </w:p>
    <w:p w14:paraId="2DB91D74" w14:textId="77777777" w:rsidR="00CC7F96" w:rsidRPr="0030478D" w:rsidRDefault="00CC7F96" w:rsidP="0030478D">
      <w:pPr>
        <w:rPr>
          <w:rFonts w:asciiTheme="minorHAnsi" w:hAnsiTheme="minorHAnsi" w:cstheme="minorHAnsi"/>
        </w:rPr>
      </w:pPr>
    </w:p>
    <w:p w14:paraId="1CB98CB2" w14:textId="7C2C6A2B" w:rsidR="00CC7F96" w:rsidRPr="0030478D" w:rsidRDefault="00567DF1" w:rsidP="0030478D">
      <w:pPr>
        <w:rPr>
          <w:rFonts w:asciiTheme="minorHAnsi" w:hAnsiTheme="minorHAnsi" w:cstheme="minorHAnsi"/>
        </w:rPr>
      </w:pPr>
      <w:r w:rsidRPr="0030478D">
        <w:rPr>
          <w:rFonts w:asciiTheme="minorHAnsi" w:hAnsiTheme="minorHAnsi" w:cstheme="minorHAnsi"/>
        </w:rPr>
        <w:t>This is because the screening procedure is very short</w:t>
      </w:r>
      <w:r w:rsidR="001C76BC" w:rsidRPr="0030478D">
        <w:rPr>
          <w:rFonts w:asciiTheme="minorHAnsi" w:hAnsiTheme="minorHAnsi" w:cstheme="minorHAnsi"/>
        </w:rPr>
        <w:t xml:space="preserve"> and because</w:t>
      </w:r>
      <w:r w:rsidRPr="0030478D">
        <w:rPr>
          <w:rFonts w:asciiTheme="minorHAnsi" w:hAnsiTheme="minorHAnsi" w:cstheme="minorHAnsi"/>
        </w:rPr>
        <w:t xml:space="preserve"> </w:t>
      </w:r>
      <w:proofErr w:type="gramStart"/>
      <w:r w:rsidRPr="0030478D">
        <w:rPr>
          <w:rFonts w:asciiTheme="minorHAnsi" w:hAnsiTheme="minorHAnsi" w:cstheme="minorHAnsi"/>
        </w:rPr>
        <w:t>the majority of</w:t>
      </w:r>
      <w:proofErr w:type="gramEnd"/>
      <w:r w:rsidRPr="0030478D">
        <w:rPr>
          <w:rFonts w:asciiTheme="minorHAnsi" w:hAnsiTheme="minorHAnsi" w:cstheme="minorHAnsi"/>
        </w:rPr>
        <w:t xml:space="preserve"> the proteins in a plate </w:t>
      </w:r>
      <w:r w:rsidR="00E62AC2" w:rsidRPr="0030478D">
        <w:rPr>
          <w:rFonts w:asciiTheme="minorHAnsi" w:hAnsiTheme="minorHAnsi" w:cstheme="minorHAnsi"/>
        </w:rPr>
        <w:t>are</w:t>
      </w:r>
      <w:r w:rsidRPr="0030478D">
        <w:rPr>
          <w:rFonts w:asciiTheme="minorHAnsi" w:hAnsiTheme="minorHAnsi" w:cstheme="minorHAnsi"/>
        </w:rPr>
        <w:t xml:space="preserve"> expected to not bind to (p)ppGpp</w:t>
      </w:r>
      <w:r w:rsidR="001C76BC" w:rsidRPr="0030478D">
        <w:rPr>
          <w:rFonts w:asciiTheme="minorHAnsi" w:hAnsiTheme="minorHAnsi" w:cstheme="minorHAnsi"/>
        </w:rPr>
        <w:t>. T</w:t>
      </w:r>
      <w:r w:rsidRPr="0030478D">
        <w:rPr>
          <w:rFonts w:asciiTheme="minorHAnsi" w:hAnsiTheme="minorHAnsi" w:cstheme="minorHAnsi"/>
        </w:rPr>
        <w:t>herefore</w:t>
      </w:r>
      <w:r w:rsidR="001C76BC" w:rsidRPr="0030478D">
        <w:rPr>
          <w:rFonts w:asciiTheme="minorHAnsi" w:hAnsiTheme="minorHAnsi" w:cstheme="minorHAnsi"/>
        </w:rPr>
        <w:t>,</w:t>
      </w:r>
      <w:r w:rsidRPr="0030478D">
        <w:rPr>
          <w:rFonts w:asciiTheme="minorHAnsi" w:hAnsiTheme="minorHAnsi" w:cstheme="minorHAnsi"/>
        </w:rPr>
        <w:t xml:space="preserve"> the</w:t>
      </w:r>
      <w:r w:rsidR="001C76BC" w:rsidRPr="0030478D">
        <w:rPr>
          <w:rFonts w:asciiTheme="minorHAnsi" w:hAnsiTheme="minorHAnsi" w:cstheme="minorHAnsi"/>
        </w:rPr>
        <w:t>se proteins</w:t>
      </w:r>
      <w:r w:rsidRPr="0030478D">
        <w:rPr>
          <w:rFonts w:asciiTheme="minorHAnsi" w:hAnsiTheme="minorHAnsi" w:cstheme="minorHAnsi"/>
        </w:rPr>
        <w:t xml:space="preserve"> serve as negative controls when quantifying the binding fractions (</w:t>
      </w:r>
      <w:r w:rsidRPr="0030478D">
        <w:rPr>
          <w:rFonts w:asciiTheme="minorHAnsi" w:hAnsiTheme="minorHAnsi" w:cstheme="minorHAnsi"/>
          <w:b/>
          <w:bCs/>
        </w:rPr>
        <w:t>Figure 3</w:t>
      </w:r>
      <w:r w:rsidRPr="0030478D">
        <w:rPr>
          <w:rFonts w:asciiTheme="minorHAnsi" w:hAnsiTheme="minorHAnsi" w:cstheme="minorHAnsi"/>
        </w:rPr>
        <w:t>).</w:t>
      </w:r>
      <w:r w:rsidR="00CC7F96" w:rsidRPr="0030478D">
        <w:rPr>
          <w:rFonts w:asciiTheme="minorHAnsi" w:hAnsiTheme="minorHAnsi" w:cstheme="minorHAnsi"/>
        </w:rPr>
        <w:t xml:space="preserve"> </w:t>
      </w:r>
      <w:r w:rsidRPr="0030478D">
        <w:rPr>
          <w:rFonts w:asciiTheme="minorHAnsi" w:hAnsiTheme="minorHAnsi" w:cstheme="minorHAnsi"/>
        </w:rPr>
        <w:t xml:space="preserve">The production of purer </w:t>
      </w:r>
      <w:r w:rsidRPr="0030478D">
        <w:rPr>
          <w:rFonts w:asciiTheme="minorHAnsi" w:hAnsiTheme="minorHAnsi" w:cstheme="minorHAnsi"/>
          <w:vertAlign w:val="superscript"/>
        </w:rPr>
        <w:t>32</w:t>
      </w:r>
      <w:r w:rsidR="003D56FA" w:rsidRPr="0030478D">
        <w:rPr>
          <w:rFonts w:asciiTheme="minorHAnsi" w:hAnsiTheme="minorHAnsi" w:cstheme="minorHAnsi"/>
        </w:rPr>
        <w:t>P-</w:t>
      </w:r>
      <w:r w:rsidR="00E62AC2" w:rsidRPr="0030478D">
        <w:rPr>
          <w:rFonts w:asciiTheme="minorHAnsi" w:hAnsiTheme="minorHAnsi" w:cstheme="minorHAnsi"/>
        </w:rPr>
        <w:t>labeled</w:t>
      </w:r>
      <w:r w:rsidRPr="0030478D">
        <w:rPr>
          <w:rFonts w:asciiTheme="minorHAnsi" w:hAnsiTheme="minorHAnsi" w:cstheme="minorHAnsi"/>
        </w:rPr>
        <w:t xml:space="preserve"> pppGpp and ppGpp is also essential for DRaCALA screening. For instance, the conversion ratio from GTP to pppGpp could vary. Thus, it is important to </w:t>
      </w:r>
      <w:r w:rsidR="00E62AC2" w:rsidRPr="0030478D">
        <w:rPr>
          <w:rFonts w:asciiTheme="minorHAnsi" w:hAnsiTheme="minorHAnsi" w:cstheme="minorHAnsi"/>
        </w:rPr>
        <w:t>optimize</w:t>
      </w:r>
      <w:r w:rsidRPr="0030478D">
        <w:rPr>
          <w:rFonts w:asciiTheme="minorHAnsi" w:hAnsiTheme="minorHAnsi" w:cstheme="minorHAnsi"/>
        </w:rPr>
        <w:t xml:space="preserve"> the pH, the concentration</w:t>
      </w:r>
      <w:r w:rsidR="003D56FA" w:rsidRPr="0030478D">
        <w:rPr>
          <w:rFonts w:asciiTheme="minorHAnsi" w:hAnsiTheme="minorHAnsi" w:cstheme="minorHAnsi"/>
        </w:rPr>
        <w:t>s</w:t>
      </w:r>
      <w:r w:rsidRPr="0030478D">
        <w:rPr>
          <w:rFonts w:asciiTheme="minorHAnsi" w:hAnsiTheme="minorHAnsi" w:cstheme="minorHAnsi"/>
        </w:rPr>
        <w:t xml:space="preserve"> of magnesium and enzymes used, and the reaction time. Small</w:t>
      </w:r>
      <w:r w:rsidR="003D56FA" w:rsidRPr="0030478D">
        <w:rPr>
          <w:rFonts w:asciiTheme="minorHAnsi" w:hAnsiTheme="minorHAnsi" w:cstheme="minorHAnsi"/>
        </w:rPr>
        <w:t>-</w:t>
      </w:r>
      <w:r w:rsidRPr="0030478D">
        <w:rPr>
          <w:rFonts w:asciiTheme="minorHAnsi" w:hAnsiTheme="minorHAnsi" w:cstheme="minorHAnsi"/>
        </w:rPr>
        <w:t xml:space="preserve">scale reactions are therefore important to </w:t>
      </w:r>
      <w:r w:rsidR="003D56FA" w:rsidRPr="0030478D">
        <w:rPr>
          <w:rFonts w:asciiTheme="minorHAnsi" w:hAnsiTheme="minorHAnsi" w:cstheme="minorHAnsi"/>
        </w:rPr>
        <w:t>identify</w:t>
      </w:r>
      <w:r w:rsidRPr="0030478D">
        <w:rPr>
          <w:rFonts w:asciiTheme="minorHAnsi" w:hAnsiTheme="minorHAnsi" w:cstheme="minorHAnsi"/>
        </w:rPr>
        <w:t xml:space="preserve"> the best condition before setting </w:t>
      </w:r>
      <w:r w:rsidR="003D56FA" w:rsidRPr="0030478D">
        <w:rPr>
          <w:rFonts w:asciiTheme="minorHAnsi" w:hAnsiTheme="minorHAnsi" w:cstheme="minorHAnsi"/>
        </w:rPr>
        <w:t xml:space="preserve">up </w:t>
      </w:r>
      <w:r w:rsidRPr="0030478D">
        <w:rPr>
          <w:rFonts w:asciiTheme="minorHAnsi" w:hAnsiTheme="minorHAnsi" w:cstheme="minorHAnsi"/>
        </w:rPr>
        <w:t>a large-scale reaction.</w:t>
      </w:r>
      <w:r w:rsidR="00CC7F96" w:rsidRPr="0030478D">
        <w:rPr>
          <w:rFonts w:asciiTheme="minorHAnsi" w:hAnsiTheme="minorHAnsi" w:cstheme="minorHAnsi"/>
        </w:rPr>
        <w:t xml:space="preserve"> </w:t>
      </w:r>
      <w:r w:rsidRPr="0030478D">
        <w:rPr>
          <w:rFonts w:asciiTheme="minorHAnsi" w:hAnsiTheme="minorHAnsi" w:cstheme="minorHAnsi"/>
        </w:rPr>
        <w:t xml:space="preserve">DRaCALA clearly has some advantages and disadvantages (see Roelofs </w:t>
      </w:r>
      <w:r w:rsidR="00E62AC2" w:rsidRPr="0030478D">
        <w:rPr>
          <w:rFonts w:asciiTheme="minorHAnsi" w:hAnsiTheme="minorHAnsi" w:cstheme="minorHAnsi"/>
        </w:rPr>
        <w:t>et al.</w:t>
      </w:r>
      <w:r w:rsidRPr="0030478D">
        <w:rPr>
          <w:rFonts w:asciiTheme="minorHAnsi" w:hAnsiTheme="minorHAnsi" w:cstheme="minorHAnsi"/>
          <w:noProof/>
          <w:vertAlign w:val="superscript"/>
        </w:rPr>
        <w:t>9</w:t>
      </w:r>
      <w:r w:rsidRPr="0030478D">
        <w:rPr>
          <w:rFonts w:asciiTheme="minorHAnsi" w:hAnsiTheme="minorHAnsi" w:cstheme="minorHAnsi"/>
        </w:rPr>
        <w:t xml:space="preserve"> for more discussion) when compared to other techniques such as the capture compound technique. First, DRaCALA uses the </w:t>
      </w:r>
      <w:r w:rsidRPr="0030478D">
        <w:rPr>
          <w:rFonts w:asciiTheme="minorHAnsi" w:hAnsiTheme="minorHAnsi" w:cstheme="minorHAnsi"/>
          <w:vertAlign w:val="superscript"/>
        </w:rPr>
        <w:t>32</w:t>
      </w:r>
      <w:r w:rsidR="00263069" w:rsidRPr="0030478D">
        <w:rPr>
          <w:rFonts w:asciiTheme="minorHAnsi" w:hAnsiTheme="minorHAnsi" w:cstheme="minorHAnsi"/>
        </w:rPr>
        <w:t>P-</w:t>
      </w:r>
      <w:r w:rsidR="00E62AC2" w:rsidRPr="0030478D">
        <w:rPr>
          <w:rFonts w:asciiTheme="minorHAnsi" w:hAnsiTheme="minorHAnsi" w:cstheme="minorHAnsi"/>
        </w:rPr>
        <w:t>labeled</w:t>
      </w:r>
      <w:r w:rsidRPr="0030478D">
        <w:rPr>
          <w:rFonts w:asciiTheme="minorHAnsi" w:hAnsiTheme="minorHAnsi" w:cstheme="minorHAnsi"/>
        </w:rPr>
        <w:t xml:space="preserve"> (p)ppGpp, which does not affect the chemical structure of (p)ppGpp, thereby preserving its interaction with potential target proteins. </w:t>
      </w:r>
    </w:p>
    <w:p w14:paraId="332364A6" w14:textId="77777777" w:rsidR="00CC7F96" w:rsidRPr="0030478D" w:rsidRDefault="00CC7F96" w:rsidP="0030478D">
      <w:pPr>
        <w:rPr>
          <w:rFonts w:asciiTheme="minorHAnsi" w:hAnsiTheme="minorHAnsi" w:cstheme="minorHAnsi"/>
        </w:rPr>
      </w:pPr>
    </w:p>
    <w:p w14:paraId="4EBD5558" w14:textId="65C9760D" w:rsidR="00567DF1" w:rsidRPr="0030478D" w:rsidRDefault="00567DF1" w:rsidP="0030478D">
      <w:pPr>
        <w:rPr>
          <w:rFonts w:asciiTheme="minorHAnsi" w:hAnsiTheme="minorHAnsi" w:cstheme="minorHAnsi"/>
        </w:rPr>
      </w:pPr>
      <w:r w:rsidRPr="0030478D">
        <w:rPr>
          <w:rFonts w:asciiTheme="minorHAnsi" w:hAnsiTheme="minorHAnsi" w:cstheme="minorHAnsi"/>
        </w:rPr>
        <w:t xml:space="preserve">Second, once the </w:t>
      </w:r>
      <w:r w:rsidRPr="0030478D">
        <w:rPr>
          <w:rFonts w:asciiTheme="minorHAnsi" w:hAnsiTheme="minorHAnsi" w:cstheme="minorHAnsi"/>
          <w:vertAlign w:val="superscript"/>
        </w:rPr>
        <w:t>32</w:t>
      </w:r>
      <w:r w:rsidRPr="0030478D">
        <w:rPr>
          <w:rFonts w:asciiTheme="minorHAnsi" w:hAnsiTheme="minorHAnsi" w:cstheme="minorHAnsi"/>
        </w:rPr>
        <w:t xml:space="preserve">p-(p)ppGpp and cell lysates are prepared, it takes only a week to screen </w:t>
      </w:r>
      <w:r w:rsidR="00263069" w:rsidRPr="0030478D">
        <w:rPr>
          <w:rFonts w:asciiTheme="minorHAnsi" w:hAnsiTheme="minorHAnsi" w:cstheme="minorHAnsi"/>
        </w:rPr>
        <w:t>~</w:t>
      </w:r>
      <w:r w:rsidRPr="0030478D">
        <w:rPr>
          <w:rFonts w:asciiTheme="minorHAnsi" w:hAnsiTheme="minorHAnsi" w:cstheme="minorHAnsi"/>
        </w:rPr>
        <w:t xml:space="preserve">60 plates of the </w:t>
      </w:r>
      <w:r w:rsidRPr="0030478D">
        <w:rPr>
          <w:rFonts w:asciiTheme="minorHAnsi" w:hAnsiTheme="minorHAnsi" w:cstheme="minorHAnsi"/>
          <w:i/>
          <w:iCs/>
        </w:rPr>
        <w:t>E. coli</w:t>
      </w:r>
      <w:r w:rsidRPr="0030478D">
        <w:rPr>
          <w:rFonts w:asciiTheme="minorHAnsi" w:hAnsiTheme="minorHAnsi" w:cstheme="minorHAnsi"/>
        </w:rPr>
        <w:t xml:space="preserve"> ORFeome library using DRaCALA. Indeed, the short experimental procedure (</w:t>
      </w:r>
      <w:r w:rsidR="00263069" w:rsidRPr="0030478D">
        <w:rPr>
          <w:rFonts w:asciiTheme="minorHAnsi" w:hAnsiTheme="minorHAnsi" w:cstheme="minorHAnsi"/>
        </w:rPr>
        <w:t xml:space="preserve">section </w:t>
      </w:r>
      <w:r w:rsidRPr="0030478D">
        <w:rPr>
          <w:rFonts w:asciiTheme="minorHAnsi" w:hAnsiTheme="minorHAnsi" w:cstheme="minorHAnsi"/>
        </w:rPr>
        <w:t xml:space="preserve">4) allowed </w:t>
      </w:r>
      <w:r w:rsidR="003957AE" w:rsidRPr="0030478D">
        <w:rPr>
          <w:rFonts w:asciiTheme="minorHAnsi" w:hAnsiTheme="minorHAnsi" w:cstheme="minorHAnsi"/>
        </w:rPr>
        <w:t>the</w:t>
      </w:r>
      <w:r w:rsidRPr="0030478D">
        <w:rPr>
          <w:rFonts w:asciiTheme="minorHAnsi" w:hAnsiTheme="minorHAnsi" w:cstheme="minorHAnsi"/>
        </w:rPr>
        <w:t xml:space="preserve"> identif</w:t>
      </w:r>
      <w:r w:rsidR="003957AE" w:rsidRPr="0030478D">
        <w:rPr>
          <w:rFonts w:asciiTheme="minorHAnsi" w:hAnsiTheme="minorHAnsi" w:cstheme="minorHAnsi"/>
        </w:rPr>
        <w:t>ication of</w:t>
      </w:r>
      <w:r w:rsidRPr="0030478D">
        <w:rPr>
          <w:rFonts w:asciiTheme="minorHAnsi" w:hAnsiTheme="minorHAnsi" w:cstheme="minorHAnsi"/>
        </w:rPr>
        <w:t xml:space="preserve"> even the proteins that degrade the (p)ppGpp (MutT, NudG)</w:t>
      </w:r>
      <w:r w:rsidRPr="0030478D">
        <w:rPr>
          <w:rFonts w:asciiTheme="minorHAnsi" w:hAnsiTheme="minorHAnsi" w:cstheme="minorHAnsi"/>
          <w:noProof/>
          <w:vertAlign w:val="superscript"/>
        </w:rPr>
        <w:t>12,17</w:t>
      </w:r>
      <w:r w:rsidRPr="0030478D">
        <w:rPr>
          <w:rFonts w:asciiTheme="minorHAnsi" w:hAnsiTheme="minorHAnsi" w:cstheme="minorHAnsi"/>
        </w:rPr>
        <w:t>, which the capture compound technique missed</w:t>
      </w:r>
      <w:r w:rsidRPr="0030478D">
        <w:rPr>
          <w:rFonts w:asciiTheme="minorHAnsi" w:hAnsiTheme="minorHAnsi" w:cstheme="minorHAnsi"/>
          <w:noProof/>
          <w:vertAlign w:val="superscript"/>
        </w:rPr>
        <w:t>18</w:t>
      </w:r>
      <w:r w:rsidRPr="0030478D">
        <w:rPr>
          <w:rFonts w:asciiTheme="minorHAnsi" w:hAnsiTheme="minorHAnsi" w:cstheme="minorHAnsi"/>
        </w:rPr>
        <w:t xml:space="preserve">. However, the use of DRaCALA requires an ORFeome expression library, which is only available for a limited number of model organisms. Besides, the affinity purification tags, which are designed to facilitate protein purification in the ORFeome library, sometimes affect the expression or proper folding of the proteins, producing some false negatives. </w:t>
      </w:r>
      <w:r w:rsidR="008403EE" w:rsidRPr="0030478D">
        <w:rPr>
          <w:rFonts w:asciiTheme="minorHAnsi" w:hAnsiTheme="minorHAnsi" w:cstheme="minorHAnsi"/>
          <w:lang w:val="en-GB"/>
        </w:rPr>
        <w:t>A</w:t>
      </w:r>
      <w:r w:rsidRPr="0030478D">
        <w:rPr>
          <w:rFonts w:asciiTheme="minorHAnsi" w:hAnsiTheme="minorHAnsi" w:cstheme="minorHAnsi"/>
          <w:lang w:val="en-GB"/>
        </w:rPr>
        <w:t xml:space="preserve"> new ORFeome library</w:t>
      </w:r>
      <w:r w:rsidR="008403EE" w:rsidRPr="0030478D">
        <w:rPr>
          <w:rFonts w:asciiTheme="minorHAnsi" w:hAnsiTheme="minorHAnsi" w:cstheme="minorHAnsi"/>
          <w:lang w:val="en-GB"/>
        </w:rPr>
        <w:t xml:space="preserve"> will</w:t>
      </w:r>
      <w:r w:rsidRPr="0030478D">
        <w:rPr>
          <w:rFonts w:asciiTheme="minorHAnsi" w:hAnsiTheme="minorHAnsi" w:cstheme="minorHAnsi"/>
          <w:lang w:val="en-GB"/>
        </w:rPr>
        <w:t xml:space="preserve"> ideally </w:t>
      </w:r>
      <w:r w:rsidR="008403EE" w:rsidRPr="0030478D">
        <w:rPr>
          <w:rFonts w:asciiTheme="minorHAnsi" w:hAnsiTheme="minorHAnsi" w:cstheme="minorHAnsi"/>
          <w:lang w:val="en-GB"/>
        </w:rPr>
        <w:t>require the</w:t>
      </w:r>
      <w:r w:rsidRPr="0030478D">
        <w:rPr>
          <w:rFonts w:asciiTheme="minorHAnsi" w:hAnsiTheme="minorHAnsi" w:cstheme="minorHAnsi"/>
          <w:lang w:val="en-GB"/>
        </w:rPr>
        <w:t xml:space="preserve"> </w:t>
      </w:r>
      <w:r w:rsidR="00582445" w:rsidRPr="0030478D">
        <w:rPr>
          <w:rFonts w:asciiTheme="minorHAnsi" w:hAnsiTheme="minorHAnsi" w:cstheme="minorHAnsi"/>
          <w:lang w:val="en-GB"/>
        </w:rPr>
        <w:t>determination as to whether</w:t>
      </w:r>
      <w:r w:rsidRPr="0030478D">
        <w:rPr>
          <w:rFonts w:asciiTheme="minorHAnsi" w:hAnsiTheme="minorHAnsi" w:cstheme="minorHAnsi"/>
          <w:lang w:val="en-GB"/>
        </w:rPr>
        <w:t xml:space="preserve"> the majority (&gt;80%) of the proteins are expressed in soluble form and </w:t>
      </w:r>
      <w:r w:rsidR="00582445" w:rsidRPr="0030478D">
        <w:rPr>
          <w:rFonts w:asciiTheme="minorHAnsi" w:hAnsiTheme="minorHAnsi" w:cstheme="minorHAnsi"/>
          <w:lang w:val="en-GB"/>
        </w:rPr>
        <w:t xml:space="preserve">in adequate </w:t>
      </w:r>
      <w:r w:rsidRPr="0030478D">
        <w:rPr>
          <w:rFonts w:asciiTheme="minorHAnsi" w:hAnsiTheme="minorHAnsi" w:cstheme="minorHAnsi"/>
          <w:lang w:val="en-GB"/>
        </w:rPr>
        <w:t>amount</w:t>
      </w:r>
      <w:r w:rsidR="00582445" w:rsidRPr="0030478D">
        <w:rPr>
          <w:rFonts w:asciiTheme="minorHAnsi" w:hAnsiTheme="minorHAnsi" w:cstheme="minorHAnsi"/>
          <w:lang w:val="en-GB"/>
        </w:rPr>
        <w:t>s</w:t>
      </w:r>
      <w:r w:rsidRPr="0030478D">
        <w:rPr>
          <w:rFonts w:asciiTheme="minorHAnsi" w:hAnsiTheme="minorHAnsi" w:cstheme="minorHAnsi"/>
          <w:lang w:val="en-GB"/>
        </w:rPr>
        <w:t>. Such a test also allows the researchers to evaluate the coverage and effectiveness of the DRaCALA screening results.</w:t>
      </w:r>
      <w:r w:rsidR="00D65D62" w:rsidRPr="0030478D">
        <w:rPr>
          <w:rFonts w:asciiTheme="minorHAnsi" w:hAnsiTheme="minorHAnsi" w:cstheme="minorHAnsi"/>
        </w:rPr>
        <w:t xml:space="preserve"> </w:t>
      </w:r>
      <w:r w:rsidRPr="0030478D">
        <w:rPr>
          <w:rFonts w:asciiTheme="minorHAnsi" w:hAnsiTheme="minorHAnsi" w:cstheme="minorHAnsi"/>
        </w:rPr>
        <w:t>Despite these</w:t>
      </w:r>
      <w:r w:rsidR="00582445" w:rsidRPr="0030478D">
        <w:rPr>
          <w:rFonts w:asciiTheme="minorHAnsi" w:hAnsiTheme="minorHAnsi" w:cstheme="minorHAnsi"/>
        </w:rPr>
        <w:t xml:space="preserve"> limitations</w:t>
      </w:r>
      <w:r w:rsidRPr="0030478D">
        <w:rPr>
          <w:rFonts w:asciiTheme="minorHAnsi" w:hAnsiTheme="minorHAnsi" w:cstheme="minorHAnsi"/>
        </w:rPr>
        <w:t xml:space="preserve">, DRaCALA is a powerful technique to successfully uncover novel target proteins of several nucleotide secondary messengers. In principle, DRaCALA could be used for studying any small ligand </w:t>
      </w:r>
      <w:r w:rsidR="00582445" w:rsidRPr="0030478D">
        <w:rPr>
          <w:rFonts w:asciiTheme="minorHAnsi" w:hAnsiTheme="minorHAnsi" w:cstheme="minorHAnsi"/>
        </w:rPr>
        <w:t>if</w:t>
      </w:r>
      <w:r w:rsidRPr="0030478D">
        <w:rPr>
          <w:rFonts w:asciiTheme="minorHAnsi" w:hAnsiTheme="minorHAnsi" w:cstheme="minorHAnsi"/>
        </w:rPr>
        <w:t xml:space="preserve"> it could be </w:t>
      </w:r>
      <w:r w:rsidR="00E62AC2" w:rsidRPr="0030478D">
        <w:rPr>
          <w:rFonts w:asciiTheme="minorHAnsi" w:hAnsiTheme="minorHAnsi" w:cstheme="minorHAnsi"/>
        </w:rPr>
        <w:t>labeled</w:t>
      </w:r>
      <w:r w:rsidRPr="0030478D">
        <w:rPr>
          <w:rFonts w:asciiTheme="minorHAnsi" w:hAnsiTheme="minorHAnsi" w:cstheme="minorHAnsi"/>
        </w:rPr>
        <w:t xml:space="preserve"> by using either radioactive isotopes or even fluorescent dyes.</w:t>
      </w:r>
    </w:p>
    <w:p w14:paraId="508001F6" w14:textId="77777777" w:rsidR="00567DF1" w:rsidRPr="0030478D" w:rsidRDefault="00567DF1" w:rsidP="0030478D">
      <w:pPr>
        <w:pBdr>
          <w:top w:val="nil"/>
          <w:left w:val="nil"/>
          <w:bottom w:val="nil"/>
          <w:right w:val="nil"/>
          <w:between w:val="nil"/>
        </w:pBdr>
        <w:rPr>
          <w:rFonts w:asciiTheme="minorHAnsi" w:hAnsiTheme="minorHAnsi" w:cstheme="minorHAnsi"/>
        </w:rPr>
      </w:pPr>
    </w:p>
    <w:p w14:paraId="59D810E8" w14:textId="77777777" w:rsidR="00567DF1" w:rsidRPr="0030478D" w:rsidRDefault="00567DF1" w:rsidP="0030478D">
      <w:pPr>
        <w:rPr>
          <w:rFonts w:asciiTheme="minorHAnsi" w:hAnsiTheme="minorHAnsi" w:cstheme="minorHAnsi"/>
        </w:rPr>
      </w:pPr>
      <w:bookmarkStart w:id="11" w:name="2s8eyo1" w:colFirst="0" w:colLast="0"/>
      <w:bookmarkEnd w:id="11"/>
      <w:r w:rsidRPr="0030478D">
        <w:rPr>
          <w:rFonts w:asciiTheme="minorHAnsi" w:hAnsiTheme="minorHAnsi" w:cstheme="minorHAnsi"/>
          <w:b/>
        </w:rPr>
        <w:t>ACKNOWLEDGMENTS:</w:t>
      </w:r>
      <w:r w:rsidRPr="0030478D">
        <w:rPr>
          <w:rFonts w:asciiTheme="minorHAnsi" w:hAnsiTheme="minorHAnsi" w:cstheme="minorHAnsi"/>
        </w:rPr>
        <w:t xml:space="preserve"> </w:t>
      </w:r>
    </w:p>
    <w:p w14:paraId="510D8C9E" w14:textId="77777777" w:rsidR="00567DF1" w:rsidRPr="0030478D" w:rsidRDefault="00567DF1" w:rsidP="0030478D">
      <w:pPr>
        <w:rPr>
          <w:rFonts w:asciiTheme="minorHAnsi" w:hAnsiTheme="minorHAnsi" w:cstheme="minorHAnsi"/>
        </w:rPr>
      </w:pPr>
      <w:r w:rsidRPr="0030478D">
        <w:rPr>
          <w:rFonts w:asciiTheme="minorHAnsi" w:hAnsiTheme="minorHAnsi" w:cstheme="minorHAnsi"/>
        </w:rPr>
        <w:t>The work is supported by an NNF Project Grant (NNF19OC0058331) to YEZ, and a Marie Skłodowska-Curie grant (N</w:t>
      </w:r>
      <w:r w:rsidRPr="0030478D">
        <w:rPr>
          <w:rFonts w:asciiTheme="minorHAnsi" w:hAnsiTheme="minorHAnsi" w:cstheme="minorHAnsi"/>
          <w:vertAlign w:val="superscript"/>
        </w:rPr>
        <w:t>o</w:t>
      </w:r>
      <w:r w:rsidRPr="0030478D">
        <w:rPr>
          <w:rFonts w:asciiTheme="minorHAnsi" w:hAnsiTheme="minorHAnsi" w:cstheme="minorHAnsi"/>
        </w:rPr>
        <w:t xml:space="preserve"> 801199) to MLS.</w:t>
      </w:r>
    </w:p>
    <w:p w14:paraId="0FD8584D" w14:textId="77777777" w:rsidR="00567DF1" w:rsidRPr="0030478D" w:rsidRDefault="00567DF1" w:rsidP="0030478D">
      <w:pPr>
        <w:rPr>
          <w:rFonts w:asciiTheme="minorHAnsi" w:hAnsiTheme="minorHAnsi" w:cstheme="minorHAnsi"/>
        </w:rPr>
      </w:pPr>
    </w:p>
    <w:p w14:paraId="79C03FB6" w14:textId="77777777" w:rsidR="00567DF1" w:rsidRPr="0030478D" w:rsidRDefault="00567DF1" w:rsidP="0030478D">
      <w:pPr>
        <w:rPr>
          <w:rFonts w:asciiTheme="minorHAnsi" w:hAnsiTheme="minorHAnsi" w:cstheme="minorHAnsi"/>
          <w:b/>
        </w:rPr>
      </w:pPr>
      <w:bookmarkStart w:id="12" w:name="17dp8vu" w:colFirst="0" w:colLast="0"/>
      <w:bookmarkEnd w:id="12"/>
      <w:r w:rsidRPr="0030478D">
        <w:rPr>
          <w:rFonts w:asciiTheme="minorHAnsi" w:hAnsiTheme="minorHAnsi" w:cstheme="minorHAnsi"/>
          <w:b/>
        </w:rPr>
        <w:lastRenderedPageBreak/>
        <w:t xml:space="preserve">DISCLOSURES: </w:t>
      </w:r>
    </w:p>
    <w:p w14:paraId="5F591CBB" w14:textId="77777777" w:rsidR="00567DF1" w:rsidRPr="0030478D" w:rsidRDefault="00567DF1" w:rsidP="0030478D">
      <w:pPr>
        <w:pBdr>
          <w:top w:val="nil"/>
          <w:left w:val="nil"/>
          <w:bottom w:val="nil"/>
          <w:right w:val="nil"/>
          <w:between w:val="nil"/>
        </w:pBdr>
        <w:rPr>
          <w:rFonts w:asciiTheme="minorHAnsi" w:hAnsiTheme="minorHAnsi" w:cstheme="minorHAnsi"/>
        </w:rPr>
      </w:pPr>
      <w:r w:rsidRPr="0030478D">
        <w:rPr>
          <w:rFonts w:asciiTheme="minorHAnsi" w:hAnsiTheme="minorHAnsi" w:cstheme="minorHAnsi"/>
        </w:rPr>
        <w:t>The authors have no conflict of interest to disclose.</w:t>
      </w:r>
    </w:p>
    <w:p w14:paraId="78B01642" w14:textId="77777777" w:rsidR="00567DF1" w:rsidRPr="0030478D" w:rsidRDefault="00567DF1" w:rsidP="0030478D">
      <w:pPr>
        <w:pBdr>
          <w:top w:val="nil"/>
          <w:left w:val="nil"/>
          <w:bottom w:val="nil"/>
          <w:right w:val="nil"/>
          <w:between w:val="nil"/>
        </w:pBdr>
        <w:rPr>
          <w:rFonts w:asciiTheme="minorHAnsi" w:hAnsiTheme="minorHAnsi" w:cstheme="minorHAnsi"/>
        </w:rPr>
      </w:pPr>
    </w:p>
    <w:p w14:paraId="05FAE22E" w14:textId="3B2A9F40" w:rsidR="00567DF1" w:rsidRPr="0030478D" w:rsidRDefault="00567DF1" w:rsidP="0030478D">
      <w:pPr>
        <w:pBdr>
          <w:top w:val="nil"/>
          <w:left w:val="nil"/>
          <w:bottom w:val="nil"/>
          <w:right w:val="nil"/>
          <w:between w:val="nil"/>
        </w:pBdr>
        <w:rPr>
          <w:rFonts w:asciiTheme="minorHAnsi" w:hAnsiTheme="minorHAnsi" w:cstheme="minorHAnsi"/>
          <w:lang w:val="da-DK"/>
        </w:rPr>
      </w:pPr>
      <w:bookmarkStart w:id="13" w:name="3rdcrjn" w:colFirst="0" w:colLast="0"/>
      <w:bookmarkEnd w:id="13"/>
      <w:r w:rsidRPr="0030478D">
        <w:rPr>
          <w:rFonts w:asciiTheme="minorHAnsi" w:hAnsiTheme="minorHAnsi" w:cstheme="minorHAnsi"/>
          <w:b/>
          <w:lang w:val="da-DK"/>
        </w:rPr>
        <w:t>REFERENCES:</w:t>
      </w:r>
      <w:r w:rsidRPr="0030478D">
        <w:rPr>
          <w:rFonts w:asciiTheme="minorHAnsi" w:hAnsiTheme="minorHAnsi" w:cstheme="minorHAnsi"/>
          <w:lang w:val="da-DK"/>
        </w:rPr>
        <w:t xml:space="preserve"> </w:t>
      </w:r>
    </w:p>
    <w:p w14:paraId="04C3C29A" w14:textId="01EF34F8" w:rsidR="00567DF1" w:rsidRPr="0030478D" w:rsidRDefault="00567DF1" w:rsidP="0030478D">
      <w:pPr>
        <w:pStyle w:val="EndNoteBibliography"/>
        <w:rPr>
          <w:rFonts w:asciiTheme="minorHAnsi" w:hAnsiTheme="minorHAnsi" w:cstheme="minorHAnsi"/>
          <w:noProof/>
        </w:rPr>
      </w:pPr>
      <w:r w:rsidRPr="0030478D">
        <w:rPr>
          <w:rFonts w:asciiTheme="minorHAnsi" w:hAnsiTheme="minorHAnsi" w:cstheme="minorHAnsi"/>
          <w:noProof/>
          <w:lang w:val="da-DK"/>
        </w:rPr>
        <w:t>1</w:t>
      </w:r>
      <w:r w:rsidRPr="0030478D">
        <w:rPr>
          <w:rFonts w:asciiTheme="minorHAnsi" w:hAnsiTheme="minorHAnsi" w:cstheme="minorHAnsi"/>
          <w:noProof/>
          <w:lang w:val="da-DK"/>
        </w:rPr>
        <w:tab/>
        <w:t>Kalia, D</w:t>
      </w:r>
      <w:r w:rsidRPr="0030478D">
        <w:rPr>
          <w:rFonts w:asciiTheme="minorHAnsi" w:hAnsiTheme="minorHAnsi" w:cstheme="minorHAnsi"/>
          <w:i/>
          <w:iCs/>
          <w:noProof/>
          <w:lang w:val="da-DK"/>
        </w:rPr>
        <w:t>. et al.</w:t>
      </w:r>
      <w:r w:rsidRPr="0030478D">
        <w:rPr>
          <w:rFonts w:asciiTheme="minorHAnsi" w:hAnsiTheme="minorHAnsi" w:cstheme="minorHAnsi"/>
          <w:noProof/>
          <w:lang w:val="da-DK"/>
        </w:rPr>
        <w:t xml:space="preserve"> </w:t>
      </w:r>
      <w:r w:rsidRPr="0030478D">
        <w:rPr>
          <w:rFonts w:asciiTheme="minorHAnsi" w:hAnsiTheme="minorHAnsi" w:cstheme="minorHAnsi"/>
          <w:noProof/>
        </w:rPr>
        <w:t xml:space="preserve">Nucleotide, c-di-GMP, c-di-AMP, cGMP, cAMP, (p)ppGpp signaling in bacteria and implications in pathogenesis. </w:t>
      </w:r>
      <w:r w:rsidRPr="0030478D">
        <w:rPr>
          <w:rFonts w:asciiTheme="minorHAnsi" w:hAnsiTheme="minorHAnsi" w:cstheme="minorHAnsi"/>
          <w:i/>
          <w:noProof/>
        </w:rPr>
        <w:t>Chem</w:t>
      </w:r>
      <w:r w:rsidR="00DA1CB9" w:rsidRPr="0030478D">
        <w:rPr>
          <w:rFonts w:asciiTheme="minorHAnsi" w:hAnsiTheme="minorHAnsi" w:cstheme="minorHAnsi"/>
          <w:i/>
          <w:noProof/>
        </w:rPr>
        <w:t>ical</w:t>
      </w:r>
      <w:r w:rsidRPr="0030478D">
        <w:rPr>
          <w:rFonts w:asciiTheme="minorHAnsi" w:hAnsiTheme="minorHAnsi" w:cstheme="minorHAnsi"/>
          <w:i/>
          <w:noProof/>
        </w:rPr>
        <w:t xml:space="preserve"> Soc</w:t>
      </w:r>
      <w:r w:rsidR="002E3D83" w:rsidRPr="0030478D">
        <w:rPr>
          <w:rFonts w:asciiTheme="minorHAnsi" w:hAnsiTheme="minorHAnsi" w:cstheme="minorHAnsi"/>
          <w:i/>
          <w:noProof/>
        </w:rPr>
        <w:t>ie</w:t>
      </w:r>
      <w:r w:rsidR="00DA1CB9" w:rsidRPr="0030478D">
        <w:rPr>
          <w:rFonts w:asciiTheme="minorHAnsi" w:hAnsiTheme="minorHAnsi" w:cstheme="minorHAnsi"/>
          <w:i/>
          <w:noProof/>
        </w:rPr>
        <w:t>ty</w:t>
      </w:r>
      <w:r w:rsidRPr="0030478D">
        <w:rPr>
          <w:rFonts w:asciiTheme="minorHAnsi" w:hAnsiTheme="minorHAnsi" w:cstheme="minorHAnsi"/>
          <w:i/>
          <w:noProof/>
        </w:rPr>
        <w:t xml:space="preserve"> Rev</w:t>
      </w:r>
      <w:r w:rsidR="00DA1CB9" w:rsidRPr="0030478D">
        <w:rPr>
          <w:rFonts w:asciiTheme="minorHAnsi" w:hAnsiTheme="minorHAnsi" w:cstheme="minorHAnsi"/>
          <w:i/>
          <w:noProof/>
        </w:rPr>
        <w:t>iews</w:t>
      </w:r>
      <w:r w:rsidRPr="0030478D">
        <w:rPr>
          <w:rFonts w:asciiTheme="minorHAnsi" w:hAnsiTheme="minorHAnsi" w:cstheme="minorHAnsi"/>
          <w:i/>
          <w:noProof/>
        </w:rPr>
        <w:t>.</w:t>
      </w:r>
      <w:r w:rsidRPr="0030478D">
        <w:rPr>
          <w:rFonts w:asciiTheme="minorHAnsi" w:hAnsiTheme="minorHAnsi" w:cstheme="minorHAnsi"/>
          <w:noProof/>
        </w:rPr>
        <w:t xml:space="preserve"> </w:t>
      </w:r>
      <w:r w:rsidRPr="0030478D">
        <w:rPr>
          <w:rFonts w:asciiTheme="minorHAnsi" w:hAnsiTheme="minorHAnsi" w:cstheme="minorHAnsi"/>
          <w:b/>
          <w:noProof/>
        </w:rPr>
        <w:t>42</w:t>
      </w:r>
      <w:r w:rsidRPr="0030478D">
        <w:rPr>
          <w:rFonts w:asciiTheme="minorHAnsi" w:hAnsiTheme="minorHAnsi" w:cstheme="minorHAnsi"/>
          <w:noProof/>
        </w:rPr>
        <w:t xml:space="preserve"> (1), 305</w:t>
      </w:r>
      <w:r w:rsidR="002E3D83" w:rsidRPr="0030478D">
        <w:rPr>
          <w:rFonts w:asciiTheme="minorHAnsi" w:hAnsiTheme="minorHAnsi" w:cstheme="minorHAnsi"/>
          <w:noProof/>
        </w:rPr>
        <w:t>–</w:t>
      </w:r>
      <w:r w:rsidRPr="0030478D">
        <w:rPr>
          <w:rFonts w:asciiTheme="minorHAnsi" w:hAnsiTheme="minorHAnsi" w:cstheme="minorHAnsi"/>
          <w:noProof/>
        </w:rPr>
        <w:t>341 (2013).</w:t>
      </w:r>
    </w:p>
    <w:p w14:paraId="650D30C9" w14:textId="37CFDF0E" w:rsidR="00567DF1" w:rsidRPr="0030478D" w:rsidRDefault="00567DF1" w:rsidP="0030478D">
      <w:pPr>
        <w:pStyle w:val="EndNoteBibliography"/>
        <w:rPr>
          <w:rFonts w:asciiTheme="minorHAnsi" w:hAnsiTheme="minorHAnsi" w:cstheme="minorHAnsi"/>
          <w:noProof/>
        </w:rPr>
      </w:pPr>
      <w:r w:rsidRPr="0030478D">
        <w:rPr>
          <w:rFonts w:asciiTheme="minorHAnsi" w:hAnsiTheme="minorHAnsi" w:cstheme="minorHAnsi"/>
          <w:noProof/>
        </w:rPr>
        <w:t>2</w:t>
      </w:r>
      <w:r w:rsidRPr="0030478D">
        <w:rPr>
          <w:rFonts w:asciiTheme="minorHAnsi" w:hAnsiTheme="minorHAnsi" w:cstheme="minorHAnsi"/>
          <w:noProof/>
        </w:rPr>
        <w:tab/>
        <w:t>Camilli, A.</w:t>
      </w:r>
      <w:r w:rsidR="002E3D83" w:rsidRPr="0030478D">
        <w:rPr>
          <w:rFonts w:asciiTheme="minorHAnsi" w:hAnsiTheme="minorHAnsi" w:cstheme="minorHAnsi"/>
          <w:noProof/>
        </w:rPr>
        <w:t>,</w:t>
      </w:r>
      <w:r w:rsidRPr="0030478D">
        <w:rPr>
          <w:rFonts w:asciiTheme="minorHAnsi" w:hAnsiTheme="minorHAnsi" w:cstheme="minorHAnsi"/>
          <w:noProof/>
        </w:rPr>
        <w:t xml:space="preserve"> Bassler, B. L. Bacterial small-molecule signaling pathways. </w:t>
      </w:r>
      <w:r w:rsidRPr="0030478D">
        <w:rPr>
          <w:rFonts w:asciiTheme="minorHAnsi" w:hAnsiTheme="minorHAnsi" w:cstheme="minorHAnsi"/>
          <w:i/>
          <w:noProof/>
        </w:rPr>
        <w:t>Science.</w:t>
      </w:r>
      <w:r w:rsidRPr="0030478D">
        <w:rPr>
          <w:rFonts w:asciiTheme="minorHAnsi" w:hAnsiTheme="minorHAnsi" w:cstheme="minorHAnsi"/>
          <w:noProof/>
        </w:rPr>
        <w:t xml:space="preserve"> </w:t>
      </w:r>
      <w:r w:rsidRPr="0030478D">
        <w:rPr>
          <w:rFonts w:asciiTheme="minorHAnsi" w:hAnsiTheme="minorHAnsi" w:cstheme="minorHAnsi"/>
          <w:b/>
          <w:noProof/>
        </w:rPr>
        <w:t>311</w:t>
      </w:r>
      <w:r w:rsidRPr="0030478D">
        <w:rPr>
          <w:rFonts w:asciiTheme="minorHAnsi" w:hAnsiTheme="minorHAnsi" w:cstheme="minorHAnsi"/>
          <w:noProof/>
        </w:rPr>
        <w:t xml:space="preserve"> (5764), 1113</w:t>
      </w:r>
      <w:r w:rsidR="002E3D83" w:rsidRPr="0030478D">
        <w:rPr>
          <w:rFonts w:asciiTheme="minorHAnsi" w:hAnsiTheme="minorHAnsi" w:cstheme="minorHAnsi"/>
          <w:noProof/>
        </w:rPr>
        <w:t>–</w:t>
      </w:r>
      <w:r w:rsidRPr="0030478D">
        <w:rPr>
          <w:rFonts w:asciiTheme="minorHAnsi" w:hAnsiTheme="minorHAnsi" w:cstheme="minorHAnsi"/>
          <w:noProof/>
        </w:rPr>
        <w:t>1116 (2006).</w:t>
      </w:r>
    </w:p>
    <w:p w14:paraId="46157A9E" w14:textId="512A04DE" w:rsidR="00567DF1" w:rsidRPr="0030478D" w:rsidRDefault="00567DF1" w:rsidP="0030478D">
      <w:pPr>
        <w:pStyle w:val="EndNoteBibliography"/>
        <w:rPr>
          <w:rFonts w:asciiTheme="minorHAnsi" w:hAnsiTheme="minorHAnsi" w:cstheme="minorHAnsi"/>
          <w:noProof/>
        </w:rPr>
      </w:pPr>
      <w:r w:rsidRPr="0030478D">
        <w:rPr>
          <w:rFonts w:asciiTheme="minorHAnsi" w:hAnsiTheme="minorHAnsi" w:cstheme="minorHAnsi"/>
          <w:noProof/>
        </w:rPr>
        <w:t>3</w:t>
      </w:r>
      <w:r w:rsidRPr="0030478D">
        <w:rPr>
          <w:rFonts w:asciiTheme="minorHAnsi" w:hAnsiTheme="minorHAnsi" w:cstheme="minorHAnsi"/>
          <w:noProof/>
        </w:rPr>
        <w:tab/>
        <w:t>Luo, Y.</w:t>
      </w:r>
      <w:r w:rsidRPr="0030478D">
        <w:rPr>
          <w:rFonts w:asciiTheme="minorHAnsi" w:hAnsiTheme="minorHAnsi" w:cstheme="minorHAnsi"/>
          <w:i/>
          <w:noProof/>
        </w:rPr>
        <w:t xml:space="preserve"> </w:t>
      </w:r>
      <w:r w:rsidRPr="0030478D">
        <w:rPr>
          <w:rFonts w:asciiTheme="minorHAnsi" w:hAnsiTheme="minorHAnsi" w:cstheme="minorHAnsi"/>
          <w:iCs/>
          <w:noProof/>
        </w:rPr>
        <w:t>et al.</w:t>
      </w:r>
      <w:r w:rsidRPr="0030478D">
        <w:rPr>
          <w:rFonts w:asciiTheme="minorHAnsi" w:hAnsiTheme="minorHAnsi" w:cstheme="minorHAnsi"/>
          <w:noProof/>
        </w:rPr>
        <w:t xml:space="preserve"> The cAMP capture compound mass spectrometry as a novel tool for targeting cAMP-binding proteins: from protein kinase A to potassium/sodium hyperpolarization-activated cyclic nucleotide-gated channels. </w:t>
      </w:r>
      <w:r w:rsidRPr="0030478D">
        <w:rPr>
          <w:rFonts w:asciiTheme="minorHAnsi" w:hAnsiTheme="minorHAnsi" w:cstheme="minorHAnsi"/>
          <w:i/>
          <w:noProof/>
        </w:rPr>
        <w:t>Mol</w:t>
      </w:r>
      <w:r w:rsidR="00DA1CB9" w:rsidRPr="0030478D">
        <w:rPr>
          <w:rFonts w:asciiTheme="minorHAnsi" w:hAnsiTheme="minorHAnsi" w:cstheme="minorHAnsi"/>
          <w:i/>
          <w:noProof/>
        </w:rPr>
        <w:t>ecular</w:t>
      </w:r>
      <w:r w:rsidRPr="0030478D">
        <w:rPr>
          <w:rFonts w:asciiTheme="minorHAnsi" w:hAnsiTheme="minorHAnsi" w:cstheme="minorHAnsi"/>
          <w:i/>
          <w:noProof/>
        </w:rPr>
        <w:t xml:space="preserve"> </w:t>
      </w:r>
      <w:r w:rsidR="00DA1CB9" w:rsidRPr="0030478D">
        <w:rPr>
          <w:rFonts w:asciiTheme="minorHAnsi" w:hAnsiTheme="minorHAnsi" w:cstheme="minorHAnsi"/>
          <w:i/>
          <w:noProof/>
        </w:rPr>
        <w:t xml:space="preserve">&amp; </w:t>
      </w:r>
      <w:r w:rsidRPr="0030478D">
        <w:rPr>
          <w:rFonts w:asciiTheme="minorHAnsi" w:hAnsiTheme="minorHAnsi" w:cstheme="minorHAnsi"/>
          <w:i/>
          <w:noProof/>
        </w:rPr>
        <w:t>Cell</w:t>
      </w:r>
      <w:r w:rsidR="00DA1CB9" w:rsidRPr="0030478D">
        <w:rPr>
          <w:rFonts w:asciiTheme="minorHAnsi" w:hAnsiTheme="minorHAnsi" w:cstheme="minorHAnsi"/>
          <w:i/>
          <w:noProof/>
        </w:rPr>
        <w:t>ular</w:t>
      </w:r>
      <w:r w:rsidRPr="0030478D">
        <w:rPr>
          <w:rFonts w:asciiTheme="minorHAnsi" w:hAnsiTheme="minorHAnsi" w:cstheme="minorHAnsi"/>
          <w:i/>
          <w:noProof/>
        </w:rPr>
        <w:t xml:space="preserve"> Proteomics.</w:t>
      </w:r>
      <w:r w:rsidRPr="0030478D">
        <w:rPr>
          <w:rFonts w:asciiTheme="minorHAnsi" w:hAnsiTheme="minorHAnsi" w:cstheme="minorHAnsi"/>
          <w:noProof/>
        </w:rPr>
        <w:t xml:space="preserve"> </w:t>
      </w:r>
      <w:r w:rsidRPr="0030478D">
        <w:rPr>
          <w:rFonts w:asciiTheme="minorHAnsi" w:hAnsiTheme="minorHAnsi" w:cstheme="minorHAnsi"/>
          <w:b/>
          <w:noProof/>
        </w:rPr>
        <w:t>8</w:t>
      </w:r>
      <w:r w:rsidRPr="0030478D">
        <w:rPr>
          <w:rFonts w:asciiTheme="minorHAnsi" w:hAnsiTheme="minorHAnsi" w:cstheme="minorHAnsi"/>
          <w:noProof/>
        </w:rPr>
        <w:t xml:space="preserve"> (12), 2843</w:t>
      </w:r>
      <w:r w:rsidR="00F42BCA" w:rsidRPr="0030478D">
        <w:rPr>
          <w:rFonts w:asciiTheme="minorHAnsi" w:hAnsiTheme="minorHAnsi" w:cstheme="minorHAnsi"/>
          <w:noProof/>
        </w:rPr>
        <w:t>–</w:t>
      </w:r>
      <w:r w:rsidRPr="0030478D">
        <w:rPr>
          <w:rFonts w:asciiTheme="minorHAnsi" w:hAnsiTheme="minorHAnsi" w:cstheme="minorHAnsi"/>
          <w:noProof/>
        </w:rPr>
        <w:t>2856 (2009).</w:t>
      </w:r>
    </w:p>
    <w:p w14:paraId="410DD2F2" w14:textId="5A1FBCF7" w:rsidR="00567DF1" w:rsidRPr="0030478D" w:rsidRDefault="00567DF1" w:rsidP="0030478D">
      <w:pPr>
        <w:pStyle w:val="EndNoteBibliography"/>
        <w:rPr>
          <w:rFonts w:asciiTheme="minorHAnsi" w:hAnsiTheme="minorHAnsi" w:cstheme="minorHAnsi"/>
          <w:noProof/>
        </w:rPr>
      </w:pPr>
      <w:r w:rsidRPr="0030478D">
        <w:rPr>
          <w:rFonts w:asciiTheme="minorHAnsi" w:hAnsiTheme="minorHAnsi" w:cstheme="minorHAnsi"/>
          <w:noProof/>
        </w:rPr>
        <w:t>4</w:t>
      </w:r>
      <w:r w:rsidRPr="0030478D">
        <w:rPr>
          <w:rFonts w:asciiTheme="minorHAnsi" w:hAnsiTheme="minorHAnsi" w:cstheme="minorHAnsi"/>
          <w:noProof/>
        </w:rPr>
        <w:tab/>
        <w:t>Nesper, J., Reinders, A., Glatter, T., Schmidt, A.</w:t>
      </w:r>
      <w:r w:rsidR="004C0DD0" w:rsidRPr="0030478D">
        <w:rPr>
          <w:rFonts w:asciiTheme="minorHAnsi" w:hAnsiTheme="minorHAnsi" w:cstheme="minorHAnsi"/>
          <w:noProof/>
        </w:rPr>
        <w:t>,</w:t>
      </w:r>
      <w:r w:rsidRPr="0030478D">
        <w:rPr>
          <w:rFonts w:asciiTheme="minorHAnsi" w:hAnsiTheme="minorHAnsi" w:cstheme="minorHAnsi"/>
          <w:noProof/>
        </w:rPr>
        <w:t xml:space="preserve"> Jenal, U. A novel capture compound for the identification and analysis of cyclic di-GMP binding proteins. </w:t>
      </w:r>
      <w:r w:rsidRPr="0030478D">
        <w:rPr>
          <w:rFonts w:asciiTheme="minorHAnsi" w:hAnsiTheme="minorHAnsi" w:cstheme="minorHAnsi"/>
          <w:i/>
          <w:noProof/>
        </w:rPr>
        <w:t>J</w:t>
      </w:r>
      <w:r w:rsidR="00DA1CB9" w:rsidRPr="0030478D">
        <w:rPr>
          <w:rFonts w:asciiTheme="minorHAnsi" w:hAnsiTheme="minorHAnsi" w:cstheme="minorHAnsi"/>
          <w:i/>
          <w:noProof/>
        </w:rPr>
        <w:t>ournal of</w:t>
      </w:r>
      <w:r w:rsidRPr="0030478D">
        <w:rPr>
          <w:rFonts w:asciiTheme="minorHAnsi" w:hAnsiTheme="minorHAnsi" w:cstheme="minorHAnsi"/>
          <w:i/>
          <w:noProof/>
        </w:rPr>
        <w:t xml:space="preserve"> Proteomics.</w:t>
      </w:r>
      <w:r w:rsidRPr="0030478D">
        <w:rPr>
          <w:rFonts w:asciiTheme="minorHAnsi" w:hAnsiTheme="minorHAnsi" w:cstheme="minorHAnsi"/>
          <w:noProof/>
        </w:rPr>
        <w:t xml:space="preserve"> </w:t>
      </w:r>
      <w:r w:rsidRPr="0030478D">
        <w:rPr>
          <w:rFonts w:asciiTheme="minorHAnsi" w:hAnsiTheme="minorHAnsi" w:cstheme="minorHAnsi"/>
          <w:b/>
          <w:noProof/>
        </w:rPr>
        <w:t>75</w:t>
      </w:r>
      <w:r w:rsidRPr="0030478D">
        <w:rPr>
          <w:rFonts w:asciiTheme="minorHAnsi" w:hAnsiTheme="minorHAnsi" w:cstheme="minorHAnsi"/>
          <w:noProof/>
        </w:rPr>
        <w:t xml:space="preserve"> (15), 4874</w:t>
      </w:r>
      <w:r w:rsidR="00616C97" w:rsidRPr="0030478D">
        <w:rPr>
          <w:rFonts w:asciiTheme="minorHAnsi" w:hAnsiTheme="minorHAnsi" w:cstheme="minorHAnsi"/>
          <w:noProof/>
        </w:rPr>
        <w:t>–</w:t>
      </w:r>
      <w:r w:rsidRPr="0030478D">
        <w:rPr>
          <w:rFonts w:asciiTheme="minorHAnsi" w:hAnsiTheme="minorHAnsi" w:cstheme="minorHAnsi"/>
          <w:noProof/>
        </w:rPr>
        <w:t>4878 (2012).</w:t>
      </w:r>
    </w:p>
    <w:p w14:paraId="4A6255B2" w14:textId="0EA1309E" w:rsidR="00567DF1" w:rsidRPr="0030478D" w:rsidRDefault="00567DF1" w:rsidP="0030478D">
      <w:pPr>
        <w:pStyle w:val="EndNoteBibliography"/>
        <w:rPr>
          <w:rFonts w:asciiTheme="minorHAnsi" w:hAnsiTheme="minorHAnsi" w:cstheme="minorHAnsi"/>
          <w:noProof/>
        </w:rPr>
      </w:pPr>
      <w:r w:rsidRPr="0030478D">
        <w:rPr>
          <w:rFonts w:asciiTheme="minorHAnsi" w:hAnsiTheme="minorHAnsi" w:cstheme="minorHAnsi"/>
          <w:noProof/>
        </w:rPr>
        <w:t>5</w:t>
      </w:r>
      <w:r w:rsidRPr="0030478D">
        <w:rPr>
          <w:rFonts w:asciiTheme="minorHAnsi" w:hAnsiTheme="minorHAnsi" w:cstheme="minorHAnsi"/>
          <w:noProof/>
        </w:rPr>
        <w:tab/>
        <w:t>Laventie, B. J.</w:t>
      </w:r>
      <w:r w:rsidRPr="0030478D">
        <w:rPr>
          <w:rFonts w:asciiTheme="minorHAnsi" w:hAnsiTheme="minorHAnsi" w:cstheme="minorHAnsi"/>
          <w:i/>
          <w:noProof/>
        </w:rPr>
        <w:t xml:space="preserve"> </w:t>
      </w:r>
      <w:r w:rsidRPr="0030478D">
        <w:rPr>
          <w:rFonts w:asciiTheme="minorHAnsi" w:hAnsiTheme="minorHAnsi" w:cstheme="minorHAnsi"/>
          <w:iCs/>
          <w:noProof/>
        </w:rPr>
        <w:t>et al.</w:t>
      </w:r>
      <w:r w:rsidRPr="0030478D">
        <w:rPr>
          <w:rFonts w:asciiTheme="minorHAnsi" w:hAnsiTheme="minorHAnsi" w:cstheme="minorHAnsi"/>
          <w:noProof/>
        </w:rPr>
        <w:t xml:space="preserve"> Capture compound mass spectrometry--a powerful tool to identify novel c-di-GMP effector proteins. </w:t>
      </w:r>
      <w:r w:rsidRPr="0030478D">
        <w:rPr>
          <w:rFonts w:asciiTheme="minorHAnsi" w:hAnsiTheme="minorHAnsi" w:cstheme="minorHAnsi"/>
          <w:i/>
          <w:noProof/>
        </w:rPr>
        <w:t>J</w:t>
      </w:r>
      <w:r w:rsidR="00DA1CB9" w:rsidRPr="0030478D">
        <w:rPr>
          <w:rFonts w:asciiTheme="minorHAnsi" w:hAnsiTheme="minorHAnsi" w:cstheme="minorHAnsi"/>
          <w:i/>
          <w:noProof/>
        </w:rPr>
        <w:t>ournal of</w:t>
      </w:r>
      <w:r w:rsidRPr="0030478D">
        <w:rPr>
          <w:rFonts w:asciiTheme="minorHAnsi" w:hAnsiTheme="minorHAnsi" w:cstheme="minorHAnsi"/>
          <w:i/>
          <w:noProof/>
        </w:rPr>
        <w:t xml:space="preserve"> Vis</w:t>
      </w:r>
      <w:r w:rsidR="00DA1CB9" w:rsidRPr="0030478D">
        <w:rPr>
          <w:rFonts w:asciiTheme="minorHAnsi" w:hAnsiTheme="minorHAnsi" w:cstheme="minorHAnsi"/>
          <w:i/>
          <w:noProof/>
        </w:rPr>
        <w:t>ual</w:t>
      </w:r>
      <w:r w:rsidRPr="0030478D">
        <w:rPr>
          <w:rFonts w:asciiTheme="minorHAnsi" w:hAnsiTheme="minorHAnsi" w:cstheme="minorHAnsi"/>
          <w:i/>
          <w:noProof/>
        </w:rPr>
        <w:t xml:space="preserve"> Exp</w:t>
      </w:r>
      <w:r w:rsidR="00DA1CB9" w:rsidRPr="0030478D">
        <w:rPr>
          <w:rFonts w:asciiTheme="minorHAnsi" w:hAnsiTheme="minorHAnsi" w:cstheme="minorHAnsi"/>
          <w:i/>
          <w:noProof/>
        </w:rPr>
        <w:t>eriments</w:t>
      </w:r>
      <w:r w:rsidRPr="0030478D">
        <w:rPr>
          <w:rFonts w:asciiTheme="minorHAnsi" w:hAnsiTheme="minorHAnsi" w:cstheme="minorHAnsi"/>
          <w:i/>
          <w:noProof/>
        </w:rPr>
        <w:t>.</w:t>
      </w:r>
      <w:r w:rsidRPr="0030478D">
        <w:rPr>
          <w:rFonts w:asciiTheme="minorHAnsi" w:hAnsiTheme="minorHAnsi" w:cstheme="minorHAnsi"/>
          <w:noProof/>
        </w:rPr>
        <w:t xml:space="preserve"> (97), </w:t>
      </w:r>
      <w:r w:rsidR="00BB5D93" w:rsidRPr="0030478D">
        <w:rPr>
          <w:rFonts w:asciiTheme="minorHAnsi" w:hAnsiTheme="minorHAnsi" w:cstheme="minorHAnsi"/>
          <w:noProof/>
        </w:rPr>
        <w:t xml:space="preserve">51404 </w:t>
      </w:r>
      <w:r w:rsidRPr="0030478D">
        <w:rPr>
          <w:rFonts w:asciiTheme="minorHAnsi" w:hAnsiTheme="minorHAnsi" w:cstheme="minorHAnsi"/>
          <w:noProof/>
        </w:rPr>
        <w:t>(2015).</w:t>
      </w:r>
    </w:p>
    <w:p w14:paraId="397E67F4" w14:textId="03F01195" w:rsidR="00567DF1" w:rsidRPr="0030478D" w:rsidRDefault="00567DF1" w:rsidP="0030478D">
      <w:pPr>
        <w:pStyle w:val="EndNoteBibliography"/>
        <w:rPr>
          <w:rFonts w:asciiTheme="minorHAnsi" w:hAnsiTheme="minorHAnsi" w:cstheme="minorHAnsi"/>
          <w:noProof/>
        </w:rPr>
      </w:pPr>
      <w:r w:rsidRPr="0030478D">
        <w:rPr>
          <w:rFonts w:asciiTheme="minorHAnsi" w:hAnsiTheme="minorHAnsi" w:cstheme="minorHAnsi"/>
          <w:noProof/>
        </w:rPr>
        <w:t>6</w:t>
      </w:r>
      <w:r w:rsidRPr="0030478D">
        <w:rPr>
          <w:rFonts w:asciiTheme="minorHAnsi" w:hAnsiTheme="minorHAnsi" w:cstheme="minorHAnsi"/>
          <w:noProof/>
        </w:rPr>
        <w:tab/>
        <w:t>Roelofs, K. G., Wang, J., Sintim, H. O.</w:t>
      </w:r>
      <w:r w:rsidR="00BB5D93" w:rsidRPr="0030478D">
        <w:rPr>
          <w:rFonts w:asciiTheme="minorHAnsi" w:hAnsiTheme="minorHAnsi" w:cstheme="minorHAnsi"/>
          <w:noProof/>
        </w:rPr>
        <w:t>,</w:t>
      </w:r>
      <w:r w:rsidRPr="0030478D">
        <w:rPr>
          <w:rFonts w:asciiTheme="minorHAnsi" w:hAnsiTheme="minorHAnsi" w:cstheme="minorHAnsi"/>
          <w:noProof/>
        </w:rPr>
        <w:t xml:space="preserve"> Lee, V. T. Differential radial capillary action of ligand assay for high-throughput detection of protein-metabolite interactions. </w:t>
      </w:r>
      <w:r w:rsidRPr="0030478D">
        <w:rPr>
          <w:rFonts w:asciiTheme="minorHAnsi" w:hAnsiTheme="minorHAnsi" w:cstheme="minorHAnsi"/>
          <w:i/>
          <w:noProof/>
        </w:rPr>
        <w:t>Proc</w:t>
      </w:r>
      <w:r w:rsidR="004B5025" w:rsidRPr="0030478D">
        <w:rPr>
          <w:rFonts w:asciiTheme="minorHAnsi" w:hAnsiTheme="minorHAnsi" w:cstheme="minorHAnsi"/>
          <w:i/>
          <w:noProof/>
        </w:rPr>
        <w:t>eedings of the</w:t>
      </w:r>
      <w:r w:rsidRPr="0030478D">
        <w:rPr>
          <w:rFonts w:asciiTheme="minorHAnsi" w:hAnsiTheme="minorHAnsi" w:cstheme="minorHAnsi"/>
          <w:i/>
          <w:noProof/>
        </w:rPr>
        <w:t xml:space="preserve"> Nat</w:t>
      </w:r>
      <w:r w:rsidR="004B5025" w:rsidRPr="0030478D">
        <w:rPr>
          <w:rFonts w:asciiTheme="minorHAnsi" w:hAnsiTheme="minorHAnsi" w:cstheme="minorHAnsi"/>
          <w:i/>
          <w:noProof/>
        </w:rPr>
        <w:t>ional</w:t>
      </w:r>
      <w:r w:rsidRPr="0030478D">
        <w:rPr>
          <w:rFonts w:asciiTheme="minorHAnsi" w:hAnsiTheme="minorHAnsi" w:cstheme="minorHAnsi"/>
          <w:i/>
          <w:noProof/>
        </w:rPr>
        <w:t xml:space="preserve"> Acad</w:t>
      </w:r>
      <w:r w:rsidR="004B5025" w:rsidRPr="0030478D">
        <w:rPr>
          <w:rFonts w:asciiTheme="minorHAnsi" w:hAnsiTheme="minorHAnsi" w:cstheme="minorHAnsi"/>
          <w:i/>
          <w:noProof/>
        </w:rPr>
        <w:t>emy of</w:t>
      </w:r>
      <w:r w:rsidRPr="0030478D">
        <w:rPr>
          <w:rFonts w:asciiTheme="minorHAnsi" w:hAnsiTheme="minorHAnsi" w:cstheme="minorHAnsi"/>
          <w:i/>
          <w:noProof/>
        </w:rPr>
        <w:t xml:space="preserve"> Sci</w:t>
      </w:r>
      <w:r w:rsidR="004B5025" w:rsidRPr="0030478D">
        <w:rPr>
          <w:rFonts w:asciiTheme="minorHAnsi" w:hAnsiTheme="minorHAnsi" w:cstheme="minorHAnsi"/>
          <w:i/>
          <w:noProof/>
        </w:rPr>
        <w:t>ences of the</w:t>
      </w:r>
      <w:r w:rsidRPr="0030478D">
        <w:rPr>
          <w:rFonts w:asciiTheme="minorHAnsi" w:hAnsiTheme="minorHAnsi" w:cstheme="minorHAnsi"/>
          <w:i/>
          <w:noProof/>
        </w:rPr>
        <w:t xml:space="preserve"> U</w:t>
      </w:r>
      <w:r w:rsidR="004B5025" w:rsidRPr="0030478D">
        <w:rPr>
          <w:rFonts w:asciiTheme="minorHAnsi" w:hAnsiTheme="minorHAnsi" w:cstheme="minorHAnsi"/>
          <w:i/>
          <w:noProof/>
        </w:rPr>
        <w:t>nited</w:t>
      </w:r>
      <w:r w:rsidRPr="0030478D">
        <w:rPr>
          <w:rFonts w:asciiTheme="minorHAnsi" w:hAnsiTheme="minorHAnsi" w:cstheme="minorHAnsi"/>
          <w:i/>
          <w:noProof/>
        </w:rPr>
        <w:t xml:space="preserve"> S</w:t>
      </w:r>
      <w:r w:rsidR="004B5025" w:rsidRPr="0030478D">
        <w:rPr>
          <w:rFonts w:asciiTheme="minorHAnsi" w:hAnsiTheme="minorHAnsi" w:cstheme="minorHAnsi"/>
          <w:i/>
          <w:noProof/>
        </w:rPr>
        <w:t>tates of</w:t>
      </w:r>
      <w:r w:rsidRPr="0030478D">
        <w:rPr>
          <w:rFonts w:asciiTheme="minorHAnsi" w:hAnsiTheme="minorHAnsi" w:cstheme="minorHAnsi"/>
          <w:i/>
          <w:noProof/>
        </w:rPr>
        <w:t xml:space="preserve"> A</w:t>
      </w:r>
      <w:r w:rsidR="004B5025" w:rsidRPr="0030478D">
        <w:rPr>
          <w:rFonts w:asciiTheme="minorHAnsi" w:hAnsiTheme="minorHAnsi" w:cstheme="minorHAnsi"/>
          <w:i/>
          <w:noProof/>
        </w:rPr>
        <w:t>merica</w:t>
      </w:r>
      <w:r w:rsidRPr="0030478D">
        <w:rPr>
          <w:rFonts w:asciiTheme="minorHAnsi" w:hAnsiTheme="minorHAnsi" w:cstheme="minorHAnsi"/>
          <w:i/>
          <w:noProof/>
        </w:rPr>
        <w:t>.</w:t>
      </w:r>
      <w:r w:rsidRPr="0030478D">
        <w:rPr>
          <w:rFonts w:asciiTheme="minorHAnsi" w:hAnsiTheme="minorHAnsi" w:cstheme="minorHAnsi"/>
          <w:noProof/>
        </w:rPr>
        <w:t xml:space="preserve"> </w:t>
      </w:r>
      <w:r w:rsidRPr="0030478D">
        <w:rPr>
          <w:rFonts w:asciiTheme="minorHAnsi" w:hAnsiTheme="minorHAnsi" w:cstheme="minorHAnsi"/>
          <w:b/>
          <w:noProof/>
        </w:rPr>
        <w:t>108</w:t>
      </w:r>
      <w:r w:rsidRPr="0030478D">
        <w:rPr>
          <w:rFonts w:asciiTheme="minorHAnsi" w:hAnsiTheme="minorHAnsi" w:cstheme="minorHAnsi"/>
          <w:noProof/>
        </w:rPr>
        <w:t xml:space="preserve"> (37), 15528</w:t>
      </w:r>
      <w:r w:rsidR="000E0C52" w:rsidRPr="0030478D">
        <w:rPr>
          <w:rFonts w:asciiTheme="minorHAnsi" w:hAnsiTheme="minorHAnsi" w:cstheme="minorHAnsi"/>
          <w:noProof/>
        </w:rPr>
        <w:t>–</w:t>
      </w:r>
      <w:r w:rsidRPr="0030478D">
        <w:rPr>
          <w:rFonts w:asciiTheme="minorHAnsi" w:hAnsiTheme="minorHAnsi" w:cstheme="minorHAnsi"/>
          <w:noProof/>
        </w:rPr>
        <w:t>15533 (2011).</w:t>
      </w:r>
    </w:p>
    <w:p w14:paraId="4166D0C2" w14:textId="08B25634" w:rsidR="00567DF1" w:rsidRPr="0030478D" w:rsidRDefault="00567DF1" w:rsidP="0030478D">
      <w:pPr>
        <w:pStyle w:val="EndNoteBibliography"/>
        <w:rPr>
          <w:rFonts w:asciiTheme="minorHAnsi" w:hAnsiTheme="minorHAnsi" w:cstheme="minorHAnsi"/>
          <w:noProof/>
        </w:rPr>
      </w:pPr>
      <w:r w:rsidRPr="0030478D">
        <w:rPr>
          <w:rFonts w:asciiTheme="minorHAnsi" w:hAnsiTheme="minorHAnsi" w:cstheme="minorHAnsi"/>
          <w:noProof/>
        </w:rPr>
        <w:t>7</w:t>
      </w:r>
      <w:r w:rsidRPr="0030478D">
        <w:rPr>
          <w:rFonts w:asciiTheme="minorHAnsi" w:hAnsiTheme="minorHAnsi" w:cstheme="minorHAnsi"/>
          <w:noProof/>
        </w:rPr>
        <w:tab/>
        <w:t>Zhang, Y.</w:t>
      </w:r>
      <w:r w:rsidRPr="0030478D">
        <w:rPr>
          <w:rFonts w:asciiTheme="minorHAnsi" w:hAnsiTheme="minorHAnsi" w:cstheme="minorHAnsi"/>
          <w:i/>
          <w:noProof/>
        </w:rPr>
        <w:t xml:space="preserve"> </w:t>
      </w:r>
      <w:r w:rsidRPr="0030478D">
        <w:rPr>
          <w:rFonts w:asciiTheme="minorHAnsi" w:hAnsiTheme="minorHAnsi" w:cstheme="minorHAnsi"/>
          <w:iCs/>
          <w:noProof/>
        </w:rPr>
        <w:t>et al.</w:t>
      </w:r>
      <w:r w:rsidRPr="0030478D">
        <w:rPr>
          <w:rFonts w:asciiTheme="minorHAnsi" w:hAnsiTheme="minorHAnsi" w:cstheme="minorHAnsi"/>
          <w:noProof/>
        </w:rPr>
        <w:t xml:space="preserve"> Evolutionary </w:t>
      </w:r>
      <w:r w:rsidR="000B33C2" w:rsidRPr="0030478D">
        <w:rPr>
          <w:rFonts w:asciiTheme="minorHAnsi" w:hAnsiTheme="minorHAnsi" w:cstheme="minorHAnsi"/>
          <w:noProof/>
        </w:rPr>
        <w:t>a</w:t>
      </w:r>
      <w:r w:rsidRPr="0030478D">
        <w:rPr>
          <w:rFonts w:asciiTheme="minorHAnsi" w:hAnsiTheme="minorHAnsi" w:cstheme="minorHAnsi"/>
          <w:noProof/>
        </w:rPr>
        <w:t xml:space="preserve">daptation of the </w:t>
      </w:r>
      <w:r w:rsidR="000B33C2" w:rsidRPr="0030478D">
        <w:rPr>
          <w:rFonts w:asciiTheme="minorHAnsi" w:hAnsiTheme="minorHAnsi" w:cstheme="minorHAnsi"/>
          <w:noProof/>
        </w:rPr>
        <w:t>e</w:t>
      </w:r>
      <w:r w:rsidRPr="0030478D">
        <w:rPr>
          <w:rFonts w:asciiTheme="minorHAnsi" w:hAnsiTheme="minorHAnsi" w:cstheme="minorHAnsi"/>
          <w:noProof/>
        </w:rPr>
        <w:t xml:space="preserve">ssential tRNA </w:t>
      </w:r>
      <w:r w:rsidR="000B33C2" w:rsidRPr="0030478D">
        <w:rPr>
          <w:rFonts w:asciiTheme="minorHAnsi" w:hAnsiTheme="minorHAnsi" w:cstheme="minorHAnsi"/>
          <w:noProof/>
        </w:rPr>
        <w:t>m</w:t>
      </w:r>
      <w:r w:rsidRPr="0030478D">
        <w:rPr>
          <w:rFonts w:asciiTheme="minorHAnsi" w:hAnsiTheme="minorHAnsi" w:cstheme="minorHAnsi"/>
          <w:noProof/>
        </w:rPr>
        <w:t xml:space="preserve">ethyltransferase TrmD to the </w:t>
      </w:r>
      <w:r w:rsidR="000B33C2" w:rsidRPr="0030478D">
        <w:rPr>
          <w:rFonts w:asciiTheme="minorHAnsi" w:hAnsiTheme="minorHAnsi" w:cstheme="minorHAnsi"/>
          <w:noProof/>
        </w:rPr>
        <w:t>s</w:t>
      </w:r>
      <w:r w:rsidRPr="0030478D">
        <w:rPr>
          <w:rFonts w:asciiTheme="minorHAnsi" w:hAnsiTheme="minorHAnsi" w:cstheme="minorHAnsi"/>
          <w:noProof/>
        </w:rPr>
        <w:t xml:space="preserve">ignaling </w:t>
      </w:r>
      <w:r w:rsidR="000B33C2" w:rsidRPr="0030478D">
        <w:rPr>
          <w:rFonts w:asciiTheme="minorHAnsi" w:hAnsiTheme="minorHAnsi" w:cstheme="minorHAnsi"/>
          <w:noProof/>
        </w:rPr>
        <w:t>m</w:t>
      </w:r>
      <w:r w:rsidRPr="0030478D">
        <w:rPr>
          <w:rFonts w:asciiTheme="minorHAnsi" w:hAnsiTheme="minorHAnsi" w:cstheme="minorHAnsi"/>
          <w:noProof/>
        </w:rPr>
        <w:t xml:space="preserve">olecule 3 ',5 '-cAMP in </w:t>
      </w:r>
      <w:r w:rsidR="000B33C2" w:rsidRPr="0030478D">
        <w:rPr>
          <w:rFonts w:asciiTheme="minorHAnsi" w:hAnsiTheme="minorHAnsi" w:cstheme="minorHAnsi"/>
          <w:noProof/>
        </w:rPr>
        <w:t>b</w:t>
      </w:r>
      <w:r w:rsidRPr="0030478D">
        <w:rPr>
          <w:rFonts w:asciiTheme="minorHAnsi" w:hAnsiTheme="minorHAnsi" w:cstheme="minorHAnsi"/>
          <w:noProof/>
        </w:rPr>
        <w:t xml:space="preserve">acteria. </w:t>
      </w:r>
      <w:r w:rsidRPr="0030478D">
        <w:rPr>
          <w:rFonts w:asciiTheme="minorHAnsi" w:hAnsiTheme="minorHAnsi" w:cstheme="minorHAnsi"/>
          <w:i/>
          <w:noProof/>
        </w:rPr>
        <w:t>Journal of Biological Chemistry.</w:t>
      </w:r>
      <w:r w:rsidRPr="0030478D">
        <w:rPr>
          <w:rFonts w:asciiTheme="minorHAnsi" w:hAnsiTheme="minorHAnsi" w:cstheme="minorHAnsi"/>
          <w:noProof/>
        </w:rPr>
        <w:t xml:space="preserve"> </w:t>
      </w:r>
      <w:r w:rsidRPr="0030478D">
        <w:rPr>
          <w:rFonts w:asciiTheme="minorHAnsi" w:hAnsiTheme="minorHAnsi" w:cstheme="minorHAnsi"/>
          <w:b/>
          <w:noProof/>
        </w:rPr>
        <w:t>292</w:t>
      </w:r>
      <w:r w:rsidRPr="0030478D">
        <w:rPr>
          <w:rFonts w:asciiTheme="minorHAnsi" w:hAnsiTheme="minorHAnsi" w:cstheme="minorHAnsi"/>
          <w:noProof/>
        </w:rPr>
        <w:t xml:space="preserve"> (1), 313</w:t>
      </w:r>
      <w:r w:rsidR="000B33C2" w:rsidRPr="0030478D">
        <w:rPr>
          <w:rFonts w:asciiTheme="minorHAnsi" w:hAnsiTheme="minorHAnsi" w:cstheme="minorHAnsi"/>
          <w:noProof/>
        </w:rPr>
        <w:t>–</w:t>
      </w:r>
      <w:r w:rsidRPr="0030478D">
        <w:rPr>
          <w:rFonts w:asciiTheme="minorHAnsi" w:hAnsiTheme="minorHAnsi" w:cstheme="minorHAnsi"/>
          <w:noProof/>
        </w:rPr>
        <w:t>327 (2017).</w:t>
      </w:r>
    </w:p>
    <w:p w14:paraId="20638981" w14:textId="0D98C4E3" w:rsidR="00567DF1" w:rsidRPr="0030478D" w:rsidRDefault="00567DF1" w:rsidP="0030478D">
      <w:pPr>
        <w:pStyle w:val="EndNoteBibliography"/>
        <w:rPr>
          <w:rFonts w:asciiTheme="minorHAnsi" w:hAnsiTheme="minorHAnsi" w:cstheme="minorHAnsi"/>
          <w:noProof/>
        </w:rPr>
      </w:pPr>
      <w:r w:rsidRPr="0030478D">
        <w:rPr>
          <w:rFonts w:asciiTheme="minorHAnsi" w:hAnsiTheme="minorHAnsi" w:cstheme="minorHAnsi"/>
          <w:noProof/>
        </w:rPr>
        <w:t>8</w:t>
      </w:r>
      <w:r w:rsidRPr="0030478D">
        <w:rPr>
          <w:rFonts w:asciiTheme="minorHAnsi" w:hAnsiTheme="minorHAnsi" w:cstheme="minorHAnsi"/>
          <w:noProof/>
        </w:rPr>
        <w:tab/>
        <w:t>Corrigan, R. M.</w:t>
      </w:r>
      <w:r w:rsidRPr="0030478D">
        <w:rPr>
          <w:rFonts w:asciiTheme="minorHAnsi" w:hAnsiTheme="minorHAnsi" w:cstheme="minorHAnsi"/>
          <w:i/>
          <w:noProof/>
        </w:rPr>
        <w:t xml:space="preserve"> </w:t>
      </w:r>
      <w:r w:rsidRPr="0030478D">
        <w:rPr>
          <w:rFonts w:asciiTheme="minorHAnsi" w:hAnsiTheme="minorHAnsi" w:cstheme="minorHAnsi"/>
          <w:iCs/>
          <w:noProof/>
        </w:rPr>
        <w:t>et al.</w:t>
      </w:r>
      <w:r w:rsidRPr="0030478D">
        <w:rPr>
          <w:rFonts w:asciiTheme="minorHAnsi" w:hAnsiTheme="minorHAnsi" w:cstheme="minorHAnsi"/>
          <w:noProof/>
        </w:rPr>
        <w:t xml:space="preserve"> Systematic identification of conserved bacterial c-di-AMP receptor proteins. </w:t>
      </w:r>
      <w:r w:rsidR="004B5025" w:rsidRPr="0030478D">
        <w:rPr>
          <w:rFonts w:asciiTheme="minorHAnsi" w:hAnsiTheme="minorHAnsi" w:cstheme="minorHAnsi"/>
          <w:i/>
          <w:noProof/>
        </w:rPr>
        <w:t>Proceedings of the National Academy of Sciences of the United States of America.</w:t>
      </w:r>
      <w:r w:rsidRPr="0030478D">
        <w:rPr>
          <w:rFonts w:asciiTheme="minorHAnsi" w:hAnsiTheme="minorHAnsi" w:cstheme="minorHAnsi"/>
          <w:i/>
          <w:noProof/>
        </w:rPr>
        <w:t xml:space="preserve"> </w:t>
      </w:r>
      <w:r w:rsidRPr="0030478D">
        <w:rPr>
          <w:rFonts w:asciiTheme="minorHAnsi" w:hAnsiTheme="minorHAnsi" w:cstheme="minorHAnsi"/>
          <w:b/>
          <w:noProof/>
        </w:rPr>
        <w:t>110</w:t>
      </w:r>
      <w:r w:rsidRPr="0030478D">
        <w:rPr>
          <w:rFonts w:asciiTheme="minorHAnsi" w:hAnsiTheme="minorHAnsi" w:cstheme="minorHAnsi"/>
          <w:noProof/>
        </w:rPr>
        <w:t xml:space="preserve"> (22), 9084</w:t>
      </w:r>
      <w:r w:rsidR="000B33C2" w:rsidRPr="0030478D">
        <w:rPr>
          <w:rFonts w:asciiTheme="minorHAnsi" w:hAnsiTheme="minorHAnsi" w:cstheme="minorHAnsi"/>
          <w:noProof/>
        </w:rPr>
        <w:t>–</w:t>
      </w:r>
      <w:r w:rsidRPr="0030478D">
        <w:rPr>
          <w:rFonts w:asciiTheme="minorHAnsi" w:hAnsiTheme="minorHAnsi" w:cstheme="minorHAnsi"/>
          <w:noProof/>
        </w:rPr>
        <w:t>9089 (2013).</w:t>
      </w:r>
    </w:p>
    <w:p w14:paraId="259EEA57" w14:textId="1F8DDE5B" w:rsidR="00567DF1" w:rsidRPr="0030478D" w:rsidRDefault="00567DF1" w:rsidP="0030478D">
      <w:pPr>
        <w:pStyle w:val="EndNoteBibliography"/>
        <w:rPr>
          <w:rFonts w:asciiTheme="minorHAnsi" w:hAnsiTheme="minorHAnsi" w:cstheme="minorHAnsi"/>
          <w:noProof/>
        </w:rPr>
      </w:pPr>
      <w:r w:rsidRPr="0030478D">
        <w:rPr>
          <w:rFonts w:asciiTheme="minorHAnsi" w:hAnsiTheme="minorHAnsi" w:cstheme="minorHAnsi"/>
          <w:noProof/>
        </w:rPr>
        <w:t>9</w:t>
      </w:r>
      <w:r w:rsidRPr="0030478D">
        <w:rPr>
          <w:rFonts w:asciiTheme="minorHAnsi" w:hAnsiTheme="minorHAnsi" w:cstheme="minorHAnsi"/>
          <w:noProof/>
        </w:rPr>
        <w:tab/>
        <w:t>Roelofs, K. G.</w:t>
      </w:r>
      <w:r w:rsidRPr="0030478D">
        <w:rPr>
          <w:rFonts w:asciiTheme="minorHAnsi" w:hAnsiTheme="minorHAnsi" w:cstheme="minorHAnsi"/>
          <w:i/>
          <w:noProof/>
        </w:rPr>
        <w:t xml:space="preserve"> </w:t>
      </w:r>
      <w:r w:rsidRPr="0030478D">
        <w:rPr>
          <w:rFonts w:asciiTheme="minorHAnsi" w:hAnsiTheme="minorHAnsi" w:cstheme="minorHAnsi"/>
          <w:iCs/>
          <w:noProof/>
        </w:rPr>
        <w:t>et al.</w:t>
      </w:r>
      <w:r w:rsidRPr="0030478D">
        <w:rPr>
          <w:rFonts w:asciiTheme="minorHAnsi" w:hAnsiTheme="minorHAnsi" w:cstheme="minorHAnsi"/>
          <w:noProof/>
        </w:rPr>
        <w:t xml:space="preserve"> Systematic </w:t>
      </w:r>
      <w:r w:rsidR="000B33C2" w:rsidRPr="0030478D">
        <w:rPr>
          <w:rFonts w:asciiTheme="minorHAnsi" w:hAnsiTheme="minorHAnsi" w:cstheme="minorHAnsi"/>
          <w:noProof/>
        </w:rPr>
        <w:t>i</w:t>
      </w:r>
      <w:r w:rsidRPr="0030478D">
        <w:rPr>
          <w:rFonts w:asciiTheme="minorHAnsi" w:hAnsiTheme="minorHAnsi" w:cstheme="minorHAnsi"/>
          <w:noProof/>
        </w:rPr>
        <w:t xml:space="preserve">dentification of </w:t>
      </w:r>
      <w:r w:rsidR="000B33C2" w:rsidRPr="0030478D">
        <w:rPr>
          <w:rFonts w:asciiTheme="minorHAnsi" w:hAnsiTheme="minorHAnsi" w:cstheme="minorHAnsi"/>
          <w:noProof/>
        </w:rPr>
        <w:t>c</w:t>
      </w:r>
      <w:r w:rsidRPr="0030478D">
        <w:rPr>
          <w:rFonts w:asciiTheme="minorHAnsi" w:hAnsiTheme="minorHAnsi" w:cstheme="minorHAnsi"/>
          <w:noProof/>
        </w:rPr>
        <w:t xml:space="preserve">yclic-di-GMP </w:t>
      </w:r>
      <w:r w:rsidR="000B33C2" w:rsidRPr="0030478D">
        <w:rPr>
          <w:rFonts w:asciiTheme="minorHAnsi" w:hAnsiTheme="minorHAnsi" w:cstheme="minorHAnsi"/>
          <w:noProof/>
        </w:rPr>
        <w:t>b</w:t>
      </w:r>
      <w:r w:rsidRPr="0030478D">
        <w:rPr>
          <w:rFonts w:asciiTheme="minorHAnsi" w:hAnsiTheme="minorHAnsi" w:cstheme="minorHAnsi"/>
          <w:noProof/>
        </w:rPr>
        <w:t xml:space="preserve">inding </w:t>
      </w:r>
      <w:r w:rsidR="000B33C2" w:rsidRPr="0030478D">
        <w:rPr>
          <w:rFonts w:asciiTheme="minorHAnsi" w:hAnsiTheme="minorHAnsi" w:cstheme="minorHAnsi"/>
          <w:noProof/>
        </w:rPr>
        <w:t>p</w:t>
      </w:r>
      <w:r w:rsidRPr="0030478D">
        <w:rPr>
          <w:rFonts w:asciiTheme="minorHAnsi" w:hAnsiTheme="minorHAnsi" w:cstheme="minorHAnsi"/>
          <w:noProof/>
        </w:rPr>
        <w:t xml:space="preserve">roteins in </w:t>
      </w:r>
      <w:r w:rsidRPr="0030478D">
        <w:rPr>
          <w:rFonts w:asciiTheme="minorHAnsi" w:hAnsiTheme="minorHAnsi" w:cstheme="minorHAnsi"/>
          <w:i/>
          <w:iCs/>
          <w:noProof/>
        </w:rPr>
        <w:t>Vibrio cholerae</w:t>
      </w:r>
      <w:r w:rsidRPr="0030478D">
        <w:rPr>
          <w:rFonts w:asciiTheme="minorHAnsi" w:hAnsiTheme="minorHAnsi" w:cstheme="minorHAnsi"/>
          <w:noProof/>
        </w:rPr>
        <w:t xml:space="preserve"> </w:t>
      </w:r>
      <w:r w:rsidR="000B33C2" w:rsidRPr="0030478D">
        <w:rPr>
          <w:rFonts w:asciiTheme="minorHAnsi" w:hAnsiTheme="minorHAnsi" w:cstheme="minorHAnsi"/>
          <w:noProof/>
        </w:rPr>
        <w:t>r</w:t>
      </w:r>
      <w:r w:rsidRPr="0030478D">
        <w:rPr>
          <w:rFonts w:asciiTheme="minorHAnsi" w:hAnsiTheme="minorHAnsi" w:cstheme="minorHAnsi"/>
          <w:noProof/>
        </w:rPr>
        <w:t xml:space="preserve">eveals a </w:t>
      </w:r>
      <w:r w:rsidR="000B33C2" w:rsidRPr="0030478D">
        <w:rPr>
          <w:rFonts w:asciiTheme="minorHAnsi" w:hAnsiTheme="minorHAnsi" w:cstheme="minorHAnsi"/>
          <w:noProof/>
        </w:rPr>
        <w:t>n</w:t>
      </w:r>
      <w:r w:rsidRPr="0030478D">
        <w:rPr>
          <w:rFonts w:asciiTheme="minorHAnsi" w:hAnsiTheme="minorHAnsi" w:cstheme="minorHAnsi"/>
          <w:noProof/>
        </w:rPr>
        <w:t xml:space="preserve">ovel </w:t>
      </w:r>
      <w:r w:rsidR="000B33C2" w:rsidRPr="0030478D">
        <w:rPr>
          <w:rFonts w:asciiTheme="minorHAnsi" w:hAnsiTheme="minorHAnsi" w:cstheme="minorHAnsi"/>
          <w:noProof/>
        </w:rPr>
        <w:t>c</w:t>
      </w:r>
      <w:r w:rsidRPr="0030478D">
        <w:rPr>
          <w:rFonts w:asciiTheme="minorHAnsi" w:hAnsiTheme="minorHAnsi" w:cstheme="minorHAnsi"/>
          <w:noProof/>
        </w:rPr>
        <w:t xml:space="preserve">lass of </w:t>
      </w:r>
      <w:r w:rsidR="000B33C2" w:rsidRPr="0030478D">
        <w:rPr>
          <w:rFonts w:asciiTheme="minorHAnsi" w:hAnsiTheme="minorHAnsi" w:cstheme="minorHAnsi"/>
          <w:noProof/>
        </w:rPr>
        <w:t>c</w:t>
      </w:r>
      <w:r w:rsidRPr="0030478D">
        <w:rPr>
          <w:rFonts w:asciiTheme="minorHAnsi" w:hAnsiTheme="minorHAnsi" w:cstheme="minorHAnsi"/>
          <w:noProof/>
        </w:rPr>
        <w:t>yclic-di-GMP-</w:t>
      </w:r>
      <w:r w:rsidR="000B33C2" w:rsidRPr="0030478D">
        <w:rPr>
          <w:rFonts w:asciiTheme="minorHAnsi" w:hAnsiTheme="minorHAnsi" w:cstheme="minorHAnsi"/>
          <w:noProof/>
        </w:rPr>
        <w:t>b</w:t>
      </w:r>
      <w:r w:rsidRPr="0030478D">
        <w:rPr>
          <w:rFonts w:asciiTheme="minorHAnsi" w:hAnsiTheme="minorHAnsi" w:cstheme="minorHAnsi"/>
          <w:noProof/>
        </w:rPr>
        <w:t xml:space="preserve">inding ATPases </w:t>
      </w:r>
      <w:r w:rsidR="000B33C2" w:rsidRPr="0030478D">
        <w:rPr>
          <w:rFonts w:asciiTheme="minorHAnsi" w:hAnsiTheme="minorHAnsi" w:cstheme="minorHAnsi"/>
          <w:noProof/>
        </w:rPr>
        <w:t>a</w:t>
      </w:r>
      <w:r w:rsidRPr="0030478D">
        <w:rPr>
          <w:rFonts w:asciiTheme="minorHAnsi" w:hAnsiTheme="minorHAnsi" w:cstheme="minorHAnsi"/>
          <w:noProof/>
        </w:rPr>
        <w:t xml:space="preserve">ssociated with </w:t>
      </w:r>
      <w:r w:rsidR="000B33C2" w:rsidRPr="0030478D">
        <w:rPr>
          <w:rFonts w:asciiTheme="minorHAnsi" w:hAnsiTheme="minorHAnsi" w:cstheme="minorHAnsi"/>
          <w:noProof/>
        </w:rPr>
        <w:t>t</w:t>
      </w:r>
      <w:r w:rsidRPr="0030478D">
        <w:rPr>
          <w:rFonts w:asciiTheme="minorHAnsi" w:hAnsiTheme="minorHAnsi" w:cstheme="minorHAnsi"/>
          <w:noProof/>
        </w:rPr>
        <w:t xml:space="preserve">ype II </w:t>
      </w:r>
      <w:r w:rsidR="000B33C2" w:rsidRPr="0030478D">
        <w:rPr>
          <w:rFonts w:asciiTheme="minorHAnsi" w:hAnsiTheme="minorHAnsi" w:cstheme="minorHAnsi"/>
          <w:noProof/>
        </w:rPr>
        <w:t>s</w:t>
      </w:r>
      <w:r w:rsidRPr="0030478D">
        <w:rPr>
          <w:rFonts w:asciiTheme="minorHAnsi" w:hAnsiTheme="minorHAnsi" w:cstheme="minorHAnsi"/>
          <w:noProof/>
        </w:rPr>
        <w:t xml:space="preserve">ecretion </w:t>
      </w:r>
      <w:r w:rsidR="000B33C2" w:rsidRPr="0030478D">
        <w:rPr>
          <w:rFonts w:asciiTheme="minorHAnsi" w:hAnsiTheme="minorHAnsi" w:cstheme="minorHAnsi"/>
          <w:noProof/>
        </w:rPr>
        <w:t>s</w:t>
      </w:r>
      <w:r w:rsidRPr="0030478D">
        <w:rPr>
          <w:rFonts w:asciiTheme="minorHAnsi" w:hAnsiTheme="minorHAnsi" w:cstheme="minorHAnsi"/>
          <w:noProof/>
        </w:rPr>
        <w:t xml:space="preserve">ystems. </w:t>
      </w:r>
      <w:r w:rsidRPr="0030478D">
        <w:rPr>
          <w:rFonts w:asciiTheme="minorHAnsi" w:hAnsiTheme="minorHAnsi" w:cstheme="minorHAnsi"/>
          <w:i/>
          <w:noProof/>
        </w:rPr>
        <w:t>PLoS Pathog</w:t>
      </w:r>
      <w:r w:rsidR="004B5025" w:rsidRPr="0030478D">
        <w:rPr>
          <w:rFonts w:asciiTheme="minorHAnsi" w:hAnsiTheme="minorHAnsi" w:cstheme="minorHAnsi"/>
          <w:i/>
          <w:noProof/>
        </w:rPr>
        <w:t>en</w:t>
      </w:r>
      <w:r w:rsidRPr="0030478D">
        <w:rPr>
          <w:rFonts w:asciiTheme="minorHAnsi" w:hAnsiTheme="minorHAnsi" w:cstheme="minorHAnsi"/>
          <w:i/>
          <w:noProof/>
        </w:rPr>
        <w:t>.</w:t>
      </w:r>
      <w:r w:rsidRPr="0030478D">
        <w:rPr>
          <w:rFonts w:asciiTheme="minorHAnsi" w:hAnsiTheme="minorHAnsi" w:cstheme="minorHAnsi"/>
          <w:noProof/>
        </w:rPr>
        <w:t xml:space="preserve"> </w:t>
      </w:r>
      <w:r w:rsidRPr="0030478D">
        <w:rPr>
          <w:rFonts w:asciiTheme="minorHAnsi" w:hAnsiTheme="minorHAnsi" w:cstheme="minorHAnsi"/>
          <w:b/>
          <w:noProof/>
        </w:rPr>
        <w:t>11</w:t>
      </w:r>
      <w:r w:rsidRPr="0030478D">
        <w:rPr>
          <w:rFonts w:asciiTheme="minorHAnsi" w:hAnsiTheme="minorHAnsi" w:cstheme="minorHAnsi"/>
          <w:noProof/>
        </w:rPr>
        <w:t xml:space="preserve"> (10), e1005232 (2015).</w:t>
      </w:r>
    </w:p>
    <w:p w14:paraId="5C90C23A" w14:textId="061B3344" w:rsidR="00567DF1" w:rsidRPr="0030478D" w:rsidRDefault="00567DF1" w:rsidP="0030478D">
      <w:pPr>
        <w:pStyle w:val="EndNoteBibliography"/>
        <w:rPr>
          <w:rFonts w:asciiTheme="minorHAnsi" w:hAnsiTheme="minorHAnsi" w:cstheme="minorHAnsi"/>
          <w:noProof/>
        </w:rPr>
      </w:pPr>
      <w:r w:rsidRPr="0030478D">
        <w:rPr>
          <w:rFonts w:asciiTheme="minorHAnsi" w:hAnsiTheme="minorHAnsi" w:cstheme="minorHAnsi"/>
          <w:noProof/>
        </w:rPr>
        <w:t>10</w:t>
      </w:r>
      <w:r w:rsidRPr="0030478D">
        <w:rPr>
          <w:rFonts w:asciiTheme="minorHAnsi" w:hAnsiTheme="minorHAnsi" w:cstheme="minorHAnsi"/>
          <w:noProof/>
        </w:rPr>
        <w:tab/>
        <w:t>Fang, X.</w:t>
      </w:r>
      <w:r w:rsidRPr="0030478D">
        <w:rPr>
          <w:rFonts w:asciiTheme="minorHAnsi" w:hAnsiTheme="minorHAnsi" w:cstheme="minorHAnsi"/>
          <w:i/>
          <w:noProof/>
        </w:rPr>
        <w:t xml:space="preserve"> </w:t>
      </w:r>
      <w:r w:rsidRPr="0030478D">
        <w:rPr>
          <w:rFonts w:asciiTheme="minorHAnsi" w:hAnsiTheme="minorHAnsi" w:cstheme="minorHAnsi"/>
          <w:iCs/>
          <w:noProof/>
        </w:rPr>
        <w:t>et al.</w:t>
      </w:r>
      <w:r w:rsidRPr="0030478D">
        <w:rPr>
          <w:rFonts w:asciiTheme="minorHAnsi" w:hAnsiTheme="minorHAnsi" w:cstheme="minorHAnsi"/>
          <w:noProof/>
        </w:rPr>
        <w:t xml:space="preserve"> GIL, a new c-di-GMP-binding protein domain involved in regulation of cellulose synthesis in enterobacteria. </w:t>
      </w:r>
      <w:r w:rsidRPr="0030478D">
        <w:rPr>
          <w:rFonts w:asciiTheme="minorHAnsi" w:hAnsiTheme="minorHAnsi" w:cstheme="minorHAnsi"/>
          <w:i/>
          <w:noProof/>
        </w:rPr>
        <w:t>Molecular Microbiology.</w:t>
      </w:r>
      <w:r w:rsidRPr="0030478D">
        <w:rPr>
          <w:rFonts w:asciiTheme="minorHAnsi" w:hAnsiTheme="minorHAnsi" w:cstheme="minorHAnsi"/>
          <w:noProof/>
        </w:rPr>
        <w:t xml:space="preserve"> </w:t>
      </w:r>
      <w:r w:rsidRPr="0030478D">
        <w:rPr>
          <w:rFonts w:asciiTheme="minorHAnsi" w:hAnsiTheme="minorHAnsi" w:cstheme="minorHAnsi"/>
          <w:b/>
          <w:noProof/>
        </w:rPr>
        <w:t>93</w:t>
      </w:r>
      <w:r w:rsidRPr="0030478D">
        <w:rPr>
          <w:rFonts w:asciiTheme="minorHAnsi" w:hAnsiTheme="minorHAnsi" w:cstheme="minorHAnsi"/>
          <w:noProof/>
        </w:rPr>
        <w:t xml:space="preserve"> (3), 439</w:t>
      </w:r>
      <w:r w:rsidR="000B33C2" w:rsidRPr="0030478D">
        <w:rPr>
          <w:rFonts w:asciiTheme="minorHAnsi" w:hAnsiTheme="minorHAnsi" w:cstheme="minorHAnsi"/>
          <w:noProof/>
        </w:rPr>
        <w:t>–</w:t>
      </w:r>
      <w:r w:rsidRPr="0030478D">
        <w:rPr>
          <w:rFonts w:asciiTheme="minorHAnsi" w:hAnsiTheme="minorHAnsi" w:cstheme="minorHAnsi"/>
          <w:noProof/>
        </w:rPr>
        <w:t>452 (2014).</w:t>
      </w:r>
    </w:p>
    <w:p w14:paraId="387814DF" w14:textId="50A0C389" w:rsidR="00567DF1" w:rsidRPr="0030478D" w:rsidRDefault="00567DF1" w:rsidP="0030478D">
      <w:pPr>
        <w:pStyle w:val="EndNoteBibliography"/>
        <w:rPr>
          <w:rFonts w:asciiTheme="minorHAnsi" w:hAnsiTheme="minorHAnsi" w:cstheme="minorHAnsi"/>
          <w:noProof/>
        </w:rPr>
      </w:pPr>
      <w:r w:rsidRPr="0030478D">
        <w:rPr>
          <w:rFonts w:asciiTheme="minorHAnsi" w:hAnsiTheme="minorHAnsi" w:cstheme="minorHAnsi"/>
          <w:noProof/>
        </w:rPr>
        <w:t>11</w:t>
      </w:r>
      <w:r w:rsidRPr="0030478D">
        <w:rPr>
          <w:rFonts w:asciiTheme="minorHAnsi" w:hAnsiTheme="minorHAnsi" w:cstheme="minorHAnsi"/>
          <w:noProof/>
        </w:rPr>
        <w:tab/>
        <w:t>Corrigan, R. M., Bellows, L. E., Wood, A.</w:t>
      </w:r>
      <w:r w:rsidR="000B33C2" w:rsidRPr="0030478D">
        <w:rPr>
          <w:rFonts w:asciiTheme="minorHAnsi" w:hAnsiTheme="minorHAnsi" w:cstheme="minorHAnsi"/>
          <w:noProof/>
        </w:rPr>
        <w:t>,</w:t>
      </w:r>
      <w:r w:rsidRPr="0030478D">
        <w:rPr>
          <w:rFonts w:asciiTheme="minorHAnsi" w:hAnsiTheme="minorHAnsi" w:cstheme="minorHAnsi"/>
          <w:noProof/>
        </w:rPr>
        <w:t xml:space="preserve"> Grundling, A. ppGpp negatively impacts ribosome assembly affecting growth and antimicrobial tolerance in Gram-positive bacteria. </w:t>
      </w:r>
      <w:r w:rsidR="004B5025" w:rsidRPr="0030478D">
        <w:rPr>
          <w:rFonts w:asciiTheme="minorHAnsi" w:hAnsiTheme="minorHAnsi" w:cstheme="minorHAnsi"/>
          <w:i/>
          <w:noProof/>
        </w:rPr>
        <w:t>Proceedings of the National Academy of Sciences of the United States of America</w:t>
      </w:r>
      <w:r w:rsidRPr="0030478D">
        <w:rPr>
          <w:rFonts w:asciiTheme="minorHAnsi" w:hAnsiTheme="minorHAnsi" w:cstheme="minorHAnsi"/>
          <w:i/>
          <w:noProof/>
        </w:rPr>
        <w:t>.</w:t>
      </w:r>
      <w:r w:rsidRPr="0030478D">
        <w:rPr>
          <w:rFonts w:asciiTheme="minorHAnsi" w:hAnsiTheme="minorHAnsi" w:cstheme="minorHAnsi"/>
          <w:noProof/>
        </w:rPr>
        <w:t xml:space="preserve"> </w:t>
      </w:r>
      <w:r w:rsidRPr="0030478D">
        <w:rPr>
          <w:rFonts w:asciiTheme="minorHAnsi" w:hAnsiTheme="minorHAnsi" w:cstheme="minorHAnsi"/>
          <w:b/>
          <w:noProof/>
        </w:rPr>
        <w:t>113</w:t>
      </w:r>
      <w:r w:rsidRPr="0030478D">
        <w:rPr>
          <w:rFonts w:asciiTheme="minorHAnsi" w:hAnsiTheme="minorHAnsi" w:cstheme="minorHAnsi"/>
          <w:noProof/>
        </w:rPr>
        <w:t xml:space="preserve"> (12), E1710</w:t>
      </w:r>
      <w:r w:rsidR="000B33C2" w:rsidRPr="0030478D">
        <w:rPr>
          <w:rFonts w:asciiTheme="minorHAnsi" w:hAnsiTheme="minorHAnsi" w:cstheme="minorHAnsi"/>
          <w:noProof/>
        </w:rPr>
        <w:t>–</w:t>
      </w:r>
      <w:r w:rsidRPr="0030478D">
        <w:rPr>
          <w:rFonts w:asciiTheme="minorHAnsi" w:hAnsiTheme="minorHAnsi" w:cstheme="minorHAnsi"/>
          <w:noProof/>
        </w:rPr>
        <w:t>1719 (2016).</w:t>
      </w:r>
    </w:p>
    <w:p w14:paraId="71C574C4" w14:textId="710AE407" w:rsidR="00567DF1" w:rsidRPr="0030478D" w:rsidRDefault="00567DF1" w:rsidP="0030478D">
      <w:pPr>
        <w:pStyle w:val="EndNoteBibliography"/>
        <w:rPr>
          <w:rFonts w:asciiTheme="minorHAnsi" w:hAnsiTheme="minorHAnsi" w:cstheme="minorHAnsi"/>
          <w:noProof/>
        </w:rPr>
      </w:pPr>
      <w:r w:rsidRPr="0030478D">
        <w:rPr>
          <w:rFonts w:asciiTheme="minorHAnsi" w:hAnsiTheme="minorHAnsi" w:cstheme="minorHAnsi"/>
          <w:noProof/>
        </w:rPr>
        <w:t>12</w:t>
      </w:r>
      <w:r w:rsidRPr="0030478D">
        <w:rPr>
          <w:rFonts w:asciiTheme="minorHAnsi" w:hAnsiTheme="minorHAnsi" w:cstheme="minorHAnsi"/>
          <w:noProof/>
        </w:rPr>
        <w:tab/>
        <w:t>Zhang, Y., Zbornikova, E., Rejman, D.</w:t>
      </w:r>
      <w:r w:rsidR="000B33C2" w:rsidRPr="0030478D">
        <w:rPr>
          <w:rFonts w:asciiTheme="minorHAnsi" w:hAnsiTheme="minorHAnsi" w:cstheme="minorHAnsi"/>
          <w:noProof/>
        </w:rPr>
        <w:t>,</w:t>
      </w:r>
      <w:r w:rsidRPr="0030478D">
        <w:rPr>
          <w:rFonts w:asciiTheme="minorHAnsi" w:hAnsiTheme="minorHAnsi" w:cstheme="minorHAnsi"/>
          <w:noProof/>
        </w:rPr>
        <w:t xml:space="preserve"> Gerdes, K. Novel (p)ppGpp </w:t>
      </w:r>
      <w:r w:rsidR="00A137E2" w:rsidRPr="0030478D">
        <w:rPr>
          <w:rFonts w:asciiTheme="minorHAnsi" w:hAnsiTheme="minorHAnsi" w:cstheme="minorHAnsi"/>
          <w:noProof/>
        </w:rPr>
        <w:t>b</w:t>
      </w:r>
      <w:r w:rsidRPr="0030478D">
        <w:rPr>
          <w:rFonts w:asciiTheme="minorHAnsi" w:hAnsiTheme="minorHAnsi" w:cstheme="minorHAnsi"/>
          <w:noProof/>
        </w:rPr>
        <w:t xml:space="preserve">inding and </w:t>
      </w:r>
      <w:r w:rsidR="00A137E2" w:rsidRPr="0030478D">
        <w:rPr>
          <w:rFonts w:asciiTheme="minorHAnsi" w:hAnsiTheme="minorHAnsi" w:cstheme="minorHAnsi"/>
          <w:noProof/>
        </w:rPr>
        <w:t>m</w:t>
      </w:r>
      <w:r w:rsidRPr="0030478D">
        <w:rPr>
          <w:rFonts w:asciiTheme="minorHAnsi" w:hAnsiTheme="minorHAnsi" w:cstheme="minorHAnsi"/>
          <w:noProof/>
        </w:rPr>
        <w:t xml:space="preserve">etabolizing </w:t>
      </w:r>
      <w:r w:rsidR="00A137E2" w:rsidRPr="0030478D">
        <w:rPr>
          <w:rFonts w:asciiTheme="minorHAnsi" w:hAnsiTheme="minorHAnsi" w:cstheme="minorHAnsi"/>
          <w:noProof/>
        </w:rPr>
        <w:t>p</w:t>
      </w:r>
      <w:r w:rsidRPr="0030478D">
        <w:rPr>
          <w:rFonts w:asciiTheme="minorHAnsi" w:hAnsiTheme="minorHAnsi" w:cstheme="minorHAnsi"/>
          <w:noProof/>
        </w:rPr>
        <w:t xml:space="preserve">roteins of </w:t>
      </w:r>
      <w:r w:rsidRPr="0030478D">
        <w:rPr>
          <w:rFonts w:asciiTheme="minorHAnsi" w:hAnsiTheme="minorHAnsi" w:cstheme="minorHAnsi"/>
          <w:i/>
          <w:iCs/>
          <w:noProof/>
        </w:rPr>
        <w:t>Escherichia coli</w:t>
      </w:r>
      <w:r w:rsidRPr="0030478D">
        <w:rPr>
          <w:rFonts w:asciiTheme="minorHAnsi" w:hAnsiTheme="minorHAnsi" w:cstheme="minorHAnsi"/>
          <w:noProof/>
        </w:rPr>
        <w:t xml:space="preserve">. </w:t>
      </w:r>
      <w:r w:rsidRPr="0030478D">
        <w:rPr>
          <w:rFonts w:asciiTheme="minorHAnsi" w:hAnsiTheme="minorHAnsi" w:cstheme="minorHAnsi"/>
          <w:i/>
          <w:noProof/>
        </w:rPr>
        <w:t>Mbio.</w:t>
      </w:r>
      <w:r w:rsidRPr="0030478D">
        <w:rPr>
          <w:rFonts w:asciiTheme="minorHAnsi" w:hAnsiTheme="minorHAnsi" w:cstheme="minorHAnsi"/>
          <w:noProof/>
        </w:rPr>
        <w:t xml:space="preserve"> </w:t>
      </w:r>
      <w:r w:rsidRPr="0030478D">
        <w:rPr>
          <w:rFonts w:asciiTheme="minorHAnsi" w:hAnsiTheme="minorHAnsi" w:cstheme="minorHAnsi"/>
          <w:b/>
          <w:noProof/>
        </w:rPr>
        <w:t>9</w:t>
      </w:r>
      <w:r w:rsidRPr="0030478D">
        <w:rPr>
          <w:rFonts w:asciiTheme="minorHAnsi" w:hAnsiTheme="minorHAnsi" w:cstheme="minorHAnsi"/>
          <w:noProof/>
        </w:rPr>
        <w:t xml:space="preserve"> (2), </w:t>
      </w:r>
      <w:r w:rsidR="007C7344" w:rsidRPr="0030478D">
        <w:rPr>
          <w:rFonts w:asciiTheme="minorHAnsi" w:hAnsiTheme="minorHAnsi" w:cstheme="minorHAnsi"/>
          <w:noProof/>
        </w:rPr>
        <w:t>e0</w:t>
      </w:r>
      <w:r w:rsidR="00A137E2" w:rsidRPr="0030478D">
        <w:rPr>
          <w:rFonts w:asciiTheme="minorHAnsi" w:hAnsiTheme="minorHAnsi" w:cstheme="minorHAnsi"/>
          <w:noProof/>
        </w:rPr>
        <w:t>21</w:t>
      </w:r>
      <w:r w:rsidR="007C7344" w:rsidRPr="0030478D">
        <w:rPr>
          <w:rFonts w:asciiTheme="minorHAnsi" w:hAnsiTheme="minorHAnsi" w:cstheme="minorHAnsi"/>
          <w:noProof/>
        </w:rPr>
        <w:t>88</w:t>
      </w:r>
      <w:r w:rsidR="00A137E2" w:rsidRPr="0030478D">
        <w:rPr>
          <w:rFonts w:asciiTheme="minorHAnsi" w:hAnsiTheme="minorHAnsi" w:cstheme="minorHAnsi"/>
          <w:noProof/>
        </w:rPr>
        <w:t xml:space="preserve">-17 </w:t>
      </w:r>
      <w:r w:rsidRPr="0030478D">
        <w:rPr>
          <w:rFonts w:asciiTheme="minorHAnsi" w:hAnsiTheme="minorHAnsi" w:cstheme="minorHAnsi"/>
          <w:noProof/>
        </w:rPr>
        <w:t>(2018).</w:t>
      </w:r>
    </w:p>
    <w:p w14:paraId="3F1D8787" w14:textId="49DAD08F" w:rsidR="00567DF1" w:rsidRPr="0030478D" w:rsidRDefault="00567DF1" w:rsidP="0030478D">
      <w:pPr>
        <w:pStyle w:val="EndNoteBibliography"/>
        <w:rPr>
          <w:rFonts w:asciiTheme="minorHAnsi" w:hAnsiTheme="minorHAnsi" w:cstheme="minorHAnsi"/>
          <w:noProof/>
        </w:rPr>
      </w:pPr>
      <w:r w:rsidRPr="0030478D">
        <w:rPr>
          <w:rFonts w:asciiTheme="minorHAnsi" w:hAnsiTheme="minorHAnsi" w:cstheme="minorHAnsi"/>
          <w:noProof/>
        </w:rPr>
        <w:t>13</w:t>
      </w:r>
      <w:r w:rsidRPr="0030478D">
        <w:rPr>
          <w:rFonts w:asciiTheme="minorHAnsi" w:hAnsiTheme="minorHAnsi" w:cstheme="minorHAnsi"/>
          <w:noProof/>
        </w:rPr>
        <w:tab/>
        <w:t>Yang, J.</w:t>
      </w:r>
      <w:r w:rsidRPr="0030478D">
        <w:rPr>
          <w:rFonts w:asciiTheme="minorHAnsi" w:hAnsiTheme="minorHAnsi" w:cstheme="minorHAnsi"/>
          <w:i/>
          <w:noProof/>
        </w:rPr>
        <w:t xml:space="preserve"> </w:t>
      </w:r>
      <w:r w:rsidRPr="0030478D">
        <w:rPr>
          <w:rFonts w:asciiTheme="minorHAnsi" w:hAnsiTheme="minorHAnsi" w:cstheme="minorHAnsi"/>
          <w:iCs/>
          <w:noProof/>
        </w:rPr>
        <w:t>et al.</w:t>
      </w:r>
      <w:r w:rsidRPr="0030478D">
        <w:rPr>
          <w:rFonts w:asciiTheme="minorHAnsi" w:hAnsiTheme="minorHAnsi" w:cstheme="minorHAnsi"/>
          <w:noProof/>
        </w:rPr>
        <w:t xml:space="preserve"> The nucleotide pGpp acts as a third alarmone in Bacillus, with functions distinct from those of (p) ppGpp. </w:t>
      </w:r>
      <w:r w:rsidRPr="0030478D">
        <w:rPr>
          <w:rFonts w:asciiTheme="minorHAnsi" w:hAnsiTheme="minorHAnsi" w:cstheme="minorHAnsi"/>
          <w:i/>
          <w:noProof/>
        </w:rPr>
        <w:t>Nat</w:t>
      </w:r>
      <w:r w:rsidR="004B5025" w:rsidRPr="0030478D">
        <w:rPr>
          <w:rFonts w:asciiTheme="minorHAnsi" w:hAnsiTheme="minorHAnsi" w:cstheme="minorHAnsi"/>
          <w:i/>
          <w:noProof/>
        </w:rPr>
        <w:t>ure</w:t>
      </w:r>
      <w:r w:rsidRPr="0030478D">
        <w:rPr>
          <w:rFonts w:asciiTheme="minorHAnsi" w:hAnsiTheme="minorHAnsi" w:cstheme="minorHAnsi"/>
          <w:i/>
          <w:noProof/>
        </w:rPr>
        <w:t xml:space="preserve"> Commun</w:t>
      </w:r>
      <w:r w:rsidR="004B5025" w:rsidRPr="0030478D">
        <w:rPr>
          <w:rFonts w:asciiTheme="minorHAnsi" w:hAnsiTheme="minorHAnsi" w:cstheme="minorHAnsi"/>
          <w:i/>
          <w:noProof/>
        </w:rPr>
        <w:t>ication</w:t>
      </w:r>
      <w:r w:rsidR="003A05DF" w:rsidRPr="0030478D">
        <w:rPr>
          <w:rFonts w:asciiTheme="minorHAnsi" w:hAnsiTheme="minorHAnsi" w:cstheme="minorHAnsi"/>
          <w:i/>
          <w:noProof/>
        </w:rPr>
        <w:t>s</w:t>
      </w:r>
      <w:r w:rsidRPr="0030478D">
        <w:rPr>
          <w:rFonts w:asciiTheme="minorHAnsi" w:hAnsiTheme="minorHAnsi" w:cstheme="minorHAnsi"/>
          <w:i/>
          <w:noProof/>
        </w:rPr>
        <w:t>.</w:t>
      </w:r>
      <w:r w:rsidRPr="0030478D">
        <w:rPr>
          <w:rFonts w:asciiTheme="minorHAnsi" w:hAnsiTheme="minorHAnsi" w:cstheme="minorHAnsi"/>
          <w:noProof/>
        </w:rPr>
        <w:t xml:space="preserve"> </w:t>
      </w:r>
      <w:r w:rsidRPr="0030478D">
        <w:rPr>
          <w:rFonts w:asciiTheme="minorHAnsi" w:hAnsiTheme="minorHAnsi" w:cstheme="minorHAnsi"/>
          <w:b/>
          <w:noProof/>
        </w:rPr>
        <w:t>11</w:t>
      </w:r>
      <w:r w:rsidRPr="0030478D">
        <w:rPr>
          <w:rFonts w:asciiTheme="minorHAnsi" w:hAnsiTheme="minorHAnsi" w:cstheme="minorHAnsi"/>
          <w:noProof/>
        </w:rPr>
        <w:t xml:space="preserve"> (1), 5388 (2020).</w:t>
      </w:r>
    </w:p>
    <w:p w14:paraId="6AE5177D" w14:textId="50443EC3" w:rsidR="00567DF1" w:rsidRPr="0030478D" w:rsidRDefault="00567DF1" w:rsidP="0030478D">
      <w:pPr>
        <w:pStyle w:val="EndNoteBibliography"/>
        <w:rPr>
          <w:rFonts w:asciiTheme="minorHAnsi" w:hAnsiTheme="minorHAnsi" w:cstheme="minorHAnsi"/>
          <w:noProof/>
        </w:rPr>
      </w:pPr>
      <w:r w:rsidRPr="0030478D">
        <w:rPr>
          <w:rFonts w:asciiTheme="minorHAnsi" w:hAnsiTheme="minorHAnsi" w:cstheme="minorHAnsi"/>
          <w:noProof/>
        </w:rPr>
        <w:t>14</w:t>
      </w:r>
      <w:r w:rsidRPr="0030478D">
        <w:rPr>
          <w:rFonts w:asciiTheme="minorHAnsi" w:hAnsiTheme="minorHAnsi" w:cstheme="minorHAnsi"/>
          <w:noProof/>
        </w:rPr>
        <w:tab/>
        <w:t>Orr, M. W.</w:t>
      </w:r>
      <w:r w:rsidR="003A05DF" w:rsidRPr="0030478D">
        <w:rPr>
          <w:rFonts w:asciiTheme="minorHAnsi" w:hAnsiTheme="minorHAnsi" w:cstheme="minorHAnsi"/>
          <w:noProof/>
        </w:rPr>
        <w:t>,</w:t>
      </w:r>
      <w:r w:rsidRPr="0030478D">
        <w:rPr>
          <w:rFonts w:asciiTheme="minorHAnsi" w:hAnsiTheme="minorHAnsi" w:cstheme="minorHAnsi"/>
          <w:noProof/>
        </w:rPr>
        <w:t xml:space="preserve"> Lee, V. T. Differential </w:t>
      </w:r>
      <w:r w:rsidR="003A05DF" w:rsidRPr="0030478D">
        <w:rPr>
          <w:rFonts w:asciiTheme="minorHAnsi" w:hAnsiTheme="minorHAnsi" w:cstheme="minorHAnsi"/>
          <w:noProof/>
        </w:rPr>
        <w:t>r</w:t>
      </w:r>
      <w:r w:rsidRPr="0030478D">
        <w:rPr>
          <w:rFonts w:asciiTheme="minorHAnsi" w:hAnsiTheme="minorHAnsi" w:cstheme="minorHAnsi"/>
          <w:noProof/>
        </w:rPr>
        <w:t xml:space="preserve">adial </w:t>
      </w:r>
      <w:r w:rsidR="003A05DF" w:rsidRPr="0030478D">
        <w:rPr>
          <w:rFonts w:asciiTheme="minorHAnsi" w:hAnsiTheme="minorHAnsi" w:cstheme="minorHAnsi"/>
          <w:noProof/>
        </w:rPr>
        <w:t>c</w:t>
      </w:r>
      <w:r w:rsidRPr="0030478D">
        <w:rPr>
          <w:rFonts w:asciiTheme="minorHAnsi" w:hAnsiTheme="minorHAnsi" w:cstheme="minorHAnsi"/>
          <w:noProof/>
        </w:rPr>
        <w:t xml:space="preserve">apillary </w:t>
      </w:r>
      <w:r w:rsidR="003A05DF" w:rsidRPr="0030478D">
        <w:rPr>
          <w:rFonts w:asciiTheme="minorHAnsi" w:hAnsiTheme="minorHAnsi" w:cstheme="minorHAnsi"/>
          <w:noProof/>
        </w:rPr>
        <w:t>a</w:t>
      </w:r>
      <w:r w:rsidRPr="0030478D">
        <w:rPr>
          <w:rFonts w:asciiTheme="minorHAnsi" w:hAnsiTheme="minorHAnsi" w:cstheme="minorHAnsi"/>
          <w:noProof/>
        </w:rPr>
        <w:t xml:space="preserve">ction of </w:t>
      </w:r>
      <w:r w:rsidR="003A05DF" w:rsidRPr="0030478D">
        <w:rPr>
          <w:rFonts w:asciiTheme="minorHAnsi" w:hAnsiTheme="minorHAnsi" w:cstheme="minorHAnsi"/>
          <w:noProof/>
        </w:rPr>
        <w:t>l</w:t>
      </w:r>
      <w:r w:rsidRPr="0030478D">
        <w:rPr>
          <w:rFonts w:asciiTheme="minorHAnsi" w:hAnsiTheme="minorHAnsi" w:cstheme="minorHAnsi"/>
          <w:noProof/>
        </w:rPr>
        <w:t xml:space="preserve">igand </w:t>
      </w:r>
      <w:r w:rsidR="003A05DF" w:rsidRPr="0030478D">
        <w:rPr>
          <w:rFonts w:asciiTheme="minorHAnsi" w:hAnsiTheme="minorHAnsi" w:cstheme="minorHAnsi"/>
          <w:noProof/>
        </w:rPr>
        <w:t>a</w:t>
      </w:r>
      <w:r w:rsidRPr="0030478D">
        <w:rPr>
          <w:rFonts w:asciiTheme="minorHAnsi" w:hAnsiTheme="minorHAnsi" w:cstheme="minorHAnsi"/>
          <w:noProof/>
        </w:rPr>
        <w:t xml:space="preserve">ssay (DRaCALA) for </w:t>
      </w:r>
      <w:r w:rsidR="003A05DF" w:rsidRPr="0030478D">
        <w:rPr>
          <w:rFonts w:asciiTheme="minorHAnsi" w:hAnsiTheme="minorHAnsi" w:cstheme="minorHAnsi"/>
          <w:noProof/>
        </w:rPr>
        <w:t>h</w:t>
      </w:r>
      <w:r w:rsidRPr="0030478D">
        <w:rPr>
          <w:rFonts w:asciiTheme="minorHAnsi" w:hAnsiTheme="minorHAnsi" w:cstheme="minorHAnsi"/>
          <w:noProof/>
        </w:rPr>
        <w:t>igh-</w:t>
      </w:r>
      <w:r w:rsidR="003A05DF" w:rsidRPr="0030478D">
        <w:rPr>
          <w:rFonts w:asciiTheme="minorHAnsi" w:hAnsiTheme="minorHAnsi" w:cstheme="minorHAnsi"/>
          <w:noProof/>
        </w:rPr>
        <w:t>t</w:t>
      </w:r>
      <w:r w:rsidRPr="0030478D">
        <w:rPr>
          <w:rFonts w:asciiTheme="minorHAnsi" w:hAnsiTheme="minorHAnsi" w:cstheme="minorHAnsi"/>
          <w:noProof/>
        </w:rPr>
        <w:t xml:space="preserve">hroughput </w:t>
      </w:r>
      <w:r w:rsidR="003A05DF" w:rsidRPr="0030478D">
        <w:rPr>
          <w:rFonts w:asciiTheme="minorHAnsi" w:hAnsiTheme="minorHAnsi" w:cstheme="minorHAnsi"/>
          <w:noProof/>
        </w:rPr>
        <w:t>d</w:t>
      </w:r>
      <w:r w:rsidRPr="0030478D">
        <w:rPr>
          <w:rFonts w:asciiTheme="minorHAnsi" w:hAnsiTheme="minorHAnsi" w:cstheme="minorHAnsi"/>
          <w:noProof/>
        </w:rPr>
        <w:t xml:space="preserve">etection of </w:t>
      </w:r>
      <w:r w:rsidR="003A05DF" w:rsidRPr="0030478D">
        <w:rPr>
          <w:rFonts w:asciiTheme="minorHAnsi" w:hAnsiTheme="minorHAnsi" w:cstheme="minorHAnsi"/>
          <w:noProof/>
        </w:rPr>
        <w:t>p</w:t>
      </w:r>
      <w:r w:rsidRPr="0030478D">
        <w:rPr>
          <w:rFonts w:asciiTheme="minorHAnsi" w:hAnsiTheme="minorHAnsi" w:cstheme="minorHAnsi"/>
          <w:noProof/>
        </w:rPr>
        <w:t>rotein-</w:t>
      </w:r>
      <w:r w:rsidR="003A05DF" w:rsidRPr="0030478D">
        <w:rPr>
          <w:rFonts w:asciiTheme="minorHAnsi" w:hAnsiTheme="minorHAnsi" w:cstheme="minorHAnsi"/>
          <w:noProof/>
        </w:rPr>
        <w:t>m</w:t>
      </w:r>
      <w:r w:rsidRPr="0030478D">
        <w:rPr>
          <w:rFonts w:asciiTheme="minorHAnsi" w:hAnsiTheme="minorHAnsi" w:cstheme="minorHAnsi"/>
          <w:noProof/>
        </w:rPr>
        <w:t xml:space="preserve">etabolite </w:t>
      </w:r>
      <w:r w:rsidR="003A05DF" w:rsidRPr="0030478D">
        <w:rPr>
          <w:rFonts w:asciiTheme="minorHAnsi" w:hAnsiTheme="minorHAnsi" w:cstheme="minorHAnsi"/>
          <w:noProof/>
        </w:rPr>
        <w:t>i</w:t>
      </w:r>
      <w:r w:rsidRPr="0030478D">
        <w:rPr>
          <w:rFonts w:asciiTheme="minorHAnsi" w:hAnsiTheme="minorHAnsi" w:cstheme="minorHAnsi"/>
          <w:noProof/>
        </w:rPr>
        <w:t xml:space="preserve">nteractions in </w:t>
      </w:r>
      <w:r w:rsidR="003A05DF" w:rsidRPr="0030478D">
        <w:rPr>
          <w:rFonts w:asciiTheme="minorHAnsi" w:hAnsiTheme="minorHAnsi" w:cstheme="minorHAnsi"/>
          <w:noProof/>
        </w:rPr>
        <w:t>b</w:t>
      </w:r>
      <w:r w:rsidRPr="0030478D">
        <w:rPr>
          <w:rFonts w:asciiTheme="minorHAnsi" w:hAnsiTheme="minorHAnsi" w:cstheme="minorHAnsi"/>
          <w:noProof/>
        </w:rPr>
        <w:t xml:space="preserve">acteria. </w:t>
      </w:r>
      <w:r w:rsidRPr="0030478D">
        <w:rPr>
          <w:rFonts w:asciiTheme="minorHAnsi" w:hAnsiTheme="minorHAnsi" w:cstheme="minorHAnsi"/>
          <w:i/>
          <w:noProof/>
        </w:rPr>
        <w:t>Methods</w:t>
      </w:r>
      <w:r w:rsidR="004B5025" w:rsidRPr="0030478D">
        <w:rPr>
          <w:rFonts w:asciiTheme="minorHAnsi" w:hAnsiTheme="minorHAnsi" w:cstheme="minorHAnsi"/>
          <w:i/>
          <w:noProof/>
        </w:rPr>
        <w:t xml:space="preserve"> in</w:t>
      </w:r>
      <w:r w:rsidRPr="0030478D">
        <w:rPr>
          <w:rFonts w:asciiTheme="minorHAnsi" w:hAnsiTheme="minorHAnsi" w:cstheme="minorHAnsi"/>
          <w:i/>
          <w:noProof/>
        </w:rPr>
        <w:t xml:space="preserve"> Mol</w:t>
      </w:r>
      <w:r w:rsidR="004B5025" w:rsidRPr="0030478D">
        <w:rPr>
          <w:rFonts w:asciiTheme="minorHAnsi" w:hAnsiTheme="minorHAnsi" w:cstheme="minorHAnsi"/>
          <w:i/>
          <w:noProof/>
        </w:rPr>
        <w:t>ecular</w:t>
      </w:r>
      <w:r w:rsidRPr="0030478D">
        <w:rPr>
          <w:rFonts w:asciiTheme="minorHAnsi" w:hAnsiTheme="minorHAnsi" w:cstheme="minorHAnsi"/>
          <w:i/>
          <w:noProof/>
        </w:rPr>
        <w:t xml:space="preserve"> Biol</w:t>
      </w:r>
      <w:r w:rsidR="004B5025" w:rsidRPr="0030478D">
        <w:rPr>
          <w:rFonts w:asciiTheme="minorHAnsi" w:hAnsiTheme="minorHAnsi" w:cstheme="minorHAnsi"/>
          <w:i/>
          <w:noProof/>
        </w:rPr>
        <w:t>ogy</w:t>
      </w:r>
      <w:r w:rsidRPr="0030478D">
        <w:rPr>
          <w:rFonts w:asciiTheme="minorHAnsi" w:hAnsiTheme="minorHAnsi" w:cstheme="minorHAnsi"/>
          <w:i/>
          <w:noProof/>
        </w:rPr>
        <w:t>.</w:t>
      </w:r>
      <w:r w:rsidRPr="0030478D">
        <w:rPr>
          <w:rFonts w:asciiTheme="minorHAnsi" w:hAnsiTheme="minorHAnsi" w:cstheme="minorHAnsi"/>
          <w:noProof/>
        </w:rPr>
        <w:t xml:space="preserve"> </w:t>
      </w:r>
      <w:r w:rsidRPr="0030478D">
        <w:rPr>
          <w:rFonts w:asciiTheme="minorHAnsi" w:hAnsiTheme="minorHAnsi" w:cstheme="minorHAnsi"/>
          <w:b/>
          <w:noProof/>
        </w:rPr>
        <w:t>1535</w:t>
      </w:r>
      <w:r w:rsidR="003A05DF" w:rsidRPr="0030478D">
        <w:rPr>
          <w:rFonts w:asciiTheme="minorHAnsi" w:hAnsiTheme="minorHAnsi" w:cstheme="minorHAnsi"/>
          <w:bCs/>
          <w:noProof/>
        </w:rPr>
        <w:t>,</w:t>
      </w:r>
      <w:r w:rsidRPr="0030478D">
        <w:rPr>
          <w:rFonts w:asciiTheme="minorHAnsi" w:hAnsiTheme="minorHAnsi" w:cstheme="minorHAnsi"/>
          <w:noProof/>
        </w:rPr>
        <w:t xml:space="preserve"> 25</w:t>
      </w:r>
      <w:r w:rsidR="003A05DF" w:rsidRPr="0030478D">
        <w:rPr>
          <w:rFonts w:asciiTheme="minorHAnsi" w:hAnsiTheme="minorHAnsi" w:cstheme="minorHAnsi"/>
          <w:noProof/>
        </w:rPr>
        <w:t>–</w:t>
      </w:r>
      <w:r w:rsidRPr="0030478D">
        <w:rPr>
          <w:rFonts w:asciiTheme="minorHAnsi" w:hAnsiTheme="minorHAnsi" w:cstheme="minorHAnsi"/>
          <w:noProof/>
        </w:rPr>
        <w:t>41 (2017).</w:t>
      </w:r>
    </w:p>
    <w:p w14:paraId="71C30141" w14:textId="60B8656B" w:rsidR="00567DF1" w:rsidRPr="0030478D" w:rsidRDefault="00567DF1" w:rsidP="0030478D">
      <w:pPr>
        <w:pStyle w:val="EndNoteBibliography"/>
        <w:rPr>
          <w:rFonts w:asciiTheme="minorHAnsi" w:hAnsiTheme="minorHAnsi" w:cstheme="minorHAnsi"/>
          <w:noProof/>
        </w:rPr>
      </w:pPr>
      <w:r w:rsidRPr="0030478D">
        <w:rPr>
          <w:rFonts w:asciiTheme="minorHAnsi" w:hAnsiTheme="minorHAnsi" w:cstheme="minorHAnsi"/>
          <w:noProof/>
        </w:rPr>
        <w:t>15</w:t>
      </w:r>
      <w:r w:rsidRPr="0030478D">
        <w:rPr>
          <w:rFonts w:asciiTheme="minorHAnsi" w:hAnsiTheme="minorHAnsi" w:cstheme="minorHAnsi"/>
          <w:noProof/>
        </w:rPr>
        <w:tab/>
        <w:t>Kitagawa, M.</w:t>
      </w:r>
      <w:r w:rsidRPr="0030478D">
        <w:rPr>
          <w:rFonts w:asciiTheme="minorHAnsi" w:hAnsiTheme="minorHAnsi" w:cstheme="minorHAnsi"/>
          <w:i/>
          <w:noProof/>
        </w:rPr>
        <w:t xml:space="preserve"> </w:t>
      </w:r>
      <w:r w:rsidRPr="0030478D">
        <w:rPr>
          <w:rFonts w:asciiTheme="minorHAnsi" w:hAnsiTheme="minorHAnsi" w:cstheme="minorHAnsi"/>
          <w:iCs/>
          <w:noProof/>
        </w:rPr>
        <w:t>et al.</w:t>
      </w:r>
      <w:r w:rsidRPr="0030478D">
        <w:rPr>
          <w:rFonts w:asciiTheme="minorHAnsi" w:hAnsiTheme="minorHAnsi" w:cstheme="minorHAnsi"/>
          <w:noProof/>
        </w:rPr>
        <w:t xml:space="preserve"> Complete set of ORF clones of Escherichia coli ASKA library (A complete Set of </w:t>
      </w:r>
      <w:r w:rsidRPr="0030478D">
        <w:rPr>
          <w:rFonts w:asciiTheme="minorHAnsi" w:hAnsiTheme="minorHAnsi" w:cstheme="minorHAnsi"/>
          <w:i/>
          <w:iCs/>
          <w:noProof/>
        </w:rPr>
        <w:t>E. coli</w:t>
      </w:r>
      <w:r w:rsidRPr="0030478D">
        <w:rPr>
          <w:rFonts w:asciiTheme="minorHAnsi" w:hAnsiTheme="minorHAnsi" w:cstheme="minorHAnsi"/>
          <w:noProof/>
        </w:rPr>
        <w:t xml:space="preserve"> K-12 ORF archive): Unique resources for biological research. </w:t>
      </w:r>
      <w:r w:rsidRPr="0030478D">
        <w:rPr>
          <w:rFonts w:asciiTheme="minorHAnsi" w:hAnsiTheme="minorHAnsi" w:cstheme="minorHAnsi"/>
          <w:i/>
          <w:noProof/>
        </w:rPr>
        <w:t>DNA Research.</w:t>
      </w:r>
      <w:r w:rsidRPr="0030478D">
        <w:rPr>
          <w:rFonts w:asciiTheme="minorHAnsi" w:hAnsiTheme="minorHAnsi" w:cstheme="minorHAnsi"/>
          <w:noProof/>
        </w:rPr>
        <w:t xml:space="preserve"> </w:t>
      </w:r>
      <w:r w:rsidRPr="0030478D">
        <w:rPr>
          <w:rFonts w:asciiTheme="minorHAnsi" w:hAnsiTheme="minorHAnsi" w:cstheme="minorHAnsi"/>
          <w:b/>
          <w:noProof/>
        </w:rPr>
        <w:t>12</w:t>
      </w:r>
      <w:r w:rsidRPr="0030478D">
        <w:rPr>
          <w:rFonts w:asciiTheme="minorHAnsi" w:hAnsiTheme="minorHAnsi" w:cstheme="minorHAnsi"/>
          <w:noProof/>
        </w:rPr>
        <w:t xml:space="preserve"> (5), 291</w:t>
      </w:r>
      <w:r w:rsidR="000A714C" w:rsidRPr="0030478D">
        <w:rPr>
          <w:rFonts w:asciiTheme="minorHAnsi" w:hAnsiTheme="minorHAnsi" w:cstheme="minorHAnsi"/>
          <w:noProof/>
        </w:rPr>
        <w:t>–</w:t>
      </w:r>
      <w:r w:rsidRPr="0030478D">
        <w:rPr>
          <w:rFonts w:asciiTheme="minorHAnsi" w:hAnsiTheme="minorHAnsi" w:cstheme="minorHAnsi"/>
          <w:noProof/>
        </w:rPr>
        <w:t>299 (2005).</w:t>
      </w:r>
    </w:p>
    <w:p w14:paraId="61141BB7" w14:textId="1DF7D645" w:rsidR="00567DF1" w:rsidRPr="0030478D" w:rsidRDefault="00567DF1" w:rsidP="0030478D">
      <w:pPr>
        <w:pStyle w:val="EndNoteBibliography"/>
        <w:rPr>
          <w:rFonts w:asciiTheme="minorHAnsi" w:hAnsiTheme="minorHAnsi" w:cstheme="minorHAnsi"/>
          <w:noProof/>
        </w:rPr>
      </w:pPr>
      <w:r w:rsidRPr="0030478D">
        <w:rPr>
          <w:rFonts w:asciiTheme="minorHAnsi" w:hAnsiTheme="minorHAnsi" w:cstheme="minorHAnsi"/>
          <w:noProof/>
        </w:rPr>
        <w:t>16</w:t>
      </w:r>
      <w:r w:rsidRPr="0030478D">
        <w:rPr>
          <w:rFonts w:asciiTheme="minorHAnsi" w:hAnsiTheme="minorHAnsi" w:cstheme="minorHAnsi"/>
          <w:noProof/>
        </w:rPr>
        <w:tab/>
        <w:t>Hochstadt-Ozer, J.</w:t>
      </w:r>
      <w:r w:rsidR="000A714C" w:rsidRPr="0030478D">
        <w:rPr>
          <w:rFonts w:asciiTheme="minorHAnsi" w:hAnsiTheme="minorHAnsi" w:cstheme="minorHAnsi"/>
          <w:noProof/>
        </w:rPr>
        <w:t>,</w:t>
      </w:r>
      <w:r w:rsidRPr="0030478D">
        <w:rPr>
          <w:rFonts w:asciiTheme="minorHAnsi" w:hAnsiTheme="minorHAnsi" w:cstheme="minorHAnsi"/>
          <w:noProof/>
        </w:rPr>
        <w:t xml:space="preserve"> Cashel, M. The regulation of purine utilization in bacteria. V. Inhibition </w:t>
      </w:r>
      <w:r w:rsidRPr="0030478D">
        <w:rPr>
          <w:rFonts w:asciiTheme="minorHAnsi" w:hAnsiTheme="minorHAnsi" w:cstheme="minorHAnsi"/>
          <w:noProof/>
        </w:rPr>
        <w:lastRenderedPageBreak/>
        <w:t xml:space="preserve">of purine phosphoribosyltransferase activities and purine uptake in isolated membrane vesicles by guanosine tetraphosphate. </w:t>
      </w:r>
      <w:r w:rsidR="004B5025" w:rsidRPr="0030478D">
        <w:rPr>
          <w:rFonts w:asciiTheme="minorHAnsi" w:hAnsiTheme="minorHAnsi" w:cstheme="minorHAnsi"/>
          <w:i/>
          <w:noProof/>
        </w:rPr>
        <w:t>Journal of Biological Chemistry</w:t>
      </w:r>
      <w:r w:rsidRPr="0030478D">
        <w:rPr>
          <w:rFonts w:asciiTheme="minorHAnsi" w:hAnsiTheme="minorHAnsi" w:cstheme="minorHAnsi"/>
          <w:i/>
          <w:noProof/>
        </w:rPr>
        <w:t>.</w:t>
      </w:r>
      <w:r w:rsidRPr="0030478D">
        <w:rPr>
          <w:rFonts w:asciiTheme="minorHAnsi" w:hAnsiTheme="minorHAnsi" w:cstheme="minorHAnsi"/>
          <w:noProof/>
        </w:rPr>
        <w:t xml:space="preserve"> </w:t>
      </w:r>
      <w:r w:rsidRPr="0030478D">
        <w:rPr>
          <w:rFonts w:asciiTheme="minorHAnsi" w:hAnsiTheme="minorHAnsi" w:cstheme="minorHAnsi"/>
          <w:b/>
          <w:noProof/>
        </w:rPr>
        <w:t>247</w:t>
      </w:r>
      <w:r w:rsidRPr="0030478D">
        <w:rPr>
          <w:rFonts w:asciiTheme="minorHAnsi" w:hAnsiTheme="minorHAnsi" w:cstheme="minorHAnsi"/>
          <w:noProof/>
        </w:rPr>
        <w:t xml:space="preserve"> (21), 7067</w:t>
      </w:r>
      <w:r w:rsidR="000A714C" w:rsidRPr="0030478D">
        <w:rPr>
          <w:rFonts w:asciiTheme="minorHAnsi" w:hAnsiTheme="minorHAnsi" w:cstheme="minorHAnsi"/>
          <w:noProof/>
        </w:rPr>
        <w:t>–</w:t>
      </w:r>
      <w:r w:rsidRPr="0030478D">
        <w:rPr>
          <w:rFonts w:asciiTheme="minorHAnsi" w:hAnsiTheme="minorHAnsi" w:cstheme="minorHAnsi"/>
          <w:noProof/>
        </w:rPr>
        <w:t>7072 (1972).</w:t>
      </w:r>
    </w:p>
    <w:p w14:paraId="5B78141F" w14:textId="7B9237E2" w:rsidR="00567DF1" w:rsidRPr="0030478D" w:rsidRDefault="00567DF1" w:rsidP="0030478D">
      <w:pPr>
        <w:pStyle w:val="EndNoteBibliography"/>
        <w:rPr>
          <w:rFonts w:asciiTheme="minorHAnsi" w:hAnsiTheme="minorHAnsi" w:cstheme="minorHAnsi"/>
          <w:noProof/>
        </w:rPr>
      </w:pPr>
      <w:r w:rsidRPr="0030478D">
        <w:rPr>
          <w:rFonts w:asciiTheme="minorHAnsi" w:hAnsiTheme="minorHAnsi" w:cstheme="minorHAnsi"/>
          <w:noProof/>
        </w:rPr>
        <w:t>17</w:t>
      </w:r>
      <w:r w:rsidRPr="0030478D">
        <w:rPr>
          <w:rFonts w:asciiTheme="minorHAnsi" w:hAnsiTheme="minorHAnsi" w:cstheme="minorHAnsi"/>
          <w:noProof/>
        </w:rPr>
        <w:tab/>
        <w:t>Zhang, Y. E.</w:t>
      </w:r>
      <w:r w:rsidRPr="0030478D">
        <w:rPr>
          <w:rFonts w:asciiTheme="minorHAnsi" w:hAnsiTheme="minorHAnsi" w:cstheme="minorHAnsi"/>
          <w:i/>
          <w:noProof/>
        </w:rPr>
        <w:t xml:space="preserve"> </w:t>
      </w:r>
      <w:r w:rsidRPr="0030478D">
        <w:rPr>
          <w:rFonts w:asciiTheme="minorHAnsi" w:hAnsiTheme="minorHAnsi" w:cstheme="minorHAnsi"/>
          <w:iCs/>
          <w:noProof/>
        </w:rPr>
        <w:t>et al.</w:t>
      </w:r>
      <w:r w:rsidRPr="0030478D">
        <w:rPr>
          <w:rFonts w:asciiTheme="minorHAnsi" w:hAnsiTheme="minorHAnsi" w:cstheme="minorHAnsi"/>
          <w:noProof/>
        </w:rPr>
        <w:t xml:space="preserve"> (p)ppGpp </w:t>
      </w:r>
      <w:r w:rsidR="000A714C" w:rsidRPr="0030478D">
        <w:rPr>
          <w:rFonts w:asciiTheme="minorHAnsi" w:hAnsiTheme="minorHAnsi" w:cstheme="minorHAnsi"/>
          <w:noProof/>
        </w:rPr>
        <w:t>r</w:t>
      </w:r>
      <w:r w:rsidRPr="0030478D">
        <w:rPr>
          <w:rFonts w:asciiTheme="minorHAnsi" w:hAnsiTheme="minorHAnsi" w:cstheme="minorHAnsi"/>
          <w:noProof/>
        </w:rPr>
        <w:t xml:space="preserve">egulates a </w:t>
      </w:r>
      <w:r w:rsidR="000A714C" w:rsidRPr="0030478D">
        <w:rPr>
          <w:rFonts w:asciiTheme="minorHAnsi" w:hAnsiTheme="minorHAnsi" w:cstheme="minorHAnsi"/>
          <w:noProof/>
        </w:rPr>
        <w:t>b</w:t>
      </w:r>
      <w:r w:rsidRPr="0030478D">
        <w:rPr>
          <w:rFonts w:asciiTheme="minorHAnsi" w:hAnsiTheme="minorHAnsi" w:cstheme="minorHAnsi"/>
          <w:noProof/>
        </w:rPr>
        <w:t xml:space="preserve">acterial </w:t>
      </w:r>
      <w:r w:rsidR="000A714C" w:rsidRPr="0030478D">
        <w:rPr>
          <w:rFonts w:asciiTheme="minorHAnsi" w:hAnsiTheme="minorHAnsi" w:cstheme="minorHAnsi"/>
          <w:noProof/>
        </w:rPr>
        <w:t>n</w:t>
      </w:r>
      <w:r w:rsidRPr="0030478D">
        <w:rPr>
          <w:rFonts w:asciiTheme="minorHAnsi" w:hAnsiTheme="minorHAnsi" w:cstheme="minorHAnsi"/>
          <w:noProof/>
        </w:rPr>
        <w:t xml:space="preserve">ucleosidase by an </w:t>
      </w:r>
      <w:r w:rsidR="000A714C" w:rsidRPr="0030478D">
        <w:rPr>
          <w:rFonts w:asciiTheme="minorHAnsi" w:hAnsiTheme="minorHAnsi" w:cstheme="minorHAnsi"/>
          <w:noProof/>
        </w:rPr>
        <w:t>a</w:t>
      </w:r>
      <w:r w:rsidRPr="0030478D">
        <w:rPr>
          <w:rFonts w:asciiTheme="minorHAnsi" w:hAnsiTheme="minorHAnsi" w:cstheme="minorHAnsi"/>
          <w:noProof/>
        </w:rPr>
        <w:t xml:space="preserve">llosteric </w:t>
      </w:r>
      <w:r w:rsidR="000A714C" w:rsidRPr="0030478D">
        <w:rPr>
          <w:rFonts w:asciiTheme="minorHAnsi" w:hAnsiTheme="minorHAnsi" w:cstheme="minorHAnsi"/>
          <w:noProof/>
        </w:rPr>
        <w:t>t</w:t>
      </w:r>
      <w:r w:rsidRPr="0030478D">
        <w:rPr>
          <w:rFonts w:asciiTheme="minorHAnsi" w:hAnsiTheme="minorHAnsi" w:cstheme="minorHAnsi"/>
          <w:noProof/>
        </w:rPr>
        <w:t>wo-</w:t>
      </w:r>
      <w:r w:rsidR="000A714C" w:rsidRPr="0030478D">
        <w:rPr>
          <w:rFonts w:asciiTheme="minorHAnsi" w:hAnsiTheme="minorHAnsi" w:cstheme="minorHAnsi"/>
          <w:noProof/>
        </w:rPr>
        <w:t>d</w:t>
      </w:r>
      <w:r w:rsidRPr="0030478D">
        <w:rPr>
          <w:rFonts w:asciiTheme="minorHAnsi" w:hAnsiTheme="minorHAnsi" w:cstheme="minorHAnsi"/>
          <w:noProof/>
        </w:rPr>
        <w:t xml:space="preserve">omain </w:t>
      </w:r>
      <w:r w:rsidR="000A714C" w:rsidRPr="0030478D">
        <w:rPr>
          <w:rFonts w:asciiTheme="minorHAnsi" w:hAnsiTheme="minorHAnsi" w:cstheme="minorHAnsi"/>
          <w:noProof/>
        </w:rPr>
        <w:t>s</w:t>
      </w:r>
      <w:r w:rsidRPr="0030478D">
        <w:rPr>
          <w:rFonts w:asciiTheme="minorHAnsi" w:hAnsiTheme="minorHAnsi" w:cstheme="minorHAnsi"/>
          <w:noProof/>
        </w:rPr>
        <w:t xml:space="preserve">witch. </w:t>
      </w:r>
      <w:r w:rsidRPr="0030478D">
        <w:rPr>
          <w:rFonts w:asciiTheme="minorHAnsi" w:hAnsiTheme="minorHAnsi" w:cstheme="minorHAnsi"/>
          <w:i/>
          <w:noProof/>
        </w:rPr>
        <w:t>Molecular Cell.</w:t>
      </w:r>
      <w:r w:rsidRPr="0030478D">
        <w:rPr>
          <w:rFonts w:asciiTheme="minorHAnsi" w:hAnsiTheme="minorHAnsi" w:cstheme="minorHAnsi"/>
          <w:noProof/>
        </w:rPr>
        <w:t xml:space="preserve"> </w:t>
      </w:r>
      <w:r w:rsidRPr="0030478D">
        <w:rPr>
          <w:rFonts w:asciiTheme="minorHAnsi" w:hAnsiTheme="minorHAnsi" w:cstheme="minorHAnsi"/>
          <w:b/>
          <w:noProof/>
        </w:rPr>
        <w:t>74</w:t>
      </w:r>
      <w:r w:rsidRPr="0030478D">
        <w:rPr>
          <w:rFonts w:asciiTheme="minorHAnsi" w:hAnsiTheme="minorHAnsi" w:cstheme="minorHAnsi"/>
          <w:noProof/>
        </w:rPr>
        <w:t xml:space="preserve"> (6), 1239</w:t>
      </w:r>
      <w:r w:rsidR="000A714C" w:rsidRPr="0030478D">
        <w:rPr>
          <w:rFonts w:asciiTheme="minorHAnsi" w:hAnsiTheme="minorHAnsi" w:cstheme="minorHAnsi"/>
          <w:noProof/>
        </w:rPr>
        <w:t>–</w:t>
      </w:r>
      <w:r w:rsidRPr="0030478D">
        <w:rPr>
          <w:rFonts w:asciiTheme="minorHAnsi" w:hAnsiTheme="minorHAnsi" w:cstheme="minorHAnsi"/>
          <w:noProof/>
        </w:rPr>
        <w:t>1249 e1234 (2019).</w:t>
      </w:r>
    </w:p>
    <w:p w14:paraId="28A8BE88" w14:textId="6FF188DF" w:rsidR="00567DF1" w:rsidRPr="0030478D" w:rsidRDefault="00567DF1" w:rsidP="0030478D">
      <w:pPr>
        <w:pStyle w:val="EndNoteBibliography"/>
        <w:rPr>
          <w:rFonts w:asciiTheme="minorHAnsi" w:hAnsiTheme="minorHAnsi" w:cstheme="minorHAnsi"/>
          <w:noProof/>
        </w:rPr>
      </w:pPr>
      <w:r w:rsidRPr="0030478D">
        <w:rPr>
          <w:rFonts w:asciiTheme="minorHAnsi" w:hAnsiTheme="minorHAnsi" w:cstheme="minorHAnsi"/>
          <w:noProof/>
        </w:rPr>
        <w:t>18</w:t>
      </w:r>
      <w:r w:rsidRPr="0030478D">
        <w:rPr>
          <w:rFonts w:asciiTheme="minorHAnsi" w:hAnsiTheme="minorHAnsi" w:cstheme="minorHAnsi"/>
          <w:noProof/>
        </w:rPr>
        <w:tab/>
        <w:t>Wang, B.</w:t>
      </w:r>
      <w:r w:rsidRPr="0030478D">
        <w:rPr>
          <w:rFonts w:asciiTheme="minorHAnsi" w:hAnsiTheme="minorHAnsi" w:cstheme="minorHAnsi"/>
          <w:i/>
          <w:noProof/>
        </w:rPr>
        <w:t xml:space="preserve"> </w:t>
      </w:r>
      <w:r w:rsidRPr="0030478D">
        <w:rPr>
          <w:rFonts w:asciiTheme="minorHAnsi" w:hAnsiTheme="minorHAnsi" w:cstheme="minorHAnsi"/>
          <w:iCs/>
          <w:noProof/>
        </w:rPr>
        <w:t>et al.</w:t>
      </w:r>
      <w:r w:rsidRPr="0030478D">
        <w:rPr>
          <w:rFonts w:asciiTheme="minorHAnsi" w:hAnsiTheme="minorHAnsi" w:cstheme="minorHAnsi"/>
          <w:noProof/>
        </w:rPr>
        <w:t xml:space="preserve"> Affinity-based capture and identification of protein effectors of the growth regulator ppGpp. </w:t>
      </w:r>
      <w:r w:rsidRPr="0030478D">
        <w:rPr>
          <w:rFonts w:asciiTheme="minorHAnsi" w:hAnsiTheme="minorHAnsi" w:cstheme="minorHAnsi"/>
          <w:i/>
          <w:noProof/>
        </w:rPr>
        <w:t>Nat</w:t>
      </w:r>
      <w:r w:rsidR="004B5025" w:rsidRPr="0030478D">
        <w:rPr>
          <w:rFonts w:asciiTheme="minorHAnsi" w:hAnsiTheme="minorHAnsi" w:cstheme="minorHAnsi"/>
          <w:i/>
          <w:noProof/>
        </w:rPr>
        <w:t>ure</w:t>
      </w:r>
      <w:r w:rsidRPr="0030478D">
        <w:rPr>
          <w:rFonts w:asciiTheme="minorHAnsi" w:hAnsiTheme="minorHAnsi" w:cstheme="minorHAnsi"/>
          <w:i/>
          <w:noProof/>
        </w:rPr>
        <w:t xml:space="preserve"> Chem</w:t>
      </w:r>
      <w:r w:rsidR="004B5025" w:rsidRPr="0030478D">
        <w:rPr>
          <w:rFonts w:asciiTheme="minorHAnsi" w:hAnsiTheme="minorHAnsi" w:cstheme="minorHAnsi"/>
          <w:i/>
          <w:noProof/>
        </w:rPr>
        <w:t>ical</w:t>
      </w:r>
      <w:r w:rsidRPr="0030478D">
        <w:rPr>
          <w:rFonts w:asciiTheme="minorHAnsi" w:hAnsiTheme="minorHAnsi" w:cstheme="minorHAnsi"/>
          <w:i/>
          <w:noProof/>
        </w:rPr>
        <w:t xml:space="preserve"> Biol</w:t>
      </w:r>
      <w:r w:rsidR="004B5025" w:rsidRPr="0030478D">
        <w:rPr>
          <w:rFonts w:asciiTheme="minorHAnsi" w:hAnsiTheme="minorHAnsi" w:cstheme="minorHAnsi"/>
          <w:i/>
          <w:noProof/>
        </w:rPr>
        <w:t>ogy</w:t>
      </w:r>
      <w:r w:rsidRPr="0030478D">
        <w:rPr>
          <w:rFonts w:asciiTheme="minorHAnsi" w:hAnsiTheme="minorHAnsi" w:cstheme="minorHAnsi"/>
          <w:i/>
          <w:noProof/>
        </w:rPr>
        <w:t>.</w:t>
      </w:r>
      <w:r w:rsidRPr="0030478D">
        <w:rPr>
          <w:rFonts w:asciiTheme="minorHAnsi" w:hAnsiTheme="minorHAnsi" w:cstheme="minorHAnsi"/>
          <w:noProof/>
        </w:rPr>
        <w:t xml:space="preserve"> </w:t>
      </w:r>
      <w:r w:rsidRPr="0030478D">
        <w:rPr>
          <w:rFonts w:asciiTheme="minorHAnsi" w:hAnsiTheme="minorHAnsi" w:cstheme="minorHAnsi"/>
          <w:b/>
          <w:noProof/>
        </w:rPr>
        <w:t>15</w:t>
      </w:r>
      <w:r w:rsidRPr="0030478D">
        <w:rPr>
          <w:rFonts w:asciiTheme="minorHAnsi" w:hAnsiTheme="minorHAnsi" w:cstheme="minorHAnsi"/>
          <w:noProof/>
        </w:rPr>
        <w:t xml:space="preserve"> (2), 141</w:t>
      </w:r>
      <w:r w:rsidR="000A714C" w:rsidRPr="0030478D">
        <w:rPr>
          <w:rFonts w:asciiTheme="minorHAnsi" w:hAnsiTheme="minorHAnsi" w:cstheme="minorHAnsi"/>
          <w:noProof/>
        </w:rPr>
        <w:t>–</w:t>
      </w:r>
      <w:r w:rsidRPr="0030478D">
        <w:rPr>
          <w:rFonts w:asciiTheme="minorHAnsi" w:hAnsiTheme="minorHAnsi" w:cstheme="minorHAnsi"/>
          <w:noProof/>
        </w:rPr>
        <w:t>150 (2019).</w:t>
      </w:r>
    </w:p>
    <w:p w14:paraId="6CA23601" w14:textId="77777777" w:rsidR="00567DF1" w:rsidRPr="0030478D" w:rsidRDefault="00567DF1" w:rsidP="0030478D">
      <w:pPr>
        <w:pBdr>
          <w:top w:val="nil"/>
          <w:left w:val="nil"/>
          <w:bottom w:val="nil"/>
          <w:right w:val="nil"/>
          <w:between w:val="nil"/>
        </w:pBdr>
        <w:rPr>
          <w:rFonts w:asciiTheme="minorHAnsi" w:hAnsiTheme="minorHAnsi" w:cstheme="minorHAnsi"/>
        </w:rPr>
      </w:pPr>
    </w:p>
    <w:p w14:paraId="25FEB2F6" w14:textId="77777777" w:rsidR="00777E05" w:rsidRPr="0030478D" w:rsidRDefault="00777E05" w:rsidP="0030478D">
      <w:pPr>
        <w:rPr>
          <w:rFonts w:asciiTheme="minorHAnsi" w:hAnsiTheme="minorHAnsi" w:cstheme="minorHAnsi"/>
        </w:rPr>
      </w:pPr>
    </w:p>
    <w:sectPr w:rsidR="00777E05" w:rsidRPr="0030478D" w:rsidSect="00FF38BD">
      <w:headerReference w:type="even" r:id="rId9"/>
      <w:headerReference w:type="default" r:id="rId10"/>
      <w:footerReference w:type="even" r:id="rId11"/>
      <w:footerReference w:type="default" r:id="rId12"/>
      <w:headerReference w:type="first" r:id="rId1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0A461F" w14:textId="77777777" w:rsidR="00807C35" w:rsidRDefault="00807C35">
      <w:r>
        <w:separator/>
      </w:r>
    </w:p>
  </w:endnote>
  <w:endnote w:type="continuationSeparator" w:id="0">
    <w:p w14:paraId="461F5CFE" w14:textId="77777777" w:rsidR="00807C35" w:rsidRDefault="00807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altName w:val="﷽﷽﷽﷽﷽﷽﷽﷽"/>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05363223"/>
      <w:docPartObj>
        <w:docPartGallery w:val="Page Numbers (Bottom of Page)"/>
        <w:docPartUnique/>
      </w:docPartObj>
    </w:sdtPr>
    <w:sdtEndPr>
      <w:rPr>
        <w:rStyle w:val="PageNumber"/>
      </w:rPr>
    </w:sdtEndPr>
    <w:sdtContent>
      <w:p w14:paraId="7A146B5C" w14:textId="77777777" w:rsidR="00106ACB" w:rsidRDefault="00106ACB" w:rsidP="00106A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679C8F" w14:textId="77777777" w:rsidR="00106ACB" w:rsidRDefault="00106ACB" w:rsidP="00106ACB">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41709827"/>
      <w:docPartObj>
        <w:docPartGallery w:val="Page Numbers (Bottom of Page)"/>
        <w:docPartUnique/>
      </w:docPartObj>
    </w:sdtPr>
    <w:sdtEndPr>
      <w:rPr>
        <w:rStyle w:val="PageNumber"/>
      </w:rPr>
    </w:sdtEndPr>
    <w:sdtContent>
      <w:p w14:paraId="1FD339EC" w14:textId="77777777" w:rsidR="00106ACB" w:rsidRDefault="00106ACB" w:rsidP="00106A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561C9BC" w14:textId="77777777" w:rsidR="00106ACB" w:rsidRDefault="00106ACB" w:rsidP="00106AC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215A18" w14:textId="77777777" w:rsidR="00807C35" w:rsidRDefault="00807C35">
      <w:r>
        <w:separator/>
      </w:r>
    </w:p>
  </w:footnote>
  <w:footnote w:type="continuationSeparator" w:id="0">
    <w:p w14:paraId="6EBC992A" w14:textId="77777777" w:rsidR="00807C35" w:rsidRDefault="00807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16E59" w14:textId="77777777" w:rsidR="00106ACB" w:rsidRDefault="00106AC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81450" w14:textId="77777777" w:rsidR="00106ACB" w:rsidRDefault="00106ACB">
    <w:pPr>
      <w:pBdr>
        <w:top w:val="nil"/>
        <w:left w:val="nil"/>
        <w:bottom w:val="nil"/>
        <w:right w:val="nil"/>
        <w:between w:val="nil"/>
      </w:pBdr>
      <w:tabs>
        <w:tab w:val="center" w:pos="4680"/>
        <w:tab w:val="right" w:pos="9360"/>
        <w:tab w:val="left" w:pos="5724"/>
      </w:tabs>
      <w:rPr>
        <w:b/>
        <w:color w:val="1F497D"/>
        <w:sz w:val="28"/>
        <w:szCs w:val="28"/>
      </w:rPr>
    </w:pPr>
    <w:bookmarkStart w:id="14" w:name="_26in1rg" w:colFirst="0" w:colLast="0"/>
    <w:bookmarkEnd w:id="14"/>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67C22" w14:textId="77777777" w:rsidR="00106ACB" w:rsidRDefault="00106ACB">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062FC"/>
    <w:multiLevelType w:val="multilevel"/>
    <w:tmpl w:val="56C681EA"/>
    <w:lvl w:ilvl="0">
      <w:start w:val="2"/>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02070262"/>
    <w:multiLevelType w:val="multilevel"/>
    <w:tmpl w:val="1BDC15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93EDA"/>
    <w:multiLevelType w:val="multilevel"/>
    <w:tmpl w:val="066E1F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9903C7"/>
    <w:multiLevelType w:val="multilevel"/>
    <w:tmpl w:val="66A077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E9766C"/>
    <w:multiLevelType w:val="hybridMultilevel"/>
    <w:tmpl w:val="3154C2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976CB6"/>
    <w:multiLevelType w:val="multilevel"/>
    <w:tmpl w:val="BB28780E"/>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D653E31"/>
    <w:multiLevelType w:val="hybridMultilevel"/>
    <w:tmpl w:val="39C80392"/>
    <w:lvl w:ilvl="0" w:tplc="0EE4B824">
      <w:start w:val="1"/>
      <w:numFmt w:val="bullet"/>
      <w:lvlText w:val="●"/>
      <w:lvlJc w:val="left"/>
      <w:pPr>
        <w:ind w:left="720" w:hanging="360"/>
      </w:pPr>
      <w:rPr>
        <w:rFonts w:ascii="Noto Sans Symbols" w:eastAsia="Noto Sans Symbols" w:hAnsi="Noto Sans Symbols" w:cs="Noto Sans Symbols"/>
      </w:rPr>
    </w:lvl>
    <w:lvl w:ilvl="1" w:tplc="EEDAC65C">
      <w:start w:val="1"/>
      <w:numFmt w:val="bullet"/>
      <w:lvlText w:val="o"/>
      <w:lvlJc w:val="left"/>
      <w:pPr>
        <w:ind w:left="1440" w:hanging="360"/>
      </w:pPr>
      <w:rPr>
        <w:rFonts w:ascii="Courier New" w:eastAsia="Courier New" w:hAnsi="Courier New" w:cs="Courier New"/>
      </w:rPr>
    </w:lvl>
    <w:lvl w:ilvl="2" w:tplc="7282716A">
      <w:start w:val="1"/>
      <w:numFmt w:val="bullet"/>
      <w:lvlText w:val="▪"/>
      <w:lvlJc w:val="left"/>
      <w:pPr>
        <w:ind w:left="2160" w:hanging="360"/>
      </w:pPr>
      <w:rPr>
        <w:rFonts w:ascii="Noto Sans Symbols" w:eastAsia="Noto Sans Symbols" w:hAnsi="Noto Sans Symbols" w:cs="Noto Sans Symbols"/>
      </w:rPr>
    </w:lvl>
    <w:lvl w:ilvl="3" w:tplc="4E94D2B4">
      <w:start w:val="1"/>
      <w:numFmt w:val="bullet"/>
      <w:lvlText w:val="●"/>
      <w:lvlJc w:val="left"/>
      <w:pPr>
        <w:ind w:left="2880" w:hanging="360"/>
      </w:pPr>
      <w:rPr>
        <w:rFonts w:ascii="Noto Sans Symbols" w:eastAsia="Noto Sans Symbols" w:hAnsi="Noto Sans Symbols" w:cs="Noto Sans Symbols"/>
      </w:rPr>
    </w:lvl>
    <w:lvl w:ilvl="4" w:tplc="E78C8172">
      <w:start w:val="1"/>
      <w:numFmt w:val="bullet"/>
      <w:lvlText w:val="o"/>
      <w:lvlJc w:val="left"/>
      <w:pPr>
        <w:ind w:left="3600" w:hanging="360"/>
      </w:pPr>
      <w:rPr>
        <w:rFonts w:ascii="Courier New" w:eastAsia="Courier New" w:hAnsi="Courier New" w:cs="Courier New"/>
      </w:rPr>
    </w:lvl>
    <w:lvl w:ilvl="5" w:tplc="9A58B7CE">
      <w:start w:val="1"/>
      <w:numFmt w:val="bullet"/>
      <w:lvlText w:val="▪"/>
      <w:lvlJc w:val="left"/>
      <w:pPr>
        <w:ind w:left="4320" w:hanging="360"/>
      </w:pPr>
      <w:rPr>
        <w:rFonts w:ascii="Noto Sans Symbols" w:eastAsia="Noto Sans Symbols" w:hAnsi="Noto Sans Symbols" w:cs="Noto Sans Symbols"/>
      </w:rPr>
    </w:lvl>
    <w:lvl w:ilvl="6" w:tplc="12EC664E">
      <w:start w:val="1"/>
      <w:numFmt w:val="bullet"/>
      <w:lvlText w:val="●"/>
      <w:lvlJc w:val="left"/>
      <w:pPr>
        <w:ind w:left="5040" w:hanging="360"/>
      </w:pPr>
      <w:rPr>
        <w:rFonts w:ascii="Noto Sans Symbols" w:eastAsia="Noto Sans Symbols" w:hAnsi="Noto Sans Symbols" w:cs="Noto Sans Symbols"/>
      </w:rPr>
    </w:lvl>
    <w:lvl w:ilvl="7" w:tplc="29C49D42">
      <w:start w:val="1"/>
      <w:numFmt w:val="bullet"/>
      <w:lvlText w:val="o"/>
      <w:lvlJc w:val="left"/>
      <w:pPr>
        <w:ind w:left="5760" w:hanging="360"/>
      </w:pPr>
      <w:rPr>
        <w:rFonts w:ascii="Courier New" w:eastAsia="Courier New" w:hAnsi="Courier New" w:cs="Courier New"/>
      </w:rPr>
    </w:lvl>
    <w:lvl w:ilvl="8" w:tplc="5770BCD6">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32D05FE"/>
    <w:multiLevelType w:val="multilevel"/>
    <w:tmpl w:val="37681176"/>
    <w:lvl w:ilvl="0">
      <w:start w:val="2"/>
      <w:numFmt w:val="decimal"/>
      <w:lvlText w:val="%1."/>
      <w:lvlJc w:val="left"/>
      <w:pPr>
        <w:ind w:left="560" w:hanging="56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2126C8"/>
    <w:multiLevelType w:val="multilevel"/>
    <w:tmpl w:val="FDE26A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3" w15:restartNumberingAfterBreak="0">
    <w:nsid w:val="37AA244F"/>
    <w:multiLevelType w:val="hybridMultilevel"/>
    <w:tmpl w:val="4A3E8374"/>
    <w:lvl w:ilvl="0" w:tplc="B47A5202">
      <w:start w:val="1"/>
      <w:numFmt w:val="bullet"/>
      <w:lvlText w:val="●"/>
      <w:lvlJc w:val="left"/>
      <w:pPr>
        <w:ind w:left="720" w:hanging="360"/>
      </w:pPr>
      <w:rPr>
        <w:rFonts w:ascii="Noto Sans Symbols" w:eastAsia="Noto Sans Symbols" w:hAnsi="Noto Sans Symbols" w:cs="Noto Sans Symbols"/>
      </w:rPr>
    </w:lvl>
    <w:lvl w:ilvl="1" w:tplc="6E4E09FA">
      <w:start w:val="1"/>
      <w:numFmt w:val="bullet"/>
      <w:lvlText w:val="o"/>
      <w:lvlJc w:val="left"/>
      <w:pPr>
        <w:ind w:left="1440" w:hanging="360"/>
      </w:pPr>
      <w:rPr>
        <w:rFonts w:ascii="Courier New" w:eastAsia="Courier New" w:hAnsi="Courier New" w:cs="Courier New"/>
      </w:rPr>
    </w:lvl>
    <w:lvl w:ilvl="2" w:tplc="3AAEA9E4">
      <w:start w:val="1"/>
      <w:numFmt w:val="bullet"/>
      <w:lvlText w:val="▪"/>
      <w:lvlJc w:val="left"/>
      <w:pPr>
        <w:ind w:left="2160" w:hanging="360"/>
      </w:pPr>
      <w:rPr>
        <w:rFonts w:ascii="Noto Sans Symbols" w:eastAsia="Noto Sans Symbols" w:hAnsi="Noto Sans Symbols" w:cs="Noto Sans Symbols"/>
      </w:rPr>
    </w:lvl>
    <w:lvl w:ilvl="3" w:tplc="4492E44E">
      <w:start w:val="1"/>
      <w:numFmt w:val="bullet"/>
      <w:lvlText w:val="●"/>
      <w:lvlJc w:val="left"/>
      <w:pPr>
        <w:ind w:left="2880" w:hanging="360"/>
      </w:pPr>
      <w:rPr>
        <w:rFonts w:ascii="Noto Sans Symbols" w:eastAsia="Noto Sans Symbols" w:hAnsi="Noto Sans Symbols" w:cs="Noto Sans Symbols"/>
      </w:rPr>
    </w:lvl>
    <w:lvl w:ilvl="4" w:tplc="26CE38CA">
      <w:start w:val="1"/>
      <w:numFmt w:val="bullet"/>
      <w:lvlText w:val="o"/>
      <w:lvlJc w:val="left"/>
      <w:pPr>
        <w:ind w:left="3600" w:hanging="360"/>
      </w:pPr>
      <w:rPr>
        <w:rFonts w:ascii="Courier New" w:eastAsia="Courier New" w:hAnsi="Courier New" w:cs="Courier New"/>
      </w:rPr>
    </w:lvl>
    <w:lvl w:ilvl="5" w:tplc="1896BCA8">
      <w:start w:val="1"/>
      <w:numFmt w:val="bullet"/>
      <w:lvlText w:val="▪"/>
      <w:lvlJc w:val="left"/>
      <w:pPr>
        <w:ind w:left="4320" w:hanging="360"/>
      </w:pPr>
      <w:rPr>
        <w:rFonts w:ascii="Noto Sans Symbols" w:eastAsia="Noto Sans Symbols" w:hAnsi="Noto Sans Symbols" w:cs="Noto Sans Symbols"/>
      </w:rPr>
    </w:lvl>
    <w:lvl w:ilvl="6" w:tplc="F5926A20">
      <w:start w:val="1"/>
      <w:numFmt w:val="bullet"/>
      <w:lvlText w:val="●"/>
      <w:lvlJc w:val="left"/>
      <w:pPr>
        <w:ind w:left="5040" w:hanging="360"/>
      </w:pPr>
      <w:rPr>
        <w:rFonts w:ascii="Noto Sans Symbols" w:eastAsia="Noto Sans Symbols" w:hAnsi="Noto Sans Symbols" w:cs="Noto Sans Symbols"/>
      </w:rPr>
    </w:lvl>
    <w:lvl w:ilvl="7" w:tplc="AF6EBAD4">
      <w:start w:val="1"/>
      <w:numFmt w:val="bullet"/>
      <w:lvlText w:val="o"/>
      <w:lvlJc w:val="left"/>
      <w:pPr>
        <w:ind w:left="5760" w:hanging="360"/>
      </w:pPr>
      <w:rPr>
        <w:rFonts w:ascii="Courier New" w:eastAsia="Courier New" w:hAnsi="Courier New" w:cs="Courier New"/>
      </w:rPr>
    </w:lvl>
    <w:lvl w:ilvl="8" w:tplc="C6541E26">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84A2DEF"/>
    <w:multiLevelType w:val="multilevel"/>
    <w:tmpl w:val="5D60BD2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A8F4C2F"/>
    <w:multiLevelType w:val="multilevel"/>
    <w:tmpl w:val="650AC6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F6026E"/>
    <w:multiLevelType w:val="hybridMultilevel"/>
    <w:tmpl w:val="021EAF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2AA3F0B"/>
    <w:multiLevelType w:val="hybridMultilevel"/>
    <w:tmpl w:val="87623B6A"/>
    <w:lvl w:ilvl="0" w:tplc="A65A48FC">
      <w:start w:val="1"/>
      <w:numFmt w:val="bullet"/>
      <w:lvlText w:val="●"/>
      <w:lvlJc w:val="left"/>
      <w:pPr>
        <w:ind w:left="720" w:hanging="360"/>
      </w:pPr>
      <w:rPr>
        <w:rFonts w:ascii="Noto Sans Symbols" w:eastAsia="Noto Sans Symbols" w:hAnsi="Noto Sans Symbols" w:cs="Noto Sans Symbols"/>
      </w:rPr>
    </w:lvl>
    <w:lvl w:ilvl="1" w:tplc="451215F8">
      <w:start w:val="1"/>
      <w:numFmt w:val="bullet"/>
      <w:lvlText w:val="o"/>
      <w:lvlJc w:val="left"/>
      <w:pPr>
        <w:ind w:left="1440" w:hanging="360"/>
      </w:pPr>
      <w:rPr>
        <w:rFonts w:ascii="Courier New" w:eastAsia="Courier New" w:hAnsi="Courier New" w:cs="Courier New"/>
      </w:rPr>
    </w:lvl>
    <w:lvl w:ilvl="2" w:tplc="35F67848">
      <w:start w:val="1"/>
      <w:numFmt w:val="bullet"/>
      <w:lvlText w:val="▪"/>
      <w:lvlJc w:val="left"/>
      <w:pPr>
        <w:ind w:left="2160" w:hanging="360"/>
      </w:pPr>
      <w:rPr>
        <w:rFonts w:ascii="Noto Sans Symbols" w:eastAsia="Noto Sans Symbols" w:hAnsi="Noto Sans Symbols" w:cs="Noto Sans Symbols"/>
      </w:rPr>
    </w:lvl>
    <w:lvl w:ilvl="3" w:tplc="C3341FA8">
      <w:start w:val="1"/>
      <w:numFmt w:val="bullet"/>
      <w:lvlText w:val="●"/>
      <w:lvlJc w:val="left"/>
      <w:pPr>
        <w:ind w:left="2880" w:hanging="360"/>
      </w:pPr>
      <w:rPr>
        <w:rFonts w:ascii="Noto Sans Symbols" w:eastAsia="Noto Sans Symbols" w:hAnsi="Noto Sans Symbols" w:cs="Noto Sans Symbols"/>
      </w:rPr>
    </w:lvl>
    <w:lvl w:ilvl="4" w:tplc="F8F0A0F6">
      <w:start w:val="1"/>
      <w:numFmt w:val="bullet"/>
      <w:lvlText w:val="o"/>
      <w:lvlJc w:val="left"/>
      <w:pPr>
        <w:ind w:left="3600" w:hanging="360"/>
      </w:pPr>
      <w:rPr>
        <w:rFonts w:ascii="Courier New" w:eastAsia="Courier New" w:hAnsi="Courier New" w:cs="Courier New"/>
      </w:rPr>
    </w:lvl>
    <w:lvl w:ilvl="5" w:tplc="9B20ACF4">
      <w:start w:val="1"/>
      <w:numFmt w:val="bullet"/>
      <w:lvlText w:val="▪"/>
      <w:lvlJc w:val="left"/>
      <w:pPr>
        <w:ind w:left="4320" w:hanging="360"/>
      </w:pPr>
      <w:rPr>
        <w:rFonts w:ascii="Noto Sans Symbols" w:eastAsia="Noto Sans Symbols" w:hAnsi="Noto Sans Symbols" w:cs="Noto Sans Symbols"/>
      </w:rPr>
    </w:lvl>
    <w:lvl w:ilvl="6" w:tplc="A51C9E56">
      <w:start w:val="1"/>
      <w:numFmt w:val="bullet"/>
      <w:lvlText w:val="●"/>
      <w:lvlJc w:val="left"/>
      <w:pPr>
        <w:ind w:left="5040" w:hanging="360"/>
      </w:pPr>
      <w:rPr>
        <w:rFonts w:ascii="Noto Sans Symbols" w:eastAsia="Noto Sans Symbols" w:hAnsi="Noto Sans Symbols" w:cs="Noto Sans Symbols"/>
      </w:rPr>
    </w:lvl>
    <w:lvl w:ilvl="7" w:tplc="D00E5BBC">
      <w:start w:val="1"/>
      <w:numFmt w:val="bullet"/>
      <w:lvlText w:val="o"/>
      <w:lvlJc w:val="left"/>
      <w:pPr>
        <w:ind w:left="5760" w:hanging="360"/>
      </w:pPr>
      <w:rPr>
        <w:rFonts w:ascii="Courier New" w:eastAsia="Courier New" w:hAnsi="Courier New" w:cs="Courier New"/>
      </w:rPr>
    </w:lvl>
    <w:lvl w:ilvl="8" w:tplc="D564DA16">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37A599E"/>
    <w:multiLevelType w:val="multilevel"/>
    <w:tmpl w:val="43D23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6166C73"/>
    <w:multiLevelType w:val="hybridMultilevel"/>
    <w:tmpl w:val="71681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C14CB2"/>
    <w:multiLevelType w:val="hybridMultilevel"/>
    <w:tmpl w:val="2E3C1238"/>
    <w:lvl w:ilvl="0" w:tplc="B2DE86B0">
      <w:start w:val="1"/>
      <w:numFmt w:val="bullet"/>
      <w:lvlText w:val="●"/>
      <w:lvlJc w:val="left"/>
      <w:pPr>
        <w:ind w:left="720" w:hanging="360"/>
      </w:pPr>
      <w:rPr>
        <w:rFonts w:ascii="Noto Sans Symbols" w:eastAsia="Noto Sans Symbols" w:hAnsi="Noto Sans Symbols" w:cs="Noto Sans Symbols"/>
      </w:rPr>
    </w:lvl>
    <w:lvl w:ilvl="1" w:tplc="6C903648">
      <w:start w:val="1"/>
      <w:numFmt w:val="bullet"/>
      <w:lvlText w:val="o"/>
      <w:lvlJc w:val="left"/>
      <w:pPr>
        <w:ind w:left="1440" w:hanging="360"/>
      </w:pPr>
      <w:rPr>
        <w:rFonts w:ascii="Courier New" w:eastAsia="Courier New" w:hAnsi="Courier New" w:cs="Courier New"/>
      </w:rPr>
    </w:lvl>
    <w:lvl w:ilvl="2" w:tplc="BEBA8B9A">
      <w:start w:val="1"/>
      <w:numFmt w:val="bullet"/>
      <w:lvlText w:val="▪"/>
      <w:lvlJc w:val="left"/>
      <w:pPr>
        <w:ind w:left="2160" w:hanging="360"/>
      </w:pPr>
      <w:rPr>
        <w:rFonts w:ascii="Noto Sans Symbols" w:eastAsia="Noto Sans Symbols" w:hAnsi="Noto Sans Symbols" w:cs="Noto Sans Symbols"/>
      </w:rPr>
    </w:lvl>
    <w:lvl w:ilvl="3" w:tplc="27AA0CB0">
      <w:start w:val="1"/>
      <w:numFmt w:val="bullet"/>
      <w:lvlText w:val="●"/>
      <w:lvlJc w:val="left"/>
      <w:pPr>
        <w:ind w:left="2880" w:hanging="360"/>
      </w:pPr>
      <w:rPr>
        <w:rFonts w:ascii="Noto Sans Symbols" w:eastAsia="Noto Sans Symbols" w:hAnsi="Noto Sans Symbols" w:cs="Noto Sans Symbols"/>
      </w:rPr>
    </w:lvl>
    <w:lvl w:ilvl="4" w:tplc="F8C2C558">
      <w:start w:val="1"/>
      <w:numFmt w:val="bullet"/>
      <w:lvlText w:val="o"/>
      <w:lvlJc w:val="left"/>
      <w:pPr>
        <w:ind w:left="3600" w:hanging="360"/>
      </w:pPr>
      <w:rPr>
        <w:rFonts w:ascii="Courier New" w:eastAsia="Courier New" w:hAnsi="Courier New" w:cs="Courier New"/>
      </w:rPr>
    </w:lvl>
    <w:lvl w:ilvl="5" w:tplc="3970C5A0">
      <w:start w:val="1"/>
      <w:numFmt w:val="bullet"/>
      <w:lvlText w:val="▪"/>
      <w:lvlJc w:val="left"/>
      <w:pPr>
        <w:ind w:left="4320" w:hanging="360"/>
      </w:pPr>
      <w:rPr>
        <w:rFonts w:ascii="Noto Sans Symbols" w:eastAsia="Noto Sans Symbols" w:hAnsi="Noto Sans Symbols" w:cs="Noto Sans Symbols"/>
      </w:rPr>
    </w:lvl>
    <w:lvl w:ilvl="6" w:tplc="2B3298D2">
      <w:start w:val="1"/>
      <w:numFmt w:val="bullet"/>
      <w:lvlText w:val="●"/>
      <w:lvlJc w:val="left"/>
      <w:pPr>
        <w:ind w:left="5040" w:hanging="360"/>
      </w:pPr>
      <w:rPr>
        <w:rFonts w:ascii="Noto Sans Symbols" w:eastAsia="Noto Sans Symbols" w:hAnsi="Noto Sans Symbols" w:cs="Noto Sans Symbols"/>
      </w:rPr>
    </w:lvl>
    <w:lvl w:ilvl="7" w:tplc="2B42D7F0">
      <w:start w:val="1"/>
      <w:numFmt w:val="bullet"/>
      <w:lvlText w:val="o"/>
      <w:lvlJc w:val="left"/>
      <w:pPr>
        <w:ind w:left="5760" w:hanging="360"/>
      </w:pPr>
      <w:rPr>
        <w:rFonts w:ascii="Courier New" w:eastAsia="Courier New" w:hAnsi="Courier New" w:cs="Courier New"/>
      </w:rPr>
    </w:lvl>
    <w:lvl w:ilvl="8" w:tplc="A9B4FD32">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664763B"/>
    <w:multiLevelType w:val="multilevel"/>
    <w:tmpl w:val="F2E6F9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56222B1"/>
    <w:multiLevelType w:val="multilevel"/>
    <w:tmpl w:val="539E5B16"/>
    <w:lvl w:ilvl="0">
      <w:start w:val="2"/>
      <w:numFmt w:val="decimal"/>
      <w:lvlText w:val="%1."/>
      <w:lvlJc w:val="left"/>
      <w:pPr>
        <w:ind w:left="720" w:hanging="720"/>
      </w:pPr>
      <w:rPr>
        <w:rFonts w:hint="default"/>
      </w:rPr>
    </w:lvl>
    <w:lvl w:ilvl="1">
      <w:start w:val="2"/>
      <w:numFmt w:val="decimal"/>
      <w:lvlText w:val="%1.%2."/>
      <w:lvlJc w:val="left"/>
      <w:pPr>
        <w:ind w:left="960" w:hanging="720"/>
      </w:pPr>
      <w:rPr>
        <w:rFonts w:hint="default"/>
      </w:rPr>
    </w:lvl>
    <w:lvl w:ilvl="2">
      <w:start w:val="4"/>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5"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FB0770A"/>
    <w:multiLevelType w:val="hybridMultilevel"/>
    <w:tmpl w:val="063CAB76"/>
    <w:lvl w:ilvl="0" w:tplc="8174DA04">
      <w:start w:val="1"/>
      <w:numFmt w:val="bullet"/>
      <w:lvlText w:val="●"/>
      <w:lvlJc w:val="left"/>
      <w:pPr>
        <w:ind w:left="720" w:hanging="360"/>
      </w:pPr>
      <w:rPr>
        <w:rFonts w:ascii="Noto Sans Symbols" w:eastAsia="Noto Sans Symbols" w:hAnsi="Noto Sans Symbols" w:cs="Noto Sans Symbols"/>
      </w:rPr>
    </w:lvl>
    <w:lvl w:ilvl="1" w:tplc="59CC749A">
      <w:start w:val="1"/>
      <w:numFmt w:val="bullet"/>
      <w:lvlText w:val="o"/>
      <w:lvlJc w:val="left"/>
      <w:pPr>
        <w:ind w:left="1440" w:hanging="360"/>
      </w:pPr>
      <w:rPr>
        <w:rFonts w:ascii="Courier New" w:eastAsia="Courier New" w:hAnsi="Courier New" w:cs="Courier New"/>
      </w:rPr>
    </w:lvl>
    <w:lvl w:ilvl="2" w:tplc="A9E4152C">
      <w:start w:val="1"/>
      <w:numFmt w:val="bullet"/>
      <w:lvlText w:val="▪"/>
      <w:lvlJc w:val="left"/>
      <w:pPr>
        <w:ind w:left="2160" w:hanging="360"/>
      </w:pPr>
      <w:rPr>
        <w:rFonts w:ascii="Noto Sans Symbols" w:eastAsia="Noto Sans Symbols" w:hAnsi="Noto Sans Symbols" w:cs="Noto Sans Symbols"/>
      </w:rPr>
    </w:lvl>
    <w:lvl w:ilvl="3" w:tplc="C204BAD8">
      <w:start w:val="1"/>
      <w:numFmt w:val="bullet"/>
      <w:lvlText w:val="●"/>
      <w:lvlJc w:val="left"/>
      <w:pPr>
        <w:ind w:left="2880" w:hanging="360"/>
      </w:pPr>
      <w:rPr>
        <w:rFonts w:ascii="Noto Sans Symbols" w:eastAsia="Noto Sans Symbols" w:hAnsi="Noto Sans Symbols" w:cs="Noto Sans Symbols"/>
      </w:rPr>
    </w:lvl>
    <w:lvl w:ilvl="4" w:tplc="60088EFA">
      <w:start w:val="1"/>
      <w:numFmt w:val="bullet"/>
      <w:lvlText w:val="o"/>
      <w:lvlJc w:val="left"/>
      <w:pPr>
        <w:ind w:left="3600" w:hanging="360"/>
      </w:pPr>
      <w:rPr>
        <w:rFonts w:ascii="Courier New" w:eastAsia="Courier New" w:hAnsi="Courier New" w:cs="Courier New"/>
      </w:rPr>
    </w:lvl>
    <w:lvl w:ilvl="5" w:tplc="A0602BC8">
      <w:start w:val="1"/>
      <w:numFmt w:val="bullet"/>
      <w:lvlText w:val="▪"/>
      <w:lvlJc w:val="left"/>
      <w:pPr>
        <w:ind w:left="4320" w:hanging="360"/>
      </w:pPr>
      <w:rPr>
        <w:rFonts w:ascii="Noto Sans Symbols" w:eastAsia="Noto Sans Symbols" w:hAnsi="Noto Sans Symbols" w:cs="Noto Sans Symbols"/>
      </w:rPr>
    </w:lvl>
    <w:lvl w:ilvl="6" w:tplc="E4B6B76A">
      <w:start w:val="1"/>
      <w:numFmt w:val="bullet"/>
      <w:lvlText w:val="●"/>
      <w:lvlJc w:val="left"/>
      <w:pPr>
        <w:ind w:left="5040" w:hanging="360"/>
      </w:pPr>
      <w:rPr>
        <w:rFonts w:ascii="Noto Sans Symbols" w:eastAsia="Noto Sans Symbols" w:hAnsi="Noto Sans Symbols" w:cs="Noto Sans Symbols"/>
      </w:rPr>
    </w:lvl>
    <w:lvl w:ilvl="7" w:tplc="156C2E4A">
      <w:start w:val="1"/>
      <w:numFmt w:val="bullet"/>
      <w:lvlText w:val="o"/>
      <w:lvlJc w:val="left"/>
      <w:pPr>
        <w:ind w:left="5760" w:hanging="360"/>
      </w:pPr>
      <w:rPr>
        <w:rFonts w:ascii="Courier New" w:eastAsia="Courier New" w:hAnsi="Courier New" w:cs="Courier New"/>
      </w:rPr>
    </w:lvl>
    <w:lvl w:ilvl="8" w:tplc="2F2ABB04">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14E13F7"/>
    <w:multiLevelType w:val="multilevel"/>
    <w:tmpl w:val="527A9FAA"/>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736A0981"/>
    <w:multiLevelType w:val="hybridMultilevel"/>
    <w:tmpl w:val="8AF0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E2734A"/>
    <w:multiLevelType w:val="multilevel"/>
    <w:tmpl w:val="4DBC85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360" w:hanging="360"/>
      </w:pPr>
      <w:rPr>
        <w:rFonts w:hint="default"/>
        <w:lang w:val="en-U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C081AC1"/>
    <w:multiLevelType w:val="multilevel"/>
    <w:tmpl w:val="56C681EA"/>
    <w:lvl w:ilvl="0">
      <w:start w:val="2"/>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9"/>
  </w:num>
  <w:num w:numId="2">
    <w:abstractNumId w:val="18"/>
  </w:num>
  <w:num w:numId="3">
    <w:abstractNumId w:val="26"/>
  </w:num>
  <w:num w:numId="4">
    <w:abstractNumId w:val="6"/>
  </w:num>
  <w:num w:numId="5">
    <w:abstractNumId w:val="22"/>
  </w:num>
  <w:num w:numId="6">
    <w:abstractNumId w:val="25"/>
  </w:num>
  <w:num w:numId="7">
    <w:abstractNumId w:val="12"/>
  </w:num>
  <w:num w:numId="8">
    <w:abstractNumId w:val="17"/>
  </w:num>
  <w:num w:numId="9">
    <w:abstractNumId w:val="7"/>
  </w:num>
  <w:num w:numId="10">
    <w:abstractNumId w:val="13"/>
  </w:num>
  <w:num w:numId="11">
    <w:abstractNumId w:val="21"/>
  </w:num>
  <w:num w:numId="12">
    <w:abstractNumId w:val="8"/>
  </w:num>
  <w:num w:numId="13">
    <w:abstractNumId w:val="29"/>
  </w:num>
  <w:num w:numId="14">
    <w:abstractNumId w:val="10"/>
  </w:num>
  <w:num w:numId="15">
    <w:abstractNumId w:val="15"/>
  </w:num>
  <w:num w:numId="16">
    <w:abstractNumId w:val="20"/>
  </w:num>
  <w:num w:numId="17">
    <w:abstractNumId w:val="4"/>
  </w:num>
  <w:num w:numId="18">
    <w:abstractNumId w:val="28"/>
  </w:num>
  <w:num w:numId="19">
    <w:abstractNumId w:val="16"/>
  </w:num>
  <w:num w:numId="20">
    <w:abstractNumId w:val="1"/>
  </w:num>
  <w:num w:numId="21">
    <w:abstractNumId w:val="19"/>
  </w:num>
  <w:num w:numId="22">
    <w:abstractNumId w:val="27"/>
  </w:num>
  <w:num w:numId="23">
    <w:abstractNumId w:val="2"/>
  </w:num>
  <w:num w:numId="24">
    <w:abstractNumId w:val="14"/>
  </w:num>
  <w:num w:numId="25">
    <w:abstractNumId w:val="11"/>
  </w:num>
  <w:num w:numId="26">
    <w:abstractNumId w:val="23"/>
  </w:num>
  <w:num w:numId="27">
    <w:abstractNumId w:val="3"/>
  </w:num>
  <w:num w:numId="28">
    <w:abstractNumId w:val="24"/>
  </w:num>
  <w:num w:numId="29">
    <w:abstractNumId w:val="5"/>
  </w:num>
  <w:num w:numId="30">
    <w:abstractNumId w:val="0"/>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en-US" w:vendorID="64" w:dllVersion="4096" w:nlCheck="1" w:checkStyle="0"/>
  <w:activeWritingStyle w:appName="MSWord" w:lang="da-DK"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567DF1"/>
    <w:rsid w:val="000029EB"/>
    <w:rsid w:val="00015E8B"/>
    <w:rsid w:val="000212A0"/>
    <w:rsid w:val="00030537"/>
    <w:rsid w:val="00042D15"/>
    <w:rsid w:val="00073CF6"/>
    <w:rsid w:val="000A3F0C"/>
    <w:rsid w:val="000A714C"/>
    <w:rsid w:val="000B0022"/>
    <w:rsid w:val="000B33C2"/>
    <w:rsid w:val="000B7E63"/>
    <w:rsid w:val="000C34DD"/>
    <w:rsid w:val="000C3844"/>
    <w:rsid w:val="000D184D"/>
    <w:rsid w:val="000D5C04"/>
    <w:rsid w:val="000E0B51"/>
    <w:rsid w:val="000E0C52"/>
    <w:rsid w:val="000F7C77"/>
    <w:rsid w:val="00106ACB"/>
    <w:rsid w:val="00120DB5"/>
    <w:rsid w:val="00140447"/>
    <w:rsid w:val="00155C1D"/>
    <w:rsid w:val="00161563"/>
    <w:rsid w:val="0016423A"/>
    <w:rsid w:val="001828F7"/>
    <w:rsid w:val="00184A24"/>
    <w:rsid w:val="001A47F0"/>
    <w:rsid w:val="001C002A"/>
    <w:rsid w:val="001C65E0"/>
    <w:rsid w:val="001C76BC"/>
    <w:rsid w:val="001D0A4A"/>
    <w:rsid w:val="001D530A"/>
    <w:rsid w:val="001D5405"/>
    <w:rsid w:val="0020367D"/>
    <w:rsid w:val="0021520E"/>
    <w:rsid w:val="00221E25"/>
    <w:rsid w:val="00230253"/>
    <w:rsid w:val="002468C6"/>
    <w:rsid w:val="00251DA0"/>
    <w:rsid w:val="00263069"/>
    <w:rsid w:val="002674E8"/>
    <w:rsid w:val="00275987"/>
    <w:rsid w:val="002D2FE7"/>
    <w:rsid w:val="002D5ACD"/>
    <w:rsid w:val="002E1A67"/>
    <w:rsid w:val="002E3D83"/>
    <w:rsid w:val="002F75B1"/>
    <w:rsid w:val="0030478D"/>
    <w:rsid w:val="003064F8"/>
    <w:rsid w:val="00330BF8"/>
    <w:rsid w:val="0034501E"/>
    <w:rsid w:val="00345917"/>
    <w:rsid w:val="003522C1"/>
    <w:rsid w:val="00356841"/>
    <w:rsid w:val="00370348"/>
    <w:rsid w:val="00371220"/>
    <w:rsid w:val="00373D5C"/>
    <w:rsid w:val="00375F5E"/>
    <w:rsid w:val="00376073"/>
    <w:rsid w:val="003849B4"/>
    <w:rsid w:val="00385531"/>
    <w:rsid w:val="003957AE"/>
    <w:rsid w:val="003A05DF"/>
    <w:rsid w:val="003A063E"/>
    <w:rsid w:val="003A0985"/>
    <w:rsid w:val="003A26CD"/>
    <w:rsid w:val="003A5CD0"/>
    <w:rsid w:val="003A5E0A"/>
    <w:rsid w:val="003B4A0E"/>
    <w:rsid w:val="003D0260"/>
    <w:rsid w:val="003D56FA"/>
    <w:rsid w:val="00406057"/>
    <w:rsid w:val="0041340C"/>
    <w:rsid w:val="00413895"/>
    <w:rsid w:val="00433609"/>
    <w:rsid w:val="0044268E"/>
    <w:rsid w:val="00466735"/>
    <w:rsid w:val="00472391"/>
    <w:rsid w:val="004A7C8A"/>
    <w:rsid w:val="004B385D"/>
    <w:rsid w:val="004B5025"/>
    <w:rsid w:val="004C0DD0"/>
    <w:rsid w:val="004C537F"/>
    <w:rsid w:val="00503327"/>
    <w:rsid w:val="0050660A"/>
    <w:rsid w:val="00530B44"/>
    <w:rsid w:val="005314BE"/>
    <w:rsid w:val="005527E7"/>
    <w:rsid w:val="00567DF1"/>
    <w:rsid w:val="00582445"/>
    <w:rsid w:val="00583CBC"/>
    <w:rsid w:val="005C1BFF"/>
    <w:rsid w:val="005C6274"/>
    <w:rsid w:val="005F1ECB"/>
    <w:rsid w:val="005F66D9"/>
    <w:rsid w:val="00602953"/>
    <w:rsid w:val="006112DE"/>
    <w:rsid w:val="00616C97"/>
    <w:rsid w:val="006336BD"/>
    <w:rsid w:val="0063558A"/>
    <w:rsid w:val="006450BB"/>
    <w:rsid w:val="006A4F94"/>
    <w:rsid w:val="006B2903"/>
    <w:rsid w:val="006C071A"/>
    <w:rsid w:val="006E7845"/>
    <w:rsid w:val="0071135D"/>
    <w:rsid w:val="00741CAA"/>
    <w:rsid w:val="0076244A"/>
    <w:rsid w:val="00773C37"/>
    <w:rsid w:val="00777E05"/>
    <w:rsid w:val="007C7344"/>
    <w:rsid w:val="007D36F9"/>
    <w:rsid w:val="007F3611"/>
    <w:rsid w:val="00807C35"/>
    <w:rsid w:val="00815870"/>
    <w:rsid w:val="00823BA6"/>
    <w:rsid w:val="008243DE"/>
    <w:rsid w:val="00830C7B"/>
    <w:rsid w:val="00830CE0"/>
    <w:rsid w:val="00837378"/>
    <w:rsid w:val="008403EE"/>
    <w:rsid w:val="00841998"/>
    <w:rsid w:val="008441E5"/>
    <w:rsid w:val="00875037"/>
    <w:rsid w:val="008F448F"/>
    <w:rsid w:val="00951895"/>
    <w:rsid w:val="00967A13"/>
    <w:rsid w:val="00992A85"/>
    <w:rsid w:val="00992D6A"/>
    <w:rsid w:val="009A6456"/>
    <w:rsid w:val="009E4984"/>
    <w:rsid w:val="009E519F"/>
    <w:rsid w:val="00A0141C"/>
    <w:rsid w:val="00A0256F"/>
    <w:rsid w:val="00A137E2"/>
    <w:rsid w:val="00A50EDB"/>
    <w:rsid w:val="00A5666B"/>
    <w:rsid w:val="00A7165A"/>
    <w:rsid w:val="00A739B9"/>
    <w:rsid w:val="00A76EFB"/>
    <w:rsid w:val="00A91A65"/>
    <w:rsid w:val="00AA50E4"/>
    <w:rsid w:val="00AA5B4C"/>
    <w:rsid w:val="00AB0EA6"/>
    <w:rsid w:val="00AB2568"/>
    <w:rsid w:val="00AC0248"/>
    <w:rsid w:val="00AC41A6"/>
    <w:rsid w:val="00AC4370"/>
    <w:rsid w:val="00AC58F9"/>
    <w:rsid w:val="00AD0422"/>
    <w:rsid w:val="00AD3A8F"/>
    <w:rsid w:val="00AE5A90"/>
    <w:rsid w:val="00B07ADE"/>
    <w:rsid w:val="00B244DA"/>
    <w:rsid w:val="00B2706F"/>
    <w:rsid w:val="00B7365A"/>
    <w:rsid w:val="00B8463E"/>
    <w:rsid w:val="00B84DE4"/>
    <w:rsid w:val="00B96C6A"/>
    <w:rsid w:val="00B97069"/>
    <w:rsid w:val="00BA0DF4"/>
    <w:rsid w:val="00BA73DB"/>
    <w:rsid w:val="00BB5D93"/>
    <w:rsid w:val="00BB5EFC"/>
    <w:rsid w:val="00BD521F"/>
    <w:rsid w:val="00C22224"/>
    <w:rsid w:val="00C41981"/>
    <w:rsid w:val="00C506FE"/>
    <w:rsid w:val="00C51E83"/>
    <w:rsid w:val="00C5392F"/>
    <w:rsid w:val="00C7477F"/>
    <w:rsid w:val="00C75F55"/>
    <w:rsid w:val="00C966D2"/>
    <w:rsid w:val="00CB2DB2"/>
    <w:rsid w:val="00CB2FA5"/>
    <w:rsid w:val="00CC7F96"/>
    <w:rsid w:val="00D03C93"/>
    <w:rsid w:val="00D05C05"/>
    <w:rsid w:val="00D25D78"/>
    <w:rsid w:val="00D52435"/>
    <w:rsid w:val="00D61863"/>
    <w:rsid w:val="00D65D62"/>
    <w:rsid w:val="00D86161"/>
    <w:rsid w:val="00D86A5A"/>
    <w:rsid w:val="00DA1CB9"/>
    <w:rsid w:val="00DC198D"/>
    <w:rsid w:val="00DF5E67"/>
    <w:rsid w:val="00E16772"/>
    <w:rsid w:val="00E16FBB"/>
    <w:rsid w:val="00E209B5"/>
    <w:rsid w:val="00E219FA"/>
    <w:rsid w:val="00E36BF7"/>
    <w:rsid w:val="00E62AC2"/>
    <w:rsid w:val="00E9579A"/>
    <w:rsid w:val="00E95930"/>
    <w:rsid w:val="00EB40FB"/>
    <w:rsid w:val="00EC11AB"/>
    <w:rsid w:val="00EC6F22"/>
    <w:rsid w:val="00ED3601"/>
    <w:rsid w:val="00ED72B2"/>
    <w:rsid w:val="00ED7AAB"/>
    <w:rsid w:val="00F048B9"/>
    <w:rsid w:val="00F22DB6"/>
    <w:rsid w:val="00F42BCA"/>
    <w:rsid w:val="00F44FB3"/>
    <w:rsid w:val="00F45723"/>
    <w:rsid w:val="00F6359B"/>
    <w:rsid w:val="00F73487"/>
    <w:rsid w:val="00F84DB1"/>
    <w:rsid w:val="00FA77BE"/>
    <w:rsid w:val="00FB7041"/>
    <w:rsid w:val="00FF38BD"/>
    <w:rsid w:val="00FF3BC3"/>
    <w:rsid w:val="00FF4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EF4AC"/>
  <w15:chartTrackingRefBased/>
  <w15:docId w15:val="{77E09DC8-4997-3842-94C2-927A9C1EF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DF1"/>
    <w:pPr>
      <w:widowControl w:val="0"/>
      <w:jc w:val="both"/>
    </w:pPr>
    <w:rPr>
      <w:rFonts w:ascii="Calibri" w:eastAsia="SimSun" w:hAnsi="Calibri" w:cs="Calibri"/>
      <w:lang w:eastAsia="en-US"/>
    </w:rPr>
  </w:style>
  <w:style w:type="paragraph" w:styleId="Heading1">
    <w:name w:val="heading 1"/>
    <w:basedOn w:val="Normal"/>
    <w:next w:val="Normal"/>
    <w:link w:val="Heading1Char"/>
    <w:uiPriority w:val="9"/>
    <w:qFormat/>
    <w:rsid w:val="00567DF1"/>
    <w:pPr>
      <w:keepNext/>
      <w:spacing w:before="240" w:after="60"/>
      <w:outlineLvl w:val="0"/>
    </w:pPr>
    <w:rPr>
      <w:b/>
      <w:sz w:val="28"/>
      <w:szCs w:val="28"/>
    </w:rPr>
  </w:style>
  <w:style w:type="paragraph" w:styleId="Heading2">
    <w:name w:val="heading 2"/>
    <w:basedOn w:val="Normal"/>
    <w:next w:val="Normal"/>
    <w:link w:val="Heading2Char"/>
    <w:uiPriority w:val="9"/>
    <w:semiHidden/>
    <w:unhideWhenUsed/>
    <w:qFormat/>
    <w:rsid w:val="00567DF1"/>
    <w:pPr>
      <w:keepNext/>
      <w:outlineLvl w:val="1"/>
    </w:pPr>
    <w:rPr>
      <w:b/>
    </w:rPr>
  </w:style>
  <w:style w:type="paragraph" w:styleId="Heading3">
    <w:name w:val="heading 3"/>
    <w:basedOn w:val="Normal"/>
    <w:next w:val="Normal"/>
    <w:link w:val="Heading3Char"/>
    <w:uiPriority w:val="9"/>
    <w:semiHidden/>
    <w:unhideWhenUsed/>
    <w:qFormat/>
    <w:rsid w:val="00567DF1"/>
    <w:pPr>
      <w:keepNext/>
      <w:keepLines/>
      <w:spacing w:before="200"/>
      <w:outlineLvl w:val="2"/>
    </w:pPr>
    <w:rPr>
      <w:rFonts w:ascii="Cambria" w:eastAsia="Cambria" w:hAnsi="Cambria" w:cs="Cambria"/>
      <w:b/>
      <w:color w:val="4F81BD"/>
    </w:rPr>
  </w:style>
  <w:style w:type="paragraph" w:styleId="Heading4">
    <w:name w:val="heading 4"/>
    <w:basedOn w:val="Normal"/>
    <w:next w:val="Normal"/>
    <w:link w:val="Heading4Char"/>
    <w:uiPriority w:val="9"/>
    <w:semiHidden/>
    <w:unhideWhenUsed/>
    <w:qFormat/>
    <w:rsid w:val="00567DF1"/>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567DF1"/>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567DF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DF1"/>
    <w:rPr>
      <w:rFonts w:ascii="Calibri" w:eastAsia="SimSun" w:hAnsi="Calibri" w:cs="Calibri"/>
      <w:b/>
      <w:sz w:val="28"/>
      <w:szCs w:val="28"/>
      <w:lang w:val="en-US" w:eastAsia="en-US"/>
    </w:rPr>
  </w:style>
  <w:style w:type="character" w:customStyle="1" w:styleId="Heading2Char">
    <w:name w:val="Heading 2 Char"/>
    <w:basedOn w:val="DefaultParagraphFont"/>
    <w:link w:val="Heading2"/>
    <w:uiPriority w:val="9"/>
    <w:semiHidden/>
    <w:rsid w:val="00567DF1"/>
    <w:rPr>
      <w:rFonts w:ascii="Calibri" w:eastAsia="SimSun" w:hAnsi="Calibri" w:cs="Calibri"/>
      <w:b/>
      <w:lang w:val="en-US" w:eastAsia="en-US"/>
    </w:rPr>
  </w:style>
  <w:style w:type="character" w:customStyle="1" w:styleId="Heading3Char">
    <w:name w:val="Heading 3 Char"/>
    <w:basedOn w:val="DefaultParagraphFont"/>
    <w:link w:val="Heading3"/>
    <w:uiPriority w:val="9"/>
    <w:semiHidden/>
    <w:rsid w:val="00567DF1"/>
    <w:rPr>
      <w:rFonts w:ascii="Cambria" w:eastAsia="Cambria" w:hAnsi="Cambria" w:cs="Cambria"/>
      <w:b/>
      <w:color w:val="4F81BD"/>
      <w:lang w:val="en-US" w:eastAsia="en-US"/>
    </w:rPr>
  </w:style>
  <w:style w:type="character" w:customStyle="1" w:styleId="Heading4Char">
    <w:name w:val="Heading 4 Char"/>
    <w:basedOn w:val="DefaultParagraphFont"/>
    <w:link w:val="Heading4"/>
    <w:uiPriority w:val="9"/>
    <w:semiHidden/>
    <w:rsid w:val="00567DF1"/>
    <w:rPr>
      <w:rFonts w:ascii="Calibri" w:eastAsia="SimSun" w:hAnsi="Calibri" w:cs="Calibri"/>
      <w:b/>
      <w:lang w:val="en-US" w:eastAsia="en-US"/>
    </w:rPr>
  </w:style>
  <w:style w:type="character" w:customStyle="1" w:styleId="Heading5Char">
    <w:name w:val="Heading 5 Char"/>
    <w:basedOn w:val="DefaultParagraphFont"/>
    <w:link w:val="Heading5"/>
    <w:uiPriority w:val="9"/>
    <w:semiHidden/>
    <w:rsid w:val="00567DF1"/>
    <w:rPr>
      <w:rFonts w:ascii="Calibri" w:eastAsia="SimSun" w:hAnsi="Calibri" w:cs="Calibri"/>
      <w:b/>
      <w:sz w:val="22"/>
      <w:szCs w:val="22"/>
      <w:lang w:val="en-US" w:eastAsia="en-US"/>
    </w:rPr>
  </w:style>
  <w:style w:type="character" w:customStyle="1" w:styleId="Heading6Char">
    <w:name w:val="Heading 6 Char"/>
    <w:basedOn w:val="DefaultParagraphFont"/>
    <w:link w:val="Heading6"/>
    <w:uiPriority w:val="9"/>
    <w:semiHidden/>
    <w:rsid w:val="00567DF1"/>
    <w:rPr>
      <w:rFonts w:ascii="Calibri" w:eastAsia="SimSun" w:hAnsi="Calibri" w:cs="Calibri"/>
      <w:b/>
      <w:sz w:val="20"/>
      <w:szCs w:val="20"/>
      <w:lang w:val="en-US" w:eastAsia="en-US"/>
    </w:rPr>
  </w:style>
  <w:style w:type="paragraph" w:styleId="Title">
    <w:name w:val="Title"/>
    <w:basedOn w:val="Normal"/>
    <w:next w:val="Normal"/>
    <w:link w:val="TitleChar"/>
    <w:uiPriority w:val="10"/>
    <w:qFormat/>
    <w:rsid w:val="00567DF1"/>
    <w:pPr>
      <w:keepNext/>
      <w:keepLines/>
      <w:spacing w:before="480" w:after="120"/>
    </w:pPr>
    <w:rPr>
      <w:b/>
      <w:sz w:val="72"/>
      <w:szCs w:val="72"/>
    </w:rPr>
  </w:style>
  <w:style w:type="character" w:customStyle="1" w:styleId="TitleChar">
    <w:name w:val="Title Char"/>
    <w:basedOn w:val="DefaultParagraphFont"/>
    <w:link w:val="Title"/>
    <w:uiPriority w:val="10"/>
    <w:rsid w:val="00567DF1"/>
    <w:rPr>
      <w:rFonts w:ascii="Calibri" w:eastAsia="SimSun" w:hAnsi="Calibri" w:cs="Calibri"/>
      <w:b/>
      <w:sz w:val="72"/>
      <w:szCs w:val="72"/>
      <w:lang w:val="en-US" w:eastAsia="en-US"/>
    </w:rPr>
  </w:style>
  <w:style w:type="paragraph" w:styleId="Subtitle">
    <w:name w:val="Subtitle"/>
    <w:basedOn w:val="Normal"/>
    <w:next w:val="Normal"/>
    <w:link w:val="SubtitleChar"/>
    <w:uiPriority w:val="11"/>
    <w:qFormat/>
    <w:rsid w:val="00567DF1"/>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567DF1"/>
    <w:rPr>
      <w:rFonts w:ascii="Georgia" w:eastAsia="Georgia" w:hAnsi="Georgia" w:cs="Georgia"/>
      <w:i/>
      <w:color w:val="666666"/>
      <w:sz w:val="48"/>
      <w:szCs w:val="48"/>
      <w:lang w:val="en-US" w:eastAsia="en-US"/>
    </w:rPr>
  </w:style>
  <w:style w:type="character" w:styleId="Hyperlink">
    <w:name w:val="Hyperlink"/>
    <w:basedOn w:val="DefaultParagraphFont"/>
    <w:uiPriority w:val="99"/>
    <w:unhideWhenUsed/>
    <w:rsid w:val="00567DF1"/>
    <w:rPr>
      <w:color w:val="0563C1" w:themeColor="hyperlink"/>
      <w:u w:val="single"/>
    </w:rPr>
  </w:style>
  <w:style w:type="character" w:customStyle="1" w:styleId="UnresolvedMention1">
    <w:name w:val="Unresolved Mention1"/>
    <w:basedOn w:val="DefaultParagraphFont"/>
    <w:uiPriority w:val="99"/>
    <w:semiHidden/>
    <w:unhideWhenUsed/>
    <w:rsid w:val="00567DF1"/>
    <w:rPr>
      <w:color w:val="605E5C"/>
      <w:shd w:val="clear" w:color="auto" w:fill="E1DFDD"/>
    </w:rPr>
  </w:style>
  <w:style w:type="paragraph" w:styleId="BalloonText">
    <w:name w:val="Balloon Text"/>
    <w:basedOn w:val="Normal"/>
    <w:link w:val="BalloonTextChar"/>
    <w:uiPriority w:val="99"/>
    <w:semiHidden/>
    <w:unhideWhenUsed/>
    <w:rsid w:val="00567DF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7DF1"/>
    <w:rPr>
      <w:rFonts w:ascii="Times New Roman" w:eastAsia="SimSun" w:hAnsi="Times New Roman" w:cs="Times New Roman"/>
      <w:sz w:val="18"/>
      <w:szCs w:val="18"/>
      <w:lang w:val="en-US" w:eastAsia="en-US"/>
    </w:rPr>
  </w:style>
  <w:style w:type="paragraph" w:styleId="ListParagraph">
    <w:name w:val="List Paragraph"/>
    <w:basedOn w:val="Normal"/>
    <w:uiPriority w:val="34"/>
    <w:qFormat/>
    <w:rsid w:val="00567DF1"/>
    <w:pPr>
      <w:widowControl/>
      <w:ind w:left="720"/>
      <w:contextualSpacing/>
      <w:jc w:val="left"/>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567DF1"/>
    <w:rPr>
      <w:sz w:val="16"/>
      <w:szCs w:val="16"/>
    </w:rPr>
  </w:style>
  <w:style w:type="paragraph" w:styleId="CommentText">
    <w:name w:val="annotation text"/>
    <w:basedOn w:val="Normal"/>
    <w:link w:val="CommentTextChar"/>
    <w:uiPriority w:val="99"/>
    <w:semiHidden/>
    <w:unhideWhenUsed/>
    <w:rsid w:val="00567DF1"/>
    <w:pPr>
      <w:widowControl/>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67DF1"/>
    <w:rPr>
      <w:rFonts w:eastAsiaTheme="minorHAnsi"/>
      <w:sz w:val="20"/>
      <w:szCs w:val="20"/>
      <w:lang w:val="en-US" w:eastAsia="en-US"/>
    </w:rPr>
  </w:style>
  <w:style w:type="paragraph" w:styleId="Bibliography">
    <w:name w:val="Bibliography"/>
    <w:basedOn w:val="Normal"/>
    <w:next w:val="Normal"/>
    <w:uiPriority w:val="37"/>
    <w:unhideWhenUsed/>
    <w:rsid w:val="00567DF1"/>
    <w:pPr>
      <w:spacing w:line="480" w:lineRule="auto"/>
      <w:ind w:left="720" w:hanging="720"/>
    </w:pPr>
  </w:style>
  <w:style w:type="paragraph" w:styleId="Revision">
    <w:name w:val="Revision"/>
    <w:hidden/>
    <w:uiPriority w:val="99"/>
    <w:semiHidden/>
    <w:rsid w:val="00567DF1"/>
    <w:rPr>
      <w:rFonts w:ascii="Calibri" w:eastAsia="SimSun" w:hAnsi="Calibri" w:cs="Calibri"/>
      <w:lang w:eastAsia="en-US"/>
    </w:rPr>
  </w:style>
  <w:style w:type="character" w:styleId="FollowedHyperlink">
    <w:name w:val="FollowedHyperlink"/>
    <w:basedOn w:val="DefaultParagraphFont"/>
    <w:uiPriority w:val="99"/>
    <w:semiHidden/>
    <w:unhideWhenUsed/>
    <w:rsid w:val="00567DF1"/>
    <w:rPr>
      <w:color w:val="954F72" w:themeColor="followedHyperlink"/>
      <w:u w:val="single"/>
    </w:rPr>
  </w:style>
  <w:style w:type="paragraph" w:styleId="Footer">
    <w:name w:val="footer"/>
    <w:basedOn w:val="Normal"/>
    <w:link w:val="FooterChar"/>
    <w:uiPriority w:val="99"/>
    <w:unhideWhenUsed/>
    <w:rsid w:val="00567DF1"/>
    <w:pPr>
      <w:tabs>
        <w:tab w:val="center" w:pos="4680"/>
        <w:tab w:val="right" w:pos="9360"/>
      </w:tabs>
    </w:pPr>
  </w:style>
  <w:style w:type="character" w:customStyle="1" w:styleId="FooterChar">
    <w:name w:val="Footer Char"/>
    <w:basedOn w:val="DefaultParagraphFont"/>
    <w:link w:val="Footer"/>
    <w:uiPriority w:val="99"/>
    <w:rsid w:val="00567DF1"/>
    <w:rPr>
      <w:rFonts w:ascii="Calibri" w:eastAsia="SimSun" w:hAnsi="Calibri" w:cs="Calibri"/>
      <w:lang w:val="en-US" w:eastAsia="en-US"/>
    </w:rPr>
  </w:style>
  <w:style w:type="character" w:styleId="PageNumber">
    <w:name w:val="page number"/>
    <w:basedOn w:val="DefaultParagraphFont"/>
    <w:uiPriority w:val="99"/>
    <w:semiHidden/>
    <w:unhideWhenUsed/>
    <w:rsid w:val="00567DF1"/>
  </w:style>
  <w:style w:type="character" w:styleId="LineNumber">
    <w:name w:val="line number"/>
    <w:basedOn w:val="DefaultParagraphFont"/>
    <w:uiPriority w:val="99"/>
    <w:semiHidden/>
    <w:unhideWhenUsed/>
    <w:rsid w:val="00567DF1"/>
  </w:style>
  <w:style w:type="paragraph" w:customStyle="1" w:styleId="EndNoteBibliographyTitle">
    <w:name w:val="EndNote Bibliography Title"/>
    <w:basedOn w:val="Normal"/>
    <w:link w:val="EndNoteBibliographyTitleChar"/>
    <w:rsid w:val="00567DF1"/>
    <w:pPr>
      <w:jc w:val="center"/>
    </w:pPr>
  </w:style>
  <w:style w:type="character" w:customStyle="1" w:styleId="EndNoteBibliographyTitleChar">
    <w:name w:val="EndNote Bibliography Title Char"/>
    <w:basedOn w:val="DefaultParagraphFont"/>
    <w:link w:val="EndNoteBibliographyTitle"/>
    <w:rsid w:val="00567DF1"/>
    <w:rPr>
      <w:rFonts w:ascii="Calibri" w:eastAsia="SimSun" w:hAnsi="Calibri" w:cs="Calibri"/>
      <w:lang w:val="en-US" w:eastAsia="en-US"/>
    </w:rPr>
  </w:style>
  <w:style w:type="paragraph" w:customStyle="1" w:styleId="EndNoteBibliography">
    <w:name w:val="EndNote Bibliography"/>
    <w:basedOn w:val="Normal"/>
    <w:link w:val="EndNoteBibliographyChar"/>
    <w:rsid w:val="00567DF1"/>
  </w:style>
  <w:style w:type="character" w:customStyle="1" w:styleId="EndNoteBibliographyChar">
    <w:name w:val="EndNote Bibliography Char"/>
    <w:basedOn w:val="DefaultParagraphFont"/>
    <w:link w:val="EndNoteBibliography"/>
    <w:rsid w:val="00567DF1"/>
    <w:rPr>
      <w:rFonts w:ascii="Calibri" w:eastAsia="SimSun" w:hAnsi="Calibri" w:cs="Calibri"/>
      <w:lang w:val="en-US" w:eastAsia="en-US"/>
    </w:rPr>
  </w:style>
  <w:style w:type="character" w:styleId="UnresolvedMention">
    <w:name w:val="Unresolved Mention"/>
    <w:basedOn w:val="DefaultParagraphFont"/>
    <w:uiPriority w:val="99"/>
    <w:semiHidden/>
    <w:unhideWhenUsed/>
    <w:rsid w:val="00567DF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67DF1"/>
    <w:pPr>
      <w:widowControl w:val="0"/>
      <w:jc w:val="both"/>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567DF1"/>
    <w:rPr>
      <w:rFonts w:ascii="Calibri" w:eastAsia="Calibri" w:hAnsi="Calibri" w:cs="Calibri"/>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ng.zhang@bio.ku.d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uriels@bio.ku.d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9902682-B739-D042-B50C-FDF666E9E7F6}">
  <we:reference id="wa200001011" version="1.1.0.0" store="en-US" storeType="OMEX"/>
  <we:alternateReferences>
    <we:reference id="WA200001011" version="1.1.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10</Pages>
  <Words>3888</Words>
  <Characters>22162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YONG ZHANG</dc:creator>
  <cp:keywords/>
  <dc:description/>
  <cp:lastModifiedBy>Vidhya Iyer</cp:lastModifiedBy>
  <cp:revision>3</cp:revision>
  <dcterms:created xsi:type="dcterms:W3CDTF">2021-02-18T09:13:00Z</dcterms:created>
  <dcterms:modified xsi:type="dcterms:W3CDTF">2021-02-18T09:13:00Z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2630e2-1ac5-455e-8217-0156b1936a76_Enabled">
    <vt:lpwstr>true</vt:lpwstr>
  </property>
  <property fmtid="{D5CDD505-2E9C-101B-9397-08002B2CF9AE}" pid="3" name="MSIP_Label_6a2630e2-1ac5-455e-8217-0156b1936a76_SetDate">
    <vt:lpwstr>2021-02-15T13:21:58Z</vt:lpwstr>
  </property>
  <property fmtid="{D5CDD505-2E9C-101B-9397-08002B2CF9AE}" pid="4" name="MSIP_Label_6a2630e2-1ac5-455e-8217-0156b1936a76_Method">
    <vt:lpwstr>Standard</vt:lpwstr>
  </property>
  <property fmtid="{D5CDD505-2E9C-101B-9397-08002B2CF9AE}" pid="5" name="MSIP_Label_6a2630e2-1ac5-455e-8217-0156b1936a76_Name">
    <vt:lpwstr>Notclass</vt:lpwstr>
  </property>
  <property fmtid="{D5CDD505-2E9C-101B-9397-08002B2CF9AE}" pid="6" name="MSIP_Label_6a2630e2-1ac5-455e-8217-0156b1936a76_SiteId">
    <vt:lpwstr>a3927f91-cda1-4696-af89-8c9f1ceffa91</vt:lpwstr>
  </property>
  <property fmtid="{D5CDD505-2E9C-101B-9397-08002B2CF9AE}" pid="7" name="MSIP_Label_6a2630e2-1ac5-455e-8217-0156b1936a76_ActionId">
    <vt:lpwstr>62a6d3fa-47e2-4243-9ddf-7459328ef057</vt:lpwstr>
  </property>
  <property fmtid="{D5CDD505-2E9C-101B-9397-08002B2CF9AE}" pid="8" name="MSIP_Label_6a2630e2-1ac5-455e-8217-0156b1936a76_ContentBits">
    <vt:lpwstr>0</vt:lpwstr>
  </property>
  <property fmtid="{D5CDD505-2E9C-101B-9397-08002B2CF9AE}" pid="9" name="grammarly_documentId">
    <vt:lpwstr>documentId_277</vt:lpwstr>
  </property>
  <property fmtid="{D5CDD505-2E9C-101B-9397-08002B2CF9AE}" pid="10" name="grammarly_documentContext">
    <vt:lpwstr>{"goals":[],"domain":"general","emotions":[],"dialect":"american"}</vt:lpwstr>
  </property>
</Properties>
</file>