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30D" w:rsidRPr="00F95BD6" w:rsidRDefault="00DE430D" w:rsidP="00C54CA6">
      <w:pPr>
        <w:spacing w:after="0" w:line="240" w:lineRule="auto"/>
        <w:jc w:val="both"/>
        <w:rPr>
          <w:rFonts w:ascii="Tahoma" w:eastAsia="Times New Roman" w:hAnsi="Tahoma" w:cs="Tahoma"/>
          <w:color w:val="A6A6A6" w:themeColor="background1" w:themeShade="A6"/>
          <w:sz w:val="18"/>
          <w:szCs w:val="18"/>
          <w:lang w:val="en-US" w:eastAsia="en-US"/>
        </w:rPr>
      </w:pPr>
      <w:r w:rsidRPr="00F95BD6">
        <w:rPr>
          <w:rFonts w:ascii="Tahoma" w:eastAsia="Times New Roman" w:hAnsi="Tahoma" w:cs="Tahoma"/>
          <w:color w:val="A6A6A6" w:themeColor="background1" w:themeShade="A6"/>
          <w:sz w:val="18"/>
          <w:szCs w:val="18"/>
          <w:lang w:val="en-US" w:eastAsia="en-US"/>
        </w:rPr>
        <w:t>Pannequin Julie</w:t>
      </w:r>
    </w:p>
    <w:p w:rsidR="00DE430D" w:rsidRPr="00C54CA6" w:rsidRDefault="00C54CA6" w:rsidP="00C54CA6">
      <w:pPr>
        <w:spacing w:after="0" w:line="240" w:lineRule="auto"/>
        <w:jc w:val="both"/>
        <w:rPr>
          <w:rFonts w:ascii="Tahoma" w:eastAsia="Times New Roman" w:hAnsi="Tahoma" w:cs="Tahoma"/>
          <w:color w:val="A6A6A6" w:themeColor="background1" w:themeShade="A6"/>
          <w:sz w:val="18"/>
          <w:szCs w:val="18"/>
          <w:lang w:val="en-US" w:eastAsia="en-US"/>
        </w:rPr>
      </w:pPr>
      <w:r w:rsidRPr="00C54CA6">
        <w:rPr>
          <w:rFonts w:ascii="Tahoma" w:eastAsia="Times New Roman" w:hAnsi="Tahoma" w:cs="Tahoma"/>
          <w:color w:val="A6A6A6" w:themeColor="background1" w:themeShade="A6"/>
          <w:sz w:val="18"/>
          <w:szCs w:val="18"/>
          <w:lang w:val="en-US" w:eastAsia="en-US"/>
        </w:rPr>
        <w:t>Team leader of the « Signaling, Plasticity and Cancer » team</w:t>
      </w:r>
    </w:p>
    <w:p w:rsidR="00DE430D" w:rsidRPr="00C54CA6" w:rsidRDefault="00DE430D" w:rsidP="00C54CA6">
      <w:pPr>
        <w:spacing w:after="0" w:line="240" w:lineRule="auto"/>
        <w:jc w:val="both"/>
        <w:rPr>
          <w:rFonts w:ascii="Tahoma" w:eastAsia="Times New Roman" w:hAnsi="Tahoma" w:cs="Tahoma"/>
          <w:color w:val="A6A6A6" w:themeColor="background1" w:themeShade="A6"/>
          <w:sz w:val="18"/>
          <w:szCs w:val="18"/>
          <w:lang w:eastAsia="en-US"/>
        </w:rPr>
      </w:pPr>
      <w:r w:rsidRPr="00C54CA6">
        <w:rPr>
          <w:rFonts w:ascii="Tahoma" w:eastAsia="Times New Roman" w:hAnsi="Tahoma" w:cs="Tahoma"/>
          <w:color w:val="A6A6A6" w:themeColor="background1" w:themeShade="A6"/>
          <w:sz w:val="18"/>
          <w:szCs w:val="18"/>
          <w:lang w:eastAsia="en-US"/>
        </w:rPr>
        <w:t>CNRS UMR5203, INSERM U1191 et UM</w:t>
      </w:r>
    </w:p>
    <w:p w:rsidR="00DE430D" w:rsidRPr="00C54CA6" w:rsidRDefault="00DE430D" w:rsidP="00C54CA6">
      <w:pPr>
        <w:spacing w:after="0" w:line="240" w:lineRule="auto"/>
        <w:jc w:val="both"/>
        <w:rPr>
          <w:rFonts w:ascii="Tahoma" w:eastAsia="Times New Roman" w:hAnsi="Tahoma" w:cs="Tahoma"/>
          <w:color w:val="A6A6A6" w:themeColor="background1" w:themeShade="A6"/>
          <w:sz w:val="18"/>
          <w:szCs w:val="18"/>
          <w:lang w:eastAsia="en-US"/>
        </w:rPr>
      </w:pPr>
      <w:r w:rsidRPr="00C54CA6">
        <w:rPr>
          <w:rFonts w:ascii="Tahoma" w:eastAsia="Times New Roman" w:hAnsi="Tahoma" w:cs="Tahoma"/>
          <w:color w:val="A6A6A6" w:themeColor="background1" w:themeShade="A6"/>
          <w:sz w:val="18"/>
          <w:szCs w:val="18"/>
          <w:lang w:eastAsia="en-US"/>
        </w:rPr>
        <w:t xml:space="preserve">141, rue de </w:t>
      </w:r>
      <w:proofErr w:type="spellStart"/>
      <w:r w:rsidRPr="00C54CA6">
        <w:rPr>
          <w:rFonts w:ascii="Tahoma" w:eastAsia="Times New Roman" w:hAnsi="Tahoma" w:cs="Tahoma"/>
          <w:color w:val="A6A6A6" w:themeColor="background1" w:themeShade="A6"/>
          <w:sz w:val="18"/>
          <w:szCs w:val="18"/>
          <w:lang w:eastAsia="en-US"/>
        </w:rPr>
        <w:t>Cardonille</w:t>
      </w:r>
      <w:proofErr w:type="spellEnd"/>
    </w:p>
    <w:p w:rsidR="00DE430D" w:rsidRPr="00C54CA6" w:rsidRDefault="00DE430D" w:rsidP="00C54CA6">
      <w:pPr>
        <w:spacing w:after="0" w:line="240" w:lineRule="auto"/>
        <w:jc w:val="both"/>
        <w:rPr>
          <w:rFonts w:ascii="Tahoma" w:eastAsia="Times New Roman" w:hAnsi="Tahoma" w:cs="Tahoma"/>
          <w:color w:val="A6A6A6" w:themeColor="background1" w:themeShade="A6"/>
          <w:sz w:val="18"/>
          <w:szCs w:val="18"/>
          <w:lang w:eastAsia="en-US"/>
        </w:rPr>
      </w:pPr>
      <w:r w:rsidRPr="00C54CA6">
        <w:rPr>
          <w:rFonts w:ascii="Tahoma" w:eastAsia="Times New Roman" w:hAnsi="Tahoma" w:cs="Tahoma"/>
          <w:color w:val="A6A6A6" w:themeColor="background1" w:themeShade="A6"/>
          <w:sz w:val="18"/>
          <w:szCs w:val="18"/>
          <w:lang w:eastAsia="en-US"/>
        </w:rPr>
        <w:t>F-34094 Montpellier</w:t>
      </w:r>
    </w:p>
    <w:p w:rsidR="00DE430D" w:rsidRPr="00C54CA6" w:rsidRDefault="00DE430D" w:rsidP="00C54CA6">
      <w:pPr>
        <w:spacing w:after="0" w:line="240" w:lineRule="auto"/>
        <w:jc w:val="both"/>
        <w:rPr>
          <w:rFonts w:ascii="Tahoma" w:eastAsia="Times New Roman" w:hAnsi="Tahoma" w:cs="Tahoma"/>
          <w:color w:val="A6A6A6" w:themeColor="background1" w:themeShade="A6"/>
          <w:sz w:val="18"/>
          <w:szCs w:val="18"/>
          <w:lang w:eastAsia="en-US"/>
        </w:rPr>
      </w:pPr>
      <w:r w:rsidRPr="00C54CA6">
        <w:rPr>
          <w:rFonts w:ascii="Tahoma" w:eastAsia="Times New Roman" w:hAnsi="Tahoma" w:cs="Tahoma"/>
          <w:color w:val="A6A6A6" w:themeColor="background1" w:themeShade="A6"/>
          <w:sz w:val="18"/>
          <w:szCs w:val="18"/>
          <w:lang w:eastAsia="en-US"/>
        </w:rPr>
        <w:t>04 34 35 92 65</w:t>
      </w:r>
    </w:p>
    <w:p w:rsidR="00504079" w:rsidRPr="0029526E" w:rsidRDefault="00DE430D" w:rsidP="00C54CA6">
      <w:pPr>
        <w:spacing w:after="0" w:line="240" w:lineRule="auto"/>
        <w:jc w:val="both"/>
        <w:rPr>
          <w:rFonts w:ascii="Tahoma" w:eastAsia="Times New Roman" w:hAnsi="Tahoma" w:cs="Tahoma"/>
          <w:color w:val="A6A6A6" w:themeColor="background1" w:themeShade="A6"/>
          <w:sz w:val="18"/>
          <w:szCs w:val="18"/>
          <w:lang w:val="en-US" w:eastAsia="en-US"/>
        </w:rPr>
      </w:pPr>
      <w:r w:rsidRPr="0029526E">
        <w:rPr>
          <w:rFonts w:ascii="Tahoma" w:eastAsia="Times New Roman" w:hAnsi="Tahoma" w:cs="Tahoma"/>
          <w:color w:val="A6A6A6" w:themeColor="background1" w:themeShade="A6"/>
          <w:sz w:val="18"/>
          <w:szCs w:val="18"/>
          <w:lang w:val="en-US" w:eastAsia="en-US"/>
        </w:rPr>
        <w:t>julie.pannequin@igf.cnrs.fr</w:t>
      </w:r>
    </w:p>
    <w:p w:rsidR="001A4308" w:rsidRPr="0029526E" w:rsidRDefault="001A4308" w:rsidP="00C54CA6">
      <w:pPr>
        <w:tabs>
          <w:tab w:val="left" w:pos="6237"/>
        </w:tabs>
        <w:jc w:val="both"/>
        <w:rPr>
          <w:rFonts w:ascii="Arial" w:eastAsia="Times New Roman" w:hAnsi="Arial" w:cs="Arial"/>
          <w:sz w:val="24"/>
          <w:szCs w:val="24"/>
          <w:lang w:val="en-US"/>
        </w:rPr>
      </w:pPr>
    </w:p>
    <w:p w:rsidR="00670EDF" w:rsidRPr="0029526E" w:rsidRDefault="00670EDF" w:rsidP="00670EDF">
      <w:pPr>
        <w:pStyle w:val="PrformatHTML"/>
        <w:jc w:val="both"/>
        <w:rPr>
          <w:rFonts w:ascii="Arial" w:hAnsi="Arial" w:cs="Arial"/>
          <w:i/>
          <w:sz w:val="22"/>
          <w:szCs w:val="22"/>
          <w:lang w:val="en-US"/>
        </w:rPr>
      </w:pPr>
      <w:proofErr w:type="gramStart"/>
      <w:r w:rsidRPr="0029526E">
        <w:rPr>
          <w:rFonts w:ascii="Arial" w:hAnsi="Arial" w:cs="Arial"/>
          <w:i/>
          <w:sz w:val="22"/>
          <w:szCs w:val="22"/>
          <w:lang w:val="en-US"/>
        </w:rPr>
        <w:t>Obje</w:t>
      </w:r>
      <w:r w:rsidR="008035BC" w:rsidRPr="0029526E">
        <w:rPr>
          <w:rFonts w:ascii="Arial" w:hAnsi="Arial" w:cs="Arial"/>
          <w:i/>
          <w:sz w:val="22"/>
          <w:szCs w:val="22"/>
          <w:lang w:val="en-US"/>
        </w:rPr>
        <w:t>c</w:t>
      </w:r>
      <w:r w:rsidRPr="0029526E">
        <w:rPr>
          <w:rFonts w:ascii="Arial" w:hAnsi="Arial" w:cs="Arial"/>
          <w:i/>
          <w:sz w:val="22"/>
          <w:szCs w:val="22"/>
          <w:lang w:val="en-US"/>
        </w:rPr>
        <w:t>t :</w:t>
      </w:r>
      <w:proofErr w:type="gramEnd"/>
      <w:r w:rsidRPr="0029526E">
        <w:rPr>
          <w:rFonts w:ascii="Arial" w:hAnsi="Arial" w:cs="Arial"/>
          <w:i/>
          <w:sz w:val="22"/>
          <w:szCs w:val="22"/>
          <w:lang w:val="en-US"/>
        </w:rPr>
        <w:t xml:space="preserve"> </w:t>
      </w:r>
      <w:r w:rsidR="003A69D8" w:rsidRPr="0029526E">
        <w:rPr>
          <w:rFonts w:ascii="Arial" w:hAnsi="Arial" w:cs="Arial"/>
          <w:i/>
          <w:sz w:val="22"/>
          <w:szCs w:val="22"/>
          <w:lang w:val="en-US"/>
        </w:rPr>
        <w:t>Rebuttal letter</w:t>
      </w:r>
      <w:r w:rsidR="0029526E" w:rsidRPr="0029526E">
        <w:rPr>
          <w:rFonts w:ascii="Arial" w:hAnsi="Arial" w:cs="Arial"/>
          <w:i/>
          <w:sz w:val="22"/>
          <w:szCs w:val="22"/>
          <w:lang w:val="en-US"/>
        </w:rPr>
        <w:t xml:space="preserve"> </w:t>
      </w:r>
      <w:r w:rsidR="0029526E">
        <w:rPr>
          <w:rFonts w:ascii="Arial" w:hAnsi="Arial" w:cs="Arial"/>
          <w:i/>
          <w:sz w:val="22"/>
          <w:szCs w:val="22"/>
          <w:lang w:val="en-US"/>
        </w:rPr>
        <w:t>(</w:t>
      </w:r>
      <w:r w:rsidR="0062486C">
        <w:rPr>
          <w:rFonts w:ascii="Arial" w:hAnsi="Arial" w:cs="Arial"/>
          <w:i/>
          <w:sz w:val="22"/>
          <w:szCs w:val="22"/>
          <w:lang w:val="en-US"/>
        </w:rPr>
        <w:t>3</w:t>
      </w:r>
      <w:r w:rsidR="0029526E">
        <w:rPr>
          <w:rFonts w:ascii="Arial" w:hAnsi="Arial" w:cs="Arial"/>
          <w:i/>
          <w:sz w:val="22"/>
          <w:szCs w:val="22"/>
          <w:lang w:val="en-US"/>
        </w:rPr>
        <w:t>)</w:t>
      </w:r>
    </w:p>
    <w:p w:rsidR="003A69D8" w:rsidRPr="0029526E" w:rsidRDefault="003A69D8" w:rsidP="00670EDF">
      <w:pPr>
        <w:pStyle w:val="PrformatHTML"/>
        <w:jc w:val="both"/>
        <w:rPr>
          <w:rFonts w:ascii="Arial" w:hAnsi="Arial" w:cs="Arial"/>
          <w:i/>
          <w:sz w:val="22"/>
          <w:szCs w:val="22"/>
          <w:lang w:val="en-US"/>
        </w:rPr>
      </w:pPr>
    </w:p>
    <w:p w:rsidR="00670EDF" w:rsidRPr="0029526E" w:rsidRDefault="00670EDF" w:rsidP="00670EDF">
      <w:pPr>
        <w:tabs>
          <w:tab w:val="left" w:pos="6237"/>
        </w:tabs>
        <w:jc w:val="both"/>
        <w:rPr>
          <w:rFonts w:ascii="Arial" w:eastAsia="Times New Roman" w:hAnsi="Arial" w:cs="Arial"/>
          <w:lang w:val="en-US"/>
        </w:rPr>
      </w:pPr>
    </w:p>
    <w:p w:rsidR="00670EDF" w:rsidRPr="008035BC" w:rsidRDefault="008035BC" w:rsidP="00670EDF">
      <w:pPr>
        <w:tabs>
          <w:tab w:val="left" w:pos="6237"/>
        </w:tabs>
        <w:jc w:val="both"/>
        <w:rPr>
          <w:rFonts w:ascii="Arial" w:eastAsia="Times New Roman" w:hAnsi="Arial" w:cs="Arial"/>
          <w:lang w:val="en-US"/>
        </w:rPr>
      </w:pPr>
      <w:r w:rsidRPr="003A69D8">
        <w:rPr>
          <w:rFonts w:ascii="Arial" w:eastAsia="Times New Roman" w:hAnsi="Arial" w:cs="Arial"/>
          <w:lang w:val="en-US"/>
        </w:rPr>
        <w:t xml:space="preserve">                                                                                             </w:t>
      </w:r>
      <w:r w:rsidR="003A69D8">
        <w:rPr>
          <w:rFonts w:ascii="Arial" w:eastAsia="Times New Roman" w:hAnsi="Arial" w:cs="Arial"/>
          <w:lang w:val="en-US"/>
        </w:rPr>
        <w:t xml:space="preserve">Montpellier the </w:t>
      </w:r>
      <w:r w:rsidR="0053153A">
        <w:rPr>
          <w:rFonts w:ascii="Arial" w:eastAsia="Times New Roman" w:hAnsi="Arial" w:cs="Arial"/>
          <w:lang w:val="en-US"/>
        </w:rPr>
        <w:t>6</w:t>
      </w:r>
      <w:r w:rsidR="0053153A" w:rsidRPr="0053153A">
        <w:rPr>
          <w:rFonts w:ascii="Arial" w:eastAsia="Times New Roman" w:hAnsi="Arial" w:cs="Arial"/>
          <w:vertAlign w:val="superscript"/>
          <w:lang w:val="en-US"/>
        </w:rPr>
        <w:t>th</w:t>
      </w:r>
      <w:r w:rsidR="0053153A">
        <w:rPr>
          <w:rFonts w:ascii="Arial" w:eastAsia="Times New Roman" w:hAnsi="Arial" w:cs="Arial"/>
          <w:lang w:val="en-US"/>
        </w:rPr>
        <w:t xml:space="preserve"> </w:t>
      </w:r>
      <w:r w:rsidR="003E390D">
        <w:rPr>
          <w:rFonts w:ascii="Arial" w:eastAsia="Times New Roman" w:hAnsi="Arial" w:cs="Arial"/>
          <w:lang w:val="en-US"/>
        </w:rPr>
        <w:t>of august</w:t>
      </w:r>
      <w:r w:rsidR="0029526E">
        <w:rPr>
          <w:rFonts w:ascii="Arial" w:eastAsia="Times New Roman" w:hAnsi="Arial" w:cs="Arial"/>
          <w:lang w:val="en-US"/>
        </w:rPr>
        <w:t xml:space="preserve"> </w:t>
      </w:r>
      <w:r w:rsidRPr="008035BC">
        <w:rPr>
          <w:rFonts w:ascii="Arial" w:eastAsia="Times New Roman" w:hAnsi="Arial" w:cs="Arial"/>
          <w:lang w:val="en-US"/>
        </w:rPr>
        <w:t>20</w:t>
      </w:r>
      <w:r w:rsidR="003A69D8">
        <w:rPr>
          <w:rFonts w:ascii="Arial" w:eastAsia="Times New Roman" w:hAnsi="Arial" w:cs="Arial"/>
          <w:lang w:val="en-US"/>
        </w:rPr>
        <w:t>21</w:t>
      </w:r>
      <w:r w:rsidR="00670EDF" w:rsidRPr="008035BC">
        <w:rPr>
          <w:rFonts w:ascii="Arial" w:eastAsia="Times New Roman" w:hAnsi="Arial" w:cs="Arial"/>
          <w:lang w:val="en-US"/>
        </w:rPr>
        <w:t>,</w:t>
      </w:r>
    </w:p>
    <w:p w:rsidR="003A69D8" w:rsidRPr="001B1F40" w:rsidRDefault="00AD4BD3" w:rsidP="00C54CA6">
      <w:pPr>
        <w:jc w:val="both"/>
        <w:rPr>
          <w:rFonts w:ascii="Arial" w:hAnsi="Arial" w:cs="Arial"/>
          <w:lang w:val="en-US"/>
        </w:rPr>
      </w:pPr>
      <w:r w:rsidRPr="008035BC">
        <w:rPr>
          <w:rFonts w:ascii="Arial" w:hAnsi="Arial" w:cs="Arial"/>
          <w:lang w:val="en-US"/>
        </w:rPr>
        <w:tab/>
      </w:r>
      <w:r w:rsidRPr="008035BC">
        <w:rPr>
          <w:rFonts w:ascii="Arial" w:hAnsi="Arial" w:cs="Arial"/>
          <w:lang w:val="en-US"/>
        </w:rPr>
        <w:tab/>
      </w:r>
      <w:r w:rsidRPr="008035BC">
        <w:rPr>
          <w:rFonts w:ascii="Arial" w:hAnsi="Arial" w:cs="Arial"/>
          <w:lang w:val="en-US"/>
        </w:rPr>
        <w:tab/>
      </w:r>
      <w:r w:rsidRPr="008035BC">
        <w:rPr>
          <w:rFonts w:ascii="Arial" w:hAnsi="Arial" w:cs="Arial"/>
          <w:lang w:val="en-US"/>
        </w:rPr>
        <w:tab/>
      </w:r>
      <w:r w:rsidRPr="008035BC">
        <w:rPr>
          <w:rFonts w:ascii="Arial" w:hAnsi="Arial" w:cs="Arial"/>
          <w:lang w:val="en-US"/>
        </w:rPr>
        <w:tab/>
      </w:r>
      <w:r w:rsidRPr="008035BC">
        <w:rPr>
          <w:rFonts w:ascii="Arial" w:hAnsi="Arial" w:cs="Arial"/>
          <w:lang w:val="en-US"/>
        </w:rPr>
        <w:tab/>
      </w:r>
      <w:r w:rsidRPr="008035BC">
        <w:rPr>
          <w:rFonts w:ascii="Arial" w:hAnsi="Arial" w:cs="Arial"/>
          <w:lang w:val="en-US"/>
        </w:rPr>
        <w:tab/>
      </w:r>
      <w:r w:rsidRPr="008035BC">
        <w:rPr>
          <w:rFonts w:ascii="Arial" w:hAnsi="Arial" w:cs="Arial"/>
          <w:lang w:val="en-US"/>
        </w:rPr>
        <w:tab/>
      </w:r>
    </w:p>
    <w:p w:rsidR="003A69D8" w:rsidRDefault="003A69D8" w:rsidP="003A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Dear editors</w:t>
      </w:r>
    </w:p>
    <w:p w:rsidR="003A69D8" w:rsidRDefault="003A69D8" w:rsidP="003A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sz w:val="24"/>
          <w:szCs w:val="24"/>
          <w:lang w:val="en-US"/>
        </w:rPr>
      </w:pPr>
      <w:r>
        <w:rPr>
          <w:rFonts w:ascii="Times New Roman" w:eastAsia="Times New Roman" w:hAnsi="Times New Roman" w:cs="Times New Roman"/>
          <w:sz w:val="24"/>
          <w:szCs w:val="24"/>
          <w:lang w:val="en-US"/>
        </w:rPr>
        <w:t xml:space="preserve">We thank you for the opportunity to submit a revised version of our manuscript </w:t>
      </w:r>
      <w:r w:rsidR="0029526E" w:rsidRPr="0029526E">
        <w:rPr>
          <w:rFonts w:ascii="Times New Roman" w:eastAsia="Times New Roman" w:hAnsi="Times New Roman" w:cs="Times New Roman"/>
          <w:sz w:val="24"/>
          <w:szCs w:val="24"/>
          <w:lang w:val="en-US"/>
        </w:rPr>
        <w:t>JoVE62329R</w:t>
      </w:r>
      <w:r w:rsidR="0053153A">
        <w:rPr>
          <w:rFonts w:ascii="Times New Roman" w:eastAsia="Times New Roman" w:hAnsi="Times New Roman" w:cs="Times New Roman"/>
          <w:sz w:val="24"/>
          <w:szCs w:val="24"/>
          <w:lang w:val="en-US"/>
        </w:rPr>
        <w:t xml:space="preserve">3 </w:t>
      </w:r>
      <w:r>
        <w:rPr>
          <w:rFonts w:ascii="Times New Roman" w:eastAsia="Times New Roman" w:hAnsi="Times New Roman" w:cs="Times New Roman"/>
          <w:sz w:val="24"/>
          <w:szCs w:val="24"/>
          <w:lang w:val="en-US"/>
        </w:rPr>
        <w:t xml:space="preserve">entitled </w:t>
      </w:r>
      <w:r>
        <w:rPr>
          <w:rFonts w:ascii="Times New Roman" w:hAnsi="Times New Roman" w:cs="Times New Roman"/>
          <w:sz w:val="24"/>
          <w:szCs w:val="24"/>
          <w:lang w:val="en-US"/>
        </w:rPr>
        <w:t>"</w:t>
      </w:r>
      <w:r>
        <w:rPr>
          <w:lang w:val="en-US"/>
        </w:rPr>
        <w:t xml:space="preserve"> </w:t>
      </w:r>
      <w:r>
        <w:rPr>
          <w:rFonts w:ascii="Times New Roman" w:eastAsia="Times New Roman" w:hAnsi="Times New Roman" w:cs="Times New Roman"/>
          <w:sz w:val="24"/>
          <w:szCs w:val="24"/>
          <w:lang w:val="en-US"/>
        </w:rPr>
        <w:t>Circulating tumor cell lines: an innovative tool for fundamental and translational research</w:t>
      </w:r>
      <w:r>
        <w:rPr>
          <w:rFonts w:ascii="Times New Roman" w:hAnsi="Times New Roman" w:cs="Times New Roman"/>
          <w:sz w:val="24"/>
          <w:szCs w:val="24"/>
          <w:lang w:val="en-US"/>
        </w:rPr>
        <w:t xml:space="preserve"> ", by G. </w:t>
      </w:r>
      <w:proofErr w:type="spellStart"/>
      <w:r>
        <w:rPr>
          <w:rFonts w:ascii="Times New Roman" w:hAnsi="Times New Roman" w:cs="Times New Roman"/>
          <w:sz w:val="24"/>
          <w:szCs w:val="24"/>
          <w:lang w:val="en-US"/>
        </w:rPr>
        <w:t>Belthier</w:t>
      </w:r>
      <w:proofErr w:type="spellEnd"/>
      <w:r>
        <w:rPr>
          <w:rFonts w:ascii="Times New Roman" w:hAnsi="Times New Roman" w:cs="Times New Roman"/>
          <w:sz w:val="24"/>
          <w:szCs w:val="24"/>
          <w:lang w:val="en-US"/>
        </w:rPr>
        <w:t xml:space="preserve"> and coll</w:t>
      </w:r>
      <w:r w:rsidR="003E390D">
        <w:rPr>
          <w:rFonts w:ascii="Times New Roman" w:hAnsi="Times New Roman" w:cs="Times New Roman"/>
          <w:sz w:val="24"/>
          <w:szCs w:val="24"/>
          <w:lang w:val="en-US"/>
        </w:rPr>
        <w:t>eagues</w:t>
      </w:r>
      <w:r>
        <w:rPr>
          <w:rFonts w:ascii="Times New Roman" w:hAnsi="Times New Roman" w:cs="Times New Roman"/>
          <w:sz w:val="24"/>
          <w:szCs w:val="24"/>
          <w:lang w:val="en-US"/>
        </w:rPr>
        <w:t xml:space="preserve">. </w:t>
      </w:r>
    </w:p>
    <w:p w:rsidR="003A69D8" w:rsidRDefault="003A69D8" w:rsidP="003A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p>
    <w:p w:rsidR="003A69D8" w:rsidRDefault="003A69D8" w:rsidP="003A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We thank the </w:t>
      </w:r>
      <w:r w:rsidR="0029526E">
        <w:rPr>
          <w:rFonts w:ascii="Times New Roman" w:eastAsia="Times New Roman" w:hAnsi="Times New Roman" w:cs="Times New Roman"/>
          <w:sz w:val="24"/>
          <w:szCs w:val="24"/>
          <w:lang w:val="en-US"/>
        </w:rPr>
        <w:t>editorial board</w:t>
      </w:r>
      <w:r>
        <w:rPr>
          <w:rFonts w:ascii="Times New Roman" w:eastAsia="Times New Roman" w:hAnsi="Times New Roman" w:cs="Times New Roman"/>
          <w:sz w:val="24"/>
          <w:szCs w:val="24"/>
          <w:lang w:val="en-US"/>
        </w:rPr>
        <w:t xml:space="preserve"> for helping us to improve </w:t>
      </w:r>
      <w:r w:rsidR="0029526E">
        <w:rPr>
          <w:rFonts w:ascii="Times New Roman" w:eastAsia="Times New Roman" w:hAnsi="Times New Roman" w:cs="Times New Roman"/>
          <w:sz w:val="24"/>
          <w:szCs w:val="24"/>
          <w:lang w:val="en-US"/>
        </w:rPr>
        <w:t>the video</w:t>
      </w:r>
      <w:r>
        <w:rPr>
          <w:rFonts w:ascii="Times New Roman" w:eastAsia="Times New Roman" w:hAnsi="Times New Roman" w:cs="Times New Roman"/>
          <w:sz w:val="24"/>
          <w:szCs w:val="24"/>
          <w:lang w:val="en-US"/>
        </w:rPr>
        <w:t>.</w:t>
      </w:r>
    </w:p>
    <w:p w:rsidR="003A69D8" w:rsidRDefault="003A69D8" w:rsidP="003A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p>
    <w:p w:rsidR="003A69D8" w:rsidRDefault="003A69D8" w:rsidP="003A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All </w:t>
      </w:r>
      <w:r w:rsidR="0029526E">
        <w:rPr>
          <w:rFonts w:ascii="Times New Roman" w:eastAsia="Times New Roman" w:hAnsi="Times New Roman" w:cs="Times New Roman"/>
          <w:sz w:val="24"/>
          <w:szCs w:val="24"/>
          <w:lang w:val="en-US"/>
        </w:rPr>
        <w:t>editorial</w:t>
      </w:r>
      <w:r>
        <w:rPr>
          <w:rFonts w:ascii="Times New Roman" w:eastAsia="Times New Roman" w:hAnsi="Times New Roman" w:cs="Times New Roman"/>
          <w:sz w:val="24"/>
          <w:szCs w:val="24"/>
          <w:lang w:val="en-US"/>
        </w:rPr>
        <w:t xml:space="preserve"> comments have been addressed in the revised version, as detailed </w:t>
      </w:r>
      <w:r w:rsidR="00405C5C">
        <w:rPr>
          <w:rFonts w:ascii="Times New Roman" w:eastAsia="Times New Roman" w:hAnsi="Times New Roman" w:cs="Times New Roman"/>
          <w:sz w:val="24"/>
          <w:szCs w:val="24"/>
          <w:lang w:val="en-US"/>
        </w:rPr>
        <w:t xml:space="preserve">below </w:t>
      </w:r>
      <w:r>
        <w:rPr>
          <w:rFonts w:ascii="Times New Roman" w:eastAsia="Times New Roman" w:hAnsi="Times New Roman" w:cs="Times New Roman"/>
          <w:sz w:val="24"/>
          <w:szCs w:val="24"/>
          <w:lang w:val="en-US"/>
        </w:rPr>
        <w:t xml:space="preserve">in the point-by-point response to the </w:t>
      </w:r>
      <w:r w:rsidR="00405C5C">
        <w:rPr>
          <w:rFonts w:ascii="Times New Roman" w:eastAsia="Times New Roman" w:hAnsi="Times New Roman" w:cs="Times New Roman"/>
          <w:sz w:val="24"/>
          <w:szCs w:val="24"/>
          <w:lang w:val="en-US"/>
        </w:rPr>
        <w:t>editorial</w:t>
      </w:r>
      <w:r>
        <w:rPr>
          <w:rFonts w:ascii="Times New Roman" w:eastAsia="Times New Roman" w:hAnsi="Times New Roman" w:cs="Times New Roman"/>
          <w:sz w:val="24"/>
          <w:szCs w:val="24"/>
          <w:lang w:val="en-US"/>
        </w:rPr>
        <w:t xml:space="preserve">’ comments that you will find in blue font. </w:t>
      </w:r>
    </w:p>
    <w:p w:rsidR="003A69D8" w:rsidRDefault="003A69D8" w:rsidP="003A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p>
    <w:p w:rsidR="003A69D8" w:rsidRDefault="003A69D8" w:rsidP="003A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We trust that the originality, the quality and the significance of this work make it a worthwhile candidate for publication in your Journal and we thank you in advance for considering this revised version. </w:t>
      </w:r>
    </w:p>
    <w:p w:rsidR="003A69D8" w:rsidRDefault="003A69D8" w:rsidP="003A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s="Times New Roman"/>
          <w:iCs/>
          <w:sz w:val="24"/>
          <w:szCs w:val="24"/>
          <w:lang w:val="en-US"/>
        </w:rPr>
      </w:pPr>
    </w:p>
    <w:p w:rsidR="003A69D8" w:rsidRDefault="003A69D8" w:rsidP="003A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p>
    <w:p w:rsidR="003A69D8" w:rsidRDefault="003A69D8" w:rsidP="003A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Best Regards,</w:t>
      </w:r>
    </w:p>
    <w:p w:rsidR="003A69D8" w:rsidRDefault="003A69D8" w:rsidP="003A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p>
    <w:p w:rsidR="003A69D8" w:rsidRDefault="003A69D8" w:rsidP="003A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Julie Pannequin</w:t>
      </w:r>
    </w:p>
    <w:p w:rsidR="003A69D8" w:rsidRDefault="003A69D8" w:rsidP="003A69D8">
      <w:pPr>
        <w:pStyle w:val="NormalWeb"/>
        <w:spacing w:before="240" w:beforeAutospacing="0" w:after="240" w:afterAutospacing="0"/>
        <w:rPr>
          <w:rFonts w:asciiTheme="majorHAnsi" w:hAnsiTheme="majorHAnsi"/>
          <w:color w:val="000000"/>
          <w:lang w:val="en-AU"/>
        </w:rPr>
      </w:pPr>
    </w:p>
    <w:p w:rsidR="003A69D8" w:rsidRDefault="003A69D8" w:rsidP="003A69D8">
      <w:pPr>
        <w:pStyle w:val="NormalWeb"/>
        <w:spacing w:before="240" w:beforeAutospacing="0" w:after="240" w:afterAutospacing="0"/>
        <w:rPr>
          <w:rFonts w:asciiTheme="majorHAnsi" w:hAnsiTheme="majorHAnsi"/>
          <w:color w:val="000000"/>
          <w:lang w:val="en-AU"/>
        </w:rPr>
      </w:pPr>
      <w:r>
        <w:rPr>
          <w:rFonts w:asciiTheme="majorHAnsi" w:hAnsiTheme="majorHAnsi"/>
          <w:color w:val="000000"/>
          <w:lang w:val="en-AU"/>
        </w:rPr>
        <w:tab/>
      </w:r>
      <w:r>
        <w:rPr>
          <w:rFonts w:asciiTheme="majorHAnsi" w:hAnsiTheme="majorHAnsi"/>
          <w:color w:val="000000"/>
          <w:lang w:val="en-AU"/>
        </w:rPr>
        <w:tab/>
      </w:r>
      <w:r>
        <w:rPr>
          <w:rFonts w:asciiTheme="majorHAnsi" w:hAnsiTheme="majorHAnsi"/>
          <w:color w:val="000000"/>
          <w:lang w:val="en-AU"/>
        </w:rPr>
        <w:tab/>
      </w:r>
      <w:r>
        <w:rPr>
          <w:rFonts w:asciiTheme="majorHAnsi" w:hAnsiTheme="majorHAnsi"/>
          <w:color w:val="000000"/>
          <w:lang w:val="en-AU"/>
        </w:rPr>
        <w:tab/>
      </w:r>
      <w:r>
        <w:rPr>
          <w:rFonts w:asciiTheme="majorHAnsi" w:hAnsiTheme="majorHAnsi"/>
          <w:color w:val="000000"/>
          <w:lang w:val="en-AU"/>
        </w:rPr>
        <w:tab/>
      </w:r>
      <w:r>
        <w:rPr>
          <w:rFonts w:asciiTheme="majorHAnsi" w:hAnsiTheme="majorHAnsi"/>
          <w:color w:val="000000"/>
          <w:lang w:val="en-AU"/>
        </w:rPr>
        <w:tab/>
      </w:r>
      <w:r>
        <w:rPr>
          <w:rFonts w:asciiTheme="majorHAnsi" w:hAnsiTheme="majorHAnsi"/>
          <w:color w:val="000000"/>
          <w:lang w:val="en-AU"/>
        </w:rPr>
        <w:tab/>
      </w:r>
      <w:r>
        <w:rPr>
          <w:i/>
          <w:noProof/>
        </w:rPr>
        <w:drawing>
          <wp:inline distT="0" distB="0" distL="0" distR="0" wp14:anchorId="09A07447" wp14:editId="6B9986CE">
            <wp:extent cx="1623060" cy="768096"/>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ignature.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3060" cy="768096"/>
                    </a:xfrm>
                    <a:prstGeom prst="rect">
                      <a:avLst/>
                    </a:prstGeom>
                  </pic:spPr>
                </pic:pic>
              </a:graphicData>
            </a:graphic>
          </wp:inline>
        </w:drawing>
      </w:r>
    </w:p>
    <w:p w:rsidR="001B1F40" w:rsidRDefault="001B1F40" w:rsidP="0029526E">
      <w:pPr>
        <w:rPr>
          <w:lang w:val="en-US"/>
        </w:rPr>
      </w:pPr>
    </w:p>
    <w:p w:rsidR="001B1F40" w:rsidRDefault="001B1F40" w:rsidP="0029526E">
      <w:pPr>
        <w:rPr>
          <w:lang w:val="en-US"/>
        </w:rPr>
      </w:pPr>
    </w:p>
    <w:p w:rsidR="00405C5C" w:rsidRDefault="00405C5C" w:rsidP="0029526E">
      <w:pPr>
        <w:rPr>
          <w:lang w:val="en-US"/>
        </w:rPr>
      </w:pPr>
    </w:p>
    <w:p w:rsidR="001B1F40" w:rsidRDefault="001B1F40" w:rsidP="0029526E">
      <w:pPr>
        <w:rPr>
          <w:lang w:val="en-US"/>
        </w:rPr>
      </w:pPr>
    </w:p>
    <w:p w:rsidR="0053153A" w:rsidRDefault="0053153A" w:rsidP="0029526E">
      <w:pPr>
        <w:rPr>
          <w:lang w:val="en-US"/>
        </w:rPr>
      </w:pPr>
      <w:r w:rsidRPr="0053153A">
        <w:rPr>
          <w:rStyle w:val="lev"/>
          <w:lang w:val="en-US"/>
        </w:rPr>
        <w:lastRenderedPageBreak/>
        <w:t>Editorial comments</w:t>
      </w:r>
      <w:proofErr w:type="gramStart"/>
      <w:r w:rsidRPr="0053153A">
        <w:rPr>
          <w:rStyle w:val="lev"/>
          <w:lang w:val="en-US"/>
        </w:rPr>
        <w:t>:</w:t>
      </w:r>
      <w:proofErr w:type="gramEnd"/>
      <w:r w:rsidRPr="0053153A">
        <w:rPr>
          <w:lang w:val="en-US"/>
        </w:rPr>
        <w:br/>
      </w:r>
      <w:r w:rsidRPr="0053153A">
        <w:rPr>
          <w:lang w:val="en-US"/>
        </w:rPr>
        <w:br/>
        <w:t>Changes to be made by the Author(s) regarding the written manuscript:</w:t>
      </w:r>
      <w:r w:rsidRPr="0053153A">
        <w:rPr>
          <w:lang w:val="en-US"/>
        </w:rPr>
        <w:br/>
        <w:t>None.</w:t>
      </w:r>
      <w:r w:rsidRPr="0053153A">
        <w:rPr>
          <w:lang w:val="en-US"/>
        </w:rPr>
        <w:br/>
      </w:r>
      <w:r>
        <w:rPr>
          <w:color w:val="0070C0"/>
          <w:lang w:val="en-US"/>
        </w:rPr>
        <w:t xml:space="preserve">Authors would like to </w:t>
      </w:r>
      <w:proofErr w:type="spellStart"/>
      <w:r>
        <w:rPr>
          <w:color w:val="0070C0"/>
          <w:lang w:val="en-US"/>
        </w:rPr>
        <w:t>aknowledge</w:t>
      </w:r>
      <w:proofErr w:type="spellEnd"/>
      <w:r>
        <w:rPr>
          <w:color w:val="0070C0"/>
          <w:lang w:val="en-US"/>
        </w:rPr>
        <w:t xml:space="preserve"> and editors for this absence of comments regarding the written manuscript</w:t>
      </w:r>
      <w:r w:rsidRPr="0053153A">
        <w:rPr>
          <w:lang w:val="en-US"/>
        </w:rPr>
        <w:br/>
        <w:t>Changes to be made by the Author(s) regarding the video</w:t>
      </w:r>
      <w:proofErr w:type="gramStart"/>
      <w:r w:rsidRPr="0053153A">
        <w:rPr>
          <w:lang w:val="en-US"/>
        </w:rPr>
        <w:t>:</w:t>
      </w:r>
      <w:proofErr w:type="gramEnd"/>
      <w:r w:rsidRPr="0053153A">
        <w:rPr>
          <w:lang w:val="en-US"/>
        </w:rPr>
        <w:br/>
        <w:t>1. Title Cards:</w:t>
      </w:r>
      <w:r w:rsidRPr="0053153A">
        <w:rPr>
          <w:lang w:val="en-US"/>
        </w:rPr>
        <w:br/>
        <w:t xml:space="preserve">• Please capitalize the first letter of word ""lines"" in your main title card. </w:t>
      </w:r>
      <w:proofErr w:type="spellStart"/>
      <w:r w:rsidRPr="0053153A">
        <w:rPr>
          <w:lang w:val="en-US"/>
        </w:rPr>
        <w:t>i.e</w:t>
      </w:r>
      <w:proofErr w:type="spellEnd"/>
      <w:r w:rsidRPr="0053153A">
        <w:rPr>
          <w:lang w:val="en-US"/>
        </w:rPr>
        <w:t>, ""Lines""."</w:t>
      </w:r>
    </w:p>
    <w:p w:rsidR="0053153A" w:rsidRDefault="0053153A" w:rsidP="0029526E">
      <w:pPr>
        <w:rPr>
          <w:lang w:val="en-US"/>
        </w:rPr>
      </w:pPr>
      <w:r w:rsidRPr="0053153A">
        <w:rPr>
          <w:color w:val="0070C0"/>
          <w:lang w:val="en-US"/>
        </w:rPr>
        <w:t>This change has been made</w:t>
      </w:r>
      <w:r w:rsidRPr="0053153A">
        <w:rPr>
          <w:color w:val="0070C0"/>
          <w:lang w:val="en-US"/>
        </w:rPr>
        <w:br/>
      </w:r>
      <w:r w:rsidRPr="0053153A">
        <w:rPr>
          <w:lang w:val="en-US"/>
        </w:rPr>
        <w:t xml:space="preserve">• 1:14 - Please do not capitalize by (by instead of </w:t>
      </w:r>
      <w:proofErr w:type="gramStart"/>
      <w:r w:rsidRPr="0053153A">
        <w:rPr>
          <w:lang w:val="en-US"/>
        </w:rPr>
        <w:t>By</w:t>
      </w:r>
      <w:proofErr w:type="gramEnd"/>
      <w:r w:rsidRPr="0053153A">
        <w:rPr>
          <w:lang w:val="en-US"/>
        </w:rPr>
        <w:t>) and add a period here.</w:t>
      </w:r>
      <w:r w:rsidRPr="0053153A">
        <w:rPr>
          <w:lang w:val="en-US"/>
        </w:rPr>
        <w:br/>
      </w:r>
      <w:r w:rsidRPr="0053153A">
        <w:rPr>
          <w:color w:val="0070C0"/>
          <w:lang w:val="en-US"/>
        </w:rPr>
        <w:t>This modification has been done</w:t>
      </w:r>
      <w:r w:rsidRPr="0053153A">
        <w:rPr>
          <w:color w:val="0070C0"/>
          <w:lang w:val="en-US"/>
        </w:rPr>
        <w:br/>
      </w:r>
      <w:proofErr w:type="gramStart"/>
      <w:r w:rsidRPr="0053153A">
        <w:rPr>
          <w:lang w:val="en-US"/>
        </w:rPr>
        <w:t>2</w:t>
      </w:r>
      <w:proofErr w:type="gramEnd"/>
      <w:r w:rsidRPr="0053153A">
        <w:rPr>
          <w:lang w:val="en-US"/>
        </w:rPr>
        <w:t>. Video Editing Content</w:t>
      </w:r>
      <w:proofErr w:type="gramStart"/>
      <w:r w:rsidRPr="0053153A">
        <w:rPr>
          <w:lang w:val="en-US"/>
        </w:rPr>
        <w:t>:</w:t>
      </w:r>
      <w:proofErr w:type="gramEnd"/>
      <w:r w:rsidRPr="0053153A">
        <w:rPr>
          <w:lang w:val="en-US"/>
        </w:rPr>
        <w:br/>
        <w:t xml:space="preserve">• 04:24 Please remove the Dip to black </w:t>
      </w:r>
      <w:proofErr w:type="spellStart"/>
      <w:r w:rsidRPr="0053153A">
        <w:rPr>
          <w:lang w:val="en-US"/>
        </w:rPr>
        <w:t>tranisition</w:t>
      </w:r>
      <w:proofErr w:type="spellEnd"/>
      <w:r w:rsidRPr="0053153A">
        <w:rPr>
          <w:lang w:val="en-US"/>
        </w:rPr>
        <w:t>.</w:t>
      </w:r>
    </w:p>
    <w:p w:rsidR="0053153A" w:rsidRDefault="0053153A" w:rsidP="0029526E">
      <w:pPr>
        <w:rPr>
          <w:i/>
          <w:lang w:val="en-US"/>
        </w:rPr>
      </w:pPr>
      <w:r w:rsidRPr="0053153A">
        <w:rPr>
          <w:color w:val="0070C0"/>
          <w:lang w:val="en-US"/>
        </w:rPr>
        <w:t>As suggested authors have remov</w:t>
      </w:r>
      <w:r>
        <w:rPr>
          <w:color w:val="0070C0"/>
          <w:lang w:val="en-US"/>
        </w:rPr>
        <w:t>ed this dip to black transition</w:t>
      </w:r>
      <w:r w:rsidRPr="0053153A">
        <w:rPr>
          <w:lang w:val="en-US"/>
        </w:rPr>
        <w:br/>
        <w:t xml:space="preserve">• Please combine all the results sections into one single section and place it after Protocols and before Conclusion section. This is required to fit our publication standard as the results </w:t>
      </w:r>
      <w:proofErr w:type="gramStart"/>
      <w:r w:rsidRPr="0053153A">
        <w:rPr>
          <w:lang w:val="en-US"/>
        </w:rPr>
        <w:t>are presented</w:t>
      </w:r>
      <w:proofErr w:type="gramEnd"/>
      <w:r w:rsidRPr="0053153A">
        <w:rPr>
          <w:lang w:val="en-US"/>
        </w:rPr>
        <w:t xml:space="preserve"> together in the written manuscript as well. </w:t>
      </w:r>
      <w:r>
        <w:t xml:space="preserve">For more </w:t>
      </w:r>
      <w:proofErr w:type="spellStart"/>
      <w:r>
        <w:t>details</w:t>
      </w:r>
      <w:proofErr w:type="spellEnd"/>
      <w:r>
        <w:t xml:space="preserve">, </w:t>
      </w:r>
      <w:proofErr w:type="spellStart"/>
      <w:r>
        <w:t>please</w:t>
      </w:r>
      <w:proofErr w:type="spellEnd"/>
      <w:r>
        <w:t xml:space="preserve"> </w:t>
      </w:r>
      <w:proofErr w:type="spellStart"/>
      <w:r>
        <w:t>see</w:t>
      </w:r>
      <w:proofErr w:type="spellEnd"/>
      <w:r>
        <w:t xml:space="preserve"> the </w:t>
      </w:r>
      <w:proofErr w:type="spellStart"/>
      <w:r>
        <w:t>attached</w:t>
      </w:r>
      <w:proofErr w:type="spellEnd"/>
      <w:r>
        <w:t xml:space="preserve"> guide.</w:t>
      </w:r>
      <w:r w:rsidR="00AD4BD3" w:rsidRPr="008035BC">
        <w:rPr>
          <w:i/>
          <w:lang w:val="en-US"/>
        </w:rPr>
        <w:tab/>
      </w:r>
    </w:p>
    <w:p w:rsidR="0053153A" w:rsidRDefault="0053153A" w:rsidP="0029526E">
      <w:pPr>
        <w:rPr>
          <w:lang w:val="en-US"/>
        </w:rPr>
      </w:pPr>
    </w:p>
    <w:p w:rsidR="00F73D93" w:rsidRPr="009D108E" w:rsidRDefault="0053153A" w:rsidP="0029526E">
      <w:pPr>
        <w:rPr>
          <w:color w:val="0070C0"/>
          <w:lang w:val="en-US"/>
        </w:rPr>
      </w:pPr>
      <w:proofErr w:type="gramStart"/>
      <w:r w:rsidRPr="009D108E">
        <w:rPr>
          <w:color w:val="0070C0"/>
          <w:lang w:val="en-US"/>
        </w:rPr>
        <w:t>Please find below discussion between Nam Nguyen and myself</w:t>
      </w:r>
      <w:r w:rsidR="00F73D93" w:rsidRPr="009D108E">
        <w:rPr>
          <w:color w:val="0070C0"/>
          <w:lang w:val="en-US"/>
        </w:rPr>
        <w:t xml:space="preserve"> regarding the latt</w:t>
      </w:r>
      <w:r w:rsidR="00BC2ED9">
        <w:rPr>
          <w:color w:val="0070C0"/>
          <w:lang w:val="en-US"/>
        </w:rPr>
        <w:t>er comment, authors have thus decided not to address this point</w:t>
      </w:r>
      <w:bookmarkStart w:id="0" w:name="_GoBack"/>
      <w:bookmarkEnd w:id="0"/>
      <w:r w:rsidR="00F73D93" w:rsidRPr="009D108E">
        <w:rPr>
          <w:color w:val="0070C0"/>
          <w:lang w:val="en-US"/>
        </w:rPr>
        <w:t>:</w:t>
      </w:r>
      <w:proofErr w:type="gramEnd"/>
    </w:p>
    <w:p w:rsidR="009D108E" w:rsidRDefault="009D108E" w:rsidP="0029526E">
      <w:pPr>
        <w:rPr>
          <w:i/>
          <w:color w:val="0070C0"/>
          <w:lang w:val="en-US"/>
        </w:rPr>
      </w:pPr>
      <w:r>
        <w:rPr>
          <w:i/>
          <w:color w:val="0070C0"/>
          <w:lang w:val="en-US"/>
        </w:rPr>
        <w:t>Myself:</w:t>
      </w:r>
    </w:p>
    <w:p w:rsidR="009D108E" w:rsidRDefault="00F73D93" w:rsidP="0029526E">
      <w:pPr>
        <w:rPr>
          <w:i/>
          <w:color w:val="0070C0"/>
          <w:lang w:val="en-US"/>
        </w:rPr>
      </w:pPr>
      <w:r w:rsidRPr="009D108E">
        <w:rPr>
          <w:i/>
          <w:color w:val="0070C0"/>
          <w:lang w:val="en-US"/>
        </w:rPr>
        <w:t>“</w:t>
      </w:r>
      <w:r w:rsidRPr="009D108E">
        <w:rPr>
          <w:i/>
          <w:color w:val="0070C0"/>
          <w:lang w:val="en-US"/>
        </w:rPr>
        <w:t xml:space="preserve">Dear Nam </w:t>
      </w:r>
      <w:r w:rsidRPr="009D108E">
        <w:rPr>
          <w:i/>
          <w:color w:val="0070C0"/>
          <w:lang w:val="en-US"/>
        </w:rPr>
        <w:br/>
        <w:t xml:space="preserve">I thank you for your rapid feedback. We will address the minor comments tomorrow and submit the revised version in the </w:t>
      </w:r>
      <w:proofErr w:type="spellStart"/>
      <w:r w:rsidRPr="009D108E">
        <w:rPr>
          <w:i/>
          <w:color w:val="0070C0"/>
          <w:lang w:val="en-US"/>
        </w:rPr>
        <w:t>mean time</w:t>
      </w:r>
      <w:proofErr w:type="spellEnd"/>
      <w:r w:rsidRPr="009D108E">
        <w:rPr>
          <w:i/>
          <w:color w:val="0070C0"/>
          <w:lang w:val="en-US"/>
        </w:rPr>
        <w:t xml:space="preserve">. However concerning this particular point "* Please combine all the results sections into one single section and place it after Protocols and before Conclusion section. This is required to fit our publication standard as the results are presented together in the written manuscript as well." it is strictly impossible for us to change this. </w:t>
      </w:r>
      <w:proofErr w:type="gramStart"/>
      <w:r w:rsidRPr="009D108E">
        <w:rPr>
          <w:i/>
          <w:color w:val="0070C0"/>
          <w:lang w:val="en-US"/>
        </w:rPr>
        <w:t xml:space="preserve">First as I said in the latest rebuttal letter it would necessitate a huge amount of time and a complete new record of the voice which is impossible since people is on holidays, in September many experiments are already planned on mice and cannot be delayed, Guillaume </w:t>
      </w:r>
      <w:proofErr w:type="spellStart"/>
      <w:r w:rsidRPr="009D108E">
        <w:rPr>
          <w:i/>
          <w:color w:val="0070C0"/>
          <w:lang w:val="en-US"/>
        </w:rPr>
        <w:t>Belthier</w:t>
      </w:r>
      <w:proofErr w:type="spellEnd"/>
      <w:r w:rsidRPr="009D108E">
        <w:rPr>
          <w:i/>
          <w:color w:val="0070C0"/>
          <w:lang w:val="en-US"/>
        </w:rPr>
        <w:t xml:space="preserve"> has left the lab pour a </w:t>
      </w:r>
      <w:proofErr w:type="spellStart"/>
      <w:r w:rsidRPr="009D108E">
        <w:rPr>
          <w:i/>
          <w:color w:val="0070C0"/>
          <w:lang w:val="en-US"/>
        </w:rPr>
        <w:t>post doctoral</w:t>
      </w:r>
      <w:proofErr w:type="spellEnd"/>
      <w:r w:rsidRPr="009D108E">
        <w:rPr>
          <w:i/>
          <w:color w:val="0070C0"/>
          <w:lang w:val="en-US"/>
        </w:rPr>
        <w:t xml:space="preserve"> fellowship and we do not have access anymore to the equipment used for recording.</w:t>
      </w:r>
      <w:proofErr w:type="gramEnd"/>
      <w:r w:rsidRPr="009D108E">
        <w:rPr>
          <w:i/>
          <w:color w:val="0070C0"/>
          <w:lang w:val="en-US"/>
        </w:rPr>
        <w:t xml:space="preserve"> </w:t>
      </w:r>
      <w:proofErr w:type="gramStart"/>
      <w:r w:rsidRPr="009D108E">
        <w:rPr>
          <w:i/>
          <w:color w:val="0070C0"/>
          <w:lang w:val="en-US"/>
        </w:rPr>
        <w:t>Second</w:t>
      </w:r>
      <w:proofErr w:type="gramEnd"/>
      <w:r w:rsidRPr="009D108E">
        <w:rPr>
          <w:i/>
          <w:color w:val="0070C0"/>
          <w:lang w:val="en-US"/>
        </w:rPr>
        <w:t xml:space="preserve"> it is not logical to pool all results together since we have 5 different types of experiments, how do you want us to be didactic by showing tumors and microscopy images in a raw. You gave the example of the manuscript but it is different cause you can turn the page or scroll on internet to have a view on the cited image, here you need to stop the movie and the interruption will prevent fluidity in the story. Finally we found examples of videos published previously by </w:t>
      </w:r>
      <w:proofErr w:type="spellStart"/>
      <w:r w:rsidRPr="009D108E">
        <w:rPr>
          <w:i/>
          <w:color w:val="0070C0"/>
          <w:lang w:val="en-US"/>
        </w:rPr>
        <w:t>JoVE</w:t>
      </w:r>
      <w:proofErr w:type="spellEnd"/>
      <w:r w:rsidRPr="009D108E">
        <w:rPr>
          <w:i/>
          <w:color w:val="0070C0"/>
          <w:lang w:val="en-US"/>
        </w:rPr>
        <w:t xml:space="preserve"> in which this organization has been followed (</w:t>
      </w:r>
      <w:hyperlink r:id="rId8" w:history="1">
        <w:r w:rsidRPr="009D108E">
          <w:rPr>
            <w:rStyle w:val="Lienhypertexte"/>
            <w:i/>
            <w:color w:val="0070C0"/>
            <w:lang w:val="en-US"/>
          </w:rPr>
          <w:t>https://www.jove.com/v/62373/generation-of-zebrafish-larval-xenografts-and-tumor-behavior-analysis</w:t>
        </w:r>
      </w:hyperlink>
      <w:r w:rsidRPr="009D108E">
        <w:rPr>
          <w:i/>
          <w:color w:val="0070C0"/>
          <w:lang w:val="en-US"/>
        </w:rPr>
        <w:t xml:space="preserve"> </w:t>
      </w:r>
      <w:r w:rsidRPr="009D108E">
        <w:rPr>
          <w:i/>
          <w:color w:val="0070C0"/>
          <w:lang w:val="en-US"/>
        </w:rPr>
        <w:br/>
      </w:r>
      <w:hyperlink r:id="rId9" w:history="1">
        <w:r w:rsidRPr="009D108E">
          <w:rPr>
            <w:rStyle w:val="Lienhypertexte"/>
            <w:i/>
            <w:color w:val="0070C0"/>
            <w:lang w:val="en-US"/>
          </w:rPr>
          <w:t>https://www.jove.com/v/62065/creation-and-maintenance-of-a-living-biobank-how-we-do-it</w:t>
        </w:r>
      </w:hyperlink>
      <w:r w:rsidRPr="009D108E">
        <w:rPr>
          <w:i/>
          <w:color w:val="0070C0"/>
          <w:lang w:val="en-US"/>
        </w:rPr>
        <w:t xml:space="preserve">). </w:t>
      </w:r>
      <w:r w:rsidRPr="009D108E">
        <w:rPr>
          <w:i/>
          <w:color w:val="0070C0"/>
          <w:lang w:val="en-US"/>
        </w:rPr>
        <w:br/>
        <w:t xml:space="preserve">I would be happy to discuss with you if you need but believe me this change is not feasible and will worsen the quality of our video. </w:t>
      </w:r>
      <w:r w:rsidRPr="009D108E">
        <w:rPr>
          <w:i/>
          <w:color w:val="0070C0"/>
          <w:lang w:val="en-US"/>
        </w:rPr>
        <w:br/>
      </w:r>
      <w:proofErr w:type="spellStart"/>
      <w:r w:rsidRPr="009D108E">
        <w:rPr>
          <w:i/>
          <w:color w:val="0070C0"/>
        </w:rPr>
        <w:t>Sincerely</w:t>
      </w:r>
      <w:proofErr w:type="spellEnd"/>
      <w:r w:rsidRPr="009D108E">
        <w:rPr>
          <w:i/>
          <w:color w:val="0070C0"/>
        </w:rPr>
        <w:t xml:space="preserve"> </w:t>
      </w:r>
      <w:proofErr w:type="spellStart"/>
      <w:r w:rsidRPr="009D108E">
        <w:rPr>
          <w:i/>
          <w:color w:val="0070C0"/>
        </w:rPr>
        <w:t>yours</w:t>
      </w:r>
      <w:proofErr w:type="spellEnd"/>
      <w:r w:rsidR="00AD4BD3" w:rsidRPr="009D108E">
        <w:rPr>
          <w:i/>
          <w:color w:val="0070C0"/>
          <w:lang w:val="en-US"/>
        </w:rPr>
        <w:tab/>
      </w:r>
    </w:p>
    <w:p w:rsidR="009D108E" w:rsidRDefault="009D108E" w:rsidP="0029526E">
      <w:pPr>
        <w:rPr>
          <w:i/>
          <w:color w:val="0070C0"/>
          <w:lang w:val="en-US"/>
        </w:rPr>
      </w:pPr>
      <w:r>
        <w:rPr>
          <w:i/>
          <w:color w:val="0070C0"/>
          <w:lang w:val="en-US"/>
        </w:rPr>
        <w:t>Nam’s response</w:t>
      </w:r>
    </w:p>
    <w:p w:rsidR="00AD4BD3" w:rsidRPr="009D108E" w:rsidRDefault="009D108E" w:rsidP="0029526E">
      <w:pPr>
        <w:rPr>
          <w:i/>
          <w:color w:val="0070C0"/>
          <w:lang w:val="en-US"/>
        </w:rPr>
      </w:pPr>
      <w:r w:rsidRPr="009D108E">
        <w:rPr>
          <w:i/>
          <w:color w:val="0070C0"/>
          <w:lang w:val="en-US"/>
        </w:rPr>
        <w:t xml:space="preserve">Hi Julie, </w:t>
      </w:r>
      <w:r w:rsidRPr="009D108E">
        <w:rPr>
          <w:i/>
          <w:color w:val="0070C0"/>
          <w:lang w:val="en-US"/>
        </w:rPr>
        <w:br/>
      </w:r>
      <w:r w:rsidRPr="009D108E">
        <w:rPr>
          <w:i/>
          <w:color w:val="0070C0"/>
          <w:lang w:val="en-US"/>
        </w:rPr>
        <w:br/>
        <w:t xml:space="preserve">Thanks for reaching out. </w:t>
      </w:r>
      <w:r w:rsidRPr="009D108E">
        <w:rPr>
          <w:i/>
          <w:color w:val="0070C0"/>
          <w:lang w:val="en-US"/>
        </w:rPr>
        <w:br/>
      </w:r>
      <w:r w:rsidRPr="009D108E">
        <w:rPr>
          <w:i/>
          <w:color w:val="0070C0"/>
          <w:lang w:val="en-US"/>
        </w:rPr>
        <w:br/>
        <w:t xml:space="preserve">Please address the rest of the comments regarding the video revisions. </w:t>
      </w:r>
      <w:r w:rsidRPr="009D108E">
        <w:rPr>
          <w:i/>
          <w:color w:val="0070C0"/>
          <w:lang w:val="en-US"/>
        </w:rPr>
        <w:br/>
      </w:r>
      <w:r w:rsidRPr="009D108E">
        <w:rPr>
          <w:i/>
          <w:color w:val="0070C0"/>
          <w:lang w:val="en-US"/>
        </w:rPr>
        <w:br/>
        <w:t xml:space="preserve">Regarding the collation of the results, I will talk to our video team </w:t>
      </w:r>
      <w:r w:rsidRPr="009D108E">
        <w:rPr>
          <w:i/>
          <w:color w:val="0070C0"/>
          <w:lang w:val="en-US"/>
        </w:rPr>
        <w:br/>
        <w:t xml:space="preserve">but I think we may be able to work something </w:t>
      </w:r>
      <w:proofErr w:type="gramStart"/>
      <w:r w:rsidRPr="009D108E">
        <w:rPr>
          <w:i/>
          <w:color w:val="0070C0"/>
          <w:lang w:val="en-US"/>
        </w:rPr>
        <w:t>out</w:t>
      </w:r>
      <w:proofErr w:type="gramEnd"/>
      <w:r w:rsidRPr="009D108E">
        <w:rPr>
          <w:i/>
          <w:color w:val="0070C0"/>
          <w:lang w:val="en-US"/>
        </w:rPr>
        <w:t xml:space="preserve">. </w:t>
      </w:r>
      <w:r w:rsidRPr="009D108E">
        <w:rPr>
          <w:i/>
          <w:color w:val="0070C0"/>
          <w:lang w:val="en-US"/>
        </w:rPr>
        <w:br/>
      </w:r>
      <w:r w:rsidRPr="009D108E">
        <w:rPr>
          <w:i/>
          <w:color w:val="0070C0"/>
          <w:lang w:val="en-US"/>
        </w:rPr>
        <w:br/>
        <w:t xml:space="preserve">Please submit the video with the other comments addressed. </w:t>
      </w:r>
      <w:r w:rsidRPr="009D108E">
        <w:rPr>
          <w:i/>
          <w:color w:val="0070C0"/>
          <w:lang w:val="en-US"/>
        </w:rPr>
        <w:br/>
      </w:r>
      <w:r w:rsidRPr="009D108E">
        <w:rPr>
          <w:i/>
          <w:color w:val="0070C0"/>
          <w:lang w:val="en-US"/>
        </w:rPr>
        <w:br/>
        <w:t>Nam</w:t>
      </w:r>
      <w:r w:rsidR="00AD4BD3" w:rsidRPr="009D108E">
        <w:rPr>
          <w:i/>
          <w:lang w:val="en-US"/>
        </w:rPr>
        <w:tab/>
      </w:r>
      <w:r w:rsidR="00AD4BD3" w:rsidRPr="009D108E">
        <w:rPr>
          <w:i/>
          <w:lang w:val="en-US"/>
        </w:rPr>
        <w:tab/>
      </w:r>
    </w:p>
    <w:sectPr w:rsidR="00AD4BD3" w:rsidRPr="009D108E" w:rsidSect="002001F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AA9" w:rsidRDefault="00A44AA9" w:rsidP="00504079">
      <w:pPr>
        <w:spacing w:after="0" w:line="240" w:lineRule="auto"/>
      </w:pPr>
      <w:r>
        <w:separator/>
      </w:r>
    </w:p>
  </w:endnote>
  <w:endnote w:type="continuationSeparator" w:id="0">
    <w:p w:rsidR="00A44AA9" w:rsidRDefault="00A44AA9" w:rsidP="00504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079" w:rsidRPr="007249C4" w:rsidRDefault="0083594B" w:rsidP="00504079">
    <w:pPr>
      <w:pStyle w:val="Pieddepage"/>
      <w:jc w:val="center"/>
      <w:rPr>
        <w:rFonts w:ascii="Arial" w:hAnsi="Arial" w:cs="Arial"/>
        <w:b/>
        <w:color w:val="000000" w:themeColor="text1"/>
        <w:sz w:val="18"/>
        <w:szCs w:val="18"/>
      </w:rPr>
    </w:pPr>
    <w:r>
      <w:rPr>
        <w:rFonts w:ascii="Arial" w:hAnsi="Arial" w:cs="Arial"/>
        <w:b/>
        <w:noProof/>
        <w:color w:val="000000" w:themeColor="text1"/>
        <w:sz w:val="18"/>
        <w:szCs w:val="18"/>
      </w:rPr>
      <mc:AlternateContent>
        <mc:Choice Requires="wps">
          <w:drawing>
            <wp:anchor distT="0" distB="0" distL="114300" distR="114300" simplePos="0" relativeHeight="251658240" behindDoc="0" locked="0" layoutInCell="1" allowOverlap="1">
              <wp:simplePos x="0" y="0"/>
              <wp:positionH relativeFrom="column">
                <wp:posOffset>5979160</wp:posOffset>
              </wp:positionH>
              <wp:positionV relativeFrom="paragraph">
                <wp:posOffset>-1625600</wp:posOffset>
              </wp:positionV>
              <wp:extent cx="297815" cy="2360930"/>
              <wp:effectExtent l="0" t="3175"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360930"/>
                      </a:xfrm>
                      <a:prstGeom prst="rect">
                        <a:avLst/>
                      </a:prstGeom>
                      <a:gradFill rotWithShape="0">
                        <a:gsLst>
                          <a:gs pos="0">
                            <a:srgbClr val="C11473">
                              <a:gamma/>
                              <a:tint val="20000"/>
                              <a:invGamma/>
                            </a:srgbClr>
                          </a:gs>
                          <a:gs pos="100000">
                            <a:srgbClr val="C11473"/>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45295" id="Rectangle 8" o:spid="_x0000_s1026" style="position:absolute;margin-left:470.8pt;margin-top:-128pt;width:23.45pt;height:18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" fillcolor="#f3d0e3" stroked="f">
              <v:fill color2="#c11473" focus="100%" type="gradient"/>
            </v:rect>
          </w:pict>
        </mc:Fallback>
      </mc:AlternateContent>
    </w:r>
    <w:r w:rsidR="00504079" w:rsidRPr="007249C4">
      <w:rPr>
        <w:rFonts w:ascii="Arial" w:hAnsi="Arial" w:cs="Arial"/>
        <w:b/>
        <w:color w:val="000000" w:themeColor="text1"/>
        <w:sz w:val="18"/>
        <w:szCs w:val="18"/>
      </w:rPr>
      <w:t>Institut de Génomique Fonctionnelle</w:t>
    </w:r>
  </w:p>
  <w:p w:rsidR="00504079" w:rsidRPr="007249C4" w:rsidRDefault="00504079" w:rsidP="00504079">
    <w:pPr>
      <w:pStyle w:val="Pieddepage"/>
      <w:jc w:val="center"/>
      <w:rPr>
        <w:rFonts w:ascii="Arial" w:hAnsi="Arial" w:cs="Arial"/>
        <w:color w:val="000000" w:themeColor="text1"/>
        <w:sz w:val="18"/>
        <w:szCs w:val="18"/>
      </w:rPr>
    </w:pPr>
    <w:r w:rsidRPr="007249C4">
      <w:rPr>
        <w:rFonts w:ascii="Arial" w:hAnsi="Arial" w:cs="Arial"/>
        <w:color w:val="000000" w:themeColor="text1"/>
        <w:sz w:val="18"/>
        <w:szCs w:val="18"/>
      </w:rPr>
      <w:t xml:space="preserve">141 rue de la </w:t>
    </w:r>
    <w:proofErr w:type="spellStart"/>
    <w:r w:rsidRPr="007249C4">
      <w:rPr>
        <w:rFonts w:ascii="Arial" w:hAnsi="Arial" w:cs="Arial"/>
        <w:color w:val="000000" w:themeColor="text1"/>
        <w:sz w:val="18"/>
        <w:szCs w:val="18"/>
      </w:rPr>
      <w:t>Cardonille</w:t>
    </w:r>
    <w:proofErr w:type="spellEnd"/>
    <w:r w:rsidRPr="007249C4">
      <w:rPr>
        <w:rFonts w:ascii="Arial" w:hAnsi="Arial" w:cs="Arial"/>
        <w:color w:val="000000" w:themeColor="text1"/>
        <w:sz w:val="18"/>
        <w:szCs w:val="18"/>
      </w:rPr>
      <w:t xml:space="preserve"> - Montpellier - F-34094 Cedex 5 – France</w:t>
    </w:r>
  </w:p>
  <w:p w:rsidR="00504079" w:rsidRPr="007249C4" w:rsidRDefault="00504079" w:rsidP="00504079">
    <w:pPr>
      <w:pStyle w:val="Pieddepage"/>
      <w:jc w:val="center"/>
      <w:rPr>
        <w:rFonts w:ascii="Arial" w:hAnsi="Arial" w:cs="Arial"/>
        <w:color w:val="000000" w:themeColor="text1"/>
        <w:sz w:val="18"/>
        <w:szCs w:val="18"/>
      </w:rPr>
    </w:pPr>
    <w:r w:rsidRPr="007249C4">
      <w:rPr>
        <w:rFonts w:ascii="Arial" w:hAnsi="Arial" w:cs="Arial"/>
        <w:color w:val="000000" w:themeColor="text1"/>
        <w:sz w:val="18"/>
        <w:szCs w:val="18"/>
      </w:rPr>
      <w:t>Tel : +33 (0) 4 34 35 9</w:t>
    </w:r>
    <w:r w:rsidR="00DE430D">
      <w:rPr>
        <w:rFonts w:ascii="Arial" w:hAnsi="Arial" w:cs="Arial"/>
        <w:color w:val="000000" w:themeColor="text1"/>
        <w:sz w:val="18"/>
        <w:szCs w:val="18"/>
      </w:rPr>
      <w:t xml:space="preserve">2 65 </w:t>
    </w:r>
    <w:r w:rsidRPr="007249C4">
      <w:rPr>
        <w:rFonts w:ascii="Arial" w:hAnsi="Arial" w:cs="Arial"/>
        <w:color w:val="000000" w:themeColor="text1"/>
        <w:sz w:val="18"/>
        <w:szCs w:val="18"/>
      </w:rPr>
      <w:t>Fax : +33 (0) 4 67 54 24 32</w:t>
    </w:r>
  </w:p>
  <w:p w:rsidR="00504079" w:rsidRPr="007249C4" w:rsidRDefault="00504079" w:rsidP="00504079">
    <w:pPr>
      <w:pStyle w:val="Pieddepage"/>
      <w:jc w:val="center"/>
      <w:rPr>
        <w:rFonts w:ascii="Arial" w:hAnsi="Arial" w:cs="Arial"/>
        <w:color w:val="000000" w:themeColor="text1"/>
        <w:sz w:val="18"/>
        <w:szCs w:val="18"/>
      </w:rPr>
    </w:pPr>
    <w:r w:rsidRPr="007249C4">
      <w:rPr>
        <w:rFonts w:ascii="Arial" w:hAnsi="Arial" w:cs="Arial"/>
        <w:color w:val="000000" w:themeColor="text1"/>
        <w:sz w:val="18"/>
        <w:szCs w:val="18"/>
      </w:rPr>
      <w:t>Courriel :</w:t>
    </w:r>
    <w:r w:rsidR="00DE430D">
      <w:rPr>
        <w:rFonts w:ascii="Arial" w:hAnsi="Arial" w:cs="Arial"/>
        <w:color w:val="000000" w:themeColor="text1"/>
        <w:sz w:val="18"/>
        <w:szCs w:val="18"/>
      </w:rPr>
      <w:t xml:space="preserve"> julie.pannequin</w:t>
    </w:r>
    <w:r w:rsidRPr="007249C4">
      <w:rPr>
        <w:rFonts w:ascii="Arial" w:hAnsi="Arial" w:cs="Arial"/>
        <w:color w:val="000000" w:themeColor="text1"/>
        <w:sz w:val="18"/>
        <w:szCs w:val="18"/>
      </w:rPr>
      <w:t>@igf.cnrs.fr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AA9" w:rsidRDefault="00A44AA9" w:rsidP="00504079">
      <w:pPr>
        <w:spacing w:after="0" w:line="240" w:lineRule="auto"/>
      </w:pPr>
      <w:r>
        <w:separator/>
      </w:r>
    </w:p>
  </w:footnote>
  <w:footnote w:type="continuationSeparator" w:id="0">
    <w:p w:rsidR="00A44AA9" w:rsidRDefault="00A44AA9" w:rsidP="00504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079" w:rsidRPr="00504079" w:rsidRDefault="000F07E2" w:rsidP="00504079">
    <w:pPr>
      <w:pStyle w:val="En-tte"/>
    </w:pPr>
    <w:r>
      <w:rPr>
        <w:noProof/>
      </w:rPr>
      <w:drawing>
        <wp:inline distT="0" distB="0" distL="0" distR="0">
          <wp:extent cx="5760720" cy="776605"/>
          <wp:effectExtent l="19050" t="0" r="0" b="0"/>
          <wp:docPr id="1" name="Image 0" descr="BANDEAU_IGF_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IGF_2015.jpg"/>
                  <pic:cNvPicPr/>
                </pic:nvPicPr>
                <pic:blipFill>
                  <a:blip r:embed="rId1"/>
                  <a:stretch>
                    <a:fillRect/>
                  </a:stretch>
                </pic:blipFill>
                <pic:spPr>
                  <a:xfrm>
                    <a:off x="0" y="0"/>
                    <a:ext cx="5760720" cy="776605"/>
                  </a:xfrm>
                  <a:prstGeom prst="rect">
                    <a:avLst/>
                  </a:prstGeom>
                </pic:spPr>
              </pic:pic>
            </a:graphicData>
          </a:graphic>
        </wp:inline>
      </w:drawing>
    </w:r>
    <w:r w:rsidR="007249C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B02DF1"/>
    <w:multiLevelType w:val="hybridMultilevel"/>
    <w:tmpl w:val="A4829762"/>
    <w:lvl w:ilvl="0" w:tplc="F7D65058">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fillcolor="#c11473" stroke="f">
      <v:fill color="#c11473"/>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079"/>
    <w:rsid w:val="00073071"/>
    <w:rsid w:val="000F07E2"/>
    <w:rsid w:val="001A4308"/>
    <w:rsid w:val="001B1F40"/>
    <w:rsid w:val="002001F7"/>
    <w:rsid w:val="00243ABF"/>
    <w:rsid w:val="00275EBD"/>
    <w:rsid w:val="0029526E"/>
    <w:rsid w:val="0031018C"/>
    <w:rsid w:val="00354706"/>
    <w:rsid w:val="0039667F"/>
    <w:rsid w:val="003A69D8"/>
    <w:rsid w:val="003B4B15"/>
    <w:rsid w:val="003E390D"/>
    <w:rsid w:val="003F0AAB"/>
    <w:rsid w:val="00405C5C"/>
    <w:rsid w:val="00431F46"/>
    <w:rsid w:val="00451D07"/>
    <w:rsid w:val="00463524"/>
    <w:rsid w:val="004C0227"/>
    <w:rsid w:val="00504079"/>
    <w:rsid w:val="0053153A"/>
    <w:rsid w:val="005B0291"/>
    <w:rsid w:val="005E790C"/>
    <w:rsid w:val="005F41B4"/>
    <w:rsid w:val="00605241"/>
    <w:rsid w:val="0062486C"/>
    <w:rsid w:val="00670EDF"/>
    <w:rsid w:val="006A5E6E"/>
    <w:rsid w:val="0072305F"/>
    <w:rsid w:val="007249C4"/>
    <w:rsid w:val="00737668"/>
    <w:rsid w:val="007F26A9"/>
    <w:rsid w:val="007F7A06"/>
    <w:rsid w:val="008035BC"/>
    <w:rsid w:val="00806D35"/>
    <w:rsid w:val="008115BD"/>
    <w:rsid w:val="00812199"/>
    <w:rsid w:val="0083594B"/>
    <w:rsid w:val="0085368D"/>
    <w:rsid w:val="0087209A"/>
    <w:rsid w:val="008C7662"/>
    <w:rsid w:val="008F2C33"/>
    <w:rsid w:val="00922E02"/>
    <w:rsid w:val="00951207"/>
    <w:rsid w:val="00970D40"/>
    <w:rsid w:val="00992825"/>
    <w:rsid w:val="009D108E"/>
    <w:rsid w:val="009E1AE8"/>
    <w:rsid w:val="00A42CA5"/>
    <w:rsid w:val="00A44AA9"/>
    <w:rsid w:val="00AD4BD3"/>
    <w:rsid w:val="00AF2661"/>
    <w:rsid w:val="00B334B3"/>
    <w:rsid w:val="00B95E5C"/>
    <w:rsid w:val="00BC2ED9"/>
    <w:rsid w:val="00BD08EA"/>
    <w:rsid w:val="00C20B56"/>
    <w:rsid w:val="00C50DA4"/>
    <w:rsid w:val="00C54CA6"/>
    <w:rsid w:val="00C76200"/>
    <w:rsid w:val="00CA71FD"/>
    <w:rsid w:val="00CD72F0"/>
    <w:rsid w:val="00D15B00"/>
    <w:rsid w:val="00DE430D"/>
    <w:rsid w:val="00F025E4"/>
    <w:rsid w:val="00F147E9"/>
    <w:rsid w:val="00F37662"/>
    <w:rsid w:val="00F73D93"/>
    <w:rsid w:val="00F95B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fillcolor="#c11473" stroke="f">
      <v:fill color="#c11473"/>
      <v:stroke on="f"/>
    </o:shapedefaults>
    <o:shapelayout v:ext="edit">
      <o:idmap v:ext="edit" data="1"/>
    </o:shapelayout>
  </w:shapeDefaults>
  <w:decimalSymbol w:val=","/>
  <w:listSeparator w:val=";"/>
  <w14:docId w14:val="0AE92FE4"/>
  <w15:docId w15:val="{7DAA0379-A7DB-4CA0-9BC9-4C9E237A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079"/>
    <w:pPr>
      <w:tabs>
        <w:tab w:val="center" w:pos="4536"/>
        <w:tab w:val="right" w:pos="9072"/>
      </w:tabs>
      <w:spacing w:after="0" w:line="240" w:lineRule="auto"/>
    </w:pPr>
  </w:style>
  <w:style w:type="character" w:customStyle="1" w:styleId="En-tteCar">
    <w:name w:val="En-tête Car"/>
    <w:basedOn w:val="Policepardfaut"/>
    <w:link w:val="En-tte"/>
    <w:uiPriority w:val="99"/>
    <w:rsid w:val="00504079"/>
  </w:style>
  <w:style w:type="paragraph" w:styleId="Pieddepage">
    <w:name w:val="footer"/>
    <w:basedOn w:val="Normal"/>
    <w:link w:val="PieddepageCar"/>
    <w:uiPriority w:val="99"/>
    <w:unhideWhenUsed/>
    <w:rsid w:val="005040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079"/>
  </w:style>
  <w:style w:type="paragraph" w:styleId="Textedebulles">
    <w:name w:val="Balloon Text"/>
    <w:basedOn w:val="Normal"/>
    <w:link w:val="TextedebullesCar"/>
    <w:uiPriority w:val="99"/>
    <w:semiHidden/>
    <w:unhideWhenUsed/>
    <w:rsid w:val="005040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04079"/>
    <w:rPr>
      <w:rFonts w:ascii="Tahoma" w:hAnsi="Tahoma" w:cs="Tahoma"/>
      <w:sz w:val="16"/>
      <w:szCs w:val="16"/>
    </w:rPr>
  </w:style>
  <w:style w:type="character" w:styleId="lev">
    <w:name w:val="Strong"/>
    <w:basedOn w:val="Policepardfaut"/>
    <w:uiPriority w:val="22"/>
    <w:qFormat/>
    <w:rsid w:val="00073071"/>
    <w:rPr>
      <w:b/>
      <w:bCs/>
    </w:rPr>
  </w:style>
  <w:style w:type="paragraph" w:styleId="Commentaire">
    <w:name w:val="annotation text"/>
    <w:basedOn w:val="Normal"/>
    <w:link w:val="CommentaireCar"/>
    <w:uiPriority w:val="99"/>
    <w:unhideWhenUsed/>
    <w:rsid w:val="00C54CA6"/>
    <w:pPr>
      <w:spacing w:after="160"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C54CA6"/>
    <w:rPr>
      <w:rFonts w:eastAsiaTheme="minorHAnsi"/>
      <w:sz w:val="20"/>
      <w:szCs w:val="20"/>
      <w:lang w:eastAsia="en-US"/>
    </w:rPr>
  </w:style>
  <w:style w:type="paragraph" w:customStyle="1" w:styleId="Default">
    <w:name w:val="Default"/>
    <w:rsid w:val="00C54CA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Paragraphedeliste">
    <w:name w:val="List Paragraph"/>
    <w:basedOn w:val="Normal"/>
    <w:uiPriority w:val="34"/>
    <w:qFormat/>
    <w:rsid w:val="00C54CA6"/>
    <w:pPr>
      <w:spacing w:after="160" w:line="259" w:lineRule="auto"/>
      <w:ind w:left="720"/>
      <w:contextualSpacing/>
    </w:pPr>
    <w:rPr>
      <w:rFonts w:eastAsiaTheme="minorHAnsi"/>
      <w:lang w:eastAsia="en-US"/>
    </w:rPr>
  </w:style>
  <w:style w:type="paragraph" w:styleId="PrformatHTML">
    <w:name w:val="HTML Preformatted"/>
    <w:basedOn w:val="Normal"/>
    <w:link w:val="PrformatHTMLCar"/>
    <w:uiPriority w:val="99"/>
    <w:unhideWhenUsed/>
    <w:rsid w:val="00C54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C54CA6"/>
    <w:rPr>
      <w:rFonts w:ascii="Courier New" w:eastAsia="Times New Roman" w:hAnsi="Courier New" w:cs="Courier New"/>
      <w:sz w:val="20"/>
      <w:szCs w:val="20"/>
    </w:rPr>
  </w:style>
  <w:style w:type="character" w:styleId="Lienhypertexte">
    <w:name w:val="Hyperlink"/>
    <w:basedOn w:val="Policepardfaut"/>
    <w:uiPriority w:val="99"/>
    <w:semiHidden/>
    <w:unhideWhenUsed/>
    <w:rsid w:val="003A69D8"/>
    <w:rPr>
      <w:color w:val="0000FF"/>
      <w:u w:val="single"/>
    </w:rPr>
  </w:style>
  <w:style w:type="paragraph" w:styleId="NormalWeb">
    <w:name w:val="Normal (Web)"/>
    <w:basedOn w:val="Normal"/>
    <w:uiPriority w:val="99"/>
    <w:semiHidden/>
    <w:unhideWhenUsed/>
    <w:rsid w:val="003A69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2911">
      <w:bodyDiv w:val="1"/>
      <w:marLeft w:val="0"/>
      <w:marRight w:val="0"/>
      <w:marTop w:val="0"/>
      <w:marBottom w:val="0"/>
      <w:divBdr>
        <w:top w:val="none" w:sz="0" w:space="0" w:color="auto"/>
        <w:left w:val="none" w:sz="0" w:space="0" w:color="auto"/>
        <w:bottom w:val="none" w:sz="0" w:space="0" w:color="auto"/>
        <w:right w:val="none" w:sz="0" w:space="0" w:color="auto"/>
      </w:divBdr>
    </w:div>
    <w:div w:id="648948397">
      <w:bodyDiv w:val="1"/>
      <w:marLeft w:val="0"/>
      <w:marRight w:val="0"/>
      <w:marTop w:val="0"/>
      <w:marBottom w:val="0"/>
      <w:divBdr>
        <w:top w:val="none" w:sz="0" w:space="0" w:color="auto"/>
        <w:left w:val="none" w:sz="0" w:space="0" w:color="auto"/>
        <w:bottom w:val="none" w:sz="0" w:space="0" w:color="auto"/>
        <w:right w:val="none" w:sz="0" w:space="0" w:color="auto"/>
      </w:divBdr>
    </w:div>
    <w:div w:id="2134442468">
      <w:bodyDiv w:val="1"/>
      <w:marLeft w:val="0"/>
      <w:marRight w:val="0"/>
      <w:marTop w:val="0"/>
      <w:marBottom w:val="0"/>
      <w:divBdr>
        <w:top w:val="none" w:sz="0" w:space="0" w:color="auto"/>
        <w:left w:val="none" w:sz="0" w:space="0" w:color="auto"/>
        <w:bottom w:val="none" w:sz="0" w:space="0" w:color="auto"/>
        <w:right w:val="none" w:sz="0" w:space="0" w:color="auto"/>
      </w:divBdr>
      <w:divsChild>
        <w:div w:id="204874648">
          <w:marLeft w:val="0"/>
          <w:marRight w:val="0"/>
          <w:marTop w:val="0"/>
          <w:marBottom w:val="160"/>
          <w:divBdr>
            <w:top w:val="none" w:sz="0" w:space="0" w:color="auto"/>
            <w:left w:val="none" w:sz="0" w:space="0" w:color="auto"/>
            <w:bottom w:val="none" w:sz="0" w:space="0" w:color="auto"/>
            <w:right w:val="none" w:sz="0" w:space="0" w:color="auto"/>
          </w:divBdr>
        </w:div>
        <w:div w:id="53407569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ove.com/v/62373/generation-of-zebrafish-larval-xenografts-and-tumor-behavior-analys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v/62065/creation-and-maintenance-of-a-living-biobank-how-we-d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692</Words>
  <Characters>3808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Muriel</dc:creator>
  <cp:lastModifiedBy>Julie Pannequin</cp:lastModifiedBy>
  <cp:revision>4</cp:revision>
  <cp:lastPrinted>2015-07-07T12:34:00Z</cp:lastPrinted>
  <dcterms:created xsi:type="dcterms:W3CDTF">2021-08-06T08:59:00Z</dcterms:created>
  <dcterms:modified xsi:type="dcterms:W3CDTF">2021-08-06T09:41:00Z</dcterms:modified>
</cp:coreProperties>
</file>