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F18FE2F" w:rsidR="006E4797" w:rsidRPr="00F97C46" w:rsidRDefault="00551D82" w:rsidP="00E473BA">
      <w:pPr>
        <w:pBdr>
          <w:top w:val="nil"/>
          <w:left w:val="nil"/>
          <w:bottom w:val="nil"/>
          <w:right w:val="nil"/>
          <w:between w:val="nil"/>
        </w:pBdr>
        <w:rPr>
          <w:rFonts w:asciiTheme="majorHAnsi" w:hAnsiTheme="majorHAnsi" w:cstheme="majorHAnsi"/>
        </w:rPr>
      </w:pPr>
      <w:r w:rsidRPr="00F97C46">
        <w:rPr>
          <w:rFonts w:asciiTheme="majorHAnsi" w:hAnsiTheme="majorHAnsi" w:cstheme="majorHAnsi"/>
          <w:b/>
        </w:rPr>
        <w:t>TITLE:</w:t>
      </w:r>
    </w:p>
    <w:p w14:paraId="4662EA63" w14:textId="7E3E955C" w:rsidR="3000F277" w:rsidRPr="00F97C46" w:rsidRDefault="3000F277" w:rsidP="00F97C46">
      <w:pPr>
        <w:rPr>
          <w:rFonts w:asciiTheme="majorHAnsi" w:hAnsiTheme="majorHAnsi" w:cstheme="majorHAnsi"/>
        </w:rPr>
      </w:pPr>
      <w:r w:rsidRPr="00F97C46">
        <w:rPr>
          <w:rFonts w:asciiTheme="majorHAnsi" w:hAnsiTheme="majorHAnsi" w:cstheme="majorHAnsi"/>
        </w:rPr>
        <w:t>Preparation of Sample Support Films in T</w:t>
      </w:r>
      <w:r w:rsidR="7E7283C4" w:rsidRPr="00F97C46">
        <w:rPr>
          <w:rFonts w:asciiTheme="majorHAnsi" w:hAnsiTheme="majorHAnsi" w:cstheme="majorHAnsi"/>
        </w:rPr>
        <w:t>ransmission E</w:t>
      </w:r>
      <w:r w:rsidR="008C5E84" w:rsidRPr="00F97C46">
        <w:rPr>
          <w:rFonts w:asciiTheme="majorHAnsi" w:hAnsiTheme="majorHAnsi" w:cstheme="majorHAnsi"/>
        </w:rPr>
        <w:t xml:space="preserve">lectron </w:t>
      </w:r>
      <w:r w:rsidR="7E7283C4" w:rsidRPr="00F97C46">
        <w:rPr>
          <w:rFonts w:asciiTheme="majorHAnsi" w:hAnsiTheme="majorHAnsi" w:cstheme="majorHAnsi"/>
        </w:rPr>
        <w:t>M</w:t>
      </w:r>
      <w:r w:rsidR="008C5E84" w:rsidRPr="00F97C46">
        <w:rPr>
          <w:rFonts w:asciiTheme="majorHAnsi" w:hAnsiTheme="majorHAnsi" w:cstheme="majorHAnsi"/>
        </w:rPr>
        <w:t>icroscopy</w:t>
      </w:r>
      <w:r w:rsidR="7E7283C4" w:rsidRPr="00F97C46">
        <w:rPr>
          <w:rFonts w:asciiTheme="majorHAnsi" w:hAnsiTheme="majorHAnsi" w:cstheme="majorHAnsi"/>
        </w:rPr>
        <w:t xml:space="preserve"> using a </w:t>
      </w:r>
      <w:r w:rsidR="00D72B95" w:rsidRPr="00F97C46">
        <w:rPr>
          <w:rFonts w:asciiTheme="majorHAnsi" w:hAnsiTheme="majorHAnsi" w:cstheme="majorHAnsi"/>
        </w:rPr>
        <w:t>Support Floatation Block</w:t>
      </w:r>
    </w:p>
    <w:p w14:paraId="06C0C87E" w14:textId="77777777" w:rsidR="006E4797" w:rsidRPr="00F97C46" w:rsidRDefault="006E4797" w:rsidP="00F97C46">
      <w:pPr>
        <w:rPr>
          <w:rFonts w:asciiTheme="majorHAnsi" w:hAnsiTheme="majorHAnsi" w:cstheme="majorHAnsi"/>
          <w:b/>
        </w:rPr>
      </w:pPr>
    </w:p>
    <w:p w14:paraId="53906112" w14:textId="150DC12D" w:rsidR="008E6143" w:rsidRPr="00F97C46" w:rsidRDefault="00551D82" w:rsidP="00F97C46">
      <w:pPr>
        <w:rPr>
          <w:rFonts w:asciiTheme="majorHAnsi" w:hAnsiTheme="majorHAnsi" w:cstheme="majorHAnsi"/>
        </w:rPr>
      </w:pPr>
      <w:r w:rsidRPr="00F97C46">
        <w:rPr>
          <w:rFonts w:asciiTheme="majorHAnsi" w:hAnsiTheme="majorHAnsi" w:cstheme="majorHAnsi"/>
          <w:b/>
        </w:rPr>
        <w:t xml:space="preserve">AUTHORS AND AFFILIATIONS: </w:t>
      </w:r>
    </w:p>
    <w:p w14:paraId="53856FA5" w14:textId="04402FD3" w:rsidR="2EA8322C" w:rsidRPr="00F97C46" w:rsidRDefault="2EA8322C" w:rsidP="00F97C46">
      <w:pPr>
        <w:rPr>
          <w:rFonts w:asciiTheme="majorHAnsi" w:hAnsiTheme="majorHAnsi" w:cstheme="majorHAnsi"/>
          <w:vertAlign w:val="superscript"/>
        </w:rPr>
      </w:pPr>
      <w:r w:rsidRPr="00F97C46">
        <w:rPr>
          <w:rFonts w:asciiTheme="majorHAnsi" w:hAnsiTheme="majorHAnsi" w:cstheme="majorHAnsi"/>
        </w:rPr>
        <w:t>Natàlia de Martín Garrido</w:t>
      </w:r>
      <w:r w:rsidR="07BAF1B4" w:rsidRPr="00F97C46">
        <w:rPr>
          <w:rFonts w:asciiTheme="majorHAnsi" w:hAnsiTheme="majorHAnsi" w:cstheme="majorHAnsi"/>
          <w:vertAlign w:val="superscript"/>
        </w:rPr>
        <w:t>1</w:t>
      </w:r>
      <w:r w:rsidRPr="00F97C46">
        <w:rPr>
          <w:rFonts w:asciiTheme="majorHAnsi" w:hAnsiTheme="majorHAnsi" w:cstheme="majorHAnsi"/>
        </w:rPr>
        <w:t>, Kailash Ramlaul</w:t>
      </w:r>
      <w:r w:rsidR="178379FC" w:rsidRPr="00F97C46">
        <w:rPr>
          <w:rFonts w:asciiTheme="majorHAnsi" w:hAnsiTheme="majorHAnsi" w:cstheme="majorHAnsi"/>
          <w:vertAlign w:val="superscript"/>
        </w:rPr>
        <w:t>1</w:t>
      </w:r>
      <w:r w:rsidRPr="00F97C46">
        <w:rPr>
          <w:rFonts w:asciiTheme="majorHAnsi" w:hAnsiTheme="majorHAnsi" w:cstheme="majorHAnsi"/>
        </w:rPr>
        <w:t>, Christopher H. S. Aylett</w:t>
      </w:r>
      <w:r w:rsidR="2E00B20E" w:rsidRPr="00F97C46">
        <w:rPr>
          <w:rFonts w:asciiTheme="majorHAnsi" w:hAnsiTheme="majorHAnsi" w:cstheme="majorHAnsi"/>
          <w:vertAlign w:val="superscript"/>
        </w:rPr>
        <w:t>1</w:t>
      </w:r>
    </w:p>
    <w:p w14:paraId="594FE978" w14:textId="3812CB46" w:rsidR="123B959E" w:rsidRPr="00F97C46" w:rsidRDefault="123B959E" w:rsidP="00F97C46">
      <w:pPr>
        <w:rPr>
          <w:rFonts w:asciiTheme="majorHAnsi" w:hAnsiTheme="majorHAnsi" w:cstheme="majorHAnsi"/>
        </w:rPr>
      </w:pPr>
    </w:p>
    <w:p w14:paraId="5308A721" w14:textId="2D777085" w:rsidR="2E00B20E" w:rsidRPr="00F97C46" w:rsidRDefault="2E00B20E" w:rsidP="00F97C46">
      <w:pPr>
        <w:rPr>
          <w:rFonts w:asciiTheme="majorHAnsi" w:hAnsiTheme="majorHAnsi" w:cstheme="majorHAnsi"/>
        </w:rPr>
      </w:pPr>
      <w:r w:rsidRPr="00F97C46">
        <w:rPr>
          <w:rFonts w:asciiTheme="majorHAnsi" w:hAnsiTheme="majorHAnsi" w:cstheme="majorHAnsi"/>
          <w:vertAlign w:val="superscript"/>
        </w:rPr>
        <w:t>1</w:t>
      </w:r>
      <w:r w:rsidRPr="00F97C46">
        <w:rPr>
          <w:rFonts w:asciiTheme="majorHAnsi" w:hAnsiTheme="majorHAnsi" w:cstheme="majorHAnsi"/>
        </w:rPr>
        <w:t xml:space="preserve">Section of Structural &amp; Synthetic Biology, Department of Infectious Diseases, Faculty of Medicine, </w:t>
      </w:r>
      <w:r w:rsidR="2E62182F" w:rsidRPr="00F97C46">
        <w:rPr>
          <w:rFonts w:asciiTheme="majorHAnsi" w:hAnsiTheme="majorHAnsi" w:cstheme="majorHAnsi"/>
        </w:rPr>
        <w:t xml:space="preserve">Imperial College London, </w:t>
      </w:r>
      <w:r w:rsidRPr="00F97C46">
        <w:rPr>
          <w:rFonts w:asciiTheme="majorHAnsi" w:hAnsiTheme="majorHAnsi" w:cstheme="majorHAnsi"/>
        </w:rPr>
        <w:t>South Kensington Campus, E</w:t>
      </w:r>
      <w:r w:rsidR="3ED8C0CB" w:rsidRPr="00F97C46">
        <w:rPr>
          <w:rFonts w:asciiTheme="majorHAnsi" w:hAnsiTheme="majorHAnsi" w:cstheme="majorHAnsi"/>
        </w:rPr>
        <w:t xml:space="preserve">xhibition Road, </w:t>
      </w:r>
      <w:r w:rsidRPr="00F97C46">
        <w:rPr>
          <w:rFonts w:asciiTheme="majorHAnsi" w:hAnsiTheme="majorHAnsi" w:cstheme="majorHAnsi"/>
        </w:rPr>
        <w:t>SW7 2AZ</w:t>
      </w:r>
    </w:p>
    <w:p w14:paraId="0F2D5EDB" w14:textId="77777777" w:rsidR="00B60020" w:rsidRPr="00F97C46" w:rsidRDefault="00B60020" w:rsidP="00F97C46">
      <w:pPr>
        <w:rPr>
          <w:rFonts w:asciiTheme="majorHAnsi" w:hAnsiTheme="majorHAnsi" w:cstheme="majorHAnsi"/>
        </w:rPr>
      </w:pPr>
    </w:p>
    <w:p w14:paraId="1302735A" w14:textId="69117C33" w:rsidR="00B60020" w:rsidRPr="00F97C46" w:rsidRDefault="00675D5A" w:rsidP="00F97C46">
      <w:pPr>
        <w:rPr>
          <w:rFonts w:asciiTheme="majorHAnsi" w:hAnsiTheme="majorHAnsi" w:cstheme="majorHAnsi"/>
          <w:b/>
          <w:bCs/>
        </w:rPr>
      </w:pPr>
      <w:r w:rsidRPr="00F97C46">
        <w:rPr>
          <w:rFonts w:asciiTheme="majorHAnsi" w:hAnsiTheme="majorHAnsi" w:cstheme="majorHAnsi"/>
          <w:b/>
          <w:bCs/>
        </w:rPr>
        <w:t>Email addresses of co-authors:</w:t>
      </w:r>
    </w:p>
    <w:p w14:paraId="173686B2" w14:textId="7D9B5E14" w:rsidR="00B60020" w:rsidRPr="00F97C46" w:rsidRDefault="00675D5A" w:rsidP="00F97C46">
      <w:pPr>
        <w:rPr>
          <w:rFonts w:asciiTheme="majorHAnsi" w:hAnsiTheme="majorHAnsi" w:cstheme="majorHAnsi"/>
        </w:rPr>
      </w:pPr>
      <w:r w:rsidRPr="00F97C46">
        <w:rPr>
          <w:rFonts w:asciiTheme="majorHAnsi" w:hAnsiTheme="majorHAnsi" w:cstheme="majorHAnsi"/>
        </w:rPr>
        <w:t>Natàlia de Martín Garrido</w:t>
      </w:r>
      <w:r w:rsidRPr="00F97C46" w:rsidDel="00675D5A">
        <w:rPr>
          <w:rFonts w:asciiTheme="majorHAnsi" w:hAnsiTheme="majorHAnsi" w:cstheme="majorHAnsi"/>
        </w:rPr>
        <w:t xml:space="preserve"> </w:t>
      </w:r>
      <w:r w:rsidRPr="00F97C46">
        <w:rPr>
          <w:rFonts w:asciiTheme="majorHAnsi" w:hAnsiTheme="majorHAnsi" w:cstheme="majorHAnsi"/>
        </w:rPr>
        <w:tab/>
      </w:r>
      <w:r w:rsidRPr="00F97C46">
        <w:rPr>
          <w:rFonts w:asciiTheme="majorHAnsi" w:hAnsiTheme="majorHAnsi" w:cstheme="majorHAnsi"/>
        </w:rPr>
        <w:tab/>
      </w:r>
      <w:hyperlink r:id="rId8" w:history="1">
        <w:r w:rsidRPr="00F97C46">
          <w:rPr>
            <w:rStyle w:val="Hyperlink"/>
            <w:rFonts w:asciiTheme="majorHAnsi" w:hAnsiTheme="majorHAnsi" w:cstheme="majorHAnsi"/>
            <w:color w:val="auto"/>
          </w:rPr>
          <w:t>n.de-martin-garrido18@imperial.ac.uk</w:t>
        </w:r>
      </w:hyperlink>
    </w:p>
    <w:p w14:paraId="21DA17CF" w14:textId="41FAE312" w:rsidR="00B60020" w:rsidRPr="00F97C46" w:rsidRDefault="00675D5A" w:rsidP="00F97C46">
      <w:pPr>
        <w:rPr>
          <w:rFonts w:asciiTheme="majorHAnsi" w:hAnsiTheme="majorHAnsi" w:cstheme="majorHAnsi"/>
        </w:rPr>
      </w:pPr>
      <w:r w:rsidRPr="00F97C46">
        <w:rPr>
          <w:rFonts w:asciiTheme="majorHAnsi" w:hAnsiTheme="majorHAnsi" w:cstheme="majorHAnsi"/>
        </w:rPr>
        <w:t>Kailash Ramlaul</w:t>
      </w:r>
      <w:r w:rsidRPr="00F97C46">
        <w:rPr>
          <w:rFonts w:asciiTheme="majorHAnsi" w:hAnsiTheme="majorHAnsi" w:cstheme="majorHAnsi"/>
        </w:rPr>
        <w:tab/>
      </w:r>
      <w:r w:rsidRPr="00F97C46">
        <w:rPr>
          <w:rFonts w:asciiTheme="majorHAnsi" w:hAnsiTheme="majorHAnsi" w:cstheme="majorHAnsi"/>
        </w:rPr>
        <w:tab/>
      </w:r>
      <w:r w:rsidRPr="00F97C46">
        <w:rPr>
          <w:rFonts w:asciiTheme="majorHAnsi" w:hAnsiTheme="majorHAnsi" w:cstheme="majorHAnsi"/>
        </w:rPr>
        <w:tab/>
      </w:r>
      <w:hyperlink r:id="rId9" w:history="1">
        <w:r w:rsidRPr="00F97C46">
          <w:rPr>
            <w:rStyle w:val="Hyperlink"/>
            <w:rFonts w:asciiTheme="majorHAnsi" w:hAnsiTheme="majorHAnsi" w:cstheme="majorHAnsi"/>
            <w:color w:val="auto"/>
          </w:rPr>
          <w:t>k.ramlaul@imperial.ac.uk</w:t>
        </w:r>
      </w:hyperlink>
    </w:p>
    <w:p w14:paraId="3A61203C" w14:textId="294CFC0D" w:rsidR="00675D5A" w:rsidRPr="00F97C46" w:rsidRDefault="00675D5A" w:rsidP="00F97C46">
      <w:pPr>
        <w:rPr>
          <w:rFonts w:asciiTheme="majorHAnsi" w:hAnsiTheme="majorHAnsi" w:cstheme="majorHAnsi"/>
        </w:rPr>
      </w:pPr>
    </w:p>
    <w:p w14:paraId="096E4AA1" w14:textId="65AC644E" w:rsidR="00675D5A" w:rsidRPr="00F97C46" w:rsidRDefault="00675D5A" w:rsidP="00F97C46">
      <w:pPr>
        <w:rPr>
          <w:rFonts w:asciiTheme="majorHAnsi" w:hAnsiTheme="majorHAnsi" w:cstheme="majorHAnsi"/>
          <w:b/>
          <w:bCs/>
        </w:rPr>
      </w:pPr>
      <w:r w:rsidRPr="00F97C46">
        <w:rPr>
          <w:rFonts w:asciiTheme="majorHAnsi" w:hAnsiTheme="majorHAnsi" w:cstheme="majorHAnsi"/>
          <w:b/>
          <w:bCs/>
        </w:rPr>
        <w:t>Corresponding author:</w:t>
      </w:r>
    </w:p>
    <w:p w14:paraId="6F3A12A6" w14:textId="4BD878C5" w:rsidR="123B959E" w:rsidRPr="00F97C46" w:rsidRDefault="00675D5A" w:rsidP="00F97C46">
      <w:pPr>
        <w:rPr>
          <w:rFonts w:asciiTheme="majorHAnsi" w:hAnsiTheme="majorHAnsi" w:cstheme="majorHAnsi"/>
        </w:rPr>
      </w:pPr>
      <w:r w:rsidRPr="00F97C46">
        <w:rPr>
          <w:rFonts w:asciiTheme="majorHAnsi" w:hAnsiTheme="majorHAnsi" w:cstheme="majorHAnsi"/>
        </w:rPr>
        <w:t>Christopher H. S. Aylett</w:t>
      </w:r>
      <w:r w:rsidRPr="00F97C46">
        <w:rPr>
          <w:rFonts w:asciiTheme="majorHAnsi" w:hAnsiTheme="majorHAnsi" w:cstheme="majorHAnsi"/>
        </w:rPr>
        <w:tab/>
      </w:r>
      <w:r w:rsidRPr="00F97C46">
        <w:rPr>
          <w:rFonts w:asciiTheme="majorHAnsi" w:hAnsiTheme="majorHAnsi" w:cstheme="majorHAnsi"/>
        </w:rPr>
        <w:tab/>
      </w:r>
      <w:hyperlink r:id="rId10" w:history="1">
        <w:r w:rsidRPr="00F97C46">
          <w:rPr>
            <w:rStyle w:val="Hyperlink"/>
            <w:rFonts w:asciiTheme="majorHAnsi" w:hAnsiTheme="majorHAnsi" w:cstheme="majorHAnsi"/>
            <w:color w:val="auto"/>
          </w:rPr>
          <w:t>c.aylett@imperial.ac.uk</w:t>
        </w:r>
      </w:hyperlink>
    </w:p>
    <w:p w14:paraId="1976DE46" w14:textId="77777777" w:rsidR="006E4797" w:rsidRPr="00F97C46" w:rsidRDefault="006E4797" w:rsidP="00F97C46">
      <w:pPr>
        <w:rPr>
          <w:rFonts w:asciiTheme="majorHAnsi" w:hAnsiTheme="majorHAnsi" w:cstheme="majorHAnsi"/>
        </w:rPr>
      </w:pPr>
    </w:p>
    <w:p w14:paraId="523497E4" w14:textId="1FA35DAC" w:rsidR="008E6143" w:rsidRPr="00F97C46" w:rsidRDefault="00551D82"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b/>
        </w:rPr>
        <w:t>KEYWORDS:</w:t>
      </w:r>
      <w:r w:rsidRPr="00F97C46">
        <w:rPr>
          <w:rFonts w:asciiTheme="majorHAnsi" w:hAnsiTheme="majorHAnsi" w:cstheme="majorHAnsi"/>
        </w:rPr>
        <w:t xml:space="preserve"> </w:t>
      </w:r>
    </w:p>
    <w:p w14:paraId="469D1AD2" w14:textId="3418CBE9" w:rsidR="006E4797" w:rsidRPr="00F97C46" w:rsidRDefault="4EEFAB0A" w:rsidP="00F97C46">
      <w:pPr>
        <w:rPr>
          <w:rFonts w:asciiTheme="majorHAnsi" w:hAnsiTheme="majorHAnsi" w:cstheme="majorHAnsi"/>
        </w:rPr>
      </w:pPr>
      <w:r w:rsidRPr="00F97C46">
        <w:rPr>
          <w:rFonts w:asciiTheme="majorHAnsi" w:hAnsiTheme="majorHAnsi" w:cstheme="majorHAnsi"/>
        </w:rPr>
        <w:t xml:space="preserve">TEM; grid preparation; support film; amorphous carbon; graphene; graphene oxide; </w:t>
      </w:r>
      <w:r w:rsidR="0095504A" w:rsidRPr="00F97C46">
        <w:rPr>
          <w:rFonts w:asciiTheme="majorHAnsi" w:hAnsiTheme="majorHAnsi" w:cstheme="majorHAnsi"/>
        </w:rPr>
        <w:t xml:space="preserve">floatation </w:t>
      </w:r>
      <w:r w:rsidRPr="00F97C46">
        <w:rPr>
          <w:rFonts w:asciiTheme="majorHAnsi" w:hAnsiTheme="majorHAnsi" w:cstheme="majorHAnsi"/>
        </w:rPr>
        <w:t>block.</w:t>
      </w:r>
    </w:p>
    <w:p w14:paraId="141ABDE5" w14:textId="77777777" w:rsidR="006E4797" w:rsidRPr="00F97C46" w:rsidRDefault="006E4797" w:rsidP="00F97C46">
      <w:pPr>
        <w:pBdr>
          <w:top w:val="nil"/>
          <w:left w:val="nil"/>
          <w:bottom w:val="nil"/>
          <w:right w:val="nil"/>
          <w:between w:val="nil"/>
        </w:pBdr>
        <w:rPr>
          <w:rFonts w:asciiTheme="majorHAnsi" w:hAnsiTheme="majorHAnsi" w:cstheme="majorHAnsi"/>
        </w:rPr>
      </w:pPr>
    </w:p>
    <w:p w14:paraId="7F7B5F10" w14:textId="2F037946" w:rsidR="008E6143" w:rsidRPr="00F97C46" w:rsidRDefault="00551D82" w:rsidP="00F97C46">
      <w:pPr>
        <w:rPr>
          <w:rFonts w:asciiTheme="majorHAnsi" w:hAnsiTheme="majorHAnsi" w:cstheme="majorHAnsi"/>
        </w:rPr>
      </w:pPr>
      <w:r w:rsidRPr="00F97C46">
        <w:rPr>
          <w:rFonts w:asciiTheme="majorHAnsi" w:hAnsiTheme="majorHAnsi" w:cstheme="majorHAnsi"/>
          <w:b/>
        </w:rPr>
        <w:t>SUMMARY:</w:t>
      </w:r>
      <w:r w:rsidRPr="00F97C46">
        <w:rPr>
          <w:rFonts w:asciiTheme="majorHAnsi" w:hAnsiTheme="majorHAnsi" w:cstheme="majorHAnsi"/>
        </w:rPr>
        <w:t xml:space="preserve"> </w:t>
      </w:r>
    </w:p>
    <w:p w14:paraId="01069787" w14:textId="7945EEA9" w:rsidR="006E4797" w:rsidRPr="00F97C46" w:rsidRDefault="009F4680" w:rsidP="00F97C46">
      <w:pPr>
        <w:rPr>
          <w:rFonts w:asciiTheme="majorHAnsi" w:hAnsiTheme="majorHAnsi" w:cstheme="majorHAnsi"/>
        </w:rPr>
      </w:pPr>
      <w:r w:rsidRPr="00F97C46">
        <w:rPr>
          <w:rFonts w:asciiTheme="majorHAnsi" w:hAnsiTheme="majorHAnsi" w:cstheme="majorHAnsi"/>
        </w:rPr>
        <w:t>Sample preparation for cryo-</w:t>
      </w:r>
      <w:r w:rsidR="00F0760B" w:rsidRPr="00F97C46">
        <w:rPr>
          <w:rFonts w:asciiTheme="majorHAnsi" w:hAnsiTheme="majorHAnsi" w:cstheme="majorHAnsi"/>
        </w:rPr>
        <w:t>electron microscopy (cryo-</w:t>
      </w:r>
      <w:r w:rsidRPr="00F97C46">
        <w:rPr>
          <w:rFonts w:asciiTheme="majorHAnsi" w:hAnsiTheme="majorHAnsi" w:cstheme="majorHAnsi"/>
        </w:rPr>
        <w:t>EM</w:t>
      </w:r>
      <w:r w:rsidR="00F0760B" w:rsidRPr="00F97C46">
        <w:rPr>
          <w:rFonts w:asciiTheme="majorHAnsi" w:hAnsiTheme="majorHAnsi" w:cstheme="majorHAnsi"/>
        </w:rPr>
        <w:t>)</w:t>
      </w:r>
      <w:r w:rsidRPr="00F97C46">
        <w:rPr>
          <w:rFonts w:asciiTheme="majorHAnsi" w:hAnsiTheme="majorHAnsi" w:cstheme="majorHAnsi"/>
        </w:rPr>
        <w:t xml:space="preserve"> </w:t>
      </w:r>
      <w:r w:rsidR="00934D03" w:rsidRPr="00F97C46">
        <w:rPr>
          <w:rFonts w:asciiTheme="majorHAnsi" w:hAnsiTheme="majorHAnsi" w:cstheme="majorHAnsi"/>
        </w:rPr>
        <w:t xml:space="preserve">is a significant bottleneck in the structure determination workflow of this method. Here, we </w:t>
      </w:r>
      <w:r w:rsidR="0016392F" w:rsidRPr="00F97C46">
        <w:rPr>
          <w:rFonts w:asciiTheme="majorHAnsi" w:hAnsiTheme="majorHAnsi" w:cstheme="majorHAnsi"/>
        </w:rPr>
        <w:t>provide detailed</w:t>
      </w:r>
      <w:r w:rsidR="00934D03" w:rsidRPr="00F97C46">
        <w:rPr>
          <w:rFonts w:asciiTheme="majorHAnsi" w:hAnsiTheme="majorHAnsi" w:cstheme="majorHAnsi"/>
        </w:rPr>
        <w:t xml:space="preserve"> methods for </w:t>
      </w:r>
      <w:r w:rsidR="00020C19" w:rsidRPr="00F97C46">
        <w:rPr>
          <w:rFonts w:asciiTheme="majorHAnsi" w:hAnsiTheme="majorHAnsi" w:cstheme="majorHAnsi"/>
        </w:rPr>
        <w:t xml:space="preserve">using </w:t>
      </w:r>
      <w:r w:rsidR="00934D03" w:rsidRPr="00F97C46">
        <w:rPr>
          <w:rFonts w:asciiTheme="majorHAnsi" w:hAnsiTheme="majorHAnsi" w:cstheme="majorHAnsi"/>
        </w:rPr>
        <w:t xml:space="preserve">an easy-to-use, </w:t>
      </w:r>
      <w:r w:rsidR="00020C19" w:rsidRPr="00F97C46">
        <w:rPr>
          <w:rFonts w:asciiTheme="majorHAnsi" w:hAnsiTheme="majorHAnsi" w:cstheme="majorHAnsi"/>
        </w:rPr>
        <w:t xml:space="preserve">three-dimensionally </w:t>
      </w:r>
      <w:r w:rsidR="00934D03" w:rsidRPr="00F97C46">
        <w:rPr>
          <w:rFonts w:asciiTheme="majorHAnsi" w:hAnsiTheme="majorHAnsi" w:cstheme="majorHAnsi"/>
        </w:rPr>
        <w:t xml:space="preserve">printed block for the preparation of support films </w:t>
      </w:r>
      <w:r w:rsidR="0052643D" w:rsidRPr="00F97C46">
        <w:rPr>
          <w:rFonts w:asciiTheme="majorHAnsi" w:hAnsiTheme="majorHAnsi" w:cstheme="majorHAnsi"/>
        </w:rPr>
        <w:t>to stabili</w:t>
      </w:r>
      <w:r w:rsidR="00020C19" w:rsidRPr="00F97C46">
        <w:rPr>
          <w:rFonts w:asciiTheme="majorHAnsi" w:hAnsiTheme="majorHAnsi" w:cstheme="majorHAnsi"/>
        </w:rPr>
        <w:t>z</w:t>
      </w:r>
      <w:r w:rsidR="0052643D" w:rsidRPr="00F97C46">
        <w:rPr>
          <w:rFonts w:asciiTheme="majorHAnsi" w:hAnsiTheme="majorHAnsi" w:cstheme="majorHAnsi"/>
        </w:rPr>
        <w:t>e</w:t>
      </w:r>
      <w:r w:rsidR="00934D03" w:rsidRPr="00F97C46">
        <w:rPr>
          <w:rFonts w:asciiTheme="majorHAnsi" w:hAnsiTheme="majorHAnsi" w:cstheme="majorHAnsi"/>
        </w:rPr>
        <w:t xml:space="preserve"> samples for transmission EM studies.</w:t>
      </w:r>
    </w:p>
    <w:p w14:paraId="74EFC8D7" w14:textId="77777777" w:rsidR="006E4797" w:rsidRPr="00F97C46" w:rsidRDefault="006E4797" w:rsidP="00F97C46">
      <w:pPr>
        <w:rPr>
          <w:rFonts w:asciiTheme="majorHAnsi" w:hAnsiTheme="majorHAnsi" w:cstheme="majorHAnsi"/>
        </w:rPr>
      </w:pPr>
    </w:p>
    <w:p w14:paraId="2DF8E628" w14:textId="3AFAE6C5" w:rsidR="006E4797" w:rsidRPr="00F97C46" w:rsidRDefault="00551D82" w:rsidP="00F97C46">
      <w:pPr>
        <w:rPr>
          <w:rFonts w:asciiTheme="majorHAnsi" w:hAnsiTheme="majorHAnsi" w:cstheme="majorHAnsi"/>
        </w:rPr>
      </w:pPr>
      <w:r w:rsidRPr="00F97C46">
        <w:rPr>
          <w:rFonts w:asciiTheme="majorHAnsi" w:hAnsiTheme="majorHAnsi" w:cstheme="majorHAnsi"/>
          <w:b/>
        </w:rPr>
        <w:t>ABSTRACT:</w:t>
      </w:r>
      <w:r w:rsidRPr="00F97C46">
        <w:rPr>
          <w:rFonts w:asciiTheme="majorHAnsi" w:hAnsiTheme="majorHAnsi" w:cstheme="majorHAnsi"/>
        </w:rPr>
        <w:t xml:space="preserve"> </w:t>
      </w:r>
    </w:p>
    <w:p w14:paraId="645456BD" w14:textId="274D7961" w:rsidR="009F4680" w:rsidRPr="00F97C46" w:rsidRDefault="007953A7" w:rsidP="00F97C46">
      <w:pPr>
        <w:rPr>
          <w:rFonts w:asciiTheme="majorHAnsi" w:hAnsiTheme="majorHAnsi" w:cstheme="majorHAnsi"/>
        </w:rPr>
      </w:pPr>
      <w:r w:rsidRPr="00F97C46">
        <w:rPr>
          <w:rFonts w:asciiTheme="majorHAnsi" w:hAnsiTheme="majorHAnsi" w:cstheme="majorHAnsi"/>
        </w:rPr>
        <w:t xml:space="preserve">Structure determination by </w:t>
      </w:r>
      <w:r w:rsidR="00356AF2" w:rsidRPr="00F97C46">
        <w:rPr>
          <w:rFonts w:asciiTheme="majorHAnsi" w:hAnsiTheme="majorHAnsi" w:cstheme="majorHAnsi"/>
        </w:rPr>
        <w:t>cryo-electron microscopy (</w:t>
      </w:r>
      <w:r w:rsidRPr="00F97C46">
        <w:rPr>
          <w:rFonts w:asciiTheme="majorHAnsi" w:hAnsiTheme="majorHAnsi" w:cstheme="majorHAnsi"/>
        </w:rPr>
        <w:t>cryo-EM</w:t>
      </w:r>
      <w:r w:rsidR="00356AF2" w:rsidRPr="00F97C46">
        <w:rPr>
          <w:rFonts w:asciiTheme="majorHAnsi" w:hAnsiTheme="majorHAnsi" w:cstheme="majorHAnsi"/>
        </w:rPr>
        <w:t>)</w:t>
      </w:r>
      <w:r w:rsidRPr="00F97C46">
        <w:rPr>
          <w:rFonts w:asciiTheme="majorHAnsi" w:hAnsiTheme="majorHAnsi" w:cstheme="majorHAnsi"/>
        </w:rPr>
        <w:t xml:space="preserve"> has rapidly grown in the last decade</w:t>
      </w:r>
      <w:r w:rsidR="00FD489A" w:rsidRPr="00F97C46">
        <w:rPr>
          <w:rFonts w:asciiTheme="majorHAnsi" w:hAnsiTheme="majorHAnsi" w:cstheme="majorHAnsi"/>
        </w:rPr>
        <w:t>;</w:t>
      </w:r>
      <w:r w:rsidRPr="00F97C46">
        <w:rPr>
          <w:rFonts w:asciiTheme="majorHAnsi" w:hAnsiTheme="majorHAnsi" w:cstheme="majorHAnsi"/>
        </w:rPr>
        <w:t xml:space="preserve"> however</w:t>
      </w:r>
      <w:r w:rsidR="00FD489A" w:rsidRPr="00F97C46">
        <w:rPr>
          <w:rFonts w:asciiTheme="majorHAnsi" w:hAnsiTheme="majorHAnsi" w:cstheme="majorHAnsi"/>
        </w:rPr>
        <w:t>,</w:t>
      </w:r>
      <w:r w:rsidR="007E26AF" w:rsidRPr="00F97C46">
        <w:rPr>
          <w:rFonts w:asciiTheme="majorHAnsi" w:hAnsiTheme="majorHAnsi" w:cstheme="majorHAnsi"/>
        </w:rPr>
        <w:t xml:space="preserve"> sample preparation </w:t>
      </w:r>
      <w:r w:rsidRPr="00F97C46">
        <w:rPr>
          <w:rFonts w:asciiTheme="majorHAnsi" w:hAnsiTheme="majorHAnsi" w:cstheme="majorHAnsi"/>
        </w:rPr>
        <w:t xml:space="preserve">remains </w:t>
      </w:r>
      <w:r w:rsidR="007E26AF" w:rsidRPr="00F97C46">
        <w:rPr>
          <w:rFonts w:asciiTheme="majorHAnsi" w:hAnsiTheme="majorHAnsi" w:cstheme="majorHAnsi"/>
        </w:rPr>
        <w:t>a</w:t>
      </w:r>
      <w:r w:rsidRPr="00F97C46">
        <w:rPr>
          <w:rFonts w:asciiTheme="majorHAnsi" w:hAnsiTheme="majorHAnsi" w:cstheme="majorHAnsi"/>
        </w:rPr>
        <w:t xml:space="preserve"> </w:t>
      </w:r>
      <w:r w:rsidR="0016392F" w:rsidRPr="00F97C46">
        <w:rPr>
          <w:rFonts w:asciiTheme="majorHAnsi" w:hAnsiTheme="majorHAnsi" w:cstheme="majorHAnsi"/>
        </w:rPr>
        <w:t xml:space="preserve">significant </w:t>
      </w:r>
      <w:r w:rsidRPr="00F97C46">
        <w:rPr>
          <w:rFonts w:asciiTheme="majorHAnsi" w:hAnsiTheme="majorHAnsi" w:cstheme="majorHAnsi"/>
        </w:rPr>
        <w:t xml:space="preserve">bottleneck. </w:t>
      </w:r>
      <w:r w:rsidR="0016392F" w:rsidRPr="00F97C46">
        <w:rPr>
          <w:rFonts w:asciiTheme="majorHAnsi" w:hAnsiTheme="majorHAnsi" w:cstheme="majorHAnsi"/>
        </w:rPr>
        <w:t>M</w:t>
      </w:r>
      <w:r w:rsidR="00BE55F9" w:rsidRPr="00F97C46">
        <w:rPr>
          <w:rFonts w:asciiTheme="majorHAnsi" w:hAnsiTheme="majorHAnsi" w:cstheme="majorHAnsi"/>
        </w:rPr>
        <w:t xml:space="preserve">acromolecular samples </w:t>
      </w:r>
      <w:r w:rsidR="00EF684D" w:rsidRPr="00F97C46">
        <w:rPr>
          <w:rFonts w:asciiTheme="majorHAnsi" w:hAnsiTheme="majorHAnsi" w:cstheme="majorHAnsi"/>
        </w:rPr>
        <w:t xml:space="preserve">are </w:t>
      </w:r>
      <w:r w:rsidR="0016392F" w:rsidRPr="00F97C46">
        <w:rPr>
          <w:rFonts w:asciiTheme="majorHAnsi" w:hAnsiTheme="majorHAnsi" w:cstheme="majorHAnsi"/>
        </w:rPr>
        <w:t xml:space="preserve">ideally </w:t>
      </w:r>
      <w:r w:rsidR="00BE55F9" w:rsidRPr="00F97C46">
        <w:rPr>
          <w:rFonts w:asciiTheme="majorHAnsi" w:hAnsiTheme="majorHAnsi" w:cstheme="majorHAnsi"/>
        </w:rPr>
        <w:t xml:space="preserve">imaged directly </w:t>
      </w:r>
      <w:r w:rsidR="00D442A5" w:rsidRPr="00F97C46">
        <w:rPr>
          <w:rFonts w:asciiTheme="majorHAnsi" w:hAnsiTheme="majorHAnsi" w:cstheme="majorHAnsi"/>
        </w:rPr>
        <w:t>from</w:t>
      </w:r>
      <w:r w:rsidR="0016392F" w:rsidRPr="00F97C46">
        <w:rPr>
          <w:rFonts w:asciiTheme="majorHAnsi" w:hAnsiTheme="majorHAnsi" w:cstheme="majorHAnsi"/>
        </w:rPr>
        <w:t xml:space="preserve"> random orientations </w:t>
      </w:r>
      <w:r w:rsidR="00BE55F9" w:rsidRPr="00F97C46">
        <w:rPr>
          <w:rFonts w:asciiTheme="majorHAnsi" w:hAnsiTheme="majorHAnsi" w:cstheme="majorHAnsi"/>
        </w:rPr>
        <w:t xml:space="preserve">in </w:t>
      </w:r>
      <w:r w:rsidR="00EF684D" w:rsidRPr="00F97C46">
        <w:rPr>
          <w:rFonts w:asciiTheme="majorHAnsi" w:hAnsiTheme="majorHAnsi" w:cstheme="majorHAnsi"/>
        </w:rPr>
        <w:t xml:space="preserve">a thin layer of </w:t>
      </w:r>
      <w:r w:rsidR="00BE55F9" w:rsidRPr="00F97C46">
        <w:rPr>
          <w:rFonts w:asciiTheme="majorHAnsi" w:hAnsiTheme="majorHAnsi" w:cstheme="majorHAnsi"/>
        </w:rPr>
        <w:t>vitreous ice</w:t>
      </w:r>
      <w:r w:rsidR="0016392F" w:rsidRPr="00F97C46">
        <w:rPr>
          <w:rFonts w:asciiTheme="majorHAnsi" w:hAnsiTheme="majorHAnsi" w:cstheme="majorHAnsi"/>
        </w:rPr>
        <w:t>.</w:t>
      </w:r>
      <w:r w:rsidR="009F4680" w:rsidRPr="00F97C46">
        <w:rPr>
          <w:rFonts w:asciiTheme="majorHAnsi" w:hAnsiTheme="majorHAnsi" w:cstheme="majorHAnsi"/>
        </w:rPr>
        <w:t xml:space="preserve"> </w:t>
      </w:r>
      <w:r w:rsidR="00FD489A" w:rsidRPr="00F97C46">
        <w:rPr>
          <w:rFonts w:asciiTheme="majorHAnsi" w:hAnsiTheme="majorHAnsi" w:cstheme="majorHAnsi"/>
        </w:rPr>
        <w:t>However, m</w:t>
      </w:r>
      <w:r w:rsidR="009100D0" w:rsidRPr="00F97C46">
        <w:rPr>
          <w:rFonts w:asciiTheme="majorHAnsi" w:hAnsiTheme="majorHAnsi" w:cstheme="majorHAnsi"/>
        </w:rPr>
        <w:t xml:space="preserve">any samples are refractory to </w:t>
      </w:r>
      <w:r w:rsidR="009F4680" w:rsidRPr="00F97C46">
        <w:rPr>
          <w:rFonts w:asciiTheme="majorHAnsi" w:hAnsiTheme="majorHAnsi" w:cstheme="majorHAnsi"/>
        </w:rPr>
        <w:t>this</w:t>
      </w:r>
      <w:r w:rsidR="0016392F" w:rsidRPr="00F97C46">
        <w:rPr>
          <w:rFonts w:asciiTheme="majorHAnsi" w:hAnsiTheme="majorHAnsi" w:cstheme="majorHAnsi"/>
        </w:rPr>
        <w:t xml:space="preserve">, </w:t>
      </w:r>
      <w:r w:rsidR="009100D0" w:rsidRPr="00F97C46">
        <w:rPr>
          <w:rFonts w:asciiTheme="majorHAnsi" w:hAnsiTheme="majorHAnsi" w:cstheme="majorHAnsi"/>
        </w:rPr>
        <w:t xml:space="preserve">and protein </w:t>
      </w:r>
      <w:r w:rsidR="00BE55F9" w:rsidRPr="00F97C46">
        <w:rPr>
          <w:rFonts w:asciiTheme="majorHAnsi" w:hAnsiTheme="majorHAnsi" w:cstheme="majorHAnsi"/>
        </w:rPr>
        <w:t xml:space="preserve">denaturation at the air-water interface </w:t>
      </w:r>
      <w:r w:rsidR="009100D0" w:rsidRPr="00F97C46">
        <w:rPr>
          <w:rFonts w:asciiTheme="majorHAnsi" w:hAnsiTheme="majorHAnsi" w:cstheme="majorHAnsi"/>
        </w:rPr>
        <w:t xml:space="preserve">is a </w:t>
      </w:r>
      <w:r w:rsidR="00BE55F9" w:rsidRPr="00F97C46">
        <w:rPr>
          <w:rFonts w:asciiTheme="majorHAnsi" w:hAnsiTheme="majorHAnsi" w:cstheme="majorHAnsi"/>
        </w:rPr>
        <w:t>common</w:t>
      </w:r>
      <w:r w:rsidR="009100D0" w:rsidRPr="00F97C46">
        <w:rPr>
          <w:rFonts w:asciiTheme="majorHAnsi" w:hAnsiTheme="majorHAnsi" w:cstheme="majorHAnsi"/>
        </w:rPr>
        <w:t xml:space="preserve"> </w:t>
      </w:r>
      <w:r w:rsidR="0016392F" w:rsidRPr="00F97C46">
        <w:rPr>
          <w:rFonts w:asciiTheme="majorHAnsi" w:hAnsiTheme="majorHAnsi" w:cstheme="majorHAnsi"/>
        </w:rPr>
        <w:t>problem</w:t>
      </w:r>
      <w:r w:rsidR="00BE55F9" w:rsidRPr="00F97C46">
        <w:rPr>
          <w:rFonts w:asciiTheme="majorHAnsi" w:hAnsiTheme="majorHAnsi" w:cstheme="majorHAnsi"/>
        </w:rPr>
        <w:t xml:space="preserve">. </w:t>
      </w:r>
      <w:r w:rsidR="00EF684D" w:rsidRPr="00F97C46">
        <w:rPr>
          <w:rFonts w:asciiTheme="majorHAnsi" w:hAnsiTheme="majorHAnsi" w:cstheme="majorHAnsi"/>
        </w:rPr>
        <w:t xml:space="preserve">To overcome </w:t>
      </w:r>
      <w:r w:rsidR="0016392F" w:rsidRPr="00F97C46">
        <w:rPr>
          <w:rFonts w:asciiTheme="majorHAnsi" w:hAnsiTheme="majorHAnsi" w:cstheme="majorHAnsi"/>
        </w:rPr>
        <w:t>such</w:t>
      </w:r>
      <w:r w:rsidR="00EF684D" w:rsidRPr="00F97C46">
        <w:rPr>
          <w:rFonts w:asciiTheme="majorHAnsi" w:hAnsiTheme="majorHAnsi" w:cstheme="majorHAnsi"/>
        </w:rPr>
        <w:t xml:space="preserve"> issues, </w:t>
      </w:r>
      <w:r w:rsidR="00BE55F9" w:rsidRPr="00F97C46">
        <w:rPr>
          <w:rFonts w:asciiTheme="majorHAnsi" w:hAnsiTheme="majorHAnsi" w:cstheme="majorHAnsi"/>
        </w:rPr>
        <w:t>support film</w:t>
      </w:r>
      <w:r w:rsidR="00EF684D" w:rsidRPr="00F97C46">
        <w:rPr>
          <w:rFonts w:asciiTheme="majorHAnsi" w:hAnsiTheme="majorHAnsi" w:cstheme="majorHAnsi"/>
        </w:rPr>
        <w:t>s</w:t>
      </w:r>
      <w:r w:rsidR="007D11C9" w:rsidRPr="00F97C46">
        <w:rPr>
          <w:rFonts w:asciiTheme="majorHAnsi" w:hAnsiTheme="majorHAnsi" w:cstheme="majorHAnsi"/>
        </w:rPr>
        <w:t>—</w:t>
      </w:r>
      <w:r w:rsidR="0016392F" w:rsidRPr="00F97C46">
        <w:rPr>
          <w:rFonts w:asciiTheme="majorHAnsi" w:hAnsiTheme="majorHAnsi" w:cstheme="majorHAnsi"/>
        </w:rPr>
        <w:t>including</w:t>
      </w:r>
      <w:r w:rsidR="00EF684D" w:rsidRPr="00F97C46">
        <w:rPr>
          <w:rFonts w:asciiTheme="majorHAnsi" w:hAnsiTheme="majorHAnsi" w:cstheme="majorHAnsi"/>
        </w:rPr>
        <w:t xml:space="preserve"> </w:t>
      </w:r>
      <w:r w:rsidR="00BE55F9" w:rsidRPr="00F97C46">
        <w:rPr>
          <w:rFonts w:asciiTheme="majorHAnsi" w:hAnsiTheme="majorHAnsi" w:cstheme="majorHAnsi"/>
        </w:rPr>
        <w:t>amorphous carbon</w:t>
      </w:r>
      <w:r w:rsidR="0016392F" w:rsidRPr="00F97C46">
        <w:rPr>
          <w:rFonts w:asciiTheme="majorHAnsi" w:hAnsiTheme="majorHAnsi" w:cstheme="majorHAnsi"/>
        </w:rPr>
        <w:t>,</w:t>
      </w:r>
      <w:r w:rsidR="00BE55F9" w:rsidRPr="00F97C46">
        <w:rPr>
          <w:rFonts w:asciiTheme="majorHAnsi" w:hAnsiTheme="majorHAnsi" w:cstheme="majorHAnsi"/>
        </w:rPr>
        <w:t xml:space="preserve"> graphene</w:t>
      </w:r>
      <w:r w:rsidR="0016392F" w:rsidRPr="00F97C46">
        <w:rPr>
          <w:rFonts w:asciiTheme="majorHAnsi" w:hAnsiTheme="majorHAnsi" w:cstheme="majorHAnsi"/>
        </w:rPr>
        <w:t>, and graphene oxide</w:t>
      </w:r>
      <w:r w:rsidR="007D11C9" w:rsidRPr="00F97C46">
        <w:rPr>
          <w:rFonts w:asciiTheme="majorHAnsi" w:hAnsiTheme="majorHAnsi" w:cstheme="majorHAnsi"/>
        </w:rPr>
        <w:t>—</w:t>
      </w:r>
      <w:r w:rsidR="00EF684D" w:rsidRPr="00F97C46">
        <w:rPr>
          <w:rFonts w:asciiTheme="majorHAnsi" w:hAnsiTheme="majorHAnsi" w:cstheme="majorHAnsi"/>
        </w:rPr>
        <w:t xml:space="preserve">can be </w:t>
      </w:r>
      <w:r w:rsidR="00BE55F9" w:rsidRPr="00F97C46">
        <w:rPr>
          <w:rFonts w:asciiTheme="majorHAnsi" w:hAnsiTheme="majorHAnsi" w:cstheme="majorHAnsi"/>
        </w:rPr>
        <w:t>applied to the grid to</w:t>
      </w:r>
      <w:r w:rsidR="00C52FC7" w:rsidRPr="00F97C46">
        <w:rPr>
          <w:rFonts w:asciiTheme="majorHAnsi" w:hAnsiTheme="majorHAnsi" w:cstheme="majorHAnsi"/>
        </w:rPr>
        <w:t xml:space="preserve"> </w:t>
      </w:r>
      <w:r w:rsidR="009F4680" w:rsidRPr="00F97C46">
        <w:rPr>
          <w:rFonts w:asciiTheme="majorHAnsi" w:hAnsiTheme="majorHAnsi" w:cstheme="majorHAnsi"/>
        </w:rPr>
        <w:t>provide a surface which sample</w:t>
      </w:r>
      <w:r w:rsidR="007D11C9" w:rsidRPr="00F97C46">
        <w:rPr>
          <w:rFonts w:asciiTheme="majorHAnsi" w:hAnsiTheme="majorHAnsi" w:cstheme="majorHAnsi"/>
        </w:rPr>
        <w:t>s</w:t>
      </w:r>
      <w:r w:rsidR="009F4680" w:rsidRPr="00F97C46">
        <w:rPr>
          <w:rFonts w:asciiTheme="majorHAnsi" w:hAnsiTheme="majorHAnsi" w:cstheme="majorHAnsi"/>
        </w:rPr>
        <w:t xml:space="preserve"> can </w:t>
      </w:r>
      <w:r w:rsidR="0016392F" w:rsidRPr="00F97C46">
        <w:rPr>
          <w:rFonts w:asciiTheme="majorHAnsi" w:hAnsiTheme="majorHAnsi" w:cstheme="majorHAnsi"/>
        </w:rPr>
        <w:t>populate</w:t>
      </w:r>
      <w:r w:rsidR="009F4680" w:rsidRPr="00F97C46">
        <w:rPr>
          <w:rFonts w:asciiTheme="majorHAnsi" w:hAnsiTheme="majorHAnsi" w:cstheme="majorHAnsi"/>
        </w:rPr>
        <w:t xml:space="preserve">, </w:t>
      </w:r>
      <w:r w:rsidR="00C632BC" w:rsidRPr="00F97C46">
        <w:rPr>
          <w:rFonts w:asciiTheme="majorHAnsi" w:hAnsiTheme="majorHAnsi" w:cstheme="majorHAnsi"/>
        </w:rPr>
        <w:t>reducing</w:t>
      </w:r>
      <w:r w:rsidR="009F4680" w:rsidRPr="00F97C46">
        <w:rPr>
          <w:rFonts w:asciiTheme="majorHAnsi" w:hAnsiTheme="majorHAnsi" w:cstheme="majorHAnsi"/>
        </w:rPr>
        <w:t xml:space="preserve"> the </w:t>
      </w:r>
      <w:r w:rsidR="00C632BC" w:rsidRPr="00F97C46">
        <w:rPr>
          <w:rFonts w:asciiTheme="majorHAnsi" w:hAnsiTheme="majorHAnsi" w:cstheme="majorHAnsi"/>
        </w:rPr>
        <w:t>probability of particles experiencing</w:t>
      </w:r>
      <w:r w:rsidR="009F4680" w:rsidRPr="00F97C46">
        <w:rPr>
          <w:rFonts w:asciiTheme="majorHAnsi" w:hAnsiTheme="majorHAnsi" w:cstheme="majorHAnsi"/>
        </w:rPr>
        <w:t xml:space="preserve"> </w:t>
      </w:r>
      <w:r w:rsidR="0016392F" w:rsidRPr="00F97C46">
        <w:rPr>
          <w:rFonts w:asciiTheme="majorHAnsi" w:hAnsiTheme="majorHAnsi" w:cstheme="majorHAnsi"/>
        </w:rPr>
        <w:t xml:space="preserve">the </w:t>
      </w:r>
      <w:r w:rsidR="009F4680" w:rsidRPr="00F97C46">
        <w:rPr>
          <w:rFonts w:asciiTheme="majorHAnsi" w:hAnsiTheme="majorHAnsi" w:cstheme="majorHAnsi"/>
        </w:rPr>
        <w:t>deleterious effects</w:t>
      </w:r>
      <w:r w:rsidR="00BE55F9" w:rsidRPr="00F97C46">
        <w:rPr>
          <w:rFonts w:asciiTheme="majorHAnsi" w:hAnsiTheme="majorHAnsi" w:cstheme="majorHAnsi"/>
        </w:rPr>
        <w:t xml:space="preserve"> </w:t>
      </w:r>
      <w:r w:rsidR="0016392F" w:rsidRPr="00F97C46">
        <w:rPr>
          <w:rFonts w:asciiTheme="majorHAnsi" w:hAnsiTheme="majorHAnsi" w:cstheme="majorHAnsi"/>
        </w:rPr>
        <w:t>of</w:t>
      </w:r>
      <w:r w:rsidR="009F4680" w:rsidRPr="00F97C46">
        <w:rPr>
          <w:rFonts w:asciiTheme="majorHAnsi" w:hAnsiTheme="majorHAnsi" w:cstheme="majorHAnsi"/>
        </w:rPr>
        <w:t xml:space="preserve"> the </w:t>
      </w:r>
      <w:r w:rsidR="00BE55F9" w:rsidRPr="00F97C46">
        <w:rPr>
          <w:rFonts w:asciiTheme="majorHAnsi" w:hAnsiTheme="majorHAnsi" w:cstheme="majorHAnsi"/>
        </w:rPr>
        <w:t>air-water interface.</w:t>
      </w:r>
      <w:r w:rsidR="009F4680" w:rsidRPr="00F97C46">
        <w:rPr>
          <w:rFonts w:asciiTheme="majorHAnsi" w:hAnsiTheme="majorHAnsi" w:cstheme="majorHAnsi"/>
        </w:rPr>
        <w:t xml:space="preserve"> The application of these </w:t>
      </w:r>
      <w:r w:rsidR="00BE55F9" w:rsidRPr="00F97C46">
        <w:rPr>
          <w:rFonts w:asciiTheme="majorHAnsi" w:hAnsiTheme="majorHAnsi" w:cstheme="majorHAnsi"/>
        </w:rPr>
        <w:t>delicate</w:t>
      </w:r>
      <w:r w:rsidR="009F4680" w:rsidRPr="00F97C46">
        <w:rPr>
          <w:rFonts w:asciiTheme="majorHAnsi" w:hAnsiTheme="majorHAnsi" w:cstheme="majorHAnsi"/>
        </w:rPr>
        <w:t xml:space="preserve"> supports to grids, however, requires careful handling to prevent breakage, </w:t>
      </w:r>
      <w:r w:rsidR="00BE55F9" w:rsidRPr="00F97C46">
        <w:rPr>
          <w:rFonts w:asciiTheme="majorHAnsi" w:hAnsiTheme="majorHAnsi" w:cstheme="majorHAnsi"/>
        </w:rPr>
        <w:t>airborne contamination</w:t>
      </w:r>
      <w:r w:rsidR="009F4680" w:rsidRPr="00F97C46">
        <w:rPr>
          <w:rFonts w:asciiTheme="majorHAnsi" w:hAnsiTheme="majorHAnsi" w:cstheme="majorHAnsi"/>
        </w:rPr>
        <w:t xml:space="preserve">, or extensive </w:t>
      </w:r>
      <w:r w:rsidR="00BE55F9" w:rsidRPr="00F97C46">
        <w:rPr>
          <w:rFonts w:asciiTheme="majorHAnsi" w:hAnsiTheme="majorHAnsi" w:cstheme="majorHAnsi"/>
        </w:rPr>
        <w:t>washing and</w:t>
      </w:r>
      <w:r w:rsidR="00DE76DD" w:rsidRPr="00F97C46">
        <w:rPr>
          <w:rFonts w:asciiTheme="majorHAnsi" w:hAnsiTheme="majorHAnsi" w:cstheme="majorHAnsi"/>
        </w:rPr>
        <w:t xml:space="preserve"> </w:t>
      </w:r>
      <w:r w:rsidR="00BE55F9" w:rsidRPr="00F97C46">
        <w:rPr>
          <w:rFonts w:asciiTheme="majorHAnsi" w:hAnsiTheme="majorHAnsi" w:cstheme="majorHAnsi"/>
        </w:rPr>
        <w:t>cleaning</w:t>
      </w:r>
      <w:r w:rsidR="009F4680" w:rsidRPr="00F97C46">
        <w:rPr>
          <w:rFonts w:asciiTheme="majorHAnsi" w:hAnsiTheme="majorHAnsi" w:cstheme="majorHAnsi"/>
        </w:rPr>
        <w:t xml:space="preserve"> steps. </w:t>
      </w:r>
      <w:r w:rsidR="00B72D3B" w:rsidRPr="00F97C46">
        <w:rPr>
          <w:rFonts w:asciiTheme="majorHAnsi" w:hAnsiTheme="majorHAnsi" w:cstheme="majorHAnsi"/>
        </w:rPr>
        <w:t>A r</w:t>
      </w:r>
      <w:r w:rsidR="00EF684D" w:rsidRPr="00F97C46">
        <w:rPr>
          <w:rFonts w:asciiTheme="majorHAnsi" w:hAnsiTheme="majorHAnsi" w:cstheme="majorHAnsi"/>
        </w:rPr>
        <w:t xml:space="preserve">ecent report </w:t>
      </w:r>
      <w:r w:rsidR="00B72D3B" w:rsidRPr="00F97C46">
        <w:rPr>
          <w:rFonts w:asciiTheme="majorHAnsi" w:hAnsiTheme="majorHAnsi" w:cstheme="majorHAnsi"/>
        </w:rPr>
        <w:t>describes t</w:t>
      </w:r>
      <w:r w:rsidR="00EF684D" w:rsidRPr="00F97C46">
        <w:rPr>
          <w:rFonts w:asciiTheme="majorHAnsi" w:hAnsiTheme="majorHAnsi" w:cstheme="majorHAnsi"/>
        </w:rPr>
        <w:t>he development of an</w:t>
      </w:r>
      <w:r w:rsidR="009F4680" w:rsidRPr="00F97C46">
        <w:rPr>
          <w:rFonts w:asciiTheme="majorHAnsi" w:hAnsiTheme="majorHAnsi" w:cstheme="majorHAnsi"/>
        </w:rPr>
        <w:t xml:space="preserve"> easy-to-use</w:t>
      </w:r>
      <w:r w:rsidR="00EF684D" w:rsidRPr="00F97C46">
        <w:rPr>
          <w:rFonts w:asciiTheme="majorHAnsi" w:hAnsiTheme="majorHAnsi" w:cstheme="majorHAnsi"/>
        </w:rPr>
        <w:t xml:space="preserve"> </w:t>
      </w:r>
      <w:r w:rsidR="00D442A5" w:rsidRPr="00F97C46">
        <w:rPr>
          <w:rFonts w:asciiTheme="majorHAnsi" w:hAnsiTheme="majorHAnsi" w:cstheme="majorHAnsi"/>
        </w:rPr>
        <w:t>floatation</w:t>
      </w:r>
      <w:r w:rsidR="00EF684D" w:rsidRPr="00F97C46">
        <w:rPr>
          <w:rFonts w:asciiTheme="majorHAnsi" w:hAnsiTheme="majorHAnsi" w:cstheme="majorHAnsi"/>
        </w:rPr>
        <w:t xml:space="preserve"> </w:t>
      </w:r>
      <w:r w:rsidR="009F4680" w:rsidRPr="00F97C46">
        <w:rPr>
          <w:rFonts w:asciiTheme="majorHAnsi" w:hAnsiTheme="majorHAnsi" w:cstheme="majorHAnsi"/>
        </w:rPr>
        <w:t xml:space="preserve">block </w:t>
      </w:r>
      <w:r w:rsidR="00D442A5" w:rsidRPr="00F97C46">
        <w:rPr>
          <w:rFonts w:asciiTheme="majorHAnsi" w:hAnsiTheme="majorHAnsi" w:cstheme="majorHAnsi"/>
        </w:rPr>
        <w:t>that</w:t>
      </w:r>
      <w:r w:rsidR="009F4680" w:rsidRPr="00F97C46">
        <w:rPr>
          <w:rFonts w:asciiTheme="majorHAnsi" w:hAnsiTheme="majorHAnsi" w:cstheme="majorHAnsi"/>
        </w:rPr>
        <w:t xml:space="preserve"> facilitates wetted transfer of support</w:t>
      </w:r>
      <w:r w:rsidR="0016392F" w:rsidRPr="00F97C46">
        <w:rPr>
          <w:rFonts w:asciiTheme="majorHAnsi" w:hAnsiTheme="majorHAnsi" w:cstheme="majorHAnsi"/>
        </w:rPr>
        <w:t xml:space="preserve"> films</w:t>
      </w:r>
      <w:r w:rsidR="009F4680" w:rsidRPr="00F97C46">
        <w:rPr>
          <w:rFonts w:asciiTheme="majorHAnsi" w:hAnsiTheme="majorHAnsi" w:cstheme="majorHAnsi"/>
        </w:rPr>
        <w:t xml:space="preserve"> </w:t>
      </w:r>
      <w:r w:rsidR="00585809" w:rsidRPr="00F97C46">
        <w:rPr>
          <w:rFonts w:asciiTheme="majorHAnsi" w:hAnsiTheme="majorHAnsi" w:cstheme="majorHAnsi"/>
        </w:rPr>
        <w:t>direct</w:t>
      </w:r>
      <w:r w:rsidR="0016392F" w:rsidRPr="00F97C46">
        <w:rPr>
          <w:rFonts w:asciiTheme="majorHAnsi" w:hAnsiTheme="majorHAnsi" w:cstheme="majorHAnsi"/>
        </w:rPr>
        <w:t>ly</w:t>
      </w:r>
      <w:r w:rsidR="00585809" w:rsidRPr="00F97C46">
        <w:rPr>
          <w:rFonts w:asciiTheme="majorHAnsi" w:hAnsiTheme="majorHAnsi" w:cstheme="majorHAnsi"/>
        </w:rPr>
        <w:t xml:space="preserve"> </w:t>
      </w:r>
      <w:r w:rsidR="009F4680" w:rsidRPr="00F97C46">
        <w:rPr>
          <w:rFonts w:asciiTheme="majorHAnsi" w:hAnsiTheme="majorHAnsi" w:cstheme="majorHAnsi"/>
        </w:rPr>
        <w:t>to</w:t>
      </w:r>
      <w:r w:rsidR="0016392F" w:rsidRPr="00F97C46">
        <w:rPr>
          <w:rFonts w:asciiTheme="majorHAnsi" w:hAnsiTheme="majorHAnsi" w:cstheme="majorHAnsi"/>
        </w:rPr>
        <w:t xml:space="preserve"> the</w:t>
      </w:r>
      <w:r w:rsidR="009F4680" w:rsidRPr="00F97C46">
        <w:rPr>
          <w:rFonts w:asciiTheme="majorHAnsi" w:hAnsiTheme="majorHAnsi" w:cstheme="majorHAnsi"/>
        </w:rPr>
        <w:t xml:space="preserve"> sample. </w:t>
      </w:r>
      <w:r w:rsidR="005A4FE4" w:rsidRPr="00F97C46">
        <w:rPr>
          <w:rFonts w:asciiTheme="majorHAnsi" w:hAnsiTheme="majorHAnsi" w:cstheme="majorHAnsi"/>
        </w:rPr>
        <w:t>Use of the block minimi</w:t>
      </w:r>
      <w:r w:rsidR="00B72D3B" w:rsidRPr="00F97C46">
        <w:rPr>
          <w:rFonts w:asciiTheme="majorHAnsi" w:hAnsiTheme="majorHAnsi" w:cstheme="majorHAnsi"/>
        </w:rPr>
        <w:t>z</w:t>
      </w:r>
      <w:r w:rsidR="005A4FE4" w:rsidRPr="00F97C46">
        <w:rPr>
          <w:rFonts w:asciiTheme="majorHAnsi" w:hAnsiTheme="majorHAnsi" w:cstheme="majorHAnsi"/>
        </w:rPr>
        <w:t xml:space="preserve">es the number of manual handling steps required, preserving the physical integrity of the support </w:t>
      </w:r>
      <w:r w:rsidR="00FD5E2F" w:rsidRPr="00F97C46">
        <w:rPr>
          <w:rFonts w:asciiTheme="majorHAnsi" w:hAnsiTheme="majorHAnsi" w:cstheme="majorHAnsi"/>
        </w:rPr>
        <w:t>film</w:t>
      </w:r>
      <w:r w:rsidR="005A4FE4" w:rsidRPr="00F97C46">
        <w:rPr>
          <w:rFonts w:asciiTheme="majorHAnsi" w:hAnsiTheme="majorHAnsi" w:cstheme="majorHAnsi"/>
        </w:rPr>
        <w:t xml:space="preserve">, </w:t>
      </w:r>
      <w:r w:rsidR="0011102E" w:rsidRPr="00F97C46">
        <w:rPr>
          <w:rFonts w:asciiTheme="majorHAnsi" w:hAnsiTheme="majorHAnsi" w:cstheme="majorHAnsi"/>
        </w:rPr>
        <w:t>and</w:t>
      </w:r>
      <w:r w:rsidR="0016392F" w:rsidRPr="00F97C46">
        <w:rPr>
          <w:rFonts w:asciiTheme="majorHAnsi" w:hAnsiTheme="majorHAnsi" w:cstheme="majorHAnsi"/>
        </w:rPr>
        <w:t xml:space="preserve"> </w:t>
      </w:r>
      <w:r w:rsidR="005A4FE4" w:rsidRPr="00F97C46">
        <w:rPr>
          <w:rFonts w:asciiTheme="majorHAnsi" w:hAnsiTheme="majorHAnsi" w:cstheme="majorHAnsi"/>
        </w:rPr>
        <w:t xml:space="preserve">the time over which hydrophobic contamination </w:t>
      </w:r>
      <w:r w:rsidR="0016392F" w:rsidRPr="00F97C46">
        <w:rPr>
          <w:rFonts w:asciiTheme="majorHAnsi" w:hAnsiTheme="majorHAnsi" w:cstheme="majorHAnsi"/>
        </w:rPr>
        <w:t>can</w:t>
      </w:r>
      <w:r w:rsidR="005A4FE4" w:rsidRPr="00F97C46">
        <w:rPr>
          <w:rFonts w:asciiTheme="majorHAnsi" w:hAnsiTheme="majorHAnsi" w:cstheme="majorHAnsi"/>
        </w:rPr>
        <w:t xml:space="preserve"> </w:t>
      </w:r>
      <w:r w:rsidR="0016392F" w:rsidRPr="00F97C46">
        <w:rPr>
          <w:rFonts w:asciiTheme="majorHAnsi" w:hAnsiTheme="majorHAnsi" w:cstheme="majorHAnsi"/>
        </w:rPr>
        <w:t>a</w:t>
      </w:r>
      <w:r w:rsidR="005A4FE4" w:rsidRPr="00F97C46">
        <w:rPr>
          <w:rFonts w:asciiTheme="majorHAnsi" w:hAnsiTheme="majorHAnsi" w:cstheme="majorHAnsi"/>
        </w:rPr>
        <w:t>ccru</w:t>
      </w:r>
      <w:r w:rsidR="0016392F" w:rsidRPr="00F97C46">
        <w:rPr>
          <w:rFonts w:asciiTheme="majorHAnsi" w:hAnsiTheme="majorHAnsi" w:cstheme="majorHAnsi"/>
        </w:rPr>
        <w:t>e</w:t>
      </w:r>
      <w:r w:rsidR="0011102E" w:rsidRPr="00F97C46">
        <w:rPr>
          <w:rFonts w:asciiTheme="majorHAnsi" w:hAnsiTheme="majorHAnsi" w:cstheme="majorHAnsi"/>
        </w:rPr>
        <w:t>, ensuring that a thin film of ice can still be generated</w:t>
      </w:r>
      <w:r w:rsidR="005A4FE4" w:rsidRPr="00F97C46">
        <w:rPr>
          <w:rFonts w:asciiTheme="majorHAnsi" w:hAnsiTheme="majorHAnsi" w:cstheme="majorHAnsi"/>
        </w:rPr>
        <w:t xml:space="preserve">. </w:t>
      </w:r>
      <w:r w:rsidR="003667CA" w:rsidRPr="00F97C46">
        <w:rPr>
          <w:rFonts w:asciiTheme="majorHAnsi" w:hAnsiTheme="majorHAnsi" w:cstheme="majorHAnsi"/>
        </w:rPr>
        <w:t>T</w:t>
      </w:r>
      <w:r w:rsidR="0011102E" w:rsidRPr="00F97C46">
        <w:rPr>
          <w:rFonts w:asciiTheme="majorHAnsi" w:hAnsiTheme="majorHAnsi" w:cstheme="majorHAnsi"/>
        </w:rPr>
        <w:t xml:space="preserve">his </w:t>
      </w:r>
      <w:r w:rsidR="003667CA" w:rsidRPr="00F97C46">
        <w:rPr>
          <w:rFonts w:asciiTheme="majorHAnsi" w:hAnsiTheme="majorHAnsi" w:cstheme="majorHAnsi"/>
        </w:rPr>
        <w:t>paper</w:t>
      </w:r>
      <w:r w:rsidR="009F4680" w:rsidRPr="00F97C46">
        <w:rPr>
          <w:rFonts w:asciiTheme="majorHAnsi" w:hAnsiTheme="majorHAnsi" w:cstheme="majorHAnsi"/>
        </w:rPr>
        <w:t xml:space="preserve"> provide</w:t>
      </w:r>
      <w:r w:rsidR="003667CA" w:rsidRPr="00F97C46">
        <w:rPr>
          <w:rFonts w:asciiTheme="majorHAnsi" w:hAnsiTheme="majorHAnsi" w:cstheme="majorHAnsi"/>
        </w:rPr>
        <w:t>s</w:t>
      </w:r>
      <w:r w:rsidR="009F4680" w:rsidRPr="00F97C46">
        <w:rPr>
          <w:rFonts w:asciiTheme="majorHAnsi" w:hAnsiTheme="majorHAnsi" w:cstheme="majorHAnsi"/>
        </w:rPr>
        <w:t xml:space="preserve"> step-by-step protocols for the prepar</w:t>
      </w:r>
      <w:r w:rsidR="00D442A5" w:rsidRPr="00F97C46">
        <w:rPr>
          <w:rFonts w:asciiTheme="majorHAnsi" w:hAnsiTheme="majorHAnsi" w:cstheme="majorHAnsi"/>
        </w:rPr>
        <w:t>ation of</w:t>
      </w:r>
      <w:r w:rsidR="009F4680" w:rsidRPr="00F97C46">
        <w:rPr>
          <w:rFonts w:asciiTheme="majorHAnsi" w:hAnsiTheme="majorHAnsi" w:cstheme="majorHAnsi"/>
        </w:rPr>
        <w:t xml:space="preserve"> </w:t>
      </w:r>
      <w:r w:rsidR="0016392F" w:rsidRPr="00F97C46">
        <w:rPr>
          <w:rFonts w:asciiTheme="majorHAnsi" w:hAnsiTheme="majorHAnsi" w:cstheme="majorHAnsi"/>
        </w:rPr>
        <w:t>carbon, graphene, and graphene oxide</w:t>
      </w:r>
      <w:r w:rsidR="009F4680" w:rsidRPr="00F97C46">
        <w:rPr>
          <w:rFonts w:asciiTheme="majorHAnsi" w:hAnsiTheme="majorHAnsi" w:cstheme="majorHAnsi"/>
        </w:rPr>
        <w:t xml:space="preserve"> supports for EM studies.</w:t>
      </w:r>
    </w:p>
    <w:p w14:paraId="5BD32931" w14:textId="77777777" w:rsidR="00931F7C" w:rsidRPr="00F97C46" w:rsidRDefault="00931F7C" w:rsidP="00F97C46">
      <w:pPr>
        <w:rPr>
          <w:rFonts w:asciiTheme="majorHAnsi" w:hAnsiTheme="majorHAnsi" w:cstheme="majorHAnsi"/>
        </w:rPr>
      </w:pPr>
    </w:p>
    <w:p w14:paraId="0646E204" w14:textId="79E03A18" w:rsidR="006E4797" w:rsidRPr="00F97C46" w:rsidRDefault="00551D82" w:rsidP="00F97C46">
      <w:pPr>
        <w:rPr>
          <w:rFonts w:asciiTheme="majorHAnsi" w:hAnsiTheme="majorHAnsi" w:cstheme="majorHAnsi"/>
        </w:rPr>
      </w:pPr>
      <w:r w:rsidRPr="00F97C46">
        <w:rPr>
          <w:rFonts w:asciiTheme="majorHAnsi" w:hAnsiTheme="majorHAnsi" w:cstheme="majorHAnsi"/>
          <w:b/>
        </w:rPr>
        <w:lastRenderedPageBreak/>
        <w:t>INTRODUCTION:</w:t>
      </w:r>
      <w:r w:rsidRPr="00F97C46">
        <w:rPr>
          <w:rFonts w:asciiTheme="majorHAnsi" w:hAnsiTheme="majorHAnsi" w:cstheme="majorHAnsi"/>
        </w:rPr>
        <w:t xml:space="preserve"> </w:t>
      </w:r>
    </w:p>
    <w:p w14:paraId="104AA6EC" w14:textId="257CAE31" w:rsidR="00911777" w:rsidRPr="00F97C46" w:rsidRDefault="006A63A4" w:rsidP="00F97C46">
      <w:pPr>
        <w:rPr>
          <w:rFonts w:asciiTheme="majorHAnsi" w:hAnsiTheme="majorHAnsi" w:cstheme="majorHAnsi"/>
        </w:rPr>
      </w:pPr>
      <w:r w:rsidRPr="00F97C46">
        <w:rPr>
          <w:rFonts w:asciiTheme="majorHAnsi" w:hAnsiTheme="majorHAnsi" w:cstheme="majorHAnsi"/>
        </w:rPr>
        <w:t>Over</w:t>
      </w:r>
      <w:r w:rsidR="00931F7C" w:rsidRPr="00F97C46">
        <w:rPr>
          <w:rFonts w:asciiTheme="majorHAnsi" w:hAnsiTheme="majorHAnsi" w:cstheme="majorHAnsi"/>
        </w:rPr>
        <w:t xml:space="preserve"> the last decade, breakthroughs</w:t>
      </w:r>
      <w:r w:rsidRPr="00F97C46">
        <w:rPr>
          <w:rFonts w:asciiTheme="majorHAnsi" w:hAnsiTheme="majorHAnsi" w:cstheme="majorHAnsi"/>
        </w:rPr>
        <w:t>, principally</w:t>
      </w:r>
      <w:r w:rsidR="00931F7C" w:rsidRPr="00F97C46">
        <w:rPr>
          <w:rFonts w:asciiTheme="majorHAnsi" w:hAnsiTheme="majorHAnsi" w:cstheme="majorHAnsi"/>
        </w:rPr>
        <w:t xml:space="preserve"> in detector technology</w:t>
      </w:r>
      <w:r w:rsidRPr="00F97C46">
        <w:rPr>
          <w:rFonts w:asciiTheme="majorHAnsi" w:hAnsiTheme="majorHAnsi" w:cstheme="majorHAnsi"/>
        </w:rPr>
        <w:t xml:space="preserve">, but also in other technical </w:t>
      </w:r>
      <w:r w:rsidR="00F4302E" w:rsidRPr="00F97C46">
        <w:rPr>
          <w:rFonts w:asciiTheme="majorHAnsi" w:hAnsiTheme="majorHAnsi" w:cstheme="majorHAnsi"/>
        </w:rPr>
        <w:t>fields</w:t>
      </w:r>
      <w:r w:rsidRPr="00F97C46">
        <w:rPr>
          <w:rFonts w:asciiTheme="majorHAnsi" w:hAnsiTheme="majorHAnsi" w:cstheme="majorHAnsi"/>
        </w:rPr>
        <w:t xml:space="preserve">, </w:t>
      </w:r>
      <w:r w:rsidR="00646BF9" w:rsidRPr="00F97C46">
        <w:rPr>
          <w:rFonts w:asciiTheme="majorHAnsi" w:hAnsiTheme="majorHAnsi" w:cstheme="majorHAnsi"/>
        </w:rPr>
        <w:t>have facilitated</w:t>
      </w:r>
      <w:r w:rsidR="00931F7C" w:rsidRPr="00F97C46">
        <w:rPr>
          <w:rFonts w:asciiTheme="majorHAnsi" w:hAnsiTheme="majorHAnsi" w:cstheme="majorHAnsi"/>
        </w:rPr>
        <w:t xml:space="preserve"> a </w:t>
      </w:r>
      <w:r w:rsidR="00FC35B6" w:rsidRPr="00F97C46">
        <w:rPr>
          <w:rFonts w:asciiTheme="majorHAnsi" w:hAnsiTheme="majorHAnsi" w:cstheme="majorHAnsi"/>
        </w:rPr>
        <w:t>succession</w:t>
      </w:r>
      <w:r w:rsidR="00F4302E" w:rsidRPr="00F97C46">
        <w:rPr>
          <w:rFonts w:asciiTheme="majorHAnsi" w:hAnsiTheme="majorHAnsi" w:cstheme="majorHAnsi"/>
        </w:rPr>
        <w:t xml:space="preserve"> of substantial</w:t>
      </w:r>
      <w:r w:rsidR="00931F7C" w:rsidRPr="00F97C46">
        <w:rPr>
          <w:rFonts w:asciiTheme="majorHAnsi" w:hAnsiTheme="majorHAnsi" w:cstheme="majorHAnsi"/>
        </w:rPr>
        <w:t xml:space="preserve"> increase</w:t>
      </w:r>
      <w:r w:rsidR="00F4302E" w:rsidRPr="00F97C46">
        <w:rPr>
          <w:rFonts w:asciiTheme="majorHAnsi" w:hAnsiTheme="majorHAnsi" w:cstheme="majorHAnsi"/>
        </w:rPr>
        <w:t>s</w:t>
      </w:r>
      <w:r w:rsidR="00931F7C" w:rsidRPr="00F97C46">
        <w:rPr>
          <w:rFonts w:asciiTheme="majorHAnsi" w:hAnsiTheme="majorHAnsi" w:cstheme="majorHAnsi"/>
        </w:rPr>
        <w:t xml:space="preserve"> in the resolution at which biologically relevant systems can be imaged</w:t>
      </w:r>
      <w:r w:rsidR="00896927" w:rsidRPr="00F97C46">
        <w:rPr>
          <w:rFonts w:asciiTheme="majorHAnsi" w:hAnsiTheme="majorHAnsi" w:cstheme="majorHAnsi"/>
        </w:rPr>
        <w:t xml:space="preserve"> by transmission electron microscopy (TEM)</w:t>
      </w:r>
      <w:r w:rsidR="00900942"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{"citationItems":[{"id":"ITEM-1","itemData":{"DOI":"10.1038/nprot.2017.004","ISSN":"17502799","PMID":"28055037","abstract":"However, even though the structure of viruses could be solved at near-3-Å resolution thanks to their icosahedral symmetry 7 , the resolution of single-particle cryo-EM reconstructions of asymmetric structures such as the ribosome showed little improvement for more than a decade, being limited in a fundamental way by the poor quality of traditional recording media. (See timeline in Fig. 1.) The slow pace is exemplified by our own progress with the ribosome, in which we improved resolution from 6.7 Å in 2008 (refs. 8,9) to 5.5 Å in 2013 (ref. 10). The discrepancy between resolution potentially achievable and resolution practically obtained was already strikingly apparent from Richard Henderson's study 11 in 1995, which predicted the attainment of 3-Å resolution for the Escherichia coli ribosome from as few as 10,000 particles on theoretical grounds, while in practice 4,300 particles yielded a reconstruction of the ribosome with no better than 25-Å resolution 12 . However, as a consequence of the introduction of new direct electron detectors in 2012, the field as a whole has been marked by spectacular progress toward higher resolution, to a level that now frequently allows de novo atomic modeling. This era was heralded by the appearance of an article 13 entitled \" Ribosome structures to near-atomic resolution from thirty thousand cryo-EM particles, \" most notable here for closing the gap in the aforementioned numerical discrepancy in particle counts. (For the record. however, it should be mentioned that the \" near-atomic resolution \" in the title referred to a value around 4.5 Å, better by just 1 Å than the film-based study of Hashem et al. 9 that appeared at the same time and was obtained from 160,000 particles). Since then numerous ribosome structures from both prokaryotes and eukaryotes have appeared in the 3-Å range, the most recent being the structure of the large subunit from Trypanosoma cruzi solved in my lab 14 at 2.5 Å, a resolution sufficient to show water molecules as well as rRNA modifications and to allow de novo atomic modeling. In fact, the I remember being approached at the reception for the meeting on Structure and Function of Large Molecular Assemblies in 2006, organized by the International School of Crystallography in Erice, Sicily. It was suggested that I should contribute an article on single-particle cryo-EM to the newly created journal Nature Protocols. After years of mixed experiences with print journals, the idea of not having to …","author":[{"dropping-particle":"","family":"Frank","given":"Joachim","non-dropping-particle":"","parse-names":false,"suffix":""}],"container-title":"Nature Protocols","id":"ITEM-1","issue":"2","issued":{"date-parts":[["2017","1","5"]]},"page":"209-212","publisher":"Nature Publishing Group","title":"Advances in the field of single-particle cryo-electron microscopy over the last decade","type":"article-journal","volume":"12"},"uris":["http://www.mendeley.com/documents/?uuid=f783f321-cf64-334c-9af7-ff5488ed2354"]},{"id":"ITEM-2","itemData":{"DOI":"10.1074/jbc.REV118.005602","ISSN":"0021-9258","PMID":"30804214","author":[{"dropping-particle":"","family":"Lyumkis","given":"Dmitry","non-dropping-particle":"","parse-names":false,"suffix":""}],"container-title":"Journal of Biological Chemistry","id":"ITEM-2","issued":{"date-parts":[["2019"]]},"page":"jbc.REV118.005602","title":"Challenges and Opportunities in Cryo-EM Single-Particle Analysis","type":"article-journal"},"uris":["http://www.mendeley.com/documents/?uuid=133c112c-3f58-36f0-a2ee-27f0e621ffc0"]}],"mendeley":{"formattedCitation":"&lt;sup&gt;1, 2&lt;/sup&gt;","manualFormatting":"1,2","plainTextFormattedCitation":"1, 2","previouslyFormattedCitation":"&lt;sup&gt;1, 2&lt;/sup&gt;"},"properties":{"noteIndex":0},"schema":"https://github.com/citation-style-language/schema/raw/master/csl-citation.json"}</w:instrText>
      </w:r>
      <w:r w:rsidR="00900942" w:rsidRPr="00F97C46">
        <w:rPr>
          <w:rFonts w:asciiTheme="majorHAnsi" w:hAnsiTheme="majorHAnsi" w:cstheme="majorHAnsi"/>
          <w:vertAlign w:val="superscript"/>
        </w:rPr>
        <w:fldChar w:fldCharType="separate"/>
      </w:r>
      <w:r w:rsidR="00B3163A" w:rsidRPr="00F97C46">
        <w:rPr>
          <w:rFonts w:asciiTheme="majorHAnsi" w:hAnsiTheme="majorHAnsi" w:cstheme="majorHAnsi"/>
          <w:noProof/>
          <w:vertAlign w:val="superscript"/>
        </w:rPr>
        <w:t>1,2</w:t>
      </w:r>
      <w:r w:rsidR="00900942" w:rsidRPr="00F97C46">
        <w:rPr>
          <w:rFonts w:asciiTheme="majorHAnsi" w:hAnsiTheme="majorHAnsi" w:cstheme="majorHAnsi"/>
        </w:rPr>
        <w:fldChar w:fldCharType="end"/>
      </w:r>
      <w:r w:rsidR="00931F7C" w:rsidRPr="00F97C46">
        <w:rPr>
          <w:rFonts w:asciiTheme="majorHAnsi" w:hAnsiTheme="majorHAnsi" w:cstheme="majorHAnsi"/>
        </w:rPr>
        <w:t xml:space="preserve">. </w:t>
      </w:r>
      <w:r w:rsidR="00646BF9" w:rsidRPr="00F97C46">
        <w:rPr>
          <w:rFonts w:asciiTheme="majorHAnsi" w:hAnsiTheme="majorHAnsi" w:cstheme="majorHAnsi"/>
        </w:rPr>
        <w:t xml:space="preserve">Despite the fact that </w:t>
      </w:r>
      <w:r w:rsidR="006E137A" w:rsidRPr="00F97C46">
        <w:rPr>
          <w:rFonts w:asciiTheme="majorHAnsi" w:hAnsiTheme="majorHAnsi" w:cstheme="majorHAnsi"/>
        </w:rPr>
        <w:t>cryo-</w:t>
      </w:r>
      <w:r w:rsidR="00646BF9" w:rsidRPr="00F97C46">
        <w:rPr>
          <w:rFonts w:asciiTheme="majorHAnsi" w:hAnsiTheme="majorHAnsi" w:cstheme="majorHAnsi"/>
        </w:rPr>
        <w:t xml:space="preserve">EM </w:t>
      </w:r>
      <w:r w:rsidRPr="00F97C46">
        <w:rPr>
          <w:rFonts w:asciiTheme="majorHAnsi" w:hAnsiTheme="majorHAnsi" w:cstheme="majorHAnsi"/>
        </w:rPr>
        <w:t xml:space="preserve">already </w:t>
      </w:r>
      <w:r w:rsidR="00F4302E" w:rsidRPr="00F97C46">
        <w:rPr>
          <w:rFonts w:asciiTheme="majorHAnsi" w:hAnsiTheme="majorHAnsi" w:cstheme="majorHAnsi"/>
        </w:rPr>
        <w:t xml:space="preserve">allows the </w:t>
      </w:r>
      <w:r w:rsidRPr="00F97C46">
        <w:rPr>
          <w:rFonts w:asciiTheme="majorHAnsi" w:hAnsiTheme="majorHAnsi" w:cstheme="majorHAnsi"/>
        </w:rPr>
        <w:t>resol</w:t>
      </w:r>
      <w:r w:rsidR="00F4302E" w:rsidRPr="00F97C46">
        <w:rPr>
          <w:rFonts w:asciiTheme="majorHAnsi" w:hAnsiTheme="majorHAnsi" w:cstheme="majorHAnsi"/>
        </w:rPr>
        <w:t>ution of</w:t>
      </w:r>
      <w:r w:rsidRPr="00F97C46">
        <w:rPr>
          <w:rFonts w:asciiTheme="majorHAnsi" w:hAnsiTheme="majorHAnsi" w:cstheme="majorHAnsi"/>
        </w:rPr>
        <w:t xml:space="preserve"> </w:t>
      </w:r>
      <w:r w:rsidR="00F4302E" w:rsidRPr="00F97C46">
        <w:rPr>
          <w:rFonts w:asciiTheme="majorHAnsi" w:hAnsiTheme="majorHAnsi" w:cstheme="majorHAnsi"/>
        </w:rPr>
        <w:t xml:space="preserve">high-resolution </w:t>
      </w:r>
      <w:r w:rsidRPr="00F97C46">
        <w:rPr>
          <w:rFonts w:asciiTheme="majorHAnsi" w:hAnsiTheme="majorHAnsi" w:cstheme="majorHAnsi"/>
        </w:rPr>
        <w:t xml:space="preserve">structures from as little as </w:t>
      </w:r>
      <w:r w:rsidR="00646BF9" w:rsidRPr="00F97C46">
        <w:rPr>
          <w:rFonts w:asciiTheme="majorHAnsi" w:hAnsiTheme="majorHAnsi" w:cstheme="majorHAnsi"/>
        </w:rPr>
        <w:t>50 µg of protein</w:t>
      </w:r>
      <w:r w:rsidRPr="00F97C46">
        <w:rPr>
          <w:rFonts w:asciiTheme="majorHAnsi" w:hAnsiTheme="majorHAnsi" w:cstheme="majorHAnsi"/>
        </w:rPr>
        <w:t xml:space="preserve"> through single-particle analysis (SPA)</w:t>
      </w:r>
      <w:r w:rsidR="00646BF9" w:rsidRPr="00F97C46">
        <w:rPr>
          <w:rFonts w:asciiTheme="majorHAnsi" w:hAnsiTheme="majorHAnsi" w:cstheme="majorHAnsi"/>
        </w:rPr>
        <w:t xml:space="preserve">, </w:t>
      </w:r>
      <w:r w:rsidRPr="00F97C46">
        <w:rPr>
          <w:rFonts w:asciiTheme="majorHAnsi" w:hAnsiTheme="majorHAnsi" w:cstheme="majorHAnsi"/>
        </w:rPr>
        <w:t>cryo-EM</w:t>
      </w:r>
      <w:r w:rsidR="00646BF9" w:rsidRPr="00F97C46">
        <w:rPr>
          <w:rFonts w:asciiTheme="majorHAnsi" w:hAnsiTheme="majorHAnsi" w:cstheme="majorHAnsi"/>
        </w:rPr>
        <w:t xml:space="preserve"> sample and grid preparation </w:t>
      </w:r>
      <w:r w:rsidRPr="00F97C46">
        <w:rPr>
          <w:rFonts w:asciiTheme="majorHAnsi" w:hAnsiTheme="majorHAnsi" w:cstheme="majorHAnsi"/>
        </w:rPr>
        <w:t>remain</w:t>
      </w:r>
      <w:r w:rsidR="00646BF9" w:rsidRPr="00F97C46">
        <w:rPr>
          <w:rFonts w:asciiTheme="majorHAnsi" w:hAnsiTheme="majorHAnsi" w:cstheme="majorHAnsi"/>
        </w:rPr>
        <w:t xml:space="preserve"> major bottleneck</w:t>
      </w:r>
      <w:r w:rsidRPr="00F97C46">
        <w:rPr>
          <w:rFonts w:asciiTheme="majorHAnsi" w:hAnsiTheme="majorHAnsi" w:cstheme="majorHAnsi"/>
        </w:rPr>
        <w:t>s</w:t>
      </w:r>
      <w:r w:rsidR="00613AF8" w:rsidRPr="00F97C46">
        <w:rPr>
          <w:rFonts w:asciiTheme="majorHAnsi" w:hAnsiTheme="majorHAnsi" w:cstheme="majorHAnsi"/>
        </w:rPr>
        <w:fldChar w:fldCharType="begin" w:fldLock="1"/>
      </w:r>
      <w:r w:rsidR="0081466F" w:rsidRPr="00F97C46">
        <w:rPr>
          <w:rFonts w:asciiTheme="majorHAnsi" w:hAnsiTheme="majorHAnsi" w:cstheme="majorHAnsi"/>
        </w:rPr>
        <w:instrText>ADDIN CSL_CITATION {"citationItems":[{"id":"ITEM-1","itemData":{"DOI":"10.1146/annurev-biochem-060614-034226","ISBN":"1545-4509 (Electronic)\\r0066-4154 (Linking)","ISSN":"0066-4154","PMID":"25747402","abstract":"About 20 years ago, the first three-dimensional (3D) reconstructions at subnanometer (&lt;10-Å) resolution of an icosahedral virus assembly were obtained by cryogenic electron microscopy (cryo-EM) and single-particle analysis. Since then, thousands of structures have been determined to resolutions ranging from 30 Å to near atomic (&lt;4 Å). Almost overnight, the recent development of direct electron detectors and the attendant improvement in analysis software have advanced the technology considerably. Near-atomic-resolution reconstructions can now be obtained, not only for megadalton macromolecular complexes or highly symmetrical assemblies but also for proteins of only a few hundred kilodaltons. We discuss the developments that led to this breakthrough in high-resolution structure determination by cryo-EM and point to challenges that lie ahead.","author":[{"dropping-particle":"","family":"Elmlund","given":"Dominika","non-dropping-particle":"","parse-names":false,"suffix":""},{"dropping-particle":"","family":"Elmlund","given":"Hans","non-dropping-particle":"","parse-names":false,"suffix":""}],"container-title":"Annual Review of Biochemistry","id":"ITEM-1","issue":"1","issued":{"date-parts":[["2015"]]},"page":"499-517","title":"Cryogenic Electron Microscopy and Single-Particle Analysis","type":"article-journal","volume":"84"},"uris":["http://www.mendeley.com/documents/?uuid=c6e43d18-b072-4ae7-9fcd-0f169399f732"]},{"id":"ITEM-2","itemData":{"DOI":"10.1016/j.ymeth.2016.02.017","ISBN":"1095-9130 (Electronic)\\r1046-2023 (Linking)","ISSN":"10959130","PMID":"26931652","abstract":"Transmission electron microscopy (EM) is a versatile technique that can be used to image biological specimens ranging from intact eukaryotic cells to individual proteins &gt;150 kDa. There are several strategies for preparing samples for imaging by EM, including negative staining and cryogenic freezing. In the last few years, cryo-EM has undergone a 'resolution revolution', owing to both advances in imaging hardware, image processing software, and improvements in sample preparation, leading to growing number of researchers using cryo-EM as a research tool. However, cryo-EM is still a rapidly growing field, with unique challenges. Here, we summarise considerations for imaging of a range of specimens from macromolecular complexes to cells using EM.","author":[{"dropping-particle":"","family":"Thompson","given":"Rebecca F.","non-dropping-particle":"","parse-names":false,"suffix":""},{"dropping-particle":"","family":"Walker","given":"Matt","non-dropping-particle":"","parse-names":false,"suffix":""},{"dropping-particle":"","family":"Siebert","given":"C. Alistair","non-dropping-particle":"","parse-names":false,"suffix":""},{"dropping-particle":"","family":"Muench","given":"Stephen P.","non-dropping-particle":"","parse-names":false,"suffix":""},{"dropping-particle":"","family":"Ranson","given":"Neil A.","non-dropping-particle":"","parse-names":false,"suffix":""}],"container-title":"Methods","id":"ITEM-2","issued":{"date-parts":[["2016","5","1"]]},"page":"3-15","publisher":"Academic Press","title":"An introduction to sample preparation and imaging by cryo-electron microscopy for structural biology","type":"article-journal","volume":"100"},"uris":["http://www.mendeley.com/documents/?uuid=0f6c0cc4-c26b-3b37-8a0a-313c26db9e5b"]},{"id":"ITEM-3","itemData":{"DOI":"10.1002/pmic.201700176","ISSN":"16159861","abstract":"This review compares and discusses conventional versus miniaturized specimen preparation methods for transmission electron microscopy (TEM). The progress brought by direct electron detector cameras, software developments and automation have transformed transmission cryo-electron microscopy (cryo-EM) and made it an invaluable high-resolution structural analysis tool. In contrast, EM specimen preparation has seen very little progress in the last decades and is now one of the main bottlenecks in cryo-EM. Here, we discuss the challenges faced by specimen preparation for single particle EM, highlight current developments, and show the opportunities resulting from the advanced miniaturized and microfluidic sample grid preparation methods described, such as visual proteomics and time-resolved cryo-EM studies.","author":[{"dropping-particle":"","family":"Arnold","given":"Stefan A.","non-dropping-particle":"","parse-names":false,"suffix":""},{"dropping-particle":"","family":"Müller","given":"Shirley A.","non-dropping-particle":"","parse-names":false,"suffix":""},{"dropping-particle":"","family":"Schmidli","given":"Claudio","non-dropping-particle":"","parse-names":false,"suffix":""},{"dropping-particle":"","family":"Syntychaki","given":"Anastasia","non-dropping-particle":"","parse-names":false,"suffix":""},{"dropping-particle":"","family":"Rima","given":"Luca","non-dropping-particle":"","parse-names":false,"suffix":""},{"dropping-particle":"","family":"Chami","given":"Mohamed","non-dropping-particle":"","parse-names":false,"suffix":""},{"dropping-particle":"","family":"Stahlberg","given":"Henning","non-dropping-particle":"","parse-names":false,"suffix":""},{"dropping-particle":"","family":"Goldie","given":"Kenneth N.","non-dropping-particle":"","parse-names":false,"suffix":""},{"dropping-particle":"","family":"Braun","given":"Thomas","non-dropping-particle":"","parse-names":false,"suffix":""}],"container-title":"Proteomics","id":"ITEM-3","issue":"5-6","issued":{"date-parts":[["2018","3","1"]]},"page":"1700176","publisher":"Wiley-VCH Verlag","title":"Miniaturizing EM Sample Preparation: Opportunities, Challenges, and “Visual Proteomics”","type":"article-journal","volume":"18"},"uris":["http://www.mendeley.com/documents/?uuid=f18c380c-9670-36f3-bd61-3fb298522bb2"]}],"mendeley":{"formattedCitation":"&lt;sup&gt;3–5&lt;/sup&gt;","plainTextFormattedCitation":"3–5","previouslyFormattedCitation":"&lt;sup&gt;3–5&lt;/sup&gt;"},"properties":{"noteIndex":0},"schema":"https://github.com/citation-style-language/schema/raw/master/csl-citation.json"}</w:instrText>
      </w:r>
      <w:r w:rsidR="00613AF8" w:rsidRPr="00F97C46">
        <w:rPr>
          <w:rFonts w:asciiTheme="majorHAnsi" w:hAnsiTheme="majorHAnsi" w:cstheme="majorHAnsi"/>
        </w:rPr>
        <w:fldChar w:fldCharType="separate"/>
      </w:r>
      <w:r w:rsidR="00613AF8" w:rsidRPr="00F97C46">
        <w:rPr>
          <w:rFonts w:asciiTheme="majorHAnsi" w:hAnsiTheme="majorHAnsi" w:cstheme="majorHAnsi"/>
          <w:noProof/>
          <w:vertAlign w:val="superscript"/>
        </w:rPr>
        <w:t>3–5</w:t>
      </w:r>
      <w:r w:rsidR="00613AF8" w:rsidRPr="00F97C46">
        <w:rPr>
          <w:rFonts w:asciiTheme="majorHAnsi" w:hAnsiTheme="majorHAnsi" w:cstheme="majorHAnsi"/>
        </w:rPr>
        <w:fldChar w:fldCharType="end"/>
      </w:r>
      <w:r w:rsidR="00646BF9" w:rsidRPr="00F97C46">
        <w:rPr>
          <w:rFonts w:asciiTheme="majorHAnsi" w:hAnsiTheme="majorHAnsi" w:cstheme="majorHAnsi"/>
        </w:rPr>
        <w:t xml:space="preserve">. </w:t>
      </w:r>
      <w:r w:rsidRPr="00F97C46">
        <w:rPr>
          <w:rFonts w:asciiTheme="majorHAnsi" w:hAnsiTheme="majorHAnsi" w:cstheme="majorHAnsi"/>
        </w:rPr>
        <w:t>SPA samples</w:t>
      </w:r>
      <w:r w:rsidR="00646BF9" w:rsidRPr="00F97C46">
        <w:rPr>
          <w:rFonts w:asciiTheme="majorHAnsi" w:hAnsiTheme="majorHAnsi" w:cstheme="majorHAnsi"/>
        </w:rPr>
        <w:t xml:space="preserve"> </w:t>
      </w:r>
      <w:r w:rsidR="00FC35B6" w:rsidRPr="00F97C46">
        <w:rPr>
          <w:rFonts w:asciiTheme="majorHAnsi" w:hAnsiTheme="majorHAnsi" w:cstheme="majorHAnsi"/>
        </w:rPr>
        <w:t>consist of macromolecules</w:t>
      </w:r>
      <w:r w:rsidR="00646BF9" w:rsidRPr="00F97C46">
        <w:rPr>
          <w:rFonts w:asciiTheme="majorHAnsi" w:hAnsiTheme="majorHAnsi" w:cstheme="majorHAnsi"/>
        </w:rPr>
        <w:t xml:space="preserve"> distributed </w:t>
      </w:r>
      <w:r w:rsidR="00FC35B6" w:rsidRPr="00F97C46">
        <w:rPr>
          <w:rFonts w:asciiTheme="majorHAnsi" w:hAnsiTheme="majorHAnsi" w:cstheme="majorHAnsi"/>
        </w:rPr>
        <w:t>approximately randomly with</w:t>
      </w:r>
      <w:r w:rsidR="00646BF9" w:rsidRPr="00F97C46">
        <w:rPr>
          <w:rFonts w:asciiTheme="majorHAnsi" w:hAnsiTheme="majorHAnsi" w:cstheme="majorHAnsi"/>
        </w:rPr>
        <w:t>in a layer of vitreous ice</w:t>
      </w:r>
      <w:r w:rsidRPr="00F97C46">
        <w:rPr>
          <w:rFonts w:asciiTheme="majorHAnsi" w:hAnsiTheme="majorHAnsi" w:cstheme="majorHAnsi"/>
        </w:rPr>
        <w:t>.</w:t>
      </w:r>
      <w:r w:rsidR="00646BF9" w:rsidRPr="00F97C46">
        <w:rPr>
          <w:rFonts w:asciiTheme="majorHAnsi" w:hAnsiTheme="majorHAnsi" w:cstheme="majorHAnsi"/>
        </w:rPr>
        <w:t xml:space="preserve"> </w:t>
      </w:r>
      <w:r w:rsidRPr="00F97C46">
        <w:rPr>
          <w:rFonts w:asciiTheme="majorHAnsi" w:hAnsiTheme="majorHAnsi" w:cstheme="majorHAnsi"/>
        </w:rPr>
        <w:t>T</w:t>
      </w:r>
      <w:r w:rsidR="00646BF9" w:rsidRPr="00F97C46">
        <w:rPr>
          <w:rFonts w:asciiTheme="majorHAnsi" w:hAnsiTheme="majorHAnsi" w:cstheme="majorHAnsi"/>
        </w:rPr>
        <w:t xml:space="preserve">he ice </w:t>
      </w:r>
      <w:r w:rsidR="00890250" w:rsidRPr="00F97C46">
        <w:rPr>
          <w:rFonts w:asciiTheme="majorHAnsi" w:hAnsiTheme="majorHAnsi" w:cstheme="majorHAnsi"/>
        </w:rPr>
        <w:t xml:space="preserve">must be </w:t>
      </w:r>
      <w:r w:rsidR="00B55237" w:rsidRPr="00F97C46">
        <w:rPr>
          <w:rFonts w:asciiTheme="majorHAnsi" w:hAnsiTheme="majorHAnsi" w:cstheme="majorHAnsi"/>
        </w:rPr>
        <w:t>as</w:t>
      </w:r>
      <w:r w:rsidR="00890250" w:rsidRPr="00F97C46">
        <w:rPr>
          <w:rFonts w:asciiTheme="majorHAnsi" w:hAnsiTheme="majorHAnsi" w:cstheme="majorHAnsi"/>
        </w:rPr>
        <w:t xml:space="preserve"> thin</w:t>
      </w:r>
      <w:r w:rsidR="00B55237" w:rsidRPr="00F97C46">
        <w:rPr>
          <w:rFonts w:asciiTheme="majorHAnsi" w:hAnsiTheme="majorHAnsi" w:cstheme="majorHAnsi"/>
        </w:rPr>
        <w:t xml:space="preserve"> as possible</w:t>
      </w:r>
      <w:r w:rsidR="00890250" w:rsidRPr="00F97C46">
        <w:rPr>
          <w:rFonts w:asciiTheme="majorHAnsi" w:hAnsiTheme="majorHAnsi" w:cstheme="majorHAnsi"/>
        </w:rPr>
        <w:t xml:space="preserve"> to </w:t>
      </w:r>
      <w:r w:rsidR="00B55237" w:rsidRPr="00F97C46">
        <w:rPr>
          <w:rFonts w:asciiTheme="majorHAnsi" w:hAnsiTheme="majorHAnsi" w:cstheme="majorHAnsi"/>
        </w:rPr>
        <w:t>maximi</w:t>
      </w:r>
      <w:r w:rsidR="005C0E61" w:rsidRPr="00F97C46">
        <w:rPr>
          <w:rFonts w:asciiTheme="majorHAnsi" w:hAnsiTheme="majorHAnsi" w:cstheme="majorHAnsi"/>
        </w:rPr>
        <w:t>z</w:t>
      </w:r>
      <w:r w:rsidR="00B55237" w:rsidRPr="00F97C46">
        <w:rPr>
          <w:rFonts w:asciiTheme="majorHAnsi" w:hAnsiTheme="majorHAnsi" w:cstheme="majorHAnsi"/>
        </w:rPr>
        <w:t>e the</w:t>
      </w:r>
      <w:r w:rsidR="00890250" w:rsidRPr="00F97C46">
        <w:rPr>
          <w:rFonts w:asciiTheme="majorHAnsi" w:hAnsiTheme="majorHAnsi" w:cstheme="majorHAnsi"/>
        </w:rPr>
        <w:t xml:space="preserve"> contrast difference between the </w:t>
      </w:r>
      <w:r w:rsidR="00FC35B6" w:rsidRPr="00F97C46">
        <w:rPr>
          <w:rFonts w:asciiTheme="majorHAnsi" w:hAnsiTheme="majorHAnsi" w:cstheme="majorHAnsi"/>
        </w:rPr>
        <w:t>particles</w:t>
      </w:r>
      <w:r w:rsidR="00890250" w:rsidRPr="00F97C46">
        <w:rPr>
          <w:rFonts w:asciiTheme="majorHAnsi" w:hAnsiTheme="majorHAnsi" w:cstheme="majorHAnsi"/>
        </w:rPr>
        <w:t xml:space="preserve"> and </w:t>
      </w:r>
      <w:r w:rsidR="00F4302E" w:rsidRPr="00F97C46">
        <w:rPr>
          <w:rFonts w:asciiTheme="majorHAnsi" w:hAnsiTheme="majorHAnsi" w:cstheme="majorHAnsi"/>
        </w:rPr>
        <w:t xml:space="preserve">the </w:t>
      </w:r>
      <w:r w:rsidR="00890250" w:rsidRPr="00F97C46">
        <w:rPr>
          <w:rFonts w:asciiTheme="majorHAnsi" w:hAnsiTheme="majorHAnsi" w:cstheme="majorHAnsi"/>
        </w:rPr>
        <w:t>solvent.</w:t>
      </w:r>
      <w:r w:rsidR="00911777" w:rsidRPr="00F97C46">
        <w:rPr>
          <w:rFonts w:asciiTheme="majorHAnsi" w:hAnsiTheme="majorHAnsi" w:cstheme="majorHAnsi"/>
        </w:rPr>
        <w:t xml:space="preserve"> </w:t>
      </w:r>
      <w:r w:rsidR="00FC35B6" w:rsidRPr="00F97C46">
        <w:rPr>
          <w:rFonts w:asciiTheme="majorHAnsi" w:hAnsiTheme="majorHAnsi" w:cstheme="majorHAnsi"/>
        </w:rPr>
        <w:t>Biological macromolecules</w:t>
      </w:r>
      <w:r w:rsidR="00890250" w:rsidRPr="00F97C46">
        <w:rPr>
          <w:rFonts w:asciiTheme="majorHAnsi" w:hAnsiTheme="majorHAnsi" w:cstheme="majorHAnsi"/>
        </w:rPr>
        <w:t xml:space="preserve"> </w:t>
      </w:r>
      <w:r w:rsidR="00F84B6B" w:rsidRPr="00F97C46">
        <w:rPr>
          <w:rFonts w:asciiTheme="majorHAnsi" w:hAnsiTheme="majorHAnsi" w:cstheme="majorHAnsi"/>
        </w:rPr>
        <w:t>are</w:t>
      </w:r>
      <w:r w:rsidR="00890250" w:rsidRPr="00F97C46">
        <w:rPr>
          <w:rFonts w:asciiTheme="majorHAnsi" w:hAnsiTheme="majorHAnsi" w:cstheme="majorHAnsi"/>
        </w:rPr>
        <w:t xml:space="preserve"> more stable (</w:t>
      </w:r>
      <w:r w:rsidR="00890250" w:rsidRPr="00F97C46">
        <w:rPr>
          <w:rFonts w:asciiTheme="majorHAnsi" w:hAnsiTheme="majorHAnsi" w:cstheme="majorHAnsi"/>
          <w:i/>
          <w:iCs/>
        </w:rPr>
        <w:t>i.e.</w:t>
      </w:r>
      <w:r w:rsidR="005C0E61" w:rsidRPr="00F97C46">
        <w:rPr>
          <w:rFonts w:asciiTheme="majorHAnsi" w:hAnsiTheme="majorHAnsi" w:cstheme="majorHAnsi"/>
          <w:i/>
          <w:iCs/>
        </w:rPr>
        <w:t>,</w:t>
      </w:r>
      <w:r w:rsidR="00890250" w:rsidRPr="00F97C46">
        <w:rPr>
          <w:rFonts w:asciiTheme="majorHAnsi" w:hAnsiTheme="majorHAnsi" w:cstheme="majorHAnsi"/>
        </w:rPr>
        <w:t xml:space="preserve"> less likely to </w:t>
      </w:r>
      <w:r w:rsidR="003A782A" w:rsidRPr="00F97C46">
        <w:rPr>
          <w:rFonts w:asciiTheme="majorHAnsi" w:hAnsiTheme="majorHAnsi" w:cstheme="majorHAnsi"/>
        </w:rPr>
        <w:t>lose their native structure</w:t>
      </w:r>
      <w:r w:rsidR="00890250" w:rsidRPr="00F97C46">
        <w:rPr>
          <w:rFonts w:asciiTheme="majorHAnsi" w:hAnsiTheme="majorHAnsi" w:cstheme="majorHAnsi"/>
        </w:rPr>
        <w:t>) in thicker ice,</w:t>
      </w:r>
      <w:r w:rsidR="00F84B6B" w:rsidRPr="00F97C46">
        <w:rPr>
          <w:rFonts w:asciiTheme="majorHAnsi" w:hAnsiTheme="majorHAnsi" w:cstheme="majorHAnsi"/>
        </w:rPr>
        <w:t xml:space="preserve"> because they remain better solvated</w:t>
      </w:r>
      <w:r w:rsidR="00FC35B6" w:rsidRPr="00F97C46">
        <w:rPr>
          <w:rFonts w:asciiTheme="majorHAnsi" w:hAnsiTheme="majorHAnsi" w:cstheme="majorHAnsi"/>
        </w:rPr>
        <w:t>.</w:t>
      </w:r>
      <w:r w:rsidR="00F84B6B" w:rsidRPr="00F97C46">
        <w:rPr>
          <w:rFonts w:asciiTheme="majorHAnsi" w:hAnsiTheme="majorHAnsi" w:cstheme="majorHAnsi"/>
        </w:rPr>
        <w:t xml:space="preserve"> </w:t>
      </w:r>
      <w:r w:rsidR="005C0E61" w:rsidRPr="00F97C46">
        <w:rPr>
          <w:rFonts w:asciiTheme="majorHAnsi" w:hAnsiTheme="majorHAnsi" w:cstheme="majorHAnsi"/>
        </w:rPr>
        <w:t>Moreover, p</w:t>
      </w:r>
      <w:r w:rsidR="001E52AD" w:rsidRPr="00F97C46">
        <w:rPr>
          <w:rFonts w:asciiTheme="majorHAnsi" w:hAnsiTheme="majorHAnsi" w:cstheme="majorHAnsi"/>
        </w:rPr>
        <w:t xml:space="preserve">articles </w:t>
      </w:r>
      <w:r w:rsidR="00C94A89" w:rsidRPr="00F97C46">
        <w:rPr>
          <w:rFonts w:asciiTheme="majorHAnsi" w:hAnsiTheme="majorHAnsi" w:cstheme="majorHAnsi"/>
        </w:rPr>
        <w:t xml:space="preserve">are </w:t>
      </w:r>
      <w:r w:rsidR="001E52AD" w:rsidRPr="00F97C46">
        <w:rPr>
          <w:rFonts w:asciiTheme="majorHAnsi" w:hAnsiTheme="majorHAnsi" w:cstheme="majorHAnsi"/>
        </w:rPr>
        <w:t xml:space="preserve">often </w:t>
      </w:r>
      <w:r w:rsidR="00C94A89" w:rsidRPr="00F97C46">
        <w:rPr>
          <w:rFonts w:asciiTheme="majorHAnsi" w:hAnsiTheme="majorHAnsi" w:cstheme="majorHAnsi"/>
        </w:rPr>
        <w:t xml:space="preserve">found to be much better </w:t>
      </w:r>
      <w:r w:rsidR="001E52AD" w:rsidRPr="00F97C46">
        <w:rPr>
          <w:rFonts w:asciiTheme="majorHAnsi" w:hAnsiTheme="majorHAnsi" w:cstheme="majorHAnsi"/>
        </w:rPr>
        <w:t>distribute</w:t>
      </w:r>
      <w:r w:rsidR="00C94A89" w:rsidRPr="00F97C46">
        <w:rPr>
          <w:rFonts w:asciiTheme="majorHAnsi" w:hAnsiTheme="majorHAnsi" w:cstheme="majorHAnsi"/>
        </w:rPr>
        <w:t>d over the field of view</w:t>
      </w:r>
      <w:r w:rsidR="001E52AD" w:rsidRPr="00F97C46">
        <w:rPr>
          <w:rFonts w:asciiTheme="majorHAnsi" w:hAnsiTheme="majorHAnsi" w:cstheme="majorHAnsi"/>
        </w:rPr>
        <w:t xml:space="preserve"> in ice much thicker than the particle size</w:t>
      </w:r>
      <w:r w:rsidR="00613AF8"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{"citationItems":[{"id":"ITEM-1","itemData":{"DOI":"10.1093/jmicro/dfv355","ISSN":"20505701","PMID":"26546989","abstract":"Recent advances in single-particle electron cryo-microscopy (cryo-EM) were largely facilitated by the application of direct electron detection cameras. These cameras feature not only a significant improvement in detective quantum efficiency but also a high frame rate that enables images to be acquired as 'movies' made of stacks of many frames. In this review, we discuss how the applications of direct electron detection cameras in cryo-EM have changed the way the data are acquired.","author":[{"dropping-particle":"","family":"Wu","given":"Shenping","non-dropping-particle":"","parse-names":false,"suffix":""},{"dropping-particle":"","family":"Armache","given":"Jean Paul","non-dropping-particle":"","parse-names":false,"suffix":""},{"dropping-particle":"","family":"Cheng","given":"Yifan","non-dropping-particle":"","parse-names":false,"suffix":""}],"container-title":"Microscopy (Oxford, England)","id":"ITEM-1","issue":"1","issued":{"date-parts":[["2016","2","1"]]},"page":"35-41","publisher":"Oxford Academic","title":"Single-particle cryo-EM data acquisition by using direct electron detection camera","type":"article","volume":"65"},"uris":["http://www.mendeley.com/documents/?uuid=08f90bc6-93b9-3510-a418-26b59db058e1"]}],"mendeley":{"formattedCitation":"&lt;sup&gt;6&lt;/sup&gt;","plainTextFormattedCitation":"6","previouslyFormattedCitation":"&lt;sup&gt;6&lt;/sup&gt;"},"properties":{"noteIndex":0},"schema":"https://github.com/citation-style-language/schema/raw/master/csl-citation.json"}</w:instrText>
      </w:r>
      <w:r w:rsidR="00613AF8" w:rsidRPr="00F97C46">
        <w:rPr>
          <w:rFonts w:asciiTheme="majorHAnsi" w:hAnsiTheme="majorHAnsi" w:cstheme="majorHAnsi"/>
          <w:vertAlign w:val="superscript"/>
        </w:rPr>
        <w:fldChar w:fldCharType="separate"/>
      </w:r>
      <w:r w:rsidR="00B6624E" w:rsidRPr="00F97C46">
        <w:rPr>
          <w:rFonts w:asciiTheme="majorHAnsi" w:hAnsiTheme="majorHAnsi" w:cstheme="majorHAnsi"/>
          <w:noProof/>
          <w:vertAlign w:val="superscript"/>
        </w:rPr>
        <w:t>6</w:t>
      </w:r>
      <w:r w:rsidR="00613AF8" w:rsidRPr="00F97C46">
        <w:rPr>
          <w:rFonts w:asciiTheme="majorHAnsi" w:hAnsiTheme="majorHAnsi" w:cstheme="majorHAnsi"/>
        </w:rPr>
        <w:fldChar w:fldCharType="end"/>
      </w:r>
      <w:r w:rsidR="001E52AD" w:rsidRPr="00F97C46">
        <w:rPr>
          <w:rFonts w:asciiTheme="majorHAnsi" w:hAnsiTheme="majorHAnsi" w:cstheme="majorHAnsi"/>
        </w:rPr>
        <w:t xml:space="preserve"> </w:t>
      </w:r>
      <w:r w:rsidR="003D21C9" w:rsidRPr="00F97C46">
        <w:rPr>
          <w:rFonts w:asciiTheme="majorHAnsi" w:hAnsiTheme="majorHAnsi" w:cstheme="majorHAnsi"/>
        </w:rPr>
        <w:t>and</w:t>
      </w:r>
      <w:r w:rsidR="001E52AD" w:rsidRPr="00F97C46">
        <w:rPr>
          <w:rFonts w:asciiTheme="majorHAnsi" w:hAnsiTheme="majorHAnsi" w:cstheme="majorHAnsi"/>
        </w:rPr>
        <w:t xml:space="preserve"> </w:t>
      </w:r>
      <w:r w:rsidR="00C94A89" w:rsidRPr="00F97C46">
        <w:rPr>
          <w:rFonts w:asciiTheme="majorHAnsi" w:hAnsiTheme="majorHAnsi" w:cstheme="majorHAnsi"/>
        </w:rPr>
        <w:t>frequently</w:t>
      </w:r>
      <w:r w:rsidR="001E52AD" w:rsidRPr="00F97C46">
        <w:rPr>
          <w:rFonts w:asciiTheme="majorHAnsi" w:hAnsiTheme="majorHAnsi" w:cstheme="majorHAnsi"/>
        </w:rPr>
        <w:t xml:space="preserve"> may not </w:t>
      </w:r>
      <w:r w:rsidR="00C94A89" w:rsidRPr="00F97C46">
        <w:rPr>
          <w:rFonts w:asciiTheme="majorHAnsi" w:hAnsiTheme="majorHAnsi" w:cstheme="majorHAnsi"/>
        </w:rPr>
        <w:t>be found within</w:t>
      </w:r>
      <w:r w:rsidR="001E52AD" w:rsidRPr="00F97C46">
        <w:rPr>
          <w:rFonts w:asciiTheme="majorHAnsi" w:hAnsiTheme="majorHAnsi" w:cstheme="majorHAnsi"/>
        </w:rPr>
        <w:t xml:space="preserve"> holes in </w:t>
      </w:r>
      <w:r w:rsidR="00DF140B" w:rsidRPr="00F97C46">
        <w:rPr>
          <w:rFonts w:asciiTheme="majorHAnsi" w:hAnsiTheme="majorHAnsi" w:cstheme="majorHAnsi"/>
        </w:rPr>
        <w:t xml:space="preserve">the </w:t>
      </w:r>
      <w:r w:rsidR="001E52AD" w:rsidRPr="00F97C46">
        <w:rPr>
          <w:rFonts w:asciiTheme="majorHAnsi" w:hAnsiTheme="majorHAnsi" w:cstheme="majorHAnsi"/>
        </w:rPr>
        <w:t xml:space="preserve">carbon films at all. </w:t>
      </w:r>
    </w:p>
    <w:p w14:paraId="781B45F7" w14:textId="77777777" w:rsidR="00911777" w:rsidRPr="00F97C46" w:rsidRDefault="00911777" w:rsidP="00F97C46">
      <w:pPr>
        <w:rPr>
          <w:rFonts w:asciiTheme="majorHAnsi" w:hAnsiTheme="majorHAnsi" w:cstheme="majorHAnsi"/>
        </w:rPr>
      </w:pPr>
    </w:p>
    <w:p w14:paraId="05C0E601" w14:textId="74FDDBB1" w:rsidR="00911777" w:rsidRPr="00F97C46" w:rsidRDefault="00C94A89" w:rsidP="00F97C46">
      <w:pPr>
        <w:rPr>
          <w:rFonts w:asciiTheme="majorHAnsi" w:hAnsiTheme="majorHAnsi" w:cstheme="majorHAnsi"/>
        </w:rPr>
      </w:pPr>
      <w:r w:rsidRPr="00F97C46">
        <w:rPr>
          <w:rFonts w:asciiTheme="majorHAnsi" w:hAnsiTheme="majorHAnsi" w:cstheme="majorHAnsi"/>
        </w:rPr>
        <w:t xml:space="preserve">Additionally, thicker layers of ice decrease the probability of molecules being close to the air-water interface due to the high surface-to-volume ratio, and it has been estimated that using standard plunge-freezing methods </w:t>
      </w:r>
      <w:r w:rsidR="00A6426D" w:rsidRPr="00F97C46">
        <w:rPr>
          <w:rFonts w:asciiTheme="majorHAnsi" w:hAnsiTheme="majorHAnsi" w:cstheme="majorHAnsi"/>
        </w:rPr>
        <w:t xml:space="preserve">for cryo-EM studies results in the adsorption of </w:t>
      </w:r>
      <w:r w:rsidRPr="00F97C46">
        <w:rPr>
          <w:rFonts w:asciiTheme="majorHAnsi" w:hAnsiTheme="majorHAnsi" w:cstheme="majorHAnsi"/>
        </w:rPr>
        <w:t>~90% of particles to th</w:t>
      </w:r>
      <w:r w:rsidR="00DF140B" w:rsidRPr="00F97C46">
        <w:rPr>
          <w:rFonts w:asciiTheme="majorHAnsi" w:hAnsiTheme="majorHAnsi" w:cstheme="majorHAnsi"/>
        </w:rPr>
        <w:t>e</w:t>
      </w:r>
      <w:r w:rsidRPr="00F97C46">
        <w:rPr>
          <w:rFonts w:asciiTheme="majorHAnsi" w:hAnsiTheme="majorHAnsi" w:cstheme="majorHAnsi"/>
        </w:rPr>
        <w:t xml:space="preserve"> </w:t>
      </w:r>
      <w:r w:rsidR="00DF140B" w:rsidRPr="00F97C46">
        <w:rPr>
          <w:rFonts w:asciiTheme="majorHAnsi" w:hAnsiTheme="majorHAnsi" w:cstheme="majorHAnsi"/>
        </w:rPr>
        <w:t xml:space="preserve">air-water </w:t>
      </w:r>
      <w:r w:rsidRPr="00F97C46">
        <w:rPr>
          <w:rFonts w:asciiTheme="majorHAnsi" w:hAnsiTheme="majorHAnsi" w:cstheme="majorHAnsi"/>
        </w:rPr>
        <w:t>interface</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{"citationItems":[{"id":"ITEM-1","itemData":{"DOI":"10.7554/eLife.34257","ISSN":"2050084X","PMID":"29809143","abstract":"Single particle cryo-electron microscopy (cryoEM) is often performed under the assumption that particles are not adsorbed to the air-water interfaces and in thin, vitreous ice. In this study, we performed fiducial-less tomography on over 50 different cryoEM grid/sample preparations to determine the particle distribution within the ice and the overall geometry of the ice in grid holes. Surprisingly, by studying particles in holes in 3D from over 1000 tomograms, we have determined that the vast majority of particles (approximately 90%) are adsorbed to an air-water interface. The implications of this observation are wide-ranging, with potential ramifications regarding protein denaturation, conformational change, and preferred orientation. We also show that fiducial-less cryo-electron tomography on single particle grids may be used to determine ice thickness, optimal single particle collection areas and strategies, particle heterogeneity, and de novo models for template picking and single particle alignment.","author":[{"dropping-particle":"","family":"Noble","given":"Alex J.","non-dropping-particle":"","parse-names":false,"suffix":""},{"dropping-particle":"","family":"Dandey","given":"Venkata P.","non-dropping-particle":"","parse-names":false,"suffix":""},{"dropping-particle":"","family":"Wei","given":"Hui","non-dropping-particle":"","parse-names":false,"suffix":""},{"dropping-particle":"","family":"Brasch","given":"Julia","non-dropping-particle":"","parse-names":false,"suffix":""},{"dropping-particle":"","family":"Chase","given":"Jillian","non-dropping-particle":"","parse-names":false,"suffix":""},{"dropping-particle":"","family":"Acharya","given":"Priyamvada","non-dropping-particle":"","parse-names":false,"suffix":""},{"dropping-particle":"","family":"Tan","given":"Yong Zi","non-dropping-particle":"","parse-names":false,"suffix":""},{"dropping-particle":"","family":"Zhang","given":"Zhening","non-dropping-particle":"","parse-names":false,"suffix":""},{"dropping-particle":"","family":"Kim","given":"Laura Y.","non-dropping-particle":"","parse-names":false,"suffix":""},{"dropping-particle":"","family":"Scapin","given":"Giovanna","non-dropping-particle":"","parse-names":false,"suffix":""},{"dropping-particle":"","family":"Rapp","given":"Micah","non-dropping-particle":"","parse-names":false,"suffix":""},{"dropping-particle":"","family":"Eng","given":"Edward T.","non-dropping-particle":"","parse-names":false,"suffix":""},{"dropping-particle":"","family":"Rice","given":"William J.","non-dropping-particle":"","parse-names":false,"suffix":""},{"dropping-particle":"","family":"Cheng","given":"Anchi","non-dropping-particle":"","parse-names":false,"suffix":""},{"dropping-particle":"","family":"Negro","given":"Carl J.","non-dropping-particle":"","parse-names":false,"suffix":""},{"dropping-particle":"","family":"Shapiro","given":"Lawrence","non-dropping-particle":"","parse-names":false,"suffix":""},{"dropping-particle":"","family":"Kwong","given":"Peter D.","non-dropping-particle":"","parse-names":false,"suffix":""},{"dropping-particle":"","family":"Jeruzalmi","given":"David","non-dropping-particle":"","parse-names":false,"suffix":""},{"dropping-particle":"des","family":"Georges","given":"Amedee","non-dropping-particle":"","parse-names":false,"suffix":""},{"dropping-particle":"","family":"Potter","given":"Clinton S.","non-dropping-particle":"","parse-names":false,"suffix":""},{"dropping-particle":"","family":"Carragher","given":"Bridget","non-dropping-particle":"","parse-names":false,"suffix":""}],"container-title":"eLife","id":"ITEM-1","issued":{"date-parts":[["2018","5","29"]]},"publisher":"eLife Sciences Publications Ltd","title":"Routine single particle CryoEM sample and grid characterization by tomography","type":"article-journal","volume":"7"},"uris":["http://www.mendeley.com/documents/?uuid=eb078384-17b1-373a-a317-68869c44c1e7"]}],"mendeley":{"formattedCitation":"&lt;sup&gt;7&lt;/sup&gt;","plainTextFormattedCitation":"7","previouslyFormattedCitation":"&lt;sup&gt;7&lt;/sup&gt;"},"properties":{"noteIndex":0},"schema":"https://github.com/citation-style-language/schema/raw/master/csl-citation.json"}</w:instrText>
      </w:r>
      <w:r w:rsidRPr="00F97C46">
        <w:rPr>
          <w:rFonts w:asciiTheme="majorHAnsi" w:hAnsiTheme="majorHAnsi" w:cstheme="majorHAnsi"/>
        </w:rPr>
        <w:fldChar w:fldCharType="separate"/>
      </w:r>
      <w:r w:rsidR="005C6A45" w:rsidRPr="00F97C46">
        <w:rPr>
          <w:rFonts w:asciiTheme="majorHAnsi" w:hAnsiTheme="majorHAnsi" w:cstheme="majorHAnsi"/>
          <w:noProof/>
          <w:vertAlign w:val="superscript"/>
        </w:rPr>
        <w:t>7</w:t>
      </w:r>
      <w:r w:rsidRPr="00F97C46">
        <w:rPr>
          <w:rFonts w:asciiTheme="majorHAnsi" w:hAnsiTheme="majorHAnsi" w:cstheme="majorHAnsi"/>
        </w:rPr>
        <w:fldChar w:fldCharType="end"/>
      </w:r>
      <w:r w:rsidRPr="00F97C46">
        <w:rPr>
          <w:rFonts w:asciiTheme="majorHAnsi" w:hAnsiTheme="majorHAnsi" w:cstheme="majorHAnsi"/>
        </w:rPr>
        <w:t>. Thicker ice results in undesirably high background</w:t>
      </w:r>
      <w:r w:rsidR="009D4B65" w:rsidRPr="00F97C46">
        <w:rPr>
          <w:rFonts w:asciiTheme="majorHAnsi" w:hAnsiTheme="majorHAnsi" w:cstheme="majorHAnsi"/>
        </w:rPr>
        <w:t xml:space="preserve"> </w:t>
      </w:r>
      <w:r w:rsidRPr="00F97C46">
        <w:rPr>
          <w:rFonts w:asciiTheme="majorHAnsi" w:hAnsiTheme="majorHAnsi" w:cstheme="majorHAnsi"/>
        </w:rPr>
        <w:t>due to increased scattering events within the solvent and concomitant attenuation of the signal</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{"citationItems":[{"id":"ITEM-1","itemData":{"DOI":"10.1016/0304-3991(96)00035-6","ISSN":"03043991","PMID":"8921626","abstract":"Using electron microscopy, the thickness of ice-embedded vesicles is estimated examining tilted and untilted views and assuming an ellipsoidal shape of the vesicles that appear to be circular in the untilted view. Another thickness measure is obtained from the ratio of the unfiltered and zero-loss-filtered image intensities of the vesicle. From these two measurements, the mean free path Λ for inelastic scattering of electrons in ice is calculated as 203±33 nm for 120 kV acceleration voltage. It is found that vesicles in thin ice films (≤1.5 Λ) significantly protrude out of the ice film. Due to surface tension the shape becomes an oblate ellipsoid. In holes covered with a thick ice film (≥3 Λ) and strong thickness gradients, vesicles are predominantly found in regions where the ice thickness is appropriate for their size. Also, a way of imaging the most probable loss under low-dose conditions involving thickness measurement is proposed. Even at large ice thicknesses zero-loss filtering always gives better image contrast. Most probable loss imaging can only help where there is no intensity in the zero-loss image, at very large thicknesses (Λ&gt;8).","author":[{"dropping-particle":"","family":"Grimm","given":"Rudo","non-dropping-particle":"","parse-names":false,"suffix":""},{"dropping-particle":"","family":"Typke","given":"Dieter","non-dropping-particle":"","parse-names":false,"suffix":""},{"dropping-particle":"","family":"Bärmann","given":"Michael","non-dropping-particle":"","parse-names":false,"suffix":""},{"dropping-particle":"","family":"Baumeister","given":"Wolfgang","non-dropping-particle":"","parse-names":false,"suffix":""}],"container-title":"Ultramicroscopy","id":"ITEM-1","issue":"3-4","issued":{"date-parts":[["1996","7","1"]]},"page":"169-179","publisher":"Elsevier Science B.V.","title":"Determination of the inelastic mean free path in ice by examination of tilted vesicles and automated most probable loss imaging","type":"article-journal","volume":"63"},"uris":["http://www.mendeley.com/documents/?uuid=7d79ef8b-7eb0-3ac3-b8f9-63fb3e1ae78d"]},{"id":"ITEM-2","itemData":{"DOI":"10.1093/jmicro/dfv355","ISSN":"20505701","PMID":"26546989","abstract":"Recent advances in single-particle electron cryo-microscopy (cryo-EM) were largely facilitated by the application of direct electron detection cameras. These cameras feature not only a significant improvement in detective quantum efficiency but also a high frame rate that enables images to be acquired as 'movies' made of stacks of many frames. In this review, we discuss how the applications of direct electron detection cameras in cryo-EM have changed the way the data are acquired.","author":[{"dropping-particle":"","family":"Wu","given":"Shenping","non-dropping-particle":"","parse-names":false,"suffix":""},{"dropping-particle":"","family":"Armache","given":"Jean Paul","non-dropping-particle":"","parse-names":false,"suffix":""},{"dropping-particle":"","family":"Cheng","given":"Yifan","non-dropping-particle":"","parse-names":false,"suffix":""}],"container-title":"Microscopy (Oxford, England)","id":"ITEM-2","issue":"1","issued":{"date-parts":[["2016","2","1"]]},"page":"35-41","publisher":"Oxford Academic","title":"Single-particle cryo-EM data acquisition by using direct electron detection camera","type":"article","volume":"65"},"uris":["http://www.mendeley.com/documents/?uuid=08f90bc6-93b9-3510-a418-26b59db058e1"]}],"mendeley":{"formattedCitation":"&lt;sup&gt;6, 8&lt;/sup&gt;","manualFormatting":"6,7","plainTextFormattedCitation":"6, 8","previouslyFormattedCitation":"&lt;sup&gt;6, 8&lt;/sup&gt;"},"properties":{"noteIndex":0},"schema":"https://github.com/citation-style-language/schema/raw/master/csl-citation.json"}</w:instrText>
      </w:r>
      <w:r w:rsidRPr="00F97C46">
        <w:rPr>
          <w:rFonts w:asciiTheme="majorHAnsi" w:hAnsiTheme="majorHAnsi" w:cstheme="majorHAnsi"/>
          <w:vertAlign w:val="superscript"/>
        </w:rPr>
        <w:fldChar w:fldCharType="separate"/>
      </w:r>
      <w:r w:rsidRPr="00F97C46">
        <w:rPr>
          <w:rFonts w:asciiTheme="majorHAnsi" w:hAnsiTheme="majorHAnsi" w:cstheme="majorHAnsi"/>
          <w:noProof/>
          <w:vertAlign w:val="superscript"/>
        </w:rPr>
        <w:t>6,7</w:t>
      </w:r>
      <w:r w:rsidRPr="00F97C46">
        <w:rPr>
          <w:rFonts w:asciiTheme="majorHAnsi" w:hAnsiTheme="majorHAnsi" w:cstheme="majorHAnsi"/>
        </w:rPr>
        <w:fldChar w:fldCharType="end"/>
      </w:r>
      <w:r w:rsidRPr="00F97C46">
        <w:rPr>
          <w:rFonts w:asciiTheme="majorHAnsi" w:hAnsiTheme="majorHAnsi" w:cstheme="majorHAnsi"/>
        </w:rPr>
        <w:t xml:space="preserve">. It is therefore </w:t>
      </w:r>
      <w:r w:rsidR="00DF140B" w:rsidRPr="00F97C46">
        <w:rPr>
          <w:rFonts w:asciiTheme="majorHAnsi" w:hAnsiTheme="majorHAnsi" w:cstheme="majorHAnsi"/>
        </w:rPr>
        <w:t>necessary</w:t>
      </w:r>
      <w:r w:rsidRPr="00F97C46">
        <w:rPr>
          <w:rFonts w:asciiTheme="majorHAnsi" w:hAnsiTheme="majorHAnsi" w:cstheme="majorHAnsi"/>
        </w:rPr>
        <w:t xml:space="preserve"> to achieve as thin a layer of vitreous ice as possible; ideally</w:t>
      </w:r>
      <w:r w:rsidR="008659BB" w:rsidRPr="00F97C46">
        <w:rPr>
          <w:rFonts w:asciiTheme="majorHAnsi" w:hAnsiTheme="majorHAnsi" w:cstheme="majorHAnsi"/>
        </w:rPr>
        <w:t>,</w:t>
      </w:r>
      <w:r w:rsidRPr="00F97C46">
        <w:rPr>
          <w:rFonts w:asciiTheme="majorHAnsi" w:hAnsiTheme="majorHAnsi" w:cstheme="majorHAnsi"/>
        </w:rPr>
        <w:t xml:space="preserve"> the layer would be only slightly thicker than the particle. </w:t>
      </w:r>
      <w:r w:rsidR="00896927" w:rsidRPr="00F97C46">
        <w:rPr>
          <w:rFonts w:asciiTheme="majorHAnsi" w:hAnsiTheme="majorHAnsi" w:cstheme="majorHAnsi"/>
        </w:rPr>
        <w:t xml:space="preserve">The challenge for </w:t>
      </w:r>
      <w:r w:rsidR="00DF140B" w:rsidRPr="00F97C46">
        <w:rPr>
          <w:rFonts w:asciiTheme="majorHAnsi" w:hAnsiTheme="majorHAnsi" w:cstheme="majorHAnsi"/>
        </w:rPr>
        <w:t>the researcher</w:t>
      </w:r>
      <w:r w:rsidR="00896927" w:rsidRPr="00F97C46">
        <w:rPr>
          <w:rFonts w:asciiTheme="majorHAnsi" w:hAnsiTheme="majorHAnsi" w:cstheme="majorHAnsi"/>
        </w:rPr>
        <w:t>, which must be overcome for every different sample applied to a grid, is to prepare specimens thin enough for high-contrast imaging whilst maintaining the structural integrity of the</w:t>
      </w:r>
      <w:r w:rsidRPr="00F97C46">
        <w:rPr>
          <w:rFonts w:asciiTheme="majorHAnsi" w:hAnsiTheme="majorHAnsi" w:cstheme="majorHAnsi"/>
        </w:rPr>
        <w:t xml:space="preserve"> particles within their sample</w:t>
      </w:r>
      <w:r w:rsidR="00896927" w:rsidRPr="00F97C46">
        <w:rPr>
          <w:rFonts w:asciiTheme="majorHAnsi" w:hAnsiTheme="majorHAnsi" w:cstheme="majorHAnsi"/>
        </w:rPr>
        <w:t>.</w:t>
      </w:r>
      <w:r w:rsidR="00911777" w:rsidRPr="00F97C46">
        <w:rPr>
          <w:rFonts w:asciiTheme="majorHAnsi" w:hAnsiTheme="majorHAnsi" w:cstheme="majorHAnsi"/>
        </w:rPr>
        <w:t xml:space="preserve"> </w:t>
      </w:r>
      <w:r w:rsidR="003D21C9" w:rsidRPr="00F97C46">
        <w:rPr>
          <w:rFonts w:asciiTheme="majorHAnsi" w:hAnsiTheme="majorHAnsi" w:cstheme="majorHAnsi"/>
        </w:rPr>
        <w:t xml:space="preserve">Protein adsorption to the air-water interface </w:t>
      </w:r>
      <w:r w:rsidR="00E468B7" w:rsidRPr="00F97C46">
        <w:rPr>
          <w:rFonts w:asciiTheme="majorHAnsi" w:hAnsiTheme="majorHAnsi" w:cstheme="majorHAnsi"/>
        </w:rPr>
        <w:t xml:space="preserve">is accompanied by several, usually deleterious, effects. </w:t>
      </w:r>
    </w:p>
    <w:p w14:paraId="7487FBCC" w14:textId="77777777" w:rsidR="00911777" w:rsidRPr="00F97C46" w:rsidRDefault="00911777" w:rsidP="00F97C46">
      <w:pPr>
        <w:rPr>
          <w:rFonts w:asciiTheme="majorHAnsi" w:hAnsiTheme="majorHAnsi" w:cstheme="majorHAnsi"/>
        </w:rPr>
      </w:pPr>
    </w:p>
    <w:p w14:paraId="7866B4F8" w14:textId="03281498" w:rsidR="00920724" w:rsidRPr="00F97C46" w:rsidRDefault="003722EC" w:rsidP="00F97C46">
      <w:pPr>
        <w:rPr>
          <w:rFonts w:asciiTheme="majorHAnsi" w:hAnsiTheme="majorHAnsi" w:cstheme="majorHAnsi"/>
        </w:rPr>
      </w:pPr>
      <w:r w:rsidRPr="00F97C46">
        <w:rPr>
          <w:rFonts w:asciiTheme="majorHAnsi" w:hAnsiTheme="majorHAnsi" w:cstheme="majorHAnsi"/>
        </w:rPr>
        <w:t>First, binding of proteins to th</w:t>
      </w:r>
      <w:r w:rsidR="00DF140B" w:rsidRPr="00F97C46">
        <w:rPr>
          <w:rFonts w:asciiTheme="majorHAnsi" w:hAnsiTheme="majorHAnsi" w:cstheme="majorHAnsi"/>
        </w:rPr>
        <w:t>is</w:t>
      </w:r>
      <w:r w:rsidRPr="00F97C46">
        <w:rPr>
          <w:rFonts w:asciiTheme="majorHAnsi" w:hAnsiTheme="majorHAnsi" w:cstheme="majorHAnsi"/>
        </w:rPr>
        <w:t xml:space="preserve"> hydrophobic interface </w:t>
      </w:r>
      <w:r w:rsidR="005F265B" w:rsidRPr="00F97C46">
        <w:rPr>
          <w:rFonts w:asciiTheme="majorHAnsi" w:hAnsiTheme="majorHAnsi" w:cstheme="majorHAnsi"/>
        </w:rPr>
        <w:t xml:space="preserve">often </w:t>
      </w:r>
      <w:r w:rsidRPr="00F97C46">
        <w:rPr>
          <w:rFonts w:asciiTheme="majorHAnsi" w:hAnsiTheme="majorHAnsi" w:cstheme="majorHAnsi"/>
        </w:rPr>
        <w:t>induce</w:t>
      </w:r>
      <w:r w:rsidR="005F265B" w:rsidRPr="00F97C46">
        <w:rPr>
          <w:rFonts w:asciiTheme="majorHAnsi" w:hAnsiTheme="majorHAnsi" w:cstheme="majorHAnsi"/>
        </w:rPr>
        <w:t>s</w:t>
      </w:r>
      <w:r w:rsidRPr="00F97C46">
        <w:rPr>
          <w:rFonts w:asciiTheme="majorHAnsi" w:hAnsiTheme="majorHAnsi" w:cstheme="majorHAnsi"/>
        </w:rPr>
        <w:t xml:space="preserve"> denaturation of the protein, which proceeds rapidly and </w:t>
      </w:r>
      <w:r w:rsidR="005F265B" w:rsidRPr="00F97C46">
        <w:rPr>
          <w:rFonts w:asciiTheme="majorHAnsi" w:hAnsiTheme="majorHAnsi" w:cstheme="majorHAnsi"/>
        </w:rPr>
        <w:t>is typically</w:t>
      </w:r>
      <w:r w:rsidRPr="00F97C46">
        <w:rPr>
          <w:rFonts w:asciiTheme="majorHAnsi" w:hAnsiTheme="majorHAnsi" w:cstheme="majorHAnsi"/>
        </w:rPr>
        <w:t xml:space="preserve"> irreversibl</w:t>
      </w:r>
      <w:r w:rsidR="005F265B" w:rsidRPr="00F97C46">
        <w:rPr>
          <w:rFonts w:asciiTheme="majorHAnsi" w:hAnsiTheme="majorHAnsi" w:cstheme="majorHAnsi"/>
        </w:rPr>
        <w:t>e</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{"citationItems":[{"id":"ITEM-1","itemData":{"DOI":"10.7554/eLife.34257","ISSN":"2050084X","PMID":"29809143","abstract":"Single particle cryo-electron microscopy (cryoEM) is often performed under the assumption that particles are not adsorbed to the air-water interfaces and in thin, vitreous ice. In this study, we performed fiducial-less tomography on over 50 different cryoEM grid/sample preparations to determine the particle distribution within the ice and the overall geometry of the ice in grid holes. Surprisingly, by studying particles in holes in 3D from over 1000 tomograms, we have determined that the vast majority of particles (approximately 90%) are adsorbed to an air-water interface. The implications of this observation are wide-ranging, with potential ramifications regarding protein denaturation, conformational change, and preferred orientation. We also show that fiducial-less cryo-electron tomography on single particle grids may be used to determine ice thickness, optimal single particle collection areas and strategies, particle heterogeneity, and de novo models for template picking and single particle alignment.","author":[{"dropping-particle":"","family":"Noble","given":"Alex J.","non-dropping-particle":"","parse-names":false,"suffix":""},{"dropping-particle":"","family":"Dandey","given":"Venkata P.","non-dropping-particle":"","parse-names":false,"suffix":""},{"dropping-particle":"","family":"Wei","given":"Hui","non-dropping-particle":"","parse-names":false,"suffix":""},{"dropping-particle":"","family":"Brasch","given":"Julia","non-dropping-particle":"","parse-names":false,"suffix":""},{"dropping-particle":"","family":"Chase","given":"Jillian","non-dropping-particle":"","parse-names":false,"suffix":""},{"dropping-particle":"","family":"Acharya","given":"Priyamvada","non-dropping-particle":"","parse-names":false,"suffix":""},{"dropping-particle":"","family":"Tan","given":"Yong Zi","non-dropping-particle":"","parse-names":false,"suffix":""},{"dropping-particle":"","family":"Zhang","given":"Zhening","non-dropping-particle":"","parse-names":false,"suffix":""},{"dropping-particle":"","family":"Kim","given":"Laura Y.","non-dropping-particle":"","parse-names":false,"suffix":""},{"dropping-particle":"","family":"Scapin","given":"Giovanna","non-dropping-particle":"","parse-names":false,"suffix":""},{"dropping-particle":"","family":"Rapp","given":"Micah","non-dropping-particle":"","parse-names":false,"suffix":""},{"dropping-particle":"","family":"Eng","given":"Edward T.","non-dropping-particle":"","parse-names":false,"suffix":""},{"dropping-particle":"","family":"Rice","given":"William J.","non-dropping-particle":"","parse-names":false,"suffix":""},{"dropping-particle":"","family":"Cheng","given":"Anchi","non-dropping-particle":"","parse-names":false,"suffix":""},{"dropping-particle":"","family":"Negro","given":"Carl J.","non-dropping-particle":"","parse-names":false,"suffix":""},{"dropping-particle":"","family":"Shapiro","given":"Lawrence","non-dropping-particle":"","parse-names":false,"suffix":""},{"dropping-particle":"","family":"Kwong","given":"Peter D.","non-dropping-particle":"","parse-names":false,"suffix":""},{"dropping-particle":"","family":"Jeruzalmi","given":"David","non-dropping-particle":"","parse-names":false,"suffix":""},{"dropping-particle":"des","family":"Georges","given":"Amedee","non-dropping-particle":"","parse-names":false,"suffix":""},{"dropping-particle":"","family":"Potter","given":"Clinton S.","non-dropping-particle":"","parse-names":false,"suffix":""},{"dropping-particle":"","family":"Carragher","given":"Bridget","non-dropping-particle":"","parse-names":false,"suffix":""}],"container-title":"eLife","id":"ITEM-1","issued":{"date-parts":[["2018","5","29"]]},"publisher":"eLife Sciences Publications Ltd","title":"Routine single particle CryoEM sample and grid characterization by tomography","type":"article-journal","volume":"7"},"uris":["http://www.mendeley.com/documents/?uuid=eb078384-17b1-373a-a317-68869c44c1e7"]},{"id":"ITEM-2","itemData":{"DOI":"10.1016/j.cocis.2017.12.009","ISSN":"18790399","abstract":"It has become clear that the standard cartoon, in which macromolecular particles prepared for electron cryo-microscopy are shown to be surrounded completely by vitreous ice, often is not accurate. In particular, the standard picture does not include the fact that diffusion to the air-water interface, followed by adsorption and possibly denaturation, can occur on the time scale that normally is required to make thin specimens. The extensive literature on interaction of proteins with the air-water interface suggests that many proteins can bind to the interface, either directly or indirectly via a sacrificial layer of already-denatured protein. In the process, the particles of interest can, in some cases, become preferentially oriented, and in other cases they can be damaged and/or aggregated at the surface. Thus, although a number of methods and recipes have evolved for dealing with protein complexes that prove to be difficult, making good cryo-grids can still be a major challenge for each new type of specimen. Recognition that the air-water interface is a very dangerous place to be has inspired work on some novel approaches for preparing cryo-grids. At the moment, two of the most promising ones appear to be: (1) thin and vitrify the specimen much faster than is done currently or (2) immobilize the particles onto a structure-friendly support film so that they cannot diffuse to the air-water interface.","author":[{"dropping-particle":"","family":"Glaeser","given":"Robert M.","non-dropping-particle":"","parse-names":false,"suffix":""}],"container-title":"Current Opinion in Colloid and Interface Science","id":"ITEM-2","issued":{"date-parts":[["2018","3"]]},"page":"1-8","title":"Proteins, interfaces, and cryo-EM grids","type":"article","volume":"34"},"uris":["http://www.mendeley.com/documents/?uuid=fff03449-f60d-33e5-a89a-e944665666f6"]}],"mendeley":{"formattedCitation":"&lt;sup&gt;7, 9&lt;/sup&gt;","manualFormatting":"8,9","plainTextFormattedCitation":"7, 9","previouslyFormattedCitation":"&lt;sup&gt;7, 9&lt;/sup&gt;"},"properties":{"noteIndex":0},"schema":"https://github.com/citation-style-language/schema/raw/master/csl-citation.json"}</w:instrText>
      </w:r>
      <w:r w:rsidRPr="00F97C46">
        <w:rPr>
          <w:rFonts w:asciiTheme="majorHAnsi" w:hAnsiTheme="majorHAnsi" w:cstheme="majorHAnsi"/>
          <w:vertAlign w:val="superscript"/>
        </w:rPr>
        <w:fldChar w:fldCharType="separate"/>
      </w:r>
      <w:r w:rsidR="005128A8" w:rsidRPr="00F97C46">
        <w:rPr>
          <w:rFonts w:asciiTheme="majorHAnsi" w:hAnsiTheme="majorHAnsi" w:cstheme="majorHAnsi"/>
          <w:noProof/>
          <w:vertAlign w:val="superscript"/>
        </w:rPr>
        <w:t>8,9</w:t>
      </w:r>
      <w:r w:rsidRPr="00F97C46">
        <w:rPr>
          <w:rFonts w:asciiTheme="majorHAnsi" w:hAnsiTheme="majorHAnsi" w:cstheme="majorHAnsi"/>
        </w:rPr>
        <w:fldChar w:fldCharType="end"/>
      </w:r>
      <w:r w:rsidR="00C877AB" w:rsidRPr="00F97C46">
        <w:rPr>
          <w:rFonts w:asciiTheme="majorHAnsi" w:hAnsiTheme="majorHAnsi" w:cstheme="majorHAnsi"/>
        </w:rPr>
        <w:t>.</w:t>
      </w:r>
      <w:r w:rsidR="00820386" w:rsidRPr="00F97C46">
        <w:rPr>
          <w:rFonts w:asciiTheme="majorHAnsi" w:hAnsiTheme="majorHAnsi" w:cstheme="majorHAnsi"/>
        </w:rPr>
        <w:t xml:space="preserve"> </w:t>
      </w:r>
      <w:r w:rsidR="00C877AB" w:rsidRPr="00F97C46">
        <w:rPr>
          <w:rFonts w:asciiTheme="majorHAnsi" w:hAnsiTheme="majorHAnsi" w:cstheme="majorHAnsi"/>
        </w:rPr>
        <w:t>A</w:t>
      </w:r>
      <w:r w:rsidR="00FC4FC2" w:rsidRPr="00F97C46">
        <w:rPr>
          <w:rFonts w:asciiTheme="majorHAnsi" w:hAnsiTheme="majorHAnsi" w:cstheme="majorHAnsi"/>
        </w:rPr>
        <w:t xml:space="preserve"> study conducted using </w:t>
      </w:r>
      <w:r w:rsidR="0037009F" w:rsidRPr="00F97C46">
        <w:rPr>
          <w:rFonts w:asciiTheme="majorHAnsi" w:hAnsiTheme="majorHAnsi" w:cstheme="majorHAnsi"/>
        </w:rPr>
        <w:t>yeast</w:t>
      </w:r>
      <w:r w:rsidR="00FC4FC2" w:rsidRPr="00F97C46">
        <w:rPr>
          <w:rFonts w:asciiTheme="majorHAnsi" w:hAnsiTheme="majorHAnsi" w:cstheme="majorHAnsi"/>
        </w:rPr>
        <w:t xml:space="preserve"> fatty-acid synthase </w:t>
      </w:r>
      <w:r w:rsidR="005F265B" w:rsidRPr="00F97C46">
        <w:rPr>
          <w:rFonts w:asciiTheme="majorHAnsi" w:hAnsiTheme="majorHAnsi" w:cstheme="majorHAnsi"/>
        </w:rPr>
        <w:t>showed</w:t>
      </w:r>
      <w:r w:rsidR="00FC4FC2" w:rsidRPr="00F97C46">
        <w:rPr>
          <w:rFonts w:asciiTheme="majorHAnsi" w:hAnsiTheme="majorHAnsi" w:cstheme="majorHAnsi"/>
        </w:rPr>
        <w:t xml:space="preserve"> that up to 90% of adsorbed particles are denatured</w:t>
      </w:r>
      <w:r w:rsidR="00313BB7" w:rsidRPr="00F97C46">
        <w:rPr>
          <w:rFonts w:asciiTheme="majorHAnsi" w:hAnsiTheme="majorHAnsi" w:cstheme="majorHAnsi"/>
        </w:rPr>
        <w:fldChar w:fldCharType="begin" w:fldLock="1"/>
      </w:r>
      <w:r w:rsidR="00613AF8" w:rsidRPr="00F97C46">
        <w:rPr>
          <w:rFonts w:asciiTheme="majorHAnsi" w:hAnsiTheme="majorHAnsi" w:cstheme="majorHAnsi"/>
        </w:rPr>
        <w:instrText>ADDIN CSL_CITATION {"citationItems":[{"id":"ITEM-1","itemData":{"DOI":"10.1101/400432","ISSN":"2050-084X","abstract":"Electron cryo-microscopy analyzes the structure of proteins and protein complexes in vitrified solution. Proteins tend to adsorb to the air-water interface in unsupported films of aqueous solution, which can result in partial or complete denaturation of the protein. We investigated the structure of yeast fatty acid synthase at the air-water interface by electron cryo-tomography and single-particle image processing. Around 90% of complexes adsorbed to the air-water interface are partly denatured. We show that the unfolded regions are those facing the air-water interface. Denaturation by contact with air may happen at any stage of specimen preparation. Denaturation at the air-water interface is completely avoided when the complex is plunge-frozen on a substrate of hydrophilized graphene.","author":[{"dropping-particle":"","family":"D'Imprima","given":"Edoardo","non-dropping-particle":"","parse-names":false,"suffix":""},{"dropping-particle":"","family":"Floris","given":"Davide","non-dropping-particle":"","parse-names":false,"suffix":""},{"dropping-particle":"","family":"Joppe","given":"Mirko","non-dropping-particle":"","parse-names":false,"suffix":""},{"dropping-particle":"","family":"Sánchez","given":"Ricardo","non-dropping-particle":"","parse-names":false,"suffix":""},{"dropping-particle":"","family":"Grininger","given":"Martin","non-dropping-particle":"","parse-names":false,"suffix":""},{"dropping-particle":"","family":"Kühlbrandt","given":"Werner","non-dropping-particle":"","parse-names":false,"suffix":""}],"container-title":"eLife","id":"ITEM-1","issued":{"date-parts":[["2019","4","1"]]},"page":"400432","title":"Protein denaturation at the water-air interface and how to prevent it","type":"article-journal","volume":"8"},"uris":["http://www.mendeley.com/documents/?uuid=79096ce8-ea28-3021-9ade-590a9306d6e2"]}],"mendeley":{"formattedCitation":"&lt;sup&gt;10&lt;/sup&gt;","plainTextFormattedCitation":"10","previouslyFormattedCitation":"&lt;sup&gt;10&lt;/sup&gt;"},"properties":{"noteIndex":0},"schema":"https://github.com/citation-style-language/schema/raw/master/csl-citation.json"}</w:instrText>
      </w:r>
      <w:r w:rsidR="00313BB7" w:rsidRPr="00F97C46">
        <w:rPr>
          <w:rFonts w:asciiTheme="majorHAnsi" w:hAnsiTheme="majorHAnsi" w:cstheme="majorHAnsi"/>
        </w:rPr>
        <w:fldChar w:fldCharType="separate"/>
      </w:r>
      <w:r w:rsidR="00313BB7" w:rsidRPr="00F97C46">
        <w:rPr>
          <w:rFonts w:asciiTheme="majorHAnsi" w:hAnsiTheme="majorHAnsi" w:cstheme="majorHAnsi"/>
          <w:noProof/>
          <w:vertAlign w:val="superscript"/>
        </w:rPr>
        <w:t>10</w:t>
      </w:r>
      <w:r w:rsidR="00313BB7" w:rsidRPr="00F97C46">
        <w:rPr>
          <w:rFonts w:asciiTheme="majorHAnsi" w:hAnsiTheme="majorHAnsi" w:cstheme="majorHAnsi"/>
        </w:rPr>
        <w:fldChar w:fldCharType="end"/>
      </w:r>
      <w:r w:rsidR="00FC4FC2" w:rsidRPr="00F97C46">
        <w:rPr>
          <w:rFonts w:asciiTheme="majorHAnsi" w:hAnsiTheme="majorHAnsi" w:cstheme="majorHAnsi"/>
        </w:rPr>
        <w:t>.</w:t>
      </w:r>
      <w:r w:rsidR="007E6C06" w:rsidRPr="00F97C46">
        <w:rPr>
          <w:rFonts w:asciiTheme="majorHAnsi" w:hAnsiTheme="majorHAnsi" w:cstheme="majorHAnsi"/>
        </w:rPr>
        <w:t xml:space="preserve"> Second, evidence </w:t>
      </w:r>
      <w:r w:rsidR="005F265B" w:rsidRPr="00F97C46">
        <w:rPr>
          <w:rFonts w:asciiTheme="majorHAnsi" w:hAnsiTheme="majorHAnsi" w:cstheme="majorHAnsi"/>
        </w:rPr>
        <w:t>from</w:t>
      </w:r>
      <w:r w:rsidR="007E6C06" w:rsidRPr="00F97C46">
        <w:rPr>
          <w:rFonts w:asciiTheme="majorHAnsi" w:hAnsiTheme="majorHAnsi" w:cstheme="majorHAnsi"/>
        </w:rPr>
        <w:t xml:space="preserve"> a study comparing the orientation distribution of 80S ribosome datasets collected either on amorphous carbon</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{"citationItems":[{"id":"ITEM-1","itemData":{"DOI":"10.7554/eLife.00461","ISBN":"2050-084X (Electronic)","ISSN":"2050084X","PMID":"23427024","abstract":"Although electron cryo-microscopy (cryo-EM) single-particle analysis has become an important tool for structural biology of large and flexible macro-molecular assemblies, the technique has not yet reached its full potential. Besides fundamental limits imposed by radiation damage, poor detectors and beam-induced sample movement have been shown to degrade attainable resolutions. A new generation of direct electron detectors may ameliorate both effects. Apart from exhibiting improved signal-to-noise performance, these cameras are also fast enough to follow particle movements during electron irradiation. Here, we assess the potentials of this technology for cryo-EM structure determination. Using a newly developed statistical movie processing approach to compensate for beam-induced movement, we show that ribosome reconstructions with unprecedented resolutions may be calculated from almost two orders of magnitude fewer particles than used previously. Therefore, this methodology may expand the scope of high-resolution cryo-EM to a broad range of biological specimens.DOI:http://dx.doi.org/10.7554/eLife.00461.001.","author":[{"dropping-particle":"","family":"Bai","given":"Xiao Chen","non-dropping-particle":"","parse-names":false,"suffix":""},{"dropping-particle":"","family":"Fernandez","given":"Israel S","non-dropping-particle":"","parse-names":false,"suffix":""},{"dropping-particle":"","family":"McMullan","given":"Greg","non-dropping-particle":"","parse-names":false,"suffix":""},{"dropping-particle":"","family":"Scheres","given":"Sjors H W","non-dropping-particle":"","parse-names":false,"suffix":""}],"container-title":"eLife","id":"ITEM-1","issue":"2","issued":{"date-parts":[["2013","2","19"]]},"title":"Ribosome structures to near-atomic resolution from thirty thousand cryo-EM particles","type":"article-journal","volume":"2013"},"uris":["http://www.mendeley.com/documents/?uuid=a885e42d-7354-3570-a75f-e9f9c28861b8"]}],"mendeley":{"formattedCitation":"&lt;sup&gt;11&lt;/sup&gt;","plainTextFormattedCitation":"11","previouslyFormattedCitation":"&lt;sup&gt;11&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11</w:t>
      </w:r>
      <w:r w:rsidR="007E6C06" w:rsidRPr="00F97C46">
        <w:rPr>
          <w:rFonts w:asciiTheme="majorHAnsi" w:hAnsiTheme="majorHAnsi" w:cstheme="majorHAnsi"/>
        </w:rPr>
        <w:fldChar w:fldCharType="end"/>
      </w:r>
      <w:r w:rsidR="007E6C06" w:rsidRPr="00F97C46">
        <w:rPr>
          <w:rFonts w:asciiTheme="majorHAnsi" w:hAnsiTheme="majorHAnsi" w:cstheme="majorHAnsi"/>
        </w:rPr>
        <w:t xml:space="preserve"> or without support</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12</w:t>
      </w:r>
      <w:r w:rsidR="007E6C06" w:rsidRPr="00F97C46">
        <w:rPr>
          <w:rFonts w:asciiTheme="majorHAnsi" w:hAnsiTheme="majorHAnsi" w:cstheme="majorHAnsi"/>
        </w:rPr>
        <w:fldChar w:fldCharType="end"/>
      </w:r>
      <w:r w:rsidR="007E6C06" w:rsidRPr="00F97C46">
        <w:rPr>
          <w:rFonts w:asciiTheme="majorHAnsi" w:hAnsiTheme="majorHAnsi" w:cstheme="majorHAnsi"/>
        </w:rPr>
        <w:t xml:space="preserve"> </w:t>
      </w:r>
      <w:r w:rsidR="005F265B" w:rsidRPr="00F97C46">
        <w:rPr>
          <w:rFonts w:asciiTheme="majorHAnsi" w:hAnsiTheme="majorHAnsi" w:cstheme="majorHAnsi"/>
        </w:rPr>
        <w:t xml:space="preserve">showed that the </w:t>
      </w:r>
      <w:r w:rsidR="007E6C06" w:rsidRPr="00F97C46">
        <w:rPr>
          <w:rFonts w:asciiTheme="majorHAnsi" w:hAnsiTheme="majorHAnsi" w:cstheme="majorHAnsi"/>
        </w:rPr>
        <w:t>air-water interfac</w:t>
      </w:r>
      <w:r w:rsidR="005F265B" w:rsidRPr="00F97C46">
        <w:rPr>
          <w:rFonts w:asciiTheme="majorHAnsi" w:hAnsiTheme="majorHAnsi" w:cstheme="majorHAnsi"/>
        </w:rPr>
        <w:t>e</w:t>
      </w:r>
      <w:r w:rsidR="007E6C06" w:rsidRPr="00F97C46">
        <w:rPr>
          <w:rFonts w:asciiTheme="majorHAnsi" w:hAnsiTheme="majorHAnsi" w:cstheme="majorHAnsi"/>
        </w:rPr>
        <w:t xml:space="preserve"> can cause severe preferential orientation </w:t>
      </w:r>
      <w:r w:rsidR="005F265B" w:rsidRPr="00F97C46">
        <w:rPr>
          <w:rFonts w:asciiTheme="majorHAnsi" w:hAnsiTheme="majorHAnsi" w:cstheme="majorHAnsi"/>
        </w:rPr>
        <w:t>compromising 3D</w:t>
      </w:r>
      <w:r w:rsidR="007E6C06" w:rsidRPr="00F97C46">
        <w:rPr>
          <w:rFonts w:asciiTheme="majorHAnsi" w:hAnsiTheme="majorHAnsi" w:cstheme="majorHAnsi"/>
        </w:rPr>
        <w:t xml:space="preserve"> reconstruct</w:t>
      </w:r>
      <w:r w:rsidR="005F265B" w:rsidRPr="00F97C46">
        <w:rPr>
          <w:rFonts w:asciiTheme="majorHAnsi" w:hAnsiTheme="majorHAnsi" w:cstheme="majorHAnsi"/>
        </w:rPr>
        <w:t>ion of the</w:t>
      </w:r>
      <w:r w:rsidR="007E6C06" w:rsidRPr="00F97C46">
        <w:rPr>
          <w:rFonts w:asciiTheme="majorHAnsi" w:hAnsiTheme="majorHAnsi" w:cstheme="majorHAnsi"/>
        </w:rPr>
        <w:t xml:space="preserve"> volume</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{"citationItems":[{"id":"ITEM-1","itemData":{"DOI":"10.1038/s41467-017-00782-3","ISBN":"2041-1723","ISSN":"20411723","PMID":"28931821","abstract":"The orientation distribution of a single-particle electron cryomicroscopy specimen limits the resolution of the reconstructed density map. Here we define a statistical quantity, the efficiency, E\n                        od, which characterises the orientation distribution via its corresponding point spread function. The efficiency measures the ability of the distribution to provide uniform information and resolution in all directions of the reconstruction, independent of other factors. This metric allows rapid and rigorous evaluation of specimen preparation methods, assisting structure determination to high resolution with minimal data.","author":[{"dropping-particle":"","family":"Naydenova","given":"Katerina","non-dropping-particle":"","parse-names":false,"suffix":""},{"dropping-particle":"","family":"Russo","given":"Christopher J.","non-dropping-particle":"","parse-names":false,"suffix":""}],"container-title":"Nature Communications","id":"ITEM-1","issue":"1","issued":{"date-parts":[["2017"]]},"page":"8-12","publisher":"Springer US","title":"Measuring the effects of particle orientation to improve the efficiency of electron cryomicroscopy","type":"article-journal","volume":"8"},"uris":["http://www.mendeley.com/documents/?uuid=33a12332-dd3d-4964-a2d4-503ce454b6a2"]}],"mendeley":{"formattedCitation":"&lt;sup&gt;13&lt;/sup&gt;","plainTextFormattedCitation":"13","previouslyFormattedCitation":"&lt;sup&gt;13&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13</w:t>
      </w:r>
      <w:r w:rsidR="007E6C06" w:rsidRPr="00F97C46">
        <w:rPr>
          <w:rFonts w:asciiTheme="majorHAnsi" w:hAnsiTheme="majorHAnsi" w:cstheme="majorHAnsi"/>
        </w:rPr>
        <w:fldChar w:fldCharType="end"/>
      </w:r>
      <w:r w:rsidR="007E6C06" w:rsidRPr="00F97C46">
        <w:rPr>
          <w:rFonts w:asciiTheme="majorHAnsi" w:hAnsiTheme="majorHAnsi" w:cstheme="majorHAnsi"/>
        </w:rPr>
        <w:t>.</w:t>
      </w:r>
      <w:r w:rsidR="005128A8" w:rsidRPr="00F97C46">
        <w:rPr>
          <w:rFonts w:asciiTheme="majorHAnsi" w:hAnsiTheme="majorHAnsi" w:cstheme="majorHAnsi"/>
        </w:rPr>
        <w:t xml:space="preserve"> Methods to reduce particle interaction with the air-water interface include supplementation of </w:t>
      </w:r>
      <w:r w:rsidR="00701F62" w:rsidRPr="00F97C46">
        <w:rPr>
          <w:rFonts w:asciiTheme="majorHAnsi" w:hAnsiTheme="majorHAnsi" w:cstheme="majorHAnsi"/>
        </w:rPr>
        <w:t>the freezing buffer with surfactant</w:t>
      </w:r>
      <w:r w:rsidR="00DF140B" w:rsidRPr="00F97C46">
        <w:rPr>
          <w:rFonts w:asciiTheme="majorHAnsi" w:hAnsiTheme="majorHAnsi" w:cstheme="majorHAnsi"/>
        </w:rPr>
        <w:t xml:space="preserve">s </w:t>
      </w:r>
      <w:r w:rsidR="00701F62" w:rsidRPr="00F97C46">
        <w:rPr>
          <w:rFonts w:asciiTheme="majorHAnsi" w:hAnsiTheme="majorHAnsi" w:cstheme="majorHAnsi"/>
        </w:rPr>
        <w:t xml:space="preserve">(such as detergents), the use of support films, affinity-capture or scaffolding of substrates, </w:t>
      </w:r>
      <w:r w:rsidR="00C877AB" w:rsidRPr="00F97C46">
        <w:rPr>
          <w:rFonts w:asciiTheme="majorHAnsi" w:hAnsiTheme="majorHAnsi" w:cstheme="majorHAnsi"/>
        </w:rPr>
        <w:t>and</w:t>
      </w:r>
      <w:r w:rsidR="00701F62" w:rsidRPr="00F97C46">
        <w:rPr>
          <w:rFonts w:asciiTheme="majorHAnsi" w:hAnsiTheme="majorHAnsi" w:cstheme="majorHAnsi"/>
        </w:rPr>
        <w:t xml:space="preserve"> accelerat</w:t>
      </w:r>
      <w:r w:rsidR="00D515B2" w:rsidRPr="00F97C46">
        <w:rPr>
          <w:rFonts w:asciiTheme="majorHAnsi" w:hAnsiTheme="majorHAnsi" w:cstheme="majorHAnsi"/>
        </w:rPr>
        <w:t>ed</w:t>
      </w:r>
      <w:r w:rsidR="00701F62" w:rsidRPr="00F97C46">
        <w:rPr>
          <w:rFonts w:asciiTheme="majorHAnsi" w:hAnsiTheme="majorHAnsi" w:cstheme="majorHAnsi"/>
        </w:rPr>
        <w:t xml:space="preserve"> plunging times. The use of surfactants </w:t>
      </w:r>
      <w:r w:rsidR="00C877AB" w:rsidRPr="00F97C46">
        <w:rPr>
          <w:rFonts w:asciiTheme="majorHAnsi" w:hAnsiTheme="majorHAnsi" w:cstheme="majorHAnsi"/>
        </w:rPr>
        <w:t>is associated</w:t>
      </w:r>
      <w:r w:rsidR="00701F62" w:rsidRPr="00F97C46">
        <w:rPr>
          <w:rFonts w:asciiTheme="majorHAnsi" w:hAnsiTheme="majorHAnsi" w:cstheme="majorHAnsi"/>
        </w:rPr>
        <w:t xml:space="preserve"> with </w:t>
      </w:r>
      <w:r w:rsidR="00D515B2" w:rsidRPr="00F97C46">
        <w:rPr>
          <w:rFonts w:asciiTheme="majorHAnsi" w:hAnsiTheme="majorHAnsi" w:cstheme="majorHAnsi"/>
        </w:rPr>
        <w:t>its</w:t>
      </w:r>
      <w:r w:rsidR="00701F62" w:rsidRPr="00F97C46">
        <w:rPr>
          <w:rFonts w:asciiTheme="majorHAnsi" w:hAnsiTheme="majorHAnsi" w:cstheme="majorHAnsi"/>
        </w:rPr>
        <w:t xml:space="preserve"> own problems, as some protein samples may behave non-ideally in their presence, whilst affinity-capturing and scaffolding substrates generally require engineering bespoke grid surfaces and capture strategies. Finally, although there is a lot of </w:t>
      </w:r>
      <w:r w:rsidR="00D515B2" w:rsidRPr="00F97C46">
        <w:rPr>
          <w:rFonts w:asciiTheme="majorHAnsi" w:hAnsiTheme="majorHAnsi" w:cstheme="majorHAnsi"/>
        </w:rPr>
        <w:t xml:space="preserve">research </w:t>
      </w:r>
      <w:r w:rsidR="00C877AB" w:rsidRPr="00F97C46">
        <w:rPr>
          <w:rFonts w:asciiTheme="majorHAnsi" w:hAnsiTheme="majorHAnsi" w:cstheme="majorHAnsi"/>
        </w:rPr>
        <w:t>on</w:t>
      </w:r>
      <w:r w:rsidR="00701F62" w:rsidRPr="00F97C46">
        <w:rPr>
          <w:rFonts w:asciiTheme="majorHAnsi" w:hAnsiTheme="majorHAnsi" w:cstheme="majorHAnsi"/>
        </w:rPr>
        <w:t xml:space="preserve"> the development of rapid</w:t>
      </w:r>
      <w:r w:rsidR="00AC4163" w:rsidRPr="00F97C46">
        <w:rPr>
          <w:rFonts w:asciiTheme="majorHAnsi" w:hAnsiTheme="majorHAnsi" w:cstheme="majorHAnsi"/>
        </w:rPr>
        <w:t>-</w:t>
      </w:r>
      <w:r w:rsidR="00701F62" w:rsidRPr="00F97C46">
        <w:rPr>
          <w:rFonts w:asciiTheme="majorHAnsi" w:hAnsiTheme="majorHAnsi" w:cstheme="majorHAnsi"/>
        </w:rPr>
        <w:t>plunging devices</w:t>
      </w:r>
      <w:r w:rsidR="001C6828"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{"citationItems":[{"id":"ITEM-1","itemData":{"DOI":"10.1016/j.jsb.2012.04.020","ISSN":"10478477","PMID":"22569522","abstract":"Over the last three decades, Cryo-TEM has developed into a powerful technique for high-resolution imaging of biological macromolecules in their native vitrified state. However, the method for vitrifying specimens onto EM grids is essentially unchanged - application of ~3. μL sample to a grid, followed by blotting and rapid plunge freezing into liquid ethane. Several trials are often required to obtain suitable thin (few hundred nanometers or less) vitrified layers amenable for cryo-TEM imaging, which results in waste of precious sample and resources. While commercially available instruments provide some level of automation to control the vitrification process in an effort to increase quality and reproducibility, obtaining satisfactory vitrified specimens remains a bottleneck in the Cryo-TEM pipeline. We describe here a completely novel method for EM specimen preparation based on small volume (picoliter to nanoliter) dispensing using inkjet technology. A first prototype system (Spotiton v0.5) demonstrates feasibility of this new approach for specimen vitrification. A piezo-electric inkjet dispenser is integrated with optical real-time cameras (100. Hz frame rate) to analyze picoliter to nanoliter droplet profiles in-flight and spreading dynamics on the grid, and thus provides a method to optimize timing of the process. Using TEM imaging and biochemical assays we demonstrate that the piezo-electric inkjet mechanism does not disrupt the structural or functional integrity of macromolecules. These preliminary studies provide insight into the factors and components that will need further development to enable a robust and repeatable technique for specimen vitrification using this novel approach. © 2012 Elsevier Inc.","author":[{"dropping-particle":"","family":"Jain","given":"Tilak","non-dropping-particle":"","parse-names":false,"suffix":""},{"dropping-particle":"","family":"Sheehan","given":"Patrick","non-dropping-particle":"","parse-names":false,"suffix":""},{"dropping-particle":"","family":"Crum","given":"John","non-dropping-particle":"","parse-names":false,"suffix":""},{"dropping-particle":"","family":"Carragher","given":"Bridget","non-dropping-particle":"","parse-names":false,"suffix":""},{"dropping-particle":"","family":"Potter","given":"Clinton S.","non-dropping-particle":"","parse-names":false,"suffix":""}],"container-title":"Journal of Structural Biology","id":"ITEM-1","issue":"1","issued":{"date-parts":[["2012","7","1"]]},"page":"68-75","publisher":"Academic Press","title":"Spotiton: A prototype for an integrated inkjet dispense and vitrification system for cryo-TEM","type":"article-journal","volume":"179"},"uris":["http://www.mendeley.com/documents/?uuid=f490dbb9-0420-3553-9249-46dcb6c01635"]},{"id":"ITEM-2","itemData":{"DOI":"10.1016/j.jsb.2016.06.001","ISBN":"0000000000000","ISSN":"10958657","PMID":"27288865","abstract":"Almost every aspect of cryo electron microscopy (cryoEM) has been automated over the last few decades. One of the challenges that remains to be addressed is the robust and reliable preparation of vitrified specimens of suitable ice thickness. We present results from a new device for preparing vitrified samples. The successful use of the device is coupled to a new “self-blotting” grid that we have developed to provide a method for spreading a sample to a thin film without the use of externally applied filter paper. This new approach has the advantage of using small amounts of protein material, resulting in large areas of ice of a well defined thickness containing evenly distributed single particles. We believe that these methods will in the future result in a system for vitrifying grids that is completely automated.","author":[{"dropping-particle":"","family":"Razinkov","given":"Ivan","non-dropping-particle":"","parse-names":false,"suffix":""},{"dropping-particle":"","family":"Dandey","given":"Venkata P","non-dropping-particle":"","parse-names":false,"suffix":""},{"dropping-particle":"","family":"Wei","given":"Hui","non-dropping-particle":"","parse-names":false,"suffix":""},{"dropping-particle":"","family":"Zhang","given":"Zhening","non-dropping-particle":"","parse-names":false,"suffix":""},{"dropping-particle":"","family":"Melnekoff","given":"David","non-dropping-particle":"","parse-names":false,"suffix":""},{"dropping-particle":"","family":"Rice","given":"William J","non-dropping-particle":"","parse-names":false,"suffix":""},{"dropping-particle":"","family":"Wigge","given":"Christoph","non-dropping-particle":"","parse-names":false,"suffix":""},{"dropping-particle":"","family":"Potter","given":"Clinton S","non-dropping-particle":"","parse-names":false,"suffix":""},{"dropping-particle":"","family":"Carragher","given":"Bridget","non-dropping-particle":"","parse-names":false,"suffix":""}],"container-title":"Journal of Structural Biology","id":"ITEM-2","issue":"2","issued":{"date-parts":[["2016"]]},"page":"190-198","title":"A new method for vitrifying samples for cryoEM","type":"article-journal","volume":"195"},"uris":["http://www.mendeley.com/documents/?uuid=2d5ea41f-b0f9-4bdd-a6e0-5716872e98d6"]},{"id":"ITEM-3","itemData":{"DOI":"10.1016/j.str.2017.02.005","ISSN":"18784186","PMID":"28286002","abstract":"We describe a spraying-plunging method for preparing cryoelectron microscopy (cryo-EM) grids with vitreous ice of controllable, highly consistent thickness using a microfluidic device. The new polydimethylsiloxane (PDMS)-based sprayer was tested with apoferritin. We demonstrate that the structure can be solved to high resolution with this method of sample preparation. Besides replacing the conventional pipetting-blotting-plunging method, one of many potential applications of the new sprayer is in time-resolved cryo-EM, as part of a PDMS-based microfluidic reaction channel to study short-lived intermediates on the timescale of 10–1,000 ms.","author":[{"dropping-particle":"","family":"Feng","given":"Xiangsong","non-dropping-particle":"","parse-names":false,"suffix":""},{"dropping-particle":"","family":"Fu","given":"Ziao","non-dropping-particle":"","parse-names":false,"suffix":""},{"dropping-particle":"","family":"Kaledhonkar","given":"Sandip","non-dropping-particle":"","parse-names":false,"suffix":""},{"dropping-particle":"","family":"Jia","given":"Yuan","non-dropping-particle":"","parse-names":false,"suffix":""},{"dropping-particle":"","family":"Shah","given":"Binita","non-dropping-particle":"","parse-names":false,"suffix":""},{"dropping-particle":"","family":"Jin","given":"Amy","non-dropping-particle":"","parse-names":false,"suffix":""},{"dropping-particle":"","family":"Liu","given":"Zheng","non-dropping-particle":"","parse-names":false,"suffix":""},{"dropping-particle":"","family":"Sun","given":"Ming","non-dropping-particle":"","parse-names":false,"suffix":""},{"dropping-particle":"","family":"Chen","given":"Bo","non-dropping-particle":"","parse-names":false,"suffix":""},{"dropping-particle":"","family":"Grassucci","given":"Robert A.","non-dropping-particle":"","parse-names":false,"suffix":""},{"dropping-particle":"","family":"Ren","given":"Yukun","non-dropping-particle":"","parse-names":false,"suffix":""},{"dropping-particle":"","family":"Jiang","given":"Hongyuan","non-dropping-particle":"","parse-names":false,"suffix":""},{"dropping-particle":"","family":"Frank","given":"Joachim","non-dropping-particle":"","parse-names":false,"suffix":""},{"dropping-particle":"","family":"Lin","given":"Qiao","non-dropping-particle":"","parse-names":false,"suffix":""}],"container-title":"Structure","id":"ITEM-3","issue":"4","issued":{"date-parts":[["2017"]]},"page":"663-670.e3","title":"A Fast and Effective Microfluidic Spraying-Plunging Method for High-Resolution Single-Particle Cryo-EM","type":"article-journal","volume":"25"},"uris":["http://www.mendeley.com/documents/?uuid=6bad3687-d79b-3cc0-96e0-49c1c753e868"]}],"mendeley":{"formattedCitation":"&lt;sup&gt;14–16&lt;/sup&gt;","plainTextFormattedCitation":"14–16","previouslyFormattedCitation":"&lt;sup&gt;14–16&lt;/sup&gt;"},"properties":{"noteIndex":0},"schema":"https://github.com/citation-style-language/schema/raw/master/csl-citation.json"}</w:instrText>
      </w:r>
      <w:r w:rsidR="001C6828"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14–16</w:t>
      </w:r>
      <w:r w:rsidR="001C6828" w:rsidRPr="00F97C46">
        <w:rPr>
          <w:rFonts w:asciiTheme="majorHAnsi" w:hAnsiTheme="majorHAnsi" w:cstheme="majorHAnsi"/>
        </w:rPr>
        <w:fldChar w:fldCharType="end"/>
      </w:r>
      <w:r w:rsidR="00701F62" w:rsidRPr="00F97C46">
        <w:rPr>
          <w:rFonts w:asciiTheme="majorHAnsi" w:hAnsiTheme="majorHAnsi" w:cstheme="majorHAnsi"/>
        </w:rPr>
        <w:t xml:space="preserve">, these require apparatus </w:t>
      </w:r>
      <w:r w:rsidR="00D515B2" w:rsidRPr="00F97C46">
        <w:rPr>
          <w:rFonts w:asciiTheme="majorHAnsi" w:hAnsiTheme="majorHAnsi" w:cstheme="majorHAnsi"/>
        </w:rPr>
        <w:t>that</w:t>
      </w:r>
      <w:r w:rsidR="00701F62" w:rsidRPr="00F97C46">
        <w:rPr>
          <w:rFonts w:asciiTheme="majorHAnsi" w:hAnsiTheme="majorHAnsi" w:cstheme="majorHAnsi"/>
        </w:rPr>
        <w:t xml:space="preserve"> is generally not widely available</w:t>
      </w:r>
      <w:r w:rsidR="00920724" w:rsidRPr="00F97C46">
        <w:rPr>
          <w:rFonts w:asciiTheme="majorHAnsi" w:hAnsiTheme="majorHAnsi" w:cstheme="majorHAnsi"/>
        </w:rPr>
        <w:t>.</w:t>
      </w:r>
    </w:p>
    <w:p w14:paraId="426FC73E" w14:textId="77777777" w:rsidR="00911777" w:rsidRPr="00F97C46" w:rsidRDefault="00911777" w:rsidP="00F97C46">
      <w:pPr>
        <w:rPr>
          <w:rFonts w:asciiTheme="majorHAnsi" w:hAnsiTheme="majorHAnsi" w:cstheme="majorHAnsi"/>
        </w:rPr>
      </w:pPr>
    </w:p>
    <w:p w14:paraId="187EA4EE" w14:textId="0F136C7A" w:rsidR="00911777" w:rsidRPr="00F97C46" w:rsidRDefault="00A623C0" w:rsidP="00F97C46">
      <w:pPr>
        <w:rPr>
          <w:rFonts w:asciiTheme="majorHAnsi" w:hAnsiTheme="majorHAnsi" w:cstheme="majorHAnsi"/>
        </w:rPr>
      </w:pPr>
      <w:r w:rsidRPr="00F97C46">
        <w:rPr>
          <w:rFonts w:asciiTheme="majorHAnsi" w:hAnsiTheme="majorHAnsi" w:cstheme="majorHAnsi"/>
        </w:rPr>
        <w:t xml:space="preserve">Although the standard TEM grid for </w:t>
      </w:r>
      <w:r w:rsidR="007647A6" w:rsidRPr="00F97C46">
        <w:rPr>
          <w:rFonts w:asciiTheme="majorHAnsi" w:hAnsiTheme="majorHAnsi" w:cstheme="majorHAnsi"/>
        </w:rPr>
        <w:t xml:space="preserve">biological cryo-EM already features a perforated </w:t>
      </w:r>
      <w:r w:rsidR="00F44822" w:rsidRPr="00F97C46">
        <w:rPr>
          <w:rFonts w:asciiTheme="majorHAnsi" w:hAnsiTheme="majorHAnsi" w:cstheme="majorHAnsi"/>
        </w:rPr>
        <w:t>amorphous carbon foil</w:t>
      </w:r>
      <w:r w:rsidR="00F44822"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{"citationItems":[{"id":"ITEM-1","itemData":{"DOI":"10.1016/S0304-3991(98)00025-4","ISSN":"03043991","abstract":"Perforated support foils with holes of pre-defined size, shape and arrangement and with hole sizes down to the sub-micrometer range, named Quantifoil, are presented. The foils are fabricated using semiconductor lithographic techniques. For the first time, a sacrificial layer that consists of a biopolymer, i.e. glutaraldehyde cross-linked gelatin, is used. This layer is removed by proteinase treatment, thus introducing an enzymatic reaction as a tool in microsystems technology. The foils are particularly beneficial in electron microscopy, when a specimen support is required with holes smaller than those attainable with metal grids (~ 10 μm). Their advantages in cryo-electron microscopy, for example, are illustrated. Furthermore, foils with a specific hole size and arrangement permit a further automation of electron microscopic (EM) data acquisition procedures.","author":[{"dropping-particle":"","family":"Ermantraut","given":"Eugen","non-dropping-particle":"","parse-names":false,"suffix":""},{"dropping-particle":"","family":"Wohlfart","given":"Klaus","non-dropping-particle":"","parse-names":false,"suffix":""},{"dropping-particle":"","family":"Tichelaar","given":"Willem","non-dropping-particle":"","parse-names":false,"suffix":""}],"container-title":"Ultramicroscopy","id":"ITEM-1","issue":"1-2","issued":{"date-parts":[["1998","7","1"]]},"page":"75-81","publisher":"Elsevier Sci B.V.","title":"Perforated support foils with pre-defined hole size, shape and arrangement","type":"article-journal","volume":"74"},"uris":["http://www.mendeley.com/documents/?uuid=22f33171-95da-30fb-a8bb-f9b1fecf43fb"]}],"mendeley":{"formattedCitation":"&lt;sup&gt;17&lt;/sup&gt;","plainTextFormattedCitation":"17","previouslyFormattedCitation":"&lt;sup&gt;17&lt;/sup&gt;"},"properties":{"noteIndex":0},"schema":"https://github.com/citation-style-language/schema/raw/master/csl-citation.json"}</w:instrText>
      </w:r>
      <w:r w:rsidR="00F44822"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17</w:t>
      </w:r>
      <w:r w:rsidR="00F44822" w:rsidRPr="00F97C46">
        <w:rPr>
          <w:rFonts w:asciiTheme="majorHAnsi" w:hAnsiTheme="majorHAnsi" w:cstheme="majorHAnsi"/>
        </w:rPr>
        <w:fldChar w:fldCharType="end"/>
      </w:r>
      <w:r w:rsidR="00F44822" w:rsidRPr="00F97C46">
        <w:rPr>
          <w:rFonts w:asciiTheme="majorHAnsi" w:hAnsiTheme="majorHAnsi" w:cstheme="majorHAnsi"/>
        </w:rPr>
        <w:t>, t</w:t>
      </w:r>
      <w:r w:rsidR="00241ABE" w:rsidRPr="00F97C46">
        <w:rPr>
          <w:rFonts w:asciiTheme="majorHAnsi" w:hAnsiTheme="majorHAnsi" w:cstheme="majorHAnsi"/>
        </w:rPr>
        <w:t xml:space="preserve">here are a number of protocols available for the generation of </w:t>
      </w:r>
      <w:r w:rsidR="006858AD" w:rsidRPr="00F97C46">
        <w:rPr>
          <w:rFonts w:asciiTheme="majorHAnsi" w:hAnsiTheme="majorHAnsi" w:cstheme="majorHAnsi"/>
        </w:rPr>
        <w:t xml:space="preserve">additional </w:t>
      </w:r>
      <w:r w:rsidR="00241ABE" w:rsidRPr="00F97C46">
        <w:rPr>
          <w:rFonts w:asciiTheme="majorHAnsi" w:hAnsiTheme="majorHAnsi" w:cstheme="majorHAnsi"/>
        </w:rPr>
        <w:t xml:space="preserve">support </w:t>
      </w:r>
      <w:r w:rsidR="006858AD" w:rsidRPr="00F97C46">
        <w:rPr>
          <w:rFonts w:asciiTheme="majorHAnsi" w:hAnsiTheme="majorHAnsi" w:cstheme="majorHAnsi"/>
        </w:rPr>
        <w:t xml:space="preserve">films </w:t>
      </w:r>
      <w:r w:rsidR="00241ABE" w:rsidRPr="00F97C46">
        <w:rPr>
          <w:rFonts w:asciiTheme="majorHAnsi" w:hAnsiTheme="majorHAnsi" w:cstheme="majorHAnsi"/>
        </w:rPr>
        <w:t>and their transfer to TEM grids</w:t>
      </w:r>
      <w:r w:rsidR="00D515B2" w:rsidRPr="00F97C46">
        <w:rPr>
          <w:rFonts w:asciiTheme="majorHAnsi" w:hAnsiTheme="majorHAnsi" w:cstheme="majorHAnsi"/>
        </w:rPr>
        <w:t>.</w:t>
      </w:r>
      <w:r w:rsidR="00241ABE" w:rsidRPr="00F97C46">
        <w:rPr>
          <w:rFonts w:asciiTheme="majorHAnsi" w:hAnsiTheme="majorHAnsi" w:cstheme="majorHAnsi"/>
        </w:rPr>
        <w:t xml:space="preserve"> </w:t>
      </w:r>
      <w:r w:rsidR="00D515B2" w:rsidRPr="00F97C46">
        <w:rPr>
          <w:rFonts w:asciiTheme="majorHAnsi" w:hAnsiTheme="majorHAnsi" w:cstheme="majorHAnsi"/>
        </w:rPr>
        <w:t>The</w:t>
      </w:r>
      <w:r w:rsidR="00701F62" w:rsidRPr="00F97C46">
        <w:rPr>
          <w:rFonts w:asciiTheme="majorHAnsi" w:hAnsiTheme="majorHAnsi" w:cstheme="majorHAnsi"/>
        </w:rPr>
        <w:t xml:space="preserve"> use of</w:t>
      </w:r>
      <w:r w:rsidR="00D515B2" w:rsidRPr="00F97C46">
        <w:rPr>
          <w:rFonts w:asciiTheme="majorHAnsi" w:hAnsiTheme="majorHAnsi" w:cstheme="majorHAnsi"/>
        </w:rPr>
        <w:t xml:space="preserve"> these films is</w:t>
      </w:r>
      <w:r w:rsidR="00701F62" w:rsidRPr="00F97C46">
        <w:rPr>
          <w:rFonts w:asciiTheme="majorHAnsi" w:hAnsiTheme="majorHAnsi" w:cstheme="majorHAnsi"/>
        </w:rPr>
        <w:t xml:space="preserve"> </w:t>
      </w:r>
      <w:r w:rsidR="00C1077F" w:rsidRPr="00F97C46">
        <w:rPr>
          <w:rFonts w:asciiTheme="majorHAnsi" w:hAnsiTheme="majorHAnsi" w:cstheme="majorHAnsi"/>
        </w:rPr>
        <w:t>a</w:t>
      </w:r>
      <w:r w:rsidR="00A504E6" w:rsidRPr="00F97C46">
        <w:rPr>
          <w:rFonts w:asciiTheme="majorHAnsi" w:hAnsiTheme="majorHAnsi" w:cstheme="majorHAnsi"/>
        </w:rPr>
        <w:t xml:space="preserve"> long-</w:t>
      </w:r>
      <w:r w:rsidR="00C1077F" w:rsidRPr="00F97C46">
        <w:rPr>
          <w:rFonts w:asciiTheme="majorHAnsi" w:hAnsiTheme="majorHAnsi" w:cstheme="majorHAnsi"/>
        </w:rPr>
        <w:t xml:space="preserve">established </w:t>
      </w:r>
      <w:r w:rsidR="001E2E35" w:rsidRPr="00F97C46">
        <w:rPr>
          <w:rFonts w:asciiTheme="majorHAnsi" w:hAnsiTheme="majorHAnsi" w:cstheme="majorHAnsi"/>
        </w:rPr>
        <w:t>method for sample stabili</w:t>
      </w:r>
      <w:r w:rsidR="00A2566D" w:rsidRPr="00F97C46">
        <w:rPr>
          <w:rFonts w:asciiTheme="majorHAnsi" w:hAnsiTheme="majorHAnsi" w:cstheme="majorHAnsi"/>
        </w:rPr>
        <w:t>z</w:t>
      </w:r>
      <w:r w:rsidR="001E2E35" w:rsidRPr="00F97C46">
        <w:rPr>
          <w:rFonts w:asciiTheme="majorHAnsi" w:hAnsiTheme="majorHAnsi" w:cstheme="majorHAnsi"/>
        </w:rPr>
        <w:t>ation</w:t>
      </w:r>
      <w:r w:rsidR="0096749B"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{"citationItems":[{"id":"ITEM-1","itemData":{"DOI":"10.1038/308032a0","ISSN":"1476-4687","abstract":"Thin vitrified layers of unfixed, unstained and unsupported virus suspensions can be prepared for observation by cryo-electron microscopy in easily controlled conditions. The viral particles appear free from the kind of damage caused by dehydration, freezing or adsorption to a support that is encountered in preparing biological samples for conventional electron microscopy. Cryo-electron microscopy of vitrified specimens offers possibilities for high resolution observations that compare favourably with any other electron microscopical method.","author":[{"dropping-particle":"","family":"Adrian","given":"Marc","non-dropping-particle":"","parse-names":false,"suffix":""},{"dropping-particle":"","family":"Dubochet","given":"Jacques","non-dropping-particle":"","parse-names":false,"suffix":""},{"dropping-particle":"","family":"Lepault","given":"Jean","non-dropping-particle":"","parse-names":false,"suffix":""},{"dropping-particle":"","family":"McDowall","given":"Alasdair W","non-dropping-particle":"","parse-names":false,"suffix":""}],"container-title":"Nature","id":"ITEM-1","issue":"5954","issued":{"date-parts":[["1984"]]},"page":"32-36","title":"Cryo-electron microscopy of viruses","type":"article-journal","volume":"308"},"uris":["http://www.mendeley.com/documents/?uuid=d04f8f5c-253d-45ac-b7ce-4b99fd0e6b3c"]}],"mendeley":{"formattedCitation":"&lt;sup&gt;18&lt;/sup&gt;","plainTextFormattedCitation":"18","previouslyFormattedCitation":"&lt;sup&gt;18&lt;/sup&gt;"},"properties":{"noteIndex":0},"schema":"https://github.com/citation-style-language/schema/raw/master/csl-citation.json"}</w:instrText>
      </w:r>
      <w:r w:rsidR="0096749B"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18</w:t>
      </w:r>
      <w:r w:rsidR="0096749B" w:rsidRPr="00F97C46">
        <w:rPr>
          <w:rFonts w:asciiTheme="majorHAnsi" w:hAnsiTheme="majorHAnsi" w:cstheme="majorHAnsi"/>
        </w:rPr>
        <w:fldChar w:fldCharType="end"/>
      </w:r>
      <w:r w:rsidR="008544FD" w:rsidRPr="00F97C46">
        <w:rPr>
          <w:rFonts w:asciiTheme="majorHAnsi" w:hAnsiTheme="majorHAnsi" w:cstheme="majorHAnsi"/>
        </w:rPr>
        <w:t>. Amorphous carbon</w:t>
      </w:r>
      <w:r w:rsidR="00241ABE" w:rsidRPr="00F97C46">
        <w:rPr>
          <w:rFonts w:asciiTheme="majorHAnsi" w:hAnsiTheme="majorHAnsi" w:cstheme="majorHAnsi"/>
        </w:rPr>
        <w:t xml:space="preserve"> supports are </w:t>
      </w:r>
      <w:r w:rsidR="008544FD" w:rsidRPr="00F97C46">
        <w:rPr>
          <w:rFonts w:asciiTheme="majorHAnsi" w:hAnsiTheme="majorHAnsi" w:cstheme="majorHAnsi"/>
        </w:rPr>
        <w:t xml:space="preserve">generated by </w:t>
      </w:r>
      <w:r w:rsidR="00C44A5B" w:rsidRPr="00F97C46">
        <w:rPr>
          <w:rFonts w:asciiTheme="majorHAnsi" w:hAnsiTheme="majorHAnsi" w:cstheme="majorHAnsi"/>
        </w:rPr>
        <w:t>evaporation</w:t>
      </w:r>
      <w:r w:rsidR="00881584" w:rsidRPr="00F97C46">
        <w:rPr>
          <w:rFonts w:asciiTheme="majorHAnsi" w:hAnsiTheme="majorHAnsi" w:cstheme="majorHAnsi"/>
        </w:rPr>
        <w:t xml:space="preserve"> and deposition</w:t>
      </w:r>
      <w:r w:rsidR="008544FD" w:rsidRPr="00F97C46">
        <w:rPr>
          <w:rFonts w:asciiTheme="majorHAnsi" w:hAnsiTheme="majorHAnsi" w:cstheme="majorHAnsi"/>
        </w:rPr>
        <w:t xml:space="preserve"> </w:t>
      </w:r>
      <w:r w:rsidR="008544FD" w:rsidRPr="00F97C46">
        <w:rPr>
          <w:rFonts w:asciiTheme="majorHAnsi" w:hAnsiTheme="majorHAnsi" w:cstheme="majorHAnsi"/>
        </w:rPr>
        <w:lastRenderedPageBreak/>
        <w:t>on crystalli</w:t>
      </w:r>
      <w:r w:rsidR="00D515B2" w:rsidRPr="00F97C46">
        <w:rPr>
          <w:rFonts w:asciiTheme="majorHAnsi" w:hAnsiTheme="majorHAnsi" w:cstheme="majorHAnsi"/>
        </w:rPr>
        <w:t>n</w:t>
      </w:r>
      <w:r w:rsidR="008544FD" w:rsidRPr="00F97C46">
        <w:rPr>
          <w:rFonts w:asciiTheme="majorHAnsi" w:hAnsiTheme="majorHAnsi" w:cstheme="majorHAnsi"/>
        </w:rPr>
        <w:t>e mica sheets</w:t>
      </w:r>
      <w:r w:rsidR="00881584"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{"citationItems":[{"id":"ITEM-1","itemData":{"DOI":"10.1016/S0065-227X(98)80003-8","ISSN":"0065227X","PMID":"9949765","abstract":"A high-resolution electron cryo-microscope equipped with a top-entry specimen stage has been refined by modifying a previously described superfluid helium stage. Instruments equipped with such a cryo-stage achieve a resolution of better than 2.0 Å and have proved extremely powerful in the high-resolution structure analysis of membrane proteins. Improvement of the electron microscopic system in combination with improved specimen preparation techniques allowed the structure of bR to be analyzed to a resolution of 3.0 Å. The 3D structure of bR, especially the surface features, revealed the structural basis for the efficient guidance of protons to the entrance of the transmembrane channel. Based on the characteristic difference of the atomic scattering factors for electrons of ionized atoms versus neutral atoms as well as the data analysis, charged and uncharged amino acid residues could be discriminated. Thus, electron crystallography is providing us with new and exciting insights into the structure of membrane proteins because it not only enables us to determine the structure of a membrane protein, but allows us to study its interaction with the surrounding lipid molecules and to determine its ionization state.","author":[{"dropping-particle":"","family":"Fujiyoshi","given":"Yoshinori","non-dropping-particle":"","parse-names":false,"suffix":""}],"container-title":"Advances in Biophysics","id":"ITEM-1","issued":{"date-parts":[["1998","1","1"]]},"page":"25-80","publisher":"Japan Scientific Societies Press","title":"The structural study of membrane proteins by electron crystallography","type":"article-journal","volume":"35"},"uris":["http://www.mendeley.com/documents/?uuid=ea902d04-bc72-3936-bce8-1be8ae6083aa"]}],"mendeley":{"formattedCitation":"&lt;sup&gt;19&lt;/sup&gt;","plainTextFormattedCitation":"19","previouslyFormattedCitation":"&lt;sup&gt;19&lt;/sup&gt;"},"properties":{"noteIndex":0},"schema":"https://github.com/citation-style-language/schema/raw/master/csl-citation.json"}</w:instrText>
      </w:r>
      <w:r w:rsidR="00881584"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19</w:t>
      </w:r>
      <w:r w:rsidR="00881584" w:rsidRPr="00F97C46">
        <w:rPr>
          <w:rFonts w:asciiTheme="majorHAnsi" w:hAnsiTheme="majorHAnsi" w:cstheme="majorHAnsi"/>
        </w:rPr>
        <w:fldChar w:fldCharType="end"/>
      </w:r>
      <w:r w:rsidR="008544FD" w:rsidRPr="00F97C46">
        <w:rPr>
          <w:rFonts w:asciiTheme="majorHAnsi" w:hAnsiTheme="majorHAnsi" w:cstheme="majorHAnsi"/>
        </w:rPr>
        <w:t xml:space="preserve">, from which </w:t>
      </w:r>
      <w:r w:rsidR="005C5628" w:rsidRPr="00F97C46">
        <w:rPr>
          <w:rFonts w:asciiTheme="majorHAnsi" w:hAnsiTheme="majorHAnsi" w:cstheme="majorHAnsi"/>
        </w:rPr>
        <w:t>the layers</w:t>
      </w:r>
      <w:r w:rsidR="008544FD" w:rsidRPr="00F97C46">
        <w:rPr>
          <w:rFonts w:asciiTheme="majorHAnsi" w:hAnsiTheme="majorHAnsi" w:cstheme="majorHAnsi"/>
        </w:rPr>
        <w:t xml:space="preserve"> can be floated onto grids</w:t>
      </w:r>
      <w:r w:rsidR="000F5275" w:rsidRPr="00F97C46">
        <w:rPr>
          <w:rFonts w:asciiTheme="majorHAnsi" w:hAnsiTheme="majorHAnsi" w:cstheme="majorHAnsi"/>
        </w:rPr>
        <w:t>, with the u</w:t>
      </w:r>
      <w:r w:rsidR="00A72EDC" w:rsidRPr="00F97C46">
        <w:rPr>
          <w:rFonts w:asciiTheme="majorHAnsi" w:hAnsiTheme="majorHAnsi" w:cstheme="majorHAnsi"/>
        </w:rPr>
        <w:t>tility</w:t>
      </w:r>
      <w:r w:rsidR="000F5275" w:rsidRPr="00F97C46">
        <w:rPr>
          <w:rFonts w:asciiTheme="majorHAnsi" w:hAnsiTheme="majorHAnsi" w:cstheme="majorHAnsi"/>
        </w:rPr>
        <w:t xml:space="preserve"> of</w:t>
      </w:r>
      <w:r w:rsidR="003F0B93" w:rsidRPr="00F97C46">
        <w:rPr>
          <w:rFonts w:asciiTheme="majorHAnsi" w:hAnsiTheme="majorHAnsi" w:cstheme="majorHAnsi"/>
        </w:rPr>
        <w:t xml:space="preserve"> </w:t>
      </w:r>
      <w:r w:rsidR="00330B3B" w:rsidRPr="00F97C46">
        <w:rPr>
          <w:rFonts w:asciiTheme="majorHAnsi" w:hAnsiTheme="majorHAnsi" w:cstheme="majorHAnsi"/>
        </w:rPr>
        <w:t xml:space="preserve">floatation </w:t>
      </w:r>
      <w:r w:rsidR="000F5275" w:rsidRPr="00F97C46">
        <w:rPr>
          <w:rFonts w:asciiTheme="majorHAnsi" w:hAnsiTheme="majorHAnsi" w:cstheme="majorHAnsi"/>
        </w:rPr>
        <w:t xml:space="preserve">supports </w:t>
      </w:r>
      <w:r w:rsidR="007A1A08" w:rsidRPr="00F97C46">
        <w:rPr>
          <w:rFonts w:asciiTheme="majorHAnsi" w:hAnsiTheme="majorHAnsi" w:cstheme="majorHAnsi"/>
        </w:rPr>
        <w:t xml:space="preserve">as useful tools </w:t>
      </w:r>
      <w:r w:rsidR="000F5275" w:rsidRPr="00F97C46">
        <w:rPr>
          <w:rFonts w:asciiTheme="majorHAnsi" w:hAnsiTheme="majorHAnsi" w:cstheme="majorHAnsi"/>
        </w:rPr>
        <w:t>established in prior reports</w:t>
      </w:r>
      <w:r w:rsidR="00291A6A"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{"citationItems":[{"id":"ITEM-1","itemData":{"DOI":"10.1016/S0304-3991(02)00263-2","ISSN":"03043991","PMID":"12524188","abstract":"Wrinkling of carbon support films is known to limit the resolution of electron microscopy images of protein two-dimensional crystals. The origin of carbon wrinkling during preparation of the support films was investigated by reflected light microscopy. We observed that carbon films go through several states during their preparation. While dried carbon films have a tendency to be wrinkled, a flat state is observed transiently before complete drying. This state could be stabilized by the addition of sugars or tannic acid to the embedding medium. An alternative method for preparing flat carbon films was developed, in which a sandwich is formed by two symmetrical carbon films positioned on both sides of a grid. The formation of sandwiched carbon films was facilitated by the use of grids with thin bars. The carbon sandwich films were flat, stable, and easily and reproducibly prepared. © 2002 Elsevier Science B.V. All rights reserved.","author":[{"dropping-particle":"","family":"Koning","given":"Roman I.","non-dropping-particle":"","parse-names":false,"suffix":""},{"dropping-particle":"","family":"Oostergetel","given":"Gert T.","non-dropping-particle":"","parse-names":false,"suffix":""},{"dropping-particle":"","family":"Brisson","given":"Alain","non-dropping-particle":"","parse-names":false,"suffix":""}],"container-title":"Ultramicroscopy","id":"ITEM-1","issue":"3-4","issued":{"date-parts":[["2003","4","1"]]},"page":"183-191","publisher":"North-Holland","title":"Preparation of flat carbon support films","type":"article-journal","volume":"94"},"uris":["http://www.mendeley.com/documents/?uuid=bb7f1d73-0789-3e3e-9d29-b45756982b54"]}],"mendeley":{"formattedCitation":"&lt;sup&gt;20&lt;/sup&gt;","plainTextFormattedCitation":"20","previouslyFormattedCitation":"&lt;sup&gt;20&lt;/sup&gt;"},"properties":{"noteIndex":0},"schema":"https://github.com/citation-style-language/schema/raw/master/csl-citation.json"}</w:instrText>
      </w:r>
      <w:r w:rsidR="00291A6A"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20</w:t>
      </w:r>
      <w:r w:rsidR="00291A6A" w:rsidRPr="00F97C46">
        <w:rPr>
          <w:rFonts w:asciiTheme="majorHAnsi" w:hAnsiTheme="majorHAnsi" w:cstheme="majorHAnsi"/>
        </w:rPr>
        <w:fldChar w:fldCharType="end"/>
      </w:r>
      <w:r w:rsidR="008544FD" w:rsidRPr="00F97C46">
        <w:rPr>
          <w:rFonts w:asciiTheme="majorHAnsi" w:hAnsiTheme="majorHAnsi" w:cstheme="majorHAnsi"/>
        </w:rPr>
        <w:t>.</w:t>
      </w:r>
      <w:r w:rsidR="00AD79A9" w:rsidRPr="00F97C46">
        <w:rPr>
          <w:rFonts w:asciiTheme="majorHAnsi" w:hAnsiTheme="majorHAnsi" w:cstheme="majorHAnsi"/>
        </w:rPr>
        <w:t xml:space="preserve"> Graphene oxide flakes, typically prepared using a modified version of the Hummers method</w:t>
      </w:r>
      <w:r w:rsidR="004F6C11"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{"citationItems":[{"id":"ITEM-1","itemData":{"DOI":"10.1021/ja01539a017","ISSN":"15205126","abstract":"The preparation of graphitic oxide by methods described in the literature is time consuming and hazardous. A rapid, relatively safe method has been developed for preparing graphitic oxide from graphite in what is essentially an anhydrous mixture of sulfuric acid, sodium nitrate and potassium permanganate. © 1958, American Chemical Society. All rights reserved.","author":[{"dropping-particle":"","family":"Hummers","given":"William S","non-dropping-particle":"","parse-names":false,"suffix":""},{"dropping-particle":"","family":"Offeman","given":"Richard E","non-dropping-particle":"","parse-names":false,"suffix":""}],"container-title":"Journal of the American Chemical Society","id":"ITEM-1","issue":"6","issued":{"date-parts":[["1958"]]},"page":"1339","title":"Preparation of Graphitic Oxide","type":"article-journal","volume":"80"},"uris":["http://www.mendeley.com/documents/?uuid=a5210ccb-b430-3a29-9275-75d6bba5bb47"]}],"mendeley":{"formattedCitation":"&lt;sup&gt;21&lt;/sup&gt;","plainTextFormattedCitation":"21","previouslyFormattedCitation":"&lt;sup&gt;21&lt;/sup&gt;"},"properties":{"noteIndex":0},"schema":"https://github.com/citation-style-language/schema/raw/master/csl-citation.json"}</w:instrText>
      </w:r>
      <w:r w:rsidR="004F6C11"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21</w:t>
      </w:r>
      <w:r w:rsidR="004F6C11" w:rsidRPr="00F97C46">
        <w:rPr>
          <w:rFonts w:asciiTheme="majorHAnsi" w:hAnsiTheme="majorHAnsi" w:cstheme="majorHAnsi"/>
        </w:rPr>
        <w:fldChar w:fldCharType="end"/>
      </w:r>
      <w:r w:rsidR="00AD79A9" w:rsidRPr="00F97C46">
        <w:rPr>
          <w:rFonts w:asciiTheme="majorHAnsi" w:hAnsiTheme="majorHAnsi" w:cstheme="majorHAnsi"/>
        </w:rPr>
        <w:t>,</w:t>
      </w:r>
      <w:r w:rsidR="002E043E" w:rsidRPr="00F97C46">
        <w:rPr>
          <w:rFonts w:asciiTheme="majorHAnsi" w:hAnsiTheme="majorHAnsi" w:cstheme="majorHAnsi"/>
        </w:rPr>
        <w:t xml:space="preserve"> have been used as a preferable support structure to amorphous carbon for their decreased background signal as well as the ability to immobili</w:t>
      </w:r>
      <w:r w:rsidR="00C5336F" w:rsidRPr="00F97C46">
        <w:rPr>
          <w:rFonts w:asciiTheme="majorHAnsi" w:hAnsiTheme="majorHAnsi" w:cstheme="majorHAnsi"/>
        </w:rPr>
        <w:t>z</w:t>
      </w:r>
      <w:r w:rsidR="002E043E" w:rsidRPr="00F97C46">
        <w:rPr>
          <w:rFonts w:asciiTheme="majorHAnsi" w:hAnsiTheme="majorHAnsi" w:cstheme="majorHAnsi"/>
        </w:rPr>
        <w:t>e and stabili</w:t>
      </w:r>
      <w:r w:rsidR="00C5336F" w:rsidRPr="00F97C46">
        <w:rPr>
          <w:rFonts w:asciiTheme="majorHAnsi" w:hAnsiTheme="majorHAnsi" w:cstheme="majorHAnsi"/>
        </w:rPr>
        <w:t>z</w:t>
      </w:r>
      <w:r w:rsidR="002E043E" w:rsidRPr="00F97C46">
        <w:rPr>
          <w:rFonts w:asciiTheme="majorHAnsi" w:hAnsiTheme="majorHAnsi" w:cstheme="majorHAnsi"/>
        </w:rPr>
        <w:t>e macromolecules</w:t>
      </w:r>
      <w:r w:rsidR="002E043E"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{"citationItems":[{"id":"ITEM-1","itemData":{"DOI":"10.1016/j.jsb.2009.12.020","ISSN":"10478477","PMID":"20035878","abstract":"Graphene oxide is a hydrophilic derivative of graphene to which biological macromolecules readily attach, with properties superior to those of amorphous carbon films commonly used in electron microscopy. The single-layered crystalline lattice of carbon is highly electron transparent, and exhibits conductivity higher than amorphous carbon. Hence, graphene oxide is a particularly promising substrate for the examination of biological materials by electron microscopy. In this manuscript we compare graphene oxide films to commonly used amorphous carbon films, describing the use of graphene in optimizing the preparation of unstained, vitrified biological macromolecules. © 2009 Elsevier Inc.","author":[{"dropping-particle":"","family":"Pantelic","given":"Radosav S.","non-dropping-particle":"","parse-names":false,"suffix":""},{"dropping-particle":"","family":"Meyer","given":"Jannik C.","non-dropping-particle":"","parse-names":false,"suffix":""},{"dropping-particle":"","family":"Kaiser","given":"Ute","non-dropping-particle":"","parse-names":false,"suffix":""},{"dropping-particle":"","family":"Baumeister","given":"Wolfgang","non-dropping-particle":"","parse-names":false,"suffix":""},{"dropping-particle":"","family":"Plitzko","given":"Jürgen M.","non-dropping-particle":"","parse-names":false,"suffix":""}],"container-title":"Journal of Structural Biology","id":"ITEM-1","issue":"1","issued":{"date-parts":[["2010","4","1"]]},"page":"152-156","publisher":"Academic Press","title":"Graphene oxide: A substrate for optimizing preparations of frozen-hydrated samples","type":"article-journal","volume":"170"},"uris":["http://www.mendeley.com/documents/?uuid=3790ad7f-421e-3ac7-8364-89f7c9fbbebf"]}],"mendeley":{"formattedCitation":"&lt;sup&gt;22&lt;/sup&gt;","plainTextFormattedCitation":"22","previouslyFormattedCitation":"&lt;sup&gt;22&lt;/sup&gt;"},"properties":{"noteIndex":0},"schema":"https://github.com/citation-style-language/schema/raw/master/csl-citation.json"}</w:instrText>
      </w:r>
      <w:r w:rsidR="002E043E"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22</w:t>
      </w:r>
      <w:r w:rsidR="002E043E" w:rsidRPr="00F97C46">
        <w:rPr>
          <w:rFonts w:asciiTheme="majorHAnsi" w:hAnsiTheme="majorHAnsi" w:cstheme="majorHAnsi"/>
        </w:rPr>
        <w:fldChar w:fldCharType="end"/>
      </w:r>
      <w:r w:rsidR="002E043E" w:rsidRPr="00F97C46">
        <w:rPr>
          <w:rFonts w:asciiTheme="majorHAnsi" w:hAnsiTheme="majorHAnsi" w:cstheme="majorHAnsi"/>
        </w:rPr>
        <w:t>.</w:t>
      </w:r>
      <w:r w:rsidR="00FC4FC2" w:rsidRPr="00F97C46">
        <w:rPr>
          <w:rFonts w:asciiTheme="majorHAnsi" w:hAnsiTheme="majorHAnsi" w:cstheme="majorHAnsi"/>
        </w:rPr>
        <w:t xml:space="preserve"> </w:t>
      </w:r>
      <w:r w:rsidR="00EC538E" w:rsidRPr="00F97C46">
        <w:rPr>
          <w:rFonts w:asciiTheme="majorHAnsi" w:hAnsiTheme="majorHAnsi" w:cstheme="majorHAnsi"/>
        </w:rPr>
        <w:t xml:space="preserve">More recently, </w:t>
      </w:r>
      <w:r w:rsidR="00C5336F" w:rsidRPr="00F97C46">
        <w:rPr>
          <w:rFonts w:asciiTheme="majorHAnsi" w:hAnsiTheme="majorHAnsi" w:cstheme="majorHAnsi"/>
        </w:rPr>
        <w:t>there</w:t>
      </w:r>
      <w:r w:rsidR="00EC538E" w:rsidRPr="00F97C46">
        <w:rPr>
          <w:rFonts w:asciiTheme="majorHAnsi" w:hAnsiTheme="majorHAnsi" w:cstheme="majorHAnsi"/>
        </w:rPr>
        <w:t xml:space="preserve"> </w:t>
      </w:r>
      <w:r w:rsidR="008347D8" w:rsidRPr="00F97C46">
        <w:rPr>
          <w:rFonts w:asciiTheme="majorHAnsi" w:hAnsiTheme="majorHAnsi" w:cstheme="majorHAnsi"/>
        </w:rPr>
        <w:t xml:space="preserve">has </w:t>
      </w:r>
      <w:r w:rsidR="00C5336F" w:rsidRPr="00F97C46">
        <w:rPr>
          <w:rFonts w:asciiTheme="majorHAnsi" w:hAnsiTheme="majorHAnsi" w:cstheme="majorHAnsi"/>
        </w:rPr>
        <w:t>b</w:t>
      </w:r>
      <w:r w:rsidR="008347D8" w:rsidRPr="00F97C46">
        <w:rPr>
          <w:rFonts w:asciiTheme="majorHAnsi" w:hAnsiTheme="majorHAnsi" w:cstheme="majorHAnsi"/>
        </w:rPr>
        <w:t xml:space="preserve">een a resurging interest in </w:t>
      </w:r>
      <w:r w:rsidR="00C5336F" w:rsidRPr="00F97C46">
        <w:rPr>
          <w:rFonts w:asciiTheme="majorHAnsi" w:hAnsiTheme="majorHAnsi" w:cstheme="majorHAnsi"/>
        </w:rPr>
        <w:t>the</w:t>
      </w:r>
      <w:r w:rsidR="008347D8" w:rsidRPr="00F97C46">
        <w:rPr>
          <w:rFonts w:asciiTheme="majorHAnsi" w:hAnsiTheme="majorHAnsi" w:cstheme="majorHAnsi"/>
        </w:rPr>
        <w:t xml:space="preserve"> use</w:t>
      </w:r>
      <w:r w:rsidR="00C5336F" w:rsidRPr="00F97C46">
        <w:rPr>
          <w:rFonts w:asciiTheme="majorHAnsi" w:hAnsiTheme="majorHAnsi" w:cstheme="majorHAnsi"/>
        </w:rPr>
        <w:t xml:space="preserve"> of graphene</w:t>
      </w:r>
      <w:r w:rsidR="008347D8" w:rsidRPr="00F97C46">
        <w:rPr>
          <w:rFonts w:asciiTheme="majorHAnsi" w:hAnsiTheme="majorHAnsi" w:cstheme="majorHAnsi"/>
        </w:rPr>
        <w:t xml:space="preserve"> as a TEM support film due to its mechanical stability,</w:t>
      </w:r>
      <w:r w:rsidR="00514208" w:rsidRPr="00F97C46">
        <w:rPr>
          <w:rFonts w:asciiTheme="majorHAnsi" w:hAnsiTheme="majorHAnsi" w:cstheme="majorHAnsi"/>
        </w:rPr>
        <w:t xml:space="preserve"> </w:t>
      </w:r>
      <w:r w:rsidR="008F4DAA" w:rsidRPr="00F97C46">
        <w:rPr>
          <w:rFonts w:asciiTheme="majorHAnsi" w:hAnsiTheme="majorHAnsi" w:cstheme="majorHAnsi"/>
        </w:rPr>
        <w:t>high conductivity</w:t>
      </w:r>
      <w:r w:rsidR="00514208" w:rsidRPr="00F97C46">
        <w:rPr>
          <w:rFonts w:asciiTheme="majorHAnsi" w:hAnsiTheme="majorHAnsi" w:cstheme="majorHAnsi"/>
        </w:rPr>
        <w:t xml:space="preserve">, </w:t>
      </w:r>
      <w:r w:rsidR="004F6C11" w:rsidRPr="00F97C46">
        <w:rPr>
          <w:rFonts w:asciiTheme="majorHAnsi" w:hAnsiTheme="majorHAnsi" w:cstheme="majorHAnsi"/>
        </w:rPr>
        <w:t>extremely low contribution to background noise</w:t>
      </w:r>
      <w:r w:rsidR="004F6C11"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{"citationItems":[{"id":"ITEM-1","itemData":{"DOI":"10.1016/j.jsb.2010.10.002","ISSN":"10478477","PMID":"20937392","abstract":"This technical note describes the transfer of continuous, single-layer, pristine graphene to standard Quantifoil TEM grids. We compare the transmission properties of pristine graphene substrates to those of graphene oxide and thin amorphous carbon substrates. Positively stained DNA imaged across amorphous carbon is typically indiscernible and requires metal shadowing for sufficient contrast. However, in a practical illustration of the new substrates properties, positively stained DNA is imaged across pristine graphene in striking contrast without the need of metal shadowing. We go onto discuss technical considerations and the potential applications of pristine graphene substrates as well as their ongoing development. © 2010 Elsevier Inc.","author":[{"dropping-particle":"","family":"Pantelic","given":"Radosav S.","non-dropping-particle":"","parse-names":false,"suffix":""},{"dropping-particle":"","family":"Suk","given":"Ji Won","non-dropping-particle":"","parse-names":false,"suffix":""},{"dropping-particle":"","family":"Magnuson","given":"Carl W.","non-dropping-particle":"","parse-names":false,"suffix":""},{"dropping-particle":"","family":"Meyer","given":"Jannik C.","non-dropping-particle":"","parse-names":false,"suffix":""},{"dropping-particle":"","family":"Wachsmuth","given":"Philipp","non-dropping-particle":"","parse-names":false,"suffix":""},{"dropping-particle":"","family":"Kaiser","given":"Ute","non-dropping-particle":"","parse-names":false,"suffix":""},{"dropping-particle":"","family":"Ruoff","given":"Rodney S.","non-dropping-particle":"","parse-names":false,"suffix":""},{"dropping-particle":"","family":"Stahlberg","given":"Henning","non-dropping-particle":"","parse-names":false,"suffix":""}],"container-title":"Journal of Structural Biology","id":"ITEM-1","issue":"1","issued":{"date-parts":[["2011","4","1"]]},"page":"234-238","publisher":"Academic Press","title":"Graphene: Substrate preparation and introduction","type":"article-journal","volume":"174"},"uris":["http://www.mendeley.com/documents/?uuid=cbd04eec-275f-3152-bec7-bbe3d96b4d58"]}],"mendeley":{"formattedCitation":"&lt;sup&gt;23&lt;/sup&gt;","plainTextFormattedCitation":"23","previouslyFormattedCitation":"&lt;sup&gt;23&lt;/sup&gt;"},"properties":{"noteIndex":0},"schema":"https://github.com/citation-style-language/schema/raw/master/csl-citation.json"}</w:instrText>
      </w:r>
      <w:r w:rsidR="004F6C11"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23</w:t>
      </w:r>
      <w:r w:rsidR="004F6C11" w:rsidRPr="00F97C46">
        <w:rPr>
          <w:rFonts w:asciiTheme="majorHAnsi" w:hAnsiTheme="majorHAnsi" w:cstheme="majorHAnsi"/>
        </w:rPr>
        <w:fldChar w:fldCharType="end"/>
      </w:r>
      <w:r w:rsidR="004F6C11" w:rsidRPr="00F97C46">
        <w:rPr>
          <w:rFonts w:asciiTheme="majorHAnsi" w:hAnsiTheme="majorHAnsi" w:cstheme="majorHAnsi"/>
        </w:rPr>
        <w:t xml:space="preserve">, as well as </w:t>
      </w:r>
      <w:r w:rsidR="00DF140B" w:rsidRPr="00F97C46">
        <w:rPr>
          <w:rFonts w:asciiTheme="majorHAnsi" w:hAnsiTheme="majorHAnsi" w:cstheme="majorHAnsi"/>
        </w:rPr>
        <w:t xml:space="preserve">the </w:t>
      </w:r>
      <w:r w:rsidR="004F6C11" w:rsidRPr="00F97C46">
        <w:rPr>
          <w:rFonts w:asciiTheme="majorHAnsi" w:hAnsiTheme="majorHAnsi" w:cstheme="majorHAnsi"/>
        </w:rPr>
        <w:t>emergence of reproducible method</w:t>
      </w:r>
      <w:r w:rsidR="00E90050" w:rsidRPr="00F97C46">
        <w:rPr>
          <w:rFonts w:asciiTheme="majorHAnsi" w:hAnsiTheme="majorHAnsi" w:cstheme="majorHAnsi"/>
        </w:rPr>
        <w:t>s</w:t>
      </w:r>
      <w:r w:rsidR="004F6C11" w:rsidRPr="00F97C46">
        <w:rPr>
          <w:rFonts w:asciiTheme="majorHAnsi" w:hAnsiTheme="majorHAnsi" w:cstheme="majorHAnsi"/>
        </w:rPr>
        <w:t xml:space="preserve"> for generating macroscopically large areas of monolayer graphene</w:t>
      </w:r>
      <w:r w:rsidR="00C46A9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{"citationItems":[{"id":"ITEM-1","itemData":{"DOI":"10.1126/science.1171245","ISSN":"00368075","PMID":"19423775","abstract":"Graphene has been attracting great interest because of its distinctive band structure and physical properties. Today, graphene is limited to small sizes because it is produced mostly by exfoliating graphite. We grew large-area graphene films of the order of centimeters on copper substrates by chemical vapor deposition using methane. The films are predominantly single-layer graphene, with a small percentage (less than 5%) of the area having few layers, and are continuous across copper surface steps and grain boundaries. The low solubility of carbon in copper appears to help make this growth process self-limiting. We also developed graphene film transfer processes to arbitrary substrates, and dual-gated field-effect transistors fabricated on silicon/silicon dioxide substrates showed electron mobilities as high as 4050 square centimeters per volt per second at room temperature.","author":[{"dropping-particle":"","family":"Li","given":"Xuesong","non-dropping-particle":"","parse-names":false,"suffix":""},{"dropping-particle":"","family":"Cai","given":"Weiwei","non-dropping-particle":"","parse-names":false,"suffix":""},{"dropping-particle":"","family":"An","given":"Jinho","non-dropping-particle":"","parse-names":false,"suffix":""},{"dropping-particle":"","family":"Kim","given":"Seyoung","non-dropping-particle":"","parse-names":false,"suffix":""},{"dropping-particle":"","family":"Nah","given":"Junghyo","non-dropping-particle":"","parse-names":false,"suffix":""},{"dropping-particle":"","family":"Yang","given":"Dongxing","non-dropping-particle":"","parse-names":false,"suffix":""},{"dropping-particle":"","family":"Piner","given":"Richard","non-dropping-particle":"","parse-names":false,"suffix":""},{"dropping-particle":"","family":"Velamakanni","given":"Aruna","non-dropping-particle":"","parse-names":false,"suffix":""},{"dropping-particle":"","family":"Jung","given":"Inhwa","non-dropping-particle":"","parse-names":false,"suffix":""},{"dropping-particle":"","family":"Tutuc","given":"Emanuel","non-dropping-particle":"","parse-names":false,"suffix":""},{"dropping-particle":"","family":"Banerjee","given":"Sanjay K.","non-dropping-particle":"","parse-names":false,"suffix":""},{"dropping-particle":"","family":"Colombo","given":"Luigi","non-dropping-particle":"","parse-names":false,"suffix":""},{"dropping-particle":"","family":"Ruoff","given":"Rodney S.","non-dropping-particle":"","parse-names":false,"suffix":""}],"container-title":"Science","id":"ITEM-1","issue":"5932","issued":{"date-parts":[["2009","6","5"]]},"page":"1312-1314","publisher":"Pergamon Press","title":"Large-area synthesis of high-quality and uniform graphene films on copper foils","type":"article-journal","volume":"324"},"uris":["http://www.mendeley.com/documents/?uuid=a0827318-b715-3fc5-a1b2-03be5dfb97ab"]}],"mendeley":{"formattedCitation":"&lt;sup&gt;24&lt;/sup&gt;","plainTextFormattedCitation":"24","previouslyFormattedCitation":"&lt;sup&gt;24&lt;/sup&gt;"},"properties":{"noteIndex":0},"schema":"https://github.com/citation-style-language/schema/raw/master/csl-citation.json"}</w:instrText>
      </w:r>
      <w:r w:rsidR="00C46A9C"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24</w:t>
      </w:r>
      <w:r w:rsidR="00C46A9C" w:rsidRPr="00F97C46">
        <w:rPr>
          <w:rFonts w:asciiTheme="majorHAnsi" w:hAnsiTheme="majorHAnsi" w:cstheme="majorHAnsi"/>
        </w:rPr>
        <w:fldChar w:fldCharType="end"/>
      </w:r>
      <w:r w:rsidR="00E90050" w:rsidRPr="00F97C46">
        <w:rPr>
          <w:rFonts w:asciiTheme="majorHAnsi" w:hAnsiTheme="majorHAnsi" w:cstheme="majorHAnsi"/>
        </w:rPr>
        <w:t xml:space="preserve"> and transferring</w:t>
      </w:r>
      <w:r w:rsidR="00DF140B" w:rsidRPr="00F97C46">
        <w:rPr>
          <w:rFonts w:asciiTheme="majorHAnsi" w:hAnsiTheme="majorHAnsi" w:cstheme="majorHAnsi"/>
        </w:rPr>
        <w:t xml:space="preserve"> it</w:t>
      </w:r>
      <w:r w:rsidR="00E90050" w:rsidRPr="00F97C46">
        <w:rPr>
          <w:rFonts w:asciiTheme="majorHAnsi" w:hAnsiTheme="majorHAnsi" w:cstheme="majorHAnsi"/>
        </w:rPr>
        <w:t xml:space="preserve"> to TEM grids</w:t>
      </w:r>
      <w:r w:rsidR="00E90050"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{"citationItems":[{"id":"ITEM-1","itemData":{"DOI":"10.1063/1.3337091","ISSN":"00036951","abstract":"A facile method is reported for the direct (polymer-free) transfer of layer-area graphene from metal growth substrates to selected target substrates. The direct route, by avoiding several wet chemical steps and accompanying mechanical stresses and contamination common to all presently reported layer-area graphene transfer methods, enables fabrication of layer-area graphene devices with unprecedented quality. To demonstrate, we directly transfer layer-area graphene from Cu growth substrates to holey amorphous carbon transmission electron microscopy (TEM) grids, resulting in robust, clean, full-coverage graphene grids ideal for high resolution TEM.","author":[{"dropping-particle":"","family":"Regan","given":"William","non-dropping-particle":"","parse-names":false,"suffix":""},{"dropping-particle":"","family":"Alem","given":"Nasim","non-dropping-particle":"","parse-names":false,"suffix":""},{"dropping-particle":"","family":"Alemán","given":"Benjamín","non-dropping-particle":"","parse-names":false,"suffix":""},{"dropping-particle":"","family":"Geng","given":"Baisong","non-dropping-particle":"","parse-names":false,"suffix":""},{"dropping-particle":"","family":"Girit","given":"Çaǧlar","non-dropping-particle":"","parse-names":false,"suffix":""},{"dropping-particle":"","family":"Maserati","given":"Lorenzo","non-dropping-particle":"","parse-names":false,"suffix":""},{"dropping-particle":"","family":"Wang","given":"Feng","non-dropping-particle":"","parse-names":false,"suffix":""},{"dropping-particle":"","family":"Crommie","given":"Michael","non-dropping-particle":"","parse-names":false,"suffix":""},{"dropping-particle":"","family":"Zettl","given":"A.","non-dropping-particle":"","parse-names":false,"suffix":""}],"container-title":"Applied Physics Letters","id":"ITEM-1","issue":"11","issued":{"date-parts":[["2010"]]},"page":"2008-2011","title":"A direct transfer of layer-area graphene","type":"article-journal","volume":"96"},"uris":["http://www.mendeley.com/documents/?uuid=35193d57-a047-4c6a-9348-07553a3bbf23"]}],"mendeley":{"formattedCitation":"&lt;sup&gt;25&lt;/sup&gt;","plainTextFormattedCitation":"25","previouslyFormattedCitation":"&lt;sup&gt;25&lt;/sup&gt;"},"properties":{"noteIndex":0},"schema":"https://github.com/citation-style-language/schema/raw/master/csl-citation.json"}</w:instrText>
      </w:r>
      <w:r w:rsidR="00E90050"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25</w:t>
      </w:r>
      <w:r w:rsidR="00E90050" w:rsidRPr="00F97C46">
        <w:rPr>
          <w:rFonts w:asciiTheme="majorHAnsi" w:hAnsiTheme="majorHAnsi" w:cstheme="majorHAnsi"/>
        </w:rPr>
        <w:fldChar w:fldCharType="end"/>
      </w:r>
      <w:r w:rsidR="004F6C11" w:rsidRPr="00F97C46">
        <w:rPr>
          <w:rFonts w:asciiTheme="majorHAnsi" w:hAnsiTheme="majorHAnsi" w:cstheme="majorHAnsi"/>
        </w:rPr>
        <w:t>.</w:t>
      </w:r>
      <w:r w:rsidR="008347D8" w:rsidRPr="00F97C46">
        <w:rPr>
          <w:rFonts w:asciiTheme="majorHAnsi" w:hAnsiTheme="majorHAnsi" w:cstheme="majorHAnsi"/>
        </w:rPr>
        <w:t xml:space="preserve"> </w:t>
      </w:r>
      <w:r w:rsidR="00C46A9C" w:rsidRPr="00F97C46">
        <w:rPr>
          <w:rFonts w:asciiTheme="majorHAnsi" w:hAnsiTheme="majorHAnsi" w:cstheme="majorHAnsi"/>
        </w:rPr>
        <w:t>When compared to amorphous carbon, which undergoes beam-induced motions similarly to, or worse, than ice</w:t>
      </w:r>
      <w:r w:rsidR="00D4236D" w:rsidRPr="00F97C46">
        <w:rPr>
          <w:rFonts w:asciiTheme="majorHAnsi" w:hAnsiTheme="majorHAnsi" w:cstheme="majorHAnsi"/>
        </w:rPr>
        <w:t xml:space="preserve"> lacking a support film</w:t>
      </w:r>
      <w:r w:rsidR="00C46A9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{"citationItems":[{"id":"ITEM-1","itemData":{"DOI":"10.1016/j.jsb.2012.02.003","ISSN":"10478477","abstract":"The contrast observed in images of frozen-hydrated biological specimens prepared for electron cryo-microscopy falls significantly short of theoretical predictions. In addition to limits imposed by the current instrumentation, it is widely acknowledged that motion of the specimen during its exposure to the electron beam leads to significant blurring in the recorded images. We have studied the amount and direction of motion of virus particles suspended in thin vitrified ice layers across holes in perforated carbon films using exposure series. Our data show that the particle motion is correlated within patches of 0.3-0.5 μm, indicating that the whole ice layer is moving in a drum-like motion, with accompanying particle rotations of up to a few degrees. Support films with smaller holes, as well as lower electron dose rates tend to reduce beam-induced specimen motion, consistent with a mechanical effect. Finally, analysis of movies showing changes in the specimen during beam exposure show that the specimen moves significantly more at the start of an exposure than towards its end. We show how alignment and averaging of movie frames can be used to restore high-resolution detail in images affected by beam-induced motion. © 2012 Elsevier Inc.","author":[{"dropping-particle":"","family":"Brilot","given":"Axel F.","non-dropping-particle":"","parse-names":false,"suffix":""},{"dropping-particle":"","family":"Chen","given":"James Z.","non-dropping-particle":"","parse-names":false,"suffix":""},{"dropping-particle":"","family":"Cheng","given":"Anchi","non-dropping-particle":"","parse-names":false,"suffix":""},{"dropping-particle":"","family":"Pan","given":"Junhua","non-dropping-particle":"","parse-names":false,"suffix":""},{"dropping-particle":"","family":"Harrison","given":"Stephen C.","non-dropping-particle":"","parse-names":false,"suffix":""},{"dropping-particle":"","family":"Potter","given":"Clinton S.","non-dropping-particle":"","parse-names":false,"suffix":""},{"dropping-particle":"","family":"Carragher","given":"Bridget","non-dropping-particle":"","parse-names":false,"suffix":""},{"dropping-particle":"","family":"Henderson","given":"Richard","non-dropping-particle":"","parse-names":false,"suffix":""},{"dropping-particle":"","family":"Grigorieff","given":"Nikolaus","non-dropping-particle":"","parse-names":false,"suffix":""}],"container-title":"Journal of Structural Biology","id":"ITEM-1","issue":"3","issued":{"date-parts":[["2012","3"]]},"page":"630-637","title":"Beam-induced motion of vitrified specimen on holey carbon film","type":"article-journal","volume":"177"},"uris":["http://www.mendeley.com/documents/?uuid=5dc6c46e-814a-324b-92af-37616272dda6"]},{"id":"ITEM-2","itemData":{"DOI":"10.7554/eLife.00461","ISBN":"2050-084X (Electronic)","ISSN":"2050084X","PMID":"23427024","abstract":"Although electron cryo-microscopy (cryo-EM) single-particle analysis has become an important tool for structural biology of large and flexible macro-molecular assemblies, the technique has not yet reached its full potential. Besides fundamental limits imposed by radiation damage, poor detectors and beam-induced sample movement have been shown to degrade attainable resolutions. A new generation of direct electron detectors may ameliorate both effects. Apart from exhibiting improved signal-to-noise performance, these cameras are also fast enough to follow particle movements during electron irradiation. Here, we assess the potentials of this technology for cryo-EM structure determination. Using a newly developed statistical movie processing approach to compensate for beam-induced movement, we show that ribosome reconstructions with unprecedented resolutions may be calculated from almost two orders of magnitude fewer particles than used previously. Therefore, this methodology may expand the scope of high-resolution cryo-EM to a broad range of biological specimens.DOI:http://dx.doi.org/10.7554/eLife.00461.001.","author":[{"dropping-particle":"","family":"Bai","given":"Xiao Chen","non-dropping-particle":"","parse-names":false,"suffix":""},{"dropping-particle":"","family":"Fernandez","given":"Israel S","non-dropping-particle":"","parse-names":false,"suffix":""},{"dropping-particle":"","family":"McMullan","given":"Greg","non-dropping-particle":"","parse-names":false,"suffix":""},{"dropping-particle":"","family":"Scheres","given":"Sjors H W","non-dropping-particle":"","parse-names":false,"suffix":""}],"container-title":"eLife","id":"ITEM-2","issue":"2","issued":{"date-parts":[["2013","2","19"]]},"title":"Ribosome structures to near-atomic resolution from thirty thousand cryo-EM particles","type":"article-journal","volume":"2013"},"uris":["http://www.mendeley.com/documents/?uuid=a885e42d-7354-3570-a75f-e9f9c28861b8"]},{"id":"ITEM-3","itemData":{"DOI":"10.1038/nmeth.2931","ISBN":"1548-7091","ISSN":"15487105","PMID":"24747813","abstract":"Despite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Methods","id":"ITEM-3","issue":"6","issued":{"date-parts":[["2014","6","20"]]},"page":"649-652","publisher":"Nature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plasmas","type":"article-journal","volume":"11"},"uris":["http://www.mendeley.com/documents/?uuid=41c1a2f4-6bc2-3557-ba14-bc037a7f99e4"]}],"mendeley":{"formattedCitation":"&lt;sup&gt;11, 12, 26&lt;/sup&gt;","manualFormatting":"11,12,17","plainTextFormattedCitation":"11, 12, 26","previouslyFormattedCitation":"&lt;sup&gt;11, 12, 26&lt;/sup&gt;"},"properties":{"noteIndex":0},"schema":"https://github.com/citation-style-language/schema/raw/master/csl-citation.json"}</w:instrText>
      </w:r>
      <w:r w:rsidR="00C46A9C" w:rsidRPr="00F97C46">
        <w:rPr>
          <w:rFonts w:asciiTheme="majorHAnsi" w:hAnsiTheme="majorHAnsi" w:cstheme="majorHAnsi"/>
        </w:rPr>
        <w:fldChar w:fldCharType="separate"/>
      </w:r>
      <w:r w:rsidR="00C46A9C" w:rsidRPr="00F97C46">
        <w:rPr>
          <w:rFonts w:asciiTheme="majorHAnsi" w:hAnsiTheme="majorHAnsi" w:cstheme="majorHAnsi"/>
          <w:noProof/>
          <w:vertAlign w:val="superscript"/>
        </w:rPr>
        <w:t>11,12,17</w:t>
      </w:r>
      <w:r w:rsidR="00C46A9C" w:rsidRPr="00F97C46">
        <w:rPr>
          <w:rFonts w:asciiTheme="majorHAnsi" w:hAnsiTheme="majorHAnsi" w:cstheme="majorHAnsi"/>
        </w:rPr>
        <w:fldChar w:fldCharType="end"/>
      </w:r>
      <w:r w:rsidR="00C46A9C" w:rsidRPr="00F97C46">
        <w:rPr>
          <w:rFonts w:asciiTheme="majorHAnsi" w:hAnsiTheme="majorHAnsi" w:cstheme="majorHAnsi"/>
        </w:rPr>
        <w:t>, graphene showed a significant reduction in beam-induced motion of cryo-EM images</w:t>
      </w:r>
      <w:r w:rsidR="00C46A9C" w:rsidRPr="00F97C46">
        <w:rPr>
          <w:rFonts w:asciiTheme="majorHAnsi" w:hAnsiTheme="majorHAnsi" w:cstheme="majorHAnsi"/>
        </w:rPr>
        <w:fldChar w:fldCharType="begin" w:fldLock="1"/>
      </w:r>
      <w:r w:rsidR="00C46A9C"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C46A9C" w:rsidRPr="00F97C46">
        <w:rPr>
          <w:rFonts w:asciiTheme="majorHAnsi" w:hAnsiTheme="majorHAnsi" w:cstheme="majorHAnsi"/>
        </w:rPr>
        <w:fldChar w:fldCharType="separate"/>
      </w:r>
      <w:r w:rsidR="00C46A9C" w:rsidRPr="00F97C46">
        <w:rPr>
          <w:rFonts w:asciiTheme="majorHAnsi" w:hAnsiTheme="majorHAnsi" w:cstheme="majorHAnsi"/>
          <w:noProof/>
          <w:vertAlign w:val="superscript"/>
        </w:rPr>
        <w:t>12</w:t>
      </w:r>
      <w:r w:rsidR="00C46A9C" w:rsidRPr="00F97C46">
        <w:rPr>
          <w:rFonts w:asciiTheme="majorHAnsi" w:hAnsiTheme="majorHAnsi" w:cstheme="majorHAnsi"/>
        </w:rPr>
        <w:fldChar w:fldCharType="end"/>
      </w:r>
      <w:r w:rsidR="00C46A9C" w:rsidRPr="00F97C46">
        <w:rPr>
          <w:rFonts w:asciiTheme="majorHAnsi" w:hAnsiTheme="majorHAnsi" w:cstheme="majorHAnsi"/>
        </w:rPr>
        <w:t xml:space="preserve">. </w:t>
      </w:r>
    </w:p>
    <w:p w14:paraId="2C1DEB46" w14:textId="77777777" w:rsidR="00911777" w:rsidRPr="00F97C46" w:rsidRDefault="00911777" w:rsidP="00F97C46">
      <w:pPr>
        <w:rPr>
          <w:rFonts w:asciiTheme="majorHAnsi" w:hAnsiTheme="majorHAnsi" w:cstheme="majorHAnsi"/>
        </w:rPr>
      </w:pPr>
    </w:p>
    <w:p w14:paraId="3441B2FD" w14:textId="7FA959D0" w:rsidR="00246232" w:rsidRPr="00F97C46" w:rsidRDefault="00CF4532" w:rsidP="00F97C46">
      <w:pPr>
        <w:rPr>
          <w:rFonts w:asciiTheme="majorHAnsi" w:hAnsiTheme="majorHAnsi" w:cstheme="majorHAnsi"/>
        </w:rPr>
      </w:pPr>
      <w:r w:rsidRPr="00F97C46">
        <w:rPr>
          <w:rFonts w:asciiTheme="majorHAnsi" w:hAnsiTheme="majorHAnsi" w:cstheme="majorHAnsi"/>
        </w:rPr>
        <w:t>However</w:t>
      </w:r>
      <w:r w:rsidR="00C46A9C" w:rsidRPr="00F97C46">
        <w:rPr>
          <w:rFonts w:asciiTheme="majorHAnsi" w:hAnsiTheme="majorHAnsi" w:cstheme="majorHAnsi"/>
        </w:rPr>
        <w:t xml:space="preserve">, </w:t>
      </w:r>
      <w:r w:rsidRPr="00F97C46">
        <w:rPr>
          <w:rFonts w:asciiTheme="majorHAnsi" w:hAnsiTheme="majorHAnsi" w:cstheme="majorHAnsi"/>
        </w:rPr>
        <w:t>while</w:t>
      </w:r>
      <w:r w:rsidR="00C46A9C" w:rsidRPr="00F97C46">
        <w:rPr>
          <w:rFonts w:asciiTheme="majorHAnsi" w:hAnsiTheme="majorHAnsi" w:cstheme="majorHAnsi"/>
        </w:rPr>
        <w:t xml:space="preserve"> </w:t>
      </w:r>
      <w:r w:rsidR="00FC4FC2" w:rsidRPr="00F97C46">
        <w:rPr>
          <w:rFonts w:asciiTheme="majorHAnsi" w:hAnsiTheme="majorHAnsi" w:cstheme="majorHAnsi"/>
        </w:rPr>
        <w:t>hydrophili</w:t>
      </w:r>
      <w:r w:rsidR="00BD1CD9" w:rsidRPr="00F97C46">
        <w:rPr>
          <w:rFonts w:asciiTheme="majorHAnsi" w:hAnsiTheme="majorHAnsi" w:cstheme="majorHAnsi"/>
        </w:rPr>
        <w:t>z</w:t>
      </w:r>
      <w:r w:rsidR="00FC4FC2" w:rsidRPr="00F97C46">
        <w:rPr>
          <w:rFonts w:asciiTheme="majorHAnsi" w:hAnsiTheme="majorHAnsi" w:cstheme="majorHAnsi"/>
        </w:rPr>
        <w:t>ed graphene protected fatty acid synthase from air-water interfacial denaturation</w:t>
      </w:r>
      <w:r w:rsidRPr="00F97C46">
        <w:rPr>
          <w:rFonts w:asciiTheme="majorHAnsi" w:hAnsiTheme="majorHAnsi" w:cstheme="majorHAnsi"/>
        </w:rPr>
        <w:t xml:space="preserve">, </w:t>
      </w:r>
      <w:r w:rsidR="00F16C6F" w:rsidRPr="00F97C46">
        <w:rPr>
          <w:rFonts w:asciiTheme="majorHAnsi" w:hAnsiTheme="majorHAnsi" w:cstheme="majorHAnsi"/>
        </w:rPr>
        <w:t xml:space="preserve">the authors </w:t>
      </w:r>
      <w:r w:rsidRPr="00F97C46">
        <w:rPr>
          <w:rFonts w:asciiTheme="majorHAnsi" w:hAnsiTheme="majorHAnsi" w:cstheme="majorHAnsi"/>
        </w:rPr>
        <w:t xml:space="preserve">of this study </w:t>
      </w:r>
      <w:r w:rsidR="00F16C6F" w:rsidRPr="00F97C46">
        <w:rPr>
          <w:rFonts w:asciiTheme="majorHAnsi" w:hAnsiTheme="majorHAnsi" w:cstheme="majorHAnsi"/>
        </w:rPr>
        <w:t>note</w:t>
      </w:r>
      <w:r w:rsidRPr="00F97C46">
        <w:rPr>
          <w:rFonts w:asciiTheme="majorHAnsi" w:hAnsiTheme="majorHAnsi" w:cstheme="majorHAnsi"/>
        </w:rPr>
        <w:t>d</w:t>
      </w:r>
      <w:r w:rsidR="00F16C6F" w:rsidRPr="00F97C46">
        <w:rPr>
          <w:rFonts w:asciiTheme="majorHAnsi" w:hAnsiTheme="majorHAnsi" w:cstheme="majorHAnsi"/>
        </w:rPr>
        <w:t xml:space="preserve"> that the graphene became contaminated during specimen preparation, </w:t>
      </w:r>
      <w:r w:rsidRPr="00F97C46">
        <w:rPr>
          <w:rFonts w:asciiTheme="majorHAnsi" w:hAnsiTheme="majorHAnsi" w:cstheme="majorHAnsi"/>
        </w:rPr>
        <w:t xml:space="preserve">likely </w:t>
      </w:r>
      <w:r w:rsidR="00F16C6F" w:rsidRPr="00F97C46">
        <w:rPr>
          <w:rFonts w:asciiTheme="majorHAnsi" w:hAnsiTheme="majorHAnsi" w:cstheme="majorHAnsi"/>
        </w:rPr>
        <w:t>due to a combination of atmospheric hydrocarbon contamination and from the reagent used to hydrophili</w:t>
      </w:r>
      <w:r w:rsidR="00BD1CD9" w:rsidRPr="00F97C46">
        <w:rPr>
          <w:rFonts w:asciiTheme="majorHAnsi" w:hAnsiTheme="majorHAnsi" w:cstheme="majorHAnsi"/>
        </w:rPr>
        <w:t>z</w:t>
      </w:r>
      <w:r w:rsidR="00F16C6F" w:rsidRPr="00F97C46">
        <w:rPr>
          <w:rFonts w:asciiTheme="majorHAnsi" w:hAnsiTheme="majorHAnsi" w:cstheme="majorHAnsi"/>
        </w:rPr>
        <w:t>e the grids</w:t>
      </w:r>
      <w:r w:rsidR="0081466F" w:rsidRPr="00F97C46">
        <w:rPr>
          <w:rFonts w:asciiTheme="majorHAnsi" w:hAnsiTheme="majorHAnsi" w:cstheme="majorHAnsi"/>
        </w:rPr>
        <w:fldChar w:fldCharType="begin" w:fldLock="1"/>
      </w:r>
      <w:r w:rsidR="00881584" w:rsidRPr="00F97C46">
        <w:rPr>
          <w:rFonts w:asciiTheme="majorHAnsi" w:hAnsiTheme="majorHAnsi" w:cstheme="majorHAnsi"/>
        </w:rPr>
        <w:instrText>ADDIN CSL_CITATION {"citationItems":[{"id":"ITEM-1","itemData":{"DOI":"10.1101/400432","ISSN":"2050-084X","abstract":"Electron cryo-microscopy analyzes the structure of proteins and protein complexes in vitrified solution. Proteins tend to adsorb to the air-water interface in unsupported films of aqueous solution, which can result in partial or complete denaturation of the protein. We investigated the structure of yeast fatty acid synthase at the air-water interface by electron cryo-tomography and single-particle image processing. Around 90% of complexes adsorbed to the air-water interface are partly denatured. We show that the unfolded regions are those facing the air-water interface. Denaturation by contact with air may happen at any stage of specimen preparation. Denaturation at the air-water interface is completely avoided when the complex is plunge-frozen on a substrate of hydrophilized graphene.","author":[{"dropping-particle":"","family":"D'Imprima","given":"Edoardo","non-dropping-particle":"","parse-names":false,"suffix":""},{"dropping-particle":"","family":"Floris","given":"Davide","non-dropping-particle":"","parse-names":false,"suffix":""},{"dropping-particle":"","family":"Joppe","given":"Mirko","non-dropping-particle":"","parse-names":false,"suffix":""},{"dropping-particle":"","family":"Sánchez","given":"Ricardo","non-dropping-particle":"","parse-names":false,"suffix":""},{"dropping-particle":"","family":"Grininger","given":"Martin","non-dropping-particle":"","parse-names":false,"suffix":""},{"dropping-particle":"","family":"Kühlbrandt","given":"Werner","non-dropping-particle":"","parse-names":false,"suffix":""}],"container-title":"eLife","id":"ITEM-1","issued":{"date-parts":[["2019","4","1"]]},"page":"400432","title":"Protein denaturation at the water-air interface and how to prevent it","type":"article-journal","volume":"8"},"uris":["http://www.mendeley.com/documents/?uuid=79096ce8-ea28-3021-9ade-590a9306d6e2"]}],"mendeley":{"formattedCitation":"&lt;sup&gt;10&lt;/sup&gt;","plainTextFormattedCitation":"10","previouslyFormattedCitation":"&lt;sup&gt;10&lt;/sup&gt;"},"properties":{"noteIndex":0},"schema":"https://github.com/citation-style-language/schema/raw/master/csl-citation.json"}</w:instrText>
      </w:r>
      <w:r w:rsidR="0081466F" w:rsidRPr="00F97C46">
        <w:rPr>
          <w:rFonts w:asciiTheme="majorHAnsi" w:hAnsiTheme="majorHAnsi" w:cstheme="majorHAnsi"/>
        </w:rPr>
        <w:fldChar w:fldCharType="separate"/>
      </w:r>
      <w:r w:rsidR="0081466F" w:rsidRPr="00F97C46">
        <w:rPr>
          <w:rFonts w:asciiTheme="majorHAnsi" w:hAnsiTheme="majorHAnsi" w:cstheme="majorHAnsi"/>
          <w:noProof/>
          <w:vertAlign w:val="superscript"/>
        </w:rPr>
        <w:t>10</w:t>
      </w:r>
      <w:r w:rsidR="0081466F" w:rsidRPr="00F97C46">
        <w:rPr>
          <w:rFonts w:asciiTheme="majorHAnsi" w:hAnsiTheme="majorHAnsi" w:cstheme="majorHAnsi"/>
        </w:rPr>
        <w:fldChar w:fldCharType="end"/>
      </w:r>
      <w:r w:rsidR="00F16C6F" w:rsidRPr="00F97C46">
        <w:rPr>
          <w:rFonts w:asciiTheme="majorHAnsi" w:hAnsiTheme="majorHAnsi" w:cstheme="majorHAnsi"/>
        </w:rPr>
        <w:t>.</w:t>
      </w:r>
      <w:r w:rsidR="0083225B" w:rsidRPr="00F97C46">
        <w:rPr>
          <w:rFonts w:asciiTheme="majorHAnsi" w:hAnsiTheme="majorHAnsi" w:cstheme="majorHAnsi"/>
        </w:rPr>
        <w:t xml:space="preserve"> Indeed, despite many of the superior qualities of graphene, its widespread use is still hindered by </w:t>
      </w:r>
      <w:r w:rsidR="00BD1CD9" w:rsidRPr="00F97C46">
        <w:rPr>
          <w:rFonts w:asciiTheme="majorHAnsi" w:hAnsiTheme="majorHAnsi" w:cstheme="majorHAnsi"/>
        </w:rPr>
        <w:t xml:space="preserve">the </w:t>
      </w:r>
      <w:r w:rsidR="0083225B" w:rsidRPr="00F97C46">
        <w:rPr>
          <w:rFonts w:asciiTheme="majorHAnsi" w:hAnsiTheme="majorHAnsi" w:cstheme="majorHAnsi"/>
        </w:rPr>
        <w:t>derivati</w:t>
      </w:r>
      <w:r w:rsidR="00BD1CD9" w:rsidRPr="00F97C46">
        <w:rPr>
          <w:rFonts w:asciiTheme="majorHAnsi" w:hAnsiTheme="majorHAnsi" w:cstheme="majorHAnsi"/>
        </w:rPr>
        <w:t>z</w:t>
      </w:r>
      <w:r w:rsidR="0083225B" w:rsidRPr="00F97C46">
        <w:rPr>
          <w:rFonts w:asciiTheme="majorHAnsi" w:hAnsiTheme="majorHAnsi" w:cstheme="majorHAnsi"/>
        </w:rPr>
        <w:t>ation required to decrease its hydrophobicity</w:t>
      </w:r>
      <w:r w:rsidR="0083225B" w:rsidRPr="00F97C46">
        <w:rPr>
          <w:rFonts w:asciiTheme="majorHAnsi" w:hAnsiTheme="majorHAnsi" w:cstheme="majorHAnsi"/>
        </w:rPr>
        <w:fldChar w:fldCharType="begin" w:fldLock="1"/>
      </w:r>
      <w:r w:rsidR="00E90050"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83225B" w:rsidRPr="00F97C46">
        <w:rPr>
          <w:rFonts w:asciiTheme="majorHAnsi" w:hAnsiTheme="majorHAnsi" w:cstheme="majorHAnsi"/>
        </w:rPr>
        <w:fldChar w:fldCharType="separate"/>
      </w:r>
      <w:r w:rsidR="0083225B" w:rsidRPr="00F97C46">
        <w:rPr>
          <w:rFonts w:asciiTheme="majorHAnsi" w:hAnsiTheme="majorHAnsi" w:cstheme="majorHAnsi"/>
          <w:noProof/>
          <w:vertAlign w:val="superscript"/>
        </w:rPr>
        <w:t>12</w:t>
      </w:r>
      <w:r w:rsidR="0083225B" w:rsidRPr="00F97C46">
        <w:rPr>
          <w:rFonts w:asciiTheme="majorHAnsi" w:hAnsiTheme="majorHAnsi" w:cstheme="majorHAnsi"/>
        </w:rPr>
        <w:fldChar w:fldCharType="end"/>
      </w:r>
      <w:r w:rsidR="0083225B" w:rsidRPr="00F97C46">
        <w:rPr>
          <w:rFonts w:asciiTheme="majorHAnsi" w:hAnsiTheme="majorHAnsi" w:cstheme="majorHAnsi"/>
        </w:rPr>
        <w:t xml:space="preserve">, which ultimately </w:t>
      </w:r>
      <w:r w:rsidR="00DF140B" w:rsidRPr="00F97C46">
        <w:rPr>
          <w:rFonts w:asciiTheme="majorHAnsi" w:hAnsiTheme="majorHAnsi" w:cstheme="majorHAnsi"/>
        </w:rPr>
        <w:t>is</w:t>
      </w:r>
      <w:r w:rsidR="0083225B" w:rsidRPr="00F97C46">
        <w:rPr>
          <w:rFonts w:asciiTheme="majorHAnsi" w:hAnsiTheme="majorHAnsi" w:cstheme="majorHAnsi"/>
        </w:rPr>
        <w:t xml:space="preserve"> chemically difficult and require</w:t>
      </w:r>
      <w:r w:rsidR="00DF140B" w:rsidRPr="00F97C46">
        <w:rPr>
          <w:rFonts w:asciiTheme="majorHAnsi" w:hAnsiTheme="majorHAnsi" w:cstheme="majorHAnsi"/>
        </w:rPr>
        <w:t>s</w:t>
      </w:r>
      <w:r w:rsidR="0083225B" w:rsidRPr="00F97C46">
        <w:rPr>
          <w:rFonts w:asciiTheme="majorHAnsi" w:hAnsiTheme="majorHAnsi" w:cstheme="majorHAnsi"/>
        </w:rPr>
        <w:t xml:space="preserve"> specialist equipment.</w:t>
      </w:r>
      <w:r w:rsidR="00911777" w:rsidRPr="00F97C46">
        <w:rPr>
          <w:rFonts w:asciiTheme="majorHAnsi" w:hAnsiTheme="majorHAnsi" w:cstheme="majorHAnsi"/>
        </w:rPr>
        <w:t xml:space="preserve"> </w:t>
      </w:r>
      <w:r w:rsidR="0037009F" w:rsidRPr="00F97C46">
        <w:rPr>
          <w:rFonts w:asciiTheme="majorHAnsi" w:hAnsiTheme="majorHAnsi" w:cstheme="majorHAnsi"/>
        </w:rPr>
        <w:t>This</w:t>
      </w:r>
      <w:r w:rsidR="00BD1CD9" w:rsidRPr="00F97C46">
        <w:rPr>
          <w:rFonts w:asciiTheme="majorHAnsi" w:hAnsiTheme="majorHAnsi" w:cstheme="majorHAnsi"/>
        </w:rPr>
        <w:t xml:space="preserve"> paper</w:t>
      </w:r>
      <w:r w:rsidR="0037009F" w:rsidRPr="00F97C46">
        <w:rPr>
          <w:rFonts w:asciiTheme="majorHAnsi" w:hAnsiTheme="majorHAnsi" w:cstheme="majorHAnsi"/>
        </w:rPr>
        <w:t xml:space="preserve"> </w:t>
      </w:r>
      <w:r w:rsidR="00246232" w:rsidRPr="00F97C46">
        <w:rPr>
          <w:rFonts w:asciiTheme="majorHAnsi" w:hAnsiTheme="majorHAnsi" w:cstheme="majorHAnsi"/>
        </w:rPr>
        <w:t xml:space="preserve">reports </w:t>
      </w:r>
      <w:r w:rsidR="009F4680" w:rsidRPr="00F97C46">
        <w:rPr>
          <w:rFonts w:asciiTheme="majorHAnsi" w:hAnsiTheme="majorHAnsi" w:cstheme="majorHAnsi"/>
        </w:rPr>
        <w:t xml:space="preserve">protocols for </w:t>
      </w:r>
      <w:r w:rsidR="00BD1CD9" w:rsidRPr="00F97C46">
        <w:rPr>
          <w:rFonts w:asciiTheme="majorHAnsi" w:hAnsiTheme="majorHAnsi" w:cstheme="majorHAnsi"/>
        </w:rPr>
        <w:t xml:space="preserve">the </w:t>
      </w:r>
      <w:r w:rsidR="00246232" w:rsidRPr="00F97C46">
        <w:rPr>
          <w:rFonts w:asciiTheme="majorHAnsi" w:hAnsiTheme="majorHAnsi" w:cstheme="majorHAnsi"/>
        </w:rPr>
        <w:t xml:space="preserve">preparation of amorphous </w:t>
      </w:r>
      <w:r w:rsidR="009F4680" w:rsidRPr="00F97C46">
        <w:rPr>
          <w:rFonts w:asciiTheme="majorHAnsi" w:hAnsiTheme="majorHAnsi" w:cstheme="majorHAnsi"/>
        </w:rPr>
        <w:t>carbon</w:t>
      </w:r>
      <w:r w:rsidR="00246232" w:rsidRPr="00F97C46">
        <w:rPr>
          <w:rFonts w:asciiTheme="majorHAnsi" w:hAnsiTheme="majorHAnsi" w:cstheme="majorHAnsi"/>
        </w:rPr>
        <w:t>, graphene oxide</w:t>
      </w:r>
      <w:r w:rsidR="00BD1CD9" w:rsidRPr="00F97C46">
        <w:rPr>
          <w:rFonts w:asciiTheme="majorHAnsi" w:hAnsiTheme="majorHAnsi" w:cstheme="majorHAnsi"/>
        </w:rPr>
        <w:t>,</w:t>
      </w:r>
      <w:r w:rsidR="009F4680" w:rsidRPr="00F97C46">
        <w:rPr>
          <w:rFonts w:asciiTheme="majorHAnsi" w:hAnsiTheme="majorHAnsi" w:cstheme="majorHAnsi"/>
        </w:rPr>
        <w:t xml:space="preserve"> and graphene </w:t>
      </w:r>
      <w:r w:rsidR="00246232" w:rsidRPr="00F97C46">
        <w:rPr>
          <w:rFonts w:asciiTheme="majorHAnsi" w:hAnsiTheme="majorHAnsi" w:cstheme="majorHAnsi"/>
        </w:rPr>
        <w:t>sample supports</w:t>
      </w:r>
      <w:r w:rsidR="004D5107" w:rsidRPr="00F97C46">
        <w:rPr>
          <w:rFonts w:asciiTheme="majorHAnsi" w:hAnsiTheme="majorHAnsi" w:cstheme="majorHAnsi"/>
        </w:rPr>
        <w:t xml:space="preserve"> using </w:t>
      </w:r>
      <w:r w:rsidR="00246232" w:rsidRPr="00F97C46">
        <w:rPr>
          <w:rFonts w:asciiTheme="majorHAnsi" w:hAnsiTheme="majorHAnsi" w:cstheme="majorHAnsi"/>
        </w:rPr>
        <w:t xml:space="preserve">a </w:t>
      </w:r>
      <w:r w:rsidR="00BD1CD9" w:rsidRPr="00F97C46">
        <w:rPr>
          <w:rFonts w:asciiTheme="majorHAnsi" w:hAnsiTheme="majorHAnsi" w:cstheme="majorHAnsi"/>
        </w:rPr>
        <w:t>three dimensionally (</w:t>
      </w:r>
      <w:r w:rsidR="009F4680" w:rsidRPr="00F97C46">
        <w:rPr>
          <w:rFonts w:asciiTheme="majorHAnsi" w:hAnsiTheme="majorHAnsi" w:cstheme="majorHAnsi"/>
        </w:rPr>
        <w:t>3D</w:t>
      </w:r>
      <w:r w:rsidR="00BD1CD9" w:rsidRPr="00F97C46">
        <w:rPr>
          <w:rFonts w:asciiTheme="majorHAnsi" w:hAnsiTheme="majorHAnsi" w:cstheme="majorHAnsi"/>
        </w:rPr>
        <w:t>)</w:t>
      </w:r>
      <w:r w:rsidR="00D74177" w:rsidRPr="00F97C46">
        <w:rPr>
          <w:rFonts w:asciiTheme="majorHAnsi" w:hAnsiTheme="majorHAnsi" w:cstheme="majorHAnsi"/>
        </w:rPr>
        <w:t xml:space="preserve"> </w:t>
      </w:r>
      <w:r w:rsidR="009F4680" w:rsidRPr="00F97C46">
        <w:rPr>
          <w:rFonts w:asciiTheme="majorHAnsi" w:hAnsiTheme="majorHAnsi" w:cstheme="majorHAnsi"/>
        </w:rPr>
        <w:t xml:space="preserve">printed sample </w:t>
      </w:r>
      <w:r w:rsidR="00D63D9B" w:rsidRPr="00F97C46">
        <w:rPr>
          <w:rFonts w:asciiTheme="majorHAnsi" w:hAnsiTheme="majorHAnsi" w:cstheme="majorHAnsi"/>
        </w:rPr>
        <w:t>floatation</w:t>
      </w:r>
      <w:r w:rsidR="009F4680" w:rsidRPr="00F97C46">
        <w:rPr>
          <w:rFonts w:asciiTheme="majorHAnsi" w:hAnsiTheme="majorHAnsi" w:cstheme="majorHAnsi"/>
        </w:rPr>
        <w:t xml:space="preserve"> block</w:t>
      </w:r>
      <w:r w:rsidR="005C6A45"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{"citationItems":[{"id":"ITEM-1","itemData":{"DOI":"10.1016/j.jsb.2020.107677","ISSN":"10958657","abstract":"Support films are commonly used during cryo-EM specimen preparation to both immobilise the sample and minimise the exposure of particles at the air-water interface. Here we report preparation protocols for carbon and graphene supported single particle electron microscopy samples using a novel 3D-printed sample transfer block to facilitate the direct, wetted, movement of both carbon and graphene supports from the substrate on which they were generated to small volumes (10 μL) of sample. These approaches are simple and inexpensive to implement, minimise hydrophobic contamination of the support films, and are widely applicable to single particle studies. Our approach also allows the direct exchange of the sample buffer on the support film in cases in which it is unsuitable for vitrification, e.g. for samples from centrifugal density gradients that help to preserve sample integrity.","author":[{"dropping-particle":"","family":"Martín Garrido","given":"Natàlia","non-dropping-particle":"de","parse-names":false,"suffix":""},{"dropping-particle":"","family":"Fu","given":"Wencheng","non-dropping-particle":"","parse-names":false,"suffix":""},{"dropping-particle":"","family":"Ramlaul","given":"Kailash","non-dropping-particle":"","parse-names":false,"suffix":""},{"dropping-particle":"","family":"Zhu","given":"Zining","non-dropping-particle":"","parse-names":false,"suffix":""},{"dropping-particle":"","family":"Miller","given":"David","non-dropping-particle":"","parse-names":false,"suffix":""},{"dropping-particle":"","family":"Boehringer","given":"Daniel","non-dropping-particle":"","parse-names":false,"suffix":""},{"dropping-particle":"","family":"Aylett","given":"Christopher H.S.","non-dropping-particle":"","parse-names":false,"suffix":""}],"container-title":"Journal of Structural Biology","id":"ITEM-1","issue":"1","issued":{"date-parts":[["2021","3","1"]]},"page":"107677","publisher":"Academic Press Inc.","title":"Direct transfer of electron microscopy samples to wetted carbon and graphene films via a support floatation block","type":"article-journal","volume":"213"},"uris":["http://www.mendeley.com/documents/?uuid=f664e22b-d9c4-37ff-821b-d0f0ca77bb1c"]}],"mendeley":{"formattedCitation":"&lt;sup&gt;27&lt;/sup&gt;","plainTextFormattedCitation":"27","previouslyFormattedCitation":"&lt;sup&gt;27&lt;/sup&gt;"},"properties":{"noteIndex":0},"schema":"https://github.com/citation-style-language/schema/raw/master/csl-citation.json"}</w:instrText>
      </w:r>
      <w:r w:rsidR="005C6A45"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27</w:t>
      </w:r>
      <w:r w:rsidR="005C6A45" w:rsidRPr="00F97C46">
        <w:rPr>
          <w:rFonts w:asciiTheme="majorHAnsi" w:hAnsiTheme="majorHAnsi" w:cstheme="majorHAnsi"/>
        </w:rPr>
        <w:fldChar w:fldCharType="end"/>
      </w:r>
      <w:r w:rsidR="009F4680" w:rsidRPr="00F97C46">
        <w:rPr>
          <w:rFonts w:asciiTheme="majorHAnsi" w:hAnsiTheme="majorHAnsi" w:cstheme="majorHAnsi"/>
        </w:rPr>
        <w:t xml:space="preserve"> to </w:t>
      </w:r>
      <w:r w:rsidR="00F45491" w:rsidRPr="00F97C46">
        <w:rPr>
          <w:rFonts w:asciiTheme="majorHAnsi" w:hAnsiTheme="majorHAnsi" w:cstheme="majorHAnsi"/>
        </w:rPr>
        <w:t xml:space="preserve">directly transfer </w:t>
      </w:r>
      <w:r w:rsidR="00F73573" w:rsidRPr="00F97C46">
        <w:rPr>
          <w:rFonts w:asciiTheme="majorHAnsi" w:hAnsiTheme="majorHAnsi" w:cstheme="majorHAnsi"/>
        </w:rPr>
        <w:t xml:space="preserve">support films from </w:t>
      </w:r>
      <w:r w:rsidR="00E00395" w:rsidRPr="00F97C46">
        <w:rPr>
          <w:rFonts w:asciiTheme="majorHAnsi" w:hAnsiTheme="majorHAnsi" w:cstheme="majorHAnsi"/>
        </w:rPr>
        <w:t>the substrates on which they were generated</w:t>
      </w:r>
      <w:r w:rsidR="00F73573" w:rsidRPr="00F97C46">
        <w:rPr>
          <w:rFonts w:asciiTheme="majorHAnsi" w:hAnsiTheme="majorHAnsi" w:cstheme="majorHAnsi"/>
        </w:rPr>
        <w:t xml:space="preserve"> </w:t>
      </w:r>
      <w:r w:rsidR="00F45491" w:rsidRPr="00F97C46">
        <w:rPr>
          <w:rFonts w:asciiTheme="majorHAnsi" w:hAnsiTheme="majorHAnsi" w:cstheme="majorHAnsi"/>
        </w:rPr>
        <w:t>to TEM grids</w:t>
      </w:r>
      <w:r w:rsidR="00F27096" w:rsidRPr="00F97C46">
        <w:rPr>
          <w:rFonts w:asciiTheme="majorHAnsi" w:hAnsiTheme="majorHAnsi" w:cstheme="majorHAnsi"/>
        </w:rPr>
        <w:t xml:space="preserve"> (</w:t>
      </w:r>
      <w:r w:rsidR="00F27096" w:rsidRPr="00F97C46">
        <w:rPr>
          <w:rFonts w:asciiTheme="majorHAnsi" w:hAnsiTheme="majorHAnsi" w:cstheme="majorHAnsi"/>
          <w:b/>
          <w:bCs/>
        </w:rPr>
        <w:t>Figure 1</w:t>
      </w:r>
      <w:r w:rsidR="00F27096" w:rsidRPr="00F97C46">
        <w:rPr>
          <w:rFonts w:asciiTheme="majorHAnsi" w:hAnsiTheme="majorHAnsi" w:cstheme="majorHAnsi"/>
        </w:rPr>
        <w:t>)</w:t>
      </w:r>
      <w:r w:rsidR="009F4680" w:rsidRPr="00F97C46">
        <w:rPr>
          <w:rFonts w:asciiTheme="majorHAnsi" w:hAnsiTheme="majorHAnsi" w:cstheme="majorHAnsi"/>
        </w:rPr>
        <w:t xml:space="preserve">. </w:t>
      </w:r>
      <w:r w:rsidR="0034313A" w:rsidRPr="00F97C46">
        <w:rPr>
          <w:rFonts w:asciiTheme="majorHAnsi" w:hAnsiTheme="majorHAnsi" w:cstheme="majorHAnsi"/>
        </w:rPr>
        <w:t xml:space="preserve">A key advantage </w:t>
      </w:r>
      <w:r w:rsidR="007C3516" w:rsidRPr="00F97C46">
        <w:rPr>
          <w:rFonts w:asciiTheme="majorHAnsi" w:hAnsiTheme="majorHAnsi" w:cstheme="majorHAnsi"/>
        </w:rPr>
        <w:t>of</w:t>
      </w:r>
      <w:r w:rsidR="0034313A" w:rsidRPr="00F97C46">
        <w:rPr>
          <w:rFonts w:asciiTheme="majorHAnsi" w:hAnsiTheme="majorHAnsi" w:cstheme="majorHAnsi"/>
        </w:rPr>
        <w:t xml:space="preserve"> using such a device </w:t>
      </w:r>
      <w:r w:rsidR="00B366D0" w:rsidRPr="00F97C46">
        <w:rPr>
          <w:rFonts w:asciiTheme="majorHAnsi" w:hAnsiTheme="majorHAnsi" w:cstheme="majorHAnsi"/>
        </w:rPr>
        <w:t>is the wetted transfer of films, minimi</w:t>
      </w:r>
      <w:r w:rsidR="00D74177" w:rsidRPr="00F97C46">
        <w:rPr>
          <w:rFonts w:asciiTheme="majorHAnsi" w:hAnsiTheme="majorHAnsi" w:cstheme="majorHAnsi"/>
        </w:rPr>
        <w:t>z</w:t>
      </w:r>
      <w:r w:rsidR="00B366D0" w:rsidRPr="00F97C46">
        <w:rPr>
          <w:rFonts w:asciiTheme="majorHAnsi" w:hAnsiTheme="majorHAnsi" w:cstheme="majorHAnsi"/>
        </w:rPr>
        <w:t>ing hydrophobic contamination of the supports</w:t>
      </w:r>
      <w:r w:rsidR="00D74177" w:rsidRPr="00F97C46">
        <w:rPr>
          <w:rFonts w:asciiTheme="majorHAnsi" w:hAnsiTheme="majorHAnsi" w:cstheme="majorHAnsi"/>
        </w:rPr>
        <w:t xml:space="preserve"> and consequently</w:t>
      </w:r>
      <w:r w:rsidR="004D5107" w:rsidRPr="00F97C46">
        <w:rPr>
          <w:rFonts w:asciiTheme="majorHAnsi" w:hAnsiTheme="majorHAnsi" w:cstheme="majorHAnsi"/>
        </w:rPr>
        <w:t xml:space="preserve"> the need for further treatment, </w:t>
      </w:r>
      <w:r w:rsidR="00B366D0" w:rsidRPr="00F97C46">
        <w:rPr>
          <w:rFonts w:asciiTheme="majorHAnsi" w:hAnsiTheme="majorHAnsi" w:cstheme="majorHAnsi"/>
        </w:rPr>
        <w:t xml:space="preserve">and reducing the number of potentially </w:t>
      </w:r>
      <w:r w:rsidR="00BC435C" w:rsidRPr="00F97C46">
        <w:rPr>
          <w:rFonts w:asciiTheme="majorHAnsi" w:hAnsiTheme="majorHAnsi" w:cstheme="majorHAnsi"/>
        </w:rPr>
        <w:t>damaging</w:t>
      </w:r>
      <w:r w:rsidR="00B366D0" w:rsidRPr="00F97C46">
        <w:rPr>
          <w:rFonts w:asciiTheme="majorHAnsi" w:hAnsiTheme="majorHAnsi" w:cstheme="majorHAnsi"/>
        </w:rPr>
        <w:t xml:space="preserve"> manual </w:t>
      </w:r>
      <w:r w:rsidR="00BC435C" w:rsidRPr="00F97C46">
        <w:rPr>
          <w:rFonts w:asciiTheme="majorHAnsi" w:hAnsiTheme="majorHAnsi" w:cstheme="majorHAnsi"/>
        </w:rPr>
        <w:t xml:space="preserve">handling steps. </w:t>
      </w:r>
      <w:r w:rsidR="00D74177" w:rsidRPr="00F97C46">
        <w:rPr>
          <w:rFonts w:asciiTheme="majorHAnsi" w:hAnsiTheme="majorHAnsi" w:cstheme="majorHAnsi"/>
        </w:rPr>
        <w:t>These</w:t>
      </w:r>
      <w:r w:rsidR="00BC435C" w:rsidRPr="00F97C46">
        <w:rPr>
          <w:rFonts w:asciiTheme="majorHAnsi" w:hAnsiTheme="majorHAnsi" w:cstheme="majorHAnsi"/>
        </w:rPr>
        <w:t xml:space="preserve"> </w:t>
      </w:r>
      <w:r w:rsidR="009F4680" w:rsidRPr="00F97C46">
        <w:rPr>
          <w:rFonts w:asciiTheme="majorHAnsi" w:hAnsiTheme="majorHAnsi" w:cstheme="majorHAnsi"/>
        </w:rPr>
        <w:t>approach</w:t>
      </w:r>
      <w:r w:rsidR="00AE4CC3" w:rsidRPr="00F97C46">
        <w:rPr>
          <w:rFonts w:asciiTheme="majorHAnsi" w:hAnsiTheme="majorHAnsi" w:cstheme="majorHAnsi"/>
        </w:rPr>
        <w:t>es</w:t>
      </w:r>
      <w:r w:rsidR="00FD2F4B" w:rsidRPr="00F97C46">
        <w:rPr>
          <w:rFonts w:asciiTheme="majorHAnsi" w:hAnsiTheme="majorHAnsi" w:cstheme="majorHAnsi"/>
        </w:rPr>
        <w:t xml:space="preserve"> </w:t>
      </w:r>
      <w:r w:rsidR="00AE4CC3" w:rsidRPr="00F97C46">
        <w:rPr>
          <w:rFonts w:asciiTheme="majorHAnsi" w:hAnsiTheme="majorHAnsi" w:cstheme="majorHAnsi"/>
        </w:rPr>
        <w:t>are</w:t>
      </w:r>
      <w:r w:rsidR="00FD2F4B" w:rsidRPr="00F97C46">
        <w:rPr>
          <w:rFonts w:asciiTheme="majorHAnsi" w:hAnsiTheme="majorHAnsi" w:cstheme="majorHAnsi"/>
        </w:rPr>
        <w:t xml:space="preserve"> inexpensive to implement and </w:t>
      </w:r>
      <w:r w:rsidR="00A15AC2" w:rsidRPr="00F97C46">
        <w:rPr>
          <w:rFonts w:asciiTheme="majorHAnsi" w:hAnsiTheme="majorHAnsi" w:cstheme="majorHAnsi"/>
        </w:rPr>
        <w:t xml:space="preserve">therefore </w:t>
      </w:r>
      <w:r w:rsidR="00FD2F4B" w:rsidRPr="00F97C46">
        <w:rPr>
          <w:rFonts w:asciiTheme="majorHAnsi" w:hAnsiTheme="majorHAnsi" w:cstheme="majorHAnsi"/>
        </w:rPr>
        <w:t xml:space="preserve">widely </w:t>
      </w:r>
      <w:r w:rsidR="00A15AC2" w:rsidRPr="00F97C46">
        <w:rPr>
          <w:rFonts w:asciiTheme="majorHAnsi" w:hAnsiTheme="majorHAnsi" w:cstheme="majorHAnsi"/>
        </w:rPr>
        <w:t>accessible</w:t>
      </w:r>
      <w:r w:rsidR="005E36A8" w:rsidRPr="00F97C46">
        <w:rPr>
          <w:rFonts w:asciiTheme="majorHAnsi" w:hAnsiTheme="majorHAnsi" w:cstheme="majorHAnsi"/>
        </w:rPr>
        <w:t xml:space="preserve"> and applicable for cryo-EM studies</w:t>
      </w:r>
      <w:r w:rsidR="004F241A" w:rsidRPr="00F97C46">
        <w:rPr>
          <w:rFonts w:asciiTheme="majorHAnsi" w:hAnsiTheme="majorHAnsi" w:cstheme="majorHAnsi"/>
        </w:rPr>
        <w:t xml:space="preserve"> where sample supports are necessary</w:t>
      </w:r>
      <w:r w:rsidR="009F4680" w:rsidRPr="00F97C46">
        <w:rPr>
          <w:rFonts w:asciiTheme="majorHAnsi" w:hAnsiTheme="majorHAnsi" w:cstheme="majorHAnsi"/>
        </w:rPr>
        <w:t>.</w:t>
      </w:r>
    </w:p>
    <w:p w14:paraId="1950E1DB" w14:textId="77777777" w:rsidR="00931F7C" w:rsidRPr="00F97C46" w:rsidRDefault="00931F7C" w:rsidP="00F97C46">
      <w:pPr>
        <w:rPr>
          <w:rFonts w:asciiTheme="majorHAnsi" w:hAnsiTheme="majorHAnsi" w:cstheme="majorHAnsi"/>
          <w:b/>
        </w:rPr>
      </w:pPr>
    </w:p>
    <w:p w14:paraId="14E5C2E8" w14:textId="1749D8D2" w:rsidR="123B959E" w:rsidRPr="00F97C46" w:rsidRDefault="00551D82" w:rsidP="00F97C46">
      <w:pPr>
        <w:rPr>
          <w:rFonts w:asciiTheme="majorHAnsi" w:hAnsiTheme="majorHAnsi" w:cstheme="majorHAnsi"/>
        </w:rPr>
      </w:pPr>
      <w:r w:rsidRPr="00F97C46">
        <w:rPr>
          <w:rFonts w:asciiTheme="majorHAnsi" w:hAnsiTheme="majorHAnsi" w:cstheme="majorHAnsi"/>
          <w:b/>
        </w:rPr>
        <w:t>PROTOCOL:</w:t>
      </w:r>
      <w:r w:rsidRPr="00F97C46">
        <w:rPr>
          <w:rFonts w:asciiTheme="majorHAnsi" w:hAnsiTheme="majorHAnsi" w:cstheme="majorHAnsi"/>
        </w:rPr>
        <w:t xml:space="preserve"> </w:t>
      </w:r>
    </w:p>
    <w:p w14:paraId="0CB44CC7" w14:textId="77777777" w:rsidR="00270743" w:rsidRPr="00F97C46" w:rsidRDefault="00270743" w:rsidP="00F97C46">
      <w:pPr>
        <w:rPr>
          <w:rFonts w:asciiTheme="majorHAnsi" w:hAnsiTheme="majorHAnsi" w:cstheme="majorHAnsi"/>
        </w:rPr>
      </w:pPr>
    </w:p>
    <w:p w14:paraId="338E9C17" w14:textId="510E749D" w:rsidR="6BB8C8FF" w:rsidRPr="00F97C46" w:rsidRDefault="6BB8C8FF" w:rsidP="00F97C46">
      <w:pPr>
        <w:pStyle w:val="ListParagraph"/>
        <w:numPr>
          <w:ilvl w:val="0"/>
          <w:numId w:val="1"/>
        </w:numPr>
        <w:ind w:left="0" w:firstLine="0"/>
        <w:rPr>
          <w:rFonts w:asciiTheme="majorHAnsi" w:hAnsiTheme="majorHAnsi" w:cstheme="majorHAnsi"/>
        </w:rPr>
      </w:pPr>
      <w:r w:rsidRPr="00F97C46">
        <w:rPr>
          <w:rFonts w:asciiTheme="majorHAnsi" w:hAnsiTheme="majorHAnsi" w:cstheme="majorHAnsi"/>
        </w:rPr>
        <w:t>General preparation of TEM grids presupport transfer</w:t>
      </w:r>
      <w:r w:rsidR="0006283E" w:rsidRPr="00F97C46">
        <w:rPr>
          <w:rFonts w:asciiTheme="majorHAnsi" w:hAnsiTheme="majorHAnsi" w:cstheme="majorHAnsi"/>
        </w:rPr>
        <w:br/>
      </w:r>
    </w:p>
    <w:p w14:paraId="26B65CE2" w14:textId="0180CA53" w:rsidR="005860FB" w:rsidRPr="00F97C46" w:rsidRDefault="61911AEE"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 xml:space="preserve">Using a pair of clean, </w:t>
      </w:r>
      <w:r w:rsidR="45D5988D" w:rsidRPr="00F97C46">
        <w:rPr>
          <w:rFonts w:asciiTheme="majorHAnsi" w:hAnsiTheme="majorHAnsi" w:cstheme="majorHAnsi"/>
        </w:rPr>
        <w:t xml:space="preserve">fine </w:t>
      </w:r>
      <w:r w:rsidRPr="00F97C46">
        <w:rPr>
          <w:rFonts w:asciiTheme="majorHAnsi" w:hAnsiTheme="majorHAnsi" w:cstheme="majorHAnsi"/>
        </w:rPr>
        <w:t xml:space="preserve">tweezers, </w:t>
      </w:r>
      <w:r w:rsidR="203D6731" w:rsidRPr="00F97C46">
        <w:rPr>
          <w:rFonts w:asciiTheme="majorHAnsi" w:hAnsiTheme="majorHAnsi" w:cstheme="majorHAnsi"/>
        </w:rPr>
        <w:t>lift and submerge</w:t>
      </w:r>
      <w:r w:rsidRPr="00F97C46">
        <w:rPr>
          <w:rFonts w:asciiTheme="majorHAnsi" w:hAnsiTheme="majorHAnsi" w:cstheme="majorHAnsi"/>
        </w:rPr>
        <w:t xml:space="preserve"> TEM grids sequentially in</w:t>
      </w:r>
      <w:r w:rsidR="00F12681" w:rsidRPr="00F97C46">
        <w:rPr>
          <w:rFonts w:asciiTheme="majorHAnsi" w:hAnsiTheme="majorHAnsi" w:cstheme="majorHAnsi"/>
        </w:rPr>
        <w:t xml:space="preserve"> double-distilled water</w:t>
      </w:r>
      <w:r w:rsidRPr="00F97C46">
        <w:rPr>
          <w:rFonts w:asciiTheme="majorHAnsi" w:hAnsiTheme="majorHAnsi" w:cstheme="majorHAnsi"/>
        </w:rPr>
        <w:t xml:space="preserve"> </w:t>
      </w:r>
      <w:r w:rsidR="00F12681" w:rsidRPr="00F97C46">
        <w:rPr>
          <w:rFonts w:asciiTheme="majorHAnsi" w:hAnsiTheme="majorHAnsi" w:cstheme="majorHAnsi"/>
        </w:rPr>
        <w:t>(</w:t>
      </w:r>
      <w:r w:rsidRPr="00F97C46">
        <w:rPr>
          <w:rFonts w:asciiTheme="majorHAnsi" w:hAnsiTheme="majorHAnsi" w:cstheme="majorHAnsi"/>
        </w:rPr>
        <w:t>ddH</w:t>
      </w:r>
      <w:r w:rsidRPr="00F97C46">
        <w:rPr>
          <w:rFonts w:asciiTheme="majorHAnsi" w:hAnsiTheme="majorHAnsi" w:cstheme="majorHAnsi"/>
          <w:vertAlign w:val="subscript"/>
        </w:rPr>
        <w:t>2</w:t>
      </w:r>
      <w:r w:rsidRPr="00F97C46">
        <w:rPr>
          <w:rFonts w:asciiTheme="majorHAnsi" w:hAnsiTheme="majorHAnsi" w:cstheme="majorHAnsi"/>
        </w:rPr>
        <w:t>O</w:t>
      </w:r>
      <w:r w:rsidR="00F12681" w:rsidRPr="00F97C46">
        <w:rPr>
          <w:rFonts w:asciiTheme="majorHAnsi" w:hAnsiTheme="majorHAnsi" w:cstheme="majorHAnsi"/>
        </w:rPr>
        <w:t>)</w:t>
      </w:r>
      <w:r w:rsidR="00D93149" w:rsidRPr="00F97C46">
        <w:rPr>
          <w:rFonts w:asciiTheme="majorHAnsi" w:hAnsiTheme="majorHAnsi" w:cstheme="majorHAnsi"/>
        </w:rPr>
        <w:t xml:space="preserve"> or ultrapure water</w:t>
      </w:r>
      <w:r w:rsidR="6B30C3F6" w:rsidRPr="00F97C46">
        <w:rPr>
          <w:rFonts w:asciiTheme="majorHAnsi" w:hAnsiTheme="majorHAnsi" w:cstheme="majorHAnsi"/>
        </w:rPr>
        <w:t xml:space="preserve"> for 10</w:t>
      </w:r>
      <w:r w:rsidR="00170DBD" w:rsidRPr="00F97C46">
        <w:rPr>
          <w:rFonts w:asciiTheme="majorHAnsi" w:hAnsiTheme="majorHAnsi" w:cstheme="majorHAnsi"/>
        </w:rPr>
        <w:t>–</w:t>
      </w:r>
      <w:r w:rsidR="6B30C3F6" w:rsidRPr="00F97C46">
        <w:rPr>
          <w:rFonts w:asciiTheme="majorHAnsi" w:hAnsiTheme="majorHAnsi" w:cstheme="majorHAnsi"/>
        </w:rPr>
        <w:t xml:space="preserve">15 s, </w:t>
      </w:r>
      <w:r w:rsidR="3ADC18F3" w:rsidRPr="00F97C46">
        <w:rPr>
          <w:rFonts w:asciiTheme="majorHAnsi" w:hAnsiTheme="majorHAnsi" w:cstheme="majorHAnsi"/>
        </w:rPr>
        <w:t xml:space="preserve">followed by </w:t>
      </w:r>
      <w:r w:rsidRPr="00F97C46">
        <w:rPr>
          <w:rFonts w:asciiTheme="majorHAnsi" w:hAnsiTheme="majorHAnsi" w:cstheme="majorHAnsi"/>
        </w:rPr>
        <w:t>e</w:t>
      </w:r>
      <w:r w:rsidR="016F9EAB" w:rsidRPr="00F97C46">
        <w:rPr>
          <w:rFonts w:asciiTheme="majorHAnsi" w:hAnsiTheme="majorHAnsi" w:cstheme="majorHAnsi"/>
        </w:rPr>
        <w:t>thyl</w:t>
      </w:r>
      <w:r w:rsidR="005860FB" w:rsidRPr="00F97C46">
        <w:rPr>
          <w:rFonts w:asciiTheme="majorHAnsi" w:hAnsiTheme="majorHAnsi" w:cstheme="majorHAnsi"/>
        </w:rPr>
        <w:t xml:space="preserve"> </w:t>
      </w:r>
      <w:r w:rsidR="016F9EAB" w:rsidRPr="00F97C46">
        <w:rPr>
          <w:rFonts w:asciiTheme="majorHAnsi" w:hAnsiTheme="majorHAnsi" w:cstheme="majorHAnsi"/>
        </w:rPr>
        <w:t>acetate</w:t>
      </w:r>
      <w:r w:rsidR="614344F7" w:rsidRPr="00F97C46">
        <w:rPr>
          <w:rFonts w:asciiTheme="majorHAnsi" w:hAnsiTheme="majorHAnsi" w:cstheme="majorHAnsi"/>
        </w:rPr>
        <w:t>, for 10</w:t>
      </w:r>
      <w:r w:rsidR="00170DBD" w:rsidRPr="00F97C46">
        <w:rPr>
          <w:rFonts w:asciiTheme="majorHAnsi" w:hAnsiTheme="majorHAnsi" w:cstheme="majorHAnsi"/>
        </w:rPr>
        <w:t>–</w:t>
      </w:r>
      <w:r w:rsidR="614344F7" w:rsidRPr="00F97C46">
        <w:rPr>
          <w:rFonts w:asciiTheme="majorHAnsi" w:hAnsiTheme="majorHAnsi" w:cstheme="majorHAnsi"/>
        </w:rPr>
        <w:t>15 s</w:t>
      </w:r>
      <w:r w:rsidR="0048253D" w:rsidRPr="00F97C46">
        <w:rPr>
          <w:rFonts w:asciiTheme="majorHAnsi" w:hAnsiTheme="majorHAnsi" w:cstheme="majorHAnsi"/>
        </w:rPr>
        <w:t>.</w:t>
      </w:r>
    </w:p>
    <w:p w14:paraId="01ED0060" w14:textId="77777777" w:rsidR="005860FB" w:rsidRPr="00F97C46" w:rsidRDefault="005860FB" w:rsidP="00F97C46">
      <w:pPr>
        <w:pStyle w:val="ListParagraph"/>
        <w:ind w:left="0"/>
        <w:rPr>
          <w:rFonts w:asciiTheme="majorHAnsi" w:hAnsiTheme="majorHAnsi" w:cstheme="majorHAnsi"/>
        </w:rPr>
      </w:pPr>
    </w:p>
    <w:p w14:paraId="1F97B963" w14:textId="44DE87A7" w:rsidR="6BB8C8FF" w:rsidRPr="00F97C46" w:rsidRDefault="005860FB"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1170DA" w:rsidRPr="00F97C46">
        <w:rPr>
          <w:rFonts w:asciiTheme="majorHAnsi" w:hAnsiTheme="majorHAnsi" w:cstheme="majorHAnsi"/>
        </w:rPr>
        <w:t>Here, negative-action, oblique-tip tweezers were used.</w:t>
      </w:r>
    </w:p>
    <w:p w14:paraId="27DE3A24" w14:textId="77777777" w:rsidR="001170DA" w:rsidRPr="00F97C46" w:rsidRDefault="001170DA" w:rsidP="00F97C46">
      <w:pPr>
        <w:pStyle w:val="ListParagraph"/>
        <w:ind w:left="0"/>
        <w:rPr>
          <w:rFonts w:asciiTheme="majorHAnsi" w:hAnsiTheme="majorHAnsi" w:cstheme="majorHAnsi"/>
        </w:rPr>
      </w:pPr>
    </w:p>
    <w:p w14:paraId="3CFF455F" w14:textId="2ABF8BCC" w:rsidR="614344F7" w:rsidRPr="00F97C46" w:rsidRDefault="614344F7"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 xml:space="preserve">Place </w:t>
      </w:r>
      <w:r w:rsidR="00D4598C" w:rsidRPr="00F97C46">
        <w:rPr>
          <w:rFonts w:asciiTheme="majorHAnsi" w:hAnsiTheme="majorHAnsi" w:cstheme="majorHAnsi"/>
        </w:rPr>
        <w:t xml:space="preserve">the </w:t>
      </w:r>
      <w:r w:rsidRPr="00F97C46">
        <w:rPr>
          <w:rFonts w:asciiTheme="majorHAnsi" w:hAnsiTheme="majorHAnsi" w:cstheme="majorHAnsi"/>
        </w:rPr>
        <w:t>tweezer</w:t>
      </w:r>
      <w:r w:rsidR="00D4598C" w:rsidRPr="00F97C46">
        <w:rPr>
          <w:rFonts w:asciiTheme="majorHAnsi" w:hAnsiTheme="majorHAnsi" w:cstheme="majorHAnsi"/>
        </w:rPr>
        <w:t>s</w:t>
      </w:r>
      <w:r w:rsidRPr="00F97C46">
        <w:rPr>
          <w:rFonts w:asciiTheme="majorHAnsi" w:hAnsiTheme="majorHAnsi" w:cstheme="majorHAnsi"/>
        </w:rPr>
        <w:t>, with grid still in grip, to one side to air-dry</w:t>
      </w:r>
      <w:r w:rsidR="00BB4961" w:rsidRPr="00F97C46">
        <w:rPr>
          <w:rFonts w:asciiTheme="majorHAnsi" w:hAnsiTheme="majorHAnsi" w:cstheme="majorHAnsi"/>
        </w:rPr>
        <w:t xml:space="preserve"> for</w:t>
      </w:r>
      <w:r w:rsidRPr="00F97C46">
        <w:rPr>
          <w:rFonts w:asciiTheme="majorHAnsi" w:hAnsiTheme="majorHAnsi" w:cstheme="majorHAnsi"/>
        </w:rPr>
        <w:t xml:space="preserve"> ~5 min</w:t>
      </w:r>
      <w:r w:rsidR="0048253D" w:rsidRPr="00F97C46">
        <w:rPr>
          <w:rFonts w:asciiTheme="majorHAnsi" w:hAnsiTheme="majorHAnsi" w:cstheme="majorHAnsi"/>
        </w:rPr>
        <w:t>.</w:t>
      </w:r>
    </w:p>
    <w:p w14:paraId="4C708108" w14:textId="77777777" w:rsidR="00D4598C" w:rsidRPr="00F97C46" w:rsidRDefault="00D4598C" w:rsidP="00F97C46">
      <w:pPr>
        <w:pStyle w:val="ListParagraph"/>
        <w:ind w:left="0"/>
        <w:rPr>
          <w:rFonts w:asciiTheme="majorHAnsi" w:hAnsiTheme="majorHAnsi" w:cstheme="majorHAnsi"/>
        </w:rPr>
      </w:pPr>
    </w:p>
    <w:p w14:paraId="26BCE023" w14:textId="196F2E60" w:rsidR="00D4598C" w:rsidRPr="00F97C46" w:rsidRDefault="614344F7"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Plasma</w:t>
      </w:r>
      <w:r w:rsidR="00131771" w:rsidRPr="00F97C46">
        <w:rPr>
          <w:rFonts w:asciiTheme="majorHAnsi" w:hAnsiTheme="majorHAnsi" w:cstheme="majorHAnsi"/>
        </w:rPr>
        <w:t>-</w:t>
      </w:r>
      <w:r w:rsidRPr="00F97C46">
        <w:rPr>
          <w:rFonts w:asciiTheme="majorHAnsi" w:hAnsiTheme="majorHAnsi" w:cstheme="majorHAnsi"/>
        </w:rPr>
        <w:t>clean</w:t>
      </w:r>
      <w:r w:rsidR="7ADCCCE4" w:rsidRPr="00F97C46">
        <w:rPr>
          <w:rFonts w:asciiTheme="majorHAnsi" w:hAnsiTheme="majorHAnsi" w:cstheme="majorHAnsi"/>
        </w:rPr>
        <w:t xml:space="preserve"> </w:t>
      </w:r>
      <w:r w:rsidR="00EA16E8" w:rsidRPr="00F97C46">
        <w:rPr>
          <w:rFonts w:asciiTheme="majorHAnsi" w:hAnsiTheme="majorHAnsi" w:cstheme="majorHAnsi"/>
        </w:rPr>
        <w:t>the grids</w:t>
      </w:r>
      <w:r w:rsidR="00DE7C7D" w:rsidRPr="00F97C46">
        <w:rPr>
          <w:rFonts w:asciiTheme="majorHAnsi" w:hAnsiTheme="majorHAnsi" w:cstheme="majorHAnsi"/>
        </w:rPr>
        <w:t xml:space="preserve"> </w:t>
      </w:r>
      <w:r w:rsidR="00F14D0A" w:rsidRPr="00F97C46">
        <w:rPr>
          <w:rFonts w:asciiTheme="majorHAnsi" w:hAnsiTheme="majorHAnsi" w:cstheme="majorHAnsi"/>
        </w:rPr>
        <w:t xml:space="preserve">to </w:t>
      </w:r>
      <w:r w:rsidR="005F3AB8" w:rsidRPr="00F97C46">
        <w:rPr>
          <w:rFonts w:asciiTheme="majorHAnsi" w:hAnsiTheme="majorHAnsi" w:cstheme="majorHAnsi"/>
        </w:rPr>
        <w:t xml:space="preserve">strip the surface of </w:t>
      </w:r>
      <w:r w:rsidR="001A6B0D" w:rsidRPr="00F97C46">
        <w:rPr>
          <w:rFonts w:asciiTheme="majorHAnsi" w:hAnsiTheme="majorHAnsi" w:cstheme="majorHAnsi"/>
        </w:rPr>
        <w:t>any contaminants accrued through the air or washing steps</w:t>
      </w:r>
      <w:r w:rsidR="00F14D0A" w:rsidRPr="00F97C46">
        <w:rPr>
          <w:rFonts w:asciiTheme="majorHAnsi" w:hAnsiTheme="majorHAnsi" w:cstheme="majorHAnsi"/>
        </w:rPr>
        <w:t xml:space="preserve">. </w:t>
      </w:r>
    </w:p>
    <w:p w14:paraId="26EF8E2C" w14:textId="77777777" w:rsidR="00D4598C" w:rsidRPr="00F97C46" w:rsidRDefault="00D4598C" w:rsidP="00F97C46">
      <w:pPr>
        <w:pStyle w:val="ListParagraph"/>
        <w:ind w:left="0"/>
        <w:rPr>
          <w:rFonts w:asciiTheme="majorHAnsi" w:hAnsiTheme="majorHAnsi" w:cstheme="majorHAnsi"/>
        </w:rPr>
      </w:pPr>
    </w:p>
    <w:p w14:paraId="440A0C61" w14:textId="74B30C38" w:rsidR="00892FB7" w:rsidRPr="00F97C46" w:rsidRDefault="00D4598C" w:rsidP="00F97C46">
      <w:pPr>
        <w:pStyle w:val="ListParagraph"/>
        <w:ind w:left="0"/>
        <w:rPr>
          <w:rFonts w:asciiTheme="majorHAnsi" w:hAnsiTheme="majorHAnsi" w:cstheme="majorHAnsi"/>
        </w:rPr>
      </w:pPr>
      <w:r w:rsidRPr="00F97C46">
        <w:rPr>
          <w:rFonts w:asciiTheme="majorHAnsi" w:hAnsiTheme="majorHAnsi" w:cstheme="majorHAnsi"/>
        </w:rPr>
        <w:t>NOTE: Here,</w:t>
      </w:r>
      <w:r w:rsidR="00F14D0A" w:rsidRPr="00F97C46">
        <w:rPr>
          <w:rFonts w:asciiTheme="majorHAnsi" w:hAnsiTheme="majorHAnsi" w:cstheme="majorHAnsi"/>
        </w:rPr>
        <w:t xml:space="preserve"> plasma</w:t>
      </w:r>
      <w:r w:rsidR="00131771" w:rsidRPr="00F97C46">
        <w:rPr>
          <w:rFonts w:asciiTheme="majorHAnsi" w:hAnsiTheme="majorHAnsi" w:cstheme="majorHAnsi"/>
        </w:rPr>
        <w:t>-</w:t>
      </w:r>
      <w:r w:rsidR="00F14D0A" w:rsidRPr="00F97C46">
        <w:rPr>
          <w:rFonts w:asciiTheme="majorHAnsi" w:hAnsiTheme="majorHAnsi" w:cstheme="majorHAnsi"/>
        </w:rPr>
        <w:t>clean</w:t>
      </w:r>
      <w:r w:rsidRPr="00F97C46">
        <w:rPr>
          <w:rFonts w:asciiTheme="majorHAnsi" w:hAnsiTheme="majorHAnsi" w:cstheme="majorHAnsi"/>
        </w:rPr>
        <w:t>ing was done</w:t>
      </w:r>
      <w:r w:rsidR="00F14D0A" w:rsidRPr="00F97C46">
        <w:rPr>
          <w:rFonts w:asciiTheme="majorHAnsi" w:hAnsiTheme="majorHAnsi" w:cstheme="majorHAnsi"/>
        </w:rPr>
        <w:t xml:space="preserve"> </w:t>
      </w:r>
      <w:r w:rsidR="00E64638" w:rsidRPr="00F97C46">
        <w:rPr>
          <w:rFonts w:asciiTheme="majorHAnsi" w:hAnsiTheme="majorHAnsi" w:cstheme="majorHAnsi"/>
        </w:rPr>
        <w:t>for</w:t>
      </w:r>
      <w:r w:rsidR="00AE4A91" w:rsidRPr="00F97C46">
        <w:rPr>
          <w:rFonts w:asciiTheme="majorHAnsi" w:hAnsiTheme="majorHAnsi" w:cstheme="majorHAnsi"/>
        </w:rPr>
        <w:t xml:space="preserve"> 10–15 s in air</w:t>
      </w:r>
      <w:r w:rsidR="001A6B0D" w:rsidRPr="00F97C46">
        <w:rPr>
          <w:rFonts w:asciiTheme="majorHAnsi" w:hAnsiTheme="majorHAnsi" w:cstheme="majorHAnsi"/>
        </w:rPr>
        <w:t xml:space="preserve"> with a </w:t>
      </w:r>
      <w:r w:rsidR="00E4474B" w:rsidRPr="00F97C46">
        <w:rPr>
          <w:rFonts w:asciiTheme="majorHAnsi" w:hAnsiTheme="majorHAnsi" w:cstheme="majorHAnsi"/>
        </w:rPr>
        <w:t>radiofrequency</w:t>
      </w:r>
      <w:r w:rsidR="001A6B0D" w:rsidRPr="00F97C46">
        <w:rPr>
          <w:rFonts w:asciiTheme="majorHAnsi" w:hAnsiTheme="majorHAnsi" w:cstheme="majorHAnsi"/>
        </w:rPr>
        <w:t xml:space="preserve"> power of </w:t>
      </w:r>
      <w:r w:rsidR="007E7A1D" w:rsidRPr="00F97C46">
        <w:rPr>
          <w:rFonts w:asciiTheme="majorHAnsi" w:hAnsiTheme="majorHAnsi" w:cstheme="majorHAnsi"/>
        </w:rPr>
        <w:t>25 W</w:t>
      </w:r>
      <w:r w:rsidR="00AE4A91" w:rsidRPr="00F97C46">
        <w:rPr>
          <w:rFonts w:asciiTheme="majorHAnsi" w:hAnsiTheme="majorHAnsi" w:cstheme="majorHAnsi"/>
        </w:rPr>
        <w:t>.</w:t>
      </w:r>
    </w:p>
    <w:p w14:paraId="031635B7" w14:textId="77777777" w:rsidR="006423DA" w:rsidRPr="00F97C46" w:rsidRDefault="006423DA" w:rsidP="00F97C46">
      <w:pPr>
        <w:pStyle w:val="ListParagraph"/>
        <w:ind w:left="0"/>
        <w:rPr>
          <w:rFonts w:asciiTheme="majorHAnsi" w:hAnsiTheme="majorHAnsi" w:cstheme="majorHAnsi"/>
        </w:rPr>
      </w:pPr>
    </w:p>
    <w:p w14:paraId="1E5B0B29" w14:textId="13E8BADB" w:rsidR="006423DA" w:rsidRPr="00F97C46" w:rsidRDefault="00666E69" w:rsidP="00F97C46">
      <w:pPr>
        <w:pStyle w:val="ListParagraph"/>
        <w:numPr>
          <w:ilvl w:val="0"/>
          <w:numId w:val="1"/>
        </w:numPr>
        <w:ind w:left="0" w:firstLine="0"/>
        <w:rPr>
          <w:rFonts w:asciiTheme="majorHAnsi" w:hAnsiTheme="majorHAnsi" w:cstheme="majorHAnsi"/>
        </w:rPr>
      </w:pPr>
      <w:r w:rsidRPr="00F97C46">
        <w:rPr>
          <w:rFonts w:asciiTheme="majorHAnsi" w:hAnsiTheme="majorHAnsi" w:cstheme="majorHAnsi"/>
        </w:rPr>
        <w:t>General preparation of reagent solutions</w:t>
      </w:r>
    </w:p>
    <w:p w14:paraId="62B8DF10" w14:textId="77777777" w:rsidR="004A4180" w:rsidRPr="00F97C46" w:rsidRDefault="004A4180" w:rsidP="00F97C46">
      <w:pPr>
        <w:pStyle w:val="ListParagraph"/>
        <w:ind w:left="0"/>
        <w:rPr>
          <w:rFonts w:asciiTheme="majorHAnsi" w:hAnsiTheme="majorHAnsi" w:cstheme="majorHAnsi"/>
        </w:rPr>
      </w:pPr>
    </w:p>
    <w:p w14:paraId="4C7E5A37" w14:textId="754A86F9" w:rsidR="008927E5" w:rsidRPr="00F97C46" w:rsidRDefault="008927E5"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U</w:t>
      </w:r>
      <w:r w:rsidR="00423473" w:rsidRPr="00F97C46">
        <w:rPr>
          <w:rFonts w:asciiTheme="majorHAnsi" w:hAnsiTheme="majorHAnsi" w:cstheme="majorHAnsi"/>
        </w:rPr>
        <w:t>ranyl acetate</w:t>
      </w:r>
      <w:r w:rsidR="006B2BEB" w:rsidRPr="00F97C46">
        <w:rPr>
          <w:rFonts w:asciiTheme="majorHAnsi" w:hAnsiTheme="majorHAnsi" w:cstheme="majorHAnsi"/>
        </w:rPr>
        <w:t xml:space="preserve"> (UAc)</w:t>
      </w:r>
      <w:r w:rsidR="00C433B1" w:rsidRPr="00F97C46">
        <w:rPr>
          <w:rFonts w:asciiTheme="majorHAnsi" w:hAnsiTheme="majorHAnsi" w:cstheme="majorHAnsi"/>
        </w:rPr>
        <w:t xml:space="preserve"> solution</w:t>
      </w:r>
      <w:r w:rsidR="00270743" w:rsidRPr="00F97C46">
        <w:rPr>
          <w:rFonts w:asciiTheme="majorHAnsi" w:hAnsiTheme="majorHAnsi" w:cstheme="majorHAnsi"/>
        </w:rPr>
        <w:t xml:space="preserve"> </w:t>
      </w:r>
      <w:r w:rsidRPr="00F97C46">
        <w:rPr>
          <w:rFonts w:asciiTheme="majorHAnsi" w:hAnsiTheme="majorHAnsi" w:cstheme="majorHAnsi"/>
        </w:rPr>
        <w:t>(2% w/v)</w:t>
      </w:r>
    </w:p>
    <w:p w14:paraId="06DFA6E1" w14:textId="7BBFC4DE" w:rsidR="008927E5" w:rsidRPr="00F97C46" w:rsidRDefault="008927E5" w:rsidP="00F97C46">
      <w:pPr>
        <w:rPr>
          <w:rFonts w:asciiTheme="majorHAnsi" w:hAnsiTheme="majorHAnsi" w:cstheme="majorHAnsi"/>
        </w:rPr>
      </w:pPr>
    </w:p>
    <w:p w14:paraId="20F5B46C" w14:textId="14443186" w:rsidR="008927E5" w:rsidRPr="00F97C46" w:rsidRDefault="008927E5"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Wrap a 50 mL tube in foil fill with 50 mL of ultrapure water, and add 1 g of UAc powder.</w:t>
      </w:r>
    </w:p>
    <w:p w14:paraId="1B279A2E" w14:textId="77777777" w:rsidR="008927E5" w:rsidRPr="00F97C46" w:rsidRDefault="008927E5" w:rsidP="00F97C46">
      <w:pPr>
        <w:pStyle w:val="ListParagraph"/>
        <w:ind w:left="0"/>
        <w:rPr>
          <w:rFonts w:asciiTheme="majorHAnsi" w:hAnsiTheme="majorHAnsi" w:cstheme="majorHAnsi"/>
        </w:rPr>
      </w:pPr>
    </w:p>
    <w:p w14:paraId="7ED18B5B" w14:textId="0E004CA7" w:rsidR="00C10E81" w:rsidRPr="00F97C46" w:rsidRDefault="008927E5"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rPr>
        <w:t>NOTE: UAc is light-sensitive and precipitates over time when exposed.</w:t>
      </w:r>
      <w:r w:rsidR="00C10E81" w:rsidRPr="00F97C46">
        <w:rPr>
          <w:rFonts w:asciiTheme="majorHAnsi" w:hAnsiTheme="majorHAnsi" w:cstheme="majorHAnsi"/>
        </w:rPr>
        <w:t xml:space="preserve"> As UAc is radioactive and toxic, maintain a high level of cleanliness. With the most serious hazard arising from inhalation or ingestion, extra care should be taken to prevent any possibility of inhaling fine particles. Gloves must always be worn when handling or weighing out the uranium salts. Masks and goggles highly recommended. Uranium salts must be disposed of according to the legal requirements set out for radioactive hazards within </w:t>
      </w:r>
      <w:r w:rsidR="00094968" w:rsidRPr="00F97C46">
        <w:rPr>
          <w:rFonts w:asciiTheme="majorHAnsi" w:hAnsiTheme="majorHAnsi" w:cstheme="majorHAnsi"/>
        </w:rPr>
        <w:t>the</w:t>
      </w:r>
      <w:r w:rsidR="00C10E81" w:rsidRPr="00F97C46">
        <w:rPr>
          <w:rFonts w:asciiTheme="majorHAnsi" w:hAnsiTheme="majorHAnsi" w:cstheme="majorHAnsi"/>
        </w:rPr>
        <w:t xml:space="preserve"> state.</w:t>
      </w:r>
    </w:p>
    <w:p w14:paraId="1577AA5D" w14:textId="38C854C6" w:rsidR="006423DA" w:rsidRPr="00F97C46" w:rsidRDefault="006423DA" w:rsidP="00F97C46">
      <w:pPr>
        <w:pStyle w:val="ListParagraph"/>
        <w:ind w:left="0"/>
        <w:rPr>
          <w:rFonts w:asciiTheme="majorHAnsi" w:hAnsiTheme="majorHAnsi" w:cstheme="majorHAnsi"/>
        </w:rPr>
      </w:pPr>
    </w:p>
    <w:p w14:paraId="1A708490" w14:textId="1DB65E28" w:rsidR="001751D9" w:rsidRPr="00F97C46" w:rsidRDefault="00A87694"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Leave the solution</w:t>
      </w:r>
      <w:r w:rsidR="00FE0769" w:rsidRPr="00F97C46">
        <w:rPr>
          <w:rFonts w:asciiTheme="majorHAnsi" w:hAnsiTheme="majorHAnsi" w:cstheme="majorHAnsi"/>
        </w:rPr>
        <w:t xml:space="preserve"> stirring for 1 h to allow </w:t>
      </w:r>
      <w:r w:rsidR="00622C49" w:rsidRPr="00F97C46">
        <w:rPr>
          <w:rFonts w:asciiTheme="majorHAnsi" w:hAnsiTheme="majorHAnsi" w:cstheme="majorHAnsi"/>
        </w:rPr>
        <w:t xml:space="preserve">for all </w:t>
      </w:r>
      <w:r w:rsidR="00DD20E7" w:rsidRPr="00F97C46">
        <w:rPr>
          <w:rFonts w:asciiTheme="majorHAnsi" w:hAnsiTheme="majorHAnsi" w:cstheme="majorHAnsi"/>
        </w:rPr>
        <w:t>the UAc to disso</w:t>
      </w:r>
      <w:r w:rsidR="00D10B67" w:rsidRPr="00F97C46">
        <w:rPr>
          <w:rFonts w:asciiTheme="majorHAnsi" w:hAnsiTheme="majorHAnsi" w:cstheme="majorHAnsi"/>
        </w:rPr>
        <w:t>lve</w:t>
      </w:r>
      <w:r w:rsidR="00622C49" w:rsidRPr="00F97C46">
        <w:rPr>
          <w:rFonts w:asciiTheme="majorHAnsi" w:hAnsiTheme="majorHAnsi" w:cstheme="majorHAnsi"/>
        </w:rPr>
        <w:t xml:space="preserve">. </w:t>
      </w:r>
      <w:r w:rsidR="001751D9" w:rsidRPr="00F97C46">
        <w:rPr>
          <w:rFonts w:asciiTheme="majorHAnsi" w:hAnsiTheme="majorHAnsi" w:cstheme="majorHAnsi"/>
        </w:rPr>
        <w:t>Store at 4°C.</w:t>
      </w:r>
    </w:p>
    <w:p w14:paraId="17FB2109" w14:textId="77777777" w:rsidR="008927E5" w:rsidRPr="00F97C46" w:rsidRDefault="008927E5" w:rsidP="00F97C46">
      <w:pPr>
        <w:pStyle w:val="ListParagraph"/>
        <w:ind w:left="0"/>
        <w:rPr>
          <w:rFonts w:asciiTheme="majorHAnsi" w:hAnsiTheme="majorHAnsi" w:cstheme="majorHAnsi"/>
        </w:rPr>
      </w:pPr>
    </w:p>
    <w:p w14:paraId="795533F2" w14:textId="2AF15BE1" w:rsidR="007F3CA8" w:rsidRPr="00F97C46" w:rsidRDefault="001751D9"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Before use, filter 1 mL of </w:t>
      </w:r>
      <w:r w:rsidR="008927E5" w:rsidRPr="00F97C46">
        <w:rPr>
          <w:rFonts w:asciiTheme="majorHAnsi" w:hAnsiTheme="majorHAnsi" w:cstheme="majorHAnsi"/>
        </w:rPr>
        <w:t xml:space="preserve">the </w:t>
      </w:r>
      <w:r w:rsidRPr="00F97C46">
        <w:rPr>
          <w:rFonts w:asciiTheme="majorHAnsi" w:hAnsiTheme="majorHAnsi" w:cstheme="majorHAnsi"/>
        </w:rPr>
        <w:t>stain solution into a small vial using 0.22 µ</w:t>
      </w:r>
      <w:r w:rsidR="00441BFA" w:rsidRPr="00F97C46">
        <w:rPr>
          <w:rFonts w:asciiTheme="majorHAnsi" w:hAnsiTheme="majorHAnsi" w:cstheme="majorHAnsi"/>
        </w:rPr>
        <w:t>m filter to remove any remaining acetate crystals.</w:t>
      </w:r>
    </w:p>
    <w:p w14:paraId="7D5BB82B" w14:textId="77777777" w:rsidR="008927E5" w:rsidRPr="00F97C46" w:rsidRDefault="008927E5" w:rsidP="00F97C46">
      <w:pPr>
        <w:pStyle w:val="ListParagraph"/>
        <w:ind w:left="0"/>
        <w:rPr>
          <w:rFonts w:asciiTheme="majorHAnsi" w:hAnsiTheme="majorHAnsi" w:cstheme="majorHAnsi"/>
        </w:rPr>
      </w:pPr>
    </w:p>
    <w:p w14:paraId="7C73BB89" w14:textId="085E8994" w:rsidR="006423DA" w:rsidRPr="00F97C46" w:rsidRDefault="00423473"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 xml:space="preserve">Graphene oxide (GrOx) </w:t>
      </w:r>
      <w:r w:rsidR="005D2C8A" w:rsidRPr="00F97C46">
        <w:rPr>
          <w:rFonts w:asciiTheme="majorHAnsi" w:hAnsiTheme="majorHAnsi" w:cstheme="majorHAnsi"/>
        </w:rPr>
        <w:t>suspension</w:t>
      </w:r>
    </w:p>
    <w:p w14:paraId="79A38FEC" w14:textId="77777777" w:rsidR="008927E5" w:rsidRPr="00F97C46" w:rsidRDefault="008927E5" w:rsidP="00F97C46">
      <w:pPr>
        <w:pStyle w:val="ListParagraph"/>
        <w:ind w:left="0"/>
        <w:rPr>
          <w:rFonts w:asciiTheme="majorHAnsi" w:hAnsiTheme="majorHAnsi" w:cstheme="majorHAnsi"/>
        </w:rPr>
      </w:pPr>
    </w:p>
    <w:p w14:paraId="24BD63C5" w14:textId="00D911BF" w:rsidR="00423473" w:rsidRPr="00F97C46" w:rsidRDefault="00423473"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Pipette 2.5 μL </w:t>
      </w:r>
      <w:r w:rsidR="00781991" w:rsidRPr="00F97C46">
        <w:rPr>
          <w:rFonts w:asciiTheme="majorHAnsi" w:hAnsiTheme="majorHAnsi" w:cstheme="majorHAnsi"/>
        </w:rPr>
        <w:t xml:space="preserve">of </w:t>
      </w:r>
      <w:r w:rsidRPr="00F97C46">
        <w:rPr>
          <w:rFonts w:asciiTheme="majorHAnsi" w:hAnsiTheme="majorHAnsi" w:cstheme="majorHAnsi"/>
        </w:rPr>
        <w:t>GrOx into a 1.5 mL tube</w:t>
      </w:r>
      <w:r w:rsidR="00C433B1" w:rsidRPr="00F97C46">
        <w:rPr>
          <w:rFonts w:asciiTheme="majorHAnsi" w:hAnsiTheme="majorHAnsi" w:cstheme="majorHAnsi"/>
        </w:rPr>
        <w:t xml:space="preserve"> (1% final concentration)</w:t>
      </w:r>
      <w:r w:rsidR="0006283E" w:rsidRPr="00F97C46">
        <w:rPr>
          <w:rFonts w:asciiTheme="majorHAnsi" w:hAnsiTheme="majorHAnsi" w:cstheme="majorHAnsi"/>
        </w:rPr>
        <w:t>.</w:t>
      </w:r>
      <w:r w:rsidR="00781991" w:rsidRPr="00F97C46">
        <w:rPr>
          <w:rFonts w:asciiTheme="majorHAnsi" w:hAnsiTheme="majorHAnsi" w:cstheme="majorHAnsi"/>
        </w:rPr>
        <w:t xml:space="preserve"> </w:t>
      </w:r>
      <w:r w:rsidRPr="00F97C46">
        <w:rPr>
          <w:rFonts w:asciiTheme="majorHAnsi" w:hAnsiTheme="majorHAnsi" w:cstheme="majorHAnsi"/>
        </w:rPr>
        <w:t xml:space="preserve">Pipette </w:t>
      </w:r>
      <w:r w:rsidR="00EA68B4" w:rsidRPr="00F97C46">
        <w:rPr>
          <w:rFonts w:asciiTheme="majorHAnsi" w:hAnsiTheme="majorHAnsi" w:cstheme="majorHAnsi"/>
        </w:rPr>
        <w:t xml:space="preserve">2.5 μL </w:t>
      </w:r>
      <w:r w:rsidR="00781991" w:rsidRPr="00F97C46">
        <w:rPr>
          <w:rFonts w:asciiTheme="majorHAnsi" w:hAnsiTheme="majorHAnsi" w:cstheme="majorHAnsi"/>
        </w:rPr>
        <w:t xml:space="preserve">of </w:t>
      </w:r>
      <w:r w:rsidR="00EA68B4" w:rsidRPr="00F97C46">
        <w:rPr>
          <w:rFonts w:asciiTheme="majorHAnsi" w:hAnsiTheme="majorHAnsi" w:cstheme="majorHAnsi"/>
        </w:rPr>
        <w:t xml:space="preserve">10% (w/v) </w:t>
      </w:r>
      <w:r w:rsidRPr="00F97C46">
        <w:rPr>
          <w:rFonts w:asciiTheme="majorHAnsi" w:hAnsiTheme="majorHAnsi" w:cstheme="majorHAnsi"/>
          <w:i/>
          <w:iCs/>
        </w:rPr>
        <w:t>n</w:t>
      </w:r>
      <w:r w:rsidRPr="00F97C46">
        <w:rPr>
          <w:rFonts w:asciiTheme="majorHAnsi" w:hAnsiTheme="majorHAnsi" w:cstheme="majorHAnsi"/>
        </w:rPr>
        <w:t>-dodecyl β-D-maltoside (DDM) detergent</w:t>
      </w:r>
      <w:r w:rsidR="00260F77" w:rsidRPr="00F97C46">
        <w:rPr>
          <w:rFonts w:asciiTheme="majorHAnsi" w:hAnsiTheme="majorHAnsi" w:cstheme="majorHAnsi"/>
        </w:rPr>
        <w:t xml:space="preserve"> into the GrOx</w:t>
      </w:r>
      <w:r w:rsidR="00781991" w:rsidRPr="00F97C46">
        <w:rPr>
          <w:rFonts w:asciiTheme="majorHAnsi" w:hAnsiTheme="majorHAnsi" w:cstheme="majorHAnsi"/>
        </w:rPr>
        <w:t>,</w:t>
      </w:r>
      <w:r w:rsidR="00260F77" w:rsidRPr="00F97C46">
        <w:rPr>
          <w:rFonts w:asciiTheme="majorHAnsi" w:hAnsiTheme="majorHAnsi" w:cstheme="majorHAnsi"/>
        </w:rPr>
        <w:t xml:space="preserve"> and gently mix</w:t>
      </w:r>
      <w:r w:rsidR="00C433B1" w:rsidRPr="00F97C46">
        <w:rPr>
          <w:rFonts w:asciiTheme="majorHAnsi" w:hAnsiTheme="majorHAnsi" w:cstheme="majorHAnsi"/>
        </w:rPr>
        <w:t xml:space="preserve"> (0.1% (w/v) final concentration)</w:t>
      </w:r>
      <w:r w:rsidR="0006283E" w:rsidRPr="00F97C46">
        <w:rPr>
          <w:rFonts w:asciiTheme="majorHAnsi" w:hAnsiTheme="majorHAnsi" w:cstheme="majorHAnsi"/>
        </w:rPr>
        <w:t>.</w:t>
      </w:r>
      <w:r w:rsidR="0006283E" w:rsidRPr="00F97C46">
        <w:rPr>
          <w:rFonts w:asciiTheme="majorHAnsi" w:hAnsiTheme="majorHAnsi" w:cstheme="majorHAnsi"/>
        </w:rPr>
        <w:br/>
      </w:r>
    </w:p>
    <w:p w14:paraId="78AB307B" w14:textId="3E29A31A" w:rsidR="00260F77" w:rsidRPr="00F97C46" w:rsidRDefault="00260F77"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Add 245 μL </w:t>
      </w:r>
      <w:r w:rsidR="00781991" w:rsidRPr="00F97C46">
        <w:rPr>
          <w:rFonts w:asciiTheme="majorHAnsi" w:hAnsiTheme="majorHAnsi" w:cstheme="majorHAnsi"/>
        </w:rPr>
        <w:t xml:space="preserve">of </w:t>
      </w:r>
      <w:r w:rsidR="0012614F" w:rsidRPr="00F97C46">
        <w:rPr>
          <w:rFonts w:asciiTheme="majorHAnsi" w:hAnsiTheme="majorHAnsi" w:cstheme="majorHAnsi"/>
        </w:rPr>
        <w:t xml:space="preserve">ultrapure water </w:t>
      </w:r>
      <w:r w:rsidRPr="00F97C46">
        <w:rPr>
          <w:rFonts w:asciiTheme="majorHAnsi" w:hAnsiTheme="majorHAnsi" w:cstheme="majorHAnsi"/>
        </w:rPr>
        <w:t xml:space="preserve">to the GrOx-DDM mix, and immediately vortex </w:t>
      </w:r>
      <w:r w:rsidR="00781991" w:rsidRPr="00F97C46">
        <w:rPr>
          <w:rFonts w:asciiTheme="majorHAnsi" w:hAnsiTheme="majorHAnsi" w:cstheme="majorHAnsi"/>
        </w:rPr>
        <w:t xml:space="preserve">vigorously </w:t>
      </w:r>
      <w:r w:rsidRPr="00F97C46">
        <w:rPr>
          <w:rFonts w:asciiTheme="majorHAnsi" w:hAnsiTheme="majorHAnsi" w:cstheme="majorHAnsi"/>
        </w:rPr>
        <w:t xml:space="preserve">for </w:t>
      </w:r>
      <w:r w:rsidR="00C433B1" w:rsidRPr="00F97C46">
        <w:rPr>
          <w:rFonts w:asciiTheme="majorHAnsi" w:hAnsiTheme="majorHAnsi" w:cstheme="majorHAnsi"/>
        </w:rPr>
        <w:t>5</w:t>
      </w:r>
      <w:r w:rsidRPr="00F97C46">
        <w:rPr>
          <w:rFonts w:asciiTheme="majorHAnsi" w:hAnsiTheme="majorHAnsi" w:cstheme="majorHAnsi"/>
        </w:rPr>
        <w:t xml:space="preserve"> min</w:t>
      </w:r>
      <w:r w:rsidR="001315E1" w:rsidRPr="00F97C46">
        <w:rPr>
          <w:rFonts w:asciiTheme="majorHAnsi" w:hAnsiTheme="majorHAnsi" w:cstheme="majorHAnsi"/>
        </w:rPr>
        <w:t xml:space="preserve">. Use GrOx </w:t>
      </w:r>
      <w:r w:rsidR="005D2C8A" w:rsidRPr="00F97C46">
        <w:rPr>
          <w:rFonts w:asciiTheme="majorHAnsi" w:hAnsiTheme="majorHAnsi" w:cstheme="majorHAnsi"/>
        </w:rPr>
        <w:t>suspension</w:t>
      </w:r>
      <w:r w:rsidR="001315E1" w:rsidRPr="00F97C46">
        <w:rPr>
          <w:rFonts w:asciiTheme="majorHAnsi" w:hAnsiTheme="majorHAnsi" w:cstheme="majorHAnsi"/>
        </w:rPr>
        <w:t xml:space="preserve"> within 1 h of preparation</w:t>
      </w:r>
      <w:r w:rsidR="00661449" w:rsidRPr="00F97C46">
        <w:rPr>
          <w:rFonts w:asciiTheme="majorHAnsi" w:hAnsiTheme="majorHAnsi" w:cstheme="majorHAnsi"/>
        </w:rPr>
        <w:t>, vortex vigorously for at least 1 min before immediate use</w:t>
      </w:r>
      <w:r w:rsidR="001315E1" w:rsidRPr="00F97C46">
        <w:rPr>
          <w:rFonts w:asciiTheme="majorHAnsi" w:hAnsiTheme="majorHAnsi" w:cstheme="majorHAnsi"/>
        </w:rPr>
        <w:t>.</w:t>
      </w:r>
    </w:p>
    <w:p w14:paraId="116F91AA" w14:textId="77777777" w:rsidR="00781991" w:rsidRPr="00F97C46" w:rsidRDefault="00781991" w:rsidP="00F97C46">
      <w:pPr>
        <w:pStyle w:val="ListParagraph"/>
        <w:ind w:left="0"/>
        <w:rPr>
          <w:rFonts w:asciiTheme="majorHAnsi" w:hAnsiTheme="majorHAnsi" w:cstheme="majorHAnsi"/>
        </w:rPr>
      </w:pPr>
    </w:p>
    <w:p w14:paraId="1AA48749" w14:textId="370D602F" w:rsidR="006423DA" w:rsidRPr="00F97C46" w:rsidRDefault="00781991"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I</w:t>
      </w:r>
      <w:r w:rsidR="004D23C5" w:rsidRPr="00F97C46">
        <w:rPr>
          <w:rFonts w:asciiTheme="majorHAnsi" w:hAnsiTheme="majorHAnsi" w:cstheme="majorHAnsi"/>
        </w:rPr>
        <w:t>ron(III) chloride (FeCl</w:t>
      </w:r>
      <w:r w:rsidR="004D23C5" w:rsidRPr="00F97C46">
        <w:rPr>
          <w:rFonts w:asciiTheme="majorHAnsi" w:hAnsiTheme="majorHAnsi" w:cstheme="majorHAnsi"/>
          <w:vertAlign w:val="subscript"/>
        </w:rPr>
        <w:t>3</w:t>
      </w:r>
      <w:r w:rsidR="004D23C5" w:rsidRPr="00F97C46">
        <w:rPr>
          <w:rFonts w:asciiTheme="majorHAnsi" w:hAnsiTheme="majorHAnsi" w:cstheme="majorHAnsi"/>
        </w:rPr>
        <w:t xml:space="preserve">) </w:t>
      </w:r>
      <w:r w:rsidR="00EA68B4" w:rsidRPr="00F97C46">
        <w:rPr>
          <w:rFonts w:asciiTheme="majorHAnsi" w:hAnsiTheme="majorHAnsi" w:cstheme="majorHAnsi"/>
        </w:rPr>
        <w:t>solution</w:t>
      </w:r>
      <w:r w:rsidR="00270743" w:rsidRPr="00F97C46">
        <w:rPr>
          <w:rFonts w:asciiTheme="majorHAnsi" w:hAnsiTheme="majorHAnsi" w:cstheme="majorHAnsi"/>
        </w:rPr>
        <w:t xml:space="preserve"> </w:t>
      </w:r>
      <w:r w:rsidRPr="00F97C46">
        <w:rPr>
          <w:rFonts w:asciiTheme="majorHAnsi" w:hAnsiTheme="majorHAnsi" w:cstheme="majorHAnsi"/>
        </w:rPr>
        <w:t>(10% w/v)</w:t>
      </w:r>
    </w:p>
    <w:p w14:paraId="0BD7DB2A" w14:textId="77777777" w:rsidR="00781991" w:rsidRPr="00F97C46" w:rsidRDefault="00781991" w:rsidP="00F97C46">
      <w:pPr>
        <w:pStyle w:val="ListParagraph"/>
        <w:ind w:left="0"/>
        <w:rPr>
          <w:rFonts w:asciiTheme="majorHAnsi" w:hAnsiTheme="majorHAnsi" w:cstheme="majorHAnsi"/>
        </w:rPr>
      </w:pPr>
    </w:p>
    <w:p w14:paraId="094489E7" w14:textId="67E26897" w:rsidR="00937C2E" w:rsidRPr="00F97C46" w:rsidRDefault="00937C2E"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Carefully weigh </w:t>
      </w:r>
      <w:r w:rsidR="00347BA2" w:rsidRPr="00F97C46">
        <w:rPr>
          <w:rFonts w:asciiTheme="majorHAnsi" w:hAnsiTheme="majorHAnsi" w:cstheme="majorHAnsi"/>
        </w:rPr>
        <w:t>5</w:t>
      </w:r>
      <w:r w:rsidRPr="00F97C46">
        <w:rPr>
          <w:rFonts w:asciiTheme="majorHAnsi" w:hAnsiTheme="majorHAnsi" w:cstheme="majorHAnsi"/>
        </w:rPr>
        <w:t xml:space="preserve"> g of FeCl</w:t>
      </w:r>
      <w:r w:rsidRPr="00F97C46">
        <w:rPr>
          <w:rFonts w:asciiTheme="majorHAnsi" w:hAnsiTheme="majorHAnsi" w:cstheme="majorHAnsi"/>
          <w:vertAlign w:val="subscript"/>
        </w:rPr>
        <w:t>3</w:t>
      </w:r>
      <w:r w:rsidRPr="00F97C46">
        <w:rPr>
          <w:rFonts w:asciiTheme="majorHAnsi" w:hAnsiTheme="majorHAnsi" w:cstheme="majorHAnsi"/>
        </w:rPr>
        <w:t xml:space="preserve"> in a weighing boat</w:t>
      </w:r>
      <w:r w:rsidR="00F21BFD" w:rsidRPr="00F97C46">
        <w:rPr>
          <w:rFonts w:asciiTheme="majorHAnsi" w:hAnsiTheme="majorHAnsi" w:cstheme="majorHAnsi"/>
        </w:rPr>
        <w:t>.</w:t>
      </w:r>
      <w:r w:rsidR="00781991" w:rsidRPr="00F97C46">
        <w:rPr>
          <w:rFonts w:asciiTheme="majorHAnsi" w:hAnsiTheme="majorHAnsi" w:cstheme="majorHAnsi"/>
        </w:rPr>
        <w:t xml:space="preserve"> </w:t>
      </w:r>
      <w:r w:rsidR="00347BA2" w:rsidRPr="00F97C46">
        <w:rPr>
          <w:rFonts w:asciiTheme="majorHAnsi" w:hAnsiTheme="majorHAnsi" w:cstheme="majorHAnsi"/>
        </w:rPr>
        <w:t xml:space="preserve">Transfer to a 100 mL measuring cylinder containing 35 mL </w:t>
      </w:r>
      <w:r w:rsidR="00781991" w:rsidRPr="00F97C46">
        <w:rPr>
          <w:rFonts w:asciiTheme="majorHAnsi" w:hAnsiTheme="majorHAnsi" w:cstheme="majorHAnsi"/>
        </w:rPr>
        <w:t xml:space="preserve">of </w:t>
      </w:r>
      <w:r w:rsidR="00347BA2" w:rsidRPr="00F97C46">
        <w:rPr>
          <w:rFonts w:asciiTheme="majorHAnsi" w:hAnsiTheme="majorHAnsi" w:cstheme="majorHAnsi"/>
        </w:rPr>
        <w:t>ddH</w:t>
      </w:r>
      <w:r w:rsidR="00347BA2" w:rsidRPr="00F97C46">
        <w:rPr>
          <w:rFonts w:asciiTheme="majorHAnsi" w:hAnsiTheme="majorHAnsi" w:cstheme="majorHAnsi"/>
          <w:vertAlign w:val="subscript"/>
        </w:rPr>
        <w:t>2</w:t>
      </w:r>
      <w:r w:rsidR="00347BA2" w:rsidRPr="00F97C46">
        <w:rPr>
          <w:rFonts w:asciiTheme="majorHAnsi" w:hAnsiTheme="majorHAnsi" w:cstheme="majorHAnsi"/>
        </w:rPr>
        <w:t>O and a magnetic stir bar</w:t>
      </w:r>
      <w:r w:rsidR="00F21BFD" w:rsidRPr="00F97C46">
        <w:rPr>
          <w:rFonts w:asciiTheme="majorHAnsi" w:hAnsiTheme="majorHAnsi" w:cstheme="majorHAnsi"/>
        </w:rPr>
        <w:t>.</w:t>
      </w:r>
    </w:p>
    <w:p w14:paraId="7830ECEF" w14:textId="77777777" w:rsidR="00070EDA" w:rsidRPr="00F97C46" w:rsidRDefault="00070EDA" w:rsidP="00F97C46">
      <w:pPr>
        <w:pStyle w:val="ListParagraph"/>
        <w:ind w:left="0"/>
        <w:rPr>
          <w:rFonts w:asciiTheme="majorHAnsi" w:hAnsiTheme="majorHAnsi" w:cstheme="majorHAnsi"/>
        </w:rPr>
      </w:pPr>
    </w:p>
    <w:p w14:paraId="3907F731" w14:textId="67CC003B" w:rsidR="008D3E29" w:rsidRPr="00F97C46" w:rsidRDefault="00347BA2"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Pla</w:t>
      </w:r>
      <w:r w:rsidR="00070EDA" w:rsidRPr="00F97C46">
        <w:rPr>
          <w:rFonts w:asciiTheme="majorHAnsi" w:hAnsiTheme="majorHAnsi" w:cstheme="majorHAnsi"/>
        </w:rPr>
        <w:t>c</w:t>
      </w:r>
      <w:r w:rsidRPr="00F97C46">
        <w:rPr>
          <w:rFonts w:asciiTheme="majorHAnsi" w:hAnsiTheme="majorHAnsi" w:cstheme="majorHAnsi"/>
        </w:rPr>
        <w:t>e on a magnetic stirring plate</w:t>
      </w:r>
      <w:r w:rsidR="00070EDA" w:rsidRPr="00F97C46">
        <w:rPr>
          <w:rFonts w:asciiTheme="majorHAnsi" w:hAnsiTheme="majorHAnsi" w:cstheme="majorHAnsi"/>
        </w:rPr>
        <w:t>,</w:t>
      </w:r>
      <w:r w:rsidRPr="00F97C46">
        <w:rPr>
          <w:rFonts w:asciiTheme="majorHAnsi" w:hAnsiTheme="majorHAnsi" w:cstheme="majorHAnsi"/>
        </w:rPr>
        <w:t xml:space="preserve"> and dissolve FeCl</w:t>
      </w:r>
      <w:r w:rsidRPr="00F97C46">
        <w:rPr>
          <w:rFonts w:asciiTheme="majorHAnsi" w:hAnsiTheme="majorHAnsi" w:cstheme="majorHAnsi"/>
          <w:vertAlign w:val="subscript"/>
        </w:rPr>
        <w:t>3</w:t>
      </w:r>
      <w:r w:rsidRPr="00F97C46">
        <w:rPr>
          <w:rFonts w:asciiTheme="majorHAnsi" w:hAnsiTheme="majorHAnsi" w:cstheme="majorHAnsi"/>
        </w:rPr>
        <w:t>, adding ddH</w:t>
      </w:r>
      <w:r w:rsidRPr="00F97C46">
        <w:rPr>
          <w:rFonts w:asciiTheme="majorHAnsi" w:hAnsiTheme="majorHAnsi" w:cstheme="majorHAnsi"/>
          <w:vertAlign w:val="subscript"/>
        </w:rPr>
        <w:t>2</w:t>
      </w:r>
      <w:r w:rsidRPr="00F97C46">
        <w:rPr>
          <w:rFonts w:asciiTheme="majorHAnsi" w:hAnsiTheme="majorHAnsi" w:cstheme="majorHAnsi"/>
        </w:rPr>
        <w:t xml:space="preserve">O to a final volume of </w:t>
      </w:r>
      <w:r w:rsidR="00893C8F" w:rsidRPr="00F97C46">
        <w:rPr>
          <w:rFonts w:asciiTheme="majorHAnsi" w:hAnsiTheme="majorHAnsi" w:cstheme="majorHAnsi"/>
        </w:rPr>
        <w:t xml:space="preserve">50 </w:t>
      </w:r>
      <w:r w:rsidRPr="00F97C46">
        <w:rPr>
          <w:rFonts w:asciiTheme="majorHAnsi" w:hAnsiTheme="majorHAnsi" w:cstheme="majorHAnsi"/>
        </w:rPr>
        <w:t>mL</w:t>
      </w:r>
      <w:r w:rsidR="00F21BFD" w:rsidRPr="00F97C46">
        <w:rPr>
          <w:rFonts w:asciiTheme="majorHAnsi" w:hAnsiTheme="majorHAnsi" w:cstheme="majorHAnsi"/>
        </w:rPr>
        <w:t>.</w:t>
      </w:r>
      <w:r w:rsidR="00070EDA" w:rsidRPr="00F97C46">
        <w:rPr>
          <w:rFonts w:asciiTheme="majorHAnsi" w:hAnsiTheme="majorHAnsi" w:cstheme="majorHAnsi"/>
        </w:rPr>
        <w:t xml:space="preserve"> </w:t>
      </w:r>
      <w:r w:rsidR="00893C8F" w:rsidRPr="00F97C46">
        <w:rPr>
          <w:rFonts w:asciiTheme="majorHAnsi" w:hAnsiTheme="majorHAnsi" w:cstheme="majorHAnsi"/>
        </w:rPr>
        <w:t>Filter the FeCl</w:t>
      </w:r>
      <w:r w:rsidR="00893C8F" w:rsidRPr="00F97C46">
        <w:rPr>
          <w:rFonts w:asciiTheme="majorHAnsi" w:hAnsiTheme="majorHAnsi" w:cstheme="majorHAnsi"/>
          <w:vertAlign w:val="subscript"/>
        </w:rPr>
        <w:t>3</w:t>
      </w:r>
      <w:r w:rsidR="00893C8F" w:rsidRPr="00F97C46">
        <w:rPr>
          <w:rFonts w:asciiTheme="majorHAnsi" w:hAnsiTheme="majorHAnsi" w:cstheme="majorHAnsi"/>
        </w:rPr>
        <w:t xml:space="preserve"> solution through a 0.8 μm </w:t>
      </w:r>
      <w:r w:rsidR="008D3E29" w:rsidRPr="00F97C46">
        <w:rPr>
          <w:rFonts w:asciiTheme="majorHAnsi" w:hAnsiTheme="majorHAnsi" w:cstheme="majorHAnsi"/>
        </w:rPr>
        <w:t>syringe filter</w:t>
      </w:r>
      <w:r w:rsidR="00A248D4" w:rsidRPr="00F97C46">
        <w:rPr>
          <w:rFonts w:asciiTheme="majorHAnsi" w:hAnsiTheme="majorHAnsi" w:cstheme="majorHAnsi"/>
        </w:rPr>
        <w:t xml:space="preserve"> into a clean bottle for storage.</w:t>
      </w:r>
    </w:p>
    <w:p w14:paraId="0CB3C2D3" w14:textId="158AF218" w:rsidR="00B96C07" w:rsidRPr="00F97C46" w:rsidRDefault="00B96C07" w:rsidP="00F97C46">
      <w:pPr>
        <w:pStyle w:val="ListParagraph"/>
        <w:ind w:left="0"/>
        <w:rPr>
          <w:rFonts w:asciiTheme="majorHAnsi" w:hAnsiTheme="majorHAnsi" w:cstheme="majorHAnsi"/>
        </w:rPr>
      </w:pPr>
    </w:p>
    <w:p w14:paraId="48C699B0" w14:textId="7715B85F" w:rsidR="00E516E4" w:rsidRPr="00F97C46" w:rsidRDefault="00E516E4"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rPr>
        <w:t>NOTE: FeCl</w:t>
      </w:r>
      <w:r w:rsidRPr="00F97C46">
        <w:rPr>
          <w:rFonts w:asciiTheme="majorHAnsi" w:hAnsiTheme="majorHAnsi" w:cstheme="majorHAnsi"/>
          <w:vertAlign w:val="subscript"/>
        </w:rPr>
        <w:t>3</w:t>
      </w:r>
      <w:r w:rsidRPr="00F97C46">
        <w:rPr>
          <w:rFonts w:asciiTheme="majorHAnsi" w:hAnsiTheme="majorHAnsi" w:cstheme="majorHAnsi"/>
        </w:rPr>
        <w:t xml:space="preserve"> is corrosive and an irritant; wash hands and other exposed areas with mild soap and water before eating, drinking or smoking and when leaving work. Provide good ventilation in process area to prevent formation of vapor. Do not breathe mist, vapors, spray. Gloves must always be worn when handling or weighing out the salt. Masks and goggles highly recommended whenever in use.</w:t>
      </w:r>
    </w:p>
    <w:p w14:paraId="0E7635F9" w14:textId="0602CA6F" w:rsidR="00E516E4" w:rsidRPr="00F97C46" w:rsidRDefault="00E516E4" w:rsidP="00F97C46">
      <w:pPr>
        <w:pStyle w:val="ListParagraph"/>
        <w:ind w:left="0"/>
        <w:rPr>
          <w:rFonts w:asciiTheme="majorHAnsi" w:hAnsiTheme="majorHAnsi" w:cstheme="majorHAnsi"/>
        </w:rPr>
      </w:pPr>
    </w:p>
    <w:p w14:paraId="6A216D0B" w14:textId="4EACAFE1" w:rsidR="326B6CAD" w:rsidRPr="00F97C46" w:rsidRDefault="00B96C07"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Buffer exchange for carbon support films on mica</w:t>
      </w:r>
      <w:r w:rsidR="001B05FF" w:rsidRPr="00F97C46">
        <w:rPr>
          <w:rFonts w:asciiTheme="majorHAnsi" w:hAnsiTheme="majorHAnsi" w:cstheme="majorHAnsi"/>
          <w:highlight w:val="lightGray"/>
        </w:rPr>
        <w:t xml:space="preserve"> to prepare negatively stained samples using the </w:t>
      </w:r>
      <w:r w:rsidR="326B6CAD" w:rsidRPr="00F97C46">
        <w:rPr>
          <w:rFonts w:asciiTheme="majorHAnsi" w:hAnsiTheme="majorHAnsi" w:cstheme="majorHAnsi"/>
          <w:highlight w:val="lightGray"/>
        </w:rPr>
        <w:t>support floatation block</w:t>
      </w:r>
    </w:p>
    <w:p w14:paraId="145B9C95" w14:textId="77777777" w:rsidR="005D30CC" w:rsidRPr="00F97C46" w:rsidRDefault="005D30CC" w:rsidP="00F97C46">
      <w:pPr>
        <w:pStyle w:val="ListParagraph"/>
        <w:ind w:left="0"/>
        <w:rPr>
          <w:rFonts w:asciiTheme="majorHAnsi" w:hAnsiTheme="majorHAnsi" w:cstheme="majorHAnsi"/>
          <w:highlight w:val="lightGray"/>
        </w:rPr>
      </w:pPr>
    </w:p>
    <w:p w14:paraId="147E0092" w14:textId="3BFC89AA" w:rsidR="00131771"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lastRenderedPageBreak/>
        <w:t>Wash and plasma</w:t>
      </w:r>
      <w:r w:rsidR="007676EB" w:rsidRPr="00F97C46">
        <w:rPr>
          <w:rFonts w:asciiTheme="majorHAnsi" w:hAnsiTheme="majorHAnsi" w:cstheme="majorHAnsi"/>
          <w:highlight w:val="lightGray"/>
        </w:rPr>
        <w:t>-</w:t>
      </w:r>
      <w:r w:rsidRPr="00F97C46">
        <w:rPr>
          <w:rFonts w:asciiTheme="majorHAnsi" w:hAnsiTheme="majorHAnsi" w:cstheme="majorHAnsi"/>
          <w:highlight w:val="lightGray"/>
        </w:rPr>
        <w:t xml:space="preserve">clean </w:t>
      </w:r>
      <w:r w:rsidR="00953B84" w:rsidRPr="00F97C46">
        <w:rPr>
          <w:rFonts w:asciiTheme="majorHAnsi" w:hAnsiTheme="majorHAnsi" w:cstheme="majorHAnsi"/>
          <w:highlight w:val="lightGray"/>
        </w:rPr>
        <w:t xml:space="preserve">TEM </w:t>
      </w:r>
      <w:r w:rsidR="00DF0675" w:rsidRPr="00F97C46">
        <w:rPr>
          <w:rFonts w:asciiTheme="majorHAnsi" w:hAnsiTheme="majorHAnsi" w:cstheme="majorHAnsi"/>
          <w:highlight w:val="lightGray"/>
        </w:rPr>
        <w:t>grids</w:t>
      </w:r>
      <w:r w:rsidR="00131771" w:rsidRPr="00F97C46">
        <w:rPr>
          <w:rFonts w:asciiTheme="majorHAnsi" w:hAnsiTheme="majorHAnsi" w:cstheme="majorHAnsi"/>
          <w:highlight w:val="lightGray"/>
        </w:rPr>
        <w:t xml:space="preserve">. </w:t>
      </w:r>
    </w:p>
    <w:p w14:paraId="4D7ACD17" w14:textId="77777777" w:rsidR="00131771" w:rsidRPr="00F97C46" w:rsidRDefault="00131771" w:rsidP="00F97C46">
      <w:pPr>
        <w:pStyle w:val="ListParagraph"/>
        <w:ind w:left="0"/>
        <w:rPr>
          <w:rFonts w:asciiTheme="majorHAnsi" w:hAnsiTheme="majorHAnsi" w:cstheme="majorHAnsi"/>
        </w:rPr>
      </w:pPr>
    </w:p>
    <w:p w14:paraId="4C48F18E" w14:textId="0844DB7F" w:rsidR="5A1D596F" w:rsidRPr="00F97C46" w:rsidRDefault="00131771" w:rsidP="00F97C46">
      <w:pPr>
        <w:pStyle w:val="ListParagraph"/>
        <w:ind w:left="0"/>
        <w:rPr>
          <w:rFonts w:asciiTheme="majorHAnsi" w:hAnsiTheme="majorHAnsi" w:cstheme="majorHAnsi"/>
          <w:highlight w:val="lightGray"/>
        </w:rPr>
      </w:pPr>
      <w:r w:rsidRPr="00F97C46">
        <w:rPr>
          <w:rFonts w:asciiTheme="majorHAnsi" w:hAnsiTheme="majorHAnsi" w:cstheme="majorHAnsi"/>
        </w:rPr>
        <w:t xml:space="preserve">NOTE: Here, </w:t>
      </w:r>
      <w:r w:rsidR="00953B84" w:rsidRPr="00F97C46">
        <w:rPr>
          <w:rFonts w:asciiTheme="majorHAnsi" w:hAnsiTheme="majorHAnsi" w:cstheme="majorHAnsi"/>
        </w:rPr>
        <w:t>300 mesh holey-carbon copper grids</w:t>
      </w:r>
      <w:r w:rsidR="00D12D33" w:rsidRPr="00F97C46">
        <w:rPr>
          <w:rFonts w:asciiTheme="majorHAnsi" w:hAnsiTheme="majorHAnsi" w:cstheme="majorHAnsi"/>
        </w:rPr>
        <w:t xml:space="preserve"> were used</w:t>
      </w:r>
      <w:r w:rsidR="00953B84" w:rsidRPr="00F97C46">
        <w:rPr>
          <w:rFonts w:asciiTheme="majorHAnsi" w:hAnsiTheme="majorHAnsi" w:cstheme="majorHAnsi"/>
        </w:rPr>
        <w:t xml:space="preserve"> </w:t>
      </w:r>
      <w:r w:rsidR="0048253D" w:rsidRPr="00F97C46">
        <w:rPr>
          <w:rFonts w:asciiTheme="majorHAnsi" w:hAnsiTheme="majorHAnsi" w:cstheme="majorHAnsi"/>
        </w:rPr>
        <w:t xml:space="preserve">as </w:t>
      </w:r>
      <w:r w:rsidR="007676EB" w:rsidRPr="00F97C46">
        <w:rPr>
          <w:rFonts w:asciiTheme="majorHAnsi" w:hAnsiTheme="majorHAnsi" w:cstheme="majorHAnsi"/>
        </w:rPr>
        <w:t>outlined</w:t>
      </w:r>
      <w:r w:rsidR="0048253D" w:rsidRPr="00F97C46">
        <w:rPr>
          <w:rFonts w:asciiTheme="majorHAnsi" w:hAnsiTheme="majorHAnsi" w:cstheme="majorHAnsi"/>
        </w:rPr>
        <w:t xml:space="preserve"> above</w:t>
      </w:r>
      <w:r w:rsidR="00D12D33" w:rsidRPr="00F97C46">
        <w:rPr>
          <w:rFonts w:asciiTheme="majorHAnsi" w:hAnsiTheme="majorHAnsi" w:cstheme="majorHAnsi"/>
        </w:rPr>
        <w:t xml:space="preserve"> in section 1</w:t>
      </w:r>
      <w:r w:rsidR="0048253D" w:rsidRPr="00F97C46">
        <w:rPr>
          <w:rFonts w:asciiTheme="majorHAnsi" w:hAnsiTheme="majorHAnsi" w:cstheme="majorHAnsi"/>
        </w:rPr>
        <w:t>.</w:t>
      </w:r>
    </w:p>
    <w:p w14:paraId="0149B494" w14:textId="77777777" w:rsidR="00D12D33" w:rsidRPr="00F97C46" w:rsidRDefault="00D12D33" w:rsidP="00F97C46">
      <w:pPr>
        <w:pStyle w:val="ListParagraph"/>
        <w:ind w:left="0"/>
        <w:rPr>
          <w:rFonts w:asciiTheme="majorHAnsi" w:hAnsiTheme="majorHAnsi" w:cstheme="majorHAnsi"/>
          <w:highlight w:val="lightGray"/>
        </w:rPr>
      </w:pPr>
    </w:p>
    <w:p w14:paraId="59C85642" w14:textId="4AD596C5" w:rsidR="00FF6C5A"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Pipette </w:t>
      </w:r>
      <w:r w:rsidR="000A4BCE" w:rsidRPr="00F97C46">
        <w:rPr>
          <w:rFonts w:asciiTheme="majorHAnsi" w:hAnsiTheme="majorHAnsi" w:cstheme="majorHAnsi"/>
          <w:highlight w:val="lightGray"/>
        </w:rPr>
        <w:t>10</w:t>
      </w:r>
      <w:r w:rsidR="0048253D" w:rsidRPr="00F97C46">
        <w:rPr>
          <w:rFonts w:asciiTheme="majorHAnsi" w:hAnsiTheme="majorHAnsi" w:cstheme="majorHAnsi"/>
          <w:highlight w:val="lightGray"/>
        </w:rPr>
        <w:t>–</w:t>
      </w:r>
      <w:r w:rsidR="000A4BCE" w:rsidRPr="00F97C46">
        <w:rPr>
          <w:rFonts w:asciiTheme="majorHAnsi" w:hAnsiTheme="majorHAnsi" w:cstheme="majorHAnsi"/>
          <w:highlight w:val="lightGray"/>
        </w:rPr>
        <w:t>12</w:t>
      </w:r>
      <w:r w:rsidRPr="00F97C46">
        <w:rPr>
          <w:rFonts w:asciiTheme="majorHAnsi" w:hAnsiTheme="majorHAnsi" w:cstheme="majorHAnsi"/>
          <w:highlight w:val="lightGray"/>
        </w:rPr>
        <w:t xml:space="preserve"> µL of sample into the buffer exchange well</w:t>
      </w:r>
      <w:r w:rsidR="6AC2D007" w:rsidRPr="00F97C46">
        <w:rPr>
          <w:rFonts w:asciiTheme="majorHAnsi" w:hAnsiTheme="majorHAnsi" w:cstheme="majorHAnsi"/>
          <w:highlight w:val="lightGray"/>
        </w:rPr>
        <w:t xml:space="preserve"> (with the small channels)</w:t>
      </w:r>
      <w:r w:rsidR="00E461C9" w:rsidRPr="00F97C46">
        <w:rPr>
          <w:rFonts w:asciiTheme="majorHAnsi" w:hAnsiTheme="majorHAnsi" w:cstheme="majorHAnsi"/>
          <w:highlight w:val="lightGray"/>
        </w:rPr>
        <w:t xml:space="preserve"> of the floatation block</w:t>
      </w:r>
      <w:r w:rsidRPr="00F97C46">
        <w:rPr>
          <w:rFonts w:asciiTheme="majorHAnsi" w:hAnsiTheme="majorHAnsi" w:cstheme="majorHAnsi"/>
          <w:highlight w:val="lightGray"/>
        </w:rPr>
        <w:t xml:space="preserve"> and </w:t>
      </w:r>
      <w:r w:rsidR="2B084965" w:rsidRPr="00F97C46">
        <w:rPr>
          <w:rFonts w:asciiTheme="majorHAnsi" w:hAnsiTheme="majorHAnsi" w:cstheme="majorHAnsi"/>
          <w:highlight w:val="lightGray"/>
        </w:rPr>
        <w:t>1</w:t>
      </w:r>
      <w:r w:rsidR="000A4BCE" w:rsidRPr="00F97C46">
        <w:rPr>
          <w:rFonts w:asciiTheme="majorHAnsi" w:hAnsiTheme="majorHAnsi" w:cstheme="majorHAnsi"/>
          <w:highlight w:val="lightGray"/>
        </w:rPr>
        <w:t>0</w:t>
      </w:r>
      <w:r w:rsidR="0048253D" w:rsidRPr="00F97C46">
        <w:rPr>
          <w:rFonts w:asciiTheme="majorHAnsi" w:hAnsiTheme="majorHAnsi" w:cstheme="majorHAnsi"/>
          <w:highlight w:val="lightGray"/>
        </w:rPr>
        <w:t>–</w:t>
      </w:r>
      <w:r w:rsidR="000A4BCE" w:rsidRPr="00F97C46">
        <w:rPr>
          <w:rFonts w:asciiTheme="majorHAnsi" w:hAnsiTheme="majorHAnsi" w:cstheme="majorHAnsi"/>
          <w:highlight w:val="lightGray"/>
        </w:rPr>
        <w:t>12</w:t>
      </w:r>
      <w:r w:rsidR="2B084965" w:rsidRPr="00F97C46">
        <w:rPr>
          <w:rFonts w:asciiTheme="majorHAnsi" w:hAnsiTheme="majorHAnsi" w:cstheme="majorHAnsi"/>
          <w:highlight w:val="lightGray"/>
        </w:rPr>
        <w:t xml:space="preserve"> µL </w:t>
      </w:r>
      <w:r w:rsidR="463A8FBD" w:rsidRPr="00F97C46">
        <w:rPr>
          <w:rFonts w:asciiTheme="majorHAnsi" w:hAnsiTheme="majorHAnsi" w:cstheme="majorHAnsi"/>
          <w:highlight w:val="lightGray"/>
        </w:rPr>
        <w:t>of 2</w:t>
      </w:r>
      <w:r w:rsidR="2B084965" w:rsidRPr="00F97C46">
        <w:rPr>
          <w:rFonts w:asciiTheme="majorHAnsi" w:hAnsiTheme="majorHAnsi" w:cstheme="majorHAnsi"/>
          <w:highlight w:val="lightGray"/>
        </w:rPr>
        <w:t>%</w:t>
      </w:r>
      <w:r w:rsidRPr="00F97C46">
        <w:rPr>
          <w:rFonts w:asciiTheme="majorHAnsi" w:hAnsiTheme="majorHAnsi" w:cstheme="majorHAnsi"/>
          <w:highlight w:val="lightGray"/>
        </w:rPr>
        <w:t xml:space="preserve"> </w:t>
      </w:r>
      <w:r w:rsidR="00C433B1" w:rsidRPr="00F97C46">
        <w:rPr>
          <w:rFonts w:asciiTheme="majorHAnsi" w:hAnsiTheme="majorHAnsi" w:cstheme="majorHAnsi"/>
          <w:highlight w:val="lightGray"/>
        </w:rPr>
        <w:t>UAc solution</w:t>
      </w:r>
      <w:r w:rsidR="0032466E" w:rsidRPr="00F97C46">
        <w:rPr>
          <w:rFonts w:asciiTheme="majorHAnsi" w:hAnsiTheme="majorHAnsi" w:cstheme="majorHAnsi"/>
          <w:highlight w:val="lightGray"/>
        </w:rPr>
        <w:t xml:space="preserve"> (see </w:t>
      </w:r>
      <w:r w:rsidR="00924404" w:rsidRPr="00F97C46">
        <w:rPr>
          <w:rFonts w:asciiTheme="majorHAnsi" w:hAnsiTheme="majorHAnsi" w:cstheme="majorHAnsi"/>
          <w:highlight w:val="lightGray"/>
        </w:rPr>
        <w:t>section</w:t>
      </w:r>
      <w:r w:rsidR="0032466E" w:rsidRPr="00F97C46">
        <w:rPr>
          <w:rFonts w:asciiTheme="majorHAnsi" w:hAnsiTheme="majorHAnsi" w:cstheme="majorHAnsi"/>
          <w:highlight w:val="lightGray"/>
        </w:rPr>
        <w:t xml:space="preserve"> 2.1)</w:t>
      </w:r>
      <w:r w:rsidRPr="00F97C46">
        <w:rPr>
          <w:rFonts w:asciiTheme="majorHAnsi" w:hAnsiTheme="majorHAnsi" w:cstheme="majorHAnsi"/>
          <w:highlight w:val="lightGray"/>
        </w:rPr>
        <w:t xml:space="preserve"> for negative staining </w:t>
      </w:r>
      <w:r w:rsidR="00B120C0" w:rsidRPr="00F97C46">
        <w:rPr>
          <w:rFonts w:asciiTheme="majorHAnsi" w:hAnsiTheme="majorHAnsi" w:cstheme="majorHAnsi"/>
          <w:highlight w:val="lightGray"/>
        </w:rPr>
        <w:t>in</w:t>
      </w:r>
      <w:r w:rsidRPr="00F97C46">
        <w:rPr>
          <w:rFonts w:asciiTheme="majorHAnsi" w:hAnsiTheme="majorHAnsi" w:cstheme="majorHAnsi"/>
          <w:highlight w:val="lightGray"/>
        </w:rPr>
        <w:t xml:space="preserve">to the </w:t>
      </w:r>
      <w:r w:rsidR="00B120C0" w:rsidRPr="00F97C46">
        <w:rPr>
          <w:rFonts w:asciiTheme="majorHAnsi" w:hAnsiTheme="majorHAnsi" w:cstheme="majorHAnsi"/>
          <w:highlight w:val="lightGray"/>
        </w:rPr>
        <w:t>adjacent</w:t>
      </w:r>
      <w:r w:rsidRPr="00F97C46">
        <w:rPr>
          <w:rFonts w:asciiTheme="majorHAnsi" w:hAnsiTheme="majorHAnsi" w:cstheme="majorHAnsi"/>
          <w:highlight w:val="lightGray"/>
        </w:rPr>
        <w:t xml:space="preserve"> non-buffer exchange well.</w:t>
      </w:r>
    </w:p>
    <w:p w14:paraId="6334A3FB" w14:textId="77777777" w:rsidR="00924404" w:rsidRPr="00F97C46" w:rsidRDefault="00924404" w:rsidP="00F97C46">
      <w:pPr>
        <w:pStyle w:val="ListParagraph"/>
        <w:ind w:left="0"/>
        <w:rPr>
          <w:rFonts w:asciiTheme="majorHAnsi" w:hAnsiTheme="majorHAnsi" w:cstheme="majorHAnsi"/>
          <w:highlight w:val="lightGray"/>
        </w:rPr>
      </w:pPr>
    </w:p>
    <w:p w14:paraId="37BED9FD" w14:textId="1F8D0AA3" w:rsidR="00924404" w:rsidRPr="00F97C46" w:rsidRDefault="00FF6C5A" w:rsidP="00F97C46">
      <w:pPr>
        <w:pStyle w:val="ListParagraph"/>
        <w:ind w:left="0"/>
        <w:rPr>
          <w:rFonts w:asciiTheme="majorHAnsi" w:hAnsiTheme="majorHAnsi" w:cstheme="majorHAnsi"/>
        </w:rPr>
      </w:pPr>
      <w:r w:rsidRPr="00F97C46">
        <w:rPr>
          <w:rFonts w:asciiTheme="majorHAnsi" w:hAnsiTheme="majorHAnsi" w:cstheme="majorHAnsi"/>
        </w:rPr>
        <w:t>NOTE: The well has a volume of 10 µL</w:t>
      </w:r>
      <w:r w:rsidR="00924404" w:rsidRPr="00F97C46">
        <w:rPr>
          <w:rFonts w:asciiTheme="majorHAnsi" w:hAnsiTheme="majorHAnsi" w:cstheme="majorHAnsi"/>
        </w:rPr>
        <w:t>;</w:t>
      </w:r>
      <w:r w:rsidRPr="00F97C46">
        <w:rPr>
          <w:rFonts w:asciiTheme="majorHAnsi" w:hAnsiTheme="majorHAnsi" w:cstheme="majorHAnsi"/>
        </w:rPr>
        <w:t xml:space="preserve"> however</w:t>
      </w:r>
      <w:r w:rsidR="00924404" w:rsidRPr="00F97C46">
        <w:rPr>
          <w:rFonts w:asciiTheme="majorHAnsi" w:hAnsiTheme="majorHAnsi" w:cstheme="majorHAnsi"/>
        </w:rPr>
        <w:t>,</w:t>
      </w:r>
      <w:r w:rsidRPr="00F97C46">
        <w:rPr>
          <w:rFonts w:asciiTheme="majorHAnsi" w:hAnsiTheme="majorHAnsi" w:cstheme="majorHAnsi"/>
        </w:rPr>
        <w:t xml:space="preserve"> adjust the sample volume so that a </w:t>
      </w:r>
      <w:r w:rsidR="00E44D2B" w:rsidRPr="00F97C46">
        <w:rPr>
          <w:rFonts w:asciiTheme="majorHAnsi" w:hAnsiTheme="majorHAnsi" w:cstheme="majorHAnsi"/>
        </w:rPr>
        <w:t xml:space="preserve">convex </w:t>
      </w:r>
      <w:r w:rsidRPr="00F97C46">
        <w:rPr>
          <w:rFonts w:asciiTheme="majorHAnsi" w:hAnsiTheme="majorHAnsi" w:cstheme="majorHAnsi"/>
        </w:rPr>
        <w:t>meniscus is formed at the surface of the liquid</w:t>
      </w:r>
      <w:r w:rsidR="00060CE3" w:rsidRPr="00F97C46">
        <w:rPr>
          <w:rFonts w:asciiTheme="majorHAnsi" w:hAnsiTheme="majorHAnsi" w:cstheme="majorHAnsi"/>
        </w:rPr>
        <w:t xml:space="preserve"> to allow proper film floatation. A low volume of </w:t>
      </w:r>
      <w:r w:rsidR="00C5651C" w:rsidRPr="00F97C46">
        <w:rPr>
          <w:rFonts w:asciiTheme="majorHAnsi" w:hAnsiTheme="majorHAnsi" w:cstheme="majorHAnsi"/>
        </w:rPr>
        <w:t>sample may cause film breakage.</w:t>
      </w:r>
    </w:p>
    <w:p w14:paraId="60D9E2BE" w14:textId="77777777" w:rsidR="00924404" w:rsidRPr="00F97C46" w:rsidRDefault="00924404" w:rsidP="00F97C46">
      <w:pPr>
        <w:pStyle w:val="ListParagraph"/>
        <w:ind w:left="0"/>
        <w:rPr>
          <w:rFonts w:asciiTheme="majorHAnsi" w:hAnsiTheme="majorHAnsi" w:cstheme="majorHAnsi"/>
        </w:rPr>
      </w:pPr>
    </w:p>
    <w:p w14:paraId="7ECC8628" w14:textId="695091EF" w:rsidR="00E8005C" w:rsidRPr="00F97C46" w:rsidRDefault="2D7B9DD7"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Carefully cut two small pieces of mica with </w:t>
      </w:r>
      <w:r w:rsidR="003105DF" w:rsidRPr="00F97C46">
        <w:rPr>
          <w:rFonts w:asciiTheme="majorHAnsi" w:hAnsiTheme="majorHAnsi" w:cstheme="majorHAnsi"/>
          <w:highlight w:val="lightGray"/>
        </w:rPr>
        <w:t>pre</w:t>
      </w:r>
      <w:r w:rsidR="000B73E6" w:rsidRPr="00F97C46">
        <w:rPr>
          <w:rFonts w:asciiTheme="majorHAnsi" w:hAnsiTheme="majorHAnsi" w:cstheme="majorHAnsi"/>
          <w:highlight w:val="lightGray"/>
        </w:rPr>
        <w:t>deposited</w:t>
      </w:r>
      <w:r w:rsidRPr="00F97C46">
        <w:rPr>
          <w:rFonts w:asciiTheme="majorHAnsi" w:hAnsiTheme="majorHAnsi" w:cstheme="majorHAnsi"/>
          <w:highlight w:val="lightGray"/>
        </w:rPr>
        <w:t xml:space="preserve"> carbon film</w:t>
      </w:r>
      <w:r w:rsidR="000B73E6" w:rsidRPr="00F97C46">
        <w:rPr>
          <w:rFonts w:asciiTheme="majorHAnsi" w:hAnsiTheme="majorHAnsi" w:cstheme="majorHAnsi"/>
          <w:highlight w:val="lightGray"/>
        </w:rPr>
        <w:t xml:space="preserve"> on top</w:t>
      </w:r>
      <w:r w:rsidR="00FD343F" w:rsidRPr="00F97C46">
        <w:rPr>
          <w:rFonts w:asciiTheme="majorHAnsi" w:hAnsiTheme="majorHAnsi" w:cstheme="majorHAnsi"/>
          <w:highlight w:val="lightGray"/>
        </w:rPr>
        <w:t>.</w:t>
      </w:r>
      <w:r w:rsidR="0018246D" w:rsidRPr="00F97C46">
        <w:rPr>
          <w:rFonts w:asciiTheme="majorHAnsi" w:hAnsiTheme="majorHAnsi" w:cstheme="majorHAnsi"/>
          <w:highlight w:val="lightGray"/>
        </w:rPr>
        <w:t xml:space="preserve"> </w:t>
      </w:r>
      <w:r w:rsidR="003E4AC6" w:rsidRPr="00F97C46">
        <w:rPr>
          <w:rFonts w:asciiTheme="majorHAnsi" w:hAnsiTheme="majorHAnsi" w:cstheme="majorHAnsi"/>
          <w:highlight w:val="lightGray"/>
        </w:rPr>
        <w:t>Ensure that t</w:t>
      </w:r>
      <w:r w:rsidR="0018246D" w:rsidRPr="00F97C46">
        <w:rPr>
          <w:rFonts w:asciiTheme="majorHAnsi" w:hAnsiTheme="majorHAnsi" w:cstheme="majorHAnsi"/>
          <w:highlight w:val="lightGray"/>
        </w:rPr>
        <w:t>he mica fragments</w:t>
      </w:r>
      <w:r w:rsidR="003E4AC6" w:rsidRPr="00F97C46">
        <w:rPr>
          <w:rFonts w:asciiTheme="majorHAnsi" w:hAnsiTheme="majorHAnsi" w:cstheme="majorHAnsi"/>
          <w:highlight w:val="lightGray"/>
        </w:rPr>
        <w:t xml:space="preserve"> are</w:t>
      </w:r>
      <w:r w:rsidR="003105DF" w:rsidRPr="00F97C46">
        <w:rPr>
          <w:rFonts w:asciiTheme="majorHAnsi" w:hAnsiTheme="majorHAnsi" w:cstheme="majorHAnsi"/>
          <w:highlight w:val="lightGray"/>
        </w:rPr>
        <w:t xml:space="preserve"> </w:t>
      </w:r>
      <w:r w:rsidR="0018246D" w:rsidRPr="00F97C46">
        <w:rPr>
          <w:rFonts w:asciiTheme="majorHAnsi" w:hAnsiTheme="majorHAnsi" w:cstheme="majorHAnsi"/>
          <w:highlight w:val="lightGray"/>
        </w:rPr>
        <w:t>wide enough to f</w:t>
      </w:r>
      <w:r w:rsidRPr="00F97C46">
        <w:rPr>
          <w:rFonts w:asciiTheme="majorHAnsi" w:hAnsiTheme="majorHAnsi" w:cstheme="majorHAnsi"/>
          <w:highlight w:val="lightGray"/>
        </w:rPr>
        <w:t>it into the well</w:t>
      </w:r>
      <w:r w:rsidR="00FD343F" w:rsidRPr="00F97C46">
        <w:rPr>
          <w:rFonts w:asciiTheme="majorHAnsi" w:hAnsiTheme="majorHAnsi" w:cstheme="majorHAnsi"/>
          <w:highlight w:val="lightGray"/>
        </w:rPr>
        <w:t xml:space="preserve"> (3.4 mm width)</w:t>
      </w:r>
      <w:r w:rsidRPr="00F97C46">
        <w:rPr>
          <w:rFonts w:asciiTheme="majorHAnsi" w:hAnsiTheme="majorHAnsi" w:cstheme="majorHAnsi"/>
          <w:highlight w:val="lightGray"/>
        </w:rPr>
        <w:t xml:space="preserve"> and long</w:t>
      </w:r>
      <w:r w:rsidR="0018246D" w:rsidRPr="00F97C46">
        <w:rPr>
          <w:rFonts w:asciiTheme="majorHAnsi" w:hAnsiTheme="majorHAnsi" w:cstheme="majorHAnsi"/>
          <w:highlight w:val="lightGray"/>
        </w:rPr>
        <w:t>er than the well</w:t>
      </w:r>
      <w:r w:rsidR="00D37F50" w:rsidRPr="00F97C46">
        <w:rPr>
          <w:rFonts w:asciiTheme="majorHAnsi" w:hAnsiTheme="majorHAnsi" w:cstheme="majorHAnsi"/>
          <w:highlight w:val="lightGray"/>
        </w:rPr>
        <w:t xml:space="preserve"> length (</w:t>
      </w:r>
      <w:r w:rsidR="00A13318" w:rsidRPr="00F97C46">
        <w:rPr>
          <w:rFonts w:asciiTheme="majorHAnsi" w:hAnsiTheme="majorHAnsi" w:cstheme="majorHAnsi"/>
          <w:highlight w:val="lightGray"/>
        </w:rPr>
        <w:t>3.</w:t>
      </w:r>
      <w:r w:rsidR="001A481D" w:rsidRPr="00F97C46">
        <w:rPr>
          <w:rFonts w:asciiTheme="majorHAnsi" w:hAnsiTheme="majorHAnsi" w:cstheme="majorHAnsi"/>
          <w:highlight w:val="lightGray"/>
        </w:rPr>
        <w:t>4</w:t>
      </w:r>
      <w:r w:rsidR="00A13318" w:rsidRPr="00F97C46">
        <w:rPr>
          <w:rFonts w:asciiTheme="majorHAnsi" w:hAnsiTheme="majorHAnsi" w:cstheme="majorHAnsi"/>
          <w:highlight w:val="lightGray"/>
        </w:rPr>
        <w:t>5 mm</w:t>
      </w:r>
      <w:r w:rsidR="00D37F50" w:rsidRPr="00F97C46">
        <w:rPr>
          <w:rFonts w:asciiTheme="majorHAnsi" w:hAnsiTheme="majorHAnsi" w:cstheme="majorHAnsi"/>
          <w:highlight w:val="lightGray"/>
        </w:rPr>
        <w:t>)</w:t>
      </w:r>
      <w:r w:rsidR="002140B7" w:rsidRPr="00F97C46">
        <w:rPr>
          <w:rFonts w:asciiTheme="majorHAnsi" w:hAnsiTheme="majorHAnsi" w:cstheme="majorHAnsi"/>
          <w:highlight w:val="lightGray"/>
        </w:rPr>
        <w:t>,</w:t>
      </w:r>
      <w:r w:rsidR="00D37F50" w:rsidRPr="00F97C46">
        <w:rPr>
          <w:rFonts w:asciiTheme="majorHAnsi" w:hAnsiTheme="majorHAnsi" w:cstheme="majorHAnsi"/>
          <w:highlight w:val="lightGray"/>
        </w:rPr>
        <w:t xml:space="preserve"> </w:t>
      </w:r>
      <w:r w:rsidR="002140B7" w:rsidRPr="00F97C46">
        <w:rPr>
          <w:rFonts w:asciiTheme="majorHAnsi" w:hAnsiTheme="majorHAnsi" w:cstheme="majorHAnsi"/>
          <w:highlight w:val="lightGray"/>
        </w:rPr>
        <w:t xml:space="preserve">such that the fragment will </w:t>
      </w:r>
      <w:r w:rsidR="00AD53D9" w:rsidRPr="00F97C46">
        <w:rPr>
          <w:rFonts w:asciiTheme="majorHAnsi" w:hAnsiTheme="majorHAnsi" w:cstheme="majorHAnsi"/>
          <w:highlight w:val="lightGray"/>
        </w:rPr>
        <w:t>sit on the well while carbon is floating</w:t>
      </w:r>
      <w:r w:rsidR="003E4AC6" w:rsidRPr="00F97C46">
        <w:rPr>
          <w:rFonts w:asciiTheme="majorHAnsi" w:hAnsiTheme="majorHAnsi" w:cstheme="majorHAnsi"/>
          <w:highlight w:val="lightGray"/>
        </w:rPr>
        <w:t>,</w:t>
      </w:r>
      <w:r w:rsidR="00AD53D9" w:rsidRPr="00F97C46">
        <w:rPr>
          <w:rFonts w:asciiTheme="majorHAnsi" w:hAnsiTheme="majorHAnsi" w:cstheme="majorHAnsi"/>
          <w:highlight w:val="lightGray"/>
        </w:rPr>
        <w:t xml:space="preserve"> and there is enough space to </w:t>
      </w:r>
      <w:r w:rsidR="6F047432" w:rsidRPr="00F97C46">
        <w:rPr>
          <w:rFonts w:asciiTheme="majorHAnsi" w:hAnsiTheme="majorHAnsi" w:cstheme="majorHAnsi"/>
          <w:highlight w:val="lightGray"/>
        </w:rPr>
        <w:t xml:space="preserve">handle </w:t>
      </w:r>
      <w:r w:rsidR="00AD53D9" w:rsidRPr="00F97C46">
        <w:rPr>
          <w:rFonts w:asciiTheme="majorHAnsi" w:hAnsiTheme="majorHAnsi" w:cstheme="majorHAnsi"/>
          <w:highlight w:val="lightGray"/>
        </w:rPr>
        <w:t>the fragment with the</w:t>
      </w:r>
      <w:r w:rsidR="002140B7" w:rsidRPr="00F97C46">
        <w:rPr>
          <w:rFonts w:asciiTheme="majorHAnsi" w:hAnsiTheme="majorHAnsi" w:cstheme="majorHAnsi"/>
          <w:highlight w:val="lightGray"/>
        </w:rPr>
        <w:t xml:space="preserve"> tweezers.</w:t>
      </w:r>
      <w:r w:rsidR="00C11A1D" w:rsidRPr="00F97C46">
        <w:rPr>
          <w:rFonts w:asciiTheme="majorHAnsi" w:hAnsiTheme="majorHAnsi" w:cstheme="majorHAnsi"/>
          <w:highlight w:val="lightGray"/>
        </w:rPr>
        <w:t xml:space="preserve"> </w:t>
      </w:r>
    </w:p>
    <w:p w14:paraId="7CB09F7B" w14:textId="77777777" w:rsidR="00E8005C" w:rsidRPr="00F97C46" w:rsidRDefault="00E8005C" w:rsidP="00F97C46">
      <w:pPr>
        <w:pStyle w:val="ListParagraph"/>
        <w:ind w:left="0"/>
        <w:rPr>
          <w:rFonts w:asciiTheme="majorHAnsi" w:hAnsiTheme="majorHAnsi" w:cstheme="majorHAnsi"/>
          <w:highlight w:val="lightGray"/>
        </w:rPr>
      </w:pPr>
    </w:p>
    <w:p w14:paraId="277EE068" w14:textId="0A0155A1" w:rsidR="00060CE3" w:rsidRPr="00F97C46" w:rsidRDefault="00E8005C"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CD53F2" w:rsidRPr="00F97C46">
        <w:rPr>
          <w:rFonts w:asciiTheme="majorHAnsi" w:hAnsiTheme="majorHAnsi" w:cstheme="majorHAnsi"/>
        </w:rPr>
        <w:t>To handle</w:t>
      </w:r>
      <w:r w:rsidR="00C11A1D" w:rsidRPr="00F97C46">
        <w:rPr>
          <w:rFonts w:asciiTheme="majorHAnsi" w:hAnsiTheme="majorHAnsi" w:cstheme="majorHAnsi"/>
        </w:rPr>
        <w:t xml:space="preserve"> the carbon</w:t>
      </w:r>
      <w:r w:rsidRPr="00F97C46">
        <w:rPr>
          <w:rFonts w:asciiTheme="majorHAnsi" w:hAnsiTheme="majorHAnsi" w:cstheme="majorHAnsi"/>
        </w:rPr>
        <w:t>,</w:t>
      </w:r>
      <w:r w:rsidR="00C11A1D" w:rsidRPr="00F97C46">
        <w:rPr>
          <w:rFonts w:asciiTheme="majorHAnsi" w:hAnsiTheme="majorHAnsi" w:cstheme="majorHAnsi"/>
        </w:rPr>
        <w:t xml:space="preserve"> use flat </w:t>
      </w:r>
      <w:r w:rsidR="00256B89" w:rsidRPr="00F97C46">
        <w:rPr>
          <w:rFonts w:asciiTheme="majorHAnsi" w:hAnsiTheme="majorHAnsi" w:cstheme="majorHAnsi"/>
        </w:rPr>
        <w:t>negative-action</w:t>
      </w:r>
      <w:r w:rsidR="00C11A1D" w:rsidRPr="00F97C46">
        <w:rPr>
          <w:rFonts w:asciiTheme="majorHAnsi" w:hAnsiTheme="majorHAnsi" w:cstheme="majorHAnsi"/>
        </w:rPr>
        <w:t xml:space="preserve"> </w:t>
      </w:r>
      <w:r w:rsidR="009C2C87" w:rsidRPr="00F97C46">
        <w:rPr>
          <w:rFonts w:asciiTheme="majorHAnsi" w:hAnsiTheme="majorHAnsi" w:cstheme="majorHAnsi"/>
        </w:rPr>
        <w:t xml:space="preserve">long-tip </w:t>
      </w:r>
      <w:r w:rsidR="00DA0666" w:rsidRPr="00F97C46">
        <w:rPr>
          <w:rFonts w:asciiTheme="majorHAnsi" w:hAnsiTheme="majorHAnsi" w:cstheme="majorHAnsi"/>
        </w:rPr>
        <w:t>tweezers</w:t>
      </w:r>
      <w:r w:rsidR="00256B89" w:rsidRPr="00F97C46">
        <w:rPr>
          <w:rFonts w:asciiTheme="majorHAnsi" w:hAnsiTheme="majorHAnsi" w:cstheme="majorHAnsi"/>
        </w:rPr>
        <w:t>.</w:t>
      </w:r>
      <w:r w:rsidRPr="00F97C46">
        <w:rPr>
          <w:rFonts w:asciiTheme="majorHAnsi" w:hAnsiTheme="majorHAnsi" w:cstheme="majorHAnsi"/>
        </w:rPr>
        <w:t xml:space="preserve"> </w:t>
      </w:r>
      <w:r w:rsidR="00060CE3" w:rsidRPr="00F97C46">
        <w:rPr>
          <w:rFonts w:asciiTheme="majorHAnsi" w:hAnsiTheme="majorHAnsi" w:cstheme="majorHAnsi"/>
        </w:rPr>
        <w:t xml:space="preserve">When cutting the mica fragments, </w:t>
      </w:r>
      <w:r w:rsidR="00911CFE" w:rsidRPr="00F97C46">
        <w:rPr>
          <w:rFonts w:asciiTheme="majorHAnsi" w:hAnsiTheme="majorHAnsi" w:cstheme="majorHAnsi"/>
        </w:rPr>
        <w:t>cut using</w:t>
      </w:r>
      <w:r w:rsidR="00060CE3" w:rsidRPr="00F97C46">
        <w:rPr>
          <w:rFonts w:asciiTheme="majorHAnsi" w:hAnsiTheme="majorHAnsi" w:cstheme="majorHAnsi"/>
        </w:rPr>
        <w:t xml:space="preserve"> single movement</w:t>
      </w:r>
      <w:r w:rsidR="00911CFE" w:rsidRPr="00F97C46">
        <w:rPr>
          <w:rFonts w:asciiTheme="majorHAnsi" w:hAnsiTheme="majorHAnsi" w:cstheme="majorHAnsi"/>
        </w:rPr>
        <w:t>s</w:t>
      </w:r>
      <w:r w:rsidR="00060CE3" w:rsidRPr="00F97C46">
        <w:rPr>
          <w:rFonts w:asciiTheme="majorHAnsi" w:hAnsiTheme="majorHAnsi" w:cstheme="majorHAnsi"/>
        </w:rPr>
        <w:t xml:space="preserve"> </w:t>
      </w:r>
      <w:r w:rsidR="003C66F4" w:rsidRPr="00F97C46">
        <w:rPr>
          <w:rFonts w:asciiTheme="majorHAnsi" w:hAnsiTheme="majorHAnsi" w:cstheme="majorHAnsi"/>
        </w:rPr>
        <w:t xml:space="preserve">to maintain </w:t>
      </w:r>
      <w:r w:rsidRPr="00F97C46">
        <w:rPr>
          <w:rFonts w:asciiTheme="majorHAnsi" w:hAnsiTheme="majorHAnsi" w:cstheme="majorHAnsi"/>
        </w:rPr>
        <w:t xml:space="preserve">the </w:t>
      </w:r>
      <w:r w:rsidR="003C66F4" w:rsidRPr="00F97C46">
        <w:rPr>
          <w:rFonts w:asciiTheme="majorHAnsi" w:hAnsiTheme="majorHAnsi" w:cstheme="majorHAnsi"/>
        </w:rPr>
        <w:t>integrity of the carbon film.</w:t>
      </w:r>
    </w:p>
    <w:p w14:paraId="6CD5A39B" w14:textId="77777777" w:rsidR="00E8005C" w:rsidRPr="00F97C46" w:rsidRDefault="00E8005C" w:rsidP="00F97C46">
      <w:pPr>
        <w:pStyle w:val="ListParagraph"/>
        <w:ind w:left="0"/>
        <w:rPr>
          <w:rFonts w:asciiTheme="majorHAnsi" w:hAnsiTheme="majorHAnsi" w:cstheme="majorHAnsi"/>
        </w:rPr>
      </w:pPr>
    </w:p>
    <w:p w14:paraId="52D99072" w14:textId="703EA680" w:rsidR="2D7B9DD7" w:rsidRPr="00F97C46" w:rsidRDefault="6F047432"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Immerse the mica into the well with an </w:t>
      </w:r>
      <w:r w:rsidR="00FD343F" w:rsidRPr="00F97C46">
        <w:rPr>
          <w:rFonts w:asciiTheme="majorHAnsi" w:hAnsiTheme="majorHAnsi" w:cstheme="majorHAnsi"/>
          <w:highlight w:val="lightGray"/>
        </w:rPr>
        <w:t xml:space="preserve">approximate </w:t>
      </w:r>
      <w:r w:rsidRPr="00F97C46">
        <w:rPr>
          <w:rFonts w:asciiTheme="majorHAnsi" w:hAnsiTheme="majorHAnsi" w:cstheme="majorHAnsi"/>
          <w:highlight w:val="lightGray"/>
        </w:rPr>
        <w:t xml:space="preserve">angle of 45° until </w:t>
      </w:r>
      <w:r w:rsidR="000A4336" w:rsidRPr="00F97C46">
        <w:rPr>
          <w:rFonts w:asciiTheme="majorHAnsi" w:hAnsiTheme="majorHAnsi" w:cstheme="majorHAnsi"/>
          <w:highlight w:val="lightGray"/>
        </w:rPr>
        <w:t xml:space="preserve">the </w:t>
      </w:r>
      <w:r w:rsidRPr="00F97C46">
        <w:rPr>
          <w:rFonts w:asciiTheme="majorHAnsi" w:hAnsiTheme="majorHAnsi" w:cstheme="majorHAnsi"/>
          <w:highlight w:val="lightGray"/>
        </w:rPr>
        <w:t>mica sits on the ramp o</w:t>
      </w:r>
      <w:r w:rsidR="00FD343F" w:rsidRPr="00F97C46">
        <w:rPr>
          <w:rFonts w:asciiTheme="majorHAnsi" w:hAnsiTheme="majorHAnsi" w:cstheme="majorHAnsi"/>
          <w:highlight w:val="lightGray"/>
        </w:rPr>
        <w:t>f</w:t>
      </w:r>
      <w:r w:rsidRPr="00F97C46">
        <w:rPr>
          <w:rFonts w:asciiTheme="majorHAnsi" w:hAnsiTheme="majorHAnsi" w:cstheme="majorHAnsi"/>
          <w:highlight w:val="lightGray"/>
        </w:rPr>
        <w:t xml:space="preserve"> the well and a layer of carbon is obs</w:t>
      </w:r>
      <w:r w:rsidR="02B35CAA" w:rsidRPr="00F97C46">
        <w:rPr>
          <w:rFonts w:asciiTheme="majorHAnsi" w:hAnsiTheme="majorHAnsi" w:cstheme="majorHAnsi"/>
          <w:highlight w:val="lightGray"/>
        </w:rPr>
        <w:t xml:space="preserve">erved </w:t>
      </w:r>
      <w:r w:rsidR="005535BE" w:rsidRPr="00F97C46">
        <w:rPr>
          <w:rFonts w:asciiTheme="majorHAnsi" w:hAnsiTheme="majorHAnsi" w:cstheme="majorHAnsi"/>
          <w:highlight w:val="lightGray"/>
        </w:rPr>
        <w:t>at</w:t>
      </w:r>
      <w:r w:rsidR="02B35CAA" w:rsidRPr="00F97C46">
        <w:rPr>
          <w:rFonts w:asciiTheme="majorHAnsi" w:hAnsiTheme="majorHAnsi" w:cstheme="majorHAnsi"/>
          <w:highlight w:val="lightGray"/>
        </w:rPr>
        <w:t xml:space="preserve"> th</w:t>
      </w:r>
      <w:r w:rsidR="005E1B93" w:rsidRPr="00F97C46">
        <w:rPr>
          <w:rFonts w:asciiTheme="majorHAnsi" w:hAnsiTheme="majorHAnsi" w:cstheme="majorHAnsi"/>
          <w:highlight w:val="lightGray"/>
        </w:rPr>
        <w:t>e surface of the liquid sample.</w:t>
      </w:r>
    </w:p>
    <w:p w14:paraId="328A65E3" w14:textId="77777777" w:rsidR="00AC1A29" w:rsidRPr="00F97C46" w:rsidRDefault="00AC1A29" w:rsidP="00F97C46">
      <w:pPr>
        <w:pStyle w:val="ListParagraph"/>
        <w:ind w:left="0"/>
        <w:rPr>
          <w:rFonts w:asciiTheme="majorHAnsi" w:hAnsiTheme="majorHAnsi" w:cstheme="majorHAnsi"/>
          <w:highlight w:val="lightGray"/>
        </w:rPr>
      </w:pPr>
    </w:p>
    <w:p w14:paraId="45A9CEED" w14:textId="5BA20C97" w:rsidR="00EE0BA6"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After the initial incubation on sample</w:t>
      </w:r>
      <w:r w:rsidR="100F3D53" w:rsidRPr="00F97C46">
        <w:rPr>
          <w:rFonts w:asciiTheme="majorHAnsi" w:hAnsiTheme="majorHAnsi" w:cstheme="majorHAnsi"/>
          <w:highlight w:val="lightGray"/>
        </w:rPr>
        <w:t xml:space="preserve"> (</w:t>
      </w:r>
      <w:r w:rsidR="00153067" w:rsidRPr="00F97C46">
        <w:rPr>
          <w:rFonts w:asciiTheme="majorHAnsi" w:hAnsiTheme="majorHAnsi" w:cstheme="majorHAnsi"/>
          <w:highlight w:val="lightGray"/>
        </w:rPr>
        <w:t xml:space="preserve">typically </w:t>
      </w:r>
      <w:r w:rsidR="100F3D53" w:rsidRPr="00F97C46">
        <w:rPr>
          <w:rFonts w:asciiTheme="majorHAnsi" w:hAnsiTheme="majorHAnsi" w:cstheme="majorHAnsi"/>
          <w:highlight w:val="lightGray"/>
        </w:rPr>
        <w:t>20</w:t>
      </w:r>
      <w:r w:rsidR="005726B1" w:rsidRPr="00F97C46">
        <w:rPr>
          <w:rFonts w:asciiTheme="majorHAnsi" w:hAnsiTheme="majorHAnsi" w:cstheme="majorHAnsi"/>
          <w:highlight w:val="lightGray"/>
        </w:rPr>
        <w:t xml:space="preserve"> </w:t>
      </w:r>
      <w:r w:rsidR="100F3D53" w:rsidRPr="00F97C46">
        <w:rPr>
          <w:rFonts w:asciiTheme="majorHAnsi" w:hAnsiTheme="majorHAnsi" w:cstheme="majorHAnsi"/>
          <w:highlight w:val="lightGray"/>
        </w:rPr>
        <w:t>s</w:t>
      </w:r>
      <w:r w:rsidR="00AC1A29" w:rsidRPr="00F97C46">
        <w:rPr>
          <w:rFonts w:asciiTheme="majorHAnsi" w:hAnsiTheme="majorHAnsi" w:cstheme="majorHAnsi"/>
          <w:highlight w:val="lightGray"/>
        </w:rPr>
        <w:t xml:space="preserve"> to </w:t>
      </w:r>
      <w:r w:rsidR="100F3D53" w:rsidRPr="00F97C46">
        <w:rPr>
          <w:rFonts w:asciiTheme="majorHAnsi" w:hAnsiTheme="majorHAnsi" w:cstheme="majorHAnsi"/>
          <w:highlight w:val="lightGray"/>
        </w:rPr>
        <w:t>20</w:t>
      </w:r>
      <w:r w:rsidR="005726B1" w:rsidRPr="00F97C46">
        <w:rPr>
          <w:rFonts w:asciiTheme="majorHAnsi" w:hAnsiTheme="majorHAnsi" w:cstheme="majorHAnsi"/>
          <w:highlight w:val="lightGray"/>
        </w:rPr>
        <w:t xml:space="preserve"> </w:t>
      </w:r>
      <w:r w:rsidR="100F3D53" w:rsidRPr="00F97C46">
        <w:rPr>
          <w:rFonts w:asciiTheme="majorHAnsi" w:hAnsiTheme="majorHAnsi" w:cstheme="majorHAnsi"/>
          <w:highlight w:val="lightGray"/>
        </w:rPr>
        <w:t>min</w:t>
      </w:r>
      <w:r w:rsidR="12CD854F" w:rsidRPr="00F97C46">
        <w:rPr>
          <w:rFonts w:asciiTheme="majorHAnsi" w:hAnsiTheme="majorHAnsi" w:cstheme="majorHAnsi"/>
          <w:highlight w:val="lightGray"/>
        </w:rPr>
        <w:t xml:space="preserve"> depending on the sample adherence</w:t>
      </w:r>
      <w:r w:rsidR="00153067" w:rsidRPr="00F97C46">
        <w:rPr>
          <w:rFonts w:asciiTheme="majorHAnsi" w:hAnsiTheme="majorHAnsi" w:cstheme="majorHAnsi"/>
          <w:highlight w:val="lightGray"/>
        </w:rPr>
        <w:t>; optimi</w:t>
      </w:r>
      <w:r w:rsidR="00AC1A29" w:rsidRPr="00F97C46">
        <w:rPr>
          <w:rFonts w:asciiTheme="majorHAnsi" w:hAnsiTheme="majorHAnsi" w:cstheme="majorHAnsi"/>
          <w:highlight w:val="lightGray"/>
        </w:rPr>
        <w:t xml:space="preserve">ze </w:t>
      </w:r>
      <w:r w:rsidR="00837417" w:rsidRPr="00F97C46">
        <w:rPr>
          <w:rFonts w:asciiTheme="majorHAnsi" w:hAnsiTheme="majorHAnsi" w:cstheme="majorHAnsi"/>
          <w:highlight w:val="lightGray"/>
        </w:rPr>
        <w:t>this period based on experimental needs</w:t>
      </w:r>
      <w:r w:rsidR="12CD854F" w:rsidRPr="00F97C46">
        <w:rPr>
          <w:rFonts w:asciiTheme="majorHAnsi" w:hAnsiTheme="majorHAnsi" w:cstheme="majorHAnsi"/>
          <w:highlight w:val="lightGray"/>
        </w:rPr>
        <w:t>)</w:t>
      </w:r>
      <w:r w:rsidR="00FD343F" w:rsidRPr="00F97C46">
        <w:rPr>
          <w:rFonts w:asciiTheme="majorHAnsi" w:hAnsiTheme="majorHAnsi" w:cstheme="majorHAnsi"/>
          <w:highlight w:val="lightGray"/>
        </w:rPr>
        <w:t>,</w:t>
      </w:r>
      <w:r w:rsidRPr="00F97C46">
        <w:rPr>
          <w:rFonts w:asciiTheme="majorHAnsi" w:hAnsiTheme="majorHAnsi" w:cstheme="majorHAnsi"/>
          <w:highlight w:val="lightGray"/>
        </w:rPr>
        <w:t xml:space="preserve"> withdraw the mica sheet very slowly</w:t>
      </w:r>
      <w:r w:rsidR="00EE0BA6" w:rsidRPr="00F97C46">
        <w:rPr>
          <w:rFonts w:asciiTheme="majorHAnsi" w:hAnsiTheme="majorHAnsi" w:cstheme="majorHAnsi"/>
          <w:highlight w:val="lightGray"/>
        </w:rPr>
        <w:t xml:space="preserve"> t</w:t>
      </w:r>
      <w:r w:rsidRPr="00F97C46">
        <w:rPr>
          <w:rFonts w:asciiTheme="majorHAnsi" w:hAnsiTheme="majorHAnsi" w:cstheme="majorHAnsi"/>
          <w:highlight w:val="lightGray"/>
        </w:rPr>
        <w:t xml:space="preserve">o </w:t>
      </w:r>
      <w:r w:rsidR="00EE0B9A" w:rsidRPr="00F97C46">
        <w:rPr>
          <w:rFonts w:asciiTheme="majorHAnsi" w:hAnsiTheme="majorHAnsi" w:cstheme="majorHAnsi"/>
          <w:highlight w:val="lightGray"/>
        </w:rPr>
        <w:t>recover the carbon film</w:t>
      </w:r>
      <w:r w:rsidR="00CE7D83" w:rsidRPr="00F97C46">
        <w:rPr>
          <w:rFonts w:asciiTheme="majorHAnsi" w:hAnsiTheme="majorHAnsi" w:cstheme="majorHAnsi"/>
          <w:highlight w:val="lightGray"/>
        </w:rPr>
        <w:t xml:space="preserve"> and </w:t>
      </w:r>
      <w:r w:rsidR="1476064F" w:rsidRPr="00F97C46">
        <w:rPr>
          <w:rFonts w:asciiTheme="majorHAnsi" w:hAnsiTheme="majorHAnsi" w:cstheme="majorHAnsi"/>
          <w:highlight w:val="lightGray"/>
        </w:rPr>
        <w:t>minimi</w:t>
      </w:r>
      <w:r w:rsidR="00837417" w:rsidRPr="00F97C46">
        <w:rPr>
          <w:rFonts w:asciiTheme="majorHAnsi" w:hAnsiTheme="majorHAnsi" w:cstheme="majorHAnsi"/>
          <w:highlight w:val="lightGray"/>
        </w:rPr>
        <w:t>z</w:t>
      </w:r>
      <w:r w:rsidR="1476064F" w:rsidRPr="00F97C46">
        <w:rPr>
          <w:rFonts w:asciiTheme="majorHAnsi" w:hAnsiTheme="majorHAnsi" w:cstheme="majorHAnsi"/>
          <w:highlight w:val="lightGray"/>
        </w:rPr>
        <w:t>e</w:t>
      </w:r>
      <w:r w:rsidRPr="00F97C46">
        <w:rPr>
          <w:rFonts w:asciiTheme="majorHAnsi" w:hAnsiTheme="majorHAnsi" w:cstheme="majorHAnsi"/>
          <w:highlight w:val="lightGray"/>
        </w:rPr>
        <w:t xml:space="preserve"> residual viscous sample</w:t>
      </w:r>
      <w:r w:rsidR="53A5E816" w:rsidRPr="00F97C46">
        <w:rPr>
          <w:rFonts w:asciiTheme="majorHAnsi" w:hAnsiTheme="majorHAnsi" w:cstheme="majorHAnsi"/>
          <w:highlight w:val="lightGray"/>
        </w:rPr>
        <w:t xml:space="preserve"> </w:t>
      </w:r>
      <w:r w:rsidRPr="00F97C46">
        <w:rPr>
          <w:rFonts w:asciiTheme="majorHAnsi" w:hAnsiTheme="majorHAnsi" w:cstheme="majorHAnsi"/>
          <w:highlight w:val="lightGray"/>
        </w:rPr>
        <w:t>retention</w:t>
      </w:r>
      <w:r w:rsidR="00A75BFC" w:rsidRPr="00F97C46">
        <w:rPr>
          <w:rFonts w:asciiTheme="majorHAnsi" w:hAnsiTheme="majorHAnsi" w:cstheme="majorHAnsi"/>
          <w:highlight w:val="lightGray"/>
        </w:rPr>
        <w:t>.</w:t>
      </w:r>
    </w:p>
    <w:p w14:paraId="27754BE6" w14:textId="77777777" w:rsidR="00837417" w:rsidRPr="00F97C46" w:rsidRDefault="00837417" w:rsidP="00F97C46">
      <w:pPr>
        <w:pStyle w:val="ListParagraph"/>
        <w:ind w:left="0"/>
        <w:rPr>
          <w:rFonts w:asciiTheme="majorHAnsi" w:hAnsiTheme="majorHAnsi" w:cstheme="majorHAnsi"/>
          <w:highlight w:val="lightGray"/>
        </w:rPr>
      </w:pPr>
    </w:p>
    <w:p w14:paraId="0B376DA6" w14:textId="4790B978" w:rsidR="00211A2D" w:rsidRPr="00F97C46" w:rsidRDefault="00A75BFC"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Carefully b</w:t>
      </w:r>
      <w:r w:rsidR="5A1D596F" w:rsidRPr="00F97C46">
        <w:rPr>
          <w:rFonts w:asciiTheme="majorHAnsi" w:hAnsiTheme="majorHAnsi" w:cstheme="majorHAnsi"/>
          <w:highlight w:val="lightGray"/>
        </w:rPr>
        <w:t xml:space="preserve">lot </w:t>
      </w:r>
      <w:r w:rsidR="00EE0BA6" w:rsidRPr="00F97C46">
        <w:rPr>
          <w:rFonts w:asciiTheme="majorHAnsi" w:hAnsiTheme="majorHAnsi" w:cstheme="majorHAnsi"/>
          <w:highlight w:val="lightGray"/>
        </w:rPr>
        <w:t xml:space="preserve">the mica </w:t>
      </w:r>
      <w:r w:rsidR="005543D3" w:rsidRPr="00F97C46">
        <w:rPr>
          <w:rFonts w:asciiTheme="majorHAnsi" w:hAnsiTheme="majorHAnsi" w:cstheme="majorHAnsi"/>
          <w:highlight w:val="lightGray"/>
        </w:rPr>
        <w:t xml:space="preserve">by tapping the </w:t>
      </w:r>
      <w:r w:rsidR="00316EC8" w:rsidRPr="00F97C46">
        <w:rPr>
          <w:rFonts w:asciiTheme="majorHAnsi" w:hAnsiTheme="majorHAnsi" w:cstheme="majorHAnsi"/>
          <w:highlight w:val="lightGray"/>
        </w:rPr>
        <w:t>lower surface</w:t>
      </w:r>
      <w:r w:rsidRPr="00F97C46">
        <w:rPr>
          <w:rFonts w:asciiTheme="majorHAnsi" w:hAnsiTheme="majorHAnsi" w:cstheme="majorHAnsi"/>
          <w:highlight w:val="lightGray"/>
        </w:rPr>
        <w:t xml:space="preserve"> </w:t>
      </w:r>
      <w:r w:rsidR="005543D3" w:rsidRPr="00F97C46">
        <w:rPr>
          <w:rFonts w:asciiTheme="majorHAnsi" w:hAnsiTheme="majorHAnsi" w:cstheme="majorHAnsi"/>
          <w:highlight w:val="lightGray"/>
        </w:rPr>
        <w:t>(non-carbon side)</w:t>
      </w:r>
      <w:r w:rsidR="5A1D596F" w:rsidRPr="00F97C46">
        <w:rPr>
          <w:rFonts w:asciiTheme="majorHAnsi" w:hAnsiTheme="majorHAnsi" w:cstheme="majorHAnsi"/>
          <w:highlight w:val="lightGray"/>
        </w:rPr>
        <w:t xml:space="preserve"> with filter paper to remove excess liquid, and subsequently exchange</w:t>
      </w:r>
      <w:r w:rsidR="0004406E">
        <w:rPr>
          <w:rFonts w:asciiTheme="majorHAnsi" w:hAnsiTheme="majorHAnsi" w:cstheme="majorHAnsi"/>
          <w:highlight w:val="lightGray"/>
        </w:rPr>
        <w:t xml:space="preserve"> the carbon bearing the sample into negative stain</w:t>
      </w:r>
      <w:r w:rsidR="5A1D596F" w:rsidRPr="00F97C46">
        <w:rPr>
          <w:rFonts w:asciiTheme="majorHAnsi" w:hAnsiTheme="majorHAnsi" w:cstheme="majorHAnsi"/>
          <w:highlight w:val="lightGray"/>
        </w:rPr>
        <w:t xml:space="preserve"> by application to the opposing well</w:t>
      </w:r>
      <w:r w:rsidR="006927F4" w:rsidRPr="00F97C46">
        <w:rPr>
          <w:rFonts w:asciiTheme="majorHAnsi" w:hAnsiTheme="majorHAnsi" w:cstheme="majorHAnsi"/>
          <w:highlight w:val="lightGray"/>
        </w:rPr>
        <w:t xml:space="preserve"> (</w:t>
      </w:r>
      <w:r w:rsidR="006927F4" w:rsidRPr="00365E74">
        <w:rPr>
          <w:rFonts w:asciiTheme="majorHAnsi" w:hAnsiTheme="majorHAnsi" w:cstheme="majorHAnsi"/>
          <w:i/>
          <w:iCs/>
          <w:highlight w:val="lightGray"/>
        </w:rPr>
        <w:t>i.e.</w:t>
      </w:r>
      <w:r w:rsidR="00365E74" w:rsidRPr="00365E74">
        <w:rPr>
          <w:rFonts w:asciiTheme="majorHAnsi" w:hAnsiTheme="majorHAnsi" w:cstheme="majorHAnsi"/>
          <w:highlight w:val="lightGray"/>
        </w:rPr>
        <w:t>,</w:t>
      </w:r>
      <w:r w:rsidR="006927F4" w:rsidRPr="00365E74">
        <w:rPr>
          <w:rFonts w:asciiTheme="majorHAnsi" w:hAnsiTheme="majorHAnsi" w:cstheme="majorHAnsi"/>
          <w:highlight w:val="lightGray"/>
        </w:rPr>
        <w:t xml:space="preserve"> </w:t>
      </w:r>
      <w:r w:rsidR="0004406E">
        <w:rPr>
          <w:rFonts w:asciiTheme="majorHAnsi" w:hAnsiTheme="majorHAnsi" w:cstheme="majorHAnsi"/>
          <w:highlight w:val="lightGray"/>
        </w:rPr>
        <w:t>immerse the mica</w:t>
      </w:r>
      <w:r w:rsidR="006927F4" w:rsidRPr="00F97C46">
        <w:rPr>
          <w:rFonts w:asciiTheme="majorHAnsi" w:hAnsiTheme="majorHAnsi" w:cstheme="majorHAnsi"/>
          <w:highlight w:val="lightGray"/>
        </w:rPr>
        <w:t xml:space="preserve"> as in </w:t>
      </w:r>
      <w:r w:rsidR="00AD7ADC">
        <w:rPr>
          <w:rFonts w:asciiTheme="majorHAnsi" w:hAnsiTheme="majorHAnsi" w:cstheme="majorHAnsi"/>
          <w:highlight w:val="lightGray"/>
        </w:rPr>
        <w:t>s</w:t>
      </w:r>
      <w:r w:rsidR="006927F4" w:rsidRPr="00F97C46">
        <w:rPr>
          <w:rFonts w:asciiTheme="majorHAnsi" w:hAnsiTheme="majorHAnsi" w:cstheme="majorHAnsi"/>
          <w:highlight w:val="lightGray"/>
        </w:rPr>
        <w:t xml:space="preserve">tep </w:t>
      </w:r>
      <w:r w:rsidR="008D76C7">
        <w:rPr>
          <w:rFonts w:asciiTheme="majorHAnsi" w:hAnsiTheme="majorHAnsi" w:cstheme="majorHAnsi"/>
          <w:highlight w:val="lightGray"/>
        </w:rPr>
        <w:t>3</w:t>
      </w:r>
      <w:r w:rsidR="006927F4" w:rsidRPr="00F97C46">
        <w:rPr>
          <w:rFonts w:asciiTheme="majorHAnsi" w:hAnsiTheme="majorHAnsi" w:cstheme="majorHAnsi"/>
          <w:highlight w:val="lightGray"/>
        </w:rPr>
        <w:t>.4)</w:t>
      </w:r>
      <w:r w:rsidR="652D7397" w:rsidRPr="00F97C46">
        <w:rPr>
          <w:rFonts w:asciiTheme="majorHAnsi" w:hAnsiTheme="majorHAnsi" w:cstheme="majorHAnsi"/>
          <w:highlight w:val="lightGray"/>
        </w:rPr>
        <w:t xml:space="preserve"> containin</w:t>
      </w:r>
      <w:r w:rsidR="5EADD7BD" w:rsidRPr="00F97C46">
        <w:rPr>
          <w:rFonts w:asciiTheme="majorHAnsi" w:hAnsiTheme="majorHAnsi" w:cstheme="majorHAnsi"/>
          <w:highlight w:val="lightGray"/>
        </w:rPr>
        <w:t>g</w:t>
      </w:r>
      <w:r w:rsidR="652D7397" w:rsidRPr="00F97C46">
        <w:rPr>
          <w:rFonts w:asciiTheme="majorHAnsi" w:hAnsiTheme="majorHAnsi" w:cstheme="majorHAnsi"/>
          <w:highlight w:val="lightGray"/>
        </w:rPr>
        <w:t xml:space="preserve"> the </w:t>
      </w:r>
      <w:r w:rsidR="006927F4" w:rsidRPr="00F97C46">
        <w:rPr>
          <w:rFonts w:asciiTheme="majorHAnsi" w:hAnsiTheme="majorHAnsi" w:cstheme="majorHAnsi"/>
          <w:highlight w:val="lightGray"/>
        </w:rPr>
        <w:t xml:space="preserve">2% </w:t>
      </w:r>
      <w:r w:rsidR="00C433B1" w:rsidRPr="00F97C46">
        <w:rPr>
          <w:rFonts w:asciiTheme="majorHAnsi" w:hAnsiTheme="majorHAnsi" w:cstheme="majorHAnsi"/>
          <w:highlight w:val="lightGray"/>
        </w:rPr>
        <w:t>UAc</w:t>
      </w:r>
      <w:r w:rsidR="005543D3" w:rsidRPr="00F97C46">
        <w:rPr>
          <w:rFonts w:asciiTheme="majorHAnsi" w:hAnsiTheme="majorHAnsi" w:cstheme="majorHAnsi"/>
          <w:highlight w:val="lightGray"/>
        </w:rPr>
        <w:t xml:space="preserve"> solution</w:t>
      </w:r>
      <w:r w:rsidR="652D7397" w:rsidRPr="00F97C46">
        <w:rPr>
          <w:rFonts w:asciiTheme="majorHAnsi" w:hAnsiTheme="majorHAnsi" w:cstheme="majorHAnsi"/>
          <w:highlight w:val="lightGray"/>
        </w:rPr>
        <w:t>.</w:t>
      </w:r>
      <w:r w:rsidR="005543D3" w:rsidRPr="00F97C46">
        <w:rPr>
          <w:rFonts w:asciiTheme="majorHAnsi" w:hAnsiTheme="majorHAnsi" w:cstheme="majorHAnsi"/>
          <w:highlight w:val="lightGray"/>
        </w:rPr>
        <w:t xml:space="preserve"> </w:t>
      </w:r>
    </w:p>
    <w:p w14:paraId="1D0E304E" w14:textId="77777777" w:rsidR="00211A2D" w:rsidRPr="00F97C46" w:rsidRDefault="00211A2D" w:rsidP="00F97C46">
      <w:pPr>
        <w:pStyle w:val="ListParagraph"/>
        <w:ind w:left="0"/>
        <w:rPr>
          <w:rFonts w:asciiTheme="majorHAnsi" w:hAnsiTheme="majorHAnsi" w:cstheme="majorHAnsi"/>
          <w:highlight w:val="lightGray"/>
        </w:rPr>
      </w:pPr>
    </w:p>
    <w:p w14:paraId="2696F1DF" w14:textId="01305DAA" w:rsidR="02B35CAA" w:rsidRPr="00F97C46" w:rsidRDefault="00211A2D" w:rsidP="00F97C46">
      <w:pPr>
        <w:pStyle w:val="ListParagraph"/>
        <w:ind w:left="0"/>
        <w:rPr>
          <w:rFonts w:asciiTheme="majorHAnsi" w:hAnsiTheme="majorHAnsi" w:cstheme="majorHAnsi"/>
        </w:rPr>
      </w:pPr>
      <w:r w:rsidRPr="00F97C46">
        <w:rPr>
          <w:rFonts w:asciiTheme="majorHAnsi" w:hAnsiTheme="majorHAnsi" w:cstheme="majorHAnsi"/>
        </w:rPr>
        <w:t>NOTE:</w:t>
      </w:r>
      <w:r w:rsidR="0043694F" w:rsidRPr="00F97C46">
        <w:rPr>
          <w:rFonts w:asciiTheme="majorHAnsi" w:hAnsiTheme="majorHAnsi" w:cstheme="majorHAnsi"/>
        </w:rPr>
        <w:t xml:space="preserve"> A</w:t>
      </w:r>
      <w:r w:rsidR="005543D3" w:rsidRPr="00F97C46">
        <w:rPr>
          <w:rFonts w:asciiTheme="majorHAnsi" w:hAnsiTheme="majorHAnsi" w:cstheme="majorHAnsi"/>
        </w:rPr>
        <w:t xml:space="preserve"> carbon layer </w:t>
      </w:r>
      <w:r w:rsidR="0043694F" w:rsidRPr="00F97C46">
        <w:rPr>
          <w:rFonts w:asciiTheme="majorHAnsi" w:hAnsiTheme="majorHAnsi" w:cstheme="majorHAnsi"/>
        </w:rPr>
        <w:t xml:space="preserve">should be observed </w:t>
      </w:r>
      <w:r w:rsidR="005543D3" w:rsidRPr="00F97C46">
        <w:rPr>
          <w:rFonts w:asciiTheme="majorHAnsi" w:hAnsiTheme="majorHAnsi" w:cstheme="majorHAnsi"/>
        </w:rPr>
        <w:t>floating on top of the</w:t>
      </w:r>
      <w:r w:rsidR="00FA467D" w:rsidRPr="00F97C46">
        <w:rPr>
          <w:rFonts w:asciiTheme="majorHAnsi" w:hAnsiTheme="majorHAnsi" w:cstheme="majorHAnsi"/>
        </w:rPr>
        <w:t xml:space="preserve"> stain solution</w:t>
      </w:r>
      <w:r w:rsidR="0043694F" w:rsidRPr="00F97C46">
        <w:rPr>
          <w:rFonts w:asciiTheme="majorHAnsi" w:hAnsiTheme="majorHAnsi" w:cstheme="majorHAnsi"/>
        </w:rPr>
        <w:t xml:space="preserve"> at this point</w:t>
      </w:r>
      <w:r w:rsidR="00FA467D" w:rsidRPr="00F97C46">
        <w:rPr>
          <w:rFonts w:asciiTheme="majorHAnsi" w:hAnsiTheme="majorHAnsi" w:cstheme="majorHAnsi"/>
        </w:rPr>
        <w:t>.</w:t>
      </w:r>
      <w:r w:rsidR="00CC595D" w:rsidRPr="00F97C46">
        <w:rPr>
          <w:rFonts w:asciiTheme="majorHAnsi" w:hAnsiTheme="majorHAnsi" w:cstheme="majorHAnsi"/>
        </w:rPr>
        <w:br/>
      </w:r>
    </w:p>
    <w:p w14:paraId="4DAF35CA" w14:textId="2E940743" w:rsidR="4526AE0E" w:rsidRPr="00F97C46" w:rsidRDefault="00FA467D"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Recover the</w:t>
      </w:r>
      <w:r w:rsidR="5A1D596F" w:rsidRPr="00F97C46">
        <w:rPr>
          <w:rFonts w:asciiTheme="majorHAnsi" w:hAnsiTheme="majorHAnsi" w:cstheme="majorHAnsi"/>
          <w:highlight w:val="lightGray"/>
        </w:rPr>
        <w:t xml:space="preserve"> floating carbon layer with the </w:t>
      </w:r>
      <w:r w:rsidR="00A412A3" w:rsidRPr="00F97C46">
        <w:rPr>
          <w:rFonts w:asciiTheme="majorHAnsi" w:hAnsiTheme="majorHAnsi" w:cstheme="majorHAnsi"/>
          <w:highlight w:val="lightGray"/>
        </w:rPr>
        <w:t xml:space="preserve">holey </w:t>
      </w:r>
      <w:r w:rsidR="5A1D596F" w:rsidRPr="00F97C46">
        <w:rPr>
          <w:rFonts w:asciiTheme="majorHAnsi" w:hAnsiTheme="majorHAnsi" w:cstheme="majorHAnsi"/>
          <w:highlight w:val="lightGray"/>
        </w:rPr>
        <w:t>carbon-covered side of a</w:t>
      </w:r>
      <w:r w:rsidR="59869060" w:rsidRPr="00F97C46">
        <w:rPr>
          <w:rFonts w:asciiTheme="majorHAnsi" w:hAnsiTheme="majorHAnsi" w:cstheme="majorHAnsi"/>
          <w:highlight w:val="lightGray"/>
        </w:rPr>
        <w:t xml:space="preserve"> washed and plasma</w:t>
      </w:r>
      <w:r w:rsidR="00371961" w:rsidRPr="00F97C46">
        <w:rPr>
          <w:rFonts w:asciiTheme="majorHAnsi" w:hAnsiTheme="majorHAnsi" w:cstheme="majorHAnsi"/>
          <w:highlight w:val="lightGray"/>
        </w:rPr>
        <w:t>-</w:t>
      </w:r>
      <w:r w:rsidR="59869060" w:rsidRPr="00F97C46">
        <w:rPr>
          <w:rFonts w:asciiTheme="majorHAnsi" w:hAnsiTheme="majorHAnsi" w:cstheme="majorHAnsi"/>
          <w:highlight w:val="lightGray"/>
        </w:rPr>
        <w:t>cleaned EM grid</w:t>
      </w:r>
      <w:r w:rsidR="00E80A9A" w:rsidRPr="00F97C46">
        <w:rPr>
          <w:rFonts w:asciiTheme="majorHAnsi" w:hAnsiTheme="majorHAnsi" w:cstheme="majorHAnsi"/>
          <w:highlight w:val="lightGray"/>
        </w:rPr>
        <w:t>.</w:t>
      </w:r>
      <w:r w:rsidR="00586FD3" w:rsidRPr="00F97C46">
        <w:rPr>
          <w:rFonts w:asciiTheme="majorHAnsi" w:hAnsiTheme="majorHAnsi" w:cstheme="majorHAnsi"/>
          <w:highlight w:val="lightGray"/>
        </w:rPr>
        <w:t xml:space="preserve"> </w:t>
      </w:r>
      <w:r w:rsidRPr="00F97C46">
        <w:rPr>
          <w:rFonts w:asciiTheme="majorHAnsi" w:hAnsiTheme="majorHAnsi" w:cstheme="majorHAnsi"/>
          <w:highlight w:val="lightGray"/>
        </w:rPr>
        <w:t xml:space="preserve">Leave </w:t>
      </w:r>
      <w:r w:rsidR="00586FD3" w:rsidRPr="00F97C46">
        <w:rPr>
          <w:rFonts w:asciiTheme="majorHAnsi" w:hAnsiTheme="majorHAnsi" w:cstheme="majorHAnsi"/>
          <w:highlight w:val="lightGray"/>
        </w:rPr>
        <w:t xml:space="preserve">the </w:t>
      </w:r>
      <w:r w:rsidRPr="00F97C46">
        <w:rPr>
          <w:rFonts w:asciiTheme="majorHAnsi" w:hAnsiTheme="majorHAnsi" w:cstheme="majorHAnsi"/>
          <w:highlight w:val="lightGray"/>
        </w:rPr>
        <w:t>g</w:t>
      </w:r>
      <w:r w:rsidR="4526AE0E" w:rsidRPr="00F97C46">
        <w:rPr>
          <w:rFonts w:asciiTheme="majorHAnsi" w:hAnsiTheme="majorHAnsi" w:cstheme="majorHAnsi"/>
          <w:highlight w:val="lightGray"/>
        </w:rPr>
        <w:t>rids to air-dry until imaging on a TEM</w:t>
      </w:r>
      <w:r w:rsidR="00C86A7A" w:rsidRPr="00F97C46">
        <w:rPr>
          <w:rFonts w:asciiTheme="majorHAnsi" w:hAnsiTheme="majorHAnsi" w:cstheme="majorHAnsi"/>
          <w:highlight w:val="lightGray"/>
        </w:rPr>
        <w:t>. Ideally, cover the grids during the drying process t</w:t>
      </w:r>
      <w:r w:rsidR="00E80A9A" w:rsidRPr="00F97C46">
        <w:rPr>
          <w:rFonts w:asciiTheme="majorHAnsi" w:hAnsiTheme="majorHAnsi" w:cstheme="majorHAnsi"/>
          <w:highlight w:val="lightGray"/>
        </w:rPr>
        <w:t>o avoid airborne contamination</w:t>
      </w:r>
      <w:r w:rsidR="00E80A9A" w:rsidRPr="00F97C46">
        <w:rPr>
          <w:rFonts w:asciiTheme="majorHAnsi" w:hAnsiTheme="majorHAnsi" w:cstheme="majorHAnsi"/>
        </w:rPr>
        <w:t>.</w:t>
      </w:r>
    </w:p>
    <w:p w14:paraId="06685532" w14:textId="58EE3D64" w:rsidR="123B959E" w:rsidRPr="00F97C46" w:rsidRDefault="123B959E" w:rsidP="00F97C46">
      <w:pPr>
        <w:rPr>
          <w:rFonts w:asciiTheme="majorHAnsi" w:hAnsiTheme="majorHAnsi" w:cstheme="majorHAnsi"/>
        </w:rPr>
      </w:pPr>
    </w:p>
    <w:p w14:paraId="66A1294E" w14:textId="7FE76D01" w:rsidR="465A8154" w:rsidRPr="00F97C46" w:rsidRDefault="000D6266"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Application of the support floatation block to </w:t>
      </w:r>
      <w:r w:rsidR="009A2E7F" w:rsidRPr="00F97C46">
        <w:rPr>
          <w:rFonts w:asciiTheme="majorHAnsi" w:hAnsiTheme="majorHAnsi" w:cstheme="majorHAnsi"/>
          <w:highlight w:val="lightGray"/>
        </w:rPr>
        <w:t>prepare</w:t>
      </w:r>
      <w:r w:rsidR="465A8154" w:rsidRPr="00F97C46">
        <w:rPr>
          <w:rFonts w:asciiTheme="majorHAnsi" w:hAnsiTheme="majorHAnsi" w:cstheme="majorHAnsi"/>
          <w:highlight w:val="lightGray"/>
        </w:rPr>
        <w:t xml:space="preserve"> graphene oxide-coated TEM grids</w:t>
      </w:r>
    </w:p>
    <w:p w14:paraId="1A4273B6" w14:textId="77777777" w:rsidR="00586FD3" w:rsidRPr="00F97C46" w:rsidRDefault="00586FD3" w:rsidP="00F97C46">
      <w:pPr>
        <w:pStyle w:val="ListParagraph"/>
        <w:ind w:left="0"/>
        <w:rPr>
          <w:rFonts w:asciiTheme="majorHAnsi" w:hAnsiTheme="majorHAnsi" w:cstheme="majorHAnsi"/>
          <w:highlight w:val="lightGray"/>
        </w:rPr>
      </w:pPr>
    </w:p>
    <w:p w14:paraId="7785CB27" w14:textId="56665812" w:rsidR="00DB2654" w:rsidRPr="00F97C46" w:rsidRDefault="5274E91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Wash </w:t>
      </w:r>
      <w:r w:rsidR="009A2E7F" w:rsidRPr="00F97C46">
        <w:rPr>
          <w:rFonts w:asciiTheme="majorHAnsi" w:hAnsiTheme="majorHAnsi" w:cstheme="majorHAnsi"/>
          <w:highlight w:val="lightGray"/>
        </w:rPr>
        <w:t>and</w:t>
      </w:r>
      <w:r w:rsidRPr="00F97C46">
        <w:rPr>
          <w:rFonts w:asciiTheme="majorHAnsi" w:hAnsiTheme="majorHAnsi" w:cstheme="majorHAnsi"/>
          <w:highlight w:val="lightGray"/>
        </w:rPr>
        <w:t xml:space="preserve"> plasma-clean </w:t>
      </w:r>
      <w:r w:rsidR="00B312AB" w:rsidRPr="00F97C46">
        <w:rPr>
          <w:rFonts w:asciiTheme="majorHAnsi" w:hAnsiTheme="majorHAnsi" w:cstheme="majorHAnsi"/>
          <w:highlight w:val="lightGray"/>
        </w:rPr>
        <w:t xml:space="preserve">TEM </w:t>
      </w:r>
      <w:r w:rsidRPr="00F97C46">
        <w:rPr>
          <w:rFonts w:asciiTheme="majorHAnsi" w:hAnsiTheme="majorHAnsi" w:cstheme="majorHAnsi"/>
          <w:highlight w:val="lightGray"/>
        </w:rPr>
        <w:t>grids</w:t>
      </w:r>
      <w:r w:rsidR="00B312AB" w:rsidRPr="00F97C46">
        <w:rPr>
          <w:rFonts w:asciiTheme="majorHAnsi" w:hAnsiTheme="majorHAnsi" w:cstheme="majorHAnsi"/>
          <w:highlight w:val="lightGray"/>
        </w:rPr>
        <w:t xml:space="preserve"> </w:t>
      </w:r>
      <w:r w:rsidR="00050B15" w:rsidRPr="00F97C46">
        <w:rPr>
          <w:rFonts w:asciiTheme="majorHAnsi" w:hAnsiTheme="majorHAnsi" w:cstheme="majorHAnsi"/>
          <w:highlight w:val="lightGray"/>
        </w:rPr>
        <w:t>u</w:t>
      </w:r>
      <w:r w:rsidR="00B312AB" w:rsidRPr="00F97C46">
        <w:rPr>
          <w:rFonts w:asciiTheme="majorHAnsi" w:hAnsiTheme="majorHAnsi" w:cstheme="majorHAnsi"/>
          <w:highlight w:val="lightGray"/>
        </w:rPr>
        <w:t>s</w:t>
      </w:r>
      <w:r w:rsidR="00050B15" w:rsidRPr="00F97C46">
        <w:rPr>
          <w:rFonts w:asciiTheme="majorHAnsi" w:hAnsiTheme="majorHAnsi" w:cstheme="majorHAnsi"/>
          <w:highlight w:val="lightGray"/>
        </w:rPr>
        <w:t>ing</w:t>
      </w:r>
      <w:r w:rsidR="00B312AB" w:rsidRPr="00F97C46">
        <w:rPr>
          <w:rFonts w:asciiTheme="majorHAnsi" w:hAnsiTheme="majorHAnsi" w:cstheme="majorHAnsi"/>
          <w:highlight w:val="lightGray"/>
        </w:rPr>
        <w:t xml:space="preserve"> 300 mesh holey-carbon copper grids</w:t>
      </w:r>
      <w:r w:rsidRPr="00F97C46">
        <w:rPr>
          <w:rFonts w:asciiTheme="majorHAnsi" w:hAnsiTheme="majorHAnsi" w:cstheme="majorHAnsi"/>
          <w:highlight w:val="lightGray"/>
        </w:rPr>
        <w:t xml:space="preserve"> as outlined above (</w:t>
      </w:r>
      <w:r w:rsidR="00050B15" w:rsidRPr="00F97C46">
        <w:rPr>
          <w:rFonts w:asciiTheme="majorHAnsi" w:hAnsiTheme="majorHAnsi" w:cstheme="majorHAnsi"/>
          <w:highlight w:val="lightGray"/>
        </w:rPr>
        <w:t xml:space="preserve">section </w:t>
      </w:r>
      <w:r w:rsidRPr="00F97C46">
        <w:rPr>
          <w:rFonts w:asciiTheme="majorHAnsi" w:hAnsiTheme="majorHAnsi" w:cstheme="majorHAnsi"/>
          <w:highlight w:val="lightGray"/>
        </w:rPr>
        <w:t>1)</w:t>
      </w:r>
      <w:r w:rsidR="00804EF9" w:rsidRPr="00F97C46">
        <w:rPr>
          <w:rFonts w:asciiTheme="majorHAnsi" w:hAnsiTheme="majorHAnsi" w:cstheme="majorHAnsi"/>
          <w:highlight w:val="lightGray"/>
        </w:rPr>
        <w:t>.</w:t>
      </w:r>
      <w:r w:rsidR="008E7F3D" w:rsidRPr="00F97C46">
        <w:rPr>
          <w:rFonts w:asciiTheme="majorHAnsi" w:hAnsiTheme="majorHAnsi" w:cstheme="majorHAnsi"/>
          <w:highlight w:val="lightGray"/>
        </w:rPr>
        <w:t xml:space="preserve"> </w:t>
      </w:r>
    </w:p>
    <w:p w14:paraId="6164330A" w14:textId="77777777" w:rsidR="00DB2654" w:rsidRPr="00F97C46" w:rsidRDefault="00DB2654" w:rsidP="00F97C46">
      <w:pPr>
        <w:pStyle w:val="ListParagraph"/>
        <w:ind w:left="0"/>
        <w:rPr>
          <w:rFonts w:asciiTheme="majorHAnsi" w:hAnsiTheme="majorHAnsi" w:cstheme="majorHAnsi"/>
          <w:highlight w:val="lightGray"/>
        </w:rPr>
      </w:pPr>
    </w:p>
    <w:p w14:paraId="06B3C905" w14:textId="0076623C" w:rsidR="00DB2654" w:rsidRPr="00F97C46" w:rsidRDefault="60CA6BBF"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 xml:space="preserve">Pipette </w:t>
      </w:r>
      <w:r w:rsidR="00C91850" w:rsidRPr="00F97C46">
        <w:rPr>
          <w:rFonts w:asciiTheme="majorHAnsi" w:hAnsiTheme="majorHAnsi" w:cstheme="majorHAnsi"/>
          <w:highlight w:val="lightGray"/>
        </w:rPr>
        <w:t>1</w:t>
      </w:r>
      <w:r w:rsidR="00F10C3C" w:rsidRPr="00F97C46">
        <w:rPr>
          <w:rFonts w:asciiTheme="majorHAnsi" w:hAnsiTheme="majorHAnsi" w:cstheme="majorHAnsi"/>
          <w:highlight w:val="lightGray"/>
        </w:rPr>
        <w:t>0–12</w:t>
      </w:r>
      <w:r w:rsidRPr="00F97C46">
        <w:rPr>
          <w:rFonts w:asciiTheme="majorHAnsi" w:hAnsiTheme="majorHAnsi" w:cstheme="majorHAnsi"/>
          <w:highlight w:val="lightGray"/>
        </w:rPr>
        <w:t xml:space="preserve"> µL of </w:t>
      </w:r>
      <w:r w:rsidR="004134FD" w:rsidRPr="00F97C46">
        <w:rPr>
          <w:rFonts w:asciiTheme="majorHAnsi" w:hAnsiTheme="majorHAnsi" w:cstheme="majorHAnsi"/>
          <w:highlight w:val="lightGray"/>
        </w:rPr>
        <w:t>GrOx</w:t>
      </w:r>
      <w:r w:rsidR="58CCC264" w:rsidRPr="00F97C46">
        <w:rPr>
          <w:rFonts w:asciiTheme="majorHAnsi" w:hAnsiTheme="majorHAnsi" w:cstheme="majorHAnsi"/>
          <w:highlight w:val="lightGray"/>
        </w:rPr>
        <w:t xml:space="preserve"> </w:t>
      </w:r>
      <w:r w:rsidR="005D2C8A" w:rsidRPr="00F97C46">
        <w:rPr>
          <w:rFonts w:asciiTheme="majorHAnsi" w:hAnsiTheme="majorHAnsi" w:cstheme="majorHAnsi"/>
          <w:highlight w:val="lightGray"/>
        </w:rPr>
        <w:t>suspension</w:t>
      </w:r>
      <w:r w:rsidR="00C433B1" w:rsidRPr="00F97C46">
        <w:rPr>
          <w:rFonts w:asciiTheme="majorHAnsi" w:hAnsiTheme="majorHAnsi" w:cstheme="majorHAnsi"/>
          <w:highlight w:val="lightGray"/>
        </w:rPr>
        <w:t xml:space="preserve"> (see </w:t>
      </w:r>
      <w:r w:rsidR="008E7F3D" w:rsidRPr="00F97C46">
        <w:rPr>
          <w:rFonts w:asciiTheme="majorHAnsi" w:hAnsiTheme="majorHAnsi" w:cstheme="majorHAnsi"/>
          <w:highlight w:val="lightGray"/>
        </w:rPr>
        <w:t>section</w:t>
      </w:r>
      <w:r w:rsidR="00C433B1" w:rsidRPr="00F97C46">
        <w:rPr>
          <w:rFonts w:asciiTheme="majorHAnsi" w:hAnsiTheme="majorHAnsi" w:cstheme="majorHAnsi"/>
          <w:highlight w:val="lightGray"/>
        </w:rPr>
        <w:t xml:space="preserve"> 2.2)</w:t>
      </w:r>
      <w:r w:rsidR="58CCC264" w:rsidRPr="00F97C46">
        <w:rPr>
          <w:rFonts w:asciiTheme="majorHAnsi" w:hAnsiTheme="majorHAnsi" w:cstheme="majorHAnsi"/>
          <w:highlight w:val="lightGray"/>
        </w:rPr>
        <w:t xml:space="preserve"> in</w:t>
      </w:r>
      <w:r w:rsidR="00C91850" w:rsidRPr="00F97C46">
        <w:rPr>
          <w:rFonts w:asciiTheme="majorHAnsi" w:hAnsiTheme="majorHAnsi" w:cstheme="majorHAnsi"/>
          <w:highlight w:val="lightGray"/>
        </w:rPr>
        <w:t xml:space="preserve">to </w:t>
      </w:r>
      <w:r w:rsidR="00A412A3" w:rsidRPr="00F97C46">
        <w:rPr>
          <w:rFonts w:asciiTheme="majorHAnsi" w:hAnsiTheme="majorHAnsi" w:cstheme="majorHAnsi"/>
          <w:highlight w:val="lightGray"/>
        </w:rPr>
        <w:t>the</w:t>
      </w:r>
      <w:r w:rsidR="00C91850" w:rsidRPr="00F97C46">
        <w:rPr>
          <w:rFonts w:asciiTheme="majorHAnsi" w:hAnsiTheme="majorHAnsi" w:cstheme="majorHAnsi"/>
          <w:highlight w:val="lightGray"/>
        </w:rPr>
        <w:t xml:space="preserve"> </w:t>
      </w:r>
      <w:r w:rsidR="00AF00B6" w:rsidRPr="00F97C46">
        <w:rPr>
          <w:rFonts w:asciiTheme="majorHAnsi" w:hAnsiTheme="majorHAnsi" w:cstheme="majorHAnsi"/>
          <w:highlight w:val="lightGray"/>
        </w:rPr>
        <w:t>4</w:t>
      </w:r>
      <w:r w:rsidR="00C91850" w:rsidRPr="00F97C46">
        <w:rPr>
          <w:rFonts w:asciiTheme="majorHAnsi" w:hAnsiTheme="majorHAnsi" w:cstheme="majorHAnsi"/>
          <w:highlight w:val="lightGray"/>
        </w:rPr>
        <w:t xml:space="preserve"> </w:t>
      </w:r>
      <w:r w:rsidR="00A412A3" w:rsidRPr="00F97C46">
        <w:rPr>
          <w:rFonts w:asciiTheme="majorHAnsi" w:hAnsiTheme="majorHAnsi" w:cstheme="majorHAnsi"/>
          <w:highlight w:val="lightGray"/>
        </w:rPr>
        <w:t xml:space="preserve">non-buffer exchange </w:t>
      </w:r>
      <w:r w:rsidR="00C91850" w:rsidRPr="00F97C46">
        <w:rPr>
          <w:rFonts w:asciiTheme="majorHAnsi" w:hAnsiTheme="majorHAnsi" w:cstheme="majorHAnsi"/>
          <w:highlight w:val="lightGray"/>
        </w:rPr>
        <w:lastRenderedPageBreak/>
        <w:t xml:space="preserve">wells </w:t>
      </w:r>
      <w:r w:rsidR="58CCC264" w:rsidRPr="00F97C46">
        <w:rPr>
          <w:rFonts w:asciiTheme="majorHAnsi" w:hAnsiTheme="majorHAnsi" w:cstheme="majorHAnsi"/>
          <w:highlight w:val="lightGray"/>
        </w:rPr>
        <w:t xml:space="preserve">along the </w:t>
      </w:r>
      <w:r w:rsidR="00804EF9" w:rsidRPr="00F97C46">
        <w:rPr>
          <w:rFonts w:asciiTheme="majorHAnsi" w:hAnsiTheme="majorHAnsi" w:cstheme="majorHAnsi"/>
          <w:highlight w:val="lightGray"/>
        </w:rPr>
        <w:t>floatation block.</w:t>
      </w:r>
      <w:r w:rsidR="00DB2654" w:rsidRPr="00F97C46">
        <w:rPr>
          <w:rFonts w:asciiTheme="majorHAnsi" w:hAnsiTheme="majorHAnsi" w:cstheme="majorHAnsi"/>
          <w:highlight w:val="lightGray"/>
        </w:rPr>
        <w:t xml:space="preserve"> </w:t>
      </w:r>
      <w:r w:rsidR="58CCC264" w:rsidRPr="00F97C46">
        <w:rPr>
          <w:rFonts w:asciiTheme="majorHAnsi" w:hAnsiTheme="majorHAnsi" w:cstheme="majorHAnsi"/>
          <w:highlight w:val="lightGray"/>
        </w:rPr>
        <w:t xml:space="preserve">Pipette </w:t>
      </w:r>
      <w:r w:rsidR="00F10C3C" w:rsidRPr="00F97C46">
        <w:rPr>
          <w:rFonts w:asciiTheme="majorHAnsi" w:hAnsiTheme="majorHAnsi" w:cstheme="majorHAnsi"/>
          <w:highlight w:val="lightGray"/>
        </w:rPr>
        <w:t>10–12</w:t>
      </w:r>
      <w:r w:rsidR="00C91850" w:rsidRPr="00F97C46">
        <w:rPr>
          <w:rFonts w:asciiTheme="majorHAnsi" w:hAnsiTheme="majorHAnsi" w:cstheme="majorHAnsi"/>
          <w:highlight w:val="lightGray"/>
        </w:rPr>
        <w:t xml:space="preserve"> </w:t>
      </w:r>
      <w:r w:rsidR="58CCC264" w:rsidRPr="00F97C46">
        <w:rPr>
          <w:rFonts w:asciiTheme="majorHAnsi" w:hAnsiTheme="majorHAnsi" w:cstheme="majorHAnsi"/>
          <w:highlight w:val="lightGray"/>
        </w:rPr>
        <w:t xml:space="preserve">µL </w:t>
      </w:r>
      <w:r w:rsidRPr="00F97C46">
        <w:rPr>
          <w:rFonts w:asciiTheme="majorHAnsi" w:hAnsiTheme="majorHAnsi" w:cstheme="majorHAnsi"/>
          <w:highlight w:val="lightGray"/>
        </w:rPr>
        <w:t>ddH</w:t>
      </w:r>
      <w:r w:rsidRPr="00F97C46">
        <w:rPr>
          <w:rFonts w:asciiTheme="majorHAnsi" w:hAnsiTheme="majorHAnsi" w:cstheme="majorHAnsi"/>
          <w:highlight w:val="lightGray"/>
          <w:vertAlign w:val="subscript"/>
        </w:rPr>
        <w:t>2</w:t>
      </w:r>
      <w:r w:rsidRPr="00F97C46">
        <w:rPr>
          <w:rFonts w:asciiTheme="majorHAnsi" w:hAnsiTheme="majorHAnsi" w:cstheme="majorHAnsi"/>
          <w:highlight w:val="lightGray"/>
        </w:rPr>
        <w:t>O</w:t>
      </w:r>
      <w:r w:rsidR="00140AD6" w:rsidRPr="00F97C46">
        <w:rPr>
          <w:rFonts w:asciiTheme="majorHAnsi" w:hAnsiTheme="majorHAnsi" w:cstheme="majorHAnsi"/>
          <w:highlight w:val="lightGray"/>
        </w:rPr>
        <w:t xml:space="preserve"> or ultrapure water</w:t>
      </w:r>
      <w:r w:rsidR="4D0B1B3B" w:rsidRPr="00F97C46">
        <w:rPr>
          <w:rFonts w:asciiTheme="majorHAnsi" w:hAnsiTheme="majorHAnsi" w:cstheme="majorHAnsi"/>
          <w:highlight w:val="lightGray"/>
        </w:rPr>
        <w:t xml:space="preserve"> </w:t>
      </w:r>
      <w:r w:rsidR="00C91850" w:rsidRPr="00F97C46">
        <w:rPr>
          <w:rFonts w:asciiTheme="majorHAnsi" w:hAnsiTheme="majorHAnsi" w:cstheme="majorHAnsi"/>
          <w:highlight w:val="lightGray"/>
        </w:rPr>
        <w:t xml:space="preserve">into the remaining </w:t>
      </w:r>
      <w:r w:rsidR="00AF00B6" w:rsidRPr="00F97C46">
        <w:rPr>
          <w:rFonts w:asciiTheme="majorHAnsi" w:hAnsiTheme="majorHAnsi" w:cstheme="majorHAnsi"/>
          <w:highlight w:val="lightGray"/>
        </w:rPr>
        <w:t>4</w:t>
      </w:r>
      <w:r w:rsidR="00C91850" w:rsidRPr="00F97C46">
        <w:rPr>
          <w:rFonts w:asciiTheme="majorHAnsi" w:hAnsiTheme="majorHAnsi" w:cstheme="majorHAnsi"/>
          <w:highlight w:val="lightGray"/>
        </w:rPr>
        <w:t xml:space="preserve"> </w:t>
      </w:r>
      <w:r w:rsidR="00A412A3" w:rsidRPr="00F97C46">
        <w:rPr>
          <w:rFonts w:asciiTheme="majorHAnsi" w:hAnsiTheme="majorHAnsi" w:cstheme="majorHAnsi"/>
          <w:highlight w:val="lightGray"/>
        </w:rPr>
        <w:t xml:space="preserve">buffer exchange wells </w:t>
      </w:r>
      <w:r w:rsidR="00C91850" w:rsidRPr="00F97C46">
        <w:rPr>
          <w:rFonts w:asciiTheme="majorHAnsi" w:hAnsiTheme="majorHAnsi" w:cstheme="majorHAnsi"/>
          <w:highlight w:val="lightGray"/>
        </w:rPr>
        <w:t>of the block</w:t>
      </w:r>
      <w:r w:rsidR="00804EF9" w:rsidRPr="00F97C46">
        <w:rPr>
          <w:rFonts w:asciiTheme="majorHAnsi" w:hAnsiTheme="majorHAnsi" w:cstheme="majorHAnsi"/>
          <w:highlight w:val="lightGray"/>
        </w:rPr>
        <w:t>.</w:t>
      </w:r>
      <w:r w:rsidR="007E7A1D" w:rsidRPr="00F97C46">
        <w:rPr>
          <w:rFonts w:asciiTheme="majorHAnsi" w:hAnsiTheme="majorHAnsi" w:cstheme="majorHAnsi"/>
          <w:highlight w:val="lightGray"/>
        </w:rPr>
        <w:t xml:space="preserve"> </w:t>
      </w:r>
    </w:p>
    <w:p w14:paraId="6F2E373A" w14:textId="77777777" w:rsidR="00DB2654" w:rsidRPr="00F97C46" w:rsidRDefault="00DB2654" w:rsidP="00F97C46">
      <w:pPr>
        <w:pStyle w:val="ListParagraph"/>
        <w:ind w:left="0"/>
        <w:rPr>
          <w:rFonts w:asciiTheme="majorHAnsi" w:hAnsiTheme="majorHAnsi" w:cstheme="majorHAnsi"/>
          <w:highlight w:val="lightGray"/>
        </w:rPr>
      </w:pPr>
    </w:p>
    <w:p w14:paraId="74FBA439" w14:textId="58A347D3" w:rsidR="58CCC264" w:rsidRPr="00F97C46" w:rsidRDefault="00DB2654"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7E7A1D" w:rsidRPr="00F97C46">
        <w:rPr>
          <w:rFonts w:asciiTheme="majorHAnsi" w:hAnsiTheme="majorHAnsi" w:cstheme="majorHAnsi"/>
        </w:rPr>
        <w:t xml:space="preserve">This volume of water should be sufficient to form a </w:t>
      </w:r>
      <w:r w:rsidR="31038C8E" w:rsidRPr="00F97C46">
        <w:rPr>
          <w:rFonts w:asciiTheme="majorHAnsi" w:hAnsiTheme="majorHAnsi" w:cstheme="majorHAnsi"/>
        </w:rPr>
        <w:t xml:space="preserve">slight </w:t>
      </w:r>
      <w:r w:rsidR="007E7A1D" w:rsidRPr="00F97C46">
        <w:rPr>
          <w:rFonts w:asciiTheme="majorHAnsi" w:hAnsiTheme="majorHAnsi" w:cstheme="majorHAnsi"/>
        </w:rPr>
        <w:t>convex meniscus rising above the height of the block.</w:t>
      </w:r>
    </w:p>
    <w:p w14:paraId="16133C84" w14:textId="77777777" w:rsidR="00DB2654" w:rsidRPr="00F97C46" w:rsidRDefault="00DB2654" w:rsidP="00F97C46">
      <w:pPr>
        <w:pStyle w:val="ListParagraph"/>
        <w:ind w:left="0"/>
        <w:rPr>
          <w:rFonts w:asciiTheme="majorHAnsi" w:hAnsiTheme="majorHAnsi" w:cstheme="majorHAnsi"/>
        </w:rPr>
      </w:pPr>
    </w:p>
    <w:p w14:paraId="7B95C024" w14:textId="3CB2726F" w:rsidR="0085687F" w:rsidRPr="00F97C46" w:rsidRDefault="00C51594"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Drop</w:t>
      </w:r>
      <w:r w:rsidR="60CA6BBF" w:rsidRPr="00F97C46">
        <w:rPr>
          <w:rFonts w:asciiTheme="majorHAnsi" w:hAnsiTheme="majorHAnsi" w:cstheme="majorHAnsi"/>
          <w:highlight w:val="lightGray"/>
        </w:rPr>
        <w:t xml:space="preserve"> </w:t>
      </w:r>
      <w:r w:rsidR="00C91850" w:rsidRPr="00F97C46">
        <w:rPr>
          <w:rFonts w:asciiTheme="majorHAnsi" w:hAnsiTheme="majorHAnsi" w:cstheme="majorHAnsi"/>
          <w:highlight w:val="lightGray"/>
        </w:rPr>
        <w:t xml:space="preserve">4 </w:t>
      </w:r>
      <w:r w:rsidR="60CA6BBF" w:rsidRPr="00F97C46">
        <w:rPr>
          <w:rFonts w:asciiTheme="majorHAnsi" w:hAnsiTheme="majorHAnsi" w:cstheme="majorHAnsi"/>
          <w:highlight w:val="lightGray"/>
        </w:rPr>
        <w:t>grids</w:t>
      </w:r>
      <w:r w:rsidR="00C91850" w:rsidRPr="00F97C46">
        <w:rPr>
          <w:rFonts w:asciiTheme="majorHAnsi" w:hAnsiTheme="majorHAnsi" w:cstheme="majorHAnsi"/>
          <w:highlight w:val="lightGray"/>
        </w:rPr>
        <w:t xml:space="preserve"> gently onto the </w:t>
      </w:r>
      <w:r w:rsidR="004134FD" w:rsidRPr="00F97C46">
        <w:rPr>
          <w:rFonts w:asciiTheme="majorHAnsi" w:hAnsiTheme="majorHAnsi" w:cstheme="majorHAnsi"/>
          <w:highlight w:val="lightGray"/>
        </w:rPr>
        <w:t>GrOx</w:t>
      </w:r>
      <w:r w:rsidR="00C91850" w:rsidRPr="00F97C46">
        <w:rPr>
          <w:rFonts w:asciiTheme="majorHAnsi" w:hAnsiTheme="majorHAnsi" w:cstheme="majorHAnsi"/>
          <w:highlight w:val="lightGray"/>
        </w:rPr>
        <w:t xml:space="preserve"> </w:t>
      </w:r>
      <w:r w:rsidR="005D2C8A" w:rsidRPr="00F97C46">
        <w:rPr>
          <w:rFonts w:asciiTheme="majorHAnsi" w:hAnsiTheme="majorHAnsi" w:cstheme="majorHAnsi"/>
          <w:highlight w:val="lightGray"/>
        </w:rPr>
        <w:t>suspension</w:t>
      </w:r>
      <w:r w:rsidR="00C91850" w:rsidRPr="00F97C46">
        <w:rPr>
          <w:rFonts w:asciiTheme="majorHAnsi" w:hAnsiTheme="majorHAnsi" w:cstheme="majorHAnsi"/>
          <w:highlight w:val="lightGray"/>
        </w:rPr>
        <w:t xml:space="preserve"> of each well for 1 min</w:t>
      </w:r>
      <w:r w:rsidR="60CA6BBF" w:rsidRPr="00F97C46">
        <w:rPr>
          <w:rFonts w:asciiTheme="majorHAnsi" w:hAnsiTheme="majorHAnsi" w:cstheme="majorHAnsi"/>
          <w:highlight w:val="lightGray"/>
        </w:rPr>
        <w:t xml:space="preserve">, </w:t>
      </w:r>
      <w:r w:rsidR="00CE446D" w:rsidRPr="00F97C46">
        <w:rPr>
          <w:rFonts w:asciiTheme="majorHAnsi" w:hAnsiTheme="majorHAnsi" w:cstheme="majorHAnsi"/>
          <w:highlight w:val="lightGray"/>
        </w:rPr>
        <w:t xml:space="preserve">ensuring that the </w:t>
      </w:r>
      <w:r w:rsidR="00A412A3" w:rsidRPr="00F97C46">
        <w:rPr>
          <w:rFonts w:asciiTheme="majorHAnsi" w:hAnsiTheme="majorHAnsi" w:cstheme="majorHAnsi"/>
          <w:highlight w:val="lightGray"/>
        </w:rPr>
        <w:t xml:space="preserve">holey carbon-covered side </w:t>
      </w:r>
      <w:r w:rsidR="00CE446D" w:rsidRPr="00F97C46">
        <w:rPr>
          <w:rFonts w:asciiTheme="majorHAnsi" w:hAnsiTheme="majorHAnsi" w:cstheme="majorHAnsi"/>
          <w:highlight w:val="lightGray"/>
        </w:rPr>
        <w:t xml:space="preserve">makes </w:t>
      </w:r>
      <w:r w:rsidR="00C979ED" w:rsidRPr="00F97C46">
        <w:rPr>
          <w:rFonts w:asciiTheme="majorHAnsi" w:hAnsiTheme="majorHAnsi" w:cstheme="majorHAnsi"/>
          <w:highlight w:val="lightGray"/>
        </w:rPr>
        <w:t>contact</w:t>
      </w:r>
      <w:r w:rsidR="00CE446D" w:rsidRPr="00F97C46">
        <w:rPr>
          <w:rFonts w:asciiTheme="majorHAnsi" w:hAnsiTheme="majorHAnsi" w:cstheme="majorHAnsi"/>
          <w:highlight w:val="lightGray"/>
        </w:rPr>
        <w:t xml:space="preserve"> with</w:t>
      </w:r>
      <w:r w:rsidR="60CA6BBF" w:rsidRPr="00F97C46">
        <w:rPr>
          <w:rFonts w:asciiTheme="majorHAnsi" w:hAnsiTheme="majorHAnsi" w:cstheme="majorHAnsi"/>
          <w:highlight w:val="lightGray"/>
        </w:rPr>
        <w:t xml:space="preserve"> </w:t>
      </w:r>
      <w:r w:rsidR="0CE19445" w:rsidRPr="00F97C46">
        <w:rPr>
          <w:rFonts w:asciiTheme="majorHAnsi" w:hAnsiTheme="majorHAnsi" w:cstheme="majorHAnsi"/>
          <w:highlight w:val="lightGray"/>
        </w:rPr>
        <w:t xml:space="preserve">the </w:t>
      </w:r>
      <w:r w:rsidR="00C91850" w:rsidRPr="00F97C46">
        <w:rPr>
          <w:rFonts w:asciiTheme="majorHAnsi" w:hAnsiTheme="majorHAnsi" w:cstheme="majorHAnsi"/>
          <w:highlight w:val="lightGray"/>
        </w:rPr>
        <w:t>solution</w:t>
      </w:r>
      <w:r w:rsidRPr="00F97C46">
        <w:rPr>
          <w:rFonts w:asciiTheme="majorHAnsi" w:hAnsiTheme="majorHAnsi" w:cstheme="majorHAnsi"/>
          <w:highlight w:val="lightGray"/>
        </w:rPr>
        <w:t>.</w:t>
      </w:r>
      <w:r w:rsidR="00AA5127" w:rsidRPr="00F97C46">
        <w:rPr>
          <w:rFonts w:asciiTheme="majorHAnsi" w:hAnsiTheme="majorHAnsi" w:cstheme="majorHAnsi"/>
          <w:highlight w:val="lightGray"/>
        </w:rPr>
        <w:t xml:space="preserve"> </w:t>
      </w:r>
      <w:r w:rsidR="00C979ED" w:rsidRPr="00F97C46">
        <w:rPr>
          <w:rFonts w:asciiTheme="majorHAnsi" w:hAnsiTheme="majorHAnsi" w:cstheme="majorHAnsi"/>
          <w:highlight w:val="lightGray"/>
        </w:rPr>
        <w:t xml:space="preserve">After 1 min, </w:t>
      </w:r>
      <w:r w:rsidRPr="00F97C46">
        <w:rPr>
          <w:rFonts w:asciiTheme="majorHAnsi" w:hAnsiTheme="majorHAnsi" w:cstheme="majorHAnsi"/>
          <w:highlight w:val="lightGray"/>
        </w:rPr>
        <w:t xml:space="preserve">recover </w:t>
      </w:r>
      <w:r w:rsidR="00F81D4A" w:rsidRPr="00F97C46">
        <w:rPr>
          <w:rFonts w:asciiTheme="majorHAnsi" w:hAnsiTheme="majorHAnsi" w:cstheme="majorHAnsi"/>
          <w:highlight w:val="lightGray"/>
        </w:rPr>
        <w:t>each</w:t>
      </w:r>
      <w:r w:rsidR="00C979ED" w:rsidRPr="00F97C46">
        <w:rPr>
          <w:rFonts w:asciiTheme="majorHAnsi" w:hAnsiTheme="majorHAnsi" w:cstheme="majorHAnsi"/>
          <w:highlight w:val="lightGray"/>
        </w:rPr>
        <w:t xml:space="preserve"> </w:t>
      </w:r>
      <w:r w:rsidR="60CA6BBF" w:rsidRPr="00F97C46">
        <w:rPr>
          <w:rFonts w:asciiTheme="majorHAnsi" w:hAnsiTheme="majorHAnsi" w:cstheme="majorHAnsi"/>
          <w:highlight w:val="lightGray"/>
        </w:rPr>
        <w:t xml:space="preserve">grid </w:t>
      </w:r>
      <w:r w:rsidRPr="00F97C46">
        <w:rPr>
          <w:rFonts w:asciiTheme="majorHAnsi" w:hAnsiTheme="majorHAnsi" w:cstheme="majorHAnsi"/>
          <w:highlight w:val="lightGray"/>
        </w:rPr>
        <w:t>carefully by sliding the tweezer</w:t>
      </w:r>
      <w:r w:rsidR="00AA5127" w:rsidRPr="00F97C46">
        <w:rPr>
          <w:rFonts w:asciiTheme="majorHAnsi" w:hAnsiTheme="majorHAnsi" w:cstheme="majorHAnsi"/>
          <w:highlight w:val="lightGray"/>
        </w:rPr>
        <w:t>s</w:t>
      </w:r>
      <w:r w:rsidRPr="00F97C46">
        <w:rPr>
          <w:rFonts w:asciiTheme="majorHAnsi" w:hAnsiTheme="majorHAnsi" w:cstheme="majorHAnsi"/>
          <w:highlight w:val="lightGray"/>
        </w:rPr>
        <w:t xml:space="preserve"> into the tweezer groove</w:t>
      </w:r>
      <w:r w:rsidR="0085687F" w:rsidRPr="00F97C46">
        <w:rPr>
          <w:rFonts w:asciiTheme="majorHAnsi" w:hAnsiTheme="majorHAnsi" w:cstheme="majorHAnsi"/>
          <w:highlight w:val="lightGray"/>
        </w:rPr>
        <w:t xml:space="preserve"> of each non-buffer exchange well</w:t>
      </w:r>
      <w:r w:rsidRPr="00F97C46">
        <w:rPr>
          <w:rFonts w:asciiTheme="majorHAnsi" w:hAnsiTheme="majorHAnsi" w:cstheme="majorHAnsi"/>
          <w:highlight w:val="lightGray"/>
        </w:rPr>
        <w:t>.</w:t>
      </w:r>
    </w:p>
    <w:p w14:paraId="637FABE1" w14:textId="77777777" w:rsidR="00AA5127" w:rsidRPr="00F97C46" w:rsidRDefault="00AA5127" w:rsidP="00F97C46">
      <w:pPr>
        <w:pStyle w:val="ListParagraph"/>
        <w:ind w:left="0"/>
        <w:rPr>
          <w:rFonts w:asciiTheme="majorHAnsi" w:hAnsiTheme="majorHAnsi" w:cstheme="majorHAnsi"/>
          <w:highlight w:val="lightGray"/>
        </w:rPr>
      </w:pPr>
    </w:p>
    <w:p w14:paraId="7D6ADE80" w14:textId="77777777" w:rsidR="00AA5127" w:rsidRPr="00F97C46" w:rsidRDefault="0085687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V</w:t>
      </w:r>
      <w:r w:rsidR="007E7A1D" w:rsidRPr="00F97C46">
        <w:rPr>
          <w:rFonts w:asciiTheme="majorHAnsi" w:hAnsiTheme="majorHAnsi" w:cstheme="majorHAnsi"/>
          <w:highlight w:val="lightGray"/>
        </w:rPr>
        <w:t xml:space="preserve">ery </w:t>
      </w:r>
      <w:r w:rsidR="60CA6BBF" w:rsidRPr="00F97C46">
        <w:rPr>
          <w:rFonts w:asciiTheme="majorHAnsi" w:hAnsiTheme="majorHAnsi" w:cstheme="majorHAnsi"/>
          <w:highlight w:val="lightGray"/>
        </w:rPr>
        <w:t xml:space="preserve">gently </w:t>
      </w:r>
      <w:r w:rsidR="007E7A1D" w:rsidRPr="00F97C46">
        <w:rPr>
          <w:rFonts w:asciiTheme="majorHAnsi" w:hAnsiTheme="majorHAnsi" w:cstheme="majorHAnsi"/>
          <w:highlight w:val="lightGray"/>
        </w:rPr>
        <w:t xml:space="preserve">and briefly </w:t>
      </w:r>
      <w:r w:rsidR="60CA6BBF" w:rsidRPr="00F97C46">
        <w:rPr>
          <w:rFonts w:asciiTheme="majorHAnsi" w:hAnsiTheme="majorHAnsi" w:cstheme="majorHAnsi"/>
          <w:highlight w:val="lightGray"/>
        </w:rPr>
        <w:t>touch the copper</w:t>
      </w:r>
      <w:r w:rsidR="00A412A3" w:rsidRPr="00F97C46">
        <w:rPr>
          <w:rFonts w:asciiTheme="majorHAnsi" w:hAnsiTheme="majorHAnsi" w:cstheme="majorHAnsi"/>
          <w:highlight w:val="lightGray"/>
        </w:rPr>
        <w:t>, non-carbon-covered</w:t>
      </w:r>
      <w:r w:rsidR="60CA6BBF" w:rsidRPr="00F97C46">
        <w:rPr>
          <w:rFonts w:asciiTheme="majorHAnsi" w:hAnsiTheme="majorHAnsi" w:cstheme="majorHAnsi"/>
          <w:highlight w:val="lightGray"/>
        </w:rPr>
        <w:t xml:space="preserve"> side </w:t>
      </w:r>
      <w:r w:rsidRPr="00F97C46">
        <w:rPr>
          <w:rFonts w:asciiTheme="majorHAnsi" w:hAnsiTheme="majorHAnsi" w:cstheme="majorHAnsi"/>
          <w:highlight w:val="lightGray"/>
        </w:rPr>
        <w:t xml:space="preserve">of each grid </w:t>
      </w:r>
      <w:r w:rsidR="60CA6BBF" w:rsidRPr="00F97C46">
        <w:rPr>
          <w:rFonts w:asciiTheme="majorHAnsi" w:hAnsiTheme="majorHAnsi" w:cstheme="majorHAnsi"/>
          <w:highlight w:val="lightGray"/>
        </w:rPr>
        <w:t xml:space="preserve">to the </w:t>
      </w:r>
      <w:r w:rsidR="00804EF9" w:rsidRPr="00F97C46">
        <w:rPr>
          <w:rFonts w:asciiTheme="majorHAnsi" w:hAnsiTheme="majorHAnsi" w:cstheme="majorHAnsi"/>
          <w:highlight w:val="lightGray"/>
        </w:rPr>
        <w:t>ddH</w:t>
      </w:r>
      <w:r w:rsidR="00804EF9" w:rsidRPr="00F97C46">
        <w:rPr>
          <w:rFonts w:asciiTheme="majorHAnsi" w:hAnsiTheme="majorHAnsi" w:cstheme="majorHAnsi"/>
          <w:highlight w:val="lightGray"/>
          <w:vertAlign w:val="subscript"/>
        </w:rPr>
        <w:t>2</w:t>
      </w:r>
      <w:r w:rsidR="00804EF9" w:rsidRPr="00F97C46">
        <w:rPr>
          <w:rFonts w:asciiTheme="majorHAnsi" w:hAnsiTheme="majorHAnsi" w:cstheme="majorHAnsi"/>
          <w:highlight w:val="lightGray"/>
        </w:rPr>
        <w:t xml:space="preserve">O </w:t>
      </w:r>
      <w:r w:rsidR="00C979ED" w:rsidRPr="00F97C46">
        <w:rPr>
          <w:rFonts w:asciiTheme="majorHAnsi" w:hAnsiTheme="majorHAnsi" w:cstheme="majorHAnsi"/>
          <w:highlight w:val="lightGray"/>
        </w:rPr>
        <w:t>in the adjacent well</w:t>
      </w:r>
      <w:r w:rsidR="00804EF9" w:rsidRPr="00F97C46">
        <w:rPr>
          <w:rFonts w:asciiTheme="majorHAnsi" w:hAnsiTheme="majorHAnsi" w:cstheme="majorHAnsi"/>
          <w:highlight w:val="lightGray"/>
        </w:rPr>
        <w:t>.</w:t>
      </w:r>
      <w:r w:rsidR="005360B6" w:rsidRPr="00F97C46">
        <w:rPr>
          <w:rFonts w:asciiTheme="majorHAnsi" w:hAnsiTheme="majorHAnsi" w:cstheme="majorHAnsi"/>
          <w:highlight w:val="lightGray"/>
        </w:rPr>
        <w:t xml:space="preserve"> Then</w:t>
      </w:r>
      <w:r w:rsidR="00AA5127" w:rsidRPr="00F97C46">
        <w:rPr>
          <w:rFonts w:asciiTheme="majorHAnsi" w:hAnsiTheme="majorHAnsi" w:cstheme="majorHAnsi"/>
          <w:highlight w:val="lightGray"/>
        </w:rPr>
        <w:t>,</w:t>
      </w:r>
      <w:r w:rsidR="005360B6" w:rsidRPr="00F97C46">
        <w:rPr>
          <w:rFonts w:asciiTheme="majorHAnsi" w:hAnsiTheme="majorHAnsi" w:cstheme="majorHAnsi"/>
          <w:highlight w:val="lightGray"/>
        </w:rPr>
        <w:t xml:space="preserve"> carefully and gently hold the grid, water droplet-side down, against a piece of filter paper</w:t>
      </w:r>
      <w:r w:rsidR="00AA5127" w:rsidRPr="00F97C46">
        <w:rPr>
          <w:rFonts w:asciiTheme="majorHAnsi" w:hAnsiTheme="majorHAnsi" w:cstheme="majorHAnsi"/>
          <w:highlight w:val="lightGray"/>
        </w:rPr>
        <w:t>.</w:t>
      </w:r>
    </w:p>
    <w:p w14:paraId="589BB7E7" w14:textId="77777777" w:rsidR="00AA5127" w:rsidRPr="00F97C46" w:rsidRDefault="00AA5127" w:rsidP="00F97C46">
      <w:pPr>
        <w:pStyle w:val="ListParagraph"/>
        <w:ind w:left="0"/>
        <w:rPr>
          <w:rFonts w:asciiTheme="majorHAnsi" w:hAnsiTheme="majorHAnsi" w:cstheme="majorHAnsi"/>
          <w:highlight w:val="lightGray"/>
        </w:rPr>
      </w:pPr>
    </w:p>
    <w:p w14:paraId="6786D112" w14:textId="3753EA11" w:rsidR="018CC451" w:rsidRPr="00F97C46" w:rsidRDefault="00AA5127" w:rsidP="00F97C46">
      <w:pPr>
        <w:pStyle w:val="ListParagraph"/>
        <w:ind w:left="0"/>
        <w:rPr>
          <w:rFonts w:asciiTheme="majorHAnsi" w:hAnsiTheme="majorHAnsi" w:cstheme="majorHAnsi"/>
        </w:rPr>
      </w:pPr>
      <w:r w:rsidRPr="00F97C46">
        <w:rPr>
          <w:rFonts w:asciiTheme="majorHAnsi" w:hAnsiTheme="majorHAnsi" w:cstheme="majorHAnsi"/>
        </w:rPr>
        <w:t>NOTE: B</w:t>
      </w:r>
      <w:r w:rsidR="005360B6" w:rsidRPr="00F97C46">
        <w:rPr>
          <w:rFonts w:asciiTheme="majorHAnsi" w:hAnsiTheme="majorHAnsi" w:cstheme="majorHAnsi"/>
        </w:rPr>
        <w:t xml:space="preserve">lotting off the water will draw the GrOx </w:t>
      </w:r>
      <w:r w:rsidR="005D2C8A" w:rsidRPr="00F97C46">
        <w:rPr>
          <w:rFonts w:asciiTheme="majorHAnsi" w:hAnsiTheme="majorHAnsi" w:cstheme="majorHAnsi"/>
        </w:rPr>
        <w:t>suspension</w:t>
      </w:r>
      <w:r w:rsidR="005360B6" w:rsidRPr="00F97C46">
        <w:rPr>
          <w:rFonts w:asciiTheme="majorHAnsi" w:hAnsiTheme="majorHAnsi" w:cstheme="majorHAnsi"/>
        </w:rPr>
        <w:t xml:space="preserve"> through the grid by capillary action.</w:t>
      </w:r>
      <w:r w:rsidRPr="00F97C46">
        <w:rPr>
          <w:rFonts w:asciiTheme="majorHAnsi" w:hAnsiTheme="majorHAnsi" w:cstheme="majorHAnsi"/>
        </w:rPr>
        <w:t xml:space="preserve"> </w:t>
      </w:r>
      <w:r w:rsidR="007E7A1D" w:rsidRPr="00F97C46">
        <w:rPr>
          <w:rFonts w:asciiTheme="majorHAnsi" w:hAnsiTheme="majorHAnsi" w:cstheme="majorHAnsi"/>
        </w:rPr>
        <w:t>It is crucial to a</w:t>
      </w:r>
      <w:r w:rsidR="000343A2" w:rsidRPr="00F97C46">
        <w:rPr>
          <w:rFonts w:asciiTheme="majorHAnsi" w:hAnsiTheme="majorHAnsi" w:cstheme="majorHAnsi"/>
        </w:rPr>
        <w:t>void submerging the grid</w:t>
      </w:r>
      <w:r w:rsidR="00114FB3" w:rsidRPr="00F97C46">
        <w:rPr>
          <w:rFonts w:asciiTheme="majorHAnsi" w:hAnsiTheme="majorHAnsi" w:cstheme="majorHAnsi"/>
        </w:rPr>
        <w:t xml:space="preserve"> in the ddH</w:t>
      </w:r>
      <w:r w:rsidR="00114FB3" w:rsidRPr="00F97C46">
        <w:rPr>
          <w:rFonts w:asciiTheme="majorHAnsi" w:hAnsiTheme="majorHAnsi" w:cstheme="majorHAnsi"/>
          <w:vertAlign w:val="subscript"/>
        </w:rPr>
        <w:t>2</w:t>
      </w:r>
      <w:r w:rsidR="00114FB3" w:rsidRPr="00F97C46">
        <w:rPr>
          <w:rFonts w:asciiTheme="majorHAnsi" w:hAnsiTheme="majorHAnsi" w:cstheme="majorHAnsi"/>
        </w:rPr>
        <w:t>O</w:t>
      </w:r>
      <w:r w:rsidR="007E7A1D" w:rsidRPr="00F97C46">
        <w:rPr>
          <w:rFonts w:asciiTheme="majorHAnsi" w:hAnsiTheme="majorHAnsi" w:cstheme="majorHAnsi"/>
        </w:rPr>
        <w:t>, so contact should be very brief. W</w:t>
      </w:r>
      <w:r w:rsidR="005447E3" w:rsidRPr="00F97C46">
        <w:rPr>
          <w:rFonts w:asciiTheme="majorHAnsi" w:hAnsiTheme="majorHAnsi" w:cstheme="majorHAnsi"/>
        </w:rPr>
        <w:t xml:space="preserve">hen </w:t>
      </w:r>
      <w:r w:rsidR="007E7A1D" w:rsidRPr="00F97C46">
        <w:rPr>
          <w:rFonts w:asciiTheme="majorHAnsi" w:hAnsiTheme="majorHAnsi" w:cstheme="majorHAnsi"/>
        </w:rPr>
        <w:t>the grid is lifted</w:t>
      </w:r>
      <w:r w:rsidR="005447E3" w:rsidRPr="00F97C46">
        <w:rPr>
          <w:rFonts w:asciiTheme="majorHAnsi" w:hAnsiTheme="majorHAnsi" w:cstheme="majorHAnsi"/>
        </w:rPr>
        <w:t>, a droplet of water should hold to the underside of the grid</w:t>
      </w:r>
      <w:r w:rsidR="00804EF9" w:rsidRPr="00F97C46">
        <w:rPr>
          <w:rFonts w:asciiTheme="majorHAnsi" w:hAnsiTheme="majorHAnsi" w:cstheme="majorHAnsi"/>
        </w:rPr>
        <w:t>.</w:t>
      </w:r>
      <w:r w:rsidR="0087510B" w:rsidRPr="00F97C46">
        <w:rPr>
          <w:rFonts w:asciiTheme="majorHAnsi" w:hAnsiTheme="majorHAnsi" w:cstheme="majorHAnsi"/>
        </w:rPr>
        <w:t xml:space="preserve"> Take care </w:t>
      </w:r>
      <w:r w:rsidR="1105FF52" w:rsidRPr="00F97C46">
        <w:rPr>
          <w:rFonts w:asciiTheme="majorHAnsi" w:hAnsiTheme="majorHAnsi" w:cstheme="majorHAnsi"/>
        </w:rPr>
        <w:t xml:space="preserve">not </w:t>
      </w:r>
      <w:r w:rsidR="60CA6BBF" w:rsidRPr="00F97C46">
        <w:rPr>
          <w:rFonts w:asciiTheme="majorHAnsi" w:hAnsiTheme="majorHAnsi" w:cstheme="majorHAnsi"/>
        </w:rPr>
        <w:t>to move the grid on the filter paper as this could upset the settling of the GrOx flakes</w:t>
      </w:r>
      <w:r w:rsidR="00075249" w:rsidRPr="00F97C46">
        <w:rPr>
          <w:rFonts w:asciiTheme="majorHAnsi" w:hAnsiTheme="majorHAnsi" w:cstheme="majorHAnsi"/>
        </w:rPr>
        <w:t>.</w:t>
      </w:r>
    </w:p>
    <w:p w14:paraId="1A8CECB0" w14:textId="77777777" w:rsidR="00AA5127" w:rsidRPr="00F97C46" w:rsidRDefault="00AA5127" w:rsidP="00F97C46">
      <w:pPr>
        <w:pStyle w:val="ListParagraph"/>
        <w:ind w:left="0"/>
        <w:rPr>
          <w:rFonts w:asciiTheme="majorHAnsi" w:hAnsiTheme="majorHAnsi" w:cstheme="majorHAnsi"/>
          <w:highlight w:val="lightGray"/>
        </w:rPr>
      </w:pPr>
    </w:p>
    <w:p w14:paraId="79086E1D" w14:textId="3C93D106" w:rsidR="007F5137" w:rsidRPr="00F97C46" w:rsidRDefault="60CA6BB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Leave</w:t>
      </w:r>
      <w:r w:rsidR="000D6266" w:rsidRPr="00F97C46">
        <w:rPr>
          <w:rFonts w:asciiTheme="majorHAnsi" w:hAnsiTheme="majorHAnsi" w:cstheme="majorHAnsi"/>
          <w:highlight w:val="lightGray"/>
        </w:rPr>
        <w:t xml:space="preserve"> </w:t>
      </w:r>
      <w:r w:rsidR="007F5137" w:rsidRPr="00F97C46">
        <w:rPr>
          <w:rFonts w:asciiTheme="majorHAnsi" w:hAnsiTheme="majorHAnsi" w:cstheme="majorHAnsi"/>
          <w:highlight w:val="lightGray"/>
        </w:rPr>
        <w:t xml:space="preserve">the </w:t>
      </w:r>
      <w:r w:rsidR="000D6266" w:rsidRPr="00F97C46">
        <w:rPr>
          <w:rFonts w:asciiTheme="majorHAnsi" w:hAnsiTheme="majorHAnsi" w:cstheme="majorHAnsi"/>
          <w:highlight w:val="lightGray"/>
        </w:rPr>
        <w:t>grid</w:t>
      </w:r>
      <w:r w:rsidR="00D30139" w:rsidRPr="00F97C46">
        <w:rPr>
          <w:rFonts w:asciiTheme="majorHAnsi" w:hAnsiTheme="majorHAnsi" w:cstheme="majorHAnsi"/>
          <w:highlight w:val="lightGray"/>
        </w:rPr>
        <w:t>s</w:t>
      </w:r>
      <w:r w:rsidR="000D6266" w:rsidRPr="00F97C46">
        <w:rPr>
          <w:rFonts w:asciiTheme="majorHAnsi" w:hAnsiTheme="majorHAnsi" w:cstheme="majorHAnsi"/>
          <w:highlight w:val="lightGray"/>
        </w:rPr>
        <w:t xml:space="preserve"> in </w:t>
      </w:r>
      <w:r w:rsidR="007F5137" w:rsidRPr="00F97C46">
        <w:rPr>
          <w:rFonts w:asciiTheme="majorHAnsi" w:hAnsiTheme="majorHAnsi" w:cstheme="majorHAnsi"/>
          <w:highlight w:val="lightGray"/>
        </w:rPr>
        <w:t xml:space="preserve">the </w:t>
      </w:r>
      <w:r w:rsidR="000D6266" w:rsidRPr="00F97C46">
        <w:rPr>
          <w:rFonts w:asciiTheme="majorHAnsi" w:hAnsiTheme="majorHAnsi" w:cstheme="majorHAnsi"/>
          <w:highlight w:val="lightGray"/>
        </w:rPr>
        <w:t>tweezers</w:t>
      </w:r>
      <w:r w:rsidRPr="00F97C46">
        <w:rPr>
          <w:rFonts w:asciiTheme="majorHAnsi" w:hAnsiTheme="majorHAnsi" w:cstheme="majorHAnsi"/>
          <w:highlight w:val="lightGray"/>
        </w:rPr>
        <w:t xml:space="preserve"> t</w:t>
      </w:r>
      <w:r w:rsidR="1C94718B" w:rsidRPr="00F97C46">
        <w:rPr>
          <w:rFonts w:asciiTheme="majorHAnsi" w:hAnsiTheme="majorHAnsi" w:cstheme="majorHAnsi"/>
          <w:highlight w:val="lightGray"/>
        </w:rPr>
        <w:t xml:space="preserve">o </w:t>
      </w:r>
      <w:r w:rsidR="00F10C3C" w:rsidRPr="00F97C46">
        <w:rPr>
          <w:rFonts w:asciiTheme="majorHAnsi" w:hAnsiTheme="majorHAnsi" w:cstheme="majorHAnsi"/>
          <w:highlight w:val="lightGray"/>
        </w:rPr>
        <w:t>air-dry</w:t>
      </w:r>
      <w:r w:rsidR="00D30139" w:rsidRPr="00F97C46">
        <w:rPr>
          <w:rFonts w:asciiTheme="majorHAnsi" w:hAnsiTheme="majorHAnsi" w:cstheme="majorHAnsi"/>
          <w:highlight w:val="lightGray"/>
        </w:rPr>
        <w:t xml:space="preserve"> until preparation with sample</w:t>
      </w:r>
      <w:r w:rsidR="00075249" w:rsidRPr="00F97C46">
        <w:rPr>
          <w:rFonts w:asciiTheme="majorHAnsi" w:hAnsiTheme="majorHAnsi" w:cstheme="majorHAnsi"/>
          <w:highlight w:val="lightGray"/>
        </w:rPr>
        <w:t>.</w:t>
      </w:r>
      <w:r w:rsidR="00F10C3C" w:rsidRPr="00F97C46">
        <w:rPr>
          <w:rFonts w:asciiTheme="majorHAnsi" w:hAnsiTheme="majorHAnsi" w:cstheme="majorHAnsi"/>
          <w:highlight w:val="lightGray"/>
        </w:rPr>
        <w:t xml:space="preserve"> Ideally,</w:t>
      </w:r>
      <w:r w:rsidR="00F10C3C" w:rsidRPr="00F97C46">
        <w:rPr>
          <w:rFonts w:asciiTheme="majorHAnsi" w:hAnsiTheme="majorHAnsi" w:cstheme="majorHAnsi"/>
        </w:rPr>
        <w:t xml:space="preserve"> </w:t>
      </w:r>
      <w:r w:rsidR="00F10C3C" w:rsidRPr="00F97C46">
        <w:rPr>
          <w:rFonts w:asciiTheme="majorHAnsi" w:hAnsiTheme="majorHAnsi" w:cstheme="majorHAnsi"/>
          <w:highlight w:val="lightGray"/>
        </w:rPr>
        <w:t>cover the grids during the drying process to avoid airborne contamination.</w:t>
      </w:r>
    </w:p>
    <w:p w14:paraId="4CA59445" w14:textId="77777777" w:rsidR="00783D51" w:rsidRPr="00F97C46" w:rsidRDefault="00783D51" w:rsidP="00F97C46">
      <w:pPr>
        <w:pStyle w:val="ListParagraph"/>
        <w:ind w:left="0"/>
        <w:rPr>
          <w:rFonts w:asciiTheme="majorHAnsi" w:hAnsiTheme="majorHAnsi" w:cstheme="majorHAnsi"/>
          <w:highlight w:val="lightGray"/>
        </w:rPr>
      </w:pPr>
    </w:p>
    <w:p w14:paraId="762AA9A5" w14:textId="29476D1D" w:rsidR="016BEF63" w:rsidRPr="00F97C46" w:rsidRDefault="016BEF63"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Application of the support floatation block </w:t>
      </w:r>
      <w:r w:rsidR="00761289" w:rsidRPr="00F97C46">
        <w:rPr>
          <w:rFonts w:asciiTheme="majorHAnsi" w:hAnsiTheme="majorHAnsi" w:cstheme="majorHAnsi"/>
          <w:highlight w:val="lightGray"/>
        </w:rPr>
        <w:t>for the preparation</w:t>
      </w:r>
      <w:r w:rsidRPr="00F97C46">
        <w:rPr>
          <w:rFonts w:asciiTheme="majorHAnsi" w:hAnsiTheme="majorHAnsi" w:cstheme="majorHAnsi"/>
          <w:highlight w:val="lightGray"/>
        </w:rPr>
        <w:t xml:space="preserve"> of samples on monolayer-graphene films</w:t>
      </w:r>
    </w:p>
    <w:p w14:paraId="36909594" w14:textId="77777777" w:rsidR="00B26A3E" w:rsidRPr="00F97C46" w:rsidRDefault="00B26A3E" w:rsidP="00F97C46">
      <w:pPr>
        <w:pStyle w:val="ListParagraph"/>
        <w:ind w:left="0"/>
        <w:rPr>
          <w:rFonts w:asciiTheme="majorHAnsi" w:hAnsiTheme="majorHAnsi" w:cstheme="majorHAnsi"/>
          <w:highlight w:val="lightGray"/>
        </w:rPr>
      </w:pPr>
    </w:p>
    <w:p w14:paraId="3F663769" w14:textId="77C3ECD7" w:rsidR="00A74140" w:rsidRPr="00F97C46" w:rsidRDefault="00783D51"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Wash </w:t>
      </w:r>
      <w:r w:rsidR="00C51575" w:rsidRPr="00F97C46">
        <w:rPr>
          <w:rFonts w:asciiTheme="majorHAnsi" w:hAnsiTheme="majorHAnsi" w:cstheme="majorHAnsi"/>
          <w:highlight w:val="lightGray"/>
        </w:rPr>
        <w:t xml:space="preserve">the </w:t>
      </w:r>
      <w:r w:rsidR="00B312AB" w:rsidRPr="00F97C46">
        <w:rPr>
          <w:rFonts w:asciiTheme="majorHAnsi" w:hAnsiTheme="majorHAnsi" w:cstheme="majorHAnsi"/>
          <w:highlight w:val="lightGray"/>
        </w:rPr>
        <w:t xml:space="preserve">TEM </w:t>
      </w:r>
      <w:r w:rsidR="00B54B99" w:rsidRPr="00F97C46">
        <w:rPr>
          <w:rFonts w:asciiTheme="majorHAnsi" w:hAnsiTheme="majorHAnsi" w:cstheme="majorHAnsi"/>
          <w:highlight w:val="lightGray"/>
        </w:rPr>
        <w:t xml:space="preserve">grids as </w:t>
      </w:r>
      <w:r w:rsidR="007676EB" w:rsidRPr="00F97C46">
        <w:rPr>
          <w:rFonts w:asciiTheme="majorHAnsi" w:hAnsiTheme="majorHAnsi" w:cstheme="majorHAnsi"/>
          <w:highlight w:val="lightGray"/>
        </w:rPr>
        <w:t>outlined</w:t>
      </w:r>
      <w:r w:rsidR="00B54B99" w:rsidRPr="00F97C46">
        <w:rPr>
          <w:rFonts w:asciiTheme="majorHAnsi" w:hAnsiTheme="majorHAnsi" w:cstheme="majorHAnsi"/>
          <w:highlight w:val="lightGray"/>
        </w:rPr>
        <w:t xml:space="preserve"> above (</w:t>
      </w:r>
      <w:r w:rsidR="00C51575" w:rsidRPr="00F97C46">
        <w:rPr>
          <w:rFonts w:asciiTheme="majorHAnsi" w:hAnsiTheme="majorHAnsi" w:cstheme="majorHAnsi"/>
          <w:highlight w:val="lightGray"/>
        </w:rPr>
        <w:t>section</w:t>
      </w:r>
      <w:r w:rsidR="00B54B99" w:rsidRPr="00F97C46">
        <w:rPr>
          <w:rFonts w:asciiTheme="majorHAnsi" w:hAnsiTheme="majorHAnsi" w:cstheme="majorHAnsi"/>
          <w:highlight w:val="lightGray"/>
        </w:rPr>
        <w:t xml:space="preserve"> 1)</w:t>
      </w:r>
      <w:r w:rsidR="00BD689D" w:rsidRPr="00F97C46">
        <w:rPr>
          <w:rFonts w:asciiTheme="majorHAnsi" w:hAnsiTheme="majorHAnsi" w:cstheme="majorHAnsi"/>
          <w:highlight w:val="lightGray"/>
        </w:rPr>
        <w:t>, but omitting plasma</w:t>
      </w:r>
      <w:r w:rsidR="00C51575" w:rsidRPr="00F97C46">
        <w:rPr>
          <w:rFonts w:asciiTheme="majorHAnsi" w:hAnsiTheme="majorHAnsi" w:cstheme="majorHAnsi"/>
          <w:highlight w:val="lightGray"/>
        </w:rPr>
        <w:t>-</w:t>
      </w:r>
      <w:r w:rsidR="00BD689D" w:rsidRPr="00F97C46">
        <w:rPr>
          <w:rFonts w:asciiTheme="majorHAnsi" w:hAnsiTheme="majorHAnsi" w:cstheme="majorHAnsi"/>
          <w:highlight w:val="lightGray"/>
        </w:rPr>
        <w:t>cleaning.</w:t>
      </w:r>
    </w:p>
    <w:p w14:paraId="321684FA" w14:textId="2A8D9F58" w:rsidR="00C51575" w:rsidRPr="00F97C46" w:rsidRDefault="00C51575" w:rsidP="00F97C46">
      <w:pPr>
        <w:pStyle w:val="ListParagraph"/>
        <w:ind w:left="0"/>
        <w:rPr>
          <w:rFonts w:asciiTheme="majorHAnsi" w:hAnsiTheme="majorHAnsi" w:cstheme="majorHAnsi"/>
          <w:highlight w:val="lightGray"/>
        </w:rPr>
      </w:pPr>
    </w:p>
    <w:p w14:paraId="1626B7D5" w14:textId="5FD0D81C" w:rsidR="00C51575" w:rsidRPr="00F97C46" w:rsidRDefault="00C51575" w:rsidP="00F97C46">
      <w:pPr>
        <w:pStyle w:val="ListParagraph"/>
        <w:ind w:left="0"/>
        <w:rPr>
          <w:rFonts w:asciiTheme="majorHAnsi" w:hAnsiTheme="majorHAnsi" w:cstheme="majorHAnsi"/>
        </w:rPr>
      </w:pPr>
      <w:r w:rsidRPr="00F97C46">
        <w:rPr>
          <w:rFonts w:asciiTheme="majorHAnsi" w:hAnsiTheme="majorHAnsi" w:cstheme="majorHAnsi"/>
        </w:rPr>
        <w:t>NOTE: Here, 300 mesh holey-carbon gold grids were used, but other non-copper grids or copper alloy grids are also practicable.</w:t>
      </w:r>
    </w:p>
    <w:p w14:paraId="393348A2" w14:textId="77777777" w:rsidR="00C51575" w:rsidRPr="00F97C46" w:rsidRDefault="00C51575" w:rsidP="00F97C46">
      <w:pPr>
        <w:pStyle w:val="ListParagraph"/>
        <w:ind w:left="0"/>
        <w:rPr>
          <w:rFonts w:asciiTheme="majorHAnsi" w:hAnsiTheme="majorHAnsi" w:cstheme="majorHAnsi"/>
          <w:highlight w:val="lightGray"/>
        </w:rPr>
      </w:pPr>
    </w:p>
    <w:p w14:paraId="1051D110" w14:textId="7C1F842B" w:rsidR="00CC5769" w:rsidRPr="00F97C46" w:rsidRDefault="00CC5769"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To </w:t>
      </w:r>
      <w:r w:rsidR="004D6624" w:rsidRPr="00F97C46">
        <w:rPr>
          <w:rFonts w:asciiTheme="majorHAnsi" w:hAnsiTheme="majorHAnsi" w:cstheme="majorHAnsi"/>
          <w:highlight w:val="lightGray"/>
        </w:rPr>
        <w:t>deposit</w:t>
      </w:r>
      <w:r w:rsidRPr="00F97C46">
        <w:rPr>
          <w:rFonts w:asciiTheme="majorHAnsi" w:hAnsiTheme="majorHAnsi" w:cstheme="majorHAnsi"/>
          <w:highlight w:val="lightGray"/>
        </w:rPr>
        <w:t xml:space="preserve"> grids with graphene</w:t>
      </w:r>
      <w:r w:rsidR="00107199" w:rsidRPr="00F97C46">
        <w:rPr>
          <w:rFonts w:asciiTheme="majorHAnsi" w:hAnsiTheme="majorHAnsi" w:cstheme="majorHAnsi"/>
          <w:highlight w:val="lightGray"/>
        </w:rPr>
        <w:t>, directly</w:t>
      </w:r>
      <w:r w:rsidR="00D666A6" w:rsidRPr="00F97C46">
        <w:rPr>
          <w:rFonts w:asciiTheme="majorHAnsi" w:hAnsiTheme="majorHAnsi" w:cstheme="majorHAnsi"/>
          <w:highlight w:val="lightGray"/>
        </w:rPr>
        <w:t xml:space="preserve"> transfer from </w:t>
      </w:r>
      <w:r w:rsidRPr="00F97C46">
        <w:rPr>
          <w:rFonts w:asciiTheme="majorHAnsi" w:hAnsiTheme="majorHAnsi" w:cstheme="majorHAnsi"/>
          <w:highlight w:val="lightGray"/>
        </w:rPr>
        <w:t xml:space="preserve">graphene </w:t>
      </w:r>
      <w:r w:rsidR="00D666A6" w:rsidRPr="00F97C46">
        <w:rPr>
          <w:rFonts w:asciiTheme="majorHAnsi" w:hAnsiTheme="majorHAnsi" w:cstheme="majorHAnsi"/>
          <w:highlight w:val="lightGray"/>
        </w:rPr>
        <w:t>grown on copper</w:t>
      </w:r>
      <w:r w:rsidR="00CC74CA" w:rsidRPr="00F97C46">
        <w:rPr>
          <w:rFonts w:asciiTheme="majorHAnsi" w:hAnsiTheme="majorHAnsi" w:cstheme="majorHAnsi"/>
          <w:highlight w:val="lightGray"/>
        </w:rPr>
        <w:t xml:space="preserve"> (Cu-graphene)</w:t>
      </w:r>
      <w:r w:rsidR="00D666A6" w:rsidRPr="00F97C46">
        <w:rPr>
          <w:rFonts w:asciiTheme="majorHAnsi" w:hAnsiTheme="majorHAnsi" w:cstheme="majorHAnsi"/>
          <w:highlight w:val="lightGray"/>
        </w:rPr>
        <w:t xml:space="preserve"> substrates </w:t>
      </w:r>
      <w:r w:rsidRPr="00F97C46">
        <w:rPr>
          <w:rFonts w:asciiTheme="majorHAnsi" w:hAnsiTheme="majorHAnsi" w:cstheme="majorHAnsi"/>
          <w:highlight w:val="lightGray"/>
        </w:rPr>
        <w:t>to cryo-EM grids</w:t>
      </w:r>
      <w:r w:rsidR="00107199" w:rsidRPr="00F97C46">
        <w:rPr>
          <w:rFonts w:asciiTheme="majorHAnsi" w:hAnsiTheme="majorHAnsi" w:cstheme="majorHAnsi"/>
          <w:highlight w:val="lightGray"/>
        </w:rPr>
        <w:t>, as described previously</w:t>
      </w:r>
      <w:r w:rsidR="00D666A6" w:rsidRPr="00F97C46">
        <w:rPr>
          <w:rFonts w:asciiTheme="majorHAnsi" w:hAnsiTheme="majorHAnsi" w:cstheme="majorHAnsi"/>
          <w:highlight w:val="lightGray"/>
        </w:rPr>
        <w:fldChar w:fldCharType="begin" w:fldLock="1"/>
      </w:r>
      <w:r w:rsidR="00291A6A" w:rsidRPr="00F97C46">
        <w:rPr>
          <w:rFonts w:asciiTheme="majorHAnsi" w:hAnsiTheme="majorHAnsi" w:cstheme="majorHAnsi"/>
          <w:highlight w:val="lightGray"/>
        </w:rPr>
        <w:instrText>ADDIN CSL_CITATION {"citationItems":[{"id":"ITEM-1","itemData":{"DOI":"10.1063/1.3337091","ISSN":"00036951","abstract":"A facile method is reported for the direct (polymer-free) transfer of layer-area graphene from metal growth substrates to selected target substrates. The direct route, by avoiding several wet chemical steps and accompanying mechanical stresses and contamination common to all presently reported layer-area graphene transfer methods, enables fabrication of layer-area graphene devices with unprecedented quality. To demonstrate, we directly transfer layer-area graphene from Cu growth substrates to holey amorphous carbon transmission electron microscopy (TEM) grids, resulting in robust, clean, full-coverage graphene grids ideal for high resolution TEM.","author":[{"dropping-particle":"","family":"Regan","given":"William","non-dropping-particle":"","parse-names":false,"suffix":""},{"dropping-particle":"","family":"Alem","given":"Nasim","non-dropping-particle":"","parse-names":false,"suffix":""},{"dropping-particle":"","family":"Alemán","given":"Benjamín","non-dropping-particle":"","parse-names":false,"suffix":""},{"dropping-particle":"","family":"Geng","given":"Baisong","non-dropping-particle":"","parse-names":false,"suffix":""},{"dropping-particle":"","family":"Girit","given":"Çaǧlar","non-dropping-particle":"","parse-names":false,"suffix":""},{"dropping-particle":"","family":"Maserati","given":"Lorenzo","non-dropping-particle":"","parse-names":false,"suffix":""},{"dropping-particle":"","family":"Wang","given":"Feng","non-dropping-particle":"","parse-names":false,"suffix":""},{"dropping-particle":"","family":"Crommie","given":"Michael","non-dropping-particle":"","parse-names":false,"suffix":""},{"dropping-particle":"","family":"Zettl","given":"A.","non-dropping-particle":"","parse-names":false,"suffix":""}],"container-title":"Applied Physics Letters","id":"ITEM-1","issue":"11","issued":{"date-parts":[["2010"]]},"page":"2008-2011","title":"A direct transfer of layer-area graphene","type":"article-journal","volume":"96"},"uris":["http://www.mendeley.com/documents/?uuid=35193d57-a047-4c6a-9348-07553a3bbf23"]}],"mendeley":{"formattedCitation":"&lt;sup&gt;25&lt;/sup&gt;","plainTextFormattedCitation":"25","previouslyFormattedCitation":"&lt;sup&gt;25&lt;/sup&gt;"},"properties":{"noteIndex":0},"schema":"https://github.com/citation-style-language/schema/raw/master/csl-citation.json"}</w:instrText>
      </w:r>
      <w:r w:rsidR="00D666A6" w:rsidRPr="00F97C46">
        <w:rPr>
          <w:rFonts w:asciiTheme="majorHAnsi" w:hAnsiTheme="majorHAnsi" w:cstheme="majorHAnsi"/>
          <w:highlight w:val="lightGray"/>
          <w:vertAlign w:val="superscript"/>
        </w:rPr>
        <w:fldChar w:fldCharType="separate"/>
      </w:r>
      <w:r w:rsidR="00291A6A" w:rsidRPr="00F97C46">
        <w:rPr>
          <w:rFonts w:asciiTheme="majorHAnsi" w:hAnsiTheme="majorHAnsi" w:cstheme="majorHAnsi"/>
          <w:noProof/>
          <w:highlight w:val="lightGray"/>
          <w:vertAlign w:val="superscript"/>
        </w:rPr>
        <w:t>25</w:t>
      </w:r>
      <w:r w:rsidR="00D666A6" w:rsidRPr="00F97C46">
        <w:rPr>
          <w:rFonts w:asciiTheme="majorHAnsi" w:hAnsiTheme="majorHAnsi" w:cstheme="majorHAnsi"/>
          <w:highlight w:val="lightGray"/>
        </w:rPr>
        <w:fldChar w:fldCharType="end"/>
      </w:r>
      <w:r w:rsidR="00107199" w:rsidRPr="00F97C46">
        <w:rPr>
          <w:rFonts w:asciiTheme="majorHAnsi" w:hAnsiTheme="majorHAnsi" w:cstheme="majorHAnsi"/>
          <w:highlight w:val="lightGray"/>
        </w:rPr>
        <w:t>.</w:t>
      </w:r>
    </w:p>
    <w:p w14:paraId="5941C397" w14:textId="77777777" w:rsidR="004F7431" w:rsidRPr="00F97C46" w:rsidRDefault="004F7431" w:rsidP="00F97C46">
      <w:pPr>
        <w:pStyle w:val="ListParagraph"/>
        <w:ind w:left="0"/>
        <w:rPr>
          <w:rFonts w:asciiTheme="majorHAnsi" w:hAnsiTheme="majorHAnsi" w:cstheme="majorHAnsi"/>
          <w:highlight w:val="lightGray"/>
        </w:rPr>
      </w:pPr>
    </w:p>
    <w:p w14:paraId="38BD56A8" w14:textId="151D7A2B" w:rsidR="00CC5769" w:rsidRPr="00F97C46" w:rsidRDefault="00CC5769"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Place four washed grids on top of a Cu-graphene sheet (</w:t>
      </w:r>
      <w:r w:rsidR="002770BC" w:rsidRPr="00F97C46">
        <w:rPr>
          <w:rFonts w:asciiTheme="majorHAnsi" w:hAnsiTheme="majorHAnsi" w:cstheme="majorHAnsi"/>
          <w:highlight w:val="lightGray"/>
        </w:rPr>
        <w:t>10</w:t>
      </w:r>
      <w:r w:rsidR="004F7431" w:rsidRPr="00F97C46">
        <w:rPr>
          <w:rFonts w:asciiTheme="majorHAnsi" w:hAnsiTheme="majorHAnsi" w:cstheme="majorHAnsi"/>
          <w:highlight w:val="lightGray"/>
        </w:rPr>
        <w:t xml:space="preserve"> mm</w:t>
      </w:r>
      <w:r w:rsidR="00CC74CA" w:rsidRPr="00F97C46">
        <w:rPr>
          <w:rFonts w:asciiTheme="majorHAnsi" w:hAnsiTheme="majorHAnsi" w:cstheme="majorHAnsi"/>
          <w:highlight w:val="lightGray"/>
        </w:rPr>
        <w:t xml:space="preserve"> × </w:t>
      </w:r>
      <w:r w:rsidR="002770BC" w:rsidRPr="00F97C46">
        <w:rPr>
          <w:rFonts w:asciiTheme="majorHAnsi" w:hAnsiTheme="majorHAnsi" w:cstheme="majorHAnsi"/>
          <w:highlight w:val="lightGray"/>
        </w:rPr>
        <w:t>10</w:t>
      </w:r>
      <w:r w:rsidR="00CC74CA" w:rsidRPr="00F97C46">
        <w:rPr>
          <w:rFonts w:asciiTheme="majorHAnsi" w:hAnsiTheme="majorHAnsi" w:cstheme="majorHAnsi"/>
          <w:highlight w:val="lightGray"/>
        </w:rPr>
        <w:t xml:space="preserve"> </w:t>
      </w:r>
      <w:r w:rsidR="002770BC" w:rsidRPr="00F97C46">
        <w:rPr>
          <w:rFonts w:asciiTheme="majorHAnsi" w:hAnsiTheme="majorHAnsi" w:cstheme="majorHAnsi"/>
          <w:highlight w:val="lightGray"/>
        </w:rPr>
        <w:t>mm</w:t>
      </w:r>
      <w:r w:rsidRPr="00F97C46">
        <w:rPr>
          <w:rFonts w:asciiTheme="majorHAnsi" w:hAnsiTheme="majorHAnsi" w:cstheme="majorHAnsi"/>
          <w:highlight w:val="lightGray"/>
        </w:rPr>
        <w:t>) deposited onto a glass slide</w:t>
      </w:r>
      <w:r w:rsidR="004F7431"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cover each grid with a drop of isopropanol (5</w:t>
      </w:r>
      <w:r w:rsidR="00876ED8" w:rsidRPr="00F97C46">
        <w:rPr>
          <w:rFonts w:asciiTheme="majorHAnsi" w:hAnsiTheme="majorHAnsi" w:cstheme="majorHAnsi"/>
          <w:highlight w:val="lightGray"/>
        </w:rPr>
        <w:t>–</w:t>
      </w:r>
      <w:r w:rsidRPr="00F97C46">
        <w:rPr>
          <w:rFonts w:asciiTheme="majorHAnsi" w:hAnsiTheme="majorHAnsi" w:cstheme="majorHAnsi"/>
          <w:highlight w:val="lightGray"/>
        </w:rPr>
        <w:t xml:space="preserve">10 </w:t>
      </w:r>
      <w:r w:rsidR="00876ED8" w:rsidRPr="00F97C46">
        <w:rPr>
          <w:rFonts w:asciiTheme="majorHAnsi" w:hAnsiTheme="majorHAnsi" w:cstheme="majorHAnsi"/>
          <w:highlight w:val="lightGray"/>
        </w:rPr>
        <w:t>μ</w:t>
      </w:r>
      <w:r w:rsidRPr="00F97C46">
        <w:rPr>
          <w:rFonts w:asciiTheme="majorHAnsi" w:hAnsiTheme="majorHAnsi" w:cstheme="majorHAnsi"/>
          <w:highlight w:val="lightGray"/>
        </w:rPr>
        <w:t>L)</w:t>
      </w:r>
      <w:r w:rsidR="0001129B" w:rsidRPr="00F97C46">
        <w:rPr>
          <w:rFonts w:asciiTheme="majorHAnsi" w:hAnsiTheme="majorHAnsi" w:cstheme="majorHAnsi"/>
          <w:highlight w:val="lightGray"/>
        </w:rPr>
        <w:t xml:space="preserve"> to</w:t>
      </w:r>
      <w:r w:rsidRPr="00F97C46">
        <w:rPr>
          <w:rFonts w:asciiTheme="majorHAnsi" w:hAnsiTheme="majorHAnsi" w:cstheme="majorHAnsi"/>
          <w:highlight w:val="lightGray"/>
        </w:rPr>
        <w:t xml:space="preserve"> allow</w:t>
      </w:r>
      <w:r w:rsidR="0001129B" w:rsidRPr="00F97C46">
        <w:rPr>
          <w:rFonts w:asciiTheme="majorHAnsi" w:hAnsiTheme="majorHAnsi" w:cstheme="majorHAnsi"/>
          <w:highlight w:val="lightGray"/>
        </w:rPr>
        <w:t xml:space="preserve"> </w:t>
      </w:r>
      <w:r w:rsidRPr="00F97C46">
        <w:rPr>
          <w:rFonts w:asciiTheme="majorHAnsi" w:hAnsiTheme="majorHAnsi" w:cstheme="majorHAnsi"/>
          <w:highlight w:val="lightGray"/>
        </w:rPr>
        <w:t>intimate contact between the m</w:t>
      </w:r>
      <w:r w:rsidR="00876ED8" w:rsidRPr="00F97C46">
        <w:rPr>
          <w:rFonts w:asciiTheme="majorHAnsi" w:hAnsiTheme="majorHAnsi" w:cstheme="majorHAnsi"/>
          <w:highlight w:val="lightGray"/>
        </w:rPr>
        <w:t>onolayer graphene and the grid.</w:t>
      </w:r>
    </w:p>
    <w:p w14:paraId="5FFC9546" w14:textId="77777777" w:rsidR="004F7431" w:rsidRPr="00F97C46" w:rsidRDefault="004F7431" w:rsidP="00F97C46">
      <w:pPr>
        <w:pStyle w:val="ListParagraph"/>
        <w:ind w:left="0"/>
        <w:rPr>
          <w:rFonts w:asciiTheme="majorHAnsi" w:hAnsiTheme="majorHAnsi" w:cstheme="majorHAnsi"/>
          <w:highlight w:val="lightGray"/>
        </w:rPr>
      </w:pPr>
    </w:p>
    <w:p w14:paraId="7C37886C" w14:textId="56C46C36" w:rsidR="006A2F65" w:rsidRPr="00F97C46" w:rsidRDefault="006A2F65" w:rsidP="00F97C46">
      <w:pPr>
        <w:pStyle w:val="ListParagraph"/>
        <w:ind w:left="0"/>
        <w:rPr>
          <w:rFonts w:asciiTheme="majorHAnsi" w:hAnsiTheme="majorHAnsi" w:cstheme="majorHAnsi"/>
          <w:highlight w:val="lightGray"/>
        </w:rPr>
      </w:pPr>
      <w:r w:rsidRPr="00F97C46">
        <w:rPr>
          <w:rFonts w:asciiTheme="majorHAnsi" w:hAnsiTheme="majorHAnsi" w:cstheme="majorHAnsi"/>
        </w:rPr>
        <w:t>NOTE: Make sure to place the holey</w:t>
      </w:r>
      <w:r w:rsidR="000603B5" w:rsidRPr="00F97C46">
        <w:rPr>
          <w:rFonts w:asciiTheme="majorHAnsi" w:hAnsiTheme="majorHAnsi" w:cstheme="majorHAnsi"/>
        </w:rPr>
        <w:t xml:space="preserve"> carbon-</w:t>
      </w:r>
      <w:r w:rsidR="00BD2BC5" w:rsidRPr="00F97C46">
        <w:rPr>
          <w:rFonts w:asciiTheme="majorHAnsi" w:hAnsiTheme="majorHAnsi" w:cstheme="majorHAnsi"/>
        </w:rPr>
        <w:t xml:space="preserve">covered </w:t>
      </w:r>
      <w:r w:rsidRPr="00F97C46">
        <w:rPr>
          <w:rFonts w:asciiTheme="majorHAnsi" w:hAnsiTheme="majorHAnsi" w:cstheme="majorHAnsi"/>
        </w:rPr>
        <w:t>side of the grids</w:t>
      </w:r>
      <w:r w:rsidR="00BB4DEB" w:rsidRPr="00F97C46">
        <w:rPr>
          <w:rFonts w:asciiTheme="majorHAnsi" w:hAnsiTheme="majorHAnsi" w:cstheme="majorHAnsi"/>
        </w:rPr>
        <w:t xml:space="preserve"> in contact </w:t>
      </w:r>
      <w:r w:rsidR="00BD2BC5" w:rsidRPr="00F97C46">
        <w:rPr>
          <w:rFonts w:asciiTheme="majorHAnsi" w:hAnsiTheme="majorHAnsi" w:cstheme="majorHAnsi"/>
        </w:rPr>
        <w:t>with the graphene sheet.</w:t>
      </w:r>
      <w:r w:rsidR="007C5729" w:rsidRPr="00F97C46">
        <w:rPr>
          <w:rFonts w:asciiTheme="majorHAnsi" w:hAnsiTheme="majorHAnsi" w:cstheme="majorHAnsi"/>
          <w:highlight w:val="lightGray"/>
        </w:rPr>
        <w:br/>
      </w:r>
    </w:p>
    <w:p w14:paraId="106F37D2" w14:textId="280F4A3D" w:rsidR="00D64AF9" w:rsidRPr="00F97C46" w:rsidRDefault="00CC5769"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When the isopropanol </w:t>
      </w:r>
      <w:r w:rsidR="00BB4DEB" w:rsidRPr="00F97C46">
        <w:rPr>
          <w:rFonts w:asciiTheme="majorHAnsi" w:hAnsiTheme="majorHAnsi" w:cstheme="majorHAnsi"/>
          <w:highlight w:val="lightGray"/>
        </w:rPr>
        <w:t>is</w:t>
      </w:r>
      <w:r w:rsidRPr="00F97C46">
        <w:rPr>
          <w:rFonts w:asciiTheme="majorHAnsi" w:hAnsiTheme="majorHAnsi" w:cstheme="majorHAnsi"/>
          <w:highlight w:val="lightGray"/>
        </w:rPr>
        <w:t xml:space="preserve"> completely evaporated</w:t>
      </w:r>
      <w:r w:rsidR="00BB4DEB" w:rsidRPr="00F97C46">
        <w:rPr>
          <w:rFonts w:asciiTheme="majorHAnsi" w:hAnsiTheme="majorHAnsi" w:cstheme="majorHAnsi"/>
          <w:highlight w:val="lightGray"/>
        </w:rPr>
        <w:t xml:space="preserve"> (</w:t>
      </w:r>
      <w:r w:rsidR="00CD7165" w:rsidRPr="00F97C46">
        <w:rPr>
          <w:rFonts w:asciiTheme="majorHAnsi" w:hAnsiTheme="majorHAnsi" w:cstheme="majorHAnsi"/>
          <w:highlight w:val="lightGray"/>
        </w:rPr>
        <w:t xml:space="preserve">typically </w:t>
      </w:r>
      <w:r w:rsidR="00BB4DEB" w:rsidRPr="00F97C46">
        <w:rPr>
          <w:rFonts w:asciiTheme="majorHAnsi" w:hAnsiTheme="majorHAnsi" w:cstheme="majorHAnsi"/>
          <w:highlight w:val="lightGray"/>
        </w:rPr>
        <w:t>2</w:t>
      </w:r>
      <w:r w:rsidR="009D5B58" w:rsidRPr="00F97C46">
        <w:rPr>
          <w:rFonts w:asciiTheme="majorHAnsi" w:hAnsiTheme="majorHAnsi" w:cstheme="majorHAnsi"/>
          <w:highlight w:val="lightGray"/>
        </w:rPr>
        <w:t xml:space="preserve"> </w:t>
      </w:r>
      <w:r w:rsidR="00BB4DEB" w:rsidRPr="00F97C46">
        <w:rPr>
          <w:rFonts w:asciiTheme="majorHAnsi" w:hAnsiTheme="majorHAnsi" w:cstheme="majorHAnsi"/>
          <w:highlight w:val="lightGray"/>
        </w:rPr>
        <w:t>h)</w:t>
      </w:r>
      <w:r w:rsidRPr="00F97C46">
        <w:rPr>
          <w:rFonts w:asciiTheme="majorHAnsi" w:hAnsiTheme="majorHAnsi" w:cstheme="majorHAnsi"/>
          <w:highlight w:val="lightGray"/>
        </w:rPr>
        <w:t xml:space="preserve">, </w:t>
      </w:r>
      <w:r w:rsidR="00BB4DEB" w:rsidRPr="00F97C46">
        <w:rPr>
          <w:rFonts w:asciiTheme="majorHAnsi" w:hAnsiTheme="majorHAnsi" w:cstheme="majorHAnsi"/>
          <w:highlight w:val="lightGray"/>
        </w:rPr>
        <w:t xml:space="preserve">float </w:t>
      </w:r>
      <w:r w:rsidRPr="00F97C46">
        <w:rPr>
          <w:rFonts w:asciiTheme="majorHAnsi" w:hAnsiTheme="majorHAnsi" w:cstheme="majorHAnsi"/>
          <w:highlight w:val="lightGray"/>
        </w:rPr>
        <w:t>the Cu-graphene sheet with grids onto 10% (w/v) FeCl</w:t>
      </w:r>
      <w:r w:rsidRPr="00F97C46">
        <w:rPr>
          <w:rFonts w:asciiTheme="majorHAnsi" w:hAnsiTheme="majorHAnsi" w:cstheme="majorHAnsi"/>
          <w:highlight w:val="lightGray"/>
          <w:vertAlign w:val="subscript"/>
        </w:rPr>
        <w:t>3</w:t>
      </w:r>
      <w:r w:rsidRPr="00F97C46">
        <w:rPr>
          <w:rFonts w:asciiTheme="majorHAnsi" w:hAnsiTheme="majorHAnsi" w:cstheme="majorHAnsi"/>
          <w:highlight w:val="lightGray"/>
        </w:rPr>
        <w:t xml:space="preserve"> solution</w:t>
      </w:r>
      <w:r w:rsidR="00ED637B" w:rsidRPr="00F97C46">
        <w:rPr>
          <w:rFonts w:asciiTheme="majorHAnsi" w:hAnsiTheme="majorHAnsi" w:cstheme="majorHAnsi"/>
          <w:highlight w:val="lightGray"/>
        </w:rPr>
        <w:t xml:space="preserve"> (see </w:t>
      </w:r>
      <w:r w:rsidR="004F7431" w:rsidRPr="00F97C46">
        <w:rPr>
          <w:rFonts w:asciiTheme="majorHAnsi" w:hAnsiTheme="majorHAnsi" w:cstheme="majorHAnsi"/>
          <w:highlight w:val="lightGray"/>
        </w:rPr>
        <w:t xml:space="preserve">section </w:t>
      </w:r>
      <w:r w:rsidR="00ED637B" w:rsidRPr="00F97C46">
        <w:rPr>
          <w:rFonts w:asciiTheme="majorHAnsi" w:hAnsiTheme="majorHAnsi" w:cstheme="majorHAnsi"/>
          <w:highlight w:val="lightGray"/>
        </w:rPr>
        <w:t>2.3)</w:t>
      </w:r>
      <w:r w:rsidRPr="00F97C46">
        <w:rPr>
          <w:rFonts w:asciiTheme="majorHAnsi" w:hAnsiTheme="majorHAnsi" w:cstheme="majorHAnsi"/>
          <w:highlight w:val="lightGray"/>
        </w:rPr>
        <w:t xml:space="preserve"> </w:t>
      </w:r>
      <w:r w:rsidR="007C1FBE" w:rsidRPr="00F97C46">
        <w:rPr>
          <w:rFonts w:asciiTheme="majorHAnsi" w:hAnsiTheme="majorHAnsi" w:cstheme="majorHAnsi"/>
          <w:highlight w:val="lightGray"/>
        </w:rPr>
        <w:t>in</w:t>
      </w:r>
      <w:r w:rsidRPr="00F97C46">
        <w:rPr>
          <w:rFonts w:asciiTheme="majorHAnsi" w:hAnsiTheme="majorHAnsi" w:cstheme="majorHAnsi"/>
          <w:highlight w:val="lightGray"/>
        </w:rPr>
        <w:t xml:space="preserve"> a glass Petri dish</w:t>
      </w:r>
      <w:r w:rsidR="004F7431"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w:t>
      </w:r>
      <w:r w:rsidR="00536CE8" w:rsidRPr="00F97C46">
        <w:rPr>
          <w:rFonts w:asciiTheme="majorHAnsi" w:hAnsiTheme="majorHAnsi" w:cstheme="majorHAnsi"/>
          <w:highlight w:val="lightGray"/>
        </w:rPr>
        <w:t>leave</w:t>
      </w:r>
      <w:r w:rsidRPr="00F97C46">
        <w:rPr>
          <w:rFonts w:asciiTheme="majorHAnsi" w:hAnsiTheme="majorHAnsi" w:cstheme="majorHAnsi"/>
          <w:highlight w:val="lightGray"/>
        </w:rPr>
        <w:t xml:space="preserve"> to etch at room temperature</w:t>
      </w:r>
      <w:r w:rsidR="00536CE8" w:rsidRPr="00F97C46">
        <w:rPr>
          <w:rFonts w:asciiTheme="majorHAnsi" w:hAnsiTheme="majorHAnsi" w:cstheme="majorHAnsi"/>
          <w:highlight w:val="lightGray"/>
        </w:rPr>
        <w:t xml:space="preserve"> overnight.</w:t>
      </w:r>
      <w:r w:rsidR="00D64AF9" w:rsidRPr="00F97C46">
        <w:rPr>
          <w:rFonts w:asciiTheme="majorHAnsi" w:hAnsiTheme="majorHAnsi" w:cstheme="majorHAnsi"/>
          <w:highlight w:val="lightGray"/>
        </w:rPr>
        <w:t xml:space="preserve"> </w:t>
      </w:r>
      <w:r w:rsidR="00513A53" w:rsidRPr="00F97C46">
        <w:rPr>
          <w:rFonts w:asciiTheme="majorHAnsi" w:hAnsiTheme="majorHAnsi" w:cstheme="majorHAnsi"/>
          <w:highlight w:val="lightGray"/>
        </w:rPr>
        <w:t xml:space="preserve">Cover the dish </w:t>
      </w:r>
      <w:r w:rsidR="00D64AF9" w:rsidRPr="00F97C46">
        <w:rPr>
          <w:rFonts w:asciiTheme="majorHAnsi" w:hAnsiTheme="majorHAnsi" w:cstheme="majorHAnsi"/>
          <w:highlight w:val="lightGray"/>
        </w:rPr>
        <w:t>to avoid airborne contamination.</w:t>
      </w:r>
    </w:p>
    <w:p w14:paraId="6C3A0772" w14:textId="77777777" w:rsidR="004F7431" w:rsidRPr="00F97C46" w:rsidRDefault="004F7431" w:rsidP="00F97C46">
      <w:pPr>
        <w:pStyle w:val="ListParagraph"/>
        <w:ind w:left="0"/>
        <w:rPr>
          <w:rFonts w:asciiTheme="majorHAnsi" w:hAnsiTheme="majorHAnsi" w:cstheme="majorHAnsi"/>
          <w:highlight w:val="lightGray"/>
        </w:rPr>
      </w:pPr>
    </w:p>
    <w:p w14:paraId="0F4FE4E8" w14:textId="2B458F9F" w:rsidR="004F7431" w:rsidRPr="00F97C46" w:rsidRDefault="004F7431" w:rsidP="00F97C46">
      <w:pPr>
        <w:pStyle w:val="ListParagraph"/>
        <w:ind w:left="0"/>
        <w:rPr>
          <w:rFonts w:asciiTheme="majorHAnsi" w:hAnsiTheme="majorHAnsi" w:cstheme="majorHAnsi"/>
        </w:rPr>
      </w:pPr>
      <w:r w:rsidRPr="00F97C46">
        <w:rPr>
          <w:rFonts w:asciiTheme="majorHAnsi" w:hAnsiTheme="majorHAnsi" w:cstheme="majorHAnsi"/>
        </w:rPr>
        <w:lastRenderedPageBreak/>
        <w:t xml:space="preserve">NOTE: </w:t>
      </w:r>
      <w:r w:rsidR="00CC5769" w:rsidRPr="00F97C46">
        <w:rPr>
          <w:rFonts w:asciiTheme="majorHAnsi" w:hAnsiTheme="majorHAnsi" w:cstheme="majorHAnsi"/>
        </w:rPr>
        <w:t>After etching</w:t>
      </w:r>
      <w:r w:rsidR="00783C52" w:rsidRPr="00F97C46">
        <w:rPr>
          <w:rFonts w:asciiTheme="majorHAnsi" w:hAnsiTheme="majorHAnsi" w:cstheme="majorHAnsi"/>
        </w:rPr>
        <w:t xml:space="preserve"> is complete</w:t>
      </w:r>
      <w:r w:rsidR="00CC5769" w:rsidRPr="00F97C46">
        <w:rPr>
          <w:rFonts w:asciiTheme="majorHAnsi" w:hAnsiTheme="majorHAnsi" w:cstheme="majorHAnsi"/>
        </w:rPr>
        <w:t xml:space="preserve">, </w:t>
      </w:r>
      <w:r w:rsidR="004562B8" w:rsidRPr="00F97C46">
        <w:rPr>
          <w:rFonts w:asciiTheme="majorHAnsi" w:hAnsiTheme="majorHAnsi" w:cstheme="majorHAnsi"/>
        </w:rPr>
        <w:t>only the graphene monolayer will remain floating on the FeCl</w:t>
      </w:r>
      <w:r w:rsidR="004562B8" w:rsidRPr="00F97C46">
        <w:rPr>
          <w:rFonts w:asciiTheme="majorHAnsi" w:hAnsiTheme="majorHAnsi" w:cstheme="majorHAnsi"/>
          <w:vertAlign w:val="subscript"/>
        </w:rPr>
        <w:t>3</w:t>
      </w:r>
      <w:r w:rsidR="004562B8" w:rsidRPr="00F97C46">
        <w:rPr>
          <w:rFonts w:asciiTheme="majorHAnsi" w:hAnsiTheme="majorHAnsi" w:cstheme="majorHAnsi"/>
        </w:rPr>
        <w:t xml:space="preserve"> solution</w:t>
      </w:r>
      <w:r w:rsidRPr="00F97C46">
        <w:rPr>
          <w:rFonts w:asciiTheme="majorHAnsi" w:hAnsiTheme="majorHAnsi" w:cstheme="majorHAnsi"/>
        </w:rPr>
        <w:t>—</w:t>
      </w:r>
      <w:r w:rsidR="004562B8" w:rsidRPr="00F97C46">
        <w:rPr>
          <w:rFonts w:asciiTheme="majorHAnsi" w:hAnsiTheme="majorHAnsi" w:cstheme="majorHAnsi"/>
        </w:rPr>
        <w:t xml:space="preserve">this should be visible by eye with suitable lighting. </w:t>
      </w:r>
    </w:p>
    <w:p w14:paraId="736D9253" w14:textId="77777777" w:rsidR="004F7431" w:rsidRPr="00F97C46" w:rsidRDefault="004F7431" w:rsidP="00F97C46">
      <w:pPr>
        <w:pStyle w:val="ListParagraph"/>
        <w:ind w:left="0"/>
        <w:rPr>
          <w:rFonts w:asciiTheme="majorHAnsi" w:hAnsiTheme="majorHAnsi" w:cstheme="majorHAnsi"/>
          <w:highlight w:val="lightGray"/>
        </w:rPr>
      </w:pPr>
    </w:p>
    <w:p w14:paraId="6D9F3DC2" w14:textId="7D78484F" w:rsidR="006506C1" w:rsidRPr="00F97C46" w:rsidRDefault="004562B8"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U</w:t>
      </w:r>
      <w:r w:rsidR="00AC39B4" w:rsidRPr="00F97C46">
        <w:rPr>
          <w:rFonts w:asciiTheme="majorHAnsi" w:hAnsiTheme="majorHAnsi" w:cstheme="majorHAnsi"/>
          <w:highlight w:val="lightGray"/>
        </w:rPr>
        <w:t xml:space="preserve">se a loop with diameter larger than the TEM grid size to </w:t>
      </w:r>
      <w:r w:rsidR="00536CE8" w:rsidRPr="00F97C46">
        <w:rPr>
          <w:rFonts w:asciiTheme="majorHAnsi" w:hAnsiTheme="majorHAnsi" w:cstheme="majorHAnsi"/>
          <w:highlight w:val="lightGray"/>
        </w:rPr>
        <w:t xml:space="preserve">fish the </w:t>
      </w:r>
      <w:r w:rsidR="00CC5769" w:rsidRPr="00F97C46">
        <w:rPr>
          <w:rFonts w:asciiTheme="majorHAnsi" w:hAnsiTheme="majorHAnsi" w:cstheme="majorHAnsi"/>
          <w:highlight w:val="lightGray"/>
        </w:rPr>
        <w:t>grids floating</w:t>
      </w:r>
      <w:r w:rsidR="00982A7B" w:rsidRPr="00F97C46">
        <w:rPr>
          <w:rFonts w:asciiTheme="majorHAnsi" w:hAnsiTheme="majorHAnsi" w:cstheme="majorHAnsi"/>
          <w:highlight w:val="lightGray"/>
        </w:rPr>
        <w:t xml:space="preserve"> on</w:t>
      </w:r>
      <w:r w:rsidR="00CC5769" w:rsidRPr="00F97C46">
        <w:rPr>
          <w:rFonts w:asciiTheme="majorHAnsi" w:hAnsiTheme="majorHAnsi" w:cstheme="majorHAnsi"/>
          <w:highlight w:val="lightGray"/>
        </w:rPr>
        <w:t xml:space="preserve"> </w:t>
      </w:r>
      <w:r w:rsidR="00536CE8" w:rsidRPr="00F97C46">
        <w:rPr>
          <w:rFonts w:asciiTheme="majorHAnsi" w:hAnsiTheme="majorHAnsi" w:cstheme="majorHAnsi"/>
          <w:highlight w:val="lightGray"/>
        </w:rPr>
        <w:t>the</w:t>
      </w:r>
      <w:r w:rsidR="00CC5769" w:rsidRPr="00F97C46">
        <w:rPr>
          <w:rFonts w:asciiTheme="majorHAnsi" w:hAnsiTheme="majorHAnsi" w:cstheme="majorHAnsi"/>
          <w:highlight w:val="lightGray"/>
        </w:rPr>
        <w:t xml:space="preserve"> graphene monolayer</w:t>
      </w:r>
      <w:r w:rsidR="004F7431" w:rsidRPr="00F97C46">
        <w:rPr>
          <w:rFonts w:asciiTheme="majorHAnsi" w:hAnsiTheme="majorHAnsi" w:cstheme="majorHAnsi"/>
          <w:highlight w:val="lightGray"/>
        </w:rPr>
        <w:t>,</w:t>
      </w:r>
      <w:r w:rsidR="00CC5769" w:rsidRPr="00F97C46">
        <w:rPr>
          <w:rFonts w:asciiTheme="majorHAnsi" w:hAnsiTheme="majorHAnsi" w:cstheme="majorHAnsi"/>
          <w:highlight w:val="lightGray"/>
        </w:rPr>
        <w:t xml:space="preserve"> </w:t>
      </w:r>
      <w:r w:rsidR="00613B58" w:rsidRPr="00F97C46">
        <w:rPr>
          <w:rFonts w:asciiTheme="majorHAnsi" w:hAnsiTheme="majorHAnsi" w:cstheme="majorHAnsi"/>
          <w:highlight w:val="lightGray"/>
        </w:rPr>
        <w:t xml:space="preserve">and </w:t>
      </w:r>
      <w:r w:rsidR="00982A7B" w:rsidRPr="00F97C46">
        <w:rPr>
          <w:rFonts w:asciiTheme="majorHAnsi" w:hAnsiTheme="majorHAnsi" w:cstheme="majorHAnsi"/>
          <w:highlight w:val="lightGray"/>
        </w:rPr>
        <w:t xml:space="preserve">carefully </w:t>
      </w:r>
      <w:r w:rsidR="00CC5769" w:rsidRPr="00F97C46">
        <w:rPr>
          <w:rFonts w:asciiTheme="majorHAnsi" w:hAnsiTheme="majorHAnsi" w:cstheme="majorHAnsi"/>
          <w:highlight w:val="lightGray"/>
        </w:rPr>
        <w:t>tra</w:t>
      </w:r>
      <w:r w:rsidR="00613B58" w:rsidRPr="00F97C46">
        <w:rPr>
          <w:rFonts w:asciiTheme="majorHAnsi" w:hAnsiTheme="majorHAnsi" w:cstheme="majorHAnsi"/>
          <w:highlight w:val="lightGray"/>
        </w:rPr>
        <w:t>nsfer</w:t>
      </w:r>
      <w:r w:rsidR="00CC5769" w:rsidRPr="00F97C46">
        <w:rPr>
          <w:rFonts w:asciiTheme="majorHAnsi" w:hAnsiTheme="majorHAnsi" w:cstheme="majorHAnsi"/>
          <w:highlight w:val="lightGray"/>
        </w:rPr>
        <w:t xml:space="preserve"> to </w:t>
      </w:r>
      <w:r w:rsidR="00613B58" w:rsidRPr="00F97C46">
        <w:rPr>
          <w:rFonts w:asciiTheme="majorHAnsi" w:hAnsiTheme="majorHAnsi" w:cstheme="majorHAnsi"/>
          <w:highlight w:val="lightGray"/>
        </w:rPr>
        <w:t>a glass Petri dish containing ddH</w:t>
      </w:r>
      <w:r w:rsidR="00613B58" w:rsidRPr="00F97C46">
        <w:rPr>
          <w:rFonts w:asciiTheme="majorHAnsi" w:hAnsiTheme="majorHAnsi" w:cstheme="majorHAnsi"/>
          <w:highlight w:val="lightGray"/>
          <w:vertAlign w:val="subscript"/>
        </w:rPr>
        <w:t>2</w:t>
      </w:r>
      <w:r w:rsidR="00613B58" w:rsidRPr="00F97C46">
        <w:rPr>
          <w:rFonts w:asciiTheme="majorHAnsi" w:hAnsiTheme="majorHAnsi" w:cstheme="majorHAnsi"/>
          <w:highlight w:val="lightGray"/>
        </w:rPr>
        <w:t>O</w:t>
      </w:r>
      <w:r w:rsidR="00A02286" w:rsidRPr="00F97C46">
        <w:rPr>
          <w:rFonts w:asciiTheme="majorHAnsi" w:hAnsiTheme="majorHAnsi" w:cstheme="majorHAnsi"/>
          <w:highlight w:val="lightGray"/>
        </w:rPr>
        <w:t xml:space="preserve"> to wash</w:t>
      </w:r>
      <w:r w:rsidR="00CC5769" w:rsidRPr="00F97C46">
        <w:rPr>
          <w:rFonts w:asciiTheme="majorHAnsi" w:hAnsiTheme="majorHAnsi" w:cstheme="majorHAnsi"/>
          <w:highlight w:val="lightGray"/>
        </w:rPr>
        <w:t>.</w:t>
      </w:r>
    </w:p>
    <w:p w14:paraId="0A7AF816" w14:textId="77777777" w:rsidR="004F7431" w:rsidRPr="00F97C46" w:rsidRDefault="004F7431" w:rsidP="00F97C46">
      <w:pPr>
        <w:pStyle w:val="ListParagraph"/>
        <w:ind w:left="0"/>
        <w:rPr>
          <w:rFonts w:asciiTheme="majorHAnsi" w:hAnsiTheme="majorHAnsi" w:cstheme="majorHAnsi"/>
          <w:highlight w:val="lightGray"/>
        </w:rPr>
      </w:pPr>
    </w:p>
    <w:p w14:paraId="3FB564D4" w14:textId="26A37E6F" w:rsidR="004F7431" w:rsidRPr="00F97C46" w:rsidRDefault="00247580" w:rsidP="00F97C46">
      <w:pPr>
        <w:pStyle w:val="ListParagraph"/>
        <w:ind w:left="0"/>
        <w:rPr>
          <w:rFonts w:asciiTheme="majorHAnsi" w:hAnsiTheme="majorHAnsi" w:cstheme="majorHAnsi"/>
        </w:rPr>
      </w:pPr>
      <w:r w:rsidRPr="00F97C46">
        <w:rPr>
          <w:rFonts w:asciiTheme="majorHAnsi" w:hAnsiTheme="majorHAnsi" w:cstheme="majorHAnsi"/>
        </w:rPr>
        <w:t xml:space="preserve">NOTE: Be extremely cautious when fishing the grids to avoid </w:t>
      </w:r>
      <w:r w:rsidR="00D96485" w:rsidRPr="00F97C46">
        <w:rPr>
          <w:rFonts w:asciiTheme="majorHAnsi" w:hAnsiTheme="majorHAnsi" w:cstheme="majorHAnsi"/>
        </w:rPr>
        <w:t xml:space="preserve">hitting the walls of the Petri dish, which may cause </w:t>
      </w:r>
      <w:r w:rsidR="00B04126" w:rsidRPr="00F97C46">
        <w:rPr>
          <w:rFonts w:asciiTheme="majorHAnsi" w:hAnsiTheme="majorHAnsi" w:cstheme="majorHAnsi"/>
        </w:rPr>
        <w:t xml:space="preserve">graphene film breakage or </w:t>
      </w:r>
      <w:r w:rsidR="00D96485" w:rsidRPr="00F97C46">
        <w:rPr>
          <w:rFonts w:asciiTheme="majorHAnsi" w:hAnsiTheme="majorHAnsi" w:cstheme="majorHAnsi"/>
        </w:rPr>
        <w:t>ben</w:t>
      </w:r>
      <w:r w:rsidR="00BF5A2C" w:rsidRPr="00F97C46">
        <w:rPr>
          <w:rFonts w:asciiTheme="majorHAnsi" w:hAnsiTheme="majorHAnsi" w:cstheme="majorHAnsi"/>
        </w:rPr>
        <w:t>ding</w:t>
      </w:r>
      <w:r w:rsidR="0015290F" w:rsidRPr="00F97C46">
        <w:rPr>
          <w:rFonts w:asciiTheme="majorHAnsi" w:hAnsiTheme="majorHAnsi" w:cstheme="majorHAnsi"/>
        </w:rPr>
        <w:t>.</w:t>
      </w:r>
    </w:p>
    <w:p w14:paraId="1565C607" w14:textId="77777777" w:rsidR="004F7431" w:rsidRPr="00F97C46" w:rsidRDefault="004F7431" w:rsidP="00F97C46">
      <w:pPr>
        <w:pStyle w:val="ListParagraph"/>
        <w:ind w:left="0"/>
        <w:rPr>
          <w:rFonts w:asciiTheme="majorHAnsi" w:hAnsiTheme="majorHAnsi" w:cstheme="majorHAnsi"/>
          <w:highlight w:val="lightGray"/>
        </w:rPr>
      </w:pPr>
    </w:p>
    <w:p w14:paraId="609EC6C7" w14:textId="4F5690DB" w:rsidR="00CC5769" w:rsidRPr="00F97C46" w:rsidRDefault="004F7431"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W</w:t>
      </w:r>
      <w:r w:rsidR="00CC5769" w:rsidRPr="00F97C46">
        <w:rPr>
          <w:rFonts w:asciiTheme="majorHAnsi" w:hAnsiTheme="majorHAnsi" w:cstheme="majorHAnsi"/>
          <w:highlight w:val="lightGray"/>
        </w:rPr>
        <w:t xml:space="preserve">ash </w:t>
      </w:r>
      <w:r w:rsidR="00385246" w:rsidRPr="00F97C46">
        <w:rPr>
          <w:rFonts w:asciiTheme="majorHAnsi" w:hAnsiTheme="majorHAnsi" w:cstheme="majorHAnsi"/>
          <w:highlight w:val="lightGray"/>
        </w:rPr>
        <w:t xml:space="preserve">two more times </w:t>
      </w:r>
      <w:r w:rsidR="00CD460E" w:rsidRPr="00F97C46">
        <w:rPr>
          <w:rFonts w:asciiTheme="majorHAnsi" w:hAnsiTheme="majorHAnsi" w:cstheme="majorHAnsi"/>
          <w:highlight w:val="lightGray"/>
        </w:rPr>
        <w:t xml:space="preserve">in water </w:t>
      </w:r>
      <w:r w:rsidR="006506C1" w:rsidRPr="00F97C46">
        <w:rPr>
          <w:rFonts w:asciiTheme="majorHAnsi" w:hAnsiTheme="majorHAnsi" w:cstheme="majorHAnsi"/>
          <w:highlight w:val="lightGray"/>
        </w:rPr>
        <w:t xml:space="preserve">by fishing grids and transferring </w:t>
      </w:r>
      <w:r w:rsidR="00CD460E" w:rsidRPr="00F97C46">
        <w:rPr>
          <w:rFonts w:asciiTheme="majorHAnsi" w:hAnsiTheme="majorHAnsi" w:cstheme="majorHAnsi"/>
          <w:highlight w:val="lightGray"/>
        </w:rPr>
        <w:t xml:space="preserve">to a </w:t>
      </w:r>
      <w:r w:rsidR="00C53D42" w:rsidRPr="00F97C46">
        <w:rPr>
          <w:rFonts w:asciiTheme="majorHAnsi" w:hAnsiTheme="majorHAnsi" w:cstheme="majorHAnsi"/>
          <w:highlight w:val="lightGray"/>
        </w:rPr>
        <w:t xml:space="preserve">clean </w:t>
      </w:r>
      <w:r w:rsidR="00247580" w:rsidRPr="00F97C46">
        <w:rPr>
          <w:rFonts w:asciiTheme="majorHAnsi" w:hAnsiTheme="majorHAnsi" w:cstheme="majorHAnsi"/>
          <w:highlight w:val="lightGray"/>
        </w:rPr>
        <w:t>Petri dish containing ddH</w:t>
      </w:r>
      <w:r w:rsidR="00247580" w:rsidRPr="00F97C46">
        <w:rPr>
          <w:rFonts w:asciiTheme="majorHAnsi" w:hAnsiTheme="majorHAnsi" w:cstheme="majorHAnsi"/>
          <w:highlight w:val="lightGray"/>
          <w:vertAlign w:val="subscript"/>
        </w:rPr>
        <w:t>2</w:t>
      </w:r>
      <w:r w:rsidR="00247580" w:rsidRPr="00F97C46">
        <w:rPr>
          <w:rFonts w:asciiTheme="majorHAnsi" w:hAnsiTheme="majorHAnsi" w:cstheme="majorHAnsi"/>
          <w:highlight w:val="lightGray"/>
        </w:rPr>
        <w:t>O</w:t>
      </w:r>
      <w:r w:rsidR="00CC5769" w:rsidRPr="00F97C46">
        <w:rPr>
          <w:rFonts w:asciiTheme="majorHAnsi" w:hAnsiTheme="majorHAnsi" w:cstheme="majorHAnsi"/>
          <w:highlight w:val="lightGray"/>
        </w:rPr>
        <w:t xml:space="preserve"> to remove all</w:t>
      </w:r>
      <w:r w:rsidR="00247580" w:rsidRPr="00F97C46">
        <w:rPr>
          <w:rFonts w:asciiTheme="majorHAnsi" w:hAnsiTheme="majorHAnsi" w:cstheme="majorHAnsi"/>
          <w:highlight w:val="lightGray"/>
        </w:rPr>
        <w:t xml:space="preserve"> residual</w:t>
      </w:r>
      <w:r w:rsidR="00CC5769" w:rsidRPr="00F97C46">
        <w:rPr>
          <w:rFonts w:asciiTheme="majorHAnsi" w:hAnsiTheme="majorHAnsi" w:cstheme="majorHAnsi"/>
          <w:highlight w:val="lightGray"/>
        </w:rPr>
        <w:t xml:space="preserve"> </w:t>
      </w:r>
      <w:r w:rsidR="00247580" w:rsidRPr="00F97C46">
        <w:rPr>
          <w:rFonts w:asciiTheme="majorHAnsi" w:hAnsiTheme="majorHAnsi" w:cstheme="majorHAnsi"/>
          <w:highlight w:val="lightGray"/>
        </w:rPr>
        <w:t>FeCl</w:t>
      </w:r>
      <w:r w:rsidR="00247580" w:rsidRPr="00F97C46">
        <w:rPr>
          <w:rFonts w:asciiTheme="majorHAnsi" w:hAnsiTheme="majorHAnsi" w:cstheme="majorHAnsi"/>
          <w:highlight w:val="lightGray"/>
          <w:vertAlign w:val="subscript"/>
        </w:rPr>
        <w:t>3</w:t>
      </w:r>
      <w:r w:rsidR="00247580" w:rsidRPr="00F97C46">
        <w:rPr>
          <w:rFonts w:asciiTheme="majorHAnsi" w:hAnsiTheme="majorHAnsi" w:cstheme="majorHAnsi"/>
          <w:highlight w:val="lightGray"/>
        </w:rPr>
        <w:t>.</w:t>
      </w:r>
      <w:r w:rsidR="00D31546" w:rsidRPr="00F97C46">
        <w:rPr>
          <w:rFonts w:asciiTheme="majorHAnsi" w:hAnsiTheme="majorHAnsi" w:cstheme="majorHAnsi"/>
          <w:highlight w:val="lightGray"/>
        </w:rPr>
        <w:t xml:space="preserve"> </w:t>
      </w:r>
      <w:r w:rsidR="00247580" w:rsidRPr="00F97C46">
        <w:rPr>
          <w:rFonts w:asciiTheme="majorHAnsi" w:hAnsiTheme="majorHAnsi" w:cstheme="majorHAnsi"/>
          <w:highlight w:val="lightGray"/>
        </w:rPr>
        <w:t>Finally</w:t>
      </w:r>
      <w:r w:rsidR="0066689B" w:rsidRPr="00F97C46">
        <w:rPr>
          <w:rFonts w:asciiTheme="majorHAnsi" w:hAnsiTheme="majorHAnsi" w:cstheme="majorHAnsi"/>
          <w:highlight w:val="lightGray"/>
        </w:rPr>
        <w:t>,</w:t>
      </w:r>
      <w:r w:rsidR="00247580" w:rsidRPr="00F97C46">
        <w:rPr>
          <w:rFonts w:asciiTheme="majorHAnsi" w:hAnsiTheme="majorHAnsi" w:cstheme="majorHAnsi"/>
          <w:highlight w:val="lightGray"/>
        </w:rPr>
        <w:t xml:space="preserve"> </w:t>
      </w:r>
      <w:r w:rsidR="00C53D42" w:rsidRPr="00F97C46">
        <w:rPr>
          <w:rFonts w:asciiTheme="majorHAnsi" w:hAnsiTheme="majorHAnsi" w:cstheme="majorHAnsi"/>
          <w:highlight w:val="lightGray"/>
        </w:rPr>
        <w:t>transfer grids</w:t>
      </w:r>
      <w:r w:rsidR="00247580" w:rsidRPr="00F97C46">
        <w:rPr>
          <w:rFonts w:asciiTheme="majorHAnsi" w:hAnsiTheme="majorHAnsi" w:cstheme="majorHAnsi"/>
          <w:highlight w:val="lightGray"/>
        </w:rPr>
        <w:t xml:space="preserve"> </w:t>
      </w:r>
      <w:r w:rsidR="00CC5769" w:rsidRPr="00F97C46">
        <w:rPr>
          <w:rFonts w:asciiTheme="majorHAnsi" w:hAnsiTheme="majorHAnsi" w:cstheme="majorHAnsi"/>
          <w:highlight w:val="lightGray"/>
        </w:rPr>
        <w:t xml:space="preserve">into a Petri dish containing </w:t>
      </w:r>
      <w:r w:rsidR="00875034" w:rsidRPr="00F97C46">
        <w:rPr>
          <w:rFonts w:asciiTheme="majorHAnsi" w:hAnsiTheme="majorHAnsi" w:cstheme="majorHAnsi"/>
          <w:highlight w:val="lightGray"/>
        </w:rPr>
        <w:t xml:space="preserve">sample </w:t>
      </w:r>
      <w:r w:rsidR="00CC5769" w:rsidRPr="00F97C46">
        <w:rPr>
          <w:rFonts w:asciiTheme="majorHAnsi" w:hAnsiTheme="majorHAnsi" w:cstheme="majorHAnsi"/>
          <w:highlight w:val="lightGray"/>
        </w:rPr>
        <w:t>buffer until sample preparation</w:t>
      </w:r>
      <w:r w:rsidR="00D6265D" w:rsidRPr="00F97C46">
        <w:rPr>
          <w:rFonts w:asciiTheme="majorHAnsi" w:hAnsiTheme="majorHAnsi" w:cstheme="majorHAnsi"/>
          <w:highlight w:val="lightGray"/>
        </w:rPr>
        <w:t xml:space="preserve"> and plunge-freezing</w:t>
      </w:r>
      <w:r w:rsidR="00875034" w:rsidRPr="00F97C46">
        <w:rPr>
          <w:rFonts w:asciiTheme="majorHAnsi" w:hAnsiTheme="majorHAnsi" w:cstheme="majorHAnsi"/>
          <w:highlight w:val="lightGray"/>
        </w:rPr>
        <w:t>.</w:t>
      </w:r>
    </w:p>
    <w:p w14:paraId="0F8A83D8" w14:textId="77777777" w:rsidR="00D31546" w:rsidRPr="00F97C46" w:rsidRDefault="00D31546" w:rsidP="00F97C46">
      <w:pPr>
        <w:pStyle w:val="ListParagraph"/>
        <w:ind w:left="0"/>
        <w:rPr>
          <w:rFonts w:asciiTheme="majorHAnsi" w:hAnsiTheme="majorHAnsi" w:cstheme="majorHAnsi"/>
          <w:highlight w:val="lightGray"/>
        </w:rPr>
      </w:pPr>
    </w:p>
    <w:p w14:paraId="23DEB915" w14:textId="46FFF21B" w:rsidR="00C53D42" w:rsidRPr="00F97C46" w:rsidRDefault="00C53D42"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6D5792" w:rsidRPr="00F97C46">
        <w:rPr>
          <w:rFonts w:asciiTheme="majorHAnsi" w:hAnsiTheme="majorHAnsi" w:cstheme="majorHAnsi"/>
        </w:rPr>
        <w:t>The graphene-covered side of the g</w:t>
      </w:r>
      <w:r w:rsidRPr="00F97C46">
        <w:rPr>
          <w:rFonts w:asciiTheme="majorHAnsi" w:hAnsiTheme="majorHAnsi" w:cstheme="majorHAnsi"/>
        </w:rPr>
        <w:t>rids must be kept wetted at all times to avoid their exp</w:t>
      </w:r>
      <w:r w:rsidR="00875034" w:rsidRPr="00F97C46">
        <w:rPr>
          <w:rFonts w:asciiTheme="majorHAnsi" w:hAnsiTheme="majorHAnsi" w:cstheme="majorHAnsi"/>
        </w:rPr>
        <w:t>osure to airborne contaminants.</w:t>
      </w:r>
    </w:p>
    <w:p w14:paraId="690D25A9" w14:textId="77777777" w:rsidR="00D31546" w:rsidRPr="00F97C46" w:rsidRDefault="00D31546" w:rsidP="00F97C46">
      <w:pPr>
        <w:pStyle w:val="ListParagraph"/>
        <w:ind w:left="0"/>
        <w:rPr>
          <w:rFonts w:asciiTheme="majorHAnsi" w:hAnsiTheme="majorHAnsi" w:cstheme="majorHAnsi"/>
          <w:highlight w:val="lightGray"/>
        </w:rPr>
      </w:pPr>
    </w:p>
    <w:p w14:paraId="5ED40A73" w14:textId="5D06620D" w:rsidR="00245C64" w:rsidRPr="00F97C46" w:rsidRDefault="008E4D83"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Pipette the</w:t>
      </w:r>
      <w:r w:rsidR="000923EC" w:rsidRPr="00F97C46">
        <w:rPr>
          <w:rFonts w:asciiTheme="majorHAnsi" w:hAnsiTheme="majorHAnsi" w:cstheme="majorHAnsi"/>
          <w:highlight w:val="lightGray"/>
        </w:rPr>
        <w:t xml:space="preserve"> sample (10</w:t>
      </w:r>
      <w:r w:rsidR="00E461C9" w:rsidRPr="00F97C46">
        <w:rPr>
          <w:rFonts w:asciiTheme="majorHAnsi" w:hAnsiTheme="majorHAnsi" w:cstheme="majorHAnsi"/>
          <w:highlight w:val="lightGray"/>
        </w:rPr>
        <w:t>–12</w:t>
      </w:r>
      <w:r w:rsidR="000923EC" w:rsidRPr="00F97C46">
        <w:rPr>
          <w:rFonts w:asciiTheme="majorHAnsi" w:hAnsiTheme="majorHAnsi" w:cstheme="majorHAnsi"/>
          <w:highlight w:val="lightGray"/>
        </w:rPr>
        <w:t xml:space="preserve"> μL) into a non-buffer exchange </w:t>
      </w:r>
      <w:r w:rsidR="00E461C9" w:rsidRPr="00F97C46">
        <w:rPr>
          <w:rFonts w:asciiTheme="majorHAnsi" w:hAnsiTheme="majorHAnsi" w:cstheme="majorHAnsi"/>
          <w:highlight w:val="lightGray"/>
        </w:rPr>
        <w:t xml:space="preserve">well </w:t>
      </w:r>
      <w:r w:rsidR="004C5BD9" w:rsidRPr="00F97C46">
        <w:rPr>
          <w:rFonts w:asciiTheme="majorHAnsi" w:hAnsiTheme="majorHAnsi" w:cstheme="majorHAnsi"/>
          <w:highlight w:val="lightGray"/>
        </w:rPr>
        <w:t>of</w:t>
      </w:r>
      <w:r w:rsidR="00E461C9" w:rsidRPr="00F97C46">
        <w:rPr>
          <w:rFonts w:asciiTheme="majorHAnsi" w:hAnsiTheme="majorHAnsi" w:cstheme="majorHAnsi"/>
          <w:highlight w:val="lightGray"/>
        </w:rPr>
        <w:t xml:space="preserve"> the </w:t>
      </w:r>
      <w:r w:rsidR="000923EC" w:rsidRPr="00F97C46">
        <w:rPr>
          <w:rFonts w:asciiTheme="majorHAnsi" w:hAnsiTheme="majorHAnsi" w:cstheme="majorHAnsi"/>
          <w:highlight w:val="lightGray"/>
        </w:rPr>
        <w:t>floatation block</w:t>
      </w:r>
      <w:r w:rsidRPr="00F97C46">
        <w:rPr>
          <w:rFonts w:asciiTheme="majorHAnsi" w:hAnsiTheme="majorHAnsi" w:cstheme="majorHAnsi"/>
          <w:highlight w:val="lightGray"/>
        </w:rPr>
        <w:t>.</w:t>
      </w:r>
      <w:r w:rsidR="00BF0B7E" w:rsidRPr="00F97C46">
        <w:rPr>
          <w:rFonts w:asciiTheme="majorHAnsi" w:hAnsiTheme="majorHAnsi" w:cstheme="majorHAnsi"/>
          <w:highlight w:val="lightGray"/>
        </w:rPr>
        <w:t xml:space="preserve"> </w:t>
      </w:r>
      <w:r w:rsidR="000923EC" w:rsidRPr="00F97C46">
        <w:rPr>
          <w:rFonts w:asciiTheme="majorHAnsi" w:hAnsiTheme="majorHAnsi" w:cstheme="majorHAnsi"/>
          <w:highlight w:val="lightGray"/>
        </w:rPr>
        <w:t xml:space="preserve">When the sample is ready </w:t>
      </w:r>
      <w:r w:rsidRPr="00F97C46">
        <w:rPr>
          <w:rFonts w:asciiTheme="majorHAnsi" w:hAnsiTheme="majorHAnsi" w:cstheme="majorHAnsi"/>
          <w:highlight w:val="lightGray"/>
        </w:rPr>
        <w:t>in</w:t>
      </w:r>
      <w:r w:rsidR="000923EC" w:rsidRPr="00F97C46">
        <w:rPr>
          <w:rFonts w:asciiTheme="majorHAnsi" w:hAnsiTheme="majorHAnsi" w:cstheme="majorHAnsi"/>
          <w:highlight w:val="lightGray"/>
        </w:rPr>
        <w:t xml:space="preserve"> the block, </w:t>
      </w:r>
      <w:r w:rsidR="007B4C82" w:rsidRPr="00F97C46">
        <w:rPr>
          <w:rFonts w:asciiTheme="majorHAnsi" w:hAnsiTheme="majorHAnsi" w:cstheme="majorHAnsi"/>
          <w:highlight w:val="lightGray"/>
        </w:rPr>
        <w:t xml:space="preserve">pick </w:t>
      </w:r>
      <w:r w:rsidR="000923EC" w:rsidRPr="00F97C46">
        <w:rPr>
          <w:rFonts w:asciiTheme="majorHAnsi" w:hAnsiTheme="majorHAnsi" w:cstheme="majorHAnsi"/>
          <w:highlight w:val="lightGray"/>
        </w:rPr>
        <w:t>a graphene</w:t>
      </w:r>
      <w:r w:rsidR="007B4C82" w:rsidRPr="00F97C46">
        <w:rPr>
          <w:rFonts w:asciiTheme="majorHAnsi" w:hAnsiTheme="majorHAnsi" w:cstheme="majorHAnsi"/>
          <w:highlight w:val="lightGray"/>
        </w:rPr>
        <w:t>-</w:t>
      </w:r>
      <w:r w:rsidR="000923EC" w:rsidRPr="00F97C46">
        <w:rPr>
          <w:rFonts w:asciiTheme="majorHAnsi" w:hAnsiTheme="majorHAnsi" w:cstheme="majorHAnsi"/>
          <w:highlight w:val="lightGray"/>
        </w:rPr>
        <w:t xml:space="preserve">coated grid </w:t>
      </w:r>
      <w:r w:rsidR="007B4C82" w:rsidRPr="00F97C46">
        <w:rPr>
          <w:rFonts w:asciiTheme="majorHAnsi" w:hAnsiTheme="majorHAnsi" w:cstheme="majorHAnsi"/>
          <w:highlight w:val="lightGray"/>
        </w:rPr>
        <w:t>from the buffer solution using a pair of clean</w:t>
      </w:r>
      <w:r w:rsidR="00913B70" w:rsidRPr="00F97C46">
        <w:rPr>
          <w:rFonts w:asciiTheme="majorHAnsi" w:hAnsiTheme="majorHAnsi" w:cstheme="majorHAnsi"/>
          <w:highlight w:val="lightGray"/>
        </w:rPr>
        <w:t xml:space="preserve"> </w:t>
      </w:r>
      <w:r w:rsidR="007B4C82" w:rsidRPr="00F97C46">
        <w:rPr>
          <w:rFonts w:asciiTheme="majorHAnsi" w:hAnsiTheme="majorHAnsi" w:cstheme="majorHAnsi"/>
          <w:highlight w:val="lightGray"/>
        </w:rPr>
        <w:t>tweezers</w:t>
      </w:r>
      <w:r w:rsidR="00DB5854" w:rsidRPr="00F97C46">
        <w:rPr>
          <w:rFonts w:asciiTheme="majorHAnsi" w:hAnsiTheme="majorHAnsi" w:cstheme="majorHAnsi"/>
          <w:highlight w:val="lightGray"/>
        </w:rPr>
        <w:t>,</w:t>
      </w:r>
      <w:r w:rsidR="007B4C82" w:rsidRPr="00F97C46">
        <w:rPr>
          <w:rFonts w:asciiTheme="majorHAnsi" w:hAnsiTheme="majorHAnsi" w:cstheme="majorHAnsi"/>
          <w:highlight w:val="lightGray"/>
        </w:rPr>
        <w:t xml:space="preserve"> </w:t>
      </w:r>
      <w:r w:rsidR="00214645" w:rsidRPr="00F97C46">
        <w:rPr>
          <w:rFonts w:asciiTheme="majorHAnsi" w:hAnsiTheme="majorHAnsi" w:cstheme="majorHAnsi"/>
          <w:highlight w:val="lightGray"/>
        </w:rPr>
        <w:t xml:space="preserve">and place </w:t>
      </w:r>
      <w:r w:rsidR="000923EC" w:rsidRPr="00F97C46">
        <w:rPr>
          <w:rFonts w:asciiTheme="majorHAnsi" w:hAnsiTheme="majorHAnsi" w:cstheme="majorHAnsi"/>
          <w:highlight w:val="lightGray"/>
        </w:rPr>
        <w:t>onto the surface of the sample-containing well.</w:t>
      </w:r>
    </w:p>
    <w:p w14:paraId="64A02035" w14:textId="77777777" w:rsidR="00DB5854" w:rsidRPr="00F97C46" w:rsidRDefault="00DB5854" w:rsidP="00F97C46">
      <w:pPr>
        <w:pStyle w:val="ListParagraph"/>
        <w:ind w:left="0"/>
        <w:rPr>
          <w:rFonts w:asciiTheme="majorHAnsi" w:hAnsiTheme="majorHAnsi" w:cstheme="majorHAnsi"/>
          <w:highlight w:val="lightGray"/>
        </w:rPr>
      </w:pPr>
    </w:p>
    <w:p w14:paraId="2240B318" w14:textId="57FE6A2C" w:rsidR="000923EC" w:rsidRPr="00F97C46" w:rsidRDefault="000923EC"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After an appropriate incubation period</w:t>
      </w:r>
      <w:r w:rsidR="00245C64" w:rsidRPr="00F97C46">
        <w:rPr>
          <w:rFonts w:asciiTheme="majorHAnsi" w:hAnsiTheme="majorHAnsi" w:cstheme="majorHAnsi"/>
          <w:highlight w:val="lightGray"/>
        </w:rPr>
        <w:t xml:space="preserve"> (</w:t>
      </w:r>
      <w:r w:rsidR="00671BAE" w:rsidRPr="00F97C46">
        <w:rPr>
          <w:rFonts w:asciiTheme="majorHAnsi" w:hAnsiTheme="majorHAnsi" w:cstheme="majorHAnsi"/>
          <w:highlight w:val="lightGray"/>
        </w:rPr>
        <w:t>1</w:t>
      </w:r>
      <w:r w:rsidR="00057179" w:rsidRPr="00F97C46">
        <w:rPr>
          <w:rFonts w:asciiTheme="majorHAnsi" w:hAnsiTheme="majorHAnsi" w:cstheme="majorHAnsi"/>
          <w:highlight w:val="lightGray"/>
        </w:rPr>
        <w:t>–</w:t>
      </w:r>
      <w:r w:rsidR="00245C64" w:rsidRPr="00F97C46">
        <w:rPr>
          <w:rFonts w:asciiTheme="majorHAnsi" w:hAnsiTheme="majorHAnsi" w:cstheme="majorHAnsi"/>
          <w:highlight w:val="lightGray"/>
        </w:rPr>
        <w:t>5</w:t>
      </w:r>
      <w:r w:rsidR="0042546E" w:rsidRPr="00F97C46">
        <w:rPr>
          <w:rFonts w:asciiTheme="majorHAnsi" w:hAnsiTheme="majorHAnsi" w:cstheme="majorHAnsi"/>
          <w:highlight w:val="lightGray"/>
        </w:rPr>
        <w:t xml:space="preserve"> </w:t>
      </w:r>
      <w:r w:rsidR="00245C64" w:rsidRPr="00F97C46">
        <w:rPr>
          <w:rFonts w:asciiTheme="majorHAnsi" w:hAnsiTheme="majorHAnsi" w:cstheme="majorHAnsi"/>
          <w:highlight w:val="lightGray"/>
        </w:rPr>
        <w:t>min</w:t>
      </w:r>
      <w:r w:rsidR="00671BAE" w:rsidRPr="00F97C46">
        <w:rPr>
          <w:rFonts w:asciiTheme="majorHAnsi" w:hAnsiTheme="majorHAnsi" w:cstheme="majorHAnsi"/>
          <w:highlight w:val="lightGray"/>
        </w:rPr>
        <w:t xml:space="preserve"> </w:t>
      </w:r>
      <w:r w:rsidR="00057179" w:rsidRPr="00F97C46">
        <w:rPr>
          <w:rFonts w:asciiTheme="majorHAnsi" w:hAnsiTheme="majorHAnsi" w:cstheme="majorHAnsi"/>
          <w:highlight w:val="lightGray"/>
        </w:rPr>
        <w:t>depending on the sample; optimi</w:t>
      </w:r>
      <w:r w:rsidR="004C63F0" w:rsidRPr="00F97C46">
        <w:rPr>
          <w:rFonts w:asciiTheme="majorHAnsi" w:hAnsiTheme="majorHAnsi" w:cstheme="majorHAnsi"/>
          <w:highlight w:val="lightGray"/>
        </w:rPr>
        <w:t>ze according to experimental needs</w:t>
      </w:r>
      <w:r w:rsidR="00245C64" w:rsidRPr="00F97C46">
        <w:rPr>
          <w:rFonts w:asciiTheme="majorHAnsi" w:hAnsiTheme="majorHAnsi" w:cstheme="majorHAnsi"/>
          <w:highlight w:val="lightGray"/>
        </w:rPr>
        <w:t>)</w:t>
      </w:r>
      <w:r w:rsidRPr="00F97C46">
        <w:rPr>
          <w:rFonts w:asciiTheme="majorHAnsi" w:hAnsiTheme="majorHAnsi" w:cstheme="majorHAnsi"/>
          <w:highlight w:val="lightGray"/>
        </w:rPr>
        <w:t xml:space="preserve">, </w:t>
      </w:r>
      <w:r w:rsidR="00F97C9D" w:rsidRPr="00F97C46">
        <w:rPr>
          <w:rFonts w:asciiTheme="majorHAnsi" w:hAnsiTheme="majorHAnsi" w:cstheme="majorHAnsi"/>
          <w:highlight w:val="lightGray"/>
        </w:rPr>
        <w:t xml:space="preserve">pick the grid </w:t>
      </w:r>
      <w:r w:rsidRPr="00F97C46">
        <w:rPr>
          <w:rFonts w:asciiTheme="majorHAnsi" w:hAnsiTheme="majorHAnsi" w:cstheme="majorHAnsi"/>
          <w:highlight w:val="lightGray"/>
        </w:rPr>
        <w:t xml:space="preserve">with </w:t>
      </w:r>
      <w:r w:rsidR="00F97C9D" w:rsidRPr="00F97C46">
        <w:rPr>
          <w:rFonts w:asciiTheme="majorHAnsi" w:hAnsiTheme="majorHAnsi" w:cstheme="majorHAnsi"/>
          <w:highlight w:val="lightGray"/>
        </w:rPr>
        <w:t xml:space="preserve">a pair of clean </w:t>
      </w:r>
      <w:r w:rsidRPr="00F97C46">
        <w:rPr>
          <w:rFonts w:asciiTheme="majorHAnsi" w:hAnsiTheme="majorHAnsi" w:cstheme="majorHAnsi"/>
          <w:highlight w:val="lightGray"/>
        </w:rPr>
        <w:t>freezing tweezers</w:t>
      </w:r>
      <w:r w:rsidR="004C63F0"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w:t>
      </w:r>
      <w:r w:rsidR="00FE107A" w:rsidRPr="00F97C46">
        <w:rPr>
          <w:rFonts w:asciiTheme="majorHAnsi" w:hAnsiTheme="majorHAnsi" w:cstheme="majorHAnsi"/>
          <w:highlight w:val="lightGray"/>
        </w:rPr>
        <w:t>proceed with blotting</w:t>
      </w:r>
      <w:r w:rsidRPr="00F97C46">
        <w:rPr>
          <w:rFonts w:asciiTheme="majorHAnsi" w:hAnsiTheme="majorHAnsi" w:cstheme="majorHAnsi"/>
          <w:highlight w:val="lightGray"/>
        </w:rPr>
        <w:t xml:space="preserve"> and </w:t>
      </w:r>
      <w:r w:rsidR="00FE107A" w:rsidRPr="00F97C46">
        <w:rPr>
          <w:rFonts w:asciiTheme="majorHAnsi" w:hAnsiTheme="majorHAnsi" w:cstheme="majorHAnsi"/>
          <w:highlight w:val="lightGray"/>
        </w:rPr>
        <w:t>vitrification</w:t>
      </w:r>
      <w:r w:rsidR="00245C64" w:rsidRPr="00F97C46">
        <w:rPr>
          <w:rFonts w:asciiTheme="majorHAnsi" w:hAnsiTheme="majorHAnsi" w:cstheme="majorHAnsi"/>
          <w:highlight w:val="lightGray"/>
        </w:rPr>
        <w:t>.</w:t>
      </w:r>
    </w:p>
    <w:p w14:paraId="10081359" w14:textId="77777777" w:rsidR="00270743" w:rsidRPr="00F97C46" w:rsidRDefault="00270743" w:rsidP="00F97C46">
      <w:pPr>
        <w:pBdr>
          <w:top w:val="nil"/>
          <w:left w:val="nil"/>
          <w:bottom w:val="nil"/>
          <w:right w:val="nil"/>
          <w:between w:val="nil"/>
        </w:pBdr>
        <w:rPr>
          <w:rFonts w:asciiTheme="majorHAnsi" w:hAnsiTheme="majorHAnsi" w:cstheme="majorHAnsi"/>
          <w:b/>
        </w:rPr>
      </w:pPr>
    </w:p>
    <w:p w14:paraId="08AF3300" w14:textId="0196BF03" w:rsidR="006E4797" w:rsidRPr="00F97C46" w:rsidRDefault="00551D82" w:rsidP="00F97C46">
      <w:pPr>
        <w:pBdr>
          <w:top w:val="nil"/>
          <w:left w:val="nil"/>
          <w:bottom w:val="nil"/>
          <w:right w:val="nil"/>
          <w:between w:val="nil"/>
        </w:pBdr>
        <w:rPr>
          <w:rFonts w:asciiTheme="majorHAnsi" w:hAnsiTheme="majorHAnsi" w:cstheme="majorHAnsi"/>
          <w:b/>
        </w:rPr>
      </w:pPr>
      <w:r w:rsidRPr="00F97C46">
        <w:rPr>
          <w:rFonts w:asciiTheme="majorHAnsi" w:hAnsiTheme="majorHAnsi" w:cstheme="majorHAnsi"/>
          <w:b/>
        </w:rPr>
        <w:t>REPRESENTATIVE RESULTS:</w:t>
      </w:r>
    </w:p>
    <w:p w14:paraId="281C1933" w14:textId="546583E5" w:rsidR="00F15BFC" w:rsidRPr="00F97C46" w:rsidRDefault="000D019D" w:rsidP="00F97C46">
      <w:pPr>
        <w:rPr>
          <w:rFonts w:asciiTheme="majorHAnsi" w:hAnsiTheme="majorHAnsi" w:cstheme="majorHAnsi"/>
        </w:rPr>
      </w:pPr>
      <w:r w:rsidRPr="00F97C46">
        <w:rPr>
          <w:rFonts w:asciiTheme="majorHAnsi" w:hAnsiTheme="majorHAnsi" w:cstheme="majorHAnsi"/>
        </w:rPr>
        <w:t>TEM grids prepared with a</w:t>
      </w:r>
      <w:r w:rsidR="00977E19" w:rsidRPr="00F97C46">
        <w:rPr>
          <w:rFonts w:asciiTheme="majorHAnsi" w:hAnsiTheme="majorHAnsi" w:cstheme="majorHAnsi"/>
        </w:rPr>
        <w:t>morphous carbon</w:t>
      </w:r>
      <w:r w:rsidRPr="00F97C46">
        <w:rPr>
          <w:rFonts w:asciiTheme="majorHAnsi" w:hAnsiTheme="majorHAnsi" w:cstheme="majorHAnsi"/>
        </w:rPr>
        <w:t xml:space="preserve"> supports are typically covered across the entire grid surface.</w:t>
      </w:r>
      <w:r w:rsidR="0085323B" w:rsidRPr="00F97C46">
        <w:rPr>
          <w:rFonts w:asciiTheme="majorHAnsi" w:hAnsiTheme="majorHAnsi" w:cstheme="majorHAnsi"/>
        </w:rPr>
        <w:t xml:space="preserve"> </w:t>
      </w:r>
      <w:r w:rsidR="00F27096" w:rsidRPr="00F97C46">
        <w:rPr>
          <w:rFonts w:asciiTheme="majorHAnsi" w:hAnsiTheme="majorHAnsi" w:cstheme="majorHAnsi"/>
        </w:rPr>
        <w:t>Although b</w:t>
      </w:r>
      <w:r w:rsidR="00977E19" w:rsidRPr="00F97C46">
        <w:rPr>
          <w:rFonts w:asciiTheme="majorHAnsi" w:hAnsiTheme="majorHAnsi" w:cstheme="majorHAnsi"/>
        </w:rPr>
        <w:t xml:space="preserve">reakage </w:t>
      </w:r>
      <w:r w:rsidRPr="00F97C46">
        <w:rPr>
          <w:rFonts w:asciiTheme="majorHAnsi" w:hAnsiTheme="majorHAnsi" w:cstheme="majorHAnsi"/>
        </w:rPr>
        <w:t>of the carbon film</w:t>
      </w:r>
      <w:r w:rsidR="0085323B" w:rsidRPr="00F97C46">
        <w:rPr>
          <w:rFonts w:asciiTheme="majorHAnsi" w:hAnsiTheme="majorHAnsi" w:cstheme="majorHAnsi"/>
        </w:rPr>
        <w:t xml:space="preserve"> occurs </w:t>
      </w:r>
      <w:r w:rsidR="00FA7CC0" w:rsidRPr="00F97C46">
        <w:rPr>
          <w:rFonts w:asciiTheme="majorHAnsi" w:hAnsiTheme="majorHAnsi" w:cstheme="majorHAnsi"/>
        </w:rPr>
        <w:t>in some instances</w:t>
      </w:r>
      <w:r w:rsidR="00F07D8F" w:rsidRPr="00F97C46">
        <w:rPr>
          <w:rFonts w:asciiTheme="majorHAnsi" w:hAnsiTheme="majorHAnsi" w:cstheme="majorHAnsi"/>
        </w:rPr>
        <w:t xml:space="preserve"> a</w:t>
      </w:r>
      <w:r w:rsidR="00FA7CC0" w:rsidRPr="00F97C46">
        <w:rPr>
          <w:rFonts w:asciiTheme="majorHAnsi" w:hAnsiTheme="majorHAnsi" w:cstheme="majorHAnsi"/>
        </w:rPr>
        <w:t>long with</w:t>
      </w:r>
      <w:r w:rsidR="00F07D8F" w:rsidRPr="00F97C46">
        <w:rPr>
          <w:rFonts w:asciiTheme="majorHAnsi" w:hAnsiTheme="majorHAnsi" w:cstheme="majorHAnsi"/>
        </w:rPr>
        <w:t xml:space="preserve"> some ruffling (</w:t>
      </w:r>
      <w:r w:rsidR="00F07D8F" w:rsidRPr="00F97C46">
        <w:rPr>
          <w:rFonts w:asciiTheme="majorHAnsi" w:hAnsiTheme="majorHAnsi" w:cstheme="majorHAnsi"/>
          <w:b/>
          <w:bCs/>
        </w:rPr>
        <w:t>Fig</w:t>
      </w:r>
      <w:r w:rsidR="00FA7CC0" w:rsidRPr="00F97C46">
        <w:rPr>
          <w:rFonts w:asciiTheme="majorHAnsi" w:hAnsiTheme="majorHAnsi" w:cstheme="majorHAnsi"/>
          <w:b/>
          <w:bCs/>
        </w:rPr>
        <w:t>ure</w:t>
      </w:r>
      <w:r w:rsidR="00F07D8F" w:rsidRPr="00F97C46">
        <w:rPr>
          <w:rFonts w:asciiTheme="majorHAnsi" w:hAnsiTheme="majorHAnsi" w:cstheme="majorHAnsi"/>
          <w:b/>
          <w:bCs/>
        </w:rPr>
        <w:t xml:space="preserve"> 2A</w:t>
      </w:r>
      <w:r w:rsidR="00F07D8F" w:rsidRPr="00F97C46">
        <w:rPr>
          <w:rFonts w:asciiTheme="majorHAnsi" w:hAnsiTheme="majorHAnsi" w:cstheme="majorHAnsi"/>
        </w:rPr>
        <w:t>)</w:t>
      </w:r>
      <w:r w:rsidRPr="00F97C46">
        <w:rPr>
          <w:rFonts w:asciiTheme="majorHAnsi" w:hAnsiTheme="majorHAnsi" w:cstheme="majorHAnsi"/>
        </w:rPr>
        <w:t>,</w:t>
      </w:r>
      <w:r w:rsidR="00977E19" w:rsidRPr="00F97C46">
        <w:rPr>
          <w:rFonts w:asciiTheme="majorHAnsi" w:hAnsiTheme="majorHAnsi" w:cstheme="majorHAnsi"/>
        </w:rPr>
        <w:t xml:space="preserve"> a large number of grid squares are pristine</w:t>
      </w:r>
      <w:r w:rsidRPr="00F97C46">
        <w:rPr>
          <w:rFonts w:asciiTheme="majorHAnsi" w:hAnsiTheme="majorHAnsi" w:cstheme="majorHAnsi"/>
        </w:rPr>
        <w:t xml:space="preserve"> </w:t>
      </w:r>
      <w:r w:rsidR="0075526C" w:rsidRPr="00F97C46">
        <w:rPr>
          <w:rFonts w:asciiTheme="majorHAnsi" w:hAnsiTheme="majorHAnsi" w:cstheme="majorHAnsi"/>
        </w:rPr>
        <w:t>and thus widely applicable for negative staining purposes</w:t>
      </w:r>
      <w:r w:rsidRPr="00F97C46">
        <w:rPr>
          <w:rFonts w:asciiTheme="majorHAnsi" w:hAnsiTheme="majorHAnsi" w:cstheme="majorHAnsi"/>
        </w:rPr>
        <w:t xml:space="preserve">. The </w:t>
      </w:r>
      <w:r w:rsidR="00F27096" w:rsidRPr="00F97C46">
        <w:rPr>
          <w:rFonts w:asciiTheme="majorHAnsi" w:hAnsiTheme="majorHAnsi" w:cstheme="majorHAnsi"/>
        </w:rPr>
        <w:t>major</w:t>
      </w:r>
      <w:r w:rsidRPr="00F97C46">
        <w:rPr>
          <w:rFonts w:asciiTheme="majorHAnsi" w:hAnsiTheme="majorHAnsi" w:cstheme="majorHAnsi"/>
        </w:rPr>
        <w:t xml:space="preserve"> factor affecting the integrity of the support is the </w:t>
      </w:r>
      <w:r w:rsidR="00977E19" w:rsidRPr="00F97C46">
        <w:rPr>
          <w:rFonts w:asciiTheme="majorHAnsi" w:hAnsiTheme="majorHAnsi" w:cstheme="majorHAnsi"/>
        </w:rPr>
        <w:t>carbon thickness</w:t>
      </w:r>
      <w:r w:rsidR="00D07457" w:rsidRPr="00F97C46">
        <w:rPr>
          <w:rFonts w:asciiTheme="majorHAnsi" w:hAnsiTheme="majorHAnsi" w:cstheme="majorHAnsi"/>
        </w:rPr>
        <w:t>,</w:t>
      </w:r>
      <w:r w:rsidR="00977E19" w:rsidRPr="00F97C46">
        <w:rPr>
          <w:rFonts w:asciiTheme="majorHAnsi" w:hAnsiTheme="majorHAnsi" w:cstheme="majorHAnsi"/>
        </w:rPr>
        <w:t xml:space="preserve"> which is determined during carbon evaporation.</w:t>
      </w:r>
      <w:r w:rsidR="00F15BFC" w:rsidRPr="00F97C46">
        <w:rPr>
          <w:rFonts w:asciiTheme="majorHAnsi" w:hAnsiTheme="majorHAnsi" w:cstheme="majorHAnsi"/>
        </w:rPr>
        <w:t xml:space="preserve"> </w:t>
      </w:r>
      <w:r w:rsidR="00CF7184" w:rsidRPr="00F97C46">
        <w:rPr>
          <w:rFonts w:asciiTheme="majorHAnsi" w:hAnsiTheme="majorHAnsi" w:cstheme="majorHAnsi"/>
        </w:rPr>
        <w:t>Similarly, with</w:t>
      </w:r>
      <w:r w:rsidR="00F27096" w:rsidRPr="00F97C46">
        <w:rPr>
          <w:rFonts w:asciiTheme="majorHAnsi" w:hAnsiTheme="majorHAnsi" w:cstheme="majorHAnsi"/>
        </w:rPr>
        <w:t xml:space="preserve"> this</w:t>
      </w:r>
      <w:r w:rsidR="00D06D55" w:rsidRPr="00F97C46">
        <w:rPr>
          <w:rFonts w:asciiTheme="majorHAnsi" w:hAnsiTheme="majorHAnsi" w:cstheme="majorHAnsi"/>
        </w:rPr>
        <w:t xml:space="preserve"> </w:t>
      </w:r>
      <w:r w:rsidR="00CF7184" w:rsidRPr="00F97C46">
        <w:rPr>
          <w:rFonts w:asciiTheme="majorHAnsi" w:hAnsiTheme="majorHAnsi" w:cstheme="majorHAnsi"/>
        </w:rPr>
        <w:t xml:space="preserve">GrOx </w:t>
      </w:r>
      <w:r w:rsidR="00D06D55" w:rsidRPr="00F97C46">
        <w:rPr>
          <w:rFonts w:asciiTheme="majorHAnsi" w:hAnsiTheme="majorHAnsi" w:cstheme="majorHAnsi"/>
        </w:rPr>
        <w:t>protocol</w:t>
      </w:r>
      <w:r w:rsidR="00501180" w:rsidRPr="00F97C46">
        <w:rPr>
          <w:rFonts w:asciiTheme="majorHAnsi" w:hAnsiTheme="majorHAnsi" w:cstheme="majorHAnsi"/>
        </w:rPr>
        <w:t>,</w:t>
      </w:r>
      <w:r w:rsidR="00D06D55" w:rsidRPr="00F97C46">
        <w:rPr>
          <w:rFonts w:asciiTheme="majorHAnsi" w:hAnsiTheme="majorHAnsi" w:cstheme="majorHAnsi"/>
        </w:rPr>
        <w:t xml:space="preserve"> </w:t>
      </w:r>
      <w:r w:rsidR="00977E19" w:rsidRPr="00F97C46">
        <w:rPr>
          <w:rFonts w:asciiTheme="majorHAnsi" w:hAnsiTheme="majorHAnsi" w:cstheme="majorHAnsi"/>
        </w:rPr>
        <w:t xml:space="preserve">good coverage </w:t>
      </w:r>
      <w:r w:rsidR="00F27096" w:rsidRPr="00F97C46">
        <w:rPr>
          <w:rFonts w:asciiTheme="majorHAnsi" w:hAnsiTheme="majorHAnsi" w:cstheme="majorHAnsi"/>
        </w:rPr>
        <w:t xml:space="preserve">is routinely </w:t>
      </w:r>
      <w:r w:rsidR="00070A31" w:rsidRPr="00F97C46">
        <w:rPr>
          <w:rFonts w:asciiTheme="majorHAnsi" w:hAnsiTheme="majorHAnsi" w:cstheme="majorHAnsi"/>
        </w:rPr>
        <w:t xml:space="preserve">achieved </w:t>
      </w:r>
      <w:r w:rsidR="00266D1E" w:rsidRPr="00F97C46">
        <w:rPr>
          <w:rFonts w:asciiTheme="majorHAnsi" w:hAnsiTheme="majorHAnsi" w:cstheme="majorHAnsi"/>
        </w:rPr>
        <w:t>across the entire grid</w:t>
      </w:r>
      <w:r w:rsidR="00CF7184" w:rsidRPr="00F97C46">
        <w:rPr>
          <w:rFonts w:asciiTheme="majorHAnsi" w:hAnsiTheme="majorHAnsi" w:cstheme="majorHAnsi"/>
        </w:rPr>
        <w:t xml:space="preserve"> (</w:t>
      </w:r>
      <w:r w:rsidR="00CF7184" w:rsidRPr="00F97C46">
        <w:rPr>
          <w:rFonts w:asciiTheme="majorHAnsi" w:hAnsiTheme="majorHAnsi" w:cstheme="majorHAnsi"/>
          <w:b/>
          <w:bCs/>
        </w:rPr>
        <w:t>Fig</w:t>
      </w:r>
      <w:r w:rsidR="00070A31" w:rsidRPr="00F97C46">
        <w:rPr>
          <w:rFonts w:asciiTheme="majorHAnsi" w:hAnsiTheme="majorHAnsi" w:cstheme="majorHAnsi"/>
          <w:b/>
          <w:bCs/>
        </w:rPr>
        <w:t>ure</w:t>
      </w:r>
      <w:r w:rsidR="00CF7184" w:rsidRPr="00F97C46">
        <w:rPr>
          <w:rFonts w:asciiTheme="majorHAnsi" w:hAnsiTheme="majorHAnsi" w:cstheme="majorHAnsi"/>
          <w:b/>
          <w:bCs/>
        </w:rPr>
        <w:t xml:space="preserve"> 2B</w:t>
      </w:r>
      <w:r w:rsidR="00CF7184" w:rsidRPr="00F97C46">
        <w:rPr>
          <w:rFonts w:asciiTheme="majorHAnsi" w:hAnsiTheme="majorHAnsi" w:cstheme="majorHAnsi"/>
        </w:rPr>
        <w:t>). A</w:t>
      </w:r>
      <w:r w:rsidR="00266D1E" w:rsidRPr="00F97C46">
        <w:rPr>
          <w:rFonts w:asciiTheme="majorHAnsi" w:hAnsiTheme="majorHAnsi" w:cstheme="majorHAnsi"/>
        </w:rPr>
        <w:t xml:space="preserve"> </w:t>
      </w:r>
      <w:r w:rsidR="00977E19" w:rsidRPr="00F97C46">
        <w:rPr>
          <w:rFonts w:asciiTheme="majorHAnsi" w:hAnsiTheme="majorHAnsi" w:cstheme="majorHAnsi"/>
        </w:rPr>
        <w:t>single application</w:t>
      </w:r>
      <w:r w:rsidR="00266D1E" w:rsidRPr="00F97C46">
        <w:rPr>
          <w:rFonts w:asciiTheme="majorHAnsi" w:hAnsiTheme="majorHAnsi" w:cstheme="majorHAnsi"/>
        </w:rPr>
        <w:t xml:space="preserve"> of GrOx </w:t>
      </w:r>
      <w:r w:rsidR="005D2C8A" w:rsidRPr="00F97C46">
        <w:rPr>
          <w:rFonts w:asciiTheme="majorHAnsi" w:hAnsiTheme="majorHAnsi" w:cstheme="majorHAnsi"/>
        </w:rPr>
        <w:t>suspension</w:t>
      </w:r>
      <w:r w:rsidR="00977E19" w:rsidRPr="00F97C46">
        <w:rPr>
          <w:rFonts w:asciiTheme="majorHAnsi" w:hAnsiTheme="majorHAnsi" w:cstheme="majorHAnsi"/>
        </w:rPr>
        <w:t xml:space="preserve"> </w:t>
      </w:r>
      <w:r w:rsidR="00266D1E" w:rsidRPr="00F97C46">
        <w:rPr>
          <w:rFonts w:asciiTheme="majorHAnsi" w:hAnsiTheme="majorHAnsi" w:cstheme="majorHAnsi"/>
        </w:rPr>
        <w:t xml:space="preserve">for </w:t>
      </w:r>
      <w:r w:rsidR="00977E19" w:rsidRPr="00F97C46">
        <w:rPr>
          <w:rFonts w:asciiTheme="majorHAnsi" w:hAnsiTheme="majorHAnsi" w:cstheme="majorHAnsi"/>
        </w:rPr>
        <w:t xml:space="preserve">1 min is sufficient </w:t>
      </w:r>
      <w:r w:rsidR="00266D1E" w:rsidRPr="00F97C46">
        <w:rPr>
          <w:rFonts w:asciiTheme="majorHAnsi" w:hAnsiTheme="majorHAnsi" w:cstheme="majorHAnsi"/>
        </w:rPr>
        <w:t xml:space="preserve">to ensure </w:t>
      </w:r>
      <w:r w:rsidR="00977E19" w:rsidRPr="00F97C46">
        <w:rPr>
          <w:rFonts w:asciiTheme="majorHAnsi" w:hAnsiTheme="majorHAnsi" w:cstheme="majorHAnsi"/>
        </w:rPr>
        <w:t xml:space="preserve">few </w:t>
      </w:r>
      <w:r w:rsidR="00352F54" w:rsidRPr="00F97C46">
        <w:rPr>
          <w:rFonts w:asciiTheme="majorHAnsi" w:hAnsiTheme="majorHAnsi" w:cstheme="majorHAnsi"/>
        </w:rPr>
        <w:t xml:space="preserve">areas with </w:t>
      </w:r>
      <w:r w:rsidR="00977E19" w:rsidRPr="00F97C46">
        <w:rPr>
          <w:rFonts w:asciiTheme="majorHAnsi" w:hAnsiTheme="majorHAnsi" w:cstheme="majorHAnsi"/>
        </w:rPr>
        <w:t>mul</w:t>
      </w:r>
      <w:r w:rsidR="00266D1E" w:rsidRPr="00F97C46">
        <w:rPr>
          <w:rFonts w:asciiTheme="majorHAnsi" w:hAnsiTheme="majorHAnsi" w:cstheme="majorHAnsi"/>
        </w:rPr>
        <w:t>ti</w:t>
      </w:r>
      <w:r w:rsidR="00352F54" w:rsidRPr="00F97C46">
        <w:rPr>
          <w:rFonts w:asciiTheme="majorHAnsi" w:hAnsiTheme="majorHAnsi" w:cstheme="majorHAnsi"/>
        </w:rPr>
        <w:t xml:space="preserve">ple </w:t>
      </w:r>
      <w:r w:rsidR="00266D1E" w:rsidRPr="00F97C46">
        <w:rPr>
          <w:rFonts w:asciiTheme="majorHAnsi" w:hAnsiTheme="majorHAnsi" w:cstheme="majorHAnsi"/>
        </w:rPr>
        <w:t>layer</w:t>
      </w:r>
      <w:r w:rsidR="00352F54" w:rsidRPr="00F97C46">
        <w:rPr>
          <w:rFonts w:asciiTheme="majorHAnsi" w:hAnsiTheme="majorHAnsi" w:cstheme="majorHAnsi"/>
        </w:rPr>
        <w:t>s</w:t>
      </w:r>
      <w:r w:rsidR="00CF7184" w:rsidRPr="00F97C46">
        <w:rPr>
          <w:rFonts w:asciiTheme="majorHAnsi" w:hAnsiTheme="majorHAnsi" w:cstheme="majorHAnsi"/>
        </w:rPr>
        <w:t>, which are e</w:t>
      </w:r>
      <w:r w:rsidR="00977E19" w:rsidRPr="00F97C46">
        <w:rPr>
          <w:rFonts w:asciiTheme="majorHAnsi" w:hAnsiTheme="majorHAnsi" w:cstheme="majorHAnsi"/>
        </w:rPr>
        <w:t>asy to see due to flake edges.</w:t>
      </w:r>
      <w:r w:rsidR="005D2C8A" w:rsidRPr="00F97C46">
        <w:rPr>
          <w:rFonts w:asciiTheme="majorHAnsi" w:hAnsiTheme="majorHAnsi" w:cstheme="majorHAnsi"/>
        </w:rPr>
        <w:t xml:space="preserve"> GrOx grids can be prepared quickly from raw materials and are highly protective of the sample</w:t>
      </w:r>
      <w:r w:rsidR="005F6DF9" w:rsidRPr="00F97C46">
        <w:rPr>
          <w:rFonts w:asciiTheme="majorHAnsi" w:hAnsiTheme="majorHAnsi" w:cstheme="majorHAnsi"/>
        </w:rPr>
        <w:t>.</w:t>
      </w:r>
      <w:r w:rsidR="005D2C8A" w:rsidRPr="00F97C46">
        <w:rPr>
          <w:rFonts w:asciiTheme="majorHAnsi" w:hAnsiTheme="majorHAnsi" w:cstheme="majorHAnsi"/>
        </w:rPr>
        <w:t xml:space="preserve"> </w:t>
      </w:r>
    </w:p>
    <w:p w14:paraId="105B199E" w14:textId="77777777" w:rsidR="00F15BFC" w:rsidRPr="00F97C46" w:rsidRDefault="00F15BFC" w:rsidP="00F97C46">
      <w:pPr>
        <w:rPr>
          <w:rFonts w:asciiTheme="majorHAnsi" w:hAnsiTheme="majorHAnsi" w:cstheme="majorHAnsi"/>
        </w:rPr>
      </w:pPr>
    </w:p>
    <w:p w14:paraId="6F420ACD" w14:textId="2EF8B98B" w:rsidR="00B816ED" w:rsidRPr="00F97C46" w:rsidRDefault="005F6DF9" w:rsidP="00F97C46">
      <w:pPr>
        <w:rPr>
          <w:rFonts w:asciiTheme="majorHAnsi" w:hAnsiTheme="majorHAnsi" w:cstheme="majorHAnsi"/>
        </w:rPr>
      </w:pPr>
      <w:r w:rsidRPr="00F97C46">
        <w:rPr>
          <w:rFonts w:asciiTheme="majorHAnsi" w:hAnsiTheme="majorHAnsi" w:cstheme="majorHAnsi"/>
        </w:rPr>
        <w:t>H</w:t>
      </w:r>
      <w:r w:rsidR="005D2C8A" w:rsidRPr="00F97C46">
        <w:rPr>
          <w:rFonts w:asciiTheme="majorHAnsi" w:hAnsiTheme="majorHAnsi" w:cstheme="majorHAnsi"/>
        </w:rPr>
        <w:t>owever</w:t>
      </w:r>
      <w:r w:rsidRPr="00F97C46">
        <w:rPr>
          <w:rFonts w:asciiTheme="majorHAnsi" w:hAnsiTheme="majorHAnsi" w:cstheme="majorHAnsi"/>
        </w:rPr>
        <w:t>,</w:t>
      </w:r>
      <w:r w:rsidR="005D2C8A" w:rsidRPr="00F97C46">
        <w:rPr>
          <w:rFonts w:asciiTheme="majorHAnsi" w:hAnsiTheme="majorHAnsi" w:cstheme="majorHAnsi"/>
        </w:rPr>
        <w:t xml:space="preserve"> flake edges, incomplete coverage, and ruffling are more frequently visible </w:t>
      </w:r>
      <w:r w:rsidRPr="00F97C46">
        <w:rPr>
          <w:rFonts w:asciiTheme="majorHAnsi" w:hAnsiTheme="majorHAnsi" w:cstheme="majorHAnsi"/>
        </w:rPr>
        <w:t xml:space="preserve">with GrOx grids </w:t>
      </w:r>
      <w:r w:rsidR="005D2C8A" w:rsidRPr="00F97C46">
        <w:rPr>
          <w:rFonts w:asciiTheme="majorHAnsi" w:hAnsiTheme="majorHAnsi" w:cstheme="majorHAnsi"/>
        </w:rPr>
        <w:t>than for the other techniques because of the nature of the GrOx flakes.</w:t>
      </w:r>
      <w:r w:rsidR="00F15BFC" w:rsidRPr="00F97C46">
        <w:rPr>
          <w:rFonts w:asciiTheme="majorHAnsi" w:hAnsiTheme="majorHAnsi" w:cstheme="majorHAnsi"/>
        </w:rPr>
        <w:t xml:space="preserve"> </w:t>
      </w:r>
      <w:r w:rsidR="00954BDC" w:rsidRPr="00F97C46">
        <w:rPr>
          <w:rFonts w:asciiTheme="majorHAnsi" w:hAnsiTheme="majorHAnsi" w:cstheme="majorHAnsi"/>
        </w:rPr>
        <w:t xml:space="preserve">Although the integrity of the </w:t>
      </w:r>
      <w:r w:rsidR="00956FA3" w:rsidRPr="00F97C46">
        <w:rPr>
          <w:rFonts w:asciiTheme="majorHAnsi" w:hAnsiTheme="majorHAnsi" w:cstheme="majorHAnsi"/>
        </w:rPr>
        <w:t xml:space="preserve">graphene </w:t>
      </w:r>
      <w:r w:rsidR="00954BDC" w:rsidRPr="00F97C46">
        <w:rPr>
          <w:rFonts w:asciiTheme="majorHAnsi" w:hAnsiTheme="majorHAnsi" w:cstheme="majorHAnsi"/>
        </w:rPr>
        <w:t xml:space="preserve">support film, like the amorphous carbon, </w:t>
      </w:r>
      <w:r w:rsidR="00977E19" w:rsidRPr="00F97C46">
        <w:rPr>
          <w:rFonts w:asciiTheme="majorHAnsi" w:hAnsiTheme="majorHAnsi" w:cstheme="majorHAnsi"/>
        </w:rPr>
        <w:t xml:space="preserve">depends on </w:t>
      </w:r>
      <w:r w:rsidR="00954BDC" w:rsidRPr="00F97C46">
        <w:rPr>
          <w:rFonts w:asciiTheme="majorHAnsi" w:hAnsiTheme="majorHAnsi" w:cstheme="majorHAnsi"/>
        </w:rPr>
        <w:t xml:space="preserve">the </w:t>
      </w:r>
      <w:r w:rsidR="00977E19" w:rsidRPr="00F97C46">
        <w:rPr>
          <w:rFonts w:asciiTheme="majorHAnsi" w:hAnsiTheme="majorHAnsi" w:cstheme="majorHAnsi"/>
        </w:rPr>
        <w:t>deposition process</w:t>
      </w:r>
      <w:r w:rsidR="00954BDC" w:rsidRPr="00F97C46">
        <w:rPr>
          <w:rFonts w:asciiTheme="majorHAnsi" w:hAnsiTheme="majorHAnsi" w:cstheme="majorHAnsi"/>
        </w:rPr>
        <w:t xml:space="preserve">, areas </w:t>
      </w:r>
      <w:r w:rsidR="00100558" w:rsidRPr="00F97C46">
        <w:rPr>
          <w:rFonts w:asciiTheme="majorHAnsi" w:hAnsiTheme="majorHAnsi" w:cstheme="majorHAnsi"/>
        </w:rPr>
        <w:t>that</w:t>
      </w:r>
      <w:r w:rsidR="00954BDC" w:rsidRPr="00F97C46">
        <w:rPr>
          <w:rFonts w:asciiTheme="majorHAnsi" w:hAnsiTheme="majorHAnsi" w:cstheme="majorHAnsi"/>
        </w:rPr>
        <w:t xml:space="preserve"> are well-covered display the characteristic diffraction pattern of single-layer graphene</w:t>
      </w:r>
      <w:r w:rsidR="006A3F77" w:rsidRPr="00F97C46">
        <w:rPr>
          <w:rFonts w:asciiTheme="majorHAnsi" w:hAnsiTheme="majorHAnsi" w:cstheme="majorHAnsi"/>
        </w:rPr>
        <w:t xml:space="preserve">. </w:t>
      </w:r>
      <w:r w:rsidR="00956FA3" w:rsidRPr="00F97C46">
        <w:rPr>
          <w:rFonts w:asciiTheme="majorHAnsi" w:hAnsiTheme="majorHAnsi" w:cstheme="majorHAnsi"/>
        </w:rPr>
        <w:t>Importantly, by keeping graphene support films wetted,</w:t>
      </w:r>
      <w:r w:rsidR="00100558" w:rsidRPr="00F97C46">
        <w:rPr>
          <w:rFonts w:asciiTheme="majorHAnsi" w:hAnsiTheme="majorHAnsi" w:cstheme="majorHAnsi"/>
        </w:rPr>
        <w:t xml:space="preserve"> </w:t>
      </w:r>
      <w:r w:rsidR="00956FA3" w:rsidRPr="00F97C46">
        <w:rPr>
          <w:rFonts w:asciiTheme="majorHAnsi" w:hAnsiTheme="majorHAnsi" w:cstheme="majorHAnsi"/>
        </w:rPr>
        <w:t>sample</w:t>
      </w:r>
      <w:r w:rsidR="005D2C8A" w:rsidRPr="00F97C46">
        <w:rPr>
          <w:rFonts w:asciiTheme="majorHAnsi" w:hAnsiTheme="majorHAnsi" w:cstheme="majorHAnsi"/>
        </w:rPr>
        <w:t>s</w:t>
      </w:r>
      <w:r w:rsidR="00956FA3" w:rsidRPr="00F97C46">
        <w:rPr>
          <w:rFonts w:asciiTheme="majorHAnsi" w:hAnsiTheme="majorHAnsi" w:cstheme="majorHAnsi"/>
        </w:rPr>
        <w:t xml:space="preserve"> </w:t>
      </w:r>
      <w:r w:rsidR="00100558" w:rsidRPr="00F97C46">
        <w:rPr>
          <w:rFonts w:asciiTheme="majorHAnsi" w:hAnsiTheme="majorHAnsi" w:cstheme="majorHAnsi"/>
        </w:rPr>
        <w:t xml:space="preserve">can be recovered </w:t>
      </w:r>
      <w:r w:rsidR="00956FA3" w:rsidRPr="00F97C46">
        <w:rPr>
          <w:rFonts w:asciiTheme="majorHAnsi" w:hAnsiTheme="majorHAnsi" w:cstheme="majorHAnsi"/>
        </w:rPr>
        <w:t xml:space="preserve">from the floatation block after an incubation period </w:t>
      </w:r>
      <w:r w:rsidR="0088166D" w:rsidRPr="00F97C46">
        <w:rPr>
          <w:rFonts w:asciiTheme="majorHAnsi" w:hAnsiTheme="majorHAnsi" w:cstheme="majorHAnsi"/>
        </w:rPr>
        <w:t xml:space="preserve">and </w:t>
      </w:r>
      <w:r w:rsidR="00100558" w:rsidRPr="00F97C46">
        <w:rPr>
          <w:rFonts w:asciiTheme="majorHAnsi" w:hAnsiTheme="majorHAnsi" w:cstheme="majorHAnsi"/>
        </w:rPr>
        <w:t xml:space="preserve">data </w:t>
      </w:r>
      <w:r w:rsidR="0088166D" w:rsidRPr="00F97C46">
        <w:rPr>
          <w:rFonts w:asciiTheme="majorHAnsi" w:hAnsiTheme="majorHAnsi" w:cstheme="majorHAnsi"/>
        </w:rPr>
        <w:t>collect</w:t>
      </w:r>
      <w:r w:rsidR="00100558" w:rsidRPr="00F97C46">
        <w:rPr>
          <w:rFonts w:asciiTheme="majorHAnsi" w:hAnsiTheme="majorHAnsi" w:cstheme="majorHAnsi"/>
        </w:rPr>
        <w:t>ed in a manner</w:t>
      </w:r>
      <w:r w:rsidR="0088166D" w:rsidRPr="00F97C46">
        <w:rPr>
          <w:rFonts w:asciiTheme="majorHAnsi" w:hAnsiTheme="majorHAnsi" w:cstheme="majorHAnsi"/>
        </w:rPr>
        <w:t xml:space="preserve"> amenable for single</w:t>
      </w:r>
      <w:r w:rsidR="00F15BFC" w:rsidRPr="00F97C46">
        <w:rPr>
          <w:rFonts w:asciiTheme="majorHAnsi" w:hAnsiTheme="majorHAnsi" w:cstheme="majorHAnsi"/>
        </w:rPr>
        <w:t>-</w:t>
      </w:r>
      <w:r w:rsidR="0088166D" w:rsidRPr="00F97C46">
        <w:rPr>
          <w:rFonts w:asciiTheme="majorHAnsi" w:hAnsiTheme="majorHAnsi" w:cstheme="majorHAnsi"/>
        </w:rPr>
        <w:t>particle analysis. This method does not require</w:t>
      </w:r>
      <w:r w:rsidR="00956FA3" w:rsidRPr="00F97C46">
        <w:rPr>
          <w:rFonts w:asciiTheme="majorHAnsi" w:hAnsiTheme="majorHAnsi" w:cstheme="majorHAnsi"/>
        </w:rPr>
        <w:t xml:space="preserve"> any other treatment of the graphene</w:t>
      </w:r>
      <w:r w:rsidR="00F07D8F" w:rsidRPr="00F97C46">
        <w:rPr>
          <w:rFonts w:asciiTheme="majorHAnsi" w:hAnsiTheme="majorHAnsi" w:cstheme="majorHAnsi"/>
        </w:rPr>
        <w:t xml:space="preserve"> for wetting</w:t>
      </w:r>
      <w:r w:rsidR="00956FA3" w:rsidRPr="00F97C46">
        <w:rPr>
          <w:rFonts w:asciiTheme="majorHAnsi" w:hAnsiTheme="majorHAnsi" w:cstheme="majorHAnsi"/>
        </w:rPr>
        <w:t>,</w:t>
      </w:r>
      <w:r w:rsidR="006E369B" w:rsidRPr="00F97C46">
        <w:rPr>
          <w:rFonts w:asciiTheme="majorHAnsi" w:hAnsiTheme="majorHAnsi" w:cstheme="majorHAnsi"/>
        </w:rPr>
        <w:t xml:space="preserve"> </w:t>
      </w:r>
      <w:r w:rsidR="00956FA3" w:rsidRPr="00F97C46">
        <w:rPr>
          <w:rFonts w:asciiTheme="majorHAnsi" w:hAnsiTheme="majorHAnsi" w:cstheme="majorHAnsi"/>
        </w:rPr>
        <w:t xml:space="preserve">thereby removing </w:t>
      </w:r>
      <w:r w:rsidR="006E369B" w:rsidRPr="00F97C46">
        <w:rPr>
          <w:rFonts w:asciiTheme="majorHAnsi" w:hAnsiTheme="majorHAnsi" w:cstheme="majorHAnsi"/>
        </w:rPr>
        <w:t xml:space="preserve">the requirement </w:t>
      </w:r>
      <w:r w:rsidR="00F07D8F" w:rsidRPr="00F97C46">
        <w:rPr>
          <w:rFonts w:asciiTheme="majorHAnsi" w:hAnsiTheme="majorHAnsi" w:cstheme="majorHAnsi"/>
        </w:rPr>
        <w:t>for</w:t>
      </w:r>
      <w:r w:rsidR="006E369B" w:rsidRPr="00F97C46">
        <w:rPr>
          <w:rFonts w:asciiTheme="majorHAnsi" w:hAnsiTheme="majorHAnsi" w:cstheme="majorHAnsi"/>
        </w:rPr>
        <w:t xml:space="preserve"> expensive equipment</w:t>
      </w:r>
      <w:r w:rsidR="00D11F57" w:rsidRPr="00F97C46">
        <w:rPr>
          <w:rFonts w:asciiTheme="majorHAnsi" w:hAnsiTheme="majorHAnsi" w:cstheme="majorHAnsi"/>
        </w:rPr>
        <w:t xml:space="preserve"> to render graphene hydrophilic</w:t>
      </w:r>
      <w:r w:rsidR="0088166D" w:rsidRPr="00F97C46">
        <w:rPr>
          <w:rFonts w:asciiTheme="majorHAnsi" w:hAnsiTheme="majorHAnsi" w:cstheme="majorHAnsi"/>
        </w:rPr>
        <w:t xml:space="preserve">, and it </w:t>
      </w:r>
      <w:r w:rsidR="00F07D8F" w:rsidRPr="00F97C46">
        <w:rPr>
          <w:rFonts w:asciiTheme="majorHAnsi" w:hAnsiTheme="majorHAnsi" w:cstheme="majorHAnsi"/>
        </w:rPr>
        <w:t xml:space="preserve">is </w:t>
      </w:r>
      <w:r w:rsidR="0088166D" w:rsidRPr="00F97C46">
        <w:rPr>
          <w:rFonts w:asciiTheme="majorHAnsi" w:hAnsiTheme="majorHAnsi" w:cstheme="majorHAnsi"/>
        </w:rPr>
        <w:t>best</w:t>
      </w:r>
      <w:r w:rsidR="00B7007C" w:rsidRPr="00F97C46">
        <w:rPr>
          <w:rFonts w:asciiTheme="majorHAnsi" w:hAnsiTheme="majorHAnsi" w:cstheme="majorHAnsi"/>
        </w:rPr>
        <w:t xml:space="preserve"> to prepare support films </w:t>
      </w:r>
      <w:r w:rsidR="00F07D8F" w:rsidRPr="00F97C46">
        <w:rPr>
          <w:rFonts w:asciiTheme="majorHAnsi" w:hAnsiTheme="majorHAnsi" w:cstheme="majorHAnsi"/>
        </w:rPr>
        <w:t>shortly</w:t>
      </w:r>
      <w:r w:rsidR="00B7007C" w:rsidRPr="00F97C46">
        <w:rPr>
          <w:rFonts w:asciiTheme="majorHAnsi" w:hAnsiTheme="majorHAnsi" w:cstheme="majorHAnsi"/>
        </w:rPr>
        <w:t xml:space="preserve"> prior to sample preparation and grid </w:t>
      </w:r>
      <w:r w:rsidR="00B7007C" w:rsidRPr="00F97C46">
        <w:rPr>
          <w:rFonts w:asciiTheme="majorHAnsi" w:hAnsiTheme="majorHAnsi" w:cstheme="majorHAnsi"/>
        </w:rPr>
        <w:lastRenderedPageBreak/>
        <w:t>freezing</w:t>
      </w:r>
      <w:r w:rsidR="00F07D8F" w:rsidRPr="00F97C46">
        <w:rPr>
          <w:rFonts w:asciiTheme="majorHAnsi" w:hAnsiTheme="majorHAnsi" w:cstheme="majorHAnsi"/>
        </w:rPr>
        <w:t xml:space="preserve"> (</w:t>
      </w:r>
      <w:r w:rsidR="00F07D8F" w:rsidRPr="00F97C46">
        <w:rPr>
          <w:rFonts w:asciiTheme="majorHAnsi" w:hAnsiTheme="majorHAnsi" w:cstheme="majorHAnsi"/>
          <w:b/>
          <w:bCs/>
        </w:rPr>
        <w:t>Fig</w:t>
      </w:r>
      <w:r w:rsidR="00F15BFC" w:rsidRPr="00F97C46">
        <w:rPr>
          <w:rFonts w:asciiTheme="majorHAnsi" w:hAnsiTheme="majorHAnsi" w:cstheme="majorHAnsi"/>
          <w:b/>
          <w:bCs/>
        </w:rPr>
        <w:t>ure</w:t>
      </w:r>
      <w:r w:rsidR="00F07D8F" w:rsidRPr="00F97C46">
        <w:rPr>
          <w:rFonts w:asciiTheme="majorHAnsi" w:hAnsiTheme="majorHAnsi" w:cstheme="majorHAnsi"/>
          <w:b/>
          <w:bCs/>
        </w:rPr>
        <w:t xml:space="preserve"> 2C</w:t>
      </w:r>
      <w:r w:rsidR="00F07D8F" w:rsidRPr="00F97C46">
        <w:rPr>
          <w:rFonts w:asciiTheme="majorHAnsi" w:hAnsiTheme="majorHAnsi" w:cstheme="majorHAnsi"/>
        </w:rPr>
        <w:t>)</w:t>
      </w:r>
      <w:r w:rsidR="00B7007C" w:rsidRPr="00F97C46">
        <w:rPr>
          <w:rFonts w:asciiTheme="majorHAnsi" w:hAnsiTheme="majorHAnsi" w:cstheme="majorHAnsi"/>
        </w:rPr>
        <w:t>.</w:t>
      </w:r>
    </w:p>
    <w:p w14:paraId="079B5679" w14:textId="018803A8" w:rsidR="006E4797" w:rsidRPr="00F97C46" w:rsidRDefault="006E4797" w:rsidP="00F97C46">
      <w:pPr>
        <w:rPr>
          <w:rFonts w:asciiTheme="majorHAnsi" w:hAnsiTheme="majorHAnsi" w:cstheme="majorHAnsi"/>
        </w:rPr>
      </w:pPr>
    </w:p>
    <w:p w14:paraId="634D353E" w14:textId="5DF44B9C" w:rsidR="00E10BFA" w:rsidRPr="00F97C46" w:rsidRDefault="00551D82" w:rsidP="00F97C46">
      <w:pPr>
        <w:rPr>
          <w:rFonts w:asciiTheme="majorHAnsi" w:hAnsiTheme="majorHAnsi" w:cstheme="majorHAnsi"/>
        </w:rPr>
      </w:pPr>
      <w:r w:rsidRPr="00F97C46">
        <w:rPr>
          <w:rFonts w:asciiTheme="majorHAnsi" w:hAnsiTheme="majorHAnsi" w:cstheme="majorHAnsi"/>
          <w:b/>
        </w:rPr>
        <w:t>FIGURE AND TABLE LEGENDS:</w:t>
      </w:r>
      <w:r w:rsidRPr="00F97C46">
        <w:rPr>
          <w:rFonts w:asciiTheme="majorHAnsi" w:hAnsiTheme="majorHAnsi" w:cstheme="majorHAnsi"/>
        </w:rPr>
        <w:t xml:space="preserve"> </w:t>
      </w:r>
    </w:p>
    <w:p w14:paraId="0C12C72C" w14:textId="3D4BE6AA" w:rsidR="004051D7" w:rsidRPr="00F97C46" w:rsidRDefault="004051D7" w:rsidP="00F97C46">
      <w:pPr>
        <w:rPr>
          <w:rFonts w:asciiTheme="majorHAnsi" w:hAnsiTheme="majorHAnsi" w:cstheme="majorHAnsi"/>
        </w:rPr>
      </w:pPr>
      <w:r w:rsidRPr="00F97C46">
        <w:rPr>
          <w:rFonts w:asciiTheme="majorHAnsi" w:hAnsiTheme="majorHAnsi" w:cstheme="majorHAnsi"/>
          <w:b/>
        </w:rPr>
        <w:t>Figure 1</w:t>
      </w:r>
      <w:r w:rsidR="00CD24C2" w:rsidRPr="00F97C46">
        <w:rPr>
          <w:rFonts w:asciiTheme="majorHAnsi" w:hAnsiTheme="majorHAnsi" w:cstheme="majorHAnsi"/>
          <w:b/>
        </w:rPr>
        <w:t>:</w:t>
      </w:r>
      <w:r w:rsidR="006638B8" w:rsidRPr="00F97C46">
        <w:rPr>
          <w:rFonts w:asciiTheme="majorHAnsi" w:hAnsiTheme="majorHAnsi" w:cstheme="majorHAnsi"/>
          <w:b/>
        </w:rPr>
        <w:t xml:space="preserve"> Sample floatation block design and </w:t>
      </w:r>
      <w:r w:rsidR="005D2C8A" w:rsidRPr="00F97C46">
        <w:rPr>
          <w:rFonts w:asciiTheme="majorHAnsi" w:hAnsiTheme="majorHAnsi" w:cstheme="majorHAnsi"/>
          <w:b/>
        </w:rPr>
        <w:t>application</w:t>
      </w:r>
      <w:r w:rsidR="006638B8" w:rsidRPr="00F97C46">
        <w:rPr>
          <w:rFonts w:asciiTheme="majorHAnsi" w:hAnsiTheme="majorHAnsi" w:cstheme="majorHAnsi"/>
          <w:b/>
        </w:rPr>
        <w:t xml:space="preserve"> </w:t>
      </w:r>
      <w:r w:rsidR="005D2C8A" w:rsidRPr="00F97C46">
        <w:rPr>
          <w:rFonts w:asciiTheme="majorHAnsi" w:hAnsiTheme="majorHAnsi" w:cstheme="majorHAnsi"/>
          <w:b/>
        </w:rPr>
        <w:t>during</w:t>
      </w:r>
      <w:r w:rsidR="006638B8" w:rsidRPr="00F97C46">
        <w:rPr>
          <w:rFonts w:asciiTheme="majorHAnsi" w:hAnsiTheme="majorHAnsi" w:cstheme="majorHAnsi"/>
          <w:b/>
        </w:rPr>
        <w:t xml:space="preserve"> support film preparation</w:t>
      </w:r>
      <w:r w:rsidR="006638B8" w:rsidRPr="00F97C46">
        <w:rPr>
          <w:rFonts w:asciiTheme="majorHAnsi" w:hAnsiTheme="majorHAnsi" w:cstheme="majorHAnsi"/>
        </w:rPr>
        <w:t xml:space="preserve">. </w:t>
      </w:r>
      <w:r w:rsidR="00CD24C2" w:rsidRPr="00F97C46">
        <w:rPr>
          <w:rFonts w:asciiTheme="majorHAnsi" w:hAnsiTheme="majorHAnsi" w:cstheme="majorHAnsi"/>
        </w:rPr>
        <w:t>(</w:t>
      </w:r>
      <w:r w:rsidR="006638B8" w:rsidRPr="00F97C46">
        <w:rPr>
          <w:rFonts w:asciiTheme="majorHAnsi" w:hAnsiTheme="majorHAnsi" w:cstheme="majorHAnsi"/>
          <w:b/>
          <w:bCs/>
        </w:rPr>
        <w:t>A</w:t>
      </w:r>
      <w:r w:rsidR="00CD24C2" w:rsidRPr="00F97C46">
        <w:rPr>
          <w:rFonts w:asciiTheme="majorHAnsi" w:hAnsiTheme="majorHAnsi" w:cstheme="majorHAnsi"/>
        </w:rPr>
        <w:t>)</w:t>
      </w:r>
      <w:r w:rsidR="006638B8" w:rsidRPr="00F97C46">
        <w:rPr>
          <w:rFonts w:asciiTheme="majorHAnsi" w:hAnsiTheme="majorHAnsi" w:cstheme="majorHAnsi"/>
        </w:rPr>
        <w:t xml:space="preserve"> Schematic of top, well</w:t>
      </w:r>
      <w:r w:rsidR="00CD24C2" w:rsidRPr="00F97C46">
        <w:rPr>
          <w:rFonts w:asciiTheme="majorHAnsi" w:hAnsiTheme="majorHAnsi" w:cstheme="majorHAnsi"/>
        </w:rPr>
        <w:t>,</w:t>
      </w:r>
      <w:r w:rsidR="006638B8" w:rsidRPr="00F97C46">
        <w:rPr>
          <w:rFonts w:asciiTheme="majorHAnsi" w:hAnsiTheme="majorHAnsi" w:cstheme="majorHAnsi"/>
        </w:rPr>
        <w:t xml:space="preserve"> and </w:t>
      </w:r>
      <w:r w:rsidR="006A7459" w:rsidRPr="00F97C46">
        <w:rPr>
          <w:rFonts w:asciiTheme="majorHAnsi" w:hAnsiTheme="majorHAnsi" w:cstheme="majorHAnsi"/>
        </w:rPr>
        <w:t>side</w:t>
      </w:r>
      <w:r w:rsidR="006638B8" w:rsidRPr="00F97C46">
        <w:rPr>
          <w:rFonts w:asciiTheme="majorHAnsi" w:hAnsiTheme="majorHAnsi" w:cstheme="majorHAnsi"/>
        </w:rPr>
        <w:t xml:space="preserve"> views of the floatation block including measurements of the shape, depth</w:t>
      </w:r>
      <w:r w:rsidR="00CD24C2" w:rsidRPr="00F97C46">
        <w:rPr>
          <w:rFonts w:asciiTheme="majorHAnsi" w:hAnsiTheme="majorHAnsi" w:cstheme="majorHAnsi"/>
        </w:rPr>
        <w:t>,</w:t>
      </w:r>
      <w:r w:rsidR="006638B8" w:rsidRPr="00F97C46">
        <w:rPr>
          <w:rFonts w:asciiTheme="majorHAnsi" w:hAnsiTheme="majorHAnsi" w:cstheme="majorHAnsi"/>
        </w:rPr>
        <w:t xml:space="preserve"> and incline. The groove for tweezer tips to rest, as well as channels to insert needles, are indicated. </w:t>
      </w:r>
      <w:r w:rsidR="00CD24C2" w:rsidRPr="00F97C46">
        <w:rPr>
          <w:rFonts w:asciiTheme="majorHAnsi" w:hAnsiTheme="majorHAnsi" w:cstheme="majorHAnsi"/>
        </w:rPr>
        <w:t>(</w:t>
      </w:r>
      <w:r w:rsidR="006638B8" w:rsidRPr="00F97C46">
        <w:rPr>
          <w:rFonts w:asciiTheme="majorHAnsi" w:hAnsiTheme="majorHAnsi" w:cstheme="majorHAnsi"/>
          <w:b/>
          <w:bCs/>
        </w:rPr>
        <w:t>B</w:t>
      </w:r>
      <w:r w:rsidR="00CD24C2" w:rsidRPr="00F97C46">
        <w:rPr>
          <w:rFonts w:asciiTheme="majorHAnsi" w:hAnsiTheme="majorHAnsi" w:cstheme="majorHAnsi"/>
        </w:rPr>
        <w:t>)</w:t>
      </w:r>
      <w:r w:rsidR="006638B8" w:rsidRPr="00F97C46">
        <w:rPr>
          <w:rFonts w:asciiTheme="majorHAnsi" w:hAnsiTheme="majorHAnsi" w:cstheme="majorHAnsi"/>
        </w:rPr>
        <w:t xml:space="preserve"> </w:t>
      </w:r>
      <w:r w:rsidR="0065749A" w:rsidRPr="00F97C46">
        <w:rPr>
          <w:rFonts w:asciiTheme="majorHAnsi" w:hAnsiTheme="majorHAnsi" w:cstheme="majorHAnsi"/>
        </w:rPr>
        <w:t>Amorphous carbon layers can easily be floated onto the surface of buffer contained within the wells of the floatation block using the ramp</w:t>
      </w:r>
      <w:r w:rsidR="00397A8F" w:rsidRPr="00F97C46">
        <w:rPr>
          <w:rFonts w:asciiTheme="majorHAnsi" w:hAnsiTheme="majorHAnsi" w:cstheme="majorHAnsi"/>
        </w:rPr>
        <w:t xml:space="preserve">, </w:t>
      </w:r>
      <w:r w:rsidR="00397A8F" w:rsidRPr="00F97C46">
        <w:rPr>
          <w:rFonts w:asciiTheme="majorHAnsi" w:hAnsiTheme="majorHAnsi" w:cstheme="majorHAnsi"/>
          <w:i/>
          <w:iCs/>
        </w:rPr>
        <w:t>i.e</w:t>
      </w:r>
      <w:r w:rsidR="00397A8F" w:rsidRPr="00F97C46">
        <w:rPr>
          <w:rFonts w:asciiTheme="majorHAnsi" w:hAnsiTheme="majorHAnsi" w:cstheme="majorHAnsi"/>
        </w:rPr>
        <w:t>.</w:t>
      </w:r>
      <w:r w:rsidR="00CD24C2" w:rsidRPr="00F97C46">
        <w:rPr>
          <w:rFonts w:asciiTheme="majorHAnsi" w:hAnsiTheme="majorHAnsi" w:cstheme="majorHAnsi"/>
        </w:rPr>
        <w:t>,</w:t>
      </w:r>
      <w:r w:rsidR="00397A8F" w:rsidRPr="00F97C46">
        <w:rPr>
          <w:rFonts w:asciiTheme="majorHAnsi" w:hAnsiTheme="majorHAnsi" w:cstheme="majorHAnsi"/>
        </w:rPr>
        <w:t xml:space="preserve"> during the preparation of negatively stained TEM grids</w:t>
      </w:r>
      <w:r w:rsidR="0065749A" w:rsidRPr="00F97C46">
        <w:rPr>
          <w:rFonts w:asciiTheme="majorHAnsi" w:hAnsiTheme="majorHAnsi" w:cstheme="majorHAnsi"/>
        </w:rPr>
        <w:t xml:space="preserve">. </w:t>
      </w:r>
      <w:r w:rsidR="00CD24C2" w:rsidRPr="00F97C46">
        <w:rPr>
          <w:rFonts w:asciiTheme="majorHAnsi" w:hAnsiTheme="majorHAnsi" w:cstheme="majorHAnsi"/>
        </w:rPr>
        <w:t>(</w:t>
      </w:r>
      <w:r w:rsidR="00A6010F" w:rsidRPr="00F97C46">
        <w:rPr>
          <w:rFonts w:asciiTheme="majorHAnsi" w:hAnsiTheme="majorHAnsi" w:cstheme="majorHAnsi"/>
          <w:b/>
          <w:bCs/>
        </w:rPr>
        <w:t>C</w:t>
      </w:r>
      <w:r w:rsidR="00CD24C2" w:rsidRPr="00F97C46">
        <w:rPr>
          <w:rFonts w:asciiTheme="majorHAnsi" w:hAnsiTheme="majorHAnsi" w:cstheme="majorHAnsi"/>
        </w:rPr>
        <w:t>)</w:t>
      </w:r>
      <w:r w:rsidR="0065749A" w:rsidRPr="00F97C46">
        <w:rPr>
          <w:rFonts w:asciiTheme="majorHAnsi" w:hAnsiTheme="majorHAnsi" w:cstheme="majorHAnsi"/>
        </w:rPr>
        <w:t xml:space="preserve"> The width of the wells is suited to accommodate one TEM grid, whilst the tweezer grooves reduce the need to release and pick up grids unnecessarily during preparation steps</w:t>
      </w:r>
      <w:r w:rsidR="00BA33B1" w:rsidRPr="00F97C46">
        <w:rPr>
          <w:rFonts w:asciiTheme="majorHAnsi" w:hAnsiTheme="majorHAnsi" w:cstheme="majorHAnsi"/>
        </w:rPr>
        <w:t>, but offer a defined path to recover grids without risk of bending</w:t>
      </w:r>
      <w:r w:rsidR="00DB0CE9" w:rsidRPr="00F97C46">
        <w:rPr>
          <w:rFonts w:asciiTheme="majorHAnsi" w:hAnsiTheme="majorHAnsi" w:cstheme="majorHAnsi"/>
        </w:rPr>
        <w:t xml:space="preserve"> if grids</w:t>
      </w:r>
      <w:r w:rsidR="008A3A96" w:rsidRPr="00F97C46">
        <w:rPr>
          <w:rFonts w:asciiTheme="majorHAnsi" w:hAnsiTheme="majorHAnsi" w:cstheme="majorHAnsi"/>
        </w:rPr>
        <w:t xml:space="preserve"> are </w:t>
      </w:r>
      <w:r w:rsidR="00DB0CE9" w:rsidRPr="00F97C46">
        <w:rPr>
          <w:rFonts w:asciiTheme="majorHAnsi" w:hAnsiTheme="majorHAnsi" w:cstheme="majorHAnsi"/>
        </w:rPr>
        <w:t>released</w:t>
      </w:r>
      <w:r w:rsidR="00B540CD" w:rsidRPr="00F97C46">
        <w:rPr>
          <w:rFonts w:asciiTheme="majorHAnsi" w:hAnsiTheme="majorHAnsi" w:cstheme="majorHAnsi"/>
        </w:rPr>
        <w:t>.</w:t>
      </w:r>
      <w:r w:rsidR="00523AC1" w:rsidRPr="00F97C46">
        <w:rPr>
          <w:rFonts w:asciiTheme="majorHAnsi" w:hAnsiTheme="majorHAnsi" w:cstheme="majorHAnsi"/>
        </w:rPr>
        <w:t xml:space="preserve"> Images in </w:t>
      </w:r>
      <w:r w:rsidR="00523AC1" w:rsidRPr="00F97C46">
        <w:rPr>
          <w:rFonts w:asciiTheme="majorHAnsi" w:hAnsiTheme="majorHAnsi" w:cstheme="majorHAnsi"/>
          <w:b/>
          <w:bCs/>
        </w:rPr>
        <w:t>B</w:t>
      </w:r>
      <w:r w:rsidR="00523AC1" w:rsidRPr="00F97C46">
        <w:rPr>
          <w:rFonts w:asciiTheme="majorHAnsi" w:hAnsiTheme="majorHAnsi" w:cstheme="majorHAnsi"/>
        </w:rPr>
        <w:t xml:space="preserve"> a</w:t>
      </w:r>
      <w:r w:rsidR="001237CD" w:rsidRPr="00F97C46">
        <w:rPr>
          <w:rFonts w:asciiTheme="majorHAnsi" w:hAnsiTheme="majorHAnsi" w:cstheme="majorHAnsi"/>
        </w:rPr>
        <w:t xml:space="preserve">re </w:t>
      </w:r>
      <w:r w:rsidR="00FD5E65" w:rsidRPr="00F97C46">
        <w:rPr>
          <w:rFonts w:asciiTheme="majorHAnsi" w:hAnsiTheme="majorHAnsi" w:cstheme="majorHAnsi"/>
        </w:rPr>
        <w:t>modified from</w:t>
      </w:r>
      <w:r w:rsidR="001237CD" w:rsidRPr="00F97C46">
        <w:rPr>
          <w:rFonts w:asciiTheme="majorHAnsi" w:hAnsiTheme="majorHAnsi" w:cstheme="majorHAnsi"/>
        </w:rPr>
        <w:t xml:space="preserve"> </w:t>
      </w:r>
      <w:r w:rsidR="00B05CE9" w:rsidRPr="00F97C46">
        <w:rPr>
          <w:rFonts w:asciiTheme="majorHAnsi" w:hAnsiTheme="majorHAnsi" w:cstheme="majorHAnsi"/>
          <w:vertAlign w:val="superscript"/>
        </w:rPr>
        <w:t>26</w:t>
      </w:r>
      <w:r w:rsidR="00523AC1" w:rsidRPr="00F97C46">
        <w:rPr>
          <w:rFonts w:asciiTheme="majorHAnsi" w:hAnsiTheme="majorHAnsi" w:cstheme="majorHAnsi"/>
        </w:rPr>
        <w:t>.</w:t>
      </w:r>
      <w:r w:rsidR="002E11CF" w:rsidRPr="00F97C46">
        <w:rPr>
          <w:rFonts w:asciiTheme="majorHAnsi" w:hAnsiTheme="majorHAnsi" w:cstheme="majorHAnsi"/>
        </w:rPr>
        <w:t xml:space="preserve"> Abbreviation: TEM = transmission electron microscopy.</w:t>
      </w:r>
    </w:p>
    <w:p w14:paraId="5D7A4C05" w14:textId="77777777" w:rsidR="003A4C54" w:rsidRPr="00F97C46" w:rsidRDefault="003A4C54" w:rsidP="00F97C46">
      <w:pPr>
        <w:rPr>
          <w:rFonts w:asciiTheme="majorHAnsi" w:hAnsiTheme="majorHAnsi" w:cstheme="majorHAnsi"/>
          <w:b/>
        </w:rPr>
      </w:pPr>
    </w:p>
    <w:p w14:paraId="4EADC43E" w14:textId="2CC84E9D" w:rsidR="00270743" w:rsidRPr="00F97C46" w:rsidRDefault="004051D7" w:rsidP="00F97C46">
      <w:pPr>
        <w:rPr>
          <w:rFonts w:asciiTheme="majorHAnsi" w:hAnsiTheme="majorHAnsi" w:cstheme="majorHAnsi"/>
        </w:rPr>
      </w:pPr>
      <w:r w:rsidRPr="00F97C46">
        <w:rPr>
          <w:rFonts w:asciiTheme="majorHAnsi" w:hAnsiTheme="majorHAnsi" w:cstheme="majorHAnsi"/>
          <w:b/>
        </w:rPr>
        <w:t>Figure 2</w:t>
      </w:r>
      <w:r w:rsidR="00263D58" w:rsidRPr="00F97C46">
        <w:rPr>
          <w:rFonts w:asciiTheme="majorHAnsi" w:hAnsiTheme="majorHAnsi" w:cstheme="majorHAnsi"/>
          <w:b/>
        </w:rPr>
        <w:t>:</w:t>
      </w:r>
      <w:r w:rsidR="001D4C92" w:rsidRPr="00F97C46">
        <w:rPr>
          <w:rFonts w:asciiTheme="majorHAnsi" w:hAnsiTheme="majorHAnsi" w:cstheme="majorHAnsi"/>
          <w:b/>
        </w:rPr>
        <w:t xml:space="preserve"> Typical examples of sample support films prepared using the floatation block</w:t>
      </w:r>
      <w:r w:rsidR="001D4C92" w:rsidRPr="00F97C46">
        <w:rPr>
          <w:rFonts w:asciiTheme="majorHAnsi" w:hAnsiTheme="majorHAnsi" w:cstheme="majorHAnsi"/>
        </w:rPr>
        <w:t xml:space="preserve">. </w:t>
      </w:r>
      <w:r w:rsidR="67EF159D" w:rsidRPr="00F97C46">
        <w:rPr>
          <w:rFonts w:asciiTheme="majorHAnsi" w:hAnsiTheme="majorHAnsi" w:cstheme="majorHAnsi"/>
        </w:rPr>
        <w:t>G</w:t>
      </w:r>
      <w:r w:rsidR="001D4C92" w:rsidRPr="00F97C46">
        <w:rPr>
          <w:rFonts w:asciiTheme="majorHAnsi" w:hAnsiTheme="majorHAnsi" w:cstheme="majorHAnsi"/>
        </w:rPr>
        <w:t xml:space="preserve">rid square </w:t>
      </w:r>
      <w:r w:rsidR="003B4B8F" w:rsidRPr="00F97C46">
        <w:rPr>
          <w:rFonts w:asciiTheme="majorHAnsi" w:hAnsiTheme="majorHAnsi" w:cstheme="majorHAnsi"/>
        </w:rPr>
        <w:t xml:space="preserve">(left) </w:t>
      </w:r>
      <w:r w:rsidR="001D4C92" w:rsidRPr="00F97C46">
        <w:rPr>
          <w:rFonts w:asciiTheme="majorHAnsi" w:hAnsiTheme="majorHAnsi" w:cstheme="majorHAnsi"/>
        </w:rPr>
        <w:t xml:space="preserve">and image </w:t>
      </w:r>
      <w:r w:rsidR="003B4B8F" w:rsidRPr="00F97C46">
        <w:rPr>
          <w:rFonts w:asciiTheme="majorHAnsi" w:hAnsiTheme="majorHAnsi" w:cstheme="majorHAnsi"/>
        </w:rPr>
        <w:t xml:space="preserve">(right) </w:t>
      </w:r>
      <w:r w:rsidR="001D4C92" w:rsidRPr="00F97C46">
        <w:rPr>
          <w:rFonts w:asciiTheme="majorHAnsi" w:hAnsiTheme="majorHAnsi" w:cstheme="majorHAnsi"/>
        </w:rPr>
        <w:t>view</w:t>
      </w:r>
      <w:r w:rsidR="1FA3D8B2" w:rsidRPr="00F97C46">
        <w:rPr>
          <w:rFonts w:asciiTheme="majorHAnsi" w:hAnsiTheme="majorHAnsi" w:cstheme="majorHAnsi"/>
        </w:rPr>
        <w:t>s</w:t>
      </w:r>
      <w:r w:rsidR="001D4C92" w:rsidRPr="00F97C46">
        <w:rPr>
          <w:rFonts w:asciiTheme="majorHAnsi" w:hAnsiTheme="majorHAnsi" w:cstheme="majorHAnsi"/>
        </w:rPr>
        <w:t xml:space="preserve"> </w:t>
      </w:r>
      <w:r w:rsidR="2E9E6726" w:rsidRPr="00F97C46">
        <w:rPr>
          <w:rFonts w:asciiTheme="majorHAnsi" w:hAnsiTheme="majorHAnsi" w:cstheme="majorHAnsi"/>
        </w:rPr>
        <w:t>are</w:t>
      </w:r>
      <w:r w:rsidR="001D4C92" w:rsidRPr="00F97C46">
        <w:rPr>
          <w:rFonts w:asciiTheme="majorHAnsi" w:hAnsiTheme="majorHAnsi" w:cstheme="majorHAnsi"/>
        </w:rPr>
        <w:t xml:space="preserve"> shown for </w:t>
      </w:r>
      <w:r w:rsidR="00263D58" w:rsidRPr="00F97C46">
        <w:rPr>
          <w:rFonts w:asciiTheme="majorHAnsi" w:hAnsiTheme="majorHAnsi" w:cstheme="majorHAnsi"/>
        </w:rPr>
        <w:t>(</w:t>
      </w:r>
      <w:r w:rsidR="00263D58" w:rsidRPr="00F97C46">
        <w:rPr>
          <w:rFonts w:asciiTheme="majorHAnsi" w:hAnsiTheme="majorHAnsi" w:cstheme="majorHAnsi"/>
          <w:b/>
          <w:bCs/>
        </w:rPr>
        <w:t>A</w:t>
      </w:r>
      <w:r w:rsidR="00263D58" w:rsidRPr="00F97C46">
        <w:rPr>
          <w:rFonts w:asciiTheme="majorHAnsi" w:hAnsiTheme="majorHAnsi" w:cstheme="majorHAnsi"/>
        </w:rPr>
        <w:t xml:space="preserve">) </w:t>
      </w:r>
      <w:r w:rsidR="001D4C92" w:rsidRPr="00F97C46">
        <w:rPr>
          <w:rFonts w:asciiTheme="majorHAnsi" w:hAnsiTheme="majorHAnsi" w:cstheme="majorHAnsi"/>
        </w:rPr>
        <w:t xml:space="preserve">amorphous carbon, </w:t>
      </w:r>
      <w:r w:rsidR="00263D58" w:rsidRPr="00F97C46">
        <w:rPr>
          <w:rFonts w:asciiTheme="majorHAnsi" w:hAnsiTheme="majorHAnsi" w:cstheme="majorHAnsi"/>
        </w:rPr>
        <w:t>(</w:t>
      </w:r>
      <w:r w:rsidR="00263D58" w:rsidRPr="00F97C46">
        <w:rPr>
          <w:rFonts w:asciiTheme="majorHAnsi" w:hAnsiTheme="majorHAnsi" w:cstheme="majorHAnsi"/>
          <w:b/>
          <w:bCs/>
        </w:rPr>
        <w:t>B</w:t>
      </w:r>
      <w:r w:rsidR="00263D58" w:rsidRPr="00F97C46">
        <w:rPr>
          <w:rFonts w:asciiTheme="majorHAnsi" w:hAnsiTheme="majorHAnsi" w:cstheme="majorHAnsi"/>
        </w:rPr>
        <w:t xml:space="preserve">) </w:t>
      </w:r>
      <w:r w:rsidR="001D4C92" w:rsidRPr="00F97C46">
        <w:rPr>
          <w:rFonts w:asciiTheme="majorHAnsi" w:hAnsiTheme="majorHAnsi" w:cstheme="majorHAnsi"/>
        </w:rPr>
        <w:t>graphene oxide</w:t>
      </w:r>
      <w:r w:rsidR="00263D58" w:rsidRPr="00F97C46">
        <w:rPr>
          <w:rFonts w:asciiTheme="majorHAnsi" w:hAnsiTheme="majorHAnsi" w:cstheme="majorHAnsi"/>
        </w:rPr>
        <w:t>,</w:t>
      </w:r>
      <w:r w:rsidR="001D4C92" w:rsidRPr="00F97C46">
        <w:rPr>
          <w:rFonts w:asciiTheme="majorHAnsi" w:hAnsiTheme="majorHAnsi" w:cstheme="majorHAnsi"/>
        </w:rPr>
        <w:t xml:space="preserve"> and </w:t>
      </w:r>
      <w:r w:rsidR="00263D58" w:rsidRPr="00F97C46">
        <w:rPr>
          <w:rFonts w:asciiTheme="majorHAnsi" w:hAnsiTheme="majorHAnsi" w:cstheme="majorHAnsi"/>
        </w:rPr>
        <w:t>(</w:t>
      </w:r>
      <w:r w:rsidR="00263D58" w:rsidRPr="00F97C46">
        <w:rPr>
          <w:rFonts w:asciiTheme="majorHAnsi" w:hAnsiTheme="majorHAnsi" w:cstheme="majorHAnsi"/>
          <w:b/>
          <w:bCs/>
        </w:rPr>
        <w:t>C</w:t>
      </w:r>
      <w:r w:rsidR="00263D58" w:rsidRPr="00F97C46">
        <w:rPr>
          <w:rFonts w:asciiTheme="majorHAnsi" w:hAnsiTheme="majorHAnsi" w:cstheme="majorHAnsi"/>
        </w:rPr>
        <w:t xml:space="preserve">) </w:t>
      </w:r>
      <w:r w:rsidR="001D4C92" w:rsidRPr="00F97C46">
        <w:rPr>
          <w:rFonts w:asciiTheme="majorHAnsi" w:hAnsiTheme="majorHAnsi" w:cstheme="majorHAnsi"/>
        </w:rPr>
        <w:t>graphene support films prepared using the floatation block.</w:t>
      </w:r>
      <w:r w:rsidR="00F07194" w:rsidRPr="00F97C46">
        <w:rPr>
          <w:rFonts w:asciiTheme="majorHAnsi" w:hAnsiTheme="majorHAnsi" w:cstheme="majorHAnsi"/>
        </w:rPr>
        <w:t xml:space="preserve"> </w:t>
      </w:r>
      <w:r w:rsidR="005847D3" w:rsidRPr="00F97C46">
        <w:rPr>
          <w:rFonts w:asciiTheme="majorHAnsi" w:hAnsiTheme="majorHAnsi" w:cstheme="majorHAnsi"/>
        </w:rPr>
        <w:t>The amorphous carbon support was used in the preparation of 70S ribosomes for negative staining, whereas the graphene oxide and graphene supports were used in the preparatio</w:t>
      </w:r>
      <w:r w:rsidR="00977E19" w:rsidRPr="00F97C46">
        <w:rPr>
          <w:rFonts w:asciiTheme="majorHAnsi" w:hAnsiTheme="majorHAnsi" w:cstheme="majorHAnsi"/>
        </w:rPr>
        <w:t>n of 70S ribosomes for cryo-EM.</w:t>
      </w:r>
      <w:r w:rsidR="00611C67" w:rsidRPr="00F97C46">
        <w:rPr>
          <w:rFonts w:asciiTheme="majorHAnsi" w:hAnsiTheme="majorHAnsi" w:cstheme="majorHAnsi"/>
        </w:rPr>
        <w:t xml:space="preserve"> Images in </w:t>
      </w:r>
      <w:r w:rsidR="00611C67" w:rsidRPr="00F97C46">
        <w:rPr>
          <w:rFonts w:asciiTheme="majorHAnsi" w:hAnsiTheme="majorHAnsi" w:cstheme="majorHAnsi"/>
          <w:b/>
          <w:bCs/>
        </w:rPr>
        <w:t>A</w:t>
      </w:r>
      <w:r w:rsidR="00611C67" w:rsidRPr="00F97C46">
        <w:rPr>
          <w:rFonts w:asciiTheme="majorHAnsi" w:hAnsiTheme="majorHAnsi" w:cstheme="majorHAnsi"/>
        </w:rPr>
        <w:t xml:space="preserve"> and </w:t>
      </w:r>
      <w:r w:rsidR="00611C67" w:rsidRPr="00F97C46">
        <w:rPr>
          <w:rFonts w:asciiTheme="majorHAnsi" w:hAnsiTheme="majorHAnsi" w:cstheme="majorHAnsi"/>
          <w:b/>
          <w:bCs/>
        </w:rPr>
        <w:t>C</w:t>
      </w:r>
      <w:r w:rsidR="00611C67" w:rsidRPr="00F97C46">
        <w:rPr>
          <w:rFonts w:asciiTheme="majorHAnsi" w:hAnsiTheme="majorHAnsi" w:cstheme="majorHAnsi"/>
        </w:rPr>
        <w:t xml:space="preserve"> are </w:t>
      </w:r>
      <w:r w:rsidR="00263D58" w:rsidRPr="00F97C46">
        <w:rPr>
          <w:rFonts w:asciiTheme="majorHAnsi" w:hAnsiTheme="majorHAnsi" w:cstheme="majorHAnsi"/>
        </w:rPr>
        <w:t xml:space="preserve">modified from </w:t>
      </w:r>
      <w:r w:rsidR="00263D58" w:rsidRPr="00F97C46">
        <w:rPr>
          <w:rFonts w:asciiTheme="majorHAnsi" w:hAnsiTheme="majorHAnsi" w:cstheme="majorHAnsi"/>
          <w:vertAlign w:val="superscript"/>
        </w:rPr>
        <w:t>26</w:t>
      </w:r>
      <w:r w:rsidR="00611C67" w:rsidRPr="00F97C46">
        <w:rPr>
          <w:rFonts w:asciiTheme="majorHAnsi" w:hAnsiTheme="majorHAnsi" w:cstheme="majorHAnsi"/>
        </w:rPr>
        <w:t>.</w:t>
      </w:r>
      <w:r w:rsidR="00F601D6" w:rsidRPr="00F97C46">
        <w:rPr>
          <w:rFonts w:asciiTheme="majorHAnsi" w:hAnsiTheme="majorHAnsi" w:cstheme="majorHAnsi"/>
        </w:rPr>
        <w:t xml:space="preserve"> </w:t>
      </w:r>
      <w:r w:rsidR="003B4B8F" w:rsidRPr="00F97C46">
        <w:rPr>
          <w:rFonts w:asciiTheme="majorHAnsi" w:hAnsiTheme="majorHAnsi" w:cstheme="majorHAnsi"/>
        </w:rPr>
        <w:t>Scale bar</w:t>
      </w:r>
      <w:r w:rsidR="00D3617D" w:rsidRPr="00F97C46">
        <w:rPr>
          <w:rFonts w:asciiTheme="majorHAnsi" w:hAnsiTheme="majorHAnsi" w:cstheme="majorHAnsi"/>
        </w:rPr>
        <w:t xml:space="preserve"> for </w:t>
      </w:r>
      <w:r w:rsidR="00D3617D" w:rsidRPr="00F97C46">
        <w:rPr>
          <w:rFonts w:asciiTheme="majorHAnsi" w:hAnsiTheme="majorHAnsi" w:cstheme="majorHAnsi"/>
          <w:b/>
          <w:bCs/>
        </w:rPr>
        <w:t>A</w:t>
      </w:r>
      <w:r w:rsidR="00D3617D" w:rsidRPr="00F97C46">
        <w:rPr>
          <w:rFonts w:asciiTheme="majorHAnsi" w:hAnsiTheme="majorHAnsi" w:cstheme="majorHAnsi"/>
        </w:rPr>
        <w:t xml:space="preserve"> grid square = 10 </w:t>
      </w:r>
      <w:r w:rsidR="008E39CC" w:rsidRPr="00F97C46">
        <w:rPr>
          <w:rFonts w:asciiTheme="majorHAnsi" w:hAnsiTheme="majorHAnsi" w:cstheme="majorHAnsi"/>
        </w:rPr>
        <w:t>µ</w:t>
      </w:r>
      <w:r w:rsidR="00D3617D" w:rsidRPr="00F97C46">
        <w:rPr>
          <w:rFonts w:asciiTheme="majorHAnsi" w:hAnsiTheme="majorHAnsi" w:cstheme="majorHAnsi"/>
        </w:rPr>
        <w:t xml:space="preserve">m; scale bars for </w:t>
      </w:r>
      <w:r w:rsidR="00D3617D" w:rsidRPr="00F97C46">
        <w:rPr>
          <w:rFonts w:asciiTheme="majorHAnsi" w:hAnsiTheme="majorHAnsi" w:cstheme="majorHAnsi"/>
          <w:b/>
          <w:bCs/>
        </w:rPr>
        <w:t>B</w:t>
      </w:r>
      <w:r w:rsidR="00D3617D" w:rsidRPr="00F97C46">
        <w:rPr>
          <w:rFonts w:asciiTheme="majorHAnsi" w:hAnsiTheme="majorHAnsi" w:cstheme="majorHAnsi"/>
        </w:rPr>
        <w:t xml:space="preserve"> and C grid squares = 5 </w:t>
      </w:r>
      <w:r w:rsidR="008E39CC" w:rsidRPr="00F97C46">
        <w:rPr>
          <w:rFonts w:asciiTheme="majorHAnsi" w:hAnsiTheme="majorHAnsi" w:cstheme="majorHAnsi"/>
        </w:rPr>
        <w:t>µ</w:t>
      </w:r>
      <w:r w:rsidR="00D3617D" w:rsidRPr="00F97C46">
        <w:rPr>
          <w:rFonts w:asciiTheme="majorHAnsi" w:hAnsiTheme="majorHAnsi" w:cstheme="majorHAnsi"/>
        </w:rPr>
        <w:t xml:space="preserve">m; scale bars for </w:t>
      </w:r>
      <w:r w:rsidR="00D3617D" w:rsidRPr="00F97C46">
        <w:rPr>
          <w:rFonts w:asciiTheme="majorHAnsi" w:hAnsiTheme="majorHAnsi" w:cstheme="majorHAnsi"/>
          <w:b/>
          <w:bCs/>
        </w:rPr>
        <w:t>A–C</w:t>
      </w:r>
      <w:r w:rsidR="00D3617D" w:rsidRPr="00F97C46">
        <w:rPr>
          <w:rFonts w:asciiTheme="majorHAnsi" w:hAnsiTheme="majorHAnsi" w:cstheme="majorHAnsi"/>
        </w:rPr>
        <w:t xml:space="preserve"> image views = 50 nm. </w:t>
      </w:r>
      <w:r w:rsidR="00F601D6" w:rsidRPr="00F97C46">
        <w:rPr>
          <w:rFonts w:asciiTheme="majorHAnsi" w:hAnsiTheme="majorHAnsi" w:cstheme="majorHAnsi"/>
        </w:rPr>
        <w:t>Abbreviation: cryo-EM = cryo-electron microscopy.</w:t>
      </w:r>
    </w:p>
    <w:p w14:paraId="764B649F" w14:textId="77777777" w:rsidR="00B4287A" w:rsidRPr="00F97C46" w:rsidRDefault="00B4287A" w:rsidP="00F97C46">
      <w:pPr>
        <w:rPr>
          <w:rFonts w:asciiTheme="majorHAnsi" w:hAnsiTheme="majorHAnsi" w:cstheme="majorHAnsi"/>
        </w:rPr>
      </w:pPr>
    </w:p>
    <w:p w14:paraId="246BBBF0" w14:textId="15DAF178" w:rsidR="00CF06BD" w:rsidRPr="00F97C46" w:rsidRDefault="00551D82" w:rsidP="00F97C46">
      <w:pPr>
        <w:rPr>
          <w:rFonts w:asciiTheme="majorHAnsi" w:hAnsiTheme="majorHAnsi" w:cstheme="majorHAnsi"/>
          <w:b/>
        </w:rPr>
      </w:pPr>
      <w:r w:rsidRPr="00F97C46">
        <w:rPr>
          <w:rFonts w:asciiTheme="majorHAnsi" w:hAnsiTheme="majorHAnsi" w:cstheme="majorHAnsi"/>
          <w:b/>
        </w:rPr>
        <w:t>DISCUSSION:</w:t>
      </w:r>
    </w:p>
    <w:p w14:paraId="36969894" w14:textId="0797256E" w:rsidR="00A4241E" w:rsidRPr="00F97C46" w:rsidRDefault="001F1C4D" w:rsidP="00F97C46">
      <w:pPr>
        <w:rPr>
          <w:rFonts w:asciiTheme="majorHAnsi" w:hAnsiTheme="majorHAnsi" w:cstheme="majorHAnsi"/>
        </w:rPr>
      </w:pPr>
      <w:r w:rsidRPr="00F97C46">
        <w:rPr>
          <w:rFonts w:asciiTheme="majorHAnsi" w:hAnsiTheme="majorHAnsi" w:cstheme="majorHAnsi"/>
        </w:rPr>
        <w:t>This paper</w:t>
      </w:r>
      <w:r w:rsidR="00CF06BD" w:rsidRPr="00F97C46">
        <w:rPr>
          <w:rFonts w:asciiTheme="majorHAnsi" w:hAnsiTheme="majorHAnsi" w:cstheme="majorHAnsi"/>
        </w:rPr>
        <w:t xml:space="preserve"> present</w:t>
      </w:r>
      <w:r w:rsidRPr="00F97C46">
        <w:rPr>
          <w:rFonts w:asciiTheme="majorHAnsi" w:hAnsiTheme="majorHAnsi" w:cstheme="majorHAnsi"/>
        </w:rPr>
        <w:t>s</w:t>
      </w:r>
      <w:r w:rsidR="00CF06BD" w:rsidRPr="00F97C46">
        <w:rPr>
          <w:rFonts w:asciiTheme="majorHAnsi" w:hAnsiTheme="majorHAnsi" w:cstheme="majorHAnsi"/>
        </w:rPr>
        <w:t xml:space="preserve"> </w:t>
      </w:r>
      <w:r w:rsidR="00C03A3F" w:rsidRPr="00F97C46">
        <w:rPr>
          <w:rFonts w:asciiTheme="majorHAnsi" w:hAnsiTheme="majorHAnsi" w:cstheme="majorHAnsi"/>
        </w:rPr>
        <w:t xml:space="preserve">protocols for </w:t>
      </w:r>
      <w:r w:rsidR="00F37D64" w:rsidRPr="00F97C46">
        <w:rPr>
          <w:rFonts w:asciiTheme="majorHAnsi" w:hAnsiTheme="majorHAnsi" w:cstheme="majorHAnsi"/>
        </w:rPr>
        <w:t xml:space="preserve">handling of both amorphous carbon and graphene films for cryo-EM sample preparation using </w:t>
      </w:r>
      <w:r w:rsidR="00CF06BD" w:rsidRPr="00F97C46">
        <w:rPr>
          <w:rFonts w:asciiTheme="majorHAnsi" w:hAnsiTheme="majorHAnsi" w:cstheme="majorHAnsi"/>
        </w:rPr>
        <w:t>a sample floatation block</w:t>
      </w:r>
      <w:r w:rsidR="00EA5C0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{"citationItems":[{"id":"ITEM-1","itemData":{"DOI":"10.1016/j.jsb.2020.107677","ISSN":"10958657","abstract":"Support films are commonly used during cryo-EM specimen preparation to both immobilise the sample and minimise the exposure of particles at the air-water interface. Here we report preparation protocols for carbon and graphene supported single particle electron microscopy samples using a novel 3D-printed sample transfer block to facilitate the direct, wetted, movement of both carbon and graphene supports from the substrate on which they were generated to small volumes (10 μL) of sample. These approaches are simple and inexpensive to implement, minimise hydrophobic contamination of the support films, and are widely applicable to single particle studies. Our approach also allows the direct exchange of the sample buffer on the support film in cases in which it is unsuitable for vitrification, e.g. for samples from centrifugal density gradients that help to preserve sample integrity.","author":[{"dropping-particle":"","family":"Martín Garrido","given":"Natàlia","non-dropping-particle":"de","parse-names":false,"suffix":""},{"dropping-particle":"","family":"Fu","given":"Wencheng","non-dropping-particle":"","parse-names":false,"suffix":""},{"dropping-particle":"","family":"Ramlaul","given":"Kailash","non-dropping-particle":"","parse-names":false,"suffix":""},{"dropping-particle":"","family":"Zhu","given":"Zining","non-dropping-particle":"","parse-names":false,"suffix":""},{"dropping-particle":"","family":"Miller","given":"David","non-dropping-particle":"","parse-names":false,"suffix":""},{"dropping-particle":"","family":"Boehringer","given":"Daniel","non-dropping-particle":"","parse-names":false,"suffix":""},{"dropping-particle":"","family":"Aylett","given":"Christopher H.S.","non-dropping-particle":"","parse-names":false,"suffix":""}],"container-title":"Journal of Structural Biology","id":"ITEM-1","issue":"1","issued":{"date-parts":[["2021","3","1"]]},"page":"107677","publisher":"Academic Press Inc.","title":"Direct transfer of electron microscopy samples to wetted carbon and graphene films via a support floatation block","type":"article-journal","volume":"213"},"uris":["http://www.mendeley.com/documents/?uuid=f664e22b-d9c4-37ff-821b-d0f0ca77bb1c"]}],"mendeley":{"formattedCitation":"&lt;sup&gt;27&lt;/sup&gt;","plainTextFormattedCitation":"27","previouslyFormattedCitation":"&lt;sup&gt;27&lt;/sup&gt;"},"properties":{"noteIndex":0},"schema":"https://github.com/citation-style-language/schema/raw/master/csl-citation.json"}</w:instrText>
      </w:r>
      <w:r w:rsidR="00EA5C0C"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27</w:t>
      </w:r>
      <w:r w:rsidR="00EA5C0C" w:rsidRPr="00F97C46">
        <w:rPr>
          <w:rFonts w:asciiTheme="majorHAnsi" w:hAnsiTheme="majorHAnsi" w:cstheme="majorHAnsi"/>
        </w:rPr>
        <w:fldChar w:fldCharType="end"/>
      </w:r>
      <w:r w:rsidR="001C1098" w:rsidRPr="00F97C46">
        <w:rPr>
          <w:rFonts w:asciiTheme="majorHAnsi" w:hAnsiTheme="majorHAnsi" w:cstheme="majorHAnsi"/>
        </w:rPr>
        <w:t xml:space="preserve">. </w:t>
      </w:r>
      <w:r w:rsidR="00F37D64" w:rsidRPr="00F97C46">
        <w:rPr>
          <w:rFonts w:asciiTheme="majorHAnsi" w:hAnsiTheme="majorHAnsi" w:cstheme="majorHAnsi"/>
        </w:rPr>
        <w:t>An STL file for t</w:t>
      </w:r>
      <w:r w:rsidR="008371C8" w:rsidRPr="00F97C46">
        <w:rPr>
          <w:rFonts w:asciiTheme="majorHAnsi" w:hAnsiTheme="majorHAnsi" w:cstheme="majorHAnsi"/>
        </w:rPr>
        <w:t>he support block</w:t>
      </w:r>
      <w:r w:rsidR="00403ACD" w:rsidRPr="00F97C46">
        <w:rPr>
          <w:rFonts w:asciiTheme="majorHAnsi" w:hAnsiTheme="majorHAnsi" w:cstheme="majorHAnsi"/>
        </w:rPr>
        <w:t xml:space="preserve"> </w:t>
      </w:r>
      <w:r w:rsidR="003B6393" w:rsidRPr="00F97C46">
        <w:rPr>
          <w:rFonts w:asciiTheme="majorHAnsi" w:hAnsiTheme="majorHAnsi" w:cstheme="majorHAnsi"/>
        </w:rPr>
        <w:t xml:space="preserve">is freely available </w:t>
      </w:r>
      <w:r w:rsidR="00F37D64" w:rsidRPr="00F97C46">
        <w:rPr>
          <w:rFonts w:asciiTheme="majorHAnsi" w:hAnsiTheme="majorHAnsi" w:cstheme="majorHAnsi"/>
        </w:rPr>
        <w:t>from the public Thingiverse repository [www.thingiverse.com/thing:3440684</w:t>
      </w:r>
      <w:r w:rsidR="00F07D8F" w:rsidRPr="00F97C46">
        <w:rPr>
          <w:rFonts w:asciiTheme="majorHAnsi" w:hAnsiTheme="majorHAnsi" w:cstheme="majorHAnsi"/>
        </w:rPr>
        <w:t>]</w:t>
      </w:r>
      <w:r w:rsidR="00F37D64" w:rsidRPr="00F97C46">
        <w:rPr>
          <w:rFonts w:asciiTheme="majorHAnsi" w:hAnsiTheme="majorHAnsi" w:cstheme="majorHAnsi"/>
        </w:rPr>
        <w:t xml:space="preserve">, and can </w:t>
      </w:r>
      <w:r w:rsidR="00A643AC" w:rsidRPr="00F97C46">
        <w:rPr>
          <w:rFonts w:asciiTheme="majorHAnsi" w:hAnsiTheme="majorHAnsi" w:cstheme="majorHAnsi"/>
        </w:rPr>
        <w:t>b</w:t>
      </w:r>
      <w:r w:rsidR="003B6393" w:rsidRPr="00F97C46">
        <w:rPr>
          <w:rFonts w:asciiTheme="majorHAnsi" w:hAnsiTheme="majorHAnsi" w:cstheme="majorHAnsi"/>
        </w:rPr>
        <w:t>e 3D</w:t>
      </w:r>
      <w:r w:rsidR="00365F8B" w:rsidRPr="00F97C46">
        <w:rPr>
          <w:rFonts w:asciiTheme="majorHAnsi" w:hAnsiTheme="majorHAnsi" w:cstheme="majorHAnsi"/>
        </w:rPr>
        <w:t>-</w:t>
      </w:r>
      <w:r w:rsidR="003B6393" w:rsidRPr="00F97C46">
        <w:rPr>
          <w:rFonts w:asciiTheme="majorHAnsi" w:hAnsiTheme="majorHAnsi" w:cstheme="majorHAnsi"/>
        </w:rPr>
        <w:t>printed with a</w:t>
      </w:r>
      <w:r w:rsidR="00F37D64" w:rsidRPr="00F97C46">
        <w:rPr>
          <w:rFonts w:asciiTheme="majorHAnsi" w:hAnsiTheme="majorHAnsi" w:cstheme="majorHAnsi"/>
        </w:rPr>
        <w:t>ny</w:t>
      </w:r>
      <w:r w:rsidR="003B6393" w:rsidRPr="00F97C46">
        <w:rPr>
          <w:rFonts w:asciiTheme="majorHAnsi" w:hAnsiTheme="majorHAnsi" w:cstheme="majorHAnsi"/>
        </w:rPr>
        <w:t xml:space="preserve"> suitable </w:t>
      </w:r>
      <w:r w:rsidR="00F37D64" w:rsidRPr="00F97C46">
        <w:rPr>
          <w:rFonts w:asciiTheme="majorHAnsi" w:hAnsiTheme="majorHAnsi" w:cstheme="majorHAnsi"/>
        </w:rPr>
        <w:t xml:space="preserve">stereolithography </w:t>
      </w:r>
      <w:r w:rsidR="003B6393" w:rsidRPr="00F97C46">
        <w:rPr>
          <w:rFonts w:asciiTheme="majorHAnsi" w:hAnsiTheme="majorHAnsi" w:cstheme="majorHAnsi"/>
        </w:rPr>
        <w:t>printer</w:t>
      </w:r>
      <w:r w:rsidR="000F2FF8" w:rsidRPr="00F97C46">
        <w:rPr>
          <w:rFonts w:asciiTheme="majorHAnsi" w:hAnsiTheme="majorHAnsi" w:cstheme="majorHAnsi"/>
        </w:rPr>
        <w:t xml:space="preserve"> from </w:t>
      </w:r>
      <w:r w:rsidR="00A331C1" w:rsidRPr="00F97C46">
        <w:rPr>
          <w:rFonts w:asciiTheme="majorHAnsi" w:hAnsiTheme="majorHAnsi" w:cstheme="majorHAnsi"/>
        </w:rPr>
        <w:t>a suitable</w:t>
      </w:r>
      <w:r w:rsidR="000F2FF8" w:rsidRPr="00F97C46">
        <w:rPr>
          <w:rFonts w:asciiTheme="majorHAnsi" w:hAnsiTheme="majorHAnsi" w:cstheme="majorHAnsi"/>
        </w:rPr>
        <w:t xml:space="preserve"> resin</w:t>
      </w:r>
      <w:r w:rsidR="003B6393" w:rsidRPr="00F97C46">
        <w:rPr>
          <w:rFonts w:asciiTheme="majorHAnsi" w:hAnsiTheme="majorHAnsi" w:cstheme="majorHAnsi"/>
        </w:rPr>
        <w:t>.</w:t>
      </w:r>
      <w:r w:rsidRPr="00F97C46">
        <w:rPr>
          <w:rFonts w:asciiTheme="majorHAnsi" w:hAnsiTheme="majorHAnsi" w:cstheme="majorHAnsi"/>
        </w:rPr>
        <w:t xml:space="preserve"> </w:t>
      </w:r>
      <w:r w:rsidR="00A331C1" w:rsidRPr="00F97C46">
        <w:rPr>
          <w:rFonts w:asciiTheme="majorHAnsi" w:hAnsiTheme="majorHAnsi" w:cstheme="majorHAnsi"/>
        </w:rPr>
        <w:t>The u</w:t>
      </w:r>
      <w:r w:rsidR="00AC4FAE" w:rsidRPr="00F97C46">
        <w:rPr>
          <w:rFonts w:asciiTheme="majorHAnsi" w:hAnsiTheme="majorHAnsi" w:cstheme="majorHAnsi"/>
        </w:rPr>
        <w:t>se of carbon films covering a TEM grid usually inv</w:t>
      </w:r>
      <w:r w:rsidR="00B84D92" w:rsidRPr="00F97C46">
        <w:rPr>
          <w:rFonts w:asciiTheme="majorHAnsi" w:hAnsiTheme="majorHAnsi" w:cstheme="majorHAnsi"/>
        </w:rPr>
        <w:t xml:space="preserve">olves the </w:t>
      </w:r>
      <w:r w:rsidR="006234D1" w:rsidRPr="00F97C46">
        <w:rPr>
          <w:rFonts w:asciiTheme="majorHAnsi" w:hAnsiTheme="majorHAnsi" w:cstheme="majorHAnsi"/>
        </w:rPr>
        <w:t>carbon floatation</w:t>
      </w:r>
      <w:r w:rsidR="00B84D92" w:rsidRPr="00F97C46">
        <w:rPr>
          <w:rFonts w:asciiTheme="majorHAnsi" w:hAnsiTheme="majorHAnsi" w:cstheme="majorHAnsi"/>
        </w:rPr>
        <w:t xml:space="preserve"> onto the sample</w:t>
      </w:r>
      <w:r w:rsidR="00EE4532"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{"citationItems":[{"id":"ITEM-1","itemData":{"DOI":"10.1021/bi00846a017","ISSN":"15204995","abstract":"Electron microscopic examination of the glutamine synthetase purified from Escherichia coli shows that the enzyme molecule is a symmetrical aggregate of twelve identical subunits arranged in two hexagonal layers. The dimensions of the molecule estimated directly from electron micrographs are in good agreement with hydrodynamic measurements of the size of glutamine synthetase. No differences in the subunit structures of the previously described taut, relaxed, and tightened enzyme forms could be detected by electron microscopy. However, it was established that the tightened form, produced when the relaxed enzyme is exposed to divalent cations, aggregates in such a way that its double-hexagon molecules interact face to face to produce long hexagonal tubes. This type of aggregate accounts for the lowered solubility of the tightened form. Time-sequence studies showed that these linear aggregates undergo subsequent lateral associations to produce larger cylindrical bundles which finally precipitate from solution as a paracrystalline “wheat-sheaf” structure. Electron microscopic examination of the relaxed enzyme at various times after its exposure to 1 m urea (pH 8.0) shows that the dissociation of subunits involves the intermediary formation of a heterogeneous population of molecular subaggregates. Dissociation does not seem to follow any rigid pattern but the tendency for breaks to occur between subunits in the hexagonal rings appears to be greater than for breaks to occur in the bonds that join the two hexagonal rings together. The individual subunit, once dissociated, seems to change shape, as judged by the failure to observe the well-defined ellipsoidal structures characteristic of the subunit in the aggregated state. Addition of Mn2+ to the fully dissociated enzyme results in the reconstitution of double-hexagon structures that are similar to, but less well defined than, those of the native enzyme. The molecular architecture of E. coli glutamine synthetase is not altered by either substrates or inhibitors of the enzyme, as judged by electron microscopy. © 1968, American Chemical Society. All rights reserved.","author":[{"dropping-particle":"","family":"Valentine","given":"R. C.","non-dropping-particle":"","parse-names":false,"suffix":""},{"dropping-particle":"","family":"Shapiro","given":"B. M.","non-dropping-particle":"","parse-names":false,"suffix":""},{"dropping-particle":"","family":"Stadtman","given":"E. R.","non-dropping-particle":"","parse-names":false,"suffix":""}],"container-title":"Biochemistry","id":"ITEM-1","issue":"6","issued":{"date-parts":[["1968","6","1"]]},"page":"2143-2152","title":"Regulation of Glutamine Synthetase. XII. Electron Microscopy of the Enzyme from Escherichia coli","type":"article-journal","volume":"7"},"uris":["http://www.mendeley.com/documents/?uuid=62dcb01e-5c83-33e0-a0d3-545bade4a6fa"]}],"mendeley":{"formattedCitation":"&lt;sup&gt;28&lt;/sup&gt;","plainTextFormattedCitation":"28","previouslyFormattedCitation":"&lt;sup&gt;28&lt;/sup&gt;"},"properties":{"noteIndex":0},"schema":"https://github.com/citation-style-language/schema/raw/master/csl-citation.json"}</w:instrText>
      </w:r>
      <w:r w:rsidR="00EE4532"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28</w:t>
      </w:r>
      <w:r w:rsidR="00EE4532" w:rsidRPr="00F97C46">
        <w:rPr>
          <w:rFonts w:asciiTheme="majorHAnsi" w:hAnsiTheme="majorHAnsi" w:cstheme="majorHAnsi"/>
        </w:rPr>
        <w:fldChar w:fldCharType="end"/>
      </w:r>
      <w:r w:rsidR="006234D1" w:rsidRPr="00F97C46">
        <w:rPr>
          <w:rFonts w:asciiTheme="majorHAnsi" w:hAnsiTheme="majorHAnsi" w:cstheme="majorHAnsi"/>
        </w:rPr>
        <w:t xml:space="preserve">. </w:t>
      </w:r>
      <w:r w:rsidR="007C5CBB" w:rsidRPr="00F97C46">
        <w:rPr>
          <w:rFonts w:asciiTheme="majorHAnsi" w:hAnsiTheme="majorHAnsi" w:cstheme="majorHAnsi"/>
        </w:rPr>
        <w:t xml:space="preserve">This </w:t>
      </w:r>
      <w:r w:rsidR="00A96190" w:rsidRPr="00F97C46">
        <w:rPr>
          <w:rFonts w:asciiTheme="majorHAnsi" w:hAnsiTheme="majorHAnsi" w:cstheme="majorHAnsi"/>
        </w:rPr>
        <w:t>approach to prepar</w:t>
      </w:r>
      <w:r w:rsidR="00A331C1" w:rsidRPr="00F97C46">
        <w:rPr>
          <w:rFonts w:asciiTheme="majorHAnsi" w:hAnsiTheme="majorHAnsi" w:cstheme="majorHAnsi"/>
        </w:rPr>
        <w:t>ing</w:t>
      </w:r>
      <w:r w:rsidR="00A96190" w:rsidRPr="00F97C46">
        <w:rPr>
          <w:rFonts w:asciiTheme="majorHAnsi" w:hAnsiTheme="majorHAnsi" w:cstheme="majorHAnsi"/>
        </w:rPr>
        <w:t xml:space="preserve"> negative stain grids</w:t>
      </w:r>
      <w:r w:rsidR="00A331C1" w:rsidRPr="00F97C46">
        <w:rPr>
          <w:rFonts w:asciiTheme="majorHAnsi" w:hAnsiTheme="majorHAnsi" w:cstheme="majorHAnsi"/>
        </w:rPr>
        <w:t xml:space="preserve"> </w:t>
      </w:r>
      <w:r w:rsidR="009557B7" w:rsidRPr="00F97C46">
        <w:rPr>
          <w:rFonts w:asciiTheme="majorHAnsi" w:hAnsiTheme="majorHAnsi" w:cstheme="majorHAnsi"/>
        </w:rPr>
        <w:t>minimi</w:t>
      </w:r>
      <w:r w:rsidR="007C5CBB" w:rsidRPr="00F97C46">
        <w:rPr>
          <w:rFonts w:asciiTheme="majorHAnsi" w:hAnsiTheme="majorHAnsi" w:cstheme="majorHAnsi"/>
        </w:rPr>
        <w:t>z</w:t>
      </w:r>
      <w:r w:rsidR="009557B7" w:rsidRPr="00F97C46">
        <w:rPr>
          <w:rFonts w:asciiTheme="majorHAnsi" w:hAnsiTheme="majorHAnsi" w:cstheme="majorHAnsi"/>
        </w:rPr>
        <w:t xml:space="preserve">es </w:t>
      </w:r>
      <w:r w:rsidR="00D11753" w:rsidRPr="00F97C46">
        <w:rPr>
          <w:rFonts w:asciiTheme="majorHAnsi" w:hAnsiTheme="majorHAnsi" w:cstheme="majorHAnsi"/>
        </w:rPr>
        <w:t xml:space="preserve">air exposure during support handling, thus reducing contamination and </w:t>
      </w:r>
      <w:r w:rsidR="00211525" w:rsidRPr="00F97C46">
        <w:rPr>
          <w:rFonts w:asciiTheme="majorHAnsi" w:hAnsiTheme="majorHAnsi" w:cstheme="majorHAnsi"/>
        </w:rPr>
        <w:t xml:space="preserve">protein denaturation. </w:t>
      </w:r>
      <w:r w:rsidR="002464B4" w:rsidRPr="00F97C46">
        <w:rPr>
          <w:rFonts w:asciiTheme="majorHAnsi" w:hAnsiTheme="majorHAnsi" w:cstheme="majorHAnsi"/>
        </w:rPr>
        <w:t>The p</w:t>
      </w:r>
      <w:r w:rsidR="00DC070C" w:rsidRPr="00F97C46">
        <w:rPr>
          <w:rFonts w:asciiTheme="majorHAnsi" w:hAnsiTheme="majorHAnsi" w:cstheme="majorHAnsi"/>
        </w:rPr>
        <w:t xml:space="preserve">reparation of grids </w:t>
      </w:r>
      <w:r w:rsidR="00F07D8F" w:rsidRPr="00F97C46">
        <w:rPr>
          <w:rFonts w:asciiTheme="majorHAnsi" w:hAnsiTheme="majorHAnsi" w:cstheme="majorHAnsi"/>
        </w:rPr>
        <w:t>using</w:t>
      </w:r>
      <w:r w:rsidR="00DC070C" w:rsidRPr="00F97C46">
        <w:rPr>
          <w:rFonts w:asciiTheme="majorHAnsi" w:hAnsiTheme="majorHAnsi" w:cstheme="majorHAnsi"/>
        </w:rPr>
        <w:t xml:space="preserve"> floating carbon in small wells is advantageous to floating a larger surface area</w:t>
      </w:r>
      <w:r w:rsidR="002464B4" w:rsidRPr="00F97C46">
        <w:rPr>
          <w:rFonts w:asciiTheme="majorHAnsi" w:hAnsiTheme="majorHAnsi" w:cstheme="majorHAnsi"/>
        </w:rPr>
        <w:t>,</w:t>
      </w:r>
      <w:r w:rsidR="00DC070C" w:rsidRPr="00F97C46">
        <w:rPr>
          <w:rFonts w:asciiTheme="majorHAnsi" w:hAnsiTheme="majorHAnsi" w:cstheme="majorHAnsi"/>
        </w:rPr>
        <w:t xml:space="preserve"> </w:t>
      </w:r>
      <w:r w:rsidR="00DC070C" w:rsidRPr="00F97C46">
        <w:rPr>
          <w:rFonts w:asciiTheme="majorHAnsi" w:hAnsiTheme="majorHAnsi" w:cstheme="majorHAnsi"/>
          <w:i/>
          <w:iCs/>
        </w:rPr>
        <w:t>i.e</w:t>
      </w:r>
      <w:r w:rsidR="00DC070C" w:rsidRPr="00F97C46">
        <w:rPr>
          <w:rFonts w:asciiTheme="majorHAnsi" w:hAnsiTheme="majorHAnsi" w:cstheme="majorHAnsi"/>
        </w:rPr>
        <w:t>.</w:t>
      </w:r>
      <w:r w:rsidR="002464B4" w:rsidRPr="00F97C46">
        <w:rPr>
          <w:rFonts w:asciiTheme="majorHAnsi" w:hAnsiTheme="majorHAnsi" w:cstheme="majorHAnsi"/>
        </w:rPr>
        <w:t>,</w:t>
      </w:r>
      <w:r w:rsidR="00DC070C" w:rsidRPr="00F97C46">
        <w:rPr>
          <w:rFonts w:asciiTheme="majorHAnsi" w:hAnsiTheme="majorHAnsi" w:cstheme="majorHAnsi"/>
        </w:rPr>
        <w:t xml:space="preserve"> in a water bath</w:t>
      </w:r>
      <w:r w:rsidR="00B06863" w:rsidRPr="00F97C46">
        <w:rPr>
          <w:rFonts w:asciiTheme="majorHAnsi" w:hAnsiTheme="majorHAnsi" w:cstheme="majorHAnsi"/>
        </w:rPr>
        <w:t xml:space="preserve"> or </w:t>
      </w:r>
      <w:r w:rsidR="002464B4" w:rsidRPr="00F97C46">
        <w:rPr>
          <w:rFonts w:asciiTheme="majorHAnsi" w:hAnsiTheme="majorHAnsi" w:cstheme="majorHAnsi"/>
        </w:rPr>
        <w:t>P</w:t>
      </w:r>
      <w:r w:rsidR="00B06863" w:rsidRPr="00F97C46">
        <w:rPr>
          <w:rFonts w:asciiTheme="majorHAnsi" w:hAnsiTheme="majorHAnsi" w:cstheme="majorHAnsi"/>
        </w:rPr>
        <w:t>etri dish,</w:t>
      </w:r>
      <w:r w:rsidR="00DC070C" w:rsidRPr="00F97C46">
        <w:rPr>
          <w:rFonts w:asciiTheme="majorHAnsi" w:hAnsiTheme="majorHAnsi" w:cstheme="majorHAnsi"/>
        </w:rPr>
        <w:t xml:space="preserve"> in which case mechanical shearing </w:t>
      </w:r>
      <w:r w:rsidR="00C542BB" w:rsidRPr="00F97C46">
        <w:rPr>
          <w:rFonts w:asciiTheme="majorHAnsi" w:hAnsiTheme="majorHAnsi" w:cstheme="majorHAnsi"/>
        </w:rPr>
        <w:t>of the carbon occur</w:t>
      </w:r>
      <w:r w:rsidR="00A331C1" w:rsidRPr="00F97C46">
        <w:rPr>
          <w:rFonts w:asciiTheme="majorHAnsi" w:hAnsiTheme="majorHAnsi" w:cstheme="majorHAnsi"/>
        </w:rPr>
        <w:t>s</w:t>
      </w:r>
      <w:r w:rsidR="00DC070C" w:rsidRPr="00F97C46">
        <w:rPr>
          <w:rFonts w:asciiTheme="majorHAnsi" w:hAnsiTheme="majorHAnsi" w:cstheme="majorHAnsi"/>
        </w:rPr>
        <w:t xml:space="preserve"> much more readily.</w:t>
      </w:r>
      <w:r w:rsidR="00E975C9" w:rsidRPr="00F97C46">
        <w:rPr>
          <w:rFonts w:asciiTheme="majorHAnsi" w:hAnsiTheme="majorHAnsi" w:cstheme="majorHAnsi"/>
        </w:rPr>
        <w:t xml:space="preserve"> </w:t>
      </w:r>
    </w:p>
    <w:p w14:paraId="4F7ED3BC" w14:textId="77777777" w:rsidR="00A4241E" w:rsidRPr="00F97C46" w:rsidRDefault="00A4241E" w:rsidP="00F97C46">
      <w:pPr>
        <w:rPr>
          <w:rFonts w:asciiTheme="majorHAnsi" w:hAnsiTheme="majorHAnsi" w:cstheme="majorHAnsi"/>
        </w:rPr>
      </w:pPr>
    </w:p>
    <w:p w14:paraId="1950F9C3" w14:textId="6D6D13D3" w:rsidR="00A4241E" w:rsidRPr="00F97C46" w:rsidRDefault="00E975C9" w:rsidP="00F97C46">
      <w:pPr>
        <w:rPr>
          <w:rFonts w:asciiTheme="majorHAnsi" w:hAnsiTheme="majorHAnsi" w:cstheme="majorHAnsi"/>
        </w:rPr>
      </w:pPr>
      <w:r w:rsidRPr="00F97C46">
        <w:rPr>
          <w:rFonts w:asciiTheme="majorHAnsi" w:hAnsiTheme="majorHAnsi" w:cstheme="majorHAnsi"/>
        </w:rPr>
        <w:t>UAc may be difficult to purchase due to current health and safety regulations at the time of publication</w:t>
      </w:r>
      <w:r w:rsidR="002464B4" w:rsidRPr="00F97C46">
        <w:rPr>
          <w:rFonts w:asciiTheme="majorHAnsi" w:hAnsiTheme="majorHAnsi" w:cstheme="majorHAnsi"/>
        </w:rPr>
        <w:t>. M</w:t>
      </w:r>
      <w:r w:rsidRPr="00F97C46">
        <w:rPr>
          <w:rFonts w:asciiTheme="majorHAnsi" w:hAnsiTheme="majorHAnsi" w:cstheme="majorHAnsi"/>
        </w:rPr>
        <w:t>any other commonly used, non-radioactive, negative staining reagents are available</w:t>
      </w:r>
      <w:r w:rsidR="002464B4" w:rsidRPr="00F97C46">
        <w:rPr>
          <w:rFonts w:asciiTheme="majorHAnsi" w:hAnsiTheme="majorHAnsi" w:cstheme="majorHAnsi"/>
        </w:rPr>
        <w:t>,</w:t>
      </w:r>
      <w:r w:rsidRPr="00F97C46">
        <w:rPr>
          <w:rFonts w:asciiTheme="majorHAnsi" w:hAnsiTheme="majorHAnsi" w:cstheme="majorHAnsi"/>
        </w:rPr>
        <w:t xml:space="preserve"> and protocols for their preparation have been described previously</w:t>
      </w:r>
      <w:r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{"citationItems":[{"id":"ITEM-1","itemData":{"DOI":"10.3791/57199","ISSN":"1940087X","PMID":"29443097","abstract":"Negative stain electron microscopy (EM) allows relatively simple and quick observation of macromolecules and macromolecular complexes through the use of contrast enhancing stain reagent. Although limited in resolution to a maximum of ~18 - 20 Å, negative stain EM is useful for a variety of biological problems and also provides a rapid means of assessing samples for cryo-electron microscopy (cryo-EM). The negative stain workflow is straightforward method; the sample is adsorbed onto a substrate, then a stain is applied, blotted, and dried to produce a thin layer of electron dense stain in which the particles are embedded. Individual samples can, however, behave in markedly different ways under varying staining conditions. This has led to the development of a large variety of substrate preparation techniques, negative staining reagents, and grid washing and blotting techniques. Determining the most appropriate technique for each individual sample must be done on a case-by-case basis and a microscopist must have access to a variety of different techniques to achieve the highest-quality negative stain results. Detailed protocols for two different substrate preparation methods and three different blotting techniques are provided, and an example of a sample that shows markedly different results depending on the method used is shown. In addition, the preparation of some common negative staining reagents, and two novel Lanthanide-based stains, is described with discussion regarding the use of each.","author":[{"dropping-particle":"","family":"Scarff","given":"Charlotte A.","non-dropping-particle":"","parse-names":false,"suffix":""},{"dropping-particle":"","family":"Fuller","given":"Martin J.G.","non-dropping-particle":"","parse-names":false,"suffix":""},{"dropping-particle":"","family":"Thompson","given":"Rebecca F.","non-dropping-particle":"","parse-names":false,"suffix":""},{"dropping-particle":"","family":"Iadaza","given":"Matthew G.","non-dropping-particle":"","parse-names":false,"suffix":""}],"container-title":"Journal of Visualized Experiments","id":"ITEM-1","issue":"132","issued":{"date-parts":[["2018","2","6"]]},"page":"57199","publisher":"Journal of Visualized Experiments","title":"Variations on negative stain electron microscopy methods: Tools for tackling challenging systems","type":"article-journal","volume":"2018"},"uris":["http://www.mendeley.com/documents/?uuid=515f53ef-f522-32c5-bce4-9259bfbe7895"]}],"mendeley":{"formattedCitation":"&lt;sup&gt;29&lt;/sup&gt;","plainTextFormattedCitation":"29","previouslyFormattedCitation":"&lt;sup&gt;29&lt;/sup&gt;"},"properties":{"noteIndex":0},"schema":"https://github.com/citation-style-language/schema/raw/master/csl-citation.json"}</w:instrText>
      </w:r>
      <w:r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29</w:t>
      </w:r>
      <w:r w:rsidRPr="00F97C46">
        <w:rPr>
          <w:rFonts w:asciiTheme="majorHAnsi" w:hAnsiTheme="majorHAnsi" w:cstheme="majorHAnsi"/>
        </w:rPr>
        <w:fldChar w:fldCharType="end"/>
      </w:r>
      <w:r w:rsidRPr="00F97C46">
        <w:rPr>
          <w:rFonts w:asciiTheme="majorHAnsi" w:hAnsiTheme="majorHAnsi" w:cstheme="majorHAnsi"/>
        </w:rPr>
        <w:t xml:space="preserve">. Although alternative stains </w:t>
      </w:r>
      <w:r w:rsidR="002464B4" w:rsidRPr="00F97C46">
        <w:rPr>
          <w:rFonts w:asciiTheme="majorHAnsi" w:hAnsiTheme="majorHAnsi" w:cstheme="majorHAnsi"/>
        </w:rPr>
        <w:t xml:space="preserve">have not been used </w:t>
      </w:r>
      <w:r w:rsidRPr="00F97C46">
        <w:rPr>
          <w:rFonts w:asciiTheme="majorHAnsi" w:hAnsiTheme="majorHAnsi" w:cstheme="majorHAnsi"/>
        </w:rPr>
        <w:t xml:space="preserve">with </w:t>
      </w:r>
      <w:r w:rsidR="002464B4" w:rsidRPr="00F97C46">
        <w:rPr>
          <w:rFonts w:asciiTheme="majorHAnsi" w:hAnsiTheme="majorHAnsi" w:cstheme="majorHAnsi"/>
        </w:rPr>
        <w:t>this</w:t>
      </w:r>
      <w:r w:rsidRPr="00F97C46">
        <w:rPr>
          <w:rFonts w:asciiTheme="majorHAnsi" w:hAnsiTheme="majorHAnsi" w:cstheme="majorHAnsi"/>
        </w:rPr>
        <w:t xml:space="preserve"> support floatation block, </w:t>
      </w:r>
      <w:r w:rsidR="00217AB4" w:rsidRPr="00F97C46">
        <w:rPr>
          <w:rFonts w:asciiTheme="majorHAnsi" w:hAnsiTheme="majorHAnsi" w:cstheme="majorHAnsi"/>
        </w:rPr>
        <w:t>it is not likely that there would be</w:t>
      </w:r>
      <w:r w:rsidRPr="00F97C46">
        <w:rPr>
          <w:rFonts w:asciiTheme="majorHAnsi" w:hAnsiTheme="majorHAnsi" w:cstheme="majorHAnsi"/>
        </w:rPr>
        <w:t xml:space="preserve"> any differences </w:t>
      </w:r>
      <w:r w:rsidR="00217AB4" w:rsidRPr="00F97C46">
        <w:rPr>
          <w:rFonts w:asciiTheme="majorHAnsi" w:hAnsiTheme="majorHAnsi" w:cstheme="majorHAnsi"/>
        </w:rPr>
        <w:t>in these</w:t>
      </w:r>
      <w:r w:rsidRPr="00F97C46">
        <w:rPr>
          <w:rFonts w:asciiTheme="majorHAnsi" w:hAnsiTheme="majorHAnsi" w:cstheme="majorHAnsi"/>
        </w:rPr>
        <w:t xml:space="preserve"> protocols besides </w:t>
      </w:r>
      <w:r w:rsidR="00217AB4" w:rsidRPr="00F97C46">
        <w:rPr>
          <w:rFonts w:asciiTheme="majorHAnsi" w:hAnsiTheme="majorHAnsi" w:cstheme="majorHAnsi"/>
        </w:rPr>
        <w:t xml:space="preserve">the </w:t>
      </w:r>
      <w:r w:rsidRPr="00F97C46">
        <w:rPr>
          <w:rFonts w:asciiTheme="majorHAnsi" w:hAnsiTheme="majorHAnsi" w:cstheme="majorHAnsi"/>
        </w:rPr>
        <w:t>optimi</w:t>
      </w:r>
      <w:r w:rsidR="00217AB4" w:rsidRPr="00F97C46">
        <w:rPr>
          <w:rFonts w:asciiTheme="majorHAnsi" w:hAnsiTheme="majorHAnsi" w:cstheme="majorHAnsi"/>
        </w:rPr>
        <w:t>z</w:t>
      </w:r>
      <w:r w:rsidRPr="00F97C46">
        <w:rPr>
          <w:rFonts w:asciiTheme="majorHAnsi" w:hAnsiTheme="majorHAnsi" w:cstheme="majorHAnsi"/>
        </w:rPr>
        <w:t>ation of incubation time with sample (</w:t>
      </w:r>
      <w:r w:rsidR="00217AB4" w:rsidRPr="00F97C46">
        <w:rPr>
          <w:rFonts w:asciiTheme="majorHAnsi" w:hAnsiTheme="majorHAnsi" w:cstheme="majorHAnsi"/>
        </w:rPr>
        <w:t>step</w:t>
      </w:r>
      <w:r w:rsidRPr="00F97C46">
        <w:rPr>
          <w:rFonts w:asciiTheme="majorHAnsi" w:hAnsiTheme="majorHAnsi" w:cstheme="majorHAnsi"/>
        </w:rPr>
        <w:t xml:space="preserve"> 3.5)</w:t>
      </w:r>
      <w:r w:rsidR="00973B37" w:rsidRPr="00F97C46">
        <w:rPr>
          <w:rFonts w:asciiTheme="majorHAnsi" w:hAnsiTheme="majorHAnsi" w:cstheme="majorHAnsi"/>
        </w:rPr>
        <w:t>,</w:t>
      </w:r>
      <w:r w:rsidRPr="00F97C46">
        <w:rPr>
          <w:rFonts w:asciiTheme="majorHAnsi" w:hAnsiTheme="majorHAnsi" w:cstheme="majorHAnsi"/>
        </w:rPr>
        <w:t xml:space="preserve"> which is </w:t>
      </w:r>
      <w:r w:rsidR="00973B37" w:rsidRPr="00F97C46">
        <w:rPr>
          <w:rFonts w:asciiTheme="majorHAnsi" w:hAnsiTheme="majorHAnsi" w:cstheme="majorHAnsi"/>
        </w:rPr>
        <w:t xml:space="preserve">already </w:t>
      </w:r>
      <w:r w:rsidRPr="00F97C46">
        <w:rPr>
          <w:rFonts w:asciiTheme="majorHAnsi" w:hAnsiTheme="majorHAnsi" w:cstheme="majorHAnsi"/>
        </w:rPr>
        <w:t>inherently sample-dependent.</w:t>
      </w:r>
      <w:r w:rsidR="00A4241E" w:rsidRPr="00F97C46">
        <w:rPr>
          <w:rFonts w:asciiTheme="majorHAnsi" w:hAnsiTheme="majorHAnsi" w:cstheme="majorHAnsi"/>
        </w:rPr>
        <w:t xml:space="preserve"> </w:t>
      </w:r>
      <w:r w:rsidR="7E42B191" w:rsidRPr="00F97C46">
        <w:rPr>
          <w:rFonts w:asciiTheme="majorHAnsi" w:hAnsiTheme="majorHAnsi" w:cstheme="majorHAnsi"/>
        </w:rPr>
        <w:t xml:space="preserve">The </w:t>
      </w:r>
      <w:r w:rsidR="005D2C8A" w:rsidRPr="00F97C46">
        <w:rPr>
          <w:rFonts w:asciiTheme="majorHAnsi" w:hAnsiTheme="majorHAnsi" w:cstheme="majorHAnsi"/>
        </w:rPr>
        <w:t>key step in</w:t>
      </w:r>
      <w:r w:rsidR="7E42B191" w:rsidRPr="00F97C46">
        <w:rPr>
          <w:rFonts w:asciiTheme="majorHAnsi" w:hAnsiTheme="majorHAnsi" w:cstheme="majorHAnsi"/>
        </w:rPr>
        <w:t xml:space="preserve"> </w:t>
      </w:r>
      <w:r w:rsidR="00217AB4" w:rsidRPr="00F97C46">
        <w:rPr>
          <w:rFonts w:asciiTheme="majorHAnsi" w:hAnsiTheme="majorHAnsi" w:cstheme="majorHAnsi"/>
        </w:rPr>
        <w:t>this</w:t>
      </w:r>
      <w:r w:rsidR="7E42B191" w:rsidRPr="00F97C46">
        <w:rPr>
          <w:rFonts w:asciiTheme="majorHAnsi" w:hAnsiTheme="majorHAnsi" w:cstheme="majorHAnsi"/>
        </w:rPr>
        <w:t xml:space="preserve"> GrOx support preparation protocol is </w:t>
      </w:r>
      <w:r w:rsidR="00217AB4" w:rsidRPr="00F97C46">
        <w:rPr>
          <w:rFonts w:asciiTheme="majorHAnsi" w:hAnsiTheme="majorHAnsi" w:cstheme="majorHAnsi"/>
        </w:rPr>
        <w:t>s</w:t>
      </w:r>
      <w:r w:rsidR="74BAA144" w:rsidRPr="00F97C46">
        <w:rPr>
          <w:rFonts w:asciiTheme="majorHAnsi" w:hAnsiTheme="majorHAnsi" w:cstheme="majorHAnsi"/>
        </w:rPr>
        <w:t>tep 4.</w:t>
      </w:r>
      <w:r w:rsidR="00217AB4" w:rsidRPr="00F97C46">
        <w:rPr>
          <w:rFonts w:asciiTheme="majorHAnsi" w:hAnsiTheme="majorHAnsi" w:cstheme="majorHAnsi"/>
        </w:rPr>
        <w:t>4</w:t>
      </w:r>
      <w:r w:rsidR="30E4EC4E" w:rsidRPr="00F97C46">
        <w:rPr>
          <w:rFonts w:asciiTheme="majorHAnsi" w:hAnsiTheme="majorHAnsi" w:cstheme="majorHAnsi"/>
        </w:rPr>
        <w:t xml:space="preserve">, highlighted by the note to </w:t>
      </w:r>
      <w:r w:rsidR="00D84BE8" w:rsidRPr="00F97C46">
        <w:rPr>
          <w:rFonts w:asciiTheme="majorHAnsi" w:hAnsiTheme="majorHAnsi" w:cstheme="majorHAnsi"/>
        </w:rPr>
        <w:t xml:space="preserve">prevent </w:t>
      </w:r>
      <w:r w:rsidR="7F027F28" w:rsidRPr="00F97C46">
        <w:rPr>
          <w:rFonts w:asciiTheme="majorHAnsi" w:hAnsiTheme="majorHAnsi" w:cstheme="majorHAnsi"/>
        </w:rPr>
        <w:t xml:space="preserve">the </w:t>
      </w:r>
      <w:r w:rsidR="00D84BE8" w:rsidRPr="00F97C46">
        <w:rPr>
          <w:rFonts w:asciiTheme="majorHAnsi" w:hAnsiTheme="majorHAnsi" w:cstheme="majorHAnsi"/>
        </w:rPr>
        <w:t>water and GrOx solution from making contact around the grid edge</w:t>
      </w:r>
      <w:r w:rsidR="00534DB6" w:rsidRPr="00F97C46">
        <w:rPr>
          <w:rFonts w:asciiTheme="majorHAnsi" w:hAnsiTheme="majorHAnsi" w:cstheme="majorHAnsi"/>
        </w:rPr>
        <w:t>.</w:t>
      </w:r>
      <w:r w:rsidR="6A246F01" w:rsidRPr="00F97C46">
        <w:rPr>
          <w:rFonts w:asciiTheme="majorHAnsi" w:hAnsiTheme="majorHAnsi" w:cstheme="majorHAnsi"/>
        </w:rPr>
        <w:t xml:space="preserve"> Inappropriate mixing of the water and GrOx solution</w:t>
      </w:r>
      <w:r w:rsidR="00D408DB" w:rsidRPr="00F97C46">
        <w:rPr>
          <w:rFonts w:asciiTheme="majorHAnsi" w:hAnsiTheme="majorHAnsi" w:cstheme="majorHAnsi"/>
        </w:rPr>
        <w:t>s</w:t>
      </w:r>
      <w:r w:rsidR="6A246F01" w:rsidRPr="00F97C46">
        <w:rPr>
          <w:rFonts w:asciiTheme="majorHAnsi" w:hAnsiTheme="majorHAnsi" w:cstheme="majorHAnsi"/>
        </w:rPr>
        <w:t xml:space="preserve"> prevent</w:t>
      </w:r>
      <w:r w:rsidR="00D408DB" w:rsidRPr="00F97C46">
        <w:rPr>
          <w:rFonts w:asciiTheme="majorHAnsi" w:hAnsiTheme="majorHAnsi" w:cstheme="majorHAnsi"/>
        </w:rPr>
        <w:t>s</w:t>
      </w:r>
      <w:r w:rsidR="6A246F01" w:rsidRPr="00F97C46">
        <w:rPr>
          <w:rFonts w:asciiTheme="majorHAnsi" w:hAnsiTheme="majorHAnsi" w:cstheme="majorHAnsi"/>
        </w:rPr>
        <w:t xml:space="preserve"> unidirectional settling of the GrOx flakes by capillary action. Having GrOx flakes on both sides of the </w:t>
      </w:r>
      <w:r w:rsidR="009C1675" w:rsidRPr="00F97C46">
        <w:rPr>
          <w:rFonts w:asciiTheme="majorHAnsi" w:hAnsiTheme="majorHAnsi" w:cstheme="majorHAnsi"/>
        </w:rPr>
        <w:t xml:space="preserve">carbon foil </w:t>
      </w:r>
      <w:r w:rsidR="00D408DB" w:rsidRPr="00F97C46">
        <w:rPr>
          <w:rFonts w:asciiTheme="majorHAnsi" w:hAnsiTheme="majorHAnsi" w:cstheme="majorHAnsi"/>
        </w:rPr>
        <w:t>results in</w:t>
      </w:r>
      <w:r w:rsidR="6A246F01" w:rsidRPr="00F97C46">
        <w:rPr>
          <w:rFonts w:asciiTheme="majorHAnsi" w:hAnsiTheme="majorHAnsi" w:cstheme="majorHAnsi"/>
        </w:rPr>
        <w:t xml:space="preserve"> thick layers, thus negating the advantages of </w:t>
      </w:r>
      <w:r w:rsidR="6A246F01" w:rsidRPr="00F97C46">
        <w:rPr>
          <w:rFonts w:asciiTheme="majorHAnsi" w:hAnsiTheme="majorHAnsi" w:cstheme="majorHAnsi"/>
        </w:rPr>
        <w:lastRenderedPageBreak/>
        <w:t>using GrOx as a</w:t>
      </w:r>
      <w:r w:rsidR="010610DC" w:rsidRPr="00F97C46">
        <w:rPr>
          <w:rFonts w:asciiTheme="majorHAnsi" w:hAnsiTheme="majorHAnsi" w:cstheme="majorHAnsi"/>
        </w:rPr>
        <w:t xml:space="preserve"> </w:t>
      </w:r>
      <w:r w:rsidR="6A246F01" w:rsidRPr="00F97C46">
        <w:rPr>
          <w:rFonts w:asciiTheme="majorHAnsi" w:hAnsiTheme="majorHAnsi" w:cstheme="majorHAnsi"/>
        </w:rPr>
        <w:t>near-single layer support, as well as trapping water between the flakes, which causes contamination of useable areas with additional layers of ice.</w:t>
      </w:r>
      <w:r w:rsidR="068AD838" w:rsidRPr="00F97C46">
        <w:rPr>
          <w:rFonts w:asciiTheme="majorHAnsi" w:hAnsiTheme="majorHAnsi" w:cstheme="majorHAnsi"/>
        </w:rPr>
        <w:t xml:space="preserve"> </w:t>
      </w:r>
      <w:r w:rsidR="00766B16" w:rsidRPr="00F97C46">
        <w:rPr>
          <w:rFonts w:asciiTheme="majorHAnsi" w:hAnsiTheme="majorHAnsi" w:cstheme="majorHAnsi"/>
        </w:rPr>
        <w:t>G</w:t>
      </w:r>
      <w:r w:rsidR="008A7334" w:rsidRPr="00F97C46">
        <w:rPr>
          <w:rFonts w:asciiTheme="majorHAnsi" w:hAnsiTheme="majorHAnsi" w:cstheme="majorHAnsi"/>
        </w:rPr>
        <w:t xml:space="preserve">raphene oxide support preparation is relatively easy to achieve using droplets of solution on </w:t>
      </w:r>
      <w:r w:rsidR="00983A63" w:rsidRPr="00F97C46">
        <w:rPr>
          <w:rFonts w:asciiTheme="majorHAnsi" w:hAnsiTheme="majorHAnsi" w:cstheme="majorHAnsi"/>
        </w:rPr>
        <w:t>flexible</w:t>
      </w:r>
      <w:r w:rsidR="00766B16" w:rsidRPr="00F97C46">
        <w:rPr>
          <w:rFonts w:asciiTheme="majorHAnsi" w:hAnsiTheme="majorHAnsi" w:cstheme="majorHAnsi"/>
        </w:rPr>
        <w:t xml:space="preserve"> </w:t>
      </w:r>
      <w:r w:rsidR="004E27D7" w:rsidRPr="00F97C46">
        <w:rPr>
          <w:rFonts w:asciiTheme="majorHAnsi" w:hAnsiTheme="majorHAnsi" w:cstheme="majorHAnsi"/>
        </w:rPr>
        <w:t>pol</w:t>
      </w:r>
      <w:r w:rsidR="00D24CFE" w:rsidRPr="00F97C46">
        <w:rPr>
          <w:rFonts w:asciiTheme="majorHAnsi" w:hAnsiTheme="majorHAnsi" w:cstheme="majorHAnsi"/>
        </w:rPr>
        <w:t xml:space="preserve">yolefin </w:t>
      </w:r>
      <w:r w:rsidR="00766B16" w:rsidRPr="00F97C46">
        <w:rPr>
          <w:rFonts w:asciiTheme="majorHAnsi" w:hAnsiTheme="majorHAnsi" w:cstheme="majorHAnsi"/>
        </w:rPr>
        <w:t>film</w:t>
      </w:r>
      <w:r w:rsidR="008A7334" w:rsidRPr="00F97C46">
        <w:rPr>
          <w:rFonts w:asciiTheme="majorHAnsi" w:hAnsiTheme="majorHAnsi" w:cstheme="majorHAnsi"/>
        </w:rPr>
        <w:t xml:space="preserve">. </w:t>
      </w:r>
    </w:p>
    <w:p w14:paraId="2A5237C5" w14:textId="77777777" w:rsidR="00A4241E" w:rsidRPr="00F97C46" w:rsidRDefault="00A4241E" w:rsidP="00F97C46">
      <w:pPr>
        <w:rPr>
          <w:rFonts w:asciiTheme="majorHAnsi" w:hAnsiTheme="majorHAnsi" w:cstheme="majorHAnsi"/>
        </w:rPr>
      </w:pPr>
    </w:p>
    <w:p w14:paraId="5BAE9354" w14:textId="40093DF3" w:rsidR="00EE7232" w:rsidRPr="00F97C46" w:rsidRDefault="008A7334" w:rsidP="00F97C46">
      <w:pPr>
        <w:rPr>
          <w:rFonts w:asciiTheme="majorHAnsi" w:hAnsiTheme="majorHAnsi" w:cstheme="majorHAnsi"/>
        </w:rPr>
      </w:pPr>
      <w:r w:rsidRPr="00F97C46">
        <w:rPr>
          <w:rFonts w:asciiTheme="majorHAnsi" w:hAnsiTheme="majorHAnsi" w:cstheme="majorHAnsi"/>
        </w:rPr>
        <w:t xml:space="preserve">However, </w:t>
      </w:r>
      <w:r w:rsidR="00D408DB" w:rsidRPr="00F97C46">
        <w:rPr>
          <w:rFonts w:asciiTheme="majorHAnsi" w:hAnsiTheme="majorHAnsi" w:cstheme="majorHAnsi"/>
        </w:rPr>
        <w:t>when performed in that way</w:t>
      </w:r>
      <w:r w:rsidR="00983A63" w:rsidRPr="00F97C46">
        <w:rPr>
          <w:rFonts w:asciiTheme="majorHAnsi" w:hAnsiTheme="majorHAnsi" w:cstheme="majorHAnsi"/>
        </w:rPr>
        <w:t>,</w:t>
      </w:r>
      <w:r w:rsidR="003C2400" w:rsidRPr="00F97C46">
        <w:rPr>
          <w:rFonts w:asciiTheme="majorHAnsi" w:hAnsiTheme="majorHAnsi" w:cstheme="majorHAnsi"/>
        </w:rPr>
        <w:t xml:space="preserve"> it is easier to accidentally contaminate the copper side of the grid by mishandling errors</w:t>
      </w:r>
      <w:r w:rsidR="00983A63" w:rsidRPr="00F97C46">
        <w:rPr>
          <w:rFonts w:asciiTheme="majorHAnsi" w:hAnsiTheme="majorHAnsi" w:cstheme="majorHAnsi"/>
        </w:rPr>
        <w:t>; the</w:t>
      </w:r>
      <w:r w:rsidR="003C2400" w:rsidRPr="00F97C46">
        <w:rPr>
          <w:rFonts w:asciiTheme="majorHAnsi" w:hAnsiTheme="majorHAnsi" w:cstheme="majorHAnsi"/>
        </w:rPr>
        <w:t xml:space="preserve"> </w:t>
      </w:r>
      <w:r w:rsidR="00D84BE8" w:rsidRPr="00F97C46">
        <w:rPr>
          <w:rFonts w:asciiTheme="majorHAnsi" w:hAnsiTheme="majorHAnsi" w:cstheme="majorHAnsi"/>
        </w:rPr>
        <w:t xml:space="preserve">use of the floatation block </w:t>
      </w:r>
      <w:r w:rsidR="00D408DB" w:rsidRPr="00F97C46">
        <w:rPr>
          <w:rFonts w:asciiTheme="majorHAnsi" w:hAnsiTheme="majorHAnsi" w:cstheme="majorHAnsi"/>
        </w:rPr>
        <w:t xml:space="preserve">reduces the likelihood of </w:t>
      </w:r>
      <w:r w:rsidR="003C2400" w:rsidRPr="00F97C46">
        <w:rPr>
          <w:rFonts w:asciiTheme="majorHAnsi" w:hAnsiTheme="majorHAnsi" w:cstheme="majorHAnsi"/>
        </w:rPr>
        <w:t>this</w:t>
      </w:r>
      <w:r w:rsidR="00D84BE8" w:rsidRPr="00F97C46">
        <w:rPr>
          <w:rFonts w:asciiTheme="majorHAnsi" w:hAnsiTheme="majorHAnsi" w:cstheme="majorHAnsi"/>
        </w:rPr>
        <w:t xml:space="preserve"> </w:t>
      </w:r>
      <w:r w:rsidR="003C2400" w:rsidRPr="00F97C46">
        <w:rPr>
          <w:rFonts w:asciiTheme="majorHAnsi" w:hAnsiTheme="majorHAnsi" w:cstheme="majorHAnsi"/>
        </w:rPr>
        <w:t>eventuality</w:t>
      </w:r>
      <w:r w:rsidRPr="00F97C46">
        <w:rPr>
          <w:rFonts w:asciiTheme="majorHAnsi" w:hAnsiTheme="majorHAnsi" w:cstheme="majorHAnsi"/>
        </w:rPr>
        <w:t>.</w:t>
      </w:r>
      <w:r w:rsidR="00A4241E" w:rsidRPr="00F97C46">
        <w:rPr>
          <w:rFonts w:asciiTheme="majorHAnsi" w:hAnsiTheme="majorHAnsi" w:cstheme="majorHAnsi"/>
        </w:rPr>
        <w:t xml:space="preserve"> </w:t>
      </w:r>
      <w:r w:rsidR="00B15674" w:rsidRPr="00F97C46">
        <w:rPr>
          <w:rFonts w:asciiTheme="majorHAnsi" w:hAnsiTheme="majorHAnsi" w:cstheme="majorHAnsi"/>
        </w:rPr>
        <w:t xml:space="preserve">Finally, </w:t>
      </w:r>
      <w:r w:rsidR="004606ED" w:rsidRPr="00F97C46">
        <w:rPr>
          <w:rFonts w:asciiTheme="majorHAnsi" w:hAnsiTheme="majorHAnsi" w:cstheme="majorHAnsi"/>
        </w:rPr>
        <w:t>this paper</w:t>
      </w:r>
      <w:r w:rsidR="00B15674" w:rsidRPr="00F97C46">
        <w:rPr>
          <w:rFonts w:asciiTheme="majorHAnsi" w:hAnsiTheme="majorHAnsi" w:cstheme="majorHAnsi"/>
        </w:rPr>
        <w:t xml:space="preserve"> present</w:t>
      </w:r>
      <w:r w:rsidR="004606ED" w:rsidRPr="00F97C46">
        <w:rPr>
          <w:rFonts w:asciiTheme="majorHAnsi" w:hAnsiTheme="majorHAnsi" w:cstheme="majorHAnsi"/>
        </w:rPr>
        <w:t>s</w:t>
      </w:r>
      <w:r w:rsidR="00B15674" w:rsidRPr="00F97C46">
        <w:rPr>
          <w:rFonts w:asciiTheme="majorHAnsi" w:hAnsiTheme="majorHAnsi" w:cstheme="majorHAnsi"/>
        </w:rPr>
        <w:t xml:space="preserve"> a protocol </w:t>
      </w:r>
      <w:r w:rsidR="0074013E" w:rsidRPr="00F97C46">
        <w:rPr>
          <w:rFonts w:asciiTheme="majorHAnsi" w:hAnsiTheme="majorHAnsi" w:cstheme="majorHAnsi"/>
        </w:rPr>
        <w:t>to prepare graphene</w:t>
      </w:r>
      <w:r w:rsidR="004606ED" w:rsidRPr="00F97C46">
        <w:rPr>
          <w:rFonts w:asciiTheme="majorHAnsi" w:hAnsiTheme="majorHAnsi" w:cstheme="majorHAnsi"/>
        </w:rPr>
        <w:t>-</w:t>
      </w:r>
      <w:r w:rsidR="0074013E" w:rsidRPr="00F97C46">
        <w:rPr>
          <w:rFonts w:asciiTheme="majorHAnsi" w:hAnsiTheme="majorHAnsi" w:cstheme="majorHAnsi"/>
        </w:rPr>
        <w:t xml:space="preserve">covered grids that avoids any </w:t>
      </w:r>
      <w:r w:rsidR="003B6C0F" w:rsidRPr="00F97C46">
        <w:rPr>
          <w:rFonts w:asciiTheme="majorHAnsi" w:hAnsiTheme="majorHAnsi" w:cstheme="majorHAnsi"/>
        </w:rPr>
        <w:t>kind of g</w:t>
      </w:r>
      <w:r w:rsidR="004B7EA5" w:rsidRPr="00F97C46">
        <w:rPr>
          <w:rFonts w:asciiTheme="majorHAnsi" w:hAnsiTheme="majorHAnsi" w:cstheme="majorHAnsi"/>
        </w:rPr>
        <w:t>raphene</w:t>
      </w:r>
      <w:r w:rsidR="003B6C0F" w:rsidRPr="00F97C46">
        <w:rPr>
          <w:rFonts w:asciiTheme="majorHAnsi" w:hAnsiTheme="majorHAnsi" w:cstheme="majorHAnsi"/>
        </w:rPr>
        <w:t xml:space="preserve"> pretreatment</w:t>
      </w:r>
      <w:r w:rsidR="004B7EA5" w:rsidRPr="00F97C46">
        <w:rPr>
          <w:rFonts w:asciiTheme="majorHAnsi" w:hAnsiTheme="majorHAnsi" w:cstheme="majorHAnsi"/>
        </w:rPr>
        <w:t xml:space="preserve"> to render it hydrophilic</w:t>
      </w:r>
      <w:r w:rsidR="00AF4F20" w:rsidRPr="00F97C46">
        <w:rPr>
          <w:rFonts w:asciiTheme="majorHAnsi" w:hAnsiTheme="majorHAnsi" w:cstheme="majorHAnsi"/>
        </w:rPr>
        <w:t xml:space="preserve">, thus reducing its cost and </w:t>
      </w:r>
      <w:r w:rsidR="00D408DB" w:rsidRPr="00F97C46">
        <w:rPr>
          <w:rFonts w:asciiTheme="majorHAnsi" w:hAnsiTheme="majorHAnsi" w:cstheme="majorHAnsi"/>
        </w:rPr>
        <w:t>increasing its accessibility</w:t>
      </w:r>
      <w:r w:rsidR="00AF4F20" w:rsidRPr="00F97C46">
        <w:rPr>
          <w:rFonts w:asciiTheme="majorHAnsi" w:hAnsiTheme="majorHAnsi" w:cstheme="majorHAnsi"/>
        </w:rPr>
        <w:t>.</w:t>
      </w:r>
      <w:r w:rsidR="003B6C0F" w:rsidRPr="00F97C46">
        <w:rPr>
          <w:rFonts w:asciiTheme="majorHAnsi" w:hAnsiTheme="majorHAnsi" w:cstheme="majorHAnsi"/>
        </w:rPr>
        <w:t xml:space="preserve"> </w:t>
      </w:r>
      <w:r w:rsidR="00D408DB" w:rsidRPr="00F97C46">
        <w:rPr>
          <w:rFonts w:asciiTheme="majorHAnsi" w:hAnsiTheme="majorHAnsi" w:cstheme="majorHAnsi"/>
        </w:rPr>
        <w:t>M</w:t>
      </w:r>
      <w:r w:rsidR="002F5DB2" w:rsidRPr="00F97C46">
        <w:rPr>
          <w:rFonts w:asciiTheme="majorHAnsi" w:hAnsiTheme="majorHAnsi" w:cstheme="majorHAnsi"/>
        </w:rPr>
        <w:t>aintaining</w:t>
      </w:r>
      <w:r w:rsidR="003B6C0F" w:rsidRPr="00F97C46">
        <w:rPr>
          <w:rFonts w:asciiTheme="majorHAnsi" w:hAnsiTheme="majorHAnsi" w:cstheme="majorHAnsi"/>
        </w:rPr>
        <w:t xml:space="preserve"> </w:t>
      </w:r>
      <w:r w:rsidR="00D408DB" w:rsidRPr="00F97C46">
        <w:rPr>
          <w:rFonts w:asciiTheme="majorHAnsi" w:hAnsiTheme="majorHAnsi" w:cstheme="majorHAnsi"/>
        </w:rPr>
        <w:t>a wetted</w:t>
      </w:r>
      <w:r w:rsidR="003B6C0F" w:rsidRPr="00F97C46">
        <w:rPr>
          <w:rFonts w:asciiTheme="majorHAnsi" w:hAnsiTheme="majorHAnsi" w:cstheme="majorHAnsi"/>
        </w:rPr>
        <w:t xml:space="preserve"> film </w:t>
      </w:r>
      <w:r w:rsidR="00C17893" w:rsidRPr="00F97C46">
        <w:rPr>
          <w:rFonts w:asciiTheme="majorHAnsi" w:hAnsiTheme="majorHAnsi" w:cstheme="majorHAnsi"/>
        </w:rPr>
        <w:t>throughout</w:t>
      </w:r>
      <w:r w:rsidR="006F64E6" w:rsidRPr="00F97C46">
        <w:rPr>
          <w:rFonts w:asciiTheme="majorHAnsi" w:hAnsiTheme="majorHAnsi" w:cstheme="majorHAnsi"/>
        </w:rPr>
        <w:t xml:space="preserve"> specimen preparation</w:t>
      </w:r>
      <w:r w:rsidR="00C17893" w:rsidRPr="00F97C46">
        <w:rPr>
          <w:rFonts w:asciiTheme="majorHAnsi" w:hAnsiTheme="majorHAnsi" w:cstheme="majorHAnsi"/>
        </w:rPr>
        <w:t xml:space="preserve"> and</w:t>
      </w:r>
      <w:r w:rsidR="006F64E6" w:rsidRPr="00F97C46">
        <w:rPr>
          <w:rFonts w:asciiTheme="majorHAnsi" w:hAnsiTheme="majorHAnsi" w:cstheme="majorHAnsi"/>
        </w:rPr>
        <w:t xml:space="preserve"> applying the sample </w:t>
      </w:r>
      <w:r w:rsidR="006F64E6" w:rsidRPr="00F97C46">
        <w:rPr>
          <w:rFonts w:asciiTheme="majorHAnsi" w:hAnsiTheme="majorHAnsi" w:cstheme="majorHAnsi"/>
          <w:i/>
        </w:rPr>
        <w:t>in situ</w:t>
      </w:r>
      <w:r w:rsidR="006F64E6" w:rsidRPr="00F97C46">
        <w:rPr>
          <w:rFonts w:asciiTheme="majorHAnsi" w:hAnsiTheme="majorHAnsi" w:cstheme="majorHAnsi"/>
        </w:rPr>
        <w:t xml:space="preserve"> in the block</w:t>
      </w:r>
      <w:r w:rsidR="00C17893" w:rsidRPr="00F97C46">
        <w:rPr>
          <w:rFonts w:asciiTheme="majorHAnsi" w:hAnsiTheme="majorHAnsi" w:cstheme="majorHAnsi"/>
        </w:rPr>
        <w:t xml:space="preserve"> just before freezing</w:t>
      </w:r>
      <w:r w:rsidR="006F64E6" w:rsidRPr="00F97C46">
        <w:rPr>
          <w:rFonts w:asciiTheme="majorHAnsi" w:hAnsiTheme="majorHAnsi" w:cstheme="majorHAnsi"/>
        </w:rPr>
        <w:t xml:space="preserve"> </w:t>
      </w:r>
      <w:r w:rsidR="009330CE" w:rsidRPr="00F97C46">
        <w:rPr>
          <w:rFonts w:asciiTheme="majorHAnsi" w:hAnsiTheme="majorHAnsi" w:cstheme="majorHAnsi"/>
        </w:rPr>
        <w:t>is sufficient to</w:t>
      </w:r>
      <w:r w:rsidR="002F5DB2" w:rsidRPr="00F97C46">
        <w:rPr>
          <w:rFonts w:asciiTheme="majorHAnsi" w:hAnsiTheme="majorHAnsi" w:cstheme="majorHAnsi"/>
        </w:rPr>
        <w:t xml:space="preserve"> </w:t>
      </w:r>
      <w:r w:rsidR="00D408DB" w:rsidRPr="00F97C46">
        <w:rPr>
          <w:rFonts w:asciiTheme="majorHAnsi" w:hAnsiTheme="majorHAnsi" w:cstheme="majorHAnsi"/>
        </w:rPr>
        <w:t xml:space="preserve">allow the </w:t>
      </w:r>
      <w:r w:rsidR="002F5DB2" w:rsidRPr="00F97C46">
        <w:rPr>
          <w:rFonts w:asciiTheme="majorHAnsi" w:hAnsiTheme="majorHAnsi" w:cstheme="majorHAnsi"/>
        </w:rPr>
        <w:t>generat</w:t>
      </w:r>
      <w:r w:rsidR="00D408DB" w:rsidRPr="00F97C46">
        <w:rPr>
          <w:rFonts w:asciiTheme="majorHAnsi" w:hAnsiTheme="majorHAnsi" w:cstheme="majorHAnsi"/>
        </w:rPr>
        <w:t>ion of</w:t>
      </w:r>
      <w:r w:rsidR="002F5DB2" w:rsidRPr="00F97C46">
        <w:rPr>
          <w:rFonts w:asciiTheme="majorHAnsi" w:hAnsiTheme="majorHAnsi" w:cstheme="majorHAnsi"/>
        </w:rPr>
        <w:t xml:space="preserve"> suitable ice layers for cryo-EM</w:t>
      </w:r>
      <w:r w:rsidR="009330CE" w:rsidRPr="00F97C46">
        <w:rPr>
          <w:rFonts w:asciiTheme="majorHAnsi" w:hAnsiTheme="majorHAnsi" w:cstheme="majorHAnsi"/>
        </w:rPr>
        <w:t xml:space="preserve"> with </w:t>
      </w:r>
      <w:r w:rsidR="00D408DB" w:rsidRPr="00F97C46">
        <w:rPr>
          <w:rFonts w:asciiTheme="majorHAnsi" w:hAnsiTheme="majorHAnsi" w:cstheme="majorHAnsi"/>
        </w:rPr>
        <w:t xml:space="preserve">a </w:t>
      </w:r>
      <w:r w:rsidR="009330CE" w:rsidRPr="00F97C46">
        <w:rPr>
          <w:rFonts w:asciiTheme="majorHAnsi" w:hAnsiTheme="majorHAnsi" w:cstheme="majorHAnsi"/>
        </w:rPr>
        <w:t>homogeneous sample distribution.</w:t>
      </w:r>
      <w:r w:rsidR="004A6A4F" w:rsidRPr="00F97C46">
        <w:rPr>
          <w:rFonts w:asciiTheme="majorHAnsi" w:hAnsiTheme="majorHAnsi" w:cstheme="majorHAnsi"/>
        </w:rPr>
        <w:t xml:space="preserve"> </w:t>
      </w:r>
      <w:r w:rsidR="00C90B1B" w:rsidRPr="00F97C46">
        <w:rPr>
          <w:rFonts w:asciiTheme="majorHAnsi" w:hAnsiTheme="majorHAnsi" w:cstheme="majorHAnsi"/>
        </w:rPr>
        <w:t xml:space="preserve">Overall, </w:t>
      </w:r>
      <w:r w:rsidR="00141C06" w:rsidRPr="00F97C46">
        <w:rPr>
          <w:rFonts w:asciiTheme="majorHAnsi" w:hAnsiTheme="majorHAnsi" w:cstheme="majorHAnsi"/>
        </w:rPr>
        <w:t xml:space="preserve">the protocols presented here </w:t>
      </w:r>
      <w:r w:rsidR="000C5E54" w:rsidRPr="00F97C46">
        <w:rPr>
          <w:rFonts w:asciiTheme="majorHAnsi" w:hAnsiTheme="majorHAnsi" w:cstheme="majorHAnsi"/>
        </w:rPr>
        <w:t>minimi</w:t>
      </w:r>
      <w:r w:rsidR="004606ED" w:rsidRPr="00F97C46">
        <w:rPr>
          <w:rFonts w:asciiTheme="majorHAnsi" w:hAnsiTheme="majorHAnsi" w:cstheme="majorHAnsi"/>
        </w:rPr>
        <w:t>z</w:t>
      </w:r>
      <w:r w:rsidR="000C5E54" w:rsidRPr="00F97C46">
        <w:rPr>
          <w:rFonts w:asciiTheme="majorHAnsi" w:hAnsiTheme="majorHAnsi" w:cstheme="majorHAnsi"/>
        </w:rPr>
        <w:t xml:space="preserve">e </w:t>
      </w:r>
      <w:r w:rsidR="00141C06" w:rsidRPr="00F97C46">
        <w:rPr>
          <w:rFonts w:asciiTheme="majorHAnsi" w:hAnsiTheme="majorHAnsi" w:cstheme="majorHAnsi"/>
        </w:rPr>
        <w:t>sample contact with th</w:t>
      </w:r>
      <w:r w:rsidR="00E46FCE" w:rsidRPr="00F97C46">
        <w:rPr>
          <w:rFonts w:asciiTheme="majorHAnsi" w:hAnsiTheme="majorHAnsi" w:cstheme="majorHAnsi"/>
        </w:rPr>
        <w:t>e</w:t>
      </w:r>
      <w:r w:rsidR="00141C06" w:rsidRPr="00F97C46">
        <w:rPr>
          <w:rFonts w:asciiTheme="majorHAnsi" w:hAnsiTheme="majorHAnsi" w:cstheme="majorHAnsi"/>
        </w:rPr>
        <w:t xml:space="preserve"> air-water interface, therefore reducing sample denaturation and support contamination</w:t>
      </w:r>
      <w:r w:rsidR="00E46FCE" w:rsidRPr="00F97C46">
        <w:rPr>
          <w:rFonts w:asciiTheme="majorHAnsi" w:hAnsiTheme="majorHAnsi" w:cstheme="majorHAnsi"/>
        </w:rPr>
        <w:t>. F</w:t>
      </w:r>
      <w:r w:rsidR="009E6787" w:rsidRPr="00F97C46">
        <w:rPr>
          <w:rFonts w:asciiTheme="majorHAnsi" w:hAnsiTheme="majorHAnsi" w:cstheme="majorHAnsi"/>
        </w:rPr>
        <w:t xml:space="preserve">or </w:t>
      </w:r>
      <w:r w:rsidR="00E46FCE" w:rsidRPr="00F97C46">
        <w:rPr>
          <w:rFonts w:asciiTheme="majorHAnsi" w:hAnsiTheme="majorHAnsi" w:cstheme="majorHAnsi"/>
        </w:rPr>
        <w:t xml:space="preserve">the three support films used in </w:t>
      </w:r>
      <w:r w:rsidR="004606ED" w:rsidRPr="00F97C46">
        <w:rPr>
          <w:rFonts w:asciiTheme="majorHAnsi" w:hAnsiTheme="majorHAnsi" w:cstheme="majorHAnsi"/>
        </w:rPr>
        <w:t>these</w:t>
      </w:r>
      <w:r w:rsidR="00E46FCE" w:rsidRPr="00F97C46">
        <w:rPr>
          <w:rFonts w:asciiTheme="majorHAnsi" w:hAnsiTheme="majorHAnsi" w:cstheme="majorHAnsi"/>
        </w:rPr>
        <w:t xml:space="preserve"> approaches</w:t>
      </w:r>
      <w:r w:rsidR="009E6787" w:rsidRPr="00F97C46">
        <w:rPr>
          <w:rFonts w:asciiTheme="majorHAnsi" w:hAnsiTheme="majorHAnsi" w:cstheme="majorHAnsi"/>
        </w:rPr>
        <w:t>, homogeneous sample distribution</w:t>
      </w:r>
      <w:r w:rsidR="00D408DB" w:rsidRPr="00F97C46">
        <w:rPr>
          <w:rFonts w:asciiTheme="majorHAnsi" w:hAnsiTheme="majorHAnsi" w:cstheme="majorHAnsi"/>
        </w:rPr>
        <w:t>s</w:t>
      </w:r>
      <w:r w:rsidR="004606ED" w:rsidRPr="00F97C46">
        <w:rPr>
          <w:rFonts w:asciiTheme="majorHAnsi" w:hAnsiTheme="majorHAnsi" w:cstheme="majorHAnsi"/>
        </w:rPr>
        <w:t xml:space="preserve"> could be achieved</w:t>
      </w:r>
      <w:r w:rsidR="009E6787" w:rsidRPr="00F97C46">
        <w:rPr>
          <w:rFonts w:asciiTheme="majorHAnsi" w:hAnsiTheme="majorHAnsi" w:cstheme="majorHAnsi"/>
        </w:rPr>
        <w:t xml:space="preserve"> across </w:t>
      </w:r>
      <w:r w:rsidR="004606ED" w:rsidRPr="00F97C46">
        <w:rPr>
          <w:rFonts w:asciiTheme="majorHAnsi" w:hAnsiTheme="majorHAnsi" w:cstheme="majorHAnsi"/>
        </w:rPr>
        <w:t>the</w:t>
      </w:r>
      <w:r w:rsidR="00C90B1B" w:rsidRPr="00F97C46">
        <w:rPr>
          <w:rFonts w:asciiTheme="majorHAnsi" w:hAnsiTheme="majorHAnsi" w:cstheme="majorHAnsi"/>
        </w:rPr>
        <w:t xml:space="preserve"> </w:t>
      </w:r>
      <w:r w:rsidR="009E6787" w:rsidRPr="00F97C46">
        <w:rPr>
          <w:rFonts w:asciiTheme="majorHAnsi" w:hAnsiTheme="majorHAnsi" w:cstheme="majorHAnsi"/>
        </w:rPr>
        <w:t>grid</w:t>
      </w:r>
      <w:r w:rsidR="00D408DB" w:rsidRPr="00F97C46">
        <w:rPr>
          <w:rFonts w:asciiTheme="majorHAnsi" w:hAnsiTheme="majorHAnsi" w:cstheme="majorHAnsi"/>
        </w:rPr>
        <w:t>s</w:t>
      </w:r>
      <w:r w:rsidR="009E6787" w:rsidRPr="00F97C46">
        <w:rPr>
          <w:rFonts w:asciiTheme="majorHAnsi" w:hAnsiTheme="majorHAnsi" w:cstheme="majorHAnsi"/>
        </w:rPr>
        <w:t xml:space="preserve"> a</w:t>
      </w:r>
      <w:r w:rsidR="009928A7" w:rsidRPr="00F97C46">
        <w:rPr>
          <w:rFonts w:asciiTheme="majorHAnsi" w:hAnsiTheme="majorHAnsi" w:cstheme="majorHAnsi"/>
        </w:rPr>
        <w:t>long with</w:t>
      </w:r>
      <w:r w:rsidR="009E6787" w:rsidRPr="00F97C46">
        <w:rPr>
          <w:rFonts w:asciiTheme="majorHAnsi" w:hAnsiTheme="majorHAnsi" w:cstheme="majorHAnsi"/>
        </w:rPr>
        <w:t xml:space="preserve"> imag</w:t>
      </w:r>
      <w:r w:rsidR="009928A7" w:rsidRPr="00F97C46">
        <w:rPr>
          <w:rFonts w:asciiTheme="majorHAnsi" w:hAnsiTheme="majorHAnsi" w:cstheme="majorHAnsi"/>
        </w:rPr>
        <w:t xml:space="preserve">ing of </w:t>
      </w:r>
      <w:r w:rsidR="00D408DB" w:rsidRPr="00F97C46">
        <w:rPr>
          <w:rFonts w:asciiTheme="majorHAnsi" w:hAnsiTheme="majorHAnsi" w:cstheme="majorHAnsi"/>
        </w:rPr>
        <w:t xml:space="preserve">intact, well-preserved </w:t>
      </w:r>
      <w:r w:rsidR="009E6787" w:rsidRPr="00F97C46">
        <w:rPr>
          <w:rFonts w:asciiTheme="majorHAnsi" w:hAnsiTheme="majorHAnsi" w:cstheme="majorHAnsi"/>
        </w:rPr>
        <w:t>single particles.</w:t>
      </w:r>
    </w:p>
    <w:p w14:paraId="76BBE5BE" w14:textId="38643F71" w:rsidR="786E186B" w:rsidRPr="00F97C46" w:rsidRDefault="786E186B" w:rsidP="00F97C46">
      <w:pPr>
        <w:rPr>
          <w:rFonts w:asciiTheme="majorHAnsi" w:hAnsiTheme="majorHAnsi" w:cstheme="majorHAnsi"/>
        </w:rPr>
      </w:pPr>
    </w:p>
    <w:p w14:paraId="3C8112D3" w14:textId="41F1AC81" w:rsidR="00E55D5D" w:rsidRPr="00F97C46" w:rsidRDefault="00551D82" w:rsidP="00F97C46">
      <w:pPr>
        <w:rPr>
          <w:rFonts w:asciiTheme="majorHAnsi" w:hAnsiTheme="majorHAnsi" w:cstheme="majorHAnsi"/>
          <w:b/>
        </w:rPr>
      </w:pPr>
      <w:r w:rsidRPr="00F97C46">
        <w:rPr>
          <w:rFonts w:asciiTheme="majorHAnsi" w:hAnsiTheme="majorHAnsi" w:cstheme="majorHAnsi"/>
          <w:b/>
        </w:rPr>
        <w:t>ACKNOWLEDGMENTS:</w:t>
      </w:r>
    </w:p>
    <w:p w14:paraId="6A7FB3E1" w14:textId="5C933166" w:rsidR="5FA11845" w:rsidRPr="00F97C46" w:rsidRDefault="002920FE" w:rsidP="00F97C46">
      <w:pPr>
        <w:rPr>
          <w:rFonts w:asciiTheme="majorHAnsi" w:hAnsiTheme="majorHAnsi" w:cstheme="majorHAnsi"/>
        </w:rPr>
      </w:pPr>
      <w:r w:rsidRPr="00F97C46">
        <w:rPr>
          <w:rFonts w:asciiTheme="majorHAnsi" w:hAnsiTheme="majorHAnsi" w:cstheme="majorHAnsi"/>
        </w:rPr>
        <w:t xml:space="preserve">The authors would like to thank all the members of the Section for Structural </w:t>
      </w:r>
      <w:r w:rsidR="00097FCD" w:rsidRPr="00F97C46">
        <w:rPr>
          <w:rFonts w:asciiTheme="majorHAnsi" w:hAnsiTheme="majorHAnsi" w:cstheme="majorHAnsi"/>
        </w:rPr>
        <w:t xml:space="preserve">&amp; Synthetic </w:t>
      </w:r>
      <w:r w:rsidRPr="00F97C46">
        <w:rPr>
          <w:rFonts w:asciiTheme="majorHAnsi" w:hAnsiTheme="majorHAnsi" w:cstheme="majorHAnsi"/>
        </w:rPr>
        <w:t xml:space="preserve">Biology at Imperial College London who have helped test these techniques, </w:t>
      </w:r>
      <w:r w:rsidR="001A519F" w:rsidRPr="00F97C46">
        <w:rPr>
          <w:rFonts w:asciiTheme="majorHAnsi" w:hAnsiTheme="majorHAnsi" w:cstheme="majorHAnsi"/>
        </w:rPr>
        <w:t xml:space="preserve">as well as </w:t>
      </w:r>
      <w:r w:rsidRPr="00F97C46">
        <w:rPr>
          <w:rFonts w:asciiTheme="majorHAnsi" w:hAnsiTheme="majorHAnsi" w:cstheme="majorHAnsi"/>
        </w:rPr>
        <w:t xml:space="preserve">Harry Barnett at the Imperial College Advanced Hackspace, and Paul Simpson at the Centre for Structural Biology. </w:t>
      </w:r>
      <w:r w:rsidR="0C21EC70" w:rsidRPr="00F97C46">
        <w:rPr>
          <w:rFonts w:asciiTheme="majorHAnsi" w:hAnsiTheme="majorHAnsi" w:cstheme="majorHAnsi"/>
        </w:rPr>
        <w:t xml:space="preserve">CHSA is supported by a </w:t>
      </w:r>
      <w:r w:rsidR="7624CC3C" w:rsidRPr="00F97C46">
        <w:rPr>
          <w:rFonts w:asciiTheme="majorHAnsi" w:hAnsiTheme="majorHAnsi" w:cstheme="majorHAnsi"/>
        </w:rPr>
        <w:t>Sir Henry Dale Fellowship jointly funded by the Wellcome Trust and the Royal Society (206212/Z/17/Z).</w:t>
      </w:r>
    </w:p>
    <w:p w14:paraId="25B2FBBD" w14:textId="77777777" w:rsidR="006E4797" w:rsidRPr="00F97C46" w:rsidRDefault="006E4797" w:rsidP="00F97C46">
      <w:pPr>
        <w:rPr>
          <w:rFonts w:asciiTheme="majorHAnsi" w:hAnsiTheme="majorHAnsi" w:cstheme="majorHAnsi"/>
          <w:b/>
        </w:rPr>
      </w:pPr>
    </w:p>
    <w:p w14:paraId="5E703EBA" w14:textId="40B60467" w:rsidR="006E4797" w:rsidRPr="00F97C46" w:rsidRDefault="00551D82" w:rsidP="00F97C46">
      <w:pPr>
        <w:pBdr>
          <w:top w:val="nil"/>
          <w:left w:val="nil"/>
          <w:bottom w:val="nil"/>
          <w:right w:val="nil"/>
          <w:between w:val="nil"/>
        </w:pBdr>
        <w:rPr>
          <w:rFonts w:asciiTheme="majorHAnsi" w:hAnsiTheme="majorHAnsi" w:cstheme="majorHAnsi"/>
          <w:b/>
        </w:rPr>
      </w:pPr>
      <w:r w:rsidRPr="00F97C46">
        <w:rPr>
          <w:rFonts w:asciiTheme="majorHAnsi" w:hAnsiTheme="majorHAnsi" w:cstheme="majorHAnsi"/>
          <w:b/>
        </w:rPr>
        <w:t>DISCLOSURES:</w:t>
      </w:r>
    </w:p>
    <w:p w14:paraId="132340D6" w14:textId="5C239836" w:rsidR="006E4797" w:rsidRPr="00F97C46" w:rsidRDefault="002D2356" w:rsidP="00F97C46">
      <w:pPr>
        <w:rPr>
          <w:rFonts w:asciiTheme="majorHAnsi" w:hAnsiTheme="majorHAnsi" w:cstheme="majorHAnsi"/>
        </w:rPr>
      </w:pPr>
      <w:r w:rsidRPr="00F97C46">
        <w:rPr>
          <w:rFonts w:asciiTheme="majorHAnsi" w:hAnsiTheme="majorHAnsi" w:cstheme="majorHAnsi"/>
        </w:rPr>
        <w:t xml:space="preserve">The authors </w:t>
      </w:r>
      <w:r w:rsidR="009E3514" w:rsidRPr="00F97C46">
        <w:rPr>
          <w:rFonts w:asciiTheme="majorHAnsi" w:hAnsiTheme="majorHAnsi" w:cstheme="majorHAnsi"/>
        </w:rPr>
        <w:t>are not aware of</w:t>
      </w:r>
      <w:r w:rsidRPr="00F97C46">
        <w:rPr>
          <w:rFonts w:asciiTheme="majorHAnsi" w:hAnsiTheme="majorHAnsi" w:cstheme="majorHAnsi"/>
        </w:rPr>
        <w:t xml:space="preserve"> </w:t>
      </w:r>
      <w:r w:rsidR="009E3514" w:rsidRPr="00F97C46">
        <w:rPr>
          <w:rFonts w:asciiTheme="majorHAnsi" w:hAnsiTheme="majorHAnsi" w:cstheme="majorHAnsi"/>
        </w:rPr>
        <w:t>any</w:t>
      </w:r>
      <w:r w:rsidRPr="00F97C46">
        <w:rPr>
          <w:rFonts w:asciiTheme="majorHAnsi" w:hAnsiTheme="majorHAnsi" w:cstheme="majorHAnsi"/>
        </w:rPr>
        <w:t xml:space="preserve"> conflicts of interest with respect to this work.</w:t>
      </w:r>
    </w:p>
    <w:p w14:paraId="4A7B0E5C" w14:textId="77777777" w:rsidR="006E4797" w:rsidRPr="00F97C46" w:rsidRDefault="006E4797" w:rsidP="00F97C46">
      <w:pPr>
        <w:rPr>
          <w:rFonts w:asciiTheme="majorHAnsi" w:hAnsiTheme="majorHAnsi" w:cstheme="majorHAnsi"/>
        </w:rPr>
      </w:pPr>
    </w:p>
    <w:p w14:paraId="06A24914" w14:textId="63B4F4FF" w:rsidR="009E3514" w:rsidRPr="00F97C46" w:rsidRDefault="00551D82" w:rsidP="00F97C46">
      <w:pPr>
        <w:rPr>
          <w:rFonts w:asciiTheme="majorHAnsi" w:hAnsiTheme="majorHAnsi" w:cstheme="majorHAnsi"/>
          <w:b/>
        </w:rPr>
      </w:pPr>
      <w:r w:rsidRPr="00F97C46">
        <w:rPr>
          <w:rFonts w:asciiTheme="majorHAnsi" w:hAnsiTheme="majorHAnsi" w:cstheme="majorHAnsi"/>
          <w:b/>
        </w:rPr>
        <w:t>REFERENCES:</w:t>
      </w:r>
      <w:r w:rsidRPr="00F97C46">
        <w:rPr>
          <w:rFonts w:asciiTheme="majorHAnsi" w:hAnsiTheme="majorHAnsi" w:cstheme="majorHAnsi"/>
        </w:rPr>
        <w:t xml:space="preserve"> </w:t>
      </w:r>
    </w:p>
    <w:p w14:paraId="23131590" w14:textId="7FE16B5E" w:rsidR="00E975C9" w:rsidRPr="00F97C46" w:rsidRDefault="00900942" w:rsidP="00F97C46">
      <w:pPr>
        <w:autoSpaceDE w:val="0"/>
        <w:autoSpaceDN w:val="0"/>
        <w:adjustRightInd w:val="0"/>
        <w:rPr>
          <w:rFonts w:asciiTheme="majorHAnsi" w:hAnsiTheme="majorHAnsi" w:cstheme="majorHAnsi"/>
          <w:noProof/>
        </w:rPr>
      </w:pPr>
      <w:r w:rsidRPr="00F97C46">
        <w:rPr>
          <w:rFonts w:asciiTheme="majorHAnsi" w:hAnsiTheme="majorHAnsi" w:cstheme="majorHAnsi"/>
        </w:rPr>
        <w:fldChar w:fldCharType="begin" w:fldLock="1"/>
      </w:r>
      <w:r w:rsidRPr="00F97C46">
        <w:rPr>
          <w:rFonts w:asciiTheme="majorHAnsi" w:hAnsiTheme="majorHAnsi" w:cstheme="majorHAnsi"/>
        </w:rPr>
        <w:instrText xml:space="preserve">ADDIN Mendeley Bibliography CSL_BIBLIOGRAPHY </w:instrText>
      </w:r>
      <w:r w:rsidRPr="00F97C46">
        <w:rPr>
          <w:rFonts w:asciiTheme="majorHAnsi" w:hAnsiTheme="majorHAnsi" w:cstheme="majorHAnsi"/>
        </w:rPr>
        <w:fldChar w:fldCharType="separate"/>
      </w:r>
      <w:r w:rsidR="00E975C9" w:rsidRPr="00F97C46">
        <w:rPr>
          <w:rFonts w:asciiTheme="majorHAnsi" w:hAnsiTheme="majorHAnsi" w:cstheme="majorHAnsi"/>
          <w:noProof/>
        </w:rPr>
        <w:t>1.</w:t>
      </w:r>
      <w:r w:rsidR="00E975C9" w:rsidRPr="00F97C46">
        <w:rPr>
          <w:rFonts w:asciiTheme="majorHAnsi" w:hAnsiTheme="majorHAnsi" w:cstheme="majorHAnsi"/>
          <w:noProof/>
        </w:rPr>
        <w:tab/>
        <w:t xml:space="preserve">Frank, J. Advances in the field of single-particle cryo-electron microscopy over the last decade. </w:t>
      </w:r>
      <w:r w:rsidR="00E975C9" w:rsidRPr="00F97C46">
        <w:rPr>
          <w:rFonts w:asciiTheme="majorHAnsi" w:hAnsiTheme="majorHAnsi" w:cstheme="majorHAnsi"/>
          <w:i/>
          <w:iCs/>
          <w:noProof/>
        </w:rPr>
        <w:t>Nature Protocols</w:t>
      </w:r>
      <w:r w:rsidR="00E975C9" w:rsidRPr="00F97C46">
        <w:rPr>
          <w:rFonts w:asciiTheme="majorHAnsi" w:hAnsiTheme="majorHAnsi" w:cstheme="majorHAnsi"/>
          <w:noProof/>
        </w:rPr>
        <w:t xml:space="preserve">. </w:t>
      </w:r>
      <w:r w:rsidR="00E975C9" w:rsidRPr="00F97C46">
        <w:rPr>
          <w:rFonts w:asciiTheme="majorHAnsi" w:hAnsiTheme="majorHAnsi" w:cstheme="majorHAnsi"/>
          <w:b/>
          <w:bCs/>
          <w:noProof/>
        </w:rPr>
        <w:t>12</w:t>
      </w:r>
      <w:r w:rsidR="00E975C9" w:rsidRPr="00F97C46">
        <w:rPr>
          <w:rFonts w:asciiTheme="majorHAnsi" w:hAnsiTheme="majorHAnsi" w:cstheme="majorHAnsi"/>
          <w:noProof/>
        </w:rPr>
        <w:t xml:space="preserve"> (2), 209–212 (2017).</w:t>
      </w:r>
    </w:p>
    <w:p w14:paraId="2E2F0C15" w14:textId="1455BDB6"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w:t>
      </w:r>
      <w:r w:rsidRPr="00F97C46">
        <w:rPr>
          <w:rFonts w:asciiTheme="majorHAnsi" w:hAnsiTheme="majorHAnsi" w:cstheme="majorHAnsi"/>
          <w:noProof/>
        </w:rPr>
        <w:tab/>
        <w:t xml:space="preserve">Lyumkis, D. Challenges and </w:t>
      </w:r>
      <w:r w:rsidR="009E65A8" w:rsidRPr="00F97C46">
        <w:rPr>
          <w:rFonts w:asciiTheme="majorHAnsi" w:hAnsiTheme="majorHAnsi" w:cstheme="majorHAnsi"/>
          <w:noProof/>
        </w:rPr>
        <w:t>o</w:t>
      </w:r>
      <w:r w:rsidRPr="00F97C46">
        <w:rPr>
          <w:rFonts w:asciiTheme="majorHAnsi" w:hAnsiTheme="majorHAnsi" w:cstheme="majorHAnsi"/>
          <w:noProof/>
        </w:rPr>
        <w:t xml:space="preserve">pportunities in </w:t>
      </w:r>
      <w:r w:rsidR="009E65A8" w:rsidRPr="00F97C46">
        <w:rPr>
          <w:rFonts w:asciiTheme="majorHAnsi" w:hAnsiTheme="majorHAnsi" w:cstheme="majorHAnsi"/>
          <w:noProof/>
        </w:rPr>
        <w:t>c</w:t>
      </w:r>
      <w:r w:rsidRPr="00F97C46">
        <w:rPr>
          <w:rFonts w:asciiTheme="majorHAnsi" w:hAnsiTheme="majorHAnsi" w:cstheme="majorHAnsi"/>
          <w:noProof/>
        </w:rPr>
        <w:t xml:space="preserve">ryo-EM </w:t>
      </w:r>
      <w:r w:rsidR="009E65A8" w:rsidRPr="00F97C46">
        <w:rPr>
          <w:rFonts w:asciiTheme="majorHAnsi" w:hAnsiTheme="majorHAnsi" w:cstheme="majorHAnsi"/>
          <w:noProof/>
        </w:rPr>
        <w:t>s</w:t>
      </w:r>
      <w:r w:rsidRPr="00F97C46">
        <w:rPr>
          <w:rFonts w:asciiTheme="majorHAnsi" w:hAnsiTheme="majorHAnsi" w:cstheme="majorHAnsi"/>
          <w:noProof/>
        </w:rPr>
        <w:t>ingle-</w:t>
      </w:r>
      <w:r w:rsidR="009E65A8" w:rsidRPr="00F97C46">
        <w:rPr>
          <w:rFonts w:asciiTheme="majorHAnsi" w:hAnsiTheme="majorHAnsi" w:cstheme="majorHAnsi"/>
          <w:noProof/>
        </w:rPr>
        <w:t>p</w:t>
      </w:r>
      <w:r w:rsidRPr="00F97C46">
        <w:rPr>
          <w:rFonts w:asciiTheme="majorHAnsi" w:hAnsiTheme="majorHAnsi" w:cstheme="majorHAnsi"/>
          <w:noProof/>
        </w:rPr>
        <w:t xml:space="preserve">article </w:t>
      </w:r>
      <w:r w:rsidR="009E65A8" w:rsidRPr="00F97C46">
        <w:rPr>
          <w:rFonts w:asciiTheme="majorHAnsi" w:hAnsiTheme="majorHAnsi" w:cstheme="majorHAnsi"/>
          <w:noProof/>
        </w:rPr>
        <w:t>a</w:t>
      </w:r>
      <w:r w:rsidRPr="00F97C46">
        <w:rPr>
          <w:rFonts w:asciiTheme="majorHAnsi" w:hAnsiTheme="majorHAnsi" w:cstheme="majorHAnsi"/>
          <w:noProof/>
        </w:rPr>
        <w:t xml:space="preserve">nalysis. </w:t>
      </w:r>
      <w:r w:rsidRPr="00F97C46">
        <w:rPr>
          <w:rFonts w:asciiTheme="majorHAnsi" w:hAnsiTheme="majorHAnsi" w:cstheme="majorHAnsi"/>
          <w:i/>
          <w:iCs/>
          <w:noProof/>
        </w:rPr>
        <w:t>Journal of Biological Chemistry</w:t>
      </w:r>
      <w:r w:rsidRPr="00F97C46">
        <w:rPr>
          <w:rFonts w:asciiTheme="majorHAnsi" w:hAnsiTheme="majorHAnsi" w:cstheme="majorHAnsi"/>
          <w:noProof/>
        </w:rPr>
        <w:t xml:space="preserve">. </w:t>
      </w:r>
      <w:r w:rsidR="00753206" w:rsidRPr="00F97C46">
        <w:rPr>
          <w:rFonts w:asciiTheme="majorHAnsi" w:hAnsiTheme="majorHAnsi" w:cstheme="majorHAnsi"/>
          <w:b/>
          <w:bCs/>
          <w:noProof/>
        </w:rPr>
        <w:t>294</w:t>
      </w:r>
      <w:r w:rsidR="00753206" w:rsidRPr="00F97C46">
        <w:rPr>
          <w:rFonts w:asciiTheme="majorHAnsi" w:hAnsiTheme="majorHAnsi" w:cstheme="majorHAnsi"/>
          <w:noProof/>
        </w:rPr>
        <w:t xml:space="preserve"> (13), 5181–5197</w:t>
      </w:r>
      <w:r w:rsidRPr="00F97C46">
        <w:rPr>
          <w:rFonts w:asciiTheme="majorHAnsi" w:hAnsiTheme="majorHAnsi" w:cstheme="majorHAnsi"/>
          <w:noProof/>
        </w:rPr>
        <w:t xml:space="preserve"> (2019).</w:t>
      </w:r>
    </w:p>
    <w:p w14:paraId="5DEF4224" w14:textId="5ABC0C51"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3.</w:t>
      </w:r>
      <w:r w:rsidRPr="00F97C46">
        <w:rPr>
          <w:rFonts w:asciiTheme="majorHAnsi" w:hAnsiTheme="majorHAnsi" w:cstheme="majorHAnsi"/>
          <w:noProof/>
        </w:rPr>
        <w:tab/>
        <w:t xml:space="preserve">Elmlund, D., Elmlund, H. Cryogenic </w:t>
      </w:r>
      <w:r w:rsidR="0058763B" w:rsidRPr="00F97C46">
        <w:rPr>
          <w:rFonts w:asciiTheme="majorHAnsi" w:hAnsiTheme="majorHAnsi" w:cstheme="majorHAnsi"/>
          <w:noProof/>
        </w:rPr>
        <w:t>e</w:t>
      </w:r>
      <w:r w:rsidRPr="00F97C46">
        <w:rPr>
          <w:rFonts w:asciiTheme="majorHAnsi" w:hAnsiTheme="majorHAnsi" w:cstheme="majorHAnsi"/>
          <w:noProof/>
        </w:rPr>
        <w:t xml:space="preserve">lectron </w:t>
      </w:r>
      <w:r w:rsidR="0058763B" w:rsidRPr="00F97C46">
        <w:rPr>
          <w:rFonts w:asciiTheme="majorHAnsi" w:hAnsiTheme="majorHAnsi" w:cstheme="majorHAnsi"/>
          <w:noProof/>
        </w:rPr>
        <w:t>m</w:t>
      </w:r>
      <w:r w:rsidRPr="00F97C46">
        <w:rPr>
          <w:rFonts w:asciiTheme="majorHAnsi" w:hAnsiTheme="majorHAnsi" w:cstheme="majorHAnsi"/>
          <w:noProof/>
        </w:rPr>
        <w:t xml:space="preserve">icroscopy and </w:t>
      </w:r>
      <w:r w:rsidR="0058763B" w:rsidRPr="00F97C46">
        <w:rPr>
          <w:rFonts w:asciiTheme="majorHAnsi" w:hAnsiTheme="majorHAnsi" w:cstheme="majorHAnsi"/>
          <w:noProof/>
        </w:rPr>
        <w:t>s</w:t>
      </w:r>
      <w:r w:rsidRPr="00F97C46">
        <w:rPr>
          <w:rFonts w:asciiTheme="majorHAnsi" w:hAnsiTheme="majorHAnsi" w:cstheme="majorHAnsi"/>
          <w:noProof/>
        </w:rPr>
        <w:t>ingle-</w:t>
      </w:r>
      <w:r w:rsidR="0058763B" w:rsidRPr="00F97C46">
        <w:rPr>
          <w:rFonts w:asciiTheme="majorHAnsi" w:hAnsiTheme="majorHAnsi" w:cstheme="majorHAnsi"/>
          <w:noProof/>
        </w:rPr>
        <w:t>p</w:t>
      </w:r>
      <w:r w:rsidRPr="00F97C46">
        <w:rPr>
          <w:rFonts w:asciiTheme="majorHAnsi" w:hAnsiTheme="majorHAnsi" w:cstheme="majorHAnsi"/>
          <w:noProof/>
        </w:rPr>
        <w:t xml:space="preserve">article </w:t>
      </w:r>
      <w:r w:rsidR="0058763B" w:rsidRPr="00F97C46">
        <w:rPr>
          <w:rFonts w:asciiTheme="majorHAnsi" w:hAnsiTheme="majorHAnsi" w:cstheme="majorHAnsi"/>
          <w:noProof/>
        </w:rPr>
        <w:t>a</w:t>
      </w:r>
      <w:r w:rsidRPr="00F97C46">
        <w:rPr>
          <w:rFonts w:asciiTheme="majorHAnsi" w:hAnsiTheme="majorHAnsi" w:cstheme="majorHAnsi"/>
          <w:noProof/>
        </w:rPr>
        <w:t xml:space="preserve">nalysis. </w:t>
      </w:r>
      <w:r w:rsidRPr="00F97C46">
        <w:rPr>
          <w:rFonts w:asciiTheme="majorHAnsi" w:hAnsiTheme="majorHAnsi" w:cstheme="majorHAnsi"/>
          <w:i/>
          <w:iCs/>
          <w:noProof/>
        </w:rPr>
        <w:t>Annual Review of Biochemistry</w:t>
      </w:r>
      <w:r w:rsidRPr="00F97C46">
        <w:rPr>
          <w:rFonts w:asciiTheme="majorHAnsi" w:hAnsiTheme="majorHAnsi" w:cstheme="majorHAnsi"/>
          <w:noProof/>
        </w:rPr>
        <w:t xml:space="preserve">. </w:t>
      </w:r>
      <w:r w:rsidRPr="00F97C46">
        <w:rPr>
          <w:rFonts w:asciiTheme="majorHAnsi" w:hAnsiTheme="majorHAnsi" w:cstheme="majorHAnsi"/>
          <w:b/>
          <w:bCs/>
          <w:noProof/>
        </w:rPr>
        <w:t>84</w:t>
      </w:r>
      <w:r w:rsidRPr="00F97C46">
        <w:rPr>
          <w:rFonts w:asciiTheme="majorHAnsi" w:hAnsiTheme="majorHAnsi" w:cstheme="majorHAnsi"/>
          <w:noProof/>
        </w:rPr>
        <w:t xml:space="preserve"> (1), 499–517 (2015).</w:t>
      </w:r>
    </w:p>
    <w:p w14:paraId="3EC947FA" w14:textId="7B315B49"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4.</w:t>
      </w:r>
      <w:r w:rsidRPr="00F97C46">
        <w:rPr>
          <w:rFonts w:asciiTheme="majorHAnsi" w:hAnsiTheme="majorHAnsi" w:cstheme="majorHAnsi"/>
          <w:noProof/>
        </w:rPr>
        <w:tab/>
        <w:t>Thompson, R.</w:t>
      </w:r>
      <w:r w:rsidR="0058763B" w:rsidRPr="00F97C46">
        <w:rPr>
          <w:rFonts w:asciiTheme="majorHAnsi" w:hAnsiTheme="majorHAnsi" w:cstheme="majorHAnsi"/>
          <w:noProof/>
        </w:rPr>
        <w:t xml:space="preserve"> </w:t>
      </w:r>
      <w:r w:rsidRPr="00F97C46">
        <w:rPr>
          <w:rFonts w:asciiTheme="majorHAnsi" w:hAnsiTheme="majorHAnsi" w:cstheme="majorHAnsi"/>
          <w:noProof/>
        </w:rPr>
        <w:t>F., Walker, M., Siebert, C.</w:t>
      </w:r>
      <w:r w:rsidR="0058763B" w:rsidRPr="00F97C46">
        <w:rPr>
          <w:rFonts w:asciiTheme="majorHAnsi" w:hAnsiTheme="majorHAnsi" w:cstheme="majorHAnsi"/>
          <w:noProof/>
        </w:rPr>
        <w:t xml:space="preserve"> </w:t>
      </w:r>
      <w:r w:rsidRPr="00F97C46">
        <w:rPr>
          <w:rFonts w:asciiTheme="majorHAnsi" w:hAnsiTheme="majorHAnsi" w:cstheme="majorHAnsi"/>
          <w:noProof/>
        </w:rPr>
        <w:t>A., Muench, S.</w:t>
      </w:r>
      <w:r w:rsidR="0058763B" w:rsidRPr="00F97C46">
        <w:rPr>
          <w:rFonts w:asciiTheme="majorHAnsi" w:hAnsiTheme="majorHAnsi" w:cstheme="majorHAnsi"/>
          <w:noProof/>
        </w:rPr>
        <w:t xml:space="preserve"> </w:t>
      </w:r>
      <w:r w:rsidRPr="00F97C46">
        <w:rPr>
          <w:rFonts w:asciiTheme="majorHAnsi" w:hAnsiTheme="majorHAnsi" w:cstheme="majorHAnsi"/>
          <w:noProof/>
        </w:rPr>
        <w:t>P., Ranson, N.</w:t>
      </w:r>
      <w:r w:rsidR="0058763B" w:rsidRPr="00F97C46">
        <w:rPr>
          <w:rFonts w:asciiTheme="majorHAnsi" w:hAnsiTheme="majorHAnsi" w:cstheme="majorHAnsi"/>
          <w:noProof/>
        </w:rPr>
        <w:t xml:space="preserve"> </w:t>
      </w:r>
      <w:r w:rsidRPr="00F97C46">
        <w:rPr>
          <w:rFonts w:asciiTheme="majorHAnsi" w:hAnsiTheme="majorHAnsi" w:cstheme="majorHAnsi"/>
          <w:noProof/>
        </w:rPr>
        <w:t xml:space="preserve">A. An introduction to sample preparation and imaging by cryo-electron microscopy for structural biology. </w:t>
      </w:r>
      <w:r w:rsidRPr="00F97C46">
        <w:rPr>
          <w:rFonts w:asciiTheme="majorHAnsi" w:hAnsiTheme="majorHAnsi" w:cstheme="majorHAnsi"/>
          <w:i/>
          <w:iCs/>
          <w:noProof/>
        </w:rPr>
        <w:t>Methods</w:t>
      </w:r>
      <w:r w:rsidRPr="00F97C46">
        <w:rPr>
          <w:rFonts w:asciiTheme="majorHAnsi" w:hAnsiTheme="majorHAnsi" w:cstheme="majorHAnsi"/>
          <w:noProof/>
        </w:rPr>
        <w:t xml:space="preserve">. </w:t>
      </w:r>
      <w:r w:rsidRPr="00F97C46">
        <w:rPr>
          <w:rFonts w:asciiTheme="majorHAnsi" w:hAnsiTheme="majorHAnsi" w:cstheme="majorHAnsi"/>
          <w:b/>
          <w:bCs/>
          <w:noProof/>
        </w:rPr>
        <w:t>100</w:t>
      </w:r>
      <w:r w:rsidRPr="00F97C46">
        <w:rPr>
          <w:rFonts w:asciiTheme="majorHAnsi" w:hAnsiTheme="majorHAnsi" w:cstheme="majorHAnsi"/>
          <w:noProof/>
        </w:rPr>
        <w:t>, 3–15 (2016).</w:t>
      </w:r>
    </w:p>
    <w:p w14:paraId="4ADB270C" w14:textId="3DE6E7A3"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5.</w:t>
      </w:r>
      <w:r w:rsidRPr="00F97C46">
        <w:rPr>
          <w:rFonts w:asciiTheme="majorHAnsi" w:hAnsiTheme="majorHAnsi" w:cstheme="majorHAnsi"/>
          <w:noProof/>
        </w:rPr>
        <w:tab/>
        <w:t>Arnold, S.</w:t>
      </w:r>
      <w:r w:rsidR="0058763B" w:rsidRPr="00F97C46">
        <w:rPr>
          <w:rFonts w:asciiTheme="majorHAnsi" w:hAnsiTheme="majorHAnsi" w:cstheme="majorHAnsi"/>
          <w:noProof/>
        </w:rPr>
        <w:t xml:space="preserve"> </w:t>
      </w:r>
      <w:r w:rsidRPr="00F97C46">
        <w:rPr>
          <w:rFonts w:asciiTheme="majorHAnsi" w:hAnsiTheme="majorHAnsi" w:cstheme="majorHAnsi"/>
          <w:noProof/>
        </w:rPr>
        <w:t xml:space="preserve">A. et al. Miniaturizing EM </w:t>
      </w:r>
      <w:r w:rsidR="0058763B" w:rsidRPr="00F97C46">
        <w:rPr>
          <w:rFonts w:asciiTheme="majorHAnsi" w:hAnsiTheme="majorHAnsi" w:cstheme="majorHAnsi"/>
          <w:noProof/>
        </w:rPr>
        <w:t>s</w:t>
      </w:r>
      <w:r w:rsidRPr="00F97C46">
        <w:rPr>
          <w:rFonts w:asciiTheme="majorHAnsi" w:hAnsiTheme="majorHAnsi" w:cstheme="majorHAnsi"/>
          <w:noProof/>
        </w:rPr>
        <w:t xml:space="preserve">ample </w:t>
      </w:r>
      <w:r w:rsidR="0058763B" w:rsidRPr="00F97C46">
        <w:rPr>
          <w:rFonts w:asciiTheme="majorHAnsi" w:hAnsiTheme="majorHAnsi" w:cstheme="majorHAnsi"/>
          <w:noProof/>
        </w:rPr>
        <w:t>p</w:t>
      </w:r>
      <w:r w:rsidRPr="00F97C46">
        <w:rPr>
          <w:rFonts w:asciiTheme="majorHAnsi" w:hAnsiTheme="majorHAnsi" w:cstheme="majorHAnsi"/>
          <w:noProof/>
        </w:rPr>
        <w:t xml:space="preserve">reparation: </w:t>
      </w:r>
      <w:r w:rsidR="0058763B" w:rsidRPr="00F97C46">
        <w:rPr>
          <w:rFonts w:asciiTheme="majorHAnsi" w:hAnsiTheme="majorHAnsi" w:cstheme="majorHAnsi"/>
          <w:noProof/>
        </w:rPr>
        <w:t>o</w:t>
      </w:r>
      <w:r w:rsidRPr="00F97C46">
        <w:rPr>
          <w:rFonts w:asciiTheme="majorHAnsi" w:hAnsiTheme="majorHAnsi" w:cstheme="majorHAnsi"/>
          <w:noProof/>
        </w:rPr>
        <w:t xml:space="preserve">pportunities, </w:t>
      </w:r>
      <w:r w:rsidR="0058763B" w:rsidRPr="00F97C46">
        <w:rPr>
          <w:rFonts w:asciiTheme="majorHAnsi" w:hAnsiTheme="majorHAnsi" w:cstheme="majorHAnsi"/>
          <w:noProof/>
        </w:rPr>
        <w:t>c</w:t>
      </w:r>
      <w:r w:rsidRPr="00F97C46">
        <w:rPr>
          <w:rFonts w:asciiTheme="majorHAnsi" w:hAnsiTheme="majorHAnsi" w:cstheme="majorHAnsi"/>
          <w:noProof/>
        </w:rPr>
        <w:t xml:space="preserve">hallenges, and “Visual Proteomics.” </w:t>
      </w:r>
      <w:r w:rsidRPr="00F97C46">
        <w:rPr>
          <w:rFonts w:asciiTheme="majorHAnsi" w:hAnsiTheme="majorHAnsi" w:cstheme="majorHAnsi"/>
          <w:i/>
          <w:iCs/>
          <w:noProof/>
        </w:rPr>
        <w:t>Proteomics</w:t>
      </w:r>
      <w:r w:rsidRPr="00F97C46">
        <w:rPr>
          <w:rFonts w:asciiTheme="majorHAnsi" w:hAnsiTheme="majorHAnsi" w:cstheme="majorHAnsi"/>
          <w:noProof/>
        </w:rPr>
        <w:t xml:space="preserve">. </w:t>
      </w:r>
      <w:r w:rsidRPr="00F97C46">
        <w:rPr>
          <w:rFonts w:asciiTheme="majorHAnsi" w:hAnsiTheme="majorHAnsi" w:cstheme="majorHAnsi"/>
          <w:b/>
          <w:bCs/>
          <w:noProof/>
        </w:rPr>
        <w:t>18</w:t>
      </w:r>
      <w:r w:rsidRPr="00F97C46">
        <w:rPr>
          <w:rFonts w:asciiTheme="majorHAnsi" w:hAnsiTheme="majorHAnsi" w:cstheme="majorHAnsi"/>
          <w:noProof/>
        </w:rPr>
        <w:t xml:space="preserve"> (5–6), 1700176 (2018).</w:t>
      </w:r>
    </w:p>
    <w:p w14:paraId="5475E068" w14:textId="6895FBD0"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6.</w:t>
      </w:r>
      <w:r w:rsidRPr="00F97C46">
        <w:rPr>
          <w:rFonts w:asciiTheme="majorHAnsi" w:hAnsiTheme="majorHAnsi" w:cstheme="majorHAnsi"/>
          <w:noProof/>
        </w:rPr>
        <w:tab/>
        <w:t>Wu, S., Armache, J.</w:t>
      </w:r>
      <w:r w:rsidR="00472AA2" w:rsidRPr="00F97C46">
        <w:rPr>
          <w:rFonts w:asciiTheme="majorHAnsi" w:hAnsiTheme="majorHAnsi" w:cstheme="majorHAnsi"/>
          <w:noProof/>
        </w:rPr>
        <w:t xml:space="preserve"> </w:t>
      </w:r>
      <w:r w:rsidRPr="00F97C46">
        <w:rPr>
          <w:rFonts w:asciiTheme="majorHAnsi" w:hAnsiTheme="majorHAnsi" w:cstheme="majorHAnsi"/>
          <w:noProof/>
        </w:rPr>
        <w:t xml:space="preserve">P., Cheng, Y. Single-particle cryo-EM data acquisition by using direct electron detection camera. </w:t>
      </w:r>
      <w:r w:rsidRPr="00F97C46">
        <w:rPr>
          <w:rFonts w:asciiTheme="majorHAnsi" w:hAnsiTheme="majorHAnsi" w:cstheme="majorHAnsi"/>
          <w:i/>
          <w:iCs/>
          <w:noProof/>
        </w:rPr>
        <w:t>Microscopy</w:t>
      </w:r>
      <w:r w:rsidRPr="00F97C46">
        <w:rPr>
          <w:rFonts w:asciiTheme="majorHAnsi" w:hAnsiTheme="majorHAnsi" w:cstheme="majorHAnsi"/>
          <w:noProof/>
        </w:rPr>
        <w:t xml:space="preserve">. </w:t>
      </w:r>
      <w:r w:rsidRPr="00F97C46">
        <w:rPr>
          <w:rFonts w:asciiTheme="majorHAnsi" w:hAnsiTheme="majorHAnsi" w:cstheme="majorHAnsi"/>
          <w:b/>
          <w:bCs/>
          <w:noProof/>
        </w:rPr>
        <w:t>65</w:t>
      </w:r>
      <w:r w:rsidRPr="00F97C46">
        <w:rPr>
          <w:rFonts w:asciiTheme="majorHAnsi" w:hAnsiTheme="majorHAnsi" w:cstheme="majorHAnsi"/>
          <w:noProof/>
        </w:rPr>
        <w:t xml:space="preserve"> (1), 35–41 (2016).</w:t>
      </w:r>
    </w:p>
    <w:p w14:paraId="492EE8F2" w14:textId="5CEA44E2"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7.</w:t>
      </w:r>
      <w:r w:rsidRPr="00F97C46">
        <w:rPr>
          <w:rFonts w:asciiTheme="majorHAnsi" w:hAnsiTheme="majorHAnsi" w:cstheme="majorHAnsi"/>
          <w:noProof/>
        </w:rPr>
        <w:tab/>
        <w:t>Noble, A.</w:t>
      </w:r>
      <w:r w:rsidR="00472AA2" w:rsidRPr="00F97C46">
        <w:rPr>
          <w:rFonts w:asciiTheme="majorHAnsi" w:hAnsiTheme="majorHAnsi" w:cstheme="majorHAnsi"/>
          <w:noProof/>
        </w:rPr>
        <w:t xml:space="preserve"> </w:t>
      </w:r>
      <w:r w:rsidRPr="00F97C46">
        <w:rPr>
          <w:rFonts w:asciiTheme="majorHAnsi" w:hAnsiTheme="majorHAnsi" w:cstheme="majorHAnsi"/>
          <w:noProof/>
        </w:rPr>
        <w:t xml:space="preserve">J. et al. Routine single particle CryoEM sample and grid characterization by tomography. </w:t>
      </w:r>
      <w:r w:rsidRPr="00F97C46">
        <w:rPr>
          <w:rFonts w:asciiTheme="majorHAnsi" w:hAnsiTheme="majorHAnsi" w:cstheme="majorHAnsi"/>
          <w:i/>
          <w:iCs/>
          <w:noProof/>
        </w:rPr>
        <w:t>eLife</w:t>
      </w:r>
      <w:r w:rsidRPr="00F97C46">
        <w:rPr>
          <w:rFonts w:asciiTheme="majorHAnsi" w:hAnsiTheme="majorHAnsi" w:cstheme="majorHAnsi"/>
          <w:noProof/>
        </w:rPr>
        <w:t xml:space="preserve">. </w:t>
      </w:r>
      <w:r w:rsidRPr="00F97C46">
        <w:rPr>
          <w:rFonts w:asciiTheme="majorHAnsi" w:hAnsiTheme="majorHAnsi" w:cstheme="majorHAnsi"/>
          <w:b/>
          <w:bCs/>
          <w:noProof/>
        </w:rPr>
        <w:t>7</w:t>
      </w:r>
      <w:r w:rsidRPr="00F97C46">
        <w:rPr>
          <w:rFonts w:asciiTheme="majorHAnsi" w:hAnsiTheme="majorHAnsi" w:cstheme="majorHAnsi"/>
          <w:noProof/>
        </w:rPr>
        <w:t xml:space="preserve">, </w:t>
      </w:r>
      <w:r w:rsidR="00F638C6" w:rsidRPr="00F97C46">
        <w:rPr>
          <w:rFonts w:asciiTheme="majorHAnsi" w:hAnsiTheme="majorHAnsi" w:cstheme="majorHAnsi"/>
          <w:noProof/>
        </w:rPr>
        <w:t>e</w:t>
      </w:r>
      <w:r w:rsidRPr="00F97C46">
        <w:rPr>
          <w:rFonts w:asciiTheme="majorHAnsi" w:hAnsiTheme="majorHAnsi" w:cstheme="majorHAnsi"/>
          <w:noProof/>
        </w:rPr>
        <w:t>34257 (2018).</w:t>
      </w:r>
    </w:p>
    <w:p w14:paraId="27AB6CB9" w14:textId="226188A4"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8.</w:t>
      </w:r>
      <w:r w:rsidRPr="00F97C46">
        <w:rPr>
          <w:rFonts w:asciiTheme="majorHAnsi" w:hAnsiTheme="majorHAnsi" w:cstheme="majorHAnsi"/>
          <w:noProof/>
        </w:rPr>
        <w:tab/>
        <w:t xml:space="preserve">Grimm, R., Typke, D., Bärmann, M., Baumeister, W. Determination of the inelastic mean free path in ice by examination of tilted vesicles and automated most probable loss imaging. </w:t>
      </w:r>
      <w:r w:rsidRPr="00F97C46">
        <w:rPr>
          <w:rFonts w:asciiTheme="majorHAnsi" w:hAnsiTheme="majorHAnsi" w:cstheme="majorHAnsi"/>
          <w:i/>
          <w:iCs/>
          <w:noProof/>
        </w:rPr>
        <w:lastRenderedPageBreak/>
        <w:t>Ultramicroscopy</w:t>
      </w:r>
      <w:r w:rsidRPr="00F97C46">
        <w:rPr>
          <w:rFonts w:asciiTheme="majorHAnsi" w:hAnsiTheme="majorHAnsi" w:cstheme="majorHAnsi"/>
          <w:noProof/>
        </w:rPr>
        <w:t xml:space="preserve">. </w:t>
      </w:r>
      <w:r w:rsidRPr="00F97C46">
        <w:rPr>
          <w:rFonts w:asciiTheme="majorHAnsi" w:hAnsiTheme="majorHAnsi" w:cstheme="majorHAnsi"/>
          <w:b/>
          <w:bCs/>
          <w:noProof/>
        </w:rPr>
        <w:t>63</w:t>
      </w:r>
      <w:r w:rsidRPr="00F97C46">
        <w:rPr>
          <w:rFonts w:asciiTheme="majorHAnsi" w:hAnsiTheme="majorHAnsi" w:cstheme="majorHAnsi"/>
          <w:noProof/>
        </w:rPr>
        <w:t xml:space="preserve"> (3–4), 169–179 (1996).</w:t>
      </w:r>
    </w:p>
    <w:p w14:paraId="7676C2C1" w14:textId="12C3BCB2"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9.</w:t>
      </w:r>
      <w:r w:rsidRPr="00F97C46">
        <w:rPr>
          <w:rFonts w:asciiTheme="majorHAnsi" w:hAnsiTheme="majorHAnsi" w:cstheme="majorHAnsi"/>
          <w:noProof/>
        </w:rPr>
        <w:tab/>
        <w:t>Glaeser, R.</w:t>
      </w:r>
      <w:r w:rsidR="00F14C67" w:rsidRPr="00F97C46">
        <w:rPr>
          <w:rFonts w:asciiTheme="majorHAnsi" w:hAnsiTheme="majorHAnsi" w:cstheme="majorHAnsi"/>
          <w:noProof/>
        </w:rPr>
        <w:t xml:space="preserve"> </w:t>
      </w:r>
      <w:r w:rsidRPr="00F97C46">
        <w:rPr>
          <w:rFonts w:asciiTheme="majorHAnsi" w:hAnsiTheme="majorHAnsi" w:cstheme="majorHAnsi"/>
          <w:noProof/>
        </w:rPr>
        <w:t xml:space="preserve">M. Proteins, interfaces, and cryo-EM grids. </w:t>
      </w:r>
      <w:r w:rsidRPr="00F97C46">
        <w:rPr>
          <w:rFonts w:asciiTheme="majorHAnsi" w:hAnsiTheme="majorHAnsi" w:cstheme="majorHAnsi"/>
          <w:i/>
          <w:iCs/>
          <w:noProof/>
        </w:rPr>
        <w:t>Current Opinion in Colloid and Interface Science</w:t>
      </w:r>
      <w:r w:rsidRPr="00F97C46">
        <w:rPr>
          <w:rFonts w:asciiTheme="majorHAnsi" w:hAnsiTheme="majorHAnsi" w:cstheme="majorHAnsi"/>
          <w:noProof/>
        </w:rPr>
        <w:t xml:space="preserve">. </w:t>
      </w:r>
      <w:r w:rsidRPr="00F97C46">
        <w:rPr>
          <w:rFonts w:asciiTheme="majorHAnsi" w:hAnsiTheme="majorHAnsi" w:cstheme="majorHAnsi"/>
          <w:b/>
          <w:bCs/>
          <w:noProof/>
        </w:rPr>
        <w:t>34</w:t>
      </w:r>
      <w:r w:rsidRPr="00F97C46">
        <w:rPr>
          <w:rFonts w:asciiTheme="majorHAnsi" w:hAnsiTheme="majorHAnsi" w:cstheme="majorHAnsi"/>
          <w:noProof/>
        </w:rPr>
        <w:t>, 1–8 (2018).</w:t>
      </w:r>
    </w:p>
    <w:p w14:paraId="451A663E" w14:textId="7A2AA638"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10.</w:t>
      </w:r>
      <w:r w:rsidRPr="00F97C46">
        <w:rPr>
          <w:rFonts w:asciiTheme="majorHAnsi" w:hAnsiTheme="majorHAnsi" w:cstheme="majorHAnsi"/>
          <w:noProof/>
        </w:rPr>
        <w:tab/>
        <w:t xml:space="preserve">D’Imprima, E., Floris, D., Joppe, M., Sánchez, R., Grininger, M., Kühlbrandt, W. Protein denaturation at the water-air interface and how to prevent it. </w:t>
      </w:r>
      <w:r w:rsidRPr="00F97C46">
        <w:rPr>
          <w:rFonts w:asciiTheme="majorHAnsi" w:hAnsiTheme="majorHAnsi" w:cstheme="majorHAnsi"/>
          <w:i/>
          <w:iCs/>
          <w:noProof/>
        </w:rPr>
        <w:t>eLife</w:t>
      </w:r>
      <w:r w:rsidRPr="00F97C46">
        <w:rPr>
          <w:rFonts w:asciiTheme="majorHAnsi" w:hAnsiTheme="majorHAnsi" w:cstheme="majorHAnsi"/>
          <w:noProof/>
        </w:rPr>
        <w:t xml:space="preserve">. </w:t>
      </w:r>
      <w:r w:rsidRPr="00F97C46">
        <w:rPr>
          <w:rFonts w:asciiTheme="majorHAnsi" w:hAnsiTheme="majorHAnsi" w:cstheme="majorHAnsi"/>
          <w:b/>
          <w:bCs/>
          <w:noProof/>
        </w:rPr>
        <w:t>8</w:t>
      </w:r>
      <w:r w:rsidRPr="00F97C46">
        <w:rPr>
          <w:rFonts w:asciiTheme="majorHAnsi" w:hAnsiTheme="majorHAnsi" w:cstheme="majorHAnsi"/>
          <w:noProof/>
        </w:rPr>
        <w:t xml:space="preserve">, </w:t>
      </w:r>
      <w:r w:rsidR="00FF253C" w:rsidRPr="00F97C46">
        <w:rPr>
          <w:rFonts w:asciiTheme="majorHAnsi" w:hAnsiTheme="majorHAnsi" w:cstheme="majorHAnsi"/>
          <w:noProof/>
        </w:rPr>
        <w:t>e</w:t>
      </w:r>
      <w:r w:rsidRPr="00F97C46">
        <w:rPr>
          <w:rFonts w:asciiTheme="majorHAnsi" w:hAnsiTheme="majorHAnsi" w:cstheme="majorHAnsi"/>
          <w:noProof/>
        </w:rPr>
        <w:t>400432 (2019).</w:t>
      </w:r>
    </w:p>
    <w:p w14:paraId="20D12361" w14:textId="51379CF7"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11.</w:t>
      </w:r>
      <w:r w:rsidRPr="00F97C46">
        <w:rPr>
          <w:rFonts w:asciiTheme="majorHAnsi" w:hAnsiTheme="majorHAnsi" w:cstheme="majorHAnsi"/>
          <w:noProof/>
        </w:rPr>
        <w:tab/>
        <w:t>Bai, X.</w:t>
      </w:r>
      <w:r w:rsidR="00FF253C" w:rsidRPr="00F97C46">
        <w:rPr>
          <w:rFonts w:asciiTheme="majorHAnsi" w:hAnsiTheme="majorHAnsi" w:cstheme="majorHAnsi"/>
          <w:noProof/>
        </w:rPr>
        <w:t xml:space="preserve"> </w:t>
      </w:r>
      <w:r w:rsidRPr="00F97C46">
        <w:rPr>
          <w:rFonts w:asciiTheme="majorHAnsi" w:hAnsiTheme="majorHAnsi" w:cstheme="majorHAnsi"/>
          <w:noProof/>
        </w:rPr>
        <w:t>C., Fernandez, I.</w:t>
      </w:r>
      <w:r w:rsidR="00FF253C" w:rsidRPr="00F97C46">
        <w:rPr>
          <w:rFonts w:asciiTheme="majorHAnsi" w:hAnsiTheme="majorHAnsi" w:cstheme="majorHAnsi"/>
          <w:noProof/>
        </w:rPr>
        <w:t xml:space="preserve"> </w:t>
      </w:r>
      <w:r w:rsidRPr="00F97C46">
        <w:rPr>
          <w:rFonts w:asciiTheme="majorHAnsi" w:hAnsiTheme="majorHAnsi" w:cstheme="majorHAnsi"/>
          <w:noProof/>
        </w:rPr>
        <w:t>S., McMullan, G., Scheres, S.</w:t>
      </w:r>
      <w:r w:rsidR="00FF253C" w:rsidRPr="00F97C46">
        <w:rPr>
          <w:rFonts w:asciiTheme="majorHAnsi" w:hAnsiTheme="majorHAnsi" w:cstheme="majorHAnsi"/>
          <w:noProof/>
        </w:rPr>
        <w:t xml:space="preserve"> </w:t>
      </w:r>
      <w:r w:rsidRPr="00F97C46">
        <w:rPr>
          <w:rFonts w:asciiTheme="majorHAnsi" w:hAnsiTheme="majorHAnsi" w:cstheme="majorHAnsi"/>
          <w:noProof/>
        </w:rPr>
        <w:t>H.</w:t>
      </w:r>
      <w:r w:rsidR="00FF253C" w:rsidRPr="00F97C46">
        <w:rPr>
          <w:rFonts w:asciiTheme="majorHAnsi" w:hAnsiTheme="majorHAnsi" w:cstheme="majorHAnsi"/>
          <w:noProof/>
        </w:rPr>
        <w:t xml:space="preserve"> </w:t>
      </w:r>
      <w:r w:rsidRPr="00F97C46">
        <w:rPr>
          <w:rFonts w:asciiTheme="majorHAnsi" w:hAnsiTheme="majorHAnsi" w:cstheme="majorHAnsi"/>
          <w:noProof/>
        </w:rPr>
        <w:t xml:space="preserve">W. Ribosome structures to near-atomic resolution from thirty thousand cryo-EM particles. </w:t>
      </w:r>
      <w:r w:rsidRPr="00F97C46">
        <w:rPr>
          <w:rFonts w:asciiTheme="majorHAnsi" w:hAnsiTheme="majorHAnsi" w:cstheme="majorHAnsi"/>
          <w:i/>
          <w:iCs/>
          <w:noProof/>
        </w:rPr>
        <w:t>eLife</w:t>
      </w:r>
      <w:r w:rsidRPr="00F97C46">
        <w:rPr>
          <w:rFonts w:asciiTheme="majorHAnsi" w:hAnsiTheme="majorHAnsi" w:cstheme="majorHAnsi"/>
          <w:noProof/>
        </w:rPr>
        <w:t xml:space="preserve">. </w:t>
      </w:r>
      <w:r w:rsidRPr="00F97C46">
        <w:rPr>
          <w:rFonts w:asciiTheme="majorHAnsi" w:hAnsiTheme="majorHAnsi" w:cstheme="majorHAnsi"/>
          <w:b/>
          <w:bCs/>
          <w:noProof/>
        </w:rPr>
        <w:t>2013</w:t>
      </w:r>
      <w:r w:rsidRPr="00F97C46">
        <w:rPr>
          <w:rFonts w:asciiTheme="majorHAnsi" w:hAnsiTheme="majorHAnsi" w:cstheme="majorHAnsi"/>
          <w:noProof/>
        </w:rPr>
        <w:t xml:space="preserve"> (2),</w:t>
      </w:r>
      <w:r w:rsidR="00FF253C" w:rsidRPr="00F97C46">
        <w:rPr>
          <w:rFonts w:asciiTheme="majorHAnsi" w:hAnsiTheme="majorHAnsi" w:cstheme="majorHAnsi"/>
          <w:noProof/>
        </w:rPr>
        <w:t xml:space="preserve"> e</w:t>
      </w:r>
      <w:r w:rsidRPr="00F97C46">
        <w:rPr>
          <w:rFonts w:asciiTheme="majorHAnsi" w:hAnsiTheme="majorHAnsi" w:cstheme="majorHAnsi"/>
          <w:noProof/>
        </w:rPr>
        <w:t>00461 (2013).</w:t>
      </w:r>
    </w:p>
    <w:p w14:paraId="12470553" w14:textId="1CA0D828"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12.</w:t>
      </w:r>
      <w:r w:rsidRPr="00F97C46">
        <w:rPr>
          <w:rFonts w:asciiTheme="majorHAnsi" w:hAnsiTheme="majorHAnsi" w:cstheme="majorHAnsi"/>
          <w:noProof/>
        </w:rPr>
        <w:tab/>
        <w:t>Russo, C.</w:t>
      </w:r>
      <w:r w:rsidR="0076248A" w:rsidRPr="00F97C46">
        <w:rPr>
          <w:rFonts w:asciiTheme="majorHAnsi" w:hAnsiTheme="majorHAnsi" w:cstheme="majorHAnsi"/>
          <w:noProof/>
        </w:rPr>
        <w:t xml:space="preserve"> </w:t>
      </w:r>
      <w:r w:rsidRPr="00F97C46">
        <w:rPr>
          <w:rFonts w:asciiTheme="majorHAnsi" w:hAnsiTheme="majorHAnsi" w:cstheme="majorHAnsi"/>
          <w:noProof/>
        </w:rPr>
        <w:t>J., Passmore, L.</w:t>
      </w:r>
      <w:r w:rsidR="0076248A" w:rsidRPr="00F97C46">
        <w:rPr>
          <w:rFonts w:asciiTheme="majorHAnsi" w:hAnsiTheme="majorHAnsi" w:cstheme="majorHAnsi"/>
          <w:noProof/>
        </w:rPr>
        <w:t xml:space="preserve"> </w:t>
      </w:r>
      <w:r w:rsidRPr="00F97C46">
        <w:rPr>
          <w:rFonts w:asciiTheme="majorHAnsi" w:hAnsiTheme="majorHAnsi" w:cstheme="majorHAnsi"/>
          <w:noProof/>
        </w:rPr>
        <w:t xml:space="preserve">A. Controlling protein adsorption on graphene for cryo-EM using low-energy hydrogen plasmas. </w:t>
      </w:r>
      <w:r w:rsidRPr="00F97C46">
        <w:rPr>
          <w:rFonts w:asciiTheme="majorHAnsi" w:hAnsiTheme="majorHAnsi" w:cstheme="majorHAnsi"/>
          <w:i/>
          <w:iCs/>
          <w:noProof/>
        </w:rPr>
        <w:t>Nature Methods</w:t>
      </w:r>
      <w:r w:rsidRPr="00F97C46">
        <w:rPr>
          <w:rFonts w:asciiTheme="majorHAnsi" w:hAnsiTheme="majorHAnsi" w:cstheme="majorHAnsi"/>
          <w:noProof/>
        </w:rPr>
        <w:t xml:space="preserve">. </w:t>
      </w:r>
      <w:r w:rsidRPr="00F97C46">
        <w:rPr>
          <w:rFonts w:asciiTheme="majorHAnsi" w:hAnsiTheme="majorHAnsi" w:cstheme="majorHAnsi"/>
          <w:b/>
          <w:bCs/>
          <w:noProof/>
        </w:rPr>
        <w:t>11</w:t>
      </w:r>
      <w:r w:rsidRPr="00F97C46">
        <w:rPr>
          <w:rFonts w:asciiTheme="majorHAnsi" w:hAnsiTheme="majorHAnsi" w:cstheme="majorHAnsi"/>
          <w:noProof/>
        </w:rPr>
        <w:t xml:space="preserve"> (6), 649–652 (2014).</w:t>
      </w:r>
    </w:p>
    <w:p w14:paraId="49A406C3" w14:textId="1D7D6CEE"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13.</w:t>
      </w:r>
      <w:r w:rsidRPr="00F97C46">
        <w:rPr>
          <w:rFonts w:asciiTheme="majorHAnsi" w:hAnsiTheme="majorHAnsi" w:cstheme="majorHAnsi"/>
          <w:noProof/>
        </w:rPr>
        <w:tab/>
        <w:t>Naydenova, K., Russo, C.</w:t>
      </w:r>
      <w:r w:rsidR="00231993" w:rsidRPr="00F97C46">
        <w:rPr>
          <w:rFonts w:asciiTheme="majorHAnsi" w:hAnsiTheme="majorHAnsi" w:cstheme="majorHAnsi"/>
          <w:noProof/>
        </w:rPr>
        <w:t xml:space="preserve"> </w:t>
      </w:r>
      <w:r w:rsidRPr="00F97C46">
        <w:rPr>
          <w:rFonts w:asciiTheme="majorHAnsi" w:hAnsiTheme="majorHAnsi" w:cstheme="majorHAnsi"/>
          <w:noProof/>
        </w:rPr>
        <w:t xml:space="preserve">J. Measuring the effects of particle orientation to improve the efficiency of electron cryomicroscopy. </w:t>
      </w:r>
      <w:r w:rsidRPr="00F97C46">
        <w:rPr>
          <w:rFonts w:asciiTheme="majorHAnsi" w:hAnsiTheme="majorHAnsi" w:cstheme="majorHAnsi"/>
          <w:i/>
          <w:iCs/>
          <w:noProof/>
        </w:rPr>
        <w:t>Nature Communications</w:t>
      </w:r>
      <w:r w:rsidRPr="00F97C46">
        <w:rPr>
          <w:rFonts w:asciiTheme="majorHAnsi" w:hAnsiTheme="majorHAnsi" w:cstheme="majorHAnsi"/>
          <w:noProof/>
        </w:rPr>
        <w:t xml:space="preserve">. </w:t>
      </w:r>
      <w:r w:rsidRPr="00F97C46">
        <w:rPr>
          <w:rFonts w:asciiTheme="majorHAnsi" w:hAnsiTheme="majorHAnsi" w:cstheme="majorHAnsi"/>
          <w:b/>
          <w:bCs/>
          <w:noProof/>
        </w:rPr>
        <w:t>8</w:t>
      </w:r>
      <w:r w:rsidRPr="00F97C46">
        <w:rPr>
          <w:rFonts w:asciiTheme="majorHAnsi" w:hAnsiTheme="majorHAnsi" w:cstheme="majorHAnsi"/>
          <w:noProof/>
        </w:rPr>
        <w:t xml:space="preserve"> (1), 8–12 (2017).</w:t>
      </w:r>
    </w:p>
    <w:p w14:paraId="34A436DD" w14:textId="6FC8A2ED"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14.</w:t>
      </w:r>
      <w:r w:rsidRPr="00F97C46">
        <w:rPr>
          <w:rFonts w:asciiTheme="majorHAnsi" w:hAnsiTheme="majorHAnsi" w:cstheme="majorHAnsi"/>
          <w:noProof/>
        </w:rPr>
        <w:tab/>
        <w:t>Jain, T., Sheehan, P., Crum, J., Carragher, B., Potter, C.</w:t>
      </w:r>
      <w:r w:rsidR="00231993" w:rsidRPr="00F97C46">
        <w:rPr>
          <w:rFonts w:asciiTheme="majorHAnsi" w:hAnsiTheme="majorHAnsi" w:cstheme="majorHAnsi"/>
          <w:noProof/>
        </w:rPr>
        <w:t xml:space="preserve"> </w:t>
      </w:r>
      <w:r w:rsidRPr="00F97C46">
        <w:rPr>
          <w:rFonts w:asciiTheme="majorHAnsi" w:hAnsiTheme="majorHAnsi" w:cstheme="majorHAnsi"/>
          <w:noProof/>
        </w:rPr>
        <w:t xml:space="preserve">S. Spotiton: A prototype for an integrated inkjet dispense and vitrification system for cryo-TEM.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179</w:t>
      </w:r>
      <w:r w:rsidRPr="00F97C46">
        <w:rPr>
          <w:rFonts w:asciiTheme="majorHAnsi" w:hAnsiTheme="majorHAnsi" w:cstheme="majorHAnsi"/>
          <w:noProof/>
        </w:rPr>
        <w:t xml:space="preserve"> (1), 68–75 (2012).</w:t>
      </w:r>
    </w:p>
    <w:p w14:paraId="1AD995D4" w14:textId="7F1F4E56"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15.</w:t>
      </w:r>
      <w:r w:rsidRPr="00F97C46">
        <w:rPr>
          <w:rFonts w:asciiTheme="majorHAnsi" w:hAnsiTheme="majorHAnsi" w:cstheme="majorHAnsi"/>
          <w:noProof/>
        </w:rPr>
        <w:tab/>
        <w:t xml:space="preserve">Razinkov, I. et al. A new method for vitrifying samples for cryoEM.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195</w:t>
      </w:r>
      <w:r w:rsidRPr="00F97C46">
        <w:rPr>
          <w:rFonts w:asciiTheme="majorHAnsi" w:hAnsiTheme="majorHAnsi" w:cstheme="majorHAnsi"/>
          <w:noProof/>
        </w:rPr>
        <w:t xml:space="preserve"> (2), 190–198</w:t>
      </w:r>
      <w:r w:rsidR="00231993" w:rsidRPr="00F97C46">
        <w:rPr>
          <w:rFonts w:asciiTheme="majorHAnsi" w:hAnsiTheme="majorHAnsi" w:cstheme="majorHAnsi"/>
          <w:noProof/>
        </w:rPr>
        <w:t xml:space="preserve"> </w:t>
      </w:r>
      <w:r w:rsidRPr="00F97C46">
        <w:rPr>
          <w:rFonts w:asciiTheme="majorHAnsi" w:hAnsiTheme="majorHAnsi" w:cstheme="majorHAnsi"/>
          <w:noProof/>
        </w:rPr>
        <w:t>(2016).</w:t>
      </w:r>
    </w:p>
    <w:p w14:paraId="28559BD1" w14:textId="396520CF"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16.</w:t>
      </w:r>
      <w:r w:rsidRPr="00F97C46">
        <w:rPr>
          <w:rFonts w:asciiTheme="majorHAnsi" w:hAnsiTheme="majorHAnsi" w:cstheme="majorHAnsi"/>
          <w:noProof/>
        </w:rPr>
        <w:tab/>
        <w:t xml:space="preserve">Feng, X. et al. A </w:t>
      </w:r>
      <w:r w:rsidR="00231993" w:rsidRPr="00F97C46">
        <w:rPr>
          <w:rFonts w:asciiTheme="majorHAnsi" w:hAnsiTheme="majorHAnsi" w:cstheme="majorHAnsi"/>
          <w:noProof/>
        </w:rPr>
        <w:t>f</w:t>
      </w:r>
      <w:r w:rsidRPr="00F97C46">
        <w:rPr>
          <w:rFonts w:asciiTheme="majorHAnsi" w:hAnsiTheme="majorHAnsi" w:cstheme="majorHAnsi"/>
          <w:noProof/>
        </w:rPr>
        <w:t xml:space="preserve">ast and </w:t>
      </w:r>
      <w:r w:rsidR="00231993" w:rsidRPr="00F97C46">
        <w:rPr>
          <w:rFonts w:asciiTheme="majorHAnsi" w:hAnsiTheme="majorHAnsi" w:cstheme="majorHAnsi"/>
          <w:noProof/>
        </w:rPr>
        <w:t>e</w:t>
      </w:r>
      <w:r w:rsidRPr="00F97C46">
        <w:rPr>
          <w:rFonts w:asciiTheme="majorHAnsi" w:hAnsiTheme="majorHAnsi" w:cstheme="majorHAnsi"/>
          <w:noProof/>
        </w:rPr>
        <w:t xml:space="preserve">ffective </w:t>
      </w:r>
      <w:r w:rsidR="00231993" w:rsidRPr="00F97C46">
        <w:rPr>
          <w:rFonts w:asciiTheme="majorHAnsi" w:hAnsiTheme="majorHAnsi" w:cstheme="majorHAnsi"/>
          <w:noProof/>
        </w:rPr>
        <w:t>m</w:t>
      </w:r>
      <w:r w:rsidRPr="00F97C46">
        <w:rPr>
          <w:rFonts w:asciiTheme="majorHAnsi" w:hAnsiTheme="majorHAnsi" w:cstheme="majorHAnsi"/>
          <w:noProof/>
        </w:rPr>
        <w:t xml:space="preserve">icrofluidic </w:t>
      </w:r>
      <w:r w:rsidR="00231993" w:rsidRPr="00F97C46">
        <w:rPr>
          <w:rFonts w:asciiTheme="majorHAnsi" w:hAnsiTheme="majorHAnsi" w:cstheme="majorHAnsi"/>
          <w:noProof/>
        </w:rPr>
        <w:t>s</w:t>
      </w:r>
      <w:r w:rsidRPr="00F97C46">
        <w:rPr>
          <w:rFonts w:asciiTheme="majorHAnsi" w:hAnsiTheme="majorHAnsi" w:cstheme="majorHAnsi"/>
          <w:noProof/>
        </w:rPr>
        <w:t>praying-</w:t>
      </w:r>
      <w:r w:rsidR="00231993" w:rsidRPr="00F97C46">
        <w:rPr>
          <w:rFonts w:asciiTheme="majorHAnsi" w:hAnsiTheme="majorHAnsi" w:cstheme="majorHAnsi"/>
          <w:noProof/>
        </w:rPr>
        <w:t>p</w:t>
      </w:r>
      <w:r w:rsidRPr="00F97C46">
        <w:rPr>
          <w:rFonts w:asciiTheme="majorHAnsi" w:hAnsiTheme="majorHAnsi" w:cstheme="majorHAnsi"/>
          <w:noProof/>
        </w:rPr>
        <w:t xml:space="preserve">lunging </w:t>
      </w:r>
      <w:r w:rsidR="00231993" w:rsidRPr="00F97C46">
        <w:rPr>
          <w:rFonts w:asciiTheme="majorHAnsi" w:hAnsiTheme="majorHAnsi" w:cstheme="majorHAnsi"/>
          <w:noProof/>
        </w:rPr>
        <w:t>m</w:t>
      </w:r>
      <w:r w:rsidRPr="00F97C46">
        <w:rPr>
          <w:rFonts w:asciiTheme="majorHAnsi" w:hAnsiTheme="majorHAnsi" w:cstheme="majorHAnsi"/>
          <w:noProof/>
        </w:rPr>
        <w:t xml:space="preserve">ethod for </w:t>
      </w:r>
      <w:r w:rsidR="00231993" w:rsidRPr="00F97C46">
        <w:rPr>
          <w:rFonts w:asciiTheme="majorHAnsi" w:hAnsiTheme="majorHAnsi" w:cstheme="majorHAnsi"/>
          <w:noProof/>
        </w:rPr>
        <w:t>h</w:t>
      </w:r>
      <w:r w:rsidRPr="00F97C46">
        <w:rPr>
          <w:rFonts w:asciiTheme="majorHAnsi" w:hAnsiTheme="majorHAnsi" w:cstheme="majorHAnsi"/>
          <w:noProof/>
        </w:rPr>
        <w:t>igh-</w:t>
      </w:r>
      <w:r w:rsidR="00231993" w:rsidRPr="00F97C46">
        <w:rPr>
          <w:rFonts w:asciiTheme="majorHAnsi" w:hAnsiTheme="majorHAnsi" w:cstheme="majorHAnsi"/>
          <w:noProof/>
        </w:rPr>
        <w:t>r</w:t>
      </w:r>
      <w:r w:rsidRPr="00F97C46">
        <w:rPr>
          <w:rFonts w:asciiTheme="majorHAnsi" w:hAnsiTheme="majorHAnsi" w:cstheme="majorHAnsi"/>
          <w:noProof/>
        </w:rPr>
        <w:t xml:space="preserve">esolution </w:t>
      </w:r>
      <w:r w:rsidR="00231993" w:rsidRPr="00F97C46">
        <w:rPr>
          <w:rFonts w:asciiTheme="majorHAnsi" w:hAnsiTheme="majorHAnsi" w:cstheme="majorHAnsi"/>
          <w:noProof/>
        </w:rPr>
        <w:t>s</w:t>
      </w:r>
      <w:r w:rsidRPr="00F97C46">
        <w:rPr>
          <w:rFonts w:asciiTheme="majorHAnsi" w:hAnsiTheme="majorHAnsi" w:cstheme="majorHAnsi"/>
          <w:noProof/>
        </w:rPr>
        <w:t>ingle-</w:t>
      </w:r>
      <w:r w:rsidR="00231993" w:rsidRPr="00F97C46">
        <w:rPr>
          <w:rFonts w:asciiTheme="majorHAnsi" w:hAnsiTheme="majorHAnsi" w:cstheme="majorHAnsi"/>
          <w:noProof/>
        </w:rPr>
        <w:t>p</w:t>
      </w:r>
      <w:r w:rsidRPr="00F97C46">
        <w:rPr>
          <w:rFonts w:asciiTheme="majorHAnsi" w:hAnsiTheme="majorHAnsi" w:cstheme="majorHAnsi"/>
          <w:noProof/>
        </w:rPr>
        <w:t xml:space="preserve">article </w:t>
      </w:r>
      <w:r w:rsidR="00231993" w:rsidRPr="00F97C46">
        <w:rPr>
          <w:rFonts w:asciiTheme="majorHAnsi" w:hAnsiTheme="majorHAnsi" w:cstheme="majorHAnsi"/>
          <w:noProof/>
        </w:rPr>
        <w:t>c</w:t>
      </w:r>
      <w:r w:rsidRPr="00F97C46">
        <w:rPr>
          <w:rFonts w:asciiTheme="majorHAnsi" w:hAnsiTheme="majorHAnsi" w:cstheme="majorHAnsi"/>
          <w:noProof/>
        </w:rPr>
        <w:t xml:space="preserve">ryo-EM. </w:t>
      </w:r>
      <w:r w:rsidRPr="00F97C46">
        <w:rPr>
          <w:rFonts w:asciiTheme="majorHAnsi" w:hAnsiTheme="majorHAnsi" w:cstheme="majorHAnsi"/>
          <w:i/>
          <w:iCs/>
          <w:noProof/>
        </w:rPr>
        <w:t>Structure</w:t>
      </w:r>
      <w:r w:rsidRPr="00F97C46">
        <w:rPr>
          <w:rFonts w:asciiTheme="majorHAnsi" w:hAnsiTheme="majorHAnsi" w:cstheme="majorHAnsi"/>
          <w:noProof/>
        </w:rPr>
        <w:t xml:space="preserve">. </w:t>
      </w:r>
      <w:r w:rsidRPr="00F97C46">
        <w:rPr>
          <w:rFonts w:asciiTheme="majorHAnsi" w:hAnsiTheme="majorHAnsi" w:cstheme="majorHAnsi"/>
          <w:b/>
          <w:bCs/>
          <w:noProof/>
        </w:rPr>
        <w:t>25</w:t>
      </w:r>
      <w:r w:rsidRPr="00F97C46">
        <w:rPr>
          <w:rFonts w:asciiTheme="majorHAnsi" w:hAnsiTheme="majorHAnsi" w:cstheme="majorHAnsi"/>
          <w:noProof/>
        </w:rPr>
        <w:t xml:space="preserve"> (4), 663-670.e3 (2017).</w:t>
      </w:r>
    </w:p>
    <w:p w14:paraId="7747646F" w14:textId="77A86CE7"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17.</w:t>
      </w:r>
      <w:r w:rsidRPr="00F97C46">
        <w:rPr>
          <w:rFonts w:asciiTheme="majorHAnsi" w:hAnsiTheme="majorHAnsi" w:cstheme="majorHAnsi"/>
          <w:noProof/>
        </w:rPr>
        <w:tab/>
        <w:t xml:space="preserve">Ermantraut, E., Wohlfart, K., Tichelaar, W. Perforated support foils with pre-defined hole size, shape and arrangement. </w:t>
      </w:r>
      <w:r w:rsidRPr="00F97C46">
        <w:rPr>
          <w:rFonts w:asciiTheme="majorHAnsi" w:hAnsiTheme="majorHAnsi" w:cstheme="majorHAnsi"/>
          <w:i/>
          <w:iCs/>
          <w:noProof/>
        </w:rPr>
        <w:t>Ultramicroscopy</w:t>
      </w:r>
      <w:r w:rsidRPr="00F97C46">
        <w:rPr>
          <w:rFonts w:asciiTheme="majorHAnsi" w:hAnsiTheme="majorHAnsi" w:cstheme="majorHAnsi"/>
          <w:noProof/>
        </w:rPr>
        <w:t xml:space="preserve">. </w:t>
      </w:r>
      <w:r w:rsidRPr="00F97C46">
        <w:rPr>
          <w:rFonts w:asciiTheme="majorHAnsi" w:hAnsiTheme="majorHAnsi" w:cstheme="majorHAnsi"/>
          <w:b/>
          <w:bCs/>
          <w:noProof/>
        </w:rPr>
        <w:t>74</w:t>
      </w:r>
      <w:r w:rsidRPr="00F97C46">
        <w:rPr>
          <w:rFonts w:asciiTheme="majorHAnsi" w:hAnsiTheme="majorHAnsi" w:cstheme="majorHAnsi"/>
          <w:noProof/>
        </w:rPr>
        <w:t xml:space="preserve"> (1–2), 75–81 (1998).</w:t>
      </w:r>
    </w:p>
    <w:p w14:paraId="08E4E96B" w14:textId="1366D39B"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18.</w:t>
      </w:r>
      <w:r w:rsidRPr="00F97C46">
        <w:rPr>
          <w:rFonts w:asciiTheme="majorHAnsi" w:hAnsiTheme="majorHAnsi" w:cstheme="majorHAnsi"/>
          <w:noProof/>
        </w:rPr>
        <w:tab/>
        <w:t>Adrian, M., Dubochet, J., Lepault, J., McDowall, A.</w:t>
      </w:r>
      <w:r w:rsidR="00A223A6" w:rsidRPr="00F97C46">
        <w:rPr>
          <w:rFonts w:asciiTheme="majorHAnsi" w:hAnsiTheme="majorHAnsi" w:cstheme="majorHAnsi"/>
          <w:noProof/>
        </w:rPr>
        <w:t xml:space="preserve"> </w:t>
      </w:r>
      <w:r w:rsidRPr="00F97C46">
        <w:rPr>
          <w:rFonts w:asciiTheme="majorHAnsi" w:hAnsiTheme="majorHAnsi" w:cstheme="majorHAnsi"/>
          <w:noProof/>
        </w:rPr>
        <w:t xml:space="preserve">W. Cryo-electron microscopy of viruses. </w:t>
      </w:r>
      <w:r w:rsidRPr="00F97C46">
        <w:rPr>
          <w:rFonts w:asciiTheme="majorHAnsi" w:hAnsiTheme="majorHAnsi" w:cstheme="majorHAnsi"/>
          <w:i/>
          <w:iCs/>
          <w:noProof/>
        </w:rPr>
        <w:t>Nature</w:t>
      </w:r>
      <w:r w:rsidRPr="00F97C46">
        <w:rPr>
          <w:rFonts w:asciiTheme="majorHAnsi" w:hAnsiTheme="majorHAnsi" w:cstheme="majorHAnsi"/>
          <w:noProof/>
        </w:rPr>
        <w:t xml:space="preserve">. </w:t>
      </w:r>
      <w:r w:rsidRPr="00F97C46">
        <w:rPr>
          <w:rFonts w:asciiTheme="majorHAnsi" w:hAnsiTheme="majorHAnsi" w:cstheme="majorHAnsi"/>
          <w:b/>
          <w:bCs/>
          <w:noProof/>
        </w:rPr>
        <w:t>308</w:t>
      </w:r>
      <w:r w:rsidRPr="00F97C46">
        <w:rPr>
          <w:rFonts w:asciiTheme="majorHAnsi" w:hAnsiTheme="majorHAnsi" w:cstheme="majorHAnsi"/>
          <w:noProof/>
        </w:rPr>
        <w:t xml:space="preserve"> (5954), 32–36 (1984).</w:t>
      </w:r>
    </w:p>
    <w:p w14:paraId="50DB6159" w14:textId="6AD0942F"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19.</w:t>
      </w:r>
      <w:r w:rsidRPr="00F97C46">
        <w:rPr>
          <w:rFonts w:asciiTheme="majorHAnsi" w:hAnsiTheme="majorHAnsi" w:cstheme="majorHAnsi"/>
          <w:noProof/>
        </w:rPr>
        <w:tab/>
        <w:t xml:space="preserve">Fujiyoshi, Y. The structural study of membrane proteins by electron crystallography. </w:t>
      </w:r>
      <w:r w:rsidRPr="00F97C46">
        <w:rPr>
          <w:rFonts w:asciiTheme="majorHAnsi" w:hAnsiTheme="majorHAnsi" w:cstheme="majorHAnsi"/>
          <w:i/>
          <w:iCs/>
          <w:noProof/>
        </w:rPr>
        <w:t>Advances in Biophysics</w:t>
      </w:r>
      <w:r w:rsidRPr="00F97C46">
        <w:rPr>
          <w:rFonts w:asciiTheme="majorHAnsi" w:hAnsiTheme="majorHAnsi" w:cstheme="majorHAnsi"/>
          <w:noProof/>
        </w:rPr>
        <w:t xml:space="preserve">. </w:t>
      </w:r>
      <w:r w:rsidRPr="00F97C46">
        <w:rPr>
          <w:rFonts w:asciiTheme="majorHAnsi" w:hAnsiTheme="majorHAnsi" w:cstheme="majorHAnsi"/>
          <w:b/>
          <w:bCs/>
          <w:noProof/>
        </w:rPr>
        <w:t>35</w:t>
      </w:r>
      <w:r w:rsidRPr="00F97C46">
        <w:rPr>
          <w:rFonts w:asciiTheme="majorHAnsi" w:hAnsiTheme="majorHAnsi" w:cstheme="majorHAnsi"/>
          <w:noProof/>
        </w:rPr>
        <w:t>, 25–80 (1998).</w:t>
      </w:r>
    </w:p>
    <w:p w14:paraId="0B326502" w14:textId="3DA0BEA0"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20.</w:t>
      </w:r>
      <w:r w:rsidRPr="00F97C46">
        <w:rPr>
          <w:rFonts w:asciiTheme="majorHAnsi" w:hAnsiTheme="majorHAnsi" w:cstheme="majorHAnsi"/>
          <w:noProof/>
        </w:rPr>
        <w:tab/>
        <w:t>Hummers, W.</w:t>
      </w:r>
      <w:r w:rsidR="00A223A6" w:rsidRPr="00F97C46">
        <w:rPr>
          <w:rFonts w:asciiTheme="majorHAnsi" w:hAnsiTheme="majorHAnsi" w:cstheme="majorHAnsi"/>
          <w:noProof/>
        </w:rPr>
        <w:t xml:space="preserve"> </w:t>
      </w:r>
      <w:r w:rsidRPr="00F97C46">
        <w:rPr>
          <w:rFonts w:asciiTheme="majorHAnsi" w:hAnsiTheme="majorHAnsi" w:cstheme="majorHAnsi"/>
          <w:noProof/>
        </w:rPr>
        <w:t>S., Offeman, R.</w:t>
      </w:r>
      <w:r w:rsidR="00A223A6" w:rsidRPr="00F97C46">
        <w:rPr>
          <w:rFonts w:asciiTheme="majorHAnsi" w:hAnsiTheme="majorHAnsi" w:cstheme="majorHAnsi"/>
          <w:noProof/>
        </w:rPr>
        <w:t xml:space="preserve"> </w:t>
      </w:r>
      <w:r w:rsidRPr="00F97C46">
        <w:rPr>
          <w:rFonts w:asciiTheme="majorHAnsi" w:hAnsiTheme="majorHAnsi" w:cstheme="majorHAnsi"/>
          <w:noProof/>
        </w:rPr>
        <w:t xml:space="preserve">E. Preparation of </w:t>
      </w:r>
      <w:r w:rsidR="00A223A6" w:rsidRPr="00F97C46">
        <w:rPr>
          <w:rFonts w:asciiTheme="majorHAnsi" w:hAnsiTheme="majorHAnsi" w:cstheme="majorHAnsi"/>
          <w:noProof/>
        </w:rPr>
        <w:t>g</w:t>
      </w:r>
      <w:r w:rsidRPr="00F97C46">
        <w:rPr>
          <w:rFonts w:asciiTheme="majorHAnsi" w:hAnsiTheme="majorHAnsi" w:cstheme="majorHAnsi"/>
          <w:noProof/>
        </w:rPr>
        <w:t xml:space="preserve">raphitic </w:t>
      </w:r>
      <w:r w:rsidR="00A223A6" w:rsidRPr="00F97C46">
        <w:rPr>
          <w:rFonts w:asciiTheme="majorHAnsi" w:hAnsiTheme="majorHAnsi" w:cstheme="majorHAnsi"/>
          <w:noProof/>
        </w:rPr>
        <w:t>o</w:t>
      </w:r>
      <w:r w:rsidRPr="00F97C46">
        <w:rPr>
          <w:rFonts w:asciiTheme="majorHAnsi" w:hAnsiTheme="majorHAnsi" w:cstheme="majorHAnsi"/>
          <w:noProof/>
        </w:rPr>
        <w:t xml:space="preserve">xide. </w:t>
      </w:r>
      <w:r w:rsidRPr="00F97C46">
        <w:rPr>
          <w:rFonts w:asciiTheme="majorHAnsi" w:hAnsiTheme="majorHAnsi" w:cstheme="majorHAnsi"/>
          <w:i/>
          <w:iCs/>
          <w:noProof/>
        </w:rPr>
        <w:t>Journal of the American Chemical Society</w:t>
      </w:r>
      <w:r w:rsidRPr="00F97C46">
        <w:rPr>
          <w:rFonts w:asciiTheme="majorHAnsi" w:hAnsiTheme="majorHAnsi" w:cstheme="majorHAnsi"/>
          <w:noProof/>
        </w:rPr>
        <w:t xml:space="preserve">. </w:t>
      </w:r>
      <w:r w:rsidRPr="00F97C46">
        <w:rPr>
          <w:rFonts w:asciiTheme="majorHAnsi" w:hAnsiTheme="majorHAnsi" w:cstheme="majorHAnsi"/>
          <w:b/>
          <w:bCs/>
          <w:noProof/>
        </w:rPr>
        <w:t>80</w:t>
      </w:r>
      <w:r w:rsidRPr="00F97C46">
        <w:rPr>
          <w:rFonts w:asciiTheme="majorHAnsi" w:hAnsiTheme="majorHAnsi" w:cstheme="majorHAnsi"/>
          <w:noProof/>
        </w:rPr>
        <w:t xml:space="preserve"> (6), 1339 (1958).</w:t>
      </w:r>
    </w:p>
    <w:p w14:paraId="2759B0C1" w14:textId="5ABDD83D"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21.</w:t>
      </w:r>
      <w:r w:rsidRPr="00F97C46">
        <w:rPr>
          <w:rFonts w:asciiTheme="majorHAnsi" w:hAnsiTheme="majorHAnsi" w:cstheme="majorHAnsi"/>
          <w:noProof/>
        </w:rPr>
        <w:tab/>
        <w:t>Pantelic, R.</w:t>
      </w:r>
      <w:r w:rsidR="002C6D63" w:rsidRPr="00F97C46">
        <w:rPr>
          <w:rFonts w:asciiTheme="majorHAnsi" w:hAnsiTheme="majorHAnsi" w:cstheme="majorHAnsi"/>
          <w:noProof/>
        </w:rPr>
        <w:t xml:space="preserve"> </w:t>
      </w:r>
      <w:r w:rsidRPr="00F97C46">
        <w:rPr>
          <w:rFonts w:asciiTheme="majorHAnsi" w:hAnsiTheme="majorHAnsi" w:cstheme="majorHAnsi"/>
          <w:noProof/>
        </w:rPr>
        <w:t>S., Meyer, J.</w:t>
      </w:r>
      <w:r w:rsidR="002C6D63" w:rsidRPr="00F97C46">
        <w:rPr>
          <w:rFonts w:asciiTheme="majorHAnsi" w:hAnsiTheme="majorHAnsi" w:cstheme="majorHAnsi"/>
          <w:noProof/>
        </w:rPr>
        <w:t xml:space="preserve"> </w:t>
      </w:r>
      <w:r w:rsidRPr="00F97C46">
        <w:rPr>
          <w:rFonts w:asciiTheme="majorHAnsi" w:hAnsiTheme="majorHAnsi" w:cstheme="majorHAnsi"/>
          <w:noProof/>
        </w:rPr>
        <w:t>C., Kaiser, U., Baumeister, W., Plitzko, J.</w:t>
      </w:r>
      <w:r w:rsidR="002C6D63" w:rsidRPr="00F97C46">
        <w:rPr>
          <w:rFonts w:asciiTheme="majorHAnsi" w:hAnsiTheme="majorHAnsi" w:cstheme="majorHAnsi"/>
          <w:noProof/>
        </w:rPr>
        <w:t xml:space="preserve"> </w:t>
      </w:r>
      <w:r w:rsidRPr="00F97C46">
        <w:rPr>
          <w:rFonts w:asciiTheme="majorHAnsi" w:hAnsiTheme="majorHAnsi" w:cstheme="majorHAnsi"/>
          <w:noProof/>
        </w:rPr>
        <w:t xml:space="preserve">M. Graphene oxide: A substrate for optimizing preparations of frozen-hydrated samples.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170</w:t>
      </w:r>
      <w:r w:rsidRPr="00F97C46">
        <w:rPr>
          <w:rFonts w:asciiTheme="majorHAnsi" w:hAnsiTheme="majorHAnsi" w:cstheme="majorHAnsi"/>
          <w:noProof/>
        </w:rPr>
        <w:t xml:space="preserve"> (1), 152–156 (2010).</w:t>
      </w:r>
    </w:p>
    <w:p w14:paraId="36DEAA57" w14:textId="401D8D61"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22.</w:t>
      </w:r>
      <w:r w:rsidRPr="00F97C46">
        <w:rPr>
          <w:rFonts w:asciiTheme="majorHAnsi" w:hAnsiTheme="majorHAnsi" w:cstheme="majorHAnsi"/>
          <w:noProof/>
        </w:rPr>
        <w:tab/>
        <w:t>Pantelic, R.</w:t>
      </w:r>
      <w:r w:rsidR="002C6D63" w:rsidRPr="00F97C46">
        <w:rPr>
          <w:rFonts w:asciiTheme="majorHAnsi" w:hAnsiTheme="majorHAnsi" w:cstheme="majorHAnsi"/>
          <w:noProof/>
        </w:rPr>
        <w:t xml:space="preserve"> </w:t>
      </w:r>
      <w:r w:rsidRPr="00F97C46">
        <w:rPr>
          <w:rFonts w:asciiTheme="majorHAnsi" w:hAnsiTheme="majorHAnsi" w:cstheme="majorHAnsi"/>
          <w:noProof/>
        </w:rPr>
        <w:t xml:space="preserve">S. et al. Graphene: Substrate preparation and introduction.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174</w:t>
      </w:r>
      <w:r w:rsidRPr="00F97C46">
        <w:rPr>
          <w:rFonts w:asciiTheme="majorHAnsi" w:hAnsiTheme="majorHAnsi" w:cstheme="majorHAnsi"/>
          <w:noProof/>
        </w:rPr>
        <w:t xml:space="preserve"> (1), 234–238 (2011).</w:t>
      </w:r>
    </w:p>
    <w:p w14:paraId="1739975C" w14:textId="48C58752"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23.</w:t>
      </w:r>
      <w:r w:rsidRPr="00F97C46">
        <w:rPr>
          <w:rFonts w:asciiTheme="majorHAnsi" w:hAnsiTheme="majorHAnsi" w:cstheme="majorHAnsi"/>
          <w:noProof/>
        </w:rPr>
        <w:tab/>
        <w:t xml:space="preserve">Li, X. et al. Large-area synthesis of high-quality and uniform graphene films on copper foils. </w:t>
      </w:r>
      <w:r w:rsidRPr="00F97C46">
        <w:rPr>
          <w:rFonts w:asciiTheme="majorHAnsi" w:hAnsiTheme="majorHAnsi" w:cstheme="majorHAnsi"/>
          <w:i/>
          <w:iCs/>
          <w:noProof/>
        </w:rPr>
        <w:t>Science</w:t>
      </w:r>
      <w:r w:rsidRPr="00F97C46">
        <w:rPr>
          <w:rFonts w:asciiTheme="majorHAnsi" w:hAnsiTheme="majorHAnsi" w:cstheme="majorHAnsi"/>
          <w:noProof/>
        </w:rPr>
        <w:t xml:space="preserve">. </w:t>
      </w:r>
      <w:r w:rsidRPr="00F97C46">
        <w:rPr>
          <w:rFonts w:asciiTheme="majorHAnsi" w:hAnsiTheme="majorHAnsi" w:cstheme="majorHAnsi"/>
          <w:b/>
          <w:bCs/>
          <w:noProof/>
        </w:rPr>
        <w:t>324</w:t>
      </w:r>
      <w:r w:rsidRPr="00F97C46">
        <w:rPr>
          <w:rFonts w:asciiTheme="majorHAnsi" w:hAnsiTheme="majorHAnsi" w:cstheme="majorHAnsi"/>
          <w:noProof/>
        </w:rPr>
        <w:t xml:space="preserve"> (5932), 1312–1314 (2009).</w:t>
      </w:r>
    </w:p>
    <w:p w14:paraId="17707067" w14:textId="61F248DD"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24.</w:t>
      </w:r>
      <w:r w:rsidRPr="00F97C46">
        <w:rPr>
          <w:rFonts w:asciiTheme="majorHAnsi" w:hAnsiTheme="majorHAnsi" w:cstheme="majorHAnsi"/>
          <w:noProof/>
        </w:rPr>
        <w:tab/>
        <w:t xml:space="preserve">Regan, W. et al. A direct transfer of layer-area graphene. </w:t>
      </w:r>
      <w:r w:rsidRPr="00F97C46">
        <w:rPr>
          <w:rFonts w:asciiTheme="majorHAnsi" w:hAnsiTheme="majorHAnsi" w:cstheme="majorHAnsi"/>
          <w:i/>
          <w:iCs/>
          <w:noProof/>
        </w:rPr>
        <w:t>Applied Physics Letters</w:t>
      </w:r>
      <w:r w:rsidRPr="00F97C46">
        <w:rPr>
          <w:rFonts w:asciiTheme="majorHAnsi" w:hAnsiTheme="majorHAnsi" w:cstheme="majorHAnsi"/>
          <w:noProof/>
        </w:rPr>
        <w:t xml:space="preserve">. </w:t>
      </w:r>
      <w:r w:rsidRPr="00F97C46">
        <w:rPr>
          <w:rFonts w:asciiTheme="majorHAnsi" w:hAnsiTheme="majorHAnsi" w:cstheme="majorHAnsi"/>
          <w:b/>
          <w:bCs/>
          <w:noProof/>
        </w:rPr>
        <w:t>96</w:t>
      </w:r>
      <w:r w:rsidRPr="00F97C46">
        <w:rPr>
          <w:rFonts w:asciiTheme="majorHAnsi" w:hAnsiTheme="majorHAnsi" w:cstheme="majorHAnsi"/>
          <w:noProof/>
        </w:rPr>
        <w:t xml:space="preserve"> (11), 2008–2011 (2010).</w:t>
      </w:r>
    </w:p>
    <w:p w14:paraId="4F94D9F0" w14:textId="26E21FD4"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25.</w:t>
      </w:r>
      <w:r w:rsidRPr="00F97C46">
        <w:rPr>
          <w:rFonts w:asciiTheme="majorHAnsi" w:hAnsiTheme="majorHAnsi" w:cstheme="majorHAnsi"/>
          <w:noProof/>
        </w:rPr>
        <w:tab/>
        <w:t>Brilot, A.</w:t>
      </w:r>
      <w:r w:rsidR="009C435C" w:rsidRPr="00F97C46">
        <w:rPr>
          <w:rFonts w:asciiTheme="majorHAnsi" w:hAnsiTheme="majorHAnsi" w:cstheme="majorHAnsi"/>
          <w:noProof/>
        </w:rPr>
        <w:t xml:space="preserve"> </w:t>
      </w:r>
      <w:r w:rsidRPr="00F97C46">
        <w:rPr>
          <w:rFonts w:asciiTheme="majorHAnsi" w:hAnsiTheme="majorHAnsi" w:cstheme="majorHAnsi"/>
          <w:noProof/>
        </w:rPr>
        <w:t xml:space="preserve">F. et al. Beam-induced motion of vitrified specimen on holey carbon film.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177</w:t>
      </w:r>
      <w:r w:rsidRPr="00F97C46">
        <w:rPr>
          <w:rFonts w:asciiTheme="majorHAnsi" w:hAnsiTheme="majorHAnsi" w:cstheme="majorHAnsi"/>
          <w:noProof/>
        </w:rPr>
        <w:t xml:space="preserve"> (3), 630–637 (2012).</w:t>
      </w:r>
    </w:p>
    <w:p w14:paraId="1C79A0B6" w14:textId="4BEBBDD0"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26.</w:t>
      </w:r>
      <w:r w:rsidRPr="00F97C46">
        <w:rPr>
          <w:rFonts w:asciiTheme="majorHAnsi" w:hAnsiTheme="majorHAnsi" w:cstheme="majorHAnsi"/>
          <w:noProof/>
        </w:rPr>
        <w:tab/>
        <w:t xml:space="preserve">de Martín Garrido, N. et al. Direct transfer of electron microscopy samples to wetted carbon and graphene films via a support floatation block. </w:t>
      </w:r>
      <w:r w:rsidRPr="00F97C46">
        <w:rPr>
          <w:rFonts w:asciiTheme="majorHAnsi" w:hAnsiTheme="majorHAnsi" w:cstheme="majorHAnsi"/>
          <w:i/>
          <w:iCs/>
          <w:noProof/>
        </w:rPr>
        <w:t>Journal of Structural Biology</w:t>
      </w:r>
      <w:r w:rsidRPr="00F97C46">
        <w:rPr>
          <w:rFonts w:asciiTheme="majorHAnsi" w:hAnsiTheme="majorHAnsi" w:cstheme="majorHAnsi"/>
          <w:noProof/>
        </w:rPr>
        <w:t xml:space="preserve">. </w:t>
      </w:r>
      <w:r w:rsidRPr="00F97C46">
        <w:rPr>
          <w:rFonts w:asciiTheme="majorHAnsi" w:hAnsiTheme="majorHAnsi" w:cstheme="majorHAnsi"/>
          <w:b/>
          <w:bCs/>
          <w:noProof/>
        </w:rPr>
        <w:t>213</w:t>
      </w:r>
      <w:r w:rsidRPr="00F97C46">
        <w:rPr>
          <w:rFonts w:asciiTheme="majorHAnsi" w:hAnsiTheme="majorHAnsi" w:cstheme="majorHAnsi"/>
          <w:noProof/>
        </w:rPr>
        <w:t xml:space="preserve"> (1), 107677 (2021).</w:t>
      </w:r>
    </w:p>
    <w:p w14:paraId="01171567" w14:textId="764F2AC0"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27.</w:t>
      </w:r>
      <w:r w:rsidRPr="00F97C46">
        <w:rPr>
          <w:rFonts w:asciiTheme="majorHAnsi" w:hAnsiTheme="majorHAnsi" w:cstheme="majorHAnsi"/>
          <w:noProof/>
        </w:rPr>
        <w:tab/>
        <w:t>Valentine, R.</w:t>
      </w:r>
      <w:r w:rsidR="009C435C" w:rsidRPr="00F97C46">
        <w:rPr>
          <w:rFonts w:asciiTheme="majorHAnsi" w:hAnsiTheme="majorHAnsi" w:cstheme="majorHAnsi"/>
          <w:noProof/>
        </w:rPr>
        <w:t xml:space="preserve"> </w:t>
      </w:r>
      <w:r w:rsidRPr="00F97C46">
        <w:rPr>
          <w:rFonts w:asciiTheme="majorHAnsi" w:hAnsiTheme="majorHAnsi" w:cstheme="majorHAnsi"/>
          <w:noProof/>
        </w:rPr>
        <w:t>C., Shapiro, B.</w:t>
      </w:r>
      <w:r w:rsidR="009C435C" w:rsidRPr="00F97C46">
        <w:rPr>
          <w:rFonts w:asciiTheme="majorHAnsi" w:hAnsiTheme="majorHAnsi" w:cstheme="majorHAnsi"/>
          <w:noProof/>
        </w:rPr>
        <w:t xml:space="preserve"> </w:t>
      </w:r>
      <w:r w:rsidRPr="00F97C46">
        <w:rPr>
          <w:rFonts w:asciiTheme="majorHAnsi" w:hAnsiTheme="majorHAnsi" w:cstheme="majorHAnsi"/>
          <w:noProof/>
        </w:rPr>
        <w:t>M., Stadtman, E.</w:t>
      </w:r>
      <w:r w:rsidR="009C435C" w:rsidRPr="00F97C46">
        <w:rPr>
          <w:rFonts w:asciiTheme="majorHAnsi" w:hAnsiTheme="majorHAnsi" w:cstheme="majorHAnsi"/>
          <w:noProof/>
        </w:rPr>
        <w:t xml:space="preserve"> </w:t>
      </w:r>
      <w:r w:rsidRPr="00F97C46">
        <w:rPr>
          <w:rFonts w:asciiTheme="majorHAnsi" w:hAnsiTheme="majorHAnsi" w:cstheme="majorHAnsi"/>
          <w:noProof/>
        </w:rPr>
        <w:t xml:space="preserve">R. Regulation of </w:t>
      </w:r>
      <w:r w:rsidR="009C435C" w:rsidRPr="00F97C46">
        <w:rPr>
          <w:rFonts w:asciiTheme="majorHAnsi" w:hAnsiTheme="majorHAnsi" w:cstheme="majorHAnsi"/>
          <w:noProof/>
        </w:rPr>
        <w:t>g</w:t>
      </w:r>
      <w:r w:rsidRPr="00F97C46">
        <w:rPr>
          <w:rFonts w:asciiTheme="majorHAnsi" w:hAnsiTheme="majorHAnsi" w:cstheme="majorHAnsi"/>
          <w:noProof/>
        </w:rPr>
        <w:t xml:space="preserve">lutamine </w:t>
      </w:r>
      <w:r w:rsidR="009C435C" w:rsidRPr="00F97C46">
        <w:rPr>
          <w:rFonts w:asciiTheme="majorHAnsi" w:hAnsiTheme="majorHAnsi" w:cstheme="majorHAnsi"/>
          <w:noProof/>
        </w:rPr>
        <w:t>s</w:t>
      </w:r>
      <w:r w:rsidRPr="00F97C46">
        <w:rPr>
          <w:rFonts w:asciiTheme="majorHAnsi" w:hAnsiTheme="majorHAnsi" w:cstheme="majorHAnsi"/>
          <w:noProof/>
        </w:rPr>
        <w:t xml:space="preserve">ynthetase. XII. Electron </w:t>
      </w:r>
      <w:r w:rsidR="009C435C" w:rsidRPr="00F97C46">
        <w:rPr>
          <w:rFonts w:asciiTheme="majorHAnsi" w:hAnsiTheme="majorHAnsi" w:cstheme="majorHAnsi"/>
          <w:noProof/>
        </w:rPr>
        <w:t>m</w:t>
      </w:r>
      <w:r w:rsidRPr="00F97C46">
        <w:rPr>
          <w:rFonts w:asciiTheme="majorHAnsi" w:hAnsiTheme="majorHAnsi" w:cstheme="majorHAnsi"/>
          <w:noProof/>
        </w:rPr>
        <w:t xml:space="preserve">icroscopy of the </w:t>
      </w:r>
      <w:r w:rsidR="009C435C" w:rsidRPr="00F97C46">
        <w:rPr>
          <w:rFonts w:asciiTheme="majorHAnsi" w:hAnsiTheme="majorHAnsi" w:cstheme="majorHAnsi"/>
          <w:noProof/>
        </w:rPr>
        <w:t>e</w:t>
      </w:r>
      <w:r w:rsidRPr="00F97C46">
        <w:rPr>
          <w:rFonts w:asciiTheme="majorHAnsi" w:hAnsiTheme="majorHAnsi" w:cstheme="majorHAnsi"/>
          <w:noProof/>
        </w:rPr>
        <w:t xml:space="preserve">nzyme from </w:t>
      </w:r>
      <w:r w:rsidRPr="00F97C46">
        <w:rPr>
          <w:rFonts w:asciiTheme="majorHAnsi" w:hAnsiTheme="majorHAnsi" w:cstheme="majorHAnsi"/>
          <w:i/>
          <w:iCs/>
          <w:noProof/>
        </w:rPr>
        <w:t>Escherichia coli</w:t>
      </w:r>
      <w:r w:rsidRPr="00F97C46">
        <w:rPr>
          <w:rFonts w:asciiTheme="majorHAnsi" w:hAnsiTheme="majorHAnsi" w:cstheme="majorHAnsi"/>
          <w:noProof/>
        </w:rPr>
        <w:t xml:space="preserve">. </w:t>
      </w:r>
      <w:r w:rsidRPr="00F97C46">
        <w:rPr>
          <w:rFonts w:asciiTheme="majorHAnsi" w:hAnsiTheme="majorHAnsi" w:cstheme="majorHAnsi"/>
          <w:i/>
          <w:iCs/>
          <w:noProof/>
        </w:rPr>
        <w:t>Biochemistry</w:t>
      </w:r>
      <w:r w:rsidRPr="00F97C46">
        <w:rPr>
          <w:rFonts w:asciiTheme="majorHAnsi" w:hAnsiTheme="majorHAnsi" w:cstheme="majorHAnsi"/>
          <w:noProof/>
        </w:rPr>
        <w:t xml:space="preserve">. </w:t>
      </w:r>
      <w:r w:rsidRPr="00F97C46">
        <w:rPr>
          <w:rFonts w:asciiTheme="majorHAnsi" w:hAnsiTheme="majorHAnsi" w:cstheme="majorHAnsi"/>
          <w:b/>
          <w:bCs/>
          <w:noProof/>
        </w:rPr>
        <w:t>7</w:t>
      </w:r>
      <w:r w:rsidRPr="00F97C46">
        <w:rPr>
          <w:rFonts w:asciiTheme="majorHAnsi" w:hAnsiTheme="majorHAnsi" w:cstheme="majorHAnsi"/>
          <w:noProof/>
        </w:rPr>
        <w:t xml:space="preserve"> (6), 2143–2152 (1968).</w:t>
      </w:r>
    </w:p>
    <w:p w14:paraId="6D9CB521" w14:textId="778BD265" w:rsidR="00E975C9" w:rsidRPr="00F97C46" w:rsidRDefault="00E975C9" w:rsidP="00F97C46">
      <w:pPr>
        <w:autoSpaceDE w:val="0"/>
        <w:autoSpaceDN w:val="0"/>
        <w:adjustRightInd w:val="0"/>
        <w:rPr>
          <w:rFonts w:asciiTheme="majorHAnsi" w:hAnsiTheme="majorHAnsi" w:cstheme="majorHAnsi"/>
          <w:noProof/>
        </w:rPr>
      </w:pPr>
      <w:r w:rsidRPr="00F97C46">
        <w:rPr>
          <w:rFonts w:asciiTheme="majorHAnsi" w:hAnsiTheme="majorHAnsi" w:cstheme="majorHAnsi"/>
          <w:noProof/>
        </w:rPr>
        <w:t>28.</w:t>
      </w:r>
      <w:r w:rsidRPr="00F97C46">
        <w:rPr>
          <w:rFonts w:asciiTheme="majorHAnsi" w:hAnsiTheme="majorHAnsi" w:cstheme="majorHAnsi"/>
          <w:noProof/>
        </w:rPr>
        <w:tab/>
        <w:t>Scarff, C.</w:t>
      </w:r>
      <w:r w:rsidR="00E854DB" w:rsidRPr="00F97C46">
        <w:rPr>
          <w:rFonts w:asciiTheme="majorHAnsi" w:hAnsiTheme="majorHAnsi" w:cstheme="majorHAnsi"/>
          <w:noProof/>
        </w:rPr>
        <w:t xml:space="preserve"> </w:t>
      </w:r>
      <w:r w:rsidRPr="00F97C46">
        <w:rPr>
          <w:rFonts w:asciiTheme="majorHAnsi" w:hAnsiTheme="majorHAnsi" w:cstheme="majorHAnsi"/>
          <w:noProof/>
        </w:rPr>
        <w:t>A., Fuller, M.</w:t>
      </w:r>
      <w:r w:rsidR="00E854DB" w:rsidRPr="00F97C46">
        <w:rPr>
          <w:rFonts w:asciiTheme="majorHAnsi" w:hAnsiTheme="majorHAnsi" w:cstheme="majorHAnsi"/>
          <w:noProof/>
        </w:rPr>
        <w:t xml:space="preserve"> </w:t>
      </w:r>
      <w:r w:rsidRPr="00F97C46">
        <w:rPr>
          <w:rFonts w:asciiTheme="majorHAnsi" w:hAnsiTheme="majorHAnsi" w:cstheme="majorHAnsi"/>
          <w:noProof/>
        </w:rPr>
        <w:t>J.</w:t>
      </w:r>
      <w:r w:rsidR="00E854DB" w:rsidRPr="00F97C46">
        <w:rPr>
          <w:rFonts w:asciiTheme="majorHAnsi" w:hAnsiTheme="majorHAnsi" w:cstheme="majorHAnsi"/>
          <w:noProof/>
        </w:rPr>
        <w:t xml:space="preserve"> </w:t>
      </w:r>
      <w:r w:rsidRPr="00F97C46">
        <w:rPr>
          <w:rFonts w:asciiTheme="majorHAnsi" w:hAnsiTheme="majorHAnsi" w:cstheme="majorHAnsi"/>
          <w:noProof/>
        </w:rPr>
        <w:t>G., Thompson, R.</w:t>
      </w:r>
      <w:r w:rsidR="00E854DB" w:rsidRPr="00F97C46">
        <w:rPr>
          <w:rFonts w:asciiTheme="majorHAnsi" w:hAnsiTheme="majorHAnsi" w:cstheme="majorHAnsi"/>
          <w:noProof/>
        </w:rPr>
        <w:t xml:space="preserve"> </w:t>
      </w:r>
      <w:r w:rsidRPr="00F97C46">
        <w:rPr>
          <w:rFonts w:asciiTheme="majorHAnsi" w:hAnsiTheme="majorHAnsi" w:cstheme="majorHAnsi"/>
          <w:noProof/>
        </w:rPr>
        <w:t>F., Iadaza, M.</w:t>
      </w:r>
      <w:r w:rsidR="00E854DB" w:rsidRPr="00F97C46">
        <w:rPr>
          <w:rFonts w:asciiTheme="majorHAnsi" w:hAnsiTheme="majorHAnsi" w:cstheme="majorHAnsi"/>
          <w:noProof/>
        </w:rPr>
        <w:t xml:space="preserve"> </w:t>
      </w:r>
      <w:r w:rsidRPr="00F97C46">
        <w:rPr>
          <w:rFonts w:asciiTheme="majorHAnsi" w:hAnsiTheme="majorHAnsi" w:cstheme="majorHAnsi"/>
          <w:noProof/>
        </w:rPr>
        <w:t xml:space="preserve">G. Variations on negative stain electron microscopy methods: Tools for tackling challenging systems. </w:t>
      </w:r>
      <w:r w:rsidRPr="00F97C46">
        <w:rPr>
          <w:rFonts w:asciiTheme="majorHAnsi" w:hAnsiTheme="majorHAnsi" w:cstheme="majorHAnsi"/>
          <w:i/>
          <w:iCs/>
          <w:noProof/>
        </w:rPr>
        <w:t xml:space="preserve">Journal of Visualized </w:t>
      </w:r>
      <w:r w:rsidRPr="00F97C46">
        <w:rPr>
          <w:rFonts w:asciiTheme="majorHAnsi" w:hAnsiTheme="majorHAnsi" w:cstheme="majorHAnsi"/>
          <w:i/>
          <w:iCs/>
          <w:noProof/>
        </w:rPr>
        <w:lastRenderedPageBreak/>
        <w:t>Experiments</w:t>
      </w:r>
      <w:r w:rsidRPr="00F97C46">
        <w:rPr>
          <w:rFonts w:asciiTheme="majorHAnsi" w:hAnsiTheme="majorHAnsi" w:cstheme="majorHAnsi"/>
          <w:noProof/>
        </w:rPr>
        <w:t>. (132), 57199 (2018).</w:t>
      </w:r>
    </w:p>
    <w:p w14:paraId="34139249" w14:textId="7EB121CA" w:rsidR="123B959E" w:rsidRPr="00F97C46" w:rsidRDefault="00900942" w:rsidP="00F97C46">
      <w:pPr>
        <w:rPr>
          <w:rFonts w:asciiTheme="majorHAnsi" w:hAnsiTheme="majorHAnsi" w:cstheme="majorHAnsi"/>
        </w:rPr>
      </w:pPr>
      <w:r w:rsidRPr="00F97C46">
        <w:rPr>
          <w:rFonts w:asciiTheme="majorHAnsi" w:hAnsiTheme="majorHAnsi" w:cstheme="majorHAnsi"/>
        </w:rPr>
        <w:fldChar w:fldCharType="end"/>
      </w:r>
    </w:p>
    <w:sectPr w:rsidR="123B959E" w:rsidRPr="00F97C46" w:rsidSect="0040451C">
      <w:headerReference w:type="even" r:id="rId11"/>
      <w:headerReference w:type="default" r:id="rId12"/>
      <w:footerReference w:type="even"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67CB9" w14:textId="77777777" w:rsidR="000D39EC" w:rsidRDefault="000D39EC">
      <w:r>
        <w:separator/>
      </w:r>
    </w:p>
  </w:endnote>
  <w:endnote w:type="continuationSeparator" w:id="0">
    <w:p w14:paraId="1459FC65" w14:textId="77777777" w:rsidR="000D39EC" w:rsidRDefault="000D39EC">
      <w:r>
        <w:continuationSeparator/>
      </w:r>
    </w:p>
  </w:endnote>
  <w:endnote w:type="continuationNotice" w:id="1">
    <w:p w14:paraId="055BC9A4" w14:textId="77777777" w:rsidR="000D39EC" w:rsidRDefault="000D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뀠i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26DCE" w:rsidRDefault="00F26DC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118122"/>
      <w:docPartObj>
        <w:docPartGallery w:val="Page Numbers (Bottom of Page)"/>
        <w:docPartUnique/>
      </w:docPartObj>
    </w:sdtPr>
    <w:sdtEndPr>
      <w:rPr>
        <w:noProof/>
      </w:rPr>
    </w:sdtEndPr>
    <w:sdtContent>
      <w:p w14:paraId="40F0B1BC" w14:textId="17F4C67F" w:rsidR="00F26DCE" w:rsidRDefault="00F26DCE">
        <w:pPr>
          <w:pStyle w:val="Footer"/>
          <w:jc w:val="right"/>
        </w:pPr>
        <w:r>
          <w:fldChar w:fldCharType="begin"/>
        </w:r>
        <w:r>
          <w:instrText xml:space="preserve"> PAGE   \* MERGEFORMAT </w:instrText>
        </w:r>
        <w:r>
          <w:fldChar w:fldCharType="separate"/>
        </w:r>
        <w:r w:rsidR="009C1675">
          <w:rPr>
            <w:noProof/>
          </w:rPr>
          <w:t>1</w:t>
        </w:r>
        <w:r>
          <w:rPr>
            <w:noProof/>
          </w:rPr>
          <w:fldChar w:fldCharType="end"/>
        </w:r>
      </w:p>
    </w:sdtContent>
  </w:sdt>
  <w:p w14:paraId="320A9BEB" w14:textId="77777777" w:rsidR="00F26DCE" w:rsidRDefault="00F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E2D52" w14:textId="77777777" w:rsidR="000D39EC" w:rsidRDefault="000D39EC">
      <w:r>
        <w:separator/>
      </w:r>
    </w:p>
  </w:footnote>
  <w:footnote w:type="continuationSeparator" w:id="0">
    <w:p w14:paraId="3271EEB3" w14:textId="77777777" w:rsidR="000D39EC" w:rsidRDefault="000D39EC">
      <w:r>
        <w:continuationSeparator/>
      </w:r>
    </w:p>
  </w:footnote>
  <w:footnote w:type="continuationNotice" w:id="1">
    <w:p w14:paraId="23C86D29" w14:textId="77777777" w:rsidR="000D39EC" w:rsidRDefault="000D3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26DCE" w:rsidRDefault="00F26DC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F26DCE" w:rsidRDefault="00F26DCE">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934EF6F" w:rsidR="00F26DCE" w:rsidRDefault="00F26DC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52DD"/>
    <w:multiLevelType w:val="multilevel"/>
    <w:tmpl w:val="5E507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hybridMultilevel"/>
    <w:tmpl w:val="8350F416"/>
    <w:lvl w:ilvl="0" w:tplc="19CE3482">
      <w:start w:val="1"/>
      <w:numFmt w:val="bullet"/>
      <w:lvlText w:val="●"/>
      <w:lvlJc w:val="left"/>
      <w:pPr>
        <w:ind w:left="1800" w:hanging="360"/>
      </w:pPr>
      <w:rPr>
        <w:rFonts w:ascii="Noto Sans Symbols" w:eastAsia="Noto Sans Symbols" w:hAnsi="Noto Sans Symbols" w:cs="Noto Sans Symbols"/>
      </w:rPr>
    </w:lvl>
    <w:lvl w:ilvl="1" w:tplc="B66847A2">
      <w:start w:val="1"/>
      <w:numFmt w:val="bullet"/>
      <w:lvlText w:val="o"/>
      <w:lvlJc w:val="left"/>
      <w:pPr>
        <w:ind w:left="2520" w:hanging="360"/>
      </w:pPr>
      <w:rPr>
        <w:rFonts w:ascii="Courier New" w:eastAsia="Courier New" w:hAnsi="Courier New" w:cs="Courier New"/>
      </w:rPr>
    </w:lvl>
    <w:lvl w:ilvl="2" w:tplc="65D8AECA">
      <w:start w:val="1"/>
      <w:numFmt w:val="bullet"/>
      <w:lvlText w:val="▪"/>
      <w:lvlJc w:val="left"/>
      <w:pPr>
        <w:ind w:left="3240" w:hanging="360"/>
      </w:pPr>
      <w:rPr>
        <w:rFonts w:ascii="Noto Sans Symbols" w:eastAsia="Noto Sans Symbols" w:hAnsi="Noto Sans Symbols" w:cs="Noto Sans Symbols"/>
      </w:rPr>
    </w:lvl>
    <w:lvl w:ilvl="3" w:tplc="04F0AD38">
      <w:start w:val="1"/>
      <w:numFmt w:val="bullet"/>
      <w:lvlText w:val="●"/>
      <w:lvlJc w:val="left"/>
      <w:pPr>
        <w:ind w:left="3960" w:hanging="360"/>
      </w:pPr>
      <w:rPr>
        <w:rFonts w:ascii="Noto Sans Symbols" w:eastAsia="Noto Sans Symbols" w:hAnsi="Noto Sans Symbols" w:cs="Noto Sans Symbols"/>
      </w:rPr>
    </w:lvl>
    <w:lvl w:ilvl="4" w:tplc="E7787F1E">
      <w:start w:val="1"/>
      <w:numFmt w:val="bullet"/>
      <w:lvlText w:val="o"/>
      <w:lvlJc w:val="left"/>
      <w:pPr>
        <w:ind w:left="4680" w:hanging="360"/>
      </w:pPr>
      <w:rPr>
        <w:rFonts w:ascii="Courier New" w:eastAsia="Courier New" w:hAnsi="Courier New" w:cs="Courier New"/>
      </w:rPr>
    </w:lvl>
    <w:lvl w:ilvl="5" w:tplc="102CC53E">
      <w:start w:val="1"/>
      <w:numFmt w:val="bullet"/>
      <w:lvlText w:val="▪"/>
      <w:lvlJc w:val="left"/>
      <w:pPr>
        <w:ind w:left="5400" w:hanging="360"/>
      </w:pPr>
      <w:rPr>
        <w:rFonts w:ascii="Noto Sans Symbols" w:eastAsia="Noto Sans Symbols" w:hAnsi="Noto Sans Symbols" w:cs="Noto Sans Symbols"/>
      </w:rPr>
    </w:lvl>
    <w:lvl w:ilvl="6" w:tplc="8A80B31A">
      <w:start w:val="1"/>
      <w:numFmt w:val="bullet"/>
      <w:lvlText w:val="●"/>
      <w:lvlJc w:val="left"/>
      <w:pPr>
        <w:ind w:left="6120" w:hanging="360"/>
      </w:pPr>
      <w:rPr>
        <w:rFonts w:ascii="Noto Sans Symbols" w:eastAsia="Noto Sans Symbols" w:hAnsi="Noto Sans Symbols" w:cs="Noto Sans Symbols"/>
      </w:rPr>
    </w:lvl>
    <w:lvl w:ilvl="7" w:tplc="968E3D92">
      <w:start w:val="1"/>
      <w:numFmt w:val="bullet"/>
      <w:lvlText w:val="o"/>
      <w:lvlJc w:val="left"/>
      <w:pPr>
        <w:ind w:left="6840" w:hanging="360"/>
      </w:pPr>
      <w:rPr>
        <w:rFonts w:ascii="Courier New" w:eastAsia="Courier New" w:hAnsi="Courier New" w:cs="Courier New"/>
      </w:rPr>
    </w:lvl>
    <w:lvl w:ilvl="8" w:tplc="92B49E24">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hybridMultilevel"/>
    <w:tmpl w:val="079E786E"/>
    <w:lvl w:ilvl="0" w:tplc="5AAE2070">
      <w:start w:val="1"/>
      <w:numFmt w:val="bullet"/>
      <w:lvlText w:val="●"/>
      <w:lvlJc w:val="left"/>
      <w:pPr>
        <w:ind w:left="360" w:hanging="360"/>
      </w:pPr>
      <w:rPr>
        <w:rFonts w:ascii="Noto Sans Symbols" w:eastAsia="Noto Sans Symbols" w:hAnsi="Noto Sans Symbols" w:cs="Noto Sans Symbols"/>
      </w:rPr>
    </w:lvl>
    <w:lvl w:ilvl="1" w:tplc="DD0CB770">
      <w:start w:val="1"/>
      <w:numFmt w:val="bullet"/>
      <w:lvlText w:val="o"/>
      <w:lvlJc w:val="left"/>
      <w:pPr>
        <w:ind w:left="1080" w:hanging="360"/>
      </w:pPr>
      <w:rPr>
        <w:rFonts w:ascii="Courier New" w:eastAsia="Courier New" w:hAnsi="Courier New" w:cs="Courier New"/>
      </w:rPr>
    </w:lvl>
    <w:lvl w:ilvl="2" w:tplc="C4C06EC6">
      <w:start w:val="1"/>
      <w:numFmt w:val="bullet"/>
      <w:lvlText w:val="▪"/>
      <w:lvlJc w:val="left"/>
      <w:pPr>
        <w:ind w:left="1800" w:hanging="360"/>
      </w:pPr>
      <w:rPr>
        <w:rFonts w:ascii="Noto Sans Symbols" w:eastAsia="Noto Sans Symbols" w:hAnsi="Noto Sans Symbols" w:cs="Noto Sans Symbols"/>
      </w:rPr>
    </w:lvl>
    <w:lvl w:ilvl="3" w:tplc="39A27526">
      <w:start w:val="1"/>
      <w:numFmt w:val="bullet"/>
      <w:lvlText w:val="●"/>
      <w:lvlJc w:val="left"/>
      <w:pPr>
        <w:ind w:left="2520" w:hanging="360"/>
      </w:pPr>
      <w:rPr>
        <w:rFonts w:ascii="Noto Sans Symbols" w:eastAsia="Noto Sans Symbols" w:hAnsi="Noto Sans Symbols" w:cs="Noto Sans Symbols"/>
      </w:rPr>
    </w:lvl>
    <w:lvl w:ilvl="4" w:tplc="B4FCA9A4">
      <w:start w:val="1"/>
      <w:numFmt w:val="bullet"/>
      <w:lvlText w:val="o"/>
      <w:lvlJc w:val="left"/>
      <w:pPr>
        <w:ind w:left="3240" w:hanging="360"/>
      </w:pPr>
      <w:rPr>
        <w:rFonts w:ascii="Courier New" w:eastAsia="Courier New" w:hAnsi="Courier New" w:cs="Courier New"/>
      </w:rPr>
    </w:lvl>
    <w:lvl w:ilvl="5" w:tplc="AE185A5E">
      <w:start w:val="1"/>
      <w:numFmt w:val="bullet"/>
      <w:lvlText w:val="▪"/>
      <w:lvlJc w:val="left"/>
      <w:pPr>
        <w:ind w:left="3960" w:hanging="360"/>
      </w:pPr>
      <w:rPr>
        <w:rFonts w:ascii="Noto Sans Symbols" w:eastAsia="Noto Sans Symbols" w:hAnsi="Noto Sans Symbols" w:cs="Noto Sans Symbols"/>
      </w:rPr>
    </w:lvl>
    <w:lvl w:ilvl="6" w:tplc="327ADB60">
      <w:start w:val="1"/>
      <w:numFmt w:val="bullet"/>
      <w:lvlText w:val="●"/>
      <w:lvlJc w:val="left"/>
      <w:pPr>
        <w:ind w:left="4680" w:hanging="360"/>
      </w:pPr>
      <w:rPr>
        <w:rFonts w:ascii="Noto Sans Symbols" w:eastAsia="Noto Sans Symbols" w:hAnsi="Noto Sans Symbols" w:cs="Noto Sans Symbols"/>
      </w:rPr>
    </w:lvl>
    <w:lvl w:ilvl="7" w:tplc="831A122C">
      <w:start w:val="1"/>
      <w:numFmt w:val="bullet"/>
      <w:lvlText w:val="o"/>
      <w:lvlJc w:val="left"/>
      <w:pPr>
        <w:ind w:left="5400" w:hanging="360"/>
      </w:pPr>
      <w:rPr>
        <w:rFonts w:ascii="Courier New" w:eastAsia="Courier New" w:hAnsi="Courier New" w:cs="Courier New"/>
      </w:rPr>
    </w:lvl>
    <w:lvl w:ilvl="8" w:tplc="67A0014E">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hybridMultilevel"/>
    <w:tmpl w:val="39C80392"/>
    <w:lvl w:ilvl="0" w:tplc="115C6C88">
      <w:start w:val="1"/>
      <w:numFmt w:val="bullet"/>
      <w:lvlText w:val="●"/>
      <w:lvlJc w:val="left"/>
      <w:pPr>
        <w:ind w:left="720" w:hanging="360"/>
      </w:pPr>
      <w:rPr>
        <w:rFonts w:ascii="Noto Sans Symbols" w:eastAsia="Noto Sans Symbols" w:hAnsi="Noto Sans Symbols" w:cs="Noto Sans Symbols"/>
      </w:rPr>
    </w:lvl>
    <w:lvl w:ilvl="1" w:tplc="1E7CFBAC">
      <w:start w:val="1"/>
      <w:numFmt w:val="bullet"/>
      <w:lvlText w:val="o"/>
      <w:lvlJc w:val="left"/>
      <w:pPr>
        <w:ind w:left="1440" w:hanging="360"/>
      </w:pPr>
      <w:rPr>
        <w:rFonts w:ascii="Courier New" w:eastAsia="Courier New" w:hAnsi="Courier New" w:cs="Courier New"/>
      </w:rPr>
    </w:lvl>
    <w:lvl w:ilvl="2" w:tplc="B66257CC">
      <w:start w:val="1"/>
      <w:numFmt w:val="bullet"/>
      <w:lvlText w:val="▪"/>
      <w:lvlJc w:val="left"/>
      <w:pPr>
        <w:ind w:left="2160" w:hanging="360"/>
      </w:pPr>
      <w:rPr>
        <w:rFonts w:ascii="Noto Sans Symbols" w:eastAsia="Noto Sans Symbols" w:hAnsi="Noto Sans Symbols" w:cs="Noto Sans Symbols"/>
      </w:rPr>
    </w:lvl>
    <w:lvl w:ilvl="3" w:tplc="98080594">
      <w:start w:val="1"/>
      <w:numFmt w:val="bullet"/>
      <w:lvlText w:val="●"/>
      <w:lvlJc w:val="left"/>
      <w:pPr>
        <w:ind w:left="2880" w:hanging="360"/>
      </w:pPr>
      <w:rPr>
        <w:rFonts w:ascii="Noto Sans Symbols" w:eastAsia="Noto Sans Symbols" w:hAnsi="Noto Sans Symbols" w:cs="Noto Sans Symbols"/>
      </w:rPr>
    </w:lvl>
    <w:lvl w:ilvl="4" w:tplc="8332B3D4">
      <w:start w:val="1"/>
      <w:numFmt w:val="bullet"/>
      <w:lvlText w:val="o"/>
      <w:lvlJc w:val="left"/>
      <w:pPr>
        <w:ind w:left="3600" w:hanging="360"/>
      </w:pPr>
      <w:rPr>
        <w:rFonts w:ascii="Courier New" w:eastAsia="Courier New" w:hAnsi="Courier New" w:cs="Courier New"/>
      </w:rPr>
    </w:lvl>
    <w:lvl w:ilvl="5" w:tplc="665AF888">
      <w:start w:val="1"/>
      <w:numFmt w:val="bullet"/>
      <w:lvlText w:val="▪"/>
      <w:lvlJc w:val="left"/>
      <w:pPr>
        <w:ind w:left="4320" w:hanging="360"/>
      </w:pPr>
      <w:rPr>
        <w:rFonts w:ascii="Noto Sans Symbols" w:eastAsia="Noto Sans Symbols" w:hAnsi="Noto Sans Symbols" w:cs="Noto Sans Symbols"/>
      </w:rPr>
    </w:lvl>
    <w:lvl w:ilvl="6" w:tplc="0310CE58">
      <w:start w:val="1"/>
      <w:numFmt w:val="bullet"/>
      <w:lvlText w:val="●"/>
      <w:lvlJc w:val="left"/>
      <w:pPr>
        <w:ind w:left="5040" w:hanging="360"/>
      </w:pPr>
      <w:rPr>
        <w:rFonts w:ascii="Noto Sans Symbols" w:eastAsia="Noto Sans Symbols" w:hAnsi="Noto Sans Symbols" w:cs="Noto Sans Symbols"/>
      </w:rPr>
    </w:lvl>
    <w:lvl w:ilvl="7" w:tplc="AD4E39E0">
      <w:start w:val="1"/>
      <w:numFmt w:val="bullet"/>
      <w:lvlText w:val="o"/>
      <w:lvlJc w:val="left"/>
      <w:pPr>
        <w:ind w:left="5760" w:hanging="360"/>
      </w:pPr>
      <w:rPr>
        <w:rFonts w:ascii="Courier New" w:eastAsia="Courier New" w:hAnsi="Courier New" w:cs="Courier New"/>
      </w:rPr>
    </w:lvl>
    <w:lvl w:ilvl="8" w:tplc="9F2A9D4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96011"/>
    <w:multiLevelType w:val="multilevel"/>
    <w:tmpl w:val="DCD44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hybridMultilevel"/>
    <w:tmpl w:val="CC2AEAE8"/>
    <w:lvl w:ilvl="0" w:tplc="7E5284D0">
      <w:start w:val="1"/>
      <w:numFmt w:val="bullet"/>
      <w:lvlText w:val="●"/>
      <w:lvlJc w:val="left"/>
      <w:pPr>
        <w:ind w:left="900" w:hanging="360"/>
      </w:pPr>
      <w:rPr>
        <w:rFonts w:ascii="Noto Sans Symbols" w:eastAsia="Noto Sans Symbols" w:hAnsi="Noto Sans Symbols" w:cs="Noto Sans Symbols"/>
        <w:sz w:val="24"/>
        <w:szCs w:val="24"/>
      </w:rPr>
    </w:lvl>
    <w:lvl w:ilvl="1" w:tplc="A1863080">
      <w:start w:val="1"/>
      <w:numFmt w:val="bullet"/>
      <w:lvlText w:val="o"/>
      <w:lvlJc w:val="left"/>
      <w:pPr>
        <w:ind w:left="1620" w:hanging="360"/>
      </w:pPr>
      <w:rPr>
        <w:rFonts w:ascii="Courier New" w:eastAsia="Courier New" w:hAnsi="Courier New" w:cs="Courier New"/>
      </w:rPr>
    </w:lvl>
    <w:lvl w:ilvl="2" w:tplc="02108D72">
      <w:start w:val="1"/>
      <w:numFmt w:val="bullet"/>
      <w:lvlText w:val="•"/>
      <w:lvlJc w:val="left"/>
      <w:pPr>
        <w:ind w:left="2520" w:hanging="360"/>
      </w:pPr>
    </w:lvl>
    <w:lvl w:ilvl="3" w:tplc="E800D46A">
      <w:start w:val="1"/>
      <w:numFmt w:val="bullet"/>
      <w:lvlText w:val="•"/>
      <w:lvlJc w:val="left"/>
      <w:pPr>
        <w:ind w:left="3420" w:hanging="360"/>
      </w:pPr>
    </w:lvl>
    <w:lvl w:ilvl="4" w:tplc="7430B950">
      <w:start w:val="1"/>
      <w:numFmt w:val="bullet"/>
      <w:lvlText w:val="•"/>
      <w:lvlJc w:val="left"/>
      <w:pPr>
        <w:ind w:left="4320" w:hanging="360"/>
      </w:pPr>
    </w:lvl>
    <w:lvl w:ilvl="5" w:tplc="D58618CE">
      <w:start w:val="1"/>
      <w:numFmt w:val="bullet"/>
      <w:lvlText w:val="•"/>
      <w:lvlJc w:val="left"/>
      <w:pPr>
        <w:ind w:left="5220" w:hanging="360"/>
      </w:pPr>
    </w:lvl>
    <w:lvl w:ilvl="6" w:tplc="00F06AEC">
      <w:start w:val="1"/>
      <w:numFmt w:val="bullet"/>
      <w:lvlText w:val="•"/>
      <w:lvlJc w:val="left"/>
      <w:pPr>
        <w:ind w:left="6120" w:hanging="360"/>
      </w:pPr>
    </w:lvl>
    <w:lvl w:ilvl="7" w:tplc="4F7EE2F0">
      <w:start w:val="1"/>
      <w:numFmt w:val="bullet"/>
      <w:lvlText w:val="•"/>
      <w:lvlJc w:val="left"/>
      <w:pPr>
        <w:ind w:left="7020" w:hanging="360"/>
      </w:pPr>
    </w:lvl>
    <w:lvl w:ilvl="8" w:tplc="CF22F3DC">
      <w:start w:val="1"/>
      <w:numFmt w:val="bullet"/>
      <w:lvlText w:val="•"/>
      <w:lvlJc w:val="left"/>
      <w:pPr>
        <w:ind w:left="7920" w:hanging="360"/>
      </w:pPr>
    </w:lvl>
  </w:abstractNum>
  <w:abstractNum w:abstractNumId="7" w15:restartNumberingAfterBreak="0">
    <w:nsid w:val="372C40FF"/>
    <w:multiLevelType w:val="hybridMultilevel"/>
    <w:tmpl w:val="6BE4A96E"/>
    <w:lvl w:ilvl="0" w:tplc="67B05426">
      <w:start w:val="1"/>
      <w:numFmt w:val="bullet"/>
      <w:lvlText w:val=""/>
      <w:lvlJc w:val="left"/>
      <w:pPr>
        <w:ind w:left="720" w:hanging="360"/>
      </w:pPr>
      <w:rPr>
        <w:rFonts w:ascii="Symbol" w:hAnsi="Symbol" w:hint="default"/>
      </w:rPr>
    </w:lvl>
    <w:lvl w:ilvl="1" w:tplc="A342A5CE">
      <w:start w:val="1"/>
      <w:numFmt w:val="bullet"/>
      <w:lvlText w:val="o"/>
      <w:lvlJc w:val="left"/>
      <w:pPr>
        <w:ind w:left="1440" w:hanging="360"/>
      </w:pPr>
      <w:rPr>
        <w:rFonts w:ascii="Courier New" w:hAnsi="Courier New" w:hint="default"/>
      </w:rPr>
    </w:lvl>
    <w:lvl w:ilvl="2" w:tplc="54F49A9C">
      <w:start w:val="1"/>
      <w:numFmt w:val="bullet"/>
      <w:lvlText w:val=""/>
      <w:lvlJc w:val="left"/>
      <w:pPr>
        <w:ind w:left="2160" w:hanging="360"/>
      </w:pPr>
      <w:rPr>
        <w:rFonts w:ascii="Wingdings" w:hAnsi="Wingdings" w:hint="default"/>
      </w:rPr>
    </w:lvl>
    <w:lvl w:ilvl="3" w:tplc="C9F0B28A">
      <w:start w:val="1"/>
      <w:numFmt w:val="bullet"/>
      <w:lvlText w:val=""/>
      <w:lvlJc w:val="left"/>
      <w:pPr>
        <w:ind w:left="2880" w:hanging="360"/>
      </w:pPr>
      <w:rPr>
        <w:rFonts w:ascii="Symbol" w:hAnsi="Symbol" w:hint="default"/>
      </w:rPr>
    </w:lvl>
    <w:lvl w:ilvl="4" w:tplc="C3FE974C">
      <w:start w:val="1"/>
      <w:numFmt w:val="bullet"/>
      <w:lvlText w:val="o"/>
      <w:lvlJc w:val="left"/>
      <w:pPr>
        <w:ind w:left="3600" w:hanging="360"/>
      </w:pPr>
      <w:rPr>
        <w:rFonts w:ascii="Courier New" w:hAnsi="Courier New" w:hint="default"/>
      </w:rPr>
    </w:lvl>
    <w:lvl w:ilvl="5" w:tplc="EB56C02C">
      <w:start w:val="1"/>
      <w:numFmt w:val="bullet"/>
      <w:lvlText w:val=""/>
      <w:lvlJc w:val="left"/>
      <w:pPr>
        <w:ind w:left="4320" w:hanging="360"/>
      </w:pPr>
      <w:rPr>
        <w:rFonts w:ascii="Wingdings" w:hAnsi="Wingdings" w:hint="default"/>
      </w:rPr>
    </w:lvl>
    <w:lvl w:ilvl="6" w:tplc="FFEE1384">
      <w:start w:val="1"/>
      <w:numFmt w:val="bullet"/>
      <w:lvlText w:val=""/>
      <w:lvlJc w:val="left"/>
      <w:pPr>
        <w:ind w:left="5040" w:hanging="360"/>
      </w:pPr>
      <w:rPr>
        <w:rFonts w:ascii="Symbol" w:hAnsi="Symbol" w:hint="default"/>
      </w:rPr>
    </w:lvl>
    <w:lvl w:ilvl="7" w:tplc="1884D40C">
      <w:start w:val="1"/>
      <w:numFmt w:val="bullet"/>
      <w:lvlText w:val="o"/>
      <w:lvlJc w:val="left"/>
      <w:pPr>
        <w:ind w:left="5760" w:hanging="360"/>
      </w:pPr>
      <w:rPr>
        <w:rFonts w:ascii="Courier New" w:hAnsi="Courier New" w:hint="default"/>
      </w:rPr>
    </w:lvl>
    <w:lvl w:ilvl="8" w:tplc="911430E4">
      <w:start w:val="1"/>
      <w:numFmt w:val="bullet"/>
      <w:lvlText w:val=""/>
      <w:lvlJc w:val="left"/>
      <w:pPr>
        <w:ind w:left="6480" w:hanging="360"/>
      </w:pPr>
      <w:rPr>
        <w:rFonts w:ascii="Wingdings" w:hAnsi="Wingdings" w:hint="default"/>
      </w:rPr>
    </w:lvl>
  </w:abstractNum>
  <w:abstractNum w:abstractNumId="8" w15:restartNumberingAfterBreak="0">
    <w:nsid w:val="37AA244F"/>
    <w:multiLevelType w:val="hybridMultilevel"/>
    <w:tmpl w:val="4A3E8374"/>
    <w:lvl w:ilvl="0" w:tplc="FC08617C">
      <w:start w:val="1"/>
      <w:numFmt w:val="bullet"/>
      <w:lvlText w:val="●"/>
      <w:lvlJc w:val="left"/>
      <w:pPr>
        <w:ind w:left="720" w:hanging="360"/>
      </w:pPr>
      <w:rPr>
        <w:rFonts w:ascii="Noto Sans Symbols" w:eastAsia="Noto Sans Symbols" w:hAnsi="Noto Sans Symbols" w:cs="Noto Sans Symbols"/>
      </w:rPr>
    </w:lvl>
    <w:lvl w:ilvl="1" w:tplc="2D14E1C8">
      <w:start w:val="1"/>
      <w:numFmt w:val="bullet"/>
      <w:lvlText w:val="o"/>
      <w:lvlJc w:val="left"/>
      <w:pPr>
        <w:ind w:left="1440" w:hanging="360"/>
      </w:pPr>
      <w:rPr>
        <w:rFonts w:ascii="Courier New" w:eastAsia="Courier New" w:hAnsi="Courier New" w:cs="Courier New"/>
      </w:rPr>
    </w:lvl>
    <w:lvl w:ilvl="2" w:tplc="4850A454">
      <w:start w:val="1"/>
      <w:numFmt w:val="bullet"/>
      <w:lvlText w:val="▪"/>
      <w:lvlJc w:val="left"/>
      <w:pPr>
        <w:ind w:left="2160" w:hanging="360"/>
      </w:pPr>
      <w:rPr>
        <w:rFonts w:ascii="Noto Sans Symbols" w:eastAsia="Noto Sans Symbols" w:hAnsi="Noto Sans Symbols" w:cs="Noto Sans Symbols"/>
      </w:rPr>
    </w:lvl>
    <w:lvl w:ilvl="3" w:tplc="B50E7166">
      <w:start w:val="1"/>
      <w:numFmt w:val="bullet"/>
      <w:lvlText w:val="●"/>
      <w:lvlJc w:val="left"/>
      <w:pPr>
        <w:ind w:left="2880" w:hanging="360"/>
      </w:pPr>
      <w:rPr>
        <w:rFonts w:ascii="Noto Sans Symbols" w:eastAsia="Noto Sans Symbols" w:hAnsi="Noto Sans Symbols" w:cs="Noto Sans Symbols"/>
      </w:rPr>
    </w:lvl>
    <w:lvl w:ilvl="4" w:tplc="D8608AD6">
      <w:start w:val="1"/>
      <w:numFmt w:val="bullet"/>
      <w:lvlText w:val="o"/>
      <w:lvlJc w:val="left"/>
      <w:pPr>
        <w:ind w:left="3600" w:hanging="360"/>
      </w:pPr>
      <w:rPr>
        <w:rFonts w:ascii="Courier New" w:eastAsia="Courier New" w:hAnsi="Courier New" w:cs="Courier New"/>
      </w:rPr>
    </w:lvl>
    <w:lvl w:ilvl="5" w:tplc="B1AA43A2">
      <w:start w:val="1"/>
      <w:numFmt w:val="bullet"/>
      <w:lvlText w:val="▪"/>
      <w:lvlJc w:val="left"/>
      <w:pPr>
        <w:ind w:left="4320" w:hanging="360"/>
      </w:pPr>
      <w:rPr>
        <w:rFonts w:ascii="Noto Sans Symbols" w:eastAsia="Noto Sans Symbols" w:hAnsi="Noto Sans Symbols" w:cs="Noto Sans Symbols"/>
      </w:rPr>
    </w:lvl>
    <w:lvl w:ilvl="6" w:tplc="F626A032">
      <w:start w:val="1"/>
      <w:numFmt w:val="bullet"/>
      <w:lvlText w:val="●"/>
      <w:lvlJc w:val="left"/>
      <w:pPr>
        <w:ind w:left="5040" w:hanging="360"/>
      </w:pPr>
      <w:rPr>
        <w:rFonts w:ascii="Noto Sans Symbols" w:eastAsia="Noto Sans Symbols" w:hAnsi="Noto Sans Symbols" w:cs="Noto Sans Symbols"/>
      </w:rPr>
    </w:lvl>
    <w:lvl w:ilvl="7" w:tplc="2C82BABE">
      <w:start w:val="1"/>
      <w:numFmt w:val="bullet"/>
      <w:lvlText w:val="o"/>
      <w:lvlJc w:val="left"/>
      <w:pPr>
        <w:ind w:left="5760" w:hanging="360"/>
      </w:pPr>
      <w:rPr>
        <w:rFonts w:ascii="Courier New" w:eastAsia="Courier New" w:hAnsi="Courier New" w:cs="Courier New"/>
      </w:rPr>
    </w:lvl>
    <w:lvl w:ilvl="8" w:tplc="9CB8A64E">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hybridMultilevel"/>
    <w:tmpl w:val="87623B6A"/>
    <w:lvl w:ilvl="0" w:tplc="280E218A">
      <w:start w:val="1"/>
      <w:numFmt w:val="bullet"/>
      <w:lvlText w:val="●"/>
      <w:lvlJc w:val="left"/>
      <w:pPr>
        <w:ind w:left="720" w:hanging="360"/>
      </w:pPr>
      <w:rPr>
        <w:rFonts w:ascii="Noto Sans Symbols" w:eastAsia="Noto Sans Symbols" w:hAnsi="Noto Sans Symbols" w:cs="Noto Sans Symbols"/>
      </w:rPr>
    </w:lvl>
    <w:lvl w:ilvl="1" w:tplc="FE3E296C">
      <w:start w:val="1"/>
      <w:numFmt w:val="bullet"/>
      <w:lvlText w:val="o"/>
      <w:lvlJc w:val="left"/>
      <w:pPr>
        <w:ind w:left="1440" w:hanging="360"/>
      </w:pPr>
      <w:rPr>
        <w:rFonts w:ascii="Courier New" w:eastAsia="Courier New" w:hAnsi="Courier New" w:cs="Courier New"/>
      </w:rPr>
    </w:lvl>
    <w:lvl w:ilvl="2" w:tplc="7234C388">
      <w:start w:val="1"/>
      <w:numFmt w:val="bullet"/>
      <w:lvlText w:val="▪"/>
      <w:lvlJc w:val="left"/>
      <w:pPr>
        <w:ind w:left="2160" w:hanging="360"/>
      </w:pPr>
      <w:rPr>
        <w:rFonts w:ascii="Noto Sans Symbols" w:eastAsia="Noto Sans Symbols" w:hAnsi="Noto Sans Symbols" w:cs="Noto Sans Symbols"/>
      </w:rPr>
    </w:lvl>
    <w:lvl w:ilvl="3" w:tplc="D75EE7AA">
      <w:start w:val="1"/>
      <w:numFmt w:val="bullet"/>
      <w:lvlText w:val="●"/>
      <w:lvlJc w:val="left"/>
      <w:pPr>
        <w:ind w:left="2880" w:hanging="360"/>
      </w:pPr>
      <w:rPr>
        <w:rFonts w:ascii="Noto Sans Symbols" w:eastAsia="Noto Sans Symbols" w:hAnsi="Noto Sans Symbols" w:cs="Noto Sans Symbols"/>
      </w:rPr>
    </w:lvl>
    <w:lvl w:ilvl="4" w:tplc="1A96438C">
      <w:start w:val="1"/>
      <w:numFmt w:val="bullet"/>
      <w:lvlText w:val="o"/>
      <w:lvlJc w:val="left"/>
      <w:pPr>
        <w:ind w:left="3600" w:hanging="360"/>
      </w:pPr>
      <w:rPr>
        <w:rFonts w:ascii="Courier New" w:eastAsia="Courier New" w:hAnsi="Courier New" w:cs="Courier New"/>
      </w:rPr>
    </w:lvl>
    <w:lvl w:ilvl="5" w:tplc="B406C346">
      <w:start w:val="1"/>
      <w:numFmt w:val="bullet"/>
      <w:lvlText w:val="▪"/>
      <w:lvlJc w:val="left"/>
      <w:pPr>
        <w:ind w:left="4320" w:hanging="360"/>
      </w:pPr>
      <w:rPr>
        <w:rFonts w:ascii="Noto Sans Symbols" w:eastAsia="Noto Sans Symbols" w:hAnsi="Noto Sans Symbols" w:cs="Noto Sans Symbols"/>
      </w:rPr>
    </w:lvl>
    <w:lvl w:ilvl="6" w:tplc="06985E1E">
      <w:start w:val="1"/>
      <w:numFmt w:val="bullet"/>
      <w:lvlText w:val="●"/>
      <w:lvlJc w:val="left"/>
      <w:pPr>
        <w:ind w:left="5040" w:hanging="360"/>
      </w:pPr>
      <w:rPr>
        <w:rFonts w:ascii="Noto Sans Symbols" w:eastAsia="Noto Sans Symbols" w:hAnsi="Noto Sans Symbols" w:cs="Noto Sans Symbols"/>
      </w:rPr>
    </w:lvl>
    <w:lvl w:ilvl="7" w:tplc="0464BA62">
      <w:start w:val="1"/>
      <w:numFmt w:val="bullet"/>
      <w:lvlText w:val="o"/>
      <w:lvlJc w:val="left"/>
      <w:pPr>
        <w:ind w:left="5760" w:hanging="360"/>
      </w:pPr>
      <w:rPr>
        <w:rFonts w:ascii="Courier New" w:eastAsia="Courier New" w:hAnsi="Courier New" w:cs="Courier New"/>
      </w:rPr>
    </w:lvl>
    <w:lvl w:ilvl="8" w:tplc="EF0ADDFA">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hybridMultilevel"/>
    <w:tmpl w:val="9F1EEF50"/>
    <w:lvl w:ilvl="0" w:tplc="FF62F068">
      <w:start w:val="1"/>
      <w:numFmt w:val="bullet"/>
      <w:lvlText w:val="●"/>
      <w:lvlJc w:val="left"/>
      <w:pPr>
        <w:ind w:left="720" w:hanging="360"/>
      </w:pPr>
      <w:rPr>
        <w:rFonts w:ascii="Noto Sans Symbols" w:eastAsia="Noto Sans Symbols" w:hAnsi="Noto Sans Symbols" w:cs="Noto Sans Symbols"/>
      </w:rPr>
    </w:lvl>
    <w:lvl w:ilvl="1" w:tplc="644C0C96">
      <w:start w:val="1"/>
      <w:numFmt w:val="bullet"/>
      <w:lvlText w:val="●"/>
      <w:lvlJc w:val="left"/>
      <w:pPr>
        <w:ind w:left="1440" w:hanging="360"/>
      </w:pPr>
      <w:rPr>
        <w:rFonts w:ascii="Noto Sans Symbols" w:eastAsia="Noto Sans Symbols" w:hAnsi="Noto Sans Symbols" w:cs="Noto Sans Symbols"/>
      </w:rPr>
    </w:lvl>
    <w:lvl w:ilvl="2" w:tplc="32460DFE">
      <w:start w:val="1"/>
      <w:numFmt w:val="bullet"/>
      <w:lvlText w:val="▪"/>
      <w:lvlJc w:val="left"/>
      <w:pPr>
        <w:ind w:left="2160" w:hanging="360"/>
      </w:pPr>
      <w:rPr>
        <w:rFonts w:ascii="Noto Sans Symbols" w:eastAsia="Noto Sans Symbols" w:hAnsi="Noto Sans Symbols" w:cs="Noto Sans Symbols"/>
      </w:rPr>
    </w:lvl>
    <w:lvl w:ilvl="3" w:tplc="32F2E582">
      <w:start w:val="1"/>
      <w:numFmt w:val="bullet"/>
      <w:lvlText w:val="●"/>
      <w:lvlJc w:val="left"/>
      <w:pPr>
        <w:ind w:left="2880" w:hanging="360"/>
      </w:pPr>
      <w:rPr>
        <w:rFonts w:ascii="Noto Sans Symbols" w:eastAsia="Noto Sans Symbols" w:hAnsi="Noto Sans Symbols" w:cs="Noto Sans Symbols"/>
      </w:rPr>
    </w:lvl>
    <w:lvl w:ilvl="4" w:tplc="3FE0F666">
      <w:start w:val="1"/>
      <w:numFmt w:val="bullet"/>
      <w:lvlText w:val="o"/>
      <w:lvlJc w:val="left"/>
      <w:pPr>
        <w:ind w:left="3600" w:hanging="360"/>
      </w:pPr>
      <w:rPr>
        <w:rFonts w:ascii="Courier New" w:eastAsia="Courier New" w:hAnsi="Courier New" w:cs="Courier New"/>
      </w:rPr>
    </w:lvl>
    <w:lvl w:ilvl="5" w:tplc="2700990A">
      <w:start w:val="1"/>
      <w:numFmt w:val="bullet"/>
      <w:lvlText w:val="▪"/>
      <w:lvlJc w:val="left"/>
      <w:pPr>
        <w:ind w:left="4320" w:hanging="360"/>
      </w:pPr>
      <w:rPr>
        <w:rFonts w:ascii="Noto Sans Symbols" w:eastAsia="Noto Sans Symbols" w:hAnsi="Noto Sans Symbols" w:cs="Noto Sans Symbols"/>
      </w:rPr>
    </w:lvl>
    <w:lvl w:ilvl="6" w:tplc="8DA6C106">
      <w:start w:val="1"/>
      <w:numFmt w:val="bullet"/>
      <w:lvlText w:val="●"/>
      <w:lvlJc w:val="left"/>
      <w:pPr>
        <w:ind w:left="5040" w:hanging="360"/>
      </w:pPr>
      <w:rPr>
        <w:rFonts w:ascii="Noto Sans Symbols" w:eastAsia="Noto Sans Symbols" w:hAnsi="Noto Sans Symbols" w:cs="Noto Sans Symbols"/>
      </w:rPr>
    </w:lvl>
    <w:lvl w:ilvl="7" w:tplc="887447BC">
      <w:start w:val="1"/>
      <w:numFmt w:val="bullet"/>
      <w:lvlText w:val="o"/>
      <w:lvlJc w:val="left"/>
      <w:pPr>
        <w:ind w:left="5760" w:hanging="360"/>
      </w:pPr>
      <w:rPr>
        <w:rFonts w:ascii="Courier New" w:eastAsia="Courier New" w:hAnsi="Courier New" w:cs="Courier New"/>
      </w:rPr>
    </w:lvl>
    <w:lvl w:ilvl="8" w:tplc="5EBA8240">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7E2293"/>
    <w:multiLevelType w:val="hybridMultilevel"/>
    <w:tmpl w:val="35DEE560"/>
    <w:lvl w:ilvl="0" w:tplc="4F12F326">
      <w:start w:val="1"/>
      <w:numFmt w:val="bullet"/>
      <w:lvlText w:val=""/>
      <w:lvlJc w:val="left"/>
      <w:pPr>
        <w:ind w:left="720" w:hanging="360"/>
      </w:pPr>
      <w:rPr>
        <w:rFonts w:ascii="Symbol" w:hAnsi="Symbol" w:hint="default"/>
      </w:rPr>
    </w:lvl>
    <w:lvl w:ilvl="1" w:tplc="9594B900">
      <w:start w:val="1"/>
      <w:numFmt w:val="bullet"/>
      <w:lvlText w:val="o"/>
      <w:lvlJc w:val="left"/>
      <w:pPr>
        <w:ind w:left="1440" w:hanging="360"/>
      </w:pPr>
      <w:rPr>
        <w:rFonts w:ascii="Courier New" w:hAnsi="Courier New" w:hint="default"/>
      </w:rPr>
    </w:lvl>
    <w:lvl w:ilvl="2" w:tplc="CDA6CF04">
      <w:start w:val="1"/>
      <w:numFmt w:val="bullet"/>
      <w:lvlText w:val=""/>
      <w:lvlJc w:val="left"/>
      <w:pPr>
        <w:ind w:left="2160" w:hanging="360"/>
      </w:pPr>
      <w:rPr>
        <w:rFonts w:ascii="Wingdings" w:hAnsi="Wingdings" w:hint="default"/>
      </w:rPr>
    </w:lvl>
    <w:lvl w:ilvl="3" w:tplc="5718890E">
      <w:start w:val="1"/>
      <w:numFmt w:val="bullet"/>
      <w:lvlText w:val=""/>
      <w:lvlJc w:val="left"/>
      <w:pPr>
        <w:ind w:left="2880" w:hanging="360"/>
      </w:pPr>
      <w:rPr>
        <w:rFonts w:ascii="Symbol" w:hAnsi="Symbol" w:hint="default"/>
      </w:rPr>
    </w:lvl>
    <w:lvl w:ilvl="4" w:tplc="7722F19A">
      <w:start w:val="1"/>
      <w:numFmt w:val="bullet"/>
      <w:lvlText w:val="o"/>
      <w:lvlJc w:val="left"/>
      <w:pPr>
        <w:ind w:left="3600" w:hanging="360"/>
      </w:pPr>
      <w:rPr>
        <w:rFonts w:ascii="Courier New" w:hAnsi="Courier New" w:hint="default"/>
      </w:rPr>
    </w:lvl>
    <w:lvl w:ilvl="5" w:tplc="56B84044">
      <w:start w:val="1"/>
      <w:numFmt w:val="bullet"/>
      <w:lvlText w:val=""/>
      <w:lvlJc w:val="left"/>
      <w:pPr>
        <w:ind w:left="4320" w:hanging="360"/>
      </w:pPr>
      <w:rPr>
        <w:rFonts w:ascii="Wingdings" w:hAnsi="Wingdings" w:hint="default"/>
      </w:rPr>
    </w:lvl>
    <w:lvl w:ilvl="6" w:tplc="F2344DE2">
      <w:start w:val="1"/>
      <w:numFmt w:val="bullet"/>
      <w:lvlText w:val=""/>
      <w:lvlJc w:val="left"/>
      <w:pPr>
        <w:ind w:left="5040" w:hanging="360"/>
      </w:pPr>
      <w:rPr>
        <w:rFonts w:ascii="Symbol" w:hAnsi="Symbol" w:hint="default"/>
      </w:rPr>
    </w:lvl>
    <w:lvl w:ilvl="7" w:tplc="2E609940">
      <w:start w:val="1"/>
      <w:numFmt w:val="bullet"/>
      <w:lvlText w:val="o"/>
      <w:lvlJc w:val="left"/>
      <w:pPr>
        <w:ind w:left="5760" w:hanging="360"/>
      </w:pPr>
      <w:rPr>
        <w:rFonts w:ascii="Courier New" w:hAnsi="Courier New" w:hint="default"/>
      </w:rPr>
    </w:lvl>
    <w:lvl w:ilvl="8" w:tplc="919814C6">
      <w:start w:val="1"/>
      <w:numFmt w:val="bullet"/>
      <w:lvlText w:val=""/>
      <w:lvlJc w:val="left"/>
      <w:pPr>
        <w:ind w:left="6480" w:hanging="360"/>
      </w:pPr>
      <w:rPr>
        <w:rFonts w:ascii="Wingdings" w:hAnsi="Wingdings" w:hint="default"/>
      </w:rPr>
    </w:lvl>
  </w:abstractNum>
  <w:abstractNum w:abstractNumId="16" w15:restartNumberingAfterBreak="0">
    <w:nsid w:val="7E294C97"/>
    <w:multiLevelType w:val="multilevel"/>
    <w:tmpl w:val="DCD44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6"/>
  </w:num>
  <w:num w:numId="2">
    <w:abstractNumId w:val="7"/>
  </w:num>
  <w:num w:numId="3">
    <w:abstractNumId w:val="15"/>
  </w:num>
  <w:num w:numId="4">
    <w:abstractNumId w:val="0"/>
  </w:num>
  <w:num w:numId="5">
    <w:abstractNumId w:val="5"/>
  </w:num>
  <w:num w:numId="6">
    <w:abstractNumId w:val="10"/>
  </w:num>
  <w:num w:numId="7">
    <w:abstractNumId w:val="14"/>
  </w:num>
  <w:num w:numId="8">
    <w:abstractNumId w:val="1"/>
  </w:num>
  <w:num w:numId="9">
    <w:abstractNumId w:val="12"/>
  </w:num>
  <w:num w:numId="10">
    <w:abstractNumId w:val="13"/>
  </w:num>
  <w:num w:numId="11">
    <w:abstractNumId w:val="6"/>
  </w:num>
  <w:num w:numId="12">
    <w:abstractNumId w:val="9"/>
  </w:num>
  <w:num w:numId="13">
    <w:abstractNumId w:val="2"/>
  </w:num>
  <w:num w:numId="14">
    <w:abstractNumId w:val="8"/>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1C4"/>
    <w:rsid w:val="00002367"/>
    <w:rsid w:val="00002DA2"/>
    <w:rsid w:val="00006E08"/>
    <w:rsid w:val="0001129B"/>
    <w:rsid w:val="000136ED"/>
    <w:rsid w:val="00014921"/>
    <w:rsid w:val="00016143"/>
    <w:rsid w:val="00020ADF"/>
    <w:rsid w:val="00020C19"/>
    <w:rsid w:val="00024DD2"/>
    <w:rsid w:val="0002536D"/>
    <w:rsid w:val="000272D5"/>
    <w:rsid w:val="000343A2"/>
    <w:rsid w:val="0003771F"/>
    <w:rsid w:val="00043331"/>
    <w:rsid w:val="0004406E"/>
    <w:rsid w:val="00050B15"/>
    <w:rsid w:val="000522CF"/>
    <w:rsid w:val="00052AB4"/>
    <w:rsid w:val="0005369F"/>
    <w:rsid w:val="0005523B"/>
    <w:rsid w:val="00056947"/>
    <w:rsid w:val="00057179"/>
    <w:rsid w:val="000575F6"/>
    <w:rsid w:val="000603B5"/>
    <w:rsid w:val="00060CE3"/>
    <w:rsid w:val="0006283E"/>
    <w:rsid w:val="0007055B"/>
    <w:rsid w:val="00070A31"/>
    <w:rsid w:val="00070EDA"/>
    <w:rsid w:val="00070FBE"/>
    <w:rsid w:val="000722CE"/>
    <w:rsid w:val="00073B71"/>
    <w:rsid w:val="00074E3B"/>
    <w:rsid w:val="00075249"/>
    <w:rsid w:val="0007661E"/>
    <w:rsid w:val="0007684E"/>
    <w:rsid w:val="00080E3D"/>
    <w:rsid w:val="00085CE2"/>
    <w:rsid w:val="00086349"/>
    <w:rsid w:val="00090C7C"/>
    <w:rsid w:val="000923EC"/>
    <w:rsid w:val="00094968"/>
    <w:rsid w:val="00097FCD"/>
    <w:rsid w:val="000A36E8"/>
    <w:rsid w:val="000A4336"/>
    <w:rsid w:val="000A4BCE"/>
    <w:rsid w:val="000A71A7"/>
    <w:rsid w:val="000B36EC"/>
    <w:rsid w:val="000B38D7"/>
    <w:rsid w:val="000B58A4"/>
    <w:rsid w:val="000B5BBE"/>
    <w:rsid w:val="000B5C86"/>
    <w:rsid w:val="000B73E6"/>
    <w:rsid w:val="000C1F1E"/>
    <w:rsid w:val="000C2623"/>
    <w:rsid w:val="000C2901"/>
    <w:rsid w:val="000C3FA8"/>
    <w:rsid w:val="000C5E54"/>
    <w:rsid w:val="000D019D"/>
    <w:rsid w:val="000D0330"/>
    <w:rsid w:val="000D03CD"/>
    <w:rsid w:val="000D12B6"/>
    <w:rsid w:val="000D29E9"/>
    <w:rsid w:val="000D39EC"/>
    <w:rsid w:val="000D6266"/>
    <w:rsid w:val="000D7A0B"/>
    <w:rsid w:val="000E6CEB"/>
    <w:rsid w:val="000E7EC8"/>
    <w:rsid w:val="000F2FF8"/>
    <w:rsid w:val="000F5275"/>
    <w:rsid w:val="000F6599"/>
    <w:rsid w:val="001002E5"/>
    <w:rsid w:val="00100558"/>
    <w:rsid w:val="00101200"/>
    <w:rsid w:val="0010153B"/>
    <w:rsid w:val="00102EB0"/>
    <w:rsid w:val="0010385B"/>
    <w:rsid w:val="00105499"/>
    <w:rsid w:val="00107199"/>
    <w:rsid w:val="0011102E"/>
    <w:rsid w:val="001120FE"/>
    <w:rsid w:val="00112E29"/>
    <w:rsid w:val="00114FB3"/>
    <w:rsid w:val="001163A3"/>
    <w:rsid w:val="001170DA"/>
    <w:rsid w:val="00120533"/>
    <w:rsid w:val="00120717"/>
    <w:rsid w:val="00120AEE"/>
    <w:rsid w:val="001237CD"/>
    <w:rsid w:val="0012614F"/>
    <w:rsid w:val="001315E1"/>
    <w:rsid w:val="00131771"/>
    <w:rsid w:val="0013240A"/>
    <w:rsid w:val="00133157"/>
    <w:rsid w:val="001359D4"/>
    <w:rsid w:val="00136E14"/>
    <w:rsid w:val="00140AD6"/>
    <w:rsid w:val="00141C06"/>
    <w:rsid w:val="00144C15"/>
    <w:rsid w:val="00144E32"/>
    <w:rsid w:val="00151899"/>
    <w:rsid w:val="0015290F"/>
    <w:rsid w:val="00153067"/>
    <w:rsid w:val="00154149"/>
    <w:rsid w:val="00160983"/>
    <w:rsid w:val="001610EC"/>
    <w:rsid w:val="001612E6"/>
    <w:rsid w:val="001616AA"/>
    <w:rsid w:val="00161A4F"/>
    <w:rsid w:val="0016392F"/>
    <w:rsid w:val="00170C19"/>
    <w:rsid w:val="00170DBD"/>
    <w:rsid w:val="001748B5"/>
    <w:rsid w:val="001751D9"/>
    <w:rsid w:val="0017762F"/>
    <w:rsid w:val="0018246D"/>
    <w:rsid w:val="00182C45"/>
    <w:rsid w:val="00183873"/>
    <w:rsid w:val="0019410E"/>
    <w:rsid w:val="00196249"/>
    <w:rsid w:val="00197410"/>
    <w:rsid w:val="001A1C7C"/>
    <w:rsid w:val="001A42EA"/>
    <w:rsid w:val="001A481D"/>
    <w:rsid w:val="001A519F"/>
    <w:rsid w:val="001A6B0D"/>
    <w:rsid w:val="001A6F87"/>
    <w:rsid w:val="001B05FF"/>
    <w:rsid w:val="001B0BEE"/>
    <w:rsid w:val="001B163F"/>
    <w:rsid w:val="001B6394"/>
    <w:rsid w:val="001C1098"/>
    <w:rsid w:val="001C1D2B"/>
    <w:rsid w:val="001C4B64"/>
    <w:rsid w:val="001C6828"/>
    <w:rsid w:val="001D0462"/>
    <w:rsid w:val="001D2C99"/>
    <w:rsid w:val="001D4C92"/>
    <w:rsid w:val="001E1AD3"/>
    <w:rsid w:val="001E2E35"/>
    <w:rsid w:val="001E52AD"/>
    <w:rsid w:val="001E6EBD"/>
    <w:rsid w:val="001F0D63"/>
    <w:rsid w:val="001F0EE6"/>
    <w:rsid w:val="001F1C4D"/>
    <w:rsid w:val="001F2166"/>
    <w:rsid w:val="001F3333"/>
    <w:rsid w:val="001F3C5E"/>
    <w:rsid w:val="00203AC2"/>
    <w:rsid w:val="002069BE"/>
    <w:rsid w:val="00211525"/>
    <w:rsid w:val="00211A2D"/>
    <w:rsid w:val="00212A46"/>
    <w:rsid w:val="00213C9A"/>
    <w:rsid w:val="002140B7"/>
    <w:rsid w:val="00214645"/>
    <w:rsid w:val="00217AB4"/>
    <w:rsid w:val="002204FF"/>
    <w:rsid w:val="00222210"/>
    <w:rsid w:val="0022534C"/>
    <w:rsid w:val="00230C09"/>
    <w:rsid w:val="002315B3"/>
    <w:rsid w:val="00231993"/>
    <w:rsid w:val="002350D0"/>
    <w:rsid w:val="00235A02"/>
    <w:rsid w:val="00241ABE"/>
    <w:rsid w:val="0024313B"/>
    <w:rsid w:val="00245C64"/>
    <w:rsid w:val="00246232"/>
    <w:rsid w:val="002464B4"/>
    <w:rsid w:val="00247580"/>
    <w:rsid w:val="00252D08"/>
    <w:rsid w:val="0025435B"/>
    <w:rsid w:val="00256B89"/>
    <w:rsid w:val="00256FF4"/>
    <w:rsid w:val="0025711C"/>
    <w:rsid w:val="00257C47"/>
    <w:rsid w:val="00260332"/>
    <w:rsid w:val="00260F77"/>
    <w:rsid w:val="00263D58"/>
    <w:rsid w:val="00265F64"/>
    <w:rsid w:val="00266D1E"/>
    <w:rsid w:val="00267656"/>
    <w:rsid w:val="00270743"/>
    <w:rsid w:val="0027236D"/>
    <w:rsid w:val="00272EB7"/>
    <w:rsid w:val="00273B41"/>
    <w:rsid w:val="00276782"/>
    <w:rsid w:val="002770BC"/>
    <w:rsid w:val="002833CC"/>
    <w:rsid w:val="00284507"/>
    <w:rsid w:val="00287B63"/>
    <w:rsid w:val="00290840"/>
    <w:rsid w:val="00291A6A"/>
    <w:rsid w:val="002920FE"/>
    <w:rsid w:val="00292101"/>
    <w:rsid w:val="00296673"/>
    <w:rsid w:val="002A2146"/>
    <w:rsid w:val="002A32FB"/>
    <w:rsid w:val="002A3B00"/>
    <w:rsid w:val="002A4CF9"/>
    <w:rsid w:val="002A5AC8"/>
    <w:rsid w:val="002A6CF9"/>
    <w:rsid w:val="002B39E1"/>
    <w:rsid w:val="002B45B6"/>
    <w:rsid w:val="002B6AEF"/>
    <w:rsid w:val="002C1AC9"/>
    <w:rsid w:val="002C3E02"/>
    <w:rsid w:val="002C3F58"/>
    <w:rsid w:val="002C51D2"/>
    <w:rsid w:val="002C6D63"/>
    <w:rsid w:val="002D2356"/>
    <w:rsid w:val="002D33A2"/>
    <w:rsid w:val="002D3A9A"/>
    <w:rsid w:val="002D41A8"/>
    <w:rsid w:val="002D6CA6"/>
    <w:rsid w:val="002D6CC5"/>
    <w:rsid w:val="002D7938"/>
    <w:rsid w:val="002E016D"/>
    <w:rsid w:val="002E043E"/>
    <w:rsid w:val="002E0A3F"/>
    <w:rsid w:val="002E11CF"/>
    <w:rsid w:val="002E1A9B"/>
    <w:rsid w:val="002E2299"/>
    <w:rsid w:val="002E3016"/>
    <w:rsid w:val="002E7171"/>
    <w:rsid w:val="002E7498"/>
    <w:rsid w:val="002E790C"/>
    <w:rsid w:val="002F22B3"/>
    <w:rsid w:val="002F319E"/>
    <w:rsid w:val="002F4BAE"/>
    <w:rsid w:val="002F5420"/>
    <w:rsid w:val="002F5AFA"/>
    <w:rsid w:val="002F5DB2"/>
    <w:rsid w:val="003105DF"/>
    <w:rsid w:val="00313BB7"/>
    <w:rsid w:val="00313C8B"/>
    <w:rsid w:val="00316EC8"/>
    <w:rsid w:val="00320ECC"/>
    <w:rsid w:val="00321484"/>
    <w:rsid w:val="0032466E"/>
    <w:rsid w:val="00324DDA"/>
    <w:rsid w:val="00330B3B"/>
    <w:rsid w:val="00330B45"/>
    <w:rsid w:val="0033555A"/>
    <w:rsid w:val="00335E73"/>
    <w:rsid w:val="00336B17"/>
    <w:rsid w:val="00340922"/>
    <w:rsid w:val="00341A02"/>
    <w:rsid w:val="0034313A"/>
    <w:rsid w:val="00343269"/>
    <w:rsid w:val="003474CC"/>
    <w:rsid w:val="00347BA2"/>
    <w:rsid w:val="00350EE5"/>
    <w:rsid w:val="00351087"/>
    <w:rsid w:val="00352F54"/>
    <w:rsid w:val="003564BB"/>
    <w:rsid w:val="003565C0"/>
    <w:rsid w:val="00356AF2"/>
    <w:rsid w:val="0036324A"/>
    <w:rsid w:val="0036507C"/>
    <w:rsid w:val="00365E74"/>
    <w:rsid w:val="00365F8B"/>
    <w:rsid w:val="003667CA"/>
    <w:rsid w:val="00370059"/>
    <w:rsid w:val="0037009F"/>
    <w:rsid w:val="00371961"/>
    <w:rsid w:val="00371A33"/>
    <w:rsid w:val="003722EC"/>
    <w:rsid w:val="003738B8"/>
    <w:rsid w:val="00376F0C"/>
    <w:rsid w:val="00380347"/>
    <w:rsid w:val="0038433E"/>
    <w:rsid w:val="00385246"/>
    <w:rsid w:val="00385552"/>
    <w:rsid w:val="003933C0"/>
    <w:rsid w:val="003948D2"/>
    <w:rsid w:val="00394AD5"/>
    <w:rsid w:val="00394B3A"/>
    <w:rsid w:val="00395719"/>
    <w:rsid w:val="00397377"/>
    <w:rsid w:val="00397A8F"/>
    <w:rsid w:val="003A18F1"/>
    <w:rsid w:val="003A4C54"/>
    <w:rsid w:val="003A700E"/>
    <w:rsid w:val="003A782A"/>
    <w:rsid w:val="003B10DE"/>
    <w:rsid w:val="003B1601"/>
    <w:rsid w:val="003B4B8F"/>
    <w:rsid w:val="003B6393"/>
    <w:rsid w:val="003B6C0F"/>
    <w:rsid w:val="003C2400"/>
    <w:rsid w:val="003C3CC8"/>
    <w:rsid w:val="003C66F4"/>
    <w:rsid w:val="003C7B54"/>
    <w:rsid w:val="003C7DF4"/>
    <w:rsid w:val="003D0D90"/>
    <w:rsid w:val="003D21C9"/>
    <w:rsid w:val="003D50F7"/>
    <w:rsid w:val="003E01FE"/>
    <w:rsid w:val="003E065B"/>
    <w:rsid w:val="003E2399"/>
    <w:rsid w:val="003E4AC6"/>
    <w:rsid w:val="003E6EED"/>
    <w:rsid w:val="003E750D"/>
    <w:rsid w:val="003F0B93"/>
    <w:rsid w:val="00401E59"/>
    <w:rsid w:val="00403ACD"/>
    <w:rsid w:val="0040451C"/>
    <w:rsid w:val="004051D7"/>
    <w:rsid w:val="0040777F"/>
    <w:rsid w:val="004103D6"/>
    <w:rsid w:val="00410623"/>
    <w:rsid w:val="00410EE2"/>
    <w:rsid w:val="00411269"/>
    <w:rsid w:val="00412CDE"/>
    <w:rsid w:val="00413421"/>
    <w:rsid w:val="004134FD"/>
    <w:rsid w:val="00415FA9"/>
    <w:rsid w:val="00421C0F"/>
    <w:rsid w:val="00422830"/>
    <w:rsid w:val="00423473"/>
    <w:rsid w:val="0042348E"/>
    <w:rsid w:val="0042546E"/>
    <w:rsid w:val="004258EA"/>
    <w:rsid w:val="00427983"/>
    <w:rsid w:val="00427C10"/>
    <w:rsid w:val="00430A14"/>
    <w:rsid w:val="00431328"/>
    <w:rsid w:val="00431585"/>
    <w:rsid w:val="004320FD"/>
    <w:rsid w:val="004333EB"/>
    <w:rsid w:val="00434E47"/>
    <w:rsid w:val="0043694F"/>
    <w:rsid w:val="00436FAE"/>
    <w:rsid w:val="0043708E"/>
    <w:rsid w:val="004377C6"/>
    <w:rsid w:val="00441BFA"/>
    <w:rsid w:val="0044522A"/>
    <w:rsid w:val="0044729F"/>
    <w:rsid w:val="00450AA9"/>
    <w:rsid w:val="0045131D"/>
    <w:rsid w:val="00456144"/>
    <w:rsid w:val="004562B8"/>
    <w:rsid w:val="004606ED"/>
    <w:rsid w:val="004632DD"/>
    <w:rsid w:val="004653E5"/>
    <w:rsid w:val="004663D1"/>
    <w:rsid w:val="004724E4"/>
    <w:rsid w:val="00472AA2"/>
    <w:rsid w:val="00474F01"/>
    <w:rsid w:val="00476739"/>
    <w:rsid w:val="00477EA5"/>
    <w:rsid w:val="00481407"/>
    <w:rsid w:val="0048253D"/>
    <w:rsid w:val="00485716"/>
    <w:rsid w:val="004865F1"/>
    <w:rsid w:val="00490353"/>
    <w:rsid w:val="00494264"/>
    <w:rsid w:val="004950DB"/>
    <w:rsid w:val="004A0995"/>
    <w:rsid w:val="004A13B4"/>
    <w:rsid w:val="004A3266"/>
    <w:rsid w:val="004A34A2"/>
    <w:rsid w:val="004A4180"/>
    <w:rsid w:val="004A6A4F"/>
    <w:rsid w:val="004B223D"/>
    <w:rsid w:val="004B3180"/>
    <w:rsid w:val="004B3B8F"/>
    <w:rsid w:val="004B7EA5"/>
    <w:rsid w:val="004C00CF"/>
    <w:rsid w:val="004C04EB"/>
    <w:rsid w:val="004C1602"/>
    <w:rsid w:val="004C4226"/>
    <w:rsid w:val="004C5BD9"/>
    <w:rsid w:val="004C63F0"/>
    <w:rsid w:val="004C6C4A"/>
    <w:rsid w:val="004D07B9"/>
    <w:rsid w:val="004D23C5"/>
    <w:rsid w:val="004D3467"/>
    <w:rsid w:val="004D3E64"/>
    <w:rsid w:val="004D5107"/>
    <w:rsid w:val="004D6624"/>
    <w:rsid w:val="004D775C"/>
    <w:rsid w:val="004E1155"/>
    <w:rsid w:val="004E1B37"/>
    <w:rsid w:val="004E20EE"/>
    <w:rsid w:val="004E27D7"/>
    <w:rsid w:val="004E432E"/>
    <w:rsid w:val="004F241A"/>
    <w:rsid w:val="004F536C"/>
    <w:rsid w:val="004F56C1"/>
    <w:rsid w:val="004F57D2"/>
    <w:rsid w:val="004F6C11"/>
    <w:rsid w:val="004F6C28"/>
    <w:rsid w:val="004F7431"/>
    <w:rsid w:val="00501180"/>
    <w:rsid w:val="00502268"/>
    <w:rsid w:val="00504020"/>
    <w:rsid w:val="0050433C"/>
    <w:rsid w:val="00506E6C"/>
    <w:rsid w:val="0050779A"/>
    <w:rsid w:val="0051262D"/>
    <w:rsid w:val="005128A8"/>
    <w:rsid w:val="00513A53"/>
    <w:rsid w:val="00513FC0"/>
    <w:rsid w:val="00514208"/>
    <w:rsid w:val="00514C58"/>
    <w:rsid w:val="00516701"/>
    <w:rsid w:val="00517642"/>
    <w:rsid w:val="005216BF"/>
    <w:rsid w:val="00522315"/>
    <w:rsid w:val="00523AC1"/>
    <w:rsid w:val="00525261"/>
    <w:rsid w:val="0052643D"/>
    <w:rsid w:val="00533CD8"/>
    <w:rsid w:val="00533F8D"/>
    <w:rsid w:val="00534D1F"/>
    <w:rsid w:val="00534DB6"/>
    <w:rsid w:val="005360B6"/>
    <w:rsid w:val="00536CE8"/>
    <w:rsid w:val="00543ACB"/>
    <w:rsid w:val="005447E3"/>
    <w:rsid w:val="00550819"/>
    <w:rsid w:val="00551D82"/>
    <w:rsid w:val="005535AE"/>
    <w:rsid w:val="005535BE"/>
    <w:rsid w:val="00553EB3"/>
    <w:rsid w:val="00553F1B"/>
    <w:rsid w:val="005543D3"/>
    <w:rsid w:val="00554E36"/>
    <w:rsid w:val="00556C9B"/>
    <w:rsid w:val="00560EE6"/>
    <w:rsid w:val="0056715D"/>
    <w:rsid w:val="005726B1"/>
    <w:rsid w:val="00575C1C"/>
    <w:rsid w:val="00582117"/>
    <w:rsid w:val="005847D3"/>
    <w:rsid w:val="00585809"/>
    <w:rsid w:val="005860E0"/>
    <w:rsid w:val="005860FB"/>
    <w:rsid w:val="005863D7"/>
    <w:rsid w:val="00586744"/>
    <w:rsid w:val="00586BB3"/>
    <w:rsid w:val="00586FD3"/>
    <w:rsid w:val="0058763B"/>
    <w:rsid w:val="00590E35"/>
    <w:rsid w:val="00591813"/>
    <w:rsid w:val="005A3D48"/>
    <w:rsid w:val="005A4FE4"/>
    <w:rsid w:val="005B0BE1"/>
    <w:rsid w:val="005B16A6"/>
    <w:rsid w:val="005B6117"/>
    <w:rsid w:val="005B7231"/>
    <w:rsid w:val="005C0E61"/>
    <w:rsid w:val="005C36F8"/>
    <w:rsid w:val="005C4FF6"/>
    <w:rsid w:val="005C5363"/>
    <w:rsid w:val="005C5628"/>
    <w:rsid w:val="005C61DF"/>
    <w:rsid w:val="005C6A45"/>
    <w:rsid w:val="005C7EE4"/>
    <w:rsid w:val="005D07B0"/>
    <w:rsid w:val="005D0978"/>
    <w:rsid w:val="005D2C8A"/>
    <w:rsid w:val="005D30CC"/>
    <w:rsid w:val="005D3F91"/>
    <w:rsid w:val="005D57CB"/>
    <w:rsid w:val="005D6282"/>
    <w:rsid w:val="005E1B93"/>
    <w:rsid w:val="005E1EAD"/>
    <w:rsid w:val="005E36A8"/>
    <w:rsid w:val="005E3751"/>
    <w:rsid w:val="005E7C5F"/>
    <w:rsid w:val="005F265B"/>
    <w:rsid w:val="005F3AB8"/>
    <w:rsid w:val="005F44BC"/>
    <w:rsid w:val="005F4660"/>
    <w:rsid w:val="005F6DF9"/>
    <w:rsid w:val="005F718B"/>
    <w:rsid w:val="005F7417"/>
    <w:rsid w:val="006069EE"/>
    <w:rsid w:val="00607A07"/>
    <w:rsid w:val="00611C67"/>
    <w:rsid w:val="00613AF8"/>
    <w:rsid w:val="00613B58"/>
    <w:rsid w:val="00615615"/>
    <w:rsid w:val="00620F07"/>
    <w:rsid w:val="00622578"/>
    <w:rsid w:val="00622C49"/>
    <w:rsid w:val="006234D1"/>
    <w:rsid w:val="006239BD"/>
    <w:rsid w:val="00626054"/>
    <w:rsid w:val="006362F6"/>
    <w:rsid w:val="00636306"/>
    <w:rsid w:val="006423DA"/>
    <w:rsid w:val="00644592"/>
    <w:rsid w:val="006449EA"/>
    <w:rsid w:val="006459FD"/>
    <w:rsid w:val="00646188"/>
    <w:rsid w:val="00646BF9"/>
    <w:rsid w:val="006506C1"/>
    <w:rsid w:val="00651103"/>
    <w:rsid w:val="00654222"/>
    <w:rsid w:val="00654B89"/>
    <w:rsid w:val="00655744"/>
    <w:rsid w:val="0065749A"/>
    <w:rsid w:val="00661449"/>
    <w:rsid w:val="006638B8"/>
    <w:rsid w:val="006647C8"/>
    <w:rsid w:val="00664FAC"/>
    <w:rsid w:val="00665B44"/>
    <w:rsid w:val="0066661C"/>
    <w:rsid w:val="0066689B"/>
    <w:rsid w:val="00666D6C"/>
    <w:rsid w:val="00666E69"/>
    <w:rsid w:val="006679D8"/>
    <w:rsid w:val="00667E5B"/>
    <w:rsid w:val="00670AF5"/>
    <w:rsid w:val="006719CD"/>
    <w:rsid w:val="00671BAE"/>
    <w:rsid w:val="00672BAB"/>
    <w:rsid w:val="0067574B"/>
    <w:rsid w:val="00675D5A"/>
    <w:rsid w:val="00676440"/>
    <w:rsid w:val="00680330"/>
    <w:rsid w:val="006834F8"/>
    <w:rsid w:val="006858AD"/>
    <w:rsid w:val="00686783"/>
    <w:rsid w:val="006927F4"/>
    <w:rsid w:val="006A01DD"/>
    <w:rsid w:val="006A0533"/>
    <w:rsid w:val="006A2F65"/>
    <w:rsid w:val="006A3F77"/>
    <w:rsid w:val="006A63A4"/>
    <w:rsid w:val="006A7459"/>
    <w:rsid w:val="006A7670"/>
    <w:rsid w:val="006B1237"/>
    <w:rsid w:val="006B2BEB"/>
    <w:rsid w:val="006B330B"/>
    <w:rsid w:val="006B4048"/>
    <w:rsid w:val="006B5463"/>
    <w:rsid w:val="006B6119"/>
    <w:rsid w:val="006B6518"/>
    <w:rsid w:val="006B6D9A"/>
    <w:rsid w:val="006C45D2"/>
    <w:rsid w:val="006D175E"/>
    <w:rsid w:val="006D2421"/>
    <w:rsid w:val="006D3AE3"/>
    <w:rsid w:val="006D44A3"/>
    <w:rsid w:val="006D4724"/>
    <w:rsid w:val="006D5792"/>
    <w:rsid w:val="006D6A79"/>
    <w:rsid w:val="006D7DDF"/>
    <w:rsid w:val="006E137A"/>
    <w:rsid w:val="006E369B"/>
    <w:rsid w:val="006E4254"/>
    <w:rsid w:val="006E4797"/>
    <w:rsid w:val="006E4A6D"/>
    <w:rsid w:val="006E50E1"/>
    <w:rsid w:val="006F25BB"/>
    <w:rsid w:val="006F616E"/>
    <w:rsid w:val="006F64E6"/>
    <w:rsid w:val="00701101"/>
    <w:rsid w:val="00701F62"/>
    <w:rsid w:val="00702503"/>
    <w:rsid w:val="00705B4B"/>
    <w:rsid w:val="0070742D"/>
    <w:rsid w:val="007108DB"/>
    <w:rsid w:val="00713A0E"/>
    <w:rsid w:val="00722F14"/>
    <w:rsid w:val="007232B6"/>
    <w:rsid w:val="00730D3D"/>
    <w:rsid w:val="007317B6"/>
    <w:rsid w:val="007318A5"/>
    <w:rsid w:val="0073747D"/>
    <w:rsid w:val="0073762E"/>
    <w:rsid w:val="0074013E"/>
    <w:rsid w:val="00740B9F"/>
    <w:rsid w:val="00744BD2"/>
    <w:rsid w:val="00745495"/>
    <w:rsid w:val="007459CA"/>
    <w:rsid w:val="00745AE3"/>
    <w:rsid w:val="0075001F"/>
    <w:rsid w:val="00750955"/>
    <w:rsid w:val="00750A82"/>
    <w:rsid w:val="00750E9A"/>
    <w:rsid w:val="00753206"/>
    <w:rsid w:val="0075526C"/>
    <w:rsid w:val="0076099C"/>
    <w:rsid w:val="00761289"/>
    <w:rsid w:val="0076136D"/>
    <w:rsid w:val="0076248A"/>
    <w:rsid w:val="00764022"/>
    <w:rsid w:val="007647A6"/>
    <w:rsid w:val="00766B16"/>
    <w:rsid w:val="007676EB"/>
    <w:rsid w:val="00771035"/>
    <w:rsid w:val="00772EDB"/>
    <w:rsid w:val="00773A83"/>
    <w:rsid w:val="00773ED5"/>
    <w:rsid w:val="00775CEB"/>
    <w:rsid w:val="007769C1"/>
    <w:rsid w:val="00776FB8"/>
    <w:rsid w:val="00777735"/>
    <w:rsid w:val="0078019D"/>
    <w:rsid w:val="00781991"/>
    <w:rsid w:val="00781E4C"/>
    <w:rsid w:val="007820FF"/>
    <w:rsid w:val="00782B7C"/>
    <w:rsid w:val="00783C52"/>
    <w:rsid w:val="00783D51"/>
    <w:rsid w:val="007953A7"/>
    <w:rsid w:val="00795D21"/>
    <w:rsid w:val="00795FC3"/>
    <w:rsid w:val="007A0DF5"/>
    <w:rsid w:val="007A1047"/>
    <w:rsid w:val="007A1348"/>
    <w:rsid w:val="007A1A08"/>
    <w:rsid w:val="007A2E95"/>
    <w:rsid w:val="007A5282"/>
    <w:rsid w:val="007A5D68"/>
    <w:rsid w:val="007B0DD8"/>
    <w:rsid w:val="007B15D7"/>
    <w:rsid w:val="007B3ABC"/>
    <w:rsid w:val="007B4C82"/>
    <w:rsid w:val="007B7D67"/>
    <w:rsid w:val="007C1FBE"/>
    <w:rsid w:val="007C2CAC"/>
    <w:rsid w:val="007C3516"/>
    <w:rsid w:val="007C5729"/>
    <w:rsid w:val="007C5CBB"/>
    <w:rsid w:val="007D11C9"/>
    <w:rsid w:val="007D3E87"/>
    <w:rsid w:val="007D5808"/>
    <w:rsid w:val="007D61A2"/>
    <w:rsid w:val="007E214F"/>
    <w:rsid w:val="007E26AF"/>
    <w:rsid w:val="007E6C06"/>
    <w:rsid w:val="007E7423"/>
    <w:rsid w:val="007E7A1D"/>
    <w:rsid w:val="007F020D"/>
    <w:rsid w:val="007F2D9C"/>
    <w:rsid w:val="007F2E1F"/>
    <w:rsid w:val="007F3CA8"/>
    <w:rsid w:val="007F4983"/>
    <w:rsid w:val="007F4C03"/>
    <w:rsid w:val="007F5137"/>
    <w:rsid w:val="007F5647"/>
    <w:rsid w:val="007FD4D4"/>
    <w:rsid w:val="00802D07"/>
    <w:rsid w:val="00804934"/>
    <w:rsid w:val="00804EF9"/>
    <w:rsid w:val="0081466F"/>
    <w:rsid w:val="00814683"/>
    <w:rsid w:val="0081698B"/>
    <w:rsid w:val="00820386"/>
    <w:rsid w:val="00820D74"/>
    <w:rsid w:val="00823A3A"/>
    <w:rsid w:val="00826F93"/>
    <w:rsid w:val="00827415"/>
    <w:rsid w:val="008278B2"/>
    <w:rsid w:val="0083225B"/>
    <w:rsid w:val="008347D8"/>
    <w:rsid w:val="00836311"/>
    <w:rsid w:val="008371C8"/>
    <w:rsid w:val="00837417"/>
    <w:rsid w:val="00841669"/>
    <w:rsid w:val="008420AB"/>
    <w:rsid w:val="008422A5"/>
    <w:rsid w:val="008434B8"/>
    <w:rsid w:val="008450CD"/>
    <w:rsid w:val="0085052A"/>
    <w:rsid w:val="00852B49"/>
    <w:rsid w:val="00852FBE"/>
    <w:rsid w:val="0085323B"/>
    <w:rsid w:val="008544FD"/>
    <w:rsid w:val="0085687F"/>
    <w:rsid w:val="00860F35"/>
    <w:rsid w:val="00861B54"/>
    <w:rsid w:val="00862790"/>
    <w:rsid w:val="00863DE9"/>
    <w:rsid w:val="008659BB"/>
    <w:rsid w:val="00875034"/>
    <w:rsid w:val="0087510B"/>
    <w:rsid w:val="00876ED8"/>
    <w:rsid w:val="00877005"/>
    <w:rsid w:val="0088075A"/>
    <w:rsid w:val="00881584"/>
    <w:rsid w:val="0088166D"/>
    <w:rsid w:val="00886C27"/>
    <w:rsid w:val="00886D27"/>
    <w:rsid w:val="00890250"/>
    <w:rsid w:val="00891D81"/>
    <w:rsid w:val="008927E5"/>
    <w:rsid w:val="00892FB7"/>
    <w:rsid w:val="008932C6"/>
    <w:rsid w:val="00893C8F"/>
    <w:rsid w:val="00894C43"/>
    <w:rsid w:val="0089658C"/>
    <w:rsid w:val="00896927"/>
    <w:rsid w:val="0089772B"/>
    <w:rsid w:val="008A18B9"/>
    <w:rsid w:val="008A2638"/>
    <w:rsid w:val="008A3A96"/>
    <w:rsid w:val="008A7334"/>
    <w:rsid w:val="008B2730"/>
    <w:rsid w:val="008B738E"/>
    <w:rsid w:val="008C37CD"/>
    <w:rsid w:val="008C5E84"/>
    <w:rsid w:val="008C634A"/>
    <w:rsid w:val="008D3E29"/>
    <w:rsid w:val="008D3EDA"/>
    <w:rsid w:val="008D5E64"/>
    <w:rsid w:val="008D66A5"/>
    <w:rsid w:val="008D76C7"/>
    <w:rsid w:val="008E39CC"/>
    <w:rsid w:val="008E47F6"/>
    <w:rsid w:val="008E4D83"/>
    <w:rsid w:val="008E6143"/>
    <w:rsid w:val="008E7F3D"/>
    <w:rsid w:val="008E7FE9"/>
    <w:rsid w:val="008F4803"/>
    <w:rsid w:val="008F4DAA"/>
    <w:rsid w:val="008F617A"/>
    <w:rsid w:val="008F69E7"/>
    <w:rsid w:val="00900942"/>
    <w:rsid w:val="00901A34"/>
    <w:rsid w:val="0090366A"/>
    <w:rsid w:val="00905AE7"/>
    <w:rsid w:val="009100D0"/>
    <w:rsid w:val="00910BE8"/>
    <w:rsid w:val="00911777"/>
    <w:rsid w:val="00911CFE"/>
    <w:rsid w:val="00913B70"/>
    <w:rsid w:val="00914392"/>
    <w:rsid w:val="00920724"/>
    <w:rsid w:val="00920BD3"/>
    <w:rsid w:val="00924404"/>
    <w:rsid w:val="00925952"/>
    <w:rsid w:val="0093049B"/>
    <w:rsid w:val="00931F7C"/>
    <w:rsid w:val="009330CE"/>
    <w:rsid w:val="00934D03"/>
    <w:rsid w:val="00937111"/>
    <w:rsid w:val="00937259"/>
    <w:rsid w:val="00937C2E"/>
    <w:rsid w:val="00941475"/>
    <w:rsid w:val="009427E9"/>
    <w:rsid w:val="00943B73"/>
    <w:rsid w:val="0094681D"/>
    <w:rsid w:val="00950837"/>
    <w:rsid w:val="00950FDE"/>
    <w:rsid w:val="0095151F"/>
    <w:rsid w:val="00952BAB"/>
    <w:rsid w:val="00953B84"/>
    <w:rsid w:val="00954BDC"/>
    <w:rsid w:val="0095504A"/>
    <w:rsid w:val="009557B7"/>
    <w:rsid w:val="00956FA3"/>
    <w:rsid w:val="00961086"/>
    <w:rsid w:val="00961F25"/>
    <w:rsid w:val="009629EF"/>
    <w:rsid w:val="00963057"/>
    <w:rsid w:val="00963310"/>
    <w:rsid w:val="00963DA5"/>
    <w:rsid w:val="0096749B"/>
    <w:rsid w:val="009715BE"/>
    <w:rsid w:val="00972707"/>
    <w:rsid w:val="00973B37"/>
    <w:rsid w:val="00973C7B"/>
    <w:rsid w:val="00977063"/>
    <w:rsid w:val="0097771F"/>
    <w:rsid w:val="00977A58"/>
    <w:rsid w:val="00977E19"/>
    <w:rsid w:val="00981460"/>
    <w:rsid w:val="009823EC"/>
    <w:rsid w:val="00982A7B"/>
    <w:rsid w:val="0098357B"/>
    <w:rsid w:val="00983A63"/>
    <w:rsid w:val="0098731A"/>
    <w:rsid w:val="0099070C"/>
    <w:rsid w:val="00990D82"/>
    <w:rsid w:val="009912C9"/>
    <w:rsid w:val="009921A8"/>
    <w:rsid w:val="009925EC"/>
    <w:rsid w:val="009928A7"/>
    <w:rsid w:val="009A2C8F"/>
    <w:rsid w:val="009A2E7F"/>
    <w:rsid w:val="009A3029"/>
    <w:rsid w:val="009A3AAF"/>
    <w:rsid w:val="009A681E"/>
    <w:rsid w:val="009B1535"/>
    <w:rsid w:val="009B256E"/>
    <w:rsid w:val="009B5D82"/>
    <w:rsid w:val="009C0D81"/>
    <w:rsid w:val="009C1507"/>
    <w:rsid w:val="009C1675"/>
    <w:rsid w:val="009C2C87"/>
    <w:rsid w:val="009C3E98"/>
    <w:rsid w:val="009C435C"/>
    <w:rsid w:val="009C60C0"/>
    <w:rsid w:val="009C6511"/>
    <w:rsid w:val="009D0E81"/>
    <w:rsid w:val="009D22D8"/>
    <w:rsid w:val="009D471B"/>
    <w:rsid w:val="009D473A"/>
    <w:rsid w:val="009D4B65"/>
    <w:rsid w:val="009D4DEF"/>
    <w:rsid w:val="009D5B58"/>
    <w:rsid w:val="009D5CEC"/>
    <w:rsid w:val="009E3514"/>
    <w:rsid w:val="009E57AB"/>
    <w:rsid w:val="009E5DF1"/>
    <w:rsid w:val="009E65A8"/>
    <w:rsid w:val="009E6787"/>
    <w:rsid w:val="009E7071"/>
    <w:rsid w:val="009F04BD"/>
    <w:rsid w:val="009F31E0"/>
    <w:rsid w:val="009F4680"/>
    <w:rsid w:val="009F4D59"/>
    <w:rsid w:val="009F5D75"/>
    <w:rsid w:val="009F6A0B"/>
    <w:rsid w:val="009F746E"/>
    <w:rsid w:val="00A0029F"/>
    <w:rsid w:val="00A02286"/>
    <w:rsid w:val="00A03105"/>
    <w:rsid w:val="00A13318"/>
    <w:rsid w:val="00A15AC2"/>
    <w:rsid w:val="00A17FDC"/>
    <w:rsid w:val="00A217C8"/>
    <w:rsid w:val="00A223A6"/>
    <w:rsid w:val="00A248D4"/>
    <w:rsid w:val="00A25343"/>
    <w:rsid w:val="00A2566D"/>
    <w:rsid w:val="00A329DD"/>
    <w:rsid w:val="00A331C1"/>
    <w:rsid w:val="00A34C4E"/>
    <w:rsid w:val="00A40202"/>
    <w:rsid w:val="00A412A3"/>
    <w:rsid w:val="00A4241E"/>
    <w:rsid w:val="00A4428D"/>
    <w:rsid w:val="00A504E6"/>
    <w:rsid w:val="00A5067D"/>
    <w:rsid w:val="00A50839"/>
    <w:rsid w:val="00A579DE"/>
    <w:rsid w:val="00A6010F"/>
    <w:rsid w:val="00A623C0"/>
    <w:rsid w:val="00A63D87"/>
    <w:rsid w:val="00A6426D"/>
    <w:rsid w:val="00A643AC"/>
    <w:rsid w:val="00A64C27"/>
    <w:rsid w:val="00A651F0"/>
    <w:rsid w:val="00A67431"/>
    <w:rsid w:val="00A719B9"/>
    <w:rsid w:val="00A72EDC"/>
    <w:rsid w:val="00A73C8F"/>
    <w:rsid w:val="00A74140"/>
    <w:rsid w:val="00A7477B"/>
    <w:rsid w:val="00A74A85"/>
    <w:rsid w:val="00A75BFC"/>
    <w:rsid w:val="00A81691"/>
    <w:rsid w:val="00A8507B"/>
    <w:rsid w:val="00A87694"/>
    <w:rsid w:val="00A93456"/>
    <w:rsid w:val="00A94BE3"/>
    <w:rsid w:val="00A96190"/>
    <w:rsid w:val="00A97518"/>
    <w:rsid w:val="00AA5127"/>
    <w:rsid w:val="00AA5707"/>
    <w:rsid w:val="00AA5B2E"/>
    <w:rsid w:val="00AA7879"/>
    <w:rsid w:val="00AB1270"/>
    <w:rsid w:val="00AB149A"/>
    <w:rsid w:val="00AB4899"/>
    <w:rsid w:val="00AB6CCF"/>
    <w:rsid w:val="00AC1A29"/>
    <w:rsid w:val="00AC39B4"/>
    <w:rsid w:val="00AC3F39"/>
    <w:rsid w:val="00AC4163"/>
    <w:rsid w:val="00AC4FAE"/>
    <w:rsid w:val="00AC635C"/>
    <w:rsid w:val="00AC6E26"/>
    <w:rsid w:val="00AD08E7"/>
    <w:rsid w:val="00AD0E67"/>
    <w:rsid w:val="00AD2E61"/>
    <w:rsid w:val="00AD2E99"/>
    <w:rsid w:val="00AD53D9"/>
    <w:rsid w:val="00AD73B6"/>
    <w:rsid w:val="00AD79A9"/>
    <w:rsid w:val="00AD7ADC"/>
    <w:rsid w:val="00AE06DB"/>
    <w:rsid w:val="00AE4A91"/>
    <w:rsid w:val="00AE4CC3"/>
    <w:rsid w:val="00AE5305"/>
    <w:rsid w:val="00AF00B6"/>
    <w:rsid w:val="00AF2DBD"/>
    <w:rsid w:val="00AF4F20"/>
    <w:rsid w:val="00AF6AC6"/>
    <w:rsid w:val="00B00FE0"/>
    <w:rsid w:val="00B03CA3"/>
    <w:rsid w:val="00B04126"/>
    <w:rsid w:val="00B05CE9"/>
    <w:rsid w:val="00B06863"/>
    <w:rsid w:val="00B079EE"/>
    <w:rsid w:val="00B11BD5"/>
    <w:rsid w:val="00B120C0"/>
    <w:rsid w:val="00B12322"/>
    <w:rsid w:val="00B12418"/>
    <w:rsid w:val="00B13317"/>
    <w:rsid w:val="00B141CB"/>
    <w:rsid w:val="00B15468"/>
    <w:rsid w:val="00B15674"/>
    <w:rsid w:val="00B179D0"/>
    <w:rsid w:val="00B217B3"/>
    <w:rsid w:val="00B26A3E"/>
    <w:rsid w:val="00B30AAC"/>
    <w:rsid w:val="00B30DCC"/>
    <w:rsid w:val="00B310A5"/>
    <w:rsid w:val="00B312AB"/>
    <w:rsid w:val="00B3163A"/>
    <w:rsid w:val="00B31E17"/>
    <w:rsid w:val="00B3534E"/>
    <w:rsid w:val="00B3612B"/>
    <w:rsid w:val="00B366D0"/>
    <w:rsid w:val="00B41403"/>
    <w:rsid w:val="00B4287A"/>
    <w:rsid w:val="00B44293"/>
    <w:rsid w:val="00B45672"/>
    <w:rsid w:val="00B519F0"/>
    <w:rsid w:val="00B53A62"/>
    <w:rsid w:val="00B540CD"/>
    <w:rsid w:val="00B54360"/>
    <w:rsid w:val="00B54B99"/>
    <w:rsid w:val="00B55237"/>
    <w:rsid w:val="00B60020"/>
    <w:rsid w:val="00B61588"/>
    <w:rsid w:val="00B62578"/>
    <w:rsid w:val="00B62626"/>
    <w:rsid w:val="00B63C1A"/>
    <w:rsid w:val="00B6624E"/>
    <w:rsid w:val="00B671F3"/>
    <w:rsid w:val="00B67CA9"/>
    <w:rsid w:val="00B7007C"/>
    <w:rsid w:val="00B7140F"/>
    <w:rsid w:val="00B72D3B"/>
    <w:rsid w:val="00B730EA"/>
    <w:rsid w:val="00B816ED"/>
    <w:rsid w:val="00B84D92"/>
    <w:rsid w:val="00B859A9"/>
    <w:rsid w:val="00B86831"/>
    <w:rsid w:val="00B86DB5"/>
    <w:rsid w:val="00B87472"/>
    <w:rsid w:val="00B87551"/>
    <w:rsid w:val="00B87DB0"/>
    <w:rsid w:val="00B91169"/>
    <w:rsid w:val="00B9395B"/>
    <w:rsid w:val="00B96C07"/>
    <w:rsid w:val="00B97158"/>
    <w:rsid w:val="00BA33B1"/>
    <w:rsid w:val="00BA3B27"/>
    <w:rsid w:val="00BA4FA0"/>
    <w:rsid w:val="00BA5FE7"/>
    <w:rsid w:val="00BA67B5"/>
    <w:rsid w:val="00BA7125"/>
    <w:rsid w:val="00BB2D43"/>
    <w:rsid w:val="00BB3499"/>
    <w:rsid w:val="00BB4961"/>
    <w:rsid w:val="00BB49C0"/>
    <w:rsid w:val="00BB4D9A"/>
    <w:rsid w:val="00BB4DEB"/>
    <w:rsid w:val="00BB5ADA"/>
    <w:rsid w:val="00BB5BEA"/>
    <w:rsid w:val="00BB6901"/>
    <w:rsid w:val="00BB795E"/>
    <w:rsid w:val="00BB7F51"/>
    <w:rsid w:val="00BC18B7"/>
    <w:rsid w:val="00BC246E"/>
    <w:rsid w:val="00BC2F18"/>
    <w:rsid w:val="00BC4334"/>
    <w:rsid w:val="00BC435C"/>
    <w:rsid w:val="00BC72C6"/>
    <w:rsid w:val="00BD1CD9"/>
    <w:rsid w:val="00BD2BC5"/>
    <w:rsid w:val="00BD689D"/>
    <w:rsid w:val="00BE099A"/>
    <w:rsid w:val="00BE52F9"/>
    <w:rsid w:val="00BE55F9"/>
    <w:rsid w:val="00BF0B7E"/>
    <w:rsid w:val="00BF2F0E"/>
    <w:rsid w:val="00BF5A2C"/>
    <w:rsid w:val="00BF7132"/>
    <w:rsid w:val="00C03A3F"/>
    <w:rsid w:val="00C07013"/>
    <w:rsid w:val="00C07E16"/>
    <w:rsid w:val="00C07E8E"/>
    <w:rsid w:val="00C1077F"/>
    <w:rsid w:val="00C10E81"/>
    <w:rsid w:val="00C11A1D"/>
    <w:rsid w:val="00C13FB6"/>
    <w:rsid w:val="00C152FE"/>
    <w:rsid w:val="00C1661E"/>
    <w:rsid w:val="00C17893"/>
    <w:rsid w:val="00C23359"/>
    <w:rsid w:val="00C24A14"/>
    <w:rsid w:val="00C2672E"/>
    <w:rsid w:val="00C30043"/>
    <w:rsid w:val="00C306E5"/>
    <w:rsid w:val="00C30B9D"/>
    <w:rsid w:val="00C31454"/>
    <w:rsid w:val="00C41874"/>
    <w:rsid w:val="00C433B1"/>
    <w:rsid w:val="00C44A5B"/>
    <w:rsid w:val="00C45F76"/>
    <w:rsid w:val="00C46A9C"/>
    <w:rsid w:val="00C51575"/>
    <w:rsid w:val="00C51594"/>
    <w:rsid w:val="00C52FC7"/>
    <w:rsid w:val="00C5336F"/>
    <w:rsid w:val="00C53A10"/>
    <w:rsid w:val="00C53D42"/>
    <w:rsid w:val="00C542BB"/>
    <w:rsid w:val="00C5651C"/>
    <w:rsid w:val="00C632BC"/>
    <w:rsid w:val="00C666A9"/>
    <w:rsid w:val="00C675EE"/>
    <w:rsid w:val="00C704F7"/>
    <w:rsid w:val="00C71463"/>
    <w:rsid w:val="00C71FD6"/>
    <w:rsid w:val="00C8196D"/>
    <w:rsid w:val="00C86082"/>
    <w:rsid w:val="00C86A7A"/>
    <w:rsid w:val="00C86F10"/>
    <w:rsid w:val="00C877AB"/>
    <w:rsid w:val="00C90B1B"/>
    <w:rsid w:val="00C91850"/>
    <w:rsid w:val="00C9359F"/>
    <w:rsid w:val="00C9445A"/>
    <w:rsid w:val="00C94A89"/>
    <w:rsid w:val="00C967A2"/>
    <w:rsid w:val="00C979ED"/>
    <w:rsid w:val="00CA1844"/>
    <w:rsid w:val="00CA1849"/>
    <w:rsid w:val="00CA1E3A"/>
    <w:rsid w:val="00CA5648"/>
    <w:rsid w:val="00CB0841"/>
    <w:rsid w:val="00CB1F22"/>
    <w:rsid w:val="00CB206D"/>
    <w:rsid w:val="00CB2C9C"/>
    <w:rsid w:val="00CB55CA"/>
    <w:rsid w:val="00CB7C58"/>
    <w:rsid w:val="00CC5769"/>
    <w:rsid w:val="00CC595D"/>
    <w:rsid w:val="00CC74CA"/>
    <w:rsid w:val="00CD048A"/>
    <w:rsid w:val="00CD10C6"/>
    <w:rsid w:val="00CD1234"/>
    <w:rsid w:val="00CD2021"/>
    <w:rsid w:val="00CD24C2"/>
    <w:rsid w:val="00CD460E"/>
    <w:rsid w:val="00CD53F2"/>
    <w:rsid w:val="00CD66ED"/>
    <w:rsid w:val="00CD7165"/>
    <w:rsid w:val="00CD7483"/>
    <w:rsid w:val="00CE1C0A"/>
    <w:rsid w:val="00CE32D2"/>
    <w:rsid w:val="00CE3AC6"/>
    <w:rsid w:val="00CE446D"/>
    <w:rsid w:val="00CE64EB"/>
    <w:rsid w:val="00CE7D83"/>
    <w:rsid w:val="00CF06BD"/>
    <w:rsid w:val="00CF0A08"/>
    <w:rsid w:val="00CF1A3D"/>
    <w:rsid w:val="00CF4532"/>
    <w:rsid w:val="00CF49D9"/>
    <w:rsid w:val="00CF7184"/>
    <w:rsid w:val="00D06D55"/>
    <w:rsid w:val="00D07457"/>
    <w:rsid w:val="00D10B67"/>
    <w:rsid w:val="00D10C8D"/>
    <w:rsid w:val="00D11753"/>
    <w:rsid w:val="00D11F57"/>
    <w:rsid w:val="00D12D33"/>
    <w:rsid w:val="00D1324C"/>
    <w:rsid w:val="00D145A0"/>
    <w:rsid w:val="00D22461"/>
    <w:rsid w:val="00D24CFE"/>
    <w:rsid w:val="00D30139"/>
    <w:rsid w:val="00D3050C"/>
    <w:rsid w:val="00D31546"/>
    <w:rsid w:val="00D31C53"/>
    <w:rsid w:val="00D35011"/>
    <w:rsid w:val="00D3617D"/>
    <w:rsid w:val="00D365B9"/>
    <w:rsid w:val="00D373BE"/>
    <w:rsid w:val="00D37F10"/>
    <w:rsid w:val="00D37F50"/>
    <w:rsid w:val="00D408DB"/>
    <w:rsid w:val="00D4236D"/>
    <w:rsid w:val="00D442A5"/>
    <w:rsid w:val="00D4598C"/>
    <w:rsid w:val="00D472CF"/>
    <w:rsid w:val="00D47D22"/>
    <w:rsid w:val="00D515B2"/>
    <w:rsid w:val="00D52B55"/>
    <w:rsid w:val="00D5452F"/>
    <w:rsid w:val="00D55F67"/>
    <w:rsid w:val="00D60B49"/>
    <w:rsid w:val="00D6265D"/>
    <w:rsid w:val="00D63D9B"/>
    <w:rsid w:val="00D64AF9"/>
    <w:rsid w:val="00D66146"/>
    <w:rsid w:val="00D666A6"/>
    <w:rsid w:val="00D72B95"/>
    <w:rsid w:val="00D74177"/>
    <w:rsid w:val="00D7498F"/>
    <w:rsid w:val="00D76060"/>
    <w:rsid w:val="00D80E5E"/>
    <w:rsid w:val="00D815D3"/>
    <w:rsid w:val="00D82C52"/>
    <w:rsid w:val="00D84BE8"/>
    <w:rsid w:val="00D85E08"/>
    <w:rsid w:val="00D86E42"/>
    <w:rsid w:val="00D92373"/>
    <w:rsid w:val="00D93149"/>
    <w:rsid w:val="00D93907"/>
    <w:rsid w:val="00D9425D"/>
    <w:rsid w:val="00D96485"/>
    <w:rsid w:val="00D96C27"/>
    <w:rsid w:val="00D97562"/>
    <w:rsid w:val="00DA0666"/>
    <w:rsid w:val="00DA2DDB"/>
    <w:rsid w:val="00DB0885"/>
    <w:rsid w:val="00DB0CE9"/>
    <w:rsid w:val="00DB2654"/>
    <w:rsid w:val="00DB272B"/>
    <w:rsid w:val="00DB5854"/>
    <w:rsid w:val="00DC070C"/>
    <w:rsid w:val="00DD0005"/>
    <w:rsid w:val="00DD20E7"/>
    <w:rsid w:val="00DD5176"/>
    <w:rsid w:val="00DD617B"/>
    <w:rsid w:val="00DD760F"/>
    <w:rsid w:val="00DE00F0"/>
    <w:rsid w:val="00DE1371"/>
    <w:rsid w:val="00DE3F90"/>
    <w:rsid w:val="00DE4465"/>
    <w:rsid w:val="00DE53EB"/>
    <w:rsid w:val="00DE76DD"/>
    <w:rsid w:val="00DE7C7D"/>
    <w:rsid w:val="00DF0675"/>
    <w:rsid w:val="00DF0B4F"/>
    <w:rsid w:val="00DF140B"/>
    <w:rsid w:val="00DF227E"/>
    <w:rsid w:val="00DF31CC"/>
    <w:rsid w:val="00DF386A"/>
    <w:rsid w:val="00DF3F43"/>
    <w:rsid w:val="00DF60D1"/>
    <w:rsid w:val="00E00395"/>
    <w:rsid w:val="00E01C21"/>
    <w:rsid w:val="00E058B0"/>
    <w:rsid w:val="00E10632"/>
    <w:rsid w:val="00E10BFA"/>
    <w:rsid w:val="00E16FF6"/>
    <w:rsid w:val="00E22931"/>
    <w:rsid w:val="00E24D47"/>
    <w:rsid w:val="00E30917"/>
    <w:rsid w:val="00E3203E"/>
    <w:rsid w:val="00E35CE0"/>
    <w:rsid w:val="00E37CAD"/>
    <w:rsid w:val="00E4474B"/>
    <w:rsid w:val="00E44D2B"/>
    <w:rsid w:val="00E461C9"/>
    <w:rsid w:val="00E468B7"/>
    <w:rsid w:val="00E46FCE"/>
    <w:rsid w:val="00E473BA"/>
    <w:rsid w:val="00E504B3"/>
    <w:rsid w:val="00E516E4"/>
    <w:rsid w:val="00E53320"/>
    <w:rsid w:val="00E55D5D"/>
    <w:rsid w:val="00E6089B"/>
    <w:rsid w:val="00E61772"/>
    <w:rsid w:val="00E64638"/>
    <w:rsid w:val="00E70DDD"/>
    <w:rsid w:val="00E71AA5"/>
    <w:rsid w:val="00E71DC4"/>
    <w:rsid w:val="00E72260"/>
    <w:rsid w:val="00E72CED"/>
    <w:rsid w:val="00E76264"/>
    <w:rsid w:val="00E8005C"/>
    <w:rsid w:val="00E80716"/>
    <w:rsid w:val="00E80A9A"/>
    <w:rsid w:val="00E83B32"/>
    <w:rsid w:val="00E854DB"/>
    <w:rsid w:val="00E85FB6"/>
    <w:rsid w:val="00E8782D"/>
    <w:rsid w:val="00E87D45"/>
    <w:rsid w:val="00E90050"/>
    <w:rsid w:val="00E91B6E"/>
    <w:rsid w:val="00E95BA8"/>
    <w:rsid w:val="00E962F6"/>
    <w:rsid w:val="00E975C9"/>
    <w:rsid w:val="00EA052B"/>
    <w:rsid w:val="00EA13D5"/>
    <w:rsid w:val="00EA16E8"/>
    <w:rsid w:val="00EA2694"/>
    <w:rsid w:val="00EA5945"/>
    <w:rsid w:val="00EA5C0C"/>
    <w:rsid w:val="00EA68B4"/>
    <w:rsid w:val="00EA77C8"/>
    <w:rsid w:val="00EB1339"/>
    <w:rsid w:val="00EB1E68"/>
    <w:rsid w:val="00EB2832"/>
    <w:rsid w:val="00EB670F"/>
    <w:rsid w:val="00EB72D6"/>
    <w:rsid w:val="00EB79C0"/>
    <w:rsid w:val="00EB7E44"/>
    <w:rsid w:val="00EC136A"/>
    <w:rsid w:val="00EC216F"/>
    <w:rsid w:val="00EC3341"/>
    <w:rsid w:val="00EC538E"/>
    <w:rsid w:val="00ED101C"/>
    <w:rsid w:val="00ED637B"/>
    <w:rsid w:val="00EE0B9A"/>
    <w:rsid w:val="00EE0BA6"/>
    <w:rsid w:val="00EE4532"/>
    <w:rsid w:val="00EE5155"/>
    <w:rsid w:val="00EE5545"/>
    <w:rsid w:val="00EE5BDE"/>
    <w:rsid w:val="00EE7232"/>
    <w:rsid w:val="00EF4EC1"/>
    <w:rsid w:val="00EF6091"/>
    <w:rsid w:val="00EF684D"/>
    <w:rsid w:val="00EF7932"/>
    <w:rsid w:val="00F00D59"/>
    <w:rsid w:val="00F02E87"/>
    <w:rsid w:val="00F034B1"/>
    <w:rsid w:val="00F05730"/>
    <w:rsid w:val="00F060BC"/>
    <w:rsid w:val="00F07194"/>
    <w:rsid w:val="00F0760B"/>
    <w:rsid w:val="00F07D8F"/>
    <w:rsid w:val="00F10C3C"/>
    <w:rsid w:val="00F12681"/>
    <w:rsid w:val="00F14C67"/>
    <w:rsid w:val="00F14D0A"/>
    <w:rsid w:val="00F15BFC"/>
    <w:rsid w:val="00F164A5"/>
    <w:rsid w:val="00F16C6F"/>
    <w:rsid w:val="00F20BB8"/>
    <w:rsid w:val="00F21AF5"/>
    <w:rsid w:val="00F21BFD"/>
    <w:rsid w:val="00F25A99"/>
    <w:rsid w:val="00F25C0E"/>
    <w:rsid w:val="00F26DCE"/>
    <w:rsid w:val="00F27096"/>
    <w:rsid w:val="00F2747C"/>
    <w:rsid w:val="00F27856"/>
    <w:rsid w:val="00F27DE2"/>
    <w:rsid w:val="00F3191F"/>
    <w:rsid w:val="00F33813"/>
    <w:rsid w:val="00F33C9D"/>
    <w:rsid w:val="00F340BB"/>
    <w:rsid w:val="00F345F0"/>
    <w:rsid w:val="00F34E7D"/>
    <w:rsid w:val="00F37497"/>
    <w:rsid w:val="00F37D64"/>
    <w:rsid w:val="00F40B40"/>
    <w:rsid w:val="00F41E71"/>
    <w:rsid w:val="00F4302E"/>
    <w:rsid w:val="00F44822"/>
    <w:rsid w:val="00F45491"/>
    <w:rsid w:val="00F4560F"/>
    <w:rsid w:val="00F47555"/>
    <w:rsid w:val="00F51DAB"/>
    <w:rsid w:val="00F54C7A"/>
    <w:rsid w:val="00F56BE5"/>
    <w:rsid w:val="00F601D6"/>
    <w:rsid w:val="00F633C4"/>
    <w:rsid w:val="00F638C6"/>
    <w:rsid w:val="00F646BC"/>
    <w:rsid w:val="00F66B86"/>
    <w:rsid w:val="00F70536"/>
    <w:rsid w:val="00F70820"/>
    <w:rsid w:val="00F71923"/>
    <w:rsid w:val="00F73573"/>
    <w:rsid w:val="00F80E50"/>
    <w:rsid w:val="00F81ACF"/>
    <w:rsid w:val="00F81D4A"/>
    <w:rsid w:val="00F843AA"/>
    <w:rsid w:val="00F84B6B"/>
    <w:rsid w:val="00F8550D"/>
    <w:rsid w:val="00F877BD"/>
    <w:rsid w:val="00F87C4D"/>
    <w:rsid w:val="00F90DBB"/>
    <w:rsid w:val="00F91200"/>
    <w:rsid w:val="00F935F6"/>
    <w:rsid w:val="00F96EA6"/>
    <w:rsid w:val="00F97C46"/>
    <w:rsid w:val="00F97C9D"/>
    <w:rsid w:val="00FA08E4"/>
    <w:rsid w:val="00FA1204"/>
    <w:rsid w:val="00FA467D"/>
    <w:rsid w:val="00FA4C54"/>
    <w:rsid w:val="00FA56D9"/>
    <w:rsid w:val="00FA770B"/>
    <w:rsid w:val="00FA7CC0"/>
    <w:rsid w:val="00FB1B00"/>
    <w:rsid w:val="00FB21C7"/>
    <w:rsid w:val="00FB2581"/>
    <w:rsid w:val="00FB2DB7"/>
    <w:rsid w:val="00FC35B6"/>
    <w:rsid w:val="00FC4FC2"/>
    <w:rsid w:val="00FD2F4B"/>
    <w:rsid w:val="00FD303F"/>
    <w:rsid w:val="00FD343F"/>
    <w:rsid w:val="00FD3C59"/>
    <w:rsid w:val="00FD489A"/>
    <w:rsid w:val="00FD5E2F"/>
    <w:rsid w:val="00FD5E65"/>
    <w:rsid w:val="00FD6264"/>
    <w:rsid w:val="00FE0769"/>
    <w:rsid w:val="00FE107A"/>
    <w:rsid w:val="00FE1B7D"/>
    <w:rsid w:val="00FE4F48"/>
    <w:rsid w:val="00FE5780"/>
    <w:rsid w:val="00FE67F6"/>
    <w:rsid w:val="00FE7754"/>
    <w:rsid w:val="00FF253C"/>
    <w:rsid w:val="00FF5926"/>
    <w:rsid w:val="00FF5B5B"/>
    <w:rsid w:val="00FF6952"/>
    <w:rsid w:val="00FF6C5A"/>
    <w:rsid w:val="010610DC"/>
    <w:rsid w:val="016BEF63"/>
    <w:rsid w:val="016F9EAB"/>
    <w:rsid w:val="018CC451"/>
    <w:rsid w:val="01A92D5F"/>
    <w:rsid w:val="01B3A8D1"/>
    <w:rsid w:val="022D472A"/>
    <w:rsid w:val="02B35CAA"/>
    <w:rsid w:val="048966F0"/>
    <w:rsid w:val="04A1082B"/>
    <w:rsid w:val="04BBEFFB"/>
    <w:rsid w:val="052EBF13"/>
    <w:rsid w:val="068AD838"/>
    <w:rsid w:val="06DCFE96"/>
    <w:rsid w:val="07BAF1B4"/>
    <w:rsid w:val="0AFD3250"/>
    <w:rsid w:val="0B08235E"/>
    <w:rsid w:val="0C21EC70"/>
    <w:rsid w:val="0CE19445"/>
    <w:rsid w:val="0CF7C8A0"/>
    <w:rsid w:val="0D7919EF"/>
    <w:rsid w:val="100F3D53"/>
    <w:rsid w:val="1105FF52"/>
    <w:rsid w:val="11208909"/>
    <w:rsid w:val="11DB787B"/>
    <w:rsid w:val="123B959E"/>
    <w:rsid w:val="12CD854F"/>
    <w:rsid w:val="146B2E67"/>
    <w:rsid w:val="1476064F"/>
    <w:rsid w:val="149ACBD8"/>
    <w:rsid w:val="15E9B890"/>
    <w:rsid w:val="162DFD39"/>
    <w:rsid w:val="1689A61C"/>
    <w:rsid w:val="178379FC"/>
    <w:rsid w:val="1981AF35"/>
    <w:rsid w:val="19C8B407"/>
    <w:rsid w:val="1C94718B"/>
    <w:rsid w:val="1FA3D8B2"/>
    <w:rsid w:val="200D6259"/>
    <w:rsid w:val="203D6731"/>
    <w:rsid w:val="20A7E232"/>
    <w:rsid w:val="2145055F"/>
    <w:rsid w:val="21EC38F2"/>
    <w:rsid w:val="22E55F38"/>
    <w:rsid w:val="24152F75"/>
    <w:rsid w:val="24D5EADB"/>
    <w:rsid w:val="26ABEFFC"/>
    <w:rsid w:val="274CD037"/>
    <w:rsid w:val="27B0B0FF"/>
    <w:rsid w:val="27B86FCE"/>
    <w:rsid w:val="297BE890"/>
    <w:rsid w:val="2AE583D6"/>
    <w:rsid w:val="2B084965"/>
    <w:rsid w:val="2B3F9383"/>
    <w:rsid w:val="2BD76B18"/>
    <w:rsid w:val="2BDF31E1"/>
    <w:rsid w:val="2C1DB679"/>
    <w:rsid w:val="2CB94092"/>
    <w:rsid w:val="2D7B9DD7"/>
    <w:rsid w:val="2E00B20E"/>
    <w:rsid w:val="2E62182F"/>
    <w:rsid w:val="2E9E6726"/>
    <w:rsid w:val="2EA8322C"/>
    <w:rsid w:val="2EDA6BBF"/>
    <w:rsid w:val="2F0ACBD1"/>
    <w:rsid w:val="2F1F1C21"/>
    <w:rsid w:val="2F8FD54B"/>
    <w:rsid w:val="3000F277"/>
    <w:rsid w:val="301D048C"/>
    <w:rsid w:val="301F241B"/>
    <w:rsid w:val="30E4EC4E"/>
    <w:rsid w:val="31038C8E"/>
    <w:rsid w:val="31091B39"/>
    <w:rsid w:val="326B6CAD"/>
    <w:rsid w:val="327C26C4"/>
    <w:rsid w:val="3441BC54"/>
    <w:rsid w:val="34E19CE6"/>
    <w:rsid w:val="3501BFF0"/>
    <w:rsid w:val="378D93A3"/>
    <w:rsid w:val="383152AF"/>
    <w:rsid w:val="3857FDCB"/>
    <w:rsid w:val="38ADCAA0"/>
    <w:rsid w:val="39308741"/>
    <w:rsid w:val="3A142597"/>
    <w:rsid w:val="3ADC18F3"/>
    <w:rsid w:val="3C97E1D7"/>
    <w:rsid w:val="3D8CDA8E"/>
    <w:rsid w:val="3D93E012"/>
    <w:rsid w:val="3E33FE73"/>
    <w:rsid w:val="3E410067"/>
    <w:rsid w:val="3E7B4C4E"/>
    <w:rsid w:val="3ED8C0CB"/>
    <w:rsid w:val="3FFB2F97"/>
    <w:rsid w:val="400E74FF"/>
    <w:rsid w:val="42161328"/>
    <w:rsid w:val="437DF2E1"/>
    <w:rsid w:val="440BC2B3"/>
    <w:rsid w:val="4526AE0E"/>
    <w:rsid w:val="453EBCB9"/>
    <w:rsid w:val="45D5988D"/>
    <w:rsid w:val="463A8FBD"/>
    <w:rsid w:val="465A8154"/>
    <w:rsid w:val="47857B9F"/>
    <w:rsid w:val="484B9305"/>
    <w:rsid w:val="496D0E59"/>
    <w:rsid w:val="49700753"/>
    <w:rsid w:val="4A3F9943"/>
    <w:rsid w:val="4C048EFB"/>
    <w:rsid w:val="4D0B1B3B"/>
    <w:rsid w:val="4D71DBEF"/>
    <w:rsid w:val="4E66CDD2"/>
    <w:rsid w:val="4E95FDA7"/>
    <w:rsid w:val="4ED7D360"/>
    <w:rsid w:val="4EEFAB0A"/>
    <w:rsid w:val="4F2E2A06"/>
    <w:rsid w:val="504A5D5B"/>
    <w:rsid w:val="5274E91F"/>
    <w:rsid w:val="53412F61"/>
    <w:rsid w:val="53518D76"/>
    <w:rsid w:val="538D16BC"/>
    <w:rsid w:val="53A5E816"/>
    <w:rsid w:val="54808674"/>
    <w:rsid w:val="54E7AAFD"/>
    <w:rsid w:val="553288FA"/>
    <w:rsid w:val="55D914E2"/>
    <w:rsid w:val="5784D880"/>
    <w:rsid w:val="57AB66D7"/>
    <w:rsid w:val="58CCC264"/>
    <w:rsid w:val="594FCCED"/>
    <w:rsid w:val="59869060"/>
    <w:rsid w:val="5A0609FA"/>
    <w:rsid w:val="5A1D596F"/>
    <w:rsid w:val="5AF83A8F"/>
    <w:rsid w:val="5B5485C8"/>
    <w:rsid w:val="5D4405E4"/>
    <w:rsid w:val="5EADD7BD"/>
    <w:rsid w:val="5F54D3D6"/>
    <w:rsid w:val="5FA11845"/>
    <w:rsid w:val="60CA6BBF"/>
    <w:rsid w:val="6113A82D"/>
    <w:rsid w:val="614344F7"/>
    <w:rsid w:val="61911AEE"/>
    <w:rsid w:val="622352C4"/>
    <w:rsid w:val="64375E22"/>
    <w:rsid w:val="6442EBE4"/>
    <w:rsid w:val="652D7397"/>
    <w:rsid w:val="65846921"/>
    <w:rsid w:val="663679D8"/>
    <w:rsid w:val="667E0804"/>
    <w:rsid w:val="67EF159D"/>
    <w:rsid w:val="68A0CB61"/>
    <w:rsid w:val="690B7EFE"/>
    <w:rsid w:val="6A246F01"/>
    <w:rsid w:val="6A5547EA"/>
    <w:rsid w:val="6AA5381D"/>
    <w:rsid w:val="6AC2D007"/>
    <w:rsid w:val="6B30C3F6"/>
    <w:rsid w:val="6BB8C8FF"/>
    <w:rsid w:val="6C2C20F6"/>
    <w:rsid w:val="6CF21454"/>
    <w:rsid w:val="6E9FDE42"/>
    <w:rsid w:val="6F047432"/>
    <w:rsid w:val="74BAA144"/>
    <w:rsid w:val="74BF9674"/>
    <w:rsid w:val="75244DEF"/>
    <w:rsid w:val="7624CC3C"/>
    <w:rsid w:val="76BFAB72"/>
    <w:rsid w:val="786E186B"/>
    <w:rsid w:val="7AADD591"/>
    <w:rsid w:val="7ADCCCE4"/>
    <w:rsid w:val="7B2955B7"/>
    <w:rsid w:val="7B2D5398"/>
    <w:rsid w:val="7B890AAA"/>
    <w:rsid w:val="7BB2B59D"/>
    <w:rsid w:val="7C51359D"/>
    <w:rsid w:val="7E42B191"/>
    <w:rsid w:val="7E7283C4"/>
    <w:rsid w:val="7F027F28"/>
    <w:rsid w:val="7F2A3CE0"/>
    <w:rsid w:val="7F5D62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5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7562"/>
    <w:rPr>
      <w:b/>
      <w:bCs/>
    </w:rPr>
  </w:style>
  <w:style w:type="character" w:customStyle="1" w:styleId="CommentSubjectChar">
    <w:name w:val="Comment Subject Char"/>
    <w:basedOn w:val="CommentTextChar"/>
    <w:link w:val="CommentSubject"/>
    <w:uiPriority w:val="99"/>
    <w:semiHidden/>
    <w:rsid w:val="00D97562"/>
    <w:rPr>
      <w:b/>
      <w:bCs/>
      <w:sz w:val="20"/>
      <w:szCs w:val="20"/>
    </w:rPr>
  </w:style>
  <w:style w:type="character" w:styleId="FollowedHyperlink">
    <w:name w:val="FollowedHyperlink"/>
    <w:basedOn w:val="DefaultParagraphFont"/>
    <w:uiPriority w:val="99"/>
    <w:semiHidden/>
    <w:unhideWhenUsed/>
    <w:rsid w:val="007953A7"/>
    <w:rPr>
      <w:color w:val="800080" w:themeColor="followedHyperlink"/>
      <w:u w:val="single"/>
    </w:rPr>
  </w:style>
  <w:style w:type="paragraph" w:styleId="Header">
    <w:name w:val="header"/>
    <w:basedOn w:val="Normal"/>
    <w:link w:val="HeaderChar"/>
    <w:uiPriority w:val="99"/>
    <w:semiHidden/>
    <w:unhideWhenUsed/>
    <w:rsid w:val="0090366A"/>
    <w:pPr>
      <w:tabs>
        <w:tab w:val="center" w:pos="4513"/>
        <w:tab w:val="right" w:pos="9026"/>
      </w:tabs>
    </w:pPr>
  </w:style>
  <w:style w:type="character" w:customStyle="1" w:styleId="HeaderChar">
    <w:name w:val="Header Char"/>
    <w:basedOn w:val="DefaultParagraphFont"/>
    <w:link w:val="Header"/>
    <w:uiPriority w:val="99"/>
    <w:semiHidden/>
    <w:rsid w:val="0090366A"/>
  </w:style>
  <w:style w:type="paragraph" w:styleId="Footer">
    <w:name w:val="footer"/>
    <w:basedOn w:val="Normal"/>
    <w:link w:val="FooterChar"/>
    <w:uiPriority w:val="99"/>
    <w:unhideWhenUsed/>
    <w:rsid w:val="0090366A"/>
    <w:pPr>
      <w:tabs>
        <w:tab w:val="center" w:pos="4513"/>
        <w:tab w:val="right" w:pos="9026"/>
      </w:tabs>
    </w:pPr>
  </w:style>
  <w:style w:type="character" w:customStyle="1" w:styleId="FooterChar">
    <w:name w:val="Footer Char"/>
    <w:basedOn w:val="DefaultParagraphFont"/>
    <w:link w:val="Footer"/>
    <w:uiPriority w:val="99"/>
    <w:rsid w:val="0090366A"/>
  </w:style>
  <w:style w:type="character" w:styleId="FootnoteReference">
    <w:name w:val="footnote reference"/>
    <w:basedOn w:val="DefaultParagraphFont"/>
    <w:uiPriority w:val="99"/>
    <w:semiHidden/>
    <w:unhideWhenUsed/>
    <w:rsid w:val="004E1B37"/>
    <w:rPr>
      <w:vertAlign w:val="superscript"/>
    </w:rPr>
  </w:style>
  <w:style w:type="paragraph" w:styleId="Revision">
    <w:name w:val="Revision"/>
    <w:hidden/>
    <w:uiPriority w:val="99"/>
    <w:semiHidden/>
    <w:rsid w:val="00937111"/>
    <w:pPr>
      <w:widowControl/>
      <w:jc w:val="left"/>
    </w:pPr>
  </w:style>
  <w:style w:type="character" w:styleId="LineNumber">
    <w:name w:val="line number"/>
    <w:basedOn w:val="DefaultParagraphFont"/>
    <w:uiPriority w:val="99"/>
    <w:semiHidden/>
    <w:unhideWhenUsed/>
    <w:rsid w:val="0040451C"/>
  </w:style>
  <w:style w:type="character" w:styleId="UnresolvedMention">
    <w:name w:val="Unresolved Mention"/>
    <w:basedOn w:val="DefaultParagraphFont"/>
    <w:uiPriority w:val="99"/>
    <w:semiHidden/>
    <w:unhideWhenUsed/>
    <w:rsid w:val="00675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561824">
      <w:bodyDiv w:val="1"/>
      <w:marLeft w:val="0"/>
      <w:marRight w:val="0"/>
      <w:marTop w:val="0"/>
      <w:marBottom w:val="0"/>
      <w:divBdr>
        <w:top w:val="none" w:sz="0" w:space="0" w:color="auto"/>
        <w:left w:val="none" w:sz="0" w:space="0" w:color="auto"/>
        <w:bottom w:val="none" w:sz="0" w:space="0" w:color="auto"/>
        <w:right w:val="none" w:sz="0" w:space="0" w:color="auto"/>
      </w:divBdr>
    </w:div>
    <w:div w:id="15168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martin-garrido18@imperia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ylett@imperial.ac.uk" TargetMode="External"/><Relationship Id="rId4" Type="http://schemas.openxmlformats.org/officeDocument/2006/relationships/settings" Target="settings.xml"/><Relationship Id="rId9" Type="http://schemas.openxmlformats.org/officeDocument/2006/relationships/hyperlink" Target="mailto:k.ramlaul@imperial.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D7AFC64-C323-448F-93F0-51657FC1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17335</Words>
  <Characters>98815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2021-02-17T11:22:00Z</dcterms:created>
  <dcterms:modified xsi:type="dcterms:W3CDTF">2021-02-17T11:46:00Z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Name 1_1">
    <vt:lpwstr>American Political Science Association</vt:lpwstr>
  </property>
  <property fmtid="{D5CDD505-2E9C-101B-9397-08002B2CF9AE}" pid="6" name="Mendeley Recent Style Name 2_1">
    <vt:lpwstr>American Sociological Association</vt:lpwstr>
  </property>
  <property fmtid="{D5CDD505-2E9C-101B-9397-08002B2CF9AE}" pid="7" name="Mendeley Recent Style Name 3_1">
    <vt:lpwstr>Chicago Manual of Style 17th edition (author-date)</vt:lpwstr>
  </property>
  <property fmtid="{D5CDD505-2E9C-101B-9397-08002B2CF9AE}" pid="8" name="Mendeley Recent Style Name 4_1">
    <vt:lpwstr>Genes &amp; Development</vt:lpwstr>
  </property>
  <property fmtid="{D5CDD505-2E9C-101B-9397-08002B2CF9AE}" pid="9" name="Mendeley Recent Style Name 5_1">
    <vt:lpwstr>Journal of Molecular Biology</vt:lpwstr>
  </property>
  <property fmtid="{D5CDD505-2E9C-101B-9397-08002B2CF9AE}" pid="10" name="Mendeley Recent Style Id 6_1">
    <vt:lpwstr>http://www.zotero.org/styles/journal-of-visualized-experiments</vt:lpwstr>
  </property>
  <property fmtid="{D5CDD505-2E9C-101B-9397-08002B2CF9AE}" pid="11" name="Mendeley Recent Style Name 6_1">
    <vt:lpwstr>Journal of Visualized Experiments</vt:lpwstr>
  </property>
  <property fmtid="{D5CDD505-2E9C-101B-9397-08002B2CF9AE}" pid="12" name="Mendeley Recent Style Id 7_1">
    <vt:lpwstr>http://www.zotero.org/styles/modern-humanities-research-association</vt:lpwstr>
  </property>
  <property fmtid="{D5CDD505-2E9C-101B-9397-08002B2CF9AE}" pid="13" name="Mendeley Recent Style Name 7_1">
    <vt:lpwstr>Modern Humanities Research Association 3rd edition (note with bibliography)</vt:lpwstr>
  </property>
  <property fmtid="{D5CDD505-2E9C-101B-9397-08002B2CF9AE}" pid="14" name="Mendeley Recent Style Id 9_1">
    <vt:lpwstr>http://www.zotero.org/styles/the-embo-journal</vt:lpwstr>
  </property>
  <property fmtid="{D5CDD505-2E9C-101B-9397-08002B2CF9AE}" pid="15" name="Mendeley Recent Style Name 9_1">
    <vt:lpwstr>The EMBO Journal</vt:lpwstr>
  </property>
  <property fmtid="{D5CDD505-2E9C-101B-9397-08002B2CF9AE}" pid="16" name="Mendeley Unique User Id_1">
    <vt:lpwstr>310a4106-36d4-30b2-9eed-9a52fed0be79</vt:lpwstr>
  </property>
  <property fmtid="{D5CDD505-2E9C-101B-9397-08002B2CF9AE}" pid="17" name="Mendeley Recent Style Id 1_1">
    <vt:lpwstr>http://www.zotero.org/styles/american-political-science-association</vt:lpwstr>
  </property>
  <property fmtid="{D5CDD505-2E9C-101B-9397-08002B2CF9AE}" pid="18" name="Mendeley Recent Style Id 2_1">
    <vt:lpwstr>http://www.zotero.org/styles/american-sociological-association</vt:lpwstr>
  </property>
  <property fmtid="{D5CDD505-2E9C-101B-9397-08002B2CF9AE}" pid="19" name="Mendeley Recent Style Id 3_1">
    <vt:lpwstr>http://www.zotero.org/styles/chicago-author-date</vt:lpwstr>
  </property>
  <property fmtid="{D5CDD505-2E9C-101B-9397-08002B2CF9AE}" pid="20" name="Mendeley Recent Style Id 4_1">
    <vt:lpwstr>http://www.zotero.org/styles/genes-and-development</vt:lpwstr>
  </property>
  <property fmtid="{D5CDD505-2E9C-101B-9397-08002B2CF9AE}" pid="21" name="Mendeley Recent Style Id 5_1">
    <vt:lpwstr>http://www.zotero.org/styles/journal-of-molecular-biology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Citation Style_1">
    <vt:lpwstr>http://www.zotero.org/styles/journal-of-visualized-experiments</vt:lpwstr>
  </property>
</Properties>
</file>