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631A6" w14:textId="4C987C49" w:rsidR="13040DD4" w:rsidRPr="00DB1D67" w:rsidRDefault="13040DD4" w:rsidP="00DB1D67">
      <w:pPr>
        <w:pStyle w:val="Heading2"/>
        <w:spacing w:before="0"/>
        <w:jc w:val="both"/>
        <w:rPr>
          <w:rFonts w:asciiTheme="majorHAnsi" w:eastAsia="Calibri" w:hAnsiTheme="majorHAnsi" w:cstheme="majorHAnsi"/>
          <w:szCs w:val="24"/>
        </w:rPr>
      </w:pPr>
      <w:r w:rsidRPr="00DB1D67">
        <w:rPr>
          <w:rFonts w:asciiTheme="majorHAnsi" w:eastAsia="Calibri" w:hAnsiTheme="majorHAnsi" w:cstheme="majorHAnsi"/>
          <w:szCs w:val="24"/>
        </w:rPr>
        <w:t>TITLE:</w:t>
      </w:r>
    </w:p>
    <w:p w14:paraId="504328EE" w14:textId="06E14CCC" w:rsidR="13040DD4" w:rsidRPr="00DB1D67" w:rsidRDefault="00200C90" w:rsidP="00DB1D67">
      <w:pPr>
        <w:jc w:val="both"/>
        <w:rPr>
          <w:rFonts w:asciiTheme="majorHAnsi" w:eastAsia="Calibri" w:hAnsiTheme="majorHAnsi" w:cstheme="majorHAnsi"/>
          <w:color w:val="808080" w:themeColor="background1" w:themeShade="80"/>
        </w:rPr>
      </w:pPr>
      <w:r w:rsidRPr="00DB1D67">
        <w:rPr>
          <w:rFonts w:asciiTheme="majorHAnsi" w:eastAsia="Calibri" w:hAnsiTheme="majorHAnsi" w:cstheme="majorHAnsi"/>
        </w:rPr>
        <w:t xml:space="preserve">A </w:t>
      </w:r>
      <w:r w:rsidR="00590279" w:rsidRPr="00DB1D67">
        <w:rPr>
          <w:rFonts w:asciiTheme="majorHAnsi" w:eastAsia="Calibri" w:hAnsiTheme="majorHAnsi" w:cstheme="majorHAnsi"/>
        </w:rPr>
        <w:t xml:space="preserve">Microfluidics Approach for the Functional Investigation of Signaling Oscillations Governing </w:t>
      </w:r>
      <w:proofErr w:type="spellStart"/>
      <w:r w:rsidR="00590279" w:rsidRPr="00DB1D67">
        <w:rPr>
          <w:rFonts w:asciiTheme="majorHAnsi" w:eastAsia="Calibri" w:hAnsiTheme="majorHAnsi" w:cstheme="majorHAnsi"/>
        </w:rPr>
        <w:t>Somitogenesis</w:t>
      </w:r>
      <w:proofErr w:type="spellEnd"/>
    </w:p>
    <w:p w14:paraId="7FA1ADAF" w14:textId="10E4E114" w:rsidR="47A3BFD6" w:rsidRPr="00DB1D67" w:rsidRDefault="47A3BFD6" w:rsidP="00DB1D67">
      <w:pPr>
        <w:jc w:val="both"/>
        <w:rPr>
          <w:rFonts w:asciiTheme="majorHAnsi" w:eastAsia="Calibri" w:hAnsiTheme="majorHAnsi" w:cstheme="majorHAnsi"/>
          <w:b/>
          <w:bCs/>
          <w:color w:val="000000" w:themeColor="text1"/>
        </w:rPr>
      </w:pPr>
    </w:p>
    <w:p w14:paraId="2BB96770" w14:textId="5F4377F9" w:rsidR="13040DD4" w:rsidRPr="00DB1D67" w:rsidRDefault="13040DD4" w:rsidP="00DB1D67">
      <w:pPr>
        <w:pStyle w:val="Heading2"/>
        <w:spacing w:before="0"/>
        <w:jc w:val="both"/>
        <w:rPr>
          <w:rFonts w:asciiTheme="majorHAnsi" w:eastAsia="Calibri" w:hAnsiTheme="majorHAnsi" w:cstheme="majorHAnsi"/>
          <w:color w:val="808080" w:themeColor="background1" w:themeShade="80"/>
          <w:szCs w:val="24"/>
        </w:rPr>
      </w:pPr>
      <w:r w:rsidRPr="00DB1D67">
        <w:rPr>
          <w:rFonts w:asciiTheme="majorHAnsi" w:eastAsia="Calibri" w:hAnsiTheme="majorHAnsi" w:cstheme="majorHAnsi"/>
          <w:szCs w:val="24"/>
        </w:rPr>
        <w:t>AUTHORS AND AFFILIATIONS:</w:t>
      </w:r>
    </w:p>
    <w:p w14:paraId="3D0673E4" w14:textId="5FBBED79" w:rsidR="11DF268B" w:rsidRPr="00DB1D67" w:rsidRDefault="11DF268B" w:rsidP="00DB1D67">
      <w:pPr>
        <w:jc w:val="both"/>
        <w:rPr>
          <w:rFonts w:asciiTheme="majorHAnsi" w:eastAsia="Calibri" w:hAnsiTheme="majorHAnsi" w:cstheme="majorHAnsi"/>
          <w:vertAlign w:val="superscript"/>
        </w:rPr>
      </w:pPr>
      <w:r w:rsidRPr="00DB1D67">
        <w:rPr>
          <w:rFonts w:asciiTheme="majorHAnsi" w:eastAsia="Calibri" w:hAnsiTheme="majorHAnsi" w:cstheme="majorHAnsi"/>
        </w:rPr>
        <w:t xml:space="preserve">Marek </w:t>
      </w:r>
      <w:r w:rsidR="33CB199D" w:rsidRPr="00DB1D67">
        <w:rPr>
          <w:rFonts w:asciiTheme="majorHAnsi" w:eastAsia="Calibri" w:hAnsiTheme="majorHAnsi" w:cstheme="majorHAnsi"/>
        </w:rPr>
        <w:t xml:space="preserve">J. </w:t>
      </w:r>
      <w:r w:rsidRPr="00DB1D67">
        <w:rPr>
          <w:rFonts w:asciiTheme="majorHAnsi" w:eastAsia="Calibri" w:hAnsiTheme="majorHAnsi" w:cstheme="majorHAnsi"/>
        </w:rPr>
        <w:t>van Oostrom</w:t>
      </w:r>
      <w:r w:rsidRPr="00DB1D67">
        <w:rPr>
          <w:rFonts w:asciiTheme="majorHAnsi" w:eastAsia="Calibri" w:hAnsiTheme="majorHAnsi" w:cstheme="majorHAnsi"/>
          <w:vertAlign w:val="superscript"/>
        </w:rPr>
        <w:t>1*</w:t>
      </w:r>
      <w:r w:rsidRPr="00DB1D67">
        <w:rPr>
          <w:rFonts w:asciiTheme="majorHAnsi" w:eastAsia="Calibri" w:hAnsiTheme="majorHAnsi" w:cstheme="majorHAnsi"/>
        </w:rPr>
        <w:t xml:space="preserve">, Wilke </w:t>
      </w:r>
      <w:r w:rsidR="00545ED9" w:rsidRPr="00DB1D67">
        <w:rPr>
          <w:rFonts w:asciiTheme="majorHAnsi" w:eastAsia="Calibri" w:hAnsiTheme="majorHAnsi" w:cstheme="majorHAnsi"/>
        </w:rPr>
        <w:t>H.</w:t>
      </w:r>
      <w:r w:rsidR="00BF1B5B">
        <w:rPr>
          <w:rFonts w:asciiTheme="majorHAnsi" w:eastAsia="Calibri" w:hAnsiTheme="majorHAnsi" w:cstheme="majorHAnsi"/>
        </w:rPr>
        <w:t xml:space="preserve"> </w:t>
      </w:r>
      <w:r w:rsidR="00545ED9" w:rsidRPr="00DB1D67">
        <w:rPr>
          <w:rFonts w:asciiTheme="majorHAnsi" w:eastAsia="Calibri" w:hAnsiTheme="majorHAnsi" w:cstheme="majorHAnsi"/>
        </w:rPr>
        <w:t xml:space="preserve">M. </w:t>
      </w:r>
      <w:r w:rsidRPr="00DB1D67">
        <w:rPr>
          <w:rFonts w:asciiTheme="majorHAnsi" w:eastAsia="Calibri" w:hAnsiTheme="majorHAnsi" w:cstheme="majorHAnsi"/>
        </w:rPr>
        <w:t>Meijer</w:t>
      </w:r>
      <w:r w:rsidRPr="00DB1D67">
        <w:rPr>
          <w:rFonts w:asciiTheme="majorHAnsi" w:eastAsia="Calibri" w:hAnsiTheme="majorHAnsi" w:cstheme="majorHAnsi"/>
          <w:vertAlign w:val="superscript"/>
        </w:rPr>
        <w:t>1*</w:t>
      </w:r>
      <w:r w:rsidR="005D02B5">
        <w:rPr>
          <w:rFonts w:asciiTheme="majorHAnsi" w:eastAsia="Calibri" w:hAnsiTheme="majorHAnsi" w:cstheme="majorHAnsi"/>
          <w:vertAlign w:val="superscript"/>
        </w:rPr>
        <w:t xml:space="preserve"> </w:t>
      </w:r>
      <w:r w:rsidRPr="00DB1D67">
        <w:rPr>
          <w:rFonts w:asciiTheme="majorHAnsi" w:eastAsia="Calibri" w:hAnsiTheme="majorHAnsi" w:cstheme="majorHAnsi"/>
        </w:rPr>
        <w:t>Katharina F. Sonnen</w:t>
      </w:r>
      <w:r w:rsidRPr="00DB1D67">
        <w:rPr>
          <w:rFonts w:asciiTheme="majorHAnsi" w:eastAsia="Calibri" w:hAnsiTheme="majorHAnsi" w:cstheme="majorHAnsi"/>
          <w:vertAlign w:val="superscript"/>
        </w:rPr>
        <w:t>1</w:t>
      </w:r>
    </w:p>
    <w:p w14:paraId="7C021E5B" w14:textId="7174DC24" w:rsidR="47A3BFD6" w:rsidRPr="00DB1D67" w:rsidRDefault="47A3BFD6" w:rsidP="00DB1D67">
      <w:pPr>
        <w:jc w:val="both"/>
        <w:rPr>
          <w:rFonts w:asciiTheme="majorHAnsi" w:eastAsia="Calibri" w:hAnsiTheme="majorHAnsi" w:cstheme="majorHAnsi"/>
          <w:b/>
          <w:bCs/>
        </w:rPr>
      </w:pPr>
    </w:p>
    <w:p w14:paraId="69EC3C3E" w14:textId="38BA7EA6" w:rsidR="11DF268B" w:rsidRPr="00DB1D67" w:rsidRDefault="11DF268B" w:rsidP="00DB1D67">
      <w:pPr>
        <w:jc w:val="both"/>
        <w:rPr>
          <w:rFonts w:asciiTheme="majorHAnsi" w:eastAsia="Calibri" w:hAnsiTheme="majorHAnsi" w:cstheme="majorHAnsi"/>
        </w:rPr>
      </w:pPr>
      <w:r w:rsidRPr="00DB1D67">
        <w:rPr>
          <w:rFonts w:asciiTheme="majorHAnsi" w:eastAsia="Calibri" w:hAnsiTheme="majorHAnsi" w:cstheme="majorHAnsi"/>
          <w:vertAlign w:val="superscript"/>
        </w:rPr>
        <w:t>1</w:t>
      </w:r>
      <w:r w:rsidRPr="00DB1D67">
        <w:rPr>
          <w:rFonts w:asciiTheme="majorHAnsi" w:eastAsia="Calibri" w:hAnsiTheme="majorHAnsi" w:cstheme="majorHAnsi"/>
        </w:rPr>
        <w:t>Hubrecht Institute-KNAW (Royal Netherlands Academy of Arts and Sciences) and University Medical Center Utrecht, Utrecht, The Netherlands</w:t>
      </w:r>
    </w:p>
    <w:p w14:paraId="42E58AEB" w14:textId="25BCA749" w:rsidR="47A3BFD6" w:rsidRPr="00DB1D67" w:rsidRDefault="47A3BFD6" w:rsidP="00DB1D67">
      <w:pPr>
        <w:jc w:val="both"/>
        <w:rPr>
          <w:rFonts w:asciiTheme="majorHAnsi" w:eastAsia="Calibri" w:hAnsiTheme="majorHAnsi" w:cstheme="majorHAnsi"/>
        </w:rPr>
      </w:pPr>
    </w:p>
    <w:p w14:paraId="1795F3E9" w14:textId="34387015" w:rsidR="11DF268B" w:rsidRPr="00DB1D67" w:rsidRDefault="11DF268B" w:rsidP="00DB1D67">
      <w:pPr>
        <w:jc w:val="both"/>
        <w:rPr>
          <w:rFonts w:asciiTheme="majorHAnsi" w:eastAsia="Calibri" w:hAnsiTheme="majorHAnsi" w:cstheme="majorHAnsi"/>
        </w:rPr>
      </w:pPr>
      <w:r w:rsidRPr="00DB1D67">
        <w:rPr>
          <w:rFonts w:asciiTheme="majorHAnsi" w:eastAsia="Calibri" w:hAnsiTheme="majorHAnsi" w:cstheme="majorHAnsi"/>
        </w:rPr>
        <w:t>Corresponding author:</w:t>
      </w:r>
    </w:p>
    <w:p w14:paraId="66AF205C" w14:textId="47921864" w:rsidR="11DF268B" w:rsidRPr="00DB1D67" w:rsidRDefault="11DF268B" w:rsidP="00DB1D67">
      <w:pPr>
        <w:jc w:val="both"/>
        <w:rPr>
          <w:rFonts w:asciiTheme="majorHAnsi" w:eastAsia="Calibri" w:hAnsiTheme="majorHAnsi" w:cstheme="majorHAnsi"/>
        </w:rPr>
      </w:pPr>
      <w:r w:rsidRPr="00DB1D67">
        <w:rPr>
          <w:rFonts w:asciiTheme="majorHAnsi" w:eastAsia="Calibri" w:hAnsiTheme="majorHAnsi" w:cstheme="majorHAnsi"/>
        </w:rPr>
        <w:t xml:space="preserve">Katharina F. </w:t>
      </w:r>
      <w:proofErr w:type="spellStart"/>
      <w:r w:rsidRPr="00DB1D67">
        <w:rPr>
          <w:rFonts w:asciiTheme="majorHAnsi" w:eastAsia="Calibri" w:hAnsiTheme="majorHAnsi" w:cstheme="majorHAnsi"/>
        </w:rPr>
        <w:t>Sonnen</w:t>
      </w:r>
      <w:proofErr w:type="spellEnd"/>
      <w:r w:rsidR="00FD1550">
        <w:rPr>
          <w:rFonts w:asciiTheme="majorHAnsi" w:eastAsia="Calibri" w:hAnsiTheme="majorHAnsi" w:cstheme="majorHAnsi"/>
        </w:rPr>
        <w:tab/>
      </w:r>
      <w:r w:rsidRPr="00DB1D67">
        <w:rPr>
          <w:rFonts w:asciiTheme="majorHAnsi" w:eastAsia="Calibri" w:hAnsiTheme="majorHAnsi" w:cstheme="majorHAnsi"/>
        </w:rPr>
        <w:t>(</w:t>
      </w:r>
      <w:hyperlink r:id="rId11">
        <w:r w:rsidRPr="00DB1D67">
          <w:rPr>
            <w:rStyle w:val="Hyperlink"/>
            <w:rFonts w:asciiTheme="majorHAnsi" w:eastAsia="Calibri" w:hAnsiTheme="majorHAnsi" w:cstheme="majorHAnsi"/>
            <w:color w:val="auto"/>
            <w:u w:val="none"/>
          </w:rPr>
          <w:t>k.sonnen@hubrecht.eu</w:t>
        </w:r>
      </w:hyperlink>
      <w:r w:rsidRPr="00DB1D67">
        <w:rPr>
          <w:rFonts w:asciiTheme="majorHAnsi" w:eastAsia="Calibri" w:hAnsiTheme="majorHAnsi" w:cstheme="majorHAnsi"/>
        </w:rPr>
        <w:t>)</w:t>
      </w:r>
    </w:p>
    <w:p w14:paraId="76C6B6AB" w14:textId="66841631" w:rsidR="47A3BFD6" w:rsidRPr="00DB1D67" w:rsidRDefault="47A3BFD6" w:rsidP="00DB1D67">
      <w:pPr>
        <w:jc w:val="both"/>
        <w:rPr>
          <w:rFonts w:asciiTheme="majorHAnsi" w:eastAsia="Calibri" w:hAnsiTheme="majorHAnsi" w:cstheme="majorHAnsi"/>
        </w:rPr>
      </w:pPr>
    </w:p>
    <w:p w14:paraId="57CA0960" w14:textId="5CF91EEE" w:rsidR="11DF268B" w:rsidRPr="00DB1D67" w:rsidRDefault="11DF268B" w:rsidP="00DB1D67">
      <w:pPr>
        <w:jc w:val="both"/>
        <w:rPr>
          <w:rFonts w:asciiTheme="majorHAnsi" w:eastAsia="Calibri" w:hAnsiTheme="majorHAnsi" w:cstheme="majorHAnsi"/>
        </w:rPr>
      </w:pPr>
      <w:r w:rsidRPr="00DB1D67">
        <w:rPr>
          <w:rFonts w:asciiTheme="majorHAnsi" w:eastAsia="Calibri" w:hAnsiTheme="majorHAnsi" w:cstheme="majorHAnsi"/>
        </w:rPr>
        <w:t>Co-authors:</w:t>
      </w:r>
    </w:p>
    <w:p w14:paraId="77BA03B4" w14:textId="4ABEA193" w:rsidR="11DF268B" w:rsidRPr="00DB1D67" w:rsidRDefault="11DF268B" w:rsidP="00DB1D67">
      <w:pPr>
        <w:jc w:val="both"/>
        <w:rPr>
          <w:rFonts w:asciiTheme="majorHAnsi" w:eastAsia="Calibri" w:hAnsiTheme="majorHAnsi" w:cstheme="majorHAnsi"/>
        </w:rPr>
      </w:pPr>
      <w:r w:rsidRPr="00DB1D67">
        <w:rPr>
          <w:rFonts w:asciiTheme="majorHAnsi" w:eastAsia="Calibri" w:hAnsiTheme="majorHAnsi" w:cstheme="majorHAnsi"/>
        </w:rPr>
        <w:t xml:space="preserve">Marek </w:t>
      </w:r>
      <w:r w:rsidR="76B4EE47" w:rsidRPr="00DB1D67">
        <w:rPr>
          <w:rFonts w:asciiTheme="majorHAnsi" w:eastAsia="Calibri" w:hAnsiTheme="majorHAnsi" w:cstheme="majorHAnsi"/>
        </w:rPr>
        <w:t>J.</w:t>
      </w:r>
      <w:r w:rsidRPr="00DB1D67">
        <w:rPr>
          <w:rFonts w:asciiTheme="majorHAnsi" w:eastAsia="Calibri" w:hAnsiTheme="majorHAnsi" w:cstheme="majorHAnsi"/>
        </w:rPr>
        <w:t xml:space="preserve"> van </w:t>
      </w:r>
      <w:proofErr w:type="spellStart"/>
      <w:r w:rsidRPr="00DB1D67">
        <w:rPr>
          <w:rFonts w:asciiTheme="majorHAnsi" w:eastAsia="Calibri" w:hAnsiTheme="majorHAnsi" w:cstheme="majorHAnsi"/>
        </w:rPr>
        <w:t>Oostrom</w:t>
      </w:r>
      <w:proofErr w:type="spellEnd"/>
      <w:r w:rsidR="00FD1550">
        <w:rPr>
          <w:rFonts w:asciiTheme="majorHAnsi" w:eastAsia="Calibri" w:hAnsiTheme="majorHAnsi" w:cstheme="majorHAnsi"/>
        </w:rPr>
        <w:tab/>
      </w:r>
      <w:r w:rsidR="066F26B4" w:rsidRPr="00DB1D67">
        <w:rPr>
          <w:rFonts w:asciiTheme="majorHAnsi" w:eastAsia="Calibri" w:hAnsiTheme="majorHAnsi" w:cstheme="majorHAnsi"/>
        </w:rPr>
        <w:t>(m.oostrom@hubrecht.eu)</w:t>
      </w:r>
    </w:p>
    <w:p w14:paraId="69E86D80" w14:textId="0E4957CD" w:rsidR="11DF268B" w:rsidRPr="00DB1D67" w:rsidRDefault="11DF268B" w:rsidP="00DB1D67">
      <w:pPr>
        <w:jc w:val="both"/>
        <w:rPr>
          <w:rFonts w:asciiTheme="majorHAnsi" w:eastAsia="Calibri" w:hAnsiTheme="majorHAnsi" w:cstheme="majorHAnsi"/>
        </w:rPr>
      </w:pPr>
      <w:r w:rsidRPr="00DB1D67">
        <w:rPr>
          <w:rFonts w:asciiTheme="majorHAnsi" w:eastAsia="Calibri" w:hAnsiTheme="majorHAnsi" w:cstheme="majorHAnsi"/>
        </w:rPr>
        <w:t xml:space="preserve">Wilke </w:t>
      </w:r>
      <w:r w:rsidR="00E01701" w:rsidRPr="00DB1D67">
        <w:rPr>
          <w:rFonts w:asciiTheme="majorHAnsi" w:eastAsia="Calibri" w:hAnsiTheme="majorHAnsi" w:cstheme="majorHAnsi"/>
        </w:rPr>
        <w:t>H.</w:t>
      </w:r>
      <w:r w:rsidR="00BF1B5B">
        <w:rPr>
          <w:rFonts w:asciiTheme="majorHAnsi" w:eastAsia="Calibri" w:hAnsiTheme="majorHAnsi" w:cstheme="majorHAnsi"/>
        </w:rPr>
        <w:t xml:space="preserve"> </w:t>
      </w:r>
      <w:r w:rsidR="00E01701" w:rsidRPr="00DB1D67">
        <w:rPr>
          <w:rFonts w:asciiTheme="majorHAnsi" w:eastAsia="Calibri" w:hAnsiTheme="majorHAnsi" w:cstheme="majorHAnsi"/>
        </w:rPr>
        <w:t xml:space="preserve">M. </w:t>
      </w:r>
      <w:r w:rsidRPr="00DB1D67">
        <w:rPr>
          <w:rFonts w:asciiTheme="majorHAnsi" w:eastAsia="Calibri" w:hAnsiTheme="majorHAnsi" w:cstheme="majorHAnsi"/>
        </w:rPr>
        <w:t>Meijer</w:t>
      </w:r>
      <w:r w:rsidR="00FD1550">
        <w:rPr>
          <w:rFonts w:asciiTheme="majorHAnsi" w:eastAsia="Calibri" w:hAnsiTheme="majorHAnsi" w:cstheme="majorHAnsi"/>
        </w:rPr>
        <w:tab/>
      </w:r>
      <w:r w:rsidR="7EBD3972" w:rsidRPr="00DB1D67">
        <w:rPr>
          <w:rFonts w:asciiTheme="majorHAnsi" w:eastAsia="Calibri" w:hAnsiTheme="majorHAnsi" w:cstheme="majorHAnsi"/>
        </w:rPr>
        <w:t>(wilke.meijer@student.ru.nl)</w:t>
      </w:r>
    </w:p>
    <w:p w14:paraId="15C7B61A" w14:textId="480F0A6B" w:rsidR="47A3BFD6" w:rsidRDefault="00FD1550" w:rsidP="00DB1D67">
      <w:pPr>
        <w:jc w:val="both"/>
        <w:rPr>
          <w:rFonts w:asciiTheme="majorHAnsi" w:eastAsia="Calibri" w:hAnsiTheme="majorHAnsi" w:cstheme="majorHAnsi"/>
        </w:rPr>
      </w:pPr>
      <w:r w:rsidRPr="00DB1D67">
        <w:rPr>
          <w:rFonts w:asciiTheme="majorHAnsi" w:eastAsia="Calibri" w:hAnsiTheme="majorHAnsi" w:cstheme="majorHAnsi"/>
        </w:rPr>
        <w:t xml:space="preserve">Katharina F. </w:t>
      </w:r>
      <w:proofErr w:type="spellStart"/>
      <w:r w:rsidRPr="00DB1D67">
        <w:rPr>
          <w:rFonts w:asciiTheme="majorHAnsi" w:eastAsia="Calibri" w:hAnsiTheme="majorHAnsi" w:cstheme="majorHAnsi"/>
        </w:rPr>
        <w:t>Sonnen</w:t>
      </w:r>
      <w:proofErr w:type="spellEnd"/>
      <w:r>
        <w:rPr>
          <w:rFonts w:asciiTheme="majorHAnsi" w:eastAsia="Calibri" w:hAnsiTheme="majorHAnsi" w:cstheme="majorHAnsi"/>
        </w:rPr>
        <w:tab/>
      </w:r>
      <w:r w:rsidRPr="00DB1D67">
        <w:rPr>
          <w:rFonts w:asciiTheme="majorHAnsi" w:eastAsia="Calibri" w:hAnsiTheme="majorHAnsi" w:cstheme="majorHAnsi"/>
        </w:rPr>
        <w:t>(</w:t>
      </w:r>
      <w:hyperlink r:id="rId12">
        <w:r w:rsidRPr="00DB1D67">
          <w:rPr>
            <w:rStyle w:val="Hyperlink"/>
            <w:rFonts w:asciiTheme="majorHAnsi" w:eastAsia="Calibri" w:hAnsiTheme="majorHAnsi" w:cstheme="majorHAnsi"/>
            <w:color w:val="auto"/>
            <w:u w:val="none"/>
          </w:rPr>
          <w:t>k.sonnen@hubrecht.eu</w:t>
        </w:r>
      </w:hyperlink>
      <w:r w:rsidRPr="00DB1D67">
        <w:rPr>
          <w:rFonts w:asciiTheme="majorHAnsi" w:eastAsia="Calibri" w:hAnsiTheme="majorHAnsi" w:cstheme="majorHAnsi"/>
        </w:rPr>
        <w:t>)</w:t>
      </w:r>
    </w:p>
    <w:p w14:paraId="49FEE7B5" w14:textId="77777777" w:rsidR="00FD1550" w:rsidRPr="00DB1D67" w:rsidRDefault="00FD1550" w:rsidP="00DB1D67">
      <w:pPr>
        <w:jc w:val="both"/>
        <w:rPr>
          <w:rFonts w:asciiTheme="majorHAnsi" w:eastAsia="Calibri" w:hAnsiTheme="majorHAnsi" w:cstheme="majorHAnsi"/>
        </w:rPr>
      </w:pPr>
    </w:p>
    <w:p w14:paraId="403CF934" w14:textId="6A2D9AA1" w:rsidR="11DF268B" w:rsidRPr="00DB1D67" w:rsidRDefault="11DF268B" w:rsidP="00DB1D67">
      <w:pPr>
        <w:jc w:val="both"/>
        <w:rPr>
          <w:rFonts w:asciiTheme="majorHAnsi" w:eastAsia="Calibri" w:hAnsiTheme="majorHAnsi" w:cstheme="majorHAnsi"/>
        </w:rPr>
      </w:pPr>
      <w:r w:rsidRPr="00DB1D67">
        <w:rPr>
          <w:rFonts w:asciiTheme="majorHAnsi" w:eastAsia="Calibri" w:hAnsiTheme="majorHAnsi" w:cstheme="majorHAnsi"/>
        </w:rPr>
        <w:t>*These authors contributed equally.</w:t>
      </w:r>
    </w:p>
    <w:p w14:paraId="025D228D" w14:textId="2EBA0D52" w:rsidR="47A3BFD6" w:rsidRPr="00DB1D67" w:rsidRDefault="47A3BFD6" w:rsidP="00DB1D67">
      <w:pPr>
        <w:jc w:val="both"/>
        <w:rPr>
          <w:rFonts w:asciiTheme="majorHAnsi" w:eastAsia="Calibri" w:hAnsiTheme="majorHAnsi" w:cstheme="majorHAnsi"/>
        </w:rPr>
      </w:pPr>
    </w:p>
    <w:p w14:paraId="06889912" w14:textId="39AC5CB4" w:rsidR="13040DD4" w:rsidRPr="00DB1D67" w:rsidRDefault="13040DD4" w:rsidP="00DB1D67">
      <w:pPr>
        <w:pStyle w:val="Heading2"/>
        <w:spacing w:before="0"/>
        <w:jc w:val="both"/>
        <w:rPr>
          <w:rFonts w:asciiTheme="majorHAnsi" w:eastAsia="Calibri" w:hAnsiTheme="majorHAnsi" w:cstheme="majorHAnsi"/>
          <w:szCs w:val="24"/>
        </w:rPr>
      </w:pPr>
      <w:r w:rsidRPr="00DB1D67">
        <w:rPr>
          <w:rFonts w:asciiTheme="majorHAnsi" w:eastAsia="Calibri" w:hAnsiTheme="majorHAnsi" w:cstheme="majorHAnsi"/>
          <w:szCs w:val="24"/>
        </w:rPr>
        <w:t>KEYWORDS:</w:t>
      </w:r>
    </w:p>
    <w:p w14:paraId="7380ED4A" w14:textId="5AC8E286" w:rsidR="4B49BB89" w:rsidRPr="00DB1D67" w:rsidRDefault="00A25908"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e</w:t>
      </w:r>
      <w:r w:rsidR="4B49BB89" w:rsidRPr="00DB1D67">
        <w:rPr>
          <w:rFonts w:asciiTheme="majorHAnsi" w:eastAsia="Calibri" w:hAnsiTheme="majorHAnsi" w:cstheme="majorHAnsi"/>
          <w:color w:val="000000" w:themeColor="text1"/>
        </w:rPr>
        <w:t xml:space="preserve">mbryonic development, mouse, </w:t>
      </w:r>
      <w:r w:rsidR="00590279" w:rsidRPr="00DB1D67">
        <w:rPr>
          <w:rFonts w:asciiTheme="majorHAnsi" w:eastAsia="Calibri" w:hAnsiTheme="majorHAnsi" w:cstheme="majorHAnsi"/>
          <w:color w:val="000000" w:themeColor="text1"/>
        </w:rPr>
        <w:t>signaling</w:t>
      </w:r>
      <w:r w:rsidR="4B49BB89" w:rsidRPr="00DB1D67">
        <w:rPr>
          <w:rFonts w:asciiTheme="majorHAnsi" w:eastAsia="Calibri" w:hAnsiTheme="majorHAnsi" w:cstheme="majorHAnsi"/>
          <w:color w:val="000000" w:themeColor="text1"/>
        </w:rPr>
        <w:t xml:space="preserve"> dynamics, </w:t>
      </w:r>
      <w:r w:rsidR="00590279" w:rsidRPr="00DB1D67">
        <w:rPr>
          <w:rFonts w:asciiTheme="majorHAnsi" w:eastAsia="Calibri" w:hAnsiTheme="majorHAnsi" w:cstheme="majorHAnsi"/>
          <w:color w:val="000000" w:themeColor="text1"/>
        </w:rPr>
        <w:t>signaling</w:t>
      </w:r>
      <w:r w:rsidR="4B49BB89" w:rsidRPr="00DB1D67">
        <w:rPr>
          <w:rFonts w:asciiTheme="majorHAnsi" w:eastAsia="Calibri" w:hAnsiTheme="majorHAnsi" w:cstheme="majorHAnsi"/>
          <w:color w:val="000000" w:themeColor="text1"/>
        </w:rPr>
        <w:t xml:space="preserve"> oscillations, microfluidics, entrainment</w:t>
      </w:r>
      <w:r w:rsidR="0029464F" w:rsidRPr="00DB1D67">
        <w:rPr>
          <w:rFonts w:asciiTheme="majorHAnsi" w:eastAsia="Calibri" w:hAnsiTheme="majorHAnsi" w:cstheme="majorHAnsi"/>
          <w:color w:val="000000" w:themeColor="text1"/>
        </w:rPr>
        <w:t xml:space="preserve">, </w:t>
      </w:r>
      <w:proofErr w:type="spellStart"/>
      <w:proofErr w:type="gramStart"/>
      <w:r w:rsidR="0029464F" w:rsidRPr="00DB1D67">
        <w:rPr>
          <w:rFonts w:asciiTheme="majorHAnsi" w:eastAsia="Calibri" w:hAnsiTheme="majorHAnsi" w:cstheme="majorHAnsi"/>
          <w:color w:val="000000" w:themeColor="text1"/>
        </w:rPr>
        <w:t>somitogenesis</w:t>
      </w:r>
      <w:proofErr w:type="spellEnd"/>
      <w:proofErr w:type="gramEnd"/>
    </w:p>
    <w:p w14:paraId="0FD342A0" w14:textId="329DBEF5" w:rsidR="47A3BFD6" w:rsidRPr="00DB1D67" w:rsidRDefault="47A3BFD6" w:rsidP="00DB1D67">
      <w:pPr>
        <w:jc w:val="both"/>
        <w:rPr>
          <w:rFonts w:asciiTheme="majorHAnsi" w:eastAsia="Calibri" w:hAnsiTheme="majorHAnsi" w:cstheme="majorHAnsi"/>
          <w:color w:val="000000" w:themeColor="text1"/>
        </w:rPr>
      </w:pPr>
    </w:p>
    <w:p w14:paraId="747D85CC" w14:textId="083D15AB" w:rsidR="13040DD4" w:rsidRPr="00DB1D67" w:rsidRDefault="13040DD4" w:rsidP="00DB1D67">
      <w:pPr>
        <w:pStyle w:val="Heading2"/>
        <w:spacing w:before="0"/>
        <w:jc w:val="both"/>
        <w:rPr>
          <w:rFonts w:asciiTheme="majorHAnsi" w:eastAsia="Calibri" w:hAnsiTheme="majorHAnsi" w:cstheme="majorHAnsi"/>
          <w:szCs w:val="24"/>
        </w:rPr>
      </w:pPr>
      <w:r w:rsidRPr="00DB1D67">
        <w:rPr>
          <w:rStyle w:val="Heading2Char"/>
          <w:rFonts w:asciiTheme="majorHAnsi" w:eastAsia="Calibri" w:hAnsiTheme="majorHAnsi" w:cstheme="majorHAnsi"/>
          <w:b/>
          <w:bCs/>
          <w:szCs w:val="24"/>
        </w:rPr>
        <w:t>SUMMARY:</w:t>
      </w:r>
    </w:p>
    <w:p w14:paraId="588D45DD" w14:textId="50CD1CF4" w:rsidR="13040DD4" w:rsidRPr="00DB1D67" w:rsidRDefault="20485C0D"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A</w:t>
      </w:r>
      <w:r w:rsidR="00666D43" w:rsidRPr="00DB1D67">
        <w:rPr>
          <w:rFonts w:asciiTheme="majorHAnsi" w:eastAsia="Calibri" w:hAnsiTheme="majorHAnsi" w:cstheme="majorHAnsi"/>
          <w:color w:val="000000" w:themeColor="text1"/>
        </w:rPr>
        <w:t xml:space="preserve"> protocol for the culture </w:t>
      </w:r>
      <w:r w:rsidR="00471D0E" w:rsidRPr="00DB1D67">
        <w:rPr>
          <w:rFonts w:asciiTheme="majorHAnsi" w:eastAsia="Calibri" w:hAnsiTheme="majorHAnsi" w:cstheme="majorHAnsi"/>
          <w:color w:val="000000" w:themeColor="text1"/>
        </w:rPr>
        <w:t xml:space="preserve">and manipulation </w:t>
      </w:r>
      <w:r w:rsidR="00666D43" w:rsidRPr="00DB1D67">
        <w:rPr>
          <w:rFonts w:asciiTheme="majorHAnsi" w:eastAsia="Calibri" w:hAnsiTheme="majorHAnsi" w:cstheme="majorHAnsi"/>
          <w:color w:val="000000" w:themeColor="text1"/>
        </w:rPr>
        <w:t xml:space="preserve">of </w:t>
      </w:r>
      <w:r w:rsidR="00E05B30" w:rsidRPr="00DB1D67">
        <w:rPr>
          <w:rFonts w:asciiTheme="majorHAnsi" w:eastAsia="Calibri" w:hAnsiTheme="majorHAnsi" w:cstheme="majorHAnsi"/>
          <w:color w:val="000000" w:themeColor="text1"/>
        </w:rPr>
        <w:t xml:space="preserve">mouse </w:t>
      </w:r>
      <w:r w:rsidR="00666D43" w:rsidRPr="00DB1D67">
        <w:rPr>
          <w:rFonts w:asciiTheme="majorHAnsi" w:eastAsia="Calibri" w:hAnsiTheme="majorHAnsi" w:cstheme="majorHAnsi"/>
          <w:color w:val="000000" w:themeColor="text1"/>
        </w:rPr>
        <w:t>embryonic tissue on a microfluidic chip</w:t>
      </w:r>
      <w:r w:rsidR="58FB769C" w:rsidRPr="00DB1D67">
        <w:rPr>
          <w:rFonts w:asciiTheme="majorHAnsi" w:eastAsia="Calibri" w:hAnsiTheme="majorHAnsi" w:cstheme="majorHAnsi"/>
          <w:color w:val="000000" w:themeColor="text1"/>
        </w:rPr>
        <w:t xml:space="preserve"> is provided</w:t>
      </w:r>
      <w:r w:rsidR="00666D43" w:rsidRPr="00DB1D67">
        <w:rPr>
          <w:rFonts w:asciiTheme="majorHAnsi" w:eastAsia="Calibri" w:hAnsiTheme="majorHAnsi" w:cstheme="majorHAnsi"/>
          <w:color w:val="000000" w:themeColor="text1"/>
        </w:rPr>
        <w:t xml:space="preserve">. </w:t>
      </w:r>
      <w:r w:rsidR="00A25908" w:rsidRPr="00DB1D67">
        <w:rPr>
          <w:rFonts w:asciiTheme="majorHAnsi" w:eastAsia="Calibri" w:hAnsiTheme="majorHAnsi" w:cstheme="majorHAnsi"/>
          <w:color w:val="000000" w:themeColor="text1"/>
        </w:rPr>
        <w:t>By a</w:t>
      </w:r>
      <w:r w:rsidR="00471D0E" w:rsidRPr="00DB1D67">
        <w:rPr>
          <w:rFonts w:asciiTheme="majorHAnsi" w:eastAsia="Calibri" w:hAnsiTheme="majorHAnsi" w:cstheme="majorHAnsi"/>
          <w:color w:val="000000" w:themeColor="text1"/>
        </w:rPr>
        <w:t>pplying</w:t>
      </w:r>
      <w:r w:rsidR="00666D43" w:rsidRPr="00DB1D67">
        <w:rPr>
          <w:rFonts w:asciiTheme="majorHAnsi" w:eastAsia="Calibri" w:hAnsiTheme="majorHAnsi" w:cstheme="majorHAnsi"/>
          <w:color w:val="000000" w:themeColor="text1"/>
        </w:rPr>
        <w:t xml:space="preserve"> </w:t>
      </w:r>
      <w:r w:rsidR="00471D0E" w:rsidRPr="00DB1D67">
        <w:rPr>
          <w:rFonts w:asciiTheme="majorHAnsi" w:eastAsia="Calibri" w:hAnsiTheme="majorHAnsi" w:cstheme="majorHAnsi"/>
          <w:color w:val="000000" w:themeColor="text1"/>
        </w:rPr>
        <w:t>pulses of</w:t>
      </w:r>
      <w:r w:rsidR="00666D43" w:rsidRPr="00DB1D67">
        <w:rPr>
          <w:rFonts w:asciiTheme="majorHAnsi" w:eastAsia="Calibri" w:hAnsiTheme="majorHAnsi" w:cstheme="majorHAnsi"/>
          <w:color w:val="000000" w:themeColor="text1"/>
        </w:rPr>
        <w:t xml:space="preserve"> pathway modulators</w:t>
      </w:r>
      <w:r w:rsidR="00A25908" w:rsidRPr="00DB1D67">
        <w:rPr>
          <w:rFonts w:asciiTheme="majorHAnsi" w:eastAsia="Calibri" w:hAnsiTheme="majorHAnsi" w:cstheme="majorHAnsi"/>
          <w:color w:val="000000" w:themeColor="text1"/>
        </w:rPr>
        <w:t>,</w:t>
      </w:r>
      <w:r w:rsidR="00666D43" w:rsidRPr="00DB1D67">
        <w:rPr>
          <w:rFonts w:asciiTheme="majorHAnsi" w:eastAsia="Calibri" w:hAnsiTheme="majorHAnsi" w:cstheme="majorHAnsi"/>
          <w:color w:val="000000" w:themeColor="text1"/>
        </w:rPr>
        <w:t xml:space="preserve"> this system can be used to externally control </w:t>
      </w:r>
      <w:r w:rsidR="00590279" w:rsidRPr="00DB1D67">
        <w:rPr>
          <w:rFonts w:asciiTheme="majorHAnsi" w:eastAsia="Calibri" w:hAnsiTheme="majorHAnsi" w:cstheme="majorHAnsi"/>
          <w:color w:val="000000" w:themeColor="text1"/>
        </w:rPr>
        <w:t>signaling</w:t>
      </w:r>
      <w:r w:rsidR="00666D43" w:rsidRPr="00DB1D67">
        <w:rPr>
          <w:rFonts w:asciiTheme="majorHAnsi" w:eastAsia="Calibri" w:hAnsiTheme="majorHAnsi" w:cstheme="majorHAnsi"/>
          <w:color w:val="000000" w:themeColor="text1"/>
        </w:rPr>
        <w:t xml:space="preserve"> oscillations </w:t>
      </w:r>
      <w:r w:rsidR="00471D0E" w:rsidRPr="00DB1D67">
        <w:rPr>
          <w:rFonts w:asciiTheme="majorHAnsi" w:eastAsia="Calibri" w:hAnsiTheme="majorHAnsi" w:cstheme="majorHAnsi"/>
          <w:color w:val="000000" w:themeColor="text1"/>
        </w:rPr>
        <w:t xml:space="preserve">for the functional investigation of mouse </w:t>
      </w:r>
      <w:proofErr w:type="spellStart"/>
      <w:r w:rsidR="00471D0E" w:rsidRPr="00DB1D67">
        <w:rPr>
          <w:rFonts w:asciiTheme="majorHAnsi" w:eastAsia="Calibri" w:hAnsiTheme="majorHAnsi" w:cstheme="majorHAnsi"/>
          <w:color w:val="000000" w:themeColor="text1"/>
        </w:rPr>
        <w:t>somitogenesis</w:t>
      </w:r>
      <w:proofErr w:type="spellEnd"/>
      <w:r w:rsidR="00471D0E" w:rsidRPr="00DB1D67">
        <w:rPr>
          <w:rFonts w:asciiTheme="majorHAnsi" w:eastAsia="Calibri" w:hAnsiTheme="majorHAnsi" w:cstheme="majorHAnsi"/>
          <w:color w:val="000000" w:themeColor="text1"/>
        </w:rPr>
        <w:t>.</w:t>
      </w:r>
    </w:p>
    <w:p w14:paraId="6A7D45E3" w14:textId="68B3915F" w:rsidR="47A3BFD6" w:rsidRPr="00DB1D67" w:rsidRDefault="47A3BFD6" w:rsidP="00DB1D67">
      <w:pPr>
        <w:jc w:val="both"/>
        <w:rPr>
          <w:rFonts w:asciiTheme="majorHAnsi" w:eastAsia="Calibri" w:hAnsiTheme="majorHAnsi" w:cstheme="majorHAnsi"/>
          <w:color w:val="000000" w:themeColor="text1"/>
        </w:rPr>
      </w:pPr>
    </w:p>
    <w:p w14:paraId="6465A759" w14:textId="0152C489" w:rsidR="13040DD4" w:rsidRPr="00DB1D67" w:rsidRDefault="13040DD4" w:rsidP="00DB1D67">
      <w:pPr>
        <w:pStyle w:val="Heading2"/>
        <w:spacing w:before="0"/>
        <w:jc w:val="both"/>
        <w:rPr>
          <w:rFonts w:asciiTheme="majorHAnsi" w:eastAsia="Calibri" w:hAnsiTheme="majorHAnsi" w:cstheme="majorHAnsi"/>
          <w:szCs w:val="24"/>
        </w:rPr>
      </w:pPr>
      <w:r w:rsidRPr="00DB1D67">
        <w:rPr>
          <w:rFonts w:asciiTheme="majorHAnsi" w:eastAsia="Calibri" w:hAnsiTheme="majorHAnsi" w:cstheme="majorHAnsi"/>
          <w:szCs w:val="24"/>
        </w:rPr>
        <w:t>ABSTRACT:</w:t>
      </w:r>
    </w:p>
    <w:p w14:paraId="477C52E4" w14:textId="4BDCD795" w:rsidR="5F46C89E" w:rsidRPr="00DB1D67" w:rsidRDefault="7A19C3D9" w:rsidP="00DB1D67">
      <w:pPr>
        <w:jc w:val="both"/>
        <w:rPr>
          <w:rFonts w:asciiTheme="majorHAnsi" w:eastAsia="Calibri" w:hAnsiTheme="majorHAnsi" w:cstheme="majorHAnsi"/>
        </w:rPr>
      </w:pPr>
      <w:r w:rsidRPr="00DB1D67">
        <w:rPr>
          <w:rFonts w:asciiTheme="majorHAnsi" w:eastAsia="Calibri" w:hAnsiTheme="majorHAnsi" w:cstheme="majorHAnsi"/>
        </w:rPr>
        <w:t xml:space="preserve">Periodic </w:t>
      </w:r>
      <w:r w:rsidRPr="00DB1D67">
        <w:rPr>
          <w:rFonts w:asciiTheme="majorHAnsi" w:eastAsia="Calibri" w:hAnsiTheme="majorHAnsi" w:cstheme="majorHAnsi"/>
          <w:color w:val="000000" w:themeColor="text1"/>
        </w:rPr>
        <w:t xml:space="preserve">segmentation </w:t>
      </w:r>
      <w:r w:rsidRPr="00DB1D67">
        <w:rPr>
          <w:rFonts w:asciiTheme="majorHAnsi" w:eastAsia="Calibri" w:hAnsiTheme="majorHAnsi" w:cstheme="majorHAnsi"/>
        </w:rPr>
        <w:t xml:space="preserve">of the </w:t>
      </w:r>
      <w:proofErr w:type="spellStart"/>
      <w:r w:rsidRPr="00DB1D67">
        <w:rPr>
          <w:rFonts w:asciiTheme="majorHAnsi" w:eastAsia="Calibri" w:hAnsiTheme="majorHAnsi" w:cstheme="majorHAnsi"/>
          <w:color w:val="000000" w:themeColor="text1"/>
        </w:rPr>
        <w:t>presomitic</w:t>
      </w:r>
      <w:proofErr w:type="spellEnd"/>
      <w:r w:rsidRPr="00DB1D67">
        <w:rPr>
          <w:rFonts w:asciiTheme="majorHAnsi" w:eastAsia="Calibri" w:hAnsiTheme="majorHAnsi" w:cstheme="majorHAnsi"/>
          <w:color w:val="000000" w:themeColor="text1"/>
        </w:rPr>
        <w:t xml:space="preserve"> mesoderm of a </w:t>
      </w:r>
      <w:r w:rsidR="00F9521C" w:rsidRPr="00DB1D67">
        <w:rPr>
          <w:rFonts w:asciiTheme="majorHAnsi" w:eastAsia="Calibri" w:hAnsiTheme="majorHAnsi" w:cstheme="majorHAnsi"/>
          <w:color w:val="000000" w:themeColor="text1"/>
        </w:rPr>
        <w:t>developing</w:t>
      </w:r>
      <w:r w:rsidRPr="00DB1D67">
        <w:rPr>
          <w:rFonts w:asciiTheme="majorHAnsi" w:eastAsia="Calibri" w:hAnsiTheme="majorHAnsi" w:cstheme="majorHAnsi"/>
          <w:color w:val="000000" w:themeColor="text1"/>
        </w:rPr>
        <w:t xml:space="preserve"> mouse embryo </w:t>
      </w:r>
      <w:r w:rsidRPr="00DB1D67">
        <w:rPr>
          <w:rFonts w:asciiTheme="majorHAnsi" w:eastAsia="Calibri" w:hAnsiTheme="majorHAnsi" w:cstheme="majorHAnsi"/>
        </w:rPr>
        <w:t xml:space="preserve">is controlled by a network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pathways.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and gradients are thought to control </w:t>
      </w:r>
      <w:r w:rsidR="00F9521C" w:rsidRPr="00DB1D67">
        <w:rPr>
          <w:rFonts w:asciiTheme="majorHAnsi" w:eastAsia="Calibri" w:hAnsiTheme="majorHAnsi" w:cstheme="majorHAnsi"/>
        </w:rPr>
        <w:t>the timing and spacing of segment formation</w:t>
      </w:r>
      <w:r w:rsidRPr="00DB1D67">
        <w:rPr>
          <w:rFonts w:asciiTheme="majorHAnsi" w:eastAsia="Calibri" w:hAnsiTheme="majorHAnsi" w:cstheme="majorHAnsi"/>
        </w:rPr>
        <w:t xml:space="preserve">, respectively. While the involved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pathways have been studied extensively over the last decades, direct evidence for the function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in controlling </w:t>
      </w:r>
      <w:proofErr w:type="spellStart"/>
      <w:r w:rsidRPr="00DB1D67">
        <w:rPr>
          <w:rFonts w:asciiTheme="majorHAnsi" w:eastAsia="Calibri" w:hAnsiTheme="majorHAnsi" w:cstheme="majorHAnsi"/>
        </w:rPr>
        <w:t>somitogenesis</w:t>
      </w:r>
      <w:proofErr w:type="spellEnd"/>
      <w:r w:rsidRPr="00DB1D67">
        <w:rPr>
          <w:rFonts w:asciiTheme="majorHAnsi" w:eastAsia="Calibri" w:hAnsiTheme="majorHAnsi" w:cstheme="majorHAnsi"/>
        </w:rPr>
        <w:t xml:space="preserve"> has been lacking. To enable the functional investigation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w:t>
      </w:r>
      <w:r w:rsidR="4FF27825" w:rsidRPr="00DB1D67">
        <w:rPr>
          <w:rFonts w:asciiTheme="majorHAnsi" w:eastAsia="Calibri" w:hAnsiTheme="majorHAnsi" w:cstheme="majorHAnsi"/>
        </w:rPr>
        <w:t xml:space="preserve">microfluidics </w:t>
      </w:r>
      <w:r w:rsidR="006701E3" w:rsidRPr="00DB1D67">
        <w:rPr>
          <w:rFonts w:asciiTheme="majorHAnsi" w:eastAsia="Calibri" w:hAnsiTheme="majorHAnsi" w:cstheme="majorHAnsi"/>
        </w:rPr>
        <w:t>is</w:t>
      </w:r>
      <w:r w:rsidR="4FF27825" w:rsidRPr="00DB1D67">
        <w:rPr>
          <w:rFonts w:asciiTheme="majorHAnsi" w:eastAsia="Calibri" w:hAnsiTheme="majorHAnsi" w:cstheme="majorHAnsi"/>
        </w:rPr>
        <w:t xml:space="preserve"> a p</w:t>
      </w:r>
      <w:r w:rsidRPr="00DB1D67">
        <w:rPr>
          <w:rFonts w:asciiTheme="majorHAnsi" w:eastAsia="Calibri" w:hAnsiTheme="majorHAnsi" w:cstheme="majorHAnsi"/>
        </w:rPr>
        <w:t xml:space="preserve">reviously established tool for the subtle modulation of these dynamics. With this microfluidics-based entrainment approach </w:t>
      </w:r>
      <w:r w:rsidR="7BD03F23" w:rsidRPr="00DB1D67">
        <w:rPr>
          <w:rFonts w:asciiTheme="majorHAnsi" w:eastAsia="Calibri" w:hAnsiTheme="majorHAnsi" w:cstheme="majorHAnsi"/>
        </w:rPr>
        <w:t xml:space="preserve">endogenous </w:t>
      </w:r>
      <w:r w:rsidR="00590279" w:rsidRPr="00DB1D67">
        <w:rPr>
          <w:rFonts w:asciiTheme="majorHAnsi" w:eastAsia="Calibri" w:hAnsiTheme="majorHAnsi" w:cstheme="majorHAnsi"/>
        </w:rPr>
        <w:t>signaling</w:t>
      </w:r>
      <w:r w:rsidR="7BD03F23" w:rsidRPr="00DB1D67">
        <w:rPr>
          <w:rFonts w:asciiTheme="majorHAnsi" w:eastAsia="Calibri" w:hAnsiTheme="majorHAnsi" w:cstheme="majorHAnsi"/>
        </w:rPr>
        <w:t xml:space="preserve"> oscillation</w:t>
      </w:r>
      <w:r w:rsidR="3647C1CA" w:rsidRPr="00DB1D67">
        <w:rPr>
          <w:rFonts w:asciiTheme="majorHAnsi" w:eastAsia="Calibri" w:hAnsiTheme="majorHAnsi" w:cstheme="majorHAnsi"/>
        </w:rPr>
        <w:t>s</w:t>
      </w:r>
      <w:r w:rsidR="7BD03F23" w:rsidRPr="00DB1D67">
        <w:rPr>
          <w:rFonts w:asciiTheme="majorHAnsi" w:eastAsia="Calibri" w:hAnsiTheme="majorHAnsi" w:cstheme="majorHAnsi"/>
        </w:rPr>
        <w:t xml:space="preserve"> are </w:t>
      </w:r>
      <w:r w:rsidRPr="00DB1D67">
        <w:rPr>
          <w:rFonts w:asciiTheme="majorHAnsi" w:eastAsia="Calibri" w:hAnsiTheme="majorHAnsi" w:cstheme="majorHAnsi"/>
        </w:rPr>
        <w:t>synchronize</w:t>
      </w:r>
      <w:r w:rsidR="5083ECD8" w:rsidRPr="00DB1D67">
        <w:rPr>
          <w:rFonts w:asciiTheme="majorHAnsi" w:eastAsia="Calibri" w:hAnsiTheme="majorHAnsi" w:cstheme="majorHAnsi"/>
        </w:rPr>
        <w:t>d</w:t>
      </w:r>
      <w:r w:rsidRPr="00DB1D67">
        <w:rPr>
          <w:rFonts w:asciiTheme="majorHAnsi" w:eastAsia="Calibri" w:hAnsiTheme="majorHAnsi" w:cstheme="majorHAnsi"/>
        </w:rPr>
        <w:t xml:space="preserve"> </w:t>
      </w:r>
      <w:r w:rsidR="124606AC" w:rsidRPr="00DB1D67">
        <w:rPr>
          <w:rFonts w:asciiTheme="majorHAnsi" w:eastAsia="Calibri" w:hAnsiTheme="majorHAnsi" w:cstheme="majorHAnsi"/>
        </w:rPr>
        <w:t xml:space="preserve">by </w:t>
      </w:r>
      <w:r w:rsidRPr="00DB1D67">
        <w:rPr>
          <w:rFonts w:asciiTheme="majorHAnsi" w:eastAsia="Calibri" w:hAnsiTheme="majorHAnsi" w:cstheme="majorHAnsi"/>
        </w:rPr>
        <w:t xml:space="preserve">pulses of pathway modulators. This enables modulation </w:t>
      </w:r>
      <w:r w:rsidR="00DF5475" w:rsidRPr="00DB1D67">
        <w:rPr>
          <w:rFonts w:asciiTheme="majorHAnsi" w:eastAsia="Calibri" w:hAnsiTheme="majorHAnsi" w:cstheme="majorHAnsi"/>
        </w:rPr>
        <w:t>of</w:t>
      </w:r>
      <w:r w:rsidR="00A35C4E">
        <w:rPr>
          <w:rFonts w:asciiTheme="majorHAnsi" w:eastAsia="Calibri" w:hAnsiTheme="majorHAnsi" w:cstheme="majorHAnsi"/>
        </w:rPr>
        <w:t>,</w:t>
      </w:r>
      <w:r w:rsidR="00DF5475" w:rsidRPr="00DB1D67">
        <w:rPr>
          <w:rFonts w:asciiTheme="majorHAnsi" w:eastAsia="Calibri" w:hAnsiTheme="majorHAnsi" w:cstheme="majorHAnsi"/>
        </w:rPr>
        <w:t xml:space="preserve"> for instance</w:t>
      </w:r>
      <w:r w:rsidR="00A35C4E">
        <w:rPr>
          <w:rFonts w:asciiTheme="majorHAnsi" w:eastAsia="Calibri" w:hAnsiTheme="majorHAnsi" w:cstheme="majorHAnsi"/>
        </w:rPr>
        <w:t>,</w:t>
      </w:r>
      <w:r w:rsidR="00DF5475" w:rsidRPr="00DB1D67">
        <w:rPr>
          <w:rFonts w:asciiTheme="majorHAnsi" w:eastAsia="Calibri" w:hAnsiTheme="majorHAnsi" w:cstheme="majorHAnsi"/>
        </w:rPr>
        <w:t xml:space="preserve"> </w:t>
      </w:r>
      <w:r w:rsidRPr="00DB1D67">
        <w:rPr>
          <w:rFonts w:asciiTheme="majorHAnsi" w:eastAsia="Calibri" w:hAnsiTheme="majorHAnsi" w:cstheme="majorHAnsi"/>
        </w:rPr>
        <w:t xml:space="preserve">the oscillation period or the phase-relationship between two oscillating pathways. Furthermore, spatial gradients of pathway modulators can be established along the tissue to study how specific changes in the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gradients affect </w:t>
      </w:r>
      <w:proofErr w:type="spellStart"/>
      <w:r w:rsidRPr="00DB1D67">
        <w:rPr>
          <w:rFonts w:asciiTheme="majorHAnsi" w:eastAsia="Calibri" w:hAnsiTheme="majorHAnsi" w:cstheme="majorHAnsi"/>
        </w:rPr>
        <w:t>somitogenesis</w:t>
      </w:r>
      <w:proofErr w:type="spellEnd"/>
      <w:r w:rsidRPr="00DB1D67">
        <w:rPr>
          <w:rFonts w:asciiTheme="majorHAnsi" w:eastAsia="Calibri" w:hAnsiTheme="majorHAnsi" w:cstheme="majorHAnsi"/>
        </w:rPr>
        <w:t>.</w:t>
      </w:r>
    </w:p>
    <w:p w14:paraId="30CE1C37" w14:textId="77777777" w:rsidR="00590279" w:rsidRPr="00DB1D67" w:rsidRDefault="00590279" w:rsidP="00DB1D67">
      <w:pPr>
        <w:jc w:val="both"/>
        <w:rPr>
          <w:rFonts w:asciiTheme="majorHAnsi" w:eastAsia="Calibri" w:hAnsiTheme="majorHAnsi" w:cstheme="majorHAnsi"/>
        </w:rPr>
      </w:pPr>
    </w:p>
    <w:p w14:paraId="4B041DBB" w14:textId="72474272" w:rsidR="5F46C89E" w:rsidRPr="00DB1D67" w:rsidRDefault="202486AB"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rPr>
        <w:t>T</w:t>
      </w:r>
      <w:r w:rsidR="1D294C65" w:rsidRPr="00DB1D67">
        <w:rPr>
          <w:rFonts w:asciiTheme="majorHAnsi" w:eastAsia="Calibri" w:hAnsiTheme="majorHAnsi" w:cstheme="majorHAnsi"/>
        </w:rPr>
        <w:t xml:space="preserve">he </w:t>
      </w:r>
      <w:r w:rsidR="25C916A2" w:rsidRPr="00DB1D67">
        <w:rPr>
          <w:rFonts w:asciiTheme="majorHAnsi" w:eastAsia="Calibri" w:hAnsiTheme="majorHAnsi" w:cstheme="majorHAnsi"/>
        </w:rPr>
        <w:t xml:space="preserve">present </w:t>
      </w:r>
      <w:r w:rsidR="7A19C3D9" w:rsidRPr="00DB1D67">
        <w:rPr>
          <w:rFonts w:asciiTheme="majorHAnsi" w:eastAsia="Calibri" w:hAnsiTheme="majorHAnsi" w:cstheme="majorHAnsi"/>
        </w:rPr>
        <w:t xml:space="preserve">protocol is meant to </w:t>
      </w:r>
      <w:r w:rsidR="1580B832" w:rsidRPr="00DB1D67">
        <w:rPr>
          <w:rFonts w:asciiTheme="majorHAnsi" w:eastAsia="Calibri" w:hAnsiTheme="majorHAnsi" w:cstheme="majorHAnsi"/>
        </w:rPr>
        <w:t>help establish</w:t>
      </w:r>
      <w:r w:rsidR="7A19C3D9" w:rsidRPr="00DB1D67">
        <w:rPr>
          <w:rFonts w:asciiTheme="majorHAnsi" w:eastAsia="Calibri" w:hAnsiTheme="majorHAnsi" w:cstheme="majorHAnsi"/>
        </w:rPr>
        <w:t xml:space="preserve"> microfluidic approach</w:t>
      </w:r>
      <w:r w:rsidR="4EB89DEE" w:rsidRPr="00DB1D67">
        <w:rPr>
          <w:rFonts w:asciiTheme="majorHAnsi" w:eastAsia="Calibri" w:hAnsiTheme="majorHAnsi" w:cstheme="majorHAnsi"/>
        </w:rPr>
        <w:t>es</w:t>
      </w:r>
      <w:r w:rsidR="7A19C3D9" w:rsidRPr="00DB1D67">
        <w:rPr>
          <w:rFonts w:asciiTheme="majorHAnsi" w:eastAsia="Calibri" w:hAnsiTheme="majorHAnsi" w:cstheme="majorHAnsi"/>
        </w:rPr>
        <w:t xml:space="preserve"> </w:t>
      </w:r>
      <w:r w:rsidR="2C493B3A" w:rsidRPr="00DB1D67">
        <w:rPr>
          <w:rFonts w:asciiTheme="majorHAnsi" w:eastAsia="Calibri" w:hAnsiTheme="majorHAnsi" w:cstheme="majorHAnsi"/>
        </w:rPr>
        <w:t>for</w:t>
      </w:r>
      <w:r w:rsidR="7A19C3D9" w:rsidRPr="00DB1D67">
        <w:rPr>
          <w:rFonts w:asciiTheme="majorHAnsi" w:eastAsia="Calibri" w:hAnsiTheme="majorHAnsi" w:cstheme="majorHAnsi"/>
        </w:rPr>
        <w:t xml:space="preserve"> </w:t>
      </w:r>
      <w:r w:rsidR="0043504A">
        <w:rPr>
          <w:rFonts w:asciiTheme="majorHAnsi" w:eastAsia="Calibri" w:hAnsiTheme="majorHAnsi" w:cstheme="majorHAnsi"/>
        </w:rPr>
        <w:t xml:space="preserve">the </w:t>
      </w:r>
      <w:r w:rsidR="7A19C3D9" w:rsidRPr="00DB1D67">
        <w:rPr>
          <w:rFonts w:asciiTheme="majorHAnsi" w:eastAsia="Calibri" w:hAnsiTheme="majorHAnsi" w:cstheme="majorHAnsi"/>
        </w:rPr>
        <w:t xml:space="preserve">first-time users of </w:t>
      </w:r>
      <w:r w:rsidR="7A19C3D9" w:rsidRPr="00DB1D67">
        <w:rPr>
          <w:rFonts w:asciiTheme="majorHAnsi" w:eastAsia="Calibri" w:hAnsiTheme="majorHAnsi" w:cstheme="majorHAnsi"/>
          <w:color w:val="000000" w:themeColor="text1"/>
        </w:rPr>
        <w:t xml:space="preserve">microfluidics. </w:t>
      </w:r>
      <w:r w:rsidR="48F7B040" w:rsidRPr="00DB1D67">
        <w:rPr>
          <w:rFonts w:asciiTheme="majorHAnsi" w:eastAsia="Calibri" w:hAnsiTheme="majorHAnsi" w:cstheme="majorHAnsi"/>
          <w:color w:val="000000" w:themeColor="text1"/>
        </w:rPr>
        <w:t>T</w:t>
      </w:r>
      <w:r w:rsidR="7A19C3D9" w:rsidRPr="00DB1D67">
        <w:rPr>
          <w:rFonts w:asciiTheme="majorHAnsi" w:eastAsia="Calibri" w:hAnsiTheme="majorHAnsi" w:cstheme="majorHAnsi"/>
          <w:color w:val="000000" w:themeColor="text1"/>
        </w:rPr>
        <w:t>he basic principles and equipment needed to set up a microfluidic system</w:t>
      </w:r>
      <w:r w:rsidR="58685A15" w:rsidRPr="00DB1D67">
        <w:rPr>
          <w:rFonts w:asciiTheme="majorHAnsi" w:eastAsia="Calibri" w:hAnsiTheme="majorHAnsi" w:cstheme="majorHAnsi"/>
          <w:color w:val="000000" w:themeColor="text1"/>
        </w:rPr>
        <w:t xml:space="preserve"> are described</w:t>
      </w:r>
      <w:r w:rsidR="00590279" w:rsidRPr="00DB1D67">
        <w:rPr>
          <w:rFonts w:asciiTheme="majorHAnsi" w:eastAsia="Calibri" w:hAnsiTheme="majorHAnsi" w:cstheme="majorHAnsi"/>
          <w:color w:val="000000" w:themeColor="text1"/>
        </w:rPr>
        <w:t>,</w:t>
      </w:r>
      <w:r w:rsidR="7A19C3D9" w:rsidRPr="00DB1D67">
        <w:rPr>
          <w:rFonts w:asciiTheme="majorHAnsi" w:eastAsia="Calibri" w:hAnsiTheme="majorHAnsi" w:cstheme="majorHAnsi"/>
          <w:color w:val="000000" w:themeColor="text1"/>
        </w:rPr>
        <w:t xml:space="preserve"> and a chip design</w:t>
      </w:r>
      <w:r w:rsidR="5E07656F" w:rsidRPr="00DB1D67">
        <w:rPr>
          <w:rFonts w:asciiTheme="majorHAnsi" w:eastAsia="Calibri" w:hAnsiTheme="majorHAnsi" w:cstheme="majorHAnsi"/>
          <w:color w:val="000000" w:themeColor="text1"/>
        </w:rPr>
        <w:t xml:space="preserve"> is provided,</w:t>
      </w:r>
      <w:r w:rsidR="7A19C3D9" w:rsidRPr="00DB1D67">
        <w:rPr>
          <w:rFonts w:asciiTheme="majorHAnsi" w:eastAsia="Calibri" w:hAnsiTheme="majorHAnsi" w:cstheme="majorHAnsi"/>
          <w:color w:val="000000" w:themeColor="text1"/>
        </w:rPr>
        <w:t xml:space="preserve"> with which a </w:t>
      </w:r>
      <w:r w:rsidR="69CE5606" w:rsidRPr="00DB1D67">
        <w:rPr>
          <w:rFonts w:asciiTheme="majorHAnsi" w:eastAsia="Calibri" w:hAnsiTheme="majorHAnsi" w:cstheme="majorHAnsi"/>
          <w:color w:val="000000" w:themeColor="text1"/>
        </w:rPr>
        <w:t>mold</w:t>
      </w:r>
      <w:r w:rsidR="7A19C3D9" w:rsidRPr="00DB1D67">
        <w:rPr>
          <w:rFonts w:asciiTheme="majorHAnsi" w:eastAsia="Calibri" w:hAnsiTheme="majorHAnsi" w:cstheme="majorHAnsi"/>
          <w:color w:val="000000" w:themeColor="text1"/>
        </w:rPr>
        <w:t xml:space="preserve"> for chip generation can </w:t>
      </w:r>
      <w:r w:rsidR="00F9521C" w:rsidRPr="00DB1D67">
        <w:rPr>
          <w:rFonts w:asciiTheme="majorHAnsi" w:eastAsia="Calibri" w:hAnsiTheme="majorHAnsi" w:cstheme="majorHAnsi"/>
          <w:color w:val="000000" w:themeColor="text1"/>
        </w:rPr>
        <w:t xml:space="preserve">conveniently </w:t>
      </w:r>
      <w:r w:rsidR="7A19C3D9" w:rsidRPr="00DB1D67">
        <w:rPr>
          <w:rFonts w:asciiTheme="majorHAnsi" w:eastAsia="Calibri" w:hAnsiTheme="majorHAnsi" w:cstheme="majorHAnsi"/>
          <w:color w:val="000000" w:themeColor="text1"/>
        </w:rPr>
        <w:t xml:space="preserve">be prepared using a 3D printer. Finally, how to culture primary mouse tissue </w:t>
      </w:r>
      <w:r w:rsidR="7A19C3D9" w:rsidRPr="00DB1D67">
        <w:rPr>
          <w:rFonts w:asciiTheme="majorHAnsi" w:eastAsia="Calibri" w:hAnsiTheme="majorHAnsi" w:cstheme="majorHAnsi"/>
          <w:color w:val="000000" w:themeColor="text1"/>
        </w:rPr>
        <w:lastRenderedPageBreak/>
        <w:t xml:space="preserve">on a microfluidic chip and how to entrain </w:t>
      </w:r>
      <w:r w:rsidR="00590279" w:rsidRPr="00DB1D67">
        <w:rPr>
          <w:rFonts w:asciiTheme="majorHAnsi" w:eastAsia="Calibri" w:hAnsiTheme="majorHAnsi" w:cstheme="majorHAnsi"/>
          <w:color w:val="000000" w:themeColor="text1"/>
        </w:rPr>
        <w:t>signaling</w:t>
      </w:r>
      <w:r w:rsidR="7A19C3D9" w:rsidRPr="00DB1D67">
        <w:rPr>
          <w:rFonts w:asciiTheme="majorHAnsi" w:eastAsia="Calibri" w:hAnsiTheme="majorHAnsi" w:cstheme="majorHAnsi"/>
          <w:color w:val="000000" w:themeColor="text1"/>
        </w:rPr>
        <w:t xml:space="preserve"> oscillations to external pulses of pathway modulator</w:t>
      </w:r>
      <w:r w:rsidR="00F9521C" w:rsidRPr="00DB1D67">
        <w:rPr>
          <w:rFonts w:asciiTheme="majorHAnsi" w:eastAsia="Calibri" w:hAnsiTheme="majorHAnsi" w:cstheme="majorHAnsi"/>
          <w:color w:val="000000" w:themeColor="text1"/>
        </w:rPr>
        <w:t>s</w:t>
      </w:r>
      <w:r w:rsidR="0043504A">
        <w:rPr>
          <w:rFonts w:asciiTheme="majorHAnsi" w:eastAsia="Calibri" w:hAnsiTheme="majorHAnsi" w:cstheme="majorHAnsi"/>
          <w:color w:val="000000" w:themeColor="text1"/>
        </w:rPr>
        <w:t xml:space="preserve"> are discussed</w:t>
      </w:r>
      <w:r w:rsidR="7A19C3D9" w:rsidRPr="00DB1D67">
        <w:rPr>
          <w:rFonts w:asciiTheme="majorHAnsi" w:eastAsia="Calibri" w:hAnsiTheme="majorHAnsi" w:cstheme="majorHAnsi"/>
          <w:color w:val="000000" w:themeColor="text1"/>
        </w:rPr>
        <w:t>.</w:t>
      </w:r>
    </w:p>
    <w:p w14:paraId="45A6B994" w14:textId="77777777" w:rsidR="00A25908" w:rsidRPr="00DB1D67" w:rsidRDefault="00A25908" w:rsidP="00DB1D67">
      <w:pPr>
        <w:jc w:val="both"/>
        <w:rPr>
          <w:rFonts w:asciiTheme="majorHAnsi" w:eastAsia="Calibri" w:hAnsiTheme="majorHAnsi" w:cstheme="majorHAnsi"/>
          <w:color w:val="000000" w:themeColor="text1"/>
        </w:rPr>
      </w:pPr>
    </w:p>
    <w:p w14:paraId="2B72927A" w14:textId="4D98908E" w:rsidR="5F46C89E" w:rsidRPr="00DB1D67" w:rsidRDefault="6E93B818" w:rsidP="00DB1D67">
      <w:pPr>
        <w:jc w:val="both"/>
        <w:rPr>
          <w:rFonts w:asciiTheme="majorHAnsi" w:eastAsia="Calibri" w:hAnsiTheme="majorHAnsi" w:cstheme="majorHAnsi"/>
        </w:rPr>
      </w:pPr>
      <w:r w:rsidRPr="00DB1D67">
        <w:rPr>
          <w:rFonts w:asciiTheme="majorHAnsi" w:eastAsia="Calibri" w:hAnsiTheme="majorHAnsi" w:cstheme="majorHAnsi"/>
        </w:rPr>
        <w:t>This</w:t>
      </w:r>
      <w:r w:rsidR="5F46C89E" w:rsidRPr="00DB1D67">
        <w:rPr>
          <w:rFonts w:asciiTheme="majorHAnsi" w:eastAsia="Calibri" w:hAnsiTheme="majorHAnsi" w:cstheme="majorHAnsi"/>
        </w:rPr>
        <w:t xml:space="preserve"> microfluidic system can also be adapted to </w:t>
      </w:r>
      <w:r w:rsidR="4CB3D448" w:rsidRPr="00DB1D67">
        <w:rPr>
          <w:rFonts w:asciiTheme="majorHAnsi" w:eastAsia="Calibri" w:hAnsiTheme="majorHAnsi" w:cstheme="majorHAnsi"/>
        </w:rPr>
        <w:t>harbor</w:t>
      </w:r>
      <w:r w:rsidR="5F46C89E" w:rsidRPr="00DB1D67">
        <w:rPr>
          <w:rFonts w:asciiTheme="majorHAnsi" w:eastAsia="Calibri" w:hAnsiTheme="majorHAnsi" w:cstheme="majorHAnsi"/>
        </w:rPr>
        <w:t xml:space="preserve"> other </w:t>
      </w:r>
      <w:r w:rsidR="5F46C89E" w:rsidRPr="00DB1D67">
        <w:rPr>
          <w:rFonts w:asciiTheme="majorHAnsi" w:eastAsia="Calibri" w:hAnsiTheme="majorHAnsi" w:cstheme="majorHAnsi"/>
          <w:i/>
          <w:iCs/>
        </w:rPr>
        <w:t xml:space="preserve">in vivo </w:t>
      </w:r>
      <w:r w:rsidR="00F9521C" w:rsidRPr="00DB1D67">
        <w:rPr>
          <w:rFonts w:asciiTheme="majorHAnsi" w:eastAsia="Calibri" w:hAnsiTheme="majorHAnsi" w:cstheme="majorHAnsi"/>
        </w:rPr>
        <w:t>and</w:t>
      </w:r>
      <w:r w:rsidR="5F46C89E" w:rsidRPr="00DB1D67">
        <w:rPr>
          <w:rFonts w:asciiTheme="majorHAnsi" w:eastAsia="Calibri" w:hAnsiTheme="majorHAnsi" w:cstheme="majorHAnsi"/>
        </w:rPr>
        <w:t xml:space="preserve"> </w:t>
      </w:r>
      <w:r w:rsidR="5F46C89E" w:rsidRPr="00DB1D67">
        <w:rPr>
          <w:rFonts w:asciiTheme="majorHAnsi" w:eastAsia="Calibri" w:hAnsiTheme="majorHAnsi" w:cstheme="majorHAnsi"/>
          <w:i/>
          <w:iCs/>
        </w:rPr>
        <w:t>in vitro</w:t>
      </w:r>
      <w:r w:rsidR="5F46C89E" w:rsidRPr="00DB1D67">
        <w:rPr>
          <w:rFonts w:asciiTheme="majorHAnsi" w:eastAsia="Calibri" w:hAnsiTheme="majorHAnsi" w:cstheme="majorHAnsi"/>
        </w:rPr>
        <w:t xml:space="preserve"> model systems such as </w:t>
      </w:r>
      <w:proofErr w:type="spellStart"/>
      <w:r w:rsidR="5F46C89E" w:rsidRPr="00DB1D67">
        <w:rPr>
          <w:rFonts w:asciiTheme="majorHAnsi" w:eastAsia="Calibri" w:hAnsiTheme="majorHAnsi" w:cstheme="majorHAnsi"/>
        </w:rPr>
        <w:t>gastruloids</w:t>
      </w:r>
      <w:proofErr w:type="spellEnd"/>
      <w:r w:rsidR="5F46C89E" w:rsidRPr="00DB1D67">
        <w:rPr>
          <w:rFonts w:asciiTheme="majorHAnsi" w:eastAsia="Calibri" w:hAnsiTheme="majorHAnsi" w:cstheme="majorHAnsi"/>
        </w:rPr>
        <w:t xml:space="preserve"> and organoids for functional investigation of </w:t>
      </w:r>
      <w:r w:rsidR="00590279" w:rsidRPr="00DB1D67">
        <w:rPr>
          <w:rFonts w:asciiTheme="majorHAnsi" w:eastAsia="Calibri" w:hAnsiTheme="majorHAnsi" w:cstheme="majorHAnsi"/>
        </w:rPr>
        <w:t>signaling</w:t>
      </w:r>
      <w:r w:rsidR="5F46C89E" w:rsidRPr="00DB1D67">
        <w:rPr>
          <w:rFonts w:asciiTheme="majorHAnsi" w:eastAsia="Calibri" w:hAnsiTheme="majorHAnsi" w:cstheme="majorHAnsi"/>
        </w:rPr>
        <w:t xml:space="preserve"> dynamics and morphogen gradients in other contexts.</w:t>
      </w:r>
    </w:p>
    <w:p w14:paraId="4C18211E" w14:textId="69E670E5" w:rsidR="13040DD4" w:rsidRPr="00DB1D67" w:rsidRDefault="13040DD4"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 </w:t>
      </w:r>
    </w:p>
    <w:p w14:paraId="0D802535" w14:textId="32CD0F05" w:rsidR="13040DD4" w:rsidRPr="00DB1D67" w:rsidRDefault="13040DD4" w:rsidP="00DB1D67">
      <w:pPr>
        <w:jc w:val="both"/>
        <w:rPr>
          <w:rFonts w:asciiTheme="majorHAnsi" w:eastAsia="Calibri" w:hAnsiTheme="majorHAnsi" w:cstheme="majorHAnsi"/>
        </w:rPr>
      </w:pPr>
      <w:r w:rsidRPr="00DB1D67">
        <w:rPr>
          <w:rStyle w:val="Heading2Char"/>
          <w:rFonts w:asciiTheme="majorHAnsi" w:eastAsia="Calibri" w:hAnsiTheme="majorHAnsi" w:cstheme="majorHAnsi"/>
          <w:szCs w:val="24"/>
        </w:rPr>
        <w:t>INTRODUCTION:</w:t>
      </w:r>
    </w:p>
    <w:p w14:paraId="79A1E894" w14:textId="07296AAF" w:rsidR="00547F77" w:rsidRPr="00DB1D67" w:rsidRDefault="00441BC2" w:rsidP="00DB1D67">
      <w:pPr>
        <w:jc w:val="both"/>
        <w:rPr>
          <w:rFonts w:asciiTheme="majorHAnsi" w:eastAsia="Calibri" w:hAnsiTheme="majorHAnsi" w:cstheme="majorHAnsi"/>
        </w:rPr>
      </w:pPr>
      <w:bookmarkStart w:id="0" w:name="_Hlk62656968"/>
      <w:r w:rsidRPr="00DB1D67">
        <w:rPr>
          <w:rFonts w:asciiTheme="majorHAnsi" w:eastAsia="Calibri" w:hAnsiTheme="majorHAnsi" w:cstheme="majorHAnsi"/>
        </w:rPr>
        <w:t>D</w:t>
      </w:r>
      <w:r w:rsidR="00547F77" w:rsidRPr="00DB1D67">
        <w:rPr>
          <w:rFonts w:asciiTheme="majorHAnsi" w:eastAsia="Calibri" w:hAnsiTheme="majorHAnsi" w:cstheme="majorHAnsi"/>
        </w:rPr>
        <w:t xml:space="preserve">evelopment </w:t>
      </w:r>
      <w:r w:rsidRPr="00DB1D67">
        <w:rPr>
          <w:rFonts w:asciiTheme="majorHAnsi" w:eastAsia="Calibri" w:hAnsiTheme="majorHAnsi" w:cstheme="majorHAnsi"/>
        </w:rPr>
        <w:t xml:space="preserve">is controlled by intercellular communication via </w:t>
      </w:r>
      <w:r w:rsidR="00590279" w:rsidRPr="00DB1D67">
        <w:rPr>
          <w:rFonts w:asciiTheme="majorHAnsi" w:eastAsia="Calibri" w:hAnsiTheme="majorHAnsi" w:cstheme="majorHAnsi"/>
        </w:rPr>
        <w:t>signaling</w:t>
      </w:r>
      <w:r w:rsidR="00547F77" w:rsidRPr="00DB1D67">
        <w:rPr>
          <w:rFonts w:asciiTheme="majorHAnsi" w:eastAsia="Calibri" w:hAnsiTheme="majorHAnsi" w:cstheme="majorHAnsi"/>
        </w:rPr>
        <w:t xml:space="preserve"> pathways. There is only a limited number of </w:t>
      </w:r>
      <w:r w:rsidR="00590279" w:rsidRPr="00DB1D67">
        <w:rPr>
          <w:rFonts w:asciiTheme="majorHAnsi" w:eastAsia="Calibri" w:hAnsiTheme="majorHAnsi" w:cstheme="majorHAnsi"/>
        </w:rPr>
        <w:t>signaling</w:t>
      </w:r>
      <w:r w:rsidR="00547F77" w:rsidRPr="00DB1D67">
        <w:rPr>
          <w:rFonts w:asciiTheme="majorHAnsi" w:eastAsia="Calibri" w:hAnsiTheme="majorHAnsi" w:cstheme="majorHAnsi"/>
        </w:rPr>
        <w:t xml:space="preserve"> pathways that </w:t>
      </w:r>
      <w:r w:rsidR="009E3847" w:rsidRPr="00DB1D67">
        <w:rPr>
          <w:rFonts w:asciiTheme="majorHAnsi" w:eastAsia="Calibri" w:hAnsiTheme="majorHAnsi" w:cstheme="majorHAnsi"/>
        </w:rPr>
        <w:t xml:space="preserve">orchestrate </w:t>
      </w:r>
      <w:r w:rsidRPr="00DB1D67">
        <w:rPr>
          <w:rFonts w:asciiTheme="majorHAnsi" w:eastAsia="Calibri" w:hAnsiTheme="majorHAnsi" w:cstheme="majorHAnsi"/>
        </w:rPr>
        <w:t xml:space="preserve">the </w:t>
      </w:r>
      <w:r w:rsidR="009E3847" w:rsidRPr="00DB1D67">
        <w:rPr>
          <w:rFonts w:asciiTheme="majorHAnsi" w:eastAsia="Calibri" w:hAnsiTheme="majorHAnsi" w:cstheme="majorHAnsi"/>
        </w:rPr>
        <w:t xml:space="preserve">complex formation of tissues and proper cell differentiation in space and time. To </w:t>
      </w:r>
      <w:r w:rsidRPr="00DB1D67">
        <w:rPr>
          <w:rFonts w:asciiTheme="majorHAnsi" w:eastAsia="Calibri" w:hAnsiTheme="majorHAnsi" w:cstheme="majorHAnsi"/>
        </w:rPr>
        <w:t xml:space="preserve">regulate this multitude of processes, </w:t>
      </w:r>
      <w:r w:rsidR="000077E3" w:rsidRPr="00DB1D67">
        <w:rPr>
          <w:rFonts w:asciiTheme="majorHAnsi" w:eastAsia="Calibri" w:hAnsiTheme="majorHAnsi" w:cstheme="majorHAnsi"/>
        </w:rPr>
        <w:t xml:space="preserve">information </w:t>
      </w:r>
      <w:r w:rsidRPr="00DB1D67">
        <w:rPr>
          <w:rFonts w:asciiTheme="majorHAnsi" w:eastAsia="Calibri" w:hAnsiTheme="majorHAnsi" w:cstheme="majorHAnsi"/>
        </w:rPr>
        <w:t xml:space="preserve">can be </w:t>
      </w:r>
      <w:r w:rsidR="000077E3" w:rsidRPr="00DB1D67">
        <w:rPr>
          <w:rFonts w:asciiTheme="majorHAnsi" w:eastAsia="Calibri" w:hAnsiTheme="majorHAnsi" w:cstheme="majorHAnsi"/>
        </w:rPr>
        <w:t xml:space="preserve">encoded in the dynamics of </w:t>
      </w:r>
      <w:r w:rsidRPr="00DB1D67">
        <w:rPr>
          <w:rFonts w:asciiTheme="majorHAnsi" w:eastAsia="Calibri" w:hAnsiTheme="majorHAnsi" w:cstheme="majorHAnsi"/>
        </w:rPr>
        <w:t xml:space="preserve">a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w:t>
      </w:r>
      <w:r w:rsidR="000077E3" w:rsidRPr="00DB1D67">
        <w:rPr>
          <w:rFonts w:asciiTheme="majorHAnsi" w:eastAsia="Calibri" w:hAnsiTheme="majorHAnsi" w:cstheme="majorHAnsi"/>
        </w:rPr>
        <w:t>pathway</w:t>
      </w:r>
      <w:r w:rsidRPr="00DB1D67">
        <w:rPr>
          <w:rFonts w:asciiTheme="majorHAnsi" w:eastAsia="Calibri" w:hAnsiTheme="majorHAnsi" w:cstheme="majorHAnsi"/>
        </w:rPr>
        <w:t>, the change of a pathway over time, such as the</w:t>
      </w:r>
      <w:r w:rsidR="00A04C93" w:rsidRPr="00DB1D67">
        <w:rPr>
          <w:rFonts w:asciiTheme="majorHAnsi" w:eastAsia="Calibri" w:hAnsiTheme="majorHAnsi" w:cstheme="majorHAnsi"/>
        </w:rPr>
        <w:t xml:space="preserve"> frequency</w:t>
      </w:r>
      <w:r w:rsidRPr="00DB1D67">
        <w:rPr>
          <w:rFonts w:asciiTheme="majorHAnsi" w:eastAsia="Calibri" w:hAnsiTheme="majorHAnsi" w:cstheme="majorHAnsi"/>
        </w:rPr>
        <w:t xml:space="preserve"> or duration of a signal</w:t>
      </w:r>
      <w:r w:rsidR="00B42825" w:rsidRPr="00DB1D67">
        <w:rPr>
          <w:rFonts w:asciiTheme="majorHAnsi" w:eastAsia="Calibri" w:hAnsiTheme="majorHAnsi" w:cstheme="majorHAnsi"/>
        </w:rPr>
        <w:fldChar w:fldCharType="begin" w:fldLock="1"/>
      </w:r>
      <w:r w:rsidR="006C3FFC" w:rsidRPr="00DB1D67">
        <w:rPr>
          <w:rFonts w:asciiTheme="majorHAnsi" w:eastAsia="Calibri" w:hAnsiTheme="majorHAnsi" w:cstheme="majorHAnsi"/>
        </w:rPr>
        <w:instrText>ADDIN CSL_CITATION {"citationItems":[{"id":"ITEM-1","itemData":{"DOI":"10.1038/s41467-019-10734-8","ISBN":"4146701910","ISSN":"20411723","PMID":"31249377","abstract":"During embryogenesis cells make fate decisions within complex tissue environments. The levels and dynamics of transcription factor expression regulate these decisions. Here, we use single cell live imaging of an endogenous HES5 reporter and absolute protein quantification to gain a dynamic view of neurogenesis in the embryonic mammalian spinal cord. We report that dividing neural progenitors show both aperiodic and periodic HES5 protein fluctuations. Mathematical modelling suggests that in progenitor cells the HES5 oscillator operates close to its bifurcation boundary where stochastic conversions between dynamics are possible. HES5 expression becomes more frequently periodic as cells transition to differentiation which, coupled with an overall decline in HES5 expression, creates a transient period of oscillations with higher fold expression change. This increases the decoding capacity of HES5 oscillations and correlates with interneuron versus motor neuron cell fate. Thus, HES5 undergoes complex changes in gene expression dynamics as cells differentiate.","author":[{"dropping-particle":"","family":"Manning","given":"Cerys S.","non-dropping-particle":"","parse-names":false,"suffix":""},{"dropping-particle":"","family":"Biga","given":"Veronica","non-dropping-particle":"","parse-names":false,"suffix":""},{"dropping-particle":"","family":"Boyd","given":"James","non-dropping-particle":"","parse-names":false,"suffix":""},{"dropping-particle":"","family":"Kursawe","given":"Jochen","non-dropping-particle":"","parse-names":false,"suffix":""},{"dropping-particle":"","family":"Ymisson","given":"Bodvar","non-dropping-particle":"","parse-names":false,"suffix":""},{"dropping-particle":"","family":"Spiller","given":"David G.","non-dropping-particle":"","parse-names":false,"suffix":""},{"dropping-particle":"","family":"Sanderson","given":"Christopher M.","non-dropping-particle":"","parse-names":false,"suffix":""},{"dropping-particle":"","family":"Galla","given":"Tobias","non-dropping-particle":"","parse-names":false,"suffix":""},{"dropping-particle":"","family":"Rattray","given":"Magnus","non-dropping-particle":"","parse-names":false,"suffix":""},{"dropping-particle":"","family":"Papalopulu","given":"Nancy","non-dropping-particle":"","parse-names":false,"suffix":""}],"container-title":"Nature Communications","id":"ITEM-1","issue":"1","issued":{"date-parts":[["2019"]]},"publisher":"Springer US","title":"Quantitative single-cell live imaging links HES5 dynamics with cell-state and fate in murine neurogenesis","type":"article-journal","volume":"10"},"uris":["http://www.mendeley.com/documents/?uuid=074f061b-b5f0-4554-89a9-1801643358de"]},{"id":"ITEM-2","itemData":{"DOI":"10.1016/j.devcel.2020.01.015","ISSN":"15345807","abstract":"Notch signaling controls proliferation of multipotent pancreatic progenitor cells (MPCs) and their segregation into bipotent progenitors (BPs) and unipotent pro-acinar cells (PACs). Here we uncover fast ultradian oscillations in the ligand Dll1, and the transcriptional effector Hes1, which proved crucial for MPC expansion. Conversely Jag1, a uniformly expressed ligand, curbed MPC growth, but as expression later segregated to PACs it proved critical for specifying all but the most proximal 5% of BPs, while BPs were entirely lost in Jag1 , Dll1 double mutants. Moreover, experimentally induced changes in Hes1 oscillation parameters was associated with selective adoption of BP or PAC fates. Anatomically, ductal morphogenesis and organ architecture is minimally perturbed in Jag1 mutants until later stages, when ductal remodeling fails and signs of acinar-to-ductal metaplasia appear. Our study uncovers oscillating Notch activity in the developing pancreas, which along with modulation by Jag1 is required to coordinate MPC growth and fate.","author":[{"dropping-particle":"","family":"Seymour","given":"Philip Allan","non-dropping-particle":"","parse-names":false,"suffix":""},{"dropping-particle":"","family":"Collin","given":"Caitlin Alexis","non-dropping-particle":"","parse-names":false,"suffix":""},{"dropping-particle":"","family":"Egeskov-Madsen","given":"Anuska la Rosa","non-dropping-particle":"","parse-names":false,"suffix":""},{"dropping-particle":"","family":"Jørgensen","given":"Mette Christine","non-dropping-particle":"","parse-names":false,"suffix":""},{"dropping-particle":"","family":"Shimojo","given":"Hiromi","non-dropping-particle":"","parse-names":false,"suffix":""},{"dropping-particle":"","family":"Imayoshi","given":"Itaru","non-dropping-particle":"","parse-names":false,"suffix":""},{"dropping-particle":"","family":"Lichtenberg","given":"Kristian Honnens","non-dropping-particle":"de","parse-names":false,"suffix":""},{"dropping-particle":"","family":"Kopan","given":"Raphael","non-dropping-particle":"","parse-names":false,"suffix":""},{"dropping-particle":"","family":"Kageyama","given":"Ryoichiro","non-dropping-particle":"","parse-names":false,"suffix":""},{"dropping-particle":"","family":"Serup","given":"Palle","non-dropping-particle":"","parse-names":false,"suffix":""}],"container-title":"Developmental Cell","id":"ITEM-2","issued":{"date-parts":[["2020"]]},"page":"1-17","publisher":"Elsevier Inc.","title":"Jag1 Modulates an Oscillatory Dll1-Notch-Hes1 Signaling Module to Coordinate Growth and Fate of Pancreatic Progenitors","type":"article-journal"},"uris":["http://www.mendeley.com/documents/?uuid=d139e508-00a1-4617-a21d-edd875bc15ff"]}],"mendeley":{"formattedCitation":"&lt;sup&gt;1, 2&lt;/sup&gt;","plainTextFormattedCitation":"1, 2","previouslyFormattedCitation":"&lt;sup&gt;1, 2&lt;/sup&gt;"},"properties":{"noteIndex":0},"schema":"https://github.com/citation-style-language/schema/raw/master/csl-citation.json"}</w:instrText>
      </w:r>
      <w:r w:rsidR="00B42825" w:rsidRPr="00DB1D67">
        <w:rPr>
          <w:rFonts w:asciiTheme="majorHAnsi" w:eastAsia="Calibri" w:hAnsiTheme="majorHAnsi" w:cstheme="majorHAnsi"/>
        </w:rPr>
        <w:fldChar w:fldCharType="separate"/>
      </w:r>
      <w:r w:rsidR="00B42825" w:rsidRPr="00DB1D67">
        <w:rPr>
          <w:rFonts w:asciiTheme="majorHAnsi" w:eastAsia="Calibri" w:hAnsiTheme="majorHAnsi" w:cstheme="majorHAnsi"/>
          <w:noProof/>
          <w:vertAlign w:val="superscript"/>
        </w:rPr>
        <w:t>1,2</w:t>
      </w:r>
      <w:r w:rsidR="00B42825" w:rsidRPr="00DB1D67">
        <w:rPr>
          <w:rFonts w:asciiTheme="majorHAnsi" w:eastAsia="Calibri" w:hAnsiTheme="majorHAnsi" w:cstheme="majorHAnsi"/>
        </w:rPr>
        <w:fldChar w:fldCharType="end"/>
      </w:r>
      <w:r w:rsidR="00134319" w:rsidRPr="00DB1D67">
        <w:rPr>
          <w:rFonts w:asciiTheme="majorHAnsi" w:eastAsia="Calibri" w:hAnsiTheme="majorHAnsi" w:cstheme="majorHAnsi"/>
        </w:rPr>
        <w:t>.</w:t>
      </w:r>
    </w:p>
    <w:bookmarkEnd w:id="0"/>
    <w:p w14:paraId="049BB38E" w14:textId="77777777" w:rsidR="00A25908" w:rsidRPr="00DB1D67" w:rsidRDefault="00A25908" w:rsidP="00DB1D67">
      <w:pPr>
        <w:jc w:val="both"/>
        <w:rPr>
          <w:rFonts w:asciiTheme="majorHAnsi" w:eastAsia="Calibri" w:hAnsiTheme="majorHAnsi" w:cstheme="majorHAnsi"/>
        </w:rPr>
      </w:pPr>
    </w:p>
    <w:p w14:paraId="27440522" w14:textId="1A741346" w:rsidR="0B9F798C" w:rsidRPr="00DB1D67" w:rsidRDefault="6FBA2B16" w:rsidP="00DB1D67">
      <w:pPr>
        <w:jc w:val="both"/>
        <w:rPr>
          <w:rFonts w:asciiTheme="majorHAnsi" w:eastAsia="Calibri" w:hAnsiTheme="majorHAnsi" w:cstheme="majorHAnsi"/>
        </w:rPr>
      </w:pPr>
      <w:r w:rsidRPr="00DB1D67">
        <w:rPr>
          <w:rFonts w:asciiTheme="majorHAnsi" w:eastAsia="Calibri" w:hAnsiTheme="majorHAnsi" w:cstheme="majorHAnsi"/>
        </w:rPr>
        <w:t xml:space="preserve">During </w:t>
      </w:r>
      <w:proofErr w:type="spellStart"/>
      <w:r w:rsidRPr="00DB1D67">
        <w:rPr>
          <w:rFonts w:asciiTheme="majorHAnsi" w:eastAsia="Calibri" w:hAnsiTheme="majorHAnsi" w:cstheme="majorHAnsi"/>
        </w:rPr>
        <w:t>somitogenesis</w:t>
      </w:r>
      <w:proofErr w:type="spellEnd"/>
      <w:r w:rsidRPr="00DB1D67">
        <w:rPr>
          <w:rFonts w:asciiTheme="majorHAnsi" w:eastAsia="Calibri" w:hAnsiTheme="majorHAnsi" w:cstheme="majorHAnsi"/>
        </w:rPr>
        <w:t xml:space="preserve">, </w:t>
      </w:r>
      <w:proofErr w:type="spellStart"/>
      <w:r w:rsidRPr="00DB1D67">
        <w:rPr>
          <w:rFonts w:asciiTheme="majorHAnsi" w:eastAsia="Calibri" w:hAnsiTheme="majorHAnsi" w:cstheme="majorHAnsi"/>
        </w:rPr>
        <w:t>somitic</w:t>
      </w:r>
      <w:proofErr w:type="spellEnd"/>
      <w:r w:rsidRPr="00DB1D67">
        <w:rPr>
          <w:rFonts w:asciiTheme="majorHAnsi" w:eastAsia="Calibri" w:hAnsiTheme="majorHAnsi" w:cstheme="majorHAnsi"/>
        </w:rPr>
        <w:t xml:space="preserve"> tissue is periodically segmented off from the </w:t>
      </w:r>
      <w:proofErr w:type="spellStart"/>
      <w:r w:rsidRPr="00DB1D67">
        <w:rPr>
          <w:rFonts w:asciiTheme="majorHAnsi" w:eastAsia="Calibri" w:hAnsiTheme="majorHAnsi" w:cstheme="majorHAnsi"/>
        </w:rPr>
        <w:t>presomitic</w:t>
      </w:r>
      <w:proofErr w:type="spellEnd"/>
      <w:r w:rsidRPr="00DB1D67">
        <w:rPr>
          <w:rFonts w:asciiTheme="majorHAnsi" w:eastAsia="Calibri" w:hAnsiTheme="majorHAnsi" w:cstheme="majorHAnsi"/>
        </w:rPr>
        <w:t xml:space="preserve"> mesoderm (PSM)</w:t>
      </w:r>
      <w:r w:rsidR="006C3FFC" w:rsidRPr="00DB1D67">
        <w:rPr>
          <w:rFonts w:asciiTheme="majorHAnsi" w:eastAsia="Calibri" w:hAnsiTheme="majorHAnsi" w:cstheme="majorHAnsi"/>
        </w:rPr>
        <w:fldChar w:fldCharType="begin" w:fldLock="1"/>
      </w:r>
      <w:r w:rsidR="00B91E05" w:rsidRPr="00DB1D67">
        <w:rPr>
          <w:rFonts w:asciiTheme="majorHAnsi" w:eastAsia="Calibri" w:hAnsiTheme="majorHAnsi" w:cstheme="majorHAnsi"/>
        </w:rPr>
        <w:instrText>ADDIN CSL_CITATION {"citationItems":[{"id":"ITEM-1","itemData":{"DOI":"10.1038/nrm3891","ISSN":"14710080","abstract":"Segmentation of the paraxial mesoderm is a major event of vertebrate development that establishes the metameric patterning of the body axis. This process involves the periodic formation of sequential units, termed somites, from the presomitic mesoderm. Somite formation relies on a molecular oscillator, the segmentation clock, which controls the rhythmic activation of several signalling pathways and leads to the oscillatory expression of a subset of genes in the presomitic mesoderm. The response to the periodic signal of the clock, leading to the establishment of the segmental pre-pattern, is gated by a system of travelling signalling gradients, often referred to as the wavefront. Recent studies have advanced our understanding of the molecular mechanisms involved in the generation of oscillations and how they interact and are coordinated to activate the segmental gene expression programme.","author":[{"dropping-particle":"","family":"Hubaud","given":"Alexis","non-dropping-particle":"","parse-names":false,"suffix":""},{"dropping-particle":"","family":"Pourquié","given":"Olivier","non-dropping-particle":"","parse-names":false,"suffix":""}],"container-title":"Nature Reviews Molecular Cell Biology","id":"ITEM-1","issue":"11","issued":{"date-parts":[["2014"]]},"page":"709-721","publisher":"Nature Publishing Group","title":"Signalling dynamics in vertebrate segmentation","type":"article-journal","volume":"15"},"uris":["http://www.mendeley.com/documents/?uuid=428dc728-dc54-455e-a802-25ca61a3230a"]}],"mendeley":{"formattedCitation":"&lt;sup&gt;3&lt;/sup&gt;","plainTextFormattedCitation":"3","previouslyFormattedCitation":"&lt;sup&gt;3&lt;/sup&gt;"},"properties":{"noteIndex":0},"schema":"https://github.com/citation-style-language/schema/raw/master/csl-citation.json"}</w:instrText>
      </w:r>
      <w:r w:rsidR="006C3FFC" w:rsidRPr="00DB1D67">
        <w:rPr>
          <w:rFonts w:asciiTheme="majorHAnsi" w:eastAsia="Calibri" w:hAnsiTheme="majorHAnsi" w:cstheme="majorHAnsi"/>
        </w:rPr>
        <w:fldChar w:fldCharType="separate"/>
      </w:r>
      <w:r w:rsidR="006C3FFC" w:rsidRPr="00DB1D67">
        <w:rPr>
          <w:rFonts w:asciiTheme="majorHAnsi" w:eastAsia="Calibri" w:hAnsiTheme="majorHAnsi" w:cstheme="majorHAnsi"/>
          <w:noProof/>
          <w:vertAlign w:val="superscript"/>
        </w:rPr>
        <w:t>3</w:t>
      </w:r>
      <w:r w:rsidR="006C3FFC"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The PSM is spatially organized by gradients of </w:t>
      </w:r>
      <w:proofErr w:type="spellStart"/>
      <w:r w:rsidRPr="00DB1D67">
        <w:rPr>
          <w:rFonts w:asciiTheme="majorHAnsi" w:eastAsia="Calibri" w:hAnsiTheme="majorHAnsi" w:cstheme="majorHAnsi"/>
        </w:rPr>
        <w:t>Wnt</w:t>
      </w:r>
      <w:proofErr w:type="spellEnd"/>
      <w:r w:rsidRPr="00DB1D67">
        <w:rPr>
          <w:rFonts w:asciiTheme="majorHAnsi" w:eastAsia="Calibri" w:hAnsiTheme="majorHAnsi" w:cstheme="majorHAnsi"/>
        </w:rPr>
        <w:t xml:space="preserve">, </w:t>
      </w:r>
      <w:r w:rsidR="00707E98" w:rsidRPr="00DB1D67">
        <w:rPr>
          <w:rFonts w:asciiTheme="majorHAnsi" w:eastAsia="Calibri" w:hAnsiTheme="majorHAnsi" w:cstheme="majorHAnsi"/>
        </w:rPr>
        <w:t>Fibroblast Growth Factor (</w:t>
      </w:r>
      <w:r w:rsidRPr="00DB1D67">
        <w:rPr>
          <w:rFonts w:asciiTheme="majorHAnsi" w:eastAsia="Calibri" w:hAnsiTheme="majorHAnsi" w:cstheme="majorHAnsi"/>
        </w:rPr>
        <w:t>FGF</w:t>
      </w:r>
      <w:r w:rsidR="00707E98" w:rsidRPr="00DB1D67">
        <w:rPr>
          <w:rFonts w:asciiTheme="majorHAnsi" w:eastAsia="Calibri" w:hAnsiTheme="majorHAnsi" w:cstheme="majorHAnsi"/>
        </w:rPr>
        <w:t>)</w:t>
      </w:r>
      <w:r w:rsidR="009B77DE">
        <w:rPr>
          <w:rFonts w:asciiTheme="majorHAnsi" w:eastAsia="Calibri" w:hAnsiTheme="majorHAnsi" w:cstheme="majorHAnsi"/>
        </w:rPr>
        <w:t>,</w:t>
      </w:r>
      <w:r w:rsidRPr="00DB1D67">
        <w:rPr>
          <w:rFonts w:asciiTheme="majorHAnsi" w:eastAsia="Calibri" w:hAnsiTheme="majorHAnsi" w:cstheme="majorHAnsi"/>
        </w:rPr>
        <w:t xml:space="preserve"> and Retinoic acid</w:t>
      </w:r>
      <w:r w:rsidR="00086B92" w:rsidRPr="00DB1D67">
        <w:rPr>
          <w:rFonts w:asciiTheme="majorHAnsi" w:eastAsia="Calibri" w:hAnsiTheme="majorHAnsi" w:cstheme="majorHAnsi"/>
        </w:rPr>
        <w:t xml:space="preserve">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In anterior PSM at the </w:t>
      </w:r>
      <w:r w:rsidRPr="00DB1D67">
        <w:rPr>
          <w:rFonts w:asciiTheme="majorHAnsi" w:eastAsia="Calibri" w:hAnsiTheme="majorHAnsi" w:cstheme="majorHAnsi"/>
          <w:i/>
          <w:iCs/>
        </w:rPr>
        <w:t>determination front</w:t>
      </w:r>
      <w:r w:rsidRPr="00DB1D67">
        <w:rPr>
          <w:rFonts w:asciiTheme="majorHAnsi" w:eastAsia="Calibri" w:hAnsiTheme="majorHAnsi" w:cstheme="majorHAnsi"/>
        </w:rPr>
        <w:t xml:space="preserve">, where </w:t>
      </w:r>
      <w:proofErr w:type="spellStart"/>
      <w:r w:rsidRPr="00DB1D67">
        <w:rPr>
          <w:rFonts w:asciiTheme="majorHAnsi" w:eastAsia="Calibri" w:hAnsiTheme="majorHAnsi" w:cstheme="majorHAnsi"/>
        </w:rPr>
        <w:t>Wnt</w:t>
      </w:r>
      <w:proofErr w:type="spellEnd"/>
      <w:r w:rsidRPr="00DB1D67">
        <w:rPr>
          <w:rFonts w:asciiTheme="majorHAnsi" w:eastAsia="Calibri" w:hAnsiTheme="majorHAnsi" w:cstheme="majorHAnsi"/>
        </w:rPr>
        <w:t xml:space="preserve"> and FGF signals are low, cells are primed for differentiation into </w:t>
      </w:r>
      <w:proofErr w:type="spellStart"/>
      <w:r w:rsidRPr="00DB1D67">
        <w:rPr>
          <w:rFonts w:asciiTheme="majorHAnsi" w:eastAsia="Calibri" w:hAnsiTheme="majorHAnsi" w:cstheme="majorHAnsi"/>
        </w:rPr>
        <w:t>somites</w:t>
      </w:r>
      <w:proofErr w:type="spellEnd"/>
      <w:r w:rsidRPr="00DB1D67">
        <w:rPr>
          <w:rFonts w:asciiTheme="majorHAnsi" w:eastAsia="Calibri" w:hAnsiTheme="majorHAnsi" w:cstheme="majorHAnsi"/>
        </w:rPr>
        <w:t xml:space="preserve">. Differentiation occurs when a wave of transcriptional activation reaches this determination front. Within the PSM, </w:t>
      </w:r>
      <w:proofErr w:type="spellStart"/>
      <w:r w:rsidRPr="00DB1D67">
        <w:rPr>
          <w:rFonts w:asciiTheme="majorHAnsi" w:eastAsia="Calibri" w:hAnsiTheme="majorHAnsi" w:cstheme="majorHAnsi"/>
        </w:rPr>
        <w:t>Wnt</w:t>
      </w:r>
      <w:proofErr w:type="spellEnd"/>
      <w:r w:rsidRPr="00DB1D67">
        <w:rPr>
          <w:rFonts w:asciiTheme="majorHAnsi" w:eastAsia="Calibri" w:hAnsiTheme="majorHAnsi" w:cstheme="majorHAnsi"/>
        </w:rPr>
        <w:t>, FGF</w:t>
      </w:r>
      <w:r w:rsidR="009B77DE">
        <w:rPr>
          <w:rFonts w:asciiTheme="majorHAnsi" w:eastAsia="Calibri" w:hAnsiTheme="majorHAnsi" w:cstheme="majorHAnsi"/>
        </w:rPr>
        <w:t>,</w:t>
      </w:r>
      <w:r w:rsidRPr="00DB1D67">
        <w:rPr>
          <w:rFonts w:asciiTheme="majorHAnsi" w:eastAsia="Calibri" w:hAnsiTheme="majorHAnsi" w:cstheme="majorHAnsi"/>
        </w:rPr>
        <w:t xml:space="preserve"> and Notch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oscillate. Neighboring cells oscillate slightly out of phase, which </w:t>
      </w:r>
      <w:r w:rsidR="00F9521C" w:rsidRPr="00DB1D67">
        <w:rPr>
          <w:rFonts w:asciiTheme="majorHAnsi" w:eastAsia="Calibri" w:hAnsiTheme="majorHAnsi" w:cstheme="majorHAnsi"/>
        </w:rPr>
        <w:t>results in</w:t>
      </w:r>
      <w:r w:rsidRPr="00DB1D67">
        <w:rPr>
          <w:rFonts w:asciiTheme="majorHAnsi" w:eastAsia="Calibri" w:hAnsiTheme="majorHAnsi" w:cstheme="majorHAnsi"/>
        </w:rPr>
        <w:t xml:space="preserve"> wave</w:t>
      </w:r>
      <w:r w:rsidR="00F9521C" w:rsidRPr="00DB1D67">
        <w:rPr>
          <w:rFonts w:asciiTheme="majorHAnsi" w:eastAsia="Calibri" w:hAnsiTheme="majorHAnsi" w:cstheme="majorHAnsi"/>
        </w:rPr>
        <w:t>s</w:t>
      </w:r>
      <w:r w:rsidRPr="00DB1D67">
        <w:rPr>
          <w:rFonts w:asciiTheme="majorHAnsi" w:eastAsia="Calibri" w:hAnsiTheme="majorHAnsi" w:cstheme="majorHAnsi"/>
        </w:rPr>
        <w:t xml:space="preserve"> of oscillatory transcriptional activation downstream of the </w:t>
      </w:r>
      <w:proofErr w:type="spellStart"/>
      <w:r w:rsidRPr="00DB1D67">
        <w:rPr>
          <w:rFonts w:asciiTheme="majorHAnsi" w:eastAsia="Calibri" w:hAnsiTheme="majorHAnsi" w:cstheme="majorHAnsi"/>
        </w:rPr>
        <w:t>Wnt</w:t>
      </w:r>
      <w:proofErr w:type="spellEnd"/>
      <w:r w:rsidRPr="00DB1D67">
        <w:rPr>
          <w:rFonts w:asciiTheme="majorHAnsi" w:eastAsia="Calibri" w:hAnsiTheme="majorHAnsi" w:cstheme="majorHAnsi"/>
        </w:rPr>
        <w:t>, FGF</w:t>
      </w:r>
      <w:r w:rsidR="009B77DE">
        <w:rPr>
          <w:rFonts w:asciiTheme="majorHAnsi" w:eastAsia="Calibri" w:hAnsiTheme="majorHAnsi" w:cstheme="majorHAnsi"/>
        </w:rPr>
        <w:t>,</w:t>
      </w:r>
      <w:r w:rsidRPr="00DB1D67">
        <w:rPr>
          <w:rFonts w:asciiTheme="majorHAnsi" w:eastAsia="Calibri" w:hAnsiTheme="majorHAnsi" w:cstheme="majorHAnsi"/>
        </w:rPr>
        <w:t xml:space="preserve"> and Notch pathways </w:t>
      </w:r>
      <w:r w:rsidR="00DF5475" w:rsidRPr="00DB1D67">
        <w:rPr>
          <w:rFonts w:asciiTheme="majorHAnsi" w:eastAsia="Calibri" w:hAnsiTheme="majorHAnsi" w:cstheme="majorHAnsi"/>
        </w:rPr>
        <w:t>travel</w:t>
      </w:r>
      <w:r w:rsidR="00AB7226">
        <w:rPr>
          <w:rFonts w:asciiTheme="majorHAnsi" w:eastAsia="Calibri" w:hAnsiTheme="majorHAnsi" w:cstheme="majorHAnsi"/>
        </w:rPr>
        <w:t>i</w:t>
      </w:r>
      <w:r w:rsidR="00DF5475" w:rsidRPr="00DB1D67">
        <w:rPr>
          <w:rFonts w:asciiTheme="majorHAnsi" w:eastAsia="Calibri" w:hAnsiTheme="majorHAnsi" w:cstheme="majorHAnsi"/>
        </w:rPr>
        <w:t>ng</w:t>
      </w:r>
      <w:r w:rsidRPr="00DB1D67">
        <w:rPr>
          <w:rFonts w:asciiTheme="majorHAnsi" w:eastAsia="Calibri" w:hAnsiTheme="majorHAnsi" w:cstheme="majorHAnsi"/>
        </w:rPr>
        <w:t xml:space="preserve"> from posterior to anterior PSM. In mouse embryos</w:t>
      </w:r>
      <w:r w:rsidR="009B77DE">
        <w:rPr>
          <w:rFonts w:asciiTheme="majorHAnsi" w:eastAsia="Calibri" w:hAnsiTheme="majorHAnsi" w:cstheme="majorHAnsi"/>
        </w:rPr>
        <w:t>,</w:t>
      </w:r>
      <w:r w:rsidRPr="00DB1D67">
        <w:rPr>
          <w:rFonts w:asciiTheme="majorHAnsi" w:eastAsia="Calibri" w:hAnsiTheme="majorHAnsi" w:cstheme="majorHAnsi"/>
        </w:rPr>
        <w:t xml:space="preserve"> a transcriptional wave reaches the determination front approximately every 2 h and initiates somite formation. Studying </w:t>
      </w:r>
      <w:proofErr w:type="spellStart"/>
      <w:r w:rsidRPr="00DB1D67">
        <w:rPr>
          <w:rFonts w:asciiTheme="majorHAnsi" w:eastAsia="Calibri" w:hAnsiTheme="majorHAnsi" w:cstheme="majorHAnsi"/>
        </w:rPr>
        <w:t>somitogenesis</w:t>
      </w:r>
      <w:proofErr w:type="spellEnd"/>
      <w:r w:rsidRPr="00DB1D67">
        <w:rPr>
          <w:rFonts w:asciiTheme="majorHAnsi" w:eastAsia="Calibri" w:hAnsiTheme="majorHAnsi" w:cstheme="majorHAnsi"/>
        </w:rPr>
        <w:t xml:space="preserve"> by perturbing or activating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pathways can illustrate the importance of these pathways</w:t>
      </w:r>
      <w:r w:rsidR="00B91E05" w:rsidRPr="00DB1D67">
        <w:rPr>
          <w:rFonts w:asciiTheme="majorHAnsi" w:eastAsia="Calibri" w:hAnsiTheme="majorHAnsi" w:cstheme="majorHAnsi"/>
        </w:rPr>
        <w:fldChar w:fldCharType="begin" w:fldLock="1"/>
      </w:r>
      <w:r w:rsidR="009C4CFF" w:rsidRPr="00DB1D67">
        <w:rPr>
          <w:rFonts w:asciiTheme="majorHAnsi" w:eastAsia="Calibri" w:hAnsiTheme="majorHAnsi" w:cstheme="majorHAnsi"/>
        </w:rPr>
        <w:instrText>ADDIN CSL_CITATION {"citationItems":[{"id":"ITEM-1","itemData":{"DOI":"10.1016/S1534-5807(03)00055-8","ISSN":"15345807","PMID":"12636920","abstract":"The vertebral column derives from somites generated by segmentation of presomitic mesoderm (PSM). Somitogenesis involves a molecular oscillator, the segmentation clock, controlling periodic Notch signaling in the PSM. Here, we establish a novel link between Wnt/β-catenin signaling and the segmentation clock. Axin2, a negative regulator of the Wnt pathway, is directly controlled by Wnt/β-catenin and shows oscillating expression in the PSM, even when Notch signaling is impaired, alternating with Lfng expression. Moreover, Wnt3a is required for oscillating Notch signaling activity in the PSM. We propose that the segmentation clock is established by Wnt/β-catenin signaling via a negative-feedback mechanism and that Wnt3a controls the segmentation process in vertebrates.","author":[{"dropping-particle":"","family":"Aulehla","given":"Alexander","non-dropping-particle":"","parse-names":false,"suffix":""},{"dropping-particle":"","family":"Wehrle","given":"Christian","non-dropping-particle":"","parse-names":false,"suffix":""},{"dropping-particle":"","family":"Brand-Saberi","given":"Beate","non-dropping-particle":"","parse-names":false,"suffix":""},{"dropping-particle":"","family":"Kemler","given":"Rolf","non-dropping-particle":"","parse-names":false,"suffix":""},{"dropping-particle":"","family":"Gossler","given":"Achim","non-dropping-particle":"","parse-names":false,"suffix":""},{"dropping-particle":"","family":"Kanzler","given":"Benoit","non-dropping-particle":"","parse-names":false,"suffix":""},{"dropping-particle":"","family":"Herrmann","given":"Bernhard G.","non-dropping-particle":"","parse-names":false,"suffix":""}],"container-title":"Developmental Cell","id":"ITEM-1","issue":"3","issued":{"date-parts":[["2003"]]},"page":"395-406","title":"Wnt3a plays a major role in the segmentation clock controlling somitogenesis","type":"article-journal","volume":"4"},"uris":["http://www.mendeley.com/documents/?uuid=e83a0587-7f46-41ad-9df0-0220f8a43629"]},{"id":"ITEM-2","itemData":{"DOI":"10.1038/ncb1679","ISSN":"14657392","PMID":"18157121","abstract":"Rhythmic production of vertebral precursors, the somites, causes bilateral columns of embryonic segments to form. This process involves a molecular oscillator - the segmentation clock - whose signal is translated into a spatial, periodic pattern by a complex signalling gradient system within the presomitic mesoderm (PSM). In mouse embryos, Wnt signalling has been implicated in both the clock and gradient mechanisms, but how the Wnt pathway can perform these two functions simultaneously remains unclear. Here, we use a yellow fluorescent protein (YFP)-based, real-time imaging system in mouse embryos to demonstrate that clock oscillations are independent of β-catenin protein levels. In contrast, we show that the Wnt-signalling gradient is established through a nuclear β-catenin protein gradient in the posterior PSM. This gradient of nuclear β-catenin defines the size of the oscillatory field and controls key aspects of PSM maturation and segment formation, emphasizing the central role of Wnt signalling in this process.","author":[{"dropping-particle":"","family":"Aulehla","given":"Alexander","non-dropping-particle":"","parse-names":false,"suffix":""},{"dropping-particle":"","family":"Wiegraebe","given":"Winfried","non-dropping-particle":"","parse-names":false,"suffix":""},{"dropping-particle":"","family":"Baubet","given":"Valerie","non-dropping-particle":"","parse-names":false,"suffix":""},{"dropping-particle":"","family":"Wahl","given":"Matthias B.","non-dropping-particle":"","parse-names":false,"suffix":""},{"dropping-particle":"","family":"Deng","given":"Chuxia","non-dropping-particle":"","parse-names":false,"suffix":""},{"dropping-particle":"","family":"Taketo","given":"Makoto","non-dropping-particle":"","parse-names":false,"suffix":""},{"dropping-particle":"","family":"Lewandoski","given":"Mark","non-dropping-particle":"","parse-names":false,"suffix":""},{"dropping-particle":"","family":"Pourquié","given":"Olivier","non-dropping-particle":"","parse-names":false,"suffix":""}],"container-title":"Nature Cell Biology","id":"ITEM-2","issue":"2","issued":{"date-parts":[["2008"]]},"page":"186-193","title":"A β-catenin gradient links the clock and wavefront systems in mouse embryo segmentation","type":"article-journal","volume":"10"},"uris":["http://www.mendeley.com/documents/?uuid=26e0b032-1b48-433f-bf84-d38275acb64a"]},{"id":"ITEM-3","itemData":{"DOI":"10.1016/j.devcel.2007.07.013","ISSN":"15345807","PMID":"17681139","abstract":"Periodic formation of somites is controlled by the segmentation clock, where the oscillator Hes7 regulates cyclic expression of the Notch modulator Lunatic fringe. Here, we show that Hes7 also regulates cyclic expression of the Fgf signaling inhibitor Dusp4 and links Notch and Fgf oscillations in phase. Strikingly, inactivation of Notch signaling abolishes the propagation but allows the initiation of Hes7 oscillation. By contrast, transient inactivation of Fgf signaling abolishes the initiation, whereas sustained inactivation abolishes both the initiation and propagation of Hes7 oscillation. We thus propose that Hes7 oscillation is initiated by Fgf signaling and propagated/maintained anteriorly by Notch signaling. © 2007 Elsevier Inc. All rights reserved.","author":[{"dropping-particle":"","family":"Niwa","given":"Yasutaka","non-dropping-particle":"","parse-names":false,"suffix":""},{"dropping-particle":"","family":"Masamizu","given":"Yoshito","non-dropping-particle":"","parse-names":false,"suffix":""},{"dropping-particle":"","family":"Liu","given":"Tianxiao","non-dropping-particle":"","parse-names":false,"suffix":""},{"dropping-particle":"","family":"Nakayama","given":"Rika","non-dropping-particle":"","parse-names":false,"suffix":""},{"dropping-particle":"","family":"Deng","given":"Chu Xia","non-dropping-particle":"","parse-names":false,"suffix":""},{"dropping-particle":"","family":"Kageyama","given":"Ryoichiro","non-dropping-particle":"","parse-names":false,"suffix":""}],"container-title":"Developmental Cell","id":"ITEM-3","issue":"2","issued":{"date-parts":[["2007"]]},"page":"298-304","title":"The Initiation and Propagation of Hes7 Oscillation Are Cooperatively Regulated by Fgf and Notch Signaling in the Somite Segmentation Clock","type":"article-journal","volume":"13"},"uris":["http://www.mendeley.com/documents/?uuid=7e4a4726-d2e1-4e00-970c-d0134ce8da45"]},{"id":"ITEM-4","itemData":{"DOI":"10.1101/gad.2035311","ISSN":"08909369","PMID":"21632822","abstract":"Somitogenesis is controlled by cyclic genes such as Notch effectors and by the wave front established bymorphogens such as Fgf8, but the precise mechanism of how these factors are coordinated remains to be determined. Here, we show that effectors of Notch and Fgf pathways oscillate in different dynamics and that oscillations in Notch signaling generate alternating phase shift, thereby periodically segregating a group of synchronized cells, whereas oscillations in Fgf signaling released these synchronized cells for somitogenesis at the same time. These results suggest that Notch oscillators define the prospective somite region, while Fgf oscillators regulate the pace of segmentation. © 2011 by Cold Spring Harbor Laboratory Press.","author":[{"dropping-particle":"","family":"Niwa","given":"Yasutaka","non-dropping-particle":"","parse-names":false,"suffix":""},{"dropping-particle":"","family":"Shimojo","given":"Hiromi","non-dropping-particle":"","parse-names":false,"suffix":""},{"dropping-particle":"","family":"Isomura","given":"Akihiro","non-dropping-particle":"","parse-names":false,"suffix":""},{"dropping-particle":"","family":"González","given":"Aitor","non-dropping-particle":"","parse-names":false,"suffix":""},{"dropping-particle":"","family":"Miyachi","given":"Hitoshi","non-dropping-particle":"","parse-names":false,"suffix":""},{"dropping-particle":"","family":"Kageyama","given":"Ryoichiro","non-dropping-particle":"","parse-names":false,"suffix":""}],"container-title":"Genes and Development","id":"ITEM-4","issue":"11","issued":{"date-parts":[["2011"]]},"page":"1115-1120","title":"Different types of oscillations in notch and Fgf signaling regulate the spatiotemporal periodicity of somitogenesis","type":"article-journal","volume":"25"},"uris":["http://www.mendeley.com/documents/?uuid=f4fa5045-ba55-4019-8c04-baf0e59c7d31"]},{"id":"ITEM-5","itemData":{"DOI":"10.1016/j.semcdb.2014.06.019","ISSN":"10963634","PMID":"25008461","abstract":"Encoding information at the level of signal dynamics is characterized by distinct features, such as robustness to noise and high information content. Currently, a growing number of studies are unravelling the functional importance of signalling dynamics at the single cell level. In addition, first insights are emerging into how the principles of dynamic signal encoding apply to a multicellular context, such as development. In this review, we will first discuss general concepts of information transmission via signalling dynamics and recent experimental examples focusing on underlying principles, including the role of intracellular network topologies. How multicellular organisms use temporal modulation of specific signalling pathways, such as signalling gradients or oscillations, to faithfully control cell fate decisions and pattern formation will also be addressed. Finally, we will consider how technical advancements in the detection and perturbation of signalling dynamics contribute to reshaping our understanding of dynamic signalling in developing organisms.","author":[{"dropping-particle":"","family":"Sonnen","given":"Katharina F.","non-dropping-particle":"","parse-names":false,"suffix":""},{"dropping-particle":"","family":"Aulehla","given":"Alexander","non-dropping-particle":"","parse-names":false,"suffix":""}],"container-title":"Seminars in Cell and Developmental Biology","id":"ITEM-5","issued":{"date-parts":[["2014"]]},"page":"91-98","publisher":"Elsevier Ltd","title":"Dynamic signal encoding-From cells to organisms","type":"article-journal","volume":"34"},"uris":["http://www.mendeley.com/documents/?uuid=2926ace7-48ec-49c8-a6fd-16964cce49f9"]},{"id":"ITEM-6","itemData":{"DOI":"10.1242/dev.009167","ISSN":"09501991","PMID":"17965051","abstract":"Fibroblast growth factor (FGF) signaling plays a crucial role in vertebrate segmentation. The FGF pathway establishes a posterior-to-anterior signaling gradient in the presomitic mesoderm (PSM), which controls cell maturation and is involved in the positioning of segmental boundaries. In addition, FGF signaling was shown to be rhythmically activated in the PSM in response to the segmentation clock. Here, we show that conditional deletion of the FGF receptor gene Fgfr1 abolishes FGF signaling in the mouse PSM, resulting in an arrest of the dynamic cyclic gene expression and ultimately leading to an arrest of segmentation. Pharmacological treatments disrupting FGF signaling in the PSM result in an immediate arrest of periodic WNT activation, whereas NOTCH-dependent oscillations stop only during the next oscillatory cycle. Together, these experiments provide genetic evidence for the role of FGF signaling in segmentation, and identify a signaling hierarchy controlling clock oscillations downstream of FGF signaling in the mouse.","author":[{"dropping-particle":"","family":"Wahl","given":"Matthias B.","non-dropping-particle":"","parse-names":false,"suffix":""},{"dropping-particle":"","family":"Deng","given":"Chuxia","non-dropping-particle":"","parse-names":false,"suffix":""},{"dropping-particle":"","family":"Lewandowski","given":"Mark","non-dropping-particle":"","parse-names":false,"suffix":""},{"dropping-particle":"","family":"Pourquié","given":"Olivier","non-dropping-particle":"","parse-names":false,"suffix":""}],"container-title":"Development","id":"ITEM-6","issue":"22","issued":{"date-parts":[["2007"]]},"page":"4033-4041","title":"FGF signaling acts upstream of the NOTCH and WNT signaling pathways to control segmentation clock oscillations in mouse somitogenesis","type":"article-journal","volume":"134"},"uris":["http://www.mendeley.com/documents/?uuid=7d4c7aa9-70ea-4b7e-8423-b8d53595da1a"]}],"mendeley":{"formattedCitation":"&lt;sup&gt;4–9&lt;/sup&gt;","plainTextFormattedCitation":"4–9","previouslyFormattedCitation":"&lt;sup&gt;4–9&lt;/sup&gt;"},"properties":{"noteIndex":0},"schema":"https://github.com/citation-style-language/schema/raw/master/csl-citation.json"}</w:instrText>
      </w:r>
      <w:r w:rsidR="00B91E05" w:rsidRPr="00DB1D67">
        <w:rPr>
          <w:rFonts w:asciiTheme="majorHAnsi" w:eastAsia="Calibri" w:hAnsiTheme="majorHAnsi" w:cstheme="majorHAnsi"/>
        </w:rPr>
        <w:fldChar w:fldCharType="separate"/>
      </w:r>
      <w:r w:rsidR="00B91E05" w:rsidRPr="00DB1D67">
        <w:rPr>
          <w:rFonts w:asciiTheme="majorHAnsi" w:eastAsia="Calibri" w:hAnsiTheme="majorHAnsi" w:cstheme="majorHAnsi"/>
          <w:noProof/>
          <w:vertAlign w:val="superscript"/>
        </w:rPr>
        <w:t>4–9</w:t>
      </w:r>
      <w:r w:rsidR="00B91E05"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However, to be able to investigate the function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in the control of cellular behavior, it is essential to subtly modulate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pathways instead </w:t>
      </w:r>
      <w:r w:rsidR="00F9521C" w:rsidRPr="00DB1D67">
        <w:rPr>
          <w:rFonts w:asciiTheme="majorHAnsi" w:eastAsia="Calibri" w:hAnsiTheme="majorHAnsi" w:cstheme="majorHAnsi"/>
        </w:rPr>
        <w:t xml:space="preserve">of </w:t>
      </w:r>
      <w:r w:rsidRPr="00DB1D67">
        <w:rPr>
          <w:rFonts w:asciiTheme="majorHAnsi" w:eastAsia="Calibri" w:hAnsiTheme="majorHAnsi" w:cstheme="majorHAnsi"/>
        </w:rPr>
        <w:t>permanently activating or inhibiting</w:t>
      </w:r>
      <w:r w:rsidR="00DF5475" w:rsidRPr="00DB1D67">
        <w:rPr>
          <w:rFonts w:asciiTheme="majorHAnsi" w:eastAsia="Calibri" w:hAnsiTheme="majorHAnsi" w:cstheme="majorHAnsi"/>
        </w:rPr>
        <w:t xml:space="preserve"> them</w:t>
      </w:r>
      <w:r w:rsidRPr="00DB1D67">
        <w:rPr>
          <w:rFonts w:asciiTheme="majorHAnsi" w:eastAsia="Calibri" w:hAnsiTheme="majorHAnsi" w:cstheme="majorHAnsi"/>
        </w:rPr>
        <w:t>.</w:t>
      </w:r>
    </w:p>
    <w:p w14:paraId="0CCF655A" w14:textId="7FC5F32D" w:rsidR="0B9F798C" w:rsidRPr="00DB1D67" w:rsidRDefault="0B9F798C" w:rsidP="00DB1D67">
      <w:pPr>
        <w:tabs>
          <w:tab w:val="left" w:pos="5857"/>
        </w:tabs>
        <w:jc w:val="both"/>
        <w:rPr>
          <w:rFonts w:asciiTheme="majorHAnsi" w:eastAsia="Calibri" w:hAnsiTheme="majorHAnsi" w:cstheme="majorHAnsi"/>
        </w:rPr>
      </w:pPr>
    </w:p>
    <w:p w14:paraId="129A36E0" w14:textId="19F445DA" w:rsidR="0B9F798C" w:rsidRPr="00DB1D67" w:rsidRDefault="6FBA2B16" w:rsidP="00DB1D67">
      <w:pPr>
        <w:jc w:val="both"/>
        <w:rPr>
          <w:rFonts w:asciiTheme="majorHAnsi" w:eastAsia="Calibri" w:hAnsiTheme="majorHAnsi" w:cstheme="majorHAnsi"/>
        </w:rPr>
      </w:pPr>
      <w:r w:rsidRPr="00DB1D67">
        <w:rPr>
          <w:rFonts w:asciiTheme="majorHAnsi" w:eastAsia="Calibri" w:hAnsiTheme="majorHAnsi" w:cstheme="majorHAnsi"/>
        </w:rPr>
        <w:t xml:space="preserve">To temporally modulate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 activity within the segmenting mouse embryo, </w:t>
      </w:r>
      <w:proofErr w:type="spellStart"/>
      <w:r w:rsidR="6A26F383" w:rsidRPr="00DB1D67">
        <w:rPr>
          <w:rFonts w:asciiTheme="majorHAnsi" w:eastAsia="Calibri" w:hAnsiTheme="majorHAnsi" w:cstheme="majorHAnsi"/>
        </w:rPr>
        <w:t>Sonnen</w:t>
      </w:r>
      <w:proofErr w:type="spellEnd"/>
      <w:r w:rsidR="6A26F383" w:rsidRPr="00DB1D67">
        <w:rPr>
          <w:rFonts w:asciiTheme="majorHAnsi" w:eastAsia="Calibri" w:hAnsiTheme="majorHAnsi" w:cstheme="majorHAnsi"/>
        </w:rPr>
        <w:t xml:space="preserve"> </w:t>
      </w:r>
      <w:r w:rsidR="6A26F383" w:rsidRPr="00B01ABC">
        <w:rPr>
          <w:rFonts w:asciiTheme="majorHAnsi" w:eastAsia="Calibri" w:hAnsiTheme="majorHAnsi" w:cstheme="majorHAnsi"/>
        </w:rPr>
        <w:t>et al.</w:t>
      </w:r>
      <w:r w:rsidRPr="00DB1D67">
        <w:rPr>
          <w:rFonts w:asciiTheme="majorHAnsi" w:eastAsia="Calibri" w:hAnsiTheme="majorHAnsi" w:cstheme="majorHAnsi"/>
        </w:rPr>
        <w:t xml:space="preserve"> have developed a microfluidic system</w:t>
      </w:r>
      <w:r w:rsidR="009C4CFF" w:rsidRPr="00DB1D67">
        <w:rPr>
          <w:rFonts w:asciiTheme="majorHAnsi" w:eastAsia="Calibri" w:hAnsiTheme="majorHAnsi" w:cstheme="majorHAnsi"/>
        </w:rPr>
        <w:fldChar w:fldCharType="begin" w:fldLock="1"/>
      </w:r>
      <w:r w:rsidR="009C4CFF"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9C4CFF" w:rsidRPr="00DB1D67">
        <w:rPr>
          <w:rFonts w:asciiTheme="majorHAnsi" w:eastAsia="Calibri" w:hAnsiTheme="majorHAnsi" w:cstheme="majorHAnsi"/>
        </w:rPr>
        <w:fldChar w:fldCharType="separate"/>
      </w:r>
      <w:r w:rsidR="009C4CFF" w:rsidRPr="00DB1D67">
        <w:rPr>
          <w:rFonts w:asciiTheme="majorHAnsi" w:eastAsia="Calibri" w:hAnsiTheme="majorHAnsi" w:cstheme="majorHAnsi"/>
          <w:noProof/>
          <w:vertAlign w:val="superscript"/>
        </w:rPr>
        <w:t>10</w:t>
      </w:r>
      <w:r w:rsidR="009C4CFF" w:rsidRPr="00DB1D67">
        <w:rPr>
          <w:rFonts w:asciiTheme="majorHAnsi" w:eastAsia="Calibri" w:hAnsiTheme="majorHAnsi" w:cstheme="majorHAnsi"/>
        </w:rPr>
        <w:fldChar w:fldCharType="end"/>
      </w:r>
      <w:r w:rsidRPr="00DB1D67">
        <w:rPr>
          <w:rFonts w:asciiTheme="majorHAnsi" w:eastAsia="Calibri" w:hAnsiTheme="majorHAnsi" w:cstheme="majorHAnsi"/>
        </w:rPr>
        <w:t>. This system allows the tight control of fluid flows within microchannels of a chip that contains the biological sample</w:t>
      </w:r>
      <w:r w:rsidR="009C4CFF" w:rsidRPr="00DB1D67">
        <w:rPr>
          <w:rFonts w:asciiTheme="majorHAnsi" w:eastAsia="Calibri" w:hAnsiTheme="majorHAnsi" w:cstheme="majorHAnsi"/>
        </w:rPr>
        <w:fldChar w:fldCharType="begin" w:fldLock="1"/>
      </w:r>
      <w:r w:rsidR="00C87BE2" w:rsidRPr="00DB1D67">
        <w:rPr>
          <w:rFonts w:asciiTheme="majorHAnsi" w:eastAsia="Calibri" w:hAnsiTheme="majorHAnsi" w:cstheme="majorHAnsi"/>
        </w:rPr>
        <w:instrText>ADDIN CSL_CITATION {"citationItems":[{"id":"ITEM-1","itemData":{"DOI":"10.1016/j.devcel.2019.01.015","ISSN":"18781551","PMID":"30753835","abstract":"Microfluidics has become a precision tool in modern biology. It enables omics data to be obtained from individual cells, as compared to averaged signals from cell populations, and it allows manipulation of biological specimens in entirely new ways. Cells and organisms can be perturbed at extraordinary spatiotemporal resolution, revealing mechanistic insights that would otherwise remain hidden. In this perspective article, we discuss the current and future impact of microfluidic technology in the field of developmental biology. In addition, we provide detailed information on how to start using this technology even without prior experience. Microfluidics, a precision tool in modern biology, enables omics data to be obtained from individual cells and allows the manipulation of biological specimens in entirely new ways. Sonnen and Merten discuss current and future impacts of microfluidic technology on developmental biology and provide novice-accessible information to start using the technology.","author":[{"dropping-particle":"","family":"Sonnen","given":"Katharina F.","non-dropping-particle":"","parse-names":false,"suffix":""},{"dropping-particle":"","family":"Merten","given":"Christoph A.","non-dropping-particle":"","parse-names":false,"suffix":""}],"container-title":"Developmental Cell","id":"ITEM-1","issue":"3","issued":{"date-parts":[["2019"]]},"page":"293-311","publisher":"Elsevier","title":"Microfluidics as an Emerging Precision Tool in Developmental Biology","type":"article-journal","volume":"48"},"uris":["http://www.mendeley.com/documents/?uuid=397720f0-975a-474f-8038-8e49c6374f20"]}],"mendeley":{"formattedCitation":"&lt;sup&gt;11&lt;/sup&gt;","plainTextFormattedCitation":"11","previouslyFormattedCitation":"&lt;sup&gt;11&lt;/sup&gt;"},"properties":{"noteIndex":0},"schema":"https://github.com/citation-style-language/schema/raw/master/csl-citation.json"}</w:instrText>
      </w:r>
      <w:r w:rsidR="009C4CFF" w:rsidRPr="00DB1D67">
        <w:rPr>
          <w:rFonts w:asciiTheme="majorHAnsi" w:eastAsia="Calibri" w:hAnsiTheme="majorHAnsi" w:cstheme="majorHAnsi"/>
        </w:rPr>
        <w:fldChar w:fldCharType="separate"/>
      </w:r>
      <w:r w:rsidR="009C4CFF" w:rsidRPr="00DB1D67">
        <w:rPr>
          <w:rFonts w:asciiTheme="majorHAnsi" w:eastAsia="Calibri" w:hAnsiTheme="majorHAnsi" w:cstheme="majorHAnsi"/>
          <w:noProof/>
          <w:vertAlign w:val="superscript"/>
        </w:rPr>
        <w:t>11</w:t>
      </w:r>
      <w:r w:rsidR="009C4CFF"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To study the importance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for proper segmentation of PSM, </w:t>
      </w:r>
      <w:r w:rsidR="5F372671" w:rsidRPr="00DB1D67">
        <w:rPr>
          <w:rFonts w:asciiTheme="majorHAnsi" w:eastAsia="Calibri" w:hAnsiTheme="majorHAnsi" w:cstheme="majorHAnsi"/>
        </w:rPr>
        <w:t xml:space="preserve">this microfluidics </w:t>
      </w:r>
      <w:r w:rsidR="00DF5475" w:rsidRPr="00DB1D67">
        <w:rPr>
          <w:rFonts w:asciiTheme="majorHAnsi" w:eastAsia="Calibri" w:hAnsiTheme="majorHAnsi" w:cstheme="majorHAnsi"/>
        </w:rPr>
        <w:t>setup</w:t>
      </w:r>
      <w:r w:rsidR="72C6BDC0" w:rsidRPr="00DB1D67">
        <w:rPr>
          <w:rFonts w:asciiTheme="majorHAnsi" w:eastAsia="Calibri" w:hAnsiTheme="majorHAnsi" w:cstheme="majorHAnsi"/>
        </w:rPr>
        <w:t xml:space="preserve"> is utilized</w:t>
      </w:r>
      <w:r w:rsidRPr="00DB1D67">
        <w:rPr>
          <w:rFonts w:asciiTheme="majorHAnsi" w:eastAsia="Calibri" w:hAnsiTheme="majorHAnsi" w:cstheme="majorHAnsi"/>
        </w:rPr>
        <w:t xml:space="preserve"> to modulate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w:t>
      </w:r>
      <w:r w:rsidR="00DF5475" w:rsidRPr="00DB1D67">
        <w:rPr>
          <w:rFonts w:asciiTheme="majorHAnsi" w:eastAsia="Calibri" w:hAnsiTheme="majorHAnsi" w:cstheme="majorHAnsi"/>
        </w:rPr>
        <w:t xml:space="preserve">of the mouse segmentation clock </w:t>
      </w:r>
      <w:r w:rsidRPr="00DB1D67">
        <w:rPr>
          <w:rFonts w:asciiTheme="majorHAnsi" w:eastAsia="Calibri" w:hAnsiTheme="majorHAnsi" w:cstheme="majorHAnsi"/>
          <w:i/>
          <w:iCs/>
        </w:rPr>
        <w:t>ex vivo</w:t>
      </w:r>
      <w:r w:rsidR="00F9521C" w:rsidRPr="00DB1D67">
        <w:rPr>
          <w:rFonts w:asciiTheme="majorHAnsi" w:eastAsia="Calibri" w:hAnsiTheme="majorHAnsi" w:cstheme="majorHAnsi"/>
        </w:rPr>
        <w:t>.</w:t>
      </w:r>
      <w:r w:rsidRPr="00DB1D67">
        <w:rPr>
          <w:rFonts w:asciiTheme="majorHAnsi" w:eastAsia="Calibri" w:hAnsiTheme="majorHAnsi" w:cstheme="majorHAnsi"/>
        </w:rPr>
        <w:t xml:space="preserve"> By sequential</w:t>
      </w:r>
      <w:r w:rsidR="00F9521C" w:rsidRPr="00DB1D67">
        <w:rPr>
          <w:rFonts w:asciiTheme="majorHAnsi" w:eastAsia="Calibri" w:hAnsiTheme="majorHAnsi" w:cstheme="majorHAnsi"/>
        </w:rPr>
        <w:t>ly</w:t>
      </w:r>
      <w:r w:rsidRPr="00DB1D67">
        <w:rPr>
          <w:rFonts w:asciiTheme="majorHAnsi" w:eastAsia="Calibri" w:hAnsiTheme="majorHAnsi" w:cstheme="majorHAnsi"/>
        </w:rPr>
        <w:t xml:space="preserve"> puls</w:t>
      </w:r>
      <w:r w:rsidR="00F9521C" w:rsidRPr="00DB1D67">
        <w:rPr>
          <w:rFonts w:asciiTheme="majorHAnsi" w:eastAsia="Calibri" w:hAnsiTheme="majorHAnsi" w:cstheme="majorHAnsi"/>
        </w:rPr>
        <w:t>ing</w:t>
      </w:r>
      <w:r w:rsidRPr="00DB1D67">
        <w:rPr>
          <w:rFonts w:asciiTheme="majorHAnsi" w:eastAsia="Calibri" w:hAnsiTheme="majorHAnsi" w:cstheme="majorHAnsi"/>
        </w:rPr>
        <w:t xml:space="preserve"> pathway activators </w:t>
      </w:r>
      <w:r w:rsidR="00F9521C" w:rsidRPr="00DB1D67">
        <w:rPr>
          <w:rFonts w:asciiTheme="majorHAnsi" w:eastAsia="Calibri" w:hAnsiTheme="majorHAnsi" w:cstheme="majorHAnsi"/>
        </w:rPr>
        <w:t>or</w:t>
      </w:r>
      <w:r w:rsidRPr="00DB1D67">
        <w:rPr>
          <w:rFonts w:asciiTheme="majorHAnsi" w:eastAsia="Calibri" w:hAnsiTheme="majorHAnsi" w:cstheme="majorHAnsi"/>
        </w:rPr>
        <w:t xml:space="preserve"> inhibitors into the culture </w:t>
      </w:r>
      <w:r w:rsidR="00F9521C" w:rsidRPr="00DB1D67">
        <w:rPr>
          <w:rFonts w:asciiTheme="majorHAnsi" w:eastAsia="Calibri" w:hAnsiTheme="majorHAnsi" w:cstheme="majorHAnsi"/>
        </w:rPr>
        <w:t>chamber,</w:t>
      </w:r>
      <w:r w:rsidRPr="00DB1D67">
        <w:rPr>
          <w:rFonts w:asciiTheme="majorHAnsi" w:eastAsia="Calibri" w:hAnsiTheme="majorHAnsi" w:cstheme="majorHAnsi"/>
        </w:rPr>
        <w:t xml:space="preserve"> external control </w:t>
      </w:r>
      <w:r w:rsidR="00A25908" w:rsidRPr="00DB1D67">
        <w:rPr>
          <w:rFonts w:asciiTheme="majorHAnsi" w:eastAsia="Calibri" w:hAnsiTheme="majorHAnsi" w:cstheme="majorHAnsi"/>
        </w:rPr>
        <w:t xml:space="preserve">of </w:t>
      </w:r>
      <w:r w:rsidRPr="00DB1D67">
        <w:rPr>
          <w:rFonts w:asciiTheme="majorHAnsi" w:eastAsia="Calibri" w:hAnsiTheme="majorHAnsi" w:cstheme="majorHAnsi"/>
        </w:rPr>
        <w:t xml:space="preserve">the dynamics of </w:t>
      </w:r>
      <w:proofErr w:type="spellStart"/>
      <w:r w:rsidRPr="00DB1D67">
        <w:rPr>
          <w:rFonts w:asciiTheme="majorHAnsi" w:eastAsia="Calibri" w:hAnsiTheme="majorHAnsi" w:cstheme="majorHAnsi"/>
        </w:rPr>
        <w:t>Wnt</w:t>
      </w:r>
      <w:proofErr w:type="spellEnd"/>
      <w:r w:rsidRPr="00DB1D67">
        <w:rPr>
          <w:rFonts w:asciiTheme="majorHAnsi" w:eastAsia="Calibri" w:hAnsiTheme="majorHAnsi" w:cstheme="majorHAnsi"/>
        </w:rPr>
        <w:t>, FGF</w:t>
      </w:r>
      <w:r w:rsidR="00353495">
        <w:rPr>
          <w:rFonts w:asciiTheme="majorHAnsi" w:eastAsia="Calibri" w:hAnsiTheme="majorHAnsi" w:cstheme="majorHAnsi"/>
        </w:rPr>
        <w:t>,</w:t>
      </w:r>
      <w:r w:rsidRPr="00DB1D67">
        <w:rPr>
          <w:rFonts w:asciiTheme="majorHAnsi" w:eastAsia="Calibri" w:hAnsiTheme="majorHAnsi" w:cstheme="majorHAnsi"/>
        </w:rPr>
        <w:t xml:space="preserve"> and Notch </w:t>
      </w:r>
      <w:r w:rsidR="00590279" w:rsidRPr="00DB1D67">
        <w:rPr>
          <w:rFonts w:asciiTheme="majorHAnsi" w:eastAsia="Calibri" w:hAnsiTheme="majorHAnsi" w:cstheme="majorHAnsi"/>
        </w:rPr>
        <w:t>signaling</w:t>
      </w:r>
      <w:r w:rsidR="7AAD78B9" w:rsidRPr="00DB1D67">
        <w:rPr>
          <w:rFonts w:asciiTheme="majorHAnsi" w:eastAsia="Calibri" w:hAnsiTheme="majorHAnsi" w:cstheme="majorHAnsi"/>
        </w:rPr>
        <w:t xml:space="preserve"> is achieved</w:t>
      </w:r>
      <w:r w:rsidR="00C87BE2" w:rsidRPr="00DB1D67">
        <w:rPr>
          <w:rFonts w:asciiTheme="majorHAnsi" w:eastAsia="Calibri" w:hAnsiTheme="majorHAnsi" w:cstheme="majorHAnsi"/>
        </w:rPr>
        <w:fldChar w:fldCharType="begin" w:fldLock="1"/>
      </w:r>
      <w:r w:rsidR="00C87BE2"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C87BE2" w:rsidRPr="00DB1D67">
        <w:rPr>
          <w:rFonts w:asciiTheme="majorHAnsi" w:eastAsia="Calibri" w:hAnsiTheme="majorHAnsi" w:cstheme="majorHAnsi"/>
        </w:rPr>
        <w:fldChar w:fldCharType="separate"/>
      </w:r>
      <w:r w:rsidR="00C87BE2" w:rsidRPr="00DB1D67">
        <w:rPr>
          <w:rFonts w:asciiTheme="majorHAnsi" w:eastAsia="Calibri" w:hAnsiTheme="majorHAnsi" w:cstheme="majorHAnsi"/>
          <w:noProof/>
          <w:vertAlign w:val="superscript"/>
        </w:rPr>
        <w:t>10</w:t>
      </w:r>
      <w:r w:rsidR="00C87BE2"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w:t>
      </w:r>
      <w:r w:rsidR="153C4166" w:rsidRPr="00DB1D67">
        <w:rPr>
          <w:rFonts w:asciiTheme="majorHAnsi" w:eastAsia="Calibri" w:hAnsiTheme="majorHAnsi" w:cstheme="majorHAnsi"/>
        </w:rPr>
        <w:t>F</w:t>
      </w:r>
      <w:r w:rsidR="00F9521C" w:rsidRPr="00DB1D67">
        <w:rPr>
          <w:rFonts w:asciiTheme="majorHAnsi" w:eastAsia="Calibri" w:hAnsiTheme="majorHAnsi" w:cstheme="majorHAnsi"/>
        </w:rPr>
        <w:t xml:space="preserve">or </w:t>
      </w:r>
      <w:r w:rsidR="6CFF28CB" w:rsidRPr="00DB1D67">
        <w:rPr>
          <w:rFonts w:asciiTheme="majorHAnsi" w:eastAsia="Calibri" w:hAnsiTheme="majorHAnsi" w:cstheme="majorHAnsi"/>
        </w:rPr>
        <w:t>instance, it is possible to</w:t>
      </w:r>
      <w:r w:rsidR="00F9521C" w:rsidRPr="00DB1D67">
        <w:rPr>
          <w:rFonts w:asciiTheme="majorHAnsi" w:eastAsia="Calibri" w:hAnsiTheme="majorHAnsi" w:cstheme="majorHAnsi"/>
        </w:rPr>
        <w:t xml:space="preserve"> </w:t>
      </w:r>
      <w:r w:rsidRPr="00DB1D67">
        <w:rPr>
          <w:rFonts w:asciiTheme="majorHAnsi" w:eastAsia="Calibri" w:hAnsiTheme="majorHAnsi" w:cstheme="majorHAnsi"/>
        </w:rPr>
        <w:t xml:space="preserve">modify the period of individual pathways and the phase relationship between multiple oscillatory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pathways. Using concomitant real-time imaging of dynamic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reporters, the effect of entrainment on the pathways themselves, on differentiation and somite formation</w:t>
      </w:r>
      <w:r w:rsidR="598954E8" w:rsidRPr="00DB1D67">
        <w:rPr>
          <w:rFonts w:asciiTheme="majorHAnsi" w:eastAsia="Calibri" w:hAnsiTheme="majorHAnsi" w:cstheme="majorHAnsi"/>
        </w:rPr>
        <w:t xml:space="preserve"> can be </w:t>
      </w:r>
      <w:r w:rsidR="0C27AE5D" w:rsidRPr="00DB1D67">
        <w:rPr>
          <w:rFonts w:asciiTheme="majorHAnsi" w:eastAsia="Calibri" w:hAnsiTheme="majorHAnsi" w:cstheme="majorHAnsi"/>
        </w:rPr>
        <w:t>analy</w:t>
      </w:r>
      <w:r w:rsidR="00A25908" w:rsidRPr="00DB1D67">
        <w:rPr>
          <w:rFonts w:asciiTheme="majorHAnsi" w:eastAsia="Calibri" w:hAnsiTheme="majorHAnsi" w:cstheme="majorHAnsi"/>
        </w:rPr>
        <w:t>z</w:t>
      </w:r>
      <w:r w:rsidR="0C27AE5D" w:rsidRPr="00DB1D67">
        <w:rPr>
          <w:rFonts w:asciiTheme="majorHAnsi" w:eastAsia="Calibri" w:hAnsiTheme="majorHAnsi" w:cstheme="majorHAnsi"/>
        </w:rPr>
        <w:t>ed</w:t>
      </w:r>
      <w:r w:rsidRPr="00DB1D67">
        <w:rPr>
          <w:rFonts w:asciiTheme="majorHAnsi" w:eastAsia="Calibri" w:hAnsiTheme="majorHAnsi" w:cstheme="majorHAnsi"/>
        </w:rPr>
        <w:t xml:space="preserve">. Using this level of control over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the importance of the phase relationship between </w:t>
      </w:r>
      <w:proofErr w:type="spellStart"/>
      <w:r w:rsidRPr="00DB1D67">
        <w:rPr>
          <w:rFonts w:asciiTheme="majorHAnsi" w:eastAsia="Calibri" w:hAnsiTheme="majorHAnsi" w:cstheme="majorHAnsi"/>
        </w:rPr>
        <w:t>Wnt</w:t>
      </w:r>
      <w:proofErr w:type="spellEnd"/>
      <w:r w:rsidRPr="00DB1D67">
        <w:rPr>
          <w:rFonts w:asciiTheme="majorHAnsi" w:eastAsia="Calibri" w:hAnsiTheme="majorHAnsi" w:cstheme="majorHAnsi"/>
        </w:rPr>
        <w:t>- and Notch-</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pathways during </w:t>
      </w:r>
      <w:proofErr w:type="spellStart"/>
      <w:r w:rsidRPr="00DB1D67">
        <w:rPr>
          <w:rFonts w:asciiTheme="majorHAnsi" w:eastAsia="Calibri" w:hAnsiTheme="majorHAnsi" w:cstheme="majorHAnsi"/>
        </w:rPr>
        <w:t>somitogenesis</w:t>
      </w:r>
      <w:proofErr w:type="spellEnd"/>
      <w:r w:rsidR="3B2600BE" w:rsidRPr="00DB1D67">
        <w:rPr>
          <w:rFonts w:asciiTheme="majorHAnsi" w:eastAsia="Calibri" w:hAnsiTheme="majorHAnsi" w:cstheme="majorHAnsi"/>
        </w:rPr>
        <w:t xml:space="preserve"> was highlighted</w:t>
      </w:r>
      <w:r w:rsidR="00C87BE2" w:rsidRPr="00DB1D67">
        <w:rPr>
          <w:rFonts w:asciiTheme="majorHAnsi" w:eastAsia="Calibri" w:hAnsiTheme="majorHAnsi" w:cstheme="majorHAnsi"/>
        </w:rPr>
        <w:fldChar w:fldCharType="begin" w:fldLock="1"/>
      </w:r>
      <w:r w:rsidR="0074036B"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C87BE2" w:rsidRPr="00DB1D67">
        <w:rPr>
          <w:rFonts w:asciiTheme="majorHAnsi" w:eastAsia="Calibri" w:hAnsiTheme="majorHAnsi" w:cstheme="majorHAnsi"/>
        </w:rPr>
        <w:fldChar w:fldCharType="separate"/>
      </w:r>
      <w:r w:rsidR="00C87BE2" w:rsidRPr="00DB1D67">
        <w:rPr>
          <w:rFonts w:asciiTheme="majorHAnsi" w:eastAsia="Calibri" w:hAnsiTheme="majorHAnsi" w:cstheme="majorHAnsi"/>
          <w:noProof/>
          <w:vertAlign w:val="superscript"/>
        </w:rPr>
        <w:t>10</w:t>
      </w:r>
      <w:r w:rsidR="00C87BE2" w:rsidRPr="00DB1D67">
        <w:rPr>
          <w:rFonts w:asciiTheme="majorHAnsi" w:eastAsia="Calibri" w:hAnsiTheme="majorHAnsi" w:cstheme="majorHAnsi"/>
        </w:rPr>
        <w:fldChar w:fldCharType="end"/>
      </w:r>
      <w:r w:rsidRPr="00DB1D67">
        <w:rPr>
          <w:rFonts w:asciiTheme="majorHAnsi" w:eastAsia="Calibri" w:hAnsiTheme="majorHAnsi" w:cstheme="majorHAnsi"/>
        </w:rPr>
        <w:t>.</w:t>
      </w:r>
    </w:p>
    <w:p w14:paraId="274839EE" w14:textId="680F06AC" w:rsidR="0B9F798C" w:rsidRPr="00DB1D67" w:rsidRDefault="0B9F798C" w:rsidP="00DB1D67">
      <w:pPr>
        <w:jc w:val="both"/>
        <w:rPr>
          <w:rFonts w:asciiTheme="majorHAnsi" w:eastAsia="Calibri" w:hAnsiTheme="majorHAnsi" w:cstheme="majorHAnsi"/>
        </w:rPr>
      </w:pPr>
    </w:p>
    <w:p w14:paraId="177A23E9" w14:textId="4D16FCD2" w:rsidR="0B9F798C" w:rsidRPr="00DB1D67" w:rsidRDefault="6FBA2B16" w:rsidP="00DB1D67">
      <w:pPr>
        <w:jc w:val="both"/>
        <w:rPr>
          <w:rFonts w:asciiTheme="majorHAnsi" w:eastAsia="Calibri" w:hAnsiTheme="majorHAnsi" w:cstheme="majorHAnsi"/>
        </w:rPr>
      </w:pPr>
      <w:bookmarkStart w:id="1" w:name="_Hlk62658779"/>
      <w:r w:rsidRPr="00DB1D67">
        <w:rPr>
          <w:rFonts w:asciiTheme="majorHAnsi" w:eastAsia="Calibri" w:hAnsiTheme="majorHAnsi" w:cstheme="majorHAnsi"/>
        </w:rPr>
        <w:t>Personalized chip designs allow for a plethora of options for spatiotemporal perturbations within the local environment, e.g., stable gradient formation</w:t>
      </w:r>
      <w:r w:rsidR="0074036B" w:rsidRPr="00DB1D67">
        <w:rPr>
          <w:rFonts w:asciiTheme="majorHAnsi" w:eastAsia="Calibri" w:hAnsiTheme="majorHAnsi" w:cstheme="majorHAnsi"/>
        </w:rPr>
        <w:fldChar w:fldCharType="begin" w:fldLock="1"/>
      </w:r>
      <w:r w:rsidR="0074036B" w:rsidRPr="00DB1D67">
        <w:rPr>
          <w:rFonts w:asciiTheme="majorHAnsi" w:eastAsia="Calibri" w:hAnsiTheme="majorHAnsi" w:cstheme="majorHAnsi"/>
        </w:rPr>
        <w:instrText>ADDIN CSL_CITATION {"citationItems":[{"id":"ITEM-1","itemData":{"DOI":"10.1039/c3lc50493j","ISSN":"14730189","abstract":"Gradients of diffusive molecules within 3D extracellular matrix (ECM) are essential in guiding many processes such as development, angiogenesis, and cancer. The spatial distribution of factors that guide these processes is complex, dictated by the distribution and architecture of vasculature and presence of surrounding cells, which can serve as sources or sinks of factors. To generate temporally and spatially defined soluble gradients within a 3D cell culture environment, we developed an approach to patterning microfluidically ported microchannels that pass through a 3D ECM. Micromolded networks of sacrificial conduits ensconced within an ECM gel precursor solution are dissolved following ECM gelation to yield functional microfluidic channels. The dimensions and spatial layout of channels are readily dictated using photolithographic methods, and channels are connected to external flow via a gasket that also serves to house the 3D ECM. We demonstrated sustained spatial patterning of diffusive gradients dependent on the architecture of the microfluidic network, as well as the ability to independently populate cells in either the channels or surrounding ECM, enabling the study of 3D morphogenetic processes. To highlight the utility of this approach, we generated model vascular networks by lining the channels with endothelial cells and examined how channel architecture, through its effects on diffusion patterns, can guide the location and morphology of endothelial sprouting from the channels. We show that locations of strongest gradients define positions of angiogenic sprouting, suggesting a mechanism by which angiogenesis is regulated in vivo and a potential means to spatially defining vasculature in tissue engineering applications. This flexible 3D microfluidic approach should have utility in modeling simple tissues and will aid in the screening and identification of soluble factor conditions that drive morphogenetic events such as angiogenesis. © 2013 The Royal Society of Chemistry.","author":[{"dropping-particle":"","family":"Baker","given":"Brendon M.","non-dropping-particle":"","parse-names":false,"suffix":""},{"dropping-particle":"","family":"Trappmann","given":"Britta","non-dropping-particle":"","parse-names":false,"suffix":""},{"dropping-particle":"","family":"Stapleton","given":"Sarah C.","non-dropping-particle":"","parse-names":false,"suffix":""},{"dropping-particle":"","family":"Toro","given":"Esteban","non-dropping-particle":"","parse-names":false,"suffix":""},{"dropping-particle":"","family":"Chen","given":"Christopher S.","non-dropping-particle":"","parse-names":false,"suffix":""}],"container-title":"Lab on a Chip","id":"ITEM-1","issue":"16","issued":{"date-parts":[["2013"]]},"page":"3246-3252","title":"Microfluidics embedded within extracellular matrix to define vascular architectures and pattern diffusive gradients","type":"article-journal","volume":"13"},"uris":["http://www.mendeley.com/documents/?uuid=2f5f0ebb-c46e-4072-9a6a-0273fdab41cc"]},{"id":"ITEM-2","itemData":{"DOI":"10.1039/c0lc00033g","ISSN":"14730189","PMID":"20936235","abstract":"In developing tissues, proteins and signaling molecules present themselves in the form of concentration gradients, which determine the fate specification and behavior of the sensing cells. To mimic these conditions in vitro, we developed a microfluidic device designed to generate stable concentration gradients at low hydrodynamic shear and allowing long term culture of adhering cells. The gradient forms in a culture space between two parallel laminar flow streams of culture medium at two different concentrations of a given morphogen. The exact algorithm for defining the concentration gradients was established with the aid of mathematical modeling of flow and mass transport. Wnt3a regulation of β-catenin signaling was chosen as a case study. The highly conserved Wnt-activated β-catenin pathway plays major roles in embryonic development, stem cell proliferation and differentiation. Wnt3a stimulates the activity of β-catenin pathway, leading to translocation of β-catenin to the nucleus where it activates a series of target genes. We cultured A375 cells stably expressing a Wnt/β-catenin reporter driving the expression of Venus, pBARVS, inside the microfluidic device. The extent to which the β-catenin pathway was activated in response to a gradient of Wnt3a was assessed in real time using the BARVS reporter gene. On a single cell level, the β-catenin signaling was proportionate to the concentration gradient of Wnt3a; we thus propose that the modulation of Wnt3a gradients in real time can provide new insights into the dynamics of β-catenin pathway, under conditions that replicate some aspects of the actual cell-tissue milieu. Our device thus offers a highly controllable platform for exploring the effects of concentration gradients on cultured cells. © 2010 The Royal Society of Chemistry.","author":[{"dropping-particle":"","family":"Cimetta","given":"Elisa","non-dropping-particle":"","parse-names":false,"suffix":""},{"dropping-particle":"","family":"Cannizzaro","given":"Christopher","non-dropping-particle":"","parse-names":false,"suffix":""},{"dropping-particle":"","family":"James","given":"Richard","non-dropping-particle":"","parse-names":false,"suffix":""},{"dropping-particle":"","family":"Biechele","given":"Travis","non-dropping-particle":"","parse-names":false,"suffix":""},{"dropping-particle":"","family":"Moon","given":"Randall T.","non-dropping-particle":"","parse-names":false,"suffix":""},{"dropping-particle":"","family":"Elvassore","given":"Nicola","non-dropping-particle":"","parse-names":false,"suffix":""},{"dropping-particle":"","family":"Vunjak-Novakovic","given":"Gordana","non-dropping-particle":"","parse-names":false,"suffix":""}],"container-title":"Lab on a Chip","id":"ITEM-2","issue":"23","issued":{"date-parts":[["2010"]]},"page":"3277-3283","title":"Microfluidic device generating stable concentration gradients for long term cell culture: Application to Wnt3a regulation of β-catenin signaling","type":"article-journal","volume":"10"},"uris":["http://www.mendeley.com/documents/?uuid=1e89f79c-a7f4-4df4-8c78-fa695c106bc6"]},{"id":"ITEM-3","itemData":{"DOI":"10.1242/dev.126847","ISSN":"14779129","PMID":"27246712","abstract":"Embryogenesis is a highly regulated process in which the precise spatial and temporal release of soluble cues directs differentiation of multipotent stem cells into discrete populations of specialized adult cell types. In the spinal cord, neural progenitor cells are directed to differentiate into adult neurons through the action of mediators released from nearby organizing centers, such as the floor plate and paraxial mesoderm. These signals combine to create spatiotemporal diffusional landscapes that precisely regulate the development of the central nervous system (CNS). Currently, in vivo and ex vivo studies of these signaling factors present some inherent ambiguity. In vitro methods are preferred for their enhanced experimental clarity but often lack the technical sophistication required for biological realism. In this article, we present a versatile microfluidic platform capable of mimicking the spatial and temporal chemical environments found in vivo during neural tube development. Simultaneous opposing and/or orthogonal gradients of developmental morphogens can be maintained, resulting in neural tube patterning analogous to that observed in vivo.","author":[{"dropping-particle":"","family":"Demers","given":"Christopher J.","non-dropping-particle":"","parse-names":false,"suffix":""},{"dropping-particle":"","family":"Soundararajan","given":"Prabakaran","non-dropping-particle":"","parse-names":false,"suffix":""},{"dropping-particle":"","family":"Chennampally","given":"Phaneendra","non-dropping-particle":"","parse-names":false,"suffix":""},{"dropping-particle":"","family":"Cox","given":"Gregory A.","non-dropping-particle":"","parse-names":false,"suffix":""},{"dropping-particle":"","family":"Briscoe","given":"James","non-dropping-particle":"","parse-names":false,"suffix":""},{"dropping-particle":"","family":"Collins","given":"Scott D.","non-dropping-particle":"","parse-names":false,"suffix":""},{"dropping-particle":"","family":"Smith","given":"Rosemary L.","non-dropping-particle":"","parse-names":false,"suffix":""}],"container-title":"Development (Cambridge)","id":"ITEM-3","issue":"11","issued":{"date-parts":[["2016"]]},"page":"1884-1892","title":"Development-on-chip: In vitro neural tube patterning with a microfluidic device","type":"article-journal","volume":"143"},"uris":["http://www.mendeley.com/documents/?uuid=842f0ef6-9db5-4a43-8eaf-483ba21ac316"]},{"id":"ITEM-4","itemData":{"DOI":"10.1039/c3lc41076e","ISSN":"14730189","abstract":"An automated microfluidic cell culture platform that creates and maintains independently programmable diffusion-based gradients is reported. Temporal modulation of the source and sink flow patterns allow generation of extremely stable spatial gradients. We developed a system that integrates 30 parallel gradients in a single device, with 10 different chemical formulations and 3 replicates. Mammalian fibroblast and macrophage cells were screened for NFκB pathway activity under gradients of TNFα, PDGF, and LPS, and multiparameter measurements were performed to demonstrate the capability of the device in dynamic single-cell analysis. © 2013 The Royal Society of Chemistry.","author":[{"dropping-particle":"","family":"Frank","given":"Tino","non-dropping-particle":"","parse-names":false,"suffix":""},{"dropping-particle":"","family":"Tay","given":"Savaş","non-dropping-particle":"","parse-names":false,"suffix":""}],"container-title":"Lab on a Chip","id":"ITEM-4","issue":"7","issued":{"date-parts":[["2013"]]},"page":"1273-1281","title":"Flow-switching allows independently programmable, extremely stable, high-throughput diffusion-based gradients","type":"article-journal","volume":"13"},"uris":["http://www.mendeley.com/documents/?uuid=84962f9f-3ab4-41f3-a6f8-1d50ed5e91b1"]}],"mendeley":{"formattedCitation":"&lt;sup&gt;12–15&lt;/sup&gt;","plainTextFormattedCitation":"12–15","previouslyFormattedCitation":"&lt;sup&gt;12–15&lt;/sup&gt;"},"properties":{"noteIndex":0},"schema":"https://github.com/citation-style-language/schema/raw/master/csl-citation.json"}</w:instrText>
      </w:r>
      <w:r w:rsidR="0074036B" w:rsidRPr="00DB1D67">
        <w:rPr>
          <w:rFonts w:asciiTheme="majorHAnsi" w:eastAsia="Calibri" w:hAnsiTheme="majorHAnsi" w:cstheme="majorHAnsi"/>
        </w:rPr>
        <w:fldChar w:fldCharType="separate"/>
      </w:r>
      <w:r w:rsidR="0074036B" w:rsidRPr="00DB1D67">
        <w:rPr>
          <w:rFonts w:asciiTheme="majorHAnsi" w:eastAsia="Calibri" w:hAnsiTheme="majorHAnsi" w:cstheme="majorHAnsi"/>
          <w:noProof/>
          <w:vertAlign w:val="superscript"/>
        </w:rPr>
        <w:t>12–15</w:t>
      </w:r>
      <w:r w:rsidR="0074036B" w:rsidRPr="00DB1D67">
        <w:rPr>
          <w:rFonts w:asciiTheme="majorHAnsi" w:eastAsia="Calibri" w:hAnsiTheme="majorHAnsi" w:cstheme="majorHAnsi"/>
        </w:rPr>
        <w:fldChar w:fldCharType="end"/>
      </w:r>
      <w:r w:rsidRPr="00DB1D67">
        <w:rPr>
          <w:rFonts w:asciiTheme="majorHAnsi" w:eastAsia="Calibri" w:hAnsiTheme="majorHAnsi" w:cstheme="majorHAnsi"/>
        </w:rPr>
        <w:t>, pulsatile activation/inhibition</w:t>
      </w:r>
      <w:r w:rsidR="00A9222D" w:rsidRPr="00DB1D67">
        <w:rPr>
          <w:rFonts w:asciiTheme="majorHAnsi" w:eastAsia="Calibri" w:hAnsiTheme="majorHAnsi" w:cstheme="majorHAnsi"/>
        </w:rPr>
        <w:fldChar w:fldCharType="begin" w:fldLock="1"/>
      </w:r>
      <w:r w:rsidR="00A9222D"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Segmentation","type":"article-journal","volume":"172"},"uris":["http://www.mendeley.com/documents/?uuid=ef91e758-6286-4188-a4dc-aa3bb837be6c"]},{"id":"ITEM-2","itemData":{"DOI":"10.1038/nature09145","ISSN":"00280836","PMID":"20581820","abstract":"Cells operate in dynamic environments using extraordinary communication capabilities that emerge from the interactions of genetic circuitry. The mammalian immune response is a striking example of the coordination of different cell types1. Cell-to-cell communication is primarily mediated by signalling molecules that form spatiotemporal concentration gradients, requiring cells to respond to a wide range of signal intensities2. Here we use highthroughput microfluidic cell culture3 and fluorescence microscopy, quantitative gene expression analysis and mathematical modelling to investigate how single mammalian cells respond to different concentrations of the signalling molecule tumour-necrosis factor (TNF)-α, and relay information to the gene expression programs by means of the transcription factor nuclear factor (NF)-κB. We measured NF-κB activity in thousands of live cells under TNF-α doses covering four orders of magnitude. We find, in contrast to population-level studies with bulk assays2, that the activation is heterogeneous and is a digital process at the single-cell level with fewer cells responding at lower doses. Cells also encode a subtle set of analogue parameters to modulate the outcome; these parameters include NF-κB peak intensity, response time and number of oscillations. We developed a stochastic mathematical model that reproduces both the digital and analogue dynamics as well as most gene expression profiles at all measured conditions, constituting a broadly applicable model for TNF-α-induced NF-κB signalling in various types of cells. These results highlight the value of highthroughput quantitative measurements with single-cell resolution in understanding how biological systems operate. © 2010 Macmillan Publishers Limited. All rights reserved.","author":[{"dropping-particle":"","family":"Tay","given":"Savas","non-dropping-particle":"","parse-names":false,"suffix":""},{"dropping-particle":"","family":"Hughey","given":"Jacob J.","non-dropping-particle":"","parse-names":false,"suffix":""},{"dropping-particle":"","family":"Lee","given":"Timothy K.","non-dropping-particle":"","parse-names":false,"suffix":""},{"dropping-particle":"","family":"Lipniacki","given":"Tomasz","non-dropping-particle":"","parse-names":false,"suffix":""},{"dropping-particle":"","family":"Quake","given":"Stephen R.","non-dropping-particle":"","parse-names":false,"suffix":""},{"dropping-particle":"","family":"Covert","given":"Markus W.","non-dropping-particle":"","parse-names":false,"suffix":""}],"container-title":"Nature","id":"ITEM-2","issue":"7303","issued":{"date-parts":[["2010"]]},"page":"267-271","title":"Single-cell NF-B dynamics reveal digital activation and analogue information processing","type":"article-journal","volume":"466"},"uris":["http://www.mendeley.com/documents/?uuid=44abc9c9-498b-43e1-84fd-fd923f3370c7"]},{"id":"ITEM-3","itemData":{"DOI":"10.1038/nprot.2014.120","ISSN":"17502799","PMID":"24967621","abstract":"Time-dependent analysis of dynamic processes in single live cells is a revolutionary technique for the quantitative studies of signaling networks. Here we describe an experimental pipeline and associated protocol that incorporate microfluidic cell culture, precise stimulation of cells with signaling molecules or drugs, live-cell microscopy, computerized cell tracking, on-chip staining of key proteins and subsequent retrieval of cells for high-throughput gene expression analysis using microfluidic quantitative PCRPCRPCR (qPCRPCRPCR). Compared with traditional culture dish approaches, this pipeline enhances experimental precision and throughput by orders of magnitude and introduces much-desired new capabilities in cell and fluid handling, thus representing a major step forward in dynamic single-cell analysis. A combination of microfluidic membrane valves, automation and a streamlined protocol now enables a single researcher to generate 1 million data points on single-cell protein localization within 1 week, in various cell types and densities, under 48 predesigned experimental conditions selected from different signaling molecules or drugs, their doses, timings and combinations.","author":[{"dropping-particle":"","family":"Kellogg","given":"Ryan A.","non-dropping-particle":"","parse-names":false,"suffix":""},{"dropping-particle":"","family":"Gómez-Sjöberg","given":"Rafael","non-dropping-particle":"","parse-names":false,"suffix":""},{"dropping-particle":"","family":"Leyrat","given":"Anne A.","non-dropping-particle":"","parse-names":false,"suffix":""},{"dropping-particle":"","family":"Tay","given":"Savaş","non-dropping-particle":"","parse-names":false,"suffix":""}],"container-title":"Nature Protocols","id":"ITEM-3","issue":"7","issued":{"date-parts":[["2014"]]},"page":"1713-1726","title":"High-throughput microfluidic single-cell analysis pipeline for studies of signaling dynamics","type":"article-journal","volume":"9"},"uris":["http://www.mendeley.com/documents/?uuid=d020df6c-c78e-424a-be24-e9e9e8403c78"]},{"id":"ITEM-4","itemData":{"DOI":"10.1016/j.cell.2015.01.013","ISSN":"10974172","PMID":"25635454","abstract":"Cells must respond sensitively to time-varying inputs in complex signaling environments. To understand how signaling networks process dynamic inputs into gene expression outputs and the role of noise in cellular information processing, we studied the immune pathway NF-κB under periodic cytokine inputs using microfluidic single-cell measurements and stochastic modeling. We find that NF-κB dynamics in fibroblasts synchronize with oscillating TNF signal and become entrained, leading to significantly increased NF-κB oscillation amplitude and mRNA output compared to non-entrained response. Simulations show that intrinsic biochemical noise in individual cells improves NF-κB oscillation and entrainment, whereas cell-to-cell variability in NF-κB natural frequency creates population robustness, together enabling entrainment over a wider range of dynamic inputs. This wide range is confirmed by experiments where entrained cells were measured under all input periods. These results indicate that synergy between oscillation and noise allows cells to achieve efficient gene expression in dynamically changing signaling environments.","author":[{"dropping-particle":"","family":"Kellogg","given":"Ryan A.","non-dropping-particle":"","parse-names":false,"suffix":""},{"dropping-particle":"","family":"Tay","given":"Savaş","non-dropping-particle":"","parse-names":false,"suffix":""}],"container-title":"Cell","id":"ITEM-4","issue":"3","issued":{"date-parts":[["2015"]]},"page":"381-392","title":"Noise facilitates transcriptional control under dynamic inputs","type":"article-journal","volume":"160"},"uris":["http://www.mendeley.com/documents/?uuid=a388eb7d-668a-4427-baa5-e8927c3d9e93"]}],"mendeley":{"formattedCitation":"&lt;sup&gt;10, 16–18&lt;/sup&gt;","plainTextFormattedCitation":"10, 16–18","previouslyFormattedCitation":"&lt;sup&gt;10, 16–18&lt;/sup&gt;"},"properties":{"noteIndex":0},"schema":"https://github.com/citation-style-language/schema/raw/master/csl-citation.json"}</w:instrText>
      </w:r>
      <w:r w:rsidR="00A9222D" w:rsidRPr="00DB1D67">
        <w:rPr>
          <w:rFonts w:asciiTheme="majorHAnsi" w:eastAsia="Calibri" w:hAnsiTheme="majorHAnsi" w:cstheme="majorHAnsi"/>
        </w:rPr>
        <w:fldChar w:fldCharType="separate"/>
      </w:r>
      <w:r w:rsidR="00A9222D" w:rsidRPr="00DB1D67">
        <w:rPr>
          <w:rFonts w:asciiTheme="majorHAnsi" w:eastAsia="Calibri" w:hAnsiTheme="majorHAnsi" w:cstheme="majorHAnsi"/>
          <w:noProof/>
          <w:vertAlign w:val="superscript"/>
        </w:rPr>
        <w:t>10,16–18</w:t>
      </w:r>
      <w:r w:rsidR="00A9222D"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or localized perturbations</w:t>
      </w:r>
      <w:r w:rsidR="00A9222D" w:rsidRPr="00DB1D67">
        <w:rPr>
          <w:rFonts w:asciiTheme="majorHAnsi" w:eastAsia="Calibri" w:hAnsiTheme="majorHAnsi" w:cstheme="majorHAnsi"/>
        </w:rPr>
        <w:fldChar w:fldCharType="begin" w:fldLock="1"/>
      </w:r>
      <w:r w:rsidR="00A9222D" w:rsidRPr="00DB1D67">
        <w:rPr>
          <w:rFonts w:asciiTheme="majorHAnsi" w:eastAsia="Calibri" w:hAnsiTheme="majorHAnsi" w:cstheme="majorHAnsi"/>
        </w:rPr>
        <w:instrText>ADDIN CSL_CITATION {"citationItems":[{"id":"ITEM-1","itemData":{"DOI":"10.1038/35082637","ISSN":"00280836","PMID":"11429594","author":[{"dropping-particle":"","family":"Takayama","given":"Shuichi","non-dropping-particle":"","parse-names":false,"suffix":""},{"dropping-particle":"","family":"Ostuni","given":"Emanuele","non-dropping-particle":"","parse-names":false,"suffix":""},{"dropping-particle":"","family":"LeDuc","given":"Philip","non-dropping-particle":"","parse-names":false,"suffix":""},{"dropping-particle":"","family":"Naruse","given":"Keiji","non-dropping-particle":"","parse-names":false,"suffix":""},{"dropping-particle":"","family":"Ingber","given":"Donald E.","non-dropping-particle":"","parse-names":false,"suffix":""},{"dropping-particle":"","family":"Whitesides","given":"George M.","non-dropping-particle":"","parse-names":false,"suffix":""}],"container-title":"Nature","id":"ITEM-1","issue":"6841","issued":{"date-parts":[["2001"]]},"page":"1016","title":"Subcellular positioning of small molecules","type":"article-journal","volume":"411"},"uris":["http://www.mendeley.com/documents/?uuid=bdba1097-a615-460a-9b77-51371a9a6d8c"]},{"id":"ITEM-2","itemData":{"DOI":"https://doi.org/10.1016/S1074-5521(03)00019-X","ISSN":"1074-5521","abstract":"There are many experiments in which it would be useful to treat a part of the surface or interior of a cell with a biochemical reagent. It is difficult, however, to achieve subcellular specificity, because small molecules diffuse distances equal to the extent of the cell in seconds. This paper demonstrates experimentally, and analyzes theoretically, the use of multiple laminar fluid streams in microfluidic channels to deliver reagents to, and remove them from, cells with subcellular spatial selectivity. The technique made it possible to label different subpopulations of mitochondria fluorescently, to disrupt selected regions of the cytoskeleton chemically, to dislodge limited areas of cell-substrate adhesions enzymatically, and to observe microcompartmental endocytosis within individual cells. This technique does not require microinjection or immobilization of reagents onto nondiffusive objects; it opens a new window into cell biology.","author":[{"dropping-particle":"","family":"Takayama","given":"Shuichi","non-dropping-particle":"","parse-names":false,"suffix":""},{"dropping-particle":"","family":"Ostuni","given":"Emanuele","non-dropping-particle":"","parse-names":false,"suffix":""},{"dropping-particle":"","family":"LeDuc","given":"Philip","non-dropping-particle":"","parse-names":false,"suffix":""},{"dropping-particle":"","family":"Naruse","given":"Keiji","non-dropping-particle":"","parse-names":false,"suffix":""},{"dropping-particle":"","family":"Ingber","given":"Donald E","non-dropping-particle":"","parse-names":false,"suffix":""},{"dropping-particle":"","family":"Whitesides","given":"George M","non-dropping-particle":"","parse-names":false,"suffix":""}],"container-title":"Chemistry &amp; Biology","id":"ITEM-2","issue":"2","issued":{"date-parts":[["2003"]]},"page":"123-130","title":"Selective Chemical Treatment of Cellular Microdomains Using Multiple Laminar Streams","type":"article-journal","volume":"10"},"uris":["http://www.mendeley.com/documents/?uuid=f5f6698a-b8eb-4048-b46b-137c6f8ab397"]}],"mendeley":{"formattedCitation":"&lt;sup&gt;19, 20&lt;/sup&gt;","plainTextFormattedCitation":"19, 20","previouslyFormattedCitation":"&lt;sup&gt;19, 20&lt;/sup&gt;"},"properties":{"noteIndex":0},"schema":"https://github.com/citation-style-language/schema/raw/master/csl-citation.json"}</w:instrText>
      </w:r>
      <w:r w:rsidR="00A9222D" w:rsidRPr="00DB1D67">
        <w:rPr>
          <w:rFonts w:asciiTheme="majorHAnsi" w:eastAsia="Calibri" w:hAnsiTheme="majorHAnsi" w:cstheme="majorHAnsi"/>
        </w:rPr>
        <w:fldChar w:fldCharType="separate"/>
      </w:r>
      <w:r w:rsidR="00A9222D" w:rsidRPr="00DB1D67">
        <w:rPr>
          <w:rFonts w:asciiTheme="majorHAnsi" w:eastAsia="Calibri" w:hAnsiTheme="majorHAnsi" w:cstheme="majorHAnsi"/>
          <w:noProof/>
          <w:vertAlign w:val="superscript"/>
        </w:rPr>
        <w:t>19,20</w:t>
      </w:r>
      <w:r w:rsidR="00A9222D" w:rsidRPr="00DB1D67">
        <w:rPr>
          <w:rFonts w:asciiTheme="majorHAnsi" w:eastAsia="Calibri" w:hAnsiTheme="majorHAnsi" w:cstheme="majorHAnsi"/>
        </w:rPr>
        <w:fldChar w:fldCharType="end"/>
      </w:r>
      <w:r w:rsidR="00A9222D" w:rsidRPr="00DB1D67">
        <w:rPr>
          <w:rFonts w:asciiTheme="majorHAnsi" w:eastAsia="Calibri" w:hAnsiTheme="majorHAnsi" w:cstheme="majorHAnsi"/>
        </w:rPr>
        <w:t>.</w:t>
      </w:r>
      <w:r w:rsidRPr="00DB1D67">
        <w:rPr>
          <w:rFonts w:asciiTheme="majorHAnsi" w:eastAsia="Calibri" w:hAnsiTheme="majorHAnsi" w:cstheme="majorHAnsi"/>
        </w:rPr>
        <w:t xml:space="preserve"> Microfluidics can also enable a more reproducible read</w:t>
      </w:r>
      <w:r w:rsidR="00F00C0F" w:rsidRPr="00DB1D67">
        <w:rPr>
          <w:rFonts w:asciiTheme="majorHAnsi" w:eastAsia="Calibri" w:hAnsiTheme="majorHAnsi" w:cstheme="majorHAnsi"/>
        </w:rPr>
        <w:t>-</w:t>
      </w:r>
      <w:r w:rsidRPr="00DB1D67">
        <w:rPr>
          <w:rFonts w:asciiTheme="majorHAnsi" w:eastAsia="Calibri" w:hAnsiTheme="majorHAnsi" w:cstheme="majorHAnsi"/>
        </w:rPr>
        <w:t>out and higher throughput due to automation of experimental handling</w:t>
      </w:r>
      <w:r w:rsidR="00A9222D" w:rsidRPr="00DB1D67">
        <w:rPr>
          <w:rFonts w:asciiTheme="majorHAnsi" w:eastAsia="Calibri" w:hAnsiTheme="majorHAnsi" w:cstheme="majorHAnsi"/>
        </w:rPr>
        <w:fldChar w:fldCharType="begin" w:fldLock="1"/>
      </w:r>
      <w:r w:rsidR="00A9222D" w:rsidRPr="00DB1D67">
        <w:rPr>
          <w:rFonts w:asciiTheme="majorHAnsi" w:eastAsia="Calibri" w:hAnsiTheme="majorHAnsi" w:cstheme="majorHAnsi"/>
        </w:rPr>
        <w:instrText>ADDIN CSL_CITATION {"citationItems":[{"id":"ITEM-1","itemData":{"DOI":"10.1039/c3lc50350j","ISSN":"14730189","PMID":"23807141","abstract":"We present the design of a higher throughput \"heart on a chip\" which utilizes a semi-automated fabrication technique to process sub millimeter sized thin film cantilevers of soft elastomers. Anisotropic cardiac microtissues which recapitulate the laminar architecture of the heart ventricle are engineered on these cantilevers. Deflection of these cantilevers, termed Muscular Thin Films (MTFs), during muscle contraction allows calculation of diastolic and systolic stresses generated by the engineered tissues. We also present the design of a reusable one channel fluidic microdevice completely built out of autoclavable materials which incorporates various features required for an optical cardiac contractility assay: metallic base which fits on a heating element for temperature control, transparent top for recording cantilever deformation and embedded electrodes for electrical field stimulation of the tissue. We employ the microdevice to test the positive inotropic effect of isoproterenol on cardiac contractility at dosages ranging from 1 nM to 100 μM. The higher throughput fluidic heart on a chip has applications in testing of cardiac tissues built from rare or expensive cell sources and for integration with other organ mimics. These advances will help alleviate translational barriers for commercial adoption of these technologies by improving the throughput and reproducibility of readout, standardization of the platform and scalability of manufacture. © The Royal Society of Chemistry 2013.","author":[{"dropping-particle":"","family":"Agarwal","given":"Ashutosh","non-dropping-particle":"","parse-names":false,"suffix":""},{"dropping-particle":"","family":"Goss","given":"Josue Adrian","non-dropping-particle":"","parse-names":false,"suffix":""},{"dropping-particle":"","family":"Cho","given":"Alexander","non-dropping-particle":"","parse-names":false,"suffix":""},{"dropping-particle":"","family":"McCain","given":"Megan Laura","non-dropping-particle":"","parse-names":false,"suffix":""},{"dropping-particle":"","family":"Parker","given":"Kevin Kit","non-dropping-particle":"","parse-names":false,"suffix":""}],"container-title":"Lab on a Chip","id":"ITEM-1","issue":"18","issued":{"date-parts":[["2013"]]},"page":"3599-3608","title":"Microfluidic heart on a chip for higher throughput pharmacological studies","type":"article-journal","volume":"13"},"uris":["http://www.mendeley.com/documents/?uuid=5e4947df-b997-4942-9d9f-3e489f4c8d80"]},{"id":"ITEM-2","itemData":{"DOI":"10.1039/c3lc41300d","ISSN":"14730189","abstract":"The cancer microenvironment, which incorporates interactions with stromal cells, extracellular matrix (ECM), and other tumor cells in a 3-dimensional (3D) context, has been implicated in every stage of cancer development, including growth of the primary tumor, metastatic spread, and response to treatment. Our understanding of the tumor microenvironment and our ability to develop new therapies would greatly benefit from tools that allow us to systematically probe microenvironmental cues within a 3D context. Here, we leveraged recent advances in microfluidic technology to develop a platform for high-throughput fabrication of tunable cellular microniches (\"microtissues\") that allow us to probe tumor cell response to a range of microenvironmental cues, including ECM, soluble factors, and stromal cells, all in 3D. We further combine this tunable microniche platform with rapid, flow-based population level analysis (n &gt; 500), which permits analysis and sorting of microtissue populations both pre- and post-culture by a range of parameters, including proliferation and homotypic or heterotypic cell density. We used this platform to demonstrate differential responses of lung adenocarcinoma cells to a selection of ECM molecules and soluble factors. The cells exhibited enhanced or reduced proliferation when encapsulated in fibronectin- or collagen-1-containing microtissues, respectively, and they showed reduced proliferation in the presence of TGF-β, an effect that we did not observe in monolayer culture. We also measured tumor cell response to a panel of drug targets and found, in contrast to monolayer culture, specific sensitivity of tumor cells to TGFβR2 inhibitors, implying that TGF-β has an anti-proliferative affect that is unique to the 3D context and that this effect is mediated by TGFβR2. These findings highlight the importance of the microenvironmental context in therapeutic development and that the platform we present here allows the high-throughput study of tumor response to drugs as well as basic tumor biology in well-defined microenvironmental niches. © The Royal Society of Chemistry 2013.","author":[{"dropping-particle":"","family":"Li","given":"Cheri Y.","non-dropping-particle":"","parse-names":false,"suffix":""},{"dropping-particle":"","family":"Wood","given":"David K.","non-dropping-particle":"","parse-names":false,"suffix":""},{"dropping-particle":"","family":"Huang","given":"Joanne H.","non-dropping-particle":"","parse-names":false,"suffix":""},{"dropping-particle":"","family":"Bhatia","given":"Sangeeta N.","non-dropping-particle":"","parse-names":false,"suffix":""}],"container-title":"Lab on a Chip","id":"ITEM-2","issue":"10","issued":{"date-parts":[["2013"]]},"page":"1969-1978","title":"Flow-based pipeline for systematic modulation and analysis of 3D tumor microenvironments","type":"article-journal","volume":"13"},"uris":["http://www.mendeley.com/documents/?uuid=e87062c2-89b9-499e-a232-c231908a0c1f"]},{"id":"ITEM-3","itemData":{"DOI":"10.1039/c1ib00002k","ISSN":"17579694","PMID":"21526262","abstract":"Co-culture strategies are foundational in cell biology. These systems, which serve as mimics of in vivo tissue niches, are typically poorly defined in terms of cell ratios, local cues and supportive cell-cell interactions. In the stem cell niche, the ability to screen cell-cell interactions and identify local supportive microenvironments has a broad range of applications in transplantation, tissue engineering and wound healing. We present a microfluidic platform for the high-throughput generation of hydrogel microbeads for cell co-culture. Encapsulation of different cell populations in microgels was achieved by introducing in a microfluidic device two streams of distinct cell suspensions, emulsifying the mixed suspension, and gelling the precursor droplets. The cellular composition in the microgels was controlled by varying the volumetric flow rates of the corresponding streams. We demonstrate one of the applications of the microfluidic method by co-encapsulating factor-dependent and responsive blood progenitor cell lines (MBA2 and M07e cells, respectively) at varying ratios, and show that in-bead paracrine secretion can modulate the viability of the factor dependent cells. Furthermore, we show the application of the method as a tool to screen the impact of specific growth factors on a primary human heterogeneous cell population. Co-encapsulation of IL-3 secreting MBA2 cells with umbilical cord blood cells revealed differential sub-population responsiveness to paracrine signals (CD14+ cells were particularly responsive to locally delivered IL-3). This microfluidic co-culture platform should enable high throughput screening of cell co-culture conditions, leading to new strategies to manipulate cell fate. © The Royal Society of Chemistry.","author":[{"dropping-particle":"","family":"Tumarkin","given":"Ethan","non-dropping-particle":"","parse-names":false,"suffix":""},{"dropping-particle":"","family":"Tzadu","given":"Lsan","non-dropping-particle":"","parse-names":false,"suffix":""},{"dropping-particle":"","family":"Csaszar","given":"Elizabeth","non-dropping-particle":"","parse-names":false,"suffix":""},{"dropping-particle":"","family":"Seo","given":"Minseok","non-dropping-particle":"","parse-names":false,"suffix":""},{"dropping-particle":"","family":"Zhang","given":"Hong","non-dropping-particle":"","parse-names":false,"suffix":""},{"dropping-particle":"","family":"Lee","given":"Anna","non-dropping-particle":"","parse-names":false,"suffix":""},{"dropping-particle":"","family":"Peerani","given":"Raheem","non-dropping-particle":"","parse-names":false,"suffix":""},{"dropping-particle":"","family":"Purpura","given":"Kelly","non-dropping-particle":"","parse-names":false,"suffix":""},{"dropping-particle":"","family":"Zandstra","given":"Peter W.","non-dropping-particle":"","parse-names":false,"suffix":""},{"dropping-particle":"","family":"Kumacheva","given":"Eugenia","non-dropping-particle":"","parse-names":false,"suffix":""}],"container-title":"Integrative Biology","id":"ITEM-3","issue":"6","issued":{"date-parts":[["2011"]]},"page":"653-662","title":"High-throughput combinatorial cell co-culture using microfluidics","type":"article-journal","volume":"3"},"uris":["http://www.mendeley.com/documents/?uuid=ab48b228-3f12-4be3-b6e8-44373ac81c53"]}],"mendeley":{"formattedCitation":"&lt;sup&gt;21–23&lt;/sup&gt;","plainTextFormattedCitation":"21–23","previouslyFormattedCitation":"&lt;sup&gt;21–23&lt;/sup&gt;"},"properties":{"noteIndex":0},"schema":"https://github.com/citation-style-language/schema/raw/master/csl-citation.json"}</w:instrText>
      </w:r>
      <w:r w:rsidR="00A9222D" w:rsidRPr="00DB1D67">
        <w:rPr>
          <w:rFonts w:asciiTheme="majorHAnsi" w:eastAsia="Calibri" w:hAnsiTheme="majorHAnsi" w:cstheme="majorHAnsi"/>
        </w:rPr>
        <w:fldChar w:fldCharType="separate"/>
      </w:r>
      <w:r w:rsidR="00A9222D" w:rsidRPr="00DB1D67">
        <w:rPr>
          <w:rFonts w:asciiTheme="majorHAnsi" w:eastAsia="Calibri" w:hAnsiTheme="majorHAnsi" w:cstheme="majorHAnsi"/>
          <w:noProof/>
          <w:vertAlign w:val="superscript"/>
        </w:rPr>
        <w:t>21–23</w:t>
      </w:r>
      <w:r w:rsidR="00A9222D" w:rsidRPr="00DB1D67">
        <w:rPr>
          <w:rFonts w:asciiTheme="majorHAnsi" w:eastAsia="Calibri" w:hAnsiTheme="majorHAnsi" w:cstheme="majorHAnsi"/>
        </w:rPr>
        <w:fldChar w:fldCharType="end"/>
      </w:r>
      <w:r w:rsidRPr="00DB1D67">
        <w:rPr>
          <w:rFonts w:asciiTheme="majorHAnsi" w:eastAsia="Calibri" w:hAnsiTheme="majorHAnsi" w:cstheme="majorHAnsi"/>
        </w:rPr>
        <w:t>.</w:t>
      </w:r>
      <w:bookmarkEnd w:id="1"/>
      <w:r w:rsidRPr="00DB1D67">
        <w:rPr>
          <w:rFonts w:asciiTheme="majorHAnsi" w:eastAsia="Calibri" w:hAnsiTheme="majorHAnsi" w:cstheme="majorHAnsi"/>
        </w:rPr>
        <w:t xml:space="preserve"> </w:t>
      </w:r>
      <w:r w:rsidR="10634FFB" w:rsidRPr="00DB1D67">
        <w:rPr>
          <w:rFonts w:asciiTheme="majorHAnsi" w:eastAsia="Calibri" w:hAnsiTheme="majorHAnsi" w:cstheme="majorHAnsi"/>
        </w:rPr>
        <w:t>T</w:t>
      </w:r>
      <w:r w:rsidRPr="00DB1D67">
        <w:rPr>
          <w:rFonts w:asciiTheme="majorHAnsi" w:eastAsia="Calibri" w:hAnsiTheme="majorHAnsi" w:cstheme="majorHAnsi"/>
        </w:rPr>
        <w:t xml:space="preserve">he present protocol </w:t>
      </w:r>
      <w:r w:rsidR="5271BF6B" w:rsidRPr="00DB1D67">
        <w:rPr>
          <w:rFonts w:asciiTheme="majorHAnsi" w:eastAsia="Calibri" w:hAnsiTheme="majorHAnsi" w:cstheme="majorHAnsi"/>
        </w:rPr>
        <w:t>is meant</w:t>
      </w:r>
      <w:r w:rsidRPr="00DB1D67">
        <w:rPr>
          <w:rFonts w:asciiTheme="majorHAnsi" w:eastAsia="Calibri" w:hAnsiTheme="majorHAnsi" w:cstheme="majorHAnsi"/>
        </w:rPr>
        <w:t xml:space="preserve"> to bring microfluidics and entrainment of </w:t>
      </w:r>
      <w:r w:rsidRPr="00DB1D67">
        <w:rPr>
          <w:rFonts w:asciiTheme="majorHAnsi" w:eastAsia="Calibri" w:hAnsiTheme="majorHAnsi" w:cstheme="majorHAnsi"/>
        </w:rPr>
        <w:lastRenderedPageBreak/>
        <w:t xml:space="preserve">endogenous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within tissues to every standard life sciences lab. Even in the absence of sophisticated equipment for chip generation, such as clean room and equipment for soft-lithography, microfluidic chips can be</w:t>
      </w:r>
      <w:r w:rsidR="00DF5475" w:rsidRPr="00DB1D67">
        <w:rPr>
          <w:rFonts w:asciiTheme="majorHAnsi" w:eastAsia="Calibri" w:hAnsiTheme="majorHAnsi" w:cstheme="majorHAnsi"/>
        </w:rPr>
        <w:t xml:space="preserve"> manufactured and</w:t>
      </w:r>
      <w:r w:rsidRPr="00DB1D67">
        <w:rPr>
          <w:rFonts w:asciiTheme="majorHAnsi" w:eastAsia="Calibri" w:hAnsiTheme="majorHAnsi" w:cstheme="majorHAnsi"/>
        </w:rPr>
        <w:t xml:space="preserve"> used to address biological questions. Molds can be designed using freely available computer-aided design (CAD) software. A mold for the generation of microfluidic chips, usually consisting of polydimethylsiloxane (PDMS), can be printed with a 3D printer</w:t>
      </w:r>
      <w:r w:rsidR="00AB7226">
        <w:rPr>
          <w:rFonts w:asciiTheme="majorHAnsi" w:eastAsia="Calibri" w:hAnsiTheme="majorHAnsi" w:cstheme="majorHAnsi"/>
        </w:rPr>
        <w:t>,</w:t>
      </w:r>
      <w:r w:rsidRPr="00DB1D67">
        <w:rPr>
          <w:rFonts w:asciiTheme="majorHAnsi" w:eastAsia="Calibri" w:hAnsiTheme="majorHAnsi" w:cstheme="majorHAnsi"/>
        </w:rPr>
        <w:t xml:space="preserve"> or be ordered from printing companies. This way, microfluidic chips can be produced within one day without the requirement of expensive equipment</w:t>
      </w:r>
      <w:r w:rsidR="00A9222D" w:rsidRPr="00DB1D67">
        <w:rPr>
          <w:rFonts w:asciiTheme="majorHAnsi" w:eastAsia="Calibri" w:hAnsiTheme="majorHAnsi" w:cstheme="majorHAnsi"/>
        </w:rPr>
        <w:fldChar w:fldCharType="begin" w:fldLock="1"/>
      </w:r>
      <w:r w:rsidR="00244BB3" w:rsidRPr="00DB1D67">
        <w:rPr>
          <w:rFonts w:asciiTheme="majorHAnsi" w:eastAsia="Calibri" w:hAnsiTheme="majorHAnsi" w:cstheme="majorHAnsi"/>
        </w:rPr>
        <w:instrText>ADDIN CSL_CITATION {"citationItems":[{"id":"ITEM-1","itemData":{"DOI":"10.1039/c2lc20982a","ISSN":"14730189","abstract":"As the integration of microfluidics into cell biology research proceeds at an ever-increasing pace, a critical question for those working at the interface of both disciplines is which device material to use for a given application. While PDMS and soft lithography methods offer the engineer rapid prototyping capabilities, PDMS as a material has characteristics that have known adverse effects on cell-based experiments. In contrast, while polystyrene (PS), the most commonly used thermoplastic for laboratory cultureware, has provided decades of grounded and validated research conclusions in cell behavior and function, PS as a material has posed significant challenges in microfabrication. These competing issues have forced microfluidics engineers and biologists to make compromises in how they approach specific research questions, and furthermore, have attenuated the impact of microfluidics on biological research. In this review, we provide a comparison of the attributes of PDMS and PS, and discuss reasons for their popularity in their respective fields. We provide a critical evaluation of the strengths and limitations of PDMS and PS in relation to the advancement and future impact on microfluidic cell-based studies and applications. We believe that engineers have a responsibility to overcome any challenges associated with microfabrication, whether with PS or other materials, and that engineers should provide options and solutions that assist biologists in their experimental design. Our goal is not to advocate for any specific material, but provide guidelines for researchers who desire to choose the most suitable material for their application, and suggest important research directions for engineers working at the interface between microfabrication technology and biological application. © The Royal Society of Chemistry 2012.","author":[{"dropping-particle":"","family":"Berthier","given":"Erwin","non-dropping-particle":"","parse-names":false,"suffix":""},{"dropping-particle":"","family":"Young","given":"Edmond W.K.","non-dropping-particle":"","parse-names":false,"suffix":""},{"dropping-particle":"","family":"Beebe","given":"David","non-dropping-particle":"","parse-names":false,"suffix":""}],"container-title":"Lab on a Chip","id":"ITEM-1","issue":"7","issued":{"date-parts":[["2012"]]},"page":"1224-1237","title":"Engineers are from PDMS-land, biologists are from polystyrenia","type":"article-journal","volume":"12"},"uris":["http://www.mendeley.com/documents/?uuid=800cf9b2-515f-4fcd-b85d-c32de999f7d4"]}],"mendeley":{"formattedCitation":"&lt;sup&gt;24&lt;/sup&gt;","plainTextFormattedCitation":"24","previouslyFormattedCitation":"&lt;sup&gt;24&lt;/sup&gt;"},"properties":{"noteIndex":0},"schema":"https://github.com/citation-style-language/schema/raw/master/csl-citation.json"}</w:instrText>
      </w:r>
      <w:r w:rsidR="00A9222D" w:rsidRPr="00DB1D67">
        <w:rPr>
          <w:rFonts w:asciiTheme="majorHAnsi" w:eastAsia="Calibri" w:hAnsiTheme="majorHAnsi" w:cstheme="majorHAnsi"/>
        </w:rPr>
        <w:fldChar w:fldCharType="separate"/>
      </w:r>
      <w:r w:rsidR="00A9222D" w:rsidRPr="00DB1D67">
        <w:rPr>
          <w:rFonts w:asciiTheme="majorHAnsi" w:eastAsia="Calibri" w:hAnsiTheme="majorHAnsi" w:cstheme="majorHAnsi"/>
          <w:noProof/>
          <w:vertAlign w:val="superscript"/>
        </w:rPr>
        <w:t>24</w:t>
      </w:r>
      <w:r w:rsidR="00A9222D" w:rsidRPr="00DB1D67">
        <w:rPr>
          <w:rFonts w:asciiTheme="majorHAnsi" w:eastAsia="Calibri" w:hAnsiTheme="majorHAnsi" w:cstheme="majorHAnsi"/>
        </w:rPr>
        <w:fldChar w:fldCharType="end"/>
      </w:r>
      <w:r w:rsidRPr="00DB1D67">
        <w:rPr>
          <w:rFonts w:asciiTheme="majorHAnsi" w:eastAsia="Calibri" w:hAnsiTheme="majorHAnsi" w:cstheme="majorHAnsi"/>
        </w:rPr>
        <w:t>. Here, a chip design</w:t>
      </w:r>
      <w:r w:rsidR="5202D042" w:rsidRPr="00DB1D67">
        <w:rPr>
          <w:rFonts w:asciiTheme="majorHAnsi" w:eastAsia="Calibri" w:hAnsiTheme="majorHAnsi" w:cstheme="majorHAnsi"/>
        </w:rPr>
        <w:t xml:space="preserve"> </w:t>
      </w:r>
      <w:r w:rsidR="04769E6F" w:rsidRPr="00DB1D67">
        <w:rPr>
          <w:rFonts w:asciiTheme="majorHAnsi" w:eastAsia="Calibri" w:hAnsiTheme="majorHAnsi" w:cstheme="majorHAnsi"/>
        </w:rPr>
        <w:t>is pro</w:t>
      </w:r>
      <w:r w:rsidR="14C5B314" w:rsidRPr="00DB1D67">
        <w:rPr>
          <w:rFonts w:asciiTheme="majorHAnsi" w:eastAsia="Calibri" w:hAnsiTheme="majorHAnsi" w:cstheme="majorHAnsi"/>
        </w:rPr>
        <w:t>vided,</w:t>
      </w:r>
      <w:r w:rsidRPr="00DB1D67">
        <w:rPr>
          <w:rFonts w:asciiTheme="majorHAnsi" w:eastAsia="Calibri" w:hAnsiTheme="majorHAnsi" w:cstheme="majorHAnsi"/>
        </w:rPr>
        <w:t xml:space="preserve"> with which a mold for the entrainment of the mouse segmentation clock in </w:t>
      </w:r>
      <w:r w:rsidR="00FD1550">
        <w:rPr>
          <w:rFonts w:asciiTheme="majorHAnsi" w:eastAsia="Calibri" w:hAnsiTheme="majorHAnsi" w:cstheme="majorHAnsi"/>
        </w:rPr>
        <w:t>two-dimensional (</w:t>
      </w:r>
      <w:r w:rsidRPr="00DB1D67">
        <w:rPr>
          <w:rFonts w:asciiTheme="majorHAnsi" w:eastAsia="Calibri" w:hAnsiTheme="majorHAnsi" w:cstheme="majorHAnsi"/>
        </w:rPr>
        <w:t>2D</w:t>
      </w:r>
      <w:r w:rsidR="00FD1550">
        <w:rPr>
          <w:rFonts w:asciiTheme="majorHAnsi" w:eastAsia="Calibri" w:hAnsiTheme="majorHAnsi" w:cstheme="majorHAnsi"/>
        </w:rPr>
        <w:t>)</w:t>
      </w:r>
      <w:r w:rsidRPr="00DB1D67">
        <w:rPr>
          <w:rFonts w:asciiTheme="majorHAnsi" w:eastAsia="Calibri" w:hAnsiTheme="majorHAnsi" w:cstheme="majorHAnsi"/>
        </w:rPr>
        <w:t xml:space="preserve"> </w:t>
      </w:r>
      <w:r w:rsidRPr="00B01ABC">
        <w:rPr>
          <w:rFonts w:asciiTheme="majorHAnsi" w:eastAsia="Calibri" w:hAnsiTheme="majorHAnsi" w:cstheme="majorHAnsi"/>
          <w:i/>
          <w:iCs/>
        </w:rPr>
        <w:t xml:space="preserve">ex vivo </w:t>
      </w:r>
      <w:r w:rsidRPr="00DB1D67">
        <w:rPr>
          <w:rFonts w:asciiTheme="majorHAnsi" w:eastAsia="Calibri" w:hAnsiTheme="majorHAnsi" w:cstheme="majorHAnsi"/>
        </w:rPr>
        <w:t>cultures</w:t>
      </w:r>
      <w:r w:rsidR="00244BB3" w:rsidRPr="00DB1D67">
        <w:rPr>
          <w:rFonts w:asciiTheme="majorHAnsi" w:eastAsia="Calibri" w:hAnsiTheme="majorHAnsi" w:cstheme="majorHAnsi"/>
        </w:rPr>
        <w:fldChar w:fldCharType="begin" w:fldLock="1"/>
      </w:r>
      <w:r w:rsidR="00CC502D" w:rsidRPr="00DB1D67">
        <w:rPr>
          <w:rFonts w:asciiTheme="majorHAnsi" w:eastAsia="Calibri" w:hAnsiTheme="majorHAnsi" w:cstheme="majorHAnsi"/>
        </w:rPr>
        <w:instrText>ADDIN CSL_CITATION {"citationItems":[{"id":"ITEM-1","itemData":{"DOI":"10.1038/nature11804","ISSN":"00280836","abstract":"A fundamental feature of embryonic patterning is the ability to scale and maintain stable proportions despite changes in overall size, for instance during growth. A notable example occurs during vertebrate segment formation: after experimental reduction of embryo size, segments form proportionally smaller, and consequently, a normal number of segments is formed. Despite decades of experimental and theoretical work, the underlying mechanism remains unknown. More recently, ultradian oscillations in gene activity have been linked to the temporal control of segmentation; however, their implication in scaling remains elusive. Here we show that scaling of gene oscillation dynamics underlies segment scaling. To this end, we develop a new experimental model, an ex vivo primary cell culture assay that recapitulates mouse mesoderm patterning and segment scaling, in a quasi-monolayer of presomitic mesoderm cells (hereafter termed monolayer PSM or mPSM). Combined with real-time imaging of gene activity, this enabled us to quantify the gradual shift in the oscillation phase and thus determine the resulting phase gradient across the mPSM. Crucially, we show that this phase gradient scales by maintaining a fixed amplitude across mPSM of different lengths. We identify the slope of this phase gradient as a single predictive parameter for segment size, which functions in a size-and temperature-independent manner, revealing a hitherto unrecognized mechanism for scaling. Notably, in contrast to molecular gradients, a phase gradient describes the distribution of a dynamical cellular state. Thus, our phase-gradient scaling findings reveal a new level of dynamic information-processing, and provide evidence for the concept of phase-gradient encoding during embryonic patterning and scaling. © 2013 Macmillan Publishers Limited. All rights reserved.","author":[{"dropping-particle":"","family":"Lauschke","given":"Volker M.","non-dropping-particle":"","parse-names":false,"suffix":""},{"dropping-particle":"","family":"Tsiairis","given":"Charisios D.","non-dropping-particle":"","parse-names":false,"suffix":""},{"dropping-particle":"","family":"François","given":"Paul","non-dropping-particle":"","parse-names":false,"suffix":""},{"dropping-particle":"","family":"Aulehla","given":"Alexander","non-dropping-particle":"","parse-names":false,"suffix":""}],"container-title":"Nature","id":"ITEM-1","issue":"7430","issued":{"date-parts":[["2013"]]},"page":"101-105","publisher":"Nature Publishing Group","title":"Scaling of embryonic patterning based on phase-gradient encoding","type":"article-journal","volume":"493"},"uris":["http://www.mendeley.com/documents/?uuid=81a4c084-291c-4850-8c0c-e6d70ae67b33"]}],"mendeley":{"formattedCitation":"&lt;sup&gt;25&lt;/sup&gt;","plainTextFormattedCitation":"25","previouslyFormattedCitation":"&lt;sup&gt;25&lt;/sup&gt;"},"properties":{"noteIndex":0},"schema":"https://github.com/citation-style-language/schema/raw/master/csl-citation.json"}</w:instrText>
      </w:r>
      <w:r w:rsidR="00244BB3" w:rsidRPr="00DB1D67">
        <w:rPr>
          <w:rFonts w:asciiTheme="majorHAnsi" w:eastAsia="Calibri" w:hAnsiTheme="majorHAnsi" w:cstheme="majorHAnsi"/>
        </w:rPr>
        <w:fldChar w:fldCharType="separate"/>
      </w:r>
      <w:r w:rsidR="00244BB3" w:rsidRPr="00DB1D67">
        <w:rPr>
          <w:rFonts w:asciiTheme="majorHAnsi" w:eastAsia="Calibri" w:hAnsiTheme="majorHAnsi" w:cstheme="majorHAnsi"/>
          <w:noProof/>
          <w:vertAlign w:val="superscript"/>
        </w:rPr>
        <w:t>25</w:t>
      </w:r>
      <w:r w:rsidR="00244BB3"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can be printed with a 3D printer.</w:t>
      </w:r>
    </w:p>
    <w:p w14:paraId="13ADC7AA" w14:textId="1762E26F" w:rsidR="0B9F798C" w:rsidRPr="00DB1D67" w:rsidRDefault="0B9F798C" w:rsidP="00DB1D67">
      <w:pPr>
        <w:jc w:val="both"/>
        <w:rPr>
          <w:rFonts w:asciiTheme="majorHAnsi" w:eastAsia="Calibri" w:hAnsiTheme="majorHAnsi" w:cstheme="majorHAnsi"/>
        </w:rPr>
      </w:pPr>
    </w:p>
    <w:p w14:paraId="331EF1DF" w14:textId="12310EA5" w:rsidR="47A3BFD6" w:rsidRPr="00DB1D67" w:rsidRDefault="00DF5475" w:rsidP="00DB1D67">
      <w:pPr>
        <w:jc w:val="both"/>
        <w:rPr>
          <w:rFonts w:asciiTheme="majorHAnsi" w:eastAsia="Calibri" w:hAnsiTheme="majorHAnsi" w:cstheme="majorHAnsi"/>
          <w:b/>
          <w:bCs/>
          <w:color w:val="000000" w:themeColor="text1"/>
        </w:rPr>
      </w:pPr>
      <w:r w:rsidRPr="00DB1D67">
        <w:rPr>
          <w:rFonts w:asciiTheme="majorHAnsi" w:eastAsia="Calibri" w:hAnsiTheme="majorHAnsi" w:cstheme="majorHAnsi"/>
        </w:rPr>
        <w:t>O</w:t>
      </w:r>
      <w:r w:rsidR="6FBA2B16" w:rsidRPr="00DB1D67">
        <w:rPr>
          <w:rFonts w:asciiTheme="majorHAnsi" w:eastAsia="Calibri" w:hAnsiTheme="majorHAnsi" w:cstheme="majorHAnsi"/>
        </w:rPr>
        <w:t xml:space="preserve">n-chip cultures and precise perturbations, enabled by microfluidics, hold outstanding potential in unravelling the molecular mechanisms </w:t>
      </w:r>
      <w:r w:rsidRPr="00DB1D67">
        <w:rPr>
          <w:rFonts w:asciiTheme="majorHAnsi" w:eastAsia="Calibri" w:hAnsiTheme="majorHAnsi" w:cstheme="majorHAnsi"/>
        </w:rPr>
        <w:t>of how</w:t>
      </w:r>
      <w:r w:rsidR="6FBA2B16" w:rsidRPr="00DB1D67">
        <w:rPr>
          <w:rFonts w:asciiTheme="majorHAnsi" w:eastAsia="Calibri" w:hAnsiTheme="majorHAnsi" w:cstheme="majorHAnsi"/>
        </w:rPr>
        <w:t xml:space="preserve"> </w:t>
      </w:r>
      <w:r w:rsidR="00590279" w:rsidRPr="00DB1D67">
        <w:rPr>
          <w:rFonts w:asciiTheme="majorHAnsi" w:eastAsia="Calibri" w:hAnsiTheme="majorHAnsi" w:cstheme="majorHAnsi"/>
        </w:rPr>
        <w:t>signaling</w:t>
      </w:r>
      <w:r w:rsidR="6FBA2B16" w:rsidRPr="00DB1D67">
        <w:rPr>
          <w:rFonts w:asciiTheme="majorHAnsi" w:eastAsia="Calibri" w:hAnsiTheme="majorHAnsi" w:cstheme="majorHAnsi"/>
        </w:rPr>
        <w:t xml:space="preserve"> pathways</w:t>
      </w:r>
      <w:r w:rsidRPr="00DB1D67">
        <w:rPr>
          <w:rFonts w:asciiTheme="majorHAnsi" w:eastAsia="Calibri" w:hAnsiTheme="majorHAnsi" w:cstheme="majorHAnsi"/>
        </w:rPr>
        <w:t xml:space="preserve"> control multicellular behavior</w:t>
      </w:r>
      <w:r w:rsidR="6FBA2B16" w:rsidRPr="00DB1D67">
        <w:rPr>
          <w:rFonts w:asciiTheme="majorHAnsi" w:eastAsia="Calibri" w:hAnsiTheme="majorHAnsi" w:cstheme="majorHAnsi"/>
        </w:rPr>
        <w:t xml:space="preserve">.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and morphogen gradients are required for many processes in development. </w:t>
      </w:r>
      <w:r w:rsidR="6FBA2B16" w:rsidRPr="00DB1D67">
        <w:rPr>
          <w:rFonts w:asciiTheme="majorHAnsi" w:eastAsia="Calibri" w:hAnsiTheme="majorHAnsi" w:cstheme="majorHAnsi"/>
        </w:rPr>
        <w:t xml:space="preserve">Previously, labs </w:t>
      </w:r>
      <w:r w:rsidR="005C32E3" w:rsidRPr="00DB1D67">
        <w:rPr>
          <w:rFonts w:asciiTheme="majorHAnsi" w:eastAsia="Calibri" w:hAnsiTheme="majorHAnsi" w:cstheme="majorHAnsi"/>
        </w:rPr>
        <w:t>ha</w:t>
      </w:r>
      <w:r w:rsidR="005C32E3">
        <w:rPr>
          <w:rFonts w:asciiTheme="majorHAnsi" w:eastAsia="Calibri" w:hAnsiTheme="majorHAnsi" w:cstheme="majorHAnsi"/>
        </w:rPr>
        <w:t>d</w:t>
      </w:r>
      <w:r w:rsidR="005C32E3" w:rsidRPr="00DB1D67">
        <w:rPr>
          <w:rFonts w:asciiTheme="majorHAnsi" w:eastAsia="Calibri" w:hAnsiTheme="majorHAnsi" w:cstheme="majorHAnsi"/>
        </w:rPr>
        <w:t xml:space="preserve"> </w:t>
      </w:r>
      <w:r w:rsidR="6FBA2B16" w:rsidRPr="00DB1D67">
        <w:rPr>
          <w:rFonts w:asciiTheme="majorHAnsi" w:eastAsia="Calibri" w:hAnsiTheme="majorHAnsi" w:cstheme="majorHAnsi"/>
        </w:rPr>
        <w:t>cultured cells, tissues and whole organisms in microfluidic chips</w:t>
      </w:r>
      <w:r w:rsidR="6A6D5699" w:rsidRPr="00DB1D67">
        <w:rPr>
          <w:rFonts w:asciiTheme="majorHAnsi" w:eastAsia="Calibri" w:hAnsiTheme="majorHAnsi" w:cstheme="majorHAnsi"/>
        </w:rPr>
        <w:t xml:space="preserve"> and protocols for spatiotemporal perturbation of primarily </w:t>
      </w:r>
      <w:r w:rsidR="00FD1550">
        <w:rPr>
          <w:rFonts w:asciiTheme="majorHAnsi" w:eastAsia="Calibri" w:hAnsiTheme="majorHAnsi" w:cstheme="majorHAnsi"/>
        </w:rPr>
        <w:t>2D</w:t>
      </w:r>
      <w:r w:rsidR="1A485851" w:rsidRPr="00DB1D67">
        <w:rPr>
          <w:rFonts w:asciiTheme="majorHAnsi" w:eastAsia="Calibri" w:hAnsiTheme="majorHAnsi" w:cstheme="majorHAnsi"/>
        </w:rPr>
        <w:t xml:space="preserve"> cell culture are provided elsewhere</w:t>
      </w:r>
      <w:r w:rsidR="00FB6A49" w:rsidRPr="00DB1D67">
        <w:rPr>
          <w:rFonts w:asciiTheme="majorHAnsi" w:eastAsia="Calibri" w:hAnsiTheme="majorHAnsi" w:cstheme="majorHAnsi"/>
        </w:rPr>
        <w:fldChar w:fldCharType="begin" w:fldLock="1"/>
      </w:r>
      <w:r w:rsidR="00FB6A49" w:rsidRPr="00DB1D67">
        <w:rPr>
          <w:rFonts w:asciiTheme="majorHAnsi" w:eastAsia="Calibri" w:hAnsiTheme="majorHAnsi" w:cstheme="majorHAnsi"/>
        </w:rPr>
        <w:instrText>ADDIN CSL_CITATION {"citationItems":[{"id":"ITEM-1","itemData":{"DOI":"10.1039/c3lc50493j","ISSN":"14730189","abstract":"Gradients of diffusive molecules within 3D extracellular matrix (ECM) are essential in guiding many processes such as development, angiogenesis, and cancer. The spatial distribution of factors that guide these processes is complex, dictated by the distribution and architecture of vasculature and presence of surrounding cells, which can serve as sources or sinks of factors. To generate temporally and spatially defined soluble gradients within a 3D cell culture environment, we developed an approach to patterning microfluidically ported microchannels that pass through a 3D ECM. Micromolded networks of sacrificial conduits ensconced within an ECM gel precursor solution are dissolved following ECM gelation to yield functional microfluidic channels. The dimensions and spatial layout of channels are readily dictated using photolithographic methods, and channels are connected to external flow via a gasket that also serves to house the 3D ECM. We demonstrated sustained spatial patterning of diffusive gradients dependent on the architecture of the microfluidic network, as well as the ability to independently populate cells in either the channels or surrounding ECM, enabling the study of 3D morphogenetic processes. To highlight the utility of this approach, we generated model vascular networks by lining the channels with endothelial cells and examined how channel architecture, through its effects on diffusion patterns, can guide the location and morphology of endothelial sprouting from the channels. We show that locations of strongest gradients define positions of angiogenic sprouting, suggesting a mechanism by which angiogenesis is regulated in vivo and a potential means to spatially defining vasculature in tissue engineering applications. This flexible 3D microfluidic approach should have utility in modeling simple tissues and will aid in the screening and identification of soluble factor conditions that drive morphogenetic events such as angiogenesis. © 2013 The Royal Society of Chemistry.","author":[{"dropping-particle":"","family":"Baker","given":"Brendon M.","non-dropping-particle":"","parse-names":false,"suffix":""},{"dropping-particle":"","family":"Trappmann","given":"Britta","non-dropping-particle":"","parse-names":false,"suffix":""},{"dropping-particle":"","family":"Stapleton","given":"Sarah C.","non-dropping-particle":"","parse-names":false,"suffix":""},{"dropping-particle":"","family":"Toro","given":"Esteban","non-dropping-particle":"","parse-names":false,"suffix":""},{"dropping-particle":"","family":"Chen","given":"Christopher S.","non-dropping-particle":"","parse-names":false,"suffix":""}],"container-title":"Lab on a Chip","id":"ITEM-1","issue":"16","issued":{"date-parts":[["2013"]]},"page":"3246-3252","title":"Microfluidics embedded within extracellular matrix to define vascular architectures and pattern diffusive gradients","type":"article-journal","volume":"13"},"uris":["http://www.mendeley.com/documents/?uuid=2f5f0ebb-c46e-4072-9a6a-0273fdab41cc"]},{"id":"ITEM-2","itemData":{"DOI":"10.3791/50616","ISSN":"1940087X","PMID":"24299958","abstract":"Simultaneous oxygenation and monitoring of glucose stimulus-secretion coupling factors in a single technique is critical for modeling pathophysiological states of islet hypoxia, especially in transplant environments. Standard hypoxic chamber techniques cannot modulate both stimulations at the same time nor provide real-time monitoring of glucose stimulus-secretion coupling factors. To address these difficulties, we applied a multilayered microfluidic technique to integrate both aqueous and gas phase modulations via a diffusion membrane. This creates a stimulation sandwich around the microscaled islets within the transparent polydimethylsiloxane (PDMS) device, enabling monitoring of the aforementioned coupling factors via fluorescence microscopy. Additionally, the gas input is controlled by a pair of microdispensers, providing quantitative, sub-minute modulations of oxygen between 0-21%. This intermittent hypoxia is applied to investigate a new phenomenon of islet preconditioning. Moreover, armed with multimodal microscopy, we were able to look at detailed calcium and KATP channel dynamics during these hypoxic events. We envision microfluidic hypoxia, especially this simultaneous dual phase technique, as a valuable tool in studying islets as well as many ex vivo tissues.","author":[{"dropping-particle":"","family":"Lo","given":"Joe Fu Jiou","non-dropping-particle":"","parse-names":false,"suffix":""},{"dropping-particle":"","family":"Wang","given":"Yong","non-dropping-particle":"","parse-names":false,"suffix":""},{"dropping-particle":"","family":"Li","given":"Zidong","non-dropping-particle":"","parse-names":false,"suffix":""},{"dropping-particle":"","family":"Zhao","given":"Zhengtuo","non-dropping-particle":"","parse-names":false,"suffix":""},{"dropping-particle":"","family":"Hu","given":"D.","non-dropping-particle":"","parse-names":false,"suffix":""},{"dropping-particle":"","family":"Eddington","given":"David T.","non-dropping-particle":"","parse-names":false,"suffix":""},{"dropping-particle":"","family":"Oberholzer","given":"Jose","non-dropping-particle":"","parse-names":false,"suffix":""}],"container-title":"Journal of visualized experiments : JoVE","id":"ITEM-2","issue":"81","issued":{"date-parts":[["2013"]]},"page":"1-5","title":"Quantitative and temporal control of oxygen microenvironment at the single islet level.","type":"article-journal","volume":"2"},"uris":["http://www.mendeley.com/documents/?uuid=d1265c51-6b77-4525-a5d8-f47613605b84"]},{"id":"ITEM-3","itemData":{"DOI":"10.1016/j.devcel.2016.11.022","ISSN":"18781551","PMID":"28041904","abstract":"Long-term studies of Caenorhabditis elegans larval development traditionally require tedious manual observations because larvae must move to develop, and existing immobilization techniques either perturb development or are unsuited for young larvae. Here, we present a simple microfluidic device to simultaneously follow development of ten C. elegans larvae at high spatiotemporal resolution from hatching to adulthood (</w:instrText>
      </w:r>
      <w:r w:rsidR="00FB6A49" w:rsidRPr="00DB1D67">
        <w:rPr>
          <w:rFonts w:ascii="Cambria Math" w:eastAsia="Calibri" w:hAnsi="Cambria Math" w:cs="Cambria Math"/>
        </w:rPr>
        <w:instrText>∼</w:instrText>
      </w:r>
      <w:r w:rsidR="00FB6A49" w:rsidRPr="00DB1D67">
        <w:rPr>
          <w:rFonts w:asciiTheme="majorHAnsi" w:eastAsia="Calibri" w:hAnsiTheme="majorHAnsi" w:cstheme="majorHAnsi"/>
        </w:rPr>
        <w:instrText>3 days). Animals grown in microchambers are periodically immobilized by compression to allow high-quality imaging of even weak fluorescence signals. Using the device, we obtain cell-cycle statistics for C. elegans vulval development, a paradigm for organogenesis. We combine Nomarski and multichannel fluorescence microscopy to study processes such as cell-fate specification, cell death, and transdifferentiation throughout post-embryonic development. Finally, we generate time-lapse movies of complex neural arborization through automated image registration. Our technique opens the door to quantitative analysis of time-dependent phenomena governing cellular behavior during C. elegans larval development.","author":[{"dropping-particle":"","family":"Keil","given":"Wolfgang","non-dropping-particle":"","parse-names":false,"suffix":""},{"dropping-particle":"","family":"Kutscher","given":"Lena M.","non-dropping-particle":"","parse-names":false,"suffix":""},{"dropping-particle":"","family":"Shaham","given":"Shai","non-dropping-particle":"","parse-names":false,"suffix":""},{"dropping-particle":"","family":"Siggia","given":"Eric D.","non-dropping-particle":"","parse-names":false,"suffix":""}],"container-title":"Developmental Cell","id":"ITEM-3","issue":"2","issued":{"date-parts":[["2017"]]},"page":"202-214","publisher":"Elsevier Inc.","title":"Long-Term High-Resolution Imaging of Developing C. elegans Larvae with Microfluidics","type":"article-journal","volume":"40"},"uris":["http://www.mendeley.com/documents/?uuid=f11f776a-dc9b-46d0-a935-3a0053abd272"]},{"id":"ITEM-4","itemData":{"DOI":"10.1038/nature03509","ISSN":"00280836","PMID":"15858575","abstract":"Biochemical networks are perturbed both by fluctuations in environmental conditions and genetic variation. These perturbations must be compensated for, especially when they occur during embryonic pattern formation. Complex chemical reaction networks displaying spatiotemporal dynamics have been controlled and understood by perturbing their environment in space and time. Here, we apply this approach using microfluidics to investigate the robust network in Drosophila melanogaster that compensates for variation in the Bicoid morphogen gradient. We show that the compensation system can counteract the effects of extremely unnatural environmental conditions-a temperature step-in which the anterior and posterior halves of the embryo are developing at different temperatures and thus at different rates. Embryonic patterning was normal under this condition, suggesting that a simple reciprocal gradient system is not the mechanism of compensation. Time-specific reversals of the temperature step narrowed down the critical period for compensation to between 65 and 100 min after onset of embryonic development. The microfluidic technology used here may prove useful to future studies, as it allows spatial and temporal regulation of embryonic development.","author":[{"dropping-particle":"","family":"Lucchetta","given":"Elena M.","non-dropping-particle":"","parse-names":false,"suffix":""},{"dropping-particle":"","family":"Lee","given":"Ji Hwan","non-dropping-particle":"","parse-names":false,"suffix":""},{"dropping-particle":"","family":"Fu","given":"Lydia A.","non-dropping-particle":"","parse-names":false,"suffix":""},{"dropping-particle":"","family":"Patel","given":"Nipam H.","non-dropping-particle":"","parse-names":false,"suffix":""},{"dropping-particle":"","family":"Ismagilov","given":"Rustem F.","non-dropping-particle":"","parse-names":false,"suffix":""}],"container-title":"Nature","id":"ITEM-4","issue":"7037","issued":{"date-parts":[["2005"]]},"page":"1134-1138","title":"Dynamics of Drosophila embryonic patterning network perturbed in space and time using microfluidics","type":"article-journal","volume":"434"},"uris":["http://www.mendeley.com/documents/?uuid=e50e6fe8-d611-4aa4-8464-8440a6f68db4"]},{"id":"ITEM-5","itemData":{"DOI":"10.1038/s41586-020-2724-8","author":[{"dropping-particle":"","family":"Nikolaev","given":"Mikhail","non-dropping-particle":"","parse-names":false,"suffix":""},{"dropping-particle":"","family":"Mitrofanova","given":"Olga","non-dropping-particle":"","parse-names":false,"suffix":""},{"dropping-particle":"","family":"Broguiere","given":"Nicolas","non-dropping-particle":"","parse-names":false,"suffix":""},{"dropping-particle":"","family":"Geraldo","given":"Sara","non-dropping-particle":"","parse-names":false,"suffix":""},{"dropping-particle":"","family":"Dutta","given":"Devanjali","non-dropping-particle":"","parse-names":false,"suffix":""},{"dropping-particle":"","family":"Tabata","given":"Yoji","non-dropping-particle":"","parse-names":false,"suffix":""},{"dropping-particle":"","family":"Elci","given":"Bilge","non-dropping-particle":"","parse-names":false,"suffix":""},{"dropping-particle":"","family":"Gjorevski","given":"Nikolche","non-dropping-particle":"","parse-names":false,"suffix":""},{"dropping-particle":"","family":"Clevers","given":"Hans","non-dropping-particle":"","parse-names":false,"suffix":""},{"dropping-particle":"","family":"Lutolf","given":"Matthias P.","non-dropping-particle":"","parse-names":false,"suffix":""}],"container-title":"Nature","id":"ITEM-5","issue":"June 2018","issued":{"date-parts":[["2020"]]},"publisher":"Springer US","title":"Homeostatic mini-intestines through scaffold-guided organoid morphogenesis","type":"article-journal","volume":"in Press"},"uris":["http://www.mendeley.com/documents/?uuid=072a498e-5019-43c7-ba36-0add2dc4c6ec"]}],"mendeley":{"formattedCitation":"&lt;sup&gt;12, 26–29&lt;/sup&gt;","plainTextFormattedCitation":"12, 26–29","previouslyFormattedCitation":"&lt;sup&gt;12, 26–29&lt;/sup&gt;"},"properties":{"noteIndex":0},"schema":"https://github.com/citation-style-language/schema/raw/master/csl-citation.json"}</w:instrText>
      </w:r>
      <w:r w:rsidR="00FB6A49" w:rsidRPr="00DB1D67">
        <w:rPr>
          <w:rFonts w:asciiTheme="majorHAnsi" w:eastAsia="Calibri" w:hAnsiTheme="majorHAnsi" w:cstheme="majorHAnsi"/>
        </w:rPr>
        <w:fldChar w:fldCharType="separate"/>
      </w:r>
      <w:r w:rsidR="00FB6A49" w:rsidRPr="00DB1D67">
        <w:rPr>
          <w:rFonts w:asciiTheme="majorHAnsi" w:eastAsia="Calibri" w:hAnsiTheme="majorHAnsi" w:cstheme="majorHAnsi"/>
          <w:noProof/>
          <w:vertAlign w:val="superscript"/>
        </w:rPr>
        <w:t>12,26–29</w:t>
      </w:r>
      <w:r w:rsidR="00FB6A49" w:rsidRPr="00DB1D67">
        <w:rPr>
          <w:rFonts w:asciiTheme="majorHAnsi" w:eastAsia="Calibri" w:hAnsiTheme="majorHAnsi" w:cstheme="majorHAnsi"/>
        </w:rPr>
        <w:fldChar w:fldCharType="end"/>
      </w:r>
      <w:r w:rsidR="6FBA2B16" w:rsidRPr="00DB1D67">
        <w:rPr>
          <w:rFonts w:asciiTheme="majorHAnsi" w:eastAsia="Calibri" w:hAnsiTheme="majorHAnsi" w:cstheme="majorHAnsi"/>
        </w:rPr>
        <w:t>. Applying microfluidics to modulate local environments in</w:t>
      </w:r>
      <w:r w:rsidRPr="00DB1D67">
        <w:rPr>
          <w:rFonts w:asciiTheme="majorHAnsi" w:eastAsia="Calibri" w:hAnsiTheme="majorHAnsi" w:cstheme="majorHAnsi"/>
        </w:rPr>
        <w:t xml:space="preserve"> </w:t>
      </w:r>
      <w:r w:rsidR="007E1298" w:rsidRPr="00DB1D67">
        <w:rPr>
          <w:rFonts w:asciiTheme="majorHAnsi" w:eastAsia="Calibri" w:hAnsiTheme="majorHAnsi" w:cstheme="majorHAnsi"/>
        </w:rPr>
        <w:t>multicellular systems</w:t>
      </w:r>
      <w:r w:rsidR="6FBA2B16" w:rsidRPr="00DB1D67">
        <w:rPr>
          <w:rFonts w:asciiTheme="majorHAnsi" w:eastAsia="Calibri" w:hAnsiTheme="majorHAnsi" w:cstheme="majorHAnsi"/>
        </w:rPr>
        <w:t xml:space="preserve"> opens</w:t>
      </w:r>
      <w:r w:rsidR="007E1298" w:rsidRPr="00DB1D67">
        <w:rPr>
          <w:rFonts w:asciiTheme="majorHAnsi" w:eastAsia="Calibri" w:hAnsiTheme="majorHAnsi" w:cstheme="majorHAnsi"/>
        </w:rPr>
        <w:t xml:space="preserve"> </w:t>
      </w:r>
      <w:r w:rsidR="6FBA2B16" w:rsidRPr="00DB1D67">
        <w:rPr>
          <w:rFonts w:asciiTheme="majorHAnsi" w:eastAsia="Calibri" w:hAnsiTheme="majorHAnsi" w:cstheme="majorHAnsi"/>
        </w:rPr>
        <w:t>new perspective</w:t>
      </w:r>
      <w:r w:rsidR="007E1298" w:rsidRPr="00DB1D67">
        <w:rPr>
          <w:rFonts w:asciiTheme="majorHAnsi" w:eastAsia="Calibri" w:hAnsiTheme="majorHAnsi" w:cstheme="majorHAnsi"/>
        </w:rPr>
        <w:t>s</w:t>
      </w:r>
      <w:r w:rsidR="6FBA2B16" w:rsidRPr="00DB1D67">
        <w:rPr>
          <w:rFonts w:asciiTheme="majorHAnsi" w:eastAsia="Calibri" w:hAnsiTheme="majorHAnsi" w:cstheme="majorHAnsi"/>
        </w:rPr>
        <w:t xml:space="preserve"> for high-throughput and precise spatiotemporal perturbations. </w:t>
      </w:r>
      <w:r w:rsidR="00F00C0F" w:rsidRPr="00DB1D67">
        <w:rPr>
          <w:rFonts w:asciiTheme="majorHAnsi" w:eastAsia="Calibri" w:hAnsiTheme="majorHAnsi" w:cstheme="majorHAnsi"/>
        </w:rPr>
        <w:t>T</w:t>
      </w:r>
      <w:r w:rsidR="6FBA2B16" w:rsidRPr="00DB1D67">
        <w:rPr>
          <w:rFonts w:asciiTheme="majorHAnsi" w:eastAsia="Calibri" w:hAnsiTheme="majorHAnsi" w:cstheme="majorHAnsi"/>
        </w:rPr>
        <w:t xml:space="preserve">he field of microfluidics has now reached a point </w:t>
      </w:r>
      <w:r w:rsidR="007E1298" w:rsidRPr="00DB1D67">
        <w:rPr>
          <w:rFonts w:asciiTheme="majorHAnsi" w:eastAsia="Calibri" w:hAnsiTheme="majorHAnsi" w:cstheme="majorHAnsi"/>
        </w:rPr>
        <w:t>that</w:t>
      </w:r>
      <w:r w:rsidR="6FBA2B16" w:rsidRPr="00DB1D67">
        <w:rPr>
          <w:rFonts w:asciiTheme="majorHAnsi" w:eastAsia="Calibri" w:hAnsiTheme="majorHAnsi" w:cstheme="majorHAnsi"/>
        </w:rPr>
        <w:t xml:space="preserve"> it has become a non-specialist, inexpensive</w:t>
      </w:r>
      <w:r w:rsidR="005C32E3">
        <w:rPr>
          <w:rFonts w:asciiTheme="majorHAnsi" w:eastAsia="Calibri" w:hAnsiTheme="majorHAnsi" w:cstheme="majorHAnsi"/>
        </w:rPr>
        <w:t>,</w:t>
      </w:r>
      <w:r w:rsidR="6FBA2B16" w:rsidRPr="00DB1D67">
        <w:rPr>
          <w:rFonts w:asciiTheme="majorHAnsi" w:eastAsia="Calibri" w:hAnsiTheme="majorHAnsi" w:cstheme="majorHAnsi"/>
        </w:rPr>
        <w:t xml:space="preserve"> and easily applicable tool for developmental biologists.</w:t>
      </w:r>
    </w:p>
    <w:p w14:paraId="2657A853" w14:textId="128B3115" w:rsidR="00F779FE" w:rsidRPr="00DB1D67" w:rsidRDefault="00F779FE" w:rsidP="00DB1D67">
      <w:pPr>
        <w:jc w:val="both"/>
        <w:rPr>
          <w:rFonts w:asciiTheme="majorHAnsi" w:eastAsia="Calibri" w:hAnsiTheme="majorHAnsi" w:cstheme="majorHAnsi"/>
          <w:b/>
          <w:bCs/>
          <w:color w:val="000000" w:themeColor="text1"/>
        </w:rPr>
      </w:pPr>
    </w:p>
    <w:p w14:paraId="00E6AE93" w14:textId="4422F9D3" w:rsidR="00A25908" w:rsidRPr="00DB1D67" w:rsidRDefault="00A25908" w:rsidP="00DB1D67">
      <w:pPr>
        <w:jc w:val="both"/>
        <w:rPr>
          <w:rFonts w:asciiTheme="majorHAnsi" w:eastAsia="Calibri" w:hAnsiTheme="majorHAnsi" w:cstheme="majorHAnsi"/>
        </w:rPr>
      </w:pPr>
      <w:r w:rsidRPr="00DB1D67">
        <w:rPr>
          <w:rFonts w:asciiTheme="majorHAnsi" w:eastAsia="Calibri" w:hAnsiTheme="majorHAnsi" w:cstheme="majorHAnsi"/>
        </w:rPr>
        <w:t>Here, a protocol for the entrainment of the mouse segmentation clock to pulses of a Notch signaling inhibitor is provided. Such an experiment consists of the following steps: (1) generation of microfluidic chip, (2) preparation of tubing and coating of the chip</w:t>
      </w:r>
      <w:r w:rsidR="005C32E3">
        <w:rPr>
          <w:rFonts w:asciiTheme="majorHAnsi" w:eastAsia="Calibri" w:hAnsiTheme="majorHAnsi" w:cstheme="majorHAnsi"/>
        </w:rPr>
        <w:t>,</w:t>
      </w:r>
      <w:r w:rsidRPr="00DB1D67">
        <w:rPr>
          <w:rFonts w:asciiTheme="majorHAnsi" w:eastAsia="Calibri" w:hAnsiTheme="majorHAnsi" w:cstheme="majorHAnsi"/>
        </w:rPr>
        <w:t xml:space="preserve"> and (3) the microfluidic experiment itself (</w:t>
      </w:r>
      <w:r w:rsidRPr="00353495">
        <w:rPr>
          <w:rFonts w:asciiTheme="majorHAnsi" w:eastAsia="Calibri" w:hAnsiTheme="majorHAnsi" w:cstheme="majorHAnsi"/>
          <w:b/>
          <w:bCs/>
        </w:rPr>
        <w:t>Figure 1A</w:t>
      </w:r>
      <w:r w:rsidRPr="00DB1D67">
        <w:rPr>
          <w:rFonts w:asciiTheme="majorHAnsi" w:eastAsia="Calibri" w:hAnsiTheme="majorHAnsi" w:cstheme="majorHAnsi"/>
        </w:rPr>
        <w:t>). Research involving vertebrate model systems requires prior ethical approval from the responsible committee.</w:t>
      </w:r>
    </w:p>
    <w:p w14:paraId="6F1503AD" w14:textId="77777777" w:rsidR="00A25908" w:rsidRPr="00DB1D67" w:rsidRDefault="00A25908" w:rsidP="00DB1D67">
      <w:pPr>
        <w:jc w:val="both"/>
        <w:rPr>
          <w:rFonts w:asciiTheme="majorHAnsi" w:eastAsia="Calibri" w:hAnsiTheme="majorHAnsi" w:cstheme="majorHAnsi"/>
          <w:b/>
          <w:bCs/>
          <w:color w:val="000000" w:themeColor="text1"/>
        </w:rPr>
      </w:pPr>
    </w:p>
    <w:p w14:paraId="658127E4" w14:textId="78F103B4" w:rsidR="13040DD4" w:rsidRPr="00DB1D67" w:rsidRDefault="13040DD4" w:rsidP="00DB1D67">
      <w:pPr>
        <w:pStyle w:val="Heading2"/>
        <w:spacing w:before="0"/>
        <w:jc w:val="both"/>
        <w:rPr>
          <w:rFonts w:asciiTheme="majorHAnsi" w:eastAsia="Calibri" w:hAnsiTheme="majorHAnsi" w:cstheme="majorHAnsi"/>
          <w:color w:val="000000" w:themeColor="text1"/>
          <w:szCs w:val="24"/>
        </w:rPr>
      </w:pPr>
      <w:bookmarkStart w:id="2" w:name="_Hlk63341103"/>
      <w:bookmarkStart w:id="3" w:name="_Hlk63678504"/>
      <w:r w:rsidRPr="00DB1D67">
        <w:rPr>
          <w:rFonts w:asciiTheme="majorHAnsi" w:eastAsia="Calibri" w:hAnsiTheme="majorHAnsi" w:cstheme="majorHAnsi"/>
          <w:color w:val="000000" w:themeColor="text1"/>
          <w:szCs w:val="24"/>
        </w:rPr>
        <w:t>PROTOCOL:</w:t>
      </w:r>
    </w:p>
    <w:p w14:paraId="2944871A" w14:textId="062BCA56" w:rsidR="000E05B4" w:rsidRDefault="005C32E3" w:rsidP="000E05B4">
      <w:pPr>
        <w:jc w:val="both"/>
        <w:rPr>
          <w:rFonts w:asciiTheme="majorHAnsi" w:eastAsia="Calibri" w:hAnsiTheme="majorHAnsi" w:cstheme="majorHAnsi"/>
        </w:rPr>
      </w:pPr>
      <w:bookmarkStart w:id="4" w:name="_Hlk62652543"/>
      <w:r>
        <w:rPr>
          <w:rFonts w:asciiTheme="majorHAnsi" w:eastAsia="Calibri" w:hAnsiTheme="majorHAnsi" w:cstheme="majorHAnsi"/>
        </w:rPr>
        <w:t>The r</w:t>
      </w:r>
      <w:r w:rsidR="2A41B3BE" w:rsidRPr="00DB1D67">
        <w:rPr>
          <w:rFonts w:asciiTheme="majorHAnsi" w:eastAsia="Calibri" w:hAnsiTheme="majorHAnsi" w:cstheme="majorHAnsi"/>
        </w:rPr>
        <w:t>esearch presented here has been approved by the EMBL ethics committee</w:t>
      </w:r>
      <w:r w:rsidR="00FB6A49" w:rsidRPr="00DB1D67">
        <w:rPr>
          <w:rFonts w:asciiTheme="majorHAnsi" w:eastAsia="Calibri" w:hAnsiTheme="majorHAnsi" w:cstheme="majorHAnsi"/>
        </w:rPr>
        <w:fldChar w:fldCharType="begin" w:fldLock="1"/>
      </w:r>
      <w:r w:rsidR="00B20957"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FB6A49" w:rsidRPr="00DB1D67">
        <w:rPr>
          <w:rFonts w:asciiTheme="majorHAnsi" w:eastAsia="Calibri" w:hAnsiTheme="majorHAnsi" w:cstheme="majorHAnsi"/>
        </w:rPr>
        <w:fldChar w:fldCharType="separate"/>
      </w:r>
      <w:r w:rsidR="00FB6A49" w:rsidRPr="00DB1D67">
        <w:rPr>
          <w:rFonts w:asciiTheme="majorHAnsi" w:eastAsia="Calibri" w:hAnsiTheme="majorHAnsi" w:cstheme="majorHAnsi"/>
          <w:noProof/>
          <w:vertAlign w:val="superscript"/>
        </w:rPr>
        <w:t>10</w:t>
      </w:r>
      <w:r w:rsidR="00FB6A49" w:rsidRPr="00DB1D67">
        <w:rPr>
          <w:rFonts w:asciiTheme="majorHAnsi" w:eastAsia="Calibri" w:hAnsiTheme="majorHAnsi" w:cstheme="majorHAnsi"/>
        </w:rPr>
        <w:fldChar w:fldCharType="end"/>
      </w:r>
      <w:r w:rsidR="2A41B3BE" w:rsidRPr="00DB1D67">
        <w:rPr>
          <w:rFonts w:asciiTheme="majorHAnsi" w:eastAsia="Calibri" w:hAnsiTheme="majorHAnsi" w:cstheme="majorHAnsi"/>
        </w:rPr>
        <w:t xml:space="preserve"> and the </w:t>
      </w:r>
      <w:r w:rsidR="2124E7BD" w:rsidRPr="00DB1D67">
        <w:rPr>
          <w:rFonts w:asciiTheme="majorHAnsi" w:eastAsia="Calibri" w:hAnsiTheme="majorHAnsi" w:cstheme="majorHAnsi"/>
        </w:rPr>
        <w:t xml:space="preserve">Dutch </w:t>
      </w:r>
      <w:r w:rsidR="44FEA3C9" w:rsidRPr="00DB1D67">
        <w:rPr>
          <w:rFonts w:asciiTheme="majorHAnsi" w:eastAsia="Calibri" w:hAnsiTheme="majorHAnsi" w:cstheme="majorHAnsi"/>
        </w:rPr>
        <w:t>c</w:t>
      </w:r>
      <w:r w:rsidR="2124E7BD" w:rsidRPr="00DB1D67">
        <w:rPr>
          <w:rFonts w:asciiTheme="majorHAnsi" w:eastAsia="Calibri" w:hAnsiTheme="majorHAnsi" w:cstheme="majorHAnsi"/>
        </w:rPr>
        <w:t>ommittee for animal research (</w:t>
      </w:r>
      <w:proofErr w:type="spellStart"/>
      <w:r w:rsidR="2124E7BD" w:rsidRPr="00DB1D67">
        <w:rPr>
          <w:rFonts w:asciiTheme="majorHAnsi" w:eastAsia="Calibri" w:hAnsiTheme="majorHAnsi" w:cstheme="majorHAnsi"/>
        </w:rPr>
        <w:t>dierenexperimentencommissie</w:t>
      </w:r>
      <w:proofErr w:type="spellEnd"/>
      <w:r w:rsidR="2124E7BD" w:rsidRPr="00DB1D67">
        <w:rPr>
          <w:rFonts w:asciiTheme="majorHAnsi" w:eastAsia="Calibri" w:hAnsiTheme="majorHAnsi" w:cstheme="majorHAnsi"/>
        </w:rPr>
        <w:t>, DEC)</w:t>
      </w:r>
      <w:r w:rsidR="00D008F5" w:rsidRPr="00DB1D67">
        <w:rPr>
          <w:rFonts w:asciiTheme="majorHAnsi" w:eastAsia="Calibri" w:hAnsiTheme="majorHAnsi" w:cstheme="majorHAnsi"/>
        </w:rPr>
        <w:t xml:space="preserve">, and follows the </w:t>
      </w:r>
      <w:proofErr w:type="spellStart"/>
      <w:r w:rsidR="00D008F5" w:rsidRPr="00DB1D67">
        <w:rPr>
          <w:rFonts w:asciiTheme="majorHAnsi" w:eastAsia="Calibri" w:hAnsiTheme="majorHAnsi" w:cstheme="majorHAnsi"/>
        </w:rPr>
        <w:t>Hubrecht</w:t>
      </w:r>
      <w:proofErr w:type="spellEnd"/>
      <w:r w:rsidR="00D008F5" w:rsidRPr="00DB1D67">
        <w:rPr>
          <w:rFonts w:asciiTheme="majorHAnsi" w:eastAsia="Calibri" w:hAnsiTheme="majorHAnsi" w:cstheme="majorHAnsi"/>
        </w:rPr>
        <w:t xml:space="preserve"> guidelines for animal care</w:t>
      </w:r>
      <w:r w:rsidR="2124E7BD" w:rsidRPr="00DB1D67">
        <w:rPr>
          <w:rFonts w:asciiTheme="majorHAnsi" w:eastAsia="Calibri" w:hAnsiTheme="majorHAnsi" w:cstheme="majorHAnsi"/>
        </w:rPr>
        <w:t>.</w:t>
      </w:r>
      <w:bookmarkEnd w:id="4"/>
    </w:p>
    <w:p w14:paraId="55337B7D" w14:textId="77777777" w:rsidR="000E05B4" w:rsidRDefault="000E05B4" w:rsidP="000E05B4">
      <w:pPr>
        <w:jc w:val="both"/>
        <w:rPr>
          <w:rFonts w:asciiTheme="majorHAnsi" w:eastAsia="Calibri" w:hAnsiTheme="majorHAnsi" w:cstheme="majorHAnsi"/>
        </w:rPr>
      </w:pPr>
    </w:p>
    <w:p w14:paraId="2962E095" w14:textId="795FAABB" w:rsidR="000E05B4" w:rsidRPr="00DB1D67" w:rsidRDefault="000E05B4" w:rsidP="000E05B4">
      <w:pPr>
        <w:jc w:val="both"/>
        <w:rPr>
          <w:rFonts w:asciiTheme="majorHAnsi" w:eastAsia="Calibri" w:hAnsiTheme="majorHAnsi" w:cstheme="majorHAnsi"/>
        </w:rPr>
      </w:pPr>
      <w:r w:rsidRPr="00DB1D67">
        <w:rPr>
          <w:rFonts w:asciiTheme="majorHAnsi" w:eastAsia="Calibri" w:hAnsiTheme="majorHAnsi" w:cstheme="majorHAnsi"/>
        </w:rPr>
        <w:t xml:space="preserve">Wear gloves while working with liquid PDMS. Cover surfaces and equipment. Remove any spills immediately, as cleaning becomes difficult once </w:t>
      </w:r>
      <w:proofErr w:type="gramStart"/>
      <w:r w:rsidRPr="00DB1D67">
        <w:rPr>
          <w:rFonts w:asciiTheme="majorHAnsi" w:eastAsia="Calibri" w:hAnsiTheme="majorHAnsi" w:cstheme="majorHAnsi"/>
        </w:rPr>
        <w:t>it</w:t>
      </w:r>
      <w:r w:rsidR="005C32E3">
        <w:rPr>
          <w:rFonts w:asciiTheme="majorHAnsi" w:eastAsia="Calibri" w:hAnsiTheme="majorHAnsi" w:cstheme="majorHAnsi"/>
        </w:rPr>
        <w:t>’</w:t>
      </w:r>
      <w:r w:rsidRPr="00DB1D67">
        <w:rPr>
          <w:rFonts w:asciiTheme="majorHAnsi" w:eastAsia="Calibri" w:hAnsiTheme="majorHAnsi" w:cstheme="majorHAnsi"/>
        </w:rPr>
        <w:t>s</w:t>
      </w:r>
      <w:proofErr w:type="gramEnd"/>
      <w:r w:rsidRPr="00DB1D67">
        <w:rPr>
          <w:rFonts w:asciiTheme="majorHAnsi" w:eastAsia="Calibri" w:hAnsiTheme="majorHAnsi" w:cstheme="majorHAnsi"/>
        </w:rPr>
        <w:t xml:space="preserve"> hardened.</w:t>
      </w:r>
    </w:p>
    <w:p w14:paraId="146025AA" w14:textId="77777777" w:rsidR="00F779FE" w:rsidRPr="000E05B4" w:rsidRDefault="00F779FE" w:rsidP="00DB1D67">
      <w:pPr>
        <w:jc w:val="both"/>
        <w:rPr>
          <w:rFonts w:asciiTheme="majorHAnsi" w:eastAsia="Calibri" w:hAnsiTheme="majorHAnsi" w:cstheme="majorHAnsi"/>
          <w:b/>
          <w:bCs/>
        </w:rPr>
      </w:pPr>
    </w:p>
    <w:p w14:paraId="70D1B4E6" w14:textId="58FDF44C" w:rsidR="002E67C5" w:rsidRPr="00DB1D67" w:rsidRDefault="004F7215" w:rsidP="00DB1D67">
      <w:pPr>
        <w:pStyle w:val="Heading4"/>
        <w:numPr>
          <w:ilvl w:val="0"/>
          <w:numId w:val="1"/>
        </w:numPr>
        <w:spacing w:before="0"/>
        <w:ind w:left="0" w:firstLine="0"/>
        <w:jc w:val="both"/>
        <w:rPr>
          <w:rFonts w:asciiTheme="majorHAnsi" w:eastAsia="Calibri" w:hAnsiTheme="majorHAnsi" w:cstheme="majorHAnsi"/>
        </w:rPr>
      </w:pPr>
      <w:r w:rsidRPr="00DB1D67">
        <w:rPr>
          <w:rFonts w:asciiTheme="majorHAnsi" w:eastAsia="Calibri" w:hAnsiTheme="majorHAnsi" w:cstheme="majorHAnsi"/>
        </w:rPr>
        <w:t>Generation of the chip</w:t>
      </w:r>
    </w:p>
    <w:p w14:paraId="3C4A291C" w14:textId="77777777" w:rsidR="00F779FE" w:rsidRPr="00DB1D67" w:rsidRDefault="00F779FE" w:rsidP="00DB1D67">
      <w:pPr>
        <w:rPr>
          <w:rFonts w:asciiTheme="majorHAnsi" w:hAnsiTheme="majorHAnsi" w:cstheme="majorHAnsi"/>
        </w:rPr>
      </w:pPr>
    </w:p>
    <w:p w14:paraId="7B9543C7" w14:textId="0585D904" w:rsidR="000E05B4" w:rsidRPr="00DB1D67" w:rsidRDefault="00F90735" w:rsidP="000E05B4">
      <w:pPr>
        <w:jc w:val="both"/>
        <w:rPr>
          <w:rFonts w:asciiTheme="majorHAnsi" w:eastAsia="Calibri" w:hAnsiTheme="majorHAnsi" w:cstheme="majorHAnsi"/>
        </w:rPr>
      </w:pPr>
      <w:r w:rsidRPr="00DB1D67">
        <w:rPr>
          <w:rFonts w:asciiTheme="majorHAnsi" w:eastAsia="Calibri" w:hAnsiTheme="majorHAnsi" w:cstheme="majorHAnsi"/>
          <w:color w:val="000000" w:themeColor="text1"/>
        </w:rPr>
        <w:t>N</w:t>
      </w:r>
      <w:r w:rsidR="00A25908" w:rsidRPr="00DB1D67">
        <w:rPr>
          <w:rFonts w:asciiTheme="majorHAnsi" w:eastAsia="Calibri" w:hAnsiTheme="majorHAnsi" w:cstheme="majorHAnsi"/>
          <w:color w:val="000000" w:themeColor="text1"/>
        </w:rPr>
        <w:t>OTE</w:t>
      </w:r>
      <w:r w:rsidRPr="00DB1D67">
        <w:rPr>
          <w:rFonts w:asciiTheme="majorHAnsi" w:eastAsia="Calibri" w:hAnsiTheme="majorHAnsi" w:cstheme="majorHAnsi"/>
          <w:color w:val="000000" w:themeColor="text1"/>
        </w:rPr>
        <w:t xml:space="preserve">: </w:t>
      </w:r>
      <w:r w:rsidR="000E05B4" w:rsidRPr="00DB1D67">
        <w:rPr>
          <w:rFonts w:asciiTheme="majorHAnsi" w:eastAsia="Calibri" w:hAnsiTheme="majorHAnsi" w:cstheme="majorHAnsi"/>
          <w:color w:val="000000" w:themeColor="text1"/>
        </w:rPr>
        <w:t xml:space="preserve">Microfluidic chips are generated by casting </w:t>
      </w:r>
      <w:r w:rsidR="000E05B4" w:rsidRPr="00DB1D67">
        <w:rPr>
          <w:rFonts w:asciiTheme="majorHAnsi" w:eastAsia="Calibri" w:hAnsiTheme="majorHAnsi" w:cstheme="majorHAnsi"/>
        </w:rPr>
        <w:t>PDMS (Polydimethylsiloxane) in a mold. Molds can be designed using CAD software</w:t>
      </w:r>
      <w:bookmarkStart w:id="5" w:name="_Hlk62653640"/>
      <w:r w:rsidR="000E05B4" w:rsidRPr="00DB1D67">
        <w:rPr>
          <w:rFonts w:asciiTheme="majorHAnsi" w:eastAsia="Calibri" w:hAnsiTheme="majorHAnsi" w:cstheme="majorHAnsi"/>
        </w:rPr>
        <w:t xml:space="preserve"> (e.g., </w:t>
      </w:r>
      <w:proofErr w:type="spellStart"/>
      <w:r w:rsidR="000E05B4" w:rsidRPr="00DB1D67">
        <w:rPr>
          <w:rFonts w:asciiTheme="majorHAnsi" w:eastAsia="Calibri" w:hAnsiTheme="majorHAnsi" w:cstheme="majorHAnsi"/>
        </w:rPr>
        <w:t>uFlow</w:t>
      </w:r>
      <w:proofErr w:type="spellEnd"/>
      <w:r w:rsidR="000E05B4" w:rsidRPr="00DB1D67">
        <w:rPr>
          <w:rFonts w:asciiTheme="majorHAnsi" w:eastAsia="Calibri" w:hAnsiTheme="majorHAnsi" w:cstheme="majorHAnsi"/>
        </w:rPr>
        <w:t xml:space="preserve"> or 3DµF</w:t>
      </w:r>
      <w:r w:rsidR="000E05B4" w:rsidRPr="00DB1D67">
        <w:rPr>
          <w:rFonts w:asciiTheme="majorHAnsi" w:eastAsia="Calibri" w:hAnsiTheme="majorHAnsi" w:cstheme="majorHAnsi"/>
        </w:rPr>
        <w:fldChar w:fldCharType="begin" w:fldLock="1"/>
      </w:r>
      <w:r w:rsidR="000E05B4" w:rsidRPr="00DB1D67">
        <w:rPr>
          <w:rFonts w:asciiTheme="majorHAnsi" w:eastAsia="Calibri" w:hAnsiTheme="majorHAnsi" w:cstheme="majorHAnsi"/>
        </w:rPr>
        <w:instrText>ADDIN CSL_CITATION {"citationItems":[{"id":"ITEM-1","itemData":{"DOI":"10.1038/s41598-019-45623-z","ISSN":"20452322","PMID":"31235804","abstract":"The design of microfluidic Lab on a Chip (LoC) systems is an onerous task requiring specialized skills in fluid dynamics, mechanical design drafting, and manufacturing. Engineers face significant challenges during the labor-intensive process of designing microfluidic devices, with very few specialized tools that help automate the process. Typical design iterations require the engineer to research the architecture, manually draft the device layout, optimize for manufacturing processes, and manually calculate and program the valve sequences that operate the microfluidic device. The problem compounds when engineers not only have to test the functionality of the chip but are also expected to optimize them for the robust execution of biological assays. In this paper, we present an interactive tool for designing continuous flow microfluidic devices. 3DμF is the first completely open source interactive microfluidic system designer that readily supports state of the art design automation algorithms. Through various case studies, we show 3DμF can be used to reproduce designs from literature, provide metrics for evaluating microfluidic design complexity and showcase how 3DμF is a platform for integrating a wide assortment of engineering techniques used in the design of microfluidic devices as a part of the standard design workflow.","author":[{"dropping-particle":"","family":"Sanka","given":"Radhakrishna","non-dropping-particle":"","parse-names":false,"suffix":""},{"dropping-particle":"","family":"Lippai","given":"Joshua","non-dropping-particle":"","parse-names":false,"suffix":""},{"dropping-particle":"","family":"Samarasekera","given":"Dinithi","non-dropping-particle":"","parse-names":false,"suffix":""},{"dropping-particle":"","family":"Nemsick","given":"Sarah","non-dropping-particle":"","parse-names":false,"suffix":""},{"dropping-particle":"","family":"Densmore","given":"Douglas","non-dropping-particle":"","parse-names":false,"suffix":""}],"container-title":"Scientific Reports","id":"ITEM-1","issue":"1","issued":{"date-parts":[["2019"]]},"page":"1-10","title":"3DμF - Interactive Design Environment for Continuous Flow Microfluidic Devices","type":"article-journal","volume":"9"},"uris":["http://www.mendeley.com/documents/?uuid=eb2fc3f7-e9ac-4662-b15e-8315b121f9de"]}],"mendeley":{"formattedCitation":"&lt;sup&gt;30&lt;/sup&gt;","plainTextFormattedCitation":"30","previouslyFormattedCitation":"&lt;sup&gt;30&lt;/sup&gt;"},"properties":{"noteIndex":0},"schema":"https://github.com/citation-style-language/schema/raw/master/csl-citation.json"}</w:instrText>
      </w:r>
      <w:r w:rsidR="000E05B4" w:rsidRPr="00DB1D67">
        <w:rPr>
          <w:rFonts w:asciiTheme="majorHAnsi" w:eastAsia="Calibri" w:hAnsiTheme="majorHAnsi" w:cstheme="majorHAnsi"/>
        </w:rPr>
        <w:fldChar w:fldCharType="separate"/>
      </w:r>
      <w:r w:rsidR="000E05B4" w:rsidRPr="00DB1D67">
        <w:rPr>
          <w:rFonts w:asciiTheme="majorHAnsi" w:eastAsia="Calibri" w:hAnsiTheme="majorHAnsi" w:cstheme="majorHAnsi"/>
          <w:noProof/>
          <w:vertAlign w:val="superscript"/>
        </w:rPr>
        <w:t>30</w:t>
      </w:r>
      <w:r w:rsidR="000E05B4" w:rsidRPr="00DB1D67">
        <w:rPr>
          <w:rFonts w:asciiTheme="majorHAnsi" w:eastAsia="Calibri" w:hAnsiTheme="majorHAnsi" w:cstheme="majorHAnsi"/>
        </w:rPr>
        <w:fldChar w:fldCharType="end"/>
      </w:r>
      <w:r w:rsidR="000E05B4" w:rsidRPr="00DB1D67">
        <w:rPr>
          <w:rFonts w:asciiTheme="majorHAnsi" w:eastAsia="Calibri" w:hAnsiTheme="majorHAnsi" w:cstheme="majorHAnsi"/>
        </w:rPr>
        <w:t>). A repository of free designs is provided by the MIT (Metafluidics.org</w:t>
      </w:r>
      <w:r w:rsidR="000E05B4" w:rsidRPr="00DB1D67">
        <w:rPr>
          <w:rStyle w:val="Hyperlink"/>
          <w:rFonts w:asciiTheme="majorHAnsi" w:eastAsia="Calibri" w:hAnsiTheme="majorHAnsi" w:cstheme="majorHAnsi"/>
          <w:color w:val="auto"/>
          <w:u w:val="none"/>
        </w:rPr>
        <w:t>).</w:t>
      </w:r>
      <w:r w:rsidR="000E05B4" w:rsidRPr="00DB1D67">
        <w:rPr>
          <w:rFonts w:asciiTheme="majorHAnsi" w:eastAsia="Calibri" w:hAnsiTheme="majorHAnsi" w:cstheme="majorHAnsi"/>
        </w:rPr>
        <w:t xml:space="preserve"> </w:t>
      </w:r>
      <w:bookmarkStart w:id="6" w:name="_Hlk62657271"/>
      <w:bookmarkEnd w:id="5"/>
      <w:r w:rsidR="000E05B4" w:rsidRPr="00DB1D67">
        <w:rPr>
          <w:rFonts w:asciiTheme="majorHAnsi" w:eastAsia="Calibri" w:hAnsiTheme="majorHAnsi" w:cstheme="majorHAnsi"/>
        </w:rPr>
        <w:t>Molds are either printed with a 3D printer or can be generated by soft lithography using a photomask that contains the desired design (for further information see</w:t>
      </w:r>
      <w:r w:rsidR="005C32E3">
        <w:rPr>
          <w:rFonts w:asciiTheme="majorHAnsi" w:eastAsia="Calibri" w:hAnsiTheme="majorHAnsi" w:cstheme="majorHAnsi"/>
        </w:rPr>
        <w:t>,</w:t>
      </w:r>
      <w:r w:rsidR="000E05B4" w:rsidRPr="00DB1D67">
        <w:rPr>
          <w:rFonts w:asciiTheme="majorHAnsi" w:eastAsia="Calibri" w:hAnsiTheme="majorHAnsi" w:cstheme="majorHAnsi"/>
        </w:rPr>
        <w:t xml:space="preserve"> e.g.</w:t>
      </w:r>
      <w:r w:rsidR="005C32E3">
        <w:rPr>
          <w:rFonts w:asciiTheme="majorHAnsi" w:eastAsia="Calibri" w:hAnsiTheme="majorHAnsi" w:cstheme="majorHAnsi"/>
        </w:rPr>
        <w:t>,</w:t>
      </w:r>
      <w:r w:rsidR="000E05B4" w:rsidRPr="00DB1D67">
        <w:rPr>
          <w:rFonts w:asciiTheme="majorHAnsi" w:eastAsia="Calibri" w:hAnsiTheme="majorHAnsi" w:cstheme="majorHAnsi"/>
        </w:rPr>
        <w:t xml:space="preserve"> Qin </w:t>
      </w:r>
      <w:r w:rsidR="000E05B4" w:rsidRPr="00B01ABC">
        <w:rPr>
          <w:rFonts w:asciiTheme="majorHAnsi" w:eastAsia="Calibri" w:hAnsiTheme="majorHAnsi" w:cstheme="majorHAnsi"/>
        </w:rPr>
        <w:t>et al.,</w:t>
      </w:r>
      <w:r w:rsidR="000E05B4" w:rsidRPr="00DB1D67">
        <w:rPr>
          <w:rFonts w:asciiTheme="majorHAnsi" w:eastAsia="Calibri" w:hAnsiTheme="majorHAnsi" w:cstheme="majorHAnsi"/>
        </w:rPr>
        <w:t xml:space="preserve"> 2010</w:t>
      </w:r>
      <w:r w:rsidR="000E05B4" w:rsidRPr="00DB1D67">
        <w:rPr>
          <w:rFonts w:asciiTheme="majorHAnsi" w:eastAsia="Calibri" w:hAnsiTheme="majorHAnsi" w:cstheme="majorHAnsi"/>
        </w:rPr>
        <w:fldChar w:fldCharType="begin" w:fldLock="1"/>
      </w:r>
      <w:r w:rsidR="000E05B4" w:rsidRPr="00DB1D67">
        <w:rPr>
          <w:rFonts w:asciiTheme="majorHAnsi" w:eastAsia="Calibri" w:hAnsiTheme="majorHAnsi" w:cstheme="majorHAnsi"/>
        </w:rPr>
        <w:instrText>ADDIN CSL_CITATION {"citationItems":[{"id":"ITEM-1","itemData":{"DOI":"10.1038/nprot.2009.234","ISSN":"17542189","PMID":"20203666","abstract":"This protocol provides an introduction to soft lithographya collection of techniques based on printing, molding and embossing with an elastomeric stamp. Soft lithography provides access to three-dimensional and curved structures, tolerates a wide variety of materials, generates well-defined and controllable surface chemistries, and is generally compatible with biological applications. It is also low in cost, experimentally convenient and has emerged as a technology useful for a number of applications that include cell biology, microfluidics, lab-on-a-chip, microelectromechanical systems and flexible electronics/photonics. As examples, here we focus on three of the commonly used soft lithographic techniques: (i) microcontact printing of alkanethiols and proteins on gold-coated and glass substrates; (ii) replica molding for fabrication of microfluidic devices in poly(dimethyl siloxane), and of nanostructures in polyurethane or epoxy; and (iii) solvent-assisted micromolding of nanostructures in poly(methyl methacrylate). © 2010 Nature Publishing Group.","author":[{"dropping-particle":"","family":"Qin","given":"Dong","non-dropping-particle":"","parse-names":false,"suffix":""},{"dropping-particle":"","family":"Xia","given":"Younan","non-dropping-particle":"","parse-names":false,"suffix":""},{"dropping-particle":"","family":"Whitesides","given":"George M.","non-dropping-particle":"","parse-names":false,"suffix":""}],"container-title":"Nature Protocols","id":"ITEM-1","issue":"3","issued":{"date-parts":[["2010"]]},"page":"491-502","publisher":"Nature Publishing Group","title":"Soft lithography for micro- and nanoscale patterning","type":"article-journal","volume":"5"},"uris":["http://www.mendeley.com/documents/?uuid=9939e5c2-5346-4c5c-96ec-86343a62fea3"]}],"mendeley":{"formattedCitation":"&lt;sup&gt;31&lt;/sup&gt;","plainTextFormattedCitation":"31"},"properties":{"noteIndex":0},"schema":"https://github.com/citation-style-language/schema/raw/master/csl-citation.json"}</w:instrText>
      </w:r>
      <w:r w:rsidR="000E05B4" w:rsidRPr="00DB1D67">
        <w:rPr>
          <w:rFonts w:asciiTheme="majorHAnsi" w:eastAsia="Calibri" w:hAnsiTheme="majorHAnsi" w:cstheme="majorHAnsi"/>
        </w:rPr>
        <w:fldChar w:fldCharType="separate"/>
      </w:r>
      <w:r w:rsidR="000E05B4" w:rsidRPr="00DB1D67">
        <w:rPr>
          <w:rFonts w:asciiTheme="majorHAnsi" w:eastAsia="Calibri" w:hAnsiTheme="majorHAnsi" w:cstheme="majorHAnsi"/>
          <w:noProof/>
          <w:vertAlign w:val="superscript"/>
        </w:rPr>
        <w:t>31</w:t>
      </w:r>
      <w:r w:rsidR="000E05B4" w:rsidRPr="00DB1D67">
        <w:rPr>
          <w:rFonts w:asciiTheme="majorHAnsi" w:eastAsia="Calibri" w:hAnsiTheme="majorHAnsi" w:cstheme="majorHAnsi"/>
        </w:rPr>
        <w:fldChar w:fldCharType="end"/>
      </w:r>
      <w:r w:rsidR="000E05B4" w:rsidRPr="00DB1D67">
        <w:rPr>
          <w:rFonts w:asciiTheme="majorHAnsi" w:eastAsia="Calibri" w:hAnsiTheme="majorHAnsi" w:cstheme="majorHAnsi"/>
        </w:rPr>
        <w:t xml:space="preserve">). </w:t>
      </w:r>
      <w:bookmarkStart w:id="7" w:name="_Hlk62656680"/>
      <w:bookmarkEnd w:id="6"/>
      <w:r w:rsidR="000E05B4" w:rsidRPr="00DB1D67">
        <w:rPr>
          <w:rFonts w:asciiTheme="majorHAnsi" w:eastAsia="Calibri" w:hAnsiTheme="majorHAnsi" w:cstheme="majorHAnsi"/>
        </w:rPr>
        <w:t>Here, a design for a mold is provided that can be printed with a 3D printer for the on-chip culture of mouse embryo tissue (</w:t>
      </w:r>
      <w:r w:rsidR="000E05B4" w:rsidRPr="00353495">
        <w:rPr>
          <w:rFonts w:asciiTheme="majorHAnsi" w:eastAsia="Calibri" w:hAnsiTheme="majorHAnsi" w:cstheme="majorHAnsi"/>
          <w:b/>
          <w:bCs/>
        </w:rPr>
        <w:t>Figure 1</w:t>
      </w:r>
      <w:proofErr w:type="gramStart"/>
      <w:r w:rsidR="000E05B4" w:rsidRPr="00353495">
        <w:rPr>
          <w:rFonts w:asciiTheme="majorHAnsi" w:eastAsia="Calibri" w:hAnsiTheme="majorHAnsi" w:cstheme="majorHAnsi"/>
          <w:b/>
          <w:bCs/>
        </w:rPr>
        <w:t>B,C</w:t>
      </w:r>
      <w:proofErr w:type="gramEnd"/>
      <w:r w:rsidR="000E05B4" w:rsidRPr="00353495">
        <w:rPr>
          <w:rFonts w:asciiTheme="majorHAnsi" w:eastAsia="Calibri" w:hAnsiTheme="majorHAnsi" w:cstheme="majorHAnsi"/>
          <w:b/>
          <w:bCs/>
        </w:rPr>
        <w:t>,</w:t>
      </w:r>
      <w:r w:rsidR="000E05B4" w:rsidRPr="00DB1D67">
        <w:rPr>
          <w:rFonts w:asciiTheme="majorHAnsi" w:eastAsia="Calibri" w:hAnsiTheme="majorHAnsi" w:cstheme="majorHAnsi"/>
        </w:rPr>
        <w:t xml:space="preserve"> </w:t>
      </w:r>
      <w:r w:rsidR="000E05B4" w:rsidRPr="00353495">
        <w:rPr>
          <w:rFonts w:asciiTheme="majorHAnsi" w:eastAsia="Calibri" w:hAnsiTheme="majorHAnsi" w:cstheme="majorHAnsi"/>
          <w:b/>
          <w:bCs/>
        </w:rPr>
        <w:t xml:space="preserve">Supplementary </w:t>
      </w:r>
      <w:r w:rsidR="001646A6">
        <w:rPr>
          <w:rFonts w:asciiTheme="majorHAnsi" w:eastAsia="Calibri" w:hAnsiTheme="majorHAnsi" w:cstheme="majorHAnsi"/>
          <w:b/>
          <w:bCs/>
        </w:rPr>
        <w:t>F</w:t>
      </w:r>
      <w:r w:rsidR="000E05B4" w:rsidRPr="00353495">
        <w:rPr>
          <w:rFonts w:asciiTheme="majorHAnsi" w:eastAsia="Calibri" w:hAnsiTheme="majorHAnsi" w:cstheme="majorHAnsi"/>
          <w:b/>
          <w:bCs/>
        </w:rPr>
        <w:t>iles 1 and 2</w:t>
      </w:r>
      <w:r w:rsidR="000E05B4" w:rsidRPr="00DB1D67">
        <w:rPr>
          <w:rFonts w:asciiTheme="majorHAnsi" w:eastAsia="Calibri" w:hAnsiTheme="majorHAnsi" w:cstheme="majorHAnsi"/>
        </w:rPr>
        <w:t>). To allow printing with lower resolution 3D printers, the design has been modified compared to the previously published one</w:t>
      </w:r>
      <w:r w:rsidR="000E05B4" w:rsidRPr="00DB1D67">
        <w:rPr>
          <w:rFonts w:asciiTheme="majorHAnsi" w:eastAsia="Calibri" w:hAnsiTheme="majorHAnsi" w:cstheme="majorHAnsi"/>
        </w:rPr>
        <w:fldChar w:fldCharType="begin" w:fldLock="1"/>
      </w:r>
      <w:r w:rsidR="000E05B4"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0E05B4" w:rsidRPr="00DB1D67">
        <w:rPr>
          <w:rFonts w:asciiTheme="majorHAnsi" w:eastAsia="Calibri" w:hAnsiTheme="majorHAnsi" w:cstheme="majorHAnsi"/>
        </w:rPr>
        <w:fldChar w:fldCharType="separate"/>
      </w:r>
      <w:r w:rsidR="000E05B4" w:rsidRPr="00DB1D67">
        <w:rPr>
          <w:rFonts w:asciiTheme="majorHAnsi" w:eastAsia="Calibri" w:hAnsiTheme="majorHAnsi" w:cstheme="majorHAnsi"/>
          <w:noProof/>
          <w:vertAlign w:val="superscript"/>
        </w:rPr>
        <w:t>10</w:t>
      </w:r>
      <w:r w:rsidR="000E05B4" w:rsidRPr="00DB1D67">
        <w:rPr>
          <w:rFonts w:asciiTheme="majorHAnsi" w:eastAsia="Calibri" w:hAnsiTheme="majorHAnsi" w:cstheme="majorHAnsi"/>
        </w:rPr>
        <w:fldChar w:fldCharType="end"/>
      </w:r>
      <w:r w:rsidR="000E05B4" w:rsidRPr="00DB1D67">
        <w:rPr>
          <w:rFonts w:asciiTheme="majorHAnsi" w:eastAsia="Calibri" w:hAnsiTheme="majorHAnsi" w:cstheme="majorHAnsi"/>
        </w:rPr>
        <w:t>. A mold without air bubble traps and one with air bubble traps is provided (</w:t>
      </w:r>
      <w:r w:rsidR="000E05B4" w:rsidRPr="00353495">
        <w:rPr>
          <w:rFonts w:asciiTheme="majorHAnsi" w:eastAsia="Calibri" w:hAnsiTheme="majorHAnsi" w:cstheme="majorHAnsi"/>
          <w:b/>
          <w:bCs/>
        </w:rPr>
        <w:t xml:space="preserve">Supplementary </w:t>
      </w:r>
      <w:r w:rsidR="001646A6">
        <w:rPr>
          <w:rFonts w:asciiTheme="majorHAnsi" w:eastAsia="Calibri" w:hAnsiTheme="majorHAnsi" w:cstheme="majorHAnsi"/>
          <w:b/>
          <w:bCs/>
        </w:rPr>
        <w:t>F</w:t>
      </w:r>
      <w:r w:rsidR="000E05B4" w:rsidRPr="00353495">
        <w:rPr>
          <w:rFonts w:asciiTheme="majorHAnsi" w:eastAsia="Calibri" w:hAnsiTheme="majorHAnsi" w:cstheme="majorHAnsi"/>
          <w:b/>
          <w:bCs/>
        </w:rPr>
        <w:t>iles 1 and 2</w:t>
      </w:r>
      <w:r w:rsidR="000E05B4" w:rsidRPr="00DB1D67">
        <w:rPr>
          <w:rFonts w:asciiTheme="majorHAnsi" w:eastAsia="Calibri" w:hAnsiTheme="majorHAnsi" w:cstheme="majorHAnsi"/>
        </w:rPr>
        <w:t xml:space="preserve">, respectively). </w:t>
      </w:r>
      <w:bookmarkEnd w:id="7"/>
      <w:r w:rsidR="000E05B4" w:rsidRPr="00DB1D67">
        <w:rPr>
          <w:rFonts w:asciiTheme="majorHAnsi" w:eastAsia="Calibri" w:hAnsiTheme="majorHAnsi" w:cstheme="majorHAnsi"/>
        </w:rPr>
        <w:t xml:space="preserve">As the procedure for printing is dependent on the printer available, the details for printing </w:t>
      </w:r>
      <w:r w:rsidR="000E05B4" w:rsidRPr="00DB1D67">
        <w:rPr>
          <w:rFonts w:asciiTheme="majorHAnsi" w:eastAsia="Calibri" w:hAnsiTheme="majorHAnsi" w:cstheme="majorHAnsi"/>
        </w:rPr>
        <w:lastRenderedPageBreak/>
        <w:t xml:space="preserve">will not be described. However, one </w:t>
      </w:r>
      <w:r w:rsidR="000E05B4">
        <w:rPr>
          <w:rFonts w:asciiTheme="majorHAnsi" w:eastAsia="Calibri" w:hAnsiTheme="majorHAnsi" w:cstheme="majorHAnsi"/>
        </w:rPr>
        <w:t>must</w:t>
      </w:r>
      <w:r w:rsidR="000E05B4" w:rsidRPr="00DB1D67">
        <w:rPr>
          <w:rFonts w:asciiTheme="majorHAnsi" w:eastAsia="Calibri" w:hAnsiTheme="majorHAnsi" w:cstheme="majorHAnsi"/>
        </w:rPr>
        <w:t xml:space="preserve"> make sure that all unpolymerized resin is entirely removed. It is often required to perform extra washing with solvents to remove unpolymerized resin from the small &lt;200 µm holes within the microfluidic chamber. These holes will form PDMS pillars to trap the embryonic tissue within the chip during the experiment. PDMS is generally used for microfluidics, as it is cheap, biocompatible</w:t>
      </w:r>
      <w:r w:rsidR="00AB7226">
        <w:rPr>
          <w:rFonts w:asciiTheme="majorHAnsi" w:eastAsia="Calibri" w:hAnsiTheme="majorHAnsi" w:cstheme="majorHAnsi"/>
        </w:rPr>
        <w:t>,</w:t>
      </w:r>
      <w:r w:rsidR="000E05B4" w:rsidRPr="00DB1D67">
        <w:rPr>
          <w:rFonts w:asciiTheme="majorHAnsi" w:eastAsia="Calibri" w:hAnsiTheme="majorHAnsi" w:cstheme="majorHAnsi"/>
        </w:rPr>
        <w:t xml:space="preserve"> and transparent</w:t>
      </w:r>
      <w:r w:rsidR="001646A6">
        <w:rPr>
          <w:rFonts w:asciiTheme="majorHAnsi" w:eastAsia="Calibri" w:hAnsiTheme="majorHAnsi" w:cstheme="majorHAnsi"/>
        </w:rPr>
        <w:t>,</w:t>
      </w:r>
      <w:r w:rsidR="000E05B4" w:rsidRPr="00DB1D67">
        <w:rPr>
          <w:rFonts w:asciiTheme="majorHAnsi" w:eastAsia="Calibri" w:hAnsiTheme="majorHAnsi" w:cstheme="majorHAnsi"/>
        </w:rPr>
        <w:t xml:space="preserve"> and has low autofluorescence. After curing, the PDMS chip is cut out of the mold and bonded onto a glass slide. Plasma treatment of both the glass and the PDMS chip activates the surfaces and allows the formation of covalent bonds, when brought into contact.</w:t>
      </w:r>
    </w:p>
    <w:p w14:paraId="7A4A1BB1" w14:textId="77777777" w:rsidR="00F779FE" w:rsidRPr="00DB1D67" w:rsidRDefault="00F779FE" w:rsidP="00DB1D67">
      <w:pPr>
        <w:jc w:val="both"/>
        <w:rPr>
          <w:rFonts w:asciiTheme="majorHAnsi" w:eastAsia="Calibri" w:hAnsiTheme="majorHAnsi" w:cstheme="majorHAnsi"/>
        </w:rPr>
      </w:pPr>
    </w:p>
    <w:p w14:paraId="50E22F5E" w14:textId="1ECBF2FF" w:rsidR="00C27BED" w:rsidRPr="00DB1D67" w:rsidRDefault="391A19E8" w:rsidP="00DB1D67">
      <w:pPr>
        <w:pStyle w:val="ListParagraph"/>
        <w:numPr>
          <w:ilvl w:val="1"/>
          <w:numId w:val="1"/>
        </w:numPr>
        <w:ind w:left="0" w:firstLine="0"/>
        <w:jc w:val="both"/>
        <w:rPr>
          <w:rFonts w:asciiTheme="majorHAnsi" w:eastAsia="Calibri" w:hAnsiTheme="majorHAnsi" w:cstheme="majorHAnsi"/>
          <w:color w:val="000000" w:themeColor="text1"/>
          <w:highlight w:val="yellow"/>
        </w:rPr>
      </w:pPr>
      <w:bookmarkStart w:id="8" w:name="_Hlk62651234"/>
      <w:r w:rsidRPr="00DB1D67">
        <w:rPr>
          <w:rFonts w:asciiTheme="majorHAnsi" w:eastAsia="Calibri" w:hAnsiTheme="majorHAnsi" w:cstheme="majorHAnsi"/>
          <w:highlight w:val="yellow"/>
        </w:rPr>
        <w:t xml:space="preserve">Prepare </w:t>
      </w:r>
      <w:r w:rsidR="00C76CE5" w:rsidRPr="00DB1D67">
        <w:rPr>
          <w:rFonts w:asciiTheme="majorHAnsi" w:eastAsia="Calibri" w:hAnsiTheme="majorHAnsi" w:cstheme="majorHAnsi"/>
          <w:highlight w:val="yellow"/>
        </w:rPr>
        <w:t xml:space="preserve">the </w:t>
      </w:r>
      <w:r w:rsidR="5CD06A7C" w:rsidRPr="00DB1D67">
        <w:rPr>
          <w:rFonts w:asciiTheme="majorHAnsi" w:eastAsia="Calibri" w:hAnsiTheme="majorHAnsi" w:cstheme="majorHAnsi"/>
          <w:highlight w:val="yellow"/>
        </w:rPr>
        <w:t>required amount of</w:t>
      </w:r>
      <w:r w:rsidR="00C76CE5" w:rsidRPr="00DB1D67">
        <w:rPr>
          <w:rFonts w:asciiTheme="majorHAnsi" w:eastAsia="Calibri" w:hAnsiTheme="majorHAnsi" w:cstheme="majorHAnsi"/>
          <w:highlight w:val="yellow"/>
        </w:rPr>
        <w:t xml:space="preserve"> PDMS by mixing</w:t>
      </w:r>
      <w:r w:rsidR="00306DE1" w:rsidRPr="00DB1D67">
        <w:rPr>
          <w:rFonts w:asciiTheme="majorHAnsi" w:eastAsia="Calibri" w:hAnsiTheme="majorHAnsi" w:cstheme="majorHAnsi"/>
          <w:highlight w:val="yellow"/>
        </w:rPr>
        <w:t xml:space="preserve"> </w:t>
      </w:r>
      <w:r w:rsidR="00C76CE5" w:rsidRPr="00DB1D67">
        <w:rPr>
          <w:rFonts w:asciiTheme="majorHAnsi" w:eastAsia="Calibri" w:hAnsiTheme="majorHAnsi" w:cstheme="majorHAnsi"/>
          <w:highlight w:val="yellow"/>
        </w:rPr>
        <w:t xml:space="preserve">the </w:t>
      </w:r>
      <w:r w:rsidR="1A6C0E0C" w:rsidRPr="00DB1D67">
        <w:rPr>
          <w:rFonts w:asciiTheme="majorHAnsi" w:eastAsia="Calibri" w:hAnsiTheme="majorHAnsi" w:cstheme="majorHAnsi"/>
          <w:highlight w:val="yellow"/>
        </w:rPr>
        <w:t>monomer</w:t>
      </w:r>
      <w:r w:rsidR="00C27BED" w:rsidRPr="00DB1D67">
        <w:rPr>
          <w:rFonts w:asciiTheme="majorHAnsi" w:eastAsia="Calibri" w:hAnsiTheme="majorHAnsi" w:cstheme="majorHAnsi"/>
          <w:highlight w:val="yellow"/>
        </w:rPr>
        <w:t xml:space="preserve"> with </w:t>
      </w:r>
      <w:r w:rsidR="00306DE1" w:rsidRPr="00DB1D67">
        <w:rPr>
          <w:rFonts w:asciiTheme="majorHAnsi" w:eastAsia="Calibri" w:hAnsiTheme="majorHAnsi" w:cstheme="majorHAnsi"/>
          <w:highlight w:val="yellow"/>
        </w:rPr>
        <w:t xml:space="preserve">the </w:t>
      </w:r>
      <w:r w:rsidR="20D2A470" w:rsidRPr="00DB1D67">
        <w:rPr>
          <w:rFonts w:asciiTheme="majorHAnsi" w:eastAsia="Calibri" w:hAnsiTheme="majorHAnsi" w:cstheme="majorHAnsi"/>
          <w:color w:val="000000" w:themeColor="text1"/>
          <w:highlight w:val="yellow"/>
        </w:rPr>
        <w:t xml:space="preserve">catalyst </w:t>
      </w:r>
      <w:r w:rsidR="00306DE1" w:rsidRPr="00DB1D67">
        <w:rPr>
          <w:rFonts w:asciiTheme="majorHAnsi" w:eastAsia="Calibri" w:hAnsiTheme="majorHAnsi" w:cstheme="majorHAnsi"/>
          <w:color w:val="000000" w:themeColor="text1"/>
          <w:highlight w:val="yellow"/>
        </w:rPr>
        <w:t xml:space="preserve">in a </w:t>
      </w:r>
      <w:r w:rsidR="00C27BED" w:rsidRPr="00DB1D67">
        <w:rPr>
          <w:rFonts w:asciiTheme="majorHAnsi" w:eastAsia="Calibri" w:hAnsiTheme="majorHAnsi" w:cstheme="majorHAnsi"/>
          <w:color w:val="000000" w:themeColor="text1"/>
          <w:highlight w:val="yellow"/>
        </w:rPr>
        <w:t>9:1</w:t>
      </w:r>
      <w:r w:rsidR="00306DE1" w:rsidRPr="00DB1D67">
        <w:rPr>
          <w:rFonts w:asciiTheme="majorHAnsi" w:eastAsia="Calibri" w:hAnsiTheme="majorHAnsi" w:cstheme="majorHAnsi"/>
          <w:color w:val="000000" w:themeColor="text1"/>
          <w:highlight w:val="yellow"/>
        </w:rPr>
        <w:t xml:space="preserve"> ratio</w:t>
      </w:r>
      <w:r w:rsidR="00A034C7" w:rsidRPr="00DB1D67">
        <w:rPr>
          <w:rFonts w:asciiTheme="majorHAnsi" w:eastAsia="Calibri" w:hAnsiTheme="majorHAnsi" w:cstheme="majorHAnsi"/>
          <w:color w:val="000000" w:themeColor="text1"/>
          <w:highlight w:val="yellow"/>
        </w:rPr>
        <w:t xml:space="preserve"> (</w:t>
      </w:r>
      <w:proofErr w:type="spellStart"/>
      <w:proofErr w:type="gramStart"/>
      <w:r w:rsidR="00A97D90" w:rsidRPr="00DB1D67">
        <w:rPr>
          <w:rFonts w:asciiTheme="majorHAnsi" w:eastAsia="Calibri" w:hAnsiTheme="majorHAnsi" w:cstheme="majorHAnsi"/>
          <w:color w:val="000000" w:themeColor="text1"/>
          <w:highlight w:val="yellow"/>
        </w:rPr>
        <w:t>w:w</w:t>
      </w:r>
      <w:proofErr w:type="spellEnd"/>
      <w:proofErr w:type="gramEnd"/>
      <w:r w:rsidR="00A97D90" w:rsidRPr="00DB1D67">
        <w:rPr>
          <w:rFonts w:asciiTheme="majorHAnsi" w:eastAsia="Calibri" w:hAnsiTheme="majorHAnsi" w:cstheme="majorHAnsi"/>
          <w:color w:val="000000" w:themeColor="text1"/>
          <w:highlight w:val="yellow"/>
        </w:rPr>
        <w:t>)</w:t>
      </w:r>
      <w:r w:rsidR="1BBF7A73" w:rsidRPr="00DB1D67">
        <w:rPr>
          <w:rFonts w:asciiTheme="majorHAnsi" w:eastAsia="Calibri" w:hAnsiTheme="majorHAnsi" w:cstheme="majorHAnsi"/>
          <w:color w:val="000000" w:themeColor="text1"/>
          <w:highlight w:val="yellow"/>
        </w:rPr>
        <w:t xml:space="preserve"> to induce polymerization</w:t>
      </w:r>
      <w:r w:rsidR="00A97D90" w:rsidRPr="00DB1D67">
        <w:rPr>
          <w:rFonts w:asciiTheme="majorHAnsi" w:eastAsia="Calibri" w:hAnsiTheme="majorHAnsi" w:cstheme="majorHAnsi"/>
          <w:color w:val="000000" w:themeColor="text1"/>
          <w:highlight w:val="yellow"/>
        </w:rPr>
        <w:t>.</w:t>
      </w:r>
      <w:r w:rsidR="00A25908" w:rsidRPr="00DB1D67">
        <w:rPr>
          <w:rFonts w:asciiTheme="majorHAnsi" w:eastAsia="Calibri" w:hAnsiTheme="majorHAnsi" w:cstheme="majorHAnsi"/>
          <w:color w:val="000000" w:themeColor="text1"/>
          <w:highlight w:val="yellow"/>
        </w:rPr>
        <w:t xml:space="preserve"> </w:t>
      </w:r>
      <w:r w:rsidR="275B389F" w:rsidRPr="00DB1D67">
        <w:rPr>
          <w:rFonts w:asciiTheme="majorHAnsi" w:eastAsia="Calibri" w:hAnsiTheme="majorHAnsi" w:cstheme="majorHAnsi"/>
          <w:color w:val="000000" w:themeColor="text1"/>
          <w:highlight w:val="yellow"/>
        </w:rPr>
        <w:t xml:space="preserve">Use disposable tools to mix, such as plastic cups and forks. </w:t>
      </w:r>
      <w:r w:rsidR="00A25908" w:rsidRPr="00DB1D67">
        <w:rPr>
          <w:rFonts w:asciiTheme="majorHAnsi" w:eastAsia="Calibri" w:hAnsiTheme="majorHAnsi" w:cstheme="majorHAnsi"/>
          <w:color w:val="000000" w:themeColor="text1"/>
          <w:highlight w:val="yellow"/>
        </w:rPr>
        <w:t>Ensure that the m</w:t>
      </w:r>
      <w:r w:rsidR="47DD3FD9" w:rsidRPr="00DB1D67">
        <w:rPr>
          <w:rFonts w:asciiTheme="majorHAnsi" w:eastAsia="Calibri" w:hAnsiTheme="majorHAnsi" w:cstheme="majorHAnsi"/>
          <w:color w:val="000000" w:themeColor="text1"/>
          <w:highlight w:val="yellow"/>
        </w:rPr>
        <w:t>ix</w:t>
      </w:r>
      <w:r w:rsidR="00A25908" w:rsidRPr="00DB1D67">
        <w:rPr>
          <w:rFonts w:asciiTheme="majorHAnsi" w:eastAsia="Calibri" w:hAnsiTheme="majorHAnsi" w:cstheme="majorHAnsi"/>
          <w:color w:val="000000" w:themeColor="text1"/>
          <w:highlight w:val="yellow"/>
        </w:rPr>
        <w:t>ing is</w:t>
      </w:r>
      <w:r w:rsidR="47DD3FD9" w:rsidRPr="00DB1D67">
        <w:rPr>
          <w:rFonts w:asciiTheme="majorHAnsi" w:eastAsia="Calibri" w:hAnsiTheme="majorHAnsi" w:cstheme="majorHAnsi"/>
          <w:color w:val="000000" w:themeColor="text1"/>
          <w:highlight w:val="yellow"/>
        </w:rPr>
        <w:t xml:space="preserve"> properly</w:t>
      </w:r>
      <w:r w:rsidR="00A25908" w:rsidRPr="00DB1D67">
        <w:rPr>
          <w:rFonts w:asciiTheme="majorHAnsi" w:eastAsia="Calibri" w:hAnsiTheme="majorHAnsi" w:cstheme="majorHAnsi"/>
          <w:color w:val="000000" w:themeColor="text1"/>
          <w:highlight w:val="yellow"/>
        </w:rPr>
        <w:t xml:space="preserve"> achieved.</w:t>
      </w:r>
    </w:p>
    <w:p w14:paraId="6A92D938" w14:textId="77777777" w:rsidR="002E67C5" w:rsidRPr="00DB1D67" w:rsidRDefault="002E67C5" w:rsidP="00DB1D67">
      <w:pPr>
        <w:pStyle w:val="ListParagraph"/>
        <w:ind w:left="0"/>
        <w:jc w:val="both"/>
        <w:rPr>
          <w:rFonts w:asciiTheme="majorHAnsi" w:eastAsia="Calibri" w:hAnsiTheme="majorHAnsi" w:cstheme="majorHAnsi"/>
          <w:color w:val="000000" w:themeColor="text1"/>
        </w:rPr>
      </w:pPr>
    </w:p>
    <w:p w14:paraId="068A689E" w14:textId="2D6E72AB" w:rsidR="00A00F29" w:rsidRPr="00DB1D67" w:rsidRDefault="00C76CE5" w:rsidP="00DB1D67">
      <w:pPr>
        <w:pStyle w:val="ListParagraph"/>
        <w:numPr>
          <w:ilvl w:val="1"/>
          <w:numId w:val="1"/>
        </w:numPr>
        <w:ind w:left="0" w:firstLine="0"/>
        <w:jc w:val="both"/>
        <w:rPr>
          <w:rFonts w:asciiTheme="majorHAnsi" w:eastAsia="Calibri" w:hAnsiTheme="majorHAnsi" w:cstheme="majorHAnsi"/>
          <w:color w:val="000000" w:themeColor="text1"/>
        </w:rPr>
      </w:pPr>
      <w:bookmarkStart w:id="9" w:name="_Hlk51766276"/>
      <w:r w:rsidRPr="00DB1D67">
        <w:rPr>
          <w:rFonts w:asciiTheme="majorHAnsi" w:eastAsia="Calibri" w:hAnsiTheme="majorHAnsi" w:cstheme="majorHAnsi"/>
          <w:color w:val="000000" w:themeColor="text1"/>
          <w:highlight w:val="yellow"/>
        </w:rPr>
        <w:t>Pl</w:t>
      </w:r>
      <w:r w:rsidR="000255DB" w:rsidRPr="00DB1D67">
        <w:rPr>
          <w:rFonts w:asciiTheme="majorHAnsi" w:eastAsia="Calibri" w:hAnsiTheme="majorHAnsi" w:cstheme="majorHAnsi"/>
          <w:color w:val="000000" w:themeColor="text1"/>
          <w:highlight w:val="yellow"/>
        </w:rPr>
        <w:t>ace</w:t>
      </w:r>
      <w:r w:rsidRPr="00DB1D67">
        <w:rPr>
          <w:rFonts w:asciiTheme="majorHAnsi" w:eastAsia="Calibri" w:hAnsiTheme="majorHAnsi" w:cstheme="majorHAnsi"/>
          <w:color w:val="000000" w:themeColor="text1"/>
          <w:highlight w:val="yellow"/>
        </w:rPr>
        <w:t xml:space="preserve"> the PDMS mixture</w:t>
      </w:r>
      <w:r w:rsidR="000255DB" w:rsidRPr="00DB1D67">
        <w:rPr>
          <w:rFonts w:asciiTheme="majorHAnsi" w:eastAsia="Calibri" w:hAnsiTheme="majorHAnsi" w:cstheme="majorHAnsi"/>
          <w:color w:val="000000" w:themeColor="text1"/>
          <w:highlight w:val="yellow"/>
        </w:rPr>
        <w:t xml:space="preserve"> in</w:t>
      </w:r>
      <w:r w:rsidR="008B6BCB" w:rsidRPr="00DB1D67">
        <w:rPr>
          <w:rFonts w:asciiTheme="majorHAnsi" w:eastAsia="Calibri" w:hAnsiTheme="majorHAnsi" w:cstheme="majorHAnsi"/>
          <w:color w:val="000000" w:themeColor="text1"/>
          <w:highlight w:val="yellow"/>
        </w:rPr>
        <w:t xml:space="preserve"> a desiccator</w:t>
      </w:r>
      <w:r w:rsidRPr="00DB1D67">
        <w:rPr>
          <w:rFonts w:asciiTheme="majorHAnsi" w:eastAsia="Calibri" w:hAnsiTheme="majorHAnsi" w:cstheme="majorHAnsi"/>
          <w:color w:val="000000" w:themeColor="text1"/>
          <w:highlight w:val="yellow"/>
        </w:rPr>
        <w:t xml:space="preserve"> </w:t>
      </w:r>
      <w:r w:rsidR="31FCCF72" w:rsidRPr="00DB1D67">
        <w:rPr>
          <w:rFonts w:asciiTheme="majorHAnsi" w:eastAsia="Calibri" w:hAnsiTheme="majorHAnsi" w:cstheme="majorHAnsi"/>
          <w:color w:val="000000" w:themeColor="text1"/>
          <w:highlight w:val="yellow"/>
        </w:rPr>
        <w:t xml:space="preserve">and apply vacuum for approximately 30 min </w:t>
      </w:r>
      <w:r w:rsidR="66762EFF" w:rsidRPr="00DB1D67">
        <w:rPr>
          <w:rFonts w:asciiTheme="majorHAnsi" w:eastAsia="Calibri" w:hAnsiTheme="majorHAnsi" w:cstheme="majorHAnsi"/>
          <w:color w:val="000000" w:themeColor="text1"/>
          <w:highlight w:val="yellow"/>
        </w:rPr>
        <w:t xml:space="preserve">to </w:t>
      </w:r>
      <w:r w:rsidR="008B6BCB" w:rsidRPr="00DB1D67">
        <w:rPr>
          <w:rFonts w:asciiTheme="majorHAnsi" w:eastAsia="Calibri" w:hAnsiTheme="majorHAnsi" w:cstheme="majorHAnsi"/>
          <w:color w:val="000000" w:themeColor="text1"/>
          <w:highlight w:val="yellow"/>
        </w:rPr>
        <w:t>remove air from the PDMS</w:t>
      </w:r>
      <w:r w:rsidR="00C27BED" w:rsidRPr="00DB1D67">
        <w:rPr>
          <w:rFonts w:asciiTheme="majorHAnsi" w:eastAsia="Calibri" w:hAnsiTheme="majorHAnsi" w:cstheme="majorHAnsi"/>
          <w:color w:val="000000" w:themeColor="text1"/>
          <w:highlight w:val="yellow"/>
        </w:rPr>
        <w:t xml:space="preserve"> mi</w:t>
      </w:r>
      <w:r w:rsidR="00C27BED" w:rsidRPr="000E05B4">
        <w:rPr>
          <w:rFonts w:asciiTheme="majorHAnsi" w:eastAsia="Calibri" w:hAnsiTheme="majorHAnsi" w:cstheme="majorHAnsi"/>
          <w:color w:val="000000" w:themeColor="text1"/>
          <w:highlight w:val="yellow"/>
        </w:rPr>
        <w:t>xture</w:t>
      </w:r>
      <w:r w:rsidR="006B5F8B" w:rsidRPr="000E05B4">
        <w:rPr>
          <w:rFonts w:asciiTheme="majorHAnsi" w:eastAsia="Calibri" w:hAnsiTheme="majorHAnsi" w:cstheme="majorHAnsi"/>
          <w:color w:val="000000" w:themeColor="text1"/>
          <w:highlight w:val="yellow"/>
        </w:rPr>
        <w:t xml:space="preserve">. Due to the vacuum within the desiccator, </w:t>
      </w:r>
      <w:r w:rsidR="00417230" w:rsidRPr="000E05B4">
        <w:rPr>
          <w:rFonts w:asciiTheme="majorHAnsi" w:eastAsia="Calibri" w:hAnsiTheme="majorHAnsi" w:cstheme="majorHAnsi"/>
          <w:color w:val="000000" w:themeColor="text1"/>
          <w:highlight w:val="yellow"/>
        </w:rPr>
        <w:t>air</w:t>
      </w:r>
      <w:r w:rsidR="006B5F8B" w:rsidRPr="000E05B4">
        <w:rPr>
          <w:rFonts w:asciiTheme="majorHAnsi" w:eastAsia="Calibri" w:hAnsiTheme="majorHAnsi" w:cstheme="majorHAnsi"/>
          <w:color w:val="000000" w:themeColor="text1"/>
          <w:highlight w:val="yellow"/>
        </w:rPr>
        <w:t xml:space="preserve"> will be removed</w:t>
      </w:r>
      <w:r w:rsidR="00417230" w:rsidRPr="000E05B4">
        <w:rPr>
          <w:rFonts w:asciiTheme="majorHAnsi" w:eastAsia="Calibri" w:hAnsiTheme="majorHAnsi" w:cstheme="majorHAnsi"/>
          <w:color w:val="000000" w:themeColor="text1"/>
          <w:highlight w:val="yellow"/>
        </w:rPr>
        <w:t xml:space="preserve"> from th</w:t>
      </w:r>
      <w:r w:rsidR="006B5F8B" w:rsidRPr="000E05B4">
        <w:rPr>
          <w:rFonts w:asciiTheme="majorHAnsi" w:eastAsia="Calibri" w:hAnsiTheme="majorHAnsi" w:cstheme="majorHAnsi"/>
          <w:color w:val="000000" w:themeColor="text1"/>
          <w:highlight w:val="yellow"/>
        </w:rPr>
        <w:t>e PDMS mixture</w:t>
      </w:r>
      <w:r w:rsidR="00417230" w:rsidRPr="000E05B4">
        <w:rPr>
          <w:rFonts w:asciiTheme="majorHAnsi" w:eastAsia="Calibri" w:hAnsiTheme="majorHAnsi" w:cstheme="majorHAnsi"/>
          <w:color w:val="000000" w:themeColor="text1"/>
          <w:highlight w:val="yellow"/>
        </w:rPr>
        <w:t>.</w:t>
      </w:r>
    </w:p>
    <w:bookmarkEnd w:id="8"/>
    <w:p w14:paraId="2D85B065" w14:textId="77777777" w:rsidR="00F81ACE" w:rsidRPr="00DB1D67" w:rsidRDefault="00F81ACE" w:rsidP="00DB1D67">
      <w:pPr>
        <w:pStyle w:val="ListParagraph"/>
        <w:ind w:left="0"/>
        <w:jc w:val="both"/>
        <w:rPr>
          <w:rFonts w:asciiTheme="majorHAnsi" w:eastAsia="Calibri" w:hAnsiTheme="majorHAnsi" w:cstheme="majorHAnsi"/>
          <w:color w:val="000000" w:themeColor="text1"/>
        </w:rPr>
      </w:pPr>
    </w:p>
    <w:p w14:paraId="4AAF18F7" w14:textId="013F1501" w:rsidR="008B6BCB" w:rsidRPr="00DB1D67" w:rsidRDefault="00A00F29"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NOTE: </w:t>
      </w:r>
      <w:r w:rsidR="008B6BCB" w:rsidRPr="00DB1D67">
        <w:rPr>
          <w:rFonts w:asciiTheme="majorHAnsi" w:eastAsia="Calibri" w:hAnsiTheme="majorHAnsi" w:cstheme="majorHAnsi"/>
          <w:color w:val="000000" w:themeColor="text1"/>
        </w:rPr>
        <w:t xml:space="preserve">Cover the inside of </w:t>
      </w:r>
      <w:r w:rsidR="00067C18" w:rsidRPr="00DB1D67">
        <w:rPr>
          <w:rFonts w:asciiTheme="majorHAnsi" w:eastAsia="Calibri" w:hAnsiTheme="majorHAnsi" w:cstheme="majorHAnsi"/>
          <w:color w:val="000000" w:themeColor="text1"/>
        </w:rPr>
        <w:t>the</w:t>
      </w:r>
      <w:r w:rsidR="008B6BCB" w:rsidRPr="00DB1D67">
        <w:rPr>
          <w:rFonts w:asciiTheme="majorHAnsi" w:eastAsia="Calibri" w:hAnsiTheme="majorHAnsi" w:cstheme="majorHAnsi"/>
          <w:color w:val="000000" w:themeColor="text1"/>
        </w:rPr>
        <w:t xml:space="preserve"> desiccator </w:t>
      </w:r>
      <w:r w:rsidR="00D277EF" w:rsidRPr="00DB1D67">
        <w:rPr>
          <w:rFonts w:asciiTheme="majorHAnsi" w:eastAsia="Calibri" w:hAnsiTheme="majorHAnsi" w:cstheme="majorHAnsi"/>
          <w:color w:val="000000" w:themeColor="text1"/>
        </w:rPr>
        <w:t xml:space="preserve">with tissues in case PDMS </w:t>
      </w:r>
      <w:r w:rsidR="007E1298" w:rsidRPr="00DB1D67">
        <w:rPr>
          <w:rFonts w:asciiTheme="majorHAnsi" w:eastAsia="Calibri" w:hAnsiTheme="majorHAnsi" w:cstheme="majorHAnsi"/>
          <w:color w:val="000000" w:themeColor="text1"/>
        </w:rPr>
        <w:t>flows over</w:t>
      </w:r>
      <w:r w:rsidR="00715758">
        <w:rPr>
          <w:rFonts w:asciiTheme="majorHAnsi" w:eastAsia="Calibri" w:hAnsiTheme="majorHAnsi" w:cstheme="majorHAnsi"/>
          <w:color w:val="000000" w:themeColor="text1"/>
        </w:rPr>
        <w:t>.</w:t>
      </w:r>
    </w:p>
    <w:bookmarkEnd w:id="9"/>
    <w:p w14:paraId="46DDD674" w14:textId="77777777" w:rsidR="002E67C5" w:rsidRPr="00DB1D67" w:rsidRDefault="002E67C5" w:rsidP="00DB1D67">
      <w:pPr>
        <w:pStyle w:val="ListParagraph"/>
        <w:ind w:left="0"/>
        <w:jc w:val="both"/>
        <w:rPr>
          <w:rFonts w:asciiTheme="majorHAnsi" w:eastAsia="Calibri" w:hAnsiTheme="majorHAnsi" w:cstheme="majorHAnsi"/>
          <w:color w:val="000000" w:themeColor="text1"/>
        </w:rPr>
      </w:pPr>
    </w:p>
    <w:p w14:paraId="48FFE327" w14:textId="1135D23E" w:rsidR="003A4E99" w:rsidRPr="00DB1D67" w:rsidRDefault="00C27BED" w:rsidP="00DB1D67">
      <w:pPr>
        <w:pStyle w:val="ListParagraph"/>
        <w:numPr>
          <w:ilvl w:val="1"/>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 xml:space="preserve">Pour </w:t>
      </w:r>
      <w:r w:rsidR="00C76CE5" w:rsidRPr="00DB1D67">
        <w:rPr>
          <w:rFonts w:asciiTheme="majorHAnsi" w:eastAsia="Calibri" w:hAnsiTheme="majorHAnsi" w:cstheme="majorHAnsi"/>
          <w:color w:val="000000" w:themeColor="text1"/>
          <w:highlight w:val="yellow"/>
        </w:rPr>
        <w:t xml:space="preserve">the PDMS </w:t>
      </w:r>
      <w:r w:rsidRPr="00DB1D67">
        <w:rPr>
          <w:rFonts w:asciiTheme="majorHAnsi" w:eastAsia="Calibri" w:hAnsiTheme="majorHAnsi" w:cstheme="majorHAnsi"/>
          <w:color w:val="000000" w:themeColor="text1"/>
          <w:highlight w:val="yellow"/>
        </w:rPr>
        <w:t xml:space="preserve">mixture into </w:t>
      </w:r>
      <w:r w:rsidR="00067C18" w:rsidRPr="00DB1D67">
        <w:rPr>
          <w:rFonts w:asciiTheme="majorHAnsi" w:eastAsia="Calibri" w:hAnsiTheme="majorHAnsi" w:cstheme="majorHAnsi"/>
          <w:color w:val="000000" w:themeColor="text1"/>
          <w:highlight w:val="yellow"/>
        </w:rPr>
        <w:t>the</w:t>
      </w:r>
      <w:r w:rsidR="00C76CE5" w:rsidRPr="00DB1D67">
        <w:rPr>
          <w:rFonts w:asciiTheme="majorHAnsi" w:eastAsia="Calibri" w:hAnsiTheme="majorHAnsi" w:cstheme="majorHAnsi"/>
          <w:color w:val="000000" w:themeColor="text1"/>
          <w:highlight w:val="yellow"/>
        </w:rPr>
        <w:t xml:space="preserve"> chip </w:t>
      </w:r>
      <w:r w:rsidRPr="00DB1D67">
        <w:rPr>
          <w:rFonts w:asciiTheme="majorHAnsi" w:eastAsia="Calibri" w:hAnsiTheme="majorHAnsi" w:cstheme="majorHAnsi"/>
          <w:color w:val="000000" w:themeColor="text1"/>
          <w:highlight w:val="yellow"/>
        </w:rPr>
        <w:t>mold</w:t>
      </w:r>
      <w:r w:rsidR="00D277EF" w:rsidRPr="00DB1D67">
        <w:rPr>
          <w:rFonts w:asciiTheme="majorHAnsi" w:eastAsia="Calibri" w:hAnsiTheme="majorHAnsi" w:cstheme="majorHAnsi"/>
          <w:color w:val="000000" w:themeColor="text1"/>
          <w:highlight w:val="yellow"/>
        </w:rPr>
        <w:t xml:space="preserve"> (a PDMS layer of approximately </w:t>
      </w:r>
      <w:r w:rsidR="007E1298" w:rsidRPr="00DB1D67">
        <w:rPr>
          <w:rFonts w:asciiTheme="majorHAnsi" w:eastAsia="Calibri" w:hAnsiTheme="majorHAnsi" w:cstheme="majorHAnsi"/>
          <w:color w:val="000000" w:themeColor="text1"/>
          <w:highlight w:val="yellow"/>
        </w:rPr>
        <w:t>3</w:t>
      </w:r>
      <w:r w:rsidR="005C1599">
        <w:rPr>
          <w:rFonts w:asciiTheme="majorHAnsi" w:eastAsia="Calibri" w:hAnsiTheme="majorHAnsi" w:cstheme="majorHAnsi"/>
          <w:color w:val="000000" w:themeColor="text1"/>
          <w:highlight w:val="yellow"/>
        </w:rPr>
        <w:t>–</w:t>
      </w:r>
      <w:r w:rsidR="007E1298" w:rsidRPr="00DB1D67">
        <w:rPr>
          <w:rFonts w:asciiTheme="majorHAnsi" w:eastAsia="Calibri" w:hAnsiTheme="majorHAnsi" w:cstheme="majorHAnsi"/>
          <w:color w:val="000000" w:themeColor="text1"/>
          <w:highlight w:val="yellow"/>
        </w:rPr>
        <w:t>5 mm</w:t>
      </w:r>
      <w:r w:rsidR="00D277EF" w:rsidRPr="00DB1D67">
        <w:rPr>
          <w:rFonts w:asciiTheme="majorHAnsi" w:eastAsia="Calibri" w:hAnsiTheme="majorHAnsi" w:cstheme="majorHAnsi"/>
          <w:color w:val="000000" w:themeColor="text1"/>
          <w:highlight w:val="yellow"/>
        </w:rPr>
        <w:t xml:space="preserve"> is enough)</w:t>
      </w:r>
      <w:r w:rsidR="00C76CE5" w:rsidRPr="00DB1D67">
        <w:rPr>
          <w:rFonts w:asciiTheme="majorHAnsi" w:eastAsia="Calibri" w:hAnsiTheme="majorHAnsi" w:cstheme="majorHAnsi"/>
          <w:color w:val="000000" w:themeColor="text1"/>
          <w:highlight w:val="yellow"/>
        </w:rPr>
        <w:t>.</w:t>
      </w:r>
    </w:p>
    <w:p w14:paraId="58F820B5" w14:textId="77777777" w:rsidR="002E67C5" w:rsidRPr="00DB1D67" w:rsidRDefault="002E67C5" w:rsidP="00DB1D67">
      <w:pPr>
        <w:pStyle w:val="ListParagraph"/>
        <w:ind w:left="0"/>
        <w:jc w:val="both"/>
        <w:rPr>
          <w:rFonts w:asciiTheme="majorHAnsi" w:eastAsia="Calibri" w:hAnsiTheme="majorHAnsi" w:cstheme="majorHAnsi"/>
          <w:color w:val="000000" w:themeColor="text1"/>
        </w:rPr>
      </w:pPr>
    </w:p>
    <w:p w14:paraId="4A014A9F" w14:textId="72E736E0" w:rsidR="00164DD1" w:rsidRPr="00DB1D67" w:rsidRDefault="00164DD1" w:rsidP="00DB1D67">
      <w:pPr>
        <w:pStyle w:val="ListParagraph"/>
        <w:numPr>
          <w:ilvl w:val="1"/>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Place the mold filled with PDMS </w:t>
      </w:r>
      <w:r w:rsidR="00D277EF" w:rsidRPr="00DB1D67">
        <w:rPr>
          <w:rFonts w:asciiTheme="majorHAnsi" w:eastAsia="Calibri" w:hAnsiTheme="majorHAnsi" w:cstheme="majorHAnsi"/>
          <w:color w:val="000000" w:themeColor="text1"/>
        </w:rPr>
        <w:t>back</w:t>
      </w:r>
      <w:r w:rsidRPr="00DB1D67">
        <w:rPr>
          <w:rFonts w:asciiTheme="majorHAnsi" w:eastAsia="Calibri" w:hAnsiTheme="majorHAnsi" w:cstheme="majorHAnsi"/>
          <w:color w:val="000000" w:themeColor="text1"/>
        </w:rPr>
        <w:t xml:space="preserve"> into the desiccator</w:t>
      </w:r>
      <w:r w:rsidR="41F99BF9" w:rsidRPr="00DB1D67">
        <w:rPr>
          <w:rFonts w:asciiTheme="majorHAnsi" w:eastAsia="Calibri" w:hAnsiTheme="majorHAnsi" w:cstheme="majorHAnsi"/>
          <w:color w:val="000000" w:themeColor="text1"/>
        </w:rPr>
        <w:t xml:space="preserve"> </w:t>
      </w:r>
      <w:r w:rsidR="2C1A6B30" w:rsidRPr="00DB1D67">
        <w:rPr>
          <w:rFonts w:asciiTheme="majorHAnsi" w:eastAsia="Calibri" w:hAnsiTheme="majorHAnsi" w:cstheme="majorHAnsi"/>
          <w:color w:val="000000" w:themeColor="text1"/>
        </w:rPr>
        <w:t xml:space="preserve">and apply vacuum </w:t>
      </w:r>
      <w:r w:rsidR="62B6A8A6" w:rsidRPr="00DB1D67">
        <w:rPr>
          <w:rFonts w:asciiTheme="majorHAnsi" w:eastAsia="Calibri" w:hAnsiTheme="majorHAnsi" w:cstheme="majorHAnsi"/>
          <w:color w:val="000000" w:themeColor="text1"/>
        </w:rPr>
        <w:t xml:space="preserve">to </w:t>
      </w:r>
      <w:r w:rsidRPr="00DB1D67">
        <w:rPr>
          <w:rFonts w:asciiTheme="majorHAnsi" w:eastAsia="Calibri" w:hAnsiTheme="majorHAnsi" w:cstheme="majorHAnsi"/>
          <w:color w:val="000000" w:themeColor="text1"/>
        </w:rPr>
        <w:t xml:space="preserve">remove any </w:t>
      </w:r>
      <w:r w:rsidR="5B591831" w:rsidRPr="00DB1D67">
        <w:rPr>
          <w:rFonts w:asciiTheme="majorHAnsi" w:eastAsia="Calibri" w:hAnsiTheme="majorHAnsi" w:cstheme="majorHAnsi"/>
          <w:color w:val="000000" w:themeColor="text1"/>
        </w:rPr>
        <w:t xml:space="preserve">remaining </w:t>
      </w:r>
      <w:r w:rsidRPr="00DB1D67">
        <w:rPr>
          <w:rFonts w:asciiTheme="majorHAnsi" w:eastAsia="Calibri" w:hAnsiTheme="majorHAnsi" w:cstheme="majorHAnsi"/>
          <w:color w:val="000000" w:themeColor="text1"/>
        </w:rPr>
        <w:t>bubbles.</w:t>
      </w:r>
      <w:r w:rsidR="00C40EA4" w:rsidRPr="00DB1D67">
        <w:rPr>
          <w:rFonts w:asciiTheme="majorHAnsi" w:eastAsia="Calibri" w:hAnsiTheme="majorHAnsi" w:cstheme="majorHAnsi"/>
          <w:color w:val="000000" w:themeColor="text1"/>
        </w:rPr>
        <w:t xml:space="preserve"> </w:t>
      </w:r>
      <w:r w:rsidR="6F4F2593" w:rsidRPr="00DB1D67">
        <w:rPr>
          <w:rFonts w:asciiTheme="majorHAnsi" w:eastAsia="Calibri" w:hAnsiTheme="majorHAnsi" w:cstheme="majorHAnsi"/>
          <w:color w:val="000000" w:themeColor="text1"/>
        </w:rPr>
        <w:t>Make sure that air is removed from all smaller structures of the mold.</w:t>
      </w:r>
    </w:p>
    <w:p w14:paraId="1A48E5E3" w14:textId="77777777" w:rsidR="002E67C5" w:rsidRPr="00DB1D67" w:rsidRDefault="002E67C5" w:rsidP="00DB1D67">
      <w:pPr>
        <w:jc w:val="both"/>
        <w:rPr>
          <w:rFonts w:asciiTheme="majorHAnsi" w:eastAsia="Calibri" w:hAnsiTheme="majorHAnsi" w:cstheme="majorHAnsi"/>
          <w:color w:val="000000" w:themeColor="text1"/>
        </w:rPr>
      </w:pPr>
    </w:p>
    <w:p w14:paraId="7253D8C9" w14:textId="7A269B9B" w:rsidR="00C27BED" w:rsidRPr="00DB1D67" w:rsidRDefault="00764949" w:rsidP="00DB1D67">
      <w:pPr>
        <w:pStyle w:val="ListParagraph"/>
        <w:numPr>
          <w:ilvl w:val="1"/>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Cure the mold</w:t>
      </w:r>
      <w:r w:rsidR="00C27BED" w:rsidRPr="00DB1D67">
        <w:rPr>
          <w:rFonts w:asciiTheme="majorHAnsi" w:eastAsia="Calibri" w:hAnsiTheme="majorHAnsi" w:cstheme="majorHAnsi"/>
          <w:color w:val="000000" w:themeColor="text1"/>
          <w:highlight w:val="yellow"/>
        </w:rPr>
        <w:t xml:space="preserve"> </w:t>
      </w:r>
      <w:r w:rsidRPr="00DB1D67">
        <w:rPr>
          <w:rFonts w:asciiTheme="majorHAnsi" w:eastAsia="Calibri" w:hAnsiTheme="majorHAnsi" w:cstheme="majorHAnsi"/>
          <w:color w:val="000000" w:themeColor="text1"/>
          <w:highlight w:val="yellow"/>
        </w:rPr>
        <w:t>by placing it in a</w:t>
      </w:r>
      <w:r w:rsidR="003A4E99" w:rsidRPr="00DB1D67">
        <w:rPr>
          <w:rFonts w:asciiTheme="majorHAnsi" w:eastAsia="Calibri" w:hAnsiTheme="majorHAnsi" w:cstheme="majorHAnsi"/>
          <w:color w:val="000000" w:themeColor="text1"/>
          <w:highlight w:val="yellow"/>
        </w:rPr>
        <w:t xml:space="preserve"> </w:t>
      </w:r>
      <w:r w:rsidR="00D277EF" w:rsidRPr="00DB1D67">
        <w:rPr>
          <w:rFonts w:asciiTheme="majorHAnsi" w:eastAsia="Calibri" w:hAnsiTheme="majorHAnsi" w:cstheme="majorHAnsi"/>
          <w:color w:val="000000" w:themeColor="text1"/>
          <w:highlight w:val="yellow"/>
        </w:rPr>
        <w:t>65</w:t>
      </w:r>
      <w:r w:rsidR="003A4E99" w:rsidRPr="00DB1D67">
        <w:rPr>
          <w:rFonts w:asciiTheme="majorHAnsi" w:eastAsia="Calibri" w:hAnsiTheme="majorHAnsi" w:cstheme="majorHAnsi"/>
          <w:color w:val="000000" w:themeColor="text1"/>
          <w:highlight w:val="yellow"/>
        </w:rPr>
        <w:t xml:space="preserve"> °C </w:t>
      </w:r>
      <w:r w:rsidR="00D277EF" w:rsidRPr="00DB1D67">
        <w:rPr>
          <w:rFonts w:asciiTheme="majorHAnsi" w:eastAsia="Calibri" w:hAnsiTheme="majorHAnsi" w:cstheme="majorHAnsi"/>
          <w:color w:val="000000" w:themeColor="text1"/>
          <w:highlight w:val="yellow"/>
        </w:rPr>
        <w:t xml:space="preserve">(or lower depending on </w:t>
      </w:r>
      <w:r w:rsidR="005C1599">
        <w:rPr>
          <w:rFonts w:asciiTheme="majorHAnsi" w:eastAsia="Calibri" w:hAnsiTheme="majorHAnsi" w:cstheme="majorHAnsi"/>
          <w:color w:val="000000" w:themeColor="text1"/>
          <w:highlight w:val="yellow"/>
        </w:rPr>
        <w:t xml:space="preserve">the </w:t>
      </w:r>
      <w:r w:rsidR="005C1599" w:rsidRPr="00DB1D67">
        <w:rPr>
          <w:rFonts w:asciiTheme="majorHAnsi" w:eastAsia="Calibri" w:hAnsiTheme="majorHAnsi" w:cstheme="majorHAnsi"/>
          <w:color w:val="000000" w:themeColor="text1"/>
          <w:highlight w:val="yellow"/>
        </w:rPr>
        <w:t>mold</w:t>
      </w:r>
      <w:r w:rsidR="00D277EF" w:rsidRPr="00DB1D67">
        <w:rPr>
          <w:rFonts w:asciiTheme="majorHAnsi" w:eastAsia="Calibri" w:hAnsiTheme="majorHAnsi" w:cstheme="majorHAnsi"/>
          <w:color w:val="000000" w:themeColor="text1"/>
          <w:highlight w:val="yellow"/>
        </w:rPr>
        <w:t xml:space="preserve"> material) </w:t>
      </w:r>
      <w:r w:rsidR="003A4E99" w:rsidRPr="00DB1D67">
        <w:rPr>
          <w:rFonts w:asciiTheme="majorHAnsi" w:eastAsia="Calibri" w:hAnsiTheme="majorHAnsi" w:cstheme="majorHAnsi"/>
          <w:color w:val="000000" w:themeColor="text1"/>
          <w:highlight w:val="yellow"/>
        </w:rPr>
        <w:t xml:space="preserve">oven </w:t>
      </w:r>
      <w:r w:rsidR="005C1599">
        <w:rPr>
          <w:rFonts w:asciiTheme="majorHAnsi" w:eastAsia="Calibri" w:hAnsiTheme="majorHAnsi" w:cstheme="majorHAnsi"/>
          <w:color w:val="000000" w:themeColor="text1"/>
          <w:highlight w:val="yellow"/>
        </w:rPr>
        <w:t>overnight</w:t>
      </w:r>
      <w:r w:rsidR="003A4E99" w:rsidRPr="00DB1D67">
        <w:rPr>
          <w:rFonts w:asciiTheme="majorHAnsi" w:eastAsia="Calibri" w:hAnsiTheme="majorHAnsi" w:cstheme="majorHAnsi"/>
          <w:color w:val="000000" w:themeColor="text1"/>
          <w:highlight w:val="yellow"/>
        </w:rPr>
        <w:t xml:space="preserve">. </w:t>
      </w:r>
      <w:r w:rsidR="00C27BED" w:rsidRPr="00DB1D67">
        <w:rPr>
          <w:rFonts w:asciiTheme="majorHAnsi" w:eastAsia="Calibri" w:hAnsiTheme="majorHAnsi" w:cstheme="majorHAnsi"/>
          <w:highlight w:val="yellow"/>
        </w:rPr>
        <w:t xml:space="preserve">Cut </w:t>
      </w:r>
      <w:r w:rsidR="002E67C5" w:rsidRPr="00DB1D67">
        <w:rPr>
          <w:rFonts w:asciiTheme="majorHAnsi" w:eastAsia="Calibri" w:hAnsiTheme="majorHAnsi" w:cstheme="majorHAnsi"/>
          <w:highlight w:val="yellow"/>
        </w:rPr>
        <w:t xml:space="preserve">the </w:t>
      </w:r>
      <w:r w:rsidR="00C27BED" w:rsidRPr="00DB1D67">
        <w:rPr>
          <w:rFonts w:asciiTheme="majorHAnsi" w:eastAsia="Calibri" w:hAnsiTheme="majorHAnsi" w:cstheme="majorHAnsi"/>
          <w:highlight w:val="yellow"/>
        </w:rPr>
        <w:t xml:space="preserve">chip out </w:t>
      </w:r>
      <w:r w:rsidR="002E67C5" w:rsidRPr="00DB1D67">
        <w:rPr>
          <w:rFonts w:asciiTheme="majorHAnsi" w:eastAsia="Calibri" w:hAnsiTheme="majorHAnsi" w:cstheme="majorHAnsi"/>
          <w:highlight w:val="yellow"/>
        </w:rPr>
        <w:t xml:space="preserve">of </w:t>
      </w:r>
      <w:r w:rsidR="002E67C5" w:rsidRPr="00DB1D67">
        <w:rPr>
          <w:rFonts w:asciiTheme="majorHAnsi" w:eastAsia="Calibri" w:hAnsiTheme="majorHAnsi" w:cstheme="majorHAnsi"/>
          <w:color w:val="000000" w:themeColor="text1"/>
          <w:highlight w:val="yellow"/>
        </w:rPr>
        <w:t xml:space="preserve">the mold using a </w:t>
      </w:r>
      <w:r w:rsidR="00C27BED" w:rsidRPr="00DB1D67">
        <w:rPr>
          <w:rFonts w:asciiTheme="majorHAnsi" w:eastAsia="Calibri" w:hAnsiTheme="majorHAnsi" w:cstheme="majorHAnsi"/>
          <w:color w:val="000000" w:themeColor="text1"/>
          <w:highlight w:val="yellow"/>
        </w:rPr>
        <w:t>scalpel</w:t>
      </w:r>
      <w:r w:rsidR="002E67C5" w:rsidRPr="00DB1D67">
        <w:rPr>
          <w:rFonts w:asciiTheme="majorHAnsi" w:eastAsia="Calibri" w:hAnsiTheme="majorHAnsi" w:cstheme="majorHAnsi"/>
          <w:color w:val="000000" w:themeColor="text1"/>
          <w:highlight w:val="yellow"/>
        </w:rPr>
        <w:t>.</w:t>
      </w:r>
      <w:r w:rsidR="00F87DDD" w:rsidRPr="00DB1D67">
        <w:rPr>
          <w:rFonts w:asciiTheme="majorHAnsi" w:eastAsia="Calibri" w:hAnsiTheme="majorHAnsi" w:cstheme="majorHAnsi"/>
          <w:color w:val="000000" w:themeColor="text1"/>
        </w:rPr>
        <w:t xml:space="preserve"> Cut </w:t>
      </w:r>
      <w:r w:rsidR="006B5F8B" w:rsidRPr="00DB1D67">
        <w:rPr>
          <w:rFonts w:asciiTheme="majorHAnsi" w:eastAsia="Calibri" w:hAnsiTheme="majorHAnsi" w:cstheme="majorHAnsi"/>
          <w:color w:val="000000" w:themeColor="text1"/>
        </w:rPr>
        <w:t xml:space="preserve">the hardened PDMS out of the mold </w:t>
      </w:r>
      <w:r w:rsidR="00F87DDD" w:rsidRPr="00DB1D67">
        <w:rPr>
          <w:rFonts w:asciiTheme="majorHAnsi" w:eastAsia="Calibri" w:hAnsiTheme="majorHAnsi" w:cstheme="majorHAnsi"/>
          <w:color w:val="000000" w:themeColor="text1"/>
        </w:rPr>
        <w:t xml:space="preserve">with </w:t>
      </w:r>
      <w:r w:rsidR="13E1DCAF" w:rsidRPr="00DB1D67">
        <w:rPr>
          <w:rFonts w:asciiTheme="majorHAnsi" w:eastAsia="Calibri" w:hAnsiTheme="majorHAnsi" w:cstheme="majorHAnsi"/>
          <w:color w:val="000000" w:themeColor="text1"/>
        </w:rPr>
        <w:t xml:space="preserve">sufficient </w:t>
      </w:r>
      <w:r w:rsidR="00F87DDD" w:rsidRPr="00DB1D67">
        <w:rPr>
          <w:rFonts w:asciiTheme="majorHAnsi" w:eastAsia="Calibri" w:hAnsiTheme="majorHAnsi" w:cstheme="majorHAnsi"/>
          <w:color w:val="000000" w:themeColor="text1"/>
        </w:rPr>
        <w:t>space</w:t>
      </w:r>
      <w:r w:rsidR="00D277EF" w:rsidRPr="00DB1D67">
        <w:rPr>
          <w:rFonts w:asciiTheme="majorHAnsi" w:eastAsia="Calibri" w:hAnsiTheme="majorHAnsi" w:cstheme="majorHAnsi"/>
          <w:color w:val="000000" w:themeColor="text1"/>
        </w:rPr>
        <w:t xml:space="preserve"> (1–2 cm)</w:t>
      </w:r>
      <w:r w:rsidR="00F87DDD" w:rsidRPr="00DB1D67">
        <w:rPr>
          <w:rFonts w:asciiTheme="majorHAnsi" w:eastAsia="Calibri" w:hAnsiTheme="majorHAnsi" w:cstheme="majorHAnsi"/>
          <w:color w:val="000000" w:themeColor="text1"/>
        </w:rPr>
        <w:t xml:space="preserve"> </w:t>
      </w:r>
      <w:r w:rsidR="006B5F8B" w:rsidRPr="00DB1D67">
        <w:rPr>
          <w:rFonts w:asciiTheme="majorHAnsi" w:eastAsia="Calibri" w:hAnsiTheme="majorHAnsi" w:cstheme="majorHAnsi"/>
          <w:color w:val="000000" w:themeColor="text1"/>
        </w:rPr>
        <w:t xml:space="preserve">around the design </w:t>
      </w:r>
      <w:r w:rsidR="00F87DDD" w:rsidRPr="00DB1D67">
        <w:rPr>
          <w:rFonts w:asciiTheme="majorHAnsi" w:eastAsia="Calibri" w:hAnsiTheme="majorHAnsi" w:cstheme="majorHAnsi"/>
          <w:color w:val="000000" w:themeColor="text1"/>
        </w:rPr>
        <w:t xml:space="preserve">to </w:t>
      </w:r>
      <w:r w:rsidR="2D1F2B5C" w:rsidRPr="00DB1D67">
        <w:rPr>
          <w:rFonts w:asciiTheme="majorHAnsi" w:eastAsia="Calibri" w:hAnsiTheme="majorHAnsi" w:cstheme="majorHAnsi"/>
          <w:color w:val="000000" w:themeColor="text1"/>
        </w:rPr>
        <w:t xml:space="preserve">allow </w:t>
      </w:r>
      <w:r w:rsidR="00C10BC7" w:rsidRPr="00DB1D67">
        <w:rPr>
          <w:rFonts w:asciiTheme="majorHAnsi" w:eastAsia="Calibri" w:hAnsiTheme="majorHAnsi" w:cstheme="majorHAnsi"/>
          <w:color w:val="000000" w:themeColor="text1"/>
        </w:rPr>
        <w:t>for</w:t>
      </w:r>
      <w:r w:rsidR="00715758">
        <w:rPr>
          <w:rFonts w:asciiTheme="majorHAnsi" w:eastAsia="Calibri" w:hAnsiTheme="majorHAnsi" w:cstheme="majorHAnsi"/>
          <w:color w:val="000000" w:themeColor="text1"/>
        </w:rPr>
        <w:t xml:space="preserve"> </w:t>
      </w:r>
      <w:r w:rsidR="2D1F2B5C" w:rsidRPr="00DB1D67">
        <w:rPr>
          <w:rFonts w:asciiTheme="majorHAnsi" w:eastAsia="Calibri" w:hAnsiTheme="majorHAnsi" w:cstheme="majorHAnsi"/>
          <w:color w:val="000000" w:themeColor="text1"/>
        </w:rPr>
        <w:t xml:space="preserve">later bonding. </w:t>
      </w:r>
      <w:r w:rsidR="2E46BCBC" w:rsidRPr="00DB1D67">
        <w:rPr>
          <w:rFonts w:asciiTheme="majorHAnsi" w:eastAsia="Calibri" w:hAnsiTheme="majorHAnsi" w:cstheme="majorHAnsi"/>
          <w:color w:val="000000" w:themeColor="text1"/>
        </w:rPr>
        <w:t xml:space="preserve">Make sure to cut </w:t>
      </w:r>
      <w:r w:rsidR="00D277EF" w:rsidRPr="00DB1D67">
        <w:rPr>
          <w:rFonts w:asciiTheme="majorHAnsi" w:eastAsia="Calibri" w:hAnsiTheme="majorHAnsi" w:cstheme="majorHAnsi"/>
          <w:color w:val="000000" w:themeColor="text1"/>
        </w:rPr>
        <w:t xml:space="preserve">the PDMS </w:t>
      </w:r>
      <w:r w:rsidR="2E46BCBC" w:rsidRPr="00DB1D67">
        <w:rPr>
          <w:rFonts w:asciiTheme="majorHAnsi" w:eastAsia="Calibri" w:hAnsiTheme="majorHAnsi" w:cstheme="majorHAnsi"/>
          <w:color w:val="000000" w:themeColor="text1"/>
        </w:rPr>
        <w:t xml:space="preserve">completely to prevent breaking of the chip when taking it out. </w:t>
      </w:r>
      <w:r w:rsidR="00858888" w:rsidRPr="00DB1D67">
        <w:rPr>
          <w:rFonts w:asciiTheme="majorHAnsi" w:eastAsia="Calibri" w:hAnsiTheme="majorHAnsi" w:cstheme="majorHAnsi"/>
          <w:color w:val="000000" w:themeColor="text1"/>
        </w:rPr>
        <w:t>L</w:t>
      </w:r>
      <w:r w:rsidR="00F87DDD" w:rsidRPr="00DB1D67">
        <w:rPr>
          <w:rFonts w:asciiTheme="majorHAnsi" w:eastAsia="Calibri" w:hAnsiTheme="majorHAnsi" w:cstheme="majorHAnsi"/>
          <w:color w:val="000000" w:themeColor="text1"/>
        </w:rPr>
        <w:t xml:space="preserve">ift the </w:t>
      </w:r>
      <w:r w:rsidR="00D277EF" w:rsidRPr="00DB1D67">
        <w:rPr>
          <w:rFonts w:asciiTheme="majorHAnsi" w:eastAsia="Calibri" w:hAnsiTheme="majorHAnsi" w:cstheme="majorHAnsi"/>
          <w:color w:val="000000" w:themeColor="text1"/>
        </w:rPr>
        <w:t xml:space="preserve">PDMS </w:t>
      </w:r>
      <w:r w:rsidR="00F87DDD" w:rsidRPr="00DB1D67">
        <w:rPr>
          <w:rFonts w:asciiTheme="majorHAnsi" w:eastAsia="Calibri" w:hAnsiTheme="majorHAnsi" w:cstheme="majorHAnsi"/>
          <w:color w:val="000000" w:themeColor="text1"/>
        </w:rPr>
        <w:t xml:space="preserve">chip off </w:t>
      </w:r>
      <w:r w:rsidR="46D758E3" w:rsidRPr="00DB1D67">
        <w:rPr>
          <w:rFonts w:asciiTheme="majorHAnsi" w:eastAsia="Calibri" w:hAnsiTheme="majorHAnsi" w:cstheme="majorHAnsi"/>
          <w:color w:val="000000" w:themeColor="text1"/>
        </w:rPr>
        <w:t>carefully,</w:t>
      </w:r>
      <w:r w:rsidR="0075129B" w:rsidRPr="00DB1D67">
        <w:rPr>
          <w:rFonts w:asciiTheme="majorHAnsi" w:eastAsia="Calibri" w:hAnsiTheme="majorHAnsi" w:cstheme="majorHAnsi"/>
          <w:color w:val="000000" w:themeColor="text1"/>
        </w:rPr>
        <w:t xml:space="preserve"> first with the blunt end of the scalpel, and </w:t>
      </w:r>
      <w:r w:rsidR="005C4B9C" w:rsidRPr="00DB1D67">
        <w:rPr>
          <w:rFonts w:asciiTheme="majorHAnsi" w:eastAsia="Calibri" w:hAnsiTheme="majorHAnsi" w:cstheme="majorHAnsi"/>
          <w:color w:val="000000" w:themeColor="text1"/>
        </w:rPr>
        <w:t>when</w:t>
      </w:r>
      <w:r w:rsidR="0075129B" w:rsidRPr="00DB1D67">
        <w:rPr>
          <w:rFonts w:asciiTheme="majorHAnsi" w:eastAsia="Calibri" w:hAnsiTheme="majorHAnsi" w:cstheme="majorHAnsi"/>
          <w:color w:val="000000" w:themeColor="text1"/>
        </w:rPr>
        <w:t xml:space="preserve"> </w:t>
      </w:r>
      <w:r w:rsidR="009B2214" w:rsidRPr="00DB1D67">
        <w:rPr>
          <w:rFonts w:asciiTheme="majorHAnsi" w:eastAsia="Calibri" w:hAnsiTheme="majorHAnsi" w:cstheme="majorHAnsi"/>
          <w:color w:val="000000" w:themeColor="text1"/>
        </w:rPr>
        <w:t>possible, with</w:t>
      </w:r>
      <w:r w:rsidR="0075129B" w:rsidRPr="00DB1D67">
        <w:rPr>
          <w:rFonts w:asciiTheme="majorHAnsi" w:eastAsia="Calibri" w:hAnsiTheme="majorHAnsi" w:cstheme="majorHAnsi"/>
          <w:color w:val="000000" w:themeColor="text1"/>
        </w:rPr>
        <w:t xml:space="preserve"> </w:t>
      </w:r>
      <w:r w:rsidR="007E1298" w:rsidRPr="00DB1D67">
        <w:rPr>
          <w:rFonts w:asciiTheme="majorHAnsi" w:eastAsia="Calibri" w:hAnsiTheme="majorHAnsi" w:cstheme="majorHAnsi"/>
          <w:color w:val="000000" w:themeColor="text1"/>
        </w:rPr>
        <w:t>hands</w:t>
      </w:r>
      <w:r w:rsidR="00F87DDD" w:rsidRPr="00DB1D67">
        <w:rPr>
          <w:rFonts w:asciiTheme="majorHAnsi" w:eastAsia="Calibri" w:hAnsiTheme="majorHAnsi" w:cstheme="majorHAnsi"/>
          <w:color w:val="000000" w:themeColor="text1"/>
        </w:rPr>
        <w:t>.</w:t>
      </w:r>
    </w:p>
    <w:p w14:paraId="102C08FE" w14:textId="77777777" w:rsidR="00F87DDD" w:rsidRPr="00B01ABC" w:rsidRDefault="00F87DDD" w:rsidP="00DB1D67">
      <w:pPr>
        <w:jc w:val="both"/>
        <w:rPr>
          <w:rFonts w:asciiTheme="majorHAnsi" w:eastAsia="Calibri" w:hAnsiTheme="majorHAnsi" w:cstheme="majorHAnsi"/>
          <w:color w:val="000000" w:themeColor="text1"/>
        </w:rPr>
      </w:pPr>
    </w:p>
    <w:p w14:paraId="47C9738C" w14:textId="362C7728" w:rsidR="007265CF" w:rsidRPr="00DB1D67" w:rsidRDefault="00C27BED" w:rsidP="00DB1D67">
      <w:pPr>
        <w:pStyle w:val="ListParagraph"/>
        <w:numPr>
          <w:ilvl w:val="1"/>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Punch</w:t>
      </w:r>
      <w:r w:rsidR="003F4AE7" w:rsidRPr="00DB1D67">
        <w:rPr>
          <w:rFonts w:asciiTheme="majorHAnsi" w:eastAsia="Calibri" w:hAnsiTheme="majorHAnsi" w:cstheme="majorHAnsi"/>
          <w:color w:val="000000" w:themeColor="text1"/>
          <w:highlight w:val="yellow"/>
        </w:rPr>
        <w:t xml:space="preserve"> inlet and outlet holes</w:t>
      </w:r>
      <w:r w:rsidR="009B2214" w:rsidRPr="00DB1D67">
        <w:rPr>
          <w:rFonts w:asciiTheme="majorHAnsi" w:eastAsia="Calibri" w:hAnsiTheme="majorHAnsi" w:cstheme="majorHAnsi"/>
          <w:color w:val="000000" w:themeColor="text1"/>
          <w:highlight w:val="yellow"/>
        </w:rPr>
        <w:t>,</w:t>
      </w:r>
      <w:r w:rsidR="003F4AE7" w:rsidRPr="00DB1D67">
        <w:rPr>
          <w:rFonts w:asciiTheme="majorHAnsi" w:eastAsia="Calibri" w:hAnsiTheme="majorHAnsi" w:cstheme="majorHAnsi"/>
          <w:color w:val="000000" w:themeColor="text1"/>
          <w:highlight w:val="yellow"/>
        </w:rPr>
        <w:t xml:space="preserve"> </w:t>
      </w:r>
      <w:r w:rsidR="007265CF" w:rsidRPr="00DB1D67">
        <w:rPr>
          <w:rFonts w:asciiTheme="majorHAnsi" w:eastAsia="Calibri" w:hAnsiTheme="majorHAnsi" w:cstheme="majorHAnsi"/>
          <w:color w:val="000000" w:themeColor="text1"/>
          <w:highlight w:val="yellow"/>
        </w:rPr>
        <w:t xml:space="preserve">starting </w:t>
      </w:r>
      <w:r w:rsidR="003F4AE7" w:rsidRPr="00DB1D67">
        <w:rPr>
          <w:rFonts w:asciiTheme="majorHAnsi" w:eastAsia="Calibri" w:hAnsiTheme="majorHAnsi" w:cstheme="majorHAnsi"/>
          <w:color w:val="000000" w:themeColor="text1"/>
          <w:highlight w:val="yellow"/>
        </w:rPr>
        <w:t xml:space="preserve">from the </w:t>
      </w:r>
      <w:r w:rsidR="00D277EF" w:rsidRPr="00DB1D67">
        <w:rPr>
          <w:rFonts w:asciiTheme="majorHAnsi" w:eastAsia="Calibri" w:hAnsiTheme="majorHAnsi" w:cstheme="majorHAnsi"/>
          <w:color w:val="000000" w:themeColor="text1"/>
          <w:highlight w:val="yellow"/>
        </w:rPr>
        <w:t>in</w:t>
      </w:r>
      <w:r w:rsidR="003F4AE7" w:rsidRPr="00DB1D67">
        <w:rPr>
          <w:rFonts w:asciiTheme="majorHAnsi" w:eastAsia="Calibri" w:hAnsiTheme="majorHAnsi" w:cstheme="majorHAnsi"/>
          <w:color w:val="000000" w:themeColor="text1"/>
          <w:highlight w:val="yellow"/>
        </w:rPr>
        <w:t xml:space="preserve">side </w:t>
      </w:r>
      <w:r w:rsidR="00D277EF" w:rsidRPr="00DB1D67">
        <w:rPr>
          <w:rFonts w:asciiTheme="majorHAnsi" w:eastAsia="Calibri" w:hAnsiTheme="majorHAnsi" w:cstheme="majorHAnsi"/>
          <w:color w:val="000000" w:themeColor="text1"/>
          <w:highlight w:val="yellow"/>
        </w:rPr>
        <w:t>of</w:t>
      </w:r>
      <w:r w:rsidR="1C53646F" w:rsidRPr="00DB1D67">
        <w:rPr>
          <w:rFonts w:asciiTheme="majorHAnsi" w:eastAsia="Calibri" w:hAnsiTheme="majorHAnsi" w:cstheme="majorHAnsi"/>
          <w:color w:val="000000" w:themeColor="text1"/>
          <w:highlight w:val="yellow"/>
        </w:rPr>
        <w:t xml:space="preserve"> the microfluidic chamber</w:t>
      </w:r>
      <w:r w:rsidR="003C225E" w:rsidRPr="00DB1D67">
        <w:rPr>
          <w:rFonts w:asciiTheme="majorHAnsi" w:eastAsia="Calibri" w:hAnsiTheme="majorHAnsi" w:cstheme="majorHAnsi"/>
          <w:color w:val="000000" w:themeColor="text1"/>
          <w:highlight w:val="yellow"/>
        </w:rPr>
        <w:t xml:space="preserve"> </w:t>
      </w:r>
      <w:r w:rsidR="003F4AE7" w:rsidRPr="00DB1D67">
        <w:rPr>
          <w:rFonts w:asciiTheme="majorHAnsi" w:eastAsia="Calibri" w:hAnsiTheme="majorHAnsi" w:cstheme="majorHAnsi"/>
          <w:color w:val="000000" w:themeColor="text1"/>
          <w:highlight w:val="yellow"/>
        </w:rPr>
        <w:t>using a 1</w:t>
      </w:r>
      <w:r w:rsidR="00715758">
        <w:rPr>
          <w:rFonts w:asciiTheme="majorHAnsi" w:eastAsia="Calibri" w:hAnsiTheme="majorHAnsi" w:cstheme="majorHAnsi"/>
          <w:color w:val="000000" w:themeColor="text1"/>
          <w:highlight w:val="yellow"/>
        </w:rPr>
        <w:t xml:space="preserve"> </w:t>
      </w:r>
      <w:r w:rsidR="003F4AE7" w:rsidRPr="00DB1D67">
        <w:rPr>
          <w:rFonts w:asciiTheme="majorHAnsi" w:eastAsia="Calibri" w:hAnsiTheme="majorHAnsi" w:cstheme="majorHAnsi"/>
          <w:color w:val="000000" w:themeColor="text1"/>
          <w:highlight w:val="yellow"/>
        </w:rPr>
        <w:t xml:space="preserve">mm </w:t>
      </w:r>
      <w:r w:rsidR="6E6880CA" w:rsidRPr="00DB1D67">
        <w:rPr>
          <w:rFonts w:asciiTheme="majorHAnsi" w:eastAsia="Calibri" w:hAnsiTheme="majorHAnsi" w:cstheme="majorHAnsi"/>
          <w:color w:val="000000" w:themeColor="text1"/>
          <w:highlight w:val="yellow"/>
        </w:rPr>
        <w:t xml:space="preserve">biopsy </w:t>
      </w:r>
      <w:r w:rsidR="003F4AE7" w:rsidRPr="00DB1D67">
        <w:rPr>
          <w:rFonts w:asciiTheme="majorHAnsi" w:eastAsia="Calibri" w:hAnsiTheme="majorHAnsi" w:cstheme="majorHAnsi"/>
          <w:color w:val="000000" w:themeColor="text1"/>
          <w:highlight w:val="yellow"/>
        </w:rPr>
        <w:t>punch.</w:t>
      </w:r>
    </w:p>
    <w:p w14:paraId="07309F68" w14:textId="77777777" w:rsidR="007265CF" w:rsidRPr="00DB1D67" w:rsidRDefault="007265CF" w:rsidP="00DB1D67">
      <w:pPr>
        <w:pStyle w:val="ListParagraph"/>
        <w:ind w:left="0"/>
        <w:jc w:val="both"/>
        <w:rPr>
          <w:rFonts w:asciiTheme="majorHAnsi" w:eastAsia="Calibri" w:hAnsiTheme="majorHAnsi" w:cstheme="majorHAnsi"/>
          <w:color w:val="000000" w:themeColor="text1"/>
        </w:rPr>
      </w:pPr>
    </w:p>
    <w:p w14:paraId="47E13DDA" w14:textId="4FFC3DAB" w:rsidR="00C27BED" w:rsidRPr="00DB1D67" w:rsidRDefault="00C27BED" w:rsidP="00DB1D67">
      <w:pPr>
        <w:pStyle w:val="ListParagraph"/>
        <w:numPr>
          <w:ilvl w:val="1"/>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Clean </w:t>
      </w:r>
      <w:r w:rsidR="009B2214" w:rsidRPr="00DB1D67">
        <w:rPr>
          <w:rFonts w:asciiTheme="majorHAnsi" w:eastAsia="Calibri" w:hAnsiTheme="majorHAnsi" w:cstheme="majorHAnsi"/>
          <w:color w:val="000000" w:themeColor="text1"/>
        </w:rPr>
        <w:t>the</w:t>
      </w:r>
      <w:r w:rsidR="007265CF" w:rsidRPr="00DB1D67">
        <w:rPr>
          <w:rFonts w:asciiTheme="majorHAnsi" w:eastAsia="Calibri" w:hAnsiTheme="majorHAnsi" w:cstheme="majorHAnsi"/>
          <w:color w:val="000000" w:themeColor="text1"/>
        </w:rPr>
        <w:t xml:space="preserve"> </w:t>
      </w:r>
      <w:r w:rsidRPr="00DB1D67">
        <w:rPr>
          <w:rFonts w:asciiTheme="majorHAnsi" w:eastAsia="Calibri" w:hAnsiTheme="majorHAnsi" w:cstheme="majorHAnsi"/>
          <w:color w:val="000000" w:themeColor="text1"/>
        </w:rPr>
        <w:t xml:space="preserve">PDMS </w:t>
      </w:r>
      <w:r w:rsidR="007265CF" w:rsidRPr="00DB1D67">
        <w:rPr>
          <w:rFonts w:asciiTheme="majorHAnsi" w:eastAsia="Calibri" w:hAnsiTheme="majorHAnsi" w:cstheme="majorHAnsi"/>
          <w:color w:val="000000" w:themeColor="text1"/>
        </w:rPr>
        <w:t xml:space="preserve">chip briefly </w:t>
      </w:r>
      <w:r w:rsidRPr="00DB1D67">
        <w:rPr>
          <w:rFonts w:asciiTheme="majorHAnsi" w:eastAsia="Calibri" w:hAnsiTheme="majorHAnsi" w:cstheme="majorHAnsi"/>
          <w:color w:val="000000" w:themeColor="text1"/>
        </w:rPr>
        <w:t>with</w:t>
      </w:r>
      <w:r w:rsidR="007265CF" w:rsidRPr="00DB1D67">
        <w:rPr>
          <w:rFonts w:asciiTheme="majorHAnsi" w:eastAsia="Calibri" w:hAnsiTheme="majorHAnsi" w:cstheme="majorHAnsi"/>
          <w:color w:val="000000" w:themeColor="text1"/>
        </w:rPr>
        <w:t xml:space="preserve"> compressed </w:t>
      </w:r>
      <w:r w:rsidR="00882C4F" w:rsidRPr="00DB1D67">
        <w:rPr>
          <w:rFonts w:asciiTheme="majorHAnsi" w:eastAsia="Calibri" w:hAnsiTheme="majorHAnsi" w:cstheme="majorHAnsi"/>
          <w:color w:val="000000" w:themeColor="text1"/>
        </w:rPr>
        <w:t>air and</w:t>
      </w:r>
      <w:r w:rsidR="007265CF" w:rsidRPr="00DB1D67">
        <w:rPr>
          <w:rFonts w:asciiTheme="majorHAnsi" w:eastAsia="Calibri" w:hAnsiTheme="majorHAnsi" w:cstheme="majorHAnsi"/>
          <w:color w:val="000000" w:themeColor="text1"/>
        </w:rPr>
        <w:t xml:space="preserve"> </w:t>
      </w:r>
      <w:r w:rsidR="00DC32C9" w:rsidRPr="00DB1D67">
        <w:rPr>
          <w:rFonts w:asciiTheme="majorHAnsi" w:eastAsia="Calibri" w:hAnsiTheme="majorHAnsi" w:cstheme="majorHAnsi"/>
          <w:color w:val="000000" w:themeColor="text1"/>
        </w:rPr>
        <w:t>stick</w:t>
      </w:r>
      <w:r w:rsidRPr="00DB1D67">
        <w:rPr>
          <w:rFonts w:asciiTheme="majorHAnsi" w:eastAsia="Calibri" w:hAnsiTheme="majorHAnsi" w:cstheme="majorHAnsi"/>
          <w:color w:val="000000" w:themeColor="text1"/>
        </w:rPr>
        <w:t xml:space="preserve"> </w:t>
      </w:r>
      <w:r w:rsidR="007265CF" w:rsidRPr="00DB1D67">
        <w:rPr>
          <w:rFonts w:asciiTheme="majorHAnsi" w:eastAsia="Calibri" w:hAnsiTheme="majorHAnsi" w:cstheme="majorHAnsi"/>
          <w:color w:val="000000" w:themeColor="text1"/>
        </w:rPr>
        <w:t>adhesive</w:t>
      </w:r>
      <w:r w:rsidRPr="00DB1D67">
        <w:rPr>
          <w:rFonts w:asciiTheme="majorHAnsi" w:eastAsia="Calibri" w:hAnsiTheme="majorHAnsi" w:cstheme="majorHAnsi"/>
          <w:color w:val="000000" w:themeColor="text1"/>
        </w:rPr>
        <w:t xml:space="preserve"> tape</w:t>
      </w:r>
      <w:r w:rsidR="007265CF" w:rsidRPr="00DB1D67">
        <w:rPr>
          <w:rFonts w:asciiTheme="majorHAnsi" w:eastAsia="Calibri" w:hAnsiTheme="majorHAnsi" w:cstheme="majorHAnsi"/>
          <w:color w:val="000000" w:themeColor="text1"/>
        </w:rPr>
        <w:t xml:space="preserve"> on both sides to </w:t>
      </w:r>
      <w:r w:rsidR="00D277EF" w:rsidRPr="00DB1D67">
        <w:rPr>
          <w:rFonts w:asciiTheme="majorHAnsi" w:eastAsia="Calibri" w:hAnsiTheme="majorHAnsi" w:cstheme="majorHAnsi"/>
          <w:color w:val="000000" w:themeColor="text1"/>
        </w:rPr>
        <w:t xml:space="preserve">remove </w:t>
      </w:r>
      <w:r w:rsidR="007265CF" w:rsidRPr="00DB1D67">
        <w:rPr>
          <w:rFonts w:asciiTheme="majorHAnsi" w:eastAsia="Calibri" w:hAnsiTheme="majorHAnsi" w:cstheme="majorHAnsi"/>
          <w:color w:val="000000" w:themeColor="text1"/>
        </w:rPr>
        <w:t xml:space="preserve">any stuck bits of PDMS and </w:t>
      </w:r>
      <w:r w:rsidR="74916C47" w:rsidRPr="00DB1D67">
        <w:rPr>
          <w:rFonts w:asciiTheme="majorHAnsi" w:eastAsia="Calibri" w:hAnsiTheme="majorHAnsi" w:cstheme="majorHAnsi"/>
          <w:color w:val="000000" w:themeColor="text1"/>
        </w:rPr>
        <w:t xml:space="preserve">dust </w:t>
      </w:r>
      <w:r w:rsidR="007265CF" w:rsidRPr="00DB1D67">
        <w:rPr>
          <w:rFonts w:asciiTheme="majorHAnsi" w:eastAsia="Calibri" w:hAnsiTheme="majorHAnsi" w:cstheme="majorHAnsi"/>
          <w:color w:val="000000" w:themeColor="text1"/>
        </w:rPr>
        <w:t xml:space="preserve">and </w:t>
      </w:r>
      <w:r w:rsidR="00D277EF" w:rsidRPr="00DB1D67">
        <w:rPr>
          <w:rFonts w:asciiTheme="majorHAnsi" w:eastAsia="Calibri" w:hAnsiTheme="majorHAnsi" w:cstheme="majorHAnsi"/>
          <w:color w:val="000000" w:themeColor="text1"/>
        </w:rPr>
        <w:t>keep it clean</w:t>
      </w:r>
      <w:r w:rsidR="1E1C6ED3" w:rsidRPr="00DB1D67">
        <w:rPr>
          <w:rFonts w:asciiTheme="majorHAnsi" w:eastAsia="Calibri" w:hAnsiTheme="majorHAnsi" w:cstheme="majorHAnsi"/>
          <w:color w:val="000000" w:themeColor="text1"/>
        </w:rPr>
        <w:t xml:space="preserve"> until further use</w:t>
      </w:r>
      <w:r w:rsidR="007265CF" w:rsidRPr="00DB1D67">
        <w:rPr>
          <w:rFonts w:asciiTheme="majorHAnsi" w:eastAsia="Calibri" w:hAnsiTheme="majorHAnsi" w:cstheme="majorHAnsi"/>
          <w:color w:val="000000" w:themeColor="text1"/>
        </w:rPr>
        <w:t>.</w:t>
      </w:r>
    </w:p>
    <w:p w14:paraId="188C44E4" w14:textId="77777777" w:rsidR="003E3F22" w:rsidRPr="00DB1D67" w:rsidRDefault="003E3F22" w:rsidP="00DB1D67">
      <w:pPr>
        <w:jc w:val="both"/>
        <w:rPr>
          <w:rFonts w:asciiTheme="majorHAnsi" w:eastAsia="Calibri" w:hAnsiTheme="majorHAnsi" w:cstheme="majorHAnsi"/>
          <w:color w:val="000000" w:themeColor="text1"/>
        </w:rPr>
      </w:pPr>
    </w:p>
    <w:p w14:paraId="75E3D28B" w14:textId="30EA9D06" w:rsidR="00882C4F" w:rsidRPr="00DB1D67" w:rsidRDefault="13F345F9" w:rsidP="00DB1D67">
      <w:pPr>
        <w:pStyle w:val="ListParagraph"/>
        <w:ind w:left="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NOTE: </w:t>
      </w:r>
      <w:r w:rsidR="24A509AB" w:rsidRPr="00DB1D67">
        <w:rPr>
          <w:rFonts w:asciiTheme="majorHAnsi" w:eastAsia="Calibri" w:hAnsiTheme="majorHAnsi" w:cstheme="majorHAnsi"/>
          <w:color w:val="000000" w:themeColor="text1"/>
        </w:rPr>
        <w:t xml:space="preserve">The chip can be </w:t>
      </w:r>
      <w:r w:rsidR="00F00C0F" w:rsidRPr="00DB1D67">
        <w:rPr>
          <w:rFonts w:asciiTheme="majorHAnsi" w:eastAsia="Calibri" w:hAnsiTheme="majorHAnsi" w:cstheme="majorHAnsi"/>
          <w:color w:val="000000" w:themeColor="text1"/>
        </w:rPr>
        <w:t>kept</w:t>
      </w:r>
      <w:r w:rsidR="24A509AB" w:rsidRPr="00DB1D67">
        <w:rPr>
          <w:rFonts w:asciiTheme="majorHAnsi" w:eastAsia="Calibri" w:hAnsiTheme="majorHAnsi" w:cstheme="majorHAnsi"/>
          <w:color w:val="000000" w:themeColor="text1"/>
        </w:rPr>
        <w:t xml:space="preserve"> </w:t>
      </w:r>
      <w:r w:rsidR="00F00C0F" w:rsidRPr="00DB1D67">
        <w:rPr>
          <w:rFonts w:asciiTheme="majorHAnsi" w:eastAsia="Calibri" w:hAnsiTheme="majorHAnsi" w:cstheme="majorHAnsi"/>
          <w:color w:val="000000" w:themeColor="text1"/>
        </w:rPr>
        <w:t xml:space="preserve">like this </w:t>
      </w:r>
      <w:r w:rsidR="24A509AB" w:rsidRPr="00DB1D67">
        <w:rPr>
          <w:rFonts w:asciiTheme="majorHAnsi" w:eastAsia="Calibri" w:hAnsiTheme="majorHAnsi" w:cstheme="majorHAnsi"/>
          <w:color w:val="000000" w:themeColor="text1"/>
        </w:rPr>
        <w:t>until</w:t>
      </w:r>
      <w:r w:rsidR="4E93CEDC" w:rsidRPr="00DB1D67">
        <w:rPr>
          <w:rFonts w:asciiTheme="majorHAnsi" w:eastAsia="Calibri" w:hAnsiTheme="majorHAnsi" w:cstheme="majorHAnsi"/>
          <w:color w:val="000000" w:themeColor="text1"/>
        </w:rPr>
        <w:t xml:space="preserve"> </w:t>
      </w:r>
      <w:r w:rsidR="25CAFE51" w:rsidRPr="00DB1D67">
        <w:rPr>
          <w:rFonts w:asciiTheme="majorHAnsi" w:eastAsia="Calibri" w:hAnsiTheme="majorHAnsi" w:cstheme="majorHAnsi"/>
          <w:color w:val="000000" w:themeColor="text1"/>
        </w:rPr>
        <w:t xml:space="preserve">further </w:t>
      </w:r>
      <w:r w:rsidR="4E93CEDC" w:rsidRPr="00DB1D67">
        <w:rPr>
          <w:rFonts w:asciiTheme="majorHAnsi" w:eastAsia="Calibri" w:hAnsiTheme="majorHAnsi" w:cstheme="majorHAnsi"/>
          <w:color w:val="000000" w:themeColor="text1"/>
        </w:rPr>
        <w:t xml:space="preserve">use. </w:t>
      </w:r>
      <w:r w:rsidR="2CC48485" w:rsidRPr="00DB1D67">
        <w:rPr>
          <w:rFonts w:asciiTheme="majorHAnsi" w:eastAsia="Calibri" w:hAnsiTheme="majorHAnsi" w:cstheme="majorHAnsi"/>
          <w:color w:val="000000" w:themeColor="text1"/>
        </w:rPr>
        <w:t xml:space="preserve">To prevent any </w:t>
      </w:r>
      <w:r w:rsidR="551AB070" w:rsidRPr="00DB1D67">
        <w:rPr>
          <w:rFonts w:asciiTheme="majorHAnsi" w:eastAsia="Calibri" w:hAnsiTheme="majorHAnsi" w:cstheme="majorHAnsi"/>
          <w:color w:val="000000" w:themeColor="text1"/>
        </w:rPr>
        <w:t>dirt</w:t>
      </w:r>
      <w:r w:rsidR="2CC48485" w:rsidRPr="00DB1D67">
        <w:rPr>
          <w:rFonts w:asciiTheme="majorHAnsi" w:eastAsia="Calibri" w:hAnsiTheme="majorHAnsi" w:cstheme="majorHAnsi"/>
          <w:color w:val="000000" w:themeColor="text1"/>
        </w:rPr>
        <w:t xml:space="preserve"> from entering</w:t>
      </w:r>
      <w:r w:rsidR="00715758">
        <w:rPr>
          <w:rFonts w:asciiTheme="majorHAnsi" w:eastAsia="Calibri" w:hAnsiTheme="majorHAnsi" w:cstheme="majorHAnsi"/>
          <w:color w:val="000000" w:themeColor="text1"/>
        </w:rPr>
        <w:t>,</w:t>
      </w:r>
      <w:r w:rsidR="2CC48485" w:rsidRPr="00DB1D67">
        <w:rPr>
          <w:rFonts w:asciiTheme="majorHAnsi" w:eastAsia="Calibri" w:hAnsiTheme="majorHAnsi" w:cstheme="majorHAnsi"/>
          <w:color w:val="000000" w:themeColor="text1"/>
        </w:rPr>
        <w:t xml:space="preserve"> surfaces can be covered with tape.</w:t>
      </w:r>
    </w:p>
    <w:p w14:paraId="1961DEF1" w14:textId="77777777" w:rsidR="0088082A" w:rsidRPr="00B01ABC" w:rsidRDefault="0088082A" w:rsidP="00DB1D67">
      <w:pPr>
        <w:pStyle w:val="ListParagraph"/>
        <w:ind w:left="0"/>
        <w:jc w:val="both"/>
        <w:rPr>
          <w:rFonts w:asciiTheme="majorHAnsi" w:eastAsia="Calibri" w:hAnsiTheme="majorHAnsi" w:cstheme="majorHAnsi"/>
          <w:color w:val="000000" w:themeColor="text1"/>
        </w:rPr>
      </w:pPr>
    </w:p>
    <w:p w14:paraId="47C3291B" w14:textId="2832E835" w:rsidR="007265CF" w:rsidRPr="00DB1D67" w:rsidRDefault="47DD3FD9" w:rsidP="00DB1D67">
      <w:pPr>
        <w:pStyle w:val="ListParagraph"/>
        <w:numPr>
          <w:ilvl w:val="1"/>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 xml:space="preserve">Clean </w:t>
      </w:r>
      <w:r w:rsidR="1D1B9A86" w:rsidRPr="00DB1D67">
        <w:rPr>
          <w:rFonts w:asciiTheme="majorHAnsi" w:eastAsia="Calibri" w:hAnsiTheme="majorHAnsi" w:cstheme="majorHAnsi"/>
          <w:color w:val="000000" w:themeColor="text1"/>
          <w:highlight w:val="yellow"/>
        </w:rPr>
        <w:t>the</w:t>
      </w:r>
      <w:r w:rsidR="65C4FC72" w:rsidRPr="00DB1D67">
        <w:rPr>
          <w:rFonts w:asciiTheme="majorHAnsi" w:eastAsia="Calibri" w:hAnsiTheme="majorHAnsi" w:cstheme="majorHAnsi"/>
          <w:color w:val="000000" w:themeColor="text1"/>
          <w:highlight w:val="yellow"/>
        </w:rPr>
        <w:t xml:space="preserve"> </w:t>
      </w:r>
      <w:r w:rsidRPr="00DB1D67">
        <w:rPr>
          <w:rFonts w:asciiTheme="majorHAnsi" w:eastAsia="Calibri" w:hAnsiTheme="majorHAnsi" w:cstheme="majorHAnsi"/>
          <w:color w:val="000000" w:themeColor="text1"/>
          <w:highlight w:val="yellow"/>
        </w:rPr>
        <w:t xml:space="preserve">glass slide with </w:t>
      </w:r>
      <w:r w:rsidR="65C4FC72" w:rsidRPr="00DB1D67">
        <w:rPr>
          <w:rFonts w:asciiTheme="majorHAnsi" w:eastAsia="Calibri" w:hAnsiTheme="majorHAnsi" w:cstheme="majorHAnsi"/>
          <w:color w:val="000000" w:themeColor="text1"/>
          <w:highlight w:val="yellow"/>
        </w:rPr>
        <w:t>compressed air.</w:t>
      </w:r>
      <w:r w:rsidR="65C4FC72" w:rsidRPr="00DB1D67">
        <w:rPr>
          <w:rFonts w:asciiTheme="majorHAnsi" w:eastAsia="Calibri" w:hAnsiTheme="majorHAnsi" w:cstheme="majorHAnsi"/>
          <w:color w:val="000000" w:themeColor="text1"/>
        </w:rPr>
        <w:t xml:space="preserve"> </w:t>
      </w:r>
      <w:r w:rsidR="386D712A" w:rsidRPr="00DB1D67">
        <w:rPr>
          <w:rFonts w:asciiTheme="majorHAnsi" w:eastAsia="Calibri" w:hAnsiTheme="majorHAnsi" w:cstheme="majorHAnsi"/>
          <w:color w:val="000000" w:themeColor="text1"/>
        </w:rPr>
        <w:t xml:space="preserve">Be careful </w:t>
      </w:r>
      <w:r w:rsidR="79C63066" w:rsidRPr="00DB1D67">
        <w:rPr>
          <w:rFonts w:asciiTheme="majorHAnsi" w:eastAsia="Calibri" w:hAnsiTheme="majorHAnsi" w:cstheme="majorHAnsi"/>
          <w:color w:val="000000" w:themeColor="text1"/>
        </w:rPr>
        <w:t>that</w:t>
      </w:r>
      <w:r w:rsidR="386D712A" w:rsidRPr="00DB1D67">
        <w:rPr>
          <w:rFonts w:asciiTheme="majorHAnsi" w:eastAsia="Calibri" w:hAnsiTheme="majorHAnsi" w:cstheme="majorHAnsi"/>
          <w:color w:val="000000" w:themeColor="text1"/>
        </w:rPr>
        <w:t xml:space="preserve"> it does not break</w:t>
      </w:r>
      <w:r w:rsidR="00C10BC7" w:rsidRPr="00DB1D67">
        <w:rPr>
          <w:rFonts w:asciiTheme="majorHAnsi" w:eastAsia="Calibri" w:hAnsiTheme="majorHAnsi" w:cstheme="majorHAnsi"/>
          <w:color w:val="000000" w:themeColor="text1"/>
        </w:rPr>
        <w:t>.</w:t>
      </w:r>
      <w:r w:rsidR="032D9922" w:rsidRPr="00DB1D67">
        <w:rPr>
          <w:rFonts w:asciiTheme="majorHAnsi" w:eastAsia="Calibri" w:hAnsiTheme="majorHAnsi" w:cstheme="majorHAnsi"/>
          <w:color w:val="000000" w:themeColor="text1"/>
        </w:rPr>
        <w:t xml:space="preserve"> Remove adhesive tape from the PDMS chip.</w:t>
      </w:r>
    </w:p>
    <w:p w14:paraId="76888B1B" w14:textId="77777777" w:rsidR="00C27BED" w:rsidRPr="00DB1D67" w:rsidRDefault="00C27BED" w:rsidP="00DB1D67">
      <w:pPr>
        <w:pStyle w:val="ListParagraph"/>
        <w:ind w:left="0"/>
        <w:jc w:val="both"/>
        <w:rPr>
          <w:rFonts w:asciiTheme="majorHAnsi" w:eastAsia="Calibri" w:hAnsiTheme="majorHAnsi" w:cstheme="majorHAnsi"/>
          <w:color w:val="000000" w:themeColor="text1"/>
        </w:rPr>
      </w:pPr>
    </w:p>
    <w:p w14:paraId="076DFF7A" w14:textId="62E3F818" w:rsidR="00C27BED" w:rsidRPr="00DB1D67" w:rsidRDefault="47DD3FD9" w:rsidP="00DB1D67">
      <w:pPr>
        <w:pStyle w:val="ListParagraph"/>
        <w:numPr>
          <w:ilvl w:val="1"/>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Bond</w:t>
      </w:r>
      <w:r w:rsidR="65C4FC72" w:rsidRPr="00DB1D67">
        <w:rPr>
          <w:rFonts w:asciiTheme="majorHAnsi" w:eastAsia="Calibri" w:hAnsiTheme="majorHAnsi" w:cstheme="majorHAnsi"/>
          <w:color w:val="000000" w:themeColor="text1"/>
          <w:highlight w:val="yellow"/>
        </w:rPr>
        <w:t xml:space="preserve"> the chip to the glass slide</w:t>
      </w:r>
      <w:r w:rsidR="7C6E0D1E" w:rsidRPr="00DB1D67">
        <w:rPr>
          <w:rFonts w:asciiTheme="majorHAnsi" w:eastAsia="Calibri" w:hAnsiTheme="majorHAnsi" w:cstheme="majorHAnsi"/>
          <w:color w:val="000000" w:themeColor="text1"/>
          <w:highlight w:val="yellow"/>
        </w:rPr>
        <w:t xml:space="preserve"> using a plasma oven</w:t>
      </w:r>
      <w:r w:rsidR="2847DD6A" w:rsidRPr="00DB1D67">
        <w:rPr>
          <w:rFonts w:asciiTheme="majorHAnsi" w:eastAsia="Calibri" w:hAnsiTheme="majorHAnsi" w:cstheme="majorHAnsi"/>
          <w:color w:val="000000" w:themeColor="text1"/>
          <w:highlight w:val="yellow"/>
        </w:rPr>
        <w:t>.</w:t>
      </w:r>
      <w:r w:rsidR="2847DD6A" w:rsidRPr="00DB1D67">
        <w:rPr>
          <w:rFonts w:asciiTheme="majorHAnsi" w:eastAsia="Calibri" w:hAnsiTheme="majorHAnsi" w:cstheme="majorHAnsi"/>
          <w:color w:val="000000" w:themeColor="text1"/>
        </w:rPr>
        <w:t xml:space="preserve"> The </w:t>
      </w:r>
      <w:r w:rsidR="654BB4C9" w:rsidRPr="00DB1D67">
        <w:rPr>
          <w:rFonts w:asciiTheme="majorHAnsi" w:eastAsia="Calibri" w:hAnsiTheme="majorHAnsi" w:cstheme="majorHAnsi"/>
          <w:color w:val="000000" w:themeColor="text1"/>
        </w:rPr>
        <w:t xml:space="preserve">following </w:t>
      </w:r>
      <w:r w:rsidR="7C6E0D1E" w:rsidRPr="00DB1D67">
        <w:rPr>
          <w:rFonts w:asciiTheme="majorHAnsi" w:eastAsia="Calibri" w:hAnsiTheme="majorHAnsi" w:cstheme="majorHAnsi"/>
          <w:color w:val="000000" w:themeColor="text1"/>
        </w:rPr>
        <w:t xml:space="preserve">instructions </w:t>
      </w:r>
      <w:r w:rsidR="2847DD6A" w:rsidRPr="00DB1D67">
        <w:rPr>
          <w:rFonts w:asciiTheme="majorHAnsi" w:eastAsia="Calibri" w:hAnsiTheme="majorHAnsi" w:cstheme="majorHAnsi"/>
          <w:color w:val="000000" w:themeColor="text1"/>
        </w:rPr>
        <w:t xml:space="preserve">are </w:t>
      </w:r>
      <w:r w:rsidR="3AA3A26B" w:rsidRPr="00DB1D67">
        <w:rPr>
          <w:rFonts w:asciiTheme="majorHAnsi" w:eastAsia="Calibri" w:hAnsiTheme="majorHAnsi" w:cstheme="majorHAnsi"/>
          <w:color w:val="000000" w:themeColor="text1"/>
        </w:rPr>
        <w:t>optimized for air plasma</w:t>
      </w:r>
      <w:r w:rsidR="2847DD6A" w:rsidRPr="00DB1D67">
        <w:rPr>
          <w:rFonts w:asciiTheme="majorHAnsi" w:eastAsia="Calibri" w:hAnsiTheme="majorHAnsi" w:cstheme="majorHAnsi"/>
          <w:color w:val="000000" w:themeColor="text1"/>
        </w:rPr>
        <w:t>.</w:t>
      </w:r>
    </w:p>
    <w:p w14:paraId="351F2BF4" w14:textId="77777777" w:rsidR="00F779FE" w:rsidRPr="00DB1D67" w:rsidRDefault="00F779FE" w:rsidP="00DB1D67">
      <w:pPr>
        <w:jc w:val="both"/>
        <w:rPr>
          <w:rFonts w:asciiTheme="majorHAnsi" w:eastAsia="Calibri" w:hAnsiTheme="majorHAnsi" w:cstheme="majorHAnsi"/>
          <w:color w:val="000000" w:themeColor="text1"/>
        </w:rPr>
      </w:pPr>
    </w:p>
    <w:p w14:paraId="06953CCA" w14:textId="5EB1A442" w:rsidR="00482CDA" w:rsidRPr="00DB1D67" w:rsidRDefault="00644A2E" w:rsidP="00DB1D67">
      <w:pPr>
        <w:jc w:val="both"/>
        <w:rPr>
          <w:rFonts w:asciiTheme="majorHAnsi" w:eastAsia="Calibri" w:hAnsiTheme="majorHAnsi" w:cstheme="majorHAnsi"/>
          <w:bCs/>
          <w:color w:val="000000" w:themeColor="text1"/>
        </w:rPr>
      </w:pPr>
      <w:r w:rsidRPr="00DB1D67">
        <w:rPr>
          <w:rFonts w:asciiTheme="majorHAnsi" w:eastAsia="Calibri" w:hAnsiTheme="majorHAnsi" w:cstheme="majorHAnsi"/>
          <w:bCs/>
          <w:color w:val="000000" w:themeColor="text1"/>
        </w:rPr>
        <w:lastRenderedPageBreak/>
        <w:t xml:space="preserve">NOTE: </w:t>
      </w:r>
      <w:r w:rsidR="00482CDA" w:rsidRPr="00DB1D67">
        <w:rPr>
          <w:rFonts w:asciiTheme="majorHAnsi" w:eastAsia="Calibri" w:hAnsiTheme="majorHAnsi" w:cstheme="majorHAnsi"/>
          <w:bCs/>
          <w:color w:val="000000" w:themeColor="text1"/>
        </w:rPr>
        <w:t xml:space="preserve">Consult the manual of </w:t>
      </w:r>
      <w:r w:rsidR="25BADD88" w:rsidRPr="00DB1D67">
        <w:rPr>
          <w:rFonts w:asciiTheme="majorHAnsi" w:eastAsia="Calibri" w:hAnsiTheme="majorHAnsi" w:cstheme="majorHAnsi"/>
          <w:bCs/>
          <w:color w:val="000000" w:themeColor="text1"/>
        </w:rPr>
        <w:t>the</w:t>
      </w:r>
      <w:r w:rsidR="0089687C" w:rsidRPr="00DB1D67">
        <w:rPr>
          <w:rFonts w:asciiTheme="majorHAnsi" w:eastAsia="Calibri" w:hAnsiTheme="majorHAnsi" w:cstheme="majorHAnsi"/>
          <w:bCs/>
          <w:color w:val="000000" w:themeColor="text1"/>
        </w:rPr>
        <w:t xml:space="preserve"> lab</w:t>
      </w:r>
      <w:r w:rsidR="3C92423E" w:rsidRPr="00DB1D67">
        <w:rPr>
          <w:rFonts w:asciiTheme="majorHAnsi" w:eastAsia="Calibri" w:hAnsiTheme="majorHAnsi" w:cstheme="majorHAnsi"/>
          <w:bCs/>
          <w:color w:val="000000" w:themeColor="text1"/>
        </w:rPr>
        <w:t>’s</w:t>
      </w:r>
      <w:r w:rsidR="00482CDA" w:rsidRPr="00DB1D67">
        <w:rPr>
          <w:rFonts w:asciiTheme="majorHAnsi" w:eastAsia="Calibri" w:hAnsiTheme="majorHAnsi" w:cstheme="majorHAnsi"/>
          <w:bCs/>
          <w:color w:val="000000" w:themeColor="text1"/>
        </w:rPr>
        <w:t xml:space="preserve"> plasma </w:t>
      </w:r>
      <w:r w:rsidR="00E85980" w:rsidRPr="00DB1D67">
        <w:rPr>
          <w:rFonts w:asciiTheme="majorHAnsi" w:eastAsia="Calibri" w:hAnsiTheme="majorHAnsi" w:cstheme="majorHAnsi"/>
          <w:bCs/>
          <w:color w:val="000000" w:themeColor="text1"/>
        </w:rPr>
        <w:t>oven and</w:t>
      </w:r>
      <w:r w:rsidR="00482CDA" w:rsidRPr="00DB1D67">
        <w:rPr>
          <w:rFonts w:asciiTheme="majorHAnsi" w:eastAsia="Calibri" w:hAnsiTheme="majorHAnsi" w:cstheme="majorHAnsi"/>
          <w:bCs/>
          <w:color w:val="000000" w:themeColor="text1"/>
        </w:rPr>
        <w:t xml:space="preserve"> </w:t>
      </w:r>
      <w:r w:rsidR="00E85980" w:rsidRPr="00DB1D67">
        <w:rPr>
          <w:rFonts w:asciiTheme="majorHAnsi" w:eastAsia="Calibri" w:hAnsiTheme="majorHAnsi" w:cstheme="majorHAnsi"/>
          <w:bCs/>
          <w:color w:val="000000" w:themeColor="text1"/>
        </w:rPr>
        <w:t>optimize the procedure for</w:t>
      </w:r>
      <w:r w:rsidR="54EA996E" w:rsidRPr="00DB1D67">
        <w:rPr>
          <w:rFonts w:asciiTheme="majorHAnsi" w:eastAsia="Calibri" w:hAnsiTheme="majorHAnsi" w:cstheme="majorHAnsi"/>
          <w:bCs/>
          <w:color w:val="000000" w:themeColor="text1"/>
        </w:rPr>
        <w:t xml:space="preserve"> the </w:t>
      </w:r>
      <w:r w:rsidR="00E85980" w:rsidRPr="00DB1D67">
        <w:rPr>
          <w:rFonts w:asciiTheme="majorHAnsi" w:eastAsia="Calibri" w:hAnsiTheme="majorHAnsi" w:cstheme="majorHAnsi"/>
          <w:bCs/>
          <w:color w:val="000000" w:themeColor="text1"/>
        </w:rPr>
        <w:t xml:space="preserve">specific </w:t>
      </w:r>
      <w:r w:rsidR="002067B0" w:rsidRPr="00DB1D67">
        <w:rPr>
          <w:rFonts w:asciiTheme="majorHAnsi" w:eastAsia="Calibri" w:hAnsiTheme="majorHAnsi" w:cstheme="majorHAnsi"/>
          <w:bCs/>
          <w:color w:val="000000" w:themeColor="text1"/>
        </w:rPr>
        <w:t>experiment.</w:t>
      </w:r>
    </w:p>
    <w:p w14:paraId="70CFB027" w14:textId="77777777" w:rsidR="00644A2E" w:rsidRPr="00DB1D67" w:rsidRDefault="00644A2E" w:rsidP="00DB1D67">
      <w:pPr>
        <w:jc w:val="both"/>
        <w:rPr>
          <w:rFonts w:asciiTheme="majorHAnsi" w:eastAsia="Calibri" w:hAnsiTheme="majorHAnsi" w:cstheme="majorHAnsi"/>
          <w:b/>
          <w:bCs/>
          <w:color w:val="000000" w:themeColor="text1"/>
        </w:rPr>
      </w:pPr>
    </w:p>
    <w:p w14:paraId="3EF0AE7B" w14:textId="2CA312D3" w:rsidR="00FD0690" w:rsidRPr="00DB1D67" w:rsidRDefault="00C27BED"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 xml:space="preserve">Place </w:t>
      </w:r>
      <w:r w:rsidR="00710C4A" w:rsidRPr="00DB1D67">
        <w:rPr>
          <w:rFonts w:asciiTheme="majorHAnsi" w:eastAsia="Calibri" w:hAnsiTheme="majorHAnsi" w:cstheme="majorHAnsi"/>
          <w:color w:val="000000" w:themeColor="text1"/>
          <w:highlight w:val="yellow"/>
        </w:rPr>
        <w:t xml:space="preserve">the </w:t>
      </w:r>
      <w:r w:rsidRPr="00DB1D67">
        <w:rPr>
          <w:rFonts w:asciiTheme="majorHAnsi" w:eastAsia="Calibri" w:hAnsiTheme="majorHAnsi" w:cstheme="majorHAnsi"/>
          <w:color w:val="000000" w:themeColor="text1"/>
          <w:highlight w:val="yellow"/>
        </w:rPr>
        <w:t>chip and gla</w:t>
      </w:r>
      <w:r w:rsidR="00DC5D81" w:rsidRPr="00DB1D67">
        <w:rPr>
          <w:rFonts w:asciiTheme="majorHAnsi" w:eastAsia="Calibri" w:hAnsiTheme="majorHAnsi" w:cstheme="majorHAnsi"/>
          <w:color w:val="000000" w:themeColor="text1"/>
          <w:highlight w:val="yellow"/>
        </w:rPr>
        <w:t>s</w:t>
      </w:r>
      <w:r w:rsidR="007265CF" w:rsidRPr="00DB1D67">
        <w:rPr>
          <w:rFonts w:asciiTheme="majorHAnsi" w:eastAsia="Calibri" w:hAnsiTheme="majorHAnsi" w:cstheme="majorHAnsi"/>
          <w:color w:val="000000" w:themeColor="text1"/>
          <w:highlight w:val="yellow"/>
        </w:rPr>
        <w:t>s</w:t>
      </w:r>
      <w:r w:rsidR="00710C4A" w:rsidRPr="00DB1D67">
        <w:rPr>
          <w:rFonts w:asciiTheme="majorHAnsi" w:eastAsia="Calibri" w:hAnsiTheme="majorHAnsi" w:cstheme="majorHAnsi"/>
          <w:color w:val="000000" w:themeColor="text1"/>
          <w:highlight w:val="yellow"/>
        </w:rPr>
        <w:t xml:space="preserve"> slide</w:t>
      </w:r>
      <w:r w:rsidRPr="00DB1D67">
        <w:rPr>
          <w:rFonts w:asciiTheme="majorHAnsi" w:eastAsia="Calibri" w:hAnsiTheme="majorHAnsi" w:cstheme="majorHAnsi"/>
          <w:color w:val="000000" w:themeColor="text1"/>
          <w:highlight w:val="yellow"/>
        </w:rPr>
        <w:t xml:space="preserve"> into</w:t>
      </w:r>
      <w:r w:rsidR="00710C4A" w:rsidRPr="00DB1D67">
        <w:rPr>
          <w:rFonts w:asciiTheme="majorHAnsi" w:eastAsia="Calibri" w:hAnsiTheme="majorHAnsi" w:cstheme="majorHAnsi"/>
          <w:color w:val="000000" w:themeColor="text1"/>
          <w:highlight w:val="yellow"/>
        </w:rPr>
        <w:t xml:space="preserve"> the</w:t>
      </w:r>
      <w:r w:rsidRPr="00DB1D67">
        <w:rPr>
          <w:rFonts w:asciiTheme="majorHAnsi" w:eastAsia="Calibri" w:hAnsiTheme="majorHAnsi" w:cstheme="majorHAnsi"/>
          <w:color w:val="000000" w:themeColor="text1"/>
          <w:highlight w:val="yellow"/>
        </w:rPr>
        <w:t xml:space="preserve"> plasma oven with</w:t>
      </w:r>
      <w:r w:rsidR="00710C4A" w:rsidRPr="00DB1D67">
        <w:rPr>
          <w:rFonts w:asciiTheme="majorHAnsi" w:eastAsia="Calibri" w:hAnsiTheme="majorHAnsi" w:cstheme="majorHAnsi"/>
          <w:color w:val="000000" w:themeColor="text1"/>
          <w:highlight w:val="yellow"/>
        </w:rPr>
        <w:t xml:space="preserve"> the</w:t>
      </w:r>
      <w:r w:rsidRPr="00DB1D67">
        <w:rPr>
          <w:rFonts w:asciiTheme="majorHAnsi" w:eastAsia="Calibri" w:hAnsiTheme="majorHAnsi" w:cstheme="majorHAnsi"/>
          <w:color w:val="000000" w:themeColor="text1"/>
          <w:highlight w:val="yellow"/>
        </w:rPr>
        <w:t xml:space="preserve"> sides to be bonded facing up</w:t>
      </w:r>
      <w:r w:rsidR="00FD0690" w:rsidRPr="00DB1D67">
        <w:rPr>
          <w:rFonts w:asciiTheme="majorHAnsi" w:eastAsia="Calibri" w:hAnsiTheme="majorHAnsi" w:cstheme="majorHAnsi"/>
          <w:color w:val="000000" w:themeColor="text1"/>
          <w:highlight w:val="yellow"/>
        </w:rPr>
        <w:t>.</w:t>
      </w:r>
    </w:p>
    <w:p w14:paraId="0715FD8D" w14:textId="77777777" w:rsidR="00F779FE" w:rsidRPr="00DB1D67" w:rsidRDefault="00F779FE" w:rsidP="00DB1D67">
      <w:pPr>
        <w:pStyle w:val="ListParagraph"/>
        <w:ind w:left="0"/>
        <w:jc w:val="both"/>
        <w:rPr>
          <w:rFonts w:asciiTheme="majorHAnsi" w:eastAsia="Calibri" w:hAnsiTheme="majorHAnsi" w:cstheme="majorHAnsi"/>
          <w:color w:val="000000" w:themeColor="text1"/>
        </w:rPr>
      </w:pPr>
    </w:p>
    <w:p w14:paraId="40AABFAE" w14:textId="5FF75543" w:rsidR="00C27BED" w:rsidRPr="00DB1D67" w:rsidRDefault="003C225E"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Place the lid onto the plasma oven and hold it in place while a</w:t>
      </w:r>
      <w:r w:rsidR="00C27BED" w:rsidRPr="00DB1D67">
        <w:rPr>
          <w:rFonts w:asciiTheme="majorHAnsi" w:eastAsia="Calibri" w:hAnsiTheme="majorHAnsi" w:cstheme="majorHAnsi"/>
          <w:color w:val="000000" w:themeColor="text1"/>
        </w:rPr>
        <w:t>pply</w:t>
      </w:r>
      <w:r w:rsidRPr="00DB1D67">
        <w:rPr>
          <w:rFonts w:asciiTheme="majorHAnsi" w:eastAsia="Calibri" w:hAnsiTheme="majorHAnsi" w:cstheme="majorHAnsi"/>
          <w:color w:val="000000" w:themeColor="text1"/>
        </w:rPr>
        <w:t>ing</w:t>
      </w:r>
      <w:r w:rsidR="00C27BED" w:rsidRPr="00DB1D67">
        <w:rPr>
          <w:rFonts w:asciiTheme="majorHAnsi" w:eastAsia="Calibri" w:hAnsiTheme="majorHAnsi" w:cstheme="majorHAnsi"/>
          <w:color w:val="000000" w:themeColor="text1"/>
        </w:rPr>
        <w:t xml:space="preserve"> vacuum</w:t>
      </w:r>
      <w:r w:rsidR="00710C4A" w:rsidRPr="00DB1D67">
        <w:rPr>
          <w:rFonts w:asciiTheme="majorHAnsi" w:eastAsia="Calibri" w:hAnsiTheme="majorHAnsi" w:cstheme="majorHAnsi"/>
          <w:color w:val="000000" w:themeColor="text1"/>
        </w:rPr>
        <w:t xml:space="preserve"> </w:t>
      </w:r>
      <w:r w:rsidR="0017612D" w:rsidRPr="00DB1D67">
        <w:rPr>
          <w:rFonts w:asciiTheme="majorHAnsi" w:eastAsia="Calibri" w:hAnsiTheme="majorHAnsi" w:cstheme="majorHAnsi"/>
          <w:color w:val="000000" w:themeColor="text1"/>
        </w:rPr>
        <w:t xml:space="preserve">and </w:t>
      </w:r>
      <w:r w:rsidR="00C27BED" w:rsidRPr="00DB1D67">
        <w:rPr>
          <w:rFonts w:asciiTheme="majorHAnsi" w:eastAsia="Calibri" w:hAnsiTheme="majorHAnsi" w:cstheme="majorHAnsi"/>
          <w:color w:val="000000" w:themeColor="text1"/>
        </w:rPr>
        <w:t xml:space="preserve">wait </w:t>
      </w:r>
      <w:r w:rsidR="007E1298" w:rsidRPr="00DB1D67">
        <w:rPr>
          <w:rFonts w:asciiTheme="majorHAnsi" w:eastAsia="Calibri" w:hAnsiTheme="majorHAnsi" w:cstheme="majorHAnsi"/>
          <w:color w:val="000000" w:themeColor="text1"/>
        </w:rPr>
        <w:t>until vacuum has established</w:t>
      </w:r>
      <w:r w:rsidRPr="00DB1D67">
        <w:rPr>
          <w:rFonts w:asciiTheme="majorHAnsi" w:eastAsia="Calibri" w:hAnsiTheme="majorHAnsi" w:cstheme="majorHAnsi"/>
          <w:color w:val="000000" w:themeColor="text1"/>
        </w:rPr>
        <w:t>.</w:t>
      </w:r>
    </w:p>
    <w:p w14:paraId="09CE3B06" w14:textId="77777777" w:rsidR="00F779FE" w:rsidRPr="00DB1D67" w:rsidRDefault="00F779FE" w:rsidP="00DB1D67">
      <w:pPr>
        <w:jc w:val="both"/>
        <w:rPr>
          <w:rFonts w:asciiTheme="majorHAnsi" w:eastAsia="Calibri" w:hAnsiTheme="majorHAnsi" w:cstheme="majorHAnsi"/>
          <w:color w:val="000000" w:themeColor="text1"/>
        </w:rPr>
      </w:pPr>
    </w:p>
    <w:p w14:paraId="1A95B898" w14:textId="2E8ECAA6" w:rsidR="2F07C767" w:rsidRPr="00DB1D67" w:rsidRDefault="2F07C767"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Turn the </w:t>
      </w:r>
      <w:r w:rsidR="1B245A13" w:rsidRPr="00DB1D67">
        <w:rPr>
          <w:rFonts w:asciiTheme="majorHAnsi" w:eastAsia="Calibri" w:hAnsiTheme="majorHAnsi" w:cstheme="majorHAnsi"/>
          <w:color w:val="000000" w:themeColor="text1"/>
        </w:rPr>
        <w:t xml:space="preserve">gas </w:t>
      </w:r>
      <w:r w:rsidRPr="00DB1D67">
        <w:rPr>
          <w:rFonts w:asciiTheme="majorHAnsi" w:eastAsia="Calibri" w:hAnsiTheme="majorHAnsi" w:cstheme="majorHAnsi"/>
          <w:color w:val="000000" w:themeColor="text1"/>
        </w:rPr>
        <w:t xml:space="preserve">on by pressing the </w:t>
      </w:r>
      <w:r w:rsidR="00BF73A1">
        <w:rPr>
          <w:rFonts w:asciiTheme="majorHAnsi" w:eastAsia="Calibri" w:hAnsiTheme="majorHAnsi" w:cstheme="majorHAnsi"/>
          <w:b/>
          <w:bCs/>
          <w:color w:val="000000" w:themeColor="text1"/>
        </w:rPr>
        <w:t>G</w:t>
      </w:r>
      <w:r w:rsidRPr="00B01ABC">
        <w:rPr>
          <w:rFonts w:asciiTheme="majorHAnsi" w:eastAsia="Calibri" w:hAnsiTheme="majorHAnsi" w:cstheme="majorHAnsi"/>
          <w:b/>
          <w:bCs/>
          <w:color w:val="000000" w:themeColor="text1"/>
        </w:rPr>
        <w:t>as</w:t>
      </w:r>
      <w:r w:rsidRPr="00DB1D67">
        <w:rPr>
          <w:rFonts w:asciiTheme="majorHAnsi" w:eastAsia="Calibri" w:hAnsiTheme="majorHAnsi" w:cstheme="majorHAnsi"/>
          <w:color w:val="000000" w:themeColor="text1"/>
        </w:rPr>
        <w:t xml:space="preserve"> button and wait for </w:t>
      </w:r>
      <w:r w:rsidR="007E1298" w:rsidRPr="00DB1D67">
        <w:rPr>
          <w:rFonts w:asciiTheme="majorHAnsi" w:eastAsia="Calibri" w:hAnsiTheme="majorHAnsi" w:cstheme="majorHAnsi"/>
          <w:color w:val="000000" w:themeColor="text1"/>
        </w:rPr>
        <w:t xml:space="preserve">approximately </w:t>
      </w:r>
      <w:r w:rsidRPr="00DB1D67">
        <w:rPr>
          <w:rFonts w:asciiTheme="majorHAnsi" w:eastAsia="Calibri" w:hAnsiTheme="majorHAnsi" w:cstheme="majorHAnsi"/>
          <w:color w:val="000000" w:themeColor="text1"/>
        </w:rPr>
        <w:t>1 min</w:t>
      </w:r>
      <w:r w:rsidR="6CA8CB23" w:rsidRPr="00DB1D67">
        <w:rPr>
          <w:rFonts w:asciiTheme="majorHAnsi" w:eastAsia="Calibri" w:hAnsiTheme="majorHAnsi" w:cstheme="majorHAnsi"/>
          <w:color w:val="000000" w:themeColor="text1"/>
        </w:rPr>
        <w:t xml:space="preserve"> (</w:t>
      </w:r>
      <w:r w:rsidR="007E1298" w:rsidRPr="00DB1D67">
        <w:rPr>
          <w:rFonts w:asciiTheme="majorHAnsi" w:eastAsia="Calibri" w:hAnsiTheme="majorHAnsi" w:cstheme="majorHAnsi"/>
          <w:color w:val="000000" w:themeColor="text1"/>
        </w:rPr>
        <w:t>pressure</w:t>
      </w:r>
      <w:r w:rsidR="6CA8CB23" w:rsidRPr="00DB1D67">
        <w:rPr>
          <w:rFonts w:asciiTheme="majorHAnsi" w:eastAsia="Calibri" w:hAnsiTheme="majorHAnsi" w:cstheme="majorHAnsi"/>
          <w:color w:val="000000" w:themeColor="text1"/>
        </w:rPr>
        <w:t xml:space="preserve"> should be at around 0.37 mbar)</w:t>
      </w:r>
      <w:r w:rsidR="002B7E02" w:rsidRPr="00DB1D67">
        <w:rPr>
          <w:rFonts w:asciiTheme="majorHAnsi" w:eastAsia="Calibri" w:hAnsiTheme="majorHAnsi" w:cstheme="majorHAnsi"/>
          <w:color w:val="000000" w:themeColor="text1"/>
        </w:rPr>
        <w:t>.</w:t>
      </w:r>
    </w:p>
    <w:p w14:paraId="38E8C40B" w14:textId="77777777" w:rsidR="00F779FE" w:rsidRPr="00DB1D67" w:rsidRDefault="00F779FE" w:rsidP="00DB1D67">
      <w:pPr>
        <w:jc w:val="both"/>
        <w:rPr>
          <w:rFonts w:asciiTheme="majorHAnsi" w:eastAsia="Calibri" w:hAnsiTheme="majorHAnsi" w:cstheme="majorHAnsi"/>
          <w:color w:val="000000" w:themeColor="text1"/>
        </w:rPr>
      </w:pPr>
    </w:p>
    <w:p w14:paraId="594942B0" w14:textId="37011DF1" w:rsidR="00C27BED" w:rsidRPr="00DB1D67" w:rsidRDefault="4ADCE747"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Generate plasma</w:t>
      </w:r>
      <w:r w:rsidR="00DC32C9" w:rsidRPr="00DB1D67">
        <w:rPr>
          <w:rFonts w:asciiTheme="majorHAnsi" w:eastAsia="Calibri" w:hAnsiTheme="majorHAnsi" w:cstheme="majorHAnsi"/>
          <w:color w:val="000000" w:themeColor="text1"/>
          <w:highlight w:val="yellow"/>
        </w:rPr>
        <w:t xml:space="preserve"> by pressing </w:t>
      </w:r>
      <w:r w:rsidR="00BF73A1" w:rsidRPr="00B01ABC">
        <w:rPr>
          <w:rFonts w:asciiTheme="majorHAnsi" w:eastAsia="Calibri" w:hAnsiTheme="majorHAnsi" w:cstheme="majorHAnsi"/>
          <w:b/>
          <w:bCs/>
          <w:color w:val="000000" w:themeColor="text1"/>
          <w:highlight w:val="yellow"/>
        </w:rPr>
        <w:t>G</w:t>
      </w:r>
      <w:r w:rsidR="00DC32C9" w:rsidRPr="00B01ABC">
        <w:rPr>
          <w:rFonts w:asciiTheme="majorHAnsi" w:eastAsia="Calibri" w:hAnsiTheme="majorHAnsi" w:cstheme="majorHAnsi"/>
          <w:b/>
          <w:bCs/>
          <w:color w:val="000000" w:themeColor="text1"/>
          <w:highlight w:val="yellow"/>
        </w:rPr>
        <w:t>enerator</w:t>
      </w:r>
      <w:r w:rsidR="00C27BED" w:rsidRPr="00DB1D67">
        <w:rPr>
          <w:rFonts w:asciiTheme="majorHAnsi" w:eastAsia="Calibri" w:hAnsiTheme="majorHAnsi" w:cstheme="majorHAnsi"/>
          <w:color w:val="000000" w:themeColor="text1"/>
        </w:rPr>
        <w:t xml:space="preserve"> (Power</w:t>
      </w:r>
      <w:r w:rsidR="00766202" w:rsidRPr="00DB1D67">
        <w:rPr>
          <w:rFonts w:asciiTheme="majorHAnsi" w:eastAsia="Calibri" w:hAnsiTheme="majorHAnsi" w:cstheme="majorHAnsi"/>
          <w:color w:val="000000" w:themeColor="text1"/>
        </w:rPr>
        <w:t>:</w:t>
      </w:r>
      <w:r w:rsidR="00C27BED" w:rsidRPr="00DB1D67">
        <w:rPr>
          <w:rFonts w:asciiTheme="majorHAnsi" w:eastAsia="Calibri" w:hAnsiTheme="majorHAnsi" w:cstheme="majorHAnsi"/>
          <w:color w:val="000000" w:themeColor="text1"/>
        </w:rPr>
        <w:t xml:space="preserve"> </w:t>
      </w:r>
      <w:r w:rsidR="00E85980" w:rsidRPr="00DB1D67">
        <w:rPr>
          <w:rFonts w:asciiTheme="majorHAnsi" w:eastAsia="Calibri" w:hAnsiTheme="majorHAnsi" w:cstheme="majorHAnsi"/>
          <w:color w:val="000000" w:themeColor="text1"/>
        </w:rPr>
        <w:t>9.</w:t>
      </w:r>
      <w:r w:rsidR="7D996975" w:rsidRPr="00DB1D67">
        <w:rPr>
          <w:rFonts w:asciiTheme="majorHAnsi" w:eastAsia="Calibri" w:hAnsiTheme="majorHAnsi" w:cstheme="majorHAnsi"/>
          <w:color w:val="000000" w:themeColor="text1"/>
        </w:rPr>
        <w:t>0</w:t>
      </w:r>
      <w:r w:rsidR="00766202" w:rsidRPr="00DB1D67">
        <w:rPr>
          <w:rFonts w:asciiTheme="majorHAnsi" w:eastAsia="Calibri" w:hAnsiTheme="majorHAnsi" w:cstheme="majorHAnsi"/>
          <w:color w:val="000000" w:themeColor="text1"/>
        </w:rPr>
        <w:t xml:space="preserve">, Time: </w:t>
      </w:r>
      <w:r w:rsidR="00C27BED" w:rsidRPr="00DB1D67">
        <w:rPr>
          <w:rFonts w:asciiTheme="majorHAnsi" w:eastAsia="Calibri" w:hAnsiTheme="majorHAnsi" w:cstheme="majorHAnsi"/>
          <w:color w:val="000000" w:themeColor="text1"/>
        </w:rPr>
        <w:t>1 min)</w:t>
      </w:r>
      <w:r w:rsidR="001703F6">
        <w:rPr>
          <w:rFonts w:asciiTheme="majorHAnsi" w:eastAsia="Calibri" w:hAnsiTheme="majorHAnsi" w:cstheme="majorHAnsi"/>
          <w:color w:val="000000" w:themeColor="text1"/>
        </w:rPr>
        <w:t>.</w:t>
      </w:r>
    </w:p>
    <w:p w14:paraId="77558DE4" w14:textId="77777777" w:rsidR="00F779FE" w:rsidRPr="00DB1D67" w:rsidRDefault="00F779FE" w:rsidP="00DB1D67">
      <w:pPr>
        <w:jc w:val="both"/>
        <w:rPr>
          <w:rFonts w:asciiTheme="majorHAnsi" w:eastAsia="Calibri" w:hAnsiTheme="majorHAnsi" w:cstheme="majorHAnsi"/>
          <w:color w:val="000000" w:themeColor="text1"/>
        </w:rPr>
      </w:pPr>
    </w:p>
    <w:p w14:paraId="533AFCF2" w14:textId="66AFE44C" w:rsidR="00413176" w:rsidRPr="00DB1D67" w:rsidRDefault="00413176"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When finished, turn </w:t>
      </w:r>
      <w:r w:rsidR="00BF73A1">
        <w:rPr>
          <w:rFonts w:asciiTheme="majorHAnsi" w:eastAsia="Calibri" w:hAnsiTheme="majorHAnsi" w:cstheme="majorHAnsi"/>
          <w:color w:val="000000" w:themeColor="text1"/>
        </w:rPr>
        <w:t xml:space="preserve">the </w:t>
      </w:r>
      <w:r w:rsidRPr="00DB1D67">
        <w:rPr>
          <w:rFonts w:asciiTheme="majorHAnsi" w:eastAsia="Calibri" w:hAnsiTheme="majorHAnsi" w:cstheme="majorHAnsi"/>
          <w:color w:val="000000" w:themeColor="text1"/>
        </w:rPr>
        <w:t>pump and gas off</w:t>
      </w:r>
      <w:r w:rsidR="00BF73A1">
        <w:rPr>
          <w:rFonts w:asciiTheme="majorHAnsi" w:eastAsia="Calibri" w:hAnsiTheme="majorHAnsi" w:cstheme="majorHAnsi"/>
          <w:color w:val="000000" w:themeColor="text1"/>
        </w:rPr>
        <w:t>;</w:t>
      </w:r>
      <w:r w:rsidRPr="00DB1D67">
        <w:rPr>
          <w:rFonts w:asciiTheme="majorHAnsi" w:eastAsia="Calibri" w:hAnsiTheme="majorHAnsi" w:cstheme="majorHAnsi"/>
          <w:color w:val="000000" w:themeColor="text1"/>
        </w:rPr>
        <w:t xml:space="preserve"> </w:t>
      </w:r>
      <w:r w:rsidR="00F66ED5" w:rsidRPr="00DB1D67">
        <w:rPr>
          <w:rFonts w:asciiTheme="majorHAnsi" w:eastAsia="Calibri" w:hAnsiTheme="majorHAnsi" w:cstheme="majorHAnsi"/>
          <w:color w:val="000000" w:themeColor="text1"/>
        </w:rPr>
        <w:t xml:space="preserve">ventilate </w:t>
      </w:r>
      <w:r w:rsidRPr="00DB1D67">
        <w:rPr>
          <w:rFonts w:asciiTheme="majorHAnsi" w:eastAsia="Calibri" w:hAnsiTheme="majorHAnsi" w:cstheme="majorHAnsi"/>
          <w:color w:val="000000" w:themeColor="text1"/>
        </w:rPr>
        <w:t>and open the door</w:t>
      </w:r>
      <w:r w:rsidR="002C6429" w:rsidRPr="00DB1D67">
        <w:rPr>
          <w:rFonts w:asciiTheme="majorHAnsi" w:eastAsia="Calibri" w:hAnsiTheme="majorHAnsi" w:cstheme="majorHAnsi"/>
          <w:color w:val="000000" w:themeColor="text1"/>
        </w:rPr>
        <w:t>.</w:t>
      </w:r>
    </w:p>
    <w:p w14:paraId="68659A76" w14:textId="77777777" w:rsidR="00F779FE" w:rsidRPr="00DB1D67" w:rsidRDefault="00F779FE" w:rsidP="00DB1D67">
      <w:pPr>
        <w:jc w:val="both"/>
        <w:rPr>
          <w:rFonts w:asciiTheme="majorHAnsi" w:eastAsia="Calibri" w:hAnsiTheme="majorHAnsi" w:cstheme="majorHAnsi"/>
          <w:color w:val="000000" w:themeColor="text1"/>
        </w:rPr>
      </w:pPr>
    </w:p>
    <w:p w14:paraId="0555B3C2" w14:textId="3174461D" w:rsidR="008D2E1F" w:rsidRPr="00DB1D67" w:rsidRDefault="00C27BED"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Bond</w:t>
      </w:r>
      <w:r w:rsidR="008D2E1F" w:rsidRPr="00DB1D67">
        <w:rPr>
          <w:rFonts w:asciiTheme="majorHAnsi" w:eastAsia="Calibri" w:hAnsiTheme="majorHAnsi" w:cstheme="majorHAnsi"/>
          <w:color w:val="000000" w:themeColor="text1"/>
          <w:highlight w:val="yellow"/>
        </w:rPr>
        <w:t xml:space="preserve"> the</w:t>
      </w:r>
      <w:r w:rsidRPr="00DB1D67">
        <w:rPr>
          <w:rFonts w:asciiTheme="majorHAnsi" w:eastAsia="Calibri" w:hAnsiTheme="majorHAnsi" w:cstheme="majorHAnsi"/>
          <w:color w:val="000000" w:themeColor="text1"/>
          <w:highlight w:val="yellow"/>
        </w:rPr>
        <w:t xml:space="preserve"> chip </w:t>
      </w:r>
      <w:r w:rsidR="008D2E1F" w:rsidRPr="00DB1D67">
        <w:rPr>
          <w:rFonts w:asciiTheme="majorHAnsi" w:eastAsia="Calibri" w:hAnsiTheme="majorHAnsi" w:cstheme="majorHAnsi"/>
          <w:color w:val="000000" w:themeColor="text1"/>
          <w:highlight w:val="yellow"/>
        </w:rPr>
        <w:t>to the</w:t>
      </w:r>
      <w:r w:rsidRPr="00DB1D67">
        <w:rPr>
          <w:rFonts w:asciiTheme="majorHAnsi" w:eastAsia="Calibri" w:hAnsiTheme="majorHAnsi" w:cstheme="majorHAnsi"/>
          <w:color w:val="000000" w:themeColor="text1"/>
          <w:highlight w:val="yellow"/>
        </w:rPr>
        <w:t xml:space="preserve"> gla</w:t>
      </w:r>
      <w:r w:rsidR="008D2E1F" w:rsidRPr="00DB1D67">
        <w:rPr>
          <w:rFonts w:asciiTheme="majorHAnsi" w:eastAsia="Calibri" w:hAnsiTheme="majorHAnsi" w:cstheme="majorHAnsi"/>
          <w:color w:val="000000" w:themeColor="text1"/>
          <w:highlight w:val="yellow"/>
        </w:rPr>
        <w:t>s</w:t>
      </w:r>
      <w:r w:rsidRPr="00DB1D67">
        <w:rPr>
          <w:rFonts w:asciiTheme="majorHAnsi" w:eastAsia="Calibri" w:hAnsiTheme="majorHAnsi" w:cstheme="majorHAnsi"/>
          <w:color w:val="000000" w:themeColor="text1"/>
          <w:highlight w:val="yellow"/>
        </w:rPr>
        <w:t>s by</w:t>
      </w:r>
      <w:r w:rsidR="008D2E1F" w:rsidRPr="00DB1D67">
        <w:rPr>
          <w:rFonts w:asciiTheme="majorHAnsi" w:eastAsia="Calibri" w:hAnsiTheme="majorHAnsi" w:cstheme="majorHAnsi"/>
          <w:color w:val="000000" w:themeColor="text1"/>
          <w:highlight w:val="yellow"/>
        </w:rPr>
        <w:t xml:space="preserve"> placing the activated surfaces onto each other and</w:t>
      </w:r>
      <w:r w:rsidRPr="00DB1D67">
        <w:rPr>
          <w:rFonts w:asciiTheme="majorHAnsi" w:eastAsia="Calibri" w:hAnsiTheme="majorHAnsi" w:cstheme="majorHAnsi"/>
          <w:color w:val="000000" w:themeColor="text1"/>
          <w:highlight w:val="yellow"/>
        </w:rPr>
        <w:t xml:space="preserve"> applying pressure</w:t>
      </w:r>
      <w:r w:rsidR="008D2E1F" w:rsidRPr="00DB1D67">
        <w:rPr>
          <w:rFonts w:asciiTheme="majorHAnsi" w:eastAsia="Calibri" w:hAnsiTheme="majorHAnsi" w:cstheme="majorHAnsi"/>
          <w:color w:val="000000" w:themeColor="text1"/>
          <w:highlight w:val="yellow"/>
        </w:rPr>
        <w:t xml:space="preserve"> evenly</w:t>
      </w:r>
      <w:r w:rsidR="008D2E1F" w:rsidRPr="00DB1D67">
        <w:rPr>
          <w:rFonts w:asciiTheme="majorHAnsi" w:eastAsia="Calibri" w:hAnsiTheme="majorHAnsi" w:cstheme="majorHAnsi"/>
          <w:color w:val="000000" w:themeColor="text1"/>
        </w:rPr>
        <w:t>.</w:t>
      </w:r>
      <w:r w:rsidR="00D1650C" w:rsidRPr="00DB1D67">
        <w:rPr>
          <w:rFonts w:asciiTheme="majorHAnsi" w:eastAsia="Calibri" w:hAnsiTheme="majorHAnsi" w:cstheme="majorHAnsi"/>
          <w:color w:val="000000" w:themeColor="text1"/>
        </w:rPr>
        <w:t xml:space="preserve"> </w:t>
      </w:r>
      <w:r w:rsidR="008D2E1F" w:rsidRPr="00DB1D67">
        <w:rPr>
          <w:rFonts w:asciiTheme="majorHAnsi" w:eastAsia="Calibri" w:hAnsiTheme="majorHAnsi" w:cstheme="majorHAnsi"/>
          <w:color w:val="000000" w:themeColor="text1"/>
        </w:rPr>
        <w:t>Be careful that the glass does not break</w:t>
      </w:r>
      <w:r w:rsidR="00C10BC7" w:rsidRPr="00DB1D67">
        <w:rPr>
          <w:rFonts w:asciiTheme="majorHAnsi" w:eastAsia="Calibri" w:hAnsiTheme="majorHAnsi" w:cstheme="majorHAnsi"/>
          <w:color w:val="000000" w:themeColor="text1"/>
        </w:rPr>
        <w:t>.</w:t>
      </w:r>
    </w:p>
    <w:p w14:paraId="208A8E44" w14:textId="77777777" w:rsidR="005E1299" w:rsidRPr="00DB1D67" w:rsidRDefault="005E1299" w:rsidP="00DB1D67">
      <w:pPr>
        <w:pStyle w:val="ListParagraph"/>
        <w:ind w:left="0"/>
        <w:jc w:val="both"/>
        <w:rPr>
          <w:rFonts w:asciiTheme="majorHAnsi" w:eastAsia="Calibri" w:hAnsiTheme="majorHAnsi" w:cstheme="majorHAnsi"/>
          <w:color w:val="000000" w:themeColor="text1"/>
        </w:rPr>
      </w:pPr>
    </w:p>
    <w:p w14:paraId="3649161D" w14:textId="6ECA92D7" w:rsidR="003C225E" w:rsidRPr="00DB1D67" w:rsidRDefault="005E1299"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NOTE: </w:t>
      </w:r>
      <w:r w:rsidR="0089687C" w:rsidRPr="00DB1D67">
        <w:rPr>
          <w:rFonts w:asciiTheme="majorHAnsi" w:eastAsia="Calibri" w:hAnsiTheme="majorHAnsi" w:cstheme="majorHAnsi"/>
          <w:color w:val="000000" w:themeColor="text1"/>
        </w:rPr>
        <w:t>A water test</w:t>
      </w:r>
      <w:r w:rsidR="003C225E" w:rsidRPr="00DB1D67">
        <w:rPr>
          <w:rFonts w:asciiTheme="majorHAnsi" w:eastAsia="Calibri" w:hAnsiTheme="majorHAnsi" w:cstheme="majorHAnsi"/>
          <w:color w:val="000000" w:themeColor="text1"/>
        </w:rPr>
        <w:t xml:space="preserve"> can</w:t>
      </w:r>
      <w:r w:rsidR="0089687C" w:rsidRPr="00DB1D67">
        <w:rPr>
          <w:rFonts w:asciiTheme="majorHAnsi" w:eastAsia="Calibri" w:hAnsiTheme="majorHAnsi" w:cstheme="majorHAnsi"/>
          <w:color w:val="000000" w:themeColor="text1"/>
        </w:rPr>
        <w:t xml:space="preserve"> be</w:t>
      </w:r>
      <w:r w:rsidR="003C225E" w:rsidRPr="00DB1D67">
        <w:rPr>
          <w:rFonts w:asciiTheme="majorHAnsi" w:eastAsia="Calibri" w:hAnsiTheme="majorHAnsi" w:cstheme="majorHAnsi"/>
          <w:color w:val="000000" w:themeColor="text1"/>
        </w:rPr>
        <w:t xml:space="preserve"> perform</w:t>
      </w:r>
      <w:r w:rsidR="0089687C" w:rsidRPr="00DB1D67">
        <w:rPr>
          <w:rFonts w:asciiTheme="majorHAnsi" w:eastAsia="Calibri" w:hAnsiTheme="majorHAnsi" w:cstheme="majorHAnsi"/>
          <w:color w:val="000000" w:themeColor="text1"/>
        </w:rPr>
        <w:t>ed</w:t>
      </w:r>
      <w:r w:rsidR="003C225E" w:rsidRPr="00DB1D67">
        <w:rPr>
          <w:rFonts w:asciiTheme="majorHAnsi" w:eastAsia="Calibri" w:hAnsiTheme="majorHAnsi" w:cstheme="majorHAnsi"/>
          <w:color w:val="000000" w:themeColor="text1"/>
        </w:rPr>
        <w:t xml:space="preserve"> to confirm that plasma treatment has worked. </w:t>
      </w:r>
      <w:r w:rsidR="00BA3848" w:rsidRPr="00DB1D67">
        <w:rPr>
          <w:rFonts w:asciiTheme="majorHAnsi" w:eastAsia="Calibri" w:hAnsiTheme="majorHAnsi" w:cstheme="majorHAnsi"/>
          <w:color w:val="000000" w:themeColor="text1"/>
        </w:rPr>
        <w:t>Place a drop of water on the glass surface</w:t>
      </w:r>
      <w:r w:rsidR="52B2E5DA" w:rsidRPr="00DB1D67">
        <w:rPr>
          <w:rFonts w:asciiTheme="majorHAnsi" w:eastAsia="Calibri" w:hAnsiTheme="majorHAnsi" w:cstheme="majorHAnsi"/>
          <w:color w:val="000000" w:themeColor="text1"/>
        </w:rPr>
        <w:t>. If plasma treatment has worked, the water should spread out immediately instead of forming a droplet.</w:t>
      </w:r>
    </w:p>
    <w:p w14:paraId="2462CB49" w14:textId="77777777" w:rsidR="005E1299" w:rsidRPr="00DB1D67" w:rsidRDefault="005E1299" w:rsidP="00DB1D67">
      <w:pPr>
        <w:jc w:val="both"/>
        <w:rPr>
          <w:rFonts w:asciiTheme="majorHAnsi" w:eastAsia="Calibri" w:hAnsiTheme="majorHAnsi" w:cstheme="majorHAnsi"/>
          <w:color w:val="000000" w:themeColor="text1"/>
        </w:rPr>
      </w:pPr>
    </w:p>
    <w:p w14:paraId="641C4961" w14:textId="05570750" w:rsidR="00C27BED" w:rsidRPr="00DB1D67" w:rsidRDefault="00A65B97" w:rsidP="00DB1D67">
      <w:pPr>
        <w:pStyle w:val="ListParagraph"/>
        <w:numPr>
          <w:ilvl w:val="1"/>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Place</w:t>
      </w:r>
      <w:r w:rsidR="00C27BED" w:rsidRPr="00DB1D67">
        <w:rPr>
          <w:rFonts w:asciiTheme="majorHAnsi" w:eastAsia="Calibri" w:hAnsiTheme="majorHAnsi" w:cstheme="majorHAnsi"/>
          <w:color w:val="000000" w:themeColor="text1"/>
        </w:rPr>
        <w:t xml:space="preserve"> </w:t>
      </w:r>
      <w:r w:rsidR="005E1299" w:rsidRPr="00DB1D67">
        <w:rPr>
          <w:rFonts w:asciiTheme="majorHAnsi" w:eastAsia="Calibri" w:hAnsiTheme="majorHAnsi" w:cstheme="majorHAnsi"/>
          <w:color w:val="000000" w:themeColor="text1"/>
        </w:rPr>
        <w:t xml:space="preserve">the bonded chip </w:t>
      </w:r>
      <w:r w:rsidR="00C27BED" w:rsidRPr="00DB1D67">
        <w:rPr>
          <w:rFonts w:asciiTheme="majorHAnsi" w:eastAsia="Calibri" w:hAnsiTheme="majorHAnsi" w:cstheme="majorHAnsi"/>
          <w:color w:val="000000" w:themeColor="text1"/>
        </w:rPr>
        <w:t xml:space="preserve">in </w:t>
      </w:r>
      <w:r w:rsidR="005E1299" w:rsidRPr="00DB1D67">
        <w:rPr>
          <w:rFonts w:asciiTheme="majorHAnsi" w:eastAsia="Calibri" w:hAnsiTheme="majorHAnsi" w:cstheme="majorHAnsi"/>
          <w:color w:val="000000" w:themeColor="text1"/>
        </w:rPr>
        <w:t xml:space="preserve">an oven at </w:t>
      </w:r>
      <w:r w:rsidR="00C27BED" w:rsidRPr="00DB1D67">
        <w:rPr>
          <w:rFonts w:asciiTheme="majorHAnsi" w:eastAsia="Calibri" w:hAnsiTheme="majorHAnsi" w:cstheme="majorHAnsi"/>
          <w:color w:val="000000" w:themeColor="text1"/>
        </w:rPr>
        <w:t>65</w:t>
      </w:r>
      <w:r w:rsidR="00353495">
        <w:rPr>
          <w:rFonts w:asciiTheme="majorHAnsi" w:eastAsia="Calibri" w:hAnsiTheme="majorHAnsi" w:cstheme="majorHAnsi"/>
          <w:color w:val="000000" w:themeColor="text1"/>
        </w:rPr>
        <w:t xml:space="preserve"> </w:t>
      </w:r>
      <w:r w:rsidR="00C27BED" w:rsidRPr="00DB1D67">
        <w:rPr>
          <w:rFonts w:asciiTheme="majorHAnsi" w:eastAsia="Calibri" w:hAnsiTheme="majorHAnsi" w:cstheme="majorHAnsi"/>
          <w:color w:val="000000" w:themeColor="text1"/>
        </w:rPr>
        <w:t>°C for 5 min</w:t>
      </w:r>
      <w:r w:rsidR="005E1299" w:rsidRPr="00DB1D67">
        <w:rPr>
          <w:rFonts w:asciiTheme="majorHAnsi" w:eastAsia="Calibri" w:hAnsiTheme="majorHAnsi" w:cstheme="majorHAnsi"/>
          <w:color w:val="000000" w:themeColor="text1"/>
        </w:rPr>
        <w:t>.</w:t>
      </w:r>
    </w:p>
    <w:p w14:paraId="611DC1BD" w14:textId="77777777" w:rsidR="00F779FE" w:rsidRPr="00DB1D67" w:rsidRDefault="00F779FE" w:rsidP="00DB1D67">
      <w:pPr>
        <w:jc w:val="both"/>
        <w:rPr>
          <w:rFonts w:asciiTheme="majorHAnsi" w:eastAsia="Calibri" w:hAnsiTheme="majorHAnsi" w:cstheme="majorHAnsi"/>
          <w:color w:val="000000" w:themeColor="text1"/>
        </w:rPr>
      </w:pPr>
    </w:p>
    <w:p w14:paraId="08FFA233" w14:textId="04D63531" w:rsidR="00C27BED" w:rsidRPr="00DB1D67" w:rsidRDefault="00DC32C9" w:rsidP="00DB1D67">
      <w:pPr>
        <w:pStyle w:val="ListParagraph"/>
        <w:numPr>
          <w:ilvl w:val="1"/>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Seal the exposed side of </w:t>
      </w:r>
      <w:r w:rsidR="009B24E0" w:rsidRPr="00DB1D67">
        <w:rPr>
          <w:rFonts w:asciiTheme="majorHAnsi" w:eastAsia="Calibri" w:hAnsiTheme="majorHAnsi" w:cstheme="majorHAnsi"/>
          <w:color w:val="000000" w:themeColor="text1"/>
        </w:rPr>
        <w:t>the</w:t>
      </w:r>
      <w:r w:rsidRPr="00DB1D67">
        <w:rPr>
          <w:rFonts w:asciiTheme="majorHAnsi" w:eastAsia="Calibri" w:hAnsiTheme="majorHAnsi" w:cstheme="majorHAnsi"/>
          <w:color w:val="000000" w:themeColor="text1"/>
        </w:rPr>
        <w:t xml:space="preserve"> chip w</w:t>
      </w:r>
      <w:r w:rsidR="00C27BED" w:rsidRPr="00DB1D67">
        <w:rPr>
          <w:rFonts w:asciiTheme="majorHAnsi" w:eastAsia="Calibri" w:hAnsiTheme="majorHAnsi" w:cstheme="majorHAnsi"/>
          <w:color w:val="000000" w:themeColor="text1"/>
        </w:rPr>
        <w:t xml:space="preserve">ith </w:t>
      </w:r>
      <w:r w:rsidRPr="00DB1D67">
        <w:rPr>
          <w:rFonts w:asciiTheme="majorHAnsi" w:eastAsia="Calibri" w:hAnsiTheme="majorHAnsi" w:cstheme="majorHAnsi"/>
          <w:color w:val="000000" w:themeColor="text1"/>
        </w:rPr>
        <w:t>adhesive</w:t>
      </w:r>
      <w:r w:rsidR="00C27BED" w:rsidRPr="00DB1D67">
        <w:rPr>
          <w:rFonts w:asciiTheme="majorHAnsi" w:eastAsia="Calibri" w:hAnsiTheme="majorHAnsi" w:cstheme="majorHAnsi"/>
          <w:color w:val="000000" w:themeColor="text1"/>
        </w:rPr>
        <w:t xml:space="preserve"> tape to prevent dust from</w:t>
      </w:r>
      <w:r w:rsidR="00A65B97" w:rsidRPr="00DB1D67">
        <w:rPr>
          <w:rFonts w:asciiTheme="majorHAnsi" w:eastAsia="Calibri" w:hAnsiTheme="majorHAnsi" w:cstheme="majorHAnsi"/>
          <w:color w:val="000000" w:themeColor="text1"/>
        </w:rPr>
        <w:t xml:space="preserve"> </w:t>
      </w:r>
      <w:r w:rsidRPr="00DB1D67">
        <w:rPr>
          <w:rFonts w:asciiTheme="majorHAnsi" w:eastAsia="Calibri" w:hAnsiTheme="majorHAnsi" w:cstheme="majorHAnsi"/>
          <w:color w:val="000000" w:themeColor="text1"/>
        </w:rPr>
        <w:t xml:space="preserve">entering the </w:t>
      </w:r>
      <w:r w:rsidR="003E3F22" w:rsidRPr="00DB1D67">
        <w:rPr>
          <w:rFonts w:asciiTheme="majorHAnsi" w:eastAsia="Calibri" w:hAnsiTheme="majorHAnsi" w:cstheme="majorHAnsi"/>
          <w:color w:val="000000" w:themeColor="text1"/>
        </w:rPr>
        <w:t>inlets</w:t>
      </w:r>
      <w:r w:rsidRPr="00DB1D67">
        <w:rPr>
          <w:rFonts w:asciiTheme="majorHAnsi" w:eastAsia="Calibri" w:hAnsiTheme="majorHAnsi" w:cstheme="majorHAnsi"/>
          <w:color w:val="000000" w:themeColor="text1"/>
        </w:rPr>
        <w:t>.</w:t>
      </w:r>
    </w:p>
    <w:p w14:paraId="3D3A4848" w14:textId="77777777" w:rsidR="00F779FE" w:rsidRPr="00DB1D67" w:rsidRDefault="00F779FE" w:rsidP="00DB1D67">
      <w:pPr>
        <w:jc w:val="both"/>
        <w:rPr>
          <w:rFonts w:asciiTheme="majorHAnsi" w:eastAsia="Calibri" w:hAnsiTheme="majorHAnsi" w:cstheme="majorHAnsi"/>
          <w:color w:val="000000" w:themeColor="text1"/>
        </w:rPr>
      </w:pPr>
    </w:p>
    <w:p w14:paraId="56F85B16" w14:textId="2268B109" w:rsidR="609D9059" w:rsidRPr="00DB1D67" w:rsidRDefault="2A14C425"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NOTE:</w:t>
      </w:r>
      <w:r w:rsidR="5B83FB5C" w:rsidRPr="00DB1D67">
        <w:rPr>
          <w:rFonts w:asciiTheme="majorHAnsi" w:eastAsia="Calibri" w:hAnsiTheme="majorHAnsi" w:cstheme="majorHAnsi"/>
          <w:color w:val="000000" w:themeColor="text1"/>
        </w:rPr>
        <w:t xml:space="preserve"> The chip can be </w:t>
      </w:r>
      <w:r w:rsidR="007E1298" w:rsidRPr="00DB1D67">
        <w:rPr>
          <w:rFonts w:asciiTheme="majorHAnsi" w:eastAsia="Calibri" w:hAnsiTheme="majorHAnsi" w:cstheme="majorHAnsi"/>
          <w:color w:val="000000" w:themeColor="text1"/>
        </w:rPr>
        <w:t>kept</w:t>
      </w:r>
      <w:r w:rsidR="5B83FB5C" w:rsidRPr="00DB1D67">
        <w:rPr>
          <w:rFonts w:asciiTheme="majorHAnsi" w:eastAsia="Calibri" w:hAnsiTheme="majorHAnsi" w:cstheme="majorHAnsi"/>
          <w:color w:val="000000" w:themeColor="text1"/>
        </w:rPr>
        <w:t xml:space="preserve"> </w:t>
      </w:r>
      <w:r w:rsidR="35C28F45" w:rsidRPr="00DB1D67">
        <w:rPr>
          <w:rFonts w:asciiTheme="majorHAnsi" w:eastAsia="Calibri" w:hAnsiTheme="majorHAnsi" w:cstheme="majorHAnsi"/>
          <w:color w:val="000000" w:themeColor="text1"/>
        </w:rPr>
        <w:t xml:space="preserve">until use. </w:t>
      </w:r>
      <w:r w:rsidR="57553EE1" w:rsidRPr="00DB1D67">
        <w:rPr>
          <w:rFonts w:asciiTheme="majorHAnsi" w:eastAsia="Calibri" w:hAnsiTheme="majorHAnsi" w:cstheme="majorHAnsi"/>
          <w:color w:val="000000" w:themeColor="text1"/>
        </w:rPr>
        <w:t>Openings should be closed with tape until then.</w:t>
      </w:r>
    </w:p>
    <w:p w14:paraId="75E7B302" w14:textId="77777777" w:rsidR="00F779FE" w:rsidRPr="00DB1D67" w:rsidRDefault="00F779FE" w:rsidP="00DB1D67">
      <w:pPr>
        <w:jc w:val="both"/>
        <w:rPr>
          <w:rFonts w:asciiTheme="majorHAnsi" w:eastAsia="Calibri" w:hAnsiTheme="majorHAnsi" w:cstheme="majorHAnsi"/>
          <w:b/>
          <w:bCs/>
        </w:rPr>
      </w:pPr>
    </w:p>
    <w:p w14:paraId="10E406B4" w14:textId="5CEADD37" w:rsidR="000B07CC" w:rsidRPr="00DB1D67" w:rsidRDefault="000B07CC" w:rsidP="00DB1D67">
      <w:pPr>
        <w:pStyle w:val="Heading4"/>
        <w:numPr>
          <w:ilvl w:val="0"/>
          <w:numId w:val="1"/>
        </w:numPr>
        <w:spacing w:before="0"/>
        <w:ind w:left="0" w:firstLine="0"/>
        <w:jc w:val="both"/>
        <w:rPr>
          <w:rFonts w:asciiTheme="majorHAnsi" w:eastAsia="Calibri" w:hAnsiTheme="majorHAnsi" w:cstheme="majorHAnsi"/>
        </w:rPr>
      </w:pPr>
      <w:r w:rsidRPr="00DB1D67">
        <w:rPr>
          <w:rFonts w:asciiTheme="majorHAnsi" w:eastAsia="Calibri" w:hAnsiTheme="majorHAnsi" w:cstheme="majorHAnsi"/>
        </w:rPr>
        <w:t>Preparing microfluidics experiment</w:t>
      </w:r>
    </w:p>
    <w:p w14:paraId="393566D1" w14:textId="77777777" w:rsidR="00F779FE" w:rsidRPr="00DB1D67" w:rsidRDefault="00F779FE" w:rsidP="00DB1D67">
      <w:pPr>
        <w:rPr>
          <w:rFonts w:asciiTheme="majorHAnsi" w:hAnsiTheme="majorHAnsi" w:cstheme="majorHAnsi"/>
        </w:rPr>
      </w:pPr>
    </w:p>
    <w:p w14:paraId="38554061" w14:textId="567C5D8E" w:rsidR="00673866" w:rsidRPr="00DB1D67" w:rsidRDefault="00C10BC7" w:rsidP="00DB1D67">
      <w:pPr>
        <w:jc w:val="both"/>
        <w:rPr>
          <w:rFonts w:asciiTheme="majorHAnsi" w:eastAsia="Calibri" w:hAnsiTheme="majorHAnsi" w:cstheme="majorHAnsi"/>
        </w:rPr>
      </w:pPr>
      <w:r w:rsidRPr="00DB1D67">
        <w:rPr>
          <w:rFonts w:asciiTheme="majorHAnsi" w:eastAsia="Calibri" w:hAnsiTheme="majorHAnsi" w:cstheme="majorHAnsi"/>
        </w:rPr>
        <w:t xml:space="preserve">NOTE: </w:t>
      </w:r>
      <w:r w:rsidR="4C1C8E8D" w:rsidRPr="00DB1D67">
        <w:rPr>
          <w:rFonts w:asciiTheme="majorHAnsi" w:eastAsia="Calibri" w:hAnsiTheme="majorHAnsi" w:cstheme="majorHAnsi"/>
        </w:rPr>
        <w:t xml:space="preserve">The following preparatory steps are necessary to perform the microfluidics experiment: First, when performing the microfluidics experiment, a fluid flow is created from the inlets to the outlets. Any holes in the chip will function as outlets due to the pressure build-up from the inlets. Therefore, all holes that are not </w:t>
      </w:r>
      <w:r w:rsidR="0E7E5D82" w:rsidRPr="00DB1D67">
        <w:rPr>
          <w:rFonts w:asciiTheme="majorHAnsi" w:eastAsia="Calibri" w:hAnsiTheme="majorHAnsi" w:cstheme="majorHAnsi"/>
        </w:rPr>
        <w:t xml:space="preserve">used </w:t>
      </w:r>
      <w:r w:rsidR="00353495">
        <w:rPr>
          <w:rFonts w:asciiTheme="majorHAnsi" w:eastAsia="Calibri" w:hAnsiTheme="majorHAnsi" w:cstheme="majorHAnsi"/>
        </w:rPr>
        <w:t>must</w:t>
      </w:r>
      <w:r w:rsidR="0E7E5D82" w:rsidRPr="00DB1D67">
        <w:rPr>
          <w:rFonts w:asciiTheme="majorHAnsi" w:eastAsia="Calibri" w:hAnsiTheme="majorHAnsi" w:cstheme="majorHAnsi"/>
        </w:rPr>
        <w:t xml:space="preserve"> </w:t>
      </w:r>
      <w:r w:rsidR="4C1C8E8D" w:rsidRPr="00DB1D67">
        <w:rPr>
          <w:rFonts w:asciiTheme="majorHAnsi" w:eastAsia="Calibri" w:hAnsiTheme="majorHAnsi" w:cstheme="majorHAnsi"/>
        </w:rPr>
        <w:t xml:space="preserve">be closed; for instance, holes that are used to load tissue onto the chip. If these are not closed, the tissue might flow out with the fluid. To close these holes, </w:t>
      </w:r>
      <w:r w:rsidR="00DB2F49" w:rsidRPr="00DB1D67">
        <w:rPr>
          <w:rFonts w:asciiTheme="majorHAnsi" w:eastAsia="Calibri" w:hAnsiTheme="majorHAnsi" w:cstheme="majorHAnsi"/>
        </w:rPr>
        <w:t xml:space="preserve">PDMS-filled </w:t>
      </w:r>
      <w:r w:rsidR="4C1C8E8D" w:rsidRPr="00DB1D67">
        <w:rPr>
          <w:rFonts w:asciiTheme="majorHAnsi" w:eastAsia="Calibri" w:hAnsiTheme="majorHAnsi" w:cstheme="majorHAnsi"/>
        </w:rPr>
        <w:t>tubing</w:t>
      </w:r>
      <w:r w:rsidR="63FF761F" w:rsidRPr="00DB1D67">
        <w:rPr>
          <w:rFonts w:asciiTheme="majorHAnsi" w:eastAsia="Calibri" w:hAnsiTheme="majorHAnsi" w:cstheme="majorHAnsi"/>
        </w:rPr>
        <w:t xml:space="preserve"> is used</w:t>
      </w:r>
      <w:r w:rsidR="4C1C8E8D" w:rsidRPr="00DB1D67">
        <w:rPr>
          <w:rFonts w:asciiTheme="majorHAnsi" w:eastAsia="Calibri" w:hAnsiTheme="majorHAnsi" w:cstheme="majorHAnsi"/>
        </w:rPr>
        <w:t>. The PDMS-filled tubing can be kept indefinitely and</w:t>
      </w:r>
      <w:r w:rsidR="00AB7226">
        <w:rPr>
          <w:rFonts w:asciiTheme="majorHAnsi" w:eastAsia="Calibri" w:hAnsiTheme="majorHAnsi" w:cstheme="majorHAnsi"/>
        </w:rPr>
        <w:t>,</w:t>
      </w:r>
      <w:r w:rsidR="4C1C8E8D" w:rsidRPr="00DB1D67">
        <w:rPr>
          <w:rFonts w:asciiTheme="majorHAnsi" w:eastAsia="Calibri" w:hAnsiTheme="majorHAnsi" w:cstheme="majorHAnsi"/>
        </w:rPr>
        <w:t xml:space="preserve"> th</w:t>
      </w:r>
      <w:r w:rsidR="00715758">
        <w:rPr>
          <w:rFonts w:asciiTheme="majorHAnsi" w:eastAsia="Calibri" w:hAnsiTheme="majorHAnsi" w:cstheme="majorHAnsi"/>
        </w:rPr>
        <w:t>erefore</w:t>
      </w:r>
      <w:r w:rsidR="00AB7226">
        <w:rPr>
          <w:rFonts w:asciiTheme="majorHAnsi" w:eastAsia="Calibri" w:hAnsiTheme="majorHAnsi" w:cstheme="majorHAnsi"/>
        </w:rPr>
        <w:t>,</w:t>
      </w:r>
      <w:r w:rsidR="4C1C8E8D" w:rsidRPr="00DB1D67">
        <w:rPr>
          <w:rFonts w:asciiTheme="majorHAnsi" w:eastAsia="Calibri" w:hAnsiTheme="majorHAnsi" w:cstheme="majorHAnsi"/>
        </w:rPr>
        <w:t xml:space="preserve"> </w:t>
      </w:r>
      <w:r w:rsidR="00715758">
        <w:rPr>
          <w:rFonts w:asciiTheme="majorHAnsi" w:eastAsia="Calibri" w:hAnsiTheme="majorHAnsi" w:cstheme="majorHAnsi"/>
        </w:rPr>
        <w:t>will</w:t>
      </w:r>
      <w:r w:rsidR="4C1C8E8D" w:rsidRPr="00DB1D67">
        <w:rPr>
          <w:rFonts w:asciiTheme="majorHAnsi" w:eastAsia="Calibri" w:hAnsiTheme="majorHAnsi" w:cstheme="majorHAnsi"/>
        </w:rPr>
        <w:t xml:space="preserve"> not need to be prepared for each microfluidics experiment </w:t>
      </w:r>
      <w:r w:rsidR="00DB2F49" w:rsidRPr="00DB1D67">
        <w:rPr>
          <w:rFonts w:asciiTheme="majorHAnsi" w:eastAsia="Calibri" w:hAnsiTheme="majorHAnsi" w:cstheme="majorHAnsi"/>
        </w:rPr>
        <w:t>separately but</w:t>
      </w:r>
      <w:r w:rsidR="4C1C8E8D" w:rsidRPr="00DB1D67">
        <w:rPr>
          <w:rFonts w:asciiTheme="majorHAnsi" w:eastAsia="Calibri" w:hAnsiTheme="majorHAnsi" w:cstheme="majorHAnsi"/>
        </w:rPr>
        <w:t xml:space="preserve"> can be made in larger batches. Second, before the start of the microfluidic experiment, tubing, PDMS-filled tubing</w:t>
      </w:r>
      <w:r w:rsidR="000E05B4">
        <w:rPr>
          <w:rFonts w:asciiTheme="majorHAnsi" w:eastAsia="Calibri" w:hAnsiTheme="majorHAnsi" w:cstheme="majorHAnsi"/>
        </w:rPr>
        <w:t>,</w:t>
      </w:r>
      <w:r w:rsidR="4C1C8E8D" w:rsidRPr="00DB1D67">
        <w:rPr>
          <w:rFonts w:asciiTheme="majorHAnsi" w:eastAsia="Calibri" w:hAnsiTheme="majorHAnsi" w:cstheme="majorHAnsi"/>
        </w:rPr>
        <w:t xml:space="preserve"> and the chip</w:t>
      </w:r>
      <w:r w:rsidR="0E7E5D82" w:rsidRPr="00DB1D67">
        <w:rPr>
          <w:rFonts w:asciiTheme="majorHAnsi" w:eastAsia="Calibri" w:hAnsiTheme="majorHAnsi" w:cstheme="majorHAnsi"/>
        </w:rPr>
        <w:t xml:space="preserve">, required for the experiment, </w:t>
      </w:r>
      <w:r w:rsidR="4C1C8E8D" w:rsidRPr="00DB1D67">
        <w:rPr>
          <w:rFonts w:asciiTheme="majorHAnsi" w:eastAsia="Calibri" w:hAnsiTheme="majorHAnsi" w:cstheme="majorHAnsi"/>
        </w:rPr>
        <w:t>are prepared and UV-sterilized. Finally, the chip has to be coated with fibronectin, so that the embryonic tissue can attach to the glass</w:t>
      </w:r>
      <w:r w:rsidR="00E120BF" w:rsidRPr="00DB1D67">
        <w:rPr>
          <w:rFonts w:asciiTheme="majorHAnsi" w:eastAsia="Calibri" w:hAnsiTheme="majorHAnsi" w:cstheme="majorHAnsi"/>
        </w:rPr>
        <w:fldChar w:fldCharType="begin" w:fldLock="1"/>
      </w:r>
      <w:r w:rsidR="009103D1" w:rsidRPr="00DB1D67">
        <w:rPr>
          <w:rFonts w:asciiTheme="majorHAnsi" w:eastAsia="Calibri" w:hAnsiTheme="majorHAnsi" w:cstheme="majorHAnsi"/>
        </w:rPr>
        <w:instrText>ADDIN CSL_CITATION {"citationItems":[{"id":"ITEM-1","itemData":{"DOI":"10.1038/nature11804","ISSN":"00280836","abstract":"A fundamental feature of embryonic patterning is the ability to scale and maintain stable proportions despite changes in overall size, for instance during growth. A notable example occurs during vertebrate segment formation: after experimental reduction of embryo size, segments form proportionally smaller, and consequently, a normal number of segments is formed. Despite decades of experimental and theoretical work, the underlying mechanism remains unknown. More recently, ultradian oscillations in gene activity have been linked to the temporal control of segmentation; however, their implication in scaling remains elusive. Here we show that scaling of gene oscillation dynamics underlies segment scaling. To this end, we develop a new experimental model, an ex vivo primary cell culture assay that recapitulates mouse mesoderm patterning and segment scaling, in a quasi-monolayer of presomitic mesoderm cells (hereafter termed monolayer PSM or mPSM). Combined with real-time imaging of gene activity, this enabled us to quantify the gradual shift in the oscillation phase and thus determine the resulting phase gradient across the mPSM. Crucially, we show that this phase gradient scales by maintaining a fixed amplitude across mPSM of different lengths. We identify the slope of this phase gradient as a single predictive parameter for segment size, which functions in a size-and temperature-independent manner, revealing a hitherto unrecognized mechanism for scaling. Notably, in contrast to molecular gradients, a phase gradient describes the distribution of a dynamical cellular state. Thus, our phase-gradient scaling findings reveal a new level of dynamic information-processing, and provide evidence for the concept of phase-gradient encoding during embryonic patterning and scaling. © 2013 Macmillan Publishers Limited. All rights reserved.","author":[{"dropping-particle":"","family":"Lauschke","given":"Volker M.","non-dropping-particle":"","parse-names":false,"suffix":""},{"dropping-particle":"","family":"Tsiairis","given":"Charisios D.","non-dropping-particle":"","parse-names":false,"suffix":""},{"dropping-particle":"","family":"François","given":"Paul","non-dropping-particle":"","parse-names":false,"suffix":""},{"dropping-particle":"","family":"Aulehla","given":"Alexander","non-dropping-particle":"","parse-names":false,"suffix":""}],"container-title":"Nature","id":"ITEM-1","issue":"7430","issued":{"date-parts":[["2013"]]},"page":"101-105","publisher":"Nature Publishing Group","title":"Scaling of embryonic patterning based on phase-gradient encoding","type":"article-journal","volume":"493"},"uris":["http://www.mendeley.com/documents/?uuid=81a4c084-291c-4850-8c0c-e6d70ae67b33"]}],"mendeley":{"formattedCitation":"&lt;sup&gt;25&lt;/sup&gt;","plainTextFormattedCitation":"25","previouslyFormattedCitation":"&lt;sup&gt;25&lt;/sup&gt;"},"properties":{"noteIndex":0},"schema":"https://github.com/citation-style-language/schema/raw/master/csl-citation.json"}</w:instrText>
      </w:r>
      <w:r w:rsidR="00E120BF" w:rsidRPr="00DB1D67">
        <w:rPr>
          <w:rFonts w:asciiTheme="majorHAnsi" w:eastAsia="Calibri" w:hAnsiTheme="majorHAnsi" w:cstheme="majorHAnsi"/>
        </w:rPr>
        <w:fldChar w:fldCharType="separate"/>
      </w:r>
      <w:r w:rsidR="00E120BF" w:rsidRPr="00DB1D67">
        <w:rPr>
          <w:rFonts w:asciiTheme="majorHAnsi" w:eastAsia="Calibri" w:hAnsiTheme="majorHAnsi" w:cstheme="majorHAnsi"/>
          <w:noProof/>
          <w:vertAlign w:val="superscript"/>
        </w:rPr>
        <w:t>25</w:t>
      </w:r>
      <w:r w:rsidR="00E120BF" w:rsidRPr="00DB1D67">
        <w:rPr>
          <w:rFonts w:asciiTheme="majorHAnsi" w:eastAsia="Calibri" w:hAnsiTheme="majorHAnsi" w:cstheme="majorHAnsi"/>
        </w:rPr>
        <w:fldChar w:fldCharType="end"/>
      </w:r>
      <w:r w:rsidR="4C1C8E8D" w:rsidRPr="00DB1D67">
        <w:rPr>
          <w:rFonts w:asciiTheme="majorHAnsi" w:eastAsia="Calibri" w:hAnsiTheme="majorHAnsi" w:cstheme="majorHAnsi"/>
        </w:rPr>
        <w:t>.</w:t>
      </w:r>
    </w:p>
    <w:p w14:paraId="1CACD899" w14:textId="77777777" w:rsidR="00673866" w:rsidRPr="00DB1D67" w:rsidRDefault="00673866" w:rsidP="00DB1D67">
      <w:pPr>
        <w:rPr>
          <w:rFonts w:asciiTheme="majorHAnsi" w:hAnsiTheme="majorHAnsi" w:cstheme="majorHAnsi"/>
          <w:bCs/>
        </w:rPr>
      </w:pPr>
    </w:p>
    <w:p w14:paraId="058CCE91" w14:textId="423A253D" w:rsidR="009A0B86" w:rsidRPr="00DB1D67" w:rsidRDefault="000B07CC" w:rsidP="00DB1D67">
      <w:pPr>
        <w:pStyle w:val="Heading4"/>
        <w:numPr>
          <w:ilvl w:val="1"/>
          <w:numId w:val="1"/>
        </w:numPr>
        <w:spacing w:before="0"/>
        <w:ind w:left="0" w:firstLine="0"/>
        <w:jc w:val="both"/>
        <w:rPr>
          <w:rFonts w:asciiTheme="majorHAnsi" w:eastAsia="Calibri" w:hAnsiTheme="majorHAnsi" w:cstheme="majorHAnsi"/>
          <w:b w:val="0"/>
          <w:bCs/>
        </w:rPr>
      </w:pPr>
      <w:r w:rsidRPr="00DB1D67">
        <w:rPr>
          <w:rFonts w:asciiTheme="majorHAnsi" w:eastAsia="Calibri" w:hAnsiTheme="majorHAnsi" w:cstheme="majorHAnsi"/>
          <w:b w:val="0"/>
          <w:bCs/>
        </w:rPr>
        <w:t>Making</w:t>
      </w:r>
      <w:r w:rsidR="00F453F0" w:rsidRPr="00DB1D67">
        <w:rPr>
          <w:rFonts w:asciiTheme="majorHAnsi" w:eastAsia="Calibri" w:hAnsiTheme="majorHAnsi" w:cstheme="majorHAnsi"/>
          <w:b w:val="0"/>
          <w:bCs/>
        </w:rPr>
        <w:t xml:space="preserve"> PDMS-filled tubing</w:t>
      </w:r>
      <w:r w:rsidR="00C10BC7" w:rsidRPr="00DB1D67">
        <w:rPr>
          <w:rFonts w:asciiTheme="majorHAnsi" w:eastAsia="Calibri" w:hAnsiTheme="majorHAnsi" w:cstheme="majorHAnsi"/>
          <w:b w:val="0"/>
          <w:bCs/>
        </w:rPr>
        <w:t>.</w:t>
      </w:r>
    </w:p>
    <w:p w14:paraId="20CA0773" w14:textId="77777777" w:rsidR="000B07CC" w:rsidRPr="00DB1D67" w:rsidRDefault="000B07CC" w:rsidP="00DB1D67">
      <w:pPr>
        <w:rPr>
          <w:rFonts w:asciiTheme="majorHAnsi" w:hAnsiTheme="majorHAnsi" w:cstheme="majorHAnsi"/>
        </w:rPr>
      </w:pPr>
    </w:p>
    <w:p w14:paraId="1353A184" w14:textId="69CA7503" w:rsidR="00C10BC7" w:rsidRPr="00DB1D67" w:rsidRDefault="00DC32C9"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rPr>
        <w:lastRenderedPageBreak/>
        <w:t>Take ±1</w:t>
      </w:r>
      <w:r w:rsidR="00F453F0" w:rsidRPr="00DB1D67">
        <w:rPr>
          <w:rFonts w:asciiTheme="majorHAnsi" w:eastAsia="Calibri" w:hAnsiTheme="majorHAnsi" w:cstheme="majorHAnsi"/>
        </w:rPr>
        <w:t xml:space="preserve"> </w:t>
      </w:r>
      <w:r w:rsidRPr="00DB1D67">
        <w:rPr>
          <w:rFonts w:asciiTheme="majorHAnsi" w:eastAsia="Calibri" w:hAnsiTheme="majorHAnsi" w:cstheme="majorHAnsi"/>
        </w:rPr>
        <w:t>m of tubing</w:t>
      </w:r>
      <w:r w:rsidR="00BE7C11" w:rsidRPr="00DB1D67">
        <w:rPr>
          <w:rFonts w:asciiTheme="majorHAnsi" w:eastAsia="Calibri" w:hAnsiTheme="majorHAnsi" w:cstheme="majorHAnsi"/>
        </w:rPr>
        <w:t>.</w:t>
      </w:r>
      <w:r w:rsidR="00F453F0" w:rsidRPr="00DB1D67">
        <w:rPr>
          <w:rFonts w:asciiTheme="majorHAnsi" w:eastAsia="Calibri" w:hAnsiTheme="majorHAnsi" w:cstheme="majorHAnsi"/>
        </w:rPr>
        <w:t xml:space="preserve"> </w:t>
      </w:r>
      <w:r w:rsidR="000B19B2" w:rsidRPr="00DB1D67">
        <w:rPr>
          <w:rFonts w:asciiTheme="majorHAnsi" w:eastAsia="Calibri" w:hAnsiTheme="majorHAnsi" w:cstheme="majorHAnsi"/>
        </w:rPr>
        <w:t>More tubing</w:t>
      </w:r>
      <w:r w:rsidR="00BE7C11" w:rsidRPr="00DB1D67">
        <w:rPr>
          <w:rFonts w:asciiTheme="majorHAnsi" w:eastAsia="Calibri" w:hAnsiTheme="majorHAnsi" w:cstheme="majorHAnsi"/>
        </w:rPr>
        <w:t xml:space="preserve"> can </w:t>
      </w:r>
      <w:r w:rsidR="000B19B2" w:rsidRPr="00DB1D67">
        <w:rPr>
          <w:rFonts w:asciiTheme="majorHAnsi" w:eastAsia="Calibri" w:hAnsiTheme="majorHAnsi" w:cstheme="majorHAnsi"/>
        </w:rPr>
        <w:t xml:space="preserve">be </w:t>
      </w:r>
      <w:r w:rsidR="00F21395" w:rsidRPr="00DB1D67">
        <w:rPr>
          <w:rFonts w:asciiTheme="majorHAnsi" w:eastAsia="Calibri" w:hAnsiTheme="majorHAnsi" w:cstheme="majorHAnsi"/>
        </w:rPr>
        <w:t>fill</w:t>
      </w:r>
      <w:r w:rsidR="000B19B2" w:rsidRPr="00DB1D67">
        <w:rPr>
          <w:rFonts w:asciiTheme="majorHAnsi" w:eastAsia="Calibri" w:hAnsiTheme="majorHAnsi" w:cstheme="majorHAnsi"/>
        </w:rPr>
        <w:t>ed w</w:t>
      </w:r>
      <w:r w:rsidR="00F21395" w:rsidRPr="00DB1D67">
        <w:rPr>
          <w:rFonts w:asciiTheme="majorHAnsi" w:eastAsia="Calibri" w:hAnsiTheme="majorHAnsi" w:cstheme="majorHAnsi"/>
        </w:rPr>
        <w:t>ith PDMS</w:t>
      </w:r>
      <w:r w:rsidR="00D31833" w:rsidRPr="00DB1D67">
        <w:rPr>
          <w:rFonts w:asciiTheme="majorHAnsi" w:eastAsia="Calibri" w:hAnsiTheme="majorHAnsi" w:cstheme="majorHAnsi"/>
        </w:rPr>
        <w:t xml:space="preserve"> by taking multiple </w:t>
      </w:r>
      <w:r w:rsidR="007E1298" w:rsidRPr="00DB1D67">
        <w:rPr>
          <w:rFonts w:asciiTheme="majorHAnsi" w:eastAsia="Calibri" w:hAnsiTheme="majorHAnsi" w:cstheme="majorHAnsi"/>
        </w:rPr>
        <w:t xml:space="preserve">pieces of </w:t>
      </w:r>
      <w:r w:rsidR="00D31833" w:rsidRPr="00DB1D67">
        <w:rPr>
          <w:rFonts w:asciiTheme="majorHAnsi" w:eastAsia="Calibri" w:hAnsiTheme="majorHAnsi" w:cstheme="majorHAnsi"/>
        </w:rPr>
        <w:t>tubing.</w:t>
      </w:r>
    </w:p>
    <w:p w14:paraId="69300A9D" w14:textId="16F7DB92" w:rsidR="00933898" w:rsidRPr="00DB1D67" w:rsidRDefault="00933898" w:rsidP="00DB1D67">
      <w:pPr>
        <w:pStyle w:val="ListParagraph"/>
        <w:ind w:left="0"/>
        <w:jc w:val="both"/>
        <w:rPr>
          <w:rFonts w:asciiTheme="majorHAnsi" w:eastAsia="Calibri" w:hAnsiTheme="majorHAnsi" w:cstheme="majorHAnsi"/>
        </w:rPr>
      </w:pPr>
    </w:p>
    <w:p w14:paraId="6F4E3A08" w14:textId="77777777" w:rsidR="00EB3F13" w:rsidRPr="00DB1D67" w:rsidRDefault="00EB3F13"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rPr>
        <w:t>Prepare the required amount of PDMS by mixing the monomer with the catalyst in a 9:1 ratio (</w:t>
      </w:r>
      <w:proofErr w:type="spellStart"/>
      <w:proofErr w:type="gramStart"/>
      <w:r w:rsidRPr="00DB1D67">
        <w:rPr>
          <w:rFonts w:asciiTheme="majorHAnsi" w:eastAsia="Calibri" w:hAnsiTheme="majorHAnsi" w:cstheme="majorHAnsi"/>
        </w:rPr>
        <w:t>w:w</w:t>
      </w:r>
      <w:proofErr w:type="spellEnd"/>
      <w:proofErr w:type="gramEnd"/>
      <w:r w:rsidRPr="00DB1D67">
        <w:rPr>
          <w:rFonts w:asciiTheme="majorHAnsi" w:eastAsia="Calibri" w:hAnsiTheme="majorHAnsi" w:cstheme="majorHAnsi"/>
        </w:rPr>
        <w:t>) to induce polymerization.</w:t>
      </w:r>
    </w:p>
    <w:p w14:paraId="70673203" w14:textId="77777777" w:rsidR="00EB3F13" w:rsidRPr="00DB1D67" w:rsidRDefault="00EB3F13" w:rsidP="00DB1D67">
      <w:pPr>
        <w:pStyle w:val="ListParagraph"/>
        <w:ind w:left="0"/>
        <w:jc w:val="both"/>
        <w:rPr>
          <w:rFonts w:asciiTheme="majorHAnsi" w:eastAsia="Calibri" w:hAnsiTheme="majorHAnsi" w:cstheme="majorHAnsi"/>
        </w:rPr>
      </w:pPr>
    </w:p>
    <w:p w14:paraId="27154A81" w14:textId="71493A13" w:rsidR="00EB3F13" w:rsidRPr="00DB1D67" w:rsidRDefault="00C10BC7" w:rsidP="00DB1D67">
      <w:pPr>
        <w:pStyle w:val="ListParagraph"/>
        <w:ind w:left="0"/>
        <w:jc w:val="both"/>
        <w:rPr>
          <w:rFonts w:asciiTheme="majorHAnsi" w:eastAsia="Calibri" w:hAnsiTheme="majorHAnsi" w:cstheme="majorHAnsi"/>
        </w:rPr>
      </w:pPr>
      <w:r w:rsidRPr="00DB1D67">
        <w:rPr>
          <w:rFonts w:asciiTheme="majorHAnsi" w:eastAsia="Calibri" w:hAnsiTheme="majorHAnsi" w:cstheme="majorHAnsi"/>
        </w:rPr>
        <w:t xml:space="preserve">NOTE: </w:t>
      </w:r>
      <w:r w:rsidR="00EB3F13" w:rsidRPr="00DB1D67">
        <w:rPr>
          <w:rFonts w:asciiTheme="majorHAnsi" w:eastAsia="Calibri" w:hAnsiTheme="majorHAnsi" w:cstheme="majorHAnsi"/>
        </w:rPr>
        <w:t>Use disposable tools to mix, such as plastic cups and forks. Mix properly</w:t>
      </w:r>
      <w:r w:rsidRPr="00DB1D67">
        <w:rPr>
          <w:rFonts w:asciiTheme="majorHAnsi" w:eastAsia="Calibri" w:hAnsiTheme="majorHAnsi" w:cstheme="majorHAnsi"/>
        </w:rPr>
        <w:t>.</w:t>
      </w:r>
    </w:p>
    <w:p w14:paraId="76D80B9B" w14:textId="77777777" w:rsidR="00EB3F13" w:rsidRPr="00DB1D67" w:rsidRDefault="00EB3F13" w:rsidP="00DB1D67">
      <w:pPr>
        <w:pStyle w:val="ListParagraph"/>
        <w:ind w:left="0"/>
        <w:jc w:val="both"/>
        <w:rPr>
          <w:rFonts w:asciiTheme="majorHAnsi" w:eastAsia="Calibri" w:hAnsiTheme="majorHAnsi" w:cstheme="majorHAnsi"/>
        </w:rPr>
      </w:pPr>
    </w:p>
    <w:p w14:paraId="594223DB" w14:textId="0A0E74E1" w:rsidR="00EB3F13" w:rsidRPr="00DB1D67" w:rsidRDefault="00EB3F13"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rPr>
        <w:t>Place the PDMS mixture in a desiccator and apply vacuum for approximately 30 min to remove air from the PDMS mixture.</w:t>
      </w:r>
    </w:p>
    <w:p w14:paraId="245C4814" w14:textId="77777777" w:rsidR="00F779FE" w:rsidRPr="00DB1D67" w:rsidRDefault="00F779FE" w:rsidP="00DB1D67">
      <w:pPr>
        <w:jc w:val="both"/>
        <w:rPr>
          <w:rFonts w:asciiTheme="majorHAnsi" w:eastAsia="Calibri" w:hAnsiTheme="majorHAnsi" w:cstheme="majorHAnsi"/>
        </w:rPr>
      </w:pPr>
    </w:p>
    <w:p w14:paraId="6C2EFADD" w14:textId="0C4DA666" w:rsidR="00AC71D6" w:rsidRPr="00DB1D67" w:rsidRDefault="00AC71D6"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NOTE: Cover the inside of </w:t>
      </w:r>
      <w:r w:rsidR="00592381" w:rsidRPr="00DB1D67">
        <w:rPr>
          <w:rFonts w:asciiTheme="majorHAnsi" w:eastAsia="Calibri" w:hAnsiTheme="majorHAnsi" w:cstheme="majorHAnsi"/>
          <w:color w:val="000000" w:themeColor="text1"/>
        </w:rPr>
        <w:t>the</w:t>
      </w:r>
      <w:r w:rsidRPr="00DB1D67">
        <w:rPr>
          <w:rFonts w:asciiTheme="majorHAnsi" w:eastAsia="Calibri" w:hAnsiTheme="majorHAnsi" w:cstheme="majorHAnsi"/>
          <w:color w:val="000000" w:themeColor="text1"/>
        </w:rPr>
        <w:t xml:space="preserve"> desiccator </w:t>
      </w:r>
      <w:r w:rsidR="0023381F" w:rsidRPr="00DB1D67">
        <w:rPr>
          <w:rFonts w:asciiTheme="majorHAnsi" w:eastAsia="Calibri" w:hAnsiTheme="majorHAnsi" w:cstheme="majorHAnsi"/>
          <w:color w:val="000000" w:themeColor="text1"/>
        </w:rPr>
        <w:t>with tissues in case PDMS flows over</w:t>
      </w:r>
      <w:r w:rsidR="00C10BC7" w:rsidRPr="00DB1D67">
        <w:rPr>
          <w:rFonts w:asciiTheme="majorHAnsi" w:eastAsia="Calibri" w:hAnsiTheme="majorHAnsi" w:cstheme="majorHAnsi"/>
          <w:color w:val="000000" w:themeColor="text1"/>
        </w:rPr>
        <w:t>.</w:t>
      </w:r>
    </w:p>
    <w:p w14:paraId="4F3E3CD3" w14:textId="3DAF1D99" w:rsidR="007300EF" w:rsidRPr="00DB1D67" w:rsidRDefault="007300EF" w:rsidP="00DB1D67">
      <w:pPr>
        <w:jc w:val="both"/>
        <w:rPr>
          <w:rFonts w:asciiTheme="majorHAnsi" w:eastAsia="Calibri" w:hAnsiTheme="majorHAnsi" w:cstheme="majorHAnsi"/>
          <w:color w:val="000000" w:themeColor="text1"/>
        </w:rPr>
      </w:pPr>
    </w:p>
    <w:p w14:paraId="6927DBE8" w14:textId="746E59D6" w:rsidR="000255DB" w:rsidRPr="00DB1D67" w:rsidRDefault="007300EF"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Fill a </w:t>
      </w:r>
      <w:r w:rsidR="00EB3F13" w:rsidRPr="00DB1D67">
        <w:rPr>
          <w:rFonts w:asciiTheme="majorHAnsi" w:eastAsia="Calibri" w:hAnsiTheme="majorHAnsi" w:cstheme="majorHAnsi"/>
          <w:color w:val="000000" w:themeColor="text1"/>
        </w:rPr>
        <w:t xml:space="preserve">3 mL </w:t>
      </w:r>
      <w:r w:rsidRPr="00DB1D67">
        <w:rPr>
          <w:rFonts w:asciiTheme="majorHAnsi" w:eastAsia="Calibri" w:hAnsiTheme="majorHAnsi" w:cstheme="majorHAnsi"/>
          <w:color w:val="000000" w:themeColor="text1"/>
        </w:rPr>
        <w:t xml:space="preserve">syringe with </w:t>
      </w:r>
      <w:r w:rsidR="000C00CA" w:rsidRPr="00DB1D67">
        <w:rPr>
          <w:rFonts w:asciiTheme="majorHAnsi" w:eastAsia="Calibri" w:hAnsiTheme="majorHAnsi" w:cstheme="majorHAnsi"/>
          <w:color w:val="000000" w:themeColor="text1"/>
        </w:rPr>
        <w:t xml:space="preserve">PDMS. </w:t>
      </w:r>
      <w:r w:rsidR="00D31833" w:rsidRPr="00DB1D67">
        <w:rPr>
          <w:rFonts w:asciiTheme="majorHAnsi" w:eastAsia="Calibri" w:hAnsiTheme="majorHAnsi" w:cstheme="majorHAnsi"/>
          <w:color w:val="000000" w:themeColor="text1"/>
        </w:rPr>
        <w:t xml:space="preserve">Fill carefully to prevent the formation of air bubbles in </w:t>
      </w:r>
      <w:r w:rsidR="00592381" w:rsidRPr="00DB1D67">
        <w:rPr>
          <w:rFonts w:asciiTheme="majorHAnsi" w:eastAsia="Calibri" w:hAnsiTheme="majorHAnsi" w:cstheme="majorHAnsi"/>
          <w:color w:val="000000" w:themeColor="text1"/>
        </w:rPr>
        <w:t>the</w:t>
      </w:r>
      <w:r w:rsidR="00D31833" w:rsidRPr="00DB1D67">
        <w:rPr>
          <w:rFonts w:asciiTheme="majorHAnsi" w:eastAsia="Calibri" w:hAnsiTheme="majorHAnsi" w:cstheme="majorHAnsi"/>
          <w:color w:val="000000" w:themeColor="text1"/>
        </w:rPr>
        <w:t xml:space="preserve"> mixture</w:t>
      </w:r>
      <w:r w:rsidR="00AC71D6" w:rsidRPr="00DB1D67">
        <w:rPr>
          <w:rFonts w:asciiTheme="majorHAnsi" w:eastAsia="Calibri" w:hAnsiTheme="majorHAnsi" w:cstheme="majorHAnsi"/>
          <w:color w:val="000000" w:themeColor="text1"/>
        </w:rPr>
        <w:t>.</w:t>
      </w:r>
    </w:p>
    <w:p w14:paraId="2258D12E" w14:textId="77777777" w:rsidR="00F779FE" w:rsidRPr="00DB1D67" w:rsidRDefault="00F779FE" w:rsidP="00DB1D67">
      <w:pPr>
        <w:jc w:val="both"/>
        <w:rPr>
          <w:rFonts w:asciiTheme="majorHAnsi" w:eastAsia="Calibri" w:hAnsiTheme="majorHAnsi" w:cstheme="majorHAnsi"/>
          <w:color w:val="000000" w:themeColor="text1"/>
        </w:rPr>
      </w:pPr>
    </w:p>
    <w:p w14:paraId="6FC129CA" w14:textId="4F974D29" w:rsidR="00E35508" w:rsidRPr="00DB1D67" w:rsidRDefault="00702E18"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Use forceps to insert </w:t>
      </w:r>
      <w:r w:rsidR="00251241" w:rsidRPr="00DB1D67">
        <w:rPr>
          <w:rFonts w:asciiTheme="majorHAnsi" w:eastAsia="Calibri" w:hAnsiTheme="majorHAnsi" w:cstheme="majorHAnsi"/>
          <w:color w:val="000000" w:themeColor="text1"/>
        </w:rPr>
        <w:t xml:space="preserve">the tip of </w:t>
      </w:r>
      <w:r w:rsidRPr="00DB1D67">
        <w:rPr>
          <w:rFonts w:asciiTheme="majorHAnsi" w:eastAsia="Calibri" w:hAnsiTheme="majorHAnsi" w:cstheme="majorHAnsi"/>
          <w:color w:val="000000" w:themeColor="text1"/>
        </w:rPr>
        <w:t xml:space="preserve">a </w:t>
      </w:r>
      <w:r w:rsidR="00EB3F13" w:rsidRPr="00DB1D67">
        <w:rPr>
          <w:rFonts w:asciiTheme="majorHAnsi" w:eastAsia="Calibri" w:hAnsiTheme="majorHAnsi" w:cstheme="majorHAnsi"/>
          <w:color w:val="000000" w:themeColor="text1"/>
        </w:rPr>
        <w:t>22</w:t>
      </w:r>
      <w:r w:rsidR="00251241" w:rsidRPr="00DB1D67">
        <w:rPr>
          <w:rFonts w:asciiTheme="majorHAnsi" w:eastAsia="Calibri" w:hAnsiTheme="majorHAnsi" w:cstheme="majorHAnsi"/>
          <w:color w:val="000000" w:themeColor="text1"/>
        </w:rPr>
        <w:t xml:space="preserve"> </w:t>
      </w:r>
      <w:r w:rsidR="00BF73A1">
        <w:rPr>
          <w:rFonts w:asciiTheme="majorHAnsi" w:eastAsia="Calibri" w:hAnsiTheme="majorHAnsi" w:cstheme="majorHAnsi"/>
          <w:color w:val="000000" w:themeColor="text1"/>
        </w:rPr>
        <w:t>G</w:t>
      </w:r>
      <w:r w:rsidR="00BF73A1" w:rsidRPr="00DB1D67">
        <w:rPr>
          <w:rFonts w:asciiTheme="majorHAnsi" w:eastAsia="Calibri" w:hAnsiTheme="majorHAnsi" w:cstheme="majorHAnsi"/>
          <w:color w:val="000000" w:themeColor="text1"/>
        </w:rPr>
        <w:t xml:space="preserve"> </w:t>
      </w:r>
      <w:r w:rsidRPr="00DB1D67">
        <w:rPr>
          <w:rFonts w:asciiTheme="majorHAnsi" w:eastAsia="Calibri" w:hAnsiTheme="majorHAnsi" w:cstheme="majorHAnsi"/>
          <w:color w:val="000000" w:themeColor="text1"/>
        </w:rPr>
        <w:t>needle into the tubing.</w:t>
      </w:r>
    </w:p>
    <w:p w14:paraId="1735BBAC" w14:textId="77777777" w:rsidR="00F779FE" w:rsidRPr="00DB1D67" w:rsidRDefault="00F779FE" w:rsidP="00DB1D67">
      <w:pPr>
        <w:jc w:val="both"/>
        <w:rPr>
          <w:rFonts w:asciiTheme="majorHAnsi" w:eastAsia="Calibri" w:hAnsiTheme="majorHAnsi" w:cstheme="majorHAnsi"/>
          <w:color w:val="000000" w:themeColor="text1"/>
        </w:rPr>
      </w:pPr>
    </w:p>
    <w:p w14:paraId="5294AB4F" w14:textId="6C7CAC18" w:rsidR="00192491" w:rsidRPr="00DB1D67" w:rsidRDefault="7E37CC1F"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NOTE: </w:t>
      </w:r>
      <w:r w:rsidR="5FCB84C2" w:rsidRPr="00DB1D67">
        <w:rPr>
          <w:rFonts w:asciiTheme="majorHAnsi" w:eastAsia="Calibri" w:hAnsiTheme="majorHAnsi" w:cstheme="majorHAnsi"/>
          <w:color w:val="000000" w:themeColor="text1"/>
        </w:rPr>
        <w:t xml:space="preserve">Be careful not </w:t>
      </w:r>
      <w:r w:rsidR="0E7E5D82" w:rsidRPr="00DB1D67">
        <w:rPr>
          <w:rFonts w:asciiTheme="majorHAnsi" w:eastAsia="Calibri" w:hAnsiTheme="majorHAnsi" w:cstheme="majorHAnsi"/>
          <w:color w:val="000000" w:themeColor="text1"/>
        </w:rPr>
        <w:t xml:space="preserve">to </w:t>
      </w:r>
      <w:r w:rsidR="5FCB84C2" w:rsidRPr="00DB1D67">
        <w:rPr>
          <w:rFonts w:asciiTheme="majorHAnsi" w:eastAsia="Calibri" w:hAnsiTheme="majorHAnsi" w:cstheme="majorHAnsi"/>
          <w:color w:val="000000" w:themeColor="text1"/>
        </w:rPr>
        <w:t xml:space="preserve">puncture </w:t>
      </w:r>
      <w:r w:rsidR="00BF73A1">
        <w:rPr>
          <w:rFonts w:asciiTheme="majorHAnsi" w:eastAsia="Calibri" w:hAnsiTheme="majorHAnsi" w:cstheme="majorHAnsi"/>
          <w:color w:val="000000" w:themeColor="text1"/>
        </w:rPr>
        <w:t xml:space="preserve">the </w:t>
      </w:r>
      <w:r w:rsidR="5FCB84C2" w:rsidRPr="00DB1D67">
        <w:rPr>
          <w:rFonts w:asciiTheme="majorHAnsi" w:eastAsia="Calibri" w:hAnsiTheme="majorHAnsi" w:cstheme="majorHAnsi"/>
          <w:color w:val="000000" w:themeColor="text1"/>
        </w:rPr>
        <w:t>tub</w:t>
      </w:r>
      <w:r w:rsidR="0E7E5D82" w:rsidRPr="00DB1D67">
        <w:rPr>
          <w:rFonts w:asciiTheme="majorHAnsi" w:eastAsia="Calibri" w:hAnsiTheme="majorHAnsi" w:cstheme="majorHAnsi"/>
          <w:color w:val="000000" w:themeColor="text1"/>
        </w:rPr>
        <w:t>ing</w:t>
      </w:r>
      <w:r w:rsidR="5FCB84C2" w:rsidRPr="00DB1D67">
        <w:rPr>
          <w:rFonts w:asciiTheme="majorHAnsi" w:eastAsia="Calibri" w:hAnsiTheme="majorHAnsi" w:cstheme="majorHAnsi"/>
          <w:color w:val="000000" w:themeColor="text1"/>
        </w:rPr>
        <w:t xml:space="preserve"> </w:t>
      </w:r>
      <w:r w:rsidR="062A0C5B" w:rsidRPr="00DB1D67">
        <w:rPr>
          <w:rFonts w:asciiTheme="majorHAnsi" w:eastAsia="Calibri" w:hAnsiTheme="majorHAnsi" w:cstheme="majorHAnsi"/>
          <w:color w:val="000000" w:themeColor="text1"/>
        </w:rPr>
        <w:t xml:space="preserve">or </w:t>
      </w:r>
      <w:r w:rsidR="00BF73A1">
        <w:rPr>
          <w:rFonts w:asciiTheme="majorHAnsi" w:eastAsia="Calibri" w:hAnsiTheme="majorHAnsi" w:cstheme="majorHAnsi"/>
          <w:color w:val="000000" w:themeColor="text1"/>
        </w:rPr>
        <w:t xml:space="preserve">your </w:t>
      </w:r>
      <w:r w:rsidR="062A0C5B" w:rsidRPr="00DB1D67">
        <w:rPr>
          <w:rFonts w:asciiTheme="majorHAnsi" w:eastAsia="Calibri" w:hAnsiTheme="majorHAnsi" w:cstheme="majorHAnsi"/>
          <w:color w:val="000000" w:themeColor="text1"/>
        </w:rPr>
        <w:t xml:space="preserve">fingers </w:t>
      </w:r>
      <w:r w:rsidR="5FCB84C2" w:rsidRPr="00DB1D67">
        <w:rPr>
          <w:rFonts w:asciiTheme="majorHAnsi" w:eastAsia="Calibri" w:hAnsiTheme="majorHAnsi" w:cstheme="majorHAnsi"/>
          <w:color w:val="000000" w:themeColor="text1"/>
        </w:rPr>
        <w:t>with the needle</w:t>
      </w:r>
      <w:r w:rsidR="05C35223" w:rsidRPr="00DB1D67">
        <w:rPr>
          <w:rFonts w:asciiTheme="majorHAnsi" w:eastAsia="Calibri" w:hAnsiTheme="majorHAnsi" w:cstheme="majorHAnsi"/>
          <w:color w:val="000000" w:themeColor="text1"/>
        </w:rPr>
        <w:t>.</w:t>
      </w:r>
    </w:p>
    <w:p w14:paraId="7609ACB1" w14:textId="109E77D0" w:rsidR="006958DF" w:rsidRPr="00DB1D67" w:rsidRDefault="006958DF" w:rsidP="00DB1D67">
      <w:pPr>
        <w:pStyle w:val="ListParagraph"/>
        <w:ind w:left="0"/>
        <w:jc w:val="both"/>
        <w:rPr>
          <w:rFonts w:asciiTheme="majorHAnsi" w:eastAsia="Calibri" w:hAnsiTheme="majorHAnsi" w:cstheme="majorHAnsi"/>
          <w:color w:val="000000" w:themeColor="text1"/>
        </w:rPr>
      </w:pPr>
    </w:p>
    <w:p w14:paraId="5EB796CF" w14:textId="7A780A50" w:rsidR="00130451" w:rsidRPr="00DB1D67" w:rsidRDefault="00E90D78"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Attach</w:t>
      </w:r>
      <w:r w:rsidR="00130451" w:rsidRPr="00DB1D67">
        <w:rPr>
          <w:rFonts w:asciiTheme="majorHAnsi" w:eastAsia="Calibri" w:hAnsiTheme="majorHAnsi" w:cstheme="majorHAnsi"/>
          <w:color w:val="000000" w:themeColor="text1"/>
        </w:rPr>
        <w:t xml:space="preserve"> the </w:t>
      </w:r>
      <w:r w:rsidR="00702E18" w:rsidRPr="00DB1D67">
        <w:rPr>
          <w:rFonts w:asciiTheme="majorHAnsi" w:eastAsia="Calibri" w:hAnsiTheme="majorHAnsi" w:cstheme="majorHAnsi"/>
          <w:color w:val="000000" w:themeColor="text1"/>
        </w:rPr>
        <w:t xml:space="preserve">tubing </w:t>
      </w:r>
      <w:r w:rsidRPr="00DB1D67">
        <w:rPr>
          <w:rFonts w:asciiTheme="majorHAnsi" w:eastAsia="Calibri" w:hAnsiTheme="majorHAnsi" w:cstheme="majorHAnsi"/>
          <w:color w:val="000000" w:themeColor="text1"/>
        </w:rPr>
        <w:t xml:space="preserve">to </w:t>
      </w:r>
      <w:r w:rsidR="008A6309" w:rsidRPr="00DB1D67">
        <w:rPr>
          <w:rFonts w:asciiTheme="majorHAnsi" w:eastAsia="Calibri" w:hAnsiTheme="majorHAnsi" w:cstheme="majorHAnsi"/>
          <w:color w:val="000000" w:themeColor="text1"/>
        </w:rPr>
        <w:t>the</w:t>
      </w:r>
      <w:r w:rsidRPr="00DB1D67">
        <w:rPr>
          <w:rFonts w:asciiTheme="majorHAnsi" w:eastAsia="Calibri" w:hAnsiTheme="majorHAnsi" w:cstheme="majorHAnsi"/>
          <w:color w:val="000000" w:themeColor="text1"/>
        </w:rPr>
        <w:t xml:space="preserve"> PDMS-filled syringe</w:t>
      </w:r>
      <w:r w:rsidR="00702E18" w:rsidRPr="00DB1D67">
        <w:rPr>
          <w:rFonts w:asciiTheme="majorHAnsi" w:eastAsia="Calibri" w:hAnsiTheme="majorHAnsi" w:cstheme="majorHAnsi"/>
          <w:color w:val="000000" w:themeColor="text1"/>
        </w:rPr>
        <w:t xml:space="preserve"> via the needle</w:t>
      </w:r>
      <w:r w:rsidR="003B6DE4" w:rsidRPr="00DB1D67">
        <w:rPr>
          <w:rFonts w:asciiTheme="majorHAnsi" w:eastAsia="Calibri" w:hAnsiTheme="majorHAnsi" w:cstheme="majorHAnsi"/>
          <w:color w:val="000000" w:themeColor="text1"/>
        </w:rPr>
        <w:t xml:space="preserve">. Use the syringe pump to fill the tubing, with a </w:t>
      </w:r>
      <w:r w:rsidR="00192491" w:rsidRPr="00DB1D67">
        <w:rPr>
          <w:rFonts w:asciiTheme="majorHAnsi" w:eastAsia="Calibri" w:hAnsiTheme="majorHAnsi" w:cstheme="majorHAnsi"/>
          <w:color w:val="000000" w:themeColor="text1"/>
        </w:rPr>
        <w:t xml:space="preserve">flow rate </w:t>
      </w:r>
      <w:r w:rsidR="003B6DE4" w:rsidRPr="00DB1D67">
        <w:rPr>
          <w:rFonts w:asciiTheme="majorHAnsi" w:eastAsia="Calibri" w:hAnsiTheme="majorHAnsi" w:cstheme="majorHAnsi"/>
          <w:color w:val="000000" w:themeColor="text1"/>
        </w:rPr>
        <w:t>of</w:t>
      </w:r>
      <w:r w:rsidR="00192491" w:rsidRPr="00DB1D67">
        <w:rPr>
          <w:rFonts w:asciiTheme="majorHAnsi" w:eastAsia="Calibri" w:hAnsiTheme="majorHAnsi" w:cstheme="majorHAnsi"/>
          <w:color w:val="000000" w:themeColor="text1"/>
        </w:rPr>
        <w:t xml:space="preserve"> </w:t>
      </w:r>
      <w:r w:rsidR="0023381F" w:rsidRPr="00DB1D67">
        <w:rPr>
          <w:rFonts w:asciiTheme="majorHAnsi" w:eastAsia="Calibri" w:hAnsiTheme="majorHAnsi" w:cstheme="majorHAnsi"/>
          <w:color w:val="000000" w:themeColor="text1"/>
        </w:rPr>
        <w:t xml:space="preserve">approximately </w:t>
      </w:r>
      <w:r w:rsidR="00192491" w:rsidRPr="00DB1D67">
        <w:rPr>
          <w:rFonts w:asciiTheme="majorHAnsi" w:eastAsia="Calibri" w:hAnsiTheme="majorHAnsi" w:cstheme="majorHAnsi"/>
          <w:color w:val="000000" w:themeColor="text1"/>
        </w:rPr>
        <w:t xml:space="preserve">500 </w:t>
      </w:r>
      <w:r w:rsidR="2470B012" w:rsidRPr="00DB1D67">
        <w:rPr>
          <w:rFonts w:asciiTheme="majorHAnsi" w:eastAsia="Calibri" w:hAnsiTheme="majorHAnsi" w:cstheme="majorHAnsi"/>
          <w:color w:val="000000" w:themeColor="text1"/>
        </w:rPr>
        <w:t>µL</w:t>
      </w:r>
      <w:r w:rsidR="00192491" w:rsidRPr="00DB1D67">
        <w:rPr>
          <w:rFonts w:asciiTheme="majorHAnsi" w:eastAsia="Calibri" w:hAnsiTheme="majorHAnsi" w:cstheme="majorHAnsi"/>
          <w:color w:val="000000" w:themeColor="text1"/>
        </w:rPr>
        <w:t>/h</w:t>
      </w:r>
      <w:r w:rsidR="0023381F" w:rsidRPr="00DB1D67">
        <w:rPr>
          <w:rFonts w:asciiTheme="majorHAnsi" w:eastAsia="Calibri" w:hAnsiTheme="majorHAnsi" w:cstheme="majorHAnsi"/>
          <w:color w:val="000000" w:themeColor="text1"/>
        </w:rPr>
        <w:t xml:space="preserve">. </w:t>
      </w:r>
      <w:r w:rsidR="003B6DE4" w:rsidRPr="00DB1D67">
        <w:rPr>
          <w:rFonts w:asciiTheme="majorHAnsi" w:eastAsia="Calibri" w:hAnsiTheme="majorHAnsi" w:cstheme="majorHAnsi"/>
          <w:color w:val="000000" w:themeColor="text1"/>
        </w:rPr>
        <w:t>B</w:t>
      </w:r>
      <w:r w:rsidR="00D31833" w:rsidRPr="00DB1D67">
        <w:rPr>
          <w:rFonts w:asciiTheme="majorHAnsi" w:eastAsia="Calibri" w:hAnsiTheme="majorHAnsi" w:cstheme="majorHAnsi"/>
          <w:color w:val="000000" w:themeColor="text1"/>
        </w:rPr>
        <w:t xml:space="preserve">e careful not to </w:t>
      </w:r>
      <w:r w:rsidR="00702E18" w:rsidRPr="00DB1D67">
        <w:rPr>
          <w:rFonts w:asciiTheme="majorHAnsi" w:eastAsia="Calibri" w:hAnsiTheme="majorHAnsi" w:cstheme="majorHAnsi"/>
          <w:color w:val="000000" w:themeColor="text1"/>
        </w:rPr>
        <w:t>apply too high</w:t>
      </w:r>
      <w:r w:rsidR="00D31833" w:rsidRPr="00DB1D67">
        <w:rPr>
          <w:rFonts w:asciiTheme="majorHAnsi" w:eastAsia="Calibri" w:hAnsiTheme="majorHAnsi" w:cstheme="majorHAnsi"/>
          <w:color w:val="000000" w:themeColor="text1"/>
        </w:rPr>
        <w:t xml:space="preserve"> pressure to prevent breaking</w:t>
      </w:r>
      <w:r w:rsidR="003B6DE4" w:rsidRPr="00DB1D67">
        <w:rPr>
          <w:rFonts w:asciiTheme="majorHAnsi" w:eastAsia="Calibri" w:hAnsiTheme="majorHAnsi" w:cstheme="majorHAnsi"/>
          <w:color w:val="000000" w:themeColor="text1"/>
        </w:rPr>
        <w:t xml:space="preserve"> of the </w:t>
      </w:r>
      <w:r w:rsidR="75DB2505" w:rsidRPr="00DB1D67">
        <w:rPr>
          <w:rFonts w:asciiTheme="majorHAnsi" w:eastAsia="Calibri" w:hAnsiTheme="majorHAnsi" w:cstheme="majorHAnsi"/>
          <w:color w:val="000000" w:themeColor="text1"/>
        </w:rPr>
        <w:t>pump</w:t>
      </w:r>
      <w:r w:rsidR="00D31833" w:rsidRPr="00DB1D67">
        <w:rPr>
          <w:rFonts w:asciiTheme="majorHAnsi" w:eastAsia="Calibri" w:hAnsiTheme="majorHAnsi" w:cstheme="majorHAnsi"/>
          <w:color w:val="000000" w:themeColor="text1"/>
        </w:rPr>
        <w:t>.</w:t>
      </w:r>
    </w:p>
    <w:p w14:paraId="02F58DFA" w14:textId="77777777" w:rsidR="00F779FE" w:rsidRPr="00DB1D67" w:rsidRDefault="00F779FE" w:rsidP="00DB1D67">
      <w:pPr>
        <w:jc w:val="both"/>
        <w:rPr>
          <w:rFonts w:asciiTheme="majorHAnsi" w:eastAsia="Calibri" w:hAnsiTheme="majorHAnsi" w:cstheme="majorHAnsi"/>
          <w:color w:val="000000" w:themeColor="text1"/>
        </w:rPr>
      </w:pPr>
    </w:p>
    <w:p w14:paraId="7F641703" w14:textId="6A3098E5" w:rsidR="00D227EA" w:rsidRPr="00DB1D67" w:rsidRDefault="00B8690A"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Once </w:t>
      </w:r>
      <w:r w:rsidR="008A6309" w:rsidRPr="00DB1D67">
        <w:rPr>
          <w:rFonts w:asciiTheme="majorHAnsi" w:eastAsia="Calibri" w:hAnsiTheme="majorHAnsi" w:cstheme="majorHAnsi"/>
          <w:color w:val="000000" w:themeColor="text1"/>
        </w:rPr>
        <w:t>the</w:t>
      </w:r>
      <w:r w:rsidRPr="00DB1D67">
        <w:rPr>
          <w:rFonts w:asciiTheme="majorHAnsi" w:eastAsia="Calibri" w:hAnsiTheme="majorHAnsi" w:cstheme="majorHAnsi"/>
          <w:color w:val="000000" w:themeColor="text1"/>
        </w:rPr>
        <w:t xml:space="preserve"> tubing is entirely filled</w:t>
      </w:r>
      <w:r w:rsidR="00417230" w:rsidRPr="00DB1D67">
        <w:rPr>
          <w:rFonts w:asciiTheme="majorHAnsi" w:eastAsia="Calibri" w:hAnsiTheme="majorHAnsi" w:cstheme="majorHAnsi"/>
          <w:color w:val="000000" w:themeColor="text1"/>
        </w:rPr>
        <w:t xml:space="preserve"> with PDMS</w:t>
      </w:r>
      <w:r w:rsidRPr="00DB1D67">
        <w:rPr>
          <w:rFonts w:asciiTheme="majorHAnsi" w:eastAsia="Calibri" w:hAnsiTheme="majorHAnsi" w:cstheme="majorHAnsi"/>
          <w:color w:val="000000" w:themeColor="text1"/>
        </w:rPr>
        <w:t>, place it in a 15</w:t>
      </w:r>
      <w:r w:rsidR="000E05B4">
        <w:rPr>
          <w:rFonts w:asciiTheme="majorHAnsi" w:eastAsia="Calibri" w:hAnsiTheme="majorHAnsi" w:cstheme="majorHAnsi"/>
          <w:color w:val="000000" w:themeColor="text1"/>
        </w:rPr>
        <w:t xml:space="preserve"> </w:t>
      </w:r>
      <w:r w:rsidRPr="00DB1D67">
        <w:rPr>
          <w:rFonts w:asciiTheme="majorHAnsi" w:eastAsia="Calibri" w:hAnsiTheme="majorHAnsi" w:cstheme="majorHAnsi"/>
          <w:color w:val="000000" w:themeColor="text1"/>
        </w:rPr>
        <w:t xml:space="preserve">cm dish and </w:t>
      </w:r>
      <w:r w:rsidR="00192491" w:rsidRPr="00DB1D67">
        <w:rPr>
          <w:rFonts w:asciiTheme="majorHAnsi" w:eastAsia="Calibri" w:hAnsiTheme="majorHAnsi" w:cstheme="majorHAnsi"/>
          <w:color w:val="000000" w:themeColor="text1"/>
        </w:rPr>
        <w:t>cure at room temperature</w:t>
      </w:r>
      <w:r w:rsidR="63113307" w:rsidRPr="00DB1D67">
        <w:rPr>
          <w:rFonts w:asciiTheme="majorHAnsi" w:eastAsia="Calibri" w:hAnsiTheme="majorHAnsi" w:cstheme="majorHAnsi"/>
          <w:color w:val="000000" w:themeColor="text1"/>
        </w:rPr>
        <w:t xml:space="preserve"> (at least </w:t>
      </w:r>
      <w:r w:rsidR="382BC8B5" w:rsidRPr="00DB1D67">
        <w:rPr>
          <w:rFonts w:asciiTheme="majorHAnsi" w:eastAsia="Calibri" w:hAnsiTheme="majorHAnsi" w:cstheme="majorHAnsi"/>
          <w:color w:val="000000" w:themeColor="text1"/>
        </w:rPr>
        <w:t>overnight</w:t>
      </w:r>
      <w:r w:rsidR="63113307" w:rsidRPr="00DB1D67">
        <w:rPr>
          <w:rFonts w:asciiTheme="majorHAnsi" w:eastAsia="Calibri" w:hAnsiTheme="majorHAnsi" w:cstheme="majorHAnsi"/>
          <w:color w:val="000000" w:themeColor="text1"/>
        </w:rPr>
        <w:t>)</w:t>
      </w:r>
      <w:r w:rsidR="00192491" w:rsidRPr="00DB1D67">
        <w:rPr>
          <w:rFonts w:asciiTheme="majorHAnsi" w:eastAsia="Calibri" w:hAnsiTheme="majorHAnsi" w:cstheme="majorHAnsi"/>
          <w:color w:val="000000" w:themeColor="text1"/>
        </w:rPr>
        <w:t>.</w:t>
      </w:r>
    </w:p>
    <w:p w14:paraId="0E6CC6B2" w14:textId="57E26660" w:rsidR="002067B0" w:rsidRPr="00DB1D67" w:rsidRDefault="002067B0" w:rsidP="00DB1D67">
      <w:pPr>
        <w:jc w:val="both"/>
        <w:rPr>
          <w:rFonts w:asciiTheme="majorHAnsi" w:eastAsia="Calibri" w:hAnsiTheme="majorHAnsi" w:cstheme="majorHAnsi"/>
        </w:rPr>
      </w:pPr>
    </w:p>
    <w:p w14:paraId="64AA661E" w14:textId="65667084" w:rsidR="000B07CC" w:rsidRPr="00DB1D67" w:rsidRDefault="000B07CC" w:rsidP="00DB1D67">
      <w:pPr>
        <w:pStyle w:val="ListParagraph"/>
        <w:numPr>
          <w:ilvl w:val="1"/>
          <w:numId w:val="1"/>
        </w:numPr>
        <w:ind w:left="0" w:firstLine="0"/>
        <w:jc w:val="both"/>
        <w:rPr>
          <w:rFonts w:asciiTheme="majorHAnsi" w:eastAsia="Calibri" w:hAnsiTheme="majorHAnsi" w:cstheme="majorHAnsi"/>
        </w:rPr>
      </w:pPr>
      <w:r w:rsidRPr="00DB1D67">
        <w:rPr>
          <w:rFonts w:asciiTheme="majorHAnsi" w:eastAsia="Calibri" w:hAnsiTheme="majorHAnsi" w:cstheme="majorHAnsi"/>
          <w:highlight w:val="yellow"/>
        </w:rPr>
        <w:t xml:space="preserve">Prepare </w:t>
      </w:r>
      <w:r w:rsidR="00BF73A1">
        <w:rPr>
          <w:rFonts w:asciiTheme="majorHAnsi" w:eastAsia="Calibri" w:hAnsiTheme="majorHAnsi" w:cstheme="majorHAnsi"/>
          <w:highlight w:val="yellow"/>
        </w:rPr>
        <w:t xml:space="preserve">the </w:t>
      </w:r>
      <w:r w:rsidRPr="00DB1D67">
        <w:rPr>
          <w:rFonts w:asciiTheme="majorHAnsi" w:eastAsia="Calibri" w:hAnsiTheme="majorHAnsi" w:cstheme="majorHAnsi"/>
          <w:highlight w:val="yellow"/>
        </w:rPr>
        <w:t>tubing and chip for the experiment.</w:t>
      </w:r>
    </w:p>
    <w:p w14:paraId="3901EBCA" w14:textId="77777777" w:rsidR="00F779FE" w:rsidRPr="00DB1D67" w:rsidRDefault="00F779FE" w:rsidP="00DB1D67">
      <w:pPr>
        <w:jc w:val="both"/>
        <w:rPr>
          <w:rFonts w:asciiTheme="majorHAnsi" w:eastAsia="Calibri" w:hAnsiTheme="majorHAnsi" w:cstheme="majorHAnsi"/>
        </w:rPr>
      </w:pPr>
    </w:p>
    <w:p w14:paraId="4A3A5666" w14:textId="1ECFAA7A" w:rsidR="000B07CC" w:rsidRPr="00DB1D67" w:rsidRDefault="00C10BC7" w:rsidP="00DB1D67">
      <w:pPr>
        <w:jc w:val="both"/>
        <w:rPr>
          <w:rFonts w:asciiTheme="majorHAnsi" w:eastAsia="Calibri" w:hAnsiTheme="majorHAnsi" w:cstheme="majorHAnsi"/>
        </w:rPr>
      </w:pPr>
      <w:r w:rsidRPr="00DB1D67">
        <w:rPr>
          <w:rFonts w:asciiTheme="majorHAnsi" w:eastAsia="Calibri" w:hAnsiTheme="majorHAnsi" w:cstheme="majorHAnsi"/>
        </w:rPr>
        <w:t xml:space="preserve">NOTE: </w:t>
      </w:r>
      <w:r w:rsidR="00F779FE" w:rsidRPr="00DB1D67">
        <w:rPr>
          <w:rFonts w:asciiTheme="majorHAnsi" w:eastAsia="Calibri" w:hAnsiTheme="majorHAnsi" w:cstheme="majorHAnsi"/>
        </w:rPr>
        <w:t>The following tubing is required for the experiment: first, a</w:t>
      </w:r>
      <w:r w:rsidR="00702E18" w:rsidRPr="00DB1D67">
        <w:rPr>
          <w:rFonts w:asciiTheme="majorHAnsi" w:eastAsia="Calibri" w:hAnsiTheme="majorHAnsi" w:cstheme="majorHAnsi"/>
        </w:rPr>
        <w:t>pproximately</w:t>
      </w:r>
      <w:r w:rsidR="000B07CC" w:rsidRPr="00DB1D67">
        <w:rPr>
          <w:rFonts w:asciiTheme="majorHAnsi" w:eastAsia="Calibri" w:hAnsiTheme="majorHAnsi" w:cstheme="majorHAnsi"/>
        </w:rPr>
        <w:t xml:space="preserve"> 50 cm of tub</w:t>
      </w:r>
      <w:r w:rsidR="00702E18" w:rsidRPr="00DB1D67">
        <w:rPr>
          <w:rFonts w:asciiTheme="majorHAnsi" w:eastAsia="Calibri" w:hAnsiTheme="majorHAnsi" w:cstheme="majorHAnsi"/>
        </w:rPr>
        <w:t>ing</w:t>
      </w:r>
      <w:r w:rsidR="000B07CC" w:rsidRPr="00DB1D67">
        <w:rPr>
          <w:rFonts w:asciiTheme="majorHAnsi" w:eastAsia="Calibri" w:hAnsiTheme="majorHAnsi" w:cstheme="majorHAnsi"/>
        </w:rPr>
        <w:t xml:space="preserve"> per outlet</w:t>
      </w:r>
      <w:r w:rsidR="00F779FE" w:rsidRPr="00DB1D67">
        <w:rPr>
          <w:rFonts w:asciiTheme="majorHAnsi" w:eastAsia="Calibri" w:hAnsiTheme="majorHAnsi" w:cstheme="majorHAnsi"/>
        </w:rPr>
        <w:t xml:space="preserve"> and second, a</w:t>
      </w:r>
      <w:r w:rsidR="00702E18" w:rsidRPr="00DB1D67">
        <w:rPr>
          <w:rFonts w:asciiTheme="majorHAnsi" w:eastAsia="Calibri" w:hAnsiTheme="majorHAnsi" w:cstheme="majorHAnsi"/>
        </w:rPr>
        <w:t xml:space="preserve">pproximately </w:t>
      </w:r>
      <w:r w:rsidR="000B07CC" w:rsidRPr="00DB1D67">
        <w:rPr>
          <w:rFonts w:asciiTheme="majorHAnsi" w:eastAsia="Calibri" w:hAnsiTheme="majorHAnsi" w:cstheme="majorHAnsi"/>
        </w:rPr>
        <w:t>2</w:t>
      </w:r>
      <w:r w:rsidR="00BF73A1">
        <w:rPr>
          <w:rFonts w:asciiTheme="majorHAnsi" w:eastAsia="Calibri" w:hAnsiTheme="majorHAnsi" w:cstheme="majorHAnsi"/>
        </w:rPr>
        <w:t>–</w:t>
      </w:r>
      <w:r w:rsidR="000B07CC" w:rsidRPr="00DB1D67">
        <w:rPr>
          <w:rFonts w:asciiTheme="majorHAnsi" w:eastAsia="Calibri" w:hAnsiTheme="majorHAnsi" w:cstheme="majorHAnsi"/>
        </w:rPr>
        <w:t xml:space="preserve">3 m per inlet (the exact size depends on the spatial organization of the pumps, incubator or microscope used </w:t>
      </w:r>
      <w:proofErr w:type="gramStart"/>
      <w:r w:rsidR="000B07CC" w:rsidRPr="00DB1D67">
        <w:rPr>
          <w:rFonts w:asciiTheme="majorHAnsi" w:eastAsia="Calibri" w:hAnsiTheme="majorHAnsi" w:cstheme="majorHAnsi"/>
        </w:rPr>
        <w:t>later on</w:t>
      </w:r>
      <w:proofErr w:type="gramEnd"/>
      <w:r w:rsidR="000B07CC" w:rsidRPr="00DB1D67">
        <w:rPr>
          <w:rFonts w:asciiTheme="majorHAnsi" w:eastAsia="Calibri" w:hAnsiTheme="majorHAnsi" w:cstheme="majorHAnsi"/>
        </w:rPr>
        <w:t>). The inlet tubing needs to be long to allow the culture medium to equilibrate with CO</w:t>
      </w:r>
      <w:r w:rsidR="000B07CC" w:rsidRPr="00715758">
        <w:rPr>
          <w:rFonts w:asciiTheme="majorHAnsi" w:eastAsia="Calibri" w:hAnsiTheme="majorHAnsi" w:cstheme="majorHAnsi"/>
          <w:vertAlign w:val="subscript"/>
        </w:rPr>
        <w:t>2</w:t>
      </w:r>
      <w:r w:rsidR="000B07CC" w:rsidRPr="00DB1D67">
        <w:rPr>
          <w:rFonts w:asciiTheme="majorHAnsi" w:eastAsia="Calibri" w:hAnsiTheme="majorHAnsi" w:cstheme="majorHAnsi"/>
        </w:rPr>
        <w:t xml:space="preserve"> for embryo culture</w:t>
      </w:r>
      <w:r w:rsidR="0023381F" w:rsidRPr="00DB1D67">
        <w:rPr>
          <w:rFonts w:asciiTheme="majorHAnsi" w:eastAsia="Calibri" w:hAnsiTheme="majorHAnsi" w:cstheme="majorHAnsi"/>
        </w:rPr>
        <w:t xml:space="preserve"> during the experiment</w:t>
      </w:r>
      <w:r w:rsidR="000B07CC" w:rsidRPr="00DB1D67">
        <w:rPr>
          <w:rFonts w:asciiTheme="majorHAnsi" w:eastAsia="Calibri" w:hAnsiTheme="majorHAnsi" w:cstheme="majorHAnsi"/>
        </w:rPr>
        <w:t>.</w:t>
      </w:r>
    </w:p>
    <w:p w14:paraId="3B1161A5" w14:textId="77777777" w:rsidR="000B07CC" w:rsidRPr="00DB1D67" w:rsidRDefault="000B07CC" w:rsidP="00DB1D67">
      <w:pPr>
        <w:jc w:val="both"/>
        <w:rPr>
          <w:rFonts w:asciiTheme="majorHAnsi" w:eastAsia="Calibri" w:hAnsiTheme="majorHAnsi" w:cstheme="majorHAnsi"/>
          <w:color w:val="000000" w:themeColor="text1"/>
        </w:rPr>
      </w:pPr>
    </w:p>
    <w:p w14:paraId="4AF12A1A" w14:textId="1FCBCF42" w:rsidR="000B07CC" w:rsidRPr="00DB1D67" w:rsidRDefault="000B07CC"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 xml:space="preserve">Cut </w:t>
      </w:r>
      <w:r w:rsidR="00BF73A1">
        <w:rPr>
          <w:rFonts w:asciiTheme="majorHAnsi" w:eastAsia="Calibri" w:hAnsiTheme="majorHAnsi" w:cstheme="majorHAnsi"/>
          <w:color w:val="000000" w:themeColor="text1"/>
          <w:highlight w:val="yellow"/>
        </w:rPr>
        <w:t xml:space="preserve">the </w:t>
      </w:r>
      <w:r w:rsidRPr="00DB1D67">
        <w:rPr>
          <w:rFonts w:asciiTheme="majorHAnsi" w:eastAsia="Calibri" w:hAnsiTheme="majorHAnsi" w:cstheme="majorHAnsi"/>
          <w:color w:val="000000" w:themeColor="text1"/>
          <w:highlight w:val="yellow"/>
        </w:rPr>
        <w:t>tubing at a 45</w:t>
      </w:r>
      <w:r w:rsidR="00C10BC7" w:rsidRPr="00DB1D67">
        <w:rPr>
          <w:rFonts w:asciiTheme="majorHAnsi" w:eastAsia="Calibri" w:hAnsiTheme="majorHAnsi" w:cstheme="majorHAnsi"/>
          <w:color w:val="000000" w:themeColor="text1"/>
          <w:highlight w:val="yellow"/>
        </w:rPr>
        <w:t xml:space="preserve">˚ </w:t>
      </w:r>
      <w:r w:rsidRPr="00DB1D67">
        <w:rPr>
          <w:rFonts w:asciiTheme="majorHAnsi" w:eastAsia="Calibri" w:hAnsiTheme="majorHAnsi" w:cstheme="majorHAnsi"/>
          <w:color w:val="000000" w:themeColor="text1"/>
          <w:highlight w:val="yellow"/>
        </w:rPr>
        <w:t>angle</w:t>
      </w:r>
      <w:r w:rsidRPr="00DB1D67">
        <w:rPr>
          <w:rFonts w:asciiTheme="majorHAnsi" w:eastAsia="Calibri" w:hAnsiTheme="majorHAnsi" w:cstheme="majorHAnsi"/>
          <w:color w:val="000000" w:themeColor="text1"/>
        </w:rPr>
        <w:t xml:space="preserve"> so that pointed ends are created; this will make it easier to insert the tubing into the holes of the chip. </w:t>
      </w:r>
      <w:r w:rsidRPr="00DB1D67">
        <w:rPr>
          <w:rFonts w:asciiTheme="majorHAnsi" w:eastAsia="Calibri" w:hAnsiTheme="majorHAnsi" w:cstheme="majorHAnsi"/>
          <w:color w:val="000000" w:themeColor="text1"/>
          <w:highlight w:val="yellow"/>
        </w:rPr>
        <w:t xml:space="preserve">Attach one needle to each of the inlet </w:t>
      </w:r>
      <w:r w:rsidR="00F00C0F" w:rsidRPr="00DB1D67">
        <w:rPr>
          <w:rFonts w:asciiTheme="majorHAnsi" w:eastAsia="Calibri" w:hAnsiTheme="majorHAnsi" w:cstheme="majorHAnsi"/>
          <w:color w:val="000000" w:themeColor="text1"/>
          <w:highlight w:val="yellow"/>
        </w:rPr>
        <w:t>tubing</w:t>
      </w:r>
      <w:r w:rsidRPr="00DB1D67">
        <w:rPr>
          <w:rFonts w:asciiTheme="majorHAnsi" w:eastAsia="Calibri" w:hAnsiTheme="majorHAnsi" w:cstheme="majorHAnsi"/>
          <w:color w:val="000000" w:themeColor="text1"/>
        </w:rPr>
        <w:t xml:space="preserve">. See </w:t>
      </w:r>
      <w:r w:rsidR="00BF73A1">
        <w:rPr>
          <w:rFonts w:asciiTheme="majorHAnsi" w:eastAsia="Calibri" w:hAnsiTheme="majorHAnsi" w:cstheme="majorHAnsi"/>
          <w:color w:val="000000" w:themeColor="text1"/>
        </w:rPr>
        <w:t>step</w:t>
      </w:r>
      <w:r w:rsidR="00BF73A1" w:rsidRPr="00DB1D67">
        <w:rPr>
          <w:rFonts w:asciiTheme="majorHAnsi" w:eastAsia="Calibri" w:hAnsiTheme="majorHAnsi" w:cstheme="majorHAnsi"/>
          <w:color w:val="000000" w:themeColor="text1"/>
        </w:rPr>
        <w:t xml:space="preserve"> </w:t>
      </w:r>
      <w:r w:rsidRPr="00DB1D67">
        <w:rPr>
          <w:rFonts w:asciiTheme="majorHAnsi" w:eastAsia="Calibri" w:hAnsiTheme="majorHAnsi" w:cstheme="majorHAnsi"/>
          <w:color w:val="000000" w:themeColor="text1"/>
        </w:rPr>
        <w:t>2.</w:t>
      </w:r>
      <w:r w:rsidR="00251241" w:rsidRPr="00DB1D67">
        <w:rPr>
          <w:rFonts w:asciiTheme="majorHAnsi" w:eastAsia="Calibri" w:hAnsiTheme="majorHAnsi" w:cstheme="majorHAnsi"/>
          <w:color w:val="000000" w:themeColor="text1"/>
        </w:rPr>
        <w:t>1.5</w:t>
      </w:r>
      <w:r w:rsidRPr="00DB1D67">
        <w:rPr>
          <w:rFonts w:asciiTheme="majorHAnsi" w:eastAsia="Calibri" w:hAnsiTheme="majorHAnsi" w:cstheme="majorHAnsi"/>
          <w:color w:val="000000" w:themeColor="text1"/>
        </w:rPr>
        <w:t>.</w:t>
      </w:r>
    </w:p>
    <w:p w14:paraId="20E8F659" w14:textId="77777777" w:rsidR="000B07CC" w:rsidRPr="00DB1D67" w:rsidRDefault="000B07CC" w:rsidP="00DB1D67">
      <w:pPr>
        <w:jc w:val="both"/>
        <w:rPr>
          <w:rFonts w:asciiTheme="majorHAnsi" w:eastAsia="Calibri" w:hAnsiTheme="majorHAnsi" w:cstheme="majorHAnsi"/>
          <w:color w:val="000000" w:themeColor="text1"/>
        </w:rPr>
      </w:pPr>
    </w:p>
    <w:p w14:paraId="243F7213" w14:textId="68DACEA5" w:rsidR="000B07CC" w:rsidRPr="00DB1D67" w:rsidRDefault="000B07CC"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Cut PDMS-filled tubing into ±1 cm </w:t>
      </w:r>
      <w:proofErr w:type="gramStart"/>
      <w:r w:rsidRPr="00DB1D67">
        <w:rPr>
          <w:rFonts w:asciiTheme="majorHAnsi" w:eastAsia="Calibri" w:hAnsiTheme="majorHAnsi" w:cstheme="majorHAnsi"/>
          <w:color w:val="000000" w:themeColor="text1"/>
        </w:rPr>
        <w:t>plugs</w:t>
      </w:r>
      <w:proofErr w:type="gramEnd"/>
      <w:r w:rsidRPr="00DB1D67">
        <w:rPr>
          <w:rFonts w:asciiTheme="majorHAnsi" w:eastAsia="Calibri" w:hAnsiTheme="majorHAnsi" w:cstheme="majorHAnsi"/>
          <w:color w:val="000000" w:themeColor="text1"/>
        </w:rPr>
        <w:t>. Cut at a 45</w:t>
      </w:r>
      <w:r w:rsidR="00715758">
        <w:rPr>
          <w:rFonts w:asciiTheme="majorHAnsi" w:eastAsia="Calibri" w:hAnsiTheme="majorHAnsi" w:cstheme="majorHAnsi"/>
          <w:color w:val="000000" w:themeColor="text1"/>
        </w:rPr>
        <w:t>˚</w:t>
      </w:r>
      <w:r w:rsidRPr="00DB1D67">
        <w:rPr>
          <w:rFonts w:asciiTheme="majorHAnsi" w:eastAsia="Calibri" w:hAnsiTheme="majorHAnsi" w:cstheme="majorHAnsi"/>
          <w:color w:val="000000" w:themeColor="text1"/>
        </w:rPr>
        <w:t xml:space="preserve"> angle so that pointed ends are created; this will make it easier to insert the tubing into the holes of the chip. Enough plugs are needed </w:t>
      </w:r>
      <w:r w:rsidR="0023381F" w:rsidRPr="00DB1D67">
        <w:rPr>
          <w:rFonts w:asciiTheme="majorHAnsi" w:eastAsia="Calibri" w:hAnsiTheme="majorHAnsi" w:cstheme="majorHAnsi"/>
          <w:color w:val="000000" w:themeColor="text1"/>
        </w:rPr>
        <w:t xml:space="preserve">to </w:t>
      </w:r>
      <w:r w:rsidRPr="00DB1D67">
        <w:rPr>
          <w:rFonts w:asciiTheme="majorHAnsi" w:eastAsia="Calibri" w:hAnsiTheme="majorHAnsi" w:cstheme="majorHAnsi"/>
          <w:color w:val="000000" w:themeColor="text1"/>
        </w:rPr>
        <w:t xml:space="preserve">fill each hole that </w:t>
      </w:r>
      <w:r w:rsidR="0023381F" w:rsidRPr="00DB1D67">
        <w:rPr>
          <w:rFonts w:asciiTheme="majorHAnsi" w:eastAsia="Calibri" w:hAnsiTheme="majorHAnsi" w:cstheme="majorHAnsi"/>
          <w:color w:val="000000" w:themeColor="text1"/>
        </w:rPr>
        <w:t xml:space="preserve">is not </w:t>
      </w:r>
      <w:r w:rsidRPr="00DB1D67">
        <w:rPr>
          <w:rFonts w:asciiTheme="majorHAnsi" w:eastAsia="Calibri" w:hAnsiTheme="majorHAnsi" w:cstheme="majorHAnsi"/>
          <w:color w:val="000000" w:themeColor="text1"/>
        </w:rPr>
        <w:t xml:space="preserve">attached to </w:t>
      </w:r>
      <w:r w:rsidR="0023381F" w:rsidRPr="00DB1D67">
        <w:rPr>
          <w:rFonts w:asciiTheme="majorHAnsi" w:eastAsia="Calibri" w:hAnsiTheme="majorHAnsi" w:cstheme="majorHAnsi"/>
          <w:color w:val="000000" w:themeColor="text1"/>
        </w:rPr>
        <w:t>any tubing</w:t>
      </w:r>
      <w:r w:rsidRPr="00DB1D67">
        <w:rPr>
          <w:rFonts w:asciiTheme="majorHAnsi" w:eastAsia="Calibri" w:hAnsiTheme="majorHAnsi" w:cstheme="majorHAnsi"/>
          <w:color w:val="000000" w:themeColor="text1"/>
        </w:rPr>
        <w:t>.</w:t>
      </w:r>
    </w:p>
    <w:p w14:paraId="31081028" w14:textId="77777777" w:rsidR="000B07CC" w:rsidRPr="00DB1D67" w:rsidRDefault="000B07CC" w:rsidP="00DB1D67">
      <w:pPr>
        <w:jc w:val="both"/>
        <w:rPr>
          <w:rFonts w:asciiTheme="majorHAnsi" w:eastAsia="Calibri" w:hAnsiTheme="majorHAnsi" w:cstheme="majorHAnsi"/>
          <w:color w:val="000000" w:themeColor="text1"/>
        </w:rPr>
      </w:pPr>
    </w:p>
    <w:p w14:paraId="1D608C6D" w14:textId="77777777" w:rsidR="000B07CC" w:rsidRPr="00DB1D67" w:rsidRDefault="000B07CC"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Remove the adhesive tape from the chip.</w:t>
      </w:r>
    </w:p>
    <w:p w14:paraId="1BF7E66D" w14:textId="77777777" w:rsidR="000B07CC" w:rsidRPr="00DB1D67" w:rsidRDefault="000B07CC" w:rsidP="00DB1D67">
      <w:pPr>
        <w:jc w:val="both"/>
        <w:rPr>
          <w:rFonts w:asciiTheme="majorHAnsi" w:eastAsia="Calibri" w:hAnsiTheme="majorHAnsi" w:cstheme="majorHAnsi"/>
          <w:color w:val="000000" w:themeColor="text1"/>
        </w:rPr>
      </w:pPr>
    </w:p>
    <w:p w14:paraId="104F9940" w14:textId="21084FD5" w:rsidR="000B07CC" w:rsidRPr="00DB1D67" w:rsidRDefault="000B07CC"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lastRenderedPageBreak/>
        <w:t>Place all the tubing with needles attached, the chip</w:t>
      </w:r>
      <w:r w:rsidR="00BF73A1">
        <w:rPr>
          <w:rFonts w:asciiTheme="majorHAnsi" w:eastAsia="Calibri" w:hAnsiTheme="majorHAnsi" w:cstheme="majorHAnsi"/>
          <w:color w:val="000000" w:themeColor="text1"/>
          <w:highlight w:val="yellow"/>
        </w:rPr>
        <w:t>,</w:t>
      </w:r>
      <w:r w:rsidRPr="00DB1D67">
        <w:rPr>
          <w:rFonts w:asciiTheme="majorHAnsi" w:eastAsia="Calibri" w:hAnsiTheme="majorHAnsi" w:cstheme="majorHAnsi"/>
          <w:color w:val="000000" w:themeColor="text1"/>
          <w:highlight w:val="yellow"/>
        </w:rPr>
        <w:t xml:space="preserve"> and the plugs in a dish and sterilize by exposing to UV light for ±15 min. </w:t>
      </w:r>
      <w:r w:rsidRPr="00DB1D67">
        <w:rPr>
          <w:rFonts w:asciiTheme="majorHAnsi" w:eastAsia="Calibri" w:hAnsiTheme="majorHAnsi" w:cstheme="majorHAnsi"/>
          <w:color w:val="000000" w:themeColor="text1"/>
        </w:rPr>
        <w:t>Any cell culture hood with the possibility for UV sterilization can be use</w:t>
      </w:r>
      <w:r w:rsidR="00851794">
        <w:rPr>
          <w:rFonts w:asciiTheme="majorHAnsi" w:eastAsia="Calibri" w:hAnsiTheme="majorHAnsi" w:cstheme="majorHAnsi"/>
          <w:color w:val="000000" w:themeColor="text1"/>
        </w:rPr>
        <w:t>d</w:t>
      </w:r>
      <w:r w:rsidRPr="00DB1D67">
        <w:rPr>
          <w:rFonts w:asciiTheme="majorHAnsi" w:eastAsia="Calibri" w:hAnsiTheme="majorHAnsi" w:cstheme="majorHAnsi"/>
          <w:color w:val="000000" w:themeColor="text1"/>
        </w:rPr>
        <w:t>.</w:t>
      </w:r>
    </w:p>
    <w:p w14:paraId="58B6E1D3" w14:textId="77777777" w:rsidR="000B07CC" w:rsidRPr="00DB1D67" w:rsidRDefault="000B07CC" w:rsidP="00DB1D67">
      <w:pPr>
        <w:jc w:val="both"/>
        <w:rPr>
          <w:rFonts w:asciiTheme="majorHAnsi" w:eastAsia="Calibri" w:hAnsiTheme="majorHAnsi" w:cstheme="majorHAnsi"/>
          <w:color w:val="000000" w:themeColor="text1"/>
        </w:rPr>
      </w:pPr>
    </w:p>
    <w:p w14:paraId="5E173025" w14:textId="7925935E" w:rsidR="000B07CC" w:rsidRPr="00715758" w:rsidRDefault="000B07CC" w:rsidP="00DB1D67">
      <w:pPr>
        <w:pStyle w:val="ListParagraph"/>
        <w:numPr>
          <w:ilvl w:val="1"/>
          <w:numId w:val="1"/>
        </w:numPr>
        <w:ind w:left="0" w:firstLine="0"/>
        <w:jc w:val="both"/>
        <w:rPr>
          <w:rFonts w:asciiTheme="majorHAnsi" w:eastAsia="Calibri" w:hAnsiTheme="majorHAnsi" w:cstheme="majorHAnsi"/>
          <w:color w:val="000000" w:themeColor="text1"/>
          <w:highlight w:val="yellow"/>
        </w:rPr>
      </w:pPr>
      <w:r w:rsidRPr="00715758">
        <w:rPr>
          <w:rFonts w:asciiTheme="majorHAnsi" w:eastAsia="Calibri" w:hAnsiTheme="majorHAnsi" w:cstheme="majorHAnsi"/>
          <w:color w:val="000000" w:themeColor="text1"/>
          <w:highlight w:val="yellow"/>
        </w:rPr>
        <w:t>Coating of chip with fibronectin</w:t>
      </w:r>
      <w:r w:rsidR="00C10BC7" w:rsidRPr="00715758">
        <w:rPr>
          <w:rFonts w:asciiTheme="majorHAnsi" w:eastAsia="Calibri" w:hAnsiTheme="majorHAnsi" w:cstheme="majorHAnsi"/>
          <w:color w:val="000000" w:themeColor="text1"/>
          <w:highlight w:val="yellow"/>
        </w:rPr>
        <w:t>.</w:t>
      </w:r>
    </w:p>
    <w:p w14:paraId="4F1B5246" w14:textId="23E1E8C6" w:rsidR="00F779FE" w:rsidRDefault="00F779FE" w:rsidP="00DB1D67">
      <w:pPr>
        <w:jc w:val="both"/>
        <w:rPr>
          <w:rFonts w:asciiTheme="majorHAnsi" w:eastAsia="Calibri" w:hAnsiTheme="majorHAnsi" w:cstheme="majorHAnsi"/>
          <w:color w:val="000000" w:themeColor="text1"/>
        </w:rPr>
      </w:pPr>
    </w:p>
    <w:p w14:paraId="2CABBBA3" w14:textId="52B4F78C" w:rsidR="00715758" w:rsidRDefault="00715758" w:rsidP="00DB1D67">
      <w:pPr>
        <w:jc w:val="both"/>
        <w:rPr>
          <w:rFonts w:asciiTheme="majorHAnsi" w:eastAsia="Calibri" w:hAnsiTheme="majorHAnsi" w:cstheme="majorHAnsi"/>
          <w:color w:val="000000" w:themeColor="text1"/>
        </w:rPr>
      </w:pPr>
      <w:r w:rsidRPr="00715758">
        <w:rPr>
          <w:rFonts w:asciiTheme="majorHAnsi" w:eastAsia="Calibri" w:hAnsiTheme="majorHAnsi" w:cstheme="majorHAnsi"/>
          <w:color w:val="000000" w:themeColor="text1"/>
        </w:rPr>
        <w:t xml:space="preserve">NOTE: For culture of 2D </w:t>
      </w:r>
      <w:r w:rsidRPr="00715758">
        <w:rPr>
          <w:rFonts w:asciiTheme="majorHAnsi" w:eastAsia="Calibri" w:hAnsiTheme="majorHAnsi" w:cstheme="majorHAnsi"/>
          <w:i/>
          <w:iCs/>
          <w:color w:val="000000" w:themeColor="text1"/>
        </w:rPr>
        <w:t>ex vivo</w:t>
      </w:r>
      <w:r w:rsidRPr="00715758">
        <w:rPr>
          <w:rFonts w:asciiTheme="majorHAnsi" w:eastAsia="Calibri" w:hAnsiTheme="majorHAnsi" w:cstheme="majorHAnsi"/>
          <w:color w:val="000000" w:themeColor="text1"/>
        </w:rPr>
        <w:t xml:space="preserve"> cultures of posterior PSM, coat the chip with fibronectin.</w:t>
      </w:r>
    </w:p>
    <w:p w14:paraId="380C3B39" w14:textId="77777777" w:rsidR="00715758" w:rsidRPr="00DB1D67" w:rsidRDefault="00715758" w:rsidP="00DB1D67">
      <w:pPr>
        <w:jc w:val="both"/>
        <w:rPr>
          <w:rFonts w:asciiTheme="majorHAnsi" w:eastAsia="Calibri" w:hAnsiTheme="majorHAnsi" w:cstheme="majorHAnsi"/>
          <w:color w:val="000000" w:themeColor="text1"/>
        </w:rPr>
      </w:pPr>
    </w:p>
    <w:p w14:paraId="6AAB02EA" w14:textId="1E176011" w:rsidR="00C10BC7" w:rsidRPr="00DB1D67" w:rsidRDefault="000B07CC" w:rsidP="00DB1D67">
      <w:pPr>
        <w:pStyle w:val="ListParagraph"/>
        <w:numPr>
          <w:ilvl w:val="2"/>
          <w:numId w:val="1"/>
        </w:numPr>
        <w:ind w:left="0" w:firstLine="0"/>
        <w:jc w:val="both"/>
        <w:rPr>
          <w:rFonts w:asciiTheme="majorHAnsi" w:eastAsia="Calibri" w:hAnsiTheme="majorHAnsi" w:cstheme="majorHAnsi"/>
          <w:b/>
          <w:bCs/>
          <w:color w:val="000000" w:themeColor="text1"/>
        </w:rPr>
      </w:pPr>
      <w:r w:rsidRPr="00DB1D67">
        <w:rPr>
          <w:rFonts w:asciiTheme="majorHAnsi" w:eastAsia="Calibri" w:hAnsiTheme="majorHAnsi" w:cstheme="majorHAnsi"/>
          <w:color w:val="000000" w:themeColor="text1"/>
          <w:highlight w:val="yellow"/>
        </w:rPr>
        <w:t>Place the chip in a beaker containing PBS + 1% Penicillin/Streptomycin at room temperature</w:t>
      </w:r>
      <w:r w:rsidRPr="00DB1D67">
        <w:rPr>
          <w:rFonts w:asciiTheme="majorHAnsi" w:eastAsia="Calibri" w:hAnsiTheme="majorHAnsi" w:cstheme="majorHAnsi"/>
          <w:color w:val="000000" w:themeColor="text1"/>
        </w:rPr>
        <w:t>.</w:t>
      </w:r>
      <w:r w:rsidRPr="00DB1D67">
        <w:rPr>
          <w:rFonts w:asciiTheme="majorHAnsi" w:eastAsia="Calibri" w:hAnsiTheme="majorHAnsi" w:cstheme="majorHAnsi"/>
          <w:color w:val="000000" w:themeColor="text1"/>
          <w:highlight w:val="yellow"/>
        </w:rPr>
        <w:t xml:space="preserve"> </w:t>
      </w:r>
      <w:r w:rsidRPr="00DB1D67">
        <w:rPr>
          <w:rFonts w:asciiTheme="majorHAnsi" w:eastAsia="Calibri" w:hAnsiTheme="majorHAnsi" w:cstheme="majorHAnsi"/>
          <w:color w:val="000000" w:themeColor="text1"/>
        </w:rPr>
        <w:t xml:space="preserve">Make sure the chip is completely covered with PBS. </w:t>
      </w:r>
      <w:r w:rsidR="00C1609D" w:rsidRPr="00DB1D67">
        <w:rPr>
          <w:rFonts w:asciiTheme="majorHAnsi" w:eastAsia="Calibri" w:hAnsiTheme="majorHAnsi" w:cstheme="majorHAnsi"/>
          <w:color w:val="000000" w:themeColor="text1"/>
          <w:highlight w:val="yellow"/>
        </w:rPr>
        <w:t xml:space="preserve">Flush </w:t>
      </w:r>
      <w:r w:rsidR="00BF73A1">
        <w:rPr>
          <w:rFonts w:asciiTheme="majorHAnsi" w:eastAsia="Calibri" w:hAnsiTheme="majorHAnsi" w:cstheme="majorHAnsi"/>
          <w:color w:val="000000" w:themeColor="text1"/>
          <w:highlight w:val="yellow"/>
        </w:rPr>
        <w:t xml:space="preserve">the </w:t>
      </w:r>
      <w:r w:rsidR="00C1609D" w:rsidRPr="00DB1D67">
        <w:rPr>
          <w:rFonts w:asciiTheme="majorHAnsi" w:eastAsia="Calibri" w:hAnsiTheme="majorHAnsi" w:cstheme="majorHAnsi"/>
          <w:color w:val="000000" w:themeColor="text1"/>
          <w:highlight w:val="yellow"/>
        </w:rPr>
        <w:t>chip with PBS to remove air</w:t>
      </w:r>
      <w:r w:rsidR="008F3CB1" w:rsidRPr="00DB1D67">
        <w:rPr>
          <w:rFonts w:asciiTheme="majorHAnsi" w:eastAsia="Calibri" w:hAnsiTheme="majorHAnsi" w:cstheme="majorHAnsi"/>
          <w:color w:val="000000" w:themeColor="text1"/>
          <w:highlight w:val="yellow"/>
        </w:rPr>
        <w:t xml:space="preserve"> with a P200 pipette</w:t>
      </w:r>
      <w:r w:rsidR="00C1609D" w:rsidRPr="00DB1D67">
        <w:rPr>
          <w:rFonts w:asciiTheme="majorHAnsi" w:eastAsia="Calibri" w:hAnsiTheme="majorHAnsi" w:cstheme="majorHAnsi"/>
          <w:color w:val="000000" w:themeColor="text1"/>
          <w:highlight w:val="yellow"/>
        </w:rPr>
        <w:t>.</w:t>
      </w:r>
    </w:p>
    <w:p w14:paraId="2A560C7F" w14:textId="77777777" w:rsidR="00C10BC7" w:rsidRPr="00DB1D67" w:rsidRDefault="00C10BC7" w:rsidP="00DB1D67">
      <w:pPr>
        <w:pStyle w:val="ListParagraph"/>
        <w:ind w:left="0"/>
        <w:jc w:val="both"/>
        <w:rPr>
          <w:rFonts w:asciiTheme="majorHAnsi" w:eastAsia="Calibri" w:hAnsiTheme="majorHAnsi" w:cstheme="majorHAnsi"/>
          <w:color w:val="000000" w:themeColor="text1"/>
        </w:rPr>
      </w:pPr>
    </w:p>
    <w:p w14:paraId="7B02309E" w14:textId="647D5460" w:rsidR="000B07CC" w:rsidRPr="00DB1D67" w:rsidRDefault="00C10BC7" w:rsidP="00DB1D67">
      <w:pPr>
        <w:pStyle w:val="ListParagraph"/>
        <w:ind w:left="0"/>
        <w:jc w:val="both"/>
        <w:rPr>
          <w:rFonts w:asciiTheme="majorHAnsi" w:eastAsia="Calibri" w:hAnsiTheme="majorHAnsi" w:cstheme="majorHAnsi"/>
          <w:b/>
          <w:bCs/>
          <w:color w:val="000000" w:themeColor="text1"/>
        </w:rPr>
      </w:pPr>
      <w:r w:rsidRPr="00DB1D67">
        <w:rPr>
          <w:rFonts w:asciiTheme="majorHAnsi" w:eastAsia="Calibri" w:hAnsiTheme="majorHAnsi" w:cstheme="majorHAnsi"/>
          <w:color w:val="000000" w:themeColor="text1"/>
        </w:rPr>
        <w:t xml:space="preserve">NOTE: </w:t>
      </w:r>
      <w:r w:rsidR="000B07CC" w:rsidRPr="00DB1D67">
        <w:rPr>
          <w:rFonts w:asciiTheme="majorHAnsi" w:eastAsia="Calibri" w:hAnsiTheme="majorHAnsi" w:cstheme="majorHAnsi"/>
          <w:bCs/>
          <w:color w:val="000000" w:themeColor="text1"/>
        </w:rPr>
        <w:t>All further handling of the chip will be done in this beaker until the start of the experiment to prevent entrance of air into the chip.</w:t>
      </w:r>
      <w:r w:rsidR="000B07CC" w:rsidRPr="00DB1D67">
        <w:rPr>
          <w:rFonts w:asciiTheme="majorHAnsi" w:eastAsia="Calibri" w:hAnsiTheme="majorHAnsi" w:cstheme="majorHAnsi"/>
          <w:color w:val="000000" w:themeColor="text1"/>
        </w:rPr>
        <w:t xml:space="preserve"> Be careful not to break the glass slide of the chip</w:t>
      </w:r>
      <w:r w:rsidRPr="00DB1D67">
        <w:rPr>
          <w:rFonts w:asciiTheme="majorHAnsi" w:eastAsia="Calibri" w:hAnsiTheme="majorHAnsi" w:cstheme="majorHAnsi"/>
          <w:color w:val="000000" w:themeColor="text1"/>
        </w:rPr>
        <w:t>.</w:t>
      </w:r>
    </w:p>
    <w:p w14:paraId="1E101CDB" w14:textId="77777777" w:rsidR="000B07CC" w:rsidRPr="00DB1D67" w:rsidRDefault="000B07CC" w:rsidP="00DB1D67">
      <w:pPr>
        <w:jc w:val="both"/>
        <w:rPr>
          <w:rFonts w:asciiTheme="majorHAnsi" w:eastAsia="Calibri" w:hAnsiTheme="majorHAnsi" w:cstheme="majorHAnsi"/>
          <w:color w:val="000000" w:themeColor="text1"/>
        </w:rPr>
      </w:pPr>
    </w:p>
    <w:p w14:paraId="73F9CFD0" w14:textId="6EA4302A" w:rsidR="00715758" w:rsidRPr="00715758" w:rsidRDefault="000B07CC" w:rsidP="00715758">
      <w:pPr>
        <w:pStyle w:val="ListParagraph"/>
        <w:numPr>
          <w:ilvl w:val="2"/>
          <w:numId w:val="1"/>
        </w:numPr>
        <w:ind w:left="0" w:firstLine="0"/>
        <w:jc w:val="both"/>
        <w:rPr>
          <w:rFonts w:asciiTheme="majorHAnsi" w:eastAsia="Calibri" w:hAnsiTheme="majorHAnsi" w:cstheme="majorHAnsi"/>
          <w:color w:val="000000" w:themeColor="text1"/>
        </w:rPr>
      </w:pPr>
      <w:r w:rsidRPr="00715758">
        <w:rPr>
          <w:rFonts w:asciiTheme="majorHAnsi" w:eastAsia="Calibri" w:hAnsiTheme="majorHAnsi" w:cstheme="majorHAnsi"/>
          <w:color w:val="000000" w:themeColor="text1"/>
        </w:rPr>
        <w:t xml:space="preserve"> Prepare 2 </w:t>
      </w:r>
      <w:r w:rsidR="3FD6AEE9" w:rsidRPr="00715758">
        <w:rPr>
          <w:rFonts w:asciiTheme="majorHAnsi" w:eastAsia="Calibri" w:hAnsiTheme="majorHAnsi" w:cstheme="majorHAnsi"/>
          <w:color w:val="000000" w:themeColor="text1"/>
        </w:rPr>
        <w:t>mL</w:t>
      </w:r>
      <w:r w:rsidRPr="00715758">
        <w:rPr>
          <w:rFonts w:asciiTheme="majorHAnsi" w:eastAsia="Calibri" w:hAnsiTheme="majorHAnsi" w:cstheme="majorHAnsi"/>
          <w:color w:val="000000" w:themeColor="text1"/>
        </w:rPr>
        <w:t xml:space="preserve"> </w:t>
      </w:r>
      <w:r w:rsidR="00AB7226">
        <w:rPr>
          <w:rFonts w:asciiTheme="majorHAnsi" w:eastAsia="Calibri" w:hAnsiTheme="majorHAnsi" w:cstheme="majorHAnsi"/>
          <w:color w:val="000000" w:themeColor="text1"/>
        </w:rPr>
        <w:t xml:space="preserve">of </w:t>
      </w:r>
      <w:r w:rsidRPr="00715758">
        <w:rPr>
          <w:rFonts w:asciiTheme="majorHAnsi" w:eastAsia="Calibri" w:hAnsiTheme="majorHAnsi" w:cstheme="majorHAnsi"/>
          <w:color w:val="000000" w:themeColor="text1"/>
        </w:rPr>
        <w:t>1:20 Fibronectin in PBS</w:t>
      </w:r>
      <w:r w:rsidR="00255B1C" w:rsidRPr="00715758">
        <w:rPr>
          <w:rFonts w:asciiTheme="majorHAnsi" w:eastAsia="Calibri" w:hAnsiTheme="majorHAnsi" w:cstheme="majorHAnsi"/>
          <w:color w:val="000000" w:themeColor="text1"/>
        </w:rPr>
        <w:t xml:space="preserve"> and fill into a beaker</w:t>
      </w:r>
      <w:r w:rsidRPr="00715758">
        <w:rPr>
          <w:rFonts w:asciiTheme="majorHAnsi" w:eastAsia="Calibri" w:hAnsiTheme="majorHAnsi" w:cstheme="majorHAnsi"/>
          <w:color w:val="000000" w:themeColor="text1"/>
        </w:rPr>
        <w:t>.</w:t>
      </w:r>
    </w:p>
    <w:p w14:paraId="22982822" w14:textId="77777777" w:rsidR="00715758" w:rsidRDefault="00715758" w:rsidP="00715758">
      <w:pPr>
        <w:pStyle w:val="ListParagraph"/>
        <w:ind w:left="0"/>
        <w:jc w:val="both"/>
        <w:rPr>
          <w:rFonts w:asciiTheme="majorHAnsi" w:eastAsia="Calibri" w:hAnsiTheme="majorHAnsi" w:cstheme="majorHAnsi"/>
          <w:color w:val="000000" w:themeColor="text1"/>
          <w:highlight w:val="yellow"/>
        </w:rPr>
      </w:pPr>
    </w:p>
    <w:p w14:paraId="0A32D257" w14:textId="01CD3529" w:rsidR="00715758" w:rsidRDefault="00255B1C" w:rsidP="00715758">
      <w:pPr>
        <w:pStyle w:val="ListParagraph"/>
        <w:numPr>
          <w:ilvl w:val="2"/>
          <w:numId w:val="1"/>
        </w:numPr>
        <w:ind w:left="0" w:firstLine="0"/>
        <w:jc w:val="both"/>
        <w:rPr>
          <w:rFonts w:asciiTheme="majorHAnsi" w:eastAsia="Calibri" w:hAnsiTheme="majorHAnsi" w:cstheme="majorHAnsi"/>
          <w:color w:val="000000" w:themeColor="text1"/>
          <w:highlight w:val="yellow"/>
        </w:rPr>
      </w:pPr>
      <w:r w:rsidRPr="00715758">
        <w:rPr>
          <w:rFonts w:asciiTheme="majorHAnsi" w:eastAsia="Calibri" w:hAnsiTheme="majorHAnsi" w:cstheme="majorHAnsi"/>
          <w:color w:val="000000" w:themeColor="text1"/>
          <w:highlight w:val="yellow"/>
        </w:rPr>
        <w:t>Load</w:t>
      </w:r>
      <w:r w:rsidR="000B07CC" w:rsidRPr="00715758">
        <w:rPr>
          <w:rFonts w:asciiTheme="majorHAnsi" w:eastAsia="Calibri" w:hAnsiTheme="majorHAnsi" w:cstheme="majorHAnsi"/>
          <w:color w:val="000000" w:themeColor="text1"/>
          <w:highlight w:val="yellow"/>
        </w:rPr>
        <w:t xml:space="preserve"> a 3 </w:t>
      </w:r>
      <w:r w:rsidR="3FD6AEE9" w:rsidRPr="00715758">
        <w:rPr>
          <w:rFonts w:asciiTheme="majorHAnsi" w:eastAsia="Calibri" w:hAnsiTheme="majorHAnsi" w:cstheme="majorHAnsi"/>
          <w:color w:val="000000" w:themeColor="text1"/>
          <w:highlight w:val="yellow"/>
        </w:rPr>
        <w:t>mL</w:t>
      </w:r>
      <w:r w:rsidR="000B07CC" w:rsidRPr="00715758">
        <w:rPr>
          <w:rFonts w:asciiTheme="majorHAnsi" w:eastAsia="Calibri" w:hAnsiTheme="majorHAnsi" w:cstheme="majorHAnsi"/>
          <w:color w:val="000000" w:themeColor="text1"/>
          <w:highlight w:val="yellow"/>
        </w:rPr>
        <w:t xml:space="preserve"> syringe for each chamber of </w:t>
      </w:r>
      <w:r w:rsidR="000B07CC" w:rsidRPr="00AB7226">
        <w:rPr>
          <w:rFonts w:asciiTheme="majorHAnsi" w:eastAsia="Calibri" w:hAnsiTheme="majorHAnsi" w:cstheme="majorHAnsi"/>
          <w:color w:val="000000" w:themeColor="text1"/>
          <w:highlight w:val="yellow"/>
        </w:rPr>
        <w:t>the chip.</w:t>
      </w:r>
      <w:r w:rsidR="00715758" w:rsidRPr="00AB7226">
        <w:rPr>
          <w:rFonts w:asciiTheme="majorHAnsi" w:eastAsia="Calibri" w:hAnsiTheme="majorHAnsi" w:cstheme="majorHAnsi"/>
          <w:highlight w:val="yellow"/>
        </w:rPr>
        <w:t xml:space="preserve"> </w:t>
      </w:r>
      <w:r w:rsidR="00251241" w:rsidRPr="00AB7226">
        <w:rPr>
          <w:rFonts w:asciiTheme="majorHAnsi" w:eastAsia="Calibri" w:hAnsiTheme="majorHAnsi" w:cstheme="majorHAnsi"/>
          <w:color w:val="000000" w:themeColor="text1"/>
          <w:highlight w:val="yellow"/>
        </w:rPr>
        <w:t xml:space="preserve">With forceps, insert </w:t>
      </w:r>
      <w:r w:rsidR="000B07CC" w:rsidRPr="00AB7226">
        <w:rPr>
          <w:rFonts w:asciiTheme="majorHAnsi" w:eastAsia="Calibri" w:hAnsiTheme="majorHAnsi" w:cstheme="majorHAnsi"/>
          <w:color w:val="000000" w:themeColor="text1"/>
          <w:highlight w:val="yellow"/>
        </w:rPr>
        <w:t xml:space="preserve">a </w:t>
      </w:r>
      <w:r w:rsidR="25B07217" w:rsidRPr="00AB7226">
        <w:rPr>
          <w:rFonts w:asciiTheme="majorHAnsi" w:eastAsia="Calibri" w:hAnsiTheme="majorHAnsi" w:cstheme="majorHAnsi"/>
          <w:color w:val="000000" w:themeColor="text1"/>
          <w:highlight w:val="yellow"/>
        </w:rPr>
        <w:t xml:space="preserve">22 </w:t>
      </w:r>
      <w:r w:rsidR="00BF73A1" w:rsidRPr="00AB7226">
        <w:rPr>
          <w:rFonts w:asciiTheme="majorHAnsi" w:eastAsia="Calibri" w:hAnsiTheme="majorHAnsi" w:cstheme="majorHAnsi"/>
          <w:color w:val="000000" w:themeColor="text1"/>
          <w:highlight w:val="yellow"/>
        </w:rPr>
        <w:t xml:space="preserve">G </w:t>
      </w:r>
      <w:r w:rsidR="000B07CC" w:rsidRPr="00AB7226">
        <w:rPr>
          <w:rFonts w:asciiTheme="majorHAnsi" w:eastAsia="Calibri" w:hAnsiTheme="majorHAnsi" w:cstheme="majorHAnsi"/>
          <w:color w:val="000000" w:themeColor="text1"/>
          <w:highlight w:val="yellow"/>
        </w:rPr>
        <w:t xml:space="preserve">needle </w:t>
      </w:r>
      <w:r w:rsidR="00251241" w:rsidRPr="00AB7226">
        <w:rPr>
          <w:rFonts w:asciiTheme="majorHAnsi" w:eastAsia="Calibri" w:hAnsiTheme="majorHAnsi" w:cstheme="majorHAnsi"/>
          <w:color w:val="000000" w:themeColor="text1"/>
          <w:highlight w:val="yellow"/>
        </w:rPr>
        <w:t>in</w:t>
      </w:r>
      <w:r w:rsidR="000B07CC" w:rsidRPr="00AB7226">
        <w:rPr>
          <w:rFonts w:asciiTheme="majorHAnsi" w:eastAsia="Calibri" w:hAnsiTheme="majorHAnsi" w:cstheme="majorHAnsi"/>
          <w:color w:val="000000" w:themeColor="text1"/>
          <w:highlight w:val="yellow"/>
        </w:rPr>
        <w:t>to the outlet tubing.</w:t>
      </w:r>
      <w:r w:rsidR="00715758" w:rsidRPr="00AB7226">
        <w:rPr>
          <w:rFonts w:asciiTheme="majorHAnsi" w:eastAsia="Calibri" w:hAnsiTheme="majorHAnsi" w:cstheme="majorHAnsi"/>
          <w:color w:val="000000" w:themeColor="text1"/>
          <w:highlight w:val="yellow"/>
        </w:rPr>
        <w:t xml:space="preserve"> </w:t>
      </w:r>
      <w:r w:rsidR="000B07CC" w:rsidRPr="00AB7226">
        <w:rPr>
          <w:rFonts w:asciiTheme="majorHAnsi" w:eastAsia="Calibri" w:hAnsiTheme="majorHAnsi" w:cstheme="majorHAnsi"/>
          <w:color w:val="000000" w:themeColor="text1"/>
          <w:highlight w:val="yellow"/>
        </w:rPr>
        <w:t xml:space="preserve">Attach the needle to the syringe containing </w:t>
      </w:r>
      <w:r w:rsidR="000B07CC" w:rsidRPr="00715758">
        <w:rPr>
          <w:rFonts w:asciiTheme="majorHAnsi" w:eastAsia="Calibri" w:hAnsiTheme="majorHAnsi" w:cstheme="majorHAnsi"/>
          <w:color w:val="000000" w:themeColor="text1"/>
          <w:highlight w:val="yellow"/>
        </w:rPr>
        <w:t>fibronectin</w:t>
      </w:r>
      <w:r w:rsidR="000B07CC" w:rsidRPr="00715758">
        <w:rPr>
          <w:rFonts w:asciiTheme="majorHAnsi" w:eastAsia="Calibri" w:hAnsiTheme="majorHAnsi" w:cstheme="majorHAnsi"/>
          <w:color w:val="000000" w:themeColor="text1"/>
        </w:rPr>
        <w:t>.</w:t>
      </w:r>
    </w:p>
    <w:p w14:paraId="19A89D37" w14:textId="77777777" w:rsidR="00715758" w:rsidRPr="00B01ABC" w:rsidRDefault="00715758" w:rsidP="00B01ABC">
      <w:pPr>
        <w:rPr>
          <w:rFonts w:asciiTheme="majorHAnsi" w:eastAsia="Calibri" w:hAnsiTheme="majorHAnsi" w:cstheme="majorHAnsi"/>
          <w:color w:val="000000" w:themeColor="text1"/>
          <w:highlight w:val="yellow"/>
        </w:rPr>
      </w:pPr>
    </w:p>
    <w:p w14:paraId="04F3724C" w14:textId="77777777" w:rsidR="00715758" w:rsidRDefault="006B5F8B" w:rsidP="00715758">
      <w:pPr>
        <w:pStyle w:val="ListParagraph"/>
        <w:numPr>
          <w:ilvl w:val="2"/>
          <w:numId w:val="1"/>
        </w:numPr>
        <w:ind w:left="0" w:firstLine="0"/>
        <w:jc w:val="both"/>
        <w:rPr>
          <w:rFonts w:asciiTheme="majorHAnsi" w:eastAsia="Calibri" w:hAnsiTheme="majorHAnsi" w:cstheme="majorHAnsi"/>
          <w:color w:val="000000" w:themeColor="text1"/>
          <w:highlight w:val="yellow"/>
        </w:rPr>
      </w:pPr>
      <w:r w:rsidRPr="00715758">
        <w:rPr>
          <w:rFonts w:asciiTheme="majorHAnsi" w:eastAsia="Calibri" w:hAnsiTheme="majorHAnsi" w:cstheme="majorHAnsi"/>
          <w:color w:val="000000" w:themeColor="text1"/>
          <w:highlight w:val="yellow"/>
        </w:rPr>
        <w:t xml:space="preserve">Connect </w:t>
      </w:r>
      <w:r w:rsidR="000B07CC" w:rsidRPr="00715758">
        <w:rPr>
          <w:rFonts w:asciiTheme="majorHAnsi" w:eastAsia="Calibri" w:hAnsiTheme="majorHAnsi" w:cstheme="majorHAnsi"/>
          <w:color w:val="000000" w:themeColor="text1"/>
          <w:highlight w:val="yellow"/>
        </w:rPr>
        <w:t xml:space="preserve">the syringe </w:t>
      </w:r>
      <w:r w:rsidRPr="00715758">
        <w:rPr>
          <w:rFonts w:asciiTheme="majorHAnsi" w:eastAsia="Calibri" w:hAnsiTheme="majorHAnsi" w:cstheme="majorHAnsi"/>
          <w:color w:val="000000" w:themeColor="text1"/>
          <w:highlight w:val="yellow"/>
        </w:rPr>
        <w:t xml:space="preserve">to </w:t>
      </w:r>
      <w:r w:rsidR="000B07CC" w:rsidRPr="00715758">
        <w:rPr>
          <w:rFonts w:asciiTheme="majorHAnsi" w:eastAsia="Calibri" w:hAnsiTheme="majorHAnsi" w:cstheme="majorHAnsi"/>
          <w:color w:val="000000" w:themeColor="text1"/>
          <w:highlight w:val="yellow"/>
        </w:rPr>
        <w:t>the syringe pump.</w:t>
      </w:r>
      <w:r w:rsidR="00715758" w:rsidRPr="00715758">
        <w:rPr>
          <w:rFonts w:asciiTheme="majorHAnsi" w:eastAsia="Calibri" w:hAnsiTheme="majorHAnsi" w:cstheme="majorHAnsi"/>
          <w:color w:val="000000" w:themeColor="text1"/>
        </w:rPr>
        <w:t xml:space="preserve"> </w:t>
      </w:r>
      <w:r w:rsidR="000B07CC" w:rsidRPr="00715758">
        <w:rPr>
          <w:rFonts w:asciiTheme="majorHAnsi" w:eastAsia="Calibri" w:hAnsiTheme="majorHAnsi" w:cstheme="majorHAnsi"/>
          <w:color w:val="000000" w:themeColor="text1"/>
        </w:rPr>
        <w:t>Flush the tubing, until there is no air left in the tubing.</w:t>
      </w:r>
    </w:p>
    <w:p w14:paraId="4BAD5F3B" w14:textId="77777777" w:rsidR="00715758" w:rsidRPr="00B01ABC" w:rsidRDefault="00715758" w:rsidP="00B01ABC">
      <w:pPr>
        <w:rPr>
          <w:rFonts w:asciiTheme="majorHAnsi" w:eastAsia="Calibri" w:hAnsiTheme="majorHAnsi" w:cstheme="majorHAnsi"/>
          <w:color w:val="000000" w:themeColor="text1"/>
          <w:highlight w:val="yellow"/>
        </w:rPr>
      </w:pPr>
    </w:p>
    <w:p w14:paraId="76540386" w14:textId="387D1639" w:rsidR="00715758" w:rsidRDefault="000B07CC" w:rsidP="00715758">
      <w:pPr>
        <w:pStyle w:val="ListParagraph"/>
        <w:numPr>
          <w:ilvl w:val="2"/>
          <w:numId w:val="1"/>
        </w:numPr>
        <w:ind w:left="0" w:firstLine="0"/>
        <w:jc w:val="both"/>
        <w:rPr>
          <w:rFonts w:asciiTheme="majorHAnsi" w:eastAsia="Calibri" w:hAnsiTheme="majorHAnsi" w:cstheme="majorHAnsi"/>
          <w:color w:val="000000" w:themeColor="text1"/>
          <w:highlight w:val="yellow"/>
        </w:rPr>
      </w:pPr>
      <w:r w:rsidRPr="00AB7226">
        <w:rPr>
          <w:rFonts w:asciiTheme="majorHAnsi" w:eastAsia="Calibri" w:hAnsiTheme="majorHAnsi" w:cstheme="majorHAnsi"/>
          <w:color w:val="000000" w:themeColor="text1"/>
          <w:highlight w:val="yellow"/>
        </w:rPr>
        <w:t xml:space="preserve">Attach the outlet tubing to the outlet of the chip. Make sure to push the tubing all the way to the bottom. Set </w:t>
      </w:r>
      <w:r w:rsidRPr="00715758">
        <w:rPr>
          <w:rFonts w:asciiTheme="majorHAnsi" w:eastAsia="Calibri" w:hAnsiTheme="majorHAnsi" w:cstheme="majorHAnsi"/>
          <w:color w:val="000000" w:themeColor="text1"/>
          <w:highlight w:val="yellow"/>
        </w:rPr>
        <w:t xml:space="preserve">a low flow rate to coat the chip. All other openings can remain open. Let the syringe pump run for at least 2 h, can also run </w:t>
      </w:r>
      <w:r w:rsidR="00BF73A1">
        <w:rPr>
          <w:rFonts w:asciiTheme="majorHAnsi" w:eastAsia="Calibri" w:hAnsiTheme="majorHAnsi" w:cstheme="majorHAnsi"/>
          <w:color w:val="000000" w:themeColor="text1"/>
          <w:highlight w:val="yellow"/>
        </w:rPr>
        <w:t>overnight</w:t>
      </w:r>
      <w:r w:rsidRPr="00715758">
        <w:rPr>
          <w:rFonts w:asciiTheme="majorHAnsi" w:eastAsia="Calibri" w:hAnsiTheme="majorHAnsi" w:cstheme="majorHAnsi"/>
          <w:color w:val="000000" w:themeColor="text1"/>
          <w:highlight w:val="yellow"/>
        </w:rPr>
        <w:t>.</w:t>
      </w:r>
    </w:p>
    <w:p w14:paraId="176B3E4F" w14:textId="77777777" w:rsidR="00715758" w:rsidRPr="00B01ABC" w:rsidRDefault="00715758" w:rsidP="00B01ABC">
      <w:pPr>
        <w:rPr>
          <w:rFonts w:asciiTheme="majorHAnsi" w:eastAsia="Calibri" w:hAnsiTheme="majorHAnsi" w:cstheme="majorHAnsi"/>
          <w:color w:val="000000" w:themeColor="text1"/>
          <w:highlight w:val="yellow"/>
        </w:rPr>
      </w:pPr>
    </w:p>
    <w:p w14:paraId="79808892" w14:textId="5095B4AE" w:rsidR="000B07CC" w:rsidRPr="00715758" w:rsidRDefault="000B07CC" w:rsidP="00715758">
      <w:pPr>
        <w:pStyle w:val="ListParagraph"/>
        <w:numPr>
          <w:ilvl w:val="2"/>
          <w:numId w:val="1"/>
        </w:numPr>
        <w:ind w:left="0" w:firstLine="0"/>
        <w:jc w:val="both"/>
        <w:rPr>
          <w:rFonts w:asciiTheme="majorHAnsi" w:eastAsia="Calibri" w:hAnsiTheme="majorHAnsi" w:cstheme="majorHAnsi"/>
          <w:color w:val="000000" w:themeColor="text1"/>
          <w:highlight w:val="yellow"/>
        </w:rPr>
      </w:pPr>
      <w:r w:rsidRPr="00715758">
        <w:rPr>
          <w:rFonts w:asciiTheme="majorHAnsi" w:eastAsia="Calibri" w:hAnsiTheme="majorHAnsi" w:cstheme="majorHAnsi"/>
          <w:color w:val="000000" w:themeColor="text1"/>
          <w:highlight w:val="yellow"/>
        </w:rPr>
        <w:t>Stop the pump. Cut off the tubing right after the needle.</w:t>
      </w:r>
      <w:r w:rsidRPr="00715758">
        <w:rPr>
          <w:rFonts w:asciiTheme="majorHAnsi" w:eastAsia="Calibri" w:hAnsiTheme="majorHAnsi" w:cstheme="majorHAnsi"/>
          <w:color w:val="000000" w:themeColor="text1"/>
        </w:rPr>
        <w:t xml:space="preserve"> The remaining tubing will serve as </w:t>
      </w:r>
      <w:r w:rsidR="00D57A46">
        <w:rPr>
          <w:rFonts w:asciiTheme="majorHAnsi" w:eastAsia="Calibri" w:hAnsiTheme="majorHAnsi" w:cstheme="majorHAnsi"/>
          <w:color w:val="000000" w:themeColor="text1"/>
        </w:rPr>
        <w:t xml:space="preserve">the </w:t>
      </w:r>
      <w:r w:rsidRPr="00715758">
        <w:rPr>
          <w:rFonts w:asciiTheme="majorHAnsi" w:eastAsia="Calibri" w:hAnsiTheme="majorHAnsi" w:cstheme="majorHAnsi"/>
          <w:color w:val="000000" w:themeColor="text1"/>
        </w:rPr>
        <w:t>outlet during the experiment later.</w:t>
      </w:r>
    </w:p>
    <w:p w14:paraId="5C7EEF2F" w14:textId="4D5F22AE" w:rsidR="30C0A281" w:rsidRPr="00DB1D67" w:rsidRDefault="30C0A281" w:rsidP="00DB1D67">
      <w:pPr>
        <w:jc w:val="both"/>
        <w:rPr>
          <w:rFonts w:asciiTheme="majorHAnsi" w:eastAsia="Calibri" w:hAnsiTheme="majorHAnsi" w:cstheme="majorHAnsi"/>
        </w:rPr>
      </w:pPr>
    </w:p>
    <w:p w14:paraId="74A6F154" w14:textId="18D508A9" w:rsidR="00367274" w:rsidRPr="00DB1D67" w:rsidRDefault="00C27BED" w:rsidP="00DB1D67">
      <w:pPr>
        <w:pStyle w:val="Heading4"/>
        <w:numPr>
          <w:ilvl w:val="0"/>
          <w:numId w:val="1"/>
        </w:numPr>
        <w:spacing w:before="0"/>
        <w:ind w:left="0" w:firstLine="0"/>
        <w:jc w:val="both"/>
        <w:rPr>
          <w:rFonts w:asciiTheme="majorHAnsi" w:eastAsia="Calibri" w:hAnsiTheme="majorHAnsi" w:cstheme="majorHAnsi"/>
        </w:rPr>
      </w:pPr>
      <w:r w:rsidRPr="00E945A9">
        <w:rPr>
          <w:rFonts w:asciiTheme="majorHAnsi" w:eastAsia="Calibri" w:hAnsiTheme="majorHAnsi" w:cstheme="majorHAnsi"/>
          <w:highlight w:val="yellow"/>
        </w:rPr>
        <w:t>Microfluidic</w:t>
      </w:r>
      <w:r w:rsidR="00E00193" w:rsidRPr="00E945A9">
        <w:rPr>
          <w:rFonts w:asciiTheme="majorHAnsi" w:eastAsia="Calibri" w:hAnsiTheme="majorHAnsi" w:cstheme="majorHAnsi"/>
          <w:highlight w:val="yellow"/>
        </w:rPr>
        <w:t>s</w:t>
      </w:r>
      <w:r w:rsidRPr="00E945A9">
        <w:rPr>
          <w:rFonts w:asciiTheme="majorHAnsi" w:eastAsia="Calibri" w:hAnsiTheme="majorHAnsi" w:cstheme="majorHAnsi"/>
          <w:highlight w:val="yellow"/>
        </w:rPr>
        <w:t xml:space="preserve"> experiment</w:t>
      </w:r>
    </w:p>
    <w:p w14:paraId="3FB9FB4F" w14:textId="77777777" w:rsidR="00F779FE" w:rsidRPr="00DB1D67" w:rsidRDefault="00F779FE" w:rsidP="00DB1D67">
      <w:pPr>
        <w:rPr>
          <w:rFonts w:asciiTheme="majorHAnsi" w:hAnsiTheme="majorHAnsi" w:cstheme="majorHAnsi"/>
        </w:rPr>
      </w:pPr>
    </w:p>
    <w:p w14:paraId="02C18A10" w14:textId="7F18E530" w:rsidR="00673866" w:rsidRPr="00DB1D67" w:rsidRDefault="00C10BC7" w:rsidP="00DB1D67">
      <w:pPr>
        <w:jc w:val="both"/>
        <w:rPr>
          <w:rFonts w:asciiTheme="majorHAnsi" w:hAnsiTheme="majorHAnsi" w:cstheme="majorHAnsi"/>
        </w:rPr>
      </w:pPr>
      <w:r w:rsidRPr="00DB1D67">
        <w:rPr>
          <w:rFonts w:asciiTheme="majorHAnsi" w:eastAsia="Calibri" w:hAnsiTheme="majorHAnsi" w:cstheme="majorHAnsi"/>
        </w:rPr>
        <w:t xml:space="preserve">NOTE: </w:t>
      </w:r>
      <w:r w:rsidR="00673866" w:rsidRPr="00DB1D67">
        <w:rPr>
          <w:rFonts w:asciiTheme="majorHAnsi" w:eastAsia="Calibri" w:hAnsiTheme="majorHAnsi" w:cstheme="majorHAnsi"/>
        </w:rPr>
        <w:t xml:space="preserve">Here, a protocol for the entrainment of the mouse segmentation clock in 2D </w:t>
      </w:r>
      <w:r w:rsidR="00673866" w:rsidRPr="00DB1D67">
        <w:rPr>
          <w:rFonts w:asciiTheme="majorHAnsi" w:eastAsia="Calibri" w:hAnsiTheme="majorHAnsi" w:cstheme="majorHAnsi"/>
          <w:i/>
          <w:iCs/>
        </w:rPr>
        <w:t>ex vivo</w:t>
      </w:r>
      <w:r w:rsidR="00673866" w:rsidRPr="00DB1D67">
        <w:rPr>
          <w:rFonts w:asciiTheme="majorHAnsi" w:eastAsia="Calibri" w:hAnsiTheme="majorHAnsi" w:cstheme="majorHAnsi"/>
        </w:rPr>
        <w:t xml:space="preserve"> cultures by applying pulses of the Notch </w:t>
      </w:r>
      <w:r w:rsidR="00590279" w:rsidRPr="00DB1D67">
        <w:rPr>
          <w:rFonts w:asciiTheme="majorHAnsi" w:eastAsia="Calibri" w:hAnsiTheme="majorHAnsi" w:cstheme="majorHAnsi"/>
        </w:rPr>
        <w:t>signaling</w:t>
      </w:r>
      <w:r w:rsidR="00673866" w:rsidRPr="00DB1D67">
        <w:rPr>
          <w:rFonts w:asciiTheme="majorHAnsi" w:eastAsia="Calibri" w:hAnsiTheme="majorHAnsi" w:cstheme="majorHAnsi"/>
        </w:rPr>
        <w:t xml:space="preserve"> inhibitor DAPT</w:t>
      </w:r>
      <w:r w:rsidR="0C6E9D0E" w:rsidRPr="00DB1D67">
        <w:rPr>
          <w:rFonts w:asciiTheme="majorHAnsi" w:eastAsia="Calibri" w:hAnsiTheme="majorHAnsi" w:cstheme="majorHAnsi"/>
        </w:rPr>
        <w:t xml:space="preserve"> is presented</w:t>
      </w:r>
      <w:r w:rsidR="00673866" w:rsidRPr="00DB1D67">
        <w:rPr>
          <w:rFonts w:asciiTheme="majorHAnsi" w:eastAsia="Calibri" w:hAnsiTheme="majorHAnsi" w:cstheme="majorHAnsi"/>
        </w:rPr>
        <w:t xml:space="preserve">. </w:t>
      </w:r>
      <w:bookmarkStart w:id="10" w:name="_Hlk62653755"/>
      <w:r w:rsidR="1B26DEA0" w:rsidRPr="00DB1D67">
        <w:rPr>
          <w:rFonts w:asciiTheme="majorHAnsi" w:eastAsia="Calibri" w:hAnsiTheme="majorHAnsi" w:cstheme="majorHAnsi"/>
        </w:rPr>
        <w:t>A</w:t>
      </w:r>
      <w:r w:rsidR="00673866" w:rsidRPr="00DB1D67">
        <w:rPr>
          <w:rFonts w:asciiTheme="majorHAnsi" w:eastAsia="Calibri" w:hAnsiTheme="majorHAnsi" w:cstheme="majorHAnsi"/>
        </w:rPr>
        <w:t xml:space="preserve">pplying pulses with a period of 130 min, close to the natural period of the </w:t>
      </w:r>
      <w:r w:rsidR="2D1C2A75" w:rsidRPr="00DB1D67">
        <w:rPr>
          <w:rFonts w:asciiTheme="majorHAnsi" w:eastAsia="Calibri" w:hAnsiTheme="majorHAnsi" w:cstheme="majorHAnsi"/>
        </w:rPr>
        <w:t xml:space="preserve">mouse </w:t>
      </w:r>
      <w:r w:rsidR="00673866" w:rsidRPr="00DB1D67">
        <w:rPr>
          <w:rFonts w:asciiTheme="majorHAnsi" w:eastAsia="Calibri" w:hAnsiTheme="majorHAnsi" w:cstheme="majorHAnsi"/>
        </w:rPr>
        <w:t>segmentation clock</w:t>
      </w:r>
      <w:r w:rsidR="1F0488A3" w:rsidRPr="00DB1D67">
        <w:rPr>
          <w:rFonts w:asciiTheme="majorHAnsi" w:eastAsia="Calibri" w:hAnsiTheme="majorHAnsi" w:cstheme="majorHAnsi"/>
        </w:rPr>
        <w:t xml:space="preserve"> (137 min</w:t>
      </w:r>
      <w:r w:rsidR="009103D1" w:rsidRPr="00DB1D67">
        <w:rPr>
          <w:rFonts w:asciiTheme="majorHAnsi" w:eastAsia="Calibri" w:hAnsiTheme="majorHAnsi" w:cstheme="majorHAnsi"/>
        </w:rPr>
        <w:fldChar w:fldCharType="begin" w:fldLock="1"/>
      </w:r>
      <w:r w:rsidR="00F945D8" w:rsidRPr="00DB1D67">
        <w:rPr>
          <w:rFonts w:asciiTheme="majorHAnsi" w:eastAsia="Calibri" w:hAnsiTheme="majorHAnsi" w:cstheme="majorHAnsi"/>
        </w:rPr>
        <w:instrText>ADDIN CSL_CITATION {"citationItems":[{"id":"ITEM-1","itemData":{"DOI":"10.1038/nature11804","ISSN":"00280836","abstract":"A fundamental feature of embryonic patterning is the ability to scale and maintain stable proportions despite changes in overall size, for instance during growth. A notable example occurs during vertebrate segment formation: after experimental reduction of embryo size, segments form proportionally smaller, and consequently, a normal number of segments is formed. Despite decades of experimental and theoretical work, the underlying mechanism remains unknown. More recently, ultradian oscillations in gene activity have been linked to the temporal control of segmentation; however, their implication in scaling remains elusive. Here we show that scaling of gene oscillation dynamics underlies segment scaling. To this end, we develop a new experimental model, an ex vivo primary cell culture assay that recapitulates mouse mesoderm patterning and segment scaling, in a quasi-monolayer of presomitic mesoderm cells (hereafter termed monolayer PSM or mPSM). Combined with real-time imaging of gene activity, this enabled us to quantify the gradual shift in the oscillation phase and thus determine the resulting phase gradient across the mPSM. Crucially, we show that this phase gradient scales by maintaining a fixed amplitude across mPSM of different lengths. We identify the slope of this phase gradient as a single predictive parameter for segment size, which functions in a size-and temperature-independent manner, revealing a hitherto unrecognized mechanism for scaling. Notably, in contrast to molecular gradients, a phase gradient describes the distribution of a dynamical cellular state. Thus, our phase-gradient scaling findings reveal a new level of dynamic information-processing, and provide evidence for the concept of phase-gradient encoding during embryonic patterning and scaling. © 2013 Macmillan Publishers Limited. All rights reserved.","author":[{"dropping-particle":"","family":"Lauschke","given":"Volker M.","non-dropping-particle":"","parse-names":false,"suffix":""},{"dropping-particle":"","family":"Tsiairis","given":"Charisios D.","non-dropping-particle":"","parse-names":false,"suffix":""},{"dropping-particle":"","family":"François","given":"Paul","non-dropping-particle":"","parse-names":false,"suffix":""},{"dropping-particle":"","family":"Aulehla","given":"Alexander","non-dropping-particle":"","parse-names":false,"suffix":""}],"container-title":"Nature","id":"ITEM-1","issue":"7430","issued":{"date-parts":[["2013"]]},"page":"101-105","publisher":"Nature Publishing Group","title":"Scaling of embryonic patterning based on phase-gradient encoding","type":"article-journal","volume":"493"},"uris":["http://www.mendeley.com/documents/?uuid=81a4c084-291c-4850-8c0c-e6d70ae67b33"]}],"mendeley":{"formattedCitation":"&lt;sup&gt;25&lt;/sup&gt;","plainTextFormattedCitation":"25","previouslyFormattedCitation":"&lt;sup&gt;25&lt;/sup&gt;"},"properties":{"noteIndex":0},"schema":"https://github.com/citation-style-language/schema/raw/master/csl-citation.json"}</w:instrText>
      </w:r>
      <w:r w:rsidR="009103D1" w:rsidRPr="00DB1D67">
        <w:rPr>
          <w:rFonts w:asciiTheme="majorHAnsi" w:eastAsia="Calibri" w:hAnsiTheme="majorHAnsi" w:cstheme="majorHAnsi"/>
        </w:rPr>
        <w:fldChar w:fldCharType="separate"/>
      </w:r>
      <w:r w:rsidR="009103D1" w:rsidRPr="00DB1D67">
        <w:rPr>
          <w:rFonts w:asciiTheme="majorHAnsi" w:eastAsia="Calibri" w:hAnsiTheme="majorHAnsi" w:cstheme="majorHAnsi"/>
          <w:noProof/>
          <w:vertAlign w:val="superscript"/>
        </w:rPr>
        <w:t>25</w:t>
      </w:r>
      <w:r w:rsidR="009103D1" w:rsidRPr="00DB1D67">
        <w:rPr>
          <w:rFonts w:asciiTheme="majorHAnsi" w:eastAsia="Calibri" w:hAnsiTheme="majorHAnsi" w:cstheme="majorHAnsi"/>
        </w:rPr>
        <w:fldChar w:fldCharType="end"/>
      </w:r>
      <w:r w:rsidR="009103D1" w:rsidRPr="00DB1D67">
        <w:rPr>
          <w:rFonts w:asciiTheme="majorHAnsi" w:eastAsia="Calibri" w:hAnsiTheme="majorHAnsi" w:cstheme="majorHAnsi"/>
        </w:rPr>
        <w:t>)</w:t>
      </w:r>
      <w:r w:rsidR="00673866" w:rsidRPr="00DB1D67">
        <w:rPr>
          <w:rFonts w:asciiTheme="majorHAnsi" w:eastAsia="Calibri" w:hAnsiTheme="majorHAnsi" w:cstheme="majorHAnsi"/>
        </w:rPr>
        <w:t xml:space="preserve">, allows efficient entrainment. </w:t>
      </w:r>
      <w:bookmarkEnd w:id="10"/>
      <w:r w:rsidR="6187699A" w:rsidRPr="00DB1D67">
        <w:rPr>
          <w:rFonts w:asciiTheme="majorHAnsi" w:eastAsia="Calibri" w:hAnsiTheme="majorHAnsi" w:cstheme="majorHAnsi"/>
        </w:rPr>
        <w:t>P</w:t>
      </w:r>
      <w:r w:rsidR="00673866" w:rsidRPr="00DB1D67">
        <w:rPr>
          <w:rFonts w:asciiTheme="majorHAnsi" w:eastAsia="Calibri" w:hAnsiTheme="majorHAnsi" w:cstheme="majorHAnsi"/>
        </w:rPr>
        <w:t>ulses of 100 min</w:t>
      </w:r>
      <w:r w:rsidR="00715758">
        <w:rPr>
          <w:rFonts w:asciiTheme="majorHAnsi" w:eastAsia="Calibri" w:hAnsiTheme="majorHAnsi" w:cstheme="majorHAnsi"/>
        </w:rPr>
        <w:t xml:space="preserve"> of</w:t>
      </w:r>
      <w:r w:rsidR="00673866" w:rsidRPr="00DB1D67">
        <w:rPr>
          <w:rFonts w:asciiTheme="majorHAnsi" w:eastAsia="Calibri" w:hAnsiTheme="majorHAnsi" w:cstheme="majorHAnsi"/>
        </w:rPr>
        <w:t xml:space="preserve"> medium and 30 min </w:t>
      </w:r>
      <w:r w:rsidR="00715758">
        <w:rPr>
          <w:rFonts w:asciiTheme="majorHAnsi" w:eastAsia="Calibri" w:hAnsiTheme="majorHAnsi" w:cstheme="majorHAnsi"/>
        </w:rPr>
        <w:t xml:space="preserve">of </w:t>
      </w:r>
      <w:r w:rsidR="00673866" w:rsidRPr="00DB1D67">
        <w:rPr>
          <w:rFonts w:asciiTheme="majorHAnsi" w:eastAsia="Calibri" w:hAnsiTheme="majorHAnsi" w:cstheme="majorHAnsi"/>
        </w:rPr>
        <w:t xml:space="preserve">2 µM DAPT </w:t>
      </w:r>
      <w:r w:rsidR="13007566" w:rsidRPr="00DB1D67">
        <w:rPr>
          <w:rFonts w:asciiTheme="majorHAnsi" w:eastAsia="Calibri" w:hAnsiTheme="majorHAnsi" w:cstheme="majorHAnsi"/>
        </w:rPr>
        <w:t xml:space="preserve">are applied </w:t>
      </w:r>
      <w:r w:rsidR="00673866" w:rsidRPr="00DB1D67">
        <w:rPr>
          <w:rFonts w:asciiTheme="majorHAnsi" w:eastAsia="Calibri" w:hAnsiTheme="majorHAnsi" w:cstheme="majorHAnsi"/>
        </w:rPr>
        <w:t>(</w:t>
      </w:r>
      <w:r w:rsidR="00673866" w:rsidRPr="00715758">
        <w:rPr>
          <w:rFonts w:asciiTheme="majorHAnsi" w:eastAsia="Calibri" w:hAnsiTheme="majorHAnsi" w:cstheme="majorHAnsi"/>
          <w:b/>
          <w:bCs/>
        </w:rPr>
        <w:t>Figure 2A</w:t>
      </w:r>
      <w:r w:rsidR="00673866" w:rsidRPr="00DB1D67">
        <w:rPr>
          <w:rFonts w:asciiTheme="majorHAnsi" w:eastAsia="Calibri" w:hAnsiTheme="majorHAnsi" w:cstheme="majorHAnsi"/>
        </w:rPr>
        <w:t xml:space="preserve">). The presence of drug within the chip is monitored using </w:t>
      </w:r>
      <w:r w:rsidR="001709FC" w:rsidRPr="00DB1D67">
        <w:rPr>
          <w:rFonts w:asciiTheme="majorHAnsi" w:eastAsia="Calibri" w:hAnsiTheme="majorHAnsi" w:cstheme="majorHAnsi"/>
        </w:rPr>
        <w:t>a</w:t>
      </w:r>
      <w:r w:rsidR="00673866" w:rsidRPr="00DB1D67">
        <w:rPr>
          <w:rFonts w:asciiTheme="majorHAnsi" w:eastAsia="Calibri" w:hAnsiTheme="majorHAnsi" w:cstheme="majorHAnsi"/>
        </w:rPr>
        <w:t xml:space="preserve"> fluorescent dye. </w:t>
      </w:r>
      <w:r w:rsidR="3863F135" w:rsidRPr="00DB1D67">
        <w:rPr>
          <w:rFonts w:asciiTheme="majorHAnsi" w:eastAsia="Calibri" w:hAnsiTheme="majorHAnsi" w:cstheme="majorHAnsi"/>
        </w:rPr>
        <w:t xml:space="preserve">The excitation and emission spectra of this dye and the fluorescent </w:t>
      </w:r>
      <w:r w:rsidR="00590279" w:rsidRPr="00DB1D67">
        <w:rPr>
          <w:rFonts w:asciiTheme="majorHAnsi" w:eastAsia="Calibri" w:hAnsiTheme="majorHAnsi" w:cstheme="majorHAnsi"/>
        </w:rPr>
        <w:t>signaling</w:t>
      </w:r>
      <w:r w:rsidR="3863F135" w:rsidRPr="00DB1D67">
        <w:rPr>
          <w:rFonts w:asciiTheme="majorHAnsi" w:eastAsia="Calibri" w:hAnsiTheme="majorHAnsi" w:cstheme="majorHAnsi"/>
        </w:rPr>
        <w:t xml:space="preserve"> reporter </w:t>
      </w:r>
      <w:r w:rsidR="00E945A9">
        <w:rPr>
          <w:rFonts w:asciiTheme="majorHAnsi" w:eastAsia="Calibri" w:hAnsiTheme="majorHAnsi" w:cstheme="majorHAnsi"/>
        </w:rPr>
        <w:t>must</w:t>
      </w:r>
      <w:r w:rsidR="3863F135" w:rsidRPr="00DB1D67">
        <w:rPr>
          <w:rFonts w:asciiTheme="majorHAnsi" w:eastAsia="Calibri" w:hAnsiTheme="majorHAnsi" w:cstheme="majorHAnsi"/>
        </w:rPr>
        <w:t xml:space="preserve"> </w:t>
      </w:r>
      <w:r w:rsidR="2A65F4D8" w:rsidRPr="00DB1D67">
        <w:rPr>
          <w:rFonts w:asciiTheme="majorHAnsi" w:eastAsia="Calibri" w:hAnsiTheme="majorHAnsi" w:cstheme="majorHAnsi"/>
        </w:rPr>
        <w:t>be different enough to prevent bleed</w:t>
      </w:r>
      <w:r w:rsidR="23BD4BF7" w:rsidRPr="00DB1D67">
        <w:rPr>
          <w:rFonts w:asciiTheme="majorHAnsi" w:eastAsia="Calibri" w:hAnsiTheme="majorHAnsi" w:cstheme="majorHAnsi"/>
        </w:rPr>
        <w:t>-</w:t>
      </w:r>
      <w:r w:rsidR="2A65F4D8" w:rsidRPr="00DB1D67">
        <w:rPr>
          <w:rFonts w:asciiTheme="majorHAnsi" w:eastAsia="Calibri" w:hAnsiTheme="majorHAnsi" w:cstheme="majorHAnsi"/>
        </w:rPr>
        <w:t>through</w:t>
      </w:r>
      <w:r w:rsidR="26738194" w:rsidRPr="00DB1D67">
        <w:rPr>
          <w:rFonts w:asciiTheme="majorHAnsi" w:eastAsia="Calibri" w:hAnsiTheme="majorHAnsi" w:cstheme="majorHAnsi"/>
        </w:rPr>
        <w:t xml:space="preserve"> during fluorescence real-time imaging. When </w:t>
      </w:r>
      <w:r w:rsidR="651866C5" w:rsidRPr="00DB1D67">
        <w:rPr>
          <w:rFonts w:asciiTheme="majorHAnsi" w:eastAsia="Calibri" w:hAnsiTheme="majorHAnsi" w:cstheme="majorHAnsi"/>
        </w:rPr>
        <w:t xml:space="preserve">yellow fluorescent proteins are used as </w:t>
      </w:r>
      <w:r w:rsidR="00590279" w:rsidRPr="00DB1D67">
        <w:rPr>
          <w:rFonts w:asciiTheme="majorHAnsi" w:eastAsia="Calibri" w:hAnsiTheme="majorHAnsi" w:cstheme="majorHAnsi"/>
        </w:rPr>
        <w:t>signaling</w:t>
      </w:r>
      <w:r w:rsidR="651866C5" w:rsidRPr="00DB1D67">
        <w:rPr>
          <w:rFonts w:asciiTheme="majorHAnsi" w:eastAsia="Calibri" w:hAnsiTheme="majorHAnsi" w:cstheme="majorHAnsi"/>
        </w:rPr>
        <w:t xml:space="preserve"> reporter, such as </w:t>
      </w:r>
      <w:r w:rsidR="26738194" w:rsidRPr="00DB1D67">
        <w:rPr>
          <w:rFonts w:asciiTheme="majorHAnsi" w:eastAsia="Calibri" w:hAnsiTheme="majorHAnsi" w:cstheme="majorHAnsi"/>
        </w:rPr>
        <w:t xml:space="preserve">the Notch </w:t>
      </w:r>
      <w:r w:rsidR="00590279" w:rsidRPr="00DB1D67">
        <w:rPr>
          <w:rFonts w:asciiTheme="majorHAnsi" w:eastAsia="Calibri" w:hAnsiTheme="majorHAnsi" w:cstheme="majorHAnsi"/>
        </w:rPr>
        <w:t>signaling</w:t>
      </w:r>
      <w:r w:rsidR="26738194" w:rsidRPr="00DB1D67">
        <w:rPr>
          <w:rFonts w:asciiTheme="majorHAnsi" w:eastAsia="Calibri" w:hAnsiTheme="majorHAnsi" w:cstheme="majorHAnsi"/>
        </w:rPr>
        <w:t xml:space="preserve"> reporter LuVeLu</w:t>
      </w:r>
      <w:r w:rsidR="00B17280" w:rsidRPr="00DB1D67">
        <w:rPr>
          <w:rFonts w:asciiTheme="majorHAnsi" w:eastAsia="Calibri" w:hAnsiTheme="majorHAnsi" w:cstheme="majorHAnsi"/>
        </w:rPr>
        <w:fldChar w:fldCharType="begin" w:fldLock="1"/>
      </w:r>
      <w:r w:rsidR="00B17280" w:rsidRPr="00DB1D67">
        <w:rPr>
          <w:rFonts w:asciiTheme="majorHAnsi" w:eastAsia="Calibri" w:hAnsiTheme="majorHAnsi" w:cstheme="majorHAnsi"/>
        </w:rPr>
        <w:instrText>ADDIN CSL_CITATION {"citationItems":[{"id":"ITEM-1","itemData":{"DOI":"10.1038/ncb1679","ISSN":"14657392","PMID":"18157121","abstract":"Rhythmic production of vertebral precursors, the somites, causes bilateral columns of embryonic segments to form. This process involves a molecular oscillator - the segmentation clock - whose signal is translated into a spatial, periodic pattern by a complex signalling gradient system within the presomitic mesoderm (PSM). In mouse embryos, Wnt signalling has been implicated in both the clock and gradient mechanisms, but how the Wnt pathway can perform these two functions simultaneously remains unclear. Here, we use a yellow fluorescent protein (YFP)-based, real-time imaging system in mouse embryos to demonstrate that clock oscillations are independent of β-catenin protein levels. In contrast, we show that the Wnt-signalling gradient is established through a nuclear β-catenin protein gradient in the posterior PSM. This gradient of nuclear β-catenin defines the size of the oscillatory field and controls key aspects of PSM maturation and segment formation, emphasizing the central role of Wnt signalling in this process.","author":[{"dropping-particle":"","family":"Aulehla","given":"Alexander","non-dropping-particle":"","parse-names":false,"suffix":""},{"dropping-particle":"","family":"Wiegraebe","given":"Winfried","non-dropping-particle":"","parse-names":false,"suffix":""},{"dropping-particle":"","family":"Baubet","given":"Valerie","non-dropping-particle":"","parse-names":false,"suffix":""},{"dropping-particle":"","family":"Wahl","given":"Matthias B.","non-dropping-particle":"","parse-names":false,"suffix":""},{"dropping-particle":"","family":"Deng","given":"Chuxia","non-dropping-particle":"","parse-names":false,"suffix":""},{"dropping-particle":"","family":"Taketo","given":"Makoto","non-dropping-particle":"","parse-names":false,"suffix":""},{"dropping-particle":"","family":"Lewandoski","given":"Mark","non-dropping-particle":"","parse-names":false,"suffix":""},{"dropping-particle":"","family":"Pourquié","given":"Olivier","non-dropping-particle":"","parse-names":false,"suffix":""}],"container-title":"Nature Cell Biology","id":"ITEM-1","issue":"2","issued":{"date-parts":[["2008"]]},"page":"186-193","title":"A β-catenin gradient links the clock and wavefront systems in mouse embryo segmentation","type":"article-journal","volume":"10"},"uris":["http://www.mendeley.com/documents/?uuid=26e0b032-1b48-433f-bf84-d38275acb64a"]}],"mendeley":{"formattedCitation":"&lt;sup&gt;5&lt;/sup&gt;","plainTextFormattedCitation":"5","previouslyFormattedCitation":"&lt;sup&gt;5&lt;/sup&gt;"},"properties":{"noteIndex":0},"schema":"https://github.com/citation-style-language/schema/raw/master/csl-citation.json"}</w:instrText>
      </w:r>
      <w:r w:rsidR="00B17280" w:rsidRPr="00DB1D67">
        <w:rPr>
          <w:rFonts w:asciiTheme="majorHAnsi" w:eastAsia="Calibri" w:hAnsiTheme="majorHAnsi" w:cstheme="majorHAnsi"/>
        </w:rPr>
        <w:fldChar w:fldCharType="separate"/>
      </w:r>
      <w:r w:rsidR="00B17280" w:rsidRPr="00DB1D67">
        <w:rPr>
          <w:rFonts w:asciiTheme="majorHAnsi" w:eastAsia="Calibri" w:hAnsiTheme="majorHAnsi" w:cstheme="majorHAnsi"/>
          <w:noProof/>
          <w:vertAlign w:val="superscript"/>
        </w:rPr>
        <w:t>5</w:t>
      </w:r>
      <w:r w:rsidR="00B17280" w:rsidRPr="00DB1D67">
        <w:rPr>
          <w:rFonts w:asciiTheme="majorHAnsi" w:eastAsia="Calibri" w:hAnsiTheme="majorHAnsi" w:cstheme="majorHAnsi"/>
        </w:rPr>
        <w:fldChar w:fldCharType="end"/>
      </w:r>
      <w:r w:rsidR="26738194" w:rsidRPr="00DB1D67">
        <w:rPr>
          <w:rFonts w:asciiTheme="majorHAnsi" w:eastAsia="Calibri" w:hAnsiTheme="majorHAnsi" w:cstheme="majorHAnsi"/>
        </w:rPr>
        <w:t xml:space="preserve"> (Lunatic fringe</w:t>
      </w:r>
      <w:r w:rsidR="41C647CB" w:rsidRPr="00DB1D67">
        <w:rPr>
          <w:rFonts w:asciiTheme="majorHAnsi" w:eastAsia="Calibri" w:hAnsiTheme="majorHAnsi" w:cstheme="majorHAnsi"/>
        </w:rPr>
        <w:t>-</w:t>
      </w:r>
      <w:r w:rsidR="26738194" w:rsidRPr="00DB1D67">
        <w:rPr>
          <w:rFonts w:asciiTheme="majorHAnsi" w:eastAsia="Calibri" w:hAnsiTheme="majorHAnsi" w:cstheme="majorHAnsi"/>
        </w:rPr>
        <w:t>Venus</w:t>
      </w:r>
      <w:r w:rsidR="23B41B2A" w:rsidRPr="00DB1D67">
        <w:rPr>
          <w:rFonts w:asciiTheme="majorHAnsi" w:eastAsia="Calibri" w:hAnsiTheme="majorHAnsi" w:cstheme="majorHAnsi"/>
        </w:rPr>
        <w:t>-</w:t>
      </w:r>
      <w:r w:rsidR="26738194" w:rsidRPr="00DB1D67">
        <w:rPr>
          <w:rFonts w:asciiTheme="majorHAnsi" w:eastAsia="Calibri" w:hAnsiTheme="majorHAnsi" w:cstheme="majorHAnsi"/>
        </w:rPr>
        <w:t xml:space="preserve">Lunatic </w:t>
      </w:r>
      <w:r w:rsidR="5268D5BB" w:rsidRPr="00DB1D67">
        <w:rPr>
          <w:rFonts w:asciiTheme="majorHAnsi" w:eastAsia="Calibri" w:hAnsiTheme="majorHAnsi" w:cstheme="majorHAnsi"/>
        </w:rPr>
        <w:t>fringe</w:t>
      </w:r>
      <w:r w:rsidR="0791AC9F" w:rsidRPr="00DB1D67">
        <w:rPr>
          <w:rFonts w:asciiTheme="majorHAnsi" w:eastAsia="Calibri" w:hAnsiTheme="majorHAnsi" w:cstheme="majorHAnsi"/>
        </w:rPr>
        <w:t>)</w:t>
      </w:r>
      <w:r w:rsidR="1D56B593" w:rsidRPr="00DB1D67">
        <w:rPr>
          <w:rFonts w:asciiTheme="majorHAnsi" w:eastAsia="Calibri" w:hAnsiTheme="majorHAnsi" w:cstheme="majorHAnsi"/>
        </w:rPr>
        <w:t>, t</w:t>
      </w:r>
      <w:r w:rsidR="26738194" w:rsidRPr="00DB1D67">
        <w:rPr>
          <w:rFonts w:asciiTheme="majorHAnsi" w:eastAsia="Calibri" w:hAnsiTheme="majorHAnsi" w:cstheme="majorHAnsi"/>
        </w:rPr>
        <w:t>he dye</w:t>
      </w:r>
      <w:r w:rsidR="00D57A46">
        <w:rPr>
          <w:rFonts w:asciiTheme="majorHAnsi" w:eastAsia="Calibri" w:hAnsiTheme="majorHAnsi" w:cstheme="majorHAnsi"/>
        </w:rPr>
        <w:t>,</w:t>
      </w:r>
      <w:r w:rsidR="26738194" w:rsidRPr="00DB1D67">
        <w:rPr>
          <w:rFonts w:asciiTheme="majorHAnsi" w:eastAsia="Calibri" w:hAnsiTheme="majorHAnsi" w:cstheme="majorHAnsi"/>
        </w:rPr>
        <w:t xml:space="preserve"> Cascade Blue</w:t>
      </w:r>
      <w:r w:rsidR="00D57A46">
        <w:rPr>
          <w:rFonts w:asciiTheme="majorHAnsi" w:eastAsia="Calibri" w:hAnsiTheme="majorHAnsi" w:cstheme="majorHAnsi"/>
        </w:rPr>
        <w:t>,</w:t>
      </w:r>
      <w:r w:rsidR="26738194" w:rsidRPr="00DB1D67">
        <w:rPr>
          <w:rFonts w:asciiTheme="majorHAnsi" w:eastAsia="Calibri" w:hAnsiTheme="majorHAnsi" w:cstheme="majorHAnsi"/>
        </w:rPr>
        <w:t xml:space="preserve"> </w:t>
      </w:r>
      <w:r w:rsidR="46CC09BA" w:rsidRPr="00DB1D67">
        <w:rPr>
          <w:rFonts w:asciiTheme="majorHAnsi" w:eastAsia="Calibri" w:hAnsiTheme="majorHAnsi" w:cstheme="majorHAnsi"/>
        </w:rPr>
        <w:t xml:space="preserve">can be applied. To identify other </w:t>
      </w:r>
      <w:r w:rsidR="3B4E0D5D" w:rsidRPr="00DB1D67">
        <w:rPr>
          <w:rFonts w:asciiTheme="majorHAnsi" w:eastAsia="Calibri" w:hAnsiTheme="majorHAnsi" w:cstheme="majorHAnsi"/>
        </w:rPr>
        <w:t xml:space="preserve">possible </w:t>
      </w:r>
      <w:r w:rsidR="46CC09BA" w:rsidRPr="00DB1D67">
        <w:rPr>
          <w:rFonts w:asciiTheme="majorHAnsi" w:eastAsia="Calibri" w:hAnsiTheme="majorHAnsi" w:cstheme="majorHAnsi"/>
        </w:rPr>
        <w:t>combinations of fl</w:t>
      </w:r>
      <w:r w:rsidR="6358CFA4" w:rsidRPr="00DB1D67">
        <w:rPr>
          <w:rFonts w:asciiTheme="majorHAnsi" w:eastAsia="Calibri" w:hAnsiTheme="majorHAnsi" w:cstheme="majorHAnsi"/>
        </w:rPr>
        <w:t>uorescent dye and reporter</w:t>
      </w:r>
      <w:r w:rsidR="46CC09BA" w:rsidRPr="00DB1D67">
        <w:rPr>
          <w:rFonts w:asciiTheme="majorHAnsi" w:eastAsia="Calibri" w:hAnsiTheme="majorHAnsi" w:cstheme="majorHAnsi"/>
        </w:rPr>
        <w:t xml:space="preserve">, </w:t>
      </w:r>
      <w:r w:rsidR="7FD556D0" w:rsidRPr="00DB1D67">
        <w:rPr>
          <w:rFonts w:asciiTheme="majorHAnsi" w:eastAsia="Calibri" w:hAnsiTheme="majorHAnsi" w:cstheme="majorHAnsi"/>
        </w:rPr>
        <w:t>freely available s</w:t>
      </w:r>
      <w:r w:rsidR="46CC09BA" w:rsidRPr="00DB1D67">
        <w:rPr>
          <w:rFonts w:asciiTheme="majorHAnsi" w:eastAsia="Calibri" w:hAnsiTheme="majorHAnsi" w:cstheme="majorHAnsi"/>
        </w:rPr>
        <w:t xml:space="preserve">pectra </w:t>
      </w:r>
      <w:r w:rsidR="6160FD42" w:rsidRPr="00DB1D67">
        <w:rPr>
          <w:rFonts w:asciiTheme="majorHAnsi" w:eastAsia="Calibri" w:hAnsiTheme="majorHAnsi" w:cstheme="majorHAnsi"/>
        </w:rPr>
        <w:t>v</w:t>
      </w:r>
      <w:r w:rsidR="46CC09BA" w:rsidRPr="00DB1D67">
        <w:rPr>
          <w:rFonts w:asciiTheme="majorHAnsi" w:eastAsia="Calibri" w:hAnsiTheme="majorHAnsi" w:cstheme="majorHAnsi"/>
        </w:rPr>
        <w:t xml:space="preserve">iewer </w:t>
      </w:r>
      <w:r w:rsidR="3D336226" w:rsidRPr="00DB1D67">
        <w:rPr>
          <w:rFonts w:asciiTheme="majorHAnsi" w:eastAsia="Calibri" w:hAnsiTheme="majorHAnsi" w:cstheme="majorHAnsi"/>
        </w:rPr>
        <w:t xml:space="preserve">can be </w:t>
      </w:r>
      <w:r w:rsidR="00851794">
        <w:rPr>
          <w:rFonts w:asciiTheme="majorHAnsi" w:eastAsia="Calibri" w:hAnsiTheme="majorHAnsi" w:cstheme="majorHAnsi"/>
        </w:rPr>
        <w:t>used</w:t>
      </w:r>
      <w:r w:rsidR="3D336226" w:rsidRPr="00DB1D67">
        <w:rPr>
          <w:rFonts w:asciiTheme="majorHAnsi" w:eastAsia="Calibri" w:hAnsiTheme="majorHAnsi" w:cstheme="majorHAnsi"/>
        </w:rPr>
        <w:t>.</w:t>
      </w:r>
      <w:r w:rsidR="3863F135" w:rsidRPr="00DB1D67">
        <w:rPr>
          <w:rFonts w:asciiTheme="majorHAnsi" w:eastAsia="Calibri" w:hAnsiTheme="majorHAnsi" w:cstheme="majorHAnsi"/>
        </w:rPr>
        <w:t xml:space="preserve"> </w:t>
      </w:r>
      <w:r w:rsidR="00673866" w:rsidRPr="00DB1D67">
        <w:rPr>
          <w:rFonts w:asciiTheme="majorHAnsi" w:eastAsia="Calibri" w:hAnsiTheme="majorHAnsi" w:cstheme="majorHAnsi"/>
        </w:rPr>
        <w:t xml:space="preserve">The effect of entrainment can be detected by real-time imaging of dynamic </w:t>
      </w:r>
      <w:r w:rsidR="00590279" w:rsidRPr="00DB1D67">
        <w:rPr>
          <w:rFonts w:asciiTheme="majorHAnsi" w:eastAsia="Calibri" w:hAnsiTheme="majorHAnsi" w:cstheme="majorHAnsi"/>
        </w:rPr>
        <w:t>signaling</w:t>
      </w:r>
      <w:r w:rsidR="00673866" w:rsidRPr="00DB1D67">
        <w:rPr>
          <w:rFonts w:asciiTheme="majorHAnsi" w:eastAsia="Calibri" w:hAnsiTheme="majorHAnsi" w:cstheme="majorHAnsi"/>
        </w:rPr>
        <w:t xml:space="preserve"> reporters</w:t>
      </w:r>
      <w:r w:rsidR="00B17280" w:rsidRPr="00DB1D67">
        <w:rPr>
          <w:rFonts w:asciiTheme="majorHAnsi" w:eastAsia="Calibri" w:hAnsiTheme="majorHAnsi" w:cstheme="majorHAnsi"/>
        </w:rPr>
        <w:fldChar w:fldCharType="begin" w:fldLock="1"/>
      </w:r>
      <w:r w:rsidR="00A53347" w:rsidRPr="00DB1D67">
        <w:rPr>
          <w:rFonts w:asciiTheme="majorHAnsi" w:eastAsia="Calibri" w:hAnsiTheme="majorHAnsi" w:cstheme="majorHAnsi"/>
        </w:rPr>
        <w:instrText>ADDIN CSL_CITATION {"citationItems":[{"id":"ITEM-1","itemData":{"DOI":"10.1038/ncb1679","ISSN":"14657392","PMID":"18157121","abstract":"Rhythmic production of vertebral precursors, the somites, causes bilateral columns of embryonic segments to form. This process involves a molecular oscillator - the segmentation clock - whose signal is translated into a spatial, periodic pattern by a complex signalling gradient system within the presomitic mesoderm (PSM). In mouse embryos, Wnt signalling has been implicated in both the clock and gradient mechanisms, but how the Wnt pathway can perform these two functions simultaneously remains unclear. Here, we use a yellow fluorescent protein (YFP)-based, real-time imaging system in mouse embryos to demonstrate that clock oscillations are independent of β-catenin protein levels. In contrast, we show that the Wnt-signalling gradient is established through a nuclear β-catenin protein gradient in the posterior PSM. This gradient of nuclear β-catenin defines the size of the oscillatory field and controls key aspects of PSM maturation and segment formation, emphasizing the central role of Wnt signalling in this process.","author":[{"dropping-particle":"","family":"Aulehla","given":"Alexander","non-dropping-particle":"","parse-names":false,"suffix":""},{"dropping-particle":"","family":"Wiegraebe","given":"Winfried","non-dropping-particle":"","parse-names":false,"suffix":""},{"dropping-particle":"","family":"Baubet","given":"Valerie","non-dropping-particle":"","parse-names":false,"suffix":""},{"dropping-particle":"","family":"Wahl","given":"Matthias B.","non-dropping-particle":"","parse-names":false,"suffix":""},{"dropping-particle":"","family":"Deng","given":"Chuxia","non-dropping-particle":"","parse-names":false,"suffix":""},{"dropping-particle":"","family":"Taketo","given":"Makoto","non-dropping-particle":"","parse-names":false,"suffix":""},{"dropping-particle":"","family":"Lewandoski","given":"Mark","non-dropping-particle":"","parse-names":false,"suffix":""},{"dropping-particle":"","family":"Pourquié","given":"Olivier","non-dropping-particle":"","parse-names":false,"suffix":""}],"container-title":"Nature Cell Biology","id":"ITEM-1","issue":"2","issued":{"date-parts":[["2008"]]},"page":"186-193","title":"A β-catenin gradient links the clock and wavefront systems in mouse embryo segmentation","type":"article-journal","volume":"10"},"uris":["http://www.mendeley.com/documents/?uuid=26e0b032-1b48-433f-bf84-d38275acb64a"]},{"id":"ITEM-2","itemData":{"DOI":"10.1016/j.cell.2018.01.026","ISSN":"10974172","abstract":"How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-2","issue":"5","issued":{"date-parts":[["2018"]]},"page":"1079-1090.e12","title":"Modulation of Phase Shift between Wnt and Notch Signaling Oscillations Controls Mesoderm Segmentation","type":"article-journal","volume":"172"},"uris":["http://www.mendeley.com/documents/?uuid=ef91e758-6286-4188-a4dc-aa3bb837be6c"]},{"id":"ITEM-3","itemData":{"DOI":"10.1038/s41586-019-1882-z","ISSN":"1476-4687","author":[{"dropping-particle":"","family":"Yoshioka-kobayashi","given":"Kumiko","non-dropping-particle":"","parse-names":false,"suffix":""},{"dropping-particle":"","family":"Matsumiya","given":"Marina","non-dropping-particle":"","parse-names":false,"suffix":""},{"dropping-particle":"","family":"Niino","given":"Yusuke","non-dropping-particle":"","parse-names":false,"suffix":""},{"dropping-particle":"","family":"Isomura","given":"Akihiro","non-dropping-particle":"","parse-names":false,"suffix":""},{"dropping-particle":"","family":"Kori","given":"Hiroshi","non-dropping-particle":"","parse-names":false,"suffix":""},{"dropping-particle":"","family":"Miyawaki","given":"Atsushi","non-dropping-particle":"","parse-names":false,"suffix":""},{"dropping-particle":"","family":"Kageyama","given":"Ryoichiro","non-dropping-particle":"","parse-names":false,"suffix":""}],"container-title":"Nature","id":"ITEM-3","issue":"July 2018","issued":{"date-parts":[["2019"]]},"publisher":"Springer US","title":"Coupling delay controls synchronized oscillation in the segmentation clock","type":"article-journal","volume":"16"},"uris":["http://www.mendeley.com/documents/?uuid=96a8ccd0-13e7-48be-9645-5f5de768364e"]}],"mendeley":{"formattedCitation":"&lt;sup&gt;5, 10, 32&lt;/sup&gt;","plainTextFormattedCitation":"5, 10, 32","previouslyFormattedCitation":"&lt;sup&gt;5, 10, 31&lt;/sup&gt;"},"properties":{"noteIndex":0},"schema":"https://github.com/citation-style-language/schema/raw/master/csl-citation.json"}</w:instrText>
      </w:r>
      <w:r w:rsidR="00B17280" w:rsidRPr="00DB1D67">
        <w:rPr>
          <w:rFonts w:asciiTheme="majorHAnsi" w:eastAsia="Calibri" w:hAnsiTheme="majorHAnsi" w:cstheme="majorHAnsi"/>
        </w:rPr>
        <w:fldChar w:fldCharType="separate"/>
      </w:r>
      <w:r w:rsidR="00A53347" w:rsidRPr="00DB1D67">
        <w:rPr>
          <w:rFonts w:asciiTheme="majorHAnsi" w:eastAsia="Calibri" w:hAnsiTheme="majorHAnsi" w:cstheme="majorHAnsi"/>
          <w:noProof/>
          <w:vertAlign w:val="superscript"/>
        </w:rPr>
        <w:t>5,10,32</w:t>
      </w:r>
      <w:r w:rsidR="00B17280" w:rsidRPr="00DB1D67">
        <w:rPr>
          <w:rFonts w:asciiTheme="majorHAnsi" w:eastAsia="Calibri" w:hAnsiTheme="majorHAnsi" w:cstheme="majorHAnsi"/>
        </w:rPr>
        <w:fldChar w:fldCharType="end"/>
      </w:r>
      <w:r w:rsidR="00673866" w:rsidRPr="00DB1D67">
        <w:rPr>
          <w:rFonts w:asciiTheme="majorHAnsi" w:eastAsia="Calibri" w:hAnsiTheme="majorHAnsi" w:cstheme="majorHAnsi"/>
        </w:rPr>
        <w:t xml:space="preserve">. Each chip has two incubation chambers. This allows the direct comparison of </w:t>
      </w:r>
      <w:r w:rsidR="156F24D2" w:rsidRPr="00DB1D67">
        <w:rPr>
          <w:rFonts w:asciiTheme="majorHAnsi" w:eastAsia="Calibri" w:hAnsiTheme="majorHAnsi" w:cstheme="majorHAnsi"/>
        </w:rPr>
        <w:t xml:space="preserve">drug </w:t>
      </w:r>
      <w:r w:rsidR="00673866" w:rsidRPr="00DB1D67">
        <w:rPr>
          <w:rFonts w:asciiTheme="majorHAnsi" w:eastAsia="Calibri" w:hAnsiTheme="majorHAnsi" w:cstheme="majorHAnsi"/>
        </w:rPr>
        <w:t xml:space="preserve">pulses </w:t>
      </w:r>
      <w:r w:rsidR="46E10968" w:rsidRPr="00DB1D67">
        <w:rPr>
          <w:rFonts w:asciiTheme="majorHAnsi" w:eastAsia="Calibri" w:hAnsiTheme="majorHAnsi" w:cstheme="majorHAnsi"/>
        </w:rPr>
        <w:t xml:space="preserve">(DAPT) </w:t>
      </w:r>
      <w:r w:rsidR="00673866" w:rsidRPr="00DB1D67">
        <w:rPr>
          <w:rFonts w:asciiTheme="majorHAnsi" w:eastAsia="Calibri" w:hAnsiTheme="majorHAnsi" w:cstheme="majorHAnsi"/>
        </w:rPr>
        <w:t>to control pulses (DMSO).</w:t>
      </w:r>
    </w:p>
    <w:p w14:paraId="2E290FAE" w14:textId="77777777" w:rsidR="00F01229" w:rsidRPr="00DB1D67" w:rsidRDefault="00F01229" w:rsidP="00DB1D67">
      <w:pPr>
        <w:rPr>
          <w:rFonts w:asciiTheme="majorHAnsi" w:hAnsiTheme="majorHAnsi" w:cstheme="majorHAnsi"/>
          <w:bCs/>
        </w:rPr>
      </w:pPr>
    </w:p>
    <w:p w14:paraId="206D1D47" w14:textId="308EAFAE" w:rsidR="00F01229" w:rsidRPr="00DB1D67" w:rsidRDefault="00F01229" w:rsidP="00DB1D67">
      <w:pPr>
        <w:pStyle w:val="ListParagraph"/>
        <w:numPr>
          <w:ilvl w:val="1"/>
          <w:numId w:val="1"/>
        </w:numPr>
        <w:ind w:left="0" w:firstLine="0"/>
        <w:jc w:val="both"/>
        <w:rPr>
          <w:rFonts w:asciiTheme="majorHAnsi" w:eastAsia="Calibri" w:hAnsiTheme="majorHAnsi" w:cstheme="majorHAnsi"/>
          <w:bCs/>
        </w:rPr>
      </w:pPr>
      <w:r w:rsidRPr="00DB1D67">
        <w:rPr>
          <w:rFonts w:asciiTheme="majorHAnsi" w:eastAsia="Calibri" w:hAnsiTheme="majorHAnsi" w:cstheme="majorHAnsi"/>
          <w:bCs/>
        </w:rPr>
        <w:lastRenderedPageBreak/>
        <w:t>Make medium and degas</w:t>
      </w:r>
      <w:r w:rsidR="00C10BC7" w:rsidRPr="00DB1D67">
        <w:rPr>
          <w:rFonts w:asciiTheme="majorHAnsi" w:eastAsia="Calibri" w:hAnsiTheme="majorHAnsi" w:cstheme="majorHAnsi"/>
          <w:bCs/>
        </w:rPr>
        <w:t>.</w:t>
      </w:r>
    </w:p>
    <w:p w14:paraId="74B75CF3" w14:textId="77777777" w:rsidR="00F779FE" w:rsidRPr="00DB1D67" w:rsidRDefault="00F779FE" w:rsidP="00DB1D67">
      <w:pPr>
        <w:jc w:val="both"/>
        <w:rPr>
          <w:rFonts w:asciiTheme="majorHAnsi" w:eastAsia="Calibri" w:hAnsiTheme="majorHAnsi" w:cstheme="majorHAnsi"/>
          <w:bCs/>
          <w:highlight w:val="green"/>
        </w:rPr>
      </w:pPr>
    </w:p>
    <w:p w14:paraId="3D616807" w14:textId="791D6A22" w:rsidR="00E84B83" w:rsidRPr="00DB1D67" w:rsidRDefault="00044E64"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rPr>
        <w:t xml:space="preserve">On the day of </w:t>
      </w:r>
      <w:r w:rsidR="003D2091" w:rsidRPr="00DB1D67">
        <w:rPr>
          <w:rFonts w:asciiTheme="majorHAnsi" w:eastAsia="Calibri" w:hAnsiTheme="majorHAnsi" w:cstheme="majorHAnsi"/>
        </w:rPr>
        <w:t>the</w:t>
      </w:r>
      <w:r w:rsidRPr="00DB1D67">
        <w:rPr>
          <w:rFonts w:asciiTheme="majorHAnsi" w:eastAsia="Calibri" w:hAnsiTheme="majorHAnsi" w:cstheme="majorHAnsi"/>
        </w:rPr>
        <w:t xml:space="preserve"> experiment, p</w:t>
      </w:r>
      <w:r w:rsidR="00E84B83" w:rsidRPr="00DB1D67">
        <w:rPr>
          <w:rFonts w:asciiTheme="majorHAnsi" w:eastAsia="Calibri" w:hAnsiTheme="majorHAnsi" w:cstheme="majorHAnsi"/>
        </w:rPr>
        <w:t xml:space="preserve">repare 50 </w:t>
      </w:r>
      <w:r w:rsidR="3FD6AEE9" w:rsidRPr="00DB1D67">
        <w:rPr>
          <w:rFonts w:asciiTheme="majorHAnsi" w:eastAsia="Calibri" w:hAnsiTheme="majorHAnsi" w:cstheme="majorHAnsi"/>
        </w:rPr>
        <w:t>mL</w:t>
      </w:r>
      <w:r w:rsidR="00E84B83" w:rsidRPr="00DB1D67">
        <w:rPr>
          <w:rFonts w:asciiTheme="majorHAnsi" w:eastAsia="Calibri" w:hAnsiTheme="majorHAnsi" w:cstheme="majorHAnsi"/>
        </w:rPr>
        <w:t xml:space="preserve"> of culture medium</w:t>
      </w:r>
      <w:r w:rsidR="00B80A73" w:rsidRPr="00DB1D67">
        <w:rPr>
          <w:rFonts w:asciiTheme="majorHAnsi" w:eastAsia="Calibri" w:hAnsiTheme="majorHAnsi" w:cstheme="majorHAnsi"/>
        </w:rPr>
        <w:t xml:space="preserve"> (DMEM-F12</w:t>
      </w:r>
      <w:r w:rsidR="00BA2E09" w:rsidRPr="00DB1D67">
        <w:rPr>
          <w:rFonts w:asciiTheme="majorHAnsi" w:eastAsia="Calibri" w:hAnsiTheme="majorHAnsi" w:cstheme="majorHAnsi"/>
        </w:rPr>
        <w:t xml:space="preserve"> supplemented with</w:t>
      </w:r>
      <w:r w:rsidR="00B80A73" w:rsidRPr="00DB1D67">
        <w:rPr>
          <w:rFonts w:asciiTheme="majorHAnsi" w:eastAsia="Calibri" w:hAnsiTheme="majorHAnsi" w:cstheme="majorHAnsi"/>
        </w:rPr>
        <w:t xml:space="preserve"> 0.5</w:t>
      </w:r>
      <w:r w:rsidR="00251241" w:rsidRPr="00DB1D67">
        <w:rPr>
          <w:rFonts w:asciiTheme="majorHAnsi" w:eastAsia="Calibri" w:hAnsiTheme="majorHAnsi" w:cstheme="majorHAnsi"/>
        </w:rPr>
        <w:t xml:space="preserve"> </w:t>
      </w:r>
      <w:r w:rsidR="00B80A73" w:rsidRPr="00DB1D67">
        <w:rPr>
          <w:rFonts w:asciiTheme="majorHAnsi" w:eastAsia="Calibri" w:hAnsiTheme="majorHAnsi" w:cstheme="majorHAnsi"/>
        </w:rPr>
        <w:t>mM glucose, 2</w:t>
      </w:r>
      <w:r w:rsidR="00251241" w:rsidRPr="00DB1D67">
        <w:rPr>
          <w:rFonts w:asciiTheme="majorHAnsi" w:eastAsia="Calibri" w:hAnsiTheme="majorHAnsi" w:cstheme="majorHAnsi"/>
        </w:rPr>
        <w:t xml:space="preserve"> </w:t>
      </w:r>
      <w:r w:rsidR="00B80A73" w:rsidRPr="00DB1D67">
        <w:rPr>
          <w:rFonts w:asciiTheme="majorHAnsi" w:eastAsia="Calibri" w:hAnsiTheme="majorHAnsi" w:cstheme="majorHAnsi"/>
        </w:rPr>
        <w:t>mM glutamine</w:t>
      </w:r>
      <w:r w:rsidR="00D57A46">
        <w:rPr>
          <w:rFonts w:asciiTheme="majorHAnsi" w:eastAsia="Calibri" w:hAnsiTheme="majorHAnsi" w:cstheme="majorHAnsi"/>
        </w:rPr>
        <w:t>,</w:t>
      </w:r>
      <w:r w:rsidR="00B80A73" w:rsidRPr="00DB1D67">
        <w:rPr>
          <w:rFonts w:asciiTheme="majorHAnsi" w:eastAsia="Calibri" w:hAnsiTheme="majorHAnsi" w:cstheme="majorHAnsi"/>
        </w:rPr>
        <w:t xml:space="preserve"> and 1% BSA</w:t>
      </w:r>
      <w:r w:rsidR="000A2587" w:rsidRPr="00DB1D67">
        <w:rPr>
          <w:rFonts w:asciiTheme="majorHAnsi" w:eastAsia="Calibri" w:hAnsiTheme="majorHAnsi" w:cstheme="majorHAnsi"/>
        </w:rPr>
        <w:t>, for further information of mouse tailbud culture see</w:t>
      </w:r>
      <w:r w:rsidR="00BA2E09" w:rsidRPr="00DB1D67">
        <w:rPr>
          <w:rFonts w:asciiTheme="majorHAnsi" w:eastAsia="Calibri" w:hAnsiTheme="majorHAnsi" w:cstheme="majorHAnsi"/>
        </w:rPr>
        <w:fldChar w:fldCharType="begin" w:fldLock="1"/>
      </w:r>
      <w:r w:rsidR="00A53347" w:rsidRPr="00DB1D67">
        <w:rPr>
          <w:rFonts w:asciiTheme="majorHAnsi" w:eastAsia="Calibri" w:hAnsiTheme="majorHAnsi" w:cstheme="majorHAnsi"/>
        </w:rPr>
        <w:instrText>ADDIN CSL_CITATION {"citationItems":[{"id":"ITEM-1","itemData":{"DOI":"10.1038/nature11804","ISSN":"00280836","abstract":"A fundamental feature of embryonic patterning is the ability to scale and maintain stable proportions despite changes in overall size, for instance during growth. A notable example occurs during vertebrate segment formation: after experimental reduction of embryo size, segments form proportionally smaller, and consequently, a normal number of segments is formed. Despite decades of experimental and theoretical work, the underlying mechanism remains unknown. More recently, ultradian oscillations in gene activity have been linked to the temporal control of segmentation; however, their implication in scaling remains elusive. Here we show that scaling of gene oscillation dynamics underlies segment scaling. To this end, we develop a new experimental model, an ex vivo primary cell culture assay that recapitulates mouse mesoderm patterning and segment scaling, in a quasi-monolayer of presomitic mesoderm cells (hereafter termed monolayer PSM or mPSM). Combined with real-time imaging of gene activity, this enabled us to quantify the gradual shift in the oscillation phase and thus determine the resulting phase gradient across the mPSM. Crucially, we show that this phase gradient scales by maintaining a fixed amplitude across mPSM of different lengths. We identify the slope of this phase gradient as a single predictive parameter for segment size, which functions in a size-and temperature-independent manner, revealing a hitherto unrecognized mechanism for scaling. Notably, in contrast to molecular gradients, a phase gradient describes the distribution of a dynamical cellular state. Thus, our phase-gradient scaling findings reveal a new level of dynamic information-processing, and provide evidence for the concept of phase-gradient encoding during embryonic patterning and scaling. © 2013 Macmillan Publishers Limited. All rights reserved.","author":[{"dropping-particle":"","family":"Lauschke","given":"Volker M.","non-dropping-particle":"","parse-names":false,"suffix":""},{"dropping-particle":"","family":"Tsiairis","given":"Charisios D.","non-dropping-particle":"","parse-names":false,"suffix":""},{"dropping-particle":"","family":"François","given":"Paul","non-dropping-particle":"","parse-names":false,"suffix":""},{"dropping-particle":"","family":"Aulehla","given":"Alexander","non-dropping-particle":"","parse-names":false,"suffix":""}],"container-title":"Nature","id":"ITEM-1","issue":"7430","issued":{"date-parts":[["2013"]]},"page":"101-105","publisher":"Nature Publishing Group","title":"Scaling of embryonic patterning based on phase-gradient encoding","type":"article-journal","volume":"493"},"uris":["http://www.mendeley.com/documents/?uuid=81a4c084-291c-4850-8c0c-e6d70ae67b33"]}],"mendeley":{"formattedCitation":"&lt;sup&gt;25&lt;/sup&gt;","plainTextFormattedCitation":"25","previouslyFormattedCitation":"&lt;sup&gt;25&lt;/sup&gt;"},"properties":{"noteIndex":0},"schema":"https://github.com/citation-style-language/schema/raw/master/csl-citation.json"}</w:instrText>
      </w:r>
      <w:r w:rsidR="00BA2E09" w:rsidRPr="00DB1D67">
        <w:rPr>
          <w:rFonts w:asciiTheme="majorHAnsi" w:eastAsia="Calibri" w:hAnsiTheme="majorHAnsi" w:cstheme="majorHAnsi"/>
        </w:rPr>
        <w:fldChar w:fldCharType="separate"/>
      </w:r>
      <w:r w:rsidR="00BA2E09" w:rsidRPr="00DB1D67">
        <w:rPr>
          <w:rFonts w:asciiTheme="majorHAnsi" w:eastAsia="Calibri" w:hAnsiTheme="majorHAnsi" w:cstheme="majorHAnsi"/>
          <w:noProof/>
          <w:vertAlign w:val="superscript"/>
        </w:rPr>
        <w:t>25</w:t>
      </w:r>
      <w:r w:rsidR="00BA2E09" w:rsidRPr="00DB1D67">
        <w:rPr>
          <w:rFonts w:asciiTheme="majorHAnsi" w:eastAsia="Calibri" w:hAnsiTheme="majorHAnsi" w:cstheme="majorHAnsi"/>
        </w:rPr>
        <w:fldChar w:fldCharType="end"/>
      </w:r>
      <w:r w:rsidR="000A2587" w:rsidRPr="00DB1D67">
        <w:rPr>
          <w:rFonts w:asciiTheme="majorHAnsi" w:eastAsia="Calibri" w:hAnsiTheme="majorHAnsi" w:cstheme="majorHAnsi"/>
        </w:rPr>
        <w:t>)</w:t>
      </w:r>
      <w:r w:rsidR="000842A0" w:rsidRPr="00DB1D67">
        <w:rPr>
          <w:rFonts w:asciiTheme="majorHAnsi" w:eastAsia="Calibri" w:hAnsiTheme="majorHAnsi" w:cstheme="majorHAnsi"/>
        </w:rPr>
        <w:t>.</w:t>
      </w:r>
    </w:p>
    <w:p w14:paraId="4C9F9ED1" w14:textId="77777777" w:rsidR="00635C9A" w:rsidRPr="00DB1D67" w:rsidRDefault="00635C9A" w:rsidP="00DB1D67">
      <w:pPr>
        <w:pStyle w:val="ListParagraph"/>
        <w:ind w:left="0"/>
        <w:jc w:val="both"/>
        <w:rPr>
          <w:rFonts w:asciiTheme="majorHAnsi" w:eastAsia="Calibri" w:hAnsiTheme="majorHAnsi" w:cstheme="majorHAnsi"/>
          <w:highlight w:val="green"/>
        </w:rPr>
      </w:pPr>
    </w:p>
    <w:p w14:paraId="4EFDC586" w14:textId="425EDBB8" w:rsidR="00DF31BA" w:rsidRPr="00DB1D67" w:rsidRDefault="656BAAED"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Prepare</w:t>
      </w:r>
      <w:r w:rsidR="66054CD9" w:rsidRPr="00DB1D67">
        <w:rPr>
          <w:rFonts w:asciiTheme="majorHAnsi" w:eastAsia="Calibri" w:hAnsiTheme="majorHAnsi" w:cstheme="majorHAnsi"/>
          <w:color w:val="000000" w:themeColor="text1"/>
          <w:highlight w:val="yellow"/>
        </w:rPr>
        <w:t xml:space="preserve"> syringes </w:t>
      </w:r>
      <w:r w:rsidR="5A07F2D2" w:rsidRPr="00DB1D67">
        <w:rPr>
          <w:rFonts w:asciiTheme="majorHAnsi" w:eastAsia="Calibri" w:hAnsiTheme="majorHAnsi" w:cstheme="majorHAnsi"/>
          <w:color w:val="000000" w:themeColor="text1"/>
          <w:highlight w:val="yellow"/>
        </w:rPr>
        <w:t xml:space="preserve">filled </w:t>
      </w:r>
      <w:r w:rsidR="66054CD9" w:rsidRPr="00DB1D67">
        <w:rPr>
          <w:rFonts w:asciiTheme="majorHAnsi" w:eastAsia="Calibri" w:hAnsiTheme="majorHAnsi" w:cstheme="majorHAnsi"/>
          <w:color w:val="000000" w:themeColor="text1"/>
          <w:highlight w:val="yellow"/>
        </w:rPr>
        <w:t xml:space="preserve">with </w:t>
      </w:r>
      <w:r w:rsidR="00D57A46">
        <w:rPr>
          <w:rFonts w:asciiTheme="majorHAnsi" w:eastAsia="Calibri" w:hAnsiTheme="majorHAnsi" w:cstheme="majorHAnsi"/>
          <w:color w:val="000000" w:themeColor="text1"/>
          <w:highlight w:val="yellow"/>
        </w:rPr>
        <w:t xml:space="preserve">the </w:t>
      </w:r>
      <w:r w:rsidR="66054CD9" w:rsidRPr="00DB1D67">
        <w:rPr>
          <w:rFonts w:asciiTheme="majorHAnsi" w:eastAsia="Calibri" w:hAnsiTheme="majorHAnsi" w:cstheme="majorHAnsi"/>
          <w:color w:val="000000" w:themeColor="text1"/>
          <w:highlight w:val="yellow"/>
        </w:rPr>
        <w:t>medium</w:t>
      </w:r>
      <w:r w:rsidR="39F6ED37" w:rsidRPr="00DB1D67">
        <w:rPr>
          <w:rFonts w:asciiTheme="majorHAnsi" w:eastAsia="Calibri" w:hAnsiTheme="majorHAnsi" w:cstheme="majorHAnsi"/>
          <w:color w:val="000000" w:themeColor="text1"/>
          <w:highlight w:val="yellow"/>
        </w:rPr>
        <w:t xml:space="preserve"> for </w:t>
      </w:r>
      <w:r w:rsidR="00D57A46">
        <w:rPr>
          <w:rFonts w:asciiTheme="majorHAnsi" w:eastAsia="Calibri" w:hAnsiTheme="majorHAnsi" w:cstheme="majorHAnsi"/>
          <w:color w:val="000000" w:themeColor="text1"/>
          <w:highlight w:val="yellow"/>
        </w:rPr>
        <w:t xml:space="preserve">the </w:t>
      </w:r>
      <w:r w:rsidR="39F6ED37" w:rsidRPr="00DB1D67">
        <w:rPr>
          <w:rFonts w:asciiTheme="majorHAnsi" w:eastAsia="Calibri" w:hAnsiTheme="majorHAnsi" w:cstheme="majorHAnsi"/>
          <w:color w:val="000000" w:themeColor="text1"/>
          <w:highlight w:val="yellow"/>
        </w:rPr>
        <w:t>experiment</w:t>
      </w:r>
      <w:r w:rsidR="66054CD9" w:rsidRPr="00DB1D67">
        <w:rPr>
          <w:rFonts w:asciiTheme="majorHAnsi" w:eastAsia="Calibri" w:hAnsiTheme="majorHAnsi" w:cstheme="majorHAnsi"/>
          <w:color w:val="000000" w:themeColor="text1"/>
        </w:rPr>
        <w:t>.</w:t>
      </w:r>
      <w:r w:rsidR="00702E18" w:rsidRPr="00DB1D67">
        <w:rPr>
          <w:rFonts w:asciiTheme="majorHAnsi" w:eastAsia="Calibri" w:hAnsiTheme="majorHAnsi" w:cstheme="majorHAnsi"/>
          <w:color w:val="000000" w:themeColor="text1"/>
        </w:rPr>
        <w:t xml:space="preserve"> </w:t>
      </w:r>
      <w:r w:rsidR="0C7ADACC" w:rsidRPr="00DB1D67">
        <w:rPr>
          <w:rFonts w:asciiTheme="majorHAnsi" w:eastAsia="Calibri" w:hAnsiTheme="majorHAnsi" w:cstheme="majorHAnsi"/>
          <w:color w:val="000000" w:themeColor="text1"/>
        </w:rPr>
        <w:t xml:space="preserve">Prepare </w:t>
      </w:r>
      <w:r w:rsidR="3AB5C76B" w:rsidRPr="00DB1D67">
        <w:rPr>
          <w:rFonts w:asciiTheme="majorHAnsi" w:eastAsia="Calibri" w:hAnsiTheme="majorHAnsi" w:cstheme="majorHAnsi"/>
          <w:color w:val="000000" w:themeColor="text1"/>
        </w:rPr>
        <w:t xml:space="preserve">culture </w:t>
      </w:r>
      <w:r w:rsidR="0C7ADACC" w:rsidRPr="00DB1D67">
        <w:rPr>
          <w:rFonts w:asciiTheme="majorHAnsi" w:eastAsia="Calibri" w:hAnsiTheme="majorHAnsi" w:cstheme="majorHAnsi"/>
          <w:color w:val="000000" w:themeColor="text1"/>
        </w:rPr>
        <w:t>medium in beakers</w:t>
      </w:r>
      <w:r w:rsidR="5DC02130" w:rsidRPr="00DB1D67">
        <w:rPr>
          <w:rFonts w:asciiTheme="majorHAnsi" w:eastAsia="Calibri" w:hAnsiTheme="majorHAnsi" w:cstheme="majorHAnsi"/>
          <w:color w:val="000000" w:themeColor="text1"/>
        </w:rPr>
        <w:t>:</w:t>
      </w:r>
      <w:r w:rsidR="0C7ADACC" w:rsidRPr="00DB1D67">
        <w:rPr>
          <w:rFonts w:asciiTheme="majorHAnsi" w:eastAsia="Calibri" w:hAnsiTheme="majorHAnsi" w:cstheme="majorHAnsi"/>
          <w:color w:val="000000" w:themeColor="text1"/>
        </w:rPr>
        <w:t xml:space="preserve"> </w:t>
      </w:r>
      <w:r w:rsidR="75805257" w:rsidRPr="00DB1D67">
        <w:rPr>
          <w:rFonts w:asciiTheme="majorHAnsi" w:eastAsia="Calibri" w:hAnsiTheme="majorHAnsi" w:cstheme="majorHAnsi"/>
          <w:color w:val="000000" w:themeColor="text1"/>
        </w:rPr>
        <w:t xml:space="preserve">To entrain Notch </w:t>
      </w:r>
      <w:r w:rsidR="00590279" w:rsidRPr="00DB1D67">
        <w:rPr>
          <w:rFonts w:asciiTheme="majorHAnsi" w:eastAsia="Calibri" w:hAnsiTheme="majorHAnsi" w:cstheme="majorHAnsi"/>
          <w:color w:val="000000" w:themeColor="text1"/>
        </w:rPr>
        <w:t>signaling</w:t>
      </w:r>
      <w:r w:rsidR="75805257" w:rsidRPr="00DB1D67">
        <w:rPr>
          <w:rFonts w:asciiTheme="majorHAnsi" w:eastAsia="Calibri" w:hAnsiTheme="majorHAnsi" w:cstheme="majorHAnsi"/>
          <w:color w:val="000000" w:themeColor="text1"/>
        </w:rPr>
        <w:t xml:space="preserve"> </w:t>
      </w:r>
      <w:r w:rsidR="17A8F979" w:rsidRPr="00DB1D67">
        <w:rPr>
          <w:rFonts w:asciiTheme="majorHAnsi" w:eastAsia="Calibri" w:hAnsiTheme="majorHAnsi" w:cstheme="majorHAnsi"/>
          <w:color w:val="000000" w:themeColor="text1"/>
        </w:rPr>
        <w:t>oscillations,</w:t>
      </w:r>
      <w:r w:rsidR="75805257" w:rsidRPr="00DB1D67">
        <w:rPr>
          <w:rFonts w:asciiTheme="majorHAnsi" w:eastAsia="Calibri" w:hAnsiTheme="majorHAnsi" w:cstheme="majorHAnsi"/>
          <w:color w:val="000000" w:themeColor="text1"/>
        </w:rPr>
        <w:t xml:space="preserve"> prepare </w:t>
      </w:r>
      <w:r w:rsidR="67A0E4CE" w:rsidRPr="00DB1D67">
        <w:rPr>
          <w:rFonts w:asciiTheme="majorHAnsi" w:eastAsia="Calibri" w:hAnsiTheme="majorHAnsi" w:cstheme="majorHAnsi"/>
          <w:color w:val="000000" w:themeColor="text1"/>
        </w:rPr>
        <w:t xml:space="preserve">6 </w:t>
      </w:r>
      <w:r w:rsidR="3FD6AEE9" w:rsidRPr="00DB1D67">
        <w:rPr>
          <w:rFonts w:asciiTheme="majorHAnsi" w:eastAsia="Calibri" w:hAnsiTheme="majorHAnsi" w:cstheme="majorHAnsi"/>
          <w:color w:val="000000" w:themeColor="text1"/>
        </w:rPr>
        <w:t>mL</w:t>
      </w:r>
      <w:r w:rsidR="67A0E4CE" w:rsidRPr="00DB1D67">
        <w:rPr>
          <w:rFonts w:asciiTheme="majorHAnsi" w:eastAsia="Calibri" w:hAnsiTheme="majorHAnsi" w:cstheme="majorHAnsi"/>
          <w:color w:val="000000" w:themeColor="text1"/>
        </w:rPr>
        <w:t xml:space="preserve"> of medium with 1.2 </w:t>
      </w:r>
      <w:r w:rsidR="2470B012" w:rsidRPr="00DB1D67">
        <w:rPr>
          <w:rFonts w:asciiTheme="majorHAnsi" w:eastAsia="Calibri" w:hAnsiTheme="majorHAnsi" w:cstheme="majorHAnsi"/>
          <w:color w:val="000000" w:themeColor="text1"/>
        </w:rPr>
        <w:t>µL</w:t>
      </w:r>
      <w:r w:rsidR="67A0E4CE" w:rsidRPr="00DB1D67">
        <w:rPr>
          <w:rFonts w:asciiTheme="majorHAnsi" w:eastAsia="Calibri" w:hAnsiTheme="majorHAnsi" w:cstheme="majorHAnsi"/>
          <w:color w:val="000000" w:themeColor="text1"/>
        </w:rPr>
        <w:t xml:space="preserve"> </w:t>
      </w:r>
      <w:r w:rsidR="00851794">
        <w:rPr>
          <w:rFonts w:asciiTheme="majorHAnsi" w:eastAsia="Calibri" w:hAnsiTheme="majorHAnsi" w:cstheme="majorHAnsi"/>
          <w:color w:val="000000" w:themeColor="text1"/>
        </w:rPr>
        <w:t xml:space="preserve">of </w:t>
      </w:r>
      <w:r w:rsidR="75805257" w:rsidRPr="00DB1D67">
        <w:rPr>
          <w:rFonts w:asciiTheme="majorHAnsi" w:eastAsia="Calibri" w:hAnsiTheme="majorHAnsi" w:cstheme="majorHAnsi"/>
          <w:color w:val="000000" w:themeColor="text1"/>
        </w:rPr>
        <w:t>DMSO</w:t>
      </w:r>
      <w:r w:rsidR="52F591B7" w:rsidRPr="00DB1D67">
        <w:rPr>
          <w:rFonts w:asciiTheme="majorHAnsi" w:eastAsia="Calibri" w:hAnsiTheme="majorHAnsi" w:cstheme="majorHAnsi"/>
          <w:color w:val="000000" w:themeColor="text1"/>
        </w:rPr>
        <w:t xml:space="preserve"> + </w:t>
      </w:r>
      <w:r w:rsidR="6E353242" w:rsidRPr="00DB1D67">
        <w:rPr>
          <w:rFonts w:asciiTheme="majorHAnsi" w:eastAsia="Calibri" w:hAnsiTheme="majorHAnsi" w:cstheme="majorHAnsi"/>
          <w:color w:val="000000" w:themeColor="text1"/>
        </w:rPr>
        <w:t xml:space="preserve">10 µM </w:t>
      </w:r>
      <w:r w:rsidR="52F591B7" w:rsidRPr="00DB1D67">
        <w:rPr>
          <w:rFonts w:asciiTheme="majorHAnsi" w:eastAsia="Calibri" w:hAnsiTheme="majorHAnsi" w:cstheme="majorHAnsi"/>
          <w:color w:val="000000" w:themeColor="text1"/>
        </w:rPr>
        <w:t>Cascade Blue</w:t>
      </w:r>
      <w:r w:rsidR="00E945A9">
        <w:rPr>
          <w:rFonts w:asciiTheme="majorHAnsi" w:eastAsia="Calibri" w:hAnsiTheme="majorHAnsi" w:cstheme="majorHAnsi"/>
          <w:color w:val="000000" w:themeColor="text1"/>
        </w:rPr>
        <w:t>;</w:t>
      </w:r>
      <w:r w:rsidR="75805257" w:rsidRPr="00DB1D67">
        <w:rPr>
          <w:rFonts w:asciiTheme="majorHAnsi" w:eastAsia="Calibri" w:hAnsiTheme="majorHAnsi" w:cstheme="majorHAnsi"/>
          <w:color w:val="000000" w:themeColor="text1"/>
        </w:rPr>
        <w:t xml:space="preserve"> </w:t>
      </w:r>
      <w:r w:rsidR="177AFF4D" w:rsidRPr="00DB1D67">
        <w:rPr>
          <w:rFonts w:asciiTheme="majorHAnsi" w:eastAsia="Calibri" w:hAnsiTheme="majorHAnsi" w:cstheme="majorHAnsi"/>
          <w:color w:val="000000" w:themeColor="text1"/>
        </w:rPr>
        <w:t xml:space="preserve">6 </w:t>
      </w:r>
      <w:r w:rsidR="3FD6AEE9" w:rsidRPr="00DB1D67">
        <w:rPr>
          <w:rFonts w:asciiTheme="majorHAnsi" w:eastAsia="Calibri" w:hAnsiTheme="majorHAnsi" w:cstheme="majorHAnsi"/>
          <w:color w:val="000000" w:themeColor="text1"/>
        </w:rPr>
        <w:t>mL</w:t>
      </w:r>
      <w:r w:rsidR="177AFF4D" w:rsidRPr="00DB1D67">
        <w:rPr>
          <w:rFonts w:asciiTheme="majorHAnsi" w:eastAsia="Calibri" w:hAnsiTheme="majorHAnsi" w:cstheme="majorHAnsi"/>
          <w:color w:val="000000" w:themeColor="text1"/>
        </w:rPr>
        <w:t xml:space="preserve"> of culture medium with 2</w:t>
      </w:r>
      <w:r w:rsidR="75805257" w:rsidRPr="00DB1D67">
        <w:rPr>
          <w:rFonts w:asciiTheme="majorHAnsi" w:eastAsia="Calibri" w:hAnsiTheme="majorHAnsi" w:cstheme="majorHAnsi"/>
          <w:color w:val="000000" w:themeColor="text1"/>
        </w:rPr>
        <w:t xml:space="preserve"> µM DAPT</w:t>
      </w:r>
      <w:r w:rsidR="2D757871" w:rsidRPr="00DB1D67">
        <w:rPr>
          <w:rFonts w:asciiTheme="majorHAnsi" w:eastAsia="Calibri" w:hAnsiTheme="majorHAnsi" w:cstheme="majorHAnsi"/>
          <w:color w:val="000000" w:themeColor="text1"/>
        </w:rPr>
        <w:t xml:space="preserve"> + 10 µM Cascade Blue</w:t>
      </w:r>
      <w:r w:rsidR="00E945A9">
        <w:rPr>
          <w:rFonts w:asciiTheme="majorHAnsi" w:eastAsia="Calibri" w:hAnsiTheme="majorHAnsi" w:cstheme="majorHAnsi"/>
          <w:color w:val="000000" w:themeColor="text1"/>
        </w:rPr>
        <w:t>; two</w:t>
      </w:r>
      <w:r w:rsidR="00851794">
        <w:rPr>
          <w:rFonts w:asciiTheme="majorHAnsi" w:eastAsia="Calibri" w:hAnsiTheme="majorHAnsi" w:cstheme="majorHAnsi"/>
          <w:color w:val="000000" w:themeColor="text1"/>
        </w:rPr>
        <w:t xml:space="preserve"> tubes</w:t>
      </w:r>
      <w:r w:rsidR="00B01ABC">
        <w:rPr>
          <w:rFonts w:asciiTheme="majorHAnsi" w:eastAsia="Calibri" w:hAnsiTheme="majorHAnsi" w:cstheme="majorHAnsi"/>
          <w:color w:val="000000" w:themeColor="text1"/>
        </w:rPr>
        <w:t xml:space="preserve"> with</w:t>
      </w:r>
      <w:r w:rsidR="00E945A9">
        <w:rPr>
          <w:rFonts w:asciiTheme="majorHAnsi" w:eastAsia="Calibri" w:hAnsiTheme="majorHAnsi" w:cstheme="majorHAnsi"/>
          <w:color w:val="000000" w:themeColor="text1"/>
        </w:rPr>
        <w:t xml:space="preserve"> </w:t>
      </w:r>
      <w:r w:rsidR="25274F8A" w:rsidRPr="00DB1D67">
        <w:rPr>
          <w:rFonts w:asciiTheme="majorHAnsi" w:eastAsia="Calibri" w:hAnsiTheme="majorHAnsi" w:cstheme="majorHAnsi"/>
          <w:color w:val="000000" w:themeColor="text1"/>
        </w:rPr>
        <w:t xml:space="preserve">6 </w:t>
      </w:r>
      <w:r w:rsidR="3FD6AEE9" w:rsidRPr="00DB1D67">
        <w:rPr>
          <w:rFonts w:asciiTheme="majorHAnsi" w:eastAsia="Calibri" w:hAnsiTheme="majorHAnsi" w:cstheme="majorHAnsi"/>
          <w:color w:val="000000" w:themeColor="text1"/>
        </w:rPr>
        <w:t>mL</w:t>
      </w:r>
      <w:r w:rsidR="25274F8A" w:rsidRPr="00DB1D67">
        <w:rPr>
          <w:rFonts w:asciiTheme="majorHAnsi" w:eastAsia="Calibri" w:hAnsiTheme="majorHAnsi" w:cstheme="majorHAnsi"/>
          <w:color w:val="000000" w:themeColor="text1"/>
        </w:rPr>
        <w:t xml:space="preserve"> o</w:t>
      </w:r>
      <w:r w:rsidR="186451F9" w:rsidRPr="00DB1D67">
        <w:rPr>
          <w:rFonts w:asciiTheme="majorHAnsi" w:eastAsia="Calibri" w:hAnsiTheme="majorHAnsi" w:cstheme="majorHAnsi"/>
          <w:color w:val="000000" w:themeColor="text1"/>
        </w:rPr>
        <w:t xml:space="preserve">f </w:t>
      </w:r>
      <w:r w:rsidR="75805257" w:rsidRPr="00DB1D67">
        <w:rPr>
          <w:rFonts w:asciiTheme="majorHAnsi" w:eastAsia="Calibri" w:hAnsiTheme="majorHAnsi" w:cstheme="majorHAnsi"/>
          <w:color w:val="000000" w:themeColor="text1"/>
        </w:rPr>
        <w:t>medium</w:t>
      </w:r>
      <w:r w:rsidR="04730207" w:rsidRPr="00DB1D67">
        <w:rPr>
          <w:rFonts w:asciiTheme="majorHAnsi" w:eastAsia="Calibri" w:hAnsiTheme="majorHAnsi" w:cstheme="majorHAnsi"/>
          <w:color w:val="000000" w:themeColor="text1"/>
        </w:rPr>
        <w:t xml:space="preserve"> </w:t>
      </w:r>
      <w:r w:rsidR="00E945A9">
        <w:rPr>
          <w:rFonts w:asciiTheme="majorHAnsi" w:eastAsia="Calibri" w:hAnsiTheme="majorHAnsi" w:cstheme="majorHAnsi"/>
          <w:color w:val="000000" w:themeColor="text1"/>
        </w:rPr>
        <w:t>each</w:t>
      </w:r>
      <w:r w:rsidR="75805257" w:rsidRPr="00DB1D67">
        <w:rPr>
          <w:rFonts w:asciiTheme="majorHAnsi" w:eastAsia="Calibri" w:hAnsiTheme="majorHAnsi" w:cstheme="majorHAnsi"/>
          <w:color w:val="000000" w:themeColor="text1"/>
        </w:rPr>
        <w:t xml:space="preserve">. </w:t>
      </w:r>
      <w:r w:rsidR="567C73F1" w:rsidRPr="00DB1D67">
        <w:rPr>
          <w:rFonts w:asciiTheme="majorHAnsi" w:eastAsia="Calibri" w:hAnsiTheme="majorHAnsi" w:cstheme="majorHAnsi"/>
          <w:color w:val="000000" w:themeColor="text1"/>
        </w:rPr>
        <w:t>Use</w:t>
      </w:r>
      <w:r w:rsidR="0C7ADACC" w:rsidRPr="00DB1D67">
        <w:rPr>
          <w:rFonts w:asciiTheme="majorHAnsi" w:eastAsia="Calibri" w:hAnsiTheme="majorHAnsi" w:cstheme="majorHAnsi"/>
          <w:color w:val="000000" w:themeColor="text1"/>
        </w:rPr>
        <w:t xml:space="preserve"> at least 6 </w:t>
      </w:r>
      <w:r w:rsidR="3FD6AEE9" w:rsidRPr="00DB1D67">
        <w:rPr>
          <w:rFonts w:asciiTheme="majorHAnsi" w:eastAsia="Calibri" w:hAnsiTheme="majorHAnsi" w:cstheme="majorHAnsi"/>
          <w:color w:val="000000" w:themeColor="text1"/>
        </w:rPr>
        <w:t>mL</w:t>
      </w:r>
      <w:r w:rsidR="0C7ADACC" w:rsidRPr="00DB1D67">
        <w:rPr>
          <w:rFonts w:asciiTheme="majorHAnsi" w:eastAsia="Calibri" w:hAnsiTheme="majorHAnsi" w:cstheme="majorHAnsi"/>
          <w:color w:val="000000" w:themeColor="text1"/>
        </w:rPr>
        <w:t xml:space="preserve"> of medium </w:t>
      </w:r>
      <w:r w:rsidR="0C5C0733" w:rsidRPr="00DB1D67">
        <w:rPr>
          <w:rFonts w:asciiTheme="majorHAnsi" w:eastAsia="Calibri" w:hAnsiTheme="majorHAnsi" w:cstheme="majorHAnsi"/>
          <w:color w:val="000000" w:themeColor="text1"/>
        </w:rPr>
        <w:t>per</w:t>
      </w:r>
      <w:r w:rsidR="0C7ADACC" w:rsidRPr="00DB1D67">
        <w:rPr>
          <w:rFonts w:asciiTheme="majorHAnsi" w:eastAsia="Calibri" w:hAnsiTheme="majorHAnsi" w:cstheme="majorHAnsi"/>
          <w:color w:val="000000" w:themeColor="text1"/>
        </w:rPr>
        <w:t xml:space="preserve"> syringe.</w:t>
      </w:r>
      <w:r w:rsidR="5856478B" w:rsidRPr="00DB1D67">
        <w:rPr>
          <w:rFonts w:asciiTheme="majorHAnsi" w:eastAsia="Calibri" w:hAnsiTheme="majorHAnsi" w:cstheme="majorHAnsi"/>
          <w:color w:val="000000" w:themeColor="text1"/>
        </w:rPr>
        <w:t xml:space="preserve"> </w:t>
      </w:r>
      <w:r w:rsidR="669662F9" w:rsidRPr="00DB1D67">
        <w:rPr>
          <w:rFonts w:asciiTheme="majorHAnsi" w:eastAsia="Calibri" w:hAnsiTheme="majorHAnsi" w:cstheme="majorHAnsi"/>
        </w:rPr>
        <w:t>Load</w:t>
      </w:r>
      <w:r w:rsidR="7AA7F591" w:rsidRPr="00DB1D67">
        <w:rPr>
          <w:rFonts w:asciiTheme="majorHAnsi" w:eastAsia="Calibri" w:hAnsiTheme="majorHAnsi" w:cstheme="majorHAnsi"/>
        </w:rPr>
        <w:t xml:space="preserve"> syringes with </w:t>
      </w:r>
      <w:r w:rsidR="00D57A46">
        <w:rPr>
          <w:rFonts w:asciiTheme="majorHAnsi" w:eastAsia="Calibri" w:hAnsiTheme="majorHAnsi" w:cstheme="majorHAnsi"/>
        </w:rPr>
        <w:t xml:space="preserve">the </w:t>
      </w:r>
      <w:r w:rsidR="7AA7F591" w:rsidRPr="00DB1D67">
        <w:rPr>
          <w:rFonts w:asciiTheme="majorHAnsi" w:eastAsia="Calibri" w:hAnsiTheme="majorHAnsi" w:cstheme="majorHAnsi"/>
        </w:rPr>
        <w:t>medium</w:t>
      </w:r>
      <w:r w:rsidR="7CDB527C" w:rsidRPr="00DB1D67">
        <w:rPr>
          <w:rFonts w:asciiTheme="majorHAnsi" w:eastAsia="Calibri" w:hAnsiTheme="majorHAnsi" w:cstheme="majorHAnsi"/>
        </w:rPr>
        <w:t>.</w:t>
      </w:r>
      <w:r w:rsidR="361CCB29" w:rsidRPr="00DB1D67">
        <w:rPr>
          <w:rFonts w:asciiTheme="majorHAnsi" w:eastAsia="Calibri" w:hAnsiTheme="majorHAnsi" w:cstheme="majorHAnsi"/>
        </w:rPr>
        <w:t xml:space="preserve"> </w:t>
      </w:r>
      <w:r w:rsidR="601938C0" w:rsidRPr="00DB1D67">
        <w:rPr>
          <w:rFonts w:asciiTheme="majorHAnsi" w:eastAsia="Calibri" w:hAnsiTheme="majorHAnsi" w:cstheme="majorHAnsi"/>
          <w:color w:val="000000" w:themeColor="text1"/>
        </w:rPr>
        <w:t>Make sure to label the syringes containing drug and DMSO.</w:t>
      </w:r>
    </w:p>
    <w:p w14:paraId="7329D9BE" w14:textId="3B932133" w:rsidR="64924E31" w:rsidRPr="00DB1D67" w:rsidRDefault="64924E31" w:rsidP="00DB1D67">
      <w:pPr>
        <w:jc w:val="both"/>
        <w:rPr>
          <w:rFonts w:asciiTheme="majorHAnsi" w:eastAsia="Calibri" w:hAnsiTheme="majorHAnsi" w:cstheme="majorHAnsi"/>
        </w:rPr>
      </w:pPr>
    </w:p>
    <w:p w14:paraId="4F59E794" w14:textId="1039A78B" w:rsidR="004B00FD" w:rsidRPr="00DB1D67" w:rsidRDefault="6790C058"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rPr>
        <w:t>Degas</w:t>
      </w:r>
      <w:r w:rsidR="004B00FD" w:rsidRPr="00DB1D67">
        <w:rPr>
          <w:rFonts w:asciiTheme="majorHAnsi" w:eastAsia="Calibri" w:hAnsiTheme="majorHAnsi" w:cstheme="majorHAnsi"/>
        </w:rPr>
        <w:t xml:space="preserve"> the</w:t>
      </w:r>
      <w:r w:rsidR="00E84B83" w:rsidRPr="00DB1D67">
        <w:rPr>
          <w:rFonts w:asciiTheme="majorHAnsi" w:eastAsia="Calibri" w:hAnsiTheme="majorHAnsi" w:cstheme="majorHAnsi"/>
        </w:rPr>
        <w:t xml:space="preserve"> chip</w:t>
      </w:r>
      <w:r w:rsidR="004B00FD" w:rsidRPr="00DB1D67">
        <w:rPr>
          <w:rFonts w:asciiTheme="majorHAnsi" w:eastAsia="Calibri" w:hAnsiTheme="majorHAnsi" w:cstheme="majorHAnsi"/>
        </w:rPr>
        <w:t xml:space="preserve"> </w:t>
      </w:r>
      <w:r w:rsidR="7F9BFEEC" w:rsidRPr="00DB1D67">
        <w:rPr>
          <w:rFonts w:asciiTheme="majorHAnsi" w:eastAsia="Calibri" w:hAnsiTheme="majorHAnsi" w:cstheme="majorHAnsi"/>
        </w:rPr>
        <w:t xml:space="preserve">within </w:t>
      </w:r>
      <w:r w:rsidR="004B00FD" w:rsidRPr="00DB1D67">
        <w:rPr>
          <w:rFonts w:asciiTheme="majorHAnsi" w:eastAsia="Calibri" w:hAnsiTheme="majorHAnsi" w:cstheme="majorHAnsi"/>
        </w:rPr>
        <w:t xml:space="preserve">PBS </w:t>
      </w:r>
      <w:r w:rsidR="004B26B3" w:rsidRPr="00DB1D67">
        <w:rPr>
          <w:rFonts w:asciiTheme="majorHAnsi" w:eastAsia="Calibri" w:hAnsiTheme="majorHAnsi" w:cstheme="majorHAnsi"/>
        </w:rPr>
        <w:t>and</w:t>
      </w:r>
      <w:r w:rsidR="004B00FD" w:rsidRPr="00DB1D67">
        <w:rPr>
          <w:rFonts w:asciiTheme="majorHAnsi" w:eastAsia="Calibri" w:hAnsiTheme="majorHAnsi" w:cstheme="majorHAnsi"/>
        </w:rPr>
        <w:t xml:space="preserve"> </w:t>
      </w:r>
      <w:r w:rsidR="4AB4BF27" w:rsidRPr="00DB1D67">
        <w:rPr>
          <w:rFonts w:asciiTheme="majorHAnsi" w:eastAsia="Calibri" w:hAnsiTheme="majorHAnsi" w:cstheme="majorHAnsi"/>
        </w:rPr>
        <w:t xml:space="preserve">the </w:t>
      </w:r>
      <w:r w:rsidR="004B00FD" w:rsidRPr="00DB1D67">
        <w:rPr>
          <w:rFonts w:asciiTheme="majorHAnsi" w:eastAsia="Calibri" w:hAnsiTheme="majorHAnsi" w:cstheme="majorHAnsi"/>
          <w:color w:val="000000" w:themeColor="text1"/>
        </w:rPr>
        <w:t xml:space="preserve">syringes containing </w:t>
      </w:r>
      <w:r w:rsidR="00E84B83" w:rsidRPr="00DB1D67">
        <w:rPr>
          <w:rFonts w:asciiTheme="majorHAnsi" w:eastAsia="Calibri" w:hAnsiTheme="majorHAnsi" w:cstheme="majorHAnsi"/>
          <w:color w:val="000000" w:themeColor="text1"/>
        </w:rPr>
        <w:t>medium</w:t>
      </w:r>
      <w:r w:rsidR="004B00FD" w:rsidRPr="00DB1D67">
        <w:rPr>
          <w:rFonts w:asciiTheme="majorHAnsi" w:eastAsia="Calibri" w:hAnsiTheme="majorHAnsi" w:cstheme="majorHAnsi"/>
          <w:color w:val="000000" w:themeColor="text1"/>
        </w:rPr>
        <w:t xml:space="preserve"> in </w:t>
      </w:r>
      <w:r w:rsidR="00702E18" w:rsidRPr="00DB1D67">
        <w:rPr>
          <w:rFonts w:asciiTheme="majorHAnsi" w:eastAsia="Calibri" w:hAnsiTheme="majorHAnsi" w:cstheme="majorHAnsi"/>
          <w:color w:val="000000" w:themeColor="text1"/>
        </w:rPr>
        <w:t>a</w:t>
      </w:r>
      <w:r w:rsidR="004B00FD" w:rsidRPr="00DB1D67">
        <w:rPr>
          <w:rFonts w:asciiTheme="majorHAnsi" w:eastAsia="Calibri" w:hAnsiTheme="majorHAnsi" w:cstheme="majorHAnsi"/>
          <w:color w:val="000000" w:themeColor="text1"/>
        </w:rPr>
        <w:t xml:space="preserve"> desiccator.</w:t>
      </w:r>
      <w:r w:rsidR="009634EF" w:rsidRPr="00DB1D67">
        <w:rPr>
          <w:rFonts w:asciiTheme="majorHAnsi" w:eastAsia="Calibri" w:hAnsiTheme="majorHAnsi" w:cstheme="majorHAnsi"/>
          <w:color w:val="000000" w:themeColor="text1"/>
        </w:rPr>
        <w:t xml:space="preserve"> </w:t>
      </w:r>
      <w:r w:rsidR="004B00FD" w:rsidRPr="00DB1D67">
        <w:rPr>
          <w:rFonts w:asciiTheme="majorHAnsi" w:eastAsia="Calibri" w:hAnsiTheme="majorHAnsi" w:cstheme="majorHAnsi"/>
          <w:color w:val="000000" w:themeColor="text1"/>
        </w:rPr>
        <w:t xml:space="preserve">Place </w:t>
      </w:r>
      <w:r w:rsidR="1F0C7687" w:rsidRPr="00DB1D67">
        <w:rPr>
          <w:rFonts w:asciiTheme="majorHAnsi" w:eastAsia="Calibri" w:hAnsiTheme="majorHAnsi" w:cstheme="majorHAnsi"/>
          <w:color w:val="000000" w:themeColor="text1"/>
        </w:rPr>
        <w:t>the</w:t>
      </w:r>
      <w:r w:rsidR="004B00FD" w:rsidRPr="00DB1D67">
        <w:rPr>
          <w:rFonts w:asciiTheme="majorHAnsi" w:eastAsia="Calibri" w:hAnsiTheme="majorHAnsi" w:cstheme="majorHAnsi"/>
          <w:color w:val="000000" w:themeColor="text1"/>
        </w:rPr>
        <w:t xml:space="preserve"> syringes into a beaker with the tip facing up, so </w:t>
      </w:r>
      <w:r w:rsidR="59685B6A" w:rsidRPr="00DB1D67">
        <w:rPr>
          <w:rFonts w:asciiTheme="majorHAnsi" w:eastAsia="Calibri" w:hAnsiTheme="majorHAnsi" w:cstheme="majorHAnsi"/>
          <w:color w:val="000000" w:themeColor="text1"/>
        </w:rPr>
        <w:t>that</w:t>
      </w:r>
      <w:r w:rsidR="004B00FD" w:rsidRPr="00DB1D67">
        <w:rPr>
          <w:rFonts w:asciiTheme="majorHAnsi" w:eastAsia="Calibri" w:hAnsiTheme="majorHAnsi" w:cstheme="majorHAnsi"/>
          <w:color w:val="000000" w:themeColor="text1"/>
        </w:rPr>
        <w:t xml:space="preserve"> the air can escape </w:t>
      </w:r>
      <w:r w:rsidR="1CE3351B" w:rsidRPr="00DB1D67">
        <w:rPr>
          <w:rFonts w:asciiTheme="majorHAnsi" w:eastAsia="Calibri" w:hAnsiTheme="majorHAnsi" w:cstheme="majorHAnsi"/>
          <w:color w:val="000000" w:themeColor="text1"/>
        </w:rPr>
        <w:t>at</w:t>
      </w:r>
      <w:r w:rsidR="004B00FD" w:rsidRPr="00DB1D67">
        <w:rPr>
          <w:rFonts w:asciiTheme="majorHAnsi" w:eastAsia="Calibri" w:hAnsiTheme="majorHAnsi" w:cstheme="majorHAnsi"/>
          <w:color w:val="000000" w:themeColor="text1"/>
        </w:rPr>
        <w:t xml:space="preserve"> the top. </w:t>
      </w:r>
      <w:r w:rsidR="439A8145" w:rsidRPr="00DB1D67">
        <w:rPr>
          <w:rFonts w:asciiTheme="majorHAnsi" w:eastAsia="Calibri" w:hAnsiTheme="majorHAnsi" w:cstheme="majorHAnsi"/>
          <w:color w:val="000000" w:themeColor="text1"/>
        </w:rPr>
        <w:t>It might occur that t</w:t>
      </w:r>
      <w:r w:rsidR="00523E62" w:rsidRPr="00DB1D67">
        <w:rPr>
          <w:rFonts w:asciiTheme="majorHAnsi" w:eastAsia="Calibri" w:hAnsiTheme="majorHAnsi" w:cstheme="majorHAnsi"/>
          <w:color w:val="000000" w:themeColor="text1"/>
        </w:rPr>
        <w:t>he chip float</w:t>
      </w:r>
      <w:r w:rsidR="25AE6F0E" w:rsidRPr="00DB1D67">
        <w:rPr>
          <w:rFonts w:asciiTheme="majorHAnsi" w:eastAsia="Calibri" w:hAnsiTheme="majorHAnsi" w:cstheme="majorHAnsi"/>
          <w:color w:val="000000" w:themeColor="text1"/>
        </w:rPr>
        <w:t>s</w:t>
      </w:r>
      <w:r w:rsidR="00523E62" w:rsidRPr="00DB1D67">
        <w:rPr>
          <w:rFonts w:asciiTheme="majorHAnsi" w:eastAsia="Calibri" w:hAnsiTheme="majorHAnsi" w:cstheme="majorHAnsi"/>
          <w:color w:val="000000" w:themeColor="text1"/>
        </w:rPr>
        <w:t xml:space="preserve"> and </w:t>
      </w:r>
      <w:r w:rsidR="30A47B0E" w:rsidRPr="00DB1D67">
        <w:rPr>
          <w:rFonts w:asciiTheme="majorHAnsi" w:eastAsia="Calibri" w:hAnsiTheme="majorHAnsi" w:cstheme="majorHAnsi"/>
          <w:color w:val="000000" w:themeColor="text1"/>
        </w:rPr>
        <w:t xml:space="preserve">is </w:t>
      </w:r>
      <w:r w:rsidR="00523E62" w:rsidRPr="00DB1D67">
        <w:rPr>
          <w:rFonts w:asciiTheme="majorHAnsi" w:eastAsia="Calibri" w:hAnsiTheme="majorHAnsi" w:cstheme="majorHAnsi"/>
          <w:color w:val="000000" w:themeColor="text1"/>
        </w:rPr>
        <w:t xml:space="preserve">still filled with bubbles. </w:t>
      </w:r>
      <w:r w:rsidR="58D40874" w:rsidRPr="00DB1D67">
        <w:rPr>
          <w:rFonts w:asciiTheme="majorHAnsi" w:eastAsia="Calibri" w:hAnsiTheme="majorHAnsi" w:cstheme="majorHAnsi"/>
          <w:color w:val="000000" w:themeColor="text1"/>
        </w:rPr>
        <w:t>T</w:t>
      </w:r>
      <w:r w:rsidR="4342524F" w:rsidRPr="00DB1D67">
        <w:rPr>
          <w:rFonts w:asciiTheme="majorHAnsi" w:eastAsia="Calibri" w:hAnsiTheme="majorHAnsi" w:cstheme="majorHAnsi"/>
          <w:color w:val="000000" w:themeColor="text1"/>
        </w:rPr>
        <w:t>hese</w:t>
      </w:r>
      <w:r w:rsidR="00523E62" w:rsidRPr="00DB1D67">
        <w:rPr>
          <w:rFonts w:asciiTheme="majorHAnsi" w:eastAsia="Calibri" w:hAnsiTheme="majorHAnsi" w:cstheme="majorHAnsi"/>
          <w:color w:val="000000" w:themeColor="text1"/>
        </w:rPr>
        <w:t xml:space="preserve"> will </w:t>
      </w:r>
      <w:r w:rsidR="3AAF8CC4" w:rsidRPr="00DB1D67">
        <w:rPr>
          <w:rFonts w:asciiTheme="majorHAnsi" w:eastAsia="Calibri" w:hAnsiTheme="majorHAnsi" w:cstheme="majorHAnsi"/>
          <w:color w:val="000000" w:themeColor="text1"/>
        </w:rPr>
        <w:t>be removed subsequently</w:t>
      </w:r>
      <w:r w:rsidR="001C7A11" w:rsidRPr="00DB1D67">
        <w:rPr>
          <w:rFonts w:asciiTheme="majorHAnsi" w:eastAsia="Calibri" w:hAnsiTheme="majorHAnsi" w:cstheme="majorHAnsi"/>
          <w:color w:val="000000" w:themeColor="text1"/>
        </w:rPr>
        <w:t>.</w:t>
      </w:r>
    </w:p>
    <w:p w14:paraId="6F37245D" w14:textId="77777777" w:rsidR="001C7A11" w:rsidRPr="00B01ABC" w:rsidRDefault="001C7A11" w:rsidP="00DB1D67">
      <w:pPr>
        <w:pStyle w:val="ListParagraph"/>
        <w:ind w:left="0"/>
        <w:jc w:val="both"/>
        <w:rPr>
          <w:rFonts w:asciiTheme="majorHAnsi" w:eastAsia="Calibri" w:hAnsiTheme="majorHAnsi" w:cstheme="majorHAnsi"/>
          <w:color w:val="92D050"/>
        </w:rPr>
      </w:pPr>
    </w:p>
    <w:p w14:paraId="75D2CC70" w14:textId="787D8951" w:rsidR="001C7A11" w:rsidRPr="00DB1D67" w:rsidRDefault="001C7A11"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highlight w:val="yellow"/>
        </w:rPr>
        <w:t>Try to flush out/suck up most of the air bubbles from the chip</w:t>
      </w:r>
      <w:r w:rsidR="007D4110" w:rsidRPr="00DB1D67">
        <w:rPr>
          <w:rFonts w:asciiTheme="majorHAnsi" w:eastAsia="Calibri" w:hAnsiTheme="majorHAnsi" w:cstheme="majorHAnsi"/>
          <w:highlight w:val="yellow"/>
        </w:rPr>
        <w:t xml:space="preserve"> using a </w:t>
      </w:r>
      <w:r w:rsidR="30503BEF" w:rsidRPr="00DB1D67">
        <w:rPr>
          <w:rFonts w:asciiTheme="majorHAnsi" w:eastAsia="Calibri" w:hAnsiTheme="majorHAnsi" w:cstheme="majorHAnsi"/>
          <w:highlight w:val="yellow"/>
        </w:rPr>
        <w:t>P</w:t>
      </w:r>
      <w:r w:rsidR="007D4110" w:rsidRPr="00DB1D67">
        <w:rPr>
          <w:rFonts w:asciiTheme="majorHAnsi" w:eastAsia="Calibri" w:hAnsiTheme="majorHAnsi" w:cstheme="majorHAnsi"/>
          <w:highlight w:val="yellow"/>
        </w:rPr>
        <w:t>200 pipette</w:t>
      </w:r>
      <w:r w:rsidRPr="00DB1D67">
        <w:rPr>
          <w:rFonts w:asciiTheme="majorHAnsi" w:eastAsia="Calibri" w:hAnsiTheme="majorHAnsi" w:cstheme="majorHAnsi"/>
          <w:highlight w:val="yellow"/>
        </w:rPr>
        <w:t>.</w:t>
      </w:r>
      <w:r w:rsidRPr="00DB1D67">
        <w:rPr>
          <w:rFonts w:asciiTheme="majorHAnsi" w:eastAsia="Calibri" w:hAnsiTheme="majorHAnsi" w:cstheme="majorHAnsi"/>
        </w:rPr>
        <w:t xml:space="preserve"> </w:t>
      </w:r>
      <w:r w:rsidR="1D32BC52" w:rsidRPr="00DB1D67">
        <w:rPr>
          <w:rFonts w:asciiTheme="majorHAnsi" w:eastAsia="Calibri" w:hAnsiTheme="majorHAnsi" w:cstheme="majorHAnsi"/>
        </w:rPr>
        <w:t>If some air remains, this will be removed during the following experiment</w:t>
      </w:r>
      <w:r w:rsidRPr="00DB1D67">
        <w:rPr>
          <w:rFonts w:asciiTheme="majorHAnsi" w:eastAsia="Calibri" w:hAnsiTheme="majorHAnsi" w:cstheme="majorHAnsi"/>
        </w:rPr>
        <w:t>.</w:t>
      </w:r>
    </w:p>
    <w:p w14:paraId="0778494E" w14:textId="451F6997" w:rsidR="004B00FD" w:rsidRPr="00DB1D67" w:rsidRDefault="004B00FD" w:rsidP="00DB1D67">
      <w:pPr>
        <w:pStyle w:val="ListParagraph"/>
        <w:ind w:left="0"/>
        <w:jc w:val="both"/>
        <w:rPr>
          <w:rFonts w:asciiTheme="majorHAnsi" w:eastAsia="Calibri" w:hAnsiTheme="majorHAnsi" w:cstheme="majorHAnsi"/>
          <w:color w:val="000000" w:themeColor="text1"/>
        </w:rPr>
      </w:pPr>
    </w:p>
    <w:p w14:paraId="5AFFA557" w14:textId="2E3F7976" w:rsidR="0061393A" w:rsidRPr="00DB1D67" w:rsidRDefault="00702E18"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highlight w:val="yellow"/>
        </w:rPr>
        <w:t>Install</w:t>
      </w:r>
      <w:r w:rsidR="004B26B3" w:rsidRPr="00DB1D67">
        <w:rPr>
          <w:rFonts w:asciiTheme="majorHAnsi" w:eastAsia="Calibri" w:hAnsiTheme="majorHAnsi" w:cstheme="majorHAnsi"/>
          <w:color w:val="000000" w:themeColor="text1"/>
          <w:highlight w:val="yellow"/>
        </w:rPr>
        <w:t xml:space="preserve"> syringes </w:t>
      </w:r>
      <w:r w:rsidRPr="00DB1D67">
        <w:rPr>
          <w:rFonts w:asciiTheme="majorHAnsi" w:eastAsia="Calibri" w:hAnsiTheme="majorHAnsi" w:cstheme="majorHAnsi"/>
          <w:color w:val="000000" w:themeColor="text1"/>
          <w:highlight w:val="yellow"/>
        </w:rPr>
        <w:t xml:space="preserve">in </w:t>
      </w:r>
      <w:r w:rsidR="004B26B3" w:rsidRPr="00DB1D67">
        <w:rPr>
          <w:rFonts w:asciiTheme="majorHAnsi" w:eastAsia="Calibri" w:hAnsiTheme="majorHAnsi" w:cstheme="majorHAnsi"/>
          <w:color w:val="000000" w:themeColor="text1"/>
          <w:highlight w:val="yellow"/>
        </w:rPr>
        <w:t>the pump</w:t>
      </w:r>
      <w:r w:rsidR="31BD7D07" w:rsidRPr="00DB1D67">
        <w:rPr>
          <w:rFonts w:asciiTheme="majorHAnsi" w:eastAsia="Calibri" w:hAnsiTheme="majorHAnsi" w:cstheme="majorHAnsi"/>
          <w:color w:val="000000" w:themeColor="text1"/>
          <w:highlight w:val="yellow"/>
        </w:rPr>
        <w:t>s</w:t>
      </w:r>
      <w:r w:rsidR="004B26B3" w:rsidRPr="00DB1D67">
        <w:rPr>
          <w:rFonts w:asciiTheme="majorHAnsi" w:eastAsia="Calibri" w:hAnsiTheme="majorHAnsi" w:cstheme="majorHAnsi"/>
          <w:color w:val="000000" w:themeColor="text1"/>
          <w:highlight w:val="yellow"/>
        </w:rPr>
        <w:t xml:space="preserve"> and attach </w:t>
      </w:r>
      <w:r w:rsidRPr="00DB1D67">
        <w:rPr>
          <w:rFonts w:asciiTheme="majorHAnsi" w:eastAsia="Calibri" w:hAnsiTheme="majorHAnsi" w:cstheme="majorHAnsi"/>
          <w:color w:val="000000" w:themeColor="text1"/>
          <w:highlight w:val="yellow"/>
        </w:rPr>
        <w:t>inlet</w:t>
      </w:r>
      <w:r w:rsidR="004B26B3" w:rsidRPr="00DB1D67">
        <w:rPr>
          <w:rFonts w:asciiTheme="majorHAnsi" w:eastAsia="Calibri" w:hAnsiTheme="majorHAnsi" w:cstheme="majorHAnsi"/>
          <w:color w:val="000000" w:themeColor="text1"/>
          <w:highlight w:val="yellow"/>
        </w:rPr>
        <w:t xml:space="preserve"> </w:t>
      </w:r>
      <w:r w:rsidR="1EEAA38B" w:rsidRPr="00DB1D67">
        <w:rPr>
          <w:rFonts w:asciiTheme="majorHAnsi" w:eastAsia="Calibri" w:hAnsiTheme="majorHAnsi" w:cstheme="majorHAnsi"/>
          <w:color w:val="000000" w:themeColor="text1"/>
          <w:highlight w:val="yellow"/>
        </w:rPr>
        <w:t>tubing to the syringe</w:t>
      </w:r>
      <w:r w:rsidRPr="00DB1D67">
        <w:rPr>
          <w:rFonts w:asciiTheme="majorHAnsi" w:eastAsia="Calibri" w:hAnsiTheme="majorHAnsi" w:cstheme="majorHAnsi"/>
          <w:color w:val="000000" w:themeColor="text1"/>
          <w:highlight w:val="yellow"/>
        </w:rPr>
        <w:t>s</w:t>
      </w:r>
      <w:r w:rsidR="004B26B3" w:rsidRPr="00DB1D67">
        <w:rPr>
          <w:rFonts w:asciiTheme="majorHAnsi" w:eastAsia="Calibri" w:hAnsiTheme="majorHAnsi" w:cstheme="majorHAnsi"/>
          <w:color w:val="000000" w:themeColor="text1"/>
        </w:rPr>
        <w:t xml:space="preserve">. </w:t>
      </w:r>
      <w:r w:rsidR="7716346F" w:rsidRPr="00DB1D67">
        <w:rPr>
          <w:rFonts w:asciiTheme="majorHAnsi" w:eastAsia="Calibri" w:hAnsiTheme="majorHAnsi" w:cstheme="majorHAnsi"/>
          <w:color w:val="000000" w:themeColor="text1"/>
        </w:rPr>
        <w:t xml:space="preserve">To entrain Notch </w:t>
      </w:r>
      <w:r w:rsidR="00590279" w:rsidRPr="00DB1D67">
        <w:rPr>
          <w:rFonts w:asciiTheme="majorHAnsi" w:eastAsia="Calibri" w:hAnsiTheme="majorHAnsi" w:cstheme="majorHAnsi"/>
          <w:color w:val="000000" w:themeColor="text1"/>
        </w:rPr>
        <w:t>signaling</w:t>
      </w:r>
      <w:r w:rsidR="7716346F" w:rsidRPr="00DB1D67">
        <w:rPr>
          <w:rFonts w:asciiTheme="majorHAnsi" w:eastAsia="Calibri" w:hAnsiTheme="majorHAnsi" w:cstheme="majorHAnsi"/>
          <w:color w:val="000000" w:themeColor="text1"/>
        </w:rPr>
        <w:t xml:space="preserve">, use two syringe pumps, one carrying the medium syringes, one carrying the drug/DMSO syringes. </w:t>
      </w:r>
      <w:r w:rsidR="004B26B3" w:rsidRPr="00DB1D67">
        <w:rPr>
          <w:rFonts w:asciiTheme="majorHAnsi" w:eastAsia="Calibri" w:hAnsiTheme="majorHAnsi" w:cstheme="majorHAnsi"/>
          <w:color w:val="000000" w:themeColor="text1"/>
        </w:rPr>
        <w:t>Let this run at a high</w:t>
      </w:r>
      <w:r w:rsidRPr="00DB1D67">
        <w:rPr>
          <w:rFonts w:asciiTheme="majorHAnsi" w:eastAsia="Calibri" w:hAnsiTheme="majorHAnsi" w:cstheme="majorHAnsi"/>
          <w:color w:val="000000" w:themeColor="text1"/>
        </w:rPr>
        <w:t>er</w:t>
      </w:r>
      <w:r w:rsidR="004B26B3" w:rsidRPr="00DB1D67">
        <w:rPr>
          <w:rFonts w:asciiTheme="majorHAnsi" w:eastAsia="Calibri" w:hAnsiTheme="majorHAnsi" w:cstheme="majorHAnsi"/>
          <w:color w:val="000000" w:themeColor="text1"/>
        </w:rPr>
        <w:t xml:space="preserve"> flow rate </w:t>
      </w:r>
      <w:r w:rsidRPr="00DB1D67">
        <w:rPr>
          <w:rFonts w:asciiTheme="majorHAnsi" w:eastAsia="Calibri" w:hAnsiTheme="majorHAnsi" w:cstheme="majorHAnsi"/>
          <w:color w:val="000000" w:themeColor="text1"/>
        </w:rPr>
        <w:t xml:space="preserve">(0.5 </w:t>
      </w:r>
      <w:r w:rsidR="3FD6AEE9" w:rsidRPr="00DB1D67">
        <w:rPr>
          <w:rFonts w:asciiTheme="majorHAnsi" w:eastAsia="Calibri" w:hAnsiTheme="majorHAnsi" w:cstheme="majorHAnsi"/>
          <w:color w:val="000000" w:themeColor="text1"/>
        </w:rPr>
        <w:t>mL</w:t>
      </w:r>
      <w:r w:rsidRPr="00DB1D67">
        <w:rPr>
          <w:rFonts w:asciiTheme="majorHAnsi" w:eastAsia="Calibri" w:hAnsiTheme="majorHAnsi" w:cstheme="majorHAnsi"/>
          <w:color w:val="000000" w:themeColor="text1"/>
        </w:rPr>
        <w:t xml:space="preserve">/h) </w:t>
      </w:r>
      <w:r w:rsidR="004B26B3" w:rsidRPr="00DB1D67">
        <w:rPr>
          <w:rFonts w:asciiTheme="majorHAnsi" w:eastAsia="Calibri" w:hAnsiTheme="majorHAnsi" w:cstheme="majorHAnsi"/>
          <w:color w:val="000000" w:themeColor="text1"/>
        </w:rPr>
        <w:t xml:space="preserve">until </w:t>
      </w:r>
      <w:r w:rsidR="00D57A46">
        <w:rPr>
          <w:rFonts w:asciiTheme="majorHAnsi" w:eastAsia="Calibri" w:hAnsiTheme="majorHAnsi" w:cstheme="majorHAnsi"/>
          <w:color w:val="000000" w:themeColor="text1"/>
        </w:rPr>
        <w:t xml:space="preserve">the </w:t>
      </w:r>
      <w:r w:rsidR="004B26B3" w:rsidRPr="00DB1D67">
        <w:rPr>
          <w:rFonts w:asciiTheme="majorHAnsi" w:eastAsia="Calibri" w:hAnsiTheme="majorHAnsi" w:cstheme="majorHAnsi"/>
          <w:color w:val="000000" w:themeColor="text1"/>
        </w:rPr>
        <w:t>start of the experiment</w:t>
      </w:r>
      <w:r w:rsidR="53CACD8D" w:rsidRPr="00DB1D67">
        <w:rPr>
          <w:rFonts w:asciiTheme="majorHAnsi" w:eastAsia="Calibri" w:hAnsiTheme="majorHAnsi" w:cstheme="majorHAnsi"/>
          <w:color w:val="000000" w:themeColor="text1"/>
        </w:rPr>
        <w:t xml:space="preserve"> to remove air bubbles</w:t>
      </w:r>
      <w:r w:rsidR="260051DC" w:rsidRPr="00DB1D67">
        <w:rPr>
          <w:rFonts w:asciiTheme="majorHAnsi" w:eastAsia="Calibri" w:hAnsiTheme="majorHAnsi" w:cstheme="majorHAnsi"/>
          <w:color w:val="000000" w:themeColor="text1"/>
        </w:rPr>
        <w:t xml:space="preserve"> f</w:t>
      </w:r>
      <w:r w:rsidR="5F008F30" w:rsidRPr="00DB1D67">
        <w:rPr>
          <w:rFonts w:asciiTheme="majorHAnsi" w:eastAsia="Calibri" w:hAnsiTheme="majorHAnsi" w:cstheme="majorHAnsi"/>
          <w:color w:val="000000" w:themeColor="text1"/>
        </w:rPr>
        <w:t>rom</w:t>
      </w:r>
      <w:r w:rsidR="260051DC" w:rsidRPr="00DB1D67">
        <w:rPr>
          <w:rFonts w:asciiTheme="majorHAnsi" w:eastAsia="Calibri" w:hAnsiTheme="majorHAnsi" w:cstheme="majorHAnsi"/>
          <w:color w:val="000000" w:themeColor="text1"/>
        </w:rPr>
        <w:t xml:space="preserve"> the tubing</w:t>
      </w:r>
      <w:r w:rsidR="004B26B3" w:rsidRPr="00DB1D67">
        <w:rPr>
          <w:rFonts w:asciiTheme="majorHAnsi" w:eastAsia="Calibri" w:hAnsiTheme="majorHAnsi" w:cstheme="majorHAnsi"/>
          <w:color w:val="000000" w:themeColor="text1"/>
        </w:rPr>
        <w:t>. B</w:t>
      </w:r>
      <w:r w:rsidR="00582463" w:rsidRPr="00DB1D67">
        <w:rPr>
          <w:rFonts w:asciiTheme="majorHAnsi" w:eastAsia="Calibri" w:hAnsiTheme="majorHAnsi" w:cstheme="majorHAnsi"/>
          <w:color w:val="000000" w:themeColor="text1"/>
        </w:rPr>
        <w:t xml:space="preserve">e careful to </w:t>
      </w:r>
      <w:r w:rsidR="338D46B2" w:rsidRPr="00DB1D67">
        <w:rPr>
          <w:rFonts w:asciiTheme="majorHAnsi" w:eastAsia="Calibri" w:hAnsiTheme="majorHAnsi" w:cstheme="majorHAnsi"/>
          <w:color w:val="000000" w:themeColor="text1"/>
        </w:rPr>
        <w:t xml:space="preserve">set the </w:t>
      </w:r>
      <w:r w:rsidR="004B26B3" w:rsidRPr="00DB1D67">
        <w:rPr>
          <w:rFonts w:asciiTheme="majorHAnsi" w:eastAsia="Calibri" w:hAnsiTheme="majorHAnsi" w:cstheme="majorHAnsi"/>
          <w:color w:val="000000" w:themeColor="text1"/>
        </w:rPr>
        <w:t>syringe details (</w:t>
      </w:r>
      <w:r w:rsidR="573646AD" w:rsidRPr="00DB1D67">
        <w:rPr>
          <w:rFonts w:asciiTheme="majorHAnsi" w:eastAsia="Calibri" w:hAnsiTheme="majorHAnsi" w:cstheme="majorHAnsi"/>
          <w:color w:val="000000" w:themeColor="text1"/>
        </w:rPr>
        <w:t>diameter</w:t>
      </w:r>
      <w:r w:rsidR="004B26B3" w:rsidRPr="00DB1D67">
        <w:rPr>
          <w:rFonts w:asciiTheme="majorHAnsi" w:eastAsia="Calibri" w:hAnsiTheme="majorHAnsi" w:cstheme="majorHAnsi"/>
          <w:color w:val="000000" w:themeColor="text1"/>
        </w:rPr>
        <w:t xml:space="preserve">) </w:t>
      </w:r>
      <w:r w:rsidR="79E35FB7" w:rsidRPr="00DB1D67">
        <w:rPr>
          <w:rFonts w:asciiTheme="majorHAnsi" w:eastAsia="Calibri" w:hAnsiTheme="majorHAnsi" w:cstheme="majorHAnsi"/>
          <w:color w:val="000000" w:themeColor="text1"/>
        </w:rPr>
        <w:t>properly</w:t>
      </w:r>
      <w:r w:rsidR="004B26B3" w:rsidRPr="00DB1D67">
        <w:rPr>
          <w:rFonts w:asciiTheme="majorHAnsi" w:eastAsia="Calibri" w:hAnsiTheme="majorHAnsi" w:cstheme="majorHAnsi"/>
          <w:color w:val="000000" w:themeColor="text1"/>
        </w:rPr>
        <w:t xml:space="preserve"> in the pump.</w:t>
      </w:r>
    </w:p>
    <w:p w14:paraId="348F2534" w14:textId="1D23DBB3" w:rsidR="5CE88D5E" w:rsidRPr="00DB1D67" w:rsidRDefault="5CE88D5E" w:rsidP="00DB1D67">
      <w:pPr>
        <w:jc w:val="both"/>
        <w:rPr>
          <w:rFonts w:asciiTheme="majorHAnsi" w:eastAsia="Calibri" w:hAnsiTheme="majorHAnsi" w:cstheme="majorHAnsi"/>
          <w:color w:val="000000" w:themeColor="text1"/>
        </w:rPr>
      </w:pPr>
    </w:p>
    <w:p w14:paraId="6DDF01A3" w14:textId="7922E0FB" w:rsidR="008E7E8F" w:rsidRPr="00E945A9" w:rsidRDefault="008E7E8F" w:rsidP="00DB1D67">
      <w:pPr>
        <w:pStyle w:val="ListParagraph"/>
        <w:numPr>
          <w:ilvl w:val="1"/>
          <w:numId w:val="1"/>
        </w:numPr>
        <w:ind w:left="0" w:firstLine="0"/>
        <w:jc w:val="both"/>
        <w:rPr>
          <w:rFonts w:asciiTheme="majorHAnsi" w:eastAsia="Calibri" w:hAnsiTheme="majorHAnsi" w:cstheme="majorHAnsi"/>
          <w:highlight w:val="yellow"/>
        </w:rPr>
      </w:pPr>
      <w:r w:rsidRPr="00E945A9">
        <w:rPr>
          <w:rFonts w:asciiTheme="majorHAnsi" w:eastAsia="Calibri" w:hAnsiTheme="majorHAnsi" w:cstheme="majorHAnsi"/>
          <w:highlight w:val="yellow"/>
        </w:rPr>
        <w:t xml:space="preserve">Loading of tissue onto </w:t>
      </w:r>
      <w:r w:rsidR="00D57A46">
        <w:rPr>
          <w:rFonts w:asciiTheme="majorHAnsi" w:eastAsia="Calibri" w:hAnsiTheme="majorHAnsi" w:cstheme="majorHAnsi"/>
          <w:highlight w:val="yellow"/>
        </w:rPr>
        <w:t xml:space="preserve">the </w:t>
      </w:r>
      <w:r w:rsidRPr="00E945A9">
        <w:rPr>
          <w:rFonts w:asciiTheme="majorHAnsi" w:eastAsia="Calibri" w:hAnsiTheme="majorHAnsi" w:cstheme="majorHAnsi"/>
          <w:highlight w:val="yellow"/>
        </w:rPr>
        <w:t>chip</w:t>
      </w:r>
      <w:r w:rsidR="00C10BC7" w:rsidRPr="00E945A9">
        <w:rPr>
          <w:rFonts w:asciiTheme="majorHAnsi" w:eastAsia="Calibri" w:hAnsiTheme="majorHAnsi" w:cstheme="majorHAnsi"/>
          <w:highlight w:val="yellow"/>
        </w:rPr>
        <w:t>.</w:t>
      </w:r>
    </w:p>
    <w:p w14:paraId="0A703C8E" w14:textId="77777777" w:rsidR="00F779FE" w:rsidRPr="00DB1D67" w:rsidRDefault="00F779FE" w:rsidP="00DB1D67">
      <w:pPr>
        <w:jc w:val="both"/>
        <w:rPr>
          <w:rFonts w:asciiTheme="majorHAnsi" w:eastAsia="Calibri" w:hAnsiTheme="majorHAnsi" w:cstheme="majorHAnsi"/>
          <w:b/>
          <w:bCs/>
        </w:rPr>
      </w:pPr>
    </w:p>
    <w:p w14:paraId="7319B354" w14:textId="54236B80" w:rsidR="008B2264" w:rsidRPr="00DB1D67" w:rsidRDefault="003A01F9"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rPr>
        <w:t>Dissect</w:t>
      </w:r>
      <w:r w:rsidR="00AD7622" w:rsidRPr="00DB1D67">
        <w:rPr>
          <w:rFonts w:asciiTheme="majorHAnsi" w:eastAsia="Calibri" w:hAnsiTheme="majorHAnsi" w:cstheme="majorHAnsi"/>
        </w:rPr>
        <w:t xml:space="preserve"> </w:t>
      </w:r>
      <w:r w:rsidR="00F55AD3" w:rsidRPr="00DB1D67">
        <w:rPr>
          <w:rFonts w:asciiTheme="majorHAnsi" w:eastAsia="Calibri" w:hAnsiTheme="majorHAnsi" w:cstheme="majorHAnsi"/>
        </w:rPr>
        <w:t xml:space="preserve">mouse </w:t>
      </w:r>
      <w:r w:rsidRPr="00DB1D67">
        <w:rPr>
          <w:rFonts w:asciiTheme="majorHAnsi" w:eastAsia="Calibri" w:hAnsiTheme="majorHAnsi" w:cstheme="majorHAnsi"/>
        </w:rPr>
        <w:t>embryo tissue</w:t>
      </w:r>
      <w:r w:rsidR="00AD7622" w:rsidRPr="00DB1D67">
        <w:rPr>
          <w:rFonts w:asciiTheme="majorHAnsi" w:eastAsia="Calibri" w:hAnsiTheme="majorHAnsi" w:cstheme="majorHAnsi"/>
        </w:rPr>
        <w:t xml:space="preserve">. </w:t>
      </w:r>
      <w:r w:rsidR="008F3CB1" w:rsidRPr="00DB1D67">
        <w:rPr>
          <w:rFonts w:asciiTheme="majorHAnsi" w:eastAsia="Calibri" w:hAnsiTheme="majorHAnsi" w:cstheme="majorHAnsi"/>
          <w:highlight w:val="yellow"/>
        </w:rPr>
        <w:t>Dissect</w:t>
      </w:r>
      <w:r w:rsidR="00AD7622" w:rsidRPr="00DB1D67">
        <w:rPr>
          <w:rFonts w:asciiTheme="majorHAnsi" w:eastAsia="Calibri" w:hAnsiTheme="majorHAnsi" w:cstheme="majorHAnsi"/>
          <w:highlight w:val="yellow"/>
        </w:rPr>
        <w:t xml:space="preserve"> the most posterior </w:t>
      </w:r>
      <w:r w:rsidR="4397B465" w:rsidRPr="00DB1D67">
        <w:rPr>
          <w:rFonts w:asciiTheme="majorHAnsi" w:eastAsia="Calibri" w:hAnsiTheme="majorHAnsi" w:cstheme="majorHAnsi"/>
          <w:highlight w:val="yellow"/>
        </w:rPr>
        <w:t>tip</w:t>
      </w:r>
      <w:r w:rsidR="00AD7622" w:rsidRPr="00DB1D67">
        <w:rPr>
          <w:rFonts w:asciiTheme="majorHAnsi" w:eastAsia="Calibri" w:hAnsiTheme="majorHAnsi" w:cstheme="majorHAnsi"/>
          <w:highlight w:val="yellow"/>
        </w:rPr>
        <w:t xml:space="preserve"> of the tail</w:t>
      </w:r>
      <w:r w:rsidR="192AC180" w:rsidRPr="00DB1D67">
        <w:rPr>
          <w:rFonts w:asciiTheme="majorHAnsi" w:eastAsia="Calibri" w:hAnsiTheme="majorHAnsi" w:cstheme="majorHAnsi"/>
          <w:highlight w:val="yellow"/>
        </w:rPr>
        <w:t xml:space="preserve"> (tailbud)</w:t>
      </w:r>
      <w:r w:rsidR="00AD7622" w:rsidRPr="00DB1D67">
        <w:rPr>
          <w:rFonts w:asciiTheme="majorHAnsi" w:eastAsia="Calibri" w:hAnsiTheme="majorHAnsi" w:cstheme="majorHAnsi"/>
        </w:rPr>
        <w:t>.</w:t>
      </w:r>
      <w:r w:rsidR="00F55AD3" w:rsidRPr="00DB1D67">
        <w:rPr>
          <w:rFonts w:asciiTheme="majorHAnsi" w:eastAsia="Calibri" w:hAnsiTheme="majorHAnsi" w:cstheme="majorHAnsi"/>
        </w:rPr>
        <w:t xml:space="preserve"> </w:t>
      </w:r>
      <w:r w:rsidR="647B51B1" w:rsidRPr="00DB1D67">
        <w:rPr>
          <w:rFonts w:asciiTheme="majorHAnsi" w:eastAsia="Calibri" w:hAnsiTheme="majorHAnsi" w:cstheme="majorHAnsi"/>
        </w:rPr>
        <w:t>Place the dissected tissue into</w:t>
      </w:r>
      <w:r w:rsidRPr="00DB1D67">
        <w:rPr>
          <w:rFonts w:asciiTheme="majorHAnsi" w:eastAsia="Calibri" w:hAnsiTheme="majorHAnsi" w:cstheme="majorHAnsi"/>
        </w:rPr>
        <w:t xml:space="preserve"> </w:t>
      </w:r>
      <w:r w:rsidRPr="00DB1D67">
        <w:rPr>
          <w:rFonts w:asciiTheme="majorHAnsi" w:eastAsia="Calibri" w:hAnsiTheme="majorHAnsi" w:cstheme="majorHAnsi"/>
          <w:color w:val="000000" w:themeColor="text1"/>
        </w:rPr>
        <w:t xml:space="preserve">culture medium + </w:t>
      </w:r>
      <w:r w:rsidR="2E4975E7" w:rsidRPr="00DB1D67">
        <w:rPr>
          <w:rFonts w:asciiTheme="majorHAnsi" w:eastAsia="Calibri" w:hAnsiTheme="majorHAnsi" w:cstheme="majorHAnsi"/>
          <w:color w:val="000000" w:themeColor="text1"/>
        </w:rPr>
        <w:t>25 µM</w:t>
      </w:r>
      <w:r w:rsidR="00E06F1E" w:rsidRPr="00DB1D67">
        <w:rPr>
          <w:rFonts w:asciiTheme="majorHAnsi" w:eastAsia="Calibri" w:hAnsiTheme="majorHAnsi" w:cstheme="majorHAnsi"/>
          <w:color w:val="000000" w:themeColor="text1"/>
        </w:rPr>
        <w:t xml:space="preserve"> </w:t>
      </w:r>
      <w:r w:rsidRPr="00DB1D67">
        <w:rPr>
          <w:rFonts w:asciiTheme="majorHAnsi" w:eastAsia="Calibri" w:hAnsiTheme="majorHAnsi" w:cstheme="majorHAnsi"/>
          <w:color w:val="000000" w:themeColor="text1"/>
        </w:rPr>
        <w:t>HEPES</w:t>
      </w:r>
      <w:r w:rsidR="00AD7622" w:rsidRPr="00DB1D67">
        <w:rPr>
          <w:rFonts w:asciiTheme="majorHAnsi" w:eastAsia="Calibri" w:hAnsiTheme="majorHAnsi" w:cstheme="majorHAnsi"/>
          <w:color w:val="000000" w:themeColor="text1"/>
        </w:rPr>
        <w:t>.</w:t>
      </w:r>
    </w:p>
    <w:p w14:paraId="23D31BC4" w14:textId="77777777" w:rsidR="008B2264" w:rsidRPr="00DB1D67" w:rsidRDefault="008B2264" w:rsidP="00DB1D67">
      <w:pPr>
        <w:pStyle w:val="ListParagraph"/>
        <w:ind w:left="0"/>
        <w:jc w:val="both"/>
        <w:rPr>
          <w:rFonts w:asciiTheme="majorHAnsi" w:eastAsia="Calibri" w:hAnsiTheme="majorHAnsi" w:cstheme="majorHAnsi"/>
          <w:color w:val="000000" w:themeColor="text1"/>
        </w:rPr>
      </w:pPr>
    </w:p>
    <w:p w14:paraId="4CAD529C" w14:textId="5DCBEB96" w:rsidR="786D5E75" w:rsidRPr="00DB1D67" w:rsidRDefault="786D5E75"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highlight w:val="yellow"/>
        </w:rPr>
        <w:t xml:space="preserve">Flush the chip with culture medium + </w:t>
      </w:r>
      <w:r w:rsidR="46C1DDE2" w:rsidRPr="00DB1D67">
        <w:rPr>
          <w:rFonts w:asciiTheme="majorHAnsi" w:eastAsia="Calibri" w:hAnsiTheme="majorHAnsi" w:cstheme="majorHAnsi"/>
          <w:highlight w:val="yellow"/>
        </w:rPr>
        <w:t>25 µM</w:t>
      </w:r>
      <w:r w:rsidRPr="00DB1D67">
        <w:rPr>
          <w:rFonts w:asciiTheme="majorHAnsi" w:eastAsia="Calibri" w:hAnsiTheme="majorHAnsi" w:cstheme="majorHAnsi"/>
          <w:highlight w:val="yellow"/>
        </w:rPr>
        <w:t xml:space="preserve"> HEPES</w:t>
      </w:r>
      <w:r w:rsidR="13EC18D3" w:rsidRPr="00DB1D67">
        <w:rPr>
          <w:rFonts w:asciiTheme="majorHAnsi" w:eastAsia="Calibri" w:hAnsiTheme="majorHAnsi" w:cstheme="majorHAnsi"/>
          <w:highlight w:val="yellow"/>
        </w:rPr>
        <w:t xml:space="preserve"> using a P200 to remove PBS</w:t>
      </w:r>
      <w:r w:rsidRPr="00DB1D67">
        <w:rPr>
          <w:rFonts w:asciiTheme="majorHAnsi" w:eastAsia="Calibri" w:hAnsiTheme="majorHAnsi" w:cstheme="majorHAnsi"/>
        </w:rPr>
        <w:t>.</w:t>
      </w:r>
    </w:p>
    <w:p w14:paraId="3E14467B" w14:textId="10D057B3" w:rsidR="600C45F2" w:rsidRPr="00DB1D67" w:rsidRDefault="600C45F2" w:rsidP="00DB1D67">
      <w:pPr>
        <w:jc w:val="both"/>
        <w:rPr>
          <w:rFonts w:asciiTheme="majorHAnsi" w:eastAsia="Calibri" w:hAnsiTheme="majorHAnsi" w:cstheme="majorHAnsi"/>
        </w:rPr>
      </w:pPr>
    </w:p>
    <w:p w14:paraId="120F22B3" w14:textId="6DDFF0DA" w:rsidR="003248B8" w:rsidRPr="00DB1D67" w:rsidRDefault="3E398AE5"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highlight w:val="yellow"/>
        </w:rPr>
        <w:t>L</w:t>
      </w:r>
      <w:r w:rsidR="7D5E52A6" w:rsidRPr="00DB1D67">
        <w:rPr>
          <w:rFonts w:asciiTheme="majorHAnsi" w:eastAsia="Calibri" w:hAnsiTheme="majorHAnsi" w:cstheme="majorHAnsi"/>
          <w:highlight w:val="yellow"/>
        </w:rPr>
        <w:t>oad</w:t>
      </w:r>
      <w:r w:rsidR="048A0057" w:rsidRPr="00DB1D67">
        <w:rPr>
          <w:rFonts w:asciiTheme="majorHAnsi" w:eastAsia="Calibri" w:hAnsiTheme="majorHAnsi" w:cstheme="majorHAnsi"/>
          <w:highlight w:val="yellow"/>
        </w:rPr>
        <w:t xml:space="preserve"> the </w:t>
      </w:r>
      <w:r w:rsidR="67F9803D" w:rsidRPr="00DB1D67">
        <w:rPr>
          <w:rFonts w:asciiTheme="majorHAnsi" w:eastAsia="Calibri" w:hAnsiTheme="majorHAnsi" w:cstheme="majorHAnsi"/>
          <w:highlight w:val="yellow"/>
        </w:rPr>
        <w:t>tissue i</w:t>
      </w:r>
      <w:r w:rsidR="7D5E52A6" w:rsidRPr="00DB1D67">
        <w:rPr>
          <w:rFonts w:asciiTheme="majorHAnsi" w:eastAsia="Calibri" w:hAnsiTheme="majorHAnsi" w:cstheme="majorHAnsi"/>
          <w:highlight w:val="yellow"/>
        </w:rPr>
        <w:t xml:space="preserve">nto </w:t>
      </w:r>
      <w:r w:rsidR="67F9803D" w:rsidRPr="00DB1D67">
        <w:rPr>
          <w:rFonts w:asciiTheme="majorHAnsi" w:eastAsia="Calibri" w:hAnsiTheme="majorHAnsi" w:cstheme="majorHAnsi"/>
          <w:highlight w:val="yellow"/>
        </w:rPr>
        <w:t xml:space="preserve">the </w:t>
      </w:r>
      <w:r w:rsidR="7D5E52A6" w:rsidRPr="00DB1D67">
        <w:rPr>
          <w:rFonts w:asciiTheme="majorHAnsi" w:eastAsia="Calibri" w:hAnsiTheme="majorHAnsi" w:cstheme="majorHAnsi"/>
          <w:highlight w:val="yellow"/>
        </w:rPr>
        <w:t xml:space="preserve">chip using </w:t>
      </w:r>
      <w:r w:rsidR="67F9803D" w:rsidRPr="00DB1D67">
        <w:rPr>
          <w:rFonts w:asciiTheme="majorHAnsi" w:eastAsia="Calibri" w:hAnsiTheme="majorHAnsi" w:cstheme="majorHAnsi"/>
          <w:highlight w:val="yellow"/>
        </w:rPr>
        <w:t xml:space="preserve">a </w:t>
      </w:r>
      <w:r w:rsidR="7D5E52A6" w:rsidRPr="00DB1D67">
        <w:rPr>
          <w:rFonts w:asciiTheme="majorHAnsi" w:eastAsia="Calibri" w:hAnsiTheme="majorHAnsi" w:cstheme="majorHAnsi"/>
          <w:highlight w:val="yellow"/>
        </w:rPr>
        <w:t>P200</w:t>
      </w:r>
      <w:r w:rsidR="67F9803D" w:rsidRPr="00DB1D67">
        <w:rPr>
          <w:rFonts w:asciiTheme="majorHAnsi" w:eastAsia="Calibri" w:hAnsiTheme="majorHAnsi" w:cstheme="majorHAnsi"/>
          <w:highlight w:val="yellow"/>
        </w:rPr>
        <w:t xml:space="preserve"> pipette</w:t>
      </w:r>
      <w:r w:rsidR="0ECC49F8" w:rsidRPr="00DB1D67">
        <w:rPr>
          <w:rFonts w:asciiTheme="majorHAnsi" w:eastAsia="Calibri" w:hAnsiTheme="majorHAnsi" w:cstheme="majorHAnsi"/>
          <w:highlight w:val="yellow"/>
        </w:rPr>
        <w:t xml:space="preserve"> (</w:t>
      </w:r>
      <w:r w:rsidR="0ECC49F8" w:rsidRPr="00E945A9">
        <w:rPr>
          <w:rFonts w:asciiTheme="majorHAnsi" w:eastAsia="Calibri" w:hAnsiTheme="majorHAnsi" w:cstheme="majorHAnsi"/>
          <w:b/>
          <w:bCs/>
          <w:highlight w:val="yellow"/>
        </w:rPr>
        <w:t>Figure 1C</w:t>
      </w:r>
      <w:r w:rsidR="0ECC49F8" w:rsidRPr="00DB1D67">
        <w:rPr>
          <w:rFonts w:asciiTheme="majorHAnsi" w:eastAsia="Calibri" w:hAnsiTheme="majorHAnsi" w:cstheme="majorHAnsi"/>
          <w:highlight w:val="yellow"/>
        </w:rPr>
        <w:t>)</w:t>
      </w:r>
      <w:r w:rsidR="67F9803D" w:rsidRPr="00DB1D67">
        <w:rPr>
          <w:rFonts w:asciiTheme="majorHAnsi" w:eastAsia="Calibri" w:hAnsiTheme="majorHAnsi" w:cstheme="majorHAnsi"/>
          <w:highlight w:val="yellow"/>
        </w:rPr>
        <w:t>.</w:t>
      </w:r>
      <w:r w:rsidR="67F9803D" w:rsidRPr="00DB1D67">
        <w:rPr>
          <w:rFonts w:asciiTheme="majorHAnsi" w:eastAsia="Calibri" w:hAnsiTheme="majorHAnsi" w:cstheme="majorHAnsi"/>
        </w:rPr>
        <w:t xml:space="preserve"> </w:t>
      </w:r>
      <w:r w:rsidR="7658952E" w:rsidRPr="00DB1D67">
        <w:rPr>
          <w:rFonts w:asciiTheme="majorHAnsi" w:eastAsia="Calibri" w:hAnsiTheme="majorHAnsi" w:cstheme="majorHAnsi"/>
          <w:color w:val="000000" w:themeColor="text1"/>
        </w:rPr>
        <w:t xml:space="preserve">Make sure not to </w:t>
      </w:r>
      <w:r w:rsidR="00E945A9">
        <w:rPr>
          <w:rFonts w:asciiTheme="majorHAnsi" w:eastAsia="Calibri" w:hAnsiTheme="majorHAnsi" w:cstheme="majorHAnsi"/>
          <w:color w:val="000000" w:themeColor="text1"/>
        </w:rPr>
        <w:t>introduce</w:t>
      </w:r>
      <w:r w:rsidR="7658952E" w:rsidRPr="00DB1D67">
        <w:rPr>
          <w:rFonts w:asciiTheme="majorHAnsi" w:eastAsia="Calibri" w:hAnsiTheme="majorHAnsi" w:cstheme="majorHAnsi"/>
          <w:color w:val="000000" w:themeColor="text1"/>
        </w:rPr>
        <w:t xml:space="preserve"> air bubbles </w:t>
      </w:r>
      <w:r w:rsidR="008F3CB1" w:rsidRPr="00DB1D67">
        <w:rPr>
          <w:rFonts w:asciiTheme="majorHAnsi" w:eastAsia="Calibri" w:hAnsiTheme="majorHAnsi" w:cstheme="majorHAnsi"/>
          <w:color w:val="000000" w:themeColor="text1"/>
        </w:rPr>
        <w:t>into</w:t>
      </w:r>
      <w:r w:rsidR="7658952E" w:rsidRPr="00DB1D67">
        <w:rPr>
          <w:rFonts w:asciiTheme="majorHAnsi" w:eastAsia="Calibri" w:hAnsiTheme="majorHAnsi" w:cstheme="majorHAnsi"/>
          <w:color w:val="000000" w:themeColor="text1"/>
        </w:rPr>
        <w:t xml:space="preserve"> the chip.</w:t>
      </w:r>
    </w:p>
    <w:p w14:paraId="2D5DCEA2" w14:textId="01E94524" w:rsidR="003248B8" w:rsidRPr="00DB1D67" w:rsidRDefault="003248B8" w:rsidP="00DB1D67">
      <w:pPr>
        <w:jc w:val="both"/>
        <w:rPr>
          <w:rFonts w:asciiTheme="majorHAnsi" w:eastAsia="Calibri" w:hAnsiTheme="majorHAnsi" w:cstheme="majorHAnsi"/>
          <w:color w:val="000000" w:themeColor="text1"/>
        </w:rPr>
      </w:pPr>
    </w:p>
    <w:p w14:paraId="3381EE25" w14:textId="4327D5DA" w:rsidR="003248B8" w:rsidRPr="00DB1D67" w:rsidRDefault="00D57A46" w:rsidP="00DB1D67">
      <w:pPr>
        <w:jc w:val="both"/>
        <w:rPr>
          <w:rFonts w:asciiTheme="majorHAnsi" w:eastAsia="Calibri" w:hAnsiTheme="majorHAnsi" w:cstheme="majorHAnsi"/>
        </w:rPr>
      </w:pPr>
      <w:r w:rsidRPr="00DB1D67">
        <w:rPr>
          <w:rFonts w:asciiTheme="majorHAnsi" w:eastAsia="Calibri" w:hAnsiTheme="majorHAnsi" w:cstheme="majorHAnsi"/>
          <w:color w:val="000000" w:themeColor="text1"/>
        </w:rPr>
        <w:t>N</w:t>
      </w:r>
      <w:r>
        <w:rPr>
          <w:rFonts w:asciiTheme="majorHAnsi" w:eastAsia="Calibri" w:hAnsiTheme="majorHAnsi" w:cstheme="majorHAnsi"/>
          <w:color w:val="000000" w:themeColor="text1"/>
        </w:rPr>
        <w:t>OTE</w:t>
      </w:r>
      <w:r w:rsidR="1C4C0A55" w:rsidRPr="00DB1D67">
        <w:rPr>
          <w:rFonts w:asciiTheme="majorHAnsi" w:eastAsia="Calibri" w:hAnsiTheme="majorHAnsi" w:cstheme="majorHAnsi"/>
          <w:color w:val="000000" w:themeColor="text1"/>
        </w:rPr>
        <w:t xml:space="preserve">: </w:t>
      </w:r>
      <w:r w:rsidR="7658952E" w:rsidRPr="00DB1D67">
        <w:rPr>
          <w:rFonts w:asciiTheme="majorHAnsi" w:eastAsia="Calibri" w:hAnsiTheme="majorHAnsi" w:cstheme="majorHAnsi"/>
          <w:color w:val="000000" w:themeColor="text1"/>
        </w:rPr>
        <w:t xml:space="preserve">Efficient loading requires some practice. </w:t>
      </w:r>
      <w:r w:rsidR="0DFA8A59" w:rsidRPr="00DB1D67">
        <w:rPr>
          <w:rFonts w:asciiTheme="majorHAnsi" w:eastAsia="Calibri" w:hAnsiTheme="majorHAnsi" w:cstheme="majorHAnsi"/>
          <w:color w:val="000000" w:themeColor="text1"/>
        </w:rPr>
        <w:t>I</w:t>
      </w:r>
      <w:r w:rsidR="4CE93DE4" w:rsidRPr="00DB1D67">
        <w:rPr>
          <w:rFonts w:asciiTheme="majorHAnsi" w:eastAsia="Calibri" w:hAnsiTheme="majorHAnsi" w:cstheme="majorHAnsi"/>
          <w:color w:val="000000" w:themeColor="text1"/>
        </w:rPr>
        <w:t xml:space="preserve">f </w:t>
      </w:r>
      <w:r w:rsidR="285DD7E9" w:rsidRPr="00DB1D67">
        <w:rPr>
          <w:rFonts w:asciiTheme="majorHAnsi" w:eastAsia="Calibri" w:hAnsiTheme="majorHAnsi" w:cstheme="majorHAnsi"/>
          <w:color w:val="000000" w:themeColor="text1"/>
        </w:rPr>
        <w:t>the tissue</w:t>
      </w:r>
      <w:r w:rsidR="7658952E" w:rsidRPr="00DB1D67">
        <w:rPr>
          <w:rFonts w:asciiTheme="majorHAnsi" w:eastAsia="Calibri" w:hAnsiTheme="majorHAnsi" w:cstheme="majorHAnsi"/>
          <w:color w:val="000000" w:themeColor="text1"/>
        </w:rPr>
        <w:t xml:space="preserve"> </w:t>
      </w:r>
      <w:r w:rsidR="4CE93DE4" w:rsidRPr="00DB1D67">
        <w:rPr>
          <w:rFonts w:asciiTheme="majorHAnsi" w:eastAsia="Calibri" w:hAnsiTheme="majorHAnsi" w:cstheme="majorHAnsi"/>
          <w:color w:val="000000" w:themeColor="text1"/>
        </w:rPr>
        <w:t xml:space="preserve">is not oriented </w:t>
      </w:r>
      <w:r w:rsidR="20029175" w:rsidRPr="00DB1D67">
        <w:rPr>
          <w:rFonts w:asciiTheme="majorHAnsi" w:eastAsia="Calibri" w:hAnsiTheme="majorHAnsi" w:cstheme="majorHAnsi"/>
          <w:color w:val="000000" w:themeColor="text1"/>
        </w:rPr>
        <w:t xml:space="preserve">properly, it might be possible to turn it by carefully sucking out and flushing in again. However, this often results in </w:t>
      </w:r>
      <w:r w:rsidR="09142831" w:rsidRPr="00DB1D67">
        <w:rPr>
          <w:rFonts w:asciiTheme="majorHAnsi" w:eastAsia="Calibri" w:hAnsiTheme="majorHAnsi" w:cstheme="majorHAnsi"/>
          <w:color w:val="000000" w:themeColor="text1"/>
        </w:rPr>
        <w:t>quick cell death.</w:t>
      </w:r>
    </w:p>
    <w:p w14:paraId="6D24417F" w14:textId="1C3D50D8" w:rsidR="005272E8" w:rsidRPr="00DB1D67" w:rsidRDefault="005272E8" w:rsidP="00DB1D67">
      <w:pPr>
        <w:jc w:val="both"/>
        <w:rPr>
          <w:rFonts w:asciiTheme="majorHAnsi" w:eastAsia="Calibri" w:hAnsiTheme="majorHAnsi" w:cstheme="majorHAnsi"/>
        </w:rPr>
      </w:pPr>
    </w:p>
    <w:p w14:paraId="35F950CC" w14:textId="4F5A7DD0" w:rsidR="00DB2F3F" w:rsidRPr="00DB1D67" w:rsidRDefault="003A01F9"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highlight w:val="yellow"/>
        </w:rPr>
        <w:t xml:space="preserve">After </w:t>
      </w:r>
      <w:r w:rsidR="14F492FA" w:rsidRPr="00DB1D67">
        <w:rPr>
          <w:rFonts w:asciiTheme="majorHAnsi" w:eastAsia="Calibri" w:hAnsiTheme="majorHAnsi" w:cstheme="majorHAnsi"/>
          <w:highlight w:val="yellow"/>
        </w:rPr>
        <w:t xml:space="preserve">each </w:t>
      </w:r>
      <w:r w:rsidR="0BC3ABAD" w:rsidRPr="00DB1D67">
        <w:rPr>
          <w:rFonts w:asciiTheme="majorHAnsi" w:eastAsia="Calibri" w:hAnsiTheme="majorHAnsi" w:cstheme="majorHAnsi"/>
          <w:highlight w:val="yellow"/>
        </w:rPr>
        <w:t>tissue</w:t>
      </w:r>
      <w:r w:rsidR="14F492FA" w:rsidRPr="00DB1D67">
        <w:rPr>
          <w:rFonts w:asciiTheme="majorHAnsi" w:eastAsia="Calibri" w:hAnsiTheme="majorHAnsi" w:cstheme="majorHAnsi"/>
          <w:highlight w:val="yellow"/>
        </w:rPr>
        <w:t>-</w:t>
      </w:r>
      <w:r w:rsidRPr="00DB1D67">
        <w:rPr>
          <w:rFonts w:asciiTheme="majorHAnsi" w:eastAsia="Calibri" w:hAnsiTheme="majorHAnsi" w:cstheme="majorHAnsi"/>
          <w:color w:val="000000" w:themeColor="text1"/>
          <w:highlight w:val="yellow"/>
        </w:rPr>
        <w:t xml:space="preserve">loading </w:t>
      </w:r>
      <w:r w:rsidR="7D0F1629" w:rsidRPr="00DB1D67">
        <w:rPr>
          <w:rFonts w:asciiTheme="majorHAnsi" w:eastAsia="Calibri" w:hAnsiTheme="majorHAnsi" w:cstheme="majorHAnsi"/>
          <w:color w:val="000000" w:themeColor="text1"/>
          <w:highlight w:val="yellow"/>
        </w:rPr>
        <w:t>step</w:t>
      </w:r>
      <w:r w:rsidRPr="00DB1D67">
        <w:rPr>
          <w:rFonts w:asciiTheme="majorHAnsi" w:eastAsia="Calibri" w:hAnsiTheme="majorHAnsi" w:cstheme="majorHAnsi"/>
          <w:color w:val="000000" w:themeColor="text1"/>
          <w:highlight w:val="yellow"/>
        </w:rPr>
        <w:t>, close</w:t>
      </w:r>
      <w:r w:rsidR="002A1EB0" w:rsidRPr="00DB1D67">
        <w:rPr>
          <w:rFonts w:asciiTheme="majorHAnsi" w:eastAsia="Calibri" w:hAnsiTheme="majorHAnsi" w:cstheme="majorHAnsi"/>
          <w:color w:val="000000" w:themeColor="text1"/>
          <w:highlight w:val="yellow"/>
        </w:rPr>
        <w:t xml:space="preserve"> </w:t>
      </w:r>
      <w:r w:rsidR="007D4110" w:rsidRPr="00DB1D67">
        <w:rPr>
          <w:rFonts w:asciiTheme="majorHAnsi" w:eastAsia="Calibri" w:hAnsiTheme="majorHAnsi" w:cstheme="majorHAnsi"/>
          <w:color w:val="000000" w:themeColor="text1"/>
          <w:highlight w:val="yellow"/>
        </w:rPr>
        <w:t>the</w:t>
      </w:r>
      <w:r w:rsidRPr="00DB1D67">
        <w:rPr>
          <w:rFonts w:asciiTheme="majorHAnsi" w:eastAsia="Calibri" w:hAnsiTheme="majorHAnsi" w:cstheme="majorHAnsi"/>
          <w:color w:val="000000" w:themeColor="text1"/>
          <w:highlight w:val="yellow"/>
        </w:rPr>
        <w:t xml:space="preserve"> </w:t>
      </w:r>
      <w:r w:rsidR="4587D30D" w:rsidRPr="00DB1D67">
        <w:rPr>
          <w:rFonts w:asciiTheme="majorHAnsi" w:eastAsia="Calibri" w:hAnsiTheme="majorHAnsi" w:cstheme="majorHAnsi"/>
          <w:color w:val="000000" w:themeColor="text1"/>
          <w:highlight w:val="yellow"/>
        </w:rPr>
        <w:t xml:space="preserve">corresponding </w:t>
      </w:r>
      <w:r w:rsidR="002A1EB0" w:rsidRPr="00DB1D67">
        <w:rPr>
          <w:rFonts w:asciiTheme="majorHAnsi" w:eastAsia="Calibri" w:hAnsiTheme="majorHAnsi" w:cstheme="majorHAnsi"/>
          <w:color w:val="000000" w:themeColor="text1"/>
          <w:highlight w:val="yellow"/>
        </w:rPr>
        <w:t>tissue</w:t>
      </w:r>
      <w:r w:rsidR="0D533632" w:rsidRPr="00DB1D67">
        <w:rPr>
          <w:rFonts w:asciiTheme="majorHAnsi" w:eastAsia="Calibri" w:hAnsiTheme="majorHAnsi" w:cstheme="majorHAnsi"/>
          <w:color w:val="000000" w:themeColor="text1"/>
          <w:highlight w:val="yellow"/>
        </w:rPr>
        <w:t>-</w:t>
      </w:r>
      <w:r w:rsidR="002A1EB0" w:rsidRPr="00DB1D67">
        <w:rPr>
          <w:rFonts w:asciiTheme="majorHAnsi" w:eastAsia="Calibri" w:hAnsiTheme="majorHAnsi" w:cstheme="majorHAnsi"/>
          <w:color w:val="000000" w:themeColor="text1"/>
          <w:highlight w:val="yellow"/>
        </w:rPr>
        <w:t xml:space="preserve">loading </w:t>
      </w:r>
      <w:r w:rsidR="27EC2049" w:rsidRPr="00DB1D67">
        <w:rPr>
          <w:rFonts w:asciiTheme="majorHAnsi" w:eastAsia="Calibri" w:hAnsiTheme="majorHAnsi" w:cstheme="majorHAnsi"/>
          <w:color w:val="000000" w:themeColor="text1"/>
          <w:highlight w:val="yellow"/>
        </w:rPr>
        <w:t>inlet</w:t>
      </w:r>
      <w:r w:rsidRPr="00DB1D67">
        <w:rPr>
          <w:rFonts w:asciiTheme="majorHAnsi" w:eastAsia="Calibri" w:hAnsiTheme="majorHAnsi" w:cstheme="majorHAnsi"/>
          <w:color w:val="000000" w:themeColor="text1"/>
          <w:highlight w:val="yellow"/>
        </w:rPr>
        <w:t xml:space="preserve"> using</w:t>
      </w:r>
      <w:r w:rsidR="007D4110" w:rsidRPr="00DB1D67">
        <w:rPr>
          <w:rFonts w:asciiTheme="majorHAnsi" w:eastAsia="Calibri" w:hAnsiTheme="majorHAnsi" w:cstheme="majorHAnsi"/>
          <w:color w:val="000000" w:themeColor="text1"/>
          <w:highlight w:val="yellow"/>
        </w:rPr>
        <w:t xml:space="preserve"> a</w:t>
      </w:r>
      <w:r w:rsidRPr="00DB1D67">
        <w:rPr>
          <w:rFonts w:asciiTheme="majorHAnsi" w:eastAsia="Calibri" w:hAnsiTheme="majorHAnsi" w:cstheme="majorHAnsi"/>
          <w:color w:val="000000" w:themeColor="text1"/>
          <w:highlight w:val="yellow"/>
        </w:rPr>
        <w:t xml:space="preserve"> piece of PDMS-filled tubing</w:t>
      </w:r>
      <w:r w:rsidR="007D4110" w:rsidRPr="00DB1D67">
        <w:rPr>
          <w:rFonts w:asciiTheme="majorHAnsi" w:eastAsia="Calibri" w:hAnsiTheme="majorHAnsi" w:cstheme="majorHAnsi"/>
          <w:color w:val="000000" w:themeColor="text1"/>
        </w:rPr>
        <w:t>.</w:t>
      </w:r>
      <w:r w:rsidR="00504FAD" w:rsidRPr="00DB1D67">
        <w:rPr>
          <w:rFonts w:asciiTheme="majorHAnsi" w:eastAsia="Calibri" w:hAnsiTheme="majorHAnsi" w:cstheme="majorHAnsi"/>
          <w:color w:val="000000" w:themeColor="text1"/>
        </w:rPr>
        <w:t xml:space="preserve"> </w:t>
      </w:r>
      <w:r w:rsidR="00523E62" w:rsidRPr="00DB1D67">
        <w:rPr>
          <w:rFonts w:asciiTheme="majorHAnsi" w:eastAsia="Calibri" w:hAnsiTheme="majorHAnsi" w:cstheme="majorHAnsi"/>
          <w:color w:val="000000" w:themeColor="text1"/>
        </w:rPr>
        <w:t xml:space="preserve">Make sure the plugs are </w:t>
      </w:r>
      <w:r w:rsidR="796D3A1B" w:rsidRPr="00DB1D67">
        <w:rPr>
          <w:rFonts w:asciiTheme="majorHAnsi" w:eastAsia="Calibri" w:hAnsiTheme="majorHAnsi" w:cstheme="majorHAnsi"/>
          <w:color w:val="000000" w:themeColor="text1"/>
        </w:rPr>
        <w:t xml:space="preserve">sufficiently </w:t>
      </w:r>
      <w:r w:rsidR="76C12CA2" w:rsidRPr="00DB1D67">
        <w:rPr>
          <w:rFonts w:asciiTheme="majorHAnsi" w:eastAsia="Calibri" w:hAnsiTheme="majorHAnsi" w:cstheme="majorHAnsi"/>
          <w:color w:val="000000" w:themeColor="text1"/>
        </w:rPr>
        <w:t xml:space="preserve">pushed down </w:t>
      </w:r>
      <w:r w:rsidR="00523E62" w:rsidRPr="00DB1D67">
        <w:rPr>
          <w:rFonts w:asciiTheme="majorHAnsi" w:eastAsia="Calibri" w:hAnsiTheme="majorHAnsi" w:cstheme="majorHAnsi"/>
          <w:color w:val="000000" w:themeColor="text1"/>
        </w:rPr>
        <w:t>to the bottom of the chip</w:t>
      </w:r>
      <w:r w:rsidR="04038AE0" w:rsidRPr="00DB1D67">
        <w:rPr>
          <w:rFonts w:asciiTheme="majorHAnsi" w:eastAsia="Calibri" w:hAnsiTheme="majorHAnsi" w:cstheme="majorHAnsi"/>
          <w:color w:val="000000" w:themeColor="text1"/>
        </w:rPr>
        <w:t xml:space="preserve"> using </w:t>
      </w:r>
      <w:r w:rsidR="00DB2F3F" w:rsidRPr="00DB1D67">
        <w:rPr>
          <w:rFonts w:asciiTheme="majorHAnsi" w:eastAsia="Calibri" w:hAnsiTheme="majorHAnsi" w:cstheme="majorHAnsi"/>
          <w:color w:val="000000" w:themeColor="text1"/>
        </w:rPr>
        <w:t>blunt tweezers</w:t>
      </w:r>
      <w:r w:rsidR="004848E0" w:rsidRPr="00DB1D67">
        <w:rPr>
          <w:rFonts w:asciiTheme="majorHAnsi" w:eastAsia="Calibri" w:hAnsiTheme="majorHAnsi" w:cstheme="majorHAnsi"/>
          <w:color w:val="000000" w:themeColor="text1"/>
        </w:rPr>
        <w:t>.</w:t>
      </w:r>
    </w:p>
    <w:p w14:paraId="5A7C616D" w14:textId="77777777" w:rsidR="007D4110" w:rsidRPr="00DB1D67" w:rsidRDefault="007D4110" w:rsidP="00DB1D67">
      <w:pPr>
        <w:pStyle w:val="ListParagraph"/>
        <w:ind w:left="0"/>
        <w:jc w:val="both"/>
        <w:rPr>
          <w:rFonts w:asciiTheme="majorHAnsi" w:eastAsia="Calibri" w:hAnsiTheme="majorHAnsi" w:cstheme="majorHAnsi"/>
          <w:color w:val="000000" w:themeColor="text1"/>
        </w:rPr>
      </w:pPr>
    </w:p>
    <w:p w14:paraId="2F41297C" w14:textId="6A43F35F" w:rsidR="008E7E8F" w:rsidRPr="00DB1D67" w:rsidRDefault="007D4110" w:rsidP="00DB1D67">
      <w:pPr>
        <w:pStyle w:val="ListParagraph"/>
        <w:numPr>
          <w:ilvl w:val="2"/>
          <w:numId w:val="1"/>
        </w:numPr>
        <w:ind w:left="0" w:firstLine="0"/>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After all samples </w:t>
      </w:r>
      <w:r w:rsidR="008F3CB1" w:rsidRPr="00DB1D67">
        <w:rPr>
          <w:rFonts w:asciiTheme="majorHAnsi" w:eastAsia="Calibri" w:hAnsiTheme="majorHAnsi" w:cstheme="majorHAnsi"/>
          <w:color w:val="000000" w:themeColor="text1"/>
        </w:rPr>
        <w:t xml:space="preserve">have been </w:t>
      </w:r>
      <w:r w:rsidRPr="00DB1D67">
        <w:rPr>
          <w:rFonts w:asciiTheme="majorHAnsi" w:eastAsia="Calibri" w:hAnsiTheme="majorHAnsi" w:cstheme="majorHAnsi"/>
          <w:color w:val="000000" w:themeColor="text1"/>
        </w:rPr>
        <w:t xml:space="preserve">loaded, close </w:t>
      </w:r>
      <w:r w:rsidR="007D1EE0" w:rsidRPr="00DB1D67">
        <w:rPr>
          <w:rFonts w:asciiTheme="majorHAnsi" w:eastAsia="Calibri" w:hAnsiTheme="majorHAnsi" w:cstheme="majorHAnsi"/>
          <w:color w:val="000000" w:themeColor="text1"/>
        </w:rPr>
        <w:t xml:space="preserve">any unused inlets/outlets </w:t>
      </w:r>
      <w:r w:rsidR="62627BE4" w:rsidRPr="00DB1D67">
        <w:rPr>
          <w:rFonts w:asciiTheme="majorHAnsi" w:eastAsia="Calibri" w:hAnsiTheme="majorHAnsi" w:cstheme="majorHAnsi"/>
          <w:color w:val="000000" w:themeColor="text1"/>
        </w:rPr>
        <w:t xml:space="preserve">with </w:t>
      </w:r>
      <w:r w:rsidR="007D1EE0" w:rsidRPr="00DB1D67">
        <w:rPr>
          <w:rFonts w:asciiTheme="majorHAnsi" w:eastAsia="Calibri" w:hAnsiTheme="majorHAnsi" w:cstheme="majorHAnsi"/>
          <w:color w:val="000000" w:themeColor="text1"/>
        </w:rPr>
        <w:t>pieces of PDMS-filled tubing</w:t>
      </w:r>
      <w:r w:rsidR="008F3CB1" w:rsidRPr="00DB1D67">
        <w:rPr>
          <w:rFonts w:asciiTheme="majorHAnsi" w:eastAsia="Calibri" w:hAnsiTheme="majorHAnsi" w:cstheme="majorHAnsi"/>
          <w:color w:val="000000" w:themeColor="text1"/>
        </w:rPr>
        <w:t xml:space="preserve"> u</w:t>
      </w:r>
      <w:r w:rsidR="00DB2F3F" w:rsidRPr="00DB1D67">
        <w:rPr>
          <w:rFonts w:asciiTheme="majorHAnsi" w:eastAsia="Calibri" w:hAnsiTheme="majorHAnsi" w:cstheme="majorHAnsi"/>
          <w:color w:val="000000" w:themeColor="text1"/>
        </w:rPr>
        <w:t>s</w:t>
      </w:r>
      <w:r w:rsidR="004134BB" w:rsidRPr="00DB1D67">
        <w:rPr>
          <w:rFonts w:asciiTheme="majorHAnsi" w:eastAsia="Calibri" w:hAnsiTheme="majorHAnsi" w:cstheme="majorHAnsi"/>
          <w:color w:val="000000" w:themeColor="text1"/>
        </w:rPr>
        <w:t xml:space="preserve">ing </w:t>
      </w:r>
      <w:r w:rsidR="00DB2F3F" w:rsidRPr="00DB1D67">
        <w:rPr>
          <w:rFonts w:asciiTheme="majorHAnsi" w:eastAsia="Calibri" w:hAnsiTheme="majorHAnsi" w:cstheme="majorHAnsi"/>
          <w:color w:val="000000" w:themeColor="text1"/>
        </w:rPr>
        <w:t xml:space="preserve">blunt </w:t>
      </w:r>
      <w:r w:rsidR="00702E18" w:rsidRPr="00DB1D67">
        <w:rPr>
          <w:rFonts w:asciiTheme="majorHAnsi" w:eastAsia="Calibri" w:hAnsiTheme="majorHAnsi" w:cstheme="majorHAnsi"/>
          <w:color w:val="000000" w:themeColor="text1"/>
        </w:rPr>
        <w:t>forceps</w:t>
      </w:r>
      <w:r w:rsidR="004848E0" w:rsidRPr="00DB1D67">
        <w:rPr>
          <w:rFonts w:asciiTheme="majorHAnsi" w:eastAsia="Calibri" w:hAnsiTheme="majorHAnsi" w:cstheme="majorHAnsi"/>
          <w:color w:val="000000" w:themeColor="text1"/>
        </w:rPr>
        <w:t>.</w:t>
      </w:r>
    </w:p>
    <w:p w14:paraId="61128C05" w14:textId="78FACCF0" w:rsidR="03FFEFB1" w:rsidRPr="00DB1D67" w:rsidRDefault="03FFEFB1" w:rsidP="00DB1D67">
      <w:pPr>
        <w:jc w:val="both"/>
        <w:rPr>
          <w:rFonts w:asciiTheme="majorHAnsi" w:eastAsia="Calibri" w:hAnsiTheme="majorHAnsi" w:cstheme="majorHAnsi"/>
          <w:color w:val="000000" w:themeColor="text1"/>
        </w:rPr>
      </w:pPr>
    </w:p>
    <w:p w14:paraId="0B884D6E" w14:textId="2F0A42A5" w:rsidR="008E7E8F" w:rsidRPr="00E945A9" w:rsidRDefault="008E7E8F" w:rsidP="00DB1D67">
      <w:pPr>
        <w:pStyle w:val="ListParagraph"/>
        <w:numPr>
          <w:ilvl w:val="1"/>
          <w:numId w:val="1"/>
        </w:numPr>
        <w:ind w:left="0" w:firstLine="0"/>
        <w:jc w:val="both"/>
        <w:rPr>
          <w:rFonts w:asciiTheme="majorHAnsi" w:eastAsia="Calibri" w:hAnsiTheme="majorHAnsi" w:cstheme="majorHAnsi"/>
          <w:highlight w:val="yellow"/>
        </w:rPr>
      </w:pPr>
      <w:r w:rsidRPr="00E945A9">
        <w:rPr>
          <w:rFonts w:asciiTheme="majorHAnsi" w:eastAsia="Calibri" w:hAnsiTheme="majorHAnsi" w:cstheme="majorHAnsi"/>
          <w:highlight w:val="yellow"/>
        </w:rPr>
        <w:t>Assembly of microfluidic setup</w:t>
      </w:r>
      <w:r w:rsidR="00C10BC7" w:rsidRPr="00E945A9">
        <w:rPr>
          <w:rFonts w:asciiTheme="majorHAnsi" w:eastAsia="Calibri" w:hAnsiTheme="majorHAnsi" w:cstheme="majorHAnsi"/>
          <w:highlight w:val="yellow"/>
        </w:rPr>
        <w:t>.</w:t>
      </w:r>
    </w:p>
    <w:p w14:paraId="42847793" w14:textId="77777777" w:rsidR="00F779FE" w:rsidRPr="00DB1D67" w:rsidRDefault="00F779FE" w:rsidP="00DB1D67">
      <w:pPr>
        <w:jc w:val="both"/>
        <w:rPr>
          <w:rFonts w:asciiTheme="majorHAnsi" w:eastAsia="Calibri" w:hAnsiTheme="majorHAnsi" w:cstheme="majorHAnsi"/>
        </w:rPr>
      </w:pPr>
    </w:p>
    <w:p w14:paraId="48FF980D" w14:textId="6CC67AB9" w:rsidR="00D12A36" w:rsidRPr="00DB1D67" w:rsidRDefault="7EF30923" w:rsidP="00DB1D67">
      <w:pPr>
        <w:pStyle w:val="ListParagraph"/>
        <w:numPr>
          <w:ilvl w:val="2"/>
          <w:numId w:val="1"/>
        </w:numPr>
        <w:ind w:left="0" w:firstLine="0"/>
        <w:jc w:val="both"/>
        <w:rPr>
          <w:rFonts w:asciiTheme="majorHAnsi" w:eastAsia="Calibri" w:hAnsiTheme="majorHAnsi" w:cstheme="majorHAnsi"/>
          <w:b/>
          <w:bCs/>
        </w:rPr>
      </w:pPr>
      <w:r w:rsidRPr="00DB1D67">
        <w:rPr>
          <w:rFonts w:asciiTheme="majorHAnsi" w:eastAsia="Calibri" w:hAnsiTheme="majorHAnsi" w:cstheme="majorHAnsi"/>
          <w:color w:val="000000" w:themeColor="text1"/>
        </w:rPr>
        <w:t>Lower the flow rate of the microfluidic pumps</w:t>
      </w:r>
      <w:r w:rsidR="00F00838" w:rsidRPr="00DB1D67">
        <w:rPr>
          <w:rFonts w:asciiTheme="majorHAnsi" w:eastAsia="Calibri" w:hAnsiTheme="majorHAnsi" w:cstheme="majorHAnsi"/>
          <w:color w:val="000000" w:themeColor="text1"/>
        </w:rPr>
        <w:t xml:space="preserve">. </w:t>
      </w:r>
      <w:r w:rsidR="00D12A36" w:rsidRPr="00DB1D67">
        <w:rPr>
          <w:rFonts w:asciiTheme="majorHAnsi" w:eastAsia="Calibri" w:hAnsiTheme="majorHAnsi" w:cstheme="majorHAnsi"/>
          <w:color w:val="000000" w:themeColor="text1"/>
        </w:rPr>
        <w:t>60</w:t>
      </w:r>
      <w:r w:rsidR="00D57A46">
        <w:rPr>
          <w:rFonts w:asciiTheme="majorHAnsi" w:eastAsia="Calibri" w:hAnsiTheme="majorHAnsi" w:cstheme="majorHAnsi"/>
          <w:color w:val="000000" w:themeColor="text1"/>
        </w:rPr>
        <w:t>–</w:t>
      </w:r>
      <w:r w:rsidR="3129B535" w:rsidRPr="00DB1D67">
        <w:rPr>
          <w:rFonts w:asciiTheme="majorHAnsi" w:eastAsia="Calibri" w:hAnsiTheme="majorHAnsi" w:cstheme="majorHAnsi"/>
          <w:color w:val="000000" w:themeColor="text1"/>
        </w:rPr>
        <w:t>100</w:t>
      </w:r>
      <w:r w:rsidR="00D12A36" w:rsidRPr="00DB1D67">
        <w:rPr>
          <w:rFonts w:asciiTheme="majorHAnsi" w:eastAsia="Calibri" w:hAnsiTheme="majorHAnsi" w:cstheme="majorHAnsi"/>
          <w:color w:val="000000" w:themeColor="text1"/>
        </w:rPr>
        <w:t xml:space="preserve"> </w:t>
      </w:r>
      <w:r w:rsidR="2470B012" w:rsidRPr="00DB1D67">
        <w:rPr>
          <w:rFonts w:asciiTheme="majorHAnsi" w:eastAsia="Calibri" w:hAnsiTheme="majorHAnsi" w:cstheme="majorHAnsi"/>
          <w:color w:val="000000" w:themeColor="text1"/>
        </w:rPr>
        <w:t>µL</w:t>
      </w:r>
      <w:r w:rsidR="00D12A36" w:rsidRPr="00DB1D67">
        <w:rPr>
          <w:rFonts w:asciiTheme="majorHAnsi" w:eastAsia="Calibri" w:hAnsiTheme="majorHAnsi" w:cstheme="majorHAnsi"/>
          <w:color w:val="000000" w:themeColor="text1"/>
        </w:rPr>
        <w:t xml:space="preserve">/h works well </w:t>
      </w:r>
      <w:r w:rsidR="008F3CB1" w:rsidRPr="00DB1D67">
        <w:rPr>
          <w:rFonts w:asciiTheme="majorHAnsi" w:eastAsia="Calibri" w:hAnsiTheme="majorHAnsi" w:cstheme="majorHAnsi"/>
          <w:color w:val="000000" w:themeColor="text1"/>
        </w:rPr>
        <w:t>for mouse embryo tailbuds</w:t>
      </w:r>
      <w:r w:rsidR="010611F8" w:rsidRPr="00DB1D67">
        <w:rPr>
          <w:rFonts w:asciiTheme="majorHAnsi" w:eastAsia="Calibri" w:hAnsiTheme="majorHAnsi" w:cstheme="majorHAnsi"/>
          <w:color w:val="000000" w:themeColor="text1"/>
        </w:rPr>
        <w:t>. At higher flow rates</w:t>
      </w:r>
      <w:r w:rsidR="00D57A46">
        <w:rPr>
          <w:rFonts w:asciiTheme="majorHAnsi" w:eastAsia="Calibri" w:hAnsiTheme="majorHAnsi" w:cstheme="majorHAnsi"/>
          <w:color w:val="000000" w:themeColor="text1"/>
        </w:rPr>
        <w:t>,</w:t>
      </w:r>
      <w:r w:rsidR="010611F8" w:rsidRPr="00DB1D67">
        <w:rPr>
          <w:rFonts w:asciiTheme="majorHAnsi" w:eastAsia="Calibri" w:hAnsiTheme="majorHAnsi" w:cstheme="majorHAnsi"/>
          <w:color w:val="000000" w:themeColor="text1"/>
        </w:rPr>
        <w:t xml:space="preserve"> </w:t>
      </w:r>
      <w:r w:rsidR="6F27E6D6" w:rsidRPr="00DB1D67">
        <w:rPr>
          <w:rFonts w:asciiTheme="majorHAnsi" w:eastAsia="Calibri" w:hAnsiTheme="majorHAnsi" w:cstheme="majorHAnsi"/>
          <w:color w:val="000000" w:themeColor="text1"/>
        </w:rPr>
        <w:t xml:space="preserve">cell death was </w:t>
      </w:r>
      <w:r w:rsidR="010611F8" w:rsidRPr="00DB1D67">
        <w:rPr>
          <w:rFonts w:asciiTheme="majorHAnsi" w:eastAsia="Calibri" w:hAnsiTheme="majorHAnsi" w:cstheme="majorHAnsi"/>
          <w:color w:val="000000" w:themeColor="text1"/>
        </w:rPr>
        <w:t>observe</w:t>
      </w:r>
      <w:r w:rsidR="15E9AFB9" w:rsidRPr="00DB1D67">
        <w:rPr>
          <w:rFonts w:asciiTheme="majorHAnsi" w:eastAsia="Calibri" w:hAnsiTheme="majorHAnsi" w:cstheme="majorHAnsi"/>
          <w:color w:val="000000" w:themeColor="text1"/>
        </w:rPr>
        <w:t>d</w:t>
      </w:r>
      <w:r w:rsidR="00D57A46">
        <w:rPr>
          <w:rFonts w:asciiTheme="majorHAnsi" w:eastAsia="Calibri" w:hAnsiTheme="majorHAnsi" w:cstheme="majorHAnsi"/>
          <w:color w:val="000000" w:themeColor="text1"/>
        </w:rPr>
        <w:t>—</w:t>
      </w:r>
      <w:r w:rsidR="15E9AFB9" w:rsidRPr="00DB1D67">
        <w:rPr>
          <w:rFonts w:asciiTheme="majorHAnsi" w:eastAsia="Calibri" w:hAnsiTheme="majorHAnsi" w:cstheme="majorHAnsi"/>
          <w:color w:val="000000" w:themeColor="text1"/>
        </w:rPr>
        <w:t xml:space="preserve">presumably due to too high </w:t>
      </w:r>
      <w:r w:rsidR="00F00838" w:rsidRPr="00DB1D67">
        <w:rPr>
          <w:rFonts w:asciiTheme="majorHAnsi" w:eastAsia="Calibri" w:hAnsiTheme="majorHAnsi" w:cstheme="majorHAnsi"/>
        </w:rPr>
        <w:t>cell shearing.</w:t>
      </w:r>
      <w:r w:rsidR="00D12A36" w:rsidRPr="00DB1D67">
        <w:rPr>
          <w:rFonts w:asciiTheme="majorHAnsi" w:eastAsia="Calibri" w:hAnsiTheme="majorHAnsi" w:cstheme="majorHAnsi"/>
          <w:color w:val="000000" w:themeColor="text1"/>
        </w:rPr>
        <w:t xml:space="preserve"> </w:t>
      </w:r>
      <w:r w:rsidR="008F3CB1" w:rsidRPr="00DB1D67">
        <w:rPr>
          <w:rFonts w:asciiTheme="majorHAnsi" w:eastAsia="Calibri" w:hAnsiTheme="majorHAnsi" w:cstheme="majorHAnsi"/>
          <w:color w:val="000000" w:themeColor="text1"/>
        </w:rPr>
        <w:t>T</w:t>
      </w:r>
      <w:r w:rsidR="0516058B" w:rsidRPr="00DB1D67">
        <w:rPr>
          <w:rFonts w:asciiTheme="majorHAnsi" w:eastAsia="Calibri" w:hAnsiTheme="majorHAnsi" w:cstheme="majorHAnsi"/>
          <w:color w:val="000000" w:themeColor="text1"/>
        </w:rPr>
        <w:t>he cumulative flow rate</w:t>
      </w:r>
      <w:r w:rsidR="00D12A36" w:rsidRPr="00DB1D67">
        <w:rPr>
          <w:rFonts w:asciiTheme="majorHAnsi" w:eastAsia="Calibri" w:hAnsiTheme="majorHAnsi" w:cstheme="majorHAnsi"/>
          <w:color w:val="000000" w:themeColor="text1"/>
        </w:rPr>
        <w:t xml:space="preserve"> </w:t>
      </w:r>
      <w:r w:rsidR="008F3CB1" w:rsidRPr="00DB1D67">
        <w:rPr>
          <w:rFonts w:asciiTheme="majorHAnsi" w:eastAsia="Calibri" w:hAnsiTheme="majorHAnsi" w:cstheme="majorHAnsi"/>
          <w:color w:val="000000" w:themeColor="text1"/>
        </w:rPr>
        <w:t xml:space="preserve">of multiple pumps </w:t>
      </w:r>
      <w:r w:rsidR="00D12A36" w:rsidRPr="00DB1D67">
        <w:rPr>
          <w:rFonts w:asciiTheme="majorHAnsi" w:eastAsia="Calibri" w:hAnsiTheme="majorHAnsi" w:cstheme="majorHAnsi"/>
          <w:color w:val="000000" w:themeColor="text1"/>
        </w:rPr>
        <w:t xml:space="preserve">should </w:t>
      </w:r>
      <w:r w:rsidR="200BEC0D" w:rsidRPr="00DB1D67">
        <w:rPr>
          <w:rFonts w:asciiTheme="majorHAnsi" w:eastAsia="Calibri" w:hAnsiTheme="majorHAnsi" w:cstheme="majorHAnsi"/>
          <w:color w:val="000000" w:themeColor="text1"/>
        </w:rPr>
        <w:t xml:space="preserve">not exceed these </w:t>
      </w:r>
      <w:r w:rsidR="00D12A36" w:rsidRPr="00DB1D67">
        <w:rPr>
          <w:rFonts w:asciiTheme="majorHAnsi" w:eastAsia="Calibri" w:hAnsiTheme="majorHAnsi" w:cstheme="majorHAnsi"/>
          <w:color w:val="000000" w:themeColor="text1"/>
        </w:rPr>
        <w:t>60</w:t>
      </w:r>
      <w:r w:rsidR="00D57A46">
        <w:rPr>
          <w:rFonts w:asciiTheme="majorHAnsi" w:eastAsia="Calibri" w:hAnsiTheme="majorHAnsi" w:cstheme="majorHAnsi"/>
          <w:color w:val="000000" w:themeColor="text1"/>
        </w:rPr>
        <w:t>–</w:t>
      </w:r>
      <w:r w:rsidR="5129DD42" w:rsidRPr="00DB1D67">
        <w:rPr>
          <w:rFonts w:asciiTheme="majorHAnsi" w:eastAsia="Calibri" w:hAnsiTheme="majorHAnsi" w:cstheme="majorHAnsi"/>
          <w:color w:val="000000" w:themeColor="text1"/>
        </w:rPr>
        <w:t>100</w:t>
      </w:r>
      <w:r w:rsidR="00D12A36" w:rsidRPr="00DB1D67">
        <w:rPr>
          <w:rFonts w:asciiTheme="majorHAnsi" w:eastAsia="Calibri" w:hAnsiTheme="majorHAnsi" w:cstheme="majorHAnsi"/>
          <w:color w:val="000000" w:themeColor="text1"/>
        </w:rPr>
        <w:t xml:space="preserve"> </w:t>
      </w:r>
      <w:r w:rsidR="2470B012" w:rsidRPr="00DB1D67">
        <w:rPr>
          <w:rFonts w:asciiTheme="majorHAnsi" w:eastAsia="Calibri" w:hAnsiTheme="majorHAnsi" w:cstheme="majorHAnsi"/>
          <w:color w:val="000000" w:themeColor="text1"/>
        </w:rPr>
        <w:t>µL</w:t>
      </w:r>
      <w:r w:rsidR="00D12A36" w:rsidRPr="00DB1D67">
        <w:rPr>
          <w:rFonts w:asciiTheme="majorHAnsi" w:eastAsia="Calibri" w:hAnsiTheme="majorHAnsi" w:cstheme="majorHAnsi"/>
          <w:color w:val="000000" w:themeColor="text1"/>
        </w:rPr>
        <w:t>/h</w:t>
      </w:r>
      <w:r w:rsidR="00702E18" w:rsidRPr="00DB1D67">
        <w:rPr>
          <w:rFonts w:asciiTheme="majorHAnsi" w:eastAsia="Calibri" w:hAnsiTheme="majorHAnsi" w:cstheme="majorHAnsi"/>
          <w:color w:val="000000" w:themeColor="text1"/>
        </w:rPr>
        <w:t xml:space="preserve"> per microfluidic chamber</w:t>
      </w:r>
      <w:r w:rsidR="008F3CB1" w:rsidRPr="00DB1D67">
        <w:rPr>
          <w:rFonts w:asciiTheme="majorHAnsi" w:eastAsia="Calibri" w:hAnsiTheme="majorHAnsi" w:cstheme="majorHAnsi"/>
          <w:color w:val="000000" w:themeColor="text1"/>
        </w:rPr>
        <w:t xml:space="preserve"> at a given time</w:t>
      </w:r>
      <w:r w:rsidR="00D12A36" w:rsidRPr="00DB1D67">
        <w:rPr>
          <w:rFonts w:asciiTheme="majorHAnsi" w:eastAsia="Calibri" w:hAnsiTheme="majorHAnsi" w:cstheme="majorHAnsi"/>
          <w:color w:val="000000" w:themeColor="text1"/>
        </w:rPr>
        <w:t>.</w:t>
      </w:r>
    </w:p>
    <w:p w14:paraId="79C32823" w14:textId="78FACCF0" w:rsidR="00D12A36" w:rsidRPr="00DB1D67" w:rsidRDefault="00D12A36" w:rsidP="00DB1D67">
      <w:pPr>
        <w:pStyle w:val="ListParagraph"/>
        <w:ind w:left="0"/>
        <w:jc w:val="both"/>
        <w:rPr>
          <w:rFonts w:asciiTheme="majorHAnsi" w:eastAsia="Calibri" w:hAnsiTheme="majorHAnsi" w:cstheme="majorHAnsi"/>
          <w:b/>
          <w:bCs/>
        </w:rPr>
      </w:pPr>
    </w:p>
    <w:p w14:paraId="270196AE" w14:textId="155F0CB0" w:rsidR="00FC460F" w:rsidRPr="00DB1D67" w:rsidRDefault="003A01F9"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highlight w:val="yellow"/>
        </w:rPr>
        <w:t xml:space="preserve">Attach </w:t>
      </w:r>
      <w:r w:rsidRPr="00DB1D67">
        <w:rPr>
          <w:rFonts w:asciiTheme="majorHAnsi" w:eastAsia="Calibri" w:hAnsiTheme="majorHAnsi" w:cstheme="majorHAnsi"/>
          <w:color w:val="000000" w:themeColor="text1"/>
          <w:highlight w:val="yellow"/>
        </w:rPr>
        <w:t xml:space="preserve">tubing </w:t>
      </w:r>
      <w:r w:rsidR="00FC460F" w:rsidRPr="00DB1D67">
        <w:rPr>
          <w:rFonts w:asciiTheme="majorHAnsi" w:eastAsia="Calibri" w:hAnsiTheme="majorHAnsi" w:cstheme="majorHAnsi"/>
          <w:color w:val="000000" w:themeColor="text1"/>
          <w:highlight w:val="yellow"/>
        </w:rPr>
        <w:t>to the microfluidic chip</w:t>
      </w:r>
      <w:r w:rsidR="004848E0" w:rsidRPr="00DB1D67">
        <w:rPr>
          <w:rFonts w:asciiTheme="majorHAnsi" w:eastAsia="Calibri" w:hAnsiTheme="majorHAnsi" w:cstheme="majorHAnsi"/>
          <w:color w:val="000000" w:themeColor="text1"/>
          <w:highlight w:val="yellow"/>
        </w:rPr>
        <w:t>.</w:t>
      </w:r>
      <w:r w:rsidR="00FC460F" w:rsidRPr="00DB1D67">
        <w:rPr>
          <w:rFonts w:asciiTheme="majorHAnsi" w:eastAsia="Calibri" w:hAnsiTheme="majorHAnsi" w:cstheme="majorHAnsi"/>
          <w:color w:val="000000" w:themeColor="text1"/>
          <w:highlight w:val="yellow"/>
        </w:rPr>
        <w:t xml:space="preserve"> Do this </w:t>
      </w:r>
      <w:r w:rsidRPr="00DB1D67">
        <w:rPr>
          <w:rFonts w:asciiTheme="majorHAnsi" w:eastAsia="Calibri" w:hAnsiTheme="majorHAnsi" w:cstheme="majorHAnsi"/>
          <w:color w:val="000000" w:themeColor="text1"/>
          <w:highlight w:val="yellow"/>
        </w:rPr>
        <w:t xml:space="preserve">without </w:t>
      </w:r>
      <w:r w:rsidR="00FC460F" w:rsidRPr="00DB1D67">
        <w:rPr>
          <w:rFonts w:asciiTheme="majorHAnsi" w:eastAsia="Calibri" w:hAnsiTheme="majorHAnsi" w:cstheme="majorHAnsi"/>
          <w:color w:val="000000" w:themeColor="text1"/>
          <w:highlight w:val="yellow"/>
        </w:rPr>
        <w:t xml:space="preserve">getting </w:t>
      </w:r>
      <w:r w:rsidRPr="00DB1D67">
        <w:rPr>
          <w:rFonts w:asciiTheme="majorHAnsi" w:eastAsia="Calibri" w:hAnsiTheme="majorHAnsi" w:cstheme="majorHAnsi"/>
          <w:color w:val="000000" w:themeColor="text1"/>
          <w:highlight w:val="yellow"/>
        </w:rPr>
        <w:t>air bubbles</w:t>
      </w:r>
      <w:r w:rsidR="00FC460F" w:rsidRPr="00DB1D67">
        <w:rPr>
          <w:rFonts w:asciiTheme="majorHAnsi" w:eastAsia="Calibri" w:hAnsiTheme="majorHAnsi" w:cstheme="majorHAnsi"/>
          <w:color w:val="000000" w:themeColor="text1"/>
          <w:highlight w:val="yellow"/>
        </w:rPr>
        <w:t xml:space="preserve"> inside the chip</w:t>
      </w:r>
      <w:r w:rsidR="008F3CB1" w:rsidRPr="00DB1D67">
        <w:rPr>
          <w:rFonts w:asciiTheme="majorHAnsi" w:eastAsia="Calibri" w:hAnsiTheme="majorHAnsi" w:cstheme="majorHAnsi"/>
          <w:color w:val="000000" w:themeColor="text1"/>
          <w:highlight w:val="yellow"/>
        </w:rPr>
        <w:t xml:space="preserve"> (this can be achieved by ensuring that there is a drop of medium present at the end of the tubing)</w:t>
      </w:r>
      <w:r w:rsidR="00C15C20" w:rsidRPr="00DB1D67">
        <w:rPr>
          <w:rFonts w:asciiTheme="majorHAnsi" w:eastAsia="Calibri" w:hAnsiTheme="majorHAnsi" w:cstheme="majorHAnsi"/>
          <w:color w:val="000000" w:themeColor="text1"/>
          <w:highlight w:val="yellow"/>
        </w:rPr>
        <w:t>.</w:t>
      </w:r>
      <w:r w:rsidR="003E73B0" w:rsidRPr="00DB1D67">
        <w:rPr>
          <w:rFonts w:asciiTheme="majorHAnsi" w:eastAsia="Calibri" w:hAnsiTheme="majorHAnsi" w:cstheme="majorHAnsi"/>
          <w:color w:val="000000" w:themeColor="text1"/>
        </w:rPr>
        <w:t xml:space="preserve"> </w:t>
      </w:r>
      <w:r w:rsidR="004848E0" w:rsidRPr="00DB1D67">
        <w:rPr>
          <w:rFonts w:asciiTheme="majorHAnsi" w:eastAsia="Calibri" w:hAnsiTheme="majorHAnsi" w:cstheme="majorHAnsi"/>
          <w:color w:val="000000" w:themeColor="text1"/>
        </w:rPr>
        <w:t xml:space="preserve">Outlets </w:t>
      </w:r>
      <w:r w:rsidR="090D852B" w:rsidRPr="00DB1D67">
        <w:rPr>
          <w:rFonts w:asciiTheme="majorHAnsi" w:eastAsia="Calibri" w:hAnsiTheme="majorHAnsi" w:cstheme="majorHAnsi"/>
          <w:color w:val="000000" w:themeColor="text1"/>
        </w:rPr>
        <w:t>are still present from</w:t>
      </w:r>
      <w:r w:rsidR="004848E0" w:rsidRPr="00DB1D67">
        <w:rPr>
          <w:rFonts w:asciiTheme="majorHAnsi" w:eastAsia="Calibri" w:hAnsiTheme="majorHAnsi" w:cstheme="majorHAnsi"/>
          <w:color w:val="000000" w:themeColor="text1"/>
        </w:rPr>
        <w:t xml:space="preserve"> the fibronectin coating</w:t>
      </w:r>
      <w:r w:rsidR="352CEEBF" w:rsidRPr="00DB1D67">
        <w:rPr>
          <w:rFonts w:asciiTheme="majorHAnsi" w:eastAsia="Calibri" w:hAnsiTheme="majorHAnsi" w:cstheme="majorHAnsi"/>
          <w:color w:val="000000" w:themeColor="text1"/>
        </w:rPr>
        <w:t xml:space="preserve"> (see </w:t>
      </w:r>
      <w:r w:rsidR="00251241" w:rsidRPr="00DB1D67">
        <w:rPr>
          <w:rFonts w:asciiTheme="majorHAnsi" w:eastAsia="Calibri" w:hAnsiTheme="majorHAnsi" w:cstheme="majorHAnsi"/>
          <w:color w:val="000000" w:themeColor="text1"/>
        </w:rPr>
        <w:t>2.</w:t>
      </w:r>
      <w:r w:rsidR="352CEEBF" w:rsidRPr="00DB1D67">
        <w:rPr>
          <w:rFonts w:asciiTheme="majorHAnsi" w:eastAsia="Calibri" w:hAnsiTheme="majorHAnsi" w:cstheme="majorHAnsi"/>
          <w:color w:val="000000" w:themeColor="text1"/>
        </w:rPr>
        <w:t>3</w:t>
      </w:r>
      <w:r w:rsidR="00D57A46">
        <w:rPr>
          <w:rFonts w:asciiTheme="majorHAnsi" w:eastAsia="Calibri" w:hAnsiTheme="majorHAnsi" w:cstheme="majorHAnsi"/>
          <w:color w:val="000000" w:themeColor="text1"/>
        </w:rPr>
        <w:t>–</w:t>
      </w:r>
      <w:r w:rsidR="00251241" w:rsidRPr="00DB1D67">
        <w:rPr>
          <w:rFonts w:asciiTheme="majorHAnsi" w:eastAsia="Calibri" w:hAnsiTheme="majorHAnsi" w:cstheme="majorHAnsi"/>
          <w:color w:val="000000" w:themeColor="text1"/>
        </w:rPr>
        <w:t>2.7</w:t>
      </w:r>
      <w:r w:rsidR="352CEEBF" w:rsidRPr="00DB1D67">
        <w:rPr>
          <w:rFonts w:asciiTheme="majorHAnsi" w:eastAsia="Calibri" w:hAnsiTheme="majorHAnsi" w:cstheme="majorHAnsi"/>
          <w:color w:val="000000" w:themeColor="text1"/>
        </w:rPr>
        <w:t>)</w:t>
      </w:r>
      <w:r w:rsidR="004848E0" w:rsidRPr="00DB1D67">
        <w:rPr>
          <w:rFonts w:asciiTheme="majorHAnsi" w:eastAsia="Calibri" w:hAnsiTheme="majorHAnsi" w:cstheme="majorHAnsi"/>
          <w:color w:val="000000" w:themeColor="text1"/>
        </w:rPr>
        <w:t>.</w:t>
      </w:r>
    </w:p>
    <w:p w14:paraId="51B78A03" w14:textId="77777777" w:rsidR="004848E0" w:rsidRPr="00DB1D67" w:rsidRDefault="004848E0" w:rsidP="00DB1D67">
      <w:pPr>
        <w:jc w:val="both"/>
        <w:rPr>
          <w:rFonts w:asciiTheme="majorHAnsi" w:eastAsia="Calibri" w:hAnsiTheme="majorHAnsi" w:cstheme="majorHAnsi"/>
        </w:rPr>
      </w:pPr>
    </w:p>
    <w:p w14:paraId="4EC6C607" w14:textId="7E0DAE72" w:rsidR="006745AA" w:rsidRPr="00DB1D67" w:rsidRDefault="003E73B0" w:rsidP="00DB1D67">
      <w:pPr>
        <w:pStyle w:val="ListParagraph"/>
        <w:numPr>
          <w:ilvl w:val="2"/>
          <w:numId w:val="1"/>
        </w:numPr>
        <w:ind w:left="0" w:firstLine="0"/>
        <w:jc w:val="both"/>
        <w:rPr>
          <w:rFonts w:asciiTheme="majorHAnsi" w:hAnsiTheme="majorHAnsi" w:cstheme="majorHAnsi"/>
        </w:rPr>
      </w:pPr>
      <w:r w:rsidRPr="00DB1D67">
        <w:rPr>
          <w:rFonts w:asciiTheme="majorHAnsi" w:eastAsia="Calibri" w:hAnsiTheme="majorHAnsi" w:cstheme="majorHAnsi"/>
          <w:highlight w:val="yellow"/>
        </w:rPr>
        <w:t>Once all tubing is attached to the chip, take it out of the beaker</w:t>
      </w:r>
      <w:r w:rsidR="7B9E7CED" w:rsidRPr="00DB1D67">
        <w:rPr>
          <w:rFonts w:asciiTheme="majorHAnsi" w:eastAsia="Calibri" w:hAnsiTheme="majorHAnsi" w:cstheme="majorHAnsi"/>
          <w:highlight w:val="yellow"/>
        </w:rPr>
        <w:t>, dry it properly</w:t>
      </w:r>
      <w:r w:rsidR="124C09C8" w:rsidRPr="00DB1D67">
        <w:rPr>
          <w:rFonts w:asciiTheme="majorHAnsi" w:eastAsia="Calibri" w:hAnsiTheme="majorHAnsi" w:cstheme="majorHAnsi"/>
          <w:highlight w:val="yellow"/>
        </w:rPr>
        <w:t>,</w:t>
      </w:r>
      <w:r w:rsidR="00F1696F" w:rsidRPr="00DB1D67">
        <w:rPr>
          <w:rFonts w:asciiTheme="majorHAnsi" w:eastAsia="Calibri" w:hAnsiTheme="majorHAnsi" w:cstheme="majorHAnsi"/>
          <w:highlight w:val="yellow"/>
        </w:rPr>
        <w:t xml:space="preserve"> </w:t>
      </w:r>
      <w:r w:rsidRPr="00DB1D67">
        <w:rPr>
          <w:rFonts w:asciiTheme="majorHAnsi" w:eastAsia="Calibri" w:hAnsiTheme="majorHAnsi" w:cstheme="majorHAnsi"/>
          <w:highlight w:val="yellow"/>
        </w:rPr>
        <w:t xml:space="preserve">place it </w:t>
      </w:r>
      <w:r w:rsidR="00F1696F" w:rsidRPr="00DB1D67">
        <w:rPr>
          <w:rFonts w:asciiTheme="majorHAnsi" w:eastAsia="Calibri" w:hAnsiTheme="majorHAnsi" w:cstheme="majorHAnsi"/>
          <w:highlight w:val="yellow"/>
        </w:rPr>
        <w:t>i</w:t>
      </w:r>
      <w:r w:rsidR="1BED07EB" w:rsidRPr="00DB1D67">
        <w:rPr>
          <w:rFonts w:asciiTheme="majorHAnsi" w:eastAsia="Calibri" w:hAnsiTheme="majorHAnsi" w:cstheme="majorHAnsi"/>
          <w:highlight w:val="yellow"/>
        </w:rPr>
        <w:t>n a dish</w:t>
      </w:r>
      <w:r w:rsidR="00D57A46">
        <w:rPr>
          <w:rFonts w:asciiTheme="majorHAnsi" w:eastAsia="Calibri" w:hAnsiTheme="majorHAnsi" w:cstheme="majorHAnsi"/>
          <w:highlight w:val="yellow"/>
        </w:rPr>
        <w:t>,</w:t>
      </w:r>
      <w:r w:rsidR="1BED07EB" w:rsidRPr="00DB1D67">
        <w:rPr>
          <w:rFonts w:asciiTheme="majorHAnsi" w:eastAsia="Calibri" w:hAnsiTheme="majorHAnsi" w:cstheme="majorHAnsi"/>
          <w:highlight w:val="yellow"/>
        </w:rPr>
        <w:t xml:space="preserve"> and put this together with approximately 1.5 m of inlet tubing </w:t>
      </w:r>
      <w:r w:rsidR="31F5F1E3" w:rsidRPr="00DB1D67">
        <w:rPr>
          <w:rFonts w:asciiTheme="majorHAnsi" w:eastAsia="Calibri" w:hAnsiTheme="majorHAnsi" w:cstheme="majorHAnsi"/>
          <w:highlight w:val="yellow"/>
        </w:rPr>
        <w:t>i</w:t>
      </w:r>
      <w:r w:rsidR="1E72BBF0" w:rsidRPr="00DB1D67">
        <w:rPr>
          <w:rFonts w:asciiTheme="majorHAnsi" w:eastAsia="Calibri" w:hAnsiTheme="majorHAnsi" w:cstheme="majorHAnsi"/>
          <w:highlight w:val="yellow"/>
        </w:rPr>
        <w:t xml:space="preserve">n </w:t>
      </w:r>
      <w:r w:rsidR="2645CB31" w:rsidRPr="00DB1D67">
        <w:rPr>
          <w:rFonts w:asciiTheme="majorHAnsi" w:eastAsia="Calibri" w:hAnsiTheme="majorHAnsi" w:cstheme="majorHAnsi"/>
          <w:highlight w:val="yellow"/>
        </w:rPr>
        <w:t>a</w:t>
      </w:r>
      <w:r w:rsidR="5B05EE73" w:rsidRPr="00DB1D67">
        <w:rPr>
          <w:rFonts w:asciiTheme="majorHAnsi" w:eastAsia="Calibri" w:hAnsiTheme="majorHAnsi" w:cstheme="majorHAnsi"/>
          <w:highlight w:val="yellow"/>
        </w:rPr>
        <w:t>n</w:t>
      </w:r>
      <w:r w:rsidR="2645CB31" w:rsidRPr="00DB1D67">
        <w:rPr>
          <w:rFonts w:asciiTheme="majorHAnsi" w:eastAsia="Calibri" w:hAnsiTheme="majorHAnsi" w:cstheme="majorHAnsi"/>
          <w:highlight w:val="yellow"/>
        </w:rPr>
        <w:t xml:space="preserve"> </w:t>
      </w:r>
      <w:r w:rsidR="1E72BBF0" w:rsidRPr="00DB1D67">
        <w:rPr>
          <w:rFonts w:asciiTheme="majorHAnsi" w:eastAsia="Calibri" w:hAnsiTheme="majorHAnsi" w:cstheme="majorHAnsi"/>
          <w:highlight w:val="yellow"/>
        </w:rPr>
        <w:t>incubator</w:t>
      </w:r>
      <w:r w:rsidR="18B2A02C" w:rsidRPr="00DB1D67">
        <w:rPr>
          <w:rFonts w:asciiTheme="majorHAnsi" w:eastAsia="Calibri" w:hAnsiTheme="majorHAnsi" w:cstheme="majorHAnsi"/>
          <w:highlight w:val="yellow"/>
        </w:rPr>
        <w:t xml:space="preserve"> (37 °C</w:t>
      </w:r>
      <w:r w:rsidR="00B01ABC">
        <w:rPr>
          <w:rFonts w:asciiTheme="majorHAnsi" w:eastAsia="Calibri" w:hAnsiTheme="majorHAnsi" w:cstheme="majorHAnsi"/>
          <w:highlight w:val="yellow"/>
        </w:rPr>
        <w:t xml:space="preserve">, </w:t>
      </w:r>
      <w:r w:rsidR="18B2A02C" w:rsidRPr="00DB1D67">
        <w:rPr>
          <w:rFonts w:asciiTheme="majorHAnsi" w:eastAsia="Calibri" w:hAnsiTheme="majorHAnsi" w:cstheme="majorHAnsi"/>
          <w:highlight w:val="yellow"/>
        </w:rPr>
        <w:t>20% O</w:t>
      </w:r>
      <w:r w:rsidR="18B2A02C" w:rsidRPr="00DB1D67">
        <w:rPr>
          <w:rFonts w:asciiTheme="majorHAnsi" w:eastAsia="Calibri" w:hAnsiTheme="majorHAnsi" w:cstheme="majorHAnsi"/>
          <w:highlight w:val="yellow"/>
          <w:vertAlign w:val="subscript"/>
        </w:rPr>
        <w:t>2</w:t>
      </w:r>
      <w:r w:rsidR="00B01ABC">
        <w:rPr>
          <w:rFonts w:asciiTheme="majorHAnsi" w:eastAsia="Calibri" w:hAnsiTheme="majorHAnsi" w:cstheme="majorHAnsi"/>
          <w:highlight w:val="yellow"/>
        </w:rPr>
        <w:t xml:space="preserve">, </w:t>
      </w:r>
      <w:r w:rsidR="18B2A02C" w:rsidRPr="00DB1D67">
        <w:rPr>
          <w:rFonts w:asciiTheme="majorHAnsi" w:eastAsia="Calibri" w:hAnsiTheme="majorHAnsi" w:cstheme="majorHAnsi"/>
          <w:highlight w:val="yellow"/>
        </w:rPr>
        <w:t>5% CO</w:t>
      </w:r>
      <w:r w:rsidR="18B2A02C" w:rsidRPr="00DB1D67">
        <w:rPr>
          <w:rFonts w:asciiTheme="majorHAnsi" w:eastAsia="Calibri" w:hAnsiTheme="majorHAnsi" w:cstheme="majorHAnsi"/>
          <w:highlight w:val="yellow"/>
          <w:vertAlign w:val="subscript"/>
        </w:rPr>
        <w:t>2</w:t>
      </w:r>
      <w:r w:rsidR="18B2A02C" w:rsidRPr="00DB1D67">
        <w:rPr>
          <w:rFonts w:asciiTheme="majorHAnsi" w:eastAsia="Calibri" w:hAnsiTheme="majorHAnsi" w:cstheme="majorHAnsi"/>
          <w:highlight w:val="yellow"/>
        </w:rPr>
        <w:t>)</w:t>
      </w:r>
      <w:r w:rsidR="1E72BBF0" w:rsidRPr="00DB1D67">
        <w:rPr>
          <w:rFonts w:asciiTheme="majorHAnsi" w:eastAsia="Calibri" w:hAnsiTheme="majorHAnsi" w:cstheme="majorHAnsi"/>
          <w:highlight w:val="yellow"/>
        </w:rPr>
        <w:t xml:space="preserve"> </w:t>
      </w:r>
      <w:r w:rsidR="006A4C00" w:rsidRPr="00DB1D67">
        <w:rPr>
          <w:rFonts w:asciiTheme="majorHAnsi" w:eastAsia="Calibri" w:hAnsiTheme="majorHAnsi" w:cstheme="majorHAnsi"/>
          <w:highlight w:val="yellow"/>
        </w:rPr>
        <w:t xml:space="preserve">for </w:t>
      </w:r>
      <w:r w:rsidR="006A4C00" w:rsidRPr="00DB1D67">
        <w:rPr>
          <w:rFonts w:asciiTheme="majorHAnsi" w:eastAsia="Calibri" w:hAnsiTheme="majorHAnsi" w:cstheme="majorHAnsi"/>
          <w:color w:val="000000" w:themeColor="text1"/>
          <w:highlight w:val="yellow"/>
        </w:rPr>
        <w:t>overnight culture</w:t>
      </w:r>
      <w:r w:rsidR="006A4C00" w:rsidRPr="00DB1D67">
        <w:rPr>
          <w:rFonts w:asciiTheme="majorHAnsi" w:eastAsia="Calibri" w:hAnsiTheme="majorHAnsi" w:cstheme="majorHAnsi"/>
          <w:color w:val="000000" w:themeColor="text1"/>
        </w:rPr>
        <w:t xml:space="preserve">. </w:t>
      </w:r>
      <w:r w:rsidR="086D36DC" w:rsidRPr="00DB1D67">
        <w:rPr>
          <w:rFonts w:asciiTheme="majorHAnsi" w:eastAsia="Calibri" w:hAnsiTheme="majorHAnsi" w:cstheme="majorHAnsi"/>
          <w:color w:val="000000" w:themeColor="text1"/>
        </w:rPr>
        <w:t>The tubing is gas permeable; this will allow equilibration of O</w:t>
      </w:r>
      <w:r w:rsidR="086D36DC" w:rsidRPr="00E945A9">
        <w:rPr>
          <w:rFonts w:asciiTheme="majorHAnsi" w:eastAsia="Calibri" w:hAnsiTheme="majorHAnsi" w:cstheme="majorHAnsi"/>
          <w:color w:val="000000" w:themeColor="text1"/>
          <w:vertAlign w:val="subscript"/>
        </w:rPr>
        <w:t>2</w:t>
      </w:r>
      <w:r w:rsidR="086D36DC" w:rsidRPr="00DB1D67">
        <w:rPr>
          <w:rFonts w:asciiTheme="majorHAnsi" w:eastAsia="Calibri" w:hAnsiTheme="majorHAnsi" w:cstheme="majorHAnsi"/>
          <w:color w:val="000000" w:themeColor="text1"/>
        </w:rPr>
        <w:t xml:space="preserve"> and CO</w:t>
      </w:r>
      <w:r w:rsidR="086D36DC" w:rsidRPr="00E945A9">
        <w:rPr>
          <w:rFonts w:asciiTheme="majorHAnsi" w:eastAsia="Calibri" w:hAnsiTheme="majorHAnsi" w:cstheme="majorHAnsi"/>
          <w:color w:val="000000" w:themeColor="text1"/>
          <w:vertAlign w:val="subscript"/>
        </w:rPr>
        <w:t>2</w:t>
      </w:r>
      <w:r w:rsidR="086D36DC" w:rsidRPr="00DB1D67">
        <w:rPr>
          <w:rFonts w:asciiTheme="majorHAnsi" w:eastAsia="Calibri" w:hAnsiTheme="majorHAnsi" w:cstheme="majorHAnsi"/>
          <w:color w:val="000000" w:themeColor="text1"/>
        </w:rPr>
        <w:t xml:space="preserve"> in the medium.</w:t>
      </w:r>
      <w:r w:rsidR="000A2587" w:rsidRPr="00DB1D67">
        <w:rPr>
          <w:rFonts w:asciiTheme="majorHAnsi" w:eastAsia="Calibri" w:hAnsiTheme="majorHAnsi" w:cstheme="majorHAnsi"/>
          <w:color w:val="000000" w:themeColor="text1"/>
        </w:rPr>
        <w:t xml:space="preserve"> </w:t>
      </w:r>
      <w:r w:rsidR="496895EA" w:rsidRPr="00DB1D67">
        <w:rPr>
          <w:rFonts w:asciiTheme="majorHAnsi" w:eastAsia="Calibri" w:hAnsiTheme="majorHAnsi" w:cstheme="majorHAnsi"/>
        </w:rPr>
        <w:t>Alternatively, f</w:t>
      </w:r>
      <w:r w:rsidR="2D9B650F" w:rsidRPr="00DB1D67">
        <w:rPr>
          <w:rFonts w:asciiTheme="majorHAnsi" w:eastAsia="Calibri" w:hAnsiTheme="majorHAnsi" w:cstheme="majorHAnsi"/>
        </w:rPr>
        <w:t xml:space="preserve">or simultaneous fluorescence real-time imaging, the chip and approximately 1.5 m inlet tubing are placed into the microscope directly. </w:t>
      </w:r>
      <w:r w:rsidR="518F1809" w:rsidRPr="00DB1D67">
        <w:rPr>
          <w:rFonts w:asciiTheme="majorHAnsi" w:eastAsia="Calibri" w:hAnsiTheme="majorHAnsi" w:cstheme="majorHAnsi"/>
        </w:rPr>
        <w:t>A holder for the chip</w:t>
      </w:r>
      <w:r w:rsidR="769C8FDD" w:rsidRPr="00DB1D67">
        <w:rPr>
          <w:rFonts w:asciiTheme="majorHAnsi" w:eastAsia="Calibri" w:hAnsiTheme="majorHAnsi" w:cstheme="majorHAnsi"/>
        </w:rPr>
        <w:t xml:space="preserve">, which </w:t>
      </w:r>
      <w:r w:rsidR="518F1809" w:rsidRPr="00DB1D67">
        <w:rPr>
          <w:rFonts w:asciiTheme="majorHAnsi" w:eastAsia="Calibri" w:hAnsiTheme="majorHAnsi" w:cstheme="majorHAnsi"/>
        </w:rPr>
        <w:t xml:space="preserve">fits into standard </w:t>
      </w:r>
      <w:r w:rsidR="22E38E45" w:rsidRPr="00DB1D67">
        <w:rPr>
          <w:rFonts w:asciiTheme="majorHAnsi" w:eastAsia="Calibri" w:hAnsiTheme="majorHAnsi" w:cstheme="majorHAnsi"/>
        </w:rPr>
        <w:t xml:space="preserve">96-well-plate </w:t>
      </w:r>
      <w:r w:rsidR="518F1809" w:rsidRPr="00DB1D67">
        <w:rPr>
          <w:rFonts w:asciiTheme="majorHAnsi" w:eastAsia="Calibri" w:hAnsiTheme="majorHAnsi" w:cstheme="majorHAnsi"/>
        </w:rPr>
        <w:t>holders</w:t>
      </w:r>
      <w:r w:rsidR="7D5F199D" w:rsidRPr="00DB1D67">
        <w:rPr>
          <w:rFonts w:asciiTheme="majorHAnsi" w:eastAsia="Calibri" w:hAnsiTheme="majorHAnsi" w:cstheme="majorHAnsi"/>
        </w:rPr>
        <w:t>,</w:t>
      </w:r>
      <w:r w:rsidR="518F1809" w:rsidRPr="00DB1D67">
        <w:rPr>
          <w:rFonts w:asciiTheme="majorHAnsi" w:eastAsia="Calibri" w:hAnsiTheme="majorHAnsi" w:cstheme="majorHAnsi"/>
        </w:rPr>
        <w:t xml:space="preserve"> is provided in </w:t>
      </w:r>
      <w:r w:rsidR="00E945A9" w:rsidRPr="00E945A9">
        <w:rPr>
          <w:rFonts w:asciiTheme="majorHAnsi" w:eastAsia="Calibri" w:hAnsiTheme="majorHAnsi" w:cstheme="majorHAnsi"/>
          <w:b/>
          <w:bCs/>
        </w:rPr>
        <w:t>S</w:t>
      </w:r>
      <w:r w:rsidR="518F1809" w:rsidRPr="00E945A9">
        <w:rPr>
          <w:rFonts w:asciiTheme="majorHAnsi" w:eastAsia="Calibri" w:hAnsiTheme="majorHAnsi" w:cstheme="majorHAnsi"/>
          <w:b/>
          <w:bCs/>
        </w:rPr>
        <w:t xml:space="preserve">upplementary </w:t>
      </w:r>
      <w:r w:rsidR="00C311BB">
        <w:rPr>
          <w:rFonts w:asciiTheme="majorHAnsi" w:eastAsia="Calibri" w:hAnsiTheme="majorHAnsi" w:cstheme="majorHAnsi"/>
          <w:b/>
          <w:bCs/>
        </w:rPr>
        <w:t>F</w:t>
      </w:r>
      <w:r w:rsidR="00C311BB" w:rsidRPr="00E945A9">
        <w:rPr>
          <w:rFonts w:asciiTheme="majorHAnsi" w:eastAsia="Calibri" w:hAnsiTheme="majorHAnsi" w:cstheme="majorHAnsi"/>
          <w:b/>
          <w:bCs/>
        </w:rPr>
        <w:t xml:space="preserve">ile </w:t>
      </w:r>
      <w:r w:rsidR="518F1809" w:rsidRPr="00E945A9">
        <w:rPr>
          <w:rFonts w:asciiTheme="majorHAnsi" w:eastAsia="Calibri" w:hAnsiTheme="majorHAnsi" w:cstheme="majorHAnsi"/>
          <w:b/>
          <w:bCs/>
        </w:rPr>
        <w:t>3</w:t>
      </w:r>
      <w:r w:rsidR="63728071" w:rsidRPr="00DB1D67">
        <w:rPr>
          <w:rFonts w:asciiTheme="majorHAnsi" w:eastAsia="Calibri" w:hAnsiTheme="majorHAnsi" w:cstheme="majorHAnsi"/>
        </w:rPr>
        <w:t>.</w:t>
      </w:r>
    </w:p>
    <w:p w14:paraId="1531B22B" w14:textId="7FDFBB75" w:rsidR="006745AA" w:rsidRPr="00DB1D67" w:rsidRDefault="006745AA" w:rsidP="00DB1D67">
      <w:pPr>
        <w:jc w:val="both"/>
        <w:rPr>
          <w:rFonts w:asciiTheme="majorHAnsi" w:eastAsia="Calibri" w:hAnsiTheme="majorHAnsi" w:cstheme="majorHAnsi"/>
          <w:color w:val="000000" w:themeColor="text1"/>
        </w:rPr>
      </w:pPr>
    </w:p>
    <w:p w14:paraId="4D6047FD" w14:textId="305BDA2B" w:rsidR="006A4C00" w:rsidRPr="00DB1D67" w:rsidRDefault="28BB0883"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NOTE: </w:t>
      </w:r>
      <w:r w:rsidR="63728071" w:rsidRPr="00DB1D67">
        <w:rPr>
          <w:rFonts w:asciiTheme="majorHAnsi" w:eastAsia="Calibri" w:hAnsiTheme="majorHAnsi" w:cstheme="majorHAnsi"/>
          <w:color w:val="000000" w:themeColor="text1"/>
        </w:rPr>
        <w:t>Make sure the humidity is high enough</w:t>
      </w:r>
      <w:r w:rsidR="05BEFF44" w:rsidRPr="00DB1D67">
        <w:rPr>
          <w:rFonts w:asciiTheme="majorHAnsi" w:eastAsia="Calibri" w:hAnsiTheme="majorHAnsi" w:cstheme="majorHAnsi"/>
          <w:color w:val="000000" w:themeColor="text1"/>
        </w:rPr>
        <w:t xml:space="preserve"> during incubation</w:t>
      </w:r>
      <w:r w:rsidR="63728071" w:rsidRPr="00DB1D67">
        <w:rPr>
          <w:rFonts w:asciiTheme="majorHAnsi" w:eastAsia="Calibri" w:hAnsiTheme="majorHAnsi" w:cstheme="majorHAnsi"/>
          <w:color w:val="000000" w:themeColor="text1"/>
        </w:rPr>
        <w:t>. If necessary, a</w:t>
      </w:r>
      <w:r w:rsidR="580A8C07" w:rsidRPr="00DB1D67">
        <w:rPr>
          <w:rFonts w:asciiTheme="majorHAnsi" w:eastAsia="Calibri" w:hAnsiTheme="majorHAnsi" w:cstheme="majorHAnsi"/>
          <w:color w:val="000000" w:themeColor="text1"/>
        </w:rPr>
        <w:t xml:space="preserve">dd </w:t>
      </w:r>
      <w:r w:rsidR="63728071" w:rsidRPr="00DB1D67">
        <w:rPr>
          <w:rFonts w:asciiTheme="majorHAnsi" w:eastAsia="Calibri" w:hAnsiTheme="majorHAnsi" w:cstheme="majorHAnsi"/>
          <w:color w:val="000000" w:themeColor="text1"/>
        </w:rPr>
        <w:t xml:space="preserve">a moist tissue to </w:t>
      </w:r>
      <w:r w:rsidR="616FEDFB" w:rsidRPr="00DB1D67">
        <w:rPr>
          <w:rFonts w:asciiTheme="majorHAnsi" w:eastAsia="Calibri" w:hAnsiTheme="majorHAnsi" w:cstheme="majorHAnsi"/>
          <w:color w:val="000000" w:themeColor="text1"/>
        </w:rPr>
        <w:t>the</w:t>
      </w:r>
      <w:r w:rsidR="63728071" w:rsidRPr="00DB1D67">
        <w:rPr>
          <w:rFonts w:asciiTheme="majorHAnsi" w:eastAsia="Calibri" w:hAnsiTheme="majorHAnsi" w:cstheme="majorHAnsi"/>
          <w:color w:val="000000" w:themeColor="text1"/>
        </w:rPr>
        <w:t xml:space="preserve"> imaging chamber or</w:t>
      </w:r>
      <w:r w:rsidR="580A8C07" w:rsidRPr="00DB1D67">
        <w:rPr>
          <w:rFonts w:asciiTheme="majorHAnsi" w:eastAsia="Calibri" w:hAnsiTheme="majorHAnsi" w:cstheme="majorHAnsi"/>
          <w:color w:val="000000" w:themeColor="text1"/>
        </w:rPr>
        <w:t xml:space="preserve"> incubator to prevent evaporation in </w:t>
      </w:r>
      <w:r w:rsidR="7C566A3A" w:rsidRPr="00DB1D67">
        <w:rPr>
          <w:rFonts w:asciiTheme="majorHAnsi" w:eastAsia="Calibri" w:hAnsiTheme="majorHAnsi" w:cstheme="majorHAnsi"/>
          <w:color w:val="000000" w:themeColor="text1"/>
        </w:rPr>
        <w:t>the</w:t>
      </w:r>
      <w:r w:rsidR="580A8C07" w:rsidRPr="00DB1D67">
        <w:rPr>
          <w:rFonts w:asciiTheme="majorHAnsi" w:eastAsia="Calibri" w:hAnsiTheme="majorHAnsi" w:cstheme="majorHAnsi"/>
          <w:color w:val="000000" w:themeColor="text1"/>
        </w:rPr>
        <w:t xml:space="preserve"> microfluidics set-up.</w:t>
      </w:r>
      <w:r w:rsidR="580A8C07" w:rsidRPr="00DB1D67">
        <w:rPr>
          <w:rFonts w:asciiTheme="majorHAnsi" w:eastAsia="Calibri" w:hAnsiTheme="majorHAnsi" w:cstheme="majorHAnsi"/>
          <w:i/>
          <w:iCs/>
          <w:color w:val="000000" w:themeColor="text1"/>
        </w:rPr>
        <w:t xml:space="preserve"> </w:t>
      </w:r>
      <w:r w:rsidR="4ED8E26C" w:rsidRPr="00DB1D67">
        <w:rPr>
          <w:rFonts w:asciiTheme="majorHAnsi" w:eastAsia="Calibri" w:hAnsiTheme="majorHAnsi" w:cstheme="majorHAnsi"/>
          <w:color w:val="000000" w:themeColor="text1"/>
        </w:rPr>
        <w:t xml:space="preserve">If humidity in the </w:t>
      </w:r>
      <w:r w:rsidR="267E8594" w:rsidRPr="00DB1D67">
        <w:rPr>
          <w:rFonts w:asciiTheme="majorHAnsi" w:eastAsia="Calibri" w:hAnsiTheme="majorHAnsi" w:cstheme="majorHAnsi"/>
          <w:color w:val="000000" w:themeColor="text1"/>
        </w:rPr>
        <w:t xml:space="preserve">microscope </w:t>
      </w:r>
      <w:r w:rsidR="4ED8E26C" w:rsidRPr="00DB1D67">
        <w:rPr>
          <w:rFonts w:asciiTheme="majorHAnsi" w:eastAsia="Calibri" w:hAnsiTheme="majorHAnsi" w:cstheme="majorHAnsi"/>
          <w:color w:val="000000" w:themeColor="text1"/>
        </w:rPr>
        <w:t>incubator is to</w:t>
      </w:r>
      <w:r w:rsidR="46BD4A51" w:rsidRPr="00DB1D67">
        <w:rPr>
          <w:rFonts w:asciiTheme="majorHAnsi" w:eastAsia="Calibri" w:hAnsiTheme="majorHAnsi" w:cstheme="majorHAnsi"/>
          <w:color w:val="000000" w:themeColor="text1"/>
        </w:rPr>
        <w:t>o</w:t>
      </w:r>
      <w:r w:rsidR="4ED8E26C" w:rsidRPr="00DB1D67">
        <w:rPr>
          <w:rFonts w:asciiTheme="majorHAnsi" w:eastAsia="Calibri" w:hAnsiTheme="majorHAnsi" w:cstheme="majorHAnsi"/>
          <w:color w:val="000000" w:themeColor="text1"/>
        </w:rPr>
        <w:t xml:space="preserve"> low, this results in air bubble formation in the tubing and the microfluidic chip. A closed </w:t>
      </w:r>
      <w:r w:rsidR="1BE0CFAF" w:rsidRPr="00DB1D67">
        <w:rPr>
          <w:rFonts w:asciiTheme="majorHAnsi" w:eastAsia="Calibri" w:hAnsiTheme="majorHAnsi" w:cstheme="majorHAnsi"/>
          <w:color w:val="000000" w:themeColor="text1"/>
        </w:rPr>
        <w:t xml:space="preserve">imaging </w:t>
      </w:r>
      <w:r w:rsidR="4ED8E26C" w:rsidRPr="00DB1D67">
        <w:rPr>
          <w:rFonts w:asciiTheme="majorHAnsi" w:eastAsia="Calibri" w:hAnsiTheme="majorHAnsi" w:cstheme="majorHAnsi"/>
          <w:color w:val="000000" w:themeColor="text1"/>
        </w:rPr>
        <w:t>box</w:t>
      </w:r>
      <w:r w:rsidR="57E77553" w:rsidRPr="00DB1D67">
        <w:rPr>
          <w:rFonts w:asciiTheme="majorHAnsi" w:eastAsia="Calibri" w:hAnsiTheme="majorHAnsi" w:cstheme="majorHAnsi"/>
          <w:color w:val="000000" w:themeColor="text1"/>
        </w:rPr>
        <w:t xml:space="preserve">, in which chip and tubing are placed, </w:t>
      </w:r>
      <w:r w:rsidR="64B4A21B" w:rsidRPr="00DB1D67">
        <w:rPr>
          <w:rFonts w:asciiTheme="majorHAnsi" w:eastAsia="Calibri" w:hAnsiTheme="majorHAnsi" w:cstheme="majorHAnsi"/>
          <w:color w:val="000000" w:themeColor="text1"/>
        </w:rPr>
        <w:t>can then be used.</w:t>
      </w:r>
      <w:r w:rsidR="7F957ABD" w:rsidRPr="00DB1D67">
        <w:rPr>
          <w:rFonts w:asciiTheme="majorHAnsi" w:eastAsia="Calibri" w:hAnsiTheme="majorHAnsi" w:cstheme="majorHAnsi"/>
          <w:color w:val="000000" w:themeColor="text1"/>
        </w:rPr>
        <w:t xml:space="preserve"> </w:t>
      </w:r>
      <w:r w:rsidR="006B5F8B" w:rsidRPr="00DB1D67">
        <w:rPr>
          <w:rFonts w:asciiTheme="majorHAnsi" w:eastAsia="Calibri" w:hAnsiTheme="majorHAnsi" w:cstheme="majorHAnsi"/>
          <w:color w:val="000000" w:themeColor="text1"/>
        </w:rPr>
        <w:t xml:space="preserve">The simplest way of making such </w:t>
      </w:r>
      <w:r w:rsidR="7F957ABD" w:rsidRPr="00DB1D67">
        <w:rPr>
          <w:rFonts w:asciiTheme="majorHAnsi" w:eastAsia="Calibri" w:hAnsiTheme="majorHAnsi" w:cstheme="majorHAnsi"/>
          <w:color w:val="000000" w:themeColor="text1"/>
        </w:rPr>
        <w:t xml:space="preserve">an imaging box </w:t>
      </w:r>
      <w:r w:rsidR="006B5F8B" w:rsidRPr="00DB1D67">
        <w:rPr>
          <w:rFonts w:asciiTheme="majorHAnsi" w:eastAsia="Calibri" w:hAnsiTheme="majorHAnsi" w:cstheme="majorHAnsi"/>
          <w:color w:val="000000" w:themeColor="text1"/>
        </w:rPr>
        <w:t xml:space="preserve">is by </w:t>
      </w:r>
      <w:r w:rsidR="7F957ABD" w:rsidRPr="00DB1D67">
        <w:rPr>
          <w:rFonts w:asciiTheme="majorHAnsi" w:eastAsia="Calibri" w:hAnsiTheme="majorHAnsi" w:cstheme="majorHAnsi"/>
          <w:color w:val="000000" w:themeColor="text1"/>
        </w:rPr>
        <w:t xml:space="preserve">placing a </w:t>
      </w:r>
      <w:r w:rsidR="4A898305" w:rsidRPr="00DB1D67">
        <w:rPr>
          <w:rFonts w:asciiTheme="majorHAnsi" w:eastAsia="Calibri" w:hAnsiTheme="majorHAnsi" w:cstheme="majorHAnsi"/>
          <w:color w:val="000000" w:themeColor="text1"/>
        </w:rPr>
        <w:t xml:space="preserve">big </w:t>
      </w:r>
      <w:r w:rsidR="7F957ABD" w:rsidRPr="00DB1D67">
        <w:rPr>
          <w:rFonts w:asciiTheme="majorHAnsi" w:eastAsia="Calibri" w:hAnsiTheme="majorHAnsi" w:cstheme="majorHAnsi"/>
          <w:color w:val="000000" w:themeColor="text1"/>
        </w:rPr>
        <w:t>lid over the chip and adding a wet tissue</w:t>
      </w:r>
      <w:r w:rsidR="14932862" w:rsidRPr="00DB1D67">
        <w:rPr>
          <w:rFonts w:asciiTheme="majorHAnsi" w:eastAsia="Calibri" w:hAnsiTheme="majorHAnsi" w:cstheme="majorHAnsi"/>
          <w:color w:val="000000" w:themeColor="text1"/>
        </w:rPr>
        <w:t>, it does not have to be closed off entirely</w:t>
      </w:r>
      <w:r w:rsidR="00E945A9">
        <w:rPr>
          <w:rFonts w:asciiTheme="majorHAnsi" w:eastAsia="Calibri" w:hAnsiTheme="majorHAnsi" w:cstheme="majorHAnsi"/>
          <w:color w:val="000000" w:themeColor="text1"/>
        </w:rPr>
        <w:t xml:space="preserve">. </w:t>
      </w:r>
      <w:r w:rsidR="006A4C00" w:rsidRPr="00DB1D67">
        <w:rPr>
          <w:rFonts w:asciiTheme="majorHAnsi" w:eastAsia="Calibri" w:hAnsiTheme="majorHAnsi" w:cstheme="majorHAnsi"/>
          <w:color w:val="000000" w:themeColor="text1"/>
        </w:rPr>
        <w:t xml:space="preserve">Make sure </w:t>
      </w:r>
      <w:r w:rsidR="39188498" w:rsidRPr="00DB1D67">
        <w:rPr>
          <w:rFonts w:asciiTheme="majorHAnsi" w:eastAsia="Calibri" w:hAnsiTheme="majorHAnsi" w:cstheme="majorHAnsi"/>
          <w:color w:val="000000" w:themeColor="text1"/>
        </w:rPr>
        <w:t xml:space="preserve">that </w:t>
      </w:r>
      <w:r w:rsidR="006A4C00" w:rsidRPr="00DB1D67">
        <w:rPr>
          <w:rFonts w:asciiTheme="majorHAnsi" w:eastAsia="Calibri" w:hAnsiTheme="majorHAnsi" w:cstheme="majorHAnsi"/>
          <w:color w:val="000000" w:themeColor="text1"/>
        </w:rPr>
        <w:t>the height difference between pump and chip</w:t>
      </w:r>
      <w:r w:rsidR="23C41658" w:rsidRPr="00DB1D67">
        <w:rPr>
          <w:rFonts w:asciiTheme="majorHAnsi" w:eastAsia="Calibri" w:hAnsiTheme="majorHAnsi" w:cstheme="majorHAnsi"/>
          <w:color w:val="000000" w:themeColor="text1"/>
        </w:rPr>
        <w:t xml:space="preserve"> is not too big and</w:t>
      </w:r>
      <w:r w:rsidR="001703F6">
        <w:rPr>
          <w:rFonts w:asciiTheme="majorHAnsi" w:eastAsia="Calibri" w:hAnsiTheme="majorHAnsi" w:cstheme="majorHAnsi"/>
          <w:color w:val="000000" w:themeColor="text1"/>
        </w:rPr>
        <w:t>,</w:t>
      </w:r>
      <w:r w:rsidR="23C41658" w:rsidRPr="00DB1D67">
        <w:rPr>
          <w:rFonts w:asciiTheme="majorHAnsi" w:eastAsia="Calibri" w:hAnsiTheme="majorHAnsi" w:cstheme="majorHAnsi"/>
          <w:color w:val="000000" w:themeColor="text1"/>
        </w:rPr>
        <w:t xml:space="preserve"> if necessary</w:t>
      </w:r>
      <w:r w:rsidR="001703F6">
        <w:rPr>
          <w:rFonts w:asciiTheme="majorHAnsi" w:eastAsia="Calibri" w:hAnsiTheme="majorHAnsi" w:cstheme="majorHAnsi"/>
          <w:color w:val="000000" w:themeColor="text1"/>
        </w:rPr>
        <w:t>,</w:t>
      </w:r>
      <w:r w:rsidR="23C41658" w:rsidRPr="00DB1D67">
        <w:rPr>
          <w:rFonts w:asciiTheme="majorHAnsi" w:eastAsia="Calibri" w:hAnsiTheme="majorHAnsi" w:cstheme="majorHAnsi"/>
          <w:color w:val="000000" w:themeColor="text1"/>
        </w:rPr>
        <w:t xml:space="preserve"> change heights slowly to prevent</w:t>
      </w:r>
      <w:r w:rsidR="006A4C00" w:rsidRPr="00DB1D67">
        <w:rPr>
          <w:rFonts w:asciiTheme="majorHAnsi" w:eastAsia="Calibri" w:hAnsiTheme="majorHAnsi" w:cstheme="majorHAnsi"/>
          <w:color w:val="000000" w:themeColor="text1"/>
        </w:rPr>
        <w:t xml:space="preserve"> </w:t>
      </w:r>
      <w:r w:rsidR="5C8EF589" w:rsidRPr="00DB1D67">
        <w:rPr>
          <w:rFonts w:asciiTheme="majorHAnsi" w:eastAsia="Calibri" w:hAnsiTheme="majorHAnsi" w:cstheme="majorHAnsi"/>
          <w:color w:val="000000" w:themeColor="text1"/>
        </w:rPr>
        <w:t xml:space="preserve">the formation of </w:t>
      </w:r>
      <w:r w:rsidR="006A4C00" w:rsidRPr="00DB1D67">
        <w:rPr>
          <w:rFonts w:asciiTheme="majorHAnsi" w:eastAsia="Calibri" w:hAnsiTheme="majorHAnsi" w:cstheme="majorHAnsi"/>
          <w:color w:val="000000" w:themeColor="text1"/>
        </w:rPr>
        <w:t xml:space="preserve">air bubbles </w:t>
      </w:r>
      <w:r w:rsidR="00C15C20" w:rsidRPr="00DB1D67">
        <w:rPr>
          <w:rFonts w:asciiTheme="majorHAnsi" w:eastAsia="Calibri" w:hAnsiTheme="majorHAnsi" w:cstheme="majorHAnsi"/>
          <w:color w:val="000000" w:themeColor="text1"/>
        </w:rPr>
        <w:t>due to</w:t>
      </w:r>
      <w:r w:rsidR="006A4C00" w:rsidRPr="00DB1D67">
        <w:rPr>
          <w:rFonts w:asciiTheme="majorHAnsi" w:eastAsia="Calibri" w:hAnsiTheme="majorHAnsi" w:cstheme="majorHAnsi"/>
          <w:color w:val="000000" w:themeColor="text1"/>
        </w:rPr>
        <w:t xml:space="preserve"> gravity.</w:t>
      </w:r>
    </w:p>
    <w:p w14:paraId="5EE3FBEF" w14:textId="77777777" w:rsidR="006745AA" w:rsidRPr="00DB1D67" w:rsidRDefault="006745AA" w:rsidP="00DB1D67">
      <w:pPr>
        <w:pStyle w:val="ListParagraph"/>
        <w:ind w:left="0"/>
        <w:jc w:val="both"/>
        <w:rPr>
          <w:rFonts w:asciiTheme="majorHAnsi" w:eastAsia="Calibri" w:hAnsiTheme="majorHAnsi" w:cstheme="majorHAnsi"/>
        </w:rPr>
      </w:pPr>
    </w:p>
    <w:p w14:paraId="20B5B731" w14:textId="4ECD7A9D" w:rsidR="00B042B2" w:rsidRPr="00DB1D67" w:rsidRDefault="00B042B2"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rPr>
        <w:t xml:space="preserve">Let all pumps flow at a flow rate of </w:t>
      </w:r>
      <w:r w:rsidR="6B3ED079" w:rsidRPr="00DB1D67">
        <w:rPr>
          <w:rFonts w:asciiTheme="majorHAnsi" w:eastAsia="Calibri" w:hAnsiTheme="majorHAnsi" w:cstheme="majorHAnsi"/>
        </w:rPr>
        <w:t>2</w:t>
      </w:r>
      <w:r w:rsidRPr="00DB1D67">
        <w:rPr>
          <w:rFonts w:asciiTheme="majorHAnsi" w:eastAsia="Calibri" w:hAnsiTheme="majorHAnsi" w:cstheme="majorHAnsi"/>
        </w:rPr>
        <w:t xml:space="preserve">0 </w:t>
      </w:r>
      <w:r w:rsidR="2470B012" w:rsidRPr="00DB1D67">
        <w:rPr>
          <w:rFonts w:asciiTheme="majorHAnsi" w:eastAsia="Calibri" w:hAnsiTheme="majorHAnsi" w:cstheme="majorHAnsi"/>
        </w:rPr>
        <w:t>µL</w:t>
      </w:r>
      <w:r w:rsidRPr="00DB1D67">
        <w:rPr>
          <w:rFonts w:asciiTheme="majorHAnsi" w:eastAsia="Calibri" w:hAnsiTheme="majorHAnsi" w:cstheme="majorHAnsi"/>
        </w:rPr>
        <w:t xml:space="preserve">/h for </w:t>
      </w:r>
      <w:r w:rsidR="008F3CB1" w:rsidRPr="00DB1D67">
        <w:rPr>
          <w:rFonts w:asciiTheme="majorHAnsi" w:eastAsia="Calibri" w:hAnsiTheme="majorHAnsi" w:cstheme="majorHAnsi"/>
        </w:rPr>
        <w:t>2</w:t>
      </w:r>
      <w:r w:rsidRPr="00DB1D67">
        <w:rPr>
          <w:rFonts w:asciiTheme="majorHAnsi" w:eastAsia="Calibri" w:hAnsiTheme="majorHAnsi" w:cstheme="majorHAnsi"/>
        </w:rPr>
        <w:t xml:space="preserve">0 min, after the </w:t>
      </w:r>
      <w:r w:rsidR="48BB1DF1" w:rsidRPr="00DB1D67">
        <w:rPr>
          <w:rFonts w:asciiTheme="majorHAnsi" w:eastAsia="Calibri" w:hAnsiTheme="majorHAnsi" w:cstheme="majorHAnsi"/>
        </w:rPr>
        <w:t xml:space="preserve">setup </w:t>
      </w:r>
      <w:r w:rsidRPr="00DB1D67">
        <w:rPr>
          <w:rFonts w:asciiTheme="majorHAnsi" w:eastAsia="Calibri" w:hAnsiTheme="majorHAnsi" w:cstheme="majorHAnsi"/>
        </w:rPr>
        <w:t xml:space="preserve">has been </w:t>
      </w:r>
      <w:r w:rsidR="19F04CC6" w:rsidRPr="00DB1D67">
        <w:rPr>
          <w:rFonts w:asciiTheme="majorHAnsi" w:eastAsia="Calibri" w:hAnsiTheme="majorHAnsi" w:cstheme="majorHAnsi"/>
        </w:rPr>
        <w:t xml:space="preserve">placed </w:t>
      </w:r>
      <w:r w:rsidR="4E1D5E0C" w:rsidRPr="00DB1D67">
        <w:rPr>
          <w:rFonts w:asciiTheme="majorHAnsi" w:eastAsia="Calibri" w:hAnsiTheme="majorHAnsi" w:cstheme="majorHAnsi"/>
        </w:rPr>
        <w:t>to its final location</w:t>
      </w:r>
      <w:r w:rsidRPr="00DB1D67">
        <w:rPr>
          <w:rFonts w:asciiTheme="majorHAnsi" w:eastAsia="Calibri" w:hAnsiTheme="majorHAnsi" w:cstheme="majorHAnsi"/>
        </w:rPr>
        <w:t xml:space="preserve">. Because the chamber and pump have most likely moved in height, this is necessary to re-establish the </w:t>
      </w:r>
      <w:r w:rsidR="0B175EF3" w:rsidRPr="00DB1D67">
        <w:rPr>
          <w:rFonts w:asciiTheme="majorHAnsi" w:eastAsia="Calibri" w:hAnsiTheme="majorHAnsi" w:cstheme="majorHAnsi"/>
        </w:rPr>
        <w:t xml:space="preserve">correct </w:t>
      </w:r>
      <w:r w:rsidRPr="00DB1D67">
        <w:rPr>
          <w:rFonts w:asciiTheme="majorHAnsi" w:eastAsia="Calibri" w:hAnsiTheme="majorHAnsi" w:cstheme="majorHAnsi"/>
        </w:rPr>
        <w:t>pressure in the tubing.</w:t>
      </w:r>
    </w:p>
    <w:p w14:paraId="3707A97C" w14:textId="77777777" w:rsidR="00900591" w:rsidRPr="00DB1D67" w:rsidRDefault="00900591" w:rsidP="00DB1D67">
      <w:pPr>
        <w:pStyle w:val="ListParagraph"/>
        <w:ind w:left="0"/>
        <w:jc w:val="both"/>
        <w:rPr>
          <w:rFonts w:asciiTheme="majorHAnsi" w:eastAsia="Calibri" w:hAnsiTheme="majorHAnsi" w:cstheme="majorHAnsi"/>
        </w:rPr>
      </w:pPr>
    </w:p>
    <w:p w14:paraId="25B7165D" w14:textId="756274AD" w:rsidR="008E7E8F" w:rsidRPr="00DB1D67" w:rsidRDefault="008E7E8F"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rPr>
        <w:t xml:space="preserve">Turn </w:t>
      </w:r>
      <w:r w:rsidR="00900591" w:rsidRPr="00DB1D67">
        <w:rPr>
          <w:rFonts w:asciiTheme="majorHAnsi" w:eastAsia="Calibri" w:hAnsiTheme="majorHAnsi" w:cstheme="majorHAnsi"/>
        </w:rPr>
        <w:t xml:space="preserve">the </w:t>
      </w:r>
      <w:r w:rsidRPr="00DB1D67">
        <w:rPr>
          <w:rFonts w:asciiTheme="majorHAnsi" w:eastAsia="Calibri" w:hAnsiTheme="majorHAnsi" w:cstheme="majorHAnsi"/>
        </w:rPr>
        <w:t xml:space="preserve">drug pump off, let only </w:t>
      </w:r>
      <w:r w:rsidR="00A34058" w:rsidRPr="00DB1D67">
        <w:rPr>
          <w:rFonts w:asciiTheme="majorHAnsi" w:eastAsia="Calibri" w:hAnsiTheme="majorHAnsi" w:cstheme="majorHAnsi"/>
        </w:rPr>
        <w:t xml:space="preserve">the </w:t>
      </w:r>
      <w:r w:rsidRPr="00DB1D67">
        <w:rPr>
          <w:rFonts w:asciiTheme="majorHAnsi" w:eastAsia="Calibri" w:hAnsiTheme="majorHAnsi" w:cstheme="majorHAnsi"/>
        </w:rPr>
        <w:t xml:space="preserve">medium pump run at 60 </w:t>
      </w:r>
      <w:r w:rsidR="2470B012" w:rsidRPr="00DB1D67">
        <w:rPr>
          <w:rFonts w:asciiTheme="majorHAnsi" w:eastAsia="Calibri" w:hAnsiTheme="majorHAnsi" w:cstheme="majorHAnsi"/>
        </w:rPr>
        <w:t>µL</w:t>
      </w:r>
      <w:r w:rsidRPr="00DB1D67">
        <w:rPr>
          <w:rFonts w:asciiTheme="majorHAnsi" w:eastAsia="Calibri" w:hAnsiTheme="majorHAnsi" w:cstheme="majorHAnsi"/>
        </w:rPr>
        <w:t xml:space="preserve">/h until </w:t>
      </w:r>
      <w:r w:rsidR="00E9234E" w:rsidRPr="00DB1D67">
        <w:rPr>
          <w:rFonts w:asciiTheme="majorHAnsi" w:eastAsia="Calibri" w:hAnsiTheme="majorHAnsi" w:cstheme="majorHAnsi"/>
        </w:rPr>
        <w:t xml:space="preserve">the </w:t>
      </w:r>
      <w:r w:rsidRPr="00DB1D67">
        <w:rPr>
          <w:rFonts w:asciiTheme="majorHAnsi" w:eastAsia="Calibri" w:hAnsiTheme="majorHAnsi" w:cstheme="majorHAnsi"/>
        </w:rPr>
        <w:t>start of experiment/real-time imaging</w:t>
      </w:r>
      <w:r w:rsidR="00B67F92" w:rsidRPr="00DB1D67">
        <w:rPr>
          <w:rFonts w:asciiTheme="majorHAnsi" w:eastAsia="Calibri" w:hAnsiTheme="majorHAnsi" w:cstheme="majorHAnsi"/>
        </w:rPr>
        <w:t>.</w:t>
      </w:r>
      <w:r w:rsidRPr="00DB1D67">
        <w:rPr>
          <w:rFonts w:asciiTheme="majorHAnsi" w:eastAsia="Calibri" w:hAnsiTheme="majorHAnsi" w:cstheme="majorHAnsi"/>
        </w:rPr>
        <w:t xml:space="preserve"> </w:t>
      </w:r>
      <w:r w:rsidR="0665E983" w:rsidRPr="00DB1D67">
        <w:rPr>
          <w:rFonts w:asciiTheme="majorHAnsi" w:eastAsia="Calibri" w:hAnsiTheme="majorHAnsi" w:cstheme="majorHAnsi"/>
        </w:rPr>
        <w:t xml:space="preserve">For real-time imaging, </w:t>
      </w:r>
      <w:r w:rsidR="699C857A" w:rsidRPr="00DB1D67">
        <w:rPr>
          <w:rFonts w:asciiTheme="majorHAnsi" w:eastAsia="Calibri" w:hAnsiTheme="majorHAnsi" w:cstheme="majorHAnsi"/>
        </w:rPr>
        <w:t>w</w:t>
      </w:r>
      <w:r w:rsidRPr="00DB1D67">
        <w:rPr>
          <w:rFonts w:asciiTheme="majorHAnsi" w:eastAsia="Calibri" w:hAnsiTheme="majorHAnsi" w:cstheme="majorHAnsi"/>
        </w:rPr>
        <w:t xml:space="preserve">ait at least another 30 min to let </w:t>
      </w:r>
      <w:r w:rsidR="00A34058" w:rsidRPr="00DB1D67">
        <w:rPr>
          <w:rFonts w:asciiTheme="majorHAnsi" w:eastAsia="Calibri" w:hAnsiTheme="majorHAnsi" w:cstheme="majorHAnsi"/>
        </w:rPr>
        <w:t xml:space="preserve">the temperature </w:t>
      </w:r>
      <w:r w:rsidRPr="00DB1D67">
        <w:rPr>
          <w:rFonts w:asciiTheme="majorHAnsi" w:eastAsia="Calibri" w:hAnsiTheme="majorHAnsi" w:cstheme="majorHAnsi"/>
        </w:rPr>
        <w:t>equilibrate</w:t>
      </w:r>
      <w:r w:rsidR="006A4C00" w:rsidRPr="00DB1D67">
        <w:rPr>
          <w:rFonts w:asciiTheme="majorHAnsi" w:eastAsia="Calibri" w:hAnsiTheme="majorHAnsi" w:cstheme="majorHAnsi"/>
        </w:rPr>
        <w:t xml:space="preserve"> before </w:t>
      </w:r>
      <w:r w:rsidR="00C311BB">
        <w:rPr>
          <w:rFonts w:asciiTheme="majorHAnsi" w:eastAsia="Calibri" w:hAnsiTheme="majorHAnsi" w:cstheme="majorHAnsi"/>
        </w:rPr>
        <w:t xml:space="preserve">the </w:t>
      </w:r>
      <w:r w:rsidR="006A4C00" w:rsidRPr="00DB1D67">
        <w:rPr>
          <w:rFonts w:asciiTheme="majorHAnsi" w:eastAsia="Calibri" w:hAnsiTheme="majorHAnsi" w:cstheme="majorHAnsi"/>
        </w:rPr>
        <w:t xml:space="preserve">start of </w:t>
      </w:r>
      <w:r w:rsidR="00C311BB">
        <w:rPr>
          <w:rFonts w:asciiTheme="majorHAnsi" w:eastAsia="Calibri" w:hAnsiTheme="majorHAnsi" w:cstheme="majorHAnsi"/>
        </w:rPr>
        <w:t xml:space="preserve">the </w:t>
      </w:r>
      <w:r w:rsidR="006A4C00" w:rsidRPr="00DB1D67">
        <w:rPr>
          <w:rFonts w:asciiTheme="majorHAnsi" w:eastAsia="Calibri" w:hAnsiTheme="majorHAnsi" w:cstheme="majorHAnsi"/>
        </w:rPr>
        <w:t>imaging</w:t>
      </w:r>
      <w:r w:rsidR="35E7C228" w:rsidRPr="00DB1D67">
        <w:rPr>
          <w:rFonts w:asciiTheme="majorHAnsi" w:eastAsia="Calibri" w:hAnsiTheme="majorHAnsi" w:cstheme="majorHAnsi"/>
        </w:rPr>
        <w:t xml:space="preserve"> to prevent a too strong z drift during real-time imaging</w:t>
      </w:r>
      <w:r w:rsidR="00822E52" w:rsidRPr="00DB1D67">
        <w:rPr>
          <w:rFonts w:asciiTheme="majorHAnsi" w:eastAsia="Calibri" w:hAnsiTheme="majorHAnsi" w:cstheme="majorHAnsi"/>
        </w:rPr>
        <w:t>.</w:t>
      </w:r>
    </w:p>
    <w:p w14:paraId="7C3CFC77" w14:textId="77777777" w:rsidR="008E7E8F" w:rsidRPr="00DB1D67" w:rsidRDefault="008E7E8F" w:rsidP="00DB1D67">
      <w:pPr>
        <w:jc w:val="both"/>
        <w:rPr>
          <w:rFonts w:asciiTheme="majorHAnsi" w:eastAsia="Calibri" w:hAnsiTheme="majorHAnsi" w:cstheme="majorHAnsi"/>
        </w:rPr>
      </w:pPr>
    </w:p>
    <w:p w14:paraId="2281DD02" w14:textId="52497F27" w:rsidR="008E7E8F" w:rsidRPr="00E945A9" w:rsidRDefault="008E7E8F" w:rsidP="00DB1D67">
      <w:pPr>
        <w:pStyle w:val="ListParagraph"/>
        <w:numPr>
          <w:ilvl w:val="1"/>
          <w:numId w:val="1"/>
        </w:numPr>
        <w:ind w:left="0" w:firstLine="0"/>
        <w:jc w:val="both"/>
        <w:rPr>
          <w:rFonts w:asciiTheme="majorHAnsi" w:eastAsia="Calibri" w:hAnsiTheme="majorHAnsi" w:cstheme="majorHAnsi"/>
          <w:highlight w:val="yellow"/>
        </w:rPr>
      </w:pPr>
      <w:r w:rsidRPr="00E945A9">
        <w:rPr>
          <w:rFonts w:asciiTheme="majorHAnsi" w:eastAsia="Calibri" w:hAnsiTheme="majorHAnsi" w:cstheme="majorHAnsi"/>
          <w:highlight w:val="yellow"/>
        </w:rPr>
        <w:t>Start of</w:t>
      </w:r>
      <w:r w:rsidR="007E64B5" w:rsidRPr="00E945A9">
        <w:rPr>
          <w:rFonts w:asciiTheme="majorHAnsi" w:eastAsia="Calibri" w:hAnsiTheme="majorHAnsi" w:cstheme="majorHAnsi"/>
          <w:highlight w:val="yellow"/>
        </w:rPr>
        <w:t xml:space="preserve"> the</w:t>
      </w:r>
      <w:r w:rsidRPr="00E945A9">
        <w:rPr>
          <w:rFonts w:asciiTheme="majorHAnsi" w:eastAsia="Calibri" w:hAnsiTheme="majorHAnsi" w:cstheme="majorHAnsi"/>
          <w:highlight w:val="yellow"/>
        </w:rPr>
        <w:t xml:space="preserve"> experiment</w:t>
      </w:r>
      <w:r w:rsidR="007E64B5" w:rsidRPr="00E945A9">
        <w:rPr>
          <w:rFonts w:asciiTheme="majorHAnsi" w:eastAsia="Calibri" w:hAnsiTheme="majorHAnsi" w:cstheme="majorHAnsi"/>
          <w:highlight w:val="yellow"/>
        </w:rPr>
        <w:t>.</w:t>
      </w:r>
    </w:p>
    <w:p w14:paraId="186A4A26" w14:textId="77777777" w:rsidR="00F779FE" w:rsidRPr="00DB1D67" w:rsidRDefault="00F779FE" w:rsidP="00DB1D67">
      <w:pPr>
        <w:jc w:val="both"/>
        <w:rPr>
          <w:rFonts w:asciiTheme="majorHAnsi" w:eastAsia="Calibri" w:hAnsiTheme="majorHAnsi" w:cstheme="majorHAnsi"/>
          <w:b/>
          <w:bCs/>
        </w:rPr>
      </w:pPr>
    </w:p>
    <w:p w14:paraId="17E23C12" w14:textId="5D22F733" w:rsidR="00164BE0" w:rsidRDefault="008E7E8F" w:rsidP="00DB1D67">
      <w:pPr>
        <w:pStyle w:val="ListParagraph"/>
        <w:numPr>
          <w:ilvl w:val="2"/>
          <w:numId w:val="1"/>
        </w:numPr>
        <w:ind w:left="0" w:firstLine="0"/>
        <w:jc w:val="both"/>
        <w:rPr>
          <w:rFonts w:asciiTheme="majorHAnsi" w:eastAsia="Calibri" w:hAnsiTheme="majorHAnsi" w:cstheme="majorHAnsi"/>
        </w:rPr>
      </w:pPr>
      <w:r w:rsidRPr="00DB1D67">
        <w:rPr>
          <w:rFonts w:asciiTheme="majorHAnsi" w:eastAsia="Calibri" w:hAnsiTheme="majorHAnsi" w:cstheme="majorHAnsi"/>
          <w:highlight w:val="yellow"/>
        </w:rPr>
        <w:t xml:space="preserve">Start </w:t>
      </w:r>
      <w:r w:rsidR="003D2091" w:rsidRPr="00DB1D67">
        <w:rPr>
          <w:rFonts w:asciiTheme="majorHAnsi" w:eastAsia="Calibri" w:hAnsiTheme="majorHAnsi" w:cstheme="majorHAnsi"/>
          <w:highlight w:val="yellow"/>
        </w:rPr>
        <w:t>the</w:t>
      </w:r>
      <w:r w:rsidR="00412DB1" w:rsidRPr="00DB1D67">
        <w:rPr>
          <w:rFonts w:asciiTheme="majorHAnsi" w:eastAsia="Calibri" w:hAnsiTheme="majorHAnsi" w:cstheme="majorHAnsi"/>
          <w:highlight w:val="yellow"/>
        </w:rPr>
        <w:t xml:space="preserve"> planned </w:t>
      </w:r>
      <w:r w:rsidRPr="00DB1D67">
        <w:rPr>
          <w:rFonts w:asciiTheme="majorHAnsi" w:eastAsia="Calibri" w:hAnsiTheme="majorHAnsi" w:cstheme="majorHAnsi"/>
          <w:highlight w:val="yellow"/>
        </w:rPr>
        <w:t>pumping program</w:t>
      </w:r>
      <w:r w:rsidR="00DF3F7A" w:rsidRPr="00DB1D67">
        <w:rPr>
          <w:rFonts w:asciiTheme="majorHAnsi" w:eastAsia="Calibri" w:hAnsiTheme="majorHAnsi" w:cstheme="majorHAnsi"/>
          <w:highlight w:val="yellow"/>
        </w:rPr>
        <w:t xml:space="preserve"> for the experiment</w:t>
      </w:r>
      <w:r w:rsidR="00412DB1" w:rsidRPr="00DB1D67">
        <w:rPr>
          <w:rFonts w:asciiTheme="majorHAnsi" w:eastAsia="Calibri" w:hAnsiTheme="majorHAnsi" w:cstheme="majorHAnsi"/>
          <w:highlight w:val="yellow"/>
        </w:rPr>
        <w:t>.</w:t>
      </w:r>
      <w:r w:rsidR="00A34058" w:rsidRPr="00DB1D67">
        <w:rPr>
          <w:rFonts w:asciiTheme="majorHAnsi" w:eastAsia="Calibri" w:hAnsiTheme="majorHAnsi" w:cstheme="majorHAnsi"/>
          <w:highlight w:val="yellow"/>
        </w:rPr>
        <w:t xml:space="preserve"> </w:t>
      </w:r>
      <w:r w:rsidR="2008C591" w:rsidRPr="00DB1D67">
        <w:rPr>
          <w:rFonts w:asciiTheme="majorHAnsi" w:eastAsia="Calibri" w:hAnsiTheme="majorHAnsi" w:cstheme="majorHAnsi"/>
          <w:highlight w:val="yellow"/>
        </w:rPr>
        <w:t xml:space="preserve">To entrain Notch </w:t>
      </w:r>
      <w:r w:rsidR="00590279" w:rsidRPr="00DB1D67">
        <w:rPr>
          <w:rFonts w:asciiTheme="majorHAnsi" w:eastAsia="Calibri" w:hAnsiTheme="majorHAnsi" w:cstheme="majorHAnsi"/>
          <w:highlight w:val="yellow"/>
        </w:rPr>
        <w:t>signaling</w:t>
      </w:r>
      <w:r w:rsidR="2008C591" w:rsidRPr="00DB1D67">
        <w:rPr>
          <w:rFonts w:asciiTheme="majorHAnsi" w:eastAsia="Calibri" w:hAnsiTheme="majorHAnsi" w:cstheme="majorHAnsi"/>
          <w:highlight w:val="yellow"/>
        </w:rPr>
        <w:t>, use a pumping program of 100 min medium and 30 min drug pulses, which is repeated until the end of the experiment</w:t>
      </w:r>
      <w:r w:rsidR="6C6149EA" w:rsidRPr="00DB1D67">
        <w:rPr>
          <w:rFonts w:asciiTheme="majorHAnsi" w:eastAsia="Calibri" w:hAnsiTheme="majorHAnsi" w:cstheme="majorHAnsi"/>
          <w:highlight w:val="yellow"/>
        </w:rPr>
        <w:t>, typically for 24 h</w:t>
      </w:r>
      <w:r w:rsidR="2008C591" w:rsidRPr="00DB1D67">
        <w:rPr>
          <w:rFonts w:asciiTheme="majorHAnsi" w:eastAsia="Calibri" w:hAnsiTheme="majorHAnsi" w:cstheme="majorHAnsi"/>
          <w:highlight w:val="yellow"/>
        </w:rPr>
        <w:t>.</w:t>
      </w:r>
    </w:p>
    <w:p w14:paraId="6963869A" w14:textId="77777777" w:rsidR="00E945A9" w:rsidRPr="00DB1D67" w:rsidRDefault="00E945A9" w:rsidP="00E945A9">
      <w:pPr>
        <w:pStyle w:val="ListParagraph"/>
        <w:ind w:left="0"/>
        <w:jc w:val="both"/>
        <w:rPr>
          <w:rFonts w:asciiTheme="majorHAnsi" w:eastAsia="Calibri" w:hAnsiTheme="majorHAnsi" w:cstheme="majorHAnsi"/>
        </w:rPr>
      </w:pPr>
    </w:p>
    <w:p w14:paraId="23026060" w14:textId="21723E2A" w:rsidR="00AC0820" w:rsidRPr="00DB1D67" w:rsidRDefault="00164BE0" w:rsidP="00DB1D67">
      <w:pPr>
        <w:pStyle w:val="ListParagraph"/>
        <w:ind w:left="0"/>
        <w:jc w:val="both"/>
        <w:rPr>
          <w:rFonts w:asciiTheme="majorHAnsi" w:eastAsia="Calibri" w:hAnsiTheme="majorHAnsi" w:cstheme="majorHAnsi"/>
        </w:rPr>
      </w:pPr>
      <w:r w:rsidRPr="00DB1D67">
        <w:rPr>
          <w:rFonts w:asciiTheme="majorHAnsi" w:eastAsia="Calibri" w:hAnsiTheme="majorHAnsi" w:cstheme="majorHAnsi"/>
        </w:rPr>
        <w:t xml:space="preserve">NOTE: </w:t>
      </w:r>
      <w:r w:rsidR="3C22DA28" w:rsidRPr="00DB1D67">
        <w:rPr>
          <w:rFonts w:asciiTheme="majorHAnsi" w:eastAsia="Calibri" w:hAnsiTheme="majorHAnsi" w:cstheme="majorHAnsi"/>
        </w:rPr>
        <w:t xml:space="preserve">Any programmable microfluidic pump can be used. In the simplest format, the pumps can be programmed and started manually. </w:t>
      </w:r>
      <w:r w:rsidR="72E1F186" w:rsidRPr="00DB1D67">
        <w:rPr>
          <w:rFonts w:asciiTheme="majorHAnsi" w:eastAsia="Calibri" w:hAnsiTheme="majorHAnsi" w:cstheme="majorHAnsi"/>
        </w:rPr>
        <w:t xml:space="preserve">Alternatively, </w:t>
      </w:r>
      <w:r w:rsidR="301BE8E0" w:rsidRPr="00DB1D67">
        <w:rPr>
          <w:rFonts w:asciiTheme="majorHAnsi" w:eastAsia="Calibri" w:hAnsiTheme="majorHAnsi" w:cstheme="majorHAnsi"/>
        </w:rPr>
        <w:t xml:space="preserve">the pumps can be controlled by </w:t>
      </w:r>
      <w:r w:rsidR="00C311BB">
        <w:rPr>
          <w:rFonts w:asciiTheme="majorHAnsi" w:eastAsia="Calibri" w:hAnsiTheme="majorHAnsi" w:cstheme="majorHAnsi"/>
        </w:rPr>
        <w:t xml:space="preserve">a </w:t>
      </w:r>
      <w:r w:rsidR="72E1F186" w:rsidRPr="00DB1D67">
        <w:rPr>
          <w:rFonts w:asciiTheme="majorHAnsi" w:eastAsia="Calibri" w:hAnsiTheme="majorHAnsi" w:cstheme="majorHAnsi"/>
        </w:rPr>
        <w:t>computer</w:t>
      </w:r>
      <w:r w:rsidR="3B83129E" w:rsidRPr="00DB1D67">
        <w:rPr>
          <w:rFonts w:asciiTheme="majorHAnsi" w:eastAsia="Calibri" w:hAnsiTheme="majorHAnsi" w:cstheme="majorHAnsi"/>
        </w:rPr>
        <w:t xml:space="preserve"> software.</w:t>
      </w:r>
    </w:p>
    <w:p w14:paraId="1E2AD1F8" w14:textId="77777777" w:rsidR="00F779FE" w:rsidRPr="00DB1D67" w:rsidRDefault="00F779FE" w:rsidP="00DB1D67">
      <w:pPr>
        <w:jc w:val="both"/>
        <w:rPr>
          <w:rFonts w:asciiTheme="majorHAnsi" w:eastAsia="Calibri" w:hAnsiTheme="majorHAnsi" w:cstheme="majorHAnsi"/>
        </w:rPr>
      </w:pPr>
    </w:p>
    <w:p w14:paraId="753DA281" w14:textId="36C7948B" w:rsidR="00E945A9" w:rsidRPr="00E945A9" w:rsidRDefault="071E39F6" w:rsidP="00E945A9">
      <w:pPr>
        <w:pStyle w:val="ListParagraph"/>
        <w:numPr>
          <w:ilvl w:val="2"/>
          <w:numId w:val="1"/>
        </w:numPr>
        <w:ind w:left="0" w:firstLine="0"/>
        <w:jc w:val="both"/>
        <w:rPr>
          <w:rFonts w:asciiTheme="majorHAnsi" w:hAnsiTheme="majorHAnsi" w:cstheme="majorHAnsi"/>
        </w:rPr>
      </w:pPr>
      <w:r w:rsidRPr="00E945A9">
        <w:rPr>
          <w:rFonts w:asciiTheme="majorHAnsi" w:eastAsia="Calibri" w:hAnsiTheme="majorHAnsi" w:cstheme="majorHAnsi"/>
          <w:highlight w:val="yellow"/>
        </w:rPr>
        <w:lastRenderedPageBreak/>
        <w:t xml:space="preserve">In case </w:t>
      </w:r>
      <w:r w:rsidR="6D21E72D" w:rsidRPr="00E945A9">
        <w:rPr>
          <w:rFonts w:asciiTheme="majorHAnsi" w:eastAsia="Calibri" w:hAnsiTheme="majorHAnsi" w:cstheme="majorHAnsi"/>
          <w:highlight w:val="yellow"/>
        </w:rPr>
        <w:t>real-time</w:t>
      </w:r>
      <w:r w:rsidR="7C4F8993" w:rsidRPr="00E945A9">
        <w:rPr>
          <w:rFonts w:asciiTheme="majorHAnsi" w:eastAsia="Calibri" w:hAnsiTheme="majorHAnsi" w:cstheme="majorHAnsi"/>
          <w:highlight w:val="yellow"/>
        </w:rPr>
        <w:t xml:space="preserve"> </w:t>
      </w:r>
      <w:r w:rsidR="09EA31BC" w:rsidRPr="00E945A9">
        <w:rPr>
          <w:rFonts w:asciiTheme="majorHAnsi" w:eastAsia="Calibri" w:hAnsiTheme="majorHAnsi" w:cstheme="majorHAnsi"/>
          <w:highlight w:val="yellow"/>
        </w:rPr>
        <w:t>imaging</w:t>
      </w:r>
      <w:r w:rsidR="48BA609A" w:rsidRPr="00E945A9">
        <w:rPr>
          <w:rFonts w:asciiTheme="majorHAnsi" w:eastAsia="Calibri" w:hAnsiTheme="majorHAnsi" w:cstheme="majorHAnsi"/>
          <w:highlight w:val="yellow"/>
        </w:rPr>
        <w:t xml:space="preserve"> is performed, start imaging after a period of at least 30 min</w:t>
      </w:r>
      <w:r w:rsidR="1FFDF842" w:rsidRPr="00DB1D67">
        <w:rPr>
          <w:rFonts w:asciiTheme="majorHAnsi" w:eastAsia="Calibri" w:hAnsiTheme="majorHAnsi" w:cstheme="majorHAnsi"/>
        </w:rPr>
        <w:t xml:space="preserve">. This will </w:t>
      </w:r>
      <w:r w:rsidR="48BA609A" w:rsidRPr="00DB1D67">
        <w:rPr>
          <w:rFonts w:asciiTheme="majorHAnsi" w:eastAsia="Calibri" w:hAnsiTheme="majorHAnsi" w:cstheme="majorHAnsi"/>
        </w:rPr>
        <w:t>allow the temperature of the ch</w:t>
      </w:r>
      <w:r w:rsidR="608E484C" w:rsidRPr="00DB1D67">
        <w:rPr>
          <w:rFonts w:asciiTheme="majorHAnsi" w:eastAsia="Calibri" w:hAnsiTheme="majorHAnsi" w:cstheme="majorHAnsi"/>
        </w:rPr>
        <w:t>ip to adjust</w:t>
      </w:r>
      <w:r w:rsidR="34628B03" w:rsidRPr="00DB1D67">
        <w:rPr>
          <w:rFonts w:asciiTheme="majorHAnsi" w:eastAsia="Calibri" w:hAnsiTheme="majorHAnsi" w:cstheme="majorHAnsi"/>
        </w:rPr>
        <w:t xml:space="preserve"> to the temperature within the incubator</w:t>
      </w:r>
      <w:r w:rsidR="608E484C" w:rsidRPr="00DB1D67">
        <w:rPr>
          <w:rFonts w:asciiTheme="majorHAnsi" w:eastAsia="Calibri" w:hAnsiTheme="majorHAnsi" w:cstheme="majorHAnsi"/>
        </w:rPr>
        <w:t xml:space="preserve"> and prevent a too strong drift during imaging</w:t>
      </w:r>
      <w:r w:rsidR="757E3F7C" w:rsidRPr="00DB1D67">
        <w:rPr>
          <w:rFonts w:asciiTheme="majorHAnsi" w:eastAsia="Calibri" w:hAnsiTheme="majorHAnsi" w:cstheme="majorHAnsi"/>
        </w:rPr>
        <w:t>.</w:t>
      </w:r>
      <w:r w:rsidR="4C29B58B" w:rsidRPr="00DB1D67">
        <w:rPr>
          <w:rFonts w:asciiTheme="majorHAnsi" w:eastAsia="Calibri" w:hAnsiTheme="majorHAnsi" w:cstheme="majorHAnsi"/>
        </w:rPr>
        <w:t xml:space="preserve"> Autofocus is still </w:t>
      </w:r>
      <w:r w:rsidR="132955C8" w:rsidRPr="00DB1D67">
        <w:rPr>
          <w:rFonts w:asciiTheme="majorHAnsi" w:eastAsia="Calibri" w:hAnsiTheme="majorHAnsi" w:cstheme="majorHAnsi"/>
        </w:rPr>
        <w:t>beneficial</w:t>
      </w:r>
      <w:r w:rsidR="4C29B58B" w:rsidRPr="00DB1D67">
        <w:rPr>
          <w:rFonts w:asciiTheme="majorHAnsi" w:eastAsia="Calibri" w:hAnsiTheme="majorHAnsi" w:cstheme="majorHAnsi"/>
        </w:rPr>
        <w:t>.</w:t>
      </w:r>
    </w:p>
    <w:p w14:paraId="52328F08" w14:textId="77777777" w:rsidR="00E945A9" w:rsidRPr="00E945A9" w:rsidRDefault="00E945A9" w:rsidP="00E945A9">
      <w:pPr>
        <w:pStyle w:val="ListParagraph"/>
        <w:ind w:left="0"/>
        <w:jc w:val="both"/>
        <w:rPr>
          <w:rFonts w:asciiTheme="majorHAnsi" w:hAnsiTheme="majorHAnsi" w:cstheme="majorHAnsi"/>
        </w:rPr>
      </w:pPr>
    </w:p>
    <w:p w14:paraId="606AABF7" w14:textId="3DC7D76A" w:rsidR="00E945A9" w:rsidRPr="00E945A9" w:rsidRDefault="00E945A9" w:rsidP="00E945A9">
      <w:pPr>
        <w:pStyle w:val="ListParagraph"/>
        <w:numPr>
          <w:ilvl w:val="2"/>
          <w:numId w:val="1"/>
        </w:numPr>
        <w:ind w:left="0" w:firstLine="0"/>
        <w:jc w:val="both"/>
        <w:rPr>
          <w:rFonts w:asciiTheme="majorHAnsi" w:hAnsiTheme="majorHAnsi" w:cstheme="majorHAnsi"/>
        </w:rPr>
      </w:pPr>
      <w:r w:rsidRPr="00E945A9">
        <w:rPr>
          <w:rFonts w:asciiTheme="majorHAnsi" w:eastAsia="Calibri" w:hAnsiTheme="majorHAnsi" w:cstheme="majorHAnsi"/>
        </w:rPr>
        <w:t>Perform s</w:t>
      </w:r>
      <w:r w:rsidR="63BA76F1" w:rsidRPr="00E945A9">
        <w:rPr>
          <w:rFonts w:asciiTheme="majorHAnsi" w:eastAsia="Calibri" w:hAnsiTheme="majorHAnsi" w:cstheme="majorHAnsi"/>
        </w:rPr>
        <w:t>tandard confocal imaging via the glass slide of the chip using an inverted microscope.</w:t>
      </w:r>
      <w:r w:rsidR="009B6FDC" w:rsidRPr="00E945A9">
        <w:rPr>
          <w:rFonts w:asciiTheme="majorHAnsi" w:eastAsia="Calibri" w:hAnsiTheme="majorHAnsi" w:cstheme="majorHAnsi"/>
        </w:rPr>
        <w:t xml:space="preserve"> </w:t>
      </w:r>
      <w:r>
        <w:rPr>
          <w:rFonts w:asciiTheme="majorHAnsi" w:eastAsia="Calibri" w:hAnsiTheme="majorHAnsi" w:cstheme="majorHAnsi"/>
        </w:rPr>
        <w:t>Use a</w:t>
      </w:r>
      <w:r w:rsidR="56FB8343" w:rsidRPr="00E945A9">
        <w:rPr>
          <w:rFonts w:asciiTheme="majorHAnsi" w:eastAsia="Calibri" w:hAnsiTheme="majorHAnsi" w:cstheme="majorHAnsi"/>
        </w:rPr>
        <w:t xml:space="preserve">n </w:t>
      </w:r>
      <w:r w:rsidR="1548C570" w:rsidRPr="00E945A9">
        <w:rPr>
          <w:rFonts w:asciiTheme="majorHAnsi" w:eastAsia="Calibri" w:hAnsiTheme="majorHAnsi" w:cstheme="majorHAnsi"/>
        </w:rPr>
        <w:t xml:space="preserve">imaging </w:t>
      </w:r>
      <w:r w:rsidR="56FB8343" w:rsidRPr="00E945A9">
        <w:rPr>
          <w:rFonts w:asciiTheme="majorHAnsi" w:eastAsia="Calibri" w:hAnsiTheme="majorHAnsi" w:cstheme="majorHAnsi"/>
        </w:rPr>
        <w:t xml:space="preserve">interval of 10 min to </w:t>
      </w:r>
      <w:r>
        <w:rPr>
          <w:rFonts w:asciiTheme="majorHAnsi" w:eastAsia="Calibri" w:hAnsiTheme="majorHAnsi" w:cstheme="majorHAnsi"/>
        </w:rPr>
        <w:t xml:space="preserve">sufficiently </w:t>
      </w:r>
      <w:r w:rsidR="56FB8343" w:rsidRPr="00E945A9">
        <w:rPr>
          <w:rFonts w:asciiTheme="majorHAnsi" w:eastAsia="Calibri" w:hAnsiTheme="majorHAnsi" w:cstheme="majorHAnsi"/>
        </w:rPr>
        <w:t xml:space="preserve">detect </w:t>
      </w:r>
      <w:r w:rsidR="00590279" w:rsidRPr="00E945A9">
        <w:rPr>
          <w:rFonts w:asciiTheme="majorHAnsi" w:eastAsia="Calibri" w:hAnsiTheme="majorHAnsi" w:cstheme="majorHAnsi"/>
        </w:rPr>
        <w:t>signaling</w:t>
      </w:r>
      <w:r w:rsidR="56FB8343" w:rsidRPr="00E945A9">
        <w:rPr>
          <w:rFonts w:asciiTheme="majorHAnsi" w:eastAsia="Calibri" w:hAnsiTheme="majorHAnsi" w:cstheme="majorHAnsi"/>
        </w:rPr>
        <w:t xml:space="preserve"> oscillations with a period of 130 min.</w:t>
      </w:r>
    </w:p>
    <w:p w14:paraId="1717BF5C" w14:textId="77777777" w:rsidR="00E945A9" w:rsidRPr="00B01ABC" w:rsidRDefault="00E945A9" w:rsidP="00B01ABC">
      <w:pPr>
        <w:rPr>
          <w:rFonts w:asciiTheme="majorHAnsi" w:eastAsia="Calibri" w:hAnsiTheme="majorHAnsi" w:cstheme="majorHAnsi"/>
        </w:rPr>
      </w:pPr>
    </w:p>
    <w:p w14:paraId="4B8F8CC8" w14:textId="369FCE0E" w:rsidR="00E945A9" w:rsidRPr="00E945A9" w:rsidRDefault="56FB8343" w:rsidP="00E945A9">
      <w:pPr>
        <w:pStyle w:val="ListParagraph"/>
        <w:numPr>
          <w:ilvl w:val="2"/>
          <w:numId w:val="1"/>
        </w:numPr>
        <w:ind w:left="0" w:firstLine="0"/>
        <w:jc w:val="both"/>
        <w:rPr>
          <w:rFonts w:asciiTheme="majorHAnsi" w:hAnsiTheme="majorHAnsi" w:cstheme="majorHAnsi"/>
        </w:rPr>
      </w:pPr>
      <w:r w:rsidRPr="00E945A9">
        <w:rPr>
          <w:rFonts w:asciiTheme="majorHAnsi" w:eastAsia="Calibri" w:hAnsiTheme="majorHAnsi" w:cstheme="majorHAnsi"/>
        </w:rPr>
        <w:t>For shorter periods,</w:t>
      </w:r>
      <w:r w:rsidR="00E945A9">
        <w:rPr>
          <w:rFonts w:asciiTheme="majorHAnsi" w:eastAsia="Calibri" w:hAnsiTheme="majorHAnsi" w:cstheme="majorHAnsi"/>
        </w:rPr>
        <w:t xml:space="preserve"> shorten</w:t>
      </w:r>
      <w:r w:rsidRPr="00E945A9">
        <w:rPr>
          <w:rFonts w:asciiTheme="majorHAnsi" w:eastAsia="Calibri" w:hAnsiTheme="majorHAnsi" w:cstheme="majorHAnsi"/>
        </w:rPr>
        <w:t xml:space="preserve"> the interval might </w:t>
      </w:r>
      <w:r w:rsidR="364DF5DC" w:rsidRPr="00E945A9">
        <w:rPr>
          <w:rFonts w:asciiTheme="majorHAnsi" w:eastAsia="Calibri" w:hAnsiTheme="majorHAnsi" w:cstheme="majorHAnsi"/>
        </w:rPr>
        <w:t xml:space="preserve">for </w:t>
      </w:r>
      <w:r w:rsidRPr="00E945A9">
        <w:rPr>
          <w:rFonts w:asciiTheme="majorHAnsi" w:eastAsia="Calibri" w:hAnsiTheme="majorHAnsi" w:cstheme="majorHAnsi"/>
        </w:rPr>
        <w:t>sufficient sampling</w:t>
      </w:r>
      <w:r w:rsidR="43854C3A" w:rsidRPr="00E945A9">
        <w:rPr>
          <w:rFonts w:asciiTheme="majorHAnsi" w:eastAsia="Calibri" w:hAnsiTheme="majorHAnsi" w:cstheme="majorHAnsi"/>
        </w:rPr>
        <w:t xml:space="preserve">. </w:t>
      </w:r>
      <w:r w:rsidR="21292E34" w:rsidRPr="00E945A9">
        <w:rPr>
          <w:rFonts w:asciiTheme="majorHAnsi" w:eastAsia="Calibri" w:hAnsiTheme="majorHAnsi" w:cstheme="majorHAnsi"/>
        </w:rPr>
        <w:t>I</w:t>
      </w:r>
      <w:r w:rsidR="09EA31BC" w:rsidRPr="00E945A9">
        <w:rPr>
          <w:rFonts w:asciiTheme="majorHAnsi" w:eastAsia="Calibri" w:hAnsiTheme="majorHAnsi" w:cstheme="majorHAnsi"/>
        </w:rPr>
        <w:t>nclude</w:t>
      </w:r>
      <w:r w:rsidR="05C00314" w:rsidRPr="00E945A9">
        <w:rPr>
          <w:rFonts w:asciiTheme="majorHAnsi" w:eastAsia="Calibri" w:hAnsiTheme="majorHAnsi" w:cstheme="majorHAnsi"/>
        </w:rPr>
        <w:t xml:space="preserve"> a low</w:t>
      </w:r>
      <w:r w:rsidR="7E0E64B3" w:rsidRPr="00E945A9">
        <w:rPr>
          <w:rFonts w:asciiTheme="majorHAnsi" w:eastAsia="Calibri" w:hAnsiTheme="majorHAnsi" w:cstheme="majorHAnsi"/>
        </w:rPr>
        <w:t>-</w:t>
      </w:r>
      <w:r w:rsidR="05C00314" w:rsidRPr="00E945A9">
        <w:rPr>
          <w:rFonts w:asciiTheme="majorHAnsi" w:eastAsia="Calibri" w:hAnsiTheme="majorHAnsi" w:cstheme="majorHAnsi"/>
        </w:rPr>
        <w:t xml:space="preserve">resolution </w:t>
      </w:r>
      <w:r w:rsidR="00C15C20" w:rsidRPr="00E945A9">
        <w:rPr>
          <w:rFonts w:asciiTheme="majorHAnsi" w:eastAsia="Calibri" w:hAnsiTheme="majorHAnsi" w:cstheme="majorHAnsi"/>
        </w:rPr>
        <w:t xml:space="preserve">imaging </w:t>
      </w:r>
      <w:r w:rsidR="05C00314" w:rsidRPr="00E945A9">
        <w:rPr>
          <w:rFonts w:asciiTheme="majorHAnsi" w:eastAsia="Calibri" w:hAnsiTheme="majorHAnsi" w:cstheme="majorHAnsi"/>
        </w:rPr>
        <w:t xml:space="preserve">track for </w:t>
      </w:r>
      <w:r w:rsidR="09EA31BC" w:rsidRPr="00E945A9">
        <w:rPr>
          <w:rFonts w:asciiTheme="majorHAnsi" w:eastAsia="Calibri" w:hAnsiTheme="majorHAnsi" w:cstheme="majorHAnsi"/>
        </w:rPr>
        <w:t>detection of Cascade Blue</w:t>
      </w:r>
      <w:r w:rsidR="5D85821A" w:rsidRPr="00E945A9">
        <w:rPr>
          <w:rFonts w:asciiTheme="majorHAnsi" w:eastAsia="Calibri" w:hAnsiTheme="majorHAnsi" w:cstheme="majorHAnsi"/>
        </w:rPr>
        <w:t xml:space="preserve"> to visualize the presence of drug on the chip.</w:t>
      </w:r>
    </w:p>
    <w:p w14:paraId="56E8FC57" w14:textId="77777777" w:rsidR="00E945A9" w:rsidRPr="00B01ABC" w:rsidRDefault="00E945A9" w:rsidP="00B01ABC">
      <w:pPr>
        <w:rPr>
          <w:rFonts w:asciiTheme="majorHAnsi" w:eastAsia="Calibri" w:hAnsiTheme="majorHAnsi" w:cstheme="majorHAnsi"/>
        </w:rPr>
      </w:pPr>
    </w:p>
    <w:p w14:paraId="040F7B04" w14:textId="2BB0D30B" w:rsidR="00E945A9" w:rsidRPr="00E945A9" w:rsidRDefault="000A2587" w:rsidP="00E945A9">
      <w:pPr>
        <w:pStyle w:val="ListParagraph"/>
        <w:numPr>
          <w:ilvl w:val="2"/>
          <w:numId w:val="1"/>
        </w:numPr>
        <w:ind w:left="0" w:firstLine="0"/>
        <w:jc w:val="both"/>
        <w:rPr>
          <w:rFonts w:asciiTheme="majorHAnsi" w:hAnsiTheme="majorHAnsi" w:cstheme="majorHAnsi"/>
        </w:rPr>
      </w:pPr>
      <w:r w:rsidRPr="00E945A9">
        <w:rPr>
          <w:rFonts w:asciiTheme="majorHAnsi" w:eastAsia="Calibri" w:hAnsiTheme="majorHAnsi" w:cstheme="majorHAnsi"/>
        </w:rPr>
        <w:t>For excitation of a Venus reporter, use a 515 nm laser or a 2-photon laser at a wavelength of 960 nm.</w:t>
      </w:r>
    </w:p>
    <w:p w14:paraId="192A6C25" w14:textId="77777777" w:rsidR="00E945A9" w:rsidRPr="00B01ABC" w:rsidRDefault="00E945A9" w:rsidP="00B01ABC">
      <w:pPr>
        <w:rPr>
          <w:rFonts w:asciiTheme="majorHAnsi" w:eastAsia="Calibri" w:hAnsiTheme="majorHAnsi" w:cstheme="majorHAnsi"/>
        </w:rPr>
      </w:pPr>
    </w:p>
    <w:p w14:paraId="37D4BB82" w14:textId="422F9B9A" w:rsidR="00E945A9" w:rsidRPr="00E945A9" w:rsidRDefault="000A2587" w:rsidP="00E945A9">
      <w:pPr>
        <w:pStyle w:val="ListParagraph"/>
        <w:numPr>
          <w:ilvl w:val="2"/>
          <w:numId w:val="1"/>
        </w:numPr>
        <w:ind w:left="0" w:firstLine="0"/>
        <w:jc w:val="both"/>
        <w:rPr>
          <w:rFonts w:asciiTheme="majorHAnsi" w:hAnsiTheme="majorHAnsi" w:cstheme="majorHAnsi"/>
        </w:rPr>
      </w:pPr>
      <w:r w:rsidRPr="00E945A9">
        <w:rPr>
          <w:rFonts w:asciiTheme="majorHAnsi" w:eastAsia="Calibri" w:hAnsiTheme="majorHAnsi" w:cstheme="majorHAnsi"/>
        </w:rPr>
        <w:t xml:space="preserve">Acquire a z stack of 6–8 planes with </w:t>
      </w:r>
      <w:proofErr w:type="gramStart"/>
      <w:r w:rsidRPr="00E945A9">
        <w:rPr>
          <w:rFonts w:asciiTheme="majorHAnsi" w:eastAsia="Calibri" w:hAnsiTheme="majorHAnsi" w:cstheme="majorHAnsi"/>
        </w:rPr>
        <w:t>a distance of 8</w:t>
      </w:r>
      <w:proofErr w:type="gramEnd"/>
      <w:r w:rsidRPr="00E945A9">
        <w:rPr>
          <w:rFonts w:asciiTheme="majorHAnsi" w:eastAsia="Calibri" w:hAnsiTheme="majorHAnsi" w:cstheme="majorHAnsi"/>
        </w:rPr>
        <w:t xml:space="preserve"> µm through a 20x plan objective (resolution 512 x 512 pixels, 1.38 µm</w:t>
      </w:r>
      <w:r w:rsidR="00A034FF" w:rsidRPr="00E945A9">
        <w:rPr>
          <w:rFonts w:asciiTheme="majorHAnsi" w:eastAsia="Calibri" w:hAnsiTheme="majorHAnsi" w:cstheme="majorHAnsi"/>
        </w:rPr>
        <w:t>/</w:t>
      </w:r>
      <w:r w:rsidRPr="00E945A9">
        <w:rPr>
          <w:rFonts w:asciiTheme="majorHAnsi" w:eastAsia="Calibri" w:hAnsiTheme="majorHAnsi" w:cstheme="majorHAnsi"/>
        </w:rPr>
        <w:t>pixel). Use a motorized stage to image multiple samples within one experiment.</w:t>
      </w:r>
    </w:p>
    <w:p w14:paraId="4B50151D" w14:textId="77777777" w:rsidR="00E945A9" w:rsidRPr="00B01ABC" w:rsidRDefault="00E945A9" w:rsidP="00B01ABC">
      <w:pPr>
        <w:rPr>
          <w:rFonts w:asciiTheme="majorHAnsi" w:eastAsia="Calibri" w:hAnsiTheme="majorHAnsi" w:cstheme="majorHAnsi"/>
        </w:rPr>
      </w:pPr>
    </w:p>
    <w:p w14:paraId="50855863" w14:textId="37714600" w:rsidR="00E945A9" w:rsidRPr="00E945A9" w:rsidRDefault="000A2587" w:rsidP="00E945A9">
      <w:pPr>
        <w:pStyle w:val="ListParagraph"/>
        <w:numPr>
          <w:ilvl w:val="2"/>
          <w:numId w:val="1"/>
        </w:numPr>
        <w:ind w:left="0" w:firstLine="0"/>
        <w:jc w:val="both"/>
        <w:rPr>
          <w:rFonts w:asciiTheme="majorHAnsi" w:hAnsiTheme="majorHAnsi" w:cstheme="majorHAnsi"/>
        </w:rPr>
      </w:pPr>
      <w:r w:rsidRPr="00E945A9">
        <w:rPr>
          <w:rFonts w:asciiTheme="majorHAnsi" w:eastAsia="Calibri" w:hAnsiTheme="majorHAnsi" w:cstheme="majorHAnsi"/>
        </w:rPr>
        <w:t xml:space="preserve">Excite Cascade Blue with a 405 nm laser and </w:t>
      </w:r>
      <w:r w:rsidR="00A034FF" w:rsidRPr="00E945A9">
        <w:rPr>
          <w:rFonts w:asciiTheme="majorHAnsi" w:eastAsia="Calibri" w:hAnsiTheme="majorHAnsi" w:cstheme="majorHAnsi"/>
        </w:rPr>
        <w:t xml:space="preserve">acquire a </w:t>
      </w:r>
      <w:r w:rsidRPr="00E945A9">
        <w:rPr>
          <w:rFonts w:asciiTheme="majorHAnsi" w:eastAsia="Calibri" w:hAnsiTheme="majorHAnsi" w:cstheme="majorHAnsi"/>
        </w:rPr>
        <w:t>single z plane every 10 min (</w:t>
      </w:r>
      <w:r w:rsidR="00A034FF" w:rsidRPr="00E945A9">
        <w:rPr>
          <w:rFonts w:asciiTheme="majorHAnsi" w:eastAsia="Calibri" w:hAnsiTheme="majorHAnsi" w:cstheme="majorHAnsi"/>
        </w:rPr>
        <w:t xml:space="preserve">resolution </w:t>
      </w:r>
      <w:r w:rsidRPr="00E945A9">
        <w:rPr>
          <w:rFonts w:asciiTheme="majorHAnsi" w:eastAsia="Calibri" w:hAnsiTheme="majorHAnsi" w:cstheme="majorHAnsi"/>
        </w:rPr>
        <w:t xml:space="preserve">32 </w:t>
      </w:r>
      <w:r w:rsidR="00A034FF" w:rsidRPr="00E945A9">
        <w:rPr>
          <w:rFonts w:asciiTheme="majorHAnsi" w:eastAsia="Calibri" w:hAnsiTheme="majorHAnsi" w:cstheme="majorHAnsi"/>
        </w:rPr>
        <w:t>x</w:t>
      </w:r>
      <w:r w:rsidRPr="00E945A9">
        <w:rPr>
          <w:rFonts w:asciiTheme="majorHAnsi" w:eastAsia="Calibri" w:hAnsiTheme="majorHAnsi" w:cstheme="majorHAnsi"/>
        </w:rPr>
        <w:t xml:space="preserve"> 32 pixel, 22.14 </w:t>
      </w:r>
      <w:r w:rsidR="00A034FF" w:rsidRPr="00E945A9">
        <w:rPr>
          <w:rFonts w:asciiTheme="majorHAnsi" w:eastAsia="Calibri" w:hAnsiTheme="majorHAnsi" w:cstheme="majorHAnsi"/>
        </w:rPr>
        <w:t>µ</w:t>
      </w:r>
      <w:r w:rsidRPr="00E945A9">
        <w:rPr>
          <w:rFonts w:asciiTheme="majorHAnsi" w:eastAsia="Calibri" w:hAnsiTheme="majorHAnsi" w:cstheme="majorHAnsi"/>
        </w:rPr>
        <w:t>m</w:t>
      </w:r>
      <w:r w:rsidR="00A034FF" w:rsidRPr="00E945A9">
        <w:rPr>
          <w:rFonts w:asciiTheme="majorHAnsi" w:eastAsia="Calibri" w:hAnsiTheme="majorHAnsi" w:cstheme="majorHAnsi"/>
        </w:rPr>
        <w:t>/</w:t>
      </w:r>
      <w:r w:rsidRPr="00E945A9">
        <w:rPr>
          <w:rFonts w:asciiTheme="majorHAnsi" w:eastAsia="Calibri" w:hAnsiTheme="majorHAnsi" w:cstheme="majorHAnsi"/>
        </w:rPr>
        <w:t>pixel).</w:t>
      </w:r>
    </w:p>
    <w:p w14:paraId="0C70F10F" w14:textId="77777777" w:rsidR="00E945A9" w:rsidRPr="00B01ABC" w:rsidRDefault="00E945A9" w:rsidP="00B01ABC">
      <w:pPr>
        <w:rPr>
          <w:rFonts w:asciiTheme="majorHAnsi" w:eastAsia="Calibri" w:hAnsiTheme="majorHAnsi" w:cstheme="majorHAnsi"/>
        </w:rPr>
      </w:pPr>
    </w:p>
    <w:p w14:paraId="686B11E4" w14:textId="0F974CCA" w:rsidR="008E7E8F" w:rsidRPr="00E945A9" w:rsidRDefault="00E945A9" w:rsidP="00E945A9">
      <w:pPr>
        <w:pStyle w:val="ListParagraph"/>
        <w:ind w:left="0"/>
        <w:jc w:val="both"/>
        <w:rPr>
          <w:rFonts w:asciiTheme="majorHAnsi" w:hAnsiTheme="majorHAnsi" w:cstheme="majorHAnsi"/>
        </w:rPr>
      </w:pPr>
      <w:r>
        <w:rPr>
          <w:rFonts w:asciiTheme="majorHAnsi" w:eastAsia="Calibri" w:hAnsiTheme="majorHAnsi" w:cstheme="majorHAnsi"/>
        </w:rPr>
        <w:t xml:space="preserve">NOTE: </w:t>
      </w:r>
      <w:r w:rsidR="00336795" w:rsidRPr="00E945A9">
        <w:rPr>
          <w:rFonts w:asciiTheme="majorHAnsi" w:eastAsia="Calibri" w:hAnsiTheme="majorHAnsi" w:cstheme="majorHAnsi"/>
        </w:rPr>
        <w:t>Further information on imaging and image analysis are provided in the Representative Results and can be found in</w:t>
      </w:r>
      <w:r>
        <w:rPr>
          <w:rFonts w:asciiTheme="majorHAnsi" w:eastAsia="Calibri" w:hAnsiTheme="majorHAnsi" w:cstheme="majorHAnsi"/>
        </w:rPr>
        <w:t xml:space="preserve"> ref</w:t>
      </w:r>
      <w:r w:rsidR="00C311BB">
        <w:rPr>
          <w:rFonts w:asciiTheme="majorHAnsi" w:eastAsia="Calibri" w:hAnsiTheme="majorHAnsi" w:cstheme="majorHAnsi"/>
        </w:rPr>
        <w:t>erence</w:t>
      </w:r>
      <w:r w:rsidR="00336795" w:rsidRPr="00E945A9">
        <w:rPr>
          <w:rFonts w:asciiTheme="majorHAnsi" w:hAnsiTheme="majorHAnsi" w:cstheme="majorHAnsi"/>
        </w:rPr>
        <w:fldChar w:fldCharType="begin" w:fldLock="1"/>
      </w:r>
      <w:r w:rsidR="00336795" w:rsidRPr="00E945A9">
        <w:rPr>
          <w:rFonts w:asciiTheme="majorHAns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336795" w:rsidRPr="00E945A9">
        <w:rPr>
          <w:rFonts w:asciiTheme="majorHAnsi" w:hAnsiTheme="majorHAnsi" w:cstheme="majorHAnsi"/>
        </w:rPr>
        <w:fldChar w:fldCharType="separate"/>
      </w:r>
      <w:r w:rsidR="00336795" w:rsidRPr="00E945A9">
        <w:rPr>
          <w:rFonts w:asciiTheme="majorHAnsi" w:hAnsiTheme="majorHAnsi" w:cstheme="majorHAnsi"/>
          <w:noProof/>
          <w:vertAlign w:val="superscript"/>
        </w:rPr>
        <w:t>10</w:t>
      </w:r>
      <w:r w:rsidR="00336795" w:rsidRPr="00E945A9">
        <w:rPr>
          <w:rFonts w:asciiTheme="majorHAnsi" w:hAnsiTheme="majorHAnsi" w:cstheme="majorHAnsi"/>
        </w:rPr>
        <w:fldChar w:fldCharType="end"/>
      </w:r>
      <w:r w:rsidR="00336795" w:rsidRPr="00E945A9">
        <w:rPr>
          <w:rFonts w:asciiTheme="majorHAnsi" w:hAnsiTheme="majorHAnsi" w:cstheme="majorHAnsi"/>
        </w:rPr>
        <w:t>.</w:t>
      </w:r>
    </w:p>
    <w:bookmarkEnd w:id="2"/>
    <w:p w14:paraId="17E5E538" w14:textId="2FAC1B9D" w:rsidR="00DD3A58" w:rsidRPr="00DB1D67" w:rsidRDefault="00DD3A58" w:rsidP="00DB1D67">
      <w:pPr>
        <w:jc w:val="both"/>
        <w:rPr>
          <w:rFonts w:asciiTheme="majorHAnsi" w:eastAsia="Calibri" w:hAnsiTheme="majorHAnsi" w:cstheme="majorHAnsi"/>
        </w:rPr>
      </w:pPr>
    </w:p>
    <w:bookmarkEnd w:id="3"/>
    <w:p w14:paraId="20F68D0A" w14:textId="7AB05AB0" w:rsidR="13040DD4" w:rsidRPr="00DB1D67" w:rsidRDefault="13040DD4" w:rsidP="00DB1D67">
      <w:pPr>
        <w:jc w:val="both"/>
        <w:rPr>
          <w:rFonts w:asciiTheme="majorHAnsi" w:eastAsia="Calibri" w:hAnsiTheme="majorHAnsi" w:cstheme="majorHAnsi"/>
          <w:b/>
        </w:rPr>
      </w:pPr>
      <w:r w:rsidRPr="00DB1D67">
        <w:rPr>
          <w:rFonts w:asciiTheme="majorHAnsi" w:eastAsia="Calibri" w:hAnsiTheme="majorHAnsi" w:cstheme="majorHAnsi"/>
          <w:b/>
          <w:color w:val="000000" w:themeColor="text1"/>
        </w:rPr>
        <w:t>REPRESENTATIVE RESULTS:</w:t>
      </w:r>
    </w:p>
    <w:p w14:paraId="7FABFEA4" w14:textId="6A071C0C" w:rsidR="0AB70A7B" w:rsidRPr="00DB1D67" w:rsidRDefault="0AB70A7B" w:rsidP="00DB1D67">
      <w:pPr>
        <w:jc w:val="both"/>
        <w:rPr>
          <w:rFonts w:asciiTheme="majorHAnsi" w:eastAsia="Calibri" w:hAnsiTheme="majorHAnsi" w:cstheme="majorHAnsi"/>
        </w:rPr>
      </w:pPr>
      <w:r w:rsidRPr="00DB1D67">
        <w:rPr>
          <w:rFonts w:asciiTheme="majorHAnsi" w:eastAsia="Calibri" w:hAnsiTheme="majorHAnsi" w:cstheme="majorHAnsi"/>
        </w:rPr>
        <w:t xml:space="preserve">With this protocol, a method for the external entrainment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of the mouse segmentation clock using microfluidics</w:t>
      </w:r>
      <w:r w:rsidR="3186D66A" w:rsidRPr="00DB1D67">
        <w:rPr>
          <w:rFonts w:asciiTheme="majorHAnsi" w:eastAsia="Calibri" w:hAnsiTheme="majorHAnsi" w:cstheme="majorHAnsi"/>
        </w:rPr>
        <w:t xml:space="preserve"> is presented</w:t>
      </w:r>
      <w:r w:rsidRPr="00DB1D67">
        <w:rPr>
          <w:rFonts w:asciiTheme="majorHAnsi" w:eastAsia="Calibri" w:hAnsiTheme="majorHAnsi" w:cstheme="majorHAnsi"/>
        </w:rPr>
        <w:t xml:space="preserve">. By applying pulses of Notch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inhibitor,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in independent embryo cultures get synchronized to each other</w:t>
      </w:r>
      <w:r w:rsidR="00B11BC9" w:rsidRPr="00DB1D67">
        <w:rPr>
          <w:rFonts w:asciiTheme="majorHAnsi" w:eastAsia="Calibri" w:hAnsiTheme="majorHAnsi" w:cstheme="majorHAnsi"/>
        </w:rPr>
        <w:fldChar w:fldCharType="begin" w:fldLock="1"/>
      </w:r>
      <w:r w:rsidR="0056026E"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B11BC9" w:rsidRPr="00DB1D67">
        <w:rPr>
          <w:rFonts w:asciiTheme="majorHAnsi" w:eastAsia="Calibri" w:hAnsiTheme="majorHAnsi" w:cstheme="majorHAnsi"/>
        </w:rPr>
        <w:fldChar w:fldCharType="separate"/>
      </w:r>
      <w:r w:rsidR="00B11BC9" w:rsidRPr="00DB1D67">
        <w:rPr>
          <w:rFonts w:asciiTheme="majorHAnsi" w:eastAsia="Calibri" w:hAnsiTheme="majorHAnsi" w:cstheme="majorHAnsi"/>
          <w:noProof/>
          <w:vertAlign w:val="superscript"/>
        </w:rPr>
        <w:t>10</w:t>
      </w:r>
      <w:r w:rsidR="00B11BC9" w:rsidRPr="00DB1D67">
        <w:rPr>
          <w:rFonts w:asciiTheme="majorHAnsi" w:eastAsia="Calibri" w:hAnsiTheme="majorHAnsi" w:cstheme="majorHAnsi"/>
        </w:rPr>
        <w:fldChar w:fldCharType="end"/>
      </w:r>
      <w:r w:rsidR="00AC0820" w:rsidRPr="00DB1D67">
        <w:rPr>
          <w:rFonts w:asciiTheme="majorHAnsi" w:eastAsia="Calibri" w:hAnsiTheme="majorHAnsi" w:cstheme="majorHAnsi"/>
        </w:rPr>
        <w:t xml:space="preserve">. </w:t>
      </w:r>
      <w:r w:rsidRPr="00DB1D67">
        <w:rPr>
          <w:rFonts w:asciiTheme="majorHAnsi" w:eastAsia="Calibri" w:hAnsiTheme="majorHAnsi" w:cstheme="majorHAnsi"/>
        </w:rPr>
        <w:t xml:space="preserve">A prerequisite for the application of this system to study the functionality of the segmentation clock is that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and segmentation are still present on-chip. </w:t>
      </w:r>
      <w:r w:rsidR="6E305692" w:rsidRPr="00DB1D67">
        <w:rPr>
          <w:rFonts w:asciiTheme="majorHAnsi" w:eastAsia="Calibri" w:hAnsiTheme="majorHAnsi" w:cstheme="majorHAnsi"/>
        </w:rPr>
        <w:t>It was s</w:t>
      </w:r>
      <w:r w:rsidRPr="00DB1D67">
        <w:rPr>
          <w:rFonts w:asciiTheme="majorHAnsi" w:eastAsia="Calibri" w:hAnsiTheme="majorHAnsi" w:cstheme="majorHAnsi"/>
        </w:rPr>
        <w:t xml:space="preserve">hown previously that both </w:t>
      </w:r>
      <w:proofErr w:type="spellStart"/>
      <w:r w:rsidRPr="00DB1D67">
        <w:rPr>
          <w:rFonts w:asciiTheme="majorHAnsi" w:eastAsia="Calibri" w:hAnsiTheme="majorHAnsi" w:cstheme="majorHAnsi"/>
        </w:rPr>
        <w:t>Wnt</w:t>
      </w:r>
      <w:proofErr w:type="spellEnd"/>
      <w:r w:rsidRPr="00DB1D67">
        <w:rPr>
          <w:rFonts w:asciiTheme="majorHAnsi" w:eastAsia="Calibri" w:hAnsiTheme="majorHAnsi" w:cstheme="majorHAnsi"/>
        </w:rPr>
        <w:t xml:space="preserve"> and Notch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are maintained despite constant medium flow and physical boundary formation persists in peripheral 2D cultures, representing anterior PSM</w:t>
      </w:r>
      <w:r w:rsidR="0056026E" w:rsidRPr="00DB1D67">
        <w:rPr>
          <w:rFonts w:asciiTheme="majorHAnsi" w:eastAsia="Calibri" w:hAnsiTheme="majorHAnsi" w:cstheme="majorHAnsi"/>
        </w:rPr>
        <w:fldChar w:fldCharType="begin" w:fldLock="1"/>
      </w:r>
      <w:r w:rsidR="0023011D"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56026E" w:rsidRPr="00DB1D67">
        <w:rPr>
          <w:rFonts w:asciiTheme="majorHAnsi" w:eastAsia="Calibri" w:hAnsiTheme="majorHAnsi" w:cstheme="majorHAnsi"/>
        </w:rPr>
        <w:fldChar w:fldCharType="separate"/>
      </w:r>
      <w:r w:rsidR="0056026E" w:rsidRPr="00DB1D67">
        <w:rPr>
          <w:rFonts w:asciiTheme="majorHAnsi" w:eastAsia="Calibri" w:hAnsiTheme="majorHAnsi" w:cstheme="majorHAnsi"/>
          <w:noProof/>
          <w:vertAlign w:val="superscript"/>
        </w:rPr>
        <w:t>10</w:t>
      </w:r>
      <w:r w:rsidR="0056026E" w:rsidRPr="00DB1D67">
        <w:rPr>
          <w:rFonts w:asciiTheme="majorHAnsi" w:eastAsia="Calibri" w:hAnsiTheme="majorHAnsi" w:cstheme="majorHAnsi"/>
        </w:rPr>
        <w:fldChar w:fldCharType="end"/>
      </w:r>
      <w:r w:rsidRPr="00DB1D67">
        <w:rPr>
          <w:rFonts w:asciiTheme="majorHAnsi" w:eastAsia="Calibri" w:hAnsiTheme="majorHAnsi" w:cstheme="majorHAnsi"/>
        </w:rPr>
        <w:t>.</w:t>
      </w:r>
    </w:p>
    <w:p w14:paraId="1A08EA97" w14:textId="5A93FA29" w:rsidR="0AB70A7B" w:rsidRPr="00DB1D67" w:rsidRDefault="0AB70A7B" w:rsidP="00DB1D67">
      <w:pPr>
        <w:jc w:val="both"/>
        <w:rPr>
          <w:rFonts w:asciiTheme="majorHAnsi" w:eastAsia="Calibri" w:hAnsiTheme="majorHAnsi" w:cstheme="majorHAnsi"/>
        </w:rPr>
      </w:pPr>
    </w:p>
    <w:p w14:paraId="7CC2A45C" w14:textId="65B45683" w:rsidR="0AB70A7B" w:rsidRPr="00DB1D67" w:rsidRDefault="0AB70A7B" w:rsidP="00DB1D67">
      <w:pPr>
        <w:jc w:val="both"/>
        <w:rPr>
          <w:rFonts w:asciiTheme="majorHAnsi" w:eastAsia="Calibri" w:hAnsiTheme="majorHAnsi" w:cstheme="majorHAnsi"/>
        </w:rPr>
      </w:pPr>
      <w:bookmarkStart w:id="11" w:name="_Hlk62655662"/>
      <w:r w:rsidRPr="00DB1D67">
        <w:rPr>
          <w:rFonts w:asciiTheme="majorHAnsi" w:eastAsia="Calibri" w:hAnsiTheme="majorHAnsi" w:cstheme="majorHAnsi"/>
        </w:rPr>
        <w:t xml:space="preserve">To confirm entrainment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to external drug pulses, real-time imaging of</w:t>
      </w:r>
      <w:r w:rsidR="00C311BB">
        <w:rPr>
          <w:rFonts w:asciiTheme="majorHAnsi" w:eastAsia="Calibri" w:hAnsiTheme="majorHAnsi" w:cstheme="majorHAnsi"/>
        </w:rPr>
        <w:t>,</w:t>
      </w:r>
      <w:r w:rsidRPr="00DB1D67">
        <w:rPr>
          <w:rFonts w:asciiTheme="majorHAnsi" w:eastAsia="Calibri" w:hAnsiTheme="majorHAnsi" w:cstheme="majorHAnsi"/>
        </w:rPr>
        <w:t xml:space="preserve"> for instance</w:t>
      </w:r>
      <w:r w:rsidR="00C311BB">
        <w:rPr>
          <w:rFonts w:asciiTheme="majorHAnsi" w:eastAsia="Calibri" w:hAnsiTheme="majorHAnsi" w:cstheme="majorHAnsi"/>
        </w:rPr>
        <w:t>,</w:t>
      </w:r>
      <w:r w:rsidRPr="00DB1D67">
        <w:rPr>
          <w:rFonts w:asciiTheme="majorHAnsi" w:eastAsia="Calibri" w:hAnsiTheme="majorHAnsi" w:cstheme="majorHAnsi"/>
        </w:rPr>
        <w:t xml:space="preserve"> the Notch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reporter LuVeLu</w:t>
      </w:r>
      <w:r w:rsidR="0023011D" w:rsidRPr="00DB1D67">
        <w:rPr>
          <w:rFonts w:asciiTheme="majorHAnsi" w:eastAsia="Calibri" w:hAnsiTheme="majorHAnsi" w:cstheme="majorHAnsi"/>
        </w:rPr>
        <w:fldChar w:fldCharType="begin" w:fldLock="1"/>
      </w:r>
      <w:r w:rsidR="0023011D" w:rsidRPr="00DB1D67">
        <w:rPr>
          <w:rFonts w:asciiTheme="majorHAnsi" w:eastAsia="Calibri" w:hAnsiTheme="majorHAnsi" w:cstheme="majorHAnsi"/>
        </w:rPr>
        <w:instrText>ADDIN CSL_CITATION {"citationItems":[{"id":"ITEM-1","itemData":{"DOI":"10.1038/ncb1679","ISSN":"14657392","PMID":"18157121","abstract":"Rhythmic production of vertebral precursors, the somites, causes bilateral columns of embryonic segments to form. This process involves a molecular oscillator - the segmentation clock - whose signal is translated into a spatial, periodic pattern by a complex signalling gradient system within the presomitic mesoderm (PSM). In mouse embryos, Wnt signalling has been implicated in both the clock and gradient mechanisms, but how the Wnt pathway can perform these two functions simultaneously remains unclear. Here, we use a yellow fluorescent protein (YFP)-based, real-time imaging system in mouse embryos to demonstrate that clock oscillations are independent of β-catenin protein levels. In contrast, we show that the Wnt-signalling gradient is established through a nuclear β-catenin protein gradient in the posterior PSM. This gradient of nuclear β-catenin defines the size of the oscillatory field and controls key aspects of PSM maturation and segment formation, emphasizing the central role of Wnt signalling in this process.","author":[{"dropping-particle":"","family":"Aulehla","given":"Alexander","non-dropping-particle":"","parse-names":false,"suffix":""},{"dropping-particle":"","family":"Wiegraebe","given":"Winfried","non-dropping-particle":"","parse-names":false,"suffix":""},{"dropping-particle":"","family":"Baubet","given":"Valerie","non-dropping-particle":"","parse-names":false,"suffix":""},{"dropping-particle":"","family":"Wahl","given":"Matthias B.","non-dropping-particle":"","parse-names":false,"suffix":""},{"dropping-particle":"","family":"Deng","given":"Chuxia","non-dropping-particle":"","parse-names":false,"suffix":""},{"dropping-particle":"","family":"Taketo","given":"Makoto","non-dropping-particle":"","parse-names":false,"suffix":""},{"dropping-particle":"","family":"Lewandoski","given":"Mark","non-dropping-particle":"","parse-names":false,"suffix":""},{"dropping-particle":"","family":"Pourquié","given":"Olivier","non-dropping-particle":"","parse-names":false,"suffix":""}],"container-title":"Nature Cell Biology","id":"ITEM-1","issue":"2","issued":{"date-parts":[["2008"]]},"page":"186-193","title":"A β-catenin gradient links the clock and wavefront systems in mouse embryo segmentation","type":"article-journal","volume":"10"},"uris":["http://www.mendeley.com/documents/?uuid=26e0b032-1b48-433f-bf84-d38275acb64a"]}],"mendeley":{"formattedCitation":"&lt;sup&gt;5&lt;/sup&gt;","plainTextFormattedCitation":"5","previouslyFormattedCitation":"&lt;sup&gt;5&lt;/sup&gt;"},"properties":{"noteIndex":0},"schema":"https://github.com/citation-style-language/schema/raw/master/csl-citation.json"}</w:instrText>
      </w:r>
      <w:r w:rsidR="0023011D" w:rsidRPr="00DB1D67">
        <w:rPr>
          <w:rFonts w:asciiTheme="majorHAnsi" w:eastAsia="Calibri" w:hAnsiTheme="majorHAnsi" w:cstheme="majorHAnsi"/>
        </w:rPr>
        <w:fldChar w:fldCharType="separate"/>
      </w:r>
      <w:r w:rsidR="0023011D" w:rsidRPr="00DB1D67">
        <w:rPr>
          <w:rFonts w:asciiTheme="majorHAnsi" w:eastAsia="Calibri" w:hAnsiTheme="majorHAnsi" w:cstheme="majorHAnsi"/>
          <w:noProof/>
          <w:vertAlign w:val="superscript"/>
        </w:rPr>
        <w:t>5</w:t>
      </w:r>
      <w:r w:rsidR="0023011D" w:rsidRPr="00DB1D67">
        <w:rPr>
          <w:rFonts w:asciiTheme="majorHAnsi" w:eastAsia="Calibri" w:hAnsiTheme="majorHAnsi" w:cstheme="majorHAnsi"/>
        </w:rPr>
        <w:fldChar w:fldCharType="end"/>
      </w:r>
      <w:r w:rsidR="0034030A" w:rsidRPr="00DB1D67">
        <w:rPr>
          <w:rFonts w:asciiTheme="majorHAnsi" w:eastAsia="Calibri" w:hAnsiTheme="majorHAnsi" w:cstheme="majorHAnsi"/>
        </w:rPr>
        <w:t xml:space="preserve">, </w:t>
      </w:r>
      <w:r w:rsidR="006B5F8B" w:rsidRPr="00DB1D67">
        <w:rPr>
          <w:rFonts w:asciiTheme="majorHAnsi" w:eastAsia="Calibri" w:hAnsiTheme="majorHAnsi" w:cstheme="majorHAnsi"/>
        </w:rPr>
        <w:t>expressing the yellow fluorescent protein Venus</w:t>
      </w:r>
      <w:r w:rsidR="0034030A" w:rsidRPr="00DB1D67">
        <w:rPr>
          <w:rFonts w:asciiTheme="majorHAnsi" w:eastAsia="Calibri" w:hAnsiTheme="majorHAnsi" w:cstheme="majorHAnsi"/>
        </w:rPr>
        <w:t>,</w:t>
      </w:r>
      <w:r w:rsidRPr="00DB1D67">
        <w:rPr>
          <w:rFonts w:asciiTheme="majorHAnsi" w:eastAsia="Calibri" w:hAnsiTheme="majorHAnsi" w:cstheme="majorHAnsi"/>
        </w:rPr>
        <w:t xml:space="preserve"> during the microfluidic experiment</w:t>
      </w:r>
      <w:r w:rsidR="4B499552" w:rsidRPr="00DB1D67">
        <w:rPr>
          <w:rFonts w:asciiTheme="majorHAnsi" w:eastAsia="Calibri" w:hAnsiTheme="majorHAnsi" w:cstheme="majorHAnsi"/>
        </w:rPr>
        <w:t xml:space="preserve"> is performed</w:t>
      </w:r>
      <w:r w:rsidRPr="00DB1D67">
        <w:rPr>
          <w:rFonts w:asciiTheme="majorHAnsi" w:eastAsia="Calibri" w:hAnsiTheme="majorHAnsi" w:cstheme="majorHAnsi"/>
        </w:rPr>
        <w:t xml:space="preserve">. </w:t>
      </w:r>
      <w:bookmarkEnd w:id="11"/>
      <w:r w:rsidRPr="00DB1D67">
        <w:rPr>
          <w:rFonts w:asciiTheme="majorHAnsi" w:eastAsia="Calibri" w:hAnsiTheme="majorHAnsi" w:cstheme="majorHAnsi"/>
        </w:rPr>
        <w:t xml:space="preserve">Since orientation of the 2D cultures on chip is difficult to control,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in anterior tissue</w:t>
      </w:r>
      <w:r w:rsidR="53E95F8F" w:rsidRPr="00DB1D67">
        <w:rPr>
          <w:rFonts w:asciiTheme="majorHAnsi" w:eastAsia="Calibri" w:hAnsiTheme="majorHAnsi" w:cstheme="majorHAnsi"/>
        </w:rPr>
        <w:t xml:space="preserve"> are analy</w:t>
      </w:r>
      <w:r w:rsidR="00164BE0" w:rsidRPr="00DB1D67">
        <w:rPr>
          <w:rFonts w:asciiTheme="majorHAnsi" w:eastAsia="Calibri" w:hAnsiTheme="majorHAnsi" w:cstheme="majorHAnsi"/>
        </w:rPr>
        <w:t>z</w:t>
      </w:r>
      <w:r w:rsidR="53E95F8F" w:rsidRPr="00DB1D67">
        <w:rPr>
          <w:rFonts w:asciiTheme="majorHAnsi" w:eastAsia="Calibri" w:hAnsiTheme="majorHAnsi" w:cstheme="majorHAnsi"/>
        </w:rPr>
        <w:t>ed</w:t>
      </w:r>
      <w:r w:rsidRPr="00DB1D67">
        <w:rPr>
          <w:rFonts w:asciiTheme="majorHAnsi" w:eastAsia="Calibri" w:hAnsiTheme="majorHAnsi" w:cstheme="majorHAnsi"/>
        </w:rPr>
        <w:t>. The periphery of the 2D culture can reproducibly be detected. Orientation of the tissue sections on-chip cannot be controlled at will and the whole inner surface of the chip gets coated with Fibronectin. Therefore, it occasionally happens that cultures attach to the sides or ceiling of the chip. In case the samples move out of the field of view (in x, y</w:t>
      </w:r>
      <w:r w:rsidR="00C311BB">
        <w:rPr>
          <w:rFonts w:asciiTheme="majorHAnsi" w:eastAsia="Calibri" w:hAnsiTheme="majorHAnsi" w:cstheme="majorHAnsi"/>
        </w:rPr>
        <w:t>,</w:t>
      </w:r>
      <w:r w:rsidRPr="00DB1D67">
        <w:rPr>
          <w:rFonts w:asciiTheme="majorHAnsi" w:eastAsia="Calibri" w:hAnsiTheme="majorHAnsi" w:cstheme="majorHAnsi"/>
        </w:rPr>
        <w:t xml:space="preserve"> and z direction) or they attach with the posterior end of the tail facing downwards, generally the</w:t>
      </w:r>
      <w:r w:rsidR="78E4D3DA" w:rsidRPr="00DB1D67">
        <w:rPr>
          <w:rFonts w:asciiTheme="majorHAnsi" w:eastAsia="Calibri" w:hAnsiTheme="majorHAnsi" w:cstheme="majorHAnsi"/>
        </w:rPr>
        <w:t>se</w:t>
      </w:r>
      <w:r w:rsidRPr="00DB1D67">
        <w:rPr>
          <w:rFonts w:asciiTheme="majorHAnsi" w:eastAsia="Calibri" w:hAnsiTheme="majorHAnsi" w:cstheme="majorHAnsi"/>
        </w:rPr>
        <w:t xml:space="preserve"> samples</w:t>
      </w:r>
      <w:r w:rsidR="4465FD2A" w:rsidRPr="00DB1D67">
        <w:rPr>
          <w:rFonts w:asciiTheme="majorHAnsi" w:eastAsia="Calibri" w:hAnsiTheme="majorHAnsi" w:cstheme="majorHAnsi"/>
        </w:rPr>
        <w:t xml:space="preserve"> are excluded</w:t>
      </w:r>
      <w:r w:rsidRPr="00DB1D67">
        <w:rPr>
          <w:rFonts w:asciiTheme="majorHAnsi" w:eastAsia="Calibri" w:hAnsiTheme="majorHAnsi" w:cstheme="majorHAnsi"/>
        </w:rPr>
        <w:t>.</w:t>
      </w:r>
    </w:p>
    <w:p w14:paraId="5FC75F49" w14:textId="64C8BFA5" w:rsidR="0AB70A7B" w:rsidRPr="00DB1D67" w:rsidRDefault="0AB70A7B" w:rsidP="00DB1D67">
      <w:pPr>
        <w:jc w:val="both"/>
        <w:rPr>
          <w:rFonts w:asciiTheme="majorHAnsi" w:eastAsia="Calibri" w:hAnsiTheme="majorHAnsi" w:cstheme="majorHAnsi"/>
        </w:rPr>
      </w:pPr>
    </w:p>
    <w:p w14:paraId="73D22660" w14:textId="11E43022" w:rsidR="0AB70A7B" w:rsidRPr="00DB1D67" w:rsidRDefault="0AB70A7B" w:rsidP="00DB1D67">
      <w:pPr>
        <w:jc w:val="both"/>
        <w:rPr>
          <w:rFonts w:asciiTheme="majorHAnsi" w:eastAsia="Calibri" w:hAnsiTheme="majorHAnsi" w:cstheme="majorHAnsi"/>
        </w:rPr>
      </w:pPr>
      <w:r w:rsidRPr="00DB1D67">
        <w:rPr>
          <w:rFonts w:asciiTheme="majorHAnsi" w:eastAsia="Calibri" w:hAnsiTheme="majorHAnsi" w:cstheme="majorHAnsi"/>
        </w:rPr>
        <w:lastRenderedPageBreak/>
        <w:t>For further analysis, multiple of such entrainment experiments</w:t>
      </w:r>
      <w:r w:rsidR="52EEB8CD" w:rsidRPr="00DB1D67">
        <w:rPr>
          <w:rFonts w:asciiTheme="majorHAnsi" w:eastAsia="Calibri" w:hAnsiTheme="majorHAnsi" w:cstheme="majorHAnsi"/>
        </w:rPr>
        <w:t xml:space="preserve"> are combined</w:t>
      </w:r>
      <w:r w:rsidRPr="00DB1D67">
        <w:rPr>
          <w:rFonts w:asciiTheme="majorHAnsi" w:eastAsia="Calibri" w:hAnsiTheme="majorHAnsi" w:cstheme="majorHAnsi"/>
        </w:rPr>
        <w:t xml:space="preserve">. </w:t>
      </w:r>
      <w:bookmarkStart w:id="12" w:name="_Hlk62655670"/>
      <w:r w:rsidRPr="00DB1D67">
        <w:rPr>
          <w:rFonts w:asciiTheme="majorHAnsi" w:eastAsia="Calibri" w:hAnsiTheme="majorHAnsi" w:cstheme="majorHAnsi"/>
        </w:rPr>
        <w:t>Independent experiments can be aligned to each other using the timing of the drug pulses visualized by the dye</w:t>
      </w:r>
      <w:r w:rsidR="00C311BB">
        <w:rPr>
          <w:rFonts w:asciiTheme="majorHAnsi" w:eastAsia="Calibri" w:hAnsiTheme="majorHAnsi" w:cstheme="majorHAnsi"/>
        </w:rPr>
        <w:t>,</w:t>
      </w:r>
      <w:r w:rsidRPr="00DB1D67">
        <w:rPr>
          <w:rFonts w:asciiTheme="majorHAnsi" w:eastAsia="Calibri" w:hAnsiTheme="majorHAnsi" w:cstheme="majorHAnsi"/>
        </w:rPr>
        <w:t xml:space="preserve"> Cascade Blue</w:t>
      </w:r>
      <w:r w:rsidR="00C311BB">
        <w:rPr>
          <w:rFonts w:asciiTheme="majorHAnsi" w:eastAsia="Calibri" w:hAnsiTheme="majorHAnsi" w:cstheme="majorHAnsi"/>
        </w:rPr>
        <w:t>,</w:t>
      </w:r>
      <w:r w:rsidR="00974EB7" w:rsidRPr="00DB1D67">
        <w:rPr>
          <w:rFonts w:asciiTheme="majorHAnsi" w:eastAsia="Calibri" w:hAnsiTheme="majorHAnsi" w:cstheme="majorHAnsi"/>
        </w:rPr>
        <w:t xml:space="preserve"> at </w:t>
      </w:r>
      <w:r w:rsidR="006B5F8B" w:rsidRPr="00DB1D67">
        <w:rPr>
          <w:rFonts w:asciiTheme="majorHAnsi" w:eastAsia="Calibri" w:hAnsiTheme="majorHAnsi" w:cstheme="majorHAnsi"/>
        </w:rPr>
        <w:t xml:space="preserve">approximately </w:t>
      </w:r>
      <w:r w:rsidR="00974EB7" w:rsidRPr="00DB1D67">
        <w:rPr>
          <w:rFonts w:asciiTheme="majorHAnsi" w:eastAsia="Calibri" w:hAnsiTheme="majorHAnsi" w:cstheme="majorHAnsi"/>
        </w:rPr>
        <w:t>400 nm</w:t>
      </w:r>
      <w:r w:rsidRPr="00DB1D67">
        <w:rPr>
          <w:rFonts w:asciiTheme="majorHAnsi" w:eastAsia="Calibri" w:hAnsiTheme="majorHAnsi" w:cstheme="majorHAnsi"/>
        </w:rPr>
        <w:t xml:space="preserve">. </w:t>
      </w:r>
      <w:bookmarkEnd w:id="12"/>
      <w:r w:rsidRPr="00DB1D67">
        <w:rPr>
          <w:rFonts w:asciiTheme="majorHAnsi" w:eastAsia="Calibri" w:hAnsiTheme="majorHAnsi" w:cstheme="majorHAnsi"/>
        </w:rPr>
        <w:t>To analy</w:t>
      </w:r>
      <w:r w:rsidR="00164BE0" w:rsidRPr="00DB1D67">
        <w:rPr>
          <w:rFonts w:asciiTheme="majorHAnsi" w:eastAsia="Calibri" w:hAnsiTheme="majorHAnsi" w:cstheme="majorHAnsi"/>
        </w:rPr>
        <w:t>z</w:t>
      </w:r>
      <w:r w:rsidRPr="00DB1D67">
        <w:rPr>
          <w:rFonts w:asciiTheme="majorHAnsi" w:eastAsia="Calibri" w:hAnsiTheme="majorHAnsi" w:cstheme="majorHAnsi"/>
        </w:rPr>
        <w:t>e and visualize synchronization, quantified oscillations can be detrended</w:t>
      </w:r>
      <w:r w:rsidR="0ECC49F8" w:rsidRPr="00DB1D67">
        <w:rPr>
          <w:rFonts w:asciiTheme="majorHAnsi" w:eastAsia="Calibri" w:hAnsiTheme="majorHAnsi" w:cstheme="majorHAnsi"/>
        </w:rPr>
        <w:t xml:space="preserve"> (</w:t>
      </w:r>
      <w:r w:rsidR="0ECC49F8" w:rsidRPr="00E945A9">
        <w:rPr>
          <w:rFonts w:asciiTheme="majorHAnsi" w:eastAsia="Calibri" w:hAnsiTheme="majorHAnsi" w:cstheme="majorHAnsi"/>
          <w:b/>
          <w:bCs/>
        </w:rPr>
        <w:t>Figure 2</w:t>
      </w:r>
      <w:proofErr w:type="gramStart"/>
      <w:r w:rsidR="0ECC49F8" w:rsidRPr="00E945A9">
        <w:rPr>
          <w:rFonts w:asciiTheme="majorHAnsi" w:eastAsia="Calibri" w:hAnsiTheme="majorHAnsi" w:cstheme="majorHAnsi"/>
          <w:b/>
          <w:bCs/>
        </w:rPr>
        <w:t>B,D</w:t>
      </w:r>
      <w:proofErr w:type="gramEnd"/>
      <w:r w:rsidR="0ECC49F8" w:rsidRPr="00DB1D67">
        <w:rPr>
          <w:rFonts w:asciiTheme="majorHAnsi" w:eastAsia="Calibri" w:hAnsiTheme="majorHAnsi" w:cstheme="majorHAnsi"/>
        </w:rPr>
        <w:t>)</w:t>
      </w:r>
      <w:r w:rsidRPr="00DB1D67">
        <w:rPr>
          <w:rFonts w:asciiTheme="majorHAnsi" w:eastAsia="Calibri" w:hAnsiTheme="majorHAnsi" w:cstheme="majorHAnsi"/>
        </w:rPr>
        <w:t xml:space="preserve"> and then either displayed as mean and standard deviation or phases of the oscillations can be calculated. This allows the analysis of the phase-relationship between oscillations of independent posterior embryo cultures to each other and to the external drug pulses (</w:t>
      </w:r>
      <w:r w:rsidRPr="00DB1D67">
        <w:rPr>
          <w:rFonts w:asciiTheme="majorHAnsi" w:eastAsia="Calibri" w:hAnsiTheme="majorHAnsi" w:cstheme="majorHAnsi"/>
          <w:b/>
          <w:bCs/>
        </w:rPr>
        <w:t xml:space="preserve">Figure </w:t>
      </w:r>
      <w:r w:rsidR="0ECC49F8" w:rsidRPr="00DB1D67">
        <w:rPr>
          <w:rFonts w:asciiTheme="majorHAnsi" w:eastAsia="Calibri" w:hAnsiTheme="majorHAnsi" w:cstheme="majorHAnsi"/>
          <w:b/>
          <w:bCs/>
        </w:rPr>
        <w:t>2</w:t>
      </w:r>
      <w:proofErr w:type="gramStart"/>
      <w:r w:rsidR="0ECC49F8" w:rsidRPr="00DB1D67">
        <w:rPr>
          <w:rFonts w:asciiTheme="majorHAnsi" w:eastAsia="Calibri" w:hAnsiTheme="majorHAnsi" w:cstheme="majorHAnsi"/>
          <w:b/>
          <w:bCs/>
        </w:rPr>
        <w:t>C,E</w:t>
      </w:r>
      <w:proofErr w:type="gramEnd"/>
      <w:r w:rsidRPr="00DB1D67">
        <w:rPr>
          <w:rFonts w:asciiTheme="majorHAnsi" w:eastAsia="Calibri" w:hAnsiTheme="majorHAnsi" w:cstheme="majorHAnsi"/>
        </w:rPr>
        <w:t xml:space="preserve">). </w:t>
      </w:r>
      <w:r w:rsidR="71E0B759" w:rsidRPr="00DB1D67">
        <w:rPr>
          <w:rFonts w:asciiTheme="majorHAnsi" w:eastAsia="Calibri" w:hAnsiTheme="majorHAnsi" w:cstheme="majorHAnsi"/>
        </w:rPr>
        <w:t>T</w:t>
      </w:r>
      <w:r w:rsidRPr="00DB1D67">
        <w:rPr>
          <w:rFonts w:asciiTheme="majorHAnsi" w:eastAsia="Calibri" w:hAnsiTheme="majorHAnsi" w:cstheme="majorHAnsi"/>
        </w:rPr>
        <w:t>he python-based program pyboat</w:t>
      </w:r>
      <w:r w:rsidR="0023011D" w:rsidRPr="00DB1D67">
        <w:rPr>
          <w:rFonts w:asciiTheme="majorHAnsi" w:eastAsia="Calibri" w:hAnsiTheme="majorHAnsi" w:cstheme="majorHAnsi"/>
        </w:rPr>
        <w:fldChar w:fldCharType="begin" w:fldLock="1"/>
      </w:r>
      <w:r w:rsidR="00A53347" w:rsidRPr="00DB1D67">
        <w:rPr>
          <w:rFonts w:asciiTheme="majorHAnsi" w:eastAsia="Calibri" w:hAnsiTheme="majorHAnsi" w:cstheme="majorHAnsi"/>
        </w:rPr>
        <w:instrText>ADDIN CSL_CITATION {"citationItems":[{"id":"ITEM-1","itemData":{"DOI":"10.1101/2020.04.29.067744","abstract":"Methods for the quantification of rhythmic biological signals have been essential for the discovery of function and design of biological oscillators. Advances in live measurements have allowed recordings of unprecedented resolution revealing a new world of complex heterogeneous oscillations with multiple noisy non-stationary features. However, our understanding of the underlying mechanisms regulating these oscillations has been lagging behind, partially due to the lack of simple tools to reliably quantify these complex non-stationary features. With this challenge in mind, we have developed pyBOAT, a Python-based fully automatic stand-alone software that integrates multiple steps of non-stationary oscillatory time series analysis into an easy-to-use graphical user interface. pyBOAT implements continuous wavelet analysis which is specifically designed to reveal time-dependent features. In this work we illustrate the advantages of our tool by analyzing complex non-stationary time-series profiles. Our approach integrates data-visualization, optimized sinc-filter detrending, amplitude envelope removal and a subsequent continuous-wavelet based time-frequency analysis. Finally, using analytical considerations and numerical simulations we discuss unexpected pitfalls in commonly used smoothing and detrending operations.Competing Interest StatementThe authors have declared no competing interest.","author":[{"dropping-particle":"","family":"Mönke","given":"Gregor","non-dropping-particle":"","parse-names":false,"suffix":""},{"dropping-particle":"","family":"Sorgenfrei","given":"Frieda A","non-dropping-particle":"","parse-names":false,"suffix":""},{"dropping-particle":"","family":"Schmal","given":"Christoph","non-dropping-particle":"","parse-names":false,"suffix":""},{"dropping-particle":"","family":"Granada","given":"Adrián E","non-dropping-particle":"","parse-names":false,"suffix":""}],"container-title":"bioRxiv","id":"ITEM-1","issued":{"date-parts":[["2020","1","1"]]},"page":"2020.04.29.067744","title":"Optimal time frequency analysis for biological data - pyBOAT","type":"article-journal"},"uris":["http://www.mendeley.com/documents/?uuid=b7c34665-01cb-4e91-9e94-66ebdd095825"]}],"mendeley":{"formattedCitation":"&lt;sup&gt;33&lt;/sup&gt;","plainTextFormattedCitation":"33","previouslyFormattedCitation":"&lt;sup&gt;32&lt;/sup&gt;"},"properties":{"noteIndex":0},"schema":"https://github.com/citation-style-language/schema/raw/master/csl-citation.json"}</w:instrText>
      </w:r>
      <w:r w:rsidR="0023011D" w:rsidRPr="00DB1D67">
        <w:rPr>
          <w:rFonts w:asciiTheme="majorHAnsi" w:eastAsia="Calibri" w:hAnsiTheme="majorHAnsi" w:cstheme="majorHAnsi"/>
        </w:rPr>
        <w:fldChar w:fldCharType="separate"/>
      </w:r>
      <w:r w:rsidR="00A53347" w:rsidRPr="00DB1D67">
        <w:rPr>
          <w:rFonts w:asciiTheme="majorHAnsi" w:eastAsia="Calibri" w:hAnsiTheme="majorHAnsi" w:cstheme="majorHAnsi"/>
          <w:noProof/>
          <w:vertAlign w:val="superscript"/>
        </w:rPr>
        <w:t>33</w:t>
      </w:r>
      <w:r w:rsidR="0023011D"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is </w:t>
      </w:r>
      <w:r w:rsidR="513329F2" w:rsidRPr="00DB1D67">
        <w:rPr>
          <w:rFonts w:asciiTheme="majorHAnsi" w:eastAsia="Calibri" w:hAnsiTheme="majorHAnsi" w:cstheme="majorHAnsi"/>
        </w:rPr>
        <w:t xml:space="preserve">a </w:t>
      </w:r>
      <w:r w:rsidRPr="00DB1D67">
        <w:rPr>
          <w:rFonts w:asciiTheme="majorHAnsi" w:eastAsia="Calibri" w:hAnsiTheme="majorHAnsi" w:cstheme="majorHAnsi"/>
        </w:rPr>
        <w:t xml:space="preserve">straightforward and user-friendly </w:t>
      </w:r>
      <w:r w:rsidR="28E672C6" w:rsidRPr="00DB1D67">
        <w:rPr>
          <w:rFonts w:asciiTheme="majorHAnsi" w:eastAsia="Calibri" w:hAnsiTheme="majorHAnsi" w:cstheme="majorHAnsi"/>
        </w:rPr>
        <w:t xml:space="preserve">tool </w:t>
      </w:r>
      <w:r w:rsidRPr="00DB1D67">
        <w:rPr>
          <w:rFonts w:asciiTheme="majorHAnsi" w:eastAsia="Calibri" w:hAnsiTheme="majorHAnsi" w:cstheme="majorHAnsi"/>
        </w:rPr>
        <w:t>to determine period, phase</w:t>
      </w:r>
      <w:r w:rsidR="00875A0B">
        <w:rPr>
          <w:rFonts w:asciiTheme="majorHAnsi" w:eastAsia="Calibri" w:hAnsiTheme="majorHAnsi" w:cstheme="majorHAnsi"/>
        </w:rPr>
        <w:t>,</w:t>
      </w:r>
      <w:r w:rsidRPr="00DB1D67">
        <w:rPr>
          <w:rFonts w:asciiTheme="majorHAnsi" w:eastAsia="Calibri" w:hAnsiTheme="majorHAnsi" w:cstheme="majorHAnsi"/>
        </w:rPr>
        <w:t xml:space="preserve"> and amplitude of such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w:t>
      </w:r>
      <w:r w:rsidR="0ECC49F8" w:rsidRPr="00DB1D67">
        <w:rPr>
          <w:rFonts w:asciiTheme="majorHAnsi" w:eastAsia="Calibri" w:hAnsiTheme="majorHAnsi" w:cstheme="majorHAnsi"/>
        </w:rPr>
        <w:t>To confirm entrainment, one can</w:t>
      </w:r>
      <w:r w:rsidR="00875A0B">
        <w:rPr>
          <w:rFonts w:asciiTheme="majorHAnsi" w:eastAsia="Calibri" w:hAnsiTheme="majorHAnsi" w:cstheme="majorHAnsi"/>
        </w:rPr>
        <w:t>,</w:t>
      </w:r>
      <w:r w:rsidR="0ECC49F8" w:rsidRPr="00DB1D67">
        <w:rPr>
          <w:rFonts w:asciiTheme="majorHAnsi" w:eastAsia="Calibri" w:hAnsiTheme="majorHAnsi" w:cstheme="majorHAnsi"/>
        </w:rPr>
        <w:t xml:space="preserve"> for instance</w:t>
      </w:r>
      <w:r w:rsidR="00875A0B">
        <w:rPr>
          <w:rFonts w:asciiTheme="majorHAnsi" w:eastAsia="Calibri" w:hAnsiTheme="majorHAnsi" w:cstheme="majorHAnsi"/>
        </w:rPr>
        <w:t>,</w:t>
      </w:r>
      <w:r w:rsidR="0ECC49F8" w:rsidRPr="00DB1D67">
        <w:rPr>
          <w:rFonts w:asciiTheme="majorHAnsi" w:eastAsia="Calibri" w:hAnsiTheme="majorHAnsi" w:cstheme="majorHAnsi"/>
        </w:rPr>
        <w:t xml:space="preserve"> determine the period of the endogenous </w:t>
      </w:r>
      <w:r w:rsidR="00590279" w:rsidRPr="00DB1D67">
        <w:rPr>
          <w:rFonts w:asciiTheme="majorHAnsi" w:eastAsia="Calibri" w:hAnsiTheme="majorHAnsi" w:cstheme="majorHAnsi"/>
        </w:rPr>
        <w:t>signaling</w:t>
      </w:r>
      <w:r w:rsidR="0ECC49F8" w:rsidRPr="00DB1D67">
        <w:rPr>
          <w:rFonts w:asciiTheme="majorHAnsi" w:eastAsia="Calibri" w:hAnsiTheme="majorHAnsi" w:cstheme="majorHAnsi"/>
        </w:rPr>
        <w:t xml:space="preserve"> oscillations. When applying pulses with a period of 130 min, Notch </w:t>
      </w:r>
      <w:r w:rsidR="00590279" w:rsidRPr="00DB1D67">
        <w:rPr>
          <w:rFonts w:asciiTheme="majorHAnsi" w:eastAsia="Calibri" w:hAnsiTheme="majorHAnsi" w:cstheme="majorHAnsi"/>
        </w:rPr>
        <w:t>signaling</w:t>
      </w:r>
      <w:r w:rsidR="0ECC49F8" w:rsidRPr="00DB1D67">
        <w:rPr>
          <w:rFonts w:asciiTheme="majorHAnsi" w:eastAsia="Calibri" w:hAnsiTheme="majorHAnsi" w:cstheme="majorHAnsi"/>
        </w:rPr>
        <w:t xml:space="preserve"> oscillations also show a period of 130 min (</w:t>
      </w:r>
      <w:r w:rsidR="0ECC49F8" w:rsidRPr="00DB1D67">
        <w:rPr>
          <w:rFonts w:asciiTheme="majorHAnsi" w:eastAsia="Calibri" w:hAnsiTheme="majorHAnsi" w:cstheme="majorHAnsi"/>
          <w:b/>
          <w:bCs/>
        </w:rPr>
        <w:t>Figure 2F</w:t>
      </w:r>
      <w:r w:rsidR="0ECC49F8" w:rsidRPr="00DB1D67">
        <w:rPr>
          <w:rFonts w:asciiTheme="majorHAnsi" w:eastAsia="Calibri" w:hAnsiTheme="majorHAnsi" w:cstheme="majorHAnsi"/>
        </w:rPr>
        <w:t>)</w:t>
      </w:r>
      <w:r w:rsidR="00000EF9" w:rsidRPr="00DB1D67">
        <w:rPr>
          <w:rFonts w:asciiTheme="majorHAnsi" w:eastAsia="Calibri" w:hAnsiTheme="majorHAnsi" w:cstheme="majorHAnsi"/>
        </w:rPr>
        <w:fldChar w:fldCharType="begin" w:fldLock="1"/>
      </w:r>
      <w:r w:rsidR="00000EF9"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000EF9" w:rsidRPr="00DB1D67">
        <w:rPr>
          <w:rFonts w:asciiTheme="majorHAnsi" w:eastAsia="Calibri" w:hAnsiTheme="majorHAnsi" w:cstheme="majorHAnsi"/>
        </w:rPr>
        <w:fldChar w:fldCharType="separate"/>
      </w:r>
      <w:r w:rsidR="00000EF9" w:rsidRPr="00DB1D67">
        <w:rPr>
          <w:rFonts w:asciiTheme="majorHAnsi" w:eastAsia="Calibri" w:hAnsiTheme="majorHAnsi" w:cstheme="majorHAnsi"/>
          <w:noProof/>
          <w:vertAlign w:val="superscript"/>
        </w:rPr>
        <w:t>10</w:t>
      </w:r>
      <w:r w:rsidR="00000EF9" w:rsidRPr="00DB1D67">
        <w:rPr>
          <w:rFonts w:asciiTheme="majorHAnsi" w:eastAsia="Calibri" w:hAnsiTheme="majorHAnsi" w:cstheme="majorHAnsi"/>
        </w:rPr>
        <w:fldChar w:fldCharType="end"/>
      </w:r>
      <w:r w:rsidR="0ECC49F8" w:rsidRPr="00DB1D67">
        <w:rPr>
          <w:rFonts w:asciiTheme="majorHAnsi" w:eastAsia="Calibri" w:hAnsiTheme="majorHAnsi" w:cstheme="majorHAnsi"/>
        </w:rPr>
        <w:t xml:space="preserve">. </w:t>
      </w:r>
      <w:r w:rsidR="00F00C0F" w:rsidRPr="00DB1D67">
        <w:rPr>
          <w:rFonts w:asciiTheme="majorHAnsi" w:eastAsia="Calibri" w:hAnsiTheme="majorHAnsi" w:cstheme="majorHAnsi"/>
        </w:rPr>
        <w:t>In addition, u</w:t>
      </w:r>
      <w:r w:rsidRPr="00DB1D67">
        <w:rPr>
          <w:rFonts w:asciiTheme="majorHAnsi" w:eastAsia="Calibri" w:hAnsiTheme="majorHAnsi" w:cstheme="majorHAnsi"/>
        </w:rPr>
        <w:t>sing Cascade Blue pulses</w:t>
      </w:r>
      <w:r w:rsidR="0ECC49F8" w:rsidRPr="00DB1D67">
        <w:rPr>
          <w:rFonts w:asciiTheme="majorHAnsi" w:eastAsia="Calibri" w:hAnsiTheme="majorHAnsi" w:cstheme="majorHAnsi"/>
        </w:rPr>
        <w:t>,</w:t>
      </w:r>
      <w:r w:rsidRPr="00DB1D67">
        <w:rPr>
          <w:rFonts w:asciiTheme="majorHAnsi" w:eastAsia="Calibri" w:hAnsiTheme="majorHAnsi" w:cstheme="majorHAnsi"/>
        </w:rPr>
        <w:t xml:space="preserve"> independent experiments </w:t>
      </w:r>
      <w:r w:rsidR="0ECC49F8" w:rsidRPr="00DB1D67">
        <w:rPr>
          <w:rFonts w:asciiTheme="majorHAnsi" w:eastAsia="Calibri" w:hAnsiTheme="majorHAnsi" w:cstheme="majorHAnsi"/>
        </w:rPr>
        <w:t>with</w:t>
      </w:r>
      <w:r w:rsidRPr="00DB1D67">
        <w:rPr>
          <w:rFonts w:asciiTheme="majorHAnsi" w:eastAsia="Calibri" w:hAnsiTheme="majorHAnsi" w:cstheme="majorHAnsi"/>
        </w:rPr>
        <w:t xml:space="preserve"> different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reporters can be aligned to each other. This way the phase-relationship between oscillations of multiple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reporters can indirectly be determined</w:t>
      </w:r>
      <w:r w:rsidR="00000EF9" w:rsidRPr="00DB1D67">
        <w:rPr>
          <w:rFonts w:asciiTheme="majorHAnsi" w:eastAsia="Calibri" w:hAnsiTheme="majorHAnsi" w:cstheme="majorHAnsi"/>
        </w:rPr>
        <w:fldChar w:fldCharType="begin" w:fldLock="1"/>
      </w:r>
      <w:r w:rsidR="00000EF9" w:rsidRPr="00DB1D67">
        <w:rPr>
          <w:rFonts w:asciiTheme="majorHAnsi" w:eastAsia="Calibr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000EF9" w:rsidRPr="00DB1D67">
        <w:rPr>
          <w:rFonts w:asciiTheme="majorHAnsi" w:eastAsia="Calibri" w:hAnsiTheme="majorHAnsi" w:cstheme="majorHAnsi"/>
        </w:rPr>
        <w:fldChar w:fldCharType="separate"/>
      </w:r>
      <w:r w:rsidR="00000EF9" w:rsidRPr="00DB1D67">
        <w:rPr>
          <w:rFonts w:asciiTheme="majorHAnsi" w:eastAsia="Calibri" w:hAnsiTheme="majorHAnsi" w:cstheme="majorHAnsi"/>
          <w:noProof/>
          <w:vertAlign w:val="superscript"/>
        </w:rPr>
        <w:t>10</w:t>
      </w:r>
      <w:r w:rsidR="00000EF9" w:rsidRPr="00DB1D67">
        <w:rPr>
          <w:rFonts w:asciiTheme="majorHAnsi" w:eastAsia="Calibri" w:hAnsiTheme="majorHAnsi" w:cstheme="majorHAnsi"/>
        </w:rPr>
        <w:fldChar w:fldCharType="end"/>
      </w:r>
      <w:r w:rsidRPr="00DB1D67">
        <w:rPr>
          <w:rFonts w:asciiTheme="majorHAnsi" w:eastAsia="Calibri" w:hAnsiTheme="majorHAnsi" w:cstheme="majorHAnsi"/>
        </w:rPr>
        <w:t>.</w:t>
      </w:r>
    </w:p>
    <w:p w14:paraId="521C3023" w14:textId="7A1731EF" w:rsidR="0AB70A7B" w:rsidRPr="00DB1D67" w:rsidRDefault="0AB70A7B" w:rsidP="00DB1D67">
      <w:pPr>
        <w:jc w:val="both"/>
        <w:rPr>
          <w:rFonts w:asciiTheme="majorHAnsi" w:eastAsia="Calibri" w:hAnsiTheme="majorHAnsi" w:cstheme="majorHAnsi"/>
        </w:rPr>
      </w:pPr>
    </w:p>
    <w:p w14:paraId="6FFCCAF0" w14:textId="5C6C1D8F" w:rsidR="0AB70A7B" w:rsidRPr="00DB1D67" w:rsidRDefault="0AB70A7B" w:rsidP="00DB1D67">
      <w:pPr>
        <w:jc w:val="both"/>
        <w:rPr>
          <w:rFonts w:asciiTheme="majorHAnsi" w:eastAsia="Calibri" w:hAnsiTheme="majorHAnsi" w:cstheme="majorHAnsi"/>
        </w:rPr>
      </w:pPr>
      <w:r w:rsidRPr="00DB1D67">
        <w:rPr>
          <w:rFonts w:asciiTheme="majorHAnsi" w:eastAsia="Calibri" w:hAnsiTheme="majorHAnsi" w:cstheme="majorHAnsi"/>
        </w:rPr>
        <w:t xml:space="preserve">Thus, </w:t>
      </w:r>
      <w:r w:rsidR="3612B1D6" w:rsidRPr="00DB1D67">
        <w:rPr>
          <w:rFonts w:asciiTheme="majorHAnsi" w:eastAsia="Calibri" w:hAnsiTheme="majorHAnsi" w:cstheme="majorHAnsi"/>
        </w:rPr>
        <w:t>the presented</w:t>
      </w:r>
      <w:r w:rsidRPr="00DB1D67">
        <w:rPr>
          <w:rFonts w:asciiTheme="majorHAnsi" w:eastAsia="Calibri" w:hAnsiTheme="majorHAnsi" w:cstheme="majorHAnsi"/>
        </w:rPr>
        <w:t xml:space="preserve"> microfluidic system allows the control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in ex vivo cultures of the developing mouse embryo. In combination with imaging of markers for segment formation and differentiation, this system can now be applied to dissect how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pathways of the segmentation clock interact and how they control somite formation.</w:t>
      </w:r>
    </w:p>
    <w:p w14:paraId="359D3A62" w14:textId="10A62BB0" w:rsidR="4B467FAE" w:rsidRPr="00DB1D67" w:rsidRDefault="4B467FAE" w:rsidP="00DB1D67">
      <w:pPr>
        <w:jc w:val="both"/>
        <w:rPr>
          <w:rFonts w:asciiTheme="majorHAnsi" w:eastAsia="Calibri" w:hAnsiTheme="majorHAnsi" w:cstheme="majorHAnsi"/>
          <w:color w:val="808080" w:themeColor="background1" w:themeShade="80"/>
        </w:rPr>
      </w:pPr>
    </w:p>
    <w:p w14:paraId="35C0F42E" w14:textId="0A8EA55B" w:rsidR="13040DD4" w:rsidRPr="00DB1D67" w:rsidRDefault="13040DD4" w:rsidP="00DB1D67">
      <w:pPr>
        <w:pStyle w:val="Heading2"/>
        <w:spacing w:before="0"/>
        <w:jc w:val="both"/>
        <w:rPr>
          <w:rFonts w:asciiTheme="majorHAnsi" w:eastAsia="Calibri" w:hAnsiTheme="majorHAnsi" w:cstheme="majorHAnsi"/>
          <w:color w:val="000000" w:themeColor="text1"/>
          <w:szCs w:val="24"/>
        </w:rPr>
      </w:pPr>
      <w:r w:rsidRPr="00DB1D67">
        <w:rPr>
          <w:rFonts w:asciiTheme="majorHAnsi" w:eastAsia="Calibri" w:hAnsiTheme="majorHAnsi" w:cstheme="majorHAnsi"/>
          <w:color w:val="000000" w:themeColor="text1"/>
          <w:szCs w:val="24"/>
        </w:rPr>
        <w:t>FIGURE AND TABLE LEGENDS:</w:t>
      </w:r>
    </w:p>
    <w:p w14:paraId="1D6A4357" w14:textId="77777777" w:rsidR="00F779FE" w:rsidRPr="00DB1D67" w:rsidRDefault="00F779FE" w:rsidP="00DB1D67">
      <w:pPr>
        <w:rPr>
          <w:rFonts w:asciiTheme="majorHAnsi" w:hAnsiTheme="majorHAnsi" w:cstheme="majorHAnsi"/>
        </w:rPr>
      </w:pPr>
    </w:p>
    <w:p w14:paraId="5F5DE682" w14:textId="6BC76BB7" w:rsidR="00105141" w:rsidRPr="00DB1D67" w:rsidRDefault="00105141" w:rsidP="00DB1D67">
      <w:pPr>
        <w:jc w:val="both"/>
        <w:rPr>
          <w:rFonts w:asciiTheme="majorHAnsi" w:hAnsiTheme="majorHAnsi" w:cstheme="majorHAnsi"/>
        </w:rPr>
      </w:pPr>
      <w:r w:rsidRPr="00B01ABC">
        <w:rPr>
          <w:rFonts w:asciiTheme="majorHAnsi" w:hAnsiTheme="majorHAnsi" w:cstheme="majorHAnsi"/>
          <w:b/>
          <w:bCs/>
        </w:rPr>
        <w:t>Figure 1</w:t>
      </w:r>
      <w:r w:rsidR="00875A0B">
        <w:rPr>
          <w:rFonts w:asciiTheme="majorHAnsi" w:hAnsiTheme="majorHAnsi" w:cstheme="majorHAnsi"/>
          <w:b/>
          <w:bCs/>
        </w:rPr>
        <w:t>:</w:t>
      </w:r>
      <w:r w:rsidRPr="00B01ABC">
        <w:rPr>
          <w:rFonts w:asciiTheme="majorHAnsi" w:hAnsiTheme="majorHAnsi" w:cstheme="majorHAnsi"/>
          <w:b/>
          <w:bCs/>
        </w:rPr>
        <w:t xml:space="preserve"> Schematic overview of the microfluidics protocol.</w:t>
      </w:r>
      <w:r w:rsidRPr="000A436D">
        <w:rPr>
          <w:rFonts w:asciiTheme="majorHAnsi" w:hAnsiTheme="majorHAnsi" w:cstheme="majorHAnsi"/>
        </w:rPr>
        <w:t xml:space="preserve"> </w:t>
      </w:r>
      <w:r w:rsidRPr="00DB1D67">
        <w:rPr>
          <w:rFonts w:asciiTheme="majorHAnsi" w:hAnsiTheme="majorHAnsi" w:cstheme="majorHAnsi"/>
        </w:rPr>
        <w:t>(</w:t>
      </w:r>
      <w:r w:rsidRPr="00B01ABC">
        <w:rPr>
          <w:rFonts w:asciiTheme="majorHAnsi" w:hAnsiTheme="majorHAnsi" w:cstheme="majorHAnsi"/>
          <w:b/>
          <w:bCs/>
        </w:rPr>
        <w:t>A</w:t>
      </w:r>
      <w:r w:rsidRPr="00DB1D67">
        <w:rPr>
          <w:rFonts w:asciiTheme="majorHAnsi" w:hAnsiTheme="majorHAnsi" w:cstheme="majorHAnsi"/>
        </w:rPr>
        <w:t xml:space="preserve">) </w:t>
      </w:r>
      <w:r w:rsidR="00D82881" w:rsidRPr="00DB1D67">
        <w:rPr>
          <w:rFonts w:asciiTheme="majorHAnsi" w:hAnsiTheme="majorHAnsi" w:cstheme="majorHAnsi"/>
        </w:rPr>
        <w:t>C</w:t>
      </w:r>
      <w:r w:rsidRPr="00DB1D67">
        <w:rPr>
          <w:rFonts w:asciiTheme="majorHAnsi" w:hAnsiTheme="majorHAnsi" w:cstheme="majorHAnsi"/>
        </w:rPr>
        <w:t xml:space="preserve">hip </w:t>
      </w:r>
      <w:r w:rsidR="006701E3" w:rsidRPr="00DB1D67">
        <w:rPr>
          <w:rFonts w:asciiTheme="majorHAnsi" w:hAnsiTheme="majorHAnsi" w:cstheme="majorHAnsi"/>
        </w:rPr>
        <w:t>molds</w:t>
      </w:r>
      <w:r w:rsidRPr="00DB1D67">
        <w:rPr>
          <w:rFonts w:asciiTheme="majorHAnsi" w:hAnsiTheme="majorHAnsi" w:cstheme="majorHAnsi"/>
        </w:rPr>
        <w:t xml:space="preserve"> can be </w:t>
      </w:r>
      <w:r w:rsidR="00D82881" w:rsidRPr="00DB1D67">
        <w:rPr>
          <w:rFonts w:asciiTheme="majorHAnsi" w:hAnsiTheme="majorHAnsi" w:cstheme="majorHAnsi"/>
        </w:rPr>
        <w:t xml:space="preserve">designed </w:t>
      </w:r>
      <w:r w:rsidRPr="00DB1D67">
        <w:rPr>
          <w:rFonts w:asciiTheme="majorHAnsi" w:hAnsiTheme="majorHAnsi" w:cstheme="majorHAnsi"/>
        </w:rPr>
        <w:t xml:space="preserve">using computer-aided-design (CAD) software. </w:t>
      </w:r>
      <w:r w:rsidR="4E9FA0EA" w:rsidRPr="00DB1D67">
        <w:rPr>
          <w:rFonts w:asciiTheme="majorHAnsi" w:hAnsiTheme="majorHAnsi" w:cstheme="majorHAnsi"/>
        </w:rPr>
        <w:t>A</w:t>
      </w:r>
      <w:r w:rsidRPr="00DB1D67">
        <w:rPr>
          <w:rFonts w:asciiTheme="majorHAnsi" w:hAnsiTheme="majorHAnsi" w:cstheme="majorHAnsi"/>
        </w:rPr>
        <w:t xml:space="preserve"> chip design to entrain </w:t>
      </w:r>
      <w:r w:rsidR="00590279" w:rsidRPr="00DB1D67">
        <w:rPr>
          <w:rFonts w:asciiTheme="majorHAnsi" w:hAnsiTheme="majorHAnsi" w:cstheme="majorHAnsi"/>
        </w:rPr>
        <w:t>signaling</w:t>
      </w:r>
      <w:r w:rsidRPr="00DB1D67">
        <w:rPr>
          <w:rFonts w:asciiTheme="majorHAnsi" w:hAnsiTheme="majorHAnsi" w:cstheme="majorHAnsi"/>
        </w:rPr>
        <w:t xml:space="preserve"> oscillations in </w:t>
      </w:r>
      <w:r w:rsidRPr="00DB1D67">
        <w:rPr>
          <w:rFonts w:asciiTheme="majorHAnsi" w:hAnsiTheme="majorHAnsi" w:cstheme="majorHAnsi"/>
          <w:i/>
          <w:iCs/>
        </w:rPr>
        <w:t>ex vivo</w:t>
      </w:r>
      <w:r w:rsidRPr="00DB1D67">
        <w:rPr>
          <w:rFonts w:asciiTheme="majorHAnsi" w:hAnsiTheme="majorHAnsi" w:cstheme="majorHAnsi"/>
        </w:rPr>
        <w:t xml:space="preserve"> models of mouse </w:t>
      </w:r>
      <w:proofErr w:type="spellStart"/>
      <w:r w:rsidRPr="00DB1D67">
        <w:rPr>
          <w:rFonts w:asciiTheme="majorHAnsi" w:hAnsiTheme="majorHAnsi" w:cstheme="majorHAnsi"/>
        </w:rPr>
        <w:t>somitogenesis</w:t>
      </w:r>
      <w:proofErr w:type="spellEnd"/>
      <w:r w:rsidR="7CE94763" w:rsidRPr="00DB1D67">
        <w:rPr>
          <w:rFonts w:asciiTheme="majorHAnsi" w:hAnsiTheme="majorHAnsi" w:cstheme="majorHAnsi"/>
        </w:rPr>
        <w:t xml:space="preserve"> is provided</w:t>
      </w:r>
      <w:r w:rsidRPr="00DB1D67">
        <w:rPr>
          <w:rFonts w:asciiTheme="majorHAnsi" w:hAnsiTheme="majorHAnsi" w:cstheme="majorHAnsi"/>
        </w:rPr>
        <w:t xml:space="preserve">. </w:t>
      </w:r>
      <w:r w:rsidR="006701E3" w:rsidRPr="00DB1D67">
        <w:rPr>
          <w:rFonts w:asciiTheme="majorHAnsi" w:hAnsiTheme="majorHAnsi" w:cstheme="majorHAnsi"/>
        </w:rPr>
        <w:t>Molds</w:t>
      </w:r>
      <w:r w:rsidRPr="00DB1D67">
        <w:rPr>
          <w:rFonts w:asciiTheme="majorHAnsi" w:hAnsiTheme="majorHAnsi" w:cstheme="majorHAnsi"/>
        </w:rPr>
        <w:t xml:space="preserve"> can</w:t>
      </w:r>
      <w:r w:rsidR="00875A0B">
        <w:rPr>
          <w:rFonts w:asciiTheme="majorHAnsi" w:hAnsiTheme="majorHAnsi" w:cstheme="majorHAnsi"/>
        </w:rPr>
        <w:t>,</w:t>
      </w:r>
      <w:r w:rsidRPr="00DB1D67">
        <w:rPr>
          <w:rFonts w:asciiTheme="majorHAnsi" w:hAnsiTheme="majorHAnsi" w:cstheme="majorHAnsi"/>
        </w:rPr>
        <w:t xml:space="preserve"> for instance</w:t>
      </w:r>
      <w:r w:rsidR="00875A0B">
        <w:rPr>
          <w:rFonts w:asciiTheme="majorHAnsi" w:hAnsiTheme="majorHAnsi" w:cstheme="majorHAnsi"/>
        </w:rPr>
        <w:t>,</w:t>
      </w:r>
      <w:r w:rsidRPr="00DB1D67">
        <w:rPr>
          <w:rFonts w:asciiTheme="majorHAnsi" w:hAnsiTheme="majorHAnsi" w:cstheme="majorHAnsi"/>
        </w:rPr>
        <w:t xml:space="preserve"> </w:t>
      </w:r>
      <w:r w:rsidR="00D82881" w:rsidRPr="00DB1D67">
        <w:rPr>
          <w:rFonts w:asciiTheme="majorHAnsi" w:hAnsiTheme="majorHAnsi" w:cstheme="majorHAnsi"/>
        </w:rPr>
        <w:t xml:space="preserve">be </w:t>
      </w:r>
      <w:r w:rsidRPr="00DB1D67">
        <w:rPr>
          <w:rFonts w:asciiTheme="majorHAnsi" w:hAnsiTheme="majorHAnsi" w:cstheme="majorHAnsi"/>
        </w:rPr>
        <w:t xml:space="preserve">generated by 3D printing or ordered. Microfluidic chips are produced by </w:t>
      </w:r>
      <w:r w:rsidR="006701E3" w:rsidRPr="00DB1D67">
        <w:rPr>
          <w:rFonts w:asciiTheme="majorHAnsi" w:hAnsiTheme="majorHAnsi" w:cstheme="majorHAnsi"/>
        </w:rPr>
        <w:t>molding</w:t>
      </w:r>
      <w:r w:rsidRPr="00DB1D67">
        <w:rPr>
          <w:rFonts w:asciiTheme="majorHAnsi" w:hAnsiTheme="majorHAnsi" w:cstheme="majorHAnsi"/>
        </w:rPr>
        <w:t xml:space="preserve"> </w:t>
      </w:r>
      <w:r w:rsidR="00826A4D" w:rsidRPr="00DB1D67">
        <w:rPr>
          <w:rFonts w:asciiTheme="majorHAnsi" w:hAnsiTheme="majorHAnsi" w:cstheme="majorHAnsi"/>
        </w:rPr>
        <w:t>of</w:t>
      </w:r>
      <w:r w:rsidRPr="00DB1D67">
        <w:rPr>
          <w:rFonts w:asciiTheme="majorHAnsi" w:hAnsiTheme="majorHAnsi" w:cstheme="majorHAnsi"/>
        </w:rPr>
        <w:t xml:space="preserve"> PDMS. A hardened PDMS chip is cut out and covalently bonded to a glass slide using a plasma oven. The glass surface </w:t>
      </w:r>
      <w:r w:rsidR="00D82881" w:rsidRPr="00DB1D67">
        <w:rPr>
          <w:rFonts w:asciiTheme="majorHAnsi" w:hAnsiTheme="majorHAnsi" w:cstheme="majorHAnsi"/>
        </w:rPr>
        <w:t>with</w:t>
      </w:r>
      <w:r w:rsidRPr="00DB1D67">
        <w:rPr>
          <w:rFonts w:asciiTheme="majorHAnsi" w:hAnsiTheme="majorHAnsi" w:cstheme="majorHAnsi"/>
        </w:rPr>
        <w:t xml:space="preserve">in the chip is coated with fibronectin to allow </w:t>
      </w:r>
      <w:r w:rsidR="00D82881" w:rsidRPr="00DB1D67">
        <w:rPr>
          <w:rFonts w:asciiTheme="majorHAnsi" w:hAnsiTheme="majorHAnsi" w:cstheme="majorHAnsi"/>
        </w:rPr>
        <w:t xml:space="preserve">dissected tissue </w:t>
      </w:r>
      <w:r w:rsidRPr="00DB1D67">
        <w:rPr>
          <w:rFonts w:asciiTheme="majorHAnsi" w:hAnsiTheme="majorHAnsi" w:cstheme="majorHAnsi"/>
        </w:rPr>
        <w:t xml:space="preserve">to attach. </w:t>
      </w:r>
      <w:r w:rsidR="00D82881" w:rsidRPr="00DB1D67">
        <w:rPr>
          <w:rFonts w:asciiTheme="majorHAnsi" w:hAnsiTheme="majorHAnsi" w:cstheme="majorHAnsi"/>
        </w:rPr>
        <w:t>Embryonic tissue</w:t>
      </w:r>
      <w:r w:rsidRPr="00DB1D67">
        <w:rPr>
          <w:rFonts w:asciiTheme="majorHAnsi" w:hAnsiTheme="majorHAnsi" w:cstheme="majorHAnsi"/>
        </w:rPr>
        <w:t xml:space="preserve"> is loaded </w:t>
      </w:r>
      <w:r w:rsidR="00D82881" w:rsidRPr="00DB1D67">
        <w:rPr>
          <w:rFonts w:asciiTheme="majorHAnsi" w:hAnsiTheme="majorHAnsi" w:cstheme="majorHAnsi"/>
        </w:rPr>
        <w:t>onto the chip via</w:t>
      </w:r>
      <w:r w:rsidRPr="00DB1D67">
        <w:rPr>
          <w:rFonts w:asciiTheme="majorHAnsi" w:hAnsiTheme="majorHAnsi" w:cstheme="majorHAnsi"/>
        </w:rPr>
        <w:t xml:space="preserve"> loading inlets</w:t>
      </w:r>
      <w:r w:rsidR="00D82881" w:rsidRPr="00DB1D67">
        <w:rPr>
          <w:rFonts w:asciiTheme="majorHAnsi" w:hAnsiTheme="majorHAnsi" w:cstheme="majorHAnsi"/>
        </w:rPr>
        <w:t xml:space="preserve">, which </w:t>
      </w:r>
      <w:r w:rsidRPr="00DB1D67">
        <w:rPr>
          <w:rFonts w:asciiTheme="majorHAnsi" w:hAnsiTheme="majorHAnsi" w:cstheme="majorHAnsi"/>
        </w:rPr>
        <w:t xml:space="preserve">are </w:t>
      </w:r>
      <w:r w:rsidR="00D82881" w:rsidRPr="00DB1D67">
        <w:rPr>
          <w:rFonts w:asciiTheme="majorHAnsi" w:hAnsiTheme="majorHAnsi" w:cstheme="majorHAnsi"/>
        </w:rPr>
        <w:t xml:space="preserve">subsequently </w:t>
      </w:r>
      <w:r w:rsidRPr="00DB1D67">
        <w:rPr>
          <w:rFonts w:asciiTheme="majorHAnsi" w:hAnsiTheme="majorHAnsi" w:cstheme="majorHAnsi"/>
        </w:rPr>
        <w:t>closed. Pumps with different media conditions are attached to the inlets of the chip</w:t>
      </w:r>
      <w:r w:rsidR="00D82881" w:rsidRPr="00DB1D67">
        <w:rPr>
          <w:rFonts w:asciiTheme="majorHAnsi" w:hAnsiTheme="majorHAnsi" w:cstheme="majorHAnsi"/>
        </w:rPr>
        <w:t xml:space="preserve"> and a</w:t>
      </w:r>
      <w:r w:rsidRPr="00DB1D67">
        <w:rPr>
          <w:rFonts w:asciiTheme="majorHAnsi" w:hAnsiTheme="majorHAnsi" w:cstheme="majorHAnsi"/>
        </w:rPr>
        <w:t xml:space="preserve"> flow program is initialized</w:t>
      </w:r>
      <w:r w:rsidR="00D82881" w:rsidRPr="00DB1D67">
        <w:rPr>
          <w:rFonts w:asciiTheme="majorHAnsi" w:hAnsiTheme="majorHAnsi" w:cstheme="majorHAnsi"/>
        </w:rPr>
        <w:t xml:space="preserve">. Tissue can be imaged using a confocal microscope during the experiment. </w:t>
      </w:r>
      <w:r w:rsidR="008927E7" w:rsidRPr="00DB1D67">
        <w:rPr>
          <w:rFonts w:asciiTheme="majorHAnsi" w:hAnsiTheme="majorHAnsi" w:cstheme="majorHAnsi"/>
        </w:rPr>
        <w:t xml:space="preserve">(Kymographs adapted from </w:t>
      </w:r>
      <w:proofErr w:type="spellStart"/>
      <w:r w:rsidR="684623E8" w:rsidRPr="00DB1D67">
        <w:rPr>
          <w:rFonts w:asciiTheme="majorHAnsi" w:hAnsiTheme="majorHAnsi" w:cstheme="majorHAnsi"/>
        </w:rPr>
        <w:t>Sonnen</w:t>
      </w:r>
      <w:proofErr w:type="spellEnd"/>
      <w:r w:rsidR="684623E8" w:rsidRPr="00DB1D67">
        <w:rPr>
          <w:rFonts w:asciiTheme="majorHAnsi" w:hAnsiTheme="majorHAnsi" w:cstheme="majorHAnsi"/>
        </w:rPr>
        <w:t xml:space="preserve"> </w:t>
      </w:r>
      <w:r w:rsidR="684623E8" w:rsidRPr="00B01ABC">
        <w:rPr>
          <w:rFonts w:asciiTheme="majorHAnsi" w:hAnsiTheme="majorHAnsi" w:cstheme="majorHAnsi"/>
        </w:rPr>
        <w:t>et al</w:t>
      </w:r>
      <w:r w:rsidR="684623E8" w:rsidRPr="00DB1D67">
        <w:rPr>
          <w:rFonts w:asciiTheme="majorHAnsi" w:hAnsiTheme="majorHAnsi" w:cstheme="majorHAnsi"/>
        </w:rPr>
        <w:t>., 2018</w:t>
      </w:r>
      <w:r w:rsidR="00000EF9" w:rsidRPr="00DB1D67">
        <w:rPr>
          <w:rFonts w:asciiTheme="majorHAnsi" w:hAnsiTheme="majorHAnsi" w:cstheme="majorHAnsi"/>
        </w:rPr>
        <w:fldChar w:fldCharType="begin" w:fldLock="1"/>
      </w:r>
      <w:r w:rsidR="00F06B41" w:rsidRPr="00DB1D67">
        <w:rPr>
          <w:rFonts w:asciiTheme="majorHAns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000EF9" w:rsidRPr="00DB1D67">
        <w:rPr>
          <w:rFonts w:asciiTheme="majorHAnsi" w:hAnsiTheme="majorHAnsi" w:cstheme="majorHAnsi"/>
        </w:rPr>
        <w:fldChar w:fldCharType="separate"/>
      </w:r>
      <w:r w:rsidR="00000EF9" w:rsidRPr="00DB1D67">
        <w:rPr>
          <w:rFonts w:asciiTheme="majorHAnsi" w:hAnsiTheme="majorHAnsi" w:cstheme="majorHAnsi"/>
          <w:noProof/>
          <w:vertAlign w:val="superscript"/>
        </w:rPr>
        <w:t>10</w:t>
      </w:r>
      <w:r w:rsidR="00000EF9" w:rsidRPr="00DB1D67">
        <w:rPr>
          <w:rFonts w:asciiTheme="majorHAnsi" w:hAnsiTheme="majorHAnsi" w:cstheme="majorHAnsi"/>
        </w:rPr>
        <w:fldChar w:fldCharType="end"/>
      </w:r>
      <w:r w:rsidR="008927E7" w:rsidRPr="00DB1D67">
        <w:rPr>
          <w:rFonts w:asciiTheme="majorHAnsi" w:hAnsiTheme="majorHAnsi" w:cstheme="majorHAnsi"/>
        </w:rPr>
        <w:t xml:space="preserve">. Reprinted and modiﬁed from Cell according to Creative Commons Attribution CC BY-NC-ND 4.0.) </w:t>
      </w:r>
      <w:r w:rsidRPr="00DB1D67">
        <w:rPr>
          <w:rFonts w:asciiTheme="majorHAnsi" w:hAnsiTheme="majorHAnsi" w:cstheme="majorHAnsi"/>
        </w:rPr>
        <w:t>(</w:t>
      </w:r>
      <w:r w:rsidRPr="00B01ABC">
        <w:rPr>
          <w:rFonts w:asciiTheme="majorHAnsi" w:hAnsiTheme="majorHAnsi" w:cstheme="majorHAnsi"/>
          <w:b/>
          <w:bCs/>
        </w:rPr>
        <w:t>B</w:t>
      </w:r>
      <w:r w:rsidRPr="00DB1D67">
        <w:rPr>
          <w:rFonts w:asciiTheme="majorHAnsi" w:hAnsiTheme="majorHAnsi" w:cstheme="majorHAnsi"/>
        </w:rPr>
        <w:t xml:space="preserve">) Schematic drawing of </w:t>
      </w:r>
      <w:r w:rsidR="00D82881" w:rsidRPr="00DB1D67">
        <w:rPr>
          <w:rFonts w:asciiTheme="majorHAnsi" w:hAnsiTheme="majorHAnsi" w:cstheme="majorHAnsi"/>
        </w:rPr>
        <w:t>a</w:t>
      </w:r>
      <w:r w:rsidRPr="00DB1D67">
        <w:rPr>
          <w:rFonts w:asciiTheme="majorHAnsi" w:hAnsiTheme="majorHAnsi" w:cstheme="majorHAnsi"/>
        </w:rPr>
        <w:t xml:space="preserve"> </w:t>
      </w:r>
      <w:r w:rsidR="006701E3" w:rsidRPr="00DB1D67">
        <w:rPr>
          <w:rFonts w:asciiTheme="majorHAnsi" w:hAnsiTheme="majorHAnsi" w:cstheme="majorHAnsi"/>
        </w:rPr>
        <w:t>mold</w:t>
      </w:r>
      <w:r w:rsidRPr="00DB1D67">
        <w:rPr>
          <w:rFonts w:asciiTheme="majorHAnsi" w:hAnsiTheme="majorHAnsi" w:cstheme="majorHAnsi"/>
        </w:rPr>
        <w:t xml:space="preserve"> design</w:t>
      </w:r>
      <w:r w:rsidR="00D82881" w:rsidRPr="00DB1D67">
        <w:rPr>
          <w:rFonts w:asciiTheme="majorHAnsi" w:hAnsiTheme="majorHAnsi" w:cstheme="majorHAnsi"/>
        </w:rPr>
        <w:t xml:space="preserve"> for on-chip culture of posterior mouse embryo tissue</w:t>
      </w:r>
      <w:r w:rsidRPr="00DB1D67">
        <w:rPr>
          <w:rFonts w:asciiTheme="majorHAnsi" w:hAnsiTheme="majorHAnsi" w:cstheme="majorHAnsi"/>
        </w:rPr>
        <w:t>.</w:t>
      </w:r>
      <w:r w:rsidR="005B48E0" w:rsidRPr="00DB1D67">
        <w:rPr>
          <w:rFonts w:asciiTheme="majorHAnsi" w:hAnsiTheme="majorHAnsi" w:cstheme="majorHAnsi"/>
        </w:rPr>
        <w:t xml:space="preserve"> The height of the microfluidic channels is 500 µm, sufficient for the culture of posterior embryonic mouse tails. The file to print this mold is provided in </w:t>
      </w:r>
      <w:r w:rsidR="005B48E0" w:rsidRPr="00B01ABC">
        <w:rPr>
          <w:rFonts w:asciiTheme="majorHAnsi" w:hAnsiTheme="majorHAnsi" w:cstheme="majorHAnsi"/>
          <w:b/>
          <w:bCs/>
        </w:rPr>
        <w:t>Supplementary File 1</w:t>
      </w:r>
      <w:r w:rsidR="005B48E0" w:rsidRPr="00DB1D67">
        <w:rPr>
          <w:rFonts w:asciiTheme="majorHAnsi" w:hAnsiTheme="majorHAnsi" w:cstheme="majorHAnsi"/>
        </w:rPr>
        <w:t xml:space="preserve">, </w:t>
      </w:r>
      <w:r w:rsidR="00875A0B">
        <w:rPr>
          <w:rFonts w:asciiTheme="majorHAnsi" w:hAnsiTheme="majorHAnsi" w:cstheme="majorHAnsi"/>
        </w:rPr>
        <w:t xml:space="preserve">and </w:t>
      </w:r>
      <w:r w:rsidR="005B48E0" w:rsidRPr="00DB1D67">
        <w:rPr>
          <w:rFonts w:asciiTheme="majorHAnsi" w:hAnsiTheme="majorHAnsi" w:cstheme="majorHAnsi"/>
        </w:rPr>
        <w:t xml:space="preserve">an alternative is given in </w:t>
      </w:r>
      <w:r w:rsidR="005B48E0" w:rsidRPr="00B01ABC">
        <w:rPr>
          <w:rFonts w:asciiTheme="majorHAnsi" w:hAnsiTheme="majorHAnsi" w:cstheme="majorHAnsi"/>
          <w:b/>
          <w:bCs/>
        </w:rPr>
        <w:t>Supplementary File 2</w:t>
      </w:r>
      <w:r w:rsidR="005B48E0" w:rsidRPr="00DB1D67">
        <w:rPr>
          <w:rFonts w:asciiTheme="majorHAnsi" w:hAnsiTheme="majorHAnsi" w:cstheme="majorHAnsi"/>
        </w:rPr>
        <w:t>.</w:t>
      </w:r>
      <w:r w:rsidRPr="00DB1D67">
        <w:rPr>
          <w:rFonts w:asciiTheme="majorHAnsi" w:hAnsiTheme="majorHAnsi" w:cstheme="majorHAnsi"/>
        </w:rPr>
        <w:t xml:space="preserve"> (</w:t>
      </w:r>
      <w:r w:rsidRPr="00B01ABC">
        <w:rPr>
          <w:rFonts w:asciiTheme="majorHAnsi" w:hAnsiTheme="majorHAnsi" w:cstheme="majorHAnsi"/>
          <w:b/>
          <w:bCs/>
        </w:rPr>
        <w:t>C</w:t>
      </w:r>
      <w:r w:rsidRPr="00DB1D67">
        <w:rPr>
          <w:rFonts w:asciiTheme="majorHAnsi" w:hAnsiTheme="majorHAnsi" w:cstheme="majorHAnsi"/>
        </w:rPr>
        <w:t xml:space="preserve">) Brightfield image of an E10.5 sectioned mouse </w:t>
      </w:r>
      <w:r w:rsidR="00D82881" w:rsidRPr="00DB1D67">
        <w:rPr>
          <w:rFonts w:asciiTheme="majorHAnsi" w:hAnsiTheme="majorHAnsi" w:cstheme="majorHAnsi"/>
        </w:rPr>
        <w:t>tail</w:t>
      </w:r>
      <w:r w:rsidRPr="00DB1D67">
        <w:rPr>
          <w:rFonts w:asciiTheme="majorHAnsi" w:hAnsiTheme="majorHAnsi" w:cstheme="majorHAnsi"/>
        </w:rPr>
        <w:t xml:space="preserve"> enclosed by PDMS pillars on</w:t>
      </w:r>
      <w:r w:rsidR="00D82881" w:rsidRPr="00DB1D67">
        <w:rPr>
          <w:rFonts w:asciiTheme="majorHAnsi" w:hAnsiTheme="majorHAnsi" w:cstheme="majorHAnsi"/>
        </w:rPr>
        <w:t>-</w:t>
      </w:r>
      <w:r w:rsidRPr="00DB1D67">
        <w:rPr>
          <w:rFonts w:asciiTheme="majorHAnsi" w:hAnsiTheme="majorHAnsi" w:cstheme="majorHAnsi"/>
        </w:rPr>
        <w:t>chip.</w:t>
      </w:r>
    </w:p>
    <w:p w14:paraId="46D7AC9C" w14:textId="77777777" w:rsidR="00105141" w:rsidRPr="00DB1D67" w:rsidRDefault="00105141" w:rsidP="00DB1D67">
      <w:pPr>
        <w:jc w:val="both"/>
        <w:rPr>
          <w:rFonts w:asciiTheme="majorHAnsi" w:hAnsiTheme="majorHAnsi" w:cstheme="majorHAnsi"/>
        </w:rPr>
      </w:pPr>
    </w:p>
    <w:p w14:paraId="3060FCD8" w14:textId="324C47A7" w:rsidR="00105141" w:rsidRPr="00DB1D67" w:rsidRDefault="00105141" w:rsidP="00DB1D67">
      <w:pPr>
        <w:jc w:val="both"/>
        <w:rPr>
          <w:rFonts w:asciiTheme="majorHAnsi" w:hAnsiTheme="majorHAnsi" w:cstheme="majorHAnsi"/>
        </w:rPr>
      </w:pPr>
      <w:r w:rsidRPr="00B01ABC">
        <w:rPr>
          <w:rFonts w:asciiTheme="majorHAnsi" w:hAnsiTheme="majorHAnsi" w:cstheme="majorHAnsi"/>
          <w:b/>
          <w:bCs/>
        </w:rPr>
        <w:t>Figure 2</w:t>
      </w:r>
      <w:r w:rsidR="00875A0B">
        <w:rPr>
          <w:rFonts w:asciiTheme="majorHAnsi" w:hAnsiTheme="majorHAnsi" w:cstheme="majorHAnsi"/>
          <w:b/>
          <w:bCs/>
        </w:rPr>
        <w:t>:</w:t>
      </w:r>
      <w:r w:rsidRPr="00B01ABC">
        <w:rPr>
          <w:rFonts w:asciiTheme="majorHAnsi" w:hAnsiTheme="majorHAnsi" w:cstheme="majorHAnsi"/>
          <w:b/>
          <w:bCs/>
        </w:rPr>
        <w:t xml:space="preserve"> Representative results from a microfluidics experiment. </w:t>
      </w:r>
      <w:r w:rsidRPr="00DB1D67">
        <w:rPr>
          <w:rFonts w:asciiTheme="majorHAnsi" w:hAnsiTheme="majorHAnsi" w:cstheme="majorHAnsi"/>
        </w:rPr>
        <w:t>(</w:t>
      </w:r>
      <w:r w:rsidRPr="00B01ABC">
        <w:rPr>
          <w:rFonts w:asciiTheme="majorHAnsi" w:hAnsiTheme="majorHAnsi" w:cstheme="majorHAnsi"/>
          <w:b/>
          <w:bCs/>
        </w:rPr>
        <w:t>A</w:t>
      </w:r>
      <w:r w:rsidRPr="00DB1D67">
        <w:rPr>
          <w:rFonts w:asciiTheme="majorHAnsi" w:hAnsiTheme="majorHAnsi" w:cstheme="majorHAnsi"/>
        </w:rPr>
        <w:t xml:space="preserve">) Schematic representation of entrainment experiment with medium and drug pump. </w:t>
      </w:r>
      <w:r w:rsidR="00D82881" w:rsidRPr="00DB1D67">
        <w:rPr>
          <w:rFonts w:asciiTheme="majorHAnsi" w:hAnsiTheme="majorHAnsi" w:cstheme="majorHAnsi"/>
        </w:rPr>
        <w:t>Pulses of s</w:t>
      </w:r>
      <w:r w:rsidRPr="00DB1D67">
        <w:rPr>
          <w:rFonts w:asciiTheme="majorHAnsi" w:hAnsiTheme="majorHAnsi" w:cstheme="majorHAnsi"/>
        </w:rPr>
        <w:t xml:space="preserve">ignaling pathway modulator </w:t>
      </w:r>
      <w:r w:rsidR="00D82881" w:rsidRPr="00DB1D67">
        <w:rPr>
          <w:rFonts w:asciiTheme="majorHAnsi" w:hAnsiTheme="majorHAnsi" w:cstheme="majorHAnsi"/>
        </w:rPr>
        <w:t xml:space="preserve">are applied </w:t>
      </w:r>
      <w:r w:rsidRPr="00DB1D67">
        <w:rPr>
          <w:rFonts w:asciiTheme="majorHAnsi" w:hAnsiTheme="majorHAnsi" w:cstheme="majorHAnsi"/>
        </w:rPr>
        <w:t xml:space="preserve">to </w:t>
      </w:r>
      <w:r w:rsidRPr="00DB1D67">
        <w:rPr>
          <w:rFonts w:asciiTheme="majorHAnsi" w:hAnsiTheme="majorHAnsi" w:cstheme="majorHAnsi"/>
          <w:i/>
        </w:rPr>
        <w:t>ex vivo</w:t>
      </w:r>
      <w:r w:rsidRPr="00DB1D67">
        <w:rPr>
          <w:rFonts w:asciiTheme="majorHAnsi" w:hAnsiTheme="majorHAnsi" w:cstheme="majorHAnsi"/>
        </w:rPr>
        <w:t xml:space="preserve"> cultures </w:t>
      </w:r>
      <w:r w:rsidR="00D82881" w:rsidRPr="00DB1D67">
        <w:rPr>
          <w:rFonts w:asciiTheme="majorHAnsi" w:hAnsiTheme="majorHAnsi" w:cstheme="majorHAnsi"/>
        </w:rPr>
        <w:t xml:space="preserve">of mouse embryos </w:t>
      </w:r>
      <w:r w:rsidRPr="00DB1D67">
        <w:rPr>
          <w:rFonts w:asciiTheme="majorHAnsi" w:hAnsiTheme="majorHAnsi" w:cstheme="majorHAnsi"/>
        </w:rPr>
        <w:t xml:space="preserve">and </w:t>
      </w:r>
      <w:r w:rsidR="00590279" w:rsidRPr="00DB1D67">
        <w:rPr>
          <w:rFonts w:asciiTheme="majorHAnsi" w:hAnsiTheme="majorHAnsi" w:cstheme="majorHAnsi"/>
        </w:rPr>
        <w:t>signaling</w:t>
      </w:r>
      <w:r w:rsidR="00D82881" w:rsidRPr="00DB1D67">
        <w:rPr>
          <w:rFonts w:asciiTheme="majorHAnsi" w:hAnsiTheme="majorHAnsi" w:cstheme="majorHAnsi"/>
        </w:rPr>
        <w:t xml:space="preserve"> oscillations</w:t>
      </w:r>
      <w:r w:rsidRPr="00DB1D67">
        <w:rPr>
          <w:rFonts w:asciiTheme="majorHAnsi" w:hAnsiTheme="majorHAnsi" w:cstheme="majorHAnsi"/>
        </w:rPr>
        <w:t xml:space="preserve"> </w:t>
      </w:r>
      <w:r w:rsidR="00D82881" w:rsidRPr="00DB1D67">
        <w:rPr>
          <w:rFonts w:asciiTheme="majorHAnsi" w:hAnsiTheme="majorHAnsi" w:cstheme="majorHAnsi"/>
        </w:rPr>
        <w:t xml:space="preserve">can be </w:t>
      </w:r>
      <w:r w:rsidRPr="00DB1D67">
        <w:rPr>
          <w:rFonts w:asciiTheme="majorHAnsi" w:hAnsiTheme="majorHAnsi" w:cstheme="majorHAnsi"/>
        </w:rPr>
        <w:t>visualized by</w:t>
      </w:r>
      <w:r w:rsidR="00D82881" w:rsidRPr="00DB1D67">
        <w:rPr>
          <w:rFonts w:asciiTheme="majorHAnsi" w:hAnsiTheme="majorHAnsi" w:cstheme="majorHAnsi"/>
        </w:rPr>
        <w:t xml:space="preserve"> real-time</w:t>
      </w:r>
      <w:r w:rsidRPr="00DB1D67">
        <w:rPr>
          <w:rFonts w:asciiTheme="majorHAnsi" w:hAnsiTheme="majorHAnsi" w:cstheme="majorHAnsi"/>
        </w:rPr>
        <w:t xml:space="preserve"> imaging</w:t>
      </w:r>
      <w:r w:rsidR="00D82881" w:rsidRPr="00DB1D67">
        <w:rPr>
          <w:rFonts w:asciiTheme="majorHAnsi" w:hAnsiTheme="majorHAnsi" w:cstheme="majorHAnsi"/>
        </w:rPr>
        <w:t xml:space="preserve"> of dynamic </w:t>
      </w:r>
      <w:r w:rsidR="00590279" w:rsidRPr="00DB1D67">
        <w:rPr>
          <w:rFonts w:asciiTheme="majorHAnsi" w:hAnsiTheme="majorHAnsi" w:cstheme="majorHAnsi"/>
        </w:rPr>
        <w:t>signaling</w:t>
      </w:r>
      <w:r w:rsidR="00D82881" w:rsidRPr="00DB1D67">
        <w:rPr>
          <w:rFonts w:asciiTheme="majorHAnsi" w:hAnsiTheme="majorHAnsi" w:cstheme="majorHAnsi"/>
        </w:rPr>
        <w:t xml:space="preserve"> reporters (for instance</w:t>
      </w:r>
      <w:r w:rsidR="00875A0B">
        <w:rPr>
          <w:rFonts w:asciiTheme="majorHAnsi" w:hAnsiTheme="majorHAnsi" w:cstheme="majorHAnsi"/>
        </w:rPr>
        <w:t>,</w:t>
      </w:r>
      <w:r w:rsidR="00D82881" w:rsidRPr="00DB1D67">
        <w:rPr>
          <w:rFonts w:asciiTheme="majorHAnsi" w:hAnsiTheme="majorHAnsi" w:cstheme="majorHAnsi"/>
        </w:rPr>
        <w:t xml:space="preserve"> the Notch </w:t>
      </w:r>
      <w:r w:rsidR="00590279" w:rsidRPr="00DB1D67">
        <w:rPr>
          <w:rFonts w:asciiTheme="majorHAnsi" w:hAnsiTheme="majorHAnsi" w:cstheme="majorHAnsi"/>
        </w:rPr>
        <w:t>signaling</w:t>
      </w:r>
      <w:r w:rsidR="00D82881" w:rsidRPr="00DB1D67">
        <w:rPr>
          <w:rFonts w:asciiTheme="majorHAnsi" w:hAnsiTheme="majorHAnsi" w:cstheme="majorHAnsi"/>
        </w:rPr>
        <w:t xml:space="preserve"> reporter LuVeLu</w:t>
      </w:r>
      <w:r w:rsidR="00F06B41" w:rsidRPr="00DB1D67">
        <w:rPr>
          <w:rFonts w:asciiTheme="majorHAnsi" w:hAnsiTheme="majorHAnsi" w:cstheme="majorHAnsi"/>
        </w:rPr>
        <w:fldChar w:fldCharType="begin" w:fldLock="1"/>
      </w:r>
      <w:r w:rsidR="00F06B41" w:rsidRPr="00DB1D67">
        <w:rPr>
          <w:rFonts w:asciiTheme="majorHAnsi" w:hAnsiTheme="majorHAnsi" w:cstheme="majorHAnsi"/>
        </w:rPr>
        <w:instrText>ADDIN CSL_CITATION {"citationItems":[{"id":"ITEM-1","itemData":{"DOI":"10.1038/ncb1679","ISSN":"14657392","PMID":"18157121","abstract":"Rhythmic production of vertebral precursors, the somites, causes bilateral columns of embryonic segments to form. This process involves a molecular oscillator - the segmentation clock - whose signal is translated into a spatial, periodic pattern by a complex signalling gradient system within the presomitic mesoderm (PSM). In mouse embryos, Wnt signalling has been implicated in both the clock and gradient mechanisms, but how the Wnt pathway can perform these two functions simultaneously remains unclear. Here, we use a yellow fluorescent protein (YFP)-based, real-time imaging system in mouse embryos to demonstrate that clock oscillations are independent of β-catenin protein levels. In contrast, we show that the Wnt-signalling gradient is established through a nuclear β-catenin protein gradient in the posterior PSM. This gradient of nuclear β-catenin defines the size of the oscillatory field and controls key aspects of PSM maturation and segment formation, emphasizing the central role of Wnt signalling in this process.","author":[{"dropping-particle":"","family":"Aulehla","given":"Alexander","non-dropping-particle":"","parse-names":false,"suffix":""},{"dropping-particle":"","family":"Wiegraebe","given":"Winfried","non-dropping-particle":"","parse-names":false,"suffix":""},{"dropping-particle":"","family":"Baubet","given":"Valerie","non-dropping-particle":"","parse-names":false,"suffix":""},{"dropping-particle":"","family":"Wahl","given":"Matthias B.","non-dropping-particle":"","parse-names":false,"suffix":""},{"dropping-particle":"","family":"Deng","given":"Chuxia","non-dropping-particle":"","parse-names":false,"suffix":""},{"dropping-particle":"","family":"Taketo","given":"Makoto","non-dropping-particle":"","parse-names":false,"suffix":""},{"dropping-particle":"","family":"Lewandoski","given":"Mark","non-dropping-particle":"","parse-names":false,"suffix":""},{"dropping-particle":"","family":"Pourquié","given":"Olivier","non-dropping-particle":"","parse-names":false,"suffix":""}],"container-title":"Nature Cell Biology","id":"ITEM-1","issue":"2","issued":{"date-parts":[["2008"]]},"page":"186-193","title":"A β-catenin gradient links the clock and wavefront systems in mouse embryo segmentation","type":"article-journal","volume":"10"},"uris":["http://www.mendeley.com/documents/?uuid=26e0b032-1b48-433f-bf84-d38275acb64a"]}],"mendeley":{"formattedCitation":"&lt;sup&gt;5&lt;/sup&gt;","plainTextFormattedCitation":"5","previouslyFormattedCitation":"&lt;sup&gt;5&lt;/sup&gt;"},"properties":{"noteIndex":0},"schema":"https://github.com/citation-style-language/schema/raw/master/csl-citation.json"}</w:instrText>
      </w:r>
      <w:r w:rsidR="00F06B41" w:rsidRPr="00DB1D67">
        <w:rPr>
          <w:rFonts w:asciiTheme="majorHAnsi" w:hAnsiTheme="majorHAnsi" w:cstheme="majorHAnsi"/>
        </w:rPr>
        <w:fldChar w:fldCharType="separate"/>
      </w:r>
      <w:r w:rsidR="00F06B41" w:rsidRPr="00DB1D67">
        <w:rPr>
          <w:rFonts w:asciiTheme="majorHAnsi" w:hAnsiTheme="majorHAnsi" w:cstheme="majorHAnsi"/>
          <w:noProof/>
          <w:vertAlign w:val="superscript"/>
        </w:rPr>
        <w:t>5</w:t>
      </w:r>
      <w:r w:rsidR="00F06B41" w:rsidRPr="00DB1D67">
        <w:rPr>
          <w:rFonts w:asciiTheme="majorHAnsi" w:hAnsiTheme="majorHAnsi" w:cstheme="majorHAnsi"/>
        </w:rPr>
        <w:fldChar w:fldCharType="end"/>
      </w:r>
      <w:r w:rsidR="00D82881" w:rsidRPr="00DB1D67">
        <w:rPr>
          <w:rFonts w:asciiTheme="majorHAnsi" w:hAnsiTheme="majorHAnsi" w:cstheme="majorHAnsi"/>
        </w:rPr>
        <w:t xml:space="preserve"> and </w:t>
      </w:r>
      <w:proofErr w:type="spellStart"/>
      <w:r w:rsidR="00D82881" w:rsidRPr="00DB1D67">
        <w:rPr>
          <w:rFonts w:asciiTheme="majorHAnsi" w:hAnsiTheme="majorHAnsi" w:cstheme="majorHAnsi"/>
        </w:rPr>
        <w:t>Wnt</w:t>
      </w:r>
      <w:proofErr w:type="spellEnd"/>
      <w:r w:rsidR="00D82881" w:rsidRPr="00DB1D67">
        <w:rPr>
          <w:rFonts w:asciiTheme="majorHAnsi" w:hAnsiTheme="majorHAnsi" w:cstheme="majorHAnsi"/>
        </w:rPr>
        <w:t xml:space="preserve"> </w:t>
      </w:r>
      <w:r w:rsidR="00590279" w:rsidRPr="00DB1D67">
        <w:rPr>
          <w:rFonts w:asciiTheme="majorHAnsi" w:hAnsiTheme="majorHAnsi" w:cstheme="majorHAnsi"/>
        </w:rPr>
        <w:t>signaling</w:t>
      </w:r>
      <w:r w:rsidR="00D82881" w:rsidRPr="00DB1D67">
        <w:rPr>
          <w:rFonts w:asciiTheme="majorHAnsi" w:hAnsiTheme="majorHAnsi" w:cstheme="majorHAnsi"/>
        </w:rPr>
        <w:t xml:space="preserve"> reporter Axin2T2A</w:t>
      </w:r>
      <w:r w:rsidR="00F06B41" w:rsidRPr="00DB1D67">
        <w:rPr>
          <w:rFonts w:asciiTheme="majorHAnsi" w:hAnsiTheme="majorHAnsi" w:cstheme="majorHAnsi"/>
        </w:rPr>
        <w:fldChar w:fldCharType="begin" w:fldLock="1"/>
      </w:r>
      <w:r w:rsidR="004473F4" w:rsidRPr="00DB1D67">
        <w:rPr>
          <w:rFonts w:asciiTheme="majorHAns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F06B41" w:rsidRPr="00DB1D67">
        <w:rPr>
          <w:rFonts w:asciiTheme="majorHAnsi" w:hAnsiTheme="majorHAnsi" w:cstheme="majorHAnsi"/>
        </w:rPr>
        <w:fldChar w:fldCharType="separate"/>
      </w:r>
      <w:r w:rsidR="00F06B41" w:rsidRPr="00DB1D67">
        <w:rPr>
          <w:rFonts w:asciiTheme="majorHAnsi" w:hAnsiTheme="majorHAnsi" w:cstheme="majorHAnsi"/>
          <w:noProof/>
          <w:vertAlign w:val="superscript"/>
        </w:rPr>
        <w:t>10</w:t>
      </w:r>
      <w:r w:rsidR="00F06B41" w:rsidRPr="00DB1D67">
        <w:rPr>
          <w:rFonts w:asciiTheme="majorHAnsi" w:hAnsiTheme="majorHAnsi" w:cstheme="majorHAnsi"/>
        </w:rPr>
        <w:fldChar w:fldCharType="end"/>
      </w:r>
      <w:r w:rsidR="00826A4D" w:rsidRPr="00DB1D67">
        <w:rPr>
          <w:rFonts w:asciiTheme="majorHAnsi" w:hAnsiTheme="majorHAnsi" w:cstheme="majorHAnsi"/>
        </w:rPr>
        <w:t>)</w:t>
      </w:r>
      <w:r w:rsidRPr="00DB1D67">
        <w:rPr>
          <w:rFonts w:asciiTheme="majorHAnsi" w:hAnsiTheme="majorHAnsi" w:cstheme="majorHAnsi"/>
        </w:rPr>
        <w:t>. Dashed lines indicate the region that is used for analyses over</w:t>
      </w:r>
      <w:r w:rsidR="00D82881" w:rsidRPr="00DB1D67">
        <w:rPr>
          <w:rFonts w:asciiTheme="majorHAnsi" w:hAnsiTheme="majorHAnsi" w:cstheme="majorHAnsi"/>
        </w:rPr>
        <w:t xml:space="preserve"> </w:t>
      </w:r>
      <w:r w:rsidRPr="00DB1D67">
        <w:rPr>
          <w:rFonts w:asciiTheme="majorHAnsi" w:hAnsiTheme="majorHAnsi" w:cstheme="majorHAnsi"/>
        </w:rPr>
        <w:t>time. (</w:t>
      </w:r>
      <w:r w:rsidRPr="00B01ABC">
        <w:rPr>
          <w:rFonts w:asciiTheme="majorHAnsi" w:hAnsiTheme="majorHAnsi" w:cstheme="majorHAnsi"/>
          <w:b/>
          <w:bCs/>
        </w:rPr>
        <w:t>B</w:t>
      </w:r>
      <w:r w:rsidR="00875A0B" w:rsidRPr="00B01ABC">
        <w:rPr>
          <w:rFonts w:asciiTheme="majorHAnsi" w:hAnsiTheme="majorHAnsi" w:cstheme="majorHAnsi"/>
          <w:b/>
          <w:bCs/>
        </w:rPr>
        <w:t>–</w:t>
      </w:r>
      <w:r w:rsidRPr="00B01ABC">
        <w:rPr>
          <w:rFonts w:asciiTheme="majorHAnsi" w:hAnsiTheme="majorHAnsi" w:cstheme="majorHAnsi"/>
          <w:b/>
          <w:bCs/>
        </w:rPr>
        <w:t>F</w:t>
      </w:r>
      <w:r w:rsidRPr="00DB1D67">
        <w:rPr>
          <w:rFonts w:asciiTheme="majorHAnsi" w:hAnsiTheme="majorHAnsi" w:cstheme="majorHAnsi"/>
        </w:rPr>
        <w:t xml:space="preserve">) </w:t>
      </w:r>
      <w:proofErr w:type="spellStart"/>
      <w:r w:rsidRPr="00DB1D67">
        <w:rPr>
          <w:rFonts w:asciiTheme="majorHAnsi" w:hAnsiTheme="majorHAnsi" w:cstheme="majorHAnsi"/>
        </w:rPr>
        <w:t>LuVeLu</w:t>
      </w:r>
      <w:proofErr w:type="spellEnd"/>
      <w:r w:rsidRPr="00DB1D67">
        <w:rPr>
          <w:rFonts w:asciiTheme="majorHAnsi" w:hAnsiTheme="majorHAnsi" w:cstheme="majorHAnsi"/>
        </w:rPr>
        <w:t xml:space="preserve"> reporter oscillations are entrained by periodic pulses of </w:t>
      </w:r>
      <w:r w:rsidR="00D82881" w:rsidRPr="00DB1D67">
        <w:rPr>
          <w:rFonts w:asciiTheme="majorHAnsi" w:hAnsiTheme="majorHAnsi" w:cstheme="majorHAnsi"/>
        </w:rPr>
        <w:t xml:space="preserve">the </w:t>
      </w:r>
      <w:r w:rsidRPr="00DB1D67">
        <w:rPr>
          <w:rFonts w:asciiTheme="majorHAnsi" w:hAnsiTheme="majorHAnsi" w:cstheme="majorHAnsi"/>
        </w:rPr>
        <w:t>Notch</w:t>
      </w:r>
      <w:r w:rsidR="00826A4D" w:rsidRPr="00DB1D67">
        <w:rPr>
          <w:rFonts w:asciiTheme="majorHAnsi" w:hAnsiTheme="majorHAnsi" w:cstheme="majorHAnsi"/>
        </w:rPr>
        <w:t xml:space="preserve"> </w:t>
      </w:r>
      <w:r w:rsidR="00590279" w:rsidRPr="00DB1D67">
        <w:rPr>
          <w:rFonts w:asciiTheme="majorHAnsi" w:hAnsiTheme="majorHAnsi" w:cstheme="majorHAnsi"/>
        </w:rPr>
        <w:t>signaling</w:t>
      </w:r>
      <w:r w:rsidRPr="00DB1D67">
        <w:rPr>
          <w:rFonts w:asciiTheme="majorHAnsi" w:hAnsiTheme="majorHAnsi" w:cstheme="majorHAnsi"/>
        </w:rPr>
        <w:t xml:space="preserve"> inhibitor DAPT. (</w:t>
      </w:r>
      <w:proofErr w:type="gramStart"/>
      <w:r w:rsidRPr="00B01ABC">
        <w:rPr>
          <w:rFonts w:asciiTheme="majorHAnsi" w:hAnsiTheme="majorHAnsi" w:cstheme="majorHAnsi"/>
          <w:b/>
          <w:bCs/>
        </w:rPr>
        <w:t>B,D</w:t>
      </w:r>
      <w:proofErr w:type="gramEnd"/>
      <w:r w:rsidRPr="00DB1D67">
        <w:rPr>
          <w:rFonts w:asciiTheme="majorHAnsi" w:hAnsiTheme="majorHAnsi" w:cstheme="majorHAnsi"/>
        </w:rPr>
        <w:t xml:space="preserve">) </w:t>
      </w:r>
      <w:r w:rsidRPr="00DB1D67">
        <w:rPr>
          <w:rFonts w:asciiTheme="majorHAnsi" w:hAnsiTheme="majorHAnsi" w:cstheme="majorHAnsi"/>
        </w:rPr>
        <w:lastRenderedPageBreak/>
        <w:t xml:space="preserve">Quantifications of </w:t>
      </w:r>
      <w:r w:rsidR="00826A4D" w:rsidRPr="00DB1D67">
        <w:rPr>
          <w:rFonts w:asciiTheme="majorHAnsi" w:hAnsiTheme="majorHAnsi" w:cstheme="majorHAnsi"/>
        </w:rPr>
        <w:t xml:space="preserve">Notch </w:t>
      </w:r>
      <w:r w:rsidR="00590279" w:rsidRPr="00DB1D67">
        <w:rPr>
          <w:rFonts w:asciiTheme="majorHAnsi" w:hAnsiTheme="majorHAnsi" w:cstheme="majorHAnsi"/>
        </w:rPr>
        <w:t>signaling</w:t>
      </w:r>
      <w:r w:rsidR="00826A4D" w:rsidRPr="00DB1D67">
        <w:rPr>
          <w:rFonts w:asciiTheme="majorHAnsi" w:hAnsiTheme="majorHAnsi" w:cstheme="majorHAnsi"/>
        </w:rPr>
        <w:t xml:space="preserve"> oscillations</w:t>
      </w:r>
      <w:r w:rsidRPr="00DB1D67">
        <w:rPr>
          <w:rFonts w:asciiTheme="majorHAnsi" w:hAnsiTheme="majorHAnsi" w:cstheme="majorHAnsi"/>
        </w:rPr>
        <w:t xml:space="preserve"> in anterior PSM upon entrainment using DAPT or a DMSO control. (</w:t>
      </w:r>
      <w:proofErr w:type="gramStart"/>
      <w:r w:rsidRPr="00B01ABC">
        <w:rPr>
          <w:rFonts w:asciiTheme="majorHAnsi" w:hAnsiTheme="majorHAnsi" w:cstheme="majorHAnsi"/>
          <w:b/>
          <w:bCs/>
        </w:rPr>
        <w:t>C,E</w:t>
      </w:r>
      <w:proofErr w:type="gramEnd"/>
      <w:r w:rsidRPr="00DB1D67">
        <w:rPr>
          <w:rFonts w:asciiTheme="majorHAnsi" w:hAnsiTheme="majorHAnsi" w:cstheme="majorHAnsi"/>
        </w:rPr>
        <w:t xml:space="preserve">) Phase-phase relation plots between the phase of </w:t>
      </w:r>
      <w:r w:rsidR="00826A4D" w:rsidRPr="00DB1D67">
        <w:rPr>
          <w:rFonts w:asciiTheme="majorHAnsi" w:hAnsiTheme="majorHAnsi" w:cstheme="majorHAnsi"/>
        </w:rPr>
        <w:t xml:space="preserve">Notch </w:t>
      </w:r>
      <w:r w:rsidR="00590279" w:rsidRPr="00DB1D67">
        <w:rPr>
          <w:rFonts w:asciiTheme="majorHAnsi" w:hAnsiTheme="majorHAnsi" w:cstheme="majorHAnsi"/>
        </w:rPr>
        <w:t>signaling</w:t>
      </w:r>
      <w:r w:rsidR="00826A4D" w:rsidRPr="00DB1D67">
        <w:rPr>
          <w:rFonts w:asciiTheme="majorHAnsi" w:hAnsiTheme="majorHAnsi" w:cstheme="majorHAnsi"/>
        </w:rPr>
        <w:t xml:space="preserve"> oscillations</w:t>
      </w:r>
      <w:r w:rsidRPr="00DB1D67">
        <w:rPr>
          <w:rFonts w:asciiTheme="majorHAnsi" w:hAnsiTheme="majorHAnsi" w:cstheme="majorHAnsi"/>
        </w:rPr>
        <w:t xml:space="preserve"> and the timing of external DAPT/DMSO pulses. </w:t>
      </w:r>
      <w:r w:rsidR="00826A4D" w:rsidRPr="00DB1D67">
        <w:rPr>
          <w:rFonts w:asciiTheme="majorHAnsi" w:hAnsiTheme="majorHAnsi" w:cstheme="majorHAnsi"/>
        </w:rPr>
        <w:t>In case of entrainment, a stable phase-relationship is established</w:t>
      </w:r>
      <w:r w:rsidRPr="00DB1D67">
        <w:rPr>
          <w:rFonts w:asciiTheme="majorHAnsi" w:hAnsiTheme="majorHAnsi" w:cstheme="majorHAnsi"/>
        </w:rPr>
        <w:t>. (</w:t>
      </w:r>
      <w:r w:rsidRPr="00B01ABC">
        <w:rPr>
          <w:rFonts w:asciiTheme="majorHAnsi" w:hAnsiTheme="majorHAnsi" w:cstheme="majorHAnsi"/>
          <w:b/>
          <w:bCs/>
        </w:rPr>
        <w:t>F</w:t>
      </w:r>
      <w:r w:rsidRPr="00DB1D67">
        <w:rPr>
          <w:rFonts w:asciiTheme="majorHAnsi" w:hAnsiTheme="majorHAnsi" w:cstheme="majorHAnsi"/>
        </w:rPr>
        <w:t xml:space="preserve">) Quantification of the mean period and SEM of reporter oscillations comparing </w:t>
      </w:r>
      <w:r w:rsidR="00826A4D" w:rsidRPr="00DB1D67">
        <w:rPr>
          <w:rFonts w:asciiTheme="majorHAnsi" w:hAnsiTheme="majorHAnsi" w:cstheme="majorHAnsi"/>
        </w:rPr>
        <w:t xml:space="preserve">samples entrained with </w:t>
      </w:r>
      <w:r w:rsidRPr="00DB1D67">
        <w:rPr>
          <w:rFonts w:asciiTheme="majorHAnsi" w:hAnsiTheme="majorHAnsi" w:cstheme="majorHAnsi"/>
        </w:rPr>
        <w:t xml:space="preserve">DMSO and DAPT pulses. </w:t>
      </w:r>
      <w:r w:rsidR="00D82115" w:rsidRPr="00DB1D67">
        <w:rPr>
          <w:rFonts w:asciiTheme="majorHAnsi" w:hAnsiTheme="majorHAnsi" w:cstheme="majorHAnsi"/>
        </w:rPr>
        <w:t>(Figure adapted from</w:t>
      </w:r>
      <w:r w:rsidR="004473F4" w:rsidRPr="00DB1D67">
        <w:rPr>
          <w:rFonts w:asciiTheme="majorHAnsi" w:hAnsiTheme="majorHAnsi" w:cstheme="majorHAnsi"/>
        </w:rPr>
        <w:t xml:space="preserve"> </w:t>
      </w:r>
      <w:proofErr w:type="spellStart"/>
      <w:r w:rsidR="004473F4" w:rsidRPr="00DB1D67">
        <w:rPr>
          <w:rFonts w:asciiTheme="majorHAnsi" w:hAnsiTheme="majorHAnsi" w:cstheme="majorHAnsi"/>
        </w:rPr>
        <w:t>Sonnen</w:t>
      </w:r>
      <w:proofErr w:type="spellEnd"/>
      <w:r w:rsidR="004473F4" w:rsidRPr="00DB1D67">
        <w:rPr>
          <w:rFonts w:asciiTheme="majorHAnsi" w:hAnsiTheme="majorHAnsi" w:cstheme="majorHAnsi"/>
          <w:i/>
          <w:iCs/>
        </w:rPr>
        <w:t xml:space="preserve"> </w:t>
      </w:r>
      <w:r w:rsidR="004473F4" w:rsidRPr="00B01ABC">
        <w:rPr>
          <w:rFonts w:asciiTheme="majorHAnsi" w:hAnsiTheme="majorHAnsi" w:cstheme="majorHAnsi"/>
        </w:rPr>
        <w:t>et al</w:t>
      </w:r>
      <w:r w:rsidR="004473F4" w:rsidRPr="00DB1D67">
        <w:rPr>
          <w:rFonts w:asciiTheme="majorHAnsi" w:hAnsiTheme="majorHAnsi" w:cstheme="majorHAnsi"/>
        </w:rPr>
        <w:t>., 2018</w:t>
      </w:r>
      <w:r w:rsidR="004473F4" w:rsidRPr="00DB1D67">
        <w:rPr>
          <w:rFonts w:asciiTheme="majorHAnsi" w:hAnsiTheme="majorHAnsi" w:cstheme="majorHAnsi"/>
        </w:rPr>
        <w:fldChar w:fldCharType="begin" w:fldLock="1"/>
      </w:r>
      <w:r w:rsidR="004473F4" w:rsidRPr="00DB1D67">
        <w:rPr>
          <w:rFonts w:asciiTheme="majorHAnsi" w:hAnsiTheme="majorHAnsi" w:cstheme="majorHAnsi"/>
        </w:rPr>
        <w:instrText>ADDIN CSL_CITATION {"citationItems":[{"id":"ITEM-1","itemData":{"DOI":"10.1016/j.cell.2018.01.026","ISSN":"10974172","abstract":"How signaling dynamics encode information is a central question in biology. During vertebrate development, dynamic Notch signaling oscillations control segmentation of the presomitic mesoderm (PSM). In mouse embryos, this molecular clock comprises signaling oscillations of several pathways, i.e., Notch, Wnt, and FGF signaling. Here, we directly address the role of the relative timing between Wnt and Notch signaling oscillations during PSM patterning. To this end, we developed a new experimental strategy using microfluidics-based entrainment that enables specific control of the rhythm of segmentation clock oscillations. Using this approach, we find that Wnt and Notch signaling are coupled at the level of their oscillation dynamics. Furthermore, we provide functional evidence that the oscillation phase shift between Wnt and Notch signaling is critical for PSM segmentation. Our work hence reveals that dynamic signaling, i.e., the relative timing between oscillatory signals, encodes essential information during multicellular development. The relative timing between oscillatory Wnt and Notch signaling is critical for the segmentation of mouse embryo mesoderm.","author":[{"dropping-particle":"","family":"Sonnen","given":"Katharina F.","non-dropping-particle":"","parse-names":false,"suffix":""},{"dropping-particle":"","family":"Lauschke","given":"Volker M.","non-dropping-particle":"","parse-names":false,"suffix":""},{"dropping-particle":"","family":"Uraji","given":"Julia","non-dropping-particle":"","parse-names":false,"suffix":""},{"dropping-particle":"","family":"Falk","given":"Henning J.","non-dropping-particle":"","parse-names":false,"suffix":""},{"dropping-particle":"","family":"Petersen","given":"Yvonne","non-dropping-particle":"","parse-names":false,"suffix":""},{"dropping-particle":"","family":"Funk","given":"Maja C.","non-dropping-particle":"","parse-names":false,"suffix":""},{"dropping-particle":"","family":"Beaupeux","given":"Mathias","non-dropping-particle":"","parse-names":false,"suffix":""},{"dropping-particle":"","family":"François","given":"Paul","non-dropping-particle":"","parse-names":false,"suffix":""},{"dropping-particle":"","family":"Merten","given":"Christoph A.","non-dropping-particle":"","parse-names":false,"suffix":""},{"dropping-particle":"","family":"Aulehla","given":"Alexander","non-dropping-particle":"","parse-names":false,"suffix":""}],"container-title":"Cell","id":"ITEM-1","issue":"5","issued":{"date-parts":[["2018"]]},"page":"1079-1090.e12","title":"Modulation of Phase Shift between Wnt and Notch Signaling Oscillations Controls Mesoderm Segmentation","type":"article-journal","volume":"172"},"uris":["http://www.mendeley.com/documents/?uuid=ef91e758-6286-4188-a4dc-aa3bb837be6c"]}],"mendeley":{"formattedCitation":"&lt;sup&gt;10&lt;/sup&gt;","plainTextFormattedCitation":"10","previouslyFormattedCitation":"&lt;sup&gt;10&lt;/sup&gt;"},"properties":{"noteIndex":0},"schema":"https://github.com/citation-style-language/schema/raw/master/csl-citation.json"}</w:instrText>
      </w:r>
      <w:r w:rsidR="004473F4" w:rsidRPr="00DB1D67">
        <w:rPr>
          <w:rFonts w:asciiTheme="majorHAnsi" w:hAnsiTheme="majorHAnsi" w:cstheme="majorHAnsi"/>
        </w:rPr>
        <w:fldChar w:fldCharType="separate"/>
      </w:r>
      <w:r w:rsidR="004473F4" w:rsidRPr="00DB1D67">
        <w:rPr>
          <w:rFonts w:asciiTheme="majorHAnsi" w:hAnsiTheme="majorHAnsi" w:cstheme="majorHAnsi"/>
          <w:noProof/>
          <w:vertAlign w:val="superscript"/>
        </w:rPr>
        <w:t>10</w:t>
      </w:r>
      <w:r w:rsidR="004473F4" w:rsidRPr="00DB1D67">
        <w:rPr>
          <w:rFonts w:asciiTheme="majorHAnsi" w:hAnsiTheme="majorHAnsi" w:cstheme="majorHAnsi"/>
        </w:rPr>
        <w:fldChar w:fldCharType="end"/>
      </w:r>
      <w:r w:rsidR="00D82115" w:rsidRPr="00DB1D67">
        <w:rPr>
          <w:rFonts w:asciiTheme="majorHAnsi" w:hAnsiTheme="majorHAnsi" w:cstheme="majorHAnsi"/>
        </w:rPr>
        <w:t>. Reprinted and modiﬁed from Cell according to Creative Commons Attribution CC BY-NC-ND 4.0.)</w:t>
      </w:r>
      <w:r w:rsidR="000A436D">
        <w:rPr>
          <w:rFonts w:asciiTheme="majorHAnsi" w:hAnsiTheme="majorHAnsi" w:cstheme="majorHAnsi"/>
        </w:rPr>
        <w:t>.</w:t>
      </w:r>
    </w:p>
    <w:p w14:paraId="4F63CF0C" w14:textId="430ADE38" w:rsidR="004E08C3" w:rsidRPr="00DB1D67" w:rsidRDefault="004E08C3" w:rsidP="00DB1D67">
      <w:pPr>
        <w:jc w:val="both"/>
        <w:rPr>
          <w:rFonts w:asciiTheme="majorHAnsi" w:eastAsia="Calibri" w:hAnsiTheme="majorHAnsi" w:cstheme="majorHAnsi"/>
          <w:b/>
          <w:color w:val="000000" w:themeColor="text1"/>
        </w:rPr>
      </w:pPr>
    </w:p>
    <w:p w14:paraId="12FBE28A" w14:textId="336597F4" w:rsidR="004E08C3" w:rsidRPr="00DB1D67" w:rsidRDefault="004E08C3" w:rsidP="00DB1D67">
      <w:pPr>
        <w:jc w:val="both"/>
        <w:rPr>
          <w:rFonts w:asciiTheme="majorHAnsi" w:eastAsia="Calibri" w:hAnsiTheme="majorHAnsi" w:cstheme="majorHAnsi"/>
          <w:b/>
          <w:color w:val="000000" w:themeColor="text1"/>
        </w:rPr>
      </w:pPr>
      <w:r w:rsidRPr="00DB1D67">
        <w:rPr>
          <w:rFonts w:asciiTheme="majorHAnsi" w:eastAsia="Calibri" w:hAnsiTheme="majorHAnsi" w:cstheme="majorHAnsi"/>
          <w:b/>
          <w:color w:val="000000" w:themeColor="text1"/>
        </w:rPr>
        <w:t>Table 1</w:t>
      </w:r>
      <w:r w:rsidR="00B01ABC">
        <w:rPr>
          <w:rFonts w:asciiTheme="majorHAnsi" w:eastAsia="Calibri" w:hAnsiTheme="majorHAnsi" w:cstheme="majorHAnsi"/>
          <w:b/>
          <w:color w:val="000000" w:themeColor="text1"/>
        </w:rPr>
        <w:t>:</w:t>
      </w:r>
      <w:r w:rsidRPr="00DB1D67">
        <w:rPr>
          <w:rFonts w:asciiTheme="majorHAnsi" w:eastAsia="Calibri" w:hAnsiTheme="majorHAnsi" w:cstheme="majorHAnsi"/>
          <w:b/>
          <w:color w:val="000000" w:themeColor="text1"/>
        </w:rPr>
        <w:t xml:space="preserve"> Troubleshooting</w:t>
      </w:r>
    </w:p>
    <w:p w14:paraId="0151B7E3" w14:textId="4E4DFA16" w:rsidR="00F779FE" w:rsidRPr="00DB1D67" w:rsidRDefault="00F779FE" w:rsidP="00DB1D67">
      <w:pPr>
        <w:jc w:val="both"/>
        <w:rPr>
          <w:rFonts w:asciiTheme="majorHAnsi" w:eastAsia="Calibri" w:hAnsiTheme="majorHAnsi" w:cstheme="majorHAnsi"/>
          <w:color w:val="000000" w:themeColor="text1"/>
        </w:rPr>
      </w:pPr>
    </w:p>
    <w:p w14:paraId="208004DF" w14:textId="5B832DA7" w:rsidR="006B5F8B" w:rsidRPr="00DB1D67" w:rsidRDefault="006B5F8B"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b/>
          <w:color w:val="000000" w:themeColor="text1"/>
        </w:rPr>
        <w:t>Supplementary File 1</w:t>
      </w:r>
      <w:r w:rsidR="00B01ABC" w:rsidRPr="00FA5C45">
        <w:rPr>
          <w:rFonts w:asciiTheme="majorHAnsi" w:eastAsia="Calibri" w:hAnsiTheme="majorHAnsi" w:cstheme="majorHAnsi"/>
          <w:b/>
          <w:bCs/>
          <w:color w:val="000000" w:themeColor="text1"/>
        </w:rPr>
        <w:t>:</w:t>
      </w:r>
      <w:r w:rsidRPr="00FA5C45">
        <w:rPr>
          <w:rFonts w:asciiTheme="majorHAnsi" w:eastAsia="Calibri" w:hAnsiTheme="majorHAnsi" w:cstheme="majorHAnsi"/>
          <w:b/>
          <w:bCs/>
          <w:color w:val="000000" w:themeColor="text1"/>
        </w:rPr>
        <w:t xml:space="preserve"> </w:t>
      </w:r>
      <w:r w:rsidR="006701E3" w:rsidRPr="00DB1D67">
        <w:rPr>
          <w:rFonts w:asciiTheme="majorHAnsi" w:eastAsia="Calibri" w:hAnsiTheme="majorHAnsi" w:cstheme="majorHAnsi"/>
          <w:color w:val="000000" w:themeColor="text1"/>
        </w:rPr>
        <w:t xml:space="preserve">STL file for printing a mold with a 3D printer. This mold is used to generate a microfluidic chip for the on-chip culture of posterior embryonic tissue (design shown in </w:t>
      </w:r>
      <w:r w:rsidR="006701E3" w:rsidRPr="00B01ABC">
        <w:rPr>
          <w:rFonts w:asciiTheme="majorHAnsi" w:eastAsia="Calibri" w:hAnsiTheme="majorHAnsi" w:cstheme="majorHAnsi"/>
          <w:b/>
          <w:bCs/>
          <w:color w:val="000000" w:themeColor="text1"/>
        </w:rPr>
        <w:t>Figure 1</w:t>
      </w:r>
      <w:r w:rsidR="006701E3" w:rsidRPr="00DB1D67">
        <w:rPr>
          <w:rFonts w:asciiTheme="majorHAnsi" w:eastAsia="Calibri" w:hAnsiTheme="majorHAnsi" w:cstheme="majorHAnsi"/>
          <w:color w:val="000000" w:themeColor="text1"/>
        </w:rPr>
        <w:t>).</w:t>
      </w:r>
    </w:p>
    <w:p w14:paraId="27C3BFE0" w14:textId="1BA4BD6F" w:rsidR="006701E3" w:rsidRPr="00DB1D67" w:rsidRDefault="006701E3" w:rsidP="00DB1D67">
      <w:pPr>
        <w:jc w:val="both"/>
        <w:rPr>
          <w:rFonts w:asciiTheme="majorHAnsi" w:eastAsia="Calibri" w:hAnsiTheme="majorHAnsi" w:cstheme="majorHAnsi"/>
          <w:color w:val="000000" w:themeColor="text1"/>
        </w:rPr>
      </w:pPr>
    </w:p>
    <w:p w14:paraId="6C51C309" w14:textId="527B3A7B" w:rsidR="006701E3" w:rsidRPr="00DB1D67" w:rsidRDefault="006701E3"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b/>
          <w:color w:val="000000" w:themeColor="text1"/>
        </w:rPr>
        <w:t>Supplementary File 2</w:t>
      </w:r>
      <w:r w:rsidR="00B01ABC" w:rsidRPr="00FA5C45">
        <w:rPr>
          <w:rFonts w:asciiTheme="majorHAnsi" w:eastAsia="Calibri" w:hAnsiTheme="majorHAnsi" w:cstheme="majorHAnsi"/>
          <w:b/>
          <w:bCs/>
          <w:color w:val="000000" w:themeColor="text1"/>
        </w:rPr>
        <w:t>:</w:t>
      </w:r>
      <w:r w:rsidRPr="00DB1D67">
        <w:rPr>
          <w:rFonts w:asciiTheme="majorHAnsi" w:eastAsia="Calibri" w:hAnsiTheme="majorHAnsi" w:cstheme="majorHAnsi"/>
          <w:color w:val="000000" w:themeColor="text1"/>
        </w:rPr>
        <w:t xml:space="preserve"> STL file for printing a mold with a 3D printer to generate a microfluidic chip for the on-chip culture of posterior embryonic tissue. In contrast to </w:t>
      </w:r>
      <w:r w:rsidRPr="00B01ABC">
        <w:rPr>
          <w:rFonts w:asciiTheme="majorHAnsi" w:eastAsia="Calibri" w:hAnsiTheme="majorHAnsi" w:cstheme="majorHAnsi"/>
          <w:b/>
          <w:bCs/>
          <w:color w:val="000000" w:themeColor="text1"/>
        </w:rPr>
        <w:t>Supplementary File 1</w:t>
      </w:r>
      <w:r w:rsidRPr="00DB1D67">
        <w:rPr>
          <w:rFonts w:asciiTheme="majorHAnsi" w:eastAsia="Calibri" w:hAnsiTheme="majorHAnsi" w:cstheme="majorHAnsi"/>
          <w:color w:val="000000" w:themeColor="text1"/>
        </w:rPr>
        <w:t xml:space="preserve"> and the design shown in </w:t>
      </w:r>
      <w:r w:rsidRPr="00B01ABC">
        <w:rPr>
          <w:rFonts w:asciiTheme="majorHAnsi" w:eastAsia="Calibri" w:hAnsiTheme="majorHAnsi" w:cstheme="majorHAnsi"/>
          <w:b/>
          <w:bCs/>
          <w:color w:val="000000" w:themeColor="text1"/>
        </w:rPr>
        <w:t>Figure 1</w:t>
      </w:r>
      <w:r w:rsidRPr="00DB1D67">
        <w:rPr>
          <w:rFonts w:asciiTheme="majorHAnsi" w:eastAsia="Calibri" w:hAnsiTheme="majorHAnsi" w:cstheme="majorHAnsi"/>
          <w:color w:val="000000" w:themeColor="text1"/>
        </w:rPr>
        <w:t>, this design contains bubble traps at all inlets to prevent small amounts of air from entering the main microfluidic chamber.</w:t>
      </w:r>
    </w:p>
    <w:p w14:paraId="10E270BA" w14:textId="77777777" w:rsidR="006701E3" w:rsidRPr="00DB1D67" w:rsidRDefault="006701E3" w:rsidP="00DB1D67">
      <w:pPr>
        <w:rPr>
          <w:rFonts w:asciiTheme="majorHAnsi" w:hAnsiTheme="majorHAnsi" w:cstheme="majorHAnsi"/>
          <w:color w:val="000000" w:themeColor="text1"/>
        </w:rPr>
      </w:pPr>
    </w:p>
    <w:p w14:paraId="5827D382" w14:textId="5C7F6037" w:rsidR="006701E3" w:rsidRPr="00DB1D67" w:rsidRDefault="006701E3" w:rsidP="00DB1D67">
      <w:pPr>
        <w:pStyle w:val="Heading2"/>
        <w:spacing w:before="0"/>
        <w:jc w:val="both"/>
        <w:rPr>
          <w:rFonts w:asciiTheme="majorHAnsi" w:eastAsia="Calibri" w:hAnsiTheme="majorHAnsi" w:cstheme="majorHAnsi"/>
          <w:color w:val="000000" w:themeColor="text1"/>
          <w:szCs w:val="24"/>
        </w:rPr>
      </w:pPr>
      <w:r w:rsidRPr="00DB1D67">
        <w:rPr>
          <w:rFonts w:asciiTheme="majorHAnsi" w:eastAsia="Calibri" w:hAnsiTheme="majorHAnsi" w:cstheme="majorHAnsi"/>
          <w:color w:val="000000" w:themeColor="text1"/>
          <w:szCs w:val="24"/>
        </w:rPr>
        <w:t>Supplementary File 3</w:t>
      </w:r>
      <w:r w:rsidR="00B01ABC">
        <w:rPr>
          <w:rFonts w:asciiTheme="majorHAnsi" w:eastAsia="Calibri" w:hAnsiTheme="majorHAnsi" w:cstheme="majorHAnsi"/>
          <w:color w:val="000000" w:themeColor="text1"/>
          <w:szCs w:val="24"/>
        </w:rPr>
        <w:t>:</w:t>
      </w:r>
      <w:r w:rsidRPr="00DB1D67">
        <w:rPr>
          <w:rFonts w:asciiTheme="majorHAnsi" w:eastAsia="Calibri" w:hAnsiTheme="majorHAnsi" w:cstheme="majorHAnsi"/>
          <w:b w:val="0"/>
          <w:color w:val="000000" w:themeColor="text1"/>
          <w:szCs w:val="24"/>
        </w:rPr>
        <w:t xml:space="preserve"> Design file for the generation of a holder to place the chip into the microscope. This holder has the dimensions of a 96-well plate and should fit into standard holders of most microscopes.</w:t>
      </w:r>
    </w:p>
    <w:p w14:paraId="10B4C6C0" w14:textId="77777777" w:rsidR="006701E3" w:rsidRPr="00DB1D67" w:rsidRDefault="006701E3" w:rsidP="00DB1D67">
      <w:pPr>
        <w:rPr>
          <w:rFonts w:asciiTheme="majorHAnsi" w:hAnsiTheme="majorHAnsi" w:cstheme="majorHAnsi"/>
        </w:rPr>
      </w:pPr>
    </w:p>
    <w:p w14:paraId="55AC3EF6" w14:textId="1D9B0E86" w:rsidR="13040DD4" w:rsidRPr="00DB1D67" w:rsidRDefault="13040DD4" w:rsidP="00DB1D67">
      <w:pPr>
        <w:pStyle w:val="Heading2"/>
        <w:spacing w:before="0"/>
        <w:jc w:val="both"/>
        <w:rPr>
          <w:rFonts w:asciiTheme="majorHAnsi" w:eastAsia="Calibri" w:hAnsiTheme="majorHAnsi" w:cstheme="majorHAnsi"/>
          <w:color w:val="000000" w:themeColor="text1"/>
          <w:szCs w:val="24"/>
        </w:rPr>
      </w:pPr>
      <w:r w:rsidRPr="00DB1D67">
        <w:rPr>
          <w:rFonts w:asciiTheme="majorHAnsi" w:eastAsia="Calibri" w:hAnsiTheme="majorHAnsi" w:cstheme="majorHAnsi"/>
          <w:color w:val="000000" w:themeColor="text1"/>
          <w:szCs w:val="24"/>
        </w:rPr>
        <w:t>DISCUSSION:</w:t>
      </w:r>
    </w:p>
    <w:p w14:paraId="615392C1" w14:textId="0CE1336D" w:rsidR="3EECCE3A" w:rsidRPr="00DB1D67" w:rsidRDefault="3EECCE3A" w:rsidP="00DB1D67">
      <w:pPr>
        <w:jc w:val="both"/>
        <w:rPr>
          <w:rFonts w:asciiTheme="majorHAnsi" w:eastAsia="Calibri" w:hAnsiTheme="majorHAnsi" w:cstheme="majorHAnsi"/>
        </w:rPr>
      </w:pPr>
      <w:r w:rsidRPr="00DB1D67">
        <w:rPr>
          <w:rFonts w:asciiTheme="majorHAnsi" w:eastAsia="Calibri" w:hAnsiTheme="majorHAnsi" w:cstheme="majorHAnsi"/>
        </w:rPr>
        <w:t xml:space="preserve">How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control multicellular systems has been a longstanding question in the field. Functional investigation poses a key challenge, because these dynamics have to be subtly modulated to allow this</w:t>
      </w:r>
      <w:r w:rsidR="004473F4" w:rsidRPr="00DB1D67">
        <w:rPr>
          <w:rFonts w:asciiTheme="majorHAnsi" w:eastAsia="Calibri" w:hAnsiTheme="majorHAnsi" w:cstheme="majorHAnsi"/>
        </w:rPr>
        <w:fldChar w:fldCharType="begin" w:fldLock="1"/>
      </w:r>
      <w:r w:rsidR="0005042F" w:rsidRPr="00DB1D67">
        <w:rPr>
          <w:rFonts w:asciiTheme="majorHAnsi" w:eastAsia="Calibri" w:hAnsiTheme="majorHAnsi" w:cstheme="majorHAnsi"/>
        </w:rPr>
        <w:instrText>ADDIN CSL_CITATION {"citationItems":[{"id":"ITEM-1","itemData":{"DOI":"10.1016/j.devcel.2019.01.015","ISSN":"18781551","PMID":"30753835","abstract":"Microfluidics has become a precision tool in modern biology. It enables omics data to be obtained from individual cells, as compared to averaged signals from cell populations, and it allows manipulation of biological specimens in entirely new ways. Cells and organisms can be perturbed at extraordinary spatiotemporal resolution, revealing mechanistic insights that would otherwise remain hidden. In this perspective article, we discuss the current and future impact of microfluidic technology in the field of developmental biology. In addition, we provide detailed information on how to start using this technology even without prior experience. Microfluidics, a precision tool in modern biology, enables omics data to be obtained from individual cells and allows the manipulation of biological specimens in entirely new ways. Sonnen and Merten discuss current and future impacts of microfluidic technology on developmental biology and provide novice-accessible information to start using the technology.","author":[{"dropping-particle":"","family":"Sonnen","given":"Katharina F.","non-dropping-particle":"","parse-names":false,"suffix":""},{"dropping-particle":"","family":"Merten","given":"Christoph A.","non-dropping-particle":"","parse-names":false,"suffix":""}],"container-title":"Developmental Cell","id":"ITEM-1","issue":"3","issued":{"date-parts":[["2019"]]},"page":"293-311","publisher":"Elsevier","title":"Microfluidics as an Emerging Precision Tool in Developmental Biology","type":"article-journal","volume":"48"},"uris":["http://www.mendeley.com/documents/?uuid=397720f0-975a-474f-8038-8e49c6374f20"]}],"mendeley":{"formattedCitation":"&lt;sup&gt;11&lt;/sup&gt;","plainTextFormattedCitation":"11","previouslyFormattedCitation":"&lt;sup&gt;11&lt;/sup&gt;"},"properties":{"noteIndex":0},"schema":"https://github.com/citation-style-language/schema/raw/master/csl-citation.json"}</w:instrText>
      </w:r>
      <w:r w:rsidR="004473F4" w:rsidRPr="00DB1D67">
        <w:rPr>
          <w:rFonts w:asciiTheme="majorHAnsi" w:eastAsia="Calibri" w:hAnsiTheme="majorHAnsi" w:cstheme="majorHAnsi"/>
        </w:rPr>
        <w:fldChar w:fldCharType="separate"/>
      </w:r>
      <w:r w:rsidR="004473F4" w:rsidRPr="00DB1D67">
        <w:rPr>
          <w:rFonts w:asciiTheme="majorHAnsi" w:eastAsia="Calibri" w:hAnsiTheme="majorHAnsi" w:cstheme="majorHAnsi"/>
          <w:noProof/>
          <w:vertAlign w:val="superscript"/>
        </w:rPr>
        <w:t>11</w:t>
      </w:r>
      <w:r w:rsidR="004473F4" w:rsidRPr="00DB1D67">
        <w:rPr>
          <w:rFonts w:asciiTheme="majorHAnsi" w:eastAsia="Calibri" w:hAnsiTheme="majorHAnsi" w:cstheme="majorHAnsi"/>
        </w:rPr>
        <w:fldChar w:fldCharType="end"/>
      </w:r>
      <w:r w:rsidRPr="00DB1D67">
        <w:rPr>
          <w:rFonts w:asciiTheme="majorHAnsi" w:eastAsia="Calibri" w:hAnsiTheme="majorHAnsi" w:cstheme="majorHAnsi"/>
        </w:rPr>
        <w:t>. Such temporal control over pathway perturbations can in principle be achieved with optogenetics, which also enables a high spatial control</w:t>
      </w:r>
      <w:r w:rsidR="0005042F" w:rsidRPr="00DB1D67">
        <w:rPr>
          <w:rFonts w:asciiTheme="majorHAnsi" w:eastAsia="Calibri" w:hAnsiTheme="majorHAnsi" w:cstheme="majorHAnsi"/>
        </w:rPr>
        <w:fldChar w:fldCharType="begin" w:fldLock="1"/>
      </w:r>
      <w:r w:rsidR="00A53347" w:rsidRPr="00DB1D67">
        <w:rPr>
          <w:rFonts w:asciiTheme="majorHAnsi" w:eastAsia="Calibri" w:hAnsiTheme="majorHAnsi" w:cstheme="majorHAnsi"/>
        </w:rPr>
        <w:instrText>ADDIN CSL_CITATION {"citationItems":[{"id":"ITEM-1","itemData":{"DOI":"10.1038/nmeth.f.326","ISSN":"15487091","PMID":"21191370","author":[{"dropping-particle":"","family":"Toettcher","given":"Jared E.","non-dropping-particle":"","parse-names":false,"suffix":""},{"dropping-particle":"","family":"Voigt","given":"Christopher A.","non-dropping-particle":"","parse-names":false,"suffix":""},{"dropping-particle":"","family":"Weiner","given":"Orion D.","non-dropping-particle":"","parse-names":false,"suffix":""},{"dropping-particle":"","family":"Lim","given":"Wendell A.","non-dropping-particle":"","parse-names":false,"suffix":""}],"container-title":"Nature Methods","id":"ITEM-1","issue":"1","issued":{"date-parts":[["2011"]]},"page":"35-38","title":"The promise of optogenetics in cell biology: Interrogating molecular circuits in space and time","type":"article-journal","volume":"8"},"uris":["http://www.mendeley.com/documents/?uuid=a34d43ee-e8ac-4f80-8720-71ac526e6b40"]}],"mendeley":{"formattedCitation":"&lt;sup&gt;34&lt;/sup&gt;","plainTextFormattedCitation":"34","previouslyFormattedCitation":"&lt;sup&gt;33&lt;/sup&gt;"},"properties":{"noteIndex":0},"schema":"https://github.com/citation-style-language/schema/raw/master/csl-citation.json"}</w:instrText>
      </w:r>
      <w:r w:rsidR="0005042F" w:rsidRPr="00DB1D67">
        <w:rPr>
          <w:rFonts w:asciiTheme="majorHAnsi" w:eastAsia="Calibri" w:hAnsiTheme="majorHAnsi" w:cstheme="majorHAnsi"/>
        </w:rPr>
        <w:fldChar w:fldCharType="separate"/>
      </w:r>
      <w:r w:rsidR="00A53347" w:rsidRPr="00DB1D67">
        <w:rPr>
          <w:rFonts w:asciiTheme="majorHAnsi" w:eastAsia="Calibri" w:hAnsiTheme="majorHAnsi" w:cstheme="majorHAnsi"/>
          <w:noProof/>
          <w:vertAlign w:val="superscript"/>
        </w:rPr>
        <w:t>34</w:t>
      </w:r>
      <w:r w:rsidR="0005042F"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However, optogenetics require the establishment of sophisticated genetic tools for the analysis of each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 in question. </w:t>
      </w:r>
      <w:r w:rsidR="7A91868C" w:rsidRPr="00DB1D67">
        <w:rPr>
          <w:rFonts w:asciiTheme="majorHAnsi" w:eastAsia="Calibri" w:hAnsiTheme="majorHAnsi" w:cstheme="majorHAnsi"/>
        </w:rPr>
        <w:t>T</w:t>
      </w:r>
      <w:r w:rsidRPr="00DB1D67">
        <w:rPr>
          <w:rFonts w:asciiTheme="majorHAnsi" w:eastAsia="Calibri" w:hAnsiTheme="majorHAnsi" w:cstheme="majorHAnsi"/>
        </w:rPr>
        <w:t>he current protocol describe</w:t>
      </w:r>
      <w:r w:rsidR="431679EB" w:rsidRPr="00DB1D67">
        <w:rPr>
          <w:rFonts w:asciiTheme="majorHAnsi" w:eastAsia="Calibri" w:hAnsiTheme="majorHAnsi" w:cstheme="majorHAnsi"/>
        </w:rPr>
        <w:t>d here provides</w:t>
      </w:r>
      <w:r w:rsidRPr="00DB1D67">
        <w:rPr>
          <w:rFonts w:asciiTheme="majorHAnsi" w:eastAsia="Calibri" w:hAnsiTheme="majorHAnsi" w:cstheme="majorHAnsi"/>
        </w:rPr>
        <w:t xml:space="preserve"> a highly versatile tool for the perturbation of any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 </w:t>
      </w:r>
      <w:r w:rsidR="729F9D04" w:rsidRPr="00DB1D67">
        <w:rPr>
          <w:rFonts w:asciiTheme="majorHAnsi" w:eastAsia="Calibri" w:hAnsiTheme="majorHAnsi" w:cstheme="majorHAnsi"/>
        </w:rPr>
        <w:t>The</w:t>
      </w:r>
      <w:r w:rsidRPr="00DB1D67">
        <w:rPr>
          <w:rFonts w:asciiTheme="majorHAnsi" w:eastAsia="Calibri" w:hAnsiTheme="majorHAnsi" w:cstheme="majorHAnsi"/>
        </w:rPr>
        <w:t xml:space="preserve"> microfluidics experiment allows the application of temporally controlled drug pulses to functionally investigate the dynamics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pathways in tissue cultures. Here, </w:t>
      </w:r>
      <w:r w:rsidR="296B3E4F" w:rsidRPr="00DB1D67">
        <w:rPr>
          <w:rFonts w:asciiTheme="majorHAnsi" w:eastAsia="Calibri" w:hAnsiTheme="majorHAnsi" w:cstheme="majorHAnsi"/>
        </w:rPr>
        <w:t xml:space="preserve">the focus is </w:t>
      </w:r>
      <w:r w:rsidRPr="00DB1D67">
        <w:rPr>
          <w:rFonts w:asciiTheme="majorHAnsi" w:eastAsia="Calibri" w:hAnsiTheme="majorHAnsi" w:cstheme="majorHAnsi"/>
        </w:rPr>
        <w:t xml:space="preserve">on the study of </w:t>
      </w:r>
      <w:proofErr w:type="spellStart"/>
      <w:r w:rsidRPr="00DB1D67">
        <w:rPr>
          <w:rFonts w:asciiTheme="majorHAnsi" w:eastAsia="Calibri" w:hAnsiTheme="majorHAnsi" w:cstheme="majorHAnsi"/>
        </w:rPr>
        <w:t>somitogenesis</w:t>
      </w:r>
      <w:proofErr w:type="spellEnd"/>
      <w:r w:rsidRPr="00DB1D67">
        <w:rPr>
          <w:rFonts w:asciiTheme="majorHAnsi" w:eastAsia="Calibri" w:hAnsiTheme="majorHAnsi" w:cstheme="majorHAnsi"/>
        </w:rPr>
        <w:t xml:space="preserve"> in </w:t>
      </w:r>
      <w:r w:rsidRPr="00DB1D67">
        <w:rPr>
          <w:rFonts w:asciiTheme="majorHAnsi" w:eastAsia="Calibri" w:hAnsiTheme="majorHAnsi" w:cstheme="majorHAnsi"/>
          <w:i/>
          <w:iCs/>
        </w:rPr>
        <w:t>ex vivo</w:t>
      </w:r>
      <w:r w:rsidRPr="00DB1D67">
        <w:rPr>
          <w:rFonts w:asciiTheme="majorHAnsi" w:eastAsia="Calibri" w:hAnsiTheme="majorHAnsi" w:cstheme="majorHAnsi"/>
        </w:rPr>
        <w:t xml:space="preserve"> cultures, but the protocol can be adapted to fit any other model systems.</w:t>
      </w:r>
    </w:p>
    <w:p w14:paraId="402A9AC7" w14:textId="6088FDC6" w:rsidR="3EECCE3A" w:rsidRPr="00DB1D67" w:rsidRDefault="3EECCE3A" w:rsidP="00DB1D67">
      <w:pPr>
        <w:jc w:val="both"/>
        <w:rPr>
          <w:rFonts w:asciiTheme="majorHAnsi" w:eastAsia="Calibri" w:hAnsiTheme="majorHAnsi" w:cstheme="majorHAnsi"/>
        </w:rPr>
      </w:pPr>
    </w:p>
    <w:p w14:paraId="0EB8C92C" w14:textId="0796E227" w:rsidR="3EECCE3A" w:rsidRPr="00DB1D67" w:rsidRDefault="4D6B0092" w:rsidP="00DB1D67">
      <w:pPr>
        <w:jc w:val="both"/>
        <w:rPr>
          <w:rFonts w:asciiTheme="majorHAnsi" w:eastAsia="Calibri" w:hAnsiTheme="majorHAnsi" w:cstheme="majorHAnsi"/>
        </w:rPr>
      </w:pPr>
      <w:r w:rsidRPr="00DB1D67">
        <w:rPr>
          <w:rFonts w:asciiTheme="majorHAnsi" w:eastAsia="Calibri" w:hAnsiTheme="majorHAnsi" w:cstheme="majorHAnsi"/>
        </w:rPr>
        <w:t xml:space="preserve">Certain steps in the protocol are critical to perform a successful microfluidics experiment (summarized in </w:t>
      </w:r>
      <w:r w:rsidRPr="00B01ABC">
        <w:rPr>
          <w:rFonts w:asciiTheme="majorHAnsi" w:eastAsia="Calibri" w:hAnsiTheme="majorHAnsi" w:cstheme="majorHAnsi"/>
          <w:b/>
          <w:bCs/>
        </w:rPr>
        <w:t xml:space="preserve">Table </w:t>
      </w:r>
      <w:r w:rsidR="561F8CDE" w:rsidRPr="00B01ABC">
        <w:rPr>
          <w:rFonts w:asciiTheme="majorHAnsi" w:eastAsia="Calibri" w:hAnsiTheme="majorHAnsi" w:cstheme="majorHAnsi"/>
          <w:b/>
          <w:bCs/>
        </w:rPr>
        <w:t>2</w:t>
      </w:r>
      <w:r w:rsidRPr="00DB1D67">
        <w:rPr>
          <w:rFonts w:asciiTheme="majorHAnsi" w:eastAsia="Calibri" w:hAnsiTheme="majorHAnsi" w:cstheme="majorHAnsi"/>
        </w:rPr>
        <w:t xml:space="preserve">). Key points are discussed </w:t>
      </w:r>
      <w:r w:rsidR="0067691B">
        <w:rPr>
          <w:rFonts w:asciiTheme="majorHAnsi" w:eastAsia="Calibri" w:hAnsiTheme="majorHAnsi" w:cstheme="majorHAnsi"/>
        </w:rPr>
        <w:t>as follows</w:t>
      </w:r>
      <w:r w:rsidRPr="00DB1D67">
        <w:rPr>
          <w:rFonts w:asciiTheme="majorHAnsi" w:eastAsia="Calibri" w:hAnsiTheme="majorHAnsi" w:cstheme="majorHAnsi"/>
        </w:rPr>
        <w:t xml:space="preserve">. Due to medium flow </w:t>
      </w:r>
      <w:proofErr w:type="gramStart"/>
      <w:r w:rsidRPr="00DB1D67">
        <w:rPr>
          <w:rFonts w:asciiTheme="majorHAnsi" w:eastAsia="Calibri" w:hAnsiTheme="majorHAnsi" w:cstheme="majorHAnsi"/>
        </w:rPr>
        <w:t>during the course of</w:t>
      </w:r>
      <w:proofErr w:type="gramEnd"/>
      <w:r w:rsidRPr="00DB1D67">
        <w:rPr>
          <w:rFonts w:asciiTheme="majorHAnsi" w:eastAsia="Calibri" w:hAnsiTheme="majorHAnsi" w:cstheme="majorHAnsi"/>
        </w:rPr>
        <w:t xml:space="preserve"> the experiment, the tissue culture experiences shear stress. Exposure of the model system to continuous flow can cause cell stress and in extreme cases cell death due to shearing effect. For </w:t>
      </w:r>
      <w:r w:rsidRPr="00DB1D67">
        <w:rPr>
          <w:rFonts w:asciiTheme="majorHAnsi" w:eastAsia="Calibri" w:hAnsiTheme="majorHAnsi" w:cstheme="majorHAnsi"/>
          <w:i/>
          <w:iCs/>
        </w:rPr>
        <w:t>ex vivo</w:t>
      </w:r>
      <w:r w:rsidRPr="00DB1D67">
        <w:rPr>
          <w:rFonts w:asciiTheme="majorHAnsi" w:eastAsia="Calibri" w:hAnsiTheme="majorHAnsi" w:cstheme="majorHAnsi"/>
        </w:rPr>
        <w:t xml:space="preserve"> </w:t>
      </w:r>
      <w:r w:rsidR="45A59CFE" w:rsidRPr="00DB1D67">
        <w:rPr>
          <w:rFonts w:asciiTheme="majorHAnsi" w:eastAsia="Calibri" w:hAnsiTheme="majorHAnsi" w:cstheme="majorHAnsi"/>
        </w:rPr>
        <w:t xml:space="preserve">tissue </w:t>
      </w:r>
      <w:r w:rsidRPr="00DB1D67">
        <w:rPr>
          <w:rFonts w:asciiTheme="majorHAnsi" w:eastAsia="Calibri" w:hAnsiTheme="majorHAnsi" w:cstheme="majorHAnsi"/>
        </w:rPr>
        <w:t>cultures</w:t>
      </w:r>
      <w:r w:rsidR="47BA6A91" w:rsidRPr="00DB1D67">
        <w:rPr>
          <w:rFonts w:asciiTheme="majorHAnsi" w:eastAsia="Calibri" w:hAnsiTheme="majorHAnsi" w:cstheme="majorHAnsi"/>
        </w:rPr>
        <w:t xml:space="preserve"> of mouse tailbuds</w:t>
      </w:r>
      <w:r w:rsidRPr="00DB1D67">
        <w:rPr>
          <w:rFonts w:asciiTheme="majorHAnsi" w:eastAsia="Calibri" w:hAnsiTheme="majorHAnsi" w:cstheme="majorHAnsi"/>
        </w:rPr>
        <w:t xml:space="preserve"> and</w:t>
      </w:r>
      <w:r w:rsidR="5E2BBA95" w:rsidRPr="00DB1D67">
        <w:rPr>
          <w:rFonts w:asciiTheme="majorHAnsi" w:eastAsia="Calibri" w:hAnsiTheme="majorHAnsi" w:cstheme="majorHAnsi"/>
        </w:rPr>
        <w:t xml:space="preserve"> the current</w:t>
      </w:r>
      <w:r w:rsidRPr="00DB1D67">
        <w:rPr>
          <w:rFonts w:asciiTheme="majorHAnsi" w:eastAsia="Calibri" w:hAnsiTheme="majorHAnsi" w:cstheme="majorHAnsi"/>
        </w:rPr>
        <w:t xml:space="preserve"> chip design</w:t>
      </w:r>
      <w:r w:rsidR="0067691B">
        <w:rPr>
          <w:rFonts w:asciiTheme="majorHAnsi" w:eastAsia="Calibri" w:hAnsiTheme="majorHAnsi" w:cstheme="majorHAnsi"/>
        </w:rPr>
        <w:t>,</w:t>
      </w:r>
      <w:r w:rsidRPr="00DB1D67">
        <w:rPr>
          <w:rFonts w:asciiTheme="majorHAnsi" w:eastAsia="Calibri" w:hAnsiTheme="majorHAnsi" w:cstheme="majorHAnsi"/>
        </w:rPr>
        <w:t xml:space="preserve"> </w:t>
      </w:r>
      <w:r w:rsidR="22036E0C" w:rsidRPr="00DB1D67">
        <w:rPr>
          <w:rFonts w:asciiTheme="majorHAnsi" w:eastAsia="Calibri" w:hAnsiTheme="majorHAnsi" w:cstheme="majorHAnsi"/>
        </w:rPr>
        <w:t xml:space="preserve">a </w:t>
      </w:r>
      <w:r w:rsidRPr="00DB1D67">
        <w:rPr>
          <w:rFonts w:asciiTheme="majorHAnsi" w:eastAsia="Calibri" w:hAnsiTheme="majorHAnsi" w:cstheme="majorHAnsi"/>
        </w:rPr>
        <w:t xml:space="preserve">flowrate </w:t>
      </w:r>
      <w:r w:rsidR="2E1B8726" w:rsidRPr="00DB1D67">
        <w:rPr>
          <w:rFonts w:asciiTheme="majorHAnsi" w:eastAsia="Calibri" w:hAnsiTheme="majorHAnsi" w:cstheme="majorHAnsi"/>
        </w:rPr>
        <w:t>of</w:t>
      </w:r>
      <w:r w:rsidRPr="00DB1D67">
        <w:rPr>
          <w:rFonts w:asciiTheme="majorHAnsi" w:eastAsia="Calibri" w:hAnsiTheme="majorHAnsi" w:cstheme="majorHAnsi"/>
        </w:rPr>
        <w:t xml:space="preserve"> 60 </w:t>
      </w:r>
      <w:r w:rsidR="2470B012" w:rsidRPr="00DB1D67">
        <w:rPr>
          <w:rFonts w:asciiTheme="majorHAnsi" w:eastAsia="Calibri" w:hAnsiTheme="majorHAnsi" w:cstheme="majorHAnsi"/>
        </w:rPr>
        <w:t>µL</w:t>
      </w:r>
      <w:r w:rsidRPr="00DB1D67">
        <w:rPr>
          <w:rFonts w:asciiTheme="majorHAnsi" w:eastAsia="Calibri" w:hAnsiTheme="majorHAnsi" w:cstheme="majorHAnsi"/>
        </w:rPr>
        <w:t xml:space="preserve">/h (maximum of 100 </w:t>
      </w:r>
      <w:r w:rsidR="2470B012" w:rsidRPr="00DB1D67">
        <w:rPr>
          <w:rFonts w:asciiTheme="majorHAnsi" w:eastAsia="Calibri" w:hAnsiTheme="majorHAnsi" w:cstheme="majorHAnsi"/>
        </w:rPr>
        <w:t>µL</w:t>
      </w:r>
      <w:r w:rsidRPr="00DB1D67">
        <w:rPr>
          <w:rFonts w:asciiTheme="majorHAnsi" w:eastAsia="Calibri" w:hAnsiTheme="majorHAnsi" w:cstheme="majorHAnsi"/>
        </w:rPr>
        <w:t>/h)</w:t>
      </w:r>
      <w:r w:rsidR="57942DA4" w:rsidRPr="00DB1D67">
        <w:rPr>
          <w:rFonts w:asciiTheme="majorHAnsi" w:eastAsia="Calibri" w:hAnsiTheme="majorHAnsi" w:cstheme="majorHAnsi"/>
        </w:rPr>
        <w:t xml:space="preserve"> </w:t>
      </w:r>
      <w:r w:rsidR="0665CB99" w:rsidRPr="00DB1D67">
        <w:rPr>
          <w:rFonts w:asciiTheme="majorHAnsi" w:eastAsia="Calibri" w:hAnsiTheme="majorHAnsi" w:cstheme="majorHAnsi"/>
        </w:rPr>
        <w:t>was found to work well with minimal shearing effect</w:t>
      </w:r>
      <w:r w:rsidRPr="00DB1D67">
        <w:rPr>
          <w:rFonts w:asciiTheme="majorHAnsi" w:eastAsia="Calibri" w:hAnsiTheme="majorHAnsi" w:cstheme="majorHAnsi"/>
        </w:rPr>
        <w:t>. When multiple pumps are turned on simultaneously for the same chip, flow rate of individual pumps needs to be adjusted accordingly to not cause an increase in total flow rate. When the current protocol is adapted to other model systems and chip designs, the flow rate should be optimized. Alternatively, it is possible to not flush medium continuously, but periodically change medium on the chip</w:t>
      </w:r>
      <w:r w:rsidR="0005042F" w:rsidRPr="00DB1D67">
        <w:rPr>
          <w:rFonts w:asciiTheme="majorHAnsi" w:eastAsia="Calibri" w:hAnsiTheme="majorHAnsi" w:cstheme="majorHAnsi"/>
        </w:rPr>
        <w:fldChar w:fldCharType="begin" w:fldLock="1"/>
      </w:r>
      <w:r w:rsidR="00A53347" w:rsidRPr="00DB1D67">
        <w:rPr>
          <w:rFonts w:asciiTheme="majorHAnsi" w:eastAsia="Calibri" w:hAnsiTheme="majorHAnsi" w:cstheme="majorHAnsi"/>
        </w:rPr>
        <w:instrText>ADDIN CSL_CITATION {"citationItems":[{"id":"ITEM-1","itemData":{"DOI":"10.1021/acs.analchem.8b00312","ISSN":"15206882","PMID":"30059208","abstract":"Dynamic environments determine cell fate decisions and function. Understanding the relationship between extrinsic signals on cellular responses and cell fate requires the ability to dynamically change environmental inputs in vitro, while continuously observing individual cells over extended periods of time. This is challenging for nonadherent cells, such as hematopoietic stem and progenitor cells, because media flow displaces and disturbs such cells, preventing culture and tracking of single cells. Here, we present a programmable microfluidic system designed for the long-term culture and time-lapse imaging of nonadherent cells in dynamically changing cell culture conditions without losing track of individual cells. The dynamic, valve-controlled design permits targeted seeding of cells in up to 48 independently controlled culture chambers, each providing sufficient space for long-term cell colony expansion. Diffusion-based media exchange occurs rapidly and minimizes displacement of cells and eliminates shear stress. The chip was successfully tested with long-term culture and tracking of primary hematopoietic stem and progenitor cells, and murine embryonic stem cells. This system will have important applications to analyze dynamic signaling inputs controlling fate choices.","author":[{"dropping-particle":"","family":"Dettinger","given":"Philip","non-dropping-particle":"","parse-names":false,"suffix":""},{"dropping-particle":"","family":"Frank","given":"Tino","non-dropping-particle":"","parse-names":false,"suffix":""},{"dropping-particle":"","family":"Etzrodt","given":"Martin","non-dropping-particle":"","parse-names":false,"suffix":""},{"dropping-particle":"","family":"Ahmed","given":"Nouraiz","non-dropping-particle":"","parse-names":false,"suffix":""},{"dropping-particle":"","family":"Reimann","given":"Andreas","non-dropping-particle":"","parse-names":false,"suffix":""},{"dropping-particle":"","family":"Trenzinger","given":"Christoph","non-dropping-particle":"","parse-names":false,"suffix":""},{"dropping-particle":"","family":"Loeffler","given":"Dirk","non-dropping-particle":"","parse-names":false,"suffix":""},{"dropping-particle":"","family":"Kokkaliaris","given":"Konstantinos D.","non-dropping-particle":"","parse-names":false,"suffix":""},{"dropping-particle":"","family":"Schroeder","given":"Timm","non-dropping-particle":"","parse-names":false,"suffix":""},{"dropping-particle":"","family":"Tay","given":"Savaş","non-dropping-particle":"","parse-names":false,"suffix":""}],"container-title":"Analytical Chemistry","id":"ITEM-1","issue":"18","issued":{"date-parts":[["2018"]]},"page":"10695-10700","title":"Automated Microfluidic System for Dynamic Stimulation and Tracking of Single Cells","type":"article-journal","volume":"90"},"uris":["http://www.mendeley.com/documents/?uuid=847583af-7577-485b-bc00-b5b3467f890a"]}],"mendeley":{"formattedCitation":"&lt;sup&gt;35&lt;/sup&gt;","plainTextFormattedCitation":"35","previouslyFormattedCitation":"&lt;sup&gt;34&lt;/sup&gt;"},"properties":{"noteIndex":0},"schema":"https://github.com/citation-style-language/schema/raw/master/csl-citation.json"}</w:instrText>
      </w:r>
      <w:r w:rsidR="0005042F" w:rsidRPr="00DB1D67">
        <w:rPr>
          <w:rFonts w:asciiTheme="majorHAnsi" w:eastAsia="Calibri" w:hAnsiTheme="majorHAnsi" w:cstheme="majorHAnsi"/>
        </w:rPr>
        <w:fldChar w:fldCharType="separate"/>
      </w:r>
      <w:r w:rsidR="00A53347" w:rsidRPr="00DB1D67">
        <w:rPr>
          <w:rFonts w:asciiTheme="majorHAnsi" w:eastAsia="Calibri" w:hAnsiTheme="majorHAnsi" w:cstheme="majorHAnsi"/>
          <w:noProof/>
          <w:vertAlign w:val="superscript"/>
        </w:rPr>
        <w:t>35</w:t>
      </w:r>
      <w:r w:rsidR="0005042F"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w:t>
      </w:r>
      <w:r w:rsidR="3C4DB14F" w:rsidRPr="00DB1D67">
        <w:rPr>
          <w:rFonts w:asciiTheme="majorHAnsi" w:eastAsia="Calibri" w:hAnsiTheme="majorHAnsi" w:cstheme="majorHAnsi"/>
        </w:rPr>
        <w:t>S</w:t>
      </w:r>
      <w:r w:rsidRPr="00DB1D67">
        <w:rPr>
          <w:rFonts w:asciiTheme="majorHAnsi" w:eastAsia="Calibri" w:hAnsiTheme="majorHAnsi" w:cstheme="majorHAnsi"/>
        </w:rPr>
        <w:t xml:space="preserve">uch a setup can also be applied to control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oscillations in mouse </w:t>
      </w:r>
      <w:proofErr w:type="spellStart"/>
      <w:r w:rsidRPr="00DB1D67">
        <w:rPr>
          <w:rFonts w:asciiTheme="majorHAnsi" w:eastAsia="Calibri" w:hAnsiTheme="majorHAnsi" w:cstheme="majorHAnsi"/>
        </w:rPr>
        <w:t>somitogenesis</w:t>
      </w:r>
      <w:proofErr w:type="spellEnd"/>
      <w:r w:rsidRPr="00DB1D67">
        <w:rPr>
          <w:rFonts w:asciiTheme="majorHAnsi" w:eastAsia="Calibri" w:hAnsiTheme="majorHAnsi" w:cstheme="majorHAnsi"/>
        </w:rPr>
        <w:t xml:space="preserve"> (unpublished, data not shown). Moreover, a </w:t>
      </w:r>
      <w:r w:rsidRPr="00DB1D67">
        <w:rPr>
          <w:rFonts w:asciiTheme="majorHAnsi" w:eastAsia="Calibri" w:hAnsiTheme="majorHAnsi" w:cstheme="majorHAnsi"/>
        </w:rPr>
        <w:lastRenderedPageBreak/>
        <w:t>setup</w:t>
      </w:r>
      <w:r w:rsidR="7C74B641" w:rsidRPr="00DB1D67">
        <w:rPr>
          <w:rFonts w:asciiTheme="majorHAnsi" w:eastAsia="Calibri" w:hAnsiTheme="majorHAnsi" w:cstheme="majorHAnsi"/>
        </w:rPr>
        <w:t xml:space="preserve"> can also be envisioned</w:t>
      </w:r>
      <w:r w:rsidRPr="00DB1D67">
        <w:rPr>
          <w:rFonts w:asciiTheme="majorHAnsi" w:eastAsia="Calibri" w:hAnsiTheme="majorHAnsi" w:cstheme="majorHAnsi"/>
        </w:rPr>
        <w:t>, in which tissue culture</w:t>
      </w:r>
      <w:r w:rsidR="00BC1959" w:rsidRPr="00DB1D67">
        <w:rPr>
          <w:rFonts w:asciiTheme="majorHAnsi" w:eastAsia="Calibri" w:hAnsiTheme="majorHAnsi" w:cstheme="majorHAnsi"/>
        </w:rPr>
        <w:t>s</w:t>
      </w:r>
      <w:r w:rsidRPr="00DB1D67">
        <w:rPr>
          <w:rFonts w:asciiTheme="majorHAnsi" w:eastAsia="Calibri" w:hAnsiTheme="majorHAnsi" w:cstheme="majorHAnsi"/>
        </w:rPr>
        <w:t xml:space="preserve"> </w:t>
      </w:r>
      <w:r w:rsidR="00BC1959" w:rsidRPr="00DB1D67">
        <w:rPr>
          <w:rFonts w:asciiTheme="majorHAnsi" w:eastAsia="Calibri" w:hAnsiTheme="majorHAnsi" w:cstheme="majorHAnsi"/>
        </w:rPr>
        <w:t>are</w:t>
      </w:r>
      <w:r w:rsidRPr="00DB1D67">
        <w:rPr>
          <w:rFonts w:asciiTheme="majorHAnsi" w:eastAsia="Calibri" w:hAnsiTheme="majorHAnsi" w:cstheme="majorHAnsi"/>
        </w:rPr>
        <w:t xml:space="preserve"> not exposed to direct fluid flow, but drugs reach the tissue by diffusion from a </w:t>
      </w:r>
      <w:r w:rsidR="0067691B" w:rsidRPr="00DB1D67">
        <w:rPr>
          <w:rFonts w:asciiTheme="majorHAnsi" w:eastAsia="Calibri" w:hAnsiTheme="majorHAnsi" w:cstheme="majorHAnsi"/>
        </w:rPr>
        <w:t>neighboring</w:t>
      </w:r>
      <w:r w:rsidRPr="00DB1D67">
        <w:rPr>
          <w:rFonts w:asciiTheme="majorHAnsi" w:eastAsia="Calibri" w:hAnsiTheme="majorHAnsi" w:cstheme="majorHAnsi"/>
        </w:rPr>
        <w:t xml:space="preserve"> channel. Such systems have been used successfully to apply gradients of growth factors to </w:t>
      </w:r>
      <w:r w:rsidRPr="00DB1D67">
        <w:rPr>
          <w:rFonts w:asciiTheme="majorHAnsi" w:eastAsia="Calibri" w:hAnsiTheme="majorHAnsi" w:cstheme="majorHAnsi"/>
          <w:i/>
          <w:iCs/>
        </w:rPr>
        <w:t>in vitro</w:t>
      </w:r>
      <w:r w:rsidRPr="00DB1D67">
        <w:rPr>
          <w:rFonts w:asciiTheme="majorHAnsi" w:eastAsia="Calibri" w:hAnsiTheme="majorHAnsi" w:cstheme="majorHAnsi"/>
        </w:rPr>
        <w:t xml:space="preserve"> models of ESC differentiation</w:t>
      </w:r>
      <w:r w:rsidR="00715F8F" w:rsidRPr="00DB1D67">
        <w:rPr>
          <w:rFonts w:asciiTheme="majorHAnsi" w:eastAsia="Calibri" w:hAnsiTheme="majorHAnsi" w:cstheme="majorHAnsi"/>
        </w:rPr>
        <w:fldChar w:fldCharType="begin" w:fldLock="1"/>
      </w:r>
      <w:r w:rsidR="00A53347" w:rsidRPr="00DB1D67">
        <w:rPr>
          <w:rFonts w:asciiTheme="majorHAnsi" w:eastAsia="Calibri" w:hAnsiTheme="majorHAnsi" w:cstheme="majorHAnsi"/>
        </w:rPr>
        <w:instrText>ADDIN CSL_CITATION {"citationItems":[{"id":"ITEM-1","itemData":{"DOI":"10.1242/dev.126847","ISSN":"14779129","PMID":"27246712","abstract":"Embryogenesis is a highly regulated process in which the precise spatial and temporal release of soluble cues directs differentiation of multipotent stem cells into discrete populations of specialized adult cell types. In the spinal cord, neural progenitor cells are directed to differentiate into adult neurons through the action of mediators released from nearby organizing centers, such as the floor plate and paraxial mesoderm. These signals combine to create spatiotemporal diffusional landscapes that precisely regulate the development of the central nervous system (CNS). Currently, in vivo and ex vivo studies of these signaling factors present some inherent ambiguity. In vitro methods are preferred for their enhanced experimental clarity but often lack the technical sophistication required for biological realism. In this article, we present a versatile microfluidic platform capable of mimicking the spatial and temporal chemical environments found in vivo during neural tube development. Simultaneous opposing and/or orthogonal gradients of developmental morphogens can be maintained, resulting in neural tube patterning analogous to that observed in vivo.","author":[{"dropping-particle":"","family":"Demers","given":"Christopher J.","non-dropping-particle":"","parse-names":false,"suffix":""},{"dropping-particle":"","family":"Soundararajan","given":"Prabakaran","non-dropping-particle":"","parse-names":false,"suffix":""},{"dropping-particle":"","family":"Chennampally","given":"Phaneendra","non-dropping-particle":"","parse-names":false,"suffix":""},{"dropping-particle":"","family":"Cox","given":"Gregory A.","non-dropping-particle":"","parse-names":false,"suffix":""},{"dropping-particle":"","family":"Briscoe","given":"James","non-dropping-particle":"","parse-names":false,"suffix":""},{"dropping-particle":"","family":"Collins","given":"Scott D.","non-dropping-particle":"","parse-names":false,"suffix":""},{"dropping-particle":"","family":"Smith","given":"Rosemary L.","non-dropping-particle":"","parse-names":false,"suffix":""}],"container-title":"Development (Cambridge)","id":"ITEM-1","issue":"11","issued":{"date-parts":[["2016"]]},"page":"1884-1892","title":"Development-on-chip: In vitro neural tube patterning with a microfluidic device","type":"article-journal","volume":"143"},"uris":["http://www.mendeley.com/documents/?uuid=842f0ef6-9db5-4a43-8eaf-483ba21ac316"]},{"id":"ITEM-2","itemData":{"DOI":"10.1038/s41592-019-0455-2","ISSN":"15487105","PMID":"31249412","abstract":"Signaling centers, localized groups of cells that secrete morphogens, play a key role in early development and organogenesis by orchestrating spatial cell fate patterning. Here we present a microfluidic approach that exposes human pluripotent stem cell (hPSC) colonies to spatiotemporally controlled morphogen gradients generated from artificial signaling centers. In response to a localized source of bone morphogenetic protein 4 (BMP4), hPSC colonies reproducibly break their intrinsic radial symmetry to produce distinct, axially arranged differentiation domains. Counteracting sources of the BMP antagonist NOGGIN enhance this spatial control of cell fate patterning. We also show how morphogen concentration and cell density affect the BMP response and germ layer patterning. These results demonstrate that the intrinsic capacity of stem cells for self-organization can be extrinsically controlled through the use of engineered signaling centers.","author":[{"dropping-particle":"","family":"Manfrin","given":"Andrea","non-dropping-particle":"","parse-names":false,"suffix":""},{"dropping-particle":"","family":"Tabata","given":"Yoji","non-dropping-particle":"","parse-names":false,"suffix":""},{"dropping-particle":"","family":"Paquet","given":"Eric R.","non-dropping-particle":"","parse-names":false,"suffix":""},{"dropping-particle":"","family":"Vuaridel","given":"Ambroise R.","non-dropping-particle":"","parse-names":false,"suffix":""},{"dropping-particle":"","family":"Rivest","given":"François R.","non-dropping-particle":"","parse-names":false,"suffix":""},{"dropping-particle":"","family":"Naef","given":"Felix","non-dropping-particle":"","parse-names":false,"suffix":""},{"dropping-particle":"","family":"Lutolf","given":"Matthias P.","non-dropping-particle":"","parse-names":false,"suffix":""}],"container-title":"Nature Methods","id":"ITEM-2","issue":"7","issued":{"date-parts":[["2019"]]},"page":"640-648","publisher":"Springer US","title":"Engineered signaling centers for the spatially controlled patterning of human pluripotent stem cells","type":"article-journal","volume":"16"},"uris":["http://www.mendeley.com/documents/?uuid=fb0939f9-4ef6-48d4-a1db-62cdc1ca1714"]}],"mendeley":{"formattedCitation":"&lt;sup&gt;14, 36&lt;/sup&gt;","plainTextFormattedCitation":"14, 36","previouslyFormattedCitation":"&lt;sup&gt;14, 35&lt;/sup&gt;"},"properties":{"noteIndex":0},"schema":"https://github.com/citation-style-language/schema/raw/master/csl-citation.json"}</w:instrText>
      </w:r>
      <w:r w:rsidR="00715F8F" w:rsidRPr="00DB1D67">
        <w:rPr>
          <w:rFonts w:asciiTheme="majorHAnsi" w:eastAsia="Calibri" w:hAnsiTheme="majorHAnsi" w:cstheme="majorHAnsi"/>
        </w:rPr>
        <w:fldChar w:fldCharType="separate"/>
      </w:r>
      <w:r w:rsidR="00A53347" w:rsidRPr="00DB1D67">
        <w:rPr>
          <w:rFonts w:asciiTheme="majorHAnsi" w:eastAsia="Calibri" w:hAnsiTheme="majorHAnsi" w:cstheme="majorHAnsi"/>
          <w:noProof/>
          <w:vertAlign w:val="superscript"/>
        </w:rPr>
        <w:t>14,36</w:t>
      </w:r>
      <w:r w:rsidR="00715F8F" w:rsidRPr="00DB1D67">
        <w:rPr>
          <w:rFonts w:asciiTheme="majorHAnsi" w:eastAsia="Calibri" w:hAnsiTheme="majorHAnsi" w:cstheme="majorHAnsi"/>
        </w:rPr>
        <w:fldChar w:fldCharType="end"/>
      </w:r>
      <w:r w:rsidRPr="00DB1D67">
        <w:rPr>
          <w:rFonts w:asciiTheme="majorHAnsi" w:eastAsia="Calibri" w:hAnsiTheme="majorHAnsi" w:cstheme="majorHAnsi"/>
        </w:rPr>
        <w:t>.</w:t>
      </w:r>
    </w:p>
    <w:p w14:paraId="2936FF47" w14:textId="426EA2B9" w:rsidR="3EECCE3A" w:rsidRPr="00DB1D67" w:rsidRDefault="3EECCE3A" w:rsidP="00DB1D67">
      <w:pPr>
        <w:jc w:val="both"/>
        <w:rPr>
          <w:rFonts w:asciiTheme="majorHAnsi" w:eastAsia="Calibri" w:hAnsiTheme="majorHAnsi" w:cstheme="majorHAnsi"/>
        </w:rPr>
      </w:pPr>
    </w:p>
    <w:p w14:paraId="2D7D3B2D" w14:textId="70DA07B3" w:rsidR="3EECCE3A" w:rsidRPr="00DB1D67" w:rsidRDefault="3EECCE3A" w:rsidP="00DB1D67">
      <w:pPr>
        <w:jc w:val="both"/>
        <w:rPr>
          <w:rFonts w:asciiTheme="majorHAnsi" w:eastAsia="Calibri" w:hAnsiTheme="majorHAnsi" w:cstheme="majorHAnsi"/>
        </w:rPr>
      </w:pPr>
      <w:r w:rsidRPr="00DB1D67">
        <w:rPr>
          <w:rFonts w:asciiTheme="majorHAnsi" w:eastAsia="Calibri" w:hAnsiTheme="majorHAnsi" w:cstheme="majorHAnsi"/>
        </w:rPr>
        <w:t>One major issue of microfluidic experiments is the occurrence of air bubbles on-chip during the experiment. Air bubbles within the chip or tubing can interfere with uniform liquid flow on the chip and can lead to removal of the embryo culture from its location. To prevent the presence of air bubbles</w:t>
      </w:r>
      <w:r w:rsidR="0067691B">
        <w:rPr>
          <w:rFonts w:asciiTheme="majorHAnsi" w:eastAsia="Calibri" w:hAnsiTheme="majorHAnsi" w:cstheme="majorHAnsi"/>
        </w:rPr>
        <w:t>,</w:t>
      </w:r>
      <w:r w:rsidRPr="00DB1D67">
        <w:rPr>
          <w:rFonts w:asciiTheme="majorHAnsi" w:eastAsia="Calibri" w:hAnsiTheme="majorHAnsi" w:cstheme="majorHAnsi"/>
        </w:rPr>
        <w:t xml:space="preserve"> various steps of the protocol are indispensable. </w:t>
      </w:r>
      <w:bookmarkStart w:id="13" w:name="_Hlk62655988"/>
      <w:r w:rsidRPr="00DB1D67">
        <w:rPr>
          <w:rFonts w:asciiTheme="majorHAnsi" w:eastAsia="Calibri" w:hAnsiTheme="majorHAnsi" w:cstheme="majorHAnsi"/>
        </w:rPr>
        <w:t xml:space="preserve">First, culture medium within syringes and the microfluidic chip itself </w:t>
      </w:r>
      <w:r w:rsidR="00B01ABC" w:rsidRPr="00DB1D67">
        <w:rPr>
          <w:rFonts w:asciiTheme="majorHAnsi" w:eastAsia="Calibri" w:hAnsiTheme="majorHAnsi" w:cstheme="majorHAnsi"/>
        </w:rPr>
        <w:t>must</w:t>
      </w:r>
      <w:r w:rsidRPr="00DB1D67">
        <w:rPr>
          <w:rFonts w:asciiTheme="majorHAnsi" w:eastAsia="Calibri" w:hAnsiTheme="majorHAnsi" w:cstheme="majorHAnsi"/>
        </w:rPr>
        <w:t xml:space="preserve"> be degassed using a desiccator</w:t>
      </w:r>
      <w:r w:rsidR="0034030A" w:rsidRPr="00DB1D67">
        <w:rPr>
          <w:rFonts w:asciiTheme="majorHAnsi" w:eastAsia="Calibri" w:hAnsiTheme="majorHAnsi" w:cstheme="majorHAnsi"/>
        </w:rPr>
        <w:t xml:space="preserve"> (step 3.1.3)</w:t>
      </w:r>
      <w:r w:rsidRPr="00DB1D67">
        <w:rPr>
          <w:rFonts w:asciiTheme="majorHAnsi" w:eastAsia="Calibri" w:hAnsiTheme="majorHAnsi" w:cstheme="majorHAnsi"/>
        </w:rPr>
        <w:t xml:space="preserve">. Second, when loading samples into the loading inlets, one </w:t>
      </w:r>
      <w:r w:rsidR="00B01ABC" w:rsidRPr="00DB1D67">
        <w:rPr>
          <w:rFonts w:asciiTheme="majorHAnsi" w:eastAsia="Calibri" w:hAnsiTheme="majorHAnsi" w:cstheme="majorHAnsi"/>
        </w:rPr>
        <w:t>must</w:t>
      </w:r>
      <w:r w:rsidRPr="00DB1D67">
        <w:rPr>
          <w:rFonts w:asciiTheme="majorHAnsi" w:eastAsia="Calibri" w:hAnsiTheme="majorHAnsi" w:cstheme="majorHAnsi"/>
        </w:rPr>
        <w:t xml:space="preserve"> be careful not to pipet air into the chip together with the sample</w:t>
      </w:r>
      <w:r w:rsidR="0034030A" w:rsidRPr="00DB1D67">
        <w:rPr>
          <w:rFonts w:asciiTheme="majorHAnsi" w:eastAsia="Calibri" w:hAnsiTheme="majorHAnsi" w:cstheme="majorHAnsi"/>
        </w:rPr>
        <w:t xml:space="preserve"> (step 3.2.3)</w:t>
      </w:r>
      <w:r w:rsidRPr="00DB1D67">
        <w:rPr>
          <w:rFonts w:asciiTheme="majorHAnsi" w:eastAsia="Calibri" w:hAnsiTheme="majorHAnsi" w:cstheme="majorHAnsi"/>
        </w:rPr>
        <w:t xml:space="preserve">. Third, when filling the tubing with medium, all air bubbles </w:t>
      </w:r>
      <w:r w:rsidR="00B01ABC" w:rsidRPr="00DB1D67">
        <w:rPr>
          <w:rFonts w:asciiTheme="majorHAnsi" w:eastAsia="Calibri" w:hAnsiTheme="majorHAnsi" w:cstheme="majorHAnsi"/>
        </w:rPr>
        <w:t>must</w:t>
      </w:r>
      <w:r w:rsidRPr="00DB1D67">
        <w:rPr>
          <w:rFonts w:asciiTheme="majorHAnsi" w:eastAsia="Calibri" w:hAnsiTheme="majorHAnsi" w:cstheme="majorHAnsi"/>
        </w:rPr>
        <w:t xml:space="preserve"> be pumped out before attaching the chip</w:t>
      </w:r>
      <w:r w:rsidR="0034030A" w:rsidRPr="00DB1D67">
        <w:rPr>
          <w:rFonts w:asciiTheme="majorHAnsi" w:eastAsia="Calibri" w:hAnsiTheme="majorHAnsi" w:cstheme="majorHAnsi"/>
        </w:rPr>
        <w:t xml:space="preserve"> (step 3.3.2)</w:t>
      </w:r>
      <w:r w:rsidRPr="00DB1D67">
        <w:rPr>
          <w:rFonts w:asciiTheme="majorHAnsi" w:eastAsia="Calibri" w:hAnsiTheme="majorHAnsi" w:cstheme="majorHAnsi"/>
        </w:rPr>
        <w:t xml:space="preserve">. </w:t>
      </w:r>
      <w:bookmarkEnd w:id="13"/>
      <w:r w:rsidRPr="00DB1D67">
        <w:rPr>
          <w:rFonts w:asciiTheme="majorHAnsi" w:eastAsia="Calibri" w:hAnsiTheme="majorHAnsi" w:cstheme="majorHAnsi"/>
        </w:rPr>
        <w:t>Otherwise, these bubbles will be pushed into the main chip during the experiment. Lastly, during the experiment</w:t>
      </w:r>
      <w:r w:rsidR="0067691B">
        <w:rPr>
          <w:rFonts w:asciiTheme="majorHAnsi" w:eastAsia="Calibri" w:hAnsiTheme="majorHAnsi" w:cstheme="majorHAnsi"/>
        </w:rPr>
        <w:t>,</w:t>
      </w:r>
      <w:r w:rsidRPr="00DB1D67">
        <w:rPr>
          <w:rFonts w:asciiTheme="majorHAnsi" w:eastAsia="Calibri" w:hAnsiTheme="majorHAnsi" w:cstheme="majorHAnsi"/>
        </w:rPr>
        <w:t xml:space="preserve"> the medium is equilibrated within the imaging chamber or incubator due to the semi-permeable tubing. The permeability of the tubing also allows for evaporation of the medium, so make sure that the humidity is regulated during the experiment to prevent the formation of new bubbles in the tubing.</w:t>
      </w:r>
    </w:p>
    <w:p w14:paraId="3348BE45" w14:textId="77664B58" w:rsidR="3EECCE3A" w:rsidRPr="00DB1D67" w:rsidRDefault="3EECCE3A" w:rsidP="00DB1D67">
      <w:pPr>
        <w:jc w:val="both"/>
        <w:rPr>
          <w:rFonts w:asciiTheme="majorHAnsi" w:eastAsia="Calibri" w:hAnsiTheme="majorHAnsi" w:cstheme="majorHAnsi"/>
        </w:rPr>
      </w:pPr>
    </w:p>
    <w:p w14:paraId="75735A9B" w14:textId="22EFB2F9" w:rsidR="3EECCE3A" w:rsidRPr="00DB1D67" w:rsidRDefault="4D6B0092" w:rsidP="00DB1D67">
      <w:pPr>
        <w:jc w:val="both"/>
        <w:rPr>
          <w:rFonts w:asciiTheme="majorHAnsi" w:eastAsia="Calibri" w:hAnsiTheme="majorHAnsi" w:cstheme="majorHAnsi"/>
        </w:rPr>
      </w:pPr>
      <w:r w:rsidRPr="00DB1D67">
        <w:rPr>
          <w:rFonts w:asciiTheme="majorHAnsi" w:eastAsia="Calibri" w:hAnsiTheme="majorHAnsi" w:cstheme="majorHAnsi"/>
        </w:rPr>
        <w:t>In general, microfluidics is a</w:t>
      </w:r>
      <w:r w:rsidR="00BC1959" w:rsidRPr="00DB1D67">
        <w:rPr>
          <w:rFonts w:asciiTheme="majorHAnsi" w:eastAsia="Calibri" w:hAnsiTheme="majorHAnsi" w:cstheme="majorHAnsi"/>
        </w:rPr>
        <w:t xml:space="preserve"> highly versatile</w:t>
      </w:r>
      <w:r w:rsidRPr="00DB1D67">
        <w:rPr>
          <w:rFonts w:asciiTheme="majorHAnsi" w:eastAsia="Calibri" w:hAnsiTheme="majorHAnsi" w:cstheme="majorHAnsi"/>
        </w:rPr>
        <w:t xml:space="preserve"> tool that can be </w:t>
      </w:r>
      <w:r w:rsidR="00BC1959" w:rsidRPr="00DB1D67">
        <w:rPr>
          <w:rFonts w:asciiTheme="majorHAnsi" w:eastAsia="Calibri" w:hAnsiTheme="majorHAnsi" w:cstheme="majorHAnsi"/>
        </w:rPr>
        <w:t xml:space="preserve">adapted </w:t>
      </w:r>
      <w:r w:rsidRPr="00DB1D67">
        <w:rPr>
          <w:rFonts w:asciiTheme="majorHAnsi" w:eastAsia="Calibri" w:hAnsiTheme="majorHAnsi" w:cstheme="majorHAnsi"/>
        </w:rPr>
        <w:t xml:space="preserve">to the researcher’s specific question. </w:t>
      </w:r>
      <w:r w:rsidR="64F9A6BA" w:rsidRPr="00DB1D67">
        <w:rPr>
          <w:rFonts w:asciiTheme="majorHAnsi" w:eastAsia="Calibri" w:hAnsiTheme="majorHAnsi" w:cstheme="majorHAnsi"/>
        </w:rPr>
        <w:t>The current design</w:t>
      </w:r>
      <w:r w:rsidRPr="00DB1D67">
        <w:rPr>
          <w:rFonts w:asciiTheme="majorHAnsi" w:eastAsia="Calibri" w:hAnsiTheme="majorHAnsi" w:cstheme="majorHAnsi"/>
        </w:rPr>
        <w:t xml:space="preserve"> approach allows for imaging up to 12 </w:t>
      </w:r>
      <w:proofErr w:type="gramStart"/>
      <w:r w:rsidRPr="00DB1D67">
        <w:rPr>
          <w:rFonts w:asciiTheme="majorHAnsi" w:eastAsia="Calibri" w:hAnsiTheme="majorHAnsi" w:cstheme="majorHAnsi"/>
          <w:i/>
          <w:iCs/>
        </w:rPr>
        <w:t>ex</w:t>
      </w:r>
      <w:proofErr w:type="gramEnd"/>
      <w:r w:rsidRPr="00DB1D67">
        <w:rPr>
          <w:rFonts w:asciiTheme="majorHAnsi" w:eastAsia="Calibri" w:hAnsiTheme="majorHAnsi" w:cstheme="majorHAnsi"/>
          <w:i/>
          <w:iCs/>
        </w:rPr>
        <w:t xml:space="preserve"> vivo</w:t>
      </w:r>
      <w:r w:rsidRPr="00DB1D67">
        <w:rPr>
          <w:rFonts w:asciiTheme="majorHAnsi" w:eastAsia="Calibri" w:hAnsiTheme="majorHAnsi" w:cstheme="majorHAnsi"/>
        </w:rPr>
        <w:t xml:space="preserve"> cultures in parallel per chip. This number is mainly limited by the number of embryos per experiment and the time it takes to image each embryo culture with sufficient resolution. If multiple conditions need to be compared in a single experiment, multiple chips can be mounted on a single glass slide. </w:t>
      </w:r>
      <w:r w:rsidR="293AFA90" w:rsidRPr="00DB1D67">
        <w:rPr>
          <w:rFonts w:asciiTheme="majorHAnsi" w:eastAsia="Calibri" w:hAnsiTheme="majorHAnsi" w:cstheme="majorHAnsi"/>
        </w:rPr>
        <w:t>A</w:t>
      </w:r>
      <w:r w:rsidRPr="00DB1D67">
        <w:rPr>
          <w:rFonts w:asciiTheme="majorHAnsi" w:eastAsia="Calibri" w:hAnsiTheme="majorHAnsi" w:cstheme="majorHAnsi"/>
        </w:rPr>
        <w:t xml:space="preserve"> chip design</w:t>
      </w:r>
      <w:r w:rsidR="037644EB" w:rsidRPr="00DB1D67">
        <w:rPr>
          <w:rFonts w:asciiTheme="majorHAnsi" w:eastAsia="Calibri" w:hAnsiTheme="majorHAnsi" w:cstheme="majorHAnsi"/>
        </w:rPr>
        <w:t xml:space="preserve"> is provided,</w:t>
      </w:r>
      <w:r w:rsidRPr="00DB1D67">
        <w:rPr>
          <w:rFonts w:asciiTheme="majorHAnsi" w:eastAsia="Calibri" w:hAnsiTheme="majorHAnsi" w:cstheme="majorHAnsi"/>
        </w:rPr>
        <w:t xml:space="preserve"> which is ideal for</w:t>
      </w:r>
      <w:r w:rsidR="0904E702" w:rsidRPr="00DB1D67">
        <w:rPr>
          <w:rFonts w:asciiTheme="majorHAnsi" w:eastAsia="Calibri" w:hAnsiTheme="majorHAnsi" w:cstheme="majorHAnsi"/>
        </w:rPr>
        <w:t xml:space="preserve"> imaging of multiple tissue explants</w:t>
      </w:r>
      <w:r w:rsidRPr="00DB1D67">
        <w:rPr>
          <w:rFonts w:asciiTheme="majorHAnsi" w:eastAsia="Calibri" w:hAnsiTheme="majorHAnsi" w:cstheme="majorHAnsi"/>
        </w:rPr>
        <w:t xml:space="preserve"> </w:t>
      </w:r>
      <w:r w:rsidR="62CCBD76" w:rsidRPr="00DB1D67">
        <w:rPr>
          <w:rFonts w:asciiTheme="majorHAnsi" w:eastAsia="Calibri" w:hAnsiTheme="majorHAnsi" w:cstheme="majorHAnsi"/>
        </w:rPr>
        <w:t>in parallel</w:t>
      </w:r>
      <w:r w:rsidRPr="00DB1D67">
        <w:rPr>
          <w:rFonts w:asciiTheme="majorHAnsi" w:eastAsia="Calibri" w:hAnsiTheme="majorHAnsi" w:cstheme="majorHAnsi"/>
        </w:rPr>
        <w:t>, but personalized designs can overcome limitations in sample number to allow high throughput analysis and increase the combination of more conditions within a single experiment</w:t>
      </w:r>
      <w:r w:rsidR="00B7702D" w:rsidRPr="00DB1D67">
        <w:rPr>
          <w:rFonts w:asciiTheme="majorHAnsi" w:eastAsia="Calibri" w:hAnsiTheme="majorHAnsi" w:cstheme="majorHAnsi"/>
        </w:rPr>
        <w:fldChar w:fldCharType="begin" w:fldLock="1"/>
      </w:r>
      <w:r w:rsidR="00C24065" w:rsidRPr="00DB1D67">
        <w:rPr>
          <w:rFonts w:asciiTheme="majorHAnsi" w:eastAsia="Calibri" w:hAnsiTheme="majorHAnsi" w:cstheme="majorHAnsi"/>
        </w:rPr>
        <w:instrText>ADDIN CSL_CITATION {"citationItems":[{"id":"ITEM-1","itemData":{"DOI":"10.1038/nature09145","ISSN":"00280836","PMID":"20581820","abstract":"Cells operate in dynamic environments using extraordinary communication capabilities that emerge from the interactions of genetic circuitry. The mammalian immune response is a striking example of the coordination of different cell types1. Cell-to-cell communication is primarily mediated by signalling molecules that form spatiotemporal concentration gradients, requiring cells to respond to a wide range of signal intensities2. Here we use highthroughput microfluidic cell culture3 and fluorescence microscopy, quantitative gene expression analysis and mathematical modelling to investigate how single mammalian cells respond to different concentrations of the signalling molecule tumour-necrosis factor (TNF)-α, and relay information to the gene expression programs by means of the transcription factor nuclear factor (NF)-κB. We measured NF-κB activity in thousands of live cells under TNF-α doses covering four orders of magnitude. We find, in contrast to population-level studies with bulk assays2, that the activation is heterogeneous and is a digital process at the single-cell level with fewer cells responding at lower doses. Cells also encode a subtle set of analogue parameters to modulate the outcome; these parameters include NF-κB peak intensity, response time and number of oscillations. We developed a stochastic mathematical model that reproduces both the digital and analogue dynamics as well as most gene expression profiles at all measured conditions, constituting a broadly applicable model for TNF-α-induced NF-κB signalling in various types of cells. These results highlight the value of highthroughput quantitative measurements with single-cell resolution in understanding how biological systems operate. © 2010 Macmillan Publishers Limited. All rights reserved.","author":[{"dropping-particle":"","family":"Tay","given":"Savas","non-dropping-particle":"","parse-names":false,"suffix":""},{"dropping-particle":"","family":"Hughey","given":"Jacob J.","non-dropping-particle":"","parse-names":false,"suffix":""},{"dropping-particle":"","family":"Lee","given":"Timothy K.","non-dropping-particle":"","parse-names":false,"suffix":""},{"dropping-particle":"","family":"Lipniacki","given":"Tomasz","non-dropping-particle":"","parse-names":false,"suffix":""},{"dropping-particle":"","family":"Quake","given":"Stephen R.","non-dropping-particle":"","parse-names":false,"suffix":""},{"dropping-particle":"","family":"Covert","given":"Markus W.","non-dropping-particle":"","parse-names":false,"suffix":""}],"container-title":"Nature","id":"ITEM-1","issue":"7303","issued":{"date-parts":[["2010"]]},"page":"267-271","title":"Single-cell NF-B dynamics reveal digital activation and analogue information processing","type":"article-journal","volume":"466"},"uris":["http://www.mendeley.com/documents/?uuid=44abc9c9-498b-43e1-84fd-fd923f3370c7"]},{"id":"ITEM-2","itemData":{"DOI":"10.1038/nprot.2014.120","ISSN":"17502799","PMID":"24967621","abstract":"Time-dependent analysis of dynamic processes in single live cells is a revolutionary technique for the quantitative studies of signaling networks. Here we describe an experimental pipeline and associated protocol that incorporate microfluidic cell culture, precise stimulation of cells with signaling molecules or drugs, live-cell microscopy, computerized cell tracking, on-chip staining of key proteins and subsequent retrieval of cells for high-throughput gene expression analysis using microfluidic quantitative PCRPCRPCR (qPCRPCRPCR). Compared with traditional culture dish approaches, this pipeline enhances experimental precision and throughput by orders of magnitude and introduces much-desired new capabilities in cell and fluid handling, thus representing a major step forward in dynamic single-cell analysis. A combination of microfluidic membrane valves, automation and a streamlined protocol now enables a single researcher to generate 1 million data points on single-cell protein localization within 1 week, in various cell types and densities, under 48 predesigned experimental conditions selected from different signaling molecules or drugs, their doses, timings and combinations.","author":[{"dropping-particle":"","family":"Kellogg","given":"Ryan A.","non-dropping-particle":"","parse-names":false,"suffix":""},{"dropping-particle":"","family":"Gómez-Sjöberg","given":"Rafael","non-dropping-particle":"","parse-names":false,"suffix":""},{"dropping-particle":"","family":"Leyrat","given":"Anne A.","non-dropping-particle":"","parse-names":false,"suffix":""},{"dropping-particle":"","family":"Tay","given":"Savaş","non-dropping-particle":"","parse-names":false,"suffix":""}],"container-title":"Nature Protocols","id":"ITEM-2","issue":"7","issued":{"date-parts":[["2014"]]},"page":"1713-1726","title":"High-throughput microfluidic single-cell analysis pipeline for studies of signaling dynamics","type":"article-journal","volume":"9"},"uris":["http://www.mendeley.com/documents/?uuid=d020df6c-c78e-424a-be24-e9e9e8403c78"]}],"mendeley":{"formattedCitation":"&lt;sup&gt;16, 17&lt;/sup&gt;","plainTextFormattedCitation":"16, 17","previouslyFormattedCitation":"&lt;sup&gt;16, 17&lt;/sup&gt;"},"properties":{"noteIndex":0},"schema":"https://github.com/citation-style-language/schema/raw/master/csl-citation.json"}</w:instrText>
      </w:r>
      <w:r w:rsidR="00B7702D" w:rsidRPr="00DB1D67">
        <w:rPr>
          <w:rFonts w:asciiTheme="majorHAnsi" w:eastAsia="Calibri" w:hAnsiTheme="majorHAnsi" w:cstheme="majorHAnsi"/>
        </w:rPr>
        <w:fldChar w:fldCharType="separate"/>
      </w:r>
      <w:r w:rsidR="00B7702D" w:rsidRPr="00DB1D67">
        <w:rPr>
          <w:rFonts w:asciiTheme="majorHAnsi" w:eastAsia="Calibri" w:hAnsiTheme="majorHAnsi" w:cstheme="majorHAnsi"/>
          <w:noProof/>
          <w:vertAlign w:val="superscript"/>
        </w:rPr>
        <w:t>16,17</w:t>
      </w:r>
      <w:r w:rsidR="00B7702D" w:rsidRPr="00DB1D67">
        <w:rPr>
          <w:rFonts w:asciiTheme="majorHAnsi" w:eastAsia="Calibri" w:hAnsiTheme="majorHAnsi" w:cstheme="majorHAnsi"/>
        </w:rPr>
        <w:fldChar w:fldCharType="end"/>
      </w:r>
      <w:r w:rsidRPr="00DB1D67">
        <w:rPr>
          <w:rFonts w:asciiTheme="majorHAnsi" w:eastAsia="Calibri" w:hAnsiTheme="majorHAnsi" w:cstheme="majorHAnsi"/>
        </w:rPr>
        <w:t xml:space="preserve">. Microfluidics is limited to </w:t>
      </w:r>
      <w:r w:rsidR="00BC1959" w:rsidRPr="00DB1D67">
        <w:rPr>
          <w:rFonts w:asciiTheme="majorHAnsi" w:eastAsia="Calibri" w:hAnsiTheme="majorHAnsi" w:cstheme="majorHAnsi"/>
        </w:rPr>
        <w:t>models</w:t>
      </w:r>
      <w:r w:rsidRPr="00DB1D67">
        <w:rPr>
          <w:rFonts w:asciiTheme="majorHAnsi" w:eastAsia="Calibri" w:hAnsiTheme="majorHAnsi" w:cstheme="majorHAnsi"/>
        </w:rPr>
        <w:t xml:space="preserve"> that can be cultured on a chip and on-chip culture will have to be optimized for each model system individually</w:t>
      </w:r>
      <w:r w:rsidR="00C24065" w:rsidRPr="00DB1D67">
        <w:rPr>
          <w:rFonts w:asciiTheme="majorHAnsi" w:eastAsia="Calibri" w:hAnsiTheme="majorHAnsi" w:cstheme="majorHAnsi"/>
        </w:rPr>
        <w:fldChar w:fldCharType="begin" w:fldLock="1"/>
      </w:r>
      <w:r w:rsidR="00A53347" w:rsidRPr="00DB1D67">
        <w:rPr>
          <w:rFonts w:asciiTheme="majorHAnsi" w:eastAsia="Calibri" w:hAnsiTheme="majorHAnsi" w:cstheme="majorHAnsi"/>
        </w:rPr>
        <w:instrText>ADDIN CSL_CITATION {"citationItems":[{"id":"ITEM-1","itemData":{"DOI":"10.1016/j.devcel.2016.11.022","ISSN":"18781551","PMID":"28041904","abstract":"Long-term studies of Caenorhabditis elegans larval development traditionally require tedious manual observations because larvae must move to develop, and existing immobilization techniques either perturb development or are unsuited for young larvae. Here, we present a simple microfluidic device to simultaneously follow development of ten C. elegans larvae at high spatiotemporal resolution from hatching to adulthood (</w:instrText>
      </w:r>
      <w:r w:rsidR="00A53347" w:rsidRPr="00DB1D67">
        <w:rPr>
          <w:rFonts w:ascii="Cambria Math" w:eastAsia="Calibri" w:hAnsi="Cambria Math" w:cs="Cambria Math"/>
        </w:rPr>
        <w:instrText>∼</w:instrText>
      </w:r>
      <w:r w:rsidR="00A53347" w:rsidRPr="00DB1D67">
        <w:rPr>
          <w:rFonts w:asciiTheme="majorHAnsi" w:eastAsia="Calibri" w:hAnsiTheme="majorHAnsi" w:cstheme="majorHAnsi"/>
        </w:rPr>
        <w:instrText>3 days). Animals grown in microchambers are periodically immobilized by compression to allow high-quality imaging of even weak fluorescence signals. Using the device, we obtain cell-cycle statistics for C. elegans vulval development, a paradigm for organogenesis. We combine Nomarski and multichannel fluorescence microscopy to study processes such as cell-fate specification, cell death, and transdifferentiation throughout post-embryonic development. Finally, we generate time-lapse movies of complex neural arborization through automated image registration. Our technique opens the door to quantitative analysis of time-dependent phenomena governing cellular behavior during C. elegans larval development.","author":[{"dropping-particle":"","family":"Keil","given":"Wolfgang","non-dropping-particle":"","parse-names":false,"suffix":""},{"dropping-particle":"","family":"Kutscher","given":"Lena M.","non-dropping-particle":"","parse-names":false,"suffix":""},{"dropping-particle":"","family":"Shaham","given":"Shai","non-dropping-particle":"","parse-names":false,"suffix":""},{"dropping-particle":"","family":"Siggia","given":"Eric D.","non-dropping-particle":"","parse-names":false,"suffix":""}],"container-title":"Developmental Cell","id":"ITEM-1","issue":"2","issued":{"date-parts":[["2017"]]},"page":"202-214","publisher":"Elsevier Inc.","title":"Long-Term High-Resolution Imaging of Developing C. elegans Larvae with Microfluidics","type":"article-journal","volume":"40"},"uris":["http://www.mendeley.com/documents/?uuid=f11f776a-dc9b-46d0-a935-3a0053abd272"]},{"id":"ITEM-2","itemData":{"DOI":"10.1126/science.aaw7894","author":[{"dropping-particle":"","family":"Park","given":"Sunghee Estelle","non-dropping-particle":"","parse-names":false,"suffix":""},{"dropping-particle":"","family":"Georgescu","given":"Andrei","non-dropping-particle":"","parse-names":false,"suffix":""},{"dropping-particle":"","family":"Huh","given":"Dongeun","non-dropping-particle":"","parse-names":false,"suffix":""}],"container-title":"Science","id":"ITEM-2","issue":"June","issued":{"date-parts":[["2019"]]},"page":"960-965","title":"Organoids-on-a-chip","type":"article-journal","volume":"965"},"uris":["http://www.mendeley.com/documents/?uuid=64c1e586-b3e6-413e-beff-af8b55aab696"]},{"id":"ITEM-3","itemData":{"DOI":"10.1039/c9lc00829b","ISSN":"14730189","PMID":"31729516","abstract":"Mitochondrial respiration is a key signature for the assessment of mitochondrial functioning and mitochondrial dysfunction is related to many diseases including metabolic syndrome and aging-associated conditions. Here, we present a microfluidic Caenorhabditis elegans culture system with integrated luminescence-based oxygen sensing. The material used for the fabrication of the microfluidic chip is off-stoichiometry dual-cure thiol-ene-epoxy (OSTE+), which is well-suited for reliably recording on-chip oxygen consumption rates (OCR) due to its low gas permeability. With our microfluidic approach, it was possible to confine a single nematode in a culture chamber, starting from the L4 stage and studying it over a time span of up to 6 days. An automated protocol for successive worm feeding and OCR measurements during worm development was applied. We found an increase of OCR values from the L4 larval stage to adulthood, and a continuous decrease as the worm further ages. In addition, we performed a C. elegans metabolic assay in which exposure to the mitochondrial uncoupling agent FCCP increased the OCR by a factor of about two compared to basal respiration rates. Subsequent treatment with sodium azide inhibited completely mitochondrial respiration.","author":[{"dropping-particle":"","family":"Krenger","given":"Roger","non-dropping-particle":"","parse-names":false,"suffix":""},{"dropping-particle":"","family":"Cornaglia","given":"Matteo","non-dropping-particle":"","parse-names":false,"suffix":""},{"dropping-particle":"","family":"Lehnert","given":"Thomas","non-dropping-particle":"","parse-names":false,"suffix":""},{"dropping-particle":"","family":"Gijs","given":"Martin A.M.","non-dropping-particle":"","parse-names":false,"suffix":""}],"container-title":"Lab on a Chip","id":"ITEM-3","issue":"1","issued":{"date-parts":[["2019"]]},"page":"126-135","publisher":"Royal Society of Chemistry","title":"Microfluidic system for: Caenorhabditis elegans culture and oxygen consumption rate measurements","type":"article-journal","volume":"20"},"uris":["http://www.mendeley.com/documents/?uuid=3ebefe1a-e930-4b97-a9bc-8687ab77eebb"]}],"mendeley":{"formattedCitation":"&lt;sup&gt;27, 37, 38&lt;/sup&gt;","plainTextFormattedCitation":"27, 37, 38","previouslyFormattedCitation":"&lt;sup&gt;27, 36, 37&lt;/sup&gt;"},"properties":{"noteIndex":0},"schema":"https://github.com/citation-style-language/schema/raw/master/csl-citation.json"}</w:instrText>
      </w:r>
      <w:r w:rsidR="00C24065" w:rsidRPr="00DB1D67">
        <w:rPr>
          <w:rFonts w:asciiTheme="majorHAnsi" w:eastAsia="Calibri" w:hAnsiTheme="majorHAnsi" w:cstheme="majorHAnsi"/>
        </w:rPr>
        <w:fldChar w:fldCharType="separate"/>
      </w:r>
      <w:r w:rsidR="00A53347" w:rsidRPr="00DB1D67">
        <w:rPr>
          <w:rFonts w:asciiTheme="majorHAnsi" w:eastAsia="Calibri" w:hAnsiTheme="majorHAnsi" w:cstheme="majorHAnsi"/>
          <w:noProof/>
          <w:vertAlign w:val="superscript"/>
        </w:rPr>
        <w:t>27,37,38</w:t>
      </w:r>
      <w:r w:rsidR="00C24065" w:rsidRPr="00DB1D67">
        <w:rPr>
          <w:rFonts w:asciiTheme="majorHAnsi" w:eastAsia="Calibri" w:hAnsiTheme="majorHAnsi" w:cstheme="majorHAnsi"/>
        </w:rPr>
        <w:fldChar w:fldCharType="end"/>
      </w:r>
      <w:r w:rsidRPr="00DB1D67">
        <w:rPr>
          <w:rFonts w:asciiTheme="majorHAnsi" w:eastAsia="Calibri" w:hAnsiTheme="majorHAnsi" w:cstheme="majorHAnsi"/>
        </w:rPr>
        <w:t>.</w:t>
      </w:r>
    </w:p>
    <w:p w14:paraId="7080C462" w14:textId="60B1D0C6" w:rsidR="3EECCE3A" w:rsidRPr="00DB1D67" w:rsidRDefault="3EECCE3A" w:rsidP="00DB1D67">
      <w:pPr>
        <w:jc w:val="both"/>
        <w:rPr>
          <w:rFonts w:asciiTheme="majorHAnsi" w:eastAsia="Calibri" w:hAnsiTheme="majorHAnsi" w:cstheme="majorHAnsi"/>
        </w:rPr>
      </w:pPr>
    </w:p>
    <w:p w14:paraId="6CD64865" w14:textId="20A31F5D" w:rsidR="00F40533" w:rsidRPr="00DB1D67" w:rsidRDefault="4D6B0092" w:rsidP="00DB1D67">
      <w:pPr>
        <w:jc w:val="both"/>
        <w:rPr>
          <w:rFonts w:asciiTheme="majorHAnsi" w:eastAsia="Calibri" w:hAnsiTheme="majorHAnsi" w:cstheme="majorHAnsi"/>
        </w:rPr>
      </w:pPr>
      <w:r w:rsidRPr="00DB1D67">
        <w:rPr>
          <w:rFonts w:asciiTheme="majorHAnsi" w:eastAsia="Calibri" w:hAnsiTheme="majorHAnsi" w:cstheme="majorHAnsi"/>
        </w:rPr>
        <w:t>Over the last 5</w:t>
      </w:r>
      <w:r w:rsidR="0067691B">
        <w:rPr>
          <w:rFonts w:asciiTheme="majorHAnsi" w:eastAsia="Calibri" w:hAnsiTheme="majorHAnsi" w:cstheme="majorHAnsi"/>
        </w:rPr>
        <w:t>–</w:t>
      </w:r>
      <w:r w:rsidRPr="00DB1D67">
        <w:rPr>
          <w:rFonts w:asciiTheme="majorHAnsi" w:eastAsia="Calibri" w:hAnsiTheme="majorHAnsi" w:cstheme="majorHAnsi"/>
        </w:rPr>
        <w:t>10 years</w:t>
      </w:r>
      <w:r w:rsidR="0067691B">
        <w:rPr>
          <w:rFonts w:asciiTheme="majorHAnsi" w:eastAsia="Calibri" w:hAnsiTheme="majorHAnsi" w:cstheme="majorHAnsi"/>
        </w:rPr>
        <w:t>,</w:t>
      </w:r>
      <w:r w:rsidRPr="00DB1D67">
        <w:rPr>
          <w:rFonts w:asciiTheme="majorHAnsi" w:eastAsia="Calibri" w:hAnsiTheme="majorHAnsi" w:cstheme="majorHAnsi"/>
        </w:rPr>
        <w:t xml:space="preserve"> microfluidics has been applied to address various biological questions due to its potential for high throughput approaches and subtle modulations of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and gradients. Nowadays, microfluidics has become an easily applicable, cheap, and versatile tool that laboratories can establish with ease. Here, </w:t>
      </w:r>
      <w:r w:rsidR="74591E26" w:rsidRPr="00DB1D67">
        <w:rPr>
          <w:rFonts w:asciiTheme="majorHAnsi" w:eastAsia="Calibri" w:hAnsiTheme="majorHAnsi" w:cstheme="majorHAnsi"/>
        </w:rPr>
        <w:t>the current</w:t>
      </w:r>
      <w:r w:rsidRPr="00DB1D67">
        <w:rPr>
          <w:rFonts w:asciiTheme="majorHAnsi" w:eastAsia="Calibri" w:hAnsiTheme="majorHAnsi" w:cstheme="majorHAnsi"/>
        </w:rPr>
        <w:t xml:space="preserve"> protocol </w:t>
      </w:r>
      <w:r w:rsidR="16E90AF5" w:rsidRPr="00DB1D67">
        <w:rPr>
          <w:rFonts w:asciiTheme="majorHAnsi" w:eastAsia="Calibri" w:hAnsiTheme="majorHAnsi" w:cstheme="majorHAnsi"/>
        </w:rPr>
        <w:t xml:space="preserve">is optimized </w:t>
      </w:r>
      <w:r w:rsidRPr="00DB1D67">
        <w:rPr>
          <w:rFonts w:asciiTheme="majorHAnsi" w:eastAsia="Calibri" w:hAnsiTheme="majorHAnsi" w:cstheme="majorHAnsi"/>
        </w:rPr>
        <w:t>for a specific application, namely</w:t>
      </w:r>
      <w:r w:rsidR="00394E7D">
        <w:rPr>
          <w:rFonts w:asciiTheme="majorHAnsi" w:eastAsia="Calibri" w:hAnsiTheme="majorHAnsi" w:cstheme="majorHAnsi"/>
        </w:rPr>
        <w:t>,</w:t>
      </w:r>
      <w:r w:rsidRPr="00DB1D67">
        <w:rPr>
          <w:rFonts w:asciiTheme="majorHAnsi" w:eastAsia="Calibri" w:hAnsiTheme="majorHAnsi" w:cstheme="majorHAnsi"/>
        </w:rPr>
        <w:t xml:space="preserve"> studying </w:t>
      </w:r>
      <w:r w:rsidR="00590279" w:rsidRPr="00DB1D67">
        <w:rPr>
          <w:rFonts w:asciiTheme="majorHAnsi" w:eastAsia="Calibri" w:hAnsiTheme="majorHAnsi" w:cstheme="majorHAnsi"/>
        </w:rPr>
        <w:t>signaling</w:t>
      </w:r>
      <w:r w:rsidRPr="00DB1D67">
        <w:rPr>
          <w:rFonts w:asciiTheme="majorHAnsi" w:eastAsia="Calibri" w:hAnsiTheme="majorHAnsi" w:cstheme="majorHAnsi"/>
        </w:rPr>
        <w:t xml:space="preserve"> dynamics governing </w:t>
      </w:r>
      <w:proofErr w:type="spellStart"/>
      <w:r w:rsidRPr="00DB1D67">
        <w:rPr>
          <w:rFonts w:asciiTheme="majorHAnsi" w:eastAsia="Calibri" w:hAnsiTheme="majorHAnsi" w:cstheme="majorHAnsi"/>
        </w:rPr>
        <w:t>somitogenesis</w:t>
      </w:r>
      <w:proofErr w:type="spellEnd"/>
      <w:r w:rsidRPr="00DB1D67">
        <w:rPr>
          <w:rFonts w:asciiTheme="majorHAnsi" w:eastAsia="Calibri" w:hAnsiTheme="majorHAnsi" w:cstheme="majorHAnsi"/>
        </w:rPr>
        <w:t>. It is straightforward to adapt this protocol and design to suit individual research questions in tissue biology.</w:t>
      </w:r>
    </w:p>
    <w:p w14:paraId="3D43E11F" w14:textId="77777777" w:rsidR="00F779FE" w:rsidRPr="00DB1D67" w:rsidRDefault="00F779FE" w:rsidP="00DB1D67">
      <w:pPr>
        <w:jc w:val="both"/>
        <w:rPr>
          <w:rFonts w:asciiTheme="majorHAnsi" w:eastAsia="Calibri" w:hAnsiTheme="majorHAnsi" w:cstheme="majorHAnsi"/>
          <w:color w:val="000000" w:themeColor="text1"/>
        </w:rPr>
      </w:pPr>
    </w:p>
    <w:p w14:paraId="1CDA23B6" w14:textId="1723078F" w:rsidR="00F779FE" w:rsidRPr="00DB1D67" w:rsidRDefault="13040DD4" w:rsidP="00B01ABC">
      <w:pPr>
        <w:pStyle w:val="Heading2"/>
        <w:spacing w:before="0"/>
        <w:jc w:val="both"/>
        <w:rPr>
          <w:rFonts w:asciiTheme="majorHAnsi" w:hAnsiTheme="majorHAnsi" w:cstheme="majorHAnsi"/>
        </w:rPr>
      </w:pPr>
      <w:r w:rsidRPr="00DB1D67">
        <w:rPr>
          <w:rFonts w:asciiTheme="majorHAnsi" w:eastAsia="Calibri" w:hAnsiTheme="majorHAnsi" w:cstheme="majorHAnsi"/>
          <w:color w:val="000000" w:themeColor="text1"/>
          <w:szCs w:val="24"/>
        </w:rPr>
        <w:t>ACKNOWLEDGMENTS:</w:t>
      </w:r>
    </w:p>
    <w:p w14:paraId="100837BA" w14:textId="35E5AA67" w:rsidR="13040DD4" w:rsidRPr="00DB1D67" w:rsidRDefault="697D2E45"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 xml:space="preserve">We </w:t>
      </w:r>
      <w:r w:rsidR="00D82115" w:rsidRPr="00DB1D67">
        <w:rPr>
          <w:rFonts w:asciiTheme="majorHAnsi" w:eastAsia="Calibri" w:hAnsiTheme="majorHAnsi" w:cstheme="majorHAnsi"/>
          <w:color w:val="000000" w:themeColor="text1"/>
        </w:rPr>
        <w:t>are grateful to</w:t>
      </w:r>
      <w:r w:rsidR="074C49B0" w:rsidRPr="00DB1D67">
        <w:rPr>
          <w:rFonts w:asciiTheme="majorHAnsi" w:eastAsia="Calibri" w:hAnsiTheme="majorHAnsi" w:cstheme="majorHAnsi"/>
          <w:color w:val="000000" w:themeColor="text1"/>
        </w:rPr>
        <w:t xml:space="preserve"> Yang Li and Jos </w:t>
      </w:r>
      <w:proofErr w:type="spellStart"/>
      <w:r w:rsidR="074C49B0" w:rsidRPr="00DB1D67">
        <w:rPr>
          <w:rFonts w:asciiTheme="majorHAnsi" w:eastAsia="Calibri" w:hAnsiTheme="majorHAnsi" w:cstheme="majorHAnsi"/>
          <w:color w:val="000000" w:themeColor="text1"/>
        </w:rPr>
        <w:t>Malda</w:t>
      </w:r>
      <w:proofErr w:type="spellEnd"/>
      <w:r w:rsidR="074C49B0" w:rsidRPr="00DB1D67">
        <w:rPr>
          <w:rFonts w:asciiTheme="majorHAnsi" w:eastAsia="Calibri" w:hAnsiTheme="majorHAnsi" w:cstheme="majorHAnsi"/>
          <w:color w:val="000000" w:themeColor="text1"/>
        </w:rPr>
        <w:t xml:space="preserve"> from the UMC Utrecht for help with 3D printing of </w:t>
      </w:r>
      <w:r w:rsidR="00394E7D" w:rsidRPr="00DB1D67">
        <w:rPr>
          <w:rFonts w:asciiTheme="majorHAnsi" w:eastAsia="Calibri" w:hAnsiTheme="majorHAnsi" w:cstheme="majorHAnsi"/>
          <w:color w:val="000000" w:themeColor="text1"/>
        </w:rPr>
        <w:t>molds</w:t>
      </w:r>
      <w:r w:rsidR="00441BC2" w:rsidRPr="00DB1D67">
        <w:rPr>
          <w:rFonts w:asciiTheme="majorHAnsi" w:eastAsia="Calibri" w:hAnsiTheme="majorHAnsi" w:cstheme="majorHAnsi"/>
          <w:color w:val="000000" w:themeColor="text1"/>
        </w:rPr>
        <w:t>,</w:t>
      </w:r>
      <w:r w:rsidR="5FAF61DA" w:rsidRPr="00DB1D67">
        <w:rPr>
          <w:rFonts w:asciiTheme="majorHAnsi" w:eastAsia="Calibri" w:hAnsiTheme="majorHAnsi" w:cstheme="majorHAnsi"/>
          <w:color w:val="000000" w:themeColor="text1"/>
        </w:rPr>
        <w:t xml:space="preserve"> </w:t>
      </w:r>
      <w:r w:rsidR="229ED197" w:rsidRPr="00DB1D67">
        <w:rPr>
          <w:rFonts w:asciiTheme="majorHAnsi" w:eastAsia="Calibri" w:hAnsiTheme="majorHAnsi" w:cstheme="majorHAnsi"/>
          <w:color w:val="000000" w:themeColor="text1"/>
        </w:rPr>
        <w:t xml:space="preserve">Karen van den Anker from the </w:t>
      </w:r>
      <w:proofErr w:type="spellStart"/>
      <w:r w:rsidR="229ED197" w:rsidRPr="00DB1D67">
        <w:rPr>
          <w:rFonts w:asciiTheme="majorHAnsi" w:eastAsia="Calibri" w:hAnsiTheme="majorHAnsi" w:cstheme="majorHAnsi"/>
          <w:color w:val="000000" w:themeColor="text1"/>
        </w:rPr>
        <w:t>Sonnen</w:t>
      </w:r>
      <w:proofErr w:type="spellEnd"/>
      <w:r w:rsidR="229ED197" w:rsidRPr="00DB1D67">
        <w:rPr>
          <w:rFonts w:asciiTheme="majorHAnsi" w:eastAsia="Calibri" w:hAnsiTheme="majorHAnsi" w:cstheme="majorHAnsi"/>
          <w:color w:val="000000" w:themeColor="text1"/>
        </w:rPr>
        <w:t xml:space="preserve"> </w:t>
      </w:r>
      <w:r w:rsidR="00D82115" w:rsidRPr="00DB1D67">
        <w:rPr>
          <w:rFonts w:asciiTheme="majorHAnsi" w:eastAsia="Calibri" w:hAnsiTheme="majorHAnsi" w:cstheme="majorHAnsi"/>
          <w:color w:val="000000" w:themeColor="text1"/>
        </w:rPr>
        <w:t>group</w:t>
      </w:r>
      <w:r w:rsidR="229ED197" w:rsidRPr="00DB1D67">
        <w:rPr>
          <w:rFonts w:asciiTheme="majorHAnsi" w:eastAsia="Calibri" w:hAnsiTheme="majorHAnsi" w:cstheme="majorHAnsi"/>
          <w:color w:val="000000" w:themeColor="text1"/>
        </w:rPr>
        <w:t xml:space="preserve"> for</w:t>
      </w:r>
      <w:r w:rsidR="00AC0820" w:rsidRPr="00DB1D67">
        <w:rPr>
          <w:rFonts w:asciiTheme="majorHAnsi" w:eastAsia="Calibri" w:hAnsiTheme="majorHAnsi" w:cstheme="majorHAnsi"/>
          <w:color w:val="000000" w:themeColor="text1"/>
        </w:rPr>
        <w:t xml:space="preserve"> very useful feedback on</w:t>
      </w:r>
      <w:r w:rsidR="79842626" w:rsidRPr="00DB1D67">
        <w:rPr>
          <w:rFonts w:asciiTheme="majorHAnsi" w:eastAsia="Calibri" w:hAnsiTheme="majorHAnsi" w:cstheme="majorHAnsi"/>
          <w:color w:val="000000" w:themeColor="text1"/>
        </w:rPr>
        <w:t xml:space="preserve"> the protoco</w:t>
      </w:r>
      <w:r w:rsidR="7336A564" w:rsidRPr="00DB1D67">
        <w:rPr>
          <w:rFonts w:asciiTheme="majorHAnsi" w:eastAsia="Calibri" w:hAnsiTheme="majorHAnsi" w:cstheme="majorHAnsi"/>
          <w:color w:val="000000" w:themeColor="text1"/>
        </w:rPr>
        <w:t>l</w:t>
      </w:r>
      <w:r w:rsidR="000A436D">
        <w:rPr>
          <w:rFonts w:asciiTheme="majorHAnsi" w:eastAsia="Calibri" w:hAnsiTheme="majorHAnsi" w:cstheme="majorHAnsi"/>
          <w:color w:val="000000" w:themeColor="text1"/>
        </w:rPr>
        <w:t>,</w:t>
      </w:r>
      <w:r w:rsidR="00441BC2" w:rsidRPr="00DB1D67">
        <w:rPr>
          <w:rFonts w:asciiTheme="majorHAnsi" w:eastAsia="Calibri" w:hAnsiTheme="majorHAnsi" w:cstheme="majorHAnsi"/>
          <w:color w:val="000000" w:themeColor="text1"/>
        </w:rPr>
        <w:t xml:space="preserve"> and </w:t>
      </w:r>
      <w:proofErr w:type="spellStart"/>
      <w:r w:rsidR="00441BC2" w:rsidRPr="00DB1D67">
        <w:rPr>
          <w:rFonts w:asciiTheme="majorHAnsi" w:eastAsia="Calibri" w:hAnsiTheme="majorHAnsi" w:cstheme="majorHAnsi"/>
          <w:color w:val="000000" w:themeColor="text1"/>
        </w:rPr>
        <w:t>Tjeerd</w:t>
      </w:r>
      <w:proofErr w:type="spellEnd"/>
      <w:r w:rsidR="00441BC2" w:rsidRPr="00DB1D67">
        <w:rPr>
          <w:rFonts w:asciiTheme="majorHAnsi" w:eastAsia="Calibri" w:hAnsiTheme="majorHAnsi" w:cstheme="majorHAnsi"/>
          <w:color w:val="000000" w:themeColor="text1"/>
        </w:rPr>
        <w:t xml:space="preserve"> </w:t>
      </w:r>
      <w:proofErr w:type="spellStart"/>
      <w:r w:rsidR="00441BC2" w:rsidRPr="00DB1D67">
        <w:rPr>
          <w:rFonts w:asciiTheme="majorHAnsi" w:eastAsia="Calibri" w:hAnsiTheme="majorHAnsi" w:cstheme="majorHAnsi"/>
          <w:color w:val="000000" w:themeColor="text1"/>
        </w:rPr>
        <w:t>Faase</w:t>
      </w:r>
      <w:proofErr w:type="spellEnd"/>
      <w:r w:rsidR="00441BC2" w:rsidRPr="00DB1D67">
        <w:rPr>
          <w:rFonts w:asciiTheme="majorHAnsi" w:eastAsia="Calibri" w:hAnsiTheme="majorHAnsi" w:cstheme="majorHAnsi"/>
          <w:color w:val="000000" w:themeColor="text1"/>
        </w:rPr>
        <w:t xml:space="preserve"> from the mechanical workshop at the </w:t>
      </w:r>
      <w:proofErr w:type="spellStart"/>
      <w:r w:rsidR="00441BC2" w:rsidRPr="00DB1D67">
        <w:rPr>
          <w:rFonts w:asciiTheme="majorHAnsi" w:eastAsia="Calibri" w:hAnsiTheme="majorHAnsi" w:cstheme="majorHAnsi"/>
          <w:color w:val="000000" w:themeColor="text1"/>
        </w:rPr>
        <w:t>Hubrecht</w:t>
      </w:r>
      <w:proofErr w:type="spellEnd"/>
      <w:r w:rsidR="00441BC2" w:rsidRPr="00DB1D67">
        <w:rPr>
          <w:rFonts w:asciiTheme="majorHAnsi" w:eastAsia="Calibri" w:hAnsiTheme="majorHAnsi" w:cstheme="majorHAnsi"/>
          <w:color w:val="000000" w:themeColor="text1"/>
        </w:rPr>
        <w:t xml:space="preserve"> Institute for the holder for microfluidic chips within the microscope. </w:t>
      </w:r>
      <w:r w:rsidR="00D82115" w:rsidRPr="00DB1D67">
        <w:rPr>
          <w:rFonts w:asciiTheme="majorHAnsi" w:eastAsia="Calibri" w:hAnsiTheme="majorHAnsi" w:cstheme="majorHAnsi"/>
          <w:color w:val="000000" w:themeColor="text1"/>
        </w:rPr>
        <w:t>W</w:t>
      </w:r>
      <w:r w:rsidR="7BE757F1" w:rsidRPr="00DB1D67">
        <w:rPr>
          <w:rFonts w:asciiTheme="majorHAnsi" w:eastAsia="Calibri" w:hAnsiTheme="majorHAnsi" w:cstheme="majorHAnsi"/>
          <w:color w:val="000000" w:themeColor="text1"/>
        </w:rPr>
        <w:t xml:space="preserve">e would like to thank the entire </w:t>
      </w:r>
      <w:proofErr w:type="spellStart"/>
      <w:r w:rsidR="7BE757F1" w:rsidRPr="00DB1D67">
        <w:rPr>
          <w:rFonts w:asciiTheme="majorHAnsi" w:eastAsia="Calibri" w:hAnsiTheme="majorHAnsi" w:cstheme="majorHAnsi"/>
          <w:color w:val="000000" w:themeColor="text1"/>
        </w:rPr>
        <w:t>Sonnen</w:t>
      </w:r>
      <w:proofErr w:type="spellEnd"/>
      <w:r w:rsidR="7BE757F1" w:rsidRPr="00DB1D67">
        <w:rPr>
          <w:rFonts w:asciiTheme="majorHAnsi" w:eastAsia="Calibri" w:hAnsiTheme="majorHAnsi" w:cstheme="majorHAnsi"/>
          <w:color w:val="000000" w:themeColor="text1"/>
        </w:rPr>
        <w:t xml:space="preserve"> group for critical reading of the manuscript</w:t>
      </w:r>
      <w:r w:rsidR="00441BC2" w:rsidRPr="00DB1D67">
        <w:rPr>
          <w:rFonts w:asciiTheme="majorHAnsi" w:eastAsia="Calibri" w:hAnsiTheme="majorHAnsi" w:cstheme="majorHAnsi"/>
          <w:color w:val="000000" w:themeColor="text1"/>
        </w:rPr>
        <w:t xml:space="preserve"> and the reviewers for their constructive feedback</w:t>
      </w:r>
      <w:r w:rsidR="7BE757F1" w:rsidRPr="00DB1D67">
        <w:rPr>
          <w:rFonts w:asciiTheme="majorHAnsi" w:eastAsia="Calibri" w:hAnsiTheme="majorHAnsi" w:cstheme="majorHAnsi"/>
          <w:color w:val="000000" w:themeColor="text1"/>
        </w:rPr>
        <w:t>.</w:t>
      </w:r>
      <w:r w:rsidR="00D82115" w:rsidRPr="00DB1D67">
        <w:rPr>
          <w:rFonts w:asciiTheme="majorHAnsi" w:eastAsia="Calibri" w:hAnsiTheme="majorHAnsi" w:cstheme="majorHAnsi"/>
          <w:color w:val="000000" w:themeColor="text1"/>
        </w:rPr>
        <w:t xml:space="preserve"> This work received funding from the European Research Council under an ERC starting grant agreement no. 850554 to K.F.S.</w:t>
      </w:r>
    </w:p>
    <w:p w14:paraId="7C5701B3" w14:textId="091DE34D" w:rsidR="13040DD4" w:rsidRPr="00DB1D67" w:rsidRDefault="13040DD4" w:rsidP="00DB1D67">
      <w:pPr>
        <w:pStyle w:val="Heading2"/>
        <w:spacing w:before="0"/>
        <w:jc w:val="both"/>
        <w:rPr>
          <w:rFonts w:asciiTheme="majorHAnsi" w:eastAsia="Calibri" w:hAnsiTheme="majorHAnsi" w:cstheme="majorHAnsi"/>
          <w:color w:val="000000" w:themeColor="text1"/>
          <w:szCs w:val="24"/>
        </w:rPr>
      </w:pPr>
    </w:p>
    <w:p w14:paraId="343CD03E" w14:textId="649549C9" w:rsidR="13040DD4" w:rsidRPr="00DB1D67" w:rsidRDefault="13040DD4" w:rsidP="00DB1D67">
      <w:pPr>
        <w:pStyle w:val="Heading2"/>
        <w:spacing w:before="0"/>
        <w:jc w:val="both"/>
        <w:rPr>
          <w:rFonts w:asciiTheme="majorHAnsi" w:eastAsia="Calibri" w:hAnsiTheme="majorHAnsi" w:cstheme="majorHAnsi"/>
          <w:color w:val="000000" w:themeColor="text1"/>
          <w:szCs w:val="24"/>
        </w:rPr>
      </w:pPr>
      <w:r w:rsidRPr="00DB1D67">
        <w:rPr>
          <w:rFonts w:asciiTheme="majorHAnsi" w:eastAsia="Calibri" w:hAnsiTheme="majorHAnsi" w:cstheme="majorHAnsi"/>
          <w:color w:val="000000" w:themeColor="text1"/>
          <w:szCs w:val="24"/>
        </w:rPr>
        <w:t>DISCLOSURES:</w:t>
      </w:r>
    </w:p>
    <w:p w14:paraId="5E73330E" w14:textId="456BA1E1" w:rsidR="6A1DED29" w:rsidRPr="00DB1D67" w:rsidRDefault="6A1DED29" w:rsidP="00DB1D67">
      <w:pPr>
        <w:jc w:val="both"/>
        <w:rPr>
          <w:rFonts w:asciiTheme="majorHAnsi" w:eastAsia="Calibri" w:hAnsiTheme="majorHAnsi" w:cstheme="majorHAnsi"/>
          <w:color w:val="000000" w:themeColor="text1"/>
        </w:rPr>
      </w:pPr>
      <w:r w:rsidRPr="00DB1D67">
        <w:rPr>
          <w:rFonts w:asciiTheme="majorHAnsi" w:eastAsia="Calibri" w:hAnsiTheme="majorHAnsi" w:cstheme="majorHAnsi"/>
          <w:color w:val="000000" w:themeColor="text1"/>
        </w:rPr>
        <w:t>The authors have nothing to disclose.</w:t>
      </w:r>
    </w:p>
    <w:p w14:paraId="6BC641D5" w14:textId="46C706C3" w:rsidR="13040DD4" w:rsidRPr="00DB1D67" w:rsidRDefault="13040DD4" w:rsidP="00DB1D67">
      <w:pPr>
        <w:jc w:val="both"/>
        <w:rPr>
          <w:rFonts w:asciiTheme="majorHAnsi" w:eastAsia="Calibri" w:hAnsiTheme="majorHAnsi" w:cstheme="majorHAnsi"/>
          <w:color w:val="000000" w:themeColor="text1"/>
        </w:rPr>
      </w:pPr>
    </w:p>
    <w:p w14:paraId="0516F2B9" w14:textId="5C5B3C68" w:rsidR="13040DD4" w:rsidRPr="00DB1D67" w:rsidRDefault="13040DD4" w:rsidP="00DB1D67">
      <w:pPr>
        <w:pStyle w:val="Heading2"/>
        <w:spacing w:before="0"/>
        <w:jc w:val="both"/>
        <w:rPr>
          <w:rFonts w:asciiTheme="majorHAnsi" w:eastAsia="Calibri" w:hAnsiTheme="majorHAnsi" w:cstheme="majorHAnsi"/>
          <w:color w:val="000000" w:themeColor="text1"/>
          <w:szCs w:val="24"/>
        </w:rPr>
      </w:pPr>
      <w:r w:rsidRPr="00DB1D67">
        <w:rPr>
          <w:rFonts w:asciiTheme="majorHAnsi" w:eastAsia="Calibri" w:hAnsiTheme="majorHAnsi" w:cstheme="majorHAnsi"/>
          <w:color w:val="000000" w:themeColor="text1"/>
          <w:szCs w:val="24"/>
        </w:rPr>
        <w:t>REFERENCES:</w:t>
      </w:r>
    </w:p>
    <w:p w14:paraId="40A8B8CD" w14:textId="33294C41" w:rsidR="00A53347" w:rsidRPr="00DB1D67" w:rsidRDefault="007B218B"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rPr>
        <w:fldChar w:fldCharType="begin" w:fldLock="1"/>
      </w:r>
      <w:r w:rsidRPr="00DB1D67">
        <w:rPr>
          <w:rFonts w:asciiTheme="majorHAnsi" w:hAnsiTheme="majorHAnsi" w:cstheme="majorHAnsi"/>
        </w:rPr>
        <w:instrText xml:space="preserve">ADDIN Mendeley Bibliography CSL_BIBLIOGRAPHY </w:instrText>
      </w:r>
      <w:r w:rsidRPr="00DB1D67">
        <w:rPr>
          <w:rFonts w:asciiTheme="majorHAnsi" w:hAnsiTheme="majorHAnsi" w:cstheme="majorHAnsi"/>
        </w:rPr>
        <w:fldChar w:fldCharType="separate"/>
      </w:r>
      <w:r w:rsidR="00A53347" w:rsidRPr="00DB1D67">
        <w:rPr>
          <w:rFonts w:asciiTheme="majorHAnsi" w:hAnsiTheme="majorHAnsi" w:cstheme="majorHAnsi"/>
          <w:noProof/>
        </w:rPr>
        <w:t>1.</w:t>
      </w:r>
      <w:r w:rsidR="00A53347" w:rsidRPr="00DB1D67">
        <w:rPr>
          <w:rFonts w:asciiTheme="majorHAnsi" w:hAnsiTheme="majorHAnsi" w:cstheme="majorHAnsi"/>
          <w:noProof/>
        </w:rPr>
        <w:tab/>
      </w:r>
      <w:bookmarkStart w:id="14" w:name="_Hlk62657022"/>
      <w:r w:rsidR="00A53347" w:rsidRPr="00DB1D67">
        <w:rPr>
          <w:rFonts w:asciiTheme="majorHAnsi" w:hAnsiTheme="majorHAnsi" w:cstheme="majorHAnsi"/>
          <w:noProof/>
        </w:rPr>
        <w:t>Manning, C.</w:t>
      </w:r>
      <w:r w:rsidR="000A436D">
        <w:rPr>
          <w:rFonts w:asciiTheme="majorHAnsi" w:hAnsiTheme="majorHAnsi" w:cstheme="majorHAnsi"/>
          <w:noProof/>
        </w:rPr>
        <w:t xml:space="preserve"> </w:t>
      </w:r>
      <w:r w:rsidR="00A53347" w:rsidRPr="00DB1D67">
        <w:rPr>
          <w:rFonts w:asciiTheme="majorHAnsi" w:hAnsiTheme="majorHAnsi" w:cstheme="majorHAnsi"/>
          <w:noProof/>
        </w:rPr>
        <w:t xml:space="preserve">S. </w:t>
      </w:r>
      <w:r w:rsidR="00A53347" w:rsidRPr="00B01ABC">
        <w:rPr>
          <w:rFonts w:asciiTheme="majorHAnsi" w:hAnsiTheme="majorHAnsi" w:cstheme="majorHAnsi"/>
          <w:noProof/>
        </w:rPr>
        <w:t>et al.</w:t>
      </w:r>
      <w:r w:rsidR="00A53347" w:rsidRPr="00DB1D67">
        <w:rPr>
          <w:rFonts w:asciiTheme="majorHAnsi" w:hAnsiTheme="majorHAnsi" w:cstheme="majorHAnsi"/>
          <w:noProof/>
        </w:rPr>
        <w:t xml:space="preserve"> Quantitative single-cell live imaging links HES5 dynamics with cell-state and fate in murine neurogenesis. </w:t>
      </w:r>
      <w:r w:rsidR="00A53347" w:rsidRPr="00DB1D67">
        <w:rPr>
          <w:rFonts w:asciiTheme="majorHAnsi" w:hAnsiTheme="majorHAnsi" w:cstheme="majorHAnsi"/>
          <w:i/>
          <w:iCs/>
          <w:noProof/>
        </w:rPr>
        <w:t>Nature Communications</w:t>
      </w:r>
      <w:r w:rsidR="00A53347" w:rsidRPr="00DB1D67">
        <w:rPr>
          <w:rFonts w:asciiTheme="majorHAnsi" w:hAnsiTheme="majorHAnsi" w:cstheme="majorHAnsi"/>
          <w:noProof/>
        </w:rPr>
        <w:t xml:space="preserve">. </w:t>
      </w:r>
      <w:r w:rsidR="00A53347" w:rsidRPr="00DB1D67">
        <w:rPr>
          <w:rFonts w:asciiTheme="majorHAnsi" w:hAnsiTheme="majorHAnsi" w:cstheme="majorHAnsi"/>
          <w:b/>
          <w:bCs/>
          <w:noProof/>
        </w:rPr>
        <w:t>10</w:t>
      </w:r>
      <w:r w:rsidR="00A53347" w:rsidRPr="00DB1D67">
        <w:rPr>
          <w:rFonts w:asciiTheme="majorHAnsi" w:hAnsiTheme="majorHAnsi" w:cstheme="majorHAnsi"/>
          <w:noProof/>
        </w:rPr>
        <w:t xml:space="preserve"> (1) (2019).</w:t>
      </w:r>
    </w:p>
    <w:p w14:paraId="23C6764D" w14:textId="63F319E0"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w:t>
      </w:r>
      <w:r w:rsidRPr="00DB1D67">
        <w:rPr>
          <w:rFonts w:asciiTheme="majorHAnsi" w:hAnsiTheme="majorHAnsi" w:cstheme="majorHAnsi"/>
          <w:noProof/>
        </w:rPr>
        <w:tab/>
        <w:t>Seymour, P.</w:t>
      </w:r>
      <w:r w:rsidR="000A436D">
        <w:rPr>
          <w:rFonts w:asciiTheme="majorHAnsi" w:hAnsiTheme="majorHAnsi" w:cstheme="majorHAnsi"/>
          <w:noProof/>
        </w:rPr>
        <w:t xml:space="preserve"> </w:t>
      </w:r>
      <w:r w:rsidRPr="00DB1D67">
        <w:rPr>
          <w:rFonts w:asciiTheme="majorHAnsi" w:hAnsiTheme="majorHAnsi" w:cstheme="majorHAnsi"/>
          <w:noProof/>
        </w:rPr>
        <w:t>A.</w:t>
      </w:r>
      <w:r w:rsidRPr="000A436D">
        <w:rPr>
          <w:rFonts w:asciiTheme="majorHAnsi" w:hAnsiTheme="majorHAnsi" w:cstheme="majorHAnsi"/>
          <w:noProof/>
        </w:rPr>
        <w:t xml:space="preserve"> </w:t>
      </w:r>
      <w:r w:rsidRPr="00B01ABC">
        <w:rPr>
          <w:rFonts w:asciiTheme="majorHAnsi" w:hAnsiTheme="majorHAnsi" w:cstheme="majorHAnsi"/>
          <w:noProof/>
        </w:rPr>
        <w:t>et al.</w:t>
      </w:r>
      <w:r w:rsidRPr="00DB1D67">
        <w:rPr>
          <w:rFonts w:asciiTheme="majorHAnsi" w:hAnsiTheme="majorHAnsi" w:cstheme="majorHAnsi"/>
          <w:noProof/>
        </w:rPr>
        <w:t xml:space="preserve"> Jag1 </w:t>
      </w:r>
      <w:r w:rsidR="000A436D">
        <w:rPr>
          <w:rFonts w:asciiTheme="majorHAnsi" w:hAnsiTheme="majorHAnsi" w:cstheme="majorHAnsi"/>
          <w:noProof/>
        </w:rPr>
        <w:t>m</w:t>
      </w:r>
      <w:r w:rsidRPr="00DB1D67">
        <w:rPr>
          <w:rFonts w:asciiTheme="majorHAnsi" w:hAnsiTheme="majorHAnsi" w:cstheme="majorHAnsi"/>
          <w:noProof/>
        </w:rPr>
        <w:t xml:space="preserve">odulates an </w:t>
      </w:r>
      <w:r w:rsidR="000A436D">
        <w:rPr>
          <w:rFonts w:asciiTheme="majorHAnsi" w:hAnsiTheme="majorHAnsi" w:cstheme="majorHAnsi"/>
          <w:noProof/>
        </w:rPr>
        <w:t>o</w:t>
      </w:r>
      <w:r w:rsidRPr="00DB1D67">
        <w:rPr>
          <w:rFonts w:asciiTheme="majorHAnsi" w:hAnsiTheme="majorHAnsi" w:cstheme="majorHAnsi"/>
          <w:noProof/>
        </w:rPr>
        <w:t xml:space="preserve">scillatory Dll1-Notch-Hes1 Signaling </w:t>
      </w:r>
      <w:r w:rsidR="000A436D">
        <w:rPr>
          <w:rFonts w:asciiTheme="majorHAnsi" w:hAnsiTheme="majorHAnsi" w:cstheme="majorHAnsi"/>
          <w:noProof/>
        </w:rPr>
        <w:t>m</w:t>
      </w:r>
      <w:r w:rsidRPr="00DB1D67">
        <w:rPr>
          <w:rFonts w:asciiTheme="majorHAnsi" w:hAnsiTheme="majorHAnsi" w:cstheme="majorHAnsi"/>
          <w:noProof/>
        </w:rPr>
        <w:t xml:space="preserve">odule to </w:t>
      </w:r>
      <w:r w:rsidR="000A436D">
        <w:rPr>
          <w:rFonts w:asciiTheme="majorHAnsi" w:hAnsiTheme="majorHAnsi" w:cstheme="majorHAnsi"/>
          <w:noProof/>
        </w:rPr>
        <w:t>c</w:t>
      </w:r>
      <w:r w:rsidRPr="00DB1D67">
        <w:rPr>
          <w:rFonts w:asciiTheme="majorHAnsi" w:hAnsiTheme="majorHAnsi" w:cstheme="majorHAnsi"/>
          <w:noProof/>
        </w:rPr>
        <w:t xml:space="preserve">oordinate </w:t>
      </w:r>
      <w:r w:rsidR="000A436D">
        <w:rPr>
          <w:rFonts w:asciiTheme="majorHAnsi" w:hAnsiTheme="majorHAnsi" w:cstheme="majorHAnsi"/>
          <w:noProof/>
        </w:rPr>
        <w:t>g</w:t>
      </w:r>
      <w:r w:rsidRPr="00DB1D67">
        <w:rPr>
          <w:rFonts w:asciiTheme="majorHAnsi" w:hAnsiTheme="majorHAnsi" w:cstheme="majorHAnsi"/>
          <w:noProof/>
        </w:rPr>
        <w:t xml:space="preserve">rowth and </w:t>
      </w:r>
      <w:r w:rsidR="000A436D">
        <w:rPr>
          <w:rFonts w:asciiTheme="majorHAnsi" w:hAnsiTheme="majorHAnsi" w:cstheme="majorHAnsi"/>
          <w:noProof/>
        </w:rPr>
        <w:t>f</w:t>
      </w:r>
      <w:r w:rsidRPr="00DB1D67">
        <w:rPr>
          <w:rFonts w:asciiTheme="majorHAnsi" w:hAnsiTheme="majorHAnsi" w:cstheme="majorHAnsi"/>
          <w:noProof/>
        </w:rPr>
        <w:t xml:space="preserve">ate of </w:t>
      </w:r>
      <w:r w:rsidR="000A436D">
        <w:rPr>
          <w:rFonts w:asciiTheme="majorHAnsi" w:hAnsiTheme="majorHAnsi" w:cstheme="majorHAnsi"/>
          <w:noProof/>
        </w:rPr>
        <w:t>p</w:t>
      </w:r>
      <w:r w:rsidRPr="00DB1D67">
        <w:rPr>
          <w:rFonts w:asciiTheme="majorHAnsi" w:hAnsiTheme="majorHAnsi" w:cstheme="majorHAnsi"/>
          <w:noProof/>
        </w:rPr>
        <w:t xml:space="preserve">ancreatic </w:t>
      </w:r>
      <w:r w:rsidR="000A436D">
        <w:rPr>
          <w:rFonts w:asciiTheme="majorHAnsi" w:hAnsiTheme="majorHAnsi" w:cstheme="majorHAnsi"/>
          <w:noProof/>
        </w:rPr>
        <w:t>p</w:t>
      </w:r>
      <w:r w:rsidRPr="00DB1D67">
        <w:rPr>
          <w:rFonts w:asciiTheme="majorHAnsi" w:hAnsiTheme="majorHAnsi" w:cstheme="majorHAnsi"/>
          <w:noProof/>
        </w:rPr>
        <w:t xml:space="preserve">rogenitors. </w:t>
      </w:r>
      <w:r w:rsidRPr="00DB1D67">
        <w:rPr>
          <w:rFonts w:asciiTheme="majorHAnsi" w:hAnsiTheme="majorHAnsi" w:cstheme="majorHAnsi"/>
          <w:i/>
          <w:iCs/>
          <w:noProof/>
        </w:rPr>
        <w:t>Developmental Cell</w:t>
      </w:r>
      <w:r w:rsidRPr="00DB1D67">
        <w:rPr>
          <w:rFonts w:asciiTheme="majorHAnsi" w:hAnsiTheme="majorHAnsi" w:cstheme="majorHAnsi"/>
          <w:noProof/>
        </w:rPr>
        <w:t>. 1–17 (2020).</w:t>
      </w:r>
    </w:p>
    <w:bookmarkEnd w:id="14"/>
    <w:p w14:paraId="0FB53C0C" w14:textId="003492E0"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3.</w:t>
      </w:r>
      <w:r w:rsidRPr="00DB1D67">
        <w:rPr>
          <w:rFonts w:asciiTheme="majorHAnsi" w:hAnsiTheme="majorHAnsi" w:cstheme="majorHAnsi"/>
          <w:noProof/>
        </w:rPr>
        <w:tab/>
        <w:t xml:space="preserve">Hubaud, A., Pourquié, O. </w:t>
      </w:r>
      <w:r w:rsidR="00590279" w:rsidRPr="00DB1D67">
        <w:rPr>
          <w:rFonts w:asciiTheme="majorHAnsi" w:hAnsiTheme="majorHAnsi" w:cstheme="majorHAnsi"/>
          <w:noProof/>
        </w:rPr>
        <w:t>Signaling</w:t>
      </w:r>
      <w:r w:rsidRPr="00DB1D67">
        <w:rPr>
          <w:rFonts w:asciiTheme="majorHAnsi" w:hAnsiTheme="majorHAnsi" w:cstheme="majorHAnsi"/>
          <w:noProof/>
        </w:rPr>
        <w:t xml:space="preserve"> dynamics in vertebrate segmentation. </w:t>
      </w:r>
      <w:r w:rsidRPr="00DB1D67">
        <w:rPr>
          <w:rFonts w:asciiTheme="majorHAnsi" w:hAnsiTheme="majorHAnsi" w:cstheme="majorHAnsi"/>
          <w:i/>
          <w:iCs/>
          <w:noProof/>
        </w:rPr>
        <w:t>Nature Reviews Molecular Cell Biology</w:t>
      </w:r>
      <w:r w:rsidRPr="00DB1D67">
        <w:rPr>
          <w:rFonts w:asciiTheme="majorHAnsi" w:hAnsiTheme="majorHAnsi" w:cstheme="majorHAnsi"/>
          <w:noProof/>
        </w:rPr>
        <w:t xml:space="preserve">. </w:t>
      </w:r>
      <w:r w:rsidRPr="00DB1D67">
        <w:rPr>
          <w:rFonts w:asciiTheme="majorHAnsi" w:hAnsiTheme="majorHAnsi" w:cstheme="majorHAnsi"/>
          <w:b/>
          <w:bCs/>
          <w:noProof/>
        </w:rPr>
        <w:t>15</w:t>
      </w:r>
      <w:r w:rsidRPr="00DB1D67">
        <w:rPr>
          <w:rFonts w:asciiTheme="majorHAnsi" w:hAnsiTheme="majorHAnsi" w:cstheme="majorHAnsi"/>
          <w:noProof/>
        </w:rPr>
        <w:t xml:space="preserve"> (11), 709–721 (2014).</w:t>
      </w:r>
    </w:p>
    <w:p w14:paraId="36CD4431" w14:textId="7BF34F72"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4.</w:t>
      </w:r>
      <w:r w:rsidRPr="00DB1D67">
        <w:rPr>
          <w:rFonts w:asciiTheme="majorHAnsi" w:hAnsiTheme="majorHAnsi" w:cstheme="majorHAnsi"/>
          <w:noProof/>
        </w:rPr>
        <w:tab/>
        <w:t>Aulehla, A.</w:t>
      </w:r>
      <w:r w:rsidRPr="000A436D">
        <w:rPr>
          <w:rFonts w:asciiTheme="majorHAnsi" w:hAnsiTheme="majorHAnsi" w:cstheme="majorHAnsi"/>
          <w:noProof/>
        </w:rPr>
        <w:t xml:space="preserve"> </w:t>
      </w:r>
      <w:r w:rsidRPr="00B01ABC">
        <w:rPr>
          <w:rFonts w:asciiTheme="majorHAnsi" w:hAnsiTheme="majorHAnsi" w:cstheme="majorHAnsi"/>
          <w:noProof/>
        </w:rPr>
        <w:t>et al.</w:t>
      </w:r>
      <w:r w:rsidRPr="00DB1D67">
        <w:rPr>
          <w:rFonts w:asciiTheme="majorHAnsi" w:hAnsiTheme="majorHAnsi" w:cstheme="majorHAnsi"/>
          <w:noProof/>
        </w:rPr>
        <w:t xml:space="preserve"> Wnt3a plays a major role in the segmentation clock controlling somitogenesis. </w:t>
      </w:r>
      <w:r w:rsidRPr="00DB1D67">
        <w:rPr>
          <w:rFonts w:asciiTheme="majorHAnsi" w:hAnsiTheme="majorHAnsi" w:cstheme="majorHAnsi"/>
          <w:i/>
          <w:iCs/>
          <w:noProof/>
        </w:rPr>
        <w:t>Developmental Cell</w:t>
      </w:r>
      <w:r w:rsidRPr="00DB1D67">
        <w:rPr>
          <w:rFonts w:asciiTheme="majorHAnsi" w:hAnsiTheme="majorHAnsi" w:cstheme="majorHAnsi"/>
          <w:noProof/>
        </w:rPr>
        <w:t xml:space="preserve">. </w:t>
      </w:r>
      <w:r w:rsidRPr="00DB1D67">
        <w:rPr>
          <w:rFonts w:asciiTheme="majorHAnsi" w:hAnsiTheme="majorHAnsi" w:cstheme="majorHAnsi"/>
          <w:b/>
          <w:bCs/>
          <w:noProof/>
        </w:rPr>
        <w:t>4</w:t>
      </w:r>
      <w:r w:rsidRPr="00DB1D67">
        <w:rPr>
          <w:rFonts w:asciiTheme="majorHAnsi" w:hAnsiTheme="majorHAnsi" w:cstheme="majorHAnsi"/>
          <w:noProof/>
        </w:rPr>
        <w:t xml:space="preserve"> (3), 395–406 (2003).</w:t>
      </w:r>
    </w:p>
    <w:p w14:paraId="7BBDEF9A" w14:textId="403BD1D6"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5.</w:t>
      </w:r>
      <w:r w:rsidRPr="00DB1D67">
        <w:rPr>
          <w:rFonts w:asciiTheme="majorHAnsi" w:hAnsiTheme="majorHAnsi" w:cstheme="majorHAnsi"/>
          <w:noProof/>
        </w:rPr>
        <w:tab/>
      </w:r>
      <w:bookmarkStart w:id="15" w:name="_Hlk62654774"/>
      <w:r w:rsidRPr="00DB1D67">
        <w:rPr>
          <w:rFonts w:asciiTheme="majorHAnsi" w:hAnsiTheme="majorHAnsi" w:cstheme="majorHAnsi"/>
          <w:noProof/>
        </w:rPr>
        <w:t xml:space="preserve">Aulehla, A. </w:t>
      </w:r>
      <w:r w:rsidRPr="00B01ABC">
        <w:rPr>
          <w:rFonts w:asciiTheme="majorHAnsi" w:hAnsiTheme="majorHAnsi" w:cstheme="majorHAnsi"/>
          <w:noProof/>
        </w:rPr>
        <w:t>et al.</w:t>
      </w:r>
      <w:r w:rsidRPr="00DB1D67">
        <w:rPr>
          <w:rFonts w:asciiTheme="majorHAnsi" w:hAnsiTheme="majorHAnsi" w:cstheme="majorHAnsi"/>
          <w:noProof/>
        </w:rPr>
        <w:t xml:space="preserve"> A β-catenin gradient links the clock and wavefront systems in mouse embryo segmentation. </w:t>
      </w:r>
      <w:r w:rsidRPr="00DB1D67">
        <w:rPr>
          <w:rFonts w:asciiTheme="majorHAnsi" w:hAnsiTheme="majorHAnsi" w:cstheme="majorHAnsi"/>
          <w:i/>
          <w:iCs/>
          <w:noProof/>
        </w:rPr>
        <w:t>Nature Cell Biology</w:t>
      </w:r>
      <w:r w:rsidRPr="00DB1D67">
        <w:rPr>
          <w:rFonts w:asciiTheme="majorHAnsi" w:hAnsiTheme="majorHAnsi" w:cstheme="majorHAnsi"/>
          <w:noProof/>
        </w:rPr>
        <w:t xml:space="preserve">. </w:t>
      </w:r>
      <w:r w:rsidRPr="00DB1D67">
        <w:rPr>
          <w:rFonts w:asciiTheme="majorHAnsi" w:hAnsiTheme="majorHAnsi" w:cstheme="majorHAnsi"/>
          <w:b/>
          <w:bCs/>
          <w:noProof/>
        </w:rPr>
        <w:t>10</w:t>
      </w:r>
      <w:r w:rsidRPr="00DB1D67">
        <w:rPr>
          <w:rFonts w:asciiTheme="majorHAnsi" w:hAnsiTheme="majorHAnsi" w:cstheme="majorHAnsi"/>
          <w:noProof/>
        </w:rPr>
        <w:t xml:space="preserve"> (2), 186–193 (2008).</w:t>
      </w:r>
    </w:p>
    <w:bookmarkEnd w:id="15"/>
    <w:p w14:paraId="409DE50D" w14:textId="35A3B45D"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6.</w:t>
      </w:r>
      <w:r w:rsidRPr="00DB1D67">
        <w:rPr>
          <w:rFonts w:asciiTheme="majorHAnsi" w:hAnsiTheme="majorHAnsi" w:cstheme="majorHAnsi"/>
          <w:noProof/>
        </w:rPr>
        <w:tab/>
        <w:t>Niwa, Y.</w:t>
      </w:r>
      <w:r w:rsidR="000A436D">
        <w:rPr>
          <w:rFonts w:asciiTheme="majorHAnsi" w:hAnsiTheme="majorHAnsi" w:cstheme="majorHAnsi"/>
          <w:noProof/>
        </w:rPr>
        <w:t xml:space="preserve"> et al</w:t>
      </w:r>
      <w:r w:rsidRPr="00DB1D67">
        <w:rPr>
          <w:rFonts w:asciiTheme="majorHAnsi" w:hAnsiTheme="majorHAnsi" w:cstheme="majorHAnsi"/>
          <w:noProof/>
        </w:rPr>
        <w:t xml:space="preserve">. The </w:t>
      </w:r>
      <w:r w:rsidR="000A436D">
        <w:rPr>
          <w:rFonts w:asciiTheme="majorHAnsi" w:hAnsiTheme="majorHAnsi" w:cstheme="majorHAnsi"/>
          <w:noProof/>
        </w:rPr>
        <w:t>i</w:t>
      </w:r>
      <w:r w:rsidRPr="00DB1D67">
        <w:rPr>
          <w:rFonts w:asciiTheme="majorHAnsi" w:hAnsiTheme="majorHAnsi" w:cstheme="majorHAnsi"/>
          <w:noProof/>
        </w:rPr>
        <w:t xml:space="preserve">nitiation and </w:t>
      </w:r>
      <w:r w:rsidR="000A436D">
        <w:rPr>
          <w:rFonts w:asciiTheme="majorHAnsi" w:hAnsiTheme="majorHAnsi" w:cstheme="majorHAnsi"/>
          <w:noProof/>
        </w:rPr>
        <w:t>p</w:t>
      </w:r>
      <w:r w:rsidRPr="00DB1D67">
        <w:rPr>
          <w:rFonts w:asciiTheme="majorHAnsi" w:hAnsiTheme="majorHAnsi" w:cstheme="majorHAnsi"/>
          <w:noProof/>
        </w:rPr>
        <w:t xml:space="preserve">ropagation of Hes7 </w:t>
      </w:r>
      <w:r w:rsidR="000A436D">
        <w:rPr>
          <w:rFonts w:asciiTheme="majorHAnsi" w:hAnsiTheme="majorHAnsi" w:cstheme="majorHAnsi"/>
          <w:noProof/>
        </w:rPr>
        <w:t>o</w:t>
      </w:r>
      <w:r w:rsidRPr="00DB1D67">
        <w:rPr>
          <w:rFonts w:asciiTheme="majorHAnsi" w:hAnsiTheme="majorHAnsi" w:cstheme="majorHAnsi"/>
          <w:noProof/>
        </w:rPr>
        <w:t xml:space="preserve">scillation </w:t>
      </w:r>
      <w:r w:rsidR="000A436D">
        <w:rPr>
          <w:rFonts w:asciiTheme="majorHAnsi" w:hAnsiTheme="majorHAnsi" w:cstheme="majorHAnsi"/>
          <w:noProof/>
        </w:rPr>
        <w:t>a</w:t>
      </w:r>
      <w:r w:rsidRPr="00DB1D67">
        <w:rPr>
          <w:rFonts w:asciiTheme="majorHAnsi" w:hAnsiTheme="majorHAnsi" w:cstheme="majorHAnsi"/>
          <w:noProof/>
        </w:rPr>
        <w:t xml:space="preserve">re </w:t>
      </w:r>
      <w:r w:rsidR="000A436D">
        <w:rPr>
          <w:rFonts w:asciiTheme="majorHAnsi" w:hAnsiTheme="majorHAnsi" w:cstheme="majorHAnsi"/>
          <w:noProof/>
        </w:rPr>
        <w:t>c</w:t>
      </w:r>
      <w:r w:rsidRPr="00DB1D67">
        <w:rPr>
          <w:rFonts w:asciiTheme="majorHAnsi" w:hAnsiTheme="majorHAnsi" w:cstheme="majorHAnsi"/>
          <w:noProof/>
        </w:rPr>
        <w:t xml:space="preserve">ooperatively </w:t>
      </w:r>
      <w:r w:rsidR="000A436D">
        <w:rPr>
          <w:rFonts w:asciiTheme="majorHAnsi" w:hAnsiTheme="majorHAnsi" w:cstheme="majorHAnsi"/>
          <w:noProof/>
        </w:rPr>
        <w:t>r</w:t>
      </w:r>
      <w:r w:rsidRPr="00DB1D67">
        <w:rPr>
          <w:rFonts w:asciiTheme="majorHAnsi" w:hAnsiTheme="majorHAnsi" w:cstheme="majorHAnsi"/>
          <w:noProof/>
        </w:rPr>
        <w:t xml:space="preserve">egulated by Fgf and Notch </w:t>
      </w:r>
      <w:r w:rsidR="000A436D">
        <w:rPr>
          <w:rFonts w:asciiTheme="majorHAnsi" w:hAnsiTheme="majorHAnsi" w:cstheme="majorHAnsi"/>
          <w:noProof/>
        </w:rPr>
        <w:t>s</w:t>
      </w:r>
      <w:r w:rsidRPr="00DB1D67">
        <w:rPr>
          <w:rFonts w:asciiTheme="majorHAnsi" w:hAnsiTheme="majorHAnsi" w:cstheme="majorHAnsi"/>
          <w:noProof/>
        </w:rPr>
        <w:t xml:space="preserve">ignaling in the </w:t>
      </w:r>
      <w:r w:rsidR="000A436D">
        <w:rPr>
          <w:rFonts w:asciiTheme="majorHAnsi" w:hAnsiTheme="majorHAnsi" w:cstheme="majorHAnsi"/>
          <w:noProof/>
        </w:rPr>
        <w:t>s</w:t>
      </w:r>
      <w:r w:rsidRPr="00DB1D67">
        <w:rPr>
          <w:rFonts w:asciiTheme="majorHAnsi" w:hAnsiTheme="majorHAnsi" w:cstheme="majorHAnsi"/>
          <w:noProof/>
        </w:rPr>
        <w:t xml:space="preserve">omite </w:t>
      </w:r>
      <w:r w:rsidR="000A436D">
        <w:rPr>
          <w:rFonts w:asciiTheme="majorHAnsi" w:hAnsiTheme="majorHAnsi" w:cstheme="majorHAnsi"/>
          <w:noProof/>
        </w:rPr>
        <w:t>s</w:t>
      </w:r>
      <w:r w:rsidRPr="00DB1D67">
        <w:rPr>
          <w:rFonts w:asciiTheme="majorHAnsi" w:hAnsiTheme="majorHAnsi" w:cstheme="majorHAnsi"/>
          <w:noProof/>
        </w:rPr>
        <w:t xml:space="preserve">egmentation </w:t>
      </w:r>
      <w:r w:rsidR="000A436D">
        <w:rPr>
          <w:rFonts w:asciiTheme="majorHAnsi" w:hAnsiTheme="majorHAnsi" w:cstheme="majorHAnsi"/>
          <w:noProof/>
        </w:rPr>
        <w:t>c</w:t>
      </w:r>
      <w:r w:rsidRPr="00DB1D67">
        <w:rPr>
          <w:rFonts w:asciiTheme="majorHAnsi" w:hAnsiTheme="majorHAnsi" w:cstheme="majorHAnsi"/>
          <w:noProof/>
        </w:rPr>
        <w:t xml:space="preserve">lock. </w:t>
      </w:r>
      <w:r w:rsidRPr="00DB1D67">
        <w:rPr>
          <w:rFonts w:asciiTheme="majorHAnsi" w:hAnsiTheme="majorHAnsi" w:cstheme="majorHAnsi"/>
          <w:i/>
          <w:iCs/>
          <w:noProof/>
        </w:rPr>
        <w:t>Developmental Cell</w:t>
      </w:r>
      <w:r w:rsidRPr="00DB1D67">
        <w:rPr>
          <w:rFonts w:asciiTheme="majorHAnsi" w:hAnsiTheme="majorHAnsi" w:cstheme="majorHAnsi"/>
          <w:noProof/>
        </w:rPr>
        <w:t xml:space="preserve">. </w:t>
      </w:r>
      <w:r w:rsidRPr="00DB1D67">
        <w:rPr>
          <w:rFonts w:asciiTheme="majorHAnsi" w:hAnsiTheme="majorHAnsi" w:cstheme="majorHAnsi"/>
          <w:b/>
          <w:bCs/>
          <w:noProof/>
        </w:rPr>
        <w:t>13</w:t>
      </w:r>
      <w:r w:rsidRPr="00DB1D67">
        <w:rPr>
          <w:rFonts w:asciiTheme="majorHAnsi" w:hAnsiTheme="majorHAnsi" w:cstheme="majorHAnsi"/>
          <w:noProof/>
        </w:rPr>
        <w:t xml:space="preserve"> (2), 298–304 (2007).</w:t>
      </w:r>
    </w:p>
    <w:p w14:paraId="0468F22D" w14:textId="2F22D2D7"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7.</w:t>
      </w:r>
      <w:r w:rsidRPr="00DB1D67">
        <w:rPr>
          <w:rFonts w:asciiTheme="majorHAnsi" w:hAnsiTheme="majorHAnsi" w:cstheme="majorHAnsi"/>
          <w:noProof/>
        </w:rPr>
        <w:tab/>
        <w:t>Niwa, Y.</w:t>
      </w:r>
      <w:r w:rsidR="000A436D">
        <w:rPr>
          <w:rFonts w:asciiTheme="majorHAnsi" w:hAnsiTheme="majorHAnsi" w:cstheme="majorHAnsi"/>
          <w:noProof/>
        </w:rPr>
        <w:t xml:space="preserve"> et al</w:t>
      </w:r>
      <w:r w:rsidRPr="00DB1D67">
        <w:rPr>
          <w:rFonts w:asciiTheme="majorHAnsi" w:hAnsiTheme="majorHAnsi" w:cstheme="majorHAnsi"/>
          <w:noProof/>
        </w:rPr>
        <w:t xml:space="preserve">. Different types of oscillations in notch and Fgf signaling regulate the spatiotemporal periodicity of somitogenesis. </w:t>
      </w:r>
      <w:r w:rsidRPr="00DB1D67">
        <w:rPr>
          <w:rFonts w:asciiTheme="majorHAnsi" w:hAnsiTheme="majorHAnsi" w:cstheme="majorHAnsi"/>
          <w:i/>
          <w:iCs/>
          <w:noProof/>
        </w:rPr>
        <w:t>Genes and Development</w:t>
      </w:r>
      <w:r w:rsidRPr="00DB1D67">
        <w:rPr>
          <w:rFonts w:asciiTheme="majorHAnsi" w:hAnsiTheme="majorHAnsi" w:cstheme="majorHAnsi"/>
          <w:noProof/>
        </w:rPr>
        <w:t xml:space="preserve">. </w:t>
      </w:r>
      <w:r w:rsidRPr="00DB1D67">
        <w:rPr>
          <w:rFonts w:asciiTheme="majorHAnsi" w:hAnsiTheme="majorHAnsi" w:cstheme="majorHAnsi"/>
          <w:b/>
          <w:bCs/>
          <w:noProof/>
        </w:rPr>
        <w:t>25</w:t>
      </w:r>
      <w:r w:rsidRPr="00DB1D67">
        <w:rPr>
          <w:rFonts w:asciiTheme="majorHAnsi" w:hAnsiTheme="majorHAnsi" w:cstheme="majorHAnsi"/>
          <w:noProof/>
        </w:rPr>
        <w:t xml:space="preserve"> (11), 1115–1120 (2011).</w:t>
      </w:r>
    </w:p>
    <w:p w14:paraId="491F62A4" w14:textId="0C0A978B"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8.</w:t>
      </w:r>
      <w:r w:rsidRPr="00DB1D67">
        <w:rPr>
          <w:rFonts w:asciiTheme="majorHAnsi" w:hAnsiTheme="majorHAnsi" w:cstheme="majorHAnsi"/>
          <w:noProof/>
        </w:rPr>
        <w:tab/>
        <w:t>Sonnen, K.</w:t>
      </w:r>
      <w:r w:rsidR="000A436D">
        <w:rPr>
          <w:rFonts w:asciiTheme="majorHAnsi" w:hAnsiTheme="majorHAnsi" w:cstheme="majorHAnsi"/>
          <w:noProof/>
        </w:rPr>
        <w:t xml:space="preserve"> </w:t>
      </w:r>
      <w:r w:rsidRPr="00DB1D67">
        <w:rPr>
          <w:rFonts w:asciiTheme="majorHAnsi" w:hAnsiTheme="majorHAnsi" w:cstheme="majorHAnsi"/>
          <w:noProof/>
        </w:rPr>
        <w:t>F., Aulehla, A. Dynamic signal encoding</w:t>
      </w:r>
      <w:r w:rsidR="005E6264">
        <w:rPr>
          <w:rFonts w:asciiTheme="majorHAnsi" w:hAnsiTheme="majorHAnsi" w:cstheme="majorHAnsi"/>
          <w:noProof/>
        </w:rPr>
        <w:t xml:space="preserve"> – </w:t>
      </w:r>
      <w:r w:rsidRPr="00DB1D67">
        <w:rPr>
          <w:rFonts w:asciiTheme="majorHAnsi" w:hAnsiTheme="majorHAnsi" w:cstheme="majorHAnsi"/>
          <w:noProof/>
        </w:rPr>
        <w:t xml:space="preserve">From cells to organisms. </w:t>
      </w:r>
      <w:r w:rsidRPr="00DB1D67">
        <w:rPr>
          <w:rFonts w:asciiTheme="majorHAnsi" w:hAnsiTheme="majorHAnsi" w:cstheme="majorHAnsi"/>
          <w:i/>
          <w:iCs/>
          <w:noProof/>
        </w:rPr>
        <w:t>Seminars in Cell and Developmental Biology</w:t>
      </w:r>
      <w:r w:rsidRPr="00DB1D67">
        <w:rPr>
          <w:rFonts w:asciiTheme="majorHAnsi" w:hAnsiTheme="majorHAnsi" w:cstheme="majorHAnsi"/>
          <w:noProof/>
        </w:rPr>
        <w:t xml:space="preserve">. </w:t>
      </w:r>
      <w:r w:rsidRPr="00DB1D67">
        <w:rPr>
          <w:rFonts w:asciiTheme="majorHAnsi" w:hAnsiTheme="majorHAnsi" w:cstheme="majorHAnsi"/>
          <w:b/>
          <w:bCs/>
          <w:noProof/>
        </w:rPr>
        <w:t>34</w:t>
      </w:r>
      <w:r w:rsidRPr="00DB1D67">
        <w:rPr>
          <w:rFonts w:asciiTheme="majorHAnsi" w:hAnsiTheme="majorHAnsi" w:cstheme="majorHAnsi"/>
          <w:noProof/>
        </w:rPr>
        <w:t>, 91–98 (2014).</w:t>
      </w:r>
    </w:p>
    <w:p w14:paraId="5418138E" w14:textId="0D646EF7"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9.</w:t>
      </w:r>
      <w:r w:rsidRPr="00DB1D67">
        <w:rPr>
          <w:rFonts w:asciiTheme="majorHAnsi" w:hAnsiTheme="majorHAnsi" w:cstheme="majorHAnsi"/>
          <w:noProof/>
        </w:rPr>
        <w:tab/>
        <w:t>Wahl, M.</w:t>
      </w:r>
      <w:r w:rsidR="000A436D">
        <w:rPr>
          <w:rFonts w:asciiTheme="majorHAnsi" w:hAnsiTheme="majorHAnsi" w:cstheme="majorHAnsi"/>
          <w:noProof/>
        </w:rPr>
        <w:t xml:space="preserve"> </w:t>
      </w:r>
      <w:r w:rsidRPr="00DB1D67">
        <w:rPr>
          <w:rFonts w:asciiTheme="majorHAnsi" w:hAnsiTheme="majorHAnsi" w:cstheme="majorHAnsi"/>
          <w:noProof/>
        </w:rPr>
        <w:t xml:space="preserve">B., Deng, C., Lewandowski, M., Pourquié, O. FGF signaling acts upstream of the NOTCH and WNT signaling pathways to control segmentation clock oscillations in mouse somitogenesis. </w:t>
      </w:r>
      <w:r w:rsidRPr="00DB1D67">
        <w:rPr>
          <w:rFonts w:asciiTheme="majorHAnsi" w:hAnsiTheme="majorHAnsi" w:cstheme="majorHAnsi"/>
          <w:i/>
          <w:iCs/>
          <w:noProof/>
        </w:rPr>
        <w:t>Development</w:t>
      </w:r>
      <w:r w:rsidRPr="00DB1D67">
        <w:rPr>
          <w:rFonts w:asciiTheme="majorHAnsi" w:hAnsiTheme="majorHAnsi" w:cstheme="majorHAnsi"/>
          <w:noProof/>
        </w:rPr>
        <w:t xml:space="preserve">. </w:t>
      </w:r>
      <w:r w:rsidRPr="00DB1D67">
        <w:rPr>
          <w:rFonts w:asciiTheme="majorHAnsi" w:hAnsiTheme="majorHAnsi" w:cstheme="majorHAnsi"/>
          <w:b/>
          <w:bCs/>
          <w:noProof/>
        </w:rPr>
        <w:t>134</w:t>
      </w:r>
      <w:r w:rsidRPr="00DB1D67">
        <w:rPr>
          <w:rFonts w:asciiTheme="majorHAnsi" w:hAnsiTheme="majorHAnsi" w:cstheme="majorHAnsi"/>
          <w:noProof/>
        </w:rPr>
        <w:t xml:space="preserve"> (22), 4033–4041 (2007).</w:t>
      </w:r>
    </w:p>
    <w:p w14:paraId="3AB31098" w14:textId="28B94C53" w:rsidR="00A53347" w:rsidRPr="00DB1D67" w:rsidRDefault="00A53347" w:rsidP="00DB1D67">
      <w:pPr>
        <w:widowControl w:val="0"/>
        <w:autoSpaceDE w:val="0"/>
        <w:autoSpaceDN w:val="0"/>
        <w:adjustRightInd w:val="0"/>
        <w:rPr>
          <w:rFonts w:asciiTheme="majorHAnsi" w:hAnsiTheme="majorHAnsi" w:cstheme="majorHAnsi"/>
          <w:noProof/>
        </w:rPr>
      </w:pPr>
      <w:bookmarkStart w:id="16" w:name="_Hlk62657070"/>
      <w:r w:rsidRPr="00DB1D67">
        <w:rPr>
          <w:rFonts w:asciiTheme="majorHAnsi" w:hAnsiTheme="majorHAnsi" w:cstheme="majorHAnsi"/>
          <w:noProof/>
        </w:rPr>
        <w:t>10.</w:t>
      </w:r>
      <w:r w:rsidRPr="00DB1D67">
        <w:rPr>
          <w:rFonts w:asciiTheme="majorHAnsi" w:hAnsiTheme="majorHAnsi" w:cstheme="majorHAnsi"/>
          <w:noProof/>
        </w:rPr>
        <w:tab/>
        <w:t>Sonnen, K.</w:t>
      </w:r>
      <w:r w:rsidR="000A436D">
        <w:rPr>
          <w:rFonts w:asciiTheme="majorHAnsi" w:hAnsiTheme="majorHAnsi" w:cstheme="majorHAnsi"/>
          <w:noProof/>
        </w:rPr>
        <w:t xml:space="preserve"> </w:t>
      </w:r>
      <w:r w:rsidRPr="00DB1D67">
        <w:rPr>
          <w:rFonts w:asciiTheme="majorHAnsi" w:hAnsiTheme="majorHAnsi" w:cstheme="majorHAnsi"/>
          <w:noProof/>
        </w:rPr>
        <w:t>F.</w:t>
      </w:r>
      <w:r w:rsidRPr="000A436D">
        <w:rPr>
          <w:rFonts w:asciiTheme="majorHAnsi" w:hAnsiTheme="majorHAnsi" w:cstheme="majorHAnsi"/>
          <w:noProof/>
        </w:rPr>
        <w:t xml:space="preserve"> </w:t>
      </w:r>
      <w:r w:rsidRPr="00B01ABC">
        <w:rPr>
          <w:rFonts w:asciiTheme="majorHAnsi" w:hAnsiTheme="majorHAnsi" w:cstheme="majorHAnsi"/>
          <w:noProof/>
        </w:rPr>
        <w:t>et al.</w:t>
      </w:r>
      <w:r w:rsidRPr="00DB1D67">
        <w:rPr>
          <w:rFonts w:asciiTheme="majorHAnsi" w:hAnsiTheme="majorHAnsi" w:cstheme="majorHAnsi"/>
          <w:noProof/>
        </w:rPr>
        <w:t xml:space="preserve"> Modulation of </w:t>
      </w:r>
      <w:r w:rsidR="000A436D">
        <w:rPr>
          <w:rFonts w:asciiTheme="majorHAnsi" w:hAnsiTheme="majorHAnsi" w:cstheme="majorHAnsi"/>
          <w:noProof/>
        </w:rPr>
        <w:t>p</w:t>
      </w:r>
      <w:r w:rsidRPr="00DB1D67">
        <w:rPr>
          <w:rFonts w:asciiTheme="majorHAnsi" w:hAnsiTheme="majorHAnsi" w:cstheme="majorHAnsi"/>
          <w:noProof/>
        </w:rPr>
        <w:t xml:space="preserve">hase </w:t>
      </w:r>
      <w:r w:rsidR="000A436D">
        <w:rPr>
          <w:rFonts w:asciiTheme="majorHAnsi" w:hAnsiTheme="majorHAnsi" w:cstheme="majorHAnsi"/>
          <w:noProof/>
        </w:rPr>
        <w:t>s</w:t>
      </w:r>
      <w:r w:rsidRPr="00DB1D67">
        <w:rPr>
          <w:rFonts w:asciiTheme="majorHAnsi" w:hAnsiTheme="majorHAnsi" w:cstheme="majorHAnsi"/>
          <w:noProof/>
        </w:rPr>
        <w:t xml:space="preserve">hift between Wnt and Notch </w:t>
      </w:r>
      <w:r w:rsidR="000A436D">
        <w:rPr>
          <w:rFonts w:asciiTheme="majorHAnsi" w:hAnsiTheme="majorHAnsi" w:cstheme="majorHAnsi"/>
          <w:noProof/>
        </w:rPr>
        <w:t>s</w:t>
      </w:r>
      <w:r w:rsidRPr="00DB1D67">
        <w:rPr>
          <w:rFonts w:asciiTheme="majorHAnsi" w:hAnsiTheme="majorHAnsi" w:cstheme="majorHAnsi"/>
          <w:noProof/>
        </w:rPr>
        <w:t xml:space="preserve">ignaling </w:t>
      </w:r>
      <w:r w:rsidR="000A436D">
        <w:rPr>
          <w:rFonts w:asciiTheme="majorHAnsi" w:hAnsiTheme="majorHAnsi" w:cstheme="majorHAnsi"/>
          <w:noProof/>
        </w:rPr>
        <w:t>o</w:t>
      </w:r>
      <w:r w:rsidRPr="00DB1D67">
        <w:rPr>
          <w:rFonts w:asciiTheme="majorHAnsi" w:hAnsiTheme="majorHAnsi" w:cstheme="majorHAnsi"/>
          <w:noProof/>
        </w:rPr>
        <w:t xml:space="preserve">scillations </w:t>
      </w:r>
      <w:r w:rsidR="000A436D">
        <w:rPr>
          <w:rFonts w:asciiTheme="majorHAnsi" w:hAnsiTheme="majorHAnsi" w:cstheme="majorHAnsi"/>
          <w:noProof/>
        </w:rPr>
        <w:t>c</w:t>
      </w:r>
      <w:r w:rsidRPr="00DB1D67">
        <w:rPr>
          <w:rFonts w:asciiTheme="majorHAnsi" w:hAnsiTheme="majorHAnsi" w:cstheme="majorHAnsi"/>
          <w:noProof/>
        </w:rPr>
        <w:t xml:space="preserve">ontrols </w:t>
      </w:r>
      <w:r w:rsidR="000A436D">
        <w:rPr>
          <w:rFonts w:asciiTheme="majorHAnsi" w:hAnsiTheme="majorHAnsi" w:cstheme="majorHAnsi"/>
          <w:noProof/>
        </w:rPr>
        <w:t>m</w:t>
      </w:r>
      <w:r w:rsidRPr="00DB1D67">
        <w:rPr>
          <w:rFonts w:asciiTheme="majorHAnsi" w:hAnsiTheme="majorHAnsi" w:cstheme="majorHAnsi"/>
          <w:noProof/>
        </w:rPr>
        <w:t xml:space="preserve">esoderm </w:t>
      </w:r>
      <w:r w:rsidR="000A436D">
        <w:rPr>
          <w:rFonts w:asciiTheme="majorHAnsi" w:hAnsiTheme="majorHAnsi" w:cstheme="majorHAnsi"/>
          <w:noProof/>
        </w:rPr>
        <w:t>s</w:t>
      </w:r>
      <w:r w:rsidRPr="00DB1D67">
        <w:rPr>
          <w:rFonts w:asciiTheme="majorHAnsi" w:hAnsiTheme="majorHAnsi" w:cstheme="majorHAnsi"/>
          <w:noProof/>
        </w:rPr>
        <w:t xml:space="preserve">egmentation. </w:t>
      </w:r>
      <w:r w:rsidRPr="00DB1D67">
        <w:rPr>
          <w:rFonts w:asciiTheme="majorHAnsi" w:hAnsiTheme="majorHAnsi" w:cstheme="majorHAnsi"/>
          <w:i/>
          <w:iCs/>
          <w:noProof/>
        </w:rPr>
        <w:t>Cell</w:t>
      </w:r>
      <w:r w:rsidRPr="00DB1D67">
        <w:rPr>
          <w:rFonts w:asciiTheme="majorHAnsi" w:hAnsiTheme="majorHAnsi" w:cstheme="majorHAnsi"/>
          <w:noProof/>
        </w:rPr>
        <w:t xml:space="preserve">. </w:t>
      </w:r>
      <w:r w:rsidRPr="00DB1D67">
        <w:rPr>
          <w:rFonts w:asciiTheme="majorHAnsi" w:hAnsiTheme="majorHAnsi" w:cstheme="majorHAnsi"/>
          <w:b/>
          <w:bCs/>
          <w:noProof/>
        </w:rPr>
        <w:t>172</w:t>
      </w:r>
      <w:r w:rsidRPr="00DB1D67">
        <w:rPr>
          <w:rFonts w:asciiTheme="majorHAnsi" w:hAnsiTheme="majorHAnsi" w:cstheme="majorHAnsi"/>
          <w:noProof/>
        </w:rPr>
        <w:t xml:space="preserve"> (5), 1079</w:t>
      </w:r>
      <w:r w:rsidR="000A436D">
        <w:rPr>
          <w:rFonts w:asciiTheme="majorHAnsi" w:hAnsiTheme="majorHAnsi" w:cstheme="majorHAnsi"/>
          <w:noProof/>
        </w:rPr>
        <w:t>–</w:t>
      </w:r>
      <w:r w:rsidRPr="00DB1D67">
        <w:rPr>
          <w:rFonts w:asciiTheme="majorHAnsi" w:hAnsiTheme="majorHAnsi" w:cstheme="majorHAnsi"/>
          <w:noProof/>
        </w:rPr>
        <w:t>1090.e12 (2018).</w:t>
      </w:r>
    </w:p>
    <w:bookmarkEnd w:id="16"/>
    <w:p w14:paraId="0290612D" w14:textId="3D0BD7F3"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11.</w:t>
      </w:r>
      <w:r w:rsidRPr="00DB1D67">
        <w:rPr>
          <w:rFonts w:asciiTheme="majorHAnsi" w:hAnsiTheme="majorHAnsi" w:cstheme="majorHAnsi"/>
          <w:noProof/>
        </w:rPr>
        <w:tab/>
        <w:t>Sonnen, K.</w:t>
      </w:r>
      <w:r w:rsidR="00A43D2A">
        <w:rPr>
          <w:rFonts w:asciiTheme="majorHAnsi" w:hAnsiTheme="majorHAnsi" w:cstheme="majorHAnsi"/>
          <w:noProof/>
        </w:rPr>
        <w:t xml:space="preserve"> </w:t>
      </w:r>
      <w:r w:rsidRPr="00DB1D67">
        <w:rPr>
          <w:rFonts w:asciiTheme="majorHAnsi" w:hAnsiTheme="majorHAnsi" w:cstheme="majorHAnsi"/>
          <w:noProof/>
        </w:rPr>
        <w:t>F., Merten, C.</w:t>
      </w:r>
      <w:r w:rsidR="00A43D2A">
        <w:rPr>
          <w:rFonts w:asciiTheme="majorHAnsi" w:hAnsiTheme="majorHAnsi" w:cstheme="majorHAnsi"/>
          <w:noProof/>
        </w:rPr>
        <w:t xml:space="preserve"> </w:t>
      </w:r>
      <w:r w:rsidRPr="00DB1D67">
        <w:rPr>
          <w:rFonts w:asciiTheme="majorHAnsi" w:hAnsiTheme="majorHAnsi" w:cstheme="majorHAnsi"/>
          <w:noProof/>
        </w:rPr>
        <w:t xml:space="preserve">A. Microfluidics as an </w:t>
      </w:r>
      <w:r w:rsidR="005E6264">
        <w:rPr>
          <w:rFonts w:asciiTheme="majorHAnsi" w:hAnsiTheme="majorHAnsi" w:cstheme="majorHAnsi"/>
          <w:noProof/>
        </w:rPr>
        <w:t>e</w:t>
      </w:r>
      <w:r w:rsidRPr="00DB1D67">
        <w:rPr>
          <w:rFonts w:asciiTheme="majorHAnsi" w:hAnsiTheme="majorHAnsi" w:cstheme="majorHAnsi"/>
          <w:noProof/>
        </w:rPr>
        <w:t xml:space="preserve">merging </w:t>
      </w:r>
      <w:r w:rsidR="005E6264">
        <w:rPr>
          <w:rFonts w:asciiTheme="majorHAnsi" w:hAnsiTheme="majorHAnsi" w:cstheme="majorHAnsi"/>
          <w:noProof/>
        </w:rPr>
        <w:t>p</w:t>
      </w:r>
      <w:r w:rsidRPr="00DB1D67">
        <w:rPr>
          <w:rFonts w:asciiTheme="majorHAnsi" w:hAnsiTheme="majorHAnsi" w:cstheme="majorHAnsi"/>
          <w:noProof/>
        </w:rPr>
        <w:t xml:space="preserve">recision </w:t>
      </w:r>
      <w:r w:rsidR="005E6264">
        <w:rPr>
          <w:rFonts w:asciiTheme="majorHAnsi" w:hAnsiTheme="majorHAnsi" w:cstheme="majorHAnsi"/>
          <w:noProof/>
        </w:rPr>
        <w:t>t</w:t>
      </w:r>
      <w:r w:rsidRPr="00DB1D67">
        <w:rPr>
          <w:rFonts w:asciiTheme="majorHAnsi" w:hAnsiTheme="majorHAnsi" w:cstheme="majorHAnsi"/>
          <w:noProof/>
        </w:rPr>
        <w:t xml:space="preserve">ool in </w:t>
      </w:r>
      <w:r w:rsidR="005E6264">
        <w:rPr>
          <w:rFonts w:asciiTheme="majorHAnsi" w:hAnsiTheme="majorHAnsi" w:cstheme="majorHAnsi"/>
          <w:noProof/>
        </w:rPr>
        <w:t>d</w:t>
      </w:r>
      <w:r w:rsidRPr="00DB1D67">
        <w:rPr>
          <w:rFonts w:asciiTheme="majorHAnsi" w:hAnsiTheme="majorHAnsi" w:cstheme="majorHAnsi"/>
          <w:noProof/>
        </w:rPr>
        <w:t xml:space="preserve">evelopmental </w:t>
      </w:r>
      <w:r w:rsidR="005E6264">
        <w:rPr>
          <w:rFonts w:asciiTheme="majorHAnsi" w:hAnsiTheme="majorHAnsi" w:cstheme="majorHAnsi"/>
          <w:noProof/>
        </w:rPr>
        <w:t>b</w:t>
      </w:r>
      <w:r w:rsidRPr="00DB1D67">
        <w:rPr>
          <w:rFonts w:asciiTheme="majorHAnsi" w:hAnsiTheme="majorHAnsi" w:cstheme="majorHAnsi"/>
          <w:noProof/>
        </w:rPr>
        <w:t xml:space="preserve">iology. </w:t>
      </w:r>
      <w:r w:rsidRPr="00DB1D67">
        <w:rPr>
          <w:rFonts w:asciiTheme="majorHAnsi" w:hAnsiTheme="majorHAnsi" w:cstheme="majorHAnsi"/>
          <w:i/>
          <w:iCs/>
          <w:noProof/>
        </w:rPr>
        <w:t>Developmental Cell</w:t>
      </w:r>
      <w:r w:rsidRPr="00DB1D67">
        <w:rPr>
          <w:rFonts w:asciiTheme="majorHAnsi" w:hAnsiTheme="majorHAnsi" w:cstheme="majorHAnsi"/>
          <w:noProof/>
        </w:rPr>
        <w:t xml:space="preserve">. </w:t>
      </w:r>
      <w:r w:rsidRPr="00DB1D67">
        <w:rPr>
          <w:rFonts w:asciiTheme="majorHAnsi" w:hAnsiTheme="majorHAnsi" w:cstheme="majorHAnsi"/>
          <w:b/>
          <w:bCs/>
          <w:noProof/>
        </w:rPr>
        <w:t>48</w:t>
      </w:r>
      <w:r w:rsidRPr="00DB1D67">
        <w:rPr>
          <w:rFonts w:asciiTheme="majorHAnsi" w:hAnsiTheme="majorHAnsi" w:cstheme="majorHAnsi"/>
          <w:noProof/>
        </w:rPr>
        <w:t xml:space="preserve"> (3), 293–311 (2019).</w:t>
      </w:r>
    </w:p>
    <w:p w14:paraId="77ECB989" w14:textId="0A684F89"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12.</w:t>
      </w:r>
      <w:r w:rsidRPr="00DB1D67">
        <w:rPr>
          <w:rFonts w:asciiTheme="majorHAnsi" w:hAnsiTheme="majorHAnsi" w:cstheme="majorHAnsi"/>
          <w:noProof/>
        </w:rPr>
        <w:tab/>
      </w:r>
      <w:bookmarkStart w:id="17" w:name="_Hlk62658826"/>
      <w:r w:rsidRPr="00DB1D67">
        <w:rPr>
          <w:rFonts w:asciiTheme="majorHAnsi" w:hAnsiTheme="majorHAnsi" w:cstheme="majorHAnsi"/>
          <w:noProof/>
        </w:rPr>
        <w:t>Baker, B.</w:t>
      </w:r>
      <w:r w:rsidR="00A43D2A">
        <w:rPr>
          <w:rFonts w:asciiTheme="majorHAnsi" w:hAnsiTheme="majorHAnsi" w:cstheme="majorHAnsi"/>
          <w:noProof/>
        </w:rPr>
        <w:t xml:space="preserve"> </w:t>
      </w:r>
      <w:r w:rsidRPr="00DB1D67">
        <w:rPr>
          <w:rFonts w:asciiTheme="majorHAnsi" w:hAnsiTheme="majorHAnsi" w:cstheme="majorHAnsi"/>
          <w:noProof/>
        </w:rPr>
        <w:t>M., Trappmann, B., Stapleton, S.</w:t>
      </w:r>
      <w:r w:rsidR="00A43D2A">
        <w:rPr>
          <w:rFonts w:asciiTheme="majorHAnsi" w:hAnsiTheme="majorHAnsi" w:cstheme="majorHAnsi"/>
          <w:noProof/>
        </w:rPr>
        <w:t xml:space="preserve"> </w:t>
      </w:r>
      <w:r w:rsidRPr="00DB1D67">
        <w:rPr>
          <w:rFonts w:asciiTheme="majorHAnsi" w:hAnsiTheme="majorHAnsi" w:cstheme="majorHAnsi"/>
          <w:noProof/>
        </w:rPr>
        <w:t>C., Toro, E., Chen, C.</w:t>
      </w:r>
      <w:r w:rsidR="00A43D2A">
        <w:rPr>
          <w:rFonts w:asciiTheme="majorHAnsi" w:hAnsiTheme="majorHAnsi" w:cstheme="majorHAnsi"/>
          <w:noProof/>
        </w:rPr>
        <w:t xml:space="preserve"> </w:t>
      </w:r>
      <w:r w:rsidRPr="00DB1D67">
        <w:rPr>
          <w:rFonts w:asciiTheme="majorHAnsi" w:hAnsiTheme="majorHAnsi" w:cstheme="majorHAnsi"/>
          <w:noProof/>
        </w:rPr>
        <w:t xml:space="preserve">S. Microfluidics embedded within extracellular matrix to define vascular architectures and pattern diffusive gradients. </w:t>
      </w:r>
      <w:r w:rsidRPr="00DB1D67">
        <w:rPr>
          <w:rFonts w:asciiTheme="majorHAnsi" w:hAnsiTheme="majorHAnsi" w:cstheme="majorHAnsi"/>
          <w:i/>
          <w:iCs/>
          <w:noProof/>
        </w:rPr>
        <w:t>Lab on a Chip</w:t>
      </w:r>
      <w:r w:rsidRPr="00DB1D67">
        <w:rPr>
          <w:rFonts w:asciiTheme="majorHAnsi" w:hAnsiTheme="majorHAnsi" w:cstheme="majorHAnsi"/>
          <w:noProof/>
        </w:rPr>
        <w:t xml:space="preserve">. </w:t>
      </w:r>
      <w:r w:rsidRPr="00DB1D67">
        <w:rPr>
          <w:rFonts w:asciiTheme="majorHAnsi" w:hAnsiTheme="majorHAnsi" w:cstheme="majorHAnsi"/>
          <w:b/>
          <w:bCs/>
          <w:noProof/>
        </w:rPr>
        <w:t>13</w:t>
      </w:r>
      <w:r w:rsidRPr="00DB1D67">
        <w:rPr>
          <w:rFonts w:asciiTheme="majorHAnsi" w:hAnsiTheme="majorHAnsi" w:cstheme="majorHAnsi"/>
          <w:noProof/>
        </w:rPr>
        <w:t xml:space="preserve"> (16), 3246–3252 (2013).</w:t>
      </w:r>
    </w:p>
    <w:p w14:paraId="4F96B3D5" w14:textId="5EBFEE78"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13.</w:t>
      </w:r>
      <w:r w:rsidRPr="00DB1D67">
        <w:rPr>
          <w:rFonts w:asciiTheme="majorHAnsi" w:hAnsiTheme="majorHAnsi" w:cstheme="majorHAnsi"/>
          <w:noProof/>
        </w:rPr>
        <w:tab/>
        <w:t>Cimetta, E.</w:t>
      </w:r>
      <w:r w:rsidRPr="00A43D2A">
        <w:rPr>
          <w:rFonts w:asciiTheme="majorHAnsi" w:hAnsiTheme="majorHAnsi" w:cstheme="majorHAnsi"/>
          <w:noProof/>
        </w:rPr>
        <w:t xml:space="preserve"> </w:t>
      </w:r>
      <w:r w:rsidRPr="00B01ABC">
        <w:rPr>
          <w:rFonts w:asciiTheme="majorHAnsi" w:hAnsiTheme="majorHAnsi" w:cstheme="majorHAnsi"/>
          <w:noProof/>
        </w:rPr>
        <w:t>et al.</w:t>
      </w:r>
      <w:r w:rsidRPr="00DB1D67">
        <w:rPr>
          <w:rFonts w:asciiTheme="majorHAnsi" w:hAnsiTheme="majorHAnsi" w:cstheme="majorHAnsi"/>
          <w:noProof/>
        </w:rPr>
        <w:t xml:space="preserve"> Microfluidic device generating stable concentration gradients for long term cell culture: Application to Wnt3a regulation of β-catenin signaling. </w:t>
      </w:r>
      <w:r w:rsidRPr="00DB1D67">
        <w:rPr>
          <w:rFonts w:asciiTheme="majorHAnsi" w:hAnsiTheme="majorHAnsi" w:cstheme="majorHAnsi"/>
          <w:i/>
          <w:iCs/>
          <w:noProof/>
        </w:rPr>
        <w:t>Lab on a Chip</w:t>
      </w:r>
      <w:r w:rsidRPr="00DB1D67">
        <w:rPr>
          <w:rFonts w:asciiTheme="majorHAnsi" w:hAnsiTheme="majorHAnsi" w:cstheme="majorHAnsi"/>
          <w:noProof/>
        </w:rPr>
        <w:t xml:space="preserve">. </w:t>
      </w:r>
      <w:r w:rsidRPr="00DB1D67">
        <w:rPr>
          <w:rFonts w:asciiTheme="majorHAnsi" w:hAnsiTheme="majorHAnsi" w:cstheme="majorHAnsi"/>
          <w:b/>
          <w:bCs/>
          <w:noProof/>
        </w:rPr>
        <w:t>10</w:t>
      </w:r>
      <w:r w:rsidRPr="00DB1D67">
        <w:rPr>
          <w:rFonts w:asciiTheme="majorHAnsi" w:hAnsiTheme="majorHAnsi" w:cstheme="majorHAnsi"/>
          <w:noProof/>
        </w:rPr>
        <w:t xml:space="preserve"> (23), 3277–3283 (2010).</w:t>
      </w:r>
    </w:p>
    <w:p w14:paraId="637DD4E8" w14:textId="042C582D"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14.</w:t>
      </w:r>
      <w:r w:rsidRPr="00DB1D67">
        <w:rPr>
          <w:rFonts w:asciiTheme="majorHAnsi" w:hAnsiTheme="majorHAnsi" w:cstheme="majorHAnsi"/>
          <w:noProof/>
        </w:rPr>
        <w:tab/>
        <w:t>Demers, C.</w:t>
      </w:r>
      <w:r w:rsidR="00A43D2A">
        <w:rPr>
          <w:rFonts w:asciiTheme="majorHAnsi" w:hAnsiTheme="majorHAnsi" w:cstheme="majorHAnsi"/>
          <w:noProof/>
        </w:rPr>
        <w:t xml:space="preserve"> </w:t>
      </w:r>
      <w:r w:rsidRPr="00DB1D67">
        <w:rPr>
          <w:rFonts w:asciiTheme="majorHAnsi" w:hAnsiTheme="majorHAnsi" w:cstheme="majorHAnsi"/>
          <w:noProof/>
        </w:rPr>
        <w:t xml:space="preserve">J. </w:t>
      </w:r>
      <w:r w:rsidRPr="00B01ABC">
        <w:rPr>
          <w:rFonts w:asciiTheme="majorHAnsi" w:hAnsiTheme="majorHAnsi" w:cstheme="majorHAnsi"/>
          <w:noProof/>
        </w:rPr>
        <w:t>et al.</w:t>
      </w:r>
      <w:r w:rsidRPr="00DB1D67">
        <w:rPr>
          <w:rFonts w:asciiTheme="majorHAnsi" w:hAnsiTheme="majorHAnsi" w:cstheme="majorHAnsi"/>
          <w:noProof/>
        </w:rPr>
        <w:t xml:space="preserve"> Development-on-chip: In vitro neural tube patterning with a microfluidic device. </w:t>
      </w:r>
      <w:r w:rsidRPr="00DB1D67">
        <w:rPr>
          <w:rFonts w:asciiTheme="majorHAnsi" w:hAnsiTheme="majorHAnsi" w:cstheme="majorHAnsi"/>
          <w:i/>
          <w:iCs/>
          <w:noProof/>
        </w:rPr>
        <w:t>Development (Cambridge)</w:t>
      </w:r>
      <w:r w:rsidRPr="00DB1D67">
        <w:rPr>
          <w:rFonts w:asciiTheme="majorHAnsi" w:hAnsiTheme="majorHAnsi" w:cstheme="majorHAnsi"/>
          <w:noProof/>
        </w:rPr>
        <w:t xml:space="preserve">. </w:t>
      </w:r>
      <w:r w:rsidRPr="00DB1D67">
        <w:rPr>
          <w:rFonts w:asciiTheme="majorHAnsi" w:hAnsiTheme="majorHAnsi" w:cstheme="majorHAnsi"/>
          <w:b/>
          <w:bCs/>
          <w:noProof/>
        </w:rPr>
        <w:t>143</w:t>
      </w:r>
      <w:r w:rsidRPr="00DB1D67">
        <w:rPr>
          <w:rFonts w:asciiTheme="majorHAnsi" w:hAnsiTheme="majorHAnsi" w:cstheme="majorHAnsi"/>
          <w:noProof/>
        </w:rPr>
        <w:t xml:space="preserve"> (11), 1884–1892 (2016).</w:t>
      </w:r>
    </w:p>
    <w:p w14:paraId="6D5DC303" w14:textId="343F5D03"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15.</w:t>
      </w:r>
      <w:r w:rsidRPr="00DB1D67">
        <w:rPr>
          <w:rFonts w:asciiTheme="majorHAnsi" w:hAnsiTheme="majorHAnsi" w:cstheme="majorHAnsi"/>
          <w:noProof/>
        </w:rPr>
        <w:tab/>
        <w:t xml:space="preserve">Frank, T., Tay, S. Flow-switching allows independently programmable, extremely stable, high-throughput diffusion-based gradients. </w:t>
      </w:r>
      <w:r w:rsidRPr="00DB1D67">
        <w:rPr>
          <w:rFonts w:asciiTheme="majorHAnsi" w:hAnsiTheme="majorHAnsi" w:cstheme="majorHAnsi"/>
          <w:i/>
          <w:iCs/>
          <w:noProof/>
        </w:rPr>
        <w:t>Lab on a Chip</w:t>
      </w:r>
      <w:r w:rsidRPr="00DB1D67">
        <w:rPr>
          <w:rFonts w:asciiTheme="majorHAnsi" w:hAnsiTheme="majorHAnsi" w:cstheme="majorHAnsi"/>
          <w:noProof/>
        </w:rPr>
        <w:t xml:space="preserve">. </w:t>
      </w:r>
      <w:r w:rsidRPr="00DB1D67">
        <w:rPr>
          <w:rFonts w:asciiTheme="majorHAnsi" w:hAnsiTheme="majorHAnsi" w:cstheme="majorHAnsi"/>
          <w:b/>
          <w:bCs/>
          <w:noProof/>
        </w:rPr>
        <w:t>13</w:t>
      </w:r>
      <w:r w:rsidRPr="00DB1D67">
        <w:rPr>
          <w:rFonts w:asciiTheme="majorHAnsi" w:hAnsiTheme="majorHAnsi" w:cstheme="majorHAnsi"/>
          <w:noProof/>
        </w:rPr>
        <w:t xml:space="preserve"> (7), 1273–1281 (2013).</w:t>
      </w:r>
    </w:p>
    <w:p w14:paraId="410F3829" w14:textId="1723AF3E"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16.</w:t>
      </w:r>
      <w:r w:rsidRPr="00DB1D67">
        <w:rPr>
          <w:rFonts w:asciiTheme="majorHAnsi" w:hAnsiTheme="majorHAnsi" w:cstheme="majorHAnsi"/>
          <w:noProof/>
        </w:rPr>
        <w:tab/>
        <w:t>Tay, S.</w:t>
      </w:r>
      <w:r w:rsidR="00A43D2A">
        <w:rPr>
          <w:rFonts w:asciiTheme="majorHAnsi" w:hAnsiTheme="majorHAnsi" w:cstheme="majorHAnsi"/>
          <w:noProof/>
        </w:rPr>
        <w:t xml:space="preserve"> et al</w:t>
      </w:r>
      <w:r w:rsidRPr="00DB1D67">
        <w:rPr>
          <w:rFonts w:asciiTheme="majorHAnsi" w:hAnsiTheme="majorHAnsi" w:cstheme="majorHAnsi"/>
          <w:noProof/>
        </w:rPr>
        <w:t xml:space="preserve">. Single-cell NF-B dynamics reveal digital activation and analogue information processing. </w:t>
      </w:r>
      <w:r w:rsidRPr="00DB1D67">
        <w:rPr>
          <w:rFonts w:asciiTheme="majorHAnsi" w:hAnsiTheme="majorHAnsi" w:cstheme="majorHAnsi"/>
          <w:i/>
          <w:iCs/>
          <w:noProof/>
        </w:rPr>
        <w:t>Nature</w:t>
      </w:r>
      <w:r w:rsidRPr="00DB1D67">
        <w:rPr>
          <w:rFonts w:asciiTheme="majorHAnsi" w:hAnsiTheme="majorHAnsi" w:cstheme="majorHAnsi"/>
          <w:noProof/>
        </w:rPr>
        <w:t xml:space="preserve">. </w:t>
      </w:r>
      <w:r w:rsidRPr="00DB1D67">
        <w:rPr>
          <w:rFonts w:asciiTheme="majorHAnsi" w:hAnsiTheme="majorHAnsi" w:cstheme="majorHAnsi"/>
          <w:b/>
          <w:bCs/>
          <w:noProof/>
        </w:rPr>
        <w:t>466</w:t>
      </w:r>
      <w:r w:rsidRPr="00DB1D67">
        <w:rPr>
          <w:rFonts w:asciiTheme="majorHAnsi" w:hAnsiTheme="majorHAnsi" w:cstheme="majorHAnsi"/>
          <w:noProof/>
        </w:rPr>
        <w:t xml:space="preserve"> (7303), 267–271 (2010).</w:t>
      </w:r>
    </w:p>
    <w:p w14:paraId="7FEA5049" w14:textId="4F069233"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17.</w:t>
      </w:r>
      <w:r w:rsidRPr="00DB1D67">
        <w:rPr>
          <w:rFonts w:asciiTheme="majorHAnsi" w:hAnsiTheme="majorHAnsi" w:cstheme="majorHAnsi"/>
          <w:noProof/>
        </w:rPr>
        <w:tab/>
        <w:t>Kellogg, R.</w:t>
      </w:r>
      <w:r w:rsidR="00A43D2A">
        <w:rPr>
          <w:rFonts w:asciiTheme="majorHAnsi" w:hAnsiTheme="majorHAnsi" w:cstheme="majorHAnsi"/>
          <w:noProof/>
        </w:rPr>
        <w:t xml:space="preserve"> </w:t>
      </w:r>
      <w:r w:rsidRPr="00DB1D67">
        <w:rPr>
          <w:rFonts w:asciiTheme="majorHAnsi" w:hAnsiTheme="majorHAnsi" w:cstheme="majorHAnsi"/>
          <w:noProof/>
        </w:rPr>
        <w:t>A., Gómez-Sjöberg, R., Leyrat, A.</w:t>
      </w:r>
      <w:r w:rsidR="00A43D2A">
        <w:rPr>
          <w:rFonts w:asciiTheme="majorHAnsi" w:hAnsiTheme="majorHAnsi" w:cstheme="majorHAnsi"/>
          <w:noProof/>
        </w:rPr>
        <w:t xml:space="preserve"> </w:t>
      </w:r>
      <w:r w:rsidRPr="00DB1D67">
        <w:rPr>
          <w:rFonts w:asciiTheme="majorHAnsi" w:hAnsiTheme="majorHAnsi" w:cstheme="majorHAnsi"/>
          <w:noProof/>
        </w:rPr>
        <w:t xml:space="preserve">A., Tay, S. High-throughput microfluidic single-cell analysis pipeline for studies of signaling dynamics. </w:t>
      </w:r>
      <w:r w:rsidRPr="00DB1D67">
        <w:rPr>
          <w:rFonts w:asciiTheme="majorHAnsi" w:hAnsiTheme="majorHAnsi" w:cstheme="majorHAnsi"/>
          <w:i/>
          <w:iCs/>
          <w:noProof/>
        </w:rPr>
        <w:t>Nature Protocols</w:t>
      </w:r>
      <w:r w:rsidRPr="00DB1D67">
        <w:rPr>
          <w:rFonts w:asciiTheme="majorHAnsi" w:hAnsiTheme="majorHAnsi" w:cstheme="majorHAnsi"/>
          <w:noProof/>
        </w:rPr>
        <w:t xml:space="preserve">. </w:t>
      </w:r>
      <w:r w:rsidRPr="00DB1D67">
        <w:rPr>
          <w:rFonts w:asciiTheme="majorHAnsi" w:hAnsiTheme="majorHAnsi" w:cstheme="majorHAnsi"/>
          <w:b/>
          <w:bCs/>
          <w:noProof/>
        </w:rPr>
        <w:t>9</w:t>
      </w:r>
      <w:r w:rsidRPr="00DB1D67">
        <w:rPr>
          <w:rFonts w:asciiTheme="majorHAnsi" w:hAnsiTheme="majorHAnsi" w:cstheme="majorHAnsi"/>
          <w:noProof/>
        </w:rPr>
        <w:t xml:space="preserve"> (7), 1713–1726 (2014).</w:t>
      </w:r>
    </w:p>
    <w:p w14:paraId="5B170717" w14:textId="4A237C9A"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18.</w:t>
      </w:r>
      <w:r w:rsidRPr="00DB1D67">
        <w:rPr>
          <w:rFonts w:asciiTheme="majorHAnsi" w:hAnsiTheme="majorHAnsi" w:cstheme="majorHAnsi"/>
          <w:noProof/>
        </w:rPr>
        <w:tab/>
        <w:t>Kellogg, R.</w:t>
      </w:r>
      <w:r w:rsidR="00A43D2A">
        <w:rPr>
          <w:rFonts w:asciiTheme="majorHAnsi" w:hAnsiTheme="majorHAnsi" w:cstheme="majorHAnsi"/>
          <w:noProof/>
        </w:rPr>
        <w:t xml:space="preserve"> </w:t>
      </w:r>
      <w:r w:rsidRPr="00DB1D67">
        <w:rPr>
          <w:rFonts w:asciiTheme="majorHAnsi" w:hAnsiTheme="majorHAnsi" w:cstheme="majorHAnsi"/>
          <w:noProof/>
        </w:rPr>
        <w:t xml:space="preserve">A., Tay, S. Noise facilitates transcriptional control under dynamic inputs. </w:t>
      </w:r>
      <w:r w:rsidRPr="00DB1D67">
        <w:rPr>
          <w:rFonts w:asciiTheme="majorHAnsi" w:hAnsiTheme="majorHAnsi" w:cstheme="majorHAnsi"/>
          <w:i/>
          <w:iCs/>
          <w:noProof/>
        </w:rPr>
        <w:t>Cell</w:t>
      </w:r>
      <w:r w:rsidRPr="00DB1D67">
        <w:rPr>
          <w:rFonts w:asciiTheme="majorHAnsi" w:hAnsiTheme="majorHAnsi" w:cstheme="majorHAnsi"/>
          <w:noProof/>
        </w:rPr>
        <w:t xml:space="preserve">. </w:t>
      </w:r>
      <w:r w:rsidRPr="00DB1D67">
        <w:rPr>
          <w:rFonts w:asciiTheme="majorHAnsi" w:hAnsiTheme="majorHAnsi" w:cstheme="majorHAnsi"/>
          <w:b/>
          <w:bCs/>
          <w:noProof/>
        </w:rPr>
        <w:t>160</w:t>
      </w:r>
      <w:r w:rsidRPr="00DB1D67">
        <w:rPr>
          <w:rFonts w:asciiTheme="majorHAnsi" w:hAnsiTheme="majorHAnsi" w:cstheme="majorHAnsi"/>
          <w:noProof/>
        </w:rPr>
        <w:t xml:space="preserve"> (3), 381–392 (2015).</w:t>
      </w:r>
    </w:p>
    <w:p w14:paraId="1D77DFE3" w14:textId="3A5B13D8" w:rsidR="00A53347" w:rsidRPr="00DB1D67" w:rsidRDefault="00A53347" w:rsidP="00DB1D67">
      <w:pPr>
        <w:widowControl w:val="0"/>
        <w:autoSpaceDE w:val="0"/>
        <w:autoSpaceDN w:val="0"/>
        <w:adjustRightInd w:val="0"/>
        <w:rPr>
          <w:rFonts w:asciiTheme="majorHAnsi" w:hAnsiTheme="majorHAnsi" w:cstheme="majorHAnsi"/>
          <w:noProof/>
        </w:rPr>
      </w:pPr>
      <w:bookmarkStart w:id="18" w:name="_Hlk62658845"/>
      <w:bookmarkEnd w:id="17"/>
      <w:r w:rsidRPr="00DB1D67">
        <w:rPr>
          <w:rFonts w:asciiTheme="majorHAnsi" w:hAnsiTheme="majorHAnsi" w:cstheme="majorHAnsi"/>
          <w:noProof/>
        </w:rPr>
        <w:lastRenderedPageBreak/>
        <w:t>19.</w:t>
      </w:r>
      <w:r w:rsidRPr="00DB1D67">
        <w:rPr>
          <w:rFonts w:asciiTheme="majorHAnsi" w:hAnsiTheme="majorHAnsi" w:cstheme="majorHAnsi"/>
          <w:noProof/>
        </w:rPr>
        <w:tab/>
        <w:t>Takayama, S.</w:t>
      </w:r>
      <w:r w:rsidR="00A43D2A">
        <w:rPr>
          <w:rFonts w:asciiTheme="majorHAnsi" w:hAnsiTheme="majorHAnsi" w:cstheme="majorHAnsi"/>
          <w:noProof/>
        </w:rPr>
        <w:t xml:space="preserve"> et al</w:t>
      </w:r>
      <w:r w:rsidRPr="00DB1D67">
        <w:rPr>
          <w:rFonts w:asciiTheme="majorHAnsi" w:hAnsiTheme="majorHAnsi" w:cstheme="majorHAnsi"/>
          <w:noProof/>
        </w:rPr>
        <w:t xml:space="preserve">. Subcellular positioning of small molecules. </w:t>
      </w:r>
      <w:r w:rsidRPr="00DB1D67">
        <w:rPr>
          <w:rFonts w:asciiTheme="majorHAnsi" w:hAnsiTheme="majorHAnsi" w:cstheme="majorHAnsi"/>
          <w:i/>
          <w:iCs/>
          <w:noProof/>
        </w:rPr>
        <w:t>Nature</w:t>
      </w:r>
      <w:r w:rsidRPr="00DB1D67">
        <w:rPr>
          <w:rFonts w:asciiTheme="majorHAnsi" w:hAnsiTheme="majorHAnsi" w:cstheme="majorHAnsi"/>
          <w:noProof/>
        </w:rPr>
        <w:t xml:space="preserve">. </w:t>
      </w:r>
      <w:r w:rsidRPr="00DB1D67">
        <w:rPr>
          <w:rFonts w:asciiTheme="majorHAnsi" w:hAnsiTheme="majorHAnsi" w:cstheme="majorHAnsi"/>
          <w:b/>
          <w:bCs/>
          <w:noProof/>
        </w:rPr>
        <w:t>411</w:t>
      </w:r>
      <w:r w:rsidRPr="00DB1D67">
        <w:rPr>
          <w:rFonts w:asciiTheme="majorHAnsi" w:hAnsiTheme="majorHAnsi" w:cstheme="majorHAnsi"/>
          <w:noProof/>
        </w:rPr>
        <w:t xml:space="preserve"> (6841), 1016 (2001).</w:t>
      </w:r>
    </w:p>
    <w:p w14:paraId="1AD4DBD6" w14:textId="73DE5E56"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20.</w:t>
      </w:r>
      <w:r w:rsidRPr="00DB1D67">
        <w:rPr>
          <w:rFonts w:asciiTheme="majorHAnsi" w:hAnsiTheme="majorHAnsi" w:cstheme="majorHAnsi"/>
          <w:noProof/>
        </w:rPr>
        <w:tab/>
        <w:t>Takayama, S.</w:t>
      </w:r>
      <w:r w:rsidR="00A43D2A">
        <w:rPr>
          <w:rFonts w:asciiTheme="majorHAnsi" w:hAnsiTheme="majorHAnsi" w:cstheme="majorHAnsi"/>
          <w:noProof/>
        </w:rPr>
        <w:t xml:space="preserve"> et al</w:t>
      </w:r>
      <w:r w:rsidRPr="00DB1D67">
        <w:rPr>
          <w:rFonts w:asciiTheme="majorHAnsi" w:hAnsiTheme="majorHAnsi" w:cstheme="majorHAnsi"/>
          <w:noProof/>
        </w:rPr>
        <w:t xml:space="preserve">. Selective </w:t>
      </w:r>
      <w:r w:rsidR="00A43D2A">
        <w:rPr>
          <w:rFonts w:asciiTheme="majorHAnsi" w:hAnsiTheme="majorHAnsi" w:cstheme="majorHAnsi"/>
          <w:noProof/>
        </w:rPr>
        <w:t>c</w:t>
      </w:r>
      <w:r w:rsidRPr="00DB1D67">
        <w:rPr>
          <w:rFonts w:asciiTheme="majorHAnsi" w:hAnsiTheme="majorHAnsi" w:cstheme="majorHAnsi"/>
          <w:noProof/>
        </w:rPr>
        <w:t xml:space="preserve">hemical </w:t>
      </w:r>
      <w:r w:rsidR="00A43D2A">
        <w:rPr>
          <w:rFonts w:asciiTheme="majorHAnsi" w:hAnsiTheme="majorHAnsi" w:cstheme="majorHAnsi"/>
          <w:noProof/>
        </w:rPr>
        <w:t>t</w:t>
      </w:r>
      <w:r w:rsidRPr="00DB1D67">
        <w:rPr>
          <w:rFonts w:asciiTheme="majorHAnsi" w:hAnsiTheme="majorHAnsi" w:cstheme="majorHAnsi"/>
          <w:noProof/>
        </w:rPr>
        <w:t xml:space="preserve">reatment of </w:t>
      </w:r>
      <w:r w:rsidR="00A43D2A">
        <w:rPr>
          <w:rFonts w:asciiTheme="majorHAnsi" w:hAnsiTheme="majorHAnsi" w:cstheme="majorHAnsi"/>
          <w:noProof/>
        </w:rPr>
        <w:t>c</w:t>
      </w:r>
      <w:r w:rsidRPr="00DB1D67">
        <w:rPr>
          <w:rFonts w:asciiTheme="majorHAnsi" w:hAnsiTheme="majorHAnsi" w:cstheme="majorHAnsi"/>
          <w:noProof/>
        </w:rPr>
        <w:t xml:space="preserve">ellular </w:t>
      </w:r>
      <w:r w:rsidR="00A43D2A">
        <w:rPr>
          <w:rFonts w:asciiTheme="majorHAnsi" w:hAnsiTheme="majorHAnsi" w:cstheme="majorHAnsi"/>
          <w:noProof/>
        </w:rPr>
        <w:t>m</w:t>
      </w:r>
      <w:r w:rsidRPr="00DB1D67">
        <w:rPr>
          <w:rFonts w:asciiTheme="majorHAnsi" w:hAnsiTheme="majorHAnsi" w:cstheme="majorHAnsi"/>
          <w:noProof/>
        </w:rPr>
        <w:t xml:space="preserve">icrodomains </w:t>
      </w:r>
      <w:r w:rsidR="00A43D2A">
        <w:rPr>
          <w:rFonts w:asciiTheme="majorHAnsi" w:hAnsiTheme="majorHAnsi" w:cstheme="majorHAnsi"/>
          <w:noProof/>
        </w:rPr>
        <w:t>u</w:t>
      </w:r>
      <w:r w:rsidRPr="00DB1D67">
        <w:rPr>
          <w:rFonts w:asciiTheme="majorHAnsi" w:hAnsiTheme="majorHAnsi" w:cstheme="majorHAnsi"/>
          <w:noProof/>
        </w:rPr>
        <w:t xml:space="preserve">sing </w:t>
      </w:r>
      <w:r w:rsidR="00A43D2A">
        <w:rPr>
          <w:rFonts w:asciiTheme="majorHAnsi" w:hAnsiTheme="majorHAnsi" w:cstheme="majorHAnsi"/>
          <w:noProof/>
        </w:rPr>
        <w:t>m</w:t>
      </w:r>
      <w:r w:rsidRPr="00DB1D67">
        <w:rPr>
          <w:rFonts w:asciiTheme="majorHAnsi" w:hAnsiTheme="majorHAnsi" w:cstheme="majorHAnsi"/>
          <w:noProof/>
        </w:rPr>
        <w:t xml:space="preserve">ultiple </w:t>
      </w:r>
      <w:r w:rsidR="00A43D2A">
        <w:rPr>
          <w:rFonts w:asciiTheme="majorHAnsi" w:hAnsiTheme="majorHAnsi" w:cstheme="majorHAnsi"/>
          <w:noProof/>
        </w:rPr>
        <w:t>l</w:t>
      </w:r>
      <w:r w:rsidRPr="00DB1D67">
        <w:rPr>
          <w:rFonts w:asciiTheme="majorHAnsi" w:hAnsiTheme="majorHAnsi" w:cstheme="majorHAnsi"/>
          <w:noProof/>
        </w:rPr>
        <w:t xml:space="preserve">aminar </w:t>
      </w:r>
      <w:r w:rsidR="00A43D2A">
        <w:rPr>
          <w:rFonts w:asciiTheme="majorHAnsi" w:hAnsiTheme="majorHAnsi" w:cstheme="majorHAnsi"/>
          <w:noProof/>
        </w:rPr>
        <w:t>s</w:t>
      </w:r>
      <w:r w:rsidRPr="00DB1D67">
        <w:rPr>
          <w:rFonts w:asciiTheme="majorHAnsi" w:hAnsiTheme="majorHAnsi" w:cstheme="majorHAnsi"/>
          <w:noProof/>
        </w:rPr>
        <w:t xml:space="preserve">treams. </w:t>
      </w:r>
      <w:r w:rsidRPr="00DB1D67">
        <w:rPr>
          <w:rFonts w:asciiTheme="majorHAnsi" w:hAnsiTheme="majorHAnsi" w:cstheme="majorHAnsi"/>
          <w:i/>
          <w:iCs/>
          <w:noProof/>
        </w:rPr>
        <w:t>Chemistry &amp; Biology</w:t>
      </w:r>
      <w:r w:rsidRPr="00DB1D67">
        <w:rPr>
          <w:rFonts w:asciiTheme="majorHAnsi" w:hAnsiTheme="majorHAnsi" w:cstheme="majorHAnsi"/>
          <w:noProof/>
        </w:rPr>
        <w:t xml:space="preserve">. </w:t>
      </w:r>
      <w:r w:rsidRPr="00DB1D67">
        <w:rPr>
          <w:rFonts w:asciiTheme="majorHAnsi" w:hAnsiTheme="majorHAnsi" w:cstheme="majorHAnsi"/>
          <w:b/>
          <w:bCs/>
          <w:noProof/>
        </w:rPr>
        <w:t>10</w:t>
      </w:r>
      <w:r w:rsidRPr="00DB1D67">
        <w:rPr>
          <w:rFonts w:asciiTheme="majorHAnsi" w:hAnsiTheme="majorHAnsi" w:cstheme="majorHAnsi"/>
          <w:noProof/>
        </w:rPr>
        <w:t xml:space="preserve"> (2), 123–130 (2003).</w:t>
      </w:r>
      <w:bookmarkEnd w:id="18"/>
    </w:p>
    <w:p w14:paraId="73026872" w14:textId="34D600AE" w:rsidR="00A53347" w:rsidRPr="00DB1D67" w:rsidRDefault="00A53347" w:rsidP="00DB1D67">
      <w:pPr>
        <w:widowControl w:val="0"/>
        <w:autoSpaceDE w:val="0"/>
        <w:autoSpaceDN w:val="0"/>
        <w:adjustRightInd w:val="0"/>
        <w:rPr>
          <w:rFonts w:asciiTheme="majorHAnsi" w:hAnsiTheme="majorHAnsi" w:cstheme="majorHAnsi"/>
          <w:noProof/>
        </w:rPr>
      </w:pPr>
      <w:bookmarkStart w:id="19" w:name="_Hlk62658857"/>
      <w:r w:rsidRPr="00DB1D67">
        <w:rPr>
          <w:rFonts w:asciiTheme="majorHAnsi" w:hAnsiTheme="majorHAnsi" w:cstheme="majorHAnsi"/>
          <w:noProof/>
        </w:rPr>
        <w:t>21.</w:t>
      </w:r>
      <w:r w:rsidRPr="00DB1D67">
        <w:rPr>
          <w:rFonts w:asciiTheme="majorHAnsi" w:hAnsiTheme="majorHAnsi" w:cstheme="majorHAnsi"/>
          <w:noProof/>
        </w:rPr>
        <w:tab/>
        <w:t>Agarwal, A., Goss, J.</w:t>
      </w:r>
      <w:r w:rsidR="00A43D2A">
        <w:rPr>
          <w:rFonts w:asciiTheme="majorHAnsi" w:hAnsiTheme="majorHAnsi" w:cstheme="majorHAnsi"/>
          <w:noProof/>
        </w:rPr>
        <w:t xml:space="preserve"> </w:t>
      </w:r>
      <w:r w:rsidRPr="00DB1D67">
        <w:rPr>
          <w:rFonts w:asciiTheme="majorHAnsi" w:hAnsiTheme="majorHAnsi" w:cstheme="majorHAnsi"/>
          <w:noProof/>
        </w:rPr>
        <w:t>A., Cho, A., McCain, M.</w:t>
      </w:r>
      <w:r w:rsidR="00A43D2A">
        <w:rPr>
          <w:rFonts w:asciiTheme="majorHAnsi" w:hAnsiTheme="majorHAnsi" w:cstheme="majorHAnsi"/>
          <w:noProof/>
        </w:rPr>
        <w:t xml:space="preserve"> </w:t>
      </w:r>
      <w:r w:rsidRPr="00DB1D67">
        <w:rPr>
          <w:rFonts w:asciiTheme="majorHAnsi" w:hAnsiTheme="majorHAnsi" w:cstheme="majorHAnsi"/>
          <w:noProof/>
        </w:rPr>
        <w:t>L., Parker, K.</w:t>
      </w:r>
      <w:r w:rsidR="00A43D2A">
        <w:rPr>
          <w:rFonts w:asciiTheme="majorHAnsi" w:hAnsiTheme="majorHAnsi" w:cstheme="majorHAnsi"/>
          <w:noProof/>
        </w:rPr>
        <w:t xml:space="preserve"> </w:t>
      </w:r>
      <w:r w:rsidRPr="00DB1D67">
        <w:rPr>
          <w:rFonts w:asciiTheme="majorHAnsi" w:hAnsiTheme="majorHAnsi" w:cstheme="majorHAnsi"/>
          <w:noProof/>
        </w:rPr>
        <w:t xml:space="preserve">K. Microfluidic heart on a chip for higher throughput pharmacological studies. </w:t>
      </w:r>
      <w:r w:rsidRPr="00DB1D67">
        <w:rPr>
          <w:rFonts w:asciiTheme="majorHAnsi" w:hAnsiTheme="majorHAnsi" w:cstheme="majorHAnsi"/>
          <w:i/>
          <w:iCs/>
          <w:noProof/>
        </w:rPr>
        <w:t>Lab on a Chip</w:t>
      </w:r>
      <w:r w:rsidRPr="00DB1D67">
        <w:rPr>
          <w:rFonts w:asciiTheme="majorHAnsi" w:hAnsiTheme="majorHAnsi" w:cstheme="majorHAnsi"/>
          <w:noProof/>
        </w:rPr>
        <w:t xml:space="preserve">. </w:t>
      </w:r>
      <w:r w:rsidRPr="00DB1D67">
        <w:rPr>
          <w:rFonts w:asciiTheme="majorHAnsi" w:hAnsiTheme="majorHAnsi" w:cstheme="majorHAnsi"/>
          <w:b/>
          <w:bCs/>
          <w:noProof/>
        </w:rPr>
        <w:t>13</w:t>
      </w:r>
      <w:r w:rsidRPr="00DB1D67">
        <w:rPr>
          <w:rFonts w:asciiTheme="majorHAnsi" w:hAnsiTheme="majorHAnsi" w:cstheme="majorHAnsi"/>
          <w:noProof/>
        </w:rPr>
        <w:t xml:space="preserve"> (18), 3599–3608 (2013).</w:t>
      </w:r>
    </w:p>
    <w:p w14:paraId="3E6DD719" w14:textId="10E4DB5F"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22.</w:t>
      </w:r>
      <w:r w:rsidRPr="00DB1D67">
        <w:rPr>
          <w:rFonts w:asciiTheme="majorHAnsi" w:hAnsiTheme="majorHAnsi" w:cstheme="majorHAnsi"/>
          <w:noProof/>
        </w:rPr>
        <w:tab/>
        <w:t>Li, C.</w:t>
      </w:r>
      <w:r w:rsidR="00A43D2A">
        <w:rPr>
          <w:rFonts w:asciiTheme="majorHAnsi" w:hAnsiTheme="majorHAnsi" w:cstheme="majorHAnsi"/>
          <w:noProof/>
        </w:rPr>
        <w:t xml:space="preserve"> </w:t>
      </w:r>
      <w:r w:rsidRPr="00DB1D67">
        <w:rPr>
          <w:rFonts w:asciiTheme="majorHAnsi" w:hAnsiTheme="majorHAnsi" w:cstheme="majorHAnsi"/>
          <w:noProof/>
        </w:rPr>
        <w:t>Y., Wood, D.</w:t>
      </w:r>
      <w:r w:rsidR="00A43D2A">
        <w:rPr>
          <w:rFonts w:asciiTheme="majorHAnsi" w:hAnsiTheme="majorHAnsi" w:cstheme="majorHAnsi"/>
          <w:noProof/>
        </w:rPr>
        <w:t xml:space="preserve"> </w:t>
      </w:r>
      <w:r w:rsidRPr="00DB1D67">
        <w:rPr>
          <w:rFonts w:asciiTheme="majorHAnsi" w:hAnsiTheme="majorHAnsi" w:cstheme="majorHAnsi"/>
          <w:noProof/>
        </w:rPr>
        <w:t>K., Huang, J.</w:t>
      </w:r>
      <w:r w:rsidR="00A43D2A">
        <w:rPr>
          <w:rFonts w:asciiTheme="majorHAnsi" w:hAnsiTheme="majorHAnsi" w:cstheme="majorHAnsi"/>
          <w:noProof/>
        </w:rPr>
        <w:t xml:space="preserve"> </w:t>
      </w:r>
      <w:r w:rsidRPr="00DB1D67">
        <w:rPr>
          <w:rFonts w:asciiTheme="majorHAnsi" w:hAnsiTheme="majorHAnsi" w:cstheme="majorHAnsi"/>
          <w:noProof/>
        </w:rPr>
        <w:t>H., Bhatia, S.</w:t>
      </w:r>
      <w:r w:rsidR="00A43D2A">
        <w:rPr>
          <w:rFonts w:asciiTheme="majorHAnsi" w:hAnsiTheme="majorHAnsi" w:cstheme="majorHAnsi"/>
          <w:noProof/>
        </w:rPr>
        <w:t xml:space="preserve"> </w:t>
      </w:r>
      <w:r w:rsidRPr="00DB1D67">
        <w:rPr>
          <w:rFonts w:asciiTheme="majorHAnsi" w:hAnsiTheme="majorHAnsi" w:cstheme="majorHAnsi"/>
          <w:noProof/>
        </w:rPr>
        <w:t xml:space="preserve">N. Flow-based pipeline for systematic modulation and analysis of 3D tumor microenvironments. </w:t>
      </w:r>
      <w:r w:rsidRPr="00DB1D67">
        <w:rPr>
          <w:rFonts w:asciiTheme="majorHAnsi" w:hAnsiTheme="majorHAnsi" w:cstheme="majorHAnsi"/>
          <w:i/>
          <w:iCs/>
          <w:noProof/>
        </w:rPr>
        <w:t>Lab on a Chip</w:t>
      </w:r>
      <w:r w:rsidRPr="00DB1D67">
        <w:rPr>
          <w:rFonts w:asciiTheme="majorHAnsi" w:hAnsiTheme="majorHAnsi" w:cstheme="majorHAnsi"/>
          <w:noProof/>
        </w:rPr>
        <w:t xml:space="preserve">. </w:t>
      </w:r>
      <w:r w:rsidRPr="00DB1D67">
        <w:rPr>
          <w:rFonts w:asciiTheme="majorHAnsi" w:hAnsiTheme="majorHAnsi" w:cstheme="majorHAnsi"/>
          <w:b/>
          <w:bCs/>
          <w:noProof/>
        </w:rPr>
        <w:t>13</w:t>
      </w:r>
      <w:r w:rsidRPr="00DB1D67">
        <w:rPr>
          <w:rFonts w:asciiTheme="majorHAnsi" w:hAnsiTheme="majorHAnsi" w:cstheme="majorHAnsi"/>
          <w:noProof/>
        </w:rPr>
        <w:t xml:space="preserve"> (10), 1969–1978 (2013).</w:t>
      </w:r>
    </w:p>
    <w:p w14:paraId="16E1B353" w14:textId="36C07BEB"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23.</w:t>
      </w:r>
      <w:r w:rsidRPr="00DB1D67">
        <w:rPr>
          <w:rFonts w:asciiTheme="majorHAnsi" w:hAnsiTheme="majorHAnsi" w:cstheme="majorHAnsi"/>
          <w:noProof/>
        </w:rPr>
        <w:tab/>
        <w:t>Tumarkin, E.</w:t>
      </w:r>
      <w:r w:rsidRPr="00A43D2A">
        <w:rPr>
          <w:rFonts w:asciiTheme="majorHAnsi" w:hAnsiTheme="majorHAnsi" w:cstheme="majorHAnsi"/>
          <w:noProof/>
        </w:rPr>
        <w:t xml:space="preserve"> </w:t>
      </w:r>
      <w:r w:rsidRPr="00B01ABC">
        <w:rPr>
          <w:rFonts w:asciiTheme="majorHAnsi" w:hAnsiTheme="majorHAnsi" w:cstheme="majorHAnsi"/>
          <w:noProof/>
        </w:rPr>
        <w:t>et al.</w:t>
      </w:r>
      <w:r w:rsidRPr="00DB1D67">
        <w:rPr>
          <w:rFonts w:asciiTheme="majorHAnsi" w:hAnsiTheme="majorHAnsi" w:cstheme="majorHAnsi"/>
          <w:noProof/>
        </w:rPr>
        <w:t xml:space="preserve"> High-throughput combinatorial cell co-culture using microfluidics. </w:t>
      </w:r>
      <w:r w:rsidRPr="00DB1D67">
        <w:rPr>
          <w:rFonts w:asciiTheme="majorHAnsi" w:hAnsiTheme="majorHAnsi" w:cstheme="majorHAnsi"/>
          <w:i/>
          <w:iCs/>
          <w:noProof/>
        </w:rPr>
        <w:t>Integrative Biology</w:t>
      </w:r>
      <w:r w:rsidRPr="00DB1D67">
        <w:rPr>
          <w:rFonts w:asciiTheme="majorHAnsi" w:hAnsiTheme="majorHAnsi" w:cstheme="majorHAnsi"/>
          <w:noProof/>
        </w:rPr>
        <w:t xml:space="preserve">. </w:t>
      </w:r>
      <w:r w:rsidRPr="00DB1D67">
        <w:rPr>
          <w:rFonts w:asciiTheme="majorHAnsi" w:hAnsiTheme="majorHAnsi" w:cstheme="majorHAnsi"/>
          <w:b/>
          <w:bCs/>
          <w:noProof/>
        </w:rPr>
        <w:t>3</w:t>
      </w:r>
      <w:r w:rsidRPr="00DB1D67">
        <w:rPr>
          <w:rFonts w:asciiTheme="majorHAnsi" w:hAnsiTheme="majorHAnsi" w:cstheme="majorHAnsi"/>
          <w:noProof/>
        </w:rPr>
        <w:t xml:space="preserve"> (6), 653–662 (2011).</w:t>
      </w:r>
    </w:p>
    <w:bookmarkEnd w:id="19"/>
    <w:p w14:paraId="6BA93770" w14:textId="115EA6E3"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24.</w:t>
      </w:r>
      <w:r w:rsidRPr="00DB1D67">
        <w:rPr>
          <w:rFonts w:asciiTheme="majorHAnsi" w:hAnsiTheme="majorHAnsi" w:cstheme="majorHAnsi"/>
          <w:noProof/>
        </w:rPr>
        <w:tab/>
        <w:t>Berthier, E., Young, E.</w:t>
      </w:r>
      <w:r w:rsidR="00A43D2A">
        <w:rPr>
          <w:rFonts w:asciiTheme="majorHAnsi" w:hAnsiTheme="majorHAnsi" w:cstheme="majorHAnsi"/>
          <w:noProof/>
        </w:rPr>
        <w:t xml:space="preserve"> </w:t>
      </w:r>
      <w:r w:rsidRPr="00DB1D67">
        <w:rPr>
          <w:rFonts w:asciiTheme="majorHAnsi" w:hAnsiTheme="majorHAnsi" w:cstheme="majorHAnsi"/>
          <w:noProof/>
        </w:rPr>
        <w:t>W.</w:t>
      </w:r>
      <w:r w:rsidR="00A43D2A">
        <w:rPr>
          <w:rFonts w:asciiTheme="majorHAnsi" w:hAnsiTheme="majorHAnsi" w:cstheme="majorHAnsi"/>
          <w:noProof/>
        </w:rPr>
        <w:t xml:space="preserve"> </w:t>
      </w:r>
      <w:r w:rsidRPr="00DB1D67">
        <w:rPr>
          <w:rFonts w:asciiTheme="majorHAnsi" w:hAnsiTheme="majorHAnsi" w:cstheme="majorHAnsi"/>
          <w:noProof/>
        </w:rPr>
        <w:t xml:space="preserve">K., Beebe, D. Engineers are from PDMS-land, biologists are from polystyrenia. </w:t>
      </w:r>
      <w:r w:rsidRPr="00DB1D67">
        <w:rPr>
          <w:rFonts w:asciiTheme="majorHAnsi" w:hAnsiTheme="majorHAnsi" w:cstheme="majorHAnsi"/>
          <w:i/>
          <w:iCs/>
          <w:noProof/>
        </w:rPr>
        <w:t>Lab on a Chip</w:t>
      </w:r>
      <w:r w:rsidRPr="00DB1D67">
        <w:rPr>
          <w:rFonts w:asciiTheme="majorHAnsi" w:hAnsiTheme="majorHAnsi" w:cstheme="majorHAnsi"/>
          <w:noProof/>
        </w:rPr>
        <w:t xml:space="preserve">. </w:t>
      </w:r>
      <w:r w:rsidRPr="00DB1D67">
        <w:rPr>
          <w:rFonts w:asciiTheme="majorHAnsi" w:hAnsiTheme="majorHAnsi" w:cstheme="majorHAnsi"/>
          <w:b/>
          <w:bCs/>
          <w:noProof/>
        </w:rPr>
        <w:t>12</w:t>
      </w:r>
      <w:r w:rsidRPr="00DB1D67">
        <w:rPr>
          <w:rFonts w:asciiTheme="majorHAnsi" w:hAnsiTheme="majorHAnsi" w:cstheme="majorHAnsi"/>
          <w:noProof/>
        </w:rPr>
        <w:t xml:space="preserve"> (7), 1224–1237 (2012).</w:t>
      </w:r>
    </w:p>
    <w:p w14:paraId="55C0BE0B" w14:textId="77351500"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25.</w:t>
      </w:r>
      <w:r w:rsidRPr="00DB1D67">
        <w:rPr>
          <w:rFonts w:asciiTheme="majorHAnsi" w:hAnsiTheme="majorHAnsi" w:cstheme="majorHAnsi"/>
          <w:noProof/>
        </w:rPr>
        <w:tab/>
        <w:t>Lauschke, V.</w:t>
      </w:r>
      <w:r w:rsidR="00A43D2A">
        <w:rPr>
          <w:rFonts w:asciiTheme="majorHAnsi" w:hAnsiTheme="majorHAnsi" w:cstheme="majorHAnsi"/>
          <w:noProof/>
        </w:rPr>
        <w:t xml:space="preserve"> </w:t>
      </w:r>
      <w:r w:rsidRPr="00DB1D67">
        <w:rPr>
          <w:rFonts w:asciiTheme="majorHAnsi" w:hAnsiTheme="majorHAnsi" w:cstheme="majorHAnsi"/>
          <w:noProof/>
        </w:rPr>
        <w:t>M., Tsiairis, C.</w:t>
      </w:r>
      <w:r w:rsidR="00A43D2A">
        <w:rPr>
          <w:rFonts w:asciiTheme="majorHAnsi" w:hAnsiTheme="majorHAnsi" w:cstheme="majorHAnsi"/>
          <w:noProof/>
        </w:rPr>
        <w:t xml:space="preserve"> </w:t>
      </w:r>
      <w:r w:rsidRPr="00DB1D67">
        <w:rPr>
          <w:rFonts w:asciiTheme="majorHAnsi" w:hAnsiTheme="majorHAnsi" w:cstheme="majorHAnsi"/>
          <w:noProof/>
        </w:rPr>
        <w:t xml:space="preserve">D., François, P., Aulehla, A. Scaling of embryonic patterning based on phase-gradient encoding. </w:t>
      </w:r>
      <w:r w:rsidRPr="00DB1D67">
        <w:rPr>
          <w:rFonts w:asciiTheme="majorHAnsi" w:hAnsiTheme="majorHAnsi" w:cstheme="majorHAnsi"/>
          <w:i/>
          <w:iCs/>
          <w:noProof/>
        </w:rPr>
        <w:t>Nature</w:t>
      </w:r>
      <w:r w:rsidRPr="00DB1D67">
        <w:rPr>
          <w:rFonts w:asciiTheme="majorHAnsi" w:hAnsiTheme="majorHAnsi" w:cstheme="majorHAnsi"/>
          <w:noProof/>
        </w:rPr>
        <w:t xml:space="preserve">. </w:t>
      </w:r>
      <w:r w:rsidRPr="00DB1D67">
        <w:rPr>
          <w:rFonts w:asciiTheme="majorHAnsi" w:hAnsiTheme="majorHAnsi" w:cstheme="majorHAnsi"/>
          <w:b/>
          <w:bCs/>
          <w:noProof/>
        </w:rPr>
        <w:t>493</w:t>
      </w:r>
      <w:r w:rsidRPr="00DB1D67">
        <w:rPr>
          <w:rFonts w:asciiTheme="majorHAnsi" w:hAnsiTheme="majorHAnsi" w:cstheme="majorHAnsi"/>
          <w:noProof/>
        </w:rPr>
        <w:t xml:space="preserve"> (7430), 101–105 (2013).</w:t>
      </w:r>
    </w:p>
    <w:p w14:paraId="5E479DA9" w14:textId="3931A283"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26.</w:t>
      </w:r>
      <w:r w:rsidRPr="00DB1D67">
        <w:rPr>
          <w:rFonts w:asciiTheme="majorHAnsi" w:hAnsiTheme="majorHAnsi" w:cstheme="majorHAnsi"/>
          <w:noProof/>
        </w:rPr>
        <w:tab/>
        <w:t>Lo, J.</w:t>
      </w:r>
      <w:r w:rsidR="00A43D2A">
        <w:rPr>
          <w:rFonts w:asciiTheme="majorHAnsi" w:hAnsiTheme="majorHAnsi" w:cstheme="majorHAnsi"/>
          <w:noProof/>
        </w:rPr>
        <w:t xml:space="preserve"> </w:t>
      </w:r>
      <w:r w:rsidRPr="00DB1D67">
        <w:rPr>
          <w:rFonts w:asciiTheme="majorHAnsi" w:hAnsiTheme="majorHAnsi" w:cstheme="majorHAnsi"/>
          <w:noProof/>
        </w:rPr>
        <w:t>F.</w:t>
      </w:r>
      <w:r w:rsidR="00A43D2A">
        <w:rPr>
          <w:rFonts w:asciiTheme="majorHAnsi" w:hAnsiTheme="majorHAnsi" w:cstheme="majorHAnsi"/>
          <w:noProof/>
        </w:rPr>
        <w:t xml:space="preserve"> </w:t>
      </w:r>
      <w:r w:rsidRPr="00DB1D67">
        <w:rPr>
          <w:rFonts w:asciiTheme="majorHAnsi" w:hAnsiTheme="majorHAnsi" w:cstheme="majorHAnsi"/>
          <w:noProof/>
        </w:rPr>
        <w:t>J.</w:t>
      </w:r>
      <w:r w:rsidRPr="00A43D2A">
        <w:rPr>
          <w:rFonts w:asciiTheme="majorHAnsi" w:hAnsiTheme="majorHAnsi" w:cstheme="majorHAnsi"/>
          <w:noProof/>
        </w:rPr>
        <w:t xml:space="preserve"> </w:t>
      </w:r>
      <w:r w:rsidRPr="00B01ABC">
        <w:rPr>
          <w:rFonts w:asciiTheme="majorHAnsi" w:hAnsiTheme="majorHAnsi" w:cstheme="majorHAnsi"/>
          <w:noProof/>
        </w:rPr>
        <w:t>et al.</w:t>
      </w:r>
      <w:r w:rsidRPr="00DB1D67">
        <w:rPr>
          <w:rFonts w:asciiTheme="majorHAnsi" w:hAnsiTheme="majorHAnsi" w:cstheme="majorHAnsi"/>
          <w:noProof/>
        </w:rPr>
        <w:t xml:space="preserve"> Quantitative and temporal control of oxygen microenvironment at the single islet level. </w:t>
      </w:r>
      <w:r w:rsidRPr="00DB1D67">
        <w:rPr>
          <w:rFonts w:asciiTheme="majorHAnsi" w:hAnsiTheme="majorHAnsi" w:cstheme="majorHAnsi"/>
          <w:i/>
          <w:iCs/>
          <w:noProof/>
        </w:rPr>
        <w:t xml:space="preserve">Journal of </w:t>
      </w:r>
      <w:r w:rsidR="00A43D2A">
        <w:rPr>
          <w:rFonts w:asciiTheme="majorHAnsi" w:hAnsiTheme="majorHAnsi" w:cstheme="majorHAnsi"/>
          <w:i/>
          <w:iCs/>
          <w:noProof/>
        </w:rPr>
        <w:t>V</w:t>
      </w:r>
      <w:r w:rsidRPr="00DB1D67">
        <w:rPr>
          <w:rFonts w:asciiTheme="majorHAnsi" w:hAnsiTheme="majorHAnsi" w:cstheme="majorHAnsi"/>
          <w:i/>
          <w:iCs/>
          <w:noProof/>
        </w:rPr>
        <w:t xml:space="preserve">isualized </w:t>
      </w:r>
      <w:r w:rsidR="00A43D2A">
        <w:rPr>
          <w:rFonts w:asciiTheme="majorHAnsi" w:hAnsiTheme="majorHAnsi" w:cstheme="majorHAnsi"/>
          <w:i/>
          <w:iCs/>
          <w:noProof/>
        </w:rPr>
        <w:t>E</w:t>
      </w:r>
      <w:r w:rsidRPr="00DB1D67">
        <w:rPr>
          <w:rFonts w:asciiTheme="majorHAnsi" w:hAnsiTheme="majorHAnsi" w:cstheme="majorHAnsi"/>
          <w:i/>
          <w:iCs/>
          <w:noProof/>
        </w:rPr>
        <w:t>xperiments: JoVE</w:t>
      </w:r>
      <w:r w:rsidRPr="00DB1D67">
        <w:rPr>
          <w:rFonts w:asciiTheme="majorHAnsi" w:hAnsiTheme="majorHAnsi" w:cstheme="majorHAnsi"/>
          <w:noProof/>
        </w:rPr>
        <w:t xml:space="preserve">. </w:t>
      </w:r>
      <w:r w:rsidRPr="00DB1D67">
        <w:rPr>
          <w:rFonts w:asciiTheme="majorHAnsi" w:hAnsiTheme="majorHAnsi" w:cstheme="majorHAnsi"/>
          <w:b/>
          <w:bCs/>
          <w:noProof/>
        </w:rPr>
        <w:t>2</w:t>
      </w:r>
      <w:r w:rsidRPr="00DB1D67">
        <w:rPr>
          <w:rFonts w:asciiTheme="majorHAnsi" w:hAnsiTheme="majorHAnsi" w:cstheme="majorHAnsi"/>
          <w:noProof/>
        </w:rPr>
        <w:t xml:space="preserve"> (81), 1–5 (2013).</w:t>
      </w:r>
    </w:p>
    <w:p w14:paraId="7C784B49" w14:textId="5A9494BF"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27.</w:t>
      </w:r>
      <w:r w:rsidRPr="00DB1D67">
        <w:rPr>
          <w:rFonts w:asciiTheme="majorHAnsi" w:hAnsiTheme="majorHAnsi" w:cstheme="majorHAnsi"/>
          <w:noProof/>
        </w:rPr>
        <w:tab/>
        <w:t>Keil, W., Kutscher, L.</w:t>
      </w:r>
      <w:r w:rsidR="00AB6E25">
        <w:rPr>
          <w:rFonts w:asciiTheme="majorHAnsi" w:hAnsiTheme="majorHAnsi" w:cstheme="majorHAnsi"/>
          <w:noProof/>
        </w:rPr>
        <w:t xml:space="preserve"> </w:t>
      </w:r>
      <w:r w:rsidRPr="00DB1D67">
        <w:rPr>
          <w:rFonts w:asciiTheme="majorHAnsi" w:hAnsiTheme="majorHAnsi" w:cstheme="majorHAnsi"/>
          <w:noProof/>
        </w:rPr>
        <w:t>M., Shaham, S., Siggia, E.</w:t>
      </w:r>
      <w:r w:rsidR="00AB6E25">
        <w:rPr>
          <w:rFonts w:asciiTheme="majorHAnsi" w:hAnsiTheme="majorHAnsi" w:cstheme="majorHAnsi"/>
          <w:noProof/>
        </w:rPr>
        <w:t xml:space="preserve"> </w:t>
      </w:r>
      <w:r w:rsidRPr="00DB1D67">
        <w:rPr>
          <w:rFonts w:asciiTheme="majorHAnsi" w:hAnsiTheme="majorHAnsi" w:cstheme="majorHAnsi"/>
          <w:noProof/>
        </w:rPr>
        <w:t>D. Long-</w:t>
      </w:r>
      <w:r w:rsidR="00AB6E25">
        <w:rPr>
          <w:rFonts w:asciiTheme="majorHAnsi" w:hAnsiTheme="majorHAnsi" w:cstheme="majorHAnsi"/>
          <w:noProof/>
        </w:rPr>
        <w:t>t</w:t>
      </w:r>
      <w:r w:rsidRPr="00DB1D67">
        <w:rPr>
          <w:rFonts w:asciiTheme="majorHAnsi" w:hAnsiTheme="majorHAnsi" w:cstheme="majorHAnsi"/>
          <w:noProof/>
        </w:rPr>
        <w:t xml:space="preserve">erm </w:t>
      </w:r>
      <w:r w:rsidR="00AB6E25">
        <w:rPr>
          <w:rFonts w:asciiTheme="majorHAnsi" w:hAnsiTheme="majorHAnsi" w:cstheme="majorHAnsi"/>
          <w:noProof/>
        </w:rPr>
        <w:t>h</w:t>
      </w:r>
      <w:r w:rsidRPr="00DB1D67">
        <w:rPr>
          <w:rFonts w:asciiTheme="majorHAnsi" w:hAnsiTheme="majorHAnsi" w:cstheme="majorHAnsi"/>
          <w:noProof/>
        </w:rPr>
        <w:t>igh-</w:t>
      </w:r>
      <w:r w:rsidR="00AB6E25">
        <w:rPr>
          <w:rFonts w:asciiTheme="majorHAnsi" w:hAnsiTheme="majorHAnsi" w:cstheme="majorHAnsi"/>
          <w:noProof/>
        </w:rPr>
        <w:t>r</w:t>
      </w:r>
      <w:r w:rsidRPr="00DB1D67">
        <w:rPr>
          <w:rFonts w:asciiTheme="majorHAnsi" w:hAnsiTheme="majorHAnsi" w:cstheme="majorHAnsi"/>
          <w:noProof/>
        </w:rPr>
        <w:t xml:space="preserve">esolution </w:t>
      </w:r>
      <w:r w:rsidR="00A43D2A">
        <w:rPr>
          <w:rFonts w:asciiTheme="majorHAnsi" w:hAnsiTheme="majorHAnsi" w:cstheme="majorHAnsi"/>
          <w:noProof/>
        </w:rPr>
        <w:t>i</w:t>
      </w:r>
      <w:r w:rsidRPr="00DB1D67">
        <w:rPr>
          <w:rFonts w:asciiTheme="majorHAnsi" w:hAnsiTheme="majorHAnsi" w:cstheme="majorHAnsi"/>
          <w:noProof/>
        </w:rPr>
        <w:t xml:space="preserve">maging of </w:t>
      </w:r>
      <w:r w:rsidR="00A43D2A">
        <w:rPr>
          <w:rFonts w:asciiTheme="majorHAnsi" w:hAnsiTheme="majorHAnsi" w:cstheme="majorHAnsi"/>
          <w:noProof/>
        </w:rPr>
        <w:t>d</w:t>
      </w:r>
      <w:r w:rsidRPr="00DB1D67">
        <w:rPr>
          <w:rFonts w:asciiTheme="majorHAnsi" w:hAnsiTheme="majorHAnsi" w:cstheme="majorHAnsi"/>
          <w:noProof/>
        </w:rPr>
        <w:t>eveloping C.</w:t>
      </w:r>
      <w:r w:rsidR="00A43D2A">
        <w:rPr>
          <w:rFonts w:asciiTheme="majorHAnsi" w:hAnsiTheme="majorHAnsi" w:cstheme="majorHAnsi"/>
          <w:noProof/>
        </w:rPr>
        <w:t xml:space="preserve"> </w:t>
      </w:r>
      <w:r w:rsidRPr="00DB1D67">
        <w:rPr>
          <w:rFonts w:asciiTheme="majorHAnsi" w:hAnsiTheme="majorHAnsi" w:cstheme="majorHAnsi"/>
          <w:noProof/>
        </w:rPr>
        <w:t xml:space="preserve">elegans </w:t>
      </w:r>
      <w:r w:rsidR="00A43D2A">
        <w:rPr>
          <w:rFonts w:asciiTheme="majorHAnsi" w:hAnsiTheme="majorHAnsi" w:cstheme="majorHAnsi"/>
          <w:noProof/>
        </w:rPr>
        <w:t>l</w:t>
      </w:r>
      <w:r w:rsidRPr="00DB1D67">
        <w:rPr>
          <w:rFonts w:asciiTheme="majorHAnsi" w:hAnsiTheme="majorHAnsi" w:cstheme="majorHAnsi"/>
          <w:noProof/>
        </w:rPr>
        <w:t xml:space="preserve">arvae with </w:t>
      </w:r>
      <w:r w:rsidR="00A43D2A">
        <w:rPr>
          <w:rFonts w:asciiTheme="majorHAnsi" w:hAnsiTheme="majorHAnsi" w:cstheme="majorHAnsi"/>
          <w:noProof/>
        </w:rPr>
        <w:t>m</w:t>
      </w:r>
      <w:r w:rsidRPr="00DB1D67">
        <w:rPr>
          <w:rFonts w:asciiTheme="majorHAnsi" w:hAnsiTheme="majorHAnsi" w:cstheme="majorHAnsi"/>
          <w:noProof/>
        </w:rPr>
        <w:t xml:space="preserve">icrofluidics. </w:t>
      </w:r>
      <w:r w:rsidRPr="00DB1D67">
        <w:rPr>
          <w:rFonts w:asciiTheme="majorHAnsi" w:hAnsiTheme="majorHAnsi" w:cstheme="majorHAnsi"/>
          <w:i/>
          <w:iCs/>
          <w:noProof/>
        </w:rPr>
        <w:t>Developmental Cell</w:t>
      </w:r>
      <w:r w:rsidRPr="00DB1D67">
        <w:rPr>
          <w:rFonts w:asciiTheme="majorHAnsi" w:hAnsiTheme="majorHAnsi" w:cstheme="majorHAnsi"/>
          <w:noProof/>
        </w:rPr>
        <w:t xml:space="preserve">. </w:t>
      </w:r>
      <w:r w:rsidRPr="00DB1D67">
        <w:rPr>
          <w:rFonts w:asciiTheme="majorHAnsi" w:hAnsiTheme="majorHAnsi" w:cstheme="majorHAnsi"/>
          <w:b/>
          <w:bCs/>
          <w:noProof/>
        </w:rPr>
        <w:t>40</w:t>
      </w:r>
      <w:r w:rsidRPr="00DB1D67">
        <w:rPr>
          <w:rFonts w:asciiTheme="majorHAnsi" w:hAnsiTheme="majorHAnsi" w:cstheme="majorHAnsi"/>
          <w:noProof/>
        </w:rPr>
        <w:t xml:space="preserve"> (2), 202–214 (2017).</w:t>
      </w:r>
    </w:p>
    <w:p w14:paraId="2DED2921" w14:textId="111B5BCD"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28.</w:t>
      </w:r>
      <w:r w:rsidRPr="00DB1D67">
        <w:rPr>
          <w:rFonts w:asciiTheme="majorHAnsi" w:hAnsiTheme="majorHAnsi" w:cstheme="majorHAnsi"/>
          <w:noProof/>
        </w:rPr>
        <w:tab/>
        <w:t>Lucchetta, E.</w:t>
      </w:r>
      <w:r w:rsidR="00AB6E25">
        <w:rPr>
          <w:rFonts w:asciiTheme="majorHAnsi" w:hAnsiTheme="majorHAnsi" w:cstheme="majorHAnsi"/>
          <w:noProof/>
        </w:rPr>
        <w:t xml:space="preserve"> </w:t>
      </w:r>
      <w:r w:rsidRPr="00DB1D67">
        <w:rPr>
          <w:rFonts w:asciiTheme="majorHAnsi" w:hAnsiTheme="majorHAnsi" w:cstheme="majorHAnsi"/>
          <w:noProof/>
        </w:rPr>
        <w:t>M., Lee, J.</w:t>
      </w:r>
      <w:r w:rsidR="00AB6E25">
        <w:rPr>
          <w:rFonts w:asciiTheme="majorHAnsi" w:hAnsiTheme="majorHAnsi" w:cstheme="majorHAnsi"/>
          <w:noProof/>
        </w:rPr>
        <w:t xml:space="preserve"> </w:t>
      </w:r>
      <w:r w:rsidRPr="00DB1D67">
        <w:rPr>
          <w:rFonts w:asciiTheme="majorHAnsi" w:hAnsiTheme="majorHAnsi" w:cstheme="majorHAnsi"/>
          <w:noProof/>
        </w:rPr>
        <w:t>H., Fu, L.</w:t>
      </w:r>
      <w:r w:rsidR="00AB6E25">
        <w:rPr>
          <w:rFonts w:asciiTheme="majorHAnsi" w:hAnsiTheme="majorHAnsi" w:cstheme="majorHAnsi"/>
          <w:noProof/>
        </w:rPr>
        <w:t xml:space="preserve"> </w:t>
      </w:r>
      <w:r w:rsidRPr="00DB1D67">
        <w:rPr>
          <w:rFonts w:asciiTheme="majorHAnsi" w:hAnsiTheme="majorHAnsi" w:cstheme="majorHAnsi"/>
          <w:noProof/>
        </w:rPr>
        <w:t>A., Patel, N.</w:t>
      </w:r>
      <w:r w:rsidR="00AB6E25">
        <w:rPr>
          <w:rFonts w:asciiTheme="majorHAnsi" w:hAnsiTheme="majorHAnsi" w:cstheme="majorHAnsi"/>
          <w:noProof/>
        </w:rPr>
        <w:t xml:space="preserve"> </w:t>
      </w:r>
      <w:r w:rsidRPr="00DB1D67">
        <w:rPr>
          <w:rFonts w:asciiTheme="majorHAnsi" w:hAnsiTheme="majorHAnsi" w:cstheme="majorHAnsi"/>
          <w:noProof/>
        </w:rPr>
        <w:t>H., Ismagilov, R.</w:t>
      </w:r>
      <w:r w:rsidR="00AB6E25">
        <w:rPr>
          <w:rFonts w:asciiTheme="majorHAnsi" w:hAnsiTheme="majorHAnsi" w:cstheme="majorHAnsi"/>
          <w:noProof/>
        </w:rPr>
        <w:t xml:space="preserve"> </w:t>
      </w:r>
      <w:r w:rsidRPr="00DB1D67">
        <w:rPr>
          <w:rFonts w:asciiTheme="majorHAnsi" w:hAnsiTheme="majorHAnsi" w:cstheme="majorHAnsi"/>
          <w:noProof/>
        </w:rPr>
        <w:t xml:space="preserve">F. Dynamics of Drosophila embryonic patterning network perturbed in space and time using microfluidics. </w:t>
      </w:r>
      <w:r w:rsidRPr="00DB1D67">
        <w:rPr>
          <w:rFonts w:asciiTheme="majorHAnsi" w:hAnsiTheme="majorHAnsi" w:cstheme="majorHAnsi"/>
          <w:i/>
          <w:iCs/>
          <w:noProof/>
        </w:rPr>
        <w:t>Nature</w:t>
      </w:r>
      <w:r w:rsidRPr="00DB1D67">
        <w:rPr>
          <w:rFonts w:asciiTheme="majorHAnsi" w:hAnsiTheme="majorHAnsi" w:cstheme="majorHAnsi"/>
          <w:noProof/>
        </w:rPr>
        <w:t xml:space="preserve">. </w:t>
      </w:r>
      <w:r w:rsidRPr="00DB1D67">
        <w:rPr>
          <w:rFonts w:asciiTheme="majorHAnsi" w:hAnsiTheme="majorHAnsi" w:cstheme="majorHAnsi"/>
          <w:b/>
          <w:bCs/>
          <w:noProof/>
        </w:rPr>
        <w:t>434</w:t>
      </w:r>
      <w:r w:rsidRPr="00DB1D67">
        <w:rPr>
          <w:rFonts w:asciiTheme="majorHAnsi" w:hAnsiTheme="majorHAnsi" w:cstheme="majorHAnsi"/>
          <w:noProof/>
        </w:rPr>
        <w:t xml:space="preserve"> (7037), 1134–1138 (2005).</w:t>
      </w:r>
    </w:p>
    <w:p w14:paraId="7E4FA955" w14:textId="70EA34CD"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29.</w:t>
      </w:r>
      <w:r w:rsidRPr="00DB1D67">
        <w:rPr>
          <w:rFonts w:asciiTheme="majorHAnsi" w:hAnsiTheme="majorHAnsi" w:cstheme="majorHAnsi"/>
          <w:noProof/>
        </w:rPr>
        <w:tab/>
        <w:t>Nikolaev, M.</w:t>
      </w:r>
      <w:r w:rsidRPr="00AB6E25">
        <w:rPr>
          <w:rFonts w:asciiTheme="majorHAnsi" w:hAnsiTheme="majorHAnsi" w:cstheme="majorHAnsi"/>
          <w:noProof/>
        </w:rPr>
        <w:t xml:space="preserve"> </w:t>
      </w:r>
      <w:r w:rsidRPr="00B01ABC">
        <w:rPr>
          <w:rFonts w:asciiTheme="majorHAnsi" w:hAnsiTheme="majorHAnsi" w:cstheme="majorHAnsi"/>
          <w:noProof/>
        </w:rPr>
        <w:t>et al.</w:t>
      </w:r>
      <w:r w:rsidRPr="00DB1D67">
        <w:rPr>
          <w:rFonts w:asciiTheme="majorHAnsi" w:hAnsiTheme="majorHAnsi" w:cstheme="majorHAnsi"/>
          <w:noProof/>
        </w:rPr>
        <w:t xml:space="preserve"> Homeostatic mini-intestines through scaffold-guided organoid morphogenesis. </w:t>
      </w:r>
      <w:r w:rsidRPr="00DB1D67">
        <w:rPr>
          <w:rFonts w:asciiTheme="majorHAnsi" w:hAnsiTheme="majorHAnsi" w:cstheme="majorHAnsi"/>
          <w:i/>
          <w:iCs/>
          <w:noProof/>
        </w:rPr>
        <w:t>Nature</w:t>
      </w:r>
      <w:r w:rsidRPr="00DB1D67">
        <w:rPr>
          <w:rFonts w:asciiTheme="majorHAnsi" w:hAnsiTheme="majorHAnsi" w:cstheme="majorHAnsi"/>
          <w:noProof/>
        </w:rPr>
        <w:t xml:space="preserve">. </w:t>
      </w:r>
      <w:r w:rsidR="00AB6E25">
        <w:rPr>
          <w:rFonts w:asciiTheme="majorHAnsi" w:hAnsiTheme="majorHAnsi" w:cstheme="majorHAnsi"/>
          <w:noProof/>
        </w:rPr>
        <w:t>I</w:t>
      </w:r>
      <w:r w:rsidRPr="00B01ABC">
        <w:rPr>
          <w:rFonts w:asciiTheme="majorHAnsi" w:hAnsiTheme="majorHAnsi" w:cstheme="majorHAnsi"/>
          <w:noProof/>
        </w:rPr>
        <w:t>n Press</w:t>
      </w:r>
      <w:r w:rsidRPr="00DB1D67">
        <w:rPr>
          <w:rFonts w:asciiTheme="majorHAnsi" w:hAnsiTheme="majorHAnsi" w:cstheme="majorHAnsi"/>
          <w:noProof/>
        </w:rPr>
        <w:t xml:space="preserve"> (June 2018) (2020).</w:t>
      </w:r>
    </w:p>
    <w:p w14:paraId="5120139F" w14:textId="4057F5DB"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30.</w:t>
      </w:r>
      <w:r w:rsidRPr="00DB1D67">
        <w:rPr>
          <w:rFonts w:asciiTheme="majorHAnsi" w:hAnsiTheme="majorHAnsi" w:cstheme="majorHAnsi"/>
          <w:noProof/>
        </w:rPr>
        <w:tab/>
        <w:t xml:space="preserve">Sanka, R., Lippai, J., Samarasekera, D., Nemsick, S., Densmore, D. 3DμF - Interactive </w:t>
      </w:r>
      <w:r w:rsidR="00AB6E25">
        <w:rPr>
          <w:rFonts w:asciiTheme="majorHAnsi" w:hAnsiTheme="majorHAnsi" w:cstheme="majorHAnsi"/>
          <w:noProof/>
        </w:rPr>
        <w:t>d</w:t>
      </w:r>
      <w:r w:rsidRPr="00DB1D67">
        <w:rPr>
          <w:rFonts w:asciiTheme="majorHAnsi" w:hAnsiTheme="majorHAnsi" w:cstheme="majorHAnsi"/>
          <w:noProof/>
        </w:rPr>
        <w:t xml:space="preserve">esign </w:t>
      </w:r>
      <w:r w:rsidR="00AB6E25">
        <w:rPr>
          <w:rFonts w:asciiTheme="majorHAnsi" w:hAnsiTheme="majorHAnsi" w:cstheme="majorHAnsi"/>
          <w:noProof/>
        </w:rPr>
        <w:t>e</w:t>
      </w:r>
      <w:r w:rsidRPr="00DB1D67">
        <w:rPr>
          <w:rFonts w:asciiTheme="majorHAnsi" w:hAnsiTheme="majorHAnsi" w:cstheme="majorHAnsi"/>
          <w:noProof/>
        </w:rPr>
        <w:t xml:space="preserve">nvironment for </w:t>
      </w:r>
      <w:r w:rsidR="00AB6E25">
        <w:rPr>
          <w:rFonts w:asciiTheme="majorHAnsi" w:hAnsiTheme="majorHAnsi" w:cstheme="majorHAnsi"/>
          <w:noProof/>
        </w:rPr>
        <w:t>c</w:t>
      </w:r>
      <w:r w:rsidRPr="00DB1D67">
        <w:rPr>
          <w:rFonts w:asciiTheme="majorHAnsi" w:hAnsiTheme="majorHAnsi" w:cstheme="majorHAnsi"/>
          <w:noProof/>
        </w:rPr>
        <w:t xml:space="preserve">ontinuous </w:t>
      </w:r>
      <w:r w:rsidR="00AB6E25">
        <w:rPr>
          <w:rFonts w:asciiTheme="majorHAnsi" w:hAnsiTheme="majorHAnsi" w:cstheme="majorHAnsi"/>
          <w:noProof/>
        </w:rPr>
        <w:t>f</w:t>
      </w:r>
      <w:r w:rsidRPr="00DB1D67">
        <w:rPr>
          <w:rFonts w:asciiTheme="majorHAnsi" w:hAnsiTheme="majorHAnsi" w:cstheme="majorHAnsi"/>
          <w:noProof/>
        </w:rPr>
        <w:t xml:space="preserve">low </w:t>
      </w:r>
      <w:r w:rsidR="00AB6E25">
        <w:rPr>
          <w:rFonts w:asciiTheme="majorHAnsi" w:hAnsiTheme="majorHAnsi" w:cstheme="majorHAnsi"/>
          <w:noProof/>
        </w:rPr>
        <w:t>m</w:t>
      </w:r>
      <w:r w:rsidRPr="00DB1D67">
        <w:rPr>
          <w:rFonts w:asciiTheme="majorHAnsi" w:hAnsiTheme="majorHAnsi" w:cstheme="majorHAnsi"/>
          <w:noProof/>
        </w:rPr>
        <w:t xml:space="preserve">icrofluidic </w:t>
      </w:r>
      <w:r w:rsidR="00AB6E25">
        <w:rPr>
          <w:rFonts w:asciiTheme="majorHAnsi" w:hAnsiTheme="majorHAnsi" w:cstheme="majorHAnsi"/>
          <w:noProof/>
        </w:rPr>
        <w:t>d</w:t>
      </w:r>
      <w:r w:rsidRPr="00DB1D67">
        <w:rPr>
          <w:rFonts w:asciiTheme="majorHAnsi" w:hAnsiTheme="majorHAnsi" w:cstheme="majorHAnsi"/>
          <w:noProof/>
        </w:rPr>
        <w:t xml:space="preserve">evices. </w:t>
      </w:r>
      <w:r w:rsidRPr="00DB1D67">
        <w:rPr>
          <w:rFonts w:asciiTheme="majorHAnsi" w:hAnsiTheme="majorHAnsi" w:cstheme="majorHAnsi"/>
          <w:i/>
          <w:iCs/>
          <w:noProof/>
        </w:rPr>
        <w:t>Scientific Reports</w:t>
      </w:r>
      <w:r w:rsidRPr="00DB1D67">
        <w:rPr>
          <w:rFonts w:asciiTheme="majorHAnsi" w:hAnsiTheme="majorHAnsi" w:cstheme="majorHAnsi"/>
          <w:noProof/>
        </w:rPr>
        <w:t xml:space="preserve">. </w:t>
      </w:r>
      <w:r w:rsidRPr="00DB1D67">
        <w:rPr>
          <w:rFonts w:asciiTheme="majorHAnsi" w:hAnsiTheme="majorHAnsi" w:cstheme="majorHAnsi"/>
          <w:b/>
          <w:bCs/>
          <w:noProof/>
        </w:rPr>
        <w:t>9</w:t>
      </w:r>
      <w:r w:rsidRPr="00DB1D67">
        <w:rPr>
          <w:rFonts w:asciiTheme="majorHAnsi" w:hAnsiTheme="majorHAnsi" w:cstheme="majorHAnsi"/>
          <w:noProof/>
        </w:rPr>
        <w:t xml:space="preserve"> (1), 1–10 (2019).</w:t>
      </w:r>
    </w:p>
    <w:p w14:paraId="569D8A69" w14:textId="097FA056" w:rsidR="00A53347" w:rsidRPr="00DB1D67" w:rsidRDefault="00A53347" w:rsidP="00DB1D67">
      <w:pPr>
        <w:widowControl w:val="0"/>
        <w:autoSpaceDE w:val="0"/>
        <w:autoSpaceDN w:val="0"/>
        <w:adjustRightInd w:val="0"/>
        <w:rPr>
          <w:rFonts w:asciiTheme="majorHAnsi" w:hAnsiTheme="majorHAnsi" w:cstheme="majorHAnsi"/>
          <w:noProof/>
        </w:rPr>
      </w:pPr>
      <w:bookmarkStart w:id="20" w:name="_Hlk62657364"/>
      <w:r w:rsidRPr="00DB1D67">
        <w:rPr>
          <w:rFonts w:asciiTheme="majorHAnsi" w:hAnsiTheme="majorHAnsi" w:cstheme="majorHAnsi"/>
          <w:noProof/>
        </w:rPr>
        <w:t>31.</w:t>
      </w:r>
      <w:r w:rsidRPr="00DB1D67">
        <w:rPr>
          <w:rFonts w:asciiTheme="majorHAnsi" w:hAnsiTheme="majorHAnsi" w:cstheme="majorHAnsi"/>
          <w:noProof/>
        </w:rPr>
        <w:tab/>
        <w:t>Qin, D., Xia, Y., Whitesides, G.</w:t>
      </w:r>
      <w:r w:rsidR="00AB6E25">
        <w:rPr>
          <w:rFonts w:asciiTheme="majorHAnsi" w:hAnsiTheme="majorHAnsi" w:cstheme="majorHAnsi"/>
          <w:noProof/>
        </w:rPr>
        <w:t xml:space="preserve"> </w:t>
      </w:r>
      <w:r w:rsidRPr="00DB1D67">
        <w:rPr>
          <w:rFonts w:asciiTheme="majorHAnsi" w:hAnsiTheme="majorHAnsi" w:cstheme="majorHAnsi"/>
          <w:noProof/>
        </w:rPr>
        <w:t xml:space="preserve">M. Soft lithography for micro- and nanoscale patterning. </w:t>
      </w:r>
      <w:r w:rsidRPr="00DB1D67">
        <w:rPr>
          <w:rFonts w:asciiTheme="majorHAnsi" w:hAnsiTheme="majorHAnsi" w:cstheme="majorHAnsi"/>
          <w:i/>
          <w:iCs/>
          <w:noProof/>
        </w:rPr>
        <w:t>Nature Protocols</w:t>
      </w:r>
      <w:r w:rsidRPr="00DB1D67">
        <w:rPr>
          <w:rFonts w:asciiTheme="majorHAnsi" w:hAnsiTheme="majorHAnsi" w:cstheme="majorHAnsi"/>
          <w:noProof/>
        </w:rPr>
        <w:t xml:space="preserve">. </w:t>
      </w:r>
      <w:r w:rsidRPr="00DB1D67">
        <w:rPr>
          <w:rFonts w:asciiTheme="majorHAnsi" w:hAnsiTheme="majorHAnsi" w:cstheme="majorHAnsi"/>
          <w:b/>
          <w:bCs/>
          <w:noProof/>
        </w:rPr>
        <w:t>5</w:t>
      </w:r>
      <w:r w:rsidRPr="00DB1D67">
        <w:rPr>
          <w:rFonts w:asciiTheme="majorHAnsi" w:hAnsiTheme="majorHAnsi" w:cstheme="majorHAnsi"/>
          <w:noProof/>
        </w:rPr>
        <w:t xml:space="preserve"> (3), 491–502 (2010).</w:t>
      </w:r>
    </w:p>
    <w:bookmarkEnd w:id="20"/>
    <w:p w14:paraId="74D3BB34" w14:textId="0036CB8D"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32.</w:t>
      </w:r>
      <w:r w:rsidRPr="00DB1D67">
        <w:rPr>
          <w:rFonts w:asciiTheme="majorHAnsi" w:hAnsiTheme="majorHAnsi" w:cstheme="majorHAnsi"/>
          <w:noProof/>
        </w:rPr>
        <w:tab/>
        <w:t xml:space="preserve">Yoshioka-kobayashi, K. </w:t>
      </w:r>
      <w:r w:rsidRPr="00B01ABC">
        <w:rPr>
          <w:rFonts w:asciiTheme="majorHAnsi" w:hAnsiTheme="majorHAnsi" w:cstheme="majorHAnsi"/>
          <w:noProof/>
        </w:rPr>
        <w:t>et al.</w:t>
      </w:r>
      <w:r w:rsidRPr="00DB1D67">
        <w:rPr>
          <w:rFonts w:asciiTheme="majorHAnsi" w:hAnsiTheme="majorHAnsi" w:cstheme="majorHAnsi"/>
          <w:noProof/>
        </w:rPr>
        <w:t xml:space="preserve"> Coupling delay controls synchronized oscillation in the segmentation clock. </w:t>
      </w:r>
      <w:r w:rsidRPr="00DB1D67">
        <w:rPr>
          <w:rFonts w:asciiTheme="majorHAnsi" w:hAnsiTheme="majorHAnsi" w:cstheme="majorHAnsi"/>
          <w:i/>
          <w:iCs/>
          <w:noProof/>
        </w:rPr>
        <w:t>Nature</w:t>
      </w:r>
      <w:r w:rsidRPr="00DB1D67">
        <w:rPr>
          <w:rFonts w:asciiTheme="majorHAnsi" w:hAnsiTheme="majorHAnsi" w:cstheme="majorHAnsi"/>
          <w:noProof/>
        </w:rPr>
        <w:t xml:space="preserve">. </w:t>
      </w:r>
      <w:r w:rsidRPr="00DB1D67">
        <w:rPr>
          <w:rFonts w:asciiTheme="majorHAnsi" w:hAnsiTheme="majorHAnsi" w:cstheme="majorHAnsi"/>
          <w:b/>
          <w:bCs/>
          <w:noProof/>
        </w:rPr>
        <w:t>16</w:t>
      </w:r>
      <w:r w:rsidRPr="00DB1D67">
        <w:rPr>
          <w:rFonts w:asciiTheme="majorHAnsi" w:hAnsiTheme="majorHAnsi" w:cstheme="majorHAnsi"/>
          <w:noProof/>
        </w:rPr>
        <w:t xml:space="preserve"> (July 2018) (2019).</w:t>
      </w:r>
    </w:p>
    <w:p w14:paraId="79C1AAA8" w14:textId="512B9E90"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33.</w:t>
      </w:r>
      <w:r w:rsidRPr="00DB1D67">
        <w:rPr>
          <w:rFonts w:asciiTheme="majorHAnsi" w:hAnsiTheme="majorHAnsi" w:cstheme="majorHAnsi"/>
          <w:noProof/>
        </w:rPr>
        <w:tab/>
        <w:t>Mönke, G., Sorgenfrei, F.</w:t>
      </w:r>
      <w:r w:rsidR="00AB6E25">
        <w:rPr>
          <w:rFonts w:asciiTheme="majorHAnsi" w:hAnsiTheme="majorHAnsi" w:cstheme="majorHAnsi"/>
          <w:noProof/>
        </w:rPr>
        <w:t xml:space="preserve"> </w:t>
      </w:r>
      <w:r w:rsidRPr="00DB1D67">
        <w:rPr>
          <w:rFonts w:asciiTheme="majorHAnsi" w:hAnsiTheme="majorHAnsi" w:cstheme="majorHAnsi"/>
          <w:noProof/>
        </w:rPr>
        <w:t>A., Schmal, C., Granada, A.</w:t>
      </w:r>
      <w:r w:rsidR="00AB6E25">
        <w:rPr>
          <w:rFonts w:asciiTheme="majorHAnsi" w:hAnsiTheme="majorHAnsi" w:cstheme="majorHAnsi"/>
          <w:noProof/>
        </w:rPr>
        <w:t xml:space="preserve"> </w:t>
      </w:r>
      <w:r w:rsidRPr="00DB1D67">
        <w:rPr>
          <w:rFonts w:asciiTheme="majorHAnsi" w:hAnsiTheme="majorHAnsi" w:cstheme="majorHAnsi"/>
          <w:noProof/>
        </w:rPr>
        <w:t xml:space="preserve">E. Optimal time frequency analysis for biological data - pyBOAT. </w:t>
      </w:r>
      <w:r w:rsidRPr="00DB1D67">
        <w:rPr>
          <w:rFonts w:asciiTheme="majorHAnsi" w:hAnsiTheme="majorHAnsi" w:cstheme="majorHAnsi"/>
          <w:i/>
          <w:iCs/>
          <w:noProof/>
        </w:rPr>
        <w:t>bioRxiv</w:t>
      </w:r>
      <w:r w:rsidRPr="00DB1D67">
        <w:rPr>
          <w:rFonts w:asciiTheme="majorHAnsi" w:hAnsiTheme="majorHAnsi" w:cstheme="majorHAnsi"/>
          <w:noProof/>
        </w:rPr>
        <w:t>. (2020).</w:t>
      </w:r>
    </w:p>
    <w:p w14:paraId="15BCD71C" w14:textId="116ED8F4"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34.</w:t>
      </w:r>
      <w:r w:rsidRPr="00DB1D67">
        <w:rPr>
          <w:rFonts w:asciiTheme="majorHAnsi" w:hAnsiTheme="majorHAnsi" w:cstheme="majorHAnsi"/>
          <w:noProof/>
        </w:rPr>
        <w:tab/>
        <w:t>Toettcher, J.</w:t>
      </w:r>
      <w:r w:rsidR="00AB6E25">
        <w:rPr>
          <w:rFonts w:asciiTheme="majorHAnsi" w:hAnsiTheme="majorHAnsi" w:cstheme="majorHAnsi"/>
          <w:noProof/>
        </w:rPr>
        <w:t xml:space="preserve"> </w:t>
      </w:r>
      <w:r w:rsidRPr="00DB1D67">
        <w:rPr>
          <w:rFonts w:asciiTheme="majorHAnsi" w:hAnsiTheme="majorHAnsi" w:cstheme="majorHAnsi"/>
          <w:noProof/>
        </w:rPr>
        <w:t>E., Voigt, C.</w:t>
      </w:r>
      <w:r w:rsidR="00AB6E25">
        <w:rPr>
          <w:rFonts w:asciiTheme="majorHAnsi" w:hAnsiTheme="majorHAnsi" w:cstheme="majorHAnsi"/>
          <w:noProof/>
        </w:rPr>
        <w:t xml:space="preserve"> </w:t>
      </w:r>
      <w:r w:rsidRPr="00DB1D67">
        <w:rPr>
          <w:rFonts w:asciiTheme="majorHAnsi" w:hAnsiTheme="majorHAnsi" w:cstheme="majorHAnsi"/>
          <w:noProof/>
        </w:rPr>
        <w:t>A., Weiner, O.</w:t>
      </w:r>
      <w:r w:rsidR="00AB6E25">
        <w:rPr>
          <w:rFonts w:asciiTheme="majorHAnsi" w:hAnsiTheme="majorHAnsi" w:cstheme="majorHAnsi"/>
          <w:noProof/>
        </w:rPr>
        <w:t xml:space="preserve"> </w:t>
      </w:r>
      <w:r w:rsidRPr="00DB1D67">
        <w:rPr>
          <w:rFonts w:asciiTheme="majorHAnsi" w:hAnsiTheme="majorHAnsi" w:cstheme="majorHAnsi"/>
          <w:noProof/>
        </w:rPr>
        <w:t>D., Lim, W.</w:t>
      </w:r>
      <w:r w:rsidR="00AB6E25">
        <w:rPr>
          <w:rFonts w:asciiTheme="majorHAnsi" w:hAnsiTheme="majorHAnsi" w:cstheme="majorHAnsi"/>
          <w:noProof/>
        </w:rPr>
        <w:t xml:space="preserve"> </w:t>
      </w:r>
      <w:r w:rsidRPr="00DB1D67">
        <w:rPr>
          <w:rFonts w:asciiTheme="majorHAnsi" w:hAnsiTheme="majorHAnsi" w:cstheme="majorHAnsi"/>
          <w:noProof/>
        </w:rPr>
        <w:t xml:space="preserve">A. The promise of optogenetics in cell biology: Interrogating molecular circuits in space and time. </w:t>
      </w:r>
      <w:r w:rsidRPr="00DB1D67">
        <w:rPr>
          <w:rFonts w:asciiTheme="majorHAnsi" w:hAnsiTheme="majorHAnsi" w:cstheme="majorHAnsi"/>
          <w:i/>
          <w:iCs/>
          <w:noProof/>
        </w:rPr>
        <w:t>Nature Methods</w:t>
      </w:r>
      <w:r w:rsidRPr="00DB1D67">
        <w:rPr>
          <w:rFonts w:asciiTheme="majorHAnsi" w:hAnsiTheme="majorHAnsi" w:cstheme="majorHAnsi"/>
          <w:noProof/>
        </w:rPr>
        <w:t xml:space="preserve">. </w:t>
      </w:r>
      <w:r w:rsidRPr="00DB1D67">
        <w:rPr>
          <w:rFonts w:asciiTheme="majorHAnsi" w:hAnsiTheme="majorHAnsi" w:cstheme="majorHAnsi"/>
          <w:b/>
          <w:bCs/>
          <w:noProof/>
        </w:rPr>
        <w:t>8</w:t>
      </w:r>
      <w:r w:rsidRPr="00DB1D67">
        <w:rPr>
          <w:rFonts w:asciiTheme="majorHAnsi" w:hAnsiTheme="majorHAnsi" w:cstheme="majorHAnsi"/>
          <w:noProof/>
        </w:rPr>
        <w:t xml:space="preserve"> (1), 35–38 (2011).</w:t>
      </w:r>
    </w:p>
    <w:p w14:paraId="08950C31" w14:textId="48958D73"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35.</w:t>
      </w:r>
      <w:r w:rsidRPr="00DB1D67">
        <w:rPr>
          <w:rFonts w:asciiTheme="majorHAnsi" w:hAnsiTheme="majorHAnsi" w:cstheme="majorHAnsi"/>
          <w:noProof/>
        </w:rPr>
        <w:tab/>
        <w:t>Dettinger, P.</w:t>
      </w:r>
      <w:r w:rsidRPr="00AB6E25">
        <w:rPr>
          <w:rFonts w:asciiTheme="majorHAnsi" w:hAnsiTheme="majorHAnsi" w:cstheme="majorHAnsi"/>
          <w:noProof/>
        </w:rPr>
        <w:t xml:space="preserve"> </w:t>
      </w:r>
      <w:r w:rsidRPr="00B01ABC">
        <w:rPr>
          <w:rFonts w:asciiTheme="majorHAnsi" w:hAnsiTheme="majorHAnsi" w:cstheme="majorHAnsi"/>
          <w:noProof/>
        </w:rPr>
        <w:t>et al.</w:t>
      </w:r>
      <w:r w:rsidRPr="00DB1D67">
        <w:rPr>
          <w:rFonts w:asciiTheme="majorHAnsi" w:hAnsiTheme="majorHAnsi" w:cstheme="majorHAnsi"/>
          <w:noProof/>
        </w:rPr>
        <w:t xml:space="preserve"> Automated </w:t>
      </w:r>
      <w:r w:rsidR="00AB6E25">
        <w:rPr>
          <w:rFonts w:asciiTheme="majorHAnsi" w:hAnsiTheme="majorHAnsi" w:cstheme="majorHAnsi"/>
          <w:noProof/>
        </w:rPr>
        <w:t>m</w:t>
      </w:r>
      <w:r w:rsidRPr="00DB1D67">
        <w:rPr>
          <w:rFonts w:asciiTheme="majorHAnsi" w:hAnsiTheme="majorHAnsi" w:cstheme="majorHAnsi"/>
          <w:noProof/>
        </w:rPr>
        <w:t xml:space="preserve">icrofluidic </w:t>
      </w:r>
      <w:r w:rsidR="00AB6E25">
        <w:rPr>
          <w:rFonts w:asciiTheme="majorHAnsi" w:hAnsiTheme="majorHAnsi" w:cstheme="majorHAnsi"/>
          <w:noProof/>
        </w:rPr>
        <w:t>s</w:t>
      </w:r>
      <w:r w:rsidRPr="00DB1D67">
        <w:rPr>
          <w:rFonts w:asciiTheme="majorHAnsi" w:hAnsiTheme="majorHAnsi" w:cstheme="majorHAnsi"/>
          <w:noProof/>
        </w:rPr>
        <w:t xml:space="preserve">ystem for </w:t>
      </w:r>
      <w:r w:rsidR="00AB6E25">
        <w:rPr>
          <w:rFonts w:asciiTheme="majorHAnsi" w:hAnsiTheme="majorHAnsi" w:cstheme="majorHAnsi"/>
          <w:noProof/>
        </w:rPr>
        <w:t>d</w:t>
      </w:r>
      <w:r w:rsidRPr="00DB1D67">
        <w:rPr>
          <w:rFonts w:asciiTheme="majorHAnsi" w:hAnsiTheme="majorHAnsi" w:cstheme="majorHAnsi"/>
          <w:noProof/>
        </w:rPr>
        <w:t xml:space="preserve">ynamic </w:t>
      </w:r>
      <w:r w:rsidR="00AB6E25">
        <w:rPr>
          <w:rFonts w:asciiTheme="majorHAnsi" w:hAnsiTheme="majorHAnsi" w:cstheme="majorHAnsi"/>
          <w:noProof/>
        </w:rPr>
        <w:t>s</w:t>
      </w:r>
      <w:r w:rsidRPr="00DB1D67">
        <w:rPr>
          <w:rFonts w:asciiTheme="majorHAnsi" w:hAnsiTheme="majorHAnsi" w:cstheme="majorHAnsi"/>
          <w:noProof/>
        </w:rPr>
        <w:t xml:space="preserve">timulation and </w:t>
      </w:r>
      <w:r w:rsidR="00AB6E25">
        <w:rPr>
          <w:rFonts w:asciiTheme="majorHAnsi" w:hAnsiTheme="majorHAnsi" w:cstheme="majorHAnsi"/>
          <w:noProof/>
        </w:rPr>
        <w:t>t</w:t>
      </w:r>
      <w:r w:rsidRPr="00DB1D67">
        <w:rPr>
          <w:rFonts w:asciiTheme="majorHAnsi" w:hAnsiTheme="majorHAnsi" w:cstheme="majorHAnsi"/>
          <w:noProof/>
        </w:rPr>
        <w:t xml:space="preserve">racking of </w:t>
      </w:r>
      <w:r w:rsidR="00AB6E25">
        <w:rPr>
          <w:rFonts w:asciiTheme="majorHAnsi" w:hAnsiTheme="majorHAnsi" w:cstheme="majorHAnsi"/>
          <w:noProof/>
        </w:rPr>
        <w:t>s</w:t>
      </w:r>
      <w:r w:rsidRPr="00DB1D67">
        <w:rPr>
          <w:rFonts w:asciiTheme="majorHAnsi" w:hAnsiTheme="majorHAnsi" w:cstheme="majorHAnsi"/>
          <w:noProof/>
        </w:rPr>
        <w:t xml:space="preserve">ingle </w:t>
      </w:r>
      <w:r w:rsidR="00AB6E25">
        <w:rPr>
          <w:rFonts w:asciiTheme="majorHAnsi" w:hAnsiTheme="majorHAnsi" w:cstheme="majorHAnsi"/>
          <w:noProof/>
        </w:rPr>
        <w:t>c</w:t>
      </w:r>
      <w:r w:rsidRPr="00DB1D67">
        <w:rPr>
          <w:rFonts w:asciiTheme="majorHAnsi" w:hAnsiTheme="majorHAnsi" w:cstheme="majorHAnsi"/>
          <w:noProof/>
        </w:rPr>
        <w:t xml:space="preserve">ells. </w:t>
      </w:r>
      <w:r w:rsidRPr="00DB1D67">
        <w:rPr>
          <w:rFonts w:asciiTheme="majorHAnsi" w:hAnsiTheme="majorHAnsi" w:cstheme="majorHAnsi"/>
          <w:i/>
          <w:iCs/>
          <w:noProof/>
        </w:rPr>
        <w:t>Analytical Chemistry</w:t>
      </w:r>
      <w:r w:rsidRPr="00DB1D67">
        <w:rPr>
          <w:rFonts w:asciiTheme="majorHAnsi" w:hAnsiTheme="majorHAnsi" w:cstheme="majorHAnsi"/>
          <w:noProof/>
        </w:rPr>
        <w:t xml:space="preserve">. </w:t>
      </w:r>
      <w:r w:rsidRPr="00DB1D67">
        <w:rPr>
          <w:rFonts w:asciiTheme="majorHAnsi" w:hAnsiTheme="majorHAnsi" w:cstheme="majorHAnsi"/>
          <w:b/>
          <w:bCs/>
          <w:noProof/>
        </w:rPr>
        <w:t>90</w:t>
      </w:r>
      <w:r w:rsidRPr="00DB1D67">
        <w:rPr>
          <w:rFonts w:asciiTheme="majorHAnsi" w:hAnsiTheme="majorHAnsi" w:cstheme="majorHAnsi"/>
          <w:noProof/>
        </w:rPr>
        <w:t xml:space="preserve"> (18), 10695–10700 (2018).</w:t>
      </w:r>
    </w:p>
    <w:p w14:paraId="59015E0F" w14:textId="2C6062B3"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36.</w:t>
      </w:r>
      <w:r w:rsidRPr="00DB1D67">
        <w:rPr>
          <w:rFonts w:asciiTheme="majorHAnsi" w:hAnsiTheme="majorHAnsi" w:cstheme="majorHAnsi"/>
          <w:noProof/>
        </w:rPr>
        <w:tab/>
        <w:t>Manfrin, A.</w:t>
      </w:r>
      <w:r w:rsidRPr="00AB6E25">
        <w:rPr>
          <w:rFonts w:asciiTheme="majorHAnsi" w:hAnsiTheme="majorHAnsi" w:cstheme="majorHAnsi"/>
          <w:noProof/>
        </w:rPr>
        <w:t xml:space="preserve"> </w:t>
      </w:r>
      <w:r w:rsidRPr="00B01ABC">
        <w:rPr>
          <w:rFonts w:asciiTheme="majorHAnsi" w:hAnsiTheme="majorHAnsi" w:cstheme="majorHAnsi"/>
          <w:noProof/>
        </w:rPr>
        <w:t>et al.</w:t>
      </w:r>
      <w:r w:rsidRPr="00DB1D67">
        <w:rPr>
          <w:rFonts w:asciiTheme="majorHAnsi" w:hAnsiTheme="majorHAnsi" w:cstheme="majorHAnsi"/>
          <w:noProof/>
        </w:rPr>
        <w:t xml:space="preserve"> Engineered signaling centers for the spatially controlled patterning of human pluripotent stem cells. </w:t>
      </w:r>
      <w:r w:rsidRPr="00DB1D67">
        <w:rPr>
          <w:rFonts w:asciiTheme="majorHAnsi" w:hAnsiTheme="majorHAnsi" w:cstheme="majorHAnsi"/>
          <w:i/>
          <w:iCs/>
          <w:noProof/>
        </w:rPr>
        <w:t>Nature Methods</w:t>
      </w:r>
      <w:r w:rsidRPr="00DB1D67">
        <w:rPr>
          <w:rFonts w:asciiTheme="majorHAnsi" w:hAnsiTheme="majorHAnsi" w:cstheme="majorHAnsi"/>
          <w:noProof/>
        </w:rPr>
        <w:t xml:space="preserve">. </w:t>
      </w:r>
      <w:r w:rsidRPr="00DB1D67">
        <w:rPr>
          <w:rFonts w:asciiTheme="majorHAnsi" w:hAnsiTheme="majorHAnsi" w:cstheme="majorHAnsi"/>
          <w:b/>
          <w:bCs/>
          <w:noProof/>
        </w:rPr>
        <w:t>16</w:t>
      </w:r>
      <w:r w:rsidRPr="00DB1D67">
        <w:rPr>
          <w:rFonts w:asciiTheme="majorHAnsi" w:hAnsiTheme="majorHAnsi" w:cstheme="majorHAnsi"/>
          <w:noProof/>
        </w:rPr>
        <w:t xml:space="preserve"> (7), 640–648 (2019).</w:t>
      </w:r>
    </w:p>
    <w:p w14:paraId="24825060" w14:textId="08B7326A"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37.</w:t>
      </w:r>
      <w:r w:rsidRPr="00DB1D67">
        <w:rPr>
          <w:rFonts w:asciiTheme="majorHAnsi" w:hAnsiTheme="majorHAnsi" w:cstheme="majorHAnsi"/>
          <w:noProof/>
        </w:rPr>
        <w:tab/>
        <w:t>Park, S.</w:t>
      </w:r>
      <w:r w:rsidR="00AB6E25">
        <w:rPr>
          <w:rFonts w:asciiTheme="majorHAnsi" w:hAnsiTheme="majorHAnsi" w:cstheme="majorHAnsi"/>
          <w:noProof/>
        </w:rPr>
        <w:t xml:space="preserve"> </w:t>
      </w:r>
      <w:r w:rsidRPr="00DB1D67">
        <w:rPr>
          <w:rFonts w:asciiTheme="majorHAnsi" w:hAnsiTheme="majorHAnsi" w:cstheme="majorHAnsi"/>
          <w:noProof/>
        </w:rPr>
        <w:t xml:space="preserve">E., Georgescu, A., Huh, D. Organoids-on-a-chip. </w:t>
      </w:r>
      <w:r w:rsidRPr="00DB1D67">
        <w:rPr>
          <w:rFonts w:asciiTheme="majorHAnsi" w:hAnsiTheme="majorHAnsi" w:cstheme="majorHAnsi"/>
          <w:i/>
          <w:iCs/>
          <w:noProof/>
        </w:rPr>
        <w:t>Science</w:t>
      </w:r>
      <w:r w:rsidRPr="00DB1D67">
        <w:rPr>
          <w:rFonts w:asciiTheme="majorHAnsi" w:hAnsiTheme="majorHAnsi" w:cstheme="majorHAnsi"/>
          <w:noProof/>
        </w:rPr>
        <w:t xml:space="preserve">. </w:t>
      </w:r>
      <w:r w:rsidRPr="00DB1D67">
        <w:rPr>
          <w:rFonts w:asciiTheme="majorHAnsi" w:hAnsiTheme="majorHAnsi" w:cstheme="majorHAnsi"/>
          <w:b/>
          <w:bCs/>
          <w:noProof/>
        </w:rPr>
        <w:t>965</w:t>
      </w:r>
      <w:r w:rsidRPr="00DB1D67">
        <w:rPr>
          <w:rFonts w:asciiTheme="majorHAnsi" w:hAnsiTheme="majorHAnsi" w:cstheme="majorHAnsi"/>
          <w:noProof/>
        </w:rPr>
        <w:t xml:space="preserve"> (June), 960–965 (2019).</w:t>
      </w:r>
    </w:p>
    <w:p w14:paraId="36522E12" w14:textId="7715C7A0" w:rsidR="00A53347" w:rsidRPr="00DB1D67" w:rsidRDefault="00A53347" w:rsidP="00DB1D67">
      <w:pPr>
        <w:widowControl w:val="0"/>
        <w:autoSpaceDE w:val="0"/>
        <w:autoSpaceDN w:val="0"/>
        <w:adjustRightInd w:val="0"/>
        <w:rPr>
          <w:rFonts w:asciiTheme="majorHAnsi" w:hAnsiTheme="majorHAnsi" w:cstheme="majorHAnsi"/>
          <w:noProof/>
        </w:rPr>
      </w:pPr>
      <w:r w:rsidRPr="00DB1D67">
        <w:rPr>
          <w:rFonts w:asciiTheme="majorHAnsi" w:hAnsiTheme="majorHAnsi" w:cstheme="majorHAnsi"/>
          <w:noProof/>
        </w:rPr>
        <w:t>38.</w:t>
      </w:r>
      <w:r w:rsidRPr="00DB1D67">
        <w:rPr>
          <w:rFonts w:asciiTheme="majorHAnsi" w:hAnsiTheme="majorHAnsi" w:cstheme="majorHAnsi"/>
          <w:noProof/>
        </w:rPr>
        <w:tab/>
        <w:t>Krenger, R., Cornaglia, M., Lehnert, T., Gijs, M.</w:t>
      </w:r>
      <w:r w:rsidR="00AB6E25">
        <w:rPr>
          <w:rFonts w:asciiTheme="majorHAnsi" w:hAnsiTheme="majorHAnsi" w:cstheme="majorHAnsi"/>
          <w:noProof/>
        </w:rPr>
        <w:t xml:space="preserve"> </w:t>
      </w:r>
      <w:r w:rsidRPr="00DB1D67">
        <w:rPr>
          <w:rFonts w:asciiTheme="majorHAnsi" w:hAnsiTheme="majorHAnsi" w:cstheme="majorHAnsi"/>
          <w:noProof/>
        </w:rPr>
        <w:t>A.</w:t>
      </w:r>
      <w:r w:rsidR="00AB6E25">
        <w:rPr>
          <w:rFonts w:asciiTheme="majorHAnsi" w:hAnsiTheme="majorHAnsi" w:cstheme="majorHAnsi"/>
          <w:noProof/>
        </w:rPr>
        <w:t xml:space="preserve"> </w:t>
      </w:r>
      <w:r w:rsidRPr="00DB1D67">
        <w:rPr>
          <w:rFonts w:asciiTheme="majorHAnsi" w:hAnsiTheme="majorHAnsi" w:cstheme="majorHAnsi"/>
          <w:noProof/>
        </w:rPr>
        <w:t xml:space="preserve">M. Microfluidic system for: Caenorhabditis elegans culture and oxygen consumption rate measurements. </w:t>
      </w:r>
      <w:r w:rsidRPr="00DB1D67">
        <w:rPr>
          <w:rFonts w:asciiTheme="majorHAnsi" w:hAnsiTheme="majorHAnsi" w:cstheme="majorHAnsi"/>
          <w:i/>
          <w:iCs/>
          <w:noProof/>
        </w:rPr>
        <w:t>Lab on a Chip</w:t>
      </w:r>
      <w:r w:rsidRPr="00DB1D67">
        <w:rPr>
          <w:rFonts w:asciiTheme="majorHAnsi" w:hAnsiTheme="majorHAnsi" w:cstheme="majorHAnsi"/>
          <w:noProof/>
        </w:rPr>
        <w:t xml:space="preserve">. </w:t>
      </w:r>
      <w:r w:rsidRPr="00DB1D67">
        <w:rPr>
          <w:rFonts w:asciiTheme="majorHAnsi" w:hAnsiTheme="majorHAnsi" w:cstheme="majorHAnsi"/>
          <w:b/>
          <w:bCs/>
          <w:noProof/>
        </w:rPr>
        <w:t>20</w:t>
      </w:r>
      <w:r w:rsidRPr="00DB1D67">
        <w:rPr>
          <w:rFonts w:asciiTheme="majorHAnsi" w:hAnsiTheme="majorHAnsi" w:cstheme="majorHAnsi"/>
          <w:noProof/>
        </w:rPr>
        <w:t xml:space="preserve"> (1), 126–135 (2019).</w:t>
      </w:r>
    </w:p>
    <w:p w14:paraId="7E2A61B2" w14:textId="79FECBA6" w:rsidR="007B218B" w:rsidRPr="00DB1D67" w:rsidRDefault="007B218B" w:rsidP="00DB1D67">
      <w:pPr>
        <w:jc w:val="both"/>
        <w:rPr>
          <w:rFonts w:asciiTheme="majorHAnsi" w:hAnsiTheme="majorHAnsi" w:cstheme="majorHAnsi"/>
        </w:rPr>
      </w:pPr>
      <w:r w:rsidRPr="00DB1D67">
        <w:rPr>
          <w:rFonts w:asciiTheme="majorHAnsi" w:hAnsiTheme="majorHAnsi" w:cstheme="majorHAnsi"/>
        </w:rPr>
        <w:lastRenderedPageBreak/>
        <w:fldChar w:fldCharType="end"/>
      </w:r>
    </w:p>
    <w:sectPr w:rsidR="007B218B" w:rsidRPr="00DB1D67" w:rsidSect="00590279">
      <w:headerReference w:type="default" r:id="rId13"/>
      <w:footerReference w:type="default" r:id="rId14"/>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78AB2" w14:textId="77777777" w:rsidR="004F7C1A" w:rsidRDefault="004F7C1A" w:rsidP="00710C4A">
      <w:r>
        <w:separator/>
      </w:r>
    </w:p>
  </w:endnote>
  <w:endnote w:type="continuationSeparator" w:id="0">
    <w:p w14:paraId="27AC3A1B" w14:textId="77777777" w:rsidR="004F7C1A" w:rsidRDefault="004F7C1A" w:rsidP="00710C4A">
      <w:r>
        <w:continuationSeparator/>
      </w:r>
    </w:p>
  </w:endnote>
  <w:endnote w:type="continuationNotice" w:id="1">
    <w:p w14:paraId="02C5EA56" w14:textId="77777777" w:rsidR="004F7C1A" w:rsidRDefault="004F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8B40F" w14:textId="7CD8729A" w:rsidR="00B01ABC" w:rsidRPr="00EC0C15" w:rsidRDefault="00B01ABC" w:rsidP="00AB6E2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AF4FF" w14:textId="77777777" w:rsidR="004F7C1A" w:rsidRDefault="004F7C1A" w:rsidP="00710C4A">
      <w:r>
        <w:separator/>
      </w:r>
    </w:p>
  </w:footnote>
  <w:footnote w:type="continuationSeparator" w:id="0">
    <w:p w14:paraId="34627F07" w14:textId="77777777" w:rsidR="004F7C1A" w:rsidRDefault="004F7C1A" w:rsidP="00710C4A">
      <w:r>
        <w:continuationSeparator/>
      </w:r>
    </w:p>
  </w:footnote>
  <w:footnote w:type="continuationNotice" w:id="1">
    <w:p w14:paraId="1884905D" w14:textId="77777777" w:rsidR="004F7C1A" w:rsidRDefault="004F7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B01ABC" w14:paraId="7543BBEC" w14:textId="77777777" w:rsidTr="0A75275F">
      <w:tc>
        <w:tcPr>
          <w:tcW w:w="3005" w:type="dxa"/>
        </w:tcPr>
        <w:p w14:paraId="689E121B" w14:textId="41AF40B9" w:rsidR="00B01ABC" w:rsidRDefault="00B01ABC" w:rsidP="0A75275F">
          <w:pPr>
            <w:pStyle w:val="Header"/>
            <w:ind w:left="-115"/>
          </w:pPr>
        </w:p>
      </w:tc>
      <w:tc>
        <w:tcPr>
          <w:tcW w:w="3005" w:type="dxa"/>
        </w:tcPr>
        <w:p w14:paraId="16311189" w14:textId="47CBBE85" w:rsidR="00B01ABC" w:rsidRDefault="00B01ABC" w:rsidP="0A75275F">
          <w:pPr>
            <w:pStyle w:val="Header"/>
            <w:jc w:val="center"/>
          </w:pPr>
        </w:p>
      </w:tc>
      <w:tc>
        <w:tcPr>
          <w:tcW w:w="3005" w:type="dxa"/>
        </w:tcPr>
        <w:p w14:paraId="2DF7B9AC" w14:textId="0554752F" w:rsidR="00B01ABC" w:rsidRDefault="00B01ABC" w:rsidP="0A75275F">
          <w:pPr>
            <w:pStyle w:val="Header"/>
            <w:ind w:right="-115"/>
            <w:jc w:val="right"/>
          </w:pPr>
        </w:p>
      </w:tc>
    </w:tr>
  </w:tbl>
  <w:p w14:paraId="44980473" w14:textId="4B28BDEF" w:rsidR="00B01ABC" w:rsidRDefault="00B01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119"/>
    <w:multiLevelType w:val="multilevel"/>
    <w:tmpl w:val="32823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16DA4"/>
    <w:multiLevelType w:val="hybridMultilevel"/>
    <w:tmpl w:val="FBC8E822"/>
    <w:lvl w:ilvl="0" w:tplc="FF7AB4D4">
      <w:start w:val="1"/>
      <w:numFmt w:val="bullet"/>
      <w:lvlText w:val="·"/>
      <w:lvlJc w:val="left"/>
      <w:pPr>
        <w:ind w:left="720" w:hanging="360"/>
      </w:pPr>
      <w:rPr>
        <w:rFonts w:ascii="Symbol" w:hAnsi="Symbol" w:hint="default"/>
      </w:rPr>
    </w:lvl>
    <w:lvl w:ilvl="1" w:tplc="980C7436">
      <w:start w:val="1"/>
      <w:numFmt w:val="bullet"/>
      <w:lvlText w:val="o"/>
      <w:lvlJc w:val="left"/>
      <w:pPr>
        <w:ind w:left="1440" w:hanging="360"/>
      </w:pPr>
      <w:rPr>
        <w:rFonts w:ascii="Courier New" w:hAnsi="Courier New" w:hint="default"/>
      </w:rPr>
    </w:lvl>
    <w:lvl w:ilvl="2" w:tplc="BD585A30">
      <w:start w:val="1"/>
      <w:numFmt w:val="bullet"/>
      <w:lvlText w:val=""/>
      <w:lvlJc w:val="left"/>
      <w:pPr>
        <w:ind w:left="2160" w:hanging="360"/>
      </w:pPr>
      <w:rPr>
        <w:rFonts w:ascii="Wingdings" w:hAnsi="Wingdings" w:hint="default"/>
      </w:rPr>
    </w:lvl>
    <w:lvl w:ilvl="3" w:tplc="693212E0">
      <w:start w:val="1"/>
      <w:numFmt w:val="bullet"/>
      <w:lvlText w:val=""/>
      <w:lvlJc w:val="left"/>
      <w:pPr>
        <w:ind w:left="2880" w:hanging="360"/>
      </w:pPr>
      <w:rPr>
        <w:rFonts w:ascii="Symbol" w:hAnsi="Symbol" w:hint="default"/>
      </w:rPr>
    </w:lvl>
    <w:lvl w:ilvl="4" w:tplc="7D189906">
      <w:start w:val="1"/>
      <w:numFmt w:val="bullet"/>
      <w:lvlText w:val="o"/>
      <w:lvlJc w:val="left"/>
      <w:pPr>
        <w:ind w:left="3600" w:hanging="360"/>
      </w:pPr>
      <w:rPr>
        <w:rFonts w:ascii="Courier New" w:hAnsi="Courier New" w:hint="default"/>
      </w:rPr>
    </w:lvl>
    <w:lvl w:ilvl="5" w:tplc="20162E7C">
      <w:start w:val="1"/>
      <w:numFmt w:val="bullet"/>
      <w:lvlText w:val=""/>
      <w:lvlJc w:val="left"/>
      <w:pPr>
        <w:ind w:left="4320" w:hanging="360"/>
      </w:pPr>
      <w:rPr>
        <w:rFonts w:ascii="Wingdings" w:hAnsi="Wingdings" w:hint="default"/>
      </w:rPr>
    </w:lvl>
    <w:lvl w:ilvl="6" w:tplc="AAC49A46">
      <w:start w:val="1"/>
      <w:numFmt w:val="bullet"/>
      <w:lvlText w:val=""/>
      <w:lvlJc w:val="left"/>
      <w:pPr>
        <w:ind w:left="5040" w:hanging="360"/>
      </w:pPr>
      <w:rPr>
        <w:rFonts w:ascii="Symbol" w:hAnsi="Symbol" w:hint="default"/>
      </w:rPr>
    </w:lvl>
    <w:lvl w:ilvl="7" w:tplc="17043A22">
      <w:start w:val="1"/>
      <w:numFmt w:val="bullet"/>
      <w:lvlText w:val="o"/>
      <w:lvlJc w:val="left"/>
      <w:pPr>
        <w:ind w:left="5760" w:hanging="360"/>
      </w:pPr>
      <w:rPr>
        <w:rFonts w:ascii="Courier New" w:hAnsi="Courier New" w:hint="default"/>
      </w:rPr>
    </w:lvl>
    <w:lvl w:ilvl="8" w:tplc="A9AA8492">
      <w:start w:val="1"/>
      <w:numFmt w:val="bullet"/>
      <w:lvlText w:val=""/>
      <w:lvlJc w:val="left"/>
      <w:pPr>
        <w:ind w:left="6480" w:hanging="360"/>
      </w:pPr>
      <w:rPr>
        <w:rFonts w:ascii="Wingdings" w:hAnsi="Wingdings" w:hint="default"/>
      </w:rPr>
    </w:lvl>
  </w:abstractNum>
  <w:abstractNum w:abstractNumId="2" w15:restartNumberingAfterBreak="0">
    <w:nsid w:val="04E56BFC"/>
    <w:multiLevelType w:val="multilevel"/>
    <w:tmpl w:val="C8E0F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15712"/>
    <w:multiLevelType w:val="hybridMultilevel"/>
    <w:tmpl w:val="E2B2508E"/>
    <w:lvl w:ilvl="0" w:tplc="7D161F66">
      <w:start w:val="1"/>
      <w:numFmt w:val="decimal"/>
      <w:lvlText w:val="3.%1."/>
      <w:lvlJc w:val="left"/>
      <w:pPr>
        <w:ind w:left="360" w:hanging="360"/>
      </w:pPr>
      <w:rPr>
        <w:rFonts w:hint="default"/>
        <w:color w:val="auto"/>
      </w:rPr>
    </w:lvl>
    <w:lvl w:ilvl="1" w:tplc="08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6D5C16"/>
    <w:multiLevelType w:val="hybridMultilevel"/>
    <w:tmpl w:val="0A9A339A"/>
    <w:lvl w:ilvl="0" w:tplc="120E1D08">
      <w:start w:val="1"/>
      <w:numFmt w:val="bullet"/>
      <w:lvlText w:val="·"/>
      <w:lvlJc w:val="left"/>
      <w:pPr>
        <w:ind w:left="720" w:hanging="360"/>
      </w:pPr>
      <w:rPr>
        <w:rFonts w:ascii="Symbol" w:hAnsi="Symbol" w:hint="default"/>
      </w:rPr>
    </w:lvl>
    <w:lvl w:ilvl="1" w:tplc="0B4CB586">
      <w:start w:val="1"/>
      <w:numFmt w:val="bullet"/>
      <w:lvlText w:val="o"/>
      <w:lvlJc w:val="left"/>
      <w:pPr>
        <w:ind w:left="1440" w:hanging="360"/>
      </w:pPr>
      <w:rPr>
        <w:rFonts w:ascii="Courier New" w:hAnsi="Courier New" w:hint="default"/>
      </w:rPr>
    </w:lvl>
    <w:lvl w:ilvl="2" w:tplc="52308C50">
      <w:start w:val="1"/>
      <w:numFmt w:val="bullet"/>
      <w:lvlText w:val=""/>
      <w:lvlJc w:val="left"/>
      <w:pPr>
        <w:ind w:left="2160" w:hanging="360"/>
      </w:pPr>
      <w:rPr>
        <w:rFonts w:ascii="Wingdings" w:hAnsi="Wingdings" w:hint="default"/>
      </w:rPr>
    </w:lvl>
    <w:lvl w:ilvl="3" w:tplc="411C2D86">
      <w:start w:val="1"/>
      <w:numFmt w:val="bullet"/>
      <w:lvlText w:val=""/>
      <w:lvlJc w:val="left"/>
      <w:pPr>
        <w:ind w:left="2880" w:hanging="360"/>
      </w:pPr>
      <w:rPr>
        <w:rFonts w:ascii="Symbol" w:hAnsi="Symbol" w:hint="default"/>
      </w:rPr>
    </w:lvl>
    <w:lvl w:ilvl="4" w:tplc="EA4C279C">
      <w:start w:val="1"/>
      <w:numFmt w:val="bullet"/>
      <w:lvlText w:val="o"/>
      <w:lvlJc w:val="left"/>
      <w:pPr>
        <w:ind w:left="3600" w:hanging="360"/>
      </w:pPr>
      <w:rPr>
        <w:rFonts w:ascii="Courier New" w:hAnsi="Courier New" w:hint="default"/>
      </w:rPr>
    </w:lvl>
    <w:lvl w:ilvl="5" w:tplc="0570FB52">
      <w:start w:val="1"/>
      <w:numFmt w:val="bullet"/>
      <w:lvlText w:val=""/>
      <w:lvlJc w:val="left"/>
      <w:pPr>
        <w:ind w:left="4320" w:hanging="360"/>
      </w:pPr>
      <w:rPr>
        <w:rFonts w:ascii="Wingdings" w:hAnsi="Wingdings" w:hint="default"/>
      </w:rPr>
    </w:lvl>
    <w:lvl w:ilvl="6" w:tplc="3810396E">
      <w:start w:val="1"/>
      <w:numFmt w:val="bullet"/>
      <w:lvlText w:val=""/>
      <w:lvlJc w:val="left"/>
      <w:pPr>
        <w:ind w:left="5040" w:hanging="360"/>
      </w:pPr>
      <w:rPr>
        <w:rFonts w:ascii="Symbol" w:hAnsi="Symbol" w:hint="default"/>
      </w:rPr>
    </w:lvl>
    <w:lvl w:ilvl="7" w:tplc="A94675E4">
      <w:start w:val="1"/>
      <w:numFmt w:val="bullet"/>
      <w:lvlText w:val="o"/>
      <w:lvlJc w:val="left"/>
      <w:pPr>
        <w:ind w:left="5760" w:hanging="360"/>
      </w:pPr>
      <w:rPr>
        <w:rFonts w:ascii="Courier New" w:hAnsi="Courier New" w:hint="default"/>
      </w:rPr>
    </w:lvl>
    <w:lvl w:ilvl="8" w:tplc="47C2346C">
      <w:start w:val="1"/>
      <w:numFmt w:val="bullet"/>
      <w:lvlText w:val=""/>
      <w:lvlJc w:val="left"/>
      <w:pPr>
        <w:ind w:left="6480" w:hanging="360"/>
      </w:pPr>
      <w:rPr>
        <w:rFonts w:ascii="Wingdings" w:hAnsi="Wingdings" w:hint="default"/>
      </w:rPr>
    </w:lvl>
  </w:abstractNum>
  <w:abstractNum w:abstractNumId="5" w15:restartNumberingAfterBreak="0">
    <w:nsid w:val="0B58682D"/>
    <w:multiLevelType w:val="hybridMultilevel"/>
    <w:tmpl w:val="906629EE"/>
    <w:lvl w:ilvl="0" w:tplc="09683704">
      <w:start w:val="1"/>
      <w:numFmt w:val="bullet"/>
      <w:lvlText w:val="·"/>
      <w:lvlJc w:val="left"/>
      <w:pPr>
        <w:ind w:left="720" w:hanging="360"/>
      </w:pPr>
      <w:rPr>
        <w:rFonts w:ascii="Symbol" w:hAnsi="Symbol" w:hint="default"/>
      </w:rPr>
    </w:lvl>
    <w:lvl w:ilvl="1" w:tplc="F78EAD16">
      <w:start w:val="1"/>
      <w:numFmt w:val="bullet"/>
      <w:lvlText w:val="o"/>
      <w:lvlJc w:val="left"/>
      <w:pPr>
        <w:ind w:left="1440" w:hanging="360"/>
      </w:pPr>
      <w:rPr>
        <w:rFonts w:ascii="Courier New" w:hAnsi="Courier New" w:hint="default"/>
      </w:rPr>
    </w:lvl>
    <w:lvl w:ilvl="2" w:tplc="C5721EFC">
      <w:start w:val="1"/>
      <w:numFmt w:val="bullet"/>
      <w:lvlText w:val=""/>
      <w:lvlJc w:val="left"/>
      <w:pPr>
        <w:ind w:left="2160" w:hanging="360"/>
      </w:pPr>
      <w:rPr>
        <w:rFonts w:ascii="Wingdings" w:hAnsi="Wingdings" w:hint="default"/>
      </w:rPr>
    </w:lvl>
    <w:lvl w:ilvl="3" w:tplc="242E62D4">
      <w:start w:val="1"/>
      <w:numFmt w:val="bullet"/>
      <w:lvlText w:val=""/>
      <w:lvlJc w:val="left"/>
      <w:pPr>
        <w:ind w:left="2880" w:hanging="360"/>
      </w:pPr>
      <w:rPr>
        <w:rFonts w:ascii="Symbol" w:hAnsi="Symbol" w:hint="default"/>
      </w:rPr>
    </w:lvl>
    <w:lvl w:ilvl="4" w:tplc="BC603F56">
      <w:start w:val="1"/>
      <w:numFmt w:val="bullet"/>
      <w:lvlText w:val="o"/>
      <w:lvlJc w:val="left"/>
      <w:pPr>
        <w:ind w:left="3600" w:hanging="360"/>
      </w:pPr>
      <w:rPr>
        <w:rFonts w:ascii="Courier New" w:hAnsi="Courier New" w:hint="default"/>
      </w:rPr>
    </w:lvl>
    <w:lvl w:ilvl="5" w:tplc="32541632">
      <w:start w:val="1"/>
      <w:numFmt w:val="bullet"/>
      <w:lvlText w:val=""/>
      <w:lvlJc w:val="left"/>
      <w:pPr>
        <w:ind w:left="4320" w:hanging="360"/>
      </w:pPr>
      <w:rPr>
        <w:rFonts w:ascii="Wingdings" w:hAnsi="Wingdings" w:hint="default"/>
      </w:rPr>
    </w:lvl>
    <w:lvl w:ilvl="6" w:tplc="C7581414">
      <w:start w:val="1"/>
      <w:numFmt w:val="bullet"/>
      <w:lvlText w:val=""/>
      <w:lvlJc w:val="left"/>
      <w:pPr>
        <w:ind w:left="5040" w:hanging="360"/>
      </w:pPr>
      <w:rPr>
        <w:rFonts w:ascii="Symbol" w:hAnsi="Symbol" w:hint="default"/>
      </w:rPr>
    </w:lvl>
    <w:lvl w:ilvl="7" w:tplc="98125AD4">
      <w:start w:val="1"/>
      <w:numFmt w:val="bullet"/>
      <w:lvlText w:val="o"/>
      <w:lvlJc w:val="left"/>
      <w:pPr>
        <w:ind w:left="5760" w:hanging="360"/>
      </w:pPr>
      <w:rPr>
        <w:rFonts w:ascii="Courier New" w:hAnsi="Courier New" w:hint="default"/>
      </w:rPr>
    </w:lvl>
    <w:lvl w:ilvl="8" w:tplc="DE62F85C">
      <w:start w:val="1"/>
      <w:numFmt w:val="bullet"/>
      <w:lvlText w:val=""/>
      <w:lvlJc w:val="left"/>
      <w:pPr>
        <w:ind w:left="6480" w:hanging="360"/>
      </w:pPr>
      <w:rPr>
        <w:rFonts w:ascii="Wingdings" w:hAnsi="Wingdings" w:hint="default"/>
      </w:rPr>
    </w:lvl>
  </w:abstractNum>
  <w:abstractNum w:abstractNumId="6" w15:restartNumberingAfterBreak="0">
    <w:nsid w:val="0D2E5CD6"/>
    <w:multiLevelType w:val="hybridMultilevel"/>
    <w:tmpl w:val="D598A1E6"/>
    <w:lvl w:ilvl="0" w:tplc="FFD63ACA">
      <w:start w:val="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F5CC4"/>
    <w:multiLevelType w:val="hybridMultilevel"/>
    <w:tmpl w:val="162AB2D0"/>
    <w:lvl w:ilvl="0" w:tplc="639E1270">
      <w:start w:val="1"/>
      <w:numFmt w:val="bullet"/>
      <w:lvlText w:val="·"/>
      <w:lvlJc w:val="left"/>
      <w:pPr>
        <w:ind w:left="720" w:hanging="360"/>
      </w:pPr>
      <w:rPr>
        <w:rFonts w:ascii="Symbol" w:hAnsi="Symbol" w:hint="default"/>
      </w:rPr>
    </w:lvl>
    <w:lvl w:ilvl="1" w:tplc="99FCF62C">
      <w:start w:val="1"/>
      <w:numFmt w:val="bullet"/>
      <w:lvlText w:val="o"/>
      <w:lvlJc w:val="left"/>
      <w:pPr>
        <w:ind w:left="1440" w:hanging="360"/>
      </w:pPr>
      <w:rPr>
        <w:rFonts w:ascii="Courier New" w:hAnsi="Courier New" w:hint="default"/>
      </w:rPr>
    </w:lvl>
    <w:lvl w:ilvl="2" w:tplc="8B76C7F4">
      <w:start w:val="1"/>
      <w:numFmt w:val="bullet"/>
      <w:lvlText w:val=""/>
      <w:lvlJc w:val="left"/>
      <w:pPr>
        <w:ind w:left="2160" w:hanging="360"/>
      </w:pPr>
      <w:rPr>
        <w:rFonts w:ascii="Wingdings" w:hAnsi="Wingdings" w:hint="default"/>
      </w:rPr>
    </w:lvl>
    <w:lvl w:ilvl="3" w:tplc="61660B64">
      <w:start w:val="1"/>
      <w:numFmt w:val="bullet"/>
      <w:lvlText w:val=""/>
      <w:lvlJc w:val="left"/>
      <w:pPr>
        <w:ind w:left="2880" w:hanging="360"/>
      </w:pPr>
      <w:rPr>
        <w:rFonts w:ascii="Symbol" w:hAnsi="Symbol" w:hint="default"/>
      </w:rPr>
    </w:lvl>
    <w:lvl w:ilvl="4" w:tplc="67AEE22E">
      <w:start w:val="1"/>
      <w:numFmt w:val="bullet"/>
      <w:lvlText w:val="o"/>
      <w:lvlJc w:val="left"/>
      <w:pPr>
        <w:ind w:left="3600" w:hanging="360"/>
      </w:pPr>
      <w:rPr>
        <w:rFonts w:ascii="Courier New" w:hAnsi="Courier New" w:hint="default"/>
      </w:rPr>
    </w:lvl>
    <w:lvl w:ilvl="5" w:tplc="8C9CD7FA">
      <w:start w:val="1"/>
      <w:numFmt w:val="bullet"/>
      <w:lvlText w:val=""/>
      <w:lvlJc w:val="left"/>
      <w:pPr>
        <w:ind w:left="4320" w:hanging="360"/>
      </w:pPr>
      <w:rPr>
        <w:rFonts w:ascii="Wingdings" w:hAnsi="Wingdings" w:hint="default"/>
      </w:rPr>
    </w:lvl>
    <w:lvl w:ilvl="6" w:tplc="26027394">
      <w:start w:val="1"/>
      <w:numFmt w:val="bullet"/>
      <w:lvlText w:val=""/>
      <w:lvlJc w:val="left"/>
      <w:pPr>
        <w:ind w:left="5040" w:hanging="360"/>
      </w:pPr>
      <w:rPr>
        <w:rFonts w:ascii="Symbol" w:hAnsi="Symbol" w:hint="default"/>
      </w:rPr>
    </w:lvl>
    <w:lvl w:ilvl="7" w:tplc="67DCE6C6">
      <w:start w:val="1"/>
      <w:numFmt w:val="bullet"/>
      <w:lvlText w:val="o"/>
      <w:lvlJc w:val="left"/>
      <w:pPr>
        <w:ind w:left="5760" w:hanging="360"/>
      </w:pPr>
      <w:rPr>
        <w:rFonts w:ascii="Courier New" w:hAnsi="Courier New" w:hint="default"/>
      </w:rPr>
    </w:lvl>
    <w:lvl w:ilvl="8" w:tplc="EE18B1E0">
      <w:start w:val="1"/>
      <w:numFmt w:val="bullet"/>
      <w:lvlText w:val=""/>
      <w:lvlJc w:val="left"/>
      <w:pPr>
        <w:ind w:left="6480" w:hanging="360"/>
      </w:pPr>
      <w:rPr>
        <w:rFonts w:ascii="Wingdings" w:hAnsi="Wingdings" w:hint="default"/>
      </w:rPr>
    </w:lvl>
  </w:abstractNum>
  <w:abstractNum w:abstractNumId="8" w15:restartNumberingAfterBreak="0">
    <w:nsid w:val="10733B90"/>
    <w:multiLevelType w:val="hybridMultilevel"/>
    <w:tmpl w:val="CEE6D6E4"/>
    <w:lvl w:ilvl="0" w:tplc="69A68C2C">
      <w:start w:val="1"/>
      <w:numFmt w:val="decimal"/>
      <w:lvlText w:val="%1."/>
      <w:lvlJc w:val="left"/>
      <w:pPr>
        <w:ind w:left="785" w:hanging="360"/>
      </w:pPr>
      <w:rPr>
        <w:rFonts w:hint="default"/>
        <w:color w:val="auto"/>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116F7D58"/>
    <w:multiLevelType w:val="multilevel"/>
    <w:tmpl w:val="9DE4B3EC"/>
    <w:lvl w:ilvl="0">
      <w:start w:val="1"/>
      <w:numFmt w:val="decimal"/>
      <w:lvlText w:val="%1."/>
      <w:lvlJc w:val="left"/>
      <w:pPr>
        <w:ind w:left="360" w:hanging="360"/>
      </w:pPr>
      <w:rPr>
        <w:rFonts w:hint="default"/>
        <w:i w:val="0"/>
        <w:iCs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A1C24"/>
    <w:multiLevelType w:val="hybridMultilevel"/>
    <w:tmpl w:val="7F821D4C"/>
    <w:lvl w:ilvl="0" w:tplc="5C7EE50C">
      <w:start w:val="1"/>
      <w:numFmt w:val="upperRoman"/>
      <w:lvlText w:val="%1."/>
      <w:lvlJc w:val="righ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7C506FF"/>
    <w:multiLevelType w:val="hybridMultilevel"/>
    <w:tmpl w:val="23E2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35447"/>
    <w:multiLevelType w:val="hybridMultilevel"/>
    <w:tmpl w:val="51F81158"/>
    <w:lvl w:ilvl="0" w:tplc="EB56ECEA">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95F35"/>
    <w:multiLevelType w:val="hybridMultilevel"/>
    <w:tmpl w:val="FFFFFFFF"/>
    <w:lvl w:ilvl="0" w:tplc="64D22D16">
      <w:numFmt w:val="none"/>
      <w:lvlText w:val=""/>
      <w:lvlJc w:val="left"/>
      <w:pPr>
        <w:tabs>
          <w:tab w:val="num" w:pos="360"/>
        </w:tabs>
      </w:pPr>
    </w:lvl>
    <w:lvl w:ilvl="1" w:tplc="F86E2AFE">
      <w:start w:val="1"/>
      <w:numFmt w:val="lowerLetter"/>
      <w:lvlText w:val="%2."/>
      <w:lvlJc w:val="left"/>
      <w:pPr>
        <w:ind w:left="1440" w:hanging="360"/>
      </w:pPr>
    </w:lvl>
    <w:lvl w:ilvl="2" w:tplc="A0EAC7F4">
      <w:start w:val="1"/>
      <w:numFmt w:val="lowerRoman"/>
      <w:lvlText w:val="%3."/>
      <w:lvlJc w:val="right"/>
      <w:pPr>
        <w:ind w:left="2160" w:hanging="180"/>
      </w:pPr>
    </w:lvl>
    <w:lvl w:ilvl="3" w:tplc="8B2EC564">
      <w:start w:val="1"/>
      <w:numFmt w:val="decimal"/>
      <w:lvlText w:val="%4."/>
      <w:lvlJc w:val="left"/>
      <w:pPr>
        <w:ind w:left="2880" w:hanging="360"/>
      </w:pPr>
    </w:lvl>
    <w:lvl w:ilvl="4" w:tplc="11040758">
      <w:start w:val="1"/>
      <w:numFmt w:val="lowerLetter"/>
      <w:lvlText w:val="%5."/>
      <w:lvlJc w:val="left"/>
      <w:pPr>
        <w:ind w:left="3600" w:hanging="360"/>
      </w:pPr>
    </w:lvl>
    <w:lvl w:ilvl="5" w:tplc="183E72B4">
      <w:start w:val="1"/>
      <w:numFmt w:val="lowerRoman"/>
      <w:lvlText w:val="%6."/>
      <w:lvlJc w:val="right"/>
      <w:pPr>
        <w:ind w:left="4320" w:hanging="180"/>
      </w:pPr>
    </w:lvl>
    <w:lvl w:ilvl="6" w:tplc="DFBE1A54">
      <w:start w:val="1"/>
      <w:numFmt w:val="decimal"/>
      <w:lvlText w:val="%7."/>
      <w:lvlJc w:val="left"/>
      <w:pPr>
        <w:ind w:left="5040" w:hanging="360"/>
      </w:pPr>
    </w:lvl>
    <w:lvl w:ilvl="7" w:tplc="6E16DF46">
      <w:start w:val="1"/>
      <w:numFmt w:val="lowerLetter"/>
      <w:lvlText w:val="%8."/>
      <w:lvlJc w:val="left"/>
      <w:pPr>
        <w:ind w:left="5760" w:hanging="360"/>
      </w:pPr>
    </w:lvl>
    <w:lvl w:ilvl="8" w:tplc="0E4E4C76">
      <w:start w:val="1"/>
      <w:numFmt w:val="lowerRoman"/>
      <w:lvlText w:val="%9."/>
      <w:lvlJc w:val="right"/>
      <w:pPr>
        <w:ind w:left="6480" w:hanging="180"/>
      </w:pPr>
    </w:lvl>
  </w:abstractNum>
  <w:abstractNum w:abstractNumId="14" w15:restartNumberingAfterBreak="0">
    <w:nsid w:val="238C662F"/>
    <w:multiLevelType w:val="multilevel"/>
    <w:tmpl w:val="D1BA73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C55056"/>
    <w:multiLevelType w:val="hybridMultilevel"/>
    <w:tmpl w:val="62EC4C30"/>
    <w:lvl w:ilvl="0" w:tplc="2D4AD0B2">
      <w:start w:val="1"/>
      <w:numFmt w:val="bullet"/>
      <w:lvlText w:val="·"/>
      <w:lvlJc w:val="left"/>
      <w:pPr>
        <w:ind w:left="720" w:hanging="360"/>
      </w:pPr>
      <w:rPr>
        <w:rFonts w:ascii="Symbol" w:hAnsi="Symbol" w:hint="default"/>
      </w:rPr>
    </w:lvl>
    <w:lvl w:ilvl="1" w:tplc="E0B2A28A">
      <w:start w:val="1"/>
      <w:numFmt w:val="bullet"/>
      <w:lvlText w:val="o"/>
      <w:lvlJc w:val="left"/>
      <w:pPr>
        <w:ind w:left="1440" w:hanging="360"/>
      </w:pPr>
      <w:rPr>
        <w:rFonts w:ascii="Courier New" w:hAnsi="Courier New" w:hint="default"/>
      </w:rPr>
    </w:lvl>
    <w:lvl w:ilvl="2" w:tplc="1C762F02">
      <w:start w:val="1"/>
      <w:numFmt w:val="bullet"/>
      <w:lvlText w:val=""/>
      <w:lvlJc w:val="left"/>
      <w:pPr>
        <w:ind w:left="2160" w:hanging="360"/>
      </w:pPr>
      <w:rPr>
        <w:rFonts w:ascii="Wingdings" w:hAnsi="Wingdings" w:hint="default"/>
      </w:rPr>
    </w:lvl>
    <w:lvl w:ilvl="3" w:tplc="CC1AAF98">
      <w:start w:val="1"/>
      <w:numFmt w:val="bullet"/>
      <w:lvlText w:val=""/>
      <w:lvlJc w:val="left"/>
      <w:pPr>
        <w:ind w:left="2880" w:hanging="360"/>
      </w:pPr>
      <w:rPr>
        <w:rFonts w:ascii="Symbol" w:hAnsi="Symbol" w:hint="default"/>
      </w:rPr>
    </w:lvl>
    <w:lvl w:ilvl="4" w:tplc="EA4AB43C">
      <w:start w:val="1"/>
      <w:numFmt w:val="bullet"/>
      <w:lvlText w:val="o"/>
      <w:lvlJc w:val="left"/>
      <w:pPr>
        <w:ind w:left="3600" w:hanging="360"/>
      </w:pPr>
      <w:rPr>
        <w:rFonts w:ascii="Courier New" w:hAnsi="Courier New" w:hint="default"/>
      </w:rPr>
    </w:lvl>
    <w:lvl w:ilvl="5" w:tplc="F98E70AC">
      <w:start w:val="1"/>
      <w:numFmt w:val="bullet"/>
      <w:lvlText w:val=""/>
      <w:lvlJc w:val="left"/>
      <w:pPr>
        <w:ind w:left="4320" w:hanging="360"/>
      </w:pPr>
      <w:rPr>
        <w:rFonts w:ascii="Wingdings" w:hAnsi="Wingdings" w:hint="default"/>
      </w:rPr>
    </w:lvl>
    <w:lvl w:ilvl="6" w:tplc="ECD08888">
      <w:start w:val="1"/>
      <w:numFmt w:val="bullet"/>
      <w:lvlText w:val=""/>
      <w:lvlJc w:val="left"/>
      <w:pPr>
        <w:ind w:left="5040" w:hanging="360"/>
      </w:pPr>
      <w:rPr>
        <w:rFonts w:ascii="Symbol" w:hAnsi="Symbol" w:hint="default"/>
      </w:rPr>
    </w:lvl>
    <w:lvl w:ilvl="7" w:tplc="63563E96">
      <w:start w:val="1"/>
      <w:numFmt w:val="bullet"/>
      <w:lvlText w:val="o"/>
      <w:lvlJc w:val="left"/>
      <w:pPr>
        <w:ind w:left="5760" w:hanging="360"/>
      </w:pPr>
      <w:rPr>
        <w:rFonts w:ascii="Courier New" w:hAnsi="Courier New" w:hint="default"/>
      </w:rPr>
    </w:lvl>
    <w:lvl w:ilvl="8" w:tplc="744E3EDC">
      <w:start w:val="1"/>
      <w:numFmt w:val="bullet"/>
      <w:lvlText w:val=""/>
      <w:lvlJc w:val="left"/>
      <w:pPr>
        <w:ind w:left="6480" w:hanging="360"/>
      </w:pPr>
      <w:rPr>
        <w:rFonts w:ascii="Wingdings" w:hAnsi="Wingdings" w:hint="default"/>
      </w:rPr>
    </w:lvl>
  </w:abstractNum>
  <w:abstractNum w:abstractNumId="16" w15:restartNumberingAfterBreak="0">
    <w:nsid w:val="2DC22055"/>
    <w:multiLevelType w:val="hybridMultilevel"/>
    <w:tmpl w:val="0F78D2DA"/>
    <w:lvl w:ilvl="0" w:tplc="73FACDDE">
      <w:start w:val="1"/>
      <w:numFmt w:val="bullet"/>
      <w:lvlText w:val=""/>
      <w:lvlJc w:val="left"/>
      <w:pPr>
        <w:ind w:left="720" w:hanging="360"/>
      </w:pPr>
      <w:rPr>
        <w:rFonts w:ascii="Symbol" w:hAnsi="Symbol" w:hint="default"/>
      </w:rPr>
    </w:lvl>
    <w:lvl w:ilvl="1" w:tplc="4C5CB72C">
      <w:start w:val="1"/>
      <w:numFmt w:val="bullet"/>
      <w:lvlText w:val="·"/>
      <w:lvlJc w:val="left"/>
      <w:pPr>
        <w:ind w:left="1440" w:hanging="360"/>
      </w:pPr>
      <w:rPr>
        <w:rFonts w:ascii="Symbol" w:hAnsi="Symbol" w:hint="default"/>
      </w:rPr>
    </w:lvl>
    <w:lvl w:ilvl="2" w:tplc="95F20B20">
      <w:start w:val="1"/>
      <w:numFmt w:val="bullet"/>
      <w:lvlText w:val=""/>
      <w:lvlJc w:val="left"/>
      <w:pPr>
        <w:ind w:left="2160" w:hanging="360"/>
      </w:pPr>
      <w:rPr>
        <w:rFonts w:ascii="Wingdings" w:hAnsi="Wingdings" w:hint="default"/>
      </w:rPr>
    </w:lvl>
    <w:lvl w:ilvl="3" w:tplc="3A2E72D2">
      <w:start w:val="1"/>
      <w:numFmt w:val="bullet"/>
      <w:lvlText w:val=""/>
      <w:lvlJc w:val="left"/>
      <w:pPr>
        <w:ind w:left="2880" w:hanging="360"/>
      </w:pPr>
      <w:rPr>
        <w:rFonts w:ascii="Symbol" w:hAnsi="Symbol" w:hint="default"/>
      </w:rPr>
    </w:lvl>
    <w:lvl w:ilvl="4" w:tplc="572CB08A">
      <w:start w:val="1"/>
      <w:numFmt w:val="bullet"/>
      <w:lvlText w:val="o"/>
      <w:lvlJc w:val="left"/>
      <w:pPr>
        <w:ind w:left="3600" w:hanging="360"/>
      </w:pPr>
      <w:rPr>
        <w:rFonts w:ascii="Courier New" w:hAnsi="Courier New" w:hint="default"/>
      </w:rPr>
    </w:lvl>
    <w:lvl w:ilvl="5" w:tplc="402E7626">
      <w:start w:val="1"/>
      <w:numFmt w:val="bullet"/>
      <w:lvlText w:val=""/>
      <w:lvlJc w:val="left"/>
      <w:pPr>
        <w:ind w:left="4320" w:hanging="360"/>
      </w:pPr>
      <w:rPr>
        <w:rFonts w:ascii="Wingdings" w:hAnsi="Wingdings" w:hint="default"/>
      </w:rPr>
    </w:lvl>
    <w:lvl w:ilvl="6" w:tplc="1FB6CF54">
      <w:start w:val="1"/>
      <w:numFmt w:val="bullet"/>
      <w:lvlText w:val=""/>
      <w:lvlJc w:val="left"/>
      <w:pPr>
        <w:ind w:left="5040" w:hanging="360"/>
      </w:pPr>
      <w:rPr>
        <w:rFonts w:ascii="Symbol" w:hAnsi="Symbol" w:hint="default"/>
      </w:rPr>
    </w:lvl>
    <w:lvl w:ilvl="7" w:tplc="474A47CA">
      <w:start w:val="1"/>
      <w:numFmt w:val="bullet"/>
      <w:lvlText w:val="o"/>
      <w:lvlJc w:val="left"/>
      <w:pPr>
        <w:ind w:left="5760" w:hanging="360"/>
      </w:pPr>
      <w:rPr>
        <w:rFonts w:ascii="Courier New" w:hAnsi="Courier New" w:hint="default"/>
      </w:rPr>
    </w:lvl>
    <w:lvl w:ilvl="8" w:tplc="93B040FE">
      <w:start w:val="1"/>
      <w:numFmt w:val="bullet"/>
      <w:lvlText w:val=""/>
      <w:lvlJc w:val="left"/>
      <w:pPr>
        <w:ind w:left="6480" w:hanging="360"/>
      </w:pPr>
      <w:rPr>
        <w:rFonts w:ascii="Wingdings" w:hAnsi="Wingdings" w:hint="default"/>
      </w:rPr>
    </w:lvl>
  </w:abstractNum>
  <w:abstractNum w:abstractNumId="17" w15:restartNumberingAfterBreak="0">
    <w:nsid w:val="33667DDD"/>
    <w:multiLevelType w:val="hybridMultilevel"/>
    <w:tmpl w:val="D3923E28"/>
    <w:lvl w:ilvl="0" w:tplc="EEAA884A">
      <w:start w:val="1"/>
      <w:numFmt w:val="decimal"/>
      <w:lvlText w:val="%1."/>
      <w:lvlJc w:val="left"/>
      <w:pPr>
        <w:ind w:left="720" w:hanging="360"/>
      </w:pPr>
    </w:lvl>
    <w:lvl w:ilvl="1" w:tplc="F9A0F23E">
      <w:start w:val="1"/>
      <w:numFmt w:val="decimal"/>
      <w:lvlText w:val="%2."/>
      <w:lvlJc w:val="left"/>
      <w:pPr>
        <w:ind w:left="1440" w:hanging="360"/>
      </w:pPr>
    </w:lvl>
    <w:lvl w:ilvl="2" w:tplc="E06AC380">
      <w:start w:val="1"/>
      <w:numFmt w:val="decimal"/>
      <w:lvlText w:val="%3."/>
      <w:lvlJc w:val="left"/>
      <w:pPr>
        <w:ind w:left="2160" w:hanging="180"/>
      </w:pPr>
    </w:lvl>
    <w:lvl w:ilvl="3" w:tplc="8FC27B2A">
      <w:start w:val="1"/>
      <w:numFmt w:val="decimal"/>
      <w:lvlText w:val="%4."/>
      <w:lvlJc w:val="left"/>
      <w:pPr>
        <w:ind w:left="2880" w:hanging="360"/>
      </w:pPr>
    </w:lvl>
    <w:lvl w:ilvl="4" w:tplc="6ABAE822">
      <w:start w:val="1"/>
      <w:numFmt w:val="lowerLetter"/>
      <w:lvlText w:val="%5."/>
      <w:lvlJc w:val="left"/>
      <w:pPr>
        <w:ind w:left="3600" w:hanging="360"/>
      </w:pPr>
    </w:lvl>
    <w:lvl w:ilvl="5" w:tplc="146819C2">
      <w:start w:val="1"/>
      <w:numFmt w:val="lowerRoman"/>
      <w:lvlText w:val="%6."/>
      <w:lvlJc w:val="right"/>
      <w:pPr>
        <w:ind w:left="4320" w:hanging="180"/>
      </w:pPr>
    </w:lvl>
    <w:lvl w:ilvl="6" w:tplc="7BD65894">
      <w:start w:val="1"/>
      <w:numFmt w:val="decimal"/>
      <w:lvlText w:val="%7."/>
      <w:lvlJc w:val="left"/>
      <w:pPr>
        <w:ind w:left="5040" w:hanging="360"/>
      </w:pPr>
    </w:lvl>
    <w:lvl w:ilvl="7" w:tplc="BC7A163A">
      <w:start w:val="1"/>
      <w:numFmt w:val="lowerLetter"/>
      <w:lvlText w:val="%8."/>
      <w:lvlJc w:val="left"/>
      <w:pPr>
        <w:ind w:left="5760" w:hanging="360"/>
      </w:pPr>
    </w:lvl>
    <w:lvl w:ilvl="8" w:tplc="15140C44">
      <w:start w:val="1"/>
      <w:numFmt w:val="lowerRoman"/>
      <w:lvlText w:val="%9."/>
      <w:lvlJc w:val="right"/>
      <w:pPr>
        <w:ind w:left="6480" w:hanging="180"/>
      </w:pPr>
    </w:lvl>
  </w:abstractNum>
  <w:abstractNum w:abstractNumId="18" w15:restartNumberingAfterBreak="0">
    <w:nsid w:val="362C69C4"/>
    <w:multiLevelType w:val="hybridMultilevel"/>
    <w:tmpl w:val="97D43BEE"/>
    <w:lvl w:ilvl="0" w:tplc="FEE8D672">
      <w:start w:val="1"/>
      <w:numFmt w:val="bullet"/>
      <w:lvlText w:val="-"/>
      <w:lvlJc w:val="left"/>
      <w:pPr>
        <w:ind w:left="1800" w:hanging="360"/>
      </w:pPr>
      <w:rPr>
        <w:rFonts w:ascii="Cambria" w:eastAsiaTheme="minorEastAsia"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A1578A"/>
    <w:multiLevelType w:val="hybridMultilevel"/>
    <w:tmpl w:val="2542C8FE"/>
    <w:lvl w:ilvl="0" w:tplc="62444CFA">
      <w:start w:val="1"/>
      <w:numFmt w:val="bullet"/>
      <w:lvlText w:val="·"/>
      <w:lvlJc w:val="left"/>
      <w:pPr>
        <w:ind w:left="720" w:hanging="360"/>
      </w:pPr>
      <w:rPr>
        <w:rFonts w:ascii="Symbol" w:hAnsi="Symbol" w:hint="default"/>
      </w:rPr>
    </w:lvl>
    <w:lvl w:ilvl="1" w:tplc="77B285D0">
      <w:start w:val="1"/>
      <w:numFmt w:val="bullet"/>
      <w:lvlText w:val="o"/>
      <w:lvlJc w:val="left"/>
      <w:pPr>
        <w:ind w:left="1440" w:hanging="360"/>
      </w:pPr>
      <w:rPr>
        <w:rFonts w:ascii="Courier New" w:hAnsi="Courier New" w:hint="default"/>
      </w:rPr>
    </w:lvl>
    <w:lvl w:ilvl="2" w:tplc="E1B472AA">
      <w:start w:val="1"/>
      <w:numFmt w:val="bullet"/>
      <w:lvlText w:val=""/>
      <w:lvlJc w:val="left"/>
      <w:pPr>
        <w:ind w:left="2160" w:hanging="360"/>
      </w:pPr>
      <w:rPr>
        <w:rFonts w:ascii="Wingdings" w:hAnsi="Wingdings" w:hint="default"/>
      </w:rPr>
    </w:lvl>
    <w:lvl w:ilvl="3" w:tplc="66B4A830">
      <w:start w:val="1"/>
      <w:numFmt w:val="bullet"/>
      <w:lvlText w:val=""/>
      <w:lvlJc w:val="left"/>
      <w:pPr>
        <w:ind w:left="2880" w:hanging="360"/>
      </w:pPr>
      <w:rPr>
        <w:rFonts w:ascii="Symbol" w:hAnsi="Symbol" w:hint="default"/>
      </w:rPr>
    </w:lvl>
    <w:lvl w:ilvl="4" w:tplc="E82EF12E">
      <w:start w:val="1"/>
      <w:numFmt w:val="bullet"/>
      <w:lvlText w:val="o"/>
      <w:lvlJc w:val="left"/>
      <w:pPr>
        <w:ind w:left="3600" w:hanging="360"/>
      </w:pPr>
      <w:rPr>
        <w:rFonts w:ascii="Courier New" w:hAnsi="Courier New" w:hint="default"/>
      </w:rPr>
    </w:lvl>
    <w:lvl w:ilvl="5" w:tplc="21D42C5C">
      <w:start w:val="1"/>
      <w:numFmt w:val="bullet"/>
      <w:lvlText w:val=""/>
      <w:lvlJc w:val="left"/>
      <w:pPr>
        <w:ind w:left="4320" w:hanging="360"/>
      </w:pPr>
      <w:rPr>
        <w:rFonts w:ascii="Wingdings" w:hAnsi="Wingdings" w:hint="default"/>
      </w:rPr>
    </w:lvl>
    <w:lvl w:ilvl="6" w:tplc="15D84BD2">
      <w:start w:val="1"/>
      <w:numFmt w:val="bullet"/>
      <w:lvlText w:val=""/>
      <w:lvlJc w:val="left"/>
      <w:pPr>
        <w:ind w:left="5040" w:hanging="360"/>
      </w:pPr>
      <w:rPr>
        <w:rFonts w:ascii="Symbol" w:hAnsi="Symbol" w:hint="default"/>
      </w:rPr>
    </w:lvl>
    <w:lvl w:ilvl="7" w:tplc="2F4CBF8C">
      <w:start w:val="1"/>
      <w:numFmt w:val="bullet"/>
      <w:lvlText w:val="o"/>
      <w:lvlJc w:val="left"/>
      <w:pPr>
        <w:ind w:left="5760" w:hanging="360"/>
      </w:pPr>
      <w:rPr>
        <w:rFonts w:ascii="Courier New" w:hAnsi="Courier New" w:hint="default"/>
      </w:rPr>
    </w:lvl>
    <w:lvl w:ilvl="8" w:tplc="E5DAA3BC">
      <w:start w:val="1"/>
      <w:numFmt w:val="bullet"/>
      <w:lvlText w:val=""/>
      <w:lvlJc w:val="left"/>
      <w:pPr>
        <w:ind w:left="6480" w:hanging="360"/>
      </w:pPr>
      <w:rPr>
        <w:rFonts w:ascii="Wingdings" w:hAnsi="Wingdings" w:hint="default"/>
      </w:rPr>
    </w:lvl>
  </w:abstractNum>
  <w:abstractNum w:abstractNumId="20" w15:restartNumberingAfterBreak="0">
    <w:nsid w:val="3CD45A7E"/>
    <w:multiLevelType w:val="hybridMultilevel"/>
    <w:tmpl w:val="C556FCE2"/>
    <w:lvl w:ilvl="0" w:tplc="FDE265EA">
      <w:start w:val="1"/>
      <w:numFmt w:val="bullet"/>
      <w:lvlText w:val="·"/>
      <w:lvlJc w:val="left"/>
      <w:pPr>
        <w:ind w:left="720" w:hanging="360"/>
      </w:pPr>
      <w:rPr>
        <w:rFonts w:ascii="Symbol" w:hAnsi="Symbol" w:hint="default"/>
      </w:rPr>
    </w:lvl>
    <w:lvl w:ilvl="1" w:tplc="1C66E71C">
      <w:start w:val="1"/>
      <w:numFmt w:val="bullet"/>
      <w:lvlText w:val="o"/>
      <w:lvlJc w:val="left"/>
      <w:pPr>
        <w:ind w:left="1440" w:hanging="360"/>
      </w:pPr>
      <w:rPr>
        <w:rFonts w:ascii="Courier New" w:hAnsi="Courier New" w:hint="default"/>
      </w:rPr>
    </w:lvl>
    <w:lvl w:ilvl="2" w:tplc="A134D9CA">
      <w:start w:val="1"/>
      <w:numFmt w:val="bullet"/>
      <w:lvlText w:val=""/>
      <w:lvlJc w:val="left"/>
      <w:pPr>
        <w:ind w:left="2160" w:hanging="360"/>
      </w:pPr>
      <w:rPr>
        <w:rFonts w:ascii="Wingdings" w:hAnsi="Wingdings" w:hint="default"/>
      </w:rPr>
    </w:lvl>
    <w:lvl w:ilvl="3" w:tplc="C3284BF0">
      <w:start w:val="1"/>
      <w:numFmt w:val="bullet"/>
      <w:lvlText w:val=""/>
      <w:lvlJc w:val="left"/>
      <w:pPr>
        <w:ind w:left="2880" w:hanging="360"/>
      </w:pPr>
      <w:rPr>
        <w:rFonts w:ascii="Symbol" w:hAnsi="Symbol" w:hint="default"/>
      </w:rPr>
    </w:lvl>
    <w:lvl w:ilvl="4" w:tplc="AFF27A36">
      <w:start w:val="1"/>
      <w:numFmt w:val="bullet"/>
      <w:lvlText w:val="o"/>
      <w:lvlJc w:val="left"/>
      <w:pPr>
        <w:ind w:left="3600" w:hanging="360"/>
      </w:pPr>
      <w:rPr>
        <w:rFonts w:ascii="Courier New" w:hAnsi="Courier New" w:hint="default"/>
      </w:rPr>
    </w:lvl>
    <w:lvl w:ilvl="5" w:tplc="D280FA14">
      <w:start w:val="1"/>
      <w:numFmt w:val="bullet"/>
      <w:lvlText w:val=""/>
      <w:lvlJc w:val="left"/>
      <w:pPr>
        <w:ind w:left="4320" w:hanging="360"/>
      </w:pPr>
      <w:rPr>
        <w:rFonts w:ascii="Wingdings" w:hAnsi="Wingdings" w:hint="default"/>
      </w:rPr>
    </w:lvl>
    <w:lvl w:ilvl="6" w:tplc="6CA8EB58">
      <w:start w:val="1"/>
      <w:numFmt w:val="bullet"/>
      <w:lvlText w:val=""/>
      <w:lvlJc w:val="left"/>
      <w:pPr>
        <w:ind w:left="5040" w:hanging="360"/>
      </w:pPr>
      <w:rPr>
        <w:rFonts w:ascii="Symbol" w:hAnsi="Symbol" w:hint="default"/>
      </w:rPr>
    </w:lvl>
    <w:lvl w:ilvl="7" w:tplc="37BCA634">
      <w:start w:val="1"/>
      <w:numFmt w:val="bullet"/>
      <w:lvlText w:val="o"/>
      <w:lvlJc w:val="left"/>
      <w:pPr>
        <w:ind w:left="5760" w:hanging="360"/>
      </w:pPr>
      <w:rPr>
        <w:rFonts w:ascii="Courier New" w:hAnsi="Courier New" w:hint="default"/>
      </w:rPr>
    </w:lvl>
    <w:lvl w:ilvl="8" w:tplc="A88A62FE">
      <w:start w:val="1"/>
      <w:numFmt w:val="bullet"/>
      <w:lvlText w:val=""/>
      <w:lvlJc w:val="left"/>
      <w:pPr>
        <w:ind w:left="6480" w:hanging="360"/>
      </w:pPr>
      <w:rPr>
        <w:rFonts w:ascii="Wingdings" w:hAnsi="Wingdings" w:hint="default"/>
      </w:rPr>
    </w:lvl>
  </w:abstractNum>
  <w:abstractNum w:abstractNumId="21" w15:restartNumberingAfterBreak="0">
    <w:nsid w:val="3D52389E"/>
    <w:multiLevelType w:val="hybridMultilevel"/>
    <w:tmpl w:val="8C88C308"/>
    <w:lvl w:ilvl="0" w:tplc="B9D826D6">
      <w:start w:val="1"/>
      <w:numFmt w:val="bullet"/>
      <w:lvlText w:val="·"/>
      <w:lvlJc w:val="left"/>
      <w:pPr>
        <w:ind w:left="720" w:hanging="360"/>
      </w:pPr>
      <w:rPr>
        <w:rFonts w:ascii="Symbol" w:hAnsi="Symbol" w:hint="default"/>
      </w:rPr>
    </w:lvl>
    <w:lvl w:ilvl="1" w:tplc="3BA6C518">
      <w:start w:val="1"/>
      <w:numFmt w:val="bullet"/>
      <w:lvlText w:val="o"/>
      <w:lvlJc w:val="left"/>
      <w:pPr>
        <w:ind w:left="1440" w:hanging="360"/>
      </w:pPr>
      <w:rPr>
        <w:rFonts w:ascii="Courier New" w:hAnsi="Courier New" w:hint="default"/>
      </w:rPr>
    </w:lvl>
    <w:lvl w:ilvl="2" w:tplc="E34A17B8">
      <w:start w:val="1"/>
      <w:numFmt w:val="bullet"/>
      <w:lvlText w:val=""/>
      <w:lvlJc w:val="left"/>
      <w:pPr>
        <w:ind w:left="2160" w:hanging="360"/>
      </w:pPr>
      <w:rPr>
        <w:rFonts w:ascii="Wingdings" w:hAnsi="Wingdings" w:hint="default"/>
      </w:rPr>
    </w:lvl>
    <w:lvl w:ilvl="3" w:tplc="74E03DEC">
      <w:start w:val="1"/>
      <w:numFmt w:val="bullet"/>
      <w:lvlText w:val=""/>
      <w:lvlJc w:val="left"/>
      <w:pPr>
        <w:ind w:left="2880" w:hanging="360"/>
      </w:pPr>
      <w:rPr>
        <w:rFonts w:ascii="Symbol" w:hAnsi="Symbol" w:hint="default"/>
      </w:rPr>
    </w:lvl>
    <w:lvl w:ilvl="4" w:tplc="16CC027A">
      <w:start w:val="1"/>
      <w:numFmt w:val="bullet"/>
      <w:lvlText w:val="o"/>
      <w:lvlJc w:val="left"/>
      <w:pPr>
        <w:ind w:left="3600" w:hanging="360"/>
      </w:pPr>
      <w:rPr>
        <w:rFonts w:ascii="Courier New" w:hAnsi="Courier New" w:hint="default"/>
      </w:rPr>
    </w:lvl>
    <w:lvl w:ilvl="5" w:tplc="458C5DF0">
      <w:start w:val="1"/>
      <w:numFmt w:val="bullet"/>
      <w:lvlText w:val=""/>
      <w:lvlJc w:val="left"/>
      <w:pPr>
        <w:ind w:left="4320" w:hanging="360"/>
      </w:pPr>
      <w:rPr>
        <w:rFonts w:ascii="Wingdings" w:hAnsi="Wingdings" w:hint="default"/>
      </w:rPr>
    </w:lvl>
    <w:lvl w:ilvl="6" w:tplc="3488A906">
      <w:start w:val="1"/>
      <w:numFmt w:val="bullet"/>
      <w:lvlText w:val=""/>
      <w:lvlJc w:val="left"/>
      <w:pPr>
        <w:ind w:left="5040" w:hanging="360"/>
      </w:pPr>
      <w:rPr>
        <w:rFonts w:ascii="Symbol" w:hAnsi="Symbol" w:hint="default"/>
      </w:rPr>
    </w:lvl>
    <w:lvl w:ilvl="7" w:tplc="D940E922">
      <w:start w:val="1"/>
      <w:numFmt w:val="bullet"/>
      <w:lvlText w:val="o"/>
      <w:lvlJc w:val="left"/>
      <w:pPr>
        <w:ind w:left="5760" w:hanging="360"/>
      </w:pPr>
      <w:rPr>
        <w:rFonts w:ascii="Courier New" w:hAnsi="Courier New" w:hint="default"/>
      </w:rPr>
    </w:lvl>
    <w:lvl w:ilvl="8" w:tplc="49D4BBC8">
      <w:start w:val="1"/>
      <w:numFmt w:val="bullet"/>
      <w:lvlText w:val=""/>
      <w:lvlJc w:val="left"/>
      <w:pPr>
        <w:ind w:left="6480" w:hanging="360"/>
      </w:pPr>
      <w:rPr>
        <w:rFonts w:ascii="Wingdings" w:hAnsi="Wingdings" w:hint="default"/>
      </w:rPr>
    </w:lvl>
  </w:abstractNum>
  <w:abstractNum w:abstractNumId="22" w15:restartNumberingAfterBreak="0">
    <w:nsid w:val="410C34F6"/>
    <w:multiLevelType w:val="hybridMultilevel"/>
    <w:tmpl w:val="EBF0E7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44087B"/>
    <w:multiLevelType w:val="hybridMultilevel"/>
    <w:tmpl w:val="FFFFFFFF"/>
    <w:lvl w:ilvl="0" w:tplc="FBA234E8">
      <w:start w:val="1"/>
      <w:numFmt w:val="bullet"/>
      <w:lvlText w:val=""/>
      <w:lvlJc w:val="left"/>
      <w:pPr>
        <w:ind w:left="720" w:hanging="360"/>
      </w:pPr>
      <w:rPr>
        <w:rFonts w:ascii="Symbol" w:hAnsi="Symbol" w:hint="default"/>
      </w:rPr>
    </w:lvl>
    <w:lvl w:ilvl="1" w:tplc="23B2B512">
      <w:start w:val="1"/>
      <w:numFmt w:val="bullet"/>
      <w:lvlText w:val="o"/>
      <w:lvlJc w:val="left"/>
      <w:pPr>
        <w:ind w:left="1440" w:hanging="360"/>
      </w:pPr>
      <w:rPr>
        <w:rFonts w:ascii="Courier New" w:hAnsi="Courier New" w:hint="default"/>
      </w:rPr>
    </w:lvl>
    <w:lvl w:ilvl="2" w:tplc="1A441A10">
      <w:start w:val="1"/>
      <w:numFmt w:val="bullet"/>
      <w:lvlText w:val=""/>
      <w:lvlJc w:val="left"/>
      <w:pPr>
        <w:ind w:left="2160" w:hanging="360"/>
      </w:pPr>
      <w:rPr>
        <w:rFonts w:ascii="Wingdings" w:hAnsi="Wingdings" w:hint="default"/>
      </w:rPr>
    </w:lvl>
    <w:lvl w:ilvl="3" w:tplc="3028C958">
      <w:start w:val="1"/>
      <w:numFmt w:val="bullet"/>
      <w:lvlText w:val=""/>
      <w:lvlJc w:val="left"/>
      <w:pPr>
        <w:ind w:left="2880" w:hanging="360"/>
      </w:pPr>
      <w:rPr>
        <w:rFonts w:ascii="Symbol" w:hAnsi="Symbol" w:hint="default"/>
      </w:rPr>
    </w:lvl>
    <w:lvl w:ilvl="4" w:tplc="F146C812">
      <w:start w:val="1"/>
      <w:numFmt w:val="bullet"/>
      <w:lvlText w:val="o"/>
      <w:lvlJc w:val="left"/>
      <w:pPr>
        <w:ind w:left="3600" w:hanging="360"/>
      </w:pPr>
      <w:rPr>
        <w:rFonts w:ascii="Courier New" w:hAnsi="Courier New" w:hint="default"/>
      </w:rPr>
    </w:lvl>
    <w:lvl w:ilvl="5" w:tplc="EA1A9EA0">
      <w:start w:val="1"/>
      <w:numFmt w:val="bullet"/>
      <w:lvlText w:val=""/>
      <w:lvlJc w:val="left"/>
      <w:pPr>
        <w:ind w:left="4320" w:hanging="360"/>
      </w:pPr>
      <w:rPr>
        <w:rFonts w:ascii="Wingdings" w:hAnsi="Wingdings" w:hint="default"/>
      </w:rPr>
    </w:lvl>
    <w:lvl w:ilvl="6" w:tplc="D66A4200">
      <w:start w:val="1"/>
      <w:numFmt w:val="bullet"/>
      <w:lvlText w:val=""/>
      <w:lvlJc w:val="left"/>
      <w:pPr>
        <w:ind w:left="5040" w:hanging="360"/>
      </w:pPr>
      <w:rPr>
        <w:rFonts w:ascii="Symbol" w:hAnsi="Symbol" w:hint="default"/>
      </w:rPr>
    </w:lvl>
    <w:lvl w:ilvl="7" w:tplc="50485BA8">
      <w:start w:val="1"/>
      <w:numFmt w:val="bullet"/>
      <w:lvlText w:val="o"/>
      <w:lvlJc w:val="left"/>
      <w:pPr>
        <w:ind w:left="5760" w:hanging="360"/>
      </w:pPr>
      <w:rPr>
        <w:rFonts w:ascii="Courier New" w:hAnsi="Courier New" w:hint="default"/>
      </w:rPr>
    </w:lvl>
    <w:lvl w:ilvl="8" w:tplc="C2107E2A">
      <w:start w:val="1"/>
      <w:numFmt w:val="bullet"/>
      <w:lvlText w:val=""/>
      <w:lvlJc w:val="left"/>
      <w:pPr>
        <w:ind w:left="6480" w:hanging="360"/>
      </w:pPr>
      <w:rPr>
        <w:rFonts w:ascii="Wingdings" w:hAnsi="Wingdings" w:hint="default"/>
      </w:rPr>
    </w:lvl>
  </w:abstractNum>
  <w:abstractNum w:abstractNumId="24" w15:restartNumberingAfterBreak="0">
    <w:nsid w:val="41D302FE"/>
    <w:multiLevelType w:val="hybridMultilevel"/>
    <w:tmpl w:val="FFFFFFFF"/>
    <w:lvl w:ilvl="0" w:tplc="DCF66842">
      <w:start w:val="1"/>
      <w:numFmt w:val="decimal"/>
      <w:lvlText w:val="%1..."/>
      <w:lvlJc w:val="left"/>
      <w:pPr>
        <w:ind w:left="720" w:hanging="360"/>
      </w:pPr>
    </w:lvl>
    <w:lvl w:ilvl="1" w:tplc="13C0342E">
      <w:start w:val="1"/>
      <w:numFmt w:val="lowerLetter"/>
      <w:lvlText w:val="%2."/>
      <w:lvlJc w:val="left"/>
      <w:pPr>
        <w:ind w:left="1440" w:hanging="360"/>
      </w:pPr>
    </w:lvl>
    <w:lvl w:ilvl="2" w:tplc="1DE40ABA">
      <w:start w:val="1"/>
      <w:numFmt w:val="lowerRoman"/>
      <w:lvlText w:val="%3."/>
      <w:lvlJc w:val="right"/>
      <w:pPr>
        <w:ind w:left="2160" w:hanging="180"/>
      </w:pPr>
    </w:lvl>
    <w:lvl w:ilvl="3" w:tplc="C08A1BE8">
      <w:start w:val="1"/>
      <w:numFmt w:val="decimal"/>
      <w:lvlText w:val="%4."/>
      <w:lvlJc w:val="left"/>
      <w:pPr>
        <w:ind w:left="2880" w:hanging="360"/>
      </w:pPr>
    </w:lvl>
    <w:lvl w:ilvl="4" w:tplc="0FA8182A">
      <w:start w:val="1"/>
      <w:numFmt w:val="lowerLetter"/>
      <w:lvlText w:val="%5."/>
      <w:lvlJc w:val="left"/>
      <w:pPr>
        <w:ind w:left="3600" w:hanging="360"/>
      </w:pPr>
    </w:lvl>
    <w:lvl w:ilvl="5" w:tplc="63843C2C">
      <w:start w:val="1"/>
      <w:numFmt w:val="lowerRoman"/>
      <w:lvlText w:val="%6."/>
      <w:lvlJc w:val="right"/>
      <w:pPr>
        <w:ind w:left="4320" w:hanging="180"/>
      </w:pPr>
    </w:lvl>
    <w:lvl w:ilvl="6" w:tplc="EA0A1416">
      <w:start w:val="1"/>
      <w:numFmt w:val="decimal"/>
      <w:lvlText w:val="%7."/>
      <w:lvlJc w:val="left"/>
      <w:pPr>
        <w:ind w:left="5040" w:hanging="360"/>
      </w:pPr>
    </w:lvl>
    <w:lvl w:ilvl="7" w:tplc="0EEA9F02">
      <w:start w:val="1"/>
      <w:numFmt w:val="lowerLetter"/>
      <w:lvlText w:val="%8."/>
      <w:lvlJc w:val="left"/>
      <w:pPr>
        <w:ind w:left="5760" w:hanging="360"/>
      </w:pPr>
    </w:lvl>
    <w:lvl w:ilvl="8" w:tplc="9C5C2030">
      <w:start w:val="1"/>
      <w:numFmt w:val="lowerRoman"/>
      <w:lvlText w:val="%9."/>
      <w:lvlJc w:val="right"/>
      <w:pPr>
        <w:ind w:left="6480" w:hanging="180"/>
      </w:pPr>
    </w:lvl>
  </w:abstractNum>
  <w:abstractNum w:abstractNumId="25" w15:restartNumberingAfterBreak="0">
    <w:nsid w:val="49A513BA"/>
    <w:multiLevelType w:val="hybridMultilevel"/>
    <w:tmpl w:val="7E9A6B10"/>
    <w:lvl w:ilvl="0" w:tplc="FEE8D672">
      <w:start w:val="1"/>
      <w:numFmt w:val="bullet"/>
      <w:lvlText w:val="-"/>
      <w:lvlJc w:val="left"/>
      <w:pPr>
        <w:ind w:left="1080" w:hanging="360"/>
      </w:pPr>
      <w:rPr>
        <w:rFonts w:ascii="Cambria" w:eastAsiaTheme="minorEastAsia" w:hAnsi="Cambr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57205B"/>
    <w:multiLevelType w:val="hybridMultilevel"/>
    <w:tmpl w:val="FF4EE17E"/>
    <w:lvl w:ilvl="0" w:tplc="358CC7DE">
      <w:start w:val="1"/>
      <w:numFmt w:val="bullet"/>
      <w:lvlText w:val="·"/>
      <w:lvlJc w:val="left"/>
      <w:pPr>
        <w:ind w:left="720" w:hanging="360"/>
      </w:pPr>
      <w:rPr>
        <w:rFonts w:ascii="Symbol" w:hAnsi="Symbol" w:hint="default"/>
      </w:rPr>
    </w:lvl>
    <w:lvl w:ilvl="1" w:tplc="4948B402">
      <w:start w:val="1"/>
      <w:numFmt w:val="bullet"/>
      <w:lvlText w:val="o"/>
      <w:lvlJc w:val="left"/>
      <w:pPr>
        <w:ind w:left="1440" w:hanging="360"/>
      </w:pPr>
      <w:rPr>
        <w:rFonts w:ascii="Courier New" w:hAnsi="Courier New" w:hint="default"/>
      </w:rPr>
    </w:lvl>
    <w:lvl w:ilvl="2" w:tplc="4CC8017C">
      <w:start w:val="1"/>
      <w:numFmt w:val="bullet"/>
      <w:lvlText w:val=""/>
      <w:lvlJc w:val="left"/>
      <w:pPr>
        <w:ind w:left="2160" w:hanging="360"/>
      </w:pPr>
      <w:rPr>
        <w:rFonts w:ascii="Wingdings" w:hAnsi="Wingdings" w:hint="default"/>
      </w:rPr>
    </w:lvl>
    <w:lvl w:ilvl="3" w:tplc="4FE0AA30">
      <w:start w:val="1"/>
      <w:numFmt w:val="bullet"/>
      <w:lvlText w:val=""/>
      <w:lvlJc w:val="left"/>
      <w:pPr>
        <w:ind w:left="2880" w:hanging="360"/>
      </w:pPr>
      <w:rPr>
        <w:rFonts w:ascii="Symbol" w:hAnsi="Symbol" w:hint="default"/>
      </w:rPr>
    </w:lvl>
    <w:lvl w:ilvl="4" w:tplc="74984CBC">
      <w:start w:val="1"/>
      <w:numFmt w:val="bullet"/>
      <w:lvlText w:val="o"/>
      <w:lvlJc w:val="left"/>
      <w:pPr>
        <w:ind w:left="3600" w:hanging="360"/>
      </w:pPr>
      <w:rPr>
        <w:rFonts w:ascii="Courier New" w:hAnsi="Courier New" w:hint="default"/>
      </w:rPr>
    </w:lvl>
    <w:lvl w:ilvl="5" w:tplc="596CFA54">
      <w:start w:val="1"/>
      <w:numFmt w:val="bullet"/>
      <w:lvlText w:val=""/>
      <w:lvlJc w:val="left"/>
      <w:pPr>
        <w:ind w:left="4320" w:hanging="360"/>
      </w:pPr>
      <w:rPr>
        <w:rFonts w:ascii="Wingdings" w:hAnsi="Wingdings" w:hint="default"/>
      </w:rPr>
    </w:lvl>
    <w:lvl w:ilvl="6" w:tplc="0654FCB2">
      <w:start w:val="1"/>
      <w:numFmt w:val="bullet"/>
      <w:lvlText w:val=""/>
      <w:lvlJc w:val="left"/>
      <w:pPr>
        <w:ind w:left="5040" w:hanging="360"/>
      </w:pPr>
      <w:rPr>
        <w:rFonts w:ascii="Symbol" w:hAnsi="Symbol" w:hint="default"/>
      </w:rPr>
    </w:lvl>
    <w:lvl w:ilvl="7" w:tplc="E0301028">
      <w:start w:val="1"/>
      <w:numFmt w:val="bullet"/>
      <w:lvlText w:val="o"/>
      <w:lvlJc w:val="left"/>
      <w:pPr>
        <w:ind w:left="5760" w:hanging="360"/>
      </w:pPr>
      <w:rPr>
        <w:rFonts w:ascii="Courier New" w:hAnsi="Courier New" w:hint="default"/>
      </w:rPr>
    </w:lvl>
    <w:lvl w:ilvl="8" w:tplc="39E8D8AC">
      <w:start w:val="1"/>
      <w:numFmt w:val="bullet"/>
      <w:lvlText w:val=""/>
      <w:lvlJc w:val="left"/>
      <w:pPr>
        <w:ind w:left="6480" w:hanging="360"/>
      </w:pPr>
      <w:rPr>
        <w:rFonts w:ascii="Wingdings" w:hAnsi="Wingdings" w:hint="default"/>
      </w:rPr>
    </w:lvl>
  </w:abstractNum>
  <w:abstractNum w:abstractNumId="27" w15:restartNumberingAfterBreak="0">
    <w:nsid w:val="4EA27209"/>
    <w:multiLevelType w:val="hybridMultilevel"/>
    <w:tmpl w:val="0F94F276"/>
    <w:lvl w:ilvl="0" w:tplc="5B0E976C">
      <w:start w:val="1"/>
      <w:numFmt w:val="bullet"/>
      <w:lvlText w:val="·"/>
      <w:lvlJc w:val="left"/>
      <w:pPr>
        <w:ind w:left="720" w:hanging="360"/>
      </w:pPr>
      <w:rPr>
        <w:rFonts w:ascii="Symbol" w:hAnsi="Symbol" w:hint="default"/>
      </w:rPr>
    </w:lvl>
    <w:lvl w:ilvl="1" w:tplc="709457D4">
      <w:start w:val="1"/>
      <w:numFmt w:val="bullet"/>
      <w:lvlText w:val="o"/>
      <w:lvlJc w:val="left"/>
      <w:pPr>
        <w:ind w:left="1440" w:hanging="360"/>
      </w:pPr>
      <w:rPr>
        <w:rFonts w:ascii="Courier New" w:hAnsi="Courier New" w:hint="default"/>
      </w:rPr>
    </w:lvl>
    <w:lvl w:ilvl="2" w:tplc="CAE2FBE0">
      <w:start w:val="1"/>
      <w:numFmt w:val="bullet"/>
      <w:lvlText w:val=""/>
      <w:lvlJc w:val="left"/>
      <w:pPr>
        <w:ind w:left="2160" w:hanging="360"/>
      </w:pPr>
      <w:rPr>
        <w:rFonts w:ascii="Wingdings" w:hAnsi="Wingdings" w:hint="default"/>
      </w:rPr>
    </w:lvl>
    <w:lvl w:ilvl="3" w:tplc="71DEB27E">
      <w:start w:val="1"/>
      <w:numFmt w:val="bullet"/>
      <w:lvlText w:val=""/>
      <w:lvlJc w:val="left"/>
      <w:pPr>
        <w:ind w:left="2880" w:hanging="360"/>
      </w:pPr>
      <w:rPr>
        <w:rFonts w:ascii="Symbol" w:hAnsi="Symbol" w:hint="default"/>
      </w:rPr>
    </w:lvl>
    <w:lvl w:ilvl="4" w:tplc="2DCE823A">
      <w:start w:val="1"/>
      <w:numFmt w:val="bullet"/>
      <w:lvlText w:val="o"/>
      <w:lvlJc w:val="left"/>
      <w:pPr>
        <w:ind w:left="3600" w:hanging="360"/>
      </w:pPr>
      <w:rPr>
        <w:rFonts w:ascii="Courier New" w:hAnsi="Courier New" w:hint="default"/>
      </w:rPr>
    </w:lvl>
    <w:lvl w:ilvl="5" w:tplc="79DC6C82">
      <w:start w:val="1"/>
      <w:numFmt w:val="bullet"/>
      <w:lvlText w:val=""/>
      <w:lvlJc w:val="left"/>
      <w:pPr>
        <w:ind w:left="4320" w:hanging="360"/>
      </w:pPr>
      <w:rPr>
        <w:rFonts w:ascii="Wingdings" w:hAnsi="Wingdings" w:hint="default"/>
      </w:rPr>
    </w:lvl>
    <w:lvl w:ilvl="6" w:tplc="2D743AC2">
      <w:start w:val="1"/>
      <w:numFmt w:val="bullet"/>
      <w:lvlText w:val=""/>
      <w:lvlJc w:val="left"/>
      <w:pPr>
        <w:ind w:left="5040" w:hanging="360"/>
      </w:pPr>
      <w:rPr>
        <w:rFonts w:ascii="Symbol" w:hAnsi="Symbol" w:hint="default"/>
      </w:rPr>
    </w:lvl>
    <w:lvl w:ilvl="7" w:tplc="B0123E30">
      <w:start w:val="1"/>
      <w:numFmt w:val="bullet"/>
      <w:lvlText w:val="o"/>
      <w:lvlJc w:val="left"/>
      <w:pPr>
        <w:ind w:left="5760" w:hanging="360"/>
      </w:pPr>
      <w:rPr>
        <w:rFonts w:ascii="Courier New" w:hAnsi="Courier New" w:hint="default"/>
      </w:rPr>
    </w:lvl>
    <w:lvl w:ilvl="8" w:tplc="1E621A7C">
      <w:start w:val="1"/>
      <w:numFmt w:val="bullet"/>
      <w:lvlText w:val=""/>
      <w:lvlJc w:val="left"/>
      <w:pPr>
        <w:ind w:left="6480" w:hanging="360"/>
      </w:pPr>
      <w:rPr>
        <w:rFonts w:ascii="Wingdings" w:hAnsi="Wingdings" w:hint="default"/>
      </w:rPr>
    </w:lvl>
  </w:abstractNum>
  <w:abstractNum w:abstractNumId="28" w15:restartNumberingAfterBreak="0">
    <w:nsid w:val="53610875"/>
    <w:multiLevelType w:val="hybridMultilevel"/>
    <w:tmpl w:val="5B26525E"/>
    <w:lvl w:ilvl="0" w:tplc="9508E3F2">
      <w:start w:val="1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C5174"/>
    <w:multiLevelType w:val="hybridMultilevel"/>
    <w:tmpl w:val="183AD242"/>
    <w:lvl w:ilvl="0" w:tplc="BDDAE532">
      <w:start w:val="1"/>
      <w:numFmt w:val="bullet"/>
      <w:lvlText w:val="·"/>
      <w:lvlJc w:val="left"/>
      <w:pPr>
        <w:ind w:left="720" w:hanging="360"/>
      </w:pPr>
      <w:rPr>
        <w:rFonts w:ascii="Symbol" w:hAnsi="Symbol" w:hint="default"/>
      </w:rPr>
    </w:lvl>
    <w:lvl w:ilvl="1" w:tplc="3DF06C5A">
      <w:start w:val="1"/>
      <w:numFmt w:val="bullet"/>
      <w:lvlText w:val="o"/>
      <w:lvlJc w:val="left"/>
      <w:pPr>
        <w:ind w:left="1440" w:hanging="360"/>
      </w:pPr>
      <w:rPr>
        <w:rFonts w:ascii="Courier New" w:hAnsi="Courier New" w:hint="default"/>
      </w:rPr>
    </w:lvl>
    <w:lvl w:ilvl="2" w:tplc="2DB49AAA">
      <w:start w:val="1"/>
      <w:numFmt w:val="bullet"/>
      <w:lvlText w:val=""/>
      <w:lvlJc w:val="left"/>
      <w:pPr>
        <w:ind w:left="2160" w:hanging="360"/>
      </w:pPr>
      <w:rPr>
        <w:rFonts w:ascii="Wingdings" w:hAnsi="Wingdings" w:hint="default"/>
      </w:rPr>
    </w:lvl>
    <w:lvl w:ilvl="3" w:tplc="0A8E4D24">
      <w:start w:val="1"/>
      <w:numFmt w:val="bullet"/>
      <w:lvlText w:val=""/>
      <w:lvlJc w:val="left"/>
      <w:pPr>
        <w:ind w:left="2880" w:hanging="360"/>
      </w:pPr>
      <w:rPr>
        <w:rFonts w:ascii="Symbol" w:hAnsi="Symbol" w:hint="default"/>
      </w:rPr>
    </w:lvl>
    <w:lvl w:ilvl="4" w:tplc="EC8EAF5E">
      <w:start w:val="1"/>
      <w:numFmt w:val="bullet"/>
      <w:lvlText w:val="o"/>
      <w:lvlJc w:val="left"/>
      <w:pPr>
        <w:ind w:left="3600" w:hanging="360"/>
      </w:pPr>
      <w:rPr>
        <w:rFonts w:ascii="Courier New" w:hAnsi="Courier New" w:hint="default"/>
      </w:rPr>
    </w:lvl>
    <w:lvl w:ilvl="5" w:tplc="22E06864">
      <w:start w:val="1"/>
      <w:numFmt w:val="bullet"/>
      <w:lvlText w:val=""/>
      <w:lvlJc w:val="left"/>
      <w:pPr>
        <w:ind w:left="4320" w:hanging="360"/>
      </w:pPr>
      <w:rPr>
        <w:rFonts w:ascii="Wingdings" w:hAnsi="Wingdings" w:hint="default"/>
      </w:rPr>
    </w:lvl>
    <w:lvl w:ilvl="6" w:tplc="37F65ABC">
      <w:start w:val="1"/>
      <w:numFmt w:val="bullet"/>
      <w:lvlText w:val=""/>
      <w:lvlJc w:val="left"/>
      <w:pPr>
        <w:ind w:left="5040" w:hanging="360"/>
      </w:pPr>
      <w:rPr>
        <w:rFonts w:ascii="Symbol" w:hAnsi="Symbol" w:hint="default"/>
      </w:rPr>
    </w:lvl>
    <w:lvl w:ilvl="7" w:tplc="4AB8D8F0">
      <w:start w:val="1"/>
      <w:numFmt w:val="bullet"/>
      <w:lvlText w:val="o"/>
      <w:lvlJc w:val="left"/>
      <w:pPr>
        <w:ind w:left="5760" w:hanging="360"/>
      </w:pPr>
      <w:rPr>
        <w:rFonts w:ascii="Courier New" w:hAnsi="Courier New" w:hint="default"/>
      </w:rPr>
    </w:lvl>
    <w:lvl w:ilvl="8" w:tplc="03DC78E2">
      <w:start w:val="1"/>
      <w:numFmt w:val="bullet"/>
      <w:lvlText w:val=""/>
      <w:lvlJc w:val="left"/>
      <w:pPr>
        <w:ind w:left="6480" w:hanging="360"/>
      </w:pPr>
      <w:rPr>
        <w:rFonts w:ascii="Wingdings" w:hAnsi="Wingdings" w:hint="default"/>
      </w:rPr>
    </w:lvl>
  </w:abstractNum>
  <w:abstractNum w:abstractNumId="30" w15:restartNumberingAfterBreak="0">
    <w:nsid w:val="5B307880"/>
    <w:multiLevelType w:val="hybridMultilevel"/>
    <w:tmpl w:val="21B81472"/>
    <w:lvl w:ilvl="0" w:tplc="D7C8A4C2">
      <w:start w:val="1"/>
      <w:numFmt w:val="decimal"/>
      <w:lvlText w:val="%1."/>
      <w:lvlJc w:val="left"/>
      <w:pPr>
        <w:ind w:left="786" w:hanging="360"/>
      </w:pPr>
      <w:rPr>
        <w:rFonts w:hint="default"/>
        <w:color w:val="auto"/>
      </w:rPr>
    </w:lvl>
    <w:lvl w:ilvl="1" w:tplc="0409001B">
      <w:start w:val="1"/>
      <w:numFmt w:val="lowerRoman"/>
      <w:lvlText w:val="%2."/>
      <w:lvlJc w:val="right"/>
      <w:pPr>
        <w:ind w:left="1222" w:hanging="360"/>
      </w:pPr>
      <w:rPr>
        <w:color w:val="92D050"/>
      </w:r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5BBC13A4"/>
    <w:multiLevelType w:val="hybridMultilevel"/>
    <w:tmpl w:val="80606DCA"/>
    <w:lvl w:ilvl="0" w:tplc="435A4F18">
      <w:start w:val="1"/>
      <w:numFmt w:val="bullet"/>
      <w:lvlText w:val="·"/>
      <w:lvlJc w:val="left"/>
      <w:pPr>
        <w:ind w:left="720" w:hanging="360"/>
      </w:pPr>
      <w:rPr>
        <w:rFonts w:ascii="Symbol" w:hAnsi="Symbol" w:hint="default"/>
      </w:rPr>
    </w:lvl>
    <w:lvl w:ilvl="1" w:tplc="DC9275AA">
      <w:start w:val="1"/>
      <w:numFmt w:val="bullet"/>
      <w:lvlText w:val="o"/>
      <w:lvlJc w:val="left"/>
      <w:pPr>
        <w:ind w:left="1440" w:hanging="360"/>
      </w:pPr>
      <w:rPr>
        <w:rFonts w:ascii="Courier New" w:hAnsi="Courier New" w:hint="default"/>
      </w:rPr>
    </w:lvl>
    <w:lvl w:ilvl="2" w:tplc="7D92BB5E">
      <w:start w:val="1"/>
      <w:numFmt w:val="bullet"/>
      <w:lvlText w:val=""/>
      <w:lvlJc w:val="left"/>
      <w:pPr>
        <w:ind w:left="2160" w:hanging="360"/>
      </w:pPr>
      <w:rPr>
        <w:rFonts w:ascii="Wingdings" w:hAnsi="Wingdings" w:hint="default"/>
      </w:rPr>
    </w:lvl>
    <w:lvl w:ilvl="3" w:tplc="ACF85B7A">
      <w:start w:val="1"/>
      <w:numFmt w:val="bullet"/>
      <w:lvlText w:val=""/>
      <w:lvlJc w:val="left"/>
      <w:pPr>
        <w:ind w:left="2880" w:hanging="360"/>
      </w:pPr>
      <w:rPr>
        <w:rFonts w:ascii="Symbol" w:hAnsi="Symbol" w:hint="default"/>
      </w:rPr>
    </w:lvl>
    <w:lvl w:ilvl="4" w:tplc="C02E5BB6">
      <w:start w:val="1"/>
      <w:numFmt w:val="bullet"/>
      <w:lvlText w:val="o"/>
      <w:lvlJc w:val="left"/>
      <w:pPr>
        <w:ind w:left="3600" w:hanging="360"/>
      </w:pPr>
      <w:rPr>
        <w:rFonts w:ascii="Courier New" w:hAnsi="Courier New" w:hint="default"/>
      </w:rPr>
    </w:lvl>
    <w:lvl w:ilvl="5" w:tplc="E5186132">
      <w:start w:val="1"/>
      <w:numFmt w:val="bullet"/>
      <w:lvlText w:val=""/>
      <w:lvlJc w:val="left"/>
      <w:pPr>
        <w:ind w:left="4320" w:hanging="360"/>
      </w:pPr>
      <w:rPr>
        <w:rFonts w:ascii="Wingdings" w:hAnsi="Wingdings" w:hint="default"/>
      </w:rPr>
    </w:lvl>
    <w:lvl w:ilvl="6" w:tplc="1D2A2C84">
      <w:start w:val="1"/>
      <w:numFmt w:val="bullet"/>
      <w:lvlText w:val=""/>
      <w:lvlJc w:val="left"/>
      <w:pPr>
        <w:ind w:left="5040" w:hanging="360"/>
      </w:pPr>
      <w:rPr>
        <w:rFonts w:ascii="Symbol" w:hAnsi="Symbol" w:hint="default"/>
      </w:rPr>
    </w:lvl>
    <w:lvl w:ilvl="7" w:tplc="44FCFA6A">
      <w:start w:val="1"/>
      <w:numFmt w:val="bullet"/>
      <w:lvlText w:val="o"/>
      <w:lvlJc w:val="left"/>
      <w:pPr>
        <w:ind w:left="5760" w:hanging="360"/>
      </w:pPr>
      <w:rPr>
        <w:rFonts w:ascii="Courier New" w:hAnsi="Courier New" w:hint="default"/>
      </w:rPr>
    </w:lvl>
    <w:lvl w:ilvl="8" w:tplc="4022D618">
      <w:start w:val="1"/>
      <w:numFmt w:val="bullet"/>
      <w:lvlText w:val=""/>
      <w:lvlJc w:val="left"/>
      <w:pPr>
        <w:ind w:left="6480" w:hanging="360"/>
      </w:pPr>
      <w:rPr>
        <w:rFonts w:ascii="Wingdings" w:hAnsi="Wingdings" w:hint="default"/>
      </w:rPr>
    </w:lvl>
  </w:abstractNum>
  <w:abstractNum w:abstractNumId="32" w15:restartNumberingAfterBreak="0">
    <w:nsid w:val="60AE3828"/>
    <w:multiLevelType w:val="hybridMultilevel"/>
    <w:tmpl w:val="A43E6A0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60C079D0"/>
    <w:multiLevelType w:val="hybridMultilevel"/>
    <w:tmpl w:val="B6101924"/>
    <w:lvl w:ilvl="0" w:tplc="CDA0F7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9F4965"/>
    <w:multiLevelType w:val="hybridMultilevel"/>
    <w:tmpl w:val="7F1008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7604A"/>
    <w:multiLevelType w:val="hybridMultilevel"/>
    <w:tmpl w:val="A50EB5EA"/>
    <w:lvl w:ilvl="0" w:tplc="3256591A">
      <w:start w:val="10"/>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B40A7"/>
    <w:multiLevelType w:val="hybridMultilevel"/>
    <w:tmpl w:val="2E28FC0C"/>
    <w:lvl w:ilvl="0" w:tplc="F7F077DC">
      <w:start w:val="1"/>
      <w:numFmt w:val="bullet"/>
      <w:lvlText w:val="·"/>
      <w:lvlJc w:val="left"/>
      <w:pPr>
        <w:ind w:left="720" w:hanging="360"/>
      </w:pPr>
      <w:rPr>
        <w:rFonts w:ascii="Symbol" w:hAnsi="Symbol" w:hint="default"/>
      </w:rPr>
    </w:lvl>
    <w:lvl w:ilvl="1" w:tplc="A04E669A">
      <w:start w:val="1"/>
      <w:numFmt w:val="bullet"/>
      <w:lvlText w:val="o"/>
      <w:lvlJc w:val="left"/>
      <w:pPr>
        <w:ind w:left="1440" w:hanging="360"/>
      </w:pPr>
      <w:rPr>
        <w:rFonts w:ascii="Courier New" w:hAnsi="Courier New" w:hint="default"/>
      </w:rPr>
    </w:lvl>
    <w:lvl w:ilvl="2" w:tplc="BC48CF2E">
      <w:start w:val="1"/>
      <w:numFmt w:val="bullet"/>
      <w:lvlText w:val=""/>
      <w:lvlJc w:val="left"/>
      <w:pPr>
        <w:ind w:left="2160" w:hanging="360"/>
      </w:pPr>
      <w:rPr>
        <w:rFonts w:ascii="Wingdings" w:hAnsi="Wingdings" w:hint="default"/>
      </w:rPr>
    </w:lvl>
    <w:lvl w:ilvl="3" w:tplc="92AEB010">
      <w:start w:val="1"/>
      <w:numFmt w:val="bullet"/>
      <w:lvlText w:val=""/>
      <w:lvlJc w:val="left"/>
      <w:pPr>
        <w:ind w:left="2880" w:hanging="360"/>
      </w:pPr>
      <w:rPr>
        <w:rFonts w:ascii="Symbol" w:hAnsi="Symbol" w:hint="default"/>
      </w:rPr>
    </w:lvl>
    <w:lvl w:ilvl="4" w:tplc="F598656E">
      <w:start w:val="1"/>
      <w:numFmt w:val="bullet"/>
      <w:lvlText w:val="o"/>
      <w:lvlJc w:val="left"/>
      <w:pPr>
        <w:ind w:left="3600" w:hanging="360"/>
      </w:pPr>
      <w:rPr>
        <w:rFonts w:ascii="Courier New" w:hAnsi="Courier New" w:hint="default"/>
      </w:rPr>
    </w:lvl>
    <w:lvl w:ilvl="5" w:tplc="B0229060">
      <w:start w:val="1"/>
      <w:numFmt w:val="bullet"/>
      <w:lvlText w:val=""/>
      <w:lvlJc w:val="left"/>
      <w:pPr>
        <w:ind w:left="4320" w:hanging="360"/>
      </w:pPr>
      <w:rPr>
        <w:rFonts w:ascii="Wingdings" w:hAnsi="Wingdings" w:hint="default"/>
      </w:rPr>
    </w:lvl>
    <w:lvl w:ilvl="6" w:tplc="285A8972">
      <w:start w:val="1"/>
      <w:numFmt w:val="bullet"/>
      <w:lvlText w:val=""/>
      <w:lvlJc w:val="left"/>
      <w:pPr>
        <w:ind w:left="5040" w:hanging="360"/>
      </w:pPr>
      <w:rPr>
        <w:rFonts w:ascii="Symbol" w:hAnsi="Symbol" w:hint="default"/>
      </w:rPr>
    </w:lvl>
    <w:lvl w:ilvl="7" w:tplc="75BE85B8">
      <w:start w:val="1"/>
      <w:numFmt w:val="bullet"/>
      <w:lvlText w:val="o"/>
      <w:lvlJc w:val="left"/>
      <w:pPr>
        <w:ind w:left="5760" w:hanging="360"/>
      </w:pPr>
      <w:rPr>
        <w:rFonts w:ascii="Courier New" w:hAnsi="Courier New" w:hint="default"/>
      </w:rPr>
    </w:lvl>
    <w:lvl w:ilvl="8" w:tplc="8A684A30">
      <w:start w:val="1"/>
      <w:numFmt w:val="bullet"/>
      <w:lvlText w:val=""/>
      <w:lvlJc w:val="left"/>
      <w:pPr>
        <w:ind w:left="6480" w:hanging="360"/>
      </w:pPr>
      <w:rPr>
        <w:rFonts w:ascii="Wingdings" w:hAnsi="Wingdings" w:hint="default"/>
      </w:rPr>
    </w:lvl>
  </w:abstractNum>
  <w:abstractNum w:abstractNumId="37" w15:restartNumberingAfterBreak="0">
    <w:nsid w:val="6EF91F80"/>
    <w:multiLevelType w:val="hybridMultilevel"/>
    <w:tmpl w:val="49A6EFD6"/>
    <w:lvl w:ilvl="0" w:tplc="849A8CDC">
      <w:start w:val="1"/>
      <w:numFmt w:val="bullet"/>
      <w:lvlText w:val="·"/>
      <w:lvlJc w:val="left"/>
      <w:pPr>
        <w:ind w:left="720" w:hanging="360"/>
      </w:pPr>
      <w:rPr>
        <w:rFonts w:ascii="Symbol" w:hAnsi="Symbol" w:hint="default"/>
      </w:rPr>
    </w:lvl>
    <w:lvl w:ilvl="1" w:tplc="46C09C2C">
      <w:start w:val="1"/>
      <w:numFmt w:val="bullet"/>
      <w:lvlText w:val="o"/>
      <w:lvlJc w:val="left"/>
      <w:pPr>
        <w:ind w:left="1440" w:hanging="360"/>
      </w:pPr>
      <w:rPr>
        <w:rFonts w:ascii="Courier New" w:hAnsi="Courier New" w:hint="default"/>
      </w:rPr>
    </w:lvl>
    <w:lvl w:ilvl="2" w:tplc="D5B2B068">
      <w:start w:val="1"/>
      <w:numFmt w:val="bullet"/>
      <w:lvlText w:val=""/>
      <w:lvlJc w:val="left"/>
      <w:pPr>
        <w:ind w:left="2160" w:hanging="360"/>
      </w:pPr>
      <w:rPr>
        <w:rFonts w:ascii="Wingdings" w:hAnsi="Wingdings" w:hint="default"/>
      </w:rPr>
    </w:lvl>
    <w:lvl w:ilvl="3" w:tplc="F72AA30E">
      <w:start w:val="1"/>
      <w:numFmt w:val="bullet"/>
      <w:lvlText w:val=""/>
      <w:lvlJc w:val="left"/>
      <w:pPr>
        <w:ind w:left="2880" w:hanging="360"/>
      </w:pPr>
      <w:rPr>
        <w:rFonts w:ascii="Symbol" w:hAnsi="Symbol" w:hint="default"/>
      </w:rPr>
    </w:lvl>
    <w:lvl w:ilvl="4" w:tplc="BBE6EED2">
      <w:start w:val="1"/>
      <w:numFmt w:val="bullet"/>
      <w:lvlText w:val="o"/>
      <w:lvlJc w:val="left"/>
      <w:pPr>
        <w:ind w:left="3600" w:hanging="360"/>
      </w:pPr>
      <w:rPr>
        <w:rFonts w:ascii="Courier New" w:hAnsi="Courier New" w:hint="default"/>
      </w:rPr>
    </w:lvl>
    <w:lvl w:ilvl="5" w:tplc="9B0A66A0">
      <w:start w:val="1"/>
      <w:numFmt w:val="bullet"/>
      <w:lvlText w:val=""/>
      <w:lvlJc w:val="left"/>
      <w:pPr>
        <w:ind w:left="4320" w:hanging="360"/>
      </w:pPr>
      <w:rPr>
        <w:rFonts w:ascii="Wingdings" w:hAnsi="Wingdings" w:hint="default"/>
      </w:rPr>
    </w:lvl>
    <w:lvl w:ilvl="6" w:tplc="624A4D08">
      <w:start w:val="1"/>
      <w:numFmt w:val="bullet"/>
      <w:lvlText w:val=""/>
      <w:lvlJc w:val="left"/>
      <w:pPr>
        <w:ind w:left="5040" w:hanging="360"/>
      </w:pPr>
      <w:rPr>
        <w:rFonts w:ascii="Symbol" w:hAnsi="Symbol" w:hint="default"/>
      </w:rPr>
    </w:lvl>
    <w:lvl w:ilvl="7" w:tplc="AE8EFBCC">
      <w:start w:val="1"/>
      <w:numFmt w:val="bullet"/>
      <w:lvlText w:val="o"/>
      <w:lvlJc w:val="left"/>
      <w:pPr>
        <w:ind w:left="5760" w:hanging="360"/>
      </w:pPr>
      <w:rPr>
        <w:rFonts w:ascii="Courier New" w:hAnsi="Courier New" w:hint="default"/>
      </w:rPr>
    </w:lvl>
    <w:lvl w:ilvl="8" w:tplc="5BFA14DC">
      <w:start w:val="1"/>
      <w:numFmt w:val="bullet"/>
      <w:lvlText w:val=""/>
      <w:lvlJc w:val="left"/>
      <w:pPr>
        <w:ind w:left="6480" w:hanging="360"/>
      </w:pPr>
      <w:rPr>
        <w:rFonts w:ascii="Wingdings" w:hAnsi="Wingdings" w:hint="default"/>
      </w:rPr>
    </w:lvl>
  </w:abstractNum>
  <w:abstractNum w:abstractNumId="38" w15:restartNumberingAfterBreak="0">
    <w:nsid w:val="70A660D6"/>
    <w:multiLevelType w:val="hybridMultilevel"/>
    <w:tmpl w:val="A43E6A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9" w15:restartNumberingAfterBreak="0">
    <w:nsid w:val="743F6D9E"/>
    <w:multiLevelType w:val="hybridMultilevel"/>
    <w:tmpl w:val="F7F2AA1A"/>
    <w:lvl w:ilvl="0" w:tplc="08090013">
      <w:start w:val="1"/>
      <w:numFmt w:val="upp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65F7EE5"/>
    <w:multiLevelType w:val="hybridMultilevel"/>
    <w:tmpl w:val="78165204"/>
    <w:lvl w:ilvl="0" w:tplc="38AA42D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D186888"/>
    <w:multiLevelType w:val="hybridMultilevel"/>
    <w:tmpl w:val="FBDCC472"/>
    <w:lvl w:ilvl="0" w:tplc="DCE492E2">
      <w:start w:val="1"/>
      <w:numFmt w:val="decimal"/>
      <w:lvlText w:val="%1."/>
      <w:lvlJc w:val="left"/>
      <w:pPr>
        <w:ind w:left="720" w:hanging="360"/>
      </w:pPr>
    </w:lvl>
    <w:lvl w:ilvl="1" w:tplc="668EDC24">
      <w:start w:val="1"/>
      <w:numFmt w:val="lowerLetter"/>
      <w:lvlText w:val="%2."/>
      <w:lvlJc w:val="left"/>
      <w:pPr>
        <w:ind w:left="1440" w:hanging="360"/>
      </w:pPr>
    </w:lvl>
    <w:lvl w:ilvl="2" w:tplc="C92E68F2">
      <w:start w:val="1"/>
      <w:numFmt w:val="lowerRoman"/>
      <w:lvlText w:val="%3."/>
      <w:lvlJc w:val="right"/>
      <w:pPr>
        <w:ind w:left="2160" w:hanging="180"/>
      </w:pPr>
    </w:lvl>
    <w:lvl w:ilvl="3" w:tplc="8F76045A">
      <w:start w:val="1"/>
      <w:numFmt w:val="decimal"/>
      <w:lvlText w:val="%4."/>
      <w:lvlJc w:val="left"/>
      <w:pPr>
        <w:ind w:left="2880" w:hanging="360"/>
      </w:pPr>
    </w:lvl>
    <w:lvl w:ilvl="4" w:tplc="35FA0BFE">
      <w:start w:val="1"/>
      <w:numFmt w:val="lowerLetter"/>
      <w:lvlText w:val="%5."/>
      <w:lvlJc w:val="left"/>
      <w:pPr>
        <w:ind w:left="3600" w:hanging="360"/>
      </w:pPr>
    </w:lvl>
    <w:lvl w:ilvl="5" w:tplc="681688AE">
      <w:start w:val="1"/>
      <w:numFmt w:val="lowerRoman"/>
      <w:lvlText w:val="%6."/>
      <w:lvlJc w:val="right"/>
      <w:pPr>
        <w:ind w:left="4320" w:hanging="180"/>
      </w:pPr>
    </w:lvl>
    <w:lvl w:ilvl="6" w:tplc="064ABE50">
      <w:start w:val="1"/>
      <w:numFmt w:val="decimal"/>
      <w:lvlText w:val="%7."/>
      <w:lvlJc w:val="left"/>
      <w:pPr>
        <w:ind w:left="5040" w:hanging="360"/>
      </w:pPr>
    </w:lvl>
    <w:lvl w:ilvl="7" w:tplc="BB5C35FA">
      <w:start w:val="1"/>
      <w:numFmt w:val="lowerLetter"/>
      <w:lvlText w:val="%8."/>
      <w:lvlJc w:val="left"/>
      <w:pPr>
        <w:ind w:left="5760" w:hanging="360"/>
      </w:pPr>
    </w:lvl>
    <w:lvl w:ilvl="8" w:tplc="0B562B5E">
      <w:start w:val="1"/>
      <w:numFmt w:val="lowerRoman"/>
      <w:lvlText w:val="%9."/>
      <w:lvlJc w:val="right"/>
      <w:pPr>
        <w:ind w:left="6480" w:hanging="180"/>
      </w:pPr>
    </w:lvl>
  </w:abstractNum>
  <w:num w:numId="1">
    <w:abstractNumId w:val="0"/>
  </w:num>
  <w:num w:numId="2">
    <w:abstractNumId w:val="3"/>
  </w:num>
  <w:num w:numId="3">
    <w:abstractNumId w:val="8"/>
  </w:num>
  <w:num w:numId="4">
    <w:abstractNumId w:val="9"/>
  </w:num>
  <w:num w:numId="5">
    <w:abstractNumId w:val="30"/>
  </w:num>
  <w:num w:numId="6">
    <w:abstractNumId w:val="38"/>
  </w:num>
  <w:num w:numId="7">
    <w:abstractNumId w:val="32"/>
  </w:num>
  <w:num w:numId="8">
    <w:abstractNumId w:val="28"/>
  </w:num>
  <w:num w:numId="9">
    <w:abstractNumId w:val="35"/>
  </w:num>
  <w:num w:numId="10">
    <w:abstractNumId w:val="25"/>
  </w:num>
  <w:num w:numId="11">
    <w:abstractNumId w:val="18"/>
  </w:num>
  <w:num w:numId="12">
    <w:abstractNumId w:val="12"/>
  </w:num>
  <w:num w:numId="13">
    <w:abstractNumId w:val="34"/>
  </w:num>
  <w:num w:numId="14">
    <w:abstractNumId w:val="39"/>
  </w:num>
  <w:num w:numId="15">
    <w:abstractNumId w:val="10"/>
  </w:num>
  <w:num w:numId="16">
    <w:abstractNumId w:val="6"/>
  </w:num>
  <w:num w:numId="17">
    <w:abstractNumId w:val="29"/>
  </w:num>
  <w:num w:numId="18">
    <w:abstractNumId w:val="36"/>
  </w:num>
  <w:num w:numId="19">
    <w:abstractNumId w:val="26"/>
  </w:num>
  <w:num w:numId="20">
    <w:abstractNumId w:val="31"/>
  </w:num>
  <w:num w:numId="21">
    <w:abstractNumId w:val="1"/>
  </w:num>
  <w:num w:numId="22">
    <w:abstractNumId w:val="16"/>
  </w:num>
  <w:num w:numId="23">
    <w:abstractNumId w:val="27"/>
  </w:num>
  <w:num w:numId="24">
    <w:abstractNumId w:val="17"/>
  </w:num>
  <w:num w:numId="25">
    <w:abstractNumId w:val="41"/>
  </w:num>
  <w:num w:numId="26">
    <w:abstractNumId w:val="7"/>
  </w:num>
  <w:num w:numId="27">
    <w:abstractNumId w:val="15"/>
  </w:num>
  <w:num w:numId="28">
    <w:abstractNumId w:val="37"/>
  </w:num>
  <w:num w:numId="29">
    <w:abstractNumId w:val="20"/>
  </w:num>
  <w:num w:numId="30">
    <w:abstractNumId w:val="5"/>
  </w:num>
  <w:num w:numId="31">
    <w:abstractNumId w:val="21"/>
  </w:num>
  <w:num w:numId="32">
    <w:abstractNumId w:val="19"/>
  </w:num>
  <w:num w:numId="33">
    <w:abstractNumId w:val="4"/>
  </w:num>
  <w:num w:numId="34">
    <w:abstractNumId w:val="23"/>
  </w:num>
  <w:num w:numId="35">
    <w:abstractNumId w:val="33"/>
  </w:num>
  <w:num w:numId="36">
    <w:abstractNumId w:val="40"/>
  </w:num>
  <w:num w:numId="37">
    <w:abstractNumId w:val="2"/>
  </w:num>
  <w:num w:numId="38">
    <w:abstractNumId w:val="14"/>
  </w:num>
  <w:num w:numId="39">
    <w:abstractNumId w:val="11"/>
  </w:num>
  <w:num w:numId="40">
    <w:abstractNumId w:val="22"/>
  </w:num>
  <w:num w:numId="41">
    <w:abstractNumId w:val="1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ED"/>
    <w:rsid w:val="00000EF9"/>
    <w:rsid w:val="00003537"/>
    <w:rsid w:val="00005D72"/>
    <w:rsid w:val="00006640"/>
    <w:rsid w:val="000077E3"/>
    <w:rsid w:val="0001513C"/>
    <w:rsid w:val="0001544C"/>
    <w:rsid w:val="00017DAC"/>
    <w:rsid w:val="00022F10"/>
    <w:rsid w:val="000255DB"/>
    <w:rsid w:val="000258EF"/>
    <w:rsid w:val="00027ACD"/>
    <w:rsid w:val="00030F56"/>
    <w:rsid w:val="00032AEF"/>
    <w:rsid w:val="0003488A"/>
    <w:rsid w:val="000351FC"/>
    <w:rsid w:val="00042471"/>
    <w:rsid w:val="000429FF"/>
    <w:rsid w:val="00044E64"/>
    <w:rsid w:val="0005042F"/>
    <w:rsid w:val="00052FDD"/>
    <w:rsid w:val="000543A5"/>
    <w:rsid w:val="00056376"/>
    <w:rsid w:val="000600F4"/>
    <w:rsid w:val="00062F8D"/>
    <w:rsid w:val="000667AC"/>
    <w:rsid w:val="00066AC8"/>
    <w:rsid w:val="000671A1"/>
    <w:rsid w:val="0006785A"/>
    <w:rsid w:val="00067C18"/>
    <w:rsid w:val="00070E61"/>
    <w:rsid w:val="0007398F"/>
    <w:rsid w:val="000749D2"/>
    <w:rsid w:val="00075D6A"/>
    <w:rsid w:val="00082BB2"/>
    <w:rsid w:val="000842A0"/>
    <w:rsid w:val="000848F1"/>
    <w:rsid w:val="00085E68"/>
    <w:rsid w:val="00086990"/>
    <w:rsid w:val="00086B92"/>
    <w:rsid w:val="00086D5A"/>
    <w:rsid w:val="000873ED"/>
    <w:rsid w:val="00090894"/>
    <w:rsid w:val="000961B2"/>
    <w:rsid w:val="000970E9"/>
    <w:rsid w:val="00097239"/>
    <w:rsid w:val="000A0A80"/>
    <w:rsid w:val="000A2587"/>
    <w:rsid w:val="000A436D"/>
    <w:rsid w:val="000A47BC"/>
    <w:rsid w:val="000A5A4B"/>
    <w:rsid w:val="000A76C4"/>
    <w:rsid w:val="000B07CC"/>
    <w:rsid w:val="000B19B2"/>
    <w:rsid w:val="000B271D"/>
    <w:rsid w:val="000B7762"/>
    <w:rsid w:val="000C00CA"/>
    <w:rsid w:val="000C29ED"/>
    <w:rsid w:val="000C2EEB"/>
    <w:rsid w:val="000D5CF8"/>
    <w:rsid w:val="000E03C9"/>
    <w:rsid w:val="000E05B4"/>
    <w:rsid w:val="000F0503"/>
    <w:rsid w:val="000F2E91"/>
    <w:rsid w:val="000F3AD5"/>
    <w:rsid w:val="000F74A0"/>
    <w:rsid w:val="00100E2B"/>
    <w:rsid w:val="00103925"/>
    <w:rsid w:val="001044A4"/>
    <w:rsid w:val="00104FC8"/>
    <w:rsid w:val="00105141"/>
    <w:rsid w:val="0011166B"/>
    <w:rsid w:val="00112C38"/>
    <w:rsid w:val="00112F22"/>
    <w:rsid w:val="00125224"/>
    <w:rsid w:val="00130451"/>
    <w:rsid w:val="001305D1"/>
    <w:rsid w:val="00130B8A"/>
    <w:rsid w:val="00131531"/>
    <w:rsid w:val="00134319"/>
    <w:rsid w:val="00134FC4"/>
    <w:rsid w:val="00135CE8"/>
    <w:rsid w:val="001362A5"/>
    <w:rsid w:val="001409F7"/>
    <w:rsid w:val="001447B4"/>
    <w:rsid w:val="00144AB0"/>
    <w:rsid w:val="001538B7"/>
    <w:rsid w:val="00155D1A"/>
    <w:rsid w:val="00160356"/>
    <w:rsid w:val="001646A6"/>
    <w:rsid w:val="00164BE0"/>
    <w:rsid w:val="00164DD1"/>
    <w:rsid w:val="00165D78"/>
    <w:rsid w:val="001703F6"/>
    <w:rsid w:val="001709FC"/>
    <w:rsid w:val="0017152C"/>
    <w:rsid w:val="0017612D"/>
    <w:rsid w:val="00186264"/>
    <w:rsid w:val="001867E1"/>
    <w:rsid w:val="00191C18"/>
    <w:rsid w:val="001920C0"/>
    <w:rsid w:val="00192491"/>
    <w:rsid w:val="00192530"/>
    <w:rsid w:val="00193AAE"/>
    <w:rsid w:val="001940BF"/>
    <w:rsid w:val="0019518A"/>
    <w:rsid w:val="001A3585"/>
    <w:rsid w:val="001A405F"/>
    <w:rsid w:val="001B128E"/>
    <w:rsid w:val="001B1762"/>
    <w:rsid w:val="001B679C"/>
    <w:rsid w:val="001B7488"/>
    <w:rsid w:val="001C3D1E"/>
    <w:rsid w:val="001C7A11"/>
    <w:rsid w:val="001D222D"/>
    <w:rsid w:val="001E453E"/>
    <w:rsid w:val="001E5723"/>
    <w:rsid w:val="001F1FE1"/>
    <w:rsid w:val="002001AA"/>
    <w:rsid w:val="00200C90"/>
    <w:rsid w:val="00201FB3"/>
    <w:rsid w:val="002026D6"/>
    <w:rsid w:val="002053C8"/>
    <w:rsid w:val="002067B0"/>
    <w:rsid w:val="0020719F"/>
    <w:rsid w:val="002072C9"/>
    <w:rsid w:val="002144DF"/>
    <w:rsid w:val="00222DBB"/>
    <w:rsid w:val="002254F5"/>
    <w:rsid w:val="0022612C"/>
    <w:rsid w:val="0023011D"/>
    <w:rsid w:val="0023381F"/>
    <w:rsid w:val="00236336"/>
    <w:rsid w:val="00236896"/>
    <w:rsid w:val="00244BB3"/>
    <w:rsid w:val="00245F17"/>
    <w:rsid w:val="00251241"/>
    <w:rsid w:val="002524E9"/>
    <w:rsid w:val="00255B1C"/>
    <w:rsid w:val="00256073"/>
    <w:rsid w:val="0026440A"/>
    <w:rsid w:val="00265BFB"/>
    <w:rsid w:val="0027298F"/>
    <w:rsid w:val="00275EFA"/>
    <w:rsid w:val="0027736E"/>
    <w:rsid w:val="00281DB9"/>
    <w:rsid w:val="0028560D"/>
    <w:rsid w:val="00293336"/>
    <w:rsid w:val="0029464F"/>
    <w:rsid w:val="002947BF"/>
    <w:rsid w:val="00294808"/>
    <w:rsid w:val="002A1EB0"/>
    <w:rsid w:val="002A4F90"/>
    <w:rsid w:val="002A64F6"/>
    <w:rsid w:val="002A7FE8"/>
    <w:rsid w:val="002B1488"/>
    <w:rsid w:val="002B18AB"/>
    <w:rsid w:val="002B4414"/>
    <w:rsid w:val="002B4856"/>
    <w:rsid w:val="002B5971"/>
    <w:rsid w:val="002B7E02"/>
    <w:rsid w:val="002C2718"/>
    <w:rsid w:val="002C526D"/>
    <w:rsid w:val="002C6429"/>
    <w:rsid w:val="002C65E1"/>
    <w:rsid w:val="002D298A"/>
    <w:rsid w:val="002D29A7"/>
    <w:rsid w:val="002D3611"/>
    <w:rsid w:val="002D3BFA"/>
    <w:rsid w:val="002D48D2"/>
    <w:rsid w:val="002E4F6C"/>
    <w:rsid w:val="002E67C5"/>
    <w:rsid w:val="002E6C82"/>
    <w:rsid w:val="002F2BD0"/>
    <w:rsid w:val="002F3931"/>
    <w:rsid w:val="002F4184"/>
    <w:rsid w:val="002F48D2"/>
    <w:rsid w:val="002F57C9"/>
    <w:rsid w:val="003054CB"/>
    <w:rsid w:val="00306DE1"/>
    <w:rsid w:val="00310D75"/>
    <w:rsid w:val="00317310"/>
    <w:rsid w:val="003248B8"/>
    <w:rsid w:val="00326154"/>
    <w:rsid w:val="00327A6C"/>
    <w:rsid w:val="00333213"/>
    <w:rsid w:val="00336795"/>
    <w:rsid w:val="0034010F"/>
    <w:rsid w:val="0034030A"/>
    <w:rsid w:val="00342DE8"/>
    <w:rsid w:val="00342F7C"/>
    <w:rsid w:val="00344A7A"/>
    <w:rsid w:val="00350658"/>
    <w:rsid w:val="00353495"/>
    <w:rsid w:val="00353499"/>
    <w:rsid w:val="00355642"/>
    <w:rsid w:val="003559AF"/>
    <w:rsid w:val="00355BEA"/>
    <w:rsid w:val="003613E5"/>
    <w:rsid w:val="00361741"/>
    <w:rsid w:val="00364A9B"/>
    <w:rsid w:val="00365D66"/>
    <w:rsid w:val="00367274"/>
    <w:rsid w:val="00371B9E"/>
    <w:rsid w:val="00373F77"/>
    <w:rsid w:val="003762FA"/>
    <w:rsid w:val="00387A51"/>
    <w:rsid w:val="00390A2F"/>
    <w:rsid w:val="00393CD3"/>
    <w:rsid w:val="0039468B"/>
    <w:rsid w:val="00394E7D"/>
    <w:rsid w:val="003A01F9"/>
    <w:rsid w:val="003A0FF8"/>
    <w:rsid w:val="003A3D8F"/>
    <w:rsid w:val="003A4E99"/>
    <w:rsid w:val="003A58FE"/>
    <w:rsid w:val="003B0500"/>
    <w:rsid w:val="003B63C3"/>
    <w:rsid w:val="003B6C59"/>
    <w:rsid w:val="003B6DE4"/>
    <w:rsid w:val="003C225E"/>
    <w:rsid w:val="003C36D2"/>
    <w:rsid w:val="003C3F1C"/>
    <w:rsid w:val="003C5242"/>
    <w:rsid w:val="003C6851"/>
    <w:rsid w:val="003D2091"/>
    <w:rsid w:val="003D2670"/>
    <w:rsid w:val="003D4996"/>
    <w:rsid w:val="003D716F"/>
    <w:rsid w:val="003E1B93"/>
    <w:rsid w:val="003E241C"/>
    <w:rsid w:val="003E2C1F"/>
    <w:rsid w:val="003E3F22"/>
    <w:rsid w:val="003E47A4"/>
    <w:rsid w:val="003E5849"/>
    <w:rsid w:val="003E73B0"/>
    <w:rsid w:val="003E74DA"/>
    <w:rsid w:val="003F4AE7"/>
    <w:rsid w:val="003F5834"/>
    <w:rsid w:val="003F64FE"/>
    <w:rsid w:val="00400B45"/>
    <w:rsid w:val="00400D85"/>
    <w:rsid w:val="00401220"/>
    <w:rsid w:val="00405901"/>
    <w:rsid w:val="00406112"/>
    <w:rsid w:val="004100A2"/>
    <w:rsid w:val="00410833"/>
    <w:rsid w:val="00412D14"/>
    <w:rsid w:val="00412DB1"/>
    <w:rsid w:val="00412FE7"/>
    <w:rsid w:val="00413176"/>
    <w:rsid w:val="004134BB"/>
    <w:rsid w:val="00416AAB"/>
    <w:rsid w:val="00417230"/>
    <w:rsid w:val="004215B7"/>
    <w:rsid w:val="004309B7"/>
    <w:rsid w:val="0043504A"/>
    <w:rsid w:val="004406E9"/>
    <w:rsid w:val="0044133A"/>
    <w:rsid w:val="00441B9F"/>
    <w:rsid w:val="00441BC2"/>
    <w:rsid w:val="00444757"/>
    <w:rsid w:val="004451C7"/>
    <w:rsid w:val="004473F4"/>
    <w:rsid w:val="00447DF2"/>
    <w:rsid w:val="0045175D"/>
    <w:rsid w:val="004630D9"/>
    <w:rsid w:val="00466B5F"/>
    <w:rsid w:val="004677AD"/>
    <w:rsid w:val="00471D0E"/>
    <w:rsid w:val="004770AC"/>
    <w:rsid w:val="004777FE"/>
    <w:rsid w:val="00482C64"/>
    <w:rsid w:val="00482CDA"/>
    <w:rsid w:val="0048331B"/>
    <w:rsid w:val="00484437"/>
    <w:rsid w:val="004848E0"/>
    <w:rsid w:val="00492962"/>
    <w:rsid w:val="00492C24"/>
    <w:rsid w:val="004953D8"/>
    <w:rsid w:val="004A3337"/>
    <w:rsid w:val="004A34AC"/>
    <w:rsid w:val="004A7617"/>
    <w:rsid w:val="004B00FD"/>
    <w:rsid w:val="004B0B35"/>
    <w:rsid w:val="004B177B"/>
    <w:rsid w:val="004B26B3"/>
    <w:rsid w:val="004C0899"/>
    <w:rsid w:val="004C36F1"/>
    <w:rsid w:val="004C65E8"/>
    <w:rsid w:val="004D2870"/>
    <w:rsid w:val="004D6053"/>
    <w:rsid w:val="004D764E"/>
    <w:rsid w:val="004E08C3"/>
    <w:rsid w:val="004E7DD4"/>
    <w:rsid w:val="004F21A8"/>
    <w:rsid w:val="004F5E3E"/>
    <w:rsid w:val="004F67E2"/>
    <w:rsid w:val="004F7215"/>
    <w:rsid w:val="004F7C1A"/>
    <w:rsid w:val="0050150B"/>
    <w:rsid w:val="00504FAD"/>
    <w:rsid w:val="005070C9"/>
    <w:rsid w:val="00510D1E"/>
    <w:rsid w:val="00511724"/>
    <w:rsid w:val="00511792"/>
    <w:rsid w:val="00511C6E"/>
    <w:rsid w:val="005173D5"/>
    <w:rsid w:val="0051765E"/>
    <w:rsid w:val="00520019"/>
    <w:rsid w:val="00520350"/>
    <w:rsid w:val="00520DE8"/>
    <w:rsid w:val="00521F75"/>
    <w:rsid w:val="00523E62"/>
    <w:rsid w:val="0052439E"/>
    <w:rsid w:val="005261E7"/>
    <w:rsid w:val="00526C63"/>
    <w:rsid w:val="005272E8"/>
    <w:rsid w:val="00530056"/>
    <w:rsid w:val="005320A3"/>
    <w:rsid w:val="00537F23"/>
    <w:rsid w:val="00541921"/>
    <w:rsid w:val="0054342E"/>
    <w:rsid w:val="00543764"/>
    <w:rsid w:val="00544DBA"/>
    <w:rsid w:val="005457C9"/>
    <w:rsid w:val="00545ED9"/>
    <w:rsid w:val="00547F77"/>
    <w:rsid w:val="00554C1A"/>
    <w:rsid w:val="0056026E"/>
    <w:rsid w:val="0056235C"/>
    <w:rsid w:val="005626F6"/>
    <w:rsid w:val="00564076"/>
    <w:rsid w:val="00565FD1"/>
    <w:rsid w:val="0056736F"/>
    <w:rsid w:val="0057076F"/>
    <w:rsid w:val="00570A1A"/>
    <w:rsid w:val="00570EE8"/>
    <w:rsid w:val="00571C81"/>
    <w:rsid w:val="0057729C"/>
    <w:rsid w:val="005814DC"/>
    <w:rsid w:val="00582463"/>
    <w:rsid w:val="0058262F"/>
    <w:rsid w:val="00587527"/>
    <w:rsid w:val="00590279"/>
    <w:rsid w:val="00592087"/>
    <w:rsid w:val="00592381"/>
    <w:rsid w:val="00592D66"/>
    <w:rsid w:val="00593F58"/>
    <w:rsid w:val="0059760B"/>
    <w:rsid w:val="005A1E09"/>
    <w:rsid w:val="005A5078"/>
    <w:rsid w:val="005B3981"/>
    <w:rsid w:val="005B398E"/>
    <w:rsid w:val="005B4298"/>
    <w:rsid w:val="005B48E0"/>
    <w:rsid w:val="005C09F3"/>
    <w:rsid w:val="005C1163"/>
    <w:rsid w:val="005C1599"/>
    <w:rsid w:val="005C1D65"/>
    <w:rsid w:val="005C32E3"/>
    <w:rsid w:val="005C4B9C"/>
    <w:rsid w:val="005C6677"/>
    <w:rsid w:val="005C7067"/>
    <w:rsid w:val="005D02B5"/>
    <w:rsid w:val="005D0452"/>
    <w:rsid w:val="005D090F"/>
    <w:rsid w:val="005D1535"/>
    <w:rsid w:val="005D468B"/>
    <w:rsid w:val="005DA8EE"/>
    <w:rsid w:val="005E1299"/>
    <w:rsid w:val="005E6264"/>
    <w:rsid w:val="005E6E51"/>
    <w:rsid w:val="005F5E53"/>
    <w:rsid w:val="005F7D28"/>
    <w:rsid w:val="00602A85"/>
    <w:rsid w:val="00603687"/>
    <w:rsid w:val="006054B4"/>
    <w:rsid w:val="00607DE7"/>
    <w:rsid w:val="00610161"/>
    <w:rsid w:val="00611353"/>
    <w:rsid w:val="006114E8"/>
    <w:rsid w:val="00612FF3"/>
    <w:rsid w:val="0061393A"/>
    <w:rsid w:val="00615F0A"/>
    <w:rsid w:val="006226DB"/>
    <w:rsid w:val="00624116"/>
    <w:rsid w:val="006274DF"/>
    <w:rsid w:val="00630C0D"/>
    <w:rsid w:val="00631ECE"/>
    <w:rsid w:val="00635C9A"/>
    <w:rsid w:val="0064034D"/>
    <w:rsid w:val="00641CDE"/>
    <w:rsid w:val="00644A2E"/>
    <w:rsid w:val="00646704"/>
    <w:rsid w:val="00646B11"/>
    <w:rsid w:val="00647291"/>
    <w:rsid w:val="006518B4"/>
    <w:rsid w:val="00652BF1"/>
    <w:rsid w:val="0066124B"/>
    <w:rsid w:val="00666D43"/>
    <w:rsid w:val="006701E3"/>
    <w:rsid w:val="00673866"/>
    <w:rsid w:val="006745AA"/>
    <w:rsid w:val="00675182"/>
    <w:rsid w:val="0067691B"/>
    <w:rsid w:val="00677AAE"/>
    <w:rsid w:val="00683560"/>
    <w:rsid w:val="00684905"/>
    <w:rsid w:val="00685073"/>
    <w:rsid w:val="00685C72"/>
    <w:rsid w:val="0068649D"/>
    <w:rsid w:val="0069151D"/>
    <w:rsid w:val="00691FE8"/>
    <w:rsid w:val="006921C4"/>
    <w:rsid w:val="00692519"/>
    <w:rsid w:val="00693122"/>
    <w:rsid w:val="006958DF"/>
    <w:rsid w:val="006A1356"/>
    <w:rsid w:val="006A42ED"/>
    <w:rsid w:val="006A4C00"/>
    <w:rsid w:val="006A5E52"/>
    <w:rsid w:val="006B3C3E"/>
    <w:rsid w:val="006B3EF2"/>
    <w:rsid w:val="006B5A6D"/>
    <w:rsid w:val="006B5F8B"/>
    <w:rsid w:val="006C3FFC"/>
    <w:rsid w:val="006C6906"/>
    <w:rsid w:val="006C7B49"/>
    <w:rsid w:val="006E29E1"/>
    <w:rsid w:val="006E4D87"/>
    <w:rsid w:val="006E594F"/>
    <w:rsid w:val="006E6F46"/>
    <w:rsid w:val="006E7B58"/>
    <w:rsid w:val="006F309D"/>
    <w:rsid w:val="006F396A"/>
    <w:rsid w:val="00700C52"/>
    <w:rsid w:val="00702E18"/>
    <w:rsid w:val="00707E98"/>
    <w:rsid w:val="00710C4A"/>
    <w:rsid w:val="0071168A"/>
    <w:rsid w:val="0071391C"/>
    <w:rsid w:val="00715758"/>
    <w:rsid w:val="00715F8F"/>
    <w:rsid w:val="00716E41"/>
    <w:rsid w:val="00720168"/>
    <w:rsid w:val="00724037"/>
    <w:rsid w:val="007265CF"/>
    <w:rsid w:val="007300EF"/>
    <w:rsid w:val="0073094A"/>
    <w:rsid w:val="00733F20"/>
    <w:rsid w:val="007346A7"/>
    <w:rsid w:val="0073786D"/>
    <w:rsid w:val="00737C8B"/>
    <w:rsid w:val="0074036B"/>
    <w:rsid w:val="0074239B"/>
    <w:rsid w:val="00743EDE"/>
    <w:rsid w:val="00744361"/>
    <w:rsid w:val="00744FDC"/>
    <w:rsid w:val="00750615"/>
    <w:rsid w:val="0075129B"/>
    <w:rsid w:val="00752EC5"/>
    <w:rsid w:val="0075373D"/>
    <w:rsid w:val="00754844"/>
    <w:rsid w:val="00757AA2"/>
    <w:rsid w:val="00762A6A"/>
    <w:rsid w:val="00764949"/>
    <w:rsid w:val="00766202"/>
    <w:rsid w:val="00771266"/>
    <w:rsid w:val="0077492C"/>
    <w:rsid w:val="00775A56"/>
    <w:rsid w:val="00776DCE"/>
    <w:rsid w:val="00777A31"/>
    <w:rsid w:val="007811CA"/>
    <w:rsid w:val="00787E3A"/>
    <w:rsid w:val="0079212C"/>
    <w:rsid w:val="007B218B"/>
    <w:rsid w:val="007B3DD6"/>
    <w:rsid w:val="007B5461"/>
    <w:rsid w:val="007C0EAA"/>
    <w:rsid w:val="007D0928"/>
    <w:rsid w:val="007D1EE0"/>
    <w:rsid w:val="007D4110"/>
    <w:rsid w:val="007E0B66"/>
    <w:rsid w:val="007E111F"/>
    <w:rsid w:val="007E1298"/>
    <w:rsid w:val="007E1549"/>
    <w:rsid w:val="007E2069"/>
    <w:rsid w:val="007E226F"/>
    <w:rsid w:val="007E64B5"/>
    <w:rsid w:val="007E7195"/>
    <w:rsid w:val="007E7390"/>
    <w:rsid w:val="007F4BDF"/>
    <w:rsid w:val="007F617B"/>
    <w:rsid w:val="007F653A"/>
    <w:rsid w:val="007F662D"/>
    <w:rsid w:val="007F787E"/>
    <w:rsid w:val="00802A06"/>
    <w:rsid w:val="0080501E"/>
    <w:rsid w:val="00812265"/>
    <w:rsid w:val="008200E8"/>
    <w:rsid w:val="00822E52"/>
    <w:rsid w:val="00823C73"/>
    <w:rsid w:val="00825253"/>
    <w:rsid w:val="00826A4D"/>
    <w:rsid w:val="008341FD"/>
    <w:rsid w:val="008375BD"/>
    <w:rsid w:val="0084095E"/>
    <w:rsid w:val="00847BD5"/>
    <w:rsid w:val="00851794"/>
    <w:rsid w:val="00852466"/>
    <w:rsid w:val="00853E55"/>
    <w:rsid w:val="00855793"/>
    <w:rsid w:val="00857BD4"/>
    <w:rsid w:val="00858888"/>
    <w:rsid w:val="00862F86"/>
    <w:rsid w:val="00865E1B"/>
    <w:rsid w:val="00866366"/>
    <w:rsid w:val="00866F77"/>
    <w:rsid w:val="0086749D"/>
    <w:rsid w:val="00867882"/>
    <w:rsid w:val="00870473"/>
    <w:rsid w:val="00875A0B"/>
    <w:rsid w:val="0087738A"/>
    <w:rsid w:val="00877BF3"/>
    <w:rsid w:val="008802CA"/>
    <w:rsid w:val="0088082A"/>
    <w:rsid w:val="00882C4F"/>
    <w:rsid w:val="00884590"/>
    <w:rsid w:val="00885F8D"/>
    <w:rsid w:val="00890E78"/>
    <w:rsid w:val="00891055"/>
    <w:rsid w:val="008927E7"/>
    <w:rsid w:val="00896163"/>
    <w:rsid w:val="0089687C"/>
    <w:rsid w:val="008A07A1"/>
    <w:rsid w:val="008A11D8"/>
    <w:rsid w:val="008A50C8"/>
    <w:rsid w:val="008A572E"/>
    <w:rsid w:val="008A6309"/>
    <w:rsid w:val="008A7FF4"/>
    <w:rsid w:val="008B110E"/>
    <w:rsid w:val="008B15F0"/>
    <w:rsid w:val="008B2264"/>
    <w:rsid w:val="008B6BCB"/>
    <w:rsid w:val="008C16C9"/>
    <w:rsid w:val="008C59BC"/>
    <w:rsid w:val="008C5F74"/>
    <w:rsid w:val="008C67FB"/>
    <w:rsid w:val="008C7938"/>
    <w:rsid w:val="008D03A9"/>
    <w:rsid w:val="008D2175"/>
    <w:rsid w:val="008D2E1F"/>
    <w:rsid w:val="008D2F72"/>
    <w:rsid w:val="008D3757"/>
    <w:rsid w:val="008E4CD9"/>
    <w:rsid w:val="008E59B0"/>
    <w:rsid w:val="008E7E8F"/>
    <w:rsid w:val="008F2A84"/>
    <w:rsid w:val="008F34CA"/>
    <w:rsid w:val="008F3CB1"/>
    <w:rsid w:val="008F6EF0"/>
    <w:rsid w:val="00900591"/>
    <w:rsid w:val="00901C16"/>
    <w:rsid w:val="00901F5D"/>
    <w:rsid w:val="00905FFE"/>
    <w:rsid w:val="009072FD"/>
    <w:rsid w:val="009103D1"/>
    <w:rsid w:val="00911C07"/>
    <w:rsid w:val="009165E4"/>
    <w:rsid w:val="00916A59"/>
    <w:rsid w:val="00921473"/>
    <w:rsid w:val="00922736"/>
    <w:rsid w:val="00924C4C"/>
    <w:rsid w:val="00931E2F"/>
    <w:rsid w:val="00933898"/>
    <w:rsid w:val="00937075"/>
    <w:rsid w:val="00953056"/>
    <w:rsid w:val="009634EF"/>
    <w:rsid w:val="009665DC"/>
    <w:rsid w:val="00966992"/>
    <w:rsid w:val="00972DAB"/>
    <w:rsid w:val="00974537"/>
    <w:rsid w:val="00974EB7"/>
    <w:rsid w:val="00975759"/>
    <w:rsid w:val="00975AA3"/>
    <w:rsid w:val="00976226"/>
    <w:rsid w:val="00977961"/>
    <w:rsid w:val="00981BCB"/>
    <w:rsid w:val="0098216F"/>
    <w:rsid w:val="00983F0F"/>
    <w:rsid w:val="009907DC"/>
    <w:rsid w:val="0099C262"/>
    <w:rsid w:val="009A0B86"/>
    <w:rsid w:val="009B0344"/>
    <w:rsid w:val="009B15A4"/>
    <w:rsid w:val="009B2214"/>
    <w:rsid w:val="009B24E0"/>
    <w:rsid w:val="009B428F"/>
    <w:rsid w:val="009B6CCC"/>
    <w:rsid w:val="009B6FDC"/>
    <w:rsid w:val="009B77DE"/>
    <w:rsid w:val="009C07ED"/>
    <w:rsid w:val="009C0D3D"/>
    <w:rsid w:val="009C0F49"/>
    <w:rsid w:val="009C1CAB"/>
    <w:rsid w:val="009C4CFF"/>
    <w:rsid w:val="009C551F"/>
    <w:rsid w:val="009C617E"/>
    <w:rsid w:val="009D1BFB"/>
    <w:rsid w:val="009D3879"/>
    <w:rsid w:val="009D5541"/>
    <w:rsid w:val="009D6AE6"/>
    <w:rsid w:val="009E3847"/>
    <w:rsid w:val="009F42AA"/>
    <w:rsid w:val="009F46BD"/>
    <w:rsid w:val="009F57FD"/>
    <w:rsid w:val="00A00F29"/>
    <w:rsid w:val="00A0311F"/>
    <w:rsid w:val="00A034C7"/>
    <w:rsid w:val="00A034FF"/>
    <w:rsid w:val="00A038FD"/>
    <w:rsid w:val="00A03BFA"/>
    <w:rsid w:val="00A04C93"/>
    <w:rsid w:val="00A075B0"/>
    <w:rsid w:val="00A11232"/>
    <w:rsid w:val="00A13A4D"/>
    <w:rsid w:val="00A14EE4"/>
    <w:rsid w:val="00A16B62"/>
    <w:rsid w:val="00A20FD2"/>
    <w:rsid w:val="00A25908"/>
    <w:rsid w:val="00A27692"/>
    <w:rsid w:val="00A2A42C"/>
    <w:rsid w:val="00A34058"/>
    <w:rsid w:val="00A35C4E"/>
    <w:rsid w:val="00A37141"/>
    <w:rsid w:val="00A43D2A"/>
    <w:rsid w:val="00A521D8"/>
    <w:rsid w:val="00A52357"/>
    <w:rsid w:val="00A526E5"/>
    <w:rsid w:val="00A53347"/>
    <w:rsid w:val="00A553FD"/>
    <w:rsid w:val="00A641C4"/>
    <w:rsid w:val="00A65B97"/>
    <w:rsid w:val="00A749D3"/>
    <w:rsid w:val="00A83544"/>
    <w:rsid w:val="00A90CFE"/>
    <w:rsid w:val="00A90DC1"/>
    <w:rsid w:val="00A9222D"/>
    <w:rsid w:val="00A927FF"/>
    <w:rsid w:val="00A92EE9"/>
    <w:rsid w:val="00A97D90"/>
    <w:rsid w:val="00AA5319"/>
    <w:rsid w:val="00AA53E4"/>
    <w:rsid w:val="00AB16A3"/>
    <w:rsid w:val="00AB6E25"/>
    <w:rsid w:val="00AB7226"/>
    <w:rsid w:val="00AC0820"/>
    <w:rsid w:val="00AC633D"/>
    <w:rsid w:val="00AC6586"/>
    <w:rsid w:val="00AC7042"/>
    <w:rsid w:val="00AC71D6"/>
    <w:rsid w:val="00AD006D"/>
    <w:rsid w:val="00AD056D"/>
    <w:rsid w:val="00AD0801"/>
    <w:rsid w:val="00AD236E"/>
    <w:rsid w:val="00AD3A34"/>
    <w:rsid w:val="00AD4D52"/>
    <w:rsid w:val="00AD56E0"/>
    <w:rsid w:val="00AD7622"/>
    <w:rsid w:val="00AD79A0"/>
    <w:rsid w:val="00AE06C4"/>
    <w:rsid w:val="00AE1313"/>
    <w:rsid w:val="00AE16C4"/>
    <w:rsid w:val="00AF01F6"/>
    <w:rsid w:val="00AF10FC"/>
    <w:rsid w:val="00AF1229"/>
    <w:rsid w:val="00AF44C8"/>
    <w:rsid w:val="00B01ABC"/>
    <w:rsid w:val="00B022B3"/>
    <w:rsid w:val="00B03092"/>
    <w:rsid w:val="00B042B2"/>
    <w:rsid w:val="00B0770B"/>
    <w:rsid w:val="00B11BC9"/>
    <w:rsid w:val="00B17280"/>
    <w:rsid w:val="00B206C9"/>
    <w:rsid w:val="00B20957"/>
    <w:rsid w:val="00B25EEC"/>
    <w:rsid w:val="00B27C30"/>
    <w:rsid w:val="00B300DD"/>
    <w:rsid w:val="00B31C8A"/>
    <w:rsid w:val="00B3558F"/>
    <w:rsid w:val="00B37113"/>
    <w:rsid w:val="00B41422"/>
    <w:rsid w:val="00B42825"/>
    <w:rsid w:val="00B42BC3"/>
    <w:rsid w:val="00B44658"/>
    <w:rsid w:val="00B44BED"/>
    <w:rsid w:val="00B46773"/>
    <w:rsid w:val="00B529C1"/>
    <w:rsid w:val="00B60D1E"/>
    <w:rsid w:val="00B658E6"/>
    <w:rsid w:val="00B6592E"/>
    <w:rsid w:val="00B67F92"/>
    <w:rsid w:val="00B67FF4"/>
    <w:rsid w:val="00B7404D"/>
    <w:rsid w:val="00B7702D"/>
    <w:rsid w:val="00B77ED7"/>
    <w:rsid w:val="00B80A73"/>
    <w:rsid w:val="00B86105"/>
    <w:rsid w:val="00B8690A"/>
    <w:rsid w:val="00B91E05"/>
    <w:rsid w:val="00BA22BA"/>
    <w:rsid w:val="00BA2E09"/>
    <w:rsid w:val="00BA323F"/>
    <w:rsid w:val="00BA3848"/>
    <w:rsid w:val="00BA45CB"/>
    <w:rsid w:val="00BA4995"/>
    <w:rsid w:val="00BA6CAC"/>
    <w:rsid w:val="00BB2082"/>
    <w:rsid w:val="00BC1959"/>
    <w:rsid w:val="00BC2C92"/>
    <w:rsid w:val="00BD08F2"/>
    <w:rsid w:val="00BD237E"/>
    <w:rsid w:val="00BD32EC"/>
    <w:rsid w:val="00BD62CB"/>
    <w:rsid w:val="00BE3E71"/>
    <w:rsid w:val="00BE4037"/>
    <w:rsid w:val="00BE768F"/>
    <w:rsid w:val="00BE7C11"/>
    <w:rsid w:val="00BF03AD"/>
    <w:rsid w:val="00BF0EB1"/>
    <w:rsid w:val="00BF1B5B"/>
    <w:rsid w:val="00BF383B"/>
    <w:rsid w:val="00BF6618"/>
    <w:rsid w:val="00BF73A1"/>
    <w:rsid w:val="00C018F2"/>
    <w:rsid w:val="00C06164"/>
    <w:rsid w:val="00C10BC7"/>
    <w:rsid w:val="00C15394"/>
    <w:rsid w:val="00C15C20"/>
    <w:rsid w:val="00C1609D"/>
    <w:rsid w:val="00C166A2"/>
    <w:rsid w:val="00C20141"/>
    <w:rsid w:val="00C21D2A"/>
    <w:rsid w:val="00C21DBF"/>
    <w:rsid w:val="00C24065"/>
    <w:rsid w:val="00C240C3"/>
    <w:rsid w:val="00C2629B"/>
    <w:rsid w:val="00C27BED"/>
    <w:rsid w:val="00C311BB"/>
    <w:rsid w:val="00C327CD"/>
    <w:rsid w:val="00C35AA0"/>
    <w:rsid w:val="00C364CA"/>
    <w:rsid w:val="00C370F6"/>
    <w:rsid w:val="00C40EA4"/>
    <w:rsid w:val="00C41F2D"/>
    <w:rsid w:val="00C431B0"/>
    <w:rsid w:val="00C436F0"/>
    <w:rsid w:val="00C439F5"/>
    <w:rsid w:val="00C44D0B"/>
    <w:rsid w:val="00C45888"/>
    <w:rsid w:val="00C45ACC"/>
    <w:rsid w:val="00C524F5"/>
    <w:rsid w:val="00C53856"/>
    <w:rsid w:val="00C61D05"/>
    <w:rsid w:val="00C67639"/>
    <w:rsid w:val="00C67BE4"/>
    <w:rsid w:val="00C708D4"/>
    <w:rsid w:val="00C730B3"/>
    <w:rsid w:val="00C73CF7"/>
    <w:rsid w:val="00C750CC"/>
    <w:rsid w:val="00C76CE5"/>
    <w:rsid w:val="00C76FDB"/>
    <w:rsid w:val="00C7785E"/>
    <w:rsid w:val="00C83247"/>
    <w:rsid w:val="00C867F5"/>
    <w:rsid w:val="00C87BE2"/>
    <w:rsid w:val="00CA3B92"/>
    <w:rsid w:val="00CB1606"/>
    <w:rsid w:val="00CB1A33"/>
    <w:rsid w:val="00CB4871"/>
    <w:rsid w:val="00CB5D1D"/>
    <w:rsid w:val="00CB731D"/>
    <w:rsid w:val="00CC2F62"/>
    <w:rsid w:val="00CC4EEA"/>
    <w:rsid w:val="00CC502D"/>
    <w:rsid w:val="00CC6F77"/>
    <w:rsid w:val="00CF13B5"/>
    <w:rsid w:val="00CF63F4"/>
    <w:rsid w:val="00D008F5"/>
    <w:rsid w:val="00D03740"/>
    <w:rsid w:val="00D03AD7"/>
    <w:rsid w:val="00D040A3"/>
    <w:rsid w:val="00D07BF6"/>
    <w:rsid w:val="00D07D5A"/>
    <w:rsid w:val="00D12A36"/>
    <w:rsid w:val="00D14F77"/>
    <w:rsid w:val="00D15542"/>
    <w:rsid w:val="00D1650C"/>
    <w:rsid w:val="00D16E41"/>
    <w:rsid w:val="00D22740"/>
    <w:rsid w:val="00D227EA"/>
    <w:rsid w:val="00D24646"/>
    <w:rsid w:val="00D248C6"/>
    <w:rsid w:val="00D271A3"/>
    <w:rsid w:val="00D277EF"/>
    <w:rsid w:val="00D31833"/>
    <w:rsid w:val="00D31EF5"/>
    <w:rsid w:val="00D34071"/>
    <w:rsid w:val="00D34FD6"/>
    <w:rsid w:val="00D379D3"/>
    <w:rsid w:val="00D43378"/>
    <w:rsid w:val="00D462DA"/>
    <w:rsid w:val="00D50919"/>
    <w:rsid w:val="00D525E3"/>
    <w:rsid w:val="00D53B9B"/>
    <w:rsid w:val="00D53CA5"/>
    <w:rsid w:val="00D568BC"/>
    <w:rsid w:val="00D574FA"/>
    <w:rsid w:val="00D578BF"/>
    <w:rsid w:val="00D57A46"/>
    <w:rsid w:val="00D604B3"/>
    <w:rsid w:val="00D60D08"/>
    <w:rsid w:val="00D64257"/>
    <w:rsid w:val="00D673AD"/>
    <w:rsid w:val="00D72320"/>
    <w:rsid w:val="00D7693B"/>
    <w:rsid w:val="00D81833"/>
    <w:rsid w:val="00D82115"/>
    <w:rsid w:val="00D82881"/>
    <w:rsid w:val="00D85632"/>
    <w:rsid w:val="00D9127D"/>
    <w:rsid w:val="00D93EF0"/>
    <w:rsid w:val="00D96177"/>
    <w:rsid w:val="00D96C35"/>
    <w:rsid w:val="00D9765B"/>
    <w:rsid w:val="00D97B14"/>
    <w:rsid w:val="00DA6EDE"/>
    <w:rsid w:val="00DB1D67"/>
    <w:rsid w:val="00DB2F3F"/>
    <w:rsid w:val="00DB2F49"/>
    <w:rsid w:val="00DB7A38"/>
    <w:rsid w:val="00DC32C9"/>
    <w:rsid w:val="00DC33F6"/>
    <w:rsid w:val="00DC5D81"/>
    <w:rsid w:val="00DD3A58"/>
    <w:rsid w:val="00DD45BE"/>
    <w:rsid w:val="00DD5DCC"/>
    <w:rsid w:val="00DD6B70"/>
    <w:rsid w:val="00DD7BDF"/>
    <w:rsid w:val="00DD7C27"/>
    <w:rsid w:val="00DD7F6D"/>
    <w:rsid w:val="00DE0549"/>
    <w:rsid w:val="00DE2FD0"/>
    <w:rsid w:val="00DE5FCB"/>
    <w:rsid w:val="00DE6CF0"/>
    <w:rsid w:val="00DE7E94"/>
    <w:rsid w:val="00DF1354"/>
    <w:rsid w:val="00DF31BA"/>
    <w:rsid w:val="00DF3F7A"/>
    <w:rsid w:val="00DF3FFF"/>
    <w:rsid w:val="00DF5475"/>
    <w:rsid w:val="00DF7F4B"/>
    <w:rsid w:val="00E00193"/>
    <w:rsid w:val="00E00621"/>
    <w:rsid w:val="00E01701"/>
    <w:rsid w:val="00E0271F"/>
    <w:rsid w:val="00E053E5"/>
    <w:rsid w:val="00E05B30"/>
    <w:rsid w:val="00E05D26"/>
    <w:rsid w:val="00E06F1E"/>
    <w:rsid w:val="00E11952"/>
    <w:rsid w:val="00E12038"/>
    <w:rsid w:val="00E120BF"/>
    <w:rsid w:val="00E145BD"/>
    <w:rsid w:val="00E154A3"/>
    <w:rsid w:val="00E17B47"/>
    <w:rsid w:val="00E21483"/>
    <w:rsid w:val="00E27329"/>
    <w:rsid w:val="00E31E8B"/>
    <w:rsid w:val="00E3358D"/>
    <w:rsid w:val="00E342F8"/>
    <w:rsid w:val="00E35508"/>
    <w:rsid w:val="00E42E8C"/>
    <w:rsid w:val="00E43919"/>
    <w:rsid w:val="00E44241"/>
    <w:rsid w:val="00E512E5"/>
    <w:rsid w:val="00E5135B"/>
    <w:rsid w:val="00E5443F"/>
    <w:rsid w:val="00E554A3"/>
    <w:rsid w:val="00E673AA"/>
    <w:rsid w:val="00E70FD9"/>
    <w:rsid w:val="00E74F11"/>
    <w:rsid w:val="00E75627"/>
    <w:rsid w:val="00E764AC"/>
    <w:rsid w:val="00E77559"/>
    <w:rsid w:val="00E77E8B"/>
    <w:rsid w:val="00E834B8"/>
    <w:rsid w:val="00E8418C"/>
    <w:rsid w:val="00E84B83"/>
    <w:rsid w:val="00E85980"/>
    <w:rsid w:val="00E87335"/>
    <w:rsid w:val="00E90D78"/>
    <w:rsid w:val="00E913B1"/>
    <w:rsid w:val="00E9234E"/>
    <w:rsid w:val="00E945A9"/>
    <w:rsid w:val="00EA04C6"/>
    <w:rsid w:val="00EA3273"/>
    <w:rsid w:val="00EA37B9"/>
    <w:rsid w:val="00EA4B21"/>
    <w:rsid w:val="00EA66E9"/>
    <w:rsid w:val="00EA7913"/>
    <w:rsid w:val="00EB3F13"/>
    <w:rsid w:val="00EC0465"/>
    <w:rsid w:val="00EC0A6A"/>
    <w:rsid w:val="00EC0C15"/>
    <w:rsid w:val="00EC4498"/>
    <w:rsid w:val="00EC52CA"/>
    <w:rsid w:val="00EC54E6"/>
    <w:rsid w:val="00EC6C62"/>
    <w:rsid w:val="00EC7AB9"/>
    <w:rsid w:val="00ED38E9"/>
    <w:rsid w:val="00ED481D"/>
    <w:rsid w:val="00ED7657"/>
    <w:rsid w:val="00ED7C07"/>
    <w:rsid w:val="00EE01D9"/>
    <w:rsid w:val="00EE17D8"/>
    <w:rsid w:val="00EE7843"/>
    <w:rsid w:val="00EF0515"/>
    <w:rsid w:val="00EF28C6"/>
    <w:rsid w:val="00EF35B4"/>
    <w:rsid w:val="00EF6160"/>
    <w:rsid w:val="00F00838"/>
    <w:rsid w:val="00F008A7"/>
    <w:rsid w:val="00F00C0F"/>
    <w:rsid w:val="00F01229"/>
    <w:rsid w:val="00F05448"/>
    <w:rsid w:val="00F055D4"/>
    <w:rsid w:val="00F06B41"/>
    <w:rsid w:val="00F1696F"/>
    <w:rsid w:val="00F21395"/>
    <w:rsid w:val="00F25FD3"/>
    <w:rsid w:val="00F3189C"/>
    <w:rsid w:val="00F40533"/>
    <w:rsid w:val="00F453F0"/>
    <w:rsid w:val="00F47782"/>
    <w:rsid w:val="00F504BD"/>
    <w:rsid w:val="00F51124"/>
    <w:rsid w:val="00F55AD3"/>
    <w:rsid w:val="00F56903"/>
    <w:rsid w:val="00F60044"/>
    <w:rsid w:val="00F61407"/>
    <w:rsid w:val="00F633E6"/>
    <w:rsid w:val="00F66ED5"/>
    <w:rsid w:val="00F73B34"/>
    <w:rsid w:val="00F74B81"/>
    <w:rsid w:val="00F74E58"/>
    <w:rsid w:val="00F779FE"/>
    <w:rsid w:val="00F81ACE"/>
    <w:rsid w:val="00F82D22"/>
    <w:rsid w:val="00F861C1"/>
    <w:rsid w:val="00F87DDD"/>
    <w:rsid w:val="00F90735"/>
    <w:rsid w:val="00F9173D"/>
    <w:rsid w:val="00F91D8A"/>
    <w:rsid w:val="00F92197"/>
    <w:rsid w:val="00F9295B"/>
    <w:rsid w:val="00F92F5B"/>
    <w:rsid w:val="00F945D8"/>
    <w:rsid w:val="00F9521C"/>
    <w:rsid w:val="00FA1EB3"/>
    <w:rsid w:val="00FA33F4"/>
    <w:rsid w:val="00FA4B0D"/>
    <w:rsid w:val="00FA59C1"/>
    <w:rsid w:val="00FA5C45"/>
    <w:rsid w:val="00FA5E82"/>
    <w:rsid w:val="00FA7047"/>
    <w:rsid w:val="00FB1ACC"/>
    <w:rsid w:val="00FB2267"/>
    <w:rsid w:val="00FB25CB"/>
    <w:rsid w:val="00FB29CB"/>
    <w:rsid w:val="00FB4799"/>
    <w:rsid w:val="00FB6A49"/>
    <w:rsid w:val="00FC22C3"/>
    <w:rsid w:val="00FC2690"/>
    <w:rsid w:val="00FC460F"/>
    <w:rsid w:val="00FD0690"/>
    <w:rsid w:val="00FD1550"/>
    <w:rsid w:val="00FD51A6"/>
    <w:rsid w:val="00FE0F8B"/>
    <w:rsid w:val="00FE2ADE"/>
    <w:rsid w:val="00FE41F0"/>
    <w:rsid w:val="00FE62ED"/>
    <w:rsid w:val="00FF04B5"/>
    <w:rsid w:val="00FF1B00"/>
    <w:rsid w:val="00FF283A"/>
    <w:rsid w:val="00FF2ADE"/>
    <w:rsid w:val="00FF3036"/>
    <w:rsid w:val="00FF38F8"/>
    <w:rsid w:val="00FF483F"/>
    <w:rsid w:val="00FF5F8B"/>
    <w:rsid w:val="00FF6EBE"/>
    <w:rsid w:val="00FF7385"/>
    <w:rsid w:val="00FF73A4"/>
    <w:rsid w:val="010611F8"/>
    <w:rsid w:val="0125AEA0"/>
    <w:rsid w:val="01289F7A"/>
    <w:rsid w:val="01360975"/>
    <w:rsid w:val="0139CBB4"/>
    <w:rsid w:val="01701475"/>
    <w:rsid w:val="019DACBD"/>
    <w:rsid w:val="01C1045B"/>
    <w:rsid w:val="01C91FB1"/>
    <w:rsid w:val="01FE99DE"/>
    <w:rsid w:val="02467537"/>
    <w:rsid w:val="0250FE04"/>
    <w:rsid w:val="026B4D25"/>
    <w:rsid w:val="028A6A2B"/>
    <w:rsid w:val="029347F9"/>
    <w:rsid w:val="0296B281"/>
    <w:rsid w:val="02A91783"/>
    <w:rsid w:val="02B2AC7F"/>
    <w:rsid w:val="02BBD905"/>
    <w:rsid w:val="02BC58A0"/>
    <w:rsid w:val="02CE84F1"/>
    <w:rsid w:val="02D57E4B"/>
    <w:rsid w:val="02FB82B4"/>
    <w:rsid w:val="032D9922"/>
    <w:rsid w:val="035D5DEC"/>
    <w:rsid w:val="0364F012"/>
    <w:rsid w:val="037644EB"/>
    <w:rsid w:val="037E186F"/>
    <w:rsid w:val="0380DAB0"/>
    <w:rsid w:val="03B74E02"/>
    <w:rsid w:val="03BC7AA7"/>
    <w:rsid w:val="03C78AF8"/>
    <w:rsid w:val="03CF6CEB"/>
    <w:rsid w:val="03D77F22"/>
    <w:rsid w:val="03EDA63F"/>
    <w:rsid w:val="03FFEFB1"/>
    <w:rsid w:val="04038AE0"/>
    <w:rsid w:val="0409F593"/>
    <w:rsid w:val="044DB471"/>
    <w:rsid w:val="0467744B"/>
    <w:rsid w:val="04730207"/>
    <w:rsid w:val="04769E6F"/>
    <w:rsid w:val="048A0057"/>
    <w:rsid w:val="049610D1"/>
    <w:rsid w:val="04A0CDF2"/>
    <w:rsid w:val="04A8E9FD"/>
    <w:rsid w:val="04AE5A5C"/>
    <w:rsid w:val="04F64323"/>
    <w:rsid w:val="05025208"/>
    <w:rsid w:val="0516058B"/>
    <w:rsid w:val="051810EF"/>
    <w:rsid w:val="051C149A"/>
    <w:rsid w:val="055A4DDB"/>
    <w:rsid w:val="056C2041"/>
    <w:rsid w:val="05A22EE4"/>
    <w:rsid w:val="05BEFF44"/>
    <w:rsid w:val="05C00314"/>
    <w:rsid w:val="05C35223"/>
    <w:rsid w:val="05CEB872"/>
    <w:rsid w:val="062A0C5B"/>
    <w:rsid w:val="0665CB99"/>
    <w:rsid w:val="0665E983"/>
    <w:rsid w:val="066F26B4"/>
    <w:rsid w:val="06B5B931"/>
    <w:rsid w:val="06C6A0AD"/>
    <w:rsid w:val="06D5C667"/>
    <w:rsid w:val="06E6464E"/>
    <w:rsid w:val="0704BFED"/>
    <w:rsid w:val="071E39F6"/>
    <w:rsid w:val="07217059"/>
    <w:rsid w:val="0727222D"/>
    <w:rsid w:val="07316AA0"/>
    <w:rsid w:val="07380900"/>
    <w:rsid w:val="074BA872"/>
    <w:rsid w:val="074C49B0"/>
    <w:rsid w:val="075E47F9"/>
    <w:rsid w:val="075F2952"/>
    <w:rsid w:val="07754FCC"/>
    <w:rsid w:val="077660A0"/>
    <w:rsid w:val="07783144"/>
    <w:rsid w:val="077BC3AA"/>
    <w:rsid w:val="0791AC9F"/>
    <w:rsid w:val="079B76EA"/>
    <w:rsid w:val="07A7E512"/>
    <w:rsid w:val="07BFA934"/>
    <w:rsid w:val="07C2FA77"/>
    <w:rsid w:val="07CF6D84"/>
    <w:rsid w:val="07DFD65D"/>
    <w:rsid w:val="07EB5ADD"/>
    <w:rsid w:val="07EBE34F"/>
    <w:rsid w:val="07FBA57F"/>
    <w:rsid w:val="080ABDC6"/>
    <w:rsid w:val="08212A1A"/>
    <w:rsid w:val="0822C2C3"/>
    <w:rsid w:val="083D0D57"/>
    <w:rsid w:val="08518992"/>
    <w:rsid w:val="0860F8EA"/>
    <w:rsid w:val="086D36DC"/>
    <w:rsid w:val="087A64EF"/>
    <w:rsid w:val="0889C21E"/>
    <w:rsid w:val="089A38E4"/>
    <w:rsid w:val="089FC390"/>
    <w:rsid w:val="08B43922"/>
    <w:rsid w:val="08BDA976"/>
    <w:rsid w:val="08CAA331"/>
    <w:rsid w:val="08FC5C52"/>
    <w:rsid w:val="0904E702"/>
    <w:rsid w:val="090D852B"/>
    <w:rsid w:val="09142831"/>
    <w:rsid w:val="0915F9F9"/>
    <w:rsid w:val="09224C39"/>
    <w:rsid w:val="092C1E2E"/>
    <w:rsid w:val="094BFFDE"/>
    <w:rsid w:val="0953BA3D"/>
    <w:rsid w:val="096D343D"/>
    <w:rsid w:val="0986546E"/>
    <w:rsid w:val="09A6C4D5"/>
    <w:rsid w:val="09CEDF5E"/>
    <w:rsid w:val="09D58EDE"/>
    <w:rsid w:val="09E8BA12"/>
    <w:rsid w:val="09EA31BC"/>
    <w:rsid w:val="0A060404"/>
    <w:rsid w:val="0A06DDBC"/>
    <w:rsid w:val="0A090DB7"/>
    <w:rsid w:val="0A1900E5"/>
    <w:rsid w:val="0A4459DB"/>
    <w:rsid w:val="0A62BEC4"/>
    <w:rsid w:val="0A75275F"/>
    <w:rsid w:val="0A785ABE"/>
    <w:rsid w:val="0A7B8520"/>
    <w:rsid w:val="0A9AF7CD"/>
    <w:rsid w:val="0AB24DBF"/>
    <w:rsid w:val="0AB70A7B"/>
    <w:rsid w:val="0AC1E417"/>
    <w:rsid w:val="0AFB05B2"/>
    <w:rsid w:val="0B09E269"/>
    <w:rsid w:val="0B133812"/>
    <w:rsid w:val="0B175EF3"/>
    <w:rsid w:val="0B42836B"/>
    <w:rsid w:val="0B5C9CF3"/>
    <w:rsid w:val="0B634EC4"/>
    <w:rsid w:val="0B73E685"/>
    <w:rsid w:val="0B9A2101"/>
    <w:rsid w:val="0B9F798C"/>
    <w:rsid w:val="0BC3ABAD"/>
    <w:rsid w:val="0BFEB3FC"/>
    <w:rsid w:val="0C17E195"/>
    <w:rsid w:val="0C1C174A"/>
    <w:rsid w:val="0C27AE5D"/>
    <w:rsid w:val="0C324B97"/>
    <w:rsid w:val="0C346D0B"/>
    <w:rsid w:val="0C414FF7"/>
    <w:rsid w:val="0C4E1375"/>
    <w:rsid w:val="0C5148BE"/>
    <w:rsid w:val="0C5C0733"/>
    <w:rsid w:val="0C6E9D0E"/>
    <w:rsid w:val="0C72CCE5"/>
    <w:rsid w:val="0C7ADACC"/>
    <w:rsid w:val="0CC8D3A3"/>
    <w:rsid w:val="0CCDBF4E"/>
    <w:rsid w:val="0CD30742"/>
    <w:rsid w:val="0CDA8371"/>
    <w:rsid w:val="0CFA2908"/>
    <w:rsid w:val="0D17E2B0"/>
    <w:rsid w:val="0D187B69"/>
    <w:rsid w:val="0D21B0A9"/>
    <w:rsid w:val="0D2EEB0D"/>
    <w:rsid w:val="0D4507EB"/>
    <w:rsid w:val="0D47C6D9"/>
    <w:rsid w:val="0D533632"/>
    <w:rsid w:val="0D610E3D"/>
    <w:rsid w:val="0D749CD9"/>
    <w:rsid w:val="0D795328"/>
    <w:rsid w:val="0DB0745D"/>
    <w:rsid w:val="0DD1857F"/>
    <w:rsid w:val="0DE31D8C"/>
    <w:rsid w:val="0DFA8A59"/>
    <w:rsid w:val="0E360B38"/>
    <w:rsid w:val="0E371D15"/>
    <w:rsid w:val="0E3E81F4"/>
    <w:rsid w:val="0E60B85E"/>
    <w:rsid w:val="0E77AC96"/>
    <w:rsid w:val="0E7A1843"/>
    <w:rsid w:val="0E7E5D82"/>
    <w:rsid w:val="0E809164"/>
    <w:rsid w:val="0E818073"/>
    <w:rsid w:val="0ECC49F8"/>
    <w:rsid w:val="0EDB7B71"/>
    <w:rsid w:val="0EE7126B"/>
    <w:rsid w:val="0EEA0D18"/>
    <w:rsid w:val="0EEFE094"/>
    <w:rsid w:val="0F3A8E77"/>
    <w:rsid w:val="0F3B6CC0"/>
    <w:rsid w:val="0F89935D"/>
    <w:rsid w:val="0FA25FD3"/>
    <w:rsid w:val="0FB192BC"/>
    <w:rsid w:val="0FC5A226"/>
    <w:rsid w:val="0FF93164"/>
    <w:rsid w:val="10086BAA"/>
    <w:rsid w:val="100E6EDB"/>
    <w:rsid w:val="10634FFB"/>
    <w:rsid w:val="10CEC690"/>
    <w:rsid w:val="10F4F0B8"/>
    <w:rsid w:val="110B0DAF"/>
    <w:rsid w:val="1110FD96"/>
    <w:rsid w:val="112129D6"/>
    <w:rsid w:val="115560B0"/>
    <w:rsid w:val="1189134A"/>
    <w:rsid w:val="11896A02"/>
    <w:rsid w:val="11A0560E"/>
    <w:rsid w:val="11A9C0A1"/>
    <w:rsid w:val="11B3E54C"/>
    <w:rsid w:val="11BB4266"/>
    <w:rsid w:val="11DF268B"/>
    <w:rsid w:val="11E60ECF"/>
    <w:rsid w:val="11F92D59"/>
    <w:rsid w:val="120855A7"/>
    <w:rsid w:val="124606AC"/>
    <w:rsid w:val="124C09C8"/>
    <w:rsid w:val="1269757D"/>
    <w:rsid w:val="126B5AA6"/>
    <w:rsid w:val="1273172E"/>
    <w:rsid w:val="12A4F6A2"/>
    <w:rsid w:val="12DA0E23"/>
    <w:rsid w:val="12DBB71E"/>
    <w:rsid w:val="13007566"/>
    <w:rsid w:val="13040DD4"/>
    <w:rsid w:val="1307C7D4"/>
    <w:rsid w:val="132787E0"/>
    <w:rsid w:val="132955C8"/>
    <w:rsid w:val="132E2EE7"/>
    <w:rsid w:val="1348EB6E"/>
    <w:rsid w:val="134BD976"/>
    <w:rsid w:val="134EE36E"/>
    <w:rsid w:val="135EA066"/>
    <w:rsid w:val="13837302"/>
    <w:rsid w:val="13B4496F"/>
    <w:rsid w:val="13BC60D9"/>
    <w:rsid w:val="13C4D9B3"/>
    <w:rsid w:val="13E1DCAF"/>
    <w:rsid w:val="13EC18D3"/>
    <w:rsid w:val="13F345F9"/>
    <w:rsid w:val="13F643A5"/>
    <w:rsid w:val="13FE2773"/>
    <w:rsid w:val="1403A683"/>
    <w:rsid w:val="143B6B44"/>
    <w:rsid w:val="1444B7F1"/>
    <w:rsid w:val="14594F92"/>
    <w:rsid w:val="14606B72"/>
    <w:rsid w:val="14679012"/>
    <w:rsid w:val="14743C1A"/>
    <w:rsid w:val="1476C27D"/>
    <w:rsid w:val="1482407B"/>
    <w:rsid w:val="14932862"/>
    <w:rsid w:val="14A42179"/>
    <w:rsid w:val="14ADBBA7"/>
    <w:rsid w:val="14C344BA"/>
    <w:rsid w:val="14C5B314"/>
    <w:rsid w:val="14D1BF18"/>
    <w:rsid w:val="14D97885"/>
    <w:rsid w:val="14F131B1"/>
    <w:rsid w:val="14F492FA"/>
    <w:rsid w:val="150F5F53"/>
    <w:rsid w:val="1520F4D0"/>
    <w:rsid w:val="15311CC9"/>
    <w:rsid w:val="153C4166"/>
    <w:rsid w:val="1548C570"/>
    <w:rsid w:val="154FBDF4"/>
    <w:rsid w:val="155F2083"/>
    <w:rsid w:val="156D279D"/>
    <w:rsid w:val="156F24D2"/>
    <w:rsid w:val="1580B832"/>
    <w:rsid w:val="15B8DD53"/>
    <w:rsid w:val="15E27622"/>
    <w:rsid w:val="15E75D67"/>
    <w:rsid w:val="15E9AFB9"/>
    <w:rsid w:val="15EBE1C4"/>
    <w:rsid w:val="165A2FA8"/>
    <w:rsid w:val="16751116"/>
    <w:rsid w:val="16855C30"/>
    <w:rsid w:val="1686EB9B"/>
    <w:rsid w:val="16B75149"/>
    <w:rsid w:val="16BCBF85"/>
    <w:rsid w:val="16D02BAF"/>
    <w:rsid w:val="16D542EB"/>
    <w:rsid w:val="16D83C44"/>
    <w:rsid w:val="16DE5FC3"/>
    <w:rsid w:val="16E90AF5"/>
    <w:rsid w:val="170D4F99"/>
    <w:rsid w:val="170EBCE8"/>
    <w:rsid w:val="173C97AA"/>
    <w:rsid w:val="1741AB07"/>
    <w:rsid w:val="175FCEB8"/>
    <w:rsid w:val="1779AA6F"/>
    <w:rsid w:val="177AFF4D"/>
    <w:rsid w:val="177BF387"/>
    <w:rsid w:val="17911F32"/>
    <w:rsid w:val="17A8F979"/>
    <w:rsid w:val="17E29FC1"/>
    <w:rsid w:val="181A9132"/>
    <w:rsid w:val="186451F9"/>
    <w:rsid w:val="1887BA92"/>
    <w:rsid w:val="189515C5"/>
    <w:rsid w:val="18AB6BCC"/>
    <w:rsid w:val="18AC7583"/>
    <w:rsid w:val="18AD1846"/>
    <w:rsid w:val="18B2A02C"/>
    <w:rsid w:val="18DD0D7C"/>
    <w:rsid w:val="18EAE65F"/>
    <w:rsid w:val="192AC180"/>
    <w:rsid w:val="196ADF66"/>
    <w:rsid w:val="19995E03"/>
    <w:rsid w:val="199B3796"/>
    <w:rsid w:val="19CA858D"/>
    <w:rsid w:val="19CF1B78"/>
    <w:rsid w:val="19EED2BC"/>
    <w:rsid w:val="19F04CC6"/>
    <w:rsid w:val="19F8E6BF"/>
    <w:rsid w:val="1A023ACB"/>
    <w:rsid w:val="1A21D2FD"/>
    <w:rsid w:val="1A33113A"/>
    <w:rsid w:val="1A43317A"/>
    <w:rsid w:val="1A485851"/>
    <w:rsid w:val="1A56700F"/>
    <w:rsid w:val="1A6C0E0C"/>
    <w:rsid w:val="1A6FEA92"/>
    <w:rsid w:val="1A84FB03"/>
    <w:rsid w:val="1AA15885"/>
    <w:rsid w:val="1AB7F60D"/>
    <w:rsid w:val="1AD96F13"/>
    <w:rsid w:val="1AE691BE"/>
    <w:rsid w:val="1AED2BE1"/>
    <w:rsid w:val="1AEE8921"/>
    <w:rsid w:val="1B139F9D"/>
    <w:rsid w:val="1B245A13"/>
    <w:rsid w:val="1B26DEA0"/>
    <w:rsid w:val="1B2CD621"/>
    <w:rsid w:val="1B372060"/>
    <w:rsid w:val="1B41C7C4"/>
    <w:rsid w:val="1B7B2456"/>
    <w:rsid w:val="1B97CAF3"/>
    <w:rsid w:val="1BAE207D"/>
    <w:rsid w:val="1BBF7A73"/>
    <w:rsid w:val="1BCE2EAE"/>
    <w:rsid w:val="1BE08063"/>
    <w:rsid w:val="1BE0CFAF"/>
    <w:rsid w:val="1BED07EB"/>
    <w:rsid w:val="1BF18C68"/>
    <w:rsid w:val="1C054CA9"/>
    <w:rsid w:val="1C2275FD"/>
    <w:rsid w:val="1C335396"/>
    <w:rsid w:val="1C341B7B"/>
    <w:rsid w:val="1C3BA5C3"/>
    <w:rsid w:val="1C448D94"/>
    <w:rsid w:val="1C4C0A55"/>
    <w:rsid w:val="1C53646F"/>
    <w:rsid w:val="1C652DD9"/>
    <w:rsid w:val="1C6537D4"/>
    <w:rsid w:val="1CE3351B"/>
    <w:rsid w:val="1D024EB4"/>
    <w:rsid w:val="1D1B9A86"/>
    <w:rsid w:val="1D22CF08"/>
    <w:rsid w:val="1D294C65"/>
    <w:rsid w:val="1D32BC52"/>
    <w:rsid w:val="1D36974C"/>
    <w:rsid w:val="1D56B593"/>
    <w:rsid w:val="1D975E94"/>
    <w:rsid w:val="1DC4CF2C"/>
    <w:rsid w:val="1DCE46D6"/>
    <w:rsid w:val="1DE8A0DB"/>
    <w:rsid w:val="1DE8B9CD"/>
    <w:rsid w:val="1DF0BAB1"/>
    <w:rsid w:val="1E0F5319"/>
    <w:rsid w:val="1E1C6ED3"/>
    <w:rsid w:val="1E3535BD"/>
    <w:rsid w:val="1E72BBF0"/>
    <w:rsid w:val="1E82BBFF"/>
    <w:rsid w:val="1E837477"/>
    <w:rsid w:val="1E85E04C"/>
    <w:rsid w:val="1E923E56"/>
    <w:rsid w:val="1EA6ED78"/>
    <w:rsid w:val="1EC35877"/>
    <w:rsid w:val="1EEAA38B"/>
    <w:rsid w:val="1F0488A3"/>
    <w:rsid w:val="1F0C7687"/>
    <w:rsid w:val="1F29E132"/>
    <w:rsid w:val="1F2C1134"/>
    <w:rsid w:val="1F2FAC30"/>
    <w:rsid w:val="1F580B19"/>
    <w:rsid w:val="1F7A6C41"/>
    <w:rsid w:val="1F7E4835"/>
    <w:rsid w:val="1F8D858D"/>
    <w:rsid w:val="1F970119"/>
    <w:rsid w:val="1FBA02E1"/>
    <w:rsid w:val="1FD893C3"/>
    <w:rsid w:val="1FE3442E"/>
    <w:rsid w:val="1FFDF842"/>
    <w:rsid w:val="200054D9"/>
    <w:rsid w:val="20029175"/>
    <w:rsid w:val="2004EB79"/>
    <w:rsid w:val="2008C591"/>
    <w:rsid w:val="200BEC0D"/>
    <w:rsid w:val="200CFCDB"/>
    <w:rsid w:val="201F086B"/>
    <w:rsid w:val="2021B0AD"/>
    <w:rsid w:val="202486AB"/>
    <w:rsid w:val="20283C72"/>
    <w:rsid w:val="2029B9E0"/>
    <w:rsid w:val="202D3298"/>
    <w:rsid w:val="203E685D"/>
    <w:rsid w:val="20485C0D"/>
    <w:rsid w:val="20C03B52"/>
    <w:rsid w:val="20C5B193"/>
    <w:rsid w:val="20D2A470"/>
    <w:rsid w:val="20DD0F22"/>
    <w:rsid w:val="20DD4EEF"/>
    <w:rsid w:val="20F8971E"/>
    <w:rsid w:val="211591F2"/>
    <w:rsid w:val="2119EAA4"/>
    <w:rsid w:val="2124E7BD"/>
    <w:rsid w:val="21292E34"/>
    <w:rsid w:val="2150B8BA"/>
    <w:rsid w:val="21725BE7"/>
    <w:rsid w:val="21A81230"/>
    <w:rsid w:val="21AD363A"/>
    <w:rsid w:val="21B25B48"/>
    <w:rsid w:val="21C6E34E"/>
    <w:rsid w:val="21D70937"/>
    <w:rsid w:val="21DBC227"/>
    <w:rsid w:val="21F66411"/>
    <w:rsid w:val="21F89A00"/>
    <w:rsid w:val="22036E0C"/>
    <w:rsid w:val="2216015B"/>
    <w:rsid w:val="221BB696"/>
    <w:rsid w:val="222BAAE0"/>
    <w:rsid w:val="228C03D0"/>
    <w:rsid w:val="228CF23C"/>
    <w:rsid w:val="229ED197"/>
    <w:rsid w:val="22A55100"/>
    <w:rsid w:val="22CAA8CC"/>
    <w:rsid w:val="22D3282C"/>
    <w:rsid w:val="22DCDCF7"/>
    <w:rsid w:val="22E38E45"/>
    <w:rsid w:val="22ED35B1"/>
    <w:rsid w:val="22EEA79E"/>
    <w:rsid w:val="22F5B835"/>
    <w:rsid w:val="23019533"/>
    <w:rsid w:val="230A8C7C"/>
    <w:rsid w:val="231E2236"/>
    <w:rsid w:val="2328AA4D"/>
    <w:rsid w:val="233F8636"/>
    <w:rsid w:val="23615E4A"/>
    <w:rsid w:val="23658DCD"/>
    <w:rsid w:val="2375F743"/>
    <w:rsid w:val="23904542"/>
    <w:rsid w:val="2399F34C"/>
    <w:rsid w:val="23B41B2A"/>
    <w:rsid w:val="23B57D34"/>
    <w:rsid w:val="23BD4BF7"/>
    <w:rsid w:val="23C41658"/>
    <w:rsid w:val="23DA0BB3"/>
    <w:rsid w:val="23E384D7"/>
    <w:rsid w:val="2429DE6F"/>
    <w:rsid w:val="243E657B"/>
    <w:rsid w:val="2445AFF6"/>
    <w:rsid w:val="2470B012"/>
    <w:rsid w:val="24776E35"/>
    <w:rsid w:val="248039C1"/>
    <w:rsid w:val="248A1C60"/>
    <w:rsid w:val="2499DE5A"/>
    <w:rsid w:val="24A509AB"/>
    <w:rsid w:val="24B2D6B7"/>
    <w:rsid w:val="24CA72D5"/>
    <w:rsid w:val="24CB6769"/>
    <w:rsid w:val="24DE43C7"/>
    <w:rsid w:val="24E7CF98"/>
    <w:rsid w:val="25274F8A"/>
    <w:rsid w:val="2531A313"/>
    <w:rsid w:val="2548B735"/>
    <w:rsid w:val="256CA01C"/>
    <w:rsid w:val="258D9CFB"/>
    <w:rsid w:val="2595D6A8"/>
    <w:rsid w:val="25AE6F0E"/>
    <w:rsid w:val="25B07217"/>
    <w:rsid w:val="25BADD88"/>
    <w:rsid w:val="25BDB746"/>
    <w:rsid w:val="25C916A2"/>
    <w:rsid w:val="25CAFE51"/>
    <w:rsid w:val="260051DC"/>
    <w:rsid w:val="26013F3B"/>
    <w:rsid w:val="2645CB31"/>
    <w:rsid w:val="26502C2A"/>
    <w:rsid w:val="26622D97"/>
    <w:rsid w:val="2662E59D"/>
    <w:rsid w:val="26664336"/>
    <w:rsid w:val="26738194"/>
    <w:rsid w:val="267E8594"/>
    <w:rsid w:val="26807AB3"/>
    <w:rsid w:val="2696A788"/>
    <w:rsid w:val="26B80816"/>
    <w:rsid w:val="26BDCD50"/>
    <w:rsid w:val="26CBD8AE"/>
    <w:rsid w:val="26FCF560"/>
    <w:rsid w:val="2706C16D"/>
    <w:rsid w:val="27214934"/>
    <w:rsid w:val="2723A17B"/>
    <w:rsid w:val="27573946"/>
    <w:rsid w:val="275B389F"/>
    <w:rsid w:val="27678E84"/>
    <w:rsid w:val="2776063D"/>
    <w:rsid w:val="279D3224"/>
    <w:rsid w:val="27B2F3FB"/>
    <w:rsid w:val="27E3A962"/>
    <w:rsid w:val="27EC2049"/>
    <w:rsid w:val="27ED6BD6"/>
    <w:rsid w:val="2847DD6A"/>
    <w:rsid w:val="285DD7E9"/>
    <w:rsid w:val="2860AE51"/>
    <w:rsid w:val="28ADB652"/>
    <w:rsid w:val="28BB0883"/>
    <w:rsid w:val="28D72399"/>
    <w:rsid w:val="28D8D59A"/>
    <w:rsid w:val="28DEAFFA"/>
    <w:rsid w:val="28E2CD54"/>
    <w:rsid w:val="28E672C6"/>
    <w:rsid w:val="28F4DC80"/>
    <w:rsid w:val="28F5D0A6"/>
    <w:rsid w:val="29264820"/>
    <w:rsid w:val="2932F61E"/>
    <w:rsid w:val="2933BE73"/>
    <w:rsid w:val="293AFA90"/>
    <w:rsid w:val="29697F65"/>
    <w:rsid w:val="296B3E4F"/>
    <w:rsid w:val="297BAE11"/>
    <w:rsid w:val="298BF7E5"/>
    <w:rsid w:val="299D7229"/>
    <w:rsid w:val="29AB12B6"/>
    <w:rsid w:val="29C44179"/>
    <w:rsid w:val="29C69FAF"/>
    <w:rsid w:val="29CBBAB6"/>
    <w:rsid w:val="2A03E77C"/>
    <w:rsid w:val="2A127197"/>
    <w:rsid w:val="2A14C425"/>
    <w:rsid w:val="2A2871CB"/>
    <w:rsid w:val="2A2D7503"/>
    <w:rsid w:val="2A3581A4"/>
    <w:rsid w:val="2A3A92ED"/>
    <w:rsid w:val="2A41B3BE"/>
    <w:rsid w:val="2A59F7B3"/>
    <w:rsid w:val="2A65F4D8"/>
    <w:rsid w:val="2A7B4532"/>
    <w:rsid w:val="2A81C49D"/>
    <w:rsid w:val="2ABC844C"/>
    <w:rsid w:val="2ACCE1DE"/>
    <w:rsid w:val="2ACEC67F"/>
    <w:rsid w:val="2AD3AC8B"/>
    <w:rsid w:val="2AD5242F"/>
    <w:rsid w:val="2AE28D8B"/>
    <w:rsid w:val="2B2D86CC"/>
    <w:rsid w:val="2B3944E0"/>
    <w:rsid w:val="2B4C6552"/>
    <w:rsid w:val="2B5FA174"/>
    <w:rsid w:val="2B610F4A"/>
    <w:rsid w:val="2B76A514"/>
    <w:rsid w:val="2B7FCCDD"/>
    <w:rsid w:val="2B997C6C"/>
    <w:rsid w:val="2BA9EEA6"/>
    <w:rsid w:val="2BC79CA8"/>
    <w:rsid w:val="2BDE89E3"/>
    <w:rsid w:val="2BF0787B"/>
    <w:rsid w:val="2BF7129E"/>
    <w:rsid w:val="2BF71D21"/>
    <w:rsid w:val="2C09AF31"/>
    <w:rsid w:val="2C1A6B30"/>
    <w:rsid w:val="2C493B3A"/>
    <w:rsid w:val="2C50C1DB"/>
    <w:rsid w:val="2C573ABC"/>
    <w:rsid w:val="2C63DA78"/>
    <w:rsid w:val="2C6A96E0"/>
    <w:rsid w:val="2C72FC79"/>
    <w:rsid w:val="2C8C54BF"/>
    <w:rsid w:val="2CB56C42"/>
    <w:rsid w:val="2CC48485"/>
    <w:rsid w:val="2CFCA258"/>
    <w:rsid w:val="2D1C2A75"/>
    <w:rsid w:val="2D1F2B5C"/>
    <w:rsid w:val="2D55BFA5"/>
    <w:rsid w:val="2D6821B5"/>
    <w:rsid w:val="2D757871"/>
    <w:rsid w:val="2D822C67"/>
    <w:rsid w:val="2D9047B6"/>
    <w:rsid w:val="2D9B650F"/>
    <w:rsid w:val="2DD5F0CF"/>
    <w:rsid w:val="2DDDE4FD"/>
    <w:rsid w:val="2E0D8B41"/>
    <w:rsid w:val="2E14DB98"/>
    <w:rsid w:val="2E1B8726"/>
    <w:rsid w:val="2E30CF18"/>
    <w:rsid w:val="2E3F6C70"/>
    <w:rsid w:val="2E4572D2"/>
    <w:rsid w:val="2E46BCBC"/>
    <w:rsid w:val="2E4975E7"/>
    <w:rsid w:val="2E791DA8"/>
    <w:rsid w:val="2EB81DD5"/>
    <w:rsid w:val="2ED867A9"/>
    <w:rsid w:val="2EE80EFC"/>
    <w:rsid w:val="2F07C767"/>
    <w:rsid w:val="2F127167"/>
    <w:rsid w:val="2F19933F"/>
    <w:rsid w:val="2F27371D"/>
    <w:rsid w:val="2F36ECA5"/>
    <w:rsid w:val="2F3E9783"/>
    <w:rsid w:val="2F5525CA"/>
    <w:rsid w:val="2F88629D"/>
    <w:rsid w:val="2F985290"/>
    <w:rsid w:val="2FB2ABF6"/>
    <w:rsid w:val="2FD4BC8A"/>
    <w:rsid w:val="2FEFA7FC"/>
    <w:rsid w:val="3001113E"/>
    <w:rsid w:val="301BE8E0"/>
    <w:rsid w:val="303A27BA"/>
    <w:rsid w:val="304CBCCB"/>
    <w:rsid w:val="30503BEF"/>
    <w:rsid w:val="30522741"/>
    <w:rsid w:val="3093BC68"/>
    <w:rsid w:val="30A47B0E"/>
    <w:rsid w:val="30B3B793"/>
    <w:rsid w:val="30C0A281"/>
    <w:rsid w:val="30C303B2"/>
    <w:rsid w:val="3129B535"/>
    <w:rsid w:val="312A1EF8"/>
    <w:rsid w:val="313D5B5B"/>
    <w:rsid w:val="314F56E7"/>
    <w:rsid w:val="3154F89B"/>
    <w:rsid w:val="31652FBB"/>
    <w:rsid w:val="317740B9"/>
    <w:rsid w:val="3186D66A"/>
    <w:rsid w:val="31B79E15"/>
    <w:rsid w:val="31BD7D07"/>
    <w:rsid w:val="31C263A6"/>
    <w:rsid w:val="31C83CBF"/>
    <w:rsid w:val="31CE79D9"/>
    <w:rsid w:val="31F0C9F1"/>
    <w:rsid w:val="31F4A1FD"/>
    <w:rsid w:val="31F5F1E3"/>
    <w:rsid w:val="31F6F47F"/>
    <w:rsid w:val="31FCCF72"/>
    <w:rsid w:val="32157BDA"/>
    <w:rsid w:val="3238189C"/>
    <w:rsid w:val="325505EE"/>
    <w:rsid w:val="3255CC36"/>
    <w:rsid w:val="327E17DF"/>
    <w:rsid w:val="328895AF"/>
    <w:rsid w:val="32B4B925"/>
    <w:rsid w:val="32D4776C"/>
    <w:rsid w:val="32DE34E5"/>
    <w:rsid w:val="330A4E44"/>
    <w:rsid w:val="330E2061"/>
    <w:rsid w:val="33206129"/>
    <w:rsid w:val="336FC342"/>
    <w:rsid w:val="338D46B2"/>
    <w:rsid w:val="33921B14"/>
    <w:rsid w:val="33984C6E"/>
    <w:rsid w:val="33A15A03"/>
    <w:rsid w:val="33A3DDF1"/>
    <w:rsid w:val="33A516EA"/>
    <w:rsid w:val="33CB199D"/>
    <w:rsid w:val="33CF8116"/>
    <w:rsid w:val="340F6523"/>
    <w:rsid w:val="3417B86D"/>
    <w:rsid w:val="3424991F"/>
    <w:rsid w:val="345163A6"/>
    <w:rsid w:val="345709C8"/>
    <w:rsid w:val="345B4369"/>
    <w:rsid w:val="34628B03"/>
    <w:rsid w:val="346A107C"/>
    <w:rsid w:val="348E6BF2"/>
    <w:rsid w:val="349CEB40"/>
    <w:rsid w:val="34A10FB6"/>
    <w:rsid w:val="34C8FA7E"/>
    <w:rsid w:val="34DC7FEE"/>
    <w:rsid w:val="3501A70B"/>
    <w:rsid w:val="3504DCC3"/>
    <w:rsid w:val="3506B6CF"/>
    <w:rsid w:val="35074338"/>
    <w:rsid w:val="350EF576"/>
    <w:rsid w:val="3525535B"/>
    <w:rsid w:val="352CEEBF"/>
    <w:rsid w:val="354362D8"/>
    <w:rsid w:val="35473747"/>
    <w:rsid w:val="35477602"/>
    <w:rsid w:val="3563691E"/>
    <w:rsid w:val="35728BE7"/>
    <w:rsid w:val="357A29B5"/>
    <w:rsid w:val="3584CC87"/>
    <w:rsid w:val="35944701"/>
    <w:rsid w:val="35993197"/>
    <w:rsid w:val="35C28F45"/>
    <w:rsid w:val="35E7C228"/>
    <w:rsid w:val="3612B1D6"/>
    <w:rsid w:val="361CCB29"/>
    <w:rsid w:val="3647C1CA"/>
    <w:rsid w:val="364DF5DC"/>
    <w:rsid w:val="366C4703"/>
    <w:rsid w:val="368F564E"/>
    <w:rsid w:val="36AD3302"/>
    <w:rsid w:val="36E41C99"/>
    <w:rsid w:val="36EE36CA"/>
    <w:rsid w:val="36F50D1F"/>
    <w:rsid w:val="36F7A4B8"/>
    <w:rsid w:val="3704624F"/>
    <w:rsid w:val="372769A6"/>
    <w:rsid w:val="372D4438"/>
    <w:rsid w:val="376949CB"/>
    <w:rsid w:val="3770935C"/>
    <w:rsid w:val="3789748C"/>
    <w:rsid w:val="37917187"/>
    <w:rsid w:val="379951AE"/>
    <w:rsid w:val="37BDBBD6"/>
    <w:rsid w:val="37D73FC1"/>
    <w:rsid w:val="37EC1333"/>
    <w:rsid w:val="37FAB9E1"/>
    <w:rsid w:val="37FF97C7"/>
    <w:rsid w:val="38006E21"/>
    <w:rsid w:val="3804D485"/>
    <w:rsid w:val="380F4664"/>
    <w:rsid w:val="381B795D"/>
    <w:rsid w:val="381BCCAE"/>
    <w:rsid w:val="382BC8B5"/>
    <w:rsid w:val="383490F4"/>
    <w:rsid w:val="3863F135"/>
    <w:rsid w:val="386D712A"/>
    <w:rsid w:val="3873A7ED"/>
    <w:rsid w:val="38873775"/>
    <w:rsid w:val="38A3542F"/>
    <w:rsid w:val="38A734C8"/>
    <w:rsid w:val="38A91A3F"/>
    <w:rsid w:val="38CC6627"/>
    <w:rsid w:val="38DF5FCD"/>
    <w:rsid w:val="39188498"/>
    <w:rsid w:val="391965D5"/>
    <w:rsid w:val="391A19E8"/>
    <w:rsid w:val="392383DD"/>
    <w:rsid w:val="39246CFE"/>
    <w:rsid w:val="3970998C"/>
    <w:rsid w:val="3982A0D0"/>
    <w:rsid w:val="3983D027"/>
    <w:rsid w:val="398A90F6"/>
    <w:rsid w:val="399B8690"/>
    <w:rsid w:val="39AE6433"/>
    <w:rsid w:val="39BBB31D"/>
    <w:rsid w:val="39F6ED37"/>
    <w:rsid w:val="3A111AF6"/>
    <w:rsid w:val="3A27D62D"/>
    <w:rsid w:val="3A5F40D1"/>
    <w:rsid w:val="3A7E9499"/>
    <w:rsid w:val="3A91C54D"/>
    <w:rsid w:val="3AA3A26B"/>
    <w:rsid w:val="3AAF8CC4"/>
    <w:rsid w:val="3AB5C76B"/>
    <w:rsid w:val="3ACDEC50"/>
    <w:rsid w:val="3AE62D8C"/>
    <w:rsid w:val="3B004A62"/>
    <w:rsid w:val="3B2600BE"/>
    <w:rsid w:val="3B49D101"/>
    <w:rsid w:val="3B4E0D5D"/>
    <w:rsid w:val="3B6E2346"/>
    <w:rsid w:val="3B83129E"/>
    <w:rsid w:val="3B9F5B1C"/>
    <w:rsid w:val="3BED6748"/>
    <w:rsid w:val="3C106DC9"/>
    <w:rsid w:val="3C194898"/>
    <w:rsid w:val="3C22DA28"/>
    <w:rsid w:val="3C36AD95"/>
    <w:rsid w:val="3C4530F2"/>
    <w:rsid w:val="3C4DB14F"/>
    <w:rsid w:val="3C7EB990"/>
    <w:rsid w:val="3C85F42B"/>
    <w:rsid w:val="3C92423E"/>
    <w:rsid w:val="3C977840"/>
    <w:rsid w:val="3C9FFC77"/>
    <w:rsid w:val="3CAFFE5C"/>
    <w:rsid w:val="3CC121CF"/>
    <w:rsid w:val="3CD43835"/>
    <w:rsid w:val="3CE4F7D9"/>
    <w:rsid w:val="3CEC8B50"/>
    <w:rsid w:val="3CF41DB9"/>
    <w:rsid w:val="3D0BBA27"/>
    <w:rsid w:val="3D28D77F"/>
    <w:rsid w:val="3D336226"/>
    <w:rsid w:val="3D393E5D"/>
    <w:rsid w:val="3D46D5B8"/>
    <w:rsid w:val="3D794CB5"/>
    <w:rsid w:val="3DABBEB0"/>
    <w:rsid w:val="3DADEDF2"/>
    <w:rsid w:val="3DCA398D"/>
    <w:rsid w:val="3DCB3E9B"/>
    <w:rsid w:val="3DCC9AEE"/>
    <w:rsid w:val="3DCCFC13"/>
    <w:rsid w:val="3DDC36AE"/>
    <w:rsid w:val="3E045256"/>
    <w:rsid w:val="3E056AD9"/>
    <w:rsid w:val="3E17627D"/>
    <w:rsid w:val="3E398AE5"/>
    <w:rsid w:val="3E678002"/>
    <w:rsid w:val="3E759E43"/>
    <w:rsid w:val="3E9CEC7A"/>
    <w:rsid w:val="3EE51AFE"/>
    <w:rsid w:val="3EECCE3A"/>
    <w:rsid w:val="3EF70B6C"/>
    <w:rsid w:val="3F0007DB"/>
    <w:rsid w:val="3F28D249"/>
    <w:rsid w:val="3F334224"/>
    <w:rsid w:val="3F35B900"/>
    <w:rsid w:val="3F4495FB"/>
    <w:rsid w:val="3F6720C5"/>
    <w:rsid w:val="3F6AC1DD"/>
    <w:rsid w:val="3F88B5EE"/>
    <w:rsid w:val="3F89E29C"/>
    <w:rsid w:val="3F900D72"/>
    <w:rsid w:val="3FABE87B"/>
    <w:rsid w:val="3FC759F1"/>
    <w:rsid w:val="3FC9E313"/>
    <w:rsid w:val="3FCAF411"/>
    <w:rsid w:val="3FD6AEE9"/>
    <w:rsid w:val="3FE23374"/>
    <w:rsid w:val="3FF087B1"/>
    <w:rsid w:val="3FF8C0E9"/>
    <w:rsid w:val="4000C0AD"/>
    <w:rsid w:val="402840D2"/>
    <w:rsid w:val="4061DDFC"/>
    <w:rsid w:val="406DE1CD"/>
    <w:rsid w:val="4077AFEA"/>
    <w:rsid w:val="408B6BDE"/>
    <w:rsid w:val="409AAACE"/>
    <w:rsid w:val="40BC2418"/>
    <w:rsid w:val="40E97997"/>
    <w:rsid w:val="41813A66"/>
    <w:rsid w:val="418EB41B"/>
    <w:rsid w:val="419FA612"/>
    <w:rsid w:val="41A3CB0D"/>
    <w:rsid w:val="41AC2B3F"/>
    <w:rsid w:val="41C647CB"/>
    <w:rsid w:val="41C91E56"/>
    <w:rsid w:val="41E4240A"/>
    <w:rsid w:val="41F41160"/>
    <w:rsid w:val="41F99BF9"/>
    <w:rsid w:val="4205C6C5"/>
    <w:rsid w:val="4212BE60"/>
    <w:rsid w:val="425A69E0"/>
    <w:rsid w:val="4270D223"/>
    <w:rsid w:val="4287D53B"/>
    <w:rsid w:val="42B950B8"/>
    <w:rsid w:val="42EA1B3B"/>
    <w:rsid w:val="42ED2CC8"/>
    <w:rsid w:val="4303AD25"/>
    <w:rsid w:val="430545B2"/>
    <w:rsid w:val="43078A07"/>
    <w:rsid w:val="431679EB"/>
    <w:rsid w:val="433E9C4D"/>
    <w:rsid w:val="4342524F"/>
    <w:rsid w:val="4350ED57"/>
    <w:rsid w:val="4380E433"/>
    <w:rsid w:val="43854C3A"/>
    <w:rsid w:val="43866777"/>
    <w:rsid w:val="4397B465"/>
    <w:rsid w:val="439A8145"/>
    <w:rsid w:val="43A97744"/>
    <w:rsid w:val="43AC0C55"/>
    <w:rsid w:val="43AE6F2D"/>
    <w:rsid w:val="43D5D9FA"/>
    <w:rsid w:val="44375650"/>
    <w:rsid w:val="4452C18D"/>
    <w:rsid w:val="446347AA"/>
    <w:rsid w:val="4465FD2A"/>
    <w:rsid w:val="4488AAC1"/>
    <w:rsid w:val="4493BA15"/>
    <w:rsid w:val="44B1A717"/>
    <w:rsid w:val="44BB53A2"/>
    <w:rsid w:val="44BC5B84"/>
    <w:rsid w:val="44F3D3AF"/>
    <w:rsid w:val="44FEA3C9"/>
    <w:rsid w:val="45086FB1"/>
    <w:rsid w:val="450C2205"/>
    <w:rsid w:val="451C27B4"/>
    <w:rsid w:val="4532E799"/>
    <w:rsid w:val="45684C78"/>
    <w:rsid w:val="4586FB03"/>
    <w:rsid w:val="4587D30D"/>
    <w:rsid w:val="45A59CFE"/>
    <w:rsid w:val="45CA659C"/>
    <w:rsid w:val="45CE72CF"/>
    <w:rsid w:val="46054E7A"/>
    <w:rsid w:val="46237D7A"/>
    <w:rsid w:val="463F7971"/>
    <w:rsid w:val="46758AE7"/>
    <w:rsid w:val="468B5A51"/>
    <w:rsid w:val="46A1DBC1"/>
    <w:rsid w:val="46A479B9"/>
    <w:rsid w:val="46A65897"/>
    <w:rsid w:val="46AEAC04"/>
    <w:rsid w:val="46BB0728"/>
    <w:rsid w:val="46BD4A51"/>
    <w:rsid w:val="46C1DDE2"/>
    <w:rsid w:val="46C63001"/>
    <w:rsid w:val="46CC09BA"/>
    <w:rsid w:val="46D758E3"/>
    <w:rsid w:val="46E10968"/>
    <w:rsid w:val="47004662"/>
    <w:rsid w:val="470870A4"/>
    <w:rsid w:val="476A4B47"/>
    <w:rsid w:val="4785FE9C"/>
    <w:rsid w:val="47A3BFD6"/>
    <w:rsid w:val="47B52FEA"/>
    <w:rsid w:val="47BA6A91"/>
    <w:rsid w:val="47DD3FD9"/>
    <w:rsid w:val="47FBF2B3"/>
    <w:rsid w:val="4810DDAB"/>
    <w:rsid w:val="48115B48"/>
    <w:rsid w:val="4811C6DF"/>
    <w:rsid w:val="4815B166"/>
    <w:rsid w:val="481BD3E1"/>
    <w:rsid w:val="4832CBA7"/>
    <w:rsid w:val="48398AAD"/>
    <w:rsid w:val="4868BA46"/>
    <w:rsid w:val="489A0F9E"/>
    <w:rsid w:val="489BE273"/>
    <w:rsid w:val="48A929AF"/>
    <w:rsid w:val="48BA609A"/>
    <w:rsid w:val="48BB1DF1"/>
    <w:rsid w:val="48F7B040"/>
    <w:rsid w:val="49036B32"/>
    <w:rsid w:val="4938BE13"/>
    <w:rsid w:val="496895EA"/>
    <w:rsid w:val="49796284"/>
    <w:rsid w:val="499385AF"/>
    <w:rsid w:val="499E9FDE"/>
    <w:rsid w:val="49A92719"/>
    <w:rsid w:val="49ACAE0C"/>
    <w:rsid w:val="49B8003F"/>
    <w:rsid w:val="49D971CF"/>
    <w:rsid w:val="49DAFACE"/>
    <w:rsid w:val="49DF9328"/>
    <w:rsid w:val="49EA0A3C"/>
    <w:rsid w:val="4A012DBD"/>
    <w:rsid w:val="4A1133AF"/>
    <w:rsid w:val="4A2B187D"/>
    <w:rsid w:val="4A2BAD54"/>
    <w:rsid w:val="4A45AEDE"/>
    <w:rsid w:val="4A64136E"/>
    <w:rsid w:val="4A898305"/>
    <w:rsid w:val="4AB4BF27"/>
    <w:rsid w:val="4ADCE747"/>
    <w:rsid w:val="4AECFE57"/>
    <w:rsid w:val="4B0A71B2"/>
    <w:rsid w:val="4B0F8AB6"/>
    <w:rsid w:val="4B1F2502"/>
    <w:rsid w:val="4B467FAE"/>
    <w:rsid w:val="4B499552"/>
    <w:rsid w:val="4B49BB89"/>
    <w:rsid w:val="4B5FC9DC"/>
    <w:rsid w:val="4B63FD8B"/>
    <w:rsid w:val="4B74AFA1"/>
    <w:rsid w:val="4B851044"/>
    <w:rsid w:val="4B8C466C"/>
    <w:rsid w:val="4B923653"/>
    <w:rsid w:val="4B9E29F3"/>
    <w:rsid w:val="4BBCBCD8"/>
    <w:rsid w:val="4BD8832D"/>
    <w:rsid w:val="4BE733C5"/>
    <w:rsid w:val="4BF7E144"/>
    <w:rsid w:val="4C030BCD"/>
    <w:rsid w:val="4C0DA986"/>
    <w:rsid w:val="4C19FD6F"/>
    <w:rsid w:val="4C1C8E8D"/>
    <w:rsid w:val="4C2295DE"/>
    <w:rsid w:val="4C288A10"/>
    <w:rsid w:val="4C29B58B"/>
    <w:rsid w:val="4C343A47"/>
    <w:rsid w:val="4C360FEA"/>
    <w:rsid w:val="4C3F5213"/>
    <w:rsid w:val="4C5993AA"/>
    <w:rsid w:val="4C647B67"/>
    <w:rsid w:val="4C651D6C"/>
    <w:rsid w:val="4C72A14F"/>
    <w:rsid w:val="4C82A5C2"/>
    <w:rsid w:val="4CACEEDB"/>
    <w:rsid w:val="4CB3D448"/>
    <w:rsid w:val="4CCC10EA"/>
    <w:rsid w:val="4CD313F7"/>
    <w:rsid w:val="4CE93DE4"/>
    <w:rsid w:val="4CF5C297"/>
    <w:rsid w:val="4D0439A2"/>
    <w:rsid w:val="4D5543CC"/>
    <w:rsid w:val="4D651F16"/>
    <w:rsid w:val="4D6B0092"/>
    <w:rsid w:val="4D7649FF"/>
    <w:rsid w:val="4DB00D76"/>
    <w:rsid w:val="4DD52827"/>
    <w:rsid w:val="4DEE2648"/>
    <w:rsid w:val="4DF1C643"/>
    <w:rsid w:val="4E034D3B"/>
    <w:rsid w:val="4E1D5E0C"/>
    <w:rsid w:val="4E1E96BF"/>
    <w:rsid w:val="4E251872"/>
    <w:rsid w:val="4E6371D8"/>
    <w:rsid w:val="4E6EE458"/>
    <w:rsid w:val="4E72AD43"/>
    <w:rsid w:val="4E86B5E2"/>
    <w:rsid w:val="4E93CEDC"/>
    <w:rsid w:val="4E990505"/>
    <w:rsid w:val="4E9FA0EA"/>
    <w:rsid w:val="4E9FC5E3"/>
    <w:rsid w:val="4EA2738A"/>
    <w:rsid w:val="4EB89DEE"/>
    <w:rsid w:val="4EBF2003"/>
    <w:rsid w:val="4ED8E26C"/>
    <w:rsid w:val="4EDAF1DF"/>
    <w:rsid w:val="4EE384F2"/>
    <w:rsid w:val="4EE84E8B"/>
    <w:rsid w:val="4F10B66B"/>
    <w:rsid w:val="4F4127E2"/>
    <w:rsid w:val="4F4199E5"/>
    <w:rsid w:val="4F4F7400"/>
    <w:rsid w:val="4F5AB7AA"/>
    <w:rsid w:val="4F5EB403"/>
    <w:rsid w:val="4F72C9CA"/>
    <w:rsid w:val="4F854ADE"/>
    <w:rsid w:val="4F95D7F9"/>
    <w:rsid w:val="4F9EB94E"/>
    <w:rsid w:val="4FAE9A04"/>
    <w:rsid w:val="4FD7DD84"/>
    <w:rsid w:val="4FDB3D6F"/>
    <w:rsid w:val="4FE9BE49"/>
    <w:rsid w:val="4FF27825"/>
    <w:rsid w:val="500A9CDE"/>
    <w:rsid w:val="5039350B"/>
    <w:rsid w:val="5066620F"/>
    <w:rsid w:val="5083ECD8"/>
    <w:rsid w:val="5087FA4C"/>
    <w:rsid w:val="50A86D24"/>
    <w:rsid w:val="50D67CF0"/>
    <w:rsid w:val="50E05E1D"/>
    <w:rsid w:val="50E71DA8"/>
    <w:rsid w:val="510A8D30"/>
    <w:rsid w:val="5116D59A"/>
    <w:rsid w:val="5129DD42"/>
    <w:rsid w:val="513329F2"/>
    <w:rsid w:val="51598296"/>
    <w:rsid w:val="51673137"/>
    <w:rsid w:val="5169ADCA"/>
    <w:rsid w:val="516ED8D4"/>
    <w:rsid w:val="51884D41"/>
    <w:rsid w:val="518AC8BA"/>
    <w:rsid w:val="518F1809"/>
    <w:rsid w:val="51984114"/>
    <w:rsid w:val="51F55CF2"/>
    <w:rsid w:val="51FBED75"/>
    <w:rsid w:val="5202D042"/>
    <w:rsid w:val="5223CAAD"/>
    <w:rsid w:val="523315D6"/>
    <w:rsid w:val="5235ACF7"/>
    <w:rsid w:val="5241813B"/>
    <w:rsid w:val="52491BF5"/>
    <w:rsid w:val="525C6D9A"/>
    <w:rsid w:val="5263B320"/>
    <w:rsid w:val="5268D5BB"/>
    <w:rsid w:val="526CF2D4"/>
    <w:rsid w:val="5271BF6B"/>
    <w:rsid w:val="5273411D"/>
    <w:rsid w:val="528529F3"/>
    <w:rsid w:val="528B0007"/>
    <w:rsid w:val="52B2E5DA"/>
    <w:rsid w:val="52CD1485"/>
    <w:rsid w:val="52CD7F4F"/>
    <w:rsid w:val="52EEB8CD"/>
    <w:rsid w:val="52F591B7"/>
    <w:rsid w:val="53228175"/>
    <w:rsid w:val="5326E106"/>
    <w:rsid w:val="533AF4D5"/>
    <w:rsid w:val="536C7E6D"/>
    <w:rsid w:val="53C6E589"/>
    <w:rsid w:val="53CACD8D"/>
    <w:rsid w:val="53D04846"/>
    <w:rsid w:val="53D69C33"/>
    <w:rsid w:val="53E95F8F"/>
    <w:rsid w:val="53F4F555"/>
    <w:rsid w:val="540AA70D"/>
    <w:rsid w:val="548FCDB6"/>
    <w:rsid w:val="54A0CAA9"/>
    <w:rsid w:val="54EA996E"/>
    <w:rsid w:val="5509750C"/>
    <w:rsid w:val="550FD964"/>
    <w:rsid w:val="55165130"/>
    <w:rsid w:val="551AB070"/>
    <w:rsid w:val="552A9AC7"/>
    <w:rsid w:val="55A57557"/>
    <w:rsid w:val="55B9F035"/>
    <w:rsid w:val="55E470A8"/>
    <w:rsid w:val="55E67629"/>
    <w:rsid w:val="560C0FF7"/>
    <w:rsid w:val="5615E986"/>
    <w:rsid w:val="561F8CDE"/>
    <w:rsid w:val="562FC7D9"/>
    <w:rsid w:val="56459036"/>
    <w:rsid w:val="566A8D2C"/>
    <w:rsid w:val="567C73F1"/>
    <w:rsid w:val="56B3204B"/>
    <w:rsid w:val="56B9FB39"/>
    <w:rsid w:val="56E7FE09"/>
    <w:rsid w:val="56F73BD0"/>
    <w:rsid w:val="56F8B98A"/>
    <w:rsid w:val="56FB8343"/>
    <w:rsid w:val="570673D1"/>
    <w:rsid w:val="573646AD"/>
    <w:rsid w:val="573FC7FE"/>
    <w:rsid w:val="57553EE1"/>
    <w:rsid w:val="575B6076"/>
    <w:rsid w:val="57717564"/>
    <w:rsid w:val="57757C75"/>
    <w:rsid w:val="57788507"/>
    <w:rsid w:val="57934EF5"/>
    <w:rsid w:val="57942DA4"/>
    <w:rsid w:val="57D213D3"/>
    <w:rsid w:val="57D6C0D9"/>
    <w:rsid w:val="57E77553"/>
    <w:rsid w:val="580A8C07"/>
    <w:rsid w:val="580DAD1A"/>
    <w:rsid w:val="583B938E"/>
    <w:rsid w:val="583EFEEE"/>
    <w:rsid w:val="584AC8DD"/>
    <w:rsid w:val="584E67A5"/>
    <w:rsid w:val="5856478B"/>
    <w:rsid w:val="58685A15"/>
    <w:rsid w:val="588745CA"/>
    <w:rsid w:val="5894A43B"/>
    <w:rsid w:val="58A91F8F"/>
    <w:rsid w:val="58CE3BA2"/>
    <w:rsid w:val="58D40874"/>
    <w:rsid w:val="58F6D37A"/>
    <w:rsid w:val="58FB769C"/>
    <w:rsid w:val="59098991"/>
    <w:rsid w:val="591C22CD"/>
    <w:rsid w:val="59568228"/>
    <w:rsid w:val="59643ADF"/>
    <w:rsid w:val="59685B6A"/>
    <w:rsid w:val="5981D7BC"/>
    <w:rsid w:val="598954E8"/>
    <w:rsid w:val="59A5B566"/>
    <w:rsid w:val="59B196FF"/>
    <w:rsid w:val="59B57C2D"/>
    <w:rsid w:val="59BA970D"/>
    <w:rsid w:val="59C976AA"/>
    <w:rsid w:val="5A049445"/>
    <w:rsid w:val="5A07F2D2"/>
    <w:rsid w:val="5A1DA1BB"/>
    <w:rsid w:val="5A36270D"/>
    <w:rsid w:val="5A36CA18"/>
    <w:rsid w:val="5A4B9309"/>
    <w:rsid w:val="5A59025D"/>
    <w:rsid w:val="5A678B5D"/>
    <w:rsid w:val="5A922D79"/>
    <w:rsid w:val="5A9815CB"/>
    <w:rsid w:val="5AB9F97C"/>
    <w:rsid w:val="5AD6B68C"/>
    <w:rsid w:val="5AD74A0B"/>
    <w:rsid w:val="5AE6E13D"/>
    <w:rsid w:val="5B05EE73"/>
    <w:rsid w:val="5B186D6C"/>
    <w:rsid w:val="5B1DF8BD"/>
    <w:rsid w:val="5B343185"/>
    <w:rsid w:val="5B493B6C"/>
    <w:rsid w:val="5B591831"/>
    <w:rsid w:val="5B5CEFDF"/>
    <w:rsid w:val="5B6F6236"/>
    <w:rsid w:val="5B77D2B3"/>
    <w:rsid w:val="5B83FB5C"/>
    <w:rsid w:val="5B97C1E5"/>
    <w:rsid w:val="5BB2422C"/>
    <w:rsid w:val="5BBC44C0"/>
    <w:rsid w:val="5BCD43C3"/>
    <w:rsid w:val="5BF4D2BE"/>
    <w:rsid w:val="5BF8E76C"/>
    <w:rsid w:val="5BFF08D3"/>
    <w:rsid w:val="5C3E1088"/>
    <w:rsid w:val="5C438E41"/>
    <w:rsid w:val="5C534A4F"/>
    <w:rsid w:val="5C5AB0BB"/>
    <w:rsid w:val="5C66949E"/>
    <w:rsid w:val="5C6C21E9"/>
    <w:rsid w:val="5C8EF589"/>
    <w:rsid w:val="5C997DAD"/>
    <w:rsid w:val="5CB37EA7"/>
    <w:rsid w:val="5CD06A7C"/>
    <w:rsid w:val="5CD111A1"/>
    <w:rsid w:val="5CD63639"/>
    <w:rsid w:val="5CDD98BA"/>
    <w:rsid w:val="5CE0DEE9"/>
    <w:rsid w:val="5CE88D5E"/>
    <w:rsid w:val="5D60432B"/>
    <w:rsid w:val="5D6E6ADA"/>
    <w:rsid w:val="5D752888"/>
    <w:rsid w:val="5D7E783A"/>
    <w:rsid w:val="5D85821A"/>
    <w:rsid w:val="5DA00192"/>
    <w:rsid w:val="5DB337B8"/>
    <w:rsid w:val="5DBD6410"/>
    <w:rsid w:val="5DC02130"/>
    <w:rsid w:val="5DCDB54E"/>
    <w:rsid w:val="5DD9E0E9"/>
    <w:rsid w:val="5E07656F"/>
    <w:rsid w:val="5E0BC150"/>
    <w:rsid w:val="5E2BBA95"/>
    <w:rsid w:val="5E44F092"/>
    <w:rsid w:val="5E7DE9D6"/>
    <w:rsid w:val="5E82976A"/>
    <w:rsid w:val="5E870017"/>
    <w:rsid w:val="5E8A1C9D"/>
    <w:rsid w:val="5E9D1B91"/>
    <w:rsid w:val="5EAA7878"/>
    <w:rsid w:val="5EE34574"/>
    <w:rsid w:val="5F008F30"/>
    <w:rsid w:val="5F1185B6"/>
    <w:rsid w:val="5F168B47"/>
    <w:rsid w:val="5F372671"/>
    <w:rsid w:val="5F37C6B3"/>
    <w:rsid w:val="5F46C89E"/>
    <w:rsid w:val="5F5A1E3C"/>
    <w:rsid w:val="5F5AFB90"/>
    <w:rsid w:val="5F730465"/>
    <w:rsid w:val="5FAF61DA"/>
    <w:rsid w:val="5FB94D68"/>
    <w:rsid w:val="5FCB84C2"/>
    <w:rsid w:val="600C45F2"/>
    <w:rsid w:val="600D2CE1"/>
    <w:rsid w:val="60155B4B"/>
    <w:rsid w:val="60168380"/>
    <w:rsid w:val="601938C0"/>
    <w:rsid w:val="6020D883"/>
    <w:rsid w:val="6030A08B"/>
    <w:rsid w:val="604E48F5"/>
    <w:rsid w:val="6053B877"/>
    <w:rsid w:val="608E484C"/>
    <w:rsid w:val="609D9059"/>
    <w:rsid w:val="60BBB41F"/>
    <w:rsid w:val="60BE95DE"/>
    <w:rsid w:val="60DB65E3"/>
    <w:rsid w:val="60F29DC7"/>
    <w:rsid w:val="614BE644"/>
    <w:rsid w:val="6160FD42"/>
    <w:rsid w:val="616DD4E7"/>
    <w:rsid w:val="616FEDFB"/>
    <w:rsid w:val="6187699A"/>
    <w:rsid w:val="619E300B"/>
    <w:rsid w:val="61BFDC67"/>
    <w:rsid w:val="61CB9E34"/>
    <w:rsid w:val="61F265BF"/>
    <w:rsid w:val="6204615F"/>
    <w:rsid w:val="62161CCD"/>
    <w:rsid w:val="62627BE4"/>
    <w:rsid w:val="626E61D4"/>
    <w:rsid w:val="62740DCA"/>
    <w:rsid w:val="6276ABC2"/>
    <w:rsid w:val="62B6A8A6"/>
    <w:rsid w:val="62B74FFE"/>
    <w:rsid w:val="62BFB41D"/>
    <w:rsid w:val="62C54AF3"/>
    <w:rsid w:val="62CCBD76"/>
    <w:rsid w:val="62CFAA30"/>
    <w:rsid w:val="62D9EE42"/>
    <w:rsid w:val="62DB056E"/>
    <w:rsid w:val="630ED051"/>
    <w:rsid w:val="63113307"/>
    <w:rsid w:val="632A2C50"/>
    <w:rsid w:val="632B5846"/>
    <w:rsid w:val="632DB16A"/>
    <w:rsid w:val="634EC235"/>
    <w:rsid w:val="63553BAB"/>
    <w:rsid w:val="6358CFA4"/>
    <w:rsid w:val="63600E75"/>
    <w:rsid w:val="63728071"/>
    <w:rsid w:val="63900CF9"/>
    <w:rsid w:val="63AF5525"/>
    <w:rsid w:val="63BA76F1"/>
    <w:rsid w:val="63BC9DEB"/>
    <w:rsid w:val="63C99D4B"/>
    <w:rsid w:val="63DF57E3"/>
    <w:rsid w:val="63F716EE"/>
    <w:rsid w:val="63FF761F"/>
    <w:rsid w:val="64126A07"/>
    <w:rsid w:val="641306A5"/>
    <w:rsid w:val="641A55E5"/>
    <w:rsid w:val="642A08B9"/>
    <w:rsid w:val="642CD1AE"/>
    <w:rsid w:val="6449EDBD"/>
    <w:rsid w:val="645276AE"/>
    <w:rsid w:val="646B0142"/>
    <w:rsid w:val="647B51B1"/>
    <w:rsid w:val="647C7222"/>
    <w:rsid w:val="64880CD4"/>
    <w:rsid w:val="64924E31"/>
    <w:rsid w:val="64A93AA7"/>
    <w:rsid w:val="64B4A21B"/>
    <w:rsid w:val="64B8D792"/>
    <w:rsid w:val="64C27F0B"/>
    <w:rsid w:val="64E9F986"/>
    <w:rsid w:val="64F9A6BA"/>
    <w:rsid w:val="6509E318"/>
    <w:rsid w:val="65119032"/>
    <w:rsid w:val="651866C5"/>
    <w:rsid w:val="652884D4"/>
    <w:rsid w:val="65384239"/>
    <w:rsid w:val="65416CE1"/>
    <w:rsid w:val="654BB4C9"/>
    <w:rsid w:val="655EA2CA"/>
    <w:rsid w:val="656BAAED"/>
    <w:rsid w:val="657EEFB9"/>
    <w:rsid w:val="6580564A"/>
    <w:rsid w:val="65BBB3EF"/>
    <w:rsid w:val="65C4FC72"/>
    <w:rsid w:val="65CC464D"/>
    <w:rsid w:val="65D77D58"/>
    <w:rsid w:val="65D845B0"/>
    <w:rsid w:val="65FAEE32"/>
    <w:rsid w:val="66054CD9"/>
    <w:rsid w:val="6638BFA9"/>
    <w:rsid w:val="6643F86A"/>
    <w:rsid w:val="664C29CF"/>
    <w:rsid w:val="664EDFDB"/>
    <w:rsid w:val="66532A65"/>
    <w:rsid w:val="66541755"/>
    <w:rsid w:val="66762EFF"/>
    <w:rsid w:val="668D6BD3"/>
    <w:rsid w:val="6693D05A"/>
    <w:rsid w:val="669662F9"/>
    <w:rsid w:val="66A23CA3"/>
    <w:rsid w:val="66BCD3BD"/>
    <w:rsid w:val="66E6A596"/>
    <w:rsid w:val="673049CD"/>
    <w:rsid w:val="6732D717"/>
    <w:rsid w:val="6755C57C"/>
    <w:rsid w:val="676B2E3D"/>
    <w:rsid w:val="677F6123"/>
    <w:rsid w:val="6790C058"/>
    <w:rsid w:val="679AB5D7"/>
    <w:rsid w:val="679FC928"/>
    <w:rsid w:val="67A0E4CE"/>
    <w:rsid w:val="67A3B6A9"/>
    <w:rsid w:val="67ADE396"/>
    <w:rsid w:val="67E7FA30"/>
    <w:rsid w:val="67F9803D"/>
    <w:rsid w:val="68055233"/>
    <w:rsid w:val="6825CDE2"/>
    <w:rsid w:val="683EF63F"/>
    <w:rsid w:val="684623E8"/>
    <w:rsid w:val="687E8DF5"/>
    <w:rsid w:val="68858390"/>
    <w:rsid w:val="688812C0"/>
    <w:rsid w:val="68A4496B"/>
    <w:rsid w:val="68B11D81"/>
    <w:rsid w:val="68D7717B"/>
    <w:rsid w:val="68D9ACDD"/>
    <w:rsid w:val="68EEC570"/>
    <w:rsid w:val="68F750ED"/>
    <w:rsid w:val="69019BD3"/>
    <w:rsid w:val="690ACD45"/>
    <w:rsid w:val="6920AE19"/>
    <w:rsid w:val="6941D6D2"/>
    <w:rsid w:val="696602AC"/>
    <w:rsid w:val="697D2E45"/>
    <w:rsid w:val="698D9224"/>
    <w:rsid w:val="69937D1E"/>
    <w:rsid w:val="699C857A"/>
    <w:rsid w:val="69B22BE6"/>
    <w:rsid w:val="69C55373"/>
    <w:rsid w:val="69CE5606"/>
    <w:rsid w:val="69D627CB"/>
    <w:rsid w:val="6A1DED29"/>
    <w:rsid w:val="6A26F383"/>
    <w:rsid w:val="6A38D6CF"/>
    <w:rsid w:val="6A458EF0"/>
    <w:rsid w:val="6A48A605"/>
    <w:rsid w:val="6A6D5699"/>
    <w:rsid w:val="6A747011"/>
    <w:rsid w:val="6A9357AD"/>
    <w:rsid w:val="6AAB93F8"/>
    <w:rsid w:val="6AB06A96"/>
    <w:rsid w:val="6AC7A84A"/>
    <w:rsid w:val="6AD35CC8"/>
    <w:rsid w:val="6AD7C1F4"/>
    <w:rsid w:val="6ADC3D38"/>
    <w:rsid w:val="6AEDFF51"/>
    <w:rsid w:val="6AF70084"/>
    <w:rsid w:val="6AF77BDC"/>
    <w:rsid w:val="6B0CDC8A"/>
    <w:rsid w:val="6B33F59F"/>
    <w:rsid w:val="6B3ED079"/>
    <w:rsid w:val="6B5329A7"/>
    <w:rsid w:val="6B5D6EA4"/>
    <w:rsid w:val="6B6AA9D5"/>
    <w:rsid w:val="6B89FC32"/>
    <w:rsid w:val="6B8D3273"/>
    <w:rsid w:val="6BA30BAC"/>
    <w:rsid w:val="6BAD6888"/>
    <w:rsid w:val="6BEEB098"/>
    <w:rsid w:val="6BF008BE"/>
    <w:rsid w:val="6BFDC5C1"/>
    <w:rsid w:val="6C1334CF"/>
    <w:rsid w:val="6C244E20"/>
    <w:rsid w:val="6C3E25C0"/>
    <w:rsid w:val="6C416779"/>
    <w:rsid w:val="6C442582"/>
    <w:rsid w:val="6C6149EA"/>
    <w:rsid w:val="6C7A39E2"/>
    <w:rsid w:val="6C81273C"/>
    <w:rsid w:val="6C89CFB2"/>
    <w:rsid w:val="6C9E6F63"/>
    <w:rsid w:val="6CA0CAF8"/>
    <w:rsid w:val="6CA8CB23"/>
    <w:rsid w:val="6CC88C92"/>
    <w:rsid w:val="6CE6E023"/>
    <w:rsid w:val="6CFF28CB"/>
    <w:rsid w:val="6D20950A"/>
    <w:rsid w:val="6D21E72D"/>
    <w:rsid w:val="6D233C2B"/>
    <w:rsid w:val="6D3F5C09"/>
    <w:rsid w:val="6D6010EC"/>
    <w:rsid w:val="6D7A5F47"/>
    <w:rsid w:val="6D81C576"/>
    <w:rsid w:val="6D8AD63C"/>
    <w:rsid w:val="6D8B4360"/>
    <w:rsid w:val="6DA99DAD"/>
    <w:rsid w:val="6DC1C2C2"/>
    <w:rsid w:val="6DC6C523"/>
    <w:rsid w:val="6DFA02A1"/>
    <w:rsid w:val="6DFFA901"/>
    <w:rsid w:val="6E118BAA"/>
    <w:rsid w:val="6E14637A"/>
    <w:rsid w:val="6E217C0E"/>
    <w:rsid w:val="6E305692"/>
    <w:rsid w:val="6E353242"/>
    <w:rsid w:val="6E6880CA"/>
    <w:rsid w:val="6E93B818"/>
    <w:rsid w:val="6E950F66"/>
    <w:rsid w:val="6E9D3BCB"/>
    <w:rsid w:val="6EA24D0E"/>
    <w:rsid w:val="6EB102DA"/>
    <w:rsid w:val="6ED2671E"/>
    <w:rsid w:val="6ED4834B"/>
    <w:rsid w:val="6ED96403"/>
    <w:rsid w:val="6EEB3694"/>
    <w:rsid w:val="6EEE445C"/>
    <w:rsid w:val="6EF90CD4"/>
    <w:rsid w:val="6EFB6F14"/>
    <w:rsid w:val="6F12D338"/>
    <w:rsid w:val="6F2164ED"/>
    <w:rsid w:val="6F270450"/>
    <w:rsid w:val="6F27E6D6"/>
    <w:rsid w:val="6F292931"/>
    <w:rsid w:val="6F2A31C5"/>
    <w:rsid w:val="6F3B0ECC"/>
    <w:rsid w:val="6F4F2593"/>
    <w:rsid w:val="6F662B55"/>
    <w:rsid w:val="6F75C682"/>
    <w:rsid w:val="6F902B32"/>
    <w:rsid w:val="6F927F81"/>
    <w:rsid w:val="6FAEBD93"/>
    <w:rsid w:val="6FBA2B16"/>
    <w:rsid w:val="6FC1C93C"/>
    <w:rsid w:val="6FDC70D2"/>
    <w:rsid w:val="6FE1D13E"/>
    <w:rsid w:val="6FF5C2FF"/>
    <w:rsid w:val="6FF8B64C"/>
    <w:rsid w:val="702F8879"/>
    <w:rsid w:val="70334FB6"/>
    <w:rsid w:val="703E1D6F"/>
    <w:rsid w:val="706D3E82"/>
    <w:rsid w:val="70741A9F"/>
    <w:rsid w:val="70798271"/>
    <w:rsid w:val="7083DE08"/>
    <w:rsid w:val="709D7080"/>
    <w:rsid w:val="70E397B7"/>
    <w:rsid w:val="70F2D1F9"/>
    <w:rsid w:val="70FA0318"/>
    <w:rsid w:val="712ABF40"/>
    <w:rsid w:val="713427F9"/>
    <w:rsid w:val="71731F60"/>
    <w:rsid w:val="7173DEF3"/>
    <w:rsid w:val="717B9803"/>
    <w:rsid w:val="718A874D"/>
    <w:rsid w:val="719C72BF"/>
    <w:rsid w:val="71A77CC5"/>
    <w:rsid w:val="71ACF09C"/>
    <w:rsid w:val="71D3B4B7"/>
    <w:rsid w:val="71DFFB36"/>
    <w:rsid w:val="71E0B759"/>
    <w:rsid w:val="71EA42B3"/>
    <w:rsid w:val="71F781BB"/>
    <w:rsid w:val="7261FFCF"/>
    <w:rsid w:val="7277A0E5"/>
    <w:rsid w:val="729F9D04"/>
    <w:rsid w:val="72B92B6B"/>
    <w:rsid w:val="72BD073A"/>
    <w:rsid w:val="72C6BDC0"/>
    <w:rsid w:val="72CD8222"/>
    <w:rsid w:val="72E1F186"/>
    <w:rsid w:val="72ECD54B"/>
    <w:rsid w:val="7336A564"/>
    <w:rsid w:val="734C662D"/>
    <w:rsid w:val="7361E841"/>
    <w:rsid w:val="737780A3"/>
    <w:rsid w:val="7386DEC0"/>
    <w:rsid w:val="739D51E5"/>
    <w:rsid w:val="73AB3B50"/>
    <w:rsid w:val="743480B7"/>
    <w:rsid w:val="743B6D65"/>
    <w:rsid w:val="743DDA10"/>
    <w:rsid w:val="744B1213"/>
    <w:rsid w:val="74591E26"/>
    <w:rsid w:val="745FD5DF"/>
    <w:rsid w:val="74916C47"/>
    <w:rsid w:val="74BC8CDC"/>
    <w:rsid w:val="74D68FDF"/>
    <w:rsid w:val="74DA69C6"/>
    <w:rsid w:val="74F44CCA"/>
    <w:rsid w:val="754B7C3C"/>
    <w:rsid w:val="7553A1AB"/>
    <w:rsid w:val="756E4862"/>
    <w:rsid w:val="7571D18A"/>
    <w:rsid w:val="757E3F7C"/>
    <w:rsid w:val="75805257"/>
    <w:rsid w:val="75A05392"/>
    <w:rsid w:val="75A58EB7"/>
    <w:rsid w:val="75BA3725"/>
    <w:rsid w:val="75DB2505"/>
    <w:rsid w:val="75E5A87D"/>
    <w:rsid w:val="760911CB"/>
    <w:rsid w:val="7621D0DE"/>
    <w:rsid w:val="7650F4CD"/>
    <w:rsid w:val="7658952E"/>
    <w:rsid w:val="7674B71B"/>
    <w:rsid w:val="76905C85"/>
    <w:rsid w:val="769C8FDD"/>
    <w:rsid w:val="76A42FAB"/>
    <w:rsid w:val="76B4EE47"/>
    <w:rsid w:val="76B5C5C4"/>
    <w:rsid w:val="76C12CA2"/>
    <w:rsid w:val="77073A09"/>
    <w:rsid w:val="7716346F"/>
    <w:rsid w:val="771B7B7A"/>
    <w:rsid w:val="772474EB"/>
    <w:rsid w:val="778CE0E6"/>
    <w:rsid w:val="7791FC3B"/>
    <w:rsid w:val="77A1CA4A"/>
    <w:rsid w:val="77B63385"/>
    <w:rsid w:val="77EEFAE8"/>
    <w:rsid w:val="78060B80"/>
    <w:rsid w:val="780F1939"/>
    <w:rsid w:val="78355732"/>
    <w:rsid w:val="7840249C"/>
    <w:rsid w:val="786D5E75"/>
    <w:rsid w:val="786D8703"/>
    <w:rsid w:val="78749B5A"/>
    <w:rsid w:val="788CDEAE"/>
    <w:rsid w:val="78A8B029"/>
    <w:rsid w:val="78AEC011"/>
    <w:rsid w:val="78B6B04B"/>
    <w:rsid w:val="78E4D3DA"/>
    <w:rsid w:val="78EE7A3B"/>
    <w:rsid w:val="791D43AD"/>
    <w:rsid w:val="792DE80E"/>
    <w:rsid w:val="7948879C"/>
    <w:rsid w:val="7968B641"/>
    <w:rsid w:val="796D3A1B"/>
    <w:rsid w:val="79842626"/>
    <w:rsid w:val="798D18F3"/>
    <w:rsid w:val="79B66A36"/>
    <w:rsid w:val="79B7169E"/>
    <w:rsid w:val="79BB7C10"/>
    <w:rsid w:val="79C63066"/>
    <w:rsid w:val="79D8BC83"/>
    <w:rsid w:val="79E35FB7"/>
    <w:rsid w:val="7A010FD2"/>
    <w:rsid w:val="7A08B9DB"/>
    <w:rsid w:val="7A19C3D9"/>
    <w:rsid w:val="7A31B21F"/>
    <w:rsid w:val="7A3B1935"/>
    <w:rsid w:val="7A4F95DB"/>
    <w:rsid w:val="7A5E3C9C"/>
    <w:rsid w:val="7A7A992E"/>
    <w:rsid w:val="7A81326F"/>
    <w:rsid w:val="7A81CAC9"/>
    <w:rsid w:val="7A89A254"/>
    <w:rsid w:val="7A91868C"/>
    <w:rsid w:val="7AA7F591"/>
    <w:rsid w:val="7AAD78B9"/>
    <w:rsid w:val="7AAE84C3"/>
    <w:rsid w:val="7ABB3B6A"/>
    <w:rsid w:val="7AD223E1"/>
    <w:rsid w:val="7ADA83FD"/>
    <w:rsid w:val="7B0E4418"/>
    <w:rsid w:val="7B1D2352"/>
    <w:rsid w:val="7B44F6BD"/>
    <w:rsid w:val="7B54746E"/>
    <w:rsid w:val="7B6867D4"/>
    <w:rsid w:val="7B71F684"/>
    <w:rsid w:val="7B730689"/>
    <w:rsid w:val="7B7E95DA"/>
    <w:rsid w:val="7B893399"/>
    <w:rsid w:val="7B951734"/>
    <w:rsid w:val="7B9E7CED"/>
    <w:rsid w:val="7BA1D1BB"/>
    <w:rsid w:val="7BD03F23"/>
    <w:rsid w:val="7BE757F1"/>
    <w:rsid w:val="7BE85DB9"/>
    <w:rsid w:val="7BEEC4DE"/>
    <w:rsid w:val="7BF3B8AE"/>
    <w:rsid w:val="7C174DF2"/>
    <w:rsid w:val="7C2A545F"/>
    <w:rsid w:val="7C4D648F"/>
    <w:rsid w:val="7C4DBC2B"/>
    <w:rsid w:val="7C4F8993"/>
    <w:rsid w:val="7C566A3A"/>
    <w:rsid w:val="7C617911"/>
    <w:rsid w:val="7C6E0D1E"/>
    <w:rsid w:val="7C74B641"/>
    <w:rsid w:val="7C7CA073"/>
    <w:rsid w:val="7CB688D6"/>
    <w:rsid w:val="7CCE772C"/>
    <w:rsid w:val="7CDB527C"/>
    <w:rsid w:val="7CE1E873"/>
    <w:rsid w:val="7CE94763"/>
    <w:rsid w:val="7D0F1629"/>
    <w:rsid w:val="7D1CF44E"/>
    <w:rsid w:val="7D2AE81C"/>
    <w:rsid w:val="7D5E52A6"/>
    <w:rsid w:val="7D5F199D"/>
    <w:rsid w:val="7D932D55"/>
    <w:rsid w:val="7D996975"/>
    <w:rsid w:val="7DA7F50D"/>
    <w:rsid w:val="7DF09788"/>
    <w:rsid w:val="7E0E64B3"/>
    <w:rsid w:val="7E37CC1F"/>
    <w:rsid w:val="7E37E771"/>
    <w:rsid w:val="7E3F5983"/>
    <w:rsid w:val="7E5DC096"/>
    <w:rsid w:val="7E7265C2"/>
    <w:rsid w:val="7E746802"/>
    <w:rsid w:val="7E7C977F"/>
    <w:rsid w:val="7E9FECA6"/>
    <w:rsid w:val="7EA8A451"/>
    <w:rsid w:val="7EAAA74B"/>
    <w:rsid w:val="7EAC3041"/>
    <w:rsid w:val="7EB320B6"/>
    <w:rsid w:val="7EB9BAD9"/>
    <w:rsid w:val="7EBD3972"/>
    <w:rsid w:val="7EC9F41F"/>
    <w:rsid w:val="7EDFFEBA"/>
    <w:rsid w:val="7EF30923"/>
    <w:rsid w:val="7F0596A1"/>
    <w:rsid w:val="7F165E73"/>
    <w:rsid w:val="7F2D0F1F"/>
    <w:rsid w:val="7F6E0E16"/>
    <w:rsid w:val="7F7318BD"/>
    <w:rsid w:val="7F86A8AF"/>
    <w:rsid w:val="7F89A360"/>
    <w:rsid w:val="7F957ABD"/>
    <w:rsid w:val="7F9BFEEC"/>
    <w:rsid w:val="7FA38A00"/>
    <w:rsid w:val="7FB1A1F3"/>
    <w:rsid w:val="7FD556D0"/>
    <w:rsid w:val="7FE1C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515E49"/>
  <w14:defaultImageDpi w14:val="300"/>
  <w15:docId w15:val="{ADDEEB6B-9953-4B34-A819-67F9732C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1D6"/>
  </w:style>
  <w:style w:type="paragraph" w:styleId="Heading2">
    <w:name w:val="heading 2"/>
    <w:basedOn w:val="Normal"/>
    <w:next w:val="Normal"/>
    <w:link w:val="Heading2Char"/>
    <w:uiPriority w:val="9"/>
    <w:unhideWhenUsed/>
    <w:qFormat/>
    <w:rsid w:val="00977961"/>
    <w:pPr>
      <w:keepNext/>
      <w:keepLines/>
      <w:spacing w:before="4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977961"/>
    <w:pPr>
      <w:keepNext/>
      <w:keepLines/>
      <w:spacing w:before="40"/>
      <w:outlineLvl w:val="2"/>
    </w:pPr>
    <w:rPr>
      <w:rFonts w:ascii="Calibri" w:eastAsiaTheme="majorEastAsia" w:hAnsi="Calibri" w:cstheme="majorBidi"/>
      <w:b/>
      <w:color w:val="000000" w:themeColor="text1"/>
    </w:rPr>
  </w:style>
  <w:style w:type="paragraph" w:styleId="Heading4">
    <w:name w:val="heading 4"/>
    <w:basedOn w:val="Normal"/>
    <w:next w:val="Normal"/>
    <w:link w:val="Heading4Char"/>
    <w:uiPriority w:val="9"/>
    <w:unhideWhenUsed/>
    <w:qFormat/>
    <w:rsid w:val="00977961"/>
    <w:pPr>
      <w:keepNext/>
      <w:keepLines/>
      <w:spacing w:before="40"/>
      <w:outlineLvl w:val="3"/>
    </w:pPr>
    <w:rPr>
      <w:rFonts w:ascii="Calibri" w:eastAsiaTheme="majorEastAsia" w:hAnsi="Calibr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BED"/>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C27BED"/>
    <w:pPr>
      <w:ind w:left="720"/>
      <w:contextualSpacing/>
    </w:pPr>
  </w:style>
  <w:style w:type="character" w:styleId="Hyperlink">
    <w:name w:val="Hyperlink"/>
    <w:basedOn w:val="DefaultParagraphFont"/>
    <w:uiPriority w:val="99"/>
    <w:unhideWhenUsed/>
    <w:rsid w:val="00D07BF6"/>
    <w:rPr>
      <w:color w:val="0000FF" w:themeColor="hyperlink"/>
      <w:u w:val="single"/>
    </w:rPr>
  </w:style>
  <w:style w:type="character" w:styleId="UnresolvedMention">
    <w:name w:val="Unresolved Mention"/>
    <w:basedOn w:val="DefaultParagraphFont"/>
    <w:uiPriority w:val="99"/>
    <w:semiHidden/>
    <w:unhideWhenUsed/>
    <w:rsid w:val="00D07BF6"/>
    <w:rPr>
      <w:color w:val="605E5C"/>
      <w:shd w:val="clear" w:color="auto" w:fill="E1DFDD"/>
    </w:rPr>
  </w:style>
  <w:style w:type="character" w:styleId="CommentReference">
    <w:name w:val="annotation reference"/>
    <w:basedOn w:val="DefaultParagraphFont"/>
    <w:uiPriority w:val="99"/>
    <w:semiHidden/>
    <w:unhideWhenUsed/>
    <w:rsid w:val="004C65E8"/>
    <w:rPr>
      <w:sz w:val="16"/>
      <w:szCs w:val="16"/>
    </w:rPr>
  </w:style>
  <w:style w:type="paragraph" w:styleId="CommentText">
    <w:name w:val="annotation text"/>
    <w:basedOn w:val="Normal"/>
    <w:link w:val="CommentTextChar"/>
    <w:uiPriority w:val="99"/>
    <w:unhideWhenUsed/>
    <w:rsid w:val="004C65E8"/>
    <w:rPr>
      <w:sz w:val="20"/>
      <w:szCs w:val="20"/>
    </w:rPr>
  </w:style>
  <w:style w:type="character" w:customStyle="1" w:styleId="CommentTextChar">
    <w:name w:val="Comment Text Char"/>
    <w:basedOn w:val="DefaultParagraphFont"/>
    <w:link w:val="CommentText"/>
    <w:uiPriority w:val="99"/>
    <w:rsid w:val="004C65E8"/>
    <w:rPr>
      <w:sz w:val="20"/>
      <w:szCs w:val="20"/>
    </w:rPr>
  </w:style>
  <w:style w:type="paragraph" w:styleId="CommentSubject">
    <w:name w:val="annotation subject"/>
    <w:basedOn w:val="CommentText"/>
    <w:next w:val="CommentText"/>
    <w:link w:val="CommentSubjectChar"/>
    <w:uiPriority w:val="99"/>
    <w:semiHidden/>
    <w:unhideWhenUsed/>
    <w:rsid w:val="004C65E8"/>
    <w:rPr>
      <w:b/>
      <w:bCs/>
    </w:rPr>
  </w:style>
  <w:style w:type="character" w:customStyle="1" w:styleId="CommentSubjectChar">
    <w:name w:val="Comment Subject Char"/>
    <w:basedOn w:val="CommentTextChar"/>
    <w:link w:val="CommentSubject"/>
    <w:uiPriority w:val="99"/>
    <w:semiHidden/>
    <w:rsid w:val="004C65E8"/>
    <w:rPr>
      <w:b/>
      <w:bCs/>
      <w:sz w:val="20"/>
      <w:szCs w:val="20"/>
    </w:rPr>
  </w:style>
  <w:style w:type="paragraph" w:styleId="BalloonText">
    <w:name w:val="Balloon Text"/>
    <w:basedOn w:val="Normal"/>
    <w:link w:val="BalloonTextChar"/>
    <w:uiPriority w:val="99"/>
    <w:semiHidden/>
    <w:unhideWhenUsed/>
    <w:rsid w:val="004C6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5E8"/>
    <w:rPr>
      <w:rFonts w:ascii="Segoe UI" w:hAnsi="Segoe UI" w:cs="Segoe UI"/>
      <w:sz w:val="18"/>
      <w:szCs w:val="18"/>
    </w:rPr>
  </w:style>
  <w:style w:type="paragraph" w:styleId="Header">
    <w:name w:val="header"/>
    <w:basedOn w:val="Normal"/>
    <w:link w:val="HeaderChar"/>
    <w:uiPriority w:val="99"/>
    <w:unhideWhenUsed/>
    <w:rsid w:val="00710C4A"/>
    <w:pPr>
      <w:tabs>
        <w:tab w:val="center" w:pos="4513"/>
        <w:tab w:val="right" w:pos="9026"/>
      </w:tabs>
    </w:pPr>
  </w:style>
  <w:style w:type="character" w:customStyle="1" w:styleId="HeaderChar">
    <w:name w:val="Header Char"/>
    <w:basedOn w:val="DefaultParagraphFont"/>
    <w:link w:val="Header"/>
    <w:uiPriority w:val="99"/>
    <w:rsid w:val="00710C4A"/>
  </w:style>
  <w:style w:type="paragraph" w:styleId="Footer">
    <w:name w:val="footer"/>
    <w:basedOn w:val="Normal"/>
    <w:link w:val="FooterChar"/>
    <w:uiPriority w:val="99"/>
    <w:unhideWhenUsed/>
    <w:rsid w:val="00710C4A"/>
    <w:pPr>
      <w:tabs>
        <w:tab w:val="center" w:pos="4513"/>
        <w:tab w:val="right" w:pos="9026"/>
      </w:tabs>
    </w:pPr>
  </w:style>
  <w:style w:type="character" w:customStyle="1" w:styleId="FooterChar">
    <w:name w:val="Footer Char"/>
    <w:basedOn w:val="DefaultParagraphFont"/>
    <w:link w:val="Footer"/>
    <w:uiPriority w:val="99"/>
    <w:rsid w:val="00710C4A"/>
  </w:style>
  <w:style w:type="paragraph" w:styleId="Caption">
    <w:name w:val="caption"/>
    <w:basedOn w:val="Normal"/>
    <w:next w:val="Normal"/>
    <w:uiPriority w:val="35"/>
    <w:unhideWhenUsed/>
    <w:qFormat/>
    <w:rsid w:val="00AD7622"/>
    <w:pPr>
      <w:spacing w:after="200"/>
    </w:pPr>
    <w:rPr>
      <w:i/>
      <w:iCs/>
      <w:color w:val="1F497D" w:themeColor="text2"/>
      <w:sz w:val="18"/>
      <w:szCs w:val="18"/>
    </w:rPr>
  </w:style>
  <w:style w:type="table" w:styleId="TableGrid">
    <w:name w:val="Table Grid"/>
    <w:basedOn w:val="TableNormal"/>
    <w:uiPriority w:val="59"/>
    <w:rsid w:val="0041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900591"/>
    <w:rPr>
      <w:b/>
      <w:bCs/>
      <w:smallCaps/>
      <w:color w:val="4F81BD" w:themeColor="accent1"/>
      <w:spacing w:val="5"/>
    </w:rPr>
  </w:style>
  <w:style w:type="character" w:styleId="SubtleReference">
    <w:name w:val="Subtle Reference"/>
    <w:basedOn w:val="DefaultParagraphFont"/>
    <w:uiPriority w:val="31"/>
    <w:qFormat/>
    <w:rsid w:val="00900591"/>
    <w:rPr>
      <w:smallCaps/>
      <w:color w:val="5A5A5A" w:themeColor="text1" w:themeTint="A5"/>
    </w:rPr>
  </w:style>
  <w:style w:type="character" w:styleId="SubtleEmphasis">
    <w:name w:val="Subtle Emphasis"/>
    <w:basedOn w:val="DefaultParagraphFont"/>
    <w:uiPriority w:val="19"/>
    <w:qFormat/>
    <w:rsid w:val="00186264"/>
    <w:rPr>
      <w:i/>
      <w:iCs/>
      <w:color w:val="404040" w:themeColor="text1" w:themeTint="BF"/>
    </w:rPr>
  </w:style>
  <w:style w:type="character" w:customStyle="1" w:styleId="Heading2Char">
    <w:name w:val="Heading 2 Char"/>
    <w:basedOn w:val="DefaultParagraphFont"/>
    <w:link w:val="Heading2"/>
    <w:uiPriority w:val="9"/>
    <w:rsid w:val="00977961"/>
    <w:rPr>
      <w:rFonts w:ascii="Calibri" w:eastAsiaTheme="majorEastAsia" w:hAnsi="Calibri" w:cstheme="majorBidi"/>
      <w:b/>
      <w:szCs w:val="26"/>
    </w:rPr>
  </w:style>
  <w:style w:type="character" w:customStyle="1" w:styleId="Heading3Char">
    <w:name w:val="Heading 3 Char"/>
    <w:basedOn w:val="DefaultParagraphFont"/>
    <w:link w:val="Heading3"/>
    <w:uiPriority w:val="9"/>
    <w:rsid w:val="00977961"/>
    <w:rPr>
      <w:rFonts w:ascii="Calibri" w:eastAsiaTheme="majorEastAsia" w:hAnsi="Calibri" w:cstheme="majorBidi"/>
      <w:b/>
      <w:color w:val="000000" w:themeColor="text1"/>
    </w:rPr>
  </w:style>
  <w:style w:type="character" w:customStyle="1" w:styleId="Heading4Char">
    <w:name w:val="Heading 4 Char"/>
    <w:basedOn w:val="DefaultParagraphFont"/>
    <w:link w:val="Heading4"/>
    <w:uiPriority w:val="9"/>
    <w:rsid w:val="00977961"/>
    <w:rPr>
      <w:rFonts w:ascii="Calibri" w:eastAsiaTheme="majorEastAsia" w:hAnsi="Calibri" w:cstheme="majorBidi"/>
      <w:b/>
      <w:iCs/>
    </w:rPr>
  </w:style>
  <w:style w:type="paragraph" w:styleId="Revision">
    <w:name w:val="Revision"/>
    <w:hidden/>
    <w:uiPriority w:val="99"/>
    <w:semiHidden/>
    <w:rsid w:val="00545ED9"/>
  </w:style>
  <w:style w:type="table" w:styleId="GridTable2">
    <w:name w:val="Grid Table 2"/>
    <w:basedOn w:val="TableNormal"/>
    <w:uiPriority w:val="99"/>
    <w:rsid w:val="00A641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A641C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5">
    <w:name w:val="List Table 2 Accent 5"/>
    <w:basedOn w:val="TableNormal"/>
    <w:uiPriority w:val="47"/>
    <w:rsid w:val="00A641C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4">
    <w:name w:val="Plain Table 4"/>
    <w:basedOn w:val="TableNormal"/>
    <w:uiPriority w:val="99"/>
    <w:rsid w:val="000151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66D43"/>
    <w:rPr>
      <w:color w:val="800080" w:themeColor="followedHyperlink"/>
      <w:u w:val="single"/>
    </w:rPr>
  </w:style>
  <w:style w:type="character" w:styleId="LineNumber">
    <w:name w:val="line number"/>
    <w:basedOn w:val="DefaultParagraphFont"/>
    <w:uiPriority w:val="99"/>
    <w:semiHidden/>
    <w:unhideWhenUsed/>
    <w:rsid w:val="0059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043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sonnen@hubrech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onnen@hubrecht.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4E4C5E775B74C9FEC8B5F2035D825" ma:contentTypeVersion="4" ma:contentTypeDescription="Create a new document." ma:contentTypeScope="" ma:versionID="9666b849cc5c0a2b684f7da11bd1c201">
  <xsd:schema xmlns:xsd="http://www.w3.org/2001/XMLSchema" xmlns:xs="http://www.w3.org/2001/XMLSchema" xmlns:p="http://schemas.microsoft.com/office/2006/metadata/properties" xmlns:ns2="da8ae5c7-9af2-4c86-b37f-38c84396ef40" targetNamespace="http://schemas.microsoft.com/office/2006/metadata/properties" ma:root="true" ma:fieldsID="8b1f418d10ed04d05b184f8a8c2702d2" ns2:_="">
    <xsd:import namespace="da8ae5c7-9af2-4c86-b37f-38c84396e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ae5c7-9af2-4c86-b37f-38c84396e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4705B-F518-44C7-81B0-84D322034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ae5c7-9af2-4c86-b37f-38c84396e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E6434-B61A-4910-A7C4-42293FB0A0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10BB85-1BA7-1B41-B52D-B6312A5581D1}">
  <ds:schemaRefs>
    <ds:schemaRef ds:uri="http://schemas.openxmlformats.org/officeDocument/2006/bibliography"/>
  </ds:schemaRefs>
</ds:datastoreItem>
</file>

<file path=customXml/itemProps4.xml><?xml version="1.0" encoding="utf-8"?>
<ds:datastoreItem xmlns:ds="http://schemas.openxmlformats.org/officeDocument/2006/customXml" ds:itemID="{1C4ACD19-2074-4880-8E61-FD383EE3E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31716</Words>
  <Characters>180785</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EMBL</Company>
  <LinksUpToDate>false</LinksUpToDate>
  <CharactersWithSpaces>212077</CharactersWithSpaces>
  <SharedDoc>false</SharedDoc>
  <HLinks>
    <vt:vector size="18" baseType="variant">
      <vt:variant>
        <vt:i4>131089</vt:i4>
      </vt:variant>
      <vt:variant>
        <vt:i4>54</vt:i4>
      </vt:variant>
      <vt:variant>
        <vt:i4>0</vt:i4>
      </vt:variant>
      <vt:variant>
        <vt:i4>5</vt:i4>
      </vt:variant>
      <vt:variant>
        <vt:lpwstr>https://metafluidics.org/</vt:lpwstr>
      </vt:variant>
      <vt:variant>
        <vt:lpwstr/>
      </vt:variant>
      <vt:variant>
        <vt:i4>4653129</vt:i4>
      </vt:variant>
      <vt:variant>
        <vt:i4>48</vt:i4>
      </vt:variant>
      <vt:variant>
        <vt:i4>0</vt:i4>
      </vt:variant>
      <vt:variant>
        <vt:i4>5</vt:i4>
      </vt:variant>
      <vt:variant>
        <vt:lpwstr>http://www.biomicrofluidics.com/</vt:lpwstr>
      </vt:variant>
      <vt:variant>
        <vt:lpwstr/>
      </vt:variant>
      <vt:variant>
        <vt:i4>4456482</vt:i4>
      </vt:variant>
      <vt:variant>
        <vt:i4>0</vt:i4>
      </vt:variant>
      <vt:variant>
        <vt:i4>0</vt:i4>
      </vt:variant>
      <vt:variant>
        <vt:i4>5</vt:i4>
      </vt:variant>
      <vt:variant>
        <vt:lpwstr>mailto:k.sonnen@hubrecht.eu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Sonnen</dc:creator>
  <cp:keywords/>
  <dc:description/>
  <cp:lastModifiedBy>Vineeta Bajaj</cp:lastModifiedBy>
  <cp:revision>2</cp:revision>
  <dcterms:created xsi:type="dcterms:W3CDTF">2021-02-10T15:41:00Z</dcterms:created>
  <dcterms:modified xsi:type="dcterms:W3CDTF">2021-02-10T15:41:00Z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8e52a1da-89a9-3dd9-a573-b3e13267baf6</vt:lpwstr>
  </property>
  <property fmtid="{D5CDD505-2E9C-101B-9397-08002B2CF9AE}" pid="24" name="Mendeley Citation Style_1">
    <vt:lpwstr>http://www.zotero.org/styles/journal-of-visualized-experiments</vt:lpwstr>
  </property>
  <property fmtid="{D5CDD505-2E9C-101B-9397-08002B2CF9AE}" pid="25" name="ContentTypeId">
    <vt:lpwstr>0x0101008094E4C5E775B74C9FEC8B5F2035D825</vt:lpwstr>
  </property>
</Properties>
</file>