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1B2DA" w14:textId="67564411" w:rsidR="00B63970" w:rsidRPr="006F5685" w:rsidRDefault="00B63970" w:rsidP="006B0C72">
      <w:pPr>
        <w:pStyle w:val="NormalWeb"/>
        <w:spacing w:before="0" w:beforeAutospacing="0" w:after="0" w:afterAutospacing="0"/>
        <w:rPr>
          <w:rStyle w:val="Strong"/>
          <w:b w:val="0"/>
          <w:bCs w:val="0"/>
          <w:color w:val="FF0000"/>
        </w:rPr>
      </w:pPr>
      <w:r w:rsidRPr="006F5685">
        <w:rPr>
          <w:rStyle w:val="Strong"/>
          <w:b w:val="0"/>
          <w:bCs w:val="0"/>
          <w:color w:val="FF0000"/>
        </w:rPr>
        <w:t xml:space="preserve">Thank you to the editor and reviewers for their helpful suggestions.  Below, we address </w:t>
      </w:r>
      <w:r w:rsidR="00176D10" w:rsidRPr="006F5685">
        <w:rPr>
          <w:rStyle w:val="Strong"/>
          <w:b w:val="0"/>
          <w:bCs w:val="0"/>
          <w:color w:val="FF0000"/>
        </w:rPr>
        <w:t>each concern.  Please note that line numbers reference the track-changes manuscript.</w:t>
      </w:r>
    </w:p>
    <w:p w14:paraId="737E3BBB" w14:textId="77777777" w:rsidR="006F5685" w:rsidRDefault="006F5685" w:rsidP="006B0C72">
      <w:pPr>
        <w:pStyle w:val="NormalWeb"/>
        <w:spacing w:before="0" w:beforeAutospacing="0" w:after="0" w:afterAutospacing="0"/>
        <w:rPr>
          <w:rStyle w:val="Strong"/>
          <w:color w:val="FF0000"/>
        </w:rPr>
      </w:pPr>
    </w:p>
    <w:p w14:paraId="464822AD" w14:textId="30B74AEA" w:rsidR="004840F7" w:rsidRDefault="00234B31" w:rsidP="006B0C72">
      <w:pPr>
        <w:pStyle w:val="NormalWeb"/>
        <w:spacing w:before="0" w:beforeAutospacing="0" w:after="0" w:afterAutospacing="0"/>
      </w:pPr>
      <w:r>
        <w:rPr>
          <w:rStyle w:val="Strong"/>
          <w:color w:val="FF0000"/>
        </w:rPr>
        <w:t>Editorial comments:</w:t>
      </w:r>
      <w:r>
        <w:br/>
        <w:t>Changes to be made by the Author(s):</w:t>
      </w:r>
      <w:r>
        <w:br/>
        <w:t>1. Please take this opportunity to thoroughly proofread the manuscript to ensure that there are no spelling or grammar issues. E.g.: Line 257: “chemicals” instead of “chemistries”</w:t>
      </w:r>
    </w:p>
    <w:p w14:paraId="7C1ACD1C" w14:textId="1C3A3B42" w:rsidR="006B0C72" w:rsidRDefault="004840F7" w:rsidP="006B0C72">
      <w:pPr>
        <w:pStyle w:val="NormalWeb"/>
        <w:spacing w:before="0" w:beforeAutospacing="0" w:after="0" w:afterAutospacing="0"/>
      </w:pPr>
      <w:r w:rsidRPr="004840F7">
        <w:rPr>
          <w:color w:val="FF0000"/>
        </w:rPr>
        <w:t>We have made this correcti</w:t>
      </w:r>
      <w:r>
        <w:rPr>
          <w:color w:val="FF0000"/>
        </w:rPr>
        <w:t>o</w:t>
      </w:r>
      <w:r w:rsidRPr="004840F7">
        <w:rPr>
          <w:color w:val="FF0000"/>
        </w:rPr>
        <w:t>n (L38</w:t>
      </w:r>
      <w:r w:rsidR="00185374">
        <w:rPr>
          <w:color w:val="FF0000"/>
        </w:rPr>
        <w:t>5</w:t>
      </w:r>
      <w:r w:rsidRPr="004840F7">
        <w:rPr>
          <w:color w:val="FF0000"/>
        </w:rPr>
        <w:t>) and others throughout.</w:t>
      </w:r>
      <w:r w:rsidR="00234B31">
        <w:br/>
        <w:t>2. Include a single space between the quantity and its unit E.g.: 1 cm.</w:t>
      </w:r>
    </w:p>
    <w:p w14:paraId="738F5C54" w14:textId="77777777" w:rsidR="00A24F6E" w:rsidRDefault="006B0C72" w:rsidP="006B0C72">
      <w:pPr>
        <w:pStyle w:val="NormalWeb"/>
        <w:spacing w:before="0" w:beforeAutospacing="0" w:after="0" w:afterAutospacing="0"/>
      </w:pPr>
      <w:r w:rsidRPr="004840F7">
        <w:rPr>
          <w:color w:val="FF0000"/>
        </w:rPr>
        <w:t>We have made this correcti</w:t>
      </w:r>
      <w:r>
        <w:rPr>
          <w:color w:val="FF0000"/>
        </w:rPr>
        <w:t>o</w:t>
      </w:r>
      <w:r w:rsidRPr="004840F7">
        <w:rPr>
          <w:color w:val="FF0000"/>
        </w:rPr>
        <w:t>n throughout.</w:t>
      </w:r>
      <w:r w:rsidR="00234B31">
        <w:br/>
        <w:t>3. For time units, use abbreviated forms for durations of less than one day when the unit is preceded by a numeral. E.g.: 5 h, 10 min, 100 s</w:t>
      </w:r>
    </w:p>
    <w:p w14:paraId="54C2CC52" w14:textId="48C791EE" w:rsidR="00F17655" w:rsidRDefault="00A24F6E" w:rsidP="006B0C72">
      <w:pPr>
        <w:pStyle w:val="NormalWeb"/>
        <w:spacing w:before="0" w:beforeAutospacing="0" w:after="0" w:afterAutospacing="0"/>
      </w:pPr>
      <w:r w:rsidRPr="004840F7">
        <w:rPr>
          <w:color w:val="FF0000"/>
        </w:rPr>
        <w:t>We have made this correcti</w:t>
      </w:r>
      <w:r>
        <w:rPr>
          <w:color w:val="FF0000"/>
        </w:rPr>
        <w:t>o</w:t>
      </w:r>
      <w:r w:rsidRPr="004840F7">
        <w:rPr>
          <w:color w:val="FF0000"/>
        </w:rPr>
        <w:t>n throughout.</w:t>
      </w:r>
      <w:r>
        <w:rPr>
          <w:color w:val="FF0000"/>
        </w:rPr>
        <w:t xml:space="preserve">  See lines</w:t>
      </w:r>
      <w:r w:rsidR="009419E4">
        <w:rPr>
          <w:color w:val="FF0000"/>
        </w:rPr>
        <w:t xml:space="preserve"> 14</w:t>
      </w:r>
      <w:r w:rsidR="00185374">
        <w:rPr>
          <w:color w:val="FF0000"/>
        </w:rPr>
        <w:t>3</w:t>
      </w:r>
      <w:r w:rsidR="008513FA">
        <w:rPr>
          <w:color w:val="FF0000"/>
        </w:rPr>
        <w:t xml:space="preserve"> and </w:t>
      </w:r>
      <w:r w:rsidR="0086253B">
        <w:rPr>
          <w:color w:val="FF0000"/>
        </w:rPr>
        <w:t>20</w:t>
      </w:r>
      <w:r w:rsidR="00185374">
        <w:rPr>
          <w:color w:val="FF0000"/>
        </w:rPr>
        <w:t>4</w:t>
      </w:r>
      <w:r w:rsidR="008513FA">
        <w:rPr>
          <w:color w:val="FF0000"/>
        </w:rPr>
        <w:t>.</w:t>
      </w:r>
      <w:r w:rsidR="00234B31">
        <w:br/>
        <w:t>4. Line 98: How is the CO2 exposure given? Any specific apparatus?</w:t>
      </w:r>
    </w:p>
    <w:p w14:paraId="0F35A0C3" w14:textId="37D477B8" w:rsidR="00D5601A" w:rsidRDefault="00F17655" w:rsidP="006B0C72">
      <w:pPr>
        <w:pStyle w:val="NormalWeb"/>
        <w:spacing w:before="0" w:beforeAutospacing="0" w:after="0" w:afterAutospacing="0"/>
      </w:pPr>
      <w:r w:rsidRPr="007F0C1E">
        <w:rPr>
          <w:color w:val="FF0000"/>
        </w:rPr>
        <w:t>Additional text explaining this process has been added to L1</w:t>
      </w:r>
      <w:r w:rsidR="00351046" w:rsidRPr="007F0C1E">
        <w:rPr>
          <w:color w:val="FF0000"/>
        </w:rPr>
        <w:t>3</w:t>
      </w:r>
      <w:r w:rsidR="000D5108">
        <w:rPr>
          <w:color w:val="FF0000"/>
        </w:rPr>
        <w:t>9-141</w:t>
      </w:r>
      <w:r w:rsidR="00351046" w:rsidRPr="007F0C1E">
        <w:rPr>
          <w:color w:val="FF0000"/>
        </w:rPr>
        <w:t>.</w:t>
      </w:r>
      <w:r w:rsidR="00234B31">
        <w:br/>
        <w:t>5. Line 167: How should the bee be preserved?</w:t>
      </w:r>
    </w:p>
    <w:p w14:paraId="5FCA8B60" w14:textId="6FA5431F" w:rsidR="002244C3" w:rsidRDefault="00D5601A" w:rsidP="006B0C72">
      <w:pPr>
        <w:pStyle w:val="NormalWeb"/>
        <w:spacing w:before="0" w:beforeAutospacing="0" w:after="0" w:afterAutospacing="0"/>
      </w:pPr>
      <w:r w:rsidRPr="002244C3">
        <w:rPr>
          <w:color w:val="FF0000"/>
        </w:rPr>
        <w:t xml:space="preserve">Sample preservation methods will differ depending on what the </w:t>
      </w:r>
      <w:r w:rsidR="009B4827" w:rsidRPr="002244C3">
        <w:rPr>
          <w:color w:val="FF0000"/>
        </w:rPr>
        <w:t>user is seeking to measure.  However, we have added a recommendation for how to preserve samples for gene expression analysis</w:t>
      </w:r>
      <w:r w:rsidR="00733D4B" w:rsidRPr="002244C3">
        <w:rPr>
          <w:color w:val="FF0000"/>
        </w:rPr>
        <w:t xml:space="preserve">, which is </w:t>
      </w:r>
      <w:r w:rsidR="00E851EE" w:rsidRPr="002244C3">
        <w:rPr>
          <w:color w:val="FF0000"/>
        </w:rPr>
        <w:t>a common assessment following insect bioassays</w:t>
      </w:r>
      <w:r w:rsidR="00733D4B" w:rsidRPr="002244C3">
        <w:rPr>
          <w:color w:val="FF0000"/>
        </w:rPr>
        <w:t xml:space="preserve">.  See </w:t>
      </w:r>
      <w:r w:rsidRPr="002244C3">
        <w:rPr>
          <w:color w:val="FF0000"/>
        </w:rPr>
        <w:t>L25</w:t>
      </w:r>
      <w:r w:rsidR="000D5108">
        <w:rPr>
          <w:color w:val="FF0000"/>
        </w:rPr>
        <w:t>8</w:t>
      </w:r>
      <w:r w:rsidR="00733D4B" w:rsidRPr="002244C3">
        <w:rPr>
          <w:color w:val="FF0000"/>
        </w:rPr>
        <w:t>.</w:t>
      </w:r>
      <w:r w:rsidR="00234B31">
        <w:br/>
        <w:t>6. Please adjust the numbering of the Protocol to follow the JoVE Instructions for Authors. For example, 1 should be followed by 1.1 and then 1.1.1 and 1.1.2 if necessary. Also, include a single line space between protocol steps.</w:t>
      </w:r>
    </w:p>
    <w:p w14:paraId="118CE7B4" w14:textId="77777777" w:rsidR="00D30F13" w:rsidRDefault="002244C3" w:rsidP="006B0C72">
      <w:pPr>
        <w:pStyle w:val="NormalWeb"/>
        <w:spacing w:before="0" w:beforeAutospacing="0" w:after="0" w:afterAutospacing="0"/>
      </w:pPr>
      <w:r w:rsidRPr="00D30F13">
        <w:rPr>
          <w:color w:val="FF0000"/>
        </w:rPr>
        <w:t>We have made this adjustment and</w:t>
      </w:r>
      <w:r w:rsidR="00D30F13" w:rsidRPr="00D30F13">
        <w:rPr>
          <w:color w:val="FF0000"/>
        </w:rPr>
        <w:t xml:space="preserve"> included spaces between major steps in the protocol.</w:t>
      </w:r>
      <w:r w:rsidR="00234B31" w:rsidRPr="00D30F13">
        <w:rPr>
          <w:color w:val="FF0000"/>
        </w:rPr>
        <w:br/>
      </w:r>
      <w:r w:rsidR="00234B31">
        <w:t>7. Please ensure that all text in the protocol section is written in the imperative tense as if telling someone how to do the technique (e.g., “Do this,” “Ensure that,” etc.). Avoid usage of phrases such as “could be,” “should be,” and “would be” throughout the Protocol.</w:t>
      </w:r>
      <w:r w:rsidR="00234B31">
        <w:br/>
        <w:t>E.g.: Line 125: “Quantify egg laying…” instead of “Egg laying should be…”, etc.</w:t>
      </w:r>
    </w:p>
    <w:p w14:paraId="1CC2F6FD" w14:textId="2CA69003" w:rsidR="00B24B0D" w:rsidRDefault="00D30F13" w:rsidP="006B0C72">
      <w:pPr>
        <w:pStyle w:val="NormalWeb"/>
        <w:spacing w:before="0" w:beforeAutospacing="0" w:after="0" w:afterAutospacing="0"/>
      </w:pPr>
      <w:r w:rsidRPr="009F2F99">
        <w:rPr>
          <w:color w:val="FF0000"/>
        </w:rPr>
        <w:t>We have a</w:t>
      </w:r>
      <w:r w:rsidR="000D496D">
        <w:rPr>
          <w:color w:val="FF0000"/>
        </w:rPr>
        <w:t>djusted</w:t>
      </w:r>
      <w:r w:rsidRPr="009F2F99">
        <w:rPr>
          <w:color w:val="FF0000"/>
        </w:rPr>
        <w:t xml:space="preserve"> this language.</w:t>
      </w:r>
      <w:r w:rsidR="00355EB3" w:rsidRPr="009F2F99">
        <w:rPr>
          <w:color w:val="FF0000"/>
        </w:rPr>
        <w:t xml:space="preserve">  See L17</w:t>
      </w:r>
      <w:r w:rsidR="000D5108">
        <w:rPr>
          <w:color w:val="FF0000"/>
        </w:rPr>
        <w:t>9</w:t>
      </w:r>
      <w:r w:rsidR="00355EB3" w:rsidRPr="009F2F99">
        <w:rPr>
          <w:color w:val="FF0000"/>
        </w:rPr>
        <w:t>, 20</w:t>
      </w:r>
      <w:r w:rsidR="000D5108">
        <w:rPr>
          <w:color w:val="FF0000"/>
        </w:rPr>
        <w:t>1</w:t>
      </w:r>
      <w:r w:rsidR="006A1D73" w:rsidRPr="009F2F99">
        <w:rPr>
          <w:color w:val="FF0000"/>
        </w:rPr>
        <w:t>, 23</w:t>
      </w:r>
      <w:r w:rsidR="000D5108">
        <w:rPr>
          <w:color w:val="FF0000"/>
        </w:rPr>
        <w:t>8</w:t>
      </w:r>
      <w:r w:rsidR="00C053FC" w:rsidRPr="009F2F99">
        <w:rPr>
          <w:color w:val="FF0000"/>
        </w:rPr>
        <w:t xml:space="preserve">, </w:t>
      </w:r>
      <w:r w:rsidR="002E4EBB" w:rsidRPr="009F2F99">
        <w:rPr>
          <w:color w:val="FF0000"/>
        </w:rPr>
        <w:t>24</w:t>
      </w:r>
      <w:r w:rsidR="000D5108">
        <w:rPr>
          <w:color w:val="FF0000"/>
        </w:rPr>
        <w:t>8</w:t>
      </w:r>
      <w:r w:rsidR="003164CF" w:rsidRPr="009F2F99">
        <w:rPr>
          <w:color w:val="FF0000"/>
        </w:rPr>
        <w:t xml:space="preserve"> and 24</w:t>
      </w:r>
      <w:r w:rsidR="000D5108">
        <w:rPr>
          <w:color w:val="FF0000"/>
        </w:rPr>
        <w:t>6</w:t>
      </w:r>
      <w:r w:rsidR="009F2F99" w:rsidRPr="009F2F99">
        <w:rPr>
          <w:color w:val="FF0000"/>
        </w:rPr>
        <w:t>.</w:t>
      </w:r>
      <w:r w:rsidR="00234B31">
        <w:br/>
        <w:t>8. Any text that cannot be written in the imperative tense may be added as a “Note.”. E.g.: Line 111-114, line 123, line 155, etc.</w:t>
      </w:r>
    </w:p>
    <w:p w14:paraId="4FA9DE4E" w14:textId="5E21F003" w:rsidR="00CC262B" w:rsidRDefault="00663D81" w:rsidP="006B0C72">
      <w:pPr>
        <w:pStyle w:val="NormalWeb"/>
        <w:spacing w:before="0" w:beforeAutospacing="0" w:after="0" w:afterAutospacing="0"/>
      </w:pPr>
      <w:r w:rsidRPr="00D9654F">
        <w:rPr>
          <w:color w:val="FF0000"/>
        </w:rPr>
        <w:t>We have adjusted</w:t>
      </w:r>
      <w:r w:rsidR="00D9654F" w:rsidRPr="00D9654F">
        <w:rPr>
          <w:color w:val="FF0000"/>
        </w:rPr>
        <w:t xml:space="preserve"> text in </w:t>
      </w:r>
      <w:r w:rsidR="00B24B0D" w:rsidRPr="00D9654F">
        <w:rPr>
          <w:color w:val="FF0000"/>
        </w:rPr>
        <w:t>L</w:t>
      </w:r>
      <w:r w:rsidRPr="00D9654F">
        <w:rPr>
          <w:color w:val="FF0000"/>
        </w:rPr>
        <w:t>19</w:t>
      </w:r>
      <w:r w:rsidR="000D5108">
        <w:rPr>
          <w:color w:val="FF0000"/>
        </w:rPr>
        <w:t>5</w:t>
      </w:r>
      <w:r w:rsidRPr="00D9654F">
        <w:rPr>
          <w:color w:val="FF0000"/>
        </w:rPr>
        <w:t xml:space="preserve"> and </w:t>
      </w:r>
      <w:r w:rsidR="00B24B0D" w:rsidRPr="00D9654F">
        <w:rPr>
          <w:color w:val="FF0000"/>
        </w:rPr>
        <w:t>2</w:t>
      </w:r>
      <w:r w:rsidR="000D5108">
        <w:rPr>
          <w:color w:val="FF0000"/>
        </w:rPr>
        <w:t>40</w:t>
      </w:r>
      <w:r w:rsidR="00D9654F" w:rsidRPr="00D9654F">
        <w:rPr>
          <w:color w:val="FF0000"/>
        </w:rPr>
        <w:t xml:space="preserve"> accordingly.</w:t>
      </w:r>
      <w:r w:rsidR="00234B31">
        <w:br/>
      </w:r>
      <w:r w:rsidR="00234B31">
        <w:br/>
      </w:r>
      <w:r w:rsidR="00234B31">
        <w:br/>
        <w:t>____________________________________</w:t>
      </w:r>
      <w:r w:rsidR="00234B31">
        <w:br/>
      </w:r>
      <w:r w:rsidR="00234B31">
        <w:rPr>
          <w:rStyle w:val="Strong"/>
        </w:rPr>
        <w:t>Reviewers' comments:</w:t>
      </w:r>
      <w:r w:rsidR="00234B31">
        <w:br/>
      </w:r>
      <w:r w:rsidR="00234B31">
        <w:rPr>
          <w:b/>
          <w:bCs/>
        </w:rPr>
        <w:t>Reviewer #1:</w:t>
      </w:r>
      <w:r w:rsidR="00234B31">
        <w:br/>
        <w:t>Manuscript Summary:</w:t>
      </w:r>
      <w:r w:rsidR="00234B31">
        <w:br/>
        <w:t>The authors describe a novel method for assessing the effects of agrochemicals on honey bee reproduction. The method has the potential to be useful to researchers and regulators alike. Please see below for specific suggested revisions.</w:t>
      </w:r>
      <w:r w:rsidR="00234B31">
        <w:br/>
      </w:r>
      <w:r w:rsidR="00234B31">
        <w:br/>
        <w:t>Major Concerns:</w:t>
      </w:r>
      <w:r w:rsidR="00234B31">
        <w:br/>
        <w:t>1. Recognizing that the sole purpose of this manuscript is to serve as a protocol, I am concerned that some of the steps are not described in enough detail to enable a naïve scientist to easily adopt the method. Trying to look at it from the view of someone that has never used the method before, please go through the protocol and provide more detail to help less experienced end users. Below are a few examples of areas that need more detail.</w:t>
      </w:r>
      <w:r w:rsidR="00234B31">
        <w:br/>
        <w:t>a. Is there a recommended technique for transferring workers to the QMC?</w:t>
      </w:r>
      <w:r w:rsidR="00234B31">
        <w:br/>
      </w:r>
      <w:r w:rsidR="00234B31">
        <w:lastRenderedPageBreak/>
        <w:t>i. Do you chill the workers?</w:t>
      </w:r>
      <w:r w:rsidR="00234B31">
        <w:br/>
        <w:t>ii. Do you randomize the workers if they came from different colonies?</w:t>
      </w:r>
    </w:p>
    <w:p w14:paraId="3FA4AD98" w14:textId="77777777" w:rsidR="002649FF" w:rsidRDefault="003D7D6C" w:rsidP="006B0C72">
      <w:pPr>
        <w:pStyle w:val="NormalWeb"/>
        <w:spacing w:before="0" w:beforeAutospacing="0" w:after="0" w:afterAutospacing="0"/>
      </w:pPr>
      <w:r w:rsidRPr="000D6F6C">
        <w:rPr>
          <w:color w:val="FF0000"/>
        </w:rPr>
        <w:t xml:space="preserve">We agree that this </w:t>
      </w:r>
      <w:r w:rsidR="00934511" w:rsidRPr="000D6F6C">
        <w:rPr>
          <w:color w:val="FF0000"/>
        </w:rPr>
        <w:t>part of the protocol was not detailed enough.  We have added text to L122-13</w:t>
      </w:r>
      <w:r w:rsidR="004D7687" w:rsidRPr="000D6F6C">
        <w:rPr>
          <w:color w:val="FF0000"/>
        </w:rPr>
        <w:t>3</w:t>
      </w:r>
      <w:r w:rsidR="00C76034" w:rsidRPr="000D6F6C">
        <w:rPr>
          <w:color w:val="FF0000"/>
        </w:rPr>
        <w:t xml:space="preserve"> describing how we obtain day old wo</w:t>
      </w:r>
      <w:r w:rsidR="004D7687" w:rsidRPr="000D6F6C">
        <w:rPr>
          <w:color w:val="FF0000"/>
        </w:rPr>
        <w:t xml:space="preserve">rkers from </w:t>
      </w:r>
      <w:r w:rsidR="00614437" w:rsidRPr="000D6F6C">
        <w:rPr>
          <w:color w:val="FF0000"/>
        </w:rPr>
        <w:t>a minimum of 3 colonies and add them to QMCs.</w:t>
      </w:r>
      <w:r w:rsidR="00234B31" w:rsidRPr="000D6F6C">
        <w:rPr>
          <w:color w:val="FF0000"/>
        </w:rPr>
        <w:br/>
      </w:r>
      <w:r w:rsidR="00234B31" w:rsidRPr="000D6F6C">
        <w:t>b. There should be information on how to calculate/prepare stock and working solutions. I recommend providing the basic information to perform the calculations and then use imidacloprid as an example.</w:t>
      </w:r>
      <w:r w:rsidR="00234B31" w:rsidRPr="000D6F6C">
        <w:br/>
        <w:t>i. Amount to be weighed = (volume to make) X ([# μg / ml solution] / [% purity/100])</w:t>
      </w:r>
      <w:r w:rsidR="00234B31" w:rsidRPr="000D6F6C">
        <w:br/>
        <w:t>ii. For example, weigh xx mg of imidacloprid (?% purity) to prepare yy mL of stock solution.</w:t>
      </w:r>
      <w:r w:rsidR="00234B31" w:rsidRPr="000D6F6C">
        <w:br/>
        <w:t>iii. To prepare dosing solution xx, combine yy stock solution with zz sucrose solution…</w:t>
      </w:r>
    </w:p>
    <w:p w14:paraId="5DDD1A9A" w14:textId="7ACE28B5" w:rsidR="0051485C" w:rsidRDefault="002649FF" w:rsidP="006B0C72">
      <w:pPr>
        <w:pStyle w:val="NormalWeb"/>
        <w:spacing w:before="0" w:beforeAutospacing="0" w:after="0" w:afterAutospacing="0"/>
      </w:pPr>
      <w:r w:rsidRPr="0051485C">
        <w:rPr>
          <w:color w:val="FF0000"/>
        </w:rPr>
        <w:t>We have added a table (</w:t>
      </w:r>
      <w:r w:rsidR="0051485C">
        <w:rPr>
          <w:color w:val="FF0000"/>
        </w:rPr>
        <w:t xml:space="preserve">Table 1, </w:t>
      </w:r>
      <w:r w:rsidRPr="0051485C">
        <w:rPr>
          <w:color w:val="FF0000"/>
        </w:rPr>
        <w:t>L1</w:t>
      </w:r>
      <w:r w:rsidR="006D018C" w:rsidRPr="0051485C">
        <w:rPr>
          <w:color w:val="FF0000"/>
        </w:rPr>
        <w:t>8</w:t>
      </w:r>
      <w:r w:rsidR="000D5108">
        <w:rPr>
          <w:color w:val="FF0000"/>
        </w:rPr>
        <w:t>6</w:t>
      </w:r>
      <w:r w:rsidR="00577D8D">
        <w:rPr>
          <w:color w:val="FF0000"/>
        </w:rPr>
        <w:t>,</w:t>
      </w:r>
      <w:r w:rsidR="006D018C" w:rsidRPr="0051485C">
        <w:rPr>
          <w:color w:val="FF0000"/>
        </w:rPr>
        <w:t xml:space="preserve"> 19</w:t>
      </w:r>
      <w:r w:rsidR="000D5108">
        <w:rPr>
          <w:color w:val="FF0000"/>
        </w:rPr>
        <w:t>7</w:t>
      </w:r>
      <w:r w:rsidR="00577D8D">
        <w:rPr>
          <w:color w:val="FF0000"/>
        </w:rPr>
        <w:t>, and 34</w:t>
      </w:r>
      <w:r w:rsidR="000D5108">
        <w:rPr>
          <w:color w:val="FF0000"/>
        </w:rPr>
        <w:t>6</w:t>
      </w:r>
      <w:r w:rsidR="00577D8D">
        <w:rPr>
          <w:color w:val="FF0000"/>
        </w:rPr>
        <w:t>-3</w:t>
      </w:r>
      <w:r w:rsidR="000D5108">
        <w:rPr>
          <w:color w:val="FF0000"/>
        </w:rPr>
        <w:t>50</w:t>
      </w:r>
      <w:r w:rsidR="006D018C" w:rsidRPr="0051485C">
        <w:rPr>
          <w:color w:val="FF0000"/>
        </w:rPr>
        <w:t xml:space="preserve">) to summarize </w:t>
      </w:r>
      <w:r w:rsidR="000D496D">
        <w:rPr>
          <w:color w:val="FF0000"/>
        </w:rPr>
        <w:t>the</w:t>
      </w:r>
      <w:r w:rsidR="006D018C" w:rsidRPr="0051485C">
        <w:rPr>
          <w:color w:val="FF0000"/>
        </w:rPr>
        <w:t xml:space="preserve"> </w:t>
      </w:r>
      <w:r w:rsidR="006B405C" w:rsidRPr="0051485C">
        <w:rPr>
          <w:color w:val="FF0000"/>
        </w:rPr>
        <w:t>stock solution and diet recipes</w:t>
      </w:r>
      <w:r w:rsidR="00D07D53" w:rsidRPr="0051485C">
        <w:rPr>
          <w:color w:val="FF0000"/>
        </w:rPr>
        <w:t xml:space="preserve"> used in our representative work.  We believe that his will help other researchers </w:t>
      </w:r>
      <w:r w:rsidR="0051485C" w:rsidRPr="0051485C">
        <w:rPr>
          <w:color w:val="FF0000"/>
        </w:rPr>
        <w:t>perform similar calculations.</w:t>
      </w:r>
      <w:r w:rsidR="00234B31" w:rsidRPr="000D6F6C">
        <w:br/>
        <w:t>c. You should provide instruction and an example of how to adjust the volume of solution to account for the pollen weight.</w:t>
      </w:r>
    </w:p>
    <w:p w14:paraId="30B34795" w14:textId="77777777" w:rsidR="0051485C" w:rsidRDefault="0051485C" w:rsidP="006B0C72">
      <w:pPr>
        <w:pStyle w:val="NormalWeb"/>
        <w:spacing w:before="0" w:beforeAutospacing="0" w:after="0" w:afterAutospacing="0"/>
      </w:pPr>
      <w:r w:rsidRPr="0051485C">
        <w:rPr>
          <w:color w:val="FF0000"/>
        </w:rPr>
        <w:t>This is also represented in Table 1.</w:t>
      </w:r>
      <w:r w:rsidR="00234B31" w:rsidRPr="000D6F6C">
        <w:br/>
        <w:t>d. You should provide a description of how to prepare other solutions and reagents needed for experimentation.</w:t>
      </w:r>
      <w:r w:rsidR="00234B31" w:rsidRPr="000D6F6C">
        <w:br/>
        <w:t>i. For example, it would be helpful for some end users to be given information on how to prepare the sucrose (obviously easy, but it is a protocol) and saturated K2SO4 solutions.</w:t>
      </w:r>
    </w:p>
    <w:p w14:paraId="39341D37" w14:textId="62D31E4B" w:rsidR="006E240C" w:rsidRDefault="00D54DF3" w:rsidP="006B0C72">
      <w:pPr>
        <w:pStyle w:val="NormalWeb"/>
        <w:spacing w:before="0" w:beforeAutospacing="0" w:after="0" w:afterAutospacing="0"/>
      </w:pPr>
      <w:r w:rsidRPr="006E240C">
        <w:rPr>
          <w:color w:val="FF0000"/>
        </w:rPr>
        <w:t>See L15</w:t>
      </w:r>
      <w:r w:rsidR="000D5108">
        <w:rPr>
          <w:color w:val="FF0000"/>
        </w:rPr>
        <w:t>6</w:t>
      </w:r>
      <w:r w:rsidRPr="006E240C">
        <w:rPr>
          <w:color w:val="FF0000"/>
        </w:rPr>
        <w:t xml:space="preserve"> for a description of how to prepare 50% (w/w) sucrose </w:t>
      </w:r>
      <w:r w:rsidR="006E240C" w:rsidRPr="006E240C">
        <w:rPr>
          <w:color w:val="FF0000"/>
        </w:rPr>
        <w:t>solution and</w:t>
      </w:r>
      <w:r w:rsidRPr="006E240C">
        <w:rPr>
          <w:color w:val="FF0000"/>
        </w:rPr>
        <w:t xml:space="preserve"> see L23</w:t>
      </w:r>
      <w:r w:rsidR="000D5108">
        <w:rPr>
          <w:color w:val="FF0000"/>
        </w:rPr>
        <w:t>5</w:t>
      </w:r>
      <w:r w:rsidRPr="006E240C">
        <w:rPr>
          <w:color w:val="FF0000"/>
        </w:rPr>
        <w:t xml:space="preserve"> for a description of how to prepare a saturated K2SO4 solution.</w:t>
      </w:r>
      <w:r w:rsidR="00234B31">
        <w:br/>
        <w:t>2. I think it would help if you could provide some guidance on dose selection. Selecting too high of a dose will ruin the experiment and will also waste mated queens. Do you recommend a range-finding experiment using OECD TG 245 to determine doses that the workers can tolerate for 10 days?</w:t>
      </w:r>
    </w:p>
    <w:p w14:paraId="1EDD0694" w14:textId="697DE0FB" w:rsidR="00962E26" w:rsidRDefault="00DB2DA0" w:rsidP="006B0C72">
      <w:pPr>
        <w:pStyle w:val="NormalWeb"/>
        <w:spacing w:before="0" w:beforeAutospacing="0" w:after="0" w:afterAutospacing="0"/>
      </w:pPr>
      <w:r w:rsidRPr="00020E27">
        <w:rPr>
          <w:color w:val="FF0000"/>
        </w:rPr>
        <w:t>This is an excellent point</w:t>
      </w:r>
      <w:r w:rsidR="008006C0" w:rsidRPr="00020E27">
        <w:rPr>
          <w:color w:val="FF0000"/>
        </w:rPr>
        <w:t xml:space="preserve">.  Dose selection is a critical step when performing any toxicological assay.  We have added text </w:t>
      </w:r>
      <w:r w:rsidR="0055654F" w:rsidRPr="00020E27">
        <w:rPr>
          <w:color w:val="FF0000"/>
        </w:rPr>
        <w:t>to L17</w:t>
      </w:r>
      <w:r w:rsidR="000D5108">
        <w:rPr>
          <w:color w:val="FF0000"/>
        </w:rPr>
        <w:t>6</w:t>
      </w:r>
      <w:r w:rsidR="0055654F" w:rsidRPr="00020E27">
        <w:rPr>
          <w:color w:val="FF0000"/>
        </w:rPr>
        <w:t>-17</w:t>
      </w:r>
      <w:r w:rsidR="00113D87">
        <w:rPr>
          <w:color w:val="FF0000"/>
        </w:rPr>
        <w:t>8</w:t>
      </w:r>
      <w:r w:rsidR="0055654F" w:rsidRPr="00020E27">
        <w:rPr>
          <w:color w:val="FF0000"/>
        </w:rPr>
        <w:t xml:space="preserve"> </w:t>
      </w:r>
      <w:r w:rsidR="000B2EF3" w:rsidRPr="00020E27">
        <w:rPr>
          <w:color w:val="FF0000"/>
        </w:rPr>
        <w:t xml:space="preserve">referencing the referenced OECD test and </w:t>
      </w:r>
      <w:r w:rsidR="0055654F" w:rsidRPr="00020E27">
        <w:rPr>
          <w:color w:val="FF0000"/>
        </w:rPr>
        <w:t xml:space="preserve">describing </w:t>
      </w:r>
      <w:r w:rsidR="006507B5" w:rsidRPr="00020E27">
        <w:rPr>
          <w:color w:val="FF0000"/>
        </w:rPr>
        <w:t xml:space="preserve">one of the best ways to access </w:t>
      </w:r>
      <w:r w:rsidR="00020E27" w:rsidRPr="00020E27">
        <w:rPr>
          <w:color w:val="FF0000"/>
        </w:rPr>
        <w:t xml:space="preserve">existing </w:t>
      </w:r>
      <w:r w:rsidR="006507B5" w:rsidRPr="00020E27">
        <w:rPr>
          <w:color w:val="FF0000"/>
        </w:rPr>
        <w:t>chronic toxicity data</w:t>
      </w:r>
      <w:r w:rsidR="00020E27" w:rsidRPr="00020E27">
        <w:rPr>
          <w:color w:val="FF0000"/>
        </w:rPr>
        <w:t>.</w:t>
      </w:r>
      <w:r w:rsidR="00234B31">
        <w:br/>
        <w:t xml:space="preserve">3. Are there any acceptance criteria for the experiment? Often, average mortality across untreated control replicates at the end of the test is used for the overall experiment. </w:t>
      </w:r>
      <w:r w:rsidR="00E87CA6">
        <w:t>`</w:t>
      </w:r>
      <w:r w:rsidR="00234B31">
        <w:t>What about time to first oviposition in the untreated control? Are there any criteria for individual QMCs? For example, are QMCs that that lose more than X workers during the first 24 hours excluded (do you replace them?)?</w:t>
      </w:r>
    </w:p>
    <w:p w14:paraId="46C0826F" w14:textId="68C9D697" w:rsidR="00CE43A9" w:rsidRPr="00B26F2E" w:rsidRDefault="00516D48" w:rsidP="006B0C72">
      <w:pPr>
        <w:pStyle w:val="NormalWeb"/>
        <w:spacing w:before="0" w:beforeAutospacing="0" w:after="0" w:afterAutospacing="0"/>
      </w:pPr>
      <w:r w:rsidRPr="00D35523">
        <w:rPr>
          <w:color w:val="FF0000"/>
        </w:rPr>
        <w:t>We have observed that egg la</w:t>
      </w:r>
      <w:r w:rsidR="006F2572" w:rsidRPr="00D35523">
        <w:rPr>
          <w:color w:val="FF0000"/>
        </w:rPr>
        <w:t>ying in QMCs typically commences by day 3 or not at all</w:t>
      </w:r>
      <w:r w:rsidR="00671675" w:rsidRPr="00D35523">
        <w:rPr>
          <w:color w:val="FF0000"/>
        </w:rPr>
        <w:t xml:space="preserve">, so </w:t>
      </w:r>
      <w:r w:rsidR="005202BF" w:rsidRPr="00D35523">
        <w:rPr>
          <w:color w:val="FF0000"/>
        </w:rPr>
        <w:t xml:space="preserve">if </w:t>
      </w:r>
      <w:r w:rsidR="00AB6940" w:rsidRPr="00D35523">
        <w:rPr>
          <w:color w:val="FF0000"/>
        </w:rPr>
        <w:t>eggs</w:t>
      </w:r>
      <w:r w:rsidR="005202BF" w:rsidRPr="00D35523">
        <w:rPr>
          <w:color w:val="FF0000"/>
        </w:rPr>
        <w:t xml:space="preserve"> </w:t>
      </w:r>
      <w:r w:rsidR="00AB6940" w:rsidRPr="00D35523">
        <w:rPr>
          <w:color w:val="FF0000"/>
        </w:rPr>
        <w:t>are</w:t>
      </w:r>
      <w:r w:rsidR="005202BF" w:rsidRPr="00D35523">
        <w:rPr>
          <w:color w:val="FF0000"/>
        </w:rPr>
        <w:t xml:space="preserve"> not </w:t>
      </w:r>
      <w:r w:rsidR="00AB6940" w:rsidRPr="00D35523">
        <w:rPr>
          <w:color w:val="FF0000"/>
        </w:rPr>
        <w:t>observed in the majority of control QMCs by this time</w:t>
      </w:r>
      <w:r w:rsidR="002A0295" w:rsidRPr="00D35523">
        <w:rPr>
          <w:color w:val="FF0000"/>
        </w:rPr>
        <w:t>, the experiment is not likely to yield meaningful results</w:t>
      </w:r>
      <w:r w:rsidR="006F2572" w:rsidRPr="00D35523">
        <w:rPr>
          <w:color w:val="FF0000"/>
        </w:rPr>
        <w:t xml:space="preserve">. </w:t>
      </w:r>
      <w:r w:rsidRPr="00D35523">
        <w:rPr>
          <w:color w:val="FF0000"/>
        </w:rPr>
        <w:t xml:space="preserve"> </w:t>
      </w:r>
      <w:r w:rsidR="00671675" w:rsidRPr="00D35523">
        <w:rPr>
          <w:color w:val="FF0000"/>
        </w:rPr>
        <w:t xml:space="preserve">We have </w:t>
      </w:r>
      <w:r w:rsidRPr="00D35523">
        <w:rPr>
          <w:color w:val="FF0000"/>
        </w:rPr>
        <w:t>added some general guidance</w:t>
      </w:r>
      <w:r w:rsidR="002A0295" w:rsidRPr="00D35523">
        <w:rPr>
          <w:color w:val="FF0000"/>
        </w:rPr>
        <w:t xml:space="preserve"> reflecting this</w:t>
      </w:r>
      <w:r w:rsidRPr="00D35523">
        <w:rPr>
          <w:color w:val="FF0000"/>
        </w:rPr>
        <w:t xml:space="preserve"> to L</w:t>
      </w:r>
      <w:r w:rsidR="00113D87">
        <w:rPr>
          <w:color w:val="FF0000"/>
        </w:rPr>
        <w:t>200</w:t>
      </w:r>
      <w:r w:rsidRPr="00D35523">
        <w:rPr>
          <w:color w:val="FF0000"/>
        </w:rPr>
        <w:t xml:space="preserve">. </w:t>
      </w:r>
      <w:r w:rsidR="00671675" w:rsidRPr="00D35523">
        <w:rPr>
          <w:color w:val="FF0000"/>
        </w:rPr>
        <w:t xml:space="preserve">Similarly, </w:t>
      </w:r>
      <w:r w:rsidR="00E72F00" w:rsidRPr="00D35523">
        <w:rPr>
          <w:color w:val="FF0000"/>
        </w:rPr>
        <w:t>if a queen or all of the workers in a QMC die, the QMC must be removed from the experimen</w:t>
      </w:r>
      <w:r w:rsidR="00A35940" w:rsidRPr="00D35523">
        <w:rPr>
          <w:color w:val="FF0000"/>
        </w:rPr>
        <w:t>t. We’ve added text to L17</w:t>
      </w:r>
      <w:r w:rsidR="00113D87">
        <w:rPr>
          <w:color w:val="FF0000"/>
        </w:rPr>
        <w:t>6</w:t>
      </w:r>
      <w:r w:rsidR="00A35940" w:rsidRPr="00D35523">
        <w:rPr>
          <w:color w:val="FF0000"/>
        </w:rPr>
        <w:t>-17</w:t>
      </w:r>
      <w:r w:rsidR="00113D87">
        <w:rPr>
          <w:color w:val="FF0000"/>
        </w:rPr>
        <w:t>9</w:t>
      </w:r>
      <w:r w:rsidR="00A35940" w:rsidRPr="00D35523">
        <w:rPr>
          <w:color w:val="FF0000"/>
        </w:rPr>
        <w:t xml:space="preserve"> pertaining to </w:t>
      </w:r>
      <w:r w:rsidR="00D35523" w:rsidRPr="00D35523">
        <w:rPr>
          <w:color w:val="FF0000"/>
        </w:rPr>
        <w:t>how this scenario should be addressed.</w:t>
      </w:r>
      <w:r w:rsidR="00234B31">
        <w:br/>
        <w:t>4. I think you did a very nice job of commenting on the attributes of the system, but, for the sake of completeness, you should also touch on the potential cons of the method in the Discussion.</w:t>
      </w:r>
      <w:r w:rsidR="00234B31">
        <w:br/>
        <w:t>a. Pros -</w:t>
      </w:r>
      <w:r w:rsidR="00234B31">
        <w:br/>
        <w:t>i. Controlled</w:t>
      </w:r>
      <w:r w:rsidR="00234B31">
        <w:br/>
        <w:t>ii. Being able to use pollen supplement is a big attribute of this method.</w:t>
      </w:r>
      <w:r w:rsidR="00234B31">
        <w:br/>
        <w:t>iii. Simpler format than an intact colony</w:t>
      </w:r>
      <w:r w:rsidR="00234B31">
        <w:br/>
        <w:t>iv. Ability to perform more replicates</w:t>
      </w:r>
      <w:r w:rsidR="00234B31">
        <w:br/>
        <w:t>vi. Ability to tease out different mechanisms</w:t>
      </w:r>
      <w:r w:rsidR="00234B31">
        <w:br/>
        <w:t>vii. Lab-friendly</w:t>
      </w:r>
      <w:r w:rsidR="00234B31">
        <w:br/>
        <w:t>viii. Ability to assess apical risk assessment endpoints</w:t>
      </w:r>
      <w:r w:rsidR="00234B31">
        <w:br/>
        <w:t>b. Cons -</w:t>
      </w:r>
      <w:r w:rsidR="00234B31">
        <w:br/>
      </w:r>
      <w:r w:rsidR="00234B31" w:rsidRPr="00B26F2E">
        <w:t>i. Queens are a valuable commodity and require considerable resources to collect/maintain.</w:t>
      </w:r>
    </w:p>
    <w:p w14:paraId="4BBEAC88" w14:textId="77777777" w:rsidR="00B26F2E" w:rsidRDefault="00CE43A9" w:rsidP="006B0C72">
      <w:pPr>
        <w:pStyle w:val="NormalWeb"/>
        <w:spacing w:before="0" w:beforeAutospacing="0" w:after="0" w:afterAutospacing="0"/>
      </w:pPr>
      <w:r w:rsidRPr="00B26F2E">
        <w:rPr>
          <w:color w:val="FF0000"/>
        </w:rPr>
        <w:lastRenderedPageBreak/>
        <w:t>We agree that queens</w:t>
      </w:r>
      <w:r w:rsidR="00A227C2" w:rsidRPr="00B26F2E">
        <w:rPr>
          <w:color w:val="FF0000"/>
        </w:rPr>
        <w:t xml:space="preserve"> are not inexpensive to acquire, but they can be obtained with relative ease from commercial queen breeders</w:t>
      </w:r>
      <w:r w:rsidR="006E75FB" w:rsidRPr="00B26F2E">
        <w:rPr>
          <w:color w:val="FF0000"/>
        </w:rPr>
        <w:t xml:space="preserve">.  We have added some text </w:t>
      </w:r>
      <w:r w:rsidR="00E242FA" w:rsidRPr="00B26F2E">
        <w:rPr>
          <w:color w:val="FF0000"/>
        </w:rPr>
        <w:t>describing the process to L89-93.</w:t>
      </w:r>
      <w:r w:rsidR="00234B31">
        <w:br/>
        <w:t>ii. Time commitment.</w:t>
      </w:r>
    </w:p>
    <w:p w14:paraId="66E91CD0" w14:textId="3801B28F" w:rsidR="002120D7" w:rsidRDefault="00490E2B" w:rsidP="006B0C72">
      <w:pPr>
        <w:pStyle w:val="NormalWeb"/>
        <w:spacing w:before="0" w:beforeAutospacing="0" w:after="0" w:afterAutospacing="0"/>
      </w:pPr>
      <w:r w:rsidRPr="000604CA">
        <w:rPr>
          <w:color w:val="FF0000"/>
        </w:rPr>
        <w:t>We agree that 2 weeks is a long time for a laboratory test</w:t>
      </w:r>
      <w:r w:rsidR="009E630E" w:rsidRPr="000604CA">
        <w:rPr>
          <w:color w:val="FF0000"/>
        </w:rPr>
        <w:t>, but this is considerably less than</w:t>
      </w:r>
      <w:r w:rsidR="00FD1111">
        <w:rPr>
          <w:color w:val="FF0000"/>
        </w:rPr>
        <w:t xml:space="preserve"> the time it would take to complete</w:t>
      </w:r>
      <w:r w:rsidR="009E630E" w:rsidRPr="000604CA">
        <w:rPr>
          <w:color w:val="FF0000"/>
        </w:rPr>
        <w:t xml:space="preserve"> </w:t>
      </w:r>
      <w:r w:rsidR="00344C72" w:rsidRPr="000604CA">
        <w:rPr>
          <w:color w:val="FF0000"/>
        </w:rPr>
        <w:t>many field based assessments of queen performance.  We have added text to L21</w:t>
      </w:r>
      <w:r w:rsidR="00BF19DF">
        <w:rPr>
          <w:color w:val="FF0000"/>
        </w:rPr>
        <w:t>6</w:t>
      </w:r>
      <w:r w:rsidR="00344C72" w:rsidRPr="000604CA">
        <w:rPr>
          <w:color w:val="FF0000"/>
        </w:rPr>
        <w:t>-21</w:t>
      </w:r>
      <w:r w:rsidR="00BF19DF">
        <w:rPr>
          <w:color w:val="FF0000"/>
        </w:rPr>
        <w:t>7</w:t>
      </w:r>
      <w:r w:rsidR="00344C72" w:rsidRPr="000604CA">
        <w:rPr>
          <w:color w:val="FF0000"/>
        </w:rPr>
        <w:t xml:space="preserve"> clarifying the</w:t>
      </w:r>
      <w:r w:rsidR="000604CA" w:rsidRPr="000604CA">
        <w:rPr>
          <w:color w:val="FF0000"/>
        </w:rPr>
        <w:t xml:space="preserve"> recommended</w:t>
      </w:r>
      <w:r w:rsidR="00344C72" w:rsidRPr="000604CA">
        <w:rPr>
          <w:color w:val="FF0000"/>
        </w:rPr>
        <w:t xml:space="preserve"> duration of the </w:t>
      </w:r>
      <w:r w:rsidR="000604CA" w:rsidRPr="000604CA">
        <w:rPr>
          <w:color w:val="FF0000"/>
        </w:rPr>
        <w:t>experiment</w:t>
      </w:r>
      <w:r w:rsidR="000604CA">
        <w:t>.</w:t>
      </w:r>
      <w:r w:rsidR="00234B31">
        <w:br/>
        <w:t>iii. It isn't clear whether current laboratory-based methods with individual bees and colony-level studies provide more sensitive and possibly more holistic measurement endpoint with which to evaluate assessment endpoints of regulatory interest.</w:t>
      </w:r>
      <w:r w:rsidR="00234B31">
        <w:br/>
      </w:r>
      <w:r w:rsidR="00DF52BC" w:rsidRPr="00536388">
        <w:rPr>
          <w:color w:val="FF0000"/>
        </w:rPr>
        <w:t>We agree. See L</w:t>
      </w:r>
      <w:r w:rsidR="0057154B" w:rsidRPr="00536388">
        <w:rPr>
          <w:color w:val="FF0000"/>
        </w:rPr>
        <w:t>38</w:t>
      </w:r>
      <w:r w:rsidR="00BF19DF">
        <w:rPr>
          <w:color w:val="FF0000"/>
        </w:rPr>
        <w:t>3</w:t>
      </w:r>
      <w:r w:rsidR="0057154B" w:rsidRPr="00536388">
        <w:rPr>
          <w:color w:val="FF0000"/>
        </w:rPr>
        <w:t>-38</w:t>
      </w:r>
      <w:r w:rsidR="00BF19DF">
        <w:rPr>
          <w:color w:val="FF0000"/>
        </w:rPr>
        <w:t>5</w:t>
      </w:r>
      <w:r w:rsidR="00996FF2">
        <w:rPr>
          <w:color w:val="FF0000"/>
        </w:rPr>
        <w:t xml:space="preserve"> and 4</w:t>
      </w:r>
      <w:r w:rsidR="00BF19DF">
        <w:rPr>
          <w:color w:val="FF0000"/>
        </w:rPr>
        <w:t>40</w:t>
      </w:r>
      <w:r w:rsidR="00996FF2">
        <w:rPr>
          <w:color w:val="FF0000"/>
        </w:rPr>
        <w:t>-44</w:t>
      </w:r>
      <w:r w:rsidR="00BF19DF">
        <w:rPr>
          <w:color w:val="FF0000"/>
        </w:rPr>
        <w:t>2</w:t>
      </w:r>
      <w:r w:rsidR="0057154B" w:rsidRPr="00536388">
        <w:rPr>
          <w:color w:val="FF0000"/>
        </w:rPr>
        <w:t>, where we have softened our languag</w:t>
      </w:r>
      <w:r w:rsidR="00C925A7" w:rsidRPr="00536388">
        <w:rPr>
          <w:color w:val="FF0000"/>
        </w:rPr>
        <w:t>e</w:t>
      </w:r>
      <w:r w:rsidR="004429FF">
        <w:rPr>
          <w:color w:val="FF0000"/>
        </w:rPr>
        <w:t xml:space="preserve"> and added text</w:t>
      </w:r>
      <w:r w:rsidR="00C925A7" w:rsidRPr="00536388">
        <w:rPr>
          <w:color w:val="FF0000"/>
        </w:rPr>
        <w:t xml:space="preserve"> </w:t>
      </w:r>
      <w:r w:rsidR="00FD2EC6" w:rsidRPr="00536388">
        <w:rPr>
          <w:color w:val="FF0000"/>
        </w:rPr>
        <w:t>to avoid any misunderstandings.  We are not advocating that QMCs replace field-level studies</w:t>
      </w:r>
      <w:r w:rsidR="00971F50" w:rsidRPr="00536388">
        <w:rPr>
          <w:color w:val="FF0000"/>
        </w:rPr>
        <w:t>, but that they can be used to assess</w:t>
      </w:r>
      <w:r w:rsidR="009B18AD" w:rsidRPr="00536388">
        <w:rPr>
          <w:color w:val="FF0000"/>
        </w:rPr>
        <w:t xml:space="preserve"> specific reproductive</w:t>
      </w:r>
      <w:r w:rsidR="00971F50" w:rsidRPr="00536388">
        <w:rPr>
          <w:color w:val="FF0000"/>
        </w:rPr>
        <w:t xml:space="preserve"> effects</w:t>
      </w:r>
      <w:r w:rsidR="009B18AD" w:rsidRPr="00536388">
        <w:rPr>
          <w:color w:val="FF0000"/>
        </w:rPr>
        <w:t>.</w:t>
      </w:r>
      <w:r w:rsidR="00234B31">
        <w:br/>
        <w:t>Minor Concerns:</w:t>
      </w:r>
      <w:r w:rsidR="00234B31">
        <w:br/>
        <w:t>1. Line 98 - Do you use unrelated queens? Do you balance the groups if you know some are sister queens?</w:t>
      </w:r>
    </w:p>
    <w:p w14:paraId="65CF9671" w14:textId="17AEA431" w:rsidR="00306F43" w:rsidRDefault="00660CAC" w:rsidP="006B0C72">
      <w:pPr>
        <w:pStyle w:val="NormalWeb"/>
        <w:spacing w:before="0" w:beforeAutospacing="0" w:after="0" w:afterAutospacing="0"/>
      </w:pPr>
      <w:r w:rsidRPr="00306F43">
        <w:rPr>
          <w:color w:val="FF0000"/>
        </w:rPr>
        <w:t>In our previously referenced text added to L89</w:t>
      </w:r>
      <w:r w:rsidR="00175F44" w:rsidRPr="00306F43">
        <w:rPr>
          <w:color w:val="FF0000"/>
        </w:rPr>
        <w:t>-</w:t>
      </w:r>
      <w:r w:rsidR="00BF76D7" w:rsidRPr="00306F43">
        <w:rPr>
          <w:color w:val="FF0000"/>
        </w:rPr>
        <w:t xml:space="preserve">93, </w:t>
      </w:r>
      <w:r w:rsidR="00C50835" w:rsidRPr="00306F43">
        <w:rPr>
          <w:color w:val="FF0000"/>
        </w:rPr>
        <w:t>we add information on how we obtain our queens and suggest that researchers inquire with commercial queen breeders if they need more information pertaining to the relatedness of queens</w:t>
      </w:r>
      <w:r w:rsidR="00AB20CE" w:rsidRPr="00306F43">
        <w:rPr>
          <w:color w:val="FF0000"/>
        </w:rPr>
        <w:t>.  We did not specifically ask breeders for related or unrelated queens</w:t>
      </w:r>
      <w:r w:rsidR="001448F8">
        <w:rPr>
          <w:color w:val="FF0000"/>
        </w:rPr>
        <w:t xml:space="preserve">.  They were ordered </w:t>
      </w:r>
      <w:r w:rsidR="006F35B9" w:rsidRPr="00306F43">
        <w:rPr>
          <w:color w:val="FF0000"/>
        </w:rPr>
        <w:t>similar</w:t>
      </w:r>
      <w:r w:rsidR="001448F8">
        <w:rPr>
          <w:color w:val="FF0000"/>
        </w:rPr>
        <w:t>ly</w:t>
      </w:r>
      <w:r w:rsidR="006F35B9" w:rsidRPr="00306F43">
        <w:rPr>
          <w:color w:val="FF0000"/>
        </w:rPr>
        <w:t xml:space="preserve"> to how a commercial beekeeper would order queens to requeen their colonies.</w:t>
      </w:r>
      <w:r w:rsidR="00234B31" w:rsidRPr="00306F43">
        <w:rPr>
          <w:color w:val="FF0000"/>
        </w:rPr>
        <w:br/>
      </w:r>
      <w:r w:rsidR="00234B31">
        <w:t>2. Lines 104 - 105 - You should specify that the QMCs are maintained in the dark.</w:t>
      </w:r>
    </w:p>
    <w:p w14:paraId="687F723F" w14:textId="67FA5B82" w:rsidR="00306F43" w:rsidRDefault="00306F43" w:rsidP="006B0C72">
      <w:pPr>
        <w:pStyle w:val="NormalWeb"/>
        <w:spacing w:before="0" w:beforeAutospacing="0" w:after="0" w:afterAutospacing="0"/>
      </w:pPr>
      <w:r w:rsidRPr="00306F43">
        <w:rPr>
          <w:color w:val="FF0000"/>
        </w:rPr>
        <w:t>We have specified this in L15</w:t>
      </w:r>
      <w:r w:rsidR="00BF19DF">
        <w:rPr>
          <w:color w:val="FF0000"/>
        </w:rPr>
        <w:t>1</w:t>
      </w:r>
      <w:r w:rsidRPr="00306F43">
        <w:rPr>
          <w:color w:val="FF0000"/>
        </w:rPr>
        <w:t>.</w:t>
      </w:r>
      <w:r w:rsidR="00234B31">
        <w:br/>
      </w:r>
      <w:r w:rsidR="00234B31" w:rsidRPr="00406316">
        <w:t>3. Line 111 - How did you arrive at a maximum concentration of 0.05% acetone? Insert a citation for the recommended amount of acetone.</w:t>
      </w:r>
    </w:p>
    <w:p w14:paraId="47BB4BD5" w14:textId="41DAAB03" w:rsidR="004E105F" w:rsidRDefault="007E5B48" w:rsidP="006B0C72">
      <w:pPr>
        <w:pStyle w:val="NormalWeb"/>
        <w:spacing w:before="0" w:beforeAutospacing="0" w:after="0" w:afterAutospacing="0"/>
      </w:pPr>
      <w:r w:rsidRPr="00406316">
        <w:rPr>
          <w:color w:val="FF0000"/>
        </w:rPr>
        <w:t>We have amended this</w:t>
      </w:r>
      <w:r w:rsidR="00DB21F8" w:rsidRPr="00406316">
        <w:rPr>
          <w:color w:val="FF0000"/>
        </w:rPr>
        <w:t xml:space="preserve"> </w:t>
      </w:r>
      <w:r w:rsidR="0043264A" w:rsidRPr="00406316">
        <w:rPr>
          <w:color w:val="FF0000"/>
        </w:rPr>
        <w:t>recommendation and included a citation to the OECD chronic toxicity test, given that some test substances may require higher volumes of solvent.</w:t>
      </w:r>
      <w:r w:rsidR="00FF30E3" w:rsidRPr="00406316">
        <w:rPr>
          <w:color w:val="FF0000"/>
        </w:rPr>
        <w:t xml:space="preserve">  We have also added text recommending that researchers be conservative</w:t>
      </w:r>
      <w:r w:rsidR="00C1112E" w:rsidRPr="00406316">
        <w:rPr>
          <w:color w:val="FF0000"/>
        </w:rPr>
        <w:t xml:space="preserve"> and try to keep final solvent concentrations</w:t>
      </w:r>
      <w:r w:rsidR="0075608A" w:rsidRPr="00406316">
        <w:rPr>
          <w:color w:val="FF0000"/>
        </w:rPr>
        <w:t xml:space="preserve"> as low as possible, given that </w:t>
      </w:r>
      <w:r w:rsidR="007D74D0" w:rsidRPr="00406316">
        <w:rPr>
          <w:color w:val="FF0000"/>
        </w:rPr>
        <w:t>some solvents may exert their own toxic effects.  See L16</w:t>
      </w:r>
      <w:r w:rsidR="00BF19DF">
        <w:rPr>
          <w:color w:val="FF0000"/>
        </w:rPr>
        <w:t>3</w:t>
      </w:r>
      <w:r w:rsidR="007D74D0" w:rsidRPr="00406316">
        <w:rPr>
          <w:color w:val="FF0000"/>
        </w:rPr>
        <w:t>-</w:t>
      </w:r>
      <w:r w:rsidR="001A2A7F" w:rsidRPr="00406316">
        <w:rPr>
          <w:color w:val="FF0000"/>
        </w:rPr>
        <w:t>1</w:t>
      </w:r>
      <w:r w:rsidR="007348E2">
        <w:rPr>
          <w:color w:val="FF0000"/>
        </w:rPr>
        <w:t>6</w:t>
      </w:r>
      <w:r w:rsidR="00BF19DF">
        <w:rPr>
          <w:color w:val="FF0000"/>
        </w:rPr>
        <w:t>8</w:t>
      </w:r>
      <w:r w:rsidR="00406316" w:rsidRPr="00406316">
        <w:rPr>
          <w:color w:val="FF0000"/>
        </w:rPr>
        <w:t>.</w:t>
      </w:r>
      <w:r w:rsidR="00234B31" w:rsidRPr="00406316">
        <w:rPr>
          <w:color w:val="FF0000"/>
        </w:rPr>
        <w:br/>
      </w:r>
      <w:r w:rsidR="00234B31" w:rsidRPr="00406316">
        <w:t>4. Line 111 - You should recommend that end users include an untreated control and, if necessary, a solvent control.</w:t>
      </w:r>
    </w:p>
    <w:p w14:paraId="3522B3C3" w14:textId="5076CDB3" w:rsidR="003806E5" w:rsidRDefault="00BF28B1" w:rsidP="006B0C72">
      <w:pPr>
        <w:pStyle w:val="NormalWeb"/>
        <w:spacing w:before="0" w:beforeAutospacing="0" w:after="0" w:afterAutospacing="0"/>
      </w:pPr>
      <w:r w:rsidRPr="00BF28B1">
        <w:rPr>
          <w:color w:val="FF0000"/>
        </w:rPr>
        <w:t xml:space="preserve">We have now made this recommendation.  See </w:t>
      </w:r>
      <w:r w:rsidR="007348E2" w:rsidRPr="00BF28B1">
        <w:rPr>
          <w:color w:val="FF0000"/>
        </w:rPr>
        <w:t>L16</w:t>
      </w:r>
      <w:r w:rsidR="00BF19DF">
        <w:rPr>
          <w:color w:val="FF0000"/>
        </w:rPr>
        <w:t>8</w:t>
      </w:r>
      <w:r w:rsidR="007348E2" w:rsidRPr="00BF28B1">
        <w:rPr>
          <w:color w:val="FF0000"/>
        </w:rPr>
        <w:t>-17</w:t>
      </w:r>
      <w:r w:rsidR="00BF19DF">
        <w:rPr>
          <w:color w:val="FF0000"/>
        </w:rPr>
        <w:t>1</w:t>
      </w:r>
      <w:r w:rsidRPr="00BF28B1">
        <w:rPr>
          <w:color w:val="FF0000"/>
        </w:rPr>
        <w:t>.</w:t>
      </w:r>
      <w:r w:rsidR="00234B31" w:rsidRPr="00406316">
        <w:br/>
        <w:t>5. Lines 113 - 114 - Can stock solutions of any pesticide be stored for 2 weeks? Or, is this specific to imidacloprid. You really should specify.</w:t>
      </w:r>
    </w:p>
    <w:p w14:paraId="31EE0D1D" w14:textId="5477B0C6" w:rsidR="007518AF" w:rsidRDefault="003806E5" w:rsidP="006B0C72">
      <w:pPr>
        <w:pStyle w:val="NormalWeb"/>
        <w:spacing w:before="0" w:beforeAutospacing="0" w:after="0" w:afterAutospacing="0"/>
      </w:pPr>
      <w:r w:rsidRPr="007518AF">
        <w:rPr>
          <w:color w:val="FF0000"/>
        </w:rPr>
        <w:t xml:space="preserve">We agree that it is best not to generalize with respect to different chemicals.  </w:t>
      </w:r>
      <w:r w:rsidR="007518AF" w:rsidRPr="007518AF">
        <w:rPr>
          <w:color w:val="FF0000"/>
        </w:rPr>
        <w:t>We have made this clear in L17</w:t>
      </w:r>
      <w:r w:rsidR="00C52DDB">
        <w:rPr>
          <w:color w:val="FF0000"/>
        </w:rPr>
        <w:t>3</w:t>
      </w:r>
      <w:r w:rsidR="007518AF" w:rsidRPr="007518AF">
        <w:rPr>
          <w:color w:val="FF0000"/>
        </w:rPr>
        <w:t>-17</w:t>
      </w:r>
      <w:r w:rsidR="00C52DDB">
        <w:rPr>
          <w:color w:val="FF0000"/>
        </w:rPr>
        <w:t>5</w:t>
      </w:r>
      <w:r w:rsidR="007518AF" w:rsidRPr="007518AF">
        <w:rPr>
          <w:color w:val="FF0000"/>
        </w:rPr>
        <w:t>.</w:t>
      </w:r>
      <w:r w:rsidR="00234B31">
        <w:br/>
        <w:t>6. Line 176 - Insert a "," after "p+s" and before "respectively".</w:t>
      </w:r>
    </w:p>
    <w:p w14:paraId="0344226D" w14:textId="760BCCCC" w:rsidR="00253B0C" w:rsidRDefault="005B4C8D" w:rsidP="006B0C72">
      <w:pPr>
        <w:pStyle w:val="NormalWeb"/>
        <w:spacing w:before="0" w:beforeAutospacing="0" w:after="0" w:afterAutospacing="0"/>
      </w:pPr>
      <w:r w:rsidRPr="00253B0C">
        <w:rPr>
          <w:color w:val="FF0000"/>
        </w:rPr>
        <w:t>This</w:t>
      </w:r>
      <w:r w:rsidR="00C76180" w:rsidRPr="00253B0C">
        <w:rPr>
          <w:color w:val="FF0000"/>
        </w:rPr>
        <w:t xml:space="preserve"> </w:t>
      </w:r>
      <w:r w:rsidR="00253B0C" w:rsidRPr="00253B0C">
        <w:rPr>
          <w:color w:val="FF0000"/>
        </w:rPr>
        <w:t xml:space="preserve">sentence has been edited for clarity.  See </w:t>
      </w:r>
      <w:r w:rsidRPr="00253B0C">
        <w:rPr>
          <w:color w:val="FF0000"/>
        </w:rPr>
        <w:t>L</w:t>
      </w:r>
      <w:r w:rsidR="00253B0C" w:rsidRPr="00253B0C">
        <w:rPr>
          <w:color w:val="FF0000"/>
        </w:rPr>
        <w:t>28</w:t>
      </w:r>
      <w:r w:rsidR="00C52DDB">
        <w:rPr>
          <w:color w:val="FF0000"/>
        </w:rPr>
        <w:t>9</w:t>
      </w:r>
      <w:r w:rsidR="00253B0C" w:rsidRPr="00253B0C">
        <w:rPr>
          <w:color w:val="FF0000"/>
        </w:rPr>
        <w:t>-</w:t>
      </w:r>
      <w:r w:rsidRPr="00253B0C">
        <w:rPr>
          <w:color w:val="FF0000"/>
        </w:rPr>
        <w:t>29</w:t>
      </w:r>
      <w:r w:rsidR="00C52DDB">
        <w:rPr>
          <w:color w:val="FF0000"/>
        </w:rPr>
        <w:t>2</w:t>
      </w:r>
      <w:r w:rsidRPr="00253B0C">
        <w:rPr>
          <w:color w:val="FF0000"/>
        </w:rPr>
        <w:t>.</w:t>
      </w:r>
      <w:r w:rsidR="00234B31">
        <w:br/>
        <w:t>7. Line 188 - Why were colonies removed from the experiment?</w:t>
      </w:r>
    </w:p>
    <w:p w14:paraId="30ECDD57" w14:textId="065BF425" w:rsidR="00C07DE6" w:rsidRDefault="00C07DE6" w:rsidP="006B0C72">
      <w:pPr>
        <w:pStyle w:val="NormalWeb"/>
        <w:spacing w:before="0" w:beforeAutospacing="0" w:after="0" w:afterAutospacing="0"/>
      </w:pPr>
      <w:r w:rsidRPr="00C07DE6">
        <w:rPr>
          <w:color w:val="FF0000"/>
        </w:rPr>
        <w:t>We have added text explaining this decision to L30</w:t>
      </w:r>
      <w:r w:rsidR="00C52DDB">
        <w:rPr>
          <w:color w:val="FF0000"/>
        </w:rPr>
        <w:t>6</w:t>
      </w:r>
      <w:r w:rsidRPr="00C07DE6">
        <w:rPr>
          <w:color w:val="FF0000"/>
        </w:rPr>
        <w:t>.</w:t>
      </w:r>
      <w:r w:rsidR="00234B31" w:rsidRPr="00C07DE6">
        <w:rPr>
          <w:color w:val="FF0000"/>
        </w:rPr>
        <w:br/>
      </w:r>
      <w:r w:rsidR="00234B31">
        <w:t>8. Line 261, 307 - While I believe the QMC system has the potential to be useful for risk assessment, it hasn't been proven yet. For that reason, I recommend softening the language a little (i.e., "data generated by QMC could yield…" and "have the potential to greatly enhance…")</w:t>
      </w:r>
    </w:p>
    <w:p w14:paraId="1E49B299" w14:textId="06D1653E" w:rsidR="00574401" w:rsidRDefault="00B14E32" w:rsidP="006B0C72">
      <w:pPr>
        <w:pStyle w:val="NormalWeb"/>
        <w:spacing w:before="0" w:beforeAutospacing="0" w:after="0" w:afterAutospacing="0"/>
      </w:pPr>
      <w:r w:rsidRPr="00574401">
        <w:rPr>
          <w:color w:val="FF0000"/>
        </w:rPr>
        <w:t xml:space="preserve">Agreed.  We have added some </w:t>
      </w:r>
      <w:r w:rsidR="00574401" w:rsidRPr="00574401">
        <w:rPr>
          <w:color w:val="FF0000"/>
        </w:rPr>
        <w:t>softening language to</w:t>
      </w:r>
      <w:r w:rsidR="006C515C" w:rsidRPr="00574401">
        <w:rPr>
          <w:color w:val="FF0000"/>
        </w:rPr>
        <w:t xml:space="preserve"> L38</w:t>
      </w:r>
      <w:r w:rsidR="00D8212C">
        <w:rPr>
          <w:color w:val="FF0000"/>
        </w:rPr>
        <w:t>5</w:t>
      </w:r>
      <w:r w:rsidRPr="00574401">
        <w:rPr>
          <w:color w:val="FF0000"/>
        </w:rPr>
        <w:t xml:space="preserve"> </w:t>
      </w:r>
      <w:r w:rsidR="00D8212C">
        <w:rPr>
          <w:color w:val="FF0000"/>
        </w:rPr>
        <w:t xml:space="preserve">and </w:t>
      </w:r>
      <w:r w:rsidRPr="00574401">
        <w:rPr>
          <w:color w:val="FF0000"/>
        </w:rPr>
        <w:t>44</w:t>
      </w:r>
      <w:r w:rsidR="00D8212C">
        <w:rPr>
          <w:color w:val="FF0000"/>
        </w:rPr>
        <w:t>2</w:t>
      </w:r>
      <w:r w:rsidRPr="00574401">
        <w:rPr>
          <w:color w:val="FF0000"/>
        </w:rPr>
        <w:t>.</w:t>
      </w:r>
      <w:r w:rsidR="00234B31">
        <w:br/>
        <w:t>9. Line 263 - Can you also assess behavioral changes by observing the QMCs under red light? Given that you comment on the influence of test article on "care and feeding by worker bees", identifying behavioral changes could be an important endpoint to consider.</w:t>
      </w:r>
    </w:p>
    <w:p w14:paraId="453C600E" w14:textId="77777777" w:rsidR="00404E9D" w:rsidRDefault="009C75D8" w:rsidP="006B0C72">
      <w:pPr>
        <w:pStyle w:val="NormalWeb"/>
        <w:spacing w:before="0" w:beforeAutospacing="0" w:after="0" w:afterAutospacing="0"/>
      </w:pPr>
      <w:r w:rsidRPr="00404E9D">
        <w:rPr>
          <w:color w:val="FF0000"/>
        </w:rPr>
        <w:t>Because we haven’t successfully demonstrated this application yet</w:t>
      </w:r>
      <w:r w:rsidR="00404E9D">
        <w:rPr>
          <w:color w:val="FF0000"/>
        </w:rPr>
        <w:t xml:space="preserve"> and we are not presenting data pertaining to this use</w:t>
      </w:r>
      <w:r w:rsidRPr="00404E9D">
        <w:rPr>
          <w:color w:val="FF0000"/>
        </w:rPr>
        <w:t xml:space="preserve">, we would prefer not to comment on this potential application.  However, we </w:t>
      </w:r>
      <w:r w:rsidRPr="00404E9D">
        <w:rPr>
          <w:color w:val="FF0000"/>
        </w:rPr>
        <w:lastRenderedPageBreak/>
        <w:t>hope that by mentioning the importance of worker behavior, we may inspire others to pursue usin</w:t>
      </w:r>
      <w:r w:rsidR="00404E9D" w:rsidRPr="00404E9D">
        <w:rPr>
          <w:color w:val="FF0000"/>
        </w:rPr>
        <w:t>g QMCs in this manner.</w:t>
      </w:r>
      <w:r w:rsidR="00234B31">
        <w:br/>
        <w:t>10. Line 289 - Technically, toxins are derived from natural sources (plants, animals). Toxicants are manmade and include pesticides. For that reason, I recommend changing the word "neurotoxin" to "neurotoxicant"</w:t>
      </w:r>
    </w:p>
    <w:p w14:paraId="1660F560" w14:textId="2A25B0A6" w:rsidR="00855025" w:rsidRDefault="003C6CB7" w:rsidP="006B0C72">
      <w:pPr>
        <w:pStyle w:val="NormalWeb"/>
        <w:spacing w:before="0" w:beforeAutospacing="0" w:after="0" w:afterAutospacing="0"/>
      </w:pPr>
      <w:r w:rsidRPr="003C6CB7">
        <w:rPr>
          <w:color w:val="FF0000"/>
        </w:rPr>
        <w:t>We have move</w:t>
      </w:r>
      <w:r w:rsidR="00D8212C">
        <w:rPr>
          <w:color w:val="FF0000"/>
        </w:rPr>
        <w:t>d</w:t>
      </w:r>
      <w:r w:rsidRPr="003C6CB7">
        <w:rPr>
          <w:color w:val="FF0000"/>
        </w:rPr>
        <w:t xml:space="preserve"> this text to the introduction, but we have made this correction.  See L99.</w:t>
      </w:r>
      <w:r w:rsidR="00234B31">
        <w:br/>
        <w:t>Other considerations:</w:t>
      </w:r>
      <w:r w:rsidR="00234B31">
        <w:br/>
        <w:t>1. I know you are using sublethal doses. Still, I think you should recommend monitoring worker mortality. If workers start dying, it could impact study outcome. Plus, it is a way of learning more about the effects of chronic exposure.</w:t>
      </w:r>
    </w:p>
    <w:p w14:paraId="39DADD8A" w14:textId="0584B6AA" w:rsidR="007B7566" w:rsidRDefault="00DA4899" w:rsidP="006B0C72">
      <w:pPr>
        <w:pStyle w:val="NormalWeb"/>
        <w:spacing w:before="0" w:beforeAutospacing="0" w:after="0" w:afterAutospacing="0"/>
      </w:pPr>
      <w:r w:rsidRPr="007C5442">
        <w:rPr>
          <w:color w:val="FF0000"/>
        </w:rPr>
        <w:t>We have now added an entire section</w:t>
      </w:r>
      <w:r w:rsidR="00E2690F" w:rsidRPr="007C5442">
        <w:rPr>
          <w:color w:val="FF0000"/>
        </w:rPr>
        <w:t xml:space="preserve"> (L</w:t>
      </w:r>
      <w:r w:rsidR="009B3DA2" w:rsidRPr="007C5442">
        <w:rPr>
          <w:color w:val="FF0000"/>
        </w:rPr>
        <w:t>26</w:t>
      </w:r>
      <w:r w:rsidR="00D8212C">
        <w:rPr>
          <w:color w:val="FF0000"/>
        </w:rPr>
        <w:t>1</w:t>
      </w:r>
      <w:r w:rsidR="009B3DA2" w:rsidRPr="007C5442">
        <w:rPr>
          <w:color w:val="FF0000"/>
        </w:rPr>
        <w:t>-27</w:t>
      </w:r>
      <w:r w:rsidR="00D8212C">
        <w:rPr>
          <w:color w:val="FF0000"/>
        </w:rPr>
        <w:t>9</w:t>
      </w:r>
      <w:r w:rsidR="009B3DA2" w:rsidRPr="007C5442">
        <w:rPr>
          <w:color w:val="FF0000"/>
        </w:rPr>
        <w:t>)</w:t>
      </w:r>
      <w:r w:rsidRPr="007C5442">
        <w:rPr>
          <w:color w:val="FF0000"/>
        </w:rPr>
        <w:t xml:space="preserve"> to the protocol describing ways to assess worker mortality</w:t>
      </w:r>
      <w:r w:rsidR="00E2690F" w:rsidRPr="007C5442">
        <w:rPr>
          <w:color w:val="FF0000"/>
        </w:rPr>
        <w:t>.</w:t>
      </w:r>
      <w:r w:rsidR="009B3DA2" w:rsidRPr="007C5442">
        <w:rPr>
          <w:color w:val="FF0000"/>
        </w:rPr>
        <w:t xml:space="preserve">  Similarly, we have added some </w:t>
      </w:r>
      <w:r w:rsidR="005E2753" w:rsidRPr="007C5442">
        <w:rPr>
          <w:color w:val="FF0000"/>
        </w:rPr>
        <w:t xml:space="preserve">caveats to the discussion concerning the treatment of the diet consumption data, which can be more precisely </w:t>
      </w:r>
      <w:r w:rsidR="003822F2">
        <w:rPr>
          <w:color w:val="FF0000"/>
        </w:rPr>
        <w:t xml:space="preserve">estimated if </w:t>
      </w:r>
      <w:r w:rsidR="005E2753" w:rsidRPr="007C5442">
        <w:rPr>
          <w:color w:val="FF0000"/>
        </w:rPr>
        <w:t>daily mortality assessments</w:t>
      </w:r>
      <w:r w:rsidR="003822F2">
        <w:rPr>
          <w:color w:val="FF0000"/>
        </w:rPr>
        <w:t xml:space="preserve"> are performed</w:t>
      </w:r>
      <w:r w:rsidR="007C5442" w:rsidRPr="007C5442">
        <w:rPr>
          <w:color w:val="FF0000"/>
        </w:rPr>
        <w:t xml:space="preserve"> (L39</w:t>
      </w:r>
      <w:r w:rsidR="00E41D43">
        <w:rPr>
          <w:color w:val="FF0000"/>
        </w:rPr>
        <w:t>6</w:t>
      </w:r>
      <w:r w:rsidR="007C5442" w:rsidRPr="007C5442">
        <w:rPr>
          <w:color w:val="FF0000"/>
        </w:rPr>
        <w:t>-39</w:t>
      </w:r>
      <w:r w:rsidR="00E41D43">
        <w:rPr>
          <w:color w:val="FF0000"/>
        </w:rPr>
        <w:t>9</w:t>
      </w:r>
      <w:r w:rsidR="007C5442" w:rsidRPr="007C5442">
        <w:rPr>
          <w:color w:val="FF0000"/>
        </w:rPr>
        <w:t>).</w:t>
      </w:r>
      <w:r w:rsidR="00234B31">
        <w:br/>
        <w:t>2. In order to be useful for risk assessment, the method has to align with traditional risk assessment endpoints (i.e., survival, growth, development and reproduction). I think you should talk up the ability to monitor risk assessment related endpoints when using the QMC system. It helps demonstrate the need for the method and is also a major "pro" for using the system.</w:t>
      </w:r>
      <w:r w:rsidR="00234B31">
        <w:br/>
      </w:r>
      <w:r w:rsidR="000A62C1" w:rsidRPr="00096EC7">
        <w:rPr>
          <w:color w:val="FF0000"/>
        </w:rPr>
        <w:t>We agree.  We have added some text highlighting these aspects of the method</w:t>
      </w:r>
      <w:r w:rsidR="00096EC7" w:rsidRPr="00096EC7">
        <w:rPr>
          <w:color w:val="FF0000"/>
        </w:rPr>
        <w:t xml:space="preserve"> to </w:t>
      </w:r>
      <w:r w:rsidR="00552F8D" w:rsidRPr="00096EC7">
        <w:rPr>
          <w:color w:val="FF0000"/>
        </w:rPr>
        <w:t>L4</w:t>
      </w:r>
      <w:r w:rsidR="00E41D43">
        <w:rPr>
          <w:color w:val="FF0000"/>
        </w:rPr>
        <w:t>40</w:t>
      </w:r>
      <w:r w:rsidR="000A62C1" w:rsidRPr="00096EC7">
        <w:rPr>
          <w:color w:val="FF0000"/>
        </w:rPr>
        <w:t>-44</w:t>
      </w:r>
      <w:r w:rsidR="00E41D43">
        <w:rPr>
          <w:color w:val="FF0000"/>
        </w:rPr>
        <w:t>2</w:t>
      </w:r>
      <w:r w:rsidR="00096EC7" w:rsidRPr="00096EC7">
        <w:rPr>
          <w:color w:val="FF0000"/>
        </w:rPr>
        <w:t>.</w:t>
      </w:r>
      <w:r w:rsidR="00234B31">
        <w:br/>
      </w:r>
      <w:r w:rsidR="00234B31">
        <w:br/>
      </w:r>
      <w:r w:rsidR="00234B31">
        <w:rPr>
          <w:b/>
          <w:bCs/>
        </w:rPr>
        <w:t>Reviewer #2:</w:t>
      </w:r>
      <w:r w:rsidR="00234B31">
        <w:br/>
        <w:t>Manuscript Summary:</w:t>
      </w:r>
      <w:r w:rsidR="00234B31">
        <w:br/>
        <w:t>The authors have described a laboratory based method to assess pesticide exposures to honey bee queens. The queen health measures include egg laying and potentially measuring survival by counting number of eggs which hatch into larvae. The manuscript is certainly interesting and highlights the need to examine pesticide stress across all castes in a honey bee colony, especially the queen as she is the only egg-laying member and the entire colony health is dependent on this. The only minor concern is that it would be helpful if the authors can provide better details on how to avoid worker honey bees escaping from the queen monitoring cage and if the authors can provide more details on also how to prepare the feeder tubes. I do not have any major concerns for the method described by the authors and I recommended the manuscript for publication after these two details have been included.</w:t>
      </w:r>
      <w:r w:rsidR="00234B31">
        <w:br/>
      </w:r>
      <w:r w:rsidR="00FD396A" w:rsidRPr="004D1E00">
        <w:rPr>
          <w:color w:val="FF0000"/>
        </w:rPr>
        <w:t>We have added text to the protoc</w:t>
      </w:r>
      <w:r w:rsidR="00106D9E" w:rsidRPr="004D1E00">
        <w:rPr>
          <w:color w:val="FF0000"/>
        </w:rPr>
        <w:t xml:space="preserve">ol describing </w:t>
      </w:r>
      <w:r w:rsidR="00603365" w:rsidRPr="004D1E00">
        <w:rPr>
          <w:color w:val="FF0000"/>
        </w:rPr>
        <w:t>how to prepare the feeder tubes (L</w:t>
      </w:r>
      <w:r w:rsidR="00ED3D40" w:rsidRPr="004D1E00">
        <w:rPr>
          <w:color w:val="FF0000"/>
        </w:rPr>
        <w:t>18</w:t>
      </w:r>
      <w:r w:rsidR="00E41D43">
        <w:rPr>
          <w:color w:val="FF0000"/>
        </w:rPr>
        <w:t>7</w:t>
      </w:r>
      <w:r w:rsidR="00ED3D40" w:rsidRPr="004D1E00">
        <w:rPr>
          <w:color w:val="FF0000"/>
        </w:rPr>
        <w:t>-19</w:t>
      </w:r>
      <w:r w:rsidR="00E41D43">
        <w:rPr>
          <w:color w:val="FF0000"/>
        </w:rPr>
        <w:t>3</w:t>
      </w:r>
      <w:r w:rsidR="00ED3D40" w:rsidRPr="004D1E00">
        <w:rPr>
          <w:color w:val="FF0000"/>
        </w:rPr>
        <w:t xml:space="preserve">) and how to keep honey bees from escaping the cages </w:t>
      </w:r>
      <w:r w:rsidR="004D1E00" w:rsidRPr="004D1E00">
        <w:rPr>
          <w:color w:val="FF0000"/>
        </w:rPr>
        <w:t>during sampling</w:t>
      </w:r>
      <w:r w:rsidR="00ED3D40" w:rsidRPr="004D1E00">
        <w:rPr>
          <w:color w:val="FF0000"/>
        </w:rPr>
        <w:t xml:space="preserve"> (L</w:t>
      </w:r>
      <w:r w:rsidR="00C47777" w:rsidRPr="004D1E00">
        <w:rPr>
          <w:color w:val="FF0000"/>
        </w:rPr>
        <w:t>25</w:t>
      </w:r>
      <w:r w:rsidR="00E41D43">
        <w:rPr>
          <w:color w:val="FF0000"/>
        </w:rPr>
        <w:t>4</w:t>
      </w:r>
      <w:r w:rsidR="00C47777" w:rsidRPr="004D1E00">
        <w:rPr>
          <w:color w:val="FF0000"/>
        </w:rPr>
        <w:t>-25</w:t>
      </w:r>
      <w:r w:rsidR="00E41D43">
        <w:rPr>
          <w:color w:val="FF0000"/>
        </w:rPr>
        <w:t>6</w:t>
      </w:r>
      <w:r w:rsidR="004D1E00" w:rsidRPr="004D1E00">
        <w:rPr>
          <w:color w:val="FF0000"/>
        </w:rPr>
        <w:t>).</w:t>
      </w:r>
      <w:r w:rsidR="000B1E7B">
        <w:rPr>
          <w:color w:val="FF0000"/>
        </w:rPr>
        <w:t xml:space="preserve">  </w:t>
      </w:r>
      <w:r w:rsidR="00234B31">
        <w:br/>
      </w:r>
      <w:r w:rsidR="00234B31">
        <w:br/>
      </w:r>
      <w:r w:rsidR="00234B31">
        <w:rPr>
          <w:b/>
          <w:bCs/>
        </w:rPr>
        <w:t>Reviewer #3:</w:t>
      </w:r>
      <w:r w:rsidR="00234B31">
        <w:br/>
      </w:r>
      <w:r w:rsidR="00234B31">
        <w:rPr>
          <w:rStyle w:val="Strong"/>
        </w:rPr>
        <w:t>This reviewer provided an edited version of the document with their comments. </w:t>
      </w:r>
      <w:r w:rsidR="00234B31">
        <w:br/>
      </w:r>
      <w:r w:rsidR="00234B31">
        <w:br/>
        <w:t>Manuscript Summary:</w:t>
      </w:r>
      <w:r w:rsidR="00234B31">
        <w:br/>
        <w:t xml:space="preserve">This manuscript, which should serve as the foundation for a video production by the JoVE and the authors, presents a method for evaluating pesticide risk assessment to honey bee queens and workers through the use of a Queen Monitoring Cage (QMC) that can be used in laboratory assays. The authors present a good argument for why this QMC technology will be useful for those interested in assessing pesticide risk to honey bees, especially queens. This device allows for the introduction of a small cohort of bees (n=50) in a cage plus a queen. The queen is fed by the workers in a semi-natural environment and, by using queen excluding material, the queen is confined to laying eggs in a specific part of the chamber while nurse bees have access to feeders and then in turn feed and tend to the queen. The authors present a proof-of-concept by showing results on how the QMCs can be used to assess the effects of imidacloprid-laden food on queen egg laying performance. Indeed, feeding bees the </w:t>
      </w:r>
      <w:r w:rsidR="00234B31">
        <w:lastRenderedPageBreak/>
        <w:t>neonicotinoid-laced food lowered the average number of eggs laid by queens over time (14 days) in all treatment groups compared to queens in cages where there was no imidacloprid added to the food (control). This is an exciting new device that will definitely be used by other researchers wanting to test the precise effects of diet and/or agrochemical contamination of food on queen performance and/or worker behavior and physiology.</w:t>
      </w:r>
      <w:r w:rsidR="00234B31">
        <w:br/>
      </w:r>
      <w:r w:rsidR="00234B31">
        <w:br/>
        <w:t>Major Concerns:</w:t>
      </w:r>
      <w:r w:rsidR="00234B31">
        <w:br/>
        <w:t xml:space="preserve">The introduction was a bit scant. I would include a whole (albeit short) paragraph on systemic insecticides, especially imidacloprid, and its effects on reproductive health, before writing the final paragraph in the introduction. There have been a lot of papers on this, and there is no mention of it in detail. </w:t>
      </w:r>
    </w:p>
    <w:p w14:paraId="54EF17B0" w14:textId="736CAC14" w:rsidR="007B7566" w:rsidRDefault="007B7566" w:rsidP="006B0C72">
      <w:pPr>
        <w:pStyle w:val="NormalWeb"/>
        <w:spacing w:before="0" w:beforeAutospacing="0" w:after="0" w:afterAutospacing="0"/>
      </w:pPr>
      <w:r w:rsidRPr="00021484">
        <w:rPr>
          <w:color w:val="FF0000"/>
        </w:rPr>
        <w:t xml:space="preserve">We have moved some text from the discussion to the introduction and included a brief mention of some of the most commonly studied and discussed </w:t>
      </w:r>
      <w:r>
        <w:rPr>
          <w:color w:val="FF0000"/>
        </w:rPr>
        <w:t>e</w:t>
      </w:r>
      <w:r w:rsidRPr="00021484">
        <w:rPr>
          <w:color w:val="FF0000"/>
        </w:rPr>
        <w:t>ffects of imidacloprid.</w:t>
      </w:r>
      <w:r>
        <w:rPr>
          <w:color w:val="FF0000"/>
        </w:rPr>
        <w:t xml:space="preserve">  See L98-105.</w:t>
      </w:r>
    </w:p>
    <w:p w14:paraId="1E189A3C" w14:textId="1C71CDC1" w:rsidR="0026295C" w:rsidRDefault="00234B31" w:rsidP="006B0C72">
      <w:pPr>
        <w:pStyle w:val="NormalWeb"/>
        <w:spacing w:before="0" w:beforeAutospacing="0" w:after="0" w:afterAutospacing="0"/>
      </w:pPr>
      <w:r>
        <w:t>I also found a few places where words were missing, or a few sentences should be rewritten to convey a clearer message. Also, there are several places, mainly in the introduction, where references are needed.</w:t>
      </w:r>
    </w:p>
    <w:p w14:paraId="5CB8E7ED" w14:textId="77777777" w:rsidR="00FB77A1" w:rsidRDefault="007B7566" w:rsidP="006B0C72">
      <w:pPr>
        <w:pStyle w:val="NormalWeb"/>
        <w:spacing w:before="0" w:beforeAutospacing="0" w:after="0" w:afterAutospacing="0"/>
      </w:pPr>
      <w:r>
        <w:rPr>
          <w:color w:val="FF0000"/>
        </w:rPr>
        <w:t>Thank you for the reference recommendations</w:t>
      </w:r>
      <w:r w:rsidR="00670F78">
        <w:rPr>
          <w:color w:val="FF0000"/>
        </w:rPr>
        <w:t>.  We have added text to L</w:t>
      </w:r>
      <w:r w:rsidR="005602C7">
        <w:rPr>
          <w:color w:val="FF0000"/>
        </w:rPr>
        <w:t xml:space="preserve">72-73 mentioning the excellent work that </w:t>
      </w:r>
      <w:r w:rsidR="004A795B">
        <w:rPr>
          <w:color w:val="FF0000"/>
        </w:rPr>
        <w:t xml:space="preserve">has been performed examining the effects of developmental exposure to agrochemicals on queens. </w:t>
      </w:r>
      <w:r w:rsidR="003A0DDA">
        <w:rPr>
          <w:color w:val="FF0000"/>
        </w:rPr>
        <w:t>Given that</w:t>
      </w:r>
      <w:r w:rsidR="005A141F">
        <w:rPr>
          <w:color w:val="FF0000"/>
        </w:rPr>
        <w:t xml:space="preserve"> this</w:t>
      </w:r>
      <w:r w:rsidR="003A0DDA">
        <w:rPr>
          <w:color w:val="FF0000"/>
        </w:rPr>
        <w:t xml:space="preserve"> is</w:t>
      </w:r>
      <w:r w:rsidR="005A141F">
        <w:rPr>
          <w:color w:val="FF0000"/>
        </w:rPr>
        <w:t xml:space="preserve"> methods paper focusing on adult </w:t>
      </w:r>
      <w:r w:rsidR="00530DFC">
        <w:rPr>
          <w:color w:val="FF0000"/>
        </w:rPr>
        <w:t xml:space="preserve">agrochemical </w:t>
      </w:r>
      <w:r w:rsidR="005A141F">
        <w:rPr>
          <w:color w:val="FF0000"/>
        </w:rPr>
        <w:t xml:space="preserve">exposure </w:t>
      </w:r>
      <w:r w:rsidR="002B10BE">
        <w:rPr>
          <w:color w:val="FF0000"/>
        </w:rPr>
        <w:t>in honey bee queens, we</w:t>
      </w:r>
      <w:r w:rsidR="003A0DDA">
        <w:rPr>
          <w:color w:val="FF0000"/>
        </w:rPr>
        <w:t xml:space="preserve"> would prefer to avoid extending the discussion to include </w:t>
      </w:r>
      <w:r w:rsidR="002A5980">
        <w:rPr>
          <w:color w:val="FF0000"/>
        </w:rPr>
        <w:t>toxicological assays focused on drone health</w:t>
      </w:r>
      <w:r w:rsidR="00530DFC">
        <w:rPr>
          <w:color w:val="FF0000"/>
        </w:rPr>
        <w:t xml:space="preserve"> and the effects of heat stress</w:t>
      </w:r>
      <w:r w:rsidR="002B10BE">
        <w:rPr>
          <w:color w:val="FF0000"/>
        </w:rPr>
        <w:t xml:space="preserve"> </w:t>
      </w:r>
      <w:r w:rsidR="00837DA7">
        <w:rPr>
          <w:color w:val="FF0000"/>
        </w:rPr>
        <w:t>on queens, but we sincerely thank the reviewer for bringing this literature to our attention.</w:t>
      </w:r>
      <w:r w:rsidR="00234B31" w:rsidRPr="00021484">
        <w:rPr>
          <w:color w:val="FF0000"/>
        </w:rPr>
        <w:br/>
      </w:r>
      <w:r w:rsidR="00234B31">
        <w:t>The methodology was technically sound and relatively easy to understand. However, would have liked to have seen more details so that the methods are more user friendly. This might be done easily by watching the video, I'm not sure. But it would not hurt to have a written script with more details. For example:</w:t>
      </w:r>
      <w:r w:rsidR="00234B31">
        <w:br/>
        <w:t>* I suggest presenting a short explanation of each component of the QMC before jumping to the explanation of how to assemble it (Figure 1). Using the nice pictures, you can explain, for example, whether the ELP is one sided or double sided. What is it composed of? How many cells does it have? If it's single sided, do you place the side with cells facing a specific way?</w:t>
      </w:r>
    </w:p>
    <w:p w14:paraId="1E99B581" w14:textId="77777777" w:rsidR="00D228CF" w:rsidRDefault="00FB77A1" w:rsidP="006B0C72">
      <w:pPr>
        <w:pStyle w:val="NormalWeb"/>
        <w:spacing w:before="0" w:beforeAutospacing="0" w:after="0" w:afterAutospacing="0"/>
      </w:pPr>
      <w:r w:rsidRPr="001A10C8">
        <w:rPr>
          <w:color w:val="FF0000"/>
        </w:rPr>
        <w:t>Most of these details have been published</w:t>
      </w:r>
      <w:r w:rsidR="00623E6F" w:rsidRPr="001A10C8">
        <w:rPr>
          <w:color w:val="FF0000"/>
        </w:rPr>
        <w:t xml:space="preserve"> and can be accessed</w:t>
      </w:r>
      <w:r w:rsidR="00DF7E60" w:rsidRPr="001A10C8">
        <w:rPr>
          <w:color w:val="FF0000"/>
        </w:rPr>
        <w:t xml:space="preserve"> in Fine et al 2018</w:t>
      </w:r>
      <w:r w:rsidR="00386E84" w:rsidRPr="001A10C8">
        <w:rPr>
          <w:color w:val="FF0000"/>
        </w:rPr>
        <w:t>.  We have added some text to L11</w:t>
      </w:r>
      <w:r w:rsidR="0055178D" w:rsidRPr="001A10C8">
        <w:rPr>
          <w:color w:val="FF0000"/>
        </w:rPr>
        <w:t xml:space="preserve">2-114 describing </w:t>
      </w:r>
      <w:r w:rsidR="00840E1C" w:rsidRPr="001A10C8">
        <w:rPr>
          <w:color w:val="FF0000"/>
        </w:rPr>
        <w:t xml:space="preserve">the relevant new additions and changes and referencing the </w:t>
      </w:r>
      <w:r w:rsidR="001A10C8" w:rsidRPr="001A10C8">
        <w:rPr>
          <w:color w:val="FF0000"/>
        </w:rPr>
        <w:t>original manuscript.</w:t>
      </w:r>
      <w:r w:rsidR="00234B31">
        <w:br/>
        <w:t>* Comment on how long you can keep the queens and workers in a cage without significant mortality issues.</w:t>
      </w:r>
    </w:p>
    <w:p w14:paraId="30C85173" w14:textId="77777777" w:rsidR="00FF7C79" w:rsidRDefault="00D228CF" w:rsidP="006B0C72">
      <w:pPr>
        <w:pStyle w:val="NormalWeb"/>
        <w:spacing w:before="0" w:beforeAutospacing="0" w:after="0" w:afterAutospacing="0"/>
      </w:pPr>
      <w:r w:rsidRPr="00613896">
        <w:rPr>
          <w:color w:val="FF0000"/>
        </w:rPr>
        <w:t>We’</w:t>
      </w:r>
      <w:r w:rsidR="00952A26" w:rsidRPr="00613896">
        <w:rPr>
          <w:color w:val="FF0000"/>
        </w:rPr>
        <w:t>ve added a recommendation to L21</w:t>
      </w:r>
      <w:r w:rsidR="00F472A2">
        <w:rPr>
          <w:color w:val="FF0000"/>
        </w:rPr>
        <w:t>6</w:t>
      </w:r>
      <w:r w:rsidR="00952A26" w:rsidRPr="00613896">
        <w:rPr>
          <w:color w:val="FF0000"/>
        </w:rPr>
        <w:t>-21</w:t>
      </w:r>
      <w:r w:rsidR="00F472A2">
        <w:rPr>
          <w:color w:val="FF0000"/>
        </w:rPr>
        <w:t>7</w:t>
      </w:r>
      <w:r w:rsidR="00952A26" w:rsidRPr="00613896">
        <w:rPr>
          <w:color w:val="FF0000"/>
        </w:rPr>
        <w:t>.</w:t>
      </w:r>
      <w:r w:rsidR="00234B31">
        <w:br/>
        <w:t>* How long after the queens are mated are they introduced into the QMCs? Does queen age make a difference in your results?</w:t>
      </w:r>
      <w:r w:rsidR="00234B31">
        <w:br/>
      </w:r>
      <w:r w:rsidR="0099639D" w:rsidRPr="00287F79">
        <w:rPr>
          <w:color w:val="FF0000"/>
        </w:rPr>
        <w:t>Thank you for this question.  In the previous version of the manuscript, we neglected to discuss the source of our queens.  We</w:t>
      </w:r>
      <w:r w:rsidR="007D58CE" w:rsidRPr="00287F79">
        <w:rPr>
          <w:color w:val="FF0000"/>
        </w:rPr>
        <w:t xml:space="preserve"> have added text describing the process of purchasing them from commercial breeders to L</w:t>
      </w:r>
      <w:r w:rsidR="00287F79" w:rsidRPr="00287F79">
        <w:rPr>
          <w:color w:val="FF0000"/>
        </w:rPr>
        <w:t>89-93</w:t>
      </w:r>
      <w:r w:rsidR="000750BF">
        <w:rPr>
          <w:color w:val="FF0000"/>
        </w:rPr>
        <w:t xml:space="preserve"> and </w:t>
      </w:r>
      <w:r w:rsidR="003466EC">
        <w:rPr>
          <w:color w:val="FF0000"/>
        </w:rPr>
        <w:t>we recommend that the queens be used within 48 hours of receipt (</w:t>
      </w:r>
      <w:r w:rsidR="00185374">
        <w:rPr>
          <w:color w:val="FF0000"/>
        </w:rPr>
        <w:t>L138).</w:t>
      </w:r>
      <w:r w:rsidR="00234B31">
        <w:br/>
        <w:t xml:space="preserve">There were some parts in the introduction that need to be expanded on. The literature review was very brief. They mention "instances" in which phenomena occur, or "consequences" of certain events (e.g, pesticide exposure), but they do not describe them well. </w:t>
      </w:r>
    </w:p>
    <w:p w14:paraId="07960F01" w14:textId="0FA2A520" w:rsidR="00FF7C79" w:rsidRPr="00336DE3" w:rsidRDefault="002F15DD" w:rsidP="006B0C72">
      <w:pPr>
        <w:pStyle w:val="NormalWeb"/>
        <w:spacing w:before="0" w:beforeAutospacing="0" w:after="0" w:afterAutospacing="0"/>
        <w:rPr>
          <w:color w:val="FF0000"/>
        </w:rPr>
      </w:pPr>
      <w:r w:rsidRPr="00336DE3">
        <w:rPr>
          <w:color w:val="FF0000"/>
        </w:rPr>
        <w:t xml:space="preserve">Thank you for the detailed notes available in the </w:t>
      </w:r>
      <w:r w:rsidR="00CF2EFF" w:rsidRPr="00336DE3">
        <w:rPr>
          <w:color w:val="FF0000"/>
        </w:rPr>
        <w:t>attachment</w:t>
      </w:r>
      <w:r w:rsidRPr="00336DE3">
        <w:rPr>
          <w:color w:val="FF0000"/>
        </w:rPr>
        <w:t xml:space="preserve">.  </w:t>
      </w:r>
      <w:r w:rsidR="00616A58" w:rsidRPr="00336DE3">
        <w:rPr>
          <w:color w:val="FF0000"/>
        </w:rPr>
        <w:t>In order to keep the manuscript focused on the protocol, w</w:t>
      </w:r>
      <w:r w:rsidRPr="00336DE3">
        <w:rPr>
          <w:color w:val="FF0000"/>
        </w:rPr>
        <w:t>e ha</w:t>
      </w:r>
      <w:r w:rsidR="00FF1C9A" w:rsidRPr="00336DE3">
        <w:rPr>
          <w:color w:val="FF0000"/>
        </w:rPr>
        <w:t xml:space="preserve">ve kept the </w:t>
      </w:r>
      <w:r w:rsidR="00616A58" w:rsidRPr="00336DE3">
        <w:rPr>
          <w:color w:val="FF0000"/>
        </w:rPr>
        <w:t>introduction brief, but</w:t>
      </w:r>
      <w:r w:rsidR="002F5DB4" w:rsidRPr="00336DE3">
        <w:rPr>
          <w:color w:val="FF0000"/>
        </w:rPr>
        <w:t xml:space="preserve"> </w:t>
      </w:r>
      <w:r w:rsidR="00B1324F" w:rsidRPr="00336DE3">
        <w:rPr>
          <w:color w:val="FF0000"/>
        </w:rPr>
        <w:t>we agree that there are opportunities for expansion.  As per the reviewer</w:t>
      </w:r>
      <w:r w:rsidR="00E54609">
        <w:rPr>
          <w:color w:val="FF0000"/>
        </w:rPr>
        <w:t>’</w:t>
      </w:r>
      <w:r w:rsidR="00B1324F" w:rsidRPr="00336DE3">
        <w:rPr>
          <w:color w:val="FF0000"/>
        </w:rPr>
        <w:t>s comments in the attachment, we have made the following adjustments</w:t>
      </w:r>
      <w:r w:rsidR="00C47D31">
        <w:rPr>
          <w:color w:val="FF0000"/>
        </w:rPr>
        <w:t xml:space="preserve"> in addition to </w:t>
      </w:r>
      <w:r w:rsidR="00475A96">
        <w:rPr>
          <w:color w:val="FF0000"/>
        </w:rPr>
        <w:t>the previously mentioned changes</w:t>
      </w:r>
      <w:r w:rsidR="00B1324F" w:rsidRPr="00336DE3">
        <w:rPr>
          <w:color w:val="FF0000"/>
        </w:rPr>
        <w:t>:</w:t>
      </w:r>
    </w:p>
    <w:p w14:paraId="7C90E3F8" w14:textId="1E1B5B9C" w:rsidR="00B1324F" w:rsidRPr="00336DE3" w:rsidRDefault="00B76F7C" w:rsidP="006B0C72">
      <w:pPr>
        <w:pStyle w:val="NormalWeb"/>
        <w:spacing w:before="0" w:beforeAutospacing="0" w:after="0" w:afterAutospacing="0"/>
        <w:rPr>
          <w:color w:val="FF0000"/>
        </w:rPr>
      </w:pPr>
      <w:r w:rsidRPr="00336DE3">
        <w:rPr>
          <w:color w:val="FF0000"/>
        </w:rPr>
        <w:lastRenderedPageBreak/>
        <w:t>L55</w:t>
      </w:r>
      <w:r w:rsidR="009A0CAC" w:rsidRPr="00336DE3">
        <w:rPr>
          <w:color w:val="FF0000"/>
        </w:rPr>
        <w:t xml:space="preserve">-56: We have clarified </w:t>
      </w:r>
      <w:r w:rsidR="00FC78FF" w:rsidRPr="00336DE3">
        <w:rPr>
          <w:color w:val="FF0000"/>
        </w:rPr>
        <w:t xml:space="preserve">some of the processes </w:t>
      </w:r>
      <w:r w:rsidR="00BF57C1" w:rsidRPr="00336DE3">
        <w:rPr>
          <w:color w:val="FF0000"/>
        </w:rPr>
        <w:t xml:space="preserve">and </w:t>
      </w:r>
      <w:r w:rsidR="00A0769D" w:rsidRPr="00336DE3">
        <w:rPr>
          <w:color w:val="FF0000"/>
        </w:rPr>
        <w:t>interpretations</w:t>
      </w:r>
      <w:r w:rsidR="00BF57C1" w:rsidRPr="00336DE3">
        <w:rPr>
          <w:color w:val="FF0000"/>
        </w:rPr>
        <w:t xml:space="preserve"> of</w:t>
      </w:r>
      <w:r w:rsidR="00FC78FF" w:rsidRPr="00336DE3">
        <w:rPr>
          <w:color w:val="FF0000"/>
        </w:rPr>
        <w:t xml:space="preserve"> the tiered risk assessment approach</w:t>
      </w:r>
      <w:r w:rsidR="00BF57C1" w:rsidRPr="00336DE3">
        <w:rPr>
          <w:color w:val="FF0000"/>
        </w:rPr>
        <w:t>.</w:t>
      </w:r>
      <w:r w:rsidR="009A0CAC" w:rsidRPr="00336DE3">
        <w:rPr>
          <w:color w:val="FF0000"/>
        </w:rPr>
        <w:t xml:space="preserve"> </w:t>
      </w:r>
    </w:p>
    <w:p w14:paraId="2568740E" w14:textId="2B5BA94B" w:rsidR="00EC2A41" w:rsidRDefault="0080052F" w:rsidP="006B0C72">
      <w:pPr>
        <w:pStyle w:val="NormalWeb"/>
        <w:spacing w:before="0" w:beforeAutospacing="0" w:after="0" w:afterAutospacing="0"/>
        <w:rPr>
          <w:color w:val="FF0000"/>
        </w:rPr>
      </w:pPr>
      <w:r w:rsidRPr="00336DE3">
        <w:rPr>
          <w:color w:val="FF0000"/>
        </w:rPr>
        <w:t xml:space="preserve">L61:  </w:t>
      </w:r>
      <w:r w:rsidR="009B3B71" w:rsidRPr="00336DE3">
        <w:rPr>
          <w:color w:val="FF0000"/>
        </w:rPr>
        <w:t xml:space="preserve">We’ve added a reference to Berenbaum </w:t>
      </w:r>
      <w:r w:rsidR="00410E14" w:rsidRPr="00336DE3">
        <w:rPr>
          <w:color w:val="FF0000"/>
        </w:rPr>
        <w:t>and Liao</w:t>
      </w:r>
      <w:r w:rsidR="00F61A94" w:rsidRPr="00336DE3">
        <w:rPr>
          <w:color w:val="FF0000"/>
        </w:rPr>
        <w:t xml:space="preserve"> 2019, which describes the potential consequences of agrochemical exposure to superorganisms.  Additionally, </w:t>
      </w:r>
      <w:r w:rsidR="00A66D7A" w:rsidRPr="00336DE3">
        <w:rPr>
          <w:color w:val="FF0000"/>
        </w:rPr>
        <w:t xml:space="preserve">some description of the </w:t>
      </w:r>
      <w:r w:rsidR="008D7057" w:rsidRPr="00336DE3">
        <w:rPr>
          <w:color w:val="FF0000"/>
        </w:rPr>
        <w:t>consequences is given in the discussion</w:t>
      </w:r>
      <w:r w:rsidRPr="00336DE3">
        <w:rPr>
          <w:color w:val="FF0000"/>
        </w:rPr>
        <w:t xml:space="preserve"> </w:t>
      </w:r>
      <w:r w:rsidR="008D7057" w:rsidRPr="00336DE3">
        <w:rPr>
          <w:color w:val="FF0000"/>
        </w:rPr>
        <w:t>(</w:t>
      </w:r>
      <w:r w:rsidR="00EC2A41" w:rsidRPr="00336DE3">
        <w:rPr>
          <w:color w:val="FF0000"/>
        </w:rPr>
        <w:t>L</w:t>
      </w:r>
      <w:r w:rsidR="00847962" w:rsidRPr="00336DE3">
        <w:rPr>
          <w:color w:val="FF0000"/>
        </w:rPr>
        <w:t>357-360</w:t>
      </w:r>
      <w:r w:rsidR="008D7057" w:rsidRPr="00336DE3">
        <w:rPr>
          <w:color w:val="FF0000"/>
        </w:rPr>
        <w:t>).</w:t>
      </w:r>
    </w:p>
    <w:p w14:paraId="767A6D19" w14:textId="371EE68E" w:rsidR="00F80D57" w:rsidRDefault="00F80D57" w:rsidP="006B0C72">
      <w:pPr>
        <w:pStyle w:val="NormalWeb"/>
        <w:spacing w:before="0" w:beforeAutospacing="0" w:after="0" w:afterAutospacing="0"/>
        <w:rPr>
          <w:color w:val="FF0000"/>
        </w:rPr>
      </w:pPr>
      <w:r>
        <w:rPr>
          <w:color w:val="FF0000"/>
        </w:rPr>
        <w:t xml:space="preserve">L86: We </w:t>
      </w:r>
      <w:r w:rsidR="00217E1F">
        <w:rPr>
          <w:color w:val="FF0000"/>
        </w:rPr>
        <w:t xml:space="preserve">have </w:t>
      </w:r>
      <w:r>
        <w:rPr>
          <w:color w:val="FF0000"/>
        </w:rPr>
        <w:t>add</w:t>
      </w:r>
      <w:r w:rsidR="00217E1F">
        <w:rPr>
          <w:color w:val="FF0000"/>
        </w:rPr>
        <w:t>ed</w:t>
      </w:r>
      <w:r>
        <w:rPr>
          <w:color w:val="FF0000"/>
        </w:rPr>
        <w:t xml:space="preserve"> more specific </w:t>
      </w:r>
      <w:r w:rsidR="00217E1F">
        <w:rPr>
          <w:color w:val="FF0000"/>
        </w:rPr>
        <w:t xml:space="preserve">information </w:t>
      </w:r>
      <w:r w:rsidR="00BA4F43">
        <w:rPr>
          <w:color w:val="FF0000"/>
        </w:rPr>
        <w:t xml:space="preserve">and a reference </w:t>
      </w:r>
      <w:r w:rsidR="00217E1F">
        <w:rPr>
          <w:color w:val="FF0000"/>
        </w:rPr>
        <w:t xml:space="preserve">describing the estimated population size of a bee colony </w:t>
      </w:r>
      <w:r>
        <w:rPr>
          <w:color w:val="FF0000"/>
        </w:rPr>
        <w:t xml:space="preserve">to </w:t>
      </w:r>
      <w:r w:rsidR="00217E1F">
        <w:rPr>
          <w:color w:val="FF0000"/>
        </w:rPr>
        <w:t xml:space="preserve">better facilitate a comparison </w:t>
      </w:r>
      <w:r w:rsidR="00BA4F43">
        <w:rPr>
          <w:color w:val="FF0000"/>
        </w:rPr>
        <w:t>to</w:t>
      </w:r>
      <w:r w:rsidR="00217E1F">
        <w:rPr>
          <w:color w:val="FF0000"/>
        </w:rPr>
        <w:t xml:space="preserve"> the reduced populat</w:t>
      </w:r>
      <w:r w:rsidR="00BA4F43">
        <w:rPr>
          <w:color w:val="FF0000"/>
        </w:rPr>
        <w:t>ions used in QMCs.</w:t>
      </w:r>
    </w:p>
    <w:p w14:paraId="377F9EB8" w14:textId="5DCE3C62" w:rsidR="000A4B69" w:rsidRDefault="00287CE0" w:rsidP="006B0C72">
      <w:pPr>
        <w:pStyle w:val="NormalWeb"/>
        <w:spacing w:before="0" w:beforeAutospacing="0" w:after="0" w:afterAutospacing="0"/>
        <w:rPr>
          <w:color w:val="FF0000"/>
        </w:rPr>
      </w:pPr>
      <w:r>
        <w:rPr>
          <w:color w:val="FF0000"/>
        </w:rPr>
        <w:t xml:space="preserve">L120-134:  </w:t>
      </w:r>
      <w:r w:rsidR="000A4B69">
        <w:rPr>
          <w:color w:val="FF0000"/>
        </w:rPr>
        <w:t xml:space="preserve">We’ve added more information regarding how to </w:t>
      </w:r>
      <w:r w:rsidR="00594FED">
        <w:rPr>
          <w:color w:val="FF0000"/>
        </w:rPr>
        <w:t>handle the worker bees while adding them to QMCs.</w:t>
      </w:r>
    </w:p>
    <w:p w14:paraId="52E040CB" w14:textId="4201D402" w:rsidR="005B78B2" w:rsidRDefault="005B0501" w:rsidP="006B0C72">
      <w:pPr>
        <w:pStyle w:val="NormalWeb"/>
        <w:spacing w:before="0" w:beforeAutospacing="0" w:after="0" w:afterAutospacing="0"/>
        <w:rPr>
          <w:color w:val="FF0000"/>
        </w:rPr>
      </w:pPr>
      <w:r>
        <w:rPr>
          <w:color w:val="FF0000"/>
        </w:rPr>
        <w:t xml:space="preserve">L122:  </w:t>
      </w:r>
      <w:r w:rsidR="005B78B2">
        <w:rPr>
          <w:color w:val="FF0000"/>
        </w:rPr>
        <w:t>This number</w:t>
      </w:r>
      <w:r w:rsidR="00100634">
        <w:rPr>
          <w:color w:val="FF0000"/>
        </w:rPr>
        <w:t xml:space="preserve"> (</w:t>
      </w:r>
      <w:r w:rsidR="00AE27C8">
        <w:rPr>
          <w:color w:val="FF0000"/>
        </w:rPr>
        <w:t>50 bee = 5 g)</w:t>
      </w:r>
      <w:r w:rsidR="005B78B2">
        <w:rPr>
          <w:color w:val="FF0000"/>
        </w:rPr>
        <w:t xml:space="preserve"> is based on our own observations</w:t>
      </w:r>
      <w:r w:rsidR="00830184">
        <w:rPr>
          <w:color w:val="FF0000"/>
        </w:rPr>
        <w:t xml:space="preserve"> for newly eclosed bees.  However</w:t>
      </w:r>
      <w:r w:rsidR="003E1392">
        <w:rPr>
          <w:color w:val="FF0000"/>
        </w:rPr>
        <w:t xml:space="preserve">, we’ve added some references showing that </w:t>
      </w:r>
      <w:r w:rsidR="008C758C">
        <w:rPr>
          <w:color w:val="FF0000"/>
        </w:rPr>
        <w:t>this range is accurate,</w:t>
      </w:r>
      <w:r w:rsidR="000A0E4E">
        <w:rPr>
          <w:color w:val="FF0000"/>
        </w:rPr>
        <w:t xml:space="preserve"> and replaced = with </w:t>
      </w:r>
      <w:r w:rsidR="00A823D0">
        <w:rPr>
          <w:color w:val="FF0000"/>
        </w:rPr>
        <w:t>≈ to indicate that this is an estimate.</w:t>
      </w:r>
    </w:p>
    <w:p w14:paraId="0FF61FE8" w14:textId="2BE88AAD" w:rsidR="007143DB" w:rsidRDefault="007143DB" w:rsidP="006B0C72">
      <w:pPr>
        <w:pStyle w:val="NormalWeb"/>
        <w:spacing w:before="0" w:beforeAutospacing="0" w:after="0" w:afterAutospacing="0"/>
        <w:rPr>
          <w:color w:val="FF0000"/>
        </w:rPr>
      </w:pPr>
      <w:r>
        <w:rPr>
          <w:color w:val="FF0000"/>
        </w:rPr>
        <w:t xml:space="preserve">L149:  We have made Fig 1C larger, but we hope that some of these details will be </w:t>
      </w:r>
      <w:r w:rsidR="000C07A9">
        <w:rPr>
          <w:color w:val="FF0000"/>
        </w:rPr>
        <w:t xml:space="preserve">made </w:t>
      </w:r>
      <w:r>
        <w:rPr>
          <w:color w:val="FF0000"/>
        </w:rPr>
        <w:t xml:space="preserve">clear </w:t>
      </w:r>
      <w:r w:rsidR="008C1A60">
        <w:rPr>
          <w:color w:val="FF0000"/>
        </w:rPr>
        <w:t>by</w:t>
      </w:r>
      <w:r>
        <w:rPr>
          <w:color w:val="FF0000"/>
        </w:rPr>
        <w:t xml:space="preserve"> the accompanying video.</w:t>
      </w:r>
    </w:p>
    <w:p w14:paraId="50A4D96B" w14:textId="241FE7B5" w:rsidR="00592969" w:rsidRPr="00336DE3" w:rsidRDefault="00B718E9" w:rsidP="006B0C72">
      <w:pPr>
        <w:pStyle w:val="NormalWeb"/>
        <w:spacing w:before="0" w:beforeAutospacing="0" w:after="0" w:afterAutospacing="0"/>
        <w:rPr>
          <w:color w:val="FF0000"/>
        </w:rPr>
      </w:pPr>
      <w:r>
        <w:rPr>
          <w:color w:val="FF0000"/>
        </w:rPr>
        <w:t xml:space="preserve">L164-172:  </w:t>
      </w:r>
      <w:r w:rsidR="00C62A98">
        <w:rPr>
          <w:color w:val="FF0000"/>
        </w:rPr>
        <w:t>We have included more information with references on how to select the correct solvent concentration.</w:t>
      </w:r>
    </w:p>
    <w:p w14:paraId="64F32BA3" w14:textId="6B375A3B" w:rsidR="001535BD" w:rsidRDefault="001535BD" w:rsidP="006B0C72">
      <w:pPr>
        <w:pStyle w:val="NormalWeb"/>
        <w:spacing w:before="0" w:beforeAutospacing="0" w:after="0" w:afterAutospacing="0"/>
        <w:rPr>
          <w:color w:val="FF0000"/>
        </w:rPr>
      </w:pPr>
      <w:r>
        <w:rPr>
          <w:color w:val="FF0000"/>
        </w:rPr>
        <w:t xml:space="preserve">We have </w:t>
      </w:r>
      <w:r w:rsidR="00A65999">
        <w:rPr>
          <w:color w:val="FF0000"/>
        </w:rPr>
        <w:t>provided the recipe for the diets used in this experiment in Table 1 as examples</w:t>
      </w:r>
      <w:r w:rsidR="00DA6332">
        <w:rPr>
          <w:color w:val="FF0000"/>
        </w:rPr>
        <w:t xml:space="preserve"> (L</w:t>
      </w:r>
      <w:r w:rsidR="00955B74">
        <w:rPr>
          <w:color w:val="FF0000"/>
        </w:rPr>
        <w:t xml:space="preserve">187, </w:t>
      </w:r>
      <w:r w:rsidR="00B7379A">
        <w:rPr>
          <w:color w:val="FF0000"/>
        </w:rPr>
        <w:t xml:space="preserve">198, </w:t>
      </w:r>
      <w:r w:rsidR="00DA6332">
        <w:rPr>
          <w:color w:val="FF0000"/>
        </w:rPr>
        <w:t>347</w:t>
      </w:r>
      <w:r w:rsidR="00E77E7C">
        <w:rPr>
          <w:color w:val="FF0000"/>
        </w:rPr>
        <w:t>-351</w:t>
      </w:r>
      <w:r w:rsidR="00B7379A">
        <w:rPr>
          <w:color w:val="FF0000"/>
        </w:rPr>
        <w:t>)</w:t>
      </w:r>
      <w:r w:rsidR="00E77E7C">
        <w:rPr>
          <w:color w:val="FF0000"/>
        </w:rPr>
        <w:t xml:space="preserve"> </w:t>
      </w:r>
    </w:p>
    <w:p w14:paraId="0124133F" w14:textId="4AB9A5FA" w:rsidR="000C7357" w:rsidRDefault="00F8037A" w:rsidP="006B0C72">
      <w:pPr>
        <w:pStyle w:val="NormalWeb"/>
        <w:spacing w:before="0" w:beforeAutospacing="0" w:after="0" w:afterAutospacing="0"/>
        <w:rPr>
          <w:color w:val="FF0000"/>
        </w:rPr>
      </w:pPr>
      <w:r>
        <w:rPr>
          <w:color w:val="FF0000"/>
        </w:rPr>
        <w:t>L223-225</w:t>
      </w:r>
      <w:r w:rsidR="00965376">
        <w:rPr>
          <w:color w:val="FF0000"/>
        </w:rPr>
        <w:t xml:space="preserve">:  </w:t>
      </w:r>
      <w:r w:rsidR="00EA7EE8">
        <w:rPr>
          <w:color w:val="FF0000"/>
        </w:rPr>
        <w:t>More explicit instruction has been provided for determining diet consumption based on feeder weights.</w:t>
      </w:r>
    </w:p>
    <w:p w14:paraId="1641D75A" w14:textId="73798ADF" w:rsidR="00197BE4" w:rsidRDefault="000C7357" w:rsidP="006B0C72">
      <w:pPr>
        <w:pStyle w:val="NormalWeb"/>
        <w:spacing w:before="0" w:beforeAutospacing="0" w:after="0" w:afterAutospacing="0"/>
        <w:rPr>
          <w:color w:val="FF0000"/>
        </w:rPr>
      </w:pPr>
      <w:r>
        <w:rPr>
          <w:color w:val="FF0000"/>
        </w:rPr>
        <w:t xml:space="preserve">We anticipate that the video accompanying this protocol will provide adequate visual instruction for </w:t>
      </w:r>
      <w:r w:rsidR="00151FFF">
        <w:rPr>
          <w:color w:val="FF0000"/>
        </w:rPr>
        <w:t>quantifying eggs produced in QMCs</w:t>
      </w:r>
      <w:r w:rsidR="00EA63B7">
        <w:rPr>
          <w:color w:val="FF0000"/>
        </w:rPr>
        <w:t xml:space="preserve"> (L200)</w:t>
      </w:r>
      <w:r w:rsidR="00151FFF">
        <w:rPr>
          <w:color w:val="FF0000"/>
        </w:rPr>
        <w:t xml:space="preserve"> and for</w:t>
      </w:r>
      <w:r w:rsidR="00197BE4">
        <w:rPr>
          <w:color w:val="FF0000"/>
        </w:rPr>
        <w:t xml:space="preserve"> assessing embryo viability</w:t>
      </w:r>
      <w:r w:rsidR="00AE0697">
        <w:rPr>
          <w:color w:val="FF0000"/>
        </w:rPr>
        <w:t xml:space="preserve"> (L231)</w:t>
      </w:r>
      <w:r w:rsidR="00197BE4">
        <w:rPr>
          <w:color w:val="FF0000"/>
        </w:rPr>
        <w:t>.</w:t>
      </w:r>
    </w:p>
    <w:p w14:paraId="6610BDCF" w14:textId="77777777" w:rsidR="00AF7E8A" w:rsidRDefault="003B3A46" w:rsidP="006B0C72">
      <w:pPr>
        <w:pStyle w:val="NormalWeb"/>
        <w:spacing w:before="0" w:beforeAutospacing="0" w:after="0" w:afterAutospacing="0"/>
        <w:rPr>
          <w:color w:val="FF0000"/>
        </w:rPr>
      </w:pPr>
      <w:r>
        <w:rPr>
          <w:color w:val="FF0000"/>
        </w:rPr>
        <w:t>L240:  We have added a reference to justify our choice of laboratory conditions for egg hatching.</w:t>
      </w:r>
    </w:p>
    <w:p w14:paraId="0C0A0CCB" w14:textId="50021EE6" w:rsidR="00AF0564" w:rsidRDefault="006D3842" w:rsidP="006B0C72">
      <w:pPr>
        <w:pStyle w:val="NormalWeb"/>
        <w:spacing w:before="0" w:beforeAutospacing="0" w:after="0" w:afterAutospacing="0"/>
        <w:rPr>
          <w:color w:val="FF0000"/>
        </w:rPr>
      </w:pPr>
      <w:r>
        <w:rPr>
          <w:color w:val="FF0000"/>
        </w:rPr>
        <w:t xml:space="preserve">L262-280:  </w:t>
      </w:r>
      <w:r w:rsidR="00AF7E8A">
        <w:rPr>
          <w:color w:val="FF0000"/>
        </w:rPr>
        <w:t xml:space="preserve">We have provided more information </w:t>
      </w:r>
      <w:r w:rsidR="00AF0564">
        <w:rPr>
          <w:color w:val="FF0000"/>
        </w:rPr>
        <w:t>describing the recommended methods to collect dead bees and quantify mortality.</w:t>
      </w:r>
    </w:p>
    <w:p w14:paraId="4A56B6F1" w14:textId="0C582B96" w:rsidR="00115C5B" w:rsidRDefault="006D1E60" w:rsidP="006B0C72">
      <w:pPr>
        <w:pStyle w:val="NormalWeb"/>
        <w:spacing w:before="0" w:beforeAutospacing="0" w:after="0" w:afterAutospacing="0"/>
        <w:rPr>
          <w:color w:val="FF0000"/>
        </w:rPr>
      </w:pPr>
      <w:r>
        <w:rPr>
          <w:color w:val="FF0000"/>
        </w:rPr>
        <w:t xml:space="preserve">L312:  </w:t>
      </w:r>
      <w:r w:rsidR="008D4270">
        <w:rPr>
          <w:color w:val="FF0000"/>
        </w:rPr>
        <w:t>We have included the F statistic numerator and denominator.</w:t>
      </w:r>
    </w:p>
    <w:p w14:paraId="2392C699" w14:textId="65544EAB" w:rsidR="00EA7EE8" w:rsidRDefault="00115C5B" w:rsidP="006B0C72">
      <w:pPr>
        <w:pStyle w:val="NormalWeb"/>
        <w:spacing w:before="0" w:beforeAutospacing="0" w:after="0" w:afterAutospacing="0"/>
        <w:rPr>
          <w:color w:val="FF0000"/>
        </w:rPr>
      </w:pPr>
      <w:r>
        <w:rPr>
          <w:color w:val="FF0000"/>
        </w:rPr>
        <w:t xml:space="preserve">L313-315:  We have </w:t>
      </w:r>
      <w:r w:rsidR="00030BAA">
        <w:rPr>
          <w:color w:val="FF0000"/>
        </w:rPr>
        <w:t>amended this sentence for clarity</w:t>
      </w:r>
      <w:r w:rsidR="000D5BA0">
        <w:rPr>
          <w:color w:val="FF0000"/>
        </w:rPr>
        <w:t>.</w:t>
      </w:r>
      <w:r w:rsidR="006548EA">
        <w:rPr>
          <w:color w:val="FF0000"/>
        </w:rPr>
        <w:t xml:space="preserve">  It now reads, “</w:t>
      </w:r>
      <w:r w:rsidR="006548EA" w:rsidRPr="006548EA">
        <w:rPr>
          <w:color w:val="FF0000"/>
        </w:rPr>
        <w:t>Consumption of pollen supplement and water was recorded every 48 hours for 10 days, and consumption of sucrose solution was recorded every 48 hours for 12 days.</w:t>
      </w:r>
      <w:r w:rsidR="006548EA" w:rsidRPr="006548EA">
        <w:rPr>
          <w:color w:val="FF0000"/>
        </w:rPr>
        <w:t>”</w:t>
      </w:r>
      <w:r w:rsidR="006548EA" w:rsidRPr="006548EA">
        <w:rPr>
          <w:color w:val="FF0000"/>
        </w:rPr>
        <w:t xml:space="preserve">  </w:t>
      </w:r>
      <w:r w:rsidR="000C7357" w:rsidRPr="006548EA">
        <w:rPr>
          <w:color w:val="FF0000"/>
        </w:rPr>
        <w:t xml:space="preserve"> </w:t>
      </w:r>
    </w:p>
    <w:p w14:paraId="177BC054" w14:textId="5967ABD7" w:rsidR="00EA7EE8" w:rsidRDefault="00660561" w:rsidP="006B0C72">
      <w:pPr>
        <w:pStyle w:val="NormalWeb"/>
        <w:spacing w:before="0" w:beforeAutospacing="0" w:after="0" w:afterAutospacing="0"/>
        <w:rPr>
          <w:color w:val="FF0000"/>
        </w:rPr>
      </w:pPr>
      <w:r>
        <w:rPr>
          <w:color w:val="FF0000"/>
        </w:rPr>
        <w:t xml:space="preserve">L378-379:  </w:t>
      </w:r>
      <w:r w:rsidR="0057253A">
        <w:rPr>
          <w:color w:val="FF0000"/>
        </w:rPr>
        <w:t>We have added text clarifying our meaning.  By “more sensitive,” we are referring to the</w:t>
      </w:r>
      <w:r w:rsidR="00E31C93">
        <w:rPr>
          <w:color w:val="FF0000"/>
        </w:rPr>
        <w:t xml:space="preserve"> more pronounced effects we saw in QMCs as compared to what has been reported for full sized colonies.</w:t>
      </w:r>
    </w:p>
    <w:p w14:paraId="79383284" w14:textId="71020C5F" w:rsidR="00E31C93" w:rsidRPr="00336DE3" w:rsidRDefault="00897B87" w:rsidP="006B0C72">
      <w:pPr>
        <w:pStyle w:val="NormalWeb"/>
        <w:spacing w:before="0" w:beforeAutospacing="0" w:after="0" w:afterAutospacing="0"/>
        <w:rPr>
          <w:color w:val="FF0000"/>
        </w:rPr>
      </w:pPr>
      <w:r>
        <w:rPr>
          <w:color w:val="FF0000"/>
        </w:rPr>
        <w:t xml:space="preserve">L384:  We have replaced “this” with </w:t>
      </w:r>
      <w:r w:rsidR="00894F9E">
        <w:rPr>
          <w:color w:val="FF0000"/>
        </w:rPr>
        <w:t>the phrase “disruption of egg production</w:t>
      </w:r>
      <w:r w:rsidR="00303A94">
        <w:rPr>
          <w:color w:val="FF0000"/>
        </w:rPr>
        <w:t>.</w:t>
      </w:r>
      <w:r w:rsidR="00E42AE7">
        <w:rPr>
          <w:color w:val="FF0000"/>
        </w:rPr>
        <w:t>”</w:t>
      </w:r>
    </w:p>
    <w:p w14:paraId="3AEE76D4" w14:textId="77777777" w:rsidR="00CC7ECA" w:rsidRDefault="00CC7ECA" w:rsidP="009258ED">
      <w:pPr>
        <w:pStyle w:val="NormalWeb"/>
        <w:spacing w:before="0" w:beforeAutospacing="0" w:after="0" w:afterAutospacing="0"/>
      </w:pPr>
    </w:p>
    <w:p w14:paraId="5C7322C5" w14:textId="3120306C" w:rsidR="009258ED" w:rsidRDefault="009258ED" w:rsidP="009258ED">
      <w:pPr>
        <w:pStyle w:val="NormalWeb"/>
        <w:spacing w:before="0" w:beforeAutospacing="0" w:after="0" w:afterAutospacing="0"/>
      </w:pPr>
      <w:r>
        <w:t>Conversely, the sentence that starts on line 155 should be removed because it was stated before.</w:t>
      </w:r>
    </w:p>
    <w:p w14:paraId="4809BAD4" w14:textId="77777777" w:rsidR="009258ED" w:rsidRDefault="009258ED" w:rsidP="009258ED">
      <w:pPr>
        <w:pStyle w:val="NormalWeb"/>
        <w:spacing w:before="0" w:beforeAutospacing="0" w:after="0" w:afterAutospacing="0"/>
        <w:rPr>
          <w:color w:val="FF0000"/>
        </w:rPr>
      </w:pPr>
      <w:r w:rsidRPr="00336DE3">
        <w:rPr>
          <w:color w:val="FF0000"/>
        </w:rPr>
        <w:t>We have removed the redundant sentence (L71-72).</w:t>
      </w:r>
    </w:p>
    <w:p w14:paraId="3BFFB943" w14:textId="385139FF" w:rsidR="009258ED" w:rsidRDefault="009258ED" w:rsidP="006B0C72">
      <w:pPr>
        <w:pStyle w:val="NormalWeb"/>
        <w:spacing w:before="0" w:beforeAutospacing="0" w:after="0" w:afterAutospacing="0"/>
      </w:pPr>
    </w:p>
    <w:p w14:paraId="4024F17B" w14:textId="7FE62AAA" w:rsidR="00946CDC" w:rsidRDefault="00234B31" w:rsidP="006B0C72">
      <w:pPr>
        <w:pStyle w:val="NormalWeb"/>
        <w:spacing w:before="0" w:beforeAutospacing="0" w:after="0" w:afterAutospacing="0"/>
      </w:pPr>
      <w:r>
        <w:t>My editorial comments and questions on the manuscript's content are mostly annotated on a reviewed Word document, but a few of them are given below following the document's line numbers.</w:t>
      </w:r>
      <w:r>
        <w:br/>
        <w:t>Besides these and the comments presented below, I find that this manuscript should be accepted with minor revisions for publication in the Journal of Visual Experimentation.</w:t>
      </w:r>
      <w:r>
        <w:br/>
      </w:r>
      <w:r>
        <w:br/>
        <w:t>Minor Concerns:</w:t>
      </w:r>
      <w:r>
        <w:br/>
        <w:t>1. Abstract: There were issues with using congruity among plural vs. singular nouns and verbs.</w:t>
      </w:r>
    </w:p>
    <w:p w14:paraId="59E87D16" w14:textId="54E3AA85" w:rsidR="00234B31" w:rsidRPr="00CE43A9" w:rsidRDefault="00946CDC" w:rsidP="006B0C72">
      <w:pPr>
        <w:pStyle w:val="NormalWeb"/>
        <w:spacing w:before="0" w:beforeAutospacing="0" w:after="0" w:afterAutospacing="0"/>
      </w:pPr>
      <w:r w:rsidRPr="00721039">
        <w:rPr>
          <w:color w:val="FF0000"/>
        </w:rPr>
        <w:t>Thank you.  We have made the changes you</w:t>
      </w:r>
      <w:r w:rsidR="007C0C06" w:rsidRPr="00721039">
        <w:rPr>
          <w:color w:val="FF0000"/>
        </w:rPr>
        <w:t xml:space="preserve"> suggested in the </w:t>
      </w:r>
      <w:r w:rsidR="00721039" w:rsidRPr="00721039">
        <w:rPr>
          <w:color w:val="FF0000"/>
        </w:rPr>
        <w:t>attachment</w:t>
      </w:r>
      <w:r w:rsidR="007C0C06" w:rsidRPr="00721039">
        <w:rPr>
          <w:color w:val="FF0000"/>
        </w:rPr>
        <w:t>.  See L30-38.</w:t>
      </w:r>
      <w:r w:rsidR="00234B31">
        <w:br/>
        <w:t>2. Some references about miticides and their impact on reproductive health are missing and should be commented on. Consider adding/commenting on the following references in the introduction:</w:t>
      </w:r>
      <w:r w:rsidR="00234B31">
        <w:br/>
        <w:t xml:space="preserve">Haarmann T., Spivak M., Weaver D., Weaver B., &amp; Glenn T. (2002). Effects of fluvalinate and coumaphos </w:t>
      </w:r>
      <w:r w:rsidR="00234B31">
        <w:lastRenderedPageBreak/>
        <w:t>on queen honey bees (Hymenoptera: Apidae) in two commercial queen rearing operations. Journal of economic entomology,95(1), 28-35. pmid:11942761</w:t>
      </w:r>
      <w:r w:rsidR="00234B31">
        <w:br/>
        <w:t>Pettis J. S., Collins A. M., Wilbanks R., &amp; Feldlaufer M. F. (2004). Effects of coumaphos on queen rearing in the honey bee, Apis mellifera. Apidologie,35(6), 605-610.</w:t>
      </w:r>
      <w:r w:rsidR="00234B31">
        <w:br/>
        <w:t>Collins AM, Pettis JS, Wilbanks R, Feldlaufer M (2004) Performance of honey bee (Apis mellifera) queens reared in beeswax cells impregnated with coumaphos. J Apic Res 43:128-134.</w:t>
      </w:r>
      <w:r w:rsidR="00234B31">
        <w:br/>
        <w:t>Burley L. M., Fell R. D., &amp; Saacke R. G. (2008). Survival of honey bee (Hymenoptera: Apidae) spermatozoa incubated at room temperature from drones exposed to miticides. Journal of economic entomology, 101(4), 1081-1087. pmid:18767713</w:t>
      </w:r>
      <w:r w:rsidR="00234B31">
        <w:br/>
        <w:t>Rangel J, Tarpy DR (2016) In-hive miticides and their effect on queen supersedure and colony growth in the honey bee (Apis mellifera). Journal of Environmental and Analytical Toxicology. 6: 377. DOI: 10.4172/2161-0525.1000377.</w:t>
      </w:r>
      <w:r w:rsidR="00234B31">
        <w:br/>
        <w:t>Rangel J, Tarpy DR (2016) The effects of miticides on the mating health of honey bee (Apis mellifera L.) queens. Journal of Apicultural Research. 54: 275-283. DOI: 10.1080/00218839.2016.1147218.</w:t>
      </w:r>
      <w:r w:rsidR="00234B31">
        <w:br/>
        <w:t xml:space="preserve">Pettis JS, Rice N, Joselow K, vanEngelsdorp D, Chaimanee V (2016) Colony Failure Linked to Low Sperm Viability in Honey Bee (Apis mellifera) Queens and an Exploration of Potential Causative Factors. PLoS ONE 11(2): e0147220. </w:t>
      </w:r>
      <w:hyperlink r:id="rId4" w:history="1">
        <w:r w:rsidR="00234B31">
          <w:rPr>
            <w:rStyle w:val="Hyperlink"/>
          </w:rPr>
          <w:t>https://doi.org/10.1371/journal.pone.0147220</w:t>
        </w:r>
      </w:hyperlink>
      <w:r w:rsidR="00234B31">
        <w:br/>
        <w:t>Fisher II A, Rangel J (2018) Exposure to pesticides during development negatively affects honey bee (Apis mellifera) drone sperm viability. PLoS ONE. 13(12): e0208630. DOI: 10.1371/journal.pone.0208630.</w:t>
      </w:r>
    </w:p>
    <w:p w14:paraId="6C1CF313" w14:textId="4F3B30C8" w:rsidR="00695784" w:rsidRPr="002055F5" w:rsidRDefault="007C3E17">
      <w:pPr>
        <w:rPr>
          <w:color w:val="FF0000"/>
        </w:rPr>
      </w:pPr>
      <w:r w:rsidRPr="002055F5">
        <w:rPr>
          <w:color w:val="FF0000"/>
        </w:rPr>
        <w:t>Again</w:t>
      </w:r>
      <w:r w:rsidR="002055F5" w:rsidRPr="002055F5">
        <w:rPr>
          <w:color w:val="FF0000"/>
        </w:rPr>
        <w:t>, t</w:t>
      </w:r>
      <w:r w:rsidRPr="002055F5">
        <w:rPr>
          <w:color w:val="FF0000"/>
        </w:rPr>
        <w:t xml:space="preserve">hank you for the reference suggestions.  Please see our response above </w:t>
      </w:r>
      <w:r w:rsidR="002055F5" w:rsidRPr="002055F5">
        <w:rPr>
          <w:color w:val="FF0000"/>
        </w:rPr>
        <w:t>regarding their addition to the manuscript.</w:t>
      </w:r>
    </w:p>
    <w:sectPr w:rsidR="00695784" w:rsidRPr="00205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31"/>
    <w:rsid w:val="00020E27"/>
    <w:rsid w:val="00021484"/>
    <w:rsid w:val="00030BAA"/>
    <w:rsid w:val="000604CA"/>
    <w:rsid w:val="000750BF"/>
    <w:rsid w:val="00096EC7"/>
    <w:rsid w:val="000A0E4E"/>
    <w:rsid w:val="000A0E99"/>
    <w:rsid w:val="000A4B69"/>
    <w:rsid w:val="000A62C1"/>
    <w:rsid w:val="000B1E7B"/>
    <w:rsid w:val="000B2EF3"/>
    <w:rsid w:val="000C07A9"/>
    <w:rsid w:val="000C7357"/>
    <w:rsid w:val="000D496D"/>
    <w:rsid w:val="000D5108"/>
    <w:rsid w:val="000D5BA0"/>
    <w:rsid w:val="000D6F6C"/>
    <w:rsid w:val="00100634"/>
    <w:rsid w:val="00106D9E"/>
    <w:rsid w:val="001120B0"/>
    <w:rsid w:val="00113D87"/>
    <w:rsid w:val="00115C5B"/>
    <w:rsid w:val="001448F8"/>
    <w:rsid w:val="00151FFF"/>
    <w:rsid w:val="001535BD"/>
    <w:rsid w:val="00175F44"/>
    <w:rsid w:val="00176D10"/>
    <w:rsid w:val="00185374"/>
    <w:rsid w:val="00197BE4"/>
    <w:rsid w:val="001A10C8"/>
    <w:rsid w:val="001A2A7F"/>
    <w:rsid w:val="001D1218"/>
    <w:rsid w:val="002055F5"/>
    <w:rsid w:val="002120D7"/>
    <w:rsid w:val="00217E1F"/>
    <w:rsid w:val="002244C3"/>
    <w:rsid w:val="00234B31"/>
    <w:rsid w:val="00253B0C"/>
    <w:rsid w:val="0026295C"/>
    <w:rsid w:val="002649FF"/>
    <w:rsid w:val="00287CE0"/>
    <w:rsid w:val="00287F79"/>
    <w:rsid w:val="002A0295"/>
    <w:rsid w:val="002A5980"/>
    <w:rsid w:val="002B10BE"/>
    <w:rsid w:val="002E4EBB"/>
    <w:rsid w:val="002F15DD"/>
    <w:rsid w:val="002F5DB4"/>
    <w:rsid w:val="00303A94"/>
    <w:rsid w:val="00306F43"/>
    <w:rsid w:val="00314534"/>
    <w:rsid w:val="003164CF"/>
    <w:rsid w:val="00336DE3"/>
    <w:rsid w:val="00344C72"/>
    <w:rsid w:val="003466EC"/>
    <w:rsid w:val="00351046"/>
    <w:rsid w:val="00355EB3"/>
    <w:rsid w:val="003806E5"/>
    <w:rsid w:val="003822F2"/>
    <w:rsid w:val="00386E84"/>
    <w:rsid w:val="003A0DDA"/>
    <w:rsid w:val="003B3A46"/>
    <w:rsid w:val="003C6CB7"/>
    <w:rsid w:val="003D7D6C"/>
    <w:rsid w:val="003E1392"/>
    <w:rsid w:val="00404E9D"/>
    <w:rsid w:val="00406316"/>
    <w:rsid w:val="00410E14"/>
    <w:rsid w:val="0043264A"/>
    <w:rsid w:val="004429FF"/>
    <w:rsid w:val="00475A96"/>
    <w:rsid w:val="004840F7"/>
    <w:rsid w:val="00490E2B"/>
    <w:rsid w:val="004A795B"/>
    <w:rsid w:val="004D1E00"/>
    <w:rsid w:val="004D7687"/>
    <w:rsid w:val="004E105F"/>
    <w:rsid w:val="0051485C"/>
    <w:rsid w:val="00516D48"/>
    <w:rsid w:val="005202BF"/>
    <w:rsid w:val="00530DFC"/>
    <w:rsid w:val="00536388"/>
    <w:rsid w:val="0055178D"/>
    <w:rsid w:val="00552F8D"/>
    <w:rsid w:val="0055654F"/>
    <w:rsid w:val="005602C7"/>
    <w:rsid w:val="0057154B"/>
    <w:rsid w:val="0057253A"/>
    <w:rsid w:val="00574401"/>
    <w:rsid w:val="00577D8D"/>
    <w:rsid w:val="00592969"/>
    <w:rsid w:val="00594FED"/>
    <w:rsid w:val="005A141F"/>
    <w:rsid w:val="005B0501"/>
    <w:rsid w:val="005B4C8D"/>
    <w:rsid w:val="005B78B2"/>
    <w:rsid w:val="005E2753"/>
    <w:rsid w:val="00603365"/>
    <w:rsid w:val="00613896"/>
    <w:rsid w:val="00614437"/>
    <w:rsid w:val="00616A58"/>
    <w:rsid w:val="00623E6F"/>
    <w:rsid w:val="0064676A"/>
    <w:rsid w:val="006507B5"/>
    <w:rsid w:val="006548EA"/>
    <w:rsid w:val="00660561"/>
    <w:rsid w:val="00660CAC"/>
    <w:rsid w:val="00663D81"/>
    <w:rsid w:val="00670F78"/>
    <w:rsid w:val="00671675"/>
    <w:rsid w:val="00674185"/>
    <w:rsid w:val="00676FF8"/>
    <w:rsid w:val="00695784"/>
    <w:rsid w:val="006A1D73"/>
    <w:rsid w:val="006B0C72"/>
    <w:rsid w:val="006B405C"/>
    <w:rsid w:val="006C515C"/>
    <w:rsid w:val="006D018C"/>
    <w:rsid w:val="006D1E60"/>
    <w:rsid w:val="006D3842"/>
    <w:rsid w:val="006E240C"/>
    <w:rsid w:val="006E75FB"/>
    <w:rsid w:val="006F2572"/>
    <w:rsid w:val="006F35B9"/>
    <w:rsid w:val="006F5685"/>
    <w:rsid w:val="007059A5"/>
    <w:rsid w:val="007143DB"/>
    <w:rsid w:val="00721039"/>
    <w:rsid w:val="00733D4B"/>
    <w:rsid w:val="007348E2"/>
    <w:rsid w:val="007518AF"/>
    <w:rsid w:val="0075608A"/>
    <w:rsid w:val="007B7566"/>
    <w:rsid w:val="007C0C06"/>
    <w:rsid w:val="007C3E17"/>
    <w:rsid w:val="007C5442"/>
    <w:rsid w:val="007D58CE"/>
    <w:rsid w:val="007D74D0"/>
    <w:rsid w:val="007E5B48"/>
    <w:rsid w:val="007F0C1E"/>
    <w:rsid w:val="0080052F"/>
    <w:rsid w:val="008006C0"/>
    <w:rsid w:val="008130F1"/>
    <w:rsid w:val="00830184"/>
    <w:rsid w:val="00837DA7"/>
    <w:rsid w:val="00840E1C"/>
    <w:rsid w:val="00847962"/>
    <w:rsid w:val="008513FA"/>
    <w:rsid w:val="00855025"/>
    <w:rsid w:val="0086253B"/>
    <w:rsid w:val="00894F9E"/>
    <w:rsid w:val="00897B87"/>
    <w:rsid w:val="008C0FD0"/>
    <w:rsid w:val="008C1A60"/>
    <w:rsid w:val="008C758C"/>
    <w:rsid w:val="008D4270"/>
    <w:rsid w:val="008D7057"/>
    <w:rsid w:val="009258ED"/>
    <w:rsid w:val="00934511"/>
    <w:rsid w:val="009419E4"/>
    <w:rsid w:val="00946CDC"/>
    <w:rsid w:val="00952A26"/>
    <w:rsid w:val="00955B74"/>
    <w:rsid w:val="00962E26"/>
    <w:rsid w:val="00965376"/>
    <w:rsid w:val="00971F50"/>
    <w:rsid w:val="0099639D"/>
    <w:rsid w:val="00996FF2"/>
    <w:rsid w:val="009A0CAC"/>
    <w:rsid w:val="009B18AD"/>
    <w:rsid w:val="009B3B71"/>
    <w:rsid w:val="009B3DA2"/>
    <w:rsid w:val="009B4827"/>
    <w:rsid w:val="009C75D8"/>
    <w:rsid w:val="009E630E"/>
    <w:rsid w:val="009E6571"/>
    <w:rsid w:val="009F2F99"/>
    <w:rsid w:val="00A0769D"/>
    <w:rsid w:val="00A227C2"/>
    <w:rsid w:val="00A24F6E"/>
    <w:rsid w:val="00A35940"/>
    <w:rsid w:val="00A65999"/>
    <w:rsid w:val="00A66D7A"/>
    <w:rsid w:val="00A823D0"/>
    <w:rsid w:val="00AB20CE"/>
    <w:rsid w:val="00AB6940"/>
    <w:rsid w:val="00AE0697"/>
    <w:rsid w:val="00AE27C8"/>
    <w:rsid w:val="00AF0564"/>
    <w:rsid w:val="00AF7E8A"/>
    <w:rsid w:val="00B05DAD"/>
    <w:rsid w:val="00B1324F"/>
    <w:rsid w:val="00B14E32"/>
    <w:rsid w:val="00B24B0D"/>
    <w:rsid w:val="00B26F2E"/>
    <w:rsid w:val="00B31F35"/>
    <w:rsid w:val="00B63970"/>
    <w:rsid w:val="00B718E9"/>
    <w:rsid w:val="00B7379A"/>
    <w:rsid w:val="00B758DD"/>
    <w:rsid w:val="00B76F7C"/>
    <w:rsid w:val="00B77F8A"/>
    <w:rsid w:val="00BA4F43"/>
    <w:rsid w:val="00BF19DF"/>
    <w:rsid w:val="00BF28B1"/>
    <w:rsid w:val="00BF57C1"/>
    <w:rsid w:val="00BF76D7"/>
    <w:rsid w:val="00C053FC"/>
    <w:rsid w:val="00C07DE6"/>
    <w:rsid w:val="00C1112E"/>
    <w:rsid w:val="00C47777"/>
    <w:rsid w:val="00C47D31"/>
    <w:rsid w:val="00C50835"/>
    <w:rsid w:val="00C52CCB"/>
    <w:rsid w:val="00C52DDB"/>
    <w:rsid w:val="00C52FCC"/>
    <w:rsid w:val="00C62A98"/>
    <w:rsid w:val="00C76034"/>
    <w:rsid w:val="00C76180"/>
    <w:rsid w:val="00C925A7"/>
    <w:rsid w:val="00CC262B"/>
    <w:rsid w:val="00CC7ECA"/>
    <w:rsid w:val="00CD2028"/>
    <w:rsid w:val="00CE43A9"/>
    <w:rsid w:val="00CE5D0C"/>
    <w:rsid w:val="00CF2EFF"/>
    <w:rsid w:val="00D07D53"/>
    <w:rsid w:val="00D228CF"/>
    <w:rsid w:val="00D30F13"/>
    <w:rsid w:val="00D34EE1"/>
    <w:rsid w:val="00D35523"/>
    <w:rsid w:val="00D54DF3"/>
    <w:rsid w:val="00D5601A"/>
    <w:rsid w:val="00D8212C"/>
    <w:rsid w:val="00D9654F"/>
    <w:rsid w:val="00DA4899"/>
    <w:rsid w:val="00DA6332"/>
    <w:rsid w:val="00DB21F8"/>
    <w:rsid w:val="00DB2DA0"/>
    <w:rsid w:val="00DE42FF"/>
    <w:rsid w:val="00DF52BC"/>
    <w:rsid w:val="00DF7E60"/>
    <w:rsid w:val="00E242FA"/>
    <w:rsid w:val="00E2690F"/>
    <w:rsid w:val="00E301A5"/>
    <w:rsid w:val="00E31C93"/>
    <w:rsid w:val="00E41D43"/>
    <w:rsid w:val="00E42AE7"/>
    <w:rsid w:val="00E45DBB"/>
    <w:rsid w:val="00E54609"/>
    <w:rsid w:val="00E557D8"/>
    <w:rsid w:val="00E569B9"/>
    <w:rsid w:val="00E72F00"/>
    <w:rsid w:val="00E77E7C"/>
    <w:rsid w:val="00E824CE"/>
    <w:rsid w:val="00E851EE"/>
    <w:rsid w:val="00E87CA6"/>
    <w:rsid w:val="00EA63B7"/>
    <w:rsid w:val="00EA7EE8"/>
    <w:rsid w:val="00EB14A5"/>
    <w:rsid w:val="00EC2A41"/>
    <w:rsid w:val="00ED3D40"/>
    <w:rsid w:val="00F17655"/>
    <w:rsid w:val="00F472A2"/>
    <w:rsid w:val="00F61A94"/>
    <w:rsid w:val="00F8037A"/>
    <w:rsid w:val="00F80D57"/>
    <w:rsid w:val="00FB77A1"/>
    <w:rsid w:val="00FC78FF"/>
    <w:rsid w:val="00FD1111"/>
    <w:rsid w:val="00FD2EC6"/>
    <w:rsid w:val="00FD396A"/>
    <w:rsid w:val="00FD608C"/>
    <w:rsid w:val="00FF1C9A"/>
    <w:rsid w:val="00FF30E3"/>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0B64"/>
  <w15:chartTrackingRefBased/>
  <w15:docId w15:val="{233EFAC7-3F4D-421C-A1E2-EF5F34F4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4B31"/>
    <w:rPr>
      <w:color w:val="0000FF"/>
      <w:u w:val="single"/>
    </w:rPr>
  </w:style>
  <w:style w:type="paragraph" w:styleId="NormalWeb">
    <w:name w:val="Normal (Web)"/>
    <w:basedOn w:val="Normal"/>
    <w:uiPriority w:val="99"/>
    <w:semiHidden/>
    <w:unhideWhenUsed/>
    <w:rsid w:val="00234B31"/>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34B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02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371/journal.pone.0147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Julia - ARS</dc:creator>
  <cp:keywords/>
  <dc:description/>
  <cp:lastModifiedBy>Fine, Julia - ARS</cp:lastModifiedBy>
  <cp:revision>6</cp:revision>
  <dcterms:created xsi:type="dcterms:W3CDTF">2021-01-26T23:08:00Z</dcterms:created>
  <dcterms:modified xsi:type="dcterms:W3CDTF">2021-02-02T23:32:00Z</dcterms:modified>
</cp:coreProperties>
</file>