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BAE7B" w14:textId="6261D197" w:rsidR="0019565A" w:rsidRPr="0095245E" w:rsidRDefault="0019565A" w:rsidP="00996D5C">
      <w:pPr>
        <w:jc w:val="both"/>
        <w:rPr>
          <w:rFonts w:asciiTheme="majorHAnsi" w:hAnsiTheme="majorHAnsi" w:cstheme="majorHAnsi"/>
          <w:color w:val="0070C0"/>
          <w:sz w:val="24"/>
          <w:szCs w:val="24"/>
        </w:rPr>
      </w:pPr>
      <w:r w:rsidRPr="0095245E">
        <w:rPr>
          <w:rFonts w:asciiTheme="majorHAnsi" w:hAnsiTheme="majorHAnsi" w:cstheme="majorHAnsi"/>
          <w:color w:val="0070C0"/>
          <w:sz w:val="24"/>
          <w:szCs w:val="24"/>
        </w:rPr>
        <w:t>Dear All</w:t>
      </w:r>
    </w:p>
    <w:p w14:paraId="2509723F" w14:textId="77777777" w:rsidR="0019565A" w:rsidRPr="0095245E" w:rsidRDefault="0019565A" w:rsidP="00996D5C">
      <w:pPr>
        <w:jc w:val="both"/>
        <w:rPr>
          <w:rFonts w:asciiTheme="majorHAnsi" w:hAnsiTheme="majorHAnsi" w:cstheme="majorHAnsi"/>
          <w:color w:val="0070C0"/>
          <w:sz w:val="24"/>
          <w:szCs w:val="24"/>
        </w:rPr>
      </w:pPr>
      <w:r w:rsidRPr="0095245E">
        <w:rPr>
          <w:rFonts w:asciiTheme="majorHAnsi" w:hAnsiTheme="majorHAnsi" w:cstheme="majorHAnsi"/>
          <w:color w:val="0070C0"/>
          <w:sz w:val="24"/>
          <w:szCs w:val="24"/>
        </w:rPr>
        <w:t>We thank all the reviewers and editor of the journal for the detailed, constructive feedback. Below, we have responded line-by-line to each question. We believe this process has helped to significantly improve the quality of our manuscript.</w:t>
      </w:r>
    </w:p>
    <w:p w14:paraId="08C5BB42" w14:textId="77777777" w:rsidR="0019565A" w:rsidRPr="0095245E" w:rsidRDefault="0019565A" w:rsidP="00996D5C">
      <w:pPr>
        <w:jc w:val="both"/>
        <w:rPr>
          <w:rFonts w:asciiTheme="majorHAnsi" w:hAnsiTheme="majorHAnsi" w:cstheme="majorHAnsi"/>
          <w:color w:val="0070C0"/>
          <w:sz w:val="24"/>
          <w:szCs w:val="24"/>
        </w:rPr>
      </w:pPr>
      <w:r w:rsidRPr="0095245E">
        <w:rPr>
          <w:rFonts w:asciiTheme="majorHAnsi" w:hAnsiTheme="majorHAnsi" w:cstheme="majorHAnsi"/>
          <w:color w:val="0070C0"/>
          <w:sz w:val="24"/>
          <w:szCs w:val="24"/>
        </w:rPr>
        <w:t>Thank You</w:t>
      </w:r>
    </w:p>
    <w:p w14:paraId="1CF931B9" w14:textId="08B579CA" w:rsidR="00996D5C" w:rsidRPr="0095245E" w:rsidRDefault="0070217F" w:rsidP="00996D5C">
      <w:pPr>
        <w:jc w:val="both"/>
        <w:rPr>
          <w:rStyle w:val="Strong"/>
          <w:rFonts w:ascii="Cambria" w:hAnsi="Cambria" w:cs="Arial"/>
          <w:color w:val="0000FF"/>
          <w:sz w:val="24"/>
          <w:szCs w:val="24"/>
          <w:u w:val="single"/>
          <w:shd w:val="clear" w:color="auto" w:fill="FFFFFF"/>
        </w:rPr>
      </w:pPr>
      <w:r w:rsidRPr="0095245E">
        <w:rPr>
          <w:rFonts w:ascii="Cambria" w:hAnsi="Cambria" w:cs="Arial"/>
          <w:color w:val="222222"/>
          <w:sz w:val="24"/>
          <w:szCs w:val="24"/>
          <w:shd w:val="clear" w:color="auto" w:fill="FFFFFF"/>
        </w:rPr>
        <w:t>________________________________</w:t>
      </w:r>
      <w:r w:rsidRPr="0095245E">
        <w:rPr>
          <w:rFonts w:ascii="Cambria" w:hAnsi="Cambria" w:cs="Arial"/>
          <w:color w:val="222222"/>
          <w:sz w:val="24"/>
          <w:szCs w:val="24"/>
        </w:rPr>
        <w:br/>
      </w:r>
      <w:r w:rsidRPr="0095245E">
        <w:rPr>
          <w:rStyle w:val="Strong"/>
          <w:rFonts w:ascii="Cambria" w:hAnsi="Cambria" w:cs="Arial"/>
          <w:color w:val="0000FF"/>
          <w:sz w:val="24"/>
          <w:szCs w:val="24"/>
          <w:u w:val="single"/>
          <w:shd w:val="clear" w:color="auto" w:fill="FFFFFF"/>
        </w:rPr>
        <w:t>Reviewers' comments:</w:t>
      </w:r>
    </w:p>
    <w:p w14:paraId="5456BA4F" w14:textId="77777777" w:rsidR="00996D5C" w:rsidRPr="0095245E" w:rsidRDefault="0070217F" w:rsidP="00996D5C">
      <w:pPr>
        <w:jc w:val="both"/>
        <w:rPr>
          <w:rFonts w:ascii="Cambria" w:hAnsi="Cambria" w:cs="Arial"/>
          <w:b/>
          <w:bCs/>
          <w:color w:val="222222"/>
          <w:sz w:val="24"/>
          <w:szCs w:val="24"/>
          <w:shd w:val="clear" w:color="auto" w:fill="FFFFFF"/>
        </w:rPr>
      </w:pPr>
      <w:r w:rsidRPr="0095245E">
        <w:rPr>
          <w:rFonts w:ascii="Cambria" w:hAnsi="Cambria" w:cs="Arial"/>
          <w:color w:val="222222"/>
          <w:sz w:val="24"/>
          <w:szCs w:val="24"/>
        </w:rPr>
        <w:br/>
      </w:r>
      <w:r w:rsidRPr="0095245E">
        <w:rPr>
          <w:rFonts w:ascii="Cambria" w:hAnsi="Cambria" w:cs="Arial"/>
          <w:b/>
          <w:bCs/>
          <w:color w:val="222222"/>
          <w:sz w:val="24"/>
          <w:szCs w:val="24"/>
          <w:shd w:val="clear" w:color="auto" w:fill="FFFFFF"/>
        </w:rPr>
        <w:t>Reviewer #1:</w:t>
      </w:r>
    </w:p>
    <w:p w14:paraId="237DEFFA" w14:textId="77777777" w:rsidR="00996D5C" w:rsidRPr="0095245E" w:rsidRDefault="0070217F" w:rsidP="00996D5C">
      <w:pPr>
        <w:jc w:val="both"/>
        <w:rPr>
          <w:rFonts w:ascii="Cambria" w:hAnsi="Cambria" w:cs="Arial"/>
          <w:color w:val="222222"/>
          <w:sz w:val="24"/>
          <w:szCs w:val="24"/>
          <w:shd w:val="clear" w:color="auto" w:fill="FFFFFF"/>
        </w:rPr>
      </w:pPr>
      <w:r w:rsidRPr="0095245E">
        <w:rPr>
          <w:rFonts w:ascii="Cambria" w:hAnsi="Cambria" w:cs="Arial"/>
          <w:color w:val="222222"/>
          <w:sz w:val="24"/>
          <w:szCs w:val="24"/>
        </w:rPr>
        <w:br/>
      </w:r>
      <w:r w:rsidRPr="0095245E">
        <w:rPr>
          <w:rFonts w:ascii="Cambria" w:hAnsi="Cambria" w:cs="Arial"/>
          <w:color w:val="222222"/>
          <w:sz w:val="24"/>
          <w:szCs w:val="24"/>
          <w:shd w:val="clear" w:color="auto" w:fill="FFFFFF"/>
        </w:rPr>
        <w:t>Manuscript Summary:</w:t>
      </w:r>
    </w:p>
    <w:p w14:paraId="1B9E27B5" w14:textId="62A34809" w:rsidR="00996D5C" w:rsidRPr="0095245E" w:rsidRDefault="0070217F" w:rsidP="00996D5C">
      <w:pPr>
        <w:jc w:val="both"/>
        <w:rPr>
          <w:rFonts w:ascii="Cambria" w:hAnsi="Cambria" w:cs="Arial"/>
          <w:color w:val="222222"/>
          <w:sz w:val="24"/>
          <w:szCs w:val="24"/>
          <w:shd w:val="clear" w:color="auto" w:fill="FFFFFF"/>
        </w:rPr>
      </w:pPr>
      <w:r w:rsidRPr="0095245E">
        <w:rPr>
          <w:rFonts w:ascii="Cambria" w:hAnsi="Cambria" w:cs="Arial"/>
          <w:color w:val="222222"/>
          <w:sz w:val="24"/>
          <w:szCs w:val="24"/>
          <w:shd w:val="clear" w:color="auto" w:fill="FFFFFF"/>
        </w:rPr>
        <w:t>This manuscript presents a relevant and interesting research topic concerning green energy production -- namely, membrane synthesis and engineering processes. The manuscript describes the preparation process for both the ion-exchange membranes and the reverse electrodialysis cell stack, and then estimates the overall system performance. The discussion does a good job of relating the membrane properties to the characteristics of the reverse electrodialysis stack, presenting a final calculation of the theoretical resistance and performance of the latter.</w:t>
      </w:r>
    </w:p>
    <w:p w14:paraId="709CC3A6" w14:textId="350E00AB" w:rsidR="00996D5C" w:rsidRPr="0095245E" w:rsidRDefault="0070217F" w:rsidP="00996D5C">
      <w:pPr>
        <w:jc w:val="both"/>
        <w:rPr>
          <w:rFonts w:ascii="Cambria" w:hAnsi="Cambria" w:cs="Arial"/>
          <w:b/>
          <w:bCs/>
          <w:color w:val="222222"/>
          <w:sz w:val="24"/>
          <w:szCs w:val="24"/>
          <w:shd w:val="clear" w:color="auto" w:fill="FFFFFF"/>
        </w:rPr>
      </w:pPr>
      <w:r w:rsidRPr="0095245E">
        <w:rPr>
          <w:rFonts w:ascii="Cambria" w:hAnsi="Cambria" w:cs="Arial"/>
          <w:color w:val="222222"/>
          <w:sz w:val="24"/>
          <w:szCs w:val="24"/>
        </w:rPr>
        <w:br/>
      </w:r>
      <w:r w:rsidRPr="0095245E">
        <w:rPr>
          <w:rFonts w:ascii="Cambria" w:hAnsi="Cambria" w:cs="Arial"/>
          <w:b/>
          <w:bCs/>
          <w:color w:val="222222"/>
          <w:sz w:val="24"/>
          <w:szCs w:val="24"/>
          <w:shd w:val="clear" w:color="auto" w:fill="FFFFFF"/>
        </w:rPr>
        <w:t>Major Concerns:</w:t>
      </w:r>
    </w:p>
    <w:p w14:paraId="3A938EF5" w14:textId="02110DE8" w:rsidR="00996D5C" w:rsidRPr="0095245E" w:rsidRDefault="0070217F" w:rsidP="00996D5C">
      <w:pPr>
        <w:jc w:val="both"/>
        <w:rPr>
          <w:rFonts w:ascii="Cambria" w:hAnsi="Cambria" w:cs="Arial"/>
          <w:color w:val="222222"/>
          <w:sz w:val="24"/>
          <w:szCs w:val="24"/>
          <w:shd w:val="clear" w:color="auto" w:fill="FFFFFF"/>
        </w:rPr>
      </w:pPr>
      <w:r w:rsidRPr="0095245E">
        <w:rPr>
          <w:rFonts w:ascii="Cambria" w:hAnsi="Cambria" w:cs="Arial"/>
          <w:color w:val="222222"/>
          <w:sz w:val="24"/>
          <w:szCs w:val="24"/>
          <w:shd w:val="clear" w:color="auto" w:fill="FFFFFF"/>
        </w:rPr>
        <w:t>The basic properties of the membranes were added to the final manuscript incorporating essential and important information to the work presented.</w:t>
      </w:r>
    </w:p>
    <w:p w14:paraId="3713E015" w14:textId="753C6DA2" w:rsidR="00996D5C" w:rsidRPr="0095245E" w:rsidRDefault="0070217F" w:rsidP="00996D5C">
      <w:pPr>
        <w:jc w:val="both"/>
        <w:rPr>
          <w:rFonts w:ascii="Cambria" w:hAnsi="Cambria" w:cs="Arial"/>
          <w:b/>
          <w:bCs/>
          <w:color w:val="222222"/>
          <w:sz w:val="24"/>
          <w:szCs w:val="24"/>
          <w:shd w:val="clear" w:color="auto" w:fill="FFFFFF"/>
        </w:rPr>
      </w:pPr>
      <w:r w:rsidRPr="0095245E">
        <w:rPr>
          <w:rFonts w:ascii="Cambria" w:hAnsi="Cambria" w:cs="Arial"/>
          <w:color w:val="222222"/>
          <w:sz w:val="24"/>
          <w:szCs w:val="24"/>
        </w:rPr>
        <w:br/>
      </w:r>
      <w:r w:rsidRPr="0095245E">
        <w:rPr>
          <w:rFonts w:ascii="Cambria" w:hAnsi="Cambria" w:cs="Arial"/>
          <w:b/>
          <w:bCs/>
          <w:color w:val="222222"/>
          <w:sz w:val="24"/>
          <w:szCs w:val="24"/>
          <w:shd w:val="clear" w:color="auto" w:fill="FFFFFF"/>
        </w:rPr>
        <w:t>Minor Concerns:</w:t>
      </w:r>
    </w:p>
    <w:p w14:paraId="58760AC7" w14:textId="40A12B90" w:rsidR="00996D5C" w:rsidRPr="0095245E" w:rsidRDefault="0070217F" w:rsidP="00996D5C">
      <w:pPr>
        <w:jc w:val="both"/>
        <w:rPr>
          <w:rFonts w:ascii="Cambria" w:hAnsi="Cambria" w:cs="Arial"/>
          <w:color w:val="222222"/>
          <w:sz w:val="24"/>
          <w:szCs w:val="24"/>
          <w:shd w:val="clear" w:color="auto" w:fill="FFFFFF"/>
        </w:rPr>
      </w:pPr>
      <w:r w:rsidRPr="0095245E">
        <w:rPr>
          <w:rFonts w:ascii="Cambria" w:hAnsi="Cambria" w:cs="Arial"/>
          <w:color w:val="222222"/>
          <w:sz w:val="24"/>
          <w:szCs w:val="24"/>
          <w:shd w:val="clear" w:color="auto" w:fill="FFFFFF"/>
        </w:rPr>
        <w:t>The minor concerns were handled, thus improving the manuscript quality. An extended and detailed protocol was added to the manuscript allowing a better understanding of the membrane preparation, assembly of the RED stack, and the power calculation.</w:t>
      </w:r>
    </w:p>
    <w:p w14:paraId="5F389F60" w14:textId="77777777" w:rsidR="00996D5C" w:rsidRPr="0095245E" w:rsidRDefault="00996D5C" w:rsidP="00996D5C">
      <w:pPr>
        <w:jc w:val="both"/>
        <w:rPr>
          <w:rFonts w:ascii="Cambria" w:hAnsi="Cambria" w:cs="Arial"/>
          <w:color w:val="222222"/>
          <w:sz w:val="24"/>
          <w:szCs w:val="24"/>
          <w:shd w:val="clear" w:color="auto" w:fill="FFFFFF"/>
        </w:rPr>
      </w:pPr>
    </w:p>
    <w:p w14:paraId="35125E92" w14:textId="09EC38A3" w:rsidR="0019565A" w:rsidRPr="0095245E" w:rsidRDefault="0019565A" w:rsidP="0019565A">
      <w:pPr>
        <w:spacing w:after="0" w:line="360" w:lineRule="auto"/>
        <w:jc w:val="both"/>
        <w:rPr>
          <w:rFonts w:asciiTheme="majorHAnsi" w:eastAsia="Times New Roman" w:hAnsiTheme="majorHAnsi" w:cstheme="minorHAnsi"/>
          <w:color w:val="0070C0"/>
          <w:sz w:val="24"/>
          <w:szCs w:val="24"/>
          <w:lang w:val="en-US"/>
        </w:rPr>
      </w:pPr>
      <w:r w:rsidRPr="0095245E">
        <w:rPr>
          <w:rFonts w:asciiTheme="majorHAnsi" w:hAnsiTheme="majorHAnsi" w:cstheme="minorHAnsi"/>
          <w:b/>
          <w:bCs/>
          <w:color w:val="0070C0"/>
          <w:sz w:val="24"/>
          <w:szCs w:val="24"/>
        </w:rPr>
        <w:t>Reply:</w:t>
      </w:r>
      <w:r w:rsidRPr="0095245E">
        <w:rPr>
          <w:rFonts w:asciiTheme="majorHAnsi" w:hAnsiTheme="majorHAnsi" w:cstheme="minorHAnsi"/>
          <w:color w:val="0070C0"/>
          <w:sz w:val="24"/>
          <w:szCs w:val="24"/>
        </w:rPr>
        <w:t xml:space="preserve"> We want to thank reviewer 1 for their positive comment, spending time</w:t>
      </w:r>
      <w:r w:rsidR="0095245E">
        <w:rPr>
          <w:rFonts w:asciiTheme="majorHAnsi" w:hAnsiTheme="majorHAnsi" w:cstheme="minorHAnsi"/>
          <w:color w:val="0070C0"/>
          <w:sz w:val="24"/>
          <w:szCs w:val="24"/>
        </w:rPr>
        <w:t xml:space="preserve"> in</w:t>
      </w:r>
      <w:r w:rsidRPr="0095245E">
        <w:rPr>
          <w:rFonts w:asciiTheme="majorHAnsi" w:hAnsiTheme="majorHAnsi" w:cstheme="minorHAnsi"/>
          <w:color w:val="0070C0"/>
          <w:sz w:val="24"/>
          <w:szCs w:val="24"/>
        </w:rPr>
        <w:t xml:space="preserve"> studying our manuscript, and providing insightful comments with constructive feedback.</w:t>
      </w:r>
    </w:p>
    <w:p w14:paraId="3364E347" w14:textId="77777777" w:rsidR="00996D5C" w:rsidRPr="0095245E" w:rsidRDefault="00996D5C" w:rsidP="00996D5C">
      <w:pPr>
        <w:jc w:val="both"/>
        <w:rPr>
          <w:rFonts w:ascii="Cambria" w:hAnsi="Cambria" w:cs="Arial"/>
          <w:color w:val="222222"/>
          <w:sz w:val="24"/>
          <w:szCs w:val="24"/>
          <w:shd w:val="clear" w:color="auto" w:fill="FFFFFF"/>
          <w:lang w:val="en-US"/>
        </w:rPr>
      </w:pPr>
    </w:p>
    <w:p w14:paraId="23089104" w14:textId="2D0F7F9A" w:rsidR="00996D5C" w:rsidRPr="0095245E" w:rsidRDefault="00996D5C" w:rsidP="00996D5C">
      <w:pPr>
        <w:jc w:val="both"/>
        <w:rPr>
          <w:rFonts w:ascii="Cambria" w:hAnsi="Cambria" w:cs="Arial"/>
          <w:color w:val="222222"/>
          <w:sz w:val="24"/>
          <w:szCs w:val="24"/>
          <w:shd w:val="clear" w:color="auto" w:fill="FFFFFF"/>
        </w:rPr>
      </w:pPr>
    </w:p>
    <w:p w14:paraId="469EF3DD" w14:textId="77777777" w:rsidR="00D02D12" w:rsidRPr="0095245E" w:rsidRDefault="00D02D12" w:rsidP="00996D5C">
      <w:pPr>
        <w:jc w:val="both"/>
        <w:rPr>
          <w:rFonts w:ascii="Cambria" w:hAnsi="Cambria" w:cs="Arial"/>
          <w:color w:val="222222"/>
          <w:sz w:val="24"/>
          <w:szCs w:val="24"/>
          <w:shd w:val="clear" w:color="auto" w:fill="FFFFFF"/>
        </w:rPr>
      </w:pPr>
    </w:p>
    <w:p w14:paraId="5051A9A7" w14:textId="2A46C951" w:rsidR="00996D5C" w:rsidRPr="0095245E" w:rsidRDefault="0070217F" w:rsidP="00996D5C">
      <w:pPr>
        <w:jc w:val="both"/>
        <w:rPr>
          <w:rFonts w:ascii="Cambria" w:hAnsi="Cambria" w:cs="Arial"/>
          <w:b/>
          <w:bCs/>
          <w:color w:val="222222"/>
          <w:sz w:val="24"/>
          <w:szCs w:val="24"/>
          <w:shd w:val="clear" w:color="auto" w:fill="FFFFFF"/>
        </w:rPr>
      </w:pPr>
      <w:r w:rsidRPr="0095245E">
        <w:rPr>
          <w:rFonts w:ascii="Cambria" w:hAnsi="Cambria" w:cs="Arial"/>
          <w:b/>
          <w:bCs/>
          <w:color w:val="222222"/>
          <w:sz w:val="24"/>
          <w:szCs w:val="24"/>
          <w:shd w:val="clear" w:color="auto" w:fill="FFFFFF"/>
        </w:rPr>
        <w:lastRenderedPageBreak/>
        <w:t>Reviewer #2:</w:t>
      </w:r>
    </w:p>
    <w:p w14:paraId="0B105ADB" w14:textId="77777777" w:rsidR="00996D5C" w:rsidRPr="0095245E" w:rsidRDefault="0070217F" w:rsidP="00996D5C">
      <w:pPr>
        <w:jc w:val="both"/>
        <w:rPr>
          <w:rFonts w:ascii="Cambria" w:hAnsi="Cambria" w:cs="Arial"/>
          <w:color w:val="222222"/>
          <w:sz w:val="24"/>
          <w:szCs w:val="24"/>
          <w:shd w:val="clear" w:color="auto" w:fill="FFFFFF"/>
        </w:rPr>
      </w:pPr>
      <w:r w:rsidRPr="0095245E">
        <w:rPr>
          <w:rFonts w:ascii="Cambria" w:hAnsi="Cambria" w:cs="Arial"/>
          <w:color w:val="222222"/>
          <w:sz w:val="24"/>
          <w:szCs w:val="24"/>
        </w:rPr>
        <w:br/>
      </w:r>
      <w:r w:rsidRPr="0095245E">
        <w:rPr>
          <w:rFonts w:ascii="Cambria" w:hAnsi="Cambria" w:cs="Arial"/>
          <w:color w:val="222222"/>
          <w:sz w:val="24"/>
          <w:szCs w:val="24"/>
          <w:shd w:val="clear" w:color="auto" w:fill="FFFFFF"/>
        </w:rPr>
        <w:t>Manuscript Summary:</w:t>
      </w:r>
    </w:p>
    <w:p w14:paraId="23E90E17" w14:textId="4DAF8C39" w:rsidR="00996D5C" w:rsidRPr="0095245E" w:rsidRDefault="0070217F" w:rsidP="00996D5C">
      <w:pPr>
        <w:jc w:val="both"/>
        <w:rPr>
          <w:rFonts w:ascii="Cambria" w:hAnsi="Cambria" w:cs="Arial"/>
          <w:color w:val="222222"/>
          <w:sz w:val="24"/>
          <w:szCs w:val="24"/>
          <w:shd w:val="clear" w:color="auto" w:fill="FFFFFF"/>
        </w:rPr>
      </w:pPr>
      <w:r w:rsidRPr="0095245E">
        <w:rPr>
          <w:rFonts w:ascii="Cambria" w:hAnsi="Cambria" w:cs="Arial"/>
          <w:color w:val="222222"/>
          <w:sz w:val="24"/>
          <w:szCs w:val="24"/>
          <w:shd w:val="clear" w:color="auto" w:fill="FFFFFF"/>
        </w:rPr>
        <w:t xml:space="preserve">The revision R1 has introduced some marginal </w:t>
      </w:r>
      <w:proofErr w:type="spellStart"/>
      <w:r w:rsidRPr="0095245E">
        <w:rPr>
          <w:rFonts w:ascii="Cambria" w:hAnsi="Cambria" w:cs="Arial"/>
          <w:color w:val="222222"/>
          <w:sz w:val="24"/>
          <w:szCs w:val="24"/>
          <w:shd w:val="clear" w:color="auto" w:fill="FFFFFF"/>
        </w:rPr>
        <w:t>imprvement</w:t>
      </w:r>
      <w:proofErr w:type="spellEnd"/>
      <w:r w:rsidRPr="0095245E">
        <w:rPr>
          <w:rFonts w:ascii="Cambria" w:hAnsi="Cambria" w:cs="Arial"/>
          <w:color w:val="222222"/>
          <w:sz w:val="24"/>
          <w:szCs w:val="24"/>
          <w:shd w:val="clear" w:color="auto" w:fill="FFFFFF"/>
        </w:rPr>
        <w:t xml:space="preserve">, but still is not very useful for potential readers. Much more detailed experimental details and calculations on reverse electrodialysis have been published already (including videos on </w:t>
      </w:r>
      <w:proofErr w:type="spellStart"/>
      <w:r w:rsidRPr="0095245E">
        <w:rPr>
          <w:rFonts w:ascii="Cambria" w:hAnsi="Cambria" w:cs="Arial"/>
          <w:color w:val="222222"/>
          <w:sz w:val="24"/>
          <w:szCs w:val="24"/>
          <w:shd w:val="clear" w:color="auto" w:fill="FFFFFF"/>
        </w:rPr>
        <w:t>yotube</w:t>
      </w:r>
      <w:proofErr w:type="spellEnd"/>
      <w:r w:rsidRPr="0095245E">
        <w:rPr>
          <w:rFonts w:ascii="Cambria" w:hAnsi="Cambria" w:cs="Arial"/>
          <w:color w:val="222222"/>
          <w:sz w:val="24"/>
          <w:szCs w:val="24"/>
          <w:shd w:val="clear" w:color="auto" w:fill="FFFFFF"/>
        </w:rPr>
        <w:t>).</w:t>
      </w:r>
    </w:p>
    <w:p w14:paraId="0D329A01" w14:textId="78A5E20B" w:rsidR="00996D5C" w:rsidRPr="0095245E" w:rsidRDefault="0070217F" w:rsidP="00996D5C">
      <w:pPr>
        <w:jc w:val="both"/>
        <w:rPr>
          <w:rFonts w:ascii="Cambria" w:hAnsi="Cambria" w:cs="Arial"/>
          <w:color w:val="222222"/>
          <w:sz w:val="24"/>
          <w:szCs w:val="24"/>
          <w:shd w:val="clear" w:color="auto" w:fill="FFFFFF"/>
        </w:rPr>
      </w:pPr>
      <w:r w:rsidRPr="0095245E">
        <w:rPr>
          <w:rFonts w:ascii="Cambria" w:hAnsi="Cambria" w:cs="Arial"/>
          <w:color w:val="222222"/>
          <w:sz w:val="24"/>
          <w:szCs w:val="24"/>
        </w:rPr>
        <w:br/>
      </w:r>
      <w:r w:rsidRPr="0095245E">
        <w:rPr>
          <w:rFonts w:ascii="Cambria" w:hAnsi="Cambria" w:cs="Arial"/>
          <w:color w:val="222222"/>
          <w:sz w:val="24"/>
          <w:szCs w:val="24"/>
          <w:shd w:val="clear" w:color="auto" w:fill="FFFFFF"/>
        </w:rPr>
        <w:t>Major Concerns:</w:t>
      </w:r>
    </w:p>
    <w:p w14:paraId="188B620E" w14:textId="2E1DE5FA" w:rsidR="00EB031B" w:rsidRPr="0095245E" w:rsidRDefault="0070217F" w:rsidP="00996D5C">
      <w:pPr>
        <w:jc w:val="both"/>
        <w:rPr>
          <w:rFonts w:ascii="Cambria" w:hAnsi="Cambria" w:cs="Arial"/>
          <w:color w:val="222222"/>
          <w:sz w:val="24"/>
          <w:szCs w:val="24"/>
          <w:shd w:val="clear" w:color="auto" w:fill="FFFFFF"/>
        </w:rPr>
      </w:pPr>
      <w:r w:rsidRPr="0095245E">
        <w:rPr>
          <w:rFonts w:ascii="Cambria" w:hAnsi="Cambria" w:cs="Arial"/>
          <w:color w:val="222222"/>
          <w:sz w:val="24"/>
          <w:szCs w:val="24"/>
          <w:shd w:val="clear" w:color="auto" w:fill="FFFFFF"/>
        </w:rPr>
        <w:t xml:space="preserve">My main point raised for the original manuscript has not been answered in R1. What I asked was about presenting all calculations / mass balances... Otherwise, all the equations presented in the results section (except for that for gross power) should be presented in the introduction or even better </w:t>
      </w:r>
      <w:proofErr w:type="spellStart"/>
      <w:r w:rsidRPr="0095245E">
        <w:rPr>
          <w:rFonts w:ascii="Cambria" w:hAnsi="Cambria" w:cs="Arial"/>
          <w:color w:val="222222"/>
          <w:sz w:val="24"/>
          <w:szCs w:val="24"/>
          <w:shd w:val="clear" w:color="auto" w:fill="FFFFFF"/>
        </w:rPr>
        <w:t>addresing</w:t>
      </w:r>
      <w:proofErr w:type="spellEnd"/>
      <w:r w:rsidRPr="0095245E">
        <w:rPr>
          <w:rFonts w:ascii="Cambria" w:hAnsi="Cambria" w:cs="Arial"/>
          <w:color w:val="222222"/>
          <w:sz w:val="24"/>
          <w:szCs w:val="24"/>
          <w:shd w:val="clear" w:color="auto" w:fill="FFFFFF"/>
        </w:rPr>
        <w:t xml:space="preserve"> the readers to appropriate reference(s). </w:t>
      </w:r>
    </w:p>
    <w:p w14:paraId="36696B79" w14:textId="2B1D4F19" w:rsidR="00E41B07" w:rsidRPr="0095245E" w:rsidRDefault="0070217F" w:rsidP="00996D5C">
      <w:pPr>
        <w:jc w:val="both"/>
        <w:rPr>
          <w:rFonts w:ascii="Cambria" w:hAnsi="Cambria" w:cs="Arial"/>
          <w:color w:val="222222"/>
          <w:sz w:val="24"/>
          <w:szCs w:val="24"/>
          <w:shd w:val="clear" w:color="auto" w:fill="FFFFFF"/>
        </w:rPr>
      </w:pPr>
      <w:r w:rsidRPr="0095245E">
        <w:rPr>
          <w:rFonts w:ascii="Cambria" w:hAnsi="Cambria" w:cs="Arial"/>
          <w:color w:val="222222"/>
          <w:sz w:val="24"/>
          <w:szCs w:val="24"/>
          <w:shd w:val="clear" w:color="auto" w:fill="FFFFFF"/>
        </w:rPr>
        <w:t xml:space="preserve">It appears that the only calculation that the authors have done in their study is to multiply the voltage by current and then divide this by the total exposed membrane area... </w:t>
      </w:r>
    </w:p>
    <w:p w14:paraId="5262EDD5" w14:textId="77777777" w:rsidR="00D02D12" w:rsidRPr="0095245E" w:rsidRDefault="00D02D12" w:rsidP="00D02D12">
      <w:pPr>
        <w:jc w:val="both"/>
        <w:rPr>
          <w:rFonts w:ascii="Cambria" w:hAnsi="Cambria" w:cs="Arial"/>
          <w:color w:val="222222"/>
          <w:sz w:val="24"/>
          <w:szCs w:val="24"/>
          <w:shd w:val="clear" w:color="auto" w:fill="FFFFFF"/>
        </w:rPr>
      </w:pPr>
      <w:bookmarkStart w:id="0" w:name="_Hlk65581776"/>
      <w:r w:rsidRPr="0095245E">
        <w:rPr>
          <w:rFonts w:ascii="Cambria" w:hAnsi="Cambria" w:cs="Arial"/>
          <w:color w:val="222222"/>
          <w:sz w:val="24"/>
          <w:szCs w:val="24"/>
          <w:shd w:val="clear" w:color="auto" w:fill="FFFFFF"/>
        </w:rPr>
        <w:t xml:space="preserve">Even this is not presented clearly enough, since in order to obtain the power density one normally uses a range of external loads in order to obtain the power versus current density curves (with OCV with OCV with no load). </w:t>
      </w:r>
    </w:p>
    <w:p w14:paraId="384AE1BE" w14:textId="77777777" w:rsidR="00D02D12" w:rsidRPr="0095245E" w:rsidRDefault="00D02D12" w:rsidP="00D02D12">
      <w:pPr>
        <w:jc w:val="both"/>
        <w:rPr>
          <w:rFonts w:ascii="Cambria" w:hAnsi="Cambria" w:cs="Arial"/>
          <w:color w:val="222222"/>
          <w:sz w:val="24"/>
          <w:szCs w:val="24"/>
          <w:shd w:val="clear" w:color="auto" w:fill="FFFFFF"/>
        </w:rPr>
      </w:pPr>
      <w:r w:rsidRPr="0095245E">
        <w:rPr>
          <w:rFonts w:ascii="Cambria" w:hAnsi="Cambria" w:cs="Arial"/>
          <w:color w:val="222222"/>
          <w:sz w:val="24"/>
          <w:szCs w:val="24"/>
          <w:shd w:val="clear" w:color="auto" w:fill="FFFFFF"/>
        </w:rPr>
        <w:t xml:space="preserve">It is not clear what external loads (if any) were used to produce, in fact, the only experimental graph (Fig. 5a), which can be obtained in a very short time (minutes range)... </w:t>
      </w:r>
    </w:p>
    <w:p w14:paraId="2BC2F5F0" w14:textId="77777777" w:rsidR="00D02D12" w:rsidRPr="0095245E" w:rsidRDefault="00D02D12" w:rsidP="00D02D12">
      <w:pPr>
        <w:jc w:val="both"/>
        <w:rPr>
          <w:rFonts w:ascii="Cambria" w:hAnsi="Cambria" w:cs="Arial"/>
          <w:color w:val="222222"/>
          <w:sz w:val="24"/>
          <w:szCs w:val="24"/>
          <w:shd w:val="clear" w:color="auto" w:fill="FFFFFF"/>
        </w:rPr>
      </w:pPr>
      <w:r w:rsidRPr="0095245E">
        <w:rPr>
          <w:rFonts w:ascii="Cambria" w:hAnsi="Cambria" w:cs="Arial"/>
          <w:color w:val="222222"/>
          <w:sz w:val="24"/>
          <w:szCs w:val="24"/>
          <w:shd w:val="clear" w:color="auto" w:fill="FFFFFF"/>
        </w:rPr>
        <w:t xml:space="preserve">What about </w:t>
      </w:r>
      <w:proofErr w:type="spellStart"/>
      <w:r w:rsidRPr="0095245E">
        <w:rPr>
          <w:rFonts w:ascii="Cambria" w:hAnsi="Cambria" w:cs="Arial"/>
          <w:color w:val="222222"/>
          <w:sz w:val="24"/>
          <w:szCs w:val="24"/>
          <w:shd w:val="clear" w:color="auto" w:fill="FFFFFF"/>
        </w:rPr>
        <w:t>Ploss</w:t>
      </w:r>
      <w:proofErr w:type="spellEnd"/>
      <w:r w:rsidRPr="0095245E">
        <w:rPr>
          <w:rFonts w:ascii="Cambria" w:hAnsi="Cambria" w:cs="Arial"/>
          <w:color w:val="222222"/>
          <w:sz w:val="24"/>
          <w:szCs w:val="24"/>
          <w:shd w:val="clear" w:color="auto" w:fill="FFFFFF"/>
        </w:rPr>
        <w:t>? How was it calculated? What is the net power obtained? What are the respective resistances, etc.?</w:t>
      </w:r>
    </w:p>
    <w:bookmarkEnd w:id="0"/>
    <w:p w14:paraId="1E7039B7" w14:textId="77777777" w:rsidR="00D02D12" w:rsidRPr="0095245E" w:rsidRDefault="00D02D12" w:rsidP="00996D5C">
      <w:pPr>
        <w:jc w:val="both"/>
        <w:rPr>
          <w:rFonts w:ascii="Cambria" w:hAnsi="Cambria" w:cs="Arial"/>
          <w:color w:val="222222"/>
          <w:sz w:val="24"/>
          <w:szCs w:val="24"/>
          <w:shd w:val="clear" w:color="auto" w:fill="FFFFFF"/>
        </w:rPr>
      </w:pPr>
    </w:p>
    <w:p w14:paraId="0A0BA462" w14:textId="0E405396" w:rsidR="00D02D12" w:rsidRPr="0095245E" w:rsidRDefault="0095245E" w:rsidP="00D02D12">
      <w:pPr>
        <w:jc w:val="both"/>
        <w:rPr>
          <w:rFonts w:asciiTheme="majorHAnsi" w:hAnsiTheme="majorHAnsi" w:cs="Arial"/>
          <w:color w:val="0070C0"/>
          <w:sz w:val="24"/>
          <w:szCs w:val="24"/>
          <w:shd w:val="clear" w:color="auto" w:fill="FFFFFF"/>
        </w:rPr>
      </w:pPr>
      <w:r w:rsidRPr="0095245E">
        <w:rPr>
          <w:rFonts w:asciiTheme="majorHAnsi" w:hAnsiTheme="majorHAnsi" w:cs="Arial"/>
          <w:b/>
          <w:bCs/>
          <w:color w:val="0070C0"/>
          <w:sz w:val="24"/>
          <w:szCs w:val="24"/>
          <w:shd w:val="clear" w:color="auto" w:fill="FFFFFF"/>
        </w:rPr>
        <w:t>Reply:</w:t>
      </w:r>
      <w:r>
        <w:rPr>
          <w:rFonts w:asciiTheme="majorHAnsi" w:hAnsiTheme="majorHAnsi" w:cs="Arial"/>
          <w:color w:val="0070C0"/>
          <w:sz w:val="24"/>
          <w:szCs w:val="24"/>
          <w:shd w:val="clear" w:color="auto" w:fill="FFFFFF"/>
        </w:rPr>
        <w:t xml:space="preserve"> </w:t>
      </w:r>
      <w:r w:rsidR="00D02D12" w:rsidRPr="0095245E">
        <w:rPr>
          <w:rFonts w:asciiTheme="majorHAnsi" w:hAnsiTheme="majorHAnsi" w:cstheme="minorHAnsi"/>
          <w:color w:val="0070C0"/>
          <w:sz w:val="24"/>
          <w:szCs w:val="24"/>
        </w:rPr>
        <w:t>This is an interesting question, and it could be a subject for further study because when we started writing this manuscript our main focus is to make this article for the education</w:t>
      </w:r>
      <w:r w:rsidR="00972EE3" w:rsidRPr="0095245E">
        <w:rPr>
          <w:rFonts w:asciiTheme="majorHAnsi" w:hAnsiTheme="majorHAnsi" w:cstheme="minorHAnsi"/>
          <w:color w:val="0070C0"/>
          <w:sz w:val="24"/>
          <w:szCs w:val="24"/>
        </w:rPr>
        <w:t>al</w:t>
      </w:r>
      <w:r w:rsidR="00D02D12" w:rsidRPr="0095245E">
        <w:rPr>
          <w:rFonts w:asciiTheme="majorHAnsi" w:hAnsiTheme="majorHAnsi" w:cstheme="minorHAnsi"/>
          <w:color w:val="0070C0"/>
          <w:sz w:val="24"/>
          <w:szCs w:val="24"/>
        </w:rPr>
        <w:t xml:space="preserve"> purpose</w:t>
      </w:r>
      <w:r w:rsidR="0075490E" w:rsidRPr="0095245E">
        <w:rPr>
          <w:rFonts w:asciiTheme="majorHAnsi" w:hAnsiTheme="majorHAnsi" w:cstheme="minorHAnsi"/>
          <w:color w:val="0070C0"/>
          <w:sz w:val="24"/>
          <w:szCs w:val="24"/>
        </w:rPr>
        <w:t xml:space="preserve"> for the student who just jumpstart</w:t>
      </w:r>
      <w:r w:rsidR="00972EE3" w:rsidRPr="0095245E">
        <w:rPr>
          <w:rFonts w:asciiTheme="majorHAnsi" w:hAnsiTheme="majorHAnsi" w:cstheme="minorHAnsi"/>
          <w:color w:val="0070C0"/>
          <w:sz w:val="24"/>
          <w:szCs w:val="24"/>
        </w:rPr>
        <w:t>s</w:t>
      </w:r>
      <w:r w:rsidR="0075490E" w:rsidRPr="0095245E">
        <w:rPr>
          <w:rFonts w:asciiTheme="majorHAnsi" w:hAnsiTheme="majorHAnsi" w:cstheme="minorHAnsi"/>
          <w:color w:val="0070C0"/>
          <w:sz w:val="24"/>
          <w:szCs w:val="24"/>
        </w:rPr>
        <w:t xml:space="preserve"> their research.</w:t>
      </w:r>
    </w:p>
    <w:p w14:paraId="43AD6376" w14:textId="35E0AC49" w:rsidR="00D02D12" w:rsidRPr="0095245E" w:rsidRDefault="0019565A" w:rsidP="00D02D12">
      <w:pPr>
        <w:spacing w:after="0" w:line="360" w:lineRule="auto"/>
        <w:jc w:val="both"/>
        <w:rPr>
          <w:rFonts w:asciiTheme="majorHAnsi" w:eastAsia="돋움" w:hAnsiTheme="majorHAnsi" w:cs="Times New Roman"/>
          <w:color w:val="0070C0"/>
          <w:sz w:val="24"/>
          <w:szCs w:val="24"/>
          <w:lang w:val="en-US"/>
        </w:rPr>
      </w:pPr>
      <w:r w:rsidRPr="0095245E">
        <w:rPr>
          <w:rFonts w:asciiTheme="majorHAnsi" w:eastAsia="돋움" w:hAnsiTheme="majorHAnsi" w:cs="Times New Roman"/>
          <w:color w:val="0070C0"/>
          <w:sz w:val="24"/>
          <w:szCs w:val="24"/>
          <w:lang w:val="en-US"/>
        </w:rPr>
        <w:t>We agree with the referee that the</w:t>
      </w:r>
      <w:r w:rsidR="0075490E" w:rsidRPr="0095245E">
        <w:rPr>
          <w:rFonts w:asciiTheme="majorHAnsi" w:eastAsia="돋움" w:hAnsiTheme="majorHAnsi" w:cs="Times New Roman"/>
          <w:color w:val="0070C0"/>
          <w:sz w:val="24"/>
          <w:szCs w:val="24"/>
          <w:lang w:val="en-US"/>
        </w:rPr>
        <w:t>re are</w:t>
      </w:r>
      <w:r w:rsidRPr="0095245E">
        <w:rPr>
          <w:rFonts w:asciiTheme="majorHAnsi" w:eastAsia="돋움" w:hAnsiTheme="majorHAnsi" w:cs="Times New Roman"/>
          <w:color w:val="0070C0"/>
          <w:sz w:val="24"/>
          <w:szCs w:val="24"/>
          <w:lang w:val="en-US"/>
        </w:rPr>
        <w:t xml:space="preserve"> </w:t>
      </w:r>
      <w:r w:rsidR="00D02D12" w:rsidRPr="0095245E">
        <w:rPr>
          <w:rFonts w:asciiTheme="majorHAnsi" w:eastAsia="돋움" w:hAnsiTheme="majorHAnsi" w:cs="Times New Roman"/>
          <w:color w:val="0070C0"/>
          <w:sz w:val="24"/>
          <w:szCs w:val="24"/>
          <w:lang w:val="en-US"/>
        </w:rPr>
        <w:t xml:space="preserve">already </w:t>
      </w:r>
      <w:r w:rsidR="0075490E" w:rsidRPr="0095245E">
        <w:rPr>
          <w:rFonts w:asciiTheme="majorHAnsi" w:eastAsia="돋움" w:hAnsiTheme="majorHAnsi" w:cs="Times New Roman"/>
          <w:color w:val="0070C0"/>
          <w:sz w:val="24"/>
          <w:szCs w:val="24"/>
          <w:lang w:val="en-US"/>
        </w:rPr>
        <w:t>rep</w:t>
      </w:r>
      <w:r w:rsidR="00972EE3" w:rsidRPr="0095245E">
        <w:rPr>
          <w:rFonts w:asciiTheme="majorHAnsi" w:eastAsia="돋움" w:hAnsiTheme="majorHAnsi" w:cs="Times New Roman"/>
          <w:color w:val="0070C0"/>
          <w:sz w:val="24"/>
          <w:szCs w:val="24"/>
          <w:lang w:val="en-US"/>
        </w:rPr>
        <w:t>o</w:t>
      </w:r>
      <w:r w:rsidR="0075490E" w:rsidRPr="0095245E">
        <w:rPr>
          <w:rFonts w:asciiTheme="majorHAnsi" w:eastAsia="돋움" w:hAnsiTheme="majorHAnsi" w:cs="Times New Roman"/>
          <w:color w:val="0070C0"/>
          <w:sz w:val="24"/>
          <w:szCs w:val="24"/>
          <w:lang w:val="en-US"/>
        </w:rPr>
        <w:t xml:space="preserve">rted articles on </w:t>
      </w:r>
      <w:r w:rsidR="00D02D12" w:rsidRPr="0095245E">
        <w:rPr>
          <w:rFonts w:asciiTheme="majorHAnsi" w:eastAsia="돋움" w:hAnsiTheme="majorHAnsi" w:cs="Times New Roman"/>
          <w:color w:val="0070C0"/>
          <w:sz w:val="24"/>
          <w:szCs w:val="24"/>
          <w:lang w:val="en-US"/>
        </w:rPr>
        <w:t xml:space="preserve">RED </w:t>
      </w:r>
      <w:r w:rsidR="00972EE3" w:rsidRPr="0095245E">
        <w:rPr>
          <w:rFonts w:asciiTheme="majorHAnsi" w:eastAsia="돋움" w:hAnsiTheme="majorHAnsi" w:cs="Times New Roman"/>
          <w:color w:val="0070C0"/>
          <w:sz w:val="24"/>
          <w:szCs w:val="24"/>
          <w:lang w:val="en-US"/>
        </w:rPr>
        <w:t xml:space="preserve">cell preparation </w:t>
      </w:r>
      <w:r w:rsidR="00D02D12" w:rsidRPr="0095245E">
        <w:rPr>
          <w:rFonts w:asciiTheme="majorHAnsi" w:eastAsia="돋움" w:hAnsiTheme="majorHAnsi" w:cs="Times New Roman"/>
          <w:color w:val="0070C0"/>
          <w:sz w:val="24"/>
          <w:szCs w:val="24"/>
          <w:lang w:val="en-US"/>
        </w:rPr>
        <w:t xml:space="preserve">and videos are reported </w:t>
      </w:r>
      <w:r w:rsidR="00972EE3" w:rsidRPr="0095245E">
        <w:rPr>
          <w:rFonts w:asciiTheme="majorHAnsi" w:eastAsia="돋움" w:hAnsiTheme="majorHAnsi" w:cs="Times New Roman"/>
          <w:color w:val="0070C0"/>
          <w:sz w:val="24"/>
          <w:szCs w:val="24"/>
          <w:lang w:val="en-US"/>
        </w:rPr>
        <w:t>o</w:t>
      </w:r>
      <w:r w:rsidR="00D02D12" w:rsidRPr="0095245E">
        <w:rPr>
          <w:rFonts w:asciiTheme="majorHAnsi" w:eastAsia="돋움" w:hAnsiTheme="majorHAnsi" w:cs="Times New Roman"/>
          <w:color w:val="0070C0"/>
          <w:sz w:val="24"/>
          <w:szCs w:val="24"/>
          <w:lang w:val="en-US"/>
        </w:rPr>
        <w:t xml:space="preserve">n other platforms. </w:t>
      </w:r>
      <w:r w:rsidRPr="0095245E">
        <w:rPr>
          <w:rFonts w:asciiTheme="majorHAnsi" w:eastAsia="돋움" w:hAnsiTheme="majorHAnsi" w:cs="Times New Roman"/>
          <w:color w:val="0070C0"/>
          <w:sz w:val="24"/>
          <w:szCs w:val="24"/>
          <w:lang w:val="en-US"/>
        </w:rPr>
        <w:t xml:space="preserve">But, </w:t>
      </w:r>
      <w:r w:rsidR="00D02D12" w:rsidRPr="0095245E">
        <w:rPr>
          <w:rFonts w:asciiTheme="majorHAnsi" w:eastAsia="돋움" w:hAnsiTheme="majorHAnsi" w:cs="Times New Roman"/>
          <w:color w:val="0070C0"/>
          <w:sz w:val="24"/>
          <w:szCs w:val="24"/>
          <w:lang w:val="en-US"/>
        </w:rPr>
        <w:t>here our main objective is to provide basic information about ion-conduc</w:t>
      </w:r>
      <w:r w:rsidR="00972EE3" w:rsidRPr="0095245E">
        <w:rPr>
          <w:rFonts w:asciiTheme="majorHAnsi" w:eastAsia="돋움" w:hAnsiTheme="majorHAnsi" w:cs="Times New Roman"/>
          <w:color w:val="0070C0"/>
          <w:sz w:val="24"/>
          <w:szCs w:val="24"/>
          <w:lang w:val="en-US"/>
        </w:rPr>
        <w:t>t</w:t>
      </w:r>
      <w:r w:rsidR="00D02D12" w:rsidRPr="0095245E">
        <w:rPr>
          <w:rFonts w:asciiTheme="majorHAnsi" w:eastAsia="돋움" w:hAnsiTheme="majorHAnsi" w:cs="Times New Roman"/>
          <w:color w:val="0070C0"/>
          <w:sz w:val="24"/>
          <w:szCs w:val="24"/>
          <w:lang w:val="en-US"/>
        </w:rPr>
        <w:t xml:space="preserve">ing membrane preparation and </w:t>
      </w:r>
      <w:r w:rsidR="00972EE3" w:rsidRPr="0095245E">
        <w:rPr>
          <w:rFonts w:asciiTheme="majorHAnsi" w:eastAsia="돋움" w:hAnsiTheme="majorHAnsi" w:cs="Times New Roman"/>
          <w:color w:val="0070C0"/>
          <w:sz w:val="24"/>
          <w:szCs w:val="24"/>
          <w:lang w:val="en-US"/>
        </w:rPr>
        <w:t>its</w:t>
      </w:r>
      <w:r w:rsidR="00D02D12" w:rsidRPr="0095245E">
        <w:rPr>
          <w:rFonts w:asciiTheme="majorHAnsi" w:eastAsia="돋움" w:hAnsiTheme="majorHAnsi" w:cs="Times New Roman"/>
          <w:color w:val="0070C0"/>
          <w:sz w:val="24"/>
          <w:szCs w:val="24"/>
          <w:lang w:val="en-US"/>
        </w:rPr>
        <w:t xml:space="preserve"> application in reverse electrodialysis</w:t>
      </w:r>
      <w:r w:rsidR="00972EE3" w:rsidRPr="0095245E">
        <w:rPr>
          <w:rFonts w:asciiTheme="majorHAnsi" w:eastAsia="돋움" w:hAnsiTheme="majorHAnsi" w:cs="Times New Roman"/>
          <w:color w:val="0070C0"/>
          <w:sz w:val="24"/>
          <w:szCs w:val="24"/>
          <w:lang w:val="en-US"/>
        </w:rPr>
        <w:t xml:space="preserve"> at a single platform</w:t>
      </w:r>
      <w:r w:rsidR="00D02D12" w:rsidRPr="0095245E">
        <w:rPr>
          <w:rFonts w:asciiTheme="majorHAnsi" w:eastAsia="돋움" w:hAnsiTheme="majorHAnsi" w:cs="Times New Roman"/>
          <w:color w:val="0070C0"/>
          <w:sz w:val="24"/>
          <w:szCs w:val="24"/>
          <w:lang w:val="en-US"/>
        </w:rPr>
        <w:t>. So that, student</w:t>
      </w:r>
      <w:r w:rsidR="00972EE3" w:rsidRPr="0095245E">
        <w:rPr>
          <w:rFonts w:asciiTheme="majorHAnsi" w:eastAsia="돋움" w:hAnsiTheme="majorHAnsi" w:cs="Times New Roman"/>
          <w:color w:val="0070C0"/>
          <w:sz w:val="24"/>
          <w:szCs w:val="24"/>
          <w:lang w:val="en-US"/>
        </w:rPr>
        <w:t>s</w:t>
      </w:r>
      <w:r w:rsidR="00D02D12" w:rsidRPr="0095245E">
        <w:rPr>
          <w:rFonts w:asciiTheme="majorHAnsi" w:eastAsia="돋움" w:hAnsiTheme="majorHAnsi" w:cs="Times New Roman"/>
          <w:color w:val="0070C0"/>
          <w:sz w:val="24"/>
          <w:szCs w:val="24"/>
          <w:lang w:val="en-US"/>
        </w:rPr>
        <w:t xml:space="preserve"> around the globe can attract to this field and </w:t>
      </w:r>
      <w:r w:rsidR="00972EE3" w:rsidRPr="0095245E">
        <w:rPr>
          <w:rFonts w:asciiTheme="majorHAnsi" w:eastAsia="돋움" w:hAnsiTheme="majorHAnsi" w:cs="Times New Roman"/>
          <w:color w:val="0070C0"/>
          <w:sz w:val="24"/>
          <w:szCs w:val="24"/>
          <w:lang w:val="en-US"/>
        </w:rPr>
        <w:t xml:space="preserve">can understand </w:t>
      </w:r>
      <w:r w:rsidR="00B207F6" w:rsidRPr="0095245E">
        <w:rPr>
          <w:rFonts w:asciiTheme="majorHAnsi" w:eastAsia="돋움" w:hAnsiTheme="majorHAnsi" w:cs="Times New Roman"/>
          <w:color w:val="0070C0"/>
          <w:sz w:val="24"/>
          <w:szCs w:val="24"/>
          <w:lang w:val="en-US"/>
        </w:rPr>
        <w:t xml:space="preserve">the </w:t>
      </w:r>
      <w:r w:rsidR="00972EE3" w:rsidRPr="0095245E">
        <w:rPr>
          <w:rFonts w:asciiTheme="majorHAnsi" w:eastAsia="돋움" w:hAnsiTheme="majorHAnsi" w:cs="Times New Roman"/>
          <w:color w:val="0070C0"/>
          <w:sz w:val="24"/>
          <w:szCs w:val="24"/>
          <w:lang w:val="en-US"/>
        </w:rPr>
        <w:t>fundamental</w:t>
      </w:r>
      <w:r w:rsidR="00B207F6" w:rsidRPr="0095245E">
        <w:rPr>
          <w:rFonts w:asciiTheme="majorHAnsi" w:eastAsia="돋움" w:hAnsiTheme="majorHAnsi" w:cs="Times New Roman"/>
          <w:color w:val="0070C0"/>
          <w:sz w:val="24"/>
          <w:szCs w:val="24"/>
          <w:lang w:val="en-US"/>
        </w:rPr>
        <w:t>s</w:t>
      </w:r>
      <w:r w:rsidR="00972EE3" w:rsidRPr="0095245E">
        <w:rPr>
          <w:rFonts w:asciiTheme="majorHAnsi" w:eastAsia="돋움" w:hAnsiTheme="majorHAnsi" w:cs="Times New Roman"/>
          <w:color w:val="0070C0"/>
          <w:sz w:val="24"/>
          <w:szCs w:val="24"/>
          <w:lang w:val="en-US"/>
        </w:rPr>
        <w:t xml:space="preserve"> </w:t>
      </w:r>
      <w:r w:rsidR="00B207F6" w:rsidRPr="0095245E">
        <w:rPr>
          <w:rFonts w:asciiTheme="majorHAnsi" w:eastAsia="돋움" w:hAnsiTheme="majorHAnsi" w:cs="Times New Roman"/>
          <w:color w:val="0070C0"/>
          <w:sz w:val="24"/>
          <w:szCs w:val="24"/>
          <w:lang w:val="en-US"/>
        </w:rPr>
        <w:t xml:space="preserve">of </w:t>
      </w:r>
      <w:r w:rsidR="00972EE3" w:rsidRPr="0095245E">
        <w:rPr>
          <w:rFonts w:asciiTheme="majorHAnsi" w:eastAsia="돋움" w:hAnsiTheme="majorHAnsi" w:cs="Times New Roman"/>
          <w:color w:val="0070C0"/>
          <w:sz w:val="24"/>
          <w:szCs w:val="24"/>
          <w:lang w:val="en-US"/>
        </w:rPr>
        <w:t>how membrane chemistry affects RED cell performance</w:t>
      </w:r>
      <w:r w:rsidR="00D02D12" w:rsidRPr="0095245E">
        <w:rPr>
          <w:rFonts w:asciiTheme="majorHAnsi" w:eastAsia="돋움" w:hAnsiTheme="majorHAnsi" w:cs="Times New Roman"/>
          <w:color w:val="0070C0"/>
          <w:sz w:val="24"/>
          <w:szCs w:val="24"/>
          <w:lang w:val="en-US"/>
        </w:rPr>
        <w:t xml:space="preserve">. We </w:t>
      </w:r>
      <w:r w:rsidR="00972EE3" w:rsidRPr="0095245E">
        <w:rPr>
          <w:rFonts w:asciiTheme="majorHAnsi" w:eastAsia="돋움" w:hAnsiTheme="majorHAnsi" w:cs="Times New Roman"/>
          <w:color w:val="0070C0"/>
          <w:sz w:val="24"/>
          <w:szCs w:val="24"/>
          <w:lang w:val="en-US"/>
        </w:rPr>
        <w:t xml:space="preserve">are </w:t>
      </w:r>
      <w:r w:rsidR="00D02D12" w:rsidRPr="0095245E">
        <w:rPr>
          <w:rFonts w:asciiTheme="majorHAnsi" w:eastAsia="돋움" w:hAnsiTheme="majorHAnsi" w:cs="Times New Roman"/>
          <w:color w:val="0070C0"/>
          <w:sz w:val="24"/>
          <w:szCs w:val="24"/>
          <w:lang w:val="en-US"/>
        </w:rPr>
        <w:t>specifically motivated towards the basic research of ion</w:t>
      </w:r>
      <w:r w:rsidR="00972EE3" w:rsidRPr="0095245E">
        <w:rPr>
          <w:rFonts w:asciiTheme="majorHAnsi" w:eastAsia="돋움" w:hAnsiTheme="majorHAnsi" w:cs="Times New Roman"/>
          <w:color w:val="0070C0"/>
          <w:sz w:val="24"/>
          <w:szCs w:val="24"/>
          <w:lang w:val="en-US"/>
        </w:rPr>
        <w:t>-</w:t>
      </w:r>
      <w:r w:rsidR="00D02D12" w:rsidRPr="0095245E">
        <w:rPr>
          <w:rFonts w:asciiTheme="majorHAnsi" w:eastAsia="돋움" w:hAnsiTheme="majorHAnsi" w:cs="Times New Roman"/>
          <w:color w:val="0070C0"/>
          <w:sz w:val="24"/>
          <w:szCs w:val="24"/>
          <w:lang w:val="en-US"/>
        </w:rPr>
        <w:t>conducting membrane therefore, we restrict ourselves going towards the use of in</w:t>
      </w:r>
      <w:r w:rsidR="00972EE3" w:rsidRPr="0095245E">
        <w:rPr>
          <w:rFonts w:asciiTheme="majorHAnsi" w:eastAsia="돋움" w:hAnsiTheme="majorHAnsi" w:cs="Times New Roman"/>
          <w:color w:val="0070C0"/>
          <w:sz w:val="24"/>
          <w:szCs w:val="24"/>
          <w:lang w:val="en-US"/>
        </w:rPr>
        <w:t>-</w:t>
      </w:r>
      <w:r w:rsidR="00D02D12" w:rsidRPr="0095245E">
        <w:rPr>
          <w:rFonts w:asciiTheme="majorHAnsi" w:eastAsia="돋움" w:hAnsiTheme="majorHAnsi" w:cs="Times New Roman"/>
          <w:color w:val="0070C0"/>
          <w:sz w:val="24"/>
          <w:szCs w:val="24"/>
          <w:lang w:val="en-US"/>
        </w:rPr>
        <w:t xml:space="preserve">depth </w:t>
      </w:r>
      <w:r w:rsidR="00D02D12" w:rsidRPr="0095245E">
        <w:rPr>
          <w:rFonts w:asciiTheme="majorHAnsi" w:eastAsia="돋움" w:hAnsiTheme="majorHAnsi" w:cs="Times New Roman"/>
          <w:color w:val="0070C0"/>
          <w:sz w:val="24"/>
          <w:szCs w:val="24"/>
          <w:lang w:val="en-US"/>
        </w:rPr>
        <w:lastRenderedPageBreak/>
        <w:t>study on any of the topic presented in this particular article (including, membranes chemistry, and device physics, etc. ) and consider as out of scope for this manuscript.</w:t>
      </w:r>
    </w:p>
    <w:p w14:paraId="0B4A30BE" w14:textId="6DCD72BE" w:rsidR="00D02D12" w:rsidRPr="0095245E" w:rsidRDefault="00D02D12" w:rsidP="0019565A">
      <w:pPr>
        <w:spacing w:after="0" w:line="360" w:lineRule="auto"/>
        <w:jc w:val="both"/>
        <w:rPr>
          <w:rFonts w:asciiTheme="majorHAnsi" w:eastAsia="돋움" w:hAnsiTheme="majorHAnsi" w:cs="Times New Roman"/>
          <w:color w:val="0070C0"/>
          <w:sz w:val="24"/>
          <w:szCs w:val="24"/>
          <w:lang w:val="en-US"/>
        </w:rPr>
      </w:pPr>
    </w:p>
    <w:p w14:paraId="346F162F" w14:textId="69E1A4DF" w:rsidR="0019565A" w:rsidRPr="0095245E" w:rsidRDefault="0019565A" w:rsidP="0019565A">
      <w:pPr>
        <w:spacing w:after="0" w:line="360" w:lineRule="auto"/>
        <w:jc w:val="both"/>
        <w:rPr>
          <w:rFonts w:asciiTheme="majorHAnsi" w:eastAsia="돋움" w:hAnsiTheme="majorHAnsi" w:cs="Times New Roman"/>
          <w:color w:val="0070C0"/>
          <w:sz w:val="24"/>
          <w:szCs w:val="24"/>
          <w:lang w:val="en-US"/>
        </w:rPr>
      </w:pPr>
      <w:r w:rsidRPr="0095245E">
        <w:rPr>
          <w:rFonts w:asciiTheme="majorHAnsi" w:eastAsia="돋움" w:hAnsiTheme="majorHAnsi" w:cs="Times New Roman"/>
          <w:color w:val="0070C0"/>
          <w:sz w:val="24"/>
          <w:szCs w:val="24"/>
          <w:lang w:val="en-US"/>
        </w:rPr>
        <w:t xml:space="preserve">In this article, we emphasize </w:t>
      </w:r>
      <w:r w:rsidR="00D02D12" w:rsidRPr="0095245E">
        <w:rPr>
          <w:rFonts w:asciiTheme="majorHAnsi" w:eastAsia="돋움" w:hAnsiTheme="majorHAnsi" w:cs="Times New Roman"/>
          <w:color w:val="0070C0"/>
          <w:sz w:val="24"/>
          <w:szCs w:val="24"/>
          <w:lang w:val="en-US"/>
        </w:rPr>
        <w:t xml:space="preserve">how we can enhance the </w:t>
      </w:r>
      <w:r w:rsidRPr="0095245E">
        <w:rPr>
          <w:rFonts w:asciiTheme="majorHAnsi" w:eastAsia="돋움" w:hAnsiTheme="majorHAnsi" w:cs="Times New Roman"/>
          <w:color w:val="0070C0"/>
          <w:sz w:val="24"/>
          <w:szCs w:val="24"/>
          <w:lang w:val="en-US"/>
        </w:rPr>
        <w:t xml:space="preserve">understanding </w:t>
      </w:r>
      <w:r w:rsidR="00D02D12" w:rsidRPr="0095245E">
        <w:rPr>
          <w:rFonts w:asciiTheme="majorHAnsi" w:eastAsia="돋움" w:hAnsiTheme="majorHAnsi" w:cs="Times New Roman"/>
          <w:color w:val="0070C0"/>
          <w:sz w:val="24"/>
          <w:szCs w:val="24"/>
          <w:lang w:val="en-US"/>
        </w:rPr>
        <w:t xml:space="preserve">of membrane synthesis and its device fabrication at </w:t>
      </w:r>
      <w:r w:rsidR="00972EE3" w:rsidRPr="0095245E">
        <w:rPr>
          <w:rFonts w:asciiTheme="majorHAnsi" w:eastAsia="돋움" w:hAnsiTheme="majorHAnsi" w:cs="Times New Roman"/>
          <w:color w:val="0070C0"/>
          <w:sz w:val="24"/>
          <w:szCs w:val="24"/>
          <w:lang w:val="en-US"/>
        </w:rPr>
        <w:t xml:space="preserve">the </w:t>
      </w:r>
      <w:r w:rsidR="00D02D12" w:rsidRPr="0095245E">
        <w:rPr>
          <w:rFonts w:asciiTheme="majorHAnsi" w:eastAsia="돋움" w:hAnsiTheme="majorHAnsi" w:cs="Times New Roman"/>
          <w:color w:val="0070C0"/>
          <w:sz w:val="24"/>
          <w:szCs w:val="24"/>
          <w:lang w:val="en-US"/>
        </w:rPr>
        <w:t>initial level</w:t>
      </w:r>
      <w:r w:rsidR="00972EE3" w:rsidRPr="0095245E">
        <w:rPr>
          <w:rFonts w:asciiTheme="majorHAnsi" w:eastAsia="돋움" w:hAnsiTheme="majorHAnsi" w:cs="Times New Roman"/>
          <w:color w:val="0070C0"/>
          <w:sz w:val="24"/>
          <w:szCs w:val="24"/>
          <w:lang w:val="en-US"/>
        </w:rPr>
        <w:t xml:space="preserve"> (beginners)</w:t>
      </w:r>
      <w:r w:rsidR="00D02D12" w:rsidRPr="0095245E">
        <w:rPr>
          <w:rFonts w:asciiTheme="majorHAnsi" w:eastAsia="돋움" w:hAnsiTheme="majorHAnsi" w:cs="Times New Roman"/>
          <w:color w:val="0070C0"/>
          <w:sz w:val="24"/>
          <w:szCs w:val="24"/>
          <w:lang w:val="en-US"/>
        </w:rPr>
        <w:t xml:space="preserve">. </w:t>
      </w:r>
      <w:r w:rsidRPr="0095245E">
        <w:rPr>
          <w:rFonts w:asciiTheme="majorHAnsi" w:eastAsia="돋움" w:hAnsiTheme="majorHAnsi" w:cs="Times New Roman"/>
          <w:color w:val="0070C0"/>
          <w:sz w:val="24"/>
          <w:szCs w:val="24"/>
          <w:lang w:val="en-US"/>
        </w:rPr>
        <w:t xml:space="preserve">We believe that the basic research demonstrated or carried out in this manuscript </w:t>
      </w:r>
      <w:r w:rsidR="00972EE3" w:rsidRPr="0095245E">
        <w:rPr>
          <w:rFonts w:asciiTheme="majorHAnsi" w:eastAsia="돋움" w:hAnsiTheme="majorHAnsi" w:cs="Times New Roman"/>
          <w:color w:val="0070C0"/>
          <w:sz w:val="24"/>
          <w:szCs w:val="24"/>
          <w:lang w:val="en-US"/>
        </w:rPr>
        <w:t>is</w:t>
      </w:r>
      <w:r w:rsidRPr="0095245E">
        <w:rPr>
          <w:rFonts w:asciiTheme="majorHAnsi" w:eastAsia="돋움" w:hAnsiTheme="majorHAnsi" w:cs="Times New Roman"/>
          <w:color w:val="0070C0"/>
          <w:sz w:val="24"/>
          <w:szCs w:val="24"/>
          <w:lang w:val="en-US"/>
        </w:rPr>
        <w:t xml:space="preserve"> focused on the basic principle and deals with acquiring knowledge that has universal applicability. We are confident that our revised manuscript expands scientific knowledge in understanding the </w:t>
      </w:r>
      <w:r w:rsidR="00D02D12" w:rsidRPr="0095245E">
        <w:rPr>
          <w:rFonts w:asciiTheme="majorHAnsi" w:eastAsia="돋움" w:hAnsiTheme="majorHAnsi" w:cs="Times New Roman"/>
          <w:color w:val="0070C0"/>
          <w:sz w:val="24"/>
          <w:szCs w:val="24"/>
          <w:lang w:val="en-US"/>
        </w:rPr>
        <w:t>RED</w:t>
      </w:r>
      <w:r w:rsidRPr="0095245E">
        <w:rPr>
          <w:rFonts w:asciiTheme="majorHAnsi" w:eastAsia="돋움" w:hAnsiTheme="majorHAnsi" w:cs="Times New Roman"/>
          <w:color w:val="0070C0"/>
          <w:sz w:val="24"/>
          <w:szCs w:val="24"/>
          <w:lang w:val="en-US"/>
        </w:rPr>
        <w:t xml:space="preserve"> systems for </w:t>
      </w:r>
      <w:r w:rsidR="00D02D12" w:rsidRPr="0095245E">
        <w:rPr>
          <w:rFonts w:asciiTheme="majorHAnsi" w:eastAsia="돋움" w:hAnsiTheme="majorHAnsi" w:cs="Times New Roman"/>
          <w:color w:val="0070C0"/>
          <w:sz w:val="24"/>
          <w:szCs w:val="24"/>
          <w:lang w:val="en-US"/>
        </w:rPr>
        <w:t>educational purpose</w:t>
      </w:r>
      <w:r w:rsidR="00972EE3" w:rsidRPr="0095245E">
        <w:rPr>
          <w:rFonts w:asciiTheme="majorHAnsi" w:eastAsia="돋움" w:hAnsiTheme="majorHAnsi" w:cs="Times New Roman"/>
          <w:color w:val="0070C0"/>
          <w:sz w:val="24"/>
          <w:szCs w:val="24"/>
          <w:lang w:val="en-US"/>
        </w:rPr>
        <w:t xml:space="preserve">s and there is no other financial </w:t>
      </w:r>
      <w:r w:rsidR="00B207F6" w:rsidRPr="0095245E">
        <w:rPr>
          <w:rFonts w:asciiTheme="majorHAnsi" w:eastAsia="돋움" w:hAnsiTheme="majorHAnsi" w:cs="Times New Roman"/>
          <w:color w:val="0070C0"/>
          <w:sz w:val="24"/>
          <w:szCs w:val="24"/>
          <w:lang w:val="en-US"/>
        </w:rPr>
        <w:t xml:space="preserve">or competent </w:t>
      </w:r>
      <w:r w:rsidR="00972EE3" w:rsidRPr="0095245E">
        <w:rPr>
          <w:rFonts w:asciiTheme="majorHAnsi" w:eastAsia="돋움" w:hAnsiTheme="majorHAnsi" w:cs="Times New Roman"/>
          <w:color w:val="0070C0"/>
          <w:sz w:val="24"/>
          <w:szCs w:val="24"/>
          <w:lang w:val="en-US"/>
        </w:rPr>
        <w:t>interest</w:t>
      </w:r>
      <w:r w:rsidRPr="0095245E">
        <w:rPr>
          <w:rFonts w:asciiTheme="majorHAnsi" w:eastAsia="돋움" w:hAnsiTheme="majorHAnsi" w:cs="Times New Roman"/>
          <w:color w:val="0070C0"/>
          <w:sz w:val="24"/>
          <w:szCs w:val="24"/>
          <w:lang w:val="en-US"/>
        </w:rPr>
        <w:t xml:space="preserve">. This type of research doesn’t show </w:t>
      </w:r>
      <w:r w:rsidR="00D02D12" w:rsidRPr="0095245E">
        <w:rPr>
          <w:rFonts w:asciiTheme="majorHAnsi" w:eastAsia="돋움" w:hAnsiTheme="majorHAnsi" w:cs="Times New Roman"/>
          <w:color w:val="0070C0"/>
          <w:sz w:val="24"/>
          <w:szCs w:val="24"/>
          <w:lang w:val="en-US"/>
        </w:rPr>
        <w:t xml:space="preserve">enormous potential at </w:t>
      </w:r>
      <w:r w:rsidR="00972EE3" w:rsidRPr="0095245E">
        <w:rPr>
          <w:rFonts w:asciiTheme="majorHAnsi" w:eastAsia="돋움" w:hAnsiTheme="majorHAnsi" w:cs="Times New Roman"/>
          <w:color w:val="0070C0"/>
          <w:sz w:val="24"/>
          <w:szCs w:val="24"/>
          <w:lang w:val="en-US"/>
        </w:rPr>
        <w:t xml:space="preserve">the </w:t>
      </w:r>
      <w:r w:rsidR="00D02D12" w:rsidRPr="0095245E">
        <w:rPr>
          <w:rFonts w:asciiTheme="majorHAnsi" w:eastAsia="돋움" w:hAnsiTheme="majorHAnsi" w:cs="Times New Roman"/>
          <w:color w:val="0070C0"/>
          <w:sz w:val="24"/>
          <w:szCs w:val="24"/>
          <w:lang w:val="en-US"/>
        </w:rPr>
        <w:t>cutting</w:t>
      </w:r>
      <w:r w:rsidR="00972EE3" w:rsidRPr="0095245E">
        <w:rPr>
          <w:rFonts w:asciiTheme="majorHAnsi" w:eastAsia="돋움" w:hAnsiTheme="majorHAnsi" w:cs="Times New Roman"/>
          <w:color w:val="0070C0"/>
          <w:sz w:val="24"/>
          <w:szCs w:val="24"/>
          <w:lang w:val="en-US"/>
        </w:rPr>
        <w:t>-</w:t>
      </w:r>
      <w:r w:rsidR="00D02D12" w:rsidRPr="0095245E">
        <w:rPr>
          <w:rFonts w:asciiTheme="majorHAnsi" w:eastAsia="돋움" w:hAnsiTheme="majorHAnsi" w:cs="Times New Roman"/>
          <w:color w:val="0070C0"/>
          <w:sz w:val="24"/>
          <w:szCs w:val="24"/>
          <w:lang w:val="en-US"/>
        </w:rPr>
        <w:t>edge</w:t>
      </w:r>
      <w:r w:rsidRPr="0095245E">
        <w:rPr>
          <w:rFonts w:asciiTheme="majorHAnsi" w:eastAsia="돋움" w:hAnsiTheme="majorHAnsi" w:cs="Times New Roman"/>
          <w:color w:val="0070C0"/>
          <w:sz w:val="24"/>
          <w:szCs w:val="24"/>
          <w:lang w:val="en-US"/>
        </w:rPr>
        <w:t xml:space="preserve"> but enhancing our awareness of science</w:t>
      </w:r>
      <w:r w:rsidR="00D02D12" w:rsidRPr="0095245E">
        <w:rPr>
          <w:rFonts w:asciiTheme="majorHAnsi" w:eastAsia="돋움" w:hAnsiTheme="majorHAnsi" w:cs="Times New Roman"/>
          <w:color w:val="0070C0"/>
          <w:sz w:val="24"/>
          <w:szCs w:val="24"/>
          <w:lang w:val="en-US"/>
        </w:rPr>
        <w:t xml:space="preserve"> to the </w:t>
      </w:r>
      <w:r w:rsidR="00972EE3" w:rsidRPr="0095245E">
        <w:rPr>
          <w:rFonts w:asciiTheme="majorHAnsi" w:eastAsia="돋움" w:hAnsiTheme="majorHAnsi" w:cs="Times New Roman"/>
          <w:color w:val="0070C0"/>
          <w:sz w:val="24"/>
          <w:szCs w:val="24"/>
          <w:lang w:val="en-US"/>
        </w:rPr>
        <w:t>beginner at school and university level</w:t>
      </w:r>
      <w:r w:rsidRPr="0095245E">
        <w:rPr>
          <w:rFonts w:asciiTheme="majorHAnsi" w:eastAsia="돋움" w:hAnsiTheme="majorHAnsi" w:cs="Times New Roman"/>
          <w:color w:val="0070C0"/>
          <w:sz w:val="24"/>
          <w:szCs w:val="24"/>
          <w:lang w:val="en-US"/>
        </w:rPr>
        <w:t>. We think that our manuscript will be used to help us in understanding a real-world problem or will research further for our general intelligence. This manuscript not only bridging the theoretical and experimental aspect</w:t>
      </w:r>
      <w:r w:rsidR="00972EE3" w:rsidRPr="0095245E">
        <w:rPr>
          <w:rFonts w:asciiTheme="majorHAnsi" w:eastAsia="돋움" w:hAnsiTheme="majorHAnsi" w:cs="Times New Roman"/>
          <w:color w:val="0070C0"/>
          <w:sz w:val="24"/>
          <w:szCs w:val="24"/>
          <w:lang w:val="en-US"/>
        </w:rPr>
        <w:t>s</w:t>
      </w:r>
      <w:r w:rsidRPr="0095245E">
        <w:rPr>
          <w:rFonts w:asciiTheme="majorHAnsi" w:eastAsia="돋움" w:hAnsiTheme="majorHAnsi" w:cs="Times New Roman"/>
          <w:color w:val="0070C0"/>
          <w:sz w:val="24"/>
          <w:szCs w:val="24"/>
          <w:lang w:val="en-US"/>
        </w:rPr>
        <w:t xml:space="preserve"> of the membrane</w:t>
      </w:r>
      <w:r w:rsidR="00D02D12" w:rsidRPr="0095245E">
        <w:rPr>
          <w:rFonts w:asciiTheme="majorHAnsi" w:eastAsia="돋움" w:hAnsiTheme="majorHAnsi" w:cs="Times New Roman"/>
          <w:color w:val="0070C0"/>
          <w:sz w:val="24"/>
          <w:szCs w:val="24"/>
          <w:lang w:val="en-US"/>
        </w:rPr>
        <w:t xml:space="preserve">s and </w:t>
      </w:r>
      <w:r w:rsidR="00972EE3" w:rsidRPr="0095245E">
        <w:rPr>
          <w:rFonts w:asciiTheme="majorHAnsi" w:eastAsia="돋움" w:hAnsiTheme="majorHAnsi" w:cs="Times New Roman"/>
          <w:color w:val="0070C0"/>
          <w:sz w:val="24"/>
          <w:szCs w:val="24"/>
          <w:lang w:val="en-US"/>
        </w:rPr>
        <w:t>their</w:t>
      </w:r>
      <w:r w:rsidR="00D02D12" w:rsidRPr="0095245E">
        <w:rPr>
          <w:rFonts w:asciiTheme="majorHAnsi" w:eastAsia="돋움" w:hAnsiTheme="majorHAnsi" w:cs="Times New Roman"/>
          <w:color w:val="0070C0"/>
          <w:sz w:val="24"/>
          <w:szCs w:val="24"/>
          <w:lang w:val="en-US"/>
        </w:rPr>
        <w:t xml:space="preserve"> application</w:t>
      </w:r>
      <w:r w:rsidRPr="0095245E">
        <w:rPr>
          <w:rFonts w:asciiTheme="majorHAnsi" w:eastAsia="돋움" w:hAnsiTheme="majorHAnsi" w:cs="Times New Roman"/>
          <w:color w:val="0070C0"/>
          <w:sz w:val="24"/>
          <w:szCs w:val="24"/>
          <w:lang w:val="en-US"/>
        </w:rPr>
        <w:t xml:space="preserve"> but also contributes to paving a path for developing </w:t>
      </w:r>
      <w:r w:rsidR="00972EE3" w:rsidRPr="0095245E">
        <w:rPr>
          <w:rFonts w:asciiTheme="majorHAnsi" w:eastAsia="돋움" w:hAnsiTheme="majorHAnsi" w:cs="Times New Roman"/>
          <w:color w:val="0070C0"/>
          <w:sz w:val="24"/>
          <w:szCs w:val="24"/>
          <w:lang w:val="en-US"/>
        </w:rPr>
        <w:t xml:space="preserve">a </w:t>
      </w:r>
      <w:r w:rsidR="00D02D12" w:rsidRPr="0095245E">
        <w:rPr>
          <w:rFonts w:asciiTheme="majorHAnsi" w:eastAsia="돋움" w:hAnsiTheme="majorHAnsi" w:cs="Times New Roman"/>
          <w:color w:val="0070C0"/>
          <w:sz w:val="24"/>
          <w:szCs w:val="24"/>
          <w:lang w:val="en-US"/>
        </w:rPr>
        <w:t>basic understanding</w:t>
      </w:r>
      <w:r w:rsidR="00972EE3" w:rsidRPr="0095245E">
        <w:rPr>
          <w:rFonts w:asciiTheme="majorHAnsi" w:eastAsia="돋움" w:hAnsiTheme="majorHAnsi" w:cs="Times New Roman"/>
          <w:color w:val="0070C0"/>
          <w:sz w:val="24"/>
          <w:szCs w:val="24"/>
          <w:lang w:val="en-US"/>
        </w:rPr>
        <w:t xml:space="preserve"> of this real-world problem</w:t>
      </w:r>
      <w:r w:rsidRPr="0095245E">
        <w:rPr>
          <w:rFonts w:asciiTheme="majorHAnsi" w:eastAsia="돋움" w:hAnsiTheme="majorHAnsi" w:cs="Times New Roman"/>
          <w:color w:val="0070C0"/>
          <w:sz w:val="24"/>
          <w:szCs w:val="24"/>
          <w:lang w:val="en-US"/>
        </w:rPr>
        <w:t xml:space="preserve">. </w:t>
      </w:r>
    </w:p>
    <w:p w14:paraId="3F215510" w14:textId="77777777" w:rsidR="00972EE3" w:rsidRPr="0095245E" w:rsidRDefault="0019565A" w:rsidP="0019565A">
      <w:pPr>
        <w:spacing w:after="0" w:line="360" w:lineRule="auto"/>
        <w:jc w:val="both"/>
        <w:rPr>
          <w:rFonts w:asciiTheme="majorHAnsi" w:eastAsia="돋움" w:hAnsiTheme="majorHAnsi" w:cs="Times New Roman"/>
          <w:color w:val="0070C0"/>
          <w:sz w:val="24"/>
          <w:szCs w:val="24"/>
          <w:lang w:val="en-US"/>
        </w:rPr>
      </w:pPr>
      <w:r w:rsidRPr="0095245E">
        <w:rPr>
          <w:rFonts w:asciiTheme="majorHAnsi" w:eastAsia="돋움" w:hAnsiTheme="majorHAnsi" w:cs="Times New Roman"/>
          <w:color w:val="0070C0"/>
          <w:sz w:val="24"/>
          <w:szCs w:val="24"/>
          <w:lang w:val="en-US"/>
        </w:rPr>
        <w:t xml:space="preserve">At last, we hope the reviewer will consider our description for the revised manuscript. </w:t>
      </w:r>
    </w:p>
    <w:p w14:paraId="4075F34B" w14:textId="49EA5DE7" w:rsidR="00972EE3" w:rsidRPr="0095245E" w:rsidRDefault="0019565A" w:rsidP="0019565A">
      <w:pPr>
        <w:spacing w:after="0" w:line="360" w:lineRule="auto"/>
        <w:jc w:val="both"/>
        <w:rPr>
          <w:rFonts w:asciiTheme="majorHAnsi" w:eastAsia="돋움" w:hAnsiTheme="majorHAnsi" w:cs="Times New Roman"/>
          <w:color w:val="0070C0"/>
          <w:sz w:val="24"/>
          <w:szCs w:val="24"/>
          <w:lang w:val="en-US"/>
        </w:rPr>
      </w:pPr>
      <w:r w:rsidRPr="0095245E">
        <w:rPr>
          <w:rFonts w:asciiTheme="majorHAnsi" w:eastAsia="돋움" w:hAnsiTheme="majorHAnsi" w:cs="Times New Roman"/>
          <w:color w:val="0070C0"/>
          <w:sz w:val="24"/>
          <w:szCs w:val="24"/>
          <w:lang w:val="en-US"/>
        </w:rPr>
        <w:t xml:space="preserve"> </w:t>
      </w:r>
    </w:p>
    <w:p w14:paraId="24B2E3F7" w14:textId="2576A2A5" w:rsidR="0019565A" w:rsidRPr="0095245E" w:rsidRDefault="00972EE3" w:rsidP="0019565A">
      <w:pPr>
        <w:spacing w:after="0" w:line="360" w:lineRule="auto"/>
        <w:jc w:val="both"/>
        <w:rPr>
          <w:rFonts w:asciiTheme="majorHAnsi" w:eastAsia="돋움" w:hAnsiTheme="majorHAnsi" w:cs="Times New Roman"/>
          <w:color w:val="0070C0"/>
          <w:sz w:val="24"/>
          <w:szCs w:val="24"/>
          <w:lang w:val="en-US"/>
        </w:rPr>
      </w:pPr>
      <w:r w:rsidRPr="0095245E">
        <w:rPr>
          <w:rFonts w:asciiTheme="majorHAnsi" w:eastAsia="돋움" w:hAnsiTheme="majorHAnsi" w:cs="Times New Roman"/>
          <w:color w:val="0070C0"/>
          <w:sz w:val="24"/>
          <w:szCs w:val="24"/>
          <w:lang w:val="en-US"/>
        </w:rPr>
        <w:t>Some changes have been made in the manuscript, which is as follows:</w:t>
      </w:r>
    </w:p>
    <w:p w14:paraId="79584DAC" w14:textId="31329B96" w:rsidR="00D02D12" w:rsidRPr="0095245E" w:rsidRDefault="00B207F6" w:rsidP="00996D5C">
      <w:pPr>
        <w:jc w:val="both"/>
        <w:rPr>
          <w:rFonts w:ascii="Cambria" w:hAnsi="Cambria" w:cs="Arial"/>
          <w:color w:val="222222"/>
          <w:sz w:val="24"/>
          <w:szCs w:val="24"/>
          <w:shd w:val="clear" w:color="auto" w:fill="FFFFFF"/>
        </w:rPr>
      </w:pPr>
      <w:r w:rsidRPr="0095245E">
        <w:rPr>
          <w:noProof/>
          <w:sz w:val="24"/>
          <w:szCs w:val="24"/>
        </w:rPr>
        <w:drawing>
          <wp:inline distT="0" distB="0" distL="0" distR="0" wp14:anchorId="7576D77D" wp14:editId="28D914B4">
            <wp:extent cx="5731510" cy="3223895"/>
            <wp:effectExtent l="0" t="0" r="254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96DAC541-7B7A-43D3-8B79-37D633B846F1}">
                          <asvg:svgBlip xmlns:asvg="http://schemas.microsoft.com/office/drawing/2016/SVG/main" r:embed="rId7"/>
                        </a:ext>
                      </a:extLst>
                    </a:blip>
                    <a:stretch>
                      <a:fillRect/>
                    </a:stretch>
                  </pic:blipFill>
                  <pic:spPr>
                    <a:xfrm>
                      <a:off x="0" y="0"/>
                      <a:ext cx="5731510" cy="3223895"/>
                    </a:xfrm>
                    <a:prstGeom prst="rect">
                      <a:avLst/>
                    </a:prstGeom>
                  </pic:spPr>
                </pic:pic>
              </a:graphicData>
            </a:graphic>
          </wp:inline>
        </w:drawing>
      </w:r>
    </w:p>
    <w:p w14:paraId="36CB29DA" w14:textId="7CBDA8CE" w:rsidR="0076631A" w:rsidRPr="0095245E" w:rsidRDefault="0070217F" w:rsidP="00996D5C">
      <w:pPr>
        <w:jc w:val="both"/>
        <w:rPr>
          <w:rFonts w:asciiTheme="majorHAnsi" w:eastAsia="돋움" w:hAnsiTheme="majorHAnsi" w:cs="Times New Roman"/>
          <w:color w:val="0070C0"/>
          <w:sz w:val="24"/>
          <w:szCs w:val="24"/>
          <w:lang w:val="en-US"/>
        </w:rPr>
      </w:pPr>
      <w:r w:rsidRPr="0095245E">
        <w:rPr>
          <w:rFonts w:ascii="Cambria" w:hAnsi="Cambria" w:cs="Arial"/>
          <w:color w:val="222222"/>
          <w:sz w:val="24"/>
          <w:szCs w:val="24"/>
        </w:rPr>
        <w:lastRenderedPageBreak/>
        <w:br/>
      </w:r>
      <w:r w:rsidR="0076631A" w:rsidRPr="0095245E">
        <w:rPr>
          <w:rFonts w:asciiTheme="majorHAnsi" w:eastAsia="돋움" w:hAnsiTheme="majorHAnsi" w:cs="Times New Roman"/>
          <w:color w:val="0070C0"/>
          <w:sz w:val="24"/>
          <w:szCs w:val="24"/>
          <w:lang w:val="en-US"/>
        </w:rPr>
        <w:t>Figure 6 Output performance of the revers electrodialysis device: (a) variation of output voltage with varying current, and (b) net power density with a varying current density of the RED stack.</w:t>
      </w:r>
    </w:p>
    <w:p w14:paraId="1051955C" w14:textId="77777777" w:rsidR="00B207F6" w:rsidRPr="0095245E" w:rsidRDefault="00B207F6" w:rsidP="00996D5C">
      <w:pPr>
        <w:jc w:val="both"/>
        <w:rPr>
          <w:rFonts w:ascii="Cambria" w:hAnsi="Cambria" w:cs="Arial"/>
          <w:b/>
          <w:bCs/>
          <w:color w:val="0070C0"/>
          <w:sz w:val="24"/>
          <w:szCs w:val="24"/>
        </w:rPr>
      </w:pPr>
    </w:p>
    <w:p w14:paraId="66447476" w14:textId="123B609D" w:rsidR="006C0DCB" w:rsidRPr="0095245E" w:rsidRDefault="006C0DCB" w:rsidP="00996D5C">
      <w:pPr>
        <w:jc w:val="both"/>
        <w:rPr>
          <w:rFonts w:ascii="Cambria" w:hAnsi="Cambria" w:cs="Arial"/>
          <w:color w:val="0070C0"/>
          <w:sz w:val="24"/>
          <w:szCs w:val="24"/>
        </w:rPr>
      </w:pPr>
      <w:r w:rsidRPr="0095245E">
        <w:rPr>
          <w:rFonts w:ascii="Cambria" w:hAnsi="Cambria" w:cs="Arial"/>
          <w:b/>
          <w:bCs/>
          <w:color w:val="0070C0"/>
          <w:sz w:val="24"/>
          <w:szCs w:val="24"/>
        </w:rPr>
        <w:t>Regarding applied load</w:t>
      </w:r>
      <w:r w:rsidRPr="0095245E">
        <w:rPr>
          <w:rFonts w:ascii="Cambria" w:hAnsi="Cambria" w:cs="Arial"/>
          <w:color w:val="0070C0"/>
          <w:sz w:val="24"/>
          <w:szCs w:val="24"/>
        </w:rPr>
        <w:t xml:space="preserve">: All </w:t>
      </w:r>
      <w:bookmarkStart w:id="1" w:name="_Hlk65582272"/>
      <w:r w:rsidRPr="0095245E">
        <w:rPr>
          <w:rFonts w:ascii="Cambria" w:hAnsi="Cambria" w:cs="Arial"/>
          <w:color w:val="0070C0"/>
          <w:sz w:val="24"/>
          <w:szCs w:val="24"/>
        </w:rPr>
        <w:t>measurement is carried out under 0.05 V static voltage with fixed sweep current which is 10 mA.</w:t>
      </w:r>
      <w:bookmarkEnd w:id="1"/>
    </w:p>
    <w:p w14:paraId="2B10C49D" w14:textId="7F80B9DE" w:rsidR="00D26A28" w:rsidRPr="0095245E" w:rsidRDefault="00D26A28" w:rsidP="00996D5C">
      <w:pPr>
        <w:jc w:val="both"/>
        <w:rPr>
          <w:rFonts w:ascii="Cambria" w:hAnsi="Cambria" w:cs="Arial"/>
          <w:b/>
          <w:bCs/>
          <w:color w:val="0070C0"/>
          <w:sz w:val="24"/>
          <w:szCs w:val="24"/>
          <w:u w:val="single"/>
        </w:rPr>
      </w:pPr>
      <w:r w:rsidRPr="0095245E">
        <w:rPr>
          <w:rFonts w:ascii="Cambria" w:hAnsi="Cambria" w:cs="Arial"/>
          <w:b/>
          <w:bCs/>
          <w:color w:val="0070C0"/>
          <w:sz w:val="24"/>
          <w:szCs w:val="24"/>
          <w:u w:val="single"/>
        </w:rPr>
        <w:t>Changes made in the manuscript:</w:t>
      </w:r>
    </w:p>
    <w:p w14:paraId="4BAF4344" w14:textId="77777777" w:rsidR="00D26A28" w:rsidRPr="0095245E" w:rsidRDefault="00D26A28" w:rsidP="00D26A28">
      <w:pPr>
        <w:jc w:val="both"/>
        <w:rPr>
          <w:rFonts w:asciiTheme="majorHAnsi" w:eastAsia="돋움" w:hAnsiTheme="majorHAnsi" w:cs="Times New Roman"/>
          <w:color w:val="0070C0"/>
          <w:sz w:val="24"/>
          <w:szCs w:val="24"/>
          <w:lang w:val="en-US"/>
        </w:rPr>
      </w:pPr>
      <w:r w:rsidRPr="0095245E">
        <w:rPr>
          <w:rFonts w:asciiTheme="majorHAnsi" w:eastAsia="돋움" w:hAnsiTheme="majorHAnsi" w:cs="Times New Roman"/>
          <w:color w:val="0070C0"/>
          <w:sz w:val="24"/>
          <w:szCs w:val="24"/>
          <w:lang w:val="en-US"/>
        </w:rPr>
        <w:t xml:space="preserve">Note: </w:t>
      </w:r>
      <w:bookmarkStart w:id="2" w:name="_Hlk64852782"/>
      <w:r w:rsidRPr="0095245E">
        <w:rPr>
          <w:rFonts w:asciiTheme="majorHAnsi" w:eastAsia="돋움" w:hAnsiTheme="majorHAnsi" w:cs="Times New Roman"/>
          <w:color w:val="0070C0"/>
          <w:sz w:val="24"/>
          <w:szCs w:val="24"/>
          <w:lang w:val="en-US"/>
        </w:rPr>
        <w:t xml:space="preserve">In the </w:t>
      </w:r>
      <w:proofErr w:type="spellStart"/>
      <w:r w:rsidRPr="0095245E">
        <w:rPr>
          <w:rFonts w:asciiTheme="majorHAnsi" w:eastAsia="돋움" w:hAnsiTheme="majorHAnsi" w:cs="Times New Roman"/>
          <w:color w:val="0070C0"/>
          <w:sz w:val="24"/>
          <w:szCs w:val="24"/>
          <w:lang w:val="en-US"/>
        </w:rPr>
        <w:t>galvanostat</w:t>
      </w:r>
      <w:proofErr w:type="spellEnd"/>
      <w:r w:rsidRPr="0095245E">
        <w:rPr>
          <w:rFonts w:asciiTheme="majorHAnsi" w:eastAsia="돋움" w:hAnsiTheme="majorHAnsi" w:cs="Times New Roman"/>
          <w:color w:val="0070C0"/>
          <w:sz w:val="24"/>
          <w:szCs w:val="24"/>
          <w:lang w:val="en-US"/>
        </w:rPr>
        <w:t xml:space="preserve"> method, a constant current is applied across electrodes and measure the resulting current. The resulting current is the current generated due to the electrochemical reaction in the stack.</w:t>
      </w:r>
      <w:bookmarkEnd w:id="2"/>
      <w:r w:rsidRPr="0095245E">
        <w:rPr>
          <w:rFonts w:asciiTheme="majorHAnsi" w:eastAsia="돋움" w:hAnsiTheme="majorHAnsi" w:cs="Times New Roman"/>
          <w:color w:val="0070C0"/>
          <w:sz w:val="24"/>
          <w:szCs w:val="24"/>
          <w:lang w:val="en-US"/>
        </w:rPr>
        <w:t xml:space="preserve"> The measurement is carried out under 0.05 V static voltage with a fixed sweep current which is 10 mA. </w:t>
      </w:r>
    </w:p>
    <w:p w14:paraId="63519433" w14:textId="77777777" w:rsidR="00D26A28" w:rsidRPr="0095245E" w:rsidRDefault="00D26A28" w:rsidP="00996D5C">
      <w:pPr>
        <w:jc w:val="both"/>
        <w:rPr>
          <w:rFonts w:ascii="Cambria" w:hAnsi="Cambria" w:cs="Arial"/>
          <w:color w:val="222222"/>
          <w:sz w:val="24"/>
          <w:szCs w:val="24"/>
        </w:rPr>
      </w:pPr>
    </w:p>
    <w:p w14:paraId="1F2678CE" w14:textId="60C2C49A" w:rsidR="00585276" w:rsidRPr="0095245E" w:rsidRDefault="00585276" w:rsidP="00585276">
      <w:pPr>
        <w:jc w:val="both"/>
        <w:rPr>
          <w:rFonts w:asciiTheme="majorHAnsi" w:hAnsiTheme="majorHAnsi" w:cstheme="majorHAnsi"/>
          <w:color w:val="0070C0"/>
          <w:sz w:val="24"/>
          <w:szCs w:val="24"/>
        </w:rPr>
      </w:pPr>
      <w:r w:rsidRPr="0095245E">
        <w:rPr>
          <w:rFonts w:ascii="Cambria" w:hAnsi="Cambria" w:cs="Arial"/>
          <w:b/>
          <w:bCs/>
          <w:color w:val="0070C0"/>
          <w:sz w:val="24"/>
          <w:szCs w:val="24"/>
          <w:shd w:val="clear" w:color="auto" w:fill="FFFFFF"/>
        </w:rPr>
        <w:t>Regarding Power loss calculation:</w:t>
      </w:r>
      <w:r w:rsidRPr="0095245E">
        <w:rPr>
          <w:rFonts w:ascii="Cambria" w:hAnsi="Cambria" w:cs="Arial"/>
          <w:color w:val="0070C0"/>
          <w:sz w:val="24"/>
          <w:szCs w:val="24"/>
          <w:shd w:val="clear" w:color="auto" w:fill="FFFFFF"/>
        </w:rPr>
        <w:t xml:space="preserve"> </w:t>
      </w:r>
      <w:r w:rsidRPr="0095245E">
        <w:rPr>
          <w:rFonts w:asciiTheme="majorHAnsi" w:hAnsiTheme="majorHAnsi" w:cstheme="majorHAnsi"/>
          <w:color w:val="0070C0"/>
          <w:sz w:val="24"/>
          <w:szCs w:val="24"/>
        </w:rPr>
        <w:t xml:space="preserve">The hydrodynamic power loss or pumping power loss generated by the pump is subtracted from the maximum power and given by following equation 2. </w:t>
      </w:r>
    </w:p>
    <w:p w14:paraId="21F54391" w14:textId="77777777" w:rsidR="00585276" w:rsidRPr="0095245E" w:rsidRDefault="00585276" w:rsidP="00585276">
      <w:pPr>
        <w:jc w:val="center"/>
        <w:rPr>
          <w:rFonts w:asciiTheme="majorHAnsi" w:hAnsiTheme="majorHAnsi" w:cstheme="majorHAnsi"/>
          <w:color w:val="0070C0"/>
          <w:sz w:val="24"/>
          <w:szCs w:val="24"/>
        </w:rPr>
      </w:pPr>
      <m:oMath>
        <m:sSub>
          <m:sSubPr>
            <m:ctrlPr>
              <w:rPr>
                <w:rFonts w:ascii="Cambria Math" w:hAnsi="Cambria Math" w:cstheme="majorHAnsi"/>
                <w:i/>
                <w:color w:val="0070C0"/>
                <w:sz w:val="24"/>
                <w:szCs w:val="24"/>
                <w:vertAlign w:val="subscript"/>
              </w:rPr>
            </m:ctrlPr>
          </m:sSubPr>
          <m:e>
            <m:r>
              <w:rPr>
                <w:rFonts w:ascii="Cambria Math" w:hAnsi="Cambria Math" w:cstheme="majorHAnsi"/>
                <w:color w:val="0070C0"/>
                <w:sz w:val="24"/>
                <w:szCs w:val="24"/>
                <w:vertAlign w:val="subscript"/>
              </w:rPr>
              <m:t>P</m:t>
            </m:r>
          </m:e>
          <m:sub>
            <m:r>
              <w:rPr>
                <w:rFonts w:ascii="Cambria Math" w:hAnsi="Cambria Math" w:cstheme="majorHAnsi"/>
                <w:color w:val="0070C0"/>
                <w:sz w:val="24"/>
                <w:szCs w:val="24"/>
                <w:vertAlign w:val="subscript"/>
              </w:rPr>
              <m:t>net</m:t>
            </m:r>
          </m:sub>
        </m:sSub>
        <m:r>
          <w:rPr>
            <w:rFonts w:ascii="Cambria Math" w:hAnsi="Cambria Math" w:cstheme="majorHAnsi"/>
            <w:color w:val="0070C0"/>
            <w:sz w:val="24"/>
            <w:szCs w:val="24"/>
            <w:vertAlign w:val="subscript"/>
          </w:rPr>
          <m:t>=</m:t>
        </m:r>
        <m:sSub>
          <m:sSubPr>
            <m:ctrlPr>
              <w:rPr>
                <w:rFonts w:ascii="Cambria Math" w:hAnsi="Cambria Math" w:cstheme="majorHAnsi"/>
                <w:i/>
                <w:color w:val="0070C0"/>
                <w:sz w:val="24"/>
                <w:szCs w:val="24"/>
                <w:vertAlign w:val="subscript"/>
              </w:rPr>
            </m:ctrlPr>
          </m:sSubPr>
          <m:e>
            <m:r>
              <w:rPr>
                <w:rFonts w:ascii="Cambria Math" w:hAnsi="Cambria Math" w:cstheme="majorHAnsi"/>
                <w:color w:val="0070C0"/>
                <w:sz w:val="24"/>
                <w:szCs w:val="24"/>
                <w:vertAlign w:val="subscript"/>
              </w:rPr>
              <m:t>P</m:t>
            </m:r>
          </m:e>
          <m:sub>
            <m:r>
              <w:rPr>
                <w:rFonts w:ascii="Cambria Math" w:hAnsi="Cambria Math" w:cstheme="majorHAnsi"/>
                <w:color w:val="0070C0"/>
                <w:sz w:val="24"/>
                <w:szCs w:val="24"/>
                <w:vertAlign w:val="subscript"/>
              </w:rPr>
              <m:t>max</m:t>
            </m:r>
          </m:sub>
        </m:sSub>
        <m:r>
          <w:rPr>
            <w:rFonts w:ascii="Cambria Math" w:hAnsi="Cambria Math" w:cstheme="majorHAnsi"/>
            <w:color w:val="0070C0"/>
            <w:sz w:val="24"/>
            <w:szCs w:val="24"/>
            <w:vertAlign w:val="subscript"/>
          </w:rPr>
          <m:t>-</m:t>
        </m:r>
        <m:sSub>
          <m:sSubPr>
            <m:ctrlPr>
              <w:rPr>
                <w:rFonts w:ascii="Cambria Math" w:hAnsi="Cambria Math" w:cstheme="majorHAnsi"/>
                <w:i/>
                <w:color w:val="0070C0"/>
                <w:sz w:val="24"/>
                <w:szCs w:val="24"/>
                <w:vertAlign w:val="subscript"/>
              </w:rPr>
            </m:ctrlPr>
          </m:sSubPr>
          <m:e>
            <m:r>
              <w:rPr>
                <w:rFonts w:ascii="Cambria Math" w:hAnsi="Cambria Math" w:cstheme="majorHAnsi"/>
                <w:color w:val="0070C0"/>
                <w:sz w:val="24"/>
                <w:szCs w:val="24"/>
                <w:vertAlign w:val="subscript"/>
              </w:rPr>
              <m:t>P</m:t>
            </m:r>
          </m:e>
          <m:sub>
            <m:r>
              <w:rPr>
                <w:rFonts w:ascii="Cambria Math" w:hAnsi="Cambria Math" w:cstheme="majorHAnsi"/>
                <w:color w:val="0070C0"/>
                <w:sz w:val="24"/>
                <w:szCs w:val="24"/>
                <w:vertAlign w:val="subscript"/>
              </w:rPr>
              <m:t>loss</m:t>
            </m:r>
          </m:sub>
        </m:sSub>
      </m:oMath>
      <w:r w:rsidRPr="0095245E">
        <w:rPr>
          <w:rFonts w:asciiTheme="majorHAnsi" w:hAnsiTheme="majorHAnsi" w:cstheme="majorHAnsi"/>
          <w:color w:val="0070C0"/>
          <w:sz w:val="24"/>
          <w:szCs w:val="24"/>
          <w:vertAlign w:val="subscript"/>
        </w:rPr>
        <w:tab/>
      </w:r>
      <w:r w:rsidRPr="0095245E">
        <w:rPr>
          <w:rFonts w:asciiTheme="majorHAnsi" w:hAnsiTheme="majorHAnsi" w:cstheme="majorHAnsi"/>
          <w:color w:val="0070C0"/>
          <w:sz w:val="24"/>
          <w:szCs w:val="24"/>
          <w:vertAlign w:val="subscript"/>
        </w:rPr>
        <w:tab/>
      </w:r>
      <w:r w:rsidRPr="0095245E">
        <w:rPr>
          <w:rFonts w:asciiTheme="majorHAnsi" w:hAnsiTheme="majorHAnsi" w:cstheme="majorHAnsi"/>
          <w:color w:val="0070C0"/>
          <w:sz w:val="24"/>
          <w:szCs w:val="24"/>
        </w:rPr>
        <w:tab/>
      </w:r>
      <w:r w:rsidRPr="0095245E">
        <w:rPr>
          <w:rFonts w:asciiTheme="majorHAnsi" w:hAnsiTheme="majorHAnsi" w:cstheme="majorHAnsi"/>
          <w:color w:val="0070C0"/>
          <w:sz w:val="24"/>
          <w:szCs w:val="24"/>
        </w:rPr>
        <w:tab/>
        <w:t>(2)</w:t>
      </w:r>
    </w:p>
    <w:p w14:paraId="592DC526" w14:textId="77777777" w:rsidR="00585276" w:rsidRPr="0095245E" w:rsidRDefault="00585276" w:rsidP="00585276">
      <w:pPr>
        <w:rPr>
          <w:rFonts w:asciiTheme="majorHAnsi" w:hAnsiTheme="majorHAnsi" w:cstheme="majorHAnsi"/>
          <w:color w:val="0070C0"/>
          <w:sz w:val="24"/>
          <w:szCs w:val="24"/>
        </w:rPr>
      </w:pPr>
    </w:p>
    <w:p w14:paraId="51F4F5FE" w14:textId="77777777" w:rsidR="00585276" w:rsidRPr="0095245E" w:rsidRDefault="00585276" w:rsidP="00585276">
      <w:pPr>
        <w:rPr>
          <w:rFonts w:asciiTheme="majorHAnsi" w:hAnsiTheme="majorHAnsi" w:cstheme="majorHAnsi"/>
          <w:color w:val="0070C0"/>
          <w:sz w:val="24"/>
          <w:szCs w:val="24"/>
        </w:rPr>
      </w:pPr>
      <w:r w:rsidRPr="0095245E">
        <w:rPr>
          <w:rFonts w:asciiTheme="majorHAnsi" w:hAnsiTheme="majorHAnsi" w:cstheme="majorHAnsi"/>
          <w:color w:val="0070C0"/>
          <w:sz w:val="24"/>
          <w:szCs w:val="24"/>
        </w:rPr>
        <w:t xml:space="preserve">Here, </w:t>
      </w:r>
      <w:proofErr w:type="spellStart"/>
      <w:r w:rsidRPr="0095245E">
        <w:rPr>
          <w:rFonts w:asciiTheme="majorHAnsi" w:hAnsiTheme="majorHAnsi" w:cstheme="majorHAnsi"/>
          <w:color w:val="0070C0"/>
          <w:sz w:val="24"/>
          <w:szCs w:val="24"/>
        </w:rPr>
        <w:t>P</w:t>
      </w:r>
      <w:r w:rsidRPr="0095245E">
        <w:rPr>
          <w:rFonts w:asciiTheme="majorHAnsi" w:hAnsiTheme="majorHAnsi" w:cstheme="majorHAnsi"/>
          <w:color w:val="0070C0"/>
          <w:sz w:val="24"/>
          <w:szCs w:val="24"/>
          <w:vertAlign w:val="subscript"/>
        </w:rPr>
        <w:t>loss</w:t>
      </w:r>
      <w:proofErr w:type="spellEnd"/>
      <w:r w:rsidRPr="0095245E">
        <w:rPr>
          <w:rFonts w:asciiTheme="majorHAnsi" w:hAnsiTheme="majorHAnsi" w:cstheme="majorHAnsi"/>
          <w:color w:val="0070C0"/>
          <w:sz w:val="24"/>
          <w:szCs w:val="24"/>
          <w:vertAlign w:val="subscript"/>
        </w:rPr>
        <w:t xml:space="preserve"> </w:t>
      </w:r>
      <w:r w:rsidRPr="0095245E">
        <w:rPr>
          <w:rFonts w:asciiTheme="majorHAnsi" w:hAnsiTheme="majorHAnsi" w:cstheme="majorHAnsi"/>
          <w:color w:val="0070C0"/>
          <w:sz w:val="24"/>
          <w:szCs w:val="24"/>
        </w:rPr>
        <w:t>is a hydrodynamic pumping power loss (W m</w:t>
      </w:r>
      <w:r w:rsidRPr="0095245E">
        <w:rPr>
          <w:rFonts w:asciiTheme="majorHAnsi" w:hAnsiTheme="majorHAnsi" w:cstheme="majorHAnsi"/>
          <w:color w:val="0070C0"/>
          <w:sz w:val="24"/>
          <w:szCs w:val="24"/>
          <w:vertAlign w:val="superscript"/>
        </w:rPr>
        <w:t>-2</w:t>
      </w:r>
      <w:r w:rsidRPr="0095245E">
        <w:rPr>
          <w:rFonts w:asciiTheme="majorHAnsi" w:hAnsiTheme="majorHAnsi" w:cstheme="majorHAnsi"/>
          <w:color w:val="0070C0"/>
          <w:sz w:val="24"/>
          <w:szCs w:val="24"/>
        </w:rPr>
        <w:t>) produced in the RED stack by internal loss. P</w:t>
      </w:r>
      <w:r w:rsidRPr="0095245E">
        <w:rPr>
          <w:rFonts w:asciiTheme="majorHAnsi" w:hAnsiTheme="majorHAnsi" w:cstheme="majorHAnsi"/>
          <w:color w:val="0070C0"/>
          <w:sz w:val="24"/>
          <w:szCs w:val="24"/>
          <w:vertAlign w:val="subscript"/>
        </w:rPr>
        <w:t>max</w:t>
      </w:r>
      <w:r w:rsidRPr="0095245E">
        <w:rPr>
          <w:rFonts w:asciiTheme="majorHAnsi" w:hAnsiTheme="majorHAnsi" w:cstheme="majorHAnsi"/>
          <w:color w:val="0070C0"/>
          <w:sz w:val="24"/>
          <w:szCs w:val="24"/>
        </w:rPr>
        <w:t xml:space="preserve"> is the maximum power  (W m</w:t>
      </w:r>
      <w:r w:rsidRPr="0095245E">
        <w:rPr>
          <w:rFonts w:asciiTheme="majorHAnsi" w:hAnsiTheme="majorHAnsi" w:cstheme="majorHAnsi"/>
          <w:color w:val="0070C0"/>
          <w:sz w:val="24"/>
          <w:szCs w:val="24"/>
          <w:vertAlign w:val="superscript"/>
        </w:rPr>
        <w:t>-2</w:t>
      </w:r>
      <w:r w:rsidRPr="0095245E">
        <w:rPr>
          <w:rFonts w:asciiTheme="majorHAnsi" w:hAnsiTheme="majorHAnsi" w:cstheme="majorHAnsi"/>
          <w:color w:val="0070C0"/>
          <w:sz w:val="24"/>
          <w:szCs w:val="24"/>
        </w:rPr>
        <w:t xml:space="preserve">) obtained from the experiment. </w:t>
      </w:r>
    </w:p>
    <w:p w14:paraId="4BF13AD7" w14:textId="3D8E002B" w:rsidR="00585276" w:rsidRPr="0095245E" w:rsidRDefault="00585276" w:rsidP="00585276">
      <w:pPr>
        <w:rPr>
          <w:rFonts w:asciiTheme="majorHAnsi" w:hAnsiTheme="majorHAnsi" w:cstheme="majorHAnsi"/>
          <w:color w:val="0070C0"/>
          <w:sz w:val="24"/>
          <w:szCs w:val="24"/>
        </w:rPr>
      </w:pPr>
      <w:r w:rsidRPr="0095245E">
        <w:rPr>
          <w:rFonts w:asciiTheme="majorHAnsi" w:hAnsiTheme="majorHAnsi" w:cstheme="majorHAnsi"/>
          <w:color w:val="0070C0"/>
          <w:sz w:val="24"/>
          <w:szCs w:val="24"/>
        </w:rPr>
        <w:t>Power loss is represented as a difference of pressure at inlet and outlet of HC and LC solution at the stack and given by pressure drop (</w:t>
      </w:r>
      <m:oMath>
        <m:r>
          <w:rPr>
            <w:rFonts w:ascii="Cambria Math" w:hAnsi="Cambria Math" w:cstheme="majorHAnsi"/>
            <w:color w:val="0070C0"/>
            <w:sz w:val="24"/>
            <w:szCs w:val="24"/>
          </w:rPr>
          <m:t>∆P</m:t>
        </m:r>
      </m:oMath>
      <w:r w:rsidRPr="0095245E">
        <w:rPr>
          <w:rFonts w:asciiTheme="majorHAnsi" w:hAnsiTheme="majorHAnsi" w:cstheme="majorHAnsi"/>
          <w:color w:val="0070C0"/>
          <w:sz w:val="24"/>
          <w:szCs w:val="24"/>
        </w:rPr>
        <w:t>), flow rate (Q), and pump efficiency (</w:t>
      </w:r>
      <m:oMath>
        <m:sSub>
          <m:sSubPr>
            <m:ctrlPr>
              <w:rPr>
                <w:rFonts w:ascii="Cambria Math" w:hAnsi="Cambria Math" w:cstheme="majorHAnsi"/>
                <w:i/>
                <w:color w:val="0070C0"/>
                <w:sz w:val="24"/>
                <w:szCs w:val="24"/>
              </w:rPr>
            </m:ctrlPr>
          </m:sSubPr>
          <m:e>
            <m:r>
              <w:rPr>
                <w:rFonts w:ascii="Cambria Math" w:hAnsi="Cambria Math" w:cstheme="majorHAnsi"/>
                <w:color w:val="0070C0"/>
                <w:sz w:val="24"/>
                <w:szCs w:val="24"/>
              </w:rPr>
              <m:t>η</m:t>
            </m:r>
          </m:e>
          <m:sub>
            <m:r>
              <w:rPr>
                <w:rFonts w:ascii="Cambria Math" w:hAnsi="Cambria Math" w:cstheme="majorHAnsi"/>
                <w:color w:val="0070C0"/>
                <w:sz w:val="24"/>
                <w:szCs w:val="24"/>
              </w:rPr>
              <m:t>pump</m:t>
            </m:r>
          </m:sub>
        </m:sSub>
      </m:oMath>
      <w:r w:rsidRPr="0095245E">
        <w:rPr>
          <w:rFonts w:asciiTheme="majorHAnsi" w:hAnsiTheme="majorHAnsi" w:cstheme="majorHAnsi"/>
          <w:color w:val="0070C0"/>
          <w:sz w:val="24"/>
          <w:szCs w:val="24"/>
        </w:rPr>
        <w:t xml:space="preserve">).  </w:t>
      </w:r>
    </w:p>
    <w:p w14:paraId="006B2380" w14:textId="77777777" w:rsidR="00585276" w:rsidRPr="0095245E" w:rsidRDefault="00585276" w:rsidP="00585276">
      <w:pPr>
        <w:rPr>
          <w:rFonts w:asciiTheme="majorHAnsi" w:hAnsiTheme="majorHAnsi" w:cstheme="majorHAnsi"/>
          <w:color w:val="0070C0"/>
          <w:sz w:val="24"/>
          <w:szCs w:val="24"/>
        </w:rPr>
      </w:pPr>
    </w:p>
    <w:bookmarkStart w:id="3" w:name="_Hlk61840579"/>
    <w:p w14:paraId="293D8D5D" w14:textId="089430CD" w:rsidR="00585276" w:rsidRPr="0095245E" w:rsidRDefault="00585276" w:rsidP="00585276">
      <w:pPr>
        <w:jc w:val="center"/>
        <w:rPr>
          <w:rFonts w:asciiTheme="majorHAnsi" w:hAnsiTheme="majorHAnsi" w:cstheme="majorHAnsi"/>
          <w:noProof/>
          <w:color w:val="0070C0"/>
          <w:sz w:val="24"/>
          <w:szCs w:val="24"/>
        </w:rPr>
      </w:pPr>
      <m:oMath>
        <m:sSub>
          <m:sSubPr>
            <m:ctrlPr>
              <w:rPr>
                <w:rFonts w:ascii="Cambria Math" w:hAnsi="Cambria Math" w:cstheme="majorHAnsi"/>
                <w:i/>
                <w:color w:val="0070C0"/>
                <w:sz w:val="24"/>
                <w:szCs w:val="24"/>
              </w:rPr>
            </m:ctrlPr>
          </m:sSubPr>
          <m:e>
            <m:r>
              <w:rPr>
                <w:rFonts w:ascii="Cambria Math" w:hAnsi="Cambria Math" w:cstheme="majorHAnsi"/>
                <w:color w:val="0070C0"/>
                <w:sz w:val="24"/>
                <w:szCs w:val="24"/>
              </w:rPr>
              <m:t>P</m:t>
            </m:r>
          </m:e>
          <m:sub>
            <m:r>
              <w:rPr>
                <w:rFonts w:ascii="Cambria Math" w:hAnsi="Cambria Math" w:cstheme="majorHAnsi"/>
                <w:color w:val="0070C0"/>
                <w:sz w:val="24"/>
                <w:szCs w:val="24"/>
              </w:rPr>
              <m:t>loss</m:t>
            </m:r>
          </m:sub>
        </m:sSub>
        <m:r>
          <w:rPr>
            <w:rFonts w:ascii="Cambria Math" w:hAnsi="Cambria Math" w:cstheme="majorHAnsi"/>
            <w:color w:val="0070C0"/>
            <w:sz w:val="24"/>
            <w:szCs w:val="24"/>
          </w:rPr>
          <m:t>=</m:t>
        </m:r>
        <m:f>
          <m:fPr>
            <m:ctrlPr>
              <w:rPr>
                <w:rFonts w:ascii="Cambria Math" w:hAnsi="Cambria Math" w:cstheme="majorHAnsi"/>
                <w:i/>
                <w:color w:val="0070C0"/>
                <w:sz w:val="24"/>
                <w:szCs w:val="24"/>
              </w:rPr>
            </m:ctrlPr>
          </m:fPr>
          <m:num>
            <m:r>
              <w:rPr>
                <w:rFonts w:ascii="Cambria Math" w:hAnsi="Cambria Math" w:cstheme="majorHAnsi"/>
                <w:color w:val="0070C0"/>
                <w:sz w:val="24"/>
                <w:szCs w:val="24"/>
              </w:rPr>
              <m:t>∆</m:t>
            </m:r>
            <m:sSub>
              <m:sSubPr>
                <m:ctrlPr>
                  <w:rPr>
                    <w:rFonts w:ascii="Cambria Math" w:hAnsi="Cambria Math" w:cstheme="majorHAnsi"/>
                    <w:i/>
                    <w:color w:val="0070C0"/>
                    <w:sz w:val="24"/>
                    <w:szCs w:val="24"/>
                  </w:rPr>
                </m:ctrlPr>
              </m:sSubPr>
              <m:e>
                <m:r>
                  <w:rPr>
                    <w:rFonts w:ascii="Cambria Math" w:hAnsi="Cambria Math" w:cstheme="majorHAnsi"/>
                    <w:color w:val="0070C0"/>
                    <w:sz w:val="24"/>
                    <w:szCs w:val="24"/>
                  </w:rPr>
                  <m:t>P</m:t>
                </m:r>
              </m:e>
              <m:sub>
                <m:r>
                  <w:rPr>
                    <w:rFonts w:ascii="Cambria Math" w:hAnsi="Cambria Math" w:cstheme="majorHAnsi"/>
                    <w:color w:val="0070C0"/>
                    <w:sz w:val="24"/>
                    <w:szCs w:val="24"/>
                  </w:rPr>
                  <m:t xml:space="preserve">H </m:t>
                </m:r>
              </m:sub>
            </m:sSub>
            <m:sSub>
              <m:sSubPr>
                <m:ctrlPr>
                  <w:rPr>
                    <w:rFonts w:ascii="Cambria Math" w:hAnsi="Cambria Math" w:cstheme="majorHAnsi"/>
                    <w:i/>
                    <w:color w:val="0070C0"/>
                    <w:sz w:val="24"/>
                    <w:szCs w:val="24"/>
                  </w:rPr>
                </m:ctrlPr>
              </m:sSubPr>
              <m:e>
                <m:r>
                  <w:rPr>
                    <w:rFonts w:ascii="Cambria Math" w:hAnsi="Cambria Math" w:cstheme="majorHAnsi"/>
                    <w:color w:val="0070C0"/>
                    <w:sz w:val="24"/>
                    <w:szCs w:val="24"/>
                  </w:rPr>
                  <m:t>Q</m:t>
                </m:r>
              </m:e>
              <m:sub>
                <m:r>
                  <w:rPr>
                    <w:rFonts w:ascii="Cambria Math" w:hAnsi="Cambria Math" w:cstheme="majorHAnsi"/>
                    <w:color w:val="0070C0"/>
                    <w:sz w:val="24"/>
                    <w:szCs w:val="24"/>
                  </w:rPr>
                  <m:t>H</m:t>
                </m:r>
              </m:sub>
            </m:sSub>
            <m:r>
              <w:rPr>
                <w:rFonts w:ascii="Cambria Math" w:hAnsi="Cambria Math" w:cstheme="majorHAnsi"/>
                <w:color w:val="0070C0"/>
                <w:sz w:val="24"/>
                <w:szCs w:val="24"/>
              </w:rPr>
              <m:t>+∆</m:t>
            </m:r>
            <m:sSub>
              <m:sSubPr>
                <m:ctrlPr>
                  <w:rPr>
                    <w:rFonts w:ascii="Cambria Math" w:hAnsi="Cambria Math" w:cstheme="majorHAnsi"/>
                    <w:i/>
                    <w:color w:val="0070C0"/>
                    <w:sz w:val="24"/>
                    <w:szCs w:val="24"/>
                  </w:rPr>
                </m:ctrlPr>
              </m:sSubPr>
              <m:e>
                <m:r>
                  <w:rPr>
                    <w:rFonts w:ascii="Cambria Math" w:hAnsi="Cambria Math" w:cstheme="majorHAnsi"/>
                    <w:color w:val="0070C0"/>
                    <w:sz w:val="24"/>
                    <w:szCs w:val="24"/>
                  </w:rPr>
                  <m:t>P</m:t>
                </m:r>
              </m:e>
              <m:sub>
                <m:r>
                  <w:rPr>
                    <w:rFonts w:ascii="Cambria Math" w:hAnsi="Cambria Math" w:cstheme="majorHAnsi"/>
                    <w:color w:val="0070C0"/>
                    <w:sz w:val="24"/>
                    <w:szCs w:val="24"/>
                  </w:rPr>
                  <m:t>L</m:t>
                </m:r>
              </m:sub>
            </m:sSub>
            <m:sSub>
              <m:sSubPr>
                <m:ctrlPr>
                  <w:rPr>
                    <w:rFonts w:ascii="Cambria Math" w:hAnsi="Cambria Math" w:cstheme="majorHAnsi"/>
                    <w:i/>
                    <w:color w:val="0070C0"/>
                    <w:sz w:val="24"/>
                    <w:szCs w:val="24"/>
                  </w:rPr>
                </m:ctrlPr>
              </m:sSubPr>
              <m:e>
                <m:r>
                  <w:rPr>
                    <w:rFonts w:ascii="Cambria Math" w:hAnsi="Cambria Math" w:cstheme="majorHAnsi"/>
                    <w:color w:val="0070C0"/>
                    <w:sz w:val="24"/>
                    <w:szCs w:val="24"/>
                  </w:rPr>
                  <m:t>Q</m:t>
                </m:r>
              </m:e>
              <m:sub>
                <m:r>
                  <w:rPr>
                    <w:rFonts w:ascii="Cambria Math" w:hAnsi="Cambria Math" w:cstheme="majorHAnsi"/>
                    <w:color w:val="0070C0"/>
                    <w:sz w:val="24"/>
                    <w:szCs w:val="24"/>
                  </w:rPr>
                  <m:t>L</m:t>
                </m:r>
              </m:sub>
            </m:sSub>
          </m:num>
          <m:den>
            <m:sSub>
              <m:sSubPr>
                <m:ctrlPr>
                  <w:rPr>
                    <w:rFonts w:ascii="Cambria Math" w:hAnsi="Cambria Math" w:cstheme="majorHAnsi"/>
                    <w:i/>
                    <w:color w:val="0070C0"/>
                    <w:sz w:val="24"/>
                    <w:szCs w:val="24"/>
                  </w:rPr>
                </m:ctrlPr>
              </m:sSubPr>
              <m:e>
                <m:r>
                  <w:rPr>
                    <w:rFonts w:ascii="Cambria Math" w:hAnsi="Cambria Math" w:cstheme="majorHAnsi"/>
                    <w:color w:val="0070C0"/>
                    <w:sz w:val="24"/>
                    <w:szCs w:val="24"/>
                  </w:rPr>
                  <m:t>η</m:t>
                </m:r>
              </m:e>
              <m:sub>
                <m:r>
                  <w:rPr>
                    <w:rFonts w:ascii="Cambria Math" w:hAnsi="Cambria Math" w:cstheme="majorHAnsi"/>
                    <w:color w:val="0070C0"/>
                    <w:sz w:val="24"/>
                    <w:szCs w:val="24"/>
                  </w:rPr>
                  <m:t>pump</m:t>
                </m:r>
              </m:sub>
            </m:sSub>
          </m:den>
        </m:f>
      </m:oMath>
      <w:r w:rsidRPr="0095245E">
        <w:rPr>
          <w:rFonts w:asciiTheme="majorHAnsi" w:hAnsiTheme="majorHAnsi" w:cstheme="majorHAnsi"/>
          <w:noProof/>
          <w:color w:val="0070C0"/>
          <w:sz w:val="24"/>
          <w:szCs w:val="24"/>
        </w:rPr>
        <w:tab/>
      </w:r>
      <w:r w:rsidRPr="0095245E">
        <w:rPr>
          <w:rFonts w:asciiTheme="majorHAnsi" w:hAnsiTheme="majorHAnsi" w:cstheme="majorHAnsi"/>
          <w:noProof/>
          <w:color w:val="0070C0"/>
          <w:sz w:val="24"/>
          <w:szCs w:val="24"/>
        </w:rPr>
        <w:tab/>
      </w:r>
      <w:r w:rsidRPr="0095245E">
        <w:rPr>
          <w:rFonts w:asciiTheme="majorHAnsi" w:hAnsiTheme="majorHAnsi" w:cstheme="majorHAnsi"/>
          <w:noProof/>
          <w:color w:val="0070C0"/>
          <w:sz w:val="24"/>
          <w:szCs w:val="24"/>
        </w:rPr>
        <w:tab/>
        <w:t xml:space="preserve"> </w:t>
      </w:r>
      <w:r w:rsidRPr="0095245E">
        <w:rPr>
          <w:rFonts w:asciiTheme="majorHAnsi" w:hAnsiTheme="majorHAnsi" w:cstheme="majorHAnsi"/>
          <w:noProof/>
          <w:color w:val="0070C0"/>
          <w:sz w:val="24"/>
          <w:szCs w:val="24"/>
        </w:rPr>
        <w:tab/>
        <w:t>(3)</w:t>
      </w:r>
      <w:bookmarkEnd w:id="3"/>
      <w:r w:rsidRPr="0095245E">
        <w:rPr>
          <w:rFonts w:asciiTheme="majorHAnsi" w:hAnsiTheme="majorHAnsi" w:cstheme="majorHAnsi"/>
          <w:noProof/>
          <w:color w:val="0070C0"/>
          <w:sz w:val="24"/>
          <w:szCs w:val="24"/>
        </w:rPr>
        <w:tab/>
      </w:r>
    </w:p>
    <w:p w14:paraId="3820EEAE" w14:textId="62716A9E" w:rsidR="00585276" w:rsidRPr="0095245E" w:rsidRDefault="00585276" w:rsidP="00585276">
      <w:pPr>
        <w:jc w:val="center"/>
        <w:rPr>
          <w:rFonts w:asciiTheme="majorHAnsi" w:hAnsiTheme="majorHAnsi" w:cstheme="majorHAnsi"/>
          <w:noProof/>
          <w:color w:val="0070C0"/>
          <w:sz w:val="24"/>
          <w:szCs w:val="24"/>
        </w:rPr>
      </w:pPr>
    </w:p>
    <w:p w14:paraId="0076B20B" w14:textId="6498C2C0" w:rsidR="00585276" w:rsidRPr="0095245E" w:rsidRDefault="00585276" w:rsidP="00585276">
      <w:pPr>
        <w:jc w:val="both"/>
        <w:rPr>
          <w:rFonts w:asciiTheme="majorHAnsi" w:hAnsiTheme="majorHAnsi" w:cstheme="majorHAnsi"/>
          <w:color w:val="0070C0"/>
          <w:sz w:val="24"/>
          <w:szCs w:val="24"/>
        </w:rPr>
      </w:pPr>
      <w:bookmarkStart w:id="4" w:name="_Hlk61840570"/>
      <w:r w:rsidRPr="0095245E">
        <w:rPr>
          <w:rFonts w:asciiTheme="majorHAnsi" w:hAnsiTheme="majorHAnsi" w:cstheme="majorHAnsi"/>
          <w:color w:val="0070C0"/>
          <w:sz w:val="24"/>
          <w:szCs w:val="24"/>
        </w:rPr>
        <w:t>Here, Q</w:t>
      </w:r>
      <w:r w:rsidRPr="0095245E">
        <w:rPr>
          <w:rFonts w:asciiTheme="majorHAnsi" w:hAnsiTheme="majorHAnsi" w:cstheme="majorHAnsi"/>
          <w:color w:val="0070C0"/>
          <w:sz w:val="24"/>
          <w:szCs w:val="24"/>
          <w:vertAlign w:val="subscript"/>
        </w:rPr>
        <w:t>H</w:t>
      </w:r>
      <w:r w:rsidRPr="0095245E">
        <w:rPr>
          <w:rFonts w:asciiTheme="majorHAnsi" w:hAnsiTheme="majorHAnsi" w:cstheme="majorHAnsi"/>
          <w:color w:val="0070C0"/>
          <w:sz w:val="24"/>
          <w:szCs w:val="24"/>
        </w:rPr>
        <w:t xml:space="preserve"> and Q</w:t>
      </w:r>
      <w:r w:rsidRPr="0095245E">
        <w:rPr>
          <w:rFonts w:asciiTheme="majorHAnsi" w:hAnsiTheme="majorHAnsi" w:cstheme="majorHAnsi"/>
          <w:color w:val="0070C0"/>
          <w:sz w:val="24"/>
          <w:szCs w:val="24"/>
          <w:vertAlign w:val="subscript"/>
        </w:rPr>
        <w:t xml:space="preserve">L </w:t>
      </w:r>
      <w:r w:rsidRPr="0095245E">
        <w:rPr>
          <w:rFonts w:asciiTheme="majorHAnsi" w:hAnsiTheme="majorHAnsi" w:cstheme="majorHAnsi"/>
          <w:color w:val="0070C0"/>
          <w:sz w:val="24"/>
          <w:szCs w:val="24"/>
        </w:rPr>
        <w:t xml:space="preserve"> are the flow rate (mL mim</w:t>
      </w:r>
      <w:r w:rsidRPr="0095245E">
        <w:rPr>
          <w:rFonts w:asciiTheme="majorHAnsi" w:hAnsiTheme="majorHAnsi" w:cstheme="majorHAnsi"/>
          <w:color w:val="0070C0"/>
          <w:sz w:val="24"/>
          <w:szCs w:val="24"/>
          <w:vertAlign w:val="superscript"/>
        </w:rPr>
        <w:t>-1</w:t>
      </w:r>
      <w:r w:rsidRPr="0095245E">
        <w:rPr>
          <w:rFonts w:asciiTheme="majorHAnsi" w:hAnsiTheme="majorHAnsi" w:cstheme="majorHAnsi"/>
          <w:color w:val="0070C0"/>
          <w:sz w:val="24"/>
          <w:szCs w:val="24"/>
        </w:rPr>
        <w:t>) of a high-concentration solution and low concentration solution in mL min</w:t>
      </w:r>
      <w:r w:rsidRPr="0095245E">
        <w:rPr>
          <w:rFonts w:asciiTheme="majorHAnsi" w:hAnsiTheme="majorHAnsi" w:cstheme="majorHAnsi"/>
          <w:color w:val="0070C0"/>
          <w:sz w:val="24"/>
          <w:szCs w:val="24"/>
          <w:vertAlign w:val="superscript"/>
        </w:rPr>
        <w:t>-1</w:t>
      </w:r>
      <w:r w:rsidRPr="0095245E">
        <w:rPr>
          <w:rFonts w:asciiTheme="majorHAnsi" w:hAnsiTheme="majorHAnsi" w:cstheme="majorHAnsi"/>
          <w:color w:val="0070C0"/>
          <w:sz w:val="24"/>
          <w:szCs w:val="24"/>
          <w:vertAlign w:val="subscript"/>
        </w:rPr>
        <w:t xml:space="preserve"> </w:t>
      </w:r>
      <w:r w:rsidRPr="0095245E">
        <w:rPr>
          <w:rFonts w:asciiTheme="majorHAnsi" w:hAnsiTheme="majorHAnsi" w:cstheme="majorHAnsi"/>
          <w:color w:val="0070C0"/>
          <w:sz w:val="24"/>
          <w:szCs w:val="24"/>
        </w:rPr>
        <w:t>and</w:t>
      </w:r>
      <w:r w:rsidRPr="0095245E">
        <w:rPr>
          <w:rFonts w:asciiTheme="majorHAnsi" w:hAnsiTheme="majorHAnsi" w:cstheme="majorHAnsi"/>
          <w:color w:val="0070C0"/>
          <w:sz w:val="24"/>
          <w:szCs w:val="24"/>
          <w:vertAlign w:val="subscript"/>
        </w:rPr>
        <w:t xml:space="preserve"> </w:t>
      </w:r>
      <m:oMath>
        <m:r>
          <w:rPr>
            <w:rFonts w:ascii="Cambria Math" w:hAnsi="Cambria Math" w:cstheme="majorHAnsi"/>
            <w:color w:val="0070C0"/>
            <w:sz w:val="24"/>
            <w:szCs w:val="24"/>
          </w:rPr>
          <m:t>∆</m:t>
        </m:r>
        <m:sSub>
          <m:sSubPr>
            <m:ctrlPr>
              <w:rPr>
                <w:rFonts w:ascii="Cambria Math" w:hAnsi="Cambria Math" w:cstheme="majorHAnsi"/>
                <w:i/>
                <w:color w:val="0070C0"/>
                <w:sz w:val="24"/>
                <w:szCs w:val="24"/>
              </w:rPr>
            </m:ctrlPr>
          </m:sSubPr>
          <m:e>
            <m:r>
              <w:rPr>
                <w:rFonts w:ascii="Cambria Math" w:hAnsi="Cambria Math" w:cstheme="majorHAnsi"/>
                <w:color w:val="0070C0"/>
                <w:sz w:val="24"/>
                <w:szCs w:val="24"/>
              </w:rPr>
              <m:t>P</m:t>
            </m:r>
          </m:e>
          <m:sub>
            <m:r>
              <w:rPr>
                <w:rFonts w:ascii="Cambria Math" w:hAnsi="Cambria Math" w:cstheme="majorHAnsi"/>
                <w:color w:val="0070C0"/>
                <w:sz w:val="24"/>
                <w:szCs w:val="24"/>
              </w:rPr>
              <m:t xml:space="preserve">H </m:t>
            </m:r>
          </m:sub>
        </m:sSub>
      </m:oMath>
      <w:r w:rsidRPr="0095245E">
        <w:rPr>
          <w:rFonts w:asciiTheme="majorHAnsi" w:hAnsiTheme="majorHAnsi" w:cstheme="majorHAnsi"/>
          <w:color w:val="0070C0"/>
          <w:sz w:val="24"/>
          <w:szCs w:val="24"/>
        </w:rPr>
        <w:t xml:space="preserve">and </w:t>
      </w:r>
      <m:oMath>
        <m:r>
          <w:rPr>
            <w:rFonts w:ascii="Cambria Math" w:hAnsi="Cambria Math" w:cstheme="majorHAnsi"/>
            <w:color w:val="0070C0"/>
            <w:sz w:val="24"/>
            <w:szCs w:val="24"/>
          </w:rPr>
          <m:t>∆</m:t>
        </m:r>
        <m:sSub>
          <m:sSubPr>
            <m:ctrlPr>
              <w:rPr>
                <w:rFonts w:ascii="Cambria Math" w:hAnsi="Cambria Math" w:cstheme="majorHAnsi"/>
                <w:i/>
                <w:color w:val="0070C0"/>
                <w:sz w:val="24"/>
                <w:szCs w:val="24"/>
              </w:rPr>
            </m:ctrlPr>
          </m:sSubPr>
          <m:e>
            <m:r>
              <w:rPr>
                <w:rFonts w:ascii="Cambria Math" w:hAnsi="Cambria Math" w:cstheme="majorHAnsi"/>
                <w:color w:val="0070C0"/>
                <w:sz w:val="24"/>
                <w:szCs w:val="24"/>
              </w:rPr>
              <m:t>P</m:t>
            </m:r>
          </m:e>
          <m:sub>
            <m:r>
              <w:rPr>
                <w:rFonts w:ascii="Cambria Math" w:hAnsi="Cambria Math" w:cstheme="majorHAnsi"/>
                <w:color w:val="0070C0"/>
                <w:sz w:val="24"/>
                <w:szCs w:val="24"/>
              </w:rPr>
              <m:t>L</m:t>
            </m:r>
          </m:sub>
        </m:sSub>
      </m:oMath>
      <w:r w:rsidRPr="0095245E">
        <w:rPr>
          <w:rFonts w:asciiTheme="majorHAnsi" w:hAnsiTheme="majorHAnsi" w:cstheme="majorHAnsi"/>
          <w:color w:val="0070C0"/>
          <w:sz w:val="24"/>
          <w:szCs w:val="24"/>
        </w:rPr>
        <w:t xml:space="preserve"> is the pressure drop at the high -concentration side and low concentration compartment in Pa.</w:t>
      </w:r>
      <w:r w:rsidR="005015E5" w:rsidRPr="0095245E">
        <w:rPr>
          <w:rFonts w:asciiTheme="majorHAnsi" w:hAnsiTheme="majorHAnsi" w:cstheme="majorHAnsi"/>
          <w:color w:val="0070C0"/>
          <w:sz w:val="24"/>
          <w:szCs w:val="24"/>
        </w:rPr>
        <w:t xml:space="preserve"> </w:t>
      </w:r>
      <w:bookmarkStart w:id="5" w:name="_Hlk65592560"/>
      <w:r w:rsidR="005015E5" w:rsidRPr="0095245E">
        <w:rPr>
          <w:rFonts w:asciiTheme="majorHAnsi" w:hAnsiTheme="majorHAnsi" w:cstheme="majorHAnsi"/>
          <w:color w:val="0070C0"/>
          <w:sz w:val="24"/>
          <w:szCs w:val="24"/>
        </w:rPr>
        <w:t>Here, the measured pressure</w:t>
      </w:r>
      <w:r w:rsidR="005F0FA7" w:rsidRPr="0095245E">
        <w:rPr>
          <w:rFonts w:asciiTheme="majorHAnsi" w:hAnsiTheme="majorHAnsi" w:cstheme="majorHAnsi"/>
          <w:color w:val="0070C0"/>
          <w:sz w:val="24"/>
          <w:szCs w:val="24"/>
        </w:rPr>
        <w:t xml:space="preserve"> drop</w:t>
      </w:r>
      <w:r w:rsidR="005015E5" w:rsidRPr="0095245E">
        <w:rPr>
          <w:rFonts w:asciiTheme="majorHAnsi" w:hAnsiTheme="majorHAnsi" w:cstheme="majorHAnsi"/>
          <w:color w:val="0070C0"/>
          <w:sz w:val="24"/>
          <w:szCs w:val="24"/>
        </w:rPr>
        <w:t xml:space="preserve"> from the pressure gauge for the HC compartment is 11790 Pa and LC compartment is 11180 Pa. The calculated pumping power loss </w:t>
      </w:r>
      <w:r w:rsidR="005F0FA7" w:rsidRPr="0095245E">
        <w:rPr>
          <w:rFonts w:asciiTheme="majorHAnsi" w:hAnsiTheme="majorHAnsi" w:cstheme="majorHAnsi"/>
          <w:color w:val="0070C0"/>
          <w:sz w:val="24"/>
          <w:szCs w:val="24"/>
        </w:rPr>
        <w:t>is 0.038 W m</w:t>
      </w:r>
      <w:r w:rsidR="005F0FA7" w:rsidRPr="0095245E">
        <w:rPr>
          <w:rFonts w:asciiTheme="majorHAnsi" w:hAnsiTheme="majorHAnsi" w:cstheme="majorHAnsi"/>
          <w:color w:val="0070C0"/>
          <w:sz w:val="24"/>
          <w:szCs w:val="24"/>
          <w:vertAlign w:val="superscript"/>
        </w:rPr>
        <w:t>-2</w:t>
      </w:r>
      <w:bookmarkEnd w:id="5"/>
      <w:r w:rsidR="005F0FA7" w:rsidRPr="0095245E">
        <w:rPr>
          <w:rFonts w:asciiTheme="majorHAnsi" w:hAnsiTheme="majorHAnsi" w:cstheme="majorHAnsi"/>
          <w:color w:val="0070C0"/>
          <w:sz w:val="24"/>
          <w:szCs w:val="24"/>
        </w:rPr>
        <w:t>.</w:t>
      </w:r>
    </w:p>
    <w:bookmarkEnd w:id="4"/>
    <w:p w14:paraId="34140E55" w14:textId="6DAAA6A4" w:rsidR="00585276" w:rsidRPr="0095245E" w:rsidRDefault="00585276" w:rsidP="00585276">
      <w:pPr>
        <w:jc w:val="both"/>
        <w:rPr>
          <w:rFonts w:asciiTheme="majorHAnsi" w:hAnsiTheme="majorHAnsi" w:cstheme="majorHAnsi"/>
          <w:noProof/>
          <w:color w:val="0070C0"/>
          <w:sz w:val="24"/>
          <w:szCs w:val="24"/>
        </w:rPr>
      </w:pPr>
    </w:p>
    <w:p w14:paraId="5B026637" w14:textId="6CFE5672" w:rsidR="00B207F6" w:rsidRPr="0095245E" w:rsidRDefault="00B207F6" w:rsidP="00585276">
      <w:pPr>
        <w:jc w:val="both"/>
        <w:rPr>
          <w:rFonts w:asciiTheme="majorHAnsi" w:hAnsiTheme="majorHAnsi" w:cstheme="majorHAnsi"/>
          <w:noProof/>
          <w:color w:val="0070C0"/>
          <w:sz w:val="24"/>
          <w:szCs w:val="24"/>
        </w:rPr>
      </w:pPr>
      <w:r w:rsidRPr="0095245E">
        <w:rPr>
          <w:rFonts w:asciiTheme="majorHAnsi" w:hAnsiTheme="majorHAnsi" w:cstheme="majorHAnsi"/>
          <w:noProof/>
          <w:color w:val="0070C0"/>
          <w:sz w:val="24"/>
          <w:szCs w:val="24"/>
        </w:rPr>
        <w:lastRenderedPageBreak/>
        <w:t>The bulk resistance of both CEM and AEM are calculated from the EIS workstation and the resistance of the solution HC and LC are estimated from the conductivity meter. However, The membrane resistance in the stack predominately affects the overall performance of the cell therefore we have provided the calculated conductivity of the respective membrane in table 1.</w:t>
      </w:r>
    </w:p>
    <w:p w14:paraId="3EF7568A" w14:textId="6B27E18B" w:rsidR="005015E5" w:rsidRPr="0095245E" w:rsidRDefault="005015E5" w:rsidP="004F3C01">
      <w:pPr>
        <w:jc w:val="both"/>
        <w:rPr>
          <w:rFonts w:ascii="Cambria" w:hAnsi="Cambria" w:cs="Arial"/>
          <w:color w:val="222222"/>
          <w:sz w:val="24"/>
          <w:szCs w:val="24"/>
          <w:shd w:val="clear" w:color="auto" w:fill="FFFFFF"/>
        </w:rPr>
      </w:pPr>
    </w:p>
    <w:p w14:paraId="7D001538" w14:textId="77777777" w:rsidR="004F3C01" w:rsidRPr="0095245E" w:rsidRDefault="004F3C01" w:rsidP="00996D5C">
      <w:pPr>
        <w:jc w:val="both"/>
        <w:rPr>
          <w:rFonts w:ascii="Cambria" w:hAnsi="Cambria" w:cs="Arial"/>
          <w:color w:val="222222"/>
          <w:sz w:val="24"/>
          <w:szCs w:val="24"/>
          <w:shd w:val="clear" w:color="auto" w:fill="FFFFFF"/>
        </w:rPr>
      </w:pPr>
    </w:p>
    <w:p w14:paraId="77DF0D3A" w14:textId="65FC1A35" w:rsidR="00996D5C" w:rsidRPr="0095245E" w:rsidRDefault="0070217F" w:rsidP="00996D5C">
      <w:pPr>
        <w:jc w:val="both"/>
        <w:rPr>
          <w:rFonts w:ascii="Cambria" w:hAnsi="Cambria" w:cs="Arial"/>
          <w:color w:val="222222"/>
          <w:sz w:val="24"/>
          <w:szCs w:val="24"/>
          <w:shd w:val="clear" w:color="auto" w:fill="FFFFFF"/>
        </w:rPr>
      </w:pPr>
      <w:r w:rsidRPr="0095245E">
        <w:rPr>
          <w:rFonts w:ascii="Cambria" w:hAnsi="Cambria" w:cs="Arial"/>
          <w:color w:val="222222"/>
          <w:sz w:val="24"/>
          <w:szCs w:val="24"/>
          <w:shd w:val="clear" w:color="auto" w:fill="FFFFFF"/>
        </w:rPr>
        <w:t>Minor Concerns:</w:t>
      </w:r>
    </w:p>
    <w:p w14:paraId="7DD939FC" w14:textId="7790ECBA" w:rsidR="00EB031B" w:rsidRPr="0095245E" w:rsidRDefault="0070217F" w:rsidP="00996D5C">
      <w:pPr>
        <w:jc w:val="both"/>
        <w:rPr>
          <w:rFonts w:ascii="Cambria" w:hAnsi="Cambria" w:cs="Arial"/>
          <w:color w:val="222222"/>
          <w:sz w:val="24"/>
          <w:szCs w:val="24"/>
          <w:shd w:val="clear" w:color="auto" w:fill="FFFFFF"/>
        </w:rPr>
      </w:pPr>
      <w:r w:rsidRPr="0095245E">
        <w:rPr>
          <w:rFonts w:ascii="Cambria" w:hAnsi="Cambria" w:cs="Arial"/>
          <w:color w:val="222222"/>
          <w:sz w:val="24"/>
          <w:szCs w:val="24"/>
          <w:shd w:val="clear" w:color="auto" w:fill="FFFFFF"/>
        </w:rPr>
        <w:t xml:space="preserve">A number of grammatical problems and wrong dimensions can still be found in R1. </w:t>
      </w:r>
    </w:p>
    <w:p w14:paraId="0948B15E" w14:textId="3916AB74" w:rsidR="00D02D12" w:rsidRPr="0095245E" w:rsidRDefault="0070217F" w:rsidP="0019565A">
      <w:pPr>
        <w:spacing w:line="360" w:lineRule="auto"/>
        <w:jc w:val="both"/>
        <w:rPr>
          <w:rFonts w:asciiTheme="majorHAnsi" w:hAnsiTheme="majorHAnsi" w:cstheme="minorHAnsi"/>
          <w:color w:val="0070C0"/>
          <w:sz w:val="24"/>
          <w:szCs w:val="24"/>
        </w:rPr>
      </w:pPr>
      <w:r w:rsidRPr="0095245E">
        <w:rPr>
          <w:rFonts w:ascii="Cambria" w:hAnsi="Cambria" w:cs="Arial"/>
          <w:color w:val="222222"/>
          <w:sz w:val="24"/>
          <w:szCs w:val="24"/>
          <w:shd w:val="clear" w:color="auto" w:fill="FFFFFF"/>
        </w:rPr>
        <w:t>Also there is wrong numbering of sub-sections... Please, check and correct them accordingly.</w:t>
      </w:r>
      <w:r w:rsidRPr="0095245E">
        <w:rPr>
          <w:rFonts w:ascii="Cambria" w:hAnsi="Cambria" w:cs="Arial"/>
          <w:color w:val="222222"/>
          <w:sz w:val="24"/>
          <w:szCs w:val="24"/>
        </w:rPr>
        <w:br/>
      </w:r>
      <w:r w:rsidRPr="0095245E">
        <w:rPr>
          <w:rFonts w:ascii="Cambria" w:hAnsi="Cambria" w:cs="Arial"/>
          <w:color w:val="222222"/>
          <w:sz w:val="24"/>
          <w:szCs w:val="24"/>
        </w:rPr>
        <w:br/>
      </w:r>
      <w:r w:rsidRPr="0095245E">
        <w:rPr>
          <w:rFonts w:ascii="Cambria" w:hAnsi="Cambria" w:cs="Arial"/>
          <w:color w:val="222222"/>
          <w:sz w:val="24"/>
          <w:szCs w:val="24"/>
        </w:rPr>
        <w:br/>
      </w:r>
      <w:r w:rsidR="0019565A" w:rsidRPr="0095245E">
        <w:rPr>
          <w:rFonts w:ascii="Cambria" w:hAnsi="Cambria" w:cs="Arial"/>
          <w:b/>
          <w:bCs/>
          <w:color w:val="0070C0"/>
          <w:sz w:val="24"/>
          <w:szCs w:val="24"/>
          <w:shd w:val="clear" w:color="auto" w:fill="FFFFFF"/>
        </w:rPr>
        <w:t xml:space="preserve">Reply: </w:t>
      </w:r>
      <w:r w:rsidR="00D02D12" w:rsidRPr="0095245E">
        <w:rPr>
          <w:rFonts w:asciiTheme="majorHAnsi" w:eastAsia="돋움" w:hAnsiTheme="majorHAnsi" w:cs="Calibri"/>
          <w:color w:val="0070C0"/>
          <w:sz w:val="24"/>
          <w:szCs w:val="24"/>
        </w:rPr>
        <w:t xml:space="preserve">We apologies for any inconvenience experienced. Now changes have been made in the main manuscript. </w:t>
      </w:r>
      <w:r w:rsidR="0019565A" w:rsidRPr="0095245E">
        <w:rPr>
          <w:rFonts w:asciiTheme="majorHAnsi" w:hAnsiTheme="majorHAnsi" w:cstheme="minorHAnsi"/>
          <w:color w:val="0070C0"/>
          <w:sz w:val="24"/>
          <w:szCs w:val="24"/>
        </w:rPr>
        <w:t xml:space="preserve">We have gone through each paragraph, line by line, all modified portion is marked with yellow </w:t>
      </w:r>
      <w:proofErr w:type="spellStart"/>
      <w:r w:rsidR="0019565A" w:rsidRPr="0095245E">
        <w:rPr>
          <w:rFonts w:asciiTheme="majorHAnsi" w:hAnsiTheme="majorHAnsi" w:cstheme="minorHAnsi"/>
          <w:color w:val="0070C0"/>
          <w:sz w:val="24"/>
          <w:szCs w:val="24"/>
        </w:rPr>
        <w:t>color</w:t>
      </w:r>
      <w:proofErr w:type="spellEnd"/>
      <w:r w:rsidR="0019565A" w:rsidRPr="0095245E">
        <w:rPr>
          <w:rFonts w:asciiTheme="majorHAnsi" w:hAnsiTheme="majorHAnsi" w:cstheme="minorHAnsi"/>
          <w:color w:val="0070C0"/>
          <w:sz w:val="24"/>
          <w:szCs w:val="24"/>
        </w:rPr>
        <w:t xml:space="preserve">. (Please see the revised main manuscript and </w:t>
      </w:r>
      <w:r w:rsidR="00D02D12" w:rsidRPr="0095245E">
        <w:rPr>
          <w:rFonts w:asciiTheme="majorHAnsi" w:hAnsiTheme="majorHAnsi" w:cstheme="minorHAnsi"/>
          <w:color w:val="0070C0"/>
          <w:sz w:val="24"/>
          <w:szCs w:val="24"/>
        </w:rPr>
        <w:t xml:space="preserve">other </w:t>
      </w:r>
      <w:r w:rsidR="0019565A" w:rsidRPr="0095245E">
        <w:rPr>
          <w:rFonts w:asciiTheme="majorHAnsi" w:hAnsiTheme="majorHAnsi" w:cstheme="minorHAnsi"/>
          <w:color w:val="0070C0"/>
          <w:sz w:val="24"/>
          <w:szCs w:val="24"/>
        </w:rPr>
        <w:t>supplementary file</w:t>
      </w:r>
      <w:r w:rsidR="00D02D12" w:rsidRPr="0095245E">
        <w:rPr>
          <w:rFonts w:asciiTheme="majorHAnsi" w:hAnsiTheme="majorHAnsi" w:cstheme="minorHAnsi"/>
          <w:color w:val="0070C0"/>
          <w:sz w:val="24"/>
          <w:szCs w:val="24"/>
        </w:rPr>
        <w:t>s</w:t>
      </w:r>
      <w:r w:rsidR="0019565A" w:rsidRPr="0095245E">
        <w:rPr>
          <w:rFonts w:asciiTheme="majorHAnsi" w:hAnsiTheme="majorHAnsi" w:cstheme="minorHAnsi"/>
          <w:color w:val="0070C0"/>
          <w:sz w:val="24"/>
          <w:szCs w:val="24"/>
        </w:rPr>
        <w:t>)</w:t>
      </w:r>
    </w:p>
    <w:p w14:paraId="04F03306" w14:textId="77777777" w:rsidR="00D02D12" w:rsidRPr="0095245E" w:rsidRDefault="00D02D12" w:rsidP="0019565A">
      <w:pPr>
        <w:spacing w:line="360" w:lineRule="auto"/>
        <w:jc w:val="both"/>
        <w:rPr>
          <w:rFonts w:asciiTheme="majorHAnsi" w:hAnsiTheme="majorHAnsi" w:cstheme="minorHAnsi"/>
          <w:color w:val="0070C0"/>
          <w:sz w:val="24"/>
          <w:szCs w:val="24"/>
        </w:rPr>
      </w:pPr>
      <w:r w:rsidRPr="0095245E">
        <w:rPr>
          <w:rFonts w:asciiTheme="majorHAnsi" w:hAnsiTheme="majorHAnsi" w:cstheme="minorHAnsi"/>
          <w:color w:val="0070C0"/>
          <w:sz w:val="24"/>
          <w:szCs w:val="24"/>
        </w:rPr>
        <w:t>Changes made in the main manuscript:</w:t>
      </w:r>
    </w:p>
    <w:p w14:paraId="2E8B498B" w14:textId="1AF17C62" w:rsidR="0019565A" w:rsidRPr="0095245E" w:rsidRDefault="0019565A" w:rsidP="0019565A">
      <w:pPr>
        <w:spacing w:line="360" w:lineRule="auto"/>
        <w:jc w:val="both"/>
        <w:rPr>
          <w:rFonts w:asciiTheme="majorHAnsi" w:hAnsiTheme="majorHAnsi" w:cstheme="minorHAnsi"/>
          <w:color w:val="0070C0"/>
          <w:sz w:val="24"/>
          <w:szCs w:val="24"/>
        </w:rPr>
      </w:pPr>
      <w:r w:rsidRPr="0095245E">
        <w:rPr>
          <w:rFonts w:asciiTheme="majorHAnsi" w:hAnsiTheme="majorHAnsi" w:cstheme="minorHAnsi"/>
          <w:color w:val="0070C0"/>
          <w:sz w:val="24"/>
          <w:szCs w:val="24"/>
        </w:rPr>
        <w:t xml:space="preserve"> </w:t>
      </w:r>
      <w:r w:rsidR="00D02D12" w:rsidRPr="0095245E">
        <w:rPr>
          <w:rFonts w:asciiTheme="majorHAnsi" w:hAnsiTheme="majorHAnsi" w:cstheme="minorHAnsi"/>
          <w:color w:val="0070C0"/>
          <w:sz w:val="24"/>
          <w:szCs w:val="24"/>
        </w:rPr>
        <w:t>In “1 Experimental requirement:” sections the last point “1.8” is replaced by “1.9”</w:t>
      </w:r>
    </w:p>
    <w:p w14:paraId="3D3D85A2" w14:textId="6858F622" w:rsidR="00D02D12" w:rsidRPr="0095245E" w:rsidRDefault="00D02D12" w:rsidP="00D02D12">
      <w:pPr>
        <w:rPr>
          <w:rFonts w:asciiTheme="majorHAnsi" w:hAnsiTheme="majorHAnsi" w:cstheme="majorHAnsi"/>
          <w:b/>
          <w:bCs/>
          <w:color w:val="0070C0"/>
          <w:sz w:val="24"/>
          <w:szCs w:val="24"/>
        </w:rPr>
      </w:pPr>
      <w:r w:rsidRPr="0095245E">
        <w:rPr>
          <w:rFonts w:asciiTheme="majorHAnsi" w:hAnsiTheme="majorHAnsi" w:cstheme="minorHAnsi"/>
          <w:color w:val="0070C0"/>
          <w:sz w:val="24"/>
          <w:szCs w:val="24"/>
        </w:rPr>
        <w:t>In “</w:t>
      </w:r>
      <w:r w:rsidRPr="0095245E">
        <w:rPr>
          <w:rFonts w:asciiTheme="majorHAnsi" w:hAnsiTheme="majorHAnsi" w:cstheme="majorHAnsi"/>
          <w:color w:val="0070C0"/>
          <w:sz w:val="24"/>
          <w:szCs w:val="24"/>
        </w:rPr>
        <w:t xml:space="preserve">4. Measurement of Reverse electrodialysis:” section </w:t>
      </w:r>
      <w:r w:rsidRPr="0095245E">
        <w:rPr>
          <w:rFonts w:asciiTheme="majorHAnsi" w:hAnsiTheme="majorHAnsi" w:cstheme="minorHAnsi"/>
          <w:color w:val="0070C0"/>
          <w:sz w:val="24"/>
          <w:szCs w:val="24"/>
        </w:rPr>
        <w:t>the last point “5.1.3” is replaced by “4.1.3”.</w:t>
      </w:r>
    </w:p>
    <w:p w14:paraId="399C4FC8" w14:textId="309134E9" w:rsidR="00996D5C" w:rsidRPr="0095245E" w:rsidRDefault="00996D5C" w:rsidP="00996D5C">
      <w:pPr>
        <w:jc w:val="both"/>
        <w:rPr>
          <w:rFonts w:ascii="Cambria" w:hAnsi="Cambria" w:cs="Arial"/>
          <w:b/>
          <w:bCs/>
          <w:color w:val="222222"/>
          <w:sz w:val="24"/>
          <w:szCs w:val="24"/>
          <w:shd w:val="clear" w:color="auto" w:fill="FFFFFF"/>
        </w:rPr>
      </w:pPr>
    </w:p>
    <w:p w14:paraId="64945116" w14:textId="77777777" w:rsidR="00996D5C" w:rsidRPr="0095245E" w:rsidRDefault="00996D5C" w:rsidP="00996D5C">
      <w:pPr>
        <w:jc w:val="both"/>
        <w:rPr>
          <w:rFonts w:ascii="Cambria" w:hAnsi="Cambria" w:cs="Arial"/>
          <w:b/>
          <w:bCs/>
          <w:color w:val="222222"/>
          <w:sz w:val="24"/>
          <w:szCs w:val="24"/>
          <w:shd w:val="clear" w:color="auto" w:fill="FFFFFF"/>
        </w:rPr>
      </w:pPr>
    </w:p>
    <w:p w14:paraId="414C5310" w14:textId="77777777" w:rsidR="00996D5C" w:rsidRPr="0095245E" w:rsidRDefault="00996D5C" w:rsidP="00996D5C">
      <w:pPr>
        <w:jc w:val="both"/>
        <w:rPr>
          <w:rFonts w:ascii="Cambria" w:hAnsi="Cambria" w:cs="Arial"/>
          <w:b/>
          <w:bCs/>
          <w:color w:val="222222"/>
          <w:sz w:val="24"/>
          <w:szCs w:val="24"/>
          <w:shd w:val="clear" w:color="auto" w:fill="FFFFFF"/>
        </w:rPr>
      </w:pPr>
    </w:p>
    <w:p w14:paraId="3D1E7346" w14:textId="4DA79933" w:rsidR="00996D5C" w:rsidRPr="0095245E" w:rsidRDefault="00996D5C" w:rsidP="00996D5C">
      <w:pPr>
        <w:jc w:val="both"/>
        <w:rPr>
          <w:rFonts w:ascii="Cambria" w:hAnsi="Cambria" w:cs="Arial"/>
          <w:b/>
          <w:bCs/>
          <w:color w:val="222222"/>
          <w:sz w:val="24"/>
          <w:szCs w:val="24"/>
          <w:shd w:val="clear" w:color="auto" w:fill="FFFFFF"/>
        </w:rPr>
      </w:pPr>
    </w:p>
    <w:p w14:paraId="31AD091A" w14:textId="56430089" w:rsidR="0019565A" w:rsidRPr="0095245E" w:rsidRDefault="0019565A" w:rsidP="00996D5C">
      <w:pPr>
        <w:jc w:val="both"/>
        <w:rPr>
          <w:rFonts w:ascii="Cambria" w:hAnsi="Cambria" w:cs="Arial"/>
          <w:b/>
          <w:bCs/>
          <w:color w:val="222222"/>
          <w:sz w:val="24"/>
          <w:szCs w:val="24"/>
          <w:shd w:val="clear" w:color="auto" w:fill="FFFFFF"/>
        </w:rPr>
      </w:pPr>
    </w:p>
    <w:p w14:paraId="63787CA8" w14:textId="205320A9" w:rsidR="0019565A" w:rsidRPr="0095245E" w:rsidRDefault="0019565A" w:rsidP="00996D5C">
      <w:pPr>
        <w:jc w:val="both"/>
        <w:rPr>
          <w:rFonts w:ascii="Cambria" w:hAnsi="Cambria" w:cs="Arial"/>
          <w:b/>
          <w:bCs/>
          <w:color w:val="222222"/>
          <w:sz w:val="24"/>
          <w:szCs w:val="24"/>
          <w:shd w:val="clear" w:color="auto" w:fill="FFFFFF"/>
        </w:rPr>
      </w:pPr>
    </w:p>
    <w:p w14:paraId="3018AEE4" w14:textId="46457325" w:rsidR="0019565A" w:rsidRDefault="0019565A" w:rsidP="00996D5C">
      <w:pPr>
        <w:jc w:val="both"/>
        <w:rPr>
          <w:rFonts w:ascii="Cambria" w:hAnsi="Cambria" w:cs="Arial"/>
          <w:b/>
          <w:bCs/>
          <w:color w:val="222222"/>
          <w:sz w:val="24"/>
          <w:szCs w:val="24"/>
          <w:shd w:val="clear" w:color="auto" w:fill="FFFFFF"/>
        </w:rPr>
      </w:pPr>
    </w:p>
    <w:p w14:paraId="715F398A" w14:textId="77777777" w:rsidR="0095245E" w:rsidRPr="0095245E" w:rsidRDefault="0095245E" w:rsidP="00996D5C">
      <w:pPr>
        <w:jc w:val="both"/>
        <w:rPr>
          <w:rFonts w:ascii="Cambria" w:hAnsi="Cambria" w:cs="Arial"/>
          <w:b/>
          <w:bCs/>
          <w:color w:val="222222"/>
          <w:sz w:val="24"/>
          <w:szCs w:val="24"/>
          <w:shd w:val="clear" w:color="auto" w:fill="FFFFFF"/>
        </w:rPr>
      </w:pPr>
    </w:p>
    <w:p w14:paraId="52A59E99" w14:textId="1E8C2D24" w:rsidR="00996D5C" w:rsidRPr="0095245E" w:rsidRDefault="0070217F" w:rsidP="00996D5C">
      <w:pPr>
        <w:jc w:val="both"/>
        <w:rPr>
          <w:rFonts w:ascii="Cambria" w:hAnsi="Cambria" w:cs="Arial"/>
          <w:b/>
          <w:bCs/>
          <w:color w:val="222222"/>
          <w:sz w:val="24"/>
          <w:szCs w:val="24"/>
          <w:shd w:val="clear" w:color="auto" w:fill="FFFFFF"/>
        </w:rPr>
      </w:pPr>
      <w:r w:rsidRPr="0095245E">
        <w:rPr>
          <w:rFonts w:ascii="Cambria" w:hAnsi="Cambria" w:cs="Arial"/>
          <w:b/>
          <w:bCs/>
          <w:color w:val="222222"/>
          <w:sz w:val="24"/>
          <w:szCs w:val="24"/>
          <w:shd w:val="clear" w:color="auto" w:fill="FFFFFF"/>
        </w:rPr>
        <w:lastRenderedPageBreak/>
        <w:t>Reviewer #3:</w:t>
      </w:r>
    </w:p>
    <w:p w14:paraId="550CFA9C" w14:textId="77777777" w:rsidR="00996D5C" w:rsidRPr="0095245E" w:rsidRDefault="0070217F" w:rsidP="00996D5C">
      <w:pPr>
        <w:jc w:val="both"/>
        <w:rPr>
          <w:rFonts w:ascii="Cambria" w:hAnsi="Cambria" w:cs="Arial"/>
          <w:color w:val="222222"/>
          <w:sz w:val="24"/>
          <w:szCs w:val="24"/>
          <w:shd w:val="clear" w:color="auto" w:fill="FFFFFF"/>
        </w:rPr>
      </w:pPr>
      <w:r w:rsidRPr="0095245E">
        <w:rPr>
          <w:rFonts w:ascii="Cambria" w:hAnsi="Cambria" w:cs="Arial"/>
          <w:color w:val="222222"/>
          <w:sz w:val="24"/>
          <w:szCs w:val="24"/>
        </w:rPr>
        <w:br/>
      </w:r>
      <w:r w:rsidRPr="0095245E">
        <w:rPr>
          <w:rFonts w:ascii="Cambria" w:hAnsi="Cambria" w:cs="Arial"/>
          <w:color w:val="222222"/>
          <w:sz w:val="24"/>
          <w:szCs w:val="24"/>
          <w:shd w:val="clear" w:color="auto" w:fill="FFFFFF"/>
        </w:rPr>
        <w:t>Manuscript Summary:</w:t>
      </w:r>
    </w:p>
    <w:p w14:paraId="1B9DE7F3" w14:textId="7106A78F" w:rsidR="0076631A" w:rsidRPr="0095245E" w:rsidRDefault="0070217F" w:rsidP="00996D5C">
      <w:pPr>
        <w:jc w:val="both"/>
        <w:rPr>
          <w:rFonts w:ascii="Cambria" w:hAnsi="Cambria" w:cs="Arial"/>
          <w:color w:val="222222"/>
          <w:sz w:val="24"/>
          <w:szCs w:val="24"/>
          <w:shd w:val="clear" w:color="auto" w:fill="FFFFFF"/>
        </w:rPr>
      </w:pPr>
      <w:r w:rsidRPr="0095245E">
        <w:rPr>
          <w:rFonts w:ascii="Cambria" w:hAnsi="Cambria" w:cs="Arial"/>
          <w:color w:val="222222"/>
          <w:sz w:val="24"/>
          <w:szCs w:val="24"/>
        </w:rPr>
        <w:br/>
      </w:r>
      <w:r w:rsidRPr="0095245E">
        <w:rPr>
          <w:rFonts w:ascii="Cambria" w:hAnsi="Cambria" w:cs="Arial"/>
          <w:color w:val="222222"/>
          <w:sz w:val="24"/>
          <w:szCs w:val="24"/>
          <w:shd w:val="clear" w:color="auto" w:fill="FFFFFF"/>
        </w:rPr>
        <w:t>The authors have well-addressed all the necessary comments.</w:t>
      </w:r>
    </w:p>
    <w:p w14:paraId="27570167" w14:textId="63772794" w:rsidR="0019565A" w:rsidRPr="0095245E" w:rsidRDefault="0019565A" w:rsidP="00996D5C">
      <w:pPr>
        <w:jc w:val="both"/>
        <w:rPr>
          <w:rFonts w:asciiTheme="majorHAnsi" w:hAnsiTheme="majorHAnsi" w:cstheme="majorHAnsi"/>
          <w:color w:val="0070C0"/>
          <w:sz w:val="24"/>
          <w:szCs w:val="24"/>
        </w:rPr>
      </w:pPr>
      <w:r w:rsidRPr="0095245E">
        <w:rPr>
          <w:rFonts w:asciiTheme="majorHAnsi" w:hAnsiTheme="majorHAnsi" w:cstheme="majorHAnsi"/>
          <w:b/>
          <w:bCs/>
          <w:color w:val="0070C0"/>
          <w:sz w:val="24"/>
          <w:szCs w:val="24"/>
        </w:rPr>
        <w:t>Reply:</w:t>
      </w:r>
      <w:r w:rsidRPr="0095245E">
        <w:rPr>
          <w:rFonts w:asciiTheme="majorHAnsi" w:hAnsiTheme="majorHAnsi" w:cstheme="majorHAnsi"/>
          <w:color w:val="0070C0"/>
          <w:sz w:val="24"/>
          <w:szCs w:val="24"/>
        </w:rPr>
        <w:t xml:space="preserve"> We thank reviewer 3 for carefully reading our work, and recognizing its promise.</w:t>
      </w:r>
    </w:p>
    <w:sectPr w:rsidR="0019565A" w:rsidRPr="0095245E" w:rsidSect="00134773">
      <w:pgSz w:w="11906" w:h="16838"/>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B3D2F" w14:textId="77777777" w:rsidR="003316C6" w:rsidRDefault="003316C6" w:rsidP="00EB031B">
      <w:pPr>
        <w:spacing w:after="0" w:line="240" w:lineRule="auto"/>
      </w:pPr>
      <w:r>
        <w:separator/>
      </w:r>
    </w:p>
  </w:endnote>
  <w:endnote w:type="continuationSeparator" w:id="0">
    <w:p w14:paraId="5A56E781" w14:textId="77777777" w:rsidR="003316C6" w:rsidRDefault="003316C6" w:rsidP="00EB0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6B0FA" w14:textId="77777777" w:rsidR="003316C6" w:rsidRDefault="003316C6" w:rsidP="00EB031B">
      <w:pPr>
        <w:spacing w:after="0" w:line="240" w:lineRule="auto"/>
      </w:pPr>
      <w:r>
        <w:separator/>
      </w:r>
    </w:p>
  </w:footnote>
  <w:footnote w:type="continuationSeparator" w:id="0">
    <w:p w14:paraId="4216810F" w14:textId="77777777" w:rsidR="003316C6" w:rsidRDefault="003316C6" w:rsidP="00EB03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0NDUxNTExMDY2NLBQ0lEKTi0uzszPAykwrQUAqBTEGSwAAAA="/>
  </w:docVars>
  <w:rsids>
    <w:rsidRoot w:val="0070217F"/>
    <w:rsid w:val="00134773"/>
    <w:rsid w:val="0019565A"/>
    <w:rsid w:val="003111E0"/>
    <w:rsid w:val="003316C6"/>
    <w:rsid w:val="004F3C01"/>
    <w:rsid w:val="005015E5"/>
    <w:rsid w:val="005301EA"/>
    <w:rsid w:val="00585276"/>
    <w:rsid w:val="005974AB"/>
    <w:rsid w:val="005F0FA7"/>
    <w:rsid w:val="006C0DCB"/>
    <w:rsid w:val="006D2AB2"/>
    <w:rsid w:val="0070217F"/>
    <w:rsid w:val="0075490E"/>
    <w:rsid w:val="0076631A"/>
    <w:rsid w:val="007C5EE7"/>
    <w:rsid w:val="008B3613"/>
    <w:rsid w:val="0095245E"/>
    <w:rsid w:val="00972EE3"/>
    <w:rsid w:val="009736B7"/>
    <w:rsid w:val="00996D5C"/>
    <w:rsid w:val="00A03E96"/>
    <w:rsid w:val="00B207F6"/>
    <w:rsid w:val="00C92A48"/>
    <w:rsid w:val="00D02D12"/>
    <w:rsid w:val="00D26A28"/>
    <w:rsid w:val="00E37C34"/>
    <w:rsid w:val="00E41B07"/>
    <w:rsid w:val="00EB031B"/>
    <w:rsid w:val="00EF7E5B"/>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05507"/>
  <w15:chartTrackingRefBased/>
  <w15:docId w15:val="{0A296E82-BB91-4C9C-B250-E40F7440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7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0217F"/>
    <w:rPr>
      <w:b/>
      <w:bCs/>
    </w:rPr>
  </w:style>
  <w:style w:type="paragraph" w:styleId="Header">
    <w:name w:val="header"/>
    <w:basedOn w:val="Normal"/>
    <w:link w:val="HeaderChar"/>
    <w:uiPriority w:val="99"/>
    <w:unhideWhenUsed/>
    <w:rsid w:val="00EB0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31B"/>
  </w:style>
  <w:style w:type="paragraph" w:styleId="Footer">
    <w:name w:val="footer"/>
    <w:basedOn w:val="Normal"/>
    <w:link w:val="FooterChar"/>
    <w:uiPriority w:val="99"/>
    <w:unhideWhenUsed/>
    <w:rsid w:val="00EB0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31B"/>
  </w:style>
  <w:style w:type="character" w:styleId="CommentReference">
    <w:name w:val="annotation reference"/>
    <w:basedOn w:val="DefaultParagraphFont"/>
    <w:uiPriority w:val="99"/>
    <w:semiHidden/>
    <w:unhideWhenUsed/>
    <w:rsid w:val="00585276"/>
    <w:rPr>
      <w:sz w:val="16"/>
      <w:szCs w:val="16"/>
    </w:rPr>
  </w:style>
  <w:style w:type="paragraph" w:styleId="CommentText">
    <w:name w:val="annotation text"/>
    <w:basedOn w:val="Normal"/>
    <w:link w:val="CommentTextChar"/>
    <w:uiPriority w:val="99"/>
    <w:unhideWhenUsed/>
    <w:rsid w:val="00585276"/>
    <w:pPr>
      <w:widowControl w:val="0"/>
      <w:spacing w:after="0" w:line="240" w:lineRule="auto"/>
      <w:jc w:val="both"/>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rsid w:val="00585276"/>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932</TotalTime>
  <Pages>6</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Rahul</dc:creator>
  <cp:keywords/>
  <dc:description/>
  <cp:lastModifiedBy>Singh Rahul</cp:lastModifiedBy>
  <cp:revision>15</cp:revision>
  <dcterms:created xsi:type="dcterms:W3CDTF">2021-02-17T00:30:00Z</dcterms:created>
  <dcterms:modified xsi:type="dcterms:W3CDTF">2021-03-02T07:22:00Z</dcterms:modified>
</cp:coreProperties>
</file>