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4EA80" w14:textId="77777777" w:rsidR="00A86304" w:rsidRDefault="00A86304" w:rsidP="00A86304">
      <w:pPr>
        <w:rPr>
          <w:b/>
          <w:bCs/>
          <w:u w:val="single"/>
        </w:rPr>
      </w:pPr>
      <w:r>
        <w:rPr>
          <w:b/>
          <w:bCs/>
          <w:u w:val="single"/>
        </w:rPr>
        <w:t>Response to Reviewers</w:t>
      </w:r>
    </w:p>
    <w:p w14:paraId="38F79861" w14:textId="77777777" w:rsidR="00A86304" w:rsidRDefault="00A86304" w:rsidP="00A86304">
      <w:pPr>
        <w:spacing w:after="0"/>
        <w:rPr>
          <w:rFonts w:cs="Segoe UI"/>
          <w:color w:val="000000"/>
          <w:sz w:val="23"/>
          <w:szCs w:val="23"/>
          <w:shd w:val="clear" w:color="auto" w:fill="FFFFFF"/>
        </w:rPr>
      </w:pPr>
      <w:r w:rsidRPr="00520DD8">
        <w:rPr>
          <w:b/>
          <w:bCs/>
        </w:rPr>
        <w:t>Manuscript ID</w:t>
      </w:r>
      <w:r w:rsidRPr="00520DD8">
        <w:t xml:space="preserve">: </w:t>
      </w:r>
      <w:r>
        <w:rPr>
          <w:rFonts w:cs="Segoe UI"/>
          <w:color w:val="000000"/>
          <w:sz w:val="23"/>
          <w:szCs w:val="23"/>
          <w:shd w:val="clear" w:color="auto" w:fill="FFFFFF"/>
        </w:rPr>
        <w:t>JoVE62307</w:t>
      </w:r>
    </w:p>
    <w:p w14:paraId="6A0517D3" w14:textId="2F106161" w:rsidR="00A86304" w:rsidRDefault="00A86304" w:rsidP="00A86304">
      <w:pPr>
        <w:spacing w:after="0"/>
      </w:pPr>
      <w:r w:rsidRPr="00520DD8">
        <w:rPr>
          <w:b/>
          <w:bCs/>
        </w:rPr>
        <w:t>Title</w:t>
      </w:r>
      <w:r w:rsidRPr="00520DD8">
        <w:t xml:space="preserve">: </w:t>
      </w:r>
      <w:r>
        <w:rPr>
          <w:rFonts w:cs="Segoe UI"/>
          <w:color w:val="000000"/>
          <w:sz w:val="23"/>
          <w:szCs w:val="23"/>
          <w:shd w:val="clear" w:color="auto" w:fill="FFFFFF"/>
        </w:rPr>
        <w:t>Assessing functional metrics of skeletal muscle health in human skeletal muscle microtissues</w:t>
      </w:r>
      <w:r w:rsidRPr="00520DD8">
        <w:br/>
      </w:r>
      <w:r w:rsidRPr="00520DD8">
        <w:rPr>
          <w:b/>
          <w:bCs/>
        </w:rPr>
        <w:t>Author(s):</w:t>
      </w:r>
      <w:r w:rsidRPr="00520DD8">
        <w:t xml:space="preserve"> </w:t>
      </w:r>
      <w:r>
        <w:t>Heta L., Brennen M., Majid E., Penney M.G*.</w:t>
      </w:r>
    </w:p>
    <w:p w14:paraId="395C9016" w14:textId="6A9365F5" w:rsidR="00A86304" w:rsidRDefault="00A86304" w:rsidP="00A86304">
      <w:r w:rsidRPr="00520DD8">
        <w:rPr>
          <w:b/>
          <w:bCs/>
        </w:rPr>
        <w:t>Corresponding Author</w:t>
      </w:r>
      <w:r>
        <w:rPr>
          <w:b/>
          <w:bCs/>
        </w:rPr>
        <w:t>s</w:t>
      </w:r>
      <w:r w:rsidRPr="00520DD8">
        <w:t xml:space="preserve">: </w:t>
      </w:r>
      <w:r>
        <w:t>Penney M.G</w:t>
      </w:r>
    </w:p>
    <w:p w14:paraId="606FE612" w14:textId="37C788DB" w:rsidR="00A86304" w:rsidRDefault="00A86304" w:rsidP="00A86304">
      <w:r w:rsidRPr="00453180">
        <w:rPr>
          <w:b/>
          <w:bCs/>
        </w:rPr>
        <w:t xml:space="preserve">Date of </w:t>
      </w:r>
      <w:r>
        <w:rPr>
          <w:b/>
          <w:bCs/>
        </w:rPr>
        <w:t>Initial</w:t>
      </w:r>
      <w:r w:rsidRPr="00453180">
        <w:rPr>
          <w:b/>
          <w:bCs/>
        </w:rPr>
        <w:t xml:space="preserve"> Submission</w:t>
      </w:r>
      <w:r w:rsidRPr="003535FF">
        <w:t xml:space="preserve">: </w:t>
      </w:r>
    </w:p>
    <w:p w14:paraId="3B61B254" w14:textId="77777777" w:rsidR="00CC0EA0" w:rsidRDefault="00CC0EA0" w:rsidP="00CC0EA0">
      <w:r w:rsidRPr="003535FF">
        <w:t xml:space="preserve">We thank the </w:t>
      </w:r>
      <w:r>
        <w:t>reviewers</w:t>
      </w:r>
      <w:r w:rsidRPr="003535FF">
        <w:t xml:space="preserve"> for their insightful comments and questions.  We have addressed these comments in the revised version of the manuscript </w:t>
      </w:r>
      <w:r>
        <w:t xml:space="preserve">with tracked changes </w:t>
      </w:r>
      <w:r w:rsidRPr="003535FF">
        <w:t xml:space="preserve">and have provided a specific set of responses (in </w:t>
      </w:r>
      <w:r w:rsidRPr="003535FF">
        <w:rPr>
          <w:i/>
        </w:rPr>
        <w:t>italicized</w:t>
      </w:r>
      <w:r w:rsidRPr="003535FF">
        <w:t xml:space="preserve"> font) below.  We believe these changes have improved the quality of the paper.</w:t>
      </w:r>
    </w:p>
    <w:p w14:paraId="5A7252A4" w14:textId="6492A1EA" w:rsidR="00AF75D5" w:rsidRPr="00FC2492" w:rsidRDefault="00CC0EA0" w:rsidP="799FF8A3">
      <w:pPr>
        <w:rPr>
          <w:rFonts w:cs="Segoe UI"/>
          <w:color w:val="000000" w:themeColor="text1"/>
          <w:sz w:val="23"/>
          <w:szCs w:val="23"/>
        </w:rPr>
      </w:pPr>
      <w:r>
        <w:rPr>
          <w:rStyle w:val="Strong"/>
          <w:rFonts w:cs="Segoe UI"/>
          <w:color w:val="FF0000"/>
          <w:sz w:val="23"/>
          <w:szCs w:val="23"/>
          <w:u w:val="single"/>
          <w:bdr w:val="none" w:sz="0" w:space="0" w:color="auto" w:frame="1"/>
          <w:shd w:val="clear" w:color="auto" w:fill="FFFFFF"/>
        </w:rPr>
        <w:t>Editorial comments:</w:t>
      </w:r>
      <w:r>
        <w:rPr>
          <w:rFonts w:cs="Segoe UI"/>
          <w:color w:val="000000"/>
          <w:sz w:val="23"/>
          <w:szCs w:val="23"/>
        </w:rPr>
        <w:br/>
      </w:r>
      <w:r>
        <w:rPr>
          <w:rFonts w:cs="Segoe UI"/>
          <w:color w:val="000000"/>
          <w:sz w:val="23"/>
          <w:szCs w:val="23"/>
          <w:shd w:val="clear" w:color="auto" w:fill="FFFFFF"/>
        </w:rPr>
        <w:t>1</w:t>
      </w:r>
      <w:r w:rsidRPr="00FC2492">
        <w:rPr>
          <w:rFonts w:cs="Segoe UI"/>
          <w:color w:val="000000"/>
          <w:sz w:val="23"/>
          <w:szCs w:val="23"/>
          <w:shd w:val="clear" w:color="auto" w:fill="FFFFFF"/>
        </w:rPr>
        <w:t>. Please take this opportunity to thoroughly proofread the manuscript to ensure that there are no spelling or grammar issues.</w:t>
      </w:r>
    </w:p>
    <w:p w14:paraId="64DB1E07" w14:textId="177C71B7" w:rsidR="00361185" w:rsidRPr="00FC2492" w:rsidRDefault="00872E0A" w:rsidP="00361185">
      <w:pPr>
        <w:rPr>
          <w:rFonts w:cs="Segoe UI"/>
          <w:i/>
          <w:iCs/>
          <w:color w:val="000000"/>
          <w:sz w:val="23"/>
          <w:szCs w:val="23"/>
          <w:shd w:val="clear" w:color="auto" w:fill="FFFFFF"/>
        </w:rPr>
      </w:pPr>
      <w:r w:rsidRPr="00FC2492">
        <w:rPr>
          <w:rFonts w:cs="Segoe UI"/>
          <w:i/>
          <w:iCs/>
          <w:color w:val="000000"/>
          <w:sz w:val="23"/>
          <w:szCs w:val="23"/>
          <w:shd w:val="clear" w:color="auto" w:fill="FFFFFF"/>
        </w:rPr>
        <w:t>Each author has</w:t>
      </w:r>
      <w:r w:rsidR="00361185" w:rsidRPr="00FC2492">
        <w:rPr>
          <w:rFonts w:cs="Segoe UI"/>
          <w:i/>
          <w:iCs/>
          <w:color w:val="000000"/>
          <w:sz w:val="23"/>
          <w:szCs w:val="23"/>
          <w:shd w:val="clear" w:color="auto" w:fill="FFFFFF"/>
        </w:rPr>
        <w:t xml:space="preserve"> conducted a thorough proofread of the manuscript and made edits as needed. </w:t>
      </w:r>
    </w:p>
    <w:p w14:paraId="68A3B522" w14:textId="6492A1EA" w:rsidR="00AF75D5" w:rsidRDefault="00CC0EA0" w:rsidP="00A86304">
      <w:pPr>
        <w:rPr>
          <w:rFonts w:cs="Segoe UI"/>
          <w:color w:val="000000"/>
          <w:sz w:val="23"/>
          <w:szCs w:val="23"/>
          <w:shd w:val="clear" w:color="auto" w:fill="FFFFFF"/>
        </w:rPr>
      </w:pPr>
      <w:r w:rsidRPr="00FC2492">
        <w:rPr>
          <w:rFonts w:cs="Segoe UI"/>
          <w:color w:val="000000"/>
          <w:sz w:val="23"/>
          <w:szCs w:val="23"/>
        </w:rPr>
        <w:br/>
      </w:r>
      <w:r w:rsidRPr="00FC2492">
        <w:rPr>
          <w:rFonts w:cs="Segoe UI"/>
          <w:color w:val="000000"/>
          <w:sz w:val="23"/>
          <w:szCs w:val="23"/>
          <w:shd w:val="clear" w:color="auto" w:fill="FFFFFF"/>
        </w:rPr>
        <w:t>2. Please revise the following lines to avoid previously published work: 539-540</w:t>
      </w:r>
      <w:r>
        <w:rPr>
          <w:rFonts w:cs="Segoe UI"/>
          <w:color w:val="000000"/>
          <w:sz w:val="23"/>
          <w:szCs w:val="23"/>
          <w:shd w:val="clear" w:color="auto" w:fill="FFFFFF"/>
        </w:rPr>
        <w:t>, 1056-1058, 1096-1100)</w:t>
      </w:r>
    </w:p>
    <w:p w14:paraId="0D9B70E0" w14:textId="57AEC09D" w:rsidR="00AF75D5" w:rsidRDefault="00F32A6D" w:rsidP="00A86304">
      <w:pPr>
        <w:rPr>
          <w:rFonts w:cs="Segoe UI"/>
          <w:i/>
          <w:iCs/>
          <w:color w:val="000000"/>
          <w:sz w:val="23"/>
          <w:szCs w:val="23"/>
          <w:shd w:val="clear" w:color="auto" w:fill="FFFFFF"/>
        </w:rPr>
      </w:pPr>
      <w:r>
        <w:rPr>
          <w:rFonts w:cs="Segoe UI"/>
          <w:i/>
          <w:iCs/>
          <w:color w:val="000000"/>
          <w:sz w:val="23"/>
          <w:szCs w:val="23"/>
          <w:shd w:val="clear" w:color="auto" w:fill="FFFFFF"/>
        </w:rPr>
        <w:t>W</w:t>
      </w:r>
      <w:r w:rsidR="00AF75D5">
        <w:rPr>
          <w:rFonts w:cs="Segoe UI"/>
          <w:i/>
          <w:iCs/>
          <w:color w:val="000000"/>
          <w:sz w:val="23"/>
          <w:szCs w:val="23"/>
          <w:shd w:val="clear" w:color="auto" w:fill="FFFFFF"/>
        </w:rPr>
        <w:t xml:space="preserve">e have revised the listed lines. </w:t>
      </w:r>
    </w:p>
    <w:p w14:paraId="0616654B" w14:textId="77777777" w:rsidR="003544BB"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3. Please provide an institutional email address for each author.</w:t>
      </w:r>
    </w:p>
    <w:p w14:paraId="27473D86" w14:textId="796C051D" w:rsidR="004B6CBF" w:rsidRDefault="00F32A6D" w:rsidP="00A86304">
      <w:pPr>
        <w:rPr>
          <w:rFonts w:cs="Segoe UI"/>
          <w:i/>
          <w:iCs/>
          <w:color w:val="000000"/>
          <w:sz w:val="23"/>
          <w:szCs w:val="23"/>
          <w:shd w:val="clear" w:color="auto" w:fill="FFFFFF"/>
        </w:rPr>
      </w:pPr>
      <w:r>
        <w:rPr>
          <w:rFonts w:cs="Segoe UI"/>
          <w:i/>
          <w:iCs/>
          <w:color w:val="000000"/>
          <w:sz w:val="23"/>
          <w:szCs w:val="23"/>
          <w:shd w:val="clear" w:color="auto" w:fill="FFFFFF"/>
        </w:rPr>
        <w:t>W</w:t>
      </w:r>
      <w:r w:rsidR="003544BB">
        <w:rPr>
          <w:rFonts w:cs="Segoe UI"/>
          <w:i/>
          <w:iCs/>
          <w:color w:val="000000"/>
          <w:sz w:val="23"/>
          <w:szCs w:val="23"/>
          <w:shd w:val="clear" w:color="auto" w:fill="FFFFFF"/>
        </w:rPr>
        <w:t xml:space="preserve">e have </w:t>
      </w:r>
      <w:r w:rsidR="00C1778E">
        <w:rPr>
          <w:rFonts w:cs="Segoe UI"/>
          <w:i/>
          <w:iCs/>
          <w:color w:val="000000"/>
          <w:sz w:val="23"/>
          <w:szCs w:val="23"/>
          <w:shd w:val="clear" w:color="auto" w:fill="FFFFFF"/>
        </w:rPr>
        <w:t>included</w:t>
      </w:r>
      <w:r w:rsidR="003544BB">
        <w:rPr>
          <w:rFonts w:cs="Segoe UI"/>
          <w:i/>
          <w:iCs/>
          <w:color w:val="000000"/>
          <w:sz w:val="23"/>
          <w:szCs w:val="23"/>
          <w:shd w:val="clear" w:color="auto" w:fill="FFFFFF"/>
        </w:rPr>
        <w:t xml:space="preserve"> institutional emails for each author. </w:t>
      </w:r>
    </w:p>
    <w:p w14:paraId="71ADE6E8" w14:textId="77777777" w:rsidR="003B1C5D"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 xml:space="preserve">4. </w:t>
      </w:r>
      <w:r w:rsidRPr="37F81A75">
        <w:rPr>
          <w:rFonts w:cs="Segoe UI"/>
          <w:color w:val="000000"/>
          <w:sz w:val="23"/>
          <w:szCs w:val="23"/>
          <w:shd w:val="clear" w:color="auto" w:fill="FFFFFF"/>
        </w:rPr>
        <w:t>Please revise the text to avoid the use of any personal pronouns</w:t>
      </w:r>
      <w:r>
        <w:rPr>
          <w:rFonts w:cs="Segoe UI"/>
          <w:color w:val="000000"/>
          <w:sz w:val="23"/>
          <w:szCs w:val="23"/>
          <w:shd w:val="clear" w:color="auto" w:fill="FFFFFF"/>
        </w:rPr>
        <w:t xml:space="preserve"> (e.g., "we", "you", "our" etc.).</w:t>
      </w:r>
    </w:p>
    <w:p w14:paraId="0E1A6030" w14:textId="3F85E251" w:rsidR="003B1C5D" w:rsidRDefault="00FC57F1" w:rsidP="00A86304">
      <w:pPr>
        <w:rPr>
          <w:rFonts w:cs="Segoe UI"/>
          <w:i/>
          <w:iCs/>
          <w:color w:val="000000"/>
          <w:sz w:val="23"/>
          <w:szCs w:val="23"/>
        </w:rPr>
      </w:pPr>
      <w:r>
        <w:rPr>
          <w:rFonts w:cs="Segoe UI"/>
          <w:i/>
          <w:iCs/>
          <w:color w:val="000000"/>
          <w:sz w:val="23"/>
          <w:szCs w:val="23"/>
        </w:rPr>
        <w:t>W</w:t>
      </w:r>
      <w:r w:rsidR="003B1C5D">
        <w:rPr>
          <w:rFonts w:cs="Segoe UI"/>
          <w:i/>
          <w:iCs/>
          <w:color w:val="000000"/>
          <w:sz w:val="23"/>
          <w:szCs w:val="23"/>
        </w:rPr>
        <w:t xml:space="preserve">e have revised the manuscript to exclude personal pronouns. </w:t>
      </w:r>
    </w:p>
    <w:p w14:paraId="2D8B7058" w14:textId="1F945107" w:rsidR="00132F04" w:rsidRDefault="00CC0EA0" w:rsidP="00132F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 xml:space="preserve">5. </w:t>
      </w:r>
      <w:proofErr w:type="spellStart"/>
      <w:r w:rsidRPr="54233A4A">
        <w:rPr>
          <w:rFonts w:cs="Segoe UI"/>
          <w:color w:val="000000"/>
          <w:sz w:val="23"/>
          <w:szCs w:val="23"/>
          <w:shd w:val="clear" w:color="auto" w:fill="FFFFFF"/>
        </w:rPr>
        <w:t>JoVE</w:t>
      </w:r>
      <w:proofErr w:type="spellEnd"/>
      <w:r w:rsidRPr="54233A4A">
        <w:rPr>
          <w:rFonts w:cs="Segoe UI"/>
          <w:color w:val="000000"/>
          <w:sz w:val="23"/>
          <w:szCs w:val="23"/>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e.g., </w:t>
      </w:r>
      <w:proofErr w:type="spellStart"/>
      <w:r w:rsidRPr="54233A4A">
        <w:rPr>
          <w:rFonts w:cs="Segoe UI"/>
          <w:color w:val="000000"/>
          <w:sz w:val="23"/>
          <w:szCs w:val="23"/>
          <w:shd w:val="clear" w:color="auto" w:fill="FFFFFF"/>
        </w:rPr>
        <w:t>MyoTACTIC</w:t>
      </w:r>
      <w:proofErr w:type="spellEnd"/>
      <w:r w:rsidRPr="54233A4A">
        <w:rPr>
          <w:rFonts w:cs="Segoe UI"/>
          <w:color w:val="000000"/>
          <w:sz w:val="23"/>
          <w:szCs w:val="23"/>
          <w:shd w:val="clear" w:color="auto" w:fill="FFFFFF"/>
        </w:rPr>
        <w:t xml:space="preserve">, Apple, iPhone, </w:t>
      </w:r>
      <w:proofErr w:type="spellStart"/>
      <w:r w:rsidRPr="54233A4A">
        <w:rPr>
          <w:rFonts w:cs="Segoe UI"/>
          <w:color w:val="000000"/>
          <w:sz w:val="23"/>
          <w:szCs w:val="23"/>
          <w:shd w:val="clear" w:color="auto" w:fill="FFFFFF"/>
        </w:rPr>
        <w:t>LabCam</w:t>
      </w:r>
      <w:proofErr w:type="spellEnd"/>
      <w:r w:rsidRPr="54233A4A">
        <w:rPr>
          <w:rFonts w:cs="Segoe UI"/>
          <w:color w:val="000000"/>
          <w:sz w:val="23"/>
          <w:szCs w:val="23"/>
          <w:shd w:val="clear" w:color="auto" w:fill="FFFFFF"/>
        </w:rPr>
        <w:t xml:space="preserve">, </w:t>
      </w:r>
      <w:proofErr w:type="spellStart"/>
      <w:r w:rsidRPr="54233A4A">
        <w:rPr>
          <w:rFonts w:cs="Segoe UI"/>
          <w:color w:val="000000"/>
          <w:sz w:val="23"/>
          <w:szCs w:val="23"/>
          <w:shd w:val="clear" w:color="auto" w:fill="FFFFFF"/>
        </w:rPr>
        <w:t>Rigol</w:t>
      </w:r>
      <w:proofErr w:type="spellEnd"/>
      <w:r w:rsidRPr="54233A4A">
        <w:rPr>
          <w:rFonts w:cs="Segoe UI"/>
          <w:color w:val="000000"/>
          <w:sz w:val="23"/>
          <w:szCs w:val="23"/>
          <w:shd w:val="clear" w:color="auto" w:fill="FFFFFF"/>
        </w:rPr>
        <w:t xml:space="preserve"> DG 1022Z, SolidWorks, </w:t>
      </w:r>
      <w:proofErr w:type="spellStart"/>
      <w:r w:rsidRPr="54233A4A">
        <w:rPr>
          <w:rFonts w:cs="Segoe UI"/>
          <w:color w:val="000000"/>
          <w:sz w:val="23"/>
          <w:szCs w:val="23"/>
          <w:shd w:val="clear" w:color="auto" w:fill="FFFFFF"/>
        </w:rPr>
        <w:t>Geltrex</w:t>
      </w:r>
      <w:proofErr w:type="spellEnd"/>
      <w:r w:rsidRPr="54233A4A">
        <w:rPr>
          <w:rFonts w:cs="Segoe UI"/>
          <w:color w:val="000000"/>
          <w:sz w:val="23"/>
          <w:szCs w:val="23"/>
          <w:shd w:val="clear" w:color="auto" w:fill="FFFFFF"/>
        </w:rPr>
        <w:t>, etc. We must maintain our scientific integrity and prevent the subsequent video from becoming a commercial advertisement.</w:t>
      </w:r>
    </w:p>
    <w:p w14:paraId="69279A93" w14:textId="300A9C10" w:rsidR="24E8E932" w:rsidRDefault="24E8E932" w:rsidP="54233A4A">
      <w:pPr>
        <w:rPr>
          <w:rFonts w:cs="Segoe UI"/>
          <w:i/>
          <w:color w:val="000000" w:themeColor="text1"/>
          <w:sz w:val="23"/>
          <w:szCs w:val="23"/>
        </w:rPr>
      </w:pPr>
      <w:r w:rsidRPr="54233A4A">
        <w:rPr>
          <w:rFonts w:cs="Segoe UI"/>
          <w:i/>
          <w:iCs/>
          <w:color w:val="000000" w:themeColor="text1"/>
          <w:sz w:val="23"/>
          <w:szCs w:val="23"/>
        </w:rPr>
        <w:t xml:space="preserve">Thank you for your feedback. We have removed all </w:t>
      </w:r>
      <w:r w:rsidR="00FC57F1">
        <w:rPr>
          <w:rFonts w:cs="Segoe UI"/>
          <w:i/>
          <w:iCs/>
          <w:color w:val="000000" w:themeColor="text1"/>
          <w:sz w:val="23"/>
          <w:szCs w:val="23"/>
        </w:rPr>
        <w:t xml:space="preserve">instances of </w:t>
      </w:r>
      <w:r w:rsidRPr="37F81A75">
        <w:rPr>
          <w:rFonts w:cs="Segoe UI"/>
          <w:i/>
          <w:iCs/>
          <w:color w:val="000000" w:themeColor="text1"/>
          <w:sz w:val="23"/>
          <w:szCs w:val="23"/>
        </w:rPr>
        <w:t>commerc</w:t>
      </w:r>
      <w:r w:rsidR="5F91B276" w:rsidRPr="37F81A75">
        <w:rPr>
          <w:rFonts w:cs="Segoe UI"/>
          <w:i/>
          <w:iCs/>
          <w:color w:val="000000" w:themeColor="text1"/>
          <w:sz w:val="23"/>
          <w:szCs w:val="23"/>
        </w:rPr>
        <w:t>ial language.</w:t>
      </w:r>
    </w:p>
    <w:p w14:paraId="7464A04D" w14:textId="19E2D17D" w:rsidR="002367FF" w:rsidRDefault="00CC0EA0" w:rsidP="00A86304">
      <w:pPr>
        <w:rPr>
          <w:rFonts w:cs="Segoe UI"/>
          <w:color w:val="000000"/>
          <w:sz w:val="23"/>
          <w:szCs w:val="23"/>
          <w:shd w:val="clear" w:color="auto" w:fill="FFFFFF"/>
        </w:rPr>
      </w:pPr>
      <w:r>
        <w:rPr>
          <w:rFonts w:cs="Segoe UI"/>
          <w:color w:val="000000"/>
          <w:sz w:val="23"/>
          <w:szCs w:val="23"/>
        </w:rPr>
        <w:lastRenderedPageBreak/>
        <w:br/>
      </w:r>
      <w:r>
        <w:rPr>
          <w:rFonts w:cs="Segoe UI"/>
          <w:color w:val="000000"/>
          <w:sz w:val="23"/>
          <w:szCs w:val="23"/>
          <w:shd w:val="clear" w:color="auto" w:fill="FFFFFF"/>
        </w:rPr>
        <w:t xml:space="preserve">6. </w:t>
      </w:r>
      <w:r w:rsidRPr="37F81A75">
        <w:rPr>
          <w:rFonts w:cs="Segoe UI"/>
          <w:color w:val="000000"/>
          <w:sz w:val="23"/>
          <w:szCs w:val="23"/>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Pr>
          <w:rFonts w:cs="Segoe UI"/>
          <w:color w:val="000000"/>
          <w:sz w:val="23"/>
          <w:szCs w:val="23"/>
          <w:shd w:val="clear" w:color="auto" w:fill="FFFFFF"/>
        </w:rPr>
        <w:t>.</w:t>
      </w:r>
    </w:p>
    <w:p w14:paraId="772A0494" w14:textId="3FB52DA7" w:rsidR="002367FF" w:rsidRDefault="005E3BD2" w:rsidP="00A86304">
      <w:pPr>
        <w:rPr>
          <w:rFonts w:cs="Segoe UI"/>
          <w:i/>
          <w:iCs/>
          <w:color w:val="000000"/>
          <w:sz w:val="23"/>
          <w:szCs w:val="23"/>
          <w:shd w:val="clear" w:color="auto" w:fill="FFFFFF"/>
        </w:rPr>
      </w:pPr>
      <w:r>
        <w:rPr>
          <w:rFonts w:cs="Segoe UI"/>
          <w:i/>
          <w:iCs/>
          <w:color w:val="000000"/>
          <w:sz w:val="23"/>
          <w:szCs w:val="23"/>
          <w:shd w:val="clear" w:color="auto" w:fill="FFFFFF"/>
        </w:rPr>
        <w:t>W</w:t>
      </w:r>
      <w:r w:rsidR="002367FF">
        <w:rPr>
          <w:rFonts w:cs="Segoe UI"/>
          <w:i/>
          <w:iCs/>
          <w:color w:val="000000"/>
          <w:sz w:val="23"/>
          <w:szCs w:val="23"/>
          <w:shd w:val="clear" w:color="auto" w:fill="FFFFFF"/>
        </w:rPr>
        <w:t xml:space="preserve">e have revised to ensure actions are described in the imperative tense. </w:t>
      </w:r>
    </w:p>
    <w:p w14:paraId="522D779F" w14:textId="5809485D" w:rsidR="00BD62D7"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7. For time units, please use abbreviated forms for durations of less than one day when the unit is preceded by a numeral, throughout the protocol. Do not abbreviate day, week, month, and year. Examples: 5 h, 10 min, 100 s, 8 days, 10 weeks</w:t>
      </w:r>
    </w:p>
    <w:p w14:paraId="72B48474" w14:textId="3A734E70" w:rsidR="000476DD" w:rsidRDefault="00916960" w:rsidP="00A86304">
      <w:pPr>
        <w:rPr>
          <w:rFonts w:cs="Segoe UI"/>
          <w:i/>
          <w:iCs/>
          <w:color w:val="000000"/>
          <w:sz w:val="23"/>
          <w:szCs w:val="23"/>
          <w:shd w:val="clear" w:color="auto" w:fill="FFFFFF"/>
        </w:rPr>
      </w:pPr>
      <w:r>
        <w:rPr>
          <w:rFonts w:cs="Segoe UI"/>
          <w:i/>
          <w:iCs/>
          <w:color w:val="000000"/>
          <w:sz w:val="23"/>
          <w:szCs w:val="23"/>
          <w:shd w:val="clear" w:color="auto" w:fill="FFFFFF"/>
        </w:rPr>
        <w:t>W</w:t>
      </w:r>
      <w:r w:rsidR="00BD62D7">
        <w:rPr>
          <w:rFonts w:cs="Segoe UI"/>
          <w:i/>
          <w:iCs/>
          <w:color w:val="000000"/>
          <w:sz w:val="23"/>
          <w:szCs w:val="23"/>
          <w:shd w:val="clear" w:color="auto" w:fill="FFFFFF"/>
        </w:rPr>
        <w:t xml:space="preserve">e have abbreviated all </w:t>
      </w:r>
      <w:r w:rsidR="000476DD">
        <w:rPr>
          <w:rFonts w:cs="Segoe UI"/>
          <w:i/>
          <w:iCs/>
          <w:color w:val="000000"/>
          <w:sz w:val="23"/>
          <w:szCs w:val="23"/>
          <w:shd w:val="clear" w:color="auto" w:fill="FFFFFF"/>
        </w:rPr>
        <w:t xml:space="preserve">forms of duration that are less than one day. </w:t>
      </w:r>
    </w:p>
    <w:p w14:paraId="246300EB" w14:textId="360B832F" w:rsidR="004B6CBF"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8. Line 674-699: The Protocol should be made up almost entirely of discrete steps without large paragraphs of text between sections. Please simplify the Protocol so that individual steps contain only 2-3 actions per step and a maximum of 4 sentences per step.</w:t>
      </w:r>
    </w:p>
    <w:p w14:paraId="7EDE60BE" w14:textId="0FD5FE53" w:rsidR="004B6CBF" w:rsidRDefault="00916960" w:rsidP="00A86304">
      <w:pPr>
        <w:rPr>
          <w:rFonts w:cs="Segoe UI"/>
          <w:i/>
          <w:iCs/>
          <w:color w:val="000000"/>
          <w:sz w:val="23"/>
          <w:szCs w:val="23"/>
          <w:shd w:val="clear" w:color="auto" w:fill="FFFFFF"/>
        </w:rPr>
      </w:pPr>
      <w:r>
        <w:rPr>
          <w:rFonts w:cs="Segoe UI"/>
          <w:i/>
          <w:iCs/>
          <w:color w:val="000000"/>
          <w:sz w:val="23"/>
          <w:szCs w:val="23"/>
          <w:shd w:val="clear" w:color="auto" w:fill="FFFFFF"/>
        </w:rPr>
        <w:t>T</w:t>
      </w:r>
      <w:r w:rsidR="004B6CBF">
        <w:rPr>
          <w:rFonts w:cs="Segoe UI"/>
          <w:i/>
          <w:iCs/>
          <w:color w:val="000000"/>
          <w:sz w:val="23"/>
          <w:szCs w:val="23"/>
          <w:shd w:val="clear" w:color="auto" w:fill="FFFFFF"/>
        </w:rPr>
        <w:t xml:space="preserve">he protocol has been simplified to include 2-3 actions per step. </w:t>
      </w:r>
    </w:p>
    <w:p w14:paraId="2BF0D3B5" w14:textId="77777777" w:rsidR="005B3968"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9. Line 591/905: Please consider removing the links. Please cite the reference if required.</w:t>
      </w:r>
      <w:r w:rsidR="00C1778E">
        <w:rPr>
          <w:rFonts w:cs="Segoe UI"/>
          <w:color w:val="000000"/>
          <w:sz w:val="23"/>
          <w:szCs w:val="23"/>
          <w:shd w:val="clear" w:color="auto" w:fill="FFFFFF"/>
        </w:rPr>
        <w:t xml:space="preserve"> </w:t>
      </w:r>
    </w:p>
    <w:p w14:paraId="7659BF39" w14:textId="0427980E" w:rsidR="005B3968" w:rsidRDefault="00916960" w:rsidP="00A86304">
      <w:pPr>
        <w:rPr>
          <w:rFonts w:cs="Segoe UI"/>
          <w:i/>
          <w:iCs/>
          <w:color w:val="000000"/>
          <w:sz w:val="23"/>
          <w:szCs w:val="23"/>
          <w:shd w:val="clear" w:color="auto" w:fill="FFFFFF"/>
        </w:rPr>
      </w:pPr>
      <w:r>
        <w:rPr>
          <w:rFonts w:cs="Segoe UI"/>
          <w:i/>
          <w:iCs/>
          <w:color w:val="000000"/>
          <w:sz w:val="23"/>
          <w:szCs w:val="23"/>
          <w:shd w:val="clear" w:color="auto" w:fill="FFFFFF"/>
        </w:rPr>
        <w:t>W</w:t>
      </w:r>
      <w:r w:rsidR="005B3968">
        <w:rPr>
          <w:rFonts w:cs="Segoe UI"/>
          <w:i/>
          <w:iCs/>
          <w:color w:val="000000"/>
          <w:sz w:val="23"/>
          <w:szCs w:val="23"/>
          <w:shd w:val="clear" w:color="auto" w:fill="FFFFFF"/>
        </w:rPr>
        <w:t>e have opted to keep the links</w:t>
      </w:r>
      <w:r>
        <w:rPr>
          <w:rFonts w:cs="Segoe UI"/>
          <w:i/>
          <w:iCs/>
          <w:color w:val="000000"/>
          <w:sz w:val="23"/>
          <w:szCs w:val="23"/>
          <w:shd w:val="clear" w:color="auto" w:fill="FFFFFF"/>
        </w:rPr>
        <w:t xml:space="preserve"> in the manuscripts</w:t>
      </w:r>
      <w:r w:rsidR="005B3968">
        <w:rPr>
          <w:rFonts w:cs="Segoe UI"/>
          <w:i/>
          <w:iCs/>
          <w:color w:val="000000"/>
          <w:sz w:val="23"/>
          <w:szCs w:val="23"/>
          <w:shd w:val="clear" w:color="auto" w:fill="FFFFFF"/>
        </w:rPr>
        <w:t xml:space="preserve"> as it leads to a repository that contains valuable files for the scientist to complete this protocol. </w:t>
      </w:r>
    </w:p>
    <w:p w14:paraId="177666C6" w14:textId="0182F91A" w:rsidR="008933FA" w:rsidRDefault="005B3968" w:rsidP="799FF8A3">
      <w:pPr>
        <w:rPr>
          <w:rFonts w:cs="Segoe UI"/>
          <w:color w:val="000000"/>
          <w:sz w:val="23"/>
          <w:szCs w:val="23"/>
          <w:shd w:val="clear" w:color="auto" w:fill="FFFFFF"/>
        </w:rPr>
      </w:pPr>
      <w:r>
        <w:rPr>
          <w:rFonts w:cs="Segoe UI"/>
          <w:i/>
          <w:iCs/>
          <w:color w:val="000000"/>
          <w:sz w:val="23"/>
          <w:szCs w:val="23"/>
          <w:shd w:val="clear" w:color="auto" w:fill="FFFFFF"/>
        </w:rPr>
        <w:t xml:space="preserve"> </w:t>
      </w:r>
      <w:r w:rsidR="00CC0EA0">
        <w:rPr>
          <w:rFonts w:cs="Segoe UI"/>
          <w:color w:val="000000"/>
          <w:sz w:val="23"/>
          <w:szCs w:val="23"/>
        </w:rPr>
        <w:br/>
      </w:r>
      <w:r w:rsidR="00CC0EA0">
        <w:rPr>
          <w:rFonts w:cs="Segoe UI"/>
          <w:color w:val="000000"/>
          <w:sz w:val="23"/>
          <w:szCs w:val="23"/>
          <w:shd w:val="clear" w:color="auto" w:fill="FFFFFF"/>
        </w:rPr>
        <w:t xml:space="preserve">10. </w:t>
      </w:r>
      <w:r w:rsidR="00CC0EA0" w:rsidRPr="37F81A75">
        <w:rPr>
          <w:rFonts w:cs="Segoe UI"/>
          <w:color w:val="000000"/>
          <w:sz w:val="23"/>
          <w:szCs w:val="23"/>
          <w:shd w:val="clear" w:color="auto" w:fill="FFFFFF"/>
        </w:rPr>
        <w:t>Please include a one line space between each protocol step and highlight up to 3 pages of protocol text for inclusion in the protocol section of the video. This will clarify what needs to be filmed.</w:t>
      </w:r>
    </w:p>
    <w:p w14:paraId="4A29DB67" w14:textId="08D3B195" w:rsidR="00121839" w:rsidRPr="00121839" w:rsidRDefault="00916960" w:rsidP="799FF8A3">
      <w:pPr>
        <w:rPr>
          <w:rFonts w:cs="Segoe UI"/>
          <w:i/>
          <w:iCs/>
          <w:color w:val="000000" w:themeColor="text1"/>
          <w:sz w:val="23"/>
          <w:szCs w:val="23"/>
        </w:rPr>
      </w:pPr>
      <w:r>
        <w:rPr>
          <w:rFonts w:cs="Segoe UI"/>
          <w:i/>
          <w:iCs/>
          <w:color w:val="000000"/>
          <w:sz w:val="23"/>
          <w:szCs w:val="23"/>
          <w:shd w:val="clear" w:color="auto" w:fill="FFFFFF"/>
        </w:rPr>
        <w:t>W</w:t>
      </w:r>
      <w:r w:rsidR="00121839">
        <w:rPr>
          <w:rFonts w:cs="Segoe UI"/>
          <w:i/>
          <w:iCs/>
          <w:color w:val="000000"/>
          <w:sz w:val="23"/>
          <w:szCs w:val="23"/>
          <w:shd w:val="clear" w:color="auto" w:fill="FFFFFF"/>
        </w:rPr>
        <w:t xml:space="preserve">e have included a one line space between each protocol step and highlighted </w:t>
      </w:r>
      <w:r w:rsidR="00857CE0">
        <w:rPr>
          <w:rFonts w:cs="Segoe UI"/>
          <w:i/>
          <w:iCs/>
          <w:color w:val="000000"/>
          <w:sz w:val="23"/>
          <w:szCs w:val="23"/>
          <w:shd w:val="clear" w:color="auto" w:fill="FFFFFF"/>
        </w:rPr>
        <w:t xml:space="preserve">3 pages of protocol text for inclusion in the video. </w:t>
      </w:r>
    </w:p>
    <w:p w14:paraId="6A68129C" w14:textId="289EFCEC" w:rsidR="008933FA" w:rsidRDefault="00CC0EA0" w:rsidP="799FF8A3">
      <w:pPr>
        <w:rPr>
          <w:rFonts w:cs="Segoe UI"/>
          <w:color w:val="000000"/>
          <w:sz w:val="23"/>
          <w:szCs w:val="23"/>
        </w:rPr>
      </w:pPr>
      <w:r>
        <w:rPr>
          <w:rFonts w:cs="Segoe UI"/>
          <w:color w:val="000000"/>
          <w:sz w:val="23"/>
          <w:szCs w:val="23"/>
        </w:rPr>
        <w:br/>
      </w:r>
      <w:r>
        <w:rPr>
          <w:rFonts w:cs="Segoe UI"/>
          <w:color w:val="000000"/>
          <w:sz w:val="23"/>
          <w:szCs w:val="23"/>
          <w:shd w:val="clear" w:color="auto" w:fill="FFFFFF"/>
        </w:rPr>
        <w:t xml:space="preserve">11. </w:t>
      </w:r>
      <w:r w:rsidRPr="00C66F1E">
        <w:rPr>
          <w:rFonts w:cs="Segoe UI"/>
          <w:color w:val="000000"/>
          <w:sz w:val="23"/>
          <w:szCs w:val="23"/>
        </w:rPr>
        <w:t>Please include any limitation of the presented protocol.</w:t>
      </w:r>
    </w:p>
    <w:p w14:paraId="7CDFC079" w14:textId="7CAF9C00" w:rsidR="00C66F1E" w:rsidRPr="00C66F1E" w:rsidRDefault="00916960" w:rsidP="799FF8A3">
      <w:pPr>
        <w:rPr>
          <w:rFonts w:cs="Segoe UI"/>
          <w:i/>
          <w:iCs/>
          <w:color w:val="000000" w:themeColor="text1"/>
          <w:sz w:val="23"/>
          <w:szCs w:val="23"/>
        </w:rPr>
      </w:pPr>
      <w:r>
        <w:rPr>
          <w:rFonts w:cs="Segoe UI"/>
          <w:i/>
          <w:iCs/>
          <w:color w:val="000000"/>
          <w:sz w:val="23"/>
          <w:szCs w:val="23"/>
        </w:rPr>
        <w:t>W</w:t>
      </w:r>
      <w:r w:rsidR="00C66F1E">
        <w:rPr>
          <w:rFonts w:cs="Segoe UI"/>
          <w:i/>
          <w:iCs/>
          <w:color w:val="000000"/>
          <w:sz w:val="23"/>
          <w:szCs w:val="23"/>
        </w:rPr>
        <w:t>e</w:t>
      </w:r>
      <w:r>
        <w:rPr>
          <w:rFonts w:cs="Segoe UI"/>
          <w:i/>
          <w:iCs/>
          <w:color w:val="000000"/>
          <w:sz w:val="23"/>
          <w:szCs w:val="23"/>
        </w:rPr>
        <w:t xml:space="preserve"> now</w:t>
      </w:r>
      <w:r w:rsidR="00C66F1E">
        <w:rPr>
          <w:rFonts w:cs="Segoe UI"/>
          <w:i/>
          <w:iCs/>
          <w:color w:val="000000"/>
          <w:sz w:val="23"/>
          <w:szCs w:val="23"/>
        </w:rPr>
        <w:t xml:space="preserve"> include</w:t>
      </w:r>
      <w:r>
        <w:rPr>
          <w:rFonts w:cs="Segoe UI"/>
          <w:i/>
          <w:iCs/>
          <w:color w:val="000000"/>
          <w:sz w:val="23"/>
          <w:szCs w:val="23"/>
        </w:rPr>
        <w:t xml:space="preserve"> </w:t>
      </w:r>
      <w:r w:rsidR="00C66F1E">
        <w:rPr>
          <w:rFonts w:cs="Segoe UI"/>
          <w:i/>
          <w:iCs/>
          <w:color w:val="000000"/>
          <w:sz w:val="23"/>
          <w:szCs w:val="23"/>
        </w:rPr>
        <w:t xml:space="preserve">limitations of the protocol in the discussion. </w:t>
      </w:r>
    </w:p>
    <w:p w14:paraId="238FF9AE" w14:textId="289EFCEC" w:rsidR="008933FA"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 xml:space="preserve">12. Please obtain explicit copyright permission to reuse any figures from a previous publication. Explicit permission can be expressed in the form of a letter from the editor or a link to the editorial policy that allows re-prints. Please upload this information as a .doc or </w:t>
      </w:r>
      <w:r>
        <w:rPr>
          <w:rFonts w:cs="Segoe UI"/>
          <w:color w:val="000000"/>
          <w:sz w:val="23"/>
          <w:szCs w:val="23"/>
          <w:shd w:val="clear" w:color="auto" w:fill="FFFFFF"/>
        </w:rPr>
        <w:lastRenderedPageBreak/>
        <w:t>.docx file to your Editorial Manager account. The Figure must be cited appropriately in the Figure Legend, i.e. “This figure has been modified from [citation].”</w:t>
      </w:r>
    </w:p>
    <w:p w14:paraId="2B956CF5" w14:textId="027B6112" w:rsidR="00065C7A" w:rsidRDefault="008933FA" w:rsidP="00A86304">
      <w:pPr>
        <w:rPr>
          <w:rFonts w:cs="Segoe UI"/>
          <w:i/>
          <w:iCs/>
          <w:color w:val="000000"/>
          <w:sz w:val="23"/>
          <w:szCs w:val="23"/>
          <w:shd w:val="clear" w:color="auto" w:fill="FFFFFF"/>
        </w:rPr>
      </w:pPr>
      <w:r>
        <w:rPr>
          <w:rFonts w:cs="Segoe UI"/>
          <w:i/>
          <w:iCs/>
          <w:color w:val="000000"/>
          <w:sz w:val="23"/>
          <w:szCs w:val="23"/>
          <w:shd w:val="clear" w:color="auto" w:fill="FFFFFF"/>
        </w:rPr>
        <w:t xml:space="preserve">All figures provided are original and have not been reused from previous publications. </w:t>
      </w:r>
    </w:p>
    <w:p w14:paraId="6FF12C08" w14:textId="77777777" w:rsidR="00282878"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13. Figure 3b/ 4A: Please include scale bars in all images of the panel.</w:t>
      </w:r>
    </w:p>
    <w:p w14:paraId="15EBEDDF" w14:textId="51CB7357" w:rsidR="00A86304" w:rsidRPr="00065C7A" w:rsidRDefault="00282878" w:rsidP="799FF8A3">
      <w:pPr>
        <w:rPr>
          <w:rFonts w:cs="Segoe UI"/>
          <w:i/>
          <w:iCs/>
          <w:color w:val="000000" w:themeColor="text1"/>
          <w:sz w:val="23"/>
          <w:szCs w:val="23"/>
        </w:rPr>
      </w:pPr>
      <w:r>
        <w:rPr>
          <w:rFonts w:cs="Segoe UI"/>
          <w:i/>
          <w:iCs/>
          <w:color w:val="000000"/>
          <w:sz w:val="23"/>
          <w:szCs w:val="23"/>
          <w:shd w:val="clear" w:color="auto" w:fill="FFFFFF"/>
        </w:rPr>
        <w:t xml:space="preserve">Figure 4A </w:t>
      </w:r>
      <w:r w:rsidR="00EB6214">
        <w:rPr>
          <w:rFonts w:cs="Segoe UI"/>
          <w:i/>
          <w:iCs/>
          <w:color w:val="000000"/>
          <w:sz w:val="23"/>
          <w:szCs w:val="23"/>
          <w:shd w:val="clear" w:color="auto" w:fill="FFFFFF"/>
        </w:rPr>
        <w:t xml:space="preserve">and 3B </w:t>
      </w:r>
      <w:r>
        <w:rPr>
          <w:rFonts w:cs="Segoe UI"/>
          <w:i/>
          <w:iCs/>
          <w:color w:val="000000"/>
          <w:sz w:val="23"/>
          <w:szCs w:val="23"/>
          <w:shd w:val="clear" w:color="auto" w:fill="FFFFFF"/>
        </w:rPr>
        <w:t>ha</w:t>
      </w:r>
      <w:r w:rsidR="00EB6214">
        <w:rPr>
          <w:rFonts w:cs="Segoe UI"/>
          <w:i/>
          <w:iCs/>
          <w:color w:val="000000"/>
          <w:sz w:val="23"/>
          <w:szCs w:val="23"/>
          <w:shd w:val="clear" w:color="auto" w:fill="FFFFFF"/>
        </w:rPr>
        <w:t>ve</w:t>
      </w:r>
      <w:r>
        <w:rPr>
          <w:rFonts w:cs="Segoe UI"/>
          <w:i/>
          <w:iCs/>
          <w:color w:val="000000"/>
          <w:sz w:val="23"/>
          <w:szCs w:val="23"/>
          <w:shd w:val="clear" w:color="auto" w:fill="FFFFFF"/>
        </w:rPr>
        <w:t xml:space="preserve"> been updated to include scale bars in all images. </w:t>
      </w:r>
    </w:p>
    <w:p w14:paraId="7CDA1DBC" w14:textId="477C2860" w:rsidR="00C33446" w:rsidRPr="00C33446" w:rsidRDefault="00CC0EA0" w:rsidP="00C33446">
      <w:pPr>
        <w:rPr>
          <w:rFonts w:cs="Segoe UI"/>
          <w:color w:val="000000"/>
          <w:sz w:val="23"/>
          <w:szCs w:val="23"/>
          <w:highlight w:val="yellow"/>
          <w:shd w:val="clear" w:color="auto" w:fill="FFFFFF"/>
        </w:rPr>
      </w:pPr>
      <w:r>
        <w:rPr>
          <w:rFonts w:cs="Segoe UI"/>
          <w:color w:val="000000"/>
          <w:sz w:val="23"/>
          <w:szCs w:val="23"/>
        </w:rPr>
        <w:br/>
      </w:r>
      <w:r>
        <w:rPr>
          <w:rFonts w:cs="Segoe UI"/>
          <w:color w:val="000000"/>
          <w:sz w:val="23"/>
          <w:szCs w:val="23"/>
          <w:shd w:val="clear" w:color="auto" w:fill="FFFFFF"/>
        </w:rPr>
        <w:t xml:space="preserve">14. </w:t>
      </w:r>
      <w:r w:rsidRPr="476969CA">
        <w:rPr>
          <w:rFonts w:cs="Segoe UI"/>
          <w:color w:val="000000"/>
          <w:sz w:val="23"/>
          <w:szCs w:val="23"/>
          <w:shd w:val="clear" w:color="auto" w:fill="FFFFFF"/>
        </w:rPr>
        <w:t>Please remove trademark (™) and registered (®) symbols from the Table of Equipment and Materials.</w:t>
      </w:r>
    </w:p>
    <w:p w14:paraId="61E5763F" w14:textId="41350CFE" w:rsidR="47EFF4B5" w:rsidRDefault="00F2456D" w:rsidP="51A71EA7">
      <w:pPr>
        <w:rPr>
          <w:rFonts w:cs="Segoe UI"/>
          <w:i/>
          <w:color w:val="000000" w:themeColor="text1"/>
          <w:sz w:val="23"/>
          <w:szCs w:val="23"/>
        </w:rPr>
      </w:pPr>
      <w:r>
        <w:rPr>
          <w:rFonts w:cs="Segoe UI"/>
          <w:i/>
          <w:color w:val="000000" w:themeColor="text1"/>
          <w:sz w:val="23"/>
          <w:szCs w:val="23"/>
        </w:rPr>
        <w:t>W</w:t>
      </w:r>
      <w:r w:rsidR="47EFF4B5" w:rsidRPr="476969CA">
        <w:rPr>
          <w:rFonts w:cs="Segoe UI"/>
          <w:i/>
          <w:color w:val="000000" w:themeColor="text1"/>
          <w:sz w:val="23"/>
          <w:szCs w:val="23"/>
        </w:rPr>
        <w:t xml:space="preserve">e have removed these </w:t>
      </w:r>
      <w:r w:rsidR="47EFF4B5" w:rsidRPr="476969CA">
        <w:rPr>
          <w:rFonts w:cs="Segoe UI"/>
          <w:i/>
          <w:iCs/>
          <w:color w:val="000000" w:themeColor="text1"/>
          <w:sz w:val="23"/>
          <w:szCs w:val="23"/>
        </w:rPr>
        <w:t>symbols from the Table of Equipment and Materials.</w:t>
      </w:r>
    </w:p>
    <w:p w14:paraId="44A25019" w14:textId="77777777" w:rsidR="007225DC" w:rsidRDefault="00CC0EA0" w:rsidP="00A86304">
      <w:pPr>
        <w:rPr>
          <w:rFonts w:cs="Segoe UI"/>
          <w:color w:val="000000"/>
          <w:sz w:val="23"/>
          <w:szCs w:val="23"/>
          <w:shd w:val="clear" w:color="auto" w:fill="FFFFFF"/>
        </w:rPr>
      </w:pPr>
      <w:r>
        <w:rPr>
          <w:rStyle w:val="Strong"/>
          <w:rFonts w:cs="Segoe UI"/>
          <w:color w:val="0000FF"/>
          <w:sz w:val="23"/>
          <w:szCs w:val="23"/>
          <w:u w:val="single"/>
          <w:bdr w:val="none" w:sz="0" w:space="0" w:color="auto" w:frame="1"/>
          <w:shd w:val="clear" w:color="auto" w:fill="FFFFFF"/>
        </w:rPr>
        <w:t>Reviewers' comments:</w:t>
      </w:r>
      <w:r>
        <w:rPr>
          <w:rFonts w:cs="Segoe UI"/>
          <w:color w:val="000000"/>
          <w:sz w:val="23"/>
          <w:szCs w:val="23"/>
        </w:rPr>
        <w:br/>
      </w:r>
      <w:r>
        <w:rPr>
          <w:rFonts w:cs="Segoe UI"/>
          <w:b/>
          <w:bCs/>
          <w:color w:val="000000"/>
          <w:sz w:val="23"/>
          <w:szCs w:val="23"/>
          <w:shd w:val="clear" w:color="auto" w:fill="FFFFFF"/>
        </w:rPr>
        <w:t>Reviewer #1:</w:t>
      </w:r>
      <w:r>
        <w:rPr>
          <w:rFonts w:cs="Segoe UI"/>
          <w:color w:val="000000"/>
          <w:sz w:val="23"/>
          <w:szCs w:val="23"/>
        </w:rPr>
        <w:br/>
      </w:r>
      <w:r>
        <w:rPr>
          <w:rFonts w:cs="Segoe UI"/>
          <w:color w:val="000000"/>
          <w:sz w:val="23"/>
          <w:szCs w:val="23"/>
          <w:shd w:val="clear" w:color="auto" w:fill="FFFFFF"/>
        </w:rPr>
        <w:t>Manuscript Summary:</w:t>
      </w:r>
      <w:r>
        <w:rPr>
          <w:rFonts w:cs="Segoe UI"/>
          <w:color w:val="000000"/>
          <w:sz w:val="23"/>
          <w:szCs w:val="23"/>
        </w:rPr>
        <w:br/>
      </w:r>
      <w:r>
        <w:rPr>
          <w:rFonts w:cs="Segoe UI"/>
          <w:color w:val="000000"/>
          <w:sz w:val="23"/>
          <w:szCs w:val="23"/>
          <w:shd w:val="clear" w:color="auto" w:fill="FFFFFF"/>
        </w:rPr>
        <w:t>This article propose a protocol for the creation of a 3D model of muscle with electrical stimulation.</w:t>
      </w:r>
      <w:r>
        <w:rPr>
          <w:rFonts w:cs="Segoe UI"/>
          <w:color w:val="000000"/>
          <w:sz w:val="23"/>
          <w:szCs w:val="23"/>
        </w:rPr>
        <w:br/>
      </w:r>
      <w:r>
        <w:rPr>
          <w:rFonts w:cs="Segoe UI"/>
          <w:color w:val="000000"/>
          <w:sz w:val="23"/>
          <w:szCs w:val="23"/>
          <w:shd w:val="clear" w:color="auto" w:fill="FFFFFF"/>
        </w:rPr>
        <w:t>The protocol is well described, clear, with a time window of the entire process. This reviewer does not have any major concerns.</w:t>
      </w:r>
      <w:r>
        <w:rPr>
          <w:rFonts w:cs="Segoe UI"/>
          <w:color w:val="000000"/>
          <w:sz w:val="23"/>
          <w:szCs w:val="23"/>
        </w:rPr>
        <w:br/>
      </w:r>
      <w:r>
        <w:rPr>
          <w:rFonts w:cs="Segoe UI"/>
          <w:color w:val="000000"/>
          <w:sz w:val="23"/>
          <w:szCs w:val="23"/>
        </w:rPr>
        <w:br/>
      </w:r>
      <w:r>
        <w:rPr>
          <w:rFonts w:cs="Segoe UI"/>
          <w:color w:val="000000"/>
          <w:sz w:val="23"/>
          <w:szCs w:val="23"/>
          <w:shd w:val="clear" w:color="auto" w:fill="FFFFFF"/>
        </w:rPr>
        <w:t>Major Concerns:</w:t>
      </w:r>
      <w:r>
        <w:rPr>
          <w:rFonts w:cs="Segoe UI"/>
          <w:color w:val="000000"/>
          <w:sz w:val="23"/>
          <w:szCs w:val="23"/>
        </w:rPr>
        <w:br/>
      </w:r>
      <w:r>
        <w:rPr>
          <w:rFonts w:cs="Segoe UI"/>
          <w:color w:val="000000"/>
          <w:sz w:val="23"/>
          <w:szCs w:val="23"/>
          <w:shd w:val="clear" w:color="auto" w:fill="FFFFFF"/>
        </w:rPr>
        <w:t>None</w:t>
      </w:r>
      <w:r>
        <w:rPr>
          <w:rFonts w:cs="Segoe UI"/>
          <w:color w:val="000000"/>
          <w:sz w:val="23"/>
          <w:szCs w:val="23"/>
        </w:rPr>
        <w:br/>
      </w:r>
      <w:r>
        <w:rPr>
          <w:rFonts w:cs="Segoe UI"/>
          <w:color w:val="000000"/>
          <w:sz w:val="23"/>
          <w:szCs w:val="23"/>
        </w:rPr>
        <w:br/>
      </w:r>
      <w:r>
        <w:rPr>
          <w:rFonts w:cs="Segoe UI"/>
          <w:color w:val="000000"/>
          <w:sz w:val="23"/>
          <w:szCs w:val="23"/>
          <w:shd w:val="clear" w:color="auto" w:fill="FFFFFF"/>
        </w:rPr>
        <w:t>Minor Concerns:</w:t>
      </w:r>
      <w:r>
        <w:rPr>
          <w:rFonts w:cs="Segoe UI"/>
          <w:color w:val="000000"/>
          <w:sz w:val="23"/>
          <w:szCs w:val="23"/>
        </w:rPr>
        <w:br/>
      </w:r>
      <w:r>
        <w:rPr>
          <w:rFonts w:cs="Segoe UI"/>
          <w:color w:val="000000"/>
          <w:sz w:val="23"/>
          <w:szCs w:val="23"/>
          <w:shd w:val="clear" w:color="auto" w:fill="FFFFFF"/>
        </w:rPr>
        <w:t>Please better specify how many cells are seeded inside each mold, in 1 single well. I suggest to add a note where authors evaluate cell vitality after seeding in the platform.</w:t>
      </w:r>
      <w:r>
        <w:rPr>
          <w:rFonts w:cs="Segoe UI"/>
          <w:color w:val="000000"/>
          <w:sz w:val="23"/>
          <w:szCs w:val="23"/>
        </w:rPr>
        <w:br/>
      </w:r>
      <w:r>
        <w:rPr>
          <w:rFonts w:cs="Segoe UI"/>
          <w:color w:val="000000"/>
          <w:sz w:val="23"/>
          <w:szCs w:val="23"/>
          <w:shd w:val="clear" w:color="auto" w:fill="FFFFFF"/>
        </w:rPr>
        <w:t>Please check for typos.</w:t>
      </w:r>
    </w:p>
    <w:p w14:paraId="3432D17F" w14:textId="5BD5E856" w:rsidR="004058DC" w:rsidRDefault="00C22FB6" w:rsidP="799FF8A3">
      <w:pPr>
        <w:rPr>
          <w:rFonts w:cs="Segoe UI"/>
          <w:color w:val="000000" w:themeColor="text1"/>
          <w:sz w:val="23"/>
          <w:szCs w:val="23"/>
        </w:rPr>
      </w:pPr>
      <w:r>
        <w:rPr>
          <w:rFonts w:cs="Segoe UI"/>
          <w:i/>
          <w:iCs/>
          <w:color w:val="000000"/>
          <w:sz w:val="23"/>
          <w:szCs w:val="23"/>
          <w:shd w:val="clear" w:color="auto" w:fill="FFFFFF"/>
        </w:rPr>
        <w:t>W</w:t>
      </w:r>
      <w:r w:rsidR="007225DC">
        <w:rPr>
          <w:rFonts w:cs="Segoe UI"/>
          <w:i/>
          <w:iCs/>
          <w:color w:val="000000"/>
          <w:sz w:val="23"/>
          <w:szCs w:val="23"/>
          <w:shd w:val="clear" w:color="auto" w:fill="FFFFFF"/>
        </w:rPr>
        <w:t xml:space="preserve">e have </w:t>
      </w:r>
      <w:r>
        <w:rPr>
          <w:rFonts w:cs="Segoe UI"/>
          <w:i/>
          <w:iCs/>
          <w:color w:val="000000"/>
          <w:sz w:val="23"/>
          <w:szCs w:val="23"/>
          <w:shd w:val="clear" w:color="auto" w:fill="FFFFFF"/>
        </w:rPr>
        <w:t xml:space="preserve">now </w:t>
      </w:r>
      <w:r w:rsidR="007225DC">
        <w:rPr>
          <w:rFonts w:cs="Segoe UI"/>
          <w:i/>
          <w:iCs/>
          <w:color w:val="000000"/>
          <w:sz w:val="23"/>
          <w:szCs w:val="23"/>
          <w:shd w:val="clear" w:color="auto" w:fill="FFFFFF"/>
        </w:rPr>
        <w:t xml:space="preserve">specified in </w:t>
      </w:r>
      <w:r>
        <w:rPr>
          <w:rFonts w:cs="Segoe UI"/>
          <w:i/>
          <w:iCs/>
          <w:color w:val="000000"/>
          <w:sz w:val="23"/>
          <w:szCs w:val="23"/>
          <w:shd w:val="clear" w:color="auto" w:fill="FFFFFF"/>
        </w:rPr>
        <w:t>several places in the protocol</w:t>
      </w:r>
      <w:r w:rsidR="007225DC">
        <w:rPr>
          <w:rFonts w:cs="Segoe UI"/>
          <w:i/>
          <w:iCs/>
          <w:color w:val="000000"/>
          <w:sz w:val="23"/>
          <w:szCs w:val="23"/>
          <w:shd w:val="clear" w:color="auto" w:fill="FFFFFF"/>
        </w:rPr>
        <w:t xml:space="preserve"> how many cells are seeded inside a single well of a mold, and how one can test for cell </w:t>
      </w:r>
      <w:r>
        <w:rPr>
          <w:rFonts w:cs="Segoe UI"/>
          <w:i/>
          <w:iCs/>
          <w:color w:val="000000"/>
          <w:sz w:val="23"/>
          <w:szCs w:val="23"/>
          <w:shd w:val="clear" w:color="auto" w:fill="FFFFFF"/>
        </w:rPr>
        <w:t>viability</w:t>
      </w:r>
      <w:r w:rsidR="007225DC">
        <w:rPr>
          <w:rFonts w:cs="Segoe UI"/>
          <w:i/>
          <w:iCs/>
          <w:color w:val="000000"/>
          <w:sz w:val="23"/>
          <w:szCs w:val="23"/>
          <w:shd w:val="clear" w:color="auto" w:fill="FFFFFF"/>
        </w:rPr>
        <w:t xml:space="preserve"> post-seeding. </w:t>
      </w:r>
      <w:r w:rsidR="00CC0EA0">
        <w:rPr>
          <w:rFonts w:cs="Segoe UI"/>
          <w:color w:val="000000"/>
          <w:sz w:val="23"/>
          <w:szCs w:val="23"/>
        </w:rPr>
        <w:br/>
      </w:r>
      <w:r w:rsidR="00CC0EA0">
        <w:rPr>
          <w:rFonts w:cs="Segoe UI"/>
          <w:color w:val="000000"/>
          <w:sz w:val="23"/>
          <w:szCs w:val="23"/>
        </w:rPr>
        <w:br/>
      </w:r>
      <w:r w:rsidR="00CC0EA0">
        <w:rPr>
          <w:rFonts w:cs="Segoe UI"/>
          <w:color w:val="000000"/>
          <w:sz w:val="23"/>
          <w:szCs w:val="23"/>
        </w:rPr>
        <w:br/>
      </w:r>
      <w:r w:rsidR="00CC0EA0">
        <w:rPr>
          <w:rFonts w:cs="Segoe UI"/>
          <w:b/>
          <w:bCs/>
          <w:color w:val="000000"/>
          <w:sz w:val="23"/>
          <w:szCs w:val="23"/>
          <w:shd w:val="clear" w:color="auto" w:fill="FFFFFF"/>
        </w:rPr>
        <w:t>Reviewer #2:</w:t>
      </w:r>
      <w:r w:rsidR="00CC0EA0">
        <w:rPr>
          <w:rFonts w:cs="Segoe UI"/>
          <w:color w:val="000000"/>
          <w:sz w:val="23"/>
          <w:szCs w:val="23"/>
        </w:rPr>
        <w:br/>
      </w:r>
      <w:r w:rsidR="00CC0EA0">
        <w:rPr>
          <w:rFonts w:cs="Segoe UI"/>
          <w:color w:val="000000"/>
          <w:sz w:val="23"/>
          <w:szCs w:val="23"/>
          <w:shd w:val="clear" w:color="auto" w:fill="FFFFFF"/>
        </w:rPr>
        <w:t>I wish to congratulate the authors for a well written manuscript, clearly describing the methods and outlining steps that require attention. Only a few very minor details could be further clarified.</w:t>
      </w:r>
      <w:r w:rsidR="00CC0EA0">
        <w:rPr>
          <w:rFonts w:cs="Segoe UI"/>
          <w:color w:val="000000"/>
          <w:sz w:val="23"/>
          <w:szCs w:val="23"/>
        </w:rPr>
        <w:br/>
      </w:r>
      <w:r w:rsidR="00CC0EA0">
        <w:rPr>
          <w:rFonts w:cs="Segoe UI"/>
          <w:color w:val="000000"/>
          <w:sz w:val="23"/>
          <w:szCs w:val="23"/>
          <w:shd w:val="clear" w:color="auto" w:fill="FFFFFF"/>
        </w:rPr>
        <w:t>Page 3: step 3: define the desired vacuum (in bar)</w:t>
      </w:r>
      <w:r w:rsidR="00CC0EA0">
        <w:rPr>
          <w:rFonts w:cs="Segoe UI"/>
          <w:color w:val="000000"/>
          <w:sz w:val="23"/>
          <w:szCs w:val="23"/>
        </w:rPr>
        <w:br/>
      </w:r>
      <w:r w:rsidR="00CC0EA0">
        <w:rPr>
          <w:rFonts w:cs="Segoe UI"/>
          <w:color w:val="000000"/>
          <w:sz w:val="23"/>
          <w:szCs w:val="23"/>
          <w:shd w:val="clear" w:color="auto" w:fill="FFFFFF"/>
        </w:rPr>
        <w:t xml:space="preserve">Page 3: step 8: define the desired vacuum (in bar). Since another pump is applied than in step 3, is this a lower </w:t>
      </w:r>
      <w:proofErr w:type="gramStart"/>
      <w:r w:rsidR="00CC0EA0">
        <w:rPr>
          <w:rFonts w:cs="Segoe UI"/>
          <w:color w:val="000000"/>
          <w:sz w:val="23"/>
          <w:szCs w:val="23"/>
          <w:shd w:val="clear" w:color="auto" w:fill="FFFFFF"/>
        </w:rPr>
        <w:t>vacuum ?</w:t>
      </w:r>
      <w:proofErr w:type="gramEnd"/>
    </w:p>
    <w:p w14:paraId="0728CB2A" w14:textId="70350E32" w:rsidR="004058DC" w:rsidRPr="00520CE8" w:rsidRDefault="1F1B0523" w:rsidP="799FF8A3">
      <w:pPr>
        <w:rPr>
          <w:i/>
          <w:iCs/>
          <w:color w:val="000000" w:themeColor="text1"/>
          <w:sz w:val="23"/>
          <w:szCs w:val="23"/>
        </w:rPr>
      </w:pPr>
      <w:r w:rsidRPr="00520CE8">
        <w:rPr>
          <w:i/>
          <w:iCs/>
          <w:color w:val="000000" w:themeColor="text1"/>
          <w:sz w:val="23"/>
          <w:szCs w:val="23"/>
        </w:rPr>
        <w:t xml:space="preserve">We </w:t>
      </w:r>
      <w:r w:rsidR="6FEB493C" w:rsidRPr="00520CE8">
        <w:rPr>
          <w:i/>
          <w:iCs/>
          <w:color w:val="000000" w:themeColor="text1"/>
          <w:sz w:val="23"/>
          <w:szCs w:val="23"/>
        </w:rPr>
        <w:t xml:space="preserve">have </w:t>
      </w:r>
      <w:r w:rsidR="00806B65" w:rsidRPr="00520CE8">
        <w:rPr>
          <w:i/>
          <w:iCs/>
          <w:color w:val="000000" w:themeColor="text1"/>
          <w:sz w:val="23"/>
          <w:szCs w:val="23"/>
        </w:rPr>
        <w:t xml:space="preserve">edited the description by </w:t>
      </w:r>
      <w:r w:rsidR="6FEB493C" w:rsidRPr="00520CE8">
        <w:rPr>
          <w:i/>
          <w:iCs/>
          <w:color w:val="000000" w:themeColor="text1"/>
          <w:sz w:val="23"/>
          <w:szCs w:val="23"/>
        </w:rPr>
        <w:t>remov</w:t>
      </w:r>
      <w:r w:rsidR="00806B65" w:rsidRPr="00520CE8">
        <w:rPr>
          <w:i/>
          <w:iCs/>
          <w:color w:val="000000" w:themeColor="text1"/>
          <w:sz w:val="23"/>
          <w:szCs w:val="23"/>
        </w:rPr>
        <w:t>ing</w:t>
      </w:r>
      <w:r w:rsidR="6FEB493C" w:rsidRPr="00520CE8">
        <w:rPr>
          <w:i/>
          <w:iCs/>
          <w:color w:val="000000" w:themeColor="text1"/>
          <w:sz w:val="23"/>
          <w:szCs w:val="23"/>
        </w:rPr>
        <w:t xml:space="preserve"> statement</w:t>
      </w:r>
      <w:r w:rsidR="00806B65" w:rsidRPr="00520CE8">
        <w:rPr>
          <w:i/>
          <w:iCs/>
          <w:color w:val="000000" w:themeColor="text1"/>
          <w:sz w:val="23"/>
          <w:szCs w:val="23"/>
        </w:rPr>
        <w:t>s</w:t>
      </w:r>
      <w:r w:rsidR="6FEB493C" w:rsidRPr="00520CE8">
        <w:rPr>
          <w:i/>
          <w:iCs/>
          <w:color w:val="000000" w:themeColor="text1"/>
          <w:sz w:val="23"/>
          <w:szCs w:val="23"/>
        </w:rPr>
        <w:t xml:space="preserve"> of vacuum pump power from both steps and </w:t>
      </w:r>
      <w:r w:rsidR="00806B65" w:rsidRPr="00520CE8">
        <w:rPr>
          <w:i/>
          <w:iCs/>
          <w:color w:val="000000" w:themeColor="text1"/>
          <w:sz w:val="23"/>
          <w:szCs w:val="23"/>
        </w:rPr>
        <w:t xml:space="preserve">instead </w:t>
      </w:r>
      <w:r w:rsidR="6FEB493C" w:rsidRPr="00520CE8">
        <w:rPr>
          <w:i/>
          <w:iCs/>
          <w:color w:val="000000" w:themeColor="text1"/>
          <w:sz w:val="23"/>
          <w:szCs w:val="23"/>
        </w:rPr>
        <w:t xml:space="preserve">define </w:t>
      </w:r>
      <w:r w:rsidR="26749653" w:rsidRPr="00520CE8">
        <w:rPr>
          <w:i/>
          <w:iCs/>
          <w:color w:val="000000" w:themeColor="text1"/>
          <w:sz w:val="23"/>
          <w:szCs w:val="23"/>
        </w:rPr>
        <w:t>each compressor</w:t>
      </w:r>
      <w:r w:rsidR="1DADE0C3" w:rsidRPr="00520CE8">
        <w:rPr>
          <w:i/>
          <w:iCs/>
          <w:color w:val="000000" w:themeColor="text1"/>
          <w:sz w:val="23"/>
          <w:szCs w:val="23"/>
        </w:rPr>
        <w:t xml:space="preserve"> type. In addition, we have added note</w:t>
      </w:r>
      <w:r w:rsidR="00806B65" w:rsidRPr="00520CE8">
        <w:rPr>
          <w:i/>
          <w:iCs/>
          <w:color w:val="000000" w:themeColor="text1"/>
          <w:sz w:val="23"/>
          <w:szCs w:val="23"/>
        </w:rPr>
        <w:t>s</w:t>
      </w:r>
      <w:r w:rsidR="1DADE0C3" w:rsidRPr="00520CE8">
        <w:rPr>
          <w:i/>
          <w:iCs/>
          <w:color w:val="000000" w:themeColor="text1"/>
          <w:sz w:val="23"/>
          <w:szCs w:val="23"/>
        </w:rPr>
        <w:t xml:space="preserve"> </w:t>
      </w:r>
      <w:r w:rsidR="009A3D8A" w:rsidRPr="00520CE8">
        <w:rPr>
          <w:i/>
          <w:iCs/>
          <w:color w:val="000000" w:themeColor="text1"/>
          <w:sz w:val="23"/>
          <w:szCs w:val="23"/>
        </w:rPr>
        <w:t xml:space="preserve">to </w:t>
      </w:r>
      <w:r w:rsidR="00806B65" w:rsidRPr="00520CE8">
        <w:rPr>
          <w:i/>
          <w:iCs/>
          <w:color w:val="000000" w:themeColor="text1"/>
          <w:sz w:val="23"/>
          <w:szCs w:val="23"/>
        </w:rPr>
        <w:t xml:space="preserve">clarify the </w:t>
      </w:r>
      <w:r w:rsidR="00806B65" w:rsidRPr="00520CE8">
        <w:rPr>
          <w:i/>
          <w:iCs/>
          <w:color w:val="000000" w:themeColor="text1"/>
          <w:sz w:val="23"/>
          <w:szCs w:val="23"/>
        </w:rPr>
        <w:lastRenderedPageBreak/>
        <w:t xml:space="preserve">goal of these vacuum steps and thereby make clear what one can expect if using </w:t>
      </w:r>
      <w:r w:rsidR="009A3D8A" w:rsidRPr="00520CE8">
        <w:rPr>
          <w:i/>
          <w:iCs/>
          <w:color w:val="000000" w:themeColor="text1"/>
          <w:sz w:val="23"/>
          <w:szCs w:val="23"/>
        </w:rPr>
        <w:t>lower</w:t>
      </w:r>
      <w:r w:rsidR="00806B65" w:rsidRPr="00520CE8">
        <w:rPr>
          <w:i/>
          <w:iCs/>
          <w:color w:val="000000" w:themeColor="text1"/>
          <w:sz w:val="23"/>
          <w:szCs w:val="23"/>
        </w:rPr>
        <w:t xml:space="preserve"> vs </w:t>
      </w:r>
      <w:r w:rsidR="009A3D8A" w:rsidRPr="00520CE8">
        <w:rPr>
          <w:i/>
          <w:iCs/>
          <w:color w:val="000000" w:themeColor="text1"/>
          <w:sz w:val="23"/>
          <w:szCs w:val="23"/>
        </w:rPr>
        <w:t>higher</w:t>
      </w:r>
      <w:r w:rsidR="00806B65" w:rsidRPr="00520CE8">
        <w:rPr>
          <w:i/>
          <w:iCs/>
          <w:color w:val="000000" w:themeColor="text1"/>
          <w:sz w:val="23"/>
          <w:szCs w:val="23"/>
        </w:rPr>
        <w:t xml:space="preserve"> vacuum pressures</w:t>
      </w:r>
      <w:r w:rsidR="521327DB" w:rsidRPr="00520CE8">
        <w:rPr>
          <w:i/>
          <w:iCs/>
          <w:color w:val="000000" w:themeColor="text1"/>
          <w:sz w:val="23"/>
          <w:szCs w:val="23"/>
        </w:rPr>
        <w:t>.</w:t>
      </w:r>
      <w:r w:rsidR="26749653" w:rsidRPr="00520CE8">
        <w:rPr>
          <w:i/>
          <w:iCs/>
          <w:color w:val="000000" w:themeColor="text1"/>
          <w:sz w:val="23"/>
          <w:szCs w:val="23"/>
        </w:rPr>
        <w:t xml:space="preserve"> </w:t>
      </w:r>
    </w:p>
    <w:p w14:paraId="28B96587" w14:textId="77CC0C99" w:rsidR="004058DC"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 xml:space="preserve">Page 4: </w:t>
      </w:r>
      <w:r w:rsidRPr="00AA1A92">
        <w:rPr>
          <w:rFonts w:cs="Segoe UI"/>
          <w:color w:val="000000"/>
          <w:sz w:val="23"/>
          <w:szCs w:val="23"/>
          <w:shd w:val="clear" w:color="auto" w:fill="FFFFFF"/>
        </w:rPr>
        <w:t>step 11: with a new PU mold, what fraction of the 96 wells in the PDMS is fully functional (2 posts present</w:t>
      </w:r>
      <w:proofErr w:type="gramStart"/>
      <w:r w:rsidRPr="00AA1A92">
        <w:rPr>
          <w:rFonts w:cs="Segoe UI"/>
          <w:color w:val="000000"/>
          <w:sz w:val="23"/>
          <w:szCs w:val="23"/>
          <w:shd w:val="clear" w:color="auto" w:fill="FFFFFF"/>
        </w:rPr>
        <w:t>) ?</w:t>
      </w:r>
      <w:proofErr w:type="gramEnd"/>
      <w:r w:rsidRPr="00AA1A92">
        <w:rPr>
          <w:rFonts w:cs="Segoe UI"/>
          <w:color w:val="000000" w:themeColor="text1"/>
          <w:sz w:val="23"/>
          <w:szCs w:val="23"/>
        </w:rPr>
        <w:t xml:space="preserve"> Typically, how often do PDMS post breaks off while removing the PDMS plate from the PU </w:t>
      </w:r>
      <w:proofErr w:type="gramStart"/>
      <w:r w:rsidRPr="00AA1A92">
        <w:rPr>
          <w:rFonts w:cs="Segoe UI"/>
          <w:color w:val="000000" w:themeColor="text1"/>
          <w:sz w:val="23"/>
          <w:szCs w:val="23"/>
        </w:rPr>
        <w:t>mold ?</w:t>
      </w:r>
      <w:proofErr w:type="gramEnd"/>
      <w:r w:rsidRPr="00AA1A92">
        <w:rPr>
          <w:rFonts w:cs="Segoe UI"/>
          <w:color w:val="000000" w:themeColor="text1"/>
          <w:sz w:val="23"/>
          <w:szCs w:val="23"/>
        </w:rPr>
        <w:t xml:space="preserve"> Or put differently, on average, how many wells become dysfunctional upon each new cycle of reusing the PU </w:t>
      </w:r>
      <w:proofErr w:type="gramStart"/>
      <w:r w:rsidRPr="00AA1A92">
        <w:rPr>
          <w:rFonts w:cs="Segoe UI"/>
          <w:color w:val="000000" w:themeColor="text1"/>
          <w:sz w:val="23"/>
          <w:szCs w:val="23"/>
        </w:rPr>
        <w:t>mold ?</w:t>
      </w:r>
      <w:proofErr w:type="gramEnd"/>
      <w:r w:rsidRPr="00AA1A92">
        <w:rPr>
          <w:rFonts w:cs="Segoe UI"/>
          <w:color w:val="000000" w:themeColor="text1"/>
          <w:sz w:val="23"/>
          <w:szCs w:val="23"/>
        </w:rPr>
        <w:t xml:space="preserve"> A solution for removing broken posts is suggested in the discussion (page 16, use of compressed air), it would be better to move this suggestion to the corresponding step on page 4.</w:t>
      </w:r>
    </w:p>
    <w:p w14:paraId="7EE48C06" w14:textId="5DFECD30" w:rsidR="00645CAE" w:rsidRDefault="004058DC" w:rsidP="00A86304">
      <w:pPr>
        <w:rPr>
          <w:rFonts w:cs="Segoe UI"/>
          <w:i/>
          <w:iCs/>
          <w:color w:val="000000"/>
          <w:sz w:val="23"/>
          <w:szCs w:val="23"/>
        </w:rPr>
      </w:pPr>
      <w:r w:rsidRPr="007E4027">
        <w:rPr>
          <w:rFonts w:cs="Segoe UI"/>
          <w:i/>
          <w:iCs/>
          <w:color w:val="000000"/>
          <w:sz w:val="23"/>
          <w:szCs w:val="23"/>
        </w:rPr>
        <w:t>Thank you for your feedback, we have addressed these questions in both the protocol and the discussion.</w:t>
      </w:r>
      <w:r>
        <w:rPr>
          <w:rFonts w:cs="Segoe UI"/>
          <w:i/>
          <w:iCs/>
          <w:color w:val="000000"/>
          <w:sz w:val="23"/>
          <w:szCs w:val="23"/>
        </w:rPr>
        <w:t xml:space="preserve"> </w:t>
      </w:r>
      <w:r w:rsidR="007E4027">
        <w:rPr>
          <w:rFonts w:cs="Segoe UI"/>
          <w:i/>
          <w:iCs/>
          <w:color w:val="000000"/>
          <w:sz w:val="23"/>
          <w:szCs w:val="23"/>
        </w:rPr>
        <w:t xml:space="preserve">Briefly, a PU mold will have up to 96 functional wells and this is dictated by a) the quality of the 3D printed device that is used to cast the PU mold, and the users’ experience in casting. We have cast 3 PU molds in our lab, and have been using just a single one of these molds over the past 4 years to cast all of the PDMS devices we have used over the years (100s of plates). In our experience, the number of functional wells in the PDMS plates is very close to the number of defect-less wells in the PU mold. On occasion 1-2 wells of the PU mold will be plugged with PDMS, but in all cases, the rubber remnant can be removed, thereby restoring use of that well for subsequent PDMS casting steps.  </w:t>
      </w:r>
    </w:p>
    <w:p w14:paraId="6AE749FA" w14:textId="77777777" w:rsidR="00E05C97"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Page 5 step 1: centrifugal force should be defined. If RPM is given, then also the diameter of the rotor must be given to define the force. Alternatively, force can be expressed as RCF.</w:t>
      </w:r>
    </w:p>
    <w:p w14:paraId="6CD1AFF9" w14:textId="2FB854D9" w:rsidR="007B7687" w:rsidRPr="007B7687" w:rsidRDefault="0000754D" w:rsidP="00A86304">
      <w:pPr>
        <w:rPr>
          <w:rFonts w:cs="Segoe UI"/>
          <w:i/>
          <w:iCs/>
          <w:color w:val="000000"/>
          <w:sz w:val="23"/>
          <w:szCs w:val="23"/>
          <w:shd w:val="clear" w:color="auto" w:fill="FFFFFF"/>
        </w:rPr>
      </w:pPr>
      <w:r>
        <w:rPr>
          <w:rFonts w:cs="Segoe UI"/>
          <w:i/>
          <w:iCs/>
          <w:color w:val="000000"/>
          <w:sz w:val="23"/>
          <w:szCs w:val="23"/>
          <w:shd w:val="clear" w:color="auto" w:fill="FFFFFF"/>
        </w:rPr>
        <w:t xml:space="preserve">We apologize for any confusion. </w:t>
      </w:r>
      <w:r w:rsidR="00F5487F">
        <w:rPr>
          <w:rFonts w:cs="Segoe UI"/>
          <w:i/>
          <w:iCs/>
          <w:color w:val="000000"/>
          <w:sz w:val="23"/>
          <w:szCs w:val="23"/>
          <w:shd w:val="clear" w:color="auto" w:fill="FFFFFF"/>
        </w:rPr>
        <w:t>We have updated the manuscript to</w:t>
      </w:r>
      <w:r w:rsidR="007B7687">
        <w:rPr>
          <w:rFonts w:cs="Segoe UI"/>
          <w:i/>
          <w:iCs/>
          <w:color w:val="000000"/>
          <w:sz w:val="23"/>
          <w:szCs w:val="23"/>
          <w:shd w:val="clear" w:color="auto" w:fill="FFFFFF"/>
        </w:rPr>
        <w:t xml:space="preserve"> express</w:t>
      </w:r>
      <w:r w:rsidR="00F5487F">
        <w:rPr>
          <w:rFonts w:cs="Segoe UI"/>
          <w:i/>
          <w:iCs/>
          <w:color w:val="000000"/>
          <w:sz w:val="23"/>
          <w:szCs w:val="23"/>
          <w:shd w:val="clear" w:color="auto" w:fill="FFFFFF"/>
        </w:rPr>
        <w:t xml:space="preserve"> the force</w:t>
      </w:r>
      <w:r w:rsidR="007B7687">
        <w:rPr>
          <w:rFonts w:cs="Segoe UI"/>
          <w:i/>
          <w:iCs/>
          <w:color w:val="000000"/>
          <w:sz w:val="23"/>
          <w:szCs w:val="23"/>
          <w:shd w:val="clear" w:color="auto" w:fill="FFFFFF"/>
        </w:rPr>
        <w:t xml:space="preserve"> as RCF. </w:t>
      </w:r>
    </w:p>
    <w:p w14:paraId="52280FA2" w14:textId="77777777" w:rsidR="00DA1DE7"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 xml:space="preserve">Page 6: step6: for ACA it would be </w:t>
      </w:r>
      <w:proofErr w:type="gramStart"/>
      <w:r>
        <w:rPr>
          <w:rFonts w:cs="Segoe UI"/>
          <w:color w:val="000000"/>
          <w:sz w:val="23"/>
          <w:szCs w:val="23"/>
          <w:shd w:val="clear" w:color="auto" w:fill="FFFFFF"/>
        </w:rPr>
        <w:t>more clear</w:t>
      </w:r>
      <w:proofErr w:type="gramEnd"/>
      <w:r>
        <w:rPr>
          <w:rFonts w:cs="Segoe UI"/>
          <w:color w:val="000000"/>
          <w:sz w:val="23"/>
          <w:szCs w:val="23"/>
          <w:shd w:val="clear" w:color="auto" w:fill="FFFFFF"/>
        </w:rPr>
        <w:t xml:space="preserve"> to indicate that % is v/v. (3% w/v would give a different concentration)</w:t>
      </w:r>
    </w:p>
    <w:p w14:paraId="36AB8612" w14:textId="45908D62" w:rsidR="005C6869" w:rsidRDefault="00112764" w:rsidP="00A86304">
      <w:pPr>
        <w:rPr>
          <w:rFonts w:cs="Segoe UI"/>
          <w:i/>
          <w:iCs/>
          <w:color w:val="000000"/>
          <w:sz w:val="23"/>
          <w:szCs w:val="23"/>
        </w:rPr>
      </w:pPr>
      <w:r>
        <w:rPr>
          <w:rFonts w:cs="Segoe UI"/>
          <w:i/>
          <w:iCs/>
          <w:color w:val="000000"/>
          <w:sz w:val="23"/>
          <w:szCs w:val="23"/>
        </w:rPr>
        <w:t>Thank you for</w:t>
      </w:r>
      <w:r w:rsidR="009D2F3B">
        <w:rPr>
          <w:rFonts w:cs="Segoe UI"/>
          <w:i/>
          <w:iCs/>
          <w:color w:val="000000"/>
          <w:sz w:val="23"/>
          <w:szCs w:val="23"/>
        </w:rPr>
        <w:t xml:space="preserve"> raising</w:t>
      </w:r>
      <w:r>
        <w:rPr>
          <w:rFonts w:cs="Segoe UI"/>
          <w:i/>
          <w:iCs/>
          <w:color w:val="000000"/>
          <w:sz w:val="23"/>
          <w:szCs w:val="23"/>
        </w:rPr>
        <w:t xml:space="preserve"> </w:t>
      </w:r>
      <w:r w:rsidR="00281FF1">
        <w:rPr>
          <w:rFonts w:cs="Segoe UI"/>
          <w:i/>
          <w:iCs/>
          <w:color w:val="000000"/>
          <w:sz w:val="23"/>
          <w:szCs w:val="23"/>
        </w:rPr>
        <w:t>this point</w:t>
      </w:r>
      <w:r>
        <w:rPr>
          <w:rFonts w:cs="Segoe UI"/>
          <w:i/>
          <w:iCs/>
          <w:color w:val="000000"/>
          <w:sz w:val="23"/>
          <w:szCs w:val="23"/>
        </w:rPr>
        <w:t xml:space="preserve">, </w:t>
      </w:r>
      <w:r w:rsidR="00281FF1">
        <w:rPr>
          <w:rFonts w:cs="Segoe UI"/>
          <w:i/>
          <w:iCs/>
          <w:color w:val="000000"/>
          <w:sz w:val="23"/>
          <w:szCs w:val="23"/>
        </w:rPr>
        <w:t>which we have now</w:t>
      </w:r>
      <w:r>
        <w:rPr>
          <w:rFonts w:cs="Segoe UI"/>
          <w:i/>
          <w:iCs/>
          <w:color w:val="000000"/>
          <w:sz w:val="23"/>
          <w:szCs w:val="23"/>
        </w:rPr>
        <w:t xml:space="preserve"> clarified </w:t>
      </w:r>
      <w:r w:rsidR="00281FF1">
        <w:rPr>
          <w:rFonts w:cs="Segoe UI"/>
          <w:i/>
          <w:iCs/>
          <w:color w:val="000000"/>
          <w:sz w:val="23"/>
          <w:szCs w:val="23"/>
        </w:rPr>
        <w:t>with</w:t>
      </w:r>
      <w:r>
        <w:rPr>
          <w:rFonts w:cs="Segoe UI"/>
          <w:i/>
          <w:iCs/>
          <w:color w:val="000000"/>
          <w:sz w:val="23"/>
          <w:szCs w:val="23"/>
        </w:rPr>
        <w:t>in the seeding</w:t>
      </w:r>
      <w:r w:rsidR="00281FF1">
        <w:rPr>
          <w:rFonts w:cs="Segoe UI"/>
          <w:i/>
          <w:iCs/>
          <w:color w:val="000000"/>
          <w:sz w:val="23"/>
          <w:szCs w:val="23"/>
        </w:rPr>
        <w:t xml:space="preserve"> portion of the</w:t>
      </w:r>
      <w:r>
        <w:rPr>
          <w:rFonts w:cs="Segoe UI"/>
          <w:i/>
          <w:iCs/>
          <w:color w:val="000000"/>
          <w:sz w:val="23"/>
          <w:szCs w:val="23"/>
        </w:rPr>
        <w:t xml:space="preserve"> protocol. </w:t>
      </w:r>
    </w:p>
    <w:p w14:paraId="58CA00C3" w14:textId="77777777" w:rsidR="00D74DEC"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Page 13: lines 1041-1044: references to figure 1 are probably figure 2?</w:t>
      </w:r>
    </w:p>
    <w:p w14:paraId="067DD760" w14:textId="283BD544" w:rsidR="00456024" w:rsidRDefault="009D2F3B" w:rsidP="00A86304">
      <w:pPr>
        <w:rPr>
          <w:rFonts w:cs="Segoe UI"/>
          <w:i/>
          <w:iCs/>
          <w:color w:val="000000"/>
          <w:sz w:val="23"/>
          <w:szCs w:val="23"/>
          <w:shd w:val="clear" w:color="auto" w:fill="FFFFFF"/>
        </w:rPr>
      </w:pPr>
      <w:r>
        <w:rPr>
          <w:rFonts w:cs="Segoe UI"/>
          <w:i/>
          <w:iCs/>
          <w:color w:val="000000"/>
          <w:sz w:val="23"/>
          <w:szCs w:val="23"/>
          <w:shd w:val="clear" w:color="auto" w:fill="FFFFFF"/>
        </w:rPr>
        <w:t>W</w:t>
      </w:r>
      <w:r w:rsidR="001F1752">
        <w:rPr>
          <w:rFonts w:cs="Segoe UI"/>
          <w:i/>
          <w:iCs/>
          <w:color w:val="000000"/>
          <w:sz w:val="23"/>
          <w:szCs w:val="23"/>
          <w:shd w:val="clear" w:color="auto" w:fill="FFFFFF"/>
        </w:rPr>
        <w:t xml:space="preserve">e have </w:t>
      </w:r>
      <w:r>
        <w:rPr>
          <w:rFonts w:cs="Segoe UI"/>
          <w:i/>
          <w:iCs/>
          <w:color w:val="000000"/>
          <w:sz w:val="23"/>
          <w:szCs w:val="23"/>
          <w:shd w:val="clear" w:color="auto" w:fill="FFFFFF"/>
        </w:rPr>
        <w:t>edited</w:t>
      </w:r>
      <w:r w:rsidR="001F1752">
        <w:rPr>
          <w:rFonts w:cs="Segoe UI"/>
          <w:i/>
          <w:iCs/>
          <w:color w:val="000000"/>
          <w:sz w:val="23"/>
          <w:szCs w:val="23"/>
          <w:shd w:val="clear" w:color="auto" w:fill="FFFFFF"/>
        </w:rPr>
        <w:t xml:space="preserve"> this section to reference figure 2, </w:t>
      </w:r>
      <w:r>
        <w:rPr>
          <w:rFonts w:cs="Segoe UI"/>
          <w:i/>
          <w:iCs/>
          <w:color w:val="000000"/>
          <w:sz w:val="23"/>
          <w:szCs w:val="23"/>
          <w:shd w:val="clear" w:color="auto" w:fill="FFFFFF"/>
        </w:rPr>
        <w:t xml:space="preserve">which is indeed </w:t>
      </w:r>
      <w:r w:rsidR="001F1752">
        <w:rPr>
          <w:rFonts w:cs="Segoe UI"/>
          <w:i/>
          <w:iCs/>
          <w:color w:val="000000"/>
          <w:sz w:val="23"/>
          <w:szCs w:val="23"/>
          <w:shd w:val="clear" w:color="auto" w:fill="FFFFFF"/>
        </w:rPr>
        <w:t>the correct image.</w:t>
      </w:r>
      <w:r>
        <w:rPr>
          <w:rFonts w:cs="Segoe UI"/>
          <w:i/>
          <w:iCs/>
          <w:color w:val="000000"/>
          <w:sz w:val="23"/>
          <w:szCs w:val="23"/>
          <w:shd w:val="clear" w:color="auto" w:fill="FFFFFF"/>
        </w:rPr>
        <w:t xml:space="preserve"> Thank you for catching our error.</w:t>
      </w:r>
      <w:r w:rsidR="001F1752">
        <w:rPr>
          <w:rFonts w:cs="Segoe UI"/>
          <w:i/>
          <w:iCs/>
          <w:color w:val="000000"/>
          <w:sz w:val="23"/>
          <w:szCs w:val="23"/>
          <w:shd w:val="clear" w:color="auto" w:fill="FFFFFF"/>
        </w:rPr>
        <w:t xml:space="preserve"> </w:t>
      </w:r>
    </w:p>
    <w:p w14:paraId="031E5CA2" w14:textId="77777777" w:rsidR="0098540E"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 xml:space="preserve">Page 14: legend figure 2g: it is not clear how the confocal image was acquired. Is this possible when the tissue is still present in the </w:t>
      </w:r>
      <w:proofErr w:type="gramStart"/>
      <w:r>
        <w:rPr>
          <w:rFonts w:cs="Segoe UI"/>
          <w:color w:val="000000"/>
          <w:sz w:val="23"/>
          <w:szCs w:val="23"/>
          <w:shd w:val="clear" w:color="auto" w:fill="FFFFFF"/>
        </w:rPr>
        <w:t>mold ?</w:t>
      </w:r>
      <w:proofErr w:type="gramEnd"/>
      <w:r>
        <w:rPr>
          <w:rFonts w:cs="Segoe UI"/>
          <w:color w:val="000000"/>
          <w:sz w:val="23"/>
          <w:szCs w:val="23"/>
          <w:shd w:val="clear" w:color="auto" w:fill="FFFFFF"/>
        </w:rPr>
        <w:t xml:space="preserve"> Or was the tissue removed from the </w:t>
      </w:r>
      <w:proofErr w:type="gramStart"/>
      <w:r>
        <w:rPr>
          <w:rFonts w:cs="Segoe UI"/>
          <w:color w:val="000000"/>
          <w:sz w:val="23"/>
          <w:szCs w:val="23"/>
          <w:shd w:val="clear" w:color="auto" w:fill="FFFFFF"/>
        </w:rPr>
        <w:t>mold ?</w:t>
      </w:r>
      <w:proofErr w:type="gramEnd"/>
    </w:p>
    <w:p w14:paraId="369E3346" w14:textId="79A4DB47" w:rsidR="001D0603" w:rsidRDefault="001D0603" w:rsidP="00A86304">
      <w:pPr>
        <w:rPr>
          <w:rFonts w:cs="Segoe UI"/>
          <w:i/>
          <w:iCs/>
          <w:color w:val="000000"/>
          <w:sz w:val="23"/>
          <w:szCs w:val="23"/>
        </w:rPr>
      </w:pPr>
      <w:r>
        <w:rPr>
          <w:rFonts w:cs="Segoe UI"/>
          <w:i/>
          <w:iCs/>
          <w:color w:val="000000"/>
          <w:sz w:val="23"/>
          <w:szCs w:val="23"/>
        </w:rPr>
        <w:t>Th</w:t>
      </w:r>
      <w:r w:rsidR="0059786B">
        <w:rPr>
          <w:rFonts w:cs="Segoe UI"/>
          <w:i/>
          <w:iCs/>
          <w:color w:val="000000"/>
          <w:sz w:val="23"/>
          <w:szCs w:val="23"/>
        </w:rPr>
        <w:t>is is an excellent point and we now clarify this point with</w:t>
      </w:r>
      <w:r>
        <w:rPr>
          <w:rFonts w:cs="Segoe UI"/>
          <w:i/>
          <w:iCs/>
          <w:color w:val="000000"/>
          <w:sz w:val="23"/>
          <w:szCs w:val="23"/>
        </w:rPr>
        <w:t xml:space="preserve">in the figure legend. </w:t>
      </w:r>
    </w:p>
    <w:p w14:paraId="77E47883" w14:textId="77777777" w:rsidR="001A075B" w:rsidRDefault="00CC0EA0" w:rsidP="00A86304">
      <w:pPr>
        <w:rPr>
          <w:rFonts w:cs="Segoe UI"/>
          <w:color w:val="000000"/>
          <w:sz w:val="23"/>
          <w:szCs w:val="23"/>
          <w:shd w:val="clear" w:color="auto" w:fill="FFFFFF"/>
        </w:rPr>
      </w:pPr>
      <w:r>
        <w:rPr>
          <w:rFonts w:cs="Segoe UI"/>
          <w:color w:val="000000"/>
          <w:sz w:val="23"/>
          <w:szCs w:val="23"/>
        </w:rPr>
        <w:lastRenderedPageBreak/>
        <w:br/>
      </w:r>
      <w:r>
        <w:rPr>
          <w:rFonts w:cs="Segoe UI"/>
          <w:color w:val="000000"/>
          <w:sz w:val="23"/>
          <w:szCs w:val="23"/>
          <w:shd w:val="clear" w:color="auto" w:fill="FFFFFF"/>
        </w:rPr>
        <w:t xml:space="preserve">Figure 3a: the microscopy setup is on top of a </w:t>
      </w:r>
      <w:proofErr w:type="spellStart"/>
      <w:r>
        <w:rPr>
          <w:rFonts w:cs="Segoe UI"/>
          <w:color w:val="000000"/>
          <w:sz w:val="23"/>
          <w:szCs w:val="23"/>
          <w:shd w:val="clear" w:color="auto" w:fill="FFFFFF"/>
        </w:rPr>
        <w:t>vibraplane</w:t>
      </w:r>
      <w:proofErr w:type="spellEnd"/>
      <w:r>
        <w:rPr>
          <w:rFonts w:cs="Segoe UI"/>
          <w:color w:val="000000"/>
          <w:sz w:val="23"/>
          <w:szCs w:val="23"/>
          <w:shd w:val="clear" w:color="auto" w:fill="FFFFFF"/>
        </w:rPr>
        <w:t xml:space="preserve"> table. Are any data available that would indicate additional noise when such table is not </w:t>
      </w:r>
      <w:proofErr w:type="gramStart"/>
      <w:r>
        <w:rPr>
          <w:rFonts w:cs="Segoe UI"/>
          <w:color w:val="000000"/>
          <w:sz w:val="23"/>
          <w:szCs w:val="23"/>
          <w:shd w:val="clear" w:color="auto" w:fill="FFFFFF"/>
        </w:rPr>
        <w:t>used ?</w:t>
      </w:r>
      <w:proofErr w:type="gramEnd"/>
      <w:r>
        <w:rPr>
          <w:rFonts w:cs="Segoe UI"/>
          <w:color w:val="000000"/>
          <w:sz w:val="23"/>
          <w:szCs w:val="23"/>
          <w:shd w:val="clear" w:color="auto" w:fill="FFFFFF"/>
        </w:rPr>
        <w:t xml:space="preserve"> If yes, it would be helpful to comment on this.</w:t>
      </w:r>
    </w:p>
    <w:p w14:paraId="7D46B003" w14:textId="72ABEA8F" w:rsidR="00352D73" w:rsidRDefault="001048E5" w:rsidP="0421F516">
      <w:pPr>
        <w:rPr>
          <w:rFonts w:cs="Segoe UI"/>
          <w:color w:val="000000" w:themeColor="text1"/>
          <w:sz w:val="23"/>
          <w:szCs w:val="23"/>
        </w:rPr>
      </w:pPr>
      <w:r>
        <w:rPr>
          <w:rFonts w:cs="Segoe UI"/>
          <w:i/>
          <w:iCs/>
          <w:color w:val="000000"/>
          <w:sz w:val="23"/>
          <w:szCs w:val="23"/>
          <w:shd w:val="clear" w:color="auto" w:fill="FFFFFF"/>
        </w:rPr>
        <w:t>A</w:t>
      </w:r>
      <w:r w:rsidR="001A075B" w:rsidRPr="001A075B">
        <w:rPr>
          <w:rFonts w:cs="Segoe UI"/>
          <w:i/>
          <w:iCs/>
          <w:color w:val="000000"/>
          <w:sz w:val="23"/>
          <w:szCs w:val="23"/>
          <w:shd w:val="clear" w:color="auto" w:fill="FFFFFF"/>
        </w:rPr>
        <w:t xml:space="preserve"> </w:t>
      </w:r>
      <w:proofErr w:type="spellStart"/>
      <w:r w:rsidR="001A075B" w:rsidRPr="001A075B">
        <w:rPr>
          <w:rFonts w:cs="Segoe UI"/>
          <w:i/>
          <w:iCs/>
          <w:color w:val="000000"/>
          <w:sz w:val="23"/>
          <w:szCs w:val="23"/>
          <w:shd w:val="clear" w:color="auto" w:fill="FFFFFF"/>
        </w:rPr>
        <w:t>vibraplane</w:t>
      </w:r>
      <w:proofErr w:type="spellEnd"/>
      <w:r w:rsidR="001A075B" w:rsidRPr="001A075B">
        <w:rPr>
          <w:rFonts w:cs="Segoe UI"/>
          <w:i/>
          <w:iCs/>
          <w:color w:val="000000"/>
          <w:sz w:val="23"/>
          <w:szCs w:val="23"/>
          <w:shd w:val="clear" w:color="auto" w:fill="FFFFFF"/>
        </w:rPr>
        <w:t xml:space="preserve"> table is not required for this investigation and has been clarified</w:t>
      </w:r>
      <w:r>
        <w:rPr>
          <w:rFonts w:cs="Segoe UI"/>
          <w:i/>
          <w:iCs/>
          <w:color w:val="000000"/>
          <w:sz w:val="23"/>
          <w:szCs w:val="23"/>
          <w:shd w:val="clear" w:color="auto" w:fill="FFFFFF"/>
        </w:rPr>
        <w:t xml:space="preserve"> in the text as thus</w:t>
      </w:r>
      <w:r w:rsidR="001A075B" w:rsidRPr="001A075B">
        <w:rPr>
          <w:rFonts w:cs="Segoe UI"/>
          <w:i/>
          <w:iCs/>
          <w:color w:val="000000"/>
          <w:sz w:val="23"/>
          <w:szCs w:val="23"/>
          <w:shd w:val="clear" w:color="auto" w:fill="FFFFFF"/>
        </w:rPr>
        <w:t>.</w:t>
      </w:r>
      <w:r w:rsidR="001A075B">
        <w:rPr>
          <w:rFonts w:cs="Segoe UI"/>
          <w:color w:val="000000"/>
          <w:sz w:val="23"/>
          <w:szCs w:val="23"/>
          <w:shd w:val="clear" w:color="auto" w:fill="FFFFFF"/>
        </w:rPr>
        <w:t xml:space="preserve"> </w:t>
      </w:r>
      <w:r w:rsidR="00CC0EA0">
        <w:rPr>
          <w:rFonts w:cs="Segoe UI"/>
          <w:color w:val="000000"/>
          <w:sz w:val="23"/>
          <w:szCs w:val="23"/>
        </w:rPr>
        <w:br/>
      </w:r>
      <w:r w:rsidR="00CC0EA0">
        <w:rPr>
          <w:rFonts w:cs="Segoe UI"/>
          <w:color w:val="000000"/>
          <w:sz w:val="23"/>
          <w:szCs w:val="23"/>
        </w:rPr>
        <w:br/>
      </w:r>
      <w:r w:rsidR="00CC0EA0">
        <w:rPr>
          <w:rFonts w:cs="Segoe UI"/>
          <w:color w:val="000000"/>
          <w:sz w:val="23"/>
          <w:szCs w:val="23"/>
        </w:rPr>
        <w:br/>
      </w:r>
      <w:r w:rsidR="00CC0EA0">
        <w:rPr>
          <w:rFonts w:cs="Segoe UI"/>
          <w:b/>
          <w:bCs/>
          <w:color w:val="000000"/>
          <w:sz w:val="23"/>
          <w:szCs w:val="23"/>
          <w:shd w:val="clear" w:color="auto" w:fill="FFFFFF"/>
        </w:rPr>
        <w:t>Reviewer #3:</w:t>
      </w:r>
      <w:r w:rsidR="00CC0EA0">
        <w:rPr>
          <w:rFonts w:cs="Segoe UI"/>
          <w:color w:val="000000"/>
          <w:sz w:val="23"/>
          <w:szCs w:val="23"/>
        </w:rPr>
        <w:br/>
      </w:r>
      <w:r w:rsidR="00CC0EA0">
        <w:rPr>
          <w:rFonts w:cs="Segoe UI"/>
          <w:color w:val="000000"/>
          <w:sz w:val="23"/>
          <w:szCs w:val="23"/>
          <w:shd w:val="clear" w:color="auto" w:fill="FFFFFF"/>
        </w:rPr>
        <w:t>Manuscript Summary:</w:t>
      </w:r>
      <w:r w:rsidR="00CC0EA0">
        <w:rPr>
          <w:rFonts w:cs="Segoe UI"/>
          <w:color w:val="000000"/>
          <w:sz w:val="23"/>
          <w:szCs w:val="23"/>
        </w:rPr>
        <w:br/>
      </w:r>
      <w:r w:rsidR="00CC0EA0">
        <w:rPr>
          <w:rFonts w:cs="Segoe UI"/>
          <w:color w:val="000000"/>
          <w:sz w:val="23"/>
          <w:szCs w:val="23"/>
          <w:shd w:val="clear" w:color="auto" w:fill="FFFFFF"/>
        </w:rPr>
        <w:t>This article describes the steps for engineering 3-D muscle tissues in a multi-well plate format and quantifying contractile stresses and calcium transients. The fabrication techniques are simpler compared to other approaches, an advantage that makes this system relatively easy to adopt and thus of interest to the field. The authors also provide links to design files and analysis code, which will further help others adopt these techniques. The protocol is overall clear and detailed, although some parts need clarification or further discussion (see below).</w:t>
      </w:r>
      <w:r w:rsidR="00CC0EA0">
        <w:rPr>
          <w:rFonts w:cs="Segoe UI"/>
          <w:color w:val="000000"/>
          <w:sz w:val="23"/>
          <w:szCs w:val="23"/>
        </w:rPr>
        <w:br/>
      </w:r>
      <w:r w:rsidR="00CC0EA0">
        <w:rPr>
          <w:rFonts w:cs="Segoe UI"/>
          <w:color w:val="000000"/>
          <w:sz w:val="23"/>
          <w:szCs w:val="23"/>
        </w:rPr>
        <w:br/>
      </w:r>
      <w:r w:rsidR="00CC0EA0">
        <w:rPr>
          <w:rFonts w:cs="Segoe UI"/>
          <w:color w:val="000000"/>
          <w:sz w:val="23"/>
          <w:szCs w:val="23"/>
          <w:shd w:val="clear" w:color="auto" w:fill="FFFFFF"/>
        </w:rPr>
        <w:t>Major Concerns:</w:t>
      </w:r>
      <w:r w:rsidR="00CC0EA0">
        <w:rPr>
          <w:rFonts w:cs="Segoe UI"/>
          <w:color w:val="000000"/>
          <w:sz w:val="23"/>
          <w:szCs w:val="23"/>
        </w:rPr>
        <w:br/>
      </w:r>
      <w:r w:rsidR="00CC0EA0">
        <w:rPr>
          <w:rFonts w:cs="Segoe UI"/>
          <w:color w:val="000000"/>
          <w:sz w:val="23"/>
          <w:szCs w:val="23"/>
          <w:shd w:val="clear" w:color="auto" w:fill="FFFFFF"/>
        </w:rPr>
        <w:t xml:space="preserve">The assembly and use of this is not clear: (Line 608) NOTE: Connect a p1250 </w:t>
      </w:r>
      <w:r w:rsidR="4F86AFD8">
        <w:rPr>
          <w:rFonts w:ascii="Symbol" w:eastAsia="Symbol" w:hAnsi="Symbol" w:cs="Symbol"/>
          <w:color w:val="000000"/>
          <w:sz w:val="23"/>
          <w:szCs w:val="23"/>
          <w:shd w:val="clear" w:color="auto" w:fill="FFFFFF"/>
        </w:rPr>
        <w:t>m</w:t>
      </w:r>
      <w:r w:rsidR="00CC0EA0">
        <w:rPr>
          <w:rFonts w:cs="Segoe UI"/>
          <w:color w:val="000000"/>
          <w:sz w:val="23"/>
          <w:szCs w:val="23"/>
          <w:shd w:val="clear" w:color="auto" w:fill="FFFFFF"/>
        </w:rPr>
        <w:t>L pipette tip to a 50 mL syringe outfitted with a small piece of connector tubing and use to remove any remaining bubbles on the surface of the polymer mix as needed.</w:t>
      </w:r>
    </w:p>
    <w:p w14:paraId="4E2A1A3F" w14:textId="357F11B8" w:rsidR="00352D73" w:rsidRPr="00520CE8" w:rsidRDefault="00141240" w:rsidP="00A86304">
      <w:pPr>
        <w:rPr>
          <w:i/>
          <w:sz w:val="23"/>
          <w:szCs w:val="23"/>
        </w:rPr>
      </w:pPr>
      <w:r w:rsidRPr="00520CE8">
        <w:rPr>
          <w:i/>
          <w:iCs/>
          <w:sz w:val="23"/>
          <w:szCs w:val="23"/>
        </w:rPr>
        <w:t xml:space="preserve">We agree that our description was confusing and </w:t>
      </w:r>
      <w:r w:rsidR="636E8398" w:rsidRPr="00520CE8">
        <w:rPr>
          <w:i/>
          <w:iCs/>
          <w:sz w:val="23"/>
          <w:szCs w:val="23"/>
        </w:rPr>
        <w:t>have altered the note to mak</w:t>
      </w:r>
      <w:r w:rsidR="706258F0" w:rsidRPr="00520CE8">
        <w:rPr>
          <w:i/>
          <w:iCs/>
          <w:sz w:val="23"/>
          <w:szCs w:val="23"/>
        </w:rPr>
        <w:t>e this clearer.</w:t>
      </w:r>
    </w:p>
    <w:p w14:paraId="22A2C106" w14:textId="77777777" w:rsidR="00352D73"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It would be helpful to briefly describe passaging procedures for the cells, or simply note if they are the same as the procedure describe in Line 749-752.</w:t>
      </w:r>
    </w:p>
    <w:p w14:paraId="633CE1BD" w14:textId="1C7FA0C7" w:rsidR="00352D73" w:rsidRDefault="006E1629" w:rsidP="00A86304">
      <w:pPr>
        <w:rPr>
          <w:rFonts w:cs="Segoe UI"/>
          <w:i/>
          <w:iCs/>
          <w:color w:val="000000"/>
          <w:sz w:val="23"/>
          <w:szCs w:val="23"/>
          <w:shd w:val="clear" w:color="auto" w:fill="FFFFFF"/>
        </w:rPr>
      </w:pPr>
      <w:r>
        <w:rPr>
          <w:rFonts w:cs="Segoe UI"/>
          <w:i/>
          <w:iCs/>
          <w:color w:val="000000"/>
          <w:sz w:val="23"/>
          <w:szCs w:val="23"/>
          <w:shd w:val="clear" w:color="auto" w:fill="FFFFFF"/>
        </w:rPr>
        <w:t xml:space="preserve">We have updated the text to include </w:t>
      </w:r>
      <w:r w:rsidR="00352D73">
        <w:rPr>
          <w:rFonts w:cs="Segoe UI"/>
          <w:i/>
          <w:iCs/>
          <w:color w:val="000000"/>
          <w:sz w:val="23"/>
          <w:szCs w:val="23"/>
          <w:shd w:val="clear" w:color="auto" w:fill="FFFFFF"/>
        </w:rPr>
        <w:t>a note about passaging</w:t>
      </w:r>
      <w:r>
        <w:rPr>
          <w:rFonts w:cs="Segoe UI"/>
          <w:i/>
          <w:iCs/>
          <w:color w:val="000000"/>
          <w:sz w:val="23"/>
          <w:szCs w:val="23"/>
          <w:shd w:val="clear" w:color="auto" w:fill="FFFFFF"/>
        </w:rPr>
        <w:t xml:space="preserve"> the</w:t>
      </w:r>
      <w:r w:rsidR="00352D73">
        <w:rPr>
          <w:rFonts w:cs="Segoe UI"/>
          <w:i/>
          <w:iCs/>
          <w:color w:val="000000"/>
          <w:sz w:val="23"/>
          <w:szCs w:val="23"/>
          <w:shd w:val="clear" w:color="auto" w:fill="FFFFFF"/>
        </w:rPr>
        <w:t xml:space="preserve"> cells. </w:t>
      </w:r>
    </w:p>
    <w:p w14:paraId="7CF85CF7" w14:textId="77777777" w:rsidR="006E1629" w:rsidRDefault="00CC0EA0" w:rsidP="00A86304">
      <w:pPr>
        <w:rPr>
          <w:rFonts w:cs="Segoe UI"/>
          <w:color w:val="000000"/>
          <w:sz w:val="23"/>
          <w:szCs w:val="23"/>
          <w:shd w:val="clear" w:color="auto" w:fill="FFFFFF"/>
        </w:rPr>
      </w:pPr>
      <w:r>
        <w:rPr>
          <w:rFonts w:cs="Segoe UI"/>
          <w:color w:val="000000"/>
          <w:sz w:val="23"/>
          <w:szCs w:val="23"/>
        </w:rPr>
        <w:br/>
      </w:r>
      <w:r>
        <w:rPr>
          <w:rFonts w:cs="Segoe UI"/>
          <w:color w:val="000000"/>
          <w:sz w:val="23"/>
          <w:szCs w:val="23"/>
          <w:shd w:val="clear" w:color="auto" w:fill="FFFFFF"/>
        </w:rPr>
        <w:t>At Line 857, it is not clear what the "clear bottom stage mount" is - is it simply a piece of glass or plastic?</w:t>
      </w:r>
    </w:p>
    <w:p w14:paraId="1621AB9E" w14:textId="74936C04" w:rsidR="00B6389F" w:rsidRPr="006E1629" w:rsidRDefault="006E1629" w:rsidP="00A86304">
      <w:pPr>
        <w:rPr>
          <w:rFonts w:cs="Segoe UI"/>
          <w:color w:val="000000"/>
          <w:sz w:val="23"/>
          <w:szCs w:val="23"/>
          <w:shd w:val="clear" w:color="auto" w:fill="FFFFFF"/>
        </w:rPr>
      </w:pPr>
      <w:r>
        <w:rPr>
          <w:rFonts w:cs="Segoe UI"/>
          <w:i/>
          <w:iCs/>
          <w:color w:val="000000"/>
          <w:sz w:val="23"/>
          <w:szCs w:val="23"/>
          <w:shd w:val="clear" w:color="auto" w:fill="FFFFFF"/>
        </w:rPr>
        <w:t>T</w:t>
      </w:r>
      <w:r w:rsidR="00B6389F">
        <w:rPr>
          <w:rFonts w:cs="Segoe UI"/>
          <w:i/>
          <w:iCs/>
          <w:color w:val="000000"/>
          <w:sz w:val="23"/>
          <w:szCs w:val="23"/>
          <w:shd w:val="clear" w:color="auto" w:fill="FFFFFF"/>
        </w:rPr>
        <w:t>he stage mount has</w:t>
      </w:r>
      <w:r>
        <w:rPr>
          <w:rFonts w:cs="Segoe UI"/>
          <w:i/>
          <w:iCs/>
          <w:color w:val="000000"/>
          <w:sz w:val="23"/>
          <w:szCs w:val="23"/>
          <w:shd w:val="clear" w:color="auto" w:fill="FFFFFF"/>
        </w:rPr>
        <w:t xml:space="preserve"> now</w:t>
      </w:r>
      <w:r w:rsidR="00B6389F">
        <w:rPr>
          <w:rFonts w:cs="Segoe UI"/>
          <w:i/>
          <w:iCs/>
          <w:color w:val="000000"/>
          <w:sz w:val="23"/>
          <w:szCs w:val="23"/>
          <w:shd w:val="clear" w:color="auto" w:fill="FFFFFF"/>
        </w:rPr>
        <w:t xml:space="preserve"> been specified in the protocol. </w:t>
      </w:r>
    </w:p>
    <w:p w14:paraId="33EB5E45" w14:textId="0179A3AD" w:rsidR="00CC0EA0" w:rsidRDefault="00CC0EA0" w:rsidP="0164CB01">
      <w:pPr>
        <w:rPr>
          <w:rFonts w:cs="Segoe UI"/>
          <w:color w:val="000000" w:themeColor="text1"/>
          <w:sz w:val="23"/>
          <w:szCs w:val="23"/>
        </w:rPr>
      </w:pPr>
      <w:r>
        <w:rPr>
          <w:rFonts w:cs="Segoe UI"/>
          <w:color w:val="000000"/>
          <w:sz w:val="23"/>
          <w:szCs w:val="23"/>
        </w:rPr>
        <w:br/>
      </w:r>
      <w:r>
        <w:rPr>
          <w:rFonts w:cs="Segoe UI"/>
          <w:color w:val="000000"/>
          <w:sz w:val="23"/>
          <w:szCs w:val="23"/>
          <w:shd w:val="clear" w:color="auto" w:fill="FFFFFF"/>
        </w:rPr>
        <w:t>At Line 877, it is not clear how the thimble is used.</w:t>
      </w:r>
    </w:p>
    <w:p w14:paraId="0D4E1A86" w14:textId="0794B0A4" w:rsidR="00CC0EA0" w:rsidRPr="008644D2" w:rsidRDefault="006E1629" w:rsidP="0164CB01">
      <w:pPr>
        <w:rPr>
          <w:rFonts w:cs="Segoe UI"/>
          <w:color w:val="000000" w:themeColor="text1"/>
          <w:sz w:val="23"/>
          <w:szCs w:val="23"/>
        </w:rPr>
      </w:pPr>
      <w:r w:rsidRPr="008644D2">
        <w:rPr>
          <w:i/>
          <w:iCs/>
          <w:sz w:val="23"/>
          <w:szCs w:val="23"/>
        </w:rPr>
        <w:t xml:space="preserve">We have now updated the text to make it clear how and why the thimble is used for this protocol. </w:t>
      </w:r>
    </w:p>
    <w:p w14:paraId="083D648B" w14:textId="07706F8B" w:rsidR="00CC0EA0" w:rsidRDefault="00CC0EA0" w:rsidP="7A677CF4">
      <w:pPr>
        <w:rPr>
          <w:rFonts w:cs="Segoe UI"/>
          <w:color w:val="000000" w:themeColor="text1"/>
          <w:sz w:val="23"/>
          <w:szCs w:val="23"/>
        </w:rPr>
      </w:pPr>
      <w:r>
        <w:rPr>
          <w:rFonts w:cs="Segoe UI"/>
          <w:color w:val="000000"/>
          <w:sz w:val="23"/>
          <w:szCs w:val="23"/>
        </w:rPr>
        <w:lastRenderedPageBreak/>
        <w:br/>
      </w:r>
      <w:r w:rsidRPr="00227CD5">
        <w:rPr>
          <w:rFonts w:cs="Segoe UI"/>
          <w:color w:val="000000"/>
          <w:sz w:val="23"/>
          <w:szCs w:val="23"/>
          <w:shd w:val="clear" w:color="auto" w:fill="FFFFFF"/>
        </w:rPr>
        <w:t>It would be helpful to note and reference other methods for calcium imaging (Fluo-4, etc.) because transduction with GCAMP is not always accessible for different users or cell types.</w:t>
      </w:r>
    </w:p>
    <w:p w14:paraId="08EB0A69" w14:textId="390768AA" w:rsidR="00CC0EA0" w:rsidRPr="00520CE8" w:rsidRDefault="00227CD5" w:rsidP="00A86304">
      <w:pPr>
        <w:rPr>
          <w:i/>
          <w:iCs/>
          <w:sz w:val="23"/>
          <w:szCs w:val="23"/>
        </w:rPr>
      </w:pPr>
      <w:r w:rsidRPr="00520CE8">
        <w:rPr>
          <w:i/>
          <w:iCs/>
          <w:sz w:val="23"/>
          <w:szCs w:val="23"/>
        </w:rPr>
        <w:t xml:space="preserve">Thank you for your feedback, alternative </w:t>
      </w:r>
      <w:r w:rsidR="001F438C" w:rsidRPr="00520CE8">
        <w:rPr>
          <w:i/>
          <w:iCs/>
          <w:sz w:val="23"/>
          <w:szCs w:val="23"/>
        </w:rPr>
        <w:t xml:space="preserve">methods for calcium imaging have </w:t>
      </w:r>
      <w:r w:rsidR="00DC263A" w:rsidRPr="00520CE8">
        <w:rPr>
          <w:i/>
          <w:iCs/>
          <w:sz w:val="23"/>
          <w:szCs w:val="23"/>
        </w:rPr>
        <w:t xml:space="preserve">now </w:t>
      </w:r>
      <w:r w:rsidR="001F438C" w:rsidRPr="00520CE8">
        <w:rPr>
          <w:i/>
          <w:iCs/>
          <w:sz w:val="23"/>
          <w:szCs w:val="23"/>
        </w:rPr>
        <w:t>been noted and referenced</w:t>
      </w:r>
      <w:r w:rsidR="00DC263A" w:rsidRPr="00520CE8">
        <w:rPr>
          <w:i/>
          <w:iCs/>
          <w:sz w:val="23"/>
          <w:szCs w:val="23"/>
        </w:rPr>
        <w:t xml:space="preserve"> in the revised manuscript</w:t>
      </w:r>
      <w:r w:rsidR="001F438C" w:rsidRPr="00520CE8">
        <w:rPr>
          <w:i/>
          <w:iCs/>
          <w:sz w:val="23"/>
          <w:szCs w:val="23"/>
        </w:rPr>
        <w:t>.</w:t>
      </w:r>
    </w:p>
    <w:p w14:paraId="1BFE03DA" w14:textId="17F52FF2" w:rsidR="00B93D2B" w:rsidRDefault="00CC0EA0" w:rsidP="00B93D2B">
      <w:pPr>
        <w:rPr>
          <w:rFonts w:cs="Segoe UI"/>
          <w:color w:val="000000"/>
          <w:sz w:val="23"/>
          <w:szCs w:val="23"/>
          <w:shd w:val="clear" w:color="auto" w:fill="FFFFFF"/>
        </w:rPr>
      </w:pPr>
      <w:r>
        <w:rPr>
          <w:rFonts w:cs="Segoe UI"/>
          <w:color w:val="000000"/>
          <w:sz w:val="23"/>
          <w:szCs w:val="23"/>
        </w:rPr>
        <w:br/>
      </w:r>
      <w:r w:rsidRPr="00300F98">
        <w:rPr>
          <w:rFonts w:cs="Segoe UI"/>
          <w:color w:val="000000"/>
          <w:sz w:val="23"/>
          <w:szCs w:val="23"/>
          <w:shd w:val="clear" w:color="auto" w:fill="FFFFFF"/>
        </w:rPr>
        <w:t>The described electrodes require manual placement, which limits the use of this system for high content molecule testing applications, as mentioned in the Introduction. This limitation should be acknowledged in the Discussion, ideally with potential solutions.</w:t>
      </w:r>
    </w:p>
    <w:p w14:paraId="68CC8324" w14:textId="1F7CE485" w:rsidR="00CC0EA0" w:rsidRPr="00300F98" w:rsidRDefault="00505289" w:rsidP="00300F98">
      <w:pPr>
        <w:rPr>
          <w:rFonts w:cs="Segoe UI"/>
          <w:i/>
          <w:iCs/>
          <w:color w:val="000000"/>
          <w:sz w:val="23"/>
          <w:szCs w:val="23"/>
          <w:shd w:val="clear" w:color="auto" w:fill="FFFFFF"/>
        </w:rPr>
      </w:pPr>
      <w:r>
        <w:rPr>
          <w:rFonts w:cs="Segoe UI"/>
          <w:i/>
          <w:iCs/>
          <w:color w:val="000000"/>
          <w:sz w:val="23"/>
          <w:szCs w:val="23"/>
          <w:shd w:val="clear" w:color="auto" w:fill="FFFFFF"/>
        </w:rPr>
        <w:t xml:space="preserve">Thank you </w:t>
      </w:r>
      <w:r w:rsidR="006E1629">
        <w:rPr>
          <w:rFonts w:cs="Segoe UI"/>
          <w:i/>
          <w:iCs/>
          <w:color w:val="000000"/>
          <w:sz w:val="23"/>
          <w:szCs w:val="23"/>
          <w:shd w:val="clear" w:color="auto" w:fill="FFFFFF"/>
        </w:rPr>
        <w:t>pointing out this oversight on our part. T</w:t>
      </w:r>
      <w:r>
        <w:rPr>
          <w:rFonts w:cs="Segoe UI"/>
          <w:i/>
          <w:iCs/>
          <w:color w:val="000000"/>
          <w:sz w:val="23"/>
          <w:szCs w:val="23"/>
          <w:shd w:val="clear" w:color="auto" w:fill="FFFFFF"/>
        </w:rPr>
        <w:t>h</w:t>
      </w:r>
      <w:r w:rsidR="006E1629">
        <w:rPr>
          <w:rFonts w:cs="Segoe UI"/>
          <w:i/>
          <w:iCs/>
          <w:color w:val="000000"/>
          <w:sz w:val="23"/>
          <w:szCs w:val="23"/>
          <w:shd w:val="clear" w:color="auto" w:fill="FFFFFF"/>
        </w:rPr>
        <w:t>e</w:t>
      </w:r>
      <w:r>
        <w:rPr>
          <w:rFonts w:cs="Segoe UI"/>
          <w:i/>
          <w:iCs/>
          <w:color w:val="000000"/>
          <w:sz w:val="23"/>
          <w:szCs w:val="23"/>
          <w:shd w:val="clear" w:color="auto" w:fill="FFFFFF"/>
        </w:rPr>
        <w:t xml:space="preserve"> limitation</w:t>
      </w:r>
      <w:r w:rsidR="006E1629">
        <w:rPr>
          <w:rFonts w:cs="Segoe UI"/>
          <w:i/>
          <w:iCs/>
          <w:color w:val="000000"/>
          <w:sz w:val="23"/>
          <w:szCs w:val="23"/>
          <w:shd w:val="clear" w:color="auto" w:fill="FFFFFF"/>
        </w:rPr>
        <w:t xml:space="preserve"> you raised</w:t>
      </w:r>
      <w:r>
        <w:rPr>
          <w:rFonts w:cs="Segoe UI"/>
          <w:i/>
          <w:iCs/>
          <w:color w:val="000000"/>
          <w:sz w:val="23"/>
          <w:szCs w:val="23"/>
          <w:shd w:val="clear" w:color="auto" w:fill="FFFFFF"/>
        </w:rPr>
        <w:t xml:space="preserve">, as well as others have </w:t>
      </w:r>
      <w:r w:rsidR="006E1629">
        <w:rPr>
          <w:rFonts w:cs="Segoe UI"/>
          <w:i/>
          <w:iCs/>
          <w:color w:val="000000"/>
          <w:sz w:val="23"/>
          <w:szCs w:val="23"/>
          <w:shd w:val="clear" w:color="auto" w:fill="FFFFFF"/>
        </w:rPr>
        <w:t xml:space="preserve">now </w:t>
      </w:r>
      <w:r>
        <w:rPr>
          <w:rFonts w:cs="Segoe UI"/>
          <w:i/>
          <w:iCs/>
          <w:color w:val="000000"/>
          <w:sz w:val="23"/>
          <w:szCs w:val="23"/>
          <w:shd w:val="clear" w:color="auto" w:fill="FFFFFF"/>
        </w:rPr>
        <w:t xml:space="preserve">been </w:t>
      </w:r>
      <w:r w:rsidR="006E1629">
        <w:rPr>
          <w:rFonts w:cs="Segoe UI"/>
          <w:i/>
          <w:iCs/>
          <w:color w:val="000000"/>
          <w:sz w:val="23"/>
          <w:szCs w:val="23"/>
          <w:shd w:val="clear" w:color="auto" w:fill="FFFFFF"/>
        </w:rPr>
        <w:t>acknowledged in the Discussion</w:t>
      </w:r>
      <w:r>
        <w:rPr>
          <w:rFonts w:cs="Segoe UI"/>
          <w:i/>
          <w:iCs/>
          <w:color w:val="000000"/>
          <w:sz w:val="23"/>
          <w:szCs w:val="23"/>
          <w:shd w:val="clear" w:color="auto" w:fill="FFFFFF"/>
        </w:rPr>
        <w:t xml:space="preserve"> </w:t>
      </w:r>
      <w:r w:rsidR="006E1629">
        <w:rPr>
          <w:rFonts w:cs="Segoe UI"/>
          <w:i/>
          <w:iCs/>
          <w:color w:val="000000"/>
          <w:sz w:val="23"/>
          <w:szCs w:val="23"/>
          <w:shd w:val="clear" w:color="auto" w:fill="FFFFFF"/>
        </w:rPr>
        <w:t>together</w:t>
      </w:r>
      <w:r>
        <w:rPr>
          <w:rFonts w:cs="Segoe UI"/>
          <w:i/>
          <w:iCs/>
          <w:color w:val="000000"/>
          <w:sz w:val="23"/>
          <w:szCs w:val="23"/>
          <w:shd w:val="clear" w:color="auto" w:fill="FFFFFF"/>
        </w:rPr>
        <w:t xml:space="preserve"> with possible solutions. </w:t>
      </w:r>
      <w:r w:rsidR="00CC0EA0" w:rsidRPr="00300F98">
        <w:rPr>
          <w:rFonts w:cs="Segoe UI"/>
          <w:color w:val="000000"/>
          <w:sz w:val="23"/>
          <w:szCs w:val="23"/>
        </w:rPr>
        <w:br/>
      </w:r>
      <w:r w:rsidR="00CC0EA0" w:rsidRPr="00300F98">
        <w:rPr>
          <w:rFonts w:cs="Segoe UI"/>
          <w:color w:val="000000"/>
          <w:sz w:val="23"/>
          <w:szCs w:val="23"/>
        </w:rPr>
        <w:br/>
      </w:r>
      <w:r w:rsidR="00CC0EA0" w:rsidRPr="00300F98">
        <w:rPr>
          <w:rFonts w:cs="Segoe UI"/>
          <w:color w:val="000000"/>
          <w:sz w:val="23"/>
          <w:szCs w:val="23"/>
          <w:shd w:val="clear" w:color="auto" w:fill="FFFFFF"/>
        </w:rPr>
        <w:t>Minor Concerns:</w:t>
      </w:r>
      <w:r w:rsidR="00CC0EA0" w:rsidRPr="00300F98">
        <w:rPr>
          <w:rFonts w:cs="Segoe UI"/>
          <w:color w:val="000000"/>
          <w:sz w:val="23"/>
          <w:szCs w:val="23"/>
        </w:rPr>
        <w:br/>
      </w:r>
      <w:r w:rsidR="00CC0EA0" w:rsidRPr="00300F98">
        <w:rPr>
          <w:rFonts w:cs="Segoe UI"/>
          <w:color w:val="000000"/>
          <w:sz w:val="23"/>
          <w:szCs w:val="23"/>
          <w:shd w:val="clear" w:color="auto" w:fill="FFFFFF"/>
        </w:rPr>
        <w:t>Lines 1041-1044 should refer to Figure 2 not Figure 1.</w:t>
      </w:r>
      <w:r w:rsidR="00CC0EA0" w:rsidRPr="00300F98">
        <w:rPr>
          <w:rFonts w:cs="Segoe UI"/>
          <w:color w:val="000000"/>
          <w:sz w:val="23"/>
          <w:szCs w:val="23"/>
        </w:rPr>
        <w:br/>
      </w:r>
      <w:r w:rsidR="00CC0EA0" w:rsidRPr="00300F98">
        <w:rPr>
          <w:rFonts w:cs="Segoe UI"/>
          <w:color w:val="000000"/>
          <w:sz w:val="23"/>
          <w:szCs w:val="23"/>
          <w:shd w:val="clear" w:color="auto" w:fill="FFFFFF"/>
        </w:rPr>
        <w:t>Lines 1051 should refer to Figure 3b and 1054 to Figure 3c.</w:t>
      </w:r>
      <w:r w:rsidR="00CC0EA0" w:rsidRPr="00300F98">
        <w:rPr>
          <w:rFonts w:cs="Segoe UI"/>
          <w:color w:val="000000"/>
          <w:sz w:val="23"/>
          <w:szCs w:val="23"/>
        </w:rPr>
        <w:br/>
      </w:r>
      <w:r w:rsidR="00CC0EA0" w:rsidRPr="00300F98">
        <w:rPr>
          <w:rFonts w:cs="Segoe UI"/>
          <w:color w:val="000000"/>
          <w:sz w:val="23"/>
          <w:szCs w:val="23"/>
          <w:shd w:val="clear" w:color="auto" w:fill="FFFFFF"/>
        </w:rPr>
        <w:t>In the figures, I assume the circles, squares, and triangles refer to biological replicates, but this should be explicitly stated in the captions.</w:t>
      </w:r>
    </w:p>
    <w:p w14:paraId="4917E18A" w14:textId="0A8D1CD8" w:rsidR="00C33446" w:rsidRPr="00C33446" w:rsidRDefault="00357017" w:rsidP="00C33446">
      <w:pPr>
        <w:rPr>
          <w:rFonts w:cs="Segoe UI"/>
          <w:i/>
          <w:iCs/>
          <w:color w:val="000000"/>
          <w:sz w:val="23"/>
          <w:szCs w:val="23"/>
          <w:shd w:val="clear" w:color="auto" w:fill="FFFFFF"/>
        </w:rPr>
      </w:pPr>
      <w:r>
        <w:rPr>
          <w:rFonts w:cs="Segoe UI"/>
          <w:i/>
          <w:iCs/>
          <w:color w:val="000000"/>
          <w:sz w:val="23"/>
          <w:szCs w:val="23"/>
          <w:shd w:val="clear" w:color="auto" w:fill="FFFFFF"/>
        </w:rPr>
        <w:t xml:space="preserve">Thank you </w:t>
      </w:r>
      <w:r w:rsidR="0043394C">
        <w:rPr>
          <w:rFonts w:cs="Segoe UI"/>
          <w:i/>
          <w:iCs/>
          <w:color w:val="000000"/>
          <w:sz w:val="23"/>
          <w:szCs w:val="23"/>
          <w:shd w:val="clear" w:color="auto" w:fill="FFFFFF"/>
        </w:rPr>
        <w:t xml:space="preserve">for </w:t>
      </w:r>
      <w:r w:rsidR="00FB39BE">
        <w:rPr>
          <w:rFonts w:cs="Segoe UI"/>
          <w:i/>
          <w:iCs/>
          <w:color w:val="000000"/>
          <w:sz w:val="23"/>
          <w:szCs w:val="23"/>
          <w:shd w:val="clear" w:color="auto" w:fill="FFFFFF"/>
        </w:rPr>
        <w:t>catching our errors, this is greatly appreciated. A</w:t>
      </w:r>
      <w:r w:rsidR="6C47D2A2" w:rsidRPr="39C26461">
        <w:rPr>
          <w:rFonts w:cs="Segoe UI"/>
          <w:i/>
          <w:iCs/>
          <w:color w:val="000000"/>
          <w:sz w:val="23"/>
          <w:szCs w:val="23"/>
          <w:shd w:val="clear" w:color="auto" w:fill="FFFFFF"/>
        </w:rPr>
        <w:t>ll minor concerns</w:t>
      </w:r>
      <w:r w:rsidR="5B34D57A" w:rsidRPr="39C26461">
        <w:rPr>
          <w:rFonts w:cs="Segoe UI"/>
          <w:i/>
          <w:iCs/>
          <w:color w:val="000000"/>
          <w:sz w:val="23"/>
          <w:szCs w:val="23"/>
          <w:shd w:val="clear" w:color="auto" w:fill="FFFFFF"/>
        </w:rPr>
        <w:t xml:space="preserve"> </w:t>
      </w:r>
      <w:r w:rsidR="0043394C">
        <w:rPr>
          <w:rFonts w:cs="Segoe UI"/>
          <w:i/>
          <w:iCs/>
          <w:color w:val="000000"/>
          <w:sz w:val="23"/>
          <w:szCs w:val="23"/>
          <w:shd w:val="clear" w:color="auto" w:fill="FFFFFF"/>
        </w:rPr>
        <w:t xml:space="preserve">have been </w:t>
      </w:r>
      <w:r w:rsidR="00FB39BE">
        <w:rPr>
          <w:rFonts w:cs="Segoe UI"/>
          <w:i/>
          <w:iCs/>
          <w:color w:val="000000"/>
          <w:sz w:val="23"/>
          <w:szCs w:val="23"/>
          <w:shd w:val="clear" w:color="auto" w:fill="FFFFFF"/>
        </w:rPr>
        <w:t>addressed in the revised submission</w:t>
      </w:r>
      <w:r w:rsidR="0043394C">
        <w:rPr>
          <w:rFonts w:cs="Segoe UI"/>
          <w:i/>
          <w:iCs/>
          <w:color w:val="000000"/>
          <w:sz w:val="23"/>
          <w:szCs w:val="23"/>
          <w:shd w:val="clear" w:color="auto" w:fill="FFFFFF"/>
        </w:rPr>
        <w:t xml:space="preserve">. </w:t>
      </w:r>
      <w:bookmarkStart w:id="0" w:name="_Hlk61203812"/>
    </w:p>
    <w:bookmarkEnd w:id="0"/>
    <w:p w14:paraId="2329DDE5" w14:textId="77777777" w:rsidR="00C33446" w:rsidRPr="001312F7" w:rsidRDefault="00C33446" w:rsidP="00C33446">
      <w:pPr>
        <w:pStyle w:val="ListParagraph"/>
        <w:pBdr>
          <w:top w:val="nil"/>
          <w:left w:val="nil"/>
          <w:bottom w:val="nil"/>
          <w:right w:val="nil"/>
          <w:between w:val="nil"/>
        </w:pBdr>
        <w:tabs>
          <w:tab w:val="left" w:pos="426"/>
        </w:tabs>
        <w:ind w:left="1080"/>
        <w:rPr>
          <w:rFonts w:asciiTheme="majorHAnsi" w:hAnsiTheme="majorHAnsi" w:cstheme="majorHAnsi"/>
        </w:rPr>
      </w:pPr>
    </w:p>
    <w:p w14:paraId="29504F24" w14:textId="77777777" w:rsidR="0018645D" w:rsidRDefault="0018645D"/>
    <w:sectPr w:rsidR="0018645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230BF" w14:textId="77777777" w:rsidR="001848FC" w:rsidRDefault="001848FC" w:rsidP="006765EB">
      <w:pPr>
        <w:spacing w:after="0"/>
      </w:pPr>
      <w:r>
        <w:separator/>
      </w:r>
    </w:p>
  </w:endnote>
  <w:endnote w:type="continuationSeparator" w:id="0">
    <w:p w14:paraId="20A1FA2A" w14:textId="77777777" w:rsidR="001848FC" w:rsidRDefault="001848FC" w:rsidP="006765EB">
      <w:pPr>
        <w:spacing w:after="0"/>
      </w:pPr>
      <w:r>
        <w:continuationSeparator/>
      </w:r>
    </w:p>
  </w:endnote>
  <w:endnote w:type="continuationNotice" w:id="1">
    <w:p w14:paraId="0195FF07" w14:textId="77777777" w:rsidR="001848FC" w:rsidRDefault="001848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E0CAE" w14:textId="77777777" w:rsidR="001848FC" w:rsidRDefault="001848FC" w:rsidP="006765EB">
      <w:pPr>
        <w:spacing w:after="0"/>
      </w:pPr>
      <w:r>
        <w:separator/>
      </w:r>
    </w:p>
  </w:footnote>
  <w:footnote w:type="continuationSeparator" w:id="0">
    <w:p w14:paraId="1F34F149" w14:textId="77777777" w:rsidR="001848FC" w:rsidRDefault="001848FC" w:rsidP="006765EB">
      <w:pPr>
        <w:spacing w:after="0"/>
      </w:pPr>
      <w:r>
        <w:continuationSeparator/>
      </w:r>
    </w:p>
  </w:footnote>
  <w:footnote w:type="continuationNotice" w:id="1">
    <w:p w14:paraId="5D95B47C" w14:textId="77777777" w:rsidR="001848FC" w:rsidRDefault="001848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83F17"/>
    <w:multiLevelType w:val="hybridMultilevel"/>
    <w:tmpl w:val="7E225D34"/>
    <w:lvl w:ilvl="0" w:tplc="DA385A52">
      <w:start w:val="4"/>
      <w:numFmt w:val="bullet"/>
      <w:lvlText w:val="-"/>
      <w:lvlJc w:val="left"/>
      <w:pPr>
        <w:ind w:left="720" w:hanging="360"/>
      </w:pPr>
      <w:rPr>
        <w:rFonts w:ascii="Segoe UI" w:eastAsiaTheme="minorHAnsi"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4C64B2F"/>
    <w:multiLevelType w:val="multilevel"/>
    <w:tmpl w:val="631A782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270E8F"/>
    <w:multiLevelType w:val="hybridMultilevel"/>
    <w:tmpl w:val="46521B24"/>
    <w:lvl w:ilvl="0" w:tplc="0942682E">
      <w:start w:val="4"/>
      <w:numFmt w:val="bullet"/>
      <w:lvlText w:val="-"/>
      <w:lvlJc w:val="left"/>
      <w:pPr>
        <w:ind w:left="720" w:hanging="360"/>
      </w:pPr>
      <w:rPr>
        <w:rFonts w:ascii="Segoe UI" w:eastAsiaTheme="minorHAnsi"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04"/>
    <w:rsid w:val="0000754D"/>
    <w:rsid w:val="000476DD"/>
    <w:rsid w:val="00065C7A"/>
    <w:rsid w:val="00086527"/>
    <w:rsid w:val="001032AA"/>
    <w:rsid w:val="001048E5"/>
    <w:rsid w:val="00112764"/>
    <w:rsid w:val="00121839"/>
    <w:rsid w:val="001236DF"/>
    <w:rsid w:val="00132F04"/>
    <w:rsid w:val="0014018C"/>
    <w:rsid w:val="00141240"/>
    <w:rsid w:val="0015433E"/>
    <w:rsid w:val="001571BB"/>
    <w:rsid w:val="00173D67"/>
    <w:rsid w:val="00174957"/>
    <w:rsid w:val="0017758A"/>
    <w:rsid w:val="001848FC"/>
    <w:rsid w:val="0018645D"/>
    <w:rsid w:val="00193090"/>
    <w:rsid w:val="001A075B"/>
    <w:rsid w:val="001B4266"/>
    <w:rsid w:val="001D0603"/>
    <w:rsid w:val="001F1752"/>
    <w:rsid w:val="001F438C"/>
    <w:rsid w:val="002016FF"/>
    <w:rsid w:val="00203B23"/>
    <w:rsid w:val="00227CD5"/>
    <w:rsid w:val="002367FF"/>
    <w:rsid w:val="002671FD"/>
    <w:rsid w:val="00281FF1"/>
    <w:rsid w:val="00282878"/>
    <w:rsid w:val="00292BEB"/>
    <w:rsid w:val="002C4BFE"/>
    <w:rsid w:val="002C7A39"/>
    <w:rsid w:val="002D6A8A"/>
    <w:rsid w:val="002D757E"/>
    <w:rsid w:val="002E507E"/>
    <w:rsid w:val="002E60A1"/>
    <w:rsid w:val="00300F98"/>
    <w:rsid w:val="00335932"/>
    <w:rsid w:val="00352D73"/>
    <w:rsid w:val="003544BB"/>
    <w:rsid w:val="00357017"/>
    <w:rsid w:val="00361185"/>
    <w:rsid w:val="003B1C5D"/>
    <w:rsid w:val="003D2969"/>
    <w:rsid w:val="003D3FF3"/>
    <w:rsid w:val="00405060"/>
    <w:rsid w:val="004058DC"/>
    <w:rsid w:val="0043394C"/>
    <w:rsid w:val="00456024"/>
    <w:rsid w:val="00463929"/>
    <w:rsid w:val="00494F34"/>
    <w:rsid w:val="004A7C49"/>
    <w:rsid w:val="004B6CBF"/>
    <w:rsid w:val="004F43DD"/>
    <w:rsid w:val="00505289"/>
    <w:rsid w:val="00520CE8"/>
    <w:rsid w:val="00577641"/>
    <w:rsid w:val="005972DD"/>
    <w:rsid w:val="0059786B"/>
    <w:rsid w:val="005B0264"/>
    <w:rsid w:val="005B3968"/>
    <w:rsid w:val="005C6869"/>
    <w:rsid w:val="005D0BC7"/>
    <w:rsid w:val="005D1428"/>
    <w:rsid w:val="005E3BD2"/>
    <w:rsid w:val="005F28D0"/>
    <w:rsid w:val="00645CAE"/>
    <w:rsid w:val="00660806"/>
    <w:rsid w:val="006765EB"/>
    <w:rsid w:val="006935D3"/>
    <w:rsid w:val="00697AE9"/>
    <w:rsid w:val="006A4A2F"/>
    <w:rsid w:val="006C3A5D"/>
    <w:rsid w:val="006C72D4"/>
    <w:rsid w:val="006E1629"/>
    <w:rsid w:val="006F1D3C"/>
    <w:rsid w:val="007225DC"/>
    <w:rsid w:val="0072602E"/>
    <w:rsid w:val="0074086B"/>
    <w:rsid w:val="00754AFF"/>
    <w:rsid w:val="007863B7"/>
    <w:rsid w:val="007B7687"/>
    <w:rsid w:val="007D5C59"/>
    <w:rsid w:val="007E4027"/>
    <w:rsid w:val="00802368"/>
    <w:rsid w:val="00805508"/>
    <w:rsid w:val="00806B65"/>
    <w:rsid w:val="008221A1"/>
    <w:rsid w:val="00842191"/>
    <w:rsid w:val="0085724F"/>
    <w:rsid w:val="00857CE0"/>
    <w:rsid w:val="00862783"/>
    <w:rsid w:val="008644D2"/>
    <w:rsid w:val="00872E0A"/>
    <w:rsid w:val="008779BF"/>
    <w:rsid w:val="00881218"/>
    <w:rsid w:val="008933FA"/>
    <w:rsid w:val="008A4AE1"/>
    <w:rsid w:val="008C304E"/>
    <w:rsid w:val="008E5CC4"/>
    <w:rsid w:val="00916960"/>
    <w:rsid w:val="00940613"/>
    <w:rsid w:val="00953333"/>
    <w:rsid w:val="00965B87"/>
    <w:rsid w:val="00982B7F"/>
    <w:rsid w:val="0098540E"/>
    <w:rsid w:val="00994E83"/>
    <w:rsid w:val="009A3D8A"/>
    <w:rsid w:val="009D2F3B"/>
    <w:rsid w:val="00A062FE"/>
    <w:rsid w:val="00A86304"/>
    <w:rsid w:val="00A87206"/>
    <w:rsid w:val="00AA1A92"/>
    <w:rsid w:val="00AA5D8D"/>
    <w:rsid w:val="00AB5C38"/>
    <w:rsid w:val="00AC7B09"/>
    <w:rsid w:val="00AE798B"/>
    <w:rsid w:val="00AF57B2"/>
    <w:rsid w:val="00AF75D5"/>
    <w:rsid w:val="00B12630"/>
    <w:rsid w:val="00B6389F"/>
    <w:rsid w:val="00B748E3"/>
    <w:rsid w:val="00B80342"/>
    <w:rsid w:val="00B903B5"/>
    <w:rsid w:val="00B93D2B"/>
    <w:rsid w:val="00BB6A22"/>
    <w:rsid w:val="00BD3E85"/>
    <w:rsid w:val="00BD62D7"/>
    <w:rsid w:val="00C1778E"/>
    <w:rsid w:val="00C22FB6"/>
    <w:rsid w:val="00C33446"/>
    <w:rsid w:val="00C52ECC"/>
    <w:rsid w:val="00C66F1E"/>
    <w:rsid w:val="00C72F6F"/>
    <w:rsid w:val="00C869F0"/>
    <w:rsid w:val="00C90B54"/>
    <w:rsid w:val="00CB577E"/>
    <w:rsid w:val="00CC0EA0"/>
    <w:rsid w:val="00CC1075"/>
    <w:rsid w:val="00D06010"/>
    <w:rsid w:val="00D0779F"/>
    <w:rsid w:val="00D555FC"/>
    <w:rsid w:val="00D74DEC"/>
    <w:rsid w:val="00DA181A"/>
    <w:rsid w:val="00DA1DE7"/>
    <w:rsid w:val="00DB1419"/>
    <w:rsid w:val="00DC00F5"/>
    <w:rsid w:val="00DC263A"/>
    <w:rsid w:val="00E05C97"/>
    <w:rsid w:val="00E17162"/>
    <w:rsid w:val="00E1723A"/>
    <w:rsid w:val="00E3497E"/>
    <w:rsid w:val="00E359C2"/>
    <w:rsid w:val="00E730C5"/>
    <w:rsid w:val="00E82331"/>
    <w:rsid w:val="00EB28EF"/>
    <w:rsid w:val="00EB6214"/>
    <w:rsid w:val="00F01428"/>
    <w:rsid w:val="00F057D3"/>
    <w:rsid w:val="00F2456D"/>
    <w:rsid w:val="00F32A6D"/>
    <w:rsid w:val="00F5487F"/>
    <w:rsid w:val="00F64EDD"/>
    <w:rsid w:val="00FA0856"/>
    <w:rsid w:val="00FB39BE"/>
    <w:rsid w:val="00FC2492"/>
    <w:rsid w:val="00FC57F1"/>
    <w:rsid w:val="00FC62DE"/>
    <w:rsid w:val="00FD1AC8"/>
    <w:rsid w:val="00FE2E08"/>
    <w:rsid w:val="0164CB01"/>
    <w:rsid w:val="0324E6B3"/>
    <w:rsid w:val="033C1FBD"/>
    <w:rsid w:val="0421F516"/>
    <w:rsid w:val="043DA9B8"/>
    <w:rsid w:val="050D35E7"/>
    <w:rsid w:val="051550A0"/>
    <w:rsid w:val="076972C5"/>
    <w:rsid w:val="097F1BA5"/>
    <w:rsid w:val="0AD73CC4"/>
    <w:rsid w:val="0C40C5AF"/>
    <w:rsid w:val="0DD7CD30"/>
    <w:rsid w:val="0ECFF103"/>
    <w:rsid w:val="0F17944E"/>
    <w:rsid w:val="10FFF888"/>
    <w:rsid w:val="112FF34B"/>
    <w:rsid w:val="11A7B25C"/>
    <w:rsid w:val="11E6E3E2"/>
    <w:rsid w:val="12953D24"/>
    <w:rsid w:val="13443BF9"/>
    <w:rsid w:val="14470EB4"/>
    <w:rsid w:val="1821C924"/>
    <w:rsid w:val="18DC697F"/>
    <w:rsid w:val="1A0E42CA"/>
    <w:rsid w:val="1AD98023"/>
    <w:rsid w:val="1AF68EE7"/>
    <w:rsid w:val="1BE70EE9"/>
    <w:rsid w:val="1DADE0C3"/>
    <w:rsid w:val="1E60A44B"/>
    <w:rsid w:val="1E96BE43"/>
    <w:rsid w:val="1EB7D623"/>
    <w:rsid w:val="1F1B0523"/>
    <w:rsid w:val="20CFDD58"/>
    <w:rsid w:val="210B8F92"/>
    <w:rsid w:val="210F0D78"/>
    <w:rsid w:val="21664CF7"/>
    <w:rsid w:val="22B25255"/>
    <w:rsid w:val="23C59114"/>
    <w:rsid w:val="23EFEE64"/>
    <w:rsid w:val="244CDEC0"/>
    <w:rsid w:val="24E8E932"/>
    <w:rsid w:val="25CB30A6"/>
    <w:rsid w:val="264CCC57"/>
    <w:rsid w:val="26749653"/>
    <w:rsid w:val="28A37F84"/>
    <w:rsid w:val="2A3DEF1F"/>
    <w:rsid w:val="2AB3C974"/>
    <w:rsid w:val="31C37855"/>
    <w:rsid w:val="3304E397"/>
    <w:rsid w:val="3411CF6D"/>
    <w:rsid w:val="37F81A75"/>
    <w:rsid w:val="39C26461"/>
    <w:rsid w:val="3D133E93"/>
    <w:rsid w:val="3FE2AD6D"/>
    <w:rsid w:val="413AA2B6"/>
    <w:rsid w:val="438BDDD6"/>
    <w:rsid w:val="46E73A7B"/>
    <w:rsid w:val="476969CA"/>
    <w:rsid w:val="47820DC4"/>
    <w:rsid w:val="47EFF4B5"/>
    <w:rsid w:val="49DD3D6B"/>
    <w:rsid w:val="4A0F4DA6"/>
    <w:rsid w:val="4A6A12F3"/>
    <w:rsid w:val="4F86AFD8"/>
    <w:rsid w:val="5197BA10"/>
    <w:rsid w:val="51A71EA7"/>
    <w:rsid w:val="521327DB"/>
    <w:rsid w:val="54233A4A"/>
    <w:rsid w:val="5642B8E2"/>
    <w:rsid w:val="5645C340"/>
    <w:rsid w:val="58372976"/>
    <w:rsid w:val="5B34D57A"/>
    <w:rsid w:val="5F8E7134"/>
    <w:rsid w:val="5F91B276"/>
    <w:rsid w:val="62DA8A26"/>
    <w:rsid w:val="62E2E949"/>
    <w:rsid w:val="636E8398"/>
    <w:rsid w:val="63CA4956"/>
    <w:rsid w:val="648D953E"/>
    <w:rsid w:val="64CE0FC7"/>
    <w:rsid w:val="66FD80B7"/>
    <w:rsid w:val="673CC981"/>
    <w:rsid w:val="685B40AC"/>
    <w:rsid w:val="68E94F4F"/>
    <w:rsid w:val="6C3EBF4D"/>
    <w:rsid w:val="6C47D2A2"/>
    <w:rsid w:val="6C6E3832"/>
    <w:rsid w:val="6F5890D3"/>
    <w:rsid w:val="6F5D59B3"/>
    <w:rsid w:val="6FEB493C"/>
    <w:rsid w:val="706258F0"/>
    <w:rsid w:val="74F4CD95"/>
    <w:rsid w:val="760C3833"/>
    <w:rsid w:val="772FDC32"/>
    <w:rsid w:val="78139DAC"/>
    <w:rsid w:val="799FF8A3"/>
    <w:rsid w:val="7A677CF4"/>
    <w:rsid w:val="7C98EC59"/>
    <w:rsid w:val="7DB9BBDF"/>
    <w:rsid w:val="7DEDCD8D"/>
    <w:rsid w:val="7E51758F"/>
    <w:rsid w:val="7E960BCA"/>
    <w:rsid w:val="7F899D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9A20"/>
  <w15:chartTrackingRefBased/>
  <w15:docId w15:val="{CDFB05F2-9D02-4A4A-8B02-1855B9CA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304"/>
    <w:pPr>
      <w:spacing w:line="240" w:lineRule="auto"/>
    </w:pPr>
    <w:rPr>
      <w:rFonts w:ascii="Segoe UI" w:hAnsi="Segoe U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0EA0"/>
    <w:rPr>
      <w:b/>
      <w:bCs/>
    </w:rPr>
  </w:style>
  <w:style w:type="character" w:styleId="CommentReference">
    <w:name w:val="annotation reference"/>
    <w:basedOn w:val="DefaultParagraphFont"/>
    <w:uiPriority w:val="99"/>
    <w:semiHidden/>
    <w:unhideWhenUsed/>
    <w:rsid w:val="002D757E"/>
    <w:rPr>
      <w:sz w:val="16"/>
      <w:szCs w:val="16"/>
    </w:rPr>
  </w:style>
  <w:style w:type="paragraph" w:styleId="CommentText">
    <w:name w:val="annotation text"/>
    <w:basedOn w:val="Normal"/>
    <w:link w:val="CommentTextChar"/>
    <w:uiPriority w:val="99"/>
    <w:semiHidden/>
    <w:unhideWhenUsed/>
    <w:rsid w:val="002D757E"/>
    <w:rPr>
      <w:sz w:val="20"/>
      <w:szCs w:val="20"/>
    </w:rPr>
  </w:style>
  <w:style w:type="character" w:customStyle="1" w:styleId="CommentTextChar">
    <w:name w:val="Comment Text Char"/>
    <w:basedOn w:val="DefaultParagraphFont"/>
    <w:link w:val="CommentText"/>
    <w:uiPriority w:val="99"/>
    <w:semiHidden/>
    <w:rsid w:val="002D757E"/>
    <w:rPr>
      <w:rFonts w:ascii="Segoe UI" w:hAnsi="Segoe UI"/>
      <w:sz w:val="20"/>
      <w:szCs w:val="20"/>
      <w:lang w:val="en-US"/>
    </w:rPr>
  </w:style>
  <w:style w:type="paragraph" w:styleId="CommentSubject">
    <w:name w:val="annotation subject"/>
    <w:basedOn w:val="CommentText"/>
    <w:next w:val="CommentText"/>
    <w:link w:val="CommentSubjectChar"/>
    <w:uiPriority w:val="99"/>
    <w:semiHidden/>
    <w:unhideWhenUsed/>
    <w:rsid w:val="002D757E"/>
    <w:rPr>
      <w:b/>
      <w:bCs/>
    </w:rPr>
  </w:style>
  <w:style w:type="character" w:customStyle="1" w:styleId="CommentSubjectChar">
    <w:name w:val="Comment Subject Char"/>
    <w:basedOn w:val="CommentTextChar"/>
    <w:link w:val="CommentSubject"/>
    <w:uiPriority w:val="99"/>
    <w:semiHidden/>
    <w:rsid w:val="002D757E"/>
    <w:rPr>
      <w:rFonts w:ascii="Segoe UI" w:hAnsi="Segoe UI"/>
      <w:b/>
      <w:bCs/>
      <w:sz w:val="20"/>
      <w:szCs w:val="20"/>
      <w:lang w:val="en-US"/>
    </w:rPr>
  </w:style>
  <w:style w:type="paragraph" w:styleId="BalloonText">
    <w:name w:val="Balloon Text"/>
    <w:basedOn w:val="Normal"/>
    <w:link w:val="BalloonTextChar"/>
    <w:uiPriority w:val="99"/>
    <w:semiHidden/>
    <w:unhideWhenUsed/>
    <w:rsid w:val="002D757E"/>
    <w:pPr>
      <w:spacing w:after="0"/>
    </w:pPr>
    <w:rPr>
      <w:rFonts w:cs="Segoe UI"/>
      <w:sz w:val="18"/>
      <w:szCs w:val="18"/>
    </w:rPr>
  </w:style>
  <w:style w:type="character" w:customStyle="1" w:styleId="BalloonTextChar">
    <w:name w:val="Balloon Text Char"/>
    <w:basedOn w:val="DefaultParagraphFont"/>
    <w:link w:val="BalloonText"/>
    <w:uiPriority w:val="99"/>
    <w:semiHidden/>
    <w:rsid w:val="002D757E"/>
    <w:rPr>
      <w:rFonts w:ascii="Segoe UI" w:hAnsi="Segoe UI" w:cs="Segoe UI"/>
      <w:sz w:val="18"/>
      <w:szCs w:val="18"/>
      <w:lang w:val="en-US"/>
    </w:rPr>
  </w:style>
  <w:style w:type="paragraph" w:styleId="ListParagraph">
    <w:name w:val="List Paragraph"/>
    <w:basedOn w:val="Normal"/>
    <w:uiPriority w:val="34"/>
    <w:qFormat/>
    <w:rsid w:val="00B93D2B"/>
    <w:pPr>
      <w:ind w:left="720"/>
      <w:contextualSpacing/>
    </w:pPr>
  </w:style>
  <w:style w:type="paragraph" w:styleId="Header">
    <w:name w:val="header"/>
    <w:basedOn w:val="Normal"/>
    <w:link w:val="HeaderChar"/>
    <w:uiPriority w:val="99"/>
    <w:unhideWhenUsed/>
    <w:rsid w:val="006765EB"/>
    <w:pPr>
      <w:tabs>
        <w:tab w:val="center" w:pos="4680"/>
        <w:tab w:val="right" w:pos="9360"/>
      </w:tabs>
      <w:spacing w:after="0"/>
    </w:pPr>
  </w:style>
  <w:style w:type="character" w:customStyle="1" w:styleId="HeaderChar">
    <w:name w:val="Header Char"/>
    <w:basedOn w:val="DefaultParagraphFont"/>
    <w:link w:val="Header"/>
    <w:uiPriority w:val="99"/>
    <w:rsid w:val="006765EB"/>
    <w:rPr>
      <w:rFonts w:ascii="Segoe UI" w:hAnsi="Segoe UI"/>
      <w:lang w:val="en-US"/>
    </w:rPr>
  </w:style>
  <w:style w:type="paragraph" w:styleId="Footer">
    <w:name w:val="footer"/>
    <w:basedOn w:val="Normal"/>
    <w:link w:val="FooterChar"/>
    <w:uiPriority w:val="99"/>
    <w:unhideWhenUsed/>
    <w:rsid w:val="006765EB"/>
    <w:pPr>
      <w:tabs>
        <w:tab w:val="center" w:pos="4680"/>
        <w:tab w:val="right" w:pos="9360"/>
      </w:tabs>
      <w:spacing w:after="0"/>
    </w:pPr>
  </w:style>
  <w:style w:type="character" w:customStyle="1" w:styleId="FooterChar">
    <w:name w:val="Footer Char"/>
    <w:basedOn w:val="DefaultParagraphFont"/>
    <w:link w:val="Footer"/>
    <w:uiPriority w:val="99"/>
    <w:rsid w:val="006765EB"/>
    <w:rPr>
      <w:rFonts w:ascii="Segoe UI" w:hAnsi="Segoe UI"/>
      <w:lang w:val="en-US"/>
    </w:rPr>
  </w:style>
  <w:style w:type="paragraph" w:styleId="NormalWeb">
    <w:name w:val="Normal (Web)"/>
    <w:basedOn w:val="Normal"/>
    <w:uiPriority w:val="99"/>
    <w:unhideWhenUsed/>
    <w:rsid w:val="00C33446"/>
    <w:pPr>
      <w:spacing w:before="100" w:beforeAutospacing="1" w:after="100" w:afterAutospacing="1"/>
    </w:pPr>
    <w:rPr>
      <w:rFonts w:ascii="Times New Roman" w:eastAsia="Times New Roman" w:hAnsi="Times New Roman" w:cs="Times New Roman"/>
      <w:sz w:val="24"/>
      <w:szCs w:val="24"/>
      <w:lang w:val="en-CA" w:eastAsia="en-CA"/>
    </w:rPr>
  </w:style>
  <w:style w:type="paragraph" w:styleId="NoSpacing">
    <w:name w:val="No Spacing"/>
    <w:uiPriority w:val="1"/>
    <w:qFormat/>
    <w:rsid w:val="00C33446"/>
    <w:pPr>
      <w:spacing w:after="0" w:line="240" w:lineRule="auto"/>
    </w:pPr>
    <w:rPr>
      <w:rFonts w:ascii="Segoe UI" w:hAnsi="Segoe U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A1002702D6FC4B93764935804B2B11" ma:contentTypeVersion="10" ma:contentTypeDescription="Create a new document." ma:contentTypeScope="" ma:versionID="309763c152784a31dfa8bd134359b3a6">
  <xsd:schema xmlns:xsd="http://www.w3.org/2001/XMLSchema" xmlns:xs="http://www.w3.org/2001/XMLSchema" xmlns:p="http://schemas.microsoft.com/office/2006/metadata/properties" xmlns:ns3="5b29f6b5-6d67-4613-a82f-1c97a1d79a26" xmlns:ns4="f8c22b02-19e4-4d93-a01d-3699c9e6bada" targetNamespace="http://schemas.microsoft.com/office/2006/metadata/properties" ma:root="true" ma:fieldsID="7e12a0f2f27ec765954f74dd846adf03" ns3:_="" ns4:_="">
    <xsd:import namespace="5b29f6b5-6d67-4613-a82f-1c97a1d79a26"/>
    <xsd:import namespace="f8c22b02-19e4-4d93-a01d-3699c9e6ba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9f6b5-6d67-4613-a82f-1c97a1d79a26"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22b02-19e4-4d93-a01d-3699c9e6bad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23575-8528-4CDB-827B-DF9CBB064E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61234-B598-4ACE-B135-0CE1E323F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9f6b5-6d67-4613-a82f-1c97a1d79a26"/>
    <ds:schemaRef ds:uri="f8c22b02-19e4-4d93-a01d-3699c9e6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E8AC0-66EF-4CDD-ACC6-520BD04CD3AF}">
  <ds:schemaRefs>
    <ds:schemaRef ds:uri="http://schemas.microsoft.com/sharepoint/v3/contenttype/forms"/>
  </ds:schemaRefs>
</ds:datastoreItem>
</file>

<file path=customXml/itemProps4.xml><?xml version="1.0" encoding="utf-8"?>
<ds:datastoreItem xmlns:ds="http://schemas.openxmlformats.org/officeDocument/2006/customXml" ds:itemID="{D60F8C54-3A0D-4360-8449-0F04C84A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Heta Lad</dc:creator>
  <cp:keywords/>
  <dc:description/>
  <cp:lastModifiedBy>Heta Lad</cp:lastModifiedBy>
  <cp:revision>2</cp:revision>
  <dcterms:created xsi:type="dcterms:W3CDTF">2021-01-17T19:32:00Z</dcterms:created>
  <dcterms:modified xsi:type="dcterms:W3CDTF">2021-01-17T19:32:00Z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0x010100BDA1002702D6FC4B93764935804B2B11</vt:lpwstr>
  </property>
</Properties>
</file>