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6C53A" w14:textId="43A9A647" w:rsidR="003551E3" w:rsidRDefault="003551E3" w:rsidP="00E52844">
      <w:pPr>
        <w:rPr>
          <w:rFonts w:eastAsia="Times New Roman" w:cstheme="minorHAnsi"/>
          <w:color w:val="000000"/>
          <w:sz w:val="20"/>
          <w:szCs w:val="20"/>
          <w:lang w:eastAsia="en-GB"/>
        </w:rPr>
      </w:pPr>
      <w:r>
        <w:rPr>
          <w:rFonts w:eastAsia="Times New Roman" w:cstheme="minorHAnsi"/>
          <w:color w:val="000000"/>
          <w:sz w:val="20"/>
          <w:szCs w:val="20"/>
          <w:lang w:eastAsia="en-GB"/>
        </w:rPr>
        <w:t xml:space="preserve">Dear </w:t>
      </w:r>
      <w:r w:rsidR="001F674D">
        <w:rPr>
          <w:rFonts w:eastAsia="Times New Roman" w:cstheme="minorHAnsi"/>
          <w:color w:val="000000"/>
          <w:sz w:val="20"/>
          <w:szCs w:val="20"/>
          <w:lang w:eastAsia="en-GB"/>
        </w:rPr>
        <w:t>Dr Bajaj</w:t>
      </w:r>
      <w:r>
        <w:rPr>
          <w:rFonts w:eastAsia="Times New Roman" w:cstheme="minorHAnsi"/>
          <w:color w:val="000000"/>
          <w:sz w:val="20"/>
          <w:szCs w:val="20"/>
          <w:lang w:eastAsia="en-GB"/>
        </w:rPr>
        <w:t>,</w:t>
      </w:r>
    </w:p>
    <w:p w14:paraId="060FF61F" w14:textId="2D61A86D" w:rsidR="003551E3" w:rsidRDefault="003551E3" w:rsidP="00E52844">
      <w:pPr>
        <w:rPr>
          <w:rFonts w:eastAsia="Times New Roman" w:cstheme="minorHAnsi"/>
          <w:color w:val="000000"/>
          <w:sz w:val="20"/>
          <w:szCs w:val="20"/>
          <w:lang w:eastAsia="en-GB"/>
        </w:rPr>
      </w:pPr>
    </w:p>
    <w:p w14:paraId="16873B09" w14:textId="296A2577" w:rsidR="003551E3" w:rsidRDefault="001F674D" w:rsidP="00E52844">
      <w:pPr>
        <w:rPr>
          <w:rFonts w:eastAsia="Times New Roman" w:cstheme="minorHAnsi"/>
          <w:color w:val="000000"/>
          <w:sz w:val="20"/>
          <w:szCs w:val="20"/>
          <w:lang w:eastAsia="en-GB"/>
        </w:rPr>
      </w:pPr>
      <w:r>
        <w:rPr>
          <w:rFonts w:eastAsia="Times New Roman" w:cstheme="minorHAnsi"/>
          <w:color w:val="000000"/>
          <w:sz w:val="20"/>
          <w:szCs w:val="20"/>
          <w:lang w:eastAsia="en-GB"/>
        </w:rPr>
        <w:t xml:space="preserve">Thank you for </w:t>
      </w:r>
      <w:r w:rsidR="00B6406A">
        <w:rPr>
          <w:rFonts w:eastAsia="Times New Roman" w:cstheme="minorHAnsi"/>
          <w:color w:val="000000"/>
          <w:sz w:val="20"/>
          <w:szCs w:val="20"/>
          <w:lang w:eastAsia="en-GB"/>
        </w:rPr>
        <w:t>giving</w:t>
      </w:r>
      <w:r w:rsidR="00A458E5">
        <w:rPr>
          <w:rFonts w:eastAsia="Times New Roman" w:cstheme="minorHAnsi"/>
          <w:color w:val="000000"/>
          <w:sz w:val="20"/>
          <w:szCs w:val="20"/>
          <w:lang w:eastAsia="en-GB"/>
        </w:rPr>
        <w:t xml:space="preserve"> the opportunity to resubmit a revised manuscript for</w:t>
      </w:r>
      <w:r w:rsidR="003551E3">
        <w:rPr>
          <w:rFonts w:eastAsia="Times New Roman" w:cstheme="minorHAnsi"/>
          <w:color w:val="000000"/>
          <w:sz w:val="20"/>
          <w:szCs w:val="20"/>
          <w:lang w:eastAsia="en-GB"/>
        </w:rPr>
        <w:t xml:space="preserve"> </w:t>
      </w:r>
      <w:r w:rsidR="00331ED2">
        <w:rPr>
          <w:rFonts w:eastAsia="Times New Roman" w:cstheme="minorHAnsi"/>
          <w:color w:val="000000"/>
          <w:sz w:val="20"/>
          <w:szCs w:val="20"/>
          <w:lang w:eastAsia="en-GB"/>
        </w:rPr>
        <w:t xml:space="preserve">‘A sample preparation pipeline for microcrystals at the VMXm beamline.’ </w:t>
      </w:r>
      <w:r w:rsidR="002C0416">
        <w:rPr>
          <w:rFonts w:eastAsia="Times New Roman" w:cstheme="minorHAnsi"/>
          <w:color w:val="000000"/>
          <w:sz w:val="20"/>
          <w:szCs w:val="20"/>
          <w:lang w:eastAsia="en-GB"/>
        </w:rPr>
        <w:t>We would like to thank the reviewers for taking the time to read the manuscript and give</w:t>
      </w:r>
      <w:r w:rsidR="006D4D38">
        <w:rPr>
          <w:rFonts w:eastAsia="Times New Roman" w:cstheme="minorHAnsi"/>
          <w:color w:val="000000"/>
          <w:sz w:val="20"/>
          <w:szCs w:val="20"/>
          <w:lang w:eastAsia="en-GB"/>
        </w:rPr>
        <w:t xml:space="preserve"> thoughtful and detailed comments that </w:t>
      </w:r>
      <w:r w:rsidR="003F05CE">
        <w:rPr>
          <w:rFonts w:eastAsia="Times New Roman" w:cstheme="minorHAnsi"/>
          <w:color w:val="000000"/>
          <w:sz w:val="20"/>
          <w:szCs w:val="20"/>
          <w:lang w:eastAsia="en-GB"/>
        </w:rPr>
        <w:t>have</w:t>
      </w:r>
      <w:r w:rsidR="006D4D38">
        <w:rPr>
          <w:rFonts w:eastAsia="Times New Roman" w:cstheme="minorHAnsi"/>
          <w:color w:val="000000"/>
          <w:sz w:val="20"/>
          <w:szCs w:val="20"/>
          <w:lang w:eastAsia="en-GB"/>
        </w:rPr>
        <w:t xml:space="preserve"> improve</w:t>
      </w:r>
      <w:r w:rsidR="003F05CE">
        <w:rPr>
          <w:rFonts w:eastAsia="Times New Roman" w:cstheme="minorHAnsi"/>
          <w:color w:val="000000"/>
          <w:sz w:val="20"/>
          <w:szCs w:val="20"/>
          <w:lang w:eastAsia="en-GB"/>
        </w:rPr>
        <w:t>d</w:t>
      </w:r>
      <w:r w:rsidR="006D4D38">
        <w:rPr>
          <w:rFonts w:eastAsia="Times New Roman" w:cstheme="minorHAnsi"/>
          <w:color w:val="000000"/>
          <w:sz w:val="20"/>
          <w:szCs w:val="20"/>
          <w:lang w:eastAsia="en-GB"/>
        </w:rPr>
        <w:t xml:space="preserve"> the manuscript as well as ideas to improve our protocol. </w:t>
      </w:r>
      <w:r w:rsidR="00734F80">
        <w:rPr>
          <w:rFonts w:eastAsia="Times New Roman" w:cstheme="minorHAnsi"/>
          <w:color w:val="000000"/>
          <w:sz w:val="20"/>
          <w:szCs w:val="20"/>
          <w:lang w:eastAsia="en-GB"/>
        </w:rPr>
        <w:t xml:space="preserve">We have edited the manuscript to incorporate the minor comments provided by the reviewers </w:t>
      </w:r>
      <w:r w:rsidR="00B6406A">
        <w:rPr>
          <w:rFonts w:eastAsia="Times New Roman" w:cstheme="minorHAnsi"/>
          <w:color w:val="000000"/>
          <w:sz w:val="20"/>
          <w:szCs w:val="20"/>
          <w:lang w:eastAsia="en-GB"/>
        </w:rPr>
        <w:t>in addition to your editorial comments</w:t>
      </w:r>
      <w:r w:rsidR="00A26369">
        <w:rPr>
          <w:rFonts w:eastAsia="Times New Roman" w:cstheme="minorHAnsi"/>
          <w:color w:val="000000"/>
          <w:sz w:val="20"/>
          <w:szCs w:val="20"/>
          <w:lang w:eastAsia="en-GB"/>
        </w:rPr>
        <w:t xml:space="preserve">. Below I have outlined </w:t>
      </w:r>
      <w:r w:rsidR="00D804E6">
        <w:rPr>
          <w:rFonts w:eastAsia="Times New Roman" w:cstheme="minorHAnsi"/>
          <w:color w:val="000000"/>
          <w:sz w:val="20"/>
          <w:szCs w:val="20"/>
          <w:lang w:eastAsia="en-GB"/>
        </w:rPr>
        <w:t>our responses and the changes we have made to the manuscript to each of the reviewers’ comments.</w:t>
      </w:r>
    </w:p>
    <w:p w14:paraId="410F9CF6" w14:textId="77777777" w:rsidR="003551E3" w:rsidRDefault="003551E3" w:rsidP="00E52844">
      <w:pPr>
        <w:rPr>
          <w:rFonts w:eastAsia="Times New Roman" w:cstheme="minorHAnsi"/>
          <w:color w:val="000000"/>
          <w:sz w:val="20"/>
          <w:szCs w:val="20"/>
          <w:lang w:eastAsia="en-GB"/>
        </w:rPr>
      </w:pPr>
    </w:p>
    <w:p w14:paraId="24005AD3" w14:textId="4F99243A" w:rsidR="007606B1"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r>
      <w:r w:rsidRPr="00E52844">
        <w:rPr>
          <w:rFonts w:eastAsia="Times New Roman" w:cstheme="minorHAnsi"/>
          <w:b/>
          <w:bCs/>
          <w:color w:val="000000"/>
          <w:sz w:val="20"/>
          <w:szCs w:val="20"/>
          <w:lang w:eastAsia="en-GB"/>
        </w:rPr>
        <w:t>Editorial comments:</w:t>
      </w:r>
      <w:r w:rsidRPr="00E52844">
        <w:rPr>
          <w:rFonts w:eastAsia="Times New Roman" w:cstheme="minorHAnsi"/>
          <w:color w:val="000000"/>
          <w:sz w:val="20"/>
          <w:szCs w:val="20"/>
          <w:lang w:eastAsia="en-GB"/>
        </w:rPr>
        <w:br/>
        <w:t xml:space="preserve">1. </w:t>
      </w:r>
      <w:r w:rsidRPr="00D804E6">
        <w:rPr>
          <w:rFonts w:eastAsia="Times New Roman" w:cstheme="minorHAnsi"/>
          <w:i/>
          <w:iCs/>
          <w:color w:val="000000"/>
          <w:sz w:val="20"/>
          <w:szCs w:val="20"/>
          <w:lang w:eastAsia="en-GB"/>
        </w:rPr>
        <w:t>Please take this opportunity to thoroughly proofread the manuscript to ensure that there are no spelling or grammar issues.</w:t>
      </w:r>
    </w:p>
    <w:p w14:paraId="3D0A20E6" w14:textId="77777777" w:rsidR="007606B1" w:rsidRDefault="007606B1" w:rsidP="00E52844">
      <w:pPr>
        <w:rPr>
          <w:rFonts w:eastAsia="Times New Roman" w:cstheme="minorHAnsi"/>
          <w:color w:val="000000"/>
          <w:sz w:val="20"/>
          <w:szCs w:val="20"/>
          <w:lang w:eastAsia="en-GB"/>
        </w:rPr>
      </w:pPr>
    </w:p>
    <w:p w14:paraId="36CD1BDC" w14:textId="5257F7C0" w:rsidR="002D1A98" w:rsidRPr="00D804E6" w:rsidRDefault="00D804E6" w:rsidP="00E52844">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2D1A98" w:rsidRPr="00D804E6">
        <w:rPr>
          <w:rFonts w:eastAsia="Times New Roman" w:cstheme="minorHAnsi"/>
          <w:color w:val="000000" w:themeColor="text1"/>
          <w:sz w:val="20"/>
          <w:szCs w:val="20"/>
          <w:lang w:eastAsia="en-GB"/>
        </w:rPr>
        <w:t>Manuscript has been proofread by the authors and a small number of spelling and grammar issues have been corrected.</w:t>
      </w:r>
    </w:p>
    <w:p w14:paraId="5D980F7F" w14:textId="77777777" w:rsidR="002D1A98"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2. </w:t>
      </w:r>
      <w:r w:rsidRPr="00D804E6">
        <w:rPr>
          <w:rFonts w:eastAsia="Times New Roman" w:cstheme="minorHAnsi"/>
          <w:i/>
          <w:iCs/>
          <w:color w:val="000000"/>
          <w:sz w:val="20"/>
          <w:szCs w:val="20"/>
          <w:lang w:eastAsia="en-GB"/>
        </w:rPr>
        <w:t>Please provide an email address for all authors.</w:t>
      </w:r>
    </w:p>
    <w:p w14:paraId="25BA1D6B" w14:textId="77777777" w:rsidR="002D1A98" w:rsidRDefault="002D1A98" w:rsidP="00E52844">
      <w:pPr>
        <w:rPr>
          <w:rFonts w:eastAsia="Times New Roman" w:cstheme="minorHAnsi"/>
          <w:color w:val="000000"/>
          <w:sz w:val="20"/>
          <w:szCs w:val="20"/>
          <w:lang w:eastAsia="en-GB"/>
        </w:rPr>
      </w:pPr>
    </w:p>
    <w:p w14:paraId="232A1818" w14:textId="42DF3931" w:rsidR="0003622F" w:rsidRPr="00E41001" w:rsidRDefault="00D804E6" w:rsidP="00E52844">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03622F" w:rsidRPr="00D804E6">
        <w:rPr>
          <w:rFonts w:eastAsia="Times New Roman" w:cstheme="minorHAnsi"/>
          <w:color w:val="000000" w:themeColor="text1"/>
          <w:sz w:val="20"/>
          <w:szCs w:val="20"/>
          <w:lang w:eastAsia="en-GB"/>
        </w:rPr>
        <w:t>Email addresses have been checked and corrected for</w:t>
      </w:r>
      <w:r w:rsidR="001C071F">
        <w:rPr>
          <w:rFonts w:eastAsia="Times New Roman" w:cstheme="minorHAnsi"/>
          <w:color w:val="000000" w:themeColor="text1"/>
          <w:sz w:val="20"/>
          <w:szCs w:val="20"/>
          <w:lang w:eastAsia="en-GB"/>
        </w:rPr>
        <w:t xml:space="preserve"> E.V. Beale and</w:t>
      </w:r>
      <w:r w:rsidR="0003622F" w:rsidRPr="00D804E6">
        <w:rPr>
          <w:rFonts w:eastAsia="Times New Roman" w:cstheme="minorHAnsi"/>
          <w:color w:val="000000" w:themeColor="text1"/>
          <w:sz w:val="20"/>
          <w:szCs w:val="20"/>
          <w:lang w:eastAsia="en-GB"/>
        </w:rPr>
        <w:t xml:space="preserve"> A</w:t>
      </w:r>
      <w:r w:rsidR="001C071F">
        <w:rPr>
          <w:rFonts w:eastAsia="Times New Roman" w:cstheme="minorHAnsi"/>
          <w:color w:val="000000" w:themeColor="text1"/>
          <w:sz w:val="20"/>
          <w:szCs w:val="20"/>
          <w:lang w:eastAsia="en-GB"/>
        </w:rPr>
        <w:t>.</w:t>
      </w:r>
      <w:r w:rsidR="0003622F" w:rsidRPr="00D804E6">
        <w:rPr>
          <w:rFonts w:eastAsia="Times New Roman" w:cstheme="minorHAnsi"/>
          <w:color w:val="000000" w:themeColor="text1"/>
          <w:sz w:val="20"/>
          <w:szCs w:val="20"/>
          <w:lang w:eastAsia="en-GB"/>
        </w:rPr>
        <w:t xml:space="preserve"> Stallwood.</w:t>
      </w:r>
    </w:p>
    <w:p w14:paraId="740C9853" w14:textId="77777777" w:rsidR="0003622F" w:rsidRPr="00D804E6" w:rsidRDefault="00E52844" w:rsidP="00E52844">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t xml:space="preserve">3. </w:t>
      </w:r>
      <w:r w:rsidRPr="00D804E6">
        <w:rPr>
          <w:rFonts w:eastAsia="Times New Roman" w:cstheme="minorHAnsi"/>
          <w:i/>
          <w:iCs/>
          <w:color w:val="000000"/>
          <w:sz w:val="20"/>
          <w:szCs w:val="20"/>
          <w:lang w:eastAsia="en-GB"/>
        </w:rPr>
        <w:t>Use “mL/µL” instead of “ml/µl”, “min” instead of “minutes/mins”, “s” instead of “seconds”.</w:t>
      </w:r>
    </w:p>
    <w:p w14:paraId="08C942C7" w14:textId="2C13791A" w:rsidR="0003622F" w:rsidRDefault="0003622F" w:rsidP="00E52844">
      <w:pPr>
        <w:rPr>
          <w:rFonts w:eastAsia="Times New Roman" w:cstheme="minorHAnsi"/>
          <w:color w:val="000000"/>
          <w:sz w:val="20"/>
          <w:szCs w:val="20"/>
          <w:lang w:eastAsia="en-GB"/>
        </w:rPr>
      </w:pPr>
    </w:p>
    <w:p w14:paraId="0219A5C1" w14:textId="2313A814" w:rsidR="0003622F" w:rsidRPr="00E41001" w:rsidRDefault="00D804E6" w:rsidP="00E52844">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7B282C" w:rsidRPr="00D804E6">
        <w:rPr>
          <w:rFonts w:eastAsia="Times New Roman" w:cstheme="minorHAnsi"/>
          <w:color w:val="000000" w:themeColor="text1"/>
          <w:sz w:val="20"/>
          <w:szCs w:val="20"/>
          <w:lang w:eastAsia="en-GB"/>
        </w:rPr>
        <w:t>Formatting of units have been changes to mL/µL, min and s.</w:t>
      </w:r>
    </w:p>
    <w:p w14:paraId="643A8091" w14:textId="77777777" w:rsidR="007B282C"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4. </w:t>
      </w:r>
      <w:r w:rsidRPr="00D804E6">
        <w:rPr>
          <w:rFonts w:eastAsia="Times New Roman" w:cstheme="minorHAnsi"/>
          <w:i/>
          <w:iCs/>
          <w:color w:val="000000"/>
          <w:sz w:val="20"/>
          <w:szCs w:val="20"/>
          <w:lang w:eastAsia="en-GB"/>
        </w:rPr>
        <w:t>Line 196: What do you mean by “long period”?</w:t>
      </w:r>
    </w:p>
    <w:p w14:paraId="7F134FB6" w14:textId="77777777" w:rsidR="007B282C" w:rsidRDefault="007B282C" w:rsidP="00E52844">
      <w:pPr>
        <w:rPr>
          <w:rFonts w:eastAsia="Times New Roman" w:cstheme="minorHAnsi"/>
          <w:color w:val="000000"/>
          <w:sz w:val="20"/>
          <w:szCs w:val="20"/>
          <w:lang w:eastAsia="en-GB"/>
        </w:rPr>
      </w:pPr>
    </w:p>
    <w:p w14:paraId="6AC2FA28" w14:textId="2BFBE2F6" w:rsidR="007B282C" w:rsidRPr="00D804E6" w:rsidRDefault="00D804E6" w:rsidP="00E52844">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4E4EC1" w:rsidRPr="00D804E6">
        <w:rPr>
          <w:rFonts w:eastAsia="Times New Roman" w:cstheme="minorHAnsi"/>
          <w:color w:val="000000" w:themeColor="text1"/>
          <w:sz w:val="20"/>
          <w:szCs w:val="20"/>
          <w:lang w:eastAsia="en-GB"/>
        </w:rPr>
        <w:t xml:space="preserve">Wording for step </w:t>
      </w:r>
      <w:r w:rsidR="000165CA" w:rsidRPr="00D804E6">
        <w:rPr>
          <w:rFonts w:eastAsia="Times New Roman" w:cstheme="minorHAnsi"/>
          <w:color w:val="000000" w:themeColor="text1"/>
          <w:sz w:val="20"/>
          <w:szCs w:val="20"/>
          <w:lang w:eastAsia="en-GB"/>
        </w:rPr>
        <w:t>2.1</w:t>
      </w:r>
      <w:r w:rsidR="00B85311" w:rsidRPr="00D804E6">
        <w:rPr>
          <w:rFonts w:eastAsia="Times New Roman" w:cstheme="minorHAnsi"/>
          <w:color w:val="000000" w:themeColor="text1"/>
          <w:sz w:val="20"/>
          <w:szCs w:val="20"/>
          <w:lang w:eastAsia="en-GB"/>
        </w:rPr>
        <w:t xml:space="preserve">4 (previously </w:t>
      </w:r>
      <w:r w:rsidR="00DB2C58" w:rsidRPr="00D804E6">
        <w:rPr>
          <w:rFonts w:eastAsia="Times New Roman" w:cstheme="minorHAnsi"/>
          <w:color w:val="000000" w:themeColor="text1"/>
          <w:sz w:val="20"/>
          <w:szCs w:val="20"/>
          <w:lang w:eastAsia="en-GB"/>
        </w:rPr>
        <w:t>step 2.7)</w:t>
      </w:r>
      <w:r w:rsidR="000165CA" w:rsidRPr="00D804E6">
        <w:rPr>
          <w:rFonts w:eastAsia="Times New Roman" w:cstheme="minorHAnsi"/>
          <w:color w:val="000000" w:themeColor="text1"/>
          <w:sz w:val="20"/>
          <w:szCs w:val="20"/>
          <w:lang w:eastAsia="en-GB"/>
        </w:rPr>
        <w:t xml:space="preserve"> </w:t>
      </w:r>
      <w:r w:rsidR="004E4EC1" w:rsidRPr="00D804E6">
        <w:rPr>
          <w:rFonts w:eastAsia="Times New Roman" w:cstheme="minorHAnsi"/>
          <w:color w:val="000000" w:themeColor="text1"/>
          <w:sz w:val="20"/>
          <w:szCs w:val="20"/>
          <w:lang w:eastAsia="en-GB"/>
        </w:rPr>
        <w:t>has been changed to provide a time range of 2-3s.</w:t>
      </w:r>
    </w:p>
    <w:p w14:paraId="533C9037" w14:textId="77777777" w:rsidR="000165CA"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5. </w:t>
      </w:r>
      <w:r w:rsidRPr="00D804E6">
        <w:rPr>
          <w:rFonts w:eastAsia="Times New Roman" w:cstheme="minorHAnsi"/>
          <w:i/>
          <w:iCs/>
          <w:color w:val="000000"/>
          <w:sz w:val="20"/>
          <w:szCs w:val="20"/>
          <w:lang w:eastAsia="en-GB"/>
        </w:rPr>
        <w:t>Lines 279-286: Do not include secondary lists (other than the numbered steps) in the protocol.</w:t>
      </w:r>
    </w:p>
    <w:p w14:paraId="76647668" w14:textId="77777777" w:rsidR="00D45818" w:rsidRDefault="00D45818" w:rsidP="00E52844">
      <w:pPr>
        <w:rPr>
          <w:rFonts w:eastAsia="Times New Roman" w:cstheme="minorHAnsi"/>
          <w:color w:val="000000"/>
          <w:sz w:val="20"/>
          <w:szCs w:val="20"/>
          <w:lang w:eastAsia="en-GB"/>
        </w:rPr>
      </w:pPr>
    </w:p>
    <w:p w14:paraId="1405B600" w14:textId="77B0A9A9" w:rsidR="000165CA" w:rsidRPr="00E41001" w:rsidRDefault="00D804E6" w:rsidP="00E52844">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D45818" w:rsidRPr="00D804E6">
        <w:rPr>
          <w:rFonts w:eastAsia="Times New Roman" w:cstheme="minorHAnsi"/>
          <w:color w:val="000000" w:themeColor="text1"/>
          <w:sz w:val="20"/>
          <w:szCs w:val="20"/>
          <w:lang w:eastAsia="en-GB"/>
        </w:rPr>
        <w:t>The secondary list has been moved to be part of the protocol in section 5.5, as part of imaging process for the grids to assess their suitability and whether to proceed with the protocol.</w:t>
      </w:r>
    </w:p>
    <w:p w14:paraId="58FFA6EA" w14:textId="77777777" w:rsidR="00D45818"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6. </w:t>
      </w:r>
      <w:r w:rsidRPr="00D804E6">
        <w:rPr>
          <w:rFonts w:eastAsia="Times New Roman" w:cstheme="minorHAnsi"/>
          <w:i/>
          <w:iCs/>
          <w:color w:val="000000"/>
          <w:sz w:val="20"/>
          <w:szCs w:val="20"/>
          <w:lang w:eastAsia="en-GB"/>
        </w:rPr>
        <w:t>Maintain a 0-inch left indent throughout the text and indicate new paragraphs using single-line spacing. Include a single line space between successive protocol steps.</w:t>
      </w:r>
    </w:p>
    <w:p w14:paraId="14952099" w14:textId="77777777" w:rsidR="00D45818" w:rsidRDefault="00D45818" w:rsidP="00E52844">
      <w:pPr>
        <w:rPr>
          <w:rFonts w:eastAsia="Times New Roman" w:cstheme="minorHAnsi"/>
          <w:color w:val="000000"/>
          <w:sz w:val="20"/>
          <w:szCs w:val="20"/>
          <w:lang w:eastAsia="en-GB"/>
        </w:rPr>
      </w:pPr>
    </w:p>
    <w:p w14:paraId="61C517D2" w14:textId="5D7AFC3E" w:rsidR="00D45818" w:rsidRPr="00D804E6" w:rsidRDefault="00D804E6" w:rsidP="00E52844">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6D0908">
        <w:rPr>
          <w:rFonts w:eastAsia="Times New Roman" w:cstheme="minorHAnsi"/>
          <w:color w:val="000000" w:themeColor="text1"/>
          <w:sz w:val="20"/>
          <w:szCs w:val="20"/>
          <w:lang w:eastAsia="en-GB"/>
        </w:rPr>
        <w:t xml:space="preserve">Single line spacing has been added throughout the manuscript to indicate new paragraphs and </w:t>
      </w:r>
      <w:r w:rsidR="00EC71AD">
        <w:rPr>
          <w:rFonts w:eastAsia="Times New Roman" w:cstheme="minorHAnsi"/>
          <w:color w:val="000000" w:themeColor="text1"/>
          <w:sz w:val="20"/>
          <w:szCs w:val="20"/>
          <w:lang w:eastAsia="en-GB"/>
        </w:rPr>
        <w:t>between protocol steps.</w:t>
      </w:r>
    </w:p>
    <w:p w14:paraId="1E3C2112" w14:textId="77777777" w:rsidR="00D45818"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7. </w:t>
      </w:r>
      <w:r w:rsidRPr="00D804E6">
        <w:rPr>
          <w:rFonts w:eastAsia="Times New Roman" w:cstheme="minorHAnsi"/>
          <w:i/>
          <w:iCs/>
          <w:color w:val="000000"/>
          <w:sz w:val="20"/>
          <w:szCs w:val="20"/>
          <w:lang w:eastAsia="en-GB"/>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E.g. Lines 201-205, etc.</w:t>
      </w:r>
    </w:p>
    <w:p w14:paraId="7A92D428" w14:textId="77777777" w:rsidR="00D45818" w:rsidRDefault="00D45818" w:rsidP="00E52844">
      <w:pPr>
        <w:rPr>
          <w:rFonts w:eastAsia="Times New Roman" w:cstheme="minorHAnsi"/>
          <w:color w:val="000000"/>
          <w:sz w:val="20"/>
          <w:szCs w:val="20"/>
          <w:lang w:eastAsia="en-GB"/>
        </w:rPr>
      </w:pPr>
    </w:p>
    <w:p w14:paraId="1C5D81D9" w14:textId="43FC0FB4" w:rsidR="005D6ABB" w:rsidRPr="00D804E6" w:rsidRDefault="00D804E6" w:rsidP="00E52844">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5D6ABB" w:rsidRPr="00D804E6">
        <w:rPr>
          <w:rFonts w:eastAsia="Times New Roman" w:cstheme="minorHAnsi"/>
          <w:color w:val="000000" w:themeColor="text1"/>
          <w:sz w:val="20"/>
          <w:szCs w:val="20"/>
          <w:lang w:eastAsia="en-GB"/>
        </w:rPr>
        <w:t xml:space="preserve">Language edited </w:t>
      </w:r>
      <w:r w:rsidR="00CB6076" w:rsidRPr="00D804E6">
        <w:rPr>
          <w:rFonts w:eastAsia="Times New Roman" w:cstheme="minorHAnsi"/>
          <w:color w:val="000000" w:themeColor="text1"/>
          <w:sz w:val="20"/>
          <w:szCs w:val="20"/>
          <w:lang w:eastAsia="en-GB"/>
        </w:rPr>
        <w:t xml:space="preserve">with the removal of “should” and “would be” </w:t>
      </w:r>
      <w:r w:rsidR="005D6ABB" w:rsidRPr="00D804E6">
        <w:rPr>
          <w:rFonts w:eastAsia="Times New Roman" w:cstheme="minorHAnsi"/>
          <w:color w:val="000000" w:themeColor="text1"/>
          <w:sz w:val="20"/>
          <w:szCs w:val="20"/>
          <w:lang w:eastAsia="en-GB"/>
        </w:rPr>
        <w:t xml:space="preserve">to ensure use of imperative tense </w:t>
      </w:r>
      <w:r w:rsidR="00C24650">
        <w:rPr>
          <w:rFonts w:eastAsia="Times New Roman" w:cstheme="minorHAnsi"/>
          <w:color w:val="000000" w:themeColor="text1"/>
          <w:sz w:val="20"/>
          <w:szCs w:val="20"/>
          <w:lang w:eastAsia="en-GB"/>
        </w:rPr>
        <w:t>throughout</w:t>
      </w:r>
      <w:r w:rsidR="005D6ABB" w:rsidRPr="00D804E6">
        <w:rPr>
          <w:rFonts w:eastAsia="Times New Roman" w:cstheme="minorHAnsi"/>
          <w:color w:val="000000" w:themeColor="text1"/>
          <w:sz w:val="20"/>
          <w:szCs w:val="20"/>
          <w:lang w:eastAsia="en-GB"/>
        </w:rPr>
        <w:t xml:space="preserve"> the protocol.</w:t>
      </w:r>
    </w:p>
    <w:p w14:paraId="5CB22F7D" w14:textId="77777777" w:rsidR="00CB6076"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8. </w:t>
      </w:r>
      <w:r w:rsidRPr="00C24650">
        <w:rPr>
          <w:rFonts w:eastAsia="Times New Roman" w:cstheme="minorHAnsi"/>
          <w:i/>
          <w:iCs/>
          <w:color w:val="000000"/>
          <w:sz w:val="20"/>
          <w:szCs w:val="20"/>
          <w:lang w:eastAsia="en-GB"/>
        </w:rPr>
        <w:t>The Protocol should be made up almost entirely of discrete steps without large paragraphs of text between sections. Please simplify the Protocol so that individual steps contain only 2-3 actions per step and follow the JoVE Instructions for Authors for numbering the steps. For example, 1 should be followed by 1.1 and then 1.1.1 and 1.1.2 if necessary.</w:t>
      </w:r>
    </w:p>
    <w:p w14:paraId="0A7E50FB" w14:textId="042CB55F" w:rsidR="00CB6076" w:rsidRDefault="00CB6076" w:rsidP="00E52844">
      <w:pPr>
        <w:rPr>
          <w:rFonts w:eastAsia="Times New Roman" w:cstheme="minorHAnsi"/>
          <w:color w:val="000000"/>
          <w:sz w:val="20"/>
          <w:szCs w:val="20"/>
          <w:lang w:eastAsia="en-GB"/>
        </w:rPr>
      </w:pPr>
    </w:p>
    <w:p w14:paraId="4236B316" w14:textId="298F3FD0" w:rsidR="00CB6076" w:rsidRPr="00E41001" w:rsidRDefault="00C24650" w:rsidP="00E52844">
      <w:pPr>
        <w:rPr>
          <w:rFonts w:eastAsia="Times New Roman"/>
          <w:color w:val="4472C4" w:themeColor="accent1"/>
          <w:sz w:val="20"/>
          <w:szCs w:val="20"/>
          <w:lang w:eastAsia="en-GB"/>
        </w:rPr>
      </w:pPr>
      <w:r w:rsidRPr="10D08757">
        <w:rPr>
          <w:rFonts w:eastAsia="Times New Roman"/>
          <w:b/>
          <w:color w:val="000000" w:themeColor="text1"/>
          <w:sz w:val="20"/>
          <w:szCs w:val="20"/>
          <w:lang w:eastAsia="en-GB"/>
        </w:rPr>
        <w:t xml:space="preserve">Response: </w:t>
      </w:r>
      <w:r w:rsidR="71B97C44" w:rsidRPr="10D08757">
        <w:rPr>
          <w:rFonts w:eastAsia="Times New Roman"/>
          <w:color w:val="000000" w:themeColor="text1"/>
          <w:sz w:val="20"/>
          <w:szCs w:val="20"/>
          <w:lang w:eastAsia="en-GB"/>
        </w:rPr>
        <w:t xml:space="preserve">The feedback has been taken on board and the steps have been </w:t>
      </w:r>
      <w:r w:rsidR="3D9B8603" w:rsidRPr="4624676F">
        <w:rPr>
          <w:rFonts w:eastAsia="Times New Roman"/>
          <w:color w:val="000000" w:themeColor="text1"/>
          <w:sz w:val="20"/>
          <w:szCs w:val="20"/>
          <w:lang w:eastAsia="en-GB"/>
        </w:rPr>
        <w:t>broken</w:t>
      </w:r>
      <w:r w:rsidR="71B97C44" w:rsidRPr="10D08757">
        <w:rPr>
          <w:rFonts w:eastAsia="Times New Roman"/>
          <w:color w:val="000000" w:themeColor="text1"/>
          <w:sz w:val="20"/>
          <w:szCs w:val="20"/>
          <w:lang w:eastAsia="en-GB"/>
        </w:rPr>
        <w:t xml:space="preserve"> down and </w:t>
      </w:r>
      <w:r w:rsidR="71B97C44" w:rsidRPr="4EA56CC0">
        <w:rPr>
          <w:rFonts w:eastAsia="Times New Roman"/>
          <w:color w:val="000000" w:themeColor="text1"/>
          <w:sz w:val="20"/>
          <w:szCs w:val="20"/>
          <w:lang w:eastAsia="en-GB"/>
        </w:rPr>
        <w:t xml:space="preserve">simplified in several </w:t>
      </w:r>
      <w:r w:rsidR="71B97C44" w:rsidRPr="22CD66BE">
        <w:rPr>
          <w:rFonts w:eastAsia="Times New Roman"/>
          <w:color w:val="000000" w:themeColor="text1"/>
          <w:sz w:val="20"/>
          <w:szCs w:val="20"/>
          <w:lang w:eastAsia="en-GB"/>
        </w:rPr>
        <w:t xml:space="preserve">places. </w:t>
      </w:r>
      <w:r w:rsidR="71B97C44" w:rsidRPr="473A48ED">
        <w:rPr>
          <w:rFonts w:eastAsia="Times New Roman"/>
          <w:color w:val="000000" w:themeColor="text1"/>
          <w:sz w:val="20"/>
          <w:szCs w:val="20"/>
          <w:lang w:eastAsia="en-GB"/>
        </w:rPr>
        <w:t xml:space="preserve">E.g. </w:t>
      </w:r>
      <w:r w:rsidR="00CB6076" w:rsidRPr="5FEA31D7">
        <w:rPr>
          <w:rFonts w:eastAsia="Times New Roman"/>
          <w:color w:val="000000" w:themeColor="text1"/>
          <w:sz w:val="20"/>
          <w:szCs w:val="20"/>
          <w:lang w:eastAsia="en-GB"/>
        </w:rPr>
        <w:t>S</w:t>
      </w:r>
      <w:r w:rsidR="00F02B7B" w:rsidRPr="5FEA31D7">
        <w:rPr>
          <w:rFonts w:eastAsia="Times New Roman"/>
          <w:color w:val="000000" w:themeColor="text1"/>
          <w:sz w:val="20"/>
          <w:szCs w:val="20"/>
          <w:lang w:eastAsia="en-GB"/>
        </w:rPr>
        <w:t>tep</w:t>
      </w:r>
      <w:r w:rsidR="00CB6076" w:rsidRPr="10D08757">
        <w:rPr>
          <w:rFonts w:eastAsia="Times New Roman"/>
          <w:color w:val="000000" w:themeColor="text1"/>
          <w:sz w:val="20"/>
          <w:szCs w:val="20"/>
          <w:lang w:eastAsia="en-GB"/>
        </w:rPr>
        <w:t xml:space="preserve"> 2 </w:t>
      </w:r>
      <w:r w:rsidR="00CB6076" w:rsidRPr="78D44991">
        <w:rPr>
          <w:rFonts w:eastAsia="Times New Roman"/>
          <w:color w:val="000000" w:themeColor="text1"/>
          <w:sz w:val="20"/>
          <w:szCs w:val="20"/>
          <w:lang w:eastAsia="en-GB"/>
        </w:rPr>
        <w:t>ha</w:t>
      </w:r>
      <w:r w:rsidR="448D2D81" w:rsidRPr="78D44991">
        <w:rPr>
          <w:rFonts w:eastAsia="Times New Roman"/>
          <w:color w:val="000000" w:themeColor="text1"/>
          <w:sz w:val="20"/>
          <w:szCs w:val="20"/>
          <w:lang w:eastAsia="en-GB"/>
        </w:rPr>
        <w:t>s</w:t>
      </w:r>
      <w:r w:rsidR="00CB6076" w:rsidRPr="10D08757">
        <w:rPr>
          <w:rFonts w:eastAsia="Times New Roman"/>
          <w:color w:val="000000" w:themeColor="text1"/>
          <w:sz w:val="20"/>
          <w:szCs w:val="20"/>
          <w:lang w:eastAsia="en-GB"/>
        </w:rPr>
        <w:t xml:space="preserve"> been </w:t>
      </w:r>
      <w:r w:rsidR="06207962" w:rsidRPr="16080C13">
        <w:rPr>
          <w:rFonts w:eastAsia="Times New Roman"/>
          <w:color w:val="000000" w:themeColor="text1"/>
          <w:sz w:val="20"/>
          <w:szCs w:val="20"/>
          <w:lang w:eastAsia="en-GB"/>
        </w:rPr>
        <w:t xml:space="preserve">further </w:t>
      </w:r>
      <w:r w:rsidR="00F02B7B" w:rsidRPr="10D08757">
        <w:rPr>
          <w:rFonts w:eastAsia="Times New Roman"/>
          <w:color w:val="000000" w:themeColor="text1"/>
          <w:sz w:val="20"/>
          <w:szCs w:val="20"/>
          <w:lang w:eastAsia="en-GB"/>
        </w:rPr>
        <w:t xml:space="preserve">split to ensure that </w:t>
      </w:r>
      <w:r w:rsidR="37804B36" w:rsidRPr="1098C9E1">
        <w:rPr>
          <w:rFonts w:eastAsia="Times New Roman"/>
          <w:color w:val="000000" w:themeColor="text1"/>
          <w:sz w:val="20"/>
          <w:szCs w:val="20"/>
          <w:lang w:eastAsia="en-GB"/>
        </w:rPr>
        <w:t>each point</w:t>
      </w:r>
      <w:r w:rsidR="00F02B7B" w:rsidRPr="10D08757">
        <w:rPr>
          <w:rFonts w:eastAsia="Times New Roman"/>
          <w:color w:val="000000" w:themeColor="text1"/>
          <w:sz w:val="20"/>
          <w:szCs w:val="20"/>
          <w:lang w:eastAsia="en-GB"/>
        </w:rPr>
        <w:t xml:space="preserve"> </w:t>
      </w:r>
      <w:r w:rsidR="37804B36" w:rsidRPr="0327769B">
        <w:rPr>
          <w:rFonts w:eastAsia="Times New Roman"/>
          <w:color w:val="000000" w:themeColor="text1"/>
          <w:sz w:val="20"/>
          <w:szCs w:val="20"/>
          <w:lang w:eastAsia="en-GB"/>
        </w:rPr>
        <w:t>is</w:t>
      </w:r>
      <w:r w:rsidR="00F02B7B" w:rsidRPr="10D08757">
        <w:rPr>
          <w:rFonts w:eastAsia="Times New Roman"/>
          <w:color w:val="000000" w:themeColor="text1"/>
          <w:sz w:val="20"/>
          <w:szCs w:val="20"/>
          <w:lang w:eastAsia="en-GB"/>
        </w:rPr>
        <w:t xml:space="preserve"> </w:t>
      </w:r>
      <w:r w:rsidR="37804B36" w:rsidRPr="06E5DD12">
        <w:rPr>
          <w:rFonts w:eastAsia="Times New Roman"/>
          <w:color w:val="000000" w:themeColor="text1"/>
          <w:sz w:val="20"/>
          <w:szCs w:val="20"/>
          <w:lang w:eastAsia="en-GB"/>
        </w:rPr>
        <w:t>simplified</w:t>
      </w:r>
      <w:r w:rsidR="00F02B7B" w:rsidRPr="06E5DD12">
        <w:rPr>
          <w:rFonts w:eastAsia="Times New Roman"/>
          <w:color w:val="4472C4" w:themeColor="accent1"/>
          <w:sz w:val="20"/>
          <w:szCs w:val="20"/>
          <w:lang w:eastAsia="en-GB"/>
        </w:rPr>
        <w:t>.</w:t>
      </w:r>
    </w:p>
    <w:p w14:paraId="6A4FD20B" w14:textId="77777777" w:rsidR="00F02B7B"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lastRenderedPageBreak/>
        <w:br/>
        <w:t xml:space="preserve">9. </w:t>
      </w:r>
      <w:r w:rsidRPr="00C24650">
        <w:rPr>
          <w:rFonts w:eastAsia="Times New Roman" w:cstheme="minorHAnsi"/>
          <w:i/>
          <w:iCs/>
          <w:color w:val="000000"/>
          <w:sz w:val="20"/>
          <w:szCs w:val="20"/>
          <w:lang w:eastAsia="en-GB"/>
        </w:rPr>
        <w:t>Please ensure that the references appear as the following: [Lastname, F.I., LastName, F.I., LastName, F.I. Article Title. Source. Volume (Issue), FirstPage – LastPage (YEAR).] For more than 6 authors, list only the first author then et al. Do not abbreviate the journal name.</w:t>
      </w:r>
    </w:p>
    <w:p w14:paraId="2D009165" w14:textId="77777777" w:rsidR="00F02B7B" w:rsidRDefault="00F02B7B" w:rsidP="00E52844">
      <w:pPr>
        <w:rPr>
          <w:rFonts w:eastAsia="Times New Roman" w:cstheme="minorHAnsi"/>
          <w:color w:val="000000"/>
          <w:sz w:val="20"/>
          <w:szCs w:val="20"/>
          <w:lang w:eastAsia="en-GB"/>
        </w:rPr>
      </w:pPr>
    </w:p>
    <w:p w14:paraId="0A6F20E0" w14:textId="19FCC164" w:rsidR="00F02B7B" w:rsidRDefault="00C24650" w:rsidP="00E52844">
      <w:pPr>
        <w:rPr>
          <w:rFonts w:eastAsia="Times New Roman" w:cstheme="minorHAnsi"/>
          <w:color w:val="000000"/>
          <w:sz w:val="20"/>
          <w:szCs w:val="20"/>
          <w:lang w:eastAsia="en-GB"/>
        </w:rPr>
      </w:pPr>
      <w:r>
        <w:rPr>
          <w:rFonts w:eastAsia="Times New Roman" w:cstheme="minorHAnsi"/>
          <w:b/>
          <w:bCs/>
          <w:color w:val="000000" w:themeColor="text1"/>
          <w:sz w:val="20"/>
          <w:szCs w:val="20"/>
          <w:lang w:eastAsia="en-GB"/>
        </w:rPr>
        <w:t xml:space="preserve">Response: </w:t>
      </w:r>
      <w:r w:rsidR="00F02B7B" w:rsidRPr="00C24650">
        <w:rPr>
          <w:rFonts w:eastAsia="Times New Roman" w:cstheme="minorHAnsi"/>
          <w:color w:val="000000" w:themeColor="text1"/>
          <w:sz w:val="20"/>
          <w:szCs w:val="20"/>
          <w:lang w:eastAsia="en-GB"/>
        </w:rPr>
        <w:t>References have been checked and full journal names added in place of previous abbreviations.</w:t>
      </w:r>
    </w:p>
    <w:p w14:paraId="00CAA2A7" w14:textId="0DA9E2A5" w:rsidR="00AD3983" w:rsidRPr="00AD3983" w:rsidRDefault="00E52844" w:rsidP="00AD3983">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 xml:space="preserve">10. </w:t>
      </w:r>
      <w:r w:rsidRPr="007C0ABF">
        <w:rPr>
          <w:rFonts w:eastAsia="Times New Roman" w:cstheme="minorHAnsi"/>
          <w:i/>
          <w:iCs/>
          <w:color w:val="000000"/>
          <w:sz w:val="20"/>
          <w:szCs w:val="20"/>
          <w:lang w:eastAsia="en-GB"/>
        </w:rPr>
        <w:t>Please sort the Materials Table alphabetically by the name of the material.</w:t>
      </w:r>
      <w:r w:rsidRPr="00E52844">
        <w:rPr>
          <w:rFonts w:eastAsia="Times New Roman" w:cstheme="minorHAnsi"/>
          <w:color w:val="000000"/>
          <w:sz w:val="20"/>
          <w:szCs w:val="20"/>
          <w:lang w:eastAsia="en-GB"/>
        </w:rPr>
        <w:br/>
      </w:r>
      <w:r w:rsidRPr="00E41001">
        <w:rPr>
          <w:rFonts w:eastAsia="Times New Roman" w:cstheme="minorHAnsi"/>
          <w:color w:val="4472C4" w:themeColor="accent1"/>
          <w:sz w:val="20"/>
          <w:szCs w:val="20"/>
          <w:lang w:eastAsia="en-GB"/>
        </w:rPr>
        <w:br/>
      </w:r>
      <w:r w:rsidR="007C0ABF">
        <w:rPr>
          <w:rFonts w:eastAsia="Times New Roman" w:cstheme="minorHAnsi"/>
          <w:b/>
          <w:bCs/>
          <w:color w:val="000000" w:themeColor="text1"/>
          <w:sz w:val="20"/>
          <w:szCs w:val="20"/>
          <w:lang w:eastAsia="en-GB"/>
        </w:rPr>
        <w:t xml:space="preserve">Response: </w:t>
      </w:r>
      <w:r w:rsidR="004D5AA6" w:rsidRPr="007C0ABF">
        <w:rPr>
          <w:rFonts w:eastAsia="Times New Roman" w:cstheme="minorHAnsi"/>
          <w:color w:val="000000" w:themeColor="text1"/>
          <w:sz w:val="20"/>
          <w:szCs w:val="20"/>
          <w:lang w:eastAsia="en-GB"/>
        </w:rPr>
        <w:t>Materials have been sorted alphabetically.</w:t>
      </w:r>
      <w:r w:rsidRPr="00E52844">
        <w:rPr>
          <w:rFonts w:eastAsia="Times New Roman" w:cstheme="minorHAnsi"/>
          <w:color w:val="000000"/>
          <w:sz w:val="20"/>
          <w:szCs w:val="20"/>
          <w:lang w:eastAsia="en-GB"/>
        </w:rPr>
        <w:br/>
      </w:r>
      <w:r w:rsidRPr="00E52844">
        <w:rPr>
          <w:rFonts w:eastAsia="Times New Roman" w:cstheme="minorHAnsi"/>
          <w:color w:val="000000"/>
          <w:sz w:val="20"/>
          <w:szCs w:val="20"/>
          <w:lang w:eastAsia="en-GB"/>
        </w:rPr>
        <w:br/>
      </w:r>
      <w:r w:rsidRPr="00E52844">
        <w:rPr>
          <w:rFonts w:eastAsia="Times New Roman" w:cstheme="minorHAnsi"/>
          <w:color w:val="000000"/>
          <w:sz w:val="20"/>
          <w:szCs w:val="20"/>
          <w:lang w:eastAsia="en-GB"/>
        </w:rPr>
        <w:br/>
      </w:r>
      <w:r w:rsidRPr="00E52844">
        <w:rPr>
          <w:rFonts w:eastAsia="Times New Roman" w:cstheme="minorHAnsi"/>
          <w:b/>
          <w:bCs/>
          <w:color w:val="000000"/>
          <w:sz w:val="20"/>
          <w:szCs w:val="20"/>
          <w:lang w:eastAsia="en-GB"/>
        </w:rPr>
        <w:t>Reviewers' comments:</w:t>
      </w:r>
      <w:r w:rsidRPr="00E52844">
        <w:rPr>
          <w:rFonts w:eastAsia="Times New Roman" w:cstheme="minorHAnsi"/>
          <w:color w:val="000000"/>
          <w:sz w:val="20"/>
          <w:szCs w:val="20"/>
          <w:lang w:eastAsia="en-GB"/>
        </w:rPr>
        <w:br/>
      </w:r>
      <w:r w:rsidRPr="00E52844">
        <w:rPr>
          <w:rFonts w:eastAsia="Times New Roman" w:cstheme="minorHAnsi"/>
          <w:b/>
          <w:bCs/>
          <w:color w:val="000000"/>
          <w:sz w:val="20"/>
          <w:szCs w:val="20"/>
          <w:lang w:eastAsia="en-GB"/>
        </w:rPr>
        <w:t>Reviewer #1: </w:t>
      </w:r>
      <w:r w:rsidRPr="00E52844">
        <w:rPr>
          <w:rFonts w:eastAsia="Times New Roman" w:cstheme="minorHAnsi"/>
          <w:color w:val="000000"/>
          <w:sz w:val="20"/>
          <w:szCs w:val="20"/>
          <w:lang w:eastAsia="en-GB"/>
        </w:rPr>
        <w:br/>
      </w:r>
      <w:r w:rsidR="00AD3983" w:rsidRPr="00AD3983">
        <w:rPr>
          <w:rFonts w:eastAsia="Times New Roman" w:cstheme="minorHAnsi"/>
          <w:color w:val="000000"/>
          <w:sz w:val="20"/>
          <w:szCs w:val="20"/>
          <w:lang w:eastAsia="en-GB"/>
        </w:rPr>
        <w:t>Manuscript Summary:</w:t>
      </w:r>
    </w:p>
    <w:p w14:paraId="7E32D583" w14:textId="07251BF4" w:rsidR="00AD3983" w:rsidRPr="007C0ABF" w:rsidRDefault="00AD3983" w:rsidP="00AD3983">
      <w:pPr>
        <w:rPr>
          <w:rFonts w:eastAsia="Times New Roman" w:cstheme="minorHAnsi"/>
          <w:i/>
          <w:iCs/>
          <w:color w:val="000000"/>
          <w:sz w:val="20"/>
          <w:szCs w:val="20"/>
          <w:lang w:eastAsia="en-GB"/>
        </w:rPr>
      </w:pPr>
      <w:r w:rsidRPr="007C0ABF">
        <w:rPr>
          <w:rFonts w:eastAsia="Times New Roman" w:cstheme="minorHAnsi"/>
          <w:i/>
          <w:iCs/>
          <w:color w:val="000000"/>
          <w:sz w:val="20"/>
          <w:szCs w:val="20"/>
          <w:lang w:eastAsia="en-GB"/>
        </w:rPr>
        <w:t>In this work the authors describe detailed procedures for VMXm beamline at Diamond. These procedures, which are based on those used for single particle cryo-EM and microED have been tailored for X-ray diffraction and will be very useful for users hoping to collect X-ray diffraction data from small crystals. The manuscript is well written and I have no major concerns regarding the work. There are a few minor points and clarifications on the text.</w:t>
      </w:r>
    </w:p>
    <w:p w14:paraId="35AE03D5" w14:textId="6FD5D1F3" w:rsidR="00D80654" w:rsidRDefault="00D80654" w:rsidP="00AD3983">
      <w:pPr>
        <w:rPr>
          <w:rFonts w:eastAsia="Times New Roman" w:cstheme="minorHAnsi"/>
          <w:color w:val="000000"/>
          <w:sz w:val="20"/>
          <w:szCs w:val="20"/>
          <w:lang w:eastAsia="en-GB"/>
        </w:rPr>
      </w:pPr>
    </w:p>
    <w:p w14:paraId="78E453BB" w14:textId="764ECEAD" w:rsidR="00D80654" w:rsidRPr="00E90BA0" w:rsidRDefault="007C0ABF" w:rsidP="00AD3983">
      <w:pPr>
        <w:rPr>
          <w:rFonts w:eastAsia="Times New Roman"/>
          <w:color w:val="4472C4" w:themeColor="accent1"/>
          <w:sz w:val="20"/>
          <w:szCs w:val="20"/>
          <w:lang w:eastAsia="en-GB"/>
        </w:rPr>
      </w:pPr>
      <w:r w:rsidRPr="22E592FC">
        <w:rPr>
          <w:rFonts w:eastAsia="Times New Roman"/>
          <w:b/>
          <w:color w:val="000000" w:themeColor="text1"/>
          <w:sz w:val="20"/>
          <w:szCs w:val="20"/>
          <w:lang w:eastAsia="en-GB"/>
        </w:rPr>
        <w:t xml:space="preserve">Response: </w:t>
      </w:r>
      <w:r w:rsidR="00D80654" w:rsidRPr="22E592FC">
        <w:rPr>
          <w:rFonts w:eastAsia="Times New Roman"/>
          <w:color w:val="000000" w:themeColor="text1"/>
          <w:sz w:val="20"/>
          <w:szCs w:val="20"/>
          <w:lang w:eastAsia="en-GB"/>
        </w:rPr>
        <w:t xml:space="preserve">We thank the reviewer for their </w:t>
      </w:r>
      <w:r w:rsidR="20BFDDC0" w:rsidRPr="22E592FC">
        <w:rPr>
          <w:rFonts w:eastAsia="Times New Roman"/>
          <w:color w:val="000000" w:themeColor="text1"/>
          <w:sz w:val="20"/>
          <w:szCs w:val="20"/>
          <w:lang w:eastAsia="en-GB"/>
        </w:rPr>
        <w:t>positive</w:t>
      </w:r>
      <w:r w:rsidR="00D80654" w:rsidRPr="22E592FC">
        <w:rPr>
          <w:rFonts w:eastAsia="Times New Roman"/>
          <w:color w:val="000000" w:themeColor="text1"/>
          <w:sz w:val="20"/>
          <w:szCs w:val="20"/>
          <w:lang w:eastAsia="en-GB"/>
        </w:rPr>
        <w:t xml:space="preserve"> comments regarding the </w:t>
      </w:r>
      <w:r w:rsidR="00E90BA0" w:rsidRPr="22E592FC">
        <w:rPr>
          <w:rFonts w:eastAsia="Times New Roman"/>
          <w:color w:val="000000" w:themeColor="text1"/>
          <w:sz w:val="20"/>
          <w:szCs w:val="20"/>
          <w:lang w:eastAsia="en-GB"/>
        </w:rPr>
        <w:t>manuscript</w:t>
      </w:r>
      <w:r w:rsidR="00C0089C" w:rsidRPr="22E592FC">
        <w:rPr>
          <w:rFonts w:eastAsia="Times New Roman"/>
          <w:color w:val="000000" w:themeColor="text1"/>
          <w:sz w:val="20"/>
          <w:szCs w:val="20"/>
          <w:lang w:eastAsia="en-GB"/>
        </w:rPr>
        <w:t xml:space="preserve"> and have attempted to address their concerns below.</w:t>
      </w:r>
    </w:p>
    <w:p w14:paraId="614D9317" w14:textId="1D73CAAB" w:rsidR="008728CE"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Minor Concerns:</w:t>
      </w:r>
      <w:r w:rsidRPr="00E52844">
        <w:rPr>
          <w:rFonts w:eastAsia="Times New Roman" w:cstheme="minorHAnsi"/>
          <w:color w:val="000000"/>
          <w:sz w:val="20"/>
          <w:szCs w:val="20"/>
          <w:lang w:eastAsia="en-GB"/>
        </w:rPr>
        <w:br/>
        <w:t>-</w:t>
      </w:r>
      <w:r w:rsidRPr="007C0ABF">
        <w:rPr>
          <w:rFonts w:eastAsia="Times New Roman" w:cstheme="minorHAnsi"/>
          <w:i/>
          <w:iCs/>
          <w:color w:val="000000"/>
          <w:sz w:val="20"/>
          <w:szCs w:val="20"/>
          <w:lang w:eastAsia="en-GB"/>
        </w:rPr>
        <w:t>Figure 2: what are the crystals in figure 2 panel C and D? The sample is described for panel A and B, but is missing for C and D. If possible, the names of the proteins in these images should be given.</w:t>
      </w:r>
    </w:p>
    <w:p w14:paraId="77876F8D" w14:textId="77777777" w:rsidR="00530720" w:rsidRDefault="00530720" w:rsidP="00E52844">
      <w:pPr>
        <w:rPr>
          <w:rFonts w:eastAsia="Times New Roman" w:cstheme="minorHAnsi"/>
          <w:color w:val="000000"/>
          <w:sz w:val="20"/>
          <w:szCs w:val="20"/>
          <w:lang w:eastAsia="en-GB"/>
        </w:rPr>
      </w:pPr>
    </w:p>
    <w:p w14:paraId="2ED4C9CB" w14:textId="5757B4AC" w:rsidR="00530720" w:rsidRPr="007C0ABF" w:rsidRDefault="007C0ABF" w:rsidP="00E52844">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530720" w:rsidRPr="007C0ABF">
        <w:rPr>
          <w:rFonts w:eastAsia="Times New Roman" w:cstheme="minorHAnsi"/>
          <w:color w:val="000000" w:themeColor="text1"/>
          <w:sz w:val="20"/>
          <w:szCs w:val="20"/>
          <w:lang w:eastAsia="en-GB"/>
        </w:rPr>
        <w:t>Descriptions of crystals in figure 2 panel C and D have been updated to include the names of the proteins: lysozyme needles in panel C; proteinase K crystals in panel D.</w:t>
      </w:r>
    </w:p>
    <w:p w14:paraId="39E0D60E" w14:textId="6CD1473E" w:rsidR="00530720" w:rsidRPr="007C0ABF" w:rsidRDefault="00E52844" w:rsidP="00E52844">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-Page 4, line 11-112: "...and micro-electron diffraction (microED)". The more commonly used name for microED is "microcrystal electron diffraction".</w:t>
      </w:r>
    </w:p>
    <w:p w14:paraId="33A702B2" w14:textId="77777777" w:rsidR="00AD5032" w:rsidRPr="007C0ABF" w:rsidRDefault="00AD5032" w:rsidP="00E52844">
      <w:pPr>
        <w:rPr>
          <w:rFonts w:eastAsia="Times New Roman" w:cstheme="minorHAnsi"/>
          <w:color w:val="000000" w:themeColor="text1"/>
          <w:sz w:val="20"/>
          <w:szCs w:val="20"/>
          <w:lang w:eastAsia="en-GB"/>
        </w:rPr>
      </w:pPr>
    </w:p>
    <w:p w14:paraId="2CFABD8E" w14:textId="536DF827" w:rsidR="00AD5032" w:rsidRPr="007C0ABF" w:rsidRDefault="007C0ABF" w:rsidP="00E52844">
      <w:pPr>
        <w:rPr>
          <w:rFonts w:eastAsia="Times New Roman" w:cstheme="minorHAnsi"/>
          <w:color w:val="000000" w:themeColor="text1"/>
          <w:sz w:val="20"/>
          <w:szCs w:val="20"/>
          <w:lang w:eastAsia="en-GB"/>
        </w:rPr>
      </w:pPr>
      <w:r w:rsidRPr="007C0ABF">
        <w:rPr>
          <w:rFonts w:eastAsia="Times New Roman" w:cstheme="minorHAnsi"/>
          <w:b/>
          <w:bCs/>
          <w:color w:val="000000" w:themeColor="text1"/>
          <w:sz w:val="20"/>
          <w:szCs w:val="20"/>
          <w:lang w:eastAsia="en-GB"/>
        </w:rPr>
        <w:t xml:space="preserve">Response: </w:t>
      </w:r>
      <w:r w:rsidR="00AD5032" w:rsidRPr="007C0ABF">
        <w:rPr>
          <w:rFonts w:eastAsia="Times New Roman" w:cstheme="minorHAnsi"/>
          <w:color w:val="000000" w:themeColor="text1"/>
          <w:sz w:val="20"/>
          <w:szCs w:val="20"/>
          <w:lang w:eastAsia="en-GB"/>
        </w:rPr>
        <w:t>The wording for microcrystal electron diffraction has been corrected.</w:t>
      </w:r>
    </w:p>
    <w:p w14:paraId="1F8176C5" w14:textId="77777777" w:rsidR="00BD0FF1"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w:t>
      </w:r>
      <w:r w:rsidRPr="007C0ABF">
        <w:rPr>
          <w:rFonts w:eastAsia="Times New Roman" w:cstheme="minorHAnsi"/>
          <w:i/>
          <w:iCs/>
          <w:color w:val="000000"/>
          <w:sz w:val="20"/>
          <w:szCs w:val="20"/>
          <w:lang w:eastAsia="en-GB"/>
        </w:rPr>
        <w:t>Page 4, line 115: "...embedded in very thin layers (~100s nm) of vitreous ice..." The ideal thickness for single particle cryo-EM just slightly thicker than the particle itself. Really great samples may have thicknesses on the order of 20-50nm.</w:t>
      </w:r>
    </w:p>
    <w:p w14:paraId="1B481405" w14:textId="77777777" w:rsidR="00BD0FF1" w:rsidRDefault="00BD0FF1" w:rsidP="00E52844">
      <w:pPr>
        <w:rPr>
          <w:rFonts w:eastAsia="Times New Roman" w:cstheme="minorHAnsi"/>
          <w:color w:val="000000"/>
          <w:sz w:val="20"/>
          <w:szCs w:val="20"/>
          <w:lang w:eastAsia="en-GB"/>
        </w:rPr>
      </w:pPr>
    </w:p>
    <w:p w14:paraId="385F1277" w14:textId="5763ABC1" w:rsidR="00092E00" w:rsidRPr="00E90BA0" w:rsidRDefault="007C0ABF" w:rsidP="00E52844">
      <w:pPr>
        <w:rPr>
          <w:rFonts w:eastAsia="Times New Roman"/>
          <w:color w:val="000000" w:themeColor="text1"/>
          <w:sz w:val="20"/>
          <w:szCs w:val="20"/>
          <w:lang w:eastAsia="en-GB"/>
        </w:rPr>
      </w:pPr>
      <w:r w:rsidRPr="0DA009D2">
        <w:rPr>
          <w:rFonts w:eastAsia="Times New Roman"/>
          <w:b/>
          <w:color w:val="000000" w:themeColor="text1"/>
          <w:sz w:val="20"/>
          <w:szCs w:val="20"/>
          <w:lang w:eastAsia="en-GB"/>
        </w:rPr>
        <w:t xml:space="preserve">Response: </w:t>
      </w:r>
      <w:r w:rsidR="00092E00" w:rsidRPr="0DA009D2">
        <w:rPr>
          <w:rFonts w:eastAsia="Times New Roman"/>
          <w:color w:val="000000" w:themeColor="text1"/>
          <w:sz w:val="20"/>
          <w:szCs w:val="20"/>
          <w:lang w:eastAsia="en-GB"/>
        </w:rPr>
        <w:t>The authors appreciate the comment regarding ice thickness for cryo-EM and have adjusted the comparison of ice thickness in the text</w:t>
      </w:r>
      <w:r w:rsidRPr="0DA009D2">
        <w:rPr>
          <w:rFonts w:eastAsia="Times New Roman"/>
          <w:color w:val="000000" w:themeColor="text1"/>
          <w:sz w:val="20"/>
          <w:szCs w:val="20"/>
          <w:lang w:eastAsia="en-GB"/>
        </w:rPr>
        <w:t xml:space="preserve"> of the introduction</w:t>
      </w:r>
      <w:r w:rsidR="00092E00" w:rsidRPr="0DA009D2">
        <w:rPr>
          <w:rFonts w:eastAsia="Times New Roman"/>
          <w:color w:val="000000" w:themeColor="text1"/>
          <w:sz w:val="20"/>
          <w:szCs w:val="20"/>
          <w:lang w:eastAsia="en-GB"/>
        </w:rPr>
        <w:t>.</w:t>
      </w:r>
      <w:r w:rsidR="0C5ECF5D" w:rsidRPr="0DA009D2">
        <w:rPr>
          <w:rFonts w:eastAsia="Times New Roman"/>
          <w:color w:val="000000" w:themeColor="text1"/>
          <w:sz w:val="20"/>
          <w:szCs w:val="20"/>
          <w:lang w:eastAsia="en-GB"/>
        </w:rPr>
        <w:t xml:space="preserve"> </w:t>
      </w:r>
      <w:r w:rsidR="0932A0B8" w:rsidRPr="05D395E8">
        <w:rPr>
          <w:rFonts w:eastAsia="Times New Roman"/>
          <w:color w:val="000000" w:themeColor="text1"/>
          <w:sz w:val="20"/>
          <w:szCs w:val="20"/>
          <w:lang w:eastAsia="en-GB"/>
        </w:rPr>
        <w:t>The sentence</w:t>
      </w:r>
      <w:r w:rsidR="0932A0B8" w:rsidRPr="0E5004C6">
        <w:rPr>
          <w:rFonts w:eastAsia="Times New Roman"/>
          <w:color w:val="000000" w:themeColor="text1"/>
          <w:sz w:val="20"/>
          <w:szCs w:val="20"/>
          <w:lang w:eastAsia="en-GB"/>
        </w:rPr>
        <w:t xml:space="preserve"> now</w:t>
      </w:r>
      <w:r w:rsidR="0932A0B8" w:rsidRPr="05D395E8">
        <w:rPr>
          <w:rFonts w:eastAsia="Times New Roman"/>
          <w:color w:val="000000" w:themeColor="text1"/>
          <w:sz w:val="20"/>
          <w:szCs w:val="20"/>
          <w:lang w:eastAsia="en-GB"/>
        </w:rPr>
        <w:t xml:space="preserve"> reads “In the preparation of samples for single particle cryoTEM, the particles under investigation are embedded in very thin layers (typically &lt;100 nm) of vitreous ice such that electrons are able to transmit through the sample</w:t>
      </w:r>
      <w:r w:rsidR="0932A0B8" w:rsidRPr="67CDD5E0">
        <w:rPr>
          <w:rFonts w:eastAsia="Times New Roman"/>
          <w:color w:val="000000" w:themeColor="text1"/>
          <w:sz w:val="20"/>
          <w:szCs w:val="20"/>
          <w:lang w:eastAsia="en-GB"/>
        </w:rPr>
        <w:t>.”</w:t>
      </w:r>
    </w:p>
    <w:p w14:paraId="1074332D" w14:textId="77777777" w:rsidR="003A685B"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w:t>
      </w:r>
      <w:r w:rsidRPr="007C0ABF">
        <w:rPr>
          <w:rFonts w:eastAsia="Times New Roman" w:cstheme="minorHAnsi"/>
          <w:i/>
          <w:iCs/>
          <w:color w:val="000000"/>
          <w:sz w:val="20"/>
          <w:szCs w:val="20"/>
          <w:lang w:eastAsia="en-GB"/>
        </w:rPr>
        <w:t>Some clarification on Step 2.7 may be needed. While testing the blotting behavior without the sample, is the sample actually plunged? The text states "If this effect is observed, the sample should be plunged as soon after." Do you actually plunge with no sample on when screening blotting times? If you do plunge could you clarify why and what is done later with these no-crystal grids to asses them. If you don't actually plunge the no-crystal samples, it could be specially stated in the text near this section.</w:t>
      </w:r>
      <w:r w:rsidRPr="00E52844">
        <w:rPr>
          <w:rFonts w:eastAsia="Times New Roman" w:cstheme="minorHAnsi"/>
          <w:color w:val="000000"/>
          <w:sz w:val="20"/>
          <w:szCs w:val="20"/>
          <w:lang w:eastAsia="en-GB"/>
        </w:rPr>
        <w:br/>
      </w:r>
    </w:p>
    <w:p w14:paraId="38F8D5FB" w14:textId="7F9C3C1C" w:rsidR="00014166" w:rsidRPr="00014166" w:rsidRDefault="007C0ABF" w:rsidP="00014166">
      <w:pPr>
        <w:rPr>
          <w:rFonts w:eastAsia="Times New Roman"/>
          <w:color w:val="000000"/>
          <w:sz w:val="20"/>
          <w:szCs w:val="20"/>
          <w:lang w:eastAsia="en-GB"/>
        </w:rPr>
      </w:pPr>
      <w:r w:rsidRPr="570FD67E">
        <w:rPr>
          <w:rFonts w:eastAsia="Times New Roman"/>
          <w:b/>
          <w:color w:val="000000" w:themeColor="text1"/>
          <w:sz w:val="20"/>
          <w:szCs w:val="20"/>
          <w:lang w:eastAsia="en-GB"/>
        </w:rPr>
        <w:t xml:space="preserve">Response: </w:t>
      </w:r>
      <w:r w:rsidR="003A685B" w:rsidRPr="570FD67E">
        <w:rPr>
          <w:rFonts w:eastAsia="Times New Roman"/>
          <w:color w:val="000000" w:themeColor="text1"/>
          <w:sz w:val="20"/>
          <w:szCs w:val="20"/>
          <w:lang w:eastAsia="en-GB"/>
        </w:rPr>
        <w:t xml:space="preserve">The wording regarding </w:t>
      </w:r>
      <w:r w:rsidR="00AB6918" w:rsidRPr="570FD67E">
        <w:rPr>
          <w:rFonts w:eastAsia="Times New Roman"/>
          <w:color w:val="000000" w:themeColor="text1"/>
          <w:sz w:val="20"/>
          <w:szCs w:val="20"/>
          <w:lang w:eastAsia="en-GB"/>
        </w:rPr>
        <w:t xml:space="preserve">initial </w:t>
      </w:r>
      <w:r w:rsidR="003A685B" w:rsidRPr="570FD67E">
        <w:rPr>
          <w:rFonts w:eastAsia="Times New Roman"/>
          <w:color w:val="000000" w:themeColor="text1"/>
          <w:sz w:val="20"/>
          <w:szCs w:val="20"/>
          <w:lang w:eastAsia="en-GB"/>
        </w:rPr>
        <w:t>blotting times and plunging in sections 2.</w:t>
      </w:r>
      <w:r w:rsidR="00D56D2B" w:rsidRPr="570FD67E">
        <w:rPr>
          <w:rFonts w:eastAsia="Times New Roman"/>
          <w:color w:val="000000" w:themeColor="text1"/>
          <w:sz w:val="20"/>
          <w:szCs w:val="20"/>
          <w:lang w:eastAsia="en-GB"/>
        </w:rPr>
        <w:t>14</w:t>
      </w:r>
      <w:r w:rsidR="00A76B47" w:rsidRPr="570FD67E">
        <w:rPr>
          <w:rFonts w:eastAsia="Times New Roman"/>
          <w:color w:val="000000" w:themeColor="text1"/>
          <w:sz w:val="20"/>
          <w:szCs w:val="20"/>
          <w:lang w:eastAsia="en-GB"/>
        </w:rPr>
        <w:t xml:space="preserve"> </w:t>
      </w:r>
      <w:r w:rsidR="4431D9DE" w:rsidRPr="5BCDDEE5">
        <w:rPr>
          <w:rFonts w:eastAsia="Times New Roman"/>
          <w:color w:val="000000" w:themeColor="text1"/>
          <w:sz w:val="20"/>
          <w:szCs w:val="20"/>
          <w:lang w:eastAsia="en-GB"/>
        </w:rPr>
        <w:t>(was 2.7)</w:t>
      </w:r>
      <w:r w:rsidR="00A76B47" w:rsidRPr="570FD67E">
        <w:rPr>
          <w:rFonts w:eastAsia="Times New Roman"/>
          <w:color w:val="000000" w:themeColor="text1"/>
          <w:sz w:val="20"/>
          <w:szCs w:val="20"/>
          <w:lang w:eastAsia="en-GB"/>
        </w:rPr>
        <w:t xml:space="preserve"> has </w:t>
      </w:r>
      <w:r w:rsidR="5E34F5A1" w:rsidRPr="128387D7">
        <w:rPr>
          <w:rFonts w:eastAsia="Times New Roman"/>
          <w:color w:val="000000" w:themeColor="text1"/>
          <w:sz w:val="20"/>
          <w:szCs w:val="20"/>
          <w:lang w:eastAsia="en-GB"/>
        </w:rPr>
        <w:t>now</w:t>
      </w:r>
      <w:r w:rsidR="00A76B47" w:rsidRPr="128387D7">
        <w:rPr>
          <w:rFonts w:eastAsia="Times New Roman"/>
          <w:color w:val="000000" w:themeColor="text1"/>
          <w:sz w:val="20"/>
          <w:szCs w:val="20"/>
          <w:lang w:eastAsia="en-GB"/>
        </w:rPr>
        <w:t xml:space="preserve"> </w:t>
      </w:r>
      <w:r w:rsidR="00A76B47" w:rsidRPr="570FD67E">
        <w:rPr>
          <w:rFonts w:eastAsia="Times New Roman"/>
          <w:color w:val="000000" w:themeColor="text1"/>
          <w:sz w:val="20"/>
          <w:szCs w:val="20"/>
          <w:lang w:eastAsia="en-GB"/>
        </w:rPr>
        <w:t>been simplified</w:t>
      </w:r>
      <w:r w:rsidR="795ECB19" w:rsidRPr="5462BB12">
        <w:rPr>
          <w:rFonts w:eastAsia="Times New Roman"/>
          <w:color w:val="000000" w:themeColor="text1"/>
          <w:sz w:val="20"/>
          <w:szCs w:val="20"/>
          <w:lang w:eastAsia="en-GB"/>
        </w:rPr>
        <w:t xml:space="preserve"> as </w:t>
      </w:r>
      <w:r w:rsidR="795ECB19" w:rsidRPr="4B4E7D7E">
        <w:rPr>
          <w:rFonts w:eastAsia="Times New Roman"/>
          <w:color w:val="000000" w:themeColor="text1"/>
          <w:sz w:val="20"/>
          <w:szCs w:val="20"/>
          <w:lang w:eastAsia="en-GB"/>
        </w:rPr>
        <w:t xml:space="preserve">described in our </w:t>
      </w:r>
      <w:r w:rsidR="795ECB19" w:rsidRPr="75DAFA35">
        <w:rPr>
          <w:rFonts w:eastAsia="Times New Roman"/>
          <w:color w:val="000000" w:themeColor="text1"/>
          <w:sz w:val="20"/>
          <w:szCs w:val="20"/>
          <w:lang w:eastAsia="en-GB"/>
        </w:rPr>
        <w:t>earlier response</w:t>
      </w:r>
      <w:r w:rsidR="003A685B" w:rsidRPr="75DAFA35">
        <w:rPr>
          <w:rFonts w:eastAsia="Times New Roman"/>
          <w:color w:val="000000" w:themeColor="text1"/>
          <w:sz w:val="20"/>
          <w:szCs w:val="20"/>
          <w:lang w:eastAsia="en-GB"/>
        </w:rPr>
        <w:t>.</w:t>
      </w:r>
      <w:r w:rsidR="003A685B" w:rsidRPr="570FD67E">
        <w:rPr>
          <w:rFonts w:eastAsia="Times New Roman"/>
          <w:color w:val="000000" w:themeColor="text1"/>
          <w:sz w:val="20"/>
          <w:szCs w:val="20"/>
          <w:lang w:eastAsia="en-GB"/>
        </w:rPr>
        <w:t xml:space="preserve"> Plunging has been replaced with the notion of the blotting </w:t>
      </w:r>
      <w:r w:rsidR="00A76B47" w:rsidRPr="570FD67E">
        <w:rPr>
          <w:rFonts w:eastAsia="Times New Roman"/>
          <w:color w:val="000000" w:themeColor="text1"/>
          <w:sz w:val="20"/>
          <w:szCs w:val="20"/>
          <w:lang w:eastAsia="en-GB"/>
        </w:rPr>
        <w:t>being stopped</w:t>
      </w:r>
      <w:r w:rsidR="003A685B" w:rsidRPr="570FD67E">
        <w:rPr>
          <w:rFonts w:eastAsia="Times New Roman"/>
          <w:color w:val="000000" w:themeColor="text1"/>
          <w:sz w:val="20"/>
          <w:szCs w:val="20"/>
          <w:lang w:eastAsia="en-GB"/>
        </w:rPr>
        <w:t>, as it is the blotting time that is being optimised in this section</w:t>
      </w:r>
      <w:r w:rsidR="00A76B47" w:rsidRPr="570FD67E">
        <w:rPr>
          <w:rFonts w:eastAsia="Times New Roman"/>
          <w:color w:val="000000" w:themeColor="text1"/>
          <w:sz w:val="20"/>
          <w:szCs w:val="20"/>
          <w:lang w:eastAsia="en-GB"/>
        </w:rPr>
        <w:t xml:space="preserve"> and clarification has been made that</w:t>
      </w:r>
      <w:r w:rsidR="003A685B" w:rsidRPr="570FD67E">
        <w:rPr>
          <w:rFonts w:eastAsia="Times New Roman"/>
          <w:color w:val="000000" w:themeColor="text1"/>
          <w:sz w:val="20"/>
          <w:szCs w:val="20"/>
          <w:lang w:eastAsia="en-GB"/>
        </w:rPr>
        <w:t xml:space="preserve"> there is no requirement to plunge freeze these test grids.</w:t>
      </w:r>
      <w:r w:rsidR="00E52844">
        <w:br/>
      </w:r>
      <w:r w:rsidR="00E52844">
        <w:br/>
      </w:r>
      <w:r w:rsidR="00E52844" w:rsidRPr="570FD67E">
        <w:rPr>
          <w:rFonts w:eastAsia="Times New Roman"/>
          <w:b/>
          <w:color w:val="000000" w:themeColor="text1"/>
          <w:sz w:val="20"/>
          <w:szCs w:val="20"/>
          <w:lang w:eastAsia="en-GB"/>
        </w:rPr>
        <w:lastRenderedPageBreak/>
        <w:t>Reviewer #2:</w:t>
      </w:r>
      <w:r w:rsidR="00E52844">
        <w:br/>
      </w:r>
      <w:r w:rsidR="00014166" w:rsidRPr="570FD67E">
        <w:rPr>
          <w:rFonts w:eastAsia="Times New Roman"/>
          <w:color w:val="000000" w:themeColor="text1"/>
          <w:sz w:val="20"/>
          <w:szCs w:val="20"/>
          <w:lang w:eastAsia="en-GB"/>
        </w:rPr>
        <w:t>Manuscript Summary:</w:t>
      </w:r>
    </w:p>
    <w:p w14:paraId="7EDBD6EC" w14:textId="3D35BDE0" w:rsidR="00955BBD" w:rsidRPr="007C0ABF" w:rsidRDefault="00014166" w:rsidP="00014166">
      <w:pPr>
        <w:rPr>
          <w:rFonts w:eastAsia="Times New Roman" w:cstheme="minorHAnsi"/>
          <w:i/>
          <w:iCs/>
          <w:color w:val="000000"/>
          <w:sz w:val="20"/>
          <w:szCs w:val="20"/>
          <w:lang w:eastAsia="en-GB"/>
        </w:rPr>
      </w:pPr>
      <w:r w:rsidRPr="007C0ABF">
        <w:rPr>
          <w:rFonts w:eastAsia="Times New Roman" w:cstheme="minorHAnsi"/>
          <w:i/>
          <w:iCs/>
          <w:color w:val="000000"/>
          <w:sz w:val="20"/>
          <w:szCs w:val="20"/>
          <w:lang w:eastAsia="en-GB"/>
        </w:rPr>
        <w:t>The authors have made a description of the workflow for the sample preparation, which they claim to assists in optimizing the quality of the diffraction data from sub-10 micron crystals at VMXm beamline. The overall article is interesting, logical and can be published with minor changes.</w:t>
      </w:r>
    </w:p>
    <w:p w14:paraId="2CD8F972" w14:textId="77777777" w:rsidR="00786544" w:rsidRDefault="00786544" w:rsidP="00E52844">
      <w:pPr>
        <w:rPr>
          <w:rFonts w:eastAsia="Times New Roman" w:cstheme="minorHAnsi"/>
          <w:color w:val="000000"/>
          <w:sz w:val="20"/>
          <w:szCs w:val="20"/>
          <w:lang w:eastAsia="en-GB"/>
        </w:rPr>
      </w:pPr>
    </w:p>
    <w:p w14:paraId="135BE664" w14:textId="40960873" w:rsidR="00786544" w:rsidRPr="007C0ABF" w:rsidRDefault="007C0ABF" w:rsidP="00E52844">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786544" w:rsidRPr="007C0ABF">
        <w:rPr>
          <w:rFonts w:eastAsia="Times New Roman" w:cstheme="minorHAnsi"/>
          <w:color w:val="000000" w:themeColor="text1"/>
          <w:sz w:val="20"/>
          <w:szCs w:val="20"/>
          <w:lang w:eastAsia="en-GB"/>
        </w:rPr>
        <w:t>We thank the reviewer for their supportive comments regarding the manuscript</w:t>
      </w:r>
      <w:r w:rsidR="00C0089C" w:rsidRPr="007C0ABF">
        <w:rPr>
          <w:rFonts w:eastAsia="Times New Roman" w:cstheme="minorHAnsi"/>
          <w:color w:val="000000" w:themeColor="text1"/>
          <w:sz w:val="20"/>
          <w:szCs w:val="20"/>
          <w:lang w:eastAsia="en-GB"/>
        </w:rPr>
        <w:t xml:space="preserve"> and have attempted to address their comments in below.</w:t>
      </w:r>
    </w:p>
    <w:p w14:paraId="1D3823BD" w14:textId="1AE66275" w:rsidR="00C0332D" w:rsidRDefault="00E52844" w:rsidP="00E52844">
      <w:pPr>
        <w:rPr>
          <w:rFonts w:eastAsia="Times New Roman" w:cstheme="minorHAnsi"/>
          <w:color w:val="000000"/>
          <w:sz w:val="20"/>
          <w:szCs w:val="20"/>
          <w:lang w:eastAsia="en-GB"/>
        </w:rPr>
      </w:pPr>
      <w:r w:rsidRPr="00E52844">
        <w:rPr>
          <w:rFonts w:eastAsia="Times New Roman" w:cstheme="minorHAnsi"/>
          <w:color w:val="000000"/>
          <w:sz w:val="20"/>
          <w:szCs w:val="20"/>
          <w:lang w:eastAsia="en-GB"/>
        </w:rPr>
        <w:br/>
        <w:t>Below are some minor comments on the article:</w:t>
      </w: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A) The article mainly discusses on the use of the sample preparation protocol for the crystals of water-soluble proteins. No discussion on the feasibility of the method for non-water soluble proteins, the high-quality crystals of which generally are grown in a very viscous medium, is made. A clear mention of this would help the reader to quickly access if they can use this protocol for their sample preparation or not.</w:t>
      </w:r>
    </w:p>
    <w:p w14:paraId="13B8ABFF" w14:textId="77777777" w:rsidR="00C0332D" w:rsidRDefault="00C0332D" w:rsidP="00E52844">
      <w:pPr>
        <w:rPr>
          <w:rFonts w:eastAsia="Times New Roman" w:cstheme="minorHAnsi"/>
          <w:color w:val="000000"/>
          <w:sz w:val="20"/>
          <w:szCs w:val="20"/>
          <w:lang w:eastAsia="en-GB"/>
        </w:rPr>
      </w:pPr>
    </w:p>
    <w:p w14:paraId="4758F2E1" w14:textId="2F5E7070" w:rsidR="005D1BC3" w:rsidRDefault="007C0ABF" w:rsidP="00E52844">
      <w:pPr>
        <w:rPr>
          <w:rFonts w:eastAsia="Times New Roman"/>
          <w:color w:val="000000" w:themeColor="text1"/>
          <w:sz w:val="20"/>
          <w:szCs w:val="20"/>
          <w:lang w:eastAsia="en-GB"/>
        </w:rPr>
      </w:pPr>
      <w:r w:rsidRPr="4AC2FC09">
        <w:rPr>
          <w:rFonts w:eastAsia="Times New Roman"/>
          <w:b/>
          <w:color w:val="000000" w:themeColor="text1"/>
          <w:sz w:val="20"/>
          <w:szCs w:val="20"/>
          <w:lang w:eastAsia="en-GB"/>
        </w:rPr>
        <w:t xml:space="preserve">Response: </w:t>
      </w:r>
      <w:r w:rsidR="005D1BC3" w:rsidRPr="4AC2FC09">
        <w:rPr>
          <w:rFonts w:eastAsia="Times New Roman"/>
          <w:color w:val="000000" w:themeColor="text1"/>
          <w:sz w:val="20"/>
          <w:szCs w:val="20"/>
          <w:lang w:eastAsia="en-GB"/>
        </w:rPr>
        <w:t xml:space="preserve">Greater clarity has been made in the abstract, introduction and discussion that this protocol is suited to soluble protein crystals. </w:t>
      </w:r>
      <w:r w:rsidR="6278C3E9" w:rsidRPr="72026F42">
        <w:rPr>
          <w:rFonts w:eastAsia="Times New Roman"/>
          <w:color w:val="000000" w:themeColor="text1"/>
          <w:sz w:val="20"/>
          <w:szCs w:val="20"/>
          <w:lang w:eastAsia="en-GB"/>
        </w:rPr>
        <w:t>We have added a</w:t>
      </w:r>
      <w:r w:rsidR="14C4921E" w:rsidRPr="72026F42">
        <w:rPr>
          <w:rFonts w:eastAsia="Times New Roman"/>
          <w:color w:val="000000" w:themeColor="text1"/>
          <w:sz w:val="20"/>
          <w:szCs w:val="20"/>
          <w:lang w:eastAsia="en-GB"/>
        </w:rPr>
        <w:t xml:space="preserve"> sentence in the introduction </w:t>
      </w:r>
      <w:r w:rsidR="6539AE42" w:rsidRPr="72026F42">
        <w:rPr>
          <w:rFonts w:eastAsia="Times New Roman"/>
          <w:color w:val="000000" w:themeColor="text1"/>
          <w:sz w:val="20"/>
          <w:szCs w:val="20"/>
          <w:lang w:eastAsia="en-GB"/>
        </w:rPr>
        <w:t>(end of 3</w:t>
      </w:r>
      <w:r w:rsidR="6539AE42" w:rsidRPr="72026F42">
        <w:rPr>
          <w:rFonts w:eastAsia="Times New Roman"/>
          <w:color w:val="000000" w:themeColor="text1"/>
          <w:sz w:val="20"/>
          <w:szCs w:val="20"/>
          <w:vertAlign w:val="superscript"/>
          <w:lang w:eastAsia="en-GB"/>
        </w:rPr>
        <w:t>rd</w:t>
      </w:r>
      <w:r w:rsidR="6539AE42" w:rsidRPr="72026F42">
        <w:rPr>
          <w:rFonts w:eastAsia="Times New Roman"/>
          <w:color w:val="000000" w:themeColor="text1"/>
          <w:sz w:val="20"/>
          <w:szCs w:val="20"/>
          <w:lang w:eastAsia="en-GB"/>
        </w:rPr>
        <w:t xml:space="preserve"> paragraph) </w:t>
      </w:r>
      <w:r w:rsidR="14C4921E" w:rsidRPr="72026F42">
        <w:rPr>
          <w:rFonts w:eastAsia="Times New Roman"/>
          <w:color w:val="000000" w:themeColor="text1"/>
          <w:sz w:val="20"/>
          <w:szCs w:val="20"/>
          <w:lang w:eastAsia="en-GB"/>
        </w:rPr>
        <w:t>and a</w:t>
      </w:r>
      <w:r w:rsidR="005D1BC3" w:rsidRPr="4AC2FC09">
        <w:rPr>
          <w:rFonts w:eastAsia="Times New Roman"/>
          <w:color w:val="000000" w:themeColor="text1"/>
          <w:sz w:val="20"/>
          <w:szCs w:val="20"/>
          <w:lang w:eastAsia="en-GB"/>
        </w:rPr>
        <w:t xml:space="preserve"> brief paragraph to the discussion </w:t>
      </w:r>
      <w:r w:rsidR="2A04D2F6" w:rsidRPr="72026F42">
        <w:rPr>
          <w:rFonts w:eastAsia="Times New Roman"/>
          <w:color w:val="000000" w:themeColor="text1"/>
          <w:sz w:val="20"/>
          <w:szCs w:val="20"/>
          <w:lang w:eastAsia="en-GB"/>
        </w:rPr>
        <w:t xml:space="preserve">(penultimate paragraph) </w:t>
      </w:r>
      <w:r w:rsidR="005D1BC3" w:rsidRPr="4AC2FC09">
        <w:rPr>
          <w:rFonts w:eastAsia="Times New Roman"/>
          <w:color w:val="000000" w:themeColor="text1"/>
          <w:sz w:val="20"/>
          <w:szCs w:val="20"/>
          <w:lang w:eastAsia="en-GB"/>
        </w:rPr>
        <w:t>to address high viscosity samples such as LCP membrane protein crystals</w:t>
      </w:r>
      <w:r w:rsidR="0F7A00B3" w:rsidRPr="72026F42">
        <w:rPr>
          <w:rFonts w:eastAsia="Times New Roman"/>
          <w:color w:val="000000" w:themeColor="text1"/>
          <w:sz w:val="20"/>
          <w:szCs w:val="20"/>
          <w:lang w:eastAsia="en-GB"/>
        </w:rPr>
        <w:t xml:space="preserve"> and include references to recent work on the topic</w:t>
      </w:r>
      <w:r w:rsidR="005D1BC3" w:rsidRPr="4AC2FC09">
        <w:rPr>
          <w:rFonts w:eastAsia="Times New Roman"/>
          <w:color w:val="000000" w:themeColor="text1"/>
          <w:sz w:val="20"/>
          <w:szCs w:val="20"/>
          <w:lang w:eastAsia="en-GB"/>
        </w:rPr>
        <w:t>.</w:t>
      </w:r>
    </w:p>
    <w:p w14:paraId="30732676" w14:textId="11404A85" w:rsidR="00282530" w:rsidRPr="00282530" w:rsidRDefault="00826AE5" w:rsidP="00282530">
      <w:pPr>
        <w:pStyle w:val="ListParagraph"/>
        <w:numPr>
          <w:ilvl w:val="0"/>
          <w:numId w:val="5"/>
        </w:numPr>
        <w:rPr>
          <w:color w:val="000000" w:themeColor="text1"/>
          <w:sz w:val="20"/>
          <w:szCs w:val="20"/>
        </w:rPr>
      </w:pPr>
      <w:r w:rsidRPr="00282530">
        <w:rPr>
          <w:rFonts w:eastAsia="Times New Roman"/>
          <w:color w:val="000000" w:themeColor="text1"/>
          <w:sz w:val="20"/>
          <w:szCs w:val="20"/>
          <w:lang w:eastAsia="en-GB"/>
        </w:rPr>
        <w:t>“</w:t>
      </w:r>
      <w:r w:rsidR="00282530" w:rsidRPr="00282530">
        <w:rPr>
          <w:color w:val="000000" w:themeColor="text1"/>
          <w:sz w:val="20"/>
          <w:szCs w:val="20"/>
        </w:rPr>
        <w:t>While this pipeline is suited to soluble protein crystals, those that form in very viscous mediums such as membrane proteins in LCP present a different challenge for which this protocol is not suited. However, strategies are emerging for preparing LCP crystals on cryoTEM grids for microED which include reducing the viscosity of the samples by inducing a phase change to the LCP. This permits the samples to be applied to grids in a similar manner to that described in this article. Finally the sample can be milled with a focused ion beam to remove excess non-crystal material</w:t>
      </w:r>
      <w:r w:rsidR="00282530" w:rsidRPr="00282530">
        <w:rPr>
          <w:color w:val="000000" w:themeColor="text1"/>
          <w:sz w:val="20"/>
          <w:szCs w:val="20"/>
        </w:rPr>
        <w:fldChar w:fldCharType="begin">
          <w:fldData xml:space="preserve">PEVuZE5vdGU+PENpdGU+PEF1dGhvcj5NYXJ0eW5vd3ljejwvQXV0aG9yPjxZZWFyPjIwMjA8L1ll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</w:fldData>
        </w:fldChar>
      </w:r>
      <w:r w:rsidR="00282530" w:rsidRPr="00282530">
        <w:rPr>
          <w:color w:val="000000" w:themeColor="text1"/>
          <w:sz w:val="20"/>
          <w:szCs w:val="20"/>
        </w:rPr>
        <w:instrText xml:space="preserve"> ADDIN EN.CITE </w:instrText>
      </w:r>
      <w:r w:rsidR="00282530" w:rsidRPr="00282530">
        <w:rPr>
          <w:color w:val="000000" w:themeColor="text1"/>
          <w:sz w:val="20"/>
          <w:szCs w:val="20"/>
        </w:rPr>
        <w:fldChar w:fldCharType="begin">
          <w:fldData xml:space="preserve">PEVuZE5vdGU+PENpdGU+PEF1dGhvcj5NYXJ0eW5vd3ljejwvQXV0aG9yPjxZZWFyPjIwMjA8L1ll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</w:fldData>
        </w:fldChar>
      </w:r>
      <w:r w:rsidR="00282530" w:rsidRPr="00282530">
        <w:rPr>
          <w:color w:val="000000" w:themeColor="text1"/>
          <w:sz w:val="20"/>
          <w:szCs w:val="20"/>
        </w:rPr>
        <w:instrText xml:space="preserve"> ADDIN EN.CITE.DATA </w:instrText>
      </w:r>
      <w:r w:rsidR="00282530" w:rsidRPr="00282530">
        <w:rPr>
          <w:color w:val="000000" w:themeColor="text1"/>
          <w:sz w:val="20"/>
          <w:szCs w:val="20"/>
        </w:rPr>
      </w:r>
      <w:r w:rsidR="00282530" w:rsidRPr="00282530">
        <w:rPr>
          <w:color w:val="000000" w:themeColor="text1"/>
          <w:sz w:val="20"/>
          <w:szCs w:val="20"/>
        </w:rPr>
        <w:fldChar w:fldCharType="end"/>
      </w:r>
      <w:r w:rsidR="00282530" w:rsidRPr="00282530">
        <w:rPr>
          <w:color w:val="000000" w:themeColor="text1"/>
          <w:sz w:val="20"/>
          <w:szCs w:val="20"/>
        </w:rPr>
      </w:r>
      <w:r w:rsidR="00282530" w:rsidRPr="00282530">
        <w:rPr>
          <w:color w:val="000000" w:themeColor="text1"/>
          <w:sz w:val="20"/>
          <w:szCs w:val="20"/>
        </w:rPr>
        <w:fldChar w:fldCharType="separate"/>
      </w:r>
      <w:r w:rsidR="00282530" w:rsidRPr="00282530">
        <w:rPr>
          <w:noProof/>
          <w:color w:val="000000" w:themeColor="text1"/>
          <w:sz w:val="20"/>
          <w:szCs w:val="20"/>
          <w:vertAlign w:val="superscript"/>
        </w:rPr>
        <w:t>31-33</w:t>
      </w:r>
      <w:r w:rsidR="00282530" w:rsidRPr="00282530">
        <w:rPr>
          <w:color w:val="000000" w:themeColor="text1"/>
          <w:sz w:val="20"/>
          <w:szCs w:val="20"/>
        </w:rPr>
        <w:fldChar w:fldCharType="end"/>
      </w:r>
      <w:r w:rsidR="00282530" w:rsidRPr="00282530">
        <w:rPr>
          <w:color w:val="000000" w:themeColor="text1"/>
          <w:sz w:val="20"/>
          <w:szCs w:val="20"/>
        </w:rPr>
        <w:t>.”</w:t>
      </w:r>
    </w:p>
    <w:p w14:paraId="40769EB7" w14:textId="4C975415" w:rsidR="00754B86" w:rsidRPr="00826AE5" w:rsidRDefault="00754B86" w:rsidP="00826AE5">
      <w:pPr>
        <w:pStyle w:val="ListParagraph"/>
        <w:numPr>
          <w:ilvl w:val="0"/>
          <w:numId w:val="4"/>
        </w:numPr>
        <w:rPr>
          <w:rFonts w:eastAsia="Times New Roman"/>
          <w:color w:val="000000" w:themeColor="text1"/>
          <w:sz w:val="20"/>
          <w:szCs w:val="20"/>
          <w:lang w:eastAsia="en-GB"/>
        </w:rPr>
      </w:pPr>
    </w:p>
    <w:p w14:paraId="6774D52A" w14:textId="532521A0" w:rsidR="005D1BC3" w:rsidRPr="007C0ABF" w:rsidRDefault="00E52844" w:rsidP="00AC75B2">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 xml:space="preserve">B) The protocol is proposed as an alternative to the existing highly robust standard sample "preparation and mounting" protocols at synchrotron MX beamlines. How efficient is the protocol? From the sample at hand to the optimized grid, how long would it take? </w:t>
      </w:r>
      <w:r w:rsidR="005D1BC3" w:rsidRPr="007C0ABF">
        <w:rPr>
          <w:rFonts w:eastAsia="Times New Roman" w:cstheme="minorHAnsi"/>
          <w:i/>
          <w:iCs/>
          <w:color w:val="000000"/>
          <w:sz w:val="20"/>
          <w:szCs w:val="20"/>
          <w:lang w:eastAsia="en-GB"/>
        </w:rPr>
        <w:t>I</w:t>
      </w:r>
      <w:r w:rsidRPr="007C0ABF">
        <w:rPr>
          <w:rFonts w:eastAsia="Times New Roman" w:cstheme="minorHAnsi"/>
          <w:i/>
          <w:iCs/>
          <w:color w:val="000000"/>
          <w:sz w:val="20"/>
          <w:szCs w:val="20"/>
          <w:lang w:eastAsia="en-GB"/>
        </w:rPr>
        <w:t xml:space="preserve">s the protocol suitable for testing and optimizing the quality of the crystal or is it just suitable once you have well diffracting high quality crystals? </w:t>
      </w:r>
      <w:r w:rsidR="00E6379C" w:rsidRPr="007C0ABF">
        <w:rPr>
          <w:rFonts w:eastAsia="Times New Roman" w:cstheme="minorHAnsi"/>
          <w:i/>
          <w:iCs/>
          <w:color w:val="000000"/>
          <w:sz w:val="20"/>
          <w:szCs w:val="20"/>
          <w:lang w:eastAsia="en-GB"/>
        </w:rPr>
        <w:t>T</w:t>
      </w:r>
      <w:r w:rsidRPr="007C0ABF">
        <w:rPr>
          <w:rFonts w:eastAsia="Times New Roman" w:cstheme="minorHAnsi"/>
          <w:i/>
          <w:iCs/>
          <w:color w:val="000000"/>
          <w:sz w:val="20"/>
          <w:szCs w:val="20"/>
          <w:lang w:eastAsia="en-GB"/>
        </w:rPr>
        <w:t>hese questions remains unanswered in the manuscript. I would suggest authors to discuss these questions.</w:t>
      </w:r>
    </w:p>
    <w:p w14:paraId="325F1DA6" w14:textId="77777777" w:rsidR="005D1BC3" w:rsidRDefault="005D1BC3" w:rsidP="00AC75B2">
      <w:pPr>
        <w:rPr>
          <w:rFonts w:eastAsia="Times New Roman" w:cstheme="minorHAnsi"/>
          <w:color w:val="000000"/>
          <w:sz w:val="20"/>
          <w:szCs w:val="20"/>
          <w:lang w:eastAsia="en-GB"/>
        </w:rPr>
      </w:pPr>
    </w:p>
    <w:p w14:paraId="161B3585" w14:textId="0B4E2D76" w:rsidR="007518F1" w:rsidRPr="007C0ABF" w:rsidRDefault="007C0ABF" w:rsidP="00AC75B2">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E6379C" w:rsidRPr="007C0ABF">
        <w:rPr>
          <w:rFonts w:eastAsia="Times New Roman" w:cstheme="minorHAnsi"/>
          <w:color w:val="000000" w:themeColor="text1"/>
          <w:sz w:val="20"/>
          <w:szCs w:val="20"/>
          <w:lang w:eastAsia="en-GB"/>
        </w:rPr>
        <w:t>Discussion of the throughput of the pipeline, its suitability in testing microcrystals and optimization of the crystallisation has been added</w:t>
      </w:r>
      <w:r w:rsidR="00264B51" w:rsidRPr="007C0ABF">
        <w:rPr>
          <w:rFonts w:eastAsia="Times New Roman" w:cstheme="minorHAnsi"/>
          <w:color w:val="000000" w:themeColor="text1"/>
          <w:sz w:val="20"/>
          <w:szCs w:val="20"/>
          <w:lang w:eastAsia="en-GB"/>
        </w:rPr>
        <w:t xml:space="preserve"> to the discussion. </w:t>
      </w:r>
    </w:p>
    <w:p w14:paraId="768895FE" w14:textId="499D8584" w:rsidR="005D1BC3" w:rsidRPr="007C0ABF" w:rsidRDefault="007518F1" w:rsidP="007518F1">
      <w:pPr>
        <w:pStyle w:val="ListParagraph"/>
        <w:numPr>
          <w:ilvl w:val="0"/>
          <w:numId w:val="3"/>
        </w:numPr>
        <w:rPr>
          <w:rFonts w:eastAsia="Times New Roman" w:cstheme="minorHAnsi"/>
          <w:color w:val="000000" w:themeColor="text1"/>
          <w:sz w:val="20"/>
          <w:szCs w:val="20"/>
          <w:lang w:eastAsia="en-GB"/>
        </w:rPr>
      </w:pPr>
      <w:r w:rsidRPr="007C0ABF">
        <w:rPr>
          <w:rFonts w:eastAsia="Times New Roman" w:cstheme="minorHAnsi"/>
          <w:color w:val="000000" w:themeColor="text1"/>
          <w:sz w:val="20"/>
          <w:szCs w:val="20"/>
          <w:lang w:eastAsia="en-GB"/>
        </w:rPr>
        <w:t>“</w:t>
      </w:r>
      <w:r w:rsidR="00CC6526">
        <w:rPr>
          <w:rFonts w:eastAsia="Times New Roman" w:cstheme="minorHAnsi"/>
          <w:color w:val="000000" w:themeColor="text1"/>
          <w:sz w:val="20"/>
          <w:szCs w:val="20"/>
          <w:lang w:eastAsia="en-GB"/>
        </w:rPr>
        <w:t>Overall, t</w:t>
      </w:r>
      <w:r w:rsidRPr="007C0ABF">
        <w:rPr>
          <w:rFonts w:eastAsia="Times New Roman" w:cstheme="minorHAnsi"/>
          <w:color w:val="000000" w:themeColor="text1"/>
          <w:sz w:val="20"/>
          <w:szCs w:val="20"/>
          <w:lang w:eastAsia="en-GB"/>
        </w:rPr>
        <w:t>his pipeline will generally take 1-2 hrs (including equipment setup time) to follow from the sample arriving at VMXm to providing optimized grids with well dispersed, vitrified samples depending upon sample availability, concentration of crystals and the viscosity of the crystallization solution.”</w:t>
      </w:r>
    </w:p>
    <w:p w14:paraId="71192982" w14:textId="1E6B85F3" w:rsidR="00577698" w:rsidRPr="007C0ABF" w:rsidRDefault="00577698" w:rsidP="007518F1">
      <w:pPr>
        <w:pStyle w:val="ListParagraph"/>
        <w:numPr>
          <w:ilvl w:val="0"/>
          <w:numId w:val="3"/>
        </w:numPr>
        <w:rPr>
          <w:rFonts w:eastAsia="Times New Roman" w:cstheme="minorHAnsi"/>
          <w:color w:val="000000" w:themeColor="text1"/>
          <w:sz w:val="20"/>
          <w:szCs w:val="20"/>
          <w:lang w:eastAsia="en-GB"/>
        </w:rPr>
      </w:pPr>
      <w:r w:rsidRPr="007C0ABF">
        <w:rPr>
          <w:rFonts w:eastAsia="Times New Roman" w:cstheme="minorHAnsi"/>
          <w:color w:val="000000" w:themeColor="text1"/>
          <w:sz w:val="20"/>
          <w:szCs w:val="20"/>
          <w:lang w:eastAsia="en-GB"/>
        </w:rPr>
        <w:t>“</w:t>
      </w:r>
      <w:r w:rsidR="00AD0293" w:rsidRPr="007C0ABF">
        <w:rPr>
          <w:color w:val="000000" w:themeColor="text1"/>
          <w:sz w:val="20"/>
          <w:szCs w:val="20"/>
        </w:rPr>
        <w:t>It should be noted that the protocol can be applied to all microcrystal samples not just well diffracting samples that have</w:t>
      </w:r>
      <w:r w:rsidR="00CD7E92">
        <w:rPr>
          <w:color w:val="000000" w:themeColor="text1"/>
          <w:sz w:val="20"/>
          <w:szCs w:val="20"/>
        </w:rPr>
        <w:t xml:space="preserve"> already</w:t>
      </w:r>
      <w:r w:rsidR="00AD0293" w:rsidRPr="007C0ABF">
        <w:rPr>
          <w:color w:val="000000" w:themeColor="text1"/>
          <w:sz w:val="20"/>
          <w:szCs w:val="20"/>
        </w:rPr>
        <w:t xml:space="preserve"> been optimized. A crystallization experiment that produces microcrystalline material would traditionally be a target for optimization with the aim of obtaining larger crystals, however, this sample preparation method and the capabilities of VMXm may allow adequate data to be collected from such samples without further optimization.</w:t>
      </w:r>
      <w:r w:rsidR="0044754D" w:rsidRPr="0044754D">
        <w:rPr>
          <w:color w:val="000000" w:themeColor="text1"/>
          <w:sz w:val="20"/>
          <w:szCs w:val="20"/>
          <w:lang w:val="en-US"/>
        </w:rPr>
        <w:t xml:space="preserve"> </w:t>
      </w:r>
      <w:r w:rsidR="0044754D" w:rsidRPr="000F4C7C">
        <w:rPr>
          <w:color w:val="000000" w:themeColor="text1"/>
          <w:sz w:val="20"/>
          <w:szCs w:val="20"/>
          <w:lang w:val="en-US"/>
        </w:rPr>
        <w:t>Alternatively, if such microcrystalline samples diffract poorly, the data collected from VMXm using this sample preparation method could still act as a useful guide for further optimization of crystallization conditions.</w:t>
      </w:r>
      <w:r w:rsidR="00AD0293" w:rsidRPr="007C0ABF">
        <w:rPr>
          <w:color w:val="000000" w:themeColor="text1"/>
          <w:sz w:val="20"/>
          <w:szCs w:val="20"/>
        </w:rPr>
        <w:t>”</w:t>
      </w:r>
    </w:p>
    <w:p w14:paraId="3F236882" w14:textId="77777777" w:rsidR="00E6379C" w:rsidRPr="007C0ABF" w:rsidRDefault="00E52844" w:rsidP="0082271F">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themeColor="text1"/>
          <w:sz w:val="20"/>
          <w:szCs w:val="20"/>
          <w:lang w:eastAsia="en-GB"/>
        </w:rPr>
        <w:t>C) Success rate: For current sample preparation protocol at MX beamline, the success-rates are quite high. Even when you have a single high-quality crystal of suitable size, you can collect the dataset. What is the success rate of the proposed protocol? How often are the grids destroyed during blotting? How often is the sample lost in the process of optimization of the grid? What are the chances that you over blot the sample and dry up the crystal? The overall success rate needs to be quantified, at least from the general experience.</w:t>
      </w:r>
    </w:p>
    <w:p w14:paraId="0E82C390" w14:textId="77777777" w:rsidR="00E6379C" w:rsidRDefault="00E6379C" w:rsidP="0082271F">
      <w:pPr>
        <w:rPr>
          <w:rFonts w:eastAsia="Times New Roman" w:cstheme="minorHAnsi"/>
          <w:color w:val="000000"/>
          <w:sz w:val="20"/>
          <w:szCs w:val="20"/>
          <w:lang w:eastAsia="en-GB"/>
        </w:rPr>
      </w:pPr>
    </w:p>
    <w:p w14:paraId="6F9DAEFE" w14:textId="4D33AC34" w:rsidR="003F0998" w:rsidRPr="00786544" w:rsidRDefault="007C0ABF" w:rsidP="0082271F">
      <w:pPr>
        <w:rPr>
          <w:rFonts w:eastAsia="Times New Roman"/>
          <w:color w:val="4472C4" w:themeColor="accent1"/>
          <w:sz w:val="20"/>
          <w:szCs w:val="20"/>
          <w:lang w:eastAsia="en-GB"/>
        </w:rPr>
      </w:pPr>
      <w:r w:rsidRPr="622EA016">
        <w:rPr>
          <w:rFonts w:eastAsia="Times New Roman"/>
          <w:b/>
          <w:color w:val="000000" w:themeColor="text1"/>
          <w:sz w:val="20"/>
          <w:szCs w:val="20"/>
          <w:lang w:eastAsia="en-GB"/>
        </w:rPr>
        <w:t xml:space="preserve">Response: </w:t>
      </w:r>
      <w:r w:rsidR="00786544" w:rsidRPr="622EA016">
        <w:rPr>
          <w:rFonts w:eastAsia="Times New Roman"/>
          <w:color w:val="000000" w:themeColor="text1"/>
          <w:sz w:val="20"/>
          <w:szCs w:val="20"/>
          <w:lang w:eastAsia="en-GB"/>
        </w:rPr>
        <w:t>Section has been added to the discussion</w:t>
      </w:r>
      <w:r w:rsidR="007020BD" w:rsidRPr="622EA016">
        <w:rPr>
          <w:rFonts w:eastAsia="Times New Roman"/>
          <w:color w:val="000000" w:themeColor="text1"/>
          <w:sz w:val="20"/>
          <w:szCs w:val="20"/>
          <w:lang w:eastAsia="en-GB"/>
        </w:rPr>
        <w:t xml:space="preserve"> to address the success rate of the process. </w:t>
      </w:r>
      <w:r w:rsidR="003F0998" w:rsidRPr="622EA016">
        <w:rPr>
          <w:rFonts w:eastAsia="Times New Roman"/>
          <w:color w:val="000000" w:themeColor="text1"/>
          <w:sz w:val="20"/>
          <w:szCs w:val="20"/>
          <w:lang w:eastAsia="en-GB"/>
        </w:rPr>
        <w:t xml:space="preserve">‘While cryoTEM grids are fragile, those experienced in the harvesting of crystals in loops will quickly adapt to the handling of the grids. With a small amount </w:t>
      </w:r>
      <w:r w:rsidR="00BB0190" w:rsidRPr="622EA016">
        <w:rPr>
          <w:rFonts w:eastAsia="Times New Roman"/>
          <w:color w:val="000000" w:themeColor="text1"/>
          <w:sz w:val="20"/>
          <w:szCs w:val="20"/>
          <w:lang w:eastAsia="en-GB"/>
        </w:rPr>
        <w:t xml:space="preserve">of </w:t>
      </w:r>
      <w:r w:rsidR="003F0998" w:rsidRPr="622EA016">
        <w:rPr>
          <w:rFonts w:eastAsia="Times New Roman"/>
          <w:color w:val="000000" w:themeColor="text1"/>
          <w:sz w:val="20"/>
          <w:szCs w:val="20"/>
          <w:lang w:eastAsia="en-GB"/>
        </w:rPr>
        <w:t xml:space="preserve">experience, few grids will be lost during the blotting, freezing </w:t>
      </w:r>
      <w:r w:rsidR="003F0998" w:rsidRPr="622EA016">
        <w:rPr>
          <w:rFonts w:eastAsia="Times New Roman"/>
          <w:color w:val="000000" w:themeColor="text1"/>
          <w:sz w:val="20"/>
          <w:szCs w:val="20"/>
          <w:lang w:eastAsia="en-GB"/>
        </w:rPr>
        <w:lastRenderedPageBreak/>
        <w:t>and loading stages of the protocol.</w:t>
      </w:r>
      <w:r w:rsidR="42DC63A3" w:rsidRPr="622EA016">
        <w:rPr>
          <w:rFonts w:eastAsia="Times New Roman"/>
          <w:color w:val="000000" w:themeColor="text1"/>
          <w:sz w:val="20"/>
          <w:szCs w:val="20"/>
          <w:lang w:eastAsia="en-GB"/>
        </w:rPr>
        <w:t xml:space="preserve"> </w:t>
      </w:r>
      <w:r w:rsidR="42DC63A3" w:rsidRPr="6BAA186A">
        <w:rPr>
          <w:rFonts w:eastAsia="Times New Roman"/>
          <w:color w:val="000000" w:themeColor="text1"/>
          <w:sz w:val="20"/>
          <w:szCs w:val="20"/>
          <w:lang w:eastAsia="en-GB"/>
        </w:rPr>
        <w:t>The optimisation steps are however critical to thi</w:t>
      </w:r>
      <w:r w:rsidR="60579E54" w:rsidRPr="6BAA186A">
        <w:rPr>
          <w:rFonts w:eastAsia="Times New Roman"/>
          <w:color w:val="000000" w:themeColor="text1"/>
          <w:sz w:val="20"/>
          <w:szCs w:val="20"/>
          <w:lang w:eastAsia="en-GB"/>
        </w:rPr>
        <w:t>s success and careful preparation will reduce the chances of losing crystals or reducing crystal in</w:t>
      </w:r>
      <w:r w:rsidR="18E3F601" w:rsidRPr="6BAA186A">
        <w:rPr>
          <w:rFonts w:eastAsia="Times New Roman"/>
          <w:color w:val="000000" w:themeColor="text1"/>
          <w:sz w:val="20"/>
          <w:szCs w:val="20"/>
          <w:lang w:eastAsia="en-GB"/>
        </w:rPr>
        <w:t>tegrity.</w:t>
      </w:r>
      <w:r w:rsidR="003F0998" w:rsidRPr="6BAA186A">
        <w:rPr>
          <w:rFonts w:eastAsia="Times New Roman"/>
          <w:color w:val="000000" w:themeColor="text1"/>
          <w:sz w:val="20"/>
          <w:szCs w:val="20"/>
          <w:lang w:eastAsia="en-GB"/>
        </w:rPr>
        <w:t>’</w:t>
      </w:r>
    </w:p>
    <w:p w14:paraId="25EA1159" w14:textId="77777777" w:rsidR="003F0998" w:rsidRPr="007C0ABF" w:rsidRDefault="00E52844" w:rsidP="0082271F">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D) Some other technical comments are:</w:t>
      </w:r>
      <w:r w:rsidRPr="007C0ABF">
        <w:rPr>
          <w:rFonts w:eastAsia="Times New Roman" w:cstheme="minorHAnsi"/>
          <w:i/>
          <w:iCs/>
          <w:color w:val="000000"/>
          <w:sz w:val="20"/>
          <w:szCs w:val="20"/>
          <w:lang w:eastAsia="en-GB"/>
        </w:rPr>
        <w:br/>
        <w:t>1. A better reference for variable beam sizes would be </w:t>
      </w:r>
      <w:hyperlink r:id="rId5" w:history="1">
        <w:r w:rsidRPr="007C0ABF">
          <w:rPr>
            <w:rFonts w:eastAsia="Times New Roman" w:cstheme="minorHAnsi"/>
            <w:i/>
            <w:iCs/>
            <w:color w:val="0000FF"/>
            <w:sz w:val="20"/>
            <w:szCs w:val="20"/>
            <w:u w:val="single"/>
            <w:lang w:eastAsia="en-GB"/>
          </w:rPr>
          <w:t>https://doi.org/10.1038/srep24801</w:t>
        </w:r>
      </w:hyperlink>
      <w:r w:rsidRPr="007C0ABF">
        <w:rPr>
          <w:rFonts w:eastAsia="Times New Roman" w:cstheme="minorHAnsi"/>
          <w:i/>
          <w:iCs/>
          <w:color w:val="000000"/>
          <w:sz w:val="20"/>
          <w:szCs w:val="20"/>
          <w:lang w:eastAsia="en-GB"/>
        </w:rPr>
        <w:t>. I suggest the authors to include this as the reference.</w:t>
      </w:r>
    </w:p>
    <w:p w14:paraId="17D1E0C1" w14:textId="69A81A56" w:rsidR="003F0998" w:rsidRDefault="003F0998" w:rsidP="0082271F">
      <w:pPr>
        <w:rPr>
          <w:rFonts w:eastAsia="Times New Roman" w:cstheme="minorHAnsi"/>
          <w:color w:val="000000"/>
          <w:sz w:val="20"/>
          <w:szCs w:val="20"/>
          <w:lang w:eastAsia="en-GB"/>
        </w:rPr>
      </w:pPr>
    </w:p>
    <w:p w14:paraId="7107475B" w14:textId="71513464" w:rsidR="003F0998" w:rsidRPr="007020BD" w:rsidRDefault="007C0ABF" w:rsidP="0082271F">
      <w:pPr>
        <w:rPr>
          <w:rFonts w:eastAsia="Times New Roman"/>
          <w:color w:val="4472C4" w:themeColor="accent1"/>
          <w:sz w:val="20"/>
          <w:szCs w:val="20"/>
          <w:lang w:eastAsia="en-GB"/>
        </w:rPr>
      </w:pPr>
      <w:r w:rsidRPr="4F384EDB">
        <w:rPr>
          <w:rFonts w:eastAsia="Times New Roman"/>
          <w:b/>
          <w:color w:val="000000" w:themeColor="text1"/>
          <w:sz w:val="20"/>
          <w:szCs w:val="20"/>
          <w:lang w:eastAsia="en-GB"/>
        </w:rPr>
        <w:t>Response:</w:t>
      </w:r>
      <w:r w:rsidRPr="00C40DC6">
        <w:rPr>
          <w:rFonts w:eastAsia="Times New Roman"/>
          <w:color w:val="000000" w:themeColor="text1"/>
          <w:sz w:val="20"/>
          <w:szCs w:val="20"/>
          <w:lang w:eastAsia="en-GB"/>
        </w:rPr>
        <w:t xml:space="preserve"> </w:t>
      </w:r>
      <w:r w:rsidR="14B7192D" w:rsidRPr="00C40DC6">
        <w:rPr>
          <w:rFonts w:eastAsia="Times New Roman"/>
          <w:color w:val="000000" w:themeColor="text1"/>
          <w:sz w:val="20"/>
          <w:szCs w:val="20"/>
          <w:lang w:eastAsia="en-GB"/>
        </w:rPr>
        <w:t xml:space="preserve">Thank you. </w:t>
      </w:r>
      <w:r w:rsidR="5E636E3C" w:rsidRPr="4F384EDB">
        <w:rPr>
          <w:rFonts w:eastAsia="Times New Roman"/>
          <w:color w:val="000000" w:themeColor="text1"/>
          <w:sz w:val="20"/>
          <w:szCs w:val="20"/>
          <w:lang w:eastAsia="en-GB"/>
        </w:rPr>
        <w:t xml:space="preserve">The </w:t>
      </w:r>
      <w:r w:rsidR="5E636E3C" w:rsidRPr="276636F0">
        <w:rPr>
          <w:rFonts w:eastAsia="Times New Roman"/>
          <w:color w:val="000000" w:themeColor="text1"/>
          <w:sz w:val="20"/>
          <w:szCs w:val="20"/>
          <w:lang w:eastAsia="en-GB"/>
        </w:rPr>
        <w:t>reference</w:t>
      </w:r>
      <w:r w:rsidR="00D73554" w:rsidRPr="4F384EDB">
        <w:rPr>
          <w:rFonts w:eastAsia="Times New Roman"/>
          <w:color w:val="000000" w:themeColor="text1"/>
          <w:sz w:val="20"/>
          <w:szCs w:val="20"/>
          <w:lang w:eastAsia="en-GB"/>
        </w:rPr>
        <w:t xml:space="preserve"> has been added to the introductory section </w:t>
      </w:r>
      <w:r w:rsidR="007020BD" w:rsidRPr="4F384EDB">
        <w:rPr>
          <w:rFonts w:eastAsia="Times New Roman"/>
          <w:color w:val="000000" w:themeColor="text1"/>
          <w:sz w:val="20"/>
          <w:szCs w:val="20"/>
          <w:lang w:eastAsia="en-GB"/>
        </w:rPr>
        <w:t>discussing</w:t>
      </w:r>
      <w:r w:rsidR="00D73554" w:rsidRPr="4F384EDB">
        <w:rPr>
          <w:rFonts w:eastAsia="Times New Roman"/>
          <w:color w:val="000000" w:themeColor="text1"/>
          <w:sz w:val="20"/>
          <w:szCs w:val="20"/>
          <w:lang w:eastAsia="en-GB"/>
        </w:rPr>
        <w:t xml:space="preserve"> microfocus MX beamlines.</w:t>
      </w:r>
    </w:p>
    <w:p w14:paraId="0706BF78" w14:textId="77777777" w:rsidR="00D73554" w:rsidRPr="007C0ABF" w:rsidRDefault="00E52844" w:rsidP="0082271F">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2. In section 2.1. The blotting force, time and other relevant parameter are variant with the sample environment, even with the instrument used for blotting. It would be good to rephrase this sentence and make it more general. Although, there is an explanation of this at a later part of the manuscript, it gives false impressions that the text written here are applicable and general to all sample environments.</w:t>
      </w:r>
    </w:p>
    <w:p w14:paraId="04612400" w14:textId="77777777" w:rsidR="00D73554" w:rsidRDefault="00D73554" w:rsidP="0082271F">
      <w:pPr>
        <w:rPr>
          <w:rFonts w:eastAsia="Times New Roman" w:cstheme="minorHAnsi"/>
          <w:color w:val="000000"/>
          <w:sz w:val="20"/>
          <w:szCs w:val="20"/>
          <w:lang w:eastAsia="en-GB"/>
        </w:rPr>
      </w:pPr>
    </w:p>
    <w:p w14:paraId="524A65F8" w14:textId="54A87F10" w:rsidR="00F70D29" w:rsidRPr="00E41001" w:rsidRDefault="007C0ABF" w:rsidP="00F70D29">
      <w:pPr>
        <w:rPr>
          <w:rFonts w:eastAsia="Times New Roman"/>
          <w:color w:val="000000" w:themeColor="text1"/>
          <w:sz w:val="20"/>
          <w:szCs w:val="20"/>
          <w:lang w:eastAsia="en-GB"/>
        </w:rPr>
      </w:pPr>
      <w:r w:rsidRPr="4AEBA36D">
        <w:rPr>
          <w:rFonts w:eastAsia="Times New Roman"/>
          <w:b/>
          <w:color w:val="000000" w:themeColor="text1"/>
          <w:sz w:val="20"/>
          <w:szCs w:val="20"/>
          <w:lang w:eastAsia="en-GB"/>
        </w:rPr>
        <w:t xml:space="preserve">Response: </w:t>
      </w:r>
      <w:r w:rsidR="005023B7" w:rsidRPr="4AEBA36D">
        <w:rPr>
          <w:rFonts w:eastAsia="Times New Roman"/>
          <w:color w:val="000000" w:themeColor="text1"/>
          <w:sz w:val="20"/>
          <w:szCs w:val="20"/>
          <w:lang w:eastAsia="en-GB"/>
        </w:rPr>
        <w:t xml:space="preserve">As we only use single sided blotting, </w:t>
      </w:r>
      <w:r w:rsidR="001D3564" w:rsidRPr="4AEBA36D">
        <w:rPr>
          <w:rFonts w:eastAsia="Times New Roman"/>
          <w:color w:val="000000" w:themeColor="text1"/>
          <w:sz w:val="20"/>
          <w:szCs w:val="20"/>
          <w:lang w:eastAsia="en-GB"/>
        </w:rPr>
        <w:t xml:space="preserve">we </w:t>
      </w:r>
      <w:r w:rsidR="00671E93">
        <w:rPr>
          <w:rFonts w:eastAsia="Times New Roman"/>
          <w:color w:val="000000" w:themeColor="text1"/>
          <w:sz w:val="20"/>
          <w:szCs w:val="20"/>
          <w:lang w:eastAsia="en-GB"/>
        </w:rPr>
        <w:t xml:space="preserve">do not </w:t>
      </w:r>
      <w:r w:rsidR="001D3564" w:rsidRPr="4AEBA36D">
        <w:rPr>
          <w:rFonts w:eastAsia="Times New Roman"/>
          <w:color w:val="000000" w:themeColor="text1"/>
          <w:sz w:val="20"/>
          <w:szCs w:val="20"/>
          <w:lang w:eastAsia="en-GB"/>
        </w:rPr>
        <w:t>have parameters for blotting force.</w:t>
      </w:r>
      <w:r w:rsidR="009A7A57" w:rsidRPr="4AEBA36D">
        <w:rPr>
          <w:rFonts w:eastAsia="Times New Roman"/>
          <w:color w:val="000000" w:themeColor="text1"/>
          <w:sz w:val="20"/>
          <w:szCs w:val="20"/>
          <w:lang w:eastAsia="en-GB"/>
        </w:rPr>
        <w:t xml:space="preserve"> We find that</w:t>
      </w:r>
      <w:r w:rsidR="005023B7" w:rsidRPr="4AEBA36D">
        <w:rPr>
          <w:rFonts w:eastAsia="Times New Roman"/>
          <w:color w:val="000000" w:themeColor="text1"/>
          <w:sz w:val="20"/>
          <w:szCs w:val="20"/>
          <w:lang w:eastAsia="en-GB"/>
        </w:rPr>
        <w:t xml:space="preserve"> as long as the grid touches the blotting paper then </w:t>
      </w:r>
      <w:r w:rsidR="009A7A57" w:rsidRPr="4AEBA36D">
        <w:rPr>
          <w:rFonts w:eastAsia="Times New Roman"/>
          <w:color w:val="000000" w:themeColor="text1"/>
          <w:sz w:val="20"/>
          <w:szCs w:val="20"/>
          <w:lang w:eastAsia="en-GB"/>
        </w:rPr>
        <w:t>blotting is generally consistent and efficient</w:t>
      </w:r>
      <w:r w:rsidR="381ADC31" w:rsidRPr="7FB994A2">
        <w:rPr>
          <w:rFonts w:eastAsia="Times New Roman"/>
          <w:color w:val="000000" w:themeColor="text1"/>
          <w:sz w:val="20"/>
          <w:szCs w:val="20"/>
          <w:lang w:eastAsia="en-GB"/>
        </w:rPr>
        <w:t xml:space="preserve">. We have added a NOTE: after 2.1 to highlight this </w:t>
      </w:r>
      <w:r w:rsidR="381ADC31" w:rsidRPr="67CF0F68">
        <w:rPr>
          <w:rFonts w:eastAsia="Times New Roman"/>
          <w:color w:val="000000" w:themeColor="text1"/>
          <w:sz w:val="20"/>
          <w:szCs w:val="20"/>
          <w:lang w:eastAsia="en-GB"/>
        </w:rPr>
        <w:t>potential variability</w:t>
      </w:r>
      <w:r w:rsidR="5DE46523" w:rsidRPr="0122C671">
        <w:rPr>
          <w:rFonts w:eastAsia="Times New Roman"/>
          <w:color w:val="000000" w:themeColor="text1"/>
          <w:sz w:val="20"/>
          <w:szCs w:val="20"/>
          <w:lang w:eastAsia="en-GB"/>
        </w:rPr>
        <w:t>,</w:t>
      </w:r>
      <w:r w:rsidR="381ADC31" w:rsidRPr="67CF0F68">
        <w:rPr>
          <w:rFonts w:eastAsia="Times New Roman"/>
          <w:color w:val="000000" w:themeColor="text1"/>
          <w:sz w:val="20"/>
          <w:szCs w:val="20"/>
          <w:lang w:eastAsia="en-GB"/>
        </w:rPr>
        <w:t xml:space="preserve"> however.</w:t>
      </w:r>
    </w:p>
    <w:p w14:paraId="577E8208" w14:textId="5353C781" w:rsidR="381ADC31" w:rsidRDefault="5CC21117" w:rsidP="4AEBA36D">
      <w:pPr>
        <w:rPr>
          <w:rFonts w:eastAsia="Times New Roman"/>
          <w:color w:val="000000" w:themeColor="text1"/>
          <w:sz w:val="20"/>
          <w:szCs w:val="20"/>
          <w:lang w:eastAsia="en-GB"/>
        </w:rPr>
      </w:pPr>
      <w:r w:rsidRPr="7AAC13B5">
        <w:rPr>
          <w:rFonts w:eastAsia="Times New Roman"/>
          <w:color w:val="000000" w:themeColor="text1"/>
          <w:sz w:val="20"/>
          <w:szCs w:val="20"/>
          <w:lang w:eastAsia="en-GB"/>
        </w:rPr>
        <w:t>“</w:t>
      </w:r>
      <w:r w:rsidR="381ADC31" w:rsidRPr="4AEBA36D">
        <w:rPr>
          <w:rFonts w:eastAsia="Times New Roman"/>
          <w:color w:val="000000" w:themeColor="text1"/>
          <w:sz w:val="20"/>
          <w:szCs w:val="20"/>
          <w:lang w:eastAsia="en-GB"/>
        </w:rPr>
        <w:t xml:space="preserve">NOTE: </w:t>
      </w:r>
      <w:r w:rsidR="00F0538C" w:rsidRPr="00F0538C">
        <w:rPr>
          <w:rFonts w:eastAsia="Times New Roman"/>
          <w:color w:val="000000" w:themeColor="text1"/>
          <w:sz w:val="20"/>
          <w:szCs w:val="20"/>
          <w:lang w:eastAsia="en-GB"/>
        </w:rPr>
        <w:t>These starting parameters are most suitable for the Leica GP plunge freezer, other parameters such as blotting force are available on the FEI Vitrobot.</w:t>
      </w:r>
      <w:r w:rsidR="00DD0199">
        <w:rPr>
          <w:rFonts w:eastAsia="Times New Roman"/>
          <w:color w:val="000000" w:themeColor="text1"/>
          <w:sz w:val="20"/>
          <w:szCs w:val="20"/>
          <w:lang w:eastAsia="en-GB"/>
        </w:rPr>
        <w:t xml:space="preserve"> </w:t>
      </w:r>
      <w:r w:rsidR="006B205C">
        <w:rPr>
          <w:rFonts w:eastAsia="Times New Roman"/>
          <w:color w:val="000000" w:themeColor="text1"/>
          <w:sz w:val="20"/>
          <w:szCs w:val="20"/>
          <w:lang w:eastAsia="en-GB"/>
        </w:rPr>
        <w:t xml:space="preserve">Single sided blotting </w:t>
      </w:r>
      <w:r w:rsidR="00AF0B2D">
        <w:rPr>
          <w:rFonts w:eastAsia="Times New Roman"/>
          <w:color w:val="000000" w:themeColor="text1"/>
          <w:sz w:val="20"/>
          <w:szCs w:val="20"/>
          <w:lang w:eastAsia="en-GB"/>
        </w:rPr>
        <w:t xml:space="preserve">offers </w:t>
      </w:r>
      <w:r w:rsidR="00B95FBA">
        <w:rPr>
          <w:rFonts w:eastAsia="Times New Roman"/>
          <w:color w:val="000000" w:themeColor="text1"/>
          <w:sz w:val="20"/>
          <w:szCs w:val="20"/>
          <w:lang w:eastAsia="en-GB"/>
        </w:rPr>
        <w:t xml:space="preserve">consistent and </w:t>
      </w:r>
      <w:r w:rsidR="002735A6">
        <w:rPr>
          <w:rFonts w:eastAsia="Times New Roman"/>
          <w:color w:val="000000" w:themeColor="text1"/>
          <w:sz w:val="20"/>
          <w:szCs w:val="20"/>
          <w:lang w:eastAsia="en-GB"/>
        </w:rPr>
        <w:t xml:space="preserve">efficient blotting of the grids </w:t>
      </w:r>
      <w:r w:rsidR="001D33AA">
        <w:rPr>
          <w:rFonts w:eastAsia="Times New Roman"/>
          <w:color w:val="000000" w:themeColor="text1"/>
          <w:sz w:val="20"/>
          <w:szCs w:val="20"/>
          <w:lang w:eastAsia="en-GB"/>
        </w:rPr>
        <w:t>as long as contact is made between the blotting paper and the grid</w:t>
      </w:r>
      <w:r w:rsidR="00D874F5">
        <w:rPr>
          <w:rFonts w:eastAsia="Times New Roman"/>
          <w:color w:val="000000" w:themeColor="text1"/>
          <w:sz w:val="20"/>
          <w:szCs w:val="20"/>
          <w:lang w:eastAsia="en-GB"/>
        </w:rPr>
        <w:t>.</w:t>
      </w:r>
      <w:r w:rsidR="00EA5A0F">
        <w:rPr>
          <w:rFonts w:eastAsia="Times New Roman"/>
          <w:color w:val="000000" w:themeColor="text1"/>
          <w:sz w:val="20"/>
          <w:szCs w:val="20"/>
          <w:lang w:eastAsia="en-GB"/>
        </w:rPr>
        <w:t xml:space="preserve"> Users </w:t>
      </w:r>
      <w:r w:rsidR="00FC6287">
        <w:rPr>
          <w:rFonts w:eastAsia="Times New Roman"/>
          <w:color w:val="000000" w:themeColor="text1"/>
          <w:sz w:val="20"/>
          <w:szCs w:val="20"/>
          <w:lang w:eastAsia="en-GB"/>
        </w:rPr>
        <w:t xml:space="preserve">should </w:t>
      </w:r>
      <w:r w:rsidR="00672E2C">
        <w:rPr>
          <w:rFonts w:eastAsia="Times New Roman"/>
          <w:color w:val="000000" w:themeColor="text1"/>
          <w:sz w:val="20"/>
          <w:szCs w:val="20"/>
          <w:lang w:eastAsia="en-GB"/>
        </w:rPr>
        <w:t xml:space="preserve">note that starting parameters may need to be adjusted for their </w:t>
      </w:r>
      <w:r w:rsidR="0041670F">
        <w:rPr>
          <w:rFonts w:eastAsia="Times New Roman"/>
          <w:color w:val="000000" w:themeColor="text1"/>
          <w:sz w:val="20"/>
          <w:szCs w:val="20"/>
          <w:lang w:eastAsia="en-GB"/>
        </w:rPr>
        <w:t xml:space="preserve">particular </w:t>
      </w:r>
      <w:r w:rsidR="00672E2C">
        <w:rPr>
          <w:rFonts w:eastAsia="Times New Roman"/>
          <w:color w:val="000000" w:themeColor="text1"/>
          <w:sz w:val="20"/>
          <w:szCs w:val="20"/>
          <w:lang w:eastAsia="en-GB"/>
        </w:rPr>
        <w:t>system</w:t>
      </w:r>
      <w:r w:rsidR="0041670F">
        <w:rPr>
          <w:rFonts w:eastAsia="Times New Roman"/>
          <w:color w:val="000000" w:themeColor="text1"/>
          <w:sz w:val="20"/>
          <w:szCs w:val="20"/>
          <w:lang w:eastAsia="en-GB"/>
        </w:rPr>
        <w:t>.</w:t>
      </w:r>
      <w:r w:rsidR="00445B5B">
        <w:rPr>
          <w:rFonts w:eastAsia="Times New Roman"/>
          <w:color w:val="000000" w:themeColor="text1"/>
          <w:sz w:val="20"/>
          <w:szCs w:val="20"/>
          <w:lang w:eastAsia="en-GB"/>
        </w:rPr>
        <w:t>”</w:t>
      </w:r>
    </w:p>
    <w:p w14:paraId="0DC4BD8A" w14:textId="77777777" w:rsidR="00187E45" w:rsidRPr="007C0ABF" w:rsidRDefault="00E52844" w:rsidP="0082271F">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3. In section 5, Are the imaging conditions (parameters) for SEM generic? What kind of source did you use for the SEM? Which SEM was used? It would be better to have this information over there.</w:t>
      </w:r>
    </w:p>
    <w:p w14:paraId="7B0DE6F7" w14:textId="77777777" w:rsidR="00187E45" w:rsidRDefault="00187E45" w:rsidP="0082271F">
      <w:pPr>
        <w:rPr>
          <w:rFonts w:eastAsia="Times New Roman" w:cstheme="minorHAnsi"/>
          <w:color w:val="000000"/>
          <w:sz w:val="20"/>
          <w:szCs w:val="20"/>
          <w:lang w:eastAsia="en-GB"/>
        </w:rPr>
      </w:pPr>
    </w:p>
    <w:p w14:paraId="60663386" w14:textId="11B3A267" w:rsidR="00187E45" w:rsidRPr="007C0ABF" w:rsidRDefault="007C0ABF" w:rsidP="0082271F">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187E45" w:rsidRPr="007C0ABF">
        <w:rPr>
          <w:rFonts w:eastAsia="Times New Roman" w:cstheme="minorHAnsi"/>
          <w:color w:val="000000" w:themeColor="text1"/>
          <w:sz w:val="20"/>
          <w:szCs w:val="20"/>
          <w:lang w:eastAsia="en-GB"/>
        </w:rPr>
        <w:t>More information has been added to section 5 regarding the SEM and the type of source we use at VMXm.</w:t>
      </w:r>
      <w:r w:rsidR="003B07BB">
        <w:rPr>
          <w:rFonts w:eastAsia="Times New Roman" w:cstheme="minorHAnsi"/>
          <w:color w:val="000000" w:themeColor="text1"/>
          <w:sz w:val="20"/>
          <w:szCs w:val="20"/>
          <w:lang w:eastAsia="en-GB"/>
        </w:rPr>
        <w:t xml:space="preserve"> “</w:t>
      </w:r>
      <w:r w:rsidR="003B07BB" w:rsidRPr="003B07BB">
        <w:rPr>
          <w:rFonts w:eastAsia="Times New Roman" w:cstheme="minorHAnsi"/>
          <w:color w:val="000000" w:themeColor="text1"/>
          <w:sz w:val="20"/>
          <w:szCs w:val="20"/>
          <w:lang w:eastAsia="en-GB"/>
        </w:rPr>
        <w:t>At VMXm, a JEOL JSM-IT100 SEM (tungsten source) with a Quorum PP3006 airlock and cryostage are utilized</w:t>
      </w:r>
      <w:r w:rsidR="003B07BB">
        <w:rPr>
          <w:rFonts w:eastAsia="Times New Roman" w:cstheme="minorHAnsi"/>
          <w:color w:val="000000" w:themeColor="text1"/>
          <w:sz w:val="20"/>
          <w:szCs w:val="20"/>
          <w:lang w:eastAsia="en-GB"/>
        </w:rPr>
        <w:t>”</w:t>
      </w:r>
    </w:p>
    <w:p w14:paraId="56349E10" w14:textId="1F37B8A8" w:rsidR="00187E45" w:rsidRPr="007C0ABF" w:rsidRDefault="002877FB" w:rsidP="0082271F">
      <w:pPr>
        <w:rPr>
          <w:rFonts w:eastAsia="Times New Roman" w:cstheme="minorHAnsi"/>
          <w:i/>
          <w:iCs/>
          <w:color w:val="000000"/>
          <w:sz w:val="20"/>
          <w:szCs w:val="20"/>
          <w:lang w:eastAsia="en-GB"/>
        </w:rPr>
      </w:pPr>
      <w:r>
        <w:rPr>
          <w:rFonts w:eastAsia="Times New Roman" w:cstheme="minorHAnsi"/>
          <w:color w:val="000000"/>
          <w:sz w:val="20"/>
          <w:szCs w:val="20"/>
          <w:lang w:eastAsia="en-GB"/>
        </w:rPr>
        <w:t>s</w:t>
      </w:r>
      <w:r w:rsidR="00E52844" w:rsidRPr="00E52844">
        <w:rPr>
          <w:rFonts w:eastAsia="Times New Roman" w:cstheme="minorHAnsi"/>
          <w:color w:val="000000"/>
          <w:sz w:val="20"/>
          <w:szCs w:val="20"/>
          <w:lang w:eastAsia="en-GB"/>
        </w:rPr>
        <w:br/>
      </w:r>
      <w:r w:rsidR="00E52844" w:rsidRPr="007C0ABF">
        <w:rPr>
          <w:rFonts w:eastAsia="Times New Roman" w:cstheme="minorHAnsi"/>
          <w:i/>
          <w:iCs/>
          <w:color w:val="000000"/>
          <w:sz w:val="20"/>
          <w:szCs w:val="20"/>
          <w:lang w:eastAsia="en-GB"/>
        </w:rPr>
        <w:t>4. What do you mean by arbitrary unit for electron current? A proper current value with proper dwell time and other relevant information can provide user with the necessary information to grab the image of the crystal before damaging them.</w:t>
      </w:r>
    </w:p>
    <w:p w14:paraId="204163D6" w14:textId="77777777" w:rsidR="00187E45" w:rsidRDefault="00187E45" w:rsidP="0082271F">
      <w:pPr>
        <w:rPr>
          <w:rFonts w:eastAsia="Times New Roman" w:cstheme="minorHAnsi"/>
          <w:color w:val="000000"/>
          <w:sz w:val="20"/>
          <w:szCs w:val="20"/>
          <w:lang w:eastAsia="en-GB"/>
        </w:rPr>
      </w:pPr>
    </w:p>
    <w:p w14:paraId="1AD2CAAB" w14:textId="4087A692" w:rsidR="00187E45" w:rsidRPr="00E41001" w:rsidRDefault="007C0ABF" w:rsidP="0082271F">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150342">
        <w:rPr>
          <w:rFonts w:eastAsia="Times New Roman" w:cstheme="minorHAnsi"/>
          <w:color w:val="000000" w:themeColor="text1"/>
          <w:sz w:val="20"/>
          <w:szCs w:val="20"/>
          <w:lang w:eastAsia="en-GB"/>
        </w:rPr>
        <w:t xml:space="preserve">Unfortunately, our JEOL JSM-IT100 does not report the </w:t>
      </w:r>
      <w:r w:rsidR="00015918">
        <w:rPr>
          <w:rFonts w:eastAsia="Times New Roman" w:cstheme="minorHAnsi"/>
          <w:color w:val="000000" w:themeColor="text1"/>
          <w:sz w:val="20"/>
          <w:szCs w:val="20"/>
          <w:lang w:eastAsia="en-GB"/>
        </w:rPr>
        <w:t xml:space="preserve">exact probe current only a value on a scale of 1-99, we have </w:t>
      </w:r>
      <w:r w:rsidR="00310533">
        <w:rPr>
          <w:rFonts w:eastAsia="Times New Roman" w:cstheme="minorHAnsi"/>
          <w:color w:val="000000" w:themeColor="text1"/>
          <w:sz w:val="20"/>
          <w:szCs w:val="20"/>
          <w:lang w:eastAsia="en-GB"/>
        </w:rPr>
        <w:t xml:space="preserve">therefore </w:t>
      </w:r>
      <w:r w:rsidR="00015918">
        <w:rPr>
          <w:rFonts w:eastAsia="Times New Roman" w:cstheme="minorHAnsi"/>
          <w:color w:val="000000" w:themeColor="text1"/>
          <w:sz w:val="20"/>
          <w:szCs w:val="20"/>
          <w:lang w:eastAsia="en-GB"/>
        </w:rPr>
        <w:t xml:space="preserve">corrected the text to reflect </w:t>
      </w:r>
      <w:r w:rsidR="00C42CE5">
        <w:rPr>
          <w:rFonts w:eastAsia="Times New Roman" w:cstheme="minorHAnsi"/>
          <w:color w:val="000000" w:themeColor="text1"/>
          <w:sz w:val="20"/>
          <w:szCs w:val="20"/>
          <w:lang w:eastAsia="en-GB"/>
        </w:rPr>
        <w:t>this,</w:t>
      </w:r>
      <w:r w:rsidR="00310533">
        <w:rPr>
          <w:rFonts w:eastAsia="Times New Roman" w:cstheme="minorHAnsi"/>
          <w:color w:val="000000" w:themeColor="text1"/>
          <w:sz w:val="20"/>
          <w:szCs w:val="20"/>
          <w:lang w:eastAsia="en-GB"/>
        </w:rPr>
        <w:t xml:space="preserve"> and</w:t>
      </w:r>
      <w:r w:rsidR="00C42CE5">
        <w:rPr>
          <w:rFonts w:eastAsia="Times New Roman" w:cstheme="minorHAnsi"/>
          <w:color w:val="000000" w:themeColor="text1"/>
          <w:sz w:val="20"/>
          <w:szCs w:val="20"/>
          <w:lang w:eastAsia="en-GB"/>
        </w:rPr>
        <w:t xml:space="preserve"> the text now</w:t>
      </w:r>
      <w:r w:rsidR="00991657">
        <w:rPr>
          <w:rFonts w:eastAsia="Times New Roman" w:cstheme="minorHAnsi"/>
          <w:color w:val="000000" w:themeColor="text1"/>
          <w:sz w:val="20"/>
          <w:szCs w:val="20"/>
          <w:lang w:eastAsia="en-GB"/>
        </w:rPr>
        <w:t xml:space="preserve"> refer</w:t>
      </w:r>
      <w:r w:rsidR="00C42CE5">
        <w:rPr>
          <w:rFonts w:eastAsia="Times New Roman" w:cstheme="minorHAnsi"/>
          <w:color w:val="000000" w:themeColor="text1"/>
          <w:sz w:val="20"/>
          <w:szCs w:val="20"/>
          <w:lang w:eastAsia="en-GB"/>
        </w:rPr>
        <w:t>s</w:t>
      </w:r>
      <w:r w:rsidR="00991657">
        <w:rPr>
          <w:rFonts w:eastAsia="Times New Roman" w:cstheme="minorHAnsi"/>
          <w:color w:val="000000" w:themeColor="text1"/>
          <w:sz w:val="20"/>
          <w:szCs w:val="20"/>
          <w:lang w:eastAsia="en-GB"/>
        </w:rPr>
        <w:t xml:space="preserve"> to a spot size of 40</w:t>
      </w:r>
      <w:r w:rsidR="00015918">
        <w:rPr>
          <w:rFonts w:eastAsia="Times New Roman" w:cstheme="minorHAnsi"/>
          <w:color w:val="000000" w:themeColor="text1"/>
          <w:sz w:val="20"/>
          <w:szCs w:val="20"/>
          <w:lang w:eastAsia="en-GB"/>
        </w:rPr>
        <w:t>.</w:t>
      </w:r>
      <w:r w:rsidR="00CE0077" w:rsidRPr="007C0ABF">
        <w:rPr>
          <w:rFonts w:eastAsia="Times New Roman" w:cstheme="minorHAnsi"/>
          <w:color w:val="000000" w:themeColor="text1"/>
          <w:sz w:val="20"/>
          <w:szCs w:val="20"/>
          <w:lang w:eastAsia="en-GB"/>
        </w:rPr>
        <w:t xml:space="preserve"> The dwell times for our image parameters have been added to section 5</w:t>
      </w:r>
      <w:r w:rsidR="005546BE" w:rsidRPr="007C0ABF">
        <w:rPr>
          <w:rFonts w:eastAsia="Times New Roman" w:cstheme="minorHAnsi"/>
          <w:color w:val="000000" w:themeColor="text1"/>
          <w:sz w:val="20"/>
          <w:szCs w:val="20"/>
          <w:lang w:eastAsia="en-GB"/>
        </w:rPr>
        <w:t xml:space="preserve"> which </w:t>
      </w:r>
      <w:r w:rsidR="007C4247" w:rsidRPr="007C0ABF">
        <w:rPr>
          <w:rFonts w:eastAsia="Times New Roman" w:cstheme="minorHAnsi"/>
          <w:color w:val="000000" w:themeColor="text1"/>
          <w:sz w:val="20"/>
          <w:szCs w:val="20"/>
          <w:lang w:eastAsia="en-GB"/>
        </w:rPr>
        <w:t xml:space="preserve">keep the exposure of the sample to electrons </w:t>
      </w:r>
      <w:r w:rsidR="002C14E5" w:rsidRPr="007C0ABF">
        <w:rPr>
          <w:rFonts w:eastAsia="Times New Roman" w:cstheme="minorHAnsi"/>
          <w:color w:val="000000" w:themeColor="text1"/>
          <w:sz w:val="20"/>
          <w:szCs w:val="20"/>
          <w:lang w:eastAsia="en-GB"/>
        </w:rPr>
        <w:t xml:space="preserve">well below the threshold for radiation damage </w:t>
      </w:r>
      <w:r w:rsidR="00F75C5D" w:rsidRPr="007C0ABF">
        <w:rPr>
          <w:rFonts w:eastAsia="Times New Roman" w:cstheme="minorHAnsi"/>
          <w:color w:val="000000" w:themeColor="text1"/>
          <w:sz w:val="20"/>
          <w:szCs w:val="20"/>
          <w:lang w:eastAsia="en-GB"/>
        </w:rPr>
        <w:t>and references have been added to support this (</w:t>
      </w:r>
      <w:r w:rsidR="00B85939" w:rsidRPr="007C0ABF">
        <w:rPr>
          <w:rFonts w:eastAsia="Times New Roman" w:cstheme="minorHAnsi"/>
          <w:color w:val="000000" w:themeColor="text1"/>
          <w:sz w:val="20"/>
          <w:szCs w:val="20"/>
          <w:lang w:eastAsia="en-GB"/>
        </w:rPr>
        <w:t xml:space="preserve">Hattne </w:t>
      </w:r>
      <w:r w:rsidR="00B85939" w:rsidRPr="007C0ABF">
        <w:rPr>
          <w:rFonts w:eastAsia="Times New Roman" w:cstheme="minorHAnsi"/>
          <w:i/>
          <w:iCs/>
          <w:color w:val="000000" w:themeColor="text1"/>
          <w:sz w:val="20"/>
          <w:szCs w:val="20"/>
          <w:lang w:eastAsia="en-GB"/>
        </w:rPr>
        <w:t>et al.</w:t>
      </w:r>
      <w:r w:rsidR="00B85939" w:rsidRPr="007C0ABF">
        <w:rPr>
          <w:rFonts w:eastAsia="Times New Roman" w:cstheme="minorHAnsi"/>
          <w:color w:val="000000" w:themeColor="text1"/>
          <w:sz w:val="20"/>
          <w:szCs w:val="20"/>
          <w:lang w:eastAsia="en-GB"/>
        </w:rPr>
        <w:t xml:space="preserve">, 2018; Beale </w:t>
      </w:r>
      <w:r w:rsidR="00B85939" w:rsidRPr="007C0ABF">
        <w:rPr>
          <w:rFonts w:eastAsia="Times New Roman" w:cstheme="minorHAnsi"/>
          <w:i/>
          <w:iCs/>
          <w:color w:val="000000" w:themeColor="text1"/>
          <w:sz w:val="20"/>
          <w:szCs w:val="20"/>
          <w:lang w:eastAsia="en-GB"/>
        </w:rPr>
        <w:t>et al.</w:t>
      </w:r>
      <w:r w:rsidR="00B85939" w:rsidRPr="007C0ABF">
        <w:rPr>
          <w:rFonts w:eastAsia="Times New Roman" w:cstheme="minorHAnsi"/>
          <w:color w:val="000000" w:themeColor="text1"/>
          <w:sz w:val="20"/>
          <w:szCs w:val="20"/>
          <w:lang w:eastAsia="en-GB"/>
        </w:rPr>
        <w:t>, 2020)</w:t>
      </w:r>
      <w:r w:rsidR="002C14E5" w:rsidRPr="007C0ABF">
        <w:rPr>
          <w:rFonts w:eastAsia="Times New Roman" w:cstheme="minorHAnsi"/>
          <w:color w:val="000000" w:themeColor="text1"/>
          <w:sz w:val="20"/>
          <w:szCs w:val="20"/>
          <w:lang w:eastAsia="en-GB"/>
        </w:rPr>
        <w:t>.</w:t>
      </w:r>
    </w:p>
    <w:p w14:paraId="20AD0996" w14:textId="079FDC4A" w:rsidR="006A3947" w:rsidRPr="007C0ABF" w:rsidRDefault="00E52844" w:rsidP="0082271F">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5. The diffraction picture consist of "red" overlays on many of the spots. What are they? They are not explained in any part of the text.</w:t>
      </w:r>
    </w:p>
    <w:p w14:paraId="4DD229A5" w14:textId="77777777" w:rsidR="006A3947" w:rsidRDefault="006A3947" w:rsidP="006A3947">
      <w:pPr>
        <w:rPr>
          <w:rFonts w:eastAsia="Times New Roman" w:cstheme="minorHAnsi"/>
          <w:color w:val="000000"/>
          <w:sz w:val="20"/>
          <w:szCs w:val="20"/>
          <w:lang w:eastAsia="en-GB"/>
        </w:rPr>
      </w:pPr>
    </w:p>
    <w:p w14:paraId="6620D45C" w14:textId="0D3550FE" w:rsidR="006A3947" w:rsidRPr="007C0ABF" w:rsidRDefault="007C0ABF" w:rsidP="006A3947">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sidR="006A3947" w:rsidRPr="007C0ABF">
        <w:rPr>
          <w:rFonts w:eastAsia="Times New Roman" w:cstheme="minorHAnsi"/>
          <w:color w:val="000000" w:themeColor="text1"/>
          <w:sz w:val="20"/>
          <w:szCs w:val="20"/>
          <w:lang w:eastAsia="en-GB"/>
        </w:rPr>
        <w:t xml:space="preserve">These were an artefact from </w:t>
      </w:r>
      <w:r w:rsidR="00AC466D" w:rsidRPr="007C0ABF">
        <w:rPr>
          <w:rFonts w:eastAsia="Times New Roman" w:cstheme="minorHAnsi"/>
          <w:color w:val="000000" w:themeColor="text1"/>
          <w:sz w:val="20"/>
          <w:szCs w:val="20"/>
          <w:lang w:eastAsia="en-GB"/>
        </w:rPr>
        <w:t>producing the image in Albula. The figure has been remade without the red boxes.</w:t>
      </w:r>
    </w:p>
    <w:p w14:paraId="23581B07" w14:textId="129480E0" w:rsidR="008C0D13" w:rsidRPr="007C0ABF" w:rsidRDefault="00E52844" w:rsidP="006A3947">
      <w:pPr>
        <w:rPr>
          <w:rFonts w:eastAsia="Times New Roman" w:cstheme="minorHAnsi"/>
          <w:i/>
          <w:iCs/>
          <w:color w:val="000000"/>
          <w:sz w:val="20"/>
          <w:szCs w:val="20"/>
          <w:lang w:eastAsia="en-GB"/>
        </w:rPr>
      </w:pPr>
      <w:r w:rsidRPr="00E5284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6. By what factor the S/N ratio can be enhanced by using this protocol especially at high resolutions?</w:t>
      </w:r>
    </w:p>
    <w:p w14:paraId="789A275B" w14:textId="77777777" w:rsidR="007C42F6" w:rsidRDefault="007C42F6" w:rsidP="00E61533">
      <w:pPr>
        <w:rPr>
          <w:rFonts w:eastAsia="Times New Roman" w:cstheme="minorHAnsi"/>
          <w:color w:val="000000"/>
          <w:sz w:val="20"/>
          <w:szCs w:val="20"/>
          <w:lang w:eastAsia="en-GB"/>
        </w:rPr>
      </w:pPr>
    </w:p>
    <w:p w14:paraId="018175C4" w14:textId="0B7EF9AC" w:rsidR="00F848E9" w:rsidRDefault="007C0ABF" w:rsidP="00215A24">
      <w:pPr>
        <w:rPr>
          <w:rFonts w:eastAsia="Times New Roman"/>
          <w:color w:val="000000"/>
          <w:sz w:val="20"/>
          <w:szCs w:val="20"/>
          <w:lang w:eastAsia="en-GB"/>
        </w:rPr>
      </w:pPr>
      <w:r w:rsidRPr="78C1CB1E">
        <w:rPr>
          <w:rFonts w:eastAsia="Times New Roman"/>
          <w:b/>
          <w:color w:val="000000" w:themeColor="text1"/>
          <w:sz w:val="20"/>
          <w:szCs w:val="20"/>
          <w:lang w:eastAsia="en-GB"/>
        </w:rPr>
        <w:t xml:space="preserve">Response: </w:t>
      </w:r>
      <w:r w:rsidR="00404C49" w:rsidRPr="78C1CB1E">
        <w:rPr>
          <w:rFonts w:eastAsia="Times New Roman"/>
          <w:color w:val="000000" w:themeColor="text1"/>
          <w:sz w:val="20"/>
          <w:szCs w:val="20"/>
          <w:lang w:eastAsia="en-GB"/>
        </w:rPr>
        <w:t xml:space="preserve">VMXm has been designed to </w:t>
      </w:r>
      <w:r w:rsidR="2681D658" w:rsidRPr="78C1CB1E">
        <w:rPr>
          <w:rFonts w:eastAsia="Times New Roman"/>
          <w:color w:val="000000" w:themeColor="text1"/>
          <w:sz w:val="20"/>
          <w:szCs w:val="20"/>
          <w:lang w:eastAsia="en-GB"/>
        </w:rPr>
        <w:t>minimise</w:t>
      </w:r>
      <w:r w:rsidR="00404C49" w:rsidRPr="78C1CB1E">
        <w:rPr>
          <w:rFonts w:eastAsia="Times New Roman"/>
          <w:color w:val="000000" w:themeColor="text1"/>
          <w:sz w:val="20"/>
          <w:szCs w:val="20"/>
          <w:lang w:eastAsia="en-GB"/>
        </w:rPr>
        <w:t xml:space="preserve"> all sources of background scatter generate</w:t>
      </w:r>
      <w:r w:rsidR="00C0089C" w:rsidRPr="78C1CB1E">
        <w:rPr>
          <w:rFonts w:eastAsia="Times New Roman"/>
          <w:color w:val="000000" w:themeColor="text1"/>
          <w:sz w:val="20"/>
          <w:szCs w:val="20"/>
          <w:lang w:eastAsia="en-GB"/>
        </w:rPr>
        <w:t>d</w:t>
      </w:r>
      <w:r w:rsidR="00404C49" w:rsidRPr="78C1CB1E">
        <w:rPr>
          <w:rFonts w:eastAsia="Times New Roman"/>
          <w:color w:val="000000" w:themeColor="text1"/>
          <w:sz w:val="20"/>
          <w:szCs w:val="20"/>
          <w:lang w:eastAsia="en-GB"/>
        </w:rPr>
        <w:t xml:space="preserve"> by the beamline apparatus, leaving the sample as the major source</w:t>
      </w:r>
      <w:r w:rsidR="00A444FD" w:rsidRPr="78C1CB1E">
        <w:rPr>
          <w:rFonts w:eastAsia="Times New Roman"/>
          <w:color w:val="000000" w:themeColor="text1"/>
          <w:sz w:val="20"/>
          <w:szCs w:val="20"/>
          <w:lang w:eastAsia="en-GB"/>
        </w:rPr>
        <w:t xml:space="preserve"> of X-ray scattering</w:t>
      </w:r>
      <w:r w:rsidR="000D6109" w:rsidRPr="78C1CB1E">
        <w:rPr>
          <w:rFonts w:eastAsia="Times New Roman"/>
          <w:color w:val="000000" w:themeColor="text1"/>
          <w:sz w:val="20"/>
          <w:szCs w:val="20"/>
          <w:lang w:eastAsia="en-GB"/>
        </w:rPr>
        <w:t xml:space="preserve">. </w:t>
      </w:r>
      <w:r w:rsidR="1B54E0AB" w:rsidRPr="1A24A186">
        <w:rPr>
          <w:rFonts w:eastAsia="Times New Roman"/>
          <w:color w:val="000000" w:themeColor="text1"/>
          <w:sz w:val="20"/>
          <w:szCs w:val="20"/>
          <w:lang w:eastAsia="en-GB"/>
        </w:rPr>
        <w:t>The details of the</w:t>
      </w:r>
      <w:r w:rsidR="002A24B7">
        <w:rPr>
          <w:rFonts w:eastAsia="Times New Roman"/>
          <w:color w:val="000000" w:themeColor="text1"/>
          <w:sz w:val="20"/>
          <w:szCs w:val="20"/>
          <w:lang w:eastAsia="en-GB"/>
        </w:rPr>
        <w:t xml:space="preserve"> contributions</w:t>
      </w:r>
      <w:r w:rsidR="1B54E0AB" w:rsidRPr="1A24A186">
        <w:rPr>
          <w:rFonts w:eastAsia="Times New Roman"/>
          <w:color w:val="000000" w:themeColor="text1"/>
          <w:sz w:val="20"/>
          <w:szCs w:val="20"/>
          <w:lang w:eastAsia="en-GB"/>
        </w:rPr>
        <w:t xml:space="preserve"> </w:t>
      </w:r>
      <w:r w:rsidR="000C4A5B">
        <w:rPr>
          <w:rFonts w:eastAsia="Times New Roman"/>
          <w:color w:val="000000" w:themeColor="text1"/>
          <w:sz w:val="20"/>
          <w:szCs w:val="20"/>
          <w:lang w:eastAsia="en-GB"/>
        </w:rPr>
        <w:t>of</w:t>
      </w:r>
      <w:r w:rsidR="1B54E0AB" w:rsidRPr="1A24A186">
        <w:rPr>
          <w:rFonts w:eastAsia="Times New Roman"/>
          <w:color w:val="000000" w:themeColor="text1"/>
          <w:sz w:val="20"/>
          <w:szCs w:val="20"/>
          <w:lang w:eastAsia="en-GB"/>
        </w:rPr>
        <w:t xml:space="preserve"> instrume</w:t>
      </w:r>
      <w:r w:rsidR="2355A7B3" w:rsidRPr="1A24A186">
        <w:rPr>
          <w:rFonts w:eastAsia="Times New Roman"/>
          <w:color w:val="000000" w:themeColor="text1"/>
          <w:sz w:val="20"/>
          <w:szCs w:val="20"/>
          <w:lang w:eastAsia="en-GB"/>
        </w:rPr>
        <w:t>n</w:t>
      </w:r>
      <w:r w:rsidR="1B54E0AB" w:rsidRPr="1A24A186">
        <w:rPr>
          <w:rFonts w:eastAsia="Times New Roman"/>
          <w:color w:val="000000" w:themeColor="text1"/>
          <w:sz w:val="20"/>
          <w:szCs w:val="20"/>
          <w:lang w:eastAsia="en-GB"/>
        </w:rPr>
        <w:t>t</w:t>
      </w:r>
      <w:r w:rsidR="1A61E5DF" w:rsidRPr="1A24A186">
        <w:rPr>
          <w:rFonts w:eastAsia="Times New Roman"/>
          <w:color w:val="000000" w:themeColor="text1"/>
          <w:sz w:val="20"/>
          <w:szCs w:val="20"/>
          <w:lang w:eastAsia="en-GB"/>
        </w:rPr>
        <w:t xml:space="preserve"> </w:t>
      </w:r>
      <w:r w:rsidR="000C4A5B">
        <w:rPr>
          <w:rFonts w:eastAsia="Times New Roman"/>
          <w:color w:val="000000" w:themeColor="text1"/>
          <w:sz w:val="20"/>
          <w:szCs w:val="20"/>
          <w:lang w:eastAsia="en-GB"/>
        </w:rPr>
        <w:t>and sample</w:t>
      </w:r>
      <w:r w:rsidR="1A61E5DF" w:rsidRPr="1A24A186">
        <w:rPr>
          <w:rFonts w:eastAsia="Times New Roman"/>
          <w:color w:val="000000" w:themeColor="text1"/>
          <w:sz w:val="20"/>
          <w:szCs w:val="20"/>
          <w:lang w:eastAsia="en-GB"/>
        </w:rPr>
        <w:t xml:space="preserve"> background scatter</w:t>
      </w:r>
      <w:r w:rsidR="1B54E0AB" w:rsidRPr="1A24A186">
        <w:rPr>
          <w:rFonts w:eastAsia="Times New Roman"/>
          <w:color w:val="000000" w:themeColor="text1"/>
          <w:sz w:val="20"/>
          <w:szCs w:val="20"/>
          <w:lang w:eastAsia="en-GB"/>
        </w:rPr>
        <w:t xml:space="preserve"> are the</w:t>
      </w:r>
      <w:r w:rsidR="00324B43">
        <w:rPr>
          <w:rFonts w:eastAsia="Times New Roman"/>
          <w:color w:val="000000" w:themeColor="text1"/>
          <w:sz w:val="20"/>
          <w:szCs w:val="20"/>
          <w:lang w:eastAsia="en-GB"/>
        </w:rPr>
        <w:t xml:space="preserve"> </w:t>
      </w:r>
      <w:r w:rsidR="1B54E0AB" w:rsidRPr="1A24A186">
        <w:rPr>
          <w:rFonts w:eastAsia="Times New Roman"/>
          <w:color w:val="000000" w:themeColor="text1"/>
          <w:sz w:val="20"/>
          <w:szCs w:val="20"/>
          <w:lang w:eastAsia="en-GB"/>
        </w:rPr>
        <w:t>topic of a separ</w:t>
      </w:r>
      <w:r w:rsidR="02496DF9" w:rsidRPr="1A24A186">
        <w:rPr>
          <w:rFonts w:eastAsia="Times New Roman"/>
          <w:color w:val="000000" w:themeColor="text1"/>
          <w:sz w:val="20"/>
          <w:szCs w:val="20"/>
          <w:lang w:eastAsia="en-GB"/>
        </w:rPr>
        <w:t>ate manuscript in preparation</w:t>
      </w:r>
      <w:r w:rsidR="00324B43">
        <w:rPr>
          <w:rFonts w:eastAsia="Times New Roman"/>
          <w:color w:val="000000" w:themeColor="text1"/>
          <w:sz w:val="20"/>
          <w:szCs w:val="20"/>
          <w:lang w:eastAsia="en-GB"/>
        </w:rPr>
        <w:t xml:space="preserve">. </w:t>
      </w:r>
      <w:r w:rsidR="000D6109" w:rsidRPr="1A24A186">
        <w:rPr>
          <w:rFonts w:eastAsia="Times New Roman"/>
          <w:color w:val="000000" w:themeColor="text1"/>
          <w:sz w:val="20"/>
          <w:szCs w:val="20"/>
          <w:lang w:eastAsia="en-GB"/>
        </w:rPr>
        <w:t>Th</w:t>
      </w:r>
      <w:r w:rsidR="00F777E3">
        <w:rPr>
          <w:rFonts w:eastAsia="Times New Roman"/>
          <w:color w:val="000000" w:themeColor="text1"/>
          <w:sz w:val="20"/>
          <w:szCs w:val="20"/>
          <w:lang w:eastAsia="en-GB"/>
        </w:rPr>
        <w:t>e</w:t>
      </w:r>
      <w:r w:rsidR="000D6109" w:rsidRPr="1A24A186">
        <w:rPr>
          <w:rFonts w:eastAsia="Times New Roman"/>
          <w:color w:val="000000" w:themeColor="text1"/>
          <w:sz w:val="20"/>
          <w:szCs w:val="20"/>
          <w:lang w:eastAsia="en-GB"/>
        </w:rPr>
        <w:t xml:space="preserve"> method </w:t>
      </w:r>
      <w:r w:rsidR="004A63C3">
        <w:rPr>
          <w:rFonts w:eastAsia="Times New Roman"/>
          <w:color w:val="000000" w:themeColor="text1"/>
          <w:sz w:val="20"/>
          <w:szCs w:val="20"/>
          <w:lang w:eastAsia="en-GB"/>
        </w:rPr>
        <w:t>described here</w:t>
      </w:r>
      <w:r w:rsidR="000D6109" w:rsidRPr="78C1CB1E">
        <w:rPr>
          <w:rFonts w:eastAsia="Times New Roman"/>
          <w:color w:val="000000" w:themeColor="text1"/>
          <w:sz w:val="20"/>
          <w:szCs w:val="20"/>
          <w:lang w:eastAsia="en-GB"/>
        </w:rPr>
        <w:t xml:space="preserve"> provides</w:t>
      </w:r>
      <w:r w:rsidR="003E3C5A" w:rsidRPr="78C1CB1E">
        <w:rPr>
          <w:rFonts w:eastAsia="Times New Roman"/>
          <w:color w:val="000000" w:themeColor="text1"/>
          <w:sz w:val="20"/>
          <w:szCs w:val="20"/>
          <w:lang w:eastAsia="en-GB"/>
        </w:rPr>
        <w:t xml:space="preserve"> a</w:t>
      </w:r>
      <w:r w:rsidR="000D6109" w:rsidRPr="78C1CB1E">
        <w:rPr>
          <w:rFonts w:eastAsia="Times New Roman"/>
          <w:color w:val="000000" w:themeColor="text1"/>
          <w:sz w:val="20"/>
          <w:szCs w:val="20"/>
          <w:lang w:eastAsia="en-GB"/>
        </w:rPr>
        <w:t xml:space="preserve"> means to minimise the background </w:t>
      </w:r>
      <w:r w:rsidR="00060B54" w:rsidRPr="78C1CB1E">
        <w:rPr>
          <w:rFonts w:eastAsia="Times New Roman"/>
          <w:color w:val="000000" w:themeColor="text1"/>
          <w:sz w:val="20"/>
          <w:szCs w:val="20"/>
          <w:lang w:eastAsia="en-GB"/>
        </w:rPr>
        <w:t xml:space="preserve">scatter </w:t>
      </w:r>
      <w:r w:rsidR="000D6109" w:rsidRPr="78C1CB1E">
        <w:rPr>
          <w:rFonts w:eastAsia="Times New Roman"/>
          <w:color w:val="000000" w:themeColor="text1"/>
          <w:sz w:val="20"/>
          <w:szCs w:val="20"/>
          <w:lang w:eastAsia="en-GB"/>
        </w:rPr>
        <w:t xml:space="preserve">from the sample by removing excess liquid and minimizing crystalline ice formation. </w:t>
      </w:r>
      <w:r w:rsidR="0051400A">
        <w:rPr>
          <w:rFonts w:eastAsia="Times New Roman"/>
          <w:color w:val="000000" w:themeColor="text1"/>
          <w:sz w:val="20"/>
          <w:szCs w:val="20"/>
          <w:lang w:eastAsia="en-GB"/>
        </w:rPr>
        <w:t xml:space="preserve">The background </w:t>
      </w:r>
      <w:r w:rsidR="007D27FE">
        <w:rPr>
          <w:rFonts w:eastAsia="Times New Roman"/>
          <w:color w:val="000000" w:themeColor="text1"/>
          <w:sz w:val="20"/>
          <w:szCs w:val="20"/>
          <w:lang w:eastAsia="en-GB"/>
        </w:rPr>
        <w:t>X-ray</w:t>
      </w:r>
      <w:r w:rsidR="0051400A">
        <w:rPr>
          <w:rFonts w:eastAsia="Times New Roman"/>
          <w:color w:val="000000" w:themeColor="text1"/>
          <w:sz w:val="20"/>
          <w:szCs w:val="20"/>
          <w:lang w:eastAsia="en-GB"/>
        </w:rPr>
        <w:t xml:space="preserve"> scatter </w:t>
      </w:r>
      <w:r w:rsidR="00A81E83">
        <w:rPr>
          <w:rFonts w:eastAsia="Times New Roman"/>
          <w:color w:val="000000" w:themeColor="text1"/>
          <w:sz w:val="20"/>
          <w:szCs w:val="20"/>
          <w:lang w:eastAsia="en-GB"/>
        </w:rPr>
        <w:t>generated by the solution surrounding the</w:t>
      </w:r>
      <w:r w:rsidR="0051400A">
        <w:rPr>
          <w:rFonts w:eastAsia="Times New Roman"/>
          <w:color w:val="000000" w:themeColor="text1"/>
          <w:sz w:val="20"/>
          <w:szCs w:val="20"/>
          <w:lang w:eastAsia="en-GB"/>
        </w:rPr>
        <w:t xml:space="preserve"> </w:t>
      </w:r>
      <w:r w:rsidR="008E0BC0">
        <w:rPr>
          <w:rFonts w:eastAsia="Times New Roman"/>
          <w:color w:val="000000" w:themeColor="text1"/>
          <w:sz w:val="20"/>
          <w:szCs w:val="20"/>
          <w:lang w:eastAsia="en-GB"/>
        </w:rPr>
        <w:t xml:space="preserve">crystal </w:t>
      </w:r>
      <w:r w:rsidR="00D759A8">
        <w:rPr>
          <w:rFonts w:eastAsia="Times New Roman"/>
          <w:color w:val="000000" w:themeColor="text1"/>
          <w:sz w:val="20"/>
          <w:szCs w:val="20"/>
          <w:lang w:eastAsia="en-GB"/>
        </w:rPr>
        <w:t xml:space="preserve">as observed at the detector </w:t>
      </w:r>
      <w:r w:rsidR="008E0BC0">
        <w:rPr>
          <w:rFonts w:eastAsia="Times New Roman"/>
          <w:color w:val="000000" w:themeColor="text1"/>
          <w:sz w:val="20"/>
          <w:szCs w:val="20"/>
          <w:lang w:eastAsia="en-GB"/>
        </w:rPr>
        <w:t xml:space="preserve">will be directly proportional to the </w:t>
      </w:r>
      <w:r w:rsidR="00D759A8">
        <w:rPr>
          <w:rFonts w:eastAsia="Times New Roman"/>
          <w:color w:val="000000" w:themeColor="text1"/>
          <w:sz w:val="20"/>
          <w:szCs w:val="20"/>
          <w:lang w:eastAsia="en-GB"/>
        </w:rPr>
        <w:t>volume of solution intersected by the X-ray beam.</w:t>
      </w:r>
      <w:r w:rsidR="008E0BC0">
        <w:rPr>
          <w:rFonts w:eastAsia="Times New Roman"/>
          <w:color w:val="000000" w:themeColor="text1"/>
          <w:sz w:val="20"/>
          <w:szCs w:val="20"/>
          <w:lang w:eastAsia="en-GB"/>
        </w:rPr>
        <w:t xml:space="preserve"> </w:t>
      </w:r>
      <w:r w:rsidR="00AF704B">
        <w:rPr>
          <w:rFonts w:eastAsia="Times New Roman"/>
          <w:color w:val="000000" w:themeColor="text1"/>
          <w:sz w:val="20"/>
          <w:szCs w:val="20"/>
          <w:lang w:eastAsia="en-GB"/>
        </w:rPr>
        <w:t>This is illustrated in a paper that we have cited in the text.</w:t>
      </w:r>
      <w:r w:rsidR="002410B4">
        <w:rPr>
          <w:rFonts w:eastAsia="Times New Roman"/>
          <w:color w:val="000000" w:themeColor="text1"/>
          <w:sz w:val="20"/>
          <w:szCs w:val="20"/>
          <w:lang w:eastAsia="en-GB"/>
        </w:rPr>
        <w:t xml:space="preserve"> Figure 5 illustrates the impact on </w:t>
      </w:r>
      <w:r w:rsidR="004D3BAF">
        <w:rPr>
          <w:rFonts w:eastAsia="Times New Roman"/>
          <w:color w:val="000000" w:themeColor="text1"/>
          <w:sz w:val="20"/>
          <w:szCs w:val="20"/>
          <w:lang w:eastAsia="en-GB"/>
        </w:rPr>
        <w:t xml:space="preserve">the measurable X-ray </w:t>
      </w:r>
      <w:r w:rsidR="002410B4">
        <w:rPr>
          <w:rFonts w:eastAsia="Times New Roman"/>
          <w:color w:val="000000" w:themeColor="text1"/>
          <w:sz w:val="20"/>
          <w:szCs w:val="20"/>
          <w:lang w:eastAsia="en-GB"/>
        </w:rPr>
        <w:t>background</w:t>
      </w:r>
      <w:r w:rsidR="004D3BAF">
        <w:rPr>
          <w:rFonts w:eastAsia="Times New Roman"/>
          <w:color w:val="000000" w:themeColor="text1"/>
          <w:sz w:val="20"/>
          <w:szCs w:val="20"/>
          <w:lang w:eastAsia="en-GB"/>
        </w:rPr>
        <w:t xml:space="preserve"> when this method is followed</w:t>
      </w:r>
      <w:r w:rsidR="00D751B3">
        <w:rPr>
          <w:rFonts w:eastAsia="Times New Roman"/>
          <w:color w:val="000000" w:themeColor="text1"/>
          <w:sz w:val="20"/>
          <w:szCs w:val="20"/>
          <w:lang w:eastAsia="en-GB"/>
        </w:rPr>
        <w:t xml:space="preserve"> and a line plot across the</w:t>
      </w:r>
      <w:r w:rsidR="00B653BD">
        <w:rPr>
          <w:rFonts w:eastAsia="Times New Roman"/>
          <w:color w:val="000000" w:themeColor="text1"/>
          <w:sz w:val="20"/>
          <w:szCs w:val="20"/>
          <w:lang w:eastAsia="en-GB"/>
        </w:rPr>
        <w:t xml:space="preserve"> diffraction</w:t>
      </w:r>
      <w:r w:rsidR="00D751B3">
        <w:rPr>
          <w:rFonts w:eastAsia="Times New Roman"/>
          <w:color w:val="000000" w:themeColor="text1"/>
          <w:sz w:val="20"/>
          <w:szCs w:val="20"/>
          <w:lang w:eastAsia="en-GB"/>
        </w:rPr>
        <w:t xml:space="preserve"> image has been added to</w:t>
      </w:r>
      <w:r w:rsidR="00B653BD">
        <w:rPr>
          <w:rFonts w:eastAsia="Times New Roman"/>
          <w:color w:val="000000" w:themeColor="text1"/>
          <w:sz w:val="20"/>
          <w:szCs w:val="20"/>
          <w:lang w:eastAsia="en-GB"/>
        </w:rPr>
        <w:t xml:space="preserve"> the figure to</w:t>
      </w:r>
      <w:r w:rsidR="00D751B3">
        <w:rPr>
          <w:rFonts w:eastAsia="Times New Roman"/>
          <w:color w:val="000000" w:themeColor="text1"/>
          <w:sz w:val="20"/>
          <w:szCs w:val="20"/>
          <w:lang w:eastAsia="en-GB"/>
        </w:rPr>
        <w:t xml:space="preserve"> demonstrate this</w:t>
      </w:r>
      <w:r w:rsidR="004D3BAF">
        <w:rPr>
          <w:rFonts w:eastAsia="Times New Roman"/>
          <w:color w:val="000000" w:themeColor="text1"/>
          <w:sz w:val="20"/>
          <w:szCs w:val="20"/>
          <w:lang w:eastAsia="en-GB"/>
        </w:rPr>
        <w:t>. However</w:t>
      </w:r>
      <w:r w:rsidR="00D74764">
        <w:rPr>
          <w:rFonts w:eastAsia="Times New Roman"/>
          <w:color w:val="000000" w:themeColor="text1"/>
          <w:sz w:val="20"/>
          <w:szCs w:val="20"/>
          <w:lang w:eastAsia="en-GB"/>
        </w:rPr>
        <w:t>,</w:t>
      </w:r>
      <w:r w:rsidR="004D3BAF">
        <w:rPr>
          <w:rFonts w:eastAsia="Times New Roman"/>
          <w:color w:val="000000" w:themeColor="text1"/>
          <w:sz w:val="20"/>
          <w:szCs w:val="20"/>
          <w:lang w:eastAsia="en-GB"/>
        </w:rPr>
        <w:t xml:space="preserve"> the solvent channels within the </w:t>
      </w:r>
      <w:r w:rsidR="004D3BAF">
        <w:rPr>
          <w:rFonts w:eastAsia="Times New Roman"/>
          <w:color w:val="000000" w:themeColor="text1"/>
          <w:sz w:val="20"/>
          <w:szCs w:val="20"/>
          <w:lang w:eastAsia="en-GB"/>
        </w:rPr>
        <w:lastRenderedPageBreak/>
        <w:t xml:space="preserve">crystal itself still contribute to </w:t>
      </w:r>
      <w:r w:rsidR="006A3B17">
        <w:rPr>
          <w:rFonts w:eastAsia="Times New Roman"/>
          <w:color w:val="000000" w:themeColor="text1"/>
          <w:sz w:val="20"/>
          <w:szCs w:val="20"/>
          <w:lang w:eastAsia="en-GB"/>
        </w:rPr>
        <w:t>general</w:t>
      </w:r>
      <w:r w:rsidR="004D3BAF">
        <w:rPr>
          <w:rFonts w:eastAsia="Times New Roman"/>
          <w:color w:val="000000" w:themeColor="text1"/>
          <w:sz w:val="20"/>
          <w:szCs w:val="20"/>
          <w:lang w:eastAsia="en-GB"/>
        </w:rPr>
        <w:t xml:space="preserve"> </w:t>
      </w:r>
      <w:r w:rsidR="006A3B17">
        <w:rPr>
          <w:rFonts w:eastAsia="Times New Roman"/>
          <w:color w:val="000000" w:themeColor="text1"/>
          <w:sz w:val="20"/>
          <w:szCs w:val="20"/>
          <w:lang w:eastAsia="en-GB"/>
        </w:rPr>
        <w:t>X-ray</w:t>
      </w:r>
      <w:r w:rsidR="004D3BAF">
        <w:rPr>
          <w:rFonts w:eastAsia="Times New Roman"/>
          <w:color w:val="000000" w:themeColor="text1"/>
          <w:sz w:val="20"/>
          <w:szCs w:val="20"/>
          <w:lang w:eastAsia="en-GB"/>
        </w:rPr>
        <w:t xml:space="preserve"> background</w:t>
      </w:r>
      <w:r w:rsidR="006A3B17">
        <w:rPr>
          <w:rFonts w:eastAsia="Times New Roman"/>
          <w:color w:val="000000" w:themeColor="text1"/>
          <w:sz w:val="20"/>
          <w:szCs w:val="20"/>
          <w:lang w:eastAsia="en-GB"/>
        </w:rPr>
        <w:t xml:space="preserve"> – dependent on crystal size and solvent content.</w:t>
      </w:r>
      <w:r w:rsidR="00D74764">
        <w:rPr>
          <w:rFonts w:eastAsia="Times New Roman"/>
          <w:color w:val="000000" w:themeColor="text1"/>
          <w:sz w:val="20"/>
          <w:szCs w:val="20"/>
          <w:lang w:eastAsia="en-GB"/>
        </w:rPr>
        <w:t xml:space="preserve"> We have not presented a quantitative </w:t>
      </w:r>
      <w:r w:rsidR="0040553C">
        <w:rPr>
          <w:rFonts w:eastAsia="Times New Roman"/>
          <w:color w:val="000000" w:themeColor="text1"/>
          <w:sz w:val="20"/>
          <w:szCs w:val="20"/>
          <w:lang w:eastAsia="en-GB"/>
        </w:rPr>
        <w:t>assessment given the many factors impacting measurable background – however the message of minimis</w:t>
      </w:r>
      <w:r w:rsidR="0089382C">
        <w:rPr>
          <w:rFonts w:eastAsia="Times New Roman"/>
          <w:color w:val="000000" w:themeColor="text1"/>
          <w:sz w:val="20"/>
          <w:szCs w:val="20"/>
          <w:lang w:eastAsia="en-GB"/>
        </w:rPr>
        <w:t>ing</w:t>
      </w:r>
      <w:r w:rsidR="0040553C">
        <w:rPr>
          <w:rFonts w:eastAsia="Times New Roman"/>
          <w:color w:val="000000" w:themeColor="text1"/>
          <w:sz w:val="20"/>
          <w:szCs w:val="20"/>
          <w:lang w:eastAsia="en-GB"/>
        </w:rPr>
        <w:t xml:space="preserve"> unwanted solvent </w:t>
      </w:r>
      <w:r w:rsidR="00CA76E4">
        <w:rPr>
          <w:rFonts w:eastAsia="Times New Roman"/>
          <w:color w:val="000000" w:themeColor="text1"/>
          <w:sz w:val="20"/>
          <w:szCs w:val="20"/>
          <w:lang w:eastAsia="en-GB"/>
        </w:rPr>
        <w:t>surrounding</w:t>
      </w:r>
      <w:r w:rsidR="0040553C">
        <w:rPr>
          <w:rFonts w:eastAsia="Times New Roman"/>
          <w:color w:val="000000" w:themeColor="text1"/>
          <w:sz w:val="20"/>
          <w:szCs w:val="20"/>
          <w:lang w:eastAsia="en-GB"/>
        </w:rPr>
        <w:t xml:space="preserve"> the crystal is </w:t>
      </w:r>
      <w:r w:rsidR="00CA76E4">
        <w:rPr>
          <w:rFonts w:eastAsia="Times New Roman"/>
          <w:color w:val="000000" w:themeColor="text1"/>
          <w:sz w:val="20"/>
          <w:szCs w:val="20"/>
          <w:lang w:eastAsia="en-GB"/>
        </w:rPr>
        <w:t>most critical.</w:t>
      </w:r>
      <w:r w:rsidR="00E52844">
        <w:br/>
      </w:r>
      <w:r w:rsidR="00E52844">
        <w:br/>
      </w:r>
      <w:r w:rsidR="00E52844" w:rsidRPr="78C1CB1E">
        <w:rPr>
          <w:rFonts w:eastAsia="Times New Roman"/>
          <w:b/>
          <w:color w:val="000000" w:themeColor="text1"/>
          <w:sz w:val="20"/>
          <w:szCs w:val="20"/>
          <w:lang w:eastAsia="en-GB"/>
        </w:rPr>
        <w:t>Reviewer #3:</w:t>
      </w:r>
      <w:r w:rsidR="00E52844">
        <w:br/>
      </w:r>
      <w:r w:rsidR="00E52844" w:rsidRPr="78C1CB1E">
        <w:rPr>
          <w:rFonts w:eastAsia="Times New Roman"/>
          <w:color w:val="000000" w:themeColor="text1"/>
          <w:sz w:val="20"/>
          <w:szCs w:val="20"/>
          <w:lang w:eastAsia="en-GB"/>
        </w:rPr>
        <w:t>Manuscript Summary:</w:t>
      </w:r>
      <w:r w:rsidR="00E52844">
        <w:br/>
      </w:r>
      <w:r w:rsidR="00E52844" w:rsidRPr="78C1CB1E">
        <w:rPr>
          <w:rFonts w:eastAsia="Times New Roman"/>
          <w:i/>
          <w:color w:val="000000" w:themeColor="text1"/>
          <w:sz w:val="20"/>
          <w:szCs w:val="20"/>
          <w:lang w:eastAsia="en-GB"/>
        </w:rPr>
        <w:t>The author descried a protocol for preparing microcrystal samples for the VMXm beamline at Diamond Light Source. The protocol utilizes an approach similar to those used in cryo-EM single particle analysis and MicroED. The protocol is clear and the easy to follow. The representative results are very encouraging. Experiences learnt at the VMXm beamline will be useful to other micro-focus beamlines, as well as labs working on MicroED. Therefore, I recommend the publication of the protocol and I am looking forward to seeing the videos.</w:t>
      </w:r>
      <w:r w:rsidR="00E52844">
        <w:br/>
      </w:r>
    </w:p>
    <w:p w14:paraId="4796CF90" w14:textId="0EC27C2A" w:rsidR="00F848E9" w:rsidRPr="000E5D6E" w:rsidRDefault="007C0ABF" w:rsidP="00215A24">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F848E9" w:rsidRPr="007C0ABF">
        <w:rPr>
          <w:rFonts w:eastAsia="Times New Roman" w:cstheme="minorHAnsi"/>
          <w:color w:val="000000" w:themeColor="text1"/>
          <w:sz w:val="20"/>
          <w:szCs w:val="20"/>
          <w:lang w:eastAsia="en-GB"/>
        </w:rPr>
        <w:t>We thank the reviewer for the comments and enthusiasm regarding the pipeline for preparing the samples and the VMXm beamline</w:t>
      </w:r>
      <w:r w:rsidR="000E5D6E" w:rsidRPr="007C0ABF">
        <w:rPr>
          <w:rFonts w:eastAsia="Times New Roman" w:cstheme="minorHAnsi"/>
          <w:color w:val="000000" w:themeColor="text1"/>
          <w:sz w:val="20"/>
          <w:szCs w:val="20"/>
          <w:lang w:eastAsia="en-GB"/>
        </w:rPr>
        <w:t>.</w:t>
      </w:r>
    </w:p>
    <w:p w14:paraId="27F8D387" w14:textId="5E8FA416" w:rsidR="00392984" w:rsidRPr="007C0ABF" w:rsidRDefault="00E52844" w:rsidP="00215A24">
      <w:pPr>
        <w:rPr>
          <w:rFonts w:eastAsia="Times New Roman" w:cstheme="minorHAnsi"/>
          <w:i/>
          <w:iCs/>
          <w:color w:val="4472C4" w:themeColor="accent1"/>
          <w:sz w:val="20"/>
          <w:szCs w:val="20"/>
          <w:lang w:eastAsia="en-GB"/>
        </w:rPr>
      </w:pPr>
      <w:r w:rsidRPr="00215A24">
        <w:rPr>
          <w:rFonts w:eastAsia="Times New Roman" w:cstheme="minorHAnsi"/>
          <w:color w:val="000000"/>
          <w:sz w:val="20"/>
          <w:szCs w:val="20"/>
          <w:lang w:eastAsia="en-GB"/>
        </w:rPr>
        <w:br/>
      </w:r>
      <w:r w:rsidRPr="007C0ABF">
        <w:rPr>
          <w:rFonts w:eastAsia="Times New Roman" w:cstheme="minorHAnsi"/>
          <w:i/>
          <w:iCs/>
          <w:color w:val="000000"/>
          <w:sz w:val="20"/>
          <w:szCs w:val="20"/>
          <w:lang w:eastAsia="en-GB"/>
        </w:rPr>
        <w:t>Some minor comments:</w:t>
      </w:r>
      <w:r w:rsidRPr="007C0ABF">
        <w:rPr>
          <w:rFonts w:eastAsia="Times New Roman" w:cstheme="minorHAnsi"/>
          <w:i/>
          <w:iCs/>
          <w:color w:val="000000"/>
          <w:sz w:val="20"/>
          <w:szCs w:val="20"/>
          <w:lang w:eastAsia="en-GB"/>
        </w:rPr>
        <w:br/>
      </w:r>
      <w:r w:rsidR="007C42F6" w:rsidRPr="007C0ABF">
        <w:rPr>
          <w:rFonts w:eastAsia="Times New Roman" w:cstheme="minorHAnsi"/>
          <w:i/>
          <w:iCs/>
          <w:color w:val="000000"/>
          <w:sz w:val="20"/>
          <w:szCs w:val="20"/>
          <w:lang w:eastAsia="en-GB"/>
        </w:rPr>
        <w:t xml:space="preserve">- </w:t>
      </w:r>
      <w:r w:rsidRPr="007C0ABF">
        <w:rPr>
          <w:rFonts w:eastAsia="Times New Roman" w:cstheme="minorHAnsi"/>
          <w:i/>
          <w:iCs/>
          <w:color w:val="000000"/>
          <w:sz w:val="20"/>
          <w:szCs w:val="20"/>
          <w:lang w:eastAsia="en-GB"/>
        </w:rPr>
        <w:t>Page 5, Line 147. The current setup of the plunge freezing instrument uses a single blotting arm (ie. Leica EM GP/GP2). Did the authors try double-sided blotting (ie. Thermo Fisher Vitrobot)? It may be useful to add pressure assisted blotting (for viscous liquid) and ink-jet spraying (see </w:t>
      </w:r>
      <w:hyperlink r:id="rId6" w:history="1">
        <w:r w:rsidRPr="007C0ABF">
          <w:rPr>
            <w:rFonts w:eastAsia="Times New Roman" w:cstheme="minorHAnsi"/>
            <w:i/>
            <w:iCs/>
            <w:color w:val="0000FF"/>
            <w:sz w:val="20"/>
            <w:szCs w:val="20"/>
            <w:u w:val="single"/>
            <w:lang w:eastAsia="en-GB"/>
          </w:rPr>
          <w:t>http://scripts.iucr.org/cgi-bin/paper?ic5114</w:t>
        </w:r>
      </w:hyperlink>
      <w:r w:rsidRPr="007C0ABF">
        <w:rPr>
          <w:rFonts w:eastAsia="Times New Roman" w:cstheme="minorHAnsi"/>
          <w:i/>
          <w:iCs/>
          <w:color w:val="000000"/>
          <w:sz w:val="20"/>
          <w:szCs w:val="20"/>
          <w:lang w:eastAsia="en-GB"/>
        </w:rPr>
        <w:t>) to the setup in the future.</w:t>
      </w:r>
    </w:p>
    <w:p w14:paraId="60167861" w14:textId="7B963350" w:rsidR="00392984" w:rsidRDefault="00392984" w:rsidP="00E61533">
      <w:pPr>
        <w:rPr>
          <w:rFonts w:eastAsia="Times New Roman" w:cstheme="minorHAnsi"/>
          <w:color w:val="000000"/>
          <w:sz w:val="20"/>
          <w:szCs w:val="20"/>
          <w:lang w:eastAsia="en-GB"/>
        </w:rPr>
      </w:pPr>
    </w:p>
    <w:p w14:paraId="4C3B7DBF" w14:textId="6CED5CD9" w:rsidR="00C47845" w:rsidRPr="00F848E9" w:rsidRDefault="007C0ABF" w:rsidP="00E61533">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C47845" w:rsidRPr="007C0ABF">
        <w:rPr>
          <w:rFonts w:eastAsia="Times New Roman" w:cstheme="minorHAnsi"/>
          <w:color w:val="000000" w:themeColor="text1"/>
          <w:sz w:val="20"/>
          <w:szCs w:val="20"/>
          <w:lang w:eastAsia="en-GB"/>
        </w:rPr>
        <w:t>We thank the reviewer for this suggestion, we have not extensively tried double-sided blotting</w:t>
      </w:r>
      <w:r w:rsidR="002731EC" w:rsidRPr="007C0ABF">
        <w:rPr>
          <w:rFonts w:eastAsia="Times New Roman" w:cstheme="minorHAnsi"/>
          <w:color w:val="000000" w:themeColor="text1"/>
          <w:sz w:val="20"/>
          <w:szCs w:val="20"/>
          <w:lang w:eastAsia="en-GB"/>
        </w:rPr>
        <w:t xml:space="preserve"> with the Vitrobot</w:t>
      </w:r>
      <w:r w:rsidR="00D46487" w:rsidRPr="007C0ABF">
        <w:rPr>
          <w:rFonts w:eastAsia="Times New Roman" w:cstheme="minorHAnsi"/>
          <w:color w:val="000000" w:themeColor="text1"/>
          <w:sz w:val="20"/>
          <w:szCs w:val="20"/>
          <w:lang w:eastAsia="en-GB"/>
        </w:rPr>
        <w:t xml:space="preserve"> and therefore we have</w:t>
      </w:r>
      <w:r w:rsidR="00CC0510" w:rsidRPr="007C0ABF">
        <w:rPr>
          <w:rFonts w:eastAsia="Times New Roman" w:cstheme="minorHAnsi"/>
          <w:color w:val="000000" w:themeColor="text1"/>
          <w:sz w:val="20"/>
          <w:szCs w:val="20"/>
          <w:lang w:eastAsia="en-GB"/>
        </w:rPr>
        <w:t xml:space="preserve"> little experience of pressure assisted blotting, however, we recognise this could be useful for particularly viscous samples.</w:t>
      </w:r>
      <w:r w:rsidR="002731EC" w:rsidRPr="007C0ABF">
        <w:rPr>
          <w:rFonts w:eastAsia="Times New Roman" w:cstheme="minorHAnsi"/>
          <w:color w:val="000000" w:themeColor="text1"/>
          <w:sz w:val="20"/>
          <w:szCs w:val="20"/>
          <w:lang w:eastAsia="en-GB"/>
        </w:rPr>
        <w:t xml:space="preserve"> </w:t>
      </w:r>
      <w:r w:rsidR="009364B3">
        <w:rPr>
          <w:rFonts w:eastAsia="Times New Roman" w:cstheme="minorHAnsi"/>
          <w:color w:val="000000" w:themeColor="text1"/>
          <w:sz w:val="20"/>
          <w:szCs w:val="20"/>
          <w:lang w:eastAsia="en-GB"/>
        </w:rPr>
        <w:t xml:space="preserve">During double-sided blotting, the direct contact between the blotting paper and the crystals may be detrimental to crystal integrity. Single-sided blotting, where the blotting paper contacts the grid only may reduce the risk of mechanical damage to the crystals. The other advantage of the Leica, single sided blotting system is the inbuilt microscope which permits a macroscopic view of the blotting process which very instructive during blotting optimisation. This is not the case with the Thermo Fisher Vitrobot. </w:t>
      </w:r>
      <w:r w:rsidR="00CA624A">
        <w:rPr>
          <w:rFonts w:eastAsia="Times New Roman" w:cstheme="minorHAnsi"/>
          <w:color w:val="000000" w:themeColor="text1"/>
          <w:sz w:val="20"/>
          <w:szCs w:val="20"/>
          <w:lang w:eastAsia="en-GB"/>
        </w:rPr>
        <w:t xml:space="preserve"> </w:t>
      </w:r>
      <w:r w:rsidR="002731EC" w:rsidRPr="007C0ABF">
        <w:rPr>
          <w:rFonts w:eastAsia="Times New Roman" w:cstheme="minorHAnsi"/>
          <w:color w:val="000000" w:themeColor="text1"/>
          <w:sz w:val="20"/>
          <w:szCs w:val="20"/>
          <w:lang w:eastAsia="en-GB"/>
        </w:rPr>
        <w:t xml:space="preserve">We welcome the suggestion of ink-jet spaying </w:t>
      </w:r>
      <w:r w:rsidR="003B4213" w:rsidRPr="007C0ABF">
        <w:rPr>
          <w:rFonts w:eastAsia="Times New Roman" w:cstheme="minorHAnsi"/>
          <w:color w:val="000000" w:themeColor="text1"/>
          <w:sz w:val="20"/>
          <w:szCs w:val="20"/>
          <w:lang w:eastAsia="en-GB"/>
        </w:rPr>
        <w:t>such as used in the Chameleon and would be interested to compare</w:t>
      </w:r>
      <w:r w:rsidR="00D46487" w:rsidRPr="007C0ABF">
        <w:rPr>
          <w:rFonts w:eastAsia="Times New Roman" w:cstheme="minorHAnsi"/>
          <w:color w:val="000000" w:themeColor="text1"/>
          <w:sz w:val="20"/>
          <w:szCs w:val="20"/>
          <w:lang w:eastAsia="en-GB"/>
        </w:rPr>
        <w:t xml:space="preserve"> the results</w:t>
      </w:r>
      <w:r w:rsidR="003B4213" w:rsidRPr="007C0ABF">
        <w:rPr>
          <w:rFonts w:eastAsia="Times New Roman" w:cstheme="minorHAnsi"/>
          <w:color w:val="000000" w:themeColor="text1"/>
          <w:sz w:val="20"/>
          <w:szCs w:val="20"/>
          <w:lang w:eastAsia="en-GB"/>
        </w:rPr>
        <w:t xml:space="preserve"> with blotting</w:t>
      </w:r>
      <w:r w:rsidR="00D46487" w:rsidRPr="007C0ABF">
        <w:rPr>
          <w:rFonts w:eastAsia="Times New Roman" w:cstheme="minorHAnsi"/>
          <w:color w:val="000000" w:themeColor="text1"/>
          <w:sz w:val="20"/>
          <w:szCs w:val="20"/>
          <w:lang w:eastAsia="en-GB"/>
        </w:rPr>
        <w:t xml:space="preserve"> in the future.</w:t>
      </w:r>
    </w:p>
    <w:p w14:paraId="30AC8C4F" w14:textId="77777777" w:rsidR="007C42F6" w:rsidRPr="007C0ABF" w:rsidRDefault="00E52844" w:rsidP="00E61533">
      <w:pPr>
        <w:rPr>
          <w:rFonts w:eastAsia="Times New Roman" w:cstheme="minorHAnsi"/>
          <w:i/>
          <w:iCs/>
          <w:color w:val="000000"/>
          <w:sz w:val="20"/>
          <w:szCs w:val="20"/>
          <w:lang w:eastAsia="en-GB"/>
        </w:rPr>
      </w:pPr>
      <w:r w:rsidRPr="008C0D13">
        <w:rPr>
          <w:rFonts w:eastAsia="Times New Roman" w:cstheme="minorHAnsi"/>
          <w:color w:val="000000"/>
          <w:sz w:val="20"/>
          <w:szCs w:val="20"/>
          <w:lang w:eastAsia="en-GB"/>
        </w:rPr>
        <w:br/>
      </w:r>
      <w:r w:rsidR="007C42F6" w:rsidRPr="007C0ABF">
        <w:rPr>
          <w:rFonts w:eastAsia="Times New Roman" w:cstheme="minorHAnsi"/>
          <w:i/>
          <w:iCs/>
          <w:color w:val="000000"/>
          <w:sz w:val="20"/>
          <w:szCs w:val="20"/>
          <w:lang w:eastAsia="en-GB"/>
        </w:rPr>
        <w:t xml:space="preserve">- </w:t>
      </w:r>
      <w:r w:rsidRPr="007C0ABF">
        <w:rPr>
          <w:rFonts w:eastAsia="Times New Roman" w:cstheme="minorHAnsi"/>
          <w:i/>
          <w:iCs/>
          <w:color w:val="000000"/>
          <w:sz w:val="20"/>
          <w:szCs w:val="20"/>
          <w:lang w:eastAsia="en-GB"/>
        </w:rPr>
        <w:t>Page 5, Equipment setup, adding a camera to the microscopes (the one used for crystal harvesting and the one used for monitoring the blotting process) may be beneficial for specimen tracking, quality control and method development.</w:t>
      </w:r>
    </w:p>
    <w:p w14:paraId="2B828225" w14:textId="40AD3559" w:rsidR="007C42F6" w:rsidRDefault="007C42F6" w:rsidP="00E61533">
      <w:pPr>
        <w:rPr>
          <w:rFonts w:eastAsia="Times New Roman" w:cstheme="minorHAnsi"/>
          <w:color w:val="000000"/>
          <w:sz w:val="20"/>
          <w:szCs w:val="20"/>
          <w:lang w:eastAsia="en-GB"/>
        </w:rPr>
      </w:pPr>
    </w:p>
    <w:p w14:paraId="0A0194B8" w14:textId="441F0A17" w:rsidR="00F42F15" w:rsidRPr="007C0ABF" w:rsidRDefault="007C0ABF" w:rsidP="00F42F15">
      <w:pPr>
        <w:rPr>
          <w:rFonts w:eastAsia="Times New Roman"/>
          <w:color w:val="000000" w:themeColor="text1"/>
          <w:sz w:val="20"/>
          <w:szCs w:val="20"/>
          <w:lang w:eastAsia="en-GB"/>
        </w:rPr>
      </w:pPr>
      <w:r w:rsidRPr="6FA86E10">
        <w:rPr>
          <w:rFonts w:eastAsia="Times New Roman"/>
          <w:b/>
          <w:color w:val="000000" w:themeColor="text1"/>
          <w:sz w:val="20"/>
          <w:szCs w:val="20"/>
          <w:lang w:eastAsia="en-GB"/>
        </w:rPr>
        <w:t xml:space="preserve">Response: </w:t>
      </w:r>
      <w:r w:rsidR="00F42F15" w:rsidRPr="6FA86E10">
        <w:rPr>
          <w:rFonts w:eastAsia="Times New Roman"/>
          <w:color w:val="000000" w:themeColor="text1"/>
          <w:sz w:val="20"/>
          <w:szCs w:val="20"/>
          <w:lang w:eastAsia="en-GB"/>
        </w:rPr>
        <w:t xml:space="preserve">Adding cameras to both the microscope for crystal harvesting and the plunge freezer are aspects of the pipeline which we are </w:t>
      </w:r>
      <w:r w:rsidR="3F1F7BBA" w:rsidRPr="6FA86E10">
        <w:rPr>
          <w:rFonts w:eastAsia="Times New Roman"/>
          <w:color w:val="000000" w:themeColor="text1"/>
          <w:sz w:val="20"/>
          <w:szCs w:val="20"/>
          <w:lang w:eastAsia="en-GB"/>
        </w:rPr>
        <w:t>actively</w:t>
      </w:r>
      <w:r w:rsidR="00F42F15" w:rsidRPr="6FA86E10">
        <w:rPr>
          <w:rFonts w:eastAsia="Times New Roman"/>
          <w:color w:val="000000" w:themeColor="text1"/>
          <w:sz w:val="20"/>
          <w:szCs w:val="20"/>
          <w:lang w:eastAsia="en-GB"/>
        </w:rPr>
        <w:t xml:space="preserve"> addressing for our own bookkeeping of samples arriving at the beamline. A point to capture this information has </w:t>
      </w:r>
      <w:r w:rsidR="00A740D5">
        <w:rPr>
          <w:rFonts w:eastAsia="Times New Roman"/>
          <w:color w:val="000000" w:themeColor="text1"/>
          <w:sz w:val="20"/>
          <w:szCs w:val="20"/>
          <w:lang w:eastAsia="en-GB"/>
        </w:rPr>
        <w:t xml:space="preserve">also </w:t>
      </w:r>
      <w:r w:rsidR="00F42F15" w:rsidRPr="6FA86E10">
        <w:rPr>
          <w:rFonts w:eastAsia="Times New Roman"/>
          <w:color w:val="000000" w:themeColor="text1"/>
          <w:sz w:val="20"/>
          <w:szCs w:val="20"/>
          <w:lang w:eastAsia="en-GB"/>
        </w:rPr>
        <w:t>been added to the protocol.</w:t>
      </w:r>
    </w:p>
    <w:p w14:paraId="4FE4724B" w14:textId="77777777" w:rsidR="00F42F15" w:rsidRDefault="00F42F15" w:rsidP="00E61533">
      <w:pPr>
        <w:rPr>
          <w:rFonts w:eastAsia="Times New Roman" w:cstheme="minorHAnsi"/>
          <w:color w:val="000000"/>
          <w:sz w:val="20"/>
          <w:szCs w:val="20"/>
          <w:lang w:eastAsia="en-GB"/>
        </w:rPr>
      </w:pPr>
    </w:p>
    <w:p w14:paraId="28E9705D" w14:textId="77777777" w:rsidR="007C42F6" w:rsidRPr="007C0ABF" w:rsidRDefault="00E52844" w:rsidP="00E61533">
      <w:pPr>
        <w:rPr>
          <w:rFonts w:eastAsia="Times New Roman" w:cstheme="minorHAnsi"/>
          <w:i/>
          <w:iCs/>
          <w:color w:val="000000"/>
          <w:sz w:val="20"/>
          <w:szCs w:val="20"/>
          <w:lang w:eastAsia="en-GB"/>
        </w:rPr>
      </w:pPr>
      <w:r w:rsidRPr="008C0D13">
        <w:rPr>
          <w:rFonts w:eastAsia="Times New Roman" w:cstheme="minorHAnsi"/>
          <w:color w:val="000000"/>
          <w:sz w:val="20"/>
          <w:szCs w:val="20"/>
          <w:lang w:eastAsia="en-GB"/>
        </w:rPr>
        <w:br/>
      </w:r>
      <w:r w:rsidR="007C42F6" w:rsidRPr="007C0ABF">
        <w:rPr>
          <w:rFonts w:eastAsia="Times New Roman" w:cstheme="minorHAnsi"/>
          <w:i/>
          <w:iCs/>
          <w:color w:val="000000"/>
          <w:sz w:val="20"/>
          <w:szCs w:val="20"/>
          <w:lang w:eastAsia="en-GB"/>
        </w:rPr>
        <w:t xml:space="preserve">- </w:t>
      </w:r>
      <w:r w:rsidRPr="007C0ABF">
        <w:rPr>
          <w:rFonts w:eastAsia="Times New Roman" w:cstheme="minorHAnsi"/>
          <w:i/>
          <w:iCs/>
          <w:color w:val="000000"/>
          <w:sz w:val="20"/>
          <w:szCs w:val="20"/>
          <w:lang w:eastAsia="en-GB"/>
        </w:rPr>
        <w:t>Page 6, step 2.1, the blotting time can be varied according to the viscosity of the liquid and density of the crystals in the drop. Sometimes, multiple layers of blotting paper or glass fiber paper (</w:t>
      </w:r>
      <w:hyperlink r:id="rId7" w:tooltip="https://scripts.iucr.org/cgi-bin/paper?S2059798320012474" w:history="1">
        <w:r w:rsidRPr="007C0ABF">
          <w:rPr>
            <w:rFonts w:eastAsia="Times New Roman" w:cstheme="minorHAnsi"/>
            <w:i/>
            <w:iCs/>
            <w:color w:val="0000FF"/>
            <w:sz w:val="20"/>
            <w:szCs w:val="20"/>
            <w:u w:val="single"/>
            <w:lang w:eastAsia="en-GB"/>
          </w:rPr>
          <w:t>https://scripts.iucr.org/cgi-bin/paper?S2059798320012474</w:t>
        </w:r>
      </w:hyperlink>
      <w:r w:rsidRPr="007C0ABF">
        <w:rPr>
          <w:rFonts w:eastAsia="Times New Roman" w:cstheme="minorHAnsi"/>
          <w:i/>
          <w:iCs/>
          <w:color w:val="000000"/>
          <w:sz w:val="20"/>
          <w:szCs w:val="20"/>
          <w:lang w:eastAsia="en-GB"/>
        </w:rPr>
        <w:t>) can be used to improve the efficiency of blotting.</w:t>
      </w:r>
    </w:p>
    <w:p w14:paraId="1115317F" w14:textId="6E6DD09E" w:rsidR="007C42F6" w:rsidRPr="007C0ABF" w:rsidRDefault="00E52844" w:rsidP="00E61533">
      <w:pPr>
        <w:rPr>
          <w:rFonts w:eastAsia="Times New Roman" w:cstheme="minorHAnsi"/>
          <w:i/>
          <w:iCs/>
          <w:color w:val="000000"/>
          <w:sz w:val="20"/>
          <w:szCs w:val="20"/>
          <w:lang w:eastAsia="en-GB"/>
        </w:rPr>
      </w:pPr>
      <w:r w:rsidRPr="008C0D13">
        <w:rPr>
          <w:rFonts w:eastAsia="Times New Roman" w:cstheme="minorHAnsi"/>
          <w:color w:val="000000"/>
          <w:sz w:val="20"/>
          <w:szCs w:val="20"/>
          <w:lang w:eastAsia="en-GB"/>
        </w:rPr>
        <w:br/>
      </w:r>
      <w:r w:rsidR="007C42F6" w:rsidRPr="007C0ABF">
        <w:rPr>
          <w:rFonts w:eastAsia="Times New Roman" w:cstheme="minorHAnsi"/>
          <w:i/>
          <w:iCs/>
          <w:color w:val="000000"/>
          <w:sz w:val="20"/>
          <w:szCs w:val="20"/>
          <w:lang w:eastAsia="en-GB"/>
        </w:rPr>
        <w:t xml:space="preserve">- </w:t>
      </w:r>
      <w:r w:rsidRPr="007C0ABF">
        <w:rPr>
          <w:rFonts w:eastAsia="Times New Roman" w:cstheme="minorHAnsi"/>
          <w:i/>
          <w:iCs/>
          <w:color w:val="000000"/>
          <w:sz w:val="20"/>
          <w:szCs w:val="20"/>
          <w:lang w:eastAsia="en-GB"/>
        </w:rPr>
        <w:t>Page 7, sample assessment. It could be a good idea to slightly adjust the conditions (ie. deposition volume, blotting time, humidity) for sample assessment, so that the optimal condition could be identified for a specific sample.</w:t>
      </w:r>
    </w:p>
    <w:p w14:paraId="4C03C0C3" w14:textId="1003D7BC" w:rsidR="007C42F6" w:rsidRDefault="007C42F6" w:rsidP="00E61533">
      <w:pPr>
        <w:rPr>
          <w:rFonts w:eastAsia="Times New Roman" w:cstheme="minorHAnsi"/>
          <w:color w:val="000000"/>
          <w:sz w:val="20"/>
          <w:szCs w:val="20"/>
          <w:lang w:eastAsia="en-GB"/>
        </w:rPr>
      </w:pPr>
    </w:p>
    <w:p w14:paraId="7E77F1C7" w14:textId="2A016208" w:rsidR="00DC156F" w:rsidRPr="00E41001" w:rsidRDefault="007C0ABF" w:rsidP="00E61533">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t xml:space="preserve">Response: </w:t>
      </w:r>
      <w:r w:rsidR="00DC156F" w:rsidRPr="007C0ABF">
        <w:rPr>
          <w:rFonts w:eastAsia="Times New Roman" w:cstheme="minorHAnsi"/>
          <w:color w:val="000000" w:themeColor="text1"/>
          <w:sz w:val="20"/>
          <w:szCs w:val="20"/>
          <w:lang w:eastAsia="en-GB"/>
        </w:rPr>
        <w:t xml:space="preserve">For the above two points regarding </w:t>
      </w:r>
      <w:r w:rsidR="006F1A3C" w:rsidRPr="007C0ABF">
        <w:rPr>
          <w:rFonts w:eastAsia="Times New Roman" w:cstheme="minorHAnsi"/>
          <w:color w:val="000000" w:themeColor="text1"/>
          <w:sz w:val="20"/>
          <w:szCs w:val="20"/>
          <w:lang w:eastAsia="en-GB"/>
        </w:rPr>
        <w:t>step 2.1 and sample assessment discussed on page 7, g</w:t>
      </w:r>
      <w:r w:rsidR="00DC156F" w:rsidRPr="007C0ABF">
        <w:rPr>
          <w:rFonts w:eastAsia="Times New Roman" w:cstheme="minorHAnsi"/>
          <w:color w:val="000000" w:themeColor="text1"/>
          <w:sz w:val="20"/>
          <w:szCs w:val="20"/>
          <w:lang w:eastAsia="en-GB"/>
        </w:rPr>
        <w:t>reater discussion of the adjustment on deposition volume, blotting time and humidity have been added to the discussion section. The use of different blotting materials such as glass fibre paper is a very useful suggestion and we have added this to the discussion.</w:t>
      </w:r>
    </w:p>
    <w:p w14:paraId="3C192F24" w14:textId="3CAD2CB5" w:rsidR="006824E0" w:rsidRDefault="00E52844" w:rsidP="00E61533">
      <w:pPr>
        <w:rPr>
          <w:rFonts w:eastAsia="Times New Roman" w:cstheme="minorHAnsi"/>
          <w:color w:val="000000"/>
          <w:sz w:val="20"/>
          <w:szCs w:val="20"/>
          <w:lang w:eastAsia="en-GB"/>
        </w:rPr>
      </w:pPr>
      <w:r w:rsidRPr="008C0D13">
        <w:rPr>
          <w:rFonts w:eastAsia="Times New Roman" w:cstheme="minorHAnsi"/>
          <w:color w:val="000000"/>
          <w:sz w:val="20"/>
          <w:szCs w:val="20"/>
          <w:lang w:eastAsia="en-GB"/>
        </w:rPr>
        <w:br/>
      </w:r>
      <w:r w:rsidR="00A77C52">
        <w:rPr>
          <w:rFonts w:eastAsia="Times New Roman" w:cstheme="minorHAnsi"/>
          <w:color w:val="000000"/>
          <w:sz w:val="20"/>
          <w:szCs w:val="20"/>
          <w:lang w:eastAsia="en-GB"/>
        </w:rPr>
        <w:t xml:space="preserve">- </w:t>
      </w:r>
      <w:r w:rsidRPr="007C0ABF">
        <w:rPr>
          <w:rFonts w:eastAsia="Times New Roman" w:cstheme="minorHAnsi"/>
          <w:i/>
          <w:iCs/>
          <w:color w:val="000000"/>
          <w:sz w:val="20"/>
          <w:szCs w:val="20"/>
          <w:lang w:eastAsia="en-GB"/>
        </w:rPr>
        <w:t>Page 9, line 370, for viscous crystallization conditions, pressure can be added to assist the blotting. (</w:t>
      </w:r>
      <w:hyperlink r:id="rId8" w:history="1">
        <w:r w:rsidRPr="007C0ABF">
          <w:rPr>
            <w:rFonts w:eastAsia="Times New Roman" w:cstheme="minorHAnsi"/>
            <w:i/>
            <w:iCs/>
            <w:color w:val="0000FF"/>
            <w:sz w:val="20"/>
            <w:szCs w:val="20"/>
            <w:u w:val="single"/>
            <w:lang w:eastAsia="en-GB"/>
          </w:rPr>
          <w:t>https://www.biorxiv.org/content/10.1101/665448v1</w:t>
        </w:r>
      </w:hyperlink>
      <w:r w:rsidRPr="007C0ABF">
        <w:rPr>
          <w:rFonts w:eastAsia="Times New Roman" w:cstheme="minorHAnsi"/>
          <w:i/>
          <w:iCs/>
          <w:color w:val="000000"/>
          <w:sz w:val="20"/>
          <w:szCs w:val="20"/>
          <w:lang w:eastAsia="en-GB"/>
        </w:rPr>
        <w:t>)</w:t>
      </w:r>
    </w:p>
    <w:p w14:paraId="7E6C36D1" w14:textId="77777777" w:rsidR="006824E0" w:rsidRDefault="006824E0" w:rsidP="00E61533">
      <w:pPr>
        <w:rPr>
          <w:rFonts w:eastAsia="Times New Roman" w:cstheme="minorHAnsi"/>
          <w:color w:val="000000"/>
          <w:sz w:val="20"/>
          <w:szCs w:val="20"/>
          <w:lang w:eastAsia="en-GB"/>
        </w:rPr>
      </w:pPr>
    </w:p>
    <w:p w14:paraId="7D0F8C0B" w14:textId="21BE331B" w:rsidR="006824E0" w:rsidRPr="00E41001" w:rsidRDefault="007C0ABF" w:rsidP="00E61533">
      <w:pPr>
        <w:rPr>
          <w:rFonts w:eastAsia="Times New Roman" w:cstheme="minorHAnsi"/>
          <w:color w:val="4472C4" w:themeColor="accent1"/>
          <w:sz w:val="20"/>
          <w:szCs w:val="20"/>
          <w:lang w:eastAsia="en-GB"/>
        </w:rPr>
      </w:pPr>
      <w:r>
        <w:rPr>
          <w:rFonts w:eastAsia="Times New Roman" w:cstheme="minorHAnsi"/>
          <w:b/>
          <w:bCs/>
          <w:color w:val="000000" w:themeColor="text1"/>
          <w:sz w:val="20"/>
          <w:szCs w:val="20"/>
          <w:lang w:eastAsia="en-GB"/>
        </w:rPr>
        <w:lastRenderedPageBreak/>
        <w:t xml:space="preserve">Response: </w:t>
      </w:r>
      <w:r w:rsidR="00A77C52" w:rsidRPr="007C0ABF">
        <w:rPr>
          <w:rFonts w:eastAsia="Times New Roman" w:cstheme="minorHAnsi"/>
          <w:color w:val="000000" w:themeColor="text1"/>
          <w:sz w:val="20"/>
          <w:szCs w:val="20"/>
          <w:lang w:eastAsia="en-GB"/>
        </w:rPr>
        <w:t>Point has been added to discussion on the use of pressure to improve blotting of viscous crystallisation conditions.</w:t>
      </w:r>
      <w:r w:rsidR="007617F7" w:rsidRPr="007C0ABF">
        <w:rPr>
          <w:rFonts w:eastAsia="Times New Roman" w:cstheme="minorHAnsi"/>
          <w:color w:val="000000" w:themeColor="text1"/>
          <w:sz w:val="20"/>
          <w:szCs w:val="20"/>
          <w:lang w:eastAsia="en-GB"/>
        </w:rPr>
        <w:t xml:space="preserve"> We thank the author for bringing the preprint regarding pressure assisted blotting to our attention.</w:t>
      </w:r>
    </w:p>
    <w:p w14:paraId="0C82C4CD" w14:textId="35F37DD8" w:rsidR="00A77C52" w:rsidRPr="007C0ABF" w:rsidRDefault="00E52844" w:rsidP="00E61533">
      <w:pPr>
        <w:rPr>
          <w:rFonts w:eastAsia="Times New Roman" w:cstheme="minorHAnsi"/>
          <w:i/>
          <w:iCs/>
          <w:color w:val="000000"/>
          <w:sz w:val="20"/>
          <w:szCs w:val="20"/>
          <w:lang w:eastAsia="en-GB"/>
        </w:rPr>
      </w:pPr>
      <w:r w:rsidRPr="008C0D13">
        <w:rPr>
          <w:rFonts w:eastAsia="Times New Roman" w:cstheme="minorHAnsi"/>
          <w:color w:val="000000"/>
          <w:sz w:val="20"/>
          <w:szCs w:val="20"/>
          <w:lang w:eastAsia="en-GB"/>
        </w:rPr>
        <w:br/>
      </w:r>
      <w:r w:rsidR="00A77C52" w:rsidRPr="007C0ABF">
        <w:rPr>
          <w:rFonts w:eastAsia="Times New Roman" w:cstheme="minorHAnsi"/>
          <w:i/>
          <w:iCs/>
          <w:color w:val="000000"/>
          <w:sz w:val="20"/>
          <w:szCs w:val="20"/>
          <w:lang w:eastAsia="en-GB"/>
        </w:rPr>
        <w:t xml:space="preserve">- </w:t>
      </w:r>
      <w:r w:rsidRPr="007C0ABF">
        <w:rPr>
          <w:rFonts w:eastAsia="Times New Roman" w:cstheme="minorHAnsi"/>
          <w:i/>
          <w:iCs/>
          <w:color w:val="000000"/>
          <w:sz w:val="20"/>
          <w:szCs w:val="20"/>
          <w:lang w:eastAsia="en-GB"/>
        </w:rPr>
        <w:t>Page 12, the hole size and spacing between the holes will also affect the blotting. (</w:t>
      </w:r>
      <w:hyperlink r:id="rId9" w:tooltip="https://www.biorxiv.org/content/10.1101/665448v1" w:history="1">
        <w:r w:rsidRPr="007C0ABF">
          <w:rPr>
            <w:rFonts w:eastAsia="Times New Roman" w:cstheme="minorHAnsi"/>
            <w:i/>
            <w:iCs/>
            <w:color w:val="0000FF"/>
            <w:sz w:val="20"/>
            <w:szCs w:val="20"/>
            <w:u w:val="single"/>
            <w:lang w:eastAsia="en-GB"/>
          </w:rPr>
          <w:t>https://www.biorxiv.org/content/10.1101/665448v1</w:t>
        </w:r>
      </w:hyperlink>
      <w:r w:rsidRPr="007C0ABF">
        <w:rPr>
          <w:rFonts w:eastAsia="Times New Roman" w:cstheme="minorHAnsi"/>
          <w:i/>
          <w:iCs/>
          <w:color w:val="000000"/>
          <w:sz w:val="20"/>
          <w:szCs w:val="20"/>
          <w:lang w:eastAsia="en-GB"/>
        </w:rPr>
        <w:t>)</w:t>
      </w:r>
    </w:p>
    <w:p w14:paraId="0627383C" w14:textId="77777777" w:rsidR="00A77C52" w:rsidRDefault="00A77C52" w:rsidP="00E61533">
      <w:pPr>
        <w:rPr>
          <w:rFonts w:eastAsia="Times New Roman" w:cstheme="minorHAnsi"/>
          <w:color w:val="000000"/>
          <w:sz w:val="20"/>
          <w:szCs w:val="20"/>
          <w:lang w:eastAsia="en-GB"/>
        </w:rPr>
      </w:pPr>
    </w:p>
    <w:p w14:paraId="403B9631" w14:textId="241DA5D8" w:rsidR="00E52844" w:rsidRPr="008C0D13" w:rsidRDefault="007C0ABF" w:rsidP="00E61533">
      <w:pPr>
        <w:rPr>
          <w:rFonts w:eastAsia="Times New Roman"/>
          <w:sz w:val="20"/>
          <w:szCs w:val="20"/>
          <w:lang w:eastAsia="en-GB"/>
        </w:rPr>
      </w:pPr>
      <w:r w:rsidRPr="777A0174">
        <w:rPr>
          <w:rFonts w:eastAsia="Times New Roman"/>
          <w:b/>
          <w:color w:val="000000" w:themeColor="text1"/>
          <w:sz w:val="20"/>
          <w:szCs w:val="20"/>
          <w:lang w:eastAsia="en-GB"/>
        </w:rPr>
        <w:t xml:space="preserve">Response: </w:t>
      </w:r>
      <w:r w:rsidR="00955BBD" w:rsidRPr="777A0174">
        <w:rPr>
          <w:rFonts w:eastAsia="Times New Roman"/>
          <w:color w:val="000000" w:themeColor="text1"/>
          <w:sz w:val="20"/>
          <w:szCs w:val="20"/>
          <w:lang w:eastAsia="en-GB"/>
        </w:rPr>
        <w:t>Sentence added to discussion to address different hole sizing and shapes in support films – “Other support films such as those with 1 µm holes with a 4 µm spacing as well as support films with different shaped holes are available, all of which will affect the blotting time.”</w:t>
      </w:r>
      <w:r w:rsidR="00E52844">
        <w:br/>
      </w:r>
      <w:r w:rsidR="00E52844">
        <w:br/>
      </w:r>
      <w:r w:rsidR="00E52844" w:rsidRPr="007F72BE">
        <w:rPr>
          <w:rFonts w:eastAsia="Times New Roman"/>
          <w:i/>
          <w:color w:val="000000" w:themeColor="text1"/>
          <w:sz w:val="20"/>
          <w:szCs w:val="20"/>
          <w:lang w:eastAsia="en-GB"/>
        </w:rPr>
        <w:t>The widely used EM grids are not optimized for cryo-EM SPA and MicroED applications. With the development of micro-focused X-ray beamlines, it could be a good time to design new supporting grids. For example, they can be made into a new shape for easier handling. Furthermore, it should be possible to create patterns on the supporting film for trapping crystals like those fixed target chips used in serial crystallography at synchrotrons.</w:t>
      </w:r>
    </w:p>
    <w:p w14:paraId="08A54F19" w14:textId="77777777" w:rsidR="007C0ABF" w:rsidRDefault="007C0ABF">
      <w:pPr>
        <w:rPr>
          <w:rFonts w:cstheme="minorHAnsi"/>
          <w:sz w:val="20"/>
          <w:szCs w:val="20"/>
        </w:rPr>
      </w:pPr>
    </w:p>
    <w:p w14:paraId="48FD9BDC" w14:textId="7E852300" w:rsidR="00632038" w:rsidRDefault="007C0ABF">
      <w:pPr>
        <w:rPr>
          <w:rFonts w:eastAsia="Times New Roman" w:cstheme="minorHAnsi"/>
          <w:color w:val="000000" w:themeColor="text1"/>
          <w:sz w:val="20"/>
          <w:szCs w:val="20"/>
          <w:lang w:eastAsia="en-GB"/>
        </w:rPr>
      </w:pPr>
      <w:r>
        <w:rPr>
          <w:rFonts w:eastAsia="Times New Roman" w:cstheme="minorHAnsi"/>
          <w:b/>
          <w:bCs/>
          <w:color w:val="000000" w:themeColor="text1"/>
          <w:sz w:val="20"/>
          <w:szCs w:val="20"/>
          <w:lang w:eastAsia="en-GB"/>
        </w:rPr>
        <w:t xml:space="preserve">Response: </w:t>
      </w:r>
      <w:r>
        <w:rPr>
          <w:rFonts w:eastAsia="Times New Roman" w:cstheme="minorHAnsi"/>
          <w:color w:val="000000" w:themeColor="text1"/>
          <w:sz w:val="20"/>
          <w:szCs w:val="20"/>
          <w:lang w:eastAsia="en-GB"/>
        </w:rPr>
        <w:t xml:space="preserve">We thank the reviewer for these suggestions. We </w:t>
      </w:r>
      <w:r w:rsidR="00AB6EB4">
        <w:rPr>
          <w:rFonts w:eastAsia="Times New Roman" w:cstheme="minorHAnsi"/>
          <w:color w:val="000000" w:themeColor="text1"/>
          <w:sz w:val="20"/>
          <w:szCs w:val="20"/>
          <w:lang w:eastAsia="en-GB"/>
        </w:rPr>
        <w:t>agree that there are some limitations to the grids we currently use</w:t>
      </w:r>
      <w:r w:rsidR="0083595D">
        <w:rPr>
          <w:rFonts w:eastAsia="Times New Roman" w:cstheme="minorHAnsi"/>
          <w:color w:val="000000" w:themeColor="text1"/>
          <w:sz w:val="20"/>
          <w:szCs w:val="20"/>
          <w:lang w:eastAsia="en-GB"/>
        </w:rPr>
        <w:t xml:space="preserve"> and </w:t>
      </w:r>
      <w:r w:rsidR="009B2508">
        <w:rPr>
          <w:rFonts w:eastAsia="Times New Roman" w:cstheme="minorHAnsi"/>
          <w:color w:val="000000" w:themeColor="text1"/>
          <w:sz w:val="20"/>
          <w:szCs w:val="20"/>
          <w:lang w:eastAsia="en-GB"/>
        </w:rPr>
        <w:t xml:space="preserve">are </w:t>
      </w:r>
      <w:r w:rsidR="0083595D">
        <w:rPr>
          <w:rFonts w:eastAsia="Times New Roman" w:cstheme="minorHAnsi"/>
          <w:color w:val="000000" w:themeColor="text1"/>
          <w:sz w:val="20"/>
          <w:szCs w:val="20"/>
          <w:lang w:eastAsia="en-GB"/>
        </w:rPr>
        <w:t xml:space="preserve">particularly interested in changing the shape of the support film to prevent issues such as </w:t>
      </w:r>
      <w:r w:rsidR="00DA6C71">
        <w:rPr>
          <w:rFonts w:eastAsia="Times New Roman" w:cstheme="minorHAnsi"/>
          <w:color w:val="000000" w:themeColor="text1"/>
          <w:sz w:val="20"/>
          <w:szCs w:val="20"/>
          <w:lang w:eastAsia="en-GB"/>
        </w:rPr>
        <w:t>preferential orientation. We hope to be able to explore and tackle these issues soon.</w:t>
      </w:r>
    </w:p>
    <w:p w14:paraId="7FD33120" w14:textId="641099A6" w:rsidR="00431EEF" w:rsidRDefault="00431EEF">
      <w:pPr>
        <w:rPr>
          <w:rFonts w:eastAsia="Times New Roman" w:cstheme="minorHAnsi"/>
          <w:color w:val="000000" w:themeColor="text1"/>
          <w:sz w:val="20"/>
          <w:szCs w:val="20"/>
          <w:lang w:eastAsia="en-GB"/>
        </w:rPr>
      </w:pPr>
    </w:p>
    <w:p w14:paraId="6BE36D6A" w14:textId="33FF86B4" w:rsidR="00431EEF" w:rsidRDefault="00656B3F">
      <w:pPr>
        <w:rPr>
          <w:rFonts w:eastAsia="Times New Roman"/>
          <w:color w:val="000000" w:themeColor="text1"/>
          <w:sz w:val="20"/>
          <w:szCs w:val="20"/>
          <w:lang w:eastAsia="en-GB"/>
        </w:rPr>
      </w:pPr>
      <w:r w:rsidRPr="788B4C7F">
        <w:rPr>
          <w:rFonts w:eastAsia="Times New Roman"/>
          <w:color w:val="000000" w:themeColor="text1"/>
          <w:sz w:val="20"/>
          <w:szCs w:val="20"/>
          <w:lang w:eastAsia="en-GB"/>
        </w:rPr>
        <w:t>We look forward to hearing from you regarding</w:t>
      </w:r>
      <w:r w:rsidR="00380883" w:rsidRPr="788B4C7F">
        <w:rPr>
          <w:rFonts w:eastAsia="Times New Roman"/>
          <w:color w:val="000000" w:themeColor="text1"/>
          <w:sz w:val="20"/>
          <w:szCs w:val="20"/>
          <w:lang w:eastAsia="en-GB"/>
        </w:rPr>
        <w:t xml:space="preserve"> our resubmission and would be happy to answer</w:t>
      </w:r>
      <w:r w:rsidRPr="788B4C7F">
        <w:rPr>
          <w:rFonts w:eastAsia="Times New Roman"/>
          <w:color w:val="000000" w:themeColor="text1"/>
          <w:sz w:val="20"/>
          <w:szCs w:val="20"/>
          <w:lang w:eastAsia="en-GB"/>
        </w:rPr>
        <w:t xml:space="preserve"> any further points </w:t>
      </w:r>
      <w:r w:rsidR="00380883" w:rsidRPr="788B4C7F">
        <w:rPr>
          <w:rFonts w:eastAsia="Times New Roman"/>
          <w:color w:val="000000" w:themeColor="text1"/>
          <w:sz w:val="20"/>
          <w:szCs w:val="20"/>
          <w:lang w:eastAsia="en-GB"/>
        </w:rPr>
        <w:t>you may have.</w:t>
      </w:r>
    </w:p>
    <w:p w14:paraId="31CAA228" w14:textId="45BBB0DF" w:rsidR="00380883" w:rsidRDefault="00380883">
      <w:pPr>
        <w:rPr>
          <w:rFonts w:eastAsia="Times New Roman" w:cstheme="minorHAnsi"/>
          <w:color w:val="000000" w:themeColor="text1"/>
          <w:sz w:val="20"/>
          <w:szCs w:val="20"/>
          <w:lang w:eastAsia="en-GB"/>
        </w:rPr>
      </w:pPr>
    </w:p>
    <w:p w14:paraId="4C7D3AC5" w14:textId="4CF48AF1" w:rsidR="00380883" w:rsidRDefault="00380883">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Yours sincerely,</w:t>
      </w:r>
    </w:p>
    <w:p w14:paraId="5C8324B4" w14:textId="06910E12" w:rsidR="00380883" w:rsidRDefault="00380883">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br/>
        <w:t>Dr Adam Crawshaw</w:t>
      </w:r>
    </w:p>
    <w:p w14:paraId="0F08A46D" w14:textId="5C35232A" w:rsidR="00C40DC6" w:rsidRPr="007C0ABF" w:rsidRDefault="00C40DC6">
      <w:pPr>
        <w:rPr>
          <w:rFonts w:cstheme="minorHAnsi"/>
          <w:sz w:val="20"/>
          <w:szCs w:val="20"/>
        </w:rPr>
      </w:pPr>
      <w:r>
        <w:rPr>
          <w:rFonts w:eastAsia="Times New Roman" w:cstheme="minorHAnsi"/>
          <w:color w:val="000000" w:themeColor="text1"/>
          <w:sz w:val="20"/>
          <w:szCs w:val="20"/>
          <w:lang w:eastAsia="en-GB"/>
        </w:rPr>
        <w:t>Dr Gwyndaf Evans</w:t>
      </w:r>
    </w:p>
    <w:sectPr w:rsidR="00C40DC6" w:rsidRPr="007C0ABF" w:rsidSect="00C055B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468"/>
    <w:multiLevelType w:val="hybridMultilevel"/>
    <w:tmpl w:val="D40EDE06"/>
    <w:lvl w:ilvl="0" w:tplc="93A4845A">
      <w:start w:val="2"/>
      <w:numFmt w:val="bullet"/>
      <w:lvlText w:val="-"/>
      <w:lvlJc w:val="left"/>
      <w:pPr>
        <w:ind w:left="400" w:hanging="360"/>
      </w:pPr>
      <w:rPr>
        <w:rFonts w:ascii="Calibri" w:eastAsia="Times New Roman" w:hAnsi="Calibri" w:cs="Calibri" w:hint="default"/>
        <w:color w:val="4472C4" w:themeColor="accent1"/>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43F67669"/>
    <w:multiLevelType w:val="hybridMultilevel"/>
    <w:tmpl w:val="9EAA58EC"/>
    <w:lvl w:ilvl="0" w:tplc="D48E0178">
      <w:start w:val="1"/>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086D4C"/>
    <w:multiLevelType w:val="hybridMultilevel"/>
    <w:tmpl w:val="3DDCAA70"/>
    <w:lvl w:ilvl="0" w:tplc="61B4C76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64CB4"/>
    <w:multiLevelType w:val="hybridMultilevel"/>
    <w:tmpl w:val="D5B6224E"/>
    <w:lvl w:ilvl="0" w:tplc="EDBCF0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76059A"/>
    <w:multiLevelType w:val="hybridMultilevel"/>
    <w:tmpl w:val="47F053B8"/>
    <w:lvl w:ilvl="0" w:tplc="19DA252A">
      <w:numFmt w:val="bullet"/>
      <w:lvlText w:val="-"/>
      <w:lvlJc w:val="left"/>
      <w:pPr>
        <w:ind w:left="720" w:hanging="360"/>
      </w:pPr>
      <w:rPr>
        <w:rFonts w:ascii="Calibri" w:eastAsia="Times New Roman"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44"/>
    <w:rsid w:val="00011656"/>
    <w:rsid w:val="00014166"/>
    <w:rsid w:val="00015918"/>
    <w:rsid w:val="000165CA"/>
    <w:rsid w:val="00021DC9"/>
    <w:rsid w:val="0003622F"/>
    <w:rsid w:val="0004411F"/>
    <w:rsid w:val="00050461"/>
    <w:rsid w:val="00060B54"/>
    <w:rsid w:val="00064A26"/>
    <w:rsid w:val="0007143C"/>
    <w:rsid w:val="00073428"/>
    <w:rsid w:val="00080A9B"/>
    <w:rsid w:val="00092E00"/>
    <w:rsid w:val="000B4214"/>
    <w:rsid w:val="000C251C"/>
    <w:rsid w:val="000C4A5B"/>
    <w:rsid w:val="000D6109"/>
    <w:rsid w:val="000E3B9C"/>
    <w:rsid w:val="000E5D6E"/>
    <w:rsid w:val="001109B6"/>
    <w:rsid w:val="00113F28"/>
    <w:rsid w:val="00115B6C"/>
    <w:rsid w:val="00150342"/>
    <w:rsid w:val="00187E45"/>
    <w:rsid w:val="001B4CDE"/>
    <w:rsid w:val="001C071F"/>
    <w:rsid w:val="001D33AA"/>
    <w:rsid w:val="001D3564"/>
    <w:rsid w:val="001E15E5"/>
    <w:rsid w:val="001E511E"/>
    <w:rsid w:val="001F674D"/>
    <w:rsid w:val="00201CE3"/>
    <w:rsid w:val="0020598B"/>
    <w:rsid w:val="00215A24"/>
    <w:rsid w:val="00230646"/>
    <w:rsid w:val="00235337"/>
    <w:rsid w:val="002410B4"/>
    <w:rsid w:val="00251CC3"/>
    <w:rsid w:val="00264B51"/>
    <w:rsid w:val="00270D15"/>
    <w:rsid w:val="002731EC"/>
    <w:rsid w:val="002735A6"/>
    <w:rsid w:val="00282530"/>
    <w:rsid w:val="002877FB"/>
    <w:rsid w:val="002A1A43"/>
    <w:rsid w:val="002A24B7"/>
    <w:rsid w:val="002C0416"/>
    <w:rsid w:val="002C14E5"/>
    <w:rsid w:val="002C1D2A"/>
    <w:rsid w:val="002C6AB2"/>
    <w:rsid w:val="002D079F"/>
    <w:rsid w:val="002D1A98"/>
    <w:rsid w:val="002D3661"/>
    <w:rsid w:val="002F334F"/>
    <w:rsid w:val="002F7CCF"/>
    <w:rsid w:val="00310533"/>
    <w:rsid w:val="00317A01"/>
    <w:rsid w:val="0032349C"/>
    <w:rsid w:val="00324B43"/>
    <w:rsid w:val="00331ED2"/>
    <w:rsid w:val="00334C63"/>
    <w:rsid w:val="00337DF5"/>
    <w:rsid w:val="00347655"/>
    <w:rsid w:val="00354C94"/>
    <w:rsid w:val="003551E3"/>
    <w:rsid w:val="00357712"/>
    <w:rsid w:val="00370161"/>
    <w:rsid w:val="00373710"/>
    <w:rsid w:val="00376EB4"/>
    <w:rsid w:val="00380883"/>
    <w:rsid w:val="00391659"/>
    <w:rsid w:val="00392984"/>
    <w:rsid w:val="003A685B"/>
    <w:rsid w:val="003B07BB"/>
    <w:rsid w:val="003B3930"/>
    <w:rsid w:val="003B4213"/>
    <w:rsid w:val="003B7F0E"/>
    <w:rsid w:val="003C7D89"/>
    <w:rsid w:val="003E3C5A"/>
    <w:rsid w:val="003E6286"/>
    <w:rsid w:val="003F05CE"/>
    <w:rsid w:val="003F0998"/>
    <w:rsid w:val="003F1B5F"/>
    <w:rsid w:val="00404C49"/>
    <w:rsid w:val="0040553C"/>
    <w:rsid w:val="00407B63"/>
    <w:rsid w:val="0041670F"/>
    <w:rsid w:val="00422721"/>
    <w:rsid w:val="00431EEF"/>
    <w:rsid w:val="00433D9B"/>
    <w:rsid w:val="0043444C"/>
    <w:rsid w:val="00437324"/>
    <w:rsid w:val="00445B5B"/>
    <w:rsid w:val="0044754D"/>
    <w:rsid w:val="00470B2A"/>
    <w:rsid w:val="00484B8C"/>
    <w:rsid w:val="00485D17"/>
    <w:rsid w:val="004942B6"/>
    <w:rsid w:val="004965BD"/>
    <w:rsid w:val="004A63C3"/>
    <w:rsid w:val="004A7120"/>
    <w:rsid w:val="004B1875"/>
    <w:rsid w:val="004B1DE2"/>
    <w:rsid w:val="004C563C"/>
    <w:rsid w:val="004D3BAF"/>
    <w:rsid w:val="004D5AA6"/>
    <w:rsid w:val="004E4EC1"/>
    <w:rsid w:val="004E5D0F"/>
    <w:rsid w:val="004F1912"/>
    <w:rsid w:val="004F5446"/>
    <w:rsid w:val="004F7300"/>
    <w:rsid w:val="005023B7"/>
    <w:rsid w:val="00513F56"/>
    <w:rsid w:val="0051400A"/>
    <w:rsid w:val="00516096"/>
    <w:rsid w:val="00530720"/>
    <w:rsid w:val="005334BE"/>
    <w:rsid w:val="00544E94"/>
    <w:rsid w:val="005546BE"/>
    <w:rsid w:val="00561752"/>
    <w:rsid w:val="00577698"/>
    <w:rsid w:val="00584D74"/>
    <w:rsid w:val="005A4BD8"/>
    <w:rsid w:val="005B12ED"/>
    <w:rsid w:val="005B628F"/>
    <w:rsid w:val="005B77ED"/>
    <w:rsid w:val="005D1BC3"/>
    <w:rsid w:val="005D6ABB"/>
    <w:rsid w:val="005E3E5C"/>
    <w:rsid w:val="005E5C28"/>
    <w:rsid w:val="00607638"/>
    <w:rsid w:val="00632038"/>
    <w:rsid w:val="00643FD2"/>
    <w:rsid w:val="00656B3F"/>
    <w:rsid w:val="00663C4A"/>
    <w:rsid w:val="00671E93"/>
    <w:rsid w:val="00672E2C"/>
    <w:rsid w:val="00676EF8"/>
    <w:rsid w:val="006824E0"/>
    <w:rsid w:val="00682B99"/>
    <w:rsid w:val="006901FE"/>
    <w:rsid w:val="006A3947"/>
    <w:rsid w:val="006A3B17"/>
    <w:rsid w:val="006B205C"/>
    <w:rsid w:val="006C1B06"/>
    <w:rsid w:val="006D0908"/>
    <w:rsid w:val="006D4D38"/>
    <w:rsid w:val="006D5AB1"/>
    <w:rsid w:val="006F1A3C"/>
    <w:rsid w:val="006F36A5"/>
    <w:rsid w:val="007020BD"/>
    <w:rsid w:val="007040D5"/>
    <w:rsid w:val="00734F80"/>
    <w:rsid w:val="0074198F"/>
    <w:rsid w:val="0074A350"/>
    <w:rsid w:val="007518F1"/>
    <w:rsid w:val="00753D6C"/>
    <w:rsid w:val="00754B86"/>
    <w:rsid w:val="007606B1"/>
    <w:rsid w:val="007617F7"/>
    <w:rsid w:val="007653D5"/>
    <w:rsid w:val="00776F16"/>
    <w:rsid w:val="007856AE"/>
    <w:rsid w:val="00786544"/>
    <w:rsid w:val="007952D4"/>
    <w:rsid w:val="007B282C"/>
    <w:rsid w:val="007B37E5"/>
    <w:rsid w:val="007B753A"/>
    <w:rsid w:val="007C0ABF"/>
    <w:rsid w:val="007C4247"/>
    <w:rsid w:val="007C42F6"/>
    <w:rsid w:val="007D27FE"/>
    <w:rsid w:val="007D7D94"/>
    <w:rsid w:val="007F72BE"/>
    <w:rsid w:val="0080474D"/>
    <w:rsid w:val="0082271F"/>
    <w:rsid w:val="00826AE5"/>
    <w:rsid w:val="00827CD1"/>
    <w:rsid w:val="00830429"/>
    <w:rsid w:val="0083595D"/>
    <w:rsid w:val="00843DCC"/>
    <w:rsid w:val="008479FF"/>
    <w:rsid w:val="0085134C"/>
    <w:rsid w:val="008728CE"/>
    <w:rsid w:val="00876857"/>
    <w:rsid w:val="00886AAD"/>
    <w:rsid w:val="0088753E"/>
    <w:rsid w:val="0089382C"/>
    <w:rsid w:val="008A4432"/>
    <w:rsid w:val="008A7B56"/>
    <w:rsid w:val="008B1F65"/>
    <w:rsid w:val="008B626C"/>
    <w:rsid w:val="008C0D13"/>
    <w:rsid w:val="008D5ED5"/>
    <w:rsid w:val="008E0425"/>
    <w:rsid w:val="008E0BC0"/>
    <w:rsid w:val="009364B3"/>
    <w:rsid w:val="00941DFF"/>
    <w:rsid w:val="00955BBD"/>
    <w:rsid w:val="00961185"/>
    <w:rsid w:val="00961916"/>
    <w:rsid w:val="00961B67"/>
    <w:rsid w:val="009727A4"/>
    <w:rsid w:val="00991657"/>
    <w:rsid w:val="00994FE1"/>
    <w:rsid w:val="009A7A57"/>
    <w:rsid w:val="009B2508"/>
    <w:rsid w:val="009B722A"/>
    <w:rsid w:val="00A04F90"/>
    <w:rsid w:val="00A1273A"/>
    <w:rsid w:val="00A1733C"/>
    <w:rsid w:val="00A26369"/>
    <w:rsid w:val="00A35699"/>
    <w:rsid w:val="00A360E5"/>
    <w:rsid w:val="00A444FD"/>
    <w:rsid w:val="00A458E5"/>
    <w:rsid w:val="00A471BE"/>
    <w:rsid w:val="00A50C38"/>
    <w:rsid w:val="00A61583"/>
    <w:rsid w:val="00A70762"/>
    <w:rsid w:val="00A715D2"/>
    <w:rsid w:val="00A740D5"/>
    <w:rsid w:val="00A76B47"/>
    <w:rsid w:val="00A7712E"/>
    <w:rsid w:val="00A77C52"/>
    <w:rsid w:val="00A81E83"/>
    <w:rsid w:val="00AA1D03"/>
    <w:rsid w:val="00AA4F22"/>
    <w:rsid w:val="00AB0BFE"/>
    <w:rsid w:val="00AB6918"/>
    <w:rsid w:val="00AB6EB4"/>
    <w:rsid w:val="00AC466D"/>
    <w:rsid w:val="00AC75B2"/>
    <w:rsid w:val="00AD0293"/>
    <w:rsid w:val="00AD3983"/>
    <w:rsid w:val="00AD5032"/>
    <w:rsid w:val="00AE5D34"/>
    <w:rsid w:val="00AF0B2D"/>
    <w:rsid w:val="00AF2A63"/>
    <w:rsid w:val="00AF704B"/>
    <w:rsid w:val="00B1010E"/>
    <w:rsid w:val="00B15205"/>
    <w:rsid w:val="00B20A68"/>
    <w:rsid w:val="00B25D73"/>
    <w:rsid w:val="00B33049"/>
    <w:rsid w:val="00B40C62"/>
    <w:rsid w:val="00B46C45"/>
    <w:rsid w:val="00B47913"/>
    <w:rsid w:val="00B50126"/>
    <w:rsid w:val="00B635AA"/>
    <w:rsid w:val="00B6406A"/>
    <w:rsid w:val="00B653BD"/>
    <w:rsid w:val="00B85311"/>
    <w:rsid w:val="00B85939"/>
    <w:rsid w:val="00B91BC7"/>
    <w:rsid w:val="00B9271D"/>
    <w:rsid w:val="00B93A35"/>
    <w:rsid w:val="00B95FBA"/>
    <w:rsid w:val="00BA34F1"/>
    <w:rsid w:val="00BB0190"/>
    <w:rsid w:val="00BB2DB8"/>
    <w:rsid w:val="00BC1A54"/>
    <w:rsid w:val="00BD0FF1"/>
    <w:rsid w:val="00BF308A"/>
    <w:rsid w:val="00C0089C"/>
    <w:rsid w:val="00C010CD"/>
    <w:rsid w:val="00C0332D"/>
    <w:rsid w:val="00C055B2"/>
    <w:rsid w:val="00C11883"/>
    <w:rsid w:val="00C1392F"/>
    <w:rsid w:val="00C1545C"/>
    <w:rsid w:val="00C24650"/>
    <w:rsid w:val="00C27015"/>
    <w:rsid w:val="00C300B8"/>
    <w:rsid w:val="00C3329D"/>
    <w:rsid w:val="00C33D50"/>
    <w:rsid w:val="00C40DC6"/>
    <w:rsid w:val="00C42CE5"/>
    <w:rsid w:val="00C44682"/>
    <w:rsid w:val="00C46802"/>
    <w:rsid w:val="00C47845"/>
    <w:rsid w:val="00C72C0F"/>
    <w:rsid w:val="00CA5FD3"/>
    <w:rsid w:val="00CA624A"/>
    <w:rsid w:val="00CA6C03"/>
    <w:rsid w:val="00CA76E4"/>
    <w:rsid w:val="00CB1614"/>
    <w:rsid w:val="00CB6076"/>
    <w:rsid w:val="00CC0510"/>
    <w:rsid w:val="00CC5811"/>
    <w:rsid w:val="00CC6526"/>
    <w:rsid w:val="00CD66AC"/>
    <w:rsid w:val="00CD7E92"/>
    <w:rsid w:val="00CE0077"/>
    <w:rsid w:val="00CE5E6F"/>
    <w:rsid w:val="00CF6D6C"/>
    <w:rsid w:val="00D01784"/>
    <w:rsid w:val="00D05D14"/>
    <w:rsid w:val="00D45818"/>
    <w:rsid w:val="00D45A33"/>
    <w:rsid w:val="00D46487"/>
    <w:rsid w:val="00D52778"/>
    <w:rsid w:val="00D56D2B"/>
    <w:rsid w:val="00D610C2"/>
    <w:rsid w:val="00D614B8"/>
    <w:rsid w:val="00D63551"/>
    <w:rsid w:val="00D73554"/>
    <w:rsid w:val="00D74764"/>
    <w:rsid w:val="00D751B3"/>
    <w:rsid w:val="00D759A8"/>
    <w:rsid w:val="00D804E6"/>
    <w:rsid w:val="00D80654"/>
    <w:rsid w:val="00D874F5"/>
    <w:rsid w:val="00DA6C71"/>
    <w:rsid w:val="00DB1000"/>
    <w:rsid w:val="00DB2C58"/>
    <w:rsid w:val="00DC156F"/>
    <w:rsid w:val="00DD0199"/>
    <w:rsid w:val="00DF4748"/>
    <w:rsid w:val="00DF579B"/>
    <w:rsid w:val="00E00C1F"/>
    <w:rsid w:val="00E00F11"/>
    <w:rsid w:val="00E1694E"/>
    <w:rsid w:val="00E22F90"/>
    <w:rsid w:val="00E32E94"/>
    <w:rsid w:val="00E41001"/>
    <w:rsid w:val="00E44631"/>
    <w:rsid w:val="00E52844"/>
    <w:rsid w:val="00E61533"/>
    <w:rsid w:val="00E6379C"/>
    <w:rsid w:val="00E74147"/>
    <w:rsid w:val="00E90BA0"/>
    <w:rsid w:val="00EA5A0F"/>
    <w:rsid w:val="00EB69CE"/>
    <w:rsid w:val="00EB7394"/>
    <w:rsid w:val="00EC1449"/>
    <w:rsid w:val="00EC25BD"/>
    <w:rsid w:val="00EC3CC8"/>
    <w:rsid w:val="00EC71AD"/>
    <w:rsid w:val="00ED7F66"/>
    <w:rsid w:val="00EF36F2"/>
    <w:rsid w:val="00F02B7B"/>
    <w:rsid w:val="00F02DBC"/>
    <w:rsid w:val="00F0538C"/>
    <w:rsid w:val="00F14588"/>
    <w:rsid w:val="00F20142"/>
    <w:rsid w:val="00F20B96"/>
    <w:rsid w:val="00F272DA"/>
    <w:rsid w:val="00F309E3"/>
    <w:rsid w:val="00F34291"/>
    <w:rsid w:val="00F37D07"/>
    <w:rsid w:val="00F42F15"/>
    <w:rsid w:val="00F53A48"/>
    <w:rsid w:val="00F70D29"/>
    <w:rsid w:val="00F75C5D"/>
    <w:rsid w:val="00F777E3"/>
    <w:rsid w:val="00F848E9"/>
    <w:rsid w:val="00FA064B"/>
    <w:rsid w:val="00FA7102"/>
    <w:rsid w:val="00FB6110"/>
    <w:rsid w:val="00FB6B08"/>
    <w:rsid w:val="00FB7EDB"/>
    <w:rsid w:val="00FC6287"/>
    <w:rsid w:val="00FC69DA"/>
    <w:rsid w:val="00FC77C8"/>
    <w:rsid w:val="00FE245A"/>
    <w:rsid w:val="00FF3F20"/>
    <w:rsid w:val="0122C671"/>
    <w:rsid w:val="02496DF9"/>
    <w:rsid w:val="031088FD"/>
    <w:rsid w:val="0327769B"/>
    <w:rsid w:val="04E304BB"/>
    <w:rsid w:val="05D395E8"/>
    <w:rsid w:val="05F80F67"/>
    <w:rsid w:val="06207962"/>
    <w:rsid w:val="06E5DD12"/>
    <w:rsid w:val="075541CD"/>
    <w:rsid w:val="07DFC723"/>
    <w:rsid w:val="0880B154"/>
    <w:rsid w:val="0932A0B8"/>
    <w:rsid w:val="09AC5E44"/>
    <w:rsid w:val="0A4C4C56"/>
    <w:rsid w:val="0AABB0E3"/>
    <w:rsid w:val="0C5ECF5D"/>
    <w:rsid w:val="0DA009D2"/>
    <w:rsid w:val="0DFB01F0"/>
    <w:rsid w:val="0E5004C6"/>
    <w:rsid w:val="0EC065A0"/>
    <w:rsid w:val="0EC4989D"/>
    <w:rsid w:val="0F7A00B3"/>
    <w:rsid w:val="0FE0C16E"/>
    <w:rsid w:val="0FED0EAF"/>
    <w:rsid w:val="1098C9E1"/>
    <w:rsid w:val="10A81D5C"/>
    <w:rsid w:val="10D08757"/>
    <w:rsid w:val="116D810C"/>
    <w:rsid w:val="128387D7"/>
    <w:rsid w:val="14B7192D"/>
    <w:rsid w:val="14C4921E"/>
    <w:rsid w:val="16080C13"/>
    <w:rsid w:val="17D8D631"/>
    <w:rsid w:val="180F1D07"/>
    <w:rsid w:val="183BAB2A"/>
    <w:rsid w:val="18E3F601"/>
    <w:rsid w:val="1A24A186"/>
    <w:rsid w:val="1A61E5DF"/>
    <w:rsid w:val="1A7FC662"/>
    <w:rsid w:val="1AFFF6B5"/>
    <w:rsid w:val="1B54E0AB"/>
    <w:rsid w:val="1E837ED2"/>
    <w:rsid w:val="202088BB"/>
    <w:rsid w:val="204F19D4"/>
    <w:rsid w:val="2055450F"/>
    <w:rsid w:val="2069EBF6"/>
    <w:rsid w:val="20BFDDC0"/>
    <w:rsid w:val="21040163"/>
    <w:rsid w:val="2131D3C6"/>
    <w:rsid w:val="22CD66BE"/>
    <w:rsid w:val="22E592FC"/>
    <w:rsid w:val="233CCB79"/>
    <w:rsid w:val="2355A7B3"/>
    <w:rsid w:val="2386BA96"/>
    <w:rsid w:val="238E6AB3"/>
    <w:rsid w:val="250D223B"/>
    <w:rsid w:val="25134D76"/>
    <w:rsid w:val="25590996"/>
    <w:rsid w:val="259A132B"/>
    <w:rsid w:val="25C080CB"/>
    <w:rsid w:val="25D8B126"/>
    <w:rsid w:val="2681D658"/>
    <w:rsid w:val="276636F0"/>
    <w:rsid w:val="278BAC8E"/>
    <w:rsid w:val="2890AA58"/>
    <w:rsid w:val="289CF799"/>
    <w:rsid w:val="290C1EEB"/>
    <w:rsid w:val="29A1F563"/>
    <w:rsid w:val="29B76337"/>
    <w:rsid w:val="2A04D2F6"/>
    <w:rsid w:val="2A13525C"/>
    <w:rsid w:val="2B6533A0"/>
    <w:rsid w:val="2D0536FE"/>
    <w:rsid w:val="2D5B0000"/>
    <w:rsid w:val="2DC4FC53"/>
    <w:rsid w:val="2EA1075F"/>
    <w:rsid w:val="2F2759B8"/>
    <w:rsid w:val="2FF0F065"/>
    <w:rsid w:val="3033063F"/>
    <w:rsid w:val="31BA55C0"/>
    <w:rsid w:val="31DAA5C1"/>
    <w:rsid w:val="3253989C"/>
    <w:rsid w:val="3581A5DC"/>
    <w:rsid w:val="358C83A2"/>
    <w:rsid w:val="360C2B32"/>
    <w:rsid w:val="3611FE55"/>
    <w:rsid w:val="36DC6CA8"/>
    <w:rsid w:val="37285403"/>
    <w:rsid w:val="37733F3F"/>
    <w:rsid w:val="37804B36"/>
    <w:rsid w:val="381ADC31"/>
    <w:rsid w:val="386C2234"/>
    <w:rsid w:val="3D9B8603"/>
    <w:rsid w:val="3DAC8F04"/>
    <w:rsid w:val="3E6DBFB3"/>
    <w:rsid w:val="3EDF5F31"/>
    <w:rsid w:val="3F1F7BBA"/>
    <w:rsid w:val="41819CD7"/>
    <w:rsid w:val="41E375B1"/>
    <w:rsid w:val="4253D68B"/>
    <w:rsid w:val="42DC63A3"/>
    <w:rsid w:val="434FB8DA"/>
    <w:rsid w:val="4431D9DE"/>
    <w:rsid w:val="448D2D81"/>
    <w:rsid w:val="44B0C5B2"/>
    <w:rsid w:val="45760E91"/>
    <w:rsid w:val="4624676F"/>
    <w:rsid w:val="470FE6B4"/>
    <w:rsid w:val="473A48ED"/>
    <w:rsid w:val="4AC2FC09"/>
    <w:rsid w:val="4AEBA36D"/>
    <w:rsid w:val="4B4E7D7E"/>
    <w:rsid w:val="4EA56CC0"/>
    <w:rsid w:val="4F384EDB"/>
    <w:rsid w:val="50D160D2"/>
    <w:rsid w:val="50E987F8"/>
    <w:rsid w:val="52F6B552"/>
    <w:rsid w:val="53374B8B"/>
    <w:rsid w:val="5462BB12"/>
    <w:rsid w:val="570FD67E"/>
    <w:rsid w:val="58322A8A"/>
    <w:rsid w:val="58A09326"/>
    <w:rsid w:val="59361F06"/>
    <w:rsid w:val="59F07C2C"/>
    <w:rsid w:val="5A69F881"/>
    <w:rsid w:val="5AA012FD"/>
    <w:rsid w:val="5B67D30E"/>
    <w:rsid w:val="5BCDDEE5"/>
    <w:rsid w:val="5CBC5B35"/>
    <w:rsid w:val="5CC21117"/>
    <w:rsid w:val="5CE97EF3"/>
    <w:rsid w:val="5DE46523"/>
    <w:rsid w:val="5E34F5A1"/>
    <w:rsid w:val="5E636E3C"/>
    <w:rsid w:val="5E829DD2"/>
    <w:rsid w:val="5EE7417B"/>
    <w:rsid w:val="5F9D4E5D"/>
    <w:rsid w:val="5FEA31D7"/>
    <w:rsid w:val="60579E54"/>
    <w:rsid w:val="61CC00D9"/>
    <w:rsid w:val="622EA016"/>
    <w:rsid w:val="6278C3E9"/>
    <w:rsid w:val="628C3EA2"/>
    <w:rsid w:val="64A08A21"/>
    <w:rsid w:val="6539AE42"/>
    <w:rsid w:val="66A69956"/>
    <w:rsid w:val="67CDD5E0"/>
    <w:rsid w:val="67CF0F68"/>
    <w:rsid w:val="683160B6"/>
    <w:rsid w:val="6BAA186A"/>
    <w:rsid w:val="6E414644"/>
    <w:rsid w:val="6F2FDE38"/>
    <w:rsid w:val="6FA86E10"/>
    <w:rsid w:val="712C95A6"/>
    <w:rsid w:val="71B97C44"/>
    <w:rsid w:val="72026F42"/>
    <w:rsid w:val="739E3FA3"/>
    <w:rsid w:val="75DAFA35"/>
    <w:rsid w:val="767784AB"/>
    <w:rsid w:val="777A0174"/>
    <w:rsid w:val="788B4C7F"/>
    <w:rsid w:val="78B71AC2"/>
    <w:rsid w:val="78C1CB1E"/>
    <w:rsid w:val="78D44991"/>
    <w:rsid w:val="793B4773"/>
    <w:rsid w:val="795ECB19"/>
    <w:rsid w:val="79FB27C3"/>
    <w:rsid w:val="7A1EFD84"/>
    <w:rsid w:val="7AAC13B5"/>
    <w:rsid w:val="7D50730B"/>
    <w:rsid w:val="7E911E90"/>
    <w:rsid w:val="7FB994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BD962D"/>
  <w15:chartTrackingRefBased/>
  <w15:docId w15:val="{903E0469-02FA-3544-960C-FAD62657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2844"/>
    <w:rPr>
      <w:b/>
      <w:bCs/>
    </w:rPr>
  </w:style>
  <w:style w:type="character" w:styleId="Hyperlink">
    <w:name w:val="Hyperlink"/>
    <w:basedOn w:val="DefaultParagraphFont"/>
    <w:uiPriority w:val="99"/>
    <w:semiHidden/>
    <w:unhideWhenUsed/>
    <w:rsid w:val="00E52844"/>
    <w:rPr>
      <w:color w:val="0000FF"/>
      <w:u w:val="single"/>
    </w:rPr>
  </w:style>
  <w:style w:type="character" w:customStyle="1" w:styleId="apple-converted-space">
    <w:name w:val="apple-converted-space"/>
    <w:basedOn w:val="DefaultParagraphFont"/>
    <w:rsid w:val="00E52844"/>
  </w:style>
  <w:style w:type="paragraph" w:styleId="ListParagraph">
    <w:name w:val="List Paragraph"/>
    <w:basedOn w:val="Normal"/>
    <w:uiPriority w:val="34"/>
    <w:qFormat/>
    <w:rsid w:val="0082271F"/>
    <w:pPr>
      <w:ind w:left="720"/>
      <w:contextualSpacing/>
    </w:p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szCs w:val="20"/>
    </w:rPr>
  </w:style>
  <w:style w:type="character" w:customStyle="1" w:styleId="CommentTextChar">
    <w:name w:val="Comment Text Char"/>
    <w:basedOn w:val="DefaultParagraphFont"/>
    <w:link w:val="CommentText"/>
    <w:uiPriority w:val="99"/>
    <w:semiHidden/>
    <w:rsid w:val="007B753A"/>
    <w:rPr>
      <w:sz w:val="20"/>
      <w:szCs w:val="20"/>
    </w:rPr>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828250">
      <w:bodyDiv w:val="1"/>
      <w:marLeft w:val="0"/>
      <w:marRight w:val="0"/>
      <w:marTop w:val="0"/>
      <w:marBottom w:val="0"/>
      <w:divBdr>
        <w:top w:val="none" w:sz="0" w:space="0" w:color="auto"/>
        <w:left w:val="none" w:sz="0" w:space="0" w:color="auto"/>
        <w:bottom w:val="none" w:sz="0" w:space="0" w:color="auto"/>
        <w:right w:val="none" w:sz="0" w:space="0" w:color="auto"/>
      </w:divBdr>
    </w:div>
    <w:div w:id="19722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xiv.org/content/10.1101/665448v1" TargetMode="External"/><Relationship Id="rId3" Type="http://schemas.openxmlformats.org/officeDocument/2006/relationships/settings" Target="settings.xml"/><Relationship Id="rId7" Type="http://schemas.openxmlformats.org/officeDocument/2006/relationships/hyperlink" Target="https://scripts.iucr.org/cgi-bin/paper?S20597983200124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ipts.iucr.org/cgi-bin/paper?ic5114" TargetMode="External"/><Relationship Id="rId11" Type="http://schemas.openxmlformats.org/officeDocument/2006/relationships/theme" Target="theme/theme1.xml"/><Relationship Id="rId5" Type="http://schemas.openxmlformats.org/officeDocument/2006/relationships/hyperlink" Target="https://doi.org/10.1038/srep248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orxiv.org/content/10.1101/665448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1624</TotalTime>
  <Pages>6</Pages>
  <Words>3135</Words>
  <Characters>17870</Characters>
  <Application>Microsoft Office Word</Application>
  <DocSecurity>0</DocSecurity>
  <Lines>148</Lines>
  <Paragraphs>41</Paragraphs>
  <ScaleCrop>false</ScaleCrop>
  <Company/>
  <LinksUpToDate>false</LinksUpToDate>
  <CharactersWithSpaces>20964</CharactersWithSpaces>
  <SharedDoc>false</SharedDoc>
  <HLinks>
    <vt:vector size="30" baseType="variant">
      <vt:variant>
        <vt:i4>393225</vt:i4>
      </vt:variant>
      <vt:variant>
        <vt:i4>12</vt:i4>
      </vt:variant>
      <vt:variant>
        <vt:i4>0</vt:i4>
      </vt:variant>
      <vt:variant>
        <vt:i4>5</vt:i4>
      </vt:variant>
      <vt:variant>
        <vt:lpwstr>https://www.biorxiv.org/content/10.1101/665448v1</vt:lpwstr>
      </vt:variant>
      <vt:variant>
        <vt:lpwstr/>
      </vt:variant>
      <vt:variant>
        <vt:i4>393225</vt:i4>
      </vt:variant>
      <vt:variant>
        <vt:i4>9</vt:i4>
      </vt:variant>
      <vt:variant>
        <vt:i4>0</vt:i4>
      </vt:variant>
      <vt:variant>
        <vt:i4>5</vt:i4>
      </vt:variant>
      <vt:variant>
        <vt:lpwstr>https://www.biorxiv.org/content/10.1101/665448v1</vt:lpwstr>
      </vt:variant>
      <vt:variant>
        <vt:lpwstr/>
      </vt:variant>
      <vt:variant>
        <vt:i4>4915203</vt:i4>
      </vt:variant>
      <vt:variant>
        <vt:i4>6</vt:i4>
      </vt:variant>
      <vt:variant>
        <vt:i4>0</vt:i4>
      </vt:variant>
      <vt:variant>
        <vt:i4>5</vt:i4>
      </vt:variant>
      <vt:variant>
        <vt:lpwstr>https://scripts.iucr.org/cgi-bin/paper?S2059798320012474</vt:lpwstr>
      </vt:variant>
      <vt:variant>
        <vt:lpwstr/>
      </vt:variant>
      <vt:variant>
        <vt:i4>65615</vt:i4>
      </vt:variant>
      <vt:variant>
        <vt:i4>3</vt:i4>
      </vt:variant>
      <vt:variant>
        <vt:i4>0</vt:i4>
      </vt:variant>
      <vt:variant>
        <vt:i4>5</vt:i4>
      </vt:variant>
      <vt:variant>
        <vt:lpwstr>http://scripts.iucr.org/cgi-bin/paper?ic5114</vt:lpwstr>
      </vt:variant>
      <vt:variant>
        <vt:lpwstr/>
      </vt:variant>
      <vt:variant>
        <vt:i4>1441870</vt:i4>
      </vt:variant>
      <vt:variant>
        <vt:i4>0</vt:i4>
      </vt:variant>
      <vt:variant>
        <vt:i4>0</vt:i4>
      </vt:variant>
      <vt:variant>
        <vt:i4>5</vt:i4>
      </vt:variant>
      <vt:variant>
        <vt:lpwstr>https://doi.org/10.1038/srep24801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Crawshaw, Adam (DLSLtd,RAL,LSCI)</dc:creator>
  <cp:keywords/>
  <dc:description/>
  <cp:lastModifiedBy>Crawshaw, Adam (DLSLtd,RAL,LSCI)</cp:lastModifiedBy>
  <cp:revision>234</cp:revision>
  <cp:lastPrinted>2021-02-25T09:40:00Z</cp:lastPrinted>
  <dcterms:created xsi:type="dcterms:W3CDTF">2021-02-23T09:30:00Z</dcterms:created>
  <dcterms:modified xsi:type="dcterms:W3CDTF">2021-03-22T14:39:00Z</dcterms:modified>
</cp:coreProperties>
</file>